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6D1A" w14:textId="77777777" w:rsidR="00074CA6" w:rsidRPr="00074CA6" w:rsidRDefault="00074CA6" w:rsidP="00074CA6">
      <w:pPr>
        <w:autoSpaceDE w:val="0"/>
        <w:autoSpaceDN w:val="0"/>
        <w:adjustRightInd w:val="0"/>
        <w:spacing w:after="0" w:line="240" w:lineRule="auto"/>
        <w:rPr>
          <w:rFonts w:cstheme="minorHAnsi"/>
          <w:sz w:val="24"/>
          <w:szCs w:val="24"/>
        </w:rPr>
      </w:pPr>
    </w:p>
    <w:p w14:paraId="7A3136F0" w14:textId="528DE790" w:rsidR="00074CA6" w:rsidRPr="00EF5265" w:rsidRDefault="00EF5265" w:rsidP="00074CA6">
      <w:pPr>
        <w:autoSpaceDE w:val="0"/>
        <w:autoSpaceDN w:val="0"/>
        <w:adjustRightInd w:val="0"/>
        <w:spacing w:after="0" w:line="240" w:lineRule="auto"/>
        <w:rPr>
          <w:rFonts w:cstheme="minorHAnsi"/>
          <w:sz w:val="144"/>
          <w:szCs w:val="144"/>
        </w:rPr>
      </w:pPr>
      <w:r>
        <w:rPr>
          <w:rFonts w:cstheme="minorHAnsi"/>
          <w:sz w:val="144"/>
          <w:szCs w:val="144"/>
        </w:rPr>
        <w:t xml:space="preserve">      </w:t>
      </w:r>
      <w:r w:rsidR="00074CA6" w:rsidRPr="00EF5265">
        <w:rPr>
          <w:rFonts w:cstheme="minorHAnsi"/>
          <w:sz w:val="144"/>
          <w:szCs w:val="144"/>
        </w:rPr>
        <w:t>EUCHARIST</w:t>
      </w:r>
    </w:p>
    <w:p w14:paraId="6E084F6C" w14:textId="09539EA3" w:rsidR="00074CA6" w:rsidRPr="00720CB5" w:rsidRDefault="00EF5265" w:rsidP="00074CA6">
      <w:pPr>
        <w:autoSpaceDE w:val="0"/>
        <w:autoSpaceDN w:val="0"/>
        <w:adjustRightInd w:val="0"/>
        <w:spacing w:after="0" w:line="240" w:lineRule="auto"/>
        <w:rPr>
          <w:rFonts w:cstheme="minorHAnsi"/>
          <w:sz w:val="32"/>
          <w:szCs w:val="32"/>
        </w:rPr>
      </w:pPr>
      <w:r w:rsidRPr="00720CB5">
        <w:rPr>
          <w:rFonts w:cstheme="minorHAnsi"/>
          <w:sz w:val="32"/>
          <w:szCs w:val="32"/>
        </w:rPr>
        <w:t xml:space="preserve">                 </w:t>
      </w:r>
      <w:r w:rsidR="00074CA6" w:rsidRPr="00720CB5">
        <w:rPr>
          <w:rFonts w:cstheme="minorHAnsi"/>
          <w:sz w:val="32"/>
          <w:szCs w:val="32"/>
        </w:rPr>
        <w:t>THEOLOGY AND SPIRITUALITY OF THE EUCHARISTIC PRAYER</w:t>
      </w:r>
    </w:p>
    <w:p w14:paraId="4D4875A4" w14:textId="77777777" w:rsidR="00EF5265" w:rsidRDefault="00EF5265" w:rsidP="00074CA6">
      <w:pPr>
        <w:autoSpaceDE w:val="0"/>
        <w:autoSpaceDN w:val="0"/>
        <w:adjustRightInd w:val="0"/>
        <w:spacing w:after="0" w:line="240" w:lineRule="auto"/>
        <w:rPr>
          <w:rFonts w:cstheme="minorHAnsi"/>
          <w:sz w:val="24"/>
          <w:szCs w:val="24"/>
        </w:rPr>
      </w:pPr>
    </w:p>
    <w:p w14:paraId="7C481AA1" w14:textId="77777777" w:rsidR="00EF5265" w:rsidRDefault="00EF5265" w:rsidP="00074CA6">
      <w:pPr>
        <w:autoSpaceDE w:val="0"/>
        <w:autoSpaceDN w:val="0"/>
        <w:adjustRightInd w:val="0"/>
        <w:spacing w:after="0" w:line="240" w:lineRule="auto"/>
        <w:rPr>
          <w:rFonts w:cstheme="minorHAnsi"/>
          <w:sz w:val="24"/>
          <w:szCs w:val="24"/>
        </w:rPr>
      </w:pPr>
    </w:p>
    <w:p w14:paraId="2C8F0BF3" w14:textId="77777777" w:rsidR="00EF5265" w:rsidRDefault="00EF5265" w:rsidP="00074CA6">
      <w:pPr>
        <w:autoSpaceDE w:val="0"/>
        <w:autoSpaceDN w:val="0"/>
        <w:adjustRightInd w:val="0"/>
        <w:spacing w:after="0" w:line="240" w:lineRule="auto"/>
        <w:rPr>
          <w:rFonts w:cstheme="minorHAnsi"/>
          <w:sz w:val="24"/>
          <w:szCs w:val="24"/>
        </w:rPr>
      </w:pPr>
    </w:p>
    <w:p w14:paraId="185B2920" w14:textId="77777777" w:rsidR="00EF5265" w:rsidRDefault="00EF5265" w:rsidP="00074CA6">
      <w:pPr>
        <w:autoSpaceDE w:val="0"/>
        <w:autoSpaceDN w:val="0"/>
        <w:adjustRightInd w:val="0"/>
        <w:spacing w:after="0" w:line="240" w:lineRule="auto"/>
        <w:rPr>
          <w:rFonts w:cstheme="minorHAnsi"/>
          <w:sz w:val="24"/>
          <w:szCs w:val="24"/>
        </w:rPr>
      </w:pPr>
    </w:p>
    <w:p w14:paraId="0EB638C2" w14:textId="77777777" w:rsidR="00EF5265" w:rsidRDefault="00EF5265" w:rsidP="00074CA6">
      <w:pPr>
        <w:autoSpaceDE w:val="0"/>
        <w:autoSpaceDN w:val="0"/>
        <w:adjustRightInd w:val="0"/>
        <w:spacing w:after="0" w:line="240" w:lineRule="auto"/>
        <w:rPr>
          <w:rFonts w:cstheme="minorHAnsi"/>
          <w:sz w:val="24"/>
          <w:szCs w:val="24"/>
        </w:rPr>
      </w:pPr>
    </w:p>
    <w:p w14:paraId="077EFCE8" w14:textId="77777777" w:rsidR="00EF5265" w:rsidRDefault="00EF5265" w:rsidP="00074CA6">
      <w:pPr>
        <w:autoSpaceDE w:val="0"/>
        <w:autoSpaceDN w:val="0"/>
        <w:adjustRightInd w:val="0"/>
        <w:spacing w:after="0" w:line="240" w:lineRule="auto"/>
        <w:rPr>
          <w:rFonts w:cstheme="minorHAnsi"/>
          <w:sz w:val="24"/>
          <w:szCs w:val="24"/>
        </w:rPr>
      </w:pPr>
    </w:p>
    <w:p w14:paraId="2B879588" w14:textId="77777777" w:rsidR="00EF5265" w:rsidRDefault="00EF5265" w:rsidP="00074CA6">
      <w:pPr>
        <w:autoSpaceDE w:val="0"/>
        <w:autoSpaceDN w:val="0"/>
        <w:adjustRightInd w:val="0"/>
        <w:spacing w:after="0" w:line="240" w:lineRule="auto"/>
        <w:rPr>
          <w:rFonts w:cstheme="minorHAnsi"/>
          <w:sz w:val="24"/>
          <w:szCs w:val="24"/>
        </w:rPr>
      </w:pPr>
    </w:p>
    <w:p w14:paraId="4FDBCA02" w14:textId="3EABD2FD" w:rsidR="00074CA6" w:rsidRPr="00EF5265" w:rsidRDefault="00EF5265" w:rsidP="00074CA6">
      <w:pPr>
        <w:autoSpaceDE w:val="0"/>
        <w:autoSpaceDN w:val="0"/>
        <w:adjustRightInd w:val="0"/>
        <w:spacing w:after="0" w:line="240" w:lineRule="auto"/>
        <w:rPr>
          <w:rFonts w:cstheme="minorHAnsi"/>
          <w:sz w:val="32"/>
          <w:szCs w:val="32"/>
        </w:rPr>
      </w:pPr>
      <w:r>
        <w:rPr>
          <w:rFonts w:cstheme="minorHAnsi"/>
          <w:sz w:val="32"/>
          <w:szCs w:val="32"/>
        </w:rPr>
        <w:t xml:space="preserve">                                                     </w:t>
      </w:r>
      <w:r w:rsidR="00074CA6" w:rsidRPr="00EF5265">
        <w:rPr>
          <w:rFonts w:cstheme="minorHAnsi"/>
          <w:sz w:val="32"/>
          <w:szCs w:val="32"/>
        </w:rPr>
        <w:t>LOUIS BOUYER</w:t>
      </w:r>
    </w:p>
    <w:p w14:paraId="12E6DA09" w14:textId="77777777" w:rsidR="00EF5265" w:rsidRDefault="00EF5265" w:rsidP="00074CA6">
      <w:pPr>
        <w:autoSpaceDE w:val="0"/>
        <w:autoSpaceDN w:val="0"/>
        <w:adjustRightInd w:val="0"/>
        <w:spacing w:after="0" w:line="240" w:lineRule="auto"/>
        <w:rPr>
          <w:rFonts w:cstheme="minorHAnsi"/>
          <w:b/>
          <w:bCs/>
          <w:sz w:val="24"/>
          <w:szCs w:val="24"/>
        </w:rPr>
      </w:pPr>
    </w:p>
    <w:p w14:paraId="3DE19E98" w14:textId="46BCD100" w:rsidR="00074CA6" w:rsidRPr="00720CB5" w:rsidRDefault="00EF5265" w:rsidP="00074CA6">
      <w:pPr>
        <w:autoSpaceDE w:val="0"/>
        <w:autoSpaceDN w:val="0"/>
        <w:adjustRightInd w:val="0"/>
        <w:spacing w:after="0" w:line="240" w:lineRule="auto"/>
        <w:rPr>
          <w:rFonts w:cstheme="minorHAnsi"/>
          <w:sz w:val="24"/>
          <w:szCs w:val="24"/>
        </w:rPr>
      </w:pPr>
      <w:r w:rsidRPr="00720CB5">
        <w:rPr>
          <w:rFonts w:cstheme="minorHAnsi"/>
          <w:sz w:val="24"/>
          <w:szCs w:val="24"/>
        </w:rPr>
        <w:t xml:space="preserve">                                                                           </w:t>
      </w:r>
      <w:r w:rsidR="00074CA6" w:rsidRPr="00720CB5">
        <w:rPr>
          <w:rFonts w:cstheme="minorHAnsi"/>
          <w:sz w:val="24"/>
          <w:szCs w:val="24"/>
        </w:rPr>
        <w:t>Translated, by</w:t>
      </w:r>
    </w:p>
    <w:p w14:paraId="138E0E54" w14:textId="71C8FDC8" w:rsidR="00074CA6" w:rsidRPr="00720CB5" w:rsidRDefault="00EF5265" w:rsidP="00074CA6">
      <w:pPr>
        <w:autoSpaceDE w:val="0"/>
        <w:autoSpaceDN w:val="0"/>
        <w:adjustRightInd w:val="0"/>
        <w:spacing w:after="0" w:line="240" w:lineRule="auto"/>
        <w:rPr>
          <w:rFonts w:cstheme="minorHAnsi"/>
          <w:sz w:val="24"/>
          <w:szCs w:val="24"/>
        </w:rPr>
      </w:pPr>
      <w:r w:rsidRPr="00720CB5">
        <w:rPr>
          <w:rFonts w:cstheme="minorHAnsi"/>
          <w:sz w:val="24"/>
          <w:szCs w:val="24"/>
        </w:rPr>
        <w:t xml:space="preserve">                                                         </w:t>
      </w:r>
      <w:r w:rsidR="00720CB5">
        <w:rPr>
          <w:rFonts w:cstheme="minorHAnsi"/>
          <w:sz w:val="24"/>
          <w:szCs w:val="24"/>
        </w:rPr>
        <w:t xml:space="preserve">    </w:t>
      </w:r>
      <w:r w:rsidRPr="00720CB5">
        <w:rPr>
          <w:rFonts w:cstheme="minorHAnsi"/>
          <w:sz w:val="24"/>
          <w:szCs w:val="24"/>
        </w:rPr>
        <w:t xml:space="preserve"> </w:t>
      </w:r>
      <w:r w:rsidR="00074CA6" w:rsidRPr="00720CB5">
        <w:rPr>
          <w:rFonts w:cstheme="minorHAnsi"/>
          <w:sz w:val="24"/>
          <w:szCs w:val="24"/>
        </w:rPr>
        <w:t>CHARLES</w:t>
      </w:r>
      <w:r w:rsidRPr="00720CB5">
        <w:rPr>
          <w:rFonts w:cstheme="minorHAnsi"/>
          <w:sz w:val="24"/>
          <w:szCs w:val="24"/>
        </w:rPr>
        <w:t xml:space="preserve"> </w:t>
      </w:r>
      <w:r w:rsidR="00074CA6" w:rsidRPr="00720CB5">
        <w:rPr>
          <w:rFonts w:cstheme="minorHAnsi"/>
          <w:sz w:val="24"/>
          <w:szCs w:val="24"/>
        </w:rPr>
        <w:t>UNDERHILL</w:t>
      </w:r>
      <w:r w:rsidRPr="00720CB5">
        <w:rPr>
          <w:rFonts w:cstheme="minorHAnsi"/>
          <w:sz w:val="24"/>
          <w:szCs w:val="24"/>
        </w:rPr>
        <w:t xml:space="preserve"> </w:t>
      </w:r>
      <w:r w:rsidR="00074CA6" w:rsidRPr="00720CB5">
        <w:rPr>
          <w:rFonts w:cstheme="minorHAnsi"/>
          <w:sz w:val="24"/>
          <w:szCs w:val="24"/>
        </w:rPr>
        <w:t>QUINN</w:t>
      </w:r>
    </w:p>
    <w:p w14:paraId="3B534377" w14:textId="77777777" w:rsidR="00EF5265" w:rsidRPr="00720CB5" w:rsidRDefault="00EF5265" w:rsidP="00074CA6">
      <w:pPr>
        <w:autoSpaceDE w:val="0"/>
        <w:autoSpaceDN w:val="0"/>
        <w:adjustRightInd w:val="0"/>
        <w:spacing w:after="0" w:line="240" w:lineRule="auto"/>
        <w:rPr>
          <w:rFonts w:cstheme="minorHAnsi"/>
          <w:sz w:val="24"/>
          <w:szCs w:val="24"/>
        </w:rPr>
      </w:pPr>
    </w:p>
    <w:p w14:paraId="0A98CE26" w14:textId="77777777" w:rsidR="00EF5265" w:rsidRPr="00720CB5" w:rsidRDefault="00EF5265" w:rsidP="00074CA6">
      <w:pPr>
        <w:autoSpaceDE w:val="0"/>
        <w:autoSpaceDN w:val="0"/>
        <w:adjustRightInd w:val="0"/>
        <w:spacing w:after="0" w:line="240" w:lineRule="auto"/>
        <w:rPr>
          <w:rFonts w:cstheme="minorHAnsi"/>
          <w:sz w:val="24"/>
          <w:szCs w:val="24"/>
        </w:rPr>
      </w:pPr>
    </w:p>
    <w:p w14:paraId="00EDBE29" w14:textId="77777777" w:rsidR="00EF5265" w:rsidRDefault="00EF5265" w:rsidP="00074CA6">
      <w:pPr>
        <w:autoSpaceDE w:val="0"/>
        <w:autoSpaceDN w:val="0"/>
        <w:adjustRightInd w:val="0"/>
        <w:spacing w:after="0" w:line="240" w:lineRule="auto"/>
        <w:rPr>
          <w:rFonts w:cstheme="minorHAnsi"/>
          <w:b/>
          <w:bCs/>
          <w:sz w:val="24"/>
          <w:szCs w:val="24"/>
        </w:rPr>
      </w:pPr>
    </w:p>
    <w:p w14:paraId="3BDA57E1" w14:textId="77777777" w:rsidR="00EF5265" w:rsidRDefault="00EF5265" w:rsidP="00074CA6">
      <w:pPr>
        <w:autoSpaceDE w:val="0"/>
        <w:autoSpaceDN w:val="0"/>
        <w:adjustRightInd w:val="0"/>
        <w:spacing w:after="0" w:line="240" w:lineRule="auto"/>
        <w:rPr>
          <w:rFonts w:cstheme="minorHAnsi"/>
          <w:b/>
          <w:bCs/>
          <w:sz w:val="24"/>
          <w:szCs w:val="24"/>
        </w:rPr>
      </w:pPr>
    </w:p>
    <w:p w14:paraId="7DDE1FB4" w14:textId="77777777" w:rsidR="00EF5265" w:rsidRDefault="00EF5265" w:rsidP="00074CA6">
      <w:pPr>
        <w:autoSpaceDE w:val="0"/>
        <w:autoSpaceDN w:val="0"/>
        <w:adjustRightInd w:val="0"/>
        <w:spacing w:after="0" w:line="240" w:lineRule="auto"/>
        <w:rPr>
          <w:rFonts w:cstheme="minorHAnsi"/>
          <w:b/>
          <w:bCs/>
          <w:sz w:val="24"/>
          <w:szCs w:val="24"/>
        </w:rPr>
      </w:pPr>
    </w:p>
    <w:p w14:paraId="563963CC" w14:textId="77777777" w:rsidR="00EF5265" w:rsidRDefault="00EF5265" w:rsidP="00074CA6">
      <w:pPr>
        <w:autoSpaceDE w:val="0"/>
        <w:autoSpaceDN w:val="0"/>
        <w:adjustRightInd w:val="0"/>
        <w:spacing w:after="0" w:line="240" w:lineRule="auto"/>
        <w:rPr>
          <w:rFonts w:cstheme="minorHAnsi"/>
          <w:b/>
          <w:bCs/>
          <w:sz w:val="24"/>
          <w:szCs w:val="24"/>
        </w:rPr>
      </w:pPr>
    </w:p>
    <w:p w14:paraId="5DCD4A1B" w14:textId="77777777" w:rsidR="00EF5265" w:rsidRDefault="00EF5265" w:rsidP="00074CA6">
      <w:pPr>
        <w:autoSpaceDE w:val="0"/>
        <w:autoSpaceDN w:val="0"/>
        <w:adjustRightInd w:val="0"/>
        <w:spacing w:after="0" w:line="240" w:lineRule="auto"/>
        <w:rPr>
          <w:rFonts w:cstheme="minorHAnsi"/>
          <w:b/>
          <w:bCs/>
          <w:sz w:val="24"/>
          <w:szCs w:val="24"/>
        </w:rPr>
      </w:pPr>
    </w:p>
    <w:p w14:paraId="616516F4" w14:textId="77777777" w:rsidR="00EF5265" w:rsidRDefault="00EF5265" w:rsidP="00074CA6">
      <w:pPr>
        <w:autoSpaceDE w:val="0"/>
        <w:autoSpaceDN w:val="0"/>
        <w:adjustRightInd w:val="0"/>
        <w:spacing w:after="0" w:line="240" w:lineRule="auto"/>
        <w:rPr>
          <w:rFonts w:cstheme="minorHAnsi"/>
          <w:b/>
          <w:bCs/>
          <w:sz w:val="24"/>
          <w:szCs w:val="24"/>
        </w:rPr>
      </w:pPr>
    </w:p>
    <w:p w14:paraId="57C0ED74" w14:textId="77777777" w:rsidR="00EF5265" w:rsidRDefault="00EF5265" w:rsidP="00074CA6">
      <w:pPr>
        <w:autoSpaceDE w:val="0"/>
        <w:autoSpaceDN w:val="0"/>
        <w:adjustRightInd w:val="0"/>
        <w:spacing w:after="0" w:line="240" w:lineRule="auto"/>
        <w:rPr>
          <w:rFonts w:cstheme="minorHAnsi"/>
          <w:b/>
          <w:bCs/>
          <w:sz w:val="24"/>
          <w:szCs w:val="24"/>
        </w:rPr>
      </w:pPr>
    </w:p>
    <w:p w14:paraId="1E1D47EC" w14:textId="77777777" w:rsidR="00EF5265" w:rsidRDefault="00EF5265" w:rsidP="00074CA6">
      <w:pPr>
        <w:autoSpaceDE w:val="0"/>
        <w:autoSpaceDN w:val="0"/>
        <w:adjustRightInd w:val="0"/>
        <w:spacing w:after="0" w:line="240" w:lineRule="auto"/>
        <w:rPr>
          <w:rFonts w:cstheme="minorHAnsi"/>
          <w:b/>
          <w:bCs/>
          <w:sz w:val="24"/>
          <w:szCs w:val="24"/>
        </w:rPr>
      </w:pPr>
    </w:p>
    <w:p w14:paraId="5B55FFD2" w14:textId="77777777" w:rsidR="00EF5265" w:rsidRDefault="00EF5265" w:rsidP="00074CA6">
      <w:pPr>
        <w:autoSpaceDE w:val="0"/>
        <w:autoSpaceDN w:val="0"/>
        <w:adjustRightInd w:val="0"/>
        <w:spacing w:after="0" w:line="240" w:lineRule="auto"/>
        <w:rPr>
          <w:rFonts w:cstheme="minorHAnsi"/>
          <w:b/>
          <w:bCs/>
          <w:sz w:val="24"/>
          <w:szCs w:val="24"/>
        </w:rPr>
      </w:pPr>
    </w:p>
    <w:p w14:paraId="0405BA51" w14:textId="77777777" w:rsidR="00EF5265" w:rsidRDefault="00EF5265" w:rsidP="00074CA6">
      <w:pPr>
        <w:autoSpaceDE w:val="0"/>
        <w:autoSpaceDN w:val="0"/>
        <w:adjustRightInd w:val="0"/>
        <w:spacing w:after="0" w:line="240" w:lineRule="auto"/>
        <w:rPr>
          <w:rFonts w:cstheme="minorHAnsi"/>
          <w:b/>
          <w:bCs/>
          <w:sz w:val="24"/>
          <w:szCs w:val="24"/>
        </w:rPr>
      </w:pPr>
    </w:p>
    <w:p w14:paraId="4E0EDD77" w14:textId="77777777" w:rsidR="00EF5265" w:rsidRDefault="00EF5265" w:rsidP="00074CA6">
      <w:pPr>
        <w:autoSpaceDE w:val="0"/>
        <w:autoSpaceDN w:val="0"/>
        <w:adjustRightInd w:val="0"/>
        <w:spacing w:after="0" w:line="240" w:lineRule="auto"/>
        <w:rPr>
          <w:rFonts w:cstheme="minorHAnsi"/>
          <w:b/>
          <w:bCs/>
          <w:sz w:val="24"/>
          <w:szCs w:val="24"/>
        </w:rPr>
      </w:pPr>
    </w:p>
    <w:p w14:paraId="2AAD0913" w14:textId="77777777" w:rsidR="00EF5265" w:rsidRDefault="00EF5265" w:rsidP="00074CA6">
      <w:pPr>
        <w:autoSpaceDE w:val="0"/>
        <w:autoSpaceDN w:val="0"/>
        <w:adjustRightInd w:val="0"/>
        <w:spacing w:after="0" w:line="240" w:lineRule="auto"/>
        <w:rPr>
          <w:rFonts w:cstheme="minorHAnsi"/>
          <w:b/>
          <w:bCs/>
          <w:sz w:val="24"/>
          <w:szCs w:val="24"/>
        </w:rPr>
      </w:pPr>
    </w:p>
    <w:p w14:paraId="378E81F6" w14:textId="77777777" w:rsidR="00EF5265" w:rsidRDefault="00EF5265" w:rsidP="00074CA6">
      <w:pPr>
        <w:autoSpaceDE w:val="0"/>
        <w:autoSpaceDN w:val="0"/>
        <w:adjustRightInd w:val="0"/>
        <w:spacing w:after="0" w:line="240" w:lineRule="auto"/>
        <w:rPr>
          <w:rFonts w:cstheme="minorHAnsi"/>
          <w:b/>
          <w:bCs/>
          <w:sz w:val="24"/>
          <w:szCs w:val="24"/>
        </w:rPr>
      </w:pPr>
    </w:p>
    <w:p w14:paraId="70B383D2" w14:textId="77777777" w:rsidR="00EF5265" w:rsidRDefault="00EF5265" w:rsidP="00074CA6">
      <w:pPr>
        <w:autoSpaceDE w:val="0"/>
        <w:autoSpaceDN w:val="0"/>
        <w:adjustRightInd w:val="0"/>
        <w:spacing w:after="0" w:line="240" w:lineRule="auto"/>
        <w:rPr>
          <w:rFonts w:cstheme="minorHAnsi"/>
          <w:b/>
          <w:bCs/>
          <w:sz w:val="24"/>
          <w:szCs w:val="24"/>
        </w:rPr>
      </w:pPr>
    </w:p>
    <w:p w14:paraId="5261CD51" w14:textId="77777777" w:rsidR="00EF5265" w:rsidRDefault="00EF5265" w:rsidP="00074CA6">
      <w:pPr>
        <w:autoSpaceDE w:val="0"/>
        <w:autoSpaceDN w:val="0"/>
        <w:adjustRightInd w:val="0"/>
        <w:spacing w:after="0" w:line="240" w:lineRule="auto"/>
        <w:rPr>
          <w:rFonts w:cstheme="minorHAnsi"/>
          <w:b/>
          <w:bCs/>
          <w:sz w:val="24"/>
          <w:szCs w:val="24"/>
        </w:rPr>
      </w:pPr>
    </w:p>
    <w:p w14:paraId="01236620" w14:textId="77777777" w:rsidR="00EF5265" w:rsidRDefault="00EF5265" w:rsidP="00074CA6">
      <w:pPr>
        <w:autoSpaceDE w:val="0"/>
        <w:autoSpaceDN w:val="0"/>
        <w:adjustRightInd w:val="0"/>
        <w:spacing w:after="0" w:line="240" w:lineRule="auto"/>
        <w:rPr>
          <w:rFonts w:cstheme="minorHAnsi"/>
          <w:b/>
          <w:bCs/>
          <w:sz w:val="24"/>
          <w:szCs w:val="24"/>
        </w:rPr>
      </w:pPr>
    </w:p>
    <w:p w14:paraId="2B6A4418" w14:textId="77777777" w:rsidR="00EF5265" w:rsidRDefault="00EF5265" w:rsidP="00074CA6">
      <w:pPr>
        <w:autoSpaceDE w:val="0"/>
        <w:autoSpaceDN w:val="0"/>
        <w:adjustRightInd w:val="0"/>
        <w:spacing w:after="0" w:line="240" w:lineRule="auto"/>
        <w:rPr>
          <w:rFonts w:cstheme="minorHAnsi"/>
          <w:b/>
          <w:bCs/>
          <w:sz w:val="24"/>
          <w:szCs w:val="24"/>
        </w:rPr>
      </w:pPr>
    </w:p>
    <w:p w14:paraId="23A03C2E" w14:textId="77777777" w:rsidR="00EF5265" w:rsidRDefault="00EF5265" w:rsidP="00074CA6">
      <w:pPr>
        <w:autoSpaceDE w:val="0"/>
        <w:autoSpaceDN w:val="0"/>
        <w:adjustRightInd w:val="0"/>
        <w:spacing w:after="0" w:line="240" w:lineRule="auto"/>
        <w:rPr>
          <w:rFonts w:cstheme="minorHAnsi"/>
          <w:b/>
          <w:bCs/>
          <w:sz w:val="24"/>
          <w:szCs w:val="24"/>
        </w:rPr>
      </w:pPr>
    </w:p>
    <w:p w14:paraId="66A8EB65" w14:textId="77777777" w:rsidR="00EF5265" w:rsidRDefault="00EF5265" w:rsidP="00074CA6">
      <w:pPr>
        <w:autoSpaceDE w:val="0"/>
        <w:autoSpaceDN w:val="0"/>
        <w:adjustRightInd w:val="0"/>
        <w:spacing w:after="0" w:line="240" w:lineRule="auto"/>
        <w:rPr>
          <w:rFonts w:cstheme="minorHAnsi"/>
          <w:b/>
          <w:bCs/>
          <w:sz w:val="24"/>
          <w:szCs w:val="24"/>
        </w:rPr>
      </w:pPr>
    </w:p>
    <w:p w14:paraId="0C2FB4F1" w14:textId="77777777" w:rsidR="00EF5265" w:rsidRDefault="00EF5265" w:rsidP="00074CA6">
      <w:pPr>
        <w:autoSpaceDE w:val="0"/>
        <w:autoSpaceDN w:val="0"/>
        <w:adjustRightInd w:val="0"/>
        <w:spacing w:after="0" w:line="240" w:lineRule="auto"/>
        <w:rPr>
          <w:rFonts w:cstheme="minorHAnsi"/>
          <w:b/>
          <w:bCs/>
          <w:sz w:val="24"/>
          <w:szCs w:val="24"/>
        </w:rPr>
      </w:pPr>
    </w:p>
    <w:p w14:paraId="517292A1" w14:textId="77777777" w:rsidR="00EF5265"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U</w:t>
      </w:r>
      <w:r w:rsidR="00EF5265" w:rsidRPr="00720CB5">
        <w:rPr>
          <w:rFonts w:cstheme="minorHAnsi"/>
          <w:sz w:val="24"/>
          <w:szCs w:val="24"/>
        </w:rPr>
        <w:t>NIVERSITY</w:t>
      </w:r>
      <w:r w:rsidRPr="00720CB5">
        <w:rPr>
          <w:rFonts w:cstheme="minorHAnsi"/>
          <w:sz w:val="24"/>
          <w:szCs w:val="24"/>
        </w:rPr>
        <w:t xml:space="preserve"> </w:t>
      </w:r>
      <w:r w:rsidR="00EF5265" w:rsidRPr="00720CB5">
        <w:rPr>
          <w:rFonts w:cstheme="minorHAnsi"/>
          <w:sz w:val="24"/>
          <w:szCs w:val="24"/>
        </w:rPr>
        <w:t>OF NOTRE</w:t>
      </w:r>
      <w:r w:rsidRPr="00720CB5">
        <w:rPr>
          <w:rFonts w:cstheme="minorHAnsi"/>
          <w:sz w:val="24"/>
          <w:szCs w:val="24"/>
          <w:lang w:val="es-ES"/>
        </w:rPr>
        <w:t xml:space="preserve"> </w:t>
      </w:r>
      <w:r w:rsidR="00EF5265" w:rsidRPr="00720CB5">
        <w:rPr>
          <w:rFonts w:cstheme="minorHAnsi"/>
          <w:sz w:val="24"/>
          <w:szCs w:val="24"/>
          <w:lang w:val="es-ES"/>
        </w:rPr>
        <w:t>DAME PRESS</w:t>
      </w:r>
    </w:p>
    <w:p w14:paraId="1070B5BD" w14:textId="2868A444"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lang w:val="es-ES"/>
        </w:rPr>
        <w:t>N</w:t>
      </w:r>
      <w:r w:rsidR="00EF5265" w:rsidRPr="00720CB5">
        <w:rPr>
          <w:rFonts w:cstheme="minorHAnsi"/>
          <w:sz w:val="24"/>
          <w:szCs w:val="24"/>
          <w:lang w:val="es-ES"/>
        </w:rPr>
        <w:t xml:space="preserve">otre Dame                              </w:t>
      </w:r>
      <w:r w:rsidRPr="00720CB5">
        <w:rPr>
          <w:rFonts w:cstheme="minorHAnsi"/>
          <w:sz w:val="24"/>
          <w:szCs w:val="24"/>
          <w:lang w:val="es-ES"/>
        </w:rPr>
        <w:t>London</w:t>
      </w:r>
    </w:p>
    <w:p w14:paraId="76CEFDAB" w14:textId="77777777" w:rsidR="00EF5265" w:rsidRPr="00720CB5" w:rsidRDefault="00EF5265" w:rsidP="00074CA6">
      <w:pPr>
        <w:autoSpaceDE w:val="0"/>
        <w:autoSpaceDN w:val="0"/>
        <w:adjustRightInd w:val="0"/>
        <w:spacing w:after="0" w:line="240" w:lineRule="auto"/>
        <w:rPr>
          <w:rFonts w:cstheme="minorHAnsi"/>
          <w:sz w:val="24"/>
          <w:szCs w:val="24"/>
          <w:lang w:val="es-ES"/>
        </w:rPr>
      </w:pPr>
    </w:p>
    <w:p w14:paraId="4EF8DBD1" w14:textId="0978B546" w:rsidR="00074CA6" w:rsidRPr="00720CB5" w:rsidRDefault="00074CA6" w:rsidP="00074CA6">
      <w:pPr>
        <w:autoSpaceDE w:val="0"/>
        <w:autoSpaceDN w:val="0"/>
        <w:adjustRightInd w:val="0"/>
        <w:spacing w:after="0" w:line="240" w:lineRule="auto"/>
        <w:rPr>
          <w:rFonts w:cstheme="minorHAnsi"/>
          <w:sz w:val="24"/>
          <w:szCs w:val="24"/>
          <w:lang w:val="es-ES"/>
        </w:rPr>
      </w:pPr>
      <w:r w:rsidRPr="00720CB5">
        <w:rPr>
          <w:rFonts w:cstheme="minorHAnsi"/>
          <w:sz w:val="24"/>
          <w:szCs w:val="24"/>
          <w:lang w:val="es-ES"/>
        </w:rPr>
        <w:t>Nihil obstat: Joseph Hoffman, C.S.C.</w:t>
      </w:r>
    </w:p>
    <w:p w14:paraId="3C15B7B1" w14:textId="77777777" w:rsidR="00074CA6" w:rsidRPr="00720CB5" w:rsidRDefault="00074CA6" w:rsidP="00074CA6">
      <w:pPr>
        <w:autoSpaceDE w:val="0"/>
        <w:autoSpaceDN w:val="0"/>
        <w:adjustRightInd w:val="0"/>
        <w:spacing w:after="0" w:line="240" w:lineRule="auto"/>
        <w:rPr>
          <w:rFonts w:cstheme="minorHAnsi"/>
          <w:sz w:val="24"/>
          <w:szCs w:val="24"/>
          <w:lang w:val="es-ES"/>
        </w:rPr>
      </w:pPr>
      <w:r w:rsidRPr="00720CB5">
        <w:rPr>
          <w:rFonts w:cstheme="minorHAnsi"/>
          <w:sz w:val="24"/>
          <w:szCs w:val="24"/>
          <w:lang w:val="es-ES"/>
        </w:rPr>
        <w:t>Censor Deputatus</w:t>
      </w:r>
    </w:p>
    <w:p w14:paraId="2834E82E" w14:textId="6DCAE1EC" w:rsidR="00074CA6" w:rsidRPr="00720CB5" w:rsidRDefault="00295999" w:rsidP="00074CA6">
      <w:pPr>
        <w:autoSpaceDE w:val="0"/>
        <w:autoSpaceDN w:val="0"/>
        <w:adjustRightInd w:val="0"/>
        <w:spacing w:after="0" w:line="240" w:lineRule="auto"/>
        <w:rPr>
          <w:rFonts w:cstheme="minorHAnsi"/>
          <w:sz w:val="24"/>
          <w:szCs w:val="24"/>
          <w:lang w:val="es-ES"/>
        </w:rPr>
      </w:pPr>
      <w:r w:rsidRPr="00720CB5">
        <w:rPr>
          <w:rFonts w:cstheme="minorHAnsi"/>
          <w:sz w:val="24"/>
          <w:szCs w:val="24"/>
          <w:lang w:val="es-ES"/>
        </w:rPr>
        <w:t>Imprimátur</w:t>
      </w:r>
      <w:r w:rsidR="00074CA6" w:rsidRPr="00720CB5">
        <w:rPr>
          <w:rFonts w:cstheme="minorHAnsi"/>
          <w:sz w:val="24"/>
          <w:szCs w:val="24"/>
          <w:lang w:val="es-ES"/>
        </w:rPr>
        <w:t>:</w:t>
      </w:r>
      <w:r w:rsidR="00EF5265" w:rsidRPr="00720CB5">
        <w:rPr>
          <w:rFonts w:cstheme="minorHAnsi"/>
          <w:sz w:val="24"/>
          <w:szCs w:val="24"/>
          <w:lang w:val="es-ES"/>
        </w:rPr>
        <w:t xml:space="preserve"> </w:t>
      </w:r>
      <w:r w:rsidR="00EF5265" w:rsidRPr="00720CB5">
        <w:rPr>
          <w:rFonts w:ascii="Cambria Math" w:hAnsi="Cambria Math" w:cs="Cambria Math"/>
          <w:sz w:val="24"/>
          <w:szCs w:val="24"/>
          <w:lang w:val="es-ES"/>
        </w:rPr>
        <w:t>+</w:t>
      </w:r>
      <w:r w:rsidR="00074CA6" w:rsidRPr="00720CB5">
        <w:rPr>
          <w:rFonts w:cstheme="minorHAnsi"/>
          <w:sz w:val="24"/>
          <w:szCs w:val="24"/>
          <w:lang w:val="es-ES"/>
        </w:rPr>
        <w:t>Leo A. Pursley, D.D.</w:t>
      </w:r>
    </w:p>
    <w:p w14:paraId="10BBEF40" w14:textId="140AAD7D" w:rsidR="00074CA6" w:rsidRPr="00720CB5" w:rsidRDefault="00EF5265" w:rsidP="00074CA6">
      <w:pPr>
        <w:autoSpaceDE w:val="0"/>
        <w:autoSpaceDN w:val="0"/>
        <w:adjustRightInd w:val="0"/>
        <w:spacing w:after="0" w:line="240" w:lineRule="auto"/>
        <w:rPr>
          <w:rFonts w:cstheme="minorHAnsi"/>
          <w:sz w:val="24"/>
          <w:szCs w:val="24"/>
        </w:rPr>
      </w:pPr>
      <w:r w:rsidRPr="00720CB5">
        <w:rPr>
          <w:rFonts w:cstheme="minorHAnsi"/>
          <w:sz w:val="24"/>
          <w:szCs w:val="24"/>
        </w:rPr>
        <w:t xml:space="preserve">                           </w:t>
      </w:r>
      <w:r w:rsidR="00074CA6" w:rsidRPr="00720CB5">
        <w:rPr>
          <w:rFonts w:cstheme="minorHAnsi"/>
          <w:sz w:val="24"/>
          <w:szCs w:val="24"/>
        </w:rPr>
        <w:t>Bishop of Fort Wayne-South Bend</w:t>
      </w:r>
    </w:p>
    <w:p w14:paraId="14D6291E" w14:textId="7A41AEB4" w:rsidR="00074CA6" w:rsidRPr="00720CB5" w:rsidRDefault="00EF5265" w:rsidP="00074CA6">
      <w:pPr>
        <w:autoSpaceDE w:val="0"/>
        <w:autoSpaceDN w:val="0"/>
        <w:adjustRightInd w:val="0"/>
        <w:spacing w:after="0" w:line="240" w:lineRule="auto"/>
        <w:rPr>
          <w:rFonts w:cstheme="minorHAnsi"/>
          <w:sz w:val="24"/>
          <w:szCs w:val="24"/>
        </w:rPr>
      </w:pPr>
      <w:r w:rsidRPr="00720CB5">
        <w:rPr>
          <w:rFonts w:cstheme="minorHAnsi"/>
          <w:sz w:val="24"/>
          <w:szCs w:val="24"/>
        </w:rPr>
        <w:t xml:space="preserve">                           </w:t>
      </w:r>
      <w:r w:rsidR="00074CA6" w:rsidRPr="00720CB5">
        <w:rPr>
          <w:rFonts w:cstheme="minorHAnsi"/>
          <w:sz w:val="24"/>
          <w:szCs w:val="24"/>
        </w:rPr>
        <w:t>July 8, 1968</w:t>
      </w:r>
    </w:p>
    <w:p w14:paraId="314B328F" w14:textId="77777777" w:rsidR="00EF5265" w:rsidRPr="00720CB5" w:rsidRDefault="00EF5265" w:rsidP="00074CA6">
      <w:pPr>
        <w:autoSpaceDE w:val="0"/>
        <w:autoSpaceDN w:val="0"/>
        <w:adjustRightInd w:val="0"/>
        <w:spacing w:after="0" w:line="240" w:lineRule="auto"/>
        <w:rPr>
          <w:rFonts w:cstheme="minorHAnsi"/>
          <w:sz w:val="24"/>
          <w:szCs w:val="24"/>
        </w:rPr>
      </w:pPr>
    </w:p>
    <w:p w14:paraId="13BB3CF2" w14:textId="77777777" w:rsidR="00EF5265" w:rsidRPr="00720CB5" w:rsidRDefault="00EF5265" w:rsidP="00074CA6">
      <w:pPr>
        <w:autoSpaceDE w:val="0"/>
        <w:autoSpaceDN w:val="0"/>
        <w:adjustRightInd w:val="0"/>
        <w:spacing w:after="0" w:line="240" w:lineRule="auto"/>
        <w:rPr>
          <w:rFonts w:cstheme="minorHAnsi"/>
          <w:sz w:val="24"/>
          <w:szCs w:val="24"/>
        </w:rPr>
      </w:pPr>
    </w:p>
    <w:p w14:paraId="3E537FB3" w14:textId="77777777" w:rsidR="00EF5265" w:rsidRPr="00720CB5" w:rsidRDefault="00EF5265" w:rsidP="00074CA6">
      <w:pPr>
        <w:autoSpaceDE w:val="0"/>
        <w:autoSpaceDN w:val="0"/>
        <w:adjustRightInd w:val="0"/>
        <w:spacing w:after="0" w:line="240" w:lineRule="auto"/>
        <w:rPr>
          <w:rFonts w:cstheme="minorHAnsi"/>
          <w:sz w:val="24"/>
          <w:szCs w:val="24"/>
        </w:rPr>
      </w:pPr>
    </w:p>
    <w:p w14:paraId="2F0D04DE" w14:textId="77777777" w:rsidR="00EF5265" w:rsidRPr="00720CB5" w:rsidRDefault="00EF5265" w:rsidP="00074CA6">
      <w:pPr>
        <w:autoSpaceDE w:val="0"/>
        <w:autoSpaceDN w:val="0"/>
        <w:adjustRightInd w:val="0"/>
        <w:spacing w:after="0" w:line="240" w:lineRule="auto"/>
        <w:rPr>
          <w:rFonts w:cstheme="minorHAnsi"/>
          <w:sz w:val="24"/>
          <w:szCs w:val="24"/>
        </w:rPr>
      </w:pPr>
    </w:p>
    <w:p w14:paraId="5BBFFFBF" w14:textId="77777777" w:rsidR="00EF5265" w:rsidRPr="00720CB5" w:rsidRDefault="00EF5265" w:rsidP="00074CA6">
      <w:pPr>
        <w:autoSpaceDE w:val="0"/>
        <w:autoSpaceDN w:val="0"/>
        <w:adjustRightInd w:val="0"/>
        <w:spacing w:after="0" w:line="240" w:lineRule="auto"/>
        <w:rPr>
          <w:rFonts w:cstheme="minorHAnsi"/>
          <w:sz w:val="24"/>
          <w:szCs w:val="24"/>
        </w:rPr>
      </w:pPr>
    </w:p>
    <w:p w14:paraId="2C2FC275" w14:textId="77777777" w:rsidR="00EF5265" w:rsidRPr="00720CB5" w:rsidRDefault="00EF5265" w:rsidP="00074CA6">
      <w:pPr>
        <w:autoSpaceDE w:val="0"/>
        <w:autoSpaceDN w:val="0"/>
        <w:adjustRightInd w:val="0"/>
        <w:spacing w:after="0" w:line="240" w:lineRule="auto"/>
        <w:rPr>
          <w:rFonts w:cstheme="minorHAnsi"/>
          <w:sz w:val="24"/>
          <w:szCs w:val="24"/>
        </w:rPr>
      </w:pPr>
    </w:p>
    <w:p w14:paraId="76F42695" w14:textId="6FC32357"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PUBLISHER’S NOTE:</w:t>
      </w:r>
    </w:p>
    <w:p w14:paraId="51E98362" w14:textId="77777777" w:rsidR="00EF5265" w:rsidRPr="00720CB5" w:rsidRDefault="00074CA6" w:rsidP="00074CA6">
      <w:pPr>
        <w:autoSpaceDE w:val="0"/>
        <w:autoSpaceDN w:val="0"/>
        <w:adjustRightInd w:val="0"/>
        <w:spacing w:after="0" w:line="240" w:lineRule="auto"/>
        <w:rPr>
          <w:rFonts w:cstheme="minorHAnsi"/>
        </w:rPr>
      </w:pPr>
      <w:r w:rsidRPr="00720CB5">
        <w:rPr>
          <w:rFonts w:cstheme="minorHAnsi"/>
        </w:rPr>
        <w:t>All translations of liturgical texts in this book are litera</w:t>
      </w:r>
      <w:r w:rsidR="005A1B40" w:rsidRPr="00720CB5">
        <w:rPr>
          <w:rFonts w:cstheme="minorHAnsi"/>
        </w:rPr>
        <w:t xml:space="preserve">l </w:t>
      </w:r>
    </w:p>
    <w:p w14:paraId="7DE51C52" w14:textId="77777777" w:rsidR="00EF5265" w:rsidRPr="00720CB5" w:rsidRDefault="005A1B40" w:rsidP="00074CA6">
      <w:pPr>
        <w:autoSpaceDE w:val="0"/>
        <w:autoSpaceDN w:val="0"/>
        <w:adjustRightInd w:val="0"/>
        <w:spacing w:after="0" w:line="240" w:lineRule="auto"/>
        <w:rPr>
          <w:rFonts w:cstheme="minorHAnsi"/>
        </w:rPr>
      </w:pPr>
      <w:r w:rsidRPr="00720CB5">
        <w:rPr>
          <w:rFonts w:cstheme="minorHAnsi"/>
        </w:rPr>
        <w:t>t</w:t>
      </w:r>
      <w:r w:rsidR="00074CA6" w:rsidRPr="00720CB5">
        <w:rPr>
          <w:rFonts w:cstheme="minorHAnsi"/>
        </w:rPr>
        <w:t>ranslations made for use by scholars and not necessaril</w:t>
      </w:r>
      <w:r w:rsidRPr="00720CB5">
        <w:rPr>
          <w:rFonts w:cstheme="minorHAnsi"/>
        </w:rPr>
        <w:t xml:space="preserve">y </w:t>
      </w:r>
    </w:p>
    <w:p w14:paraId="3CDB2982" w14:textId="066222FE" w:rsidR="00074CA6" w:rsidRPr="00720CB5" w:rsidRDefault="005A1B40" w:rsidP="00074CA6">
      <w:pPr>
        <w:autoSpaceDE w:val="0"/>
        <w:autoSpaceDN w:val="0"/>
        <w:adjustRightInd w:val="0"/>
        <w:spacing w:after="0" w:line="240" w:lineRule="auto"/>
        <w:rPr>
          <w:rFonts w:cstheme="minorHAnsi"/>
        </w:rPr>
      </w:pPr>
      <w:r w:rsidRPr="00720CB5">
        <w:rPr>
          <w:rFonts w:cstheme="minorHAnsi"/>
        </w:rPr>
        <w:t>t</w:t>
      </w:r>
      <w:r w:rsidR="00074CA6" w:rsidRPr="00720CB5">
        <w:rPr>
          <w:rFonts w:cstheme="minorHAnsi"/>
        </w:rPr>
        <w:t>he translations officially sanctioned for liturgical use.</w:t>
      </w:r>
    </w:p>
    <w:p w14:paraId="18B5CCC7" w14:textId="77777777" w:rsidR="00EF5265" w:rsidRPr="00720CB5" w:rsidRDefault="00EF5265" w:rsidP="00074CA6">
      <w:pPr>
        <w:autoSpaceDE w:val="0"/>
        <w:autoSpaceDN w:val="0"/>
        <w:adjustRightInd w:val="0"/>
        <w:spacing w:after="0" w:line="240" w:lineRule="auto"/>
        <w:rPr>
          <w:rFonts w:cstheme="minorHAnsi"/>
          <w:sz w:val="24"/>
          <w:szCs w:val="24"/>
          <w:lang w:val="fr-CH"/>
        </w:rPr>
      </w:pPr>
    </w:p>
    <w:p w14:paraId="1FB04654" w14:textId="77777777" w:rsidR="00EF5265" w:rsidRPr="00720CB5" w:rsidRDefault="00EF5265" w:rsidP="00074CA6">
      <w:pPr>
        <w:autoSpaceDE w:val="0"/>
        <w:autoSpaceDN w:val="0"/>
        <w:adjustRightInd w:val="0"/>
        <w:spacing w:after="0" w:line="240" w:lineRule="auto"/>
        <w:rPr>
          <w:rFonts w:cstheme="minorHAnsi"/>
          <w:sz w:val="24"/>
          <w:szCs w:val="24"/>
          <w:lang w:val="fr-CH"/>
        </w:rPr>
      </w:pPr>
    </w:p>
    <w:p w14:paraId="7835846D" w14:textId="77777777" w:rsidR="00EF5265" w:rsidRPr="00720CB5" w:rsidRDefault="00EF5265" w:rsidP="00074CA6">
      <w:pPr>
        <w:autoSpaceDE w:val="0"/>
        <w:autoSpaceDN w:val="0"/>
        <w:adjustRightInd w:val="0"/>
        <w:spacing w:after="0" w:line="240" w:lineRule="auto"/>
        <w:rPr>
          <w:rFonts w:cstheme="minorHAnsi"/>
          <w:sz w:val="24"/>
          <w:szCs w:val="24"/>
          <w:lang w:val="fr-CH"/>
        </w:rPr>
      </w:pPr>
    </w:p>
    <w:p w14:paraId="302C2C52" w14:textId="77777777" w:rsidR="00EF5265" w:rsidRPr="00720CB5" w:rsidRDefault="00EF5265" w:rsidP="00074CA6">
      <w:pPr>
        <w:autoSpaceDE w:val="0"/>
        <w:autoSpaceDN w:val="0"/>
        <w:adjustRightInd w:val="0"/>
        <w:spacing w:after="0" w:line="240" w:lineRule="auto"/>
        <w:rPr>
          <w:rFonts w:cstheme="minorHAnsi"/>
          <w:sz w:val="24"/>
          <w:szCs w:val="24"/>
          <w:lang w:val="fr-CH"/>
        </w:rPr>
      </w:pPr>
    </w:p>
    <w:p w14:paraId="3ED435DF" w14:textId="567403F4" w:rsidR="00074CA6" w:rsidRPr="00720CB5" w:rsidRDefault="00074CA6" w:rsidP="00074CA6">
      <w:pPr>
        <w:autoSpaceDE w:val="0"/>
        <w:autoSpaceDN w:val="0"/>
        <w:adjustRightInd w:val="0"/>
        <w:spacing w:after="0" w:line="240" w:lineRule="auto"/>
        <w:rPr>
          <w:rFonts w:cstheme="minorHAnsi"/>
          <w:sz w:val="24"/>
          <w:szCs w:val="24"/>
          <w:lang w:val="fr-CH"/>
        </w:rPr>
      </w:pPr>
      <w:r w:rsidRPr="00720CB5">
        <w:rPr>
          <w:rFonts w:cstheme="minorHAnsi"/>
          <w:sz w:val="24"/>
          <w:szCs w:val="24"/>
          <w:lang w:val="fr-CH"/>
        </w:rPr>
        <w:t xml:space="preserve">ORIGINAL FRENCH </w:t>
      </w:r>
      <w:r w:rsidR="00EF5265" w:rsidRPr="00720CB5">
        <w:rPr>
          <w:rFonts w:cstheme="minorHAnsi"/>
          <w:sz w:val="24"/>
          <w:szCs w:val="24"/>
          <w:lang w:val="fr-CH"/>
        </w:rPr>
        <w:t>TITLE :</w:t>
      </w:r>
    </w:p>
    <w:p w14:paraId="6E237716" w14:textId="36037DC4" w:rsidR="00074CA6" w:rsidRPr="00F75DD3" w:rsidRDefault="00295999" w:rsidP="00074CA6">
      <w:pPr>
        <w:autoSpaceDE w:val="0"/>
        <w:autoSpaceDN w:val="0"/>
        <w:adjustRightInd w:val="0"/>
        <w:spacing w:after="0" w:line="240" w:lineRule="auto"/>
        <w:rPr>
          <w:rFonts w:cstheme="minorHAnsi"/>
          <w:i/>
          <w:iCs/>
          <w:lang w:val="fr-CH"/>
        </w:rPr>
      </w:pPr>
      <w:proofErr w:type="gramStart"/>
      <w:r w:rsidRPr="00F75DD3">
        <w:rPr>
          <w:rFonts w:cstheme="minorHAnsi"/>
          <w:i/>
          <w:iCs/>
          <w:lang w:val="fr-CH"/>
        </w:rPr>
        <w:t>Eucharistic:</w:t>
      </w:r>
      <w:proofErr w:type="gramEnd"/>
      <w:r w:rsidR="00074CA6" w:rsidRPr="00F75DD3">
        <w:rPr>
          <w:rFonts w:cstheme="minorHAnsi"/>
          <w:i/>
          <w:iCs/>
          <w:lang w:val="fr-CH"/>
        </w:rPr>
        <w:t xml:space="preserve"> </w:t>
      </w:r>
      <w:r w:rsidRPr="00F75DD3">
        <w:rPr>
          <w:rFonts w:cstheme="minorHAnsi"/>
          <w:i/>
          <w:iCs/>
          <w:lang w:val="fr-CH"/>
        </w:rPr>
        <w:t>théologie</w:t>
      </w:r>
      <w:r w:rsidR="00074CA6" w:rsidRPr="00F75DD3">
        <w:rPr>
          <w:rFonts w:cstheme="minorHAnsi"/>
          <w:i/>
          <w:iCs/>
          <w:lang w:val="fr-CH"/>
        </w:rPr>
        <w:t xml:space="preserve"> et </w:t>
      </w:r>
      <w:r w:rsidRPr="00F75DD3">
        <w:rPr>
          <w:rFonts w:cstheme="minorHAnsi"/>
          <w:i/>
          <w:iCs/>
          <w:lang w:val="fr-CH"/>
        </w:rPr>
        <w:t>spiritualité</w:t>
      </w:r>
      <w:r w:rsidR="00074CA6" w:rsidRPr="00F75DD3">
        <w:rPr>
          <w:rFonts w:cstheme="minorHAnsi"/>
          <w:i/>
          <w:iCs/>
          <w:lang w:val="fr-CH"/>
        </w:rPr>
        <w:t xml:space="preserve"> de la </w:t>
      </w:r>
      <w:r w:rsidRPr="00F75DD3">
        <w:rPr>
          <w:rFonts w:cstheme="minorHAnsi"/>
          <w:i/>
          <w:iCs/>
          <w:lang w:val="fr-CH"/>
        </w:rPr>
        <w:t>prière</w:t>
      </w:r>
      <w:r w:rsidR="00074CA6" w:rsidRPr="00F75DD3">
        <w:rPr>
          <w:rFonts w:cstheme="minorHAnsi"/>
          <w:i/>
          <w:iCs/>
          <w:lang w:val="fr-CH"/>
        </w:rPr>
        <w:t xml:space="preserve"> eucharistique</w:t>
      </w:r>
    </w:p>
    <w:p w14:paraId="619C8758" w14:textId="77777777" w:rsidR="00074CA6" w:rsidRPr="00F75DD3" w:rsidRDefault="00074CA6" w:rsidP="00074CA6">
      <w:pPr>
        <w:autoSpaceDE w:val="0"/>
        <w:autoSpaceDN w:val="0"/>
        <w:adjustRightInd w:val="0"/>
        <w:spacing w:after="0" w:line="240" w:lineRule="auto"/>
        <w:rPr>
          <w:rFonts w:cstheme="minorHAnsi"/>
        </w:rPr>
      </w:pPr>
      <w:r w:rsidRPr="00F75DD3">
        <w:rPr>
          <w:rFonts w:cstheme="minorHAnsi"/>
        </w:rPr>
        <w:t>First published by Desclee, Paris, 1966</w:t>
      </w:r>
    </w:p>
    <w:p w14:paraId="16B196A2" w14:textId="77777777" w:rsidR="00EF5265" w:rsidRPr="00F75DD3" w:rsidRDefault="00EF5265" w:rsidP="00074CA6">
      <w:pPr>
        <w:autoSpaceDE w:val="0"/>
        <w:autoSpaceDN w:val="0"/>
        <w:adjustRightInd w:val="0"/>
        <w:spacing w:after="0" w:line="240" w:lineRule="auto"/>
        <w:rPr>
          <w:rFonts w:cstheme="minorHAnsi"/>
        </w:rPr>
      </w:pPr>
    </w:p>
    <w:p w14:paraId="4E21258C" w14:textId="77777777" w:rsidR="00EF5265" w:rsidRPr="00720CB5" w:rsidRDefault="00EF5265" w:rsidP="00074CA6">
      <w:pPr>
        <w:autoSpaceDE w:val="0"/>
        <w:autoSpaceDN w:val="0"/>
        <w:adjustRightInd w:val="0"/>
        <w:spacing w:after="0" w:line="240" w:lineRule="auto"/>
        <w:rPr>
          <w:rFonts w:cstheme="minorHAnsi"/>
          <w:sz w:val="24"/>
          <w:szCs w:val="24"/>
        </w:rPr>
      </w:pPr>
    </w:p>
    <w:p w14:paraId="6671BF02" w14:textId="77777777" w:rsidR="00EF5265" w:rsidRPr="00720CB5" w:rsidRDefault="00EF5265" w:rsidP="00074CA6">
      <w:pPr>
        <w:autoSpaceDE w:val="0"/>
        <w:autoSpaceDN w:val="0"/>
        <w:adjustRightInd w:val="0"/>
        <w:spacing w:after="0" w:line="240" w:lineRule="auto"/>
        <w:rPr>
          <w:rFonts w:cstheme="minorHAnsi"/>
          <w:sz w:val="24"/>
          <w:szCs w:val="24"/>
        </w:rPr>
      </w:pPr>
    </w:p>
    <w:p w14:paraId="5106E17F" w14:textId="77777777" w:rsidR="00EF5265" w:rsidRPr="00720CB5" w:rsidRDefault="00EF5265" w:rsidP="00074CA6">
      <w:pPr>
        <w:autoSpaceDE w:val="0"/>
        <w:autoSpaceDN w:val="0"/>
        <w:adjustRightInd w:val="0"/>
        <w:spacing w:after="0" w:line="240" w:lineRule="auto"/>
        <w:rPr>
          <w:rFonts w:cstheme="minorHAnsi"/>
          <w:sz w:val="24"/>
          <w:szCs w:val="24"/>
        </w:rPr>
      </w:pPr>
    </w:p>
    <w:p w14:paraId="6CC422D9" w14:textId="77777777" w:rsidR="00EF5265" w:rsidRPr="00720CB5" w:rsidRDefault="00EF5265" w:rsidP="00074CA6">
      <w:pPr>
        <w:autoSpaceDE w:val="0"/>
        <w:autoSpaceDN w:val="0"/>
        <w:adjustRightInd w:val="0"/>
        <w:spacing w:after="0" w:line="240" w:lineRule="auto"/>
        <w:rPr>
          <w:rFonts w:cstheme="minorHAnsi"/>
          <w:sz w:val="24"/>
          <w:szCs w:val="24"/>
        </w:rPr>
      </w:pPr>
    </w:p>
    <w:p w14:paraId="4912E032" w14:textId="77777777" w:rsidR="00EF5265" w:rsidRPr="00720CB5" w:rsidRDefault="00EF5265" w:rsidP="00074CA6">
      <w:pPr>
        <w:autoSpaceDE w:val="0"/>
        <w:autoSpaceDN w:val="0"/>
        <w:adjustRightInd w:val="0"/>
        <w:spacing w:after="0" w:line="240" w:lineRule="auto"/>
        <w:rPr>
          <w:rFonts w:cstheme="minorHAnsi"/>
          <w:sz w:val="24"/>
          <w:szCs w:val="24"/>
        </w:rPr>
      </w:pPr>
    </w:p>
    <w:p w14:paraId="64D579FE" w14:textId="77777777" w:rsidR="00EF5265" w:rsidRPr="00720CB5" w:rsidRDefault="00EF5265" w:rsidP="00074CA6">
      <w:pPr>
        <w:autoSpaceDE w:val="0"/>
        <w:autoSpaceDN w:val="0"/>
        <w:adjustRightInd w:val="0"/>
        <w:spacing w:after="0" w:line="240" w:lineRule="auto"/>
        <w:rPr>
          <w:rFonts w:cstheme="minorHAnsi"/>
          <w:sz w:val="24"/>
          <w:szCs w:val="24"/>
        </w:rPr>
      </w:pPr>
    </w:p>
    <w:p w14:paraId="4D011AA7" w14:textId="742FB23B"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c</w:t>
      </w:r>
    </w:p>
    <w:p w14:paraId="3E6850C9" w14:textId="77777777"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1968</w:t>
      </w:r>
    </w:p>
    <w:p w14:paraId="42EFF9DF" w14:textId="77777777"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UNIVERSITY OF NOTRE DAME PRESS</w:t>
      </w:r>
    </w:p>
    <w:p w14:paraId="0B51CB76" w14:textId="77777777"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Notre Dame, Indiana 46556</w:t>
      </w:r>
    </w:p>
    <w:p w14:paraId="44151E75" w14:textId="77777777" w:rsidR="00EF5265" w:rsidRPr="00720CB5" w:rsidRDefault="00EF5265" w:rsidP="00074CA6">
      <w:pPr>
        <w:autoSpaceDE w:val="0"/>
        <w:autoSpaceDN w:val="0"/>
        <w:adjustRightInd w:val="0"/>
        <w:spacing w:after="0" w:line="240" w:lineRule="auto"/>
        <w:rPr>
          <w:rFonts w:cstheme="minorHAnsi"/>
          <w:sz w:val="24"/>
          <w:szCs w:val="24"/>
        </w:rPr>
      </w:pPr>
    </w:p>
    <w:p w14:paraId="63817FA0" w14:textId="77777777" w:rsidR="00EF5265" w:rsidRPr="00720CB5" w:rsidRDefault="00EF5265" w:rsidP="00074CA6">
      <w:pPr>
        <w:autoSpaceDE w:val="0"/>
        <w:autoSpaceDN w:val="0"/>
        <w:adjustRightInd w:val="0"/>
        <w:spacing w:after="0" w:line="240" w:lineRule="auto"/>
        <w:rPr>
          <w:rFonts w:cstheme="minorHAnsi"/>
          <w:sz w:val="24"/>
          <w:szCs w:val="24"/>
        </w:rPr>
      </w:pPr>
    </w:p>
    <w:p w14:paraId="5BF73379" w14:textId="793E3B9A"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Library of Congress Catalog Card Number: 68-17064</w:t>
      </w:r>
    </w:p>
    <w:p w14:paraId="357E9F58" w14:textId="77777777" w:rsidR="00074CA6" w:rsidRPr="00720CB5" w:rsidRDefault="00074CA6" w:rsidP="00074CA6">
      <w:pPr>
        <w:autoSpaceDE w:val="0"/>
        <w:autoSpaceDN w:val="0"/>
        <w:adjustRightInd w:val="0"/>
        <w:spacing w:after="0" w:line="240" w:lineRule="auto"/>
        <w:rPr>
          <w:rFonts w:cstheme="minorHAnsi"/>
          <w:sz w:val="24"/>
          <w:szCs w:val="24"/>
        </w:rPr>
      </w:pPr>
      <w:r w:rsidRPr="00720CB5">
        <w:rPr>
          <w:rFonts w:cstheme="minorHAnsi"/>
          <w:sz w:val="24"/>
          <w:szCs w:val="24"/>
        </w:rPr>
        <w:t>Printed in the United States of America</w:t>
      </w:r>
    </w:p>
    <w:p w14:paraId="282CBBDE" w14:textId="77777777" w:rsidR="00EF5265" w:rsidRPr="00720CB5" w:rsidRDefault="00EF5265" w:rsidP="00074CA6">
      <w:pPr>
        <w:autoSpaceDE w:val="0"/>
        <w:autoSpaceDN w:val="0"/>
        <w:adjustRightInd w:val="0"/>
        <w:spacing w:after="0" w:line="240" w:lineRule="auto"/>
        <w:rPr>
          <w:rFonts w:cstheme="minorHAnsi"/>
          <w:sz w:val="24"/>
          <w:szCs w:val="24"/>
        </w:rPr>
      </w:pPr>
    </w:p>
    <w:p w14:paraId="6862D303" w14:textId="77777777" w:rsidR="00EF5265" w:rsidRDefault="00EF5265" w:rsidP="00074CA6">
      <w:pPr>
        <w:autoSpaceDE w:val="0"/>
        <w:autoSpaceDN w:val="0"/>
        <w:adjustRightInd w:val="0"/>
        <w:spacing w:after="0" w:line="240" w:lineRule="auto"/>
        <w:rPr>
          <w:rFonts w:cstheme="minorHAnsi"/>
          <w:sz w:val="24"/>
          <w:szCs w:val="24"/>
        </w:rPr>
      </w:pPr>
    </w:p>
    <w:p w14:paraId="44DED2C4" w14:textId="77777777" w:rsidR="00EF5265" w:rsidRDefault="00EF5265" w:rsidP="00074CA6">
      <w:pPr>
        <w:autoSpaceDE w:val="0"/>
        <w:autoSpaceDN w:val="0"/>
        <w:adjustRightInd w:val="0"/>
        <w:spacing w:after="0" w:line="240" w:lineRule="auto"/>
        <w:rPr>
          <w:rFonts w:cstheme="minorHAnsi"/>
          <w:sz w:val="24"/>
          <w:szCs w:val="24"/>
        </w:rPr>
      </w:pPr>
    </w:p>
    <w:p w14:paraId="7EC41B14" w14:textId="77777777" w:rsidR="00EF5265" w:rsidRDefault="00EF5265" w:rsidP="00074CA6">
      <w:pPr>
        <w:autoSpaceDE w:val="0"/>
        <w:autoSpaceDN w:val="0"/>
        <w:adjustRightInd w:val="0"/>
        <w:spacing w:after="0" w:line="240" w:lineRule="auto"/>
        <w:rPr>
          <w:rFonts w:cstheme="minorHAnsi"/>
          <w:sz w:val="24"/>
          <w:szCs w:val="24"/>
        </w:rPr>
      </w:pPr>
    </w:p>
    <w:p w14:paraId="466B4F6D" w14:textId="77777777" w:rsidR="00EF5265" w:rsidRDefault="00EF5265" w:rsidP="00074CA6">
      <w:pPr>
        <w:autoSpaceDE w:val="0"/>
        <w:autoSpaceDN w:val="0"/>
        <w:adjustRightInd w:val="0"/>
        <w:spacing w:after="0" w:line="240" w:lineRule="auto"/>
        <w:rPr>
          <w:rFonts w:cstheme="minorHAnsi"/>
          <w:sz w:val="24"/>
          <w:szCs w:val="24"/>
        </w:rPr>
      </w:pPr>
    </w:p>
    <w:p w14:paraId="19BE5BE1" w14:textId="77777777" w:rsidR="00EF5265" w:rsidRDefault="00EF5265" w:rsidP="00074CA6">
      <w:pPr>
        <w:autoSpaceDE w:val="0"/>
        <w:autoSpaceDN w:val="0"/>
        <w:adjustRightInd w:val="0"/>
        <w:spacing w:after="0" w:line="240" w:lineRule="auto"/>
        <w:rPr>
          <w:rFonts w:cstheme="minorHAnsi"/>
          <w:sz w:val="24"/>
          <w:szCs w:val="24"/>
        </w:rPr>
      </w:pPr>
    </w:p>
    <w:p w14:paraId="55B3CC82" w14:textId="6CB5E927" w:rsidR="00074CA6" w:rsidRPr="00DE6C95" w:rsidRDefault="00074CA6" w:rsidP="00074CA6">
      <w:pPr>
        <w:autoSpaceDE w:val="0"/>
        <w:autoSpaceDN w:val="0"/>
        <w:adjustRightInd w:val="0"/>
        <w:spacing w:after="0" w:line="240" w:lineRule="auto"/>
        <w:rPr>
          <w:rFonts w:cstheme="minorHAnsi"/>
        </w:rPr>
      </w:pPr>
      <w:r w:rsidRPr="00DE6C95">
        <w:rPr>
          <w:rFonts w:cstheme="minorHAnsi"/>
        </w:rPr>
        <w:lastRenderedPageBreak/>
        <w:t>Acknowledgment is made to the following works for quotations used:</w:t>
      </w:r>
    </w:p>
    <w:p w14:paraId="6DB97363"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Jewish meal prayers:</w:t>
      </w:r>
    </w:p>
    <w:p w14:paraId="7E8C86D6" w14:textId="4E0CC9F0" w:rsidR="00074CA6" w:rsidRPr="00DE6C95" w:rsidRDefault="00DB6896"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David Hedegard, </w:t>
      </w:r>
      <w:r w:rsidR="00074CA6" w:rsidRPr="00DE6C95">
        <w:rPr>
          <w:rFonts w:cstheme="minorHAnsi"/>
          <w:i/>
          <w:iCs/>
        </w:rPr>
        <w:t xml:space="preserve">Seder R. Amram Gaon, </w:t>
      </w:r>
      <w:r w:rsidR="00074CA6" w:rsidRPr="00DE6C95">
        <w:rPr>
          <w:rFonts w:cstheme="minorHAnsi"/>
        </w:rPr>
        <w:t>Pt. I (Lund, 1951).</w:t>
      </w:r>
    </w:p>
    <w:p w14:paraId="701DB2E8"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Andrieu-Collomp papyrus:</w:t>
      </w:r>
    </w:p>
    <w:p w14:paraId="3E654F2A" w14:textId="2CE8A710" w:rsidR="00074CA6" w:rsidRPr="00DE6C95" w:rsidRDefault="00DB6896"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P. F. Palmer, S.J., </w:t>
      </w:r>
      <w:r w:rsidR="00074CA6" w:rsidRPr="00DE6C95">
        <w:rPr>
          <w:rFonts w:cstheme="minorHAnsi"/>
          <w:i/>
          <w:iCs/>
        </w:rPr>
        <w:t xml:space="preserve">Sacraments and Worship </w:t>
      </w:r>
      <w:r w:rsidR="00074CA6" w:rsidRPr="00DE6C95">
        <w:rPr>
          <w:rFonts w:cstheme="minorHAnsi"/>
        </w:rPr>
        <w:t>(Westminster, Md.,</w:t>
      </w:r>
    </w:p>
    <w:p w14:paraId="4F9AD2DA" w14:textId="3D1EBA07" w:rsidR="00074CA6" w:rsidRPr="00DE6C95" w:rsidRDefault="00DB6896"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1955).</w:t>
      </w:r>
    </w:p>
    <w:p w14:paraId="0197D1D0"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Didache:</w:t>
      </w:r>
    </w:p>
    <w:p w14:paraId="3858B928" w14:textId="61AB1106" w:rsidR="00074CA6" w:rsidRPr="00DE6C95" w:rsidRDefault="00DB6896" w:rsidP="00074CA6">
      <w:pPr>
        <w:autoSpaceDE w:val="0"/>
        <w:autoSpaceDN w:val="0"/>
        <w:adjustRightInd w:val="0"/>
        <w:spacing w:after="0" w:line="240" w:lineRule="auto"/>
        <w:rPr>
          <w:rFonts w:cstheme="minorHAnsi"/>
        </w:rPr>
      </w:pPr>
      <w:r w:rsidRPr="00DE6C95">
        <w:rPr>
          <w:rFonts w:cstheme="minorHAnsi"/>
        </w:rPr>
        <w:t xml:space="preserve">        </w:t>
      </w:r>
      <w:r w:rsidR="00DE0456" w:rsidRPr="00DE6C95">
        <w:rPr>
          <w:rFonts w:cstheme="minorHAnsi"/>
        </w:rPr>
        <w:t>H</w:t>
      </w:r>
      <w:r w:rsidR="00074CA6" w:rsidRPr="00DE6C95">
        <w:rPr>
          <w:rFonts w:cstheme="minorHAnsi"/>
        </w:rPr>
        <w:t xml:space="preserve">enry Bettinson, </w:t>
      </w:r>
      <w:r w:rsidR="00074CA6" w:rsidRPr="00DE6C95">
        <w:rPr>
          <w:rFonts w:cstheme="minorHAnsi"/>
          <w:i/>
          <w:iCs/>
        </w:rPr>
        <w:t xml:space="preserve">Documents of the Christian Church </w:t>
      </w:r>
      <w:r w:rsidR="00074CA6" w:rsidRPr="00DE6C95">
        <w:rPr>
          <w:rFonts w:cstheme="minorHAnsi"/>
        </w:rPr>
        <w:t>(London,</w:t>
      </w:r>
    </w:p>
    <w:p w14:paraId="3EC40DE5" w14:textId="12FBA08C" w:rsidR="00074CA6" w:rsidRPr="00DE6C95" w:rsidRDefault="00DE0456"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1959).</w:t>
      </w:r>
    </w:p>
    <w:p w14:paraId="0255F1BF"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liturgy of Our Lord and the liturgy of Our Lady:</w:t>
      </w:r>
    </w:p>
    <w:p w14:paraId="7081EBD0" w14:textId="77777777" w:rsidR="003E0081" w:rsidRPr="00DE6C95" w:rsidRDefault="00DE0456" w:rsidP="00074CA6">
      <w:pPr>
        <w:autoSpaceDE w:val="0"/>
        <w:autoSpaceDN w:val="0"/>
        <w:adjustRightInd w:val="0"/>
        <w:spacing w:after="0" w:line="240" w:lineRule="auto"/>
        <w:rPr>
          <w:rFonts w:cstheme="minorHAnsi"/>
          <w:i/>
          <w:iCs/>
        </w:rPr>
      </w:pPr>
      <w:r w:rsidRPr="00DE6C95">
        <w:rPr>
          <w:rFonts w:cstheme="minorHAnsi"/>
        </w:rPr>
        <w:t xml:space="preserve">         </w:t>
      </w:r>
      <w:r w:rsidR="00074CA6" w:rsidRPr="00DE6C95">
        <w:rPr>
          <w:rFonts w:cstheme="minorHAnsi"/>
        </w:rPr>
        <w:t xml:space="preserve">John M. </w:t>
      </w:r>
      <w:r w:rsidRPr="00DE6C95">
        <w:rPr>
          <w:rFonts w:cstheme="minorHAnsi"/>
        </w:rPr>
        <w:t>H</w:t>
      </w:r>
      <w:r w:rsidR="00074CA6" w:rsidRPr="00DE6C95">
        <w:rPr>
          <w:rFonts w:cstheme="minorHAnsi"/>
        </w:rPr>
        <w:t xml:space="preserve">arden, </w:t>
      </w:r>
      <w:r w:rsidR="00074CA6" w:rsidRPr="00DE6C95">
        <w:rPr>
          <w:rFonts w:cstheme="minorHAnsi"/>
          <w:i/>
          <w:iCs/>
        </w:rPr>
        <w:t>The Anaphoras of the Ethiopi</w:t>
      </w:r>
      <w:r w:rsidRPr="00DE6C95">
        <w:rPr>
          <w:rFonts w:cstheme="minorHAnsi"/>
          <w:i/>
          <w:iCs/>
        </w:rPr>
        <w:t>c</w:t>
      </w:r>
      <w:r w:rsidR="00074CA6" w:rsidRPr="00DE6C95">
        <w:rPr>
          <w:rFonts w:cstheme="minorHAnsi"/>
          <w:i/>
          <w:iCs/>
        </w:rPr>
        <w:t xml:space="preserve"> Liturgy </w:t>
      </w:r>
    </w:p>
    <w:p w14:paraId="32EC3126" w14:textId="12C14655" w:rsidR="00074CA6" w:rsidRPr="00DE6C95" w:rsidRDefault="003E0081" w:rsidP="00074CA6">
      <w:pPr>
        <w:autoSpaceDE w:val="0"/>
        <w:autoSpaceDN w:val="0"/>
        <w:adjustRightInd w:val="0"/>
        <w:spacing w:after="0" w:line="240" w:lineRule="auto"/>
        <w:rPr>
          <w:rFonts w:cstheme="minorHAnsi"/>
        </w:rPr>
      </w:pPr>
      <w:r w:rsidRPr="00DE6C95">
        <w:rPr>
          <w:rFonts w:cstheme="minorHAnsi"/>
          <w:i/>
          <w:iCs/>
        </w:rPr>
        <w:t xml:space="preserve">         </w:t>
      </w:r>
      <w:r w:rsidR="00074CA6" w:rsidRPr="00DE6C95">
        <w:rPr>
          <w:rFonts w:cstheme="minorHAnsi"/>
        </w:rPr>
        <w:t>(Londo</w:t>
      </w:r>
      <w:r w:rsidR="005A1B40" w:rsidRPr="00DE6C95">
        <w:rPr>
          <w:rFonts w:cstheme="minorHAnsi"/>
        </w:rPr>
        <w:t>n a</w:t>
      </w:r>
      <w:r w:rsidR="00074CA6" w:rsidRPr="00DE6C95">
        <w:rPr>
          <w:rFonts w:cstheme="minorHAnsi"/>
        </w:rPr>
        <w:t>nd New York, 1928).</w:t>
      </w:r>
    </w:p>
    <w:p w14:paraId="2A265BDE"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new translation of the Roman canon in English:</w:t>
      </w:r>
    </w:p>
    <w:p w14:paraId="1C9F1E0E" w14:textId="3AD3E0A9"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International Committee for English in the Liturgy (ICEL).</w:t>
      </w:r>
    </w:p>
    <w:p w14:paraId="1F50C0BA" w14:textId="5C40CC4A" w:rsidR="00074CA6" w:rsidRPr="00DE6C95" w:rsidRDefault="00074CA6" w:rsidP="00074CA6">
      <w:pPr>
        <w:autoSpaceDE w:val="0"/>
        <w:autoSpaceDN w:val="0"/>
        <w:adjustRightInd w:val="0"/>
        <w:spacing w:after="0" w:line="240" w:lineRule="auto"/>
        <w:rPr>
          <w:rFonts w:cstheme="minorHAnsi"/>
        </w:rPr>
      </w:pPr>
      <w:r w:rsidRPr="00DE6C95">
        <w:rPr>
          <w:rFonts w:cstheme="minorHAnsi"/>
        </w:rPr>
        <w:t xml:space="preserve">For the liturgy of </w:t>
      </w:r>
      <w:r w:rsidR="003E0081" w:rsidRPr="00DE6C95">
        <w:rPr>
          <w:rFonts w:cstheme="minorHAnsi"/>
        </w:rPr>
        <w:t>Taizé</w:t>
      </w:r>
      <w:r w:rsidRPr="00DE6C95">
        <w:rPr>
          <w:rFonts w:cstheme="minorHAnsi"/>
        </w:rPr>
        <w:t>:</w:t>
      </w:r>
    </w:p>
    <w:p w14:paraId="77FE578A" w14:textId="14879767"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Max Thurian, </w:t>
      </w:r>
      <w:r w:rsidR="00074CA6" w:rsidRPr="00DE6C95">
        <w:rPr>
          <w:rFonts w:cstheme="minorHAnsi"/>
          <w:i/>
          <w:iCs/>
        </w:rPr>
        <w:t xml:space="preserve">The Eucharistic Liturgy of </w:t>
      </w:r>
      <w:r w:rsidRPr="00DE6C95">
        <w:rPr>
          <w:rFonts w:cstheme="minorHAnsi"/>
          <w:i/>
          <w:iCs/>
        </w:rPr>
        <w:t>Taizé</w:t>
      </w:r>
      <w:r w:rsidR="00074CA6" w:rsidRPr="00DE6C95">
        <w:rPr>
          <w:rFonts w:cstheme="minorHAnsi"/>
          <w:i/>
          <w:iCs/>
        </w:rPr>
        <w:t xml:space="preserve"> </w:t>
      </w:r>
      <w:r w:rsidR="00074CA6" w:rsidRPr="00DE6C95">
        <w:rPr>
          <w:rFonts w:cstheme="minorHAnsi"/>
        </w:rPr>
        <w:t>(London,</w:t>
      </w:r>
    </w:p>
    <w:p w14:paraId="73713D45" w14:textId="293F661F"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1959).</w:t>
      </w:r>
    </w:p>
    <w:p w14:paraId="5A486EE2"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later Anglican liturgies:</w:t>
      </w:r>
    </w:p>
    <w:p w14:paraId="27D2C6D2" w14:textId="3C4B6B03" w:rsidR="00074CA6" w:rsidRPr="00DE6C95" w:rsidRDefault="003E0081" w:rsidP="00074CA6">
      <w:pPr>
        <w:autoSpaceDE w:val="0"/>
        <w:autoSpaceDN w:val="0"/>
        <w:adjustRightInd w:val="0"/>
        <w:spacing w:after="0" w:line="240" w:lineRule="auto"/>
        <w:rPr>
          <w:rFonts w:cstheme="minorHAnsi"/>
          <w:i/>
          <w:iCs/>
        </w:rPr>
      </w:pPr>
      <w:r w:rsidRPr="00DE6C95">
        <w:rPr>
          <w:rFonts w:cstheme="minorHAnsi"/>
        </w:rPr>
        <w:t xml:space="preserve">            </w:t>
      </w:r>
      <w:r w:rsidR="00074CA6" w:rsidRPr="00DE6C95">
        <w:rPr>
          <w:rFonts w:cstheme="minorHAnsi"/>
        </w:rPr>
        <w:t xml:space="preserve">Jardine Grisbrooke; </w:t>
      </w:r>
      <w:r w:rsidR="00074CA6" w:rsidRPr="00DE6C95">
        <w:rPr>
          <w:rFonts w:cstheme="minorHAnsi"/>
          <w:i/>
          <w:iCs/>
        </w:rPr>
        <w:t>Anglican Liturgies of the Seventeenth and</w:t>
      </w:r>
    </w:p>
    <w:p w14:paraId="5C221D49" w14:textId="23FC7220" w:rsidR="00074CA6" w:rsidRPr="00DE6C95" w:rsidRDefault="003E0081" w:rsidP="00074CA6">
      <w:pPr>
        <w:autoSpaceDE w:val="0"/>
        <w:autoSpaceDN w:val="0"/>
        <w:adjustRightInd w:val="0"/>
        <w:spacing w:after="0" w:line="240" w:lineRule="auto"/>
        <w:rPr>
          <w:rFonts w:cstheme="minorHAnsi"/>
        </w:rPr>
      </w:pPr>
      <w:r w:rsidRPr="00DE6C95">
        <w:rPr>
          <w:rFonts w:cstheme="minorHAnsi"/>
          <w:i/>
          <w:iCs/>
        </w:rPr>
        <w:t xml:space="preserve">            </w:t>
      </w:r>
      <w:r w:rsidR="00074CA6" w:rsidRPr="00DE6C95">
        <w:rPr>
          <w:rFonts w:cstheme="minorHAnsi"/>
          <w:i/>
          <w:iCs/>
        </w:rPr>
        <w:t xml:space="preserve">Eighteenth Centuries </w:t>
      </w:r>
      <w:r w:rsidR="00074CA6" w:rsidRPr="00DE6C95">
        <w:rPr>
          <w:rFonts w:cstheme="minorHAnsi"/>
        </w:rPr>
        <w:t>(London, 1958).</w:t>
      </w:r>
    </w:p>
    <w:p w14:paraId="39A250BD" w14:textId="77777777" w:rsidR="003E0081" w:rsidRPr="00DE6C95" w:rsidRDefault="00074CA6" w:rsidP="00074CA6">
      <w:pPr>
        <w:autoSpaceDE w:val="0"/>
        <w:autoSpaceDN w:val="0"/>
        <w:adjustRightInd w:val="0"/>
        <w:spacing w:after="0" w:line="240" w:lineRule="auto"/>
        <w:rPr>
          <w:rFonts w:cstheme="minorHAnsi"/>
          <w:i/>
          <w:iCs/>
        </w:rPr>
      </w:pPr>
      <w:r w:rsidRPr="00DE6C95">
        <w:rPr>
          <w:rFonts w:cstheme="minorHAnsi"/>
        </w:rPr>
        <w:t xml:space="preserve">For the Calvinish liturgy and Cranmer’s </w:t>
      </w:r>
      <w:r w:rsidRPr="00DE6C95">
        <w:rPr>
          <w:rFonts w:cstheme="minorHAnsi"/>
          <w:i/>
          <w:iCs/>
        </w:rPr>
        <w:t>Book of Common Praye</w:t>
      </w:r>
      <w:r w:rsidR="00A23162" w:rsidRPr="00DE6C95">
        <w:rPr>
          <w:rFonts w:cstheme="minorHAnsi"/>
          <w:i/>
          <w:iCs/>
        </w:rPr>
        <w:t xml:space="preserve">r, </w:t>
      </w:r>
    </w:p>
    <w:p w14:paraId="25C9ECA1" w14:textId="26B2EFB2" w:rsidR="00074CA6" w:rsidRPr="00DE6C95" w:rsidRDefault="00A23162" w:rsidP="00074CA6">
      <w:pPr>
        <w:autoSpaceDE w:val="0"/>
        <w:autoSpaceDN w:val="0"/>
        <w:adjustRightInd w:val="0"/>
        <w:spacing w:after="0" w:line="240" w:lineRule="auto"/>
        <w:rPr>
          <w:rFonts w:cstheme="minorHAnsi"/>
        </w:rPr>
      </w:pPr>
      <w:r w:rsidRPr="00DE6C95">
        <w:rPr>
          <w:rFonts w:cstheme="minorHAnsi"/>
        </w:rPr>
        <w:t>a</w:t>
      </w:r>
      <w:r w:rsidR="00074CA6" w:rsidRPr="00DE6C95">
        <w:rPr>
          <w:rFonts w:cstheme="minorHAnsi"/>
        </w:rPr>
        <w:t>s well as John Knox’s liturgy:</w:t>
      </w:r>
    </w:p>
    <w:p w14:paraId="4290BE0E" w14:textId="042E9CAD"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Bard Thompson, </w:t>
      </w:r>
      <w:r w:rsidR="00074CA6" w:rsidRPr="00DE6C95">
        <w:rPr>
          <w:rFonts w:cstheme="minorHAnsi"/>
          <w:i/>
          <w:iCs/>
        </w:rPr>
        <w:t xml:space="preserve">Liturgies of the Western Church </w:t>
      </w:r>
      <w:r w:rsidR="00074CA6" w:rsidRPr="00DE6C95">
        <w:rPr>
          <w:rFonts w:cstheme="minorHAnsi"/>
        </w:rPr>
        <w:t>(Clevelan</w:t>
      </w:r>
      <w:r w:rsidR="005A1B40" w:rsidRPr="00DE6C95">
        <w:rPr>
          <w:rFonts w:cstheme="minorHAnsi"/>
        </w:rPr>
        <w:t>d a</w:t>
      </w:r>
      <w:r w:rsidR="00074CA6" w:rsidRPr="00DE6C95">
        <w:rPr>
          <w:rFonts w:cstheme="minorHAnsi"/>
        </w:rPr>
        <w:t>nd New York, 1961).</w:t>
      </w:r>
    </w:p>
    <w:p w14:paraId="45D8080F"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Lutheran liturgy (new):</w:t>
      </w:r>
    </w:p>
    <w:p w14:paraId="0BBA13A6" w14:textId="5B708CA5"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Luther D. Reed, </w:t>
      </w:r>
      <w:r w:rsidR="00074CA6" w:rsidRPr="00DE6C95">
        <w:rPr>
          <w:rFonts w:cstheme="minorHAnsi"/>
          <w:i/>
          <w:iCs/>
        </w:rPr>
        <w:t xml:space="preserve">The Lutheran Liturgy, </w:t>
      </w:r>
      <w:r w:rsidR="00074CA6" w:rsidRPr="00DE6C95">
        <w:rPr>
          <w:rFonts w:cstheme="minorHAnsi"/>
        </w:rPr>
        <w:t>2nd eel. (Philadelphia,</w:t>
      </w:r>
    </w:p>
    <w:p w14:paraId="7C9085DE" w14:textId="5E79D78B"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1960).</w:t>
      </w:r>
    </w:p>
    <w:p w14:paraId="4F6C8930"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Church of South India:</w:t>
      </w:r>
    </w:p>
    <w:p w14:paraId="11D7D3E0" w14:textId="299A8ADE" w:rsidR="00074CA6" w:rsidRPr="00DE6C95" w:rsidRDefault="003E0081" w:rsidP="00074CA6">
      <w:pPr>
        <w:autoSpaceDE w:val="0"/>
        <w:autoSpaceDN w:val="0"/>
        <w:adjustRightInd w:val="0"/>
        <w:spacing w:after="0" w:line="240" w:lineRule="auto"/>
        <w:rPr>
          <w:rFonts w:cstheme="minorHAnsi"/>
        </w:rPr>
      </w:pPr>
      <w:r w:rsidRPr="00DE6C95">
        <w:rPr>
          <w:rFonts w:cstheme="minorHAnsi"/>
          <w:i/>
          <w:iCs/>
        </w:rPr>
        <w:t xml:space="preserve">              </w:t>
      </w:r>
      <w:r w:rsidR="00074CA6" w:rsidRPr="00DE6C95">
        <w:rPr>
          <w:rFonts w:cstheme="minorHAnsi"/>
          <w:i/>
          <w:iCs/>
        </w:rPr>
        <w:t xml:space="preserve">The Book of Common Worship </w:t>
      </w:r>
      <w:r w:rsidR="00074CA6" w:rsidRPr="00DE6C95">
        <w:rPr>
          <w:rFonts w:cstheme="minorHAnsi"/>
        </w:rPr>
        <w:t>of the CSU (Oxford, 1962).</w:t>
      </w:r>
    </w:p>
    <w:p w14:paraId="1FE7FF42"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Swedish Lutheran liturgies:</w:t>
      </w:r>
    </w:p>
    <w:p w14:paraId="22385A60" w14:textId="57021A5A"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Eric E. Yelverton, </w:t>
      </w:r>
      <w:r w:rsidR="00074CA6" w:rsidRPr="00DE6C95">
        <w:rPr>
          <w:rFonts w:cstheme="minorHAnsi"/>
          <w:i/>
          <w:iCs/>
        </w:rPr>
        <w:t xml:space="preserve">The Mass in Sweden </w:t>
      </w:r>
      <w:r w:rsidR="00074CA6" w:rsidRPr="00DE6C95">
        <w:rPr>
          <w:rFonts w:cstheme="minorHAnsi"/>
        </w:rPr>
        <w:t>(Henry Bradshaw Society,</w:t>
      </w:r>
    </w:p>
    <w:p w14:paraId="66EFCEB8" w14:textId="5F24D5F2"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Vo</w:t>
      </w:r>
      <w:r w:rsidRPr="00DE6C95">
        <w:rPr>
          <w:rFonts w:cstheme="minorHAnsi"/>
        </w:rPr>
        <w:t>l</w:t>
      </w:r>
      <w:r w:rsidR="00074CA6" w:rsidRPr="00DE6C95">
        <w:rPr>
          <w:rFonts w:cstheme="minorHAnsi"/>
        </w:rPr>
        <w:t>. 57, London, 1920).</w:t>
      </w:r>
    </w:p>
    <w:p w14:paraId="18DA4B61" w14:textId="7777777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Liturgy of Addai and Mari:</w:t>
      </w:r>
    </w:p>
    <w:p w14:paraId="098A763F" w14:textId="5122EB6A"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 xml:space="preserve">F. E. Brightman, </w:t>
      </w:r>
      <w:r w:rsidR="00074CA6" w:rsidRPr="00DE6C95">
        <w:rPr>
          <w:rFonts w:cstheme="minorHAnsi"/>
          <w:i/>
          <w:iCs/>
        </w:rPr>
        <w:t xml:space="preserve">Liturgies Eastern and Western </w:t>
      </w:r>
      <w:r w:rsidR="00074CA6" w:rsidRPr="00DE6C95">
        <w:rPr>
          <w:rFonts w:cstheme="minorHAnsi"/>
        </w:rPr>
        <w:t>(Oxford, 1896).</w:t>
      </w:r>
    </w:p>
    <w:p w14:paraId="7F5A9889" w14:textId="13F9B2BD"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the Roman preface for Faster (plus Christmas and Epiphan</w:t>
      </w:r>
      <w:r w:rsidR="005A1B40" w:rsidRPr="00DE6C95">
        <w:rPr>
          <w:rFonts w:cstheme="minorHAnsi"/>
        </w:rPr>
        <w:t>y i</w:t>
      </w:r>
      <w:r w:rsidRPr="00DE6C95">
        <w:rPr>
          <w:rFonts w:cstheme="minorHAnsi"/>
        </w:rPr>
        <w:t>nserts:</w:t>
      </w:r>
    </w:p>
    <w:p w14:paraId="519ABF5F" w14:textId="05992F07"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Confraternity of Christian Doctrine.</w:t>
      </w:r>
    </w:p>
    <w:p w14:paraId="4DA6AD1F" w14:textId="18EF7597" w:rsidR="00074CA6" w:rsidRPr="00DE6C95" w:rsidRDefault="00074CA6" w:rsidP="00074CA6">
      <w:pPr>
        <w:autoSpaceDE w:val="0"/>
        <w:autoSpaceDN w:val="0"/>
        <w:adjustRightInd w:val="0"/>
        <w:spacing w:after="0" w:line="240" w:lineRule="auto"/>
        <w:rPr>
          <w:rFonts w:cstheme="minorHAnsi"/>
        </w:rPr>
      </w:pPr>
      <w:r w:rsidRPr="00DE6C95">
        <w:rPr>
          <w:rFonts w:cstheme="minorHAnsi"/>
        </w:rPr>
        <w:t>For guidance in translating and for some passages reprinted fro</w:t>
      </w:r>
      <w:r w:rsidR="005A1B40" w:rsidRPr="00DE6C95">
        <w:rPr>
          <w:rFonts w:cstheme="minorHAnsi"/>
        </w:rPr>
        <w:t>m t</w:t>
      </w:r>
      <w:r w:rsidRPr="00DE6C95">
        <w:rPr>
          <w:rFonts w:cstheme="minorHAnsi"/>
        </w:rPr>
        <w:t>he Roman canon:</w:t>
      </w:r>
    </w:p>
    <w:p w14:paraId="0E4C6BBC" w14:textId="647299E1" w:rsidR="00074CA6" w:rsidRPr="00DE6C95" w:rsidRDefault="003E0081" w:rsidP="00074CA6">
      <w:pPr>
        <w:autoSpaceDE w:val="0"/>
        <w:autoSpaceDN w:val="0"/>
        <w:adjustRightInd w:val="0"/>
        <w:spacing w:after="0" w:line="240" w:lineRule="auto"/>
        <w:rPr>
          <w:rFonts w:cstheme="minorHAnsi"/>
        </w:rPr>
      </w:pPr>
      <w:r w:rsidRPr="00DE6C95">
        <w:rPr>
          <w:rFonts w:cstheme="minorHAnsi"/>
        </w:rPr>
        <w:t xml:space="preserve">               </w:t>
      </w:r>
      <w:r w:rsidR="00074CA6" w:rsidRPr="00DE6C95">
        <w:rPr>
          <w:rFonts w:cstheme="minorHAnsi"/>
        </w:rPr>
        <w:t>The New St. Andrew Bible Missal (Bruges).</w:t>
      </w:r>
    </w:p>
    <w:p w14:paraId="24CDCD3C" w14:textId="77777777" w:rsidR="00074CA6" w:rsidRPr="00DE6C95" w:rsidRDefault="00074CA6" w:rsidP="00074CA6">
      <w:pPr>
        <w:autoSpaceDE w:val="0"/>
        <w:autoSpaceDN w:val="0"/>
        <w:adjustRightInd w:val="0"/>
        <w:spacing w:after="0" w:line="240" w:lineRule="auto"/>
        <w:rPr>
          <w:rFonts w:cstheme="minorHAnsi"/>
        </w:rPr>
      </w:pPr>
    </w:p>
    <w:p w14:paraId="06BBF3D6" w14:textId="77777777" w:rsidR="003E0081" w:rsidRPr="00DE6C95" w:rsidRDefault="003E0081" w:rsidP="00074CA6">
      <w:pPr>
        <w:autoSpaceDE w:val="0"/>
        <w:autoSpaceDN w:val="0"/>
        <w:adjustRightInd w:val="0"/>
        <w:spacing w:after="0" w:line="240" w:lineRule="auto"/>
        <w:rPr>
          <w:rFonts w:cstheme="minorHAnsi"/>
          <w:b/>
          <w:bCs/>
        </w:rPr>
      </w:pPr>
    </w:p>
    <w:p w14:paraId="76F1A4A3" w14:textId="77777777" w:rsidR="003E0081" w:rsidRPr="00DE6C95" w:rsidRDefault="003E0081" w:rsidP="00074CA6">
      <w:pPr>
        <w:autoSpaceDE w:val="0"/>
        <w:autoSpaceDN w:val="0"/>
        <w:adjustRightInd w:val="0"/>
        <w:spacing w:after="0" w:line="240" w:lineRule="auto"/>
        <w:rPr>
          <w:rFonts w:cstheme="minorHAnsi"/>
          <w:b/>
          <w:bCs/>
        </w:rPr>
      </w:pPr>
    </w:p>
    <w:p w14:paraId="2897DB50" w14:textId="77777777" w:rsidR="003E0081" w:rsidRPr="00DE6C95" w:rsidRDefault="003E0081" w:rsidP="00074CA6">
      <w:pPr>
        <w:autoSpaceDE w:val="0"/>
        <w:autoSpaceDN w:val="0"/>
        <w:adjustRightInd w:val="0"/>
        <w:spacing w:after="0" w:line="240" w:lineRule="auto"/>
        <w:rPr>
          <w:rFonts w:cstheme="minorHAnsi"/>
          <w:b/>
          <w:bCs/>
        </w:rPr>
      </w:pPr>
    </w:p>
    <w:p w14:paraId="02D7CC9F" w14:textId="77777777" w:rsidR="003E0081" w:rsidRPr="00DE6C95" w:rsidRDefault="003E0081" w:rsidP="00074CA6">
      <w:pPr>
        <w:autoSpaceDE w:val="0"/>
        <w:autoSpaceDN w:val="0"/>
        <w:adjustRightInd w:val="0"/>
        <w:spacing w:after="0" w:line="240" w:lineRule="auto"/>
        <w:rPr>
          <w:rFonts w:cstheme="minorHAnsi"/>
          <w:b/>
          <w:bCs/>
        </w:rPr>
      </w:pPr>
    </w:p>
    <w:p w14:paraId="24508E42" w14:textId="77777777" w:rsidR="003E0081" w:rsidRDefault="003E0081" w:rsidP="00074CA6">
      <w:pPr>
        <w:autoSpaceDE w:val="0"/>
        <w:autoSpaceDN w:val="0"/>
        <w:adjustRightInd w:val="0"/>
        <w:spacing w:after="0" w:line="240" w:lineRule="auto"/>
        <w:rPr>
          <w:rFonts w:cstheme="minorHAnsi"/>
          <w:b/>
          <w:bCs/>
          <w:sz w:val="24"/>
          <w:szCs w:val="24"/>
        </w:rPr>
      </w:pPr>
    </w:p>
    <w:p w14:paraId="3F3F19DC" w14:textId="77777777" w:rsidR="003E0081" w:rsidRDefault="003E0081" w:rsidP="00074CA6">
      <w:pPr>
        <w:autoSpaceDE w:val="0"/>
        <w:autoSpaceDN w:val="0"/>
        <w:adjustRightInd w:val="0"/>
        <w:spacing w:after="0" w:line="240" w:lineRule="auto"/>
        <w:rPr>
          <w:rFonts w:cstheme="minorHAnsi"/>
          <w:b/>
          <w:bCs/>
          <w:sz w:val="24"/>
          <w:szCs w:val="24"/>
        </w:rPr>
      </w:pPr>
    </w:p>
    <w:p w14:paraId="052B5BD5" w14:textId="77777777" w:rsidR="00DE6C95" w:rsidRDefault="009B1FFD" w:rsidP="00074CA6">
      <w:pPr>
        <w:autoSpaceDE w:val="0"/>
        <w:autoSpaceDN w:val="0"/>
        <w:adjustRightInd w:val="0"/>
        <w:spacing w:after="0" w:line="240" w:lineRule="auto"/>
        <w:rPr>
          <w:rFonts w:cstheme="minorHAnsi"/>
          <w:b/>
          <w:bCs/>
          <w:sz w:val="32"/>
          <w:szCs w:val="32"/>
        </w:rPr>
      </w:pPr>
      <w:r w:rsidRPr="009B1FFD">
        <w:rPr>
          <w:rFonts w:cstheme="minorHAnsi"/>
          <w:b/>
          <w:bCs/>
          <w:sz w:val="32"/>
          <w:szCs w:val="32"/>
        </w:rPr>
        <w:t xml:space="preserve">                                                          </w:t>
      </w:r>
      <w:r>
        <w:rPr>
          <w:rFonts w:cstheme="minorHAnsi"/>
          <w:b/>
          <w:bCs/>
          <w:sz w:val="32"/>
          <w:szCs w:val="32"/>
        </w:rPr>
        <w:t xml:space="preserve">  </w:t>
      </w:r>
    </w:p>
    <w:p w14:paraId="134AAC46" w14:textId="77777777" w:rsidR="0058563F" w:rsidRDefault="0011170A" w:rsidP="0011170A">
      <w:pPr>
        <w:rPr>
          <w:rFonts w:cstheme="minorHAnsi"/>
          <w:b/>
          <w:bCs/>
          <w:sz w:val="24"/>
          <w:szCs w:val="24"/>
        </w:rPr>
      </w:pPr>
      <w:r>
        <w:rPr>
          <w:rFonts w:cstheme="minorHAnsi"/>
          <w:b/>
          <w:bCs/>
          <w:sz w:val="24"/>
          <w:szCs w:val="24"/>
        </w:rPr>
        <w:t xml:space="preserve">             </w:t>
      </w:r>
    </w:p>
    <w:sdt>
      <w:sdtPr>
        <w:rPr>
          <w:rFonts w:asciiTheme="minorHAnsi" w:eastAsiaTheme="minorEastAsia" w:hAnsiTheme="minorHAnsi" w:cstheme="minorBidi"/>
          <w:b w:val="0"/>
          <w:bCs w:val="0"/>
          <w:color w:val="auto"/>
          <w:sz w:val="22"/>
          <w:szCs w:val="22"/>
          <w:lang w:eastAsia="zh-CN"/>
        </w:rPr>
        <w:id w:val="1927067978"/>
        <w:docPartObj>
          <w:docPartGallery w:val="Table of Contents"/>
          <w:docPartUnique/>
        </w:docPartObj>
      </w:sdtPr>
      <w:sdtEndPr>
        <w:rPr>
          <w:noProof/>
        </w:rPr>
      </w:sdtEndPr>
      <w:sdtContent>
        <w:p w14:paraId="568D8E35" w14:textId="445CDBF0" w:rsidR="0090073B" w:rsidRDefault="0090073B">
          <w:pPr>
            <w:pStyle w:val="TOCHeading"/>
          </w:pPr>
          <w:r>
            <w:t>Table of Contents</w:t>
          </w:r>
        </w:p>
        <w:p w14:paraId="5F26F2C3" w14:textId="007A94B5" w:rsidR="0090073B" w:rsidRDefault="0090073B">
          <w:pPr>
            <w:pStyle w:val="TOC1"/>
            <w:tabs>
              <w:tab w:val="right" w:leader="dot" w:pos="9350"/>
            </w:tabs>
            <w:rPr>
              <w:rFonts w:cstheme="minorBidi"/>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96085480" w:history="1">
            <w:r w:rsidRPr="007E5A42">
              <w:rPr>
                <w:rStyle w:val="Hyperlink"/>
                <w:noProof/>
              </w:rPr>
              <w:t>Foreword</w:t>
            </w:r>
            <w:r>
              <w:rPr>
                <w:noProof/>
                <w:webHidden/>
              </w:rPr>
              <w:tab/>
            </w:r>
            <w:r>
              <w:rPr>
                <w:noProof/>
                <w:webHidden/>
              </w:rPr>
              <w:fldChar w:fldCharType="begin"/>
            </w:r>
            <w:r>
              <w:rPr>
                <w:noProof/>
                <w:webHidden/>
              </w:rPr>
              <w:instrText xml:space="preserve"> PAGEREF _Toc96085480 \h </w:instrText>
            </w:r>
            <w:r>
              <w:rPr>
                <w:noProof/>
                <w:webHidden/>
              </w:rPr>
            </w:r>
            <w:r>
              <w:rPr>
                <w:noProof/>
                <w:webHidden/>
              </w:rPr>
              <w:fldChar w:fldCharType="separate"/>
            </w:r>
            <w:r>
              <w:rPr>
                <w:noProof/>
                <w:webHidden/>
              </w:rPr>
              <w:t>7</w:t>
            </w:r>
            <w:r>
              <w:rPr>
                <w:noProof/>
                <w:webHidden/>
              </w:rPr>
              <w:fldChar w:fldCharType="end"/>
            </w:r>
          </w:hyperlink>
        </w:p>
        <w:p w14:paraId="743C037F" w14:textId="45981066" w:rsidR="0090073B" w:rsidRDefault="00B10654">
          <w:pPr>
            <w:pStyle w:val="TOC1"/>
            <w:tabs>
              <w:tab w:val="right" w:leader="dot" w:pos="9350"/>
            </w:tabs>
            <w:rPr>
              <w:rFonts w:cstheme="minorBidi"/>
              <w:b w:val="0"/>
              <w:bCs w:val="0"/>
              <w:i w:val="0"/>
              <w:iCs w:val="0"/>
              <w:noProof/>
              <w:lang w:eastAsia="en-US"/>
            </w:rPr>
          </w:pPr>
          <w:hyperlink w:anchor="_Toc96085481" w:history="1">
            <w:r w:rsidR="0090073B" w:rsidRPr="007E5A42">
              <w:rPr>
                <w:rStyle w:val="Hyperlink"/>
                <w:noProof/>
              </w:rPr>
              <w:t>1 Theologies on the Eucharist and Theology of the Eucharist</w:t>
            </w:r>
            <w:r w:rsidR="0090073B">
              <w:rPr>
                <w:noProof/>
                <w:webHidden/>
              </w:rPr>
              <w:tab/>
            </w:r>
            <w:r w:rsidR="0090073B">
              <w:rPr>
                <w:noProof/>
                <w:webHidden/>
              </w:rPr>
              <w:fldChar w:fldCharType="begin"/>
            </w:r>
            <w:r w:rsidR="0090073B">
              <w:rPr>
                <w:noProof/>
                <w:webHidden/>
              </w:rPr>
              <w:instrText xml:space="preserve"> PAGEREF _Toc96085481 \h </w:instrText>
            </w:r>
            <w:r w:rsidR="0090073B">
              <w:rPr>
                <w:noProof/>
                <w:webHidden/>
              </w:rPr>
            </w:r>
            <w:r w:rsidR="0090073B">
              <w:rPr>
                <w:noProof/>
                <w:webHidden/>
              </w:rPr>
              <w:fldChar w:fldCharType="separate"/>
            </w:r>
            <w:r w:rsidR="0090073B">
              <w:rPr>
                <w:noProof/>
                <w:webHidden/>
              </w:rPr>
              <w:t>9</w:t>
            </w:r>
            <w:r w:rsidR="0090073B">
              <w:rPr>
                <w:noProof/>
                <w:webHidden/>
              </w:rPr>
              <w:fldChar w:fldCharType="end"/>
            </w:r>
          </w:hyperlink>
        </w:p>
        <w:p w14:paraId="3D5F051D" w14:textId="696CDC1E" w:rsidR="0090073B" w:rsidRDefault="00B10654">
          <w:pPr>
            <w:pStyle w:val="TOC1"/>
            <w:tabs>
              <w:tab w:val="right" w:leader="dot" w:pos="9350"/>
            </w:tabs>
            <w:rPr>
              <w:rFonts w:cstheme="minorBidi"/>
              <w:b w:val="0"/>
              <w:bCs w:val="0"/>
              <w:i w:val="0"/>
              <w:iCs w:val="0"/>
              <w:noProof/>
              <w:lang w:eastAsia="en-US"/>
            </w:rPr>
          </w:pPr>
          <w:hyperlink w:anchor="_Toc96085482" w:history="1">
            <w:r w:rsidR="0090073B" w:rsidRPr="007E5A42">
              <w:rPr>
                <w:rStyle w:val="Hyperlink"/>
                <w:noProof/>
              </w:rPr>
              <w:t>2 Jewish Liturgy and Christian Liturgy</w:t>
            </w:r>
            <w:r w:rsidR="0090073B">
              <w:rPr>
                <w:noProof/>
                <w:webHidden/>
              </w:rPr>
              <w:tab/>
            </w:r>
            <w:r w:rsidR="0090073B">
              <w:rPr>
                <w:noProof/>
                <w:webHidden/>
              </w:rPr>
              <w:fldChar w:fldCharType="begin"/>
            </w:r>
            <w:r w:rsidR="0090073B">
              <w:rPr>
                <w:noProof/>
                <w:webHidden/>
              </w:rPr>
              <w:instrText xml:space="preserve"> PAGEREF _Toc96085482 \h </w:instrText>
            </w:r>
            <w:r w:rsidR="0090073B">
              <w:rPr>
                <w:noProof/>
                <w:webHidden/>
              </w:rPr>
            </w:r>
            <w:r w:rsidR="0090073B">
              <w:rPr>
                <w:noProof/>
                <w:webHidden/>
              </w:rPr>
              <w:fldChar w:fldCharType="separate"/>
            </w:r>
            <w:r w:rsidR="0090073B">
              <w:rPr>
                <w:noProof/>
                <w:webHidden/>
              </w:rPr>
              <w:t>17</w:t>
            </w:r>
            <w:r w:rsidR="0090073B">
              <w:rPr>
                <w:noProof/>
                <w:webHidden/>
              </w:rPr>
              <w:fldChar w:fldCharType="end"/>
            </w:r>
          </w:hyperlink>
        </w:p>
        <w:p w14:paraId="01540B9F" w14:textId="5986E1EF" w:rsidR="0090073B" w:rsidRDefault="00B10654">
          <w:pPr>
            <w:pStyle w:val="TOC1"/>
            <w:tabs>
              <w:tab w:val="right" w:leader="dot" w:pos="9350"/>
            </w:tabs>
            <w:rPr>
              <w:rFonts w:cstheme="minorBidi"/>
              <w:b w:val="0"/>
              <w:bCs w:val="0"/>
              <w:i w:val="0"/>
              <w:iCs w:val="0"/>
              <w:noProof/>
              <w:lang w:eastAsia="en-US"/>
            </w:rPr>
          </w:pPr>
          <w:hyperlink w:anchor="_Toc96085483" w:history="1">
            <w:r w:rsidR="0090073B" w:rsidRPr="007E5A42">
              <w:rPr>
                <w:rStyle w:val="Hyperlink"/>
                <w:noProof/>
              </w:rPr>
              <w:t>3 The Word of God and the Berakah</w:t>
            </w:r>
            <w:r w:rsidR="0090073B">
              <w:rPr>
                <w:noProof/>
                <w:webHidden/>
              </w:rPr>
              <w:tab/>
            </w:r>
            <w:r w:rsidR="0090073B">
              <w:rPr>
                <w:noProof/>
                <w:webHidden/>
              </w:rPr>
              <w:fldChar w:fldCharType="begin"/>
            </w:r>
            <w:r w:rsidR="0090073B">
              <w:rPr>
                <w:noProof/>
                <w:webHidden/>
              </w:rPr>
              <w:instrText xml:space="preserve"> PAGEREF _Toc96085483 \h </w:instrText>
            </w:r>
            <w:r w:rsidR="0090073B">
              <w:rPr>
                <w:noProof/>
                <w:webHidden/>
              </w:rPr>
            </w:r>
            <w:r w:rsidR="0090073B">
              <w:rPr>
                <w:noProof/>
                <w:webHidden/>
              </w:rPr>
              <w:fldChar w:fldCharType="separate"/>
            </w:r>
            <w:r w:rsidR="0090073B">
              <w:rPr>
                <w:noProof/>
                <w:webHidden/>
              </w:rPr>
              <w:t>25</w:t>
            </w:r>
            <w:r w:rsidR="0090073B">
              <w:rPr>
                <w:noProof/>
                <w:webHidden/>
              </w:rPr>
              <w:fldChar w:fldCharType="end"/>
            </w:r>
          </w:hyperlink>
        </w:p>
        <w:p w14:paraId="104E7D53" w14:textId="11504B8A" w:rsidR="0090073B" w:rsidRDefault="00B10654">
          <w:pPr>
            <w:pStyle w:val="TOC2"/>
            <w:tabs>
              <w:tab w:val="right" w:leader="dot" w:pos="9350"/>
            </w:tabs>
            <w:rPr>
              <w:rFonts w:cstheme="minorBidi"/>
              <w:b w:val="0"/>
              <w:bCs w:val="0"/>
              <w:noProof/>
              <w:sz w:val="24"/>
              <w:szCs w:val="24"/>
              <w:lang w:eastAsia="en-US"/>
            </w:rPr>
          </w:pPr>
          <w:hyperlink w:anchor="_Toc96085484" w:history="1">
            <w:r w:rsidR="0090073B" w:rsidRPr="007E5A42">
              <w:rPr>
                <w:rStyle w:val="Hyperlink"/>
                <w:noProof/>
              </w:rPr>
              <w:t>THE WORD OF GOD AND THE KNOWLEDGE OF GOD</w:t>
            </w:r>
            <w:r w:rsidR="0090073B">
              <w:rPr>
                <w:noProof/>
                <w:webHidden/>
              </w:rPr>
              <w:tab/>
            </w:r>
            <w:r w:rsidR="0090073B">
              <w:rPr>
                <w:noProof/>
                <w:webHidden/>
              </w:rPr>
              <w:fldChar w:fldCharType="begin"/>
            </w:r>
            <w:r w:rsidR="0090073B">
              <w:rPr>
                <w:noProof/>
                <w:webHidden/>
              </w:rPr>
              <w:instrText xml:space="preserve"> PAGEREF _Toc96085484 \h </w:instrText>
            </w:r>
            <w:r w:rsidR="0090073B">
              <w:rPr>
                <w:noProof/>
                <w:webHidden/>
              </w:rPr>
            </w:r>
            <w:r w:rsidR="0090073B">
              <w:rPr>
                <w:noProof/>
                <w:webHidden/>
              </w:rPr>
              <w:fldChar w:fldCharType="separate"/>
            </w:r>
            <w:r w:rsidR="0090073B">
              <w:rPr>
                <w:noProof/>
                <w:webHidden/>
              </w:rPr>
              <w:t>25</w:t>
            </w:r>
            <w:r w:rsidR="0090073B">
              <w:rPr>
                <w:noProof/>
                <w:webHidden/>
              </w:rPr>
              <w:fldChar w:fldCharType="end"/>
            </w:r>
          </w:hyperlink>
        </w:p>
        <w:p w14:paraId="2E2A9339" w14:textId="2CE25B6E" w:rsidR="0090073B" w:rsidRDefault="00B10654">
          <w:pPr>
            <w:pStyle w:val="TOC2"/>
            <w:tabs>
              <w:tab w:val="right" w:leader="dot" w:pos="9350"/>
            </w:tabs>
            <w:rPr>
              <w:rFonts w:cstheme="minorBidi"/>
              <w:b w:val="0"/>
              <w:bCs w:val="0"/>
              <w:noProof/>
              <w:sz w:val="24"/>
              <w:szCs w:val="24"/>
              <w:lang w:eastAsia="en-US"/>
            </w:rPr>
          </w:pPr>
          <w:hyperlink w:anchor="_Toc96085485" w:history="1">
            <w:r w:rsidR="0090073B" w:rsidRPr="007E5A42">
              <w:rPr>
                <w:rStyle w:val="Hyperlink"/>
                <w:noProof/>
              </w:rPr>
              <w:t xml:space="preserve">THE </w:t>
            </w:r>
            <w:r w:rsidR="0090073B" w:rsidRPr="007E5A42">
              <w:rPr>
                <w:rStyle w:val="Hyperlink"/>
                <w:i/>
                <w:iCs/>
                <w:noProof/>
              </w:rPr>
              <w:t xml:space="preserve">BERAKOTH, </w:t>
            </w:r>
            <w:r w:rsidR="0090073B" w:rsidRPr="007E5A42">
              <w:rPr>
                <w:rStyle w:val="Hyperlink"/>
                <w:noProof/>
              </w:rPr>
              <w:t>THE RESPONSE TO THE WORD</w:t>
            </w:r>
            <w:r w:rsidR="0090073B">
              <w:rPr>
                <w:noProof/>
                <w:webHidden/>
              </w:rPr>
              <w:tab/>
            </w:r>
            <w:r w:rsidR="0090073B">
              <w:rPr>
                <w:noProof/>
                <w:webHidden/>
              </w:rPr>
              <w:fldChar w:fldCharType="begin"/>
            </w:r>
            <w:r w:rsidR="0090073B">
              <w:rPr>
                <w:noProof/>
                <w:webHidden/>
              </w:rPr>
              <w:instrText xml:space="preserve"> PAGEREF _Toc96085485 \h </w:instrText>
            </w:r>
            <w:r w:rsidR="0090073B">
              <w:rPr>
                <w:noProof/>
                <w:webHidden/>
              </w:rPr>
            </w:r>
            <w:r w:rsidR="0090073B">
              <w:rPr>
                <w:noProof/>
                <w:webHidden/>
              </w:rPr>
              <w:fldChar w:fldCharType="separate"/>
            </w:r>
            <w:r w:rsidR="0090073B">
              <w:rPr>
                <w:noProof/>
                <w:webHidden/>
              </w:rPr>
              <w:t>31</w:t>
            </w:r>
            <w:r w:rsidR="0090073B">
              <w:rPr>
                <w:noProof/>
                <w:webHidden/>
              </w:rPr>
              <w:fldChar w:fldCharType="end"/>
            </w:r>
          </w:hyperlink>
        </w:p>
        <w:p w14:paraId="325ECE48" w14:textId="1AB0D9F8" w:rsidR="0090073B" w:rsidRDefault="00B10654">
          <w:pPr>
            <w:pStyle w:val="TOC1"/>
            <w:tabs>
              <w:tab w:val="right" w:leader="dot" w:pos="9350"/>
            </w:tabs>
            <w:rPr>
              <w:rFonts w:cstheme="minorBidi"/>
              <w:b w:val="0"/>
              <w:bCs w:val="0"/>
              <w:i w:val="0"/>
              <w:iCs w:val="0"/>
              <w:noProof/>
              <w:lang w:eastAsia="en-US"/>
            </w:rPr>
          </w:pPr>
          <w:hyperlink w:anchor="_Toc96085486" w:history="1">
            <w:r w:rsidR="0090073B" w:rsidRPr="007E5A42">
              <w:rPr>
                <w:rStyle w:val="Hyperlink"/>
                <w:noProof/>
              </w:rPr>
              <w:t>4 The Jewish Berakoth</w:t>
            </w:r>
            <w:r w:rsidR="0090073B">
              <w:rPr>
                <w:noProof/>
                <w:webHidden/>
              </w:rPr>
              <w:tab/>
            </w:r>
            <w:r w:rsidR="0090073B">
              <w:rPr>
                <w:noProof/>
                <w:webHidden/>
              </w:rPr>
              <w:fldChar w:fldCharType="begin"/>
            </w:r>
            <w:r w:rsidR="0090073B">
              <w:rPr>
                <w:noProof/>
                <w:webHidden/>
              </w:rPr>
              <w:instrText xml:space="preserve"> PAGEREF _Toc96085486 \h </w:instrText>
            </w:r>
            <w:r w:rsidR="0090073B">
              <w:rPr>
                <w:noProof/>
                <w:webHidden/>
              </w:rPr>
            </w:r>
            <w:r w:rsidR="0090073B">
              <w:rPr>
                <w:noProof/>
                <w:webHidden/>
              </w:rPr>
              <w:fldChar w:fldCharType="separate"/>
            </w:r>
            <w:r w:rsidR="0090073B">
              <w:rPr>
                <w:noProof/>
                <w:webHidden/>
              </w:rPr>
              <w:t>37</w:t>
            </w:r>
            <w:r w:rsidR="0090073B">
              <w:rPr>
                <w:noProof/>
                <w:webHidden/>
              </w:rPr>
              <w:fldChar w:fldCharType="end"/>
            </w:r>
          </w:hyperlink>
        </w:p>
        <w:p w14:paraId="7A1C76CF" w14:textId="23666CB3" w:rsidR="0090073B" w:rsidRDefault="00B10654">
          <w:pPr>
            <w:pStyle w:val="TOC2"/>
            <w:tabs>
              <w:tab w:val="right" w:leader="dot" w:pos="9350"/>
            </w:tabs>
            <w:rPr>
              <w:rFonts w:cstheme="minorBidi"/>
              <w:b w:val="0"/>
              <w:bCs w:val="0"/>
              <w:noProof/>
              <w:sz w:val="24"/>
              <w:szCs w:val="24"/>
              <w:lang w:eastAsia="en-US"/>
            </w:rPr>
          </w:pPr>
          <w:hyperlink w:anchor="_Toc96085487" w:history="1">
            <w:r w:rsidR="0090073B" w:rsidRPr="007E5A42">
              <w:rPr>
                <w:rStyle w:val="Hyperlink"/>
                <w:noProof/>
              </w:rPr>
              <w:t>THE SHORT FORMULARIES</w:t>
            </w:r>
            <w:r w:rsidR="0090073B">
              <w:rPr>
                <w:noProof/>
                <w:webHidden/>
              </w:rPr>
              <w:tab/>
            </w:r>
            <w:r w:rsidR="0090073B">
              <w:rPr>
                <w:noProof/>
                <w:webHidden/>
              </w:rPr>
              <w:fldChar w:fldCharType="begin"/>
            </w:r>
            <w:r w:rsidR="0090073B">
              <w:rPr>
                <w:noProof/>
                <w:webHidden/>
              </w:rPr>
              <w:instrText xml:space="preserve"> PAGEREF _Toc96085487 \h </w:instrText>
            </w:r>
            <w:r w:rsidR="0090073B">
              <w:rPr>
                <w:noProof/>
                <w:webHidden/>
              </w:rPr>
            </w:r>
            <w:r w:rsidR="0090073B">
              <w:rPr>
                <w:noProof/>
                <w:webHidden/>
              </w:rPr>
              <w:fldChar w:fldCharType="separate"/>
            </w:r>
            <w:r w:rsidR="0090073B">
              <w:rPr>
                <w:noProof/>
                <w:webHidden/>
              </w:rPr>
              <w:t>40</w:t>
            </w:r>
            <w:r w:rsidR="0090073B">
              <w:rPr>
                <w:noProof/>
                <w:webHidden/>
              </w:rPr>
              <w:fldChar w:fldCharType="end"/>
            </w:r>
          </w:hyperlink>
        </w:p>
        <w:p w14:paraId="3106D2CE" w14:textId="2DE8DD1D" w:rsidR="0090073B" w:rsidRDefault="00B10654">
          <w:pPr>
            <w:pStyle w:val="TOC2"/>
            <w:tabs>
              <w:tab w:val="right" w:leader="dot" w:pos="9350"/>
            </w:tabs>
            <w:rPr>
              <w:rFonts w:cstheme="minorBidi"/>
              <w:b w:val="0"/>
              <w:bCs w:val="0"/>
              <w:noProof/>
              <w:sz w:val="24"/>
              <w:szCs w:val="24"/>
              <w:lang w:eastAsia="en-US"/>
            </w:rPr>
          </w:pPr>
          <w:hyperlink w:anchor="_Toc96085488" w:history="1">
            <w:r w:rsidR="0090073B" w:rsidRPr="007E5A42">
              <w:rPr>
                <w:rStyle w:val="Hyperlink"/>
                <w:noProof/>
              </w:rPr>
              <w:t>THE BERAKOTH PRECEDING THE SHEMAH: THE QEDUSHAH</w:t>
            </w:r>
            <w:r w:rsidR="0090073B">
              <w:rPr>
                <w:noProof/>
                <w:webHidden/>
              </w:rPr>
              <w:tab/>
            </w:r>
            <w:r w:rsidR="0090073B">
              <w:rPr>
                <w:noProof/>
                <w:webHidden/>
              </w:rPr>
              <w:fldChar w:fldCharType="begin"/>
            </w:r>
            <w:r w:rsidR="0090073B">
              <w:rPr>
                <w:noProof/>
                <w:webHidden/>
              </w:rPr>
              <w:instrText xml:space="preserve"> PAGEREF _Toc96085488 \h </w:instrText>
            </w:r>
            <w:r w:rsidR="0090073B">
              <w:rPr>
                <w:noProof/>
                <w:webHidden/>
              </w:rPr>
            </w:r>
            <w:r w:rsidR="0090073B">
              <w:rPr>
                <w:noProof/>
                <w:webHidden/>
              </w:rPr>
              <w:fldChar w:fldCharType="separate"/>
            </w:r>
            <w:r w:rsidR="0090073B">
              <w:rPr>
                <w:noProof/>
                <w:webHidden/>
              </w:rPr>
              <w:t>42</w:t>
            </w:r>
            <w:r w:rsidR="0090073B">
              <w:rPr>
                <w:noProof/>
                <w:webHidden/>
              </w:rPr>
              <w:fldChar w:fldCharType="end"/>
            </w:r>
          </w:hyperlink>
        </w:p>
        <w:p w14:paraId="6DD204C5" w14:textId="282C29B3" w:rsidR="0090073B" w:rsidRDefault="00B10654">
          <w:pPr>
            <w:pStyle w:val="TOC2"/>
            <w:tabs>
              <w:tab w:val="right" w:leader="dot" w:pos="9350"/>
            </w:tabs>
            <w:rPr>
              <w:rFonts w:cstheme="minorBidi"/>
              <w:b w:val="0"/>
              <w:bCs w:val="0"/>
              <w:noProof/>
              <w:sz w:val="24"/>
              <w:szCs w:val="24"/>
              <w:lang w:eastAsia="en-US"/>
            </w:rPr>
          </w:pPr>
          <w:hyperlink w:anchor="_Toc96085489" w:history="1">
            <w:r w:rsidR="0090073B" w:rsidRPr="007E5A42">
              <w:rPr>
                <w:rStyle w:val="Hyperlink"/>
                <w:noProof/>
              </w:rPr>
              <w:t>THE TEFILLAH OF THE SHEMONEH ESREH</w:t>
            </w:r>
            <w:r w:rsidR="0090073B">
              <w:rPr>
                <w:noProof/>
                <w:webHidden/>
              </w:rPr>
              <w:tab/>
            </w:r>
            <w:r w:rsidR="0090073B">
              <w:rPr>
                <w:noProof/>
                <w:webHidden/>
              </w:rPr>
              <w:fldChar w:fldCharType="begin"/>
            </w:r>
            <w:r w:rsidR="0090073B">
              <w:rPr>
                <w:noProof/>
                <w:webHidden/>
              </w:rPr>
              <w:instrText xml:space="preserve"> PAGEREF _Toc96085489 \h </w:instrText>
            </w:r>
            <w:r w:rsidR="0090073B">
              <w:rPr>
                <w:noProof/>
                <w:webHidden/>
              </w:rPr>
            </w:r>
            <w:r w:rsidR="0090073B">
              <w:rPr>
                <w:noProof/>
                <w:webHidden/>
              </w:rPr>
              <w:fldChar w:fldCharType="separate"/>
            </w:r>
            <w:r w:rsidR="0090073B">
              <w:rPr>
                <w:noProof/>
                <w:webHidden/>
              </w:rPr>
              <w:t>48</w:t>
            </w:r>
            <w:r w:rsidR="0090073B">
              <w:rPr>
                <w:noProof/>
                <w:webHidden/>
              </w:rPr>
              <w:fldChar w:fldCharType="end"/>
            </w:r>
          </w:hyperlink>
        </w:p>
        <w:p w14:paraId="2D0DF4E6" w14:textId="728B811B" w:rsidR="0090073B" w:rsidRDefault="00B10654">
          <w:pPr>
            <w:pStyle w:val="TOC2"/>
            <w:tabs>
              <w:tab w:val="right" w:leader="dot" w:pos="9350"/>
            </w:tabs>
            <w:rPr>
              <w:rFonts w:cstheme="minorBidi"/>
              <w:b w:val="0"/>
              <w:bCs w:val="0"/>
              <w:noProof/>
              <w:sz w:val="24"/>
              <w:szCs w:val="24"/>
              <w:lang w:eastAsia="en-US"/>
            </w:rPr>
          </w:pPr>
          <w:hyperlink w:anchor="_Toc96085490" w:history="1">
            <w:r w:rsidR="0090073B" w:rsidRPr="007E5A42">
              <w:rPr>
                <w:rStyle w:val="Hyperlink"/>
                <w:noProof/>
              </w:rPr>
              <w:t>THE MEAL BERAKOTH</w:t>
            </w:r>
            <w:r w:rsidR="0090073B">
              <w:rPr>
                <w:noProof/>
                <w:webHidden/>
              </w:rPr>
              <w:tab/>
            </w:r>
            <w:r w:rsidR="0090073B">
              <w:rPr>
                <w:noProof/>
                <w:webHidden/>
              </w:rPr>
              <w:fldChar w:fldCharType="begin"/>
            </w:r>
            <w:r w:rsidR="0090073B">
              <w:rPr>
                <w:noProof/>
                <w:webHidden/>
              </w:rPr>
              <w:instrText xml:space="preserve"> PAGEREF _Toc96085490 \h </w:instrText>
            </w:r>
            <w:r w:rsidR="0090073B">
              <w:rPr>
                <w:noProof/>
                <w:webHidden/>
              </w:rPr>
            </w:r>
            <w:r w:rsidR="0090073B">
              <w:rPr>
                <w:noProof/>
                <w:webHidden/>
              </w:rPr>
              <w:fldChar w:fldCharType="separate"/>
            </w:r>
            <w:r w:rsidR="0090073B">
              <w:rPr>
                <w:noProof/>
                <w:webHidden/>
              </w:rPr>
              <w:t>54</w:t>
            </w:r>
            <w:r w:rsidR="0090073B">
              <w:rPr>
                <w:noProof/>
                <w:webHidden/>
              </w:rPr>
              <w:fldChar w:fldCharType="end"/>
            </w:r>
          </w:hyperlink>
        </w:p>
        <w:p w14:paraId="0B78F4CC" w14:textId="301DD1FD" w:rsidR="0090073B" w:rsidRDefault="00B10654">
          <w:pPr>
            <w:pStyle w:val="TOC2"/>
            <w:tabs>
              <w:tab w:val="right" w:leader="dot" w:pos="9350"/>
            </w:tabs>
            <w:rPr>
              <w:rFonts w:cstheme="minorBidi"/>
              <w:b w:val="0"/>
              <w:bCs w:val="0"/>
              <w:noProof/>
              <w:sz w:val="24"/>
              <w:szCs w:val="24"/>
              <w:lang w:eastAsia="en-US"/>
            </w:rPr>
          </w:pPr>
          <w:hyperlink w:anchor="_Toc96085491" w:history="1">
            <w:r w:rsidR="0090073B" w:rsidRPr="007E5A42">
              <w:rPr>
                <w:rStyle w:val="Hyperlink"/>
                <w:noProof/>
              </w:rPr>
              <w:t>THE DIFFERENT STRUCTURES OF THE CHRISTIAN EUCHARIST</w:t>
            </w:r>
            <w:r w:rsidR="0090073B">
              <w:rPr>
                <w:noProof/>
                <w:webHidden/>
              </w:rPr>
              <w:tab/>
            </w:r>
            <w:r w:rsidR="0090073B">
              <w:rPr>
                <w:noProof/>
                <w:webHidden/>
              </w:rPr>
              <w:fldChar w:fldCharType="begin"/>
            </w:r>
            <w:r w:rsidR="0090073B">
              <w:rPr>
                <w:noProof/>
                <w:webHidden/>
              </w:rPr>
              <w:instrText xml:space="preserve"> PAGEREF _Toc96085491 \h </w:instrText>
            </w:r>
            <w:r w:rsidR="0090073B">
              <w:rPr>
                <w:noProof/>
                <w:webHidden/>
              </w:rPr>
            </w:r>
            <w:r w:rsidR="0090073B">
              <w:rPr>
                <w:noProof/>
                <w:webHidden/>
              </w:rPr>
              <w:fldChar w:fldCharType="separate"/>
            </w:r>
            <w:r w:rsidR="0090073B">
              <w:rPr>
                <w:noProof/>
                <w:webHidden/>
              </w:rPr>
              <w:t>60</w:t>
            </w:r>
            <w:r w:rsidR="0090073B">
              <w:rPr>
                <w:noProof/>
                <w:webHidden/>
              </w:rPr>
              <w:fldChar w:fldCharType="end"/>
            </w:r>
          </w:hyperlink>
        </w:p>
        <w:p w14:paraId="3A53F666" w14:textId="5AF7573E" w:rsidR="0090073B" w:rsidRDefault="00B10654">
          <w:pPr>
            <w:pStyle w:val="TOC1"/>
            <w:tabs>
              <w:tab w:val="right" w:leader="dot" w:pos="9350"/>
            </w:tabs>
            <w:rPr>
              <w:rFonts w:cstheme="minorBidi"/>
              <w:b w:val="0"/>
              <w:bCs w:val="0"/>
              <w:i w:val="0"/>
              <w:iCs w:val="0"/>
              <w:noProof/>
              <w:lang w:eastAsia="en-US"/>
            </w:rPr>
          </w:pPr>
          <w:hyperlink w:anchor="_Toc96085492" w:history="1">
            <w:r w:rsidR="0090073B" w:rsidRPr="007E5A42">
              <w:rPr>
                <w:rStyle w:val="Hyperlink"/>
                <w:noProof/>
              </w:rPr>
              <w:t>5 From the Jewish Berakah to the Christian Eucharist</w:t>
            </w:r>
            <w:r w:rsidR="0090073B">
              <w:rPr>
                <w:noProof/>
                <w:webHidden/>
              </w:rPr>
              <w:tab/>
            </w:r>
            <w:r w:rsidR="0090073B">
              <w:rPr>
                <w:noProof/>
                <w:webHidden/>
              </w:rPr>
              <w:fldChar w:fldCharType="begin"/>
            </w:r>
            <w:r w:rsidR="0090073B">
              <w:rPr>
                <w:noProof/>
                <w:webHidden/>
              </w:rPr>
              <w:instrText xml:space="preserve"> PAGEREF _Toc96085492 \h </w:instrText>
            </w:r>
            <w:r w:rsidR="0090073B">
              <w:rPr>
                <w:noProof/>
                <w:webHidden/>
              </w:rPr>
            </w:r>
            <w:r w:rsidR="0090073B">
              <w:rPr>
                <w:noProof/>
                <w:webHidden/>
              </w:rPr>
              <w:fldChar w:fldCharType="separate"/>
            </w:r>
            <w:r w:rsidR="0090073B">
              <w:rPr>
                <w:noProof/>
                <w:webHidden/>
              </w:rPr>
              <w:t>62</w:t>
            </w:r>
            <w:r w:rsidR="0090073B">
              <w:rPr>
                <w:noProof/>
                <w:webHidden/>
              </w:rPr>
              <w:fldChar w:fldCharType="end"/>
            </w:r>
          </w:hyperlink>
        </w:p>
        <w:p w14:paraId="42207B0D" w14:textId="7583F85D" w:rsidR="0090073B" w:rsidRDefault="00B10654">
          <w:pPr>
            <w:pStyle w:val="TOC2"/>
            <w:tabs>
              <w:tab w:val="right" w:leader="dot" w:pos="9350"/>
            </w:tabs>
            <w:rPr>
              <w:rFonts w:cstheme="minorBidi"/>
              <w:b w:val="0"/>
              <w:bCs w:val="0"/>
              <w:noProof/>
              <w:sz w:val="24"/>
              <w:szCs w:val="24"/>
              <w:lang w:eastAsia="en-US"/>
            </w:rPr>
          </w:pPr>
          <w:hyperlink w:anchor="_Toc96085493" w:history="1">
            <w:r w:rsidR="0090073B" w:rsidRPr="007E5A42">
              <w:rPr>
                <w:rStyle w:val="Hyperlink"/>
                <w:noProof/>
              </w:rPr>
              <w:t xml:space="preserve">JESUS’ USE OF THE </w:t>
            </w:r>
            <w:r w:rsidR="0090073B" w:rsidRPr="007E5A42">
              <w:rPr>
                <w:rStyle w:val="Hyperlink"/>
                <w:i/>
                <w:iCs/>
                <w:noProof/>
              </w:rPr>
              <w:t>BERAKAH</w:t>
            </w:r>
            <w:r w:rsidR="0090073B">
              <w:rPr>
                <w:noProof/>
                <w:webHidden/>
              </w:rPr>
              <w:tab/>
            </w:r>
            <w:r w:rsidR="0090073B">
              <w:rPr>
                <w:noProof/>
                <w:webHidden/>
              </w:rPr>
              <w:fldChar w:fldCharType="begin"/>
            </w:r>
            <w:r w:rsidR="0090073B">
              <w:rPr>
                <w:noProof/>
                <w:webHidden/>
              </w:rPr>
              <w:instrText xml:space="preserve"> PAGEREF _Toc96085493 \h </w:instrText>
            </w:r>
            <w:r w:rsidR="0090073B">
              <w:rPr>
                <w:noProof/>
                <w:webHidden/>
              </w:rPr>
            </w:r>
            <w:r w:rsidR="0090073B">
              <w:rPr>
                <w:noProof/>
                <w:webHidden/>
              </w:rPr>
              <w:fldChar w:fldCharType="separate"/>
            </w:r>
            <w:r w:rsidR="0090073B">
              <w:rPr>
                <w:noProof/>
                <w:webHidden/>
              </w:rPr>
              <w:t>62</w:t>
            </w:r>
            <w:r w:rsidR="0090073B">
              <w:rPr>
                <w:noProof/>
                <w:webHidden/>
              </w:rPr>
              <w:fldChar w:fldCharType="end"/>
            </w:r>
          </w:hyperlink>
        </w:p>
        <w:p w14:paraId="731D6CF3" w14:textId="5AE47E1A" w:rsidR="0090073B" w:rsidRDefault="00B10654">
          <w:pPr>
            <w:pStyle w:val="TOC2"/>
            <w:tabs>
              <w:tab w:val="right" w:leader="dot" w:pos="9350"/>
            </w:tabs>
            <w:rPr>
              <w:rFonts w:cstheme="minorBidi"/>
              <w:b w:val="0"/>
              <w:bCs w:val="0"/>
              <w:noProof/>
              <w:sz w:val="24"/>
              <w:szCs w:val="24"/>
              <w:lang w:eastAsia="en-US"/>
            </w:rPr>
          </w:pPr>
          <w:hyperlink w:anchor="_Toc96085494" w:history="1">
            <w:r w:rsidR="0090073B" w:rsidRPr="007E5A42">
              <w:rPr>
                <w:rStyle w:val="Hyperlink"/>
                <w:noProof/>
              </w:rPr>
              <w:t xml:space="preserve">THE MEAL </w:t>
            </w:r>
            <w:r w:rsidR="0090073B" w:rsidRPr="007E5A42">
              <w:rPr>
                <w:rStyle w:val="Hyperlink"/>
                <w:i/>
                <w:iCs/>
                <w:noProof/>
              </w:rPr>
              <w:t xml:space="preserve">BERAKOTH </w:t>
            </w:r>
            <w:r w:rsidR="0090073B" w:rsidRPr="007E5A42">
              <w:rPr>
                <w:rStyle w:val="Hyperlink"/>
                <w:noProof/>
              </w:rPr>
              <w:t>AND THE INSTITUTION OF THE EUCHARIST</w:t>
            </w:r>
            <w:r w:rsidR="0090073B">
              <w:rPr>
                <w:noProof/>
                <w:webHidden/>
              </w:rPr>
              <w:tab/>
            </w:r>
            <w:r w:rsidR="0090073B">
              <w:rPr>
                <w:noProof/>
                <w:webHidden/>
              </w:rPr>
              <w:fldChar w:fldCharType="begin"/>
            </w:r>
            <w:r w:rsidR="0090073B">
              <w:rPr>
                <w:noProof/>
                <w:webHidden/>
              </w:rPr>
              <w:instrText xml:space="preserve"> PAGEREF _Toc96085494 \h </w:instrText>
            </w:r>
            <w:r w:rsidR="0090073B">
              <w:rPr>
                <w:noProof/>
                <w:webHidden/>
              </w:rPr>
            </w:r>
            <w:r w:rsidR="0090073B">
              <w:rPr>
                <w:noProof/>
                <w:webHidden/>
              </w:rPr>
              <w:fldChar w:fldCharType="separate"/>
            </w:r>
            <w:r w:rsidR="0090073B">
              <w:rPr>
                <w:noProof/>
                <w:webHidden/>
              </w:rPr>
              <w:t>65</w:t>
            </w:r>
            <w:r w:rsidR="0090073B">
              <w:rPr>
                <w:noProof/>
                <w:webHidden/>
              </w:rPr>
              <w:fldChar w:fldCharType="end"/>
            </w:r>
          </w:hyperlink>
        </w:p>
        <w:p w14:paraId="4AE98E34" w14:textId="627C6FF7" w:rsidR="0090073B" w:rsidRDefault="00B10654">
          <w:pPr>
            <w:pStyle w:val="TOC2"/>
            <w:tabs>
              <w:tab w:val="right" w:leader="dot" w:pos="9350"/>
            </w:tabs>
            <w:rPr>
              <w:rFonts w:cstheme="minorBidi"/>
              <w:b w:val="0"/>
              <w:bCs w:val="0"/>
              <w:noProof/>
              <w:sz w:val="24"/>
              <w:szCs w:val="24"/>
              <w:lang w:eastAsia="en-US"/>
            </w:rPr>
          </w:pPr>
          <w:hyperlink w:anchor="_Toc96085495" w:history="1">
            <w:r w:rsidR="0090073B" w:rsidRPr="007E5A42">
              <w:rPr>
                <w:rStyle w:val="Hyperlink"/>
                <w:noProof/>
              </w:rPr>
              <w:t>THE MEANING OF THE “MEMORIAL”</w:t>
            </w:r>
            <w:r w:rsidR="0090073B">
              <w:rPr>
                <w:noProof/>
                <w:webHidden/>
              </w:rPr>
              <w:tab/>
            </w:r>
            <w:r w:rsidR="0090073B">
              <w:rPr>
                <w:noProof/>
                <w:webHidden/>
              </w:rPr>
              <w:fldChar w:fldCharType="begin"/>
            </w:r>
            <w:r w:rsidR="0090073B">
              <w:rPr>
                <w:noProof/>
                <w:webHidden/>
              </w:rPr>
              <w:instrText xml:space="preserve"> PAGEREF _Toc96085495 \h </w:instrText>
            </w:r>
            <w:r w:rsidR="0090073B">
              <w:rPr>
                <w:noProof/>
                <w:webHidden/>
              </w:rPr>
            </w:r>
            <w:r w:rsidR="0090073B">
              <w:rPr>
                <w:noProof/>
                <w:webHidden/>
              </w:rPr>
              <w:fldChar w:fldCharType="separate"/>
            </w:r>
            <w:r w:rsidR="0090073B">
              <w:rPr>
                <w:noProof/>
                <w:webHidden/>
              </w:rPr>
              <w:t>69</w:t>
            </w:r>
            <w:r w:rsidR="0090073B">
              <w:rPr>
                <w:noProof/>
                <w:webHidden/>
              </w:rPr>
              <w:fldChar w:fldCharType="end"/>
            </w:r>
          </w:hyperlink>
        </w:p>
        <w:p w14:paraId="7D013854" w14:textId="6BEAE2C3" w:rsidR="0090073B" w:rsidRDefault="00B10654">
          <w:pPr>
            <w:pStyle w:val="TOC2"/>
            <w:tabs>
              <w:tab w:val="right" w:leader="dot" w:pos="9350"/>
            </w:tabs>
            <w:rPr>
              <w:rFonts w:cstheme="minorBidi"/>
              <w:b w:val="0"/>
              <w:bCs w:val="0"/>
              <w:noProof/>
              <w:sz w:val="24"/>
              <w:szCs w:val="24"/>
              <w:lang w:eastAsia="en-US"/>
            </w:rPr>
          </w:pPr>
          <w:hyperlink w:anchor="_Toc96085496" w:history="1">
            <w:r w:rsidR="0090073B" w:rsidRPr="007E5A42">
              <w:rPr>
                <w:rStyle w:val="Hyperlink"/>
                <w:noProof/>
              </w:rPr>
              <w:t xml:space="preserve">THE JEWISH </w:t>
            </w:r>
            <w:r w:rsidR="0090073B" w:rsidRPr="007E5A42">
              <w:rPr>
                <w:rStyle w:val="Hyperlink"/>
                <w:i/>
                <w:iCs/>
                <w:noProof/>
              </w:rPr>
              <w:t xml:space="preserve">BERAKOTH </w:t>
            </w:r>
            <w:r w:rsidR="0090073B" w:rsidRPr="007E5A42">
              <w:rPr>
                <w:rStyle w:val="Hyperlink"/>
                <w:noProof/>
              </w:rPr>
              <w:t>AND THE PRAYER OF THE FIRST CHRISTIANS</w:t>
            </w:r>
            <w:r w:rsidR="0090073B">
              <w:rPr>
                <w:noProof/>
                <w:webHidden/>
              </w:rPr>
              <w:tab/>
            </w:r>
            <w:r w:rsidR="0090073B">
              <w:rPr>
                <w:noProof/>
                <w:webHidden/>
              </w:rPr>
              <w:fldChar w:fldCharType="begin"/>
            </w:r>
            <w:r w:rsidR="0090073B">
              <w:rPr>
                <w:noProof/>
                <w:webHidden/>
              </w:rPr>
              <w:instrText xml:space="preserve"> PAGEREF _Toc96085496 \h </w:instrText>
            </w:r>
            <w:r w:rsidR="0090073B">
              <w:rPr>
                <w:noProof/>
                <w:webHidden/>
              </w:rPr>
            </w:r>
            <w:r w:rsidR="0090073B">
              <w:rPr>
                <w:noProof/>
                <w:webHidden/>
              </w:rPr>
              <w:fldChar w:fldCharType="separate"/>
            </w:r>
            <w:r w:rsidR="0090073B">
              <w:rPr>
                <w:noProof/>
                <w:webHidden/>
              </w:rPr>
              <w:t>70</w:t>
            </w:r>
            <w:r w:rsidR="0090073B">
              <w:rPr>
                <w:noProof/>
                <w:webHidden/>
              </w:rPr>
              <w:fldChar w:fldCharType="end"/>
            </w:r>
          </w:hyperlink>
        </w:p>
        <w:p w14:paraId="32DAEDBF" w14:textId="55CF9E22" w:rsidR="0090073B" w:rsidRDefault="00B10654">
          <w:pPr>
            <w:pStyle w:val="TOC2"/>
            <w:tabs>
              <w:tab w:val="right" w:leader="dot" w:pos="9350"/>
            </w:tabs>
            <w:rPr>
              <w:rFonts w:cstheme="minorBidi"/>
              <w:b w:val="0"/>
              <w:bCs w:val="0"/>
              <w:noProof/>
              <w:sz w:val="24"/>
              <w:szCs w:val="24"/>
              <w:lang w:eastAsia="en-US"/>
            </w:rPr>
          </w:pPr>
          <w:hyperlink w:anchor="_Toc96085497" w:history="1">
            <w:r w:rsidR="0090073B" w:rsidRPr="007E5A42">
              <w:rPr>
                <w:rStyle w:val="Hyperlink"/>
                <w:noProof/>
              </w:rPr>
              <w:t xml:space="preserve">THE FIRST EUCHARISTIC LITURGIES: THE </w:t>
            </w:r>
            <w:r w:rsidR="0090073B" w:rsidRPr="007E5A42">
              <w:rPr>
                <w:rStyle w:val="Hyperlink"/>
                <w:i/>
                <w:iCs/>
                <w:noProof/>
              </w:rPr>
              <w:t>DIDACHE</w:t>
            </w:r>
            <w:r w:rsidR="0090073B">
              <w:rPr>
                <w:noProof/>
                <w:webHidden/>
              </w:rPr>
              <w:tab/>
            </w:r>
            <w:r w:rsidR="0090073B">
              <w:rPr>
                <w:noProof/>
                <w:webHidden/>
              </w:rPr>
              <w:fldChar w:fldCharType="begin"/>
            </w:r>
            <w:r w:rsidR="0090073B">
              <w:rPr>
                <w:noProof/>
                <w:webHidden/>
              </w:rPr>
              <w:instrText xml:space="preserve"> PAGEREF _Toc96085497 \h </w:instrText>
            </w:r>
            <w:r w:rsidR="0090073B">
              <w:rPr>
                <w:noProof/>
                <w:webHidden/>
              </w:rPr>
            </w:r>
            <w:r w:rsidR="0090073B">
              <w:rPr>
                <w:noProof/>
                <w:webHidden/>
              </w:rPr>
              <w:fldChar w:fldCharType="separate"/>
            </w:r>
            <w:r w:rsidR="0090073B">
              <w:rPr>
                <w:noProof/>
                <w:webHidden/>
              </w:rPr>
              <w:t>76</w:t>
            </w:r>
            <w:r w:rsidR="0090073B">
              <w:rPr>
                <w:noProof/>
                <w:webHidden/>
              </w:rPr>
              <w:fldChar w:fldCharType="end"/>
            </w:r>
          </w:hyperlink>
        </w:p>
        <w:p w14:paraId="13DF7C5A" w14:textId="249B789B" w:rsidR="0090073B" w:rsidRDefault="00B10654">
          <w:pPr>
            <w:pStyle w:val="TOC2"/>
            <w:tabs>
              <w:tab w:val="right" w:leader="dot" w:pos="9350"/>
            </w:tabs>
            <w:rPr>
              <w:rFonts w:cstheme="minorBidi"/>
              <w:b w:val="0"/>
              <w:bCs w:val="0"/>
              <w:noProof/>
              <w:sz w:val="24"/>
              <w:szCs w:val="24"/>
              <w:lang w:eastAsia="en-US"/>
            </w:rPr>
          </w:pPr>
          <w:hyperlink w:anchor="_Toc96085498" w:history="1">
            <w:r w:rsidR="0090073B" w:rsidRPr="007E5A42">
              <w:rPr>
                <w:rStyle w:val="Hyperlink"/>
                <w:noProof/>
              </w:rPr>
              <w:t>THE APOSTOLIC CONSTITUTIONS</w:t>
            </w:r>
            <w:r w:rsidR="0090073B">
              <w:rPr>
                <w:noProof/>
                <w:webHidden/>
              </w:rPr>
              <w:tab/>
            </w:r>
            <w:r w:rsidR="0090073B">
              <w:rPr>
                <w:noProof/>
                <w:webHidden/>
              </w:rPr>
              <w:fldChar w:fldCharType="begin"/>
            </w:r>
            <w:r w:rsidR="0090073B">
              <w:rPr>
                <w:noProof/>
                <w:webHidden/>
              </w:rPr>
              <w:instrText xml:space="preserve"> PAGEREF _Toc96085498 \h </w:instrText>
            </w:r>
            <w:r w:rsidR="0090073B">
              <w:rPr>
                <w:noProof/>
                <w:webHidden/>
              </w:rPr>
            </w:r>
            <w:r w:rsidR="0090073B">
              <w:rPr>
                <w:noProof/>
                <w:webHidden/>
              </w:rPr>
              <w:fldChar w:fldCharType="separate"/>
            </w:r>
            <w:r w:rsidR="0090073B">
              <w:rPr>
                <w:noProof/>
                <w:webHidden/>
              </w:rPr>
              <w:t>79</w:t>
            </w:r>
            <w:r w:rsidR="0090073B">
              <w:rPr>
                <w:noProof/>
                <w:webHidden/>
              </w:rPr>
              <w:fldChar w:fldCharType="end"/>
            </w:r>
          </w:hyperlink>
        </w:p>
        <w:p w14:paraId="7FB23280" w14:textId="4C15B90B" w:rsidR="0090073B" w:rsidRDefault="00B10654">
          <w:pPr>
            <w:pStyle w:val="TOC1"/>
            <w:tabs>
              <w:tab w:val="right" w:leader="dot" w:pos="9350"/>
            </w:tabs>
            <w:rPr>
              <w:rFonts w:cstheme="minorBidi"/>
              <w:b w:val="0"/>
              <w:bCs w:val="0"/>
              <w:i w:val="0"/>
              <w:iCs w:val="0"/>
              <w:noProof/>
              <w:lang w:eastAsia="en-US"/>
            </w:rPr>
          </w:pPr>
          <w:hyperlink w:anchor="_Toc96085499" w:history="1">
            <w:r w:rsidR="0090073B" w:rsidRPr="007E5A42">
              <w:rPr>
                <w:rStyle w:val="Hyperlink"/>
                <w:noProof/>
              </w:rPr>
              <w:t>6 The Patristic Eucharist and the Vestiges of the Primitive Eucharist:</w:t>
            </w:r>
            <w:r w:rsidR="0090073B">
              <w:rPr>
                <w:noProof/>
                <w:webHidden/>
              </w:rPr>
              <w:tab/>
            </w:r>
            <w:r w:rsidR="0090073B">
              <w:rPr>
                <w:noProof/>
                <w:webHidden/>
              </w:rPr>
              <w:fldChar w:fldCharType="begin"/>
            </w:r>
            <w:r w:rsidR="0090073B">
              <w:rPr>
                <w:noProof/>
                <w:webHidden/>
              </w:rPr>
              <w:instrText xml:space="preserve"> PAGEREF _Toc96085499 \h </w:instrText>
            </w:r>
            <w:r w:rsidR="0090073B">
              <w:rPr>
                <w:noProof/>
                <w:webHidden/>
              </w:rPr>
            </w:r>
            <w:r w:rsidR="0090073B">
              <w:rPr>
                <w:noProof/>
                <w:webHidden/>
              </w:rPr>
              <w:fldChar w:fldCharType="separate"/>
            </w:r>
            <w:r w:rsidR="0090073B">
              <w:rPr>
                <w:noProof/>
                <w:webHidden/>
              </w:rPr>
              <w:t>89</w:t>
            </w:r>
            <w:r w:rsidR="0090073B">
              <w:rPr>
                <w:noProof/>
                <w:webHidden/>
              </w:rPr>
              <w:fldChar w:fldCharType="end"/>
            </w:r>
          </w:hyperlink>
        </w:p>
        <w:p w14:paraId="72486656" w14:textId="67299DD8" w:rsidR="0090073B" w:rsidRDefault="00B10654">
          <w:pPr>
            <w:pStyle w:val="TOC1"/>
            <w:tabs>
              <w:tab w:val="right" w:leader="dot" w:pos="9350"/>
            </w:tabs>
            <w:rPr>
              <w:rFonts w:cstheme="minorBidi"/>
              <w:b w:val="0"/>
              <w:bCs w:val="0"/>
              <w:i w:val="0"/>
              <w:iCs w:val="0"/>
              <w:noProof/>
              <w:lang w:eastAsia="en-US"/>
            </w:rPr>
          </w:pPr>
          <w:hyperlink w:anchor="_Toc96085500" w:history="1">
            <w:r w:rsidR="0090073B" w:rsidRPr="007E5A42">
              <w:rPr>
                <w:rStyle w:val="Hyperlink"/>
                <w:noProof/>
              </w:rPr>
              <w:t>the Liturgies of Addai and Mari and of St. Hippolytus</w:t>
            </w:r>
            <w:r w:rsidR="0090073B">
              <w:rPr>
                <w:noProof/>
                <w:webHidden/>
              </w:rPr>
              <w:tab/>
            </w:r>
            <w:r w:rsidR="0090073B">
              <w:rPr>
                <w:noProof/>
                <w:webHidden/>
              </w:rPr>
              <w:fldChar w:fldCharType="begin"/>
            </w:r>
            <w:r w:rsidR="0090073B">
              <w:rPr>
                <w:noProof/>
                <w:webHidden/>
              </w:rPr>
              <w:instrText xml:space="preserve"> PAGEREF _Toc96085500 \h </w:instrText>
            </w:r>
            <w:r w:rsidR="0090073B">
              <w:rPr>
                <w:noProof/>
                <w:webHidden/>
              </w:rPr>
            </w:r>
            <w:r w:rsidR="0090073B">
              <w:rPr>
                <w:noProof/>
                <w:webHidden/>
              </w:rPr>
              <w:fldChar w:fldCharType="separate"/>
            </w:r>
            <w:r w:rsidR="0090073B">
              <w:rPr>
                <w:noProof/>
                <w:webHidden/>
              </w:rPr>
              <w:t>89</w:t>
            </w:r>
            <w:r w:rsidR="0090073B">
              <w:rPr>
                <w:noProof/>
                <w:webHidden/>
              </w:rPr>
              <w:fldChar w:fldCharType="end"/>
            </w:r>
          </w:hyperlink>
        </w:p>
        <w:p w14:paraId="5E8AEB99" w14:textId="3A785200" w:rsidR="0090073B" w:rsidRDefault="00B10654">
          <w:pPr>
            <w:pStyle w:val="TOC2"/>
            <w:tabs>
              <w:tab w:val="right" w:leader="dot" w:pos="9350"/>
            </w:tabs>
            <w:rPr>
              <w:rFonts w:cstheme="minorBidi"/>
              <w:b w:val="0"/>
              <w:bCs w:val="0"/>
              <w:noProof/>
              <w:sz w:val="24"/>
              <w:szCs w:val="24"/>
              <w:lang w:eastAsia="en-US"/>
            </w:rPr>
          </w:pPr>
          <w:hyperlink w:anchor="_Toc96085501" w:history="1">
            <w:r w:rsidR="0090073B" w:rsidRPr="007E5A42">
              <w:rPr>
                <w:rStyle w:val="Hyperlink"/>
                <w:noProof/>
              </w:rPr>
              <w:t>THE CONSTITUTION OF THE TRADITIONAL FORMULARIES OF THE EUCHARIST</w:t>
            </w:r>
            <w:r w:rsidR="0090073B">
              <w:rPr>
                <w:noProof/>
                <w:webHidden/>
              </w:rPr>
              <w:tab/>
            </w:r>
            <w:r w:rsidR="0090073B">
              <w:rPr>
                <w:noProof/>
                <w:webHidden/>
              </w:rPr>
              <w:fldChar w:fldCharType="begin"/>
            </w:r>
            <w:r w:rsidR="0090073B">
              <w:rPr>
                <w:noProof/>
                <w:webHidden/>
              </w:rPr>
              <w:instrText xml:space="preserve"> PAGEREF _Toc96085501 \h </w:instrText>
            </w:r>
            <w:r w:rsidR="0090073B">
              <w:rPr>
                <w:noProof/>
                <w:webHidden/>
              </w:rPr>
            </w:r>
            <w:r w:rsidR="0090073B">
              <w:rPr>
                <w:noProof/>
                <w:webHidden/>
              </w:rPr>
              <w:fldChar w:fldCharType="separate"/>
            </w:r>
            <w:r w:rsidR="0090073B">
              <w:rPr>
                <w:noProof/>
                <w:webHidden/>
              </w:rPr>
              <w:t>89</w:t>
            </w:r>
            <w:r w:rsidR="0090073B">
              <w:rPr>
                <w:noProof/>
                <w:webHidden/>
              </w:rPr>
              <w:fldChar w:fldCharType="end"/>
            </w:r>
          </w:hyperlink>
        </w:p>
        <w:p w14:paraId="127D3E40" w14:textId="0386244E" w:rsidR="0090073B" w:rsidRDefault="00B10654">
          <w:pPr>
            <w:pStyle w:val="TOC2"/>
            <w:tabs>
              <w:tab w:val="right" w:leader="dot" w:pos="9350"/>
            </w:tabs>
            <w:rPr>
              <w:rFonts w:cstheme="minorBidi"/>
              <w:b w:val="0"/>
              <w:bCs w:val="0"/>
              <w:noProof/>
              <w:sz w:val="24"/>
              <w:szCs w:val="24"/>
              <w:lang w:eastAsia="en-US"/>
            </w:rPr>
          </w:pPr>
          <w:hyperlink w:anchor="_Toc96085502" w:history="1">
            <w:r w:rsidR="0090073B" w:rsidRPr="007E5A42">
              <w:rPr>
                <w:rStyle w:val="Hyperlink"/>
                <w:noProof/>
              </w:rPr>
              <w:t>THE WEST SYRIAN AND GALLICAN-MOZARABIC TYPES</w:t>
            </w:r>
            <w:r w:rsidR="0090073B">
              <w:rPr>
                <w:noProof/>
                <w:webHidden/>
              </w:rPr>
              <w:tab/>
            </w:r>
            <w:r w:rsidR="0090073B">
              <w:rPr>
                <w:noProof/>
                <w:webHidden/>
              </w:rPr>
              <w:fldChar w:fldCharType="begin"/>
            </w:r>
            <w:r w:rsidR="0090073B">
              <w:rPr>
                <w:noProof/>
                <w:webHidden/>
              </w:rPr>
              <w:instrText xml:space="preserve"> PAGEREF _Toc96085502 \h </w:instrText>
            </w:r>
            <w:r w:rsidR="0090073B">
              <w:rPr>
                <w:noProof/>
                <w:webHidden/>
              </w:rPr>
            </w:r>
            <w:r w:rsidR="0090073B">
              <w:rPr>
                <w:noProof/>
                <w:webHidden/>
              </w:rPr>
              <w:fldChar w:fldCharType="separate"/>
            </w:r>
            <w:r w:rsidR="0090073B">
              <w:rPr>
                <w:noProof/>
                <w:webHidden/>
              </w:rPr>
              <w:t>93</w:t>
            </w:r>
            <w:r w:rsidR="0090073B">
              <w:rPr>
                <w:noProof/>
                <w:webHidden/>
              </w:rPr>
              <w:fldChar w:fldCharType="end"/>
            </w:r>
          </w:hyperlink>
        </w:p>
        <w:p w14:paraId="69C9E5C7" w14:textId="720BDAFB" w:rsidR="0090073B" w:rsidRDefault="00B10654">
          <w:pPr>
            <w:pStyle w:val="TOC2"/>
            <w:tabs>
              <w:tab w:val="right" w:leader="dot" w:pos="9350"/>
            </w:tabs>
            <w:rPr>
              <w:rFonts w:cstheme="minorBidi"/>
              <w:b w:val="0"/>
              <w:bCs w:val="0"/>
              <w:noProof/>
              <w:sz w:val="24"/>
              <w:szCs w:val="24"/>
              <w:lang w:eastAsia="en-US"/>
            </w:rPr>
          </w:pPr>
          <w:hyperlink w:anchor="_Toc96085503" w:history="1">
            <w:r w:rsidR="0090073B" w:rsidRPr="007E5A42">
              <w:rPr>
                <w:rStyle w:val="Hyperlink"/>
                <w:noProof/>
              </w:rPr>
              <w:t>THE ALEXANDRIAN AND THE ROMAN TYPES</w:t>
            </w:r>
            <w:r w:rsidR="0090073B">
              <w:rPr>
                <w:noProof/>
                <w:webHidden/>
              </w:rPr>
              <w:tab/>
            </w:r>
            <w:r w:rsidR="0090073B">
              <w:rPr>
                <w:noProof/>
                <w:webHidden/>
              </w:rPr>
              <w:fldChar w:fldCharType="begin"/>
            </w:r>
            <w:r w:rsidR="0090073B">
              <w:rPr>
                <w:noProof/>
                <w:webHidden/>
              </w:rPr>
              <w:instrText xml:space="preserve"> PAGEREF _Toc96085503 \h </w:instrText>
            </w:r>
            <w:r w:rsidR="0090073B">
              <w:rPr>
                <w:noProof/>
                <w:webHidden/>
              </w:rPr>
            </w:r>
            <w:r w:rsidR="0090073B">
              <w:rPr>
                <w:noProof/>
                <w:webHidden/>
              </w:rPr>
              <w:fldChar w:fldCharType="separate"/>
            </w:r>
            <w:r w:rsidR="0090073B">
              <w:rPr>
                <w:noProof/>
                <w:webHidden/>
              </w:rPr>
              <w:t>93</w:t>
            </w:r>
            <w:r w:rsidR="0090073B">
              <w:rPr>
                <w:noProof/>
                <w:webHidden/>
              </w:rPr>
              <w:fldChar w:fldCharType="end"/>
            </w:r>
          </w:hyperlink>
        </w:p>
        <w:p w14:paraId="0180FCE8" w14:textId="619E3A2E" w:rsidR="0090073B" w:rsidRDefault="00B10654">
          <w:pPr>
            <w:pStyle w:val="TOC2"/>
            <w:tabs>
              <w:tab w:val="right" w:leader="dot" w:pos="9350"/>
            </w:tabs>
            <w:rPr>
              <w:rFonts w:cstheme="minorBidi"/>
              <w:b w:val="0"/>
              <w:bCs w:val="0"/>
              <w:noProof/>
              <w:sz w:val="24"/>
              <w:szCs w:val="24"/>
              <w:lang w:eastAsia="en-US"/>
            </w:rPr>
          </w:pPr>
          <w:hyperlink w:anchor="_Toc96085504" w:history="1">
            <w:r w:rsidR="0090073B" w:rsidRPr="007E5A42">
              <w:rPr>
                <w:rStyle w:val="Hyperlink"/>
                <w:noProof/>
              </w:rPr>
              <w:t>THE SURVIVAL OF A MORE ANCIENT TYPE IN THE EAST SYRIAN TRADITION: ADDAI AND MARI</w:t>
            </w:r>
            <w:r w:rsidR="0090073B">
              <w:rPr>
                <w:noProof/>
                <w:webHidden/>
              </w:rPr>
              <w:tab/>
            </w:r>
            <w:r w:rsidR="0090073B">
              <w:rPr>
                <w:noProof/>
                <w:webHidden/>
              </w:rPr>
              <w:fldChar w:fldCharType="begin"/>
            </w:r>
            <w:r w:rsidR="0090073B">
              <w:rPr>
                <w:noProof/>
                <w:webHidden/>
              </w:rPr>
              <w:instrText xml:space="preserve"> PAGEREF _Toc96085504 \h </w:instrText>
            </w:r>
            <w:r w:rsidR="0090073B">
              <w:rPr>
                <w:noProof/>
                <w:webHidden/>
              </w:rPr>
            </w:r>
            <w:r w:rsidR="0090073B">
              <w:rPr>
                <w:noProof/>
                <w:webHidden/>
              </w:rPr>
              <w:fldChar w:fldCharType="separate"/>
            </w:r>
            <w:r w:rsidR="0090073B">
              <w:rPr>
                <w:noProof/>
                <w:webHidden/>
              </w:rPr>
              <w:t>94</w:t>
            </w:r>
            <w:r w:rsidR="0090073B">
              <w:rPr>
                <w:noProof/>
                <w:webHidden/>
              </w:rPr>
              <w:fldChar w:fldCharType="end"/>
            </w:r>
          </w:hyperlink>
        </w:p>
        <w:p w14:paraId="4C72FC30" w14:textId="56310502" w:rsidR="0090073B" w:rsidRDefault="00B10654">
          <w:pPr>
            <w:pStyle w:val="TOC2"/>
            <w:tabs>
              <w:tab w:val="right" w:leader="dot" w:pos="9350"/>
            </w:tabs>
            <w:rPr>
              <w:rFonts w:cstheme="minorBidi"/>
              <w:b w:val="0"/>
              <w:bCs w:val="0"/>
              <w:noProof/>
              <w:sz w:val="24"/>
              <w:szCs w:val="24"/>
              <w:lang w:eastAsia="en-US"/>
            </w:rPr>
          </w:pPr>
          <w:hyperlink w:anchor="_Toc96085505" w:history="1">
            <w:r w:rsidR="0090073B" w:rsidRPr="007E5A42">
              <w:rPr>
                <w:rStyle w:val="Hyperlink"/>
                <w:noProof/>
              </w:rPr>
              <w:t xml:space="preserve">RESURGENCE OF THE ARCHAIC TYPE IN THE </w:t>
            </w:r>
            <w:r w:rsidR="0090073B" w:rsidRPr="007E5A42">
              <w:rPr>
                <w:rStyle w:val="Hyperlink"/>
                <w:i/>
                <w:iCs/>
                <w:noProof/>
              </w:rPr>
              <w:t xml:space="preserve">APOSTOLIC TRADITION </w:t>
            </w:r>
            <w:r w:rsidR="0090073B" w:rsidRPr="007E5A42">
              <w:rPr>
                <w:rStyle w:val="Hyperlink"/>
                <w:noProof/>
              </w:rPr>
              <w:t>OF ST. HIPPOLYTUS</w:t>
            </w:r>
            <w:r w:rsidR="0090073B">
              <w:rPr>
                <w:noProof/>
                <w:webHidden/>
              </w:rPr>
              <w:tab/>
            </w:r>
            <w:r w:rsidR="0090073B">
              <w:rPr>
                <w:noProof/>
                <w:webHidden/>
              </w:rPr>
              <w:fldChar w:fldCharType="begin"/>
            </w:r>
            <w:r w:rsidR="0090073B">
              <w:rPr>
                <w:noProof/>
                <w:webHidden/>
              </w:rPr>
              <w:instrText xml:space="preserve"> PAGEREF _Toc96085505 \h </w:instrText>
            </w:r>
            <w:r w:rsidR="0090073B">
              <w:rPr>
                <w:noProof/>
                <w:webHidden/>
              </w:rPr>
            </w:r>
            <w:r w:rsidR="0090073B">
              <w:rPr>
                <w:noProof/>
                <w:webHidden/>
              </w:rPr>
              <w:fldChar w:fldCharType="separate"/>
            </w:r>
            <w:r w:rsidR="0090073B">
              <w:rPr>
                <w:noProof/>
                <w:webHidden/>
              </w:rPr>
              <w:t>101</w:t>
            </w:r>
            <w:r w:rsidR="0090073B">
              <w:rPr>
                <w:noProof/>
                <w:webHidden/>
              </w:rPr>
              <w:fldChar w:fldCharType="end"/>
            </w:r>
          </w:hyperlink>
        </w:p>
        <w:p w14:paraId="7241A835" w14:textId="37EFC35B" w:rsidR="0090073B" w:rsidRDefault="00B10654">
          <w:pPr>
            <w:pStyle w:val="TOC2"/>
            <w:tabs>
              <w:tab w:val="right" w:leader="dot" w:pos="9350"/>
            </w:tabs>
            <w:rPr>
              <w:rFonts w:cstheme="minorBidi"/>
              <w:b w:val="0"/>
              <w:bCs w:val="0"/>
              <w:noProof/>
              <w:sz w:val="24"/>
              <w:szCs w:val="24"/>
              <w:lang w:eastAsia="en-US"/>
            </w:rPr>
          </w:pPr>
          <w:hyperlink w:anchor="_Toc96085506" w:history="1">
            <w:r w:rsidR="0090073B" w:rsidRPr="007E5A42">
              <w:rPr>
                <w:rStyle w:val="Hyperlink"/>
                <w:noProof/>
              </w:rPr>
              <w:t>THE TRANSFORMATION OF THE ANAMNESIS AND THE BIRTH OF THE EPICLESIS</w:t>
            </w:r>
            <w:r w:rsidR="0090073B">
              <w:rPr>
                <w:noProof/>
                <w:webHidden/>
              </w:rPr>
              <w:tab/>
            </w:r>
            <w:r w:rsidR="0090073B">
              <w:rPr>
                <w:noProof/>
                <w:webHidden/>
              </w:rPr>
              <w:fldChar w:fldCharType="begin"/>
            </w:r>
            <w:r w:rsidR="0090073B">
              <w:rPr>
                <w:noProof/>
                <w:webHidden/>
              </w:rPr>
              <w:instrText xml:space="preserve"> PAGEREF _Toc96085506 \h </w:instrText>
            </w:r>
            <w:r w:rsidR="0090073B">
              <w:rPr>
                <w:noProof/>
                <w:webHidden/>
              </w:rPr>
            </w:r>
            <w:r w:rsidR="0090073B">
              <w:rPr>
                <w:noProof/>
                <w:webHidden/>
              </w:rPr>
              <w:fldChar w:fldCharType="separate"/>
            </w:r>
            <w:r w:rsidR="0090073B">
              <w:rPr>
                <w:noProof/>
                <w:webHidden/>
              </w:rPr>
              <w:t>115</w:t>
            </w:r>
            <w:r w:rsidR="0090073B">
              <w:rPr>
                <w:noProof/>
                <w:webHidden/>
              </w:rPr>
              <w:fldChar w:fldCharType="end"/>
            </w:r>
          </w:hyperlink>
        </w:p>
        <w:p w14:paraId="5BDEFEB3" w14:textId="41074A45" w:rsidR="0090073B" w:rsidRDefault="00B10654">
          <w:pPr>
            <w:pStyle w:val="TOC2"/>
            <w:tabs>
              <w:tab w:val="right" w:leader="dot" w:pos="9350"/>
            </w:tabs>
            <w:rPr>
              <w:rFonts w:cstheme="minorBidi"/>
              <w:b w:val="0"/>
              <w:bCs w:val="0"/>
              <w:noProof/>
              <w:sz w:val="24"/>
              <w:szCs w:val="24"/>
              <w:lang w:eastAsia="en-US"/>
            </w:rPr>
          </w:pPr>
          <w:hyperlink w:anchor="_Toc96085507" w:history="1">
            <w:r w:rsidR="0090073B" w:rsidRPr="007E5A42">
              <w:rPr>
                <w:rStyle w:val="Hyperlink"/>
                <w:noProof/>
              </w:rPr>
              <w:t>OTHER EVIDENCES OF THE SAME TYPE</w:t>
            </w:r>
            <w:r w:rsidR="0090073B">
              <w:rPr>
                <w:noProof/>
                <w:webHidden/>
              </w:rPr>
              <w:tab/>
            </w:r>
            <w:r w:rsidR="0090073B">
              <w:rPr>
                <w:noProof/>
                <w:webHidden/>
              </w:rPr>
              <w:fldChar w:fldCharType="begin"/>
            </w:r>
            <w:r w:rsidR="0090073B">
              <w:rPr>
                <w:noProof/>
                <w:webHidden/>
              </w:rPr>
              <w:instrText xml:space="preserve"> PAGEREF _Toc96085507 \h </w:instrText>
            </w:r>
            <w:r w:rsidR="0090073B">
              <w:rPr>
                <w:noProof/>
                <w:webHidden/>
              </w:rPr>
            </w:r>
            <w:r w:rsidR="0090073B">
              <w:rPr>
                <w:noProof/>
                <w:webHidden/>
              </w:rPr>
              <w:fldChar w:fldCharType="separate"/>
            </w:r>
            <w:r w:rsidR="0090073B">
              <w:rPr>
                <w:noProof/>
                <w:webHidden/>
              </w:rPr>
              <w:t>117</w:t>
            </w:r>
            <w:r w:rsidR="0090073B">
              <w:rPr>
                <w:noProof/>
                <w:webHidden/>
              </w:rPr>
              <w:fldChar w:fldCharType="end"/>
            </w:r>
          </w:hyperlink>
        </w:p>
        <w:p w14:paraId="14DE0633" w14:textId="1724A0B2" w:rsidR="0090073B" w:rsidRDefault="00B10654">
          <w:pPr>
            <w:pStyle w:val="TOC1"/>
            <w:tabs>
              <w:tab w:val="right" w:leader="dot" w:pos="9350"/>
            </w:tabs>
            <w:rPr>
              <w:rFonts w:cstheme="minorBidi"/>
              <w:b w:val="0"/>
              <w:bCs w:val="0"/>
              <w:i w:val="0"/>
              <w:iCs w:val="0"/>
              <w:noProof/>
              <w:lang w:eastAsia="en-US"/>
            </w:rPr>
          </w:pPr>
          <w:hyperlink w:anchor="_Toc96085508" w:history="1">
            <w:r w:rsidR="0090073B" w:rsidRPr="007E5A42">
              <w:rPr>
                <w:rStyle w:val="Hyperlink"/>
                <w:noProof/>
              </w:rPr>
              <w:t>7 The Alexandrian and Roman Eucharists</w:t>
            </w:r>
            <w:r w:rsidR="0090073B">
              <w:rPr>
                <w:noProof/>
                <w:webHidden/>
              </w:rPr>
              <w:tab/>
            </w:r>
            <w:r w:rsidR="0090073B">
              <w:rPr>
                <w:noProof/>
                <w:webHidden/>
              </w:rPr>
              <w:fldChar w:fldCharType="begin"/>
            </w:r>
            <w:r w:rsidR="0090073B">
              <w:rPr>
                <w:noProof/>
                <w:webHidden/>
              </w:rPr>
              <w:instrText xml:space="preserve"> PAGEREF _Toc96085508 \h </w:instrText>
            </w:r>
            <w:r w:rsidR="0090073B">
              <w:rPr>
                <w:noProof/>
                <w:webHidden/>
              </w:rPr>
            </w:r>
            <w:r w:rsidR="0090073B">
              <w:rPr>
                <w:noProof/>
                <w:webHidden/>
              </w:rPr>
              <w:fldChar w:fldCharType="separate"/>
            </w:r>
            <w:r w:rsidR="0090073B">
              <w:rPr>
                <w:noProof/>
                <w:webHidden/>
              </w:rPr>
              <w:t>119</w:t>
            </w:r>
            <w:r w:rsidR="0090073B">
              <w:rPr>
                <w:noProof/>
                <w:webHidden/>
              </w:rPr>
              <w:fldChar w:fldCharType="end"/>
            </w:r>
          </w:hyperlink>
        </w:p>
        <w:p w14:paraId="24A09EF5" w14:textId="7B669624" w:rsidR="0090073B" w:rsidRDefault="00B10654">
          <w:pPr>
            <w:pStyle w:val="TOC2"/>
            <w:tabs>
              <w:tab w:val="right" w:leader="dot" w:pos="9350"/>
            </w:tabs>
            <w:rPr>
              <w:rFonts w:cstheme="minorBidi"/>
              <w:b w:val="0"/>
              <w:bCs w:val="0"/>
              <w:noProof/>
              <w:sz w:val="24"/>
              <w:szCs w:val="24"/>
              <w:lang w:eastAsia="en-US"/>
            </w:rPr>
          </w:pPr>
          <w:hyperlink w:anchor="_Toc96085509" w:history="1">
            <w:r w:rsidR="0090073B" w:rsidRPr="007E5A42">
              <w:rPr>
                <w:rStyle w:val="Hyperlink"/>
                <w:noProof/>
              </w:rPr>
              <w:t>IS ST. HIPPOLYTUS A WITNESS OF THE ORIGINS OF THE ROMAN LITURGY?</w:t>
            </w:r>
            <w:r w:rsidR="0090073B">
              <w:rPr>
                <w:noProof/>
                <w:webHidden/>
              </w:rPr>
              <w:tab/>
            </w:r>
            <w:r w:rsidR="0090073B">
              <w:rPr>
                <w:noProof/>
                <w:webHidden/>
              </w:rPr>
              <w:fldChar w:fldCharType="begin"/>
            </w:r>
            <w:r w:rsidR="0090073B">
              <w:rPr>
                <w:noProof/>
                <w:webHidden/>
              </w:rPr>
              <w:instrText xml:space="preserve"> PAGEREF _Toc96085509 \h </w:instrText>
            </w:r>
            <w:r w:rsidR="0090073B">
              <w:rPr>
                <w:noProof/>
                <w:webHidden/>
              </w:rPr>
            </w:r>
            <w:r w:rsidR="0090073B">
              <w:rPr>
                <w:noProof/>
                <w:webHidden/>
              </w:rPr>
              <w:fldChar w:fldCharType="separate"/>
            </w:r>
            <w:r w:rsidR="0090073B">
              <w:rPr>
                <w:noProof/>
                <w:webHidden/>
              </w:rPr>
              <w:t>119</w:t>
            </w:r>
            <w:r w:rsidR="0090073B">
              <w:rPr>
                <w:noProof/>
                <w:webHidden/>
              </w:rPr>
              <w:fldChar w:fldCharType="end"/>
            </w:r>
          </w:hyperlink>
        </w:p>
        <w:p w14:paraId="40FEDAF8" w14:textId="0AA196BF" w:rsidR="0090073B" w:rsidRDefault="00B10654">
          <w:pPr>
            <w:pStyle w:val="TOC2"/>
            <w:tabs>
              <w:tab w:val="right" w:leader="dot" w:pos="9350"/>
            </w:tabs>
            <w:rPr>
              <w:rFonts w:cstheme="minorBidi"/>
              <w:b w:val="0"/>
              <w:bCs w:val="0"/>
              <w:noProof/>
              <w:sz w:val="24"/>
              <w:szCs w:val="24"/>
              <w:lang w:eastAsia="en-US"/>
            </w:rPr>
          </w:pPr>
          <w:hyperlink w:anchor="_Toc96085510" w:history="1">
            <w:r w:rsidR="0090073B" w:rsidRPr="007E5A42">
              <w:rPr>
                <w:rStyle w:val="Hyperlink"/>
                <w:noProof/>
              </w:rPr>
              <w:t>THE ALEXANDRIAN LITURGY AND THE PRESENCE OF THE INTERCESSIONS IN THE FIRST PART OF THE EUCHARIST</w:t>
            </w:r>
            <w:r w:rsidR="0090073B">
              <w:rPr>
                <w:noProof/>
                <w:webHidden/>
              </w:rPr>
              <w:tab/>
            </w:r>
            <w:r w:rsidR="0090073B">
              <w:rPr>
                <w:noProof/>
                <w:webHidden/>
              </w:rPr>
              <w:fldChar w:fldCharType="begin"/>
            </w:r>
            <w:r w:rsidR="0090073B">
              <w:rPr>
                <w:noProof/>
                <w:webHidden/>
              </w:rPr>
              <w:instrText xml:space="preserve"> PAGEREF _Toc96085510 \h </w:instrText>
            </w:r>
            <w:r w:rsidR="0090073B">
              <w:rPr>
                <w:noProof/>
                <w:webHidden/>
              </w:rPr>
            </w:r>
            <w:r w:rsidR="0090073B">
              <w:rPr>
                <w:noProof/>
                <w:webHidden/>
              </w:rPr>
              <w:fldChar w:fldCharType="separate"/>
            </w:r>
            <w:r w:rsidR="0090073B">
              <w:rPr>
                <w:noProof/>
                <w:webHidden/>
              </w:rPr>
              <w:t>121</w:t>
            </w:r>
            <w:r w:rsidR="0090073B">
              <w:rPr>
                <w:noProof/>
                <w:webHidden/>
              </w:rPr>
              <w:fldChar w:fldCharType="end"/>
            </w:r>
          </w:hyperlink>
        </w:p>
        <w:p w14:paraId="0C233E41" w14:textId="416ECF84" w:rsidR="0090073B" w:rsidRDefault="00B10654">
          <w:pPr>
            <w:pStyle w:val="TOC2"/>
            <w:tabs>
              <w:tab w:val="right" w:leader="dot" w:pos="9350"/>
            </w:tabs>
            <w:rPr>
              <w:rFonts w:cstheme="minorBidi"/>
              <w:b w:val="0"/>
              <w:bCs w:val="0"/>
              <w:noProof/>
              <w:sz w:val="24"/>
              <w:szCs w:val="24"/>
              <w:lang w:eastAsia="en-US"/>
            </w:rPr>
          </w:pPr>
          <w:hyperlink w:anchor="_Toc96085511" w:history="1">
            <w:r w:rsidR="0090073B" w:rsidRPr="007E5A42">
              <w:rPr>
                <w:rStyle w:val="Hyperlink"/>
                <w:noProof/>
              </w:rPr>
              <w:t xml:space="preserve">THE </w:t>
            </w:r>
            <w:r w:rsidR="0090073B" w:rsidRPr="007E5A42">
              <w:rPr>
                <w:rStyle w:val="Hyperlink"/>
                <w:i/>
                <w:iCs/>
                <w:noProof/>
              </w:rPr>
              <w:t xml:space="preserve">DER BALIZEH </w:t>
            </w:r>
            <w:r w:rsidR="0090073B" w:rsidRPr="007E5A42">
              <w:rPr>
                <w:rStyle w:val="Hyperlink"/>
                <w:noProof/>
              </w:rPr>
              <w:t>ANAPHORA AND THE ANDRIEU-COLLOMP PAPYRUS: THE ANAPHORA OF SERAPION</w:t>
            </w:r>
            <w:r w:rsidR="0090073B">
              <w:rPr>
                <w:noProof/>
                <w:webHidden/>
              </w:rPr>
              <w:tab/>
            </w:r>
            <w:r w:rsidR="0090073B">
              <w:rPr>
                <w:noProof/>
                <w:webHidden/>
              </w:rPr>
              <w:fldChar w:fldCharType="begin"/>
            </w:r>
            <w:r w:rsidR="0090073B">
              <w:rPr>
                <w:noProof/>
                <w:webHidden/>
              </w:rPr>
              <w:instrText xml:space="preserve"> PAGEREF _Toc96085511 \h </w:instrText>
            </w:r>
            <w:r w:rsidR="0090073B">
              <w:rPr>
                <w:noProof/>
                <w:webHidden/>
              </w:rPr>
            </w:r>
            <w:r w:rsidR="0090073B">
              <w:rPr>
                <w:noProof/>
                <w:webHidden/>
              </w:rPr>
              <w:fldChar w:fldCharType="separate"/>
            </w:r>
            <w:r w:rsidR="0090073B">
              <w:rPr>
                <w:noProof/>
                <w:webHidden/>
              </w:rPr>
              <w:t>126</w:t>
            </w:r>
            <w:r w:rsidR="0090073B">
              <w:rPr>
                <w:noProof/>
                <w:webHidden/>
              </w:rPr>
              <w:fldChar w:fldCharType="end"/>
            </w:r>
          </w:hyperlink>
        </w:p>
        <w:p w14:paraId="3F17F524" w14:textId="1119DE1F" w:rsidR="0090073B" w:rsidRDefault="00B10654">
          <w:pPr>
            <w:pStyle w:val="TOC2"/>
            <w:tabs>
              <w:tab w:val="right" w:leader="dot" w:pos="9350"/>
            </w:tabs>
            <w:rPr>
              <w:rFonts w:cstheme="minorBidi"/>
              <w:b w:val="0"/>
              <w:bCs w:val="0"/>
              <w:noProof/>
              <w:sz w:val="24"/>
              <w:szCs w:val="24"/>
              <w:lang w:eastAsia="en-US"/>
            </w:rPr>
          </w:pPr>
          <w:hyperlink w:anchor="_Toc96085512" w:history="1">
            <w:r w:rsidR="0090073B" w:rsidRPr="007E5A42">
              <w:rPr>
                <w:rStyle w:val="Hyperlink"/>
                <w:noProof/>
              </w:rPr>
              <w:t>ANAMNESIS AND EPICLESIS IN THE EGYPTIAN LITURGY</w:t>
            </w:r>
            <w:r w:rsidR="0090073B">
              <w:rPr>
                <w:noProof/>
                <w:webHidden/>
              </w:rPr>
              <w:tab/>
            </w:r>
            <w:r w:rsidR="0090073B">
              <w:rPr>
                <w:noProof/>
                <w:webHidden/>
              </w:rPr>
              <w:fldChar w:fldCharType="begin"/>
            </w:r>
            <w:r w:rsidR="0090073B">
              <w:rPr>
                <w:noProof/>
                <w:webHidden/>
              </w:rPr>
              <w:instrText xml:space="preserve"> PAGEREF _Toc96085512 \h </w:instrText>
            </w:r>
            <w:r w:rsidR="0090073B">
              <w:rPr>
                <w:noProof/>
                <w:webHidden/>
              </w:rPr>
            </w:r>
            <w:r w:rsidR="0090073B">
              <w:rPr>
                <w:noProof/>
                <w:webHidden/>
              </w:rPr>
              <w:fldChar w:fldCharType="separate"/>
            </w:r>
            <w:r w:rsidR="0090073B">
              <w:rPr>
                <w:noProof/>
                <w:webHidden/>
              </w:rPr>
              <w:t>132</w:t>
            </w:r>
            <w:r w:rsidR="0090073B">
              <w:rPr>
                <w:noProof/>
                <w:webHidden/>
              </w:rPr>
              <w:fldChar w:fldCharType="end"/>
            </w:r>
          </w:hyperlink>
        </w:p>
        <w:p w14:paraId="15244265" w14:textId="1C804B03" w:rsidR="0090073B" w:rsidRDefault="00B10654">
          <w:pPr>
            <w:pStyle w:val="TOC2"/>
            <w:tabs>
              <w:tab w:val="right" w:leader="dot" w:pos="9350"/>
            </w:tabs>
            <w:rPr>
              <w:rFonts w:cstheme="minorBidi"/>
              <w:b w:val="0"/>
              <w:bCs w:val="0"/>
              <w:noProof/>
              <w:sz w:val="24"/>
              <w:szCs w:val="24"/>
              <w:lang w:eastAsia="en-US"/>
            </w:rPr>
          </w:pPr>
          <w:hyperlink w:anchor="_Toc96085513" w:history="1">
            <w:r w:rsidR="0090073B" w:rsidRPr="007E5A42">
              <w:rPr>
                <w:rStyle w:val="Hyperlink"/>
                <w:noProof/>
              </w:rPr>
              <w:t>THE KINSHIP BETWEEN THE EGYPTIAN AND ROMAN EUCHARISTS AND THE PRIMITIVE FORM OF THEIR EPICLESES</w:t>
            </w:r>
            <w:r w:rsidR="0090073B">
              <w:rPr>
                <w:noProof/>
                <w:webHidden/>
              </w:rPr>
              <w:tab/>
            </w:r>
            <w:r w:rsidR="0090073B">
              <w:rPr>
                <w:noProof/>
                <w:webHidden/>
              </w:rPr>
              <w:fldChar w:fldCharType="begin"/>
            </w:r>
            <w:r w:rsidR="0090073B">
              <w:rPr>
                <w:noProof/>
                <w:webHidden/>
              </w:rPr>
              <w:instrText xml:space="preserve"> PAGEREF _Toc96085513 \h </w:instrText>
            </w:r>
            <w:r w:rsidR="0090073B">
              <w:rPr>
                <w:noProof/>
                <w:webHidden/>
              </w:rPr>
            </w:r>
            <w:r w:rsidR="0090073B">
              <w:rPr>
                <w:noProof/>
                <w:webHidden/>
              </w:rPr>
              <w:fldChar w:fldCharType="separate"/>
            </w:r>
            <w:r w:rsidR="0090073B">
              <w:rPr>
                <w:noProof/>
                <w:webHidden/>
              </w:rPr>
              <w:t>135</w:t>
            </w:r>
            <w:r w:rsidR="0090073B">
              <w:rPr>
                <w:noProof/>
                <w:webHidden/>
              </w:rPr>
              <w:fldChar w:fldCharType="end"/>
            </w:r>
          </w:hyperlink>
        </w:p>
        <w:p w14:paraId="2B13C7C7" w14:textId="27343CEA" w:rsidR="0090073B" w:rsidRDefault="00B10654">
          <w:pPr>
            <w:pStyle w:val="TOC2"/>
            <w:tabs>
              <w:tab w:val="right" w:leader="dot" w:pos="9350"/>
            </w:tabs>
            <w:rPr>
              <w:rFonts w:cstheme="minorBidi"/>
              <w:b w:val="0"/>
              <w:bCs w:val="0"/>
              <w:noProof/>
              <w:sz w:val="24"/>
              <w:szCs w:val="24"/>
              <w:lang w:eastAsia="en-US"/>
            </w:rPr>
          </w:pPr>
          <w:hyperlink w:anchor="_Toc96085514" w:history="1">
            <w:r w:rsidR="0090073B" w:rsidRPr="007E5A42">
              <w:rPr>
                <w:rStyle w:val="Hyperlink"/>
                <w:noProof/>
              </w:rPr>
              <w:t>THE STRUCTURE OF THE ROMAN CANON AND ITS EXPLANATION</w:t>
            </w:r>
            <w:r w:rsidR="0090073B">
              <w:rPr>
                <w:noProof/>
                <w:webHidden/>
              </w:rPr>
              <w:tab/>
            </w:r>
            <w:r w:rsidR="0090073B">
              <w:rPr>
                <w:noProof/>
                <w:webHidden/>
              </w:rPr>
              <w:fldChar w:fldCharType="begin"/>
            </w:r>
            <w:r w:rsidR="0090073B">
              <w:rPr>
                <w:noProof/>
                <w:webHidden/>
              </w:rPr>
              <w:instrText xml:space="preserve"> PAGEREF _Toc96085514 \h </w:instrText>
            </w:r>
            <w:r w:rsidR="0090073B">
              <w:rPr>
                <w:noProof/>
                <w:webHidden/>
              </w:rPr>
            </w:r>
            <w:r w:rsidR="0090073B">
              <w:rPr>
                <w:noProof/>
                <w:webHidden/>
              </w:rPr>
              <w:fldChar w:fldCharType="separate"/>
            </w:r>
            <w:r w:rsidR="0090073B">
              <w:rPr>
                <w:noProof/>
                <w:webHidden/>
              </w:rPr>
              <w:t>142</w:t>
            </w:r>
            <w:r w:rsidR="0090073B">
              <w:rPr>
                <w:noProof/>
                <w:webHidden/>
              </w:rPr>
              <w:fldChar w:fldCharType="end"/>
            </w:r>
          </w:hyperlink>
        </w:p>
        <w:p w14:paraId="30E3E1C7" w14:textId="479F4A50" w:rsidR="0090073B" w:rsidRDefault="00B10654">
          <w:pPr>
            <w:pStyle w:val="TOC1"/>
            <w:tabs>
              <w:tab w:val="right" w:leader="dot" w:pos="9350"/>
            </w:tabs>
            <w:rPr>
              <w:rFonts w:cstheme="minorBidi"/>
              <w:b w:val="0"/>
              <w:bCs w:val="0"/>
              <w:i w:val="0"/>
              <w:iCs w:val="0"/>
              <w:noProof/>
              <w:lang w:eastAsia="en-US"/>
            </w:rPr>
          </w:pPr>
          <w:hyperlink w:anchor="_Toc96085515" w:history="1">
            <w:r w:rsidR="0090073B" w:rsidRPr="007E5A42">
              <w:rPr>
                <w:rStyle w:val="Hyperlink"/>
                <w:noProof/>
              </w:rPr>
              <w:t>8 The West Syrian Liturgy: The Apostolic Constitutions and the Liturgy of Saint James</w:t>
            </w:r>
            <w:r w:rsidR="0090073B">
              <w:rPr>
                <w:noProof/>
                <w:webHidden/>
              </w:rPr>
              <w:tab/>
            </w:r>
            <w:r w:rsidR="0090073B">
              <w:rPr>
                <w:noProof/>
                <w:webHidden/>
              </w:rPr>
              <w:fldChar w:fldCharType="begin"/>
            </w:r>
            <w:r w:rsidR="0090073B">
              <w:rPr>
                <w:noProof/>
                <w:webHidden/>
              </w:rPr>
              <w:instrText xml:space="preserve"> PAGEREF _Toc96085515 \h </w:instrText>
            </w:r>
            <w:r w:rsidR="0090073B">
              <w:rPr>
                <w:noProof/>
                <w:webHidden/>
              </w:rPr>
            </w:r>
            <w:r w:rsidR="0090073B">
              <w:rPr>
                <w:noProof/>
                <w:webHidden/>
              </w:rPr>
              <w:fldChar w:fldCharType="separate"/>
            </w:r>
            <w:r w:rsidR="0090073B">
              <w:rPr>
                <w:noProof/>
                <w:webHidden/>
              </w:rPr>
              <w:t>153</w:t>
            </w:r>
            <w:r w:rsidR="0090073B">
              <w:rPr>
                <w:noProof/>
                <w:webHidden/>
              </w:rPr>
              <w:fldChar w:fldCharType="end"/>
            </w:r>
          </w:hyperlink>
        </w:p>
        <w:p w14:paraId="315969E2" w14:textId="79374C77" w:rsidR="0090073B" w:rsidRDefault="00B10654">
          <w:pPr>
            <w:pStyle w:val="TOC2"/>
            <w:tabs>
              <w:tab w:val="right" w:leader="dot" w:pos="9350"/>
            </w:tabs>
            <w:rPr>
              <w:rFonts w:cstheme="minorBidi"/>
              <w:b w:val="0"/>
              <w:bCs w:val="0"/>
              <w:noProof/>
              <w:sz w:val="24"/>
              <w:szCs w:val="24"/>
              <w:lang w:eastAsia="en-US"/>
            </w:rPr>
          </w:pPr>
          <w:hyperlink w:anchor="_Toc96085516" w:history="1">
            <w:r w:rsidR="0090073B" w:rsidRPr="007E5A42">
              <w:rPr>
                <w:rStyle w:val="Hyperlink"/>
                <w:noProof/>
              </w:rPr>
              <w:t>THE LATE CHARACTER OF THE WEST SYRIAN EUCHARIST AND THE FACTORS IN ITS FORMATION</w:t>
            </w:r>
            <w:r w:rsidR="0090073B">
              <w:rPr>
                <w:noProof/>
                <w:webHidden/>
              </w:rPr>
              <w:tab/>
            </w:r>
            <w:r w:rsidR="0090073B">
              <w:rPr>
                <w:noProof/>
                <w:webHidden/>
              </w:rPr>
              <w:fldChar w:fldCharType="begin"/>
            </w:r>
            <w:r w:rsidR="0090073B">
              <w:rPr>
                <w:noProof/>
                <w:webHidden/>
              </w:rPr>
              <w:instrText xml:space="preserve"> PAGEREF _Toc96085516 \h </w:instrText>
            </w:r>
            <w:r w:rsidR="0090073B">
              <w:rPr>
                <w:noProof/>
                <w:webHidden/>
              </w:rPr>
            </w:r>
            <w:r w:rsidR="0090073B">
              <w:rPr>
                <w:noProof/>
                <w:webHidden/>
              </w:rPr>
              <w:fldChar w:fldCharType="separate"/>
            </w:r>
            <w:r w:rsidR="0090073B">
              <w:rPr>
                <w:noProof/>
                <w:webHidden/>
              </w:rPr>
              <w:t>153</w:t>
            </w:r>
            <w:r w:rsidR="0090073B">
              <w:rPr>
                <w:noProof/>
                <w:webHidden/>
              </w:rPr>
              <w:fldChar w:fldCharType="end"/>
            </w:r>
          </w:hyperlink>
        </w:p>
        <w:p w14:paraId="4E3FCDBB" w14:textId="631B596C" w:rsidR="0090073B" w:rsidRDefault="00B10654">
          <w:pPr>
            <w:pStyle w:val="TOC2"/>
            <w:tabs>
              <w:tab w:val="right" w:leader="dot" w:pos="9350"/>
            </w:tabs>
            <w:rPr>
              <w:rFonts w:cstheme="minorBidi"/>
              <w:b w:val="0"/>
              <w:bCs w:val="0"/>
              <w:noProof/>
              <w:sz w:val="24"/>
              <w:szCs w:val="24"/>
              <w:lang w:eastAsia="en-US"/>
            </w:rPr>
          </w:pPr>
          <w:hyperlink w:anchor="_Toc96085517" w:history="1">
            <w:r w:rsidR="0090073B" w:rsidRPr="007E5A42">
              <w:rPr>
                <w:rStyle w:val="Hyperlink"/>
                <w:noProof/>
              </w:rPr>
              <w:t xml:space="preserve">THE STRUCTURE AND THE SOURCES OF THE EUCHARIST OF THE </w:t>
            </w:r>
            <w:r w:rsidR="0090073B" w:rsidRPr="007E5A42">
              <w:rPr>
                <w:rStyle w:val="Hyperlink"/>
                <w:i/>
                <w:iCs/>
                <w:noProof/>
              </w:rPr>
              <w:t>APOSTOLIC CONSTITUTIONS</w:t>
            </w:r>
            <w:r w:rsidR="0090073B">
              <w:rPr>
                <w:noProof/>
                <w:webHidden/>
              </w:rPr>
              <w:tab/>
            </w:r>
            <w:r w:rsidR="0090073B">
              <w:rPr>
                <w:noProof/>
                <w:webHidden/>
              </w:rPr>
              <w:fldChar w:fldCharType="begin"/>
            </w:r>
            <w:r w:rsidR="0090073B">
              <w:rPr>
                <w:noProof/>
                <w:webHidden/>
              </w:rPr>
              <w:instrText xml:space="preserve"> PAGEREF _Toc96085517 \h </w:instrText>
            </w:r>
            <w:r w:rsidR="0090073B">
              <w:rPr>
                <w:noProof/>
                <w:webHidden/>
              </w:rPr>
            </w:r>
            <w:r w:rsidR="0090073B">
              <w:rPr>
                <w:noProof/>
                <w:webHidden/>
              </w:rPr>
              <w:fldChar w:fldCharType="separate"/>
            </w:r>
            <w:r w:rsidR="0090073B">
              <w:rPr>
                <w:noProof/>
                <w:webHidden/>
              </w:rPr>
              <w:t>156</w:t>
            </w:r>
            <w:r w:rsidR="0090073B">
              <w:rPr>
                <w:noProof/>
                <w:webHidden/>
              </w:rPr>
              <w:fldChar w:fldCharType="end"/>
            </w:r>
          </w:hyperlink>
        </w:p>
        <w:p w14:paraId="00C4557B" w14:textId="5BD74D47" w:rsidR="0090073B" w:rsidRDefault="00B10654">
          <w:pPr>
            <w:pStyle w:val="TOC2"/>
            <w:tabs>
              <w:tab w:val="right" w:leader="dot" w:pos="9350"/>
            </w:tabs>
            <w:rPr>
              <w:rFonts w:cstheme="minorBidi"/>
              <w:b w:val="0"/>
              <w:bCs w:val="0"/>
              <w:noProof/>
              <w:sz w:val="24"/>
              <w:szCs w:val="24"/>
              <w:lang w:eastAsia="en-US"/>
            </w:rPr>
          </w:pPr>
          <w:hyperlink w:anchor="_Toc96085518" w:history="1">
            <w:r w:rsidR="0090073B" w:rsidRPr="007E5A42">
              <w:rPr>
                <w:rStyle w:val="Hyperlink"/>
                <w:noProof/>
              </w:rPr>
              <w:t>THE FINAL SYNTHESIS OF THE EUCHARIST OF ST. JAMES</w:t>
            </w:r>
            <w:r w:rsidR="0090073B">
              <w:rPr>
                <w:noProof/>
                <w:webHidden/>
              </w:rPr>
              <w:tab/>
            </w:r>
            <w:r w:rsidR="0090073B">
              <w:rPr>
                <w:noProof/>
                <w:webHidden/>
              </w:rPr>
              <w:fldChar w:fldCharType="begin"/>
            </w:r>
            <w:r w:rsidR="0090073B">
              <w:rPr>
                <w:noProof/>
                <w:webHidden/>
              </w:rPr>
              <w:instrText xml:space="preserve"> PAGEREF _Toc96085518 \h </w:instrText>
            </w:r>
            <w:r w:rsidR="0090073B">
              <w:rPr>
                <w:noProof/>
                <w:webHidden/>
              </w:rPr>
            </w:r>
            <w:r w:rsidR="0090073B">
              <w:rPr>
                <w:noProof/>
                <w:webHidden/>
              </w:rPr>
              <w:fldChar w:fldCharType="separate"/>
            </w:r>
            <w:r w:rsidR="0090073B">
              <w:rPr>
                <w:noProof/>
                <w:webHidden/>
              </w:rPr>
              <w:t>166</w:t>
            </w:r>
            <w:r w:rsidR="0090073B">
              <w:rPr>
                <w:noProof/>
                <w:webHidden/>
              </w:rPr>
              <w:fldChar w:fldCharType="end"/>
            </w:r>
          </w:hyperlink>
        </w:p>
        <w:p w14:paraId="070FFB4C" w14:textId="52B99DB7" w:rsidR="0090073B" w:rsidRDefault="00B10654">
          <w:pPr>
            <w:pStyle w:val="TOC1"/>
            <w:tabs>
              <w:tab w:val="right" w:leader="dot" w:pos="9350"/>
            </w:tabs>
            <w:rPr>
              <w:rFonts w:cstheme="minorBidi"/>
              <w:b w:val="0"/>
              <w:bCs w:val="0"/>
              <w:i w:val="0"/>
              <w:iCs w:val="0"/>
              <w:noProof/>
              <w:lang w:eastAsia="en-US"/>
            </w:rPr>
          </w:pPr>
          <w:hyperlink w:anchor="_Toc96085519" w:history="1">
            <w:r w:rsidR="0090073B" w:rsidRPr="007E5A42">
              <w:rPr>
                <w:rStyle w:val="Hyperlink"/>
                <w:noProof/>
              </w:rPr>
              <w:t>9 The Classical Form of the Byzantine Eucharist: The East Syrian Survivals of Intermediary Types</w:t>
            </w:r>
            <w:r w:rsidR="0090073B">
              <w:rPr>
                <w:noProof/>
                <w:webHidden/>
              </w:rPr>
              <w:tab/>
            </w:r>
            <w:r w:rsidR="0090073B">
              <w:rPr>
                <w:noProof/>
                <w:webHidden/>
              </w:rPr>
              <w:fldChar w:fldCharType="begin"/>
            </w:r>
            <w:r w:rsidR="0090073B">
              <w:rPr>
                <w:noProof/>
                <w:webHidden/>
              </w:rPr>
              <w:instrText xml:space="preserve"> PAGEREF _Toc96085519 \h </w:instrText>
            </w:r>
            <w:r w:rsidR="0090073B">
              <w:rPr>
                <w:noProof/>
                <w:webHidden/>
              </w:rPr>
            </w:r>
            <w:r w:rsidR="0090073B">
              <w:rPr>
                <w:noProof/>
                <w:webHidden/>
              </w:rPr>
              <w:fldChar w:fldCharType="separate"/>
            </w:r>
            <w:r w:rsidR="0090073B">
              <w:rPr>
                <w:noProof/>
                <w:webHidden/>
              </w:rPr>
              <w:t>174</w:t>
            </w:r>
            <w:r w:rsidR="0090073B">
              <w:rPr>
                <w:noProof/>
                <w:webHidden/>
              </w:rPr>
              <w:fldChar w:fldCharType="end"/>
            </w:r>
          </w:hyperlink>
        </w:p>
        <w:p w14:paraId="0B283B26" w14:textId="09DC53B2" w:rsidR="0090073B" w:rsidRDefault="00B10654">
          <w:pPr>
            <w:pStyle w:val="TOC2"/>
            <w:tabs>
              <w:tab w:val="right" w:leader="dot" w:pos="9350"/>
            </w:tabs>
            <w:rPr>
              <w:rFonts w:cstheme="minorBidi"/>
              <w:b w:val="0"/>
              <w:bCs w:val="0"/>
              <w:noProof/>
              <w:sz w:val="24"/>
              <w:szCs w:val="24"/>
              <w:lang w:eastAsia="en-US"/>
            </w:rPr>
          </w:pPr>
          <w:hyperlink w:anchor="_Toc96085520" w:history="1">
            <w:r w:rsidR="0090073B" w:rsidRPr="007E5A42">
              <w:rPr>
                <w:rStyle w:val="Hyperlink"/>
                <w:noProof/>
              </w:rPr>
              <w:t>THE ANTIOCHIAN LITURGY OF THE TWELVE APOSTLES</w:t>
            </w:r>
            <w:r w:rsidR="0090073B">
              <w:rPr>
                <w:noProof/>
                <w:webHidden/>
              </w:rPr>
              <w:tab/>
            </w:r>
            <w:r w:rsidR="0090073B">
              <w:rPr>
                <w:noProof/>
                <w:webHidden/>
              </w:rPr>
              <w:fldChar w:fldCharType="begin"/>
            </w:r>
            <w:r w:rsidR="0090073B">
              <w:rPr>
                <w:noProof/>
                <w:webHidden/>
              </w:rPr>
              <w:instrText xml:space="preserve"> PAGEREF _Toc96085520 \h </w:instrText>
            </w:r>
            <w:r w:rsidR="0090073B">
              <w:rPr>
                <w:noProof/>
                <w:webHidden/>
              </w:rPr>
            </w:r>
            <w:r w:rsidR="0090073B">
              <w:rPr>
                <w:noProof/>
                <w:webHidden/>
              </w:rPr>
              <w:fldChar w:fldCharType="separate"/>
            </w:r>
            <w:r w:rsidR="0090073B">
              <w:rPr>
                <w:noProof/>
                <w:webHidden/>
              </w:rPr>
              <w:t>174</w:t>
            </w:r>
            <w:r w:rsidR="0090073B">
              <w:rPr>
                <w:noProof/>
                <w:webHidden/>
              </w:rPr>
              <w:fldChar w:fldCharType="end"/>
            </w:r>
          </w:hyperlink>
        </w:p>
        <w:p w14:paraId="2171EA0D" w14:textId="16D95BEA" w:rsidR="0090073B" w:rsidRDefault="00B10654">
          <w:pPr>
            <w:pStyle w:val="TOC2"/>
            <w:tabs>
              <w:tab w:val="right" w:leader="dot" w:pos="9350"/>
            </w:tabs>
            <w:rPr>
              <w:rFonts w:cstheme="minorBidi"/>
              <w:b w:val="0"/>
              <w:bCs w:val="0"/>
              <w:noProof/>
              <w:sz w:val="24"/>
              <w:szCs w:val="24"/>
              <w:lang w:eastAsia="en-US"/>
            </w:rPr>
          </w:pPr>
          <w:hyperlink w:anchor="_Toc96085521" w:history="1">
            <w:r w:rsidR="0090073B" w:rsidRPr="007E5A42">
              <w:rPr>
                <w:rStyle w:val="Hyperlink"/>
                <w:noProof/>
              </w:rPr>
              <w:t>FROM THE LITURGY OF THE TWELVE APOSTLES TO THE LITURGY OF ST. JOHN CHRYSOSTOM</w:t>
            </w:r>
            <w:r w:rsidR="0090073B">
              <w:rPr>
                <w:noProof/>
                <w:webHidden/>
              </w:rPr>
              <w:tab/>
            </w:r>
            <w:r w:rsidR="0090073B">
              <w:rPr>
                <w:noProof/>
                <w:webHidden/>
              </w:rPr>
              <w:fldChar w:fldCharType="begin"/>
            </w:r>
            <w:r w:rsidR="0090073B">
              <w:rPr>
                <w:noProof/>
                <w:webHidden/>
              </w:rPr>
              <w:instrText xml:space="preserve"> PAGEREF _Toc96085521 \h </w:instrText>
            </w:r>
            <w:r w:rsidR="0090073B">
              <w:rPr>
                <w:noProof/>
                <w:webHidden/>
              </w:rPr>
            </w:r>
            <w:r w:rsidR="0090073B">
              <w:rPr>
                <w:noProof/>
                <w:webHidden/>
              </w:rPr>
              <w:fldChar w:fldCharType="separate"/>
            </w:r>
            <w:r w:rsidR="0090073B">
              <w:rPr>
                <w:noProof/>
                <w:webHidden/>
              </w:rPr>
              <w:t>176</w:t>
            </w:r>
            <w:r w:rsidR="0090073B">
              <w:rPr>
                <w:noProof/>
                <w:webHidden/>
              </w:rPr>
              <w:fldChar w:fldCharType="end"/>
            </w:r>
          </w:hyperlink>
        </w:p>
        <w:p w14:paraId="2A2CAA43" w14:textId="68CB5590" w:rsidR="0090073B" w:rsidRDefault="00B10654">
          <w:pPr>
            <w:pStyle w:val="TOC2"/>
            <w:tabs>
              <w:tab w:val="right" w:leader="dot" w:pos="9350"/>
            </w:tabs>
            <w:rPr>
              <w:rFonts w:cstheme="minorBidi"/>
              <w:b w:val="0"/>
              <w:bCs w:val="0"/>
              <w:noProof/>
              <w:sz w:val="24"/>
              <w:szCs w:val="24"/>
              <w:lang w:eastAsia="en-US"/>
            </w:rPr>
          </w:pPr>
          <w:hyperlink w:anchor="_Toc96085522" w:history="1">
            <w:r w:rsidR="0090073B" w:rsidRPr="007E5A42">
              <w:rPr>
                <w:rStyle w:val="Hyperlink"/>
                <w:noProof/>
              </w:rPr>
              <w:t>THE LITURGY OF ST. BASIL, ITS COMPOSITION AND THE DIFFERENT STAGES OF ITS EVOLUTION</w:t>
            </w:r>
            <w:r w:rsidR="0090073B">
              <w:rPr>
                <w:noProof/>
                <w:webHidden/>
              </w:rPr>
              <w:tab/>
            </w:r>
            <w:r w:rsidR="0090073B">
              <w:rPr>
                <w:noProof/>
                <w:webHidden/>
              </w:rPr>
              <w:fldChar w:fldCharType="begin"/>
            </w:r>
            <w:r w:rsidR="0090073B">
              <w:rPr>
                <w:noProof/>
                <w:webHidden/>
              </w:rPr>
              <w:instrText xml:space="preserve"> PAGEREF _Toc96085522 \h </w:instrText>
            </w:r>
            <w:r w:rsidR="0090073B">
              <w:rPr>
                <w:noProof/>
                <w:webHidden/>
              </w:rPr>
            </w:r>
            <w:r w:rsidR="0090073B">
              <w:rPr>
                <w:noProof/>
                <w:webHidden/>
              </w:rPr>
              <w:fldChar w:fldCharType="separate"/>
            </w:r>
            <w:r w:rsidR="0090073B">
              <w:rPr>
                <w:noProof/>
                <w:webHidden/>
              </w:rPr>
              <w:t>179</w:t>
            </w:r>
            <w:r w:rsidR="0090073B">
              <w:rPr>
                <w:noProof/>
                <w:webHidden/>
              </w:rPr>
              <w:fldChar w:fldCharType="end"/>
            </w:r>
          </w:hyperlink>
        </w:p>
        <w:p w14:paraId="0E8C8AA5" w14:textId="01A8C8A7" w:rsidR="0090073B" w:rsidRDefault="00B10654">
          <w:pPr>
            <w:pStyle w:val="TOC2"/>
            <w:tabs>
              <w:tab w:val="right" w:leader="dot" w:pos="9350"/>
            </w:tabs>
            <w:rPr>
              <w:rFonts w:cstheme="minorBidi"/>
              <w:b w:val="0"/>
              <w:bCs w:val="0"/>
              <w:noProof/>
              <w:sz w:val="24"/>
              <w:szCs w:val="24"/>
              <w:lang w:eastAsia="en-US"/>
            </w:rPr>
          </w:pPr>
          <w:hyperlink w:anchor="_Toc96085523" w:history="1">
            <w:r w:rsidR="0090073B" w:rsidRPr="007E5A42">
              <w:rPr>
                <w:rStyle w:val="Hyperlink"/>
                <w:noProof/>
              </w:rPr>
              <w:t>SYRIAN SURVIVAL IN THE LONG FORM OF ADDAI AND MARI</w:t>
            </w:r>
            <w:r w:rsidR="0090073B">
              <w:rPr>
                <w:noProof/>
                <w:webHidden/>
              </w:rPr>
              <w:tab/>
            </w:r>
            <w:r w:rsidR="0090073B">
              <w:rPr>
                <w:noProof/>
                <w:webHidden/>
              </w:rPr>
              <w:fldChar w:fldCharType="begin"/>
            </w:r>
            <w:r w:rsidR="0090073B">
              <w:rPr>
                <w:noProof/>
                <w:webHidden/>
              </w:rPr>
              <w:instrText xml:space="preserve"> PAGEREF _Toc96085523 \h </w:instrText>
            </w:r>
            <w:r w:rsidR="0090073B">
              <w:rPr>
                <w:noProof/>
                <w:webHidden/>
              </w:rPr>
            </w:r>
            <w:r w:rsidR="0090073B">
              <w:rPr>
                <w:noProof/>
                <w:webHidden/>
              </w:rPr>
              <w:fldChar w:fldCharType="separate"/>
            </w:r>
            <w:r w:rsidR="0090073B">
              <w:rPr>
                <w:noProof/>
                <w:webHidden/>
              </w:rPr>
              <w:t>187</w:t>
            </w:r>
            <w:r w:rsidR="0090073B">
              <w:rPr>
                <w:noProof/>
                <w:webHidden/>
              </w:rPr>
              <w:fldChar w:fldCharType="end"/>
            </w:r>
          </w:hyperlink>
        </w:p>
        <w:p w14:paraId="40AFA3E9" w14:textId="131C8B39" w:rsidR="0090073B" w:rsidRDefault="00B10654">
          <w:pPr>
            <w:pStyle w:val="TOC2"/>
            <w:tabs>
              <w:tab w:val="right" w:leader="dot" w:pos="9350"/>
            </w:tabs>
            <w:rPr>
              <w:rFonts w:cstheme="minorBidi"/>
              <w:b w:val="0"/>
              <w:bCs w:val="0"/>
              <w:noProof/>
              <w:sz w:val="24"/>
              <w:szCs w:val="24"/>
              <w:lang w:eastAsia="en-US"/>
            </w:rPr>
          </w:pPr>
          <w:hyperlink w:anchor="_Toc96085524" w:history="1">
            <w:r w:rsidR="0090073B" w:rsidRPr="007E5A42">
              <w:rPr>
                <w:rStyle w:val="Hyperlink"/>
                <w:noProof/>
              </w:rPr>
              <w:t>THE EAST SYRIAN SURVIVAL OF INTERMEDIARY TYPES</w:t>
            </w:r>
            <w:r w:rsidR="0090073B">
              <w:rPr>
                <w:noProof/>
                <w:webHidden/>
              </w:rPr>
              <w:tab/>
            </w:r>
            <w:r w:rsidR="0090073B">
              <w:rPr>
                <w:noProof/>
                <w:webHidden/>
              </w:rPr>
              <w:fldChar w:fldCharType="begin"/>
            </w:r>
            <w:r w:rsidR="0090073B">
              <w:rPr>
                <w:noProof/>
                <w:webHidden/>
              </w:rPr>
              <w:instrText xml:space="preserve"> PAGEREF _Toc96085524 \h </w:instrText>
            </w:r>
            <w:r w:rsidR="0090073B">
              <w:rPr>
                <w:noProof/>
                <w:webHidden/>
              </w:rPr>
            </w:r>
            <w:r w:rsidR="0090073B">
              <w:rPr>
                <w:noProof/>
                <w:webHidden/>
              </w:rPr>
              <w:fldChar w:fldCharType="separate"/>
            </w:r>
            <w:r w:rsidR="0090073B">
              <w:rPr>
                <w:noProof/>
                <w:webHidden/>
              </w:rPr>
              <w:t>189</w:t>
            </w:r>
            <w:r w:rsidR="0090073B">
              <w:rPr>
                <w:noProof/>
                <w:webHidden/>
              </w:rPr>
              <w:fldChar w:fldCharType="end"/>
            </w:r>
          </w:hyperlink>
        </w:p>
        <w:p w14:paraId="2D2FFA2C" w14:textId="5418461B" w:rsidR="0090073B" w:rsidRDefault="00B10654">
          <w:pPr>
            <w:pStyle w:val="TOC2"/>
            <w:tabs>
              <w:tab w:val="right" w:leader="dot" w:pos="9350"/>
            </w:tabs>
            <w:rPr>
              <w:rFonts w:cstheme="minorBidi"/>
              <w:b w:val="0"/>
              <w:bCs w:val="0"/>
              <w:noProof/>
              <w:sz w:val="24"/>
              <w:szCs w:val="24"/>
              <w:lang w:eastAsia="en-US"/>
            </w:rPr>
          </w:pPr>
          <w:hyperlink w:anchor="_Toc96085525" w:history="1">
            <w:r w:rsidR="0090073B" w:rsidRPr="007E5A42">
              <w:rPr>
                <w:rStyle w:val="Hyperlink"/>
                <w:noProof/>
              </w:rPr>
              <w:t>GENEALOGY AND GENESIS OF THE EPICLESIS</w:t>
            </w:r>
            <w:r w:rsidR="0090073B">
              <w:rPr>
                <w:noProof/>
                <w:webHidden/>
              </w:rPr>
              <w:tab/>
            </w:r>
            <w:r w:rsidR="0090073B">
              <w:rPr>
                <w:noProof/>
                <w:webHidden/>
              </w:rPr>
              <w:fldChar w:fldCharType="begin"/>
            </w:r>
            <w:r w:rsidR="0090073B">
              <w:rPr>
                <w:noProof/>
                <w:webHidden/>
              </w:rPr>
              <w:instrText xml:space="preserve"> PAGEREF _Toc96085525 \h </w:instrText>
            </w:r>
            <w:r w:rsidR="0090073B">
              <w:rPr>
                <w:noProof/>
                <w:webHidden/>
              </w:rPr>
            </w:r>
            <w:r w:rsidR="0090073B">
              <w:rPr>
                <w:noProof/>
                <w:webHidden/>
              </w:rPr>
              <w:fldChar w:fldCharType="separate"/>
            </w:r>
            <w:r w:rsidR="0090073B">
              <w:rPr>
                <w:noProof/>
                <w:webHidden/>
              </w:rPr>
              <w:t>191</w:t>
            </w:r>
            <w:r w:rsidR="0090073B">
              <w:rPr>
                <w:noProof/>
                <w:webHidden/>
              </w:rPr>
              <w:fldChar w:fldCharType="end"/>
            </w:r>
          </w:hyperlink>
        </w:p>
        <w:p w14:paraId="249D47F2" w14:textId="31554010" w:rsidR="0090073B" w:rsidRDefault="00B10654">
          <w:pPr>
            <w:pStyle w:val="TOC1"/>
            <w:tabs>
              <w:tab w:val="right" w:leader="dot" w:pos="9350"/>
            </w:tabs>
            <w:rPr>
              <w:rFonts w:cstheme="minorBidi"/>
              <w:b w:val="0"/>
              <w:bCs w:val="0"/>
              <w:i w:val="0"/>
              <w:iCs w:val="0"/>
              <w:noProof/>
              <w:lang w:eastAsia="en-US"/>
            </w:rPr>
          </w:pPr>
          <w:hyperlink w:anchor="_Toc96085526" w:history="1">
            <w:r w:rsidR="0090073B" w:rsidRPr="007E5A42">
              <w:rPr>
                <w:rStyle w:val="Hyperlink"/>
                <w:noProof/>
              </w:rPr>
              <w:t>10 The Gallican and Mozarabic Eucharist</w:t>
            </w:r>
            <w:r w:rsidR="0090073B">
              <w:rPr>
                <w:noProof/>
                <w:webHidden/>
              </w:rPr>
              <w:tab/>
            </w:r>
            <w:r w:rsidR="0090073B">
              <w:rPr>
                <w:noProof/>
                <w:webHidden/>
              </w:rPr>
              <w:fldChar w:fldCharType="begin"/>
            </w:r>
            <w:r w:rsidR="0090073B">
              <w:rPr>
                <w:noProof/>
                <w:webHidden/>
              </w:rPr>
              <w:instrText xml:space="preserve"> PAGEREF _Toc96085526 \h </w:instrText>
            </w:r>
            <w:r w:rsidR="0090073B">
              <w:rPr>
                <w:noProof/>
                <w:webHidden/>
              </w:rPr>
            </w:r>
            <w:r w:rsidR="0090073B">
              <w:rPr>
                <w:noProof/>
                <w:webHidden/>
              </w:rPr>
              <w:fldChar w:fldCharType="separate"/>
            </w:r>
            <w:r w:rsidR="0090073B">
              <w:rPr>
                <w:noProof/>
                <w:webHidden/>
              </w:rPr>
              <w:t>194</w:t>
            </w:r>
            <w:r w:rsidR="0090073B">
              <w:rPr>
                <w:noProof/>
                <w:webHidden/>
              </w:rPr>
              <w:fldChar w:fldCharType="end"/>
            </w:r>
          </w:hyperlink>
        </w:p>
        <w:p w14:paraId="40DDE036" w14:textId="0A7A1F40" w:rsidR="0090073B" w:rsidRDefault="00B10654">
          <w:pPr>
            <w:pStyle w:val="TOC2"/>
            <w:tabs>
              <w:tab w:val="right" w:leader="dot" w:pos="9350"/>
            </w:tabs>
            <w:rPr>
              <w:rFonts w:cstheme="minorBidi"/>
              <w:b w:val="0"/>
              <w:bCs w:val="0"/>
              <w:noProof/>
              <w:sz w:val="24"/>
              <w:szCs w:val="24"/>
              <w:lang w:eastAsia="en-US"/>
            </w:rPr>
          </w:pPr>
          <w:hyperlink w:anchor="_Toc96085527" w:history="1">
            <w:r w:rsidR="0090073B" w:rsidRPr="007E5A42">
              <w:rPr>
                <w:rStyle w:val="Hyperlink"/>
                <w:noProof/>
              </w:rPr>
              <w:t>FROM IMPROVISATION TO IMPOSED FORMULARIES: THE PROBLEM OF THE LITURGICAL YEAR</w:t>
            </w:r>
            <w:r w:rsidR="0090073B">
              <w:rPr>
                <w:noProof/>
                <w:webHidden/>
              </w:rPr>
              <w:tab/>
            </w:r>
            <w:r w:rsidR="0090073B">
              <w:rPr>
                <w:noProof/>
                <w:webHidden/>
              </w:rPr>
              <w:fldChar w:fldCharType="begin"/>
            </w:r>
            <w:r w:rsidR="0090073B">
              <w:rPr>
                <w:noProof/>
                <w:webHidden/>
              </w:rPr>
              <w:instrText xml:space="preserve"> PAGEREF _Toc96085527 \h </w:instrText>
            </w:r>
            <w:r w:rsidR="0090073B">
              <w:rPr>
                <w:noProof/>
                <w:webHidden/>
              </w:rPr>
            </w:r>
            <w:r w:rsidR="0090073B">
              <w:rPr>
                <w:noProof/>
                <w:webHidden/>
              </w:rPr>
              <w:fldChar w:fldCharType="separate"/>
            </w:r>
            <w:r w:rsidR="0090073B">
              <w:rPr>
                <w:noProof/>
                <w:webHidden/>
              </w:rPr>
              <w:t>202</w:t>
            </w:r>
            <w:r w:rsidR="0090073B">
              <w:rPr>
                <w:noProof/>
                <w:webHidden/>
              </w:rPr>
              <w:fldChar w:fldCharType="end"/>
            </w:r>
          </w:hyperlink>
        </w:p>
        <w:p w14:paraId="1AEF5488" w14:textId="3689E245" w:rsidR="0090073B" w:rsidRDefault="00B10654">
          <w:pPr>
            <w:pStyle w:val="TOC2"/>
            <w:tabs>
              <w:tab w:val="right" w:leader="dot" w:pos="9350"/>
            </w:tabs>
            <w:rPr>
              <w:rFonts w:cstheme="minorBidi"/>
              <w:b w:val="0"/>
              <w:bCs w:val="0"/>
              <w:noProof/>
              <w:sz w:val="24"/>
              <w:szCs w:val="24"/>
              <w:lang w:eastAsia="en-US"/>
            </w:rPr>
          </w:pPr>
          <w:hyperlink w:anchor="_Toc96085528" w:history="1">
            <w:r w:rsidR="0090073B" w:rsidRPr="007E5A42">
              <w:rPr>
                <w:rStyle w:val="Hyperlink"/>
                <w:noProof/>
              </w:rPr>
              <w:t xml:space="preserve">THE </w:t>
            </w:r>
            <w:r w:rsidR="0090073B" w:rsidRPr="007E5A42">
              <w:rPr>
                <w:rStyle w:val="Hyperlink"/>
                <w:i/>
                <w:iCs/>
                <w:noProof/>
              </w:rPr>
              <w:t xml:space="preserve">ORATIO FIDELIUM </w:t>
            </w:r>
            <w:r w:rsidR="0090073B" w:rsidRPr="007E5A42">
              <w:rPr>
                <w:rStyle w:val="Hyperlink"/>
                <w:noProof/>
              </w:rPr>
              <w:t>AND THE INTERCESSIONS OF THE CANON</w:t>
            </w:r>
            <w:r w:rsidR="0090073B">
              <w:rPr>
                <w:noProof/>
                <w:webHidden/>
              </w:rPr>
              <w:tab/>
            </w:r>
            <w:r w:rsidR="0090073B">
              <w:rPr>
                <w:noProof/>
                <w:webHidden/>
              </w:rPr>
              <w:fldChar w:fldCharType="begin"/>
            </w:r>
            <w:r w:rsidR="0090073B">
              <w:rPr>
                <w:noProof/>
                <w:webHidden/>
              </w:rPr>
              <w:instrText xml:space="preserve"> PAGEREF _Toc96085528 \h </w:instrText>
            </w:r>
            <w:r w:rsidR="0090073B">
              <w:rPr>
                <w:noProof/>
                <w:webHidden/>
              </w:rPr>
            </w:r>
            <w:r w:rsidR="0090073B">
              <w:rPr>
                <w:noProof/>
                <w:webHidden/>
              </w:rPr>
              <w:fldChar w:fldCharType="separate"/>
            </w:r>
            <w:r w:rsidR="0090073B">
              <w:rPr>
                <w:noProof/>
                <w:webHidden/>
              </w:rPr>
              <w:t>205</w:t>
            </w:r>
            <w:r w:rsidR="0090073B">
              <w:rPr>
                <w:noProof/>
                <w:webHidden/>
              </w:rPr>
              <w:fldChar w:fldCharType="end"/>
            </w:r>
          </w:hyperlink>
        </w:p>
        <w:p w14:paraId="6A8AA1DF" w14:textId="16069449" w:rsidR="0090073B" w:rsidRDefault="00B10654">
          <w:pPr>
            <w:pStyle w:val="TOC1"/>
            <w:tabs>
              <w:tab w:val="right" w:leader="dot" w:pos="9350"/>
            </w:tabs>
            <w:rPr>
              <w:rFonts w:cstheme="minorBidi"/>
              <w:b w:val="0"/>
              <w:bCs w:val="0"/>
              <w:i w:val="0"/>
              <w:iCs w:val="0"/>
              <w:noProof/>
              <w:lang w:eastAsia="en-US"/>
            </w:rPr>
          </w:pPr>
          <w:hyperlink w:anchor="_Toc96085529" w:history="1">
            <w:r w:rsidR="0090073B" w:rsidRPr="007E5A42">
              <w:rPr>
                <w:rStyle w:val="Hyperlink"/>
                <w:noProof/>
              </w:rPr>
              <w:t>11 The Middle Ages: Development and Deformation</w:t>
            </w:r>
            <w:r w:rsidR="0090073B">
              <w:rPr>
                <w:noProof/>
                <w:webHidden/>
              </w:rPr>
              <w:tab/>
            </w:r>
            <w:r w:rsidR="0090073B">
              <w:rPr>
                <w:noProof/>
                <w:webHidden/>
              </w:rPr>
              <w:fldChar w:fldCharType="begin"/>
            </w:r>
            <w:r w:rsidR="0090073B">
              <w:rPr>
                <w:noProof/>
                <w:webHidden/>
              </w:rPr>
              <w:instrText xml:space="preserve"> PAGEREF _Toc96085529 \h </w:instrText>
            </w:r>
            <w:r w:rsidR="0090073B">
              <w:rPr>
                <w:noProof/>
                <w:webHidden/>
              </w:rPr>
            </w:r>
            <w:r w:rsidR="0090073B">
              <w:rPr>
                <w:noProof/>
                <w:webHidden/>
              </w:rPr>
              <w:fldChar w:fldCharType="separate"/>
            </w:r>
            <w:r w:rsidR="0090073B">
              <w:rPr>
                <w:noProof/>
                <w:webHidden/>
              </w:rPr>
              <w:t>208</w:t>
            </w:r>
            <w:r w:rsidR="0090073B">
              <w:rPr>
                <w:noProof/>
                <w:webHidden/>
              </w:rPr>
              <w:fldChar w:fldCharType="end"/>
            </w:r>
          </w:hyperlink>
        </w:p>
        <w:p w14:paraId="6370D841" w14:textId="372E8ECF" w:rsidR="0090073B" w:rsidRDefault="00B10654">
          <w:pPr>
            <w:pStyle w:val="TOC2"/>
            <w:tabs>
              <w:tab w:val="right" w:leader="dot" w:pos="9350"/>
            </w:tabs>
            <w:rPr>
              <w:rFonts w:cstheme="minorBidi"/>
              <w:b w:val="0"/>
              <w:bCs w:val="0"/>
              <w:noProof/>
              <w:sz w:val="24"/>
              <w:szCs w:val="24"/>
              <w:lang w:eastAsia="en-US"/>
            </w:rPr>
          </w:pPr>
          <w:hyperlink w:anchor="_Toc96085530" w:history="1">
            <w:r w:rsidR="0090073B" w:rsidRPr="007E5A42">
              <w:rPr>
                <w:rStyle w:val="Hyperlink"/>
                <w:noProof/>
              </w:rPr>
              <w:t>THE MULTIPLICATION OF THE LATE FORMULARIES AND THEIR DEFORMATION</w:t>
            </w:r>
            <w:r w:rsidR="0090073B">
              <w:rPr>
                <w:noProof/>
                <w:webHidden/>
              </w:rPr>
              <w:tab/>
            </w:r>
            <w:r w:rsidR="0090073B">
              <w:rPr>
                <w:noProof/>
                <w:webHidden/>
              </w:rPr>
              <w:fldChar w:fldCharType="begin"/>
            </w:r>
            <w:r w:rsidR="0090073B">
              <w:rPr>
                <w:noProof/>
                <w:webHidden/>
              </w:rPr>
              <w:instrText xml:space="preserve"> PAGEREF _Toc96085530 \h </w:instrText>
            </w:r>
            <w:r w:rsidR="0090073B">
              <w:rPr>
                <w:noProof/>
                <w:webHidden/>
              </w:rPr>
            </w:r>
            <w:r w:rsidR="0090073B">
              <w:rPr>
                <w:noProof/>
                <w:webHidden/>
              </w:rPr>
              <w:fldChar w:fldCharType="separate"/>
            </w:r>
            <w:r w:rsidR="0090073B">
              <w:rPr>
                <w:noProof/>
                <w:webHidden/>
              </w:rPr>
              <w:t>208</w:t>
            </w:r>
            <w:r w:rsidR="0090073B">
              <w:rPr>
                <w:noProof/>
                <w:webHidden/>
              </w:rPr>
              <w:fldChar w:fldCharType="end"/>
            </w:r>
          </w:hyperlink>
        </w:p>
        <w:p w14:paraId="7B251332" w14:textId="2D5802C3" w:rsidR="0090073B" w:rsidRDefault="00B10654">
          <w:pPr>
            <w:pStyle w:val="TOC2"/>
            <w:tabs>
              <w:tab w:val="right" w:leader="dot" w:pos="9350"/>
            </w:tabs>
            <w:rPr>
              <w:rFonts w:cstheme="minorBidi"/>
              <w:b w:val="0"/>
              <w:bCs w:val="0"/>
              <w:noProof/>
              <w:sz w:val="24"/>
              <w:szCs w:val="24"/>
              <w:lang w:eastAsia="en-US"/>
            </w:rPr>
          </w:pPr>
          <w:hyperlink w:anchor="_Toc96085531" w:history="1">
            <w:r w:rsidR="0090073B" w:rsidRPr="007E5A42">
              <w:rPr>
                <w:rStyle w:val="Hyperlink"/>
                <w:noProof/>
              </w:rPr>
              <w:t>THE EUCHARIST OF NESTORIUS: SCHOLASTIC THEOLOGY AND BIBLICAL OVERLAY</w:t>
            </w:r>
            <w:r w:rsidR="0090073B">
              <w:rPr>
                <w:noProof/>
                <w:webHidden/>
              </w:rPr>
              <w:tab/>
            </w:r>
            <w:r w:rsidR="0090073B">
              <w:rPr>
                <w:noProof/>
                <w:webHidden/>
              </w:rPr>
              <w:fldChar w:fldCharType="begin"/>
            </w:r>
            <w:r w:rsidR="0090073B">
              <w:rPr>
                <w:noProof/>
                <w:webHidden/>
              </w:rPr>
              <w:instrText xml:space="preserve"> PAGEREF _Toc96085531 \h </w:instrText>
            </w:r>
            <w:r w:rsidR="0090073B">
              <w:rPr>
                <w:noProof/>
                <w:webHidden/>
              </w:rPr>
            </w:r>
            <w:r w:rsidR="0090073B">
              <w:rPr>
                <w:noProof/>
                <w:webHidden/>
              </w:rPr>
              <w:fldChar w:fldCharType="separate"/>
            </w:r>
            <w:r w:rsidR="0090073B">
              <w:rPr>
                <w:noProof/>
                <w:webHidden/>
              </w:rPr>
              <w:t>210</w:t>
            </w:r>
            <w:r w:rsidR="0090073B">
              <w:rPr>
                <w:noProof/>
                <w:webHidden/>
              </w:rPr>
              <w:fldChar w:fldCharType="end"/>
            </w:r>
          </w:hyperlink>
        </w:p>
        <w:p w14:paraId="585E6058" w14:textId="3AA44A1A" w:rsidR="0090073B" w:rsidRDefault="00B10654">
          <w:pPr>
            <w:pStyle w:val="TOC2"/>
            <w:tabs>
              <w:tab w:val="right" w:leader="dot" w:pos="9350"/>
            </w:tabs>
            <w:rPr>
              <w:rFonts w:cstheme="minorBidi"/>
              <w:b w:val="0"/>
              <w:bCs w:val="0"/>
              <w:noProof/>
              <w:sz w:val="24"/>
              <w:szCs w:val="24"/>
              <w:lang w:eastAsia="en-US"/>
            </w:rPr>
          </w:pPr>
          <w:hyperlink w:anchor="_Toc96085532" w:history="1">
            <w:r w:rsidR="0090073B" w:rsidRPr="007E5A42">
              <w:rPr>
                <w:rStyle w:val="Hyperlink"/>
                <w:noProof/>
              </w:rPr>
              <w:t>THE ARMENIAN EUCHARIST: FIDELITY TO TRADITION IN NEW DEVELOPMENTS</w:t>
            </w:r>
            <w:r w:rsidR="0090073B">
              <w:rPr>
                <w:noProof/>
                <w:webHidden/>
              </w:rPr>
              <w:tab/>
            </w:r>
            <w:r w:rsidR="0090073B">
              <w:rPr>
                <w:noProof/>
                <w:webHidden/>
              </w:rPr>
              <w:fldChar w:fldCharType="begin"/>
            </w:r>
            <w:r w:rsidR="0090073B">
              <w:rPr>
                <w:noProof/>
                <w:webHidden/>
              </w:rPr>
              <w:instrText xml:space="preserve"> PAGEREF _Toc96085532 \h </w:instrText>
            </w:r>
            <w:r w:rsidR="0090073B">
              <w:rPr>
                <w:noProof/>
                <w:webHidden/>
              </w:rPr>
            </w:r>
            <w:r w:rsidR="0090073B">
              <w:rPr>
                <w:noProof/>
                <w:webHidden/>
              </w:rPr>
              <w:fldChar w:fldCharType="separate"/>
            </w:r>
            <w:r w:rsidR="0090073B">
              <w:rPr>
                <w:noProof/>
                <w:webHidden/>
              </w:rPr>
              <w:t>214</w:t>
            </w:r>
            <w:r w:rsidR="0090073B">
              <w:rPr>
                <w:noProof/>
                <w:webHidden/>
              </w:rPr>
              <w:fldChar w:fldCharType="end"/>
            </w:r>
          </w:hyperlink>
        </w:p>
        <w:p w14:paraId="37A3017C" w14:textId="2C3996A8" w:rsidR="0090073B" w:rsidRDefault="00B10654">
          <w:pPr>
            <w:pStyle w:val="TOC2"/>
            <w:tabs>
              <w:tab w:val="right" w:leader="dot" w:pos="9350"/>
            </w:tabs>
            <w:rPr>
              <w:rFonts w:cstheme="minorBidi"/>
              <w:b w:val="0"/>
              <w:bCs w:val="0"/>
              <w:noProof/>
              <w:sz w:val="24"/>
              <w:szCs w:val="24"/>
              <w:lang w:eastAsia="en-US"/>
            </w:rPr>
          </w:pPr>
          <w:hyperlink w:anchor="_Toc96085533" w:history="1">
            <w:r w:rsidR="0090073B" w:rsidRPr="007E5A42">
              <w:rPr>
                <w:rStyle w:val="Hyperlink"/>
                <w:noProof/>
              </w:rPr>
              <w:t>LATE SYRIAN ANAPHORAS AND THE ETHIOPIAN ANAPHORAS</w:t>
            </w:r>
            <w:r w:rsidR="0090073B">
              <w:rPr>
                <w:noProof/>
                <w:webHidden/>
              </w:rPr>
              <w:tab/>
            </w:r>
            <w:r w:rsidR="0090073B">
              <w:rPr>
                <w:noProof/>
                <w:webHidden/>
              </w:rPr>
              <w:fldChar w:fldCharType="begin"/>
            </w:r>
            <w:r w:rsidR="0090073B">
              <w:rPr>
                <w:noProof/>
                <w:webHidden/>
              </w:rPr>
              <w:instrText xml:space="preserve"> PAGEREF _Toc96085533 \h </w:instrText>
            </w:r>
            <w:r w:rsidR="0090073B">
              <w:rPr>
                <w:noProof/>
                <w:webHidden/>
              </w:rPr>
            </w:r>
            <w:r w:rsidR="0090073B">
              <w:rPr>
                <w:noProof/>
                <w:webHidden/>
              </w:rPr>
              <w:fldChar w:fldCharType="separate"/>
            </w:r>
            <w:r w:rsidR="0090073B">
              <w:rPr>
                <w:noProof/>
                <w:webHidden/>
              </w:rPr>
              <w:t>219</w:t>
            </w:r>
            <w:r w:rsidR="0090073B">
              <w:rPr>
                <w:noProof/>
                <w:webHidden/>
              </w:rPr>
              <w:fldChar w:fldCharType="end"/>
            </w:r>
          </w:hyperlink>
        </w:p>
        <w:p w14:paraId="037CD302" w14:textId="74891792" w:rsidR="0090073B" w:rsidRDefault="00B10654">
          <w:pPr>
            <w:pStyle w:val="TOC2"/>
            <w:tabs>
              <w:tab w:val="right" w:leader="dot" w:pos="9350"/>
            </w:tabs>
            <w:rPr>
              <w:rFonts w:cstheme="minorBidi"/>
              <w:b w:val="0"/>
              <w:bCs w:val="0"/>
              <w:noProof/>
              <w:sz w:val="24"/>
              <w:szCs w:val="24"/>
              <w:lang w:eastAsia="en-US"/>
            </w:rPr>
          </w:pPr>
          <w:hyperlink w:anchor="_Toc96085534" w:history="1">
            <w:r w:rsidR="0090073B" w:rsidRPr="007E5A42">
              <w:rPr>
                <w:rStyle w:val="Hyperlink"/>
                <w:noProof/>
              </w:rPr>
              <w:t xml:space="preserve">PREFACE, </w:t>
            </w:r>
            <w:r w:rsidR="0090073B" w:rsidRPr="007E5A42">
              <w:rPr>
                <w:rStyle w:val="Hyperlink"/>
                <w:i/>
                <w:iCs/>
                <w:noProof/>
              </w:rPr>
              <w:t xml:space="preserve">COMMUNICANTES </w:t>
            </w:r>
            <w:r w:rsidR="0090073B" w:rsidRPr="007E5A42">
              <w:rPr>
                <w:rStyle w:val="Hyperlink"/>
                <w:noProof/>
              </w:rPr>
              <w:t xml:space="preserve">AND </w:t>
            </w:r>
            <w:r w:rsidR="0090073B" w:rsidRPr="007E5A42">
              <w:rPr>
                <w:rStyle w:val="Hyperlink"/>
                <w:i/>
                <w:iCs/>
                <w:noProof/>
              </w:rPr>
              <w:t xml:space="preserve">HANC IGITUR </w:t>
            </w:r>
            <w:r w:rsidR="0090073B" w:rsidRPr="007E5A42">
              <w:rPr>
                <w:rStyle w:val="Hyperlink"/>
                <w:noProof/>
              </w:rPr>
              <w:t>IN THE SACRAMENTARIES</w:t>
            </w:r>
            <w:r w:rsidR="0090073B">
              <w:rPr>
                <w:noProof/>
                <w:webHidden/>
              </w:rPr>
              <w:tab/>
            </w:r>
            <w:r w:rsidR="0090073B">
              <w:rPr>
                <w:noProof/>
                <w:webHidden/>
              </w:rPr>
              <w:fldChar w:fldCharType="begin"/>
            </w:r>
            <w:r w:rsidR="0090073B">
              <w:rPr>
                <w:noProof/>
                <w:webHidden/>
              </w:rPr>
              <w:instrText xml:space="preserve"> PAGEREF _Toc96085534 \h </w:instrText>
            </w:r>
            <w:r w:rsidR="0090073B">
              <w:rPr>
                <w:noProof/>
                <w:webHidden/>
              </w:rPr>
            </w:r>
            <w:r w:rsidR="0090073B">
              <w:rPr>
                <w:noProof/>
                <w:webHidden/>
              </w:rPr>
              <w:fldChar w:fldCharType="separate"/>
            </w:r>
            <w:r w:rsidR="0090073B">
              <w:rPr>
                <w:noProof/>
                <w:webHidden/>
              </w:rPr>
              <w:t>221</w:t>
            </w:r>
            <w:r w:rsidR="0090073B">
              <w:rPr>
                <w:noProof/>
                <w:webHidden/>
              </w:rPr>
              <w:fldChar w:fldCharType="end"/>
            </w:r>
          </w:hyperlink>
        </w:p>
        <w:p w14:paraId="66B7A8D9" w14:textId="77C22FFA" w:rsidR="0090073B" w:rsidRDefault="00B10654">
          <w:pPr>
            <w:pStyle w:val="TOC2"/>
            <w:tabs>
              <w:tab w:val="right" w:leader="dot" w:pos="9350"/>
            </w:tabs>
            <w:rPr>
              <w:rFonts w:cstheme="minorBidi"/>
              <w:b w:val="0"/>
              <w:bCs w:val="0"/>
              <w:noProof/>
              <w:sz w:val="24"/>
              <w:szCs w:val="24"/>
              <w:lang w:eastAsia="en-US"/>
            </w:rPr>
          </w:pPr>
          <w:hyperlink w:anchor="_Toc96085535" w:history="1">
            <w:r w:rsidR="0090073B" w:rsidRPr="007E5A42">
              <w:rPr>
                <w:rStyle w:val="Hyperlink"/>
                <w:noProof/>
              </w:rPr>
              <w:t>THE SILENT CANON AND THE ACCOMPANYING FALSE DEVELOPMENTS</w:t>
            </w:r>
            <w:r w:rsidR="0090073B">
              <w:rPr>
                <w:noProof/>
                <w:webHidden/>
              </w:rPr>
              <w:tab/>
            </w:r>
            <w:r w:rsidR="0090073B">
              <w:rPr>
                <w:noProof/>
                <w:webHidden/>
              </w:rPr>
              <w:fldChar w:fldCharType="begin"/>
            </w:r>
            <w:r w:rsidR="0090073B">
              <w:rPr>
                <w:noProof/>
                <w:webHidden/>
              </w:rPr>
              <w:instrText xml:space="preserve"> PAGEREF _Toc96085535 \h </w:instrText>
            </w:r>
            <w:r w:rsidR="0090073B">
              <w:rPr>
                <w:noProof/>
                <w:webHidden/>
              </w:rPr>
            </w:r>
            <w:r w:rsidR="0090073B">
              <w:rPr>
                <w:noProof/>
                <w:webHidden/>
              </w:rPr>
              <w:fldChar w:fldCharType="separate"/>
            </w:r>
            <w:r w:rsidR="0090073B">
              <w:rPr>
                <w:noProof/>
                <w:webHidden/>
              </w:rPr>
              <w:t>224</w:t>
            </w:r>
            <w:r w:rsidR="0090073B">
              <w:rPr>
                <w:noProof/>
                <w:webHidden/>
              </w:rPr>
              <w:fldChar w:fldCharType="end"/>
            </w:r>
          </w:hyperlink>
        </w:p>
        <w:p w14:paraId="2ED584B8" w14:textId="2CFC4561" w:rsidR="0090073B" w:rsidRDefault="00B10654">
          <w:pPr>
            <w:pStyle w:val="TOC1"/>
            <w:tabs>
              <w:tab w:val="right" w:leader="dot" w:pos="9350"/>
            </w:tabs>
            <w:rPr>
              <w:rFonts w:cstheme="minorBidi"/>
              <w:b w:val="0"/>
              <w:bCs w:val="0"/>
              <w:i w:val="0"/>
              <w:iCs w:val="0"/>
              <w:noProof/>
              <w:lang w:eastAsia="en-US"/>
            </w:rPr>
          </w:pPr>
          <w:hyperlink w:anchor="_Toc96085536" w:history="1">
            <w:r w:rsidR="0090073B" w:rsidRPr="007E5A42">
              <w:rPr>
                <w:rStyle w:val="Hyperlink"/>
                <w:noProof/>
              </w:rPr>
              <w:t>12 Modern Times: Decomposition and Reformation</w:t>
            </w:r>
            <w:r w:rsidR="0090073B">
              <w:rPr>
                <w:noProof/>
                <w:webHidden/>
              </w:rPr>
              <w:tab/>
            </w:r>
            <w:r w:rsidR="0090073B">
              <w:rPr>
                <w:noProof/>
                <w:webHidden/>
              </w:rPr>
              <w:fldChar w:fldCharType="begin"/>
            </w:r>
            <w:r w:rsidR="0090073B">
              <w:rPr>
                <w:noProof/>
                <w:webHidden/>
              </w:rPr>
              <w:instrText xml:space="preserve"> PAGEREF _Toc96085536 \h </w:instrText>
            </w:r>
            <w:r w:rsidR="0090073B">
              <w:rPr>
                <w:noProof/>
                <w:webHidden/>
              </w:rPr>
            </w:r>
            <w:r w:rsidR="0090073B">
              <w:rPr>
                <w:noProof/>
                <w:webHidden/>
              </w:rPr>
              <w:fldChar w:fldCharType="separate"/>
            </w:r>
            <w:r w:rsidR="0090073B">
              <w:rPr>
                <w:noProof/>
                <w:webHidden/>
              </w:rPr>
              <w:t>233</w:t>
            </w:r>
            <w:r w:rsidR="0090073B">
              <w:rPr>
                <w:noProof/>
                <w:webHidden/>
              </w:rPr>
              <w:fldChar w:fldCharType="end"/>
            </w:r>
          </w:hyperlink>
        </w:p>
        <w:p w14:paraId="5051524C" w14:textId="19197FC1" w:rsidR="0090073B" w:rsidRDefault="00B10654">
          <w:pPr>
            <w:pStyle w:val="TOC2"/>
            <w:tabs>
              <w:tab w:val="right" w:leader="dot" w:pos="9350"/>
            </w:tabs>
            <w:rPr>
              <w:rFonts w:cstheme="minorBidi"/>
              <w:b w:val="0"/>
              <w:bCs w:val="0"/>
              <w:noProof/>
              <w:sz w:val="24"/>
              <w:szCs w:val="24"/>
              <w:lang w:eastAsia="en-US"/>
            </w:rPr>
          </w:pPr>
          <w:hyperlink w:anchor="_Toc96085537" w:history="1">
            <w:r w:rsidR="0090073B" w:rsidRPr="007E5A42">
              <w:rPr>
                <w:rStyle w:val="Hyperlink"/>
                <w:noProof/>
              </w:rPr>
              <w:t>THE EUCHARIST BURIED UNDER UNTRADITIONAL FORMULARIES AND INTERPRETATIONS</w:t>
            </w:r>
            <w:r w:rsidR="0090073B">
              <w:rPr>
                <w:noProof/>
                <w:webHidden/>
              </w:rPr>
              <w:tab/>
            </w:r>
            <w:r w:rsidR="0090073B">
              <w:rPr>
                <w:noProof/>
                <w:webHidden/>
              </w:rPr>
              <w:fldChar w:fldCharType="begin"/>
            </w:r>
            <w:r w:rsidR="0090073B">
              <w:rPr>
                <w:noProof/>
                <w:webHidden/>
              </w:rPr>
              <w:instrText xml:space="preserve"> PAGEREF _Toc96085537 \h </w:instrText>
            </w:r>
            <w:r w:rsidR="0090073B">
              <w:rPr>
                <w:noProof/>
                <w:webHidden/>
              </w:rPr>
            </w:r>
            <w:r w:rsidR="0090073B">
              <w:rPr>
                <w:noProof/>
                <w:webHidden/>
              </w:rPr>
              <w:fldChar w:fldCharType="separate"/>
            </w:r>
            <w:r w:rsidR="0090073B">
              <w:rPr>
                <w:noProof/>
                <w:webHidden/>
              </w:rPr>
              <w:t>233</w:t>
            </w:r>
            <w:r w:rsidR="0090073B">
              <w:rPr>
                <w:noProof/>
                <w:webHidden/>
              </w:rPr>
              <w:fldChar w:fldCharType="end"/>
            </w:r>
          </w:hyperlink>
        </w:p>
        <w:p w14:paraId="5ACF0413" w14:textId="037349A1" w:rsidR="0090073B" w:rsidRDefault="00B10654">
          <w:pPr>
            <w:pStyle w:val="TOC2"/>
            <w:tabs>
              <w:tab w:val="right" w:leader="dot" w:pos="9350"/>
            </w:tabs>
            <w:rPr>
              <w:rFonts w:cstheme="minorBidi"/>
              <w:b w:val="0"/>
              <w:bCs w:val="0"/>
              <w:noProof/>
              <w:sz w:val="24"/>
              <w:szCs w:val="24"/>
              <w:lang w:eastAsia="en-US"/>
            </w:rPr>
          </w:pPr>
          <w:hyperlink w:anchor="_Toc96085538" w:history="1">
            <w:r w:rsidR="0090073B" w:rsidRPr="007E5A42">
              <w:rPr>
                <w:rStyle w:val="Hyperlink"/>
                <w:noProof/>
              </w:rPr>
              <w:t xml:space="preserve">LUTHER’S </w:t>
            </w:r>
            <w:r w:rsidR="0090073B" w:rsidRPr="007E5A42">
              <w:rPr>
                <w:rStyle w:val="Hyperlink"/>
                <w:i/>
                <w:iCs/>
                <w:noProof/>
              </w:rPr>
              <w:t xml:space="preserve">FORMULA MISSAE </w:t>
            </w:r>
            <w:r w:rsidR="0090073B" w:rsidRPr="007E5A42">
              <w:rPr>
                <w:rStyle w:val="Hyperlink"/>
                <w:noProof/>
              </w:rPr>
              <w:t xml:space="preserve">AND </w:t>
            </w:r>
            <w:r w:rsidR="0090073B" w:rsidRPr="007E5A42">
              <w:rPr>
                <w:rStyle w:val="Hyperlink"/>
                <w:i/>
                <w:iCs/>
                <w:noProof/>
              </w:rPr>
              <w:t xml:space="preserve">DEUTSCHE MESSE, </w:t>
            </w:r>
            <w:r w:rsidR="0090073B" w:rsidRPr="007E5A42">
              <w:rPr>
                <w:rStyle w:val="Hyperlink"/>
                <w:noProof/>
              </w:rPr>
              <w:t>THE LAST PRODUCT OF MEDIEVAL DEVIATION</w:t>
            </w:r>
            <w:r w:rsidR="0090073B">
              <w:rPr>
                <w:noProof/>
                <w:webHidden/>
              </w:rPr>
              <w:tab/>
            </w:r>
            <w:r w:rsidR="0090073B">
              <w:rPr>
                <w:noProof/>
                <w:webHidden/>
              </w:rPr>
              <w:fldChar w:fldCharType="begin"/>
            </w:r>
            <w:r w:rsidR="0090073B">
              <w:rPr>
                <w:noProof/>
                <w:webHidden/>
              </w:rPr>
              <w:instrText xml:space="preserve"> PAGEREF _Toc96085538 \h </w:instrText>
            </w:r>
            <w:r w:rsidR="0090073B">
              <w:rPr>
                <w:noProof/>
                <w:webHidden/>
              </w:rPr>
            </w:r>
            <w:r w:rsidR="0090073B">
              <w:rPr>
                <w:noProof/>
                <w:webHidden/>
              </w:rPr>
              <w:fldChar w:fldCharType="separate"/>
            </w:r>
            <w:r w:rsidR="0090073B">
              <w:rPr>
                <w:noProof/>
                <w:webHidden/>
              </w:rPr>
              <w:t>235</w:t>
            </w:r>
            <w:r w:rsidR="0090073B">
              <w:rPr>
                <w:noProof/>
                <w:webHidden/>
              </w:rPr>
              <w:fldChar w:fldCharType="end"/>
            </w:r>
          </w:hyperlink>
        </w:p>
        <w:p w14:paraId="52DC3E45" w14:textId="414AFA0D" w:rsidR="0090073B" w:rsidRDefault="00B10654">
          <w:pPr>
            <w:pStyle w:val="TOC2"/>
            <w:tabs>
              <w:tab w:val="right" w:leader="dot" w:pos="9350"/>
            </w:tabs>
            <w:rPr>
              <w:rFonts w:cstheme="minorBidi"/>
              <w:b w:val="0"/>
              <w:bCs w:val="0"/>
              <w:noProof/>
              <w:sz w:val="24"/>
              <w:szCs w:val="24"/>
              <w:lang w:eastAsia="en-US"/>
            </w:rPr>
          </w:pPr>
          <w:hyperlink w:anchor="_Toc96085539" w:history="1">
            <w:r w:rsidR="0090073B" w:rsidRPr="007E5A42">
              <w:rPr>
                <w:rStyle w:val="Hyperlink"/>
                <w:noProof/>
              </w:rPr>
              <w:t>THE UN-EUCH AR IST IC EUCHARIST OF THE REFORMERS: ZWINGLI, OECOLAMPADIUS, FAREL AND CALVIN</w:t>
            </w:r>
            <w:r w:rsidR="0090073B">
              <w:rPr>
                <w:noProof/>
                <w:webHidden/>
              </w:rPr>
              <w:tab/>
            </w:r>
            <w:r w:rsidR="0090073B">
              <w:rPr>
                <w:noProof/>
                <w:webHidden/>
              </w:rPr>
              <w:fldChar w:fldCharType="begin"/>
            </w:r>
            <w:r w:rsidR="0090073B">
              <w:rPr>
                <w:noProof/>
                <w:webHidden/>
              </w:rPr>
              <w:instrText xml:space="preserve"> PAGEREF _Toc96085539 \h </w:instrText>
            </w:r>
            <w:r w:rsidR="0090073B">
              <w:rPr>
                <w:noProof/>
                <w:webHidden/>
              </w:rPr>
            </w:r>
            <w:r w:rsidR="0090073B">
              <w:rPr>
                <w:noProof/>
                <w:webHidden/>
              </w:rPr>
              <w:fldChar w:fldCharType="separate"/>
            </w:r>
            <w:r w:rsidR="0090073B">
              <w:rPr>
                <w:noProof/>
                <w:webHidden/>
              </w:rPr>
              <w:t>239</w:t>
            </w:r>
            <w:r w:rsidR="0090073B">
              <w:rPr>
                <w:noProof/>
                <w:webHidden/>
              </w:rPr>
              <w:fldChar w:fldCharType="end"/>
            </w:r>
          </w:hyperlink>
        </w:p>
        <w:p w14:paraId="664DB016" w14:textId="5B5E44C8" w:rsidR="0090073B" w:rsidRDefault="00B10654">
          <w:pPr>
            <w:pStyle w:val="TOC2"/>
            <w:tabs>
              <w:tab w:val="right" w:leader="dot" w:pos="9350"/>
            </w:tabs>
            <w:rPr>
              <w:rFonts w:cstheme="minorBidi"/>
              <w:b w:val="0"/>
              <w:bCs w:val="0"/>
              <w:noProof/>
              <w:sz w:val="24"/>
              <w:szCs w:val="24"/>
              <w:lang w:eastAsia="en-US"/>
            </w:rPr>
          </w:pPr>
          <w:hyperlink w:anchor="_Toc96085540" w:history="1">
            <w:r w:rsidR="0090073B" w:rsidRPr="007E5A42">
              <w:rPr>
                <w:rStyle w:val="Hyperlink"/>
                <w:noProof/>
              </w:rPr>
              <w:t>SURVIVALS AND FIRST ATTEMPTS AT RESTORATION AMONG THE LUTHERANS; THE SWEDISH LITURGY FROM OLAUS PETRI TO JOHN III</w:t>
            </w:r>
            <w:r w:rsidR="0090073B">
              <w:rPr>
                <w:noProof/>
                <w:webHidden/>
              </w:rPr>
              <w:tab/>
            </w:r>
            <w:r w:rsidR="0090073B">
              <w:rPr>
                <w:noProof/>
                <w:webHidden/>
              </w:rPr>
              <w:fldChar w:fldCharType="begin"/>
            </w:r>
            <w:r w:rsidR="0090073B">
              <w:rPr>
                <w:noProof/>
                <w:webHidden/>
              </w:rPr>
              <w:instrText xml:space="preserve"> PAGEREF _Toc96085540 \h </w:instrText>
            </w:r>
            <w:r w:rsidR="0090073B">
              <w:rPr>
                <w:noProof/>
                <w:webHidden/>
              </w:rPr>
            </w:r>
            <w:r w:rsidR="0090073B">
              <w:rPr>
                <w:noProof/>
                <w:webHidden/>
              </w:rPr>
              <w:fldChar w:fldCharType="separate"/>
            </w:r>
            <w:r w:rsidR="0090073B">
              <w:rPr>
                <w:noProof/>
                <w:webHidden/>
              </w:rPr>
              <w:t>242</w:t>
            </w:r>
            <w:r w:rsidR="0090073B">
              <w:rPr>
                <w:noProof/>
                <w:webHidden/>
              </w:rPr>
              <w:fldChar w:fldCharType="end"/>
            </w:r>
          </w:hyperlink>
        </w:p>
        <w:p w14:paraId="4D691FB9" w14:textId="04E0F8CF" w:rsidR="0090073B" w:rsidRDefault="00B10654">
          <w:pPr>
            <w:pStyle w:val="TOC2"/>
            <w:tabs>
              <w:tab w:val="right" w:leader="dot" w:pos="9350"/>
            </w:tabs>
            <w:rPr>
              <w:rFonts w:cstheme="minorBidi"/>
              <w:b w:val="0"/>
              <w:bCs w:val="0"/>
              <w:noProof/>
              <w:sz w:val="24"/>
              <w:szCs w:val="24"/>
              <w:lang w:eastAsia="en-US"/>
            </w:rPr>
          </w:pPr>
          <w:hyperlink w:anchor="_Toc96085541" w:history="1">
            <w:r w:rsidR="0090073B" w:rsidRPr="007E5A42">
              <w:rPr>
                <w:rStyle w:val="Hyperlink"/>
                <w:noProof/>
              </w:rPr>
              <w:t>CRANMER AND THE ANGLICAN EUCHARIST</w:t>
            </w:r>
            <w:r w:rsidR="0090073B">
              <w:rPr>
                <w:noProof/>
                <w:webHidden/>
              </w:rPr>
              <w:tab/>
            </w:r>
            <w:r w:rsidR="0090073B">
              <w:rPr>
                <w:noProof/>
                <w:webHidden/>
              </w:rPr>
              <w:fldChar w:fldCharType="begin"/>
            </w:r>
            <w:r w:rsidR="0090073B">
              <w:rPr>
                <w:noProof/>
                <w:webHidden/>
              </w:rPr>
              <w:instrText xml:space="preserve"> PAGEREF _Toc96085541 \h </w:instrText>
            </w:r>
            <w:r w:rsidR="0090073B">
              <w:rPr>
                <w:noProof/>
                <w:webHidden/>
              </w:rPr>
            </w:r>
            <w:r w:rsidR="0090073B">
              <w:rPr>
                <w:noProof/>
                <w:webHidden/>
              </w:rPr>
              <w:fldChar w:fldCharType="separate"/>
            </w:r>
            <w:r w:rsidR="0090073B">
              <w:rPr>
                <w:noProof/>
                <w:webHidden/>
              </w:rPr>
              <w:t>248</w:t>
            </w:r>
            <w:r w:rsidR="0090073B">
              <w:rPr>
                <w:noProof/>
                <w:webHidden/>
              </w:rPr>
              <w:fldChar w:fldCharType="end"/>
            </w:r>
          </w:hyperlink>
        </w:p>
        <w:p w14:paraId="54F2CCFB" w14:textId="575A1653" w:rsidR="0090073B" w:rsidRDefault="00B10654">
          <w:pPr>
            <w:pStyle w:val="TOC2"/>
            <w:tabs>
              <w:tab w:val="right" w:leader="dot" w:pos="9350"/>
            </w:tabs>
            <w:rPr>
              <w:rFonts w:cstheme="minorBidi"/>
              <w:b w:val="0"/>
              <w:bCs w:val="0"/>
              <w:noProof/>
              <w:sz w:val="24"/>
              <w:szCs w:val="24"/>
              <w:lang w:eastAsia="en-US"/>
            </w:rPr>
          </w:pPr>
          <w:hyperlink w:anchor="_Toc96085542" w:history="1">
            <w:r w:rsidR="0090073B" w:rsidRPr="007E5A42">
              <w:rPr>
                <w:rStyle w:val="Hyperlink"/>
                <w:noProof/>
              </w:rPr>
              <w:t>THE FIRST REDISCOVERY OF TRADITION BY THE ENGLISH CALVINISTS</w:t>
            </w:r>
            <w:r w:rsidR="0090073B">
              <w:rPr>
                <w:noProof/>
                <w:webHidden/>
              </w:rPr>
              <w:tab/>
            </w:r>
            <w:r w:rsidR="0090073B">
              <w:rPr>
                <w:noProof/>
                <w:webHidden/>
              </w:rPr>
              <w:fldChar w:fldCharType="begin"/>
            </w:r>
            <w:r w:rsidR="0090073B">
              <w:rPr>
                <w:noProof/>
                <w:webHidden/>
              </w:rPr>
              <w:instrText xml:space="preserve"> PAGEREF _Toc96085542 \h </w:instrText>
            </w:r>
            <w:r w:rsidR="0090073B">
              <w:rPr>
                <w:noProof/>
                <w:webHidden/>
              </w:rPr>
            </w:r>
            <w:r w:rsidR="0090073B">
              <w:rPr>
                <w:noProof/>
                <w:webHidden/>
              </w:rPr>
              <w:fldChar w:fldCharType="separate"/>
            </w:r>
            <w:r w:rsidR="0090073B">
              <w:rPr>
                <w:noProof/>
                <w:webHidden/>
              </w:rPr>
              <w:t>255</w:t>
            </w:r>
            <w:r w:rsidR="0090073B">
              <w:rPr>
                <w:noProof/>
                <w:webHidden/>
              </w:rPr>
              <w:fldChar w:fldCharType="end"/>
            </w:r>
          </w:hyperlink>
        </w:p>
        <w:p w14:paraId="01AE8BAF" w14:textId="207717B1" w:rsidR="0090073B" w:rsidRDefault="00B10654">
          <w:pPr>
            <w:pStyle w:val="TOC2"/>
            <w:tabs>
              <w:tab w:val="right" w:leader="dot" w:pos="9350"/>
            </w:tabs>
            <w:rPr>
              <w:rFonts w:cstheme="minorBidi"/>
              <w:b w:val="0"/>
              <w:bCs w:val="0"/>
              <w:noProof/>
              <w:sz w:val="24"/>
              <w:szCs w:val="24"/>
              <w:lang w:eastAsia="en-US"/>
            </w:rPr>
          </w:pPr>
          <w:hyperlink w:anchor="_Toc96085543" w:history="1">
            <w:r w:rsidR="0090073B" w:rsidRPr="007E5A42">
              <w:rPr>
                <w:rStyle w:val="Hyperlink"/>
                <w:noProof/>
              </w:rPr>
              <w:t>THE RESTORATION OF THE ANGLICAN EUCHARIST IN SCOTLAND AND WITH THE NON-JURORS</w:t>
            </w:r>
            <w:r w:rsidR="0090073B">
              <w:rPr>
                <w:noProof/>
                <w:webHidden/>
              </w:rPr>
              <w:tab/>
            </w:r>
            <w:r w:rsidR="0090073B">
              <w:rPr>
                <w:noProof/>
                <w:webHidden/>
              </w:rPr>
              <w:fldChar w:fldCharType="begin"/>
            </w:r>
            <w:r w:rsidR="0090073B">
              <w:rPr>
                <w:noProof/>
                <w:webHidden/>
              </w:rPr>
              <w:instrText xml:space="preserve"> PAGEREF _Toc96085543 \h </w:instrText>
            </w:r>
            <w:r w:rsidR="0090073B">
              <w:rPr>
                <w:noProof/>
                <w:webHidden/>
              </w:rPr>
            </w:r>
            <w:r w:rsidR="0090073B">
              <w:rPr>
                <w:noProof/>
                <w:webHidden/>
              </w:rPr>
              <w:fldChar w:fldCharType="separate"/>
            </w:r>
            <w:r w:rsidR="0090073B">
              <w:rPr>
                <w:noProof/>
                <w:webHidden/>
              </w:rPr>
              <w:t>257</w:t>
            </w:r>
            <w:r w:rsidR="0090073B">
              <w:rPr>
                <w:noProof/>
                <w:webHidden/>
              </w:rPr>
              <w:fldChar w:fldCharType="end"/>
            </w:r>
          </w:hyperlink>
        </w:p>
        <w:p w14:paraId="20316B87" w14:textId="24960C12" w:rsidR="0090073B" w:rsidRDefault="00B10654">
          <w:pPr>
            <w:pStyle w:val="TOC2"/>
            <w:tabs>
              <w:tab w:val="right" w:leader="dot" w:pos="9350"/>
            </w:tabs>
            <w:rPr>
              <w:rFonts w:cstheme="minorBidi"/>
              <w:b w:val="0"/>
              <w:bCs w:val="0"/>
              <w:noProof/>
              <w:sz w:val="24"/>
              <w:szCs w:val="24"/>
              <w:lang w:eastAsia="en-US"/>
            </w:rPr>
          </w:pPr>
          <w:hyperlink w:anchor="_Toc96085544" w:history="1">
            <w:r w:rsidR="0090073B" w:rsidRPr="007E5A42">
              <w:rPr>
                <w:rStyle w:val="Hyperlink"/>
                <w:noProof/>
              </w:rPr>
              <w:t>THE RETURN TO TRADITION WITH THE FRENCH REFORMERS: FROM OSTERWALD TO TAIZE</w:t>
            </w:r>
            <w:r w:rsidR="0090073B">
              <w:rPr>
                <w:noProof/>
                <w:webHidden/>
              </w:rPr>
              <w:tab/>
            </w:r>
            <w:r w:rsidR="0090073B">
              <w:rPr>
                <w:noProof/>
                <w:webHidden/>
              </w:rPr>
              <w:fldChar w:fldCharType="begin"/>
            </w:r>
            <w:r w:rsidR="0090073B">
              <w:rPr>
                <w:noProof/>
                <w:webHidden/>
              </w:rPr>
              <w:instrText xml:space="preserve"> PAGEREF _Toc96085544 \h </w:instrText>
            </w:r>
            <w:r w:rsidR="0090073B">
              <w:rPr>
                <w:noProof/>
                <w:webHidden/>
              </w:rPr>
            </w:r>
            <w:r w:rsidR="0090073B">
              <w:rPr>
                <w:noProof/>
                <w:webHidden/>
              </w:rPr>
              <w:fldChar w:fldCharType="separate"/>
            </w:r>
            <w:r w:rsidR="0090073B">
              <w:rPr>
                <w:noProof/>
                <w:webHidden/>
              </w:rPr>
              <w:t>261</w:t>
            </w:r>
            <w:r w:rsidR="0090073B">
              <w:rPr>
                <w:noProof/>
                <w:webHidden/>
              </w:rPr>
              <w:fldChar w:fldCharType="end"/>
            </w:r>
          </w:hyperlink>
        </w:p>
        <w:p w14:paraId="22F6E14E" w14:textId="261CAAEF" w:rsidR="0090073B" w:rsidRDefault="00B10654">
          <w:pPr>
            <w:pStyle w:val="TOC2"/>
            <w:tabs>
              <w:tab w:val="right" w:leader="dot" w:pos="9350"/>
            </w:tabs>
            <w:rPr>
              <w:rFonts w:cstheme="minorBidi"/>
              <w:b w:val="0"/>
              <w:bCs w:val="0"/>
              <w:noProof/>
              <w:sz w:val="24"/>
              <w:szCs w:val="24"/>
              <w:lang w:eastAsia="en-US"/>
            </w:rPr>
          </w:pPr>
          <w:hyperlink w:anchor="_Toc96085545" w:history="1">
            <w:r w:rsidR="0090073B" w:rsidRPr="007E5A42">
              <w:rPr>
                <w:rStyle w:val="Hyperlink"/>
                <w:noProof/>
              </w:rPr>
              <w:t>THE EUCHARIST OF THE CHURCH OF SOUTH INDIA</w:t>
            </w:r>
            <w:r w:rsidR="0090073B">
              <w:rPr>
                <w:noProof/>
                <w:webHidden/>
              </w:rPr>
              <w:tab/>
            </w:r>
            <w:r w:rsidR="0090073B">
              <w:rPr>
                <w:noProof/>
                <w:webHidden/>
              </w:rPr>
              <w:fldChar w:fldCharType="begin"/>
            </w:r>
            <w:r w:rsidR="0090073B">
              <w:rPr>
                <w:noProof/>
                <w:webHidden/>
              </w:rPr>
              <w:instrText xml:space="preserve"> PAGEREF _Toc96085545 \h </w:instrText>
            </w:r>
            <w:r w:rsidR="0090073B">
              <w:rPr>
                <w:noProof/>
                <w:webHidden/>
              </w:rPr>
            </w:r>
            <w:r w:rsidR="0090073B">
              <w:rPr>
                <w:noProof/>
                <w:webHidden/>
              </w:rPr>
              <w:fldChar w:fldCharType="separate"/>
            </w:r>
            <w:r w:rsidR="0090073B">
              <w:rPr>
                <w:noProof/>
                <w:webHidden/>
              </w:rPr>
              <w:t>264</w:t>
            </w:r>
            <w:r w:rsidR="0090073B">
              <w:rPr>
                <w:noProof/>
                <w:webHidden/>
              </w:rPr>
              <w:fldChar w:fldCharType="end"/>
            </w:r>
          </w:hyperlink>
        </w:p>
        <w:p w14:paraId="742E2DD9" w14:textId="0C9BBB46" w:rsidR="0090073B" w:rsidRDefault="00B10654">
          <w:pPr>
            <w:pStyle w:val="TOC2"/>
            <w:tabs>
              <w:tab w:val="right" w:leader="dot" w:pos="9350"/>
            </w:tabs>
            <w:rPr>
              <w:rFonts w:cstheme="minorBidi"/>
              <w:b w:val="0"/>
              <w:bCs w:val="0"/>
              <w:noProof/>
              <w:sz w:val="24"/>
              <w:szCs w:val="24"/>
              <w:lang w:eastAsia="en-US"/>
            </w:rPr>
          </w:pPr>
          <w:hyperlink w:anchor="_Toc96085546" w:history="1">
            <w:r w:rsidR="0090073B" w:rsidRPr="007E5A42">
              <w:rPr>
                <w:rStyle w:val="Hyperlink"/>
                <w:noProof/>
              </w:rPr>
              <w:t>THE NEW EUCHARISTIC LITURGY OF THE AMERICAN LUTHERAN CHURCH</w:t>
            </w:r>
            <w:r w:rsidR="0090073B">
              <w:rPr>
                <w:noProof/>
                <w:webHidden/>
              </w:rPr>
              <w:tab/>
            </w:r>
            <w:r w:rsidR="0090073B">
              <w:rPr>
                <w:noProof/>
                <w:webHidden/>
              </w:rPr>
              <w:fldChar w:fldCharType="begin"/>
            </w:r>
            <w:r w:rsidR="0090073B">
              <w:rPr>
                <w:noProof/>
                <w:webHidden/>
              </w:rPr>
              <w:instrText xml:space="preserve"> PAGEREF _Toc96085546 \h </w:instrText>
            </w:r>
            <w:r w:rsidR="0090073B">
              <w:rPr>
                <w:noProof/>
                <w:webHidden/>
              </w:rPr>
            </w:r>
            <w:r w:rsidR="0090073B">
              <w:rPr>
                <w:noProof/>
                <w:webHidden/>
              </w:rPr>
              <w:fldChar w:fldCharType="separate"/>
            </w:r>
            <w:r w:rsidR="0090073B">
              <w:rPr>
                <w:noProof/>
                <w:webHidden/>
              </w:rPr>
              <w:t>266</w:t>
            </w:r>
            <w:r w:rsidR="0090073B">
              <w:rPr>
                <w:noProof/>
                <w:webHidden/>
              </w:rPr>
              <w:fldChar w:fldCharType="end"/>
            </w:r>
          </w:hyperlink>
        </w:p>
        <w:p w14:paraId="2AA1C6BC" w14:textId="15E0CF1B" w:rsidR="0090073B" w:rsidRDefault="00B10654">
          <w:pPr>
            <w:pStyle w:val="TOC1"/>
            <w:tabs>
              <w:tab w:val="right" w:leader="dot" w:pos="9350"/>
            </w:tabs>
            <w:rPr>
              <w:rFonts w:cstheme="minorBidi"/>
              <w:b w:val="0"/>
              <w:bCs w:val="0"/>
              <w:i w:val="0"/>
              <w:iCs w:val="0"/>
              <w:noProof/>
              <w:lang w:eastAsia="en-US"/>
            </w:rPr>
          </w:pPr>
          <w:hyperlink w:anchor="_Toc96085547" w:history="1">
            <w:r w:rsidR="0090073B" w:rsidRPr="007E5A42">
              <w:rPr>
                <w:rStyle w:val="Hyperlink"/>
                <w:noProof/>
              </w:rPr>
              <w:t>13 The Catholic Eucharist Renewed</w:t>
            </w:r>
            <w:r w:rsidR="0090073B">
              <w:rPr>
                <w:noProof/>
                <w:webHidden/>
              </w:rPr>
              <w:tab/>
            </w:r>
            <w:r w:rsidR="0090073B">
              <w:rPr>
                <w:noProof/>
                <w:webHidden/>
              </w:rPr>
              <w:fldChar w:fldCharType="begin"/>
            </w:r>
            <w:r w:rsidR="0090073B">
              <w:rPr>
                <w:noProof/>
                <w:webHidden/>
              </w:rPr>
              <w:instrText xml:space="preserve"> PAGEREF _Toc96085547 \h </w:instrText>
            </w:r>
            <w:r w:rsidR="0090073B">
              <w:rPr>
                <w:noProof/>
                <w:webHidden/>
              </w:rPr>
            </w:r>
            <w:r w:rsidR="0090073B">
              <w:rPr>
                <w:noProof/>
                <w:webHidden/>
              </w:rPr>
              <w:fldChar w:fldCharType="separate"/>
            </w:r>
            <w:r w:rsidR="0090073B">
              <w:rPr>
                <w:noProof/>
                <w:webHidden/>
              </w:rPr>
              <w:t>269</w:t>
            </w:r>
            <w:r w:rsidR="0090073B">
              <w:rPr>
                <w:noProof/>
                <w:webHidden/>
              </w:rPr>
              <w:fldChar w:fldCharType="end"/>
            </w:r>
          </w:hyperlink>
        </w:p>
        <w:p w14:paraId="1B51D92A" w14:textId="394F1A86" w:rsidR="0090073B" w:rsidRDefault="00B10654">
          <w:pPr>
            <w:pStyle w:val="TOC2"/>
            <w:tabs>
              <w:tab w:val="right" w:leader="dot" w:pos="9350"/>
            </w:tabs>
            <w:rPr>
              <w:rFonts w:cstheme="minorBidi"/>
              <w:b w:val="0"/>
              <w:bCs w:val="0"/>
              <w:noProof/>
              <w:sz w:val="24"/>
              <w:szCs w:val="24"/>
              <w:lang w:eastAsia="en-US"/>
            </w:rPr>
          </w:pPr>
          <w:hyperlink w:anchor="_Toc96085548" w:history="1">
            <w:r w:rsidR="0090073B" w:rsidRPr="007E5A42">
              <w:rPr>
                <w:rStyle w:val="Hyperlink"/>
                <w:noProof/>
              </w:rPr>
              <w:t>THE TWENTIETH CENTURY</w:t>
            </w:r>
            <w:r w:rsidR="0090073B">
              <w:rPr>
                <w:noProof/>
                <w:webHidden/>
              </w:rPr>
              <w:tab/>
            </w:r>
            <w:r w:rsidR="0090073B">
              <w:rPr>
                <w:noProof/>
                <w:webHidden/>
              </w:rPr>
              <w:fldChar w:fldCharType="begin"/>
            </w:r>
            <w:r w:rsidR="0090073B">
              <w:rPr>
                <w:noProof/>
                <w:webHidden/>
              </w:rPr>
              <w:instrText xml:space="preserve"> PAGEREF _Toc96085548 \h </w:instrText>
            </w:r>
            <w:r w:rsidR="0090073B">
              <w:rPr>
                <w:noProof/>
                <w:webHidden/>
              </w:rPr>
            </w:r>
            <w:r w:rsidR="0090073B">
              <w:rPr>
                <w:noProof/>
                <w:webHidden/>
              </w:rPr>
              <w:fldChar w:fldCharType="separate"/>
            </w:r>
            <w:r w:rsidR="0090073B">
              <w:rPr>
                <w:noProof/>
                <w:webHidden/>
              </w:rPr>
              <w:t>270</w:t>
            </w:r>
            <w:r w:rsidR="0090073B">
              <w:rPr>
                <w:noProof/>
                <w:webHidden/>
              </w:rPr>
              <w:fldChar w:fldCharType="end"/>
            </w:r>
          </w:hyperlink>
        </w:p>
        <w:p w14:paraId="2E04E2F2" w14:textId="30FD4986" w:rsidR="0090073B" w:rsidRDefault="00B10654">
          <w:pPr>
            <w:pStyle w:val="TOC1"/>
            <w:tabs>
              <w:tab w:val="right" w:leader="dot" w:pos="9350"/>
            </w:tabs>
            <w:rPr>
              <w:rFonts w:cstheme="minorBidi"/>
              <w:b w:val="0"/>
              <w:bCs w:val="0"/>
              <w:i w:val="0"/>
              <w:iCs w:val="0"/>
              <w:noProof/>
              <w:lang w:eastAsia="en-US"/>
            </w:rPr>
          </w:pPr>
          <w:hyperlink w:anchor="_Toc96085549" w:history="1">
            <w:r w:rsidR="0090073B" w:rsidRPr="007E5A42">
              <w:rPr>
                <w:rStyle w:val="Hyperlink"/>
                <w:noProof/>
              </w:rPr>
              <w:t>Conclusion</w:t>
            </w:r>
            <w:r w:rsidR="0090073B">
              <w:rPr>
                <w:noProof/>
                <w:webHidden/>
              </w:rPr>
              <w:tab/>
            </w:r>
            <w:r w:rsidR="0090073B">
              <w:rPr>
                <w:noProof/>
                <w:webHidden/>
              </w:rPr>
              <w:fldChar w:fldCharType="begin"/>
            </w:r>
            <w:r w:rsidR="0090073B">
              <w:rPr>
                <w:noProof/>
                <w:webHidden/>
              </w:rPr>
              <w:instrText xml:space="preserve"> PAGEREF _Toc96085549 \h </w:instrText>
            </w:r>
            <w:r w:rsidR="0090073B">
              <w:rPr>
                <w:noProof/>
                <w:webHidden/>
              </w:rPr>
            </w:r>
            <w:r w:rsidR="0090073B">
              <w:rPr>
                <w:noProof/>
                <w:webHidden/>
              </w:rPr>
              <w:fldChar w:fldCharType="separate"/>
            </w:r>
            <w:r w:rsidR="0090073B">
              <w:rPr>
                <w:noProof/>
                <w:webHidden/>
              </w:rPr>
              <w:t>281</w:t>
            </w:r>
            <w:r w:rsidR="0090073B">
              <w:rPr>
                <w:noProof/>
                <w:webHidden/>
              </w:rPr>
              <w:fldChar w:fldCharType="end"/>
            </w:r>
          </w:hyperlink>
        </w:p>
        <w:p w14:paraId="0F957DF2" w14:textId="7FFA6760" w:rsidR="0090073B" w:rsidRDefault="0090073B">
          <w:r>
            <w:rPr>
              <w:b/>
              <w:bCs/>
              <w:noProof/>
            </w:rPr>
            <w:fldChar w:fldCharType="end"/>
          </w:r>
        </w:p>
      </w:sdtContent>
    </w:sdt>
    <w:p w14:paraId="739256A4" w14:textId="17FE568A" w:rsidR="0011170A" w:rsidRDefault="0011170A" w:rsidP="0011170A">
      <w:pPr>
        <w:rPr>
          <w:rFonts w:cstheme="minorHAnsi"/>
          <w:b/>
          <w:bCs/>
          <w:sz w:val="24"/>
          <w:szCs w:val="24"/>
        </w:rPr>
      </w:pPr>
      <w:r>
        <w:rPr>
          <w:rFonts w:cstheme="minorHAnsi"/>
          <w:b/>
          <w:bCs/>
          <w:sz w:val="24"/>
          <w:szCs w:val="24"/>
        </w:rPr>
        <w:t xml:space="preserve">                                                                    </w:t>
      </w:r>
    </w:p>
    <w:p w14:paraId="7C0F8286" w14:textId="77777777" w:rsidR="0011170A" w:rsidRDefault="0011170A" w:rsidP="0011170A">
      <w:pPr>
        <w:rPr>
          <w:rFonts w:cstheme="minorHAnsi"/>
          <w:b/>
          <w:bCs/>
          <w:sz w:val="24"/>
          <w:szCs w:val="24"/>
        </w:rPr>
      </w:pPr>
    </w:p>
    <w:p w14:paraId="34EB0CF6" w14:textId="77777777" w:rsidR="0011170A" w:rsidRDefault="0011170A" w:rsidP="0011170A">
      <w:pPr>
        <w:rPr>
          <w:rFonts w:cstheme="minorHAnsi"/>
          <w:b/>
          <w:bCs/>
          <w:sz w:val="24"/>
          <w:szCs w:val="24"/>
        </w:rPr>
      </w:pPr>
    </w:p>
    <w:p w14:paraId="63104872" w14:textId="77777777" w:rsidR="0011170A" w:rsidRDefault="0011170A" w:rsidP="0011170A">
      <w:pPr>
        <w:rPr>
          <w:rFonts w:cstheme="minorHAnsi"/>
          <w:b/>
          <w:bCs/>
          <w:sz w:val="24"/>
          <w:szCs w:val="24"/>
        </w:rPr>
      </w:pPr>
    </w:p>
    <w:p w14:paraId="6D5513C8" w14:textId="77777777" w:rsidR="0011170A" w:rsidRDefault="0011170A" w:rsidP="0011170A">
      <w:pPr>
        <w:rPr>
          <w:rFonts w:cstheme="minorHAnsi"/>
          <w:b/>
          <w:bCs/>
          <w:sz w:val="24"/>
          <w:szCs w:val="24"/>
        </w:rPr>
      </w:pPr>
    </w:p>
    <w:p w14:paraId="3DBE3C4A" w14:textId="77777777" w:rsidR="0090073B" w:rsidRDefault="0011170A" w:rsidP="0058563F">
      <w:pPr>
        <w:pStyle w:val="Heading1"/>
      </w:pPr>
      <w:r>
        <w:lastRenderedPageBreak/>
        <w:t xml:space="preserve">                                                                      </w:t>
      </w:r>
    </w:p>
    <w:p w14:paraId="32B644C6" w14:textId="77777777" w:rsidR="0090073B" w:rsidRDefault="0090073B" w:rsidP="0058563F">
      <w:pPr>
        <w:pStyle w:val="Heading1"/>
      </w:pPr>
    </w:p>
    <w:p w14:paraId="665F4F99" w14:textId="77777777" w:rsidR="0090073B" w:rsidRDefault="0090073B" w:rsidP="0058563F">
      <w:pPr>
        <w:pStyle w:val="Heading1"/>
      </w:pPr>
    </w:p>
    <w:p w14:paraId="7A4C1F2C" w14:textId="77777777" w:rsidR="0090073B" w:rsidRDefault="0090073B" w:rsidP="0058563F">
      <w:pPr>
        <w:pStyle w:val="Heading1"/>
      </w:pPr>
    </w:p>
    <w:p w14:paraId="338C10A2" w14:textId="77777777" w:rsidR="0090073B" w:rsidRDefault="0090073B" w:rsidP="0058563F">
      <w:pPr>
        <w:pStyle w:val="Heading1"/>
      </w:pPr>
    </w:p>
    <w:p w14:paraId="4F7A7A5A" w14:textId="77777777" w:rsidR="00116393" w:rsidRDefault="0090073B" w:rsidP="0058563F">
      <w:pPr>
        <w:pStyle w:val="Heading1"/>
      </w:pPr>
      <w:r>
        <w:t xml:space="preserve">                                                </w:t>
      </w:r>
      <w:r w:rsidR="0011170A">
        <w:t xml:space="preserve">   </w:t>
      </w:r>
      <w:bookmarkStart w:id="0" w:name="_Toc96085480"/>
    </w:p>
    <w:p w14:paraId="5FE507D2" w14:textId="5BB16F3E" w:rsidR="0011170A" w:rsidRDefault="00116393" w:rsidP="0058563F">
      <w:pPr>
        <w:pStyle w:val="Heading1"/>
      </w:pPr>
      <w:r>
        <w:t xml:space="preserve">                                                     </w:t>
      </w:r>
      <w:r w:rsidR="00074CA6" w:rsidRPr="0011170A">
        <w:t>Foreword</w:t>
      </w:r>
      <w:bookmarkEnd w:id="0"/>
    </w:p>
    <w:p w14:paraId="213D29B9" w14:textId="77777777" w:rsidR="0011170A" w:rsidRDefault="0011170A" w:rsidP="0011170A">
      <w:pPr>
        <w:jc w:val="both"/>
        <w:rPr>
          <w:rFonts w:cstheme="minorHAnsi"/>
          <w:sz w:val="32"/>
          <w:szCs w:val="32"/>
        </w:rPr>
      </w:pPr>
    </w:p>
    <w:p w14:paraId="52B7DAC2" w14:textId="77777777" w:rsidR="0011170A" w:rsidRDefault="0011170A" w:rsidP="0011170A">
      <w:pPr>
        <w:jc w:val="both"/>
        <w:rPr>
          <w:rFonts w:cstheme="minorHAnsi"/>
          <w:sz w:val="32"/>
          <w:szCs w:val="32"/>
        </w:rPr>
      </w:pPr>
    </w:p>
    <w:p w14:paraId="0981FA41" w14:textId="77777777" w:rsidR="0011170A" w:rsidRDefault="0011170A" w:rsidP="0011170A">
      <w:pPr>
        <w:jc w:val="both"/>
        <w:rPr>
          <w:rFonts w:cstheme="minorHAnsi"/>
          <w:sz w:val="32"/>
          <w:szCs w:val="32"/>
        </w:rPr>
      </w:pPr>
    </w:p>
    <w:p w14:paraId="37E7AEB0" w14:textId="77777777" w:rsidR="0011170A" w:rsidRDefault="0011170A" w:rsidP="0011170A">
      <w:pPr>
        <w:jc w:val="both"/>
        <w:rPr>
          <w:rFonts w:cstheme="minorHAnsi"/>
          <w:sz w:val="32"/>
          <w:szCs w:val="32"/>
        </w:rPr>
      </w:pPr>
    </w:p>
    <w:p w14:paraId="49D85063" w14:textId="77777777" w:rsidR="0011170A" w:rsidRDefault="00074CA6" w:rsidP="0011170A">
      <w:pPr>
        <w:jc w:val="both"/>
        <w:rPr>
          <w:rFonts w:cstheme="minorHAnsi"/>
        </w:rPr>
      </w:pPr>
      <w:r w:rsidRPr="0011170A">
        <w:rPr>
          <w:rFonts w:cstheme="minorHAnsi"/>
        </w:rPr>
        <w:t>This book is the result of more than twenty years of research.</w:t>
      </w:r>
      <w:r w:rsidR="0011170A" w:rsidRPr="0011170A">
        <w:rPr>
          <w:rFonts w:cstheme="minorHAnsi"/>
        </w:rPr>
        <w:t xml:space="preserve"> </w:t>
      </w:r>
    </w:p>
    <w:p w14:paraId="3793D53D" w14:textId="2F93101D" w:rsidR="0011170A" w:rsidRDefault="00074CA6" w:rsidP="0011170A">
      <w:pPr>
        <w:jc w:val="both"/>
        <w:rPr>
          <w:rFonts w:cstheme="minorHAnsi"/>
        </w:rPr>
      </w:pPr>
      <w:r w:rsidRPr="0011170A">
        <w:rPr>
          <w:rFonts w:cstheme="minorHAnsi"/>
        </w:rPr>
        <w:t>It is appearing at a moment when the understanding of th</w:t>
      </w:r>
      <w:r w:rsidR="005A1B40" w:rsidRPr="0011170A">
        <w:rPr>
          <w:rFonts w:cstheme="minorHAnsi"/>
        </w:rPr>
        <w:t>e t</w:t>
      </w:r>
      <w:r w:rsidRPr="0011170A">
        <w:rPr>
          <w:rFonts w:cstheme="minorHAnsi"/>
        </w:rPr>
        <w:t>raditional eucharisti</w:t>
      </w:r>
      <w:r w:rsidR="0011170A">
        <w:rPr>
          <w:rFonts w:cstheme="minorHAnsi"/>
        </w:rPr>
        <w:t>c</w:t>
      </w:r>
      <w:r w:rsidRPr="0011170A">
        <w:rPr>
          <w:rFonts w:cstheme="minorHAnsi"/>
        </w:rPr>
        <w:t xml:space="preserve"> prayer, and especially the canon of the</w:t>
      </w:r>
      <w:r w:rsidR="0011170A">
        <w:rPr>
          <w:rFonts w:cstheme="minorHAnsi"/>
        </w:rPr>
        <w:t xml:space="preserve"> </w:t>
      </w:r>
      <w:r w:rsidRPr="0011170A">
        <w:rPr>
          <w:rFonts w:cstheme="minorHAnsi"/>
        </w:rPr>
        <w:t xml:space="preserve">Roman mass, is </w:t>
      </w:r>
      <w:r w:rsidR="00295999" w:rsidRPr="0011170A">
        <w:rPr>
          <w:rFonts w:cstheme="minorHAnsi"/>
        </w:rPr>
        <w:t>timelier</w:t>
      </w:r>
      <w:r w:rsidRPr="0011170A">
        <w:rPr>
          <w:rFonts w:cstheme="minorHAnsi"/>
        </w:rPr>
        <w:t xml:space="preserve"> than ever. On one hand it has bee</w:t>
      </w:r>
      <w:r w:rsidR="005A1B40" w:rsidRPr="0011170A">
        <w:rPr>
          <w:rFonts w:cstheme="minorHAnsi"/>
        </w:rPr>
        <w:t>n a</w:t>
      </w:r>
      <w:r w:rsidRPr="0011170A">
        <w:rPr>
          <w:rFonts w:cstheme="minorHAnsi"/>
        </w:rPr>
        <w:t xml:space="preserve"> very long time since we have seen such a lively and widesprea</w:t>
      </w:r>
      <w:r w:rsidR="005A1B40" w:rsidRPr="0011170A">
        <w:rPr>
          <w:rFonts w:cstheme="minorHAnsi"/>
        </w:rPr>
        <w:t>d d</w:t>
      </w:r>
      <w:r w:rsidRPr="0011170A">
        <w:rPr>
          <w:rFonts w:cstheme="minorHAnsi"/>
        </w:rPr>
        <w:t>esire in the Catholic Church to rediscover a “</w:t>
      </w:r>
      <w:r w:rsidR="00BA6BF1">
        <w:rPr>
          <w:rFonts w:cstheme="minorHAnsi"/>
        </w:rPr>
        <w:t>Eucharist</w:t>
      </w:r>
      <w:r w:rsidRPr="0011170A">
        <w:rPr>
          <w:rFonts w:cstheme="minorHAnsi"/>
        </w:rPr>
        <w:t>” tha</w:t>
      </w:r>
      <w:r w:rsidR="005A1B40" w:rsidRPr="0011170A">
        <w:rPr>
          <w:rFonts w:cstheme="minorHAnsi"/>
        </w:rPr>
        <w:t>t i</w:t>
      </w:r>
      <w:r w:rsidRPr="0011170A">
        <w:rPr>
          <w:rFonts w:cstheme="minorHAnsi"/>
        </w:rPr>
        <w:t>s fully living and real. Yet, unfortunately, there has also neve</w:t>
      </w:r>
      <w:r w:rsidR="005A1B40" w:rsidRPr="0011170A">
        <w:rPr>
          <w:rFonts w:cstheme="minorHAnsi"/>
        </w:rPr>
        <w:t>r b</w:t>
      </w:r>
      <w:r w:rsidRPr="0011170A">
        <w:rPr>
          <w:rFonts w:cstheme="minorHAnsi"/>
        </w:rPr>
        <w:t>een a time when we have been so confidently presented wit</w:t>
      </w:r>
      <w:r w:rsidR="005A1B40" w:rsidRPr="0011170A">
        <w:rPr>
          <w:rFonts w:cstheme="minorHAnsi"/>
        </w:rPr>
        <w:t>h s</w:t>
      </w:r>
      <w:r w:rsidRPr="0011170A">
        <w:rPr>
          <w:rFonts w:cstheme="minorHAnsi"/>
        </w:rPr>
        <w:t>uch fantastic theories that, once put into practice, would mak</w:t>
      </w:r>
      <w:r w:rsidR="005A1B40" w:rsidRPr="0011170A">
        <w:rPr>
          <w:rFonts w:cstheme="minorHAnsi"/>
        </w:rPr>
        <w:t>e u</w:t>
      </w:r>
      <w:r w:rsidRPr="0011170A">
        <w:rPr>
          <w:rFonts w:cstheme="minorHAnsi"/>
        </w:rPr>
        <w:t>s lose practically everything of authentic tradition that we hav</w:t>
      </w:r>
      <w:r w:rsidR="005A1B40" w:rsidRPr="0011170A">
        <w:rPr>
          <w:rFonts w:cstheme="minorHAnsi"/>
        </w:rPr>
        <w:t>e s</w:t>
      </w:r>
      <w:r w:rsidRPr="0011170A">
        <w:rPr>
          <w:rFonts w:cstheme="minorHAnsi"/>
        </w:rPr>
        <w:t>till preserved. May this volume contribute its part towar</w:t>
      </w:r>
      <w:r w:rsidR="005A1B40" w:rsidRPr="0011170A">
        <w:rPr>
          <w:rFonts w:cstheme="minorHAnsi"/>
        </w:rPr>
        <w:t>d p</w:t>
      </w:r>
      <w:r w:rsidRPr="0011170A">
        <w:rPr>
          <w:rFonts w:cstheme="minorHAnsi"/>
        </w:rPr>
        <w:t>romoting this renewal and discouraging an ignorant and pretentiou</w:t>
      </w:r>
      <w:r w:rsidR="005A1B40" w:rsidRPr="0011170A">
        <w:rPr>
          <w:rFonts w:cstheme="minorHAnsi"/>
        </w:rPr>
        <w:t>s a</w:t>
      </w:r>
      <w:r w:rsidRPr="0011170A">
        <w:rPr>
          <w:rFonts w:cstheme="minorHAnsi"/>
        </w:rPr>
        <w:t>narchy that could mean its downfall.</w:t>
      </w:r>
    </w:p>
    <w:p w14:paraId="762ECE33" w14:textId="70C8AE5B" w:rsidR="00074CA6" w:rsidRPr="0011170A" w:rsidRDefault="00074CA6" w:rsidP="003D3DFD">
      <w:pPr>
        <w:jc w:val="both"/>
        <w:rPr>
          <w:rFonts w:cstheme="minorHAnsi"/>
        </w:rPr>
      </w:pPr>
      <w:r w:rsidRPr="0011170A">
        <w:rPr>
          <w:rFonts w:cstheme="minorHAnsi"/>
        </w:rPr>
        <w:t>We are exceedingly grateful to all who have helped us in thi</w:t>
      </w:r>
      <w:r w:rsidR="005A1B40" w:rsidRPr="0011170A">
        <w:rPr>
          <w:rFonts w:cstheme="minorHAnsi"/>
        </w:rPr>
        <w:t>s w</w:t>
      </w:r>
      <w:r w:rsidRPr="0011170A">
        <w:rPr>
          <w:rFonts w:cstheme="minorHAnsi"/>
        </w:rPr>
        <w:t>ork. Among more recent researchers, we are particularly indebte</w:t>
      </w:r>
      <w:r w:rsidR="005A1B40" w:rsidRPr="0011170A">
        <w:rPr>
          <w:rFonts w:cstheme="minorHAnsi"/>
        </w:rPr>
        <w:t>d t</w:t>
      </w:r>
      <w:r w:rsidRPr="0011170A">
        <w:rPr>
          <w:rFonts w:cstheme="minorHAnsi"/>
        </w:rPr>
        <w:t>o E. Bishop and A. Baumstark. No contemporary schola</w:t>
      </w:r>
      <w:r w:rsidR="005A1B40" w:rsidRPr="0011170A">
        <w:rPr>
          <w:rFonts w:cstheme="minorHAnsi"/>
        </w:rPr>
        <w:t>r h</w:t>
      </w:r>
      <w:r w:rsidRPr="0011170A">
        <w:rPr>
          <w:rFonts w:cstheme="minorHAnsi"/>
        </w:rPr>
        <w:t>as more enlightened or stimulated us than this so uprigh</w:t>
      </w:r>
      <w:r w:rsidR="005A1B40" w:rsidRPr="0011170A">
        <w:rPr>
          <w:rFonts w:cstheme="minorHAnsi"/>
        </w:rPr>
        <w:t>t a</w:t>
      </w:r>
      <w:r w:rsidRPr="0011170A">
        <w:rPr>
          <w:rFonts w:cstheme="minorHAnsi"/>
        </w:rPr>
        <w:t>nd perceptive a master with whom we have had the honor o</w:t>
      </w:r>
      <w:r w:rsidR="005A1B40" w:rsidRPr="0011170A">
        <w:rPr>
          <w:rFonts w:cstheme="minorHAnsi"/>
        </w:rPr>
        <w:t>f b</w:t>
      </w:r>
      <w:r w:rsidRPr="0011170A">
        <w:rPr>
          <w:rFonts w:cstheme="minorHAnsi"/>
        </w:rPr>
        <w:t>eing associated as one of his more modest first-hour collaborator</w:t>
      </w:r>
      <w:r w:rsidR="005A1B40" w:rsidRPr="0011170A">
        <w:rPr>
          <w:rFonts w:cstheme="minorHAnsi"/>
        </w:rPr>
        <w:t>s i</w:t>
      </w:r>
      <w:r w:rsidRPr="0011170A">
        <w:rPr>
          <w:rFonts w:cstheme="minorHAnsi"/>
        </w:rPr>
        <w:t xml:space="preserve">n founding the </w:t>
      </w:r>
      <w:r w:rsidRPr="0011170A">
        <w:rPr>
          <w:rFonts w:cstheme="minorHAnsi"/>
          <w:i/>
          <w:iCs/>
        </w:rPr>
        <w:t xml:space="preserve">Institut d’etudes liturgiques </w:t>
      </w:r>
      <w:r w:rsidRPr="0011170A">
        <w:rPr>
          <w:rFonts w:cstheme="minorHAnsi"/>
        </w:rPr>
        <w:t>of Paris, Dom</w:t>
      </w:r>
      <w:r w:rsidR="003D3DFD">
        <w:rPr>
          <w:rFonts w:cstheme="minorHAnsi"/>
        </w:rPr>
        <w:t xml:space="preserve"> </w:t>
      </w:r>
      <w:r w:rsidRPr="0011170A">
        <w:rPr>
          <w:rFonts w:cstheme="minorHAnsi"/>
        </w:rPr>
        <w:t>Bernard Botte. The best homage that we could render to his</w:t>
      </w:r>
      <w:r w:rsidR="003D3DFD">
        <w:rPr>
          <w:rFonts w:cstheme="minorHAnsi"/>
        </w:rPr>
        <w:t xml:space="preserve"> </w:t>
      </w:r>
      <w:r w:rsidR="005A1B40" w:rsidRPr="0011170A">
        <w:rPr>
          <w:rFonts w:cstheme="minorHAnsi"/>
        </w:rPr>
        <w:t>c</w:t>
      </w:r>
      <w:r w:rsidRPr="0011170A">
        <w:rPr>
          <w:rFonts w:cstheme="minorHAnsi"/>
        </w:rPr>
        <w:t>ritical, knowledge is to say that even when we came to part compan</w:t>
      </w:r>
      <w:r w:rsidR="005A1B40" w:rsidRPr="0011170A">
        <w:rPr>
          <w:rFonts w:cstheme="minorHAnsi"/>
        </w:rPr>
        <w:t>y o</w:t>
      </w:r>
      <w:r w:rsidRPr="0011170A">
        <w:rPr>
          <w:rFonts w:cstheme="minorHAnsi"/>
        </w:rPr>
        <w:t>n a few secondary points we were able to do so only b</w:t>
      </w:r>
      <w:r w:rsidR="005A1B40" w:rsidRPr="0011170A">
        <w:rPr>
          <w:rFonts w:cstheme="minorHAnsi"/>
        </w:rPr>
        <w:t>y a</w:t>
      </w:r>
      <w:r w:rsidRPr="0011170A">
        <w:rPr>
          <w:rFonts w:cstheme="minorHAnsi"/>
        </w:rPr>
        <w:t>ttempting to apply his own principles in the spirit that he himsel</w:t>
      </w:r>
      <w:r w:rsidR="005A1B40" w:rsidRPr="0011170A">
        <w:rPr>
          <w:rFonts w:cstheme="minorHAnsi"/>
        </w:rPr>
        <w:t>f h</w:t>
      </w:r>
      <w:r w:rsidRPr="0011170A">
        <w:rPr>
          <w:rFonts w:cstheme="minorHAnsi"/>
        </w:rPr>
        <w:t>ad inculcated in us.</w:t>
      </w:r>
    </w:p>
    <w:p w14:paraId="3AB63C6E" w14:textId="2AD677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this point may we also express our gratitude to all who hav</w:t>
      </w:r>
      <w:r w:rsidR="005A1B40" w:rsidRPr="0011170A">
        <w:rPr>
          <w:rFonts w:cstheme="minorHAnsi"/>
        </w:rPr>
        <w:t>e f</w:t>
      </w:r>
      <w:r w:rsidRPr="0011170A">
        <w:rPr>
          <w:rFonts w:cstheme="minorHAnsi"/>
        </w:rPr>
        <w:t>acilitated our research, particularly the Benedictines of Downside</w:t>
      </w:r>
      <w:r w:rsidR="003D3DFD">
        <w:rPr>
          <w:rFonts w:cstheme="minorHAnsi"/>
        </w:rPr>
        <w:t xml:space="preserve"> </w:t>
      </w:r>
      <w:r w:rsidRPr="0011170A">
        <w:rPr>
          <w:rFonts w:cstheme="minorHAnsi"/>
        </w:rPr>
        <w:t>Abbey who put the treasures of the library of the late E.</w:t>
      </w:r>
      <w:r w:rsidR="003D3DFD">
        <w:rPr>
          <w:rFonts w:cstheme="minorHAnsi"/>
        </w:rPr>
        <w:t xml:space="preserve"> </w:t>
      </w:r>
      <w:r w:rsidRPr="0011170A">
        <w:rPr>
          <w:rFonts w:cstheme="minorHAnsi"/>
        </w:rPr>
        <w:t>Bishop at our disposal. Professor Cyrille Vogel who did the sam</w:t>
      </w:r>
      <w:r w:rsidR="005A1B40" w:rsidRPr="0011170A">
        <w:rPr>
          <w:rFonts w:cstheme="minorHAnsi"/>
        </w:rPr>
        <w:t>e f</w:t>
      </w:r>
      <w:r w:rsidRPr="0011170A">
        <w:rPr>
          <w:rFonts w:cstheme="minorHAnsi"/>
        </w:rPr>
        <w:t>or the University of Strasbourg libraries, Canon A. Gabriel whos</w:t>
      </w:r>
      <w:r w:rsidR="005A1B40" w:rsidRPr="0011170A">
        <w:rPr>
          <w:rFonts w:cstheme="minorHAnsi"/>
        </w:rPr>
        <w:t>e w</w:t>
      </w:r>
      <w:r w:rsidRPr="0011170A">
        <w:rPr>
          <w:rFonts w:cstheme="minorHAnsi"/>
        </w:rPr>
        <w:t xml:space="preserve">arm hospitality, </w:t>
      </w:r>
      <w:r w:rsidR="003D3DFD" w:rsidRPr="0011170A">
        <w:rPr>
          <w:rFonts w:cstheme="minorHAnsi"/>
        </w:rPr>
        <w:t>equaled</w:t>
      </w:r>
      <w:r w:rsidRPr="0011170A">
        <w:rPr>
          <w:rFonts w:cstheme="minorHAnsi"/>
        </w:rPr>
        <w:t xml:space="preserve"> only by his impeccable scholarshi</w:t>
      </w:r>
      <w:r w:rsidR="005A1B40" w:rsidRPr="0011170A">
        <w:rPr>
          <w:rFonts w:cstheme="minorHAnsi"/>
        </w:rPr>
        <w:t>p t</w:t>
      </w:r>
      <w:r w:rsidRPr="0011170A">
        <w:rPr>
          <w:rFonts w:cstheme="minorHAnsi"/>
        </w:rPr>
        <w:t xml:space="preserve">urned the Medieval Institute in the Library </w:t>
      </w:r>
      <w:r w:rsidRPr="0011170A">
        <w:rPr>
          <w:rFonts w:cstheme="minorHAnsi"/>
        </w:rPr>
        <w:lastRenderedPageBreak/>
        <w:t>of the Universit</w:t>
      </w:r>
      <w:r w:rsidR="005A1B40" w:rsidRPr="0011170A">
        <w:rPr>
          <w:rFonts w:cstheme="minorHAnsi"/>
        </w:rPr>
        <w:t>y o</w:t>
      </w:r>
      <w:r w:rsidRPr="0011170A">
        <w:rPr>
          <w:rFonts w:cstheme="minorHAnsi"/>
        </w:rPr>
        <w:t>f Notre Dame into a kind of seventh heaven for scholars an</w:t>
      </w:r>
      <w:r w:rsidR="005A1B40" w:rsidRPr="0011170A">
        <w:rPr>
          <w:rFonts w:cstheme="minorHAnsi"/>
        </w:rPr>
        <w:t>d r</w:t>
      </w:r>
      <w:r w:rsidRPr="0011170A">
        <w:rPr>
          <w:rFonts w:cstheme="minorHAnsi"/>
        </w:rPr>
        <w:t xml:space="preserve">esearchers. </w:t>
      </w:r>
      <w:r w:rsidR="003D3DFD" w:rsidRPr="0011170A">
        <w:rPr>
          <w:rFonts w:cstheme="minorHAnsi"/>
        </w:rPr>
        <w:t>Also,</w:t>
      </w:r>
      <w:r w:rsidRPr="0011170A">
        <w:rPr>
          <w:rFonts w:cstheme="minorHAnsi"/>
        </w:rPr>
        <w:t xml:space="preserve"> the many Jewish friends who showed so muc</w:t>
      </w:r>
      <w:r w:rsidR="005A1B40" w:rsidRPr="0011170A">
        <w:rPr>
          <w:rFonts w:cstheme="minorHAnsi"/>
        </w:rPr>
        <w:t>h s</w:t>
      </w:r>
      <w:r w:rsidRPr="0011170A">
        <w:rPr>
          <w:rFonts w:cstheme="minorHAnsi"/>
        </w:rPr>
        <w:t>ympa</w:t>
      </w:r>
      <w:r w:rsidR="00116393">
        <w:rPr>
          <w:rFonts w:cstheme="minorHAnsi"/>
        </w:rPr>
        <w:t>thy</w:t>
      </w:r>
      <w:r w:rsidRPr="0011170A">
        <w:rPr>
          <w:rFonts w:cstheme="minorHAnsi"/>
        </w:rPr>
        <w:t xml:space="preserve"> for our studies, especially Rabbi Marc H. Tannenbau</w:t>
      </w:r>
      <w:r w:rsidR="005A1B40" w:rsidRPr="0011170A">
        <w:rPr>
          <w:rFonts w:cstheme="minorHAnsi"/>
        </w:rPr>
        <w:t>m o</w:t>
      </w:r>
      <w:r w:rsidRPr="0011170A">
        <w:rPr>
          <w:rFonts w:cstheme="minorHAnsi"/>
        </w:rPr>
        <w:t>f New York for his heartwarming encouragement and Cantor</w:t>
      </w:r>
      <w:r w:rsidR="003D3DFD">
        <w:rPr>
          <w:rFonts w:cstheme="minorHAnsi"/>
        </w:rPr>
        <w:t xml:space="preserve"> </w:t>
      </w:r>
      <w:r w:rsidRPr="0011170A">
        <w:rPr>
          <w:rFonts w:cstheme="minorHAnsi"/>
        </w:rPr>
        <w:t>Brown of Temple Bethel, South Bend, Indiana, who was no</w:t>
      </w:r>
      <w:r w:rsidR="005A1B40" w:rsidRPr="0011170A">
        <w:rPr>
          <w:rFonts w:cstheme="minorHAnsi"/>
        </w:rPr>
        <w:t>t m</w:t>
      </w:r>
      <w:r w:rsidRPr="0011170A">
        <w:rPr>
          <w:rFonts w:cstheme="minorHAnsi"/>
        </w:rPr>
        <w:t>erely content with generously lending us the most preciou</w:t>
      </w:r>
      <w:r w:rsidR="005A1B40" w:rsidRPr="0011170A">
        <w:rPr>
          <w:rFonts w:cstheme="minorHAnsi"/>
        </w:rPr>
        <w:t>s b</w:t>
      </w:r>
      <w:r w:rsidRPr="0011170A">
        <w:rPr>
          <w:rFonts w:cstheme="minorHAnsi"/>
        </w:rPr>
        <w:t>ooks of his own library, but also helped us with his experienc</w:t>
      </w:r>
      <w:r w:rsidR="005A1B40" w:rsidRPr="0011170A">
        <w:rPr>
          <w:rFonts w:cstheme="minorHAnsi"/>
        </w:rPr>
        <w:t>e w</w:t>
      </w:r>
      <w:r w:rsidRPr="0011170A">
        <w:rPr>
          <w:rFonts w:cstheme="minorHAnsi"/>
        </w:rPr>
        <w:t>ith the Synagogue ritual. If this book could make even a sligh</w:t>
      </w:r>
      <w:r w:rsidR="005A1B40" w:rsidRPr="0011170A">
        <w:rPr>
          <w:rFonts w:cstheme="minorHAnsi"/>
        </w:rPr>
        <w:t>t c</w:t>
      </w:r>
      <w:r w:rsidRPr="0011170A">
        <w:rPr>
          <w:rFonts w:cstheme="minorHAnsi"/>
        </w:rPr>
        <w:t>ontribution toward friendship between Jews and Christian</w:t>
      </w:r>
      <w:r w:rsidR="00A23162" w:rsidRPr="0011170A">
        <w:rPr>
          <w:rFonts w:cstheme="minorHAnsi"/>
        </w:rPr>
        <w:t>s, i</w:t>
      </w:r>
      <w:r w:rsidRPr="0011170A">
        <w:rPr>
          <w:rFonts w:cstheme="minorHAnsi"/>
        </w:rPr>
        <w:t>t would be the realization of one of our most heartfelt wishes.</w:t>
      </w:r>
    </w:p>
    <w:p w14:paraId="2241C6CA" w14:textId="77777777" w:rsidR="003D3DFD" w:rsidRDefault="003D3DFD" w:rsidP="0011170A">
      <w:pPr>
        <w:autoSpaceDE w:val="0"/>
        <w:autoSpaceDN w:val="0"/>
        <w:adjustRightInd w:val="0"/>
        <w:spacing w:after="0" w:line="240" w:lineRule="auto"/>
        <w:jc w:val="both"/>
        <w:rPr>
          <w:rFonts w:cstheme="minorHAnsi"/>
        </w:rPr>
      </w:pPr>
    </w:p>
    <w:p w14:paraId="37247382" w14:textId="742975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last tribute of our gratitude must go to our young confrere</w:t>
      </w:r>
      <w:r w:rsidR="003D3DFD">
        <w:rPr>
          <w:rFonts w:cstheme="minorHAnsi"/>
        </w:rPr>
        <w:t xml:space="preserve"> </w:t>
      </w:r>
      <w:r w:rsidRPr="0011170A">
        <w:rPr>
          <w:rFonts w:cstheme="minorHAnsi"/>
        </w:rPr>
        <w:t>Jean Lesaulnier who untiringly devoted himself to procuring o</w:t>
      </w:r>
      <w:r w:rsidR="005A1B40" w:rsidRPr="0011170A">
        <w:rPr>
          <w:rFonts w:cstheme="minorHAnsi"/>
        </w:rPr>
        <w:t>r p</w:t>
      </w:r>
      <w:r w:rsidRPr="0011170A">
        <w:rPr>
          <w:rFonts w:cstheme="minorHAnsi"/>
        </w:rPr>
        <w:t>hotocopying for us the documents which we needed.</w:t>
      </w:r>
      <w:r w:rsidR="00116393">
        <w:rPr>
          <w:rFonts w:cstheme="minorHAnsi"/>
        </w:rPr>
        <w:t xml:space="preserve"> </w:t>
      </w:r>
      <w:r w:rsidRPr="0011170A">
        <w:rPr>
          <w:rFonts w:cstheme="minorHAnsi"/>
        </w:rPr>
        <w:t>Since the first edition in French of this work, a renewal of authentic</w:t>
      </w:r>
      <w:r w:rsidR="003D3DFD">
        <w:rPr>
          <w:rFonts w:cstheme="minorHAnsi"/>
        </w:rPr>
        <w:t xml:space="preserve"> </w:t>
      </w:r>
      <w:r w:rsidRPr="0011170A">
        <w:rPr>
          <w:rFonts w:cstheme="minorHAnsi"/>
        </w:rPr>
        <w:t>Roman formularies has been effected through the work o</w:t>
      </w:r>
      <w:r w:rsidR="005A1B40" w:rsidRPr="0011170A">
        <w:rPr>
          <w:rFonts w:cstheme="minorHAnsi"/>
        </w:rPr>
        <w:t>f t</w:t>
      </w:r>
      <w:r w:rsidRPr="0011170A">
        <w:rPr>
          <w:rFonts w:cstheme="minorHAnsi"/>
        </w:rPr>
        <w:t xml:space="preserve">he </w:t>
      </w:r>
      <w:r w:rsidRPr="0011170A">
        <w:rPr>
          <w:rFonts w:cstheme="minorHAnsi"/>
          <w:i/>
          <w:iCs/>
        </w:rPr>
        <w:t>Consilium ad exsequendam Constitutionem de Sacra Liturgia.</w:t>
      </w:r>
      <w:r w:rsidR="003D3DFD">
        <w:rPr>
          <w:rFonts w:cstheme="minorHAnsi"/>
        </w:rPr>
        <w:t xml:space="preserve"> </w:t>
      </w:r>
      <w:r w:rsidRPr="0011170A">
        <w:rPr>
          <w:rFonts w:cstheme="minorHAnsi"/>
        </w:rPr>
        <w:t>For this edition we have therefore added a supplementary chapte</w:t>
      </w:r>
      <w:r w:rsidR="005A1B40" w:rsidRPr="0011170A">
        <w:rPr>
          <w:rFonts w:cstheme="minorHAnsi"/>
        </w:rPr>
        <w:t>r a</w:t>
      </w:r>
      <w:r w:rsidRPr="0011170A">
        <w:rPr>
          <w:rFonts w:cstheme="minorHAnsi"/>
        </w:rPr>
        <w:t>nalyzing the reform of the Roman canon and the three new text</w:t>
      </w:r>
      <w:r w:rsidR="005A1B40" w:rsidRPr="0011170A">
        <w:rPr>
          <w:rFonts w:cstheme="minorHAnsi"/>
        </w:rPr>
        <w:t>s t</w:t>
      </w:r>
      <w:r w:rsidRPr="0011170A">
        <w:rPr>
          <w:rFonts w:cstheme="minorHAnsi"/>
        </w:rPr>
        <w:t>hat have been added to it. It is useless to underline the fac</w:t>
      </w:r>
      <w:r w:rsidR="005A1B40" w:rsidRPr="0011170A">
        <w:rPr>
          <w:rFonts w:cstheme="minorHAnsi"/>
        </w:rPr>
        <w:t>t t</w:t>
      </w:r>
      <w:r w:rsidRPr="0011170A">
        <w:rPr>
          <w:rFonts w:cstheme="minorHAnsi"/>
        </w:rPr>
        <w:t xml:space="preserve">hat this reform has fulfilled some of the most important </w:t>
      </w:r>
      <w:r w:rsidRPr="0011170A">
        <w:rPr>
          <w:rFonts w:cstheme="minorHAnsi"/>
          <w:i/>
          <w:iCs/>
        </w:rPr>
        <w:t>desiderat</w:t>
      </w:r>
      <w:r w:rsidR="005A1B40" w:rsidRPr="0011170A">
        <w:rPr>
          <w:rFonts w:cstheme="minorHAnsi"/>
          <w:i/>
          <w:iCs/>
        </w:rPr>
        <w:t xml:space="preserve">a </w:t>
      </w:r>
      <w:r w:rsidR="005A1B40" w:rsidRPr="0011170A">
        <w:rPr>
          <w:rFonts w:cstheme="minorHAnsi"/>
        </w:rPr>
        <w:t>o</w:t>
      </w:r>
      <w:r w:rsidRPr="0011170A">
        <w:rPr>
          <w:rFonts w:cstheme="minorHAnsi"/>
        </w:rPr>
        <w:t>f this book, a fulfilment which could have never been hoped fo</w:t>
      </w:r>
      <w:r w:rsidR="005A1B40" w:rsidRPr="0011170A">
        <w:rPr>
          <w:rFonts w:cstheme="minorHAnsi"/>
        </w:rPr>
        <w:t>r a</w:t>
      </w:r>
      <w:r w:rsidRPr="0011170A">
        <w:rPr>
          <w:rFonts w:cstheme="minorHAnsi"/>
        </w:rPr>
        <w:t>t the time that I undertook to write it.</w:t>
      </w:r>
    </w:p>
    <w:p w14:paraId="2C523784" w14:textId="77777777" w:rsidR="0011170A" w:rsidRDefault="0011170A" w:rsidP="0011170A">
      <w:pPr>
        <w:autoSpaceDE w:val="0"/>
        <w:autoSpaceDN w:val="0"/>
        <w:adjustRightInd w:val="0"/>
        <w:spacing w:after="0" w:line="240" w:lineRule="auto"/>
        <w:jc w:val="both"/>
        <w:rPr>
          <w:rFonts w:cstheme="minorHAnsi"/>
          <w:lang w:val="fr-CH"/>
        </w:rPr>
      </w:pPr>
    </w:p>
    <w:p w14:paraId="0C701553" w14:textId="22979595" w:rsidR="00074CA6" w:rsidRPr="0011170A" w:rsidRDefault="00074CA6" w:rsidP="0011170A">
      <w:pPr>
        <w:autoSpaceDE w:val="0"/>
        <w:autoSpaceDN w:val="0"/>
        <w:adjustRightInd w:val="0"/>
        <w:spacing w:after="0" w:line="240" w:lineRule="auto"/>
        <w:jc w:val="both"/>
        <w:rPr>
          <w:rFonts w:cstheme="minorHAnsi"/>
          <w:lang w:val="fr-CH"/>
        </w:rPr>
      </w:pPr>
      <w:r w:rsidRPr="0011170A">
        <w:rPr>
          <w:rFonts w:cstheme="minorHAnsi"/>
          <w:lang w:val="fr-CH"/>
        </w:rPr>
        <w:t>Louis Bouyer</w:t>
      </w:r>
    </w:p>
    <w:p w14:paraId="42EED57D" w14:textId="77777777" w:rsidR="00074CA6" w:rsidRPr="0011170A" w:rsidRDefault="00074CA6" w:rsidP="0011170A">
      <w:pPr>
        <w:autoSpaceDE w:val="0"/>
        <w:autoSpaceDN w:val="0"/>
        <w:adjustRightInd w:val="0"/>
        <w:spacing w:after="0" w:line="240" w:lineRule="auto"/>
        <w:jc w:val="both"/>
        <w:rPr>
          <w:rFonts w:cstheme="minorHAnsi"/>
          <w:i/>
          <w:iCs/>
          <w:lang w:val="fr-CH"/>
        </w:rPr>
      </w:pPr>
      <w:r w:rsidRPr="0011170A">
        <w:rPr>
          <w:rFonts w:cstheme="minorHAnsi"/>
          <w:i/>
          <w:iCs/>
          <w:lang w:val="fr-CH"/>
        </w:rPr>
        <w:t>Corpus Christi, 1966</w:t>
      </w:r>
    </w:p>
    <w:p w14:paraId="5F80E90F" w14:textId="77777777" w:rsidR="00074CA6" w:rsidRPr="0011170A" w:rsidRDefault="00074CA6" w:rsidP="0011170A">
      <w:pPr>
        <w:autoSpaceDE w:val="0"/>
        <w:autoSpaceDN w:val="0"/>
        <w:adjustRightInd w:val="0"/>
        <w:spacing w:after="0" w:line="240" w:lineRule="auto"/>
        <w:jc w:val="both"/>
        <w:rPr>
          <w:rFonts w:cstheme="minorHAnsi"/>
          <w:i/>
          <w:iCs/>
          <w:lang w:val="fr-CH"/>
        </w:rPr>
      </w:pPr>
      <w:r w:rsidRPr="0011170A">
        <w:rPr>
          <w:rFonts w:cstheme="minorHAnsi"/>
          <w:i/>
          <w:iCs/>
          <w:lang w:val="fr-CH"/>
        </w:rPr>
        <w:t>Abbaye de la Lucerne</w:t>
      </w:r>
    </w:p>
    <w:p w14:paraId="6F79DDAE" w14:textId="7777777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Feast of the Epiphany, 1968</w:t>
      </w:r>
    </w:p>
    <w:p w14:paraId="313A585E"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Brown University, Providence, R.I,</w:t>
      </w:r>
    </w:p>
    <w:p w14:paraId="58FC3094" w14:textId="77777777" w:rsidR="00074CA6" w:rsidRPr="0011170A" w:rsidRDefault="00074CA6" w:rsidP="0011170A">
      <w:pPr>
        <w:jc w:val="both"/>
        <w:rPr>
          <w:rFonts w:cstheme="minorHAnsi"/>
        </w:rPr>
      </w:pPr>
      <w:r w:rsidRPr="0011170A">
        <w:rPr>
          <w:rFonts w:cstheme="minorHAnsi"/>
        </w:rPr>
        <w:br w:type="page"/>
      </w:r>
    </w:p>
    <w:p w14:paraId="551FE7E0" w14:textId="6E7474A1" w:rsidR="00074CA6" w:rsidRPr="003D3DFD" w:rsidRDefault="00B94778" w:rsidP="0058563F">
      <w:pPr>
        <w:pStyle w:val="Heading1"/>
      </w:pPr>
      <w:bookmarkStart w:id="1" w:name="_Toc96085481"/>
      <w:r>
        <w:lastRenderedPageBreak/>
        <w:t xml:space="preserve">1 </w:t>
      </w:r>
      <w:r w:rsidR="00074CA6" w:rsidRPr="003D3DFD">
        <w:t>Theologies on the Eucharis</w:t>
      </w:r>
      <w:r w:rsidR="005A1B40" w:rsidRPr="003D3DFD">
        <w:t>t a</w:t>
      </w:r>
      <w:r w:rsidR="00074CA6" w:rsidRPr="003D3DFD">
        <w:t>nd Theology of the Eucharist</w:t>
      </w:r>
      <w:bookmarkEnd w:id="1"/>
    </w:p>
    <w:p w14:paraId="0E61469D" w14:textId="77777777" w:rsidR="003D3DFD" w:rsidRPr="003D3DFD" w:rsidRDefault="003D3DFD" w:rsidP="0011170A">
      <w:pPr>
        <w:autoSpaceDE w:val="0"/>
        <w:autoSpaceDN w:val="0"/>
        <w:adjustRightInd w:val="0"/>
        <w:spacing w:after="0" w:line="240" w:lineRule="auto"/>
        <w:jc w:val="both"/>
        <w:rPr>
          <w:rFonts w:cstheme="minorHAnsi"/>
          <w:sz w:val="32"/>
          <w:szCs w:val="32"/>
        </w:rPr>
      </w:pPr>
    </w:p>
    <w:p w14:paraId="7742D674" w14:textId="673B79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book is written to take its readers on a voyag</w:t>
      </w:r>
      <w:r w:rsidR="005A1B40" w:rsidRPr="0011170A">
        <w:rPr>
          <w:rFonts w:cstheme="minorHAnsi"/>
        </w:rPr>
        <w:t>e o</w:t>
      </w:r>
      <w:r w:rsidRPr="0011170A">
        <w:rPr>
          <w:rFonts w:cstheme="minorHAnsi"/>
        </w:rPr>
        <w:t>f discovery. We believe that such a long journey is one of th</w:t>
      </w:r>
      <w:r w:rsidR="005A1B40" w:rsidRPr="0011170A">
        <w:rPr>
          <w:rFonts w:cstheme="minorHAnsi"/>
        </w:rPr>
        <w:t>e m</w:t>
      </w:r>
      <w:r w:rsidRPr="0011170A">
        <w:rPr>
          <w:rFonts w:cstheme="minorHAnsi"/>
        </w:rPr>
        <w:t>ost exciting that can be offered to those who have some inklin</w:t>
      </w:r>
      <w:r w:rsidR="005A1B40" w:rsidRPr="0011170A">
        <w:rPr>
          <w:rFonts w:cstheme="minorHAnsi"/>
        </w:rPr>
        <w:t>g a</w:t>
      </w:r>
      <w:r w:rsidRPr="0011170A">
        <w:rPr>
          <w:rFonts w:cstheme="minorHAnsi"/>
        </w:rPr>
        <w:t>bout the rarely or not at all quarried riches of Christia</w:t>
      </w:r>
      <w:r w:rsidR="005A1B40" w:rsidRPr="0011170A">
        <w:rPr>
          <w:rFonts w:cstheme="minorHAnsi"/>
        </w:rPr>
        <w:t>n t</w:t>
      </w:r>
      <w:r w:rsidRPr="0011170A">
        <w:rPr>
          <w:rFonts w:cstheme="minorHAnsi"/>
        </w:rPr>
        <w:t>radition. We embarked on it ourselves some thirty years ag</w:t>
      </w:r>
      <w:r w:rsidR="00A23162" w:rsidRPr="0011170A">
        <w:rPr>
          <w:rFonts w:cstheme="minorHAnsi"/>
        </w:rPr>
        <w:t>o, a</w:t>
      </w:r>
      <w:r w:rsidRPr="0011170A">
        <w:rPr>
          <w:rFonts w:cstheme="minorHAnsi"/>
        </w:rPr>
        <w:t>nd if we have frequently gone back to it, we make no claim t</w:t>
      </w:r>
      <w:r w:rsidR="005A1B40" w:rsidRPr="0011170A">
        <w:rPr>
          <w:rFonts w:cstheme="minorHAnsi"/>
        </w:rPr>
        <w:t>o h</w:t>
      </w:r>
      <w:r w:rsidRPr="0011170A">
        <w:rPr>
          <w:rFonts w:cstheme="minorHAnsi"/>
        </w:rPr>
        <w:t>ave brought to light all the treasures we foresaw from our firs</w:t>
      </w:r>
      <w:r w:rsidR="005A1B40" w:rsidRPr="0011170A">
        <w:rPr>
          <w:rFonts w:cstheme="minorHAnsi"/>
        </w:rPr>
        <w:t>t e</w:t>
      </w:r>
      <w:r w:rsidRPr="0011170A">
        <w:rPr>
          <w:rFonts w:cstheme="minorHAnsi"/>
        </w:rPr>
        <w:t>xcursion.</w:t>
      </w:r>
    </w:p>
    <w:p w14:paraId="038CE555" w14:textId="77777777" w:rsidR="003D3DFD" w:rsidRDefault="003D3DFD" w:rsidP="0011170A">
      <w:pPr>
        <w:autoSpaceDE w:val="0"/>
        <w:autoSpaceDN w:val="0"/>
        <w:adjustRightInd w:val="0"/>
        <w:spacing w:after="0" w:line="240" w:lineRule="auto"/>
        <w:jc w:val="both"/>
        <w:rPr>
          <w:rFonts w:cstheme="minorHAnsi"/>
        </w:rPr>
      </w:pPr>
    </w:p>
    <w:p w14:paraId="74FC869F" w14:textId="52C8D86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Our intention here is to try step by step to follow the progressiv</w:t>
      </w:r>
      <w:r w:rsidR="005A1B40" w:rsidRPr="0011170A">
        <w:rPr>
          <w:rFonts w:cstheme="minorHAnsi"/>
        </w:rPr>
        <w:t>e u</w:t>
      </w:r>
      <w:r w:rsidRPr="0011170A">
        <w:rPr>
          <w:rFonts w:cstheme="minorHAnsi"/>
        </w:rPr>
        <w:t xml:space="preserve">nfolding of the Christian </w:t>
      </w:r>
      <w:r w:rsidR="00BA6BF1">
        <w:rPr>
          <w:rFonts w:cstheme="minorHAnsi"/>
        </w:rPr>
        <w:t>Eucharist</w:t>
      </w:r>
      <w:r w:rsidRPr="0011170A">
        <w:rPr>
          <w:rFonts w:cstheme="minorHAnsi"/>
        </w:rPr>
        <w:t>. Our understanding of</w:t>
      </w:r>
      <w:r w:rsidR="003D3DFD">
        <w:rPr>
          <w:rFonts w:cstheme="minorHAnsi"/>
        </w:rPr>
        <w:t xml:space="preserve"> </w:t>
      </w:r>
      <w:r w:rsidRPr="0011170A">
        <w:rPr>
          <w:rFonts w:cstheme="minorHAnsi"/>
        </w:rPr>
        <w:t>“</w:t>
      </w:r>
      <w:r w:rsidR="00BA6BF1">
        <w:rPr>
          <w:rFonts w:cstheme="minorHAnsi"/>
        </w:rPr>
        <w:t>Eucharist</w:t>
      </w:r>
      <w:r w:rsidRPr="0011170A">
        <w:rPr>
          <w:rFonts w:cstheme="minorHAnsi"/>
        </w:rPr>
        <w:t>” here is exactly what the word originally meant: th</w:t>
      </w:r>
      <w:r w:rsidR="005A1B40" w:rsidRPr="0011170A">
        <w:rPr>
          <w:rFonts w:cstheme="minorHAnsi"/>
        </w:rPr>
        <w:t>e c</w:t>
      </w:r>
      <w:r w:rsidRPr="0011170A">
        <w:rPr>
          <w:rFonts w:cstheme="minorHAnsi"/>
        </w:rPr>
        <w:t>elebration of God revealed and communicated, of the myster</w:t>
      </w:r>
      <w:r w:rsidR="005A1B40" w:rsidRPr="0011170A">
        <w:rPr>
          <w:rFonts w:cstheme="minorHAnsi"/>
        </w:rPr>
        <w:t>y o</w:t>
      </w:r>
      <w:r w:rsidRPr="0011170A">
        <w:rPr>
          <w:rFonts w:cstheme="minorHAnsi"/>
        </w:rPr>
        <w:t>f Christ, in a prayer of a special type, where the prayer itsel</w:t>
      </w:r>
      <w:r w:rsidR="005A1B40" w:rsidRPr="0011170A">
        <w:rPr>
          <w:rFonts w:cstheme="minorHAnsi"/>
        </w:rPr>
        <w:t>f l</w:t>
      </w:r>
      <w:r w:rsidRPr="0011170A">
        <w:rPr>
          <w:rFonts w:cstheme="minorHAnsi"/>
        </w:rPr>
        <w:t xml:space="preserve">inks up the proclamation of the </w:t>
      </w:r>
      <w:r w:rsidRPr="0011170A">
        <w:rPr>
          <w:rFonts w:cstheme="minorHAnsi"/>
          <w:i/>
          <w:iCs/>
        </w:rPr>
        <w:t xml:space="preserve">mirabilia Dei </w:t>
      </w:r>
      <w:r w:rsidRPr="0011170A">
        <w:rPr>
          <w:rFonts w:cstheme="minorHAnsi"/>
        </w:rPr>
        <w:t>with their re-presentatio</w:t>
      </w:r>
      <w:r w:rsidR="005A1B40" w:rsidRPr="0011170A">
        <w:rPr>
          <w:rFonts w:cstheme="minorHAnsi"/>
        </w:rPr>
        <w:t>n i</w:t>
      </w:r>
      <w:r w:rsidRPr="0011170A">
        <w:rPr>
          <w:rFonts w:cstheme="minorHAnsi"/>
        </w:rPr>
        <w:t>n a sacred action that is the core of the whole Christia</w:t>
      </w:r>
      <w:r w:rsidR="005A1B40" w:rsidRPr="0011170A">
        <w:rPr>
          <w:rFonts w:cstheme="minorHAnsi"/>
        </w:rPr>
        <w:t>n r</w:t>
      </w:r>
      <w:r w:rsidRPr="0011170A">
        <w:rPr>
          <w:rFonts w:cstheme="minorHAnsi"/>
        </w:rPr>
        <w:t>itual.</w:t>
      </w:r>
    </w:p>
    <w:p w14:paraId="2236C342" w14:textId="77777777" w:rsidR="00EE778E" w:rsidRDefault="00EE778E" w:rsidP="0011170A">
      <w:pPr>
        <w:autoSpaceDE w:val="0"/>
        <w:autoSpaceDN w:val="0"/>
        <w:adjustRightInd w:val="0"/>
        <w:spacing w:after="0" w:line="240" w:lineRule="auto"/>
        <w:jc w:val="both"/>
        <w:rPr>
          <w:rFonts w:cstheme="minorHAnsi"/>
        </w:rPr>
      </w:pPr>
    </w:p>
    <w:p w14:paraId="7B9EA433" w14:textId="28A75F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will be told that many others before us, have undertake</w:t>
      </w:r>
      <w:r w:rsidR="005A1B40" w:rsidRPr="0011170A">
        <w:rPr>
          <w:rFonts w:cstheme="minorHAnsi"/>
        </w:rPr>
        <w:t>n t</w:t>
      </w:r>
      <w:r w:rsidRPr="0011170A">
        <w:rPr>
          <w:rFonts w:cstheme="minorHAnsi"/>
        </w:rPr>
        <w:t>his exploration. Yet our aim is not quite the same. In the first</w:t>
      </w:r>
      <w:r w:rsidR="00912CF1">
        <w:rPr>
          <w:rFonts w:cstheme="minorHAnsi"/>
        </w:rPr>
        <w:t xml:space="preserve"> </w:t>
      </w:r>
      <w:r w:rsidR="005A1B40" w:rsidRPr="0011170A">
        <w:rPr>
          <w:rFonts w:cstheme="minorHAnsi"/>
        </w:rPr>
        <w:t>p</w:t>
      </w:r>
      <w:r w:rsidRPr="0011170A">
        <w:rPr>
          <w:rFonts w:cstheme="minorHAnsi"/>
        </w:rPr>
        <w:t>lace it is not the whole of the eucharisti</w:t>
      </w:r>
      <w:r w:rsidR="00912CF1">
        <w:rPr>
          <w:rFonts w:cstheme="minorHAnsi"/>
        </w:rPr>
        <w:t>c</w:t>
      </w:r>
      <w:r w:rsidRPr="0011170A">
        <w:rPr>
          <w:rFonts w:cstheme="minorHAnsi"/>
        </w:rPr>
        <w:t xml:space="preserve"> liturgy which will concer</w:t>
      </w:r>
      <w:r w:rsidR="005A1B40" w:rsidRPr="0011170A">
        <w:rPr>
          <w:rFonts w:cstheme="minorHAnsi"/>
        </w:rPr>
        <w:t>n u</w:t>
      </w:r>
      <w:r w:rsidRPr="0011170A">
        <w:rPr>
          <w:rFonts w:cstheme="minorHAnsi"/>
        </w:rPr>
        <w:t>s, but once again, its core: what in the East is called th</w:t>
      </w:r>
      <w:r w:rsidR="005A1B40" w:rsidRPr="0011170A">
        <w:rPr>
          <w:rFonts w:cstheme="minorHAnsi"/>
        </w:rPr>
        <w:t>e a</w:t>
      </w:r>
      <w:r w:rsidRPr="0011170A">
        <w:rPr>
          <w:rFonts w:cstheme="minorHAnsi"/>
        </w:rPr>
        <w:t>naphora, inseparably uniting the equivalents of our Roma</w:t>
      </w:r>
      <w:r w:rsidR="005A1B40" w:rsidRPr="0011170A">
        <w:rPr>
          <w:rFonts w:cstheme="minorHAnsi"/>
        </w:rPr>
        <w:t>n p</w:t>
      </w:r>
      <w:r w:rsidRPr="0011170A">
        <w:rPr>
          <w:rFonts w:cstheme="minorHAnsi"/>
        </w:rPr>
        <w:t>reface and canon. But as mindful as we should wish to be o</w:t>
      </w:r>
      <w:r w:rsidR="005A1B40" w:rsidRPr="0011170A">
        <w:rPr>
          <w:rFonts w:cstheme="minorHAnsi"/>
        </w:rPr>
        <w:t>f i</w:t>
      </w:r>
      <w:r w:rsidRPr="0011170A">
        <w:rPr>
          <w:rFonts w:cstheme="minorHAnsi"/>
        </w:rPr>
        <w:t xml:space="preserve">t, the description of this </w:t>
      </w:r>
      <w:r w:rsidR="00BA6BF1">
        <w:rPr>
          <w:rFonts w:cstheme="minorHAnsi"/>
        </w:rPr>
        <w:t>Eucharist</w:t>
      </w:r>
      <w:r w:rsidRPr="0011170A">
        <w:rPr>
          <w:rFonts w:cstheme="minorHAnsi"/>
        </w:rPr>
        <w:t xml:space="preserve"> is not our ultimate objective.</w:t>
      </w:r>
      <w:r w:rsidR="00912CF1">
        <w:rPr>
          <w:rFonts w:cstheme="minorHAnsi"/>
        </w:rPr>
        <w:t xml:space="preserve"> </w:t>
      </w:r>
      <w:r w:rsidRPr="0011170A">
        <w:rPr>
          <w:rFonts w:cstheme="minorHAnsi"/>
        </w:rPr>
        <w:t>What we shall be attempting is an understanding of what is commo</w:t>
      </w:r>
      <w:r w:rsidR="005A1B40" w:rsidRPr="0011170A">
        <w:rPr>
          <w:rFonts w:cstheme="minorHAnsi"/>
        </w:rPr>
        <w:t>n a</w:t>
      </w:r>
      <w:r w:rsidRPr="0011170A">
        <w:rPr>
          <w:rFonts w:cstheme="minorHAnsi"/>
        </w:rPr>
        <w:t>nd basic in its different forms, and also the more or less successfu</w:t>
      </w:r>
      <w:r w:rsidR="00A23162" w:rsidRPr="0011170A">
        <w:rPr>
          <w:rFonts w:cstheme="minorHAnsi"/>
        </w:rPr>
        <w:t>l, m</w:t>
      </w:r>
      <w:r w:rsidRPr="0011170A">
        <w:rPr>
          <w:rFonts w:cstheme="minorHAnsi"/>
        </w:rPr>
        <w:t>ore or less full-blown development of this kernel o</w:t>
      </w:r>
      <w:r w:rsidR="005A1B40" w:rsidRPr="0011170A">
        <w:rPr>
          <w:rFonts w:cstheme="minorHAnsi"/>
        </w:rPr>
        <w:t>r r</w:t>
      </w:r>
      <w:r w:rsidRPr="0011170A">
        <w:rPr>
          <w:rFonts w:cstheme="minorHAnsi"/>
        </w:rPr>
        <w:t>ather this matrix of Christian worship.</w:t>
      </w:r>
    </w:p>
    <w:p w14:paraId="414F683D" w14:textId="77777777" w:rsidR="00912CF1" w:rsidRDefault="00912CF1" w:rsidP="0011170A">
      <w:pPr>
        <w:autoSpaceDE w:val="0"/>
        <w:autoSpaceDN w:val="0"/>
        <w:adjustRightInd w:val="0"/>
        <w:spacing w:after="0" w:line="240" w:lineRule="auto"/>
        <w:jc w:val="both"/>
        <w:rPr>
          <w:rFonts w:cstheme="minorHAnsi"/>
        </w:rPr>
      </w:pPr>
    </w:p>
    <w:p w14:paraId="177F11E1" w14:textId="51D9CC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may perhaps be forgiven if we mention here the emotio</w:t>
      </w:r>
      <w:r w:rsidR="00A23162" w:rsidRPr="0011170A">
        <w:rPr>
          <w:rFonts w:cstheme="minorHAnsi"/>
        </w:rPr>
        <w:t>n, w</w:t>
      </w:r>
      <w:r w:rsidRPr="0011170A">
        <w:rPr>
          <w:rFonts w:cstheme="minorHAnsi"/>
        </w:rPr>
        <w:t>hich has still not cooled, that we experienced the first time w</w:t>
      </w:r>
      <w:r w:rsidR="005A1B40" w:rsidRPr="0011170A">
        <w:rPr>
          <w:rFonts w:cstheme="minorHAnsi"/>
        </w:rPr>
        <w:t>e t</w:t>
      </w:r>
      <w:r w:rsidRPr="0011170A">
        <w:rPr>
          <w:rFonts w:cstheme="minorHAnsi"/>
        </w:rPr>
        <w:t>humbed through these great texts in an old copy of Hammond</w:t>
      </w:r>
      <w:r w:rsidR="00912CF1">
        <w:rPr>
          <w:rStyle w:val="FootnoteReference"/>
          <w:rFonts w:cstheme="minorHAnsi"/>
        </w:rPr>
        <w:footnoteReference w:id="1"/>
      </w:r>
      <w:r w:rsidRPr="0011170A">
        <w:rPr>
          <w:rFonts w:cstheme="minorHAnsi"/>
        </w:rPr>
        <w:t>. I</w:t>
      </w:r>
      <w:r w:rsidR="005A1B40" w:rsidRPr="0011170A">
        <w:rPr>
          <w:rFonts w:cstheme="minorHAnsi"/>
        </w:rPr>
        <w:t>t w</w:t>
      </w:r>
      <w:r w:rsidRPr="0011170A">
        <w:rPr>
          <w:rFonts w:cstheme="minorHAnsi"/>
        </w:rPr>
        <w:t>as the sense of unity that shone through in so many facets wit</w:t>
      </w:r>
      <w:r w:rsidR="005A1B40" w:rsidRPr="0011170A">
        <w:rPr>
          <w:rFonts w:cstheme="minorHAnsi"/>
        </w:rPr>
        <w:t>h t</w:t>
      </w:r>
      <w:r w:rsidRPr="0011170A">
        <w:rPr>
          <w:rFonts w:cstheme="minorHAnsi"/>
        </w:rPr>
        <w:t>he dazzling sight produced by the discovery of the most sparklin</w:t>
      </w:r>
      <w:r w:rsidR="005A1B40" w:rsidRPr="0011170A">
        <w:rPr>
          <w:rFonts w:cstheme="minorHAnsi"/>
        </w:rPr>
        <w:t>g j</w:t>
      </w:r>
      <w:r w:rsidRPr="0011170A">
        <w:rPr>
          <w:rFonts w:cstheme="minorHAnsi"/>
        </w:rPr>
        <w:t xml:space="preserve">ewels of liturgical tradition. We would discover the </w:t>
      </w:r>
      <w:r w:rsidR="00BA6BF1">
        <w:rPr>
          <w:rFonts w:cstheme="minorHAnsi"/>
        </w:rPr>
        <w:t>Eucharist</w:t>
      </w:r>
      <w:r w:rsidR="005A1B40" w:rsidRPr="0011170A">
        <w:rPr>
          <w:rFonts w:cstheme="minorHAnsi"/>
        </w:rPr>
        <w:t xml:space="preserve"> a</w:t>
      </w:r>
      <w:r w:rsidRPr="0011170A">
        <w:rPr>
          <w:rFonts w:cstheme="minorHAnsi"/>
        </w:rPr>
        <w:t>s a being overflowing with life, but a life of incomparabl</w:t>
      </w:r>
      <w:r w:rsidR="005A1B40" w:rsidRPr="0011170A">
        <w:rPr>
          <w:rFonts w:cstheme="minorHAnsi"/>
        </w:rPr>
        <w:t>e i</w:t>
      </w:r>
      <w:r w:rsidRPr="0011170A">
        <w:rPr>
          <w:rFonts w:cstheme="minorHAnsi"/>
        </w:rPr>
        <w:t xml:space="preserve">nnerness, depth and unity, even </w:t>
      </w:r>
      <w:r w:rsidR="00295999">
        <w:rPr>
          <w:rFonts w:cstheme="minorHAnsi"/>
        </w:rPr>
        <w:t>th</w:t>
      </w:r>
      <w:r w:rsidR="006B4407">
        <w:rPr>
          <w:rFonts w:cstheme="minorHAnsi"/>
        </w:rPr>
        <w:t>ou</w:t>
      </w:r>
      <w:r w:rsidRPr="0011170A">
        <w:rPr>
          <w:rFonts w:cstheme="minorHAnsi"/>
        </w:rPr>
        <w:t>gh this life could b</w:t>
      </w:r>
      <w:r w:rsidR="005A1B40" w:rsidRPr="0011170A">
        <w:rPr>
          <w:rFonts w:cstheme="minorHAnsi"/>
        </w:rPr>
        <w:t>e s</w:t>
      </w:r>
      <w:r w:rsidRPr="0011170A">
        <w:rPr>
          <w:rFonts w:cstheme="minorHAnsi"/>
        </w:rPr>
        <w:t>hown only in a multiplicity of expressions, as through a harmon</w:t>
      </w:r>
      <w:r w:rsidR="005A1B40" w:rsidRPr="0011170A">
        <w:rPr>
          <w:rFonts w:cstheme="minorHAnsi"/>
        </w:rPr>
        <w:t>y o</w:t>
      </w:r>
      <w:r w:rsidRPr="0011170A">
        <w:rPr>
          <w:rFonts w:cstheme="minorHAnsi"/>
        </w:rPr>
        <w:t>r rather a symphony of concerted themes that are graduall</w:t>
      </w:r>
      <w:r w:rsidR="005A1B40" w:rsidRPr="0011170A">
        <w:rPr>
          <w:rFonts w:cstheme="minorHAnsi"/>
        </w:rPr>
        <w:t>y o</w:t>
      </w:r>
      <w:r w:rsidRPr="0011170A">
        <w:rPr>
          <w:rFonts w:cstheme="minorHAnsi"/>
        </w:rPr>
        <w:t>rchestrated. Before our eyes we had this iridescent rob</w:t>
      </w:r>
      <w:r w:rsidR="00A23162" w:rsidRPr="0011170A">
        <w:rPr>
          <w:rFonts w:cstheme="minorHAnsi"/>
        </w:rPr>
        <w:t>e, t</w:t>
      </w:r>
      <w:r w:rsidRPr="0011170A">
        <w:rPr>
          <w:rFonts w:cstheme="minorHAnsi"/>
        </w:rPr>
        <w:t>his sacred vestment in which the whole universe is reflecte</w:t>
      </w:r>
      <w:r w:rsidR="005A1B40" w:rsidRPr="0011170A">
        <w:rPr>
          <w:rFonts w:cstheme="minorHAnsi"/>
        </w:rPr>
        <w:t>d a</w:t>
      </w:r>
      <w:r w:rsidRPr="0011170A">
        <w:rPr>
          <w:rFonts w:cstheme="minorHAnsi"/>
        </w:rPr>
        <w:t>round the Church and her heavenly Bridegroom. In no poe</w:t>
      </w:r>
      <w:r w:rsidR="00A23162" w:rsidRPr="0011170A">
        <w:rPr>
          <w:rFonts w:cstheme="minorHAnsi"/>
        </w:rPr>
        <w:t>m, i</w:t>
      </w:r>
      <w:r w:rsidRPr="0011170A">
        <w:rPr>
          <w:rFonts w:cstheme="minorHAnsi"/>
        </w:rPr>
        <w:t xml:space="preserve">n no work of </w:t>
      </w:r>
      <w:r w:rsidR="00960FC1">
        <w:rPr>
          <w:rFonts w:cstheme="minorHAnsi"/>
        </w:rPr>
        <w:t>are</w:t>
      </w:r>
      <w:r w:rsidRPr="0011170A">
        <w:rPr>
          <w:rFonts w:cstheme="minorHAnsi"/>
        </w:rPr>
        <w:t>, and even more emphatically in no system o</w:t>
      </w:r>
      <w:r w:rsidR="005A1B40" w:rsidRPr="0011170A">
        <w:rPr>
          <w:rFonts w:cstheme="minorHAnsi"/>
        </w:rPr>
        <w:t>f a</w:t>
      </w:r>
      <w:r w:rsidRPr="0011170A">
        <w:rPr>
          <w:rFonts w:cstheme="minorHAnsi"/>
        </w:rPr>
        <w:t xml:space="preserve">bstract </w:t>
      </w:r>
      <w:r w:rsidR="00295999">
        <w:rPr>
          <w:rFonts w:cstheme="minorHAnsi"/>
        </w:rPr>
        <w:t>th</w:t>
      </w:r>
      <w:r w:rsidR="006B4407">
        <w:rPr>
          <w:rFonts w:cstheme="minorHAnsi"/>
        </w:rPr>
        <w:t>ou</w:t>
      </w:r>
      <w:r w:rsidRPr="0011170A">
        <w:rPr>
          <w:rFonts w:cstheme="minorHAnsi"/>
        </w:rPr>
        <w:t xml:space="preserve">ght does this </w:t>
      </w:r>
      <w:r w:rsidRPr="0011170A">
        <w:rPr>
          <w:rFonts w:cstheme="minorHAnsi"/>
          <w:i/>
          <w:iCs/>
        </w:rPr>
        <w:t xml:space="preserve">νους Χρίστον, </w:t>
      </w:r>
      <w:r w:rsidRPr="0011170A">
        <w:rPr>
          <w:rFonts w:cstheme="minorHAnsi"/>
        </w:rPr>
        <w:t>which is at the sam</w:t>
      </w:r>
      <w:r w:rsidR="005A1B40" w:rsidRPr="0011170A">
        <w:rPr>
          <w:rFonts w:cstheme="minorHAnsi"/>
        </w:rPr>
        <w:t>e t</w:t>
      </w:r>
      <w:r w:rsidRPr="0011170A">
        <w:rPr>
          <w:rFonts w:cstheme="minorHAnsi"/>
        </w:rPr>
        <w:t xml:space="preserve">ime the </w:t>
      </w:r>
      <w:r w:rsidRPr="0011170A">
        <w:rPr>
          <w:rFonts w:cstheme="minorHAnsi"/>
          <w:i/>
          <w:iCs/>
        </w:rPr>
        <w:t xml:space="preserve">Mens Ecclesiae, </w:t>
      </w:r>
      <w:r w:rsidRPr="0011170A">
        <w:rPr>
          <w:rFonts w:cstheme="minorHAnsi"/>
        </w:rPr>
        <w:t>seem to us to be so well expressed.</w:t>
      </w:r>
    </w:p>
    <w:p w14:paraId="70A8FBBB" w14:textId="77777777" w:rsidR="00912CF1" w:rsidRDefault="00912CF1" w:rsidP="0011170A">
      <w:pPr>
        <w:autoSpaceDE w:val="0"/>
        <w:autoSpaceDN w:val="0"/>
        <w:adjustRightInd w:val="0"/>
        <w:spacing w:after="0" w:line="240" w:lineRule="auto"/>
        <w:jc w:val="both"/>
        <w:rPr>
          <w:rFonts w:cstheme="minorHAnsi"/>
        </w:rPr>
      </w:pPr>
    </w:p>
    <w:p w14:paraId="6936E65C" w14:textId="36C0257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People may think us rash (what does it matter?) if we ad</w:t>
      </w:r>
      <w:r w:rsidR="005A1B40" w:rsidRPr="0011170A">
        <w:rPr>
          <w:rFonts w:cstheme="minorHAnsi"/>
        </w:rPr>
        <w:t>d t</w:t>
      </w:r>
      <w:r w:rsidRPr="0011170A">
        <w:rPr>
          <w:rFonts w:cstheme="minorHAnsi"/>
        </w:rPr>
        <w:t>hat it is doubtless necessary to have had such an experienc</w:t>
      </w:r>
      <w:r w:rsidR="005A1B40" w:rsidRPr="0011170A">
        <w:rPr>
          <w:rFonts w:cstheme="minorHAnsi"/>
        </w:rPr>
        <w:t>e b</w:t>
      </w:r>
      <w:r w:rsidRPr="0011170A">
        <w:rPr>
          <w:rFonts w:cstheme="minorHAnsi"/>
        </w:rPr>
        <w:t>efore we can engage in liturgical studies. The liturgical movemen</w:t>
      </w:r>
      <w:r w:rsidR="005A1B40" w:rsidRPr="0011170A">
        <w:rPr>
          <w:rFonts w:cstheme="minorHAnsi"/>
        </w:rPr>
        <w:t>t i</w:t>
      </w:r>
      <w:r w:rsidRPr="0011170A">
        <w:rPr>
          <w:rFonts w:cstheme="minorHAnsi"/>
        </w:rPr>
        <w:t>s something quite different from a game of antiquarian</w:t>
      </w:r>
      <w:r w:rsidR="00A23162" w:rsidRPr="0011170A">
        <w:rPr>
          <w:rFonts w:cstheme="minorHAnsi"/>
        </w:rPr>
        <w:t>s, a</w:t>
      </w:r>
      <w:r w:rsidRPr="0011170A">
        <w:rPr>
          <w:rFonts w:cstheme="minorHAnsi"/>
        </w:rPr>
        <w:t xml:space="preserve"> merely esthetic experiment, a questionable “mass mysticism”</w:t>
      </w:r>
      <w:r w:rsidR="00912CF1">
        <w:rPr>
          <w:rFonts w:cstheme="minorHAnsi"/>
        </w:rPr>
        <w:t xml:space="preserve"> </w:t>
      </w:r>
      <w:r w:rsidRPr="0011170A">
        <w:rPr>
          <w:rFonts w:cstheme="minorHAnsi"/>
        </w:rPr>
        <w:t>or a deadly and childish popular teaching method. This is a tes</w:t>
      </w:r>
      <w:r w:rsidR="005A1B40" w:rsidRPr="0011170A">
        <w:rPr>
          <w:rFonts w:cstheme="minorHAnsi"/>
        </w:rPr>
        <w:t>t w</w:t>
      </w:r>
      <w:r w:rsidRPr="0011170A">
        <w:rPr>
          <w:rFonts w:cstheme="minorHAnsi"/>
        </w:rPr>
        <w:t>hich allows us to look at the liturgists of the past or the presen</w:t>
      </w:r>
      <w:r w:rsidR="005A1B40" w:rsidRPr="0011170A">
        <w:rPr>
          <w:rFonts w:cstheme="minorHAnsi"/>
        </w:rPr>
        <w:t>t a</w:t>
      </w:r>
      <w:r w:rsidRPr="0011170A">
        <w:rPr>
          <w:rFonts w:cstheme="minorHAnsi"/>
        </w:rPr>
        <w:t>nd distinguish with certitude between those who are true “friend</w:t>
      </w:r>
      <w:r w:rsidR="005A1B40" w:rsidRPr="0011170A">
        <w:rPr>
          <w:rFonts w:cstheme="minorHAnsi"/>
        </w:rPr>
        <w:t>s o</w:t>
      </w:r>
      <w:r w:rsidRPr="0011170A">
        <w:rPr>
          <w:rFonts w:cstheme="minorHAnsi"/>
        </w:rPr>
        <w:t>f the Bridegroom” and those who are merely scholars, not t</w:t>
      </w:r>
      <w:r w:rsidR="005A1B40" w:rsidRPr="0011170A">
        <w:rPr>
          <w:rFonts w:cstheme="minorHAnsi"/>
        </w:rPr>
        <w:t>o s</w:t>
      </w:r>
      <w:r w:rsidRPr="0011170A">
        <w:rPr>
          <w:rFonts w:cstheme="minorHAnsi"/>
        </w:rPr>
        <w:t>ay common pedants or commonplace hobbyists. There are peopl</w:t>
      </w:r>
      <w:r w:rsidR="005A1B40" w:rsidRPr="0011170A">
        <w:rPr>
          <w:rFonts w:cstheme="minorHAnsi"/>
        </w:rPr>
        <w:t>e w</w:t>
      </w:r>
      <w:r w:rsidRPr="0011170A">
        <w:rPr>
          <w:rFonts w:cstheme="minorHAnsi"/>
        </w:rPr>
        <w:t>ho have gone through all the texts but who have most assuredly never had such an experience. And there are others, monomania</w:t>
      </w:r>
      <w:r w:rsidR="005A1B40" w:rsidRPr="0011170A">
        <w:rPr>
          <w:rFonts w:cstheme="minorHAnsi"/>
        </w:rPr>
        <w:t>c r</w:t>
      </w:r>
      <w:r w:rsidRPr="0011170A">
        <w:rPr>
          <w:rFonts w:cstheme="minorHAnsi"/>
        </w:rPr>
        <w:t>ubricists or eager “game masters,” who, as far remove</w:t>
      </w:r>
      <w:r w:rsidR="005A1B40" w:rsidRPr="0011170A">
        <w:rPr>
          <w:rFonts w:cstheme="minorHAnsi"/>
        </w:rPr>
        <w:t>d f</w:t>
      </w:r>
      <w:r w:rsidRPr="0011170A">
        <w:rPr>
          <w:rFonts w:cstheme="minorHAnsi"/>
        </w:rPr>
        <w:t>rom the first as they may be, still share their same callousness.</w:t>
      </w:r>
      <w:r w:rsidR="00912CF1">
        <w:rPr>
          <w:rFonts w:cstheme="minorHAnsi"/>
        </w:rPr>
        <w:t xml:space="preserve"> </w:t>
      </w:r>
      <w:r w:rsidRPr="0011170A">
        <w:rPr>
          <w:rFonts w:cstheme="minorHAnsi"/>
        </w:rPr>
        <w:t>Some, as learned as they are, are nothing more than liturgica</w:t>
      </w:r>
      <w:r w:rsidR="005A1B40" w:rsidRPr="0011170A">
        <w:rPr>
          <w:rFonts w:cstheme="minorHAnsi"/>
        </w:rPr>
        <w:t>l a</w:t>
      </w:r>
      <w:r w:rsidRPr="0011170A">
        <w:rPr>
          <w:rFonts w:cstheme="minorHAnsi"/>
        </w:rPr>
        <w:t>rcheologists and others, even if they have convinced themselve</w:t>
      </w:r>
      <w:r w:rsidR="005A1B40" w:rsidRPr="0011170A">
        <w:rPr>
          <w:rFonts w:cstheme="minorHAnsi"/>
        </w:rPr>
        <w:t>s t</w:t>
      </w:r>
      <w:r w:rsidRPr="0011170A">
        <w:rPr>
          <w:rFonts w:cstheme="minorHAnsi"/>
        </w:rPr>
        <w:t>hat they are wardens or restorers of the liturgy, will never b</w:t>
      </w:r>
      <w:r w:rsidR="005A1B40" w:rsidRPr="0011170A">
        <w:rPr>
          <w:rFonts w:cstheme="minorHAnsi"/>
        </w:rPr>
        <w:t>e a</w:t>
      </w:r>
      <w:r w:rsidRPr="0011170A">
        <w:rPr>
          <w:rFonts w:cstheme="minorHAnsi"/>
        </w:rPr>
        <w:t>nything other than its morticians or its underminers. Only Go</w:t>
      </w:r>
      <w:r w:rsidR="005A1B40" w:rsidRPr="0011170A">
        <w:rPr>
          <w:rFonts w:cstheme="minorHAnsi"/>
        </w:rPr>
        <w:t>d c</w:t>
      </w:r>
      <w:r w:rsidRPr="0011170A">
        <w:rPr>
          <w:rFonts w:cstheme="minorHAnsi"/>
        </w:rPr>
        <w:t xml:space="preserve">an </w:t>
      </w:r>
      <w:r w:rsidRPr="0011170A">
        <w:rPr>
          <w:rFonts w:cstheme="minorHAnsi"/>
        </w:rPr>
        <w:lastRenderedPageBreak/>
        <w:t>probe the heart, but we are not prohibited from having ou</w:t>
      </w:r>
      <w:r w:rsidR="005A1B40" w:rsidRPr="0011170A">
        <w:rPr>
          <w:rFonts w:cstheme="minorHAnsi"/>
        </w:rPr>
        <w:t>r o</w:t>
      </w:r>
      <w:r w:rsidRPr="0011170A">
        <w:rPr>
          <w:rFonts w:cstheme="minorHAnsi"/>
        </w:rPr>
        <w:t>wn impressions. For my part, I am convinced that Cyril of Jerusalem</w:t>
      </w:r>
      <w:r w:rsidR="00912CF1">
        <w:rPr>
          <w:rFonts w:cstheme="minorHAnsi"/>
        </w:rPr>
        <w:t xml:space="preserve"> </w:t>
      </w:r>
      <w:r w:rsidRPr="0011170A">
        <w:rPr>
          <w:rFonts w:cstheme="minorHAnsi"/>
        </w:rPr>
        <w:t xml:space="preserve">(or the author of the </w:t>
      </w:r>
      <w:r w:rsidR="00295999" w:rsidRPr="0011170A">
        <w:rPr>
          <w:rFonts w:cstheme="minorHAnsi"/>
        </w:rPr>
        <w:t>catechesis</w:t>
      </w:r>
      <w:r w:rsidRPr="0011170A">
        <w:rPr>
          <w:rFonts w:cstheme="minorHAnsi"/>
        </w:rPr>
        <w:t xml:space="preserve"> that bear his name),</w:t>
      </w:r>
      <w:r w:rsidR="00912CF1">
        <w:rPr>
          <w:rFonts w:cstheme="minorHAnsi"/>
        </w:rPr>
        <w:t xml:space="preserve"> </w:t>
      </w:r>
      <w:r w:rsidRPr="0011170A">
        <w:rPr>
          <w:rFonts w:cstheme="minorHAnsi"/>
        </w:rPr>
        <w:t>Gregory Nazianzene, St. Maximus or St. Leo are not among thos</w:t>
      </w:r>
      <w:r w:rsidR="005A1B40" w:rsidRPr="0011170A">
        <w:rPr>
          <w:rFonts w:cstheme="minorHAnsi"/>
        </w:rPr>
        <w:t>e t</w:t>
      </w:r>
      <w:r w:rsidRPr="0011170A">
        <w:rPr>
          <w:rFonts w:cstheme="minorHAnsi"/>
        </w:rPr>
        <w:t>o whom grace was lacking, nor, on the threshold of the moder</w:t>
      </w:r>
      <w:r w:rsidR="005A1B40" w:rsidRPr="0011170A">
        <w:rPr>
          <w:rFonts w:cstheme="minorHAnsi"/>
        </w:rPr>
        <w:t>n e</w:t>
      </w:r>
      <w:r w:rsidRPr="0011170A">
        <w:rPr>
          <w:rFonts w:cstheme="minorHAnsi"/>
        </w:rPr>
        <w:t>ra, was Cardinal Bona, nor Edmund Bishop or Anton Baumstar</w:t>
      </w:r>
      <w:r w:rsidR="005A1B40" w:rsidRPr="0011170A">
        <w:rPr>
          <w:rFonts w:cstheme="minorHAnsi"/>
        </w:rPr>
        <w:t>k w</w:t>
      </w:r>
      <w:r w:rsidRPr="0011170A">
        <w:rPr>
          <w:rFonts w:cstheme="minorHAnsi"/>
        </w:rPr>
        <w:t>ho are close to our own age. I admit that I am much les</w:t>
      </w:r>
      <w:r w:rsidR="005A1B40" w:rsidRPr="0011170A">
        <w:rPr>
          <w:rFonts w:cstheme="minorHAnsi"/>
        </w:rPr>
        <w:t>s s</w:t>
      </w:r>
      <w:r w:rsidRPr="0011170A">
        <w:rPr>
          <w:rFonts w:cstheme="minorHAnsi"/>
        </w:rPr>
        <w:t>ure of the liturgical salvation of other men from the past wh</w:t>
      </w:r>
      <w:r w:rsidR="005A1B40" w:rsidRPr="0011170A">
        <w:rPr>
          <w:rFonts w:cstheme="minorHAnsi"/>
        </w:rPr>
        <w:t>o b</w:t>
      </w:r>
      <w:r w:rsidRPr="0011170A">
        <w:rPr>
          <w:rFonts w:cstheme="minorHAnsi"/>
        </w:rPr>
        <w:t>ecause of their position had great influence in this field, no</w:t>
      </w:r>
      <w:r w:rsidR="005A1B40" w:rsidRPr="0011170A">
        <w:rPr>
          <w:rFonts w:cstheme="minorHAnsi"/>
        </w:rPr>
        <w:t>t t</w:t>
      </w:r>
      <w:r w:rsidRPr="0011170A">
        <w:rPr>
          <w:rFonts w:cstheme="minorHAnsi"/>
        </w:rPr>
        <w:t>o mention some people of the more recent past or even of ou</w:t>
      </w:r>
      <w:r w:rsidR="005A1B40" w:rsidRPr="0011170A">
        <w:rPr>
          <w:rFonts w:cstheme="minorHAnsi"/>
        </w:rPr>
        <w:t>r o</w:t>
      </w:r>
      <w:r w:rsidRPr="0011170A">
        <w:rPr>
          <w:rFonts w:cstheme="minorHAnsi"/>
        </w:rPr>
        <w:t>wn day, all of whom I should never be pardoned for relegatin</w:t>
      </w:r>
      <w:r w:rsidR="005A1B40" w:rsidRPr="0011170A">
        <w:rPr>
          <w:rFonts w:cstheme="minorHAnsi"/>
        </w:rPr>
        <w:t xml:space="preserve">g </w:t>
      </w:r>
      <w:r w:rsidR="005A1B40" w:rsidRPr="0011170A">
        <w:rPr>
          <w:rFonts w:cstheme="minorHAnsi"/>
          <w:i/>
          <w:iCs/>
        </w:rPr>
        <w:t>i</w:t>
      </w:r>
      <w:r w:rsidRPr="0011170A">
        <w:rPr>
          <w:rFonts w:cstheme="minorHAnsi"/>
          <w:i/>
          <w:iCs/>
        </w:rPr>
        <w:t xml:space="preserve">n petto </w:t>
      </w:r>
      <w:r w:rsidRPr="0011170A">
        <w:rPr>
          <w:rFonts w:cstheme="minorHAnsi"/>
        </w:rPr>
        <w:t>and by name to my own private little hell. If I shoul</w:t>
      </w:r>
      <w:r w:rsidR="005A1B40" w:rsidRPr="0011170A">
        <w:rPr>
          <w:rFonts w:cstheme="minorHAnsi"/>
        </w:rPr>
        <w:t>d b</w:t>
      </w:r>
      <w:r w:rsidRPr="0011170A">
        <w:rPr>
          <w:rFonts w:cstheme="minorHAnsi"/>
        </w:rPr>
        <w:t>e asked how I can justify such audacity, I should answer tha</w:t>
      </w:r>
      <w:r w:rsidR="005A1B40" w:rsidRPr="0011170A">
        <w:rPr>
          <w:rFonts w:cstheme="minorHAnsi"/>
        </w:rPr>
        <w:t>t i</w:t>
      </w:r>
      <w:r w:rsidRPr="0011170A">
        <w:rPr>
          <w:rFonts w:cstheme="minorHAnsi"/>
        </w:rPr>
        <w:t>t is enough to have eaten a few little morsels of ambrosia to spo</w:t>
      </w:r>
      <w:r w:rsidR="005A1B40" w:rsidRPr="0011170A">
        <w:rPr>
          <w:rFonts w:cstheme="minorHAnsi"/>
        </w:rPr>
        <w:t>t w</w:t>
      </w:r>
      <w:r w:rsidRPr="0011170A">
        <w:rPr>
          <w:rFonts w:cstheme="minorHAnsi"/>
        </w:rPr>
        <w:t xml:space="preserve">ith ease the </w:t>
      </w:r>
      <w:r w:rsidRPr="0011170A">
        <w:rPr>
          <w:rFonts w:cstheme="minorHAnsi"/>
          <w:i/>
          <w:iCs/>
        </w:rPr>
        <w:t xml:space="preserve">sobria ebrietas </w:t>
      </w:r>
      <w:r w:rsidRPr="0011170A">
        <w:rPr>
          <w:rFonts w:cstheme="minorHAnsi"/>
        </w:rPr>
        <w:t>of some and not to be taken in b</w:t>
      </w:r>
      <w:r w:rsidR="005A1B40" w:rsidRPr="0011170A">
        <w:rPr>
          <w:rFonts w:cstheme="minorHAnsi"/>
        </w:rPr>
        <w:t>y o</w:t>
      </w:r>
      <w:r w:rsidRPr="0011170A">
        <w:rPr>
          <w:rFonts w:cstheme="minorHAnsi"/>
        </w:rPr>
        <w:t>thers who leave crumbs everywhere behind them; they ma</w:t>
      </w:r>
      <w:r w:rsidR="005A1B40" w:rsidRPr="0011170A">
        <w:rPr>
          <w:rFonts w:cstheme="minorHAnsi"/>
        </w:rPr>
        <w:t>y s</w:t>
      </w:r>
      <w:r w:rsidRPr="0011170A">
        <w:rPr>
          <w:rFonts w:cstheme="minorHAnsi"/>
        </w:rPr>
        <w:t>oil the whole tablecloth with their grimy hands, but since the</w:t>
      </w:r>
      <w:r w:rsidR="005A1B40" w:rsidRPr="0011170A">
        <w:rPr>
          <w:rFonts w:cstheme="minorHAnsi"/>
        </w:rPr>
        <w:t>y u</w:t>
      </w:r>
      <w:r w:rsidRPr="0011170A">
        <w:rPr>
          <w:rFonts w:cstheme="minorHAnsi"/>
        </w:rPr>
        <w:t>ndoubtedly came to the Lamb’s banquet wi</w:t>
      </w:r>
      <w:r w:rsidR="00295999">
        <w:rPr>
          <w:rFonts w:cstheme="minorHAnsi"/>
        </w:rPr>
        <w:t>th</w:t>
      </w:r>
      <w:r w:rsidR="006B4407">
        <w:rPr>
          <w:rFonts w:cstheme="minorHAnsi"/>
        </w:rPr>
        <w:t>ou</w:t>
      </w:r>
      <w:r w:rsidRPr="0011170A">
        <w:rPr>
          <w:rFonts w:cstheme="minorHAnsi"/>
        </w:rPr>
        <w:t>t much of a</w:t>
      </w:r>
      <w:r w:rsidR="005A1B40" w:rsidRPr="0011170A">
        <w:rPr>
          <w:rFonts w:cstheme="minorHAnsi"/>
        </w:rPr>
        <w:t>n a</w:t>
      </w:r>
      <w:r w:rsidRPr="0011170A">
        <w:rPr>
          <w:rFonts w:cstheme="minorHAnsi"/>
        </w:rPr>
        <w:t>ppetite, they have not even noticed that the food before the</w:t>
      </w:r>
      <w:r w:rsidR="005A1B40" w:rsidRPr="0011170A">
        <w:rPr>
          <w:rFonts w:cstheme="minorHAnsi"/>
        </w:rPr>
        <w:t>m h</w:t>
      </w:r>
      <w:r w:rsidRPr="0011170A">
        <w:rPr>
          <w:rFonts w:cstheme="minorHAnsi"/>
        </w:rPr>
        <w:t>ad a special savor.</w:t>
      </w:r>
    </w:p>
    <w:p w14:paraId="59DA804D" w14:textId="77777777" w:rsidR="005B7B3A" w:rsidRDefault="005B7B3A" w:rsidP="0011170A">
      <w:pPr>
        <w:autoSpaceDE w:val="0"/>
        <w:autoSpaceDN w:val="0"/>
        <w:adjustRightInd w:val="0"/>
        <w:spacing w:after="0" w:line="240" w:lineRule="auto"/>
        <w:jc w:val="both"/>
        <w:rPr>
          <w:rFonts w:cstheme="minorHAnsi"/>
        </w:rPr>
      </w:pPr>
    </w:p>
    <w:p w14:paraId="63798683" w14:textId="7C5565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 so long ago a Benedictine abbot who honors me with hi</w:t>
      </w:r>
      <w:r w:rsidR="005A1B40" w:rsidRPr="0011170A">
        <w:rPr>
          <w:rFonts w:cstheme="minorHAnsi"/>
        </w:rPr>
        <w:t>s f</w:t>
      </w:r>
      <w:r w:rsidRPr="0011170A">
        <w:rPr>
          <w:rFonts w:cstheme="minorHAnsi"/>
        </w:rPr>
        <w:t xml:space="preserve">riendship was telling me how he </w:t>
      </w:r>
      <w:r w:rsidR="008F33A9">
        <w:rPr>
          <w:rFonts w:cstheme="minorHAnsi"/>
        </w:rPr>
        <w:t>th</w:t>
      </w:r>
      <w:r w:rsidR="006B4407">
        <w:rPr>
          <w:rFonts w:cstheme="minorHAnsi"/>
        </w:rPr>
        <w:t>ou</w:t>
      </w:r>
      <w:r w:rsidRPr="0011170A">
        <w:rPr>
          <w:rFonts w:cstheme="minorHAnsi"/>
        </w:rPr>
        <w:t>ght he had discovered wha</w:t>
      </w:r>
      <w:r w:rsidR="005A1B40" w:rsidRPr="0011170A">
        <w:rPr>
          <w:rFonts w:cstheme="minorHAnsi"/>
        </w:rPr>
        <w:t>t t</w:t>
      </w:r>
      <w:r w:rsidRPr="0011170A">
        <w:rPr>
          <w:rFonts w:cstheme="minorHAnsi"/>
        </w:rPr>
        <w:t xml:space="preserve">he liturgy was. When he was a </w:t>
      </w:r>
      <w:r w:rsidR="005B7B3A" w:rsidRPr="0011170A">
        <w:rPr>
          <w:rFonts w:cstheme="minorHAnsi"/>
        </w:rPr>
        <w:t>novice,</w:t>
      </w:r>
      <w:r w:rsidRPr="0011170A">
        <w:rPr>
          <w:rFonts w:cstheme="minorHAnsi"/>
        </w:rPr>
        <w:t xml:space="preserve"> he courageously undertoo</w:t>
      </w:r>
      <w:r w:rsidR="005A1B40" w:rsidRPr="0011170A">
        <w:rPr>
          <w:rFonts w:cstheme="minorHAnsi"/>
        </w:rPr>
        <w:t>k t</w:t>
      </w:r>
      <w:r w:rsidRPr="0011170A">
        <w:rPr>
          <w:rFonts w:cstheme="minorHAnsi"/>
        </w:rPr>
        <w:t>o read the whole of Migne, beginning with the first volume.</w:t>
      </w:r>
      <w:r w:rsidR="005B7B3A">
        <w:rPr>
          <w:rFonts w:cstheme="minorHAnsi"/>
        </w:rPr>
        <w:t xml:space="preserve"> </w:t>
      </w:r>
      <w:r w:rsidRPr="0011170A">
        <w:rPr>
          <w:rFonts w:cstheme="minorHAnsi"/>
        </w:rPr>
        <w:t>Practically at the start he stumbled upon the eucharisti</w:t>
      </w:r>
      <w:r w:rsidR="005B7B3A">
        <w:rPr>
          <w:rFonts w:cstheme="minorHAnsi"/>
        </w:rPr>
        <w:t>c</w:t>
      </w:r>
      <w:r w:rsidRPr="0011170A">
        <w:rPr>
          <w:rFonts w:cstheme="minorHAnsi"/>
        </w:rPr>
        <w:t xml:space="preserve"> liturg</w:t>
      </w:r>
      <w:r w:rsidR="005A1B40" w:rsidRPr="0011170A">
        <w:rPr>
          <w:rFonts w:cstheme="minorHAnsi"/>
        </w:rPr>
        <w:t>y o</w:t>
      </w:r>
      <w:r w:rsidRPr="0011170A">
        <w:rPr>
          <w:rFonts w:cstheme="minorHAnsi"/>
        </w:rPr>
        <w:t xml:space="preserve">f the 8th book of the </w:t>
      </w:r>
      <w:r w:rsidRPr="0011170A">
        <w:rPr>
          <w:rFonts w:cstheme="minorHAnsi"/>
          <w:i/>
          <w:iCs/>
        </w:rPr>
        <w:t xml:space="preserve">Apostolic Constitutions. </w:t>
      </w:r>
      <w:r w:rsidRPr="0011170A">
        <w:rPr>
          <w:rFonts w:cstheme="minorHAnsi"/>
        </w:rPr>
        <w:t>All at once hi</w:t>
      </w:r>
      <w:r w:rsidR="005A1B40" w:rsidRPr="0011170A">
        <w:rPr>
          <w:rFonts w:cstheme="minorHAnsi"/>
        </w:rPr>
        <w:t>s e</w:t>
      </w:r>
      <w:r w:rsidRPr="0011170A">
        <w:rPr>
          <w:rFonts w:cstheme="minorHAnsi"/>
        </w:rPr>
        <w:t>yes were opened. In this confidence I found an echo of my ow</w:t>
      </w:r>
      <w:r w:rsidR="005A1B40" w:rsidRPr="0011170A">
        <w:rPr>
          <w:rFonts w:cstheme="minorHAnsi"/>
        </w:rPr>
        <w:t>n l</w:t>
      </w:r>
      <w:r w:rsidRPr="0011170A">
        <w:rPr>
          <w:rFonts w:cstheme="minorHAnsi"/>
        </w:rPr>
        <w:t>ong-standing impressions, for undoubtedly the text which mos</w:t>
      </w:r>
      <w:r w:rsidR="005A1B40" w:rsidRPr="0011170A">
        <w:rPr>
          <w:rFonts w:cstheme="minorHAnsi"/>
        </w:rPr>
        <w:t>t m</w:t>
      </w:r>
      <w:r w:rsidRPr="0011170A">
        <w:rPr>
          <w:rFonts w:cstheme="minorHAnsi"/>
        </w:rPr>
        <w:t>oved me in Hammond’s collection was also this same one: th</w:t>
      </w:r>
      <w:r w:rsidR="005A1B40" w:rsidRPr="0011170A">
        <w:rPr>
          <w:rFonts w:cstheme="minorHAnsi"/>
        </w:rPr>
        <w:t>e a</w:t>
      </w:r>
      <w:r w:rsidRPr="0011170A">
        <w:rPr>
          <w:rFonts w:cstheme="minorHAnsi"/>
        </w:rPr>
        <w:t>naphora which seemed aimed at literally realizing the famou</w:t>
      </w:r>
      <w:r w:rsidR="005A1B40" w:rsidRPr="0011170A">
        <w:rPr>
          <w:rFonts w:cstheme="minorHAnsi"/>
        </w:rPr>
        <w:t>s f</w:t>
      </w:r>
      <w:r w:rsidRPr="0011170A">
        <w:rPr>
          <w:rFonts w:cstheme="minorHAnsi"/>
        </w:rPr>
        <w:t>ormula of Justin on the celebrant who “gives thanks insofar</w:t>
      </w:r>
      <w:r w:rsidR="005B7B3A">
        <w:rPr>
          <w:rFonts w:cstheme="minorHAnsi"/>
        </w:rPr>
        <w:t xml:space="preserve"> </w:t>
      </w:r>
      <w:r w:rsidR="005A1B40" w:rsidRPr="0011170A">
        <w:rPr>
          <w:rFonts w:cstheme="minorHAnsi"/>
        </w:rPr>
        <w:t>a</w:t>
      </w:r>
      <w:r w:rsidRPr="0011170A">
        <w:rPr>
          <w:rFonts w:cstheme="minorHAnsi"/>
        </w:rPr>
        <w:t>s he can.”</w:t>
      </w:r>
      <w:r w:rsidR="005B7B3A">
        <w:rPr>
          <w:rStyle w:val="FootnoteReference"/>
          <w:rFonts w:cstheme="minorHAnsi"/>
        </w:rPr>
        <w:footnoteReference w:id="2"/>
      </w:r>
      <w:r w:rsidRPr="0011170A">
        <w:rPr>
          <w:rFonts w:cstheme="minorHAnsi"/>
        </w:rPr>
        <w:t xml:space="preserve"> Everything, absolutely everything that can summo</w:t>
      </w:r>
      <w:r w:rsidR="005A1B40" w:rsidRPr="0011170A">
        <w:rPr>
          <w:rFonts w:cstheme="minorHAnsi"/>
        </w:rPr>
        <w:t>n u</w:t>
      </w:r>
      <w:r w:rsidRPr="0011170A">
        <w:rPr>
          <w:rFonts w:cstheme="minorHAnsi"/>
        </w:rPr>
        <w:t xml:space="preserve">p what the ancient </w:t>
      </w:r>
      <w:r w:rsidR="00BA6BF1">
        <w:rPr>
          <w:rFonts w:cstheme="minorHAnsi"/>
        </w:rPr>
        <w:t>Eucharist</w:t>
      </w:r>
      <w:r w:rsidRPr="0011170A">
        <w:rPr>
          <w:rFonts w:cstheme="minorHAnsi"/>
        </w:rPr>
        <w:t xml:space="preserve"> implied, is brought together i</w:t>
      </w:r>
      <w:r w:rsidR="005A1B40" w:rsidRPr="0011170A">
        <w:rPr>
          <w:rFonts w:cstheme="minorHAnsi"/>
        </w:rPr>
        <w:t>n t</w:t>
      </w:r>
      <w:r w:rsidRPr="0011170A">
        <w:rPr>
          <w:rFonts w:cstheme="minorHAnsi"/>
        </w:rPr>
        <w:t>his text, even if it is true that more sober texts like the wonderfu</w:t>
      </w:r>
      <w:r w:rsidR="005A1B40" w:rsidRPr="0011170A">
        <w:rPr>
          <w:rFonts w:cstheme="minorHAnsi"/>
        </w:rPr>
        <w:t>l a</w:t>
      </w:r>
      <w:r w:rsidRPr="0011170A">
        <w:rPr>
          <w:rFonts w:cstheme="minorHAnsi"/>
        </w:rPr>
        <w:t>naphora of St. James give more appreciable expressio</w:t>
      </w:r>
      <w:r w:rsidR="005A1B40" w:rsidRPr="0011170A">
        <w:rPr>
          <w:rFonts w:cstheme="minorHAnsi"/>
        </w:rPr>
        <w:t>n t</w:t>
      </w:r>
      <w:r w:rsidRPr="0011170A">
        <w:rPr>
          <w:rFonts w:cstheme="minorHAnsi"/>
        </w:rPr>
        <w:t>o its progression and momentum.</w:t>
      </w:r>
    </w:p>
    <w:p w14:paraId="78F5977E" w14:textId="77777777" w:rsidR="00EE778E" w:rsidRDefault="00EE778E" w:rsidP="0011170A">
      <w:pPr>
        <w:autoSpaceDE w:val="0"/>
        <w:autoSpaceDN w:val="0"/>
        <w:adjustRightInd w:val="0"/>
        <w:spacing w:after="0" w:line="240" w:lineRule="auto"/>
        <w:jc w:val="both"/>
        <w:rPr>
          <w:rFonts w:cstheme="minorHAnsi"/>
        </w:rPr>
      </w:pPr>
    </w:p>
    <w:p w14:paraId="546F463D" w14:textId="0A93048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 hasten to add that both of us were merely echoing the patrologist</w:t>
      </w:r>
      <w:r w:rsidR="005A1B40" w:rsidRPr="0011170A">
        <w:rPr>
          <w:rFonts w:cstheme="minorHAnsi"/>
        </w:rPr>
        <w:t>s o</w:t>
      </w:r>
      <w:r w:rsidRPr="0011170A">
        <w:rPr>
          <w:rFonts w:cstheme="minorHAnsi"/>
        </w:rPr>
        <w:t>f the Christian Renaissance, not to mention man</w:t>
      </w:r>
      <w:r w:rsidR="005A1B40" w:rsidRPr="0011170A">
        <w:rPr>
          <w:rFonts w:cstheme="minorHAnsi"/>
        </w:rPr>
        <w:t>y m</w:t>
      </w:r>
      <w:r w:rsidRPr="0011170A">
        <w:rPr>
          <w:rFonts w:cstheme="minorHAnsi"/>
        </w:rPr>
        <w:t xml:space="preserve">ost distinguished Anglican liturgists, who </w:t>
      </w:r>
      <w:r w:rsidR="008F33A9">
        <w:rPr>
          <w:rFonts w:cstheme="minorHAnsi"/>
        </w:rPr>
        <w:t>thought</w:t>
      </w:r>
      <w:r w:rsidRPr="0011170A">
        <w:rPr>
          <w:rFonts w:cstheme="minorHAnsi"/>
        </w:rPr>
        <w:t xml:space="preserve"> they ha</w:t>
      </w:r>
      <w:r w:rsidR="005A1B40" w:rsidRPr="0011170A">
        <w:rPr>
          <w:rFonts w:cstheme="minorHAnsi"/>
        </w:rPr>
        <w:t>d f</w:t>
      </w:r>
      <w:r w:rsidRPr="0011170A">
        <w:rPr>
          <w:rFonts w:cstheme="minorHAnsi"/>
        </w:rPr>
        <w:t>ound in this text the apostolic anaphora itself, and as it wer</w:t>
      </w:r>
      <w:r w:rsidR="005A1B40" w:rsidRPr="0011170A">
        <w:rPr>
          <w:rFonts w:cstheme="minorHAnsi"/>
        </w:rPr>
        <w:t>e t</w:t>
      </w:r>
      <w:r w:rsidRPr="0011170A">
        <w:rPr>
          <w:rFonts w:cstheme="minorHAnsi"/>
        </w:rPr>
        <w:t xml:space="preserve">he original and permanent model of every ideal </w:t>
      </w:r>
      <w:r w:rsidR="00BA6BF1">
        <w:rPr>
          <w:rFonts w:cstheme="minorHAnsi"/>
        </w:rPr>
        <w:t>Eucharist</w:t>
      </w:r>
      <w:r w:rsidRPr="0011170A">
        <w:rPr>
          <w:rFonts w:cstheme="minorHAnsi"/>
        </w:rPr>
        <w:t>.</w:t>
      </w:r>
      <w:r w:rsidR="005B7B3A">
        <w:rPr>
          <w:rStyle w:val="FootnoteReference"/>
          <w:rFonts w:cstheme="minorHAnsi"/>
        </w:rPr>
        <w:footnoteReference w:id="3"/>
      </w:r>
      <w:r w:rsidRPr="0011170A">
        <w:rPr>
          <w:rFonts w:cstheme="minorHAnsi"/>
        </w:rPr>
        <w:t xml:space="preserve"> Ye</w:t>
      </w:r>
      <w:r w:rsidR="005A1B40" w:rsidRPr="0011170A">
        <w:rPr>
          <w:rFonts w:cstheme="minorHAnsi"/>
        </w:rPr>
        <w:t>t h</w:t>
      </w:r>
      <w:r w:rsidRPr="0011170A">
        <w:rPr>
          <w:rFonts w:cstheme="minorHAnsi"/>
        </w:rPr>
        <w:t>ow many contemporary liturgical scholars will turn up thei</w:t>
      </w:r>
      <w:r w:rsidR="005A1B40" w:rsidRPr="0011170A">
        <w:rPr>
          <w:rFonts w:cstheme="minorHAnsi"/>
        </w:rPr>
        <w:t>r n</w:t>
      </w:r>
      <w:r w:rsidRPr="0011170A">
        <w:rPr>
          <w:rFonts w:cstheme="minorHAnsi"/>
        </w:rPr>
        <w:t>oses at my displaying such naive enthusiasm at the outset o</w:t>
      </w:r>
      <w:r w:rsidR="005A1B40" w:rsidRPr="0011170A">
        <w:rPr>
          <w:rFonts w:cstheme="minorHAnsi"/>
        </w:rPr>
        <w:t>f t</w:t>
      </w:r>
      <w:r w:rsidRPr="0011170A">
        <w:rPr>
          <w:rFonts w:cstheme="minorHAnsi"/>
        </w:rPr>
        <w:t>his book (which I admit is still far from being quelled!). A belate</w:t>
      </w:r>
      <w:r w:rsidR="005A1B40" w:rsidRPr="0011170A">
        <w:rPr>
          <w:rFonts w:cstheme="minorHAnsi"/>
        </w:rPr>
        <w:t>d c</w:t>
      </w:r>
      <w:r w:rsidRPr="0011170A">
        <w:rPr>
          <w:rFonts w:cstheme="minorHAnsi"/>
        </w:rPr>
        <w:t>ompilation by a heretic (or half-heretic), and an imposto</w:t>
      </w:r>
      <w:r w:rsidR="005A1B40" w:rsidRPr="0011170A">
        <w:rPr>
          <w:rFonts w:cstheme="minorHAnsi"/>
        </w:rPr>
        <w:t>r t</w:t>
      </w:r>
      <w:r w:rsidRPr="0011170A">
        <w:rPr>
          <w:rFonts w:cstheme="minorHAnsi"/>
        </w:rPr>
        <w:t xml:space="preserve">o boot, a paper liturgy which never became (and </w:t>
      </w:r>
      <w:r w:rsidR="005B7B3A" w:rsidRPr="0011170A">
        <w:rPr>
          <w:rFonts w:cstheme="minorHAnsi"/>
        </w:rPr>
        <w:t>moreover</w:t>
      </w:r>
      <w:r w:rsidRPr="0011170A">
        <w:rPr>
          <w:rFonts w:cstheme="minorHAnsi"/>
        </w:rPr>
        <w:t xml:space="preserve"> neve</w:t>
      </w:r>
      <w:r w:rsidR="005A1B40" w:rsidRPr="0011170A">
        <w:rPr>
          <w:rFonts w:cstheme="minorHAnsi"/>
        </w:rPr>
        <w:t>r c</w:t>
      </w:r>
      <w:r w:rsidRPr="0011170A">
        <w:rPr>
          <w:rFonts w:cstheme="minorHAnsi"/>
        </w:rPr>
        <w:t>ould become) in any sense a reality... All of this, as the mos</w:t>
      </w:r>
      <w:r w:rsidR="005A1B40" w:rsidRPr="0011170A">
        <w:rPr>
          <w:rFonts w:cstheme="minorHAnsi"/>
        </w:rPr>
        <w:t>t r</w:t>
      </w:r>
      <w:r w:rsidRPr="0011170A">
        <w:rPr>
          <w:rFonts w:cstheme="minorHAnsi"/>
        </w:rPr>
        <w:t>espectable manuals show us so well, is what we should hav</w:t>
      </w:r>
      <w:r w:rsidR="005A1B40" w:rsidRPr="0011170A">
        <w:rPr>
          <w:rFonts w:cstheme="minorHAnsi"/>
        </w:rPr>
        <w:t>e l</w:t>
      </w:r>
      <w:r w:rsidRPr="0011170A">
        <w:rPr>
          <w:rFonts w:cstheme="minorHAnsi"/>
        </w:rPr>
        <w:t>earned! Be assured, all of this we shall discuss at our ease, an</w:t>
      </w:r>
      <w:r w:rsidR="005A1B40" w:rsidRPr="0011170A">
        <w:rPr>
          <w:rFonts w:cstheme="minorHAnsi"/>
        </w:rPr>
        <w:t>d i</w:t>
      </w:r>
      <w:r w:rsidRPr="0011170A">
        <w:rPr>
          <w:rFonts w:cstheme="minorHAnsi"/>
        </w:rPr>
        <w:t>f we do not retain all of these equally peremptory but unequall</w:t>
      </w:r>
      <w:r w:rsidR="005A1B40" w:rsidRPr="0011170A">
        <w:rPr>
          <w:rFonts w:cstheme="minorHAnsi"/>
        </w:rPr>
        <w:t>y s</w:t>
      </w:r>
      <w:r w:rsidRPr="0011170A">
        <w:rPr>
          <w:rFonts w:cstheme="minorHAnsi"/>
        </w:rPr>
        <w:t>ecure judgments, it will appear that we also have good reason</w:t>
      </w:r>
      <w:r w:rsidR="005A1B40" w:rsidRPr="0011170A">
        <w:rPr>
          <w:rFonts w:cstheme="minorHAnsi"/>
        </w:rPr>
        <w:t>s f</w:t>
      </w:r>
      <w:r w:rsidRPr="0011170A">
        <w:rPr>
          <w:rFonts w:cstheme="minorHAnsi"/>
        </w:rPr>
        <w:t>or rejecting the apostolicity of the pseudo-Clementine liturgy</w:t>
      </w:r>
      <w:r w:rsidR="005B7B3A">
        <w:rPr>
          <w:rFonts w:cstheme="minorHAnsi"/>
        </w:rPr>
        <w:t xml:space="preserve"> </w:t>
      </w:r>
      <w:r w:rsidRPr="0011170A">
        <w:rPr>
          <w:rFonts w:cstheme="minorHAnsi"/>
        </w:rPr>
        <w:t>(to say nothing of the liturgy of St. James). But at the very leas</w:t>
      </w:r>
      <w:r w:rsidR="005A1B40" w:rsidRPr="0011170A">
        <w:rPr>
          <w:rFonts w:cstheme="minorHAnsi"/>
        </w:rPr>
        <w:t>t w</w:t>
      </w:r>
      <w:r w:rsidRPr="0011170A">
        <w:rPr>
          <w:rFonts w:cstheme="minorHAnsi"/>
        </w:rPr>
        <w:t xml:space="preserve">e believe that these texts as a </w:t>
      </w:r>
      <w:r w:rsidRPr="0011170A">
        <w:rPr>
          <w:rFonts w:cstheme="minorHAnsi"/>
          <w:i/>
          <w:iCs/>
        </w:rPr>
        <w:t xml:space="preserve">terminus ad quem </w:t>
      </w:r>
      <w:r w:rsidRPr="0011170A">
        <w:rPr>
          <w:rFonts w:cstheme="minorHAnsi"/>
        </w:rPr>
        <w:t xml:space="preserve">if not as a </w:t>
      </w:r>
      <w:r w:rsidRPr="0011170A">
        <w:rPr>
          <w:rFonts w:cstheme="minorHAnsi"/>
          <w:i/>
          <w:iCs/>
        </w:rPr>
        <w:t>terminu</w:t>
      </w:r>
      <w:r w:rsidR="005A1B40" w:rsidRPr="0011170A">
        <w:rPr>
          <w:rFonts w:cstheme="minorHAnsi"/>
          <w:i/>
          <w:iCs/>
        </w:rPr>
        <w:t>s a</w:t>
      </w:r>
      <w:r w:rsidRPr="0011170A">
        <w:rPr>
          <w:rFonts w:cstheme="minorHAnsi"/>
          <w:i/>
          <w:iCs/>
        </w:rPr>
        <w:t xml:space="preserve"> quo </w:t>
      </w:r>
      <w:r w:rsidRPr="0011170A">
        <w:rPr>
          <w:rFonts w:cstheme="minorHAnsi"/>
        </w:rPr>
        <w:t>of a very ancient evolutionary process have somethin</w:t>
      </w:r>
      <w:r w:rsidR="005A1B40" w:rsidRPr="0011170A">
        <w:rPr>
          <w:rFonts w:cstheme="minorHAnsi"/>
        </w:rPr>
        <w:t>g t</w:t>
      </w:r>
      <w:r w:rsidRPr="0011170A">
        <w:rPr>
          <w:rFonts w:cstheme="minorHAnsi"/>
        </w:rPr>
        <w:t>o justify the rather juvenile fancy of the 17th- and 18</w:t>
      </w:r>
      <w:r w:rsidRPr="005B7B3A">
        <w:rPr>
          <w:rFonts w:cstheme="minorHAnsi"/>
          <w:vertAlign w:val="superscript"/>
        </w:rPr>
        <w:t>th</w:t>
      </w:r>
      <w:r w:rsidR="005B7B3A">
        <w:rPr>
          <w:rFonts w:cstheme="minorHAnsi"/>
        </w:rPr>
        <w:t>-</w:t>
      </w:r>
      <w:r w:rsidRPr="0011170A">
        <w:rPr>
          <w:rFonts w:cstheme="minorHAnsi"/>
        </w:rPr>
        <w:t>centur</w:t>
      </w:r>
      <w:r w:rsidR="005A1B40" w:rsidRPr="0011170A">
        <w:rPr>
          <w:rFonts w:cstheme="minorHAnsi"/>
        </w:rPr>
        <w:t>y l</w:t>
      </w:r>
      <w:r w:rsidRPr="0011170A">
        <w:rPr>
          <w:rFonts w:cstheme="minorHAnsi"/>
        </w:rPr>
        <w:t>iturgists and of some others after that period, mor</w:t>
      </w:r>
      <w:r w:rsidR="005A1B40" w:rsidRPr="0011170A">
        <w:rPr>
          <w:rFonts w:cstheme="minorHAnsi"/>
        </w:rPr>
        <w:t>e t</w:t>
      </w:r>
      <w:r w:rsidRPr="0011170A">
        <w:rPr>
          <w:rFonts w:cstheme="minorHAnsi"/>
        </w:rPr>
        <w:t>han the negligence with which they are now treated by critic</w:t>
      </w:r>
      <w:r w:rsidR="005A1B40" w:rsidRPr="0011170A">
        <w:rPr>
          <w:rFonts w:cstheme="minorHAnsi"/>
        </w:rPr>
        <w:t>s w</w:t>
      </w:r>
      <w:r w:rsidRPr="0011170A">
        <w:rPr>
          <w:rFonts w:cstheme="minorHAnsi"/>
        </w:rPr>
        <w:t>ho are a bit too smug about their preliminary findings.</w:t>
      </w:r>
    </w:p>
    <w:p w14:paraId="679A9AEA" w14:textId="77777777" w:rsidR="005B7B3A" w:rsidRDefault="005B7B3A" w:rsidP="0011170A">
      <w:pPr>
        <w:autoSpaceDE w:val="0"/>
        <w:autoSpaceDN w:val="0"/>
        <w:adjustRightInd w:val="0"/>
        <w:spacing w:after="0" w:line="240" w:lineRule="auto"/>
        <w:jc w:val="both"/>
        <w:rPr>
          <w:rFonts w:cstheme="minorHAnsi"/>
        </w:rPr>
      </w:pPr>
    </w:p>
    <w:p w14:paraId="470AA604" w14:textId="4028FB0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Whatever the case, it is no hazy romanticism, based on inadequat</w:t>
      </w:r>
      <w:r w:rsidR="005A1B40" w:rsidRPr="0011170A">
        <w:rPr>
          <w:rFonts w:cstheme="minorHAnsi"/>
        </w:rPr>
        <w:t>e k</w:t>
      </w:r>
      <w:r w:rsidRPr="0011170A">
        <w:rPr>
          <w:rFonts w:cstheme="minorHAnsi"/>
        </w:rPr>
        <w:t>nowledge, that explains the interest, even the fascinatio</w:t>
      </w:r>
      <w:r w:rsidR="005A1B40" w:rsidRPr="0011170A">
        <w:rPr>
          <w:rFonts w:cstheme="minorHAnsi"/>
        </w:rPr>
        <w:t>n t</w:t>
      </w:r>
      <w:r w:rsidRPr="0011170A">
        <w:rPr>
          <w:rFonts w:cstheme="minorHAnsi"/>
        </w:rPr>
        <w:t xml:space="preserve">o which the </w:t>
      </w:r>
      <w:r w:rsidRPr="0011170A">
        <w:rPr>
          <w:rFonts w:cstheme="minorHAnsi"/>
          <w:i/>
          <w:iCs/>
        </w:rPr>
        <w:t xml:space="preserve">Apostolic Constitutions’ </w:t>
      </w:r>
      <w:r w:rsidRPr="0011170A">
        <w:rPr>
          <w:rFonts w:cstheme="minorHAnsi"/>
        </w:rPr>
        <w:t>anaphora has for so lon</w:t>
      </w:r>
      <w:r w:rsidR="005A1B40" w:rsidRPr="0011170A">
        <w:rPr>
          <w:rFonts w:cstheme="minorHAnsi"/>
        </w:rPr>
        <w:t>g g</w:t>
      </w:r>
      <w:r w:rsidRPr="0011170A">
        <w:rPr>
          <w:rFonts w:cstheme="minorHAnsi"/>
        </w:rPr>
        <w:t>iven rise. It is a particularly informative witness of what o</w:t>
      </w:r>
      <w:r w:rsidR="005A1B40" w:rsidRPr="0011170A">
        <w:rPr>
          <w:rFonts w:cstheme="minorHAnsi"/>
        </w:rPr>
        <w:t>n t</w:t>
      </w:r>
      <w:r w:rsidRPr="0011170A">
        <w:rPr>
          <w:rFonts w:cstheme="minorHAnsi"/>
        </w:rPr>
        <w:t xml:space="preserve">he contrary is most theological in liturgical tradition. It </w:t>
      </w:r>
      <w:r w:rsidRPr="0011170A">
        <w:rPr>
          <w:rFonts w:cstheme="minorHAnsi"/>
        </w:rPr>
        <w:lastRenderedPageBreak/>
        <w:t>undoubtedly constitutes the greatest effort ever made to explicat</w:t>
      </w:r>
      <w:r w:rsidR="005A1B40" w:rsidRPr="0011170A">
        <w:rPr>
          <w:rFonts w:cstheme="minorHAnsi"/>
        </w:rPr>
        <w:t>e i</w:t>
      </w:r>
      <w:r w:rsidRPr="0011170A">
        <w:rPr>
          <w:rFonts w:cstheme="minorHAnsi"/>
        </w:rPr>
        <w:t xml:space="preserve">n depth the theology which was latent in the ancient </w:t>
      </w:r>
      <w:r w:rsidR="00BA6BF1">
        <w:rPr>
          <w:rFonts w:cstheme="minorHAnsi"/>
        </w:rPr>
        <w:t>Eucharist</w:t>
      </w:r>
      <w:r w:rsidRPr="0011170A">
        <w:rPr>
          <w:rFonts w:cstheme="minorHAnsi"/>
        </w:rPr>
        <w:t>.</w:t>
      </w:r>
    </w:p>
    <w:p w14:paraId="7522B390" w14:textId="77777777" w:rsidR="008F33A9" w:rsidRDefault="008F33A9" w:rsidP="0011170A">
      <w:pPr>
        <w:autoSpaceDE w:val="0"/>
        <w:autoSpaceDN w:val="0"/>
        <w:adjustRightInd w:val="0"/>
        <w:spacing w:after="0" w:line="240" w:lineRule="auto"/>
        <w:jc w:val="both"/>
        <w:rPr>
          <w:rFonts w:cstheme="minorHAnsi"/>
        </w:rPr>
      </w:pPr>
    </w:p>
    <w:p w14:paraId="7704E254" w14:textId="567C2EF8" w:rsidR="00074CA6" w:rsidRPr="0011170A" w:rsidRDefault="006D2488" w:rsidP="0011170A">
      <w:pPr>
        <w:autoSpaceDE w:val="0"/>
        <w:autoSpaceDN w:val="0"/>
        <w:adjustRightInd w:val="0"/>
        <w:spacing w:after="0" w:line="240" w:lineRule="auto"/>
        <w:jc w:val="both"/>
        <w:rPr>
          <w:rFonts w:cstheme="minorHAnsi"/>
        </w:rPr>
      </w:pPr>
      <w:r w:rsidRPr="0011170A">
        <w:rPr>
          <w:rFonts w:cstheme="minorHAnsi"/>
        </w:rPr>
        <w:t>Obviously,</w:t>
      </w:r>
      <w:r w:rsidR="00074CA6" w:rsidRPr="0011170A">
        <w:rPr>
          <w:rFonts w:cstheme="minorHAnsi"/>
        </w:rPr>
        <w:t xml:space="preserve"> what we have here is a theology with which ou</w:t>
      </w:r>
      <w:r w:rsidR="005A1B40" w:rsidRPr="0011170A">
        <w:rPr>
          <w:rFonts w:cstheme="minorHAnsi"/>
        </w:rPr>
        <w:t>r m</w:t>
      </w:r>
      <w:r w:rsidR="00074CA6" w:rsidRPr="0011170A">
        <w:rPr>
          <w:rFonts w:cstheme="minorHAnsi"/>
        </w:rPr>
        <w:t>odern manuals have not familiarized us—and this is surely wh</w:t>
      </w:r>
      <w:r w:rsidR="005A1B40" w:rsidRPr="0011170A">
        <w:rPr>
          <w:rFonts w:cstheme="minorHAnsi"/>
        </w:rPr>
        <w:t>y i</w:t>
      </w:r>
      <w:r w:rsidR="00074CA6" w:rsidRPr="0011170A">
        <w:rPr>
          <w:rFonts w:cstheme="minorHAnsi"/>
        </w:rPr>
        <w:t>ts discovery can be so delightful! This theology, as exactin</w:t>
      </w:r>
      <w:r w:rsidR="005A1B40" w:rsidRPr="0011170A">
        <w:rPr>
          <w:rFonts w:cstheme="minorHAnsi"/>
        </w:rPr>
        <w:t>g a</w:t>
      </w:r>
      <w:r w:rsidR="00074CA6" w:rsidRPr="0011170A">
        <w:rPr>
          <w:rFonts w:cstheme="minorHAnsi"/>
        </w:rPr>
        <w:t>s it may be (and it is in its own way), remains very close to th</w:t>
      </w:r>
      <w:r w:rsidR="005A1B40" w:rsidRPr="0011170A">
        <w:rPr>
          <w:rFonts w:cstheme="minorHAnsi"/>
        </w:rPr>
        <w:t>e f</w:t>
      </w:r>
      <w:r w:rsidR="00074CA6" w:rsidRPr="0011170A">
        <w:rPr>
          <w:rFonts w:cstheme="minorHAnsi"/>
        </w:rPr>
        <w:t xml:space="preserve">irst meaning of the Greek </w:t>
      </w:r>
      <w:r>
        <w:rPr>
          <w:rFonts w:cstheme="minorHAnsi"/>
          <w:i/>
          <w:iCs/>
        </w:rPr>
        <w:t>O</w:t>
      </w:r>
      <w:r w:rsidR="00074CA6" w:rsidRPr="0011170A">
        <w:rPr>
          <w:rFonts w:cstheme="minorHAnsi"/>
          <w:i/>
          <w:iCs/>
        </w:rPr>
        <w:t xml:space="preserve">εολογία, </w:t>
      </w:r>
      <w:r w:rsidR="00074CA6" w:rsidRPr="0011170A">
        <w:rPr>
          <w:rFonts w:cstheme="minorHAnsi"/>
        </w:rPr>
        <w:t>which designates a hym</w:t>
      </w:r>
      <w:r w:rsidR="00A23162" w:rsidRPr="0011170A">
        <w:rPr>
          <w:rFonts w:cstheme="minorHAnsi"/>
        </w:rPr>
        <w:t>n, a</w:t>
      </w:r>
      <w:r w:rsidR="00074CA6" w:rsidRPr="0011170A">
        <w:rPr>
          <w:rFonts w:cstheme="minorHAnsi"/>
        </w:rPr>
        <w:t xml:space="preserve"> glorification of God by the </w:t>
      </w:r>
      <w:r w:rsidR="00074CA6" w:rsidRPr="0011170A">
        <w:rPr>
          <w:rFonts w:cstheme="minorHAnsi"/>
          <w:i/>
          <w:iCs/>
        </w:rPr>
        <w:t xml:space="preserve">λόγος, </w:t>
      </w:r>
      <w:r w:rsidR="00074CA6" w:rsidRPr="0011170A">
        <w:rPr>
          <w:rFonts w:cstheme="minorHAnsi"/>
        </w:rPr>
        <w:t xml:space="preserve">man’s expressed </w:t>
      </w:r>
      <w:r w:rsidR="008F33A9">
        <w:rPr>
          <w:rFonts w:cstheme="minorHAnsi"/>
        </w:rPr>
        <w:t>thought</w:t>
      </w:r>
      <w:r w:rsidR="00074CA6" w:rsidRPr="0011170A">
        <w:rPr>
          <w:rFonts w:cstheme="minorHAnsi"/>
        </w:rPr>
        <w:t>.</w:t>
      </w:r>
      <w:r>
        <w:rPr>
          <w:rFonts w:cstheme="minorHAnsi"/>
        </w:rPr>
        <w:t xml:space="preserve"> </w:t>
      </w:r>
      <w:r w:rsidR="00074CA6" w:rsidRPr="0011170A">
        <w:rPr>
          <w:rFonts w:cstheme="minorHAnsi"/>
        </w:rPr>
        <w:t xml:space="preserve">This </w:t>
      </w:r>
      <w:r w:rsidR="008F33A9">
        <w:rPr>
          <w:rFonts w:cstheme="minorHAnsi"/>
        </w:rPr>
        <w:t>thought</w:t>
      </w:r>
      <w:r w:rsidR="00074CA6" w:rsidRPr="0011170A">
        <w:rPr>
          <w:rFonts w:cstheme="minorHAnsi"/>
        </w:rPr>
        <w:t xml:space="preserve"> is obviously rational in the highest degree, but rationa</w:t>
      </w:r>
      <w:r w:rsidR="005A1B40" w:rsidRPr="0011170A">
        <w:rPr>
          <w:rFonts w:cstheme="minorHAnsi"/>
        </w:rPr>
        <w:t>l i</w:t>
      </w:r>
      <w:r w:rsidR="00074CA6" w:rsidRPr="0011170A">
        <w:rPr>
          <w:rFonts w:cstheme="minorHAnsi"/>
        </w:rPr>
        <w:t>n the way harmony is; it is an intellectual music whos</w:t>
      </w:r>
      <w:r w:rsidR="005A1B40" w:rsidRPr="0011170A">
        <w:rPr>
          <w:rFonts w:cstheme="minorHAnsi"/>
        </w:rPr>
        <w:t>e s</w:t>
      </w:r>
      <w:r w:rsidR="00074CA6" w:rsidRPr="0011170A">
        <w:rPr>
          <w:rFonts w:cstheme="minorHAnsi"/>
        </w:rPr>
        <w:t>pontaneous expression is therefore a liturgical chant and no</w:t>
      </w:r>
      <w:r w:rsidR="005A1B40" w:rsidRPr="0011170A">
        <w:rPr>
          <w:rFonts w:cstheme="minorHAnsi"/>
        </w:rPr>
        <w:t>t s</w:t>
      </w:r>
      <w:r w:rsidR="00074CA6" w:rsidRPr="0011170A">
        <w:rPr>
          <w:rFonts w:cstheme="minorHAnsi"/>
        </w:rPr>
        <w:t>ome sort of hair-splitting or tedious labeling.</w:t>
      </w:r>
    </w:p>
    <w:p w14:paraId="2B54ABC9" w14:textId="77777777" w:rsidR="006D2488" w:rsidRDefault="006D2488" w:rsidP="0011170A">
      <w:pPr>
        <w:autoSpaceDE w:val="0"/>
        <w:autoSpaceDN w:val="0"/>
        <w:adjustRightInd w:val="0"/>
        <w:spacing w:after="0" w:line="240" w:lineRule="auto"/>
        <w:jc w:val="both"/>
        <w:rPr>
          <w:rFonts w:cstheme="minorHAnsi"/>
        </w:rPr>
      </w:pPr>
    </w:p>
    <w:p w14:paraId="28B30894" w14:textId="5D8AECF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the study we are about to undertake should give us i</w:t>
      </w:r>
      <w:r w:rsidR="005A1B40" w:rsidRPr="0011170A">
        <w:rPr>
          <w:rFonts w:cstheme="minorHAnsi"/>
        </w:rPr>
        <w:t>s p</w:t>
      </w:r>
      <w:r w:rsidRPr="0011170A">
        <w:rPr>
          <w:rFonts w:cstheme="minorHAnsi"/>
        </w:rPr>
        <w:t xml:space="preserve">recisely a theology of this type, which alone lends itself to </w:t>
      </w:r>
      <w:r w:rsidR="005A1B40" w:rsidRPr="0011170A">
        <w:rPr>
          <w:rFonts w:cstheme="minorHAnsi"/>
        </w:rPr>
        <w:t>a e</w:t>
      </w:r>
      <w:r w:rsidRPr="0011170A">
        <w:rPr>
          <w:rFonts w:cstheme="minorHAnsi"/>
        </w:rPr>
        <w:t>ucharisti</w:t>
      </w:r>
      <w:r w:rsidR="006D2488">
        <w:rPr>
          <w:rFonts w:cstheme="minorHAnsi"/>
        </w:rPr>
        <w:t>c</w:t>
      </w:r>
      <w:r w:rsidRPr="0011170A">
        <w:rPr>
          <w:rFonts w:cstheme="minorHAnsi"/>
        </w:rPr>
        <w:t xml:space="preserve"> theology </w:t>
      </w:r>
      <w:r w:rsidR="008F33A9">
        <w:rPr>
          <w:rFonts w:cstheme="minorHAnsi"/>
        </w:rPr>
        <w:t>worthy</w:t>
      </w:r>
      <w:r w:rsidRPr="0011170A">
        <w:rPr>
          <w:rFonts w:cstheme="minorHAnsi"/>
        </w:rPr>
        <w:t xml:space="preserve"> of the name. Let us go further an</w:t>
      </w:r>
      <w:r w:rsidR="005A1B40" w:rsidRPr="0011170A">
        <w:rPr>
          <w:rFonts w:cstheme="minorHAnsi"/>
        </w:rPr>
        <w:t>d s</w:t>
      </w:r>
      <w:r w:rsidRPr="0011170A">
        <w:rPr>
          <w:rFonts w:cstheme="minorHAnsi"/>
        </w:rPr>
        <w:t xml:space="preserve">ay that this </w:t>
      </w:r>
      <w:r w:rsidRPr="0011170A">
        <w:rPr>
          <w:rFonts w:cstheme="minorHAnsi"/>
          <w:i/>
          <w:iCs/>
        </w:rPr>
        <w:t xml:space="preserve">is </w:t>
      </w:r>
      <w:r w:rsidRPr="0011170A">
        <w:rPr>
          <w:rFonts w:cstheme="minorHAnsi"/>
        </w:rPr>
        <w:t xml:space="preserve">the theology of the </w:t>
      </w:r>
      <w:r w:rsidR="00BA6BF1">
        <w:rPr>
          <w:rFonts w:cstheme="minorHAnsi"/>
        </w:rPr>
        <w:t>Eucharist</w:t>
      </w:r>
      <w:r w:rsidRPr="0011170A">
        <w:rPr>
          <w:rFonts w:cstheme="minorHAnsi"/>
        </w:rPr>
        <w:t>. This terminologica</w:t>
      </w:r>
      <w:r w:rsidR="005A1B40" w:rsidRPr="0011170A">
        <w:rPr>
          <w:rFonts w:cstheme="minorHAnsi"/>
        </w:rPr>
        <w:t>l a</w:t>
      </w:r>
      <w:r w:rsidRPr="0011170A">
        <w:rPr>
          <w:rFonts w:cstheme="minorHAnsi"/>
        </w:rPr>
        <w:t>ccuracy is not irrelevant. There is actually a great gulf betwee</w:t>
      </w:r>
      <w:r w:rsidR="005A1B40" w:rsidRPr="0011170A">
        <w:rPr>
          <w:rFonts w:cstheme="minorHAnsi"/>
        </w:rPr>
        <w:t>n t</w:t>
      </w:r>
      <w:r w:rsidRPr="0011170A">
        <w:rPr>
          <w:rFonts w:cstheme="minorHAnsi"/>
        </w:rPr>
        <w:t>he eucharist</w:t>
      </w:r>
      <w:r w:rsidR="006D2488">
        <w:rPr>
          <w:rFonts w:cstheme="minorHAnsi"/>
        </w:rPr>
        <w:t>ic</w:t>
      </w:r>
      <w:r w:rsidRPr="0011170A">
        <w:rPr>
          <w:rFonts w:cstheme="minorHAnsi"/>
        </w:rPr>
        <w:t xml:space="preserve"> theologies that have abounded in the Catholic</w:t>
      </w:r>
      <w:r w:rsidR="006D2488">
        <w:rPr>
          <w:rFonts w:cstheme="minorHAnsi"/>
        </w:rPr>
        <w:t xml:space="preserve"> </w:t>
      </w:r>
      <w:r w:rsidRPr="0011170A">
        <w:rPr>
          <w:rFonts w:cstheme="minorHAnsi"/>
        </w:rPr>
        <w:t>Church and outside, beginning with the end of the Middle Age</w:t>
      </w:r>
      <w:r w:rsidR="005A1B40" w:rsidRPr="0011170A">
        <w:rPr>
          <w:rFonts w:cstheme="minorHAnsi"/>
        </w:rPr>
        <w:t>s a</w:t>
      </w:r>
      <w:r w:rsidRPr="0011170A">
        <w:rPr>
          <w:rFonts w:cstheme="minorHAnsi"/>
        </w:rPr>
        <w:t>nd going through modern times, and what alone deserves t</w:t>
      </w:r>
      <w:r w:rsidR="005A1B40" w:rsidRPr="0011170A">
        <w:rPr>
          <w:rFonts w:cstheme="minorHAnsi"/>
        </w:rPr>
        <w:t>o b</w:t>
      </w:r>
      <w:r w:rsidRPr="0011170A">
        <w:rPr>
          <w:rFonts w:cstheme="minorHAnsi"/>
        </w:rPr>
        <w:t xml:space="preserve">e called the theology of the </w:t>
      </w:r>
      <w:r w:rsidR="00BA6BF1">
        <w:rPr>
          <w:rFonts w:cstheme="minorHAnsi"/>
        </w:rPr>
        <w:t>Eucharist</w:t>
      </w:r>
      <w:r w:rsidRPr="0011170A">
        <w:rPr>
          <w:rFonts w:cstheme="minorHAnsi"/>
        </w:rPr>
        <w:t xml:space="preserve">. At a time when such </w:t>
      </w:r>
      <w:r w:rsidR="005A1B40" w:rsidRPr="0011170A">
        <w:rPr>
          <w:rFonts w:cstheme="minorHAnsi"/>
        </w:rPr>
        <w:t>a s</w:t>
      </w:r>
      <w:r w:rsidRPr="0011170A">
        <w:rPr>
          <w:rFonts w:cstheme="minorHAnsi"/>
        </w:rPr>
        <w:t>tatement by anyone other than the pope would have appeare</w:t>
      </w:r>
      <w:r w:rsidR="005A1B40" w:rsidRPr="0011170A">
        <w:rPr>
          <w:rFonts w:cstheme="minorHAnsi"/>
        </w:rPr>
        <w:t>d n</w:t>
      </w:r>
      <w:r w:rsidRPr="0011170A">
        <w:rPr>
          <w:rFonts w:cstheme="minorHAnsi"/>
        </w:rPr>
        <w:t>ot only scandalous but absurd, Pius XI was not afraid to sa</w:t>
      </w:r>
      <w:r w:rsidR="005A1B40" w:rsidRPr="0011170A">
        <w:rPr>
          <w:rFonts w:cstheme="minorHAnsi"/>
        </w:rPr>
        <w:t>y t</w:t>
      </w:r>
      <w:r w:rsidRPr="0011170A">
        <w:rPr>
          <w:rFonts w:cstheme="minorHAnsi"/>
        </w:rPr>
        <w:t>hat “the liturgy is the chief organ of the ordinary magisteriu</w:t>
      </w:r>
      <w:r w:rsidR="005A1B40" w:rsidRPr="0011170A">
        <w:rPr>
          <w:rFonts w:cstheme="minorHAnsi"/>
        </w:rPr>
        <w:t>m o</w:t>
      </w:r>
      <w:r w:rsidRPr="0011170A">
        <w:rPr>
          <w:rFonts w:cstheme="minorHAnsi"/>
        </w:rPr>
        <w:t>f the Church.” And if this is so for the proclamation of the Christia</w:t>
      </w:r>
      <w:r w:rsidR="005A1B40" w:rsidRPr="0011170A">
        <w:rPr>
          <w:rFonts w:cstheme="minorHAnsi"/>
        </w:rPr>
        <w:t>n m</w:t>
      </w:r>
      <w:r w:rsidRPr="0011170A">
        <w:rPr>
          <w:rFonts w:cstheme="minorHAnsi"/>
        </w:rPr>
        <w:t>ystery in general, we may think that this has to be preeminentl</w:t>
      </w:r>
      <w:r w:rsidR="005A1B40" w:rsidRPr="0011170A">
        <w:rPr>
          <w:rFonts w:cstheme="minorHAnsi"/>
        </w:rPr>
        <w:t>y t</w:t>
      </w:r>
      <w:r w:rsidRPr="0011170A">
        <w:rPr>
          <w:rFonts w:cstheme="minorHAnsi"/>
        </w:rPr>
        <w:t>rue in proclaiming what is its very essence: the eucharist</w:t>
      </w:r>
      <w:r w:rsidR="00EC57DE">
        <w:rPr>
          <w:rFonts w:cstheme="minorHAnsi"/>
        </w:rPr>
        <w:t>ic</w:t>
      </w:r>
      <w:r w:rsidR="005A1B40" w:rsidRPr="0011170A">
        <w:rPr>
          <w:rFonts w:cstheme="minorHAnsi"/>
        </w:rPr>
        <w:t xml:space="preserve"> m</w:t>
      </w:r>
      <w:r w:rsidRPr="0011170A">
        <w:rPr>
          <w:rFonts w:cstheme="minorHAnsi"/>
        </w:rPr>
        <w:t>ystery, and especially the celebration of this mystery.</w:t>
      </w:r>
      <w:r w:rsidR="00EC57DE">
        <w:rPr>
          <w:rFonts w:cstheme="minorHAnsi"/>
        </w:rPr>
        <w:t xml:space="preserve"> </w:t>
      </w:r>
      <w:r w:rsidRPr="0011170A">
        <w:rPr>
          <w:rFonts w:cstheme="minorHAnsi"/>
        </w:rPr>
        <w:t xml:space="preserve">But it is a fact that current theologies on the </w:t>
      </w:r>
      <w:r w:rsidR="00BA6BF1">
        <w:rPr>
          <w:rFonts w:cstheme="minorHAnsi"/>
        </w:rPr>
        <w:t>Eucharist</w:t>
      </w:r>
      <w:r w:rsidRPr="0011170A">
        <w:rPr>
          <w:rFonts w:cstheme="minorHAnsi"/>
        </w:rPr>
        <w:t xml:space="preserve"> in genera</w:t>
      </w:r>
      <w:r w:rsidR="005A1B40" w:rsidRPr="0011170A">
        <w:rPr>
          <w:rFonts w:cstheme="minorHAnsi"/>
        </w:rPr>
        <w:t>l d</w:t>
      </w:r>
      <w:r w:rsidRPr="0011170A">
        <w:rPr>
          <w:rFonts w:cstheme="minorHAnsi"/>
        </w:rPr>
        <w:t>o not pay attention to the “</w:t>
      </w:r>
      <w:r w:rsidR="00BA6BF1">
        <w:rPr>
          <w:rFonts w:cstheme="minorHAnsi"/>
        </w:rPr>
        <w:t>Eucharist</w:t>
      </w:r>
      <w:r w:rsidRPr="0011170A">
        <w:rPr>
          <w:rFonts w:cstheme="minorHAnsi"/>
        </w:rPr>
        <w:t>” in the primary sense o</w:t>
      </w:r>
      <w:r w:rsidR="005A1B40" w:rsidRPr="0011170A">
        <w:rPr>
          <w:rFonts w:cstheme="minorHAnsi"/>
        </w:rPr>
        <w:t>f t</w:t>
      </w:r>
      <w:r w:rsidRPr="0011170A">
        <w:rPr>
          <w:rFonts w:cstheme="minorHAnsi"/>
        </w:rPr>
        <w:t>he word, to the great traditional eucharist</w:t>
      </w:r>
      <w:r w:rsidR="00EC57DE">
        <w:rPr>
          <w:rFonts w:cstheme="minorHAnsi"/>
        </w:rPr>
        <w:t>ic</w:t>
      </w:r>
      <w:r w:rsidRPr="0011170A">
        <w:rPr>
          <w:rFonts w:cstheme="minorHAnsi"/>
        </w:rPr>
        <w:t xml:space="preserve"> prayer. There ar</w:t>
      </w:r>
      <w:r w:rsidR="005A1B40" w:rsidRPr="0011170A">
        <w:rPr>
          <w:rFonts w:cstheme="minorHAnsi"/>
        </w:rPr>
        <w:t>e m</w:t>
      </w:r>
      <w:r w:rsidRPr="0011170A">
        <w:rPr>
          <w:rFonts w:cstheme="minorHAnsi"/>
        </w:rPr>
        <w:t xml:space="preserve">any theologies </w:t>
      </w:r>
      <w:r w:rsidRPr="0011170A">
        <w:rPr>
          <w:rFonts w:cstheme="minorHAnsi"/>
          <w:i/>
          <w:iCs/>
        </w:rPr>
        <w:t xml:space="preserve">on </w:t>
      </w:r>
      <w:r w:rsidRPr="0011170A">
        <w:rPr>
          <w:rFonts w:cstheme="minorHAnsi"/>
        </w:rPr>
        <w:t xml:space="preserve">the </w:t>
      </w:r>
      <w:r w:rsidR="00BA6BF1">
        <w:rPr>
          <w:rFonts w:cstheme="minorHAnsi"/>
        </w:rPr>
        <w:t>Eucharist</w:t>
      </w:r>
      <w:r w:rsidRPr="0011170A">
        <w:rPr>
          <w:rFonts w:cstheme="minorHAnsi"/>
        </w:rPr>
        <w:t>. They are practically neve</w:t>
      </w:r>
      <w:r w:rsidR="005A1B40" w:rsidRPr="0011170A">
        <w:rPr>
          <w:rFonts w:cstheme="minorHAnsi"/>
        </w:rPr>
        <w:t xml:space="preserve">r </w:t>
      </w:r>
      <w:r w:rsidR="005A1B40" w:rsidRPr="0011170A">
        <w:rPr>
          <w:rFonts w:cstheme="minorHAnsi"/>
          <w:i/>
          <w:iCs/>
        </w:rPr>
        <w:t>t</w:t>
      </w:r>
      <w:r w:rsidRPr="0011170A">
        <w:rPr>
          <w:rFonts w:cstheme="minorHAnsi"/>
          <w:i/>
          <w:iCs/>
        </w:rPr>
        <w:t xml:space="preserve">he </w:t>
      </w:r>
      <w:r w:rsidRPr="0011170A">
        <w:rPr>
          <w:rFonts w:cstheme="minorHAnsi"/>
        </w:rPr>
        <w:t xml:space="preserve">theology </w:t>
      </w:r>
      <w:r w:rsidRPr="0011170A">
        <w:rPr>
          <w:rFonts w:cstheme="minorHAnsi"/>
          <w:i/>
          <w:iCs/>
        </w:rPr>
        <w:t xml:space="preserve">of </w:t>
      </w:r>
      <w:r w:rsidRPr="0011170A">
        <w:rPr>
          <w:rFonts w:cstheme="minorHAnsi"/>
        </w:rPr>
        <w:t xml:space="preserve">the </w:t>
      </w:r>
      <w:r w:rsidR="00BA6BF1">
        <w:rPr>
          <w:rFonts w:cstheme="minorHAnsi"/>
        </w:rPr>
        <w:t>Eucharist</w:t>
      </w:r>
      <w:r w:rsidRPr="0011170A">
        <w:rPr>
          <w:rFonts w:cstheme="minorHAnsi"/>
        </w:rPr>
        <w:t>, a theology proceeding from it, bu</w:t>
      </w:r>
      <w:r w:rsidR="005A1B40" w:rsidRPr="0011170A">
        <w:rPr>
          <w:rFonts w:cstheme="minorHAnsi"/>
        </w:rPr>
        <w:t>t r</w:t>
      </w:r>
      <w:r w:rsidRPr="0011170A">
        <w:rPr>
          <w:rFonts w:cstheme="minorHAnsi"/>
        </w:rPr>
        <w:t>ather something applied to it externally, for better or wors</w:t>
      </w:r>
      <w:r w:rsidR="005A1B40" w:rsidRPr="0011170A">
        <w:rPr>
          <w:rFonts w:cstheme="minorHAnsi"/>
        </w:rPr>
        <w:t>e o</w:t>
      </w:r>
      <w:r w:rsidRPr="0011170A">
        <w:rPr>
          <w:rFonts w:cstheme="minorHAnsi"/>
        </w:rPr>
        <w:t xml:space="preserve">r reduced to skimming over it </w:t>
      </w:r>
      <w:r w:rsidR="008F33A9">
        <w:rPr>
          <w:rFonts w:cstheme="minorHAnsi"/>
        </w:rPr>
        <w:t>without</w:t>
      </w:r>
      <w:r w:rsidRPr="0011170A">
        <w:rPr>
          <w:rFonts w:cstheme="minorHAnsi"/>
        </w:rPr>
        <w:t xml:space="preserve"> ever deigning to com</w:t>
      </w:r>
      <w:r w:rsidR="005A1B40" w:rsidRPr="0011170A">
        <w:rPr>
          <w:rFonts w:cstheme="minorHAnsi"/>
        </w:rPr>
        <w:t>e t</w:t>
      </w:r>
      <w:r w:rsidRPr="0011170A">
        <w:rPr>
          <w:rFonts w:cstheme="minorHAnsi"/>
        </w:rPr>
        <w:t>o grips with it.</w:t>
      </w:r>
    </w:p>
    <w:p w14:paraId="282D8FCB" w14:textId="77777777" w:rsidR="00EC57DE" w:rsidRDefault="00EC57DE" w:rsidP="0011170A">
      <w:pPr>
        <w:autoSpaceDE w:val="0"/>
        <w:autoSpaceDN w:val="0"/>
        <w:adjustRightInd w:val="0"/>
        <w:spacing w:after="0" w:line="240" w:lineRule="auto"/>
        <w:jc w:val="both"/>
        <w:rPr>
          <w:rFonts w:cstheme="minorHAnsi"/>
        </w:rPr>
      </w:pPr>
    </w:p>
    <w:p w14:paraId="02A5212C" w14:textId="2A823B7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to admit that this is true, even of the best work</w:t>
      </w:r>
      <w:r w:rsidR="005A1B40" w:rsidRPr="0011170A">
        <w:rPr>
          <w:rFonts w:cstheme="minorHAnsi"/>
        </w:rPr>
        <w:t>s t</w:t>
      </w:r>
      <w:r w:rsidRPr="0011170A">
        <w:rPr>
          <w:rFonts w:cstheme="minorHAnsi"/>
        </w:rPr>
        <w:t>hat in recent generations have given us a healthier vision of the</w:t>
      </w:r>
      <w:r w:rsidR="00EC57DE">
        <w:rPr>
          <w:rFonts w:cstheme="minorHAnsi"/>
        </w:rPr>
        <w:t xml:space="preserve"> </w:t>
      </w:r>
      <w:r w:rsidR="00BA6BF1">
        <w:rPr>
          <w:rFonts w:cstheme="minorHAnsi"/>
        </w:rPr>
        <w:t>Eucharist</w:t>
      </w:r>
      <w:r w:rsidRPr="0011170A">
        <w:rPr>
          <w:rFonts w:cstheme="minorHAnsi"/>
        </w:rPr>
        <w:t xml:space="preserve"> than the one given to us by previous centuries. W</w:t>
      </w:r>
      <w:r w:rsidR="005A1B40" w:rsidRPr="0011170A">
        <w:rPr>
          <w:rFonts w:cstheme="minorHAnsi"/>
        </w:rPr>
        <w:t>e m</w:t>
      </w:r>
      <w:r w:rsidRPr="0011170A">
        <w:rPr>
          <w:rFonts w:cstheme="minorHAnsi"/>
        </w:rPr>
        <w:t>ust be grateful to Lepin</w:t>
      </w:r>
      <w:r w:rsidR="00EC57DE">
        <w:rPr>
          <w:rStyle w:val="FootnoteReference"/>
          <w:rFonts w:cstheme="minorHAnsi"/>
        </w:rPr>
        <w:footnoteReference w:id="4"/>
      </w:r>
      <w:r w:rsidRPr="0011170A">
        <w:rPr>
          <w:rFonts w:cstheme="minorHAnsi"/>
        </w:rPr>
        <w:t>, de la Taille,</w:t>
      </w:r>
      <w:r w:rsidR="00EC57DE">
        <w:rPr>
          <w:rStyle w:val="FootnoteReference"/>
          <w:rFonts w:cstheme="minorHAnsi"/>
        </w:rPr>
        <w:footnoteReference w:id="5"/>
      </w:r>
      <w:r w:rsidRPr="0011170A">
        <w:rPr>
          <w:rFonts w:cstheme="minorHAnsi"/>
        </w:rPr>
        <w:t xml:space="preserve"> Vonier,</w:t>
      </w:r>
      <w:r w:rsidR="00EC57DE">
        <w:rPr>
          <w:rStyle w:val="FootnoteReference"/>
          <w:rFonts w:cstheme="minorHAnsi"/>
        </w:rPr>
        <w:footnoteReference w:id="6"/>
      </w:r>
      <w:r w:rsidRPr="0011170A">
        <w:rPr>
          <w:rFonts w:cstheme="minorHAnsi"/>
        </w:rPr>
        <w:t xml:space="preserve"> and Masure</w:t>
      </w:r>
      <w:r w:rsidR="00EC57DE">
        <w:rPr>
          <w:rStyle w:val="FootnoteReference"/>
          <w:rFonts w:cstheme="minorHAnsi"/>
        </w:rPr>
        <w:footnoteReference w:id="7"/>
      </w:r>
      <w:r w:rsidR="00EC57DE">
        <w:rPr>
          <w:rFonts w:cstheme="minorHAnsi"/>
        </w:rPr>
        <w:t xml:space="preserve"> </w:t>
      </w:r>
      <w:r w:rsidRPr="0011170A">
        <w:rPr>
          <w:rFonts w:cstheme="minorHAnsi"/>
        </w:rPr>
        <w:t>who rejected the views of Lessius and Lugo on the eucharist</w:t>
      </w:r>
      <w:r w:rsidR="00EC57DE">
        <w:rPr>
          <w:rFonts w:cstheme="minorHAnsi"/>
        </w:rPr>
        <w:t>ic</w:t>
      </w:r>
      <w:r w:rsidR="005A1B40" w:rsidRPr="0011170A">
        <w:rPr>
          <w:rFonts w:cstheme="minorHAnsi"/>
        </w:rPr>
        <w:t xml:space="preserve"> s</w:t>
      </w:r>
      <w:r w:rsidRPr="0011170A">
        <w:rPr>
          <w:rFonts w:cstheme="minorHAnsi"/>
        </w:rPr>
        <w:t>acrifice, and restored to us a much more satisfactory notio</w:t>
      </w:r>
      <w:r w:rsidR="005A1B40" w:rsidRPr="0011170A">
        <w:rPr>
          <w:rFonts w:cstheme="minorHAnsi"/>
        </w:rPr>
        <w:t>n p</w:t>
      </w:r>
      <w:r w:rsidRPr="0011170A">
        <w:rPr>
          <w:rFonts w:cstheme="minorHAnsi"/>
        </w:rPr>
        <w:t>articularly of its relationship with the sacrifice of the Cros</w:t>
      </w:r>
      <w:r w:rsidR="005A1B40" w:rsidRPr="0011170A">
        <w:rPr>
          <w:rFonts w:cstheme="minorHAnsi"/>
        </w:rPr>
        <w:t xml:space="preserve">s </w:t>
      </w:r>
      <w:r w:rsidR="00237FB9">
        <w:rPr>
          <w:rFonts w:cstheme="minorHAnsi"/>
        </w:rPr>
        <w:t>although</w:t>
      </w:r>
      <w:r w:rsidRPr="0011170A">
        <w:rPr>
          <w:rFonts w:cstheme="minorHAnsi"/>
        </w:rPr>
        <w:t xml:space="preserve"> we may perhaps be too quickly led </w:t>
      </w:r>
      <w:r w:rsidR="008F33A9">
        <w:rPr>
          <w:rFonts w:cstheme="minorHAnsi"/>
        </w:rPr>
        <w:t>without</w:t>
      </w:r>
      <w:r w:rsidRPr="0011170A">
        <w:rPr>
          <w:rFonts w:cstheme="minorHAnsi"/>
        </w:rPr>
        <w:t xml:space="preserve"> verificatio</w:t>
      </w:r>
      <w:r w:rsidR="005A1B40" w:rsidRPr="0011170A">
        <w:rPr>
          <w:rFonts w:cstheme="minorHAnsi"/>
        </w:rPr>
        <w:t>n t</w:t>
      </w:r>
      <w:r w:rsidRPr="0011170A">
        <w:rPr>
          <w:rFonts w:cstheme="minorHAnsi"/>
        </w:rPr>
        <w:t>o endorse the grievances they have against their predecessors.</w:t>
      </w:r>
      <w:r w:rsidR="00EC57DE">
        <w:rPr>
          <w:rFonts w:cstheme="minorHAnsi"/>
        </w:rPr>
        <w:t xml:space="preserve"> </w:t>
      </w:r>
      <w:r w:rsidRPr="0011170A">
        <w:rPr>
          <w:rFonts w:cstheme="minorHAnsi"/>
        </w:rPr>
        <w:t>But it is hard to admit that their own syntheses can b</w:t>
      </w:r>
      <w:r w:rsidR="005A1B40" w:rsidRPr="0011170A">
        <w:rPr>
          <w:rFonts w:cstheme="minorHAnsi"/>
        </w:rPr>
        <w:t>e a</w:t>
      </w:r>
      <w:r w:rsidRPr="0011170A">
        <w:rPr>
          <w:rFonts w:cstheme="minorHAnsi"/>
        </w:rPr>
        <w:t>ny more definitive when we observe that the place they giv</w:t>
      </w:r>
      <w:r w:rsidR="005A1B40" w:rsidRPr="0011170A">
        <w:rPr>
          <w:rFonts w:cstheme="minorHAnsi"/>
        </w:rPr>
        <w:t>e t</w:t>
      </w:r>
      <w:r w:rsidRPr="0011170A">
        <w:rPr>
          <w:rFonts w:cstheme="minorHAnsi"/>
        </w:rPr>
        <w:t xml:space="preserve">o the testimony of the </w:t>
      </w:r>
      <w:r w:rsidR="00BA6BF1">
        <w:rPr>
          <w:rFonts w:cstheme="minorHAnsi"/>
        </w:rPr>
        <w:t>Eucharist</w:t>
      </w:r>
      <w:r w:rsidRPr="0011170A">
        <w:rPr>
          <w:rFonts w:cstheme="minorHAnsi"/>
        </w:rPr>
        <w:t xml:space="preserve"> on its own significance and it</w:t>
      </w:r>
      <w:r w:rsidR="005A1B40" w:rsidRPr="0011170A">
        <w:rPr>
          <w:rFonts w:cstheme="minorHAnsi"/>
        </w:rPr>
        <w:t>s o</w:t>
      </w:r>
      <w:r w:rsidRPr="0011170A">
        <w:rPr>
          <w:rFonts w:cstheme="minorHAnsi"/>
        </w:rPr>
        <w:t>wn content is just as sparse as that of their predecessors. Thei</w:t>
      </w:r>
      <w:r w:rsidR="005A1B40" w:rsidRPr="0011170A">
        <w:rPr>
          <w:rFonts w:cstheme="minorHAnsi"/>
        </w:rPr>
        <w:t>r w</w:t>
      </w:r>
      <w:r w:rsidRPr="0011170A">
        <w:rPr>
          <w:rFonts w:cstheme="minorHAnsi"/>
        </w:rPr>
        <w:t>orks rely on a few words from Scripture: practically only th</w:t>
      </w:r>
      <w:r w:rsidR="005A1B40" w:rsidRPr="0011170A">
        <w:rPr>
          <w:rFonts w:cstheme="minorHAnsi"/>
        </w:rPr>
        <w:t>e w</w:t>
      </w:r>
      <w:r w:rsidRPr="0011170A">
        <w:rPr>
          <w:rFonts w:cstheme="minorHAnsi"/>
        </w:rPr>
        <w:t>ords of institution, and possibly something from the sixth chapte</w:t>
      </w:r>
      <w:r w:rsidR="005A1B40" w:rsidRPr="0011170A">
        <w:rPr>
          <w:rFonts w:cstheme="minorHAnsi"/>
        </w:rPr>
        <w:t>r o</w:t>
      </w:r>
      <w:r w:rsidRPr="0011170A">
        <w:rPr>
          <w:rFonts w:cstheme="minorHAnsi"/>
        </w:rPr>
        <w:t xml:space="preserve">f St. John and the first Epistle to the Corinthians. </w:t>
      </w:r>
      <w:r w:rsidR="00EC57DE" w:rsidRPr="0011170A">
        <w:rPr>
          <w:rFonts w:cstheme="minorHAnsi"/>
        </w:rPr>
        <w:t>Moreover,</w:t>
      </w:r>
      <w:r w:rsidR="005A1B40" w:rsidRPr="0011170A">
        <w:rPr>
          <w:rFonts w:cstheme="minorHAnsi"/>
        </w:rPr>
        <w:t xml:space="preserve"> t</w:t>
      </w:r>
      <w:r w:rsidRPr="0011170A">
        <w:rPr>
          <w:rFonts w:cstheme="minorHAnsi"/>
        </w:rPr>
        <w:t>hey interpret them only in the context of medieval or moder</w:t>
      </w:r>
      <w:r w:rsidR="005A1B40" w:rsidRPr="0011170A">
        <w:rPr>
          <w:rFonts w:cstheme="minorHAnsi"/>
        </w:rPr>
        <w:t>n c</w:t>
      </w:r>
      <w:r w:rsidRPr="0011170A">
        <w:rPr>
          <w:rFonts w:cstheme="minorHAnsi"/>
        </w:rPr>
        <w:t xml:space="preserve">ontroversies, </w:t>
      </w:r>
      <w:r w:rsidR="008F33A9">
        <w:rPr>
          <w:rFonts w:cstheme="minorHAnsi"/>
        </w:rPr>
        <w:t>without</w:t>
      </w:r>
      <w:r w:rsidRPr="0011170A">
        <w:rPr>
          <w:rFonts w:cstheme="minorHAnsi"/>
        </w:rPr>
        <w:t xml:space="preserve"> even a hint of the shift in perspective tha</w:t>
      </w:r>
      <w:r w:rsidR="005A1B40" w:rsidRPr="0011170A">
        <w:rPr>
          <w:rFonts w:cstheme="minorHAnsi"/>
        </w:rPr>
        <w:t>t i</w:t>
      </w:r>
      <w:r w:rsidRPr="0011170A">
        <w:rPr>
          <w:rFonts w:cstheme="minorHAnsi"/>
        </w:rPr>
        <w:t>s made inevitable by a primarily philological and historical exegetica</w:t>
      </w:r>
      <w:r w:rsidR="005A1B40" w:rsidRPr="0011170A">
        <w:rPr>
          <w:rFonts w:cstheme="minorHAnsi"/>
        </w:rPr>
        <w:t>l s</w:t>
      </w:r>
      <w:r w:rsidRPr="0011170A">
        <w:rPr>
          <w:rFonts w:cstheme="minorHAnsi"/>
        </w:rPr>
        <w:t>tudy, like the one recently undertaken by Jeremias</w:t>
      </w:r>
      <w:r w:rsidR="00EC57DE">
        <w:rPr>
          <w:rStyle w:val="FootnoteReference"/>
          <w:rFonts w:cstheme="minorHAnsi"/>
        </w:rPr>
        <w:footnoteReference w:id="8"/>
      </w:r>
      <w:r w:rsidR="003069CB">
        <w:rPr>
          <w:rFonts w:cstheme="minorHAnsi"/>
        </w:rPr>
        <w:t xml:space="preserve"> </w:t>
      </w:r>
      <w:r w:rsidRPr="0011170A">
        <w:rPr>
          <w:rFonts w:cstheme="minorHAnsi"/>
        </w:rPr>
        <w:t>on the eucharist</w:t>
      </w:r>
      <w:r w:rsidR="003069CB">
        <w:rPr>
          <w:rFonts w:cstheme="minorHAnsi"/>
        </w:rPr>
        <w:t>ic</w:t>
      </w:r>
      <w:r w:rsidRPr="0011170A">
        <w:rPr>
          <w:rFonts w:cstheme="minorHAnsi"/>
        </w:rPr>
        <w:t xml:space="preserve"> words of Jesus. But above all their construct</w:t>
      </w:r>
      <w:r w:rsidR="005A1B40" w:rsidRPr="0011170A">
        <w:rPr>
          <w:rFonts w:cstheme="minorHAnsi"/>
        </w:rPr>
        <w:t>s p</w:t>
      </w:r>
      <w:r w:rsidRPr="0011170A">
        <w:rPr>
          <w:rFonts w:cstheme="minorHAnsi"/>
        </w:rPr>
        <w:t xml:space="preserve">roceed much more from </w:t>
      </w:r>
      <w:r w:rsidRPr="0011170A">
        <w:rPr>
          <w:rFonts w:cstheme="minorHAnsi"/>
          <w:i/>
          <w:iCs/>
        </w:rPr>
        <w:t xml:space="preserve">a priori </w:t>
      </w:r>
      <w:r w:rsidRPr="0011170A">
        <w:rPr>
          <w:rFonts w:cstheme="minorHAnsi"/>
        </w:rPr>
        <w:t>notions of sign or sacrifice tha</w:t>
      </w:r>
      <w:r w:rsidR="005A1B40" w:rsidRPr="0011170A">
        <w:rPr>
          <w:rFonts w:cstheme="minorHAnsi"/>
        </w:rPr>
        <w:t>n f</w:t>
      </w:r>
      <w:r w:rsidRPr="0011170A">
        <w:rPr>
          <w:rFonts w:cstheme="minorHAnsi"/>
        </w:rPr>
        <w:t>rom these texts. And if in the course of their study they encounte</w:t>
      </w:r>
      <w:r w:rsidR="005A1B40" w:rsidRPr="0011170A">
        <w:rPr>
          <w:rFonts w:cstheme="minorHAnsi"/>
        </w:rPr>
        <w:t xml:space="preserve">r </w:t>
      </w:r>
      <w:r w:rsidR="005A1B40" w:rsidRPr="0011170A">
        <w:rPr>
          <w:rFonts w:cstheme="minorHAnsi"/>
        </w:rPr>
        <w:lastRenderedPageBreak/>
        <w:t>o</w:t>
      </w:r>
      <w:r w:rsidRPr="0011170A">
        <w:rPr>
          <w:rFonts w:cstheme="minorHAnsi"/>
        </w:rPr>
        <w:t xml:space="preserve">r run across a few liturgical formulas it is merely as </w:t>
      </w:r>
      <w:r w:rsidR="005A1B40" w:rsidRPr="0011170A">
        <w:rPr>
          <w:rFonts w:cstheme="minorHAnsi"/>
        </w:rPr>
        <w:t>a c</w:t>
      </w:r>
      <w:r w:rsidRPr="0011170A">
        <w:rPr>
          <w:rFonts w:cstheme="minorHAnsi"/>
        </w:rPr>
        <w:t>onfirmation of their own notions that they use them. More ofte</w:t>
      </w:r>
      <w:r w:rsidR="005A1B40" w:rsidRPr="0011170A">
        <w:rPr>
          <w:rFonts w:cstheme="minorHAnsi"/>
        </w:rPr>
        <w:t>n t</w:t>
      </w:r>
      <w:r w:rsidRPr="0011170A">
        <w:rPr>
          <w:rFonts w:cstheme="minorHAnsi"/>
        </w:rPr>
        <w:t>hey cite them, at the expense of more or less belabored reasonin</w:t>
      </w:r>
      <w:r w:rsidR="00A23162" w:rsidRPr="0011170A">
        <w:rPr>
          <w:rFonts w:cstheme="minorHAnsi"/>
        </w:rPr>
        <w:t>g, t</w:t>
      </w:r>
      <w:r w:rsidRPr="0011170A">
        <w:rPr>
          <w:rFonts w:cstheme="minorHAnsi"/>
        </w:rPr>
        <w:t>o show how they can agree with theories of sacrament or sacrific</w:t>
      </w:r>
      <w:r w:rsidR="005A1B40" w:rsidRPr="0011170A">
        <w:rPr>
          <w:rFonts w:cstheme="minorHAnsi"/>
        </w:rPr>
        <w:t>e t</w:t>
      </w:r>
      <w:r w:rsidRPr="0011170A">
        <w:rPr>
          <w:rFonts w:cstheme="minorHAnsi"/>
        </w:rPr>
        <w:t xml:space="preserve">hat have been worked out </w:t>
      </w:r>
      <w:r w:rsidR="008F33A9">
        <w:rPr>
          <w:rFonts w:cstheme="minorHAnsi"/>
        </w:rPr>
        <w:t>without</w:t>
      </w:r>
      <w:r w:rsidRPr="0011170A">
        <w:rPr>
          <w:rFonts w:cstheme="minorHAnsi"/>
        </w:rPr>
        <w:t xml:space="preserve"> their help.</w:t>
      </w:r>
    </w:p>
    <w:p w14:paraId="1784B4DB" w14:textId="77777777" w:rsidR="00EE778E" w:rsidRDefault="00EE778E" w:rsidP="0011170A">
      <w:pPr>
        <w:autoSpaceDE w:val="0"/>
        <w:autoSpaceDN w:val="0"/>
        <w:adjustRightInd w:val="0"/>
        <w:spacing w:after="0" w:line="240" w:lineRule="auto"/>
        <w:jc w:val="both"/>
        <w:rPr>
          <w:rFonts w:cstheme="minorHAnsi"/>
        </w:rPr>
      </w:pPr>
    </w:p>
    <w:p w14:paraId="26C74E69" w14:textId="1B53897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That such a fact has to be pointed out even in regard to recen</w:t>
      </w:r>
      <w:r w:rsidR="005A1B40" w:rsidRPr="0011170A">
        <w:rPr>
          <w:rFonts w:cstheme="minorHAnsi"/>
        </w:rPr>
        <w:t>t a</w:t>
      </w:r>
      <w:r w:rsidRPr="0011170A">
        <w:rPr>
          <w:rFonts w:cstheme="minorHAnsi"/>
        </w:rPr>
        <w:t>uthors so careful in trying to take stock of, and understan</w:t>
      </w:r>
      <w:r w:rsidR="00A23162" w:rsidRPr="0011170A">
        <w:rPr>
          <w:rFonts w:cstheme="minorHAnsi"/>
        </w:rPr>
        <w:t>d, a</w:t>
      </w:r>
      <w:r w:rsidRPr="0011170A">
        <w:rPr>
          <w:rFonts w:cstheme="minorHAnsi"/>
        </w:rPr>
        <w:t>ll the riches of patristic and medieval theological tradition like</w:t>
      </w:r>
      <w:r w:rsidR="00EC57DE">
        <w:rPr>
          <w:rFonts w:cstheme="minorHAnsi"/>
        </w:rPr>
        <w:t xml:space="preserve"> </w:t>
      </w:r>
      <w:r w:rsidRPr="0011170A">
        <w:rPr>
          <w:rFonts w:cstheme="minorHAnsi"/>
        </w:rPr>
        <w:t>those we have just mentioned, stresses the pure and simple ignoranc</w:t>
      </w:r>
      <w:r w:rsidR="005A1B40" w:rsidRPr="0011170A">
        <w:rPr>
          <w:rFonts w:cstheme="minorHAnsi"/>
        </w:rPr>
        <w:t>e a</w:t>
      </w:r>
      <w:r w:rsidRPr="0011170A">
        <w:rPr>
          <w:rFonts w:cstheme="minorHAnsi"/>
        </w:rPr>
        <w:t xml:space="preserve">bout the </w:t>
      </w:r>
      <w:r w:rsidR="00BA6BF1">
        <w:rPr>
          <w:rFonts w:cstheme="minorHAnsi"/>
        </w:rPr>
        <w:t>Eucharist</w:t>
      </w:r>
      <w:r w:rsidRPr="0011170A">
        <w:rPr>
          <w:rFonts w:cstheme="minorHAnsi"/>
        </w:rPr>
        <w:t xml:space="preserve"> (in the sense that we always use th</w:t>
      </w:r>
      <w:r w:rsidR="005A1B40" w:rsidRPr="0011170A">
        <w:rPr>
          <w:rFonts w:cstheme="minorHAnsi"/>
        </w:rPr>
        <w:t>e w</w:t>
      </w:r>
      <w:r w:rsidRPr="0011170A">
        <w:rPr>
          <w:rFonts w:cstheme="minorHAnsi"/>
        </w:rPr>
        <w:t>ord here, which is still its basic sense) manifested in so man</w:t>
      </w:r>
      <w:r w:rsidR="005A1B40" w:rsidRPr="0011170A">
        <w:rPr>
          <w:rFonts w:cstheme="minorHAnsi"/>
        </w:rPr>
        <w:t>y o</w:t>
      </w:r>
      <w:r w:rsidRPr="0011170A">
        <w:rPr>
          <w:rFonts w:cstheme="minorHAnsi"/>
        </w:rPr>
        <w:t>ther prior speculations with which our manuals are still encumbered.</w:t>
      </w:r>
      <w:r w:rsidR="003069CB">
        <w:rPr>
          <w:rFonts w:cstheme="minorHAnsi"/>
        </w:rPr>
        <w:t xml:space="preserve"> </w:t>
      </w:r>
      <w:r w:rsidRPr="0011170A">
        <w:rPr>
          <w:rFonts w:cstheme="minorHAnsi"/>
        </w:rPr>
        <w:t>The consequences of this state of affairs are grave primaril</w:t>
      </w:r>
      <w:r w:rsidR="00A23162" w:rsidRPr="0011170A">
        <w:rPr>
          <w:rFonts w:cstheme="minorHAnsi"/>
        </w:rPr>
        <w:t>y, b</w:t>
      </w:r>
      <w:r w:rsidRPr="0011170A">
        <w:rPr>
          <w:rFonts w:cstheme="minorHAnsi"/>
        </w:rPr>
        <w:t>ut not solely, on the doctrinal plane. If they remai</w:t>
      </w:r>
      <w:r w:rsidR="005A1B40" w:rsidRPr="0011170A">
        <w:rPr>
          <w:rFonts w:cstheme="minorHAnsi"/>
        </w:rPr>
        <w:t>n w</w:t>
      </w:r>
      <w:r w:rsidRPr="0011170A">
        <w:rPr>
          <w:rFonts w:cstheme="minorHAnsi"/>
        </w:rPr>
        <w:t>ithin the bounds of orthodoxy, at least in the sense that the</w:t>
      </w:r>
      <w:r w:rsidR="005A1B40" w:rsidRPr="0011170A">
        <w:rPr>
          <w:rFonts w:cstheme="minorHAnsi"/>
        </w:rPr>
        <w:t>y d</w:t>
      </w:r>
      <w:r w:rsidRPr="0011170A">
        <w:rPr>
          <w:rFonts w:cstheme="minorHAnsi"/>
        </w:rPr>
        <w:t>o not contradict it, eucharist</w:t>
      </w:r>
      <w:r w:rsidR="003069CB">
        <w:rPr>
          <w:rFonts w:cstheme="minorHAnsi"/>
        </w:rPr>
        <w:t>ic</w:t>
      </w:r>
      <w:r w:rsidRPr="0011170A">
        <w:rPr>
          <w:rFonts w:cstheme="minorHAnsi"/>
        </w:rPr>
        <w:t xml:space="preserve"> theologies so constructed creat</w:t>
      </w:r>
      <w:r w:rsidR="005A1B40" w:rsidRPr="0011170A">
        <w:rPr>
          <w:rFonts w:cstheme="minorHAnsi"/>
        </w:rPr>
        <w:t>e a</w:t>
      </w:r>
      <w:r w:rsidRPr="0011170A">
        <w:rPr>
          <w:rFonts w:cstheme="minorHAnsi"/>
        </w:rPr>
        <w:t>nd multiply false problems. They cannot resolve them (whic</w:t>
      </w:r>
      <w:r w:rsidR="005A1B40" w:rsidRPr="0011170A">
        <w:rPr>
          <w:rFonts w:cstheme="minorHAnsi"/>
        </w:rPr>
        <w:t>h i</w:t>
      </w:r>
      <w:r w:rsidRPr="0011170A">
        <w:rPr>
          <w:rFonts w:cstheme="minorHAnsi"/>
        </w:rPr>
        <w:t>s not surprising since they are badly posited), nor can they ignor</w:t>
      </w:r>
      <w:r w:rsidR="005A1B40" w:rsidRPr="0011170A">
        <w:rPr>
          <w:rFonts w:cstheme="minorHAnsi"/>
        </w:rPr>
        <w:t>e t</w:t>
      </w:r>
      <w:r w:rsidRPr="0011170A">
        <w:rPr>
          <w:rFonts w:cstheme="minorHAnsi"/>
        </w:rPr>
        <w:t>hem since these theologies themselves are what created the</w:t>
      </w:r>
      <w:r w:rsidR="005A1B40" w:rsidRPr="0011170A">
        <w:rPr>
          <w:rFonts w:cstheme="minorHAnsi"/>
        </w:rPr>
        <w:t>m i</w:t>
      </w:r>
      <w:r w:rsidRPr="0011170A">
        <w:rPr>
          <w:rFonts w:cstheme="minorHAnsi"/>
        </w:rPr>
        <w:t xml:space="preserve">n the first place. The theology of the </w:t>
      </w:r>
      <w:r w:rsidR="00BA6BF1">
        <w:rPr>
          <w:rFonts w:cstheme="minorHAnsi"/>
        </w:rPr>
        <w:t>Eucharist</w:t>
      </w:r>
      <w:r w:rsidRPr="0011170A">
        <w:rPr>
          <w:rFonts w:cstheme="minorHAnsi"/>
        </w:rPr>
        <w:t xml:space="preserve"> is thus foun</w:t>
      </w:r>
      <w:r w:rsidR="005A1B40" w:rsidRPr="0011170A">
        <w:rPr>
          <w:rFonts w:cstheme="minorHAnsi"/>
        </w:rPr>
        <w:t>d t</w:t>
      </w:r>
      <w:r w:rsidRPr="0011170A">
        <w:rPr>
          <w:rFonts w:cstheme="minorHAnsi"/>
        </w:rPr>
        <w:t>o be swamped by interminable controversies which have th</w:t>
      </w:r>
      <w:r w:rsidR="005A1B40" w:rsidRPr="0011170A">
        <w:rPr>
          <w:rFonts w:cstheme="minorHAnsi"/>
        </w:rPr>
        <w:t>e d</w:t>
      </w:r>
      <w:r w:rsidRPr="0011170A">
        <w:rPr>
          <w:rFonts w:cstheme="minorHAnsi"/>
        </w:rPr>
        <w:t>isappointing and futile result of diverting attention from th</w:t>
      </w:r>
      <w:r w:rsidR="005A1B40" w:rsidRPr="0011170A">
        <w:rPr>
          <w:rFonts w:cstheme="minorHAnsi"/>
        </w:rPr>
        <w:t>e e</w:t>
      </w:r>
      <w:r w:rsidRPr="0011170A">
        <w:rPr>
          <w:rFonts w:cstheme="minorHAnsi"/>
        </w:rPr>
        <w:t>ucharist</w:t>
      </w:r>
      <w:r w:rsidR="003069CB">
        <w:rPr>
          <w:rFonts w:cstheme="minorHAnsi"/>
        </w:rPr>
        <w:t>ic</w:t>
      </w:r>
      <w:r w:rsidRPr="0011170A">
        <w:rPr>
          <w:rFonts w:cstheme="minorHAnsi"/>
        </w:rPr>
        <w:t xml:space="preserve"> mystery which ought to be its whole concern.</w:t>
      </w:r>
    </w:p>
    <w:p w14:paraId="40D06676" w14:textId="77777777" w:rsidR="003069CB" w:rsidRDefault="003069CB" w:rsidP="0011170A">
      <w:pPr>
        <w:autoSpaceDE w:val="0"/>
        <w:autoSpaceDN w:val="0"/>
        <w:adjustRightInd w:val="0"/>
        <w:spacing w:after="0" w:line="240" w:lineRule="auto"/>
        <w:jc w:val="both"/>
        <w:rPr>
          <w:rFonts w:cstheme="minorHAnsi"/>
        </w:rPr>
      </w:pPr>
    </w:p>
    <w:p w14:paraId="3F91A66C" w14:textId="21C793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One primary example of these bootless and fruitless quarrel</w:t>
      </w:r>
      <w:r w:rsidR="005A1B40" w:rsidRPr="0011170A">
        <w:rPr>
          <w:rFonts w:cstheme="minorHAnsi"/>
        </w:rPr>
        <w:t>s i</w:t>
      </w:r>
      <w:r w:rsidRPr="0011170A">
        <w:rPr>
          <w:rFonts w:cstheme="minorHAnsi"/>
        </w:rPr>
        <w:t>s furnished in the High Middle Ages by the argument betwee</w:t>
      </w:r>
      <w:r w:rsidR="005A1B40" w:rsidRPr="0011170A">
        <w:rPr>
          <w:rFonts w:cstheme="minorHAnsi"/>
        </w:rPr>
        <w:t>n t</w:t>
      </w:r>
      <w:r w:rsidRPr="0011170A">
        <w:rPr>
          <w:rFonts w:cstheme="minorHAnsi"/>
        </w:rPr>
        <w:t>he Byzantines and the Latins on the moment and especiall</w:t>
      </w:r>
      <w:r w:rsidR="005A1B40" w:rsidRPr="0011170A">
        <w:rPr>
          <w:rFonts w:cstheme="minorHAnsi"/>
        </w:rPr>
        <w:t>y t</w:t>
      </w:r>
      <w:r w:rsidRPr="0011170A">
        <w:rPr>
          <w:rFonts w:cstheme="minorHAnsi"/>
        </w:rPr>
        <w:t>he “how” of the eucharist</w:t>
      </w:r>
      <w:r w:rsidR="003069CB">
        <w:rPr>
          <w:rFonts w:cstheme="minorHAnsi"/>
        </w:rPr>
        <w:t>ic</w:t>
      </w:r>
      <w:r w:rsidRPr="0011170A">
        <w:rPr>
          <w:rFonts w:cstheme="minorHAnsi"/>
        </w:rPr>
        <w:t xml:space="preserve"> consecration. Does it come abou</w:t>
      </w:r>
      <w:r w:rsidR="005A1B40" w:rsidRPr="0011170A">
        <w:rPr>
          <w:rFonts w:cstheme="minorHAnsi"/>
        </w:rPr>
        <w:t>t t</w:t>
      </w:r>
      <w:r w:rsidRPr="0011170A">
        <w:rPr>
          <w:rFonts w:cstheme="minorHAnsi"/>
        </w:rPr>
        <w:t>hrough the words of institution or through a special prayer whic</w:t>
      </w:r>
      <w:r w:rsidR="005A1B40" w:rsidRPr="0011170A">
        <w:rPr>
          <w:rFonts w:cstheme="minorHAnsi"/>
        </w:rPr>
        <w:t>h w</w:t>
      </w:r>
      <w:r w:rsidRPr="0011170A">
        <w:rPr>
          <w:rFonts w:cstheme="minorHAnsi"/>
        </w:rPr>
        <w:t>ill be called the epiclesis? When one reads the authors of th</w:t>
      </w:r>
      <w:r w:rsidR="005A1B40" w:rsidRPr="0011170A">
        <w:rPr>
          <w:rFonts w:cstheme="minorHAnsi"/>
        </w:rPr>
        <w:t>e p</w:t>
      </w:r>
      <w:r w:rsidRPr="0011170A">
        <w:rPr>
          <w:rFonts w:cstheme="minorHAnsi"/>
        </w:rPr>
        <w:t>atristic era in both camps (a time when anaphoras were stil</w:t>
      </w:r>
      <w:r w:rsidR="005A1B40" w:rsidRPr="0011170A">
        <w:rPr>
          <w:rFonts w:cstheme="minorHAnsi"/>
        </w:rPr>
        <w:t>l i</w:t>
      </w:r>
      <w:r w:rsidRPr="0011170A">
        <w:rPr>
          <w:rFonts w:cstheme="minorHAnsi"/>
        </w:rPr>
        <w:t>n the process of formulation and men were able to have a connatura</w:t>
      </w:r>
      <w:r w:rsidR="005A1B40" w:rsidRPr="0011170A">
        <w:rPr>
          <w:rFonts w:cstheme="minorHAnsi"/>
        </w:rPr>
        <w:t>l g</w:t>
      </w:r>
      <w:r w:rsidRPr="0011170A">
        <w:rPr>
          <w:rFonts w:cstheme="minorHAnsi"/>
        </w:rPr>
        <w:t>rasp of them) one has the impression that decisive argument</w:t>
      </w:r>
      <w:r w:rsidR="005A1B40" w:rsidRPr="0011170A">
        <w:rPr>
          <w:rFonts w:cstheme="minorHAnsi"/>
        </w:rPr>
        <w:t>s c</w:t>
      </w:r>
      <w:r w:rsidRPr="0011170A">
        <w:rPr>
          <w:rFonts w:cstheme="minorHAnsi"/>
        </w:rPr>
        <w:t>ould be found in favor of one theory to the exclusio</w:t>
      </w:r>
      <w:r w:rsidR="005A1B40" w:rsidRPr="0011170A">
        <w:rPr>
          <w:rFonts w:cstheme="minorHAnsi"/>
        </w:rPr>
        <w:t>n o</w:t>
      </w:r>
      <w:r w:rsidRPr="0011170A">
        <w:rPr>
          <w:rFonts w:cstheme="minorHAnsi"/>
        </w:rPr>
        <w:t xml:space="preserve">f the other. </w:t>
      </w:r>
      <w:r w:rsidR="00237FB9" w:rsidRPr="0011170A">
        <w:rPr>
          <w:rFonts w:cstheme="minorHAnsi"/>
        </w:rPr>
        <w:t>But</w:t>
      </w:r>
      <w:r w:rsidRPr="0011170A">
        <w:rPr>
          <w:rFonts w:cstheme="minorHAnsi"/>
        </w:rPr>
        <w:t xml:space="preserve"> and we shall return to this point, this is becaus</w:t>
      </w:r>
      <w:r w:rsidR="005A1B40" w:rsidRPr="0011170A">
        <w:rPr>
          <w:rFonts w:cstheme="minorHAnsi"/>
        </w:rPr>
        <w:t>e t</w:t>
      </w:r>
      <w:r w:rsidRPr="0011170A">
        <w:rPr>
          <w:rFonts w:cstheme="minorHAnsi"/>
        </w:rPr>
        <w:t>hese texts are read in a light and with concerns that ar</w:t>
      </w:r>
      <w:r w:rsidR="005A1B40" w:rsidRPr="0011170A">
        <w:rPr>
          <w:rFonts w:cstheme="minorHAnsi"/>
        </w:rPr>
        <w:t>e f</w:t>
      </w:r>
      <w:r w:rsidRPr="0011170A">
        <w:rPr>
          <w:rFonts w:cstheme="minorHAnsi"/>
        </w:rPr>
        <w:t>oreign to them. If, on the other hand, we immerse ourselve</w:t>
      </w:r>
      <w:r w:rsidR="005A1B40" w:rsidRPr="0011170A">
        <w:rPr>
          <w:rFonts w:cstheme="minorHAnsi"/>
        </w:rPr>
        <w:t>s a</w:t>
      </w:r>
      <w:r w:rsidRPr="0011170A">
        <w:rPr>
          <w:rFonts w:cstheme="minorHAnsi"/>
        </w:rPr>
        <w:t>gain in the context of the ancient eucharist</w:t>
      </w:r>
      <w:r w:rsidR="003069CB">
        <w:rPr>
          <w:rFonts w:cstheme="minorHAnsi"/>
        </w:rPr>
        <w:t>ic</w:t>
      </w:r>
      <w:r w:rsidRPr="0011170A">
        <w:rPr>
          <w:rFonts w:cstheme="minorHAnsi"/>
        </w:rPr>
        <w:t xml:space="preserve"> celebration, th</w:t>
      </w:r>
      <w:r w:rsidR="005A1B40" w:rsidRPr="0011170A">
        <w:rPr>
          <w:rFonts w:cstheme="minorHAnsi"/>
        </w:rPr>
        <w:t>e n</w:t>
      </w:r>
      <w:r w:rsidRPr="0011170A">
        <w:rPr>
          <w:rFonts w:cstheme="minorHAnsi"/>
        </w:rPr>
        <w:t>eed for making a choice seems to vanish. The essential tha</w:t>
      </w:r>
      <w:r w:rsidR="005A1B40" w:rsidRPr="0011170A">
        <w:rPr>
          <w:rFonts w:cstheme="minorHAnsi"/>
        </w:rPr>
        <w:t>t e</w:t>
      </w:r>
      <w:r w:rsidRPr="0011170A">
        <w:rPr>
          <w:rFonts w:cstheme="minorHAnsi"/>
        </w:rPr>
        <w:t>ither side wishes to retain and affirm can be equally upheld onc</w:t>
      </w:r>
      <w:r w:rsidR="005A1B40" w:rsidRPr="0011170A">
        <w:rPr>
          <w:rFonts w:cstheme="minorHAnsi"/>
        </w:rPr>
        <w:t>e a</w:t>
      </w:r>
      <w:r w:rsidRPr="0011170A">
        <w:rPr>
          <w:rFonts w:cstheme="minorHAnsi"/>
        </w:rPr>
        <w:t xml:space="preserve"> particular faction stops opposing it artificially to somethin</w:t>
      </w:r>
      <w:r w:rsidR="005A1B40" w:rsidRPr="0011170A">
        <w:rPr>
          <w:rFonts w:cstheme="minorHAnsi"/>
        </w:rPr>
        <w:t>g o</w:t>
      </w:r>
      <w:r w:rsidRPr="0011170A">
        <w:rPr>
          <w:rFonts w:cstheme="minorHAnsi"/>
        </w:rPr>
        <w:t>n which it is in fact interdependent.</w:t>
      </w:r>
    </w:p>
    <w:p w14:paraId="67498510" w14:textId="77777777" w:rsidR="003069CB" w:rsidRDefault="003069CB" w:rsidP="0011170A">
      <w:pPr>
        <w:autoSpaceDE w:val="0"/>
        <w:autoSpaceDN w:val="0"/>
        <w:adjustRightInd w:val="0"/>
        <w:spacing w:after="0" w:line="240" w:lineRule="auto"/>
        <w:jc w:val="both"/>
        <w:rPr>
          <w:rFonts w:cstheme="minorHAnsi"/>
        </w:rPr>
      </w:pPr>
    </w:p>
    <w:p w14:paraId="29D7415E" w14:textId="66806F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Just as is the case for the old controversy that gradually becam</w:t>
      </w:r>
      <w:r w:rsidR="005A1B40" w:rsidRPr="0011170A">
        <w:rPr>
          <w:rFonts w:cstheme="minorHAnsi"/>
        </w:rPr>
        <w:t>e s</w:t>
      </w:r>
      <w:r w:rsidRPr="0011170A">
        <w:rPr>
          <w:rFonts w:cstheme="minorHAnsi"/>
        </w:rPr>
        <w:t>et and hardened in the theologies of both East and Wes</w:t>
      </w:r>
      <w:r w:rsidR="00A23162" w:rsidRPr="0011170A">
        <w:rPr>
          <w:rFonts w:cstheme="minorHAnsi"/>
        </w:rPr>
        <w:t>t, f</w:t>
      </w:r>
      <w:r w:rsidRPr="0011170A">
        <w:rPr>
          <w:rFonts w:cstheme="minorHAnsi"/>
        </w:rPr>
        <w:t>or an even stronger reason we may expect this to happen in late</w:t>
      </w:r>
      <w:r w:rsidR="005A1B40" w:rsidRPr="0011170A">
        <w:rPr>
          <w:rFonts w:cstheme="minorHAnsi"/>
        </w:rPr>
        <w:t>r c</w:t>
      </w:r>
      <w:r w:rsidRPr="0011170A">
        <w:rPr>
          <w:rFonts w:cstheme="minorHAnsi"/>
        </w:rPr>
        <w:t>ontroversies arising at times when no one was any longer abl</w:t>
      </w:r>
      <w:r w:rsidR="005A1B40" w:rsidRPr="0011170A">
        <w:rPr>
          <w:rFonts w:cstheme="minorHAnsi"/>
        </w:rPr>
        <w:t>e t</w:t>
      </w:r>
      <w:r w:rsidRPr="0011170A">
        <w:rPr>
          <w:rFonts w:cstheme="minorHAnsi"/>
        </w:rPr>
        <w:t>o reread the ancient formularies in accordance with their co-or</w:t>
      </w:r>
      <w:r w:rsidR="005A1B40" w:rsidRPr="0011170A">
        <w:rPr>
          <w:rFonts w:cstheme="minorHAnsi"/>
        </w:rPr>
        <w:t>d</w:t>
      </w:r>
      <w:r w:rsidRPr="0011170A">
        <w:rPr>
          <w:rFonts w:cstheme="minorHAnsi"/>
        </w:rPr>
        <w:t>inates. This is the case particularly with the Protestant-Catholi</w:t>
      </w:r>
      <w:r w:rsidR="005A1B40" w:rsidRPr="0011170A">
        <w:rPr>
          <w:rFonts w:cstheme="minorHAnsi"/>
        </w:rPr>
        <w:t>c c</w:t>
      </w:r>
      <w:r w:rsidRPr="0011170A">
        <w:rPr>
          <w:rFonts w:cstheme="minorHAnsi"/>
        </w:rPr>
        <w:t>ontroversy that bogged down and came to a standstill durin</w:t>
      </w:r>
      <w:r w:rsidR="005A1B40" w:rsidRPr="0011170A">
        <w:rPr>
          <w:rFonts w:cstheme="minorHAnsi"/>
        </w:rPr>
        <w:t>g t</w:t>
      </w:r>
      <w:r w:rsidRPr="0011170A">
        <w:rPr>
          <w:rFonts w:cstheme="minorHAnsi"/>
        </w:rPr>
        <w:t>he baroque era. Is the eucharist</w:t>
      </w:r>
      <w:r w:rsidR="003069CB">
        <w:rPr>
          <w:rFonts w:cstheme="minorHAnsi"/>
        </w:rPr>
        <w:t>ic</w:t>
      </w:r>
      <w:r w:rsidRPr="0011170A">
        <w:rPr>
          <w:rFonts w:cstheme="minorHAnsi"/>
        </w:rPr>
        <w:t xml:space="preserve"> celebration an actual sacrific</w:t>
      </w:r>
      <w:r w:rsidR="005A1B40" w:rsidRPr="0011170A">
        <w:rPr>
          <w:rFonts w:cstheme="minorHAnsi"/>
        </w:rPr>
        <w:t>e o</w:t>
      </w:r>
      <w:r w:rsidRPr="0011170A">
        <w:rPr>
          <w:rFonts w:cstheme="minorHAnsi"/>
        </w:rPr>
        <w:t>r the memorial of a past sacrifice? Formulated in this way a</w:t>
      </w:r>
      <w:r w:rsidR="005A1B40" w:rsidRPr="0011170A">
        <w:rPr>
          <w:rFonts w:cstheme="minorHAnsi"/>
        </w:rPr>
        <w:t>s i</w:t>
      </w:r>
      <w:r w:rsidRPr="0011170A">
        <w:rPr>
          <w:rFonts w:cstheme="minorHAnsi"/>
        </w:rPr>
        <w:t>t has been and still is repeatedly, the question raised only defie</w:t>
      </w:r>
      <w:r w:rsidR="005A1B40" w:rsidRPr="0011170A">
        <w:rPr>
          <w:rFonts w:cstheme="minorHAnsi"/>
        </w:rPr>
        <w:t>s a</w:t>
      </w:r>
      <w:r w:rsidRPr="0011170A">
        <w:rPr>
          <w:rFonts w:cstheme="minorHAnsi"/>
        </w:rPr>
        <w:t>ny satisfactory answer, because strictly speaking it makes n</w:t>
      </w:r>
      <w:r w:rsidR="005A1B40" w:rsidRPr="0011170A">
        <w:rPr>
          <w:rFonts w:cstheme="minorHAnsi"/>
        </w:rPr>
        <w:t>o s</w:t>
      </w:r>
      <w:r w:rsidRPr="0011170A">
        <w:rPr>
          <w:rFonts w:cstheme="minorHAnsi"/>
        </w:rPr>
        <w:t xml:space="preserve">ense. Beneath the </w:t>
      </w:r>
      <w:r w:rsidR="00BA6BF1" w:rsidRPr="0011170A">
        <w:rPr>
          <w:rFonts w:cstheme="minorHAnsi"/>
        </w:rPr>
        <w:t>word’s</w:t>
      </w:r>
      <w:r w:rsidRPr="0011170A">
        <w:rPr>
          <w:rFonts w:cstheme="minorHAnsi"/>
        </w:rPr>
        <w:t xml:space="preserve"> “sacrifice” and “memorial”, it suppose</w:t>
      </w:r>
      <w:r w:rsidR="005A1B40" w:rsidRPr="0011170A">
        <w:rPr>
          <w:rFonts w:cstheme="minorHAnsi"/>
        </w:rPr>
        <w:t>s r</w:t>
      </w:r>
      <w:r w:rsidRPr="0011170A">
        <w:rPr>
          <w:rFonts w:cstheme="minorHAnsi"/>
        </w:rPr>
        <w:t>ealities that are quite different from what the same word</w:t>
      </w:r>
      <w:r w:rsidR="005A1B40" w:rsidRPr="0011170A">
        <w:rPr>
          <w:rFonts w:cstheme="minorHAnsi"/>
        </w:rPr>
        <w:t>s s</w:t>
      </w:r>
      <w:r w:rsidRPr="0011170A">
        <w:rPr>
          <w:rFonts w:cstheme="minorHAnsi"/>
        </w:rPr>
        <w:t>tand for in the ancient eucharist</w:t>
      </w:r>
      <w:r w:rsidR="003069CB">
        <w:rPr>
          <w:rFonts w:cstheme="minorHAnsi"/>
        </w:rPr>
        <w:t>ic</w:t>
      </w:r>
      <w:r w:rsidRPr="0011170A">
        <w:rPr>
          <w:rFonts w:cstheme="minorHAnsi"/>
        </w:rPr>
        <w:t xml:space="preserve"> formularies.</w:t>
      </w:r>
    </w:p>
    <w:p w14:paraId="7927E077" w14:textId="77777777" w:rsidR="003069CB" w:rsidRDefault="003069CB" w:rsidP="0011170A">
      <w:pPr>
        <w:autoSpaceDE w:val="0"/>
        <w:autoSpaceDN w:val="0"/>
        <w:adjustRightInd w:val="0"/>
        <w:spacing w:after="0" w:line="240" w:lineRule="auto"/>
        <w:jc w:val="both"/>
        <w:rPr>
          <w:rFonts w:cstheme="minorHAnsi"/>
        </w:rPr>
      </w:pPr>
    </w:p>
    <w:p w14:paraId="6EC7A1AE" w14:textId="22E35BA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may then be said about modern controversies whic</w:t>
      </w:r>
      <w:r w:rsidR="005A1B40" w:rsidRPr="0011170A">
        <w:rPr>
          <w:rFonts w:cstheme="minorHAnsi"/>
        </w:rPr>
        <w:t>h c</w:t>
      </w:r>
      <w:r w:rsidRPr="0011170A">
        <w:rPr>
          <w:rFonts w:cstheme="minorHAnsi"/>
        </w:rPr>
        <w:t>ontinue to trouble men’s minds within Catholicism itself on th</w:t>
      </w:r>
      <w:r w:rsidR="005A1B40" w:rsidRPr="0011170A">
        <w:rPr>
          <w:rFonts w:cstheme="minorHAnsi"/>
        </w:rPr>
        <w:t>e p</w:t>
      </w:r>
      <w:r w:rsidRPr="0011170A">
        <w:rPr>
          <w:rFonts w:cstheme="minorHAnsi"/>
        </w:rPr>
        <w:t>roblem of the eucharist</w:t>
      </w:r>
      <w:r w:rsidR="003069CB">
        <w:rPr>
          <w:rFonts w:cstheme="minorHAnsi"/>
        </w:rPr>
        <w:t>ic</w:t>
      </w:r>
      <w:r w:rsidRPr="0011170A">
        <w:rPr>
          <w:rFonts w:cstheme="minorHAnsi"/>
        </w:rPr>
        <w:t xml:space="preserve"> presence: not only Christ’s presenc</w:t>
      </w:r>
      <w:r w:rsidR="005A1B40" w:rsidRPr="0011170A">
        <w:rPr>
          <w:rFonts w:cstheme="minorHAnsi"/>
        </w:rPr>
        <w:t>e i</w:t>
      </w:r>
      <w:r w:rsidRPr="0011170A">
        <w:rPr>
          <w:rFonts w:cstheme="minorHAnsi"/>
        </w:rPr>
        <w:t>n the elements, but also and especially the presence of his redemptiv</w:t>
      </w:r>
      <w:r w:rsidR="005A1B40" w:rsidRPr="0011170A">
        <w:rPr>
          <w:rFonts w:cstheme="minorHAnsi"/>
        </w:rPr>
        <w:t>e a</w:t>
      </w:r>
      <w:r w:rsidRPr="0011170A">
        <w:rPr>
          <w:rFonts w:cstheme="minorHAnsi"/>
        </w:rPr>
        <w:t>ction in the liturgical celebration?</w:t>
      </w:r>
    </w:p>
    <w:p w14:paraId="5D52FB1E" w14:textId="77777777" w:rsidR="003069CB" w:rsidRDefault="003069CB" w:rsidP="0011170A">
      <w:pPr>
        <w:autoSpaceDE w:val="0"/>
        <w:autoSpaceDN w:val="0"/>
        <w:adjustRightInd w:val="0"/>
        <w:spacing w:after="0" w:line="240" w:lineRule="auto"/>
        <w:jc w:val="both"/>
        <w:rPr>
          <w:rFonts w:cstheme="minorHAnsi"/>
        </w:rPr>
      </w:pPr>
    </w:p>
    <w:p w14:paraId="38483029" w14:textId="5C5578F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look at the eucharist</w:t>
      </w:r>
      <w:r w:rsidR="003069CB">
        <w:rPr>
          <w:rFonts w:cstheme="minorHAnsi"/>
        </w:rPr>
        <w:t>ic</w:t>
      </w:r>
      <w:r w:rsidRPr="0011170A">
        <w:rPr>
          <w:rFonts w:cstheme="minorHAnsi"/>
        </w:rPr>
        <w:t xml:space="preserve"> mystery either from the light o</w:t>
      </w:r>
      <w:r w:rsidR="005A1B40" w:rsidRPr="0011170A">
        <w:rPr>
          <w:rFonts w:cstheme="minorHAnsi"/>
        </w:rPr>
        <w:t>f a</w:t>
      </w:r>
      <w:r w:rsidRPr="0011170A">
        <w:rPr>
          <w:rFonts w:cstheme="minorHAnsi"/>
        </w:rPr>
        <w:t xml:space="preserve"> philosophy that we might call prefabricated or from the poin</w:t>
      </w:r>
      <w:r w:rsidR="005A1B40" w:rsidRPr="0011170A">
        <w:rPr>
          <w:rFonts w:cstheme="minorHAnsi"/>
        </w:rPr>
        <w:t>t o</w:t>
      </w:r>
      <w:r w:rsidRPr="0011170A">
        <w:rPr>
          <w:rFonts w:cstheme="minorHAnsi"/>
        </w:rPr>
        <w:t>f view of a history of comparative religions which compare</w:t>
      </w:r>
      <w:r w:rsidR="005A1B40" w:rsidRPr="0011170A">
        <w:rPr>
          <w:rFonts w:cstheme="minorHAnsi"/>
        </w:rPr>
        <w:t>s i</w:t>
      </w:r>
      <w:r w:rsidRPr="0011170A">
        <w:rPr>
          <w:rFonts w:cstheme="minorHAnsi"/>
        </w:rPr>
        <w:t>t with a thing to which it was not originally related, we get int</w:t>
      </w:r>
      <w:r w:rsidR="005A1B40" w:rsidRPr="0011170A">
        <w:rPr>
          <w:rFonts w:cstheme="minorHAnsi"/>
        </w:rPr>
        <w:t>o a</w:t>
      </w:r>
      <w:r w:rsidRPr="0011170A">
        <w:rPr>
          <w:rFonts w:cstheme="minorHAnsi"/>
        </w:rPr>
        <w:t>n impasse whose only value is to warn us that we have bee</w:t>
      </w:r>
      <w:r w:rsidR="005A1B40" w:rsidRPr="0011170A">
        <w:rPr>
          <w:rFonts w:cstheme="minorHAnsi"/>
        </w:rPr>
        <w:t>n o</w:t>
      </w:r>
      <w:r w:rsidRPr="0011170A">
        <w:rPr>
          <w:rFonts w:cstheme="minorHAnsi"/>
        </w:rPr>
        <w:t>n the wrong track from the beginning. How can the same bod</w:t>
      </w:r>
      <w:r w:rsidR="005A1B40" w:rsidRPr="0011170A">
        <w:rPr>
          <w:rFonts w:cstheme="minorHAnsi"/>
        </w:rPr>
        <w:t>y b</w:t>
      </w:r>
      <w:r w:rsidRPr="0011170A">
        <w:rPr>
          <w:rFonts w:cstheme="minorHAnsi"/>
        </w:rPr>
        <w:t>e locally present in several places at once? How can a uniqu</w:t>
      </w:r>
      <w:r w:rsidR="005A1B40" w:rsidRPr="0011170A">
        <w:rPr>
          <w:rFonts w:cstheme="minorHAnsi"/>
        </w:rPr>
        <w:t>e a</w:t>
      </w:r>
      <w:r w:rsidRPr="0011170A">
        <w:rPr>
          <w:rFonts w:cstheme="minorHAnsi"/>
        </w:rPr>
        <w:t>ction from the past become present again every day? To ge</w:t>
      </w:r>
      <w:r w:rsidR="005A1B40" w:rsidRPr="0011170A">
        <w:rPr>
          <w:rFonts w:cstheme="minorHAnsi"/>
        </w:rPr>
        <w:t>t o</w:t>
      </w:r>
      <w:r w:rsidRPr="0011170A">
        <w:rPr>
          <w:rFonts w:cstheme="minorHAnsi"/>
        </w:rPr>
        <w:t>ut of this trap it may be enough (and this is surely necessary!)</w:t>
      </w:r>
      <w:r w:rsidR="003069CB">
        <w:rPr>
          <w:rFonts w:cstheme="minorHAnsi"/>
        </w:rPr>
        <w:t xml:space="preserve"> </w:t>
      </w:r>
      <w:r w:rsidRPr="0011170A">
        <w:rPr>
          <w:rFonts w:cstheme="minorHAnsi"/>
        </w:rPr>
        <w:t>to return to the ancient texts for a start. Provided we allow thes</w:t>
      </w:r>
      <w:r w:rsidR="005A1B40" w:rsidRPr="0011170A">
        <w:rPr>
          <w:rFonts w:cstheme="minorHAnsi"/>
        </w:rPr>
        <w:t xml:space="preserve">e </w:t>
      </w:r>
      <w:r w:rsidR="005A1B40" w:rsidRPr="0011170A">
        <w:rPr>
          <w:rFonts w:cstheme="minorHAnsi"/>
        </w:rPr>
        <w:lastRenderedPageBreak/>
        <w:t>t</w:t>
      </w:r>
      <w:r w:rsidRPr="0011170A">
        <w:rPr>
          <w:rFonts w:cstheme="minorHAnsi"/>
        </w:rPr>
        <w:t>exts to speak for themselves, the puzzles vanish, and the trut</w:t>
      </w:r>
      <w:r w:rsidR="005A1B40" w:rsidRPr="0011170A">
        <w:rPr>
          <w:rFonts w:cstheme="minorHAnsi"/>
        </w:rPr>
        <w:t>h o</w:t>
      </w:r>
      <w:r w:rsidRPr="0011170A">
        <w:rPr>
          <w:rFonts w:cstheme="minorHAnsi"/>
        </w:rPr>
        <w:t xml:space="preserve">f the mystery, </w:t>
      </w:r>
      <w:r w:rsidR="008F33A9">
        <w:rPr>
          <w:rFonts w:cstheme="minorHAnsi"/>
        </w:rPr>
        <w:t>without</w:t>
      </w:r>
      <w:r w:rsidRPr="0011170A">
        <w:rPr>
          <w:rFonts w:cstheme="minorHAnsi"/>
        </w:rPr>
        <w:t xml:space="preserve"> losing its mysteriousness, becomes intelligibl</w:t>
      </w:r>
      <w:r w:rsidR="005A1B40" w:rsidRPr="0011170A">
        <w:rPr>
          <w:rFonts w:cstheme="minorHAnsi"/>
        </w:rPr>
        <w:t>e a</w:t>
      </w:r>
      <w:r w:rsidRPr="0011170A">
        <w:rPr>
          <w:rFonts w:cstheme="minorHAnsi"/>
        </w:rPr>
        <w:t>gain, and therefore believable and worshipable.</w:t>
      </w:r>
    </w:p>
    <w:p w14:paraId="077EE5F4" w14:textId="77777777" w:rsidR="003069CB" w:rsidRDefault="003069CB" w:rsidP="0011170A">
      <w:pPr>
        <w:autoSpaceDE w:val="0"/>
        <w:autoSpaceDN w:val="0"/>
        <w:adjustRightInd w:val="0"/>
        <w:spacing w:after="0" w:line="240" w:lineRule="auto"/>
        <w:jc w:val="both"/>
        <w:rPr>
          <w:rFonts w:cstheme="minorHAnsi"/>
        </w:rPr>
      </w:pPr>
    </w:p>
    <w:p w14:paraId="07B34976" w14:textId="1B15F8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the theologies on the </w:t>
      </w:r>
      <w:r w:rsidR="00BA6BF1">
        <w:rPr>
          <w:rFonts w:cstheme="minorHAnsi"/>
        </w:rPr>
        <w:t>Eucharist</w:t>
      </w:r>
      <w:r w:rsidRPr="0011170A">
        <w:rPr>
          <w:rFonts w:cstheme="minorHAnsi"/>
        </w:rPr>
        <w:t xml:space="preserve"> which are not concerne</w:t>
      </w:r>
      <w:r w:rsidR="005A1B40" w:rsidRPr="0011170A">
        <w:rPr>
          <w:rFonts w:cstheme="minorHAnsi"/>
        </w:rPr>
        <w:t>d w</w:t>
      </w:r>
      <w:r w:rsidRPr="0011170A">
        <w:rPr>
          <w:rFonts w:cstheme="minorHAnsi"/>
        </w:rPr>
        <w:t xml:space="preserve">ith what we have called </w:t>
      </w:r>
      <w:r w:rsidRPr="0011170A">
        <w:rPr>
          <w:rFonts w:cstheme="minorHAnsi"/>
          <w:i/>
          <w:iCs/>
        </w:rPr>
        <w:t xml:space="preserve">the </w:t>
      </w:r>
      <w:r w:rsidRPr="0011170A">
        <w:rPr>
          <w:rFonts w:cstheme="minorHAnsi"/>
        </w:rPr>
        <w:t xml:space="preserve">theology of the </w:t>
      </w:r>
      <w:r w:rsidR="00BA6BF1">
        <w:rPr>
          <w:rFonts w:cstheme="minorHAnsi"/>
        </w:rPr>
        <w:t>Eucharist</w:t>
      </w:r>
      <w:r w:rsidRPr="0011170A">
        <w:rPr>
          <w:rFonts w:cstheme="minorHAnsi"/>
        </w:rPr>
        <w:t>, and d</w:t>
      </w:r>
      <w:r w:rsidR="005A1B40" w:rsidRPr="0011170A">
        <w:rPr>
          <w:rFonts w:cstheme="minorHAnsi"/>
        </w:rPr>
        <w:t>o n</w:t>
      </w:r>
      <w:r w:rsidRPr="0011170A">
        <w:rPr>
          <w:rFonts w:cstheme="minorHAnsi"/>
        </w:rPr>
        <w:t>ot even seem to suspect its existence, not only give rise to absur</w:t>
      </w:r>
      <w:r w:rsidR="005A1B40" w:rsidRPr="0011170A">
        <w:rPr>
          <w:rFonts w:cstheme="minorHAnsi"/>
        </w:rPr>
        <w:t>d q</w:t>
      </w:r>
      <w:r w:rsidRPr="0011170A">
        <w:rPr>
          <w:rFonts w:cstheme="minorHAnsi"/>
        </w:rPr>
        <w:t>uestions and sterile controversies. They inevitably reac</w:t>
      </w:r>
      <w:r w:rsidR="005A1B40" w:rsidRPr="0011170A">
        <w:rPr>
          <w:rFonts w:cstheme="minorHAnsi"/>
        </w:rPr>
        <w:t>t o</w:t>
      </w:r>
      <w:r w:rsidRPr="0011170A">
        <w:rPr>
          <w:rFonts w:cstheme="minorHAnsi"/>
        </w:rPr>
        <w:t xml:space="preserve">n the </w:t>
      </w:r>
      <w:r w:rsidR="00BA6BF1">
        <w:rPr>
          <w:rFonts w:cstheme="minorHAnsi"/>
        </w:rPr>
        <w:t>Eucharist</w:t>
      </w:r>
      <w:r w:rsidRPr="0011170A">
        <w:rPr>
          <w:rFonts w:cstheme="minorHAnsi"/>
        </w:rPr>
        <w:t xml:space="preserve"> by more or less seriously altering and corruptin</w:t>
      </w:r>
      <w:r w:rsidR="005A1B40" w:rsidRPr="0011170A">
        <w:rPr>
          <w:rFonts w:cstheme="minorHAnsi"/>
        </w:rPr>
        <w:t>g i</w:t>
      </w:r>
      <w:r w:rsidRPr="0011170A">
        <w:rPr>
          <w:rFonts w:cstheme="minorHAnsi"/>
        </w:rPr>
        <w:t>ts practice. If the liturgy experiences deterioration throug</w:t>
      </w:r>
      <w:r w:rsidR="005A1B40" w:rsidRPr="0011170A">
        <w:rPr>
          <w:rFonts w:cstheme="minorHAnsi"/>
        </w:rPr>
        <w:t>h w</w:t>
      </w:r>
      <w:r w:rsidRPr="0011170A">
        <w:rPr>
          <w:rFonts w:cstheme="minorHAnsi"/>
        </w:rPr>
        <w:t>ear and tear, routine, and sclerosis, it buckles even more radicall</w:t>
      </w:r>
      <w:r w:rsidR="005A1B40" w:rsidRPr="0011170A">
        <w:rPr>
          <w:rFonts w:cstheme="minorHAnsi"/>
        </w:rPr>
        <w:t>y u</w:t>
      </w:r>
      <w:r w:rsidRPr="0011170A">
        <w:rPr>
          <w:rFonts w:cstheme="minorHAnsi"/>
        </w:rPr>
        <w:t>nder theories which owe it nothing, when people are tryin</w:t>
      </w:r>
      <w:r w:rsidR="005A1B40" w:rsidRPr="0011170A">
        <w:rPr>
          <w:rFonts w:cstheme="minorHAnsi"/>
        </w:rPr>
        <w:t>g w</w:t>
      </w:r>
      <w:r w:rsidRPr="0011170A">
        <w:rPr>
          <w:rFonts w:cstheme="minorHAnsi"/>
        </w:rPr>
        <w:t>rongly to remake it in accordance with them. For here we ar</w:t>
      </w:r>
      <w:r w:rsidR="005A1B40" w:rsidRPr="0011170A">
        <w:rPr>
          <w:rFonts w:cstheme="minorHAnsi"/>
        </w:rPr>
        <w:t>e d</w:t>
      </w:r>
      <w:r w:rsidRPr="0011170A">
        <w:rPr>
          <w:rFonts w:cstheme="minorHAnsi"/>
        </w:rPr>
        <w:t xml:space="preserve">ealing not with those errors that are mere </w:t>
      </w:r>
      <w:r w:rsidR="00E835F4" w:rsidRPr="0011170A">
        <w:rPr>
          <w:rFonts w:cstheme="minorHAnsi"/>
        </w:rPr>
        <w:t>negligence’s</w:t>
      </w:r>
      <w:r w:rsidRPr="0011170A">
        <w:rPr>
          <w:rFonts w:cstheme="minorHAnsi"/>
        </w:rPr>
        <w:t xml:space="preserve"> or mor</w:t>
      </w:r>
      <w:r w:rsidR="005A1B40" w:rsidRPr="0011170A">
        <w:rPr>
          <w:rFonts w:cstheme="minorHAnsi"/>
        </w:rPr>
        <w:t>e o</w:t>
      </w:r>
      <w:r w:rsidRPr="0011170A">
        <w:rPr>
          <w:rFonts w:cstheme="minorHAnsi"/>
        </w:rPr>
        <w:t>r less profound oversights. They are errors that are committed</w:t>
      </w:r>
      <w:r w:rsidR="00E835F4">
        <w:rPr>
          <w:rFonts w:cstheme="minorHAnsi"/>
        </w:rPr>
        <w:t xml:space="preserve"> </w:t>
      </w:r>
      <w:r w:rsidRPr="0011170A">
        <w:rPr>
          <w:rFonts w:cstheme="minorHAnsi"/>
        </w:rPr>
        <w:t>solemnly and on principle, and on the pretext of enrichment o</w:t>
      </w:r>
      <w:r w:rsidR="005A1B40" w:rsidRPr="0011170A">
        <w:rPr>
          <w:rFonts w:cstheme="minorHAnsi"/>
        </w:rPr>
        <w:t>r r</w:t>
      </w:r>
      <w:r w:rsidRPr="0011170A">
        <w:rPr>
          <w:rFonts w:cstheme="minorHAnsi"/>
        </w:rPr>
        <w:t>eform they cripple and mutilate irreparably.</w:t>
      </w:r>
    </w:p>
    <w:p w14:paraId="574F78ED" w14:textId="77777777" w:rsidR="00E835F4" w:rsidRDefault="00E835F4" w:rsidP="0011170A">
      <w:pPr>
        <w:autoSpaceDE w:val="0"/>
        <w:autoSpaceDN w:val="0"/>
        <w:adjustRightInd w:val="0"/>
        <w:spacing w:after="0" w:line="240" w:lineRule="auto"/>
        <w:jc w:val="both"/>
        <w:rPr>
          <w:rFonts w:cstheme="minorHAnsi"/>
        </w:rPr>
      </w:pPr>
    </w:p>
    <w:p w14:paraId="541CB492" w14:textId="27733896" w:rsidR="00074CA6" w:rsidRPr="0011170A" w:rsidRDefault="00E835F4" w:rsidP="0011170A">
      <w:pPr>
        <w:autoSpaceDE w:val="0"/>
        <w:autoSpaceDN w:val="0"/>
        <w:adjustRightInd w:val="0"/>
        <w:spacing w:after="0" w:line="240" w:lineRule="auto"/>
        <w:jc w:val="both"/>
        <w:rPr>
          <w:rFonts w:cstheme="minorHAnsi"/>
        </w:rPr>
      </w:pPr>
      <w:r w:rsidRPr="0011170A">
        <w:rPr>
          <w:rFonts w:cstheme="minorHAnsi"/>
        </w:rPr>
        <w:t>Actually,</w:t>
      </w:r>
      <w:r w:rsidR="00074CA6" w:rsidRPr="0011170A">
        <w:rPr>
          <w:rFonts w:cstheme="minorHAnsi"/>
        </w:rPr>
        <w:t xml:space="preserve"> it is an established phenomenon that a liturgical theolog</w:t>
      </w:r>
      <w:r w:rsidR="005A1B40" w:rsidRPr="0011170A">
        <w:rPr>
          <w:rFonts w:cstheme="minorHAnsi"/>
        </w:rPr>
        <w:t>y w</w:t>
      </w:r>
      <w:r w:rsidR="00074CA6" w:rsidRPr="0011170A">
        <w:rPr>
          <w:rFonts w:cstheme="minorHAnsi"/>
        </w:rPr>
        <w:t>hich does not proceed from the liturgy, and finds nothin</w:t>
      </w:r>
      <w:r w:rsidR="005A1B40" w:rsidRPr="0011170A">
        <w:rPr>
          <w:rFonts w:cstheme="minorHAnsi"/>
        </w:rPr>
        <w:t>g r</w:t>
      </w:r>
      <w:r w:rsidR="00074CA6" w:rsidRPr="0011170A">
        <w:rPr>
          <w:rFonts w:cstheme="minorHAnsi"/>
        </w:rPr>
        <w:t>eally satisfying in it, soon comes up with pseudo-rites or aberran</w:t>
      </w:r>
      <w:r w:rsidR="005A1B40" w:rsidRPr="0011170A">
        <w:rPr>
          <w:rFonts w:cstheme="minorHAnsi"/>
        </w:rPr>
        <w:t>t f</w:t>
      </w:r>
      <w:r w:rsidR="00074CA6" w:rsidRPr="0011170A">
        <w:rPr>
          <w:rFonts w:cstheme="minorHAnsi"/>
        </w:rPr>
        <w:t>ormulas. Riddled with these, the liturgy soon become</w:t>
      </w:r>
      <w:r w:rsidR="005A1B40" w:rsidRPr="0011170A">
        <w:rPr>
          <w:rFonts w:cstheme="minorHAnsi"/>
        </w:rPr>
        <w:t>s d</w:t>
      </w:r>
      <w:r w:rsidR="00074CA6" w:rsidRPr="0011170A">
        <w:rPr>
          <w:rFonts w:cstheme="minorHAnsi"/>
        </w:rPr>
        <w:t>isguised if not even disfigured. Sooner or later the feeling o</w:t>
      </w:r>
      <w:r w:rsidR="005A1B40" w:rsidRPr="0011170A">
        <w:rPr>
          <w:rFonts w:cstheme="minorHAnsi"/>
        </w:rPr>
        <w:t>f i</w:t>
      </w:r>
      <w:r w:rsidR="00074CA6" w:rsidRPr="0011170A">
        <w:rPr>
          <w:rFonts w:cstheme="minorHAnsi"/>
        </w:rPr>
        <w:t>ncongruity in such a situation awakens a wish for reform. Bu</w:t>
      </w:r>
      <w:r w:rsidR="005A1B40" w:rsidRPr="0011170A">
        <w:rPr>
          <w:rFonts w:cstheme="minorHAnsi"/>
        </w:rPr>
        <w:t>t i</w:t>
      </w:r>
      <w:r w:rsidR="00074CA6" w:rsidRPr="0011170A">
        <w:rPr>
          <w:rFonts w:cstheme="minorHAnsi"/>
        </w:rPr>
        <w:t>f, as is too often the case, the reform then simply starts fro</w:t>
      </w:r>
      <w:r w:rsidR="005A1B40" w:rsidRPr="0011170A">
        <w:rPr>
          <w:rFonts w:cstheme="minorHAnsi"/>
        </w:rPr>
        <w:t>m a</w:t>
      </w:r>
      <w:r w:rsidR="00074CA6" w:rsidRPr="0011170A">
        <w:rPr>
          <w:rFonts w:cstheme="minorHAnsi"/>
        </w:rPr>
        <w:t xml:space="preserve"> theology that is in vogue at the time and not from a genuin</w:t>
      </w:r>
      <w:r w:rsidR="005A1B40" w:rsidRPr="0011170A">
        <w:rPr>
          <w:rFonts w:cstheme="minorHAnsi"/>
        </w:rPr>
        <w:t>e r</w:t>
      </w:r>
      <w:r w:rsidR="00074CA6" w:rsidRPr="0011170A">
        <w:rPr>
          <w:rFonts w:cstheme="minorHAnsi"/>
        </w:rPr>
        <w:t xml:space="preserve">eturn to the sources, it cuts </w:t>
      </w:r>
      <w:r w:rsidR="008F33A9">
        <w:rPr>
          <w:rFonts w:cstheme="minorHAnsi"/>
        </w:rPr>
        <w:t>without</w:t>
      </w:r>
      <w:r w:rsidR="00074CA6" w:rsidRPr="0011170A">
        <w:rPr>
          <w:rFonts w:cstheme="minorHAnsi"/>
        </w:rPr>
        <w:t xml:space="preserve"> rhyme or reason into wha</w:t>
      </w:r>
      <w:r w:rsidR="005A1B40" w:rsidRPr="0011170A">
        <w:rPr>
          <w:rFonts w:cstheme="minorHAnsi"/>
        </w:rPr>
        <w:t>t i</w:t>
      </w:r>
      <w:r w:rsidR="00074CA6" w:rsidRPr="0011170A">
        <w:rPr>
          <w:rFonts w:cstheme="minorHAnsi"/>
        </w:rPr>
        <w:t>s still left of the original, and completes the incipient process o</w:t>
      </w:r>
      <w:r w:rsidR="005A1B40" w:rsidRPr="0011170A">
        <w:rPr>
          <w:rFonts w:cstheme="minorHAnsi"/>
        </w:rPr>
        <w:t>f c</w:t>
      </w:r>
      <w:r w:rsidR="00074CA6" w:rsidRPr="0011170A">
        <w:rPr>
          <w:rFonts w:cstheme="minorHAnsi"/>
        </w:rPr>
        <w:t>amouflaging the essential beneath the secondary.</w:t>
      </w:r>
    </w:p>
    <w:p w14:paraId="6CE0CF16" w14:textId="77777777" w:rsidR="00E835F4" w:rsidRDefault="00E835F4" w:rsidP="0011170A">
      <w:pPr>
        <w:autoSpaceDE w:val="0"/>
        <w:autoSpaceDN w:val="0"/>
        <w:adjustRightInd w:val="0"/>
        <w:spacing w:after="0" w:line="240" w:lineRule="auto"/>
        <w:jc w:val="both"/>
        <w:rPr>
          <w:rFonts w:cstheme="minorHAnsi"/>
        </w:rPr>
      </w:pPr>
    </w:p>
    <w:p w14:paraId="1036143A" w14:textId="7377D5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only to think of the 16th century Protestant refor</w:t>
      </w:r>
      <w:r w:rsidR="005A1B40" w:rsidRPr="0011170A">
        <w:rPr>
          <w:rFonts w:cstheme="minorHAnsi"/>
        </w:rPr>
        <w:t>m o</w:t>
      </w:r>
      <w:r w:rsidRPr="0011170A">
        <w:rPr>
          <w:rFonts w:cstheme="minorHAnsi"/>
        </w:rPr>
        <w:t>f the eucharist</w:t>
      </w:r>
      <w:r w:rsidR="00E835F4">
        <w:rPr>
          <w:rFonts w:cstheme="minorHAnsi"/>
        </w:rPr>
        <w:t>ic</w:t>
      </w:r>
      <w:r w:rsidRPr="0011170A">
        <w:rPr>
          <w:rFonts w:cstheme="minorHAnsi"/>
        </w:rPr>
        <w:t xml:space="preserve"> liturgy. Under the guise of a return to the Gospe</w:t>
      </w:r>
      <w:r w:rsidR="005A1B40" w:rsidRPr="0011170A">
        <w:rPr>
          <w:rFonts w:cstheme="minorHAnsi"/>
        </w:rPr>
        <w:t xml:space="preserve">l </w:t>
      </w:r>
      <w:r w:rsidR="00BA6BF1">
        <w:rPr>
          <w:rFonts w:cstheme="minorHAnsi"/>
        </w:rPr>
        <w:t>Eucharist</w:t>
      </w:r>
      <w:r w:rsidRPr="0011170A">
        <w:rPr>
          <w:rFonts w:cstheme="minorHAnsi"/>
        </w:rPr>
        <w:t>, it merely achieved an artificial isolation of the word</w:t>
      </w:r>
      <w:r w:rsidR="005A1B40" w:rsidRPr="0011170A">
        <w:rPr>
          <w:rFonts w:cstheme="minorHAnsi"/>
        </w:rPr>
        <w:t>s o</w:t>
      </w:r>
      <w:r w:rsidRPr="0011170A">
        <w:rPr>
          <w:rFonts w:cstheme="minorHAnsi"/>
        </w:rPr>
        <w:t>f institution into which medieval theology had already place</w:t>
      </w:r>
      <w:r w:rsidR="005A1B40" w:rsidRPr="0011170A">
        <w:rPr>
          <w:rFonts w:cstheme="minorHAnsi"/>
        </w:rPr>
        <w:t>d t</w:t>
      </w:r>
      <w:r w:rsidRPr="0011170A">
        <w:rPr>
          <w:rFonts w:cstheme="minorHAnsi"/>
        </w:rPr>
        <w:t>hem in theory. From the tradition in which they had come t</w:t>
      </w:r>
      <w:r w:rsidR="005A1B40" w:rsidRPr="0011170A">
        <w:rPr>
          <w:rFonts w:cstheme="minorHAnsi"/>
        </w:rPr>
        <w:t>o u</w:t>
      </w:r>
      <w:r w:rsidRPr="0011170A">
        <w:rPr>
          <w:rFonts w:cstheme="minorHAnsi"/>
        </w:rPr>
        <w:t>s, it kept only the late medieval tendency to substitute a psychologica</w:t>
      </w:r>
      <w:r w:rsidR="005A1B40" w:rsidRPr="0011170A">
        <w:rPr>
          <w:rFonts w:cstheme="minorHAnsi"/>
        </w:rPr>
        <w:t>l a</w:t>
      </w:r>
      <w:r w:rsidRPr="0011170A">
        <w:rPr>
          <w:rFonts w:cstheme="minorHAnsi"/>
        </w:rPr>
        <w:t>nd sentimental recall of the Gospel events for th</w:t>
      </w:r>
      <w:r w:rsidR="005A1B40" w:rsidRPr="0011170A">
        <w:rPr>
          <w:rFonts w:cstheme="minorHAnsi"/>
        </w:rPr>
        <w:t>e p</w:t>
      </w:r>
      <w:r w:rsidRPr="0011170A">
        <w:rPr>
          <w:rFonts w:cstheme="minorHAnsi"/>
        </w:rPr>
        <w:t xml:space="preserve">rofoundly mysterious </w:t>
      </w:r>
      <w:r w:rsidRPr="0011170A">
        <w:rPr>
          <w:rFonts w:cstheme="minorHAnsi"/>
          <w:i/>
          <w:iCs/>
        </w:rPr>
        <w:t xml:space="preserve">and </w:t>
      </w:r>
      <w:r w:rsidRPr="0011170A">
        <w:rPr>
          <w:rFonts w:cstheme="minorHAnsi"/>
        </w:rPr>
        <w:t>real sacramental action of the New Testament and the Fathers. And it crowned everything by floodin</w:t>
      </w:r>
      <w:r w:rsidR="005A1B40" w:rsidRPr="0011170A">
        <w:rPr>
          <w:rFonts w:cstheme="minorHAnsi"/>
        </w:rPr>
        <w:t>g t</w:t>
      </w:r>
      <w:r w:rsidRPr="0011170A">
        <w:rPr>
          <w:rFonts w:cstheme="minorHAnsi"/>
        </w:rPr>
        <w:t>he celebration with the penitential elements which in latte</w:t>
      </w:r>
      <w:r w:rsidR="005A1B40" w:rsidRPr="0011170A">
        <w:rPr>
          <w:rFonts w:cstheme="minorHAnsi"/>
        </w:rPr>
        <w:t>r c</w:t>
      </w:r>
      <w:r w:rsidRPr="0011170A">
        <w:rPr>
          <w:rFonts w:cstheme="minorHAnsi"/>
        </w:rPr>
        <w:t xml:space="preserve">enturies had tended to overburden it. The end result is a </w:t>
      </w:r>
      <w:r w:rsidR="00BA6BF1">
        <w:rPr>
          <w:rFonts w:cstheme="minorHAnsi"/>
        </w:rPr>
        <w:t>Eucharist</w:t>
      </w:r>
      <w:r w:rsidR="005A1B40" w:rsidRPr="0011170A">
        <w:rPr>
          <w:rFonts w:cstheme="minorHAnsi"/>
        </w:rPr>
        <w:t xml:space="preserve"> i</w:t>
      </w:r>
      <w:r w:rsidRPr="0011170A">
        <w:rPr>
          <w:rFonts w:cstheme="minorHAnsi"/>
        </w:rPr>
        <w:t xml:space="preserve">n which there is no longer any </w:t>
      </w:r>
      <w:r w:rsidR="00BA6BF1">
        <w:rPr>
          <w:rFonts w:cstheme="minorHAnsi"/>
        </w:rPr>
        <w:t>Eucharist</w:t>
      </w:r>
      <w:r w:rsidRPr="0011170A">
        <w:rPr>
          <w:rFonts w:cstheme="minorHAnsi"/>
        </w:rPr>
        <w:t xml:space="preserve"> at all properl</w:t>
      </w:r>
      <w:r w:rsidR="005A1B40" w:rsidRPr="0011170A">
        <w:rPr>
          <w:rFonts w:cstheme="minorHAnsi"/>
        </w:rPr>
        <w:t>y s</w:t>
      </w:r>
      <w:r w:rsidRPr="0011170A">
        <w:rPr>
          <w:rFonts w:cstheme="minorHAnsi"/>
        </w:rPr>
        <w:t>peaking. If there is still in it some mention of a “thanksgiving”</w:t>
      </w:r>
      <w:r w:rsidR="00E835F4">
        <w:rPr>
          <w:rFonts w:cstheme="minorHAnsi"/>
        </w:rPr>
        <w:t xml:space="preserve"> </w:t>
      </w:r>
      <w:r w:rsidRPr="0011170A">
        <w:rPr>
          <w:rFonts w:cstheme="minorHAnsi"/>
        </w:rPr>
        <w:t>(which is not always the case), this now has merely the sense o</w:t>
      </w:r>
      <w:r w:rsidR="005A1B40" w:rsidRPr="0011170A">
        <w:rPr>
          <w:rFonts w:cstheme="minorHAnsi"/>
        </w:rPr>
        <w:t>f a</w:t>
      </w:r>
      <w:r w:rsidRPr="0011170A">
        <w:rPr>
          <w:rFonts w:cstheme="minorHAnsi"/>
        </w:rPr>
        <w:t>n expression of gratitude for the gifts of grace received individuall</w:t>
      </w:r>
      <w:r w:rsidR="005A1B40" w:rsidRPr="0011170A">
        <w:rPr>
          <w:rFonts w:cstheme="minorHAnsi"/>
        </w:rPr>
        <w:t>y b</w:t>
      </w:r>
      <w:r w:rsidRPr="0011170A">
        <w:rPr>
          <w:rFonts w:cstheme="minorHAnsi"/>
        </w:rPr>
        <w:t>y the communicants: a late medieval sense, degraded beyon</w:t>
      </w:r>
      <w:r w:rsidR="005A1B40" w:rsidRPr="0011170A">
        <w:rPr>
          <w:rFonts w:cstheme="minorHAnsi"/>
        </w:rPr>
        <w:t>d t</w:t>
      </w:r>
      <w:r w:rsidRPr="0011170A">
        <w:rPr>
          <w:rFonts w:cstheme="minorHAnsi"/>
        </w:rPr>
        <w:t>he point of recognition, given to a New Testament expressio</w:t>
      </w:r>
      <w:r w:rsidR="005A1B40" w:rsidRPr="0011170A">
        <w:rPr>
          <w:rFonts w:cstheme="minorHAnsi"/>
        </w:rPr>
        <w:t>n w</w:t>
      </w:r>
      <w:r w:rsidRPr="0011170A">
        <w:rPr>
          <w:rFonts w:cstheme="minorHAnsi"/>
        </w:rPr>
        <w:t>hich has almost nothing left of its original sense.</w:t>
      </w:r>
    </w:p>
    <w:p w14:paraId="4A9EAFB6" w14:textId="77777777" w:rsidR="00E835F4" w:rsidRDefault="00E835F4" w:rsidP="0011170A">
      <w:pPr>
        <w:autoSpaceDE w:val="0"/>
        <w:autoSpaceDN w:val="0"/>
        <w:adjustRightInd w:val="0"/>
        <w:spacing w:after="0" w:line="240" w:lineRule="auto"/>
        <w:jc w:val="both"/>
        <w:rPr>
          <w:rFonts w:cstheme="minorHAnsi"/>
        </w:rPr>
      </w:pPr>
    </w:p>
    <w:p w14:paraId="7D727765" w14:textId="1258487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These false theologies which weigh down the </w:t>
      </w:r>
      <w:r w:rsidR="00BA6BF1">
        <w:rPr>
          <w:rFonts w:cstheme="minorHAnsi"/>
        </w:rPr>
        <w:t>Eucharist</w:t>
      </w:r>
      <w:r w:rsidRPr="0011170A">
        <w:rPr>
          <w:rFonts w:cstheme="minorHAnsi"/>
        </w:rPr>
        <w:t xml:space="preserve"> unde</w:t>
      </w:r>
      <w:r w:rsidR="005A1B40" w:rsidRPr="0011170A">
        <w:rPr>
          <w:rFonts w:cstheme="minorHAnsi"/>
        </w:rPr>
        <w:t>r a</w:t>
      </w:r>
      <w:r w:rsidRPr="0011170A">
        <w:rPr>
          <w:rFonts w:cstheme="minorHAnsi"/>
        </w:rPr>
        <w:t xml:space="preserve"> pretext of developing it, and then destroy it in claiming t</w:t>
      </w:r>
      <w:r w:rsidR="005A1B40" w:rsidRPr="0011170A">
        <w:rPr>
          <w:rFonts w:cstheme="minorHAnsi"/>
        </w:rPr>
        <w:t>o r</w:t>
      </w:r>
      <w:r w:rsidRPr="0011170A">
        <w:rPr>
          <w:rFonts w:cstheme="minorHAnsi"/>
        </w:rPr>
        <w:t>eform it, obviously foster debased forms of eucharist</w:t>
      </w:r>
      <w:r w:rsidR="00E835F4">
        <w:rPr>
          <w:rFonts w:cstheme="minorHAnsi"/>
        </w:rPr>
        <w:t>ic</w:t>
      </w:r>
      <w:r w:rsidRPr="0011170A">
        <w:rPr>
          <w:rFonts w:cstheme="minorHAnsi"/>
        </w:rPr>
        <w:t xml:space="preserve"> piet</w:t>
      </w:r>
      <w:r w:rsidR="00A23162" w:rsidRPr="0011170A">
        <w:rPr>
          <w:rFonts w:cstheme="minorHAnsi"/>
        </w:rPr>
        <w:t>y, w</w:t>
      </w:r>
      <w:r w:rsidRPr="0011170A">
        <w:rPr>
          <w:rFonts w:cstheme="minorHAnsi"/>
        </w:rPr>
        <w:t>hich they in turn feed upon. Does it not say a great deal tha</w:t>
      </w:r>
      <w:r w:rsidR="005A1B40" w:rsidRPr="0011170A">
        <w:rPr>
          <w:rFonts w:cstheme="minorHAnsi"/>
        </w:rPr>
        <w:t>t i</w:t>
      </w:r>
      <w:r w:rsidRPr="0011170A">
        <w:rPr>
          <w:rFonts w:cstheme="minorHAnsi"/>
        </w:rPr>
        <w:t>n modern times the expression “eucharist</w:t>
      </w:r>
      <w:r w:rsidR="00E835F4">
        <w:rPr>
          <w:rFonts w:cstheme="minorHAnsi"/>
        </w:rPr>
        <w:t>ic</w:t>
      </w:r>
      <w:r w:rsidRPr="0011170A">
        <w:rPr>
          <w:rFonts w:cstheme="minorHAnsi"/>
        </w:rPr>
        <w:t xml:space="preserve"> devotion” came preferentiall</w:t>
      </w:r>
      <w:r w:rsidR="005A1B40" w:rsidRPr="0011170A">
        <w:rPr>
          <w:rFonts w:cstheme="minorHAnsi"/>
        </w:rPr>
        <w:t>y a</w:t>
      </w:r>
      <w:r w:rsidRPr="0011170A">
        <w:rPr>
          <w:rFonts w:cstheme="minorHAnsi"/>
        </w:rPr>
        <w:t>nd even exclusively to designate practices of piety connecte</w:t>
      </w:r>
      <w:r w:rsidR="005A1B40" w:rsidRPr="0011170A">
        <w:rPr>
          <w:rFonts w:cstheme="minorHAnsi"/>
        </w:rPr>
        <w:t>d w</w:t>
      </w:r>
      <w:r w:rsidRPr="0011170A">
        <w:rPr>
          <w:rFonts w:cstheme="minorHAnsi"/>
        </w:rPr>
        <w:t>ith the eucharist</w:t>
      </w:r>
      <w:r w:rsidR="00E835F4">
        <w:rPr>
          <w:rFonts w:cstheme="minorHAnsi"/>
        </w:rPr>
        <w:t>ic</w:t>
      </w:r>
      <w:r w:rsidRPr="0011170A">
        <w:rPr>
          <w:rFonts w:cstheme="minorHAnsi"/>
        </w:rPr>
        <w:t xml:space="preserve"> elements </w:t>
      </w:r>
      <w:r w:rsidRPr="0011170A">
        <w:rPr>
          <w:rFonts w:cstheme="minorHAnsi"/>
          <w:i/>
          <w:iCs/>
        </w:rPr>
        <w:t xml:space="preserve">outside </w:t>
      </w:r>
      <w:r w:rsidRPr="0011170A">
        <w:rPr>
          <w:rFonts w:cstheme="minorHAnsi"/>
        </w:rPr>
        <w:t>the liturgical action,</w:t>
      </w:r>
      <w:r w:rsidR="00E835F4">
        <w:rPr>
          <w:rFonts w:cstheme="minorHAnsi"/>
        </w:rPr>
        <w:t xml:space="preserve"> </w:t>
      </w:r>
      <w:r w:rsidR="005A1B40" w:rsidRPr="0011170A">
        <w:rPr>
          <w:rFonts w:cstheme="minorHAnsi"/>
        </w:rPr>
        <w:t>t</w:t>
      </w:r>
      <w:r w:rsidRPr="0011170A">
        <w:rPr>
          <w:rFonts w:cstheme="minorHAnsi"/>
        </w:rPr>
        <w:t>he eucharist</w:t>
      </w:r>
      <w:r w:rsidR="00E835F4">
        <w:rPr>
          <w:rFonts w:cstheme="minorHAnsi"/>
        </w:rPr>
        <w:t>ic</w:t>
      </w:r>
      <w:r w:rsidRPr="0011170A">
        <w:rPr>
          <w:rFonts w:cstheme="minorHAnsi"/>
        </w:rPr>
        <w:t xml:space="preserve"> celebration? We should therefore not be surprise</w:t>
      </w:r>
      <w:r w:rsidR="005A1B40" w:rsidRPr="0011170A">
        <w:rPr>
          <w:rFonts w:cstheme="minorHAnsi"/>
        </w:rPr>
        <w:t>d i</w:t>
      </w:r>
      <w:r w:rsidRPr="0011170A">
        <w:rPr>
          <w:rFonts w:cstheme="minorHAnsi"/>
        </w:rPr>
        <w:t>f in fact this devotion too frequently did not content itsel</w:t>
      </w:r>
      <w:r w:rsidR="005A1B40" w:rsidRPr="0011170A">
        <w:rPr>
          <w:rFonts w:cstheme="minorHAnsi"/>
        </w:rPr>
        <w:t>f w</w:t>
      </w:r>
      <w:r w:rsidRPr="0011170A">
        <w:rPr>
          <w:rFonts w:cstheme="minorHAnsi"/>
        </w:rPr>
        <w:t>ith ignoring the celebration and developed to its detriment, o</w:t>
      </w:r>
      <w:r w:rsidR="005A1B40" w:rsidRPr="0011170A">
        <w:rPr>
          <w:rFonts w:cstheme="minorHAnsi"/>
        </w:rPr>
        <w:t>r r</w:t>
      </w:r>
      <w:r w:rsidRPr="0011170A">
        <w:rPr>
          <w:rFonts w:cstheme="minorHAnsi"/>
        </w:rPr>
        <w:t>eacted on it only to blur its meaning and misrepresent it. Th</w:t>
      </w:r>
      <w:r w:rsidR="005A1B40" w:rsidRPr="0011170A">
        <w:rPr>
          <w:rFonts w:cstheme="minorHAnsi"/>
        </w:rPr>
        <w:t>e m</w:t>
      </w:r>
      <w:r w:rsidRPr="0011170A">
        <w:rPr>
          <w:rFonts w:cstheme="minorHAnsi"/>
        </w:rPr>
        <w:t>ass becomes merely a means for refilling the tabernacle. O</w:t>
      </w:r>
      <w:r w:rsidR="005A1B40" w:rsidRPr="0011170A">
        <w:rPr>
          <w:rFonts w:cstheme="minorHAnsi"/>
        </w:rPr>
        <w:t>r e</w:t>
      </w:r>
      <w:r w:rsidRPr="0011170A">
        <w:rPr>
          <w:rFonts w:cstheme="minorHAnsi"/>
        </w:rPr>
        <w:t>lse it is interpreted as if it culminated in the “adoration of the</w:t>
      </w:r>
      <w:r w:rsidR="00E835F4">
        <w:rPr>
          <w:rFonts w:cstheme="minorHAnsi"/>
        </w:rPr>
        <w:t xml:space="preserve"> </w:t>
      </w:r>
      <w:r w:rsidRPr="0011170A">
        <w:rPr>
          <w:rFonts w:cstheme="minorHAnsi"/>
        </w:rPr>
        <w:t>Blessed Sacrament” which the consecration emphasizes throug</w:t>
      </w:r>
      <w:r w:rsidR="005A1B40" w:rsidRPr="0011170A">
        <w:rPr>
          <w:rFonts w:cstheme="minorHAnsi"/>
        </w:rPr>
        <w:t>h t</w:t>
      </w:r>
      <w:r w:rsidRPr="0011170A">
        <w:rPr>
          <w:rFonts w:cstheme="minorHAnsi"/>
        </w:rPr>
        <w:t>he elevation, added to it at a late date.</w:t>
      </w:r>
    </w:p>
    <w:p w14:paraId="061F16BD" w14:textId="77777777" w:rsidR="00E835F4" w:rsidRDefault="00E835F4" w:rsidP="0011170A">
      <w:pPr>
        <w:autoSpaceDE w:val="0"/>
        <w:autoSpaceDN w:val="0"/>
        <w:adjustRightInd w:val="0"/>
        <w:spacing w:after="0" w:line="240" w:lineRule="auto"/>
        <w:jc w:val="both"/>
        <w:rPr>
          <w:rFonts w:cstheme="minorHAnsi"/>
        </w:rPr>
      </w:pPr>
    </w:p>
    <w:p w14:paraId="0615D3D5" w14:textId="614525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shall see that far from reacting </w:t>
      </w:r>
      <w:r w:rsidR="00E835F4" w:rsidRPr="0011170A">
        <w:rPr>
          <w:rFonts w:cstheme="minorHAnsi"/>
        </w:rPr>
        <w:t>successfully</w:t>
      </w:r>
      <w:r w:rsidRPr="0011170A">
        <w:rPr>
          <w:rFonts w:cstheme="minorHAnsi"/>
        </w:rPr>
        <w:t xml:space="preserve"> against this subversio</w:t>
      </w:r>
      <w:r w:rsidR="005A1B40" w:rsidRPr="0011170A">
        <w:rPr>
          <w:rFonts w:cstheme="minorHAnsi"/>
        </w:rPr>
        <w:t>n o</w:t>
      </w:r>
      <w:r w:rsidRPr="0011170A">
        <w:rPr>
          <w:rFonts w:cstheme="minorHAnsi"/>
        </w:rPr>
        <w:t>f the original perspectives, the Lutheran liturgy on th</w:t>
      </w:r>
      <w:r w:rsidR="005A1B40" w:rsidRPr="0011170A">
        <w:rPr>
          <w:rFonts w:cstheme="minorHAnsi"/>
        </w:rPr>
        <w:t>e c</w:t>
      </w:r>
      <w:r w:rsidRPr="0011170A">
        <w:rPr>
          <w:rFonts w:cstheme="minorHAnsi"/>
        </w:rPr>
        <w:t>ontrary merely brought it to its logical term, by cutting ou</w:t>
      </w:r>
      <w:r w:rsidR="005A1B40" w:rsidRPr="0011170A">
        <w:rPr>
          <w:rFonts w:cstheme="minorHAnsi"/>
        </w:rPr>
        <w:t>t o</w:t>
      </w:r>
      <w:r w:rsidRPr="0011170A">
        <w:rPr>
          <w:rFonts w:cstheme="minorHAnsi"/>
        </w:rPr>
        <w:t>f the Roman canon everything that followed the consecratio</w:t>
      </w:r>
      <w:r w:rsidR="005A1B40" w:rsidRPr="0011170A">
        <w:rPr>
          <w:rFonts w:cstheme="minorHAnsi"/>
        </w:rPr>
        <w:t>n a</w:t>
      </w:r>
      <w:r w:rsidRPr="0011170A">
        <w:rPr>
          <w:rFonts w:cstheme="minorHAnsi"/>
        </w:rPr>
        <w:t xml:space="preserve">nd the elevation, and by transferring the </w:t>
      </w:r>
      <w:r w:rsidRPr="0011170A">
        <w:rPr>
          <w:rFonts w:cstheme="minorHAnsi"/>
          <w:i/>
          <w:iCs/>
        </w:rPr>
        <w:t xml:space="preserve">Sanctus </w:t>
      </w:r>
      <w:r w:rsidRPr="0011170A">
        <w:rPr>
          <w:rFonts w:cstheme="minorHAnsi"/>
        </w:rPr>
        <w:t xml:space="preserve">and </w:t>
      </w:r>
      <w:r w:rsidRPr="0011170A">
        <w:rPr>
          <w:rFonts w:cstheme="minorHAnsi"/>
          <w:i/>
          <w:iCs/>
        </w:rPr>
        <w:t>Benedictu</w:t>
      </w:r>
      <w:r w:rsidR="005A1B40" w:rsidRPr="0011170A">
        <w:rPr>
          <w:rFonts w:cstheme="minorHAnsi"/>
          <w:i/>
          <w:iCs/>
        </w:rPr>
        <w:t xml:space="preserve">s </w:t>
      </w:r>
      <w:r w:rsidR="005A1B40" w:rsidRPr="0011170A">
        <w:rPr>
          <w:rFonts w:cstheme="minorHAnsi"/>
        </w:rPr>
        <w:t>t</w:t>
      </w:r>
      <w:r w:rsidRPr="0011170A">
        <w:rPr>
          <w:rFonts w:cstheme="minorHAnsi"/>
        </w:rPr>
        <w:t>o this point. It is so very true that the “reforms” tha</w:t>
      </w:r>
      <w:r w:rsidR="005A1B40" w:rsidRPr="0011170A">
        <w:rPr>
          <w:rFonts w:cstheme="minorHAnsi"/>
        </w:rPr>
        <w:t>t d</w:t>
      </w:r>
      <w:r w:rsidRPr="0011170A">
        <w:rPr>
          <w:rFonts w:cstheme="minorHAnsi"/>
        </w:rPr>
        <w:t>o not proceed from a better understanding of the traditiona</w:t>
      </w:r>
      <w:r w:rsidR="005A1B40" w:rsidRPr="0011170A">
        <w:rPr>
          <w:rFonts w:cstheme="minorHAnsi"/>
        </w:rPr>
        <w:t>l l</w:t>
      </w:r>
      <w:r w:rsidRPr="0011170A">
        <w:rPr>
          <w:rFonts w:cstheme="minorHAnsi"/>
        </w:rPr>
        <w:t>iturgy always do nothing more than put the finishing touche</w:t>
      </w:r>
      <w:r w:rsidR="005A1B40" w:rsidRPr="0011170A">
        <w:rPr>
          <w:rFonts w:cstheme="minorHAnsi"/>
        </w:rPr>
        <w:t>s o</w:t>
      </w:r>
      <w:r w:rsidRPr="0011170A">
        <w:rPr>
          <w:rFonts w:cstheme="minorHAnsi"/>
        </w:rPr>
        <w:t>n its falsification.</w:t>
      </w:r>
    </w:p>
    <w:p w14:paraId="33EFB3C6" w14:textId="22C64421" w:rsidR="00074CA6" w:rsidRPr="0011170A" w:rsidRDefault="008F33A9" w:rsidP="0011170A">
      <w:pPr>
        <w:autoSpaceDE w:val="0"/>
        <w:autoSpaceDN w:val="0"/>
        <w:adjustRightInd w:val="0"/>
        <w:spacing w:after="0" w:line="240" w:lineRule="auto"/>
        <w:jc w:val="both"/>
        <w:rPr>
          <w:rFonts w:cstheme="minorHAnsi"/>
        </w:rPr>
      </w:pPr>
      <w:r>
        <w:rPr>
          <w:rFonts w:cstheme="minorHAnsi"/>
        </w:rPr>
        <w:lastRenderedPageBreak/>
        <w:t>Without</w:t>
      </w:r>
      <w:r w:rsidR="00074CA6" w:rsidRPr="0011170A">
        <w:rPr>
          <w:rFonts w:cstheme="minorHAnsi"/>
        </w:rPr>
        <w:t xml:space="preserve"> even going this far, what are we to think of a eucharist</w:t>
      </w:r>
      <w:r w:rsidR="00E835F4">
        <w:rPr>
          <w:rFonts w:cstheme="minorHAnsi"/>
        </w:rPr>
        <w:t>ic</w:t>
      </w:r>
      <w:r w:rsidR="005A1B40" w:rsidRPr="0011170A">
        <w:rPr>
          <w:rFonts w:cstheme="minorHAnsi"/>
        </w:rPr>
        <w:t xml:space="preserve"> p</w:t>
      </w:r>
      <w:r w:rsidR="00074CA6" w:rsidRPr="0011170A">
        <w:rPr>
          <w:rFonts w:cstheme="minorHAnsi"/>
        </w:rPr>
        <w:t>iety that multiplied “Benedictions” at the same rate tha</w:t>
      </w:r>
      <w:r w:rsidR="005A1B40" w:rsidRPr="0011170A">
        <w:rPr>
          <w:rFonts w:cstheme="minorHAnsi"/>
        </w:rPr>
        <w:t>t i</w:t>
      </w:r>
      <w:r w:rsidR="00074CA6" w:rsidRPr="0011170A">
        <w:rPr>
          <w:rFonts w:cstheme="minorHAnsi"/>
        </w:rPr>
        <w:t>t made communion rarer and rarer? One that delighted in increasingl</w:t>
      </w:r>
      <w:r w:rsidR="005A1B40" w:rsidRPr="0011170A">
        <w:rPr>
          <w:rFonts w:cstheme="minorHAnsi"/>
        </w:rPr>
        <w:t>y e</w:t>
      </w:r>
      <w:r w:rsidR="00074CA6" w:rsidRPr="0011170A">
        <w:rPr>
          <w:rFonts w:cstheme="minorHAnsi"/>
        </w:rPr>
        <w:t xml:space="preserve">laborate “Expositions” and in the most </w:t>
      </w:r>
      <w:r w:rsidR="00074CA6" w:rsidRPr="0011170A">
        <w:rPr>
          <w:rFonts w:cstheme="minorHAnsi"/>
          <w:i/>
          <w:iCs/>
        </w:rPr>
        <w:t xml:space="preserve">private </w:t>
      </w:r>
      <w:r w:rsidR="00074CA6" w:rsidRPr="0011170A">
        <w:rPr>
          <w:rFonts w:cstheme="minorHAnsi"/>
        </w:rPr>
        <w:t>“lo</w:t>
      </w:r>
      <w:r w:rsidR="005A1B40" w:rsidRPr="0011170A">
        <w:rPr>
          <w:rFonts w:cstheme="minorHAnsi"/>
        </w:rPr>
        <w:t>w m</w:t>
      </w:r>
      <w:r w:rsidR="00074CA6" w:rsidRPr="0011170A">
        <w:rPr>
          <w:rFonts w:cstheme="minorHAnsi"/>
        </w:rPr>
        <w:t>asses” possible? One that made devout visits to “the prisone</w:t>
      </w:r>
      <w:r w:rsidR="005A1B40" w:rsidRPr="0011170A">
        <w:rPr>
          <w:rFonts w:cstheme="minorHAnsi"/>
        </w:rPr>
        <w:t>r o</w:t>
      </w:r>
      <w:r w:rsidR="00074CA6" w:rsidRPr="0011170A">
        <w:rPr>
          <w:rFonts w:cstheme="minorHAnsi"/>
        </w:rPr>
        <w:t xml:space="preserve">f the tabernacle,” but had not the least </w:t>
      </w:r>
      <w:r>
        <w:rPr>
          <w:rFonts w:cstheme="minorHAnsi"/>
        </w:rPr>
        <w:t>thought</w:t>
      </w:r>
      <w:r w:rsidR="00074CA6" w:rsidRPr="0011170A">
        <w:rPr>
          <w:rFonts w:cstheme="minorHAnsi"/>
        </w:rPr>
        <w:t xml:space="preserve"> for the glorious</w:t>
      </w:r>
      <w:r w:rsidR="00E835F4">
        <w:rPr>
          <w:rFonts w:cstheme="minorHAnsi"/>
        </w:rPr>
        <w:t xml:space="preserve"> </w:t>
      </w:r>
      <w:r w:rsidR="00074CA6" w:rsidRPr="0011170A">
        <w:rPr>
          <w:rFonts w:cstheme="minorHAnsi"/>
        </w:rPr>
        <w:t xml:space="preserve">Christ even </w:t>
      </w:r>
      <w:r w:rsidR="00237FB9">
        <w:rPr>
          <w:rFonts w:cstheme="minorHAnsi"/>
        </w:rPr>
        <w:t>though</w:t>
      </w:r>
      <w:r w:rsidR="00074CA6" w:rsidRPr="0011170A">
        <w:rPr>
          <w:rFonts w:cstheme="minorHAnsi"/>
        </w:rPr>
        <w:t xml:space="preserve"> the </w:t>
      </w:r>
      <w:r w:rsidR="00BA6BF1">
        <w:rPr>
          <w:rFonts w:cstheme="minorHAnsi"/>
        </w:rPr>
        <w:t>Eucharist</w:t>
      </w:r>
      <w:r w:rsidR="00074CA6" w:rsidRPr="0011170A">
        <w:rPr>
          <w:rFonts w:cstheme="minorHAnsi"/>
        </w:rPr>
        <w:t xml:space="preserve"> sings (or sang) only of his victory?</w:t>
      </w:r>
    </w:p>
    <w:p w14:paraId="7B882DA5" w14:textId="77777777" w:rsidR="00E835F4" w:rsidRDefault="00E835F4" w:rsidP="0011170A">
      <w:pPr>
        <w:autoSpaceDE w:val="0"/>
        <w:autoSpaceDN w:val="0"/>
        <w:adjustRightInd w:val="0"/>
        <w:spacing w:after="0" w:line="240" w:lineRule="auto"/>
        <w:jc w:val="both"/>
        <w:rPr>
          <w:rFonts w:cstheme="minorHAnsi"/>
        </w:rPr>
      </w:pPr>
    </w:p>
    <w:p w14:paraId="7B5E63D6" w14:textId="7AED44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again it is easy for us to see the mote in the eye of ou</w:t>
      </w:r>
      <w:r w:rsidR="005A1B40" w:rsidRPr="0011170A">
        <w:rPr>
          <w:rFonts w:cstheme="minorHAnsi"/>
        </w:rPr>
        <w:t>r p</w:t>
      </w:r>
      <w:r w:rsidRPr="0011170A">
        <w:rPr>
          <w:rFonts w:cstheme="minorHAnsi"/>
        </w:rPr>
        <w:t>redecessors, but we run the risk of not perceiving the beam tha</w:t>
      </w:r>
      <w:r w:rsidR="005A1B40" w:rsidRPr="0011170A">
        <w:rPr>
          <w:rFonts w:cstheme="minorHAnsi"/>
        </w:rPr>
        <w:t>t i</w:t>
      </w:r>
      <w:r w:rsidRPr="0011170A">
        <w:rPr>
          <w:rFonts w:cstheme="minorHAnsi"/>
        </w:rPr>
        <w:t xml:space="preserve">s imbedded in our own. </w:t>
      </w:r>
      <w:r w:rsidR="00E835F4" w:rsidRPr="0011170A">
        <w:rPr>
          <w:rFonts w:cstheme="minorHAnsi"/>
        </w:rPr>
        <w:t>Certainly,</w:t>
      </w:r>
      <w:r w:rsidRPr="0011170A">
        <w:rPr>
          <w:rFonts w:cstheme="minorHAnsi"/>
        </w:rPr>
        <w:t xml:space="preserve"> we may congratulate ourselve</w:t>
      </w:r>
      <w:r w:rsidR="005A1B40" w:rsidRPr="0011170A">
        <w:rPr>
          <w:rFonts w:cstheme="minorHAnsi"/>
        </w:rPr>
        <w:t>s o</w:t>
      </w:r>
      <w:r w:rsidRPr="0011170A">
        <w:rPr>
          <w:rFonts w:cstheme="minorHAnsi"/>
        </w:rPr>
        <w:t>n our rediscovery of the collective sense of the eucharist</w:t>
      </w:r>
      <w:r w:rsidR="00E835F4">
        <w:rPr>
          <w:rFonts w:cstheme="minorHAnsi"/>
        </w:rPr>
        <w:t>ic</w:t>
      </w:r>
      <w:r w:rsidR="005A1B40" w:rsidRPr="0011170A">
        <w:rPr>
          <w:rFonts w:cstheme="minorHAnsi"/>
        </w:rPr>
        <w:t xml:space="preserve"> c</w:t>
      </w:r>
      <w:r w:rsidRPr="0011170A">
        <w:rPr>
          <w:rFonts w:cstheme="minorHAnsi"/>
        </w:rPr>
        <w:t>elebration through a return to notions of the eucharist</w:t>
      </w:r>
      <w:r w:rsidR="00E835F4">
        <w:rPr>
          <w:rFonts w:cstheme="minorHAnsi"/>
        </w:rPr>
        <w:t>ic</w:t>
      </w:r>
      <w:r w:rsidRPr="0011170A">
        <w:rPr>
          <w:rFonts w:cstheme="minorHAnsi"/>
        </w:rPr>
        <w:t xml:space="preserve"> sacrific</w:t>
      </w:r>
      <w:r w:rsidR="005A1B40" w:rsidRPr="0011170A">
        <w:rPr>
          <w:rFonts w:cstheme="minorHAnsi"/>
        </w:rPr>
        <w:t>e t</w:t>
      </w:r>
      <w:r w:rsidRPr="0011170A">
        <w:rPr>
          <w:rFonts w:cstheme="minorHAnsi"/>
        </w:rPr>
        <w:t>hat imply our own participation. But it is already a ver</w:t>
      </w:r>
      <w:r w:rsidR="005A1B40" w:rsidRPr="0011170A">
        <w:rPr>
          <w:rFonts w:cstheme="minorHAnsi"/>
        </w:rPr>
        <w:t>y b</w:t>
      </w:r>
      <w:r w:rsidRPr="0011170A">
        <w:rPr>
          <w:rFonts w:cstheme="minorHAnsi"/>
        </w:rPr>
        <w:t>ad sign that the values of adoration and contemplation, whic</w:t>
      </w:r>
      <w:r w:rsidR="005A1B40" w:rsidRPr="0011170A">
        <w:rPr>
          <w:rFonts w:cstheme="minorHAnsi"/>
        </w:rPr>
        <w:t>h y</w:t>
      </w:r>
      <w:r w:rsidRPr="0011170A">
        <w:rPr>
          <w:rFonts w:cstheme="minorHAnsi"/>
        </w:rPr>
        <w:t>esterday focused on a eucharist</w:t>
      </w:r>
      <w:r w:rsidR="00E835F4">
        <w:rPr>
          <w:rFonts w:cstheme="minorHAnsi"/>
        </w:rPr>
        <w:t>ic</w:t>
      </w:r>
      <w:r w:rsidRPr="0011170A">
        <w:rPr>
          <w:rFonts w:cstheme="minorHAnsi"/>
        </w:rPr>
        <w:t xml:space="preserve"> devotion that was in fact foreig</w:t>
      </w:r>
      <w:r w:rsidR="005A1B40" w:rsidRPr="0011170A">
        <w:rPr>
          <w:rFonts w:cstheme="minorHAnsi"/>
        </w:rPr>
        <w:t>n t</w:t>
      </w:r>
      <w:r w:rsidRPr="0011170A">
        <w:rPr>
          <w:rFonts w:cstheme="minorHAnsi"/>
        </w:rPr>
        <w:t xml:space="preserve">o the </w:t>
      </w:r>
      <w:r w:rsidR="00BA6BF1">
        <w:rPr>
          <w:rFonts w:cstheme="minorHAnsi"/>
        </w:rPr>
        <w:t>Eucharist</w:t>
      </w:r>
      <w:r w:rsidRPr="0011170A">
        <w:rPr>
          <w:rFonts w:cstheme="minorHAnsi"/>
        </w:rPr>
        <w:t>, seem hardly to have come back to our celebratio</w:t>
      </w:r>
      <w:r w:rsidR="005A1B40" w:rsidRPr="0011170A">
        <w:rPr>
          <w:rFonts w:cstheme="minorHAnsi"/>
        </w:rPr>
        <w:t>n o</w:t>
      </w:r>
      <w:r w:rsidRPr="0011170A">
        <w:rPr>
          <w:rFonts w:cstheme="minorHAnsi"/>
        </w:rPr>
        <w:t>f it, but have rather simply vanished into thin air alon</w:t>
      </w:r>
      <w:r w:rsidR="005A1B40" w:rsidRPr="0011170A">
        <w:rPr>
          <w:rFonts w:cstheme="minorHAnsi"/>
        </w:rPr>
        <w:t>g w</w:t>
      </w:r>
      <w:r w:rsidRPr="0011170A">
        <w:rPr>
          <w:rFonts w:cstheme="minorHAnsi"/>
        </w:rPr>
        <w:t>ith the progressive disappearance of the practices in which the</w:t>
      </w:r>
      <w:r w:rsidR="005A1B40" w:rsidRPr="0011170A">
        <w:rPr>
          <w:rFonts w:cstheme="minorHAnsi"/>
        </w:rPr>
        <w:t>y w</w:t>
      </w:r>
      <w:r w:rsidRPr="0011170A">
        <w:rPr>
          <w:rFonts w:cstheme="minorHAnsi"/>
        </w:rPr>
        <w:t>ere expressed “Benediction of the Blessed Sacrament,” “visit</w:t>
      </w:r>
      <w:r w:rsidR="005A1B40" w:rsidRPr="0011170A">
        <w:rPr>
          <w:rFonts w:cstheme="minorHAnsi"/>
        </w:rPr>
        <w:t>s t</w:t>
      </w:r>
      <w:r w:rsidRPr="0011170A">
        <w:rPr>
          <w:rFonts w:cstheme="minorHAnsi"/>
        </w:rPr>
        <w:t>o the Blessed Sacrament,” “thanksgiving after communion,”</w:t>
      </w:r>
      <w:r w:rsidR="00E835F4">
        <w:rPr>
          <w:rFonts w:cstheme="minorHAnsi"/>
        </w:rPr>
        <w:t xml:space="preserve"> </w:t>
      </w:r>
      <w:r w:rsidRPr="0011170A">
        <w:rPr>
          <w:rFonts w:cstheme="minorHAnsi"/>
        </w:rPr>
        <w:t>etc. In this situation, the collective celebration, animated neithe</w:t>
      </w:r>
      <w:r w:rsidR="005A1B40" w:rsidRPr="0011170A">
        <w:rPr>
          <w:rFonts w:cstheme="minorHAnsi"/>
        </w:rPr>
        <w:t>r b</w:t>
      </w:r>
      <w:r w:rsidRPr="0011170A">
        <w:rPr>
          <w:rFonts w:cstheme="minorHAnsi"/>
        </w:rPr>
        <w:t>y contemplation nor even less by adoration of Christ presen</w:t>
      </w:r>
      <w:r w:rsidR="005A1B40" w:rsidRPr="0011170A">
        <w:rPr>
          <w:rFonts w:cstheme="minorHAnsi"/>
        </w:rPr>
        <w:t>t i</w:t>
      </w:r>
      <w:r w:rsidRPr="0011170A">
        <w:rPr>
          <w:rFonts w:cstheme="minorHAnsi"/>
        </w:rPr>
        <w:t>n his mystery, runs the great risk of deteriorating into one o</w:t>
      </w:r>
      <w:r w:rsidR="005A1B40" w:rsidRPr="0011170A">
        <w:rPr>
          <w:rFonts w:cstheme="minorHAnsi"/>
        </w:rPr>
        <w:t>f t</w:t>
      </w:r>
      <w:r w:rsidRPr="0011170A">
        <w:rPr>
          <w:rFonts w:cstheme="minorHAnsi"/>
        </w:rPr>
        <w:t>hose “mass demonstrations” so cherished by contemporary paganis</w:t>
      </w:r>
      <w:r w:rsidR="00A23162" w:rsidRPr="0011170A">
        <w:rPr>
          <w:rFonts w:cstheme="minorHAnsi"/>
        </w:rPr>
        <w:t>m, w</w:t>
      </w:r>
      <w:r w:rsidRPr="0011170A">
        <w:rPr>
          <w:rFonts w:cstheme="minorHAnsi"/>
        </w:rPr>
        <w:t>ith a superficial aura of Christian sentiments. Is i</w:t>
      </w:r>
      <w:r w:rsidR="005A1B40" w:rsidRPr="0011170A">
        <w:rPr>
          <w:rFonts w:cstheme="minorHAnsi"/>
        </w:rPr>
        <w:t>t n</w:t>
      </w:r>
      <w:r w:rsidRPr="0011170A">
        <w:rPr>
          <w:rFonts w:cstheme="minorHAnsi"/>
        </w:rPr>
        <w:t>ot inevitable then that our union through the mass with the</w:t>
      </w:r>
      <w:r w:rsidR="00B44639">
        <w:rPr>
          <w:rFonts w:cstheme="minorHAnsi"/>
        </w:rPr>
        <w:t xml:space="preserve"> </w:t>
      </w:r>
      <w:r w:rsidRPr="0011170A">
        <w:rPr>
          <w:rFonts w:cstheme="minorHAnsi"/>
        </w:rPr>
        <w:t>Savior’s sacrifice comes to be identified there, as we see only to</w:t>
      </w:r>
      <w:r w:rsidR="005A1B40" w:rsidRPr="0011170A">
        <w:rPr>
          <w:rFonts w:cstheme="minorHAnsi"/>
        </w:rPr>
        <w:t>o o</w:t>
      </w:r>
      <w:r w:rsidRPr="0011170A">
        <w:rPr>
          <w:rFonts w:cstheme="minorHAnsi"/>
        </w:rPr>
        <w:t>ften, with a simple addition of our own quite human work</w:t>
      </w:r>
      <w:r w:rsidR="005A1B40" w:rsidRPr="0011170A">
        <w:rPr>
          <w:rFonts w:cstheme="minorHAnsi"/>
        </w:rPr>
        <w:t>s n</w:t>
      </w:r>
      <w:r w:rsidRPr="0011170A">
        <w:rPr>
          <w:rFonts w:cstheme="minorHAnsi"/>
        </w:rPr>
        <w:t xml:space="preserve">ot to say a pure and simple substitution for the </w:t>
      </w:r>
      <w:r w:rsidRPr="0011170A">
        <w:rPr>
          <w:rFonts w:cstheme="minorHAnsi"/>
          <w:i/>
          <w:iCs/>
        </w:rPr>
        <w:t>opus redemptionis</w:t>
      </w:r>
      <w:r w:rsidRPr="0011170A">
        <w:rPr>
          <w:rFonts w:cstheme="minorHAnsi"/>
        </w:rPr>
        <w:t>?</w:t>
      </w:r>
    </w:p>
    <w:p w14:paraId="153684AF" w14:textId="77777777" w:rsidR="00B44639" w:rsidRDefault="00B44639" w:rsidP="0011170A">
      <w:pPr>
        <w:autoSpaceDE w:val="0"/>
        <w:autoSpaceDN w:val="0"/>
        <w:adjustRightInd w:val="0"/>
        <w:spacing w:after="0" w:line="240" w:lineRule="auto"/>
        <w:jc w:val="both"/>
        <w:rPr>
          <w:rFonts w:cstheme="minorHAnsi"/>
        </w:rPr>
      </w:pPr>
    </w:p>
    <w:p w14:paraId="0C15C2F2" w14:textId="73775E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Since people cannot find satisfaction for such tendencies i</w:t>
      </w:r>
      <w:r w:rsidR="005A1B40" w:rsidRPr="0011170A">
        <w:rPr>
          <w:rFonts w:cstheme="minorHAnsi"/>
        </w:rPr>
        <w:t>n a</w:t>
      </w:r>
      <w:r w:rsidRPr="0011170A">
        <w:rPr>
          <w:rFonts w:cstheme="minorHAnsi"/>
        </w:rPr>
        <w:t xml:space="preserve"> liturgy that certainly did not inspire them, we shall not be surprise</w:t>
      </w:r>
      <w:r w:rsidR="005A1B40" w:rsidRPr="0011170A">
        <w:rPr>
          <w:rFonts w:cstheme="minorHAnsi"/>
        </w:rPr>
        <w:t>d t</w:t>
      </w:r>
      <w:r w:rsidRPr="0011170A">
        <w:rPr>
          <w:rFonts w:cstheme="minorHAnsi"/>
        </w:rPr>
        <w:t>hat they wish to profit from the present liturgical refor</w:t>
      </w:r>
      <w:r w:rsidR="005A1B40" w:rsidRPr="0011170A">
        <w:rPr>
          <w:rFonts w:cstheme="minorHAnsi"/>
        </w:rPr>
        <w:t>m t</w:t>
      </w:r>
      <w:r w:rsidRPr="0011170A">
        <w:rPr>
          <w:rFonts w:cstheme="minorHAnsi"/>
        </w:rPr>
        <w:t>o obtain or impose what would be its ultimate deformation.</w:t>
      </w:r>
      <w:r w:rsidR="00B44639">
        <w:rPr>
          <w:rFonts w:cstheme="minorHAnsi"/>
        </w:rPr>
        <w:t xml:space="preserve"> </w:t>
      </w:r>
      <w:r w:rsidRPr="0011170A">
        <w:rPr>
          <w:rFonts w:cstheme="minorHAnsi"/>
        </w:rPr>
        <w:t>Mixing superficial ecumenism with “conversion to the worl</w:t>
      </w:r>
      <w:r w:rsidR="00165731" w:rsidRPr="0011170A">
        <w:rPr>
          <w:rFonts w:cstheme="minorHAnsi"/>
        </w:rPr>
        <w:t>d,” t</w:t>
      </w:r>
      <w:r w:rsidRPr="0011170A">
        <w:rPr>
          <w:rFonts w:cstheme="minorHAnsi"/>
        </w:rPr>
        <w:t xml:space="preserve">hey propose </w:t>
      </w:r>
      <w:r w:rsidR="00B44639" w:rsidRPr="0011170A">
        <w:rPr>
          <w:rFonts w:cstheme="minorHAnsi"/>
        </w:rPr>
        <w:t>remodeling’s</w:t>
      </w:r>
      <w:r w:rsidRPr="0011170A">
        <w:rPr>
          <w:rFonts w:cstheme="minorHAnsi"/>
        </w:rPr>
        <w:t xml:space="preserve"> of the mass which, as always, clai</w:t>
      </w:r>
      <w:r w:rsidR="005A1B40" w:rsidRPr="0011170A">
        <w:rPr>
          <w:rFonts w:cstheme="minorHAnsi"/>
        </w:rPr>
        <w:t>m t</w:t>
      </w:r>
      <w:r w:rsidRPr="0011170A">
        <w:rPr>
          <w:rFonts w:cstheme="minorHAnsi"/>
        </w:rPr>
        <w:t xml:space="preserve">o bring it back to its evangelical beginnings, </w:t>
      </w:r>
      <w:r w:rsidR="00237FB9">
        <w:rPr>
          <w:rFonts w:cstheme="minorHAnsi"/>
        </w:rPr>
        <w:t>though</w:t>
      </w:r>
      <w:r w:rsidRPr="0011170A">
        <w:rPr>
          <w:rFonts w:cstheme="minorHAnsi"/>
        </w:rPr>
        <w:t xml:space="preserve"> retaining</w:t>
      </w:r>
      <w:r w:rsidR="00B44639">
        <w:rPr>
          <w:rFonts w:cstheme="minorHAnsi"/>
        </w:rPr>
        <w:t xml:space="preserve"> </w:t>
      </w:r>
      <w:r w:rsidRPr="0011170A">
        <w:rPr>
          <w:rFonts w:cstheme="minorHAnsi"/>
        </w:rPr>
        <w:t xml:space="preserve">(and if </w:t>
      </w:r>
      <w:r w:rsidR="00B44639" w:rsidRPr="0011170A">
        <w:rPr>
          <w:rFonts w:cstheme="minorHAnsi"/>
        </w:rPr>
        <w:t>necessary,</w:t>
      </w:r>
      <w:r w:rsidRPr="0011170A">
        <w:rPr>
          <w:rFonts w:cstheme="minorHAnsi"/>
        </w:rPr>
        <w:t xml:space="preserve"> introducing) only what, as we are told, suits the</w:t>
      </w:r>
      <w:r w:rsidR="00B44639">
        <w:rPr>
          <w:rFonts w:cstheme="minorHAnsi"/>
        </w:rPr>
        <w:t xml:space="preserve"> </w:t>
      </w:r>
      <w:r w:rsidRPr="0011170A">
        <w:rPr>
          <w:rFonts w:cstheme="minorHAnsi"/>
        </w:rPr>
        <w:t>“man of today,” a man who is said to be completely “desacralized”</w:t>
      </w:r>
      <w:r w:rsidR="00B44639">
        <w:rPr>
          <w:rFonts w:cstheme="minorHAnsi"/>
        </w:rPr>
        <w:t>!</w:t>
      </w:r>
      <w:r w:rsidRPr="0011170A">
        <w:rPr>
          <w:rFonts w:cstheme="minorHAnsi"/>
        </w:rPr>
        <w:t xml:space="preserve"> Having failed in his proposal of such a project to the Counci</w:t>
      </w:r>
      <w:r w:rsidR="00A23162" w:rsidRPr="0011170A">
        <w:rPr>
          <w:rFonts w:cstheme="minorHAnsi"/>
        </w:rPr>
        <w:t>l, a</w:t>
      </w:r>
      <w:r w:rsidRPr="0011170A">
        <w:rPr>
          <w:rFonts w:cstheme="minorHAnsi"/>
        </w:rPr>
        <w:t xml:space="preserve"> bishop held a press conference to assure the widest publicit</w:t>
      </w:r>
      <w:r w:rsidR="005A1B40" w:rsidRPr="0011170A">
        <w:rPr>
          <w:rFonts w:cstheme="minorHAnsi"/>
        </w:rPr>
        <w:t>y f</w:t>
      </w:r>
      <w:r w:rsidRPr="0011170A">
        <w:rPr>
          <w:rFonts w:cstheme="minorHAnsi"/>
        </w:rPr>
        <w:t>or this secularized “ecumenical mass,” that today’s man coul</w:t>
      </w:r>
      <w:r w:rsidR="005A1B40" w:rsidRPr="0011170A">
        <w:rPr>
          <w:rFonts w:cstheme="minorHAnsi"/>
        </w:rPr>
        <w:t>d c</w:t>
      </w:r>
      <w:r w:rsidRPr="0011170A">
        <w:rPr>
          <w:rFonts w:cstheme="minorHAnsi"/>
        </w:rPr>
        <w:t xml:space="preserve">omprehend </w:t>
      </w:r>
      <w:r w:rsidR="008F33A9">
        <w:rPr>
          <w:rFonts w:cstheme="minorHAnsi"/>
        </w:rPr>
        <w:t>without</w:t>
      </w:r>
      <w:r w:rsidRPr="0011170A">
        <w:rPr>
          <w:rFonts w:cstheme="minorHAnsi"/>
        </w:rPr>
        <w:t xml:space="preserve"> having anything to learn. Not daring t</w:t>
      </w:r>
      <w:r w:rsidR="005A1B40" w:rsidRPr="0011170A">
        <w:rPr>
          <w:rFonts w:cstheme="minorHAnsi"/>
        </w:rPr>
        <w:t>o v</w:t>
      </w:r>
      <w:r w:rsidRPr="0011170A">
        <w:rPr>
          <w:rFonts w:cstheme="minorHAnsi"/>
        </w:rPr>
        <w:t xml:space="preserve">enture quite so </w:t>
      </w:r>
      <w:r w:rsidR="00BA6BF1" w:rsidRPr="0011170A">
        <w:rPr>
          <w:rFonts w:cstheme="minorHAnsi"/>
        </w:rPr>
        <w:t>far,</w:t>
      </w:r>
      <w:r w:rsidRPr="0011170A">
        <w:rPr>
          <w:rFonts w:cstheme="minorHAnsi"/>
        </w:rPr>
        <w:t xml:space="preserve"> a conciliar theologian suggested that at th</w:t>
      </w:r>
      <w:r w:rsidR="005A1B40" w:rsidRPr="0011170A">
        <w:rPr>
          <w:rFonts w:cstheme="minorHAnsi"/>
        </w:rPr>
        <w:t>e v</w:t>
      </w:r>
      <w:r w:rsidRPr="0011170A">
        <w:rPr>
          <w:rFonts w:cstheme="minorHAnsi"/>
        </w:rPr>
        <w:t>ery least the canon should be shelved and replaced by the liturg</w:t>
      </w:r>
      <w:r w:rsidR="005A1B40" w:rsidRPr="0011170A">
        <w:rPr>
          <w:rFonts w:cstheme="minorHAnsi"/>
        </w:rPr>
        <w:t>y o</w:t>
      </w:r>
      <w:r w:rsidRPr="0011170A">
        <w:rPr>
          <w:rFonts w:cstheme="minorHAnsi"/>
        </w:rPr>
        <w:t xml:space="preserve">f Hippolytus, </w:t>
      </w:r>
      <w:r w:rsidR="00B44639" w:rsidRPr="0011170A">
        <w:rPr>
          <w:rFonts w:cstheme="minorHAnsi"/>
        </w:rPr>
        <w:t>accommodated</w:t>
      </w:r>
      <w:r w:rsidRPr="0011170A">
        <w:rPr>
          <w:rFonts w:cstheme="minorHAnsi"/>
        </w:rPr>
        <w:t xml:space="preserve"> to the times. Others by-pas</w:t>
      </w:r>
      <w:r w:rsidR="005A1B40" w:rsidRPr="0011170A">
        <w:rPr>
          <w:rFonts w:cstheme="minorHAnsi"/>
        </w:rPr>
        <w:t>s w</w:t>
      </w:r>
      <w:r w:rsidRPr="0011170A">
        <w:rPr>
          <w:rFonts w:cstheme="minorHAnsi"/>
        </w:rPr>
        <w:t>ords for acts. People are already preparing for the liturgy o</w:t>
      </w:r>
      <w:r w:rsidR="005A1B40" w:rsidRPr="0011170A">
        <w:rPr>
          <w:rFonts w:cstheme="minorHAnsi"/>
        </w:rPr>
        <w:t>f t</w:t>
      </w:r>
      <w:r w:rsidRPr="0011170A">
        <w:rPr>
          <w:rFonts w:cstheme="minorHAnsi"/>
        </w:rPr>
        <w:t>omorrow by “brotherly agapes” (which of course are also ecumenical)</w:t>
      </w:r>
      <w:r w:rsidR="00B44639">
        <w:rPr>
          <w:rFonts w:cstheme="minorHAnsi"/>
        </w:rPr>
        <w:t xml:space="preserve"> </w:t>
      </w:r>
      <w:r w:rsidRPr="0011170A">
        <w:rPr>
          <w:rFonts w:cstheme="minorHAnsi"/>
        </w:rPr>
        <w:t>where unconsecrated bread and wine are distribute</w:t>
      </w:r>
      <w:r w:rsidR="005A1B40" w:rsidRPr="0011170A">
        <w:rPr>
          <w:rFonts w:cstheme="minorHAnsi"/>
        </w:rPr>
        <w:t>d a</w:t>
      </w:r>
      <w:r w:rsidRPr="0011170A">
        <w:rPr>
          <w:rFonts w:cstheme="minorHAnsi"/>
        </w:rPr>
        <w:t>s objects of a simple “thanksgiving”; obviously any suspicio</w:t>
      </w:r>
      <w:r w:rsidR="005A1B40" w:rsidRPr="0011170A">
        <w:rPr>
          <w:rFonts w:cstheme="minorHAnsi"/>
        </w:rPr>
        <w:t>n o</w:t>
      </w:r>
      <w:r w:rsidRPr="0011170A">
        <w:rPr>
          <w:rFonts w:cstheme="minorHAnsi"/>
        </w:rPr>
        <w:t>f “sacramental magic” is absent from them. Undoubtedl</w:t>
      </w:r>
      <w:r w:rsidR="005A1B40" w:rsidRPr="0011170A">
        <w:rPr>
          <w:rFonts w:cstheme="minorHAnsi"/>
        </w:rPr>
        <w:t>y a</w:t>
      </w:r>
      <w:r w:rsidRPr="0011170A">
        <w:rPr>
          <w:rFonts w:cstheme="minorHAnsi"/>
        </w:rPr>
        <w:t>ll of this is in the realm of fantasy and appears so threadbar</w:t>
      </w:r>
      <w:r w:rsidR="005A1B40" w:rsidRPr="0011170A">
        <w:rPr>
          <w:rFonts w:cstheme="minorHAnsi"/>
        </w:rPr>
        <w:t>e a</w:t>
      </w:r>
      <w:r w:rsidRPr="0011170A">
        <w:rPr>
          <w:rFonts w:cstheme="minorHAnsi"/>
        </w:rPr>
        <w:t>nd ridiculous that we hesitated for quite some time before decidin</w:t>
      </w:r>
      <w:r w:rsidR="005A1B40" w:rsidRPr="0011170A">
        <w:rPr>
          <w:rFonts w:cstheme="minorHAnsi"/>
        </w:rPr>
        <w:t>g t</w:t>
      </w:r>
      <w:r w:rsidRPr="0011170A">
        <w:rPr>
          <w:rFonts w:cstheme="minorHAnsi"/>
        </w:rPr>
        <w:t>o mention it here. But let us be wary, for this is the wa</w:t>
      </w:r>
      <w:r w:rsidR="005A1B40" w:rsidRPr="0011170A">
        <w:rPr>
          <w:rFonts w:cstheme="minorHAnsi"/>
        </w:rPr>
        <w:t>y t</w:t>
      </w:r>
      <w:r w:rsidRPr="0011170A">
        <w:rPr>
          <w:rFonts w:cstheme="minorHAnsi"/>
        </w:rPr>
        <w:t>hrough which “pressure groups” in a short time could indee</w:t>
      </w:r>
      <w:r w:rsidR="005A1B40" w:rsidRPr="0011170A">
        <w:rPr>
          <w:rFonts w:cstheme="minorHAnsi"/>
        </w:rPr>
        <w:t>d b</w:t>
      </w:r>
      <w:r w:rsidRPr="0011170A">
        <w:rPr>
          <w:rFonts w:cstheme="minorHAnsi"/>
        </w:rPr>
        <w:t>ring considerable weight to bear on eventual reforms, and i</w:t>
      </w:r>
      <w:r w:rsidR="005A1B40" w:rsidRPr="0011170A">
        <w:rPr>
          <w:rFonts w:cstheme="minorHAnsi"/>
        </w:rPr>
        <w:t>f t</w:t>
      </w:r>
      <w:r w:rsidRPr="0011170A">
        <w:rPr>
          <w:rFonts w:cstheme="minorHAnsi"/>
        </w:rPr>
        <w:t>hey never did succeed in actually supervising them, they migh</w:t>
      </w:r>
      <w:r w:rsidR="005A1B40" w:rsidRPr="0011170A">
        <w:rPr>
          <w:rFonts w:cstheme="minorHAnsi"/>
        </w:rPr>
        <w:t>t a</w:t>
      </w:r>
      <w:r w:rsidRPr="0011170A">
        <w:rPr>
          <w:rFonts w:cstheme="minorHAnsi"/>
        </w:rPr>
        <w:t>t least curb or pervert their realization.</w:t>
      </w:r>
    </w:p>
    <w:p w14:paraId="775C99C8" w14:textId="77777777" w:rsidR="00B44639" w:rsidRDefault="00B44639" w:rsidP="0011170A">
      <w:pPr>
        <w:autoSpaceDE w:val="0"/>
        <w:autoSpaceDN w:val="0"/>
        <w:adjustRightInd w:val="0"/>
        <w:spacing w:after="0" w:line="240" w:lineRule="auto"/>
        <w:jc w:val="both"/>
        <w:rPr>
          <w:rFonts w:cstheme="minorHAnsi"/>
        </w:rPr>
      </w:pPr>
    </w:p>
    <w:p w14:paraId="457EA825" w14:textId="64CA9A05" w:rsidR="00E34B36" w:rsidRDefault="00074CA6" w:rsidP="0011170A">
      <w:pPr>
        <w:autoSpaceDE w:val="0"/>
        <w:autoSpaceDN w:val="0"/>
        <w:adjustRightInd w:val="0"/>
        <w:spacing w:after="0" w:line="240" w:lineRule="auto"/>
        <w:jc w:val="both"/>
        <w:rPr>
          <w:rFonts w:cstheme="minorHAnsi"/>
        </w:rPr>
      </w:pPr>
      <w:r w:rsidRPr="0011170A">
        <w:rPr>
          <w:rFonts w:cstheme="minorHAnsi"/>
        </w:rPr>
        <w:t>Dom Lambert Beauduin said that the relative fossilization o</w:t>
      </w:r>
      <w:r w:rsidR="005A1B40" w:rsidRPr="0011170A">
        <w:rPr>
          <w:rFonts w:cstheme="minorHAnsi"/>
        </w:rPr>
        <w:t>f t</w:t>
      </w:r>
      <w:r w:rsidRPr="0011170A">
        <w:rPr>
          <w:rFonts w:cstheme="minorHAnsi"/>
        </w:rPr>
        <w:t>he liturgy in modern times may perhaps have been its salvation.</w:t>
      </w:r>
      <w:r w:rsidR="00B44639">
        <w:rPr>
          <w:rFonts w:cstheme="minorHAnsi"/>
        </w:rPr>
        <w:t xml:space="preserve"> </w:t>
      </w:r>
      <w:r w:rsidRPr="0011170A">
        <w:rPr>
          <w:rFonts w:cstheme="minorHAnsi"/>
        </w:rPr>
        <w:t>Had this not been the case, he explained, what still would hav</w:t>
      </w:r>
      <w:r w:rsidR="005A1B40" w:rsidRPr="0011170A">
        <w:rPr>
          <w:rFonts w:cstheme="minorHAnsi"/>
        </w:rPr>
        <w:t>e r</w:t>
      </w:r>
      <w:r w:rsidRPr="0011170A">
        <w:rPr>
          <w:rFonts w:cstheme="minorHAnsi"/>
        </w:rPr>
        <w:t>emained for us today of the great tradition of the Church? Th</w:t>
      </w:r>
      <w:r w:rsidR="005A1B40" w:rsidRPr="0011170A">
        <w:rPr>
          <w:rFonts w:cstheme="minorHAnsi"/>
        </w:rPr>
        <w:t>e t</w:t>
      </w:r>
      <w:r w:rsidRPr="0011170A">
        <w:rPr>
          <w:rFonts w:cstheme="minorHAnsi"/>
        </w:rPr>
        <w:t>ime of mummification has passed, and that is good. But it i</w:t>
      </w:r>
      <w:r w:rsidR="005A1B40" w:rsidRPr="0011170A">
        <w:rPr>
          <w:rFonts w:cstheme="minorHAnsi"/>
        </w:rPr>
        <w:t>s n</w:t>
      </w:r>
      <w:r w:rsidRPr="0011170A">
        <w:rPr>
          <w:rFonts w:cstheme="minorHAnsi"/>
        </w:rPr>
        <w:t>ot enough to change again in order to come alive. We must no</w:t>
      </w:r>
      <w:r w:rsidR="005A1B40" w:rsidRPr="0011170A">
        <w:rPr>
          <w:rFonts w:cstheme="minorHAnsi"/>
        </w:rPr>
        <w:t>t p</w:t>
      </w:r>
      <w:r w:rsidRPr="0011170A">
        <w:rPr>
          <w:rFonts w:cstheme="minorHAnsi"/>
        </w:rPr>
        <w:t>ermit a Lazarus who has just emerged from the grave to b</w:t>
      </w:r>
      <w:r w:rsidR="005A1B40" w:rsidRPr="0011170A">
        <w:rPr>
          <w:rFonts w:cstheme="minorHAnsi"/>
        </w:rPr>
        <w:t>e s</w:t>
      </w:r>
      <w:r w:rsidRPr="0011170A">
        <w:rPr>
          <w:rFonts w:cstheme="minorHAnsi"/>
        </w:rPr>
        <w:t>ubmitted to such a decomposition which this time would brin</w:t>
      </w:r>
      <w:r w:rsidR="005A1B40" w:rsidRPr="0011170A">
        <w:rPr>
          <w:rFonts w:cstheme="minorHAnsi"/>
        </w:rPr>
        <w:t>g h</w:t>
      </w:r>
      <w:r w:rsidRPr="0011170A">
        <w:rPr>
          <w:rFonts w:cstheme="minorHAnsi"/>
        </w:rPr>
        <w:t>im back to it for good. Already we only too often observe ho</w:t>
      </w:r>
      <w:r w:rsidR="005A1B40" w:rsidRPr="0011170A">
        <w:rPr>
          <w:rFonts w:cstheme="minorHAnsi"/>
        </w:rPr>
        <w:t>w i</w:t>
      </w:r>
      <w:r w:rsidRPr="0011170A">
        <w:rPr>
          <w:rFonts w:cstheme="minorHAnsi"/>
        </w:rPr>
        <w:t>ndividual aberrations or collective day-dreams succeed in spinnin</w:t>
      </w:r>
      <w:r w:rsidR="005A1B40" w:rsidRPr="0011170A">
        <w:rPr>
          <w:rFonts w:cstheme="minorHAnsi"/>
        </w:rPr>
        <w:t>g a</w:t>
      </w:r>
      <w:r w:rsidRPr="0011170A">
        <w:rPr>
          <w:rFonts w:cstheme="minorHAnsi"/>
        </w:rPr>
        <w:t xml:space="preserve"> web around the best orientations of conciliar authority. Fo</w:t>
      </w:r>
      <w:r w:rsidR="005A1B40" w:rsidRPr="0011170A">
        <w:rPr>
          <w:rFonts w:cstheme="minorHAnsi"/>
        </w:rPr>
        <w:t>r a</w:t>
      </w:r>
      <w:r w:rsidRPr="0011170A">
        <w:rPr>
          <w:rFonts w:cstheme="minorHAnsi"/>
        </w:rPr>
        <w:t>ll the defects in the liturgy, whether of the past or the presen</w:t>
      </w:r>
      <w:r w:rsidR="00A23162" w:rsidRPr="0011170A">
        <w:rPr>
          <w:rFonts w:cstheme="minorHAnsi"/>
        </w:rPr>
        <w:t>t, a</w:t>
      </w:r>
      <w:r w:rsidRPr="0011170A">
        <w:rPr>
          <w:rFonts w:cstheme="minorHAnsi"/>
        </w:rPr>
        <w:t xml:space="preserve">nd for everything that accompanies, sustains or produces </w:t>
      </w:r>
      <w:r w:rsidRPr="0011170A">
        <w:rPr>
          <w:rFonts w:cstheme="minorHAnsi"/>
        </w:rPr>
        <w:lastRenderedPageBreak/>
        <w:t>the</w:t>
      </w:r>
      <w:r w:rsidR="005A1B40" w:rsidRPr="0011170A">
        <w:rPr>
          <w:rFonts w:cstheme="minorHAnsi"/>
        </w:rPr>
        <w:t>m i</w:t>
      </w:r>
      <w:r w:rsidRPr="0011170A">
        <w:rPr>
          <w:rFonts w:cstheme="minorHAnsi"/>
        </w:rPr>
        <w:t xml:space="preserve">n piety as well as religious </w:t>
      </w:r>
      <w:r w:rsidR="008F33A9">
        <w:rPr>
          <w:rFonts w:cstheme="minorHAnsi"/>
        </w:rPr>
        <w:t>thought</w:t>
      </w:r>
      <w:r w:rsidRPr="0011170A">
        <w:rPr>
          <w:rFonts w:cstheme="minorHAnsi"/>
        </w:rPr>
        <w:t>, there can be but one remedy.</w:t>
      </w:r>
      <w:r w:rsidR="00B44639">
        <w:rPr>
          <w:rFonts w:cstheme="minorHAnsi"/>
        </w:rPr>
        <w:t xml:space="preserve"> </w:t>
      </w:r>
      <w:r w:rsidRPr="0011170A">
        <w:rPr>
          <w:rFonts w:cstheme="minorHAnsi"/>
        </w:rPr>
        <w:t>And this is a return to the sources, as long as it is authentic an</w:t>
      </w:r>
      <w:r w:rsidR="005A1B40" w:rsidRPr="0011170A">
        <w:rPr>
          <w:rFonts w:cstheme="minorHAnsi"/>
        </w:rPr>
        <w:t>d n</w:t>
      </w:r>
      <w:r w:rsidRPr="0011170A">
        <w:rPr>
          <w:rFonts w:cstheme="minorHAnsi"/>
        </w:rPr>
        <w:t>ot one that is pretended or miscarried.</w:t>
      </w:r>
    </w:p>
    <w:p w14:paraId="7AC224F9" w14:textId="77777777" w:rsidR="00EE778E" w:rsidRDefault="00EE778E" w:rsidP="0011170A">
      <w:pPr>
        <w:autoSpaceDE w:val="0"/>
        <w:autoSpaceDN w:val="0"/>
        <w:adjustRightInd w:val="0"/>
        <w:spacing w:after="0" w:line="240" w:lineRule="auto"/>
        <w:jc w:val="both"/>
        <w:rPr>
          <w:rFonts w:cstheme="minorHAnsi"/>
        </w:rPr>
      </w:pPr>
    </w:p>
    <w:p w14:paraId="6B9398B9" w14:textId="1A0DA7C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a singular encouragement it is for the Catholic theologia</w:t>
      </w:r>
      <w:r w:rsidR="005A1B40" w:rsidRPr="0011170A">
        <w:rPr>
          <w:rFonts w:cstheme="minorHAnsi"/>
        </w:rPr>
        <w:t>n t</w:t>
      </w:r>
      <w:r w:rsidRPr="0011170A">
        <w:rPr>
          <w:rFonts w:cstheme="minorHAnsi"/>
        </w:rPr>
        <w:t>o see what positive things this return has already produced eve</w:t>
      </w:r>
      <w:r w:rsidR="005A1B40" w:rsidRPr="0011170A">
        <w:rPr>
          <w:rFonts w:cstheme="minorHAnsi"/>
        </w:rPr>
        <w:t>n o</w:t>
      </w:r>
      <w:r w:rsidRPr="0011170A">
        <w:rPr>
          <w:rFonts w:cstheme="minorHAnsi"/>
        </w:rPr>
        <w:t>utside the Catholic Church</w:t>
      </w:r>
      <w:r w:rsidR="000F4981">
        <w:rPr>
          <w:rFonts w:cstheme="minorHAnsi"/>
        </w:rPr>
        <w:t>!</w:t>
      </w:r>
      <w:r w:rsidRPr="0011170A">
        <w:rPr>
          <w:rFonts w:cstheme="minorHAnsi"/>
        </w:rPr>
        <w:t xml:space="preserve"> Our spur-of-the-moment ecumenist</w:t>
      </w:r>
      <w:r w:rsidR="005A1B40" w:rsidRPr="0011170A">
        <w:rPr>
          <w:rFonts w:cstheme="minorHAnsi"/>
        </w:rPr>
        <w:t>s w</w:t>
      </w:r>
      <w:r w:rsidRPr="0011170A">
        <w:rPr>
          <w:rFonts w:cstheme="minorHAnsi"/>
        </w:rPr>
        <w:t>ho think they can go to meet Protestants by scuttling Catholi</w:t>
      </w:r>
      <w:r w:rsidR="005A1B40" w:rsidRPr="0011170A">
        <w:rPr>
          <w:rFonts w:cstheme="minorHAnsi"/>
        </w:rPr>
        <w:t>c t</w:t>
      </w:r>
      <w:r w:rsidRPr="0011170A">
        <w:rPr>
          <w:rFonts w:cstheme="minorHAnsi"/>
        </w:rPr>
        <w:t>radition don’t have the slightest hint that the Protestants themselve</w:t>
      </w:r>
      <w:r w:rsidR="005A1B40" w:rsidRPr="0011170A">
        <w:rPr>
          <w:rFonts w:cstheme="minorHAnsi"/>
        </w:rPr>
        <w:t>s h</w:t>
      </w:r>
      <w:r w:rsidRPr="0011170A">
        <w:rPr>
          <w:rFonts w:cstheme="minorHAnsi"/>
        </w:rPr>
        <w:t>ave often rediscovered things which they themselves ar</w:t>
      </w:r>
      <w:r w:rsidR="005A1B40" w:rsidRPr="0011170A">
        <w:rPr>
          <w:rFonts w:cstheme="minorHAnsi"/>
        </w:rPr>
        <w:t>e s</w:t>
      </w:r>
      <w:r w:rsidRPr="0011170A">
        <w:rPr>
          <w:rFonts w:cstheme="minorHAnsi"/>
        </w:rPr>
        <w:t>till incapable of appreciating. For all the Protestants who ar</w:t>
      </w:r>
      <w:r w:rsidR="005A1B40" w:rsidRPr="0011170A">
        <w:rPr>
          <w:rFonts w:cstheme="minorHAnsi"/>
        </w:rPr>
        <w:t>e n</w:t>
      </w:r>
      <w:r w:rsidRPr="0011170A">
        <w:rPr>
          <w:rFonts w:cstheme="minorHAnsi"/>
        </w:rPr>
        <w:t>ot resigned to living with what is most dead in their own pas</w:t>
      </w:r>
      <w:r w:rsidR="00A23162" w:rsidRPr="0011170A">
        <w:rPr>
          <w:rFonts w:cstheme="minorHAnsi"/>
        </w:rPr>
        <w:t>t, t</w:t>
      </w:r>
      <w:r w:rsidRPr="0011170A">
        <w:rPr>
          <w:rFonts w:cstheme="minorHAnsi"/>
        </w:rPr>
        <w:t xml:space="preserve">here is no longer any attraction in a </w:t>
      </w:r>
      <w:r w:rsidR="00BA6BF1">
        <w:rPr>
          <w:rFonts w:cstheme="minorHAnsi"/>
        </w:rPr>
        <w:t>Eucharist</w:t>
      </w:r>
      <w:r w:rsidRPr="0011170A">
        <w:rPr>
          <w:rFonts w:cstheme="minorHAnsi"/>
        </w:rPr>
        <w:t xml:space="preserve"> </w:t>
      </w:r>
      <w:r w:rsidR="008F33A9">
        <w:rPr>
          <w:rFonts w:cstheme="minorHAnsi"/>
        </w:rPr>
        <w:t>without</w:t>
      </w:r>
      <w:r w:rsidRPr="0011170A">
        <w:rPr>
          <w:rFonts w:cstheme="minorHAnsi"/>
        </w:rPr>
        <w:t xml:space="preserve"> myster</w:t>
      </w:r>
      <w:r w:rsidR="00A23162" w:rsidRPr="0011170A">
        <w:rPr>
          <w:rFonts w:cstheme="minorHAnsi"/>
        </w:rPr>
        <w:t xml:space="preserve">y, </w:t>
      </w:r>
      <w:r w:rsidR="008F33A9">
        <w:rPr>
          <w:rFonts w:cstheme="minorHAnsi"/>
        </w:rPr>
        <w:t>without</w:t>
      </w:r>
      <w:r w:rsidRPr="0011170A">
        <w:rPr>
          <w:rFonts w:cstheme="minorHAnsi"/>
        </w:rPr>
        <w:t xml:space="preserve"> the real presence, which is nothing but a joyful brotherl</w:t>
      </w:r>
      <w:r w:rsidR="005A1B40" w:rsidRPr="0011170A">
        <w:rPr>
          <w:rFonts w:cstheme="minorHAnsi"/>
        </w:rPr>
        <w:t>y m</w:t>
      </w:r>
      <w:r w:rsidRPr="0011170A">
        <w:rPr>
          <w:rFonts w:cstheme="minorHAnsi"/>
        </w:rPr>
        <w:t>eeting in a common grateful remembrance of a Jesus wh</w:t>
      </w:r>
      <w:r w:rsidR="005A1B40" w:rsidRPr="0011170A">
        <w:rPr>
          <w:rFonts w:cstheme="minorHAnsi"/>
        </w:rPr>
        <w:t>o w</w:t>
      </w:r>
      <w:r w:rsidRPr="0011170A">
        <w:rPr>
          <w:rFonts w:cstheme="minorHAnsi"/>
        </w:rPr>
        <w:t>ould appear as man only in so far as it could be forgotten tha</w:t>
      </w:r>
      <w:r w:rsidR="005A1B40" w:rsidRPr="0011170A">
        <w:rPr>
          <w:rFonts w:cstheme="minorHAnsi"/>
        </w:rPr>
        <w:t>t h</w:t>
      </w:r>
      <w:r w:rsidRPr="0011170A">
        <w:rPr>
          <w:rFonts w:cstheme="minorHAnsi"/>
        </w:rPr>
        <w:t xml:space="preserve">e is God. And, as a Protestant ecumenist recently told me </w:t>
      </w:r>
      <w:r w:rsidR="000F4981" w:rsidRPr="0011170A">
        <w:rPr>
          <w:rFonts w:cstheme="minorHAnsi"/>
        </w:rPr>
        <w:t>“The</w:t>
      </w:r>
      <w:r w:rsidR="005A1B40" w:rsidRPr="0011170A">
        <w:rPr>
          <w:rFonts w:cstheme="minorHAnsi"/>
        </w:rPr>
        <w:t xml:space="preserve"> g</w:t>
      </w:r>
      <w:r w:rsidRPr="0011170A">
        <w:rPr>
          <w:rFonts w:cstheme="minorHAnsi"/>
        </w:rPr>
        <w:t>reatest obstacle today to our coming together could be in those</w:t>
      </w:r>
      <w:r w:rsidR="000F4981">
        <w:rPr>
          <w:rFonts w:cstheme="minorHAnsi"/>
        </w:rPr>
        <w:t xml:space="preserve"> </w:t>
      </w:r>
      <w:r w:rsidRPr="0011170A">
        <w:rPr>
          <w:rFonts w:cstheme="minorHAnsi"/>
        </w:rPr>
        <w:t>Catholics who think that for them ecumenism must consist i</w:t>
      </w:r>
      <w:r w:rsidR="005A1B40" w:rsidRPr="0011170A">
        <w:rPr>
          <w:rFonts w:cstheme="minorHAnsi"/>
        </w:rPr>
        <w:t>n g</w:t>
      </w:r>
      <w:r w:rsidRPr="0011170A">
        <w:rPr>
          <w:rFonts w:cstheme="minorHAnsi"/>
        </w:rPr>
        <w:t>iving up everything which we are in the process of recoverin</w:t>
      </w:r>
      <w:r w:rsidR="00A23162" w:rsidRPr="0011170A">
        <w:rPr>
          <w:rFonts w:cstheme="minorHAnsi"/>
        </w:rPr>
        <w:t>g, a</w:t>
      </w:r>
      <w:r w:rsidRPr="0011170A">
        <w:rPr>
          <w:rFonts w:cstheme="minorHAnsi"/>
        </w:rPr>
        <w:t>nd in adopting everything that we are in the process of gettin</w:t>
      </w:r>
      <w:r w:rsidR="005A1B40" w:rsidRPr="0011170A">
        <w:rPr>
          <w:rFonts w:cstheme="minorHAnsi"/>
        </w:rPr>
        <w:t>g r</w:t>
      </w:r>
      <w:r w:rsidRPr="0011170A">
        <w:rPr>
          <w:rFonts w:cstheme="minorHAnsi"/>
        </w:rPr>
        <w:t>id of.” And what can be said about attempts at making Christianit</w:t>
      </w:r>
      <w:r w:rsidR="005A1B40" w:rsidRPr="0011170A">
        <w:rPr>
          <w:rFonts w:cstheme="minorHAnsi"/>
        </w:rPr>
        <w:t>y a</w:t>
      </w:r>
      <w:r w:rsidRPr="0011170A">
        <w:rPr>
          <w:rFonts w:cstheme="minorHAnsi"/>
        </w:rPr>
        <w:t>cceptable to modern man by secularizing it to the hil</w:t>
      </w:r>
      <w:r w:rsidR="00A23162" w:rsidRPr="0011170A">
        <w:rPr>
          <w:rFonts w:cstheme="minorHAnsi"/>
        </w:rPr>
        <w:t>t, a</w:t>
      </w:r>
      <w:r w:rsidRPr="0011170A">
        <w:rPr>
          <w:rFonts w:cstheme="minorHAnsi"/>
        </w:rPr>
        <w:t>t a time when psychologists and anthropologists agree in acknowledgin</w:t>
      </w:r>
      <w:r w:rsidR="005A1B40" w:rsidRPr="0011170A">
        <w:rPr>
          <w:rFonts w:cstheme="minorHAnsi"/>
        </w:rPr>
        <w:t>g t</w:t>
      </w:r>
      <w:r w:rsidRPr="0011170A">
        <w:rPr>
          <w:rFonts w:cstheme="minorHAnsi"/>
        </w:rPr>
        <w:t>hat the sacred, the “myth” (in the sense the ter</w:t>
      </w:r>
      <w:r w:rsidR="005A1B40" w:rsidRPr="0011170A">
        <w:rPr>
          <w:rFonts w:cstheme="minorHAnsi"/>
        </w:rPr>
        <w:t>m i</w:t>
      </w:r>
      <w:r w:rsidRPr="0011170A">
        <w:rPr>
          <w:rFonts w:cstheme="minorHAnsi"/>
        </w:rPr>
        <w:t>s used by modern historians of religion, which has nothing in</w:t>
      </w:r>
      <w:r w:rsidR="000F4981">
        <w:rPr>
          <w:rFonts w:cstheme="minorHAnsi"/>
        </w:rPr>
        <w:t xml:space="preserve"> </w:t>
      </w:r>
      <w:r w:rsidRPr="0011170A">
        <w:rPr>
          <w:rFonts w:cstheme="minorHAnsi"/>
        </w:rPr>
        <w:t>common with the incredibly backward terminology or problemati</w:t>
      </w:r>
      <w:r w:rsidR="005A1B40" w:rsidRPr="0011170A">
        <w:rPr>
          <w:rFonts w:cstheme="minorHAnsi"/>
        </w:rPr>
        <w:t>c o</w:t>
      </w:r>
      <w:r w:rsidRPr="0011170A">
        <w:rPr>
          <w:rFonts w:cstheme="minorHAnsi"/>
        </w:rPr>
        <w:t>f Bultmann) cannot simply be taken away from a huma</w:t>
      </w:r>
      <w:r w:rsidR="005A1B40" w:rsidRPr="0011170A">
        <w:rPr>
          <w:rFonts w:cstheme="minorHAnsi"/>
        </w:rPr>
        <w:t>n b</w:t>
      </w:r>
      <w:r w:rsidRPr="0011170A">
        <w:rPr>
          <w:rFonts w:cstheme="minorHAnsi"/>
        </w:rPr>
        <w:t xml:space="preserve">eing </w:t>
      </w:r>
      <w:r w:rsidR="008F33A9">
        <w:rPr>
          <w:rFonts w:cstheme="minorHAnsi"/>
        </w:rPr>
        <w:t>without</w:t>
      </w:r>
      <w:r w:rsidRPr="0011170A">
        <w:rPr>
          <w:rFonts w:cstheme="minorHAnsi"/>
        </w:rPr>
        <w:t xml:space="preserve"> causing him to suffer a fatal devitalization?</w:t>
      </w:r>
    </w:p>
    <w:p w14:paraId="67473F6F" w14:textId="77777777" w:rsidR="000F4981" w:rsidRDefault="000F4981" w:rsidP="0011170A">
      <w:pPr>
        <w:autoSpaceDE w:val="0"/>
        <w:autoSpaceDN w:val="0"/>
        <w:adjustRightInd w:val="0"/>
        <w:spacing w:after="0" w:line="240" w:lineRule="auto"/>
        <w:jc w:val="both"/>
        <w:rPr>
          <w:rFonts w:cstheme="minorHAnsi"/>
        </w:rPr>
      </w:pPr>
    </w:p>
    <w:p w14:paraId="08D446AA" w14:textId="71764A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 than any argument, the best cure for these various illusion</w:t>
      </w:r>
      <w:r w:rsidR="005A1B40" w:rsidRPr="0011170A">
        <w:rPr>
          <w:rFonts w:cstheme="minorHAnsi"/>
        </w:rPr>
        <w:t>s o</w:t>
      </w:r>
      <w:r w:rsidRPr="0011170A">
        <w:rPr>
          <w:rFonts w:cstheme="minorHAnsi"/>
        </w:rPr>
        <w:t>f Catholics who wish desperately to be modern, but wh</w:t>
      </w:r>
      <w:r w:rsidR="005A1B40" w:rsidRPr="0011170A">
        <w:rPr>
          <w:rFonts w:cstheme="minorHAnsi"/>
        </w:rPr>
        <w:t>o h</w:t>
      </w:r>
      <w:r w:rsidRPr="0011170A">
        <w:rPr>
          <w:rFonts w:cstheme="minorHAnsi"/>
        </w:rPr>
        <w:t>ave not yet had the time to inform themselves about what i</w:t>
      </w:r>
      <w:r w:rsidR="005A1B40" w:rsidRPr="0011170A">
        <w:rPr>
          <w:rFonts w:cstheme="minorHAnsi"/>
        </w:rPr>
        <w:t>s m</w:t>
      </w:r>
      <w:r w:rsidRPr="0011170A">
        <w:rPr>
          <w:rFonts w:cstheme="minorHAnsi"/>
        </w:rPr>
        <w:t>ost interesting in the evolution of their contemporaries, wil</w:t>
      </w:r>
      <w:r w:rsidR="005A1B40" w:rsidRPr="0011170A">
        <w:rPr>
          <w:rFonts w:cstheme="minorHAnsi"/>
        </w:rPr>
        <w:t>l b</w:t>
      </w:r>
      <w:r w:rsidRPr="0011170A">
        <w:rPr>
          <w:rFonts w:cstheme="minorHAnsi"/>
        </w:rPr>
        <w:t>e found in a rediscovery of this pre-eminent source that is th</w:t>
      </w:r>
      <w:r w:rsidR="005A1B40" w:rsidRPr="0011170A">
        <w:rPr>
          <w:rFonts w:cstheme="minorHAnsi"/>
        </w:rPr>
        <w:t>e n</w:t>
      </w:r>
      <w:r w:rsidRPr="0011170A">
        <w:rPr>
          <w:rFonts w:cstheme="minorHAnsi"/>
        </w:rPr>
        <w:t xml:space="preserve">ewly formed </w:t>
      </w:r>
      <w:r w:rsidR="00BA6BF1">
        <w:rPr>
          <w:rFonts w:cstheme="minorHAnsi"/>
        </w:rPr>
        <w:t>Eucharist</w:t>
      </w:r>
      <w:r w:rsidRPr="0011170A">
        <w:rPr>
          <w:rFonts w:cstheme="minorHAnsi"/>
        </w:rPr>
        <w:t>. However, in order to do so, it is necessar</w:t>
      </w:r>
      <w:r w:rsidR="005A1B40" w:rsidRPr="0011170A">
        <w:rPr>
          <w:rFonts w:cstheme="minorHAnsi"/>
        </w:rPr>
        <w:t>y t</w:t>
      </w:r>
      <w:r w:rsidRPr="0011170A">
        <w:rPr>
          <w:rFonts w:cstheme="minorHAnsi"/>
        </w:rPr>
        <w:t>o re-read and reinterpret the texts in taking pains patientl</w:t>
      </w:r>
      <w:r w:rsidR="005A1B40" w:rsidRPr="0011170A">
        <w:rPr>
          <w:rFonts w:cstheme="minorHAnsi"/>
        </w:rPr>
        <w:t>y t</w:t>
      </w:r>
      <w:r w:rsidRPr="0011170A">
        <w:rPr>
          <w:rFonts w:cstheme="minorHAnsi"/>
        </w:rPr>
        <w:t>o discern the movement of the living faith of the Church whic</w:t>
      </w:r>
      <w:r w:rsidR="005A1B40" w:rsidRPr="0011170A">
        <w:rPr>
          <w:rFonts w:cstheme="minorHAnsi"/>
        </w:rPr>
        <w:t>h c</w:t>
      </w:r>
      <w:r w:rsidRPr="0011170A">
        <w:rPr>
          <w:rFonts w:cstheme="minorHAnsi"/>
        </w:rPr>
        <w:t xml:space="preserve">aused </w:t>
      </w:r>
      <w:r w:rsidRPr="0011170A">
        <w:rPr>
          <w:rFonts w:cstheme="minorHAnsi"/>
          <w:i/>
          <w:iCs/>
        </w:rPr>
        <w:t xml:space="preserve">her </w:t>
      </w:r>
      <w:r w:rsidR="00BA6BF1">
        <w:rPr>
          <w:rFonts w:cstheme="minorHAnsi"/>
        </w:rPr>
        <w:t>Eucharist</w:t>
      </w:r>
      <w:r w:rsidRPr="0011170A">
        <w:rPr>
          <w:rFonts w:cstheme="minorHAnsi"/>
        </w:rPr>
        <w:t xml:space="preserve"> to take shape, a </w:t>
      </w:r>
      <w:r w:rsidR="00BA6BF1">
        <w:rPr>
          <w:rFonts w:cstheme="minorHAnsi"/>
        </w:rPr>
        <w:t>Eucharist</w:t>
      </w:r>
      <w:r w:rsidRPr="0011170A">
        <w:rPr>
          <w:rFonts w:cstheme="minorHAnsi"/>
        </w:rPr>
        <w:t xml:space="preserve"> which was th</w:t>
      </w:r>
      <w:r w:rsidR="005A1B40" w:rsidRPr="0011170A">
        <w:rPr>
          <w:rFonts w:cstheme="minorHAnsi"/>
        </w:rPr>
        <w:t xml:space="preserve">e </w:t>
      </w:r>
      <w:r w:rsidR="00E23912" w:rsidRPr="0011170A">
        <w:rPr>
          <w:rFonts w:cstheme="minorHAnsi"/>
        </w:rPr>
        <w:t>purest</w:t>
      </w:r>
      <w:r w:rsidRPr="0011170A">
        <w:rPr>
          <w:rFonts w:cstheme="minorHAnsi"/>
        </w:rPr>
        <w:t xml:space="preserve"> and at the same time most full expression of that faith.</w:t>
      </w:r>
      <w:r w:rsidR="00E23912">
        <w:rPr>
          <w:rFonts w:cstheme="minorHAnsi"/>
        </w:rPr>
        <w:t xml:space="preserve"> </w:t>
      </w:r>
      <w:r w:rsidRPr="0011170A">
        <w:rPr>
          <w:rFonts w:cstheme="minorHAnsi"/>
        </w:rPr>
        <w:t>This is what we at least wish to sketch out in the following pages.</w:t>
      </w:r>
    </w:p>
    <w:p w14:paraId="0AF18E67" w14:textId="77777777" w:rsidR="000F4981" w:rsidRDefault="000F4981" w:rsidP="0011170A">
      <w:pPr>
        <w:autoSpaceDE w:val="0"/>
        <w:autoSpaceDN w:val="0"/>
        <w:adjustRightInd w:val="0"/>
        <w:spacing w:after="0" w:line="240" w:lineRule="auto"/>
        <w:jc w:val="both"/>
        <w:rPr>
          <w:rFonts w:cstheme="minorHAnsi"/>
        </w:rPr>
      </w:pPr>
    </w:p>
    <w:p w14:paraId="7D1E9226" w14:textId="48A59DC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shall not be concerned with rediscovering the formula o</w:t>
      </w:r>
      <w:r w:rsidR="005A1B40" w:rsidRPr="0011170A">
        <w:rPr>
          <w:rFonts w:cstheme="minorHAnsi"/>
        </w:rPr>
        <w:t>f t</w:t>
      </w:r>
      <w:r w:rsidRPr="0011170A">
        <w:rPr>
          <w:rFonts w:cstheme="minorHAnsi"/>
        </w:rPr>
        <w:t xml:space="preserve">he apostolic anaphora, that was </w:t>
      </w:r>
      <w:r w:rsidR="008F33A9">
        <w:rPr>
          <w:rFonts w:cstheme="minorHAnsi"/>
        </w:rPr>
        <w:t>thought</w:t>
      </w:r>
      <w:r w:rsidRPr="0011170A">
        <w:rPr>
          <w:rFonts w:cstheme="minorHAnsi"/>
        </w:rPr>
        <w:t xml:space="preserve"> first to have been foun</w:t>
      </w:r>
      <w:r w:rsidR="005A1B40" w:rsidRPr="0011170A">
        <w:rPr>
          <w:rFonts w:cstheme="minorHAnsi"/>
        </w:rPr>
        <w:t>d i</w:t>
      </w:r>
      <w:r w:rsidRPr="0011170A">
        <w:rPr>
          <w:rFonts w:cstheme="minorHAnsi"/>
        </w:rPr>
        <w:t xml:space="preserve">n the 8th book of the so called </w:t>
      </w:r>
      <w:r w:rsidRPr="0011170A">
        <w:rPr>
          <w:rFonts w:cstheme="minorHAnsi"/>
          <w:i/>
          <w:iCs/>
        </w:rPr>
        <w:t xml:space="preserve">“Apostolic” Constitutions, </w:t>
      </w:r>
      <w:r w:rsidRPr="0011170A">
        <w:rPr>
          <w:rFonts w:cstheme="minorHAnsi"/>
        </w:rPr>
        <w:t>precisel</w:t>
      </w:r>
      <w:r w:rsidR="00A23162" w:rsidRPr="0011170A">
        <w:rPr>
          <w:rFonts w:cstheme="minorHAnsi"/>
        </w:rPr>
        <w:t>y, a</w:t>
      </w:r>
      <w:r w:rsidRPr="0011170A">
        <w:rPr>
          <w:rFonts w:cstheme="minorHAnsi"/>
        </w:rPr>
        <w:t>nd then in many other texts. Even very close to ou</w:t>
      </w:r>
      <w:r w:rsidR="005A1B40" w:rsidRPr="0011170A">
        <w:rPr>
          <w:rFonts w:cstheme="minorHAnsi"/>
        </w:rPr>
        <w:t>r o</w:t>
      </w:r>
      <w:r w:rsidRPr="0011170A">
        <w:rPr>
          <w:rFonts w:cstheme="minorHAnsi"/>
        </w:rPr>
        <w:t>wn day, the good Do</w:t>
      </w:r>
      <w:r w:rsidR="00237FB9">
        <w:rPr>
          <w:rFonts w:cstheme="minorHAnsi"/>
        </w:rPr>
        <w:t>m</w:t>
      </w:r>
      <w:r w:rsidRPr="0011170A">
        <w:rPr>
          <w:rFonts w:cstheme="minorHAnsi"/>
        </w:rPr>
        <w:t xml:space="preserve"> Cagin </w:t>
      </w:r>
      <w:r w:rsidR="008F33A9">
        <w:rPr>
          <w:rFonts w:cstheme="minorHAnsi"/>
        </w:rPr>
        <w:t>thought</w:t>
      </w:r>
      <w:r w:rsidRPr="0011170A">
        <w:rPr>
          <w:rFonts w:cstheme="minorHAnsi"/>
        </w:rPr>
        <w:t xml:space="preserve"> he had discovered it i</w:t>
      </w:r>
      <w:r w:rsidR="005A1B40" w:rsidRPr="0011170A">
        <w:rPr>
          <w:rFonts w:cstheme="minorHAnsi"/>
        </w:rPr>
        <w:t>n t</w:t>
      </w:r>
      <w:r w:rsidRPr="0011170A">
        <w:rPr>
          <w:rFonts w:cstheme="minorHAnsi"/>
        </w:rPr>
        <w:t xml:space="preserve">he equally </w:t>
      </w:r>
      <w:r w:rsidRPr="0011170A">
        <w:rPr>
          <w:rFonts w:cstheme="minorHAnsi"/>
          <w:i/>
          <w:iCs/>
        </w:rPr>
        <w:t xml:space="preserve">“Apostolic” Tradition </w:t>
      </w:r>
      <w:r w:rsidRPr="0011170A">
        <w:rPr>
          <w:rFonts w:cstheme="minorHAnsi"/>
        </w:rPr>
        <w:t>as many admirers of Hippolytu</w:t>
      </w:r>
      <w:r w:rsidR="005A1B40" w:rsidRPr="0011170A">
        <w:rPr>
          <w:rFonts w:cstheme="minorHAnsi"/>
        </w:rPr>
        <w:t>s s</w:t>
      </w:r>
      <w:r w:rsidRPr="0011170A">
        <w:rPr>
          <w:rFonts w:cstheme="minorHAnsi"/>
        </w:rPr>
        <w:t>till do, who still appear not to be entirely disabused o</w:t>
      </w:r>
      <w:r w:rsidR="005A1B40" w:rsidRPr="0011170A">
        <w:rPr>
          <w:rFonts w:cstheme="minorHAnsi"/>
        </w:rPr>
        <w:t>f t</w:t>
      </w:r>
      <w:r w:rsidRPr="0011170A">
        <w:rPr>
          <w:rFonts w:cstheme="minorHAnsi"/>
        </w:rPr>
        <w:t>his illusion. We shall not be dealing with this question quite simpl</w:t>
      </w:r>
      <w:r w:rsidR="005A1B40" w:rsidRPr="0011170A">
        <w:rPr>
          <w:rFonts w:cstheme="minorHAnsi"/>
        </w:rPr>
        <w:t>y b</w:t>
      </w:r>
      <w:r w:rsidRPr="0011170A">
        <w:rPr>
          <w:rFonts w:cstheme="minorHAnsi"/>
        </w:rPr>
        <w:t>ecause such a formula certainly never existed. If it had, everyon</w:t>
      </w:r>
      <w:r w:rsidR="005A1B40" w:rsidRPr="0011170A">
        <w:rPr>
          <w:rFonts w:cstheme="minorHAnsi"/>
        </w:rPr>
        <w:t>e w</w:t>
      </w:r>
      <w:r w:rsidRPr="0011170A">
        <w:rPr>
          <w:rFonts w:cstheme="minorHAnsi"/>
        </w:rPr>
        <w:t>ould know it, for no one would ever have dared to fashio</w:t>
      </w:r>
      <w:r w:rsidR="005A1B40" w:rsidRPr="0011170A">
        <w:rPr>
          <w:rFonts w:cstheme="minorHAnsi"/>
        </w:rPr>
        <w:t>n a</w:t>
      </w:r>
      <w:r w:rsidRPr="0011170A">
        <w:rPr>
          <w:rFonts w:cstheme="minorHAnsi"/>
        </w:rPr>
        <w:t>nother one!</w:t>
      </w:r>
    </w:p>
    <w:p w14:paraId="56771C63" w14:textId="77777777" w:rsidR="000F4981" w:rsidRDefault="000F4981" w:rsidP="0011170A">
      <w:pPr>
        <w:autoSpaceDE w:val="0"/>
        <w:autoSpaceDN w:val="0"/>
        <w:adjustRightInd w:val="0"/>
        <w:spacing w:after="0" w:line="240" w:lineRule="auto"/>
        <w:jc w:val="both"/>
        <w:rPr>
          <w:rFonts w:cstheme="minorHAnsi"/>
        </w:rPr>
      </w:pPr>
    </w:p>
    <w:p w14:paraId="7001798D" w14:textId="114F1B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this is far from meaning that there was not a type, a schem</w:t>
      </w:r>
      <w:r w:rsidR="00A23162" w:rsidRPr="0011170A">
        <w:rPr>
          <w:rFonts w:cstheme="minorHAnsi"/>
        </w:rPr>
        <w:t>a, a</w:t>
      </w:r>
      <w:r w:rsidRPr="0011170A">
        <w:rPr>
          <w:rFonts w:cstheme="minorHAnsi"/>
        </w:rPr>
        <w:t xml:space="preserve"> living </w:t>
      </w:r>
      <w:r w:rsidRPr="0011170A">
        <w:rPr>
          <w:rFonts w:cstheme="minorHAnsi"/>
          <w:i/>
          <w:iCs/>
        </w:rPr>
        <w:t xml:space="preserve">anima, </w:t>
      </w:r>
      <w:r w:rsidRPr="0011170A">
        <w:rPr>
          <w:rFonts w:cstheme="minorHAnsi"/>
        </w:rPr>
        <w:t xml:space="preserve">as it were, of every </w:t>
      </w:r>
      <w:r w:rsidR="00BA6BF1">
        <w:rPr>
          <w:rFonts w:cstheme="minorHAnsi"/>
        </w:rPr>
        <w:t>Eucharist</w:t>
      </w:r>
      <w:r w:rsidRPr="0011170A">
        <w:rPr>
          <w:rFonts w:cstheme="minorHAnsi"/>
        </w:rPr>
        <w:t xml:space="preserve"> that was faithfu</w:t>
      </w:r>
      <w:r w:rsidR="005A1B40" w:rsidRPr="0011170A">
        <w:rPr>
          <w:rFonts w:cstheme="minorHAnsi"/>
        </w:rPr>
        <w:t>l t</w:t>
      </w:r>
      <w:r w:rsidRPr="0011170A">
        <w:rPr>
          <w:rFonts w:cstheme="minorHAnsi"/>
        </w:rPr>
        <w:t xml:space="preserve">o its original purport, an </w:t>
      </w:r>
      <w:r w:rsidRPr="0011170A">
        <w:rPr>
          <w:rFonts w:cstheme="minorHAnsi"/>
          <w:i/>
          <w:iCs/>
        </w:rPr>
        <w:t xml:space="preserve">anima </w:t>
      </w:r>
      <w:r w:rsidRPr="0011170A">
        <w:rPr>
          <w:rFonts w:cstheme="minorHAnsi"/>
        </w:rPr>
        <w:t>which revealed itself and is projecte</w:t>
      </w:r>
      <w:r w:rsidR="005A1B40" w:rsidRPr="0011170A">
        <w:rPr>
          <w:rFonts w:cstheme="minorHAnsi"/>
        </w:rPr>
        <w:t>d i</w:t>
      </w:r>
      <w:r w:rsidRPr="0011170A">
        <w:rPr>
          <w:rFonts w:cstheme="minorHAnsi"/>
        </w:rPr>
        <w:t>n the most ancient eucharist</w:t>
      </w:r>
      <w:r w:rsidR="000F4981">
        <w:rPr>
          <w:rFonts w:cstheme="minorHAnsi"/>
        </w:rPr>
        <w:t>ic</w:t>
      </w:r>
      <w:r w:rsidRPr="0011170A">
        <w:rPr>
          <w:rFonts w:cstheme="minorHAnsi"/>
        </w:rPr>
        <w:t xml:space="preserve"> formularies. We can gras</w:t>
      </w:r>
      <w:r w:rsidR="005A1B40" w:rsidRPr="0011170A">
        <w:rPr>
          <w:rFonts w:cstheme="minorHAnsi"/>
        </w:rPr>
        <w:t>p i</w:t>
      </w:r>
      <w:r w:rsidRPr="0011170A">
        <w:rPr>
          <w:rFonts w:cstheme="minorHAnsi"/>
        </w:rPr>
        <w:t>t there again in its innate unity, as in its inexhaustible richnes</w:t>
      </w:r>
      <w:r w:rsidR="00A23162" w:rsidRPr="0011170A">
        <w:rPr>
          <w:rFonts w:cstheme="minorHAnsi"/>
        </w:rPr>
        <w:t>s, s</w:t>
      </w:r>
      <w:r w:rsidRPr="0011170A">
        <w:rPr>
          <w:rFonts w:cstheme="minorHAnsi"/>
        </w:rPr>
        <w:t>omewhat as the Gospel, which eludes any simple formula an</w:t>
      </w:r>
      <w:r w:rsidR="005A1B40" w:rsidRPr="0011170A">
        <w:rPr>
          <w:rFonts w:cstheme="minorHAnsi"/>
        </w:rPr>
        <w:t>d c</w:t>
      </w:r>
      <w:r w:rsidRPr="0011170A">
        <w:rPr>
          <w:rFonts w:cstheme="minorHAnsi"/>
        </w:rPr>
        <w:t>ould not be contained in all the books that could fill the eart</w:t>
      </w:r>
      <w:r w:rsidR="00A23162" w:rsidRPr="0011170A">
        <w:rPr>
          <w:rFonts w:cstheme="minorHAnsi"/>
        </w:rPr>
        <w:t>h, i</w:t>
      </w:r>
      <w:r w:rsidRPr="0011170A">
        <w:rPr>
          <w:rFonts w:cstheme="minorHAnsi"/>
        </w:rPr>
        <w:t>s still authentically given to us in the four canonical Gospels.</w:t>
      </w:r>
      <w:r w:rsidR="000F4981">
        <w:rPr>
          <w:rFonts w:cstheme="minorHAnsi"/>
        </w:rPr>
        <w:t xml:space="preserve"> </w:t>
      </w:r>
      <w:r w:rsidRPr="0011170A">
        <w:rPr>
          <w:rFonts w:cstheme="minorHAnsi"/>
        </w:rPr>
        <w:t xml:space="preserve">Undoubtedly for the </w:t>
      </w:r>
      <w:r w:rsidR="00BA6BF1">
        <w:rPr>
          <w:rFonts w:cstheme="minorHAnsi"/>
        </w:rPr>
        <w:t>Eucharist</w:t>
      </w:r>
      <w:r w:rsidRPr="0011170A">
        <w:rPr>
          <w:rFonts w:cstheme="minorHAnsi"/>
        </w:rPr>
        <w:t xml:space="preserve"> there is no inspired, and to tha</w:t>
      </w:r>
      <w:r w:rsidR="005A1B40" w:rsidRPr="0011170A">
        <w:rPr>
          <w:rFonts w:cstheme="minorHAnsi"/>
        </w:rPr>
        <w:t>t e</w:t>
      </w:r>
      <w:r w:rsidRPr="0011170A">
        <w:rPr>
          <w:rFonts w:cstheme="minorHAnsi"/>
        </w:rPr>
        <w:t xml:space="preserve">xtent definitive, formula. But this is because the </w:t>
      </w:r>
      <w:r w:rsidR="00BA6BF1">
        <w:rPr>
          <w:rFonts w:cstheme="minorHAnsi"/>
        </w:rPr>
        <w:t>Eucharist</w:t>
      </w:r>
      <w:r w:rsidRPr="0011170A">
        <w:rPr>
          <w:rFonts w:cstheme="minorHAnsi"/>
        </w:rPr>
        <w:t xml:space="preserve"> o</w:t>
      </w:r>
      <w:r w:rsidR="005A1B40" w:rsidRPr="0011170A">
        <w:rPr>
          <w:rFonts w:cstheme="minorHAnsi"/>
        </w:rPr>
        <w:t>f t</w:t>
      </w:r>
      <w:r w:rsidRPr="0011170A">
        <w:rPr>
          <w:rFonts w:cstheme="minorHAnsi"/>
        </w:rPr>
        <w:t>he Church, being by nature a human response to the Word of</w:t>
      </w:r>
      <w:r w:rsidR="000F4981">
        <w:rPr>
          <w:rFonts w:cstheme="minorHAnsi"/>
        </w:rPr>
        <w:t xml:space="preserve"> </w:t>
      </w:r>
      <w:r w:rsidRPr="0011170A">
        <w:rPr>
          <w:rFonts w:cstheme="minorHAnsi"/>
        </w:rPr>
        <w:t>God in Jesus Christ, cannot be fully accomplished as long as the</w:t>
      </w:r>
      <w:r w:rsidR="000F4981">
        <w:rPr>
          <w:rFonts w:cstheme="minorHAnsi"/>
        </w:rPr>
        <w:t xml:space="preserve"> </w:t>
      </w:r>
      <w:r w:rsidRPr="0011170A">
        <w:rPr>
          <w:rFonts w:cstheme="minorHAnsi"/>
        </w:rPr>
        <w:t>Church is not consummated in her perfect union with her Bride</w:t>
      </w:r>
      <w:r w:rsidR="005A1B40" w:rsidRPr="0011170A">
        <w:rPr>
          <w:rFonts w:cstheme="minorHAnsi"/>
        </w:rPr>
        <w:t>g</w:t>
      </w:r>
      <w:r w:rsidRPr="0011170A">
        <w:rPr>
          <w:rFonts w:cstheme="minorHAnsi"/>
        </w:rPr>
        <w:t>room, the whole Christ reaching his adulthood only then in th</w:t>
      </w:r>
      <w:r w:rsidR="005A1B40" w:rsidRPr="0011170A">
        <w:rPr>
          <w:rFonts w:cstheme="minorHAnsi"/>
        </w:rPr>
        <w:t>e d</w:t>
      </w:r>
      <w:r w:rsidRPr="0011170A">
        <w:rPr>
          <w:rFonts w:cstheme="minorHAnsi"/>
        </w:rPr>
        <w:t>efinitive multitude and the perfect union of all his members.</w:t>
      </w:r>
      <w:r w:rsidR="000F4981">
        <w:rPr>
          <w:rFonts w:cstheme="minorHAnsi"/>
        </w:rPr>
        <w:t xml:space="preserve"> </w:t>
      </w:r>
      <w:r w:rsidRPr="0011170A">
        <w:rPr>
          <w:rFonts w:cstheme="minorHAnsi"/>
        </w:rPr>
        <w:t xml:space="preserve">It is this movement, this spiritual burst of energy of the </w:t>
      </w:r>
      <w:r w:rsidR="00BA6BF1">
        <w:rPr>
          <w:rFonts w:cstheme="minorHAnsi"/>
        </w:rPr>
        <w:t>Eucharist</w:t>
      </w:r>
      <w:r w:rsidR="00A23162" w:rsidRPr="0011170A">
        <w:rPr>
          <w:rFonts w:cstheme="minorHAnsi"/>
        </w:rPr>
        <w:t>, w</w:t>
      </w:r>
      <w:r w:rsidRPr="0011170A">
        <w:rPr>
          <w:rFonts w:cstheme="minorHAnsi"/>
        </w:rPr>
        <w:t>hich from the first is oriented toward the “sign of the So</w:t>
      </w:r>
      <w:r w:rsidR="005A1B40" w:rsidRPr="0011170A">
        <w:rPr>
          <w:rFonts w:cstheme="minorHAnsi"/>
        </w:rPr>
        <w:t>n o</w:t>
      </w:r>
      <w:r w:rsidRPr="0011170A">
        <w:rPr>
          <w:rFonts w:cstheme="minorHAnsi"/>
        </w:rPr>
        <w:t>f Man,” that the documents of the Christian liturgy’s creativ</w:t>
      </w:r>
      <w:r w:rsidR="005A1B40" w:rsidRPr="0011170A">
        <w:rPr>
          <w:rFonts w:cstheme="minorHAnsi"/>
        </w:rPr>
        <w:t>e p</w:t>
      </w:r>
      <w:r w:rsidRPr="0011170A">
        <w:rPr>
          <w:rFonts w:cstheme="minorHAnsi"/>
        </w:rPr>
        <w:t>eriod must allow us to recapture, and then to rediscover i</w:t>
      </w:r>
      <w:r w:rsidR="005A1B40" w:rsidRPr="0011170A">
        <w:rPr>
          <w:rFonts w:cstheme="minorHAnsi"/>
        </w:rPr>
        <w:t>n t</w:t>
      </w:r>
      <w:r w:rsidRPr="0011170A">
        <w:rPr>
          <w:rFonts w:cstheme="minorHAnsi"/>
        </w:rPr>
        <w:t xml:space="preserve">he great prayers which have remained classic and </w:t>
      </w:r>
      <w:r w:rsidRPr="0011170A">
        <w:rPr>
          <w:rFonts w:cstheme="minorHAnsi"/>
        </w:rPr>
        <w:lastRenderedPageBreak/>
        <w:t>which stil</w:t>
      </w:r>
      <w:r w:rsidR="005A1B40" w:rsidRPr="0011170A">
        <w:rPr>
          <w:rFonts w:cstheme="minorHAnsi"/>
        </w:rPr>
        <w:t>l t</w:t>
      </w:r>
      <w:r w:rsidRPr="0011170A">
        <w:rPr>
          <w:rFonts w:cstheme="minorHAnsi"/>
        </w:rPr>
        <w:t>oday continue to consecrate our eucharists. In rediscoverin</w:t>
      </w:r>
      <w:r w:rsidR="005A1B40" w:rsidRPr="0011170A">
        <w:rPr>
          <w:rFonts w:cstheme="minorHAnsi"/>
        </w:rPr>
        <w:t>g t</w:t>
      </w:r>
      <w:r w:rsidRPr="0011170A">
        <w:rPr>
          <w:rFonts w:cstheme="minorHAnsi"/>
        </w:rPr>
        <w:t>heir inner core, and in encountering, so to speak, the breath o</w:t>
      </w:r>
      <w:r w:rsidR="005A1B40" w:rsidRPr="0011170A">
        <w:rPr>
          <w:rFonts w:cstheme="minorHAnsi"/>
        </w:rPr>
        <w:t>f l</w:t>
      </w:r>
      <w:r w:rsidRPr="0011170A">
        <w:rPr>
          <w:rFonts w:cstheme="minorHAnsi"/>
        </w:rPr>
        <w:t>ife which penetrated them to form them from the inside, we</w:t>
      </w:r>
      <w:r w:rsidR="000F4981">
        <w:rPr>
          <w:rFonts w:cstheme="minorHAnsi"/>
        </w:rPr>
        <w:t xml:space="preserve"> </w:t>
      </w:r>
      <w:r w:rsidRPr="0011170A">
        <w:rPr>
          <w:rFonts w:cstheme="minorHAnsi"/>
        </w:rPr>
        <w:t>shal</w:t>
      </w:r>
      <w:r w:rsidR="005A1B40" w:rsidRPr="0011170A">
        <w:rPr>
          <w:rFonts w:cstheme="minorHAnsi"/>
        </w:rPr>
        <w:t>l a</w:t>
      </w:r>
      <w:r w:rsidRPr="0011170A">
        <w:rPr>
          <w:rFonts w:cstheme="minorHAnsi"/>
        </w:rPr>
        <w:t>t last be able to perceive the sense of what the Church does whe</w:t>
      </w:r>
      <w:r w:rsidR="005A1B40" w:rsidRPr="0011170A">
        <w:rPr>
          <w:rFonts w:cstheme="minorHAnsi"/>
        </w:rPr>
        <w:t>n s</w:t>
      </w:r>
      <w:r w:rsidRPr="0011170A">
        <w:rPr>
          <w:rFonts w:cstheme="minorHAnsi"/>
        </w:rPr>
        <w:t xml:space="preserve">he confects the </w:t>
      </w:r>
      <w:r w:rsidR="00BA6BF1">
        <w:rPr>
          <w:rFonts w:cstheme="minorHAnsi"/>
        </w:rPr>
        <w:t>Eucharist</w:t>
      </w:r>
      <w:r w:rsidRPr="0011170A">
        <w:rPr>
          <w:rFonts w:cstheme="minorHAnsi"/>
        </w:rPr>
        <w:t xml:space="preserve">, </w:t>
      </w:r>
      <w:r w:rsidR="008F33A9">
        <w:rPr>
          <w:rFonts w:cstheme="minorHAnsi"/>
        </w:rPr>
        <w:t>without</w:t>
      </w:r>
      <w:r w:rsidRPr="0011170A">
        <w:rPr>
          <w:rFonts w:cstheme="minorHAnsi"/>
        </w:rPr>
        <w:t xml:space="preserve"> which sense the Church hersel</w:t>
      </w:r>
      <w:r w:rsidR="005A1B40" w:rsidRPr="0011170A">
        <w:rPr>
          <w:rFonts w:cstheme="minorHAnsi"/>
        </w:rPr>
        <w:t>f c</w:t>
      </w:r>
      <w:r w:rsidRPr="0011170A">
        <w:rPr>
          <w:rFonts w:cstheme="minorHAnsi"/>
        </w:rPr>
        <w:t>ould not become a reality in us and through us.</w:t>
      </w:r>
    </w:p>
    <w:p w14:paraId="7139B623" w14:textId="77777777" w:rsidR="000F4981" w:rsidRDefault="000F4981" w:rsidP="0011170A">
      <w:pPr>
        <w:autoSpaceDE w:val="0"/>
        <w:autoSpaceDN w:val="0"/>
        <w:adjustRightInd w:val="0"/>
        <w:spacing w:after="0" w:line="240" w:lineRule="auto"/>
        <w:jc w:val="both"/>
        <w:rPr>
          <w:rFonts w:cstheme="minorHAnsi"/>
        </w:rPr>
      </w:pPr>
    </w:p>
    <w:p w14:paraId="7095E1D8" w14:textId="77777777" w:rsidR="000F4981" w:rsidRDefault="000F4981" w:rsidP="0011170A">
      <w:pPr>
        <w:autoSpaceDE w:val="0"/>
        <w:autoSpaceDN w:val="0"/>
        <w:adjustRightInd w:val="0"/>
        <w:spacing w:after="0" w:line="240" w:lineRule="auto"/>
        <w:jc w:val="both"/>
        <w:rPr>
          <w:rFonts w:cstheme="minorHAnsi"/>
        </w:rPr>
      </w:pPr>
    </w:p>
    <w:p w14:paraId="2035A045" w14:textId="77777777" w:rsidR="000F4981" w:rsidRDefault="000F4981" w:rsidP="0011170A">
      <w:pPr>
        <w:autoSpaceDE w:val="0"/>
        <w:autoSpaceDN w:val="0"/>
        <w:adjustRightInd w:val="0"/>
        <w:spacing w:after="0" w:line="240" w:lineRule="auto"/>
        <w:jc w:val="both"/>
        <w:rPr>
          <w:rFonts w:cstheme="minorHAnsi"/>
        </w:rPr>
      </w:pPr>
    </w:p>
    <w:p w14:paraId="1FB2829C" w14:textId="77777777" w:rsidR="000F4981" w:rsidRDefault="000F4981" w:rsidP="0011170A">
      <w:pPr>
        <w:autoSpaceDE w:val="0"/>
        <w:autoSpaceDN w:val="0"/>
        <w:adjustRightInd w:val="0"/>
        <w:spacing w:after="0" w:line="240" w:lineRule="auto"/>
        <w:jc w:val="both"/>
        <w:rPr>
          <w:rFonts w:cstheme="minorHAnsi"/>
        </w:rPr>
      </w:pPr>
    </w:p>
    <w:p w14:paraId="7F672108" w14:textId="77777777" w:rsidR="000F4981" w:rsidRDefault="000F4981" w:rsidP="0011170A">
      <w:pPr>
        <w:autoSpaceDE w:val="0"/>
        <w:autoSpaceDN w:val="0"/>
        <w:adjustRightInd w:val="0"/>
        <w:spacing w:after="0" w:line="240" w:lineRule="auto"/>
        <w:jc w:val="both"/>
        <w:rPr>
          <w:rFonts w:cstheme="minorHAnsi"/>
        </w:rPr>
      </w:pPr>
    </w:p>
    <w:p w14:paraId="5352A8D0" w14:textId="77777777" w:rsidR="000F4981" w:rsidRDefault="000F4981" w:rsidP="0011170A">
      <w:pPr>
        <w:autoSpaceDE w:val="0"/>
        <w:autoSpaceDN w:val="0"/>
        <w:adjustRightInd w:val="0"/>
        <w:spacing w:after="0" w:line="240" w:lineRule="auto"/>
        <w:jc w:val="both"/>
        <w:rPr>
          <w:rFonts w:cstheme="minorHAnsi"/>
        </w:rPr>
      </w:pPr>
    </w:p>
    <w:p w14:paraId="507D6F48" w14:textId="77777777" w:rsidR="000F4981" w:rsidRDefault="000F4981" w:rsidP="0011170A">
      <w:pPr>
        <w:autoSpaceDE w:val="0"/>
        <w:autoSpaceDN w:val="0"/>
        <w:adjustRightInd w:val="0"/>
        <w:spacing w:after="0" w:line="240" w:lineRule="auto"/>
        <w:jc w:val="both"/>
        <w:rPr>
          <w:rFonts w:cstheme="minorHAnsi"/>
        </w:rPr>
      </w:pPr>
    </w:p>
    <w:p w14:paraId="15E5A9BB" w14:textId="77777777" w:rsidR="000F4981" w:rsidRDefault="000F4981" w:rsidP="0011170A">
      <w:pPr>
        <w:autoSpaceDE w:val="0"/>
        <w:autoSpaceDN w:val="0"/>
        <w:adjustRightInd w:val="0"/>
        <w:spacing w:after="0" w:line="240" w:lineRule="auto"/>
        <w:jc w:val="both"/>
        <w:rPr>
          <w:rFonts w:cstheme="minorHAnsi"/>
        </w:rPr>
      </w:pPr>
    </w:p>
    <w:p w14:paraId="5BE46343" w14:textId="77777777" w:rsidR="000F4981" w:rsidRDefault="000F4981" w:rsidP="0011170A">
      <w:pPr>
        <w:autoSpaceDE w:val="0"/>
        <w:autoSpaceDN w:val="0"/>
        <w:adjustRightInd w:val="0"/>
        <w:spacing w:after="0" w:line="240" w:lineRule="auto"/>
        <w:jc w:val="both"/>
        <w:rPr>
          <w:rFonts w:cstheme="minorHAnsi"/>
        </w:rPr>
      </w:pPr>
    </w:p>
    <w:p w14:paraId="7A03F59A" w14:textId="77777777" w:rsidR="000F4981" w:rsidRDefault="000F4981" w:rsidP="0011170A">
      <w:pPr>
        <w:autoSpaceDE w:val="0"/>
        <w:autoSpaceDN w:val="0"/>
        <w:adjustRightInd w:val="0"/>
        <w:spacing w:after="0" w:line="240" w:lineRule="auto"/>
        <w:jc w:val="both"/>
        <w:rPr>
          <w:rFonts w:cstheme="minorHAnsi"/>
        </w:rPr>
      </w:pPr>
    </w:p>
    <w:p w14:paraId="5575AC4F" w14:textId="77777777" w:rsidR="000F4981" w:rsidRDefault="000F4981" w:rsidP="0011170A">
      <w:pPr>
        <w:autoSpaceDE w:val="0"/>
        <w:autoSpaceDN w:val="0"/>
        <w:adjustRightInd w:val="0"/>
        <w:spacing w:after="0" w:line="240" w:lineRule="auto"/>
        <w:jc w:val="both"/>
        <w:rPr>
          <w:rFonts w:cstheme="minorHAnsi"/>
        </w:rPr>
      </w:pPr>
    </w:p>
    <w:p w14:paraId="6E22F311" w14:textId="77777777" w:rsidR="000F4981" w:rsidRDefault="000F4981" w:rsidP="0011170A">
      <w:pPr>
        <w:autoSpaceDE w:val="0"/>
        <w:autoSpaceDN w:val="0"/>
        <w:adjustRightInd w:val="0"/>
        <w:spacing w:after="0" w:line="240" w:lineRule="auto"/>
        <w:jc w:val="both"/>
        <w:rPr>
          <w:rFonts w:cstheme="minorHAnsi"/>
        </w:rPr>
      </w:pPr>
    </w:p>
    <w:p w14:paraId="4D7E9A2B" w14:textId="77777777" w:rsidR="000F4981" w:rsidRDefault="000F4981" w:rsidP="0011170A">
      <w:pPr>
        <w:autoSpaceDE w:val="0"/>
        <w:autoSpaceDN w:val="0"/>
        <w:adjustRightInd w:val="0"/>
        <w:spacing w:after="0" w:line="240" w:lineRule="auto"/>
        <w:jc w:val="both"/>
        <w:rPr>
          <w:rFonts w:cstheme="minorHAnsi"/>
        </w:rPr>
      </w:pPr>
    </w:p>
    <w:p w14:paraId="02BADC4C" w14:textId="77777777" w:rsidR="000F4981" w:rsidRDefault="000F4981" w:rsidP="0011170A">
      <w:pPr>
        <w:autoSpaceDE w:val="0"/>
        <w:autoSpaceDN w:val="0"/>
        <w:adjustRightInd w:val="0"/>
        <w:spacing w:after="0" w:line="240" w:lineRule="auto"/>
        <w:jc w:val="both"/>
        <w:rPr>
          <w:rFonts w:cstheme="minorHAnsi"/>
        </w:rPr>
      </w:pPr>
    </w:p>
    <w:p w14:paraId="40DC3182" w14:textId="77777777" w:rsidR="000F4981" w:rsidRDefault="000F4981" w:rsidP="0011170A">
      <w:pPr>
        <w:autoSpaceDE w:val="0"/>
        <w:autoSpaceDN w:val="0"/>
        <w:adjustRightInd w:val="0"/>
        <w:spacing w:after="0" w:line="240" w:lineRule="auto"/>
        <w:jc w:val="both"/>
        <w:rPr>
          <w:rFonts w:cstheme="minorHAnsi"/>
        </w:rPr>
      </w:pPr>
    </w:p>
    <w:p w14:paraId="4BDB161C" w14:textId="77777777" w:rsidR="000F4981" w:rsidRDefault="000F4981" w:rsidP="0011170A">
      <w:pPr>
        <w:autoSpaceDE w:val="0"/>
        <w:autoSpaceDN w:val="0"/>
        <w:adjustRightInd w:val="0"/>
        <w:spacing w:after="0" w:line="240" w:lineRule="auto"/>
        <w:jc w:val="both"/>
        <w:rPr>
          <w:rFonts w:cstheme="minorHAnsi"/>
        </w:rPr>
      </w:pPr>
    </w:p>
    <w:p w14:paraId="3100DE7C" w14:textId="77777777" w:rsidR="000F4981" w:rsidRDefault="000F4981" w:rsidP="0011170A">
      <w:pPr>
        <w:autoSpaceDE w:val="0"/>
        <w:autoSpaceDN w:val="0"/>
        <w:adjustRightInd w:val="0"/>
        <w:spacing w:after="0" w:line="240" w:lineRule="auto"/>
        <w:jc w:val="both"/>
        <w:rPr>
          <w:rFonts w:cstheme="minorHAnsi"/>
        </w:rPr>
      </w:pPr>
    </w:p>
    <w:p w14:paraId="6028D2A2" w14:textId="77777777" w:rsidR="000F4981" w:rsidRDefault="000F4981" w:rsidP="0011170A">
      <w:pPr>
        <w:autoSpaceDE w:val="0"/>
        <w:autoSpaceDN w:val="0"/>
        <w:adjustRightInd w:val="0"/>
        <w:spacing w:after="0" w:line="240" w:lineRule="auto"/>
        <w:jc w:val="both"/>
        <w:rPr>
          <w:rFonts w:cstheme="minorHAnsi"/>
        </w:rPr>
      </w:pPr>
    </w:p>
    <w:p w14:paraId="4FD627CB" w14:textId="77777777" w:rsidR="000F4981" w:rsidRDefault="000F4981" w:rsidP="0011170A">
      <w:pPr>
        <w:autoSpaceDE w:val="0"/>
        <w:autoSpaceDN w:val="0"/>
        <w:adjustRightInd w:val="0"/>
        <w:spacing w:after="0" w:line="240" w:lineRule="auto"/>
        <w:jc w:val="both"/>
        <w:rPr>
          <w:rFonts w:cstheme="minorHAnsi"/>
        </w:rPr>
      </w:pPr>
    </w:p>
    <w:p w14:paraId="4ACF27BB" w14:textId="77777777" w:rsidR="000F4981" w:rsidRDefault="000F4981" w:rsidP="0011170A">
      <w:pPr>
        <w:autoSpaceDE w:val="0"/>
        <w:autoSpaceDN w:val="0"/>
        <w:adjustRightInd w:val="0"/>
        <w:spacing w:after="0" w:line="240" w:lineRule="auto"/>
        <w:jc w:val="both"/>
        <w:rPr>
          <w:rFonts w:cstheme="minorHAnsi"/>
        </w:rPr>
      </w:pPr>
    </w:p>
    <w:p w14:paraId="4FA51E91" w14:textId="77777777" w:rsidR="000F4981" w:rsidRDefault="000F4981" w:rsidP="0011170A">
      <w:pPr>
        <w:autoSpaceDE w:val="0"/>
        <w:autoSpaceDN w:val="0"/>
        <w:adjustRightInd w:val="0"/>
        <w:spacing w:after="0" w:line="240" w:lineRule="auto"/>
        <w:jc w:val="both"/>
        <w:rPr>
          <w:rFonts w:cstheme="minorHAnsi"/>
        </w:rPr>
      </w:pPr>
    </w:p>
    <w:p w14:paraId="6B30A316" w14:textId="77777777" w:rsidR="000F4981" w:rsidRDefault="000F4981" w:rsidP="0011170A">
      <w:pPr>
        <w:autoSpaceDE w:val="0"/>
        <w:autoSpaceDN w:val="0"/>
        <w:adjustRightInd w:val="0"/>
        <w:spacing w:after="0" w:line="240" w:lineRule="auto"/>
        <w:jc w:val="both"/>
        <w:rPr>
          <w:rFonts w:cstheme="minorHAnsi"/>
        </w:rPr>
      </w:pPr>
    </w:p>
    <w:p w14:paraId="09396DA4" w14:textId="77777777" w:rsidR="000F4981" w:rsidRDefault="000F4981" w:rsidP="0011170A">
      <w:pPr>
        <w:autoSpaceDE w:val="0"/>
        <w:autoSpaceDN w:val="0"/>
        <w:adjustRightInd w:val="0"/>
        <w:spacing w:after="0" w:line="240" w:lineRule="auto"/>
        <w:jc w:val="both"/>
        <w:rPr>
          <w:rFonts w:cstheme="minorHAnsi"/>
        </w:rPr>
      </w:pPr>
    </w:p>
    <w:p w14:paraId="754BFAEC" w14:textId="77777777" w:rsidR="000F4981" w:rsidRDefault="000F4981" w:rsidP="0011170A">
      <w:pPr>
        <w:autoSpaceDE w:val="0"/>
        <w:autoSpaceDN w:val="0"/>
        <w:adjustRightInd w:val="0"/>
        <w:spacing w:after="0" w:line="240" w:lineRule="auto"/>
        <w:jc w:val="both"/>
        <w:rPr>
          <w:rFonts w:cstheme="minorHAnsi"/>
        </w:rPr>
      </w:pPr>
    </w:p>
    <w:p w14:paraId="5C714279" w14:textId="77777777" w:rsidR="000F4981" w:rsidRDefault="000F4981" w:rsidP="0011170A">
      <w:pPr>
        <w:autoSpaceDE w:val="0"/>
        <w:autoSpaceDN w:val="0"/>
        <w:adjustRightInd w:val="0"/>
        <w:spacing w:after="0" w:line="240" w:lineRule="auto"/>
        <w:jc w:val="both"/>
        <w:rPr>
          <w:rFonts w:cstheme="minorHAnsi"/>
        </w:rPr>
      </w:pPr>
    </w:p>
    <w:p w14:paraId="006398A1" w14:textId="77777777" w:rsidR="000F4981" w:rsidRDefault="000F4981" w:rsidP="0011170A">
      <w:pPr>
        <w:autoSpaceDE w:val="0"/>
        <w:autoSpaceDN w:val="0"/>
        <w:adjustRightInd w:val="0"/>
        <w:spacing w:after="0" w:line="240" w:lineRule="auto"/>
        <w:jc w:val="both"/>
        <w:rPr>
          <w:rFonts w:cstheme="minorHAnsi"/>
        </w:rPr>
      </w:pPr>
    </w:p>
    <w:p w14:paraId="2BADE94D" w14:textId="77777777" w:rsidR="000F4981" w:rsidRDefault="000F4981" w:rsidP="0011170A">
      <w:pPr>
        <w:autoSpaceDE w:val="0"/>
        <w:autoSpaceDN w:val="0"/>
        <w:adjustRightInd w:val="0"/>
        <w:spacing w:after="0" w:line="240" w:lineRule="auto"/>
        <w:jc w:val="both"/>
        <w:rPr>
          <w:rFonts w:cstheme="minorHAnsi"/>
        </w:rPr>
      </w:pPr>
    </w:p>
    <w:p w14:paraId="180B779E" w14:textId="77777777" w:rsidR="000F4981" w:rsidRDefault="000F4981" w:rsidP="0011170A">
      <w:pPr>
        <w:autoSpaceDE w:val="0"/>
        <w:autoSpaceDN w:val="0"/>
        <w:adjustRightInd w:val="0"/>
        <w:spacing w:after="0" w:line="240" w:lineRule="auto"/>
        <w:jc w:val="both"/>
        <w:rPr>
          <w:rFonts w:cstheme="minorHAnsi"/>
        </w:rPr>
      </w:pPr>
    </w:p>
    <w:p w14:paraId="0112F46F" w14:textId="77777777" w:rsidR="000F4981" w:rsidRDefault="000F4981" w:rsidP="0011170A">
      <w:pPr>
        <w:autoSpaceDE w:val="0"/>
        <w:autoSpaceDN w:val="0"/>
        <w:adjustRightInd w:val="0"/>
        <w:spacing w:after="0" w:line="240" w:lineRule="auto"/>
        <w:jc w:val="both"/>
        <w:rPr>
          <w:rFonts w:cstheme="minorHAnsi"/>
        </w:rPr>
      </w:pPr>
    </w:p>
    <w:p w14:paraId="33B30569" w14:textId="77777777" w:rsidR="000F4981" w:rsidRDefault="000F4981" w:rsidP="0011170A">
      <w:pPr>
        <w:autoSpaceDE w:val="0"/>
        <w:autoSpaceDN w:val="0"/>
        <w:adjustRightInd w:val="0"/>
        <w:spacing w:after="0" w:line="240" w:lineRule="auto"/>
        <w:jc w:val="both"/>
        <w:rPr>
          <w:rFonts w:cstheme="minorHAnsi"/>
        </w:rPr>
      </w:pPr>
    </w:p>
    <w:p w14:paraId="2F6E692B" w14:textId="77777777" w:rsidR="000F4981" w:rsidRDefault="000F4981" w:rsidP="0011170A">
      <w:pPr>
        <w:autoSpaceDE w:val="0"/>
        <w:autoSpaceDN w:val="0"/>
        <w:adjustRightInd w:val="0"/>
        <w:spacing w:after="0" w:line="240" w:lineRule="auto"/>
        <w:jc w:val="both"/>
        <w:rPr>
          <w:rFonts w:cstheme="minorHAnsi"/>
        </w:rPr>
      </w:pPr>
    </w:p>
    <w:p w14:paraId="6610B531" w14:textId="77777777" w:rsidR="000F4981" w:rsidRDefault="000F4981" w:rsidP="0011170A">
      <w:pPr>
        <w:autoSpaceDE w:val="0"/>
        <w:autoSpaceDN w:val="0"/>
        <w:adjustRightInd w:val="0"/>
        <w:spacing w:after="0" w:line="240" w:lineRule="auto"/>
        <w:jc w:val="both"/>
        <w:rPr>
          <w:rFonts w:cstheme="minorHAnsi"/>
        </w:rPr>
      </w:pPr>
    </w:p>
    <w:p w14:paraId="796B569A" w14:textId="77777777" w:rsidR="000F4981" w:rsidRDefault="000F4981" w:rsidP="0011170A">
      <w:pPr>
        <w:autoSpaceDE w:val="0"/>
        <w:autoSpaceDN w:val="0"/>
        <w:adjustRightInd w:val="0"/>
        <w:spacing w:after="0" w:line="240" w:lineRule="auto"/>
        <w:jc w:val="both"/>
        <w:rPr>
          <w:rFonts w:cstheme="minorHAnsi"/>
        </w:rPr>
      </w:pPr>
    </w:p>
    <w:p w14:paraId="0F8E51B1" w14:textId="77777777" w:rsidR="000F4981" w:rsidRDefault="000F4981" w:rsidP="0011170A">
      <w:pPr>
        <w:autoSpaceDE w:val="0"/>
        <w:autoSpaceDN w:val="0"/>
        <w:adjustRightInd w:val="0"/>
        <w:spacing w:after="0" w:line="240" w:lineRule="auto"/>
        <w:jc w:val="both"/>
        <w:rPr>
          <w:rFonts w:cstheme="minorHAnsi"/>
        </w:rPr>
      </w:pPr>
    </w:p>
    <w:p w14:paraId="05E8E9C0" w14:textId="77777777" w:rsidR="000F4981" w:rsidRDefault="000F4981" w:rsidP="0011170A">
      <w:pPr>
        <w:autoSpaceDE w:val="0"/>
        <w:autoSpaceDN w:val="0"/>
        <w:adjustRightInd w:val="0"/>
        <w:spacing w:after="0" w:line="240" w:lineRule="auto"/>
        <w:jc w:val="both"/>
        <w:rPr>
          <w:rFonts w:cstheme="minorHAnsi"/>
        </w:rPr>
      </w:pPr>
    </w:p>
    <w:p w14:paraId="0D96648D" w14:textId="77777777" w:rsidR="000F4981" w:rsidRDefault="000F4981" w:rsidP="0011170A">
      <w:pPr>
        <w:autoSpaceDE w:val="0"/>
        <w:autoSpaceDN w:val="0"/>
        <w:adjustRightInd w:val="0"/>
        <w:spacing w:after="0" w:line="240" w:lineRule="auto"/>
        <w:jc w:val="both"/>
        <w:rPr>
          <w:rFonts w:cstheme="minorHAnsi"/>
        </w:rPr>
      </w:pPr>
    </w:p>
    <w:p w14:paraId="4B4DC723" w14:textId="77777777" w:rsidR="000F4981" w:rsidRDefault="000F4981" w:rsidP="0011170A">
      <w:pPr>
        <w:autoSpaceDE w:val="0"/>
        <w:autoSpaceDN w:val="0"/>
        <w:adjustRightInd w:val="0"/>
        <w:spacing w:after="0" w:line="240" w:lineRule="auto"/>
        <w:jc w:val="both"/>
        <w:rPr>
          <w:rFonts w:cstheme="minorHAnsi"/>
        </w:rPr>
      </w:pPr>
    </w:p>
    <w:p w14:paraId="276057D1" w14:textId="77777777" w:rsidR="000F4981" w:rsidRDefault="000F4981" w:rsidP="0011170A">
      <w:pPr>
        <w:autoSpaceDE w:val="0"/>
        <w:autoSpaceDN w:val="0"/>
        <w:adjustRightInd w:val="0"/>
        <w:spacing w:after="0" w:line="240" w:lineRule="auto"/>
        <w:jc w:val="both"/>
        <w:rPr>
          <w:rFonts w:cstheme="minorHAnsi"/>
        </w:rPr>
      </w:pPr>
    </w:p>
    <w:p w14:paraId="7AA86AB2" w14:textId="77777777" w:rsidR="000F4981" w:rsidRDefault="000F4981" w:rsidP="0011170A">
      <w:pPr>
        <w:autoSpaceDE w:val="0"/>
        <w:autoSpaceDN w:val="0"/>
        <w:adjustRightInd w:val="0"/>
        <w:spacing w:after="0" w:line="240" w:lineRule="auto"/>
        <w:jc w:val="both"/>
        <w:rPr>
          <w:rFonts w:cstheme="minorHAnsi"/>
        </w:rPr>
      </w:pPr>
    </w:p>
    <w:p w14:paraId="16E1C94B" w14:textId="77777777" w:rsidR="000F4981" w:rsidRDefault="000F4981" w:rsidP="0011170A">
      <w:pPr>
        <w:autoSpaceDE w:val="0"/>
        <w:autoSpaceDN w:val="0"/>
        <w:adjustRightInd w:val="0"/>
        <w:spacing w:after="0" w:line="240" w:lineRule="auto"/>
        <w:jc w:val="both"/>
        <w:rPr>
          <w:rFonts w:cstheme="minorHAnsi"/>
        </w:rPr>
      </w:pPr>
    </w:p>
    <w:p w14:paraId="238D84B2" w14:textId="77777777" w:rsidR="000F4981" w:rsidRDefault="000F4981" w:rsidP="0011170A">
      <w:pPr>
        <w:autoSpaceDE w:val="0"/>
        <w:autoSpaceDN w:val="0"/>
        <w:adjustRightInd w:val="0"/>
        <w:spacing w:after="0" w:line="240" w:lineRule="auto"/>
        <w:jc w:val="both"/>
        <w:rPr>
          <w:rFonts w:cstheme="minorHAnsi"/>
        </w:rPr>
      </w:pPr>
    </w:p>
    <w:p w14:paraId="33BA5D86" w14:textId="77777777" w:rsidR="000F4981" w:rsidRDefault="000F4981" w:rsidP="0011170A">
      <w:pPr>
        <w:autoSpaceDE w:val="0"/>
        <w:autoSpaceDN w:val="0"/>
        <w:adjustRightInd w:val="0"/>
        <w:spacing w:after="0" w:line="240" w:lineRule="auto"/>
        <w:jc w:val="both"/>
        <w:rPr>
          <w:rFonts w:cstheme="minorHAnsi"/>
        </w:rPr>
      </w:pPr>
    </w:p>
    <w:p w14:paraId="0E1BB4B9" w14:textId="77777777" w:rsidR="00BA6BF1" w:rsidRDefault="00BA6BF1" w:rsidP="0011170A">
      <w:pPr>
        <w:autoSpaceDE w:val="0"/>
        <w:autoSpaceDN w:val="0"/>
        <w:adjustRightInd w:val="0"/>
        <w:spacing w:after="0" w:line="240" w:lineRule="auto"/>
        <w:jc w:val="both"/>
        <w:rPr>
          <w:rFonts w:cstheme="minorHAnsi"/>
        </w:rPr>
      </w:pPr>
    </w:p>
    <w:p w14:paraId="03A1117C" w14:textId="4573FF73" w:rsidR="00074CA6" w:rsidRPr="0047043C" w:rsidRDefault="00B94778" w:rsidP="0058563F">
      <w:pPr>
        <w:pStyle w:val="Heading1"/>
      </w:pPr>
      <w:bookmarkStart w:id="2" w:name="_Toc96085482"/>
      <w:r>
        <w:lastRenderedPageBreak/>
        <w:t xml:space="preserve">2 </w:t>
      </w:r>
      <w:r w:rsidR="00074CA6" w:rsidRPr="0047043C">
        <w:t>Jewish Liturgy and Christian Liturgy</w:t>
      </w:r>
      <w:bookmarkEnd w:id="2"/>
    </w:p>
    <w:p w14:paraId="6197470A" w14:textId="77777777" w:rsidR="0047043C" w:rsidRDefault="0047043C" w:rsidP="0011170A">
      <w:pPr>
        <w:autoSpaceDE w:val="0"/>
        <w:autoSpaceDN w:val="0"/>
        <w:adjustRightInd w:val="0"/>
        <w:spacing w:after="0" w:line="240" w:lineRule="auto"/>
        <w:jc w:val="both"/>
        <w:rPr>
          <w:rFonts w:cstheme="minorHAnsi"/>
        </w:rPr>
      </w:pPr>
    </w:p>
    <w:p w14:paraId="7A4FFF93" w14:textId="27A74B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order to recount the genesis </w:t>
      </w:r>
      <w:r w:rsidR="00CD5420">
        <w:rPr>
          <w:rFonts w:cstheme="minorHAnsi"/>
        </w:rPr>
        <w:t>o</w:t>
      </w:r>
      <w:r w:rsidRPr="0011170A">
        <w:rPr>
          <w:rFonts w:cstheme="minorHAnsi"/>
        </w:rPr>
        <w:t>f the Christian liturg</w:t>
      </w:r>
      <w:r w:rsidR="00A23162" w:rsidRPr="0011170A">
        <w:rPr>
          <w:rFonts w:cstheme="minorHAnsi"/>
        </w:rPr>
        <w:t>y, a</w:t>
      </w:r>
      <w:r w:rsidRPr="0011170A">
        <w:rPr>
          <w:rFonts w:cstheme="minorHAnsi"/>
        </w:rPr>
        <w:t>nd even more importantly to understand it within it</w:t>
      </w:r>
      <w:r w:rsidR="005A1B40" w:rsidRPr="0011170A">
        <w:rPr>
          <w:rFonts w:cstheme="minorHAnsi"/>
        </w:rPr>
        <w:t>s o</w:t>
      </w:r>
      <w:r w:rsidRPr="0011170A">
        <w:rPr>
          <w:rFonts w:cstheme="minorHAnsi"/>
        </w:rPr>
        <w:t>wn context, we must get a proper start. In a work of this kin</w:t>
      </w:r>
      <w:r w:rsidR="00A23162" w:rsidRPr="0011170A">
        <w:rPr>
          <w:rFonts w:cstheme="minorHAnsi"/>
        </w:rPr>
        <w:t>d, t</w:t>
      </w:r>
      <w:r w:rsidRPr="0011170A">
        <w:rPr>
          <w:rFonts w:cstheme="minorHAnsi"/>
        </w:rPr>
        <w:t>he first steps determine all that follows. To imagine that the</w:t>
      </w:r>
      <w:r w:rsidR="00CD5420">
        <w:rPr>
          <w:rFonts w:cstheme="minorHAnsi"/>
        </w:rPr>
        <w:t xml:space="preserve"> </w:t>
      </w:r>
      <w:r w:rsidRPr="0011170A">
        <w:rPr>
          <w:rFonts w:cstheme="minorHAnsi"/>
        </w:rPr>
        <w:t>Christian liturgy sprang up from a sort of spontaneous generatio</w:t>
      </w:r>
      <w:r w:rsidR="00A23162" w:rsidRPr="0011170A">
        <w:rPr>
          <w:rFonts w:cstheme="minorHAnsi"/>
        </w:rPr>
        <w:t>n, m</w:t>
      </w:r>
      <w:r w:rsidRPr="0011170A">
        <w:rPr>
          <w:rFonts w:cstheme="minorHAnsi"/>
        </w:rPr>
        <w:t>otherless and fatherless like Melchizedek, or trustingly to giv</w:t>
      </w:r>
      <w:r w:rsidR="005A1B40" w:rsidRPr="0011170A">
        <w:rPr>
          <w:rFonts w:cstheme="minorHAnsi"/>
        </w:rPr>
        <w:t>e i</w:t>
      </w:r>
      <w:r w:rsidRPr="0011170A">
        <w:rPr>
          <w:rFonts w:cstheme="minorHAnsi"/>
        </w:rPr>
        <w:t>t a sort of putative paternity which would definitively erase an</w:t>
      </w:r>
      <w:r w:rsidR="005A1B40" w:rsidRPr="0011170A">
        <w:rPr>
          <w:rFonts w:cstheme="minorHAnsi"/>
        </w:rPr>
        <w:t>y p</w:t>
      </w:r>
      <w:r w:rsidRPr="0011170A">
        <w:rPr>
          <w:rFonts w:cstheme="minorHAnsi"/>
        </w:rPr>
        <w:t>erception of its authentic genealogy, is from the start to reduc</w:t>
      </w:r>
      <w:r w:rsidR="005A1B40" w:rsidRPr="0011170A">
        <w:rPr>
          <w:rFonts w:cstheme="minorHAnsi"/>
        </w:rPr>
        <w:t>e a</w:t>
      </w:r>
      <w:r w:rsidRPr="0011170A">
        <w:rPr>
          <w:rFonts w:cstheme="minorHAnsi"/>
        </w:rPr>
        <w:t>ll reconstructions to a more or less scholarly, more or less ingeniou</w:t>
      </w:r>
      <w:r w:rsidR="005A1B40" w:rsidRPr="0011170A">
        <w:rPr>
          <w:rFonts w:cstheme="minorHAnsi"/>
        </w:rPr>
        <w:t>s m</w:t>
      </w:r>
      <w:r w:rsidRPr="0011170A">
        <w:rPr>
          <w:rFonts w:cstheme="minorHAnsi"/>
        </w:rPr>
        <w:t>ass of misconceptions.</w:t>
      </w:r>
    </w:p>
    <w:p w14:paraId="4D3E38C7" w14:textId="77777777" w:rsidR="00CD5420" w:rsidRDefault="00CD5420" w:rsidP="0011170A">
      <w:pPr>
        <w:autoSpaceDE w:val="0"/>
        <w:autoSpaceDN w:val="0"/>
        <w:adjustRightInd w:val="0"/>
        <w:spacing w:after="0" w:line="240" w:lineRule="auto"/>
        <w:jc w:val="both"/>
        <w:rPr>
          <w:rFonts w:cstheme="minorHAnsi"/>
        </w:rPr>
      </w:pPr>
    </w:p>
    <w:p w14:paraId="591C3779" w14:textId="3AE2512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true that the Christian liturgy, and the </w:t>
      </w:r>
      <w:r w:rsidR="00BA6BF1">
        <w:rPr>
          <w:rFonts w:cstheme="minorHAnsi"/>
        </w:rPr>
        <w:t>Eucharist</w:t>
      </w:r>
      <w:r w:rsidRPr="0011170A">
        <w:rPr>
          <w:rFonts w:cstheme="minorHAnsi"/>
        </w:rPr>
        <w:t xml:space="preserve"> especiall</w:t>
      </w:r>
      <w:r w:rsidR="00A23162" w:rsidRPr="0011170A">
        <w:rPr>
          <w:rFonts w:cstheme="minorHAnsi"/>
        </w:rPr>
        <w:t>y, i</w:t>
      </w:r>
      <w:r w:rsidRPr="0011170A">
        <w:rPr>
          <w:rFonts w:cstheme="minorHAnsi"/>
        </w:rPr>
        <w:t>s one of the most original creations of Christianity. But howeve</w:t>
      </w:r>
      <w:r w:rsidR="005A1B40" w:rsidRPr="0011170A">
        <w:rPr>
          <w:rFonts w:cstheme="minorHAnsi"/>
        </w:rPr>
        <w:t>r o</w:t>
      </w:r>
      <w:r w:rsidRPr="0011170A">
        <w:rPr>
          <w:rFonts w:cstheme="minorHAnsi"/>
        </w:rPr>
        <w:t xml:space="preserve">riginal it is, it is still not a sort of </w:t>
      </w:r>
      <w:r w:rsidRPr="0011170A">
        <w:rPr>
          <w:rFonts w:cstheme="minorHAnsi"/>
          <w:i/>
          <w:iCs/>
        </w:rPr>
        <w:t xml:space="preserve">ex nihilo </w:t>
      </w:r>
      <w:r w:rsidRPr="0011170A">
        <w:rPr>
          <w:rFonts w:cstheme="minorHAnsi"/>
        </w:rPr>
        <w:t>creation. To thin</w:t>
      </w:r>
      <w:r w:rsidR="005A1B40" w:rsidRPr="0011170A">
        <w:rPr>
          <w:rFonts w:cstheme="minorHAnsi"/>
        </w:rPr>
        <w:t>k s</w:t>
      </w:r>
      <w:r w:rsidRPr="0011170A">
        <w:rPr>
          <w:rFonts w:cstheme="minorHAnsi"/>
        </w:rPr>
        <w:t>o is to condemn ourselves to a minimal understanding of it. Fo</w:t>
      </w:r>
      <w:r w:rsidR="005A1B40" w:rsidRPr="0011170A">
        <w:rPr>
          <w:rFonts w:cstheme="minorHAnsi"/>
        </w:rPr>
        <w:t>r i</w:t>
      </w:r>
      <w:r w:rsidRPr="0011170A">
        <w:rPr>
          <w:rFonts w:cstheme="minorHAnsi"/>
        </w:rPr>
        <w:t>t would mean that we should be mistaken about the material</w:t>
      </w:r>
      <w:r w:rsidR="005A1B40" w:rsidRPr="0011170A">
        <w:rPr>
          <w:rFonts w:cstheme="minorHAnsi"/>
        </w:rPr>
        <w:t>s t</w:t>
      </w:r>
      <w:r w:rsidRPr="0011170A">
        <w:rPr>
          <w:rFonts w:cstheme="minorHAnsi"/>
        </w:rPr>
        <w:t xml:space="preserve">hat went into its construction, </w:t>
      </w:r>
      <w:r w:rsidR="00CD5420" w:rsidRPr="0011170A">
        <w:rPr>
          <w:rFonts w:cstheme="minorHAnsi"/>
        </w:rPr>
        <w:t>but</w:t>
      </w:r>
      <w:r w:rsidRPr="0011170A">
        <w:rPr>
          <w:rFonts w:cstheme="minorHAnsi"/>
        </w:rPr>
        <w:t xml:space="preserve"> what is much more seriou</w:t>
      </w:r>
      <w:r w:rsidR="00A23162" w:rsidRPr="0011170A">
        <w:rPr>
          <w:rFonts w:cstheme="minorHAnsi"/>
        </w:rPr>
        <w:t>s, w</w:t>
      </w:r>
      <w:r w:rsidRPr="0011170A">
        <w:rPr>
          <w:rFonts w:cstheme="minorHAnsi"/>
        </w:rPr>
        <w:t>e should already be misled about the movement that hatche</w:t>
      </w:r>
      <w:r w:rsidR="005A1B40" w:rsidRPr="0011170A">
        <w:rPr>
          <w:rFonts w:cstheme="minorHAnsi"/>
        </w:rPr>
        <w:t>d t</w:t>
      </w:r>
      <w:r w:rsidRPr="0011170A">
        <w:rPr>
          <w:rFonts w:cstheme="minorHAnsi"/>
        </w:rPr>
        <w:t>hem in order to build this spiritual temple, or rather this grea</w:t>
      </w:r>
      <w:r w:rsidR="005A1B40" w:rsidRPr="0011170A">
        <w:rPr>
          <w:rFonts w:cstheme="minorHAnsi"/>
        </w:rPr>
        <w:t>t t</w:t>
      </w:r>
      <w:r w:rsidRPr="0011170A">
        <w:rPr>
          <w:rFonts w:cstheme="minorHAnsi"/>
        </w:rPr>
        <w:t>ree of life that the anaphora is. The materials from which the</w:t>
      </w:r>
      <w:r w:rsidR="00CD5420">
        <w:rPr>
          <w:rFonts w:cstheme="minorHAnsi"/>
        </w:rPr>
        <w:t xml:space="preserve"> </w:t>
      </w:r>
      <w:r w:rsidRPr="0011170A">
        <w:rPr>
          <w:rFonts w:cstheme="minorHAnsi"/>
        </w:rPr>
        <w:t xml:space="preserve">Christian </w:t>
      </w:r>
      <w:r w:rsidR="00BA6BF1">
        <w:rPr>
          <w:rFonts w:cstheme="minorHAnsi"/>
        </w:rPr>
        <w:t>Eucharist</w:t>
      </w:r>
      <w:r w:rsidRPr="0011170A">
        <w:rPr>
          <w:rFonts w:cstheme="minorHAnsi"/>
        </w:rPr>
        <w:t xml:space="preserve"> was formed are something quite different</w:t>
      </w:r>
      <w:r w:rsidR="005A1B40" w:rsidRPr="0011170A">
        <w:rPr>
          <w:rFonts w:cstheme="minorHAnsi"/>
        </w:rPr>
        <w:t xml:space="preserve"> f</w:t>
      </w:r>
      <w:r w:rsidRPr="0011170A">
        <w:rPr>
          <w:rFonts w:cstheme="minorHAnsi"/>
        </w:rPr>
        <w:t>rom mere prime matter. They are stones that have already bee</w:t>
      </w:r>
      <w:r w:rsidR="005A1B40" w:rsidRPr="0011170A">
        <w:rPr>
          <w:rFonts w:cstheme="minorHAnsi"/>
        </w:rPr>
        <w:t>n p</w:t>
      </w:r>
      <w:r w:rsidRPr="0011170A">
        <w:rPr>
          <w:rFonts w:cstheme="minorHAnsi"/>
        </w:rPr>
        <w:t>olished and skillfully worked. And they do not come from som</w:t>
      </w:r>
      <w:r w:rsidR="005A1B40" w:rsidRPr="0011170A">
        <w:rPr>
          <w:rFonts w:cstheme="minorHAnsi"/>
        </w:rPr>
        <w:t>e d</w:t>
      </w:r>
      <w:r w:rsidRPr="0011170A">
        <w:rPr>
          <w:rFonts w:cstheme="minorHAnsi"/>
        </w:rPr>
        <w:t>emolition yard where they would have then been refashione</w:t>
      </w:r>
      <w:r w:rsidR="005A1B40" w:rsidRPr="0011170A">
        <w:rPr>
          <w:rFonts w:cstheme="minorHAnsi"/>
        </w:rPr>
        <w:t xml:space="preserve">d </w:t>
      </w:r>
      <w:r w:rsidR="008F33A9">
        <w:rPr>
          <w:rFonts w:cstheme="minorHAnsi"/>
        </w:rPr>
        <w:t>without</w:t>
      </w:r>
      <w:r w:rsidRPr="0011170A">
        <w:rPr>
          <w:rFonts w:cstheme="minorHAnsi"/>
        </w:rPr>
        <w:t xml:space="preserve"> concern for their original form. Quite the contrary. I</w:t>
      </w:r>
      <w:r w:rsidR="005A1B40" w:rsidRPr="0011170A">
        <w:rPr>
          <w:rFonts w:cstheme="minorHAnsi"/>
        </w:rPr>
        <w:t>t i</w:t>
      </w:r>
      <w:r w:rsidRPr="0011170A">
        <w:rPr>
          <w:rFonts w:cstheme="minorHAnsi"/>
        </w:rPr>
        <w:t>s in a studio which has consciously inherited both a long traditio</w:t>
      </w:r>
      <w:r w:rsidR="005A1B40" w:rsidRPr="0011170A">
        <w:rPr>
          <w:rFonts w:cstheme="minorHAnsi"/>
        </w:rPr>
        <w:t>n o</w:t>
      </w:r>
      <w:r w:rsidRPr="0011170A">
        <w:rPr>
          <w:rFonts w:cstheme="minorHAnsi"/>
        </w:rPr>
        <w:t>f experience and its finished products that these will b</w:t>
      </w:r>
      <w:r w:rsidR="005A1B40" w:rsidRPr="0011170A">
        <w:rPr>
          <w:rFonts w:cstheme="minorHAnsi"/>
        </w:rPr>
        <w:t>e p</w:t>
      </w:r>
      <w:r w:rsidRPr="0011170A">
        <w:rPr>
          <w:rFonts w:cstheme="minorHAnsi"/>
        </w:rPr>
        <w:t>repared for their new function. And this will not be to do awa</w:t>
      </w:r>
      <w:r w:rsidR="005A1B40" w:rsidRPr="0011170A">
        <w:rPr>
          <w:rFonts w:cstheme="minorHAnsi"/>
        </w:rPr>
        <w:t>y w</w:t>
      </w:r>
      <w:r w:rsidRPr="0011170A">
        <w:rPr>
          <w:rFonts w:cstheme="minorHAnsi"/>
        </w:rPr>
        <w:t>ith the first results but to complete them, through some refinishin</w:t>
      </w:r>
      <w:r w:rsidR="005A1B40" w:rsidRPr="0011170A">
        <w:rPr>
          <w:rFonts w:cstheme="minorHAnsi"/>
        </w:rPr>
        <w:t>g i</w:t>
      </w:r>
      <w:r w:rsidRPr="0011170A">
        <w:rPr>
          <w:rFonts w:cstheme="minorHAnsi"/>
        </w:rPr>
        <w:t>n which not a jot of the original engraving will be effaced.</w:t>
      </w:r>
    </w:p>
    <w:p w14:paraId="6D55DC51" w14:textId="77777777" w:rsidR="00C71877" w:rsidRDefault="00C71877" w:rsidP="0011170A">
      <w:pPr>
        <w:autoSpaceDE w:val="0"/>
        <w:autoSpaceDN w:val="0"/>
        <w:adjustRightInd w:val="0"/>
        <w:spacing w:after="0" w:line="240" w:lineRule="auto"/>
        <w:jc w:val="both"/>
        <w:rPr>
          <w:rFonts w:cstheme="minorHAnsi"/>
        </w:rPr>
      </w:pPr>
    </w:p>
    <w:p w14:paraId="6CA796F3" w14:textId="7353CF9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With the first eucharist</w:t>
      </w:r>
      <w:r w:rsidR="00C71877">
        <w:rPr>
          <w:rFonts w:cstheme="minorHAnsi"/>
        </w:rPr>
        <w:t>ic</w:t>
      </w:r>
      <w:r w:rsidRPr="0011170A">
        <w:rPr>
          <w:rFonts w:cstheme="minorHAnsi"/>
        </w:rPr>
        <w:t xml:space="preserve"> formulas we can no more start fro</w:t>
      </w:r>
      <w:r w:rsidR="005A1B40" w:rsidRPr="0011170A">
        <w:rPr>
          <w:rFonts w:cstheme="minorHAnsi"/>
        </w:rPr>
        <w:t>m z</w:t>
      </w:r>
      <w:r w:rsidRPr="0011170A">
        <w:rPr>
          <w:rFonts w:cstheme="minorHAnsi"/>
        </w:rPr>
        <w:t>ero than we can with the Gospel. In both cases, by providentia</w:t>
      </w:r>
      <w:r w:rsidR="005A1B40" w:rsidRPr="0011170A">
        <w:rPr>
          <w:rFonts w:cstheme="minorHAnsi"/>
        </w:rPr>
        <w:t>l d</w:t>
      </w:r>
      <w:r w:rsidRPr="0011170A">
        <w:rPr>
          <w:rFonts w:cstheme="minorHAnsi"/>
        </w:rPr>
        <w:t>esign, there is an Old Testament which cannot be overlooked.</w:t>
      </w:r>
      <w:r w:rsidR="00C71877">
        <w:rPr>
          <w:rFonts w:cstheme="minorHAnsi"/>
        </w:rPr>
        <w:t xml:space="preserve"> </w:t>
      </w:r>
      <w:r w:rsidRPr="0011170A">
        <w:rPr>
          <w:rFonts w:cstheme="minorHAnsi"/>
        </w:rPr>
        <w:t>For if providence evidently did judge this stage necessary, w</w:t>
      </w:r>
      <w:r w:rsidR="005A1B40" w:rsidRPr="0011170A">
        <w:rPr>
          <w:rFonts w:cstheme="minorHAnsi"/>
        </w:rPr>
        <w:t>e h</w:t>
      </w:r>
      <w:r w:rsidRPr="0011170A">
        <w:rPr>
          <w:rFonts w:cstheme="minorHAnsi"/>
        </w:rPr>
        <w:t>ave neither the right nor the ability to push it aside.</w:t>
      </w:r>
    </w:p>
    <w:p w14:paraId="25F8DF88" w14:textId="77777777" w:rsidR="00C71877" w:rsidRDefault="00C71877" w:rsidP="0011170A">
      <w:pPr>
        <w:autoSpaceDE w:val="0"/>
        <w:autoSpaceDN w:val="0"/>
        <w:adjustRightInd w:val="0"/>
        <w:spacing w:after="0" w:line="240" w:lineRule="auto"/>
        <w:jc w:val="both"/>
        <w:rPr>
          <w:rFonts w:cstheme="minorHAnsi"/>
        </w:rPr>
      </w:pPr>
    </w:p>
    <w:p w14:paraId="386B602A" w14:textId="098015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Stating this already gives the direction in which we shall hav</w:t>
      </w:r>
      <w:r w:rsidR="005A1B40" w:rsidRPr="0011170A">
        <w:rPr>
          <w:rFonts w:cstheme="minorHAnsi"/>
        </w:rPr>
        <w:t>e t</w:t>
      </w:r>
      <w:r w:rsidRPr="0011170A">
        <w:rPr>
          <w:rFonts w:cstheme="minorHAnsi"/>
        </w:rPr>
        <w:t>o look for providence’s preparatory work. It would be at leas</w:t>
      </w:r>
      <w:r w:rsidR="005A1B40" w:rsidRPr="0011170A">
        <w:rPr>
          <w:rFonts w:cstheme="minorHAnsi"/>
        </w:rPr>
        <w:t>t s</w:t>
      </w:r>
      <w:r w:rsidRPr="0011170A">
        <w:rPr>
          <w:rFonts w:cstheme="minorHAnsi"/>
        </w:rPr>
        <w:t>urprising if the Old Testament of the liturgy were not the sam</w:t>
      </w:r>
      <w:r w:rsidR="005A1B40" w:rsidRPr="0011170A">
        <w:rPr>
          <w:rFonts w:cstheme="minorHAnsi"/>
        </w:rPr>
        <w:t>e a</w:t>
      </w:r>
      <w:r w:rsidRPr="0011170A">
        <w:rPr>
          <w:rFonts w:cstheme="minorHAnsi"/>
        </w:rPr>
        <w:t>s that of the Gospel. It is nevertheless just what many scholar</w:t>
      </w:r>
      <w:r w:rsidR="005A1B40" w:rsidRPr="0011170A">
        <w:rPr>
          <w:rFonts w:cstheme="minorHAnsi"/>
        </w:rPr>
        <w:t>s s</w:t>
      </w:r>
      <w:r w:rsidRPr="0011170A">
        <w:rPr>
          <w:rFonts w:cstheme="minorHAnsi"/>
        </w:rPr>
        <w:t>eem to admit as an axiom which needs neither proof nor discussion.</w:t>
      </w:r>
      <w:r w:rsidR="00C71877">
        <w:rPr>
          <w:rFonts w:cstheme="minorHAnsi"/>
        </w:rPr>
        <w:t xml:space="preserve"> </w:t>
      </w:r>
      <w:r w:rsidRPr="0011170A">
        <w:rPr>
          <w:rFonts w:cstheme="minorHAnsi"/>
        </w:rPr>
        <w:t>It is a foregone conclusion, they would like to tell us, tha</w:t>
      </w:r>
      <w:r w:rsidR="005A1B40" w:rsidRPr="0011170A">
        <w:rPr>
          <w:rFonts w:cstheme="minorHAnsi"/>
        </w:rPr>
        <w:t>t e</w:t>
      </w:r>
      <w:r w:rsidRPr="0011170A">
        <w:rPr>
          <w:rFonts w:cstheme="minorHAnsi"/>
        </w:rPr>
        <w:t xml:space="preserve">ither there is no prehistory to the </w:t>
      </w:r>
      <w:r w:rsidR="00BA6BF1">
        <w:rPr>
          <w:rFonts w:cstheme="minorHAnsi"/>
        </w:rPr>
        <w:t>Eucharist</w:t>
      </w:r>
      <w:r w:rsidRPr="0011170A">
        <w:rPr>
          <w:rFonts w:cstheme="minorHAnsi"/>
        </w:rPr>
        <w:t xml:space="preserve"> or else, if there i</w:t>
      </w:r>
      <w:r w:rsidR="00A23162" w:rsidRPr="0011170A">
        <w:rPr>
          <w:rFonts w:cstheme="minorHAnsi"/>
        </w:rPr>
        <w:t>s, i</w:t>
      </w:r>
      <w:r w:rsidRPr="0011170A">
        <w:rPr>
          <w:rFonts w:cstheme="minorHAnsi"/>
        </w:rPr>
        <w:t>t can be found only outside of Judaism.</w:t>
      </w:r>
    </w:p>
    <w:p w14:paraId="669590CD" w14:textId="77777777" w:rsidR="00C71877" w:rsidRDefault="00C71877" w:rsidP="0011170A">
      <w:pPr>
        <w:autoSpaceDE w:val="0"/>
        <w:autoSpaceDN w:val="0"/>
        <w:adjustRightInd w:val="0"/>
        <w:spacing w:after="0" w:line="240" w:lineRule="auto"/>
        <w:jc w:val="both"/>
        <w:rPr>
          <w:rFonts w:cstheme="minorHAnsi"/>
        </w:rPr>
      </w:pPr>
    </w:p>
    <w:p w14:paraId="5361B81D" w14:textId="519F47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admit that the continued persistence of this stat</w:t>
      </w:r>
      <w:r w:rsidR="005A1B40" w:rsidRPr="0011170A">
        <w:rPr>
          <w:rFonts w:cstheme="minorHAnsi"/>
        </w:rPr>
        <w:t>e o</w:t>
      </w:r>
      <w:r w:rsidRPr="0011170A">
        <w:rPr>
          <w:rFonts w:cstheme="minorHAnsi"/>
        </w:rPr>
        <w:t>f mind, even with scholars who are as deeply intuitive as the</w:t>
      </w:r>
      <w:r w:rsidR="005A1B40" w:rsidRPr="0011170A">
        <w:rPr>
          <w:rFonts w:cstheme="minorHAnsi"/>
        </w:rPr>
        <w:t>y a</w:t>
      </w:r>
      <w:r w:rsidRPr="0011170A">
        <w:rPr>
          <w:rFonts w:cstheme="minorHAnsi"/>
        </w:rPr>
        <w:t>re well informed, is somewhat disconcerting.</w:t>
      </w:r>
    </w:p>
    <w:p w14:paraId="5A95CEDE" w14:textId="77777777" w:rsidR="00C71877" w:rsidRDefault="00C71877" w:rsidP="0011170A">
      <w:pPr>
        <w:autoSpaceDE w:val="0"/>
        <w:autoSpaceDN w:val="0"/>
        <w:adjustRightInd w:val="0"/>
        <w:spacing w:after="0" w:line="240" w:lineRule="auto"/>
        <w:jc w:val="both"/>
        <w:rPr>
          <w:rFonts w:cstheme="minorHAnsi"/>
        </w:rPr>
      </w:pPr>
    </w:p>
    <w:p w14:paraId="2BACFC25" w14:textId="77777777" w:rsidR="00BA6BF1" w:rsidRDefault="00074CA6" w:rsidP="0011170A">
      <w:pPr>
        <w:autoSpaceDE w:val="0"/>
        <w:autoSpaceDN w:val="0"/>
        <w:adjustRightInd w:val="0"/>
        <w:spacing w:after="0" w:line="240" w:lineRule="auto"/>
        <w:jc w:val="both"/>
        <w:rPr>
          <w:rFonts w:cstheme="minorHAnsi"/>
          <w:lang w:val="fr-CH"/>
        </w:rPr>
      </w:pPr>
      <w:r w:rsidRPr="0011170A">
        <w:rPr>
          <w:rFonts w:cstheme="minorHAnsi"/>
        </w:rPr>
        <w:t xml:space="preserve">When we see </w:t>
      </w:r>
      <w:r w:rsidR="00232BCE">
        <w:rPr>
          <w:rFonts w:cstheme="minorHAnsi"/>
        </w:rPr>
        <w:t>Dom</w:t>
      </w:r>
      <w:r w:rsidRPr="0011170A">
        <w:rPr>
          <w:rFonts w:cstheme="minorHAnsi"/>
        </w:rPr>
        <w:t xml:space="preserve"> Odo Casel’s immense effort to find the antecedent</w:t>
      </w:r>
      <w:r w:rsidR="005A1B40" w:rsidRPr="0011170A">
        <w:rPr>
          <w:rFonts w:cstheme="minorHAnsi"/>
        </w:rPr>
        <w:t>s o</w:t>
      </w:r>
      <w:r w:rsidRPr="0011170A">
        <w:rPr>
          <w:rFonts w:cstheme="minorHAnsi"/>
        </w:rPr>
        <w:t>f the mystery of Christian worship in the most incongruou</w:t>
      </w:r>
      <w:r w:rsidR="005A1B40" w:rsidRPr="0011170A">
        <w:rPr>
          <w:rFonts w:cstheme="minorHAnsi"/>
        </w:rPr>
        <w:t>s p</w:t>
      </w:r>
      <w:r w:rsidRPr="0011170A">
        <w:rPr>
          <w:rFonts w:cstheme="minorHAnsi"/>
        </w:rPr>
        <w:t>agan rites, and the small concern he brought to th</w:t>
      </w:r>
      <w:r w:rsidR="005A1B40" w:rsidRPr="0011170A">
        <w:rPr>
          <w:rFonts w:cstheme="minorHAnsi"/>
        </w:rPr>
        <w:t>e l</w:t>
      </w:r>
      <w:r w:rsidRPr="0011170A">
        <w:rPr>
          <w:rFonts w:cstheme="minorHAnsi"/>
        </w:rPr>
        <w:t>east contestable Jewish antecedents of this same mystery, w</w:t>
      </w:r>
      <w:r w:rsidR="005A1B40" w:rsidRPr="0011170A">
        <w:rPr>
          <w:rFonts w:cstheme="minorHAnsi"/>
        </w:rPr>
        <w:t>e w</w:t>
      </w:r>
      <w:r w:rsidRPr="0011170A">
        <w:rPr>
          <w:rFonts w:cstheme="minorHAnsi"/>
        </w:rPr>
        <w:t>onder how such an open mind could have remained so littl</w:t>
      </w:r>
      <w:r w:rsidR="005A1B40" w:rsidRPr="0011170A">
        <w:rPr>
          <w:rFonts w:cstheme="minorHAnsi"/>
        </w:rPr>
        <w:t>e o</w:t>
      </w:r>
      <w:r w:rsidRPr="0011170A">
        <w:rPr>
          <w:rFonts w:cstheme="minorHAnsi"/>
        </w:rPr>
        <w:t>pen to certain obvious matters of fact. What is most surprisin</w:t>
      </w:r>
      <w:r w:rsidR="005A1B40" w:rsidRPr="0011170A">
        <w:rPr>
          <w:rFonts w:cstheme="minorHAnsi"/>
        </w:rPr>
        <w:t>g i</w:t>
      </w:r>
      <w:r w:rsidRPr="0011170A">
        <w:rPr>
          <w:rFonts w:cstheme="minorHAnsi"/>
        </w:rPr>
        <w:t>s that he was in no way ignorant of the Jewish texts whose compariso</w:t>
      </w:r>
      <w:r w:rsidR="005A1B40" w:rsidRPr="0011170A">
        <w:rPr>
          <w:rFonts w:cstheme="minorHAnsi"/>
        </w:rPr>
        <w:t>n w</w:t>
      </w:r>
      <w:r w:rsidRPr="0011170A">
        <w:rPr>
          <w:rFonts w:cstheme="minorHAnsi"/>
        </w:rPr>
        <w:t xml:space="preserve">ith Christian texts is </w:t>
      </w:r>
      <w:r w:rsidR="00C71877" w:rsidRPr="0011170A">
        <w:rPr>
          <w:rFonts w:cstheme="minorHAnsi"/>
        </w:rPr>
        <w:t>indispensable</w:t>
      </w:r>
      <w:r w:rsidRPr="0011170A">
        <w:rPr>
          <w:rFonts w:cstheme="minorHAnsi"/>
        </w:rPr>
        <w:t xml:space="preserve"> before any othe</w:t>
      </w:r>
      <w:r w:rsidR="005A1B40" w:rsidRPr="0011170A">
        <w:rPr>
          <w:rFonts w:cstheme="minorHAnsi"/>
        </w:rPr>
        <w:t>r c</w:t>
      </w:r>
      <w:r w:rsidRPr="0011170A">
        <w:rPr>
          <w:rFonts w:cstheme="minorHAnsi"/>
        </w:rPr>
        <w:t xml:space="preserve">omparison can be made. </w:t>
      </w:r>
      <w:r w:rsidRPr="0011170A">
        <w:rPr>
          <w:rFonts w:cstheme="minorHAnsi"/>
          <w:lang w:val="fr-CH"/>
        </w:rPr>
        <w:t>He cites them.</w:t>
      </w:r>
      <w:r w:rsidR="00C71877">
        <w:rPr>
          <w:rStyle w:val="FootnoteReference"/>
          <w:rFonts w:cstheme="minorHAnsi"/>
          <w:lang w:val="fr-CH"/>
        </w:rPr>
        <w:footnoteReference w:id="9"/>
      </w:r>
      <w:r w:rsidRPr="0011170A">
        <w:rPr>
          <w:rFonts w:cstheme="minorHAnsi"/>
          <w:lang w:val="fr-CH"/>
        </w:rPr>
        <w:t xml:space="preserve"> He observed their</w:t>
      </w:r>
      <w:r w:rsidR="00C71877">
        <w:rPr>
          <w:rFonts w:cstheme="minorHAnsi"/>
          <w:lang w:val="fr-CH"/>
        </w:rPr>
        <w:t xml:space="preserve"> </w:t>
      </w:r>
      <w:r w:rsidRPr="0011170A">
        <w:rPr>
          <w:rFonts w:cstheme="minorHAnsi"/>
        </w:rPr>
        <w:t>most striking parallels. But for him they are just note</w:t>
      </w:r>
      <w:r w:rsidR="008F33A9">
        <w:rPr>
          <w:rFonts w:cstheme="minorHAnsi"/>
        </w:rPr>
        <w:t>worthy</w:t>
      </w:r>
      <w:r w:rsidR="005A1B40" w:rsidRPr="0011170A">
        <w:rPr>
          <w:rFonts w:cstheme="minorHAnsi"/>
        </w:rPr>
        <w:t xml:space="preserve"> p</w:t>
      </w:r>
      <w:r w:rsidRPr="0011170A">
        <w:rPr>
          <w:rFonts w:cstheme="minorHAnsi"/>
        </w:rPr>
        <w:t>arallels.</w:t>
      </w:r>
      <w:r w:rsidR="00C71877">
        <w:rPr>
          <w:rFonts w:cstheme="minorHAnsi"/>
        </w:rPr>
        <w:t xml:space="preserve"> </w:t>
      </w:r>
      <w:r w:rsidRPr="0011170A">
        <w:rPr>
          <w:rFonts w:cstheme="minorHAnsi"/>
        </w:rPr>
        <w:t>It seems he cannot see that the origin, and also th</w:t>
      </w:r>
      <w:r w:rsidR="005A1B40" w:rsidRPr="0011170A">
        <w:rPr>
          <w:rFonts w:cstheme="minorHAnsi"/>
        </w:rPr>
        <w:t>e e</w:t>
      </w:r>
      <w:r w:rsidRPr="0011170A">
        <w:rPr>
          <w:rFonts w:cstheme="minorHAnsi"/>
        </w:rPr>
        <w:t xml:space="preserve">xplanation of what is most </w:t>
      </w:r>
      <w:r w:rsidRPr="0011170A">
        <w:rPr>
          <w:rFonts w:cstheme="minorHAnsi"/>
          <w:i/>
          <w:iCs/>
        </w:rPr>
        <w:t xml:space="preserve">sui generis </w:t>
      </w:r>
      <w:r w:rsidRPr="0011170A">
        <w:rPr>
          <w:rFonts w:cstheme="minorHAnsi"/>
        </w:rPr>
        <w:t xml:space="preserve">in the Christian </w:t>
      </w:r>
      <w:r w:rsidR="00BA6BF1">
        <w:rPr>
          <w:rFonts w:cstheme="minorHAnsi"/>
        </w:rPr>
        <w:t>Eucharist</w:t>
      </w:r>
      <w:r w:rsidR="005A1B40" w:rsidRPr="0011170A">
        <w:rPr>
          <w:rFonts w:cstheme="minorHAnsi"/>
        </w:rPr>
        <w:t xml:space="preserve"> i</w:t>
      </w:r>
      <w:r w:rsidRPr="0011170A">
        <w:rPr>
          <w:rFonts w:cstheme="minorHAnsi"/>
        </w:rPr>
        <w:t>s to be found here. He looks for neither origin, nor explanatio</w:t>
      </w:r>
      <w:r w:rsidR="005A1B40" w:rsidRPr="0011170A">
        <w:rPr>
          <w:rFonts w:cstheme="minorHAnsi"/>
        </w:rPr>
        <w:t>n a</w:t>
      </w:r>
      <w:r w:rsidRPr="0011170A">
        <w:rPr>
          <w:rFonts w:cstheme="minorHAnsi"/>
        </w:rPr>
        <w:t>nywhere except in the pagan mysteries.</w:t>
      </w:r>
    </w:p>
    <w:p w14:paraId="002C21A3" w14:textId="4E79A49D" w:rsidR="00074CA6" w:rsidRPr="00BA6BF1" w:rsidRDefault="00074CA6" w:rsidP="0011170A">
      <w:pPr>
        <w:autoSpaceDE w:val="0"/>
        <w:autoSpaceDN w:val="0"/>
        <w:adjustRightInd w:val="0"/>
        <w:spacing w:after="0" w:line="240" w:lineRule="auto"/>
        <w:jc w:val="both"/>
        <w:rPr>
          <w:rFonts w:cstheme="minorHAnsi"/>
          <w:lang w:val="fr-CH"/>
        </w:rPr>
      </w:pPr>
      <w:r w:rsidRPr="0011170A">
        <w:rPr>
          <w:rFonts w:cstheme="minorHAnsi"/>
        </w:rPr>
        <w:lastRenderedPageBreak/>
        <w:t>Another liturgist, still more scholarly and perhaps more ingeniou</w:t>
      </w:r>
      <w:r w:rsidR="005A1B40" w:rsidRPr="0011170A">
        <w:rPr>
          <w:rFonts w:cstheme="minorHAnsi"/>
        </w:rPr>
        <w:t>s t</w:t>
      </w:r>
      <w:r w:rsidRPr="0011170A">
        <w:rPr>
          <w:rFonts w:cstheme="minorHAnsi"/>
        </w:rPr>
        <w:t>han Casel, Baumstark, cannot resist the obvious.</w:t>
      </w:r>
      <w:r w:rsidR="00C71877">
        <w:rPr>
          <w:rStyle w:val="FootnoteReference"/>
          <w:rFonts w:cstheme="minorHAnsi"/>
        </w:rPr>
        <w:footnoteReference w:id="10"/>
      </w:r>
      <w:r w:rsidRPr="0011170A">
        <w:rPr>
          <w:rFonts w:cstheme="minorHAnsi"/>
        </w:rPr>
        <w:t xml:space="preserve"> Fo</w:t>
      </w:r>
      <w:r w:rsidR="005A1B40" w:rsidRPr="0011170A">
        <w:rPr>
          <w:rFonts w:cstheme="minorHAnsi"/>
        </w:rPr>
        <w:t>r h</w:t>
      </w:r>
      <w:r w:rsidRPr="0011170A">
        <w:rPr>
          <w:rFonts w:cstheme="minorHAnsi"/>
        </w:rPr>
        <w:t>im there can be no doubt that there are borrowings from the</w:t>
      </w:r>
      <w:r w:rsidR="00C65D15">
        <w:rPr>
          <w:rFonts w:cstheme="minorHAnsi"/>
        </w:rPr>
        <w:t xml:space="preserve"> </w:t>
      </w:r>
      <w:r w:rsidRPr="0011170A">
        <w:rPr>
          <w:rFonts w:cstheme="minorHAnsi"/>
        </w:rPr>
        <w:t>Jewish liturgy in the Christian liturgy, as well as affiliations wit</w:t>
      </w:r>
      <w:r w:rsidR="005A1B40" w:rsidRPr="0011170A">
        <w:rPr>
          <w:rFonts w:cstheme="minorHAnsi"/>
        </w:rPr>
        <w:t>h i</w:t>
      </w:r>
      <w:r w:rsidRPr="0011170A">
        <w:rPr>
          <w:rFonts w:cstheme="minorHAnsi"/>
        </w:rPr>
        <w:t xml:space="preserve">t. But he did not arrive </w:t>
      </w:r>
      <w:r w:rsidR="008F33A9">
        <w:rPr>
          <w:rFonts w:cstheme="minorHAnsi"/>
        </w:rPr>
        <w:t>without</w:t>
      </w:r>
      <w:r w:rsidRPr="0011170A">
        <w:rPr>
          <w:rFonts w:cstheme="minorHAnsi"/>
        </w:rPr>
        <w:t xml:space="preserve"> difficulty at accepting this dependenc</w:t>
      </w:r>
      <w:r w:rsidR="005A1B40" w:rsidRPr="0011170A">
        <w:rPr>
          <w:rFonts w:cstheme="minorHAnsi"/>
        </w:rPr>
        <w:t>e a</w:t>
      </w:r>
      <w:r w:rsidRPr="0011170A">
        <w:rPr>
          <w:rFonts w:cstheme="minorHAnsi"/>
        </w:rPr>
        <w:t>s an original fact. In this area of the eucharist</w:t>
      </w:r>
      <w:r w:rsidR="00C65D15">
        <w:rPr>
          <w:rFonts w:cstheme="minorHAnsi"/>
        </w:rPr>
        <w:t>ic</w:t>
      </w:r>
      <w:r w:rsidRPr="0011170A">
        <w:rPr>
          <w:rFonts w:cstheme="minorHAnsi"/>
        </w:rPr>
        <w:t xml:space="preserve"> praye</w:t>
      </w:r>
      <w:r w:rsidR="005A1B40" w:rsidRPr="0011170A">
        <w:rPr>
          <w:rFonts w:cstheme="minorHAnsi"/>
        </w:rPr>
        <w:t>r i</w:t>
      </w:r>
      <w:r w:rsidRPr="0011170A">
        <w:rPr>
          <w:rFonts w:cstheme="minorHAnsi"/>
        </w:rPr>
        <w:t>n particular there is a reluctance to assume that the themati</w:t>
      </w:r>
      <w:r w:rsidR="005A1B40" w:rsidRPr="0011170A">
        <w:rPr>
          <w:rFonts w:cstheme="minorHAnsi"/>
        </w:rPr>
        <w:t>c c</w:t>
      </w:r>
      <w:r w:rsidRPr="0011170A">
        <w:rPr>
          <w:rFonts w:cstheme="minorHAnsi"/>
        </w:rPr>
        <w:t>orrelations (</w:t>
      </w:r>
      <w:r w:rsidR="00C65D15" w:rsidRPr="0011170A">
        <w:rPr>
          <w:rFonts w:cstheme="minorHAnsi"/>
        </w:rPr>
        <w:t>i.e.,</w:t>
      </w:r>
      <w:r w:rsidRPr="0011170A">
        <w:rPr>
          <w:rFonts w:cstheme="minorHAnsi"/>
        </w:rPr>
        <w:t xml:space="preserve"> in the wording) can be original. For the mos</w:t>
      </w:r>
      <w:r w:rsidR="005A1B40" w:rsidRPr="0011170A">
        <w:rPr>
          <w:rFonts w:cstheme="minorHAnsi"/>
        </w:rPr>
        <w:t>t p</w:t>
      </w:r>
      <w:r w:rsidRPr="0011170A">
        <w:rPr>
          <w:rFonts w:cstheme="minorHAnsi"/>
        </w:rPr>
        <w:t>art, people seem to believe it is merely a question of a secondar</w:t>
      </w:r>
      <w:r w:rsidR="005A1B40" w:rsidRPr="0011170A">
        <w:rPr>
          <w:rFonts w:cstheme="minorHAnsi"/>
        </w:rPr>
        <w:t>y f</w:t>
      </w:r>
      <w:r w:rsidRPr="0011170A">
        <w:rPr>
          <w:rFonts w:cstheme="minorHAnsi"/>
        </w:rPr>
        <w:t>act, of a later contamination that came about at the time of th</w:t>
      </w:r>
      <w:r w:rsidR="005A1B40" w:rsidRPr="0011170A">
        <w:rPr>
          <w:rFonts w:cstheme="minorHAnsi"/>
        </w:rPr>
        <w:t>e f</w:t>
      </w:r>
      <w:r w:rsidRPr="0011170A">
        <w:rPr>
          <w:rFonts w:cstheme="minorHAnsi"/>
        </w:rPr>
        <w:t>inal working out of the eucharist</w:t>
      </w:r>
      <w:r w:rsidR="00C65D15">
        <w:rPr>
          <w:rFonts w:cstheme="minorHAnsi"/>
        </w:rPr>
        <w:t>ic</w:t>
      </w:r>
      <w:r w:rsidRPr="0011170A">
        <w:rPr>
          <w:rFonts w:cstheme="minorHAnsi"/>
        </w:rPr>
        <w:t xml:space="preserve"> texts which were to becom</w:t>
      </w:r>
      <w:r w:rsidR="005A1B40" w:rsidRPr="0011170A">
        <w:rPr>
          <w:rFonts w:cstheme="minorHAnsi"/>
        </w:rPr>
        <w:t>e c</w:t>
      </w:r>
      <w:r w:rsidRPr="0011170A">
        <w:rPr>
          <w:rFonts w:cstheme="minorHAnsi"/>
        </w:rPr>
        <w:t xml:space="preserve">lassic. This is </w:t>
      </w:r>
      <w:r w:rsidR="00C65D15" w:rsidRPr="0011170A">
        <w:rPr>
          <w:rFonts w:cstheme="minorHAnsi"/>
        </w:rPr>
        <w:t>a</w:t>
      </w:r>
      <w:r w:rsidRPr="0011170A">
        <w:rPr>
          <w:rFonts w:cstheme="minorHAnsi"/>
        </w:rPr>
        <w:t xml:space="preserve"> hypothesis with nothing positive to hack i</w:t>
      </w:r>
      <w:r w:rsidR="005A1B40" w:rsidRPr="0011170A">
        <w:rPr>
          <w:rFonts w:cstheme="minorHAnsi"/>
        </w:rPr>
        <w:t>t u</w:t>
      </w:r>
      <w:r w:rsidRPr="0011170A">
        <w:rPr>
          <w:rFonts w:cstheme="minorHAnsi"/>
        </w:rPr>
        <w:t>p and its unlikelihood will be weighed when we observe the freneti</w:t>
      </w:r>
      <w:r w:rsidR="005A1B40" w:rsidRPr="0011170A">
        <w:rPr>
          <w:rFonts w:cstheme="minorHAnsi"/>
        </w:rPr>
        <w:t>c a</w:t>
      </w:r>
      <w:r w:rsidRPr="0011170A">
        <w:rPr>
          <w:rFonts w:cstheme="minorHAnsi"/>
        </w:rPr>
        <w:t>ntisemitism that unfortunately afflicted Christians fro</w:t>
      </w:r>
      <w:r w:rsidR="005A1B40" w:rsidRPr="0011170A">
        <w:rPr>
          <w:rFonts w:cstheme="minorHAnsi"/>
        </w:rPr>
        <w:t>m t</w:t>
      </w:r>
      <w:r w:rsidRPr="0011170A">
        <w:rPr>
          <w:rFonts w:cstheme="minorHAnsi"/>
        </w:rPr>
        <w:t>he end of the patristic period onward. Let us point out tha</w:t>
      </w:r>
      <w:r w:rsidR="005A1B40" w:rsidRPr="0011170A">
        <w:rPr>
          <w:rFonts w:cstheme="minorHAnsi"/>
        </w:rPr>
        <w:t>t i</w:t>
      </w:r>
      <w:r w:rsidRPr="0011170A">
        <w:rPr>
          <w:rFonts w:cstheme="minorHAnsi"/>
        </w:rPr>
        <w:t>t is the Syrian authors who generally evidence the most pointe</w:t>
      </w:r>
      <w:r w:rsidR="005A1B40" w:rsidRPr="0011170A">
        <w:rPr>
          <w:rFonts w:cstheme="minorHAnsi"/>
        </w:rPr>
        <w:t>d a</w:t>
      </w:r>
      <w:r w:rsidRPr="0011170A">
        <w:rPr>
          <w:rFonts w:cstheme="minorHAnsi"/>
        </w:rPr>
        <w:t>ntisemitism. We have only to think of the shocking texts of</w:t>
      </w:r>
      <w:r w:rsidR="00C65D15">
        <w:rPr>
          <w:rFonts w:cstheme="minorHAnsi"/>
        </w:rPr>
        <w:t xml:space="preserve"> </w:t>
      </w:r>
      <w:r w:rsidRPr="0011170A">
        <w:rPr>
          <w:rFonts w:cstheme="minorHAnsi"/>
        </w:rPr>
        <w:t>St. John Chrysostom that Lukyn Williams has assembled on thi</w:t>
      </w:r>
      <w:r w:rsidR="005A1B40" w:rsidRPr="0011170A">
        <w:rPr>
          <w:rFonts w:cstheme="minorHAnsi"/>
        </w:rPr>
        <w:t>s t</w:t>
      </w:r>
      <w:r w:rsidRPr="0011170A">
        <w:rPr>
          <w:rFonts w:cstheme="minorHAnsi"/>
        </w:rPr>
        <w:t>heme.</w:t>
      </w:r>
      <w:r w:rsidR="00C65D15">
        <w:rPr>
          <w:rStyle w:val="FootnoteReference"/>
          <w:rFonts w:cstheme="minorHAnsi"/>
        </w:rPr>
        <w:footnoteReference w:id="11"/>
      </w:r>
      <w:r w:rsidRPr="0011170A">
        <w:rPr>
          <w:rFonts w:cstheme="minorHAnsi"/>
        </w:rPr>
        <w:t xml:space="preserve"> Now it is they also who would have been responsibl</w:t>
      </w:r>
      <w:r w:rsidR="005A1B40" w:rsidRPr="0011170A">
        <w:rPr>
          <w:rFonts w:cstheme="minorHAnsi"/>
        </w:rPr>
        <w:t>e i</w:t>
      </w:r>
      <w:r w:rsidRPr="0011170A">
        <w:rPr>
          <w:rFonts w:cstheme="minorHAnsi"/>
        </w:rPr>
        <w:t>n this case for this overlaying of Synagogue forms upon thos</w:t>
      </w:r>
      <w:r w:rsidR="005A1B40" w:rsidRPr="0011170A">
        <w:rPr>
          <w:rFonts w:cstheme="minorHAnsi"/>
        </w:rPr>
        <w:t>e o</w:t>
      </w:r>
      <w:r w:rsidRPr="0011170A">
        <w:rPr>
          <w:rFonts w:cstheme="minorHAnsi"/>
        </w:rPr>
        <w:t>f the Church! How could we seriously believe that?</w:t>
      </w:r>
    </w:p>
    <w:p w14:paraId="379594D2" w14:textId="77777777" w:rsidR="00C65D15" w:rsidRDefault="00C65D15" w:rsidP="0011170A">
      <w:pPr>
        <w:autoSpaceDE w:val="0"/>
        <w:autoSpaceDN w:val="0"/>
        <w:adjustRightInd w:val="0"/>
        <w:spacing w:after="0" w:line="240" w:lineRule="auto"/>
        <w:jc w:val="both"/>
        <w:rPr>
          <w:rFonts w:cstheme="minorHAnsi"/>
        </w:rPr>
      </w:pPr>
    </w:p>
    <w:p w14:paraId="3C2B8299" w14:textId="626AC2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question which then arises is unavoidable. Why hav</w:t>
      </w:r>
      <w:r w:rsidR="005A1B40" w:rsidRPr="0011170A">
        <w:rPr>
          <w:rFonts w:cstheme="minorHAnsi"/>
        </w:rPr>
        <w:t>e p</w:t>
      </w:r>
      <w:r w:rsidRPr="0011170A">
        <w:rPr>
          <w:rFonts w:cstheme="minorHAnsi"/>
        </w:rPr>
        <w:t>eople wished with all their might to search so far and wide, an</w:t>
      </w:r>
      <w:r w:rsidR="005A1B40" w:rsidRPr="0011170A">
        <w:rPr>
          <w:rFonts w:cstheme="minorHAnsi"/>
        </w:rPr>
        <w:t>d w</w:t>
      </w:r>
      <w:r w:rsidRPr="0011170A">
        <w:rPr>
          <w:rFonts w:cstheme="minorHAnsi"/>
        </w:rPr>
        <w:t>ith such unlikely detours, in order to avoid finding the tru</w:t>
      </w:r>
      <w:r w:rsidR="005A1B40" w:rsidRPr="0011170A">
        <w:rPr>
          <w:rFonts w:cstheme="minorHAnsi"/>
        </w:rPr>
        <w:t>e s</w:t>
      </w:r>
      <w:r w:rsidRPr="0011170A">
        <w:rPr>
          <w:rFonts w:cstheme="minorHAnsi"/>
        </w:rPr>
        <w:t>ources of the Christian liturgy close at hand? It seems tha</w:t>
      </w:r>
      <w:r w:rsidR="005A1B40" w:rsidRPr="0011170A">
        <w:rPr>
          <w:rFonts w:cstheme="minorHAnsi"/>
        </w:rPr>
        <w:t>t w</w:t>
      </w:r>
      <w:r w:rsidRPr="0011170A">
        <w:rPr>
          <w:rFonts w:cstheme="minorHAnsi"/>
        </w:rPr>
        <w:t>e must give a series of answers to this question, answers which</w:t>
      </w:r>
      <w:r w:rsidR="00C65D15">
        <w:rPr>
          <w:rFonts w:cstheme="minorHAnsi"/>
        </w:rPr>
        <w:t xml:space="preserve"> </w:t>
      </w:r>
      <w:r w:rsidR="005A1B40" w:rsidRPr="0011170A">
        <w:rPr>
          <w:rFonts w:cstheme="minorHAnsi"/>
        </w:rPr>
        <w:t>a</w:t>
      </w:r>
      <w:r w:rsidRPr="0011170A">
        <w:rPr>
          <w:rFonts w:cstheme="minorHAnsi"/>
        </w:rPr>
        <w:t>re furthermore interconnected and interlocked. Our critica</w:t>
      </w:r>
      <w:r w:rsidR="005A1B40" w:rsidRPr="0011170A">
        <w:rPr>
          <w:rFonts w:cstheme="minorHAnsi"/>
        </w:rPr>
        <w:t>l k</w:t>
      </w:r>
      <w:r w:rsidRPr="0011170A">
        <w:rPr>
          <w:rFonts w:cstheme="minorHAnsi"/>
        </w:rPr>
        <w:t>nowledge of the origins of Christianity first of all remains to</w:t>
      </w:r>
      <w:r w:rsidR="005A1B40" w:rsidRPr="0011170A">
        <w:rPr>
          <w:rFonts w:cstheme="minorHAnsi"/>
        </w:rPr>
        <w:t>o d</w:t>
      </w:r>
      <w:r w:rsidRPr="0011170A">
        <w:rPr>
          <w:rFonts w:cstheme="minorHAnsi"/>
        </w:rPr>
        <w:t>ependent upon the work of Protestants and consequently reflect</w:t>
      </w:r>
      <w:r w:rsidR="005A1B40" w:rsidRPr="0011170A">
        <w:rPr>
          <w:rFonts w:cstheme="minorHAnsi"/>
        </w:rPr>
        <w:t>s a</w:t>
      </w:r>
      <w:r w:rsidRPr="0011170A">
        <w:rPr>
          <w:rFonts w:cstheme="minorHAnsi"/>
        </w:rPr>
        <w:t xml:space="preserve"> basic Protestant prejudice: far from completing Scriptur</w:t>
      </w:r>
      <w:r w:rsidR="00A23162" w:rsidRPr="0011170A">
        <w:rPr>
          <w:rFonts w:cstheme="minorHAnsi"/>
        </w:rPr>
        <w:t>e, t</w:t>
      </w:r>
      <w:r w:rsidRPr="0011170A">
        <w:rPr>
          <w:rFonts w:cstheme="minorHAnsi"/>
        </w:rPr>
        <w:t>radition could only be a degradation and a corruptio</w:t>
      </w:r>
      <w:r w:rsidR="005A1B40" w:rsidRPr="0011170A">
        <w:rPr>
          <w:rFonts w:cstheme="minorHAnsi"/>
        </w:rPr>
        <w:t>n o</w:t>
      </w:r>
      <w:r w:rsidRPr="0011170A">
        <w:rPr>
          <w:rFonts w:cstheme="minorHAnsi"/>
        </w:rPr>
        <w:t>f it. Furthermore, the same knowledge remains overladen wit</w:t>
      </w:r>
      <w:r w:rsidR="005A1B40" w:rsidRPr="0011170A">
        <w:rPr>
          <w:rFonts w:cstheme="minorHAnsi"/>
        </w:rPr>
        <w:t>h c</w:t>
      </w:r>
      <w:r w:rsidRPr="0011170A">
        <w:rPr>
          <w:rFonts w:cstheme="minorHAnsi"/>
        </w:rPr>
        <w:t>onceptual contradistinctions of a Hegelian dialectic that see</w:t>
      </w:r>
      <w:r w:rsidR="005A1B40" w:rsidRPr="0011170A">
        <w:rPr>
          <w:rFonts w:cstheme="minorHAnsi"/>
        </w:rPr>
        <w:t>s n</w:t>
      </w:r>
      <w:r w:rsidRPr="0011170A">
        <w:rPr>
          <w:rFonts w:cstheme="minorHAnsi"/>
        </w:rPr>
        <w:t xml:space="preserve">o other explanation possible for the Catholic synthesis than </w:t>
      </w:r>
      <w:r w:rsidR="005A1B40" w:rsidRPr="0011170A">
        <w:rPr>
          <w:rFonts w:cstheme="minorHAnsi"/>
        </w:rPr>
        <w:t>a c</w:t>
      </w:r>
      <w:r w:rsidRPr="0011170A">
        <w:rPr>
          <w:rFonts w:cstheme="minorHAnsi"/>
        </w:rPr>
        <w:t>onflict between a “pagan-Christian” antithesis and the “Judeo-Christian” thesis. Finally, all of this becomes clogged in one o</w:t>
      </w:r>
      <w:r w:rsidR="005A1B40" w:rsidRPr="0011170A">
        <w:rPr>
          <w:rFonts w:cstheme="minorHAnsi"/>
        </w:rPr>
        <w:t>f t</w:t>
      </w:r>
      <w:r w:rsidRPr="0011170A">
        <w:rPr>
          <w:rFonts w:cstheme="minorHAnsi"/>
        </w:rPr>
        <w:t>hose erroneous critical “obvious facts” that the latter part o</w:t>
      </w:r>
      <w:r w:rsidR="005A1B40" w:rsidRPr="0011170A">
        <w:rPr>
          <w:rFonts w:cstheme="minorHAnsi"/>
        </w:rPr>
        <w:t>f t</w:t>
      </w:r>
      <w:r w:rsidRPr="0011170A">
        <w:rPr>
          <w:rFonts w:cstheme="minorHAnsi"/>
        </w:rPr>
        <w:t>he 19th century accepted as intangible facts, but which ar</w:t>
      </w:r>
      <w:r w:rsidR="005A1B40" w:rsidRPr="0011170A">
        <w:rPr>
          <w:rFonts w:cstheme="minorHAnsi"/>
        </w:rPr>
        <w:t>e m</w:t>
      </w:r>
      <w:r w:rsidRPr="0011170A">
        <w:rPr>
          <w:rFonts w:cstheme="minorHAnsi"/>
        </w:rPr>
        <w:t>erely a sophistic development of tentative findings. What appear</w:t>
      </w:r>
      <w:r w:rsidR="005A1B40" w:rsidRPr="0011170A">
        <w:rPr>
          <w:rFonts w:cstheme="minorHAnsi"/>
        </w:rPr>
        <w:t>s t</w:t>
      </w:r>
      <w:r w:rsidRPr="0011170A">
        <w:rPr>
          <w:rFonts w:cstheme="minorHAnsi"/>
        </w:rPr>
        <w:t>o be solid rock actually flakes off under the pressure o</w:t>
      </w:r>
      <w:r w:rsidR="005A1B40" w:rsidRPr="0011170A">
        <w:rPr>
          <w:rFonts w:cstheme="minorHAnsi"/>
        </w:rPr>
        <w:t>f g</w:t>
      </w:r>
      <w:r w:rsidRPr="0011170A">
        <w:rPr>
          <w:rFonts w:cstheme="minorHAnsi"/>
        </w:rPr>
        <w:t>enuine criticism.</w:t>
      </w:r>
    </w:p>
    <w:p w14:paraId="3E1CECCE" w14:textId="77777777" w:rsidR="00C65D15" w:rsidRDefault="00C65D15" w:rsidP="0011170A">
      <w:pPr>
        <w:autoSpaceDE w:val="0"/>
        <w:autoSpaceDN w:val="0"/>
        <w:adjustRightInd w:val="0"/>
        <w:spacing w:after="0" w:line="240" w:lineRule="auto"/>
        <w:jc w:val="both"/>
        <w:rPr>
          <w:rFonts w:cstheme="minorHAnsi"/>
        </w:rPr>
      </w:pPr>
    </w:p>
    <w:p w14:paraId="5BF6AD62" w14:textId="57B7CA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take these points one by one. Catholic scholars do admi</w:t>
      </w:r>
      <w:r w:rsidR="005A1B40" w:rsidRPr="0011170A">
        <w:rPr>
          <w:rFonts w:cstheme="minorHAnsi"/>
        </w:rPr>
        <w:t>t t</w:t>
      </w:r>
      <w:r w:rsidRPr="0011170A">
        <w:rPr>
          <w:rFonts w:cstheme="minorHAnsi"/>
        </w:rPr>
        <w:t>hat in Christianity, starting with the New Testament, th</w:t>
      </w:r>
      <w:r w:rsidR="005A1B40" w:rsidRPr="0011170A">
        <w:rPr>
          <w:rFonts w:cstheme="minorHAnsi"/>
        </w:rPr>
        <w:t>e i</w:t>
      </w:r>
      <w:r w:rsidRPr="0011170A">
        <w:rPr>
          <w:rFonts w:cstheme="minorHAnsi"/>
        </w:rPr>
        <w:t>nspired texts may not be isolated from that body where the Spiri</w:t>
      </w:r>
      <w:r w:rsidR="005A1B40" w:rsidRPr="0011170A">
        <w:rPr>
          <w:rFonts w:cstheme="minorHAnsi"/>
        </w:rPr>
        <w:t>t w</w:t>
      </w:r>
      <w:r w:rsidRPr="0011170A">
        <w:rPr>
          <w:rFonts w:cstheme="minorHAnsi"/>
        </w:rPr>
        <w:t>ho inspired them dwells. They admit it because they are Catholic</w:t>
      </w:r>
      <w:r w:rsidR="005A1B40" w:rsidRPr="0011170A">
        <w:rPr>
          <w:rFonts w:cstheme="minorHAnsi"/>
        </w:rPr>
        <w:t>s a</w:t>
      </w:r>
      <w:r w:rsidRPr="0011170A">
        <w:rPr>
          <w:rFonts w:cstheme="minorHAnsi"/>
        </w:rPr>
        <w:t xml:space="preserve">nd, </w:t>
      </w:r>
      <w:r w:rsidR="008F33A9">
        <w:rPr>
          <w:rFonts w:cstheme="minorHAnsi"/>
        </w:rPr>
        <w:t>without</w:t>
      </w:r>
      <w:r w:rsidRPr="0011170A">
        <w:rPr>
          <w:rFonts w:cstheme="minorHAnsi"/>
        </w:rPr>
        <w:t xml:space="preserve"> this, would no longer be so. Having admitte</w:t>
      </w:r>
      <w:r w:rsidR="005A1B40" w:rsidRPr="0011170A">
        <w:rPr>
          <w:rFonts w:cstheme="minorHAnsi"/>
        </w:rPr>
        <w:t>d t</w:t>
      </w:r>
      <w:r w:rsidRPr="0011170A">
        <w:rPr>
          <w:rFonts w:cstheme="minorHAnsi"/>
        </w:rPr>
        <w:t>his they have no difficulty in establishing the well-foundednes</w:t>
      </w:r>
      <w:r w:rsidR="005A1B40" w:rsidRPr="0011170A">
        <w:rPr>
          <w:rFonts w:cstheme="minorHAnsi"/>
        </w:rPr>
        <w:t>s o</w:t>
      </w:r>
      <w:r w:rsidRPr="0011170A">
        <w:rPr>
          <w:rFonts w:cstheme="minorHAnsi"/>
        </w:rPr>
        <w:t xml:space="preserve">f this </w:t>
      </w:r>
      <w:r w:rsidRPr="0011170A">
        <w:rPr>
          <w:rFonts w:cstheme="minorHAnsi"/>
          <w:i/>
          <w:iCs/>
        </w:rPr>
        <w:t xml:space="preserve">a priori </w:t>
      </w:r>
      <w:r w:rsidRPr="0011170A">
        <w:rPr>
          <w:rFonts w:cstheme="minorHAnsi"/>
        </w:rPr>
        <w:t>on the most irrefutable facts to the extent that</w:t>
      </w:r>
      <w:r w:rsidR="00C65D15">
        <w:rPr>
          <w:rFonts w:cstheme="minorHAnsi"/>
        </w:rPr>
        <w:t xml:space="preserve"> </w:t>
      </w:r>
      <w:r w:rsidRPr="0011170A">
        <w:rPr>
          <w:rFonts w:cstheme="minorHAnsi"/>
        </w:rPr>
        <w:t>Protestant scholars themselves, willingly or not but more an</w:t>
      </w:r>
      <w:r w:rsidR="005A1B40" w:rsidRPr="0011170A">
        <w:rPr>
          <w:rFonts w:cstheme="minorHAnsi"/>
        </w:rPr>
        <w:t>d m</w:t>
      </w:r>
      <w:r w:rsidRPr="0011170A">
        <w:rPr>
          <w:rFonts w:cstheme="minorHAnsi"/>
        </w:rPr>
        <w:t>ore decisively, are coming to agree with them. However, onc</w:t>
      </w:r>
      <w:r w:rsidR="005A1B40" w:rsidRPr="0011170A">
        <w:rPr>
          <w:rFonts w:cstheme="minorHAnsi"/>
        </w:rPr>
        <w:t>e w</w:t>
      </w:r>
      <w:r w:rsidRPr="0011170A">
        <w:rPr>
          <w:rFonts w:cstheme="minorHAnsi"/>
        </w:rPr>
        <w:t>e are no longer dealing with Christianity but with Judais</w:t>
      </w:r>
      <w:r w:rsidR="00A23162" w:rsidRPr="0011170A">
        <w:rPr>
          <w:rFonts w:cstheme="minorHAnsi"/>
        </w:rPr>
        <w:t>m, t</w:t>
      </w:r>
      <w:r w:rsidRPr="0011170A">
        <w:rPr>
          <w:rFonts w:cstheme="minorHAnsi"/>
        </w:rPr>
        <w:t xml:space="preserve">he Catholic reflex no longer works. The old Protestant </w:t>
      </w:r>
      <w:r w:rsidRPr="0011170A">
        <w:rPr>
          <w:rFonts w:cstheme="minorHAnsi"/>
          <w:i/>
          <w:iCs/>
        </w:rPr>
        <w:t>a prior</w:t>
      </w:r>
      <w:r w:rsidR="005A1B40" w:rsidRPr="0011170A">
        <w:rPr>
          <w:rFonts w:cstheme="minorHAnsi"/>
          <w:i/>
          <w:iCs/>
        </w:rPr>
        <w:t xml:space="preserve">i </w:t>
      </w:r>
      <w:r w:rsidR="005A1B40" w:rsidRPr="0011170A">
        <w:rPr>
          <w:rFonts w:cstheme="minorHAnsi"/>
        </w:rPr>
        <w:t>t</w:t>
      </w:r>
      <w:r w:rsidRPr="0011170A">
        <w:rPr>
          <w:rFonts w:cstheme="minorHAnsi"/>
        </w:rPr>
        <w:t>hen regains the upper hand. In the case of Christianity ther</w:t>
      </w:r>
      <w:r w:rsidR="005A1B40" w:rsidRPr="0011170A">
        <w:rPr>
          <w:rFonts w:cstheme="minorHAnsi"/>
        </w:rPr>
        <w:t>e w</w:t>
      </w:r>
      <w:r w:rsidRPr="0011170A">
        <w:rPr>
          <w:rFonts w:cstheme="minorHAnsi"/>
        </w:rPr>
        <w:t>as no difficulty in admitting and proving the reality of the statemen</w:t>
      </w:r>
      <w:r w:rsidR="005A1B40" w:rsidRPr="0011170A">
        <w:rPr>
          <w:rFonts w:cstheme="minorHAnsi"/>
        </w:rPr>
        <w:t>t t</w:t>
      </w:r>
      <w:r w:rsidRPr="0011170A">
        <w:rPr>
          <w:rFonts w:cstheme="minorHAnsi"/>
        </w:rPr>
        <w:t>hat the inspired texts cannot be opposed to tradition no</w:t>
      </w:r>
      <w:r w:rsidR="005A1B40" w:rsidRPr="0011170A">
        <w:rPr>
          <w:rFonts w:cstheme="minorHAnsi"/>
        </w:rPr>
        <w:t>r i</w:t>
      </w:r>
      <w:r w:rsidRPr="0011170A">
        <w:rPr>
          <w:rFonts w:cstheme="minorHAnsi"/>
        </w:rPr>
        <w:t>solated from it. To the contrary, it is in it and from it that the</w:t>
      </w:r>
      <w:r w:rsidR="005A1B40" w:rsidRPr="0011170A">
        <w:rPr>
          <w:rFonts w:cstheme="minorHAnsi"/>
        </w:rPr>
        <w:t>y w</w:t>
      </w:r>
      <w:r w:rsidRPr="0011170A">
        <w:rPr>
          <w:rFonts w:cstheme="minorHAnsi"/>
        </w:rPr>
        <w:t>ere derived. Since this truth, for the Old Testament, seems n</w:t>
      </w:r>
      <w:r w:rsidR="005A1B40" w:rsidRPr="0011170A">
        <w:rPr>
          <w:rFonts w:cstheme="minorHAnsi"/>
        </w:rPr>
        <w:t>o l</w:t>
      </w:r>
      <w:r w:rsidRPr="0011170A">
        <w:rPr>
          <w:rFonts w:cstheme="minorHAnsi"/>
        </w:rPr>
        <w:t>onger necessary as of faith, it</w:t>
      </w:r>
      <w:r w:rsidR="00C65D15">
        <w:rPr>
          <w:rFonts w:cstheme="minorHAnsi"/>
        </w:rPr>
        <w:t xml:space="preserve"> </w:t>
      </w:r>
      <w:r w:rsidRPr="0011170A">
        <w:rPr>
          <w:rFonts w:cstheme="minorHAnsi"/>
        </w:rPr>
        <w:t>is forgotten that it is first of al</w:t>
      </w:r>
      <w:r w:rsidR="005A1B40" w:rsidRPr="0011170A">
        <w:rPr>
          <w:rFonts w:cstheme="minorHAnsi"/>
        </w:rPr>
        <w:t>l a</w:t>
      </w:r>
      <w:r w:rsidRPr="0011170A">
        <w:rPr>
          <w:rFonts w:cstheme="minorHAnsi"/>
        </w:rPr>
        <w:t xml:space="preserve"> matter of a truth of good sense. And </w:t>
      </w:r>
      <w:r w:rsidR="00237FB9">
        <w:rPr>
          <w:rFonts w:cstheme="minorHAnsi"/>
        </w:rPr>
        <w:t>although</w:t>
      </w:r>
      <w:r w:rsidRPr="0011170A">
        <w:rPr>
          <w:rFonts w:cstheme="minorHAnsi"/>
        </w:rPr>
        <w:t xml:space="preserve"> one is Catholi</w:t>
      </w:r>
      <w:r w:rsidR="005A1B40" w:rsidRPr="0011170A">
        <w:rPr>
          <w:rFonts w:cstheme="minorHAnsi"/>
        </w:rPr>
        <w:t>c f</w:t>
      </w:r>
      <w:r w:rsidRPr="0011170A">
        <w:rPr>
          <w:rFonts w:cstheme="minorHAnsi"/>
        </w:rPr>
        <w:t xml:space="preserve">or the New </w:t>
      </w:r>
      <w:r w:rsidR="00E23912" w:rsidRPr="0011170A">
        <w:rPr>
          <w:rFonts w:cstheme="minorHAnsi"/>
        </w:rPr>
        <w:t>Testament;</w:t>
      </w:r>
      <w:r w:rsidRPr="0011170A">
        <w:rPr>
          <w:rFonts w:cstheme="minorHAnsi"/>
        </w:rPr>
        <w:t xml:space="preserve"> one becomes Protestant for the Old Testament.</w:t>
      </w:r>
      <w:r w:rsidR="00C65D15">
        <w:rPr>
          <w:rFonts w:cstheme="minorHAnsi"/>
        </w:rPr>
        <w:t xml:space="preserve"> </w:t>
      </w:r>
      <w:r w:rsidRPr="0011170A">
        <w:rPr>
          <w:rFonts w:cstheme="minorHAnsi"/>
        </w:rPr>
        <w:t>Here tradition can be synonymous merely with a “superfetation”</w:t>
      </w:r>
      <w:r w:rsidR="00C65D15">
        <w:rPr>
          <w:rFonts w:cstheme="minorHAnsi"/>
        </w:rPr>
        <w:t xml:space="preserve"> </w:t>
      </w:r>
      <w:r w:rsidRPr="0011170A">
        <w:rPr>
          <w:rFonts w:cstheme="minorHAnsi"/>
        </w:rPr>
        <w:t>that is foreign to the sacred texts and ends up a</w:t>
      </w:r>
      <w:r w:rsidR="005A1B40" w:rsidRPr="0011170A">
        <w:rPr>
          <w:rFonts w:cstheme="minorHAnsi"/>
        </w:rPr>
        <w:t>s t</w:t>
      </w:r>
      <w:r w:rsidRPr="0011170A">
        <w:rPr>
          <w:rFonts w:cstheme="minorHAnsi"/>
        </w:rPr>
        <w:t xml:space="preserve">he degradation and ultimately </w:t>
      </w:r>
      <w:r w:rsidRPr="0011170A">
        <w:rPr>
          <w:rFonts w:cstheme="minorHAnsi"/>
        </w:rPr>
        <w:lastRenderedPageBreak/>
        <w:t>the radical adulteration of thei</w:t>
      </w:r>
      <w:r w:rsidR="005A1B40" w:rsidRPr="0011170A">
        <w:rPr>
          <w:rFonts w:cstheme="minorHAnsi"/>
        </w:rPr>
        <w:t>r c</w:t>
      </w:r>
      <w:r w:rsidRPr="0011170A">
        <w:rPr>
          <w:rFonts w:cstheme="minorHAnsi"/>
        </w:rPr>
        <w:t>ontent. This was admitted once and for all by the old Protestant</w:t>
      </w:r>
      <w:r w:rsidR="00C65D15">
        <w:rPr>
          <w:rFonts w:cstheme="minorHAnsi"/>
        </w:rPr>
        <w:t xml:space="preserve"> </w:t>
      </w:r>
      <w:r w:rsidRPr="0011170A">
        <w:rPr>
          <w:rFonts w:cstheme="minorHAnsi"/>
        </w:rPr>
        <w:t>school. The more modern Catholic school, seeing no obligatio</w:t>
      </w:r>
      <w:r w:rsidR="005A1B40" w:rsidRPr="0011170A">
        <w:rPr>
          <w:rFonts w:cstheme="minorHAnsi"/>
        </w:rPr>
        <w:t>n t</w:t>
      </w:r>
      <w:r w:rsidRPr="0011170A">
        <w:rPr>
          <w:rFonts w:cstheme="minorHAnsi"/>
        </w:rPr>
        <w:t>o doubt it, accepts it and idly endorses it.</w:t>
      </w:r>
    </w:p>
    <w:p w14:paraId="6566D17C" w14:textId="77777777" w:rsidR="00C65D15" w:rsidRDefault="00C65D15" w:rsidP="0011170A">
      <w:pPr>
        <w:autoSpaceDE w:val="0"/>
        <w:autoSpaceDN w:val="0"/>
        <w:adjustRightInd w:val="0"/>
        <w:spacing w:after="0" w:line="240" w:lineRule="auto"/>
        <w:jc w:val="both"/>
        <w:rPr>
          <w:rFonts w:cstheme="minorHAnsi"/>
        </w:rPr>
      </w:pPr>
    </w:p>
    <w:p w14:paraId="656DBBC6" w14:textId="28A0D8EE" w:rsidR="00074CA6" w:rsidRPr="0011170A" w:rsidRDefault="00C65D15" w:rsidP="0011170A">
      <w:pPr>
        <w:autoSpaceDE w:val="0"/>
        <w:autoSpaceDN w:val="0"/>
        <w:adjustRightInd w:val="0"/>
        <w:spacing w:after="0" w:line="240" w:lineRule="auto"/>
        <w:jc w:val="both"/>
        <w:rPr>
          <w:rFonts w:cstheme="minorHAnsi"/>
        </w:rPr>
      </w:pPr>
      <w:r w:rsidRPr="0011170A">
        <w:rPr>
          <w:rFonts w:cstheme="minorHAnsi"/>
        </w:rPr>
        <w:t>Still,</w:t>
      </w:r>
      <w:r w:rsidR="00074CA6" w:rsidRPr="0011170A">
        <w:rPr>
          <w:rFonts w:cstheme="minorHAnsi"/>
        </w:rPr>
        <w:t xml:space="preserve"> it ought to seem peculiar that what is the condition o</w:t>
      </w:r>
      <w:r w:rsidR="005A1B40" w:rsidRPr="0011170A">
        <w:rPr>
          <w:rFonts w:cstheme="minorHAnsi"/>
        </w:rPr>
        <w:t>f t</w:t>
      </w:r>
      <w:r w:rsidR="00074CA6" w:rsidRPr="0011170A">
        <w:rPr>
          <w:rFonts w:cstheme="minorHAnsi"/>
        </w:rPr>
        <w:t>he truth of life in the New Testament is not the same in the Old,</w:t>
      </w:r>
      <w:r w:rsidR="0019429A">
        <w:rPr>
          <w:rFonts w:cstheme="minorHAnsi"/>
        </w:rPr>
        <w:t xml:space="preserve"> </w:t>
      </w:r>
      <w:r w:rsidR="00074CA6" w:rsidRPr="0011170A">
        <w:rPr>
          <w:rFonts w:cstheme="minorHAnsi"/>
        </w:rPr>
        <w:t>—that the sacred texts in one case cannot be separated from livin</w:t>
      </w:r>
      <w:r w:rsidR="005A1B40" w:rsidRPr="0011170A">
        <w:rPr>
          <w:rFonts w:cstheme="minorHAnsi"/>
        </w:rPr>
        <w:t>g t</w:t>
      </w:r>
      <w:r w:rsidR="00074CA6" w:rsidRPr="0011170A">
        <w:rPr>
          <w:rFonts w:cstheme="minorHAnsi"/>
        </w:rPr>
        <w:t>radition, whereas in the other they must be. Strange that the</w:t>
      </w:r>
      <w:r>
        <w:rPr>
          <w:rFonts w:cstheme="minorHAnsi"/>
        </w:rPr>
        <w:t xml:space="preserve"> </w:t>
      </w:r>
      <w:r w:rsidR="00074CA6" w:rsidRPr="0011170A">
        <w:rPr>
          <w:rFonts w:cstheme="minorHAnsi"/>
        </w:rPr>
        <w:t>Word of God from Christ’s time onward lives in the People of Go</w:t>
      </w:r>
      <w:r w:rsidR="005A1B40" w:rsidRPr="0011170A">
        <w:rPr>
          <w:rFonts w:cstheme="minorHAnsi"/>
        </w:rPr>
        <w:t>d i</w:t>
      </w:r>
      <w:r w:rsidR="00074CA6" w:rsidRPr="0011170A">
        <w:rPr>
          <w:rFonts w:cstheme="minorHAnsi"/>
        </w:rPr>
        <w:t>n which the Spirit who is believed to have inspired that Wor</w:t>
      </w:r>
      <w:r w:rsidR="005A1B40" w:rsidRPr="0011170A">
        <w:rPr>
          <w:rFonts w:cstheme="minorHAnsi"/>
        </w:rPr>
        <w:t>d d</w:t>
      </w:r>
      <w:r w:rsidR="00074CA6" w:rsidRPr="0011170A">
        <w:rPr>
          <w:rFonts w:cstheme="minorHAnsi"/>
        </w:rPr>
        <w:t>wells, while before Christ this Word would have fallen fro</w:t>
      </w:r>
      <w:r w:rsidR="005A1B40" w:rsidRPr="0011170A">
        <w:rPr>
          <w:rFonts w:cstheme="minorHAnsi"/>
        </w:rPr>
        <w:t>m h</w:t>
      </w:r>
      <w:r w:rsidR="00074CA6" w:rsidRPr="0011170A">
        <w:rPr>
          <w:rFonts w:cstheme="minorHAnsi"/>
        </w:rPr>
        <w:t xml:space="preserve">eaven, as if the Spirit had directly produced its letter </w:t>
      </w:r>
      <w:r w:rsidR="008F33A9">
        <w:rPr>
          <w:rFonts w:cstheme="minorHAnsi"/>
        </w:rPr>
        <w:t>without</w:t>
      </w:r>
      <w:r w:rsidR="005A1B40" w:rsidRPr="0011170A">
        <w:rPr>
          <w:rFonts w:cstheme="minorHAnsi"/>
        </w:rPr>
        <w:t xml:space="preserve"> h</w:t>
      </w:r>
      <w:r w:rsidR="00074CA6" w:rsidRPr="0011170A">
        <w:rPr>
          <w:rFonts w:cstheme="minorHAnsi"/>
        </w:rPr>
        <w:t xml:space="preserve">aving to go through men’s hearts, and therefore </w:t>
      </w:r>
      <w:r w:rsidR="008F33A9">
        <w:rPr>
          <w:rFonts w:cstheme="minorHAnsi"/>
        </w:rPr>
        <w:t>without</w:t>
      </w:r>
      <w:r w:rsidR="00074CA6" w:rsidRPr="0011170A">
        <w:rPr>
          <w:rFonts w:cstheme="minorHAnsi"/>
        </w:rPr>
        <w:t xml:space="preserve"> havin</w:t>
      </w:r>
      <w:r w:rsidR="005A1B40" w:rsidRPr="0011170A">
        <w:rPr>
          <w:rFonts w:cstheme="minorHAnsi"/>
        </w:rPr>
        <w:t>g l</w:t>
      </w:r>
      <w:r w:rsidR="00074CA6" w:rsidRPr="0011170A">
        <w:rPr>
          <w:rFonts w:cstheme="minorHAnsi"/>
        </w:rPr>
        <w:t>eft any evidence there of his passing through.</w:t>
      </w:r>
    </w:p>
    <w:p w14:paraId="5EEE04BC" w14:textId="77777777" w:rsidR="00E23912" w:rsidRDefault="00E23912" w:rsidP="0011170A">
      <w:pPr>
        <w:autoSpaceDE w:val="0"/>
        <w:autoSpaceDN w:val="0"/>
        <w:adjustRightInd w:val="0"/>
        <w:spacing w:after="0" w:line="240" w:lineRule="auto"/>
        <w:jc w:val="both"/>
        <w:rPr>
          <w:rFonts w:cstheme="minorHAnsi"/>
        </w:rPr>
      </w:pPr>
    </w:p>
    <w:p w14:paraId="32439E5C" w14:textId="6AB78D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w:t>
      </w:r>
      <w:r w:rsidR="0019429A" w:rsidRPr="0011170A">
        <w:rPr>
          <w:rFonts w:cstheme="minorHAnsi"/>
        </w:rPr>
        <w:t>fact,</w:t>
      </w:r>
      <w:r w:rsidRPr="0011170A">
        <w:rPr>
          <w:rFonts w:cstheme="minorHAnsi"/>
        </w:rPr>
        <w:t xml:space="preserve"> progress in biblical studies, among Protestants firs</w:t>
      </w:r>
      <w:r w:rsidR="005A1B40" w:rsidRPr="0011170A">
        <w:rPr>
          <w:rFonts w:cstheme="minorHAnsi"/>
        </w:rPr>
        <w:t>t o</w:t>
      </w:r>
      <w:r w:rsidRPr="0011170A">
        <w:rPr>
          <w:rFonts w:cstheme="minorHAnsi"/>
        </w:rPr>
        <w:t>f all, has shown the artificiality of this dichotomy.</w:t>
      </w:r>
      <w:r w:rsidR="0019429A">
        <w:rPr>
          <w:rStyle w:val="FootnoteReference"/>
          <w:rFonts w:cstheme="minorHAnsi"/>
        </w:rPr>
        <w:footnoteReference w:id="12"/>
      </w:r>
      <w:r w:rsidRPr="0011170A">
        <w:rPr>
          <w:rFonts w:cstheme="minorHAnsi"/>
        </w:rPr>
        <w:t xml:space="preserve"> Reveale</w:t>
      </w:r>
      <w:r w:rsidR="005A1B40" w:rsidRPr="0011170A">
        <w:rPr>
          <w:rFonts w:cstheme="minorHAnsi"/>
        </w:rPr>
        <w:t>d t</w:t>
      </w:r>
      <w:r w:rsidRPr="0011170A">
        <w:rPr>
          <w:rFonts w:cstheme="minorHAnsi"/>
        </w:rPr>
        <w:t>ruth both in the Old and New Testaments, lives in men’s heart</w:t>
      </w:r>
      <w:r w:rsidR="005A1B40" w:rsidRPr="0011170A">
        <w:rPr>
          <w:rFonts w:cstheme="minorHAnsi"/>
        </w:rPr>
        <w:t>s b</w:t>
      </w:r>
      <w:r w:rsidRPr="0011170A">
        <w:rPr>
          <w:rFonts w:cstheme="minorHAnsi"/>
        </w:rPr>
        <w:t xml:space="preserve">efore being written down. And even </w:t>
      </w:r>
      <w:r w:rsidR="00237FB9">
        <w:rPr>
          <w:rFonts w:cstheme="minorHAnsi"/>
        </w:rPr>
        <w:t>though</w:t>
      </w:r>
      <w:r w:rsidRPr="0011170A">
        <w:rPr>
          <w:rFonts w:cstheme="minorHAnsi"/>
        </w:rPr>
        <w:t xml:space="preserve"> it becomes onc</w:t>
      </w:r>
      <w:r w:rsidR="005A1B40" w:rsidRPr="0011170A">
        <w:rPr>
          <w:rFonts w:cstheme="minorHAnsi"/>
        </w:rPr>
        <w:t>e f</w:t>
      </w:r>
      <w:r w:rsidRPr="0011170A">
        <w:rPr>
          <w:rFonts w:cstheme="minorHAnsi"/>
        </w:rPr>
        <w:t>ixed with the greatest authority, it is still living and susceptibl</w:t>
      </w:r>
      <w:r w:rsidR="005A1B40" w:rsidRPr="0011170A">
        <w:rPr>
          <w:rFonts w:cstheme="minorHAnsi"/>
        </w:rPr>
        <w:t>e o</w:t>
      </w:r>
      <w:r w:rsidRPr="0011170A">
        <w:rPr>
          <w:rFonts w:cstheme="minorHAnsi"/>
        </w:rPr>
        <w:t>f being developed in these hearts and this is even truer of the</w:t>
      </w:r>
      <w:r w:rsidR="0019429A">
        <w:rPr>
          <w:rFonts w:cstheme="minorHAnsi"/>
        </w:rPr>
        <w:t xml:space="preserve"> </w:t>
      </w:r>
      <w:r w:rsidRPr="0011170A">
        <w:rPr>
          <w:rFonts w:cstheme="minorHAnsi"/>
        </w:rPr>
        <w:t>Old than of the New Testament. For, before Christ, we do no</w:t>
      </w:r>
      <w:r w:rsidR="005A1B40" w:rsidRPr="0011170A">
        <w:rPr>
          <w:rFonts w:cstheme="minorHAnsi"/>
        </w:rPr>
        <w:t>t y</w:t>
      </w:r>
      <w:r w:rsidRPr="0011170A">
        <w:rPr>
          <w:rFonts w:cstheme="minorHAnsi"/>
        </w:rPr>
        <w:t>et have the unique and ultimate authority of a transcenden</w:t>
      </w:r>
      <w:r w:rsidR="005A1B40" w:rsidRPr="0011170A">
        <w:rPr>
          <w:rFonts w:cstheme="minorHAnsi"/>
        </w:rPr>
        <w:t>t p</w:t>
      </w:r>
      <w:r w:rsidRPr="0011170A">
        <w:rPr>
          <w:rFonts w:cstheme="minorHAnsi"/>
        </w:rPr>
        <w:t>ersonality, dominating every other expression of truth and imposin</w:t>
      </w:r>
      <w:r w:rsidR="005A1B40" w:rsidRPr="0011170A">
        <w:rPr>
          <w:rFonts w:cstheme="minorHAnsi"/>
        </w:rPr>
        <w:t>g i</w:t>
      </w:r>
      <w:r w:rsidRPr="0011170A">
        <w:rPr>
          <w:rFonts w:cstheme="minorHAnsi"/>
        </w:rPr>
        <w:t xml:space="preserve">tself as </w:t>
      </w:r>
      <w:r w:rsidRPr="0011170A">
        <w:rPr>
          <w:rFonts w:cstheme="minorHAnsi"/>
          <w:i/>
          <w:iCs/>
        </w:rPr>
        <w:t xml:space="preserve">the </w:t>
      </w:r>
      <w:r w:rsidRPr="0011170A">
        <w:rPr>
          <w:rFonts w:cstheme="minorHAnsi"/>
        </w:rPr>
        <w:t>ultimate Truth. To isolate or separate th</w:t>
      </w:r>
      <w:r w:rsidR="005A1B40" w:rsidRPr="0011170A">
        <w:rPr>
          <w:rFonts w:cstheme="minorHAnsi"/>
        </w:rPr>
        <w:t>e h</w:t>
      </w:r>
      <w:r w:rsidRPr="0011170A">
        <w:rPr>
          <w:rFonts w:cstheme="minorHAnsi"/>
        </w:rPr>
        <w:t>oly Word and tradition, the Word of God expressed once an</w:t>
      </w:r>
      <w:r w:rsidR="005A1B40" w:rsidRPr="0011170A">
        <w:rPr>
          <w:rFonts w:cstheme="minorHAnsi"/>
        </w:rPr>
        <w:t>d f</w:t>
      </w:r>
      <w:r w:rsidRPr="0011170A">
        <w:rPr>
          <w:rFonts w:cstheme="minorHAnsi"/>
        </w:rPr>
        <w:t>or all and the life in the People of God of the Spirit who inspire</w:t>
      </w:r>
      <w:r w:rsidR="005A1B40" w:rsidRPr="0011170A">
        <w:rPr>
          <w:rFonts w:cstheme="minorHAnsi"/>
        </w:rPr>
        <w:t>d t</w:t>
      </w:r>
      <w:r w:rsidRPr="0011170A">
        <w:rPr>
          <w:rFonts w:cstheme="minorHAnsi"/>
        </w:rPr>
        <w:t>his expression, is therefore still more contrary, if that is possibl</w:t>
      </w:r>
      <w:r w:rsidR="00A23162" w:rsidRPr="0011170A">
        <w:rPr>
          <w:rFonts w:cstheme="minorHAnsi"/>
        </w:rPr>
        <w:t>e, t</w:t>
      </w:r>
      <w:r w:rsidRPr="0011170A">
        <w:rPr>
          <w:rFonts w:cstheme="minorHAnsi"/>
        </w:rPr>
        <w:t>o the nature of things in the Old Testament than in the New.</w:t>
      </w:r>
      <w:r w:rsidR="0019429A">
        <w:rPr>
          <w:rFonts w:cstheme="minorHAnsi"/>
        </w:rPr>
        <w:t xml:space="preserve"> </w:t>
      </w:r>
      <w:r w:rsidR="0019429A" w:rsidRPr="0011170A">
        <w:rPr>
          <w:rFonts w:cstheme="minorHAnsi"/>
        </w:rPr>
        <w:t>Consequently,</w:t>
      </w:r>
      <w:r w:rsidRPr="0011170A">
        <w:rPr>
          <w:rFonts w:cstheme="minorHAnsi"/>
        </w:rPr>
        <w:t xml:space="preserve"> it is impossible to imagine the relationship of the</w:t>
      </w:r>
      <w:r w:rsidR="0019429A">
        <w:rPr>
          <w:rFonts w:cstheme="minorHAnsi"/>
        </w:rPr>
        <w:t xml:space="preserve"> </w:t>
      </w:r>
      <w:r w:rsidRPr="0011170A">
        <w:rPr>
          <w:rFonts w:cstheme="minorHAnsi"/>
        </w:rPr>
        <w:t>New Testament with the Old as a relationship that would b</w:t>
      </w:r>
      <w:r w:rsidR="005A1B40" w:rsidRPr="0011170A">
        <w:rPr>
          <w:rFonts w:cstheme="minorHAnsi"/>
        </w:rPr>
        <w:t>e c</w:t>
      </w:r>
      <w:r w:rsidRPr="0011170A">
        <w:rPr>
          <w:rFonts w:cstheme="minorHAnsi"/>
        </w:rPr>
        <w:t>onnected here only with the inspired texts in the strict sens</w:t>
      </w:r>
      <w:r w:rsidR="005A1B40" w:rsidRPr="0011170A">
        <w:rPr>
          <w:rFonts w:cstheme="minorHAnsi"/>
        </w:rPr>
        <w:t>e a</w:t>
      </w:r>
      <w:r w:rsidRPr="0011170A">
        <w:rPr>
          <w:rFonts w:cstheme="minorHAnsi"/>
        </w:rPr>
        <w:t>lone and could or should ignore its contextual surroundings.</w:t>
      </w:r>
    </w:p>
    <w:p w14:paraId="198C15D3" w14:textId="77777777" w:rsidR="0019429A" w:rsidRDefault="0019429A" w:rsidP="0011170A">
      <w:pPr>
        <w:autoSpaceDE w:val="0"/>
        <w:autoSpaceDN w:val="0"/>
        <w:adjustRightInd w:val="0"/>
        <w:spacing w:after="0" w:line="240" w:lineRule="auto"/>
        <w:jc w:val="both"/>
        <w:rPr>
          <w:rFonts w:cstheme="minorHAnsi"/>
        </w:rPr>
      </w:pPr>
    </w:p>
    <w:p w14:paraId="5D279941" w14:textId="7AE0D75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Nevertheless, on first sight, Jesus’ objection that he voice</w:t>
      </w:r>
      <w:r w:rsidR="005A1B40" w:rsidRPr="0011170A">
        <w:rPr>
          <w:rFonts w:cstheme="minorHAnsi"/>
        </w:rPr>
        <w:t>d a</w:t>
      </w:r>
      <w:r w:rsidRPr="0011170A">
        <w:rPr>
          <w:rFonts w:cstheme="minorHAnsi"/>
        </w:rPr>
        <w:t>gainst the tradition of the scribes and Pharisees as a corrup</w:t>
      </w:r>
      <w:r w:rsidR="005A1B40" w:rsidRPr="0011170A">
        <w:rPr>
          <w:rFonts w:cstheme="minorHAnsi"/>
        </w:rPr>
        <w:t>t</w:t>
      </w:r>
      <w:r w:rsidRPr="0011170A">
        <w:rPr>
          <w:rFonts w:cstheme="minorHAnsi"/>
        </w:rPr>
        <w:t>ion of the Word of the Old Testament, which was the prime obstacl</w:t>
      </w:r>
      <w:r w:rsidR="005A1B40" w:rsidRPr="0011170A">
        <w:rPr>
          <w:rFonts w:cstheme="minorHAnsi"/>
        </w:rPr>
        <w:t>e t</w:t>
      </w:r>
      <w:r w:rsidRPr="0011170A">
        <w:rPr>
          <w:rFonts w:cstheme="minorHAnsi"/>
        </w:rPr>
        <w:t>o the transition from this Word to his own word, make</w:t>
      </w:r>
      <w:r w:rsidR="005A1B40" w:rsidRPr="0011170A">
        <w:rPr>
          <w:rFonts w:cstheme="minorHAnsi"/>
        </w:rPr>
        <w:t>s a</w:t>
      </w:r>
      <w:r w:rsidRPr="0011170A">
        <w:rPr>
          <w:rFonts w:cstheme="minorHAnsi"/>
        </w:rPr>
        <w:t xml:space="preserve"> very strong impression. Yet its power is very closely connecte</w:t>
      </w:r>
      <w:r w:rsidR="005A1B40" w:rsidRPr="0011170A">
        <w:rPr>
          <w:rFonts w:cstheme="minorHAnsi"/>
        </w:rPr>
        <w:t>d w</w:t>
      </w:r>
      <w:r w:rsidRPr="0011170A">
        <w:rPr>
          <w:rFonts w:cstheme="minorHAnsi"/>
        </w:rPr>
        <w:t>ith its ambiguity. What Jesus denounced is not the traditio</w:t>
      </w:r>
      <w:r w:rsidR="005A1B40" w:rsidRPr="0011170A">
        <w:rPr>
          <w:rFonts w:cstheme="minorHAnsi"/>
        </w:rPr>
        <w:t>n a</w:t>
      </w:r>
      <w:r w:rsidRPr="0011170A">
        <w:rPr>
          <w:rFonts w:cstheme="minorHAnsi"/>
        </w:rPr>
        <w:t>s such, but its aberrant or withered forms. Such a denunciatio</w:t>
      </w:r>
      <w:r w:rsidR="005A1B40" w:rsidRPr="0011170A">
        <w:rPr>
          <w:rFonts w:cstheme="minorHAnsi"/>
        </w:rPr>
        <w:t>n i</w:t>
      </w:r>
      <w:r w:rsidRPr="0011170A">
        <w:rPr>
          <w:rFonts w:cstheme="minorHAnsi"/>
        </w:rPr>
        <w:t>s just as valid in regard to the deterioration and decay in Christianit</w:t>
      </w:r>
      <w:r w:rsidR="005A1B40" w:rsidRPr="0011170A">
        <w:rPr>
          <w:rFonts w:cstheme="minorHAnsi"/>
        </w:rPr>
        <w:t>y a</w:t>
      </w:r>
      <w:r w:rsidRPr="0011170A">
        <w:rPr>
          <w:rFonts w:cstheme="minorHAnsi"/>
        </w:rPr>
        <w:t>s in Judaism. These are the deviations or the petrifaction</w:t>
      </w:r>
      <w:r w:rsidR="005A1B40" w:rsidRPr="0011170A">
        <w:rPr>
          <w:rFonts w:cstheme="minorHAnsi"/>
        </w:rPr>
        <w:t>s w</w:t>
      </w:r>
      <w:r w:rsidRPr="0011170A">
        <w:rPr>
          <w:rFonts w:cstheme="minorHAnsi"/>
        </w:rPr>
        <w:t>hich produce heresies today as they did yesterday. Bu</w:t>
      </w:r>
      <w:r w:rsidR="005A1B40" w:rsidRPr="0011170A">
        <w:rPr>
          <w:rFonts w:cstheme="minorHAnsi"/>
        </w:rPr>
        <w:t>t i</w:t>
      </w:r>
      <w:r w:rsidRPr="0011170A">
        <w:rPr>
          <w:rFonts w:cstheme="minorHAnsi"/>
        </w:rPr>
        <w:t>t is not by those who have failed it that one should judge a traditio</w:t>
      </w:r>
      <w:r w:rsidR="00A23162" w:rsidRPr="0011170A">
        <w:rPr>
          <w:rFonts w:cstheme="minorHAnsi"/>
        </w:rPr>
        <w:t>n, w</w:t>
      </w:r>
      <w:r w:rsidRPr="0011170A">
        <w:rPr>
          <w:rFonts w:cstheme="minorHAnsi"/>
        </w:rPr>
        <w:t>hatever it may be. Our better acquaintance with the</w:t>
      </w:r>
      <w:r w:rsidR="0019429A">
        <w:rPr>
          <w:rFonts w:cstheme="minorHAnsi"/>
        </w:rPr>
        <w:t xml:space="preserve"> </w:t>
      </w:r>
      <w:r w:rsidRPr="0011170A">
        <w:rPr>
          <w:rFonts w:cstheme="minorHAnsi"/>
        </w:rPr>
        <w:t>Pharisees,</w:t>
      </w:r>
      <w:r w:rsidR="0019429A">
        <w:rPr>
          <w:rStyle w:val="FootnoteReference"/>
          <w:rFonts w:cstheme="minorHAnsi"/>
        </w:rPr>
        <w:footnoteReference w:id="13"/>
      </w:r>
      <w:r w:rsidRPr="0011170A">
        <w:rPr>
          <w:rFonts w:cstheme="minorHAnsi"/>
        </w:rPr>
        <w:t xml:space="preserve"> and more generally with these inspiratory movement</w:t>
      </w:r>
      <w:r w:rsidR="005A1B40" w:rsidRPr="0011170A">
        <w:rPr>
          <w:rFonts w:cstheme="minorHAnsi"/>
        </w:rPr>
        <w:t>s i</w:t>
      </w:r>
      <w:r w:rsidRPr="0011170A">
        <w:rPr>
          <w:rFonts w:cstheme="minorHAnsi"/>
        </w:rPr>
        <w:t>n ancient Judaism that are too easily called sectarian, and whic</w:t>
      </w:r>
      <w:r w:rsidR="005A1B40" w:rsidRPr="0011170A">
        <w:rPr>
          <w:rFonts w:cstheme="minorHAnsi"/>
        </w:rPr>
        <w:t>h o</w:t>
      </w:r>
      <w:r w:rsidRPr="0011170A">
        <w:rPr>
          <w:rFonts w:cstheme="minorHAnsi"/>
        </w:rPr>
        <w:t xml:space="preserve">ught better </w:t>
      </w:r>
      <w:r w:rsidR="00D9504B" w:rsidRPr="0011170A">
        <w:rPr>
          <w:rFonts w:cstheme="minorHAnsi"/>
        </w:rPr>
        <w:t>to be</w:t>
      </w:r>
      <w:r w:rsidRPr="0011170A">
        <w:rPr>
          <w:rFonts w:cstheme="minorHAnsi"/>
        </w:rPr>
        <w:t xml:space="preserve"> compared with our own religious orders, has convince</w:t>
      </w:r>
      <w:r w:rsidR="005A1B40" w:rsidRPr="0011170A">
        <w:rPr>
          <w:rFonts w:cstheme="minorHAnsi"/>
        </w:rPr>
        <w:t>d u</w:t>
      </w:r>
      <w:r w:rsidRPr="0011170A">
        <w:rPr>
          <w:rFonts w:cstheme="minorHAnsi"/>
        </w:rPr>
        <w:t>s of their positive value.</w:t>
      </w:r>
      <w:r w:rsidR="0019429A">
        <w:rPr>
          <w:rStyle w:val="FootnoteReference"/>
          <w:rFonts w:cstheme="minorHAnsi"/>
        </w:rPr>
        <w:footnoteReference w:id="14"/>
      </w:r>
      <w:r w:rsidRPr="0011170A">
        <w:rPr>
          <w:rFonts w:cstheme="minorHAnsi"/>
        </w:rPr>
        <w:t xml:space="preserve"> Even </w:t>
      </w:r>
      <w:r w:rsidR="00237FB9">
        <w:rPr>
          <w:rFonts w:cstheme="minorHAnsi"/>
        </w:rPr>
        <w:t>though</w:t>
      </w:r>
      <w:r w:rsidRPr="0011170A">
        <w:rPr>
          <w:rFonts w:cstheme="minorHAnsi"/>
        </w:rPr>
        <w:t xml:space="preserve"> certain mind</w:t>
      </w:r>
      <w:r w:rsidR="005A1B40" w:rsidRPr="0011170A">
        <w:rPr>
          <w:rFonts w:cstheme="minorHAnsi"/>
        </w:rPr>
        <w:t>s c</w:t>
      </w:r>
      <w:r w:rsidRPr="0011170A">
        <w:rPr>
          <w:rFonts w:cstheme="minorHAnsi"/>
        </w:rPr>
        <w:t>ould become involved by them in their denial of the creativ</w:t>
      </w:r>
      <w:r w:rsidR="005A1B40" w:rsidRPr="0011170A">
        <w:rPr>
          <w:rFonts w:cstheme="minorHAnsi"/>
        </w:rPr>
        <w:t>e n</w:t>
      </w:r>
      <w:r w:rsidRPr="0011170A">
        <w:rPr>
          <w:rFonts w:cstheme="minorHAnsi"/>
        </w:rPr>
        <w:t>ewness of the Gospel, those who found in them an incitation t</w:t>
      </w:r>
      <w:r w:rsidR="005A1B40" w:rsidRPr="0011170A">
        <w:rPr>
          <w:rFonts w:cstheme="minorHAnsi"/>
        </w:rPr>
        <w:t>o m</w:t>
      </w:r>
      <w:r w:rsidRPr="0011170A">
        <w:rPr>
          <w:rFonts w:cstheme="minorHAnsi"/>
        </w:rPr>
        <w:t>ake greater progress were no less numerous. And it is perhap</w:t>
      </w:r>
      <w:r w:rsidR="005A1B40" w:rsidRPr="0011170A">
        <w:rPr>
          <w:rFonts w:cstheme="minorHAnsi"/>
        </w:rPr>
        <w:t>s i</w:t>
      </w:r>
      <w:r w:rsidRPr="0011170A">
        <w:rPr>
          <w:rFonts w:cstheme="minorHAnsi"/>
        </w:rPr>
        <w:t>n St Paul, the Christian apostle who was most steadfast in hi</w:t>
      </w:r>
      <w:r w:rsidR="005A1B40" w:rsidRPr="0011170A">
        <w:rPr>
          <w:rFonts w:cstheme="minorHAnsi"/>
        </w:rPr>
        <w:t>s w</w:t>
      </w:r>
      <w:r w:rsidRPr="0011170A">
        <w:rPr>
          <w:rFonts w:cstheme="minorHAnsi"/>
        </w:rPr>
        <w:t>ill for universalism and in his refusal to enclose Christianit</w:t>
      </w:r>
      <w:r w:rsidR="005A1B40" w:rsidRPr="0011170A">
        <w:rPr>
          <w:rFonts w:cstheme="minorHAnsi"/>
        </w:rPr>
        <w:t>y w</w:t>
      </w:r>
      <w:r w:rsidRPr="0011170A">
        <w:rPr>
          <w:rFonts w:cstheme="minorHAnsi"/>
        </w:rPr>
        <w:t>ithin</w:t>
      </w:r>
      <w:r w:rsidR="00D9504B">
        <w:rPr>
          <w:rFonts w:cstheme="minorHAnsi"/>
        </w:rPr>
        <w:t xml:space="preserve"> </w:t>
      </w:r>
      <w:r w:rsidRPr="0011170A">
        <w:rPr>
          <w:rFonts w:cstheme="minorHAnsi"/>
        </w:rPr>
        <w:t>the ready-made categories of Judaism, that we find th</w:t>
      </w:r>
      <w:r w:rsidR="005A1B40" w:rsidRPr="0011170A">
        <w:rPr>
          <w:rFonts w:cstheme="minorHAnsi"/>
        </w:rPr>
        <w:t>e b</w:t>
      </w:r>
      <w:r w:rsidRPr="0011170A">
        <w:rPr>
          <w:rFonts w:cstheme="minorHAnsi"/>
        </w:rPr>
        <w:t>est evidences of the close connection between these old categorie</w:t>
      </w:r>
      <w:r w:rsidR="005A1B40" w:rsidRPr="0011170A">
        <w:rPr>
          <w:rFonts w:cstheme="minorHAnsi"/>
        </w:rPr>
        <w:t>s a</w:t>
      </w:r>
      <w:r w:rsidRPr="0011170A">
        <w:rPr>
          <w:rFonts w:cstheme="minorHAnsi"/>
        </w:rPr>
        <w:t>nd the newest formulations of the Gospel.</w:t>
      </w:r>
      <w:r w:rsidR="0019429A">
        <w:rPr>
          <w:rStyle w:val="FootnoteReference"/>
          <w:rFonts w:cstheme="minorHAnsi"/>
        </w:rPr>
        <w:footnoteReference w:id="15"/>
      </w:r>
    </w:p>
    <w:p w14:paraId="65CDF0DD" w14:textId="77777777" w:rsidR="00D9504B" w:rsidRDefault="00D9504B" w:rsidP="0011170A">
      <w:pPr>
        <w:autoSpaceDE w:val="0"/>
        <w:autoSpaceDN w:val="0"/>
        <w:adjustRightInd w:val="0"/>
        <w:spacing w:after="0" w:line="240" w:lineRule="auto"/>
        <w:jc w:val="both"/>
        <w:rPr>
          <w:rFonts w:cstheme="minorHAnsi"/>
        </w:rPr>
      </w:pPr>
    </w:p>
    <w:p w14:paraId="0995412B" w14:textId="21F9901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Limiting ourselves merely to this unique example from St. Pau</w:t>
      </w:r>
      <w:r w:rsidR="00A23162" w:rsidRPr="0011170A">
        <w:rPr>
          <w:rFonts w:cstheme="minorHAnsi"/>
        </w:rPr>
        <w:t>l, t</w:t>
      </w:r>
      <w:r w:rsidRPr="0011170A">
        <w:rPr>
          <w:rFonts w:cstheme="minorHAnsi"/>
        </w:rPr>
        <w:t xml:space="preserve">he manifold studies on the relationship between his </w:t>
      </w:r>
      <w:r w:rsidR="008F33A9">
        <w:rPr>
          <w:rFonts w:cstheme="minorHAnsi"/>
        </w:rPr>
        <w:t>thought</w:t>
      </w:r>
      <w:r w:rsidR="005A1B40" w:rsidRPr="0011170A">
        <w:rPr>
          <w:rFonts w:cstheme="minorHAnsi"/>
        </w:rPr>
        <w:t xml:space="preserve"> a</w:t>
      </w:r>
      <w:r w:rsidRPr="0011170A">
        <w:rPr>
          <w:rFonts w:cstheme="minorHAnsi"/>
        </w:rPr>
        <w:t xml:space="preserve">nd rabbinical </w:t>
      </w:r>
      <w:r w:rsidR="008F33A9">
        <w:rPr>
          <w:rFonts w:cstheme="minorHAnsi"/>
        </w:rPr>
        <w:t>thought</w:t>
      </w:r>
      <w:r w:rsidRPr="0011170A">
        <w:rPr>
          <w:rFonts w:cstheme="minorHAnsi"/>
        </w:rPr>
        <w:t xml:space="preserve"> preclude our believing that the latte</w:t>
      </w:r>
      <w:r w:rsidR="005A1B40" w:rsidRPr="0011170A">
        <w:rPr>
          <w:rFonts w:cstheme="minorHAnsi"/>
        </w:rPr>
        <w:t>r c</w:t>
      </w:r>
      <w:r w:rsidRPr="0011170A">
        <w:rPr>
          <w:rFonts w:cstheme="minorHAnsi"/>
        </w:rPr>
        <w:t>ould be of some use to understand him merely in settling th</w:t>
      </w:r>
      <w:r w:rsidR="005A1B40" w:rsidRPr="0011170A">
        <w:rPr>
          <w:rFonts w:cstheme="minorHAnsi"/>
        </w:rPr>
        <w:t>e g</w:t>
      </w:r>
      <w:r w:rsidRPr="0011170A">
        <w:rPr>
          <w:rFonts w:cstheme="minorHAnsi"/>
        </w:rPr>
        <w:t>rammatical sense of a formula or the literary type of a pericope.</w:t>
      </w:r>
    </w:p>
    <w:p w14:paraId="754AA1BC" w14:textId="61B702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Still more grievous would be the error in believing that what i</w:t>
      </w:r>
      <w:r w:rsidR="005A1B40" w:rsidRPr="0011170A">
        <w:rPr>
          <w:rFonts w:cstheme="minorHAnsi"/>
        </w:rPr>
        <w:t>s r</w:t>
      </w:r>
      <w:r w:rsidRPr="0011170A">
        <w:rPr>
          <w:rFonts w:cstheme="minorHAnsi"/>
        </w:rPr>
        <w:t xml:space="preserve">elated in his </w:t>
      </w:r>
      <w:r w:rsidR="008F33A9">
        <w:rPr>
          <w:rFonts w:cstheme="minorHAnsi"/>
        </w:rPr>
        <w:t>thought</w:t>
      </w:r>
      <w:r w:rsidRPr="0011170A">
        <w:rPr>
          <w:rFonts w:cstheme="minorHAnsi"/>
        </w:rPr>
        <w:t xml:space="preserve"> to Jewish </w:t>
      </w:r>
      <w:r w:rsidR="008F33A9">
        <w:rPr>
          <w:rFonts w:cstheme="minorHAnsi"/>
        </w:rPr>
        <w:t>thought</w:t>
      </w:r>
      <w:r w:rsidRPr="0011170A">
        <w:rPr>
          <w:rFonts w:cstheme="minorHAnsi"/>
        </w:rPr>
        <w:t xml:space="preserve"> is merely dead-weight—a sort of straight-jacket which he is not quite able to undo completely.</w:t>
      </w:r>
      <w:r w:rsidR="00141632">
        <w:rPr>
          <w:rFonts w:cstheme="minorHAnsi"/>
        </w:rPr>
        <w:t xml:space="preserve"> </w:t>
      </w:r>
      <w:r w:rsidRPr="0011170A">
        <w:rPr>
          <w:rFonts w:cstheme="minorHAnsi"/>
        </w:rPr>
        <w:t xml:space="preserve">It is to the very flesh of Pauline </w:t>
      </w:r>
      <w:r w:rsidR="008F33A9">
        <w:rPr>
          <w:rFonts w:cstheme="minorHAnsi"/>
        </w:rPr>
        <w:t>thought</w:t>
      </w:r>
      <w:r w:rsidRPr="0011170A">
        <w:rPr>
          <w:rFonts w:cstheme="minorHAnsi"/>
        </w:rPr>
        <w:t xml:space="preserve"> and to what</w:t>
      </w:r>
      <w:r w:rsidR="00141632">
        <w:rPr>
          <w:rFonts w:cstheme="minorHAnsi"/>
        </w:rPr>
        <w:t xml:space="preserve"> </w:t>
      </w:r>
      <w:r w:rsidRPr="0011170A">
        <w:rPr>
          <w:rFonts w:cstheme="minorHAnsi"/>
        </w:rPr>
        <w:t xml:space="preserve">is most personal in it that this Jewish </w:t>
      </w:r>
      <w:r w:rsidR="008F33A9">
        <w:rPr>
          <w:rFonts w:cstheme="minorHAnsi"/>
        </w:rPr>
        <w:t>thought</w:t>
      </w:r>
      <w:r w:rsidRPr="0011170A">
        <w:rPr>
          <w:rFonts w:cstheme="minorHAnsi"/>
        </w:rPr>
        <w:t xml:space="preserve"> is related, an</w:t>
      </w:r>
      <w:r w:rsidR="005A1B40" w:rsidRPr="0011170A">
        <w:rPr>
          <w:rFonts w:cstheme="minorHAnsi"/>
        </w:rPr>
        <w:t>d n</w:t>
      </w:r>
      <w:r w:rsidRPr="0011170A">
        <w:rPr>
          <w:rFonts w:cstheme="minorHAnsi"/>
        </w:rPr>
        <w:t>ot merely to its external clothing. We cannot comprehend his</w:t>
      </w:r>
      <w:r w:rsidR="00141632">
        <w:rPr>
          <w:rFonts w:cstheme="minorHAnsi"/>
        </w:rPr>
        <w:t xml:space="preserve"> </w:t>
      </w:r>
      <w:r w:rsidRPr="0011170A">
        <w:rPr>
          <w:rFonts w:cstheme="minorHAnsi"/>
        </w:rPr>
        <w:t>Christianity if we separate it from his Jewishness which antecede</w:t>
      </w:r>
      <w:r w:rsidR="005A1B40" w:rsidRPr="0011170A">
        <w:rPr>
          <w:rFonts w:cstheme="minorHAnsi"/>
        </w:rPr>
        <w:t>s i</w:t>
      </w:r>
      <w:r w:rsidRPr="0011170A">
        <w:rPr>
          <w:rFonts w:cstheme="minorHAnsi"/>
        </w:rPr>
        <w:t>t. It evolves through a process of change that lays greate</w:t>
      </w:r>
      <w:r w:rsidR="005A1B40" w:rsidRPr="0011170A">
        <w:rPr>
          <w:rFonts w:cstheme="minorHAnsi"/>
        </w:rPr>
        <w:t>r e</w:t>
      </w:r>
      <w:r w:rsidRPr="0011170A">
        <w:rPr>
          <w:rFonts w:cstheme="minorHAnsi"/>
        </w:rPr>
        <w:t>mphasis on the flowering of that tradition than on its bein</w:t>
      </w:r>
      <w:r w:rsidR="005A1B40" w:rsidRPr="0011170A">
        <w:rPr>
          <w:rFonts w:cstheme="minorHAnsi"/>
        </w:rPr>
        <w:t>g c</w:t>
      </w:r>
      <w:r w:rsidRPr="0011170A">
        <w:rPr>
          <w:rFonts w:cstheme="minorHAnsi"/>
        </w:rPr>
        <w:t>ast off.</w:t>
      </w:r>
    </w:p>
    <w:p w14:paraId="6C6D925D" w14:textId="77777777" w:rsidR="00141632" w:rsidRDefault="00141632" w:rsidP="0011170A">
      <w:pPr>
        <w:autoSpaceDE w:val="0"/>
        <w:autoSpaceDN w:val="0"/>
        <w:adjustRightInd w:val="0"/>
        <w:spacing w:after="0" w:line="240" w:lineRule="auto"/>
        <w:jc w:val="both"/>
        <w:rPr>
          <w:rFonts w:cstheme="minorHAnsi"/>
        </w:rPr>
      </w:pPr>
    </w:p>
    <w:p w14:paraId="583A692A" w14:textId="78BA027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will undoubtedly be said that in Christianity we have a simpl</w:t>
      </w:r>
      <w:r w:rsidR="005A1B40" w:rsidRPr="0011170A">
        <w:rPr>
          <w:rFonts w:cstheme="minorHAnsi"/>
        </w:rPr>
        <w:t>e c</w:t>
      </w:r>
      <w:r w:rsidRPr="0011170A">
        <w:rPr>
          <w:rFonts w:cstheme="minorHAnsi"/>
        </w:rPr>
        <w:t>riterion for distinguishing certainly authentic traditions fro</w:t>
      </w:r>
      <w:r w:rsidR="005A1B40" w:rsidRPr="0011170A">
        <w:rPr>
          <w:rFonts w:cstheme="minorHAnsi"/>
        </w:rPr>
        <w:t>m t</w:t>
      </w:r>
      <w:r w:rsidRPr="0011170A">
        <w:rPr>
          <w:rFonts w:cstheme="minorHAnsi"/>
        </w:rPr>
        <w:t>hose that are questionable, or clearly heterogeneous: the forme</w:t>
      </w:r>
      <w:r w:rsidR="005A1B40" w:rsidRPr="0011170A">
        <w:rPr>
          <w:rFonts w:cstheme="minorHAnsi"/>
        </w:rPr>
        <w:t xml:space="preserve">r </w:t>
      </w:r>
      <w:r w:rsidR="00232BCE" w:rsidRPr="0011170A">
        <w:rPr>
          <w:rFonts w:cstheme="minorHAnsi"/>
        </w:rPr>
        <w:t>goes</w:t>
      </w:r>
      <w:r w:rsidRPr="0011170A">
        <w:rPr>
          <w:rFonts w:cstheme="minorHAnsi"/>
        </w:rPr>
        <w:t xml:space="preserve"> back to Christ or at least to the apostles. </w:t>
      </w:r>
      <w:r w:rsidR="00141632" w:rsidRPr="0011170A">
        <w:rPr>
          <w:rFonts w:cstheme="minorHAnsi"/>
        </w:rPr>
        <w:t>Obviously,</w:t>
      </w:r>
      <w:r w:rsidRPr="0011170A">
        <w:rPr>
          <w:rFonts w:cstheme="minorHAnsi"/>
        </w:rPr>
        <w:t xml:space="preserve"> thi</w:t>
      </w:r>
      <w:r w:rsidR="005A1B40" w:rsidRPr="0011170A">
        <w:rPr>
          <w:rFonts w:cstheme="minorHAnsi"/>
        </w:rPr>
        <w:t>s c</w:t>
      </w:r>
      <w:r w:rsidRPr="0011170A">
        <w:rPr>
          <w:rFonts w:cstheme="minorHAnsi"/>
        </w:rPr>
        <w:t>riterion no longer holds when we are speaking of traditions tha</w:t>
      </w:r>
      <w:r w:rsidR="005A1B40" w:rsidRPr="0011170A">
        <w:rPr>
          <w:rFonts w:cstheme="minorHAnsi"/>
        </w:rPr>
        <w:t>t a</w:t>
      </w:r>
      <w:r w:rsidRPr="0011170A">
        <w:rPr>
          <w:rFonts w:cstheme="minorHAnsi"/>
        </w:rPr>
        <w:t>re anterior to Christianity. But from the Christian viewpoin</w:t>
      </w:r>
      <w:r w:rsidR="005A1B40" w:rsidRPr="0011170A">
        <w:rPr>
          <w:rFonts w:cstheme="minorHAnsi"/>
        </w:rPr>
        <w:t>t t</w:t>
      </w:r>
      <w:r w:rsidRPr="0011170A">
        <w:rPr>
          <w:rFonts w:cstheme="minorHAnsi"/>
        </w:rPr>
        <w:t>here is a reciprocal criterion for the latter, and its applicatio</w:t>
      </w:r>
      <w:r w:rsidR="005A1B40" w:rsidRPr="0011170A">
        <w:rPr>
          <w:rFonts w:cstheme="minorHAnsi"/>
        </w:rPr>
        <w:t>n i</w:t>
      </w:r>
      <w:r w:rsidRPr="0011170A">
        <w:rPr>
          <w:rFonts w:cstheme="minorHAnsi"/>
        </w:rPr>
        <w:t>s even easier. It is what apostolic Christianity in fact retaine</w:t>
      </w:r>
      <w:r w:rsidR="005A1B40" w:rsidRPr="0011170A">
        <w:rPr>
          <w:rFonts w:cstheme="minorHAnsi"/>
        </w:rPr>
        <w:t>d f</w:t>
      </w:r>
      <w:r w:rsidRPr="0011170A">
        <w:rPr>
          <w:rFonts w:cstheme="minorHAnsi"/>
        </w:rPr>
        <w:t>rom Jewish tradition.</w:t>
      </w:r>
    </w:p>
    <w:p w14:paraId="368A121F" w14:textId="77777777" w:rsidR="00141632" w:rsidRDefault="00141632" w:rsidP="0011170A">
      <w:pPr>
        <w:autoSpaceDE w:val="0"/>
        <w:autoSpaceDN w:val="0"/>
        <w:adjustRightInd w:val="0"/>
        <w:spacing w:after="0" w:line="240" w:lineRule="auto"/>
        <w:jc w:val="both"/>
        <w:rPr>
          <w:rFonts w:cstheme="minorHAnsi"/>
        </w:rPr>
      </w:pPr>
    </w:p>
    <w:p w14:paraId="24D03E05" w14:textId="00A575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more contemporary evidence multiplies, as has been th</w:t>
      </w:r>
      <w:r w:rsidR="005A1B40" w:rsidRPr="0011170A">
        <w:rPr>
          <w:rFonts w:cstheme="minorHAnsi"/>
        </w:rPr>
        <w:t>e c</w:t>
      </w:r>
      <w:r w:rsidRPr="0011170A">
        <w:rPr>
          <w:rFonts w:cstheme="minorHAnsi"/>
        </w:rPr>
        <w:t>ase since the Qumran discoveries, the more obvious it become</w:t>
      </w:r>
      <w:r w:rsidR="005A1B40" w:rsidRPr="0011170A">
        <w:rPr>
          <w:rFonts w:cstheme="minorHAnsi"/>
        </w:rPr>
        <w:t>s t</w:t>
      </w:r>
      <w:r w:rsidRPr="0011170A">
        <w:rPr>
          <w:rFonts w:cstheme="minorHAnsi"/>
        </w:rPr>
        <w:t>hat the extent of this recreative preservation surpasses by fa</w:t>
      </w:r>
      <w:r w:rsidR="005A1B40" w:rsidRPr="0011170A">
        <w:rPr>
          <w:rFonts w:cstheme="minorHAnsi"/>
        </w:rPr>
        <w:t>r a</w:t>
      </w:r>
      <w:r w:rsidRPr="0011170A">
        <w:rPr>
          <w:rFonts w:cstheme="minorHAnsi"/>
        </w:rPr>
        <w:t>nything that could have previously been imagined. The suppositio</w:t>
      </w:r>
      <w:r w:rsidR="005A1B40" w:rsidRPr="0011170A">
        <w:rPr>
          <w:rFonts w:cstheme="minorHAnsi"/>
        </w:rPr>
        <w:t>n o</w:t>
      </w:r>
      <w:r w:rsidRPr="0011170A">
        <w:rPr>
          <w:rFonts w:cstheme="minorHAnsi"/>
        </w:rPr>
        <w:t>f the exegetes influenced by post-Hegelian views tha</w:t>
      </w:r>
      <w:r w:rsidR="005A1B40" w:rsidRPr="0011170A">
        <w:rPr>
          <w:rFonts w:cstheme="minorHAnsi"/>
        </w:rPr>
        <w:t>t w</w:t>
      </w:r>
      <w:r w:rsidRPr="0011170A">
        <w:rPr>
          <w:rFonts w:cstheme="minorHAnsi"/>
        </w:rPr>
        <w:t>hat is original in Christianity would at the very least be define</w:t>
      </w:r>
      <w:r w:rsidR="005A1B40" w:rsidRPr="0011170A">
        <w:rPr>
          <w:rFonts w:cstheme="minorHAnsi"/>
        </w:rPr>
        <w:t>d i</w:t>
      </w:r>
      <w:r w:rsidRPr="0011170A">
        <w:rPr>
          <w:rFonts w:cstheme="minorHAnsi"/>
        </w:rPr>
        <w:t xml:space="preserve">n and by a substitution of essentially universalist themes of </w:t>
      </w:r>
      <w:r w:rsidR="00995D9E">
        <w:rPr>
          <w:rFonts w:cstheme="minorHAnsi"/>
        </w:rPr>
        <w:t>Hellenistic</w:t>
      </w:r>
      <w:r w:rsidR="005A1B40" w:rsidRPr="0011170A">
        <w:rPr>
          <w:rFonts w:cstheme="minorHAnsi"/>
        </w:rPr>
        <w:t xml:space="preserve"> </w:t>
      </w:r>
      <w:r w:rsidR="008F33A9">
        <w:rPr>
          <w:rFonts w:cstheme="minorHAnsi"/>
        </w:rPr>
        <w:t>thought</w:t>
      </w:r>
      <w:r w:rsidRPr="0011170A">
        <w:rPr>
          <w:rFonts w:cstheme="minorHAnsi"/>
        </w:rPr>
        <w:t xml:space="preserve"> for properly Jewish and therefore particularisti</w:t>
      </w:r>
      <w:r w:rsidR="005A1B40" w:rsidRPr="0011170A">
        <w:rPr>
          <w:rFonts w:cstheme="minorHAnsi"/>
        </w:rPr>
        <w:t>c t</w:t>
      </w:r>
      <w:r w:rsidRPr="0011170A">
        <w:rPr>
          <w:rFonts w:cstheme="minorHAnsi"/>
        </w:rPr>
        <w:t>hemes, seems groundless and even bereft of substance. Thi</w:t>
      </w:r>
      <w:r w:rsidR="005A1B40" w:rsidRPr="0011170A">
        <w:rPr>
          <w:rFonts w:cstheme="minorHAnsi"/>
        </w:rPr>
        <w:t>s i</w:t>
      </w:r>
      <w:r w:rsidRPr="0011170A">
        <w:rPr>
          <w:rFonts w:cstheme="minorHAnsi"/>
        </w:rPr>
        <w:t xml:space="preserve">s merely an </w:t>
      </w:r>
      <w:r w:rsidRPr="0011170A">
        <w:rPr>
          <w:rFonts w:cstheme="minorHAnsi"/>
          <w:i/>
          <w:iCs/>
        </w:rPr>
        <w:t xml:space="preserve">a priori </w:t>
      </w:r>
      <w:r w:rsidRPr="0011170A">
        <w:rPr>
          <w:rFonts w:cstheme="minorHAnsi"/>
        </w:rPr>
        <w:t>mental fiction that could be imposed on th</w:t>
      </w:r>
      <w:r w:rsidR="005A1B40" w:rsidRPr="0011170A">
        <w:rPr>
          <w:rFonts w:cstheme="minorHAnsi"/>
        </w:rPr>
        <w:t>e f</w:t>
      </w:r>
      <w:r w:rsidRPr="0011170A">
        <w:rPr>
          <w:rFonts w:cstheme="minorHAnsi"/>
        </w:rPr>
        <w:t>acts only to the extent that they were little or poorly known.</w:t>
      </w:r>
    </w:p>
    <w:p w14:paraId="37966C06" w14:textId="77777777" w:rsidR="00141632" w:rsidRDefault="00141632" w:rsidP="0011170A">
      <w:pPr>
        <w:autoSpaceDE w:val="0"/>
        <w:autoSpaceDN w:val="0"/>
        <w:adjustRightInd w:val="0"/>
        <w:spacing w:after="0" w:line="240" w:lineRule="auto"/>
        <w:jc w:val="both"/>
        <w:rPr>
          <w:rFonts w:cstheme="minorHAnsi"/>
        </w:rPr>
      </w:pPr>
    </w:p>
    <w:p w14:paraId="2BC5AA24" w14:textId="2AA19F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the first place the knowledge we have today of </w:t>
      </w:r>
      <w:r w:rsidR="00995D9E">
        <w:rPr>
          <w:rFonts w:cstheme="minorHAnsi"/>
        </w:rPr>
        <w:t>Hellenistic</w:t>
      </w:r>
      <w:r w:rsidR="00141632">
        <w:rPr>
          <w:rFonts w:cstheme="minorHAnsi"/>
        </w:rPr>
        <w:t xml:space="preserve"> </w:t>
      </w:r>
      <w:r w:rsidRPr="0011170A">
        <w:rPr>
          <w:rFonts w:cstheme="minorHAnsi"/>
        </w:rPr>
        <w:t>Judaism is enough to convince us that the fact that the Christian</w:t>
      </w:r>
      <w:r w:rsidR="005A1B40" w:rsidRPr="0011170A">
        <w:rPr>
          <w:rFonts w:cstheme="minorHAnsi"/>
        </w:rPr>
        <w:t>s u</w:t>
      </w:r>
      <w:r w:rsidRPr="0011170A">
        <w:rPr>
          <w:rFonts w:cstheme="minorHAnsi"/>
        </w:rPr>
        <w:t xml:space="preserve">sed the materials and even the instruments of Greek </w:t>
      </w:r>
      <w:r w:rsidR="008F33A9">
        <w:rPr>
          <w:rFonts w:cstheme="minorHAnsi"/>
        </w:rPr>
        <w:t>thought</w:t>
      </w:r>
      <w:r w:rsidR="005A1B40" w:rsidRPr="0011170A">
        <w:rPr>
          <w:rFonts w:cstheme="minorHAnsi"/>
        </w:rPr>
        <w:t xml:space="preserve"> a</w:t>
      </w:r>
      <w:r w:rsidRPr="0011170A">
        <w:rPr>
          <w:rFonts w:cstheme="minorHAnsi"/>
        </w:rPr>
        <w:t>s a medium of expression, or of reflection, has nothing specifically</w:t>
      </w:r>
      <w:r w:rsidR="00141632">
        <w:rPr>
          <w:rFonts w:cstheme="minorHAnsi"/>
        </w:rPr>
        <w:t xml:space="preserve"> </w:t>
      </w:r>
      <w:r w:rsidRPr="0011170A">
        <w:rPr>
          <w:rFonts w:cstheme="minorHAnsi"/>
        </w:rPr>
        <w:t>Christian about it, and especially nothing that would permi</w:t>
      </w:r>
      <w:r w:rsidR="005A1B40" w:rsidRPr="0011170A">
        <w:rPr>
          <w:rFonts w:cstheme="minorHAnsi"/>
        </w:rPr>
        <w:t>t u</w:t>
      </w:r>
      <w:r w:rsidRPr="0011170A">
        <w:rPr>
          <w:rFonts w:cstheme="minorHAnsi"/>
        </w:rPr>
        <w:t>s to oppose Christianity to Judaism. Nothing is clearer tha</w:t>
      </w:r>
      <w:r w:rsidR="005A1B40" w:rsidRPr="0011170A">
        <w:rPr>
          <w:rFonts w:cstheme="minorHAnsi"/>
        </w:rPr>
        <w:t>n t</w:t>
      </w:r>
      <w:r w:rsidRPr="0011170A">
        <w:rPr>
          <w:rFonts w:cstheme="minorHAnsi"/>
        </w:rPr>
        <w:t>hat the Jews did this long before the Christians, and if ther</w:t>
      </w:r>
      <w:r w:rsidR="005A1B40" w:rsidRPr="0011170A">
        <w:rPr>
          <w:rFonts w:cstheme="minorHAnsi"/>
        </w:rPr>
        <w:t>e e</w:t>
      </w:r>
      <w:r w:rsidRPr="0011170A">
        <w:rPr>
          <w:rFonts w:cstheme="minorHAnsi"/>
        </w:rPr>
        <w:t xml:space="preserve">ver was any effective </w:t>
      </w:r>
      <w:r w:rsidR="00995D9E" w:rsidRPr="0011170A">
        <w:rPr>
          <w:rFonts w:cstheme="minorHAnsi"/>
        </w:rPr>
        <w:t>Hellenization</w:t>
      </w:r>
      <w:r w:rsidRPr="0011170A">
        <w:rPr>
          <w:rFonts w:cstheme="minorHAnsi"/>
        </w:rPr>
        <w:t xml:space="preserve"> of early, if not primitive,</w:t>
      </w:r>
      <w:r w:rsidR="00141632">
        <w:rPr>
          <w:rFonts w:cstheme="minorHAnsi"/>
        </w:rPr>
        <w:t xml:space="preserve"> </w:t>
      </w:r>
      <w:r w:rsidRPr="0011170A">
        <w:rPr>
          <w:rFonts w:cstheme="minorHAnsi"/>
        </w:rPr>
        <w:t>Christianity, it was first of all a product of the school of the Jew</w:t>
      </w:r>
      <w:r w:rsidR="005A1B40" w:rsidRPr="0011170A">
        <w:rPr>
          <w:rFonts w:cstheme="minorHAnsi"/>
        </w:rPr>
        <w:t>s a</w:t>
      </w:r>
      <w:r w:rsidRPr="0011170A">
        <w:rPr>
          <w:rFonts w:cstheme="minorHAnsi"/>
        </w:rPr>
        <w:t>nd not a reaction against them.</w:t>
      </w:r>
      <w:r w:rsidR="00141632">
        <w:rPr>
          <w:rStyle w:val="FootnoteReference"/>
          <w:rFonts w:cstheme="minorHAnsi"/>
        </w:rPr>
        <w:footnoteReference w:id="16"/>
      </w:r>
    </w:p>
    <w:p w14:paraId="0F33D430" w14:textId="77777777" w:rsidR="00141632" w:rsidRDefault="00141632" w:rsidP="0011170A">
      <w:pPr>
        <w:autoSpaceDE w:val="0"/>
        <w:autoSpaceDN w:val="0"/>
        <w:adjustRightInd w:val="0"/>
        <w:spacing w:after="0" w:line="240" w:lineRule="auto"/>
        <w:jc w:val="both"/>
        <w:rPr>
          <w:rFonts w:cstheme="minorHAnsi"/>
        </w:rPr>
      </w:pPr>
    </w:p>
    <w:p w14:paraId="43087B67" w14:textId="1873E71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Moreover, the best contemporary studies on Philo give eve</w:t>
      </w:r>
      <w:r w:rsidR="005A1B40" w:rsidRPr="0011170A">
        <w:rPr>
          <w:rFonts w:cstheme="minorHAnsi"/>
        </w:rPr>
        <w:t>n b</w:t>
      </w:r>
      <w:r w:rsidRPr="0011170A">
        <w:rPr>
          <w:rFonts w:cstheme="minorHAnsi"/>
        </w:rPr>
        <w:t>etter proof of the fact that for the Jews of this time alread</w:t>
      </w:r>
      <w:r w:rsidR="00A23162" w:rsidRPr="0011170A">
        <w:rPr>
          <w:rFonts w:cstheme="minorHAnsi"/>
        </w:rPr>
        <w:t>y, i</w:t>
      </w:r>
      <w:r w:rsidRPr="0011170A">
        <w:rPr>
          <w:rFonts w:cstheme="minorHAnsi"/>
        </w:rPr>
        <w:t xml:space="preserve">t was much more a question of a </w:t>
      </w:r>
      <w:r w:rsidR="00995D9E" w:rsidRPr="0011170A">
        <w:rPr>
          <w:rFonts w:cstheme="minorHAnsi"/>
        </w:rPr>
        <w:t>Judaization</w:t>
      </w:r>
      <w:r w:rsidRPr="0011170A">
        <w:rPr>
          <w:rFonts w:cstheme="minorHAnsi"/>
        </w:rPr>
        <w:t xml:space="preserve"> of the element</w:t>
      </w:r>
      <w:r w:rsidR="005A1B40" w:rsidRPr="0011170A">
        <w:rPr>
          <w:rFonts w:cstheme="minorHAnsi"/>
        </w:rPr>
        <w:t>s a</w:t>
      </w:r>
      <w:r w:rsidRPr="0011170A">
        <w:rPr>
          <w:rFonts w:cstheme="minorHAnsi"/>
        </w:rPr>
        <w:t xml:space="preserve">nd themes of Greek </w:t>
      </w:r>
      <w:r w:rsidR="008F33A9">
        <w:rPr>
          <w:rFonts w:cstheme="minorHAnsi"/>
        </w:rPr>
        <w:t>thought</w:t>
      </w:r>
      <w:r w:rsidRPr="0011170A">
        <w:rPr>
          <w:rFonts w:cstheme="minorHAnsi"/>
        </w:rPr>
        <w:t xml:space="preserve"> than of a conversion to it or submersio</w:t>
      </w:r>
      <w:r w:rsidR="005A1B40" w:rsidRPr="0011170A">
        <w:rPr>
          <w:rFonts w:cstheme="minorHAnsi"/>
        </w:rPr>
        <w:t>n i</w:t>
      </w:r>
      <w:r w:rsidRPr="0011170A">
        <w:rPr>
          <w:rFonts w:cstheme="minorHAnsi"/>
        </w:rPr>
        <w:t>nto it.</w:t>
      </w:r>
      <w:r w:rsidR="00141632">
        <w:rPr>
          <w:rStyle w:val="FootnoteReference"/>
          <w:rFonts w:cstheme="minorHAnsi"/>
        </w:rPr>
        <w:footnoteReference w:id="17"/>
      </w:r>
      <w:r w:rsidRPr="0011170A">
        <w:rPr>
          <w:rFonts w:cstheme="minorHAnsi"/>
        </w:rPr>
        <w:t xml:space="preserve"> For a stronger reason the same must be sai</w:t>
      </w:r>
      <w:r w:rsidR="005A1B40" w:rsidRPr="0011170A">
        <w:rPr>
          <w:rFonts w:cstheme="minorHAnsi"/>
        </w:rPr>
        <w:t>d o</w:t>
      </w:r>
      <w:r w:rsidRPr="0011170A">
        <w:rPr>
          <w:rFonts w:cstheme="minorHAnsi"/>
        </w:rPr>
        <w:t xml:space="preserve">f the Christian authors whose originality, it was </w:t>
      </w:r>
      <w:r w:rsidR="008F33A9">
        <w:rPr>
          <w:rFonts w:cstheme="minorHAnsi"/>
        </w:rPr>
        <w:t>thought</w:t>
      </w:r>
      <w:r w:rsidRPr="0011170A">
        <w:rPr>
          <w:rFonts w:cstheme="minorHAnsi"/>
        </w:rPr>
        <w:t>, coul</w:t>
      </w:r>
      <w:r w:rsidR="005A1B40" w:rsidRPr="0011170A">
        <w:rPr>
          <w:rFonts w:cstheme="minorHAnsi"/>
        </w:rPr>
        <w:t>d b</w:t>
      </w:r>
      <w:r w:rsidRPr="0011170A">
        <w:rPr>
          <w:rFonts w:cstheme="minorHAnsi"/>
        </w:rPr>
        <w:t xml:space="preserve">e boiled down to a </w:t>
      </w:r>
      <w:r w:rsidR="00995D9E" w:rsidRPr="0011170A">
        <w:rPr>
          <w:rFonts w:cstheme="minorHAnsi"/>
        </w:rPr>
        <w:t>Hellenization</w:t>
      </w:r>
      <w:r w:rsidRPr="0011170A">
        <w:rPr>
          <w:rFonts w:cstheme="minorHAnsi"/>
        </w:rPr>
        <w:t xml:space="preserve"> process. It is the author o</w:t>
      </w:r>
      <w:r w:rsidR="005A1B40" w:rsidRPr="0011170A">
        <w:rPr>
          <w:rFonts w:cstheme="minorHAnsi"/>
        </w:rPr>
        <w:t>f t</w:t>
      </w:r>
      <w:r w:rsidRPr="0011170A">
        <w:rPr>
          <w:rFonts w:cstheme="minorHAnsi"/>
        </w:rPr>
        <w:t xml:space="preserve">he fourth gospel who was especially </w:t>
      </w:r>
      <w:r w:rsidR="008F33A9">
        <w:rPr>
          <w:rFonts w:cstheme="minorHAnsi"/>
        </w:rPr>
        <w:t>thought</w:t>
      </w:r>
      <w:r w:rsidRPr="0011170A">
        <w:rPr>
          <w:rFonts w:cstheme="minorHAnsi"/>
        </w:rPr>
        <w:t xml:space="preserve"> to betray an eviden</w:t>
      </w:r>
      <w:r w:rsidR="005A1B40" w:rsidRPr="0011170A">
        <w:rPr>
          <w:rFonts w:cstheme="minorHAnsi"/>
        </w:rPr>
        <w:t>t t</w:t>
      </w:r>
      <w:r w:rsidRPr="0011170A">
        <w:rPr>
          <w:rFonts w:cstheme="minorHAnsi"/>
        </w:rPr>
        <w:t>ransference of intellectual milieu and this religious metamorphosis.</w:t>
      </w:r>
      <w:r w:rsidR="00141632">
        <w:rPr>
          <w:rFonts w:cstheme="minorHAnsi"/>
        </w:rPr>
        <w:t xml:space="preserve"> </w:t>
      </w:r>
      <w:r w:rsidRPr="0011170A">
        <w:rPr>
          <w:rFonts w:cstheme="minorHAnsi"/>
        </w:rPr>
        <w:t>However, after a more thorough study and with th</w:t>
      </w:r>
      <w:r w:rsidR="005A1B40" w:rsidRPr="0011170A">
        <w:rPr>
          <w:rFonts w:cstheme="minorHAnsi"/>
        </w:rPr>
        <w:t>e h</w:t>
      </w:r>
      <w:r w:rsidRPr="0011170A">
        <w:rPr>
          <w:rFonts w:cstheme="minorHAnsi"/>
        </w:rPr>
        <w:t>elp of much broader comparisons, he has been discovered t</w:t>
      </w:r>
      <w:r w:rsidR="005A1B40" w:rsidRPr="0011170A">
        <w:rPr>
          <w:rFonts w:cstheme="minorHAnsi"/>
        </w:rPr>
        <w:t>o b</w:t>
      </w:r>
      <w:r w:rsidRPr="0011170A">
        <w:rPr>
          <w:rFonts w:cstheme="minorHAnsi"/>
        </w:rPr>
        <w:t>e much more dependent upon Judaism and much more faithfu</w:t>
      </w:r>
      <w:r w:rsidR="005A1B40" w:rsidRPr="0011170A">
        <w:rPr>
          <w:rFonts w:cstheme="minorHAnsi"/>
        </w:rPr>
        <w:t>l t</w:t>
      </w:r>
      <w:r w:rsidRPr="0011170A">
        <w:rPr>
          <w:rFonts w:cstheme="minorHAnsi"/>
        </w:rPr>
        <w:t>o its spirit than we should ever have imagined one or tw</w:t>
      </w:r>
      <w:r w:rsidR="005A1B40" w:rsidRPr="0011170A">
        <w:rPr>
          <w:rFonts w:cstheme="minorHAnsi"/>
        </w:rPr>
        <w:t>o g</w:t>
      </w:r>
      <w:r w:rsidRPr="0011170A">
        <w:rPr>
          <w:rFonts w:cstheme="minorHAnsi"/>
        </w:rPr>
        <w:t>enerations ago.</w:t>
      </w:r>
      <w:r w:rsidR="00141632">
        <w:rPr>
          <w:rStyle w:val="FootnoteReference"/>
          <w:rFonts w:cstheme="minorHAnsi"/>
        </w:rPr>
        <w:footnoteReference w:id="18"/>
      </w:r>
    </w:p>
    <w:p w14:paraId="10FB0C52" w14:textId="77777777" w:rsidR="003A52D8" w:rsidRDefault="003A52D8" w:rsidP="0011170A">
      <w:pPr>
        <w:autoSpaceDE w:val="0"/>
        <w:autoSpaceDN w:val="0"/>
        <w:adjustRightInd w:val="0"/>
        <w:spacing w:after="0" w:line="240" w:lineRule="auto"/>
        <w:jc w:val="both"/>
        <w:rPr>
          <w:rFonts w:cstheme="minorHAnsi"/>
        </w:rPr>
      </w:pPr>
    </w:p>
    <w:p w14:paraId="203D3551" w14:textId="702218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if there is one element in the whole of Christian traditio</w:t>
      </w:r>
      <w:r w:rsidR="005A1B40" w:rsidRPr="0011170A">
        <w:rPr>
          <w:rFonts w:cstheme="minorHAnsi"/>
        </w:rPr>
        <w:t>n t</w:t>
      </w:r>
      <w:r w:rsidRPr="0011170A">
        <w:rPr>
          <w:rFonts w:cstheme="minorHAnsi"/>
        </w:rPr>
        <w:t>hat in all of the forms in which it is known shows the continuit</w:t>
      </w:r>
      <w:r w:rsidR="005A1B40" w:rsidRPr="0011170A">
        <w:rPr>
          <w:rFonts w:cstheme="minorHAnsi"/>
        </w:rPr>
        <w:t>y w</w:t>
      </w:r>
      <w:r w:rsidRPr="0011170A">
        <w:rPr>
          <w:rFonts w:cstheme="minorHAnsi"/>
        </w:rPr>
        <w:t>ith and the dependence on Judaism, it is the eucharist</w:t>
      </w:r>
      <w:r w:rsidR="003A52D8">
        <w:rPr>
          <w:rFonts w:cstheme="minorHAnsi"/>
        </w:rPr>
        <w:t>ic</w:t>
      </w:r>
      <w:r w:rsidRPr="0011170A">
        <w:rPr>
          <w:rFonts w:cstheme="minorHAnsi"/>
        </w:rPr>
        <w:t xml:space="preserve"> prayer.</w:t>
      </w:r>
      <w:r w:rsidR="003A52D8">
        <w:rPr>
          <w:rFonts w:cstheme="minorHAnsi"/>
        </w:rPr>
        <w:t xml:space="preserve"> </w:t>
      </w:r>
      <w:r w:rsidRPr="0011170A">
        <w:rPr>
          <w:rFonts w:cstheme="minorHAnsi"/>
        </w:rPr>
        <w:t xml:space="preserve">There is surely no </w:t>
      </w:r>
      <w:r w:rsidRPr="0011170A">
        <w:rPr>
          <w:rFonts w:cstheme="minorHAnsi"/>
        </w:rPr>
        <w:lastRenderedPageBreak/>
        <w:t>more creative creation in Christianity tha</w:t>
      </w:r>
      <w:r w:rsidR="005A1B40" w:rsidRPr="0011170A">
        <w:rPr>
          <w:rFonts w:cstheme="minorHAnsi"/>
        </w:rPr>
        <w:t>n t</w:t>
      </w:r>
      <w:r w:rsidRPr="0011170A">
        <w:rPr>
          <w:rFonts w:cstheme="minorHAnsi"/>
        </w:rPr>
        <w:t>his, and we believe that the whole of the following study wil</w:t>
      </w:r>
      <w:r w:rsidR="005A1B40" w:rsidRPr="0011170A">
        <w:rPr>
          <w:rFonts w:cstheme="minorHAnsi"/>
        </w:rPr>
        <w:t>l s</w:t>
      </w:r>
      <w:r w:rsidRPr="0011170A">
        <w:rPr>
          <w:rFonts w:cstheme="minorHAnsi"/>
        </w:rPr>
        <w:t>how it. In spite of this, however, whether we are dealing wit</w:t>
      </w:r>
      <w:r w:rsidR="005A1B40" w:rsidRPr="0011170A">
        <w:rPr>
          <w:rFonts w:cstheme="minorHAnsi"/>
        </w:rPr>
        <w:t>h t</w:t>
      </w:r>
      <w:r w:rsidRPr="0011170A">
        <w:rPr>
          <w:rFonts w:cstheme="minorHAnsi"/>
        </w:rPr>
        <w:t>he basic themes, their reciprocal relations, or the structure an</w:t>
      </w:r>
      <w:r w:rsidR="005A1B40" w:rsidRPr="0011170A">
        <w:rPr>
          <w:rFonts w:cstheme="minorHAnsi"/>
        </w:rPr>
        <w:t>d t</w:t>
      </w:r>
      <w:r w:rsidRPr="0011170A">
        <w:rPr>
          <w:rFonts w:cstheme="minorHAnsi"/>
        </w:rPr>
        <w:t>he development of the</w:t>
      </w:r>
      <w:r w:rsidR="003A52D8">
        <w:rPr>
          <w:rFonts w:cstheme="minorHAnsi"/>
        </w:rPr>
        <w:t xml:space="preserve"> </w:t>
      </w:r>
      <w:r w:rsidRPr="0011170A">
        <w:rPr>
          <w:rFonts w:cstheme="minorHAnsi"/>
        </w:rPr>
        <w:t>prayer, the continuity with the Jewis</w:t>
      </w:r>
      <w:r w:rsidR="005A1B40" w:rsidRPr="0011170A">
        <w:rPr>
          <w:rFonts w:cstheme="minorHAnsi"/>
        </w:rPr>
        <w:t>h p</w:t>
      </w:r>
      <w:r w:rsidRPr="0011170A">
        <w:rPr>
          <w:rFonts w:cstheme="minorHAnsi"/>
        </w:rPr>
        <w:t>rayer that is called “berakah” is so unbreakable that it is impossibl</w:t>
      </w:r>
      <w:r w:rsidR="005A1B40" w:rsidRPr="0011170A">
        <w:rPr>
          <w:rFonts w:cstheme="minorHAnsi"/>
        </w:rPr>
        <w:t>e t</w:t>
      </w:r>
      <w:r w:rsidRPr="0011170A">
        <w:rPr>
          <w:rFonts w:cstheme="minorHAnsi"/>
        </w:rPr>
        <w:t>o see how we can avoid speaking of its dependence.</w:t>
      </w:r>
    </w:p>
    <w:p w14:paraId="1F92CBF9" w14:textId="77777777" w:rsidR="003A52D8" w:rsidRDefault="003A52D8" w:rsidP="0011170A">
      <w:pPr>
        <w:autoSpaceDE w:val="0"/>
        <w:autoSpaceDN w:val="0"/>
        <w:adjustRightInd w:val="0"/>
        <w:spacing w:after="0" w:line="240" w:lineRule="auto"/>
        <w:jc w:val="both"/>
        <w:rPr>
          <w:rFonts w:cstheme="minorHAnsi"/>
        </w:rPr>
      </w:pPr>
    </w:p>
    <w:p w14:paraId="47E82206" w14:textId="3EC43AD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at this point that the last argument against the examinatio</w:t>
      </w:r>
      <w:r w:rsidR="005A1B40" w:rsidRPr="0011170A">
        <w:rPr>
          <w:rFonts w:cstheme="minorHAnsi"/>
        </w:rPr>
        <w:t>n o</w:t>
      </w:r>
      <w:r w:rsidRPr="0011170A">
        <w:rPr>
          <w:rFonts w:cstheme="minorHAnsi"/>
        </w:rPr>
        <w:t xml:space="preserve">f such a hypothesis is raised. </w:t>
      </w:r>
      <w:r w:rsidR="003A52D8" w:rsidRPr="0011170A">
        <w:rPr>
          <w:rFonts w:cstheme="minorHAnsi"/>
        </w:rPr>
        <w:t>It’s</w:t>
      </w:r>
      <w:r w:rsidRPr="0011170A">
        <w:rPr>
          <w:rFonts w:cstheme="minorHAnsi"/>
        </w:rPr>
        <w:t xml:space="preserve"> very statement, w</w:t>
      </w:r>
      <w:r w:rsidR="005A1B40" w:rsidRPr="0011170A">
        <w:rPr>
          <w:rFonts w:cstheme="minorHAnsi"/>
        </w:rPr>
        <w:t>e w</w:t>
      </w:r>
      <w:r w:rsidRPr="0011170A">
        <w:rPr>
          <w:rFonts w:cstheme="minorHAnsi"/>
        </w:rPr>
        <w:t>ill not deny, has such a decisive immediate effect that we migh</w:t>
      </w:r>
      <w:r w:rsidR="005A1B40" w:rsidRPr="0011170A">
        <w:rPr>
          <w:rFonts w:cstheme="minorHAnsi"/>
        </w:rPr>
        <w:t>t b</w:t>
      </w:r>
      <w:r w:rsidRPr="0011170A">
        <w:rPr>
          <w:rFonts w:cstheme="minorHAnsi"/>
        </w:rPr>
        <w:t>e tempted to abandon all discussion. But this would be to sa</w:t>
      </w:r>
      <w:r w:rsidR="005A1B40" w:rsidRPr="0011170A">
        <w:rPr>
          <w:rFonts w:cstheme="minorHAnsi"/>
        </w:rPr>
        <w:t>y t</w:t>
      </w:r>
      <w:r w:rsidRPr="0011170A">
        <w:rPr>
          <w:rFonts w:cstheme="minorHAnsi"/>
        </w:rPr>
        <w:t>hat the argument either proves too much or else proves nothin</w:t>
      </w:r>
      <w:r w:rsidR="005A1B40" w:rsidRPr="0011170A">
        <w:rPr>
          <w:rFonts w:cstheme="minorHAnsi"/>
        </w:rPr>
        <w:t>g a</w:t>
      </w:r>
      <w:r w:rsidRPr="0011170A">
        <w:rPr>
          <w:rFonts w:cstheme="minorHAnsi"/>
        </w:rPr>
        <w:t>t all.</w:t>
      </w:r>
    </w:p>
    <w:p w14:paraId="37D79D8F" w14:textId="77777777" w:rsidR="003A52D8" w:rsidRDefault="003A52D8" w:rsidP="0011170A">
      <w:pPr>
        <w:autoSpaceDE w:val="0"/>
        <w:autoSpaceDN w:val="0"/>
        <w:adjustRightInd w:val="0"/>
        <w:spacing w:after="0" w:line="240" w:lineRule="auto"/>
        <w:jc w:val="both"/>
        <w:rPr>
          <w:rFonts w:cstheme="minorHAnsi"/>
        </w:rPr>
      </w:pPr>
    </w:p>
    <w:p w14:paraId="6415358F" w14:textId="35CF12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Some people pose the prejudicial objection that we have no</w:t>
      </w:r>
      <w:r w:rsidR="005A1B40" w:rsidRPr="0011170A">
        <w:rPr>
          <w:rFonts w:cstheme="minorHAnsi"/>
        </w:rPr>
        <w:t>t e</w:t>
      </w:r>
      <w:r w:rsidRPr="0011170A">
        <w:rPr>
          <w:rFonts w:cstheme="minorHAnsi"/>
        </w:rPr>
        <w:t xml:space="preserve">ven one Jewish text that antedates the </w:t>
      </w:r>
      <w:r w:rsidR="003A52D8" w:rsidRPr="0011170A">
        <w:rPr>
          <w:rFonts w:cstheme="minorHAnsi"/>
        </w:rPr>
        <w:t>Middle Ages</w:t>
      </w:r>
      <w:r w:rsidRPr="0011170A">
        <w:rPr>
          <w:rFonts w:cstheme="minorHAnsi"/>
        </w:rPr>
        <w:t>, which</w:t>
      </w:r>
      <w:r w:rsidR="003A52D8">
        <w:rPr>
          <w:rFonts w:cstheme="minorHAnsi"/>
        </w:rPr>
        <w:t xml:space="preserve"> </w:t>
      </w:r>
      <w:r w:rsidRPr="0011170A">
        <w:rPr>
          <w:rFonts w:cstheme="minorHAnsi"/>
        </w:rPr>
        <w:t>therefore would seem to preclude any comparison between the</w:t>
      </w:r>
      <w:r w:rsidR="003A52D8">
        <w:rPr>
          <w:rFonts w:cstheme="minorHAnsi"/>
        </w:rPr>
        <w:t xml:space="preserve"> </w:t>
      </w:r>
      <w:r w:rsidRPr="0011170A">
        <w:rPr>
          <w:rFonts w:cstheme="minorHAnsi"/>
        </w:rPr>
        <w:t>Christian eucharists and the corresponding texts of the Jewis</w:t>
      </w:r>
      <w:r w:rsidR="005A1B40" w:rsidRPr="0011170A">
        <w:rPr>
          <w:rFonts w:cstheme="minorHAnsi"/>
        </w:rPr>
        <w:t>h l</w:t>
      </w:r>
      <w:r w:rsidRPr="0011170A">
        <w:rPr>
          <w:rFonts w:cstheme="minorHAnsi"/>
        </w:rPr>
        <w:t>iturgy. How, they say, would it be possible to make a valid compariso</w:t>
      </w:r>
      <w:r w:rsidR="005A1B40" w:rsidRPr="0011170A">
        <w:rPr>
          <w:rFonts w:cstheme="minorHAnsi"/>
        </w:rPr>
        <w:t>n b</w:t>
      </w:r>
      <w:r w:rsidRPr="0011170A">
        <w:rPr>
          <w:rFonts w:cstheme="minorHAnsi"/>
        </w:rPr>
        <w:t xml:space="preserve">etween such late texts and the </w:t>
      </w:r>
      <w:r w:rsidR="00BA6BF1">
        <w:rPr>
          <w:rFonts w:cstheme="minorHAnsi"/>
        </w:rPr>
        <w:t>Eucharist</w:t>
      </w:r>
      <w:r w:rsidRPr="0011170A">
        <w:rPr>
          <w:rFonts w:cstheme="minorHAnsi"/>
        </w:rPr>
        <w:t xml:space="preserve">, </w:t>
      </w:r>
      <w:r w:rsidR="003A52D8">
        <w:rPr>
          <w:rFonts w:cstheme="minorHAnsi"/>
        </w:rPr>
        <w:t>e</w:t>
      </w:r>
      <w:r w:rsidRPr="0011170A">
        <w:rPr>
          <w:rFonts w:cstheme="minorHAnsi"/>
        </w:rPr>
        <w:t>ither in it</w:t>
      </w:r>
      <w:r w:rsidR="005A1B40" w:rsidRPr="0011170A">
        <w:rPr>
          <w:rFonts w:cstheme="minorHAnsi"/>
        </w:rPr>
        <w:t>s p</w:t>
      </w:r>
      <w:r w:rsidRPr="0011170A">
        <w:rPr>
          <w:rFonts w:cstheme="minorHAnsi"/>
        </w:rPr>
        <w:t>rimitive state or as it has evolved in those forms which are stil</w:t>
      </w:r>
      <w:r w:rsidR="005A1B40" w:rsidRPr="0011170A">
        <w:rPr>
          <w:rFonts w:cstheme="minorHAnsi"/>
        </w:rPr>
        <w:t>l i</w:t>
      </w:r>
      <w:r w:rsidRPr="0011170A">
        <w:rPr>
          <w:rFonts w:cstheme="minorHAnsi"/>
        </w:rPr>
        <w:t>n use, and which became fixed for the most part in the patristi</w:t>
      </w:r>
      <w:r w:rsidR="005A1B40" w:rsidRPr="0011170A">
        <w:rPr>
          <w:rFonts w:cstheme="minorHAnsi"/>
        </w:rPr>
        <w:t>c a</w:t>
      </w:r>
      <w:r w:rsidRPr="0011170A">
        <w:rPr>
          <w:rFonts w:cstheme="minorHAnsi"/>
        </w:rPr>
        <w:t>ge? As striking as it may be, the argument is merely a paralogism.</w:t>
      </w:r>
      <w:r w:rsidR="003A52D8">
        <w:rPr>
          <w:rFonts w:cstheme="minorHAnsi"/>
        </w:rPr>
        <w:t xml:space="preserve"> </w:t>
      </w:r>
      <w:r w:rsidRPr="0011170A">
        <w:rPr>
          <w:rFonts w:cstheme="minorHAnsi"/>
        </w:rPr>
        <w:t>It relies completely on an implicit confusion betwee</w:t>
      </w:r>
      <w:r w:rsidR="005A1B40" w:rsidRPr="0011170A">
        <w:rPr>
          <w:rFonts w:cstheme="minorHAnsi"/>
        </w:rPr>
        <w:t>n a</w:t>
      </w:r>
      <w:r w:rsidRPr="0011170A">
        <w:rPr>
          <w:rFonts w:cstheme="minorHAnsi"/>
        </w:rPr>
        <w:t xml:space="preserve"> text’s date and the known date of the oldest manuscript or o</w:t>
      </w:r>
      <w:r w:rsidR="005A1B40" w:rsidRPr="0011170A">
        <w:rPr>
          <w:rFonts w:cstheme="minorHAnsi"/>
        </w:rPr>
        <w:t>f t</w:t>
      </w:r>
      <w:r w:rsidRPr="0011170A">
        <w:rPr>
          <w:rFonts w:cstheme="minorHAnsi"/>
        </w:rPr>
        <w:t>he oldest collection that has preserved it for us. In this regar</w:t>
      </w:r>
      <w:r w:rsidR="005A1B40" w:rsidRPr="0011170A">
        <w:rPr>
          <w:rFonts w:cstheme="minorHAnsi"/>
        </w:rPr>
        <w:t>d i</w:t>
      </w:r>
      <w:r w:rsidRPr="0011170A">
        <w:rPr>
          <w:rFonts w:cstheme="minorHAnsi"/>
        </w:rPr>
        <w:t>t is perfectly correct that the most ancient manuscripts of the</w:t>
      </w:r>
      <w:r w:rsidR="003A52D8">
        <w:rPr>
          <w:rFonts w:cstheme="minorHAnsi"/>
        </w:rPr>
        <w:t xml:space="preserve"> </w:t>
      </w:r>
      <w:r w:rsidRPr="0011170A">
        <w:rPr>
          <w:rFonts w:cstheme="minorHAnsi"/>
        </w:rPr>
        <w:t>Synagogue liturgy that we have are more or less recent medieva</w:t>
      </w:r>
      <w:r w:rsidR="005A1B40" w:rsidRPr="0011170A">
        <w:rPr>
          <w:rFonts w:cstheme="minorHAnsi"/>
        </w:rPr>
        <w:t>l c</w:t>
      </w:r>
      <w:r w:rsidRPr="0011170A">
        <w:rPr>
          <w:rFonts w:cstheme="minorHAnsi"/>
        </w:rPr>
        <w:t xml:space="preserve">opies of the </w:t>
      </w:r>
      <w:r w:rsidRPr="0011170A">
        <w:rPr>
          <w:rFonts w:cstheme="minorHAnsi"/>
          <w:i/>
          <w:iCs/>
        </w:rPr>
        <w:t>Seder Amram Gaon,</w:t>
      </w:r>
      <w:r w:rsidR="003A52D8">
        <w:rPr>
          <w:rStyle w:val="FootnoteReference"/>
          <w:rFonts w:cstheme="minorHAnsi"/>
          <w:i/>
          <w:iCs/>
        </w:rPr>
        <w:footnoteReference w:id="19"/>
      </w:r>
      <w:r w:rsidRPr="0011170A">
        <w:rPr>
          <w:rFonts w:cstheme="minorHAnsi"/>
          <w:i/>
          <w:iCs/>
        </w:rPr>
        <w:t xml:space="preserve"> </w:t>
      </w:r>
      <w:r w:rsidRPr="0011170A">
        <w:rPr>
          <w:rFonts w:cstheme="minorHAnsi"/>
        </w:rPr>
        <w:t>a collection which itself wa</w:t>
      </w:r>
      <w:r w:rsidR="005A1B40" w:rsidRPr="0011170A">
        <w:rPr>
          <w:rFonts w:cstheme="minorHAnsi"/>
        </w:rPr>
        <w:t>s c</w:t>
      </w:r>
      <w:r w:rsidRPr="0011170A">
        <w:rPr>
          <w:rFonts w:cstheme="minorHAnsi"/>
        </w:rPr>
        <w:t>omposed only in the ninth century. But before coming to to</w:t>
      </w:r>
      <w:r w:rsidR="005A1B40" w:rsidRPr="0011170A">
        <w:rPr>
          <w:rFonts w:cstheme="minorHAnsi"/>
        </w:rPr>
        <w:t>o h</w:t>
      </w:r>
      <w:r w:rsidRPr="0011170A">
        <w:rPr>
          <w:rFonts w:cstheme="minorHAnsi"/>
        </w:rPr>
        <w:t>asty a conclusion, it would be good to remember that before the</w:t>
      </w:r>
      <w:r w:rsidR="003A52D8">
        <w:rPr>
          <w:rFonts w:cstheme="minorHAnsi"/>
        </w:rPr>
        <w:t xml:space="preserve"> </w:t>
      </w:r>
      <w:r w:rsidRPr="0011170A">
        <w:rPr>
          <w:rFonts w:cstheme="minorHAnsi"/>
        </w:rPr>
        <w:t>Qumran discoveries we also had no copy of a Hebrew text o</w:t>
      </w:r>
      <w:r w:rsidR="005A1B40" w:rsidRPr="0011170A">
        <w:rPr>
          <w:rFonts w:cstheme="minorHAnsi"/>
        </w:rPr>
        <w:t>f t</w:t>
      </w:r>
      <w:r w:rsidRPr="0011170A">
        <w:rPr>
          <w:rFonts w:cstheme="minorHAnsi"/>
        </w:rPr>
        <w:t>he Bible prior to this date.</w:t>
      </w:r>
    </w:p>
    <w:p w14:paraId="3A62B53F" w14:textId="77777777" w:rsidR="003A52D8" w:rsidRDefault="003A52D8" w:rsidP="0011170A">
      <w:pPr>
        <w:autoSpaceDE w:val="0"/>
        <w:autoSpaceDN w:val="0"/>
        <w:adjustRightInd w:val="0"/>
        <w:spacing w:after="0" w:line="240" w:lineRule="auto"/>
        <w:jc w:val="both"/>
        <w:rPr>
          <w:rFonts w:cstheme="minorHAnsi"/>
        </w:rPr>
      </w:pPr>
    </w:p>
    <w:p w14:paraId="4046A90B" w14:textId="3B7256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 generally, before the more or less recent discoveries of</w:t>
      </w:r>
      <w:r w:rsidR="003A52D8">
        <w:rPr>
          <w:rFonts w:cstheme="minorHAnsi"/>
        </w:rPr>
        <w:t xml:space="preserve"> </w:t>
      </w:r>
      <w:r w:rsidRPr="0011170A">
        <w:rPr>
          <w:rFonts w:cstheme="minorHAnsi"/>
        </w:rPr>
        <w:t>Egyptian papyri, very few manuscripts of the authors of antiquit</w:t>
      </w:r>
      <w:r w:rsidR="005A1B40" w:rsidRPr="0011170A">
        <w:rPr>
          <w:rFonts w:cstheme="minorHAnsi"/>
        </w:rPr>
        <w:t>y c</w:t>
      </w:r>
      <w:r w:rsidRPr="0011170A">
        <w:rPr>
          <w:rFonts w:cstheme="minorHAnsi"/>
        </w:rPr>
        <w:t>ame down to us from before the Carolingian renaissanc</w:t>
      </w:r>
      <w:r w:rsidR="005A1B40" w:rsidRPr="0011170A">
        <w:rPr>
          <w:rFonts w:cstheme="minorHAnsi"/>
        </w:rPr>
        <w:t>e o</w:t>
      </w:r>
      <w:r w:rsidRPr="0011170A">
        <w:rPr>
          <w:rFonts w:cstheme="minorHAnsi"/>
        </w:rPr>
        <w:t>r the first Byzantine renaissance which is approximately contemporar</w:t>
      </w:r>
      <w:r w:rsidR="005A1B40" w:rsidRPr="0011170A">
        <w:rPr>
          <w:rFonts w:cstheme="minorHAnsi"/>
        </w:rPr>
        <w:t>y w</w:t>
      </w:r>
      <w:r w:rsidRPr="0011170A">
        <w:rPr>
          <w:rFonts w:cstheme="minorHAnsi"/>
        </w:rPr>
        <w:t>ith it. If there is any validity in the reasoning tha</w:t>
      </w:r>
      <w:r w:rsidR="005A1B40" w:rsidRPr="0011170A">
        <w:rPr>
          <w:rFonts w:cstheme="minorHAnsi"/>
        </w:rPr>
        <w:t>t c</w:t>
      </w:r>
      <w:r w:rsidRPr="0011170A">
        <w:rPr>
          <w:rFonts w:cstheme="minorHAnsi"/>
        </w:rPr>
        <w:t>oncludes that the Jewish liturgy as we know it could hardl</w:t>
      </w:r>
      <w:r w:rsidR="005A1B40" w:rsidRPr="0011170A">
        <w:rPr>
          <w:rFonts w:cstheme="minorHAnsi"/>
        </w:rPr>
        <w:t>y g</w:t>
      </w:r>
      <w:r w:rsidRPr="0011170A">
        <w:rPr>
          <w:rFonts w:cstheme="minorHAnsi"/>
        </w:rPr>
        <w:t>o back before this period, who would be ready to uphold a paralle</w:t>
      </w:r>
      <w:r w:rsidR="005A1B40" w:rsidRPr="0011170A">
        <w:rPr>
          <w:rFonts w:cstheme="minorHAnsi"/>
        </w:rPr>
        <w:t>l t</w:t>
      </w:r>
      <w:r w:rsidRPr="0011170A">
        <w:rPr>
          <w:rFonts w:cstheme="minorHAnsi"/>
        </w:rPr>
        <w:t>hesis that should be equally valid for the literature of Greco-</w:t>
      </w:r>
      <w:r w:rsidR="003A52D8">
        <w:rPr>
          <w:rFonts w:cstheme="minorHAnsi"/>
        </w:rPr>
        <w:t>R</w:t>
      </w:r>
      <w:r w:rsidRPr="0011170A">
        <w:rPr>
          <w:rFonts w:cstheme="minorHAnsi"/>
        </w:rPr>
        <w:t>oman antiquity? In fact, we might mention that as a matte</w:t>
      </w:r>
      <w:r w:rsidR="005A1B40" w:rsidRPr="0011170A">
        <w:rPr>
          <w:rFonts w:cstheme="minorHAnsi"/>
        </w:rPr>
        <w:t>r o</w:t>
      </w:r>
      <w:r w:rsidRPr="0011170A">
        <w:rPr>
          <w:rFonts w:cstheme="minorHAnsi"/>
        </w:rPr>
        <w:t>f fact in the beginning of the 18th century it did find an erudit</w:t>
      </w:r>
      <w:r w:rsidR="005A1B40" w:rsidRPr="0011170A">
        <w:rPr>
          <w:rFonts w:cstheme="minorHAnsi"/>
        </w:rPr>
        <w:t>e p</w:t>
      </w:r>
      <w:r w:rsidRPr="0011170A">
        <w:rPr>
          <w:rFonts w:cstheme="minorHAnsi"/>
        </w:rPr>
        <w:t>artisan to uphold it. It was Pere Hardouin-Mansart, who wit</w:t>
      </w:r>
      <w:r w:rsidR="005A1B40" w:rsidRPr="0011170A">
        <w:rPr>
          <w:rFonts w:cstheme="minorHAnsi"/>
        </w:rPr>
        <w:t>h f</w:t>
      </w:r>
      <w:r w:rsidRPr="0011170A">
        <w:rPr>
          <w:rFonts w:cstheme="minorHAnsi"/>
        </w:rPr>
        <w:t>earless logic did not hesitate to denounce Vergil, Horace, Cicer</w:t>
      </w:r>
      <w:r w:rsidR="005A1B40" w:rsidRPr="0011170A">
        <w:rPr>
          <w:rFonts w:cstheme="minorHAnsi"/>
        </w:rPr>
        <w:t>o a</w:t>
      </w:r>
      <w:r w:rsidRPr="0011170A">
        <w:rPr>
          <w:rFonts w:cstheme="minorHAnsi"/>
        </w:rPr>
        <w:t>s well as Plato and Homer as mere pseudonyms assumed b</w:t>
      </w:r>
      <w:r w:rsidR="005A1B40" w:rsidRPr="0011170A">
        <w:rPr>
          <w:rFonts w:cstheme="minorHAnsi"/>
        </w:rPr>
        <w:t>y u</w:t>
      </w:r>
      <w:r w:rsidRPr="0011170A">
        <w:rPr>
          <w:rFonts w:cstheme="minorHAnsi"/>
        </w:rPr>
        <w:t>nemployed monks of Byzantium or Gaul to cover up their ow</w:t>
      </w:r>
      <w:r w:rsidR="005A1B40" w:rsidRPr="0011170A">
        <w:rPr>
          <w:rFonts w:cstheme="minorHAnsi"/>
        </w:rPr>
        <w:t>n e</w:t>
      </w:r>
      <w:r w:rsidRPr="0011170A">
        <w:rPr>
          <w:rFonts w:cstheme="minorHAnsi"/>
        </w:rPr>
        <w:t>laborate literary endeavors.</w:t>
      </w:r>
      <w:r w:rsidR="00F82CBA">
        <w:rPr>
          <w:rStyle w:val="FootnoteReference"/>
          <w:rFonts w:cstheme="minorHAnsi"/>
        </w:rPr>
        <w:footnoteReference w:id="20"/>
      </w:r>
      <w:r w:rsidRPr="0011170A">
        <w:rPr>
          <w:rFonts w:cstheme="minorHAnsi"/>
        </w:rPr>
        <w:t xml:space="preserve"> It is true that the author of</w:t>
      </w:r>
      <w:r w:rsidR="00F82CBA">
        <w:rPr>
          <w:rFonts w:cstheme="minorHAnsi"/>
        </w:rPr>
        <w:t xml:space="preserve"> </w:t>
      </w:r>
      <w:r w:rsidR="005A1B40" w:rsidRPr="0011170A">
        <w:rPr>
          <w:rFonts w:cstheme="minorHAnsi"/>
        </w:rPr>
        <w:t>t</w:t>
      </w:r>
      <w:r w:rsidRPr="0011170A">
        <w:rPr>
          <w:rFonts w:cstheme="minorHAnsi"/>
        </w:rPr>
        <w:t>his astonishing theory, as erudite as he was ingenious, was t</w:t>
      </w:r>
      <w:r w:rsidR="005A1B40" w:rsidRPr="0011170A">
        <w:rPr>
          <w:rFonts w:cstheme="minorHAnsi"/>
        </w:rPr>
        <w:t>o e</w:t>
      </w:r>
      <w:r w:rsidRPr="0011170A">
        <w:rPr>
          <w:rFonts w:cstheme="minorHAnsi"/>
        </w:rPr>
        <w:t>nd his days in an insane asylum...</w:t>
      </w:r>
    </w:p>
    <w:p w14:paraId="24397E0E" w14:textId="77777777" w:rsidR="00F82CBA" w:rsidRDefault="00F82CBA" w:rsidP="0011170A">
      <w:pPr>
        <w:autoSpaceDE w:val="0"/>
        <w:autoSpaceDN w:val="0"/>
        <w:adjustRightInd w:val="0"/>
        <w:spacing w:after="0" w:line="240" w:lineRule="auto"/>
        <w:jc w:val="both"/>
        <w:rPr>
          <w:rFonts w:cstheme="minorHAnsi"/>
        </w:rPr>
      </w:pPr>
    </w:p>
    <w:p w14:paraId="009B1FEE" w14:textId="14D3991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external cross-checking and internal criticism tha</w:t>
      </w:r>
      <w:r w:rsidR="005A1B40" w:rsidRPr="0011170A">
        <w:rPr>
          <w:rFonts w:cstheme="minorHAnsi"/>
        </w:rPr>
        <w:t>t d</w:t>
      </w:r>
      <w:r w:rsidRPr="0011170A">
        <w:rPr>
          <w:rFonts w:cstheme="minorHAnsi"/>
        </w:rPr>
        <w:t>estroy his specious argumentation in the case of the classica</w:t>
      </w:r>
      <w:r w:rsidR="005A1B40" w:rsidRPr="0011170A">
        <w:rPr>
          <w:rFonts w:cstheme="minorHAnsi"/>
        </w:rPr>
        <w:t>l a</w:t>
      </w:r>
      <w:r w:rsidRPr="0011170A">
        <w:rPr>
          <w:rFonts w:cstheme="minorHAnsi"/>
        </w:rPr>
        <w:t>uthors are equally valid in regard to the Jewish liturgy. Eve</w:t>
      </w:r>
      <w:r w:rsidR="005A1B40" w:rsidRPr="0011170A">
        <w:rPr>
          <w:rFonts w:cstheme="minorHAnsi"/>
        </w:rPr>
        <w:t xml:space="preserve">n </w:t>
      </w:r>
      <w:r w:rsidR="00237FB9">
        <w:rPr>
          <w:rFonts w:cstheme="minorHAnsi"/>
        </w:rPr>
        <w:t>though</w:t>
      </w:r>
      <w:r w:rsidRPr="0011170A">
        <w:rPr>
          <w:rFonts w:cstheme="minorHAnsi"/>
        </w:rPr>
        <w:t xml:space="preserve"> we do not have any complete copy of the texts going bac</w:t>
      </w:r>
      <w:r w:rsidR="005A1B40" w:rsidRPr="0011170A">
        <w:rPr>
          <w:rFonts w:cstheme="minorHAnsi"/>
        </w:rPr>
        <w:t>k f</w:t>
      </w:r>
      <w:r w:rsidRPr="0011170A">
        <w:rPr>
          <w:rFonts w:cstheme="minorHAnsi"/>
        </w:rPr>
        <w:t>urther than Amram Gaon, we have too many precise and undeniabl</w:t>
      </w:r>
      <w:r w:rsidR="005A1B40" w:rsidRPr="0011170A">
        <w:rPr>
          <w:rFonts w:cstheme="minorHAnsi"/>
        </w:rPr>
        <w:t>y a</w:t>
      </w:r>
      <w:r w:rsidRPr="0011170A">
        <w:rPr>
          <w:rFonts w:cstheme="minorHAnsi"/>
        </w:rPr>
        <w:t>nterior allusions and citations for us to be able seriousl</w:t>
      </w:r>
      <w:r w:rsidR="005A1B40" w:rsidRPr="0011170A">
        <w:rPr>
          <w:rFonts w:cstheme="minorHAnsi"/>
        </w:rPr>
        <w:t>y t</w:t>
      </w:r>
      <w:r w:rsidRPr="0011170A">
        <w:rPr>
          <w:rFonts w:cstheme="minorHAnsi"/>
        </w:rPr>
        <w:t>o doubt that these texts, in their entirety, are much mor</w:t>
      </w:r>
      <w:r w:rsidR="005A1B40" w:rsidRPr="0011170A">
        <w:rPr>
          <w:rFonts w:cstheme="minorHAnsi"/>
        </w:rPr>
        <w:t>e a</w:t>
      </w:r>
      <w:r w:rsidRPr="0011170A">
        <w:rPr>
          <w:rFonts w:cstheme="minorHAnsi"/>
        </w:rPr>
        <w:t>ncient than their oldest copies surviving today. And this i</w:t>
      </w:r>
      <w:r w:rsidR="005A1B40" w:rsidRPr="0011170A">
        <w:rPr>
          <w:rFonts w:cstheme="minorHAnsi"/>
        </w:rPr>
        <w:t>s c</w:t>
      </w:r>
      <w:r w:rsidRPr="0011170A">
        <w:rPr>
          <w:rFonts w:cstheme="minorHAnsi"/>
        </w:rPr>
        <w:t>orroborated by their content, their style, their language whic</w:t>
      </w:r>
      <w:r w:rsidR="005A1B40" w:rsidRPr="0011170A">
        <w:rPr>
          <w:rFonts w:cstheme="minorHAnsi"/>
        </w:rPr>
        <w:t>h c</w:t>
      </w:r>
      <w:r w:rsidRPr="0011170A">
        <w:rPr>
          <w:rFonts w:cstheme="minorHAnsi"/>
        </w:rPr>
        <w:t>annot seriously be looked upon as medieval. The texts of Jewis</w:t>
      </w:r>
      <w:r w:rsidR="005A1B40" w:rsidRPr="0011170A">
        <w:rPr>
          <w:rFonts w:cstheme="minorHAnsi"/>
        </w:rPr>
        <w:t>h p</w:t>
      </w:r>
      <w:r w:rsidRPr="0011170A">
        <w:rPr>
          <w:rFonts w:cstheme="minorHAnsi"/>
        </w:rPr>
        <w:t>rayers that may be put on a parallel with the most ancient text</w:t>
      </w:r>
      <w:r w:rsidR="005A1B40" w:rsidRPr="0011170A">
        <w:rPr>
          <w:rFonts w:cstheme="minorHAnsi"/>
        </w:rPr>
        <w:t>s o</w:t>
      </w:r>
      <w:r w:rsidRPr="0011170A">
        <w:rPr>
          <w:rFonts w:cstheme="minorHAnsi"/>
        </w:rPr>
        <w:t xml:space="preserve">f the Christian </w:t>
      </w:r>
      <w:r w:rsidR="00BA6BF1">
        <w:rPr>
          <w:rFonts w:cstheme="minorHAnsi"/>
        </w:rPr>
        <w:t>Eucharist</w:t>
      </w:r>
      <w:r w:rsidRPr="0011170A">
        <w:rPr>
          <w:rFonts w:cstheme="minorHAnsi"/>
        </w:rPr>
        <w:t xml:space="preserve"> do not reflect the Jewish theology o</w:t>
      </w:r>
      <w:r w:rsidR="005A1B40" w:rsidRPr="0011170A">
        <w:rPr>
          <w:rFonts w:cstheme="minorHAnsi"/>
        </w:rPr>
        <w:t>f t</w:t>
      </w:r>
      <w:r w:rsidRPr="0011170A">
        <w:rPr>
          <w:rFonts w:cstheme="minorHAnsi"/>
        </w:rPr>
        <w:t>he High Middle Ages, but that of the Judaism that was contemporar</w:t>
      </w:r>
      <w:r w:rsidR="005A1B40" w:rsidRPr="0011170A">
        <w:rPr>
          <w:rFonts w:cstheme="minorHAnsi"/>
        </w:rPr>
        <w:t>y w</w:t>
      </w:r>
      <w:r w:rsidRPr="0011170A">
        <w:rPr>
          <w:rFonts w:cstheme="minorHAnsi"/>
        </w:rPr>
        <w:t xml:space="preserve">ith the </w:t>
      </w:r>
      <w:r w:rsidRPr="0011170A">
        <w:rPr>
          <w:rFonts w:cstheme="minorHAnsi"/>
        </w:rPr>
        <w:lastRenderedPageBreak/>
        <w:t>origins of Christianity. And both their styl</w:t>
      </w:r>
      <w:r w:rsidR="005A1B40" w:rsidRPr="0011170A">
        <w:rPr>
          <w:rFonts w:cstheme="minorHAnsi"/>
        </w:rPr>
        <w:t>e a</w:t>
      </w:r>
      <w:r w:rsidRPr="0011170A">
        <w:rPr>
          <w:rFonts w:cstheme="minorHAnsi"/>
        </w:rPr>
        <w:t>nd their language are related to the prayers and the hymns discovere</w:t>
      </w:r>
      <w:r w:rsidR="005A1B40" w:rsidRPr="0011170A">
        <w:rPr>
          <w:rFonts w:cstheme="minorHAnsi"/>
        </w:rPr>
        <w:t>d a</w:t>
      </w:r>
      <w:r w:rsidRPr="0011170A">
        <w:rPr>
          <w:rFonts w:cstheme="minorHAnsi"/>
        </w:rPr>
        <w:t>t Qumran much more than to the Hebrew of the late</w:t>
      </w:r>
      <w:r w:rsidR="005A1B40" w:rsidRPr="0011170A">
        <w:rPr>
          <w:rFonts w:cstheme="minorHAnsi"/>
        </w:rPr>
        <w:t xml:space="preserve">r </w:t>
      </w:r>
      <w:r w:rsidR="00995D9E" w:rsidRPr="0011170A">
        <w:rPr>
          <w:rFonts w:cstheme="minorHAnsi"/>
          <w:i/>
          <w:iCs/>
        </w:rPr>
        <w:t>piyyutim</w:t>
      </w:r>
      <w:r w:rsidRPr="0011170A">
        <w:rPr>
          <w:rFonts w:cstheme="minorHAnsi"/>
          <w:i/>
          <w:iCs/>
        </w:rPr>
        <w:t xml:space="preserve">, </w:t>
      </w:r>
      <w:r w:rsidRPr="0011170A">
        <w:rPr>
          <w:rFonts w:cstheme="minorHAnsi"/>
        </w:rPr>
        <w:t>not to mention medieval Hebrew. But above all, the rabbinica</w:t>
      </w:r>
      <w:r w:rsidR="005A1B40" w:rsidRPr="0011170A">
        <w:rPr>
          <w:rFonts w:cstheme="minorHAnsi"/>
        </w:rPr>
        <w:t>l s</w:t>
      </w:r>
      <w:r w:rsidRPr="0011170A">
        <w:rPr>
          <w:rFonts w:cstheme="minorHAnsi"/>
        </w:rPr>
        <w:t xml:space="preserve">ayings, the prescriptions or the citations of the </w:t>
      </w:r>
      <w:r w:rsidRPr="0011170A">
        <w:rPr>
          <w:rFonts w:cstheme="minorHAnsi"/>
          <w:i/>
          <w:iCs/>
        </w:rPr>
        <w:t>Mishna</w:t>
      </w:r>
      <w:r w:rsidR="005A1B40" w:rsidRPr="0011170A">
        <w:rPr>
          <w:rFonts w:cstheme="minorHAnsi"/>
          <w:i/>
          <w:iCs/>
        </w:rPr>
        <w:t xml:space="preserve">h </w:t>
      </w:r>
      <w:r w:rsidR="005A1B40" w:rsidRPr="0011170A">
        <w:rPr>
          <w:rFonts w:cstheme="minorHAnsi"/>
        </w:rPr>
        <w:t>o</w:t>
      </w:r>
      <w:r w:rsidRPr="0011170A">
        <w:rPr>
          <w:rFonts w:cstheme="minorHAnsi"/>
        </w:rPr>
        <w:t xml:space="preserve">r the </w:t>
      </w:r>
      <w:r w:rsidRPr="0011170A">
        <w:rPr>
          <w:rFonts w:cstheme="minorHAnsi"/>
          <w:i/>
          <w:iCs/>
        </w:rPr>
        <w:t xml:space="preserve">Toseftah, </w:t>
      </w:r>
      <w:r w:rsidRPr="0011170A">
        <w:rPr>
          <w:rFonts w:cstheme="minorHAnsi"/>
        </w:rPr>
        <w:t>which are undeniably very early and which i</w:t>
      </w:r>
      <w:r w:rsidR="005A1B40" w:rsidRPr="0011170A">
        <w:rPr>
          <w:rFonts w:cstheme="minorHAnsi"/>
        </w:rPr>
        <w:t>n o</w:t>
      </w:r>
      <w:r w:rsidRPr="0011170A">
        <w:rPr>
          <w:rFonts w:cstheme="minorHAnsi"/>
        </w:rPr>
        <w:t>ne way or another make reference to them, are far too numerou</w:t>
      </w:r>
      <w:r w:rsidR="005A1B40" w:rsidRPr="0011170A">
        <w:rPr>
          <w:rFonts w:cstheme="minorHAnsi"/>
        </w:rPr>
        <w:t>s t</w:t>
      </w:r>
      <w:r w:rsidRPr="0011170A">
        <w:rPr>
          <w:rFonts w:cstheme="minorHAnsi"/>
        </w:rPr>
        <w:t>o permit any serious doubt at least in regard to the general teno</w:t>
      </w:r>
      <w:r w:rsidR="005A1B40" w:rsidRPr="0011170A">
        <w:rPr>
          <w:rFonts w:cstheme="minorHAnsi"/>
        </w:rPr>
        <w:t>r o</w:t>
      </w:r>
      <w:r w:rsidRPr="0011170A">
        <w:rPr>
          <w:rFonts w:cstheme="minorHAnsi"/>
        </w:rPr>
        <w:t>f the prayers.</w:t>
      </w:r>
    </w:p>
    <w:p w14:paraId="06FFEF79" w14:textId="77777777" w:rsidR="00F82CBA" w:rsidRDefault="00F82CBA" w:rsidP="0011170A">
      <w:pPr>
        <w:autoSpaceDE w:val="0"/>
        <w:autoSpaceDN w:val="0"/>
        <w:adjustRightInd w:val="0"/>
        <w:spacing w:after="0" w:line="240" w:lineRule="auto"/>
        <w:jc w:val="both"/>
        <w:rPr>
          <w:rFonts w:cstheme="minorHAnsi"/>
        </w:rPr>
      </w:pPr>
    </w:p>
    <w:p w14:paraId="7666B2F3" w14:textId="28E76C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this a counter-proof must be added. The astonishing closenes</w:t>
      </w:r>
      <w:r w:rsidR="005A1B40" w:rsidRPr="0011170A">
        <w:rPr>
          <w:rFonts w:cstheme="minorHAnsi"/>
        </w:rPr>
        <w:t>s o</w:t>
      </w:r>
      <w:r w:rsidRPr="0011170A">
        <w:rPr>
          <w:rFonts w:cstheme="minorHAnsi"/>
        </w:rPr>
        <w:t>f the texts in the Seder Amram Gaon and texts still in us</w:t>
      </w:r>
      <w:r w:rsidR="005A1B40" w:rsidRPr="0011170A">
        <w:rPr>
          <w:rFonts w:cstheme="minorHAnsi"/>
        </w:rPr>
        <w:t>e i</w:t>
      </w:r>
      <w:r w:rsidRPr="0011170A">
        <w:rPr>
          <w:rFonts w:cstheme="minorHAnsi"/>
        </w:rPr>
        <w:t>n the Synagogue of our own day</w:t>
      </w:r>
      <w:r w:rsidR="00F82CBA">
        <w:rPr>
          <w:rStyle w:val="FootnoteReference"/>
          <w:rFonts w:cstheme="minorHAnsi"/>
        </w:rPr>
        <w:footnoteReference w:id="21"/>
      </w:r>
      <w:r w:rsidRPr="0011170A">
        <w:rPr>
          <w:rFonts w:cstheme="minorHAnsi"/>
        </w:rPr>
        <w:t xml:space="preserve"> attests to the liturgical conservatis</w:t>
      </w:r>
      <w:r w:rsidR="00F82CBA">
        <w:rPr>
          <w:rFonts w:cstheme="minorHAnsi"/>
        </w:rPr>
        <w:t>m</w:t>
      </w:r>
      <w:r w:rsidRPr="0011170A">
        <w:rPr>
          <w:rFonts w:cstheme="minorHAnsi"/>
        </w:rPr>
        <w:t xml:space="preserve"> of the Jews, which is even more noticeable than wit</w:t>
      </w:r>
      <w:r w:rsidR="005A1B40" w:rsidRPr="0011170A">
        <w:rPr>
          <w:rFonts w:cstheme="minorHAnsi"/>
        </w:rPr>
        <w:t>h t</w:t>
      </w:r>
      <w:r w:rsidRPr="0011170A">
        <w:rPr>
          <w:rFonts w:cstheme="minorHAnsi"/>
        </w:rPr>
        <w:t>he Christians; this assures us that here less than elsewhere w</w:t>
      </w:r>
      <w:r w:rsidR="005A1B40" w:rsidRPr="0011170A">
        <w:rPr>
          <w:rFonts w:cstheme="minorHAnsi"/>
        </w:rPr>
        <w:t>e c</w:t>
      </w:r>
      <w:r w:rsidRPr="0011170A">
        <w:rPr>
          <w:rFonts w:cstheme="minorHAnsi"/>
        </w:rPr>
        <w:t>annot deduce the date of a text from that of a manuscript o</w:t>
      </w:r>
      <w:r w:rsidR="005A1B40" w:rsidRPr="0011170A">
        <w:rPr>
          <w:rFonts w:cstheme="minorHAnsi"/>
        </w:rPr>
        <w:t>r a</w:t>
      </w:r>
      <w:r w:rsidRPr="0011170A">
        <w:rPr>
          <w:rFonts w:cstheme="minorHAnsi"/>
        </w:rPr>
        <w:t xml:space="preserve"> collection. </w:t>
      </w:r>
      <w:r w:rsidR="00F82CBA" w:rsidRPr="0011170A">
        <w:rPr>
          <w:rFonts w:cstheme="minorHAnsi"/>
        </w:rPr>
        <w:t>Furthermore,</w:t>
      </w:r>
      <w:r w:rsidRPr="0011170A">
        <w:rPr>
          <w:rFonts w:cstheme="minorHAnsi"/>
        </w:rPr>
        <w:t xml:space="preserve"> we know on good authority tha</w:t>
      </w:r>
      <w:r w:rsidR="00A23162" w:rsidRPr="0011170A">
        <w:rPr>
          <w:rFonts w:cstheme="minorHAnsi"/>
        </w:rPr>
        <w:t>t, i</w:t>
      </w:r>
      <w:r w:rsidRPr="0011170A">
        <w:rPr>
          <w:rFonts w:cstheme="minorHAnsi"/>
        </w:rPr>
        <w:t>f the Jews did in fact modify their liturgy after the beginnin</w:t>
      </w:r>
      <w:r w:rsidR="005A1B40" w:rsidRPr="0011170A">
        <w:rPr>
          <w:rFonts w:cstheme="minorHAnsi"/>
        </w:rPr>
        <w:t>g o</w:t>
      </w:r>
      <w:r w:rsidRPr="0011170A">
        <w:rPr>
          <w:rFonts w:cstheme="minorHAnsi"/>
        </w:rPr>
        <w:t>f the Christian era, when these modifications were not the simple</w:t>
      </w:r>
      <w:r w:rsidR="00F82CBA">
        <w:rPr>
          <w:rFonts w:cstheme="minorHAnsi"/>
        </w:rPr>
        <w:t xml:space="preserve"> </w:t>
      </w:r>
      <w:r w:rsidRPr="0011170A">
        <w:rPr>
          <w:rFonts w:cstheme="minorHAnsi"/>
        </w:rPr>
        <w:t>addition of new factors, they were generally motivated by a concer</w:t>
      </w:r>
      <w:r w:rsidR="005A1B40" w:rsidRPr="0011170A">
        <w:rPr>
          <w:rFonts w:cstheme="minorHAnsi"/>
        </w:rPr>
        <w:t>n f</w:t>
      </w:r>
      <w:r w:rsidRPr="0011170A">
        <w:rPr>
          <w:rFonts w:cstheme="minorHAnsi"/>
        </w:rPr>
        <w:t>or removing from Jewish worship w</w:t>
      </w:r>
      <w:r w:rsidR="00F82CBA">
        <w:rPr>
          <w:rFonts w:cstheme="minorHAnsi"/>
        </w:rPr>
        <w:t>h</w:t>
      </w:r>
      <w:r w:rsidRPr="0011170A">
        <w:rPr>
          <w:rFonts w:cstheme="minorHAnsi"/>
        </w:rPr>
        <w:t>at might have bee</w:t>
      </w:r>
      <w:r w:rsidR="005A1B40" w:rsidRPr="0011170A">
        <w:rPr>
          <w:rFonts w:cstheme="minorHAnsi"/>
        </w:rPr>
        <w:t>n r</w:t>
      </w:r>
      <w:r w:rsidRPr="0011170A">
        <w:rPr>
          <w:rFonts w:cstheme="minorHAnsi"/>
        </w:rPr>
        <w:t>eused and reinterpreted by the Christians. This is especiall</w:t>
      </w:r>
      <w:r w:rsidR="005A1B40" w:rsidRPr="0011170A">
        <w:rPr>
          <w:rFonts w:cstheme="minorHAnsi"/>
        </w:rPr>
        <w:t>y t</w:t>
      </w:r>
      <w:r w:rsidRPr="0011170A">
        <w:rPr>
          <w:rFonts w:cstheme="minorHAnsi"/>
        </w:rPr>
        <w:t>he case for the calendar of biblical readings.</w:t>
      </w:r>
      <w:r w:rsidR="00F82CBA">
        <w:rPr>
          <w:rStyle w:val="FootnoteReference"/>
          <w:rFonts w:cstheme="minorHAnsi"/>
        </w:rPr>
        <w:footnoteReference w:id="22"/>
      </w:r>
      <w:r w:rsidRPr="0011170A">
        <w:rPr>
          <w:rFonts w:cstheme="minorHAnsi"/>
        </w:rPr>
        <w:t xml:space="preserve"> Hence it follow</w:t>
      </w:r>
      <w:r w:rsidR="005A1B40" w:rsidRPr="0011170A">
        <w:rPr>
          <w:rFonts w:cstheme="minorHAnsi"/>
        </w:rPr>
        <w:t>s t</w:t>
      </w:r>
      <w:r w:rsidRPr="0011170A">
        <w:rPr>
          <w:rFonts w:cstheme="minorHAnsi"/>
        </w:rPr>
        <w:t>hat those parts of the Jewish liturgy that are undeniably paralle</w:t>
      </w:r>
      <w:r w:rsidR="005A1B40" w:rsidRPr="0011170A">
        <w:rPr>
          <w:rFonts w:cstheme="minorHAnsi"/>
        </w:rPr>
        <w:t>l t</w:t>
      </w:r>
      <w:r w:rsidRPr="0011170A">
        <w:rPr>
          <w:rFonts w:cstheme="minorHAnsi"/>
        </w:rPr>
        <w:t>o the most characteristic Christian texts enjoy a specia</w:t>
      </w:r>
      <w:r w:rsidR="005A1B40" w:rsidRPr="0011170A">
        <w:rPr>
          <w:rFonts w:cstheme="minorHAnsi"/>
        </w:rPr>
        <w:t>l s</w:t>
      </w:r>
      <w:r w:rsidRPr="0011170A">
        <w:rPr>
          <w:rFonts w:cstheme="minorHAnsi"/>
        </w:rPr>
        <w:t>afety. If they are still there it is so because the Jews themselve</w:t>
      </w:r>
      <w:r w:rsidR="005A1B40" w:rsidRPr="0011170A">
        <w:rPr>
          <w:rFonts w:cstheme="minorHAnsi"/>
        </w:rPr>
        <w:t>s j</w:t>
      </w:r>
      <w:r w:rsidRPr="0011170A">
        <w:rPr>
          <w:rFonts w:cstheme="minorHAnsi"/>
        </w:rPr>
        <w:t>udged them to be too essential and basic for the polemical concer</w:t>
      </w:r>
      <w:r w:rsidR="005A1B40" w:rsidRPr="0011170A">
        <w:rPr>
          <w:rFonts w:cstheme="minorHAnsi"/>
        </w:rPr>
        <w:t>n b</w:t>
      </w:r>
      <w:r w:rsidRPr="0011170A">
        <w:rPr>
          <w:rFonts w:cstheme="minorHAnsi"/>
        </w:rPr>
        <w:t>ehind the reform of their own liturgy not to have been hel</w:t>
      </w:r>
      <w:r w:rsidR="005A1B40" w:rsidRPr="0011170A">
        <w:rPr>
          <w:rFonts w:cstheme="minorHAnsi"/>
        </w:rPr>
        <w:t>d i</w:t>
      </w:r>
      <w:r w:rsidRPr="0011170A">
        <w:rPr>
          <w:rFonts w:cstheme="minorHAnsi"/>
        </w:rPr>
        <w:t>n check at the very point where it would have had the best opportunit</w:t>
      </w:r>
      <w:r w:rsidR="005A1B40" w:rsidRPr="0011170A">
        <w:rPr>
          <w:rFonts w:cstheme="minorHAnsi"/>
        </w:rPr>
        <w:t>y t</w:t>
      </w:r>
      <w:r w:rsidRPr="0011170A">
        <w:rPr>
          <w:rFonts w:cstheme="minorHAnsi"/>
        </w:rPr>
        <w:t>o manifest itself.</w:t>
      </w:r>
    </w:p>
    <w:p w14:paraId="19F6AD67" w14:textId="77777777" w:rsidR="00F82CBA" w:rsidRDefault="00F82CBA" w:rsidP="0011170A">
      <w:pPr>
        <w:autoSpaceDE w:val="0"/>
        <w:autoSpaceDN w:val="0"/>
        <w:adjustRightInd w:val="0"/>
        <w:spacing w:after="0" w:line="240" w:lineRule="auto"/>
        <w:jc w:val="both"/>
        <w:rPr>
          <w:rFonts w:cstheme="minorHAnsi"/>
        </w:rPr>
      </w:pPr>
    </w:p>
    <w:p w14:paraId="13C33E03" w14:textId="381ECC3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Finally, we must add (and this is a capital point) that it is no</w:t>
      </w:r>
      <w:r w:rsidR="005A1B40" w:rsidRPr="0011170A">
        <w:rPr>
          <w:rFonts w:cstheme="minorHAnsi"/>
        </w:rPr>
        <w:t>t o</w:t>
      </w:r>
      <w:r w:rsidRPr="0011170A">
        <w:rPr>
          <w:rFonts w:cstheme="minorHAnsi"/>
        </w:rPr>
        <w:t>nly in the prayer texts that the Church’s dependence on the</w:t>
      </w:r>
      <w:r w:rsidR="00F82CBA">
        <w:rPr>
          <w:rFonts w:cstheme="minorHAnsi"/>
        </w:rPr>
        <w:t xml:space="preserve"> </w:t>
      </w:r>
      <w:r w:rsidRPr="0011170A">
        <w:rPr>
          <w:rFonts w:cstheme="minorHAnsi"/>
        </w:rPr>
        <w:t>Synagogue seems to be noticeable. It is also in all aspects o</w:t>
      </w:r>
      <w:r w:rsidR="005A1B40" w:rsidRPr="0011170A">
        <w:rPr>
          <w:rFonts w:cstheme="minorHAnsi"/>
        </w:rPr>
        <w:t>f w</w:t>
      </w:r>
      <w:r w:rsidRPr="0011170A">
        <w:rPr>
          <w:rFonts w:cstheme="minorHAnsi"/>
        </w:rPr>
        <w:t>orship; architecture, sacred music, and even in an area whic</w:t>
      </w:r>
      <w:r w:rsidR="005A1B40" w:rsidRPr="0011170A">
        <w:rPr>
          <w:rFonts w:cstheme="minorHAnsi"/>
        </w:rPr>
        <w:t>h u</w:t>
      </w:r>
      <w:r w:rsidRPr="0011170A">
        <w:rPr>
          <w:rFonts w:cstheme="minorHAnsi"/>
        </w:rPr>
        <w:t>p until recent discoveries was never even considered, iconography.</w:t>
      </w:r>
    </w:p>
    <w:p w14:paraId="29793A14" w14:textId="77777777" w:rsidR="00F82CBA" w:rsidRDefault="00F82CBA" w:rsidP="0011170A">
      <w:pPr>
        <w:autoSpaceDE w:val="0"/>
        <w:autoSpaceDN w:val="0"/>
        <w:adjustRightInd w:val="0"/>
        <w:spacing w:after="0" w:line="240" w:lineRule="auto"/>
        <w:jc w:val="both"/>
        <w:rPr>
          <w:rFonts w:cstheme="minorHAnsi"/>
        </w:rPr>
      </w:pPr>
    </w:p>
    <w:p w14:paraId="3938404F" w14:textId="651BC4B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Archeology has shown what might be called an obvious kinshi</w:t>
      </w:r>
      <w:r w:rsidR="005A1B40" w:rsidRPr="0011170A">
        <w:rPr>
          <w:rFonts w:cstheme="minorHAnsi"/>
        </w:rPr>
        <w:t>p b</w:t>
      </w:r>
      <w:r w:rsidRPr="0011170A">
        <w:rPr>
          <w:rFonts w:cstheme="minorHAnsi"/>
        </w:rPr>
        <w:t xml:space="preserve">etween the arrangement of the </w:t>
      </w:r>
      <w:r w:rsidR="00E23912" w:rsidRPr="0011170A">
        <w:rPr>
          <w:rFonts w:cstheme="minorHAnsi"/>
        </w:rPr>
        <w:t>synagogue’s</w:t>
      </w:r>
      <w:r w:rsidRPr="0011170A">
        <w:rPr>
          <w:rFonts w:cstheme="minorHAnsi"/>
        </w:rPr>
        <w:t xml:space="preserve"> contemporar</w:t>
      </w:r>
      <w:r w:rsidR="005A1B40" w:rsidRPr="0011170A">
        <w:rPr>
          <w:rFonts w:cstheme="minorHAnsi"/>
        </w:rPr>
        <w:t>y w</w:t>
      </w:r>
      <w:r w:rsidRPr="0011170A">
        <w:rPr>
          <w:rFonts w:cstheme="minorHAnsi"/>
        </w:rPr>
        <w:t>ith the origin of Christianity and that of the primitive place</w:t>
      </w:r>
      <w:r w:rsidR="005A1B40" w:rsidRPr="0011170A">
        <w:rPr>
          <w:rFonts w:cstheme="minorHAnsi"/>
        </w:rPr>
        <w:t>s o</w:t>
      </w:r>
      <w:r w:rsidRPr="0011170A">
        <w:rPr>
          <w:rFonts w:cstheme="minorHAnsi"/>
        </w:rPr>
        <w:t>f worship like those that still exist, particularly in Syria. W</w:t>
      </w:r>
      <w:r w:rsidR="005A1B40" w:rsidRPr="0011170A">
        <w:rPr>
          <w:rFonts w:cstheme="minorHAnsi"/>
        </w:rPr>
        <w:t>e h</w:t>
      </w:r>
      <w:r w:rsidRPr="0011170A">
        <w:rPr>
          <w:rFonts w:cstheme="minorHAnsi"/>
        </w:rPr>
        <w:t>ave treated this point in another study, and we have just returne</w:t>
      </w:r>
      <w:r w:rsidR="005A1B40" w:rsidRPr="0011170A">
        <w:rPr>
          <w:rFonts w:cstheme="minorHAnsi"/>
        </w:rPr>
        <w:t>d t</w:t>
      </w:r>
      <w:r w:rsidRPr="0011170A">
        <w:rPr>
          <w:rFonts w:cstheme="minorHAnsi"/>
        </w:rPr>
        <w:t>o it more in detail in a later volume.</w:t>
      </w:r>
      <w:r w:rsidR="00F82CBA">
        <w:rPr>
          <w:rStyle w:val="FootnoteReference"/>
          <w:rFonts w:cstheme="minorHAnsi"/>
        </w:rPr>
        <w:footnoteReference w:id="23"/>
      </w:r>
      <w:r w:rsidRPr="0011170A">
        <w:rPr>
          <w:rFonts w:cstheme="minorHAnsi"/>
        </w:rPr>
        <w:t xml:space="preserve"> Let it suffice her</w:t>
      </w:r>
      <w:r w:rsidR="005A1B40" w:rsidRPr="0011170A">
        <w:rPr>
          <w:rFonts w:cstheme="minorHAnsi"/>
        </w:rPr>
        <w:t>e t</w:t>
      </w:r>
      <w:r w:rsidRPr="0011170A">
        <w:rPr>
          <w:rFonts w:cstheme="minorHAnsi"/>
        </w:rPr>
        <w:t>o recall a few salient points.</w:t>
      </w:r>
    </w:p>
    <w:p w14:paraId="145009FD" w14:textId="77777777" w:rsidR="006309A8" w:rsidRDefault="006309A8" w:rsidP="0011170A">
      <w:pPr>
        <w:autoSpaceDE w:val="0"/>
        <w:autoSpaceDN w:val="0"/>
        <w:adjustRightInd w:val="0"/>
        <w:spacing w:after="0" w:line="240" w:lineRule="auto"/>
        <w:jc w:val="both"/>
        <w:rPr>
          <w:rFonts w:cstheme="minorHAnsi"/>
        </w:rPr>
      </w:pPr>
    </w:p>
    <w:p w14:paraId="201EA894" w14:textId="0A16AD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Like Christian churches the old synagogues are, </w:t>
      </w:r>
      <w:r w:rsidRPr="0011170A">
        <w:rPr>
          <w:rFonts w:cstheme="minorHAnsi"/>
          <w:i/>
          <w:iCs/>
        </w:rPr>
        <w:t>domus ecclesia</w:t>
      </w:r>
      <w:r w:rsidR="00A23162" w:rsidRPr="0011170A">
        <w:rPr>
          <w:rFonts w:cstheme="minorHAnsi"/>
          <w:i/>
          <w:iCs/>
        </w:rPr>
        <w:t xml:space="preserve">e, </w:t>
      </w:r>
      <w:r w:rsidR="00A23162" w:rsidRPr="0011170A">
        <w:rPr>
          <w:rFonts w:cstheme="minorHAnsi"/>
        </w:rPr>
        <w:t>t</w:t>
      </w:r>
      <w:r w:rsidRPr="0011170A">
        <w:rPr>
          <w:rFonts w:cstheme="minorHAnsi"/>
        </w:rPr>
        <w:t>he house where the faithful assembly comes together. The</w:t>
      </w:r>
      <w:r w:rsidR="005A1B40" w:rsidRPr="0011170A">
        <w:rPr>
          <w:rFonts w:cstheme="minorHAnsi"/>
        </w:rPr>
        <w:t>y r</w:t>
      </w:r>
      <w:r w:rsidRPr="0011170A">
        <w:rPr>
          <w:rFonts w:cstheme="minorHAnsi"/>
        </w:rPr>
        <w:t>emain closely connected with the Temple of Jerusalem (or th</w:t>
      </w:r>
      <w:r w:rsidR="005A1B40" w:rsidRPr="0011170A">
        <w:rPr>
          <w:rFonts w:cstheme="minorHAnsi"/>
        </w:rPr>
        <w:t>e m</w:t>
      </w:r>
      <w:r w:rsidRPr="0011170A">
        <w:rPr>
          <w:rFonts w:cstheme="minorHAnsi"/>
        </w:rPr>
        <w:t>emory of it). They are oriented toward the Temple for prayer.</w:t>
      </w:r>
      <w:r w:rsidR="006309A8">
        <w:rPr>
          <w:rFonts w:cstheme="minorHAnsi"/>
        </w:rPr>
        <w:t xml:space="preserve"> </w:t>
      </w:r>
      <w:r w:rsidRPr="0011170A">
        <w:rPr>
          <w:rFonts w:cstheme="minorHAnsi"/>
        </w:rPr>
        <w:t xml:space="preserve">The direction of the </w:t>
      </w:r>
      <w:r w:rsidRPr="0011170A">
        <w:rPr>
          <w:rFonts w:cstheme="minorHAnsi"/>
          <w:i/>
          <w:iCs/>
        </w:rPr>
        <w:t xml:space="preserve">debir, </w:t>
      </w:r>
      <w:r w:rsidRPr="0011170A">
        <w:rPr>
          <w:rFonts w:cstheme="minorHAnsi"/>
        </w:rPr>
        <w:t>the “holy of holies” where the divin</w:t>
      </w:r>
      <w:r w:rsidR="005A1B40" w:rsidRPr="0011170A">
        <w:rPr>
          <w:rFonts w:cstheme="minorHAnsi"/>
        </w:rPr>
        <w:t>e p</w:t>
      </w:r>
      <w:r w:rsidRPr="0011170A">
        <w:rPr>
          <w:rFonts w:cstheme="minorHAnsi"/>
        </w:rPr>
        <w:t xml:space="preserve">resence, the </w:t>
      </w:r>
      <w:r w:rsidRPr="0011170A">
        <w:rPr>
          <w:rFonts w:cstheme="minorHAnsi"/>
          <w:i/>
          <w:iCs/>
        </w:rPr>
        <w:t xml:space="preserve">Shekinah </w:t>
      </w:r>
      <w:r w:rsidRPr="0011170A">
        <w:rPr>
          <w:rFonts w:cstheme="minorHAnsi"/>
        </w:rPr>
        <w:t xml:space="preserve">was </w:t>
      </w:r>
      <w:r w:rsidR="008F33A9">
        <w:rPr>
          <w:rFonts w:cstheme="minorHAnsi"/>
        </w:rPr>
        <w:t>thought</w:t>
      </w:r>
      <w:r w:rsidRPr="0011170A">
        <w:rPr>
          <w:rFonts w:cstheme="minorHAnsi"/>
        </w:rPr>
        <w:t xml:space="preserve"> to reside, is marked out b</w:t>
      </w:r>
      <w:r w:rsidR="005A1B40" w:rsidRPr="0011170A">
        <w:rPr>
          <w:rFonts w:cstheme="minorHAnsi"/>
        </w:rPr>
        <w:t>y a</w:t>
      </w:r>
      <w:r w:rsidRPr="0011170A">
        <w:rPr>
          <w:rFonts w:cstheme="minorHAnsi"/>
        </w:rPr>
        <w:t xml:space="preserve"> porch, behind an “ark” where the</w:t>
      </w:r>
      <w:r w:rsidR="006309A8">
        <w:rPr>
          <w:rFonts w:cstheme="minorHAnsi"/>
        </w:rPr>
        <w:t xml:space="preserve"> </w:t>
      </w:r>
      <w:r w:rsidRPr="0011170A">
        <w:rPr>
          <w:rFonts w:cstheme="minorHAnsi"/>
        </w:rPr>
        <w:t>Holy Scriptures are kep</w:t>
      </w:r>
      <w:r w:rsidR="00A23162" w:rsidRPr="0011170A">
        <w:rPr>
          <w:rFonts w:cstheme="minorHAnsi"/>
        </w:rPr>
        <w:t>t, w</w:t>
      </w:r>
      <w:r w:rsidRPr="0011170A">
        <w:rPr>
          <w:rFonts w:cstheme="minorHAnsi"/>
        </w:rPr>
        <w:t>hich in turn is furnished in imitation of the Temple with a vei</w:t>
      </w:r>
      <w:r w:rsidR="005A1B40" w:rsidRPr="0011170A">
        <w:rPr>
          <w:rFonts w:cstheme="minorHAnsi"/>
        </w:rPr>
        <w:t>l a</w:t>
      </w:r>
      <w:r w:rsidRPr="0011170A">
        <w:rPr>
          <w:rFonts w:cstheme="minorHAnsi"/>
        </w:rPr>
        <w:t xml:space="preserve">nd the seven-branched candlestick, the </w:t>
      </w:r>
      <w:r w:rsidRPr="0011170A">
        <w:rPr>
          <w:rFonts w:cstheme="minorHAnsi"/>
          <w:i/>
          <w:iCs/>
        </w:rPr>
        <w:t xml:space="preserve">Menorah. </w:t>
      </w:r>
      <w:r w:rsidRPr="0011170A">
        <w:rPr>
          <w:rFonts w:cstheme="minorHAnsi"/>
        </w:rPr>
        <w:t>Later, the</w:t>
      </w:r>
      <w:r w:rsidR="006309A8">
        <w:rPr>
          <w:rFonts w:cstheme="minorHAnsi"/>
        </w:rPr>
        <w:t xml:space="preserve"> </w:t>
      </w:r>
      <w:r w:rsidR="005A1B40" w:rsidRPr="0011170A">
        <w:rPr>
          <w:rFonts w:cstheme="minorHAnsi"/>
        </w:rPr>
        <w:t>p</w:t>
      </w:r>
      <w:r w:rsidRPr="0011170A">
        <w:rPr>
          <w:rFonts w:cstheme="minorHAnsi"/>
        </w:rPr>
        <w:t>orch which in fact had not been used, for a long time, was t</w:t>
      </w:r>
      <w:r w:rsidR="005A1B40" w:rsidRPr="0011170A">
        <w:rPr>
          <w:rFonts w:cstheme="minorHAnsi"/>
        </w:rPr>
        <w:t>o b</w:t>
      </w:r>
      <w:r w:rsidRPr="0011170A">
        <w:rPr>
          <w:rFonts w:cstheme="minorHAnsi"/>
        </w:rPr>
        <w:t>e replaced by an apse where the ark was finally placed. Th</w:t>
      </w:r>
      <w:r w:rsidR="005A1B40" w:rsidRPr="0011170A">
        <w:rPr>
          <w:rFonts w:cstheme="minorHAnsi"/>
        </w:rPr>
        <w:t>e a</w:t>
      </w:r>
      <w:r w:rsidRPr="0011170A">
        <w:rPr>
          <w:rFonts w:cstheme="minorHAnsi"/>
        </w:rPr>
        <w:t>ssembly itself is centered around the “chair of Moses” wher</w:t>
      </w:r>
      <w:r w:rsidR="005A1B40" w:rsidRPr="0011170A">
        <w:rPr>
          <w:rFonts w:cstheme="minorHAnsi"/>
        </w:rPr>
        <w:t>e t</w:t>
      </w:r>
      <w:r w:rsidRPr="0011170A">
        <w:rPr>
          <w:rFonts w:cstheme="minorHAnsi"/>
        </w:rPr>
        <w:t>he presiding rabbi sits, in the midst of the benches of the “elders.”</w:t>
      </w:r>
      <w:r w:rsidR="006309A8">
        <w:rPr>
          <w:rFonts w:cstheme="minorHAnsi"/>
        </w:rPr>
        <w:t xml:space="preserve"> </w:t>
      </w:r>
      <w:r w:rsidRPr="0011170A">
        <w:rPr>
          <w:rFonts w:cstheme="minorHAnsi"/>
        </w:rPr>
        <w:t xml:space="preserve">The congregation is grouped around the </w:t>
      </w:r>
      <w:r w:rsidRPr="0011170A">
        <w:rPr>
          <w:rFonts w:cstheme="minorHAnsi"/>
          <w:i/>
          <w:iCs/>
        </w:rPr>
        <w:t xml:space="preserve">bema, </w:t>
      </w:r>
      <w:r w:rsidRPr="0011170A">
        <w:rPr>
          <w:rFonts w:cstheme="minorHAnsi"/>
        </w:rPr>
        <w:t>a platfor</w:t>
      </w:r>
      <w:r w:rsidR="005A1B40" w:rsidRPr="0011170A">
        <w:rPr>
          <w:rFonts w:cstheme="minorHAnsi"/>
        </w:rPr>
        <w:t>m s</w:t>
      </w:r>
      <w:r w:rsidRPr="0011170A">
        <w:rPr>
          <w:rFonts w:cstheme="minorHAnsi"/>
        </w:rPr>
        <w:t xml:space="preserve">upplied with a lectern, which the lector ascends </w:t>
      </w:r>
      <w:r w:rsidRPr="0011170A">
        <w:rPr>
          <w:rFonts w:cstheme="minorHAnsi"/>
        </w:rPr>
        <w:lastRenderedPageBreak/>
        <w:t>to rea</w:t>
      </w:r>
      <w:r w:rsidR="00A23162" w:rsidRPr="0011170A">
        <w:rPr>
          <w:rFonts w:cstheme="minorHAnsi"/>
        </w:rPr>
        <w:t>d, a</w:t>
      </w:r>
      <w:r w:rsidRPr="0011170A">
        <w:rPr>
          <w:rFonts w:cstheme="minorHAnsi"/>
        </w:rPr>
        <w:t xml:space="preserve">s we see in the Gospel, the texts that the </w:t>
      </w:r>
      <w:r w:rsidRPr="0011170A">
        <w:rPr>
          <w:rFonts w:cstheme="minorHAnsi"/>
          <w:i/>
          <w:iCs/>
        </w:rPr>
        <w:t xml:space="preserve">hazan, </w:t>
      </w:r>
      <w:r w:rsidRPr="0011170A">
        <w:rPr>
          <w:rFonts w:cstheme="minorHAnsi"/>
        </w:rPr>
        <w:t>the “minister”</w:t>
      </w:r>
      <w:r w:rsidR="006309A8">
        <w:rPr>
          <w:rFonts w:cstheme="minorHAnsi"/>
        </w:rPr>
        <w:t xml:space="preserve"> </w:t>
      </w:r>
      <w:r w:rsidRPr="0011170A">
        <w:rPr>
          <w:rFonts w:cstheme="minorHAnsi"/>
        </w:rPr>
        <w:t>(ancestor of our deacon) has taken from the ark. Then all tur</w:t>
      </w:r>
      <w:r w:rsidR="005A1B40" w:rsidRPr="0011170A">
        <w:rPr>
          <w:rFonts w:cstheme="minorHAnsi"/>
        </w:rPr>
        <w:t>n t</w:t>
      </w:r>
      <w:r w:rsidRPr="0011170A">
        <w:rPr>
          <w:rFonts w:cstheme="minorHAnsi"/>
        </w:rPr>
        <w:t>oward Jerusalem for prayer.</w:t>
      </w:r>
      <w:r w:rsidR="006309A8">
        <w:rPr>
          <w:rStyle w:val="FootnoteReference"/>
          <w:rFonts w:cstheme="minorHAnsi"/>
        </w:rPr>
        <w:footnoteReference w:id="24"/>
      </w:r>
    </w:p>
    <w:p w14:paraId="30C06341" w14:textId="77777777" w:rsidR="006309A8" w:rsidRDefault="006309A8" w:rsidP="0011170A">
      <w:pPr>
        <w:autoSpaceDE w:val="0"/>
        <w:autoSpaceDN w:val="0"/>
        <w:adjustRightInd w:val="0"/>
        <w:spacing w:after="0" w:line="240" w:lineRule="auto"/>
        <w:jc w:val="both"/>
        <w:rPr>
          <w:rFonts w:cstheme="minorHAnsi"/>
        </w:rPr>
      </w:pPr>
    </w:p>
    <w:p w14:paraId="54884251" w14:textId="5F7C11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the ancient Syrian </w:t>
      </w:r>
      <w:r w:rsidR="006309A8" w:rsidRPr="0011170A">
        <w:rPr>
          <w:rFonts w:cstheme="minorHAnsi"/>
        </w:rPr>
        <w:t>churches,</w:t>
      </w:r>
      <w:r w:rsidRPr="0011170A">
        <w:rPr>
          <w:rFonts w:cstheme="minorHAnsi"/>
        </w:rPr>
        <w:t xml:space="preserve"> the chair of Moses has becom</w:t>
      </w:r>
      <w:r w:rsidR="005A1B40" w:rsidRPr="0011170A">
        <w:rPr>
          <w:rFonts w:cstheme="minorHAnsi"/>
        </w:rPr>
        <w:t>e t</w:t>
      </w:r>
      <w:r w:rsidRPr="0011170A">
        <w:rPr>
          <w:rFonts w:cstheme="minorHAnsi"/>
        </w:rPr>
        <w:t>he episcopal seat, and the semi-circular bench that surround</w:t>
      </w:r>
      <w:r w:rsidR="005A1B40" w:rsidRPr="0011170A">
        <w:rPr>
          <w:rFonts w:cstheme="minorHAnsi"/>
        </w:rPr>
        <w:t>s i</w:t>
      </w:r>
      <w:r w:rsidRPr="0011170A">
        <w:rPr>
          <w:rFonts w:cstheme="minorHAnsi"/>
        </w:rPr>
        <w:t>t the seat of the Christian “presbyters.” But as in the synagogu</w:t>
      </w:r>
      <w:r w:rsidR="005A1B40" w:rsidRPr="0011170A">
        <w:rPr>
          <w:rFonts w:cstheme="minorHAnsi"/>
        </w:rPr>
        <w:t>e t</w:t>
      </w:r>
      <w:r w:rsidRPr="0011170A">
        <w:rPr>
          <w:rFonts w:cstheme="minorHAnsi"/>
        </w:rPr>
        <w:t xml:space="preserve">hey remain in the midst of the congregation. The </w:t>
      </w:r>
      <w:r w:rsidRPr="0011170A">
        <w:rPr>
          <w:rFonts w:cstheme="minorHAnsi"/>
          <w:i/>
          <w:iCs/>
        </w:rPr>
        <w:t xml:space="preserve">bema </w:t>
      </w:r>
      <w:r w:rsidRPr="0011170A">
        <w:rPr>
          <w:rFonts w:cstheme="minorHAnsi"/>
        </w:rPr>
        <w:t>is als</w:t>
      </w:r>
      <w:r w:rsidR="005A1B40" w:rsidRPr="0011170A">
        <w:rPr>
          <w:rFonts w:cstheme="minorHAnsi"/>
        </w:rPr>
        <w:t>o t</w:t>
      </w:r>
      <w:r w:rsidRPr="0011170A">
        <w:rPr>
          <w:rFonts w:cstheme="minorHAnsi"/>
        </w:rPr>
        <w:t>here, not far from the ark of the Scriptures which is still in it</w:t>
      </w:r>
      <w:r w:rsidR="005A1B40" w:rsidRPr="0011170A">
        <w:rPr>
          <w:rFonts w:cstheme="minorHAnsi"/>
        </w:rPr>
        <w:t>s a</w:t>
      </w:r>
      <w:r w:rsidRPr="0011170A">
        <w:rPr>
          <w:rFonts w:cstheme="minorHAnsi"/>
        </w:rPr>
        <w:t>ncient place, not at the far end, but some distance from th</w:t>
      </w:r>
      <w:r w:rsidR="005A1B40" w:rsidRPr="0011170A">
        <w:rPr>
          <w:rFonts w:cstheme="minorHAnsi"/>
        </w:rPr>
        <w:t>e a</w:t>
      </w:r>
      <w:r w:rsidRPr="0011170A">
        <w:rPr>
          <w:rFonts w:cstheme="minorHAnsi"/>
        </w:rPr>
        <w:t>pse. It is still veiled with its curtain and the candlestick is stil</w:t>
      </w:r>
      <w:r w:rsidR="005A1B40" w:rsidRPr="0011170A">
        <w:rPr>
          <w:rFonts w:cstheme="minorHAnsi"/>
        </w:rPr>
        <w:t>l b</w:t>
      </w:r>
      <w:r w:rsidRPr="0011170A">
        <w:rPr>
          <w:rFonts w:cstheme="minorHAnsi"/>
        </w:rPr>
        <w:t>eside it. The apse, however, is no longer turned toward Jerusale</w:t>
      </w:r>
      <w:r w:rsidR="005A1B40" w:rsidRPr="0011170A">
        <w:rPr>
          <w:rFonts w:cstheme="minorHAnsi"/>
        </w:rPr>
        <w:t>m b</w:t>
      </w:r>
      <w:r w:rsidRPr="0011170A">
        <w:rPr>
          <w:rFonts w:cstheme="minorHAnsi"/>
        </w:rPr>
        <w:t>ut to the East, a symbol of the expectation of Christ’</w:t>
      </w:r>
      <w:r w:rsidR="005A1B40" w:rsidRPr="0011170A">
        <w:rPr>
          <w:rFonts w:cstheme="minorHAnsi"/>
        </w:rPr>
        <w:t>s c</w:t>
      </w:r>
      <w:r w:rsidRPr="0011170A">
        <w:rPr>
          <w:rFonts w:cstheme="minorHAnsi"/>
        </w:rPr>
        <w:t xml:space="preserve">oming in his </w:t>
      </w:r>
      <w:r w:rsidR="001329B4">
        <w:rPr>
          <w:rFonts w:cstheme="minorHAnsi"/>
        </w:rPr>
        <w:t>Parousia</w:t>
      </w:r>
      <w:r w:rsidRPr="0011170A">
        <w:rPr>
          <w:rFonts w:cstheme="minorHAnsi"/>
        </w:rPr>
        <w:t>. While it was empty in the old synagogues</w:t>
      </w:r>
      <w:r w:rsidR="006309A8">
        <w:rPr>
          <w:rFonts w:cstheme="minorHAnsi"/>
        </w:rPr>
        <w:t xml:space="preserve"> </w:t>
      </w:r>
      <w:r w:rsidRPr="0011170A">
        <w:rPr>
          <w:rFonts w:cstheme="minorHAnsi"/>
        </w:rPr>
        <w:t>(later the ark was installed there), in the Syrian church this eastwar</w:t>
      </w:r>
      <w:r w:rsidR="005A1B40" w:rsidRPr="0011170A">
        <w:rPr>
          <w:rFonts w:cstheme="minorHAnsi"/>
        </w:rPr>
        <w:t>d a</w:t>
      </w:r>
      <w:r w:rsidRPr="0011170A">
        <w:rPr>
          <w:rFonts w:cstheme="minorHAnsi"/>
        </w:rPr>
        <w:t>pse now contains the altar before which hangs a secon</w:t>
      </w:r>
      <w:r w:rsidR="005A1B40" w:rsidRPr="0011170A">
        <w:rPr>
          <w:rFonts w:cstheme="minorHAnsi"/>
        </w:rPr>
        <w:t>d c</w:t>
      </w:r>
      <w:r w:rsidRPr="0011170A">
        <w:rPr>
          <w:rFonts w:cstheme="minorHAnsi"/>
        </w:rPr>
        <w:t>urtain, as if to signify that from now it is the only “holy o</w:t>
      </w:r>
      <w:r w:rsidR="005A1B40" w:rsidRPr="0011170A">
        <w:rPr>
          <w:rFonts w:cstheme="minorHAnsi"/>
        </w:rPr>
        <w:t>f h</w:t>
      </w:r>
      <w:r w:rsidRPr="0011170A">
        <w:rPr>
          <w:rFonts w:cstheme="minorHAnsi"/>
        </w:rPr>
        <w:t xml:space="preserve">olies” in the expectation of the </w:t>
      </w:r>
      <w:r w:rsidR="001329B4">
        <w:rPr>
          <w:rFonts w:cstheme="minorHAnsi"/>
        </w:rPr>
        <w:t>Parousia</w:t>
      </w:r>
      <w:r w:rsidRPr="0011170A">
        <w:rPr>
          <w:rFonts w:cstheme="minorHAnsi"/>
        </w:rPr>
        <w:t>.</w:t>
      </w:r>
      <w:r w:rsidR="006309A8">
        <w:rPr>
          <w:rStyle w:val="FootnoteReference"/>
          <w:rFonts w:cstheme="minorHAnsi"/>
        </w:rPr>
        <w:footnoteReference w:id="25"/>
      </w:r>
    </w:p>
    <w:p w14:paraId="5BB24070" w14:textId="77777777" w:rsidR="006309A8" w:rsidRDefault="006309A8" w:rsidP="0011170A">
      <w:pPr>
        <w:autoSpaceDE w:val="0"/>
        <w:autoSpaceDN w:val="0"/>
        <w:adjustRightInd w:val="0"/>
        <w:spacing w:after="0" w:line="240" w:lineRule="auto"/>
        <w:jc w:val="both"/>
        <w:rPr>
          <w:rFonts w:cstheme="minorHAnsi"/>
        </w:rPr>
      </w:pPr>
    </w:p>
    <w:p w14:paraId="1EC127DD" w14:textId="514D35F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Along with the Jewish origin of Christian worship a compariso</w:t>
      </w:r>
      <w:r w:rsidR="005A1B40" w:rsidRPr="0011170A">
        <w:rPr>
          <w:rFonts w:cstheme="minorHAnsi"/>
        </w:rPr>
        <w:t>n o</w:t>
      </w:r>
      <w:r w:rsidRPr="0011170A">
        <w:rPr>
          <w:rFonts w:cstheme="minorHAnsi"/>
        </w:rPr>
        <w:t>f these two arrangements illustrates better than any commentar</w:t>
      </w:r>
      <w:r w:rsidR="00A23162" w:rsidRPr="0011170A">
        <w:rPr>
          <w:rFonts w:cstheme="minorHAnsi"/>
        </w:rPr>
        <w:t>y, t</w:t>
      </w:r>
      <w:r w:rsidRPr="0011170A">
        <w:rPr>
          <w:rFonts w:cstheme="minorHAnsi"/>
        </w:rPr>
        <w:t xml:space="preserve">he newness of Christianity. The </w:t>
      </w:r>
      <w:r w:rsidR="00BA6BF1">
        <w:rPr>
          <w:rFonts w:cstheme="minorHAnsi"/>
        </w:rPr>
        <w:t>Eucharist</w:t>
      </w:r>
      <w:r w:rsidRPr="0011170A">
        <w:rPr>
          <w:rFonts w:cstheme="minorHAnsi"/>
        </w:rPr>
        <w:t xml:space="preserve"> has replace</w:t>
      </w:r>
      <w:r w:rsidR="005A1B40" w:rsidRPr="0011170A">
        <w:rPr>
          <w:rFonts w:cstheme="minorHAnsi"/>
        </w:rPr>
        <w:t>d t</w:t>
      </w:r>
      <w:r w:rsidRPr="0011170A">
        <w:rPr>
          <w:rFonts w:cstheme="minorHAnsi"/>
        </w:rPr>
        <w:t xml:space="preserve">he Temple sacrifices and henceforth the </w:t>
      </w:r>
      <w:r w:rsidRPr="0011170A">
        <w:rPr>
          <w:rFonts w:cstheme="minorHAnsi"/>
          <w:i/>
          <w:iCs/>
        </w:rPr>
        <w:t xml:space="preserve">Shekinah </w:t>
      </w:r>
      <w:r w:rsidRPr="0011170A">
        <w:rPr>
          <w:rFonts w:cstheme="minorHAnsi"/>
        </w:rPr>
        <w:t>resides in th</w:t>
      </w:r>
      <w:r w:rsidR="005A1B40" w:rsidRPr="0011170A">
        <w:rPr>
          <w:rFonts w:cstheme="minorHAnsi"/>
        </w:rPr>
        <w:t>e h</w:t>
      </w:r>
      <w:r w:rsidRPr="0011170A">
        <w:rPr>
          <w:rFonts w:cstheme="minorHAnsi"/>
        </w:rPr>
        <w:t>umanity of the risen Christ, who has no earthly dwelling plac</w:t>
      </w:r>
      <w:r w:rsidR="00A23162" w:rsidRPr="0011170A">
        <w:rPr>
          <w:rFonts w:cstheme="minorHAnsi"/>
        </w:rPr>
        <w:t>e, b</w:t>
      </w:r>
      <w:r w:rsidRPr="0011170A">
        <w:rPr>
          <w:rFonts w:cstheme="minorHAnsi"/>
        </w:rPr>
        <w:t>ut will return on the last day as the definitive East that eac</w:t>
      </w:r>
      <w:r w:rsidR="005A1B40" w:rsidRPr="0011170A">
        <w:rPr>
          <w:rFonts w:cstheme="minorHAnsi"/>
        </w:rPr>
        <w:t xml:space="preserve">h </w:t>
      </w:r>
      <w:r w:rsidR="00BA6BF1">
        <w:rPr>
          <w:rFonts w:cstheme="minorHAnsi"/>
        </w:rPr>
        <w:t>Eucharist</w:t>
      </w:r>
      <w:r w:rsidRPr="0011170A">
        <w:rPr>
          <w:rFonts w:cstheme="minorHAnsi"/>
        </w:rPr>
        <w:t xml:space="preserve"> anticipates.</w:t>
      </w:r>
    </w:p>
    <w:p w14:paraId="35896B2B" w14:textId="77777777" w:rsidR="006309A8" w:rsidRDefault="006309A8" w:rsidP="0011170A">
      <w:pPr>
        <w:autoSpaceDE w:val="0"/>
        <w:autoSpaceDN w:val="0"/>
        <w:adjustRightInd w:val="0"/>
        <w:spacing w:after="0" w:line="240" w:lineRule="auto"/>
        <w:jc w:val="both"/>
        <w:rPr>
          <w:rFonts w:cstheme="minorHAnsi"/>
        </w:rPr>
      </w:pPr>
    </w:p>
    <w:p w14:paraId="085C3213" w14:textId="63A68C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Iconographical comparison corroborates this genealogy of Christia</w:t>
      </w:r>
      <w:r w:rsidR="005A1B40" w:rsidRPr="0011170A">
        <w:rPr>
          <w:rFonts w:cstheme="minorHAnsi"/>
        </w:rPr>
        <w:t>n w</w:t>
      </w:r>
      <w:r w:rsidRPr="0011170A">
        <w:rPr>
          <w:rFonts w:cstheme="minorHAnsi"/>
        </w:rPr>
        <w:t>orship. When the Dura-Europos synagogue was discovere</w:t>
      </w:r>
      <w:r w:rsidR="005A1B40" w:rsidRPr="0011170A">
        <w:rPr>
          <w:rFonts w:cstheme="minorHAnsi"/>
        </w:rPr>
        <w:t>d a</w:t>
      </w:r>
      <w:r w:rsidRPr="0011170A">
        <w:rPr>
          <w:rFonts w:cstheme="minorHAnsi"/>
        </w:rPr>
        <w:t>nd its frescos could be admired, it seemed to be an exceptio</w:t>
      </w:r>
      <w:r w:rsidR="00A23162" w:rsidRPr="0011170A">
        <w:rPr>
          <w:rFonts w:cstheme="minorHAnsi"/>
        </w:rPr>
        <w:t>n, i</w:t>
      </w:r>
      <w:r w:rsidRPr="0011170A">
        <w:rPr>
          <w:rFonts w:cstheme="minorHAnsi"/>
        </w:rPr>
        <w:t>n contradiction to Jewish iconoclasm. Actually, as Sukenik in</w:t>
      </w:r>
      <w:r w:rsidR="006309A8">
        <w:rPr>
          <w:rFonts w:cstheme="minorHAnsi"/>
        </w:rPr>
        <w:t xml:space="preserve"> </w:t>
      </w:r>
      <w:r w:rsidRPr="0011170A">
        <w:rPr>
          <w:rFonts w:cstheme="minorHAnsi"/>
        </w:rPr>
        <w:t>his study on the ancient synagogues shows, the Dura-Europo</w:t>
      </w:r>
      <w:r w:rsidR="005A1B40" w:rsidRPr="0011170A">
        <w:rPr>
          <w:rFonts w:cstheme="minorHAnsi"/>
        </w:rPr>
        <w:t>s s</w:t>
      </w:r>
      <w:r w:rsidRPr="0011170A">
        <w:rPr>
          <w:rFonts w:cstheme="minorHAnsi"/>
        </w:rPr>
        <w:t>ynagogue is an exception only because of the unique preservatio</w:t>
      </w:r>
      <w:r w:rsidR="005A1B40" w:rsidRPr="0011170A">
        <w:rPr>
          <w:rFonts w:cstheme="minorHAnsi"/>
        </w:rPr>
        <w:t>n o</w:t>
      </w:r>
      <w:r w:rsidRPr="0011170A">
        <w:rPr>
          <w:rFonts w:cstheme="minorHAnsi"/>
        </w:rPr>
        <w:t>f its decor.</w:t>
      </w:r>
      <w:r w:rsidR="006309A8">
        <w:rPr>
          <w:rStyle w:val="FootnoteReference"/>
          <w:rFonts w:cstheme="minorHAnsi"/>
        </w:rPr>
        <w:footnoteReference w:id="26"/>
      </w:r>
      <w:r w:rsidRPr="0011170A">
        <w:rPr>
          <w:rFonts w:cstheme="minorHAnsi"/>
        </w:rPr>
        <w:t xml:space="preserve"> But in practically all of the ancient synagogue</w:t>
      </w:r>
      <w:r w:rsidR="005A1B40" w:rsidRPr="0011170A">
        <w:rPr>
          <w:rFonts w:cstheme="minorHAnsi"/>
        </w:rPr>
        <w:t>s t</w:t>
      </w:r>
      <w:r w:rsidRPr="0011170A">
        <w:rPr>
          <w:rFonts w:cstheme="minorHAnsi"/>
        </w:rPr>
        <w:t>here are vestiges of a very similar decoration. We must conclud</w:t>
      </w:r>
      <w:r w:rsidR="00A23162" w:rsidRPr="0011170A">
        <w:rPr>
          <w:rFonts w:cstheme="minorHAnsi"/>
        </w:rPr>
        <w:t>e, h</w:t>
      </w:r>
      <w:r w:rsidRPr="0011170A">
        <w:rPr>
          <w:rFonts w:cstheme="minorHAnsi"/>
        </w:rPr>
        <w:t>e emphasizes, that it was only at a late date and out o</w:t>
      </w:r>
      <w:r w:rsidR="005A1B40" w:rsidRPr="0011170A">
        <w:rPr>
          <w:rFonts w:cstheme="minorHAnsi"/>
        </w:rPr>
        <w:t>f a</w:t>
      </w:r>
      <w:r w:rsidRPr="0011170A">
        <w:rPr>
          <w:rFonts w:cstheme="minorHAnsi"/>
        </w:rPr>
        <w:t>n undoubted reaction against Christianity that the synagogue</w:t>
      </w:r>
      <w:r w:rsidR="005A1B40" w:rsidRPr="0011170A">
        <w:rPr>
          <w:rFonts w:cstheme="minorHAnsi"/>
        </w:rPr>
        <w:t>s c</w:t>
      </w:r>
      <w:r w:rsidRPr="0011170A">
        <w:rPr>
          <w:rFonts w:cstheme="minorHAnsi"/>
        </w:rPr>
        <w:t>ame to forbid any figurative ornamentation.</w:t>
      </w:r>
    </w:p>
    <w:p w14:paraId="3F695AEE" w14:textId="77777777" w:rsidR="006309A8" w:rsidRDefault="006309A8" w:rsidP="0011170A">
      <w:pPr>
        <w:autoSpaceDE w:val="0"/>
        <w:autoSpaceDN w:val="0"/>
        <w:adjustRightInd w:val="0"/>
        <w:spacing w:after="0" w:line="240" w:lineRule="auto"/>
        <w:jc w:val="both"/>
        <w:rPr>
          <w:rFonts w:cstheme="minorHAnsi"/>
        </w:rPr>
      </w:pPr>
    </w:p>
    <w:p w14:paraId="578D1321" w14:textId="3B56F33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Moreover, the similarity between the selection of biblical theme</w:t>
      </w:r>
      <w:r w:rsidR="005A1B40" w:rsidRPr="0011170A">
        <w:rPr>
          <w:rFonts w:cstheme="minorHAnsi"/>
        </w:rPr>
        <w:t>s i</w:t>
      </w:r>
      <w:r w:rsidRPr="0011170A">
        <w:rPr>
          <w:rFonts w:cstheme="minorHAnsi"/>
        </w:rPr>
        <w:t>n the synagogues and that which is found in paleo-Christia</w:t>
      </w:r>
      <w:r w:rsidR="005A1B40" w:rsidRPr="0011170A">
        <w:rPr>
          <w:rFonts w:cstheme="minorHAnsi"/>
        </w:rPr>
        <w:t>n f</w:t>
      </w:r>
      <w:r w:rsidRPr="0011170A">
        <w:rPr>
          <w:rFonts w:cstheme="minorHAnsi"/>
        </w:rPr>
        <w:t>rescos or mosaics is striking. The same episodes are kept b</w:t>
      </w:r>
      <w:r w:rsidR="005A1B40" w:rsidRPr="0011170A">
        <w:rPr>
          <w:rFonts w:cstheme="minorHAnsi"/>
        </w:rPr>
        <w:t>y b</w:t>
      </w:r>
      <w:r w:rsidRPr="0011170A">
        <w:rPr>
          <w:rFonts w:cstheme="minorHAnsi"/>
        </w:rPr>
        <w:t>oth. Their treatment attests that in the Synagogue and the</w:t>
      </w:r>
      <w:r w:rsidR="006309A8">
        <w:rPr>
          <w:rFonts w:cstheme="minorHAnsi"/>
        </w:rPr>
        <w:t xml:space="preserve"> </w:t>
      </w:r>
      <w:r w:rsidRPr="0011170A">
        <w:rPr>
          <w:rFonts w:cstheme="minorHAnsi"/>
        </w:rPr>
        <w:t>Church they were interpreted in the sense of an actual applicatio</w:t>
      </w:r>
      <w:r w:rsidR="005A1B40" w:rsidRPr="0011170A">
        <w:rPr>
          <w:rFonts w:cstheme="minorHAnsi"/>
        </w:rPr>
        <w:t>n t</w:t>
      </w:r>
      <w:r w:rsidRPr="0011170A">
        <w:rPr>
          <w:rFonts w:cstheme="minorHAnsi"/>
        </w:rPr>
        <w:t>o the People of God celebrating their “memorial” in its liturgy.</w:t>
      </w:r>
      <w:r w:rsidR="006309A8">
        <w:rPr>
          <w:rFonts w:cstheme="minorHAnsi"/>
        </w:rPr>
        <w:t xml:space="preserve"> </w:t>
      </w:r>
      <w:r w:rsidRPr="0011170A">
        <w:rPr>
          <w:rFonts w:cstheme="minorHAnsi"/>
        </w:rPr>
        <w:t>We shall return to this point later, but we must emphasize tha</w:t>
      </w:r>
      <w:r w:rsidR="005A1B40" w:rsidRPr="0011170A">
        <w:rPr>
          <w:rFonts w:cstheme="minorHAnsi"/>
        </w:rPr>
        <w:t>t t</w:t>
      </w:r>
      <w:r w:rsidRPr="0011170A">
        <w:rPr>
          <w:rFonts w:cstheme="minorHAnsi"/>
        </w:rPr>
        <w:t>he analogies, indeed the identities, are so striking, for exampl</w:t>
      </w:r>
      <w:r w:rsidR="005A1B40" w:rsidRPr="0011170A">
        <w:rPr>
          <w:rFonts w:cstheme="minorHAnsi"/>
        </w:rPr>
        <w:t>e a</w:t>
      </w:r>
      <w:r w:rsidRPr="0011170A">
        <w:rPr>
          <w:rFonts w:cstheme="minorHAnsi"/>
        </w:rPr>
        <w:t>t Dura-Europos itself between the synagogue which has jus</w:t>
      </w:r>
      <w:r w:rsidR="005A1B40" w:rsidRPr="0011170A">
        <w:rPr>
          <w:rFonts w:cstheme="minorHAnsi"/>
        </w:rPr>
        <w:t>t b</w:t>
      </w:r>
      <w:r w:rsidRPr="0011170A">
        <w:rPr>
          <w:rFonts w:cstheme="minorHAnsi"/>
        </w:rPr>
        <w:t>een mentioned and the church which was also discovered i</w:t>
      </w:r>
      <w:r w:rsidR="005A1B40" w:rsidRPr="0011170A">
        <w:rPr>
          <w:rFonts w:cstheme="minorHAnsi"/>
        </w:rPr>
        <w:t>n t</w:t>
      </w:r>
      <w:r w:rsidRPr="0011170A">
        <w:rPr>
          <w:rFonts w:cstheme="minorHAnsi"/>
        </w:rPr>
        <w:t>he same locality, that some have come to ask whether what ha</w:t>
      </w:r>
      <w:r w:rsidR="005A1B40" w:rsidRPr="0011170A">
        <w:rPr>
          <w:rFonts w:cstheme="minorHAnsi"/>
        </w:rPr>
        <w:t>d b</w:t>
      </w:r>
      <w:r w:rsidRPr="0011170A">
        <w:rPr>
          <w:rFonts w:cstheme="minorHAnsi"/>
        </w:rPr>
        <w:t>een taken to be a synagogue was not rather a Judeo-Christia</w:t>
      </w:r>
      <w:r w:rsidR="005A1B40" w:rsidRPr="0011170A">
        <w:rPr>
          <w:rFonts w:cstheme="minorHAnsi"/>
        </w:rPr>
        <w:t>n c</w:t>
      </w:r>
      <w:r w:rsidRPr="0011170A">
        <w:rPr>
          <w:rFonts w:cstheme="minorHAnsi"/>
        </w:rPr>
        <w:t>hurch.</w:t>
      </w:r>
      <w:r w:rsidR="00C01B0C">
        <w:rPr>
          <w:rStyle w:val="FootnoteReference"/>
          <w:rFonts w:cstheme="minorHAnsi"/>
        </w:rPr>
        <w:footnoteReference w:id="27"/>
      </w:r>
      <w:r w:rsidRPr="0011170A">
        <w:rPr>
          <w:rFonts w:cstheme="minorHAnsi"/>
        </w:rPr>
        <w:t xml:space="preserve"> This supposition seemed to find support in the fac</w:t>
      </w:r>
      <w:r w:rsidR="005A1B40" w:rsidRPr="0011170A">
        <w:rPr>
          <w:rFonts w:cstheme="minorHAnsi"/>
        </w:rPr>
        <w:t>t t</w:t>
      </w:r>
      <w:r w:rsidRPr="0011170A">
        <w:rPr>
          <w:rFonts w:cstheme="minorHAnsi"/>
        </w:rPr>
        <w:t>hat among the manuscript fragments discovered in the suppose</w:t>
      </w:r>
      <w:r w:rsidR="005A1B40" w:rsidRPr="0011170A">
        <w:rPr>
          <w:rFonts w:cstheme="minorHAnsi"/>
        </w:rPr>
        <w:t>d s</w:t>
      </w:r>
      <w:r w:rsidRPr="0011170A">
        <w:rPr>
          <w:rFonts w:cstheme="minorHAnsi"/>
        </w:rPr>
        <w:t>ynagogue one was found which gives us one of the eucharist</w:t>
      </w:r>
      <w:r w:rsidR="006309A8">
        <w:rPr>
          <w:rFonts w:cstheme="minorHAnsi"/>
        </w:rPr>
        <w:t>ic</w:t>
      </w:r>
      <w:r w:rsidR="005A1B40" w:rsidRPr="0011170A">
        <w:rPr>
          <w:rFonts w:cstheme="minorHAnsi"/>
        </w:rPr>
        <w:t xml:space="preserve"> p</w:t>
      </w:r>
      <w:r w:rsidRPr="0011170A">
        <w:rPr>
          <w:rFonts w:cstheme="minorHAnsi"/>
        </w:rPr>
        <w:t xml:space="preserve">rayers from the </w:t>
      </w:r>
      <w:r w:rsidRPr="0011170A">
        <w:rPr>
          <w:rFonts w:cstheme="minorHAnsi"/>
          <w:i/>
          <w:iCs/>
        </w:rPr>
        <w:t xml:space="preserve">Didache, </w:t>
      </w:r>
      <w:r w:rsidRPr="0011170A">
        <w:rPr>
          <w:rFonts w:cstheme="minorHAnsi"/>
        </w:rPr>
        <w:t xml:space="preserve">but in Hebrew! </w:t>
      </w:r>
      <w:r w:rsidR="006309A8" w:rsidRPr="0011170A">
        <w:rPr>
          <w:rFonts w:cstheme="minorHAnsi"/>
        </w:rPr>
        <w:t>Actually,</w:t>
      </w:r>
      <w:r w:rsidRPr="0011170A">
        <w:rPr>
          <w:rFonts w:cstheme="minorHAnsi"/>
        </w:rPr>
        <w:t xml:space="preserve"> too man</w:t>
      </w:r>
      <w:r w:rsidR="005A1B40" w:rsidRPr="0011170A">
        <w:rPr>
          <w:rFonts w:cstheme="minorHAnsi"/>
        </w:rPr>
        <w:t>y s</w:t>
      </w:r>
      <w:r w:rsidRPr="0011170A">
        <w:rPr>
          <w:rFonts w:cstheme="minorHAnsi"/>
        </w:rPr>
        <w:t xml:space="preserve">igns indicate that we are indeed dealing with a synagogue, </w:t>
      </w:r>
      <w:r w:rsidR="00237FB9">
        <w:rPr>
          <w:rFonts w:cstheme="minorHAnsi"/>
        </w:rPr>
        <w:t>although</w:t>
      </w:r>
      <w:r w:rsidR="005A1B40" w:rsidRPr="0011170A">
        <w:rPr>
          <w:rFonts w:cstheme="minorHAnsi"/>
        </w:rPr>
        <w:t xml:space="preserve"> i</w:t>
      </w:r>
      <w:r w:rsidRPr="0011170A">
        <w:rPr>
          <w:rFonts w:cstheme="minorHAnsi"/>
        </w:rPr>
        <w:t>t is still true that the continuity from the synagogu</w:t>
      </w:r>
      <w:r w:rsidR="005A1B40" w:rsidRPr="0011170A">
        <w:rPr>
          <w:rFonts w:cstheme="minorHAnsi"/>
        </w:rPr>
        <w:t>e t</w:t>
      </w:r>
      <w:r w:rsidRPr="0011170A">
        <w:rPr>
          <w:rFonts w:cstheme="minorHAnsi"/>
        </w:rPr>
        <w:t>o the church is proved to be so strict that there is some excus</w:t>
      </w:r>
      <w:r w:rsidR="005A1B40" w:rsidRPr="0011170A">
        <w:rPr>
          <w:rFonts w:cstheme="minorHAnsi"/>
        </w:rPr>
        <w:t>e f</w:t>
      </w:r>
      <w:r w:rsidRPr="0011170A">
        <w:rPr>
          <w:rFonts w:cstheme="minorHAnsi"/>
        </w:rPr>
        <w:t>or being mistaken about it.</w:t>
      </w:r>
    </w:p>
    <w:p w14:paraId="44D49798" w14:textId="77777777" w:rsidR="006309A8" w:rsidRDefault="006309A8" w:rsidP="0011170A">
      <w:pPr>
        <w:autoSpaceDE w:val="0"/>
        <w:autoSpaceDN w:val="0"/>
        <w:adjustRightInd w:val="0"/>
        <w:spacing w:after="0" w:line="240" w:lineRule="auto"/>
        <w:jc w:val="both"/>
        <w:rPr>
          <w:rFonts w:cstheme="minorHAnsi"/>
        </w:rPr>
      </w:pPr>
    </w:p>
    <w:p w14:paraId="59088968" w14:textId="759FBAE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discovery of a Hebrew original of a eucharist</w:t>
      </w:r>
      <w:r w:rsidR="006309A8">
        <w:rPr>
          <w:rFonts w:cstheme="minorHAnsi"/>
        </w:rPr>
        <w:t>ic</w:t>
      </w:r>
      <w:r w:rsidRPr="0011170A">
        <w:rPr>
          <w:rFonts w:cstheme="minorHAnsi"/>
        </w:rPr>
        <w:t xml:space="preserve"> praye</w:t>
      </w:r>
      <w:r w:rsidR="005A1B40" w:rsidRPr="0011170A">
        <w:rPr>
          <w:rFonts w:cstheme="minorHAnsi"/>
        </w:rPr>
        <w:t>r f</w:t>
      </w:r>
      <w:r w:rsidRPr="0011170A">
        <w:rPr>
          <w:rFonts w:cstheme="minorHAnsi"/>
        </w:rPr>
        <w:t xml:space="preserve">rom the </w:t>
      </w:r>
      <w:r w:rsidRPr="0011170A">
        <w:rPr>
          <w:rFonts w:cstheme="minorHAnsi"/>
          <w:i/>
          <w:iCs/>
        </w:rPr>
        <w:t xml:space="preserve">Didache </w:t>
      </w:r>
      <w:r w:rsidRPr="0011170A">
        <w:rPr>
          <w:rFonts w:cstheme="minorHAnsi"/>
        </w:rPr>
        <w:t>emphasizes one final fact that leaves no longe</w:t>
      </w:r>
      <w:r w:rsidR="005A1B40" w:rsidRPr="0011170A">
        <w:rPr>
          <w:rFonts w:cstheme="minorHAnsi"/>
        </w:rPr>
        <w:t>r a</w:t>
      </w:r>
      <w:r w:rsidRPr="0011170A">
        <w:rPr>
          <w:rFonts w:cstheme="minorHAnsi"/>
        </w:rPr>
        <w:t>ny room for doubting the genesis of the Christian eucharist</w:t>
      </w:r>
      <w:r w:rsidR="006309A8">
        <w:rPr>
          <w:rFonts w:cstheme="minorHAnsi"/>
        </w:rPr>
        <w:t>ic</w:t>
      </w:r>
      <w:r w:rsidR="005A1B40" w:rsidRPr="0011170A">
        <w:rPr>
          <w:rFonts w:cstheme="minorHAnsi"/>
        </w:rPr>
        <w:t xml:space="preserve"> p</w:t>
      </w:r>
      <w:r w:rsidRPr="0011170A">
        <w:rPr>
          <w:rFonts w:cstheme="minorHAnsi"/>
        </w:rPr>
        <w:t>rayer from Jewish prayers. We have a series of particularl</w:t>
      </w:r>
      <w:r w:rsidR="005A1B40" w:rsidRPr="0011170A">
        <w:rPr>
          <w:rFonts w:cstheme="minorHAnsi"/>
        </w:rPr>
        <w:t>y v</w:t>
      </w:r>
      <w:r w:rsidRPr="0011170A">
        <w:rPr>
          <w:rFonts w:cstheme="minorHAnsi"/>
        </w:rPr>
        <w:t>aluable texts which form the connecting link between the Jewis</w:t>
      </w:r>
      <w:r w:rsidR="005A1B40" w:rsidRPr="0011170A">
        <w:rPr>
          <w:rFonts w:cstheme="minorHAnsi"/>
        </w:rPr>
        <w:t>h a</w:t>
      </w:r>
      <w:r w:rsidRPr="0011170A">
        <w:rPr>
          <w:rFonts w:cstheme="minorHAnsi"/>
        </w:rPr>
        <w:t xml:space="preserve">nd </w:t>
      </w:r>
      <w:r w:rsidRPr="0011170A">
        <w:rPr>
          <w:rFonts w:cstheme="minorHAnsi"/>
        </w:rPr>
        <w:lastRenderedPageBreak/>
        <w:t>Christian liturgies. First there are texts, like those i</w:t>
      </w:r>
      <w:r w:rsidR="005A1B40" w:rsidRPr="0011170A">
        <w:rPr>
          <w:rFonts w:cstheme="minorHAnsi"/>
        </w:rPr>
        <w:t>n t</w:t>
      </w:r>
      <w:r w:rsidRPr="0011170A">
        <w:rPr>
          <w:rFonts w:cstheme="minorHAnsi"/>
        </w:rPr>
        <w:t xml:space="preserve">he </w:t>
      </w:r>
      <w:r w:rsidRPr="0011170A">
        <w:rPr>
          <w:rFonts w:cstheme="minorHAnsi"/>
          <w:i/>
          <w:iCs/>
        </w:rPr>
        <w:t xml:space="preserve">Didache, </w:t>
      </w:r>
      <w:r w:rsidRPr="0011170A">
        <w:rPr>
          <w:rFonts w:cstheme="minorHAnsi"/>
        </w:rPr>
        <w:t>that are Jewish texts which the Christians were</w:t>
      </w:r>
      <w:r w:rsidR="00C01B0C">
        <w:rPr>
          <w:rFonts w:cstheme="minorHAnsi"/>
        </w:rPr>
        <w:t xml:space="preserve"> </w:t>
      </w:r>
      <w:r w:rsidR="005A1B40" w:rsidRPr="0011170A">
        <w:rPr>
          <w:rFonts w:cstheme="minorHAnsi"/>
        </w:rPr>
        <w:t>a</w:t>
      </w:r>
      <w:r w:rsidRPr="0011170A">
        <w:rPr>
          <w:rFonts w:cstheme="minorHAnsi"/>
        </w:rPr>
        <w:t>ble to use for a certain time with hardly any revision. The</w:t>
      </w:r>
      <w:r w:rsidR="005A1B40" w:rsidRPr="0011170A">
        <w:rPr>
          <w:rFonts w:cstheme="minorHAnsi"/>
        </w:rPr>
        <w:t>y s</w:t>
      </w:r>
      <w:r w:rsidRPr="0011170A">
        <w:rPr>
          <w:rFonts w:cstheme="minorHAnsi"/>
        </w:rPr>
        <w:t>imply gave a renewed meaning to certain essential themes, lik</w:t>
      </w:r>
      <w:r w:rsidR="005A1B40" w:rsidRPr="0011170A">
        <w:rPr>
          <w:rFonts w:cstheme="minorHAnsi"/>
        </w:rPr>
        <w:t xml:space="preserve">e </w:t>
      </w:r>
      <w:r w:rsidR="005A1B40" w:rsidRPr="0011170A">
        <w:rPr>
          <w:rFonts w:cstheme="minorHAnsi"/>
          <w:i/>
          <w:iCs/>
        </w:rPr>
        <w:t>q</w:t>
      </w:r>
      <w:r w:rsidRPr="0011170A">
        <w:rPr>
          <w:rFonts w:cstheme="minorHAnsi"/>
          <w:i/>
          <w:iCs/>
        </w:rPr>
        <w:t>ahal-ecclesia, berakah-</w:t>
      </w:r>
      <w:r w:rsidR="00BA6BF1">
        <w:rPr>
          <w:rFonts w:cstheme="minorHAnsi"/>
          <w:i/>
          <w:iCs/>
        </w:rPr>
        <w:t>Eucharist</w:t>
      </w:r>
      <w:r w:rsidRPr="0011170A">
        <w:rPr>
          <w:rFonts w:cstheme="minorHAnsi"/>
          <w:i/>
          <w:iCs/>
        </w:rPr>
        <w:t xml:space="preserve">, </w:t>
      </w:r>
      <w:r w:rsidRPr="0011170A">
        <w:rPr>
          <w:rFonts w:cstheme="minorHAnsi"/>
        </w:rPr>
        <w:t>and others.</w:t>
      </w:r>
    </w:p>
    <w:p w14:paraId="0BEC109D" w14:textId="77777777" w:rsidR="00C01B0C" w:rsidRDefault="00C01B0C" w:rsidP="0011170A">
      <w:pPr>
        <w:autoSpaceDE w:val="0"/>
        <w:autoSpaceDN w:val="0"/>
        <w:adjustRightInd w:val="0"/>
        <w:spacing w:after="0" w:line="240" w:lineRule="auto"/>
        <w:jc w:val="both"/>
        <w:rPr>
          <w:rFonts w:cstheme="minorHAnsi"/>
        </w:rPr>
      </w:pPr>
    </w:p>
    <w:p w14:paraId="562ED2BF" w14:textId="7FC905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we soon observe other texts succeeding these, like thos</w:t>
      </w:r>
      <w:r w:rsidR="005A1B40" w:rsidRPr="0011170A">
        <w:rPr>
          <w:rFonts w:cstheme="minorHAnsi"/>
        </w:rPr>
        <w:t>e w</w:t>
      </w:r>
      <w:r w:rsidRPr="0011170A">
        <w:rPr>
          <w:rFonts w:cstheme="minorHAnsi"/>
        </w:rPr>
        <w:t>hose Jewish origin Bousset pointed out in the 7th book of the</w:t>
      </w:r>
      <w:r w:rsidR="00C01B0C">
        <w:rPr>
          <w:rFonts w:cstheme="minorHAnsi"/>
        </w:rPr>
        <w:t xml:space="preserve"> </w:t>
      </w:r>
      <w:r w:rsidRPr="0011170A">
        <w:rPr>
          <w:rFonts w:cstheme="minorHAnsi"/>
          <w:i/>
          <w:iCs/>
        </w:rPr>
        <w:t>Apostolic Constitutions</w:t>
      </w:r>
      <w:r w:rsidRPr="0011170A">
        <w:rPr>
          <w:rFonts w:cstheme="minorHAnsi"/>
        </w:rPr>
        <w:t>,</w:t>
      </w:r>
      <w:r w:rsidR="00C01B0C">
        <w:rPr>
          <w:rStyle w:val="FootnoteReference"/>
          <w:rFonts w:cstheme="minorHAnsi"/>
        </w:rPr>
        <w:footnoteReference w:id="28"/>
      </w:r>
      <w:r w:rsidRPr="0011170A">
        <w:rPr>
          <w:rFonts w:cstheme="minorHAnsi"/>
        </w:rPr>
        <w:t xml:space="preserve"> and which G</w:t>
      </w:r>
      <w:r w:rsidR="00C01B0C">
        <w:rPr>
          <w:rFonts w:cstheme="minorHAnsi"/>
        </w:rPr>
        <w:t>o</w:t>
      </w:r>
      <w:r w:rsidRPr="0011170A">
        <w:rPr>
          <w:rFonts w:cstheme="minorHAnsi"/>
        </w:rPr>
        <w:t>odenough studied mor</w:t>
      </w:r>
      <w:r w:rsidR="005A1B40" w:rsidRPr="0011170A">
        <w:rPr>
          <w:rFonts w:cstheme="minorHAnsi"/>
        </w:rPr>
        <w:t>e i</w:t>
      </w:r>
      <w:r w:rsidRPr="0011170A">
        <w:rPr>
          <w:rFonts w:cstheme="minorHAnsi"/>
        </w:rPr>
        <w:t>n detail.</w:t>
      </w:r>
      <w:r w:rsidR="00C01B0C">
        <w:rPr>
          <w:rStyle w:val="FootnoteReference"/>
          <w:rFonts w:cstheme="minorHAnsi"/>
        </w:rPr>
        <w:footnoteReference w:id="29"/>
      </w:r>
      <w:r w:rsidRPr="0011170A">
        <w:rPr>
          <w:rFonts w:cstheme="minorHAnsi"/>
        </w:rPr>
        <w:t xml:space="preserve"> Here, the essence and the body of the text remain</w:t>
      </w:r>
      <w:r w:rsidR="00C01B0C">
        <w:rPr>
          <w:rFonts w:cstheme="minorHAnsi"/>
        </w:rPr>
        <w:t xml:space="preserve"> </w:t>
      </w:r>
      <w:r w:rsidRPr="0011170A">
        <w:rPr>
          <w:rFonts w:cstheme="minorHAnsi"/>
        </w:rPr>
        <w:t>Jewish, and only a few words were added to specify the Christia</w:t>
      </w:r>
      <w:r w:rsidR="005A1B40" w:rsidRPr="0011170A">
        <w:rPr>
          <w:rFonts w:cstheme="minorHAnsi"/>
        </w:rPr>
        <w:t>n i</w:t>
      </w:r>
      <w:r w:rsidRPr="0011170A">
        <w:rPr>
          <w:rFonts w:cstheme="minorHAnsi"/>
        </w:rPr>
        <w:t>nterpretation and transposition.</w:t>
      </w:r>
    </w:p>
    <w:p w14:paraId="45E5A704" w14:textId="77777777" w:rsidR="00C01B0C" w:rsidRDefault="00C01B0C" w:rsidP="0011170A">
      <w:pPr>
        <w:autoSpaceDE w:val="0"/>
        <w:autoSpaceDN w:val="0"/>
        <w:adjustRightInd w:val="0"/>
        <w:spacing w:after="0" w:line="240" w:lineRule="auto"/>
        <w:jc w:val="both"/>
        <w:rPr>
          <w:rFonts w:cstheme="minorHAnsi"/>
        </w:rPr>
      </w:pPr>
    </w:p>
    <w:p w14:paraId="785B2CCD" w14:textId="5DEF71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Go one step further and we find, as in the 8th book of the sam</w:t>
      </w:r>
      <w:r w:rsidR="005A1B40" w:rsidRPr="0011170A">
        <w:rPr>
          <w:rFonts w:cstheme="minorHAnsi"/>
        </w:rPr>
        <w:t>e c</w:t>
      </w:r>
      <w:r w:rsidRPr="0011170A">
        <w:rPr>
          <w:rFonts w:cstheme="minorHAnsi"/>
        </w:rPr>
        <w:t>ollection, prayers that are undeniably of Christian compositio</w:t>
      </w:r>
      <w:r w:rsidR="00A23162" w:rsidRPr="0011170A">
        <w:rPr>
          <w:rFonts w:cstheme="minorHAnsi"/>
        </w:rPr>
        <w:t>n, b</w:t>
      </w:r>
      <w:r w:rsidRPr="0011170A">
        <w:rPr>
          <w:rFonts w:cstheme="minorHAnsi"/>
        </w:rPr>
        <w:t>ut which are still dominated by Jewish models, and even continu</w:t>
      </w:r>
      <w:r w:rsidR="005A1B40" w:rsidRPr="0011170A">
        <w:rPr>
          <w:rFonts w:cstheme="minorHAnsi"/>
        </w:rPr>
        <w:t>e t</w:t>
      </w:r>
      <w:r w:rsidRPr="0011170A">
        <w:rPr>
          <w:rFonts w:cstheme="minorHAnsi"/>
        </w:rPr>
        <w:t>o incorporate fragments of Jewish prayers.</w:t>
      </w:r>
    </w:p>
    <w:p w14:paraId="730167ED" w14:textId="77777777" w:rsidR="00C01B0C" w:rsidRDefault="00C01B0C" w:rsidP="0011170A">
      <w:pPr>
        <w:autoSpaceDE w:val="0"/>
        <w:autoSpaceDN w:val="0"/>
        <w:adjustRightInd w:val="0"/>
        <w:spacing w:after="0" w:line="240" w:lineRule="auto"/>
        <w:jc w:val="both"/>
        <w:rPr>
          <w:rFonts w:cstheme="minorHAnsi"/>
        </w:rPr>
      </w:pPr>
    </w:p>
    <w:p w14:paraId="3CBB81B7" w14:textId="29667CF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all of these facts are taken into account, it becomes ver</w:t>
      </w:r>
      <w:r w:rsidR="005A1B40" w:rsidRPr="0011170A">
        <w:rPr>
          <w:rFonts w:cstheme="minorHAnsi"/>
        </w:rPr>
        <w:t>y h</w:t>
      </w:r>
      <w:r w:rsidRPr="0011170A">
        <w:rPr>
          <w:rFonts w:cstheme="minorHAnsi"/>
        </w:rPr>
        <w:t>ard still to reject textual comparisons. Therefore, in examinin</w:t>
      </w:r>
      <w:r w:rsidR="005A1B40" w:rsidRPr="0011170A">
        <w:rPr>
          <w:rFonts w:cstheme="minorHAnsi"/>
        </w:rPr>
        <w:t>g t</w:t>
      </w:r>
      <w:r w:rsidRPr="0011170A">
        <w:rPr>
          <w:rFonts w:cstheme="minorHAnsi"/>
        </w:rPr>
        <w:t>hese texts point by point and following their evolution step b</w:t>
      </w:r>
      <w:r w:rsidR="005A1B40" w:rsidRPr="0011170A">
        <w:rPr>
          <w:rFonts w:cstheme="minorHAnsi"/>
        </w:rPr>
        <w:t>y s</w:t>
      </w:r>
      <w:r w:rsidRPr="0011170A">
        <w:rPr>
          <w:rFonts w:cstheme="minorHAnsi"/>
        </w:rPr>
        <w:t>tep, we believe that it will become obvious that the eucharist</w:t>
      </w:r>
      <w:r w:rsidR="00C01B0C">
        <w:rPr>
          <w:rFonts w:cstheme="minorHAnsi"/>
        </w:rPr>
        <w:t>ic</w:t>
      </w:r>
      <w:r w:rsidR="005A1B40" w:rsidRPr="0011170A">
        <w:rPr>
          <w:rFonts w:cstheme="minorHAnsi"/>
        </w:rPr>
        <w:t xml:space="preserve"> p</w:t>
      </w:r>
      <w:r w:rsidRPr="0011170A">
        <w:rPr>
          <w:rFonts w:cstheme="minorHAnsi"/>
        </w:rPr>
        <w:t>rayer, like all the “novelties” introduced by Christianity, is somethin</w:t>
      </w:r>
      <w:r w:rsidR="005A1B40" w:rsidRPr="0011170A">
        <w:rPr>
          <w:rFonts w:cstheme="minorHAnsi"/>
        </w:rPr>
        <w:t>g n</w:t>
      </w:r>
      <w:r w:rsidRPr="0011170A">
        <w:rPr>
          <w:rFonts w:cstheme="minorHAnsi"/>
        </w:rPr>
        <w:t>ew that is rooted not only in the Old Testament in genera</w:t>
      </w:r>
      <w:r w:rsidR="00A23162" w:rsidRPr="0011170A">
        <w:rPr>
          <w:rFonts w:cstheme="minorHAnsi"/>
        </w:rPr>
        <w:t>l, b</w:t>
      </w:r>
      <w:r w:rsidRPr="0011170A">
        <w:rPr>
          <w:rFonts w:cstheme="minorHAnsi"/>
        </w:rPr>
        <w:t>ut immediately in the prehistory of the Gospel that is the praye</w:t>
      </w:r>
      <w:r w:rsidR="005A1B40" w:rsidRPr="0011170A">
        <w:rPr>
          <w:rFonts w:cstheme="minorHAnsi"/>
        </w:rPr>
        <w:t>r o</w:t>
      </w:r>
      <w:r w:rsidRPr="0011170A">
        <w:rPr>
          <w:rFonts w:cstheme="minorHAnsi"/>
        </w:rPr>
        <w:t>f those who “were awaiting the consolation of Israel.”</w:t>
      </w:r>
    </w:p>
    <w:p w14:paraId="2F46BDB9" w14:textId="77777777" w:rsidR="00C01B0C" w:rsidRDefault="00C01B0C" w:rsidP="0011170A">
      <w:pPr>
        <w:autoSpaceDE w:val="0"/>
        <w:autoSpaceDN w:val="0"/>
        <w:adjustRightInd w:val="0"/>
        <w:spacing w:after="0" w:line="240" w:lineRule="auto"/>
        <w:jc w:val="both"/>
        <w:rPr>
          <w:rFonts w:cstheme="minorHAnsi"/>
        </w:rPr>
      </w:pPr>
    </w:p>
    <w:p w14:paraId="567B4F04" w14:textId="77777777" w:rsidR="00C01B0C" w:rsidRDefault="00C01B0C" w:rsidP="0011170A">
      <w:pPr>
        <w:autoSpaceDE w:val="0"/>
        <w:autoSpaceDN w:val="0"/>
        <w:adjustRightInd w:val="0"/>
        <w:spacing w:after="0" w:line="240" w:lineRule="auto"/>
        <w:jc w:val="both"/>
        <w:rPr>
          <w:rFonts w:cstheme="minorHAnsi"/>
        </w:rPr>
      </w:pPr>
    </w:p>
    <w:p w14:paraId="53472DD8" w14:textId="77777777" w:rsidR="00C01B0C" w:rsidRDefault="00C01B0C" w:rsidP="0011170A">
      <w:pPr>
        <w:autoSpaceDE w:val="0"/>
        <w:autoSpaceDN w:val="0"/>
        <w:adjustRightInd w:val="0"/>
        <w:spacing w:after="0" w:line="240" w:lineRule="auto"/>
        <w:jc w:val="both"/>
        <w:rPr>
          <w:rFonts w:cstheme="minorHAnsi"/>
        </w:rPr>
      </w:pPr>
    </w:p>
    <w:p w14:paraId="324A9CE0" w14:textId="77777777" w:rsidR="00C01B0C" w:rsidRDefault="00C01B0C" w:rsidP="0011170A">
      <w:pPr>
        <w:autoSpaceDE w:val="0"/>
        <w:autoSpaceDN w:val="0"/>
        <w:adjustRightInd w:val="0"/>
        <w:spacing w:after="0" w:line="240" w:lineRule="auto"/>
        <w:jc w:val="both"/>
        <w:rPr>
          <w:rFonts w:cstheme="minorHAnsi"/>
        </w:rPr>
      </w:pPr>
    </w:p>
    <w:p w14:paraId="50169E62" w14:textId="77777777" w:rsidR="00C01B0C" w:rsidRDefault="00C01B0C" w:rsidP="0011170A">
      <w:pPr>
        <w:autoSpaceDE w:val="0"/>
        <w:autoSpaceDN w:val="0"/>
        <w:adjustRightInd w:val="0"/>
        <w:spacing w:after="0" w:line="240" w:lineRule="auto"/>
        <w:jc w:val="both"/>
        <w:rPr>
          <w:rFonts w:cstheme="minorHAnsi"/>
        </w:rPr>
      </w:pPr>
    </w:p>
    <w:p w14:paraId="00A31650" w14:textId="77777777" w:rsidR="00C01B0C" w:rsidRDefault="00C01B0C" w:rsidP="0011170A">
      <w:pPr>
        <w:autoSpaceDE w:val="0"/>
        <w:autoSpaceDN w:val="0"/>
        <w:adjustRightInd w:val="0"/>
        <w:spacing w:after="0" w:line="240" w:lineRule="auto"/>
        <w:jc w:val="both"/>
        <w:rPr>
          <w:rFonts w:cstheme="minorHAnsi"/>
        </w:rPr>
      </w:pPr>
    </w:p>
    <w:p w14:paraId="6F4CECC0" w14:textId="77777777" w:rsidR="00C01B0C" w:rsidRDefault="00C01B0C" w:rsidP="0011170A">
      <w:pPr>
        <w:autoSpaceDE w:val="0"/>
        <w:autoSpaceDN w:val="0"/>
        <w:adjustRightInd w:val="0"/>
        <w:spacing w:after="0" w:line="240" w:lineRule="auto"/>
        <w:jc w:val="both"/>
        <w:rPr>
          <w:rFonts w:cstheme="minorHAnsi"/>
        </w:rPr>
      </w:pPr>
    </w:p>
    <w:p w14:paraId="6CE89EBF" w14:textId="77777777" w:rsidR="00C01B0C" w:rsidRDefault="00C01B0C" w:rsidP="0011170A">
      <w:pPr>
        <w:autoSpaceDE w:val="0"/>
        <w:autoSpaceDN w:val="0"/>
        <w:adjustRightInd w:val="0"/>
        <w:spacing w:after="0" w:line="240" w:lineRule="auto"/>
        <w:jc w:val="both"/>
        <w:rPr>
          <w:rFonts w:cstheme="minorHAnsi"/>
        </w:rPr>
      </w:pPr>
    </w:p>
    <w:p w14:paraId="481AC41F" w14:textId="77777777" w:rsidR="00C01B0C" w:rsidRDefault="00C01B0C" w:rsidP="0011170A">
      <w:pPr>
        <w:autoSpaceDE w:val="0"/>
        <w:autoSpaceDN w:val="0"/>
        <w:adjustRightInd w:val="0"/>
        <w:spacing w:after="0" w:line="240" w:lineRule="auto"/>
        <w:jc w:val="both"/>
        <w:rPr>
          <w:rFonts w:cstheme="minorHAnsi"/>
        </w:rPr>
      </w:pPr>
    </w:p>
    <w:p w14:paraId="22B078A2" w14:textId="77777777" w:rsidR="00C01B0C" w:rsidRDefault="00C01B0C" w:rsidP="0011170A">
      <w:pPr>
        <w:autoSpaceDE w:val="0"/>
        <w:autoSpaceDN w:val="0"/>
        <w:adjustRightInd w:val="0"/>
        <w:spacing w:after="0" w:line="240" w:lineRule="auto"/>
        <w:jc w:val="both"/>
        <w:rPr>
          <w:rFonts w:cstheme="minorHAnsi"/>
        </w:rPr>
      </w:pPr>
    </w:p>
    <w:p w14:paraId="01D8D18C" w14:textId="77777777" w:rsidR="00C01B0C" w:rsidRDefault="00C01B0C" w:rsidP="0011170A">
      <w:pPr>
        <w:autoSpaceDE w:val="0"/>
        <w:autoSpaceDN w:val="0"/>
        <w:adjustRightInd w:val="0"/>
        <w:spacing w:after="0" w:line="240" w:lineRule="auto"/>
        <w:jc w:val="both"/>
        <w:rPr>
          <w:rFonts w:cstheme="minorHAnsi"/>
        </w:rPr>
      </w:pPr>
    </w:p>
    <w:p w14:paraId="678B4841" w14:textId="77777777" w:rsidR="00C01B0C" w:rsidRDefault="00C01B0C" w:rsidP="0011170A">
      <w:pPr>
        <w:autoSpaceDE w:val="0"/>
        <w:autoSpaceDN w:val="0"/>
        <w:adjustRightInd w:val="0"/>
        <w:spacing w:after="0" w:line="240" w:lineRule="auto"/>
        <w:jc w:val="both"/>
        <w:rPr>
          <w:rFonts w:cstheme="minorHAnsi"/>
        </w:rPr>
      </w:pPr>
    </w:p>
    <w:p w14:paraId="29B2E39A" w14:textId="77777777" w:rsidR="00C01B0C" w:rsidRDefault="00C01B0C" w:rsidP="0011170A">
      <w:pPr>
        <w:autoSpaceDE w:val="0"/>
        <w:autoSpaceDN w:val="0"/>
        <w:adjustRightInd w:val="0"/>
        <w:spacing w:after="0" w:line="240" w:lineRule="auto"/>
        <w:jc w:val="both"/>
        <w:rPr>
          <w:rFonts w:cstheme="minorHAnsi"/>
        </w:rPr>
      </w:pPr>
    </w:p>
    <w:p w14:paraId="7546A929" w14:textId="77777777" w:rsidR="00C01B0C" w:rsidRDefault="00C01B0C" w:rsidP="0011170A">
      <w:pPr>
        <w:autoSpaceDE w:val="0"/>
        <w:autoSpaceDN w:val="0"/>
        <w:adjustRightInd w:val="0"/>
        <w:spacing w:after="0" w:line="240" w:lineRule="auto"/>
        <w:jc w:val="both"/>
        <w:rPr>
          <w:rFonts w:cstheme="minorHAnsi"/>
        </w:rPr>
      </w:pPr>
    </w:p>
    <w:p w14:paraId="1AA0E26C" w14:textId="77777777" w:rsidR="00C01B0C" w:rsidRDefault="00C01B0C" w:rsidP="0011170A">
      <w:pPr>
        <w:autoSpaceDE w:val="0"/>
        <w:autoSpaceDN w:val="0"/>
        <w:adjustRightInd w:val="0"/>
        <w:spacing w:after="0" w:line="240" w:lineRule="auto"/>
        <w:jc w:val="both"/>
        <w:rPr>
          <w:rFonts w:cstheme="minorHAnsi"/>
        </w:rPr>
      </w:pPr>
    </w:p>
    <w:p w14:paraId="0F65955D" w14:textId="77777777" w:rsidR="00C01B0C" w:rsidRDefault="00C01B0C" w:rsidP="0011170A">
      <w:pPr>
        <w:autoSpaceDE w:val="0"/>
        <w:autoSpaceDN w:val="0"/>
        <w:adjustRightInd w:val="0"/>
        <w:spacing w:after="0" w:line="240" w:lineRule="auto"/>
        <w:jc w:val="both"/>
        <w:rPr>
          <w:rFonts w:cstheme="minorHAnsi"/>
        </w:rPr>
      </w:pPr>
    </w:p>
    <w:p w14:paraId="2B28D3F3" w14:textId="77777777" w:rsidR="00C01B0C" w:rsidRDefault="00C01B0C" w:rsidP="0011170A">
      <w:pPr>
        <w:autoSpaceDE w:val="0"/>
        <w:autoSpaceDN w:val="0"/>
        <w:adjustRightInd w:val="0"/>
        <w:spacing w:after="0" w:line="240" w:lineRule="auto"/>
        <w:jc w:val="both"/>
        <w:rPr>
          <w:rFonts w:cstheme="minorHAnsi"/>
        </w:rPr>
      </w:pPr>
    </w:p>
    <w:p w14:paraId="3E0964E9" w14:textId="77777777" w:rsidR="00C01B0C" w:rsidRDefault="00C01B0C" w:rsidP="0011170A">
      <w:pPr>
        <w:autoSpaceDE w:val="0"/>
        <w:autoSpaceDN w:val="0"/>
        <w:adjustRightInd w:val="0"/>
        <w:spacing w:after="0" w:line="240" w:lineRule="auto"/>
        <w:jc w:val="both"/>
        <w:rPr>
          <w:rFonts w:cstheme="minorHAnsi"/>
        </w:rPr>
      </w:pPr>
    </w:p>
    <w:p w14:paraId="511E91BB" w14:textId="77777777" w:rsidR="00C01B0C" w:rsidRDefault="00C01B0C" w:rsidP="0011170A">
      <w:pPr>
        <w:autoSpaceDE w:val="0"/>
        <w:autoSpaceDN w:val="0"/>
        <w:adjustRightInd w:val="0"/>
        <w:spacing w:after="0" w:line="240" w:lineRule="auto"/>
        <w:jc w:val="both"/>
        <w:rPr>
          <w:rFonts w:cstheme="minorHAnsi"/>
        </w:rPr>
      </w:pPr>
    </w:p>
    <w:p w14:paraId="7939267C" w14:textId="77777777" w:rsidR="00E23912" w:rsidRDefault="00E23912" w:rsidP="0011170A">
      <w:pPr>
        <w:autoSpaceDE w:val="0"/>
        <w:autoSpaceDN w:val="0"/>
        <w:adjustRightInd w:val="0"/>
        <w:spacing w:after="0" w:line="240" w:lineRule="auto"/>
        <w:jc w:val="both"/>
        <w:rPr>
          <w:rFonts w:cstheme="minorHAnsi"/>
        </w:rPr>
      </w:pPr>
    </w:p>
    <w:p w14:paraId="2D385025" w14:textId="77777777" w:rsidR="00BA6BF1" w:rsidRDefault="00BA6BF1" w:rsidP="0011170A">
      <w:pPr>
        <w:autoSpaceDE w:val="0"/>
        <w:autoSpaceDN w:val="0"/>
        <w:adjustRightInd w:val="0"/>
        <w:spacing w:after="0" w:line="240" w:lineRule="auto"/>
        <w:jc w:val="both"/>
        <w:rPr>
          <w:rFonts w:cstheme="minorHAnsi"/>
          <w:sz w:val="32"/>
          <w:szCs w:val="32"/>
        </w:rPr>
      </w:pPr>
    </w:p>
    <w:p w14:paraId="6DFFF45D" w14:textId="77777777" w:rsidR="00BA6BF1" w:rsidRDefault="00BA6BF1" w:rsidP="0011170A">
      <w:pPr>
        <w:autoSpaceDE w:val="0"/>
        <w:autoSpaceDN w:val="0"/>
        <w:adjustRightInd w:val="0"/>
        <w:spacing w:after="0" w:line="240" w:lineRule="auto"/>
        <w:jc w:val="both"/>
        <w:rPr>
          <w:rFonts w:cstheme="minorHAnsi"/>
          <w:sz w:val="32"/>
          <w:szCs w:val="32"/>
        </w:rPr>
      </w:pPr>
    </w:p>
    <w:p w14:paraId="51E9C12D" w14:textId="77777777" w:rsidR="00BA6BF1" w:rsidRDefault="00BA6BF1" w:rsidP="0011170A">
      <w:pPr>
        <w:autoSpaceDE w:val="0"/>
        <w:autoSpaceDN w:val="0"/>
        <w:adjustRightInd w:val="0"/>
        <w:spacing w:after="0" w:line="240" w:lineRule="auto"/>
        <w:jc w:val="both"/>
        <w:rPr>
          <w:rFonts w:cstheme="minorHAnsi"/>
          <w:sz w:val="32"/>
          <w:szCs w:val="32"/>
        </w:rPr>
      </w:pPr>
    </w:p>
    <w:p w14:paraId="4CC12EA8" w14:textId="0F4E824F" w:rsidR="00074CA6" w:rsidRPr="00197AB4" w:rsidRDefault="00B94778" w:rsidP="00197AB4">
      <w:pPr>
        <w:pStyle w:val="Heading1"/>
      </w:pPr>
      <w:bookmarkStart w:id="3" w:name="_Toc96085483"/>
      <w:r w:rsidRPr="00197AB4">
        <w:lastRenderedPageBreak/>
        <w:t xml:space="preserve">3 </w:t>
      </w:r>
      <w:r w:rsidR="00074CA6" w:rsidRPr="00197AB4">
        <w:t>The Word of God and the Berakah</w:t>
      </w:r>
      <w:bookmarkEnd w:id="3"/>
    </w:p>
    <w:p w14:paraId="06C807C2" w14:textId="77777777" w:rsidR="00C01B0C" w:rsidRDefault="00C01B0C" w:rsidP="0011170A">
      <w:pPr>
        <w:autoSpaceDE w:val="0"/>
        <w:autoSpaceDN w:val="0"/>
        <w:adjustRightInd w:val="0"/>
        <w:spacing w:after="0" w:line="240" w:lineRule="auto"/>
        <w:jc w:val="both"/>
        <w:rPr>
          <w:rFonts w:cstheme="minorHAnsi"/>
        </w:rPr>
      </w:pPr>
    </w:p>
    <w:p w14:paraId="5129B2BC" w14:textId="1FBFCC82" w:rsidR="00074CA6" w:rsidRPr="00354A9C" w:rsidRDefault="00074CA6" w:rsidP="0011170A">
      <w:pPr>
        <w:autoSpaceDE w:val="0"/>
        <w:autoSpaceDN w:val="0"/>
        <w:adjustRightInd w:val="0"/>
        <w:spacing w:after="0" w:line="240" w:lineRule="auto"/>
        <w:jc w:val="both"/>
        <w:rPr>
          <w:rFonts w:cstheme="minorHAnsi"/>
        </w:rPr>
      </w:pPr>
      <w:r w:rsidRPr="0011170A">
        <w:rPr>
          <w:rFonts w:cstheme="minorHAnsi"/>
        </w:rPr>
        <w:t>When investigating the origins of the Christian Eucharis</w:t>
      </w:r>
      <w:r w:rsidR="00A23162" w:rsidRPr="0011170A">
        <w:rPr>
          <w:rFonts w:cstheme="minorHAnsi"/>
        </w:rPr>
        <w:t>t, t</w:t>
      </w:r>
      <w:r w:rsidRPr="0011170A">
        <w:rPr>
          <w:rFonts w:cstheme="minorHAnsi"/>
        </w:rPr>
        <w:t>he element of the synagogal liturgy that immediatel</w:t>
      </w:r>
      <w:r w:rsidR="005A1B40" w:rsidRPr="0011170A">
        <w:rPr>
          <w:rFonts w:cstheme="minorHAnsi"/>
        </w:rPr>
        <w:t>y a</w:t>
      </w:r>
      <w:r w:rsidRPr="0011170A">
        <w:rPr>
          <w:rFonts w:cstheme="minorHAnsi"/>
        </w:rPr>
        <w:t xml:space="preserve">ttracts our attention is the type of prayers called </w:t>
      </w:r>
      <w:r w:rsidRPr="0011170A">
        <w:rPr>
          <w:rFonts w:cstheme="minorHAnsi"/>
          <w:i/>
          <w:iCs/>
        </w:rPr>
        <w:t xml:space="preserve">berakoth </w:t>
      </w:r>
      <w:r w:rsidRPr="0011170A">
        <w:rPr>
          <w:rFonts w:cstheme="minorHAnsi"/>
        </w:rPr>
        <w:t>in</w:t>
      </w:r>
      <w:r w:rsidR="00C01B0C">
        <w:rPr>
          <w:rFonts w:cstheme="minorHAnsi"/>
        </w:rPr>
        <w:t xml:space="preserve"> </w:t>
      </w:r>
      <w:r w:rsidRPr="0011170A">
        <w:rPr>
          <w:rFonts w:cstheme="minorHAnsi"/>
        </w:rPr>
        <w:t xml:space="preserve">Hebrew, a term for which the Greek word </w:t>
      </w:r>
      <w:r w:rsidRPr="0011170A">
        <w:rPr>
          <w:rFonts w:cstheme="minorHAnsi"/>
          <w:i/>
          <w:iCs/>
        </w:rPr>
        <w:t xml:space="preserve">ευχαριστία </w:t>
      </w:r>
      <w:r w:rsidRPr="0011170A">
        <w:rPr>
          <w:rFonts w:cstheme="minorHAnsi"/>
        </w:rPr>
        <w:t>was th</w:t>
      </w:r>
      <w:r w:rsidR="005A1B40" w:rsidRPr="0011170A">
        <w:rPr>
          <w:rFonts w:cstheme="minorHAnsi"/>
        </w:rPr>
        <w:t>e f</w:t>
      </w:r>
      <w:r w:rsidRPr="0011170A">
        <w:rPr>
          <w:rFonts w:cstheme="minorHAnsi"/>
        </w:rPr>
        <w:t xml:space="preserve">irst translation. In English, </w:t>
      </w:r>
      <w:r w:rsidRPr="0011170A">
        <w:rPr>
          <w:rFonts w:cstheme="minorHAnsi"/>
          <w:i/>
          <w:iCs/>
        </w:rPr>
        <w:t xml:space="preserve">ευχαριστία </w:t>
      </w:r>
      <w:r w:rsidRPr="0011170A">
        <w:rPr>
          <w:rFonts w:cstheme="minorHAnsi"/>
        </w:rPr>
        <w:t>is generally translated</w:t>
      </w:r>
      <w:r w:rsidR="00C01B0C">
        <w:rPr>
          <w:rFonts w:cstheme="minorHAnsi"/>
        </w:rPr>
        <w:t xml:space="preserve"> </w:t>
      </w:r>
      <w:r w:rsidRPr="0011170A">
        <w:rPr>
          <w:rFonts w:cstheme="minorHAnsi"/>
        </w:rPr>
        <w:t xml:space="preserve">“thanksgiving,” as is </w:t>
      </w:r>
      <w:r w:rsidRPr="0011170A">
        <w:rPr>
          <w:rFonts w:cstheme="minorHAnsi"/>
          <w:i/>
          <w:iCs/>
        </w:rPr>
        <w:t xml:space="preserve">berakah, </w:t>
      </w:r>
      <w:r w:rsidRPr="0011170A">
        <w:rPr>
          <w:rFonts w:cstheme="minorHAnsi"/>
        </w:rPr>
        <w:t>al</w:t>
      </w:r>
      <w:r w:rsidR="00E23912">
        <w:rPr>
          <w:rFonts w:cstheme="minorHAnsi"/>
        </w:rPr>
        <w:t>th</w:t>
      </w:r>
      <w:r w:rsidR="006B4407">
        <w:rPr>
          <w:rFonts w:cstheme="minorHAnsi"/>
        </w:rPr>
        <w:t>ou</w:t>
      </w:r>
      <w:r w:rsidRPr="0011170A">
        <w:rPr>
          <w:rFonts w:cstheme="minorHAnsi"/>
        </w:rPr>
        <w:t>gh the Jewish usage woul</w:t>
      </w:r>
      <w:r w:rsidR="005A1B40" w:rsidRPr="0011170A">
        <w:rPr>
          <w:rFonts w:cstheme="minorHAnsi"/>
        </w:rPr>
        <w:t>d b</w:t>
      </w:r>
      <w:r w:rsidRPr="0011170A">
        <w:rPr>
          <w:rFonts w:cstheme="minorHAnsi"/>
        </w:rPr>
        <w:t xml:space="preserve">e to call the </w:t>
      </w:r>
      <w:r w:rsidRPr="0011170A">
        <w:rPr>
          <w:rFonts w:cstheme="minorHAnsi"/>
          <w:i/>
          <w:iCs/>
        </w:rPr>
        <w:t xml:space="preserve">berakoth, </w:t>
      </w:r>
      <w:r w:rsidRPr="0011170A">
        <w:rPr>
          <w:rFonts w:cstheme="minorHAnsi"/>
        </w:rPr>
        <w:t>“blessings.” Fr. J.-P. Audet, O.P., i</w:t>
      </w:r>
      <w:r w:rsidR="005A1B40" w:rsidRPr="0011170A">
        <w:rPr>
          <w:rFonts w:cstheme="minorHAnsi"/>
        </w:rPr>
        <w:t>n s</w:t>
      </w:r>
      <w:r w:rsidRPr="0011170A">
        <w:rPr>
          <w:rFonts w:cstheme="minorHAnsi"/>
        </w:rPr>
        <w:t xml:space="preserve">ome very </w:t>
      </w:r>
      <w:r w:rsidR="00E23912">
        <w:rPr>
          <w:rFonts w:cstheme="minorHAnsi"/>
        </w:rPr>
        <w:t>th</w:t>
      </w:r>
      <w:r w:rsidR="006B4407">
        <w:rPr>
          <w:rFonts w:cstheme="minorHAnsi"/>
        </w:rPr>
        <w:t>ou</w:t>
      </w:r>
      <w:r w:rsidRPr="0011170A">
        <w:rPr>
          <w:rFonts w:cstheme="minorHAnsi"/>
        </w:rPr>
        <w:t>ght-provoking studies, has been somewhat har</w:t>
      </w:r>
      <w:r w:rsidR="005A1B40" w:rsidRPr="0011170A">
        <w:rPr>
          <w:rFonts w:cstheme="minorHAnsi"/>
        </w:rPr>
        <w:t>d o</w:t>
      </w:r>
      <w:r w:rsidRPr="0011170A">
        <w:rPr>
          <w:rFonts w:cstheme="minorHAnsi"/>
        </w:rPr>
        <w:t>n this translation.</w:t>
      </w:r>
      <w:r w:rsidR="00354A9C">
        <w:rPr>
          <w:rStyle w:val="FootnoteReference"/>
          <w:rFonts w:cstheme="minorHAnsi"/>
        </w:rPr>
        <w:footnoteReference w:id="30"/>
      </w:r>
      <w:r w:rsidRPr="0011170A">
        <w:rPr>
          <w:rFonts w:cstheme="minorHAnsi"/>
        </w:rPr>
        <w:t xml:space="preserve"> He rightly emphasized that “thanksgivin</w:t>
      </w:r>
      <w:r w:rsidR="00165731" w:rsidRPr="0011170A">
        <w:rPr>
          <w:rFonts w:cstheme="minorHAnsi"/>
        </w:rPr>
        <w:t>g,” i</w:t>
      </w:r>
      <w:r w:rsidRPr="0011170A">
        <w:rPr>
          <w:rFonts w:cstheme="minorHAnsi"/>
        </w:rPr>
        <w:t>n our current use of the term, has come merely to signify gratitude.</w:t>
      </w:r>
      <w:r w:rsidR="00354A9C">
        <w:rPr>
          <w:rFonts w:cstheme="minorHAnsi"/>
        </w:rPr>
        <w:t xml:space="preserve"> </w:t>
      </w:r>
      <w:r w:rsidRPr="0011170A">
        <w:rPr>
          <w:rFonts w:cstheme="minorHAnsi"/>
        </w:rPr>
        <w:t>We give thanks in the sense that we express to God ou</w:t>
      </w:r>
      <w:r w:rsidR="005A1B40" w:rsidRPr="0011170A">
        <w:rPr>
          <w:rFonts w:cstheme="minorHAnsi"/>
        </w:rPr>
        <w:t>r g</w:t>
      </w:r>
      <w:r w:rsidRPr="0011170A">
        <w:rPr>
          <w:rFonts w:cstheme="minorHAnsi"/>
        </w:rPr>
        <w:t>ratitude for a particular favor that he has done for us. On th</w:t>
      </w:r>
      <w:r w:rsidR="005A1B40" w:rsidRPr="0011170A">
        <w:rPr>
          <w:rFonts w:cstheme="minorHAnsi"/>
        </w:rPr>
        <w:t>e o</w:t>
      </w:r>
      <w:r w:rsidRPr="0011170A">
        <w:rPr>
          <w:rFonts w:cstheme="minorHAnsi"/>
        </w:rPr>
        <w:t xml:space="preserve">ther hand, he emphasizes, the primitive </w:t>
      </w:r>
      <w:r w:rsidRPr="0011170A">
        <w:rPr>
          <w:rFonts w:cstheme="minorHAnsi"/>
          <w:i/>
          <w:iCs/>
        </w:rPr>
        <w:t xml:space="preserve">eucharistia, </w:t>
      </w:r>
      <w:r w:rsidRPr="0011170A">
        <w:rPr>
          <w:rFonts w:cstheme="minorHAnsi"/>
        </w:rPr>
        <w:t>like the</w:t>
      </w:r>
      <w:r w:rsidR="00354A9C">
        <w:rPr>
          <w:rFonts w:cstheme="minorHAnsi"/>
        </w:rPr>
        <w:t xml:space="preserve"> </w:t>
      </w:r>
      <w:r w:rsidRPr="0011170A">
        <w:rPr>
          <w:rFonts w:cstheme="minorHAnsi"/>
        </w:rPr>
        <w:t xml:space="preserve">Jewish </w:t>
      </w:r>
      <w:r w:rsidRPr="0011170A">
        <w:rPr>
          <w:rFonts w:cstheme="minorHAnsi"/>
          <w:i/>
          <w:iCs/>
        </w:rPr>
        <w:t xml:space="preserve">berakah </w:t>
      </w:r>
      <w:r w:rsidRPr="0011170A">
        <w:rPr>
          <w:rFonts w:cstheme="minorHAnsi"/>
        </w:rPr>
        <w:t>before it, is basically a proclamation, a confessio</w:t>
      </w:r>
      <w:r w:rsidR="005A1B40" w:rsidRPr="0011170A">
        <w:rPr>
          <w:rFonts w:cstheme="minorHAnsi"/>
        </w:rPr>
        <w:t>n o</w:t>
      </w:r>
      <w:r w:rsidRPr="0011170A">
        <w:rPr>
          <w:rFonts w:cstheme="minorHAnsi"/>
        </w:rPr>
        <w:t xml:space="preserve">f the </w:t>
      </w:r>
      <w:r w:rsidRPr="0011170A">
        <w:rPr>
          <w:rFonts w:cstheme="minorHAnsi"/>
          <w:i/>
          <w:iCs/>
        </w:rPr>
        <w:t xml:space="preserve">mirabilia Dei. </w:t>
      </w:r>
      <w:r w:rsidRPr="0011170A">
        <w:rPr>
          <w:rFonts w:cstheme="minorHAnsi"/>
        </w:rPr>
        <w:t xml:space="preserve">Its object is in no way limited to </w:t>
      </w:r>
      <w:r w:rsidR="005A1B40" w:rsidRPr="0011170A">
        <w:rPr>
          <w:rFonts w:cstheme="minorHAnsi"/>
        </w:rPr>
        <w:t>a g</w:t>
      </w:r>
      <w:r w:rsidRPr="0011170A">
        <w:rPr>
          <w:rFonts w:cstheme="minorHAnsi"/>
        </w:rPr>
        <w:t>ift received and to the more or less egocentric gratitude tha</w:t>
      </w:r>
      <w:r w:rsidR="005A1B40" w:rsidRPr="0011170A">
        <w:rPr>
          <w:rFonts w:cstheme="minorHAnsi"/>
        </w:rPr>
        <w:t>t i</w:t>
      </w:r>
      <w:r w:rsidRPr="0011170A">
        <w:rPr>
          <w:rFonts w:cstheme="minorHAnsi"/>
        </w:rPr>
        <w:t>t may awaken.</w:t>
      </w:r>
    </w:p>
    <w:p w14:paraId="1F1FB715" w14:textId="77777777" w:rsidR="00354A9C" w:rsidRDefault="00354A9C" w:rsidP="0011170A">
      <w:pPr>
        <w:autoSpaceDE w:val="0"/>
        <w:autoSpaceDN w:val="0"/>
        <w:adjustRightInd w:val="0"/>
        <w:spacing w:after="0" w:line="240" w:lineRule="auto"/>
        <w:jc w:val="both"/>
        <w:rPr>
          <w:rFonts w:cstheme="minorHAnsi"/>
        </w:rPr>
      </w:pPr>
    </w:p>
    <w:p w14:paraId="70D847AE" w14:textId="39D4431E" w:rsidR="00074CA6" w:rsidRPr="0011170A" w:rsidRDefault="00074CA6" w:rsidP="00197AB4">
      <w:pPr>
        <w:pStyle w:val="Heading2"/>
      </w:pPr>
      <w:bookmarkStart w:id="4" w:name="_Toc96085484"/>
      <w:r w:rsidRPr="0011170A">
        <w:t>THE WORD OF GOD AND THE KNOWLEDGE OF GOD</w:t>
      </w:r>
      <w:bookmarkEnd w:id="4"/>
    </w:p>
    <w:p w14:paraId="306B9A8E" w14:textId="77777777" w:rsidR="00354A9C" w:rsidRDefault="00354A9C" w:rsidP="0011170A">
      <w:pPr>
        <w:autoSpaceDE w:val="0"/>
        <w:autoSpaceDN w:val="0"/>
        <w:adjustRightInd w:val="0"/>
        <w:spacing w:after="0" w:line="240" w:lineRule="auto"/>
        <w:jc w:val="both"/>
        <w:rPr>
          <w:rFonts w:cstheme="minorHAnsi"/>
        </w:rPr>
      </w:pPr>
    </w:p>
    <w:p w14:paraId="7B365C1A" w14:textId="049BF848" w:rsidR="00074CA6" w:rsidRPr="0011170A" w:rsidRDefault="00E23912" w:rsidP="0011170A">
      <w:pPr>
        <w:autoSpaceDE w:val="0"/>
        <w:autoSpaceDN w:val="0"/>
        <w:adjustRightInd w:val="0"/>
        <w:spacing w:after="0" w:line="240" w:lineRule="auto"/>
        <w:jc w:val="both"/>
        <w:rPr>
          <w:rFonts w:cstheme="minorHAnsi"/>
        </w:rPr>
      </w:pPr>
      <w:r w:rsidRPr="0011170A">
        <w:rPr>
          <w:rFonts w:cstheme="minorHAnsi"/>
        </w:rPr>
        <w:t>However,</w:t>
      </w:r>
      <w:r w:rsidR="00074CA6" w:rsidRPr="0011170A">
        <w:rPr>
          <w:rFonts w:cstheme="minorHAnsi"/>
        </w:rPr>
        <w:t xml:space="preserve"> justified this remark may be, it should not be made a</w:t>
      </w:r>
      <w:r w:rsidR="005A1B40" w:rsidRPr="0011170A">
        <w:rPr>
          <w:rFonts w:cstheme="minorHAnsi"/>
        </w:rPr>
        <w:t>s h</w:t>
      </w:r>
      <w:r w:rsidR="00074CA6" w:rsidRPr="0011170A">
        <w:rPr>
          <w:rFonts w:cstheme="minorHAnsi"/>
        </w:rPr>
        <w:t xml:space="preserve">ard and fast as he does or tends to do. Neither the Jewish </w:t>
      </w:r>
      <w:r w:rsidR="00074CA6" w:rsidRPr="0011170A">
        <w:rPr>
          <w:rFonts w:cstheme="minorHAnsi"/>
          <w:i/>
          <w:iCs/>
        </w:rPr>
        <w:t>beraka</w:t>
      </w:r>
      <w:r w:rsidR="005A1B40" w:rsidRPr="0011170A">
        <w:rPr>
          <w:rFonts w:cstheme="minorHAnsi"/>
          <w:i/>
          <w:iCs/>
        </w:rPr>
        <w:t xml:space="preserve">h </w:t>
      </w:r>
      <w:r w:rsidR="005A1B40" w:rsidRPr="0011170A">
        <w:rPr>
          <w:rFonts w:cstheme="minorHAnsi"/>
        </w:rPr>
        <w:t>n</w:t>
      </w:r>
      <w:r w:rsidR="00074CA6" w:rsidRPr="0011170A">
        <w:rPr>
          <w:rFonts w:cstheme="minorHAnsi"/>
        </w:rPr>
        <w:t xml:space="preserve">or the Christian </w:t>
      </w:r>
      <w:r w:rsidR="00074CA6" w:rsidRPr="0011170A">
        <w:rPr>
          <w:rFonts w:cstheme="minorHAnsi"/>
          <w:i/>
          <w:iCs/>
        </w:rPr>
        <w:t>eucharis</w:t>
      </w:r>
      <w:r w:rsidR="00354A9C">
        <w:rPr>
          <w:rFonts w:cstheme="minorHAnsi"/>
          <w:i/>
          <w:iCs/>
        </w:rPr>
        <w:t>t</w:t>
      </w:r>
      <w:r w:rsidR="00074CA6" w:rsidRPr="0011170A">
        <w:rPr>
          <w:rFonts w:cstheme="minorHAnsi"/>
          <w:i/>
          <w:iCs/>
        </w:rPr>
        <w:t xml:space="preserve">ia </w:t>
      </w:r>
      <w:r w:rsidR="00074CA6" w:rsidRPr="0011170A">
        <w:rPr>
          <w:rFonts w:cstheme="minorHAnsi"/>
        </w:rPr>
        <w:t>could be in any way likene</w:t>
      </w:r>
      <w:r w:rsidR="005A1B40" w:rsidRPr="0011170A">
        <w:rPr>
          <w:rFonts w:cstheme="minorHAnsi"/>
        </w:rPr>
        <w:t>d t</w:t>
      </w:r>
      <w:r w:rsidR="00074CA6" w:rsidRPr="0011170A">
        <w:rPr>
          <w:rFonts w:cstheme="minorHAnsi"/>
        </w:rPr>
        <w:t>o disinterested praise, at least in appearance, as is found fo</w:t>
      </w:r>
      <w:r w:rsidR="005A1B40" w:rsidRPr="0011170A">
        <w:rPr>
          <w:rFonts w:cstheme="minorHAnsi"/>
        </w:rPr>
        <w:t>r e</w:t>
      </w:r>
      <w:r w:rsidR="00074CA6" w:rsidRPr="0011170A">
        <w:rPr>
          <w:rFonts w:cstheme="minorHAnsi"/>
        </w:rPr>
        <w:t>xample in the hymns of worship in classical antiquity, in th</w:t>
      </w:r>
      <w:r w:rsidR="005A1B40" w:rsidRPr="0011170A">
        <w:rPr>
          <w:rFonts w:cstheme="minorHAnsi"/>
        </w:rPr>
        <w:t>e a</w:t>
      </w:r>
      <w:r w:rsidR="00074CA6" w:rsidRPr="0011170A">
        <w:rPr>
          <w:rFonts w:cstheme="minorHAnsi"/>
        </w:rPr>
        <w:t>lready more literary Homeric hymns, or in the philosophica</w:t>
      </w:r>
      <w:r w:rsidR="005A1B40" w:rsidRPr="0011170A">
        <w:rPr>
          <w:rFonts w:cstheme="minorHAnsi"/>
        </w:rPr>
        <w:t>l h</w:t>
      </w:r>
      <w:r w:rsidR="00074CA6" w:rsidRPr="0011170A">
        <w:rPr>
          <w:rFonts w:cstheme="minorHAnsi"/>
        </w:rPr>
        <w:t xml:space="preserve">ymns of the </w:t>
      </w:r>
      <w:r w:rsidR="00995D9E">
        <w:rPr>
          <w:rFonts w:cstheme="minorHAnsi"/>
        </w:rPr>
        <w:t>Hellenistic</w:t>
      </w:r>
      <w:r w:rsidR="00074CA6" w:rsidRPr="0011170A">
        <w:rPr>
          <w:rFonts w:cstheme="minorHAnsi"/>
        </w:rPr>
        <w:t xml:space="preserve"> era like the famous hymn of Cleanthes.</w:t>
      </w:r>
      <w:r w:rsidR="00354A9C">
        <w:rPr>
          <w:rFonts w:cstheme="minorHAnsi"/>
        </w:rPr>
        <w:t xml:space="preserve"> </w:t>
      </w:r>
      <w:r w:rsidR="00354A9C" w:rsidRPr="0011170A">
        <w:rPr>
          <w:rFonts w:cstheme="minorHAnsi"/>
        </w:rPr>
        <w:t>Actually,</w:t>
      </w:r>
      <w:r w:rsidR="00074CA6" w:rsidRPr="0011170A">
        <w:rPr>
          <w:rFonts w:cstheme="minorHAnsi"/>
        </w:rPr>
        <w:t xml:space="preserve"> the </w:t>
      </w:r>
      <w:r w:rsidR="00074CA6" w:rsidRPr="0011170A">
        <w:rPr>
          <w:rFonts w:cstheme="minorHAnsi"/>
          <w:i/>
          <w:iCs/>
        </w:rPr>
        <w:t xml:space="preserve">berakah, </w:t>
      </w:r>
      <w:r w:rsidR="00074CA6" w:rsidRPr="0011170A">
        <w:rPr>
          <w:rFonts w:cstheme="minorHAnsi"/>
        </w:rPr>
        <w:t xml:space="preserve">and especially the liturgical </w:t>
      </w:r>
      <w:r w:rsidR="00074CA6" w:rsidRPr="0011170A">
        <w:rPr>
          <w:rFonts w:cstheme="minorHAnsi"/>
          <w:i/>
          <w:iCs/>
        </w:rPr>
        <w:t>berako</w:t>
      </w:r>
      <w:r w:rsidR="00354A9C">
        <w:rPr>
          <w:rFonts w:cstheme="minorHAnsi"/>
          <w:i/>
          <w:iCs/>
        </w:rPr>
        <w:t>t</w:t>
      </w:r>
      <w:r w:rsidR="00074CA6" w:rsidRPr="0011170A">
        <w:rPr>
          <w:rFonts w:cstheme="minorHAnsi"/>
          <w:i/>
          <w:iCs/>
        </w:rPr>
        <w:t xml:space="preserve">h </w:t>
      </w:r>
      <w:r w:rsidR="00074CA6" w:rsidRPr="0011170A">
        <w:rPr>
          <w:rFonts w:cstheme="minorHAnsi"/>
        </w:rPr>
        <w:t>whic</w:t>
      </w:r>
      <w:r w:rsidR="005A1B40" w:rsidRPr="0011170A">
        <w:rPr>
          <w:rFonts w:cstheme="minorHAnsi"/>
        </w:rPr>
        <w:t>h a</w:t>
      </w:r>
      <w:r w:rsidR="00074CA6" w:rsidRPr="0011170A">
        <w:rPr>
          <w:rFonts w:cstheme="minorHAnsi"/>
        </w:rPr>
        <w:t xml:space="preserve">re the immediate antecedents of the Christian </w:t>
      </w:r>
      <w:r w:rsidR="00BA6BF1">
        <w:rPr>
          <w:rFonts w:cstheme="minorHAnsi"/>
        </w:rPr>
        <w:t>Eucharist</w:t>
      </w:r>
      <w:r w:rsidR="00074CA6" w:rsidRPr="0011170A">
        <w:rPr>
          <w:rFonts w:cstheme="minorHAnsi"/>
        </w:rPr>
        <w:t>, is alway</w:t>
      </w:r>
      <w:r w:rsidR="005A1B40" w:rsidRPr="0011170A">
        <w:rPr>
          <w:rFonts w:cstheme="minorHAnsi"/>
        </w:rPr>
        <w:t>s t</w:t>
      </w:r>
      <w:r w:rsidR="00074CA6" w:rsidRPr="0011170A">
        <w:rPr>
          <w:rFonts w:cstheme="minorHAnsi"/>
        </w:rPr>
        <w:t>he prayer proper to the Jew as a member of the chose</w:t>
      </w:r>
      <w:r w:rsidR="005A1B40" w:rsidRPr="0011170A">
        <w:rPr>
          <w:rFonts w:cstheme="minorHAnsi"/>
        </w:rPr>
        <w:t>n p</w:t>
      </w:r>
      <w:r w:rsidR="00074CA6" w:rsidRPr="0011170A">
        <w:rPr>
          <w:rFonts w:cstheme="minorHAnsi"/>
        </w:rPr>
        <w:t xml:space="preserve">eople, who does not bless God in general, in the manner of </w:t>
      </w:r>
      <w:r w:rsidR="005A1B40" w:rsidRPr="0011170A">
        <w:rPr>
          <w:rFonts w:cstheme="minorHAnsi"/>
        </w:rPr>
        <w:t xml:space="preserve">a </w:t>
      </w:r>
      <w:r w:rsidRPr="0011170A">
        <w:rPr>
          <w:rFonts w:cstheme="minorHAnsi"/>
        </w:rPr>
        <w:t>Neo-Platonist</w:t>
      </w:r>
      <w:r w:rsidR="00074CA6" w:rsidRPr="0011170A">
        <w:rPr>
          <w:rFonts w:cstheme="minorHAnsi"/>
        </w:rPr>
        <w:t xml:space="preserve"> philosopher, for </w:t>
      </w:r>
      <w:r w:rsidR="00074CA6" w:rsidRPr="0011170A">
        <w:rPr>
          <w:rFonts w:cstheme="minorHAnsi"/>
          <w:i/>
          <w:iCs/>
        </w:rPr>
        <w:t xml:space="preserve">mirabilia Dei </w:t>
      </w:r>
      <w:r w:rsidR="00074CA6" w:rsidRPr="0011170A">
        <w:rPr>
          <w:rFonts w:cstheme="minorHAnsi"/>
        </w:rPr>
        <w:t>that would not concer</w:t>
      </w:r>
      <w:r w:rsidR="005A1B40" w:rsidRPr="0011170A">
        <w:rPr>
          <w:rFonts w:cstheme="minorHAnsi"/>
        </w:rPr>
        <w:t>n h</w:t>
      </w:r>
      <w:r w:rsidR="00074CA6" w:rsidRPr="0011170A">
        <w:rPr>
          <w:rFonts w:cstheme="minorHAnsi"/>
        </w:rPr>
        <w:t>imself. On the contrary, his is the “blessing” of the Go</w:t>
      </w:r>
      <w:r w:rsidR="005A1B40" w:rsidRPr="0011170A">
        <w:rPr>
          <w:rFonts w:cstheme="minorHAnsi"/>
        </w:rPr>
        <w:t>d w</w:t>
      </w:r>
      <w:r w:rsidR="00074CA6" w:rsidRPr="0011170A">
        <w:rPr>
          <w:rFonts w:cstheme="minorHAnsi"/>
        </w:rPr>
        <w:t>ho revealed himself to Israel, who has communicated himsel</w:t>
      </w:r>
      <w:r w:rsidR="005A1B40" w:rsidRPr="0011170A">
        <w:rPr>
          <w:rFonts w:cstheme="minorHAnsi"/>
        </w:rPr>
        <w:t>f t</w:t>
      </w:r>
      <w:r w:rsidR="00074CA6" w:rsidRPr="0011170A">
        <w:rPr>
          <w:rFonts w:cstheme="minorHAnsi"/>
        </w:rPr>
        <w:t>o him in a unique way, who “knew” him, and consequently mad</w:t>
      </w:r>
      <w:r w:rsidR="005A1B40" w:rsidRPr="0011170A">
        <w:rPr>
          <w:rFonts w:cstheme="minorHAnsi"/>
        </w:rPr>
        <w:t>e h</w:t>
      </w:r>
      <w:r w:rsidR="00074CA6" w:rsidRPr="0011170A">
        <w:rPr>
          <w:rFonts w:cstheme="minorHAnsi"/>
        </w:rPr>
        <w:t>imself “known” to him. This means that God created betwee</w:t>
      </w:r>
      <w:r w:rsidR="005A1B40" w:rsidRPr="0011170A">
        <w:rPr>
          <w:rFonts w:cstheme="minorHAnsi"/>
        </w:rPr>
        <w:t>n h</w:t>
      </w:r>
      <w:r w:rsidR="00074CA6" w:rsidRPr="0011170A">
        <w:rPr>
          <w:rFonts w:cstheme="minorHAnsi"/>
        </w:rPr>
        <w:t xml:space="preserve">imself and his people a </w:t>
      </w:r>
      <w:r w:rsidR="00074CA6" w:rsidRPr="0011170A">
        <w:rPr>
          <w:rFonts w:cstheme="minorHAnsi"/>
          <w:i/>
          <w:iCs/>
        </w:rPr>
        <w:t xml:space="preserve">sui generis </w:t>
      </w:r>
      <w:r w:rsidR="00074CA6" w:rsidRPr="0011170A">
        <w:rPr>
          <w:rFonts w:cstheme="minorHAnsi"/>
        </w:rPr>
        <w:t>relationship, which alway</w:t>
      </w:r>
      <w:r w:rsidR="005A1B40" w:rsidRPr="0011170A">
        <w:rPr>
          <w:rFonts w:cstheme="minorHAnsi"/>
        </w:rPr>
        <w:t>s r</w:t>
      </w:r>
      <w:r w:rsidR="00074CA6" w:rsidRPr="0011170A">
        <w:rPr>
          <w:rFonts w:cstheme="minorHAnsi"/>
        </w:rPr>
        <w:t>emains at the very least subjacent to the praise, whatever it</w:t>
      </w:r>
      <w:r w:rsidR="005A1B40" w:rsidRPr="0011170A">
        <w:rPr>
          <w:rFonts w:cstheme="minorHAnsi"/>
        </w:rPr>
        <w:t>s p</w:t>
      </w:r>
      <w:r w:rsidR="00074CA6" w:rsidRPr="0011170A">
        <w:rPr>
          <w:rFonts w:cstheme="minorHAnsi"/>
        </w:rPr>
        <w:t>recise object may be.</w:t>
      </w:r>
    </w:p>
    <w:p w14:paraId="05DFACBE" w14:textId="77777777" w:rsidR="00354A9C" w:rsidRDefault="00354A9C" w:rsidP="0011170A">
      <w:pPr>
        <w:autoSpaceDE w:val="0"/>
        <w:autoSpaceDN w:val="0"/>
        <w:adjustRightInd w:val="0"/>
        <w:spacing w:after="0" w:line="240" w:lineRule="auto"/>
        <w:jc w:val="both"/>
        <w:rPr>
          <w:rFonts w:cstheme="minorHAnsi"/>
        </w:rPr>
      </w:pPr>
    </w:p>
    <w:p w14:paraId="23E091A1" w14:textId="61BC86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wish to keep from straying too far afield, either by restrictin</w:t>
      </w:r>
      <w:r w:rsidR="005A1B40" w:rsidRPr="0011170A">
        <w:rPr>
          <w:rFonts w:cstheme="minorHAnsi"/>
        </w:rPr>
        <w:t>g o</w:t>
      </w:r>
      <w:r w:rsidRPr="0011170A">
        <w:rPr>
          <w:rFonts w:cstheme="minorHAnsi"/>
        </w:rPr>
        <w:t>r wrongly overextending the precise sense of an expressio</w:t>
      </w:r>
      <w:r w:rsidR="005A1B40" w:rsidRPr="0011170A">
        <w:rPr>
          <w:rFonts w:cstheme="minorHAnsi"/>
        </w:rPr>
        <w:t>n t</w:t>
      </w:r>
      <w:r w:rsidRPr="0011170A">
        <w:rPr>
          <w:rFonts w:cstheme="minorHAnsi"/>
        </w:rPr>
        <w:t>hat designates a prayer of a very special type, we mus</w:t>
      </w:r>
      <w:r w:rsidR="005A1B40" w:rsidRPr="0011170A">
        <w:rPr>
          <w:rFonts w:cstheme="minorHAnsi"/>
        </w:rPr>
        <w:t>t b</w:t>
      </w:r>
      <w:r w:rsidRPr="0011170A">
        <w:rPr>
          <w:rFonts w:cstheme="minorHAnsi"/>
        </w:rPr>
        <w:t>egin by putting it back in its literary and historical context.</w:t>
      </w:r>
      <w:r w:rsidR="00354A9C">
        <w:rPr>
          <w:rFonts w:cstheme="minorHAnsi"/>
        </w:rPr>
        <w:t xml:space="preserve"> </w:t>
      </w:r>
      <w:r w:rsidR="00354A9C" w:rsidRPr="0011170A">
        <w:rPr>
          <w:rFonts w:cstheme="minorHAnsi"/>
        </w:rPr>
        <w:t>Actually,</w:t>
      </w:r>
      <w:r w:rsidRPr="0011170A">
        <w:rPr>
          <w:rFonts w:cstheme="minorHAnsi"/>
        </w:rPr>
        <w:t xml:space="preserve"> the </w:t>
      </w:r>
      <w:r w:rsidRPr="0011170A">
        <w:rPr>
          <w:rFonts w:cstheme="minorHAnsi"/>
          <w:i/>
          <w:iCs/>
        </w:rPr>
        <w:t xml:space="preserve">berakah </w:t>
      </w:r>
      <w:r w:rsidRPr="0011170A">
        <w:rPr>
          <w:rFonts w:cstheme="minorHAnsi"/>
        </w:rPr>
        <w:t>is a distinctive element of the specifi</w:t>
      </w:r>
      <w:r w:rsidR="005A1B40" w:rsidRPr="0011170A">
        <w:rPr>
          <w:rFonts w:cstheme="minorHAnsi"/>
        </w:rPr>
        <w:t>c c</w:t>
      </w:r>
      <w:r w:rsidRPr="0011170A">
        <w:rPr>
          <w:rFonts w:cstheme="minorHAnsi"/>
        </w:rPr>
        <w:t>haracter of all of Jewish piety. This piety is one which neve</w:t>
      </w:r>
      <w:r w:rsidR="005A1B40" w:rsidRPr="0011170A">
        <w:rPr>
          <w:rFonts w:cstheme="minorHAnsi"/>
        </w:rPr>
        <w:t>r c</w:t>
      </w:r>
      <w:r w:rsidRPr="0011170A">
        <w:rPr>
          <w:rFonts w:cstheme="minorHAnsi"/>
        </w:rPr>
        <w:t>onsiders God in general, in the abstract, but always in correlatio</w:t>
      </w:r>
      <w:r w:rsidR="005A1B40" w:rsidRPr="0011170A">
        <w:rPr>
          <w:rFonts w:cstheme="minorHAnsi"/>
        </w:rPr>
        <w:t>n w</w:t>
      </w:r>
      <w:r w:rsidRPr="0011170A">
        <w:rPr>
          <w:rFonts w:cstheme="minorHAnsi"/>
        </w:rPr>
        <w:t>ith a basic fact: God’s covenant with his people. Still mor</w:t>
      </w:r>
      <w:r w:rsidR="005A1B40" w:rsidRPr="0011170A">
        <w:rPr>
          <w:rFonts w:cstheme="minorHAnsi"/>
        </w:rPr>
        <w:t>e p</w:t>
      </w:r>
      <w:r w:rsidRPr="0011170A">
        <w:rPr>
          <w:rFonts w:cstheme="minorHAnsi"/>
        </w:rPr>
        <w:t xml:space="preserve">recisely, the </w:t>
      </w:r>
      <w:r w:rsidRPr="0011170A">
        <w:rPr>
          <w:rFonts w:cstheme="minorHAnsi"/>
          <w:i/>
          <w:iCs/>
        </w:rPr>
        <w:t xml:space="preserve">berakah </w:t>
      </w:r>
      <w:r w:rsidRPr="0011170A">
        <w:rPr>
          <w:rFonts w:cstheme="minorHAnsi"/>
        </w:rPr>
        <w:t>is a prayer whose essential characteristi</w:t>
      </w:r>
      <w:r w:rsidR="005A1B40" w:rsidRPr="0011170A">
        <w:rPr>
          <w:rFonts w:cstheme="minorHAnsi"/>
        </w:rPr>
        <w:t>c i</w:t>
      </w:r>
      <w:r w:rsidRPr="0011170A">
        <w:rPr>
          <w:rFonts w:cstheme="minorHAnsi"/>
        </w:rPr>
        <w:t>s to be a response: the response which finally emerges as th</w:t>
      </w:r>
      <w:r w:rsidR="005A1B40" w:rsidRPr="0011170A">
        <w:rPr>
          <w:rFonts w:cstheme="minorHAnsi"/>
        </w:rPr>
        <w:t>e p</w:t>
      </w:r>
      <w:r w:rsidRPr="0011170A">
        <w:rPr>
          <w:rFonts w:cstheme="minorHAnsi"/>
        </w:rPr>
        <w:t>re-eminent response to the Word of God.</w:t>
      </w:r>
    </w:p>
    <w:p w14:paraId="73C4D73D" w14:textId="77777777" w:rsidR="00354A9C" w:rsidRDefault="00354A9C" w:rsidP="0011170A">
      <w:pPr>
        <w:autoSpaceDE w:val="0"/>
        <w:autoSpaceDN w:val="0"/>
        <w:adjustRightInd w:val="0"/>
        <w:spacing w:after="0" w:line="240" w:lineRule="auto"/>
        <w:jc w:val="both"/>
        <w:rPr>
          <w:rFonts w:cstheme="minorHAnsi"/>
        </w:rPr>
      </w:pPr>
    </w:p>
    <w:p w14:paraId="58E0AECB" w14:textId="69E42D1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indispensable preliminary to every study of the Jewis</w:t>
      </w:r>
      <w:r w:rsidR="005A1B40" w:rsidRPr="0011170A">
        <w:rPr>
          <w:rFonts w:cstheme="minorHAnsi"/>
        </w:rPr>
        <w:t xml:space="preserve">h </w:t>
      </w:r>
      <w:r w:rsidR="005A1B40" w:rsidRPr="0011170A">
        <w:rPr>
          <w:rFonts w:cstheme="minorHAnsi"/>
          <w:i/>
          <w:iCs/>
        </w:rPr>
        <w:t>b</w:t>
      </w:r>
      <w:r w:rsidRPr="0011170A">
        <w:rPr>
          <w:rFonts w:cstheme="minorHAnsi"/>
          <w:i/>
          <w:iCs/>
        </w:rPr>
        <w:t xml:space="preserve">erakoth </w:t>
      </w:r>
      <w:r w:rsidRPr="0011170A">
        <w:rPr>
          <w:rFonts w:cstheme="minorHAnsi"/>
        </w:rPr>
        <w:t>is therefore a study of what the Word of God came t</w:t>
      </w:r>
      <w:r w:rsidR="005A1B40" w:rsidRPr="0011170A">
        <w:rPr>
          <w:rFonts w:cstheme="minorHAnsi"/>
        </w:rPr>
        <w:t>o m</w:t>
      </w:r>
      <w:r w:rsidRPr="0011170A">
        <w:rPr>
          <w:rFonts w:cstheme="minorHAnsi"/>
        </w:rPr>
        <w:t>ean for the Jews who composed and used them. And wha</w:t>
      </w:r>
      <w:r w:rsidR="005A1B40" w:rsidRPr="0011170A">
        <w:rPr>
          <w:rFonts w:cstheme="minorHAnsi"/>
        </w:rPr>
        <w:t>t f</w:t>
      </w:r>
      <w:r w:rsidRPr="0011170A">
        <w:rPr>
          <w:rFonts w:cstheme="minorHAnsi"/>
        </w:rPr>
        <w:t>irst should be pointed out, is that for the Jews contemporar</w:t>
      </w:r>
      <w:r w:rsidR="005A1B40" w:rsidRPr="0011170A">
        <w:rPr>
          <w:rFonts w:cstheme="minorHAnsi"/>
        </w:rPr>
        <w:t>y w</w:t>
      </w:r>
      <w:r w:rsidRPr="0011170A">
        <w:rPr>
          <w:rFonts w:cstheme="minorHAnsi"/>
        </w:rPr>
        <w:t>ith the origins of Christianity, “Word of God” meant somethin</w:t>
      </w:r>
      <w:r w:rsidR="005A1B40" w:rsidRPr="0011170A">
        <w:rPr>
          <w:rFonts w:cstheme="minorHAnsi"/>
        </w:rPr>
        <w:t>g m</w:t>
      </w:r>
      <w:r w:rsidRPr="0011170A">
        <w:rPr>
          <w:rFonts w:cstheme="minorHAnsi"/>
        </w:rPr>
        <w:t>uch more and something quite different from the way it is understood by the majority of modern Christians. Most of the tim</w:t>
      </w:r>
      <w:r w:rsidR="005A1B40" w:rsidRPr="0011170A">
        <w:rPr>
          <w:rFonts w:cstheme="minorHAnsi"/>
        </w:rPr>
        <w:t>e o</w:t>
      </w:r>
      <w:r w:rsidRPr="0011170A">
        <w:rPr>
          <w:rFonts w:cstheme="minorHAnsi"/>
        </w:rPr>
        <w:t>ur theological manuals prefer to speak of “revelation” rathe</w:t>
      </w:r>
      <w:r w:rsidR="005A1B40" w:rsidRPr="0011170A">
        <w:rPr>
          <w:rFonts w:cstheme="minorHAnsi"/>
        </w:rPr>
        <w:t>r t</w:t>
      </w:r>
      <w:r w:rsidRPr="0011170A">
        <w:rPr>
          <w:rFonts w:cstheme="minorHAnsi"/>
        </w:rPr>
        <w:t>han “Word of God.” The Word of God seems to interest the</w:t>
      </w:r>
      <w:r w:rsidR="005A1B40" w:rsidRPr="0011170A">
        <w:rPr>
          <w:rFonts w:cstheme="minorHAnsi"/>
        </w:rPr>
        <w:t>m o</w:t>
      </w:r>
      <w:r w:rsidRPr="0011170A">
        <w:rPr>
          <w:rFonts w:cstheme="minorHAnsi"/>
        </w:rPr>
        <w:t>nly to the extent that it reveals certain truths inaccessible t</w:t>
      </w:r>
      <w:r w:rsidR="005A1B40" w:rsidRPr="0011170A">
        <w:rPr>
          <w:rFonts w:cstheme="minorHAnsi"/>
        </w:rPr>
        <w:t>o h</w:t>
      </w:r>
      <w:r w:rsidRPr="0011170A">
        <w:rPr>
          <w:rFonts w:cstheme="minorHAnsi"/>
        </w:rPr>
        <w:t>uman reason. These “truths” themselves are conceived as separat</w:t>
      </w:r>
      <w:r w:rsidR="005A1B40" w:rsidRPr="0011170A">
        <w:rPr>
          <w:rFonts w:cstheme="minorHAnsi"/>
        </w:rPr>
        <w:t>e d</w:t>
      </w:r>
      <w:r w:rsidRPr="0011170A">
        <w:rPr>
          <w:rFonts w:cstheme="minorHAnsi"/>
        </w:rPr>
        <w:t xml:space="preserve">octrinal statements, and the Word of God </w:t>
      </w:r>
      <w:r w:rsidRPr="0011170A">
        <w:rPr>
          <w:rFonts w:cstheme="minorHAnsi"/>
        </w:rPr>
        <w:lastRenderedPageBreak/>
        <w:t>finally is reduce</w:t>
      </w:r>
      <w:r w:rsidR="005A1B40" w:rsidRPr="0011170A">
        <w:rPr>
          <w:rFonts w:cstheme="minorHAnsi"/>
        </w:rPr>
        <w:t>d t</w:t>
      </w:r>
      <w:r w:rsidRPr="0011170A">
        <w:rPr>
          <w:rFonts w:cstheme="minorHAnsi"/>
        </w:rPr>
        <w:t>o a collection of formulas. They are detached from i</w:t>
      </w:r>
      <w:r w:rsidR="00A23162" w:rsidRPr="0011170A">
        <w:rPr>
          <w:rFonts w:cstheme="minorHAnsi"/>
        </w:rPr>
        <w:t>t, m</w:t>
      </w:r>
      <w:r w:rsidRPr="0011170A">
        <w:rPr>
          <w:rFonts w:cstheme="minorHAnsi"/>
        </w:rPr>
        <w:t>oreover, so that they can be reorganized into a more logicall</w:t>
      </w:r>
      <w:r w:rsidR="005A1B40" w:rsidRPr="0011170A">
        <w:rPr>
          <w:rFonts w:cstheme="minorHAnsi"/>
        </w:rPr>
        <w:t>y s</w:t>
      </w:r>
      <w:r w:rsidRPr="0011170A">
        <w:rPr>
          <w:rFonts w:cstheme="minorHAnsi"/>
        </w:rPr>
        <w:t>atisfactory sequence, even to the point of retouching them o</w:t>
      </w:r>
      <w:r w:rsidR="005A1B40" w:rsidRPr="0011170A">
        <w:rPr>
          <w:rFonts w:cstheme="minorHAnsi"/>
        </w:rPr>
        <w:t>r r</w:t>
      </w:r>
      <w:r w:rsidRPr="0011170A">
        <w:rPr>
          <w:rFonts w:cstheme="minorHAnsi"/>
        </w:rPr>
        <w:t>emodeling them to make them clearer and more precise. Afte</w:t>
      </w:r>
      <w:r w:rsidR="005A1B40" w:rsidRPr="0011170A">
        <w:rPr>
          <w:rFonts w:cstheme="minorHAnsi"/>
        </w:rPr>
        <w:t>r t</w:t>
      </w:r>
      <w:r w:rsidRPr="0011170A">
        <w:rPr>
          <w:rFonts w:cstheme="minorHAnsi"/>
        </w:rPr>
        <w:t>hat the only thing that remains of the divine Word seems t</w:t>
      </w:r>
      <w:r w:rsidR="005A1B40" w:rsidRPr="0011170A">
        <w:rPr>
          <w:rFonts w:cstheme="minorHAnsi"/>
        </w:rPr>
        <w:t>o b</w:t>
      </w:r>
      <w:r w:rsidRPr="0011170A">
        <w:rPr>
          <w:rFonts w:cstheme="minorHAnsi"/>
        </w:rPr>
        <w:t>e a sort of residuum, a kind of conjunctive material that of itsel</w:t>
      </w:r>
      <w:r w:rsidR="005A1B40" w:rsidRPr="0011170A">
        <w:rPr>
          <w:rFonts w:cstheme="minorHAnsi"/>
        </w:rPr>
        <w:t>f h</w:t>
      </w:r>
      <w:r w:rsidRPr="0011170A">
        <w:rPr>
          <w:rFonts w:cstheme="minorHAnsi"/>
        </w:rPr>
        <w:t>as no interest. Whether we realize it or not, the result i</w:t>
      </w:r>
      <w:r w:rsidR="005A1B40" w:rsidRPr="0011170A">
        <w:rPr>
          <w:rFonts w:cstheme="minorHAnsi"/>
        </w:rPr>
        <w:t>s t</w:t>
      </w:r>
      <w:r w:rsidRPr="0011170A">
        <w:rPr>
          <w:rFonts w:cstheme="minorHAnsi"/>
        </w:rPr>
        <w:t>hat the Word of God appears as a sort of nondescript hodgepodg</w:t>
      </w:r>
      <w:r w:rsidR="005A1B40" w:rsidRPr="0011170A">
        <w:rPr>
          <w:rFonts w:cstheme="minorHAnsi"/>
        </w:rPr>
        <w:t>e f</w:t>
      </w:r>
      <w:r w:rsidRPr="0011170A">
        <w:rPr>
          <w:rFonts w:cstheme="minorHAnsi"/>
        </w:rPr>
        <w:t xml:space="preserve">rom which the professional theologian extracts, like </w:t>
      </w:r>
      <w:r w:rsidR="005A1B40" w:rsidRPr="0011170A">
        <w:rPr>
          <w:rFonts w:cstheme="minorHAnsi"/>
        </w:rPr>
        <w:t>a m</w:t>
      </w:r>
      <w:r w:rsidRPr="0011170A">
        <w:rPr>
          <w:rFonts w:cstheme="minorHAnsi"/>
        </w:rPr>
        <w:t>ineral out of its matrix, small but precious bits of knowledg</w:t>
      </w:r>
      <w:r w:rsidR="005A1B40" w:rsidRPr="0011170A">
        <w:rPr>
          <w:rFonts w:cstheme="minorHAnsi"/>
        </w:rPr>
        <w:t>e w</w:t>
      </w:r>
      <w:r w:rsidRPr="0011170A">
        <w:rPr>
          <w:rFonts w:cstheme="minorHAnsi"/>
        </w:rPr>
        <w:t>hich it is his job to clarify and systematize. In this view the</w:t>
      </w:r>
      <w:r w:rsidR="00354A9C">
        <w:rPr>
          <w:rFonts w:cstheme="minorHAnsi"/>
        </w:rPr>
        <w:t xml:space="preserve"> </w:t>
      </w:r>
      <w:r w:rsidRPr="0011170A">
        <w:rPr>
          <w:rFonts w:cstheme="minorHAnsi"/>
        </w:rPr>
        <w:t>Word of God is no longer anything but an elementary, rough an</w:t>
      </w:r>
      <w:r w:rsidR="005A1B40" w:rsidRPr="0011170A">
        <w:rPr>
          <w:rFonts w:cstheme="minorHAnsi"/>
        </w:rPr>
        <w:t>d c</w:t>
      </w:r>
      <w:r w:rsidRPr="0011170A">
        <w:rPr>
          <w:rFonts w:cstheme="minorHAnsi"/>
        </w:rPr>
        <w:t>onfused presentation of more or less shrouded truth; the theologians’</w:t>
      </w:r>
      <w:r w:rsidR="00354A9C">
        <w:rPr>
          <w:rFonts w:cstheme="minorHAnsi"/>
        </w:rPr>
        <w:t xml:space="preserve"> </w:t>
      </w:r>
      <w:r w:rsidRPr="0011170A">
        <w:rPr>
          <w:rFonts w:cstheme="minorHAnsi"/>
        </w:rPr>
        <w:t>task is to bring them out and to put them in order.</w:t>
      </w:r>
      <w:r w:rsidR="0031084E">
        <w:rPr>
          <w:rStyle w:val="FootnoteReference"/>
          <w:rFonts w:cstheme="minorHAnsi"/>
        </w:rPr>
        <w:footnoteReference w:id="31"/>
      </w:r>
    </w:p>
    <w:p w14:paraId="48AABE78" w14:textId="77777777" w:rsidR="00354A9C" w:rsidRDefault="00354A9C" w:rsidP="0011170A">
      <w:pPr>
        <w:autoSpaceDE w:val="0"/>
        <w:autoSpaceDN w:val="0"/>
        <w:adjustRightInd w:val="0"/>
        <w:spacing w:after="0" w:line="240" w:lineRule="auto"/>
        <w:jc w:val="both"/>
        <w:rPr>
          <w:rFonts w:cstheme="minorHAnsi"/>
        </w:rPr>
      </w:pPr>
    </w:p>
    <w:p w14:paraId="411ECD50" w14:textId="1CC56BD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even for those who are not at all affected directly by thi</w:t>
      </w:r>
      <w:r w:rsidR="005A1B40" w:rsidRPr="0011170A">
        <w:rPr>
          <w:rFonts w:cstheme="minorHAnsi"/>
        </w:rPr>
        <w:t>s p</w:t>
      </w:r>
      <w:r w:rsidRPr="0011170A">
        <w:rPr>
          <w:rFonts w:cstheme="minorHAnsi"/>
        </w:rPr>
        <w:t>rofessional bias, the fruit of a theology conceived as an abstrac</w:t>
      </w:r>
      <w:r w:rsidR="005A1B40" w:rsidRPr="0011170A">
        <w:rPr>
          <w:rFonts w:cstheme="minorHAnsi"/>
        </w:rPr>
        <w:t>t s</w:t>
      </w:r>
      <w:r w:rsidRPr="0011170A">
        <w:rPr>
          <w:rFonts w:cstheme="minorHAnsi"/>
        </w:rPr>
        <w:t>cience, the Word of God, considered at the very first as “Holy</w:t>
      </w:r>
      <w:r w:rsidR="0031084E">
        <w:rPr>
          <w:rFonts w:cstheme="minorHAnsi"/>
        </w:rPr>
        <w:t xml:space="preserve"> </w:t>
      </w:r>
      <w:r w:rsidRPr="0011170A">
        <w:rPr>
          <w:rFonts w:cstheme="minorHAnsi"/>
        </w:rPr>
        <w:t>Scripture,” remains all too frequently a mere communicatio</w:t>
      </w:r>
      <w:r w:rsidR="005A1B40" w:rsidRPr="0011170A">
        <w:rPr>
          <w:rFonts w:cstheme="minorHAnsi"/>
        </w:rPr>
        <w:t>n o</w:t>
      </w:r>
      <w:r w:rsidRPr="0011170A">
        <w:rPr>
          <w:rFonts w:cstheme="minorHAnsi"/>
        </w:rPr>
        <w:t>f ideas. For us today, the word, and especially the written wor</w:t>
      </w:r>
      <w:r w:rsidR="00A23162" w:rsidRPr="0011170A">
        <w:rPr>
          <w:rFonts w:cstheme="minorHAnsi"/>
        </w:rPr>
        <w:t>d, t</w:t>
      </w:r>
      <w:r w:rsidRPr="0011170A">
        <w:rPr>
          <w:rFonts w:cstheme="minorHAnsi"/>
        </w:rPr>
        <w:t>ends to be little else. A scholastic bias which is practically universa</w:t>
      </w:r>
      <w:r w:rsidR="005A1B40" w:rsidRPr="0011170A">
        <w:rPr>
          <w:rFonts w:cstheme="minorHAnsi"/>
        </w:rPr>
        <w:t>l p</w:t>
      </w:r>
      <w:r w:rsidRPr="0011170A">
        <w:rPr>
          <w:rFonts w:cstheme="minorHAnsi"/>
        </w:rPr>
        <w:t>ersuades us that people listen and above all read onl</w:t>
      </w:r>
      <w:r w:rsidR="005A1B40" w:rsidRPr="0011170A">
        <w:rPr>
          <w:rFonts w:cstheme="minorHAnsi"/>
        </w:rPr>
        <w:t>y t</w:t>
      </w:r>
      <w:r w:rsidRPr="0011170A">
        <w:rPr>
          <w:rFonts w:cstheme="minorHAnsi"/>
        </w:rPr>
        <w:t>o learn something that was not known before. The rest, if ther</w:t>
      </w:r>
      <w:r w:rsidR="005A1B40" w:rsidRPr="0011170A">
        <w:rPr>
          <w:rFonts w:cstheme="minorHAnsi"/>
        </w:rPr>
        <w:t>e i</w:t>
      </w:r>
      <w:r w:rsidRPr="0011170A">
        <w:rPr>
          <w:rFonts w:cstheme="minorHAnsi"/>
        </w:rPr>
        <w:t>s a “rest,” passes for entertainment or superfluous flights of imagination.</w:t>
      </w:r>
    </w:p>
    <w:p w14:paraId="5A915D7E" w14:textId="77777777" w:rsidR="0031084E" w:rsidRDefault="0031084E" w:rsidP="0011170A">
      <w:pPr>
        <w:autoSpaceDE w:val="0"/>
        <w:autoSpaceDN w:val="0"/>
        <w:adjustRightInd w:val="0"/>
        <w:spacing w:after="0" w:line="240" w:lineRule="auto"/>
        <w:jc w:val="both"/>
        <w:rPr>
          <w:rFonts w:cstheme="minorHAnsi"/>
        </w:rPr>
      </w:pPr>
    </w:p>
    <w:p w14:paraId="3D7C1283" w14:textId="3A6B9F3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the pious Jew, and to the utmost for those Jews who meditate</w:t>
      </w:r>
      <w:r w:rsidR="005A1B40" w:rsidRPr="0011170A">
        <w:rPr>
          <w:rFonts w:cstheme="minorHAnsi"/>
        </w:rPr>
        <w:t>d t</w:t>
      </w:r>
      <w:r w:rsidRPr="0011170A">
        <w:rPr>
          <w:rFonts w:cstheme="minorHAnsi"/>
        </w:rPr>
        <w:t>he divine Word at the end of all that we call the Old Testamen</w:t>
      </w:r>
      <w:r w:rsidR="00A23162" w:rsidRPr="0011170A">
        <w:rPr>
          <w:rFonts w:cstheme="minorHAnsi"/>
        </w:rPr>
        <w:t>t, t</w:t>
      </w:r>
      <w:r w:rsidRPr="0011170A">
        <w:rPr>
          <w:rFonts w:cstheme="minorHAnsi"/>
        </w:rPr>
        <w:t>he divine Word signified an intensely living reality.</w:t>
      </w:r>
      <w:r w:rsidR="0031084E">
        <w:rPr>
          <w:rFonts w:cstheme="minorHAnsi"/>
        </w:rPr>
        <w:t xml:space="preserve"> </w:t>
      </w:r>
      <w:r w:rsidRPr="0011170A">
        <w:rPr>
          <w:rFonts w:cstheme="minorHAnsi"/>
        </w:rPr>
        <w:t>From the outset it is not merely basic ideas that are to be shaped,</w:t>
      </w:r>
      <w:r w:rsidRPr="0011170A">
        <w:rPr>
          <w:rFonts w:cstheme="minorHAnsi"/>
          <w:i/>
          <w:iCs/>
        </w:rPr>
        <w:t xml:space="preserve"> </w:t>
      </w:r>
      <w:r w:rsidRPr="0011170A">
        <w:rPr>
          <w:rFonts w:cstheme="minorHAnsi"/>
        </w:rPr>
        <w:t>but a fact, an event, a personal intervention in their existence.</w:t>
      </w:r>
      <w:r w:rsidR="0031084E">
        <w:rPr>
          <w:rFonts w:cstheme="minorHAnsi"/>
        </w:rPr>
        <w:t xml:space="preserve"> </w:t>
      </w:r>
      <w:r w:rsidRPr="0011170A">
        <w:rPr>
          <w:rFonts w:cstheme="minorHAnsi"/>
        </w:rPr>
        <w:t>For them the temptation to identify the religion of the Wor</w:t>
      </w:r>
      <w:r w:rsidR="005A1B40" w:rsidRPr="0011170A">
        <w:rPr>
          <w:rFonts w:cstheme="minorHAnsi"/>
        </w:rPr>
        <w:t>d w</w:t>
      </w:r>
      <w:r w:rsidRPr="0011170A">
        <w:rPr>
          <w:rFonts w:cstheme="minorHAnsi"/>
        </w:rPr>
        <w:t>ith an intellectualistic religion was non-existent. The mer</w:t>
      </w:r>
      <w:r w:rsidR="005A1B40" w:rsidRPr="0011170A">
        <w:rPr>
          <w:rFonts w:cstheme="minorHAnsi"/>
        </w:rPr>
        <w:t>e m</w:t>
      </w:r>
      <w:r w:rsidRPr="0011170A">
        <w:rPr>
          <w:rFonts w:cstheme="minorHAnsi"/>
        </w:rPr>
        <w:t>ention of such an identification would have seemed absur</w:t>
      </w:r>
      <w:r w:rsidR="005A1B40" w:rsidRPr="0011170A">
        <w:rPr>
          <w:rFonts w:cstheme="minorHAnsi"/>
        </w:rPr>
        <w:t>d t</w:t>
      </w:r>
      <w:r w:rsidRPr="0011170A">
        <w:rPr>
          <w:rFonts w:cstheme="minorHAnsi"/>
        </w:rPr>
        <w:t>o them, and even bereft of meaning.</w:t>
      </w:r>
    </w:p>
    <w:p w14:paraId="2331D8C7" w14:textId="77777777" w:rsidR="0031084E" w:rsidRDefault="0031084E" w:rsidP="0011170A">
      <w:pPr>
        <w:autoSpaceDE w:val="0"/>
        <w:autoSpaceDN w:val="0"/>
        <w:adjustRightInd w:val="0"/>
        <w:spacing w:after="0" w:line="240" w:lineRule="auto"/>
        <w:jc w:val="both"/>
        <w:rPr>
          <w:rFonts w:cstheme="minorHAnsi"/>
        </w:rPr>
      </w:pPr>
    </w:p>
    <w:p w14:paraId="4429C172" w14:textId="12362FB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first place, when they used the term “Word of God”</w:t>
      </w:r>
      <w:r w:rsidR="0031084E">
        <w:rPr>
          <w:rFonts w:cstheme="minorHAnsi"/>
        </w:rPr>
        <w:t xml:space="preserve"> </w:t>
      </w:r>
      <w:r w:rsidRPr="0011170A">
        <w:rPr>
          <w:rFonts w:cstheme="minorHAnsi"/>
        </w:rPr>
        <w:t>they stayed very close to the primitive sense of the human word.</w:t>
      </w:r>
      <w:r w:rsidR="0031084E">
        <w:rPr>
          <w:rFonts w:cstheme="minorHAnsi"/>
        </w:rPr>
        <w:t xml:space="preserve"> </w:t>
      </w:r>
      <w:r w:rsidRPr="0011170A">
        <w:rPr>
          <w:rFonts w:cstheme="minorHAnsi"/>
        </w:rPr>
        <w:t xml:space="preserve">But in </w:t>
      </w:r>
      <w:r w:rsidR="0031084E" w:rsidRPr="0011170A">
        <w:rPr>
          <w:rFonts w:cstheme="minorHAnsi"/>
        </w:rPr>
        <w:t>addition,</w:t>
      </w:r>
      <w:r w:rsidRPr="0011170A">
        <w:rPr>
          <w:rFonts w:cstheme="minorHAnsi"/>
        </w:rPr>
        <w:t xml:space="preserve"> they were submissive to what this Word sai</w:t>
      </w:r>
      <w:r w:rsidR="005A1B40" w:rsidRPr="0011170A">
        <w:rPr>
          <w:rFonts w:cstheme="minorHAnsi"/>
        </w:rPr>
        <w:t>d o</w:t>
      </w:r>
      <w:r w:rsidRPr="0011170A">
        <w:rPr>
          <w:rFonts w:cstheme="minorHAnsi"/>
        </w:rPr>
        <w:t>f itself, in the manner in which it is still presented to us in the</w:t>
      </w:r>
      <w:r w:rsidR="0031084E">
        <w:rPr>
          <w:rFonts w:cstheme="minorHAnsi"/>
        </w:rPr>
        <w:t xml:space="preserve"> </w:t>
      </w:r>
      <w:r w:rsidRPr="0011170A">
        <w:rPr>
          <w:rFonts w:cstheme="minorHAnsi"/>
        </w:rPr>
        <w:t>Bible.</w:t>
      </w:r>
      <w:r w:rsidR="0031084E">
        <w:rPr>
          <w:rStyle w:val="FootnoteReference"/>
          <w:rFonts w:cstheme="minorHAnsi"/>
        </w:rPr>
        <w:footnoteReference w:id="32"/>
      </w:r>
    </w:p>
    <w:p w14:paraId="6153F88F" w14:textId="77777777" w:rsidR="0031084E" w:rsidRDefault="0031084E" w:rsidP="0011170A">
      <w:pPr>
        <w:autoSpaceDE w:val="0"/>
        <w:autoSpaceDN w:val="0"/>
        <w:adjustRightInd w:val="0"/>
        <w:spacing w:after="0" w:line="240" w:lineRule="auto"/>
        <w:jc w:val="both"/>
        <w:rPr>
          <w:rFonts w:cstheme="minorHAnsi"/>
        </w:rPr>
      </w:pPr>
    </w:p>
    <w:p w14:paraId="41580D52" w14:textId="7F878A8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Men did not begin to speak in order to give courses or conferences.</w:t>
      </w:r>
      <w:r w:rsidR="0031084E">
        <w:rPr>
          <w:rFonts w:cstheme="minorHAnsi"/>
        </w:rPr>
        <w:t xml:space="preserve"> </w:t>
      </w:r>
      <w:r w:rsidRPr="0011170A">
        <w:rPr>
          <w:rFonts w:cstheme="minorHAnsi"/>
        </w:rPr>
        <w:t>And God, in speaking to us, does not make himsel</w:t>
      </w:r>
      <w:r w:rsidR="005A1B40" w:rsidRPr="0011170A">
        <w:rPr>
          <w:rFonts w:cstheme="minorHAnsi"/>
        </w:rPr>
        <w:t>f a</w:t>
      </w:r>
      <w:r w:rsidRPr="0011170A">
        <w:rPr>
          <w:rFonts w:cstheme="minorHAnsi"/>
        </w:rPr>
        <w:t xml:space="preserve"> theology professor. The first experience of the human wor</w:t>
      </w:r>
      <w:r w:rsidR="005A1B40" w:rsidRPr="0011170A">
        <w:rPr>
          <w:rFonts w:cstheme="minorHAnsi"/>
        </w:rPr>
        <w:t>d i</w:t>
      </w:r>
      <w:r w:rsidRPr="0011170A">
        <w:rPr>
          <w:rFonts w:cstheme="minorHAnsi"/>
        </w:rPr>
        <w:t>s that of someone else entering into our life. And the still fres</w:t>
      </w:r>
      <w:r w:rsidR="005A1B40" w:rsidRPr="0011170A">
        <w:rPr>
          <w:rFonts w:cstheme="minorHAnsi"/>
        </w:rPr>
        <w:t>h a</w:t>
      </w:r>
      <w:r w:rsidRPr="0011170A">
        <w:rPr>
          <w:rFonts w:cstheme="minorHAnsi"/>
        </w:rPr>
        <w:t>nd in a certain sense already complete experience of the divine</w:t>
      </w:r>
    </w:p>
    <w:p w14:paraId="16130AAA" w14:textId="6B6F79C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Word at the end of the old covenant, was that of an analogou</w:t>
      </w:r>
      <w:r w:rsidR="005A1B40" w:rsidRPr="0011170A">
        <w:rPr>
          <w:rFonts w:cstheme="minorHAnsi"/>
        </w:rPr>
        <w:t>s i</w:t>
      </w:r>
      <w:r w:rsidRPr="0011170A">
        <w:rPr>
          <w:rFonts w:cstheme="minorHAnsi"/>
        </w:rPr>
        <w:t>ntervention, but one that was still infinitely more gripping an</w:t>
      </w:r>
      <w:r w:rsidR="005A1B40" w:rsidRPr="0011170A">
        <w:rPr>
          <w:rFonts w:cstheme="minorHAnsi"/>
        </w:rPr>
        <w:t>d m</w:t>
      </w:r>
      <w:r w:rsidRPr="0011170A">
        <w:rPr>
          <w:rFonts w:cstheme="minorHAnsi"/>
        </w:rPr>
        <w:t>ore vital: the intervention of Almighty God in the life of men.</w:t>
      </w:r>
    </w:p>
    <w:p w14:paraId="138D42B2" w14:textId="77777777" w:rsidR="0031084E" w:rsidRDefault="0031084E" w:rsidP="0011170A">
      <w:pPr>
        <w:autoSpaceDE w:val="0"/>
        <w:autoSpaceDN w:val="0"/>
        <w:adjustRightInd w:val="0"/>
        <w:spacing w:after="0" w:line="240" w:lineRule="auto"/>
        <w:jc w:val="both"/>
        <w:rPr>
          <w:rFonts w:cstheme="minorHAnsi"/>
        </w:rPr>
      </w:pPr>
    </w:p>
    <w:p w14:paraId="6150E7EA" w14:textId="12D79B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“Hear, 0 Israel: </w:t>
      </w:r>
      <w:r w:rsidR="0031084E" w:rsidRPr="0011170A">
        <w:rPr>
          <w:rFonts w:cstheme="minorHAnsi"/>
        </w:rPr>
        <w:t>The</w:t>
      </w:r>
      <w:r w:rsidRPr="0011170A">
        <w:rPr>
          <w:rFonts w:cstheme="minorHAnsi"/>
        </w:rPr>
        <w:t xml:space="preserve"> Lord is our God, the Lord alone.”</w:t>
      </w:r>
      <w:r w:rsidR="0031084E">
        <w:rPr>
          <w:rStyle w:val="FootnoteReference"/>
          <w:rFonts w:cstheme="minorHAnsi"/>
        </w:rPr>
        <w:footnoteReference w:id="33"/>
      </w:r>
      <w:r w:rsidRPr="0011170A">
        <w:rPr>
          <w:rFonts w:cstheme="minorHAnsi"/>
        </w:rPr>
        <w:t xml:space="preserve"> Fo</w:t>
      </w:r>
      <w:r w:rsidR="005A1B40" w:rsidRPr="0011170A">
        <w:rPr>
          <w:rFonts w:cstheme="minorHAnsi"/>
        </w:rPr>
        <w:t>r t</w:t>
      </w:r>
      <w:r w:rsidRPr="0011170A">
        <w:rPr>
          <w:rFonts w:cstheme="minorHAnsi"/>
        </w:rPr>
        <w:t>he Jew this is not only the summary of the whole Word of Go</w:t>
      </w:r>
      <w:r w:rsidR="00A23162" w:rsidRPr="0011170A">
        <w:rPr>
          <w:rFonts w:cstheme="minorHAnsi"/>
        </w:rPr>
        <w:t>d, b</w:t>
      </w:r>
      <w:r w:rsidRPr="0011170A">
        <w:rPr>
          <w:rFonts w:cstheme="minorHAnsi"/>
        </w:rPr>
        <w:t>ut the most typical Word of God. God here bursts into our worl</w:t>
      </w:r>
      <w:r w:rsidR="005A1B40" w:rsidRPr="0011170A">
        <w:rPr>
          <w:rFonts w:cstheme="minorHAnsi"/>
        </w:rPr>
        <w:t>d t</w:t>
      </w:r>
      <w:r w:rsidRPr="0011170A">
        <w:rPr>
          <w:rFonts w:cstheme="minorHAnsi"/>
        </w:rPr>
        <w:t>o impress us by his presence which has become a tangible one.</w:t>
      </w:r>
      <w:r w:rsidR="0031084E">
        <w:rPr>
          <w:rFonts w:cstheme="minorHAnsi"/>
        </w:rPr>
        <w:t xml:space="preserve"> </w:t>
      </w:r>
      <w:r w:rsidRPr="0011170A">
        <w:rPr>
          <w:rFonts w:cstheme="minorHAnsi"/>
        </w:rPr>
        <w:t>But on every page of the Bible the divine Word defines itself o</w:t>
      </w:r>
      <w:r w:rsidR="005A1B40" w:rsidRPr="0011170A">
        <w:rPr>
          <w:rFonts w:cstheme="minorHAnsi"/>
        </w:rPr>
        <w:t>r b</w:t>
      </w:r>
      <w:r w:rsidRPr="0011170A">
        <w:rPr>
          <w:rFonts w:cstheme="minorHAnsi"/>
        </w:rPr>
        <w:t>etter manifests itself in this way. It is not a discourse, but a</w:t>
      </w:r>
      <w:r w:rsidR="005A1B40" w:rsidRPr="0011170A">
        <w:rPr>
          <w:rFonts w:cstheme="minorHAnsi"/>
        </w:rPr>
        <w:t>n a</w:t>
      </w:r>
      <w:r w:rsidRPr="0011170A">
        <w:rPr>
          <w:rFonts w:cstheme="minorHAnsi"/>
        </w:rPr>
        <w:t>ction: the action whereby God intervenes as the master in ou</w:t>
      </w:r>
      <w:r w:rsidR="005A1B40" w:rsidRPr="0011170A">
        <w:rPr>
          <w:rFonts w:cstheme="minorHAnsi"/>
        </w:rPr>
        <w:t>r e</w:t>
      </w:r>
      <w:r w:rsidRPr="0011170A">
        <w:rPr>
          <w:rFonts w:cstheme="minorHAnsi"/>
        </w:rPr>
        <w:t>xistence, “The lion has roared,” says Amos, “who will not fear?</w:t>
      </w:r>
      <w:r w:rsidR="0031084E">
        <w:rPr>
          <w:rFonts w:cstheme="minorHAnsi"/>
        </w:rPr>
        <w:t xml:space="preserve"> </w:t>
      </w:r>
      <w:r w:rsidRPr="0011170A">
        <w:rPr>
          <w:rFonts w:cstheme="minorHAnsi"/>
        </w:rPr>
        <w:t xml:space="preserve">The Lord </w:t>
      </w:r>
      <w:r w:rsidRPr="0011170A">
        <w:rPr>
          <w:rFonts w:cstheme="minorHAnsi"/>
        </w:rPr>
        <w:lastRenderedPageBreak/>
        <w:t>God has spoken, who can but prophesy?”</w:t>
      </w:r>
      <w:r w:rsidR="0031084E">
        <w:rPr>
          <w:rStyle w:val="FootnoteReference"/>
          <w:rFonts w:cstheme="minorHAnsi"/>
        </w:rPr>
        <w:footnoteReference w:id="34"/>
      </w:r>
      <w:r w:rsidRPr="0011170A">
        <w:rPr>
          <w:rFonts w:cstheme="minorHAnsi"/>
        </w:rPr>
        <w:t xml:space="preserve"> This mean</w:t>
      </w:r>
      <w:r w:rsidR="005A1B40" w:rsidRPr="0011170A">
        <w:rPr>
          <w:rFonts w:cstheme="minorHAnsi"/>
        </w:rPr>
        <w:t>s t</w:t>
      </w:r>
      <w:r w:rsidRPr="0011170A">
        <w:rPr>
          <w:rFonts w:cstheme="minorHAnsi"/>
        </w:rPr>
        <w:t>hat the Word, once it has made itself heard, takes possessio</w:t>
      </w:r>
      <w:r w:rsidR="005A1B40" w:rsidRPr="0011170A">
        <w:rPr>
          <w:rFonts w:cstheme="minorHAnsi"/>
        </w:rPr>
        <w:t>n o</w:t>
      </w:r>
      <w:r w:rsidRPr="0011170A">
        <w:rPr>
          <w:rFonts w:cstheme="minorHAnsi"/>
        </w:rPr>
        <w:t>f man to accomplish its plan. For his part, Isaiah says:</w:t>
      </w:r>
    </w:p>
    <w:p w14:paraId="15CB3038" w14:textId="77777777" w:rsidR="00646800" w:rsidRDefault="00646800" w:rsidP="0011170A">
      <w:pPr>
        <w:autoSpaceDE w:val="0"/>
        <w:autoSpaceDN w:val="0"/>
        <w:adjustRightInd w:val="0"/>
        <w:spacing w:after="0" w:line="240" w:lineRule="auto"/>
        <w:jc w:val="both"/>
        <w:rPr>
          <w:rFonts w:cstheme="minorHAnsi"/>
        </w:rPr>
      </w:pPr>
    </w:p>
    <w:p w14:paraId="435C8166" w14:textId="1BC14B8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as the rain and the snow come down fro</w:t>
      </w:r>
      <w:r w:rsidR="005A1B40" w:rsidRPr="0011170A">
        <w:rPr>
          <w:rFonts w:cstheme="minorHAnsi"/>
        </w:rPr>
        <w:t>m h</w:t>
      </w:r>
      <w:r w:rsidRPr="0011170A">
        <w:rPr>
          <w:rFonts w:cstheme="minorHAnsi"/>
        </w:rPr>
        <w:t>eaven, and return not thithe</w:t>
      </w:r>
      <w:r w:rsidR="005A1B40" w:rsidRPr="0011170A">
        <w:rPr>
          <w:rFonts w:cstheme="minorHAnsi"/>
        </w:rPr>
        <w:t>r b</w:t>
      </w:r>
      <w:r w:rsidRPr="0011170A">
        <w:rPr>
          <w:rFonts w:cstheme="minorHAnsi"/>
        </w:rPr>
        <w:t>ut water the earth,</w:t>
      </w:r>
      <w:r w:rsidR="00646800">
        <w:rPr>
          <w:rFonts w:cstheme="minorHAnsi"/>
        </w:rPr>
        <w:t xml:space="preserve"> </w:t>
      </w:r>
      <w:r w:rsidRPr="0011170A">
        <w:rPr>
          <w:rFonts w:cstheme="minorHAnsi"/>
        </w:rPr>
        <w:t>making it bring forth and sprout, giving seed t</w:t>
      </w:r>
      <w:r w:rsidR="005A1B40" w:rsidRPr="0011170A">
        <w:rPr>
          <w:rFonts w:cstheme="minorHAnsi"/>
        </w:rPr>
        <w:t>o t</w:t>
      </w:r>
      <w:r w:rsidRPr="0011170A">
        <w:rPr>
          <w:rFonts w:cstheme="minorHAnsi"/>
        </w:rPr>
        <w:t>he sower and bread to the eate</w:t>
      </w:r>
      <w:r w:rsidR="00A23162" w:rsidRPr="0011170A">
        <w:rPr>
          <w:rFonts w:cstheme="minorHAnsi"/>
        </w:rPr>
        <w:t>r, s</w:t>
      </w:r>
      <w:r w:rsidRPr="0011170A">
        <w:rPr>
          <w:rFonts w:cstheme="minorHAnsi"/>
        </w:rPr>
        <w:t>o shall my word be that goes forth from my mouth;</w:t>
      </w:r>
      <w:r w:rsidR="00646800">
        <w:rPr>
          <w:rFonts w:cstheme="minorHAnsi"/>
        </w:rPr>
        <w:t xml:space="preserve"> </w:t>
      </w:r>
      <w:r w:rsidRPr="0011170A">
        <w:rPr>
          <w:rFonts w:cstheme="minorHAnsi"/>
        </w:rPr>
        <w:t xml:space="preserve">it shall not return to </w:t>
      </w:r>
      <w:r w:rsidR="003756D0">
        <w:rPr>
          <w:rFonts w:cstheme="minorHAnsi"/>
        </w:rPr>
        <w:t>Me</w:t>
      </w:r>
      <w:r w:rsidRPr="0011170A">
        <w:rPr>
          <w:rFonts w:cstheme="minorHAnsi"/>
        </w:rPr>
        <w:t xml:space="preserve"> empt</w:t>
      </w:r>
      <w:r w:rsidR="00A23162" w:rsidRPr="0011170A">
        <w:rPr>
          <w:rFonts w:cstheme="minorHAnsi"/>
        </w:rPr>
        <w:t>y, b</w:t>
      </w:r>
      <w:r w:rsidRPr="0011170A">
        <w:rPr>
          <w:rFonts w:cstheme="minorHAnsi"/>
        </w:rPr>
        <w:t>ut it shall accomplish that which I purpos</w:t>
      </w:r>
      <w:r w:rsidR="00A23162" w:rsidRPr="0011170A">
        <w:rPr>
          <w:rFonts w:cstheme="minorHAnsi"/>
        </w:rPr>
        <w:t>e, a</w:t>
      </w:r>
      <w:r w:rsidRPr="0011170A">
        <w:rPr>
          <w:rFonts w:cstheme="minorHAnsi"/>
        </w:rPr>
        <w:t>nd prosper in the thing for which I sent it.”</w:t>
      </w:r>
      <w:r w:rsidR="00646800">
        <w:rPr>
          <w:rStyle w:val="FootnoteReference"/>
          <w:rFonts w:cstheme="minorHAnsi"/>
        </w:rPr>
        <w:footnoteReference w:id="35"/>
      </w:r>
    </w:p>
    <w:p w14:paraId="11349FCB" w14:textId="77777777" w:rsidR="00646800" w:rsidRDefault="00646800" w:rsidP="0011170A">
      <w:pPr>
        <w:autoSpaceDE w:val="0"/>
        <w:autoSpaceDN w:val="0"/>
        <w:adjustRightInd w:val="0"/>
        <w:spacing w:after="0" w:line="240" w:lineRule="auto"/>
        <w:jc w:val="both"/>
        <w:rPr>
          <w:rFonts w:cstheme="minorHAnsi"/>
        </w:rPr>
      </w:pPr>
    </w:p>
    <w:p w14:paraId="1CCF438A" w14:textId="62FDD4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Israel, not only is the divine Word, like every word wo</w:t>
      </w:r>
      <w:r w:rsidR="00B63042">
        <w:rPr>
          <w:rFonts w:cstheme="minorHAnsi"/>
        </w:rPr>
        <w:t>rthy</w:t>
      </w:r>
      <w:r w:rsidR="005A1B40" w:rsidRPr="0011170A">
        <w:rPr>
          <w:rFonts w:cstheme="minorHAnsi"/>
        </w:rPr>
        <w:t xml:space="preserve"> o</w:t>
      </w:r>
      <w:r w:rsidRPr="0011170A">
        <w:rPr>
          <w:rFonts w:cstheme="minorHAnsi"/>
        </w:rPr>
        <w:t>f the name, an action, a personal intervention, a presence whic</w:t>
      </w:r>
      <w:r w:rsidR="005A1B40" w:rsidRPr="0011170A">
        <w:rPr>
          <w:rFonts w:cstheme="minorHAnsi"/>
        </w:rPr>
        <w:t>h a</w:t>
      </w:r>
      <w:r w:rsidRPr="0011170A">
        <w:rPr>
          <w:rFonts w:cstheme="minorHAnsi"/>
        </w:rPr>
        <w:t>sserts and imposes itself, but since it is the Word of the Almight</w:t>
      </w:r>
      <w:r w:rsidR="00A23162" w:rsidRPr="0011170A">
        <w:rPr>
          <w:rFonts w:cstheme="minorHAnsi"/>
        </w:rPr>
        <w:t>y, i</w:t>
      </w:r>
      <w:r w:rsidRPr="0011170A">
        <w:rPr>
          <w:rFonts w:cstheme="minorHAnsi"/>
        </w:rPr>
        <w:t>t produces what it proclaims by its own power. God is “true”</w:t>
      </w:r>
      <w:r w:rsidR="00646800">
        <w:rPr>
          <w:rFonts w:cstheme="minorHAnsi"/>
        </w:rPr>
        <w:t xml:space="preserve"> </w:t>
      </w:r>
      <w:r w:rsidRPr="0011170A">
        <w:rPr>
          <w:rFonts w:cstheme="minorHAnsi"/>
        </w:rPr>
        <w:t>not only in the sense that he never lies, but in the sense that wha</w:t>
      </w:r>
      <w:r w:rsidR="005A1B40" w:rsidRPr="0011170A">
        <w:rPr>
          <w:rFonts w:cstheme="minorHAnsi"/>
        </w:rPr>
        <w:t>t h</w:t>
      </w:r>
      <w:r w:rsidRPr="0011170A">
        <w:rPr>
          <w:rFonts w:cstheme="minorHAnsi"/>
        </w:rPr>
        <w:t>e says is the source of all reality.</w:t>
      </w:r>
      <w:r w:rsidR="00646800">
        <w:rPr>
          <w:rStyle w:val="FootnoteReference"/>
          <w:rFonts w:cstheme="minorHAnsi"/>
        </w:rPr>
        <w:footnoteReference w:id="36"/>
      </w:r>
      <w:r w:rsidRPr="0011170A">
        <w:rPr>
          <w:rFonts w:cstheme="minorHAnsi"/>
        </w:rPr>
        <w:t xml:space="preserve"> It is enough that he says i</w:t>
      </w:r>
      <w:r w:rsidR="005A1B40" w:rsidRPr="0011170A">
        <w:rPr>
          <w:rFonts w:cstheme="minorHAnsi"/>
        </w:rPr>
        <w:t>t f</w:t>
      </w:r>
      <w:r w:rsidRPr="0011170A">
        <w:rPr>
          <w:rFonts w:cstheme="minorHAnsi"/>
        </w:rPr>
        <w:t>or it to be done.</w:t>
      </w:r>
    </w:p>
    <w:p w14:paraId="4221C7D8" w14:textId="77777777" w:rsidR="00646800" w:rsidRDefault="00646800" w:rsidP="0011170A">
      <w:pPr>
        <w:autoSpaceDE w:val="0"/>
        <w:autoSpaceDN w:val="0"/>
        <w:adjustRightInd w:val="0"/>
        <w:spacing w:after="0" w:line="240" w:lineRule="auto"/>
        <w:jc w:val="both"/>
        <w:rPr>
          <w:rFonts w:cstheme="minorHAnsi"/>
        </w:rPr>
      </w:pPr>
    </w:p>
    <w:p w14:paraId="6BB2B27B" w14:textId="5EC582C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conviction is so strong that even the ungodly in Israe</w:t>
      </w:r>
      <w:r w:rsidR="005A1B40" w:rsidRPr="0011170A">
        <w:rPr>
          <w:rFonts w:cstheme="minorHAnsi"/>
        </w:rPr>
        <w:t>l c</w:t>
      </w:r>
      <w:r w:rsidRPr="0011170A">
        <w:rPr>
          <w:rFonts w:cstheme="minorHAnsi"/>
        </w:rPr>
        <w:t>ould not escape from it. The unfaithful kings torment the prophet</w:t>
      </w:r>
      <w:r w:rsidR="005A1B40" w:rsidRPr="0011170A">
        <w:rPr>
          <w:rFonts w:cstheme="minorHAnsi"/>
        </w:rPr>
        <w:t>s t</w:t>
      </w:r>
      <w:r w:rsidRPr="0011170A">
        <w:rPr>
          <w:rFonts w:cstheme="minorHAnsi"/>
        </w:rPr>
        <w:t>o prophesy what pleases them or at least to keep silent becaus</w:t>
      </w:r>
      <w:r w:rsidR="005A1B40" w:rsidRPr="0011170A">
        <w:rPr>
          <w:rFonts w:cstheme="minorHAnsi"/>
        </w:rPr>
        <w:t>e t</w:t>
      </w:r>
      <w:r w:rsidRPr="0011170A">
        <w:rPr>
          <w:rFonts w:cstheme="minorHAnsi"/>
        </w:rPr>
        <w:t>hey are persuaded that the moment the divine Word make</w:t>
      </w:r>
      <w:r w:rsidR="005A1B40" w:rsidRPr="0011170A">
        <w:rPr>
          <w:rFonts w:cstheme="minorHAnsi"/>
        </w:rPr>
        <w:t>s i</w:t>
      </w:r>
      <w:r w:rsidRPr="0011170A">
        <w:rPr>
          <w:rFonts w:cstheme="minorHAnsi"/>
        </w:rPr>
        <w:t>tself heard, even through the mouth of a simple shepherd like</w:t>
      </w:r>
      <w:r w:rsidR="00646800">
        <w:rPr>
          <w:rFonts w:cstheme="minorHAnsi"/>
        </w:rPr>
        <w:t xml:space="preserve"> </w:t>
      </w:r>
      <w:r w:rsidRPr="0011170A">
        <w:rPr>
          <w:rFonts w:cstheme="minorHAnsi"/>
        </w:rPr>
        <w:t>Amos, it goes straight toward its fulfilment.</w:t>
      </w:r>
      <w:r w:rsidR="00646800">
        <w:rPr>
          <w:rStyle w:val="FootnoteReference"/>
          <w:rFonts w:cstheme="minorHAnsi"/>
        </w:rPr>
        <w:footnoteReference w:id="37"/>
      </w:r>
    </w:p>
    <w:p w14:paraId="712F7668" w14:textId="77777777" w:rsidR="00646800" w:rsidRDefault="00646800" w:rsidP="0011170A">
      <w:pPr>
        <w:autoSpaceDE w:val="0"/>
        <w:autoSpaceDN w:val="0"/>
        <w:adjustRightInd w:val="0"/>
        <w:spacing w:after="0" w:line="240" w:lineRule="auto"/>
        <w:jc w:val="both"/>
        <w:rPr>
          <w:rFonts w:cstheme="minorHAnsi"/>
        </w:rPr>
      </w:pPr>
    </w:p>
    <w:p w14:paraId="2210D8BF" w14:textId="57F6AB8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their part, the prophets illustrate their conviction abou</w:t>
      </w:r>
      <w:r w:rsidR="005A1B40" w:rsidRPr="0011170A">
        <w:rPr>
          <w:rFonts w:cstheme="minorHAnsi"/>
        </w:rPr>
        <w:t>t t</w:t>
      </w:r>
      <w:r w:rsidRPr="0011170A">
        <w:rPr>
          <w:rFonts w:cstheme="minorHAnsi"/>
        </w:rPr>
        <w:t>his power of the Word which surpasses them. Ezekiel does no</w:t>
      </w:r>
      <w:r w:rsidR="005A1B40" w:rsidRPr="0011170A">
        <w:rPr>
          <w:rFonts w:cstheme="minorHAnsi"/>
        </w:rPr>
        <w:t>t h</w:t>
      </w:r>
      <w:r w:rsidRPr="0011170A">
        <w:rPr>
          <w:rFonts w:cstheme="minorHAnsi"/>
        </w:rPr>
        <w:t>esitate to act out in advance the events that he is announcin</w:t>
      </w:r>
      <w:r w:rsidR="00A23162" w:rsidRPr="0011170A">
        <w:rPr>
          <w:rFonts w:cstheme="minorHAnsi"/>
        </w:rPr>
        <w:t>g, i</w:t>
      </w:r>
      <w:r w:rsidRPr="0011170A">
        <w:rPr>
          <w:rFonts w:cstheme="minorHAnsi"/>
        </w:rPr>
        <w:t>n symbolic actions that recall the machinations of the magician</w:t>
      </w:r>
      <w:r w:rsidR="00A23162" w:rsidRPr="0011170A">
        <w:rPr>
          <w:rFonts w:cstheme="minorHAnsi"/>
        </w:rPr>
        <w:t>s, i</w:t>
      </w:r>
      <w:r w:rsidRPr="0011170A">
        <w:rPr>
          <w:rFonts w:cstheme="minorHAnsi"/>
        </w:rPr>
        <w:t>n order to point up their ineluctable accomplishment.</w:t>
      </w:r>
      <w:r w:rsidR="00646800">
        <w:rPr>
          <w:rStyle w:val="FootnoteReference"/>
          <w:rFonts w:cstheme="minorHAnsi"/>
        </w:rPr>
        <w:footnoteReference w:id="38"/>
      </w:r>
      <w:r w:rsidRPr="0011170A">
        <w:rPr>
          <w:rFonts w:cstheme="minorHAnsi"/>
        </w:rPr>
        <w:t xml:space="preserve"> Yet thi</w:t>
      </w:r>
      <w:r w:rsidR="005A1B40" w:rsidRPr="0011170A">
        <w:rPr>
          <w:rFonts w:cstheme="minorHAnsi"/>
        </w:rPr>
        <w:t>s i</w:t>
      </w:r>
      <w:r w:rsidRPr="0011170A">
        <w:rPr>
          <w:rFonts w:cstheme="minorHAnsi"/>
        </w:rPr>
        <w:t>s magic no longer, since there is no question of an attempt b</w:t>
      </w:r>
      <w:r w:rsidR="005A1B40" w:rsidRPr="0011170A">
        <w:rPr>
          <w:rFonts w:cstheme="minorHAnsi"/>
        </w:rPr>
        <w:t>y m</w:t>
      </w:r>
      <w:r w:rsidRPr="0011170A">
        <w:rPr>
          <w:rFonts w:cstheme="minorHAnsi"/>
        </w:rPr>
        <w:t>an to force events to follow his own wishes. Quite the contrary.</w:t>
      </w:r>
      <w:r w:rsidR="00646800">
        <w:rPr>
          <w:rFonts w:cstheme="minorHAnsi"/>
        </w:rPr>
        <w:t xml:space="preserve"> </w:t>
      </w:r>
      <w:r w:rsidRPr="0011170A">
        <w:rPr>
          <w:rFonts w:cstheme="minorHAnsi"/>
        </w:rPr>
        <w:t>As in a sacramental sign, it is the concrete assertion of the powe</w:t>
      </w:r>
      <w:r w:rsidR="005A1B40" w:rsidRPr="0011170A">
        <w:rPr>
          <w:rFonts w:cstheme="minorHAnsi"/>
        </w:rPr>
        <w:t>r o</w:t>
      </w:r>
      <w:r w:rsidRPr="0011170A">
        <w:rPr>
          <w:rFonts w:cstheme="minorHAnsi"/>
        </w:rPr>
        <w:t>f God who speaks of doing what he says by his expressed Wor</w:t>
      </w:r>
      <w:r w:rsidR="005A1B40" w:rsidRPr="0011170A">
        <w:rPr>
          <w:rFonts w:cstheme="minorHAnsi"/>
        </w:rPr>
        <w:t>d a</w:t>
      </w:r>
      <w:r w:rsidRPr="0011170A">
        <w:rPr>
          <w:rFonts w:cstheme="minorHAnsi"/>
        </w:rPr>
        <w:t>lone.</w:t>
      </w:r>
    </w:p>
    <w:p w14:paraId="7B75C824" w14:textId="77777777" w:rsidR="00646800" w:rsidRDefault="00646800" w:rsidP="0011170A">
      <w:pPr>
        <w:autoSpaceDE w:val="0"/>
        <w:autoSpaceDN w:val="0"/>
        <w:adjustRightInd w:val="0"/>
        <w:spacing w:after="0" w:line="240" w:lineRule="auto"/>
        <w:jc w:val="both"/>
        <w:rPr>
          <w:rFonts w:cstheme="minorHAnsi"/>
        </w:rPr>
      </w:pPr>
    </w:p>
    <w:p w14:paraId="10DC8E00" w14:textId="74A372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end of all of this will be the certitude conveyed in the priestl</w:t>
      </w:r>
      <w:r w:rsidR="005A1B40" w:rsidRPr="0011170A">
        <w:rPr>
          <w:rFonts w:cstheme="minorHAnsi"/>
        </w:rPr>
        <w:t>y a</w:t>
      </w:r>
      <w:r w:rsidRPr="0011170A">
        <w:rPr>
          <w:rFonts w:cstheme="minorHAnsi"/>
        </w:rPr>
        <w:t>ccount of the creation: the Word of God does not interven</w:t>
      </w:r>
      <w:r w:rsidR="005A1B40" w:rsidRPr="0011170A">
        <w:rPr>
          <w:rFonts w:cstheme="minorHAnsi"/>
        </w:rPr>
        <w:t>e s</w:t>
      </w:r>
      <w:r w:rsidRPr="0011170A">
        <w:rPr>
          <w:rFonts w:cstheme="minorHAnsi"/>
        </w:rPr>
        <w:t>imply in the course of pre-existing things in order to modif</w:t>
      </w:r>
      <w:r w:rsidR="005A1B40" w:rsidRPr="0011170A">
        <w:rPr>
          <w:rFonts w:cstheme="minorHAnsi"/>
        </w:rPr>
        <w:t>y i</w:t>
      </w:r>
      <w:r w:rsidRPr="0011170A">
        <w:rPr>
          <w:rFonts w:cstheme="minorHAnsi"/>
        </w:rPr>
        <w:t xml:space="preserve">t. All things in a radical way exist only through </w:t>
      </w:r>
      <w:r w:rsidR="00646800">
        <w:rPr>
          <w:rFonts w:cstheme="minorHAnsi"/>
        </w:rPr>
        <w:t>a</w:t>
      </w:r>
      <w:r w:rsidRPr="0011170A">
        <w:rPr>
          <w:rFonts w:cstheme="minorHAnsi"/>
        </w:rPr>
        <w:t xml:space="preserve"> Word of God</w:t>
      </w:r>
      <w:r w:rsidR="00646800">
        <w:rPr>
          <w:rFonts w:cstheme="minorHAnsi"/>
        </w:rPr>
        <w:t xml:space="preserve"> </w:t>
      </w:r>
      <w:r w:rsidR="005A1B40" w:rsidRPr="0011170A">
        <w:rPr>
          <w:rFonts w:cstheme="minorHAnsi"/>
        </w:rPr>
        <w:t>w</w:t>
      </w:r>
      <w:r w:rsidRPr="0011170A">
        <w:rPr>
          <w:rFonts w:cstheme="minorHAnsi"/>
        </w:rPr>
        <w:t>hich has caused them to be. And they are good only to the exten</w:t>
      </w:r>
      <w:r w:rsidR="005A1B40" w:rsidRPr="0011170A">
        <w:rPr>
          <w:rFonts w:cstheme="minorHAnsi"/>
        </w:rPr>
        <w:t>t t</w:t>
      </w:r>
      <w:r w:rsidRPr="0011170A">
        <w:rPr>
          <w:rFonts w:cstheme="minorHAnsi"/>
        </w:rPr>
        <w:t>hat they remain what the divine Word planned them t</w:t>
      </w:r>
      <w:r w:rsidR="005A1B40" w:rsidRPr="0011170A">
        <w:rPr>
          <w:rFonts w:cstheme="minorHAnsi"/>
        </w:rPr>
        <w:t>o b</w:t>
      </w:r>
      <w:r w:rsidRPr="0011170A">
        <w:rPr>
          <w:rFonts w:cstheme="minorHAnsi"/>
        </w:rPr>
        <w:t>e.</w:t>
      </w:r>
      <w:r w:rsidR="00DD07FC">
        <w:rPr>
          <w:rStyle w:val="FootnoteReference"/>
          <w:rFonts w:cstheme="minorHAnsi"/>
        </w:rPr>
        <w:footnoteReference w:id="39"/>
      </w:r>
    </w:p>
    <w:p w14:paraId="034503FB" w14:textId="77777777" w:rsidR="00DD07FC" w:rsidRDefault="00DD07FC" w:rsidP="0011170A">
      <w:pPr>
        <w:autoSpaceDE w:val="0"/>
        <w:autoSpaceDN w:val="0"/>
        <w:adjustRightInd w:val="0"/>
        <w:spacing w:after="0" w:line="240" w:lineRule="auto"/>
        <w:jc w:val="both"/>
        <w:rPr>
          <w:rFonts w:cstheme="minorHAnsi"/>
        </w:rPr>
      </w:pPr>
    </w:p>
    <w:p w14:paraId="7D128DD2" w14:textId="7E4F09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long as this is not understood, or as long as we refuse t</w:t>
      </w:r>
      <w:r w:rsidR="005A1B40" w:rsidRPr="0011170A">
        <w:rPr>
          <w:rFonts w:cstheme="minorHAnsi"/>
        </w:rPr>
        <w:t>o a</w:t>
      </w:r>
      <w:r w:rsidRPr="0011170A">
        <w:rPr>
          <w:rFonts w:cstheme="minorHAnsi"/>
        </w:rPr>
        <w:t>ccept it, the Bible has no meaning. Or else if we find one fo</w:t>
      </w:r>
      <w:r w:rsidR="005A1B40" w:rsidRPr="0011170A">
        <w:rPr>
          <w:rFonts w:cstheme="minorHAnsi"/>
        </w:rPr>
        <w:t>r i</w:t>
      </w:r>
      <w:r w:rsidRPr="0011170A">
        <w:rPr>
          <w:rFonts w:cstheme="minorHAnsi"/>
        </w:rPr>
        <w:t>t, it is not its own; it is not the one which the People of God recognize</w:t>
      </w:r>
      <w:r w:rsidR="005A1B40" w:rsidRPr="0011170A">
        <w:rPr>
          <w:rFonts w:cstheme="minorHAnsi"/>
        </w:rPr>
        <w:t>d i</w:t>
      </w:r>
      <w:r w:rsidRPr="0011170A">
        <w:rPr>
          <w:rFonts w:cstheme="minorHAnsi"/>
        </w:rPr>
        <w:t>n the Word of God. But to say this does not mea</w:t>
      </w:r>
      <w:r w:rsidR="005A1B40" w:rsidRPr="0011170A">
        <w:rPr>
          <w:rFonts w:cstheme="minorHAnsi"/>
        </w:rPr>
        <w:t>n t</w:t>
      </w:r>
      <w:r w:rsidRPr="0011170A">
        <w:rPr>
          <w:rFonts w:cstheme="minorHAnsi"/>
        </w:rPr>
        <w:t>hat the Word of God is bereft of intellectual content, or tha</w:t>
      </w:r>
      <w:r w:rsidR="005A1B40" w:rsidRPr="0011170A">
        <w:rPr>
          <w:rFonts w:cstheme="minorHAnsi"/>
        </w:rPr>
        <w:t>t i</w:t>
      </w:r>
      <w:r w:rsidRPr="0011170A">
        <w:rPr>
          <w:rFonts w:cstheme="minorHAnsi"/>
        </w:rPr>
        <w:t>t appeared so to the Jews. To come to that conclusion woul</w:t>
      </w:r>
      <w:r w:rsidR="005A1B40" w:rsidRPr="0011170A">
        <w:rPr>
          <w:rFonts w:cstheme="minorHAnsi"/>
        </w:rPr>
        <w:t>d m</w:t>
      </w:r>
      <w:r w:rsidRPr="0011170A">
        <w:rPr>
          <w:rFonts w:cstheme="minorHAnsi"/>
        </w:rPr>
        <w:t>ake an absurdity of the necessary reaction against the precedin</w:t>
      </w:r>
      <w:r w:rsidR="005A1B40" w:rsidRPr="0011170A">
        <w:rPr>
          <w:rFonts w:cstheme="minorHAnsi"/>
        </w:rPr>
        <w:t>g e</w:t>
      </w:r>
      <w:r w:rsidRPr="0011170A">
        <w:rPr>
          <w:rFonts w:cstheme="minorHAnsi"/>
        </w:rPr>
        <w:t>rror. In fact, it is merely giving in to the permanent temptatio</w:t>
      </w:r>
      <w:r w:rsidR="005A1B40" w:rsidRPr="0011170A">
        <w:rPr>
          <w:rFonts w:cstheme="minorHAnsi"/>
        </w:rPr>
        <w:t>n t</w:t>
      </w:r>
      <w:r w:rsidRPr="0011170A">
        <w:rPr>
          <w:rFonts w:cstheme="minorHAnsi"/>
        </w:rPr>
        <w:t>o agnosticism which too often paralyzes modern religiou</w:t>
      </w:r>
      <w:r w:rsidR="005A1B40" w:rsidRPr="0011170A">
        <w:rPr>
          <w:rFonts w:cstheme="minorHAnsi"/>
        </w:rPr>
        <w:t xml:space="preserve">s </w:t>
      </w:r>
      <w:r w:rsidR="00B63042">
        <w:rPr>
          <w:rFonts w:cstheme="minorHAnsi"/>
        </w:rPr>
        <w:t>th</w:t>
      </w:r>
      <w:r w:rsidR="006B4407">
        <w:rPr>
          <w:rFonts w:cstheme="minorHAnsi"/>
        </w:rPr>
        <w:t>ou</w:t>
      </w:r>
      <w:r w:rsidRPr="0011170A">
        <w:rPr>
          <w:rFonts w:cstheme="minorHAnsi"/>
        </w:rPr>
        <w:t>ght (especially, but not exclusively, in Protestant circles),</w:t>
      </w:r>
    </w:p>
    <w:p w14:paraId="2B904E3B" w14:textId="5E93341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which was as unknown to ancient Judaism just as our ow</w:t>
      </w:r>
      <w:r w:rsidR="005A1B40" w:rsidRPr="0011170A">
        <w:rPr>
          <w:rFonts w:cstheme="minorHAnsi"/>
        </w:rPr>
        <w:t>n a</w:t>
      </w:r>
      <w:r w:rsidRPr="0011170A">
        <w:rPr>
          <w:rFonts w:cstheme="minorHAnsi"/>
        </w:rPr>
        <w:t>nemic intellectualism was foreign to it.</w:t>
      </w:r>
    </w:p>
    <w:p w14:paraId="07B634D1" w14:textId="77777777" w:rsidR="0072272E" w:rsidRDefault="0072272E" w:rsidP="0011170A">
      <w:pPr>
        <w:autoSpaceDE w:val="0"/>
        <w:autoSpaceDN w:val="0"/>
        <w:adjustRightInd w:val="0"/>
        <w:spacing w:after="0" w:line="240" w:lineRule="auto"/>
        <w:jc w:val="both"/>
        <w:rPr>
          <w:rFonts w:cstheme="minorHAnsi"/>
        </w:rPr>
      </w:pPr>
    </w:p>
    <w:p w14:paraId="6E35862F" w14:textId="46B423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Word of God in Israel has as its correlative the knowledg</w:t>
      </w:r>
      <w:r w:rsidR="005A1B40" w:rsidRPr="0011170A">
        <w:rPr>
          <w:rFonts w:cstheme="minorHAnsi"/>
        </w:rPr>
        <w:t>e o</w:t>
      </w:r>
      <w:r w:rsidRPr="0011170A">
        <w:rPr>
          <w:rFonts w:cstheme="minorHAnsi"/>
        </w:rPr>
        <w:t>f God. It is quite true that this knowledge has nothing to d</w:t>
      </w:r>
      <w:r w:rsidR="005A1B40" w:rsidRPr="0011170A">
        <w:rPr>
          <w:rFonts w:cstheme="minorHAnsi"/>
        </w:rPr>
        <w:t>o w</w:t>
      </w:r>
      <w:r w:rsidRPr="0011170A">
        <w:rPr>
          <w:rFonts w:cstheme="minorHAnsi"/>
        </w:rPr>
        <w:t>ith abstractions. But it is still no less a knowledge, in the riches</w:t>
      </w:r>
      <w:r w:rsidR="005A1B40" w:rsidRPr="0011170A">
        <w:rPr>
          <w:rFonts w:cstheme="minorHAnsi"/>
        </w:rPr>
        <w:t>t s</w:t>
      </w:r>
      <w:r w:rsidRPr="0011170A">
        <w:rPr>
          <w:rFonts w:cstheme="minorHAnsi"/>
        </w:rPr>
        <w:t>ense that the word is capable of having.</w:t>
      </w:r>
      <w:r w:rsidR="00DD07FC">
        <w:rPr>
          <w:rStyle w:val="FootnoteReference"/>
          <w:rFonts w:cstheme="minorHAnsi"/>
        </w:rPr>
        <w:footnoteReference w:id="40"/>
      </w:r>
      <w:r w:rsidRPr="0011170A">
        <w:rPr>
          <w:rFonts w:cstheme="minorHAnsi"/>
        </w:rPr>
        <w:t xml:space="preserve"> The knowledge of</w:t>
      </w:r>
      <w:r w:rsidR="00DD07FC">
        <w:rPr>
          <w:rFonts w:cstheme="minorHAnsi"/>
        </w:rPr>
        <w:t xml:space="preserve"> </w:t>
      </w:r>
      <w:r w:rsidRPr="0011170A">
        <w:rPr>
          <w:rFonts w:cstheme="minorHAnsi"/>
        </w:rPr>
        <w:t>God which results from the Word, which is its pre-eminent frui</w:t>
      </w:r>
      <w:r w:rsidR="00A23162" w:rsidRPr="0011170A">
        <w:rPr>
          <w:rFonts w:cstheme="minorHAnsi"/>
        </w:rPr>
        <w:t>t, a</w:t>
      </w:r>
      <w:r w:rsidRPr="0011170A">
        <w:rPr>
          <w:rFonts w:cstheme="minorHAnsi"/>
        </w:rPr>
        <w:t xml:space="preserve"> knowledge of which God is the object, itself proceeds from </w:t>
      </w:r>
      <w:r w:rsidR="005A1B40" w:rsidRPr="0011170A">
        <w:rPr>
          <w:rFonts w:cstheme="minorHAnsi"/>
        </w:rPr>
        <w:t>a k</w:t>
      </w:r>
      <w:r w:rsidRPr="0011170A">
        <w:rPr>
          <w:rFonts w:cstheme="minorHAnsi"/>
        </w:rPr>
        <w:t>nowledge that is anterior to the Word and which is expresse</w:t>
      </w:r>
      <w:r w:rsidR="005A1B40" w:rsidRPr="0011170A">
        <w:rPr>
          <w:rFonts w:cstheme="minorHAnsi"/>
        </w:rPr>
        <w:t>d t</w:t>
      </w:r>
      <w:r w:rsidRPr="0011170A">
        <w:rPr>
          <w:rFonts w:cstheme="minorHAnsi"/>
        </w:rPr>
        <w:t>here: the knowledge of which God is the subject.</w:t>
      </w:r>
      <w:r w:rsidR="00DD07FC">
        <w:rPr>
          <w:rStyle w:val="FootnoteReference"/>
          <w:rFonts w:cstheme="minorHAnsi"/>
        </w:rPr>
        <w:footnoteReference w:id="41"/>
      </w:r>
      <w:r w:rsidRPr="0011170A">
        <w:rPr>
          <w:rFonts w:cstheme="minorHAnsi"/>
        </w:rPr>
        <w:t xml:space="preserve"> The firs</w:t>
      </w:r>
      <w:r w:rsidR="005A1B40" w:rsidRPr="0011170A">
        <w:rPr>
          <w:rFonts w:cstheme="minorHAnsi"/>
        </w:rPr>
        <w:t>t c</w:t>
      </w:r>
      <w:r w:rsidRPr="0011170A">
        <w:rPr>
          <w:rFonts w:cstheme="minorHAnsi"/>
        </w:rPr>
        <w:t>an proceed and be understood only from the second. “I shal</w:t>
      </w:r>
      <w:r w:rsidR="005A1B40" w:rsidRPr="0011170A">
        <w:rPr>
          <w:rFonts w:cstheme="minorHAnsi"/>
        </w:rPr>
        <w:t>l k</w:t>
      </w:r>
      <w:r w:rsidRPr="0011170A">
        <w:rPr>
          <w:rFonts w:cstheme="minorHAnsi"/>
        </w:rPr>
        <w:t>now, even as I have been known,”</w:t>
      </w:r>
      <w:r w:rsidR="00DD07FC">
        <w:rPr>
          <w:rStyle w:val="FootnoteReference"/>
          <w:rFonts w:cstheme="minorHAnsi"/>
        </w:rPr>
        <w:footnoteReference w:id="42"/>
      </w:r>
      <w:r w:rsidRPr="0011170A">
        <w:rPr>
          <w:rFonts w:cstheme="minorHAnsi"/>
        </w:rPr>
        <w:t xml:space="preserve"> this sentence of St. Pau</w:t>
      </w:r>
      <w:r w:rsidR="005A1B40" w:rsidRPr="0011170A">
        <w:rPr>
          <w:rFonts w:cstheme="minorHAnsi"/>
        </w:rPr>
        <w:t>l e</w:t>
      </w:r>
      <w:r w:rsidRPr="0011170A">
        <w:rPr>
          <w:rFonts w:cstheme="minorHAnsi"/>
        </w:rPr>
        <w:t>xpresses the compass and the efficacy of the divine Word, mentione</w:t>
      </w:r>
      <w:r w:rsidR="005A1B40" w:rsidRPr="0011170A">
        <w:rPr>
          <w:rFonts w:cstheme="minorHAnsi"/>
        </w:rPr>
        <w:t>d b</w:t>
      </w:r>
      <w:r w:rsidRPr="0011170A">
        <w:rPr>
          <w:rFonts w:cstheme="minorHAnsi"/>
        </w:rPr>
        <w:t>y Isaiah.</w:t>
      </w:r>
    </w:p>
    <w:p w14:paraId="55182D7C" w14:textId="77777777" w:rsidR="00DD07FC" w:rsidRDefault="00DD07FC" w:rsidP="0011170A">
      <w:pPr>
        <w:autoSpaceDE w:val="0"/>
        <w:autoSpaceDN w:val="0"/>
        <w:adjustRightInd w:val="0"/>
        <w:spacing w:after="0" w:line="240" w:lineRule="auto"/>
        <w:jc w:val="both"/>
        <w:rPr>
          <w:rFonts w:cstheme="minorHAnsi"/>
        </w:rPr>
      </w:pPr>
    </w:p>
    <w:p w14:paraId="38B871A5" w14:textId="4EA9CC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“knowledge of God,” in the radical sense of the knowledg</w:t>
      </w:r>
      <w:r w:rsidR="005A1B40" w:rsidRPr="0011170A">
        <w:rPr>
          <w:rFonts w:cstheme="minorHAnsi"/>
        </w:rPr>
        <w:t>e t</w:t>
      </w:r>
      <w:r w:rsidRPr="0011170A">
        <w:rPr>
          <w:rFonts w:cstheme="minorHAnsi"/>
        </w:rPr>
        <w:t>hat God has of us, is something quite different from a simpl</w:t>
      </w:r>
      <w:r w:rsidR="005A1B40" w:rsidRPr="0011170A">
        <w:rPr>
          <w:rFonts w:cstheme="minorHAnsi"/>
        </w:rPr>
        <w:t>e i</w:t>
      </w:r>
      <w:r w:rsidRPr="0011170A">
        <w:rPr>
          <w:rFonts w:cstheme="minorHAnsi"/>
        </w:rPr>
        <w:t>mpassible or merely contemplative omniscience. In the Bibl</w:t>
      </w:r>
      <w:r w:rsidR="00A23162" w:rsidRPr="0011170A">
        <w:rPr>
          <w:rFonts w:cstheme="minorHAnsi"/>
        </w:rPr>
        <w:t>e, f</w:t>
      </w:r>
      <w:r w:rsidRPr="0011170A">
        <w:rPr>
          <w:rFonts w:cstheme="minorHAnsi"/>
        </w:rPr>
        <w:t>or God to “know” a being, means that he is concerned with that</w:t>
      </w:r>
      <w:r w:rsidR="00DD07FC">
        <w:rPr>
          <w:rFonts w:cstheme="minorHAnsi"/>
        </w:rPr>
        <w:t xml:space="preserve"> </w:t>
      </w:r>
      <w:r w:rsidRPr="0011170A">
        <w:rPr>
          <w:rFonts w:cstheme="minorHAnsi"/>
        </w:rPr>
        <w:t>being, attaches himself to it, loves it and showers his gifts upon it. “You only have I known of all the families of the earth,” Go</w:t>
      </w:r>
      <w:r w:rsidR="005A1B40" w:rsidRPr="0011170A">
        <w:rPr>
          <w:rFonts w:cstheme="minorHAnsi"/>
        </w:rPr>
        <w:t>d t</w:t>
      </w:r>
      <w:r w:rsidRPr="0011170A">
        <w:rPr>
          <w:rFonts w:cstheme="minorHAnsi"/>
        </w:rPr>
        <w:t>ells the Israelites through Amos, “therefore I will punish yo</w:t>
      </w:r>
      <w:r w:rsidR="005A1B40" w:rsidRPr="0011170A">
        <w:rPr>
          <w:rFonts w:cstheme="minorHAnsi"/>
        </w:rPr>
        <w:t>u f</w:t>
      </w:r>
      <w:r w:rsidRPr="0011170A">
        <w:rPr>
          <w:rFonts w:cstheme="minorHAnsi"/>
        </w:rPr>
        <w:t xml:space="preserve">or all </w:t>
      </w:r>
      <w:r w:rsidR="001D3F6F">
        <w:rPr>
          <w:rFonts w:cstheme="minorHAnsi"/>
        </w:rPr>
        <w:t>Your</w:t>
      </w:r>
      <w:r w:rsidRPr="0011170A">
        <w:rPr>
          <w:rFonts w:cstheme="minorHAnsi"/>
        </w:rPr>
        <w:t xml:space="preserve"> iniquities.”</w:t>
      </w:r>
      <w:r w:rsidR="00DD07FC">
        <w:rPr>
          <w:rStyle w:val="FootnoteReference"/>
          <w:rFonts w:cstheme="minorHAnsi"/>
        </w:rPr>
        <w:footnoteReference w:id="43"/>
      </w:r>
      <w:r w:rsidRPr="0011170A">
        <w:rPr>
          <w:rFonts w:cstheme="minorHAnsi"/>
        </w:rPr>
        <w:t xml:space="preserve"> In other words: I have done for yo</w:t>
      </w:r>
      <w:r w:rsidR="005A1B40" w:rsidRPr="0011170A">
        <w:rPr>
          <w:rFonts w:cstheme="minorHAnsi"/>
        </w:rPr>
        <w:t>u w</w:t>
      </w:r>
      <w:r w:rsidRPr="0011170A">
        <w:rPr>
          <w:rFonts w:cstheme="minorHAnsi"/>
        </w:rPr>
        <w:t>hat I have done for no one else; I will require of you therefor</w:t>
      </w:r>
      <w:r w:rsidR="005A1B40" w:rsidRPr="0011170A">
        <w:rPr>
          <w:rFonts w:cstheme="minorHAnsi"/>
        </w:rPr>
        <w:t>e w</w:t>
      </w:r>
      <w:r w:rsidRPr="0011170A">
        <w:rPr>
          <w:rFonts w:cstheme="minorHAnsi"/>
        </w:rPr>
        <w:t xml:space="preserve">hat I could not demand of </w:t>
      </w:r>
      <w:r w:rsidR="00DD07FC" w:rsidRPr="0011170A">
        <w:rPr>
          <w:rFonts w:cstheme="minorHAnsi"/>
        </w:rPr>
        <w:t>anyone</w:t>
      </w:r>
      <w:r w:rsidRPr="0011170A">
        <w:rPr>
          <w:rFonts w:cstheme="minorHAnsi"/>
        </w:rPr>
        <w:t>.</w:t>
      </w:r>
    </w:p>
    <w:p w14:paraId="0092BE87" w14:textId="77777777" w:rsidR="00DD07FC" w:rsidRDefault="00DD07FC" w:rsidP="0011170A">
      <w:pPr>
        <w:autoSpaceDE w:val="0"/>
        <w:autoSpaceDN w:val="0"/>
        <w:adjustRightInd w:val="0"/>
        <w:spacing w:after="0" w:line="240" w:lineRule="auto"/>
        <w:jc w:val="both"/>
        <w:rPr>
          <w:rFonts w:cstheme="minorHAnsi"/>
        </w:rPr>
      </w:pPr>
    </w:p>
    <w:p w14:paraId="0701AABE" w14:textId="3ACE8BD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knowledge of God (let us always understand the knowledg</w:t>
      </w:r>
      <w:r w:rsidR="005A1B40" w:rsidRPr="0011170A">
        <w:rPr>
          <w:rFonts w:cstheme="minorHAnsi"/>
        </w:rPr>
        <w:t>e t</w:t>
      </w:r>
      <w:r w:rsidRPr="0011170A">
        <w:rPr>
          <w:rFonts w:cstheme="minorHAnsi"/>
        </w:rPr>
        <w:t>hat he has of us) will therefore go hand in hand with hi</w:t>
      </w:r>
      <w:r w:rsidR="005A1B40" w:rsidRPr="0011170A">
        <w:rPr>
          <w:rFonts w:cstheme="minorHAnsi"/>
        </w:rPr>
        <w:t>s p</w:t>
      </w:r>
      <w:r w:rsidRPr="0011170A">
        <w:rPr>
          <w:rFonts w:cstheme="minorHAnsi"/>
        </w:rPr>
        <w:t>referential election: the choice that he has made of some me</w:t>
      </w:r>
      <w:r w:rsidR="005A1B40" w:rsidRPr="0011170A">
        <w:rPr>
          <w:rFonts w:cstheme="minorHAnsi"/>
        </w:rPr>
        <w:t>n i</w:t>
      </w:r>
      <w:r w:rsidRPr="0011170A">
        <w:rPr>
          <w:rFonts w:cstheme="minorHAnsi"/>
        </w:rPr>
        <w:t>n order that his plan might have its fulfillment in or throug</w:t>
      </w:r>
      <w:r w:rsidR="005A1B40" w:rsidRPr="0011170A">
        <w:rPr>
          <w:rFonts w:cstheme="minorHAnsi"/>
        </w:rPr>
        <w:t>h t</w:t>
      </w:r>
      <w:r w:rsidRPr="0011170A">
        <w:rPr>
          <w:rFonts w:cstheme="minorHAnsi"/>
        </w:rPr>
        <w:t>hem.</w:t>
      </w:r>
      <w:r w:rsidR="00DD07FC">
        <w:rPr>
          <w:rStyle w:val="FootnoteReference"/>
          <w:rFonts w:cstheme="minorHAnsi"/>
        </w:rPr>
        <w:footnoteReference w:id="44"/>
      </w:r>
      <w:r w:rsidRPr="0011170A">
        <w:rPr>
          <w:rFonts w:cstheme="minorHAnsi"/>
        </w:rPr>
        <w:t xml:space="preserve"> It implies his compassion, his sympa</w:t>
      </w:r>
      <w:r w:rsidR="00B63042">
        <w:rPr>
          <w:rFonts w:cstheme="minorHAnsi"/>
        </w:rPr>
        <w:t>thy</w:t>
      </w:r>
      <w:r w:rsidRPr="0011170A">
        <w:rPr>
          <w:rFonts w:cstheme="minorHAnsi"/>
        </w:rPr>
        <w:t xml:space="preserve"> for our misfortune</w:t>
      </w:r>
      <w:r w:rsidR="00A23162" w:rsidRPr="0011170A">
        <w:rPr>
          <w:rFonts w:cstheme="minorHAnsi"/>
        </w:rPr>
        <w:t>s, e</w:t>
      </w:r>
      <w:r w:rsidRPr="0011170A">
        <w:rPr>
          <w:rFonts w:cstheme="minorHAnsi"/>
        </w:rPr>
        <w:t>ven our weaknesses, and this results not only fro</w:t>
      </w:r>
      <w:r w:rsidR="005A1B40" w:rsidRPr="0011170A">
        <w:rPr>
          <w:rFonts w:cstheme="minorHAnsi"/>
        </w:rPr>
        <w:t>m t</w:t>
      </w:r>
      <w:r w:rsidRPr="0011170A">
        <w:rPr>
          <w:rFonts w:cstheme="minorHAnsi"/>
        </w:rPr>
        <w:t>he fact that he made us, but that he remains for us a father ful</w:t>
      </w:r>
      <w:r w:rsidR="005A1B40" w:rsidRPr="0011170A">
        <w:rPr>
          <w:rFonts w:cstheme="minorHAnsi"/>
        </w:rPr>
        <w:t>l o</w:t>
      </w:r>
      <w:r w:rsidRPr="0011170A">
        <w:rPr>
          <w:rFonts w:cstheme="minorHAnsi"/>
        </w:rPr>
        <w:t>f understanding:</w:t>
      </w:r>
    </w:p>
    <w:p w14:paraId="5429AB6E" w14:textId="77777777" w:rsidR="00DD07FC" w:rsidRDefault="00DD07FC" w:rsidP="0011170A">
      <w:pPr>
        <w:autoSpaceDE w:val="0"/>
        <w:autoSpaceDN w:val="0"/>
        <w:adjustRightInd w:val="0"/>
        <w:spacing w:after="0" w:line="240" w:lineRule="auto"/>
        <w:jc w:val="both"/>
        <w:rPr>
          <w:rFonts w:cstheme="minorHAnsi"/>
        </w:rPr>
      </w:pPr>
    </w:p>
    <w:p w14:paraId="01BFDF33" w14:textId="4C621D9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“As a </w:t>
      </w:r>
      <w:r w:rsidR="008C097F">
        <w:rPr>
          <w:rFonts w:cstheme="minorHAnsi"/>
        </w:rPr>
        <w:t>Father</w:t>
      </w:r>
      <w:r w:rsidRPr="0011170A">
        <w:rPr>
          <w:rFonts w:cstheme="minorHAnsi"/>
        </w:rPr>
        <w:t xml:space="preserve"> pities his childre</w:t>
      </w:r>
      <w:r w:rsidR="00A23162" w:rsidRPr="0011170A">
        <w:rPr>
          <w:rFonts w:cstheme="minorHAnsi"/>
        </w:rPr>
        <w:t>n, s</w:t>
      </w:r>
      <w:r w:rsidRPr="0011170A">
        <w:rPr>
          <w:rFonts w:cstheme="minorHAnsi"/>
        </w:rPr>
        <w:t>o the Lord pities those who fear him.</w:t>
      </w:r>
      <w:r w:rsidR="00DD07FC">
        <w:rPr>
          <w:rFonts w:cstheme="minorHAnsi"/>
        </w:rPr>
        <w:t xml:space="preserve"> </w:t>
      </w:r>
      <w:r w:rsidRPr="0011170A">
        <w:rPr>
          <w:rFonts w:cstheme="minorHAnsi"/>
        </w:rPr>
        <w:t xml:space="preserve">For he </w:t>
      </w:r>
      <w:r w:rsidRPr="0011170A">
        <w:rPr>
          <w:rFonts w:cstheme="minorHAnsi"/>
          <w:i/>
          <w:iCs/>
        </w:rPr>
        <w:t xml:space="preserve">knows </w:t>
      </w:r>
      <w:r w:rsidRPr="0011170A">
        <w:rPr>
          <w:rFonts w:cstheme="minorHAnsi"/>
        </w:rPr>
        <w:t>our weakness;</w:t>
      </w:r>
      <w:r w:rsidR="00DD07FC">
        <w:rPr>
          <w:rFonts w:cstheme="minorHAnsi"/>
        </w:rPr>
        <w:t xml:space="preserve"> </w:t>
      </w:r>
      <w:r w:rsidRPr="0011170A">
        <w:rPr>
          <w:rFonts w:cstheme="minorHAnsi"/>
        </w:rPr>
        <w:t>he remembers that we are dust.”</w:t>
      </w:r>
      <w:r w:rsidR="00DD07FC">
        <w:rPr>
          <w:rStyle w:val="FootnoteReference"/>
          <w:rFonts w:cstheme="minorHAnsi"/>
        </w:rPr>
        <w:footnoteReference w:id="45"/>
      </w:r>
    </w:p>
    <w:p w14:paraId="3E619762" w14:textId="77777777" w:rsidR="00DD07FC" w:rsidRDefault="00DD07FC" w:rsidP="0011170A">
      <w:pPr>
        <w:autoSpaceDE w:val="0"/>
        <w:autoSpaceDN w:val="0"/>
        <w:adjustRightInd w:val="0"/>
        <w:spacing w:after="0" w:line="240" w:lineRule="auto"/>
        <w:jc w:val="both"/>
        <w:rPr>
          <w:rFonts w:cstheme="minorHAnsi"/>
        </w:rPr>
      </w:pPr>
    </w:p>
    <w:p w14:paraId="3B8284C7" w14:textId="4F4108C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Ultimately, this knowledge is love: a merciful love which condescend</w:t>
      </w:r>
      <w:r w:rsidR="005A1B40" w:rsidRPr="0011170A">
        <w:rPr>
          <w:rFonts w:cstheme="minorHAnsi"/>
        </w:rPr>
        <w:t>s t</w:t>
      </w:r>
      <w:r w:rsidRPr="0011170A">
        <w:rPr>
          <w:rFonts w:cstheme="minorHAnsi"/>
        </w:rPr>
        <w:t>o unite itself, and in order to do so, to lower itself t</w:t>
      </w:r>
      <w:r w:rsidR="005A1B40" w:rsidRPr="0011170A">
        <w:rPr>
          <w:rFonts w:cstheme="minorHAnsi"/>
        </w:rPr>
        <w:t>o t</w:t>
      </w:r>
      <w:r w:rsidRPr="0011170A">
        <w:rPr>
          <w:rFonts w:cstheme="minorHAnsi"/>
        </w:rPr>
        <w:t>he level of one who is farthest from it, as much and more b</w:t>
      </w:r>
      <w:r w:rsidR="005A1B40" w:rsidRPr="0011170A">
        <w:rPr>
          <w:rFonts w:cstheme="minorHAnsi"/>
        </w:rPr>
        <w:t>y h</w:t>
      </w:r>
      <w:r w:rsidRPr="0011170A">
        <w:rPr>
          <w:rFonts w:cstheme="minorHAnsi"/>
        </w:rPr>
        <w:t>is unworthiness as by his weakness. This is what is expresse</w:t>
      </w:r>
      <w:r w:rsidR="005A1B40" w:rsidRPr="0011170A">
        <w:rPr>
          <w:rFonts w:cstheme="minorHAnsi"/>
        </w:rPr>
        <w:t>d i</w:t>
      </w:r>
      <w:r w:rsidRPr="0011170A">
        <w:rPr>
          <w:rFonts w:cstheme="minorHAnsi"/>
        </w:rPr>
        <w:t>n the marriage image applied to the Lord and his people. Mor</w:t>
      </w:r>
      <w:r w:rsidR="005A1B40" w:rsidRPr="0011170A">
        <w:rPr>
          <w:rFonts w:cstheme="minorHAnsi"/>
        </w:rPr>
        <w:t>e p</w:t>
      </w:r>
      <w:r w:rsidRPr="0011170A">
        <w:rPr>
          <w:rFonts w:cstheme="minorHAnsi"/>
        </w:rPr>
        <w:t xml:space="preserve">recisely, according to Hosea, God behaves towards Israel as </w:t>
      </w:r>
      <w:r w:rsidR="005A1B40" w:rsidRPr="0011170A">
        <w:rPr>
          <w:rFonts w:cstheme="minorHAnsi"/>
        </w:rPr>
        <w:t>a m</w:t>
      </w:r>
      <w:r w:rsidRPr="0011170A">
        <w:rPr>
          <w:rFonts w:cstheme="minorHAnsi"/>
        </w:rPr>
        <w:t>an who falls in love with an un</w:t>
      </w:r>
      <w:r w:rsidR="00B63042">
        <w:rPr>
          <w:rFonts w:cstheme="minorHAnsi"/>
        </w:rPr>
        <w:t>worthy</w:t>
      </w:r>
      <w:r w:rsidRPr="0011170A">
        <w:rPr>
          <w:rFonts w:cstheme="minorHAnsi"/>
        </w:rPr>
        <w:t xml:space="preserve"> woman, a harlot; ye</w:t>
      </w:r>
      <w:r w:rsidR="005A1B40" w:rsidRPr="0011170A">
        <w:rPr>
          <w:rFonts w:cstheme="minorHAnsi"/>
        </w:rPr>
        <w:t>t s</w:t>
      </w:r>
      <w:r w:rsidRPr="0011170A">
        <w:rPr>
          <w:rFonts w:cstheme="minorHAnsi"/>
        </w:rPr>
        <w:t>he is made wo</w:t>
      </w:r>
      <w:r w:rsidR="00B63042">
        <w:rPr>
          <w:rFonts w:cstheme="minorHAnsi"/>
        </w:rPr>
        <w:t>rthy</w:t>
      </w:r>
      <w:r w:rsidRPr="0011170A">
        <w:rPr>
          <w:rFonts w:cstheme="minorHAnsi"/>
        </w:rPr>
        <w:t xml:space="preserve"> by the boundlessness of the love bestowed </w:t>
      </w:r>
      <w:r w:rsidR="005A1B40" w:rsidRPr="0011170A">
        <w:rPr>
          <w:rFonts w:cstheme="minorHAnsi"/>
        </w:rPr>
        <w:t>o</w:t>
      </w:r>
      <w:r w:rsidRPr="0011170A">
        <w:rPr>
          <w:rFonts w:cstheme="minorHAnsi"/>
        </w:rPr>
        <w:t>n her.</w:t>
      </w:r>
      <w:r w:rsidR="00382243">
        <w:rPr>
          <w:rStyle w:val="FootnoteReference"/>
          <w:rFonts w:cstheme="minorHAnsi"/>
        </w:rPr>
        <w:footnoteReference w:id="46"/>
      </w:r>
      <w:r w:rsidRPr="0011170A">
        <w:rPr>
          <w:rFonts w:cstheme="minorHAnsi"/>
        </w:rPr>
        <w:t xml:space="preserve"> For Ezekiel, it is to a child of adultery, abandoned fro</w:t>
      </w:r>
      <w:r w:rsidR="005A1B40" w:rsidRPr="0011170A">
        <w:rPr>
          <w:rFonts w:cstheme="minorHAnsi"/>
        </w:rPr>
        <w:t>m b</w:t>
      </w:r>
      <w:r w:rsidRPr="0011170A">
        <w:rPr>
          <w:rFonts w:cstheme="minorHAnsi"/>
        </w:rPr>
        <w:t>irth, a true waif, that the unmerited love of God goes out, i</w:t>
      </w:r>
      <w:r w:rsidR="005A1B40" w:rsidRPr="0011170A">
        <w:rPr>
          <w:rFonts w:cstheme="minorHAnsi"/>
        </w:rPr>
        <w:t>n o</w:t>
      </w:r>
      <w:r w:rsidRPr="0011170A">
        <w:rPr>
          <w:rFonts w:cstheme="minorHAnsi"/>
        </w:rPr>
        <w:t>rder to set her on her feet, bring her up, and finally make he</w:t>
      </w:r>
      <w:r w:rsidR="005A1B40" w:rsidRPr="0011170A">
        <w:rPr>
          <w:rFonts w:cstheme="minorHAnsi"/>
        </w:rPr>
        <w:t>r i</w:t>
      </w:r>
      <w:r w:rsidRPr="0011170A">
        <w:rPr>
          <w:rFonts w:cstheme="minorHAnsi"/>
        </w:rPr>
        <w:t>nto a queen.</w:t>
      </w:r>
      <w:r w:rsidR="00382243">
        <w:rPr>
          <w:rStyle w:val="FootnoteReference"/>
          <w:rFonts w:cstheme="minorHAnsi"/>
        </w:rPr>
        <w:footnoteReference w:id="47"/>
      </w:r>
      <w:r w:rsidRPr="0011170A">
        <w:rPr>
          <w:rFonts w:cstheme="minorHAnsi"/>
        </w:rPr>
        <w:t xml:space="preserve"> The royal epithalamion of Psalm 45 gives a figure</w:t>
      </w:r>
      <w:r w:rsidR="005A1B40" w:rsidRPr="0011170A">
        <w:rPr>
          <w:rFonts w:cstheme="minorHAnsi"/>
        </w:rPr>
        <w:t>d d</w:t>
      </w:r>
      <w:r w:rsidRPr="0011170A">
        <w:rPr>
          <w:rFonts w:cstheme="minorHAnsi"/>
        </w:rPr>
        <w:t>escription of this union under the guise of a marriage be</w:t>
      </w:r>
      <w:r w:rsidR="005A1B40" w:rsidRPr="0011170A">
        <w:rPr>
          <w:rFonts w:cstheme="minorHAnsi"/>
        </w:rPr>
        <w:t>t</w:t>
      </w:r>
      <w:r w:rsidRPr="0011170A">
        <w:rPr>
          <w:rFonts w:cstheme="minorHAnsi"/>
        </w:rPr>
        <w:t>ween an Israelite king and a foreign princess.</w:t>
      </w:r>
      <w:r w:rsidR="00382243">
        <w:rPr>
          <w:rStyle w:val="FootnoteReference"/>
          <w:rFonts w:cstheme="minorHAnsi"/>
        </w:rPr>
        <w:footnoteReference w:id="48"/>
      </w:r>
      <w:r w:rsidRPr="0011170A">
        <w:rPr>
          <w:rFonts w:cstheme="minorHAnsi"/>
        </w:rPr>
        <w:t xml:space="preserve"> And the Son</w:t>
      </w:r>
      <w:r w:rsidR="005A1B40" w:rsidRPr="0011170A">
        <w:rPr>
          <w:rFonts w:cstheme="minorHAnsi"/>
        </w:rPr>
        <w:t>g o</w:t>
      </w:r>
      <w:r w:rsidRPr="0011170A">
        <w:rPr>
          <w:rFonts w:cstheme="minorHAnsi"/>
        </w:rPr>
        <w:t>f Solomon was received in turn into the canon of inspired book</w:t>
      </w:r>
      <w:r w:rsidR="005A1B40" w:rsidRPr="0011170A">
        <w:rPr>
          <w:rFonts w:cstheme="minorHAnsi"/>
        </w:rPr>
        <w:t>s o</w:t>
      </w:r>
      <w:r w:rsidRPr="0011170A">
        <w:rPr>
          <w:rFonts w:cstheme="minorHAnsi"/>
        </w:rPr>
        <w:t xml:space="preserve">nly as a result of an interpretation that sees in the </w:t>
      </w:r>
      <w:r w:rsidR="00B63042" w:rsidRPr="0011170A">
        <w:rPr>
          <w:rFonts w:cstheme="minorHAnsi"/>
        </w:rPr>
        <w:t>Shulamite</w:t>
      </w:r>
      <w:r w:rsidR="005A1B40" w:rsidRPr="0011170A">
        <w:rPr>
          <w:rFonts w:cstheme="minorHAnsi"/>
        </w:rPr>
        <w:t xml:space="preserve"> w</w:t>
      </w:r>
      <w:r w:rsidRPr="0011170A">
        <w:rPr>
          <w:rFonts w:cstheme="minorHAnsi"/>
        </w:rPr>
        <w:t>oman the daughter of Zion called to a union with a king wh</w:t>
      </w:r>
      <w:r w:rsidR="005A1B40" w:rsidRPr="0011170A">
        <w:rPr>
          <w:rFonts w:cstheme="minorHAnsi"/>
        </w:rPr>
        <w:t>o i</w:t>
      </w:r>
      <w:r w:rsidRPr="0011170A">
        <w:rPr>
          <w:rFonts w:cstheme="minorHAnsi"/>
        </w:rPr>
        <w:t>s the King of heaven.</w:t>
      </w:r>
      <w:r w:rsidR="00382243">
        <w:rPr>
          <w:rStyle w:val="FootnoteReference"/>
          <w:rFonts w:cstheme="minorHAnsi"/>
        </w:rPr>
        <w:footnoteReference w:id="49"/>
      </w:r>
    </w:p>
    <w:p w14:paraId="776858FC" w14:textId="150C88D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nuptial imagery is the counterpart of a typically Hebre</w:t>
      </w:r>
      <w:r w:rsidR="005A1B40" w:rsidRPr="0011170A">
        <w:rPr>
          <w:rFonts w:cstheme="minorHAnsi"/>
        </w:rPr>
        <w:t>w e</w:t>
      </w:r>
      <w:r w:rsidRPr="0011170A">
        <w:rPr>
          <w:rFonts w:cstheme="minorHAnsi"/>
        </w:rPr>
        <w:t>xpression which we encounter from the first pages of Genesis.</w:t>
      </w:r>
      <w:r w:rsidR="00382243">
        <w:rPr>
          <w:rStyle w:val="FootnoteReference"/>
          <w:rFonts w:cstheme="minorHAnsi"/>
        </w:rPr>
        <w:footnoteReference w:id="50"/>
      </w:r>
      <w:r w:rsidR="00382243">
        <w:rPr>
          <w:rFonts w:cstheme="minorHAnsi"/>
        </w:rPr>
        <w:t xml:space="preserve"> </w:t>
      </w:r>
      <w:r w:rsidRPr="0011170A">
        <w:rPr>
          <w:rFonts w:cstheme="minorHAnsi"/>
        </w:rPr>
        <w:t>The union of the spouses, in their bodily oneness where the unio</w:t>
      </w:r>
      <w:r w:rsidR="005A1B40" w:rsidRPr="0011170A">
        <w:rPr>
          <w:rFonts w:cstheme="minorHAnsi"/>
        </w:rPr>
        <w:t>n o</w:t>
      </w:r>
      <w:r w:rsidRPr="0011170A">
        <w:rPr>
          <w:rFonts w:cstheme="minorHAnsi"/>
        </w:rPr>
        <w:t>f two lives in one is expressed and accomplished, is “knowledge”</w:t>
      </w:r>
      <w:r w:rsidR="00382243">
        <w:rPr>
          <w:rFonts w:cstheme="minorHAnsi"/>
        </w:rPr>
        <w:t xml:space="preserve"> </w:t>
      </w:r>
      <w:r w:rsidRPr="0011170A">
        <w:rPr>
          <w:rFonts w:cstheme="minorHAnsi"/>
        </w:rPr>
        <w:t>par excellence. Reciprocally, because of this, sexuality will receiv</w:t>
      </w:r>
      <w:r w:rsidR="005A1B40" w:rsidRPr="0011170A">
        <w:rPr>
          <w:rFonts w:cstheme="minorHAnsi"/>
        </w:rPr>
        <w:t>e a</w:t>
      </w:r>
      <w:r w:rsidRPr="0011170A">
        <w:rPr>
          <w:rFonts w:cstheme="minorHAnsi"/>
        </w:rPr>
        <w:t xml:space="preserve"> supreme consecration. The union of a man and a woma</w:t>
      </w:r>
      <w:r w:rsidR="005A1B40" w:rsidRPr="0011170A">
        <w:rPr>
          <w:rFonts w:cstheme="minorHAnsi"/>
        </w:rPr>
        <w:t>n w</w:t>
      </w:r>
      <w:r w:rsidRPr="0011170A">
        <w:rPr>
          <w:rFonts w:cstheme="minorHAnsi"/>
        </w:rPr>
        <w:t>ill find its meaning in discovering its mystery, which is tha</w:t>
      </w:r>
      <w:r w:rsidR="005A1B40" w:rsidRPr="0011170A">
        <w:rPr>
          <w:rFonts w:cstheme="minorHAnsi"/>
        </w:rPr>
        <w:t>t o</w:t>
      </w:r>
      <w:r w:rsidRPr="0011170A">
        <w:rPr>
          <w:rFonts w:cstheme="minorHAnsi"/>
        </w:rPr>
        <w:t>f the reciprocal “knowledge” in which the love dialogue betwee</w:t>
      </w:r>
      <w:r w:rsidR="005A1B40" w:rsidRPr="0011170A">
        <w:rPr>
          <w:rFonts w:cstheme="minorHAnsi"/>
        </w:rPr>
        <w:t>n t</w:t>
      </w:r>
      <w:r w:rsidRPr="0011170A">
        <w:rPr>
          <w:rFonts w:cstheme="minorHAnsi"/>
        </w:rPr>
        <w:t>he God who speaks and the man who responds to him is to reac</w:t>
      </w:r>
      <w:r w:rsidR="005A1B40" w:rsidRPr="0011170A">
        <w:rPr>
          <w:rFonts w:cstheme="minorHAnsi"/>
        </w:rPr>
        <w:t>h i</w:t>
      </w:r>
      <w:r w:rsidRPr="0011170A">
        <w:rPr>
          <w:rFonts w:cstheme="minorHAnsi"/>
        </w:rPr>
        <w:t>ts full flower in faith in his Word.</w:t>
      </w:r>
    </w:p>
    <w:p w14:paraId="0972F28D" w14:textId="77777777" w:rsidR="00382243" w:rsidRDefault="00382243" w:rsidP="0011170A">
      <w:pPr>
        <w:autoSpaceDE w:val="0"/>
        <w:autoSpaceDN w:val="0"/>
        <w:adjustRightInd w:val="0"/>
        <w:spacing w:after="0" w:line="240" w:lineRule="auto"/>
        <w:jc w:val="both"/>
        <w:rPr>
          <w:rFonts w:cstheme="minorHAnsi"/>
        </w:rPr>
      </w:pPr>
    </w:p>
    <w:p w14:paraId="1855B20A" w14:textId="20CB57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a consequence of the knowledge God has of us, the knowledg</w:t>
      </w:r>
      <w:r w:rsidR="005A1B40" w:rsidRPr="0011170A">
        <w:rPr>
          <w:rFonts w:cstheme="minorHAnsi"/>
        </w:rPr>
        <w:t>e t</w:t>
      </w:r>
      <w:r w:rsidRPr="0011170A">
        <w:rPr>
          <w:rFonts w:cstheme="minorHAnsi"/>
        </w:rPr>
        <w:t>hat we are called to have of him through the Word wil</w:t>
      </w:r>
      <w:r w:rsidR="005A1B40" w:rsidRPr="0011170A">
        <w:rPr>
          <w:rFonts w:cstheme="minorHAnsi"/>
        </w:rPr>
        <w:t xml:space="preserve">l </w:t>
      </w:r>
      <w:r w:rsidRPr="0011170A">
        <w:rPr>
          <w:rFonts w:cstheme="minorHAnsi"/>
        </w:rPr>
        <w:t xml:space="preserve">be modeled upon its source. First of </w:t>
      </w:r>
      <w:r w:rsidR="00382243" w:rsidRPr="0011170A">
        <w:rPr>
          <w:rFonts w:cstheme="minorHAnsi"/>
        </w:rPr>
        <w:t>all,</w:t>
      </w:r>
      <w:r w:rsidRPr="0011170A">
        <w:rPr>
          <w:rFonts w:cstheme="minorHAnsi"/>
        </w:rPr>
        <w:t xml:space="preserve"> it will be an obedien</w:t>
      </w:r>
      <w:r w:rsidR="005A1B40" w:rsidRPr="0011170A">
        <w:rPr>
          <w:rFonts w:cstheme="minorHAnsi"/>
        </w:rPr>
        <w:t>t f</w:t>
      </w:r>
      <w:r w:rsidRPr="0011170A">
        <w:rPr>
          <w:rFonts w:cstheme="minorHAnsi"/>
        </w:rPr>
        <w:t>aith as Isaiah in particular will explain.</w:t>
      </w:r>
      <w:r w:rsidR="00382243">
        <w:rPr>
          <w:rStyle w:val="FootnoteReference"/>
          <w:rFonts w:cstheme="minorHAnsi"/>
        </w:rPr>
        <w:footnoteReference w:id="51"/>
      </w:r>
      <w:r w:rsidRPr="0011170A">
        <w:rPr>
          <w:rFonts w:cstheme="minorHAnsi"/>
        </w:rPr>
        <w:t xml:space="preserve"> We </w:t>
      </w:r>
      <w:r w:rsidRPr="0011170A">
        <w:rPr>
          <w:rFonts w:cstheme="minorHAnsi"/>
          <w:i/>
          <w:iCs/>
        </w:rPr>
        <w:t xml:space="preserve">know </w:t>
      </w:r>
      <w:r w:rsidRPr="0011170A">
        <w:rPr>
          <w:rFonts w:cstheme="minorHAnsi"/>
        </w:rPr>
        <w:t>Go</w:t>
      </w:r>
      <w:r w:rsidR="005A1B40" w:rsidRPr="0011170A">
        <w:rPr>
          <w:rFonts w:cstheme="minorHAnsi"/>
        </w:rPr>
        <w:t>d o</w:t>
      </w:r>
      <w:r w:rsidRPr="0011170A">
        <w:rPr>
          <w:rFonts w:cstheme="minorHAnsi"/>
        </w:rPr>
        <w:t>nly by believing in him with the result that everything tha</w:t>
      </w:r>
      <w:r w:rsidR="005A1B40" w:rsidRPr="0011170A">
        <w:rPr>
          <w:rFonts w:cstheme="minorHAnsi"/>
        </w:rPr>
        <w:t>t i</w:t>
      </w:r>
      <w:r w:rsidRPr="0011170A">
        <w:rPr>
          <w:rFonts w:cstheme="minorHAnsi"/>
        </w:rPr>
        <w:t>s not God, everything that does not proceed from his Word, wil</w:t>
      </w:r>
      <w:r w:rsidR="005A1B40" w:rsidRPr="0011170A">
        <w:rPr>
          <w:rFonts w:cstheme="minorHAnsi"/>
        </w:rPr>
        <w:t>l f</w:t>
      </w:r>
      <w:r w:rsidRPr="0011170A">
        <w:rPr>
          <w:rFonts w:cstheme="minorHAnsi"/>
        </w:rPr>
        <w:t>ade away. But such a faith is not possible unless we effectivel</w:t>
      </w:r>
      <w:r w:rsidR="005A1B40" w:rsidRPr="0011170A">
        <w:rPr>
          <w:rFonts w:cstheme="minorHAnsi"/>
        </w:rPr>
        <w:t>y c</w:t>
      </w:r>
      <w:r w:rsidRPr="0011170A">
        <w:rPr>
          <w:rFonts w:cstheme="minorHAnsi"/>
        </w:rPr>
        <w:t>ommit ourselves to obedience to this Word.</w:t>
      </w:r>
    </w:p>
    <w:p w14:paraId="348A70D3" w14:textId="77777777" w:rsidR="00382243" w:rsidRDefault="00382243" w:rsidP="0011170A">
      <w:pPr>
        <w:autoSpaceDE w:val="0"/>
        <w:autoSpaceDN w:val="0"/>
        <w:adjustRightInd w:val="0"/>
        <w:spacing w:after="0" w:line="240" w:lineRule="auto"/>
        <w:jc w:val="both"/>
        <w:rPr>
          <w:rFonts w:cstheme="minorHAnsi"/>
        </w:rPr>
      </w:pPr>
    </w:p>
    <w:p w14:paraId="0EBC3C1A" w14:textId="2D02A4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Yet this obedience is not just </w:t>
      </w:r>
      <w:r w:rsidRPr="0011170A">
        <w:rPr>
          <w:rFonts w:cstheme="minorHAnsi"/>
          <w:i/>
          <w:iCs/>
        </w:rPr>
        <w:t xml:space="preserve">any </w:t>
      </w:r>
      <w:r w:rsidRPr="0011170A">
        <w:rPr>
          <w:rFonts w:cstheme="minorHAnsi"/>
        </w:rPr>
        <w:t xml:space="preserve">obedience to </w:t>
      </w:r>
      <w:r w:rsidRPr="0011170A">
        <w:rPr>
          <w:rFonts w:cstheme="minorHAnsi"/>
          <w:i/>
          <w:iCs/>
        </w:rPr>
        <w:t xml:space="preserve">any </w:t>
      </w:r>
      <w:r w:rsidRPr="0011170A">
        <w:rPr>
          <w:rFonts w:cstheme="minorHAnsi"/>
        </w:rPr>
        <w:t>word. As</w:t>
      </w:r>
      <w:r w:rsidR="00382243">
        <w:rPr>
          <w:rFonts w:cstheme="minorHAnsi"/>
        </w:rPr>
        <w:t xml:space="preserve"> </w:t>
      </w:r>
      <w:r w:rsidRPr="0011170A">
        <w:rPr>
          <w:rFonts w:cstheme="minorHAnsi"/>
        </w:rPr>
        <w:t>Amos and Hosea have shown, if God requires righteousness fro</w:t>
      </w:r>
      <w:r w:rsidR="005A1B40" w:rsidRPr="0011170A">
        <w:rPr>
          <w:rFonts w:cstheme="minorHAnsi"/>
        </w:rPr>
        <w:t>m u</w:t>
      </w:r>
      <w:r w:rsidRPr="0011170A">
        <w:rPr>
          <w:rFonts w:cstheme="minorHAnsi"/>
        </w:rPr>
        <w:t>s, it is because he is the pre-eminent righteous person. And w</w:t>
      </w:r>
      <w:r w:rsidR="005A1B40" w:rsidRPr="0011170A">
        <w:rPr>
          <w:rFonts w:cstheme="minorHAnsi"/>
        </w:rPr>
        <w:t>e c</w:t>
      </w:r>
      <w:r w:rsidRPr="0011170A">
        <w:rPr>
          <w:rFonts w:cstheme="minorHAnsi"/>
        </w:rPr>
        <w:t>ould not benefit from his boundless mercy, or even recogniz</w:t>
      </w:r>
      <w:r w:rsidR="005A1B40" w:rsidRPr="0011170A">
        <w:rPr>
          <w:rFonts w:cstheme="minorHAnsi"/>
        </w:rPr>
        <w:t>e i</w:t>
      </w:r>
      <w:r w:rsidRPr="0011170A">
        <w:rPr>
          <w:rFonts w:cstheme="minorHAnsi"/>
        </w:rPr>
        <w:t>t, wi</w:t>
      </w:r>
      <w:r w:rsidR="00B63042">
        <w:rPr>
          <w:rFonts w:cstheme="minorHAnsi"/>
        </w:rPr>
        <w:t>th</w:t>
      </w:r>
      <w:r w:rsidR="006B4407">
        <w:rPr>
          <w:rFonts w:cstheme="minorHAnsi"/>
        </w:rPr>
        <w:t>ou</w:t>
      </w:r>
      <w:r w:rsidRPr="0011170A">
        <w:rPr>
          <w:rFonts w:cstheme="minorHAnsi"/>
        </w:rPr>
        <w:t>t becoming merciful ourselves. This is why in God’</w:t>
      </w:r>
      <w:r w:rsidR="005A1B40" w:rsidRPr="0011170A">
        <w:rPr>
          <w:rFonts w:cstheme="minorHAnsi"/>
        </w:rPr>
        <w:t>s e</w:t>
      </w:r>
      <w:r w:rsidRPr="0011170A">
        <w:rPr>
          <w:rFonts w:cstheme="minorHAnsi"/>
        </w:rPr>
        <w:t>yes “mercy is worth more than sacrifice.”</w:t>
      </w:r>
      <w:r w:rsidR="00382243">
        <w:rPr>
          <w:rStyle w:val="FootnoteReference"/>
          <w:rFonts w:cstheme="minorHAnsi"/>
        </w:rPr>
        <w:footnoteReference w:id="52"/>
      </w:r>
      <w:r w:rsidRPr="0011170A">
        <w:rPr>
          <w:rFonts w:cstheme="minorHAnsi"/>
        </w:rPr>
        <w:t xml:space="preserve"> Obedient faith, inheren</w:t>
      </w:r>
      <w:r w:rsidR="005A1B40" w:rsidRPr="0011170A">
        <w:rPr>
          <w:rFonts w:cstheme="minorHAnsi"/>
        </w:rPr>
        <w:t>t i</w:t>
      </w:r>
      <w:r w:rsidRPr="0011170A">
        <w:rPr>
          <w:rFonts w:cstheme="minorHAnsi"/>
        </w:rPr>
        <w:t>n the knowledge of God to which man is called, is in fac</w:t>
      </w:r>
      <w:r w:rsidR="005A1B40" w:rsidRPr="0011170A">
        <w:rPr>
          <w:rFonts w:cstheme="minorHAnsi"/>
        </w:rPr>
        <w:t>t a</w:t>
      </w:r>
      <w:r w:rsidRPr="0011170A">
        <w:rPr>
          <w:rFonts w:cstheme="minorHAnsi"/>
        </w:rPr>
        <w:t xml:space="preserve"> conforming of our own selves to him.</w:t>
      </w:r>
    </w:p>
    <w:p w14:paraId="5350B41C" w14:textId="77777777" w:rsidR="00382243" w:rsidRDefault="00382243" w:rsidP="0011170A">
      <w:pPr>
        <w:autoSpaceDE w:val="0"/>
        <w:autoSpaceDN w:val="0"/>
        <w:adjustRightInd w:val="0"/>
        <w:spacing w:after="0" w:line="240" w:lineRule="auto"/>
        <w:jc w:val="both"/>
        <w:rPr>
          <w:rFonts w:cstheme="minorHAnsi"/>
          <w:sz w:val="20"/>
          <w:szCs w:val="20"/>
        </w:rPr>
      </w:pPr>
    </w:p>
    <w:p w14:paraId="55B46980" w14:textId="7A81126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this conforming of ourselves is possible only because God</w:t>
      </w:r>
      <w:r w:rsidR="00382243">
        <w:rPr>
          <w:rFonts w:cstheme="minorHAnsi"/>
        </w:rPr>
        <w:t xml:space="preserve"> </w:t>
      </w:r>
      <w:r w:rsidRPr="0011170A">
        <w:rPr>
          <w:rFonts w:cstheme="minorHAnsi"/>
        </w:rPr>
        <w:t>(and this is the ultimate secret of his Word) willed to condescen</w:t>
      </w:r>
      <w:r w:rsidR="005A1B40" w:rsidRPr="0011170A">
        <w:rPr>
          <w:rFonts w:cstheme="minorHAnsi"/>
        </w:rPr>
        <w:t>d t</w:t>
      </w:r>
      <w:r w:rsidRPr="0011170A">
        <w:rPr>
          <w:rFonts w:cstheme="minorHAnsi"/>
        </w:rPr>
        <w:t>o unite himself with us in order to unite us to him. It is in followin</w:t>
      </w:r>
      <w:r w:rsidR="005A1B40" w:rsidRPr="0011170A">
        <w:rPr>
          <w:rFonts w:cstheme="minorHAnsi"/>
        </w:rPr>
        <w:t>g t</w:t>
      </w:r>
      <w:r w:rsidRPr="0011170A">
        <w:rPr>
          <w:rFonts w:cstheme="minorHAnsi"/>
        </w:rPr>
        <w:t>his path that to know God will come down to loving hi</w:t>
      </w:r>
      <w:r w:rsidR="00A23162" w:rsidRPr="0011170A">
        <w:rPr>
          <w:rFonts w:cstheme="minorHAnsi"/>
        </w:rPr>
        <w:t>m, l</w:t>
      </w:r>
      <w:r w:rsidRPr="0011170A">
        <w:rPr>
          <w:rFonts w:cstheme="minorHAnsi"/>
        </w:rPr>
        <w:t>oving him as he loved us, responding to his love by the very forc</w:t>
      </w:r>
      <w:r w:rsidR="005A1B40" w:rsidRPr="0011170A">
        <w:rPr>
          <w:rFonts w:cstheme="minorHAnsi"/>
        </w:rPr>
        <w:t>e o</w:t>
      </w:r>
      <w:r w:rsidRPr="0011170A">
        <w:rPr>
          <w:rFonts w:cstheme="minorHAnsi"/>
        </w:rPr>
        <w:t>f this communicated love.</w:t>
      </w:r>
    </w:p>
    <w:p w14:paraId="75BAE821" w14:textId="77777777" w:rsidR="00FC3DEF" w:rsidRDefault="00FC3DEF" w:rsidP="0011170A">
      <w:pPr>
        <w:autoSpaceDE w:val="0"/>
        <w:autoSpaceDN w:val="0"/>
        <w:adjustRightInd w:val="0"/>
        <w:spacing w:after="0" w:line="240" w:lineRule="auto"/>
        <w:jc w:val="both"/>
        <w:rPr>
          <w:rFonts w:cstheme="minorHAnsi"/>
        </w:rPr>
      </w:pPr>
    </w:p>
    <w:p w14:paraId="6864CC5B" w14:textId="1B5D0BD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here that the intellectual content of this “knowledge”</w:t>
      </w:r>
      <w:r w:rsidR="00FC3DEF">
        <w:rPr>
          <w:rFonts w:cstheme="minorHAnsi"/>
        </w:rPr>
        <w:t xml:space="preserve"> </w:t>
      </w:r>
      <w:r w:rsidRPr="0011170A">
        <w:rPr>
          <w:rFonts w:cstheme="minorHAnsi"/>
        </w:rPr>
        <w:t>takes shape and here that we see what is unique about it. T</w:t>
      </w:r>
      <w:r w:rsidR="005A1B40" w:rsidRPr="0011170A">
        <w:rPr>
          <w:rFonts w:cstheme="minorHAnsi"/>
        </w:rPr>
        <w:t>o k</w:t>
      </w:r>
      <w:r w:rsidRPr="0011170A">
        <w:rPr>
          <w:rFonts w:cstheme="minorHAnsi"/>
        </w:rPr>
        <w:t>now God as we have been known is ultimately to acknowledg</w:t>
      </w:r>
      <w:r w:rsidR="005A1B40" w:rsidRPr="0011170A">
        <w:rPr>
          <w:rFonts w:cstheme="minorHAnsi"/>
        </w:rPr>
        <w:t>e t</w:t>
      </w:r>
      <w:r w:rsidRPr="0011170A">
        <w:rPr>
          <w:rFonts w:cstheme="minorHAnsi"/>
        </w:rPr>
        <w:t>he love with which he loves us and pursues us to the ends of th</w:t>
      </w:r>
      <w:r w:rsidR="005A1B40" w:rsidRPr="0011170A">
        <w:rPr>
          <w:rFonts w:cstheme="minorHAnsi"/>
        </w:rPr>
        <w:t>e e</w:t>
      </w:r>
      <w:r w:rsidRPr="0011170A">
        <w:rPr>
          <w:rFonts w:cstheme="minorHAnsi"/>
        </w:rPr>
        <w:t>arth. And precisely because we acknowledge it, it is also, i</w:t>
      </w:r>
      <w:r w:rsidR="005A1B40" w:rsidRPr="0011170A">
        <w:rPr>
          <w:rFonts w:cstheme="minorHAnsi"/>
        </w:rPr>
        <w:t>n o</w:t>
      </w:r>
      <w:r w:rsidRPr="0011170A">
        <w:rPr>
          <w:rFonts w:cstheme="minorHAnsi"/>
        </w:rPr>
        <w:t>ur acknowledgement of it, to consent to it, to surrender to i</w:t>
      </w:r>
      <w:r w:rsidR="005A1B40" w:rsidRPr="0011170A">
        <w:rPr>
          <w:rFonts w:cstheme="minorHAnsi"/>
        </w:rPr>
        <w:t>t a</w:t>
      </w:r>
      <w:r w:rsidRPr="0011170A">
        <w:rPr>
          <w:rFonts w:cstheme="minorHAnsi"/>
        </w:rPr>
        <w:t>nd to abandon ourselves to it.</w:t>
      </w:r>
    </w:p>
    <w:p w14:paraId="2C6B9EB5" w14:textId="77777777" w:rsidR="00FC3DEF" w:rsidRDefault="00FC3DEF" w:rsidP="0011170A">
      <w:pPr>
        <w:autoSpaceDE w:val="0"/>
        <w:autoSpaceDN w:val="0"/>
        <w:adjustRightInd w:val="0"/>
        <w:spacing w:after="0" w:line="240" w:lineRule="auto"/>
        <w:jc w:val="both"/>
        <w:rPr>
          <w:rFonts w:cstheme="minorHAnsi"/>
        </w:rPr>
      </w:pPr>
    </w:p>
    <w:p w14:paraId="663C003D" w14:textId="77777777" w:rsidR="0072272E" w:rsidRDefault="00074CA6" w:rsidP="0011170A">
      <w:pPr>
        <w:autoSpaceDE w:val="0"/>
        <w:autoSpaceDN w:val="0"/>
        <w:adjustRightInd w:val="0"/>
        <w:spacing w:after="0" w:line="240" w:lineRule="auto"/>
        <w:jc w:val="both"/>
        <w:rPr>
          <w:rFonts w:cstheme="minorHAnsi"/>
        </w:rPr>
      </w:pPr>
      <w:r w:rsidRPr="0011170A">
        <w:rPr>
          <w:rFonts w:cstheme="minorHAnsi"/>
        </w:rPr>
        <w:t>We can therefore unmistakably understand how the Wor</w:t>
      </w:r>
      <w:r w:rsidR="005A1B40" w:rsidRPr="0011170A">
        <w:rPr>
          <w:rFonts w:cstheme="minorHAnsi"/>
        </w:rPr>
        <w:t>d o</w:t>
      </w:r>
      <w:r w:rsidRPr="0011170A">
        <w:rPr>
          <w:rFonts w:cstheme="minorHAnsi"/>
        </w:rPr>
        <w:t>f God in Jewish piety, as expressed in Psalm 119, came to b</w:t>
      </w:r>
      <w:r w:rsidR="005A1B40" w:rsidRPr="0011170A">
        <w:rPr>
          <w:rFonts w:cstheme="minorHAnsi"/>
        </w:rPr>
        <w:t>e i</w:t>
      </w:r>
      <w:r w:rsidRPr="0011170A">
        <w:rPr>
          <w:rFonts w:cstheme="minorHAnsi"/>
        </w:rPr>
        <w:t xml:space="preserve">dentified with the Law, the </w:t>
      </w:r>
      <w:r w:rsidRPr="0011170A">
        <w:rPr>
          <w:rFonts w:cstheme="minorHAnsi"/>
          <w:i/>
          <w:iCs/>
        </w:rPr>
        <w:t xml:space="preserve">Torah. </w:t>
      </w:r>
      <w:r w:rsidRPr="0011170A">
        <w:rPr>
          <w:rFonts w:cstheme="minorHAnsi"/>
        </w:rPr>
        <w:t>Of itself this identificatio</w:t>
      </w:r>
      <w:r w:rsidR="005A1B40" w:rsidRPr="0011170A">
        <w:rPr>
          <w:rFonts w:cstheme="minorHAnsi"/>
        </w:rPr>
        <w:t>n i</w:t>
      </w:r>
      <w:r w:rsidRPr="0011170A">
        <w:rPr>
          <w:rFonts w:cstheme="minorHAnsi"/>
        </w:rPr>
        <w:t xml:space="preserve">n no way signifies mere legalism. For the </w:t>
      </w:r>
      <w:r w:rsidRPr="0011170A">
        <w:rPr>
          <w:rFonts w:cstheme="minorHAnsi"/>
          <w:i/>
          <w:iCs/>
        </w:rPr>
        <w:t xml:space="preserve">Torah </w:t>
      </w:r>
      <w:r w:rsidRPr="0011170A">
        <w:rPr>
          <w:rFonts w:cstheme="minorHAnsi"/>
        </w:rPr>
        <w:t>as Israel ha</w:t>
      </w:r>
      <w:r w:rsidR="005A1B40" w:rsidRPr="0011170A">
        <w:rPr>
          <w:rFonts w:cstheme="minorHAnsi"/>
        </w:rPr>
        <w:t>s u</w:t>
      </w:r>
      <w:r w:rsidRPr="0011170A">
        <w:rPr>
          <w:rFonts w:cstheme="minorHAnsi"/>
        </w:rPr>
        <w:t>nderstood it is something quite different from a law in the narro</w:t>
      </w:r>
      <w:r w:rsidR="005A1B40" w:rsidRPr="0011170A">
        <w:rPr>
          <w:rFonts w:cstheme="minorHAnsi"/>
        </w:rPr>
        <w:t>w s</w:t>
      </w:r>
      <w:r w:rsidRPr="0011170A">
        <w:rPr>
          <w:rFonts w:cstheme="minorHAnsi"/>
        </w:rPr>
        <w:t xml:space="preserve">ense of the Latin </w:t>
      </w:r>
      <w:r w:rsidRPr="0011170A">
        <w:rPr>
          <w:rFonts w:cstheme="minorHAnsi"/>
          <w:i/>
          <w:iCs/>
        </w:rPr>
        <w:t xml:space="preserve">lex, </w:t>
      </w:r>
      <w:r w:rsidRPr="0011170A">
        <w:rPr>
          <w:rFonts w:cstheme="minorHAnsi"/>
        </w:rPr>
        <w:t>or even in the broader sense of the Greek</w:t>
      </w:r>
      <w:r w:rsidR="00FC3DEF">
        <w:rPr>
          <w:rFonts w:cstheme="minorHAnsi"/>
        </w:rPr>
        <w:t xml:space="preserve"> </w:t>
      </w:r>
      <w:r w:rsidRPr="0011170A">
        <w:rPr>
          <w:rFonts w:cstheme="minorHAnsi"/>
          <w:i/>
          <w:iCs/>
        </w:rPr>
        <w:t>νόμος.</w:t>
      </w:r>
      <w:r w:rsidR="00FC3DEF">
        <w:rPr>
          <w:rStyle w:val="FootnoteReference"/>
          <w:rFonts w:cstheme="minorHAnsi"/>
          <w:i/>
          <w:iCs/>
        </w:rPr>
        <w:footnoteReference w:id="53"/>
      </w:r>
      <w:r w:rsidRPr="0011170A">
        <w:rPr>
          <w:rFonts w:cstheme="minorHAnsi"/>
          <w:i/>
          <w:iCs/>
        </w:rPr>
        <w:t xml:space="preserve"> </w:t>
      </w:r>
      <w:r w:rsidRPr="0011170A">
        <w:rPr>
          <w:rFonts w:cstheme="minorHAnsi"/>
        </w:rPr>
        <w:t xml:space="preserve">Nor is the </w:t>
      </w:r>
      <w:r w:rsidRPr="0011170A">
        <w:rPr>
          <w:rFonts w:cstheme="minorHAnsi"/>
          <w:i/>
          <w:iCs/>
        </w:rPr>
        <w:t xml:space="preserve">Torah </w:t>
      </w:r>
      <w:r w:rsidRPr="0011170A">
        <w:rPr>
          <w:rFonts w:cstheme="minorHAnsi"/>
        </w:rPr>
        <w:t>primarily a series of formal prescription</w:t>
      </w:r>
      <w:r w:rsidR="00A23162" w:rsidRPr="0011170A">
        <w:rPr>
          <w:rFonts w:cstheme="minorHAnsi"/>
        </w:rPr>
        <w:t>s, e</w:t>
      </w:r>
      <w:r w:rsidRPr="0011170A">
        <w:rPr>
          <w:rFonts w:cstheme="minorHAnsi"/>
        </w:rPr>
        <w:t>njoining a certain form of behavior. And it is even much mor</w:t>
      </w:r>
      <w:r w:rsidR="005A1B40" w:rsidRPr="0011170A">
        <w:rPr>
          <w:rFonts w:cstheme="minorHAnsi"/>
        </w:rPr>
        <w:t>e t</w:t>
      </w:r>
      <w:r w:rsidRPr="0011170A">
        <w:rPr>
          <w:rFonts w:cstheme="minorHAnsi"/>
        </w:rPr>
        <w:t>han an interior rule, corresponding to some eternal nature o</w:t>
      </w:r>
      <w:r w:rsidR="005A1B40" w:rsidRPr="0011170A">
        <w:rPr>
          <w:rFonts w:cstheme="minorHAnsi"/>
        </w:rPr>
        <w:t>f t</w:t>
      </w:r>
      <w:r w:rsidRPr="0011170A">
        <w:rPr>
          <w:rFonts w:cstheme="minorHAnsi"/>
        </w:rPr>
        <w:t xml:space="preserve">hings. The </w:t>
      </w:r>
      <w:r w:rsidRPr="0011170A">
        <w:rPr>
          <w:rFonts w:cstheme="minorHAnsi"/>
          <w:i/>
          <w:iCs/>
        </w:rPr>
        <w:t xml:space="preserve">Torah </w:t>
      </w:r>
      <w:r w:rsidRPr="0011170A">
        <w:rPr>
          <w:rFonts w:cstheme="minorHAnsi"/>
        </w:rPr>
        <w:t>is a revelation of what God himself is in wha</w:t>
      </w:r>
      <w:r w:rsidR="005A1B40" w:rsidRPr="0011170A">
        <w:rPr>
          <w:rFonts w:cstheme="minorHAnsi"/>
        </w:rPr>
        <w:t>t h</w:t>
      </w:r>
      <w:r w:rsidRPr="0011170A">
        <w:rPr>
          <w:rFonts w:cstheme="minorHAnsi"/>
        </w:rPr>
        <w:t>e wills to do with his own people, those whom he has chose</w:t>
      </w:r>
      <w:r w:rsidR="00A23162" w:rsidRPr="0011170A">
        <w:rPr>
          <w:rFonts w:cstheme="minorHAnsi"/>
        </w:rPr>
        <w:t>n, w</w:t>
      </w:r>
      <w:r w:rsidRPr="0011170A">
        <w:rPr>
          <w:rFonts w:cstheme="minorHAnsi"/>
        </w:rPr>
        <w:t>hom he has “known” in the sense that he has loved them t</w:t>
      </w:r>
      <w:r w:rsidR="005A1B40" w:rsidRPr="0011170A">
        <w:rPr>
          <w:rFonts w:cstheme="minorHAnsi"/>
        </w:rPr>
        <w:t>o t</w:t>
      </w:r>
      <w:r w:rsidRPr="0011170A">
        <w:rPr>
          <w:rFonts w:cstheme="minorHAnsi"/>
        </w:rPr>
        <w:t>he point of uniting himself with them as in the indissoluble unio</w:t>
      </w:r>
      <w:r w:rsidR="005A1B40" w:rsidRPr="0011170A">
        <w:rPr>
          <w:rFonts w:cstheme="minorHAnsi"/>
        </w:rPr>
        <w:t>n o</w:t>
      </w:r>
      <w:r w:rsidRPr="0011170A">
        <w:rPr>
          <w:rFonts w:cstheme="minorHAnsi"/>
        </w:rPr>
        <w:t>f a man and</w:t>
      </w:r>
    </w:p>
    <w:p w14:paraId="45CCD4AB" w14:textId="478F4F5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woman. How revealing is this </w:t>
      </w:r>
      <w:r w:rsidRPr="0011170A">
        <w:rPr>
          <w:rFonts w:cstheme="minorHAnsi"/>
          <w:i/>
          <w:iCs/>
        </w:rPr>
        <w:t xml:space="preserve">Leitmotiv </w:t>
      </w:r>
      <w:r w:rsidRPr="0011170A">
        <w:rPr>
          <w:rFonts w:cstheme="minorHAnsi"/>
        </w:rPr>
        <w:t>from</w:t>
      </w:r>
      <w:r w:rsidR="00FC3DEF">
        <w:rPr>
          <w:rFonts w:cstheme="minorHAnsi"/>
        </w:rPr>
        <w:t xml:space="preserve"> </w:t>
      </w:r>
      <w:r w:rsidRPr="0011170A">
        <w:rPr>
          <w:rFonts w:cstheme="minorHAnsi"/>
        </w:rPr>
        <w:t>Leviticus: “Be holy as I am holy,” to which Jesus will retur</w:t>
      </w:r>
      <w:r w:rsidR="005A1B40" w:rsidRPr="0011170A">
        <w:rPr>
          <w:rFonts w:cstheme="minorHAnsi"/>
        </w:rPr>
        <w:t>n a</w:t>
      </w:r>
      <w:r w:rsidRPr="0011170A">
        <w:rPr>
          <w:rFonts w:cstheme="minorHAnsi"/>
        </w:rPr>
        <w:t xml:space="preserve">nd explicate: “Be perfect as </w:t>
      </w:r>
      <w:r w:rsidR="001D3F6F">
        <w:rPr>
          <w:rFonts w:cstheme="minorHAnsi"/>
        </w:rPr>
        <w:t>Your</w:t>
      </w:r>
      <w:r w:rsidRPr="0011170A">
        <w:rPr>
          <w:rFonts w:cstheme="minorHAnsi"/>
        </w:rPr>
        <w:t xml:space="preserve"> heavenly Father is perfect !”</w:t>
      </w:r>
      <w:r w:rsidR="00FC3DEF">
        <w:rPr>
          <w:rStyle w:val="FootnoteReference"/>
          <w:rFonts w:cstheme="minorHAnsi"/>
        </w:rPr>
        <w:footnoteReference w:id="54"/>
      </w:r>
    </w:p>
    <w:p w14:paraId="706128A5" w14:textId="26E202DF" w:rsidR="00074CA6" w:rsidRPr="00FC3DEF"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 faithful observance of the </w:t>
      </w:r>
      <w:r w:rsidRPr="0011170A">
        <w:rPr>
          <w:rFonts w:cstheme="minorHAnsi"/>
          <w:i/>
          <w:iCs/>
        </w:rPr>
        <w:t xml:space="preserve">Torah </w:t>
      </w:r>
      <w:r w:rsidRPr="0011170A">
        <w:rPr>
          <w:rFonts w:cstheme="minorHAnsi"/>
        </w:rPr>
        <w:t>is to mark the peopl</w:t>
      </w:r>
      <w:r w:rsidR="005A1B40" w:rsidRPr="0011170A">
        <w:rPr>
          <w:rFonts w:cstheme="minorHAnsi"/>
        </w:rPr>
        <w:t>e o</w:t>
      </w:r>
      <w:r w:rsidRPr="0011170A">
        <w:rPr>
          <w:rFonts w:cstheme="minorHAnsi"/>
        </w:rPr>
        <w:t>f God with its seal, a seal whose impression reproduces the ver</w:t>
      </w:r>
      <w:r w:rsidR="005A1B40" w:rsidRPr="0011170A">
        <w:rPr>
          <w:rFonts w:cstheme="minorHAnsi"/>
        </w:rPr>
        <w:t>y i</w:t>
      </w:r>
      <w:r w:rsidRPr="0011170A">
        <w:rPr>
          <w:rFonts w:cstheme="minorHAnsi"/>
        </w:rPr>
        <w:t>mage of the One who communicates it. In Exodus the revelatio</w:t>
      </w:r>
      <w:r w:rsidR="005A1B40" w:rsidRPr="0011170A">
        <w:rPr>
          <w:rFonts w:cstheme="minorHAnsi"/>
        </w:rPr>
        <w:t>n o</w:t>
      </w:r>
      <w:r w:rsidRPr="0011170A">
        <w:rPr>
          <w:rFonts w:cstheme="minorHAnsi"/>
        </w:rPr>
        <w:t xml:space="preserve">f the </w:t>
      </w:r>
      <w:r w:rsidRPr="0011170A">
        <w:rPr>
          <w:rFonts w:cstheme="minorHAnsi"/>
          <w:i/>
          <w:iCs/>
        </w:rPr>
        <w:t xml:space="preserve">Torah </w:t>
      </w:r>
      <w:r w:rsidRPr="0011170A">
        <w:rPr>
          <w:rFonts w:cstheme="minorHAnsi"/>
        </w:rPr>
        <w:t>on Sinai has its prelude in the revelation of the divine</w:t>
      </w:r>
      <w:r w:rsidR="00FC3DEF">
        <w:rPr>
          <w:rFonts w:cstheme="minorHAnsi"/>
        </w:rPr>
        <w:t xml:space="preserve"> </w:t>
      </w:r>
      <w:r w:rsidRPr="0011170A">
        <w:rPr>
          <w:rFonts w:cstheme="minorHAnsi"/>
        </w:rPr>
        <w:t>Name to Moses on the same Horeb mountain group.</w:t>
      </w:r>
      <w:r w:rsidR="00FC3DEF">
        <w:rPr>
          <w:rStyle w:val="FootnoteReference"/>
          <w:rFonts w:cstheme="minorHAnsi"/>
        </w:rPr>
        <w:footnoteReference w:id="55"/>
      </w:r>
      <w:r w:rsidRPr="0011170A">
        <w:rPr>
          <w:rFonts w:cstheme="minorHAnsi"/>
        </w:rPr>
        <w:t xml:space="preserve"> This revelatio</w:t>
      </w:r>
      <w:r w:rsidR="005A1B40" w:rsidRPr="0011170A">
        <w:rPr>
          <w:rFonts w:cstheme="minorHAnsi"/>
        </w:rPr>
        <w:t>n o</w:t>
      </w:r>
      <w:r w:rsidRPr="0011170A">
        <w:rPr>
          <w:rFonts w:cstheme="minorHAnsi"/>
        </w:rPr>
        <w:t>f the Name of God, which signifies the revelation, th</w:t>
      </w:r>
      <w:r w:rsidR="005A1B40" w:rsidRPr="0011170A">
        <w:rPr>
          <w:rFonts w:cstheme="minorHAnsi"/>
        </w:rPr>
        <w:t>e c</w:t>
      </w:r>
      <w:r w:rsidRPr="0011170A">
        <w:rPr>
          <w:rFonts w:cstheme="minorHAnsi"/>
        </w:rPr>
        <w:t>ommunication of himself, remains the basis of the covenan</w:t>
      </w:r>
      <w:r w:rsidR="005A1B40" w:rsidRPr="0011170A">
        <w:rPr>
          <w:rFonts w:cstheme="minorHAnsi"/>
        </w:rPr>
        <w:t>t b</w:t>
      </w:r>
      <w:r w:rsidRPr="0011170A">
        <w:rPr>
          <w:rFonts w:cstheme="minorHAnsi"/>
        </w:rPr>
        <w:t>etween him and his people.</w:t>
      </w:r>
      <w:r w:rsidR="00FC3DEF">
        <w:rPr>
          <w:rStyle w:val="FootnoteReference"/>
          <w:rFonts w:cstheme="minorHAnsi"/>
        </w:rPr>
        <w:footnoteReference w:id="56"/>
      </w:r>
      <w:r w:rsidRPr="0011170A">
        <w:rPr>
          <w:rFonts w:cstheme="minorHAnsi"/>
        </w:rPr>
        <w:t xml:space="preserve"> Reciprocally, they will be his witnesse</w:t>
      </w:r>
      <w:r w:rsidR="005A1B40" w:rsidRPr="0011170A">
        <w:rPr>
          <w:rFonts w:cstheme="minorHAnsi"/>
        </w:rPr>
        <w:t>s t</w:t>
      </w:r>
      <w:r w:rsidRPr="0011170A">
        <w:rPr>
          <w:rFonts w:cstheme="minorHAnsi"/>
        </w:rPr>
        <w:t>hrough the practice of the Law, because for other people</w:t>
      </w:r>
      <w:r w:rsidR="005A1B40" w:rsidRPr="0011170A">
        <w:rPr>
          <w:rFonts w:cstheme="minorHAnsi"/>
        </w:rPr>
        <w:t>s t</w:t>
      </w:r>
      <w:r w:rsidRPr="0011170A">
        <w:rPr>
          <w:rFonts w:cstheme="minorHAnsi"/>
        </w:rPr>
        <w:t>hey will thereby constitute the living witness of what he doe</w:t>
      </w:r>
      <w:r w:rsidR="00A23162" w:rsidRPr="0011170A">
        <w:rPr>
          <w:rFonts w:cstheme="minorHAnsi"/>
        </w:rPr>
        <w:t>s, a</w:t>
      </w:r>
      <w:r w:rsidRPr="0011170A">
        <w:rPr>
          <w:rFonts w:cstheme="minorHAnsi"/>
        </w:rPr>
        <w:t xml:space="preserve">nd, through what he has made out of man, of what he </w:t>
      </w:r>
      <w:r w:rsidRPr="0011170A">
        <w:rPr>
          <w:rFonts w:cstheme="minorHAnsi"/>
          <w:i/>
          <w:iCs/>
        </w:rPr>
        <w:t>is.</w:t>
      </w:r>
    </w:p>
    <w:p w14:paraId="4D99AA36" w14:textId="77777777" w:rsidR="00FC3DEF" w:rsidRDefault="00FC3DEF" w:rsidP="0011170A">
      <w:pPr>
        <w:autoSpaceDE w:val="0"/>
        <w:autoSpaceDN w:val="0"/>
        <w:adjustRightInd w:val="0"/>
        <w:spacing w:after="0" w:line="240" w:lineRule="auto"/>
        <w:jc w:val="both"/>
        <w:rPr>
          <w:rFonts w:cstheme="minorHAnsi"/>
        </w:rPr>
      </w:pPr>
    </w:p>
    <w:p w14:paraId="293992C8" w14:textId="3A067E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this sense, the </w:t>
      </w:r>
      <w:r w:rsidRPr="0011170A">
        <w:rPr>
          <w:rFonts w:cstheme="minorHAnsi"/>
          <w:i/>
          <w:iCs/>
        </w:rPr>
        <w:t xml:space="preserve">Torah, </w:t>
      </w:r>
      <w:r w:rsidRPr="0011170A">
        <w:rPr>
          <w:rFonts w:cstheme="minorHAnsi"/>
        </w:rPr>
        <w:t>in its moral prescriptions but also dow</w:t>
      </w:r>
      <w:r w:rsidR="005A1B40" w:rsidRPr="0011170A">
        <w:rPr>
          <w:rFonts w:cstheme="minorHAnsi"/>
        </w:rPr>
        <w:t>n t</w:t>
      </w:r>
      <w:r w:rsidRPr="0011170A">
        <w:rPr>
          <w:rFonts w:cstheme="minorHAnsi"/>
        </w:rPr>
        <w:t>o the detail of its ceremonial ordinances, becomes like the ver</w:t>
      </w:r>
      <w:r w:rsidR="005A1B40" w:rsidRPr="0011170A">
        <w:rPr>
          <w:rFonts w:cstheme="minorHAnsi"/>
        </w:rPr>
        <w:t>y e</w:t>
      </w:r>
      <w:r w:rsidRPr="0011170A">
        <w:rPr>
          <w:rFonts w:cstheme="minorHAnsi"/>
        </w:rPr>
        <w:t>xpression of a common life between God and his people, a presenc</w:t>
      </w:r>
      <w:r w:rsidR="005A1B40" w:rsidRPr="0011170A">
        <w:rPr>
          <w:rFonts w:cstheme="minorHAnsi"/>
        </w:rPr>
        <w:t>e w</w:t>
      </w:r>
      <w:r w:rsidRPr="0011170A">
        <w:rPr>
          <w:rFonts w:cstheme="minorHAnsi"/>
        </w:rPr>
        <w:t xml:space="preserve">hich is a union. Therefore, we may already say of the </w:t>
      </w:r>
      <w:r w:rsidRPr="0011170A">
        <w:rPr>
          <w:rFonts w:cstheme="minorHAnsi"/>
          <w:i/>
          <w:iCs/>
        </w:rPr>
        <w:t>Tora</w:t>
      </w:r>
      <w:r w:rsidR="005A1B40" w:rsidRPr="0011170A">
        <w:rPr>
          <w:rFonts w:cstheme="minorHAnsi"/>
          <w:i/>
          <w:iCs/>
        </w:rPr>
        <w:t xml:space="preserve">h </w:t>
      </w:r>
      <w:r w:rsidR="005A1B40" w:rsidRPr="0011170A">
        <w:rPr>
          <w:rFonts w:cstheme="minorHAnsi"/>
        </w:rPr>
        <w:t>w</w:t>
      </w:r>
      <w:r w:rsidRPr="0011170A">
        <w:rPr>
          <w:rFonts w:cstheme="minorHAnsi"/>
        </w:rPr>
        <w:t>hat Jesus was to say of the law of the Gospel: it is an easy yok</w:t>
      </w:r>
      <w:r w:rsidR="005A1B40" w:rsidRPr="0011170A">
        <w:rPr>
          <w:rFonts w:cstheme="minorHAnsi"/>
        </w:rPr>
        <w:t>e a</w:t>
      </w:r>
      <w:r w:rsidRPr="0011170A">
        <w:rPr>
          <w:rFonts w:cstheme="minorHAnsi"/>
        </w:rPr>
        <w:t>nd a light burden.</w:t>
      </w:r>
      <w:r w:rsidR="00FC3DEF">
        <w:rPr>
          <w:rStyle w:val="FootnoteReference"/>
          <w:rFonts w:cstheme="minorHAnsi"/>
        </w:rPr>
        <w:footnoteReference w:id="57"/>
      </w:r>
      <w:r w:rsidRPr="0011170A">
        <w:rPr>
          <w:rFonts w:cstheme="minorHAnsi"/>
        </w:rPr>
        <w:t xml:space="preserve"> For it is a yoke of love. It is God who throug</w:t>
      </w:r>
      <w:r w:rsidR="005A1B40" w:rsidRPr="0011170A">
        <w:rPr>
          <w:rFonts w:cstheme="minorHAnsi"/>
        </w:rPr>
        <w:t>h i</w:t>
      </w:r>
      <w:r w:rsidRPr="0011170A">
        <w:rPr>
          <w:rFonts w:cstheme="minorHAnsi"/>
        </w:rPr>
        <w:t>t is placed in the life of those whom he has known and who kno</w:t>
      </w:r>
      <w:r w:rsidR="005A1B40" w:rsidRPr="0011170A">
        <w:rPr>
          <w:rFonts w:cstheme="minorHAnsi"/>
        </w:rPr>
        <w:t>w h</w:t>
      </w:r>
      <w:r w:rsidRPr="0011170A">
        <w:rPr>
          <w:rFonts w:cstheme="minorHAnsi"/>
        </w:rPr>
        <w:t>im in return.</w:t>
      </w:r>
    </w:p>
    <w:p w14:paraId="10CEAC3E" w14:textId="77777777" w:rsidR="00FC3DEF" w:rsidRDefault="00FC3DEF" w:rsidP="0011170A">
      <w:pPr>
        <w:autoSpaceDE w:val="0"/>
        <w:autoSpaceDN w:val="0"/>
        <w:adjustRightInd w:val="0"/>
        <w:spacing w:after="0" w:line="240" w:lineRule="auto"/>
        <w:jc w:val="both"/>
        <w:rPr>
          <w:rFonts w:cstheme="minorHAnsi"/>
        </w:rPr>
      </w:pPr>
    </w:p>
    <w:p w14:paraId="2897964A" w14:textId="792E924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meditation developed by the Wisdom writers will sho</w:t>
      </w:r>
      <w:r w:rsidR="005A1B40" w:rsidRPr="0011170A">
        <w:rPr>
          <w:rFonts w:cstheme="minorHAnsi"/>
        </w:rPr>
        <w:t>w a</w:t>
      </w:r>
      <w:r w:rsidRPr="0011170A">
        <w:rPr>
          <w:rFonts w:cstheme="minorHAnsi"/>
        </w:rPr>
        <w:t>ll the implications of the Word thus understood and accepted.</w:t>
      </w:r>
      <w:r w:rsidR="00DC0B96">
        <w:rPr>
          <w:rStyle w:val="FootnoteReference"/>
          <w:rFonts w:cstheme="minorHAnsi"/>
        </w:rPr>
        <w:footnoteReference w:id="58"/>
      </w:r>
      <w:r w:rsidR="00DC0B96">
        <w:rPr>
          <w:rFonts w:cstheme="minorHAnsi"/>
        </w:rPr>
        <w:t xml:space="preserve"> </w:t>
      </w:r>
      <w:r w:rsidRPr="0011170A">
        <w:rPr>
          <w:rFonts w:cstheme="minorHAnsi"/>
        </w:rPr>
        <w:t>In all of the ancient East, Wisdom was a practical knowledg</w:t>
      </w:r>
      <w:r w:rsidR="00A23162" w:rsidRPr="0011170A">
        <w:rPr>
          <w:rFonts w:cstheme="minorHAnsi"/>
        </w:rPr>
        <w:t>e, n</w:t>
      </w:r>
      <w:r w:rsidRPr="0011170A">
        <w:rPr>
          <w:rFonts w:cstheme="minorHAnsi"/>
        </w:rPr>
        <w:t>ourished by meditated experience, and focusing on the suprem</w:t>
      </w:r>
      <w:r w:rsidR="005A1B40" w:rsidRPr="0011170A">
        <w:rPr>
          <w:rFonts w:cstheme="minorHAnsi"/>
        </w:rPr>
        <w:t xml:space="preserve">e </w:t>
      </w:r>
      <w:r w:rsidR="00960FC1">
        <w:rPr>
          <w:rFonts w:cstheme="minorHAnsi"/>
        </w:rPr>
        <w:t>ar</w:t>
      </w:r>
      <w:r w:rsidR="0072272E">
        <w:rPr>
          <w:rFonts w:cstheme="minorHAnsi"/>
        </w:rPr>
        <w:t>t</w:t>
      </w:r>
      <w:r w:rsidRPr="0011170A">
        <w:rPr>
          <w:rFonts w:cstheme="minorHAnsi"/>
        </w:rPr>
        <w:t xml:space="preserve">: the </w:t>
      </w:r>
      <w:r w:rsidR="00960FC1">
        <w:rPr>
          <w:rFonts w:cstheme="minorHAnsi"/>
        </w:rPr>
        <w:t>a</w:t>
      </w:r>
      <w:r w:rsidR="0072272E">
        <w:rPr>
          <w:rFonts w:cstheme="minorHAnsi"/>
        </w:rPr>
        <w:t>rt</w:t>
      </w:r>
      <w:r w:rsidRPr="0011170A">
        <w:rPr>
          <w:rFonts w:cstheme="minorHAnsi"/>
        </w:rPr>
        <w:t xml:space="preserve"> of living. Kingly Wisdom in particular was nothin</w:t>
      </w:r>
      <w:r w:rsidR="005A1B40" w:rsidRPr="0011170A">
        <w:rPr>
          <w:rFonts w:cstheme="minorHAnsi"/>
        </w:rPr>
        <w:t>g b</w:t>
      </w:r>
      <w:r w:rsidRPr="0011170A">
        <w:rPr>
          <w:rFonts w:cstheme="minorHAnsi"/>
        </w:rPr>
        <w:t xml:space="preserve">ut the </w:t>
      </w:r>
      <w:r w:rsidR="00960FC1">
        <w:rPr>
          <w:rFonts w:cstheme="minorHAnsi"/>
        </w:rPr>
        <w:t>a</w:t>
      </w:r>
      <w:r w:rsidR="0072272E">
        <w:rPr>
          <w:rFonts w:cstheme="minorHAnsi"/>
        </w:rPr>
        <w:t>rt</w:t>
      </w:r>
      <w:r w:rsidRPr="0011170A">
        <w:rPr>
          <w:rFonts w:cstheme="minorHAnsi"/>
        </w:rPr>
        <w:t xml:space="preserve"> of sustaining not a single individual but a whole people.</w:t>
      </w:r>
      <w:r w:rsidR="00DC0B96">
        <w:rPr>
          <w:rFonts w:cstheme="minorHAnsi"/>
        </w:rPr>
        <w:t xml:space="preserve"> </w:t>
      </w:r>
      <w:r w:rsidRPr="0011170A">
        <w:rPr>
          <w:rFonts w:cstheme="minorHAnsi"/>
        </w:rPr>
        <w:t>Received in Israel along with the kingship, this Wisdom, lik</w:t>
      </w:r>
      <w:r w:rsidR="005A1B40" w:rsidRPr="0011170A">
        <w:rPr>
          <w:rFonts w:cstheme="minorHAnsi"/>
        </w:rPr>
        <w:t>e t</w:t>
      </w:r>
      <w:r w:rsidRPr="0011170A">
        <w:rPr>
          <w:rFonts w:cstheme="minorHAnsi"/>
        </w:rPr>
        <w:t>he kingship, became impregnated with the teachings of the Word.</w:t>
      </w:r>
      <w:r w:rsidR="00DC0B96">
        <w:rPr>
          <w:rFonts w:cstheme="minorHAnsi"/>
        </w:rPr>
        <w:t xml:space="preserve"> </w:t>
      </w:r>
      <w:r w:rsidRPr="0011170A">
        <w:rPr>
          <w:rFonts w:cstheme="minorHAnsi"/>
        </w:rPr>
        <w:t>Just as the king is merely an epiphany of the only true King,</w:t>
      </w:r>
      <w:r w:rsidR="00DC0B96">
        <w:rPr>
          <w:rFonts w:cstheme="minorHAnsi"/>
        </w:rPr>
        <w:t xml:space="preserve"> </w:t>
      </w:r>
      <w:r w:rsidRPr="0011170A">
        <w:rPr>
          <w:rFonts w:cstheme="minorHAnsi"/>
        </w:rPr>
        <w:t xml:space="preserve">God known in his </w:t>
      </w:r>
      <w:r w:rsidRPr="0011170A">
        <w:rPr>
          <w:rFonts w:cstheme="minorHAnsi"/>
          <w:i/>
          <w:iCs/>
        </w:rPr>
        <w:t xml:space="preserve">Torah, </w:t>
      </w:r>
      <w:r w:rsidRPr="0011170A">
        <w:rPr>
          <w:rFonts w:cstheme="minorHAnsi"/>
        </w:rPr>
        <w:t>so Wisdom appears as the gift of Go</w:t>
      </w:r>
      <w:r w:rsidR="005A1B40" w:rsidRPr="0011170A">
        <w:rPr>
          <w:rFonts w:cstheme="minorHAnsi"/>
        </w:rPr>
        <w:t>d t</w:t>
      </w:r>
      <w:r w:rsidRPr="0011170A">
        <w:rPr>
          <w:rFonts w:cstheme="minorHAnsi"/>
        </w:rPr>
        <w:t>o the king representing him, the gift that will make him reig</w:t>
      </w:r>
      <w:r w:rsidR="005A1B40" w:rsidRPr="0011170A">
        <w:rPr>
          <w:rFonts w:cstheme="minorHAnsi"/>
        </w:rPr>
        <w:t>n i</w:t>
      </w:r>
      <w:r w:rsidRPr="0011170A">
        <w:rPr>
          <w:rFonts w:cstheme="minorHAnsi"/>
        </w:rPr>
        <w:t>n accordance with the divine directions. The principle of true</w:t>
      </w:r>
      <w:r w:rsidR="00DC0B96">
        <w:rPr>
          <w:rFonts w:cstheme="minorHAnsi"/>
        </w:rPr>
        <w:t xml:space="preserve"> </w:t>
      </w:r>
      <w:r w:rsidRPr="0011170A">
        <w:rPr>
          <w:rFonts w:cstheme="minorHAnsi"/>
        </w:rPr>
        <w:t>Wisdom will therefore be the meditation of the divine Word unde</w:t>
      </w:r>
      <w:r w:rsidR="005A1B40" w:rsidRPr="0011170A">
        <w:rPr>
          <w:rFonts w:cstheme="minorHAnsi"/>
        </w:rPr>
        <w:t>r t</w:t>
      </w:r>
      <w:r w:rsidRPr="0011170A">
        <w:rPr>
          <w:rFonts w:cstheme="minorHAnsi"/>
        </w:rPr>
        <w:t>he inspiration of the Spirit, the breath of divine life, which inspire</w:t>
      </w:r>
      <w:r w:rsidR="005A1B40" w:rsidRPr="0011170A">
        <w:rPr>
          <w:rFonts w:cstheme="minorHAnsi"/>
        </w:rPr>
        <w:t>d t</w:t>
      </w:r>
      <w:r w:rsidRPr="0011170A">
        <w:rPr>
          <w:rFonts w:cstheme="minorHAnsi"/>
        </w:rPr>
        <w:t>hat Word. Wisdom will therefore project the light o</w:t>
      </w:r>
      <w:r w:rsidR="005A1B40" w:rsidRPr="0011170A">
        <w:rPr>
          <w:rFonts w:cstheme="minorHAnsi"/>
        </w:rPr>
        <w:t>f h</w:t>
      </w:r>
      <w:r w:rsidRPr="0011170A">
        <w:rPr>
          <w:rFonts w:cstheme="minorHAnsi"/>
        </w:rPr>
        <w:t>eaven onto the experience and rational reflection of man.</w:t>
      </w:r>
    </w:p>
    <w:p w14:paraId="3057C336" w14:textId="77777777" w:rsidR="00FC3DEF" w:rsidRDefault="00FC3DEF" w:rsidP="0011170A">
      <w:pPr>
        <w:autoSpaceDE w:val="0"/>
        <w:autoSpaceDN w:val="0"/>
        <w:adjustRightInd w:val="0"/>
        <w:spacing w:after="0" w:line="240" w:lineRule="auto"/>
        <w:jc w:val="both"/>
        <w:rPr>
          <w:rFonts w:cstheme="minorHAnsi"/>
          <w:sz w:val="20"/>
          <w:szCs w:val="20"/>
        </w:rPr>
      </w:pPr>
    </w:p>
    <w:p w14:paraId="01EC70B6" w14:textId="49A598D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Over the course of the historical experience of Israel, conducte</w:t>
      </w:r>
      <w:r w:rsidR="005A1B40" w:rsidRPr="0011170A">
        <w:rPr>
          <w:rFonts w:cstheme="minorHAnsi"/>
        </w:rPr>
        <w:t>d a</w:t>
      </w:r>
      <w:r w:rsidRPr="0011170A">
        <w:rPr>
          <w:rFonts w:cstheme="minorHAnsi"/>
        </w:rPr>
        <w:t>nd enlightened by the Word, it will become quickly eviden</w:t>
      </w:r>
      <w:r w:rsidR="005A1B40" w:rsidRPr="0011170A">
        <w:rPr>
          <w:rFonts w:cstheme="minorHAnsi"/>
        </w:rPr>
        <w:t>t t</w:t>
      </w:r>
      <w:r w:rsidRPr="0011170A">
        <w:rPr>
          <w:rFonts w:cstheme="minorHAnsi"/>
        </w:rPr>
        <w:t>hat since God is the only true King, he remains the only “Sage”</w:t>
      </w:r>
      <w:r w:rsidR="00A43444">
        <w:rPr>
          <w:rFonts w:cstheme="minorHAnsi"/>
        </w:rPr>
        <w:t xml:space="preserve"> </w:t>
      </w:r>
      <w:r w:rsidRPr="0011170A">
        <w:rPr>
          <w:rFonts w:cstheme="minorHAnsi"/>
        </w:rPr>
        <w:t>wo</w:t>
      </w:r>
      <w:r w:rsidR="00295999">
        <w:rPr>
          <w:rFonts w:cstheme="minorHAnsi"/>
        </w:rPr>
        <w:t>rthy</w:t>
      </w:r>
      <w:r w:rsidRPr="0011170A">
        <w:rPr>
          <w:rFonts w:cstheme="minorHAnsi"/>
        </w:rPr>
        <w:t xml:space="preserve"> of the name. Wisdom, identified with the essential conten</w:t>
      </w:r>
      <w:r w:rsidR="005A1B40" w:rsidRPr="0011170A">
        <w:rPr>
          <w:rFonts w:cstheme="minorHAnsi"/>
        </w:rPr>
        <w:t>t o</w:t>
      </w:r>
      <w:r w:rsidRPr="0011170A">
        <w:rPr>
          <w:rFonts w:cstheme="minorHAnsi"/>
        </w:rPr>
        <w:t xml:space="preserve">f the Word, the </w:t>
      </w:r>
      <w:r w:rsidRPr="0011170A">
        <w:rPr>
          <w:rFonts w:cstheme="minorHAnsi"/>
          <w:i/>
          <w:iCs/>
        </w:rPr>
        <w:t xml:space="preserve">Torah, </w:t>
      </w:r>
      <w:r w:rsidRPr="0011170A">
        <w:rPr>
          <w:rFonts w:cstheme="minorHAnsi"/>
        </w:rPr>
        <w:t>thus comes to signify the divine pla</w:t>
      </w:r>
      <w:r w:rsidR="005A1B40" w:rsidRPr="0011170A">
        <w:rPr>
          <w:rFonts w:cstheme="minorHAnsi"/>
        </w:rPr>
        <w:t>n a</w:t>
      </w:r>
      <w:r w:rsidRPr="0011170A">
        <w:rPr>
          <w:rFonts w:cstheme="minorHAnsi"/>
        </w:rPr>
        <w:t xml:space="preserve">fter which man’s history is to take shape, in order to realize </w:t>
      </w:r>
      <w:r w:rsidR="005A1B40" w:rsidRPr="0011170A">
        <w:rPr>
          <w:rFonts w:cstheme="minorHAnsi"/>
        </w:rPr>
        <w:t>a p</w:t>
      </w:r>
      <w:r w:rsidRPr="0011170A">
        <w:rPr>
          <w:rFonts w:cstheme="minorHAnsi"/>
        </w:rPr>
        <w:t xml:space="preserve">eople, a mankind after the heart of God. Just as the revealed </w:t>
      </w:r>
      <w:r w:rsidRPr="0011170A">
        <w:rPr>
          <w:rFonts w:cstheme="minorHAnsi"/>
          <w:i/>
          <w:iCs/>
        </w:rPr>
        <w:t>Tora</w:t>
      </w:r>
      <w:r w:rsidR="005A1B40" w:rsidRPr="0011170A">
        <w:rPr>
          <w:rFonts w:cstheme="minorHAnsi"/>
          <w:i/>
          <w:iCs/>
        </w:rPr>
        <w:t xml:space="preserve">h </w:t>
      </w:r>
      <w:r w:rsidR="005A1B40" w:rsidRPr="0011170A">
        <w:rPr>
          <w:rFonts w:cstheme="minorHAnsi"/>
        </w:rPr>
        <w:t>a</w:t>
      </w:r>
      <w:r w:rsidRPr="0011170A">
        <w:rPr>
          <w:rFonts w:cstheme="minorHAnsi"/>
        </w:rPr>
        <w:t>ppeared as inseparable from a special presence of God wit</w:t>
      </w:r>
      <w:r w:rsidR="005A1B40" w:rsidRPr="0011170A">
        <w:rPr>
          <w:rFonts w:cstheme="minorHAnsi"/>
        </w:rPr>
        <w:t>h h</w:t>
      </w:r>
      <w:r w:rsidRPr="0011170A">
        <w:rPr>
          <w:rFonts w:cstheme="minorHAnsi"/>
        </w:rPr>
        <w:t xml:space="preserve">is people, the </w:t>
      </w:r>
      <w:r w:rsidRPr="0011170A">
        <w:rPr>
          <w:rFonts w:cstheme="minorHAnsi"/>
          <w:i/>
          <w:iCs/>
        </w:rPr>
        <w:t xml:space="preserve">Shekinah </w:t>
      </w:r>
      <w:r w:rsidRPr="0011170A">
        <w:rPr>
          <w:rFonts w:cstheme="minorHAnsi"/>
        </w:rPr>
        <w:t>through which he himself dwells unde</w:t>
      </w:r>
      <w:r w:rsidR="005A1B40" w:rsidRPr="0011170A">
        <w:rPr>
          <w:rFonts w:cstheme="minorHAnsi"/>
        </w:rPr>
        <w:t>r t</w:t>
      </w:r>
      <w:r w:rsidRPr="0011170A">
        <w:rPr>
          <w:rFonts w:cstheme="minorHAnsi"/>
        </w:rPr>
        <w:t>he tent with them during their pilgrimage, so Wisdom come</w:t>
      </w:r>
      <w:r w:rsidR="005A1B40" w:rsidRPr="0011170A">
        <w:rPr>
          <w:rFonts w:cstheme="minorHAnsi"/>
        </w:rPr>
        <w:t>s t</w:t>
      </w:r>
      <w:r w:rsidRPr="0011170A">
        <w:rPr>
          <w:rFonts w:cstheme="minorHAnsi"/>
        </w:rPr>
        <w:t xml:space="preserve">o be identified with this </w:t>
      </w:r>
      <w:r w:rsidRPr="0011170A">
        <w:rPr>
          <w:rFonts w:cstheme="minorHAnsi"/>
          <w:i/>
          <w:iCs/>
        </w:rPr>
        <w:t>Shekinah.</w:t>
      </w:r>
      <w:r w:rsidR="00A43444">
        <w:rPr>
          <w:rStyle w:val="FootnoteReference"/>
          <w:rFonts w:cstheme="minorHAnsi"/>
          <w:i/>
          <w:iCs/>
        </w:rPr>
        <w:footnoteReference w:id="59"/>
      </w:r>
      <w:r w:rsidRPr="0011170A">
        <w:rPr>
          <w:rFonts w:cstheme="minorHAnsi"/>
          <w:i/>
          <w:iCs/>
        </w:rPr>
        <w:t xml:space="preserve"> </w:t>
      </w:r>
      <w:r w:rsidRPr="0011170A">
        <w:rPr>
          <w:rFonts w:cstheme="minorHAnsi"/>
        </w:rPr>
        <w:t xml:space="preserve">But from now on the </w:t>
      </w:r>
      <w:r w:rsidRPr="0011170A">
        <w:rPr>
          <w:rFonts w:cstheme="minorHAnsi"/>
          <w:i/>
          <w:iCs/>
        </w:rPr>
        <w:t>Shekina</w:t>
      </w:r>
      <w:r w:rsidR="005A1B40" w:rsidRPr="0011170A">
        <w:rPr>
          <w:rFonts w:cstheme="minorHAnsi"/>
          <w:i/>
          <w:iCs/>
        </w:rPr>
        <w:t xml:space="preserve">h </w:t>
      </w:r>
      <w:r w:rsidR="005A1B40" w:rsidRPr="0011170A">
        <w:rPr>
          <w:rFonts w:cstheme="minorHAnsi"/>
        </w:rPr>
        <w:t>n</w:t>
      </w:r>
      <w:r w:rsidRPr="0011170A">
        <w:rPr>
          <w:rFonts w:cstheme="minorHAnsi"/>
        </w:rPr>
        <w:t>o longer simply dwells in a sanctuary in the midst of it</w:t>
      </w:r>
      <w:r w:rsidR="005A1B40" w:rsidRPr="0011170A">
        <w:rPr>
          <w:rFonts w:cstheme="minorHAnsi"/>
        </w:rPr>
        <w:t>s p</w:t>
      </w:r>
      <w:r w:rsidRPr="0011170A">
        <w:rPr>
          <w:rFonts w:cstheme="minorHAnsi"/>
        </w:rPr>
        <w:t>eople: it makes their reconciled hearts its sanctuary.</w:t>
      </w:r>
    </w:p>
    <w:p w14:paraId="1DE4BDCA" w14:textId="77777777" w:rsidR="00A43444" w:rsidRDefault="00A43444" w:rsidP="0011170A">
      <w:pPr>
        <w:autoSpaceDE w:val="0"/>
        <w:autoSpaceDN w:val="0"/>
        <w:adjustRightInd w:val="0"/>
        <w:spacing w:after="0" w:line="240" w:lineRule="auto"/>
        <w:jc w:val="both"/>
        <w:rPr>
          <w:rFonts w:cstheme="minorHAnsi"/>
        </w:rPr>
      </w:pPr>
    </w:p>
    <w:p w14:paraId="72A51BB0" w14:textId="77777777" w:rsidR="00A43444" w:rsidRDefault="00074CA6" w:rsidP="0011170A">
      <w:pPr>
        <w:autoSpaceDE w:val="0"/>
        <w:autoSpaceDN w:val="0"/>
        <w:adjustRightInd w:val="0"/>
        <w:spacing w:after="0" w:line="240" w:lineRule="auto"/>
        <w:jc w:val="both"/>
        <w:rPr>
          <w:rFonts w:cstheme="minorHAnsi"/>
        </w:rPr>
      </w:pPr>
      <w:r w:rsidRPr="0011170A">
        <w:rPr>
          <w:rFonts w:cstheme="minorHAnsi"/>
        </w:rPr>
        <w:t>This interiorization and humanization of the divine Word in</w:t>
      </w:r>
      <w:r w:rsidR="00A43444">
        <w:rPr>
          <w:rFonts w:cstheme="minorHAnsi"/>
        </w:rPr>
        <w:t xml:space="preserve"> </w:t>
      </w:r>
      <w:r w:rsidRPr="0011170A">
        <w:rPr>
          <w:rFonts w:cstheme="minorHAnsi"/>
        </w:rPr>
        <w:t>Wisdom, a preparation for its universalization, will be found i</w:t>
      </w:r>
      <w:r w:rsidR="005A1B40" w:rsidRPr="0011170A">
        <w:rPr>
          <w:rFonts w:cstheme="minorHAnsi"/>
        </w:rPr>
        <w:t>n t</w:t>
      </w:r>
      <w:r w:rsidRPr="0011170A">
        <w:rPr>
          <w:rFonts w:cstheme="minorHAnsi"/>
        </w:rPr>
        <w:t>he last visions and supreme promises of the prophets. For Ezekie</w:t>
      </w:r>
      <w:r w:rsidR="005A1B40" w:rsidRPr="0011170A">
        <w:rPr>
          <w:rFonts w:cstheme="minorHAnsi"/>
        </w:rPr>
        <w:t>l a</w:t>
      </w:r>
      <w:r w:rsidRPr="0011170A">
        <w:rPr>
          <w:rFonts w:cstheme="minorHAnsi"/>
        </w:rPr>
        <w:t>s for Jeremiah, the new and eternal covenant that the exile</w:t>
      </w:r>
      <w:r w:rsidR="005A1B40" w:rsidRPr="0011170A">
        <w:rPr>
          <w:rFonts w:cstheme="minorHAnsi"/>
        </w:rPr>
        <w:t>s a</w:t>
      </w:r>
      <w:r w:rsidRPr="0011170A">
        <w:rPr>
          <w:rFonts w:cstheme="minorHAnsi"/>
        </w:rPr>
        <w:t>re to await, carrying with them and in them the presence o</w:t>
      </w:r>
      <w:r w:rsidR="005A1B40" w:rsidRPr="0011170A">
        <w:rPr>
          <w:rFonts w:cstheme="minorHAnsi"/>
        </w:rPr>
        <w:t>f t</w:t>
      </w:r>
      <w:r w:rsidRPr="0011170A">
        <w:rPr>
          <w:rFonts w:cstheme="minorHAnsi"/>
        </w:rPr>
        <w:t xml:space="preserve">he </w:t>
      </w:r>
      <w:r w:rsidRPr="0011170A">
        <w:rPr>
          <w:rFonts w:cstheme="minorHAnsi"/>
          <w:i/>
          <w:iCs/>
        </w:rPr>
        <w:t xml:space="preserve">Shekinah, </w:t>
      </w:r>
      <w:r w:rsidRPr="0011170A">
        <w:rPr>
          <w:rFonts w:cstheme="minorHAnsi"/>
        </w:rPr>
        <w:t>is a law engraved upon their hearts and no longe</w:t>
      </w:r>
      <w:r w:rsidR="005A1B40" w:rsidRPr="0011170A">
        <w:rPr>
          <w:rFonts w:cstheme="minorHAnsi"/>
        </w:rPr>
        <w:t>r o</w:t>
      </w:r>
      <w:r w:rsidRPr="0011170A">
        <w:rPr>
          <w:rFonts w:cstheme="minorHAnsi"/>
        </w:rPr>
        <w:t>n tablets of stone. This is how “the knowledge of the Lord wil</w:t>
      </w:r>
      <w:r w:rsidR="005A1B40" w:rsidRPr="0011170A">
        <w:rPr>
          <w:rFonts w:cstheme="minorHAnsi"/>
        </w:rPr>
        <w:t>l c</w:t>
      </w:r>
      <w:r w:rsidRPr="0011170A">
        <w:rPr>
          <w:rFonts w:cstheme="minorHAnsi"/>
        </w:rPr>
        <w:t>over the earth as the waters cover the depth of the seas.”</w:t>
      </w:r>
      <w:r w:rsidR="00A43444">
        <w:rPr>
          <w:rStyle w:val="FootnoteReference"/>
          <w:rFonts w:cstheme="minorHAnsi"/>
        </w:rPr>
        <w:footnoteReference w:id="60"/>
      </w:r>
    </w:p>
    <w:p w14:paraId="542ABCFF" w14:textId="77777777" w:rsidR="00A06092" w:rsidRDefault="00A06092" w:rsidP="0011170A">
      <w:pPr>
        <w:autoSpaceDE w:val="0"/>
        <w:autoSpaceDN w:val="0"/>
        <w:adjustRightInd w:val="0"/>
        <w:spacing w:after="0" w:line="240" w:lineRule="auto"/>
        <w:jc w:val="both"/>
        <w:rPr>
          <w:rFonts w:cstheme="minorHAnsi"/>
        </w:rPr>
      </w:pPr>
    </w:p>
    <w:p w14:paraId="4298238A" w14:textId="1E70459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At this moment the mysterious character of the divine Wisdo</w:t>
      </w:r>
      <w:r w:rsidR="005A1B40" w:rsidRPr="0011170A">
        <w:rPr>
          <w:rFonts w:cstheme="minorHAnsi"/>
        </w:rPr>
        <w:t>m w</w:t>
      </w:r>
      <w:r w:rsidRPr="0011170A">
        <w:rPr>
          <w:rFonts w:cstheme="minorHAnsi"/>
        </w:rPr>
        <w:t xml:space="preserve">ill assert itself. It surpasses the </w:t>
      </w:r>
      <w:r w:rsidR="00295999">
        <w:rPr>
          <w:rFonts w:cstheme="minorHAnsi"/>
        </w:rPr>
        <w:t>th</w:t>
      </w:r>
      <w:r w:rsidR="006B4407">
        <w:rPr>
          <w:rFonts w:cstheme="minorHAnsi"/>
        </w:rPr>
        <w:t>ou</w:t>
      </w:r>
      <w:r w:rsidRPr="0011170A">
        <w:rPr>
          <w:rFonts w:cstheme="minorHAnsi"/>
        </w:rPr>
        <w:t>ght of the wisest of me</w:t>
      </w:r>
      <w:r w:rsidR="005A1B40" w:rsidRPr="0011170A">
        <w:rPr>
          <w:rFonts w:cstheme="minorHAnsi"/>
        </w:rPr>
        <w:t>n a</w:t>
      </w:r>
      <w:r w:rsidRPr="0011170A">
        <w:rPr>
          <w:rFonts w:cstheme="minorHAnsi"/>
        </w:rPr>
        <w:t xml:space="preserve">s the </w:t>
      </w:r>
      <w:r w:rsidR="00295999">
        <w:rPr>
          <w:rFonts w:cstheme="minorHAnsi"/>
        </w:rPr>
        <w:t>th</w:t>
      </w:r>
      <w:r w:rsidR="006B4407">
        <w:rPr>
          <w:rFonts w:cstheme="minorHAnsi"/>
        </w:rPr>
        <w:t>ou</w:t>
      </w:r>
      <w:r w:rsidRPr="0011170A">
        <w:rPr>
          <w:rFonts w:cstheme="minorHAnsi"/>
        </w:rPr>
        <w:t xml:space="preserve">ghts of God surpass man’s </w:t>
      </w:r>
      <w:r w:rsidR="00295999">
        <w:rPr>
          <w:rFonts w:cstheme="minorHAnsi"/>
        </w:rPr>
        <w:t>th</w:t>
      </w:r>
      <w:r w:rsidR="006B4407">
        <w:rPr>
          <w:rFonts w:cstheme="minorHAnsi"/>
        </w:rPr>
        <w:t>ou</w:t>
      </w:r>
      <w:r w:rsidRPr="0011170A">
        <w:rPr>
          <w:rFonts w:cstheme="minorHAnsi"/>
        </w:rPr>
        <w:t>ghts. God alone know</w:t>
      </w:r>
      <w:r w:rsidR="005A1B40" w:rsidRPr="0011170A">
        <w:rPr>
          <w:rFonts w:cstheme="minorHAnsi"/>
        </w:rPr>
        <w:t>s i</w:t>
      </w:r>
      <w:r w:rsidRPr="0011170A">
        <w:rPr>
          <w:rFonts w:cstheme="minorHAnsi"/>
        </w:rPr>
        <w:t>t. For God it is like another self, to such an extent that to kno</w:t>
      </w:r>
      <w:r w:rsidR="005A1B40" w:rsidRPr="0011170A">
        <w:rPr>
          <w:rFonts w:cstheme="minorHAnsi"/>
        </w:rPr>
        <w:t>w i</w:t>
      </w:r>
      <w:r w:rsidRPr="0011170A">
        <w:rPr>
          <w:rFonts w:cstheme="minorHAnsi"/>
        </w:rPr>
        <w:t>t is to know God in the strongest sense. Man can achieve it onl</w:t>
      </w:r>
      <w:r w:rsidR="005A1B40" w:rsidRPr="0011170A">
        <w:rPr>
          <w:rFonts w:cstheme="minorHAnsi"/>
        </w:rPr>
        <w:t>y t</w:t>
      </w:r>
      <w:r w:rsidRPr="0011170A">
        <w:rPr>
          <w:rFonts w:cstheme="minorHAnsi"/>
        </w:rPr>
        <w:t>hrough the preeminent revelation. And so, from the Wisdo</w:t>
      </w:r>
      <w:r w:rsidR="005A1B40" w:rsidRPr="0011170A">
        <w:rPr>
          <w:rFonts w:cstheme="minorHAnsi"/>
        </w:rPr>
        <w:t>m t</w:t>
      </w:r>
      <w:r w:rsidRPr="0011170A">
        <w:rPr>
          <w:rFonts w:cstheme="minorHAnsi"/>
        </w:rPr>
        <w:t>hat seemed to come from the earth, fashioned by man’s applyin</w:t>
      </w:r>
      <w:r w:rsidR="005A1B40" w:rsidRPr="0011170A">
        <w:rPr>
          <w:rFonts w:cstheme="minorHAnsi"/>
        </w:rPr>
        <w:t>g h</w:t>
      </w:r>
      <w:r w:rsidRPr="0011170A">
        <w:rPr>
          <w:rFonts w:cstheme="minorHAnsi"/>
        </w:rPr>
        <w:t>is reason to earthly experiences, al</w:t>
      </w:r>
      <w:r w:rsidR="00295999">
        <w:rPr>
          <w:rFonts w:cstheme="minorHAnsi"/>
        </w:rPr>
        <w:t>th</w:t>
      </w:r>
      <w:r w:rsidR="006B4407">
        <w:rPr>
          <w:rFonts w:cstheme="minorHAnsi"/>
        </w:rPr>
        <w:t>ou</w:t>
      </w:r>
      <w:r w:rsidRPr="0011170A">
        <w:rPr>
          <w:rFonts w:cstheme="minorHAnsi"/>
        </w:rPr>
        <w:t>gh it did rise to heave</w:t>
      </w:r>
      <w:r w:rsidR="00A23162" w:rsidRPr="0011170A">
        <w:rPr>
          <w:rFonts w:cstheme="minorHAnsi"/>
        </w:rPr>
        <w:t>n, w</w:t>
      </w:r>
      <w:r w:rsidRPr="0011170A">
        <w:rPr>
          <w:rFonts w:cstheme="minorHAnsi"/>
        </w:rPr>
        <w:t>e pass over to the apocalypse; to the revelation of God’s impenetrabl</w:t>
      </w:r>
      <w:r w:rsidR="005A1B40" w:rsidRPr="0011170A">
        <w:rPr>
          <w:rFonts w:cstheme="minorHAnsi"/>
        </w:rPr>
        <w:t>e u</w:t>
      </w:r>
      <w:r w:rsidRPr="0011170A">
        <w:rPr>
          <w:rFonts w:cstheme="minorHAnsi"/>
        </w:rPr>
        <w:t>ltimate plans in which he will reveal himself to hi</w:t>
      </w:r>
      <w:r w:rsidR="005A1B40" w:rsidRPr="0011170A">
        <w:rPr>
          <w:rFonts w:cstheme="minorHAnsi"/>
        </w:rPr>
        <w:t>s p</w:t>
      </w:r>
      <w:r w:rsidRPr="0011170A">
        <w:rPr>
          <w:rFonts w:cstheme="minorHAnsi"/>
        </w:rPr>
        <w:t xml:space="preserve">eople, so that he might soon be revealed to the whole world in </w:t>
      </w:r>
      <w:r w:rsidR="005A1B40" w:rsidRPr="0011170A">
        <w:rPr>
          <w:rFonts w:cstheme="minorHAnsi"/>
        </w:rPr>
        <w:t>a f</w:t>
      </w:r>
      <w:r w:rsidRPr="0011170A">
        <w:rPr>
          <w:rFonts w:cstheme="minorHAnsi"/>
        </w:rPr>
        <w:t>inal way.</w:t>
      </w:r>
      <w:r w:rsidR="000D0744">
        <w:rPr>
          <w:rStyle w:val="FootnoteReference"/>
          <w:rFonts w:cstheme="minorHAnsi"/>
        </w:rPr>
        <w:footnoteReference w:id="61"/>
      </w:r>
    </w:p>
    <w:p w14:paraId="71CB52A1" w14:textId="77777777" w:rsidR="00A43444" w:rsidRDefault="00A43444" w:rsidP="0011170A">
      <w:pPr>
        <w:autoSpaceDE w:val="0"/>
        <w:autoSpaceDN w:val="0"/>
        <w:adjustRightInd w:val="0"/>
        <w:spacing w:after="0" w:line="240" w:lineRule="auto"/>
        <w:jc w:val="both"/>
        <w:rPr>
          <w:rFonts w:cstheme="minorHAnsi"/>
        </w:rPr>
      </w:pPr>
    </w:p>
    <w:p w14:paraId="4466321A" w14:textId="2CB544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Hence, at the end of the old covenant we have this expectatio</w:t>
      </w:r>
      <w:r w:rsidR="005A1B40" w:rsidRPr="0011170A">
        <w:rPr>
          <w:rFonts w:cstheme="minorHAnsi"/>
        </w:rPr>
        <w:t>n o</w:t>
      </w:r>
      <w:r w:rsidRPr="0011170A">
        <w:rPr>
          <w:rFonts w:cstheme="minorHAnsi"/>
        </w:rPr>
        <w:t xml:space="preserve">f a supreme revelation of the Word in an </w:t>
      </w:r>
      <w:r w:rsidR="00A43444" w:rsidRPr="0011170A">
        <w:rPr>
          <w:rFonts w:cstheme="minorHAnsi"/>
        </w:rPr>
        <w:t>unprecedented</w:t>
      </w:r>
      <w:r w:rsidR="005A1B40" w:rsidRPr="0011170A">
        <w:rPr>
          <w:rFonts w:cstheme="minorHAnsi"/>
        </w:rPr>
        <w:t xml:space="preserve"> o</w:t>
      </w:r>
      <w:r w:rsidRPr="0011170A">
        <w:rPr>
          <w:rFonts w:cstheme="minorHAnsi"/>
        </w:rPr>
        <w:t>utpouring of the Spirit.</w:t>
      </w:r>
      <w:r w:rsidR="000D0744">
        <w:rPr>
          <w:rStyle w:val="FootnoteReference"/>
          <w:rFonts w:cstheme="minorHAnsi"/>
        </w:rPr>
        <w:footnoteReference w:id="62"/>
      </w:r>
      <w:r w:rsidRPr="0011170A">
        <w:rPr>
          <w:rFonts w:cstheme="minorHAnsi"/>
        </w:rPr>
        <w:t xml:space="preserve"> With the Messiah, the heavenly Anointe</w:t>
      </w:r>
      <w:r w:rsidR="005A1B40" w:rsidRPr="0011170A">
        <w:rPr>
          <w:rFonts w:cstheme="minorHAnsi"/>
        </w:rPr>
        <w:t>d c</w:t>
      </w:r>
      <w:r w:rsidRPr="0011170A">
        <w:rPr>
          <w:rFonts w:cstheme="minorHAnsi"/>
        </w:rPr>
        <w:t>oming to save his people, it is God in person who is to com</w:t>
      </w:r>
      <w:r w:rsidR="005A1B40" w:rsidRPr="0011170A">
        <w:rPr>
          <w:rFonts w:cstheme="minorHAnsi"/>
        </w:rPr>
        <w:t>e o</w:t>
      </w:r>
      <w:r w:rsidRPr="0011170A">
        <w:rPr>
          <w:rFonts w:cstheme="minorHAnsi"/>
        </w:rPr>
        <w:t>penly so that the people will recognize him and receive hi</w:t>
      </w:r>
      <w:r w:rsidR="00A23162" w:rsidRPr="0011170A">
        <w:rPr>
          <w:rFonts w:cstheme="minorHAnsi"/>
        </w:rPr>
        <w:t>m, i</w:t>
      </w:r>
      <w:r w:rsidRPr="0011170A">
        <w:rPr>
          <w:rFonts w:cstheme="minorHAnsi"/>
        </w:rPr>
        <w:t>n a world which the unveiled Presence will consume in its tempora</w:t>
      </w:r>
      <w:r w:rsidR="005A1B40" w:rsidRPr="0011170A">
        <w:rPr>
          <w:rFonts w:cstheme="minorHAnsi"/>
        </w:rPr>
        <w:t>l a</w:t>
      </w:r>
      <w:r w:rsidRPr="0011170A">
        <w:rPr>
          <w:rFonts w:cstheme="minorHAnsi"/>
        </w:rPr>
        <w:t>nd temporary aspects, in order to consummate it in everlastin</w:t>
      </w:r>
      <w:r w:rsidR="005A1B40" w:rsidRPr="0011170A">
        <w:rPr>
          <w:rFonts w:cstheme="minorHAnsi"/>
        </w:rPr>
        <w:t>g b</w:t>
      </w:r>
      <w:r w:rsidRPr="0011170A">
        <w:rPr>
          <w:rFonts w:cstheme="minorHAnsi"/>
        </w:rPr>
        <w:t>liss.</w:t>
      </w:r>
    </w:p>
    <w:p w14:paraId="56E90D14" w14:textId="77777777" w:rsidR="000D0744" w:rsidRDefault="000D0744" w:rsidP="0011170A">
      <w:pPr>
        <w:autoSpaceDE w:val="0"/>
        <w:autoSpaceDN w:val="0"/>
        <w:adjustRightInd w:val="0"/>
        <w:spacing w:after="0" w:line="240" w:lineRule="auto"/>
        <w:jc w:val="both"/>
        <w:rPr>
          <w:rFonts w:cstheme="minorHAnsi"/>
        </w:rPr>
      </w:pPr>
    </w:p>
    <w:p w14:paraId="1F9CED8F" w14:textId="140675FC" w:rsidR="00074CA6" w:rsidRPr="0011170A" w:rsidRDefault="00074CA6" w:rsidP="00197AB4">
      <w:pPr>
        <w:pStyle w:val="Heading2"/>
      </w:pPr>
      <w:bookmarkStart w:id="5" w:name="_Toc96085485"/>
      <w:r w:rsidRPr="0011170A">
        <w:t xml:space="preserve">THE </w:t>
      </w:r>
      <w:r w:rsidRPr="0011170A">
        <w:rPr>
          <w:i/>
          <w:iCs/>
        </w:rPr>
        <w:t xml:space="preserve">BERAKOTH, </w:t>
      </w:r>
      <w:r w:rsidRPr="0011170A">
        <w:t>THE RESPONSE TO THE WORD</w:t>
      </w:r>
      <w:bookmarkEnd w:id="5"/>
    </w:p>
    <w:p w14:paraId="479FF2DC" w14:textId="77777777" w:rsidR="000D0744" w:rsidRDefault="000D0744" w:rsidP="0011170A">
      <w:pPr>
        <w:autoSpaceDE w:val="0"/>
        <w:autoSpaceDN w:val="0"/>
        <w:adjustRightInd w:val="0"/>
        <w:spacing w:after="0" w:line="240" w:lineRule="auto"/>
        <w:jc w:val="both"/>
        <w:rPr>
          <w:rFonts w:cstheme="minorHAnsi"/>
        </w:rPr>
      </w:pPr>
    </w:p>
    <w:p w14:paraId="69CA5802" w14:textId="59444B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to the Word so understood that the prayers of the </w:t>
      </w:r>
      <w:r w:rsidRPr="0011170A">
        <w:rPr>
          <w:rFonts w:cstheme="minorHAnsi"/>
          <w:i/>
          <w:iCs/>
        </w:rPr>
        <w:t>berakot</w:t>
      </w:r>
      <w:r w:rsidR="005A1B40" w:rsidRPr="0011170A">
        <w:rPr>
          <w:rFonts w:cstheme="minorHAnsi"/>
          <w:i/>
          <w:iCs/>
        </w:rPr>
        <w:t xml:space="preserve">h </w:t>
      </w:r>
      <w:r w:rsidR="005A1B40" w:rsidRPr="0011170A">
        <w:rPr>
          <w:rFonts w:cstheme="minorHAnsi"/>
        </w:rPr>
        <w:t>w</w:t>
      </w:r>
      <w:r w:rsidRPr="0011170A">
        <w:rPr>
          <w:rFonts w:cstheme="minorHAnsi"/>
        </w:rPr>
        <w:t>ill bring their response. They are the gradually evolving respons</w:t>
      </w:r>
      <w:r w:rsidR="005A1B40" w:rsidRPr="0011170A">
        <w:rPr>
          <w:rFonts w:cstheme="minorHAnsi"/>
        </w:rPr>
        <w:t>e o</w:t>
      </w:r>
      <w:r w:rsidRPr="0011170A">
        <w:rPr>
          <w:rFonts w:cstheme="minorHAnsi"/>
        </w:rPr>
        <w:t>f obedient faith to the Word which progressively manifest</w:t>
      </w:r>
      <w:r w:rsidR="005A1B40" w:rsidRPr="0011170A">
        <w:rPr>
          <w:rFonts w:cstheme="minorHAnsi"/>
        </w:rPr>
        <w:t>s i</w:t>
      </w:r>
      <w:r w:rsidRPr="0011170A">
        <w:rPr>
          <w:rFonts w:cstheme="minorHAnsi"/>
        </w:rPr>
        <w:t>tself in its mysterious fulness, loftiness and depth. The</w:t>
      </w:r>
      <w:r w:rsidR="005A1B40" w:rsidRPr="0011170A">
        <w:rPr>
          <w:rFonts w:cstheme="minorHAnsi"/>
        </w:rPr>
        <w:t>y a</w:t>
      </w:r>
      <w:r w:rsidRPr="0011170A">
        <w:rPr>
          <w:rFonts w:cstheme="minorHAnsi"/>
        </w:rPr>
        <w:t>re therefore the completed expression of the knowledge of Go</w:t>
      </w:r>
      <w:r w:rsidR="005A1B40" w:rsidRPr="0011170A">
        <w:rPr>
          <w:rFonts w:cstheme="minorHAnsi"/>
        </w:rPr>
        <w:t>d i</w:t>
      </w:r>
      <w:r w:rsidRPr="0011170A">
        <w:rPr>
          <w:rFonts w:cstheme="minorHAnsi"/>
        </w:rPr>
        <w:t>n the heart of the people whom he knew, “alone among all th</w:t>
      </w:r>
      <w:r w:rsidR="005A1B40" w:rsidRPr="0011170A">
        <w:rPr>
          <w:rFonts w:cstheme="minorHAnsi"/>
        </w:rPr>
        <w:t>e p</w:t>
      </w:r>
      <w:r w:rsidRPr="0011170A">
        <w:rPr>
          <w:rFonts w:cstheme="minorHAnsi"/>
        </w:rPr>
        <w:t>eoples of the earth.”</w:t>
      </w:r>
      <w:r w:rsidR="000D0744">
        <w:rPr>
          <w:rStyle w:val="FootnoteReference"/>
          <w:rFonts w:cstheme="minorHAnsi"/>
        </w:rPr>
        <w:footnoteReference w:id="63"/>
      </w:r>
    </w:p>
    <w:p w14:paraId="15F0DA4C" w14:textId="77777777" w:rsidR="000D0744" w:rsidRDefault="000D0744" w:rsidP="0011170A">
      <w:pPr>
        <w:autoSpaceDE w:val="0"/>
        <w:autoSpaceDN w:val="0"/>
        <w:adjustRightInd w:val="0"/>
        <w:spacing w:after="0" w:line="240" w:lineRule="auto"/>
        <w:jc w:val="both"/>
        <w:rPr>
          <w:rFonts w:cstheme="minorHAnsi"/>
        </w:rPr>
      </w:pPr>
    </w:p>
    <w:p w14:paraId="154FF555" w14:textId="60F2DD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may be said that the Psalms, the canticles of the people of</w:t>
      </w:r>
      <w:r w:rsidR="000D0744">
        <w:rPr>
          <w:rFonts w:cstheme="minorHAnsi"/>
        </w:rPr>
        <w:t xml:space="preserve"> </w:t>
      </w:r>
      <w:r w:rsidRPr="0011170A">
        <w:rPr>
          <w:rFonts w:cstheme="minorHAnsi"/>
        </w:rPr>
        <w:t>God, which themselves have come to be acknowledged as inspire</w:t>
      </w:r>
      <w:r w:rsidR="00A23162" w:rsidRPr="0011170A">
        <w:rPr>
          <w:rFonts w:cstheme="minorHAnsi"/>
        </w:rPr>
        <w:t>d, a</w:t>
      </w:r>
      <w:r w:rsidRPr="0011170A">
        <w:rPr>
          <w:rFonts w:cstheme="minorHAnsi"/>
        </w:rPr>
        <w:t>s being part of the Word of-God, have progressively nourishe</w:t>
      </w:r>
      <w:r w:rsidR="005A1B40" w:rsidRPr="0011170A">
        <w:rPr>
          <w:rFonts w:cstheme="minorHAnsi"/>
        </w:rPr>
        <w:t>d a</w:t>
      </w:r>
      <w:r w:rsidRPr="0011170A">
        <w:rPr>
          <w:rFonts w:cstheme="minorHAnsi"/>
        </w:rPr>
        <w:t>nd prepared the full flowering of Israel’s prayer in th</w:t>
      </w:r>
      <w:r w:rsidR="005A1B40" w:rsidRPr="0011170A">
        <w:rPr>
          <w:rFonts w:cstheme="minorHAnsi"/>
        </w:rPr>
        <w:t xml:space="preserve">e </w:t>
      </w:r>
      <w:r w:rsidR="005A1B40" w:rsidRPr="0011170A">
        <w:rPr>
          <w:rFonts w:cstheme="minorHAnsi"/>
          <w:i/>
          <w:iCs/>
        </w:rPr>
        <w:t>b</w:t>
      </w:r>
      <w:r w:rsidRPr="0011170A">
        <w:rPr>
          <w:rFonts w:cstheme="minorHAnsi"/>
          <w:i/>
          <w:iCs/>
        </w:rPr>
        <w:t xml:space="preserve">erakah. </w:t>
      </w:r>
      <w:r w:rsidRPr="0011170A">
        <w:rPr>
          <w:rFonts w:cstheme="minorHAnsi"/>
        </w:rPr>
        <w:t>Let us note the significance of the fact that the Psalm</w:t>
      </w:r>
      <w:r w:rsidR="00A23162" w:rsidRPr="0011170A">
        <w:rPr>
          <w:rFonts w:cstheme="minorHAnsi"/>
        </w:rPr>
        <w:t>s, t</w:t>
      </w:r>
      <w:r w:rsidRPr="0011170A">
        <w:rPr>
          <w:rFonts w:cstheme="minorHAnsi"/>
        </w:rPr>
        <w:t>he great prayers of Israel, have come to be accepted as an integra</w:t>
      </w:r>
      <w:r w:rsidR="005A1B40" w:rsidRPr="0011170A">
        <w:rPr>
          <w:rFonts w:cstheme="minorHAnsi"/>
        </w:rPr>
        <w:t>l a</w:t>
      </w:r>
      <w:r w:rsidRPr="0011170A">
        <w:rPr>
          <w:rFonts w:cstheme="minorHAnsi"/>
        </w:rPr>
        <w:t>nd central part at the very heart of the Bible, the Holy</w:t>
      </w:r>
      <w:r w:rsidR="000D0744">
        <w:rPr>
          <w:rFonts w:cstheme="minorHAnsi"/>
        </w:rPr>
        <w:t xml:space="preserve"> </w:t>
      </w:r>
      <w:r w:rsidRPr="0011170A">
        <w:rPr>
          <w:rFonts w:cstheme="minorHAnsi"/>
        </w:rPr>
        <w:t>Scripture in which the inspired Word has been set down. N</w:t>
      </w:r>
      <w:r w:rsidR="005A1B40" w:rsidRPr="0011170A">
        <w:rPr>
          <w:rFonts w:cstheme="minorHAnsi"/>
        </w:rPr>
        <w:t>o f</w:t>
      </w:r>
      <w:r w:rsidRPr="0011170A">
        <w:rPr>
          <w:rFonts w:cstheme="minorHAnsi"/>
        </w:rPr>
        <w:t>act could better illustrate the significance of the Word of Go</w:t>
      </w:r>
      <w:r w:rsidR="005A1B40" w:rsidRPr="0011170A">
        <w:rPr>
          <w:rFonts w:cstheme="minorHAnsi"/>
        </w:rPr>
        <w:t>d f</w:t>
      </w:r>
      <w:r w:rsidRPr="0011170A">
        <w:rPr>
          <w:rFonts w:cstheme="minorHAnsi"/>
        </w:rPr>
        <w:t>or Israel as a creative word. Its pre-eminent creative action i</w:t>
      </w:r>
      <w:r w:rsidR="005A1B40" w:rsidRPr="0011170A">
        <w:rPr>
          <w:rFonts w:cstheme="minorHAnsi"/>
        </w:rPr>
        <w:t>s t</w:t>
      </w:r>
      <w:r w:rsidRPr="0011170A">
        <w:rPr>
          <w:rFonts w:cstheme="minorHAnsi"/>
        </w:rPr>
        <w:t>hat of placing a new heart in man, so that, upon the tablets of hi</w:t>
      </w:r>
      <w:r w:rsidR="005A1B40" w:rsidRPr="0011170A">
        <w:rPr>
          <w:rFonts w:cstheme="minorHAnsi"/>
        </w:rPr>
        <w:t>s o</w:t>
      </w:r>
      <w:r w:rsidRPr="0011170A">
        <w:rPr>
          <w:rFonts w:cstheme="minorHAnsi"/>
        </w:rPr>
        <w:t xml:space="preserve">wn flesh, the </w:t>
      </w:r>
      <w:r w:rsidRPr="0011170A">
        <w:rPr>
          <w:rFonts w:cstheme="minorHAnsi"/>
          <w:i/>
          <w:iCs/>
        </w:rPr>
        <w:t xml:space="preserve">Torah </w:t>
      </w:r>
      <w:r w:rsidRPr="0011170A">
        <w:rPr>
          <w:rFonts w:cstheme="minorHAnsi"/>
        </w:rPr>
        <w:t>has been engraved. The result is that ma</w:t>
      </w:r>
      <w:r w:rsidR="005A1B40" w:rsidRPr="0011170A">
        <w:rPr>
          <w:rFonts w:cstheme="minorHAnsi"/>
        </w:rPr>
        <w:t>n r</w:t>
      </w:r>
      <w:r w:rsidRPr="0011170A">
        <w:rPr>
          <w:rFonts w:cstheme="minorHAnsi"/>
        </w:rPr>
        <w:t>esponds in his whole being and above all in his heart to the grea</w:t>
      </w:r>
      <w:r w:rsidR="005A1B40" w:rsidRPr="0011170A">
        <w:rPr>
          <w:rFonts w:cstheme="minorHAnsi"/>
        </w:rPr>
        <w:t>t d</w:t>
      </w:r>
      <w:r w:rsidRPr="0011170A">
        <w:rPr>
          <w:rFonts w:cstheme="minorHAnsi"/>
        </w:rPr>
        <w:t>esign of the divine Word. By intervening in his life, it patientl</w:t>
      </w:r>
      <w:r w:rsidR="005A1B40" w:rsidRPr="0011170A">
        <w:rPr>
          <w:rFonts w:cstheme="minorHAnsi"/>
        </w:rPr>
        <w:t>y b</w:t>
      </w:r>
      <w:r w:rsidRPr="0011170A">
        <w:rPr>
          <w:rFonts w:cstheme="minorHAnsi"/>
        </w:rPr>
        <w:t xml:space="preserve">ut all-powerfully pursues its plan which is the fulfilment of </w:t>
      </w:r>
      <w:r w:rsidR="005A1B40" w:rsidRPr="0011170A">
        <w:rPr>
          <w:rFonts w:cstheme="minorHAnsi"/>
        </w:rPr>
        <w:t>a p</w:t>
      </w:r>
      <w:r w:rsidRPr="0011170A">
        <w:rPr>
          <w:rFonts w:cstheme="minorHAnsi"/>
        </w:rPr>
        <w:t>eople in whom it has molded this design over the course of history.</w:t>
      </w:r>
      <w:r w:rsidR="000D0744">
        <w:rPr>
          <w:rFonts w:cstheme="minorHAnsi"/>
        </w:rPr>
        <w:t xml:space="preserve"> </w:t>
      </w:r>
      <w:r w:rsidRPr="0011170A">
        <w:rPr>
          <w:rFonts w:cstheme="minorHAnsi"/>
        </w:rPr>
        <w:t>It has the intention of forming a man who knows God as</w:t>
      </w:r>
      <w:r w:rsidR="000D0744">
        <w:rPr>
          <w:rFonts w:cstheme="minorHAnsi"/>
        </w:rPr>
        <w:t xml:space="preserve"> </w:t>
      </w:r>
      <w:r w:rsidRPr="0011170A">
        <w:rPr>
          <w:rFonts w:cstheme="minorHAnsi"/>
        </w:rPr>
        <w:t xml:space="preserve">he has been known by him, who responds to his Word with </w:t>
      </w:r>
      <w:r w:rsidR="005A1B40" w:rsidRPr="0011170A">
        <w:rPr>
          <w:rFonts w:cstheme="minorHAnsi"/>
        </w:rPr>
        <w:t>a r</w:t>
      </w:r>
      <w:r w:rsidRPr="0011170A">
        <w:rPr>
          <w:rFonts w:cstheme="minorHAnsi"/>
        </w:rPr>
        <w:t>esponse that is nothing but the final key to the Word uttere</w:t>
      </w:r>
      <w:r w:rsidR="005A1B40" w:rsidRPr="0011170A">
        <w:rPr>
          <w:rFonts w:cstheme="minorHAnsi"/>
        </w:rPr>
        <w:t>d w</w:t>
      </w:r>
      <w:r w:rsidRPr="0011170A">
        <w:rPr>
          <w:rFonts w:cstheme="minorHAnsi"/>
        </w:rPr>
        <w:t>ithin man himself. Even if the translation of Psalm 27 in French</w:t>
      </w:r>
      <w:r w:rsidR="000D0744">
        <w:rPr>
          <w:rFonts w:cstheme="minorHAnsi"/>
        </w:rPr>
        <w:t xml:space="preserve"> </w:t>
      </w:r>
      <w:r w:rsidRPr="0011170A">
        <w:rPr>
          <w:rFonts w:cstheme="minorHAnsi"/>
        </w:rPr>
        <w:t xml:space="preserve">Protestant Bibles: “My heart says to </w:t>
      </w:r>
      <w:r w:rsidR="003756D0">
        <w:rPr>
          <w:rFonts w:cstheme="minorHAnsi"/>
        </w:rPr>
        <w:t>Me</w:t>
      </w:r>
      <w:r w:rsidRPr="0011170A">
        <w:rPr>
          <w:rFonts w:cstheme="minorHAnsi"/>
        </w:rPr>
        <w:t xml:space="preserve"> on </w:t>
      </w:r>
      <w:r w:rsidR="001D3F6F">
        <w:rPr>
          <w:rFonts w:cstheme="minorHAnsi"/>
        </w:rPr>
        <w:t>Your</w:t>
      </w:r>
      <w:r w:rsidRPr="0011170A">
        <w:rPr>
          <w:rFonts w:cstheme="minorHAnsi"/>
        </w:rPr>
        <w:t xml:space="preserve"> behalf: See</w:t>
      </w:r>
      <w:r w:rsidR="005A1B40" w:rsidRPr="0011170A">
        <w:rPr>
          <w:rFonts w:cstheme="minorHAnsi"/>
        </w:rPr>
        <w:t>k m</w:t>
      </w:r>
      <w:r w:rsidRPr="0011170A">
        <w:rPr>
          <w:rFonts w:cstheme="minorHAnsi"/>
        </w:rPr>
        <w:t xml:space="preserve">y face, I seek </w:t>
      </w:r>
      <w:r w:rsidR="001D3F6F">
        <w:rPr>
          <w:rFonts w:cstheme="minorHAnsi"/>
        </w:rPr>
        <w:t>Your</w:t>
      </w:r>
      <w:r w:rsidRPr="0011170A">
        <w:rPr>
          <w:rFonts w:cstheme="minorHAnsi"/>
        </w:rPr>
        <w:t xml:space="preserve"> face, my God,” is only a conjecture, it translate</w:t>
      </w:r>
      <w:r w:rsidR="005A1B40" w:rsidRPr="0011170A">
        <w:rPr>
          <w:rFonts w:cstheme="minorHAnsi"/>
        </w:rPr>
        <w:t xml:space="preserve">s </w:t>
      </w:r>
      <w:r w:rsidR="000D0744" w:rsidRPr="0011170A">
        <w:rPr>
          <w:rFonts w:cstheme="minorHAnsi"/>
        </w:rPr>
        <w:t>marvelously</w:t>
      </w:r>
      <w:r w:rsidRPr="0011170A">
        <w:rPr>
          <w:rFonts w:cstheme="minorHAnsi"/>
        </w:rPr>
        <w:t xml:space="preserve"> the whole plan of the Word.</w:t>
      </w:r>
    </w:p>
    <w:p w14:paraId="409BC233" w14:textId="77777777" w:rsidR="000D0744" w:rsidRDefault="000D0744" w:rsidP="0011170A">
      <w:pPr>
        <w:autoSpaceDE w:val="0"/>
        <w:autoSpaceDN w:val="0"/>
        <w:adjustRightInd w:val="0"/>
        <w:spacing w:after="0" w:line="240" w:lineRule="auto"/>
        <w:jc w:val="both"/>
        <w:rPr>
          <w:rFonts w:cstheme="minorHAnsi"/>
        </w:rPr>
      </w:pPr>
    </w:p>
    <w:p w14:paraId="34C899DC" w14:textId="235C77C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Considered in their variety and their totality, the Psalms constitut</w:t>
      </w:r>
      <w:r w:rsidR="005A1B40" w:rsidRPr="0011170A">
        <w:rPr>
          <w:rFonts w:cstheme="minorHAnsi"/>
        </w:rPr>
        <w:t>e a</w:t>
      </w:r>
      <w:r w:rsidRPr="0011170A">
        <w:rPr>
          <w:rFonts w:cstheme="minorHAnsi"/>
        </w:rPr>
        <w:t xml:space="preserve"> great </w:t>
      </w:r>
      <w:r w:rsidRPr="0011170A">
        <w:rPr>
          <w:rFonts w:cstheme="minorHAnsi"/>
          <w:i/>
          <w:iCs/>
        </w:rPr>
        <w:t xml:space="preserve">berakah, </w:t>
      </w:r>
      <w:r w:rsidRPr="0011170A">
        <w:rPr>
          <w:rFonts w:cstheme="minorHAnsi"/>
        </w:rPr>
        <w:t xml:space="preserve">as it were, even </w:t>
      </w:r>
      <w:r w:rsidR="00237FB9">
        <w:rPr>
          <w:rFonts w:cstheme="minorHAnsi"/>
        </w:rPr>
        <w:t>though</w:t>
      </w:r>
      <w:r w:rsidRPr="0011170A">
        <w:rPr>
          <w:rFonts w:cstheme="minorHAnsi"/>
        </w:rPr>
        <w:t xml:space="preserve"> they go beyon</w:t>
      </w:r>
      <w:r w:rsidR="005A1B40" w:rsidRPr="0011170A">
        <w:rPr>
          <w:rFonts w:cstheme="minorHAnsi"/>
        </w:rPr>
        <w:t>d t</w:t>
      </w:r>
      <w:r w:rsidRPr="0011170A">
        <w:rPr>
          <w:rFonts w:cstheme="minorHAnsi"/>
        </w:rPr>
        <w:t>he precise form that Jewish tradition defined only after the</w:t>
      </w:r>
      <w:r w:rsidR="005A1B40" w:rsidRPr="0011170A">
        <w:rPr>
          <w:rFonts w:cstheme="minorHAnsi"/>
        </w:rPr>
        <w:t>y h</w:t>
      </w:r>
      <w:r w:rsidRPr="0011170A">
        <w:rPr>
          <w:rFonts w:cstheme="minorHAnsi"/>
        </w:rPr>
        <w:t>ad been composed and arranged into their present collection.</w:t>
      </w:r>
      <w:r w:rsidR="000D0744">
        <w:rPr>
          <w:rFonts w:cstheme="minorHAnsi"/>
        </w:rPr>
        <w:t xml:space="preserve"> </w:t>
      </w:r>
      <w:r w:rsidRPr="0011170A">
        <w:rPr>
          <w:rFonts w:cstheme="minorHAnsi"/>
        </w:rPr>
        <w:t xml:space="preserve">But the </w:t>
      </w:r>
      <w:r w:rsidRPr="0011170A">
        <w:rPr>
          <w:rFonts w:cstheme="minorHAnsi"/>
          <w:i/>
          <w:iCs/>
        </w:rPr>
        <w:t xml:space="preserve">berakah </w:t>
      </w:r>
      <w:r w:rsidRPr="0011170A">
        <w:rPr>
          <w:rFonts w:cstheme="minorHAnsi"/>
        </w:rPr>
        <w:t>schema, as a spontaneous schema of prayer responding to the Word, predates them. It is found in Israel’s mos</w:t>
      </w:r>
      <w:r w:rsidR="005A1B40" w:rsidRPr="0011170A">
        <w:rPr>
          <w:rFonts w:cstheme="minorHAnsi"/>
        </w:rPr>
        <w:t>t a</w:t>
      </w:r>
      <w:r w:rsidRPr="0011170A">
        <w:rPr>
          <w:rFonts w:cstheme="minorHAnsi"/>
        </w:rPr>
        <w:t xml:space="preserve">ncient tradition. In turn, the Psalms nourish the </w:t>
      </w:r>
      <w:r w:rsidRPr="0011170A">
        <w:rPr>
          <w:rFonts w:cstheme="minorHAnsi"/>
          <w:i/>
          <w:iCs/>
        </w:rPr>
        <w:t xml:space="preserve">berakah </w:t>
      </w:r>
      <w:r w:rsidRPr="0011170A">
        <w:rPr>
          <w:rFonts w:cstheme="minorHAnsi"/>
        </w:rPr>
        <w:t>wit</w:t>
      </w:r>
      <w:r w:rsidR="005A1B40" w:rsidRPr="0011170A">
        <w:rPr>
          <w:rFonts w:cstheme="minorHAnsi"/>
        </w:rPr>
        <w:t>h t</w:t>
      </w:r>
      <w:r w:rsidRPr="0011170A">
        <w:rPr>
          <w:rFonts w:cstheme="minorHAnsi"/>
        </w:rPr>
        <w:t>heir substance so that it may finally be said that the later traditio</w:t>
      </w:r>
      <w:r w:rsidR="005A1B40" w:rsidRPr="0011170A">
        <w:rPr>
          <w:rFonts w:cstheme="minorHAnsi"/>
        </w:rPr>
        <w:t>n w</w:t>
      </w:r>
      <w:r w:rsidRPr="0011170A">
        <w:rPr>
          <w:rFonts w:cstheme="minorHAnsi"/>
        </w:rPr>
        <w:t>ill evolve the fully explicated theory, out of their constant</w:t>
      </w:r>
      <w:r w:rsidR="005A1B40" w:rsidRPr="0011170A">
        <w:rPr>
          <w:rFonts w:cstheme="minorHAnsi"/>
        </w:rPr>
        <w:t xml:space="preserve"> r</w:t>
      </w:r>
      <w:r w:rsidRPr="0011170A">
        <w:rPr>
          <w:rFonts w:cstheme="minorHAnsi"/>
        </w:rPr>
        <w:t>ecitation. This explains why the Jewish liturgy always</w:t>
      </w:r>
      <w:r w:rsidR="000D0744">
        <w:rPr>
          <w:rFonts w:cstheme="minorHAnsi"/>
        </w:rPr>
        <w:t xml:space="preserve"> </w:t>
      </w:r>
      <w:r w:rsidRPr="0011170A">
        <w:rPr>
          <w:rFonts w:cstheme="minorHAnsi"/>
        </w:rPr>
        <w:lastRenderedPageBreak/>
        <w:t>inserte</w:t>
      </w:r>
      <w:r w:rsidR="005A1B40" w:rsidRPr="0011170A">
        <w:rPr>
          <w:rFonts w:cstheme="minorHAnsi"/>
        </w:rPr>
        <w:t>d t</w:t>
      </w:r>
      <w:r w:rsidRPr="0011170A">
        <w:rPr>
          <w:rFonts w:cstheme="minorHAnsi"/>
        </w:rPr>
        <w:t xml:space="preserve">he recitation of the </w:t>
      </w:r>
      <w:r w:rsidRPr="0011170A">
        <w:rPr>
          <w:rFonts w:cstheme="minorHAnsi"/>
          <w:i/>
          <w:iCs/>
        </w:rPr>
        <w:t xml:space="preserve">berakoth </w:t>
      </w:r>
      <w:r w:rsidRPr="0011170A">
        <w:rPr>
          <w:rFonts w:cstheme="minorHAnsi"/>
        </w:rPr>
        <w:t>within the continued recitatio</w:t>
      </w:r>
      <w:r w:rsidR="005A1B40" w:rsidRPr="0011170A">
        <w:rPr>
          <w:rFonts w:cstheme="minorHAnsi"/>
        </w:rPr>
        <w:t>n o</w:t>
      </w:r>
      <w:r w:rsidRPr="0011170A">
        <w:rPr>
          <w:rFonts w:cstheme="minorHAnsi"/>
        </w:rPr>
        <w:t>f the whole psalter, as the Christian liturgy was to do afterwards.</w:t>
      </w:r>
      <w:r w:rsidR="000D0744">
        <w:rPr>
          <w:rStyle w:val="FootnoteReference"/>
          <w:rFonts w:cstheme="minorHAnsi"/>
        </w:rPr>
        <w:footnoteReference w:id="64"/>
      </w:r>
      <w:r w:rsidR="000D0744">
        <w:rPr>
          <w:rFonts w:cstheme="minorHAnsi"/>
        </w:rPr>
        <w:t xml:space="preserve"> </w:t>
      </w:r>
      <w:r w:rsidRPr="0011170A">
        <w:rPr>
          <w:rFonts w:cstheme="minorHAnsi"/>
        </w:rPr>
        <w:t xml:space="preserve">If the Jewish </w:t>
      </w:r>
      <w:r w:rsidRPr="0011170A">
        <w:rPr>
          <w:rFonts w:cstheme="minorHAnsi"/>
          <w:i/>
          <w:iCs/>
        </w:rPr>
        <w:t xml:space="preserve">berakoth </w:t>
      </w:r>
      <w:r w:rsidRPr="0011170A">
        <w:rPr>
          <w:rFonts w:cstheme="minorHAnsi"/>
        </w:rPr>
        <w:t>or the Christian liturgy as well were isolate</w:t>
      </w:r>
      <w:r w:rsidR="005A1B40" w:rsidRPr="0011170A">
        <w:rPr>
          <w:rFonts w:cstheme="minorHAnsi"/>
        </w:rPr>
        <w:t>d f</w:t>
      </w:r>
      <w:r w:rsidRPr="0011170A">
        <w:rPr>
          <w:rFonts w:cstheme="minorHAnsi"/>
        </w:rPr>
        <w:t>rom the psalter, they would be cutting themselves off fro</w:t>
      </w:r>
      <w:r w:rsidR="005A1B40" w:rsidRPr="0011170A">
        <w:rPr>
          <w:rFonts w:cstheme="minorHAnsi"/>
        </w:rPr>
        <w:t>m t</w:t>
      </w:r>
      <w:r w:rsidRPr="0011170A">
        <w:rPr>
          <w:rFonts w:cstheme="minorHAnsi"/>
        </w:rPr>
        <w:t>heir roots. Before long both of them would see their sense weakene</w:t>
      </w:r>
      <w:r w:rsidR="005A1B40" w:rsidRPr="0011170A">
        <w:rPr>
          <w:rFonts w:cstheme="minorHAnsi"/>
        </w:rPr>
        <w:t>d a</w:t>
      </w:r>
      <w:r w:rsidRPr="0011170A">
        <w:rPr>
          <w:rFonts w:cstheme="minorHAnsi"/>
        </w:rPr>
        <w:t>nd watered down, and run the risk of being reduced to a</w:t>
      </w:r>
      <w:r w:rsidR="005A1B40" w:rsidRPr="0011170A">
        <w:rPr>
          <w:rFonts w:cstheme="minorHAnsi"/>
        </w:rPr>
        <w:t>n e</w:t>
      </w:r>
      <w:r w:rsidRPr="0011170A">
        <w:rPr>
          <w:rFonts w:cstheme="minorHAnsi"/>
        </w:rPr>
        <w:t>mpty framework.</w:t>
      </w:r>
    </w:p>
    <w:p w14:paraId="47600F5C" w14:textId="77777777" w:rsidR="00C12F19" w:rsidRDefault="00C12F19" w:rsidP="0011170A">
      <w:pPr>
        <w:autoSpaceDE w:val="0"/>
        <w:autoSpaceDN w:val="0"/>
        <w:adjustRightInd w:val="0"/>
        <w:spacing w:after="0" w:line="240" w:lineRule="auto"/>
        <w:jc w:val="both"/>
        <w:rPr>
          <w:rFonts w:cstheme="minorHAnsi"/>
        </w:rPr>
      </w:pPr>
    </w:p>
    <w:p w14:paraId="15F3240E" w14:textId="3A56809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berakah </w:t>
      </w:r>
      <w:r w:rsidRPr="0011170A">
        <w:rPr>
          <w:rFonts w:cstheme="minorHAnsi"/>
        </w:rPr>
        <w:t>schema makes its appearance already in Genesi</w:t>
      </w:r>
      <w:r w:rsidR="005A1B40" w:rsidRPr="0011170A">
        <w:rPr>
          <w:rFonts w:cstheme="minorHAnsi"/>
        </w:rPr>
        <w:t>s a</w:t>
      </w:r>
      <w:r w:rsidRPr="0011170A">
        <w:rPr>
          <w:rFonts w:cstheme="minorHAnsi"/>
        </w:rPr>
        <w:t>nd Exodus. The examples given to us by these books are alread</w:t>
      </w:r>
      <w:r w:rsidR="005A1B40" w:rsidRPr="0011170A">
        <w:rPr>
          <w:rFonts w:cstheme="minorHAnsi"/>
        </w:rPr>
        <w:t>y o</w:t>
      </w:r>
      <w:r w:rsidRPr="0011170A">
        <w:rPr>
          <w:rFonts w:cstheme="minorHAnsi"/>
        </w:rPr>
        <w:t>f such a surprising clearness that we should be tempte</w:t>
      </w:r>
      <w:r w:rsidR="005A1B40" w:rsidRPr="0011170A">
        <w:rPr>
          <w:rFonts w:cstheme="minorHAnsi"/>
        </w:rPr>
        <w:t>d t</w:t>
      </w:r>
      <w:r w:rsidRPr="0011170A">
        <w:rPr>
          <w:rFonts w:cstheme="minorHAnsi"/>
        </w:rPr>
        <w:t>o see in them a reflection of the late piety of the priestly scribe</w:t>
      </w:r>
      <w:r w:rsidR="005A1B40" w:rsidRPr="0011170A">
        <w:rPr>
          <w:rFonts w:cstheme="minorHAnsi"/>
        </w:rPr>
        <w:t>s w</w:t>
      </w:r>
      <w:r w:rsidRPr="0011170A">
        <w:rPr>
          <w:rFonts w:cstheme="minorHAnsi"/>
        </w:rPr>
        <w:t>ho were the last editors or revisers of these writings. Yet th</w:t>
      </w:r>
      <w:r w:rsidR="005A1B40" w:rsidRPr="0011170A">
        <w:rPr>
          <w:rFonts w:cstheme="minorHAnsi"/>
        </w:rPr>
        <w:t>e f</w:t>
      </w:r>
      <w:r w:rsidRPr="0011170A">
        <w:rPr>
          <w:rFonts w:cstheme="minorHAnsi"/>
        </w:rPr>
        <w:t>ormulas there are so simple and so spontaneous that it is quite likely that they are rather remote models, retained and preserve</w:t>
      </w:r>
      <w:r w:rsidR="00A23162" w:rsidRPr="0011170A">
        <w:rPr>
          <w:rFonts w:cstheme="minorHAnsi"/>
        </w:rPr>
        <w:t>d, o</w:t>
      </w:r>
      <w:r w:rsidRPr="0011170A">
        <w:rPr>
          <w:rFonts w:cstheme="minorHAnsi"/>
        </w:rPr>
        <w:t>f the immediate response to the Word; models which the developmen</w:t>
      </w:r>
      <w:r w:rsidR="00C12F19">
        <w:rPr>
          <w:rFonts w:cstheme="minorHAnsi"/>
        </w:rPr>
        <w:t>t</w:t>
      </w:r>
      <w:r w:rsidRPr="0011170A">
        <w:rPr>
          <w:rFonts w:cstheme="minorHAnsi"/>
        </w:rPr>
        <w:t xml:space="preserve"> of this Word would only have further substantiated.</w:t>
      </w:r>
      <w:r w:rsidR="00C12F19">
        <w:rPr>
          <w:rFonts w:cstheme="minorHAnsi"/>
        </w:rPr>
        <w:t xml:space="preserve"> </w:t>
      </w:r>
      <w:r w:rsidRPr="0011170A">
        <w:rPr>
          <w:rFonts w:cstheme="minorHAnsi"/>
        </w:rPr>
        <w:t>In the Psalms, where this enriching action of the primitive praye</w:t>
      </w:r>
      <w:r w:rsidR="005A1B40" w:rsidRPr="0011170A">
        <w:rPr>
          <w:rFonts w:cstheme="minorHAnsi"/>
        </w:rPr>
        <w:t>r b</w:t>
      </w:r>
      <w:r w:rsidRPr="0011170A">
        <w:rPr>
          <w:rFonts w:cstheme="minorHAnsi"/>
        </w:rPr>
        <w:t>y the increasingly revelatory word is everywhere evident, th</w:t>
      </w:r>
      <w:r w:rsidR="005A1B40" w:rsidRPr="0011170A">
        <w:rPr>
          <w:rFonts w:cstheme="minorHAnsi"/>
        </w:rPr>
        <w:t xml:space="preserve">e </w:t>
      </w:r>
      <w:r w:rsidR="005A1B40" w:rsidRPr="0011170A">
        <w:rPr>
          <w:rFonts w:cstheme="minorHAnsi"/>
          <w:i/>
          <w:iCs/>
        </w:rPr>
        <w:t>b</w:t>
      </w:r>
      <w:r w:rsidRPr="0011170A">
        <w:rPr>
          <w:rFonts w:cstheme="minorHAnsi"/>
          <w:i/>
          <w:iCs/>
        </w:rPr>
        <w:t xml:space="preserve">erakah </w:t>
      </w:r>
      <w:r w:rsidRPr="0011170A">
        <w:rPr>
          <w:rFonts w:cstheme="minorHAnsi"/>
        </w:rPr>
        <w:t xml:space="preserve">schema seems frequently to be subjacent, even </w:t>
      </w:r>
      <w:r w:rsidR="00237FB9">
        <w:rPr>
          <w:rFonts w:cstheme="minorHAnsi"/>
        </w:rPr>
        <w:t>though</w:t>
      </w:r>
      <w:r w:rsidR="005A1B40" w:rsidRPr="0011170A">
        <w:rPr>
          <w:rFonts w:cstheme="minorHAnsi"/>
        </w:rPr>
        <w:t xml:space="preserve"> i</w:t>
      </w:r>
      <w:r w:rsidRPr="0011170A">
        <w:rPr>
          <w:rFonts w:cstheme="minorHAnsi"/>
        </w:rPr>
        <w:t>t is rarely clear-cut. We may say that it is like a crystal forming</w:t>
      </w:r>
      <w:r w:rsidR="00C12F19">
        <w:rPr>
          <w:rFonts w:cstheme="minorHAnsi"/>
        </w:rPr>
        <w:t xml:space="preserve"> </w:t>
      </w:r>
      <w:r w:rsidR="005A1B40" w:rsidRPr="0011170A">
        <w:rPr>
          <w:rFonts w:cstheme="minorHAnsi"/>
        </w:rPr>
        <w:t>i</w:t>
      </w:r>
      <w:r w:rsidRPr="0011170A">
        <w:rPr>
          <w:rFonts w:cstheme="minorHAnsi"/>
        </w:rPr>
        <w:t>n its matrix, still invisible to a superficial glance, but ready t</w:t>
      </w:r>
      <w:r w:rsidR="005A1B40" w:rsidRPr="0011170A">
        <w:rPr>
          <w:rFonts w:cstheme="minorHAnsi"/>
        </w:rPr>
        <w:t>o s</w:t>
      </w:r>
      <w:r w:rsidRPr="0011170A">
        <w:rPr>
          <w:rFonts w:cstheme="minorHAnsi"/>
        </w:rPr>
        <w:t>hape its whole substance into the form which it demands.</w:t>
      </w:r>
    </w:p>
    <w:p w14:paraId="3A6A364D" w14:textId="77777777" w:rsidR="00C12F19" w:rsidRDefault="00C12F19" w:rsidP="0011170A">
      <w:pPr>
        <w:autoSpaceDE w:val="0"/>
        <w:autoSpaceDN w:val="0"/>
        <w:adjustRightInd w:val="0"/>
        <w:spacing w:after="0" w:line="240" w:lineRule="auto"/>
        <w:jc w:val="both"/>
        <w:rPr>
          <w:rFonts w:cstheme="minorHAnsi"/>
        </w:rPr>
      </w:pPr>
    </w:p>
    <w:p w14:paraId="48CB1E6C" w14:textId="4E95CB9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Genesis, when Eliezer meets Rebekah and becomes awar</w:t>
      </w:r>
      <w:r w:rsidR="005A1B40" w:rsidRPr="0011170A">
        <w:rPr>
          <w:rFonts w:cstheme="minorHAnsi"/>
        </w:rPr>
        <w:t>e o</w:t>
      </w:r>
      <w:r w:rsidRPr="0011170A">
        <w:rPr>
          <w:rFonts w:cstheme="minorHAnsi"/>
        </w:rPr>
        <w:t>f the way in which the God who revealed himself to Abraha</w:t>
      </w:r>
      <w:r w:rsidR="005A1B40" w:rsidRPr="0011170A">
        <w:rPr>
          <w:rFonts w:cstheme="minorHAnsi"/>
        </w:rPr>
        <w:t>m m</w:t>
      </w:r>
      <w:r w:rsidRPr="0011170A">
        <w:rPr>
          <w:rFonts w:cstheme="minorHAnsi"/>
        </w:rPr>
        <w:t>anaged everything, he cries out: “Blessed be the Lord, the Go</w:t>
      </w:r>
      <w:r w:rsidR="005A1B40" w:rsidRPr="0011170A">
        <w:rPr>
          <w:rFonts w:cstheme="minorHAnsi"/>
        </w:rPr>
        <w:t>d o</w:t>
      </w:r>
      <w:r w:rsidRPr="0011170A">
        <w:rPr>
          <w:rFonts w:cstheme="minorHAnsi"/>
        </w:rPr>
        <w:t>f my master Abraham, who has not forsaken his steadfast lov</w:t>
      </w:r>
      <w:r w:rsidR="005A1B40" w:rsidRPr="0011170A">
        <w:rPr>
          <w:rFonts w:cstheme="minorHAnsi"/>
        </w:rPr>
        <w:t>e a</w:t>
      </w:r>
      <w:r w:rsidRPr="0011170A">
        <w:rPr>
          <w:rFonts w:cstheme="minorHAnsi"/>
        </w:rPr>
        <w:t>nd his faithfulness toward my master. As for me, the Lord ha</w:t>
      </w:r>
      <w:r w:rsidR="005A1B40" w:rsidRPr="0011170A">
        <w:rPr>
          <w:rFonts w:cstheme="minorHAnsi"/>
        </w:rPr>
        <w:t>s l</w:t>
      </w:r>
      <w:r w:rsidRPr="0011170A">
        <w:rPr>
          <w:rFonts w:cstheme="minorHAnsi"/>
        </w:rPr>
        <w:t>ed me in the way to the house of my master’s kinsmen.”</w:t>
      </w:r>
      <w:r w:rsidR="00C12F19">
        <w:rPr>
          <w:rStyle w:val="FootnoteReference"/>
          <w:rFonts w:cstheme="minorHAnsi"/>
        </w:rPr>
        <w:footnoteReference w:id="65"/>
      </w:r>
      <w:r w:rsidRPr="0011170A">
        <w:rPr>
          <w:rFonts w:cstheme="minorHAnsi"/>
        </w:rPr>
        <w:t xml:space="preserve"> I</w:t>
      </w:r>
      <w:r w:rsidR="005A1B40" w:rsidRPr="0011170A">
        <w:rPr>
          <w:rFonts w:cstheme="minorHAnsi"/>
        </w:rPr>
        <w:t>n o</w:t>
      </w:r>
      <w:r w:rsidRPr="0011170A">
        <w:rPr>
          <w:rFonts w:cstheme="minorHAnsi"/>
        </w:rPr>
        <w:t>ther words, God is praised for having kept his promises towar</w:t>
      </w:r>
      <w:r w:rsidR="005A1B40" w:rsidRPr="0011170A">
        <w:rPr>
          <w:rFonts w:cstheme="minorHAnsi"/>
        </w:rPr>
        <w:t>d o</w:t>
      </w:r>
      <w:r w:rsidRPr="0011170A">
        <w:rPr>
          <w:rFonts w:cstheme="minorHAnsi"/>
        </w:rPr>
        <w:t>ne who had believed in his Word. The object of this blessin</w:t>
      </w:r>
      <w:r w:rsidR="005A1B40" w:rsidRPr="0011170A">
        <w:rPr>
          <w:rFonts w:cstheme="minorHAnsi"/>
        </w:rPr>
        <w:t>g o</w:t>
      </w:r>
      <w:r w:rsidRPr="0011170A">
        <w:rPr>
          <w:rFonts w:cstheme="minorHAnsi"/>
        </w:rPr>
        <w:t>f God, as rudimentary as it is, is already the gratitude abou</w:t>
      </w:r>
      <w:r w:rsidR="005A1B40" w:rsidRPr="0011170A">
        <w:rPr>
          <w:rFonts w:cstheme="minorHAnsi"/>
        </w:rPr>
        <w:t>t w</w:t>
      </w:r>
      <w:r w:rsidRPr="0011170A">
        <w:rPr>
          <w:rFonts w:cstheme="minorHAnsi"/>
        </w:rPr>
        <w:t>hich St. Paul was to say: “In everything God works for goo</w:t>
      </w:r>
      <w:r w:rsidR="005A1B40" w:rsidRPr="0011170A">
        <w:rPr>
          <w:rFonts w:cstheme="minorHAnsi"/>
        </w:rPr>
        <w:t>d w</w:t>
      </w:r>
      <w:r w:rsidRPr="0011170A">
        <w:rPr>
          <w:rFonts w:cstheme="minorHAnsi"/>
        </w:rPr>
        <w:t>ith those whom he loves.”</w:t>
      </w:r>
      <w:r w:rsidR="00C12F19">
        <w:rPr>
          <w:rStyle w:val="FootnoteReference"/>
          <w:rFonts w:cstheme="minorHAnsi"/>
        </w:rPr>
        <w:footnoteReference w:id="66"/>
      </w:r>
    </w:p>
    <w:p w14:paraId="2127CF51" w14:textId="77777777" w:rsidR="00C12F19" w:rsidRDefault="00C12F19" w:rsidP="0011170A">
      <w:pPr>
        <w:autoSpaceDE w:val="0"/>
        <w:autoSpaceDN w:val="0"/>
        <w:adjustRightInd w:val="0"/>
        <w:spacing w:after="0" w:line="240" w:lineRule="auto"/>
        <w:jc w:val="both"/>
        <w:rPr>
          <w:rFonts w:cstheme="minorHAnsi"/>
        </w:rPr>
      </w:pPr>
    </w:p>
    <w:p w14:paraId="331A2C67" w14:textId="39044FB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Perhaps even more striking is the </w:t>
      </w:r>
      <w:r w:rsidRPr="0011170A">
        <w:rPr>
          <w:rFonts w:cstheme="minorHAnsi"/>
          <w:i/>
          <w:iCs/>
        </w:rPr>
        <w:t xml:space="preserve">berakah </w:t>
      </w:r>
      <w:r w:rsidRPr="0011170A">
        <w:rPr>
          <w:rFonts w:cstheme="minorHAnsi"/>
        </w:rPr>
        <w:t>uttered by Jethro,</w:t>
      </w:r>
      <w:r w:rsidR="00C12F19">
        <w:rPr>
          <w:rFonts w:cstheme="minorHAnsi"/>
        </w:rPr>
        <w:t xml:space="preserve"> </w:t>
      </w:r>
      <w:r w:rsidRPr="0011170A">
        <w:rPr>
          <w:rFonts w:cstheme="minorHAnsi"/>
        </w:rPr>
        <w:t>Moses’ father-in-law, especially if looked at in its whole context.</w:t>
      </w:r>
      <w:r w:rsidR="00C12F19">
        <w:rPr>
          <w:rFonts w:cstheme="minorHAnsi"/>
        </w:rPr>
        <w:t xml:space="preserve"> </w:t>
      </w:r>
      <w:r w:rsidRPr="0011170A">
        <w:rPr>
          <w:rFonts w:cstheme="minorHAnsi"/>
        </w:rPr>
        <w:t>Jethro sees as with his own eyes that God actually did speak to</w:t>
      </w:r>
      <w:r w:rsidR="00C12F19">
        <w:rPr>
          <w:rFonts w:cstheme="minorHAnsi"/>
        </w:rPr>
        <w:t xml:space="preserve"> </w:t>
      </w:r>
      <w:r w:rsidRPr="0011170A">
        <w:rPr>
          <w:rFonts w:cstheme="minorHAnsi"/>
        </w:rPr>
        <w:t>Israel through Moses and that he fulfilled his promises. Then h</w:t>
      </w:r>
      <w:r w:rsidR="005A1B40" w:rsidRPr="0011170A">
        <w:rPr>
          <w:rFonts w:cstheme="minorHAnsi"/>
        </w:rPr>
        <w:t>e c</w:t>
      </w:r>
      <w:r w:rsidRPr="0011170A">
        <w:rPr>
          <w:rFonts w:cstheme="minorHAnsi"/>
        </w:rPr>
        <w:t>ries out: “Blessed be the Lord, who has delivered you out of th</w:t>
      </w:r>
      <w:r w:rsidR="005A1B40" w:rsidRPr="0011170A">
        <w:rPr>
          <w:rFonts w:cstheme="minorHAnsi"/>
        </w:rPr>
        <w:t>e h</w:t>
      </w:r>
      <w:r w:rsidRPr="0011170A">
        <w:rPr>
          <w:rFonts w:cstheme="minorHAnsi"/>
        </w:rPr>
        <w:t>and of the Egyptians and out of the hand of Pharaoh. Now I</w:t>
      </w:r>
      <w:r w:rsidR="00C12F19">
        <w:rPr>
          <w:rFonts w:cstheme="minorHAnsi"/>
        </w:rPr>
        <w:t xml:space="preserve"> </w:t>
      </w:r>
      <w:r w:rsidRPr="0011170A">
        <w:rPr>
          <w:rFonts w:cstheme="minorHAnsi"/>
        </w:rPr>
        <w:t>know that the Lord is greater than all gods, because he delivere</w:t>
      </w:r>
      <w:r w:rsidR="005A1B40" w:rsidRPr="0011170A">
        <w:rPr>
          <w:rFonts w:cstheme="minorHAnsi"/>
        </w:rPr>
        <w:t>d t</w:t>
      </w:r>
      <w:r w:rsidRPr="0011170A">
        <w:rPr>
          <w:rFonts w:cstheme="minorHAnsi"/>
        </w:rPr>
        <w:t>he people from under the hand of the Egyptians.” The tex</w:t>
      </w:r>
      <w:r w:rsidR="005A1B40" w:rsidRPr="0011170A">
        <w:rPr>
          <w:rFonts w:cstheme="minorHAnsi"/>
        </w:rPr>
        <w:t>t g</w:t>
      </w:r>
      <w:r w:rsidRPr="0011170A">
        <w:rPr>
          <w:rFonts w:cstheme="minorHAnsi"/>
        </w:rPr>
        <w:t>oes on: “And Jethro, Moses’ father-in-law, offered a burnt offerin</w:t>
      </w:r>
      <w:r w:rsidR="005A1B40" w:rsidRPr="0011170A">
        <w:rPr>
          <w:rFonts w:cstheme="minorHAnsi"/>
        </w:rPr>
        <w:t>g a</w:t>
      </w:r>
      <w:r w:rsidRPr="0011170A">
        <w:rPr>
          <w:rFonts w:cstheme="minorHAnsi"/>
        </w:rPr>
        <w:t>nd sacrifices to God; and Aaron came with all the elder</w:t>
      </w:r>
      <w:r w:rsidR="005A1B40" w:rsidRPr="0011170A">
        <w:rPr>
          <w:rFonts w:cstheme="minorHAnsi"/>
        </w:rPr>
        <w:t>s o</w:t>
      </w:r>
      <w:r w:rsidRPr="0011170A">
        <w:rPr>
          <w:rFonts w:cstheme="minorHAnsi"/>
        </w:rPr>
        <w:t>f Israel to eat bread with Moses’ father-in-law before God.”</w:t>
      </w:r>
      <w:r w:rsidR="00C12F19">
        <w:rPr>
          <w:rStyle w:val="FootnoteReference"/>
          <w:rFonts w:cstheme="minorHAnsi"/>
        </w:rPr>
        <w:footnoteReference w:id="67"/>
      </w:r>
    </w:p>
    <w:p w14:paraId="49DD303D" w14:textId="77777777" w:rsidR="00C12F19" w:rsidRDefault="00C12F19" w:rsidP="0011170A">
      <w:pPr>
        <w:autoSpaceDE w:val="0"/>
        <w:autoSpaceDN w:val="0"/>
        <w:adjustRightInd w:val="0"/>
        <w:spacing w:after="0" w:line="240" w:lineRule="auto"/>
        <w:jc w:val="both"/>
        <w:rPr>
          <w:rFonts w:cstheme="minorHAnsi"/>
        </w:rPr>
      </w:pPr>
    </w:p>
    <w:p w14:paraId="1A33E0AD" w14:textId="45BB9F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w:t>
      </w:r>
      <w:r w:rsidRPr="0011170A">
        <w:rPr>
          <w:rFonts w:cstheme="minorHAnsi"/>
          <w:i/>
          <w:iCs/>
        </w:rPr>
        <w:t xml:space="preserve">berakah </w:t>
      </w:r>
      <w:r w:rsidRPr="0011170A">
        <w:rPr>
          <w:rFonts w:cstheme="minorHAnsi"/>
        </w:rPr>
        <w:t>from the mouth of a stranger to God’s people i</w:t>
      </w:r>
      <w:r w:rsidR="005A1B40" w:rsidRPr="0011170A">
        <w:rPr>
          <w:rFonts w:cstheme="minorHAnsi"/>
        </w:rPr>
        <w:t>s t</w:t>
      </w:r>
      <w:r w:rsidRPr="0011170A">
        <w:rPr>
          <w:rFonts w:cstheme="minorHAnsi"/>
        </w:rPr>
        <w:t>herefore the expression of his association with their faith. Jethr</w:t>
      </w:r>
      <w:r w:rsidR="005A1B40" w:rsidRPr="0011170A">
        <w:rPr>
          <w:rFonts w:cstheme="minorHAnsi"/>
        </w:rPr>
        <w:t>o a</w:t>
      </w:r>
      <w:r w:rsidRPr="0011170A">
        <w:rPr>
          <w:rFonts w:cstheme="minorHAnsi"/>
        </w:rPr>
        <w:t>cknowledges here that the divine Word has made itself hear</w:t>
      </w:r>
      <w:r w:rsidR="005A1B40" w:rsidRPr="0011170A">
        <w:rPr>
          <w:rFonts w:cstheme="minorHAnsi"/>
        </w:rPr>
        <w:t>d i</w:t>
      </w:r>
      <w:r w:rsidRPr="0011170A">
        <w:rPr>
          <w:rFonts w:cstheme="minorHAnsi"/>
        </w:rPr>
        <w:t>n Israel and that it kept its promises toward them. This proclaimin</w:t>
      </w:r>
      <w:r w:rsidR="005A1B40" w:rsidRPr="0011170A">
        <w:rPr>
          <w:rFonts w:cstheme="minorHAnsi"/>
        </w:rPr>
        <w:t>g o</w:t>
      </w:r>
      <w:r w:rsidRPr="0011170A">
        <w:rPr>
          <w:rFonts w:cstheme="minorHAnsi"/>
        </w:rPr>
        <w:t xml:space="preserve">f God, acknowledged in his </w:t>
      </w:r>
      <w:r w:rsidRPr="0011170A">
        <w:rPr>
          <w:rFonts w:cstheme="minorHAnsi"/>
          <w:i/>
          <w:iCs/>
        </w:rPr>
        <w:t xml:space="preserve">mirabilia, </w:t>
      </w:r>
      <w:r w:rsidRPr="0011170A">
        <w:rPr>
          <w:rFonts w:cstheme="minorHAnsi"/>
        </w:rPr>
        <w:t>resulted in th</w:t>
      </w:r>
      <w:r w:rsidR="005A1B40" w:rsidRPr="0011170A">
        <w:rPr>
          <w:rFonts w:cstheme="minorHAnsi"/>
        </w:rPr>
        <w:t>e o</w:t>
      </w:r>
      <w:r w:rsidRPr="0011170A">
        <w:rPr>
          <w:rFonts w:cstheme="minorHAnsi"/>
        </w:rPr>
        <w:t>ffering of the sacrifice, and as a consequence, his entrance int</w:t>
      </w:r>
      <w:r w:rsidR="005A1B40" w:rsidRPr="0011170A">
        <w:rPr>
          <w:rFonts w:cstheme="minorHAnsi"/>
        </w:rPr>
        <w:t>o f</w:t>
      </w:r>
      <w:r w:rsidRPr="0011170A">
        <w:rPr>
          <w:rFonts w:cstheme="minorHAnsi"/>
        </w:rPr>
        <w:t>ellowship with the people which the Word has formed, in th</w:t>
      </w:r>
      <w:r w:rsidR="005A1B40" w:rsidRPr="0011170A">
        <w:rPr>
          <w:rFonts w:cstheme="minorHAnsi"/>
        </w:rPr>
        <w:t>e p</w:t>
      </w:r>
      <w:r w:rsidRPr="0011170A">
        <w:rPr>
          <w:rFonts w:cstheme="minorHAnsi"/>
        </w:rPr>
        <w:t>resence of God.</w:t>
      </w:r>
    </w:p>
    <w:p w14:paraId="2E012B80" w14:textId="77777777" w:rsidR="00A06092" w:rsidRDefault="00A06092" w:rsidP="0011170A">
      <w:pPr>
        <w:autoSpaceDE w:val="0"/>
        <w:autoSpaceDN w:val="0"/>
        <w:adjustRightInd w:val="0"/>
        <w:spacing w:after="0" w:line="240" w:lineRule="auto"/>
        <w:jc w:val="both"/>
        <w:rPr>
          <w:rFonts w:cstheme="minorHAnsi"/>
        </w:rPr>
      </w:pPr>
    </w:p>
    <w:p w14:paraId="13A05B2D" w14:textId="7928D1A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number of psalms are just amplified </w:t>
      </w:r>
      <w:r w:rsidRPr="0011170A">
        <w:rPr>
          <w:rFonts w:cstheme="minorHAnsi"/>
          <w:i/>
          <w:iCs/>
        </w:rPr>
        <w:t xml:space="preserve">berakoth </w:t>
      </w:r>
      <w:r w:rsidRPr="0011170A">
        <w:rPr>
          <w:rFonts w:cstheme="minorHAnsi"/>
        </w:rPr>
        <w:t>of this kind.</w:t>
      </w:r>
      <w:r w:rsidR="00C12F19">
        <w:rPr>
          <w:rFonts w:cstheme="minorHAnsi"/>
        </w:rPr>
        <w:t xml:space="preserve"> </w:t>
      </w:r>
      <w:r w:rsidRPr="0011170A">
        <w:rPr>
          <w:rFonts w:cstheme="minorHAnsi"/>
        </w:rPr>
        <w:t>They manifest the full sense of these expressions: bless (</w:t>
      </w:r>
      <w:r w:rsidRPr="0011170A">
        <w:rPr>
          <w:rFonts w:cstheme="minorHAnsi"/>
          <w:i/>
          <w:iCs/>
        </w:rPr>
        <w:t xml:space="preserve">benedicere), </w:t>
      </w:r>
      <w:r w:rsidRPr="0011170A">
        <w:rPr>
          <w:rFonts w:cstheme="minorHAnsi"/>
        </w:rPr>
        <w:t xml:space="preserve">sing </w:t>
      </w:r>
      <w:r w:rsidRPr="0011170A">
        <w:rPr>
          <w:rFonts w:cstheme="minorHAnsi"/>
          <w:i/>
          <w:iCs/>
        </w:rPr>
        <w:t xml:space="preserve">(cantare), </w:t>
      </w:r>
      <w:r w:rsidRPr="0011170A">
        <w:rPr>
          <w:rFonts w:cstheme="minorHAnsi"/>
        </w:rPr>
        <w:t>avow (</w:t>
      </w:r>
      <w:r w:rsidRPr="0011170A">
        <w:rPr>
          <w:rFonts w:cstheme="minorHAnsi"/>
          <w:i/>
          <w:iCs/>
        </w:rPr>
        <w:t xml:space="preserve">confiteri), </w:t>
      </w:r>
      <w:r w:rsidRPr="0011170A">
        <w:rPr>
          <w:rFonts w:cstheme="minorHAnsi"/>
        </w:rPr>
        <w:t>proclaim (</w:t>
      </w:r>
      <w:r w:rsidRPr="0011170A">
        <w:rPr>
          <w:rFonts w:cstheme="minorHAnsi"/>
          <w:i/>
          <w:iCs/>
        </w:rPr>
        <w:t xml:space="preserve">praedicare) </w:t>
      </w:r>
      <w:r w:rsidRPr="0011170A">
        <w:rPr>
          <w:rFonts w:cstheme="minorHAnsi"/>
        </w:rPr>
        <w:t>whe</w:t>
      </w:r>
      <w:r w:rsidR="005A1B40" w:rsidRPr="0011170A">
        <w:rPr>
          <w:rFonts w:cstheme="minorHAnsi"/>
        </w:rPr>
        <w:t>n a</w:t>
      </w:r>
      <w:r w:rsidRPr="0011170A">
        <w:rPr>
          <w:rFonts w:cstheme="minorHAnsi"/>
        </w:rPr>
        <w:t xml:space="preserve">pplied to the </w:t>
      </w:r>
      <w:r w:rsidRPr="0011170A">
        <w:rPr>
          <w:rFonts w:cstheme="minorHAnsi"/>
          <w:i/>
          <w:iCs/>
        </w:rPr>
        <w:t xml:space="preserve">mirabilia Dei, </w:t>
      </w:r>
      <w:r w:rsidRPr="0011170A">
        <w:rPr>
          <w:rFonts w:cstheme="minorHAnsi"/>
        </w:rPr>
        <w:t>as announced, manifested and produce</w:t>
      </w:r>
      <w:r w:rsidR="005A1B40" w:rsidRPr="0011170A">
        <w:rPr>
          <w:rFonts w:cstheme="minorHAnsi"/>
        </w:rPr>
        <w:t>d b</w:t>
      </w:r>
      <w:r w:rsidRPr="0011170A">
        <w:rPr>
          <w:rFonts w:cstheme="minorHAnsi"/>
        </w:rPr>
        <w:t>y the almighty Word. Whether their specific object i</w:t>
      </w:r>
      <w:r w:rsidR="005A1B40" w:rsidRPr="0011170A">
        <w:rPr>
          <w:rFonts w:cstheme="minorHAnsi"/>
        </w:rPr>
        <w:t>s c</w:t>
      </w:r>
      <w:r w:rsidRPr="0011170A">
        <w:rPr>
          <w:rFonts w:cstheme="minorHAnsi"/>
        </w:rPr>
        <w:t>reation in general or some benefit received by an individual,</w:t>
      </w:r>
      <w:r w:rsidR="00C12F19">
        <w:rPr>
          <w:rFonts w:cstheme="minorHAnsi"/>
        </w:rPr>
        <w:t xml:space="preserve"> </w:t>
      </w:r>
      <w:r w:rsidRPr="0011170A">
        <w:rPr>
          <w:rFonts w:cstheme="minorHAnsi"/>
        </w:rPr>
        <w:t xml:space="preserve">Israel’s own experience is always </w:t>
      </w:r>
      <w:r w:rsidRPr="0011170A">
        <w:rPr>
          <w:rFonts w:cstheme="minorHAnsi"/>
        </w:rPr>
        <w:lastRenderedPageBreak/>
        <w:t>implied in their praise: Go</w:t>
      </w:r>
      <w:r w:rsidR="005A1B40" w:rsidRPr="0011170A">
        <w:rPr>
          <w:rFonts w:cstheme="minorHAnsi"/>
        </w:rPr>
        <w:t>d w</w:t>
      </w:r>
      <w:r w:rsidRPr="0011170A">
        <w:rPr>
          <w:rFonts w:cstheme="minorHAnsi"/>
        </w:rPr>
        <w:t>ho is first of all manifested in the history of his people and wh</w:t>
      </w:r>
      <w:r w:rsidR="005A1B40" w:rsidRPr="0011170A">
        <w:rPr>
          <w:rFonts w:cstheme="minorHAnsi"/>
        </w:rPr>
        <w:t>o w</w:t>
      </w:r>
      <w:r w:rsidRPr="0011170A">
        <w:rPr>
          <w:rFonts w:cstheme="minorHAnsi"/>
        </w:rPr>
        <w:t>ill then be acknowledged everywhere and in all things. This i</w:t>
      </w:r>
      <w:r w:rsidR="005A1B40" w:rsidRPr="0011170A">
        <w:rPr>
          <w:rFonts w:cstheme="minorHAnsi"/>
        </w:rPr>
        <w:t>s s</w:t>
      </w:r>
      <w:r w:rsidRPr="0011170A">
        <w:rPr>
          <w:rFonts w:cstheme="minorHAnsi"/>
        </w:rPr>
        <w:t>o true that everything for the believing Israelite is but an ech</w:t>
      </w:r>
      <w:r w:rsidR="005A1B40" w:rsidRPr="0011170A">
        <w:rPr>
          <w:rFonts w:cstheme="minorHAnsi"/>
        </w:rPr>
        <w:t>o o</w:t>
      </w:r>
      <w:r w:rsidRPr="0011170A">
        <w:rPr>
          <w:rFonts w:cstheme="minorHAnsi"/>
        </w:rPr>
        <w:t>f his Word, the work that bears witness to it.</w:t>
      </w:r>
    </w:p>
    <w:p w14:paraId="05AE27E5" w14:textId="77777777" w:rsidR="00C12F19" w:rsidRDefault="00C12F19" w:rsidP="0011170A">
      <w:pPr>
        <w:autoSpaceDE w:val="0"/>
        <w:autoSpaceDN w:val="0"/>
        <w:adjustRightInd w:val="0"/>
        <w:spacing w:after="0" w:line="240" w:lineRule="auto"/>
        <w:jc w:val="both"/>
        <w:rPr>
          <w:rFonts w:cstheme="minorHAnsi"/>
        </w:rPr>
      </w:pPr>
    </w:p>
    <w:p w14:paraId="60353C40" w14:textId="14BFA2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Those psalms which are prayers of petition always presuppos</w:t>
      </w:r>
      <w:r w:rsidR="005A1B40" w:rsidRPr="0011170A">
        <w:rPr>
          <w:rFonts w:cstheme="minorHAnsi"/>
        </w:rPr>
        <w:t>e t</w:t>
      </w:r>
      <w:r w:rsidRPr="0011170A">
        <w:rPr>
          <w:rFonts w:cstheme="minorHAnsi"/>
        </w:rPr>
        <w:t>he background of this praise; it is the basis for every prayer: the</w:t>
      </w:r>
      <w:r w:rsidR="00C12F19">
        <w:rPr>
          <w:rFonts w:cstheme="minorHAnsi"/>
        </w:rPr>
        <w:t xml:space="preserve"> </w:t>
      </w:r>
      <w:r w:rsidRPr="0011170A">
        <w:rPr>
          <w:rFonts w:cstheme="minorHAnsi"/>
        </w:rPr>
        <w:t>God to whom Israel prays is in no way unknown. He is the Go</w:t>
      </w:r>
      <w:r w:rsidR="005A1B40" w:rsidRPr="0011170A">
        <w:rPr>
          <w:rFonts w:cstheme="minorHAnsi"/>
        </w:rPr>
        <w:t>d w</w:t>
      </w:r>
      <w:r w:rsidRPr="0011170A">
        <w:rPr>
          <w:rFonts w:cstheme="minorHAnsi"/>
        </w:rPr>
        <w:t>ho is well known through his Word, the God who is acknowledge</w:t>
      </w:r>
      <w:r w:rsidR="005A1B40" w:rsidRPr="0011170A">
        <w:rPr>
          <w:rFonts w:cstheme="minorHAnsi"/>
        </w:rPr>
        <w:t>d i</w:t>
      </w:r>
      <w:r w:rsidRPr="0011170A">
        <w:rPr>
          <w:rFonts w:cstheme="minorHAnsi"/>
        </w:rPr>
        <w:t>n the great deeds accompanying it and resulting fro</w:t>
      </w:r>
      <w:r w:rsidR="005A1B40" w:rsidRPr="0011170A">
        <w:rPr>
          <w:rFonts w:cstheme="minorHAnsi"/>
        </w:rPr>
        <w:t>m i</w:t>
      </w:r>
      <w:r w:rsidRPr="0011170A">
        <w:rPr>
          <w:rFonts w:cstheme="minorHAnsi"/>
        </w:rPr>
        <w:t>t. Even when this presupposition is still implicit, it alway</w:t>
      </w:r>
      <w:r w:rsidR="005A1B40" w:rsidRPr="0011170A">
        <w:rPr>
          <w:rFonts w:cstheme="minorHAnsi"/>
        </w:rPr>
        <w:t>s u</w:t>
      </w:r>
      <w:r w:rsidRPr="0011170A">
        <w:rPr>
          <w:rFonts w:cstheme="minorHAnsi"/>
        </w:rPr>
        <w:t>nderlies the entreaty: the God who has done these wonder</w:t>
      </w:r>
      <w:r w:rsidR="00A23162" w:rsidRPr="0011170A">
        <w:rPr>
          <w:rFonts w:cstheme="minorHAnsi"/>
        </w:rPr>
        <w:t>s, i</w:t>
      </w:r>
      <w:r w:rsidRPr="0011170A">
        <w:rPr>
          <w:rFonts w:cstheme="minorHAnsi"/>
        </w:rPr>
        <w:t>n whom we believe, is the only one from whom we may expec</w:t>
      </w:r>
      <w:r w:rsidR="005A1B40" w:rsidRPr="0011170A">
        <w:rPr>
          <w:rFonts w:cstheme="minorHAnsi"/>
        </w:rPr>
        <w:t>t e</w:t>
      </w:r>
      <w:r w:rsidRPr="0011170A">
        <w:rPr>
          <w:rFonts w:cstheme="minorHAnsi"/>
        </w:rPr>
        <w:t>verything.</w:t>
      </w:r>
    </w:p>
    <w:p w14:paraId="0E6512E7" w14:textId="77777777" w:rsidR="00C12F19" w:rsidRDefault="00C12F19" w:rsidP="0011170A">
      <w:pPr>
        <w:autoSpaceDE w:val="0"/>
        <w:autoSpaceDN w:val="0"/>
        <w:adjustRightInd w:val="0"/>
        <w:spacing w:after="0" w:line="240" w:lineRule="auto"/>
        <w:jc w:val="both"/>
        <w:rPr>
          <w:rFonts w:cstheme="minorHAnsi"/>
        </w:rPr>
      </w:pPr>
    </w:p>
    <w:p w14:paraId="613D6AA0" w14:textId="18D806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many of them already give a glimpse and often more tha</w:t>
      </w:r>
      <w:r w:rsidR="005A1B40" w:rsidRPr="0011170A">
        <w:rPr>
          <w:rFonts w:cstheme="minorHAnsi"/>
        </w:rPr>
        <w:t>n a</w:t>
      </w:r>
      <w:r w:rsidRPr="0011170A">
        <w:rPr>
          <w:rFonts w:cstheme="minorHAnsi"/>
        </w:rPr>
        <w:t xml:space="preserve"> glimpse of a development of the schema which was to becom</w:t>
      </w:r>
      <w:r w:rsidR="005A1B40" w:rsidRPr="0011170A">
        <w:rPr>
          <w:rFonts w:cstheme="minorHAnsi"/>
        </w:rPr>
        <w:t>e d</w:t>
      </w:r>
      <w:r w:rsidRPr="0011170A">
        <w:rPr>
          <w:rFonts w:cstheme="minorHAnsi"/>
        </w:rPr>
        <w:t xml:space="preserve">efinite in the great liturgical </w:t>
      </w:r>
      <w:r w:rsidRPr="0011170A">
        <w:rPr>
          <w:rFonts w:cstheme="minorHAnsi"/>
          <w:i/>
          <w:iCs/>
        </w:rPr>
        <w:t xml:space="preserve">berakoth </w:t>
      </w:r>
      <w:r w:rsidRPr="0011170A">
        <w:rPr>
          <w:rFonts w:cstheme="minorHAnsi"/>
        </w:rPr>
        <w:t>of the Synagogue. Particularl</w:t>
      </w:r>
      <w:r w:rsidR="005A1B40" w:rsidRPr="0011170A">
        <w:rPr>
          <w:rFonts w:cstheme="minorHAnsi"/>
        </w:rPr>
        <w:t>y i</w:t>
      </w:r>
      <w:r w:rsidRPr="0011170A">
        <w:rPr>
          <w:rFonts w:cstheme="minorHAnsi"/>
        </w:rPr>
        <w:t>n the psalms composed to accompany the sacrifices</w:t>
      </w:r>
      <w:r w:rsidR="00C12F19">
        <w:rPr>
          <w:rFonts w:cstheme="minorHAnsi"/>
        </w:rPr>
        <w:t xml:space="preserve"> </w:t>
      </w:r>
      <w:r w:rsidRPr="0011170A">
        <w:rPr>
          <w:rFonts w:cstheme="minorHAnsi"/>
        </w:rPr>
        <w:t>(and these seem to be one of the oldest and most constant type</w:t>
      </w:r>
      <w:r w:rsidR="005A1B40" w:rsidRPr="0011170A">
        <w:rPr>
          <w:rFonts w:cstheme="minorHAnsi"/>
        </w:rPr>
        <w:t>s i</w:t>
      </w:r>
      <w:r w:rsidRPr="0011170A">
        <w:rPr>
          <w:rFonts w:cstheme="minorHAnsi"/>
        </w:rPr>
        <w:t>n its structure), there is a primary phase which joyfully evoke</w:t>
      </w:r>
      <w:r w:rsidR="005A1B40" w:rsidRPr="0011170A">
        <w:rPr>
          <w:rFonts w:cstheme="minorHAnsi"/>
        </w:rPr>
        <w:t>s t</w:t>
      </w:r>
      <w:r w:rsidRPr="0011170A">
        <w:rPr>
          <w:rFonts w:cstheme="minorHAnsi"/>
        </w:rPr>
        <w:t>he great deeds God has performed in the past for his people i</w:t>
      </w:r>
      <w:r w:rsidR="005A1B40" w:rsidRPr="0011170A">
        <w:rPr>
          <w:rFonts w:cstheme="minorHAnsi"/>
        </w:rPr>
        <w:t>n a</w:t>
      </w:r>
      <w:r w:rsidRPr="0011170A">
        <w:rPr>
          <w:rFonts w:cstheme="minorHAnsi"/>
        </w:rPr>
        <w:t xml:space="preserve"> confession of jubilant faith. Then, the sacrifice is offered ami</w:t>
      </w:r>
      <w:r w:rsidR="005A1B40" w:rsidRPr="0011170A">
        <w:rPr>
          <w:rFonts w:cstheme="minorHAnsi"/>
        </w:rPr>
        <w:t>d s</w:t>
      </w:r>
      <w:r w:rsidRPr="0011170A">
        <w:rPr>
          <w:rFonts w:cstheme="minorHAnsi"/>
        </w:rPr>
        <w:t xml:space="preserve">upplications that he </w:t>
      </w:r>
      <w:r w:rsidR="00A06092" w:rsidRPr="0011170A">
        <w:rPr>
          <w:rFonts w:cstheme="minorHAnsi"/>
        </w:rPr>
        <w:t>renews</w:t>
      </w:r>
      <w:r w:rsidRPr="0011170A">
        <w:rPr>
          <w:rFonts w:cstheme="minorHAnsi"/>
        </w:rPr>
        <w:t xml:space="preserve"> and thereby confirm his past wonderfu</w:t>
      </w:r>
      <w:r w:rsidR="005A1B40" w:rsidRPr="0011170A">
        <w:rPr>
          <w:rFonts w:cstheme="minorHAnsi"/>
        </w:rPr>
        <w:t>l w</w:t>
      </w:r>
      <w:r w:rsidRPr="0011170A">
        <w:rPr>
          <w:rFonts w:cstheme="minorHAnsi"/>
        </w:rPr>
        <w:t>orks. Frequently, a priestly oracle, undoubtedly arisin</w:t>
      </w:r>
      <w:r w:rsidR="005A1B40" w:rsidRPr="0011170A">
        <w:rPr>
          <w:rFonts w:cstheme="minorHAnsi"/>
        </w:rPr>
        <w:t>g f</w:t>
      </w:r>
      <w:r w:rsidRPr="0011170A">
        <w:rPr>
          <w:rFonts w:cstheme="minorHAnsi"/>
        </w:rPr>
        <w:t>rom omens detected during the course of the rite, appears a</w:t>
      </w:r>
      <w:r w:rsidR="005A1B40" w:rsidRPr="0011170A">
        <w:rPr>
          <w:rFonts w:cstheme="minorHAnsi"/>
        </w:rPr>
        <w:t>t t</w:t>
      </w:r>
      <w:r w:rsidRPr="0011170A">
        <w:rPr>
          <w:rFonts w:cstheme="minorHAnsi"/>
        </w:rPr>
        <w:t xml:space="preserve">his point and promises deliverance or the </w:t>
      </w:r>
      <w:r w:rsidR="00C12F19" w:rsidRPr="0011170A">
        <w:rPr>
          <w:rFonts w:cstheme="minorHAnsi"/>
        </w:rPr>
        <w:t>hoped-for</w:t>
      </w:r>
      <w:r w:rsidRPr="0011170A">
        <w:rPr>
          <w:rFonts w:cstheme="minorHAnsi"/>
        </w:rPr>
        <w:t xml:space="preserve"> favor. </w:t>
      </w:r>
      <w:r w:rsidR="00C12F19" w:rsidRPr="0011170A">
        <w:rPr>
          <w:rFonts w:cstheme="minorHAnsi"/>
        </w:rPr>
        <w:t>Therefore,</w:t>
      </w:r>
      <w:r w:rsidR="005A1B40" w:rsidRPr="0011170A">
        <w:rPr>
          <w:rFonts w:cstheme="minorHAnsi"/>
        </w:rPr>
        <w:t xml:space="preserve"> t</w:t>
      </w:r>
      <w:r w:rsidRPr="0011170A">
        <w:rPr>
          <w:rFonts w:cstheme="minorHAnsi"/>
        </w:rPr>
        <w:t>he psalm which begins in praise and develops in supplicatio</w:t>
      </w:r>
      <w:r w:rsidR="00A23162" w:rsidRPr="0011170A">
        <w:rPr>
          <w:rFonts w:cstheme="minorHAnsi"/>
        </w:rPr>
        <w:t>n, e</w:t>
      </w:r>
      <w:r w:rsidRPr="0011170A">
        <w:rPr>
          <w:rFonts w:cstheme="minorHAnsi"/>
        </w:rPr>
        <w:t>nds with a doxology: God is always the same; today an</w:t>
      </w:r>
      <w:r w:rsidR="005A1B40" w:rsidRPr="0011170A">
        <w:rPr>
          <w:rFonts w:cstheme="minorHAnsi"/>
        </w:rPr>
        <w:t>d t</w:t>
      </w:r>
      <w:r w:rsidRPr="0011170A">
        <w:rPr>
          <w:rFonts w:cstheme="minorHAnsi"/>
        </w:rPr>
        <w:t>omorrow, as in the past, he will gratify his people.</w:t>
      </w:r>
      <w:r w:rsidR="00C12F19">
        <w:rPr>
          <w:rStyle w:val="FootnoteReference"/>
          <w:rFonts w:cstheme="minorHAnsi"/>
        </w:rPr>
        <w:footnoteReference w:id="68"/>
      </w:r>
    </w:p>
    <w:p w14:paraId="06481B3E" w14:textId="77777777" w:rsidR="00C12F19" w:rsidRDefault="00C12F19" w:rsidP="0011170A">
      <w:pPr>
        <w:autoSpaceDE w:val="0"/>
        <w:autoSpaceDN w:val="0"/>
        <w:adjustRightInd w:val="0"/>
        <w:spacing w:after="0" w:line="240" w:lineRule="auto"/>
        <w:jc w:val="both"/>
        <w:rPr>
          <w:rFonts w:cstheme="minorHAnsi"/>
        </w:rPr>
      </w:pPr>
    </w:p>
    <w:p w14:paraId="0EC8CB19" w14:textId="07E9388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schema is particularly obvious in a psalm like the 40th.</w:t>
      </w:r>
      <w:r w:rsidR="006A45B5">
        <w:rPr>
          <w:rFonts w:cstheme="minorHAnsi"/>
        </w:rPr>
        <w:t xml:space="preserve"> </w:t>
      </w:r>
      <w:r w:rsidRPr="0011170A">
        <w:rPr>
          <w:rFonts w:cstheme="minorHAnsi"/>
        </w:rPr>
        <w:t>It opens with the announcement of past deliverances:</w:t>
      </w:r>
    </w:p>
    <w:p w14:paraId="301E0777" w14:textId="77777777" w:rsidR="006A45B5" w:rsidRDefault="006A45B5" w:rsidP="0011170A">
      <w:pPr>
        <w:autoSpaceDE w:val="0"/>
        <w:autoSpaceDN w:val="0"/>
        <w:adjustRightInd w:val="0"/>
        <w:spacing w:after="0" w:line="240" w:lineRule="auto"/>
        <w:jc w:val="both"/>
        <w:rPr>
          <w:rFonts w:cstheme="minorHAnsi"/>
        </w:rPr>
      </w:pPr>
    </w:p>
    <w:p w14:paraId="6A21F8DC" w14:textId="0F737C81" w:rsidR="00A06092" w:rsidRDefault="00074CA6" w:rsidP="0011170A">
      <w:pPr>
        <w:autoSpaceDE w:val="0"/>
        <w:autoSpaceDN w:val="0"/>
        <w:adjustRightInd w:val="0"/>
        <w:spacing w:after="0" w:line="240" w:lineRule="auto"/>
        <w:jc w:val="both"/>
        <w:rPr>
          <w:rFonts w:cstheme="minorHAnsi"/>
        </w:rPr>
      </w:pPr>
      <w:r w:rsidRPr="0011170A">
        <w:rPr>
          <w:rFonts w:cstheme="minorHAnsi"/>
        </w:rPr>
        <w:t>I waited patiently for the Lord; he inclined t</w:t>
      </w:r>
      <w:r w:rsidR="005A1B40" w:rsidRPr="0011170A">
        <w:rPr>
          <w:rFonts w:cstheme="minorHAnsi"/>
        </w:rPr>
        <w:t>o m</w:t>
      </w:r>
      <w:r w:rsidRPr="0011170A">
        <w:rPr>
          <w:rFonts w:cstheme="minorHAnsi"/>
        </w:rPr>
        <w:t>e and heard my cry.</w:t>
      </w:r>
    </w:p>
    <w:p w14:paraId="39C681EF" w14:textId="5C7C09B3" w:rsidR="00A06092" w:rsidRDefault="00074CA6" w:rsidP="0011170A">
      <w:pPr>
        <w:autoSpaceDE w:val="0"/>
        <w:autoSpaceDN w:val="0"/>
        <w:adjustRightInd w:val="0"/>
        <w:spacing w:after="0" w:line="240" w:lineRule="auto"/>
        <w:jc w:val="both"/>
        <w:rPr>
          <w:rFonts w:cstheme="minorHAnsi"/>
        </w:rPr>
      </w:pPr>
      <w:r w:rsidRPr="0011170A">
        <w:rPr>
          <w:rFonts w:cstheme="minorHAnsi"/>
        </w:rPr>
        <w:t>He drew me up from the desolate pi</w:t>
      </w:r>
      <w:r w:rsidR="00A23162" w:rsidRPr="0011170A">
        <w:rPr>
          <w:rFonts w:cstheme="minorHAnsi"/>
        </w:rPr>
        <w:t>t, o</w:t>
      </w:r>
      <w:r w:rsidRPr="0011170A">
        <w:rPr>
          <w:rFonts w:cstheme="minorHAnsi"/>
        </w:rPr>
        <w:t>ut of the miry bo</w:t>
      </w:r>
      <w:r w:rsidR="00A23162" w:rsidRPr="0011170A">
        <w:rPr>
          <w:rFonts w:cstheme="minorHAnsi"/>
        </w:rPr>
        <w:t>g, a</w:t>
      </w:r>
      <w:r w:rsidRPr="0011170A">
        <w:rPr>
          <w:rFonts w:cstheme="minorHAnsi"/>
        </w:rPr>
        <w:t>nd set my feet upon a roc</w:t>
      </w:r>
      <w:r w:rsidR="00A23162" w:rsidRPr="0011170A">
        <w:rPr>
          <w:rFonts w:cstheme="minorHAnsi"/>
        </w:rPr>
        <w:t>k, m</w:t>
      </w:r>
      <w:r w:rsidRPr="0011170A">
        <w:rPr>
          <w:rFonts w:cstheme="minorHAnsi"/>
        </w:rPr>
        <w:t>aking my steps secure.</w:t>
      </w:r>
    </w:p>
    <w:p w14:paraId="02275794" w14:textId="3454F1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put a new song in my mout</w:t>
      </w:r>
      <w:r w:rsidR="00A23162" w:rsidRPr="0011170A">
        <w:rPr>
          <w:rFonts w:cstheme="minorHAnsi"/>
        </w:rPr>
        <w:t>h, a</w:t>
      </w:r>
      <w:r w:rsidRPr="0011170A">
        <w:rPr>
          <w:rFonts w:cstheme="minorHAnsi"/>
        </w:rPr>
        <w:t xml:space="preserve"> song of praise to our God.</w:t>
      </w:r>
    </w:p>
    <w:p w14:paraId="2E2A1F02" w14:textId="77777777" w:rsidR="006A45B5" w:rsidRDefault="006A45B5" w:rsidP="0011170A">
      <w:pPr>
        <w:autoSpaceDE w:val="0"/>
        <w:autoSpaceDN w:val="0"/>
        <w:adjustRightInd w:val="0"/>
        <w:spacing w:after="0" w:line="240" w:lineRule="auto"/>
        <w:jc w:val="both"/>
        <w:rPr>
          <w:rFonts w:cstheme="minorHAnsi"/>
        </w:rPr>
      </w:pPr>
    </w:p>
    <w:p w14:paraId="5A9FD89D" w14:textId="0E1B90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comes the sacrificial offering with the prayer that Go</w:t>
      </w:r>
      <w:r w:rsidR="005A1B40" w:rsidRPr="0011170A">
        <w:rPr>
          <w:rFonts w:cstheme="minorHAnsi"/>
        </w:rPr>
        <w:t>d a</w:t>
      </w:r>
      <w:r w:rsidRPr="0011170A">
        <w:rPr>
          <w:rFonts w:cstheme="minorHAnsi"/>
        </w:rPr>
        <w:t xml:space="preserve">lways show himself in a like manner, that he </w:t>
      </w:r>
      <w:r w:rsidR="006A45B5" w:rsidRPr="0011170A">
        <w:rPr>
          <w:rFonts w:cstheme="minorHAnsi"/>
        </w:rPr>
        <w:t>continues</w:t>
      </w:r>
      <w:r w:rsidRPr="0011170A">
        <w:rPr>
          <w:rFonts w:cstheme="minorHAnsi"/>
        </w:rPr>
        <w:t xml:space="preserve"> to d</w:t>
      </w:r>
      <w:r w:rsidR="005A1B40" w:rsidRPr="0011170A">
        <w:rPr>
          <w:rFonts w:cstheme="minorHAnsi"/>
        </w:rPr>
        <w:t>o a</w:t>
      </w:r>
      <w:r w:rsidRPr="0011170A">
        <w:rPr>
          <w:rFonts w:cstheme="minorHAnsi"/>
        </w:rPr>
        <w:t>nd to accomplish what he began for the person who invoke</w:t>
      </w:r>
      <w:r w:rsidR="005A1B40" w:rsidRPr="0011170A">
        <w:rPr>
          <w:rFonts w:cstheme="minorHAnsi"/>
        </w:rPr>
        <w:t>s h</w:t>
      </w:r>
      <w:r w:rsidRPr="0011170A">
        <w:rPr>
          <w:rFonts w:cstheme="minorHAnsi"/>
        </w:rPr>
        <w:t xml:space="preserve">im. But at the same </w:t>
      </w:r>
      <w:r w:rsidR="006A45B5" w:rsidRPr="0011170A">
        <w:rPr>
          <w:rFonts w:cstheme="minorHAnsi"/>
        </w:rPr>
        <w:t>time,</w:t>
      </w:r>
      <w:r w:rsidRPr="0011170A">
        <w:rPr>
          <w:rFonts w:cstheme="minorHAnsi"/>
        </w:rPr>
        <w:t xml:space="preserve"> it is a consecration of the one prayin</w:t>
      </w:r>
      <w:r w:rsidR="00A23162" w:rsidRPr="0011170A">
        <w:rPr>
          <w:rFonts w:cstheme="minorHAnsi"/>
        </w:rPr>
        <w:t>g, i</w:t>
      </w:r>
      <w:r w:rsidRPr="0011170A">
        <w:rPr>
          <w:rFonts w:cstheme="minorHAnsi"/>
        </w:rPr>
        <w:t>n his sacrifice, and above and beyond the material oblation whic</w:t>
      </w:r>
      <w:r w:rsidR="005A1B40" w:rsidRPr="0011170A">
        <w:rPr>
          <w:rFonts w:cstheme="minorHAnsi"/>
        </w:rPr>
        <w:t>h m</w:t>
      </w:r>
      <w:r w:rsidRPr="0011170A">
        <w:rPr>
          <w:rFonts w:cstheme="minorHAnsi"/>
        </w:rPr>
        <w:t>erely represents the gift or rather the abandonment of self t</w:t>
      </w:r>
      <w:r w:rsidR="005A1B40" w:rsidRPr="0011170A">
        <w:rPr>
          <w:rFonts w:cstheme="minorHAnsi"/>
        </w:rPr>
        <w:t>o t</w:t>
      </w:r>
      <w:r w:rsidRPr="0011170A">
        <w:rPr>
          <w:rFonts w:cstheme="minorHAnsi"/>
        </w:rPr>
        <w:t>he divine will.</w:t>
      </w:r>
    </w:p>
    <w:p w14:paraId="57E60F23" w14:textId="77777777" w:rsidR="006A45B5" w:rsidRDefault="006A45B5" w:rsidP="0011170A">
      <w:pPr>
        <w:autoSpaceDE w:val="0"/>
        <w:autoSpaceDN w:val="0"/>
        <w:adjustRightInd w:val="0"/>
        <w:spacing w:after="0" w:line="240" w:lineRule="auto"/>
        <w:jc w:val="both"/>
        <w:rPr>
          <w:rFonts w:cstheme="minorHAnsi"/>
        </w:rPr>
      </w:pPr>
    </w:p>
    <w:p w14:paraId="4145F3D9" w14:textId="42C7A66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Sacrifice and offering </w:t>
      </w:r>
      <w:r w:rsidR="00EE778E">
        <w:rPr>
          <w:rFonts w:cstheme="minorHAnsi"/>
        </w:rPr>
        <w:t>y</w:t>
      </w:r>
      <w:r w:rsidRPr="0011170A">
        <w:rPr>
          <w:rFonts w:cstheme="minorHAnsi"/>
        </w:rPr>
        <w:t>ou do not desire;</w:t>
      </w:r>
    </w:p>
    <w:p w14:paraId="33A8AC7E" w14:textId="1A4B31D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w:t>
      </w:r>
      <w:r w:rsidR="00EE778E">
        <w:rPr>
          <w:rFonts w:cstheme="minorHAnsi"/>
        </w:rPr>
        <w:t>y</w:t>
      </w:r>
      <w:r w:rsidRPr="0011170A">
        <w:rPr>
          <w:rFonts w:cstheme="minorHAnsi"/>
        </w:rPr>
        <w:t>ou ha</w:t>
      </w:r>
      <w:r w:rsidR="00EE778E">
        <w:rPr>
          <w:rFonts w:cstheme="minorHAnsi"/>
        </w:rPr>
        <w:t>ve</w:t>
      </w:r>
      <w:r w:rsidRPr="0011170A">
        <w:rPr>
          <w:rFonts w:cstheme="minorHAnsi"/>
        </w:rPr>
        <w:t xml:space="preserve"> given me an open ear.</w:t>
      </w:r>
    </w:p>
    <w:p w14:paraId="11EA40F9" w14:textId="7FA67D1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Burnt offering and sin offerin</w:t>
      </w:r>
      <w:r w:rsidR="005A1B40" w:rsidRPr="0011170A">
        <w:rPr>
          <w:rFonts w:cstheme="minorHAnsi"/>
        </w:rPr>
        <w:t xml:space="preserve">g </w:t>
      </w:r>
      <w:r w:rsidR="00EE778E">
        <w:rPr>
          <w:rFonts w:cstheme="minorHAnsi"/>
        </w:rPr>
        <w:t>y</w:t>
      </w:r>
      <w:r w:rsidRPr="0011170A">
        <w:rPr>
          <w:rFonts w:cstheme="minorHAnsi"/>
        </w:rPr>
        <w:t>ou ha</w:t>
      </w:r>
      <w:r w:rsidR="00EE778E">
        <w:rPr>
          <w:rFonts w:cstheme="minorHAnsi"/>
        </w:rPr>
        <w:t>ve</w:t>
      </w:r>
      <w:r w:rsidRPr="0011170A">
        <w:rPr>
          <w:rFonts w:cstheme="minorHAnsi"/>
        </w:rPr>
        <w:t xml:space="preserve"> not required.</w:t>
      </w:r>
    </w:p>
    <w:p w14:paraId="62CB5A69"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I said, “Lo, I come;</w:t>
      </w:r>
    </w:p>
    <w:p w14:paraId="2E5852B3" w14:textId="420E63D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the roll of the </w:t>
      </w:r>
      <w:r w:rsidR="00CE1098" w:rsidRPr="0011170A">
        <w:rPr>
          <w:rFonts w:cstheme="minorHAnsi"/>
        </w:rPr>
        <w:t>book,</w:t>
      </w:r>
      <w:r w:rsidRPr="0011170A">
        <w:rPr>
          <w:rFonts w:cstheme="minorHAnsi"/>
        </w:rPr>
        <w:t xml:space="preserve"> it is written of me;</w:t>
      </w:r>
    </w:p>
    <w:p w14:paraId="0D696DBB" w14:textId="46FFAD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 delight to do </w:t>
      </w:r>
      <w:r w:rsidR="001D3F6F">
        <w:rPr>
          <w:rFonts w:cstheme="minorHAnsi"/>
        </w:rPr>
        <w:t>Your</w:t>
      </w:r>
      <w:r w:rsidRPr="0011170A">
        <w:rPr>
          <w:rFonts w:cstheme="minorHAnsi"/>
        </w:rPr>
        <w:t xml:space="preserve"> will, 0 my God;</w:t>
      </w:r>
    </w:p>
    <w:p w14:paraId="20A3441A" w14:textId="7CE8B972" w:rsidR="00074CA6" w:rsidRPr="0011170A" w:rsidRDefault="001D3F6F" w:rsidP="0011170A">
      <w:pPr>
        <w:autoSpaceDE w:val="0"/>
        <w:autoSpaceDN w:val="0"/>
        <w:adjustRightInd w:val="0"/>
        <w:spacing w:after="0" w:line="240" w:lineRule="auto"/>
        <w:jc w:val="both"/>
        <w:rPr>
          <w:rFonts w:cstheme="minorHAnsi"/>
        </w:rPr>
      </w:pPr>
      <w:r>
        <w:rPr>
          <w:rFonts w:cstheme="minorHAnsi"/>
        </w:rPr>
        <w:t>Your</w:t>
      </w:r>
      <w:r w:rsidR="00074CA6" w:rsidRPr="0011170A">
        <w:rPr>
          <w:rFonts w:cstheme="minorHAnsi"/>
        </w:rPr>
        <w:t xml:space="preserve"> law is within my heart.</w:t>
      </w:r>
    </w:p>
    <w:p w14:paraId="4CB5C533" w14:textId="5DE99F4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 have told the glad news of deliveranc</w:t>
      </w:r>
      <w:r w:rsidR="005A1B40" w:rsidRPr="0011170A">
        <w:rPr>
          <w:rFonts w:cstheme="minorHAnsi"/>
        </w:rPr>
        <w:t>e i</w:t>
      </w:r>
      <w:r w:rsidRPr="0011170A">
        <w:rPr>
          <w:rFonts w:cstheme="minorHAnsi"/>
        </w:rPr>
        <w:t>n the great congregation;</w:t>
      </w:r>
    </w:p>
    <w:p w14:paraId="637225F1" w14:textId="5EF93EB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lo, I have not restrained my lip</w:t>
      </w:r>
      <w:r w:rsidR="00A23162" w:rsidRPr="0011170A">
        <w:rPr>
          <w:rFonts w:cstheme="minorHAnsi"/>
        </w:rPr>
        <w:t>s, a</w:t>
      </w:r>
      <w:r w:rsidRPr="0011170A">
        <w:rPr>
          <w:rFonts w:cstheme="minorHAnsi"/>
        </w:rPr>
        <w:t xml:space="preserve">s </w:t>
      </w:r>
      <w:r w:rsidR="00EE778E">
        <w:rPr>
          <w:rFonts w:cstheme="minorHAnsi"/>
        </w:rPr>
        <w:t>y</w:t>
      </w:r>
      <w:r w:rsidRPr="0011170A">
        <w:rPr>
          <w:rFonts w:cstheme="minorHAnsi"/>
        </w:rPr>
        <w:t>ou know, 0 Lord.</w:t>
      </w:r>
    </w:p>
    <w:p w14:paraId="2D267115" w14:textId="5755F7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 have not </w:t>
      </w:r>
      <w:r w:rsidR="00EE778E" w:rsidRPr="0011170A">
        <w:rPr>
          <w:rFonts w:cstheme="minorHAnsi"/>
        </w:rPr>
        <w:t>hidden</w:t>
      </w:r>
      <w:r w:rsidRPr="0011170A">
        <w:rPr>
          <w:rFonts w:cstheme="minorHAnsi"/>
        </w:rPr>
        <w:t xml:space="preserve"> </w:t>
      </w:r>
      <w:r w:rsidR="001D3F6F">
        <w:rPr>
          <w:rFonts w:cstheme="minorHAnsi"/>
        </w:rPr>
        <w:t>Your</w:t>
      </w:r>
      <w:r w:rsidRPr="0011170A">
        <w:rPr>
          <w:rFonts w:cstheme="minorHAnsi"/>
        </w:rPr>
        <w:t xml:space="preserve"> saving help within my heart,</w:t>
      </w:r>
    </w:p>
    <w:p w14:paraId="729252B4" w14:textId="08BB5A0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I have spoken of </w:t>
      </w:r>
      <w:r w:rsidR="001D3F6F">
        <w:rPr>
          <w:rFonts w:cstheme="minorHAnsi"/>
        </w:rPr>
        <w:t>Your</w:t>
      </w:r>
      <w:r w:rsidRPr="0011170A">
        <w:rPr>
          <w:rFonts w:cstheme="minorHAnsi"/>
        </w:rPr>
        <w:t xml:space="preserve"> faithfulnes</w:t>
      </w:r>
      <w:r w:rsidR="005A1B40" w:rsidRPr="0011170A">
        <w:rPr>
          <w:rFonts w:cstheme="minorHAnsi"/>
        </w:rPr>
        <w:t>s a</w:t>
      </w:r>
      <w:r w:rsidRPr="0011170A">
        <w:rPr>
          <w:rFonts w:cstheme="minorHAnsi"/>
        </w:rPr>
        <w:t xml:space="preserve">nd </w:t>
      </w:r>
      <w:r w:rsidR="001D3F6F">
        <w:rPr>
          <w:rFonts w:cstheme="minorHAnsi"/>
        </w:rPr>
        <w:t>Your</w:t>
      </w:r>
      <w:r w:rsidRPr="0011170A">
        <w:rPr>
          <w:rFonts w:cstheme="minorHAnsi"/>
        </w:rPr>
        <w:t xml:space="preserve"> </w:t>
      </w:r>
      <w:r w:rsidR="006A45B5" w:rsidRPr="0011170A">
        <w:rPr>
          <w:rFonts w:cstheme="minorHAnsi"/>
        </w:rPr>
        <w:t>salvation; ...</w:t>
      </w:r>
    </w:p>
    <w:p w14:paraId="7AC26BCC" w14:textId="0672FDE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Do not </w:t>
      </w:r>
      <w:r w:rsidR="00EE778E">
        <w:rPr>
          <w:rFonts w:cstheme="minorHAnsi"/>
        </w:rPr>
        <w:t>y</w:t>
      </w:r>
      <w:r w:rsidRPr="0011170A">
        <w:rPr>
          <w:rFonts w:cstheme="minorHAnsi"/>
        </w:rPr>
        <w:t xml:space="preserve">ou, 0 Lord, </w:t>
      </w:r>
      <w:r w:rsidR="006A45B5" w:rsidRPr="0011170A">
        <w:rPr>
          <w:rFonts w:cstheme="minorHAnsi"/>
        </w:rPr>
        <w:t>withhold</w:t>
      </w:r>
      <w:r w:rsidR="005A1B40" w:rsidRPr="0011170A">
        <w:rPr>
          <w:rFonts w:cstheme="minorHAnsi"/>
        </w:rPr>
        <w:t xml:space="preserve"> </w:t>
      </w:r>
      <w:r w:rsidR="001D3F6F">
        <w:rPr>
          <w:rFonts w:cstheme="minorHAnsi"/>
        </w:rPr>
        <w:t>Your</w:t>
      </w:r>
      <w:r w:rsidRPr="0011170A">
        <w:rPr>
          <w:rFonts w:cstheme="minorHAnsi"/>
        </w:rPr>
        <w:t xml:space="preserve"> mercy from m</w:t>
      </w:r>
      <w:r w:rsidR="00A23162" w:rsidRPr="0011170A">
        <w:rPr>
          <w:rFonts w:cstheme="minorHAnsi"/>
        </w:rPr>
        <w:t>e, l</w:t>
      </w:r>
      <w:r w:rsidRPr="0011170A">
        <w:rPr>
          <w:rFonts w:cstheme="minorHAnsi"/>
        </w:rPr>
        <w:t xml:space="preserve">et </w:t>
      </w:r>
      <w:r w:rsidR="001D3F6F">
        <w:rPr>
          <w:rFonts w:cstheme="minorHAnsi"/>
        </w:rPr>
        <w:t>Your</w:t>
      </w:r>
      <w:r w:rsidRPr="0011170A">
        <w:rPr>
          <w:rFonts w:cstheme="minorHAnsi"/>
        </w:rPr>
        <w:t xml:space="preserve"> steadfast love and </w:t>
      </w:r>
      <w:r w:rsidR="001D3F6F">
        <w:rPr>
          <w:rFonts w:cstheme="minorHAnsi"/>
        </w:rPr>
        <w:t>Your</w:t>
      </w:r>
      <w:r w:rsidRPr="0011170A">
        <w:rPr>
          <w:rFonts w:cstheme="minorHAnsi"/>
        </w:rPr>
        <w:t xml:space="preserve"> faithfulnes</w:t>
      </w:r>
      <w:r w:rsidR="005A1B40" w:rsidRPr="0011170A">
        <w:rPr>
          <w:rFonts w:cstheme="minorHAnsi"/>
        </w:rPr>
        <w:t>s e</w:t>
      </w:r>
      <w:r w:rsidRPr="0011170A">
        <w:rPr>
          <w:rFonts w:cstheme="minorHAnsi"/>
        </w:rPr>
        <w:t>ver preserve me</w:t>
      </w:r>
      <w:r w:rsidR="006A45B5">
        <w:rPr>
          <w:rFonts w:cstheme="minorHAnsi"/>
        </w:rPr>
        <w:t>!</w:t>
      </w:r>
    </w:p>
    <w:p w14:paraId="67F1D3FE" w14:textId="77777777" w:rsidR="006A45B5" w:rsidRDefault="006A45B5" w:rsidP="0011170A">
      <w:pPr>
        <w:autoSpaceDE w:val="0"/>
        <w:autoSpaceDN w:val="0"/>
        <w:adjustRightInd w:val="0"/>
        <w:spacing w:after="0" w:line="240" w:lineRule="auto"/>
        <w:jc w:val="both"/>
        <w:rPr>
          <w:rFonts w:cstheme="minorHAnsi"/>
        </w:rPr>
      </w:pPr>
    </w:p>
    <w:p w14:paraId="59630BE4" w14:textId="05FD780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on this basis of a consecration to God’s will that the praye</w:t>
      </w:r>
      <w:r w:rsidR="005A1B40" w:rsidRPr="0011170A">
        <w:rPr>
          <w:rFonts w:cstheme="minorHAnsi"/>
        </w:rPr>
        <w:t>r i</w:t>
      </w:r>
      <w:r w:rsidRPr="0011170A">
        <w:rPr>
          <w:rFonts w:cstheme="minorHAnsi"/>
        </w:rPr>
        <w:t>s sent up to him. It does so with such certitude that the supplicatio</w:t>
      </w:r>
      <w:r w:rsidR="00A23162" w:rsidRPr="0011170A">
        <w:rPr>
          <w:rFonts w:cstheme="minorHAnsi"/>
        </w:rPr>
        <w:t>n, o</w:t>
      </w:r>
      <w:r w:rsidRPr="0011170A">
        <w:rPr>
          <w:rFonts w:cstheme="minorHAnsi"/>
        </w:rPr>
        <w:t>f itself, turns into renewed and definitive praise.</w:t>
      </w:r>
    </w:p>
    <w:p w14:paraId="222D8674" w14:textId="77777777" w:rsidR="006A45B5" w:rsidRDefault="006A45B5" w:rsidP="0011170A">
      <w:pPr>
        <w:autoSpaceDE w:val="0"/>
        <w:autoSpaceDN w:val="0"/>
        <w:adjustRightInd w:val="0"/>
        <w:spacing w:after="0" w:line="240" w:lineRule="auto"/>
        <w:jc w:val="both"/>
        <w:rPr>
          <w:rFonts w:cstheme="minorHAnsi"/>
        </w:rPr>
      </w:pPr>
    </w:p>
    <w:p w14:paraId="798FFEF6" w14:textId="435EAD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 pleased, 0 Lord, to deliver me!</w:t>
      </w:r>
    </w:p>
    <w:p w14:paraId="24351CD4" w14:textId="59E89C7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0 Lord, make haste to help me!</w:t>
      </w:r>
    </w:p>
    <w:p w14:paraId="1DFFEA38" w14:textId="4D0FAFC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them be put to shame and confusion altogethe</w:t>
      </w:r>
      <w:r w:rsidR="005A1B40" w:rsidRPr="0011170A">
        <w:rPr>
          <w:rFonts w:cstheme="minorHAnsi"/>
        </w:rPr>
        <w:t>r w</w:t>
      </w:r>
      <w:r w:rsidRPr="0011170A">
        <w:rPr>
          <w:rFonts w:cstheme="minorHAnsi"/>
        </w:rPr>
        <w:t xml:space="preserve">ho seek to snatch away my </w:t>
      </w:r>
      <w:r w:rsidR="006A45B5" w:rsidRPr="0011170A">
        <w:rPr>
          <w:rFonts w:cstheme="minorHAnsi"/>
        </w:rPr>
        <w:t>life; ...</w:t>
      </w:r>
    </w:p>
    <w:p w14:paraId="2B06AFE3" w14:textId="66D9B61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may all who seek </w:t>
      </w:r>
      <w:r w:rsidR="00EE778E">
        <w:rPr>
          <w:rFonts w:cstheme="minorHAnsi"/>
        </w:rPr>
        <w:t>you</w:t>
      </w:r>
      <w:r w:rsidR="005A1B40" w:rsidRPr="0011170A">
        <w:rPr>
          <w:rFonts w:cstheme="minorHAnsi"/>
        </w:rPr>
        <w:t xml:space="preserve"> r</w:t>
      </w:r>
      <w:r w:rsidRPr="0011170A">
        <w:rPr>
          <w:rFonts w:cstheme="minorHAnsi"/>
        </w:rPr>
        <w:t xml:space="preserve">ejoice and be glad in </w:t>
      </w:r>
      <w:r w:rsidR="005420C1">
        <w:rPr>
          <w:rFonts w:cstheme="minorHAnsi"/>
        </w:rPr>
        <w:t>you</w:t>
      </w:r>
      <w:r w:rsidRPr="0011170A">
        <w:rPr>
          <w:rFonts w:cstheme="minorHAnsi"/>
        </w:rPr>
        <w:t>;</w:t>
      </w:r>
    </w:p>
    <w:p w14:paraId="37E49640" w14:textId="3C60A3F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may those who love </w:t>
      </w:r>
      <w:r w:rsidR="001D3F6F">
        <w:rPr>
          <w:rFonts w:cstheme="minorHAnsi"/>
        </w:rPr>
        <w:t>Your</w:t>
      </w:r>
      <w:r w:rsidRPr="0011170A">
        <w:rPr>
          <w:rFonts w:cstheme="minorHAnsi"/>
        </w:rPr>
        <w:t xml:space="preserve"> salvatio</w:t>
      </w:r>
      <w:r w:rsidR="005A1B40" w:rsidRPr="0011170A">
        <w:rPr>
          <w:rFonts w:cstheme="minorHAnsi"/>
        </w:rPr>
        <w:t>n s</w:t>
      </w:r>
      <w:r w:rsidRPr="0011170A">
        <w:rPr>
          <w:rFonts w:cstheme="minorHAnsi"/>
        </w:rPr>
        <w:t>ay continually, “Great is the Lord!”</w:t>
      </w:r>
    </w:p>
    <w:p w14:paraId="5AADD59C" w14:textId="77777777" w:rsidR="006A45B5" w:rsidRDefault="006A45B5" w:rsidP="0011170A">
      <w:pPr>
        <w:autoSpaceDE w:val="0"/>
        <w:autoSpaceDN w:val="0"/>
        <w:adjustRightInd w:val="0"/>
        <w:spacing w:after="0" w:line="240" w:lineRule="auto"/>
        <w:jc w:val="both"/>
        <w:rPr>
          <w:rFonts w:cstheme="minorHAnsi"/>
        </w:rPr>
      </w:pPr>
    </w:p>
    <w:p w14:paraId="4ED0B71C" w14:textId="4F531AA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core of this psalm is a </w:t>
      </w:r>
      <w:r w:rsidR="008F33A9">
        <w:rPr>
          <w:rFonts w:cstheme="minorHAnsi"/>
        </w:rPr>
        <w:t>thought</w:t>
      </w:r>
      <w:r w:rsidRPr="0011170A">
        <w:rPr>
          <w:rFonts w:cstheme="minorHAnsi"/>
        </w:rPr>
        <w:t xml:space="preserve"> which recurs many time</w:t>
      </w:r>
      <w:r w:rsidR="005A1B40" w:rsidRPr="0011170A">
        <w:rPr>
          <w:rFonts w:cstheme="minorHAnsi"/>
        </w:rPr>
        <w:t>s i</w:t>
      </w:r>
      <w:r w:rsidRPr="0011170A">
        <w:rPr>
          <w:rFonts w:cstheme="minorHAnsi"/>
        </w:rPr>
        <w:t>n the psalter, and which is a central teaching of the prophet</w:t>
      </w:r>
      <w:r w:rsidR="00A23162" w:rsidRPr="0011170A">
        <w:rPr>
          <w:rFonts w:cstheme="minorHAnsi"/>
        </w:rPr>
        <w:t>s, a</w:t>
      </w:r>
      <w:r w:rsidRPr="0011170A">
        <w:rPr>
          <w:rFonts w:cstheme="minorHAnsi"/>
        </w:rPr>
        <w:t>nd Isaiah in particular. It is not the material substance of an</w:t>
      </w:r>
      <w:r w:rsidR="005A1B40" w:rsidRPr="0011170A">
        <w:rPr>
          <w:rFonts w:cstheme="minorHAnsi"/>
        </w:rPr>
        <w:t>y o</w:t>
      </w:r>
      <w:r w:rsidRPr="0011170A">
        <w:rPr>
          <w:rFonts w:cstheme="minorHAnsi"/>
        </w:rPr>
        <w:t>ffering that can satisfy the Lord, but the offering of one’s self.</w:t>
      </w:r>
      <w:r w:rsidR="006A45B5">
        <w:rPr>
          <w:rFonts w:cstheme="minorHAnsi"/>
        </w:rPr>
        <w:t xml:space="preserve"> </w:t>
      </w:r>
      <w:r w:rsidRPr="0011170A">
        <w:rPr>
          <w:rFonts w:cstheme="minorHAnsi"/>
        </w:rPr>
        <w:t>Only a consecration of our will to this, acknowledged in his Wor</w:t>
      </w:r>
      <w:r w:rsidR="00A23162" w:rsidRPr="0011170A">
        <w:rPr>
          <w:rFonts w:cstheme="minorHAnsi"/>
        </w:rPr>
        <w:t>d, g</w:t>
      </w:r>
      <w:r w:rsidRPr="0011170A">
        <w:rPr>
          <w:rFonts w:cstheme="minorHAnsi"/>
        </w:rPr>
        <w:t>ives meaning to our sacrifices.</w:t>
      </w:r>
      <w:r w:rsidR="006A45B5">
        <w:rPr>
          <w:rStyle w:val="FootnoteReference"/>
          <w:rFonts w:cstheme="minorHAnsi"/>
        </w:rPr>
        <w:footnoteReference w:id="69"/>
      </w:r>
    </w:p>
    <w:p w14:paraId="5CF7D1BF" w14:textId="77777777" w:rsidR="006A45B5" w:rsidRDefault="006A45B5" w:rsidP="0011170A">
      <w:pPr>
        <w:autoSpaceDE w:val="0"/>
        <w:autoSpaceDN w:val="0"/>
        <w:adjustRightInd w:val="0"/>
        <w:spacing w:after="0" w:line="240" w:lineRule="auto"/>
        <w:jc w:val="both"/>
        <w:rPr>
          <w:rFonts w:cstheme="minorHAnsi"/>
        </w:rPr>
      </w:pPr>
    </w:p>
    <w:p w14:paraId="623C4CFC" w14:textId="3B9A44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Under the influence of Protestant prejudices') nineteenth-centur</w:t>
      </w:r>
      <w:r w:rsidR="005A1B40" w:rsidRPr="0011170A">
        <w:rPr>
          <w:rFonts w:cstheme="minorHAnsi"/>
        </w:rPr>
        <w:t>y e</w:t>
      </w:r>
      <w:r w:rsidRPr="0011170A">
        <w:rPr>
          <w:rFonts w:cstheme="minorHAnsi"/>
        </w:rPr>
        <w:t>xegesis wished to see a repudiation of sacrifice in thes</w:t>
      </w:r>
      <w:r w:rsidR="005A1B40" w:rsidRPr="0011170A">
        <w:rPr>
          <w:rFonts w:cstheme="minorHAnsi"/>
        </w:rPr>
        <w:t>e f</w:t>
      </w:r>
      <w:r w:rsidRPr="0011170A">
        <w:rPr>
          <w:rFonts w:cstheme="minorHAnsi"/>
        </w:rPr>
        <w:t>ormulas, which would be expressed with greatest clarity in th</w:t>
      </w:r>
      <w:r w:rsidR="005A1B40" w:rsidRPr="0011170A">
        <w:rPr>
          <w:rFonts w:cstheme="minorHAnsi"/>
        </w:rPr>
        <w:t>e p</w:t>
      </w:r>
      <w:r w:rsidRPr="0011170A">
        <w:rPr>
          <w:rFonts w:cstheme="minorHAnsi"/>
        </w:rPr>
        <w:t>hrase of Hosea which Jesus was to use again: “I desire steadfas</w:t>
      </w:r>
      <w:r w:rsidR="005A1B40" w:rsidRPr="0011170A">
        <w:rPr>
          <w:rFonts w:cstheme="minorHAnsi"/>
        </w:rPr>
        <w:t>t l</w:t>
      </w:r>
      <w:r w:rsidRPr="0011170A">
        <w:rPr>
          <w:rFonts w:cstheme="minorHAnsi"/>
        </w:rPr>
        <w:t>ove, and not sacrifice.”</w:t>
      </w:r>
      <w:r w:rsidR="006A45B5">
        <w:rPr>
          <w:rStyle w:val="FootnoteReference"/>
          <w:rFonts w:cstheme="minorHAnsi"/>
        </w:rPr>
        <w:footnoteReference w:id="70"/>
      </w:r>
      <w:r w:rsidRPr="0011170A">
        <w:rPr>
          <w:rFonts w:cstheme="minorHAnsi"/>
        </w:rPr>
        <w:t xml:space="preserve"> But as the contemporary Scandinavia</w:t>
      </w:r>
      <w:r w:rsidR="005A1B40" w:rsidRPr="0011170A">
        <w:rPr>
          <w:rFonts w:cstheme="minorHAnsi"/>
        </w:rPr>
        <w:t>n s</w:t>
      </w:r>
      <w:r w:rsidRPr="0011170A">
        <w:rPr>
          <w:rFonts w:cstheme="minorHAnsi"/>
        </w:rPr>
        <w:t>chool has well shown, this is false literalism, and misunderstand</w:t>
      </w:r>
      <w:r w:rsidR="005A1B40" w:rsidRPr="0011170A">
        <w:rPr>
          <w:rFonts w:cstheme="minorHAnsi"/>
        </w:rPr>
        <w:t>s t</w:t>
      </w:r>
      <w:r w:rsidRPr="0011170A">
        <w:rPr>
          <w:rFonts w:cstheme="minorHAnsi"/>
        </w:rPr>
        <w:t>he deliberately paradoxical style of the prophets.</w:t>
      </w:r>
      <w:r w:rsidR="006A45B5">
        <w:rPr>
          <w:rFonts w:cstheme="minorHAnsi"/>
        </w:rPr>
        <w:t xml:space="preserve"> </w:t>
      </w:r>
      <w:r w:rsidRPr="0011170A">
        <w:rPr>
          <w:rFonts w:cstheme="minorHAnsi"/>
        </w:rPr>
        <w:t xml:space="preserve">They are not premature Protestants or </w:t>
      </w:r>
      <w:r w:rsidR="006A45B5" w:rsidRPr="0011170A">
        <w:rPr>
          <w:rFonts w:cstheme="minorHAnsi"/>
        </w:rPr>
        <w:t>anticlerical</w:t>
      </w:r>
      <w:r w:rsidRPr="0011170A">
        <w:rPr>
          <w:rFonts w:cstheme="minorHAnsi"/>
        </w:rPr>
        <w:t xml:space="preserve"> who wishe</w:t>
      </w:r>
      <w:r w:rsidR="005A1B40" w:rsidRPr="0011170A">
        <w:rPr>
          <w:rFonts w:cstheme="minorHAnsi"/>
        </w:rPr>
        <w:t>d t</w:t>
      </w:r>
      <w:r w:rsidRPr="0011170A">
        <w:rPr>
          <w:rFonts w:cstheme="minorHAnsi"/>
        </w:rPr>
        <w:t>o substitute the idle dream of a secular religion for the unavoidabl</w:t>
      </w:r>
      <w:r w:rsidR="005A1B40" w:rsidRPr="0011170A">
        <w:rPr>
          <w:rFonts w:cstheme="minorHAnsi"/>
        </w:rPr>
        <w:t>y r</w:t>
      </w:r>
      <w:r w:rsidRPr="0011170A">
        <w:rPr>
          <w:rFonts w:cstheme="minorHAnsi"/>
        </w:rPr>
        <w:t>itual reality of the actual religion. They simply stat</w:t>
      </w:r>
      <w:r w:rsidR="005A1B40" w:rsidRPr="0011170A">
        <w:rPr>
          <w:rFonts w:cstheme="minorHAnsi"/>
        </w:rPr>
        <w:t>e t</w:t>
      </w:r>
      <w:r w:rsidRPr="0011170A">
        <w:rPr>
          <w:rFonts w:cstheme="minorHAnsi"/>
        </w:rPr>
        <w:t>he meaning that sacrifice must assume in the religion of the</w:t>
      </w:r>
      <w:r w:rsidR="006A45B5">
        <w:rPr>
          <w:rFonts w:cstheme="minorHAnsi"/>
        </w:rPr>
        <w:t xml:space="preserve"> </w:t>
      </w:r>
      <w:r w:rsidRPr="0011170A">
        <w:rPr>
          <w:rFonts w:cstheme="minorHAnsi"/>
        </w:rPr>
        <w:t>Word: a consecration of man and his entire life through the ritua</w:t>
      </w:r>
      <w:r w:rsidR="005A1B40" w:rsidRPr="0011170A">
        <w:rPr>
          <w:rFonts w:cstheme="minorHAnsi"/>
        </w:rPr>
        <w:t>l i</w:t>
      </w:r>
      <w:r w:rsidRPr="0011170A">
        <w:rPr>
          <w:rFonts w:cstheme="minorHAnsi"/>
        </w:rPr>
        <w:t>tself.</w:t>
      </w:r>
      <w:r w:rsidR="006A45B5">
        <w:rPr>
          <w:rStyle w:val="FootnoteReference"/>
          <w:rFonts w:cstheme="minorHAnsi"/>
        </w:rPr>
        <w:footnoteReference w:id="71"/>
      </w:r>
      <w:r w:rsidRPr="0011170A">
        <w:rPr>
          <w:rFonts w:cstheme="minorHAnsi"/>
        </w:rPr>
        <w:t xml:space="preserve"> The result is not a morality into which religion is absorbe</w:t>
      </w:r>
      <w:r w:rsidR="005A1B40" w:rsidRPr="0011170A">
        <w:rPr>
          <w:rFonts w:cstheme="minorHAnsi"/>
        </w:rPr>
        <w:t>d t</w:t>
      </w:r>
      <w:r w:rsidRPr="0011170A">
        <w:rPr>
          <w:rFonts w:cstheme="minorHAnsi"/>
        </w:rPr>
        <w:t>o the point of disappearance, but a religion which consecrate</w:t>
      </w:r>
      <w:r w:rsidR="005A1B40" w:rsidRPr="0011170A">
        <w:rPr>
          <w:rFonts w:cstheme="minorHAnsi"/>
        </w:rPr>
        <w:t>s m</w:t>
      </w:r>
      <w:r w:rsidRPr="0011170A">
        <w:rPr>
          <w:rFonts w:cstheme="minorHAnsi"/>
        </w:rPr>
        <w:t>oral requisites in such a way that it makes one’s whole life on</w:t>
      </w:r>
      <w:r w:rsidR="005A1B40" w:rsidRPr="0011170A">
        <w:rPr>
          <w:rFonts w:cstheme="minorHAnsi"/>
        </w:rPr>
        <w:t>e a</w:t>
      </w:r>
      <w:r w:rsidRPr="0011170A">
        <w:rPr>
          <w:rFonts w:cstheme="minorHAnsi"/>
        </w:rPr>
        <w:t>ct of religion.</w:t>
      </w:r>
    </w:p>
    <w:p w14:paraId="438E7D4D" w14:textId="77777777" w:rsidR="006A45B5" w:rsidRDefault="006A45B5" w:rsidP="0011170A">
      <w:pPr>
        <w:autoSpaceDE w:val="0"/>
        <w:autoSpaceDN w:val="0"/>
        <w:adjustRightInd w:val="0"/>
        <w:spacing w:after="0" w:line="240" w:lineRule="auto"/>
        <w:jc w:val="both"/>
        <w:rPr>
          <w:rFonts w:cstheme="minorHAnsi"/>
        </w:rPr>
      </w:pPr>
    </w:p>
    <w:p w14:paraId="1D13A7D3" w14:textId="48E2908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remains true in this perspective is that the consecrator</w:t>
      </w:r>
      <w:r w:rsidR="005A1B40" w:rsidRPr="0011170A">
        <w:rPr>
          <w:rFonts w:cstheme="minorHAnsi"/>
        </w:rPr>
        <w:t>y p</w:t>
      </w:r>
      <w:r w:rsidRPr="0011170A">
        <w:rPr>
          <w:rFonts w:cstheme="minorHAnsi"/>
        </w:rPr>
        <w:t>rayer accompanying the sacrifice assumes a place of increasing</w:t>
      </w:r>
      <w:r w:rsidR="006A45B5">
        <w:rPr>
          <w:rFonts w:cstheme="minorHAnsi"/>
        </w:rPr>
        <w:t xml:space="preserve"> </w:t>
      </w:r>
      <w:r w:rsidR="005A1B40" w:rsidRPr="0011170A">
        <w:rPr>
          <w:rFonts w:cstheme="minorHAnsi"/>
        </w:rPr>
        <w:t>i</w:t>
      </w:r>
      <w:r w:rsidRPr="0011170A">
        <w:rPr>
          <w:rFonts w:cstheme="minorHAnsi"/>
        </w:rPr>
        <w:t>mportance in proportion as it expresses more forcibly the consecratio</w:t>
      </w:r>
      <w:r w:rsidR="005A1B40" w:rsidRPr="0011170A">
        <w:rPr>
          <w:rFonts w:cstheme="minorHAnsi"/>
        </w:rPr>
        <w:t>n o</w:t>
      </w:r>
      <w:r w:rsidRPr="0011170A">
        <w:rPr>
          <w:rFonts w:cstheme="minorHAnsi"/>
        </w:rPr>
        <w:t>f man himself. There is nothing more typical in thi</w:t>
      </w:r>
      <w:r w:rsidR="005A1B40" w:rsidRPr="0011170A">
        <w:rPr>
          <w:rFonts w:cstheme="minorHAnsi"/>
        </w:rPr>
        <w:t>s r</w:t>
      </w:r>
      <w:r w:rsidRPr="0011170A">
        <w:rPr>
          <w:rFonts w:cstheme="minorHAnsi"/>
        </w:rPr>
        <w:t>egard than the evolution of the sense given to a liturgical expression:</w:t>
      </w:r>
      <w:r w:rsidR="006A45B5">
        <w:rPr>
          <w:rFonts w:cstheme="minorHAnsi"/>
        </w:rPr>
        <w:t xml:space="preserve"> </w:t>
      </w:r>
      <w:r w:rsidRPr="0011170A">
        <w:rPr>
          <w:rFonts w:cstheme="minorHAnsi"/>
          <w:i/>
          <w:iCs/>
        </w:rPr>
        <w:t xml:space="preserve">shevah todah </w:t>
      </w:r>
      <w:r w:rsidRPr="0011170A">
        <w:rPr>
          <w:rFonts w:cstheme="minorHAnsi"/>
        </w:rPr>
        <w:t>(“sacrifice of praise,” or “of thanksgiving”).</w:t>
      </w:r>
      <w:r w:rsidR="006A45B5">
        <w:rPr>
          <w:rFonts w:cstheme="minorHAnsi"/>
        </w:rPr>
        <w:t xml:space="preserve"> </w:t>
      </w:r>
      <w:r w:rsidRPr="0011170A">
        <w:rPr>
          <w:rFonts w:cstheme="minorHAnsi"/>
        </w:rPr>
        <w:t>In the beginning it designated a special kind of sacrifice whos</w:t>
      </w:r>
      <w:r w:rsidR="005A1B40" w:rsidRPr="0011170A">
        <w:rPr>
          <w:rFonts w:cstheme="minorHAnsi"/>
        </w:rPr>
        <w:t>e m</w:t>
      </w:r>
      <w:r w:rsidRPr="0011170A">
        <w:rPr>
          <w:rFonts w:cstheme="minorHAnsi"/>
        </w:rPr>
        <w:t>eaning was expressed by the accompanying psalm of praise.</w:t>
      </w:r>
      <w:r w:rsidR="006A45B5">
        <w:rPr>
          <w:rFonts w:cstheme="minorHAnsi"/>
        </w:rPr>
        <w:t xml:space="preserve"> </w:t>
      </w:r>
      <w:r w:rsidRPr="0011170A">
        <w:rPr>
          <w:rFonts w:cstheme="minorHAnsi"/>
        </w:rPr>
        <w:t>But little by little the “sacrifice of praise” came to mean the prais</w:t>
      </w:r>
      <w:r w:rsidR="005A1B40" w:rsidRPr="0011170A">
        <w:rPr>
          <w:rFonts w:cstheme="minorHAnsi"/>
        </w:rPr>
        <w:t>e i</w:t>
      </w:r>
      <w:r w:rsidRPr="0011170A">
        <w:rPr>
          <w:rFonts w:cstheme="minorHAnsi"/>
        </w:rPr>
        <w:t>tself, which became not only an integral part of the sacrificia</w:t>
      </w:r>
      <w:r w:rsidR="005A1B40" w:rsidRPr="0011170A">
        <w:rPr>
          <w:rFonts w:cstheme="minorHAnsi"/>
        </w:rPr>
        <w:t>l r</w:t>
      </w:r>
      <w:r w:rsidRPr="0011170A">
        <w:rPr>
          <w:rFonts w:cstheme="minorHAnsi"/>
        </w:rPr>
        <w:t xml:space="preserve">itual, but the pre-eminent sacrifice. </w:t>
      </w:r>
      <w:r w:rsidR="006A45B5" w:rsidRPr="0011170A">
        <w:rPr>
          <w:rFonts w:cstheme="minorHAnsi"/>
        </w:rPr>
        <w:t>Hence,</w:t>
      </w:r>
      <w:r w:rsidRPr="0011170A">
        <w:rPr>
          <w:rFonts w:cstheme="minorHAnsi"/>
        </w:rPr>
        <w:t xml:space="preserve"> we have such tellin</w:t>
      </w:r>
      <w:r w:rsidR="005A1B40" w:rsidRPr="0011170A">
        <w:rPr>
          <w:rFonts w:cstheme="minorHAnsi"/>
        </w:rPr>
        <w:t>g e</w:t>
      </w:r>
      <w:r w:rsidRPr="0011170A">
        <w:rPr>
          <w:rFonts w:cstheme="minorHAnsi"/>
        </w:rPr>
        <w:t>xpressions as that which we find again in Hosea: “sacrifice o</w:t>
      </w:r>
      <w:r w:rsidR="005A1B40" w:rsidRPr="0011170A">
        <w:rPr>
          <w:rFonts w:cstheme="minorHAnsi"/>
        </w:rPr>
        <w:t>f o</w:t>
      </w:r>
      <w:r w:rsidRPr="0011170A">
        <w:rPr>
          <w:rFonts w:cstheme="minorHAnsi"/>
        </w:rPr>
        <w:t>ur lips.”</w:t>
      </w:r>
      <w:r w:rsidR="00487AF8">
        <w:rPr>
          <w:rStyle w:val="FootnoteReference"/>
          <w:rFonts w:cstheme="minorHAnsi"/>
        </w:rPr>
        <w:footnoteReference w:id="72"/>
      </w:r>
      <w:r w:rsidRPr="0011170A">
        <w:rPr>
          <w:rFonts w:cstheme="minorHAnsi"/>
        </w:rPr>
        <w:t xml:space="preserve"> This “sacrifice of the lips” where the heart’s oblatio</w:t>
      </w:r>
      <w:r w:rsidR="005A1B40" w:rsidRPr="0011170A">
        <w:rPr>
          <w:rFonts w:cstheme="minorHAnsi"/>
        </w:rPr>
        <w:t>n i</w:t>
      </w:r>
      <w:r w:rsidRPr="0011170A">
        <w:rPr>
          <w:rFonts w:cstheme="minorHAnsi"/>
        </w:rPr>
        <w:t>s expressed, is one with the “broken and contrite heart”</w:t>
      </w:r>
      <w:r w:rsidR="006A45B5">
        <w:rPr>
          <w:rFonts w:cstheme="minorHAnsi"/>
        </w:rPr>
        <w:t xml:space="preserve"> </w:t>
      </w:r>
      <w:r w:rsidRPr="0011170A">
        <w:rPr>
          <w:rFonts w:cstheme="minorHAnsi"/>
        </w:rPr>
        <w:t>that the conclusion of Psalm 51 opposes to empty ritualism.</w:t>
      </w:r>
    </w:p>
    <w:p w14:paraId="5978BB4D" w14:textId="77777777" w:rsidR="008206EC" w:rsidRDefault="008206EC" w:rsidP="0011170A">
      <w:pPr>
        <w:autoSpaceDE w:val="0"/>
        <w:autoSpaceDN w:val="0"/>
        <w:adjustRightInd w:val="0"/>
        <w:spacing w:after="0" w:line="240" w:lineRule="auto"/>
        <w:jc w:val="both"/>
        <w:rPr>
          <w:rFonts w:cstheme="minorHAnsi"/>
        </w:rPr>
      </w:pPr>
    </w:p>
    <w:p w14:paraId="79186FA3" w14:textId="656E748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Nothing voices the sentiment that this is not an outgrowin</w:t>
      </w:r>
      <w:r w:rsidR="005A1B40" w:rsidRPr="0011170A">
        <w:rPr>
          <w:rFonts w:cstheme="minorHAnsi"/>
        </w:rPr>
        <w:t>g b</w:t>
      </w:r>
      <w:r w:rsidRPr="0011170A">
        <w:rPr>
          <w:rFonts w:cstheme="minorHAnsi"/>
        </w:rPr>
        <w:t>ut an interiorization of sacrifice better than a particular expressio</w:t>
      </w:r>
      <w:r w:rsidR="005A1B40" w:rsidRPr="0011170A">
        <w:rPr>
          <w:rFonts w:cstheme="minorHAnsi"/>
        </w:rPr>
        <w:t>n o</w:t>
      </w:r>
      <w:r w:rsidRPr="0011170A">
        <w:rPr>
          <w:rFonts w:cstheme="minorHAnsi"/>
        </w:rPr>
        <w:t>f St. Paul. It comes so naturally to him that it mus</w:t>
      </w:r>
      <w:r w:rsidR="005A1B40" w:rsidRPr="0011170A">
        <w:rPr>
          <w:rFonts w:cstheme="minorHAnsi"/>
        </w:rPr>
        <w:t>t h</w:t>
      </w:r>
      <w:r w:rsidRPr="0011170A">
        <w:rPr>
          <w:rFonts w:cstheme="minorHAnsi"/>
        </w:rPr>
        <w:t>ave already passed into common usage among the Jews, despit</w:t>
      </w:r>
      <w:r w:rsidR="005A1B40" w:rsidRPr="0011170A">
        <w:rPr>
          <w:rFonts w:cstheme="minorHAnsi"/>
        </w:rPr>
        <w:t>e t</w:t>
      </w:r>
      <w:r w:rsidRPr="0011170A">
        <w:rPr>
          <w:rFonts w:cstheme="minorHAnsi"/>
        </w:rPr>
        <w:t xml:space="preserve">he fact that </w:t>
      </w:r>
      <w:r w:rsidR="00CE1098" w:rsidRPr="0011170A">
        <w:rPr>
          <w:rFonts w:cstheme="minorHAnsi"/>
        </w:rPr>
        <w:t>it’s</w:t>
      </w:r>
      <w:r w:rsidRPr="0011170A">
        <w:rPr>
          <w:rFonts w:cstheme="minorHAnsi"/>
        </w:rPr>
        <w:t xml:space="preserve"> very paradoxical character verges on misconstruction.</w:t>
      </w:r>
      <w:r w:rsidR="00487AF8">
        <w:rPr>
          <w:rFonts w:cstheme="minorHAnsi"/>
        </w:rPr>
        <w:t xml:space="preserve"> </w:t>
      </w:r>
      <w:r w:rsidRPr="0011170A">
        <w:rPr>
          <w:rFonts w:cstheme="minorHAnsi"/>
        </w:rPr>
        <w:t>In one of the oldest texts expressing the sacrificia</w:t>
      </w:r>
      <w:r w:rsidR="005A1B40" w:rsidRPr="0011170A">
        <w:rPr>
          <w:rFonts w:cstheme="minorHAnsi"/>
        </w:rPr>
        <w:t>l s</w:t>
      </w:r>
      <w:r w:rsidRPr="0011170A">
        <w:rPr>
          <w:rFonts w:cstheme="minorHAnsi"/>
        </w:rPr>
        <w:t>ense given by Christians to the cross, he says that Christ hande</w:t>
      </w:r>
      <w:r w:rsidR="005A1B40" w:rsidRPr="0011170A">
        <w:rPr>
          <w:rFonts w:cstheme="minorHAnsi"/>
        </w:rPr>
        <w:t>d h</w:t>
      </w:r>
      <w:r w:rsidRPr="0011170A">
        <w:rPr>
          <w:rFonts w:cstheme="minorHAnsi"/>
        </w:rPr>
        <w:t>imself over for us as a fragrant offering and sacrifice to God.</w:t>
      </w:r>
      <w:r w:rsidR="00487AF8">
        <w:rPr>
          <w:rStyle w:val="FootnoteReference"/>
          <w:rFonts w:cstheme="minorHAnsi"/>
        </w:rPr>
        <w:footnoteReference w:id="73"/>
      </w:r>
      <w:r w:rsidR="00487AF8">
        <w:rPr>
          <w:rFonts w:cstheme="minorHAnsi"/>
        </w:rPr>
        <w:t xml:space="preserve"> </w:t>
      </w:r>
      <w:r w:rsidRPr="0011170A">
        <w:rPr>
          <w:rFonts w:cstheme="minorHAnsi"/>
        </w:rPr>
        <w:t>The reference to the 40th psalm which we have quoted is obvious.</w:t>
      </w:r>
      <w:r w:rsidR="00487AF8">
        <w:rPr>
          <w:rFonts w:cstheme="minorHAnsi"/>
        </w:rPr>
        <w:t xml:space="preserve"> </w:t>
      </w:r>
      <w:r w:rsidRPr="0011170A">
        <w:rPr>
          <w:rFonts w:cstheme="minorHAnsi"/>
        </w:rPr>
        <w:t xml:space="preserve">But the psalm says literally: “sacrifice and offering </w:t>
      </w:r>
      <w:r w:rsidR="006B4407">
        <w:rPr>
          <w:rFonts w:cstheme="minorHAnsi"/>
        </w:rPr>
        <w:t>you</w:t>
      </w:r>
      <w:r w:rsidR="005A1B40" w:rsidRPr="0011170A">
        <w:rPr>
          <w:rFonts w:cstheme="minorHAnsi"/>
        </w:rPr>
        <w:t xml:space="preserve"> </w:t>
      </w:r>
      <w:r w:rsidR="008206EC">
        <w:rPr>
          <w:rFonts w:cstheme="minorHAnsi"/>
        </w:rPr>
        <w:t>do</w:t>
      </w:r>
      <w:r w:rsidRPr="0011170A">
        <w:rPr>
          <w:rFonts w:cstheme="minorHAnsi"/>
        </w:rPr>
        <w:t xml:space="preserve"> </w:t>
      </w:r>
      <w:r w:rsidRPr="0011170A">
        <w:rPr>
          <w:rFonts w:cstheme="minorHAnsi"/>
          <w:i/>
          <w:iCs/>
        </w:rPr>
        <w:t xml:space="preserve">not </w:t>
      </w:r>
      <w:r w:rsidRPr="0011170A">
        <w:rPr>
          <w:rFonts w:cstheme="minorHAnsi"/>
        </w:rPr>
        <w:t>want,” but acceptance of the divine will. St. Paul translate</w:t>
      </w:r>
      <w:r w:rsidR="00A23162" w:rsidRPr="0011170A">
        <w:rPr>
          <w:rFonts w:cstheme="minorHAnsi"/>
        </w:rPr>
        <w:t>s, o</w:t>
      </w:r>
      <w:r w:rsidRPr="0011170A">
        <w:rPr>
          <w:rFonts w:cstheme="minorHAnsi"/>
        </w:rPr>
        <w:t>r rather transposes the sense by saying something whic</w:t>
      </w:r>
      <w:r w:rsidR="005A1B40" w:rsidRPr="0011170A">
        <w:rPr>
          <w:rFonts w:cstheme="minorHAnsi"/>
        </w:rPr>
        <w:t>h i</w:t>
      </w:r>
      <w:r w:rsidRPr="0011170A">
        <w:rPr>
          <w:rFonts w:cstheme="minorHAnsi"/>
        </w:rPr>
        <w:t>n its expression is almost the contrary: this accepting of th</w:t>
      </w:r>
      <w:r w:rsidR="005A1B40" w:rsidRPr="0011170A">
        <w:rPr>
          <w:rFonts w:cstheme="minorHAnsi"/>
        </w:rPr>
        <w:t>e d</w:t>
      </w:r>
      <w:r w:rsidRPr="0011170A">
        <w:rPr>
          <w:rFonts w:cstheme="minorHAnsi"/>
        </w:rPr>
        <w:t xml:space="preserve">ivine will </w:t>
      </w:r>
      <w:r w:rsidRPr="0011170A">
        <w:rPr>
          <w:rFonts w:cstheme="minorHAnsi"/>
          <w:i/>
          <w:iCs/>
        </w:rPr>
        <w:t xml:space="preserve">is </w:t>
      </w:r>
      <w:r w:rsidRPr="0011170A">
        <w:rPr>
          <w:rFonts w:cstheme="minorHAnsi"/>
        </w:rPr>
        <w:t>the offering that God desires.</w:t>
      </w:r>
      <w:r w:rsidR="00487AF8">
        <w:rPr>
          <w:rStyle w:val="FootnoteReference"/>
          <w:rFonts w:cstheme="minorHAnsi"/>
        </w:rPr>
        <w:footnoteReference w:id="74"/>
      </w:r>
    </w:p>
    <w:p w14:paraId="4B644B8A" w14:textId="77777777" w:rsidR="00487AF8" w:rsidRDefault="00487AF8" w:rsidP="0011170A">
      <w:pPr>
        <w:autoSpaceDE w:val="0"/>
        <w:autoSpaceDN w:val="0"/>
        <w:adjustRightInd w:val="0"/>
        <w:spacing w:after="0" w:line="240" w:lineRule="auto"/>
        <w:jc w:val="both"/>
        <w:rPr>
          <w:rFonts w:cstheme="minorHAnsi"/>
        </w:rPr>
      </w:pPr>
    </w:p>
    <w:p w14:paraId="02104A0B" w14:textId="61C6ED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progressive introduction into the heart of the sacrific</w:t>
      </w:r>
      <w:r w:rsidR="005A1B40" w:rsidRPr="0011170A">
        <w:rPr>
          <w:rFonts w:cstheme="minorHAnsi"/>
        </w:rPr>
        <w:t>e o</w:t>
      </w:r>
      <w:r w:rsidRPr="0011170A">
        <w:rPr>
          <w:rFonts w:cstheme="minorHAnsi"/>
        </w:rPr>
        <w:t>f the prayer of offering of one’s self, under the specific form o</w:t>
      </w:r>
      <w:r w:rsidR="005A1B40" w:rsidRPr="0011170A">
        <w:rPr>
          <w:rFonts w:cstheme="minorHAnsi"/>
        </w:rPr>
        <w:t>f a</w:t>
      </w:r>
      <w:r w:rsidRPr="0011170A">
        <w:rPr>
          <w:rFonts w:cstheme="minorHAnsi"/>
        </w:rPr>
        <w:t xml:space="preserve"> </w:t>
      </w:r>
      <w:r w:rsidRPr="0011170A">
        <w:rPr>
          <w:rFonts w:cstheme="minorHAnsi"/>
          <w:i/>
          <w:iCs/>
        </w:rPr>
        <w:t xml:space="preserve">berakah, </w:t>
      </w:r>
      <w:r w:rsidRPr="0011170A">
        <w:rPr>
          <w:rFonts w:cstheme="minorHAnsi"/>
        </w:rPr>
        <w:t>will draw its ultimate inferences in the Synagogue worship.</w:t>
      </w:r>
      <w:r w:rsidR="00B37211">
        <w:rPr>
          <w:rFonts w:cstheme="minorHAnsi"/>
        </w:rPr>
        <w:t xml:space="preserve"> </w:t>
      </w:r>
      <w:r w:rsidRPr="0011170A">
        <w:rPr>
          <w:rFonts w:cstheme="minorHAnsi"/>
        </w:rPr>
        <w:t>Since the Jews of the exile and the diaspora could no longe</w:t>
      </w:r>
      <w:r w:rsidR="005A1B40" w:rsidRPr="0011170A">
        <w:rPr>
          <w:rFonts w:cstheme="minorHAnsi"/>
        </w:rPr>
        <w:t>r o</w:t>
      </w:r>
      <w:r w:rsidRPr="0011170A">
        <w:rPr>
          <w:rFonts w:cstheme="minorHAnsi"/>
        </w:rPr>
        <w:t>ffer sacrifices, a prayer of this type, as a response to the reading</w:t>
      </w:r>
      <w:r w:rsidR="00487AF8">
        <w:rPr>
          <w:rFonts w:cstheme="minorHAnsi"/>
        </w:rPr>
        <w:t xml:space="preserve"> </w:t>
      </w:r>
      <w:r w:rsidRPr="0011170A">
        <w:rPr>
          <w:rFonts w:cstheme="minorHAnsi"/>
        </w:rPr>
        <w:t>of the Word, came to take the place of sacrificial worship. Whe</w:t>
      </w:r>
      <w:r w:rsidR="005A1B40" w:rsidRPr="0011170A">
        <w:rPr>
          <w:rFonts w:cstheme="minorHAnsi"/>
        </w:rPr>
        <w:t>n t</w:t>
      </w:r>
      <w:r w:rsidRPr="0011170A">
        <w:rPr>
          <w:rFonts w:cstheme="minorHAnsi"/>
        </w:rPr>
        <w:t>he Temple was rebuilt, it accompanied the morning and evenin</w:t>
      </w:r>
      <w:r w:rsidR="005A1B40" w:rsidRPr="0011170A">
        <w:rPr>
          <w:rFonts w:cstheme="minorHAnsi"/>
        </w:rPr>
        <w:t>g s</w:t>
      </w:r>
      <w:r w:rsidRPr="0011170A">
        <w:rPr>
          <w:rFonts w:cstheme="minorHAnsi"/>
        </w:rPr>
        <w:t>acrifices. And in all the synagogues it will be pronounced facing</w:t>
      </w:r>
      <w:r w:rsidR="00487AF8">
        <w:rPr>
          <w:rFonts w:cstheme="minorHAnsi"/>
        </w:rPr>
        <w:t xml:space="preserve"> </w:t>
      </w:r>
      <w:r w:rsidRPr="0011170A">
        <w:rPr>
          <w:rFonts w:cstheme="minorHAnsi"/>
        </w:rPr>
        <w:t>Jerusalem, or more precisely, facing the Holy of Holies where the high priest once a year brought the blood of atonement.</w:t>
      </w:r>
      <w:r w:rsidR="00487AF8">
        <w:rPr>
          <w:rStyle w:val="FootnoteReference"/>
          <w:rFonts w:cstheme="minorHAnsi"/>
        </w:rPr>
        <w:footnoteReference w:id="75"/>
      </w:r>
    </w:p>
    <w:p w14:paraId="5E0DB7D3" w14:textId="77777777" w:rsidR="00487AF8" w:rsidRDefault="00487AF8" w:rsidP="0011170A">
      <w:pPr>
        <w:autoSpaceDE w:val="0"/>
        <w:autoSpaceDN w:val="0"/>
        <w:adjustRightInd w:val="0"/>
        <w:spacing w:after="0" w:line="240" w:lineRule="auto"/>
        <w:jc w:val="both"/>
        <w:rPr>
          <w:rFonts w:cstheme="minorHAnsi"/>
        </w:rPr>
      </w:pPr>
    </w:p>
    <w:p w14:paraId="4DCC669A" w14:textId="60E2F9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of this sheds light on the description given in the book of</w:t>
      </w:r>
      <w:r w:rsidR="00487AF8">
        <w:rPr>
          <w:rFonts w:cstheme="minorHAnsi"/>
        </w:rPr>
        <w:t xml:space="preserve"> </w:t>
      </w:r>
      <w:r w:rsidRPr="0011170A">
        <w:rPr>
          <w:rFonts w:cstheme="minorHAnsi"/>
        </w:rPr>
        <w:t xml:space="preserve">Nehemiah of the </w:t>
      </w:r>
      <w:r w:rsidRPr="0011170A">
        <w:rPr>
          <w:rFonts w:cstheme="minorHAnsi"/>
          <w:i/>
          <w:iCs/>
        </w:rPr>
        <w:t xml:space="preserve">qahal, </w:t>
      </w:r>
      <w:r w:rsidRPr="0011170A">
        <w:rPr>
          <w:rFonts w:cstheme="minorHAnsi"/>
        </w:rPr>
        <w:t>i.e. the liturgical assembly of the peopl</w:t>
      </w:r>
      <w:r w:rsidR="005A1B40" w:rsidRPr="0011170A">
        <w:rPr>
          <w:rFonts w:cstheme="minorHAnsi"/>
        </w:rPr>
        <w:t>e b</w:t>
      </w:r>
      <w:r w:rsidRPr="0011170A">
        <w:rPr>
          <w:rFonts w:cstheme="minorHAnsi"/>
        </w:rPr>
        <w:t>ack from captivity in the ruins of the Temple.</w:t>
      </w:r>
      <w:r w:rsidR="00487AF8">
        <w:rPr>
          <w:rStyle w:val="FootnoteReference"/>
          <w:rFonts w:cstheme="minorHAnsi"/>
        </w:rPr>
        <w:footnoteReference w:id="76"/>
      </w:r>
      <w:r w:rsidRPr="0011170A">
        <w:rPr>
          <w:rFonts w:cstheme="minorHAnsi"/>
        </w:rPr>
        <w:t xml:space="preserve"> At the firs</w:t>
      </w:r>
      <w:r w:rsidR="005A1B40" w:rsidRPr="0011170A">
        <w:rPr>
          <w:rFonts w:cstheme="minorHAnsi"/>
        </w:rPr>
        <w:t xml:space="preserve">t </w:t>
      </w:r>
      <w:r w:rsidR="005A1B40" w:rsidRPr="0011170A">
        <w:rPr>
          <w:rFonts w:cstheme="minorHAnsi"/>
          <w:i/>
          <w:iCs/>
        </w:rPr>
        <w:t>q</w:t>
      </w:r>
      <w:r w:rsidRPr="0011170A">
        <w:rPr>
          <w:rFonts w:cstheme="minorHAnsi"/>
          <w:i/>
          <w:iCs/>
        </w:rPr>
        <w:t xml:space="preserve">ahal </w:t>
      </w:r>
      <w:r w:rsidRPr="0011170A">
        <w:rPr>
          <w:rFonts w:cstheme="minorHAnsi"/>
        </w:rPr>
        <w:t>when the covenant was made on Sinai, the people had responde</w:t>
      </w:r>
      <w:r w:rsidR="005A1B40" w:rsidRPr="0011170A">
        <w:rPr>
          <w:rFonts w:cstheme="minorHAnsi"/>
        </w:rPr>
        <w:t>d w</w:t>
      </w:r>
      <w:r w:rsidRPr="0011170A">
        <w:rPr>
          <w:rFonts w:cstheme="minorHAnsi"/>
        </w:rPr>
        <w:t>ith unanimous acceptance of the ten sentences o</w:t>
      </w:r>
      <w:r w:rsidR="005A1B40" w:rsidRPr="0011170A">
        <w:rPr>
          <w:rFonts w:cstheme="minorHAnsi"/>
        </w:rPr>
        <w:t>f t</w:t>
      </w:r>
      <w:r w:rsidRPr="0011170A">
        <w:rPr>
          <w:rFonts w:cstheme="minorHAnsi"/>
        </w:rPr>
        <w:t xml:space="preserve">he basic </w:t>
      </w:r>
      <w:r w:rsidRPr="0011170A">
        <w:rPr>
          <w:rFonts w:cstheme="minorHAnsi"/>
          <w:i/>
          <w:iCs/>
        </w:rPr>
        <w:t xml:space="preserve">Torah, </w:t>
      </w:r>
      <w:r w:rsidRPr="0011170A">
        <w:rPr>
          <w:rFonts w:cstheme="minorHAnsi"/>
        </w:rPr>
        <w:t>and then the first sacrifices of the covenant wer</w:t>
      </w:r>
      <w:r w:rsidR="005A1B40" w:rsidRPr="0011170A">
        <w:rPr>
          <w:rFonts w:cstheme="minorHAnsi"/>
        </w:rPr>
        <w:t>e o</w:t>
      </w:r>
      <w:r w:rsidRPr="0011170A">
        <w:rPr>
          <w:rFonts w:cstheme="minorHAnsi"/>
        </w:rPr>
        <w:t>ffered.</w:t>
      </w:r>
      <w:r w:rsidR="00487AF8">
        <w:rPr>
          <w:rStyle w:val="FootnoteReference"/>
          <w:rFonts w:cstheme="minorHAnsi"/>
        </w:rPr>
        <w:footnoteReference w:id="77"/>
      </w:r>
      <w:r w:rsidRPr="0011170A">
        <w:rPr>
          <w:rFonts w:cstheme="minorHAnsi"/>
        </w:rPr>
        <w:t xml:space="preserve"> At the scarcely less solemn </w:t>
      </w:r>
      <w:r w:rsidRPr="0011170A">
        <w:rPr>
          <w:rFonts w:cstheme="minorHAnsi"/>
          <w:i/>
          <w:iCs/>
        </w:rPr>
        <w:t xml:space="preserve">qahal </w:t>
      </w:r>
      <w:r w:rsidRPr="0011170A">
        <w:rPr>
          <w:rFonts w:cstheme="minorHAnsi"/>
        </w:rPr>
        <w:t>which marked Josiah’</w:t>
      </w:r>
      <w:r w:rsidR="005A1B40" w:rsidRPr="0011170A">
        <w:rPr>
          <w:rFonts w:cstheme="minorHAnsi"/>
        </w:rPr>
        <w:t>s r</w:t>
      </w:r>
      <w:r w:rsidRPr="0011170A">
        <w:rPr>
          <w:rFonts w:cstheme="minorHAnsi"/>
        </w:rPr>
        <w:t>eform, after the reading of Deuteronomy, i.e. the law enlightene</w:t>
      </w:r>
      <w:r w:rsidR="005A1B40" w:rsidRPr="0011170A">
        <w:rPr>
          <w:rFonts w:cstheme="minorHAnsi"/>
        </w:rPr>
        <w:t>d b</w:t>
      </w:r>
      <w:r w:rsidRPr="0011170A">
        <w:rPr>
          <w:rFonts w:cstheme="minorHAnsi"/>
        </w:rPr>
        <w:t>y the prophets and renewing the prohibition of idols, this acceptanc</w:t>
      </w:r>
      <w:r w:rsidR="005A1B40" w:rsidRPr="0011170A">
        <w:rPr>
          <w:rFonts w:cstheme="minorHAnsi"/>
        </w:rPr>
        <w:t>e w</w:t>
      </w:r>
      <w:r w:rsidRPr="0011170A">
        <w:rPr>
          <w:rFonts w:cstheme="minorHAnsi"/>
        </w:rPr>
        <w:t>as similarly renewed, and the renewed covenant wa</w:t>
      </w:r>
      <w:r w:rsidR="005A1B40" w:rsidRPr="0011170A">
        <w:rPr>
          <w:rFonts w:cstheme="minorHAnsi"/>
        </w:rPr>
        <w:t>s s</w:t>
      </w:r>
      <w:r w:rsidRPr="0011170A">
        <w:rPr>
          <w:rFonts w:cstheme="minorHAnsi"/>
        </w:rPr>
        <w:t>ealed in the Passover sacrifice, the memorial of the deliveranc</w:t>
      </w:r>
      <w:r w:rsidR="005A1B40" w:rsidRPr="0011170A">
        <w:rPr>
          <w:rFonts w:cstheme="minorHAnsi"/>
        </w:rPr>
        <w:t>e f</w:t>
      </w:r>
      <w:r w:rsidRPr="0011170A">
        <w:rPr>
          <w:rFonts w:cstheme="minorHAnsi"/>
        </w:rPr>
        <w:t>rom Egypt.</w:t>
      </w:r>
      <w:r w:rsidR="00487AF8">
        <w:rPr>
          <w:rStyle w:val="FootnoteReference"/>
          <w:rFonts w:cstheme="minorHAnsi"/>
        </w:rPr>
        <w:footnoteReference w:id="78"/>
      </w:r>
      <w:r w:rsidRPr="0011170A">
        <w:rPr>
          <w:rFonts w:cstheme="minorHAnsi"/>
        </w:rPr>
        <w:t xml:space="preserve"> At the third great </w:t>
      </w:r>
      <w:r w:rsidRPr="0011170A">
        <w:rPr>
          <w:rFonts w:cstheme="minorHAnsi"/>
          <w:i/>
          <w:iCs/>
        </w:rPr>
        <w:t xml:space="preserve">qahal, </w:t>
      </w:r>
      <w:r w:rsidRPr="0011170A">
        <w:rPr>
          <w:rFonts w:cstheme="minorHAnsi"/>
        </w:rPr>
        <w:t>of the scribe Ezra, whic</w:t>
      </w:r>
      <w:r w:rsidR="005A1B40" w:rsidRPr="0011170A">
        <w:rPr>
          <w:rFonts w:cstheme="minorHAnsi"/>
        </w:rPr>
        <w:t>h t</w:t>
      </w:r>
      <w:r w:rsidRPr="0011170A">
        <w:rPr>
          <w:rFonts w:cstheme="minorHAnsi"/>
        </w:rPr>
        <w:t>he Synagogue of latter Judaism was to look upon as its foundatio</w:t>
      </w:r>
      <w:r w:rsidR="005A1B40" w:rsidRPr="0011170A">
        <w:rPr>
          <w:rFonts w:cstheme="minorHAnsi"/>
        </w:rPr>
        <w:t>n o</w:t>
      </w:r>
      <w:r w:rsidRPr="0011170A">
        <w:rPr>
          <w:rFonts w:cstheme="minorHAnsi"/>
        </w:rPr>
        <w:t>r consecration,</w:t>
      </w:r>
      <w:r w:rsidR="00487AF8">
        <w:rPr>
          <w:rStyle w:val="FootnoteReference"/>
          <w:rFonts w:cstheme="minorHAnsi"/>
        </w:rPr>
        <w:footnoteReference w:id="79"/>
      </w:r>
      <w:r w:rsidRPr="0011170A">
        <w:rPr>
          <w:rFonts w:cstheme="minorHAnsi"/>
        </w:rPr>
        <w:t xml:space="preserve"> it is the whole priestly </w:t>
      </w:r>
      <w:r w:rsidRPr="0011170A">
        <w:rPr>
          <w:rFonts w:cstheme="minorHAnsi"/>
          <w:i/>
          <w:iCs/>
        </w:rPr>
        <w:t xml:space="preserve">Torah </w:t>
      </w:r>
      <w:r w:rsidRPr="0011170A">
        <w:rPr>
          <w:rFonts w:cstheme="minorHAnsi"/>
        </w:rPr>
        <w:t>of the scribe</w:t>
      </w:r>
      <w:r w:rsidR="005A1B40" w:rsidRPr="0011170A">
        <w:rPr>
          <w:rFonts w:cstheme="minorHAnsi"/>
        </w:rPr>
        <w:t>s w</w:t>
      </w:r>
      <w:r w:rsidRPr="0011170A">
        <w:rPr>
          <w:rFonts w:cstheme="minorHAnsi"/>
        </w:rPr>
        <w:t xml:space="preserve">hich is read, the Pentateuch completed in its definitive form in exile. At this </w:t>
      </w:r>
      <w:r w:rsidR="006E4DAA" w:rsidRPr="0011170A">
        <w:rPr>
          <w:rFonts w:cstheme="minorHAnsi"/>
        </w:rPr>
        <w:t>time,</w:t>
      </w:r>
      <w:r w:rsidRPr="0011170A">
        <w:rPr>
          <w:rFonts w:cstheme="minorHAnsi"/>
        </w:rPr>
        <w:t xml:space="preserve"> it was still not possible to offer sacrifices:</w:t>
      </w:r>
      <w:r w:rsidR="006E4DAA">
        <w:rPr>
          <w:rFonts w:cstheme="minorHAnsi"/>
        </w:rPr>
        <w:t xml:space="preserve"> </w:t>
      </w:r>
      <w:r w:rsidRPr="0011170A">
        <w:rPr>
          <w:rFonts w:cstheme="minorHAnsi"/>
        </w:rPr>
        <w:t>there was no longer any Temple, nor altar, nor undoubtedly an</w:t>
      </w:r>
      <w:r w:rsidR="005A1B40" w:rsidRPr="0011170A">
        <w:rPr>
          <w:rFonts w:cstheme="minorHAnsi"/>
        </w:rPr>
        <w:t>y v</w:t>
      </w:r>
      <w:r w:rsidRPr="0011170A">
        <w:rPr>
          <w:rFonts w:cstheme="minorHAnsi"/>
        </w:rPr>
        <w:t>ictim that could be found to be offered. But in committing themselve</w:t>
      </w:r>
      <w:r w:rsidR="005A1B40" w:rsidRPr="0011170A">
        <w:rPr>
          <w:rFonts w:cstheme="minorHAnsi"/>
        </w:rPr>
        <w:t>s t</w:t>
      </w:r>
      <w:r w:rsidRPr="0011170A">
        <w:rPr>
          <w:rFonts w:cstheme="minorHAnsi"/>
        </w:rPr>
        <w:t>o the rebuilding of the holy place and to the restoratio</w:t>
      </w:r>
      <w:r w:rsidR="005A1B40" w:rsidRPr="0011170A">
        <w:rPr>
          <w:rFonts w:cstheme="minorHAnsi"/>
        </w:rPr>
        <w:t>n o</w:t>
      </w:r>
      <w:r w:rsidRPr="0011170A">
        <w:rPr>
          <w:rFonts w:cstheme="minorHAnsi"/>
        </w:rPr>
        <w:t xml:space="preserve">f its service, the “elders” pronounced the </w:t>
      </w:r>
      <w:r w:rsidRPr="0011170A">
        <w:rPr>
          <w:rFonts w:cstheme="minorHAnsi"/>
          <w:i/>
          <w:iCs/>
        </w:rPr>
        <w:t xml:space="preserve">berakah </w:t>
      </w:r>
      <w:r w:rsidRPr="0011170A">
        <w:rPr>
          <w:rFonts w:cstheme="minorHAnsi"/>
        </w:rPr>
        <w:t>which is th</w:t>
      </w:r>
      <w:r w:rsidR="005A1B40" w:rsidRPr="0011170A">
        <w:rPr>
          <w:rFonts w:cstheme="minorHAnsi"/>
        </w:rPr>
        <w:t>e m</w:t>
      </w:r>
      <w:r w:rsidRPr="0011170A">
        <w:rPr>
          <w:rFonts w:cstheme="minorHAnsi"/>
        </w:rPr>
        <w:t>ost explicit in its form and the most exhaustive in its conten</w:t>
      </w:r>
      <w:r w:rsidR="005A1B40" w:rsidRPr="0011170A">
        <w:rPr>
          <w:rFonts w:cstheme="minorHAnsi"/>
        </w:rPr>
        <w:t>t f</w:t>
      </w:r>
      <w:r w:rsidRPr="0011170A">
        <w:rPr>
          <w:rFonts w:cstheme="minorHAnsi"/>
        </w:rPr>
        <w:t>ound in the Bible.</w:t>
      </w:r>
    </w:p>
    <w:p w14:paraId="43C79C90" w14:textId="77777777" w:rsidR="006E4DAA" w:rsidRDefault="006E4DAA" w:rsidP="0011170A">
      <w:pPr>
        <w:autoSpaceDE w:val="0"/>
        <w:autoSpaceDN w:val="0"/>
        <w:adjustRightInd w:val="0"/>
        <w:spacing w:after="0" w:line="240" w:lineRule="auto"/>
        <w:jc w:val="both"/>
        <w:rPr>
          <w:rFonts w:cstheme="minorHAnsi"/>
        </w:rPr>
      </w:pPr>
    </w:p>
    <w:p w14:paraId="358911BD" w14:textId="7E8EB5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Levites began by exhorting the people to thanksgiving:</w:t>
      </w:r>
    </w:p>
    <w:p w14:paraId="0C6C603E" w14:textId="77777777" w:rsidR="006E4DAA" w:rsidRDefault="006E4DAA" w:rsidP="0011170A">
      <w:pPr>
        <w:autoSpaceDE w:val="0"/>
        <w:autoSpaceDN w:val="0"/>
        <w:adjustRightInd w:val="0"/>
        <w:spacing w:after="0" w:line="240" w:lineRule="auto"/>
        <w:jc w:val="both"/>
        <w:rPr>
          <w:rFonts w:cstheme="minorHAnsi"/>
        </w:rPr>
      </w:pPr>
    </w:p>
    <w:p w14:paraId="7ED3D4A7" w14:textId="3CE69D8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Stand up and bless the Lord </w:t>
      </w:r>
      <w:r w:rsidR="001D3F6F">
        <w:rPr>
          <w:rFonts w:cstheme="minorHAnsi"/>
        </w:rPr>
        <w:t>Your</w:t>
      </w:r>
      <w:r w:rsidRPr="0011170A">
        <w:rPr>
          <w:rFonts w:cstheme="minorHAnsi"/>
        </w:rPr>
        <w:t xml:space="preserve"> God from everlastin</w:t>
      </w:r>
      <w:r w:rsidR="005A1B40" w:rsidRPr="0011170A">
        <w:rPr>
          <w:rFonts w:cstheme="minorHAnsi"/>
        </w:rPr>
        <w:t>g t</w:t>
      </w:r>
      <w:r w:rsidRPr="0011170A">
        <w:rPr>
          <w:rFonts w:cstheme="minorHAnsi"/>
        </w:rPr>
        <w:t>o everlasting.</w:t>
      </w:r>
    </w:p>
    <w:p w14:paraId="3E2E3BFD" w14:textId="79A2B5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1D3F6F">
        <w:rPr>
          <w:rFonts w:cstheme="minorHAnsi"/>
        </w:rPr>
        <w:t>Your</w:t>
      </w:r>
      <w:r w:rsidRPr="0011170A">
        <w:rPr>
          <w:rFonts w:cstheme="minorHAnsi"/>
        </w:rPr>
        <w:t xml:space="preserve"> glorious nam</w:t>
      </w:r>
      <w:r w:rsidR="005A1B40" w:rsidRPr="0011170A">
        <w:rPr>
          <w:rFonts w:cstheme="minorHAnsi"/>
        </w:rPr>
        <w:t>e w</w:t>
      </w:r>
      <w:r w:rsidRPr="0011170A">
        <w:rPr>
          <w:rFonts w:cstheme="minorHAnsi"/>
        </w:rPr>
        <w:t>hich is exalted above all blessing and praise.</w:t>
      </w:r>
    </w:p>
    <w:p w14:paraId="0CCCD696" w14:textId="1F20BEF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Thereafter follows a great prayer which passes the entire histor</w:t>
      </w:r>
      <w:r w:rsidR="005A1B40" w:rsidRPr="0011170A">
        <w:rPr>
          <w:rFonts w:cstheme="minorHAnsi"/>
        </w:rPr>
        <w:t>y o</w:t>
      </w:r>
      <w:r w:rsidRPr="0011170A">
        <w:rPr>
          <w:rFonts w:cstheme="minorHAnsi"/>
        </w:rPr>
        <w:t>f creation in review and then the whole history of the peopl</w:t>
      </w:r>
      <w:r w:rsidR="005A1B40" w:rsidRPr="0011170A">
        <w:rPr>
          <w:rFonts w:cstheme="minorHAnsi"/>
        </w:rPr>
        <w:t>e o</w:t>
      </w:r>
      <w:r w:rsidRPr="0011170A">
        <w:rPr>
          <w:rFonts w:cstheme="minorHAnsi"/>
        </w:rPr>
        <w:t>f God up to the present. It concludes with a formal consecratio</w:t>
      </w:r>
      <w:r w:rsidR="005A1B40" w:rsidRPr="0011170A">
        <w:rPr>
          <w:rFonts w:cstheme="minorHAnsi"/>
        </w:rPr>
        <w:t>n t</w:t>
      </w:r>
      <w:r w:rsidRPr="0011170A">
        <w:rPr>
          <w:rFonts w:cstheme="minorHAnsi"/>
        </w:rPr>
        <w:t>o God’s plans together with an emphatic supplication tha</w:t>
      </w:r>
      <w:r w:rsidR="005A1B40" w:rsidRPr="0011170A">
        <w:rPr>
          <w:rFonts w:cstheme="minorHAnsi"/>
        </w:rPr>
        <w:t>t h</w:t>
      </w:r>
      <w:r w:rsidRPr="0011170A">
        <w:rPr>
          <w:rFonts w:cstheme="minorHAnsi"/>
        </w:rPr>
        <w:t xml:space="preserve">e </w:t>
      </w:r>
      <w:r w:rsidR="006E4DAA" w:rsidRPr="0011170A">
        <w:rPr>
          <w:rFonts w:cstheme="minorHAnsi"/>
        </w:rPr>
        <w:t>accomplishes</w:t>
      </w:r>
      <w:r w:rsidRPr="0011170A">
        <w:rPr>
          <w:rFonts w:cstheme="minorHAnsi"/>
        </w:rPr>
        <w:t xml:space="preserve"> his work for and in his people.</w:t>
      </w:r>
    </w:p>
    <w:p w14:paraId="69B4C0CD" w14:textId="77777777" w:rsidR="006E4DAA" w:rsidRDefault="006E4DAA" w:rsidP="0011170A">
      <w:pPr>
        <w:autoSpaceDE w:val="0"/>
        <w:autoSpaceDN w:val="0"/>
        <w:adjustRightInd w:val="0"/>
        <w:spacing w:after="0" w:line="240" w:lineRule="auto"/>
        <w:jc w:val="both"/>
        <w:rPr>
          <w:rFonts w:cstheme="minorHAnsi"/>
        </w:rPr>
      </w:pPr>
    </w:p>
    <w:p w14:paraId="1CFB9842" w14:textId="28BA1057" w:rsidR="00074CA6" w:rsidRPr="006E4DAA" w:rsidRDefault="00074CA6" w:rsidP="0011170A">
      <w:pPr>
        <w:autoSpaceDE w:val="0"/>
        <w:autoSpaceDN w:val="0"/>
        <w:adjustRightInd w:val="0"/>
        <w:spacing w:after="0" w:line="240" w:lineRule="auto"/>
        <w:jc w:val="both"/>
        <w:rPr>
          <w:rFonts w:cstheme="minorHAnsi"/>
        </w:rPr>
      </w:pPr>
      <w:r w:rsidRPr="0011170A">
        <w:rPr>
          <w:rFonts w:cstheme="minorHAnsi"/>
        </w:rPr>
        <w:t>It may be said that here we have a model of the two great prayer</w:t>
      </w:r>
      <w:r w:rsidR="005A1B40" w:rsidRPr="0011170A">
        <w:rPr>
          <w:rFonts w:cstheme="minorHAnsi"/>
        </w:rPr>
        <w:t>s o</w:t>
      </w:r>
      <w:r w:rsidRPr="0011170A">
        <w:rPr>
          <w:rFonts w:cstheme="minorHAnsi"/>
        </w:rPr>
        <w:t>f the Synagogue service: the blessings which lead to the</w:t>
      </w:r>
      <w:r w:rsidR="006E4DAA">
        <w:rPr>
          <w:rFonts w:cstheme="minorHAnsi"/>
        </w:rPr>
        <w:t xml:space="preserve"> </w:t>
      </w:r>
      <w:r w:rsidRPr="0011170A">
        <w:rPr>
          <w:rFonts w:cstheme="minorHAnsi"/>
          <w:i/>
          <w:iCs/>
        </w:rPr>
        <w:t xml:space="preserve">Qedushah </w:t>
      </w:r>
      <w:r w:rsidRPr="0011170A">
        <w:rPr>
          <w:rFonts w:cstheme="minorHAnsi"/>
        </w:rPr>
        <w:t xml:space="preserve">and the recitation of the </w:t>
      </w:r>
      <w:r w:rsidRPr="0011170A">
        <w:rPr>
          <w:rFonts w:cstheme="minorHAnsi"/>
          <w:i/>
          <w:iCs/>
        </w:rPr>
        <w:t xml:space="preserve">Shemah, </w:t>
      </w:r>
      <w:r w:rsidRPr="0011170A">
        <w:rPr>
          <w:rFonts w:cstheme="minorHAnsi"/>
        </w:rPr>
        <w:t>and later the grea</w:t>
      </w:r>
      <w:r w:rsidR="005A1B40" w:rsidRPr="0011170A">
        <w:rPr>
          <w:rFonts w:cstheme="minorHAnsi"/>
        </w:rPr>
        <w:t>t p</w:t>
      </w:r>
      <w:r w:rsidRPr="0011170A">
        <w:rPr>
          <w:rFonts w:cstheme="minorHAnsi"/>
        </w:rPr>
        <w:t xml:space="preserve">rayer of the </w:t>
      </w:r>
      <w:r w:rsidRPr="0011170A">
        <w:rPr>
          <w:rFonts w:cstheme="minorHAnsi"/>
          <w:i/>
          <w:iCs/>
        </w:rPr>
        <w:t xml:space="preserve">Amidah </w:t>
      </w:r>
      <w:r w:rsidRPr="0011170A">
        <w:rPr>
          <w:rFonts w:cstheme="minorHAnsi"/>
        </w:rPr>
        <w:t xml:space="preserve">or </w:t>
      </w:r>
      <w:r w:rsidRPr="0011170A">
        <w:rPr>
          <w:rFonts w:cstheme="minorHAnsi"/>
          <w:i/>
          <w:iCs/>
        </w:rPr>
        <w:t xml:space="preserve">Tefillah </w:t>
      </w:r>
      <w:r w:rsidRPr="0011170A">
        <w:rPr>
          <w:rFonts w:cstheme="minorHAnsi"/>
        </w:rPr>
        <w:t>(the pre-eminent prayer). Throughou</w:t>
      </w:r>
      <w:r w:rsidR="005A1B40" w:rsidRPr="0011170A">
        <w:rPr>
          <w:rFonts w:cstheme="minorHAnsi"/>
        </w:rPr>
        <w:t>t t</w:t>
      </w:r>
      <w:r w:rsidRPr="0011170A">
        <w:rPr>
          <w:rFonts w:cstheme="minorHAnsi"/>
        </w:rPr>
        <w:t>he entire life of the pious Jew the piety of Judaism extend</w:t>
      </w:r>
      <w:r w:rsidR="005A1B40" w:rsidRPr="0011170A">
        <w:rPr>
          <w:rFonts w:cstheme="minorHAnsi"/>
        </w:rPr>
        <w:t>s t</w:t>
      </w:r>
      <w:r w:rsidRPr="0011170A">
        <w:rPr>
          <w:rFonts w:cstheme="minorHAnsi"/>
        </w:rPr>
        <w:t xml:space="preserve">he ramifications of these </w:t>
      </w:r>
      <w:r w:rsidRPr="0011170A">
        <w:rPr>
          <w:rFonts w:cstheme="minorHAnsi"/>
          <w:i/>
          <w:iCs/>
        </w:rPr>
        <w:t xml:space="preserve">berakoth, </w:t>
      </w:r>
      <w:r w:rsidRPr="0011170A">
        <w:rPr>
          <w:rFonts w:cstheme="minorHAnsi"/>
        </w:rPr>
        <w:t>which are found in detail i</w:t>
      </w:r>
      <w:r w:rsidR="005A1B40" w:rsidRPr="0011170A">
        <w:rPr>
          <w:rFonts w:cstheme="minorHAnsi"/>
        </w:rPr>
        <w:t>n t</w:t>
      </w:r>
      <w:r w:rsidRPr="0011170A">
        <w:rPr>
          <w:rFonts w:cstheme="minorHAnsi"/>
        </w:rPr>
        <w:t xml:space="preserve">he tractates with this title in the </w:t>
      </w:r>
      <w:r w:rsidRPr="0011170A">
        <w:rPr>
          <w:rFonts w:cstheme="minorHAnsi"/>
          <w:i/>
          <w:iCs/>
        </w:rPr>
        <w:t xml:space="preserve">Mishnah </w:t>
      </w:r>
      <w:r w:rsidRPr="0011170A">
        <w:rPr>
          <w:rFonts w:cstheme="minorHAnsi"/>
        </w:rPr>
        <w:t xml:space="preserve">and </w:t>
      </w:r>
      <w:r w:rsidRPr="0011170A">
        <w:rPr>
          <w:rFonts w:cstheme="minorHAnsi"/>
          <w:i/>
          <w:iCs/>
        </w:rPr>
        <w:t xml:space="preserve">Toseftah. </w:t>
      </w:r>
      <w:r w:rsidRPr="0011170A">
        <w:rPr>
          <w:rFonts w:cstheme="minorHAnsi"/>
        </w:rPr>
        <w:t>Fro</w:t>
      </w:r>
      <w:r w:rsidR="005A1B40" w:rsidRPr="0011170A">
        <w:rPr>
          <w:rFonts w:cstheme="minorHAnsi"/>
        </w:rPr>
        <w:t>m t</w:t>
      </w:r>
      <w:r w:rsidRPr="0011170A">
        <w:rPr>
          <w:rFonts w:cstheme="minorHAnsi"/>
        </w:rPr>
        <w:t>he time he awakens, through each of his actions of the day, t</w:t>
      </w:r>
      <w:r w:rsidR="005A1B40" w:rsidRPr="0011170A">
        <w:rPr>
          <w:rFonts w:cstheme="minorHAnsi"/>
        </w:rPr>
        <w:t>o t</w:t>
      </w:r>
      <w:r w:rsidRPr="0011170A">
        <w:rPr>
          <w:rFonts w:cstheme="minorHAnsi"/>
        </w:rPr>
        <w:t>he moment of his retirement and falling asleep, they consecrat</w:t>
      </w:r>
      <w:r w:rsidR="005A1B40" w:rsidRPr="0011170A">
        <w:rPr>
          <w:rFonts w:cstheme="minorHAnsi"/>
        </w:rPr>
        <w:t>e t</w:t>
      </w:r>
      <w:r w:rsidRPr="0011170A">
        <w:rPr>
          <w:rFonts w:cstheme="minorHAnsi"/>
        </w:rPr>
        <w:t xml:space="preserve">he totality of his acts. And at the same </w:t>
      </w:r>
      <w:r w:rsidR="006E4DAA" w:rsidRPr="0011170A">
        <w:rPr>
          <w:rFonts w:cstheme="minorHAnsi"/>
        </w:rPr>
        <w:t>time,</w:t>
      </w:r>
      <w:r w:rsidRPr="0011170A">
        <w:rPr>
          <w:rFonts w:cstheme="minorHAnsi"/>
        </w:rPr>
        <w:t xml:space="preserve"> they consecrate</w:t>
      </w:r>
      <w:r w:rsidR="006E4DAA">
        <w:rPr>
          <w:rFonts w:cstheme="minorHAnsi"/>
        </w:rPr>
        <w:t xml:space="preserve"> </w:t>
      </w:r>
      <w:r w:rsidRPr="0011170A">
        <w:rPr>
          <w:rFonts w:cstheme="minorHAnsi"/>
        </w:rPr>
        <w:t>the world in restoring it in praise to the Word which created i</w:t>
      </w:r>
      <w:r w:rsidR="005A1B40" w:rsidRPr="0011170A">
        <w:rPr>
          <w:rFonts w:cstheme="minorHAnsi"/>
        </w:rPr>
        <w:t>t i</w:t>
      </w:r>
      <w:r w:rsidRPr="0011170A">
        <w:rPr>
          <w:rFonts w:cstheme="minorHAnsi"/>
        </w:rPr>
        <w:t>n the beginning, for each and every one of them are but so man</w:t>
      </w:r>
      <w:r w:rsidR="005A1B40" w:rsidRPr="0011170A">
        <w:rPr>
          <w:rFonts w:cstheme="minorHAnsi"/>
        </w:rPr>
        <w:t>y a</w:t>
      </w:r>
      <w:r w:rsidRPr="0011170A">
        <w:rPr>
          <w:rFonts w:cstheme="minorHAnsi"/>
        </w:rPr>
        <w:t>cts of “acknowledgement” of this Word as being the beginnin</w:t>
      </w:r>
      <w:r w:rsidR="005A1B40" w:rsidRPr="0011170A">
        <w:rPr>
          <w:rFonts w:cstheme="minorHAnsi"/>
        </w:rPr>
        <w:t>g a</w:t>
      </w:r>
      <w:r w:rsidRPr="0011170A">
        <w:rPr>
          <w:rFonts w:cstheme="minorHAnsi"/>
        </w:rPr>
        <w:t>nd the end of all things. As Rabbi Trypho, echoing the whol</w:t>
      </w:r>
      <w:r w:rsidR="005A1B40" w:rsidRPr="0011170A">
        <w:rPr>
          <w:rFonts w:cstheme="minorHAnsi"/>
        </w:rPr>
        <w:t>e o</w:t>
      </w:r>
      <w:r w:rsidRPr="0011170A">
        <w:rPr>
          <w:rFonts w:cstheme="minorHAnsi"/>
        </w:rPr>
        <w:t>f rabbinical tradition, told St. Justin,</w:t>
      </w:r>
      <w:r w:rsidR="006E4DAA">
        <w:rPr>
          <w:rStyle w:val="FootnoteReference"/>
          <w:rFonts w:cstheme="minorHAnsi"/>
        </w:rPr>
        <w:footnoteReference w:id="80"/>
      </w:r>
      <w:r w:rsidRPr="0011170A">
        <w:rPr>
          <w:rFonts w:cstheme="minorHAnsi"/>
        </w:rPr>
        <w:t xml:space="preserve"> it is through the constan</w:t>
      </w:r>
      <w:r w:rsidR="005A1B40" w:rsidRPr="0011170A">
        <w:rPr>
          <w:rFonts w:cstheme="minorHAnsi"/>
        </w:rPr>
        <w:t>t o</w:t>
      </w:r>
      <w:r w:rsidRPr="0011170A">
        <w:rPr>
          <w:rFonts w:cstheme="minorHAnsi"/>
        </w:rPr>
        <w:t xml:space="preserve">ffering of these </w:t>
      </w:r>
      <w:r w:rsidRPr="0011170A">
        <w:rPr>
          <w:rFonts w:cstheme="minorHAnsi"/>
          <w:i/>
          <w:iCs/>
        </w:rPr>
        <w:t xml:space="preserve">berakoth </w:t>
      </w:r>
      <w:r w:rsidRPr="0011170A">
        <w:rPr>
          <w:rFonts w:cstheme="minorHAnsi"/>
        </w:rPr>
        <w:t>that the Jews in diaspora among the</w:t>
      </w:r>
      <w:r w:rsidR="006E4DAA">
        <w:rPr>
          <w:rFonts w:cstheme="minorHAnsi"/>
        </w:rPr>
        <w:t xml:space="preserve"> </w:t>
      </w:r>
      <w:r w:rsidRPr="0011170A">
        <w:rPr>
          <w:rFonts w:cstheme="minorHAnsi"/>
        </w:rPr>
        <w:t>Gentiles are conscious of offering everywhere to God the “pur</w:t>
      </w:r>
      <w:r w:rsidR="005A1B40" w:rsidRPr="0011170A">
        <w:rPr>
          <w:rFonts w:cstheme="minorHAnsi"/>
        </w:rPr>
        <w:t>e o</w:t>
      </w:r>
      <w:r w:rsidRPr="0011170A">
        <w:rPr>
          <w:rFonts w:cstheme="minorHAnsi"/>
        </w:rPr>
        <w:t>ffering” spoken of by the prophet Malachi.</w:t>
      </w:r>
      <w:r w:rsidR="006E4DAA">
        <w:rPr>
          <w:rStyle w:val="FootnoteReference"/>
          <w:rFonts w:cstheme="minorHAnsi"/>
        </w:rPr>
        <w:footnoteReference w:id="81"/>
      </w:r>
      <w:r w:rsidRPr="0011170A">
        <w:rPr>
          <w:rFonts w:cstheme="minorHAnsi"/>
        </w:rPr>
        <w:t xml:space="preserve"> And it is thus tha</w:t>
      </w:r>
      <w:r w:rsidR="005A1B40" w:rsidRPr="0011170A">
        <w:rPr>
          <w:rFonts w:cstheme="minorHAnsi"/>
        </w:rPr>
        <w:t>t a</w:t>
      </w:r>
      <w:r w:rsidRPr="0011170A">
        <w:rPr>
          <w:rFonts w:cstheme="minorHAnsi"/>
        </w:rPr>
        <w:t>ll of Israel believes it is accomplishing the promise of the boo</w:t>
      </w:r>
      <w:r w:rsidR="005A1B40" w:rsidRPr="0011170A">
        <w:rPr>
          <w:rFonts w:cstheme="minorHAnsi"/>
        </w:rPr>
        <w:t>k o</w:t>
      </w:r>
      <w:r w:rsidRPr="0011170A">
        <w:rPr>
          <w:rFonts w:cstheme="minorHAnsi"/>
        </w:rPr>
        <w:t>f Exodus: they will be made an entirely priestly people, a kingdo</w:t>
      </w:r>
      <w:r w:rsidR="005A1B40" w:rsidRPr="0011170A">
        <w:rPr>
          <w:rFonts w:cstheme="minorHAnsi"/>
        </w:rPr>
        <w:t>m o</w:t>
      </w:r>
      <w:r w:rsidRPr="0011170A">
        <w:rPr>
          <w:rFonts w:cstheme="minorHAnsi"/>
        </w:rPr>
        <w:t>f priests, of consecrators of the entire universe to the on</w:t>
      </w:r>
      <w:r w:rsidR="005A1B40" w:rsidRPr="0011170A">
        <w:rPr>
          <w:rFonts w:cstheme="minorHAnsi"/>
        </w:rPr>
        <w:t>e d</w:t>
      </w:r>
      <w:r w:rsidRPr="0011170A">
        <w:rPr>
          <w:rFonts w:cstheme="minorHAnsi"/>
        </w:rPr>
        <w:t xml:space="preserve">ivine will revealed in the </w:t>
      </w:r>
      <w:r w:rsidRPr="0011170A">
        <w:rPr>
          <w:rFonts w:cstheme="minorHAnsi"/>
          <w:i/>
          <w:iCs/>
        </w:rPr>
        <w:t>Torah.</w:t>
      </w:r>
      <w:r w:rsidR="006E4DAA">
        <w:rPr>
          <w:rStyle w:val="FootnoteReference"/>
          <w:rFonts w:cstheme="minorHAnsi"/>
          <w:i/>
          <w:iCs/>
        </w:rPr>
        <w:footnoteReference w:id="82"/>
      </w:r>
    </w:p>
    <w:p w14:paraId="0D366795" w14:textId="77777777" w:rsidR="006E4DAA" w:rsidRDefault="006E4DAA" w:rsidP="0011170A">
      <w:pPr>
        <w:autoSpaceDE w:val="0"/>
        <w:autoSpaceDN w:val="0"/>
        <w:adjustRightInd w:val="0"/>
        <w:spacing w:after="0" w:line="240" w:lineRule="auto"/>
        <w:jc w:val="both"/>
        <w:rPr>
          <w:rFonts w:cstheme="minorHAnsi"/>
        </w:rPr>
      </w:pPr>
    </w:p>
    <w:p w14:paraId="7068D15C" w14:textId="29F819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With this ultimate understanding that Israel came to have o</w:t>
      </w:r>
      <w:r w:rsidR="005A1B40" w:rsidRPr="0011170A">
        <w:rPr>
          <w:rFonts w:cstheme="minorHAnsi"/>
        </w:rPr>
        <w:t>f i</w:t>
      </w:r>
      <w:r w:rsidRPr="0011170A">
        <w:rPr>
          <w:rFonts w:cstheme="minorHAnsi"/>
        </w:rPr>
        <w:t>ts own role, it is certain that we have gone definitively past th</w:t>
      </w:r>
      <w:r w:rsidR="005A1B40" w:rsidRPr="0011170A">
        <w:rPr>
          <w:rFonts w:cstheme="minorHAnsi"/>
        </w:rPr>
        <w:t>e o</w:t>
      </w:r>
      <w:r w:rsidRPr="0011170A">
        <w:rPr>
          <w:rFonts w:cstheme="minorHAnsi"/>
        </w:rPr>
        <w:t>ld ritual borrowed from Canaan. Whatever transformations i</w:t>
      </w:r>
      <w:r w:rsidR="005A1B40" w:rsidRPr="0011170A">
        <w:rPr>
          <w:rFonts w:cstheme="minorHAnsi"/>
        </w:rPr>
        <w:t>n m</w:t>
      </w:r>
      <w:r w:rsidRPr="0011170A">
        <w:rPr>
          <w:rFonts w:cstheme="minorHAnsi"/>
        </w:rPr>
        <w:t>eaning and content that it may have undergone, it has no</w:t>
      </w:r>
      <w:r w:rsidR="005A1B40" w:rsidRPr="0011170A">
        <w:rPr>
          <w:rFonts w:cstheme="minorHAnsi"/>
        </w:rPr>
        <w:t>w b</w:t>
      </w:r>
      <w:r w:rsidRPr="0011170A">
        <w:rPr>
          <w:rFonts w:cstheme="minorHAnsi"/>
        </w:rPr>
        <w:t>een surpassed. And this is why the destruction of the Templ</w:t>
      </w:r>
      <w:r w:rsidR="005A1B40" w:rsidRPr="0011170A">
        <w:rPr>
          <w:rFonts w:cstheme="minorHAnsi"/>
        </w:rPr>
        <w:t>e a</w:t>
      </w:r>
      <w:r w:rsidRPr="0011170A">
        <w:rPr>
          <w:rFonts w:cstheme="minorHAnsi"/>
        </w:rPr>
        <w:t>nd its sacrifices in the year 70 of our era can no longer destroy</w:t>
      </w:r>
      <w:r w:rsidR="006E4DAA">
        <w:rPr>
          <w:rFonts w:cstheme="minorHAnsi"/>
        </w:rPr>
        <w:t xml:space="preserve"> </w:t>
      </w:r>
      <w:r w:rsidRPr="0011170A">
        <w:rPr>
          <w:rFonts w:cstheme="minorHAnsi"/>
        </w:rPr>
        <w:t xml:space="preserve">Israel nor the </w:t>
      </w:r>
      <w:r w:rsidRPr="0011170A">
        <w:rPr>
          <w:rFonts w:cstheme="minorHAnsi"/>
          <w:i/>
          <w:iCs/>
        </w:rPr>
        <w:t xml:space="preserve">Torah </w:t>
      </w:r>
      <w:r w:rsidRPr="0011170A">
        <w:rPr>
          <w:rFonts w:cstheme="minorHAnsi"/>
        </w:rPr>
        <w:t>worship.</w:t>
      </w:r>
    </w:p>
    <w:p w14:paraId="65AB50F5" w14:textId="77777777" w:rsidR="006E4DAA" w:rsidRDefault="006E4DAA" w:rsidP="0011170A">
      <w:pPr>
        <w:autoSpaceDE w:val="0"/>
        <w:autoSpaceDN w:val="0"/>
        <w:adjustRightInd w:val="0"/>
        <w:spacing w:after="0" w:line="240" w:lineRule="auto"/>
        <w:jc w:val="both"/>
        <w:rPr>
          <w:rFonts w:cstheme="minorHAnsi"/>
        </w:rPr>
      </w:pPr>
    </w:p>
    <w:p w14:paraId="1ED97FA6" w14:textId="77777777" w:rsidR="00922427" w:rsidRDefault="00074CA6" w:rsidP="0011170A">
      <w:pPr>
        <w:autoSpaceDE w:val="0"/>
        <w:autoSpaceDN w:val="0"/>
        <w:adjustRightInd w:val="0"/>
        <w:spacing w:after="0" w:line="240" w:lineRule="auto"/>
        <w:jc w:val="both"/>
        <w:rPr>
          <w:rFonts w:cstheme="minorHAnsi"/>
        </w:rPr>
      </w:pPr>
      <w:r w:rsidRPr="0011170A">
        <w:rPr>
          <w:rFonts w:cstheme="minorHAnsi"/>
        </w:rPr>
        <w:t>But, as we have emphasized, this means not so much a moralizatio</w:t>
      </w:r>
      <w:r w:rsidR="005A1B40" w:rsidRPr="0011170A">
        <w:rPr>
          <w:rFonts w:cstheme="minorHAnsi"/>
        </w:rPr>
        <w:t>n o</w:t>
      </w:r>
      <w:r w:rsidRPr="0011170A">
        <w:rPr>
          <w:rFonts w:cstheme="minorHAnsi"/>
        </w:rPr>
        <w:t>f the sacrifices as a sacralization of morality, or rather o</w:t>
      </w:r>
      <w:r w:rsidR="005A1B40" w:rsidRPr="0011170A">
        <w:rPr>
          <w:rFonts w:cstheme="minorHAnsi"/>
        </w:rPr>
        <w:t>f t</w:t>
      </w:r>
      <w:r w:rsidRPr="0011170A">
        <w:rPr>
          <w:rFonts w:cstheme="minorHAnsi"/>
        </w:rPr>
        <w:t xml:space="preserve">he “righteousness” of the </w:t>
      </w:r>
      <w:r w:rsidRPr="0011170A">
        <w:rPr>
          <w:rFonts w:cstheme="minorHAnsi"/>
          <w:i/>
          <w:iCs/>
        </w:rPr>
        <w:t xml:space="preserve">Torah. </w:t>
      </w:r>
      <w:r w:rsidRPr="0011170A">
        <w:rPr>
          <w:rFonts w:cstheme="minorHAnsi"/>
        </w:rPr>
        <w:t>It would be a mistake to believ</w:t>
      </w:r>
      <w:r w:rsidR="005A1B40" w:rsidRPr="0011170A">
        <w:rPr>
          <w:rFonts w:cstheme="minorHAnsi"/>
        </w:rPr>
        <w:t>e t</w:t>
      </w:r>
      <w:r w:rsidRPr="0011170A">
        <w:rPr>
          <w:rFonts w:cstheme="minorHAnsi"/>
        </w:rPr>
        <w:t>hat this religion of the ultimate Israel would have escape</w:t>
      </w:r>
      <w:r w:rsidR="005A1B40" w:rsidRPr="0011170A">
        <w:rPr>
          <w:rFonts w:cstheme="minorHAnsi"/>
        </w:rPr>
        <w:t>d e</w:t>
      </w:r>
      <w:r w:rsidRPr="0011170A">
        <w:rPr>
          <w:rFonts w:cstheme="minorHAnsi"/>
        </w:rPr>
        <w:t>very particular ritual act, and more especially every definit</w:t>
      </w:r>
      <w:r w:rsidR="005A1B40" w:rsidRPr="0011170A">
        <w:rPr>
          <w:rFonts w:cstheme="minorHAnsi"/>
        </w:rPr>
        <w:t>e s</w:t>
      </w:r>
      <w:r w:rsidRPr="0011170A">
        <w:rPr>
          <w:rFonts w:cstheme="minorHAnsi"/>
        </w:rPr>
        <w:t>acrifice. Nothing is more significant than to observe the ne</w:t>
      </w:r>
      <w:r w:rsidR="005A1B40" w:rsidRPr="0011170A">
        <w:rPr>
          <w:rFonts w:cstheme="minorHAnsi"/>
        </w:rPr>
        <w:t>w r</w:t>
      </w:r>
      <w:r w:rsidRPr="0011170A">
        <w:rPr>
          <w:rFonts w:cstheme="minorHAnsi"/>
        </w:rPr>
        <w:t>itual which, on the contrary, was then to arise spontaneousl</w:t>
      </w:r>
      <w:r w:rsidR="00A23162" w:rsidRPr="0011170A">
        <w:rPr>
          <w:rFonts w:cstheme="minorHAnsi"/>
        </w:rPr>
        <w:t>y, a</w:t>
      </w:r>
      <w:r w:rsidRPr="0011170A">
        <w:rPr>
          <w:rFonts w:cstheme="minorHAnsi"/>
        </w:rPr>
        <w:t>nd to which the ritual communities awaiting the Messiah, th</w:t>
      </w:r>
      <w:r w:rsidR="005A1B40" w:rsidRPr="0011170A">
        <w:rPr>
          <w:rFonts w:cstheme="minorHAnsi"/>
        </w:rPr>
        <w:t xml:space="preserve">e </w:t>
      </w:r>
      <w:r w:rsidR="005A1B40" w:rsidRPr="0011170A">
        <w:rPr>
          <w:rFonts w:cstheme="minorHAnsi"/>
          <w:i/>
          <w:iCs/>
        </w:rPr>
        <w:t>h</w:t>
      </w:r>
      <w:r w:rsidRPr="0011170A">
        <w:rPr>
          <w:rFonts w:cstheme="minorHAnsi"/>
          <w:i/>
          <w:iCs/>
        </w:rPr>
        <w:t xml:space="preserve">aburoth </w:t>
      </w:r>
      <w:r w:rsidRPr="0011170A">
        <w:rPr>
          <w:rFonts w:cstheme="minorHAnsi"/>
        </w:rPr>
        <w:t>as they were later to be called,</w:t>
      </w:r>
      <w:r w:rsidR="00B94778">
        <w:rPr>
          <w:rStyle w:val="FootnoteReference"/>
          <w:rFonts w:cstheme="minorHAnsi"/>
        </w:rPr>
        <w:footnoteReference w:id="83"/>
      </w:r>
      <w:r w:rsidRPr="0011170A">
        <w:rPr>
          <w:rFonts w:cstheme="minorHAnsi"/>
        </w:rPr>
        <w:t xml:space="preserve"> were to give its ful</w:t>
      </w:r>
      <w:r w:rsidR="005A1B40" w:rsidRPr="0011170A">
        <w:rPr>
          <w:rFonts w:cstheme="minorHAnsi"/>
        </w:rPr>
        <w:t>l m</w:t>
      </w:r>
      <w:r w:rsidRPr="0011170A">
        <w:rPr>
          <w:rFonts w:cstheme="minorHAnsi"/>
        </w:rPr>
        <w:t>eaning. We mean the meal rituals, particularly the communit</w:t>
      </w:r>
      <w:r w:rsidR="005A1B40" w:rsidRPr="0011170A">
        <w:rPr>
          <w:rFonts w:cstheme="minorHAnsi"/>
        </w:rPr>
        <w:t>y m</w:t>
      </w:r>
      <w:r w:rsidRPr="0011170A">
        <w:rPr>
          <w:rFonts w:cstheme="minorHAnsi"/>
        </w:rPr>
        <w:t xml:space="preserve">eals on the evening of the Sabbath or a </w:t>
      </w:r>
      <w:r w:rsidR="00B94778" w:rsidRPr="0011170A">
        <w:rPr>
          <w:rFonts w:cstheme="minorHAnsi"/>
        </w:rPr>
        <w:t>feast day</w:t>
      </w:r>
      <w:r w:rsidRPr="0011170A">
        <w:rPr>
          <w:rFonts w:cstheme="minorHAnsi"/>
        </w:rPr>
        <w:t>. For the priest</w:t>
      </w:r>
      <w:r w:rsidR="005A1B40" w:rsidRPr="0011170A">
        <w:rPr>
          <w:rFonts w:cstheme="minorHAnsi"/>
        </w:rPr>
        <w:t>s o</w:t>
      </w:r>
      <w:r w:rsidRPr="0011170A">
        <w:rPr>
          <w:rFonts w:cstheme="minorHAnsi"/>
        </w:rPr>
        <w:t>f Qumran or Damascus, as for the Essenes or the Therapeute</w:t>
      </w:r>
      <w:r w:rsidR="005A1B40" w:rsidRPr="0011170A">
        <w:rPr>
          <w:rFonts w:cstheme="minorHAnsi"/>
        </w:rPr>
        <w:t>s m</w:t>
      </w:r>
      <w:r w:rsidRPr="0011170A">
        <w:rPr>
          <w:rFonts w:cstheme="minorHAnsi"/>
        </w:rPr>
        <w:t>entioned by Philo or Josephus, this meal came to constitut</w:t>
      </w:r>
      <w:r w:rsidR="005A1B40" w:rsidRPr="0011170A">
        <w:rPr>
          <w:rFonts w:cstheme="minorHAnsi"/>
        </w:rPr>
        <w:t>e n</w:t>
      </w:r>
      <w:r w:rsidRPr="0011170A">
        <w:rPr>
          <w:rFonts w:cstheme="minorHAnsi"/>
        </w:rPr>
        <w:t>ot only a new equivalent of the old sacrifices, but ultimatel</w:t>
      </w:r>
      <w:r w:rsidR="005A1B40" w:rsidRPr="0011170A">
        <w:rPr>
          <w:rFonts w:cstheme="minorHAnsi"/>
        </w:rPr>
        <w:t>y t</w:t>
      </w:r>
      <w:r w:rsidRPr="0011170A">
        <w:rPr>
          <w:rFonts w:cstheme="minorHAnsi"/>
        </w:rPr>
        <w:t>he only sacrifice remaining in the expectation of the new an</w:t>
      </w:r>
      <w:r w:rsidR="005A1B40" w:rsidRPr="0011170A">
        <w:rPr>
          <w:rFonts w:cstheme="minorHAnsi"/>
        </w:rPr>
        <w:t>d e</w:t>
      </w:r>
      <w:r w:rsidRPr="0011170A">
        <w:rPr>
          <w:rFonts w:cstheme="minorHAnsi"/>
        </w:rPr>
        <w:t>ternal covenant.</w:t>
      </w:r>
      <w:r w:rsidR="00B94778">
        <w:rPr>
          <w:rStyle w:val="FootnoteReference"/>
          <w:rFonts w:cstheme="minorHAnsi"/>
        </w:rPr>
        <w:footnoteReference w:id="84"/>
      </w:r>
      <w:r w:rsidRPr="0011170A">
        <w:rPr>
          <w:rFonts w:cstheme="minorHAnsi"/>
        </w:rPr>
        <w:t xml:space="preserve"> The great </w:t>
      </w:r>
      <w:r w:rsidRPr="0011170A">
        <w:rPr>
          <w:rFonts w:cstheme="minorHAnsi"/>
          <w:i/>
          <w:iCs/>
        </w:rPr>
        <w:t xml:space="preserve">berakah </w:t>
      </w:r>
      <w:r w:rsidRPr="0011170A">
        <w:rPr>
          <w:rFonts w:cstheme="minorHAnsi"/>
        </w:rPr>
        <w:t>pronounced by the presiden</w:t>
      </w:r>
      <w:r w:rsidR="005A1B40" w:rsidRPr="0011170A">
        <w:rPr>
          <w:rFonts w:cstheme="minorHAnsi"/>
        </w:rPr>
        <w:t>t o</w:t>
      </w:r>
      <w:r w:rsidRPr="0011170A">
        <w:rPr>
          <w:rFonts w:cstheme="minorHAnsi"/>
        </w:rPr>
        <w:t>f the assembly over the last cup, which was to be share</w:t>
      </w:r>
      <w:r w:rsidR="005A1B40" w:rsidRPr="0011170A">
        <w:rPr>
          <w:rFonts w:cstheme="minorHAnsi"/>
        </w:rPr>
        <w:t>d b</w:t>
      </w:r>
      <w:r w:rsidRPr="0011170A">
        <w:rPr>
          <w:rFonts w:cstheme="minorHAnsi"/>
        </w:rPr>
        <w:t>y all, invoked the imminent coming of the Messiah and consecrate</w:t>
      </w:r>
      <w:r w:rsidR="005A1B40" w:rsidRPr="0011170A">
        <w:rPr>
          <w:rFonts w:cstheme="minorHAnsi"/>
        </w:rPr>
        <w:t>d i</w:t>
      </w:r>
      <w:r w:rsidRPr="0011170A">
        <w:rPr>
          <w:rFonts w:cstheme="minorHAnsi"/>
        </w:rPr>
        <w:t>n this expectation the “remnant” which had remaine</w:t>
      </w:r>
      <w:r w:rsidR="005A1B40" w:rsidRPr="0011170A">
        <w:rPr>
          <w:rFonts w:cstheme="minorHAnsi"/>
        </w:rPr>
        <w:t>d f</w:t>
      </w:r>
      <w:r w:rsidRPr="0011170A">
        <w:rPr>
          <w:rFonts w:cstheme="minorHAnsi"/>
        </w:rPr>
        <w:t>aithful to the hoped-for Kingdom. With this new sacrifice w</w:t>
      </w:r>
      <w:r w:rsidR="005A1B40" w:rsidRPr="0011170A">
        <w:rPr>
          <w:rFonts w:cstheme="minorHAnsi"/>
        </w:rPr>
        <w:t>e a</w:t>
      </w:r>
      <w:r w:rsidRPr="0011170A">
        <w:rPr>
          <w:rFonts w:cstheme="minorHAnsi"/>
        </w:rPr>
        <w:t>rrive at the Last Supper, and the immediate prehistory of the</w:t>
      </w:r>
      <w:r w:rsidR="00B94778">
        <w:rPr>
          <w:rFonts w:cstheme="minorHAnsi"/>
        </w:rPr>
        <w:t xml:space="preserve"> </w:t>
      </w:r>
      <w:r w:rsidRPr="0011170A">
        <w:rPr>
          <w:rFonts w:cstheme="minorHAnsi"/>
        </w:rPr>
        <w:t xml:space="preserve">Christian </w:t>
      </w:r>
      <w:r w:rsidR="00BA6BF1">
        <w:rPr>
          <w:rFonts w:cstheme="minorHAnsi"/>
        </w:rPr>
        <w:t>Eucharist</w:t>
      </w:r>
      <w:r w:rsidRPr="0011170A">
        <w:rPr>
          <w:rFonts w:cstheme="minorHAnsi"/>
        </w:rPr>
        <w:t>.</w:t>
      </w:r>
    </w:p>
    <w:p w14:paraId="45490A89" w14:textId="60F47FD9" w:rsidR="00074CA6" w:rsidRPr="00922427" w:rsidRDefault="00E34B36" w:rsidP="00197AB4">
      <w:pPr>
        <w:pStyle w:val="Heading1"/>
      </w:pPr>
      <w:bookmarkStart w:id="6" w:name="_Toc96085486"/>
      <w:r>
        <w:t xml:space="preserve">4 </w:t>
      </w:r>
      <w:r w:rsidR="00074CA6" w:rsidRPr="00B94778">
        <w:t xml:space="preserve">The Jewish </w:t>
      </w:r>
      <w:r w:rsidR="00074CA6" w:rsidRPr="00B94778">
        <w:rPr>
          <w:i/>
          <w:iCs/>
        </w:rPr>
        <w:t>Berakoth</w:t>
      </w:r>
      <w:bookmarkEnd w:id="6"/>
    </w:p>
    <w:p w14:paraId="67713DDF" w14:textId="77777777" w:rsidR="00B94778" w:rsidRDefault="00B94778" w:rsidP="0011170A">
      <w:pPr>
        <w:autoSpaceDE w:val="0"/>
        <w:autoSpaceDN w:val="0"/>
        <w:adjustRightInd w:val="0"/>
        <w:spacing w:after="0" w:line="240" w:lineRule="auto"/>
        <w:jc w:val="both"/>
        <w:rPr>
          <w:rFonts w:cstheme="minorHAnsi"/>
        </w:rPr>
      </w:pPr>
    </w:p>
    <w:p w14:paraId="6A5B4BBF" w14:textId="1958835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best medieval commentary of the Jewish liturg</w:t>
      </w:r>
      <w:r w:rsidR="00A23162" w:rsidRPr="0011170A">
        <w:rPr>
          <w:rFonts w:cstheme="minorHAnsi"/>
        </w:rPr>
        <w:t>y, t</w:t>
      </w:r>
      <w:r w:rsidRPr="0011170A">
        <w:rPr>
          <w:rFonts w:cstheme="minorHAnsi"/>
        </w:rPr>
        <w:t xml:space="preserve">he </w:t>
      </w:r>
      <w:r w:rsidRPr="0011170A">
        <w:rPr>
          <w:rFonts w:cstheme="minorHAnsi"/>
          <w:i/>
          <w:iCs/>
        </w:rPr>
        <w:t xml:space="preserve">Sefer Abudharam, </w:t>
      </w:r>
      <w:r w:rsidRPr="0011170A">
        <w:rPr>
          <w:rFonts w:cstheme="minorHAnsi"/>
        </w:rPr>
        <w:t>a work of Rabbi David ben Joseph Abudharam, who lived in Seville around 1340, rightly observes tha</w:t>
      </w:r>
      <w:r w:rsidR="005A1B40" w:rsidRPr="0011170A">
        <w:rPr>
          <w:rFonts w:cstheme="minorHAnsi"/>
        </w:rPr>
        <w:t>t t</w:t>
      </w:r>
      <w:r w:rsidRPr="0011170A">
        <w:rPr>
          <w:rFonts w:cstheme="minorHAnsi"/>
        </w:rPr>
        <w:t xml:space="preserve">here are two types of </w:t>
      </w:r>
      <w:r w:rsidRPr="0011170A">
        <w:rPr>
          <w:rFonts w:cstheme="minorHAnsi"/>
          <w:i/>
          <w:iCs/>
        </w:rPr>
        <w:t xml:space="preserve">berakoth </w:t>
      </w:r>
      <w:r w:rsidRPr="0011170A">
        <w:rPr>
          <w:rFonts w:cstheme="minorHAnsi"/>
        </w:rPr>
        <w:t>in Jewish tradition.</w:t>
      </w:r>
      <w:r w:rsidR="00E34B36">
        <w:rPr>
          <w:rStyle w:val="FootnoteReference"/>
          <w:rFonts w:cstheme="minorHAnsi"/>
        </w:rPr>
        <w:footnoteReference w:id="85"/>
      </w:r>
      <w:r w:rsidRPr="0011170A">
        <w:rPr>
          <w:rFonts w:cstheme="minorHAnsi"/>
        </w:rPr>
        <w:t xml:space="preserve"> One typ</w:t>
      </w:r>
      <w:r w:rsidR="005A1B40" w:rsidRPr="0011170A">
        <w:rPr>
          <w:rFonts w:cstheme="minorHAnsi"/>
        </w:rPr>
        <w:t>e i</w:t>
      </w:r>
      <w:r w:rsidRPr="0011170A">
        <w:rPr>
          <w:rFonts w:cstheme="minorHAnsi"/>
        </w:rPr>
        <w:t>s a brief formula that became very soon stereotyped and is compose</w:t>
      </w:r>
      <w:r w:rsidR="005A1B40" w:rsidRPr="0011170A">
        <w:rPr>
          <w:rFonts w:cstheme="minorHAnsi"/>
        </w:rPr>
        <w:t>d m</w:t>
      </w:r>
      <w:r w:rsidRPr="0011170A">
        <w:rPr>
          <w:rFonts w:cstheme="minorHAnsi"/>
        </w:rPr>
        <w:t>erely of a praise-thanksgiving, a “blessing” in the narrowes</w:t>
      </w:r>
      <w:r w:rsidR="005A1B40" w:rsidRPr="0011170A">
        <w:rPr>
          <w:rFonts w:cstheme="minorHAnsi"/>
        </w:rPr>
        <w:t>t s</w:t>
      </w:r>
      <w:r w:rsidRPr="0011170A">
        <w:rPr>
          <w:rFonts w:cstheme="minorHAnsi"/>
        </w:rPr>
        <w:t>ense. The other is a more developed formula in whic</w:t>
      </w:r>
      <w:r w:rsidR="005A1B40" w:rsidRPr="0011170A">
        <w:rPr>
          <w:rFonts w:cstheme="minorHAnsi"/>
        </w:rPr>
        <w:t>h t</w:t>
      </w:r>
      <w:r w:rsidRPr="0011170A">
        <w:rPr>
          <w:rFonts w:cstheme="minorHAnsi"/>
        </w:rPr>
        <w:t xml:space="preserve">he prayer of supplication has its place, </w:t>
      </w:r>
      <w:r w:rsidR="00237FB9">
        <w:rPr>
          <w:rFonts w:cstheme="minorHAnsi"/>
        </w:rPr>
        <w:t>although</w:t>
      </w:r>
      <w:r w:rsidRPr="0011170A">
        <w:rPr>
          <w:rFonts w:cstheme="minorHAnsi"/>
        </w:rPr>
        <w:t xml:space="preserve"> always in a</w:t>
      </w:r>
      <w:r w:rsidR="00E34B36">
        <w:rPr>
          <w:rFonts w:cstheme="minorHAnsi"/>
        </w:rPr>
        <w:t xml:space="preserve"> </w:t>
      </w:r>
      <w:r w:rsidRPr="0011170A">
        <w:rPr>
          <w:rFonts w:cstheme="minorHAnsi"/>
        </w:rPr>
        <w:t>“blessing” context. The first is destined to accompany every</w:t>
      </w:r>
      <w:r w:rsidR="00E34B36">
        <w:rPr>
          <w:rFonts w:cstheme="minorHAnsi"/>
        </w:rPr>
        <w:t xml:space="preserve"> </w:t>
      </w:r>
      <w:r w:rsidRPr="0011170A">
        <w:rPr>
          <w:rFonts w:cstheme="minorHAnsi"/>
        </w:rPr>
        <w:t>action of the pious Jew from his awakening in the morning t</w:t>
      </w:r>
      <w:r w:rsidR="005A1B40" w:rsidRPr="0011170A">
        <w:rPr>
          <w:rFonts w:cstheme="minorHAnsi"/>
        </w:rPr>
        <w:t>o t</w:t>
      </w:r>
      <w:r w:rsidRPr="0011170A">
        <w:rPr>
          <w:rFonts w:cstheme="minorHAnsi"/>
        </w:rPr>
        <w:t>he moment that sleep overtakes him in the evening. The secon</w:t>
      </w:r>
      <w:r w:rsidR="005A1B40" w:rsidRPr="0011170A">
        <w:rPr>
          <w:rFonts w:cstheme="minorHAnsi"/>
        </w:rPr>
        <w:t>d h</w:t>
      </w:r>
      <w:r w:rsidRPr="0011170A">
        <w:rPr>
          <w:rFonts w:cstheme="minorHAnsi"/>
        </w:rPr>
        <w:t>as its place either in the Synagogue service (in the morning, a</w:t>
      </w:r>
      <w:r w:rsidR="005A1B40" w:rsidRPr="0011170A">
        <w:rPr>
          <w:rFonts w:cstheme="minorHAnsi"/>
        </w:rPr>
        <w:t>t n</w:t>
      </w:r>
      <w:r w:rsidRPr="0011170A">
        <w:rPr>
          <w:rFonts w:cstheme="minorHAnsi"/>
        </w:rPr>
        <w:t>oon and at night) or in the meal prayers, particularly those accompanyin</w:t>
      </w:r>
      <w:r w:rsidR="005A1B40" w:rsidRPr="0011170A">
        <w:rPr>
          <w:rFonts w:cstheme="minorHAnsi"/>
        </w:rPr>
        <w:t>g t</w:t>
      </w:r>
      <w:r w:rsidRPr="0011170A">
        <w:rPr>
          <w:rFonts w:cstheme="minorHAnsi"/>
        </w:rPr>
        <w:t>he final cup shared by all the participants.</w:t>
      </w:r>
    </w:p>
    <w:p w14:paraId="7229C22E" w14:textId="77777777" w:rsidR="00E34B36" w:rsidRDefault="00E34B36" w:rsidP="0011170A">
      <w:pPr>
        <w:autoSpaceDE w:val="0"/>
        <w:autoSpaceDN w:val="0"/>
        <w:adjustRightInd w:val="0"/>
        <w:spacing w:after="0" w:line="240" w:lineRule="auto"/>
        <w:jc w:val="both"/>
        <w:rPr>
          <w:rFonts w:cstheme="minorHAnsi"/>
        </w:rPr>
      </w:pPr>
    </w:p>
    <w:p w14:paraId="4B75C111" w14:textId="274737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TRANSMISSION OF THE TRADITIONAL FORMULAS</w:t>
      </w:r>
    </w:p>
    <w:p w14:paraId="16F7EEC7" w14:textId="77777777" w:rsidR="00E34B36" w:rsidRDefault="00E34B36" w:rsidP="0011170A">
      <w:pPr>
        <w:autoSpaceDE w:val="0"/>
        <w:autoSpaceDN w:val="0"/>
        <w:adjustRightInd w:val="0"/>
        <w:spacing w:after="0" w:line="240" w:lineRule="auto"/>
        <w:jc w:val="both"/>
        <w:rPr>
          <w:rFonts w:cstheme="minorHAnsi"/>
        </w:rPr>
      </w:pPr>
    </w:p>
    <w:p w14:paraId="6F0D5F8D" w14:textId="47B5B05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whole chapter in the </w:t>
      </w:r>
      <w:r w:rsidRPr="0011170A">
        <w:rPr>
          <w:rFonts w:cstheme="minorHAnsi"/>
          <w:i/>
          <w:iCs/>
        </w:rPr>
        <w:t xml:space="preserve">Mishnah </w:t>
      </w:r>
      <w:r w:rsidRPr="0011170A">
        <w:rPr>
          <w:rFonts w:cstheme="minorHAnsi"/>
        </w:rPr>
        <w:t>and an entire correspondin</w:t>
      </w:r>
      <w:r w:rsidR="005A1B40" w:rsidRPr="0011170A">
        <w:rPr>
          <w:rFonts w:cstheme="minorHAnsi"/>
        </w:rPr>
        <w:t>g s</w:t>
      </w:r>
      <w:r w:rsidRPr="0011170A">
        <w:rPr>
          <w:rFonts w:cstheme="minorHAnsi"/>
        </w:rPr>
        <w:t xml:space="preserve">ection in the </w:t>
      </w:r>
      <w:r w:rsidRPr="0011170A">
        <w:rPr>
          <w:rFonts w:cstheme="minorHAnsi"/>
          <w:i/>
          <w:iCs/>
        </w:rPr>
        <w:t xml:space="preserve">Toseftah </w:t>
      </w:r>
      <w:r w:rsidRPr="0011170A">
        <w:rPr>
          <w:rFonts w:cstheme="minorHAnsi"/>
        </w:rPr>
        <w:t>(the two parts of the Talmud) are devoted</w:t>
      </w:r>
      <w:r w:rsidR="00E34B36">
        <w:rPr>
          <w:rFonts w:cstheme="minorHAnsi"/>
        </w:rPr>
        <w:t xml:space="preserve"> </w:t>
      </w:r>
      <w:r w:rsidRPr="0011170A">
        <w:rPr>
          <w:rFonts w:cstheme="minorHAnsi"/>
        </w:rPr>
        <w:t xml:space="preserve">to all these </w:t>
      </w:r>
      <w:r w:rsidRPr="0011170A">
        <w:rPr>
          <w:rFonts w:cstheme="minorHAnsi"/>
          <w:i/>
          <w:iCs/>
        </w:rPr>
        <w:t xml:space="preserve">berakoth. </w:t>
      </w:r>
      <w:r w:rsidRPr="0011170A">
        <w:rPr>
          <w:rFonts w:cstheme="minorHAnsi"/>
        </w:rPr>
        <w:t xml:space="preserve">The </w:t>
      </w:r>
      <w:r w:rsidRPr="0011170A">
        <w:rPr>
          <w:rFonts w:cstheme="minorHAnsi"/>
          <w:i/>
          <w:iCs/>
        </w:rPr>
        <w:t xml:space="preserve">Berakoth </w:t>
      </w:r>
      <w:r w:rsidRPr="0011170A">
        <w:rPr>
          <w:rFonts w:cstheme="minorHAnsi"/>
        </w:rPr>
        <w:t xml:space="preserve">chapter is the first in the </w:t>
      </w:r>
      <w:r w:rsidRPr="0011170A">
        <w:rPr>
          <w:rFonts w:cstheme="minorHAnsi"/>
          <w:i/>
          <w:iCs/>
        </w:rPr>
        <w:t>Mishna</w:t>
      </w:r>
      <w:r w:rsidR="005A1B40" w:rsidRPr="0011170A">
        <w:rPr>
          <w:rFonts w:cstheme="minorHAnsi"/>
          <w:i/>
          <w:iCs/>
        </w:rPr>
        <w:t xml:space="preserve">h </w:t>
      </w:r>
      <w:r w:rsidR="005A1B40" w:rsidRPr="0011170A">
        <w:rPr>
          <w:rFonts w:cstheme="minorHAnsi"/>
        </w:rPr>
        <w:t>a</w:t>
      </w:r>
      <w:r w:rsidRPr="0011170A">
        <w:rPr>
          <w:rFonts w:cstheme="minorHAnsi"/>
        </w:rPr>
        <w:t>nd the material it quotes and discusses is incontestably o</w:t>
      </w:r>
      <w:r w:rsidR="005A1B40" w:rsidRPr="0011170A">
        <w:rPr>
          <w:rFonts w:cstheme="minorHAnsi"/>
        </w:rPr>
        <w:t>f t</w:t>
      </w:r>
      <w:r w:rsidRPr="0011170A">
        <w:rPr>
          <w:rFonts w:cstheme="minorHAnsi"/>
        </w:rPr>
        <w:t xml:space="preserve">he greatest age. There we find the formulas for the short </w:t>
      </w:r>
      <w:r w:rsidRPr="0011170A">
        <w:rPr>
          <w:rFonts w:cstheme="minorHAnsi"/>
          <w:i/>
          <w:iCs/>
        </w:rPr>
        <w:t>berakot</w:t>
      </w:r>
      <w:r w:rsidR="005A1B40" w:rsidRPr="0011170A">
        <w:rPr>
          <w:rFonts w:cstheme="minorHAnsi"/>
          <w:i/>
          <w:iCs/>
        </w:rPr>
        <w:t xml:space="preserve">h </w:t>
      </w:r>
      <w:r w:rsidR="005A1B40" w:rsidRPr="0011170A">
        <w:rPr>
          <w:rFonts w:cstheme="minorHAnsi"/>
        </w:rPr>
        <w:t>i</w:t>
      </w:r>
      <w:r w:rsidRPr="0011170A">
        <w:rPr>
          <w:rFonts w:cstheme="minorHAnsi"/>
        </w:rPr>
        <w:t>n their entirety. On the other hand, since the long formula</w:t>
      </w:r>
      <w:r w:rsidR="005A1B40" w:rsidRPr="0011170A">
        <w:rPr>
          <w:rFonts w:cstheme="minorHAnsi"/>
        </w:rPr>
        <w:t>s w</w:t>
      </w:r>
      <w:r w:rsidRPr="0011170A">
        <w:rPr>
          <w:rFonts w:cstheme="minorHAnsi"/>
        </w:rPr>
        <w:t>ere supposed to be known by everyone, they are generall</w:t>
      </w:r>
      <w:r w:rsidR="005A1B40" w:rsidRPr="0011170A">
        <w:rPr>
          <w:rFonts w:cstheme="minorHAnsi"/>
        </w:rPr>
        <w:t>y c</w:t>
      </w:r>
      <w:r w:rsidRPr="0011170A">
        <w:rPr>
          <w:rFonts w:cstheme="minorHAnsi"/>
        </w:rPr>
        <w:t>ited or recalled merely by their first words. Yet, frequentl</w:t>
      </w:r>
      <w:r w:rsidR="005A1B40" w:rsidRPr="0011170A">
        <w:rPr>
          <w:rFonts w:cstheme="minorHAnsi"/>
        </w:rPr>
        <w:t>y t</w:t>
      </w:r>
      <w:r w:rsidRPr="0011170A">
        <w:rPr>
          <w:rFonts w:cstheme="minorHAnsi"/>
        </w:rPr>
        <w:t xml:space="preserve">he discussions of which they are the object allow us to have </w:t>
      </w:r>
      <w:r w:rsidR="005A1B40" w:rsidRPr="0011170A">
        <w:rPr>
          <w:rFonts w:cstheme="minorHAnsi"/>
        </w:rPr>
        <w:t>a s</w:t>
      </w:r>
      <w:r w:rsidRPr="0011170A">
        <w:rPr>
          <w:rFonts w:cstheme="minorHAnsi"/>
        </w:rPr>
        <w:t>ufficient notion of their content, and even about the debate</w:t>
      </w:r>
      <w:r w:rsidR="005A1B40" w:rsidRPr="0011170A">
        <w:rPr>
          <w:rFonts w:cstheme="minorHAnsi"/>
        </w:rPr>
        <w:t>d d</w:t>
      </w:r>
      <w:r w:rsidRPr="0011170A">
        <w:rPr>
          <w:rFonts w:cstheme="minorHAnsi"/>
        </w:rPr>
        <w:t>etails of their development.</w:t>
      </w:r>
    </w:p>
    <w:p w14:paraId="18C0D8FA" w14:textId="77777777" w:rsidR="00E34B36" w:rsidRDefault="00E34B36" w:rsidP="0011170A">
      <w:pPr>
        <w:autoSpaceDE w:val="0"/>
        <w:autoSpaceDN w:val="0"/>
        <w:adjustRightInd w:val="0"/>
        <w:spacing w:after="0" w:line="240" w:lineRule="auto"/>
        <w:jc w:val="both"/>
        <w:rPr>
          <w:rFonts w:cstheme="minorHAnsi"/>
        </w:rPr>
      </w:pPr>
    </w:p>
    <w:p w14:paraId="534DCEF4" w14:textId="10DE0B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complete text of these formulas has come down to us throug</w:t>
      </w:r>
      <w:r w:rsidR="005A1B40" w:rsidRPr="0011170A">
        <w:rPr>
          <w:rFonts w:cstheme="minorHAnsi"/>
        </w:rPr>
        <w:t>h t</w:t>
      </w:r>
      <w:r w:rsidRPr="0011170A">
        <w:rPr>
          <w:rFonts w:cstheme="minorHAnsi"/>
        </w:rPr>
        <w:t xml:space="preserve">he prayer books, the </w:t>
      </w:r>
      <w:r w:rsidRPr="0011170A">
        <w:rPr>
          <w:rFonts w:cstheme="minorHAnsi"/>
          <w:i/>
          <w:iCs/>
        </w:rPr>
        <w:t xml:space="preserve">Siddurim </w:t>
      </w:r>
      <w:r w:rsidRPr="0011170A">
        <w:rPr>
          <w:rFonts w:cstheme="minorHAnsi"/>
        </w:rPr>
        <w:t>as they are called today.</w:t>
      </w:r>
      <w:r w:rsidR="00E34B36">
        <w:rPr>
          <w:rStyle w:val="FootnoteReference"/>
          <w:rFonts w:cstheme="minorHAnsi"/>
        </w:rPr>
        <w:footnoteReference w:id="86"/>
      </w:r>
      <w:r w:rsidRPr="0011170A">
        <w:rPr>
          <w:rFonts w:cstheme="minorHAnsi"/>
        </w:rPr>
        <w:t xml:space="preserve"> Bu</w:t>
      </w:r>
      <w:r w:rsidR="005A1B40" w:rsidRPr="0011170A">
        <w:rPr>
          <w:rFonts w:cstheme="minorHAnsi"/>
        </w:rPr>
        <w:t>t t</w:t>
      </w:r>
      <w:r w:rsidRPr="0011170A">
        <w:rPr>
          <w:rFonts w:cstheme="minorHAnsi"/>
        </w:rPr>
        <w:t>hese collections only began to be assembled in the time of the</w:t>
      </w:r>
      <w:r w:rsidR="00E34B36">
        <w:rPr>
          <w:rFonts w:cstheme="minorHAnsi"/>
        </w:rPr>
        <w:t xml:space="preserve"> </w:t>
      </w:r>
      <w:r w:rsidRPr="0011170A">
        <w:rPr>
          <w:rFonts w:cstheme="minorHAnsi"/>
          <w:i/>
          <w:iCs/>
        </w:rPr>
        <w:t xml:space="preserve">Gaonim, </w:t>
      </w:r>
      <w:r w:rsidRPr="0011170A">
        <w:rPr>
          <w:rFonts w:cstheme="minorHAnsi"/>
        </w:rPr>
        <w:t>the presidents of the Jewish academies which serve</w:t>
      </w:r>
      <w:r w:rsidR="005A1B40" w:rsidRPr="0011170A">
        <w:rPr>
          <w:rFonts w:cstheme="minorHAnsi"/>
        </w:rPr>
        <w:t>d s</w:t>
      </w:r>
      <w:r w:rsidRPr="0011170A">
        <w:rPr>
          <w:rFonts w:cstheme="minorHAnsi"/>
        </w:rPr>
        <w:t xml:space="preserve">imultaneously as courts of justice. In the ninth century the </w:t>
      </w:r>
      <w:r w:rsidRPr="0011170A">
        <w:rPr>
          <w:rFonts w:cstheme="minorHAnsi"/>
          <w:i/>
          <w:iCs/>
        </w:rPr>
        <w:t>Gaoni</w:t>
      </w:r>
      <w:r w:rsidR="005A1B40" w:rsidRPr="0011170A">
        <w:rPr>
          <w:rFonts w:cstheme="minorHAnsi"/>
          <w:i/>
          <w:iCs/>
        </w:rPr>
        <w:t xml:space="preserve">m </w:t>
      </w:r>
      <w:r w:rsidR="005A1B40" w:rsidRPr="0011170A">
        <w:rPr>
          <w:rFonts w:cstheme="minorHAnsi"/>
        </w:rPr>
        <w:t>a</w:t>
      </w:r>
      <w:r w:rsidRPr="0011170A">
        <w:rPr>
          <w:rFonts w:cstheme="minorHAnsi"/>
        </w:rPr>
        <w:t>nd their academies were the successors of our era of the</w:t>
      </w:r>
      <w:r w:rsidR="00E34B36">
        <w:rPr>
          <w:rFonts w:cstheme="minorHAnsi"/>
        </w:rPr>
        <w:t xml:space="preserve"> </w:t>
      </w:r>
      <w:r w:rsidRPr="0011170A">
        <w:rPr>
          <w:rFonts w:cstheme="minorHAnsi"/>
          <w:i/>
          <w:iCs/>
        </w:rPr>
        <w:t xml:space="preserve">Amoraim </w:t>
      </w:r>
      <w:r w:rsidRPr="0011170A">
        <w:rPr>
          <w:rFonts w:cstheme="minorHAnsi"/>
        </w:rPr>
        <w:t>who since the third century had been the commentator</w:t>
      </w:r>
      <w:r w:rsidR="005A1B40" w:rsidRPr="0011170A">
        <w:rPr>
          <w:rFonts w:cstheme="minorHAnsi"/>
        </w:rPr>
        <w:t>s o</w:t>
      </w:r>
      <w:r w:rsidRPr="0011170A">
        <w:rPr>
          <w:rFonts w:cstheme="minorHAnsi"/>
        </w:rPr>
        <w:t xml:space="preserve">f the oldest oral traditions of Judaism, those of the </w:t>
      </w:r>
      <w:r w:rsidRPr="0011170A">
        <w:rPr>
          <w:rFonts w:cstheme="minorHAnsi"/>
          <w:i/>
          <w:iCs/>
        </w:rPr>
        <w:t>Tanai</w:t>
      </w:r>
      <w:r w:rsidR="00A23162" w:rsidRPr="0011170A">
        <w:rPr>
          <w:rFonts w:cstheme="minorHAnsi"/>
          <w:i/>
          <w:iCs/>
        </w:rPr>
        <w:t xml:space="preserve">m, </w:t>
      </w:r>
      <w:r w:rsidR="00A23162" w:rsidRPr="0011170A">
        <w:rPr>
          <w:rFonts w:cstheme="minorHAnsi"/>
        </w:rPr>
        <w:t>o</w:t>
      </w:r>
      <w:r w:rsidRPr="0011170A">
        <w:rPr>
          <w:rFonts w:cstheme="minorHAnsi"/>
        </w:rPr>
        <w:t>f which the Talmud (in its two editions, Jerusalem and</w:t>
      </w:r>
      <w:r w:rsidR="00E34B36">
        <w:rPr>
          <w:rFonts w:cstheme="minorHAnsi"/>
        </w:rPr>
        <w:t xml:space="preserve"> </w:t>
      </w:r>
      <w:r w:rsidRPr="0011170A">
        <w:rPr>
          <w:rFonts w:cstheme="minorHAnsi"/>
        </w:rPr>
        <w:t>Babylonia) is the compilation.</w:t>
      </w:r>
      <w:r w:rsidR="00E34B36">
        <w:rPr>
          <w:rStyle w:val="FootnoteReference"/>
          <w:rFonts w:cstheme="minorHAnsi"/>
        </w:rPr>
        <w:footnoteReference w:id="87"/>
      </w:r>
    </w:p>
    <w:p w14:paraId="42898C27" w14:textId="77777777" w:rsidR="00E34B36" w:rsidRDefault="00E34B36" w:rsidP="0011170A">
      <w:pPr>
        <w:autoSpaceDE w:val="0"/>
        <w:autoSpaceDN w:val="0"/>
        <w:adjustRightInd w:val="0"/>
        <w:spacing w:after="0" w:line="240" w:lineRule="auto"/>
        <w:jc w:val="both"/>
        <w:rPr>
          <w:rFonts w:cstheme="minorHAnsi"/>
        </w:rPr>
      </w:pPr>
    </w:p>
    <w:p w14:paraId="05983DD6" w14:textId="03D536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Moreover, these collections of the </w:t>
      </w:r>
      <w:r w:rsidRPr="0011170A">
        <w:rPr>
          <w:rFonts w:cstheme="minorHAnsi"/>
          <w:i/>
          <w:iCs/>
        </w:rPr>
        <w:t xml:space="preserve">Gaonim </w:t>
      </w:r>
      <w:r w:rsidRPr="0011170A">
        <w:rPr>
          <w:rFonts w:cstheme="minorHAnsi"/>
        </w:rPr>
        <w:t>are not and do no</w:t>
      </w:r>
      <w:r w:rsidR="005A1B40" w:rsidRPr="0011170A">
        <w:rPr>
          <w:rFonts w:cstheme="minorHAnsi"/>
        </w:rPr>
        <w:t>t i</w:t>
      </w:r>
      <w:r w:rsidRPr="0011170A">
        <w:rPr>
          <w:rFonts w:cstheme="minorHAnsi"/>
        </w:rPr>
        <w:t>n any degree claim to be original works. As is forcefully expresse</w:t>
      </w:r>
      <w:r w:rsidR="005A1B40" w:rsidRPr="0011170A">
        <w:rPr>
          <w:rFonts w:cstheme="minorHAnsi"/>
        </w:rPr>
        <w:t>d i</w:t>
      </w:r>
      <w:r w:rsidRPr="0011170A">
        <w:rPr>
          <w:rFonts w:cstheme="minorHAnsi"/>
        </w:rPr>
        <w:t>n the introduction of the most valuable of them, the</w:t>
      </w:r>
      <w:r w:rsidR="00E34B36">
        <w:rPr>
          <w:rFonts w:cstheme="minorHAnsi"/>
        </w:rPr>
        <w:t xml:space="preserve"> </w:t>
      </w:r>
      <w:r w:rsidRPr="0011170A">
        <w:rPr>
          <w:rFonts w:cstheme="minorHAnsi"/>
          <w:i/>
          <w:iCs/>
        </w:rPr>
        <w:t xml:space="preserve">Seder Rab’ Amram Gaon, </w:t>
      </w:r>
      <w:r w:rsidRPr="0011170A">
        <w:rPr>
          <w:rFonts w:cstheme="minorHAnsi"/>
        </w:rPr>
        <w:t>they were assembled only to fix an immemoria</w:t>
      </w:r>
      <w:r w:rsidR="005A1B40" w:rsidRPr="0011170A">
        <w:rPr>
          <w:rFonts w:cstheme="minorHAnsi"/>
        </w:rPr>
        <w:t>l t</w:t>
      </w:r>
      <w:r w:rsidRPr="0011170A">
        <w:rPr>
          <w:rFonts w:cstheme="minorHAnsi"/>
        </w:rPr>
        <w:t>radition whose origins were then considered to b</w:t>
      </w:r>
      <w:r w:rsidR="005A1B40" w:rsidRPr="0011170A">
        <w:rPr>
          <w:rFonts w:cstheme="minorHAnsi"/>
        </w:rPr>
        <w:t>e i</w:t>
      </w:r>
      <w:r w:rsidRPr="0011170A">
        <w:rPr>
          <w:rFonts w:cstheme="minorHAnsi"/>
        </w:rPr>
        <w:t>nspired.</w:t>
      </w:r>
      <w:r w:rsidR="00E34B36">
        <w:rPr>
          <w:rStyle w:val="FootnoteReference"/>
          <w:rFonts w:cstheme="minorHAnsi"/>
        </w:rPr>
        <w:footnoteReference w:id="88"/>
      </w:r>
      <w:r w:rsidRPr="0011170A">
        <w:rPr>
          <w:rFonts w:cstheme="minorHAnsi"/>
        </w:rPr>
        <w:t xml:space="preserve"> This stabilization, as is shown by the divergencies i</w:t>
      </w:r>
      <w:r w:rsidR="005A1B40" w:rsidRPr="0011170A">
        <w:rPr>
          <w:rFonts w:cstheme="minorHAnsi"/>
        </w:rPr>
        <w:t>n t</w:t>
      </w:r>
      <w:r w:rsidRPr="0011170A">
        <w:rPr>
          <w:rFonts w:cstheme="minorHAnsi"/>
        </w:rPr>
        <w:t xml:space="preserve">he medieval manuscripts of the </w:t>
      </w:r>
      <w:r w:rsidRPr="0011170A">
        <w:rPr>
          <w:rFonts w:cstheme="minorHAnsi"/>
          <w:i/>
          <w:iCs/>
        </w:rPr>
        <w:t xml:space="preserve">Seder Amram Gaon </w:t>
      </w:r>
      <w:r w:rsidRPr="0011170A">
        <w:rPr>
          <w:rFonts w:cstheme="minorHAnsi"/>
        </w:rPr>
        <w:t>themselve</w:t>
      </w:r>
      <w:r w:rsidR="00A23162" w:rsidRPr="0011170A">
        <w:rPr>
          <w:rFonts w:cstheme="minorHAnsi"/>
        </w:rPr>
        <w:t>s, w</w:t>
      </w:r>
      <w:r w:rsidRPr="0011170A">
        <w:rPr>
          <w:rFonts w:cstheme="minorHAnsi"/>
        </w:rPr>
        <w:t xml:space="preserve">as never absolute. Elbogen </w:t>
      </w:r>
      <w:r w:rsidR="008F33A9">
        <w:rPr>
          <w:rFonts w:cstheme="minorHAnsi"/>
        </w:rPr>
        <w:t>thought</w:t>
      </w:r>
      <w:r w:rsidRPr="0011170A">
        <w:rPr>
          <w:rFonts w:cstheme="minorHAnsi"/>
        </w:rPr>
        <w:t xml:space="preserve"> it possible to conclud</w:t>
      </w:r>
      <w:r w:rsidR="005A1B40" w:rsidRPr="0011170A">
        <w:rPr>
          <w:rFonts w:cstheme="minorHAnsi"/>
        </w:rPr>
        <w:t>e f</w:t>
      </w:r>
      <w:r w:rsidRPr="0011170A">
        <w:rPr>
          <w:rFonts w:cstheme="minorHAnsi"/>
        </w:rPr>
        <w:t xml:space="preserve">rom this fact that in the beginning this </w:t>
      </w:r>
      <w:r w:rsidRPr="0011170A">
        <w:rPr>
          <w:rFonts w:cstheme="minorHAnsi"/>
          <w:i/>
          <w:iCs/>
        </w:rPr>
        <w:t xml:space="preserve">Seder </w:t>
      </w:r>
      <w:r w:rsidRPr="0011170A">
        <w:rPr>
          <w:rFonts w:cstheme="minorHAnsi"/>
        </w:rPr>
        <w:t>did not contai</w:t>
      </w:r>
      <w:r w:rsidR="005A1B40" w:rsidRPr="0011170A">
        <w:rPr>
          <w:rFonts w:cstheme="minorHAnsi"/>
        </w:rPr>
        <w:t>n t</w:t>
      </w:r>
      <w:r w:rsidRPr="0011170A">
        <w:rPr>
          <w:rFonts w:cstheme="minorHAnsi"/>
        </w:rPr>
        <w:t>he text of the prayers, but only their explanation.</w:t>
      </w:r>
      <w:r w:rsidR="00E34B36">
        <w:rPr>
          <w:rStyle w:val="FootnoteReference"/>
          <w:rFonts w:cstheme="minorHAnsi"/>
        </w:rPr>
        <w:footnoteReference w:id="89"/>
      </w:r>
      <w:r w:rsidRPr="0011170A">
        <w:rPr>
          <w:rFonts w:cstheme="minorHAnsi"/>
        </w:rPr>
        <w:t xml:space="preserve"> This vie</w:t>
      </w:r>
      <w:r w:rsidR="005A1B40" w:rsidRPr="0011170A">
        <w:rPr>
          <w:rFonts w:cstheme="minorHAnsi"/>
        </w:rPr>
        <w:t>w i</w:t>
      </w:r>
      <w:r w:rsidRPr="0011170A">
        <w:rPr>
          <w:rFonts w:cstheme="minorHAnsi"/>
        </w:rPr>
        <w:t>s rejected by most contemporary specialists, particularly by</w:t>
      </w:r>
      <w:r w:rsidR="00E34B36">
        <w:rPr>
          <w:rFonts w:cstheme="minorHAnsi"/>
        </w:rPr>
        <w:t xml:space="preserve"> </w:t>
      </w:r>
      <w:r w:rsidRPr="0011170A">
        <w:rPr>
          <w:rFonts w:cstheme="minorHAnsi"/>
        </w:rPr>
        <w:t>David Hedegard who provided the critical edition of the col</w:t>
      </w:r>
      <w:r w:rsidR="005A1B40" w:rsidRPr="0011170A">
        <w:rPr>
          <w:rFonts w:cstheme="minorHAnsi"/>
        </w:rPr>
        <w:t>l</w:t>
      </w:r>
      <w:r w:rsidRPr="0011170A">
        <w:rPr>
          <w:rFonts w:cstheme="minorHAnsi"/>
        </w:rPr>
        <w:t>ection in question.</w:t>
      </w:r>
      <w:r w:rsidR="00E34B36">
        <w:rPr>
          <w:rStyle w:val="FootnoteReference"/>
          <w:rFonts w:cstheme="minorHAnsi"/>
        </w:rPr>
        <w:footnoteReference w:id="90"/>
      </w:r>
      <w:r w:rsidRPr="0011170A">
        <w:rPr>
          <w:rFonts w:cstheme="minorHAnsi"/>
        </w:rPr>
        <w:t xml:space="preserve"> The text of Rabbi Amram’s explanation</w:t>
      </w:r>
      <w:r w:rsidR="00A23162" w:rsidRPr="0011170A">
        <w:rPr>
          <w:rFonts w:cstheme="minorHAnsi"/>
        </w:rPr>
        <w:t>s, a</w:t>
      </w:r>
      <w:r w:rsidRPr="0011170A">
        <w:rPr>
          <w:rFonts w:cstheme="minorHAnsi"/>
        </w:rPr>
        <w:t>nd even more so his introduction, suppose with utmost clarit</w:t>
      </w:r>
      <w:r w:rsidR="005A1B40" w:rsidRPr="0011170A">
        <w:rPr>
          <w:rFonts w:cstheme="minorHAnsi"/>
        </w:rPr>
        <w:t>y t</w:t>
      </w:r>
      <w:r w:rsidRPr="0011170A">
        <w:rPr>
          <w:rFonts w:cstheme="minorHAnsi"/>
        </w:rPr>
        <w:t>hat what he was asked to do by some Jewish communities</w:t>
      </w:r>
      <w:r w:rsidR="008F2552">
        <w:rPr>
          <w:rFonts w:cstheme="minorHAnsi"/>
        </w:rPr>
        <w:t xml:space="preserve"> </w:t>
      </w:r>
      <w:r w:rsidRPr="0011170A">
        <w:rPr>
          <w:rFonts w:cstheme="minorHAnsi"/>
        </w:rPr>
        <w:t>(undoubtedly</w:t>
      </w:r>
      <w:r w:rsidR="00E34B36">
        <w:rPr>
          <w:rFonts w:cstheme="minorHAnsi"/>
        </w:rPr>
        <w:t xml:space="preserve"> </w:t>
      </w:r>
      <w:r w:rsidRPr="0011170A">
        <w:rPr>
          <w:rFonts w:cstheme="minorHAnsi"/>
        </w:rPr>
        <w:t>Spanish) was first of all to make an authorized editio</w:t>
      </w:r>
      <w:r w:rsidR="005A1B40" w:rsidRPr="0011170A">
        <w:rPr>
          <w:rFonts w:cstheme="minorHAnsi"/>
        </w:rPr>
        <w:t>n o</w:t>
      </w:r>
      <w:r w:rsidRPr="0011170A">
        <w:rPr>
          <w:rFonts w:cstheme="minorHAnsi"/>
        </w:rPr>
        <w:t xml:space="preserve">f those prayers. </w:t>
      </w:r>
      <w:r w:rsidR="00E34B36" w:rsidRPr="0011170A">
        <w:rPr>
          <w:rFonts w:cstheme="minorHAnsi"/>
        </w:rPr>
        <w:t>Furthermore,</w:t>
      </w:r>
      <w:r w:rsidRPr="0011170A">
        <w:rPr>
          <w:rFonts w:cstheme="minorHAnsi"/>
        </w:rPr>
        <w:t xml:space="preserve"> the </w:t>
      </w:r>
      <w:r w:rsidRPr="0011170A">
        <w:rPr>
          <w:rFonts w:cstheme="minorHAnsi"/>
        </w:rPr>
        <w:lastRenderedPageBreak/>
        <w:t>text of these prayers is foun</w:t>
      </w:r>
      <w:r w:rsidR="005A1B40" w:rsidRPr="0011170A">
        <w:rPr>
          <w:rFonts w:cstheme="minorHAnsi"/>
        </w:rPr>
        <w:t>d a</w:t>
      </w:r>
      <w:r w:rsidRPr="0011170A">
        <w:rPr>
          <w:rFonts w:cstheme="minorHAnsi"/>
        </w:rPr>
        <w:t xml:space="preserve">lso in a somewhat later book of the same type, the </w:t>
      </w:r>
      <w:r w:rsidRPr="0011170A">
        <w:rPr>
          <w:rFonts w:cstheme="minorHAnsi"/>
          <w:i/>
          <w:iCs/>
        </w:rPr>
        <w:t xml:space="preserve">Seder </w:t>
      </w:r>
      <w:r w:rsidRPr="0011170A">
        <w:rPr>
          <w:rFonts w:cstheme="minorHAnsi"/>
        </w:rPr>
        <w:t>of th</w:t>
      </w:r>
      <w:r w:rsidR="005A1B40" w:rsidRPr="0011170A">
        <w:rPr>
          <w:rFonts w:cstheme="minorHAnsi"/>
        </w:rPr>
        <w:t>e f</w:t>
      </w:r>
      <w:r w:rsidRPr="0011170A">
        <w:rPr>
          <w:rFonts w:cstheme="minorHAnsi"/>
        </w:rPr>
        <w:t>amous Saadia Gaon.</w:t>
      </w:r>
      <w:r w:rsidR="00090B68">
        <w:rPr>
          <w:rStyle w:val="FootnoteReference"/>
          <w:rFonts w:cstheme="minorHAnsi"/>
        </w:rPr>
        <w:footnoteReference w:id="91"/>
      </w:r>
    </w:p>
    <w:p w14:paraId="0F78AE44" w14:textId="77777777" w:rsidR="00090B68" w:rsidRDefault="00090B68" w:rsidP="0011170A">
      <w:pPr>
        <w:autoSpaceDE w:val="0"/>
        <w:autoSpaceDN w:val="0"/>
        <w:adjustRightInd w:val="0"/>
        <w:spacing w:after="0" w:line="240" w:lineRule="auto"/>
        <w:jc w:val="both"/>
        <w:rPr>
          <w:rFonts w:cstheme="minorHAnsi"/>
        </w:rPr>
      </w:pPr>
    </w:p>
    <w:p w14:paraId="203A56B3" w14:textId="104E594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divergencies in the text of the prayers are noticeable i</w:t>
      </w:r>
      <w:r w:rsidR="005A1B40" w:rsidRPr="0011170A">
        <w:rPr>
          <w:rFonts w:cstheme="minorHAnsi"/>
        </w:rPr>
        <w:t>n e</w:t>
      </w:r>
      <w:r w:rsidRPr="0011170A">
        <w:rPr>
          <w:rFonts w:cstheme="minorHAnsi"/>
        </w:rPr>
        <w:t>ach of the three principal manuscripts of the Seder Amram:</w:t>
      </w:r>
      <w:r w:rsidR="00090B68">
        <w:rPr>
          <w:rFonts w:cstheme="minorHAnsi"/>
        </w:rPr>
        <w:t xml:space="preserve"> </w:t>
      </w:r>
      <w:r w:rsidRPr="0011170A">
        <w:rPr>
          <w:rFonts w:cstheme="minorHAnsi"/>
        </w:rPr>
        <w:t>the Codex 613 of the British Museum, dating from the end o</w:t>
      </w:r>
      <w:r w:rsidR="005A1B40" w:rsidRPr="0011170A">
        <w:rPr>
          <w:rFonts w:cstheme="minorHAnsi"/>
        </w:rPr>
        <w:t>f t</w:t>
      </w:r>
      <w:r w:rsidRPr="0011170A">
        <w:rPr>
          <w:rFonts w:cstheme="minorHAnsi"/>
        </w:rPr>
        <w:t>he 14th or the beginning of the 15th century and serving a</w:t>
      </w:r>
      <w:r w:rsidR="005A1B40" w:rsidRPr="0011170A">
        <w:rPr>
          <w:rFonts w:cstheme="minorHAnsi"/>
        </w:rPr>
        <w:t>s a</w:t>
      </w:r>
      <w:r w:rsidRPr="0011170A">
        <w:rPr>
          <w:rFonts w:cstheme="minorHAnsi"/>
        </w:rPr>
        <w:t xml:space="preserve"> basis for the Coronel edition (1865), the Codex 1095 of the Bodleian</w:t>
      </w:r>
      <w:r w:rsidR="00090B68">
        <w:rPr>
          <w:rFonts w:cstheme="minorHAnsi"/>
        </w:rPr>
        <w:t xml:space="preserve"> </w:t>
      </w:r>
      <w:r w:rsidRPr="0011170A">
        <w:rPr>
          <w:rFonts w:cstheme="minorHAnsi"/>
        </w:rPr>
        <w:t>Library at Oxford, completed January 3, 1426, edited by</w:t>
      </w:r>
      <w:r w:rsidR="00090B68">
        <w:rPr>
          <w:rFonts w:cstheme="minorHAnsi"/>
        </w:rPr>
        <w:t xml:space="preserve"> </w:t>
      </w:r>
      <w:r w:rsidRPr="0011170A">
        <w:rPr>
          <w:rFonts w:cstheme="minorHAnsi"/>
        </w:rPr>
        <w:t>Frumkin (1912), and the Sulzberger Codex of the Jewish Theological</w:t>
      </w:r>
      <w:r w:rsidR="00090B68">
        <w:rPr>
          <w:rFonts w:cstheme="minorHAnsi"/>
        </w:rPr>
        <w:t xml:space="preserve"> </w:t>
      </w:r>
      <w:r w:rsidRPr="0011170A">
        <w:rPr>
          <w:rFonts w:cstheme="minorHAnsi"/>
        </w:rPr>
        <w:t>Seminary in New York, completed November 8, 1516, an</w:t>
      </w:r>
      <w:r w:rsidR="005A1B40" w:rsidRPr="0011170A">
        <w:rPr>
          <w:rFonts w:cstheme="minorHAnsi"/>
        </w:rPr>
        <w:t>d e</w:t>
      </w:r>
      <w:r w:rsidRPr="0011170A">
        <w:rPr>
          <w:rFonts w:cstheme="minorHAnsi"/>
        </w:rPr>
        <w:t>dited (with a re-edition of the other two) by Hedegard in 1951.</w:t>
      </w:r>
      <w:r w:rsidR="00090B68">
        <w:rPr>
          <w:rFonts w:cstheme="minorHAnsi"/>
        </w:rPr>
        <w:t xml:space="preserve"> </w:t>
      </w:r>
      <w:r w:rsidRPr="0011170A">
        <w:rPr>
          <w:rFonts w:cstheme="minorHAnsi"/>
        </w:rPr>
        <w:t>Let us point out immediately that these differences are almos</w:t>
      </w:r>
      <w:r w:rsidR="005A1B40" w:rsidRPr="0011170A">
        <w:rPr>
          <w:rFonts w:cstheme="minorHAnsi"/>
        </w:rPr>
        <w:t>t i</w:t>
      </w:r>
      <w:r w:rsidRPr="0011170A">
        <w:rPr>
          <w:rFonts w:cstheme="minorHAnsi"/>
        </w:rPr>
        <w:t>nsignificant and even non-existent, with regard to the principa</w:t>
      </w:r>
      <w:r w:rsidR="005A1B40" w:rsidRPr="0011170A">
        <w:rPr>
          <w:rFonts w:cstheme="minorHAnsi"/>
        </w:rPr>
        <w:t>l t</w:t>
      </w:r>
      <w:r w:rsidRPr="0011170A">
        <w:rPr>
          <w:rFonts w:cstheme="minorHAnsi"/>
        </w:rPr>
        <w:t>exts which we shall be examining in greatest detail and whic</w:t>
      </w:r>
      <w:r w:rsidR="005A1B40" w:rsidRPr="0011170A">
        <w:rPr>
          <w:rFonts w:cstheme="minorHAnsi"/>
        </w:rPr>
        <w:t>h a</w:t>
      </w:r>
      <w:r w:rsidRPr="0011170A">
        <w:rPr>
          <w:rFonts w:cstheme="minorHAnsi"/>
        </w:rPr>
        <w:t>re of the greatest importance for our study: the meal prayer</w:t>
      </w:r>
      <w:r w:rsidR="005A1B40" w:rsidRPr="0011170A">
        <w:rPr>
          <w:rFonts w:cstheme="minorHAnsi"/>
        </w:rPr>
        <w:t>s a</w:t>
      </w:r>
      <w:r w:rsidRPr="0011170A">
        <w:rPr>
          <w:rFonts w:cstheme="minorHAnsi"/>
        </w:rPr>
        <w:t>nd the central prayers of the synagogue service. The texts tha</w:t>
      </w:r>
      <w:r w:rsidR="005A1B40" w:rsidRPr="0011170A">
        <w:rPr>
          <w:rFonts w:cstheme="minorHAnsi"/>
        </w:rPr>
        <w:t>t a</w:t>
      </w:r>
      <w:r w:rsidRPr="0011170A">
        <w:rPr>
          <w:rFonts w:cstheme="minorHAnsi"/>
        </w:rPr>
        <w:t>re still in use today in the various synagogues and given in th</w:t>
      </w:r>
      <w:r w:rsidR="005A1B40" w:rsidRPr="0011170A">
        <w:rPr>
          <w:rFonts w:cstheme="minorHAnsi"/>
        </w:rPr>
        <w:t>e m</w:t>
      </w:r>
      <w:r w:rsidRPr="0011170A">
        <w:rPr>
          <w:rFonts w:cstheme="minorHAnsi"/>
        </w:rPr>
        <w:t>odern editions printed for liturgical use, like Singer’s, follo</w:t>
      </w:r>
      <w:r w:rsidR="005A1B40" w:rsidRPr="0011170A">
        <w:rPr>
          <w:rFonts w:cstheme="minorHAnsi"/>
        </w:rPr>
        <w:t>w t</w:t>
      </w:r>
      <w:r w:rsidRPr="0011170A">
        <w:rPr>
          <w:rFonts w:cstheme="minorHAnsi"/>
        </w:rPr>
        <w:t xml:space="preserve">he formulas of the </w:t>
      </w:r>
      <w:r w:rsidRPr="0011170A">
        <w:rPr>
          <w:rFonts w:cstheme="minorHAnsi"/>
          <w:i/>
          <w:iCs/>
        </w:rPr>
        <w:t xml:space="preserve">Gaon </w:t>
      </w:r>
      <w:r w:rsidRPr="0011170A">
        <w:rPr>
          <w:rFonts w:cstheme="minorHAnsi"/>
        </w:rPr>
        <w:t>very closely.</w:t>
      </w:r>
    </w:p>
    <w:p w14:paraId="06F3DE19" w14:textId="77777777" w:rsidR="00090B68" w:rsidRDefault="00090B68" w:rsidP="0011170A">
      <w:pPr>
        <w:autoSpaceDE w:val="0"/>
        <w:autoSpaceDN w:val="0"/>
        <w:adjustRightInd w:val="0"/>
        <w:spacing w:after="0" w:line="240" w:lineRule="auto"/>
        <w:jc w:val="both"/>
        <w:rPr>
          <w:rFonts w:cstheme="minorHAnsi"/>
        </w:rPr>
      </w:pPr>
    </w:p>
    <w:p w14:paraId="67E07B1F" w14:textId="28C41F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Still, the first thing to do is to explain these variations. I</w:t>
      </w:r>
      <w:r w:rsidR="005A1B40" w:rsidRPr="0011170A">
        <w:rPr>
          <w:rFonts w:cstheme="minorHAnsi"/>
        </w:rPr>
        <w:t>n d</w:t>
      </w:r>
      <w:r w:rsidRPr="0011170A">
        <w:rPr>
          <w:rFonts w:cstheme="minorHAnsi"/>
        </w:rPr>
        <w:t>oing so, we shall be elucidating a basic problem for the correc</w:t>
      </w:r>
      <w:r w:rsidR="005A1B40" w:rsidRPr="0011170A">
        <w:rPr>
          <w:rFonts w:cstheme="minorHAnsi"/>
        </w:rPr>
        <w:t>t u</w:t>
      </w:r>
      <w:r w:rsidRPr="0011170A">
        <w:rPr>
          <w:rFonts w:cstheme="minorHAnsi"/>
        </w:rPr>
        <w:t xml:space="preserve">nderstanding of the liturgical tradition of the Synagogue, </w:t>
      </w:r>
      <w:r w:rsidR="005A1B40" w:rsidRPr="0011170A">
        <w:rPr>
          <w:rFonts w:cstheme="minorHAnsi"/>
        </w:rPr>
        <w:t>a p</w:t>
      </w:r>
      <w:r w:rsidRPr="0011170A">
        <w:rPr>
          <w:rFonts w:cstheme="minorHAnsi"/>
        </w:rPr>
        <w:t>roblem which at least has its analogy in the liturgical traditio</w:t>
      </w:r>
      <w:r w:rsidR="005A1B40" w:rsidRPr="0011170A">
        <w:rPr>
          <w:rFonts w:cstheme="minorHAnsi"/>
        </w:rPr>
        <w:t>n o</w:t>
      </w:r>
      <w:r w:rsidRPr="0011170A">
        <w:rPr>
          <w:rFonts w:cstheme="minorHAnsi"/>
        </w:rPr>
        <w:t>f Christianity.</w:t>
      </w:r>
    </w:p>
    <w:p w14:paraId="0355B867" w14:textId="77777777" w:rsidR="00090B68" w:rsidRDefault="00090B68" w:rsidP="0011170A">
      <w:pPr>
        <w:autoSpaceDE w:val="0"/>
        <w:autoSpaceDN w:val="0"/>
        <w:adjustRightInd w:val="0"/>
        <w:spacing w:after="0" w:line="240" w:lineRule="auto"/>
        <w:jc w:val="both"/>
        <w:rPr>
          <w:rFonts w:cstheme="minorHAnsi"/>
        </w:rPr>
      </w:pPr>
    </w:p>
    <w:p w14:paraId="4803A79B" w14:textId="4E7C8D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Frequently, modern historians of Synagogue worship, like thos</w:t>
      </w:r>
      <w:r w:rsidR="005A1B40" w:rsidRPr="0011170A">
        <w:rPr>
          <w:rFonts w:cstheme="minorHAnsi"/>
        </w:rPr>
        <w:t>e w</w:t>
      </w:r>
      <w:r w:rsidRPr="0011170A">
        <w:rPr>
          <w:rFonts w:cstheme="minorHAnsi"/>
        </w:rPr>
        <w:t>ho study Christian worship, imagine that at a more or less lat</w:t>
      </w:r>
      <w:r w:rsidR="005A1B40" w:rsidRPr="0011170A">
        <w:rPr>
          <w:rFonts w:cstheme="minorHAnsi"/>
        </w:rPr>
        <w:t>e d</w:t>
      </w:r>
      <w:r w:rsidRPr="0011170A">
        <w:rPr>
          <w:rFonts w:cstheme="minorHAnsi"/>
        </w:rPr>
        <w:t>ate a rigid written formulation must have been substituted fo</w:t>
      </w:r>
      <w:r w:rsidR="005A1B40" w:rsidRPr="0011170A">
        <w:rPr>
          <w:rFonts w:cstheme="minorHAnsi"/>
        </w:rPr>
        <w:t>r t</w:t>
      </w:r>
      <w:r w:rsidRPr="0011170A">
        <w:rPr>
          <w:rFonts w:cstheme="minorHAnsi"/>
        </w:rPr>
        <w:t xml:space="preserve">he original freedom of the prayer formulas, and that this formulation consequently became </w:t>
      </w:r>
      <w:r w:rsidRPr="0011170A">
        <w:rPr>
          <w:rFonts w:cstheme="minorHAnsi"/>
          <w:i/>
          <w:iCs/>
        </w:rPr>
        <w:t xml:space="preserve">ne varietur. </w:t>
      </w:r>
      <w:r w:rsidRPr="0011170A">
        <w:rPr>
          <w:rFonts w:cstheme="minorHAnsi"/>
        </w:rPr>
        <w:t>This twofold presuppositio</w:t>
      </w:r>
      <w:r w:rsidR="005A1B40" w:rsidRPr="0011170A">
        <w:rPr>
          <w:rFonts w:cstheme="minorHAnsi"/>
        </w:rPr>
        <w:t>n i</w:t>
      </w:r>
      <w:r w:rsidRPr="0011170A">
        <w:rPr>
          <w:rFonts w:cstheme="minorHAnsi"/>
        </w:rPr>
        <w:t>s based on nothing but a ready-made view that reflect</w:t>
      </w:r>
      <w:r w:rsidR="005A1B40" w:rsidRPr="0011170A">
        <w:rPr>
          <w:rFonts w:cstheme="minorHAnsi"/>
        </w:rPr>
        <w:t>s t</w:t>
      </w:r>
      <w:r w:rsidRPr="0011170A">
        <w:rPr>
          <w:rFonts w:cstheme="minorHAnsi"/>
        </w:rPr>
        <w:t>he Protestantism of the historians who first circulated it.</w:t>
      </w:r>
    </w:p>
    <w:p w14:paraId="21B423F4" w14:textId="77777777" w:rsidR="00090B68" w:rsidRDefault="00090B68" w:rsidP="0011170A">
      <w:pPr>
        <w:autoSpaceDE w:val="0"/>
        <w:autoSpaceDN w:val="0"/>
        <w:adjustRightInd w:val="0"/>
        <w:spacing w:after="0" w:line="240" w:lineRule="auto"/>
        <w:jc w:val="both"/>
        <w:rPr>
          <w:rFonts w:cstheme="minorHAnsi"/>
        </w:rPr>
      </w:pPr>
    </w:p>
    <w:p w14:paraId="4753B821" w14:textId="352A43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first place, it is a constant characteristic of oral traditio</w:t>
      </w:r>
      <w:r w:rsidR="005A1B40" w:rsidRPr="0011170A">
        <w:rPr>
          <w:rFonts w:cstheme="minorHAnsi"/>
        </w:rPr>
        <w:t>n a</w:t>
      </w:r>
      <w:r w:rsidRPr="0011170A">
        <w:rPr>
          <w:rFonts w:cstheme="minorHAnsi"/>
        </w:rPr>
        <w:t>mong the most varied of peoples, but especially among the Semite</w:t>
      </w:r>
      <w:r w:rsidR="00A23162" w:rsidRPr="0011170A">
        <w:rPr>
          <w:rFonts w:cstheme="minorHAnsi"/>
        </w:rPr>
        <w:t>s, t</w:t>
      </w:r>
      <w:r w:rsidRPr="0011170A">
        <w:rPr>
          <w:rFonts w:cstheme="minorHAnsi"/>
        </w:rPr>
        <w:t>hat it be handed on in the form of a very definite schem</w:t>
      </w:r>
      <w:r w:rsidR="00A23162" w:rsidRPr="0011170A">
        <w:rPr>
          <w:rFonts w:cstheme="minorHAnsi"/>
        </w:rPr>
        <w:t>a, a</w:t>
      </w:r>
      <w:r w:rsidRPr="0011170A">
        <w:rPr>
          <w:rFonts w:cstheme="minorHAnsi"/>
        </w:rPr>
        <w:t>ccompanied by well determined coupling formulas. With thes</w:t>
      </w:r>
      <w:r w:rsidR="005A1B40" w:rsidRPr="0011170A">
        <w:rPr>
          <w:rFonts w:cstheme="minorHAnsi"/>
        </w:rPr>
        <w:t>e a</w:t>
      </w:r>
      <w:r w:rsidRPr="0011170A">
        <w:rPr>
          <w:rFonts w:cstheme="minorHAnsi"/>
        </w:rPr>
        <w:t>s a basis a certain freedom of detail is maintained. But this freedo</w:t>
      </w:r>
      <w:r w:rsidR="005A1B40" w:rsidRPr="0011170A">
        <w:rPr>
          <w:rFonts w:cstheme="minorHAnsi"/>
        </w:rPr>
        <w:t>m i</w:t>
      </w:r>
      <w:r w:rsidRPr="0011170A">
        <w:rPr>
          <w:rFonts w:cstheme="minorHAnsi"/>
        </w:rPr>
        <w:t>s strictly governed by the awareness of the underlying schem</w:t>
      </w:r>
      <w:r w:rsidR="005A1B40" w:rsidRPr="0011170A">
        <w:rPr>
          <w:rFonts w:cstheme="minorHAnsi"/>
        </w:rPr>
        <w:t>a a</w:t>
      </w:r>
      <w:r w:rsidRPr="0011170A">
        <w:rPr>
          <w:rFonts w:cstheme="minorHAnsi"/>
        </w:rPr>
        <w:t>nd controlled by religiously preserving the key expressions.</w:t>
      </w:r>
      <w:r w:rsidR="00090B68">
        <w:rPr>
          <w:rStyle w:val="FootnoteReference"/>
          <w:rFonts w:cstheme="minorHAnsi"/>
        </w:rPr>
        <w:footnoteReference w:id="92"/>
      </w:r>
      <w:r w:rsidR="00090B68">
        <w:rPr>
          <w:rFonts w:cstheme="minorHAnsi"/>
        </w:rPr>
        <w:t xml:space="preserve"> </w:t>
      </w:r>
      <w:r w:rsidRPr="0011170A">
        <w:rPr>
          <w:rFonts w:cstheme="minorHAnsi"/>
        </w:rPr>
        <w:t>On the other hand, when a need came to be felt for setting th</w:t>
      </w:r>
      <w:r w:rsidR="005A1B40" w:rsidRPr="0011170A">
        <w:rPr>
          <w:rFonts w:cstheme="minorHAnsi"/>
        </w:rPr>
        <w:t>e f</w:t>
      </w:r>
      <w:r w:rsidRPr="0011170A">
        <w:rPr>
          <w:rFonts w:cstheme="minorHAnsi"/>
        </w:rPr>
        <w:t>ormulas down completely in written form, it was still felt fo</w:t>
      </w:r>
      <w:r w:rsidR="005A1B40" w:rsidRPr="0011170A">
        <w:rPr>
          <w:rFonts w:cstheme="minorHAnsi"/>
        </w:rPr>
        <w:t>r a</w:t>
      </w:r>
      <w:r w:rsidRPr="0011170A">
        <w:rPr>
          <w:rFonts w:cstheme="minorHAnsi"/>
        </w:rPr>
        <w:t xml:space="preserve"> rather long time that it was above all the schema and the ke</w:t>
      </w:r>
      <w:r w:rsidR="005A1B40" w:rsidRPr="0011170A">
        <w:rPr>
          <w:rFonts w:cstheme="minorHAnsi"/>
        </w:rPr>
        <w:t>y e</w:t>
      </w:r>
      <w:r w:rsidRPr="0011170A">
        <w:rPr>
          <w:rFonts w:cstheme="minorHAnsi"/>
        </w:rPr>
        <w:t>xpressions that were to be fixed. The result, at least with text</w:t>
      </w:r>
      <w:r w:rsidR="005A1B40" w:rsidRPr="0011170A">
        <w:rPr>
          <w:rFonts w:cstheme="minorHAnsi"/>
        </w:rPr>
        <w:t xml:space="preserve">s </w:t>
      </w:r>
      <w:r w:rsidR="008F33A9">
        <w:rPr>
          <w:rFonts w:cstheme="minorHAnsi"/>
        </w:rPr>
        <w:t>thought</w:t>
      </w:r>
      <w:r w:rsidRPr="0011170A">
        <w:rPr>
          <w:rFonts w:cstheme="minorHAnsi"/>
        </w:rPr>
        <w:t xml:space="preserve"> to be more or less peripheral, was that the copyists, a</w:t>
      </w:r>
      <w:r w:rsidR="005A1B40" w:rsidRPr="0011170A">
        <w:rPr>
          <w:rFonts w:cstheme="minorHAnsi"/>
        </w:rPr>
        <w:t>t l</w:t>
      </w:r>
      <w:r w:rsidRPr="0011170A">
        <w:rPr>
          <w:rFonts w:cstheme="minorHAnsi"/>
        </w:rPr>
        <w:t>east up to the age of the printing press, never had scruples abou</w:t>
      </w:r>
      <w:r w:rsidR="005A1B40" w:rsidRPr="0011170A">
        <w:rPr>
          <w:rFonts w:cstheme="minorHAnsi"/>
        </w:rPr>
        <w:t>t s</w:t>
      </w:r>
      <w:r w:rsidRPr="0011170A">
        <w:rPr>
          <w:rFonts w:cstheme="minorHAnsi"/>
        </w:rPr>
        <w:t>ubstituting oral variants which had persisted and with whic</w:t>
      </w:r>
      <w:r w:rsidR="005A1B40" w:rsidRPr="0011170A">
        <w:rPr>
          <w:rFonts w:cstheme="minorHAnsi"/>
        </w:rPr>
        <w:t>h t</w:t>
      </w:r>
      <w:r w:rsidRPr="0011170A">
        <w:rPr>
          <w:rFonts w:cstheme="minorHAnsi"/>
        </w:rPr>
        <w:t>hey were more familiar, for the details in the formularies the</w:t>
      </w:r>
      <w:r w:rsidR="005A1B40" w:rsidRPr="0011170A">
        <w:rPr>
          <w:rFonts w:cstheme="minorHAnsi"/>
        </w:rPr>
        <w:t>y w</w:t>
      </w:r>
      <w:r w:rsidRPr="0011170A">
        <w:rPr>
          <w:rFonts w:cstheme="minorHAnsi"/>
        </w:rPr>
        <w:t>ere reproducing.</w:t>
      </w:r>
    </w:p>
    <w:p w14:paraId="1FC418F8" w14:textId="77777777" w:rsidR="00090B68" w:rsidRDefault="00090B68" w:rsidP="0011170A">
      <w:pPr>
        <w:autoSpaceDE w:val="0"/>
        <w:autoSpaceDN w:val="0"/>
        <w:adjustRightInd w:val="0"/>
        <w:spacing w:after="0" w:line="240" w:lineRule="auto"/>
        <w:jc w:val="both"/>
        <w:rPr>
          <w:rFonts w:cstheme="minorHAnsi"/>
        </w:rPr>
      </w:pPr>
    </w:p>
    <w:p w14:paraId="792CFCAD" w14:textId="7B379CFB" w:rsidR="00074CA6" w:rsidRPr="0011170A" w:rsidRDefault="00090B68" w:rsidP="0011170A">
      <w:pPr>
        <w:autoSpaceDE w:val="0"/>
        <w:autoSpaceDN w:val="0"/>
        <w:adjustRightInd w:val="0"/>
        <w:spacing w:after="0" w:line="240" w:lineRule="auto"/>
        <w:jc w:val="both"/>
        <w:rPr>
          <w:rFonts w:cstheme="minorHAnsi"/>
        </w:rPr>
      </w:pPr>
      <w:r w:rsidRPr="0011170A">
        <w:rPr>
          <w:rFonts w:cstheme="minorHAnsi"/>
        </w:rPr>
        <w:t>Thus,</w:t>
      </w:r>
      <w:r w:rsidR="00074CA6" w:rsidRPr="0011170A">
        <w:rPr>
          <w:rFonts w:cstheme="minorHAnsi"/>
        </w:rPr>
        <w:t xml:space="preserve"> we see a double chimera dissolving: the primitive improvisatio</w:t>
      </w:r>
      <w:r w:rsidR="005A1B40" w:rsidRPr="0011170A">
        <w:rPr>
          <w:rFonts w:cstheme="minorHAnsi"/>
        </w:rPr>
        <w:t>n o</w:t>
      </w:r>
      <w:r w:rsidR="00074CA6" w:rsidRPr="0011170A">
        <w:rPr>
          <w:rFonts w:cstheme="minorHAnsi"/>
        </w:rPr>
        <w:t xml:space="preserve">f the prayers, and their ultimate </w:t>
      </w:r>
      <w:r w:rsidRPr="0011170A">
        <w:rPr>
          <w:rFonts w:cstheme="minorHAnsi"/>
        </w:rPr>
        <w:t>crystallization</w:t>
      </w:r>
      <w:r w:rsidR="00074CA6" w:rsidRPr="0011170A">
        <w:rPr>
          <w:rFonts w:cstheme="minorHAnsi"/>
        </w:rPr>
        <w:t xml:space="preserve"> i</w:t>
      </w:r>
      <w:r w:rsidR="005A1B40" w:rsidRPr="0011170A">
        <w:rPr>
          <w:rFonts w:cstheme="minorHAnsi"/>
        </w:rPr>
        <w:t>n a</w:t>
      </w:r>
      <w:r w:rsidR="00074CA6" w:rsidRPr="0011170A">
        <w:rPr>
          <w:rFonts w:cstheme="minorHAnsi"/>
        </w:rPr>
        <w:t xml:space="preserve"> rigid literalism. Whether or not they were fixed in their detai</w:t>
      </w:r>
      <w:r w:rsidR="005A1B40" w:rsidRPr="0011170A">
        <w:rPr>
          <w:rFonts w:cstheme="minorHAnsi"/>
        </w:rPr>
        <w:t>l f</w:t>
      </w:r>
      <w:r w:rsidR="00074CA6" w:rsidRPr="0011170A">
        <w:rPr>
          <w:rFonts w:cstheme="minorHAnsi"/>
        </w:rPr>
        <w:t>rom the beginning and down to our own day, the Jewish prayer</w:t>
      </w:r>
      <w:r w:rsidR="005A1B40" w:rsidRPr="0011170A">
        <w:rPr>
          <w:rFonts w:cstheme="minorHAnsi"/>
        </w:rPr>
        <w:t>s h</w:t>
      </w:r>
      <w:r w:rsidR="00074CA6" w:rsidRPr="0011170A">
        <w:rPr>
          <w:rFonts w:cstheme="minorHAnsi"/>
        </w:rPr>
        <w:t>ad a content, a structure and key terms that were perfectl</w:t>
      </w:r>
      <w:r w:rsidR="005A1B40" w:rsidRPr="0011170A">
        <w:rPr>
          <w:rFonts w:cstheme="minorHAnsi"/>
        </w:rPr>
        <w:t>y d</w:t>
      </w:r>
      <w:r w:rsidR="00074CA6" w:rsidRPr="0011170A">
        <w:rPr>
          <w:rFonts w:cstheme="minorHAnsi"/>
        </w:rPr>
        <w:t>efined from the outset. And, even in their set forms, these element</w:t>
      </w:r>
      <w:r w:rsidR="005A1B40" w:rsidRPr="0011170A">
        <w:rPr>
          <w:rFonts w:cstheme="minorHAnsi"/>
        </w:rPr>
        <w:t>s a</w:t>
      </w:r>
      <w:r w:rsidR="00074CA6" w:rsidRPr="0011170A">
        <w:rPr>
          <w:rFonts w:cstheme="minorHAnsi"/>
        </w:rPr>
        <w:t>re the ones that first attracted attention. Of course, in</w:t>
      </w:r>
      <w:r>
        <w:rPr>
          <w:rFonts w:cstheme="minorHAnsi"/>
        </w:rPr>
        <w:t xml:space="preserve"> </w:t>
      </w:r>
      <w:r w:rsidR="00074CA6" w:rsidRPr="0011170A">
        <w:rPr>
          <w:rFonts w:cstheme="minorHAnsi"/>
        </w:rPr>
        <w:t>Judaism as in every religion, there is the ever-present threat o</w:t>
      </w:r>
      <w:r w:rsidR="005A1B40" w:rsidRPr="0011170A">
        <w:rPr>
          <w:rFonts w:cstheme="minorHAnsi"/>
        </w:rPr>
        <w:t>f f</w:t>
      </w:r>
      <w:r w:rsidR="00074CA6" w:rsidRPr="0011170A">
        <w:rPr>
          <w:rFonts w:cstheme="minorHAnsi"/>
        </w:rPr>
        <w:t>ormalism. Everyone who is accustomed to the “ex tempore”</w:t>
      </w:r>
      <w:r>
        <w:rPr>
          <w:rFonts w:cstheme="minorHAnsi"/>
        </w:rPr>
        <w:t xml:space="preserve"> </w:t>
      </w:r>
      <w:r w:rsidR="00074CA6" w:rsidRPr="0011170A">
        <w:rPr>
          <w:rFonts w:cstheme="minorHAnsi"/>
        </w:rPr>
        <w:t>prayers dear to certain Protestant groups knows how easily the</w:t>
      </w:r>
      <w:r w:rsidR="005A1B40" w:rsidRPr="0011170A">
        <w:rPr>
          <w:rFonts w:cstheme="minorHAnsi"/>
        </w:rPr>
        <w:t>y b</w:t>
      </w:r>
      <w:r w:rsidR="00074CA6" w:rsidRPr="0011170A">
        <w:rPr>
          <w:rFonts w:cstheme="minorHAnsi"/>
        </w:rPr>
        <w:t>ecome mere catch phrases, a constant and tedious rehash o</w:t>
      </w:r>
      <w:r w:rsidR="005A1B40" w:rsidRPr="0011170A">
        <w:rPr>
          <w:rFonts w:cstheme="minorHAnsi"/>
        </w:rPr>
        <w:t>f r</w:t>
      </w:r>
      <w:r w:rsidR="00074CA6" w:rsidRPr="0011170A">
        <w:rPr>
          <w:rFonts w:cstheme="minorHAnsi"/>
        </w:rPr>
        <w:t xml:space="preserve">epeated cliches. On the other </w:t>
      </w:r>
      <w:r w:rsidRPr="0011170A">
        <w:rPr>
          <w:rFonts w:cstheme="minorHAnsi"/>
        </w:rPr>
        <w:t>hand,</w:t>
      </w:r>
      <w:r w:rsidR="00074CA6" w:rsidRPr="0011170A">
        <w:rPr>
          <w:rFonts w:cstheme="minorHAnsi"/>
        </w:rPr>
        <w:t xml:space="preserve"> we must acknowledge tha</w:t>
      </w:r>
      <w:r w:rsidR="005A1B40" w:rsidRPr="0011170A">
        <w:rPr>
          <w:rFonts w:cstheme="minorHAnsi"/>
        </w:rPr>
        <w:t>t t</w:t>
      </w:r>
      <w:r w:rsidR="00074CA6" w:rsidRPr="0011170A">
        <w:rPr>
          <w:rFonts w:cstheme="minorHAnsi"/>
        </w:rPr>
        <w:t>here is scarcely any religion in which the spiritual teachers hav</w:t>
      </w:r>
      <w:r w:rsidR="005A1B40" w:rsidRPr="0011170A">
        <w:rPr>
          <w:rFonts w:cstheme="minorHAnsi"/>
        </w:rPr>
        <w:t>e s</w:t>
      </w:r>
      <w:r w:rsidR="00074CA6" w:rsidRPr="0011170A">
        <w:rPr>
          <w:rFonts w:cstheme="minorHAnsi"/>
        </w:rPr>
        <w:t>hown themselves to be more careful to avoid a formalism tha</w:t>
      </w:r>
      <w:r w:rsidR="005A1B40" w:rsidRPr="0011170A">
        <w:rPr>
          <w:rFonts w:cstheme="minorHAnsi"/>
        </w:rPr>
        <w:t>t e</w:t>
      </w:r>
      <w:r w:rsidR="00074CA6" w:rsidRPr="0011170A">
        <w:rPr>
          <w:rFonts w:cstheme="minorHAnsi"/>
        </w:rPr>
        <w:t xml:space="preserve">mpties the prayers of their meaning than in </w:t>
      </w:r>
      <w:r w:rsidR="00074CA6" w:rsidRPr="0011170A">
        <w:rPr>
          <w:rFonts w:cstheme="minorHAnsi"/>
        </w:rPr>
        <w:lastRenderedPageBreak/>
        <w:t>Judaism. This i</w:t>
      </w:r>
      <w:r w:rsidR="005A1B40" w:rsidRPr="0011170A">
        <w:rPr>
          <w:rFonts w:cstheme="minorHAnsi"/>
        </w:rPr>
        <w:t>s o</w:t>
      </w:r>
      <w:r w:rsidR="00074CA6" w:rsidRPr="0011170A">
        <w:rPr>
          <w:rFonts w:cstheme="minorHAnsi"/>
        </w:rPr>
        <w:t>ne of the most constant themes of the teaching of the Rabbi</w:t>
      </w:r>
      <w:r w:rsidR="005A1B40" w:rsidRPr="0011170A">
        <w:rPr>
          <w:rFonts w:cstheme="minorHAnsi"/>
        </w:rPr>
        <w:t>s i</w:t>
      </w:r>
      <w:r w:rsidR="00074CA6" w:rsidRPr="0011170A">
        <w:rPr>
          <w:rFonts w:cstheme="minorHAnsi"/>
        </w:rPr>
        <w:t>n regard to the recitation of the prescribed prayers: they are</w:t>
      </w:r>
      <w:r>
        <w:rPr>
          <w:rFonts w:cstheme="minorHAnsi"/>
        </w:rPr>
        <w:t xml:space="preserve"> </w:t>
      </w:r>
      <w:r w:rsidR="005A1B40" w:rsidRPr="0011170A">
        <w:rPr>
          <w:rFonts w:cstheme="minorHAnsi"/>
        </w:rPr>
        <w:t>b</w:t>
      </w:r>
      <w:r w:rsidR="00074CA6" w:rsidRPr="0011170A">
        <w:rPr>
          <w:rFonts w:cstheme="minorHAnsi"/>
        </w:rPr>
        <w:t>ereft of any worth and are no longer prayers properly so-calle</w:t>
      </w:r>
      <w:r w:rsidR="00A23162" w:rsidRPr="0011170A">
        <w:rPr>
          <w:rFonts w:cstheme="minorHAnsi"/>
        </w:rPr>
        <w:t>d, w</w:t>
      </w:r>
      <w:r w:rsidR="00074CA6" w:rsidRPr="0011170A">
        <w:rPr>
          <w:rFonts w:cstheme="minorHAnsi"/>
        </w:rPr>
        <w:t xml:space="preserve">hen they are recited </w:t>
      </w:r>
      <w:r w:rsidR="008F33A9">
        <w:rPr>
          <w:rFonts w:cstheme="minorHAnsi"/>
        </w:rPr>
        <w:t>without</w:t>
      </w:r>
      <w:r w:rsidR="00074CA6" w:rsidRPr="0011170A">
        <w:rPr>
          <w:rFonts w:cstheme="minorHAnsi"/>
        </w:rPr>
        <w:t xml:space="preserve"> being accompanied by what the</w:t>
      </w:r>
      <w:r w:rsidR="005A1B40" w:rsidRPr="0011170A">
        <w:rPr>
          <w:rFonts w:cstheme="minorHAnsi"/>
        </w:rPr>
        <w:t>y c</w:t>
      </w:r>
      <w:r w:rsidR="00074CA6" w:rsidRPr="0011170A">
        <w:rPr>
          <w:rFonts w:cstheme="minorHAnsi"/>
        </w:rPr>
        <w:t xml:space="preserve">all </w:t>
      </w:r>
      <w:r w:rsidR="00074CA6" w:rsidRPr="0011170A">
        <w:rPr>
          <w:rFonts w:cstheme="minorHAnsi"/>
          <w:i/>
          <w:iCs/>
        </w:rPr>
        <w:t>Kawannah</w:t>
      </w:r>
      <w:r w:rsidR="00074CA6" w:rsidRPr="0011170A">
        <w:rPr>
          <w:rFonts w:cstheme="minorHAnsi"/>
        </w:rPr>
        <w:t>.</w:t>
      </w:r>
      <w:r>
        <w:rPr>
          <w:rStyle w:val="FootnoteReference"/>
          <w:rFonts w:cstheme="minorHAnsi"/>
        </w:rPr>
        <w:footnoteReference w:id="93"/>
      </w:r>
      <w:r w:rsidR="00074CA6" w:rsidRPr="0011170A">
        <w:rPr>
          <w:rFonts w:cstheme="minorHAnsi"/>
        </w:rPr>
        <w:t xml:space="preserve"> This rabbinical Hebrew term, corresponding t</w:t>
      </w:r>
      <w:r w:rsidR="005A1B40" w:rsidRPr="0011170A">
        <w:rPr>
          <w:rFonts w:cstheme="minorHAnsi"/>
        </w:rPr>
        <w:t>o a</w:t>
      </w:r>
      <w:r w:rsidR="00074CA6" w:rsidRPr="0011170A">
        <w:rPr>
          <w:rFonts w:cstheme="minorHAnsi"/>
        </w:rPr>
        <w:t xml:space="preserve"> verb with the root </w:t>
      </w:r>
      <w:r w:rsidR="00074CA6" w:rsidRPr="0011170A">
        <w:rPr>
          <w:rFonts w:cstheme="minorHAnsi"/>
          <w:i/>
          <w:iCs/>
        </w:rPr>
        <w:t xml:space="preserve">kwn, </w:t>
      </w:r>
      <w:r w:rsidR="00074CA6" w:rsidRPr="0011170A">
        <w:rPr>
          <w:rFonts w:cstheme="minorHAnsi"/>
        </w:rPr>
        <w:t>meaning “to be attentive,” expresse</w:t>
      </w:r>
      <w:r w:rsidR="005A1B40" w:rsidRPr="0011170A">
        <w:rPr>
          <w:rFonts w:cstheme="minorHAnsi"/>
        </w:rPr>
        <w:t>s t</w:t>
      </w:r>
      <w:r w:rsidR="00074CA6" w:rsidRPr="0011170A">
        <w:rPr>
          <w:rFonts w:cstheme="minorHAnsi"/>
        </w:rPr>
        <w:t>he interior attitude of one whose intelligence and heart are kep</w:t>
      </w:r>
      <w:r w:rsidR="005A1B40" w:rsidRPr="0011170A">
        <w:rPr>
          <w:rFonts w:cstheme="minorHAnsi"/>
        </w:rPr>
        <w:t>t c</w:t>
      </w:r>
      <w:r w:rsidR="00074CA6" w:rsidRPr="0011170A">
        <w:rPr>
          <w:rFonts w:cstheme="minorHAnsi"/>
        </w:rPr>
        <w:t>onstantly awake through an act of li</w:t>
      </w:r>
      <w:r>
        <w:rPr>
          <w:rFonts w:cstheme="minorHAnsi"/>
        </w:rPr>
        <w:t>v</w:t>
      </w:r>
      <w:r w:rsidR="00074CA6" w:rsidRPr="0011170A">
        <w:rPr>
          <w:rFonts w:cstheme="minorHAnsi"/>
        </w:rPr>
        <w:t>ing faith, a cleaving o</w:t>
      </w:r>
      <w:r w:rsidR="005A1B40" w:rsidRPr="0011170A">
        <w:rPr>
          <w:rFonts w:cstheme="minorHAnsi"/>
        </w:rPr>
        <w:t>f o</w:t>
      </w:r>
      <w:r w:rsidR="00074CA6" w:rsidRPr="0011170A">
        <w:rPr>
          <w:rFonts w:cstheme="minorHAnsi"/>
        </w:rPr>
        <w:t>ne’s whole being to what is being said, and beyond the word</w:t>
      </w:r>
      <w:r w:rsidR="005A1B40" w:rsidRPr="0011170A">
        <w:rPr>
          <w:rFonts w:cstheme="minorHAnsi"/>
        </w:rPr>
        <w:t>s t</w:t>
      </w:r>
      <w:r w:rsidR="00074CA6" w:rsidRPr="0011170A">
        <w:rPr>
          <w:rFonts w:cstheme="minorHAnsi"/>
        </w:rPr>
        <w:t>hemselves to the sacred realities they recall.</w:t>
      </w:r>
    </w:p>
    <w:p w14:paraId="06826F52" w14:textId="77777777" w:rsidR="00090B68" w:rsidRDefault="00090B68" w:rsidP="0011170A">
      <w:pPr>
        <w:autoSpaceDE w:val="0"/>
        <w:autoSpaceDN w:val="0"/>
        <w:adjustRightInd w:val="0"/>
        <w:spacing w:after="0" w:line="240" w:lineRule="auto"/>
        <w:jc w:val="both"/>
        <w:rPr>
          <w:rFonts w:cstheme="minorHAnsi"/>
        </w:rPr>
      </w:pPr>
    </w:p>
    <w:p w14:paraId="4869223D" w14:textId="5E3702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Rabbis teach that to arrive at this state the prayers shoul</w:t>
      </w:r>
      <w:r w:rsidR="005A1B40" w:rsidRPr="0011170A">
        <w:rPr>
          <w:rFonts w:cstheme="minorHAnsi"/>
        </w:rPr>
        <w:t>d b</w:t>
      </w:r>
      <w:r w:rsidRPr="0011170A">
        <w:rPr>
          <w:rFonts w:cstheme="minorHAnsi"/>
        </w:rPr>
        <w:t>e recited deliberately, with care to observe the pauses indicate</w:t>
      </w:r>
      <w:r w:rsidR="00A23162" w:rsidRPr="0011170A">
        <w:rPr>
          <w:rFonts w:cstheme="minorHAnsi"/>
        </w:rPr>
        <w:t>d, a</w:t>
      </w:r>
      <w:r w:rsidRPr="0011170A">
        <w:rPr>
          <w:rFonts w:cstheme="minorHAnsi"/>
        </w:rPr>
        <w:t>nd by enunciating with vigor in order to rivet the attention.</w:t>
      </w:r>
      <w:r w:rsidR="00090B68">
        <w:rPr>
          <w:rFonts w:cstheme="minorHAnsi"/>
        </w:rPr>
        <w:t xml:space="preserve"> </w:t>
      </w:r>
      <w:r w:rsidRPr="0011170A">
        <w:rPr>
          <w:rFonts w:cstheme="minorHAnsi"/>
        </w:rPr>
        <w:t>They insist that their formulas should be meditated upon an</w:t>
      </w:r>
      <w:r w:rsidR="005A1B40" w:rsidRPr="0011170A">
        <w:rPr>
          <w:rFonts w:cstheme="minorHAnsi"/>
        </w:rPr>
        <w:t>d t</w:t>
      </w:r>
      <w:r w:rsidRPr="0011170A">
        <w:rPr>
          <w:rFonts w:cstheme="minorHAnsi"/>
        </w:rPr>
        <w:t>heir meaning probed as deeply as possible. With this last objectiv</w:t>
      </w:r>
      <w:r w:rsidR="005A1B40" w:rsidRPr="0011170A">
        <w:rPr>
          <w:rFonts w:cstheme="minorHAnsi"/>
        </w:rPr>
        <w:t>e i</w:t>
      </w:r>
      <w:r w:rsidRPr="0011170A">
        <w:rPr>
          <w:rFonts w:cstheme="minorHAnsi"/>
        </w:rPr>
        <w:t xml:space="preserve">n </w:t>
      </w:r>
      <w:r w:rsidR="00090B68" w:rsidRPr="0011170A">
        <w:rPr>
          <w:rFonts w:cstheme="minorHAnsi"/>
        </w:rPr>
        <w:t>mind,</w:t>
      </w:r>
      <w:r w:rsidRPr="0011170A">
        <w:rPr>
          <w:rFonts w:cstheme="minorHAnsi"/>
        </w:rPr>
        <w:t xml:space="preserve"> they encourage the practice of preceding the recitatio</w:t>
      </w:r>
      <w:r w:rsidR="00A23162" w:rsidRPr="0011170A">
        <w:rPr>
          <w:rFonts w:cstheme="minorHAnsi"/>
        </w:rPr>
        <w:t>n, p</w:t>
      </w:r>
      <w:r w:rsidRPr="0011170A">
        <w:rPr>
          <w:rFonts w:cstheme="minorHAnsi"/>
        </w:rPr>
        <w:t xml:space="preserve">articularly of the great </w:t>
      </w:r>
      <w:r w:rsidRPr="0011170A">
        <w:rPr>
          <w:rFonts w:cstheme="minorHAnsi"/>
          <w:i/>
          <w:iCs/>
        </w:rPr>
        <w:t xml:space="preserve">berakoth </w:t>
      </w:r>
      <w:r w:rsidRPr="0011170A">
        <w:rPr>
          <w:rFonts w:cstheme="minorHAnsi"/>
        </w:rPr>
        <w:t>of the synagogue liturg</w:t>
      </w:r>
      <w:r w:rsidR="00A23162" w:rsidRPr="0011170A">
        <w:rPr>
          <w:rFonts w:cstheme="minorHAnsi"/>
        </w:rPr>
        <w:t>y, w</w:t>
      </w:r>
      <w:r w:rsidRPr="0011170A">
        <w:rPr>
          <w:rFonts w:cstheme="minorHAnsi"/>
        </w:rPr>
        <w:t>ith a moment of quiet meditation in which each perso</w:t>
      </w:r>
      <w:r w:rsidR="005A1B40" w:rsidRPr="0011170A">
        <w:rPr>
          <w:rFonts w:cstheme="minorHAnsi"/>
        </w:rPr>
        <w:t>n w</w:t>
      </w:r>
      <w:r w:rsidRPr="0011170A">
        <w:rPr>
          <w:rFonts w:cstheme="minorHAnsi"/>
        </w:rPr>
        <w:t>ould think over by himself what is to be recited publicly. Th</w:t>
      </w:r>
      <w:r w:rsidR="005A1B40" w:rsidRPr="0011170A">
        <w:rPr>
          <w:rFonts w:cstheme="minorHAnsi"/>
        </w:rPr>
        <w:t>e r</w:t>
      </w:r>
      <w:r w:rsidRPr="0011170A">
        <w:rPr>
          <w:rFonts w:cstheme="minorHAnsi"/>
        </w:rPr>
        <w:t xml:space="preserve">esult would be that the </w:t>
      </w:r>
      <w:r w:rsidRPr="0011170A">
        <w:rPr>
          <w:rFonts w:cstheme="minorHAnsi"/>
          <w:i/>
          <w:iCs/>
        </w:rPr>
        <w:t xml:space="preserve">kawannah halleb, </w:t>
      </w:r>
      <w:r w:rsidRPr="0011170A">
        <w:rPr>
          <w:rFonts w:cstheme="minorHAnsi"/>
        </w:rPr>
        <w:t>the “attention of th</w:t>
      </w:r>
      <w:r w:rsidR="005A1B40" w:rsidRPr="0011170A">
        <w:rPr>
          <w:rFonts w:cstheme="minorHAnsi"/>
        </w:rPr>
        <w:t>e h</w:t>
      </w:r>
      <w:r w:rsidRPr="0011170A">
        <w:rPr>
          <w:rFonts w:cstheme="minorHAnsi"/>
        </w:rPr>
        <w:t>eart” becomes the soul and the fruit of liturgical prayer.</w:t>
      </w:r>
    </w:p>
    <w:p w14:paraId="5C022160" w14:textId="77777777" w:rsidR="00090B68" w:rsidRDefault="00090B68" w:rsidP="0011170A">
      <w:pPr>
        <w:autoSpaceDE w:val="0"/>
        <w:autoSpaceDN w:val="0"/>
        <w:adjustRightInd w:val="0"/>
        <w:spacing w:after="0" w:line="240" w:lineRule="auto"/>
        <w:jc w:val="both"/>
        <w:rPr>
          <w:rFonts w:cstheme="minorHAnsi"/>
        </w:rPr>
      </w:pPr>
    </w:p>
    <w:p w14:paraId="7F3E141E" w14:textId="2EFB9F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whole teaching of the Sermon on the Mount on praye</w:t>
      </w:r>
      <w:r w:rsidR="00A23162" w:rsidRPr="0011170A">
        <w:rPr>
          <w:rFonts w:cstheme="minorHAnsi"/>
        </w:rPr>
        <w:t>r, w</w:t>
      </w:r>
      <w:r w:rsidRPr="0011170A">
        <w:rPr>
          <w:rFonts w:cstheme="minorHAnsi"/>
        </w:rPr>
        <w:t>ith its necessary introduction of the idea of being “alone” with</w:t>
      </w:r>
      <w:r w:rsidR="00090B68">
        <w:rPr>
          <w:rFonts w:cstheme="minorHAnsi"/>
        </w:rPr>
        <w:t xml:space="preserve"> </w:t>
      </w:r>
      <w:r w:rsidRPr="0011170A">
        <w:rPr>
          <w:rFonts w:cstheme="minorHAnsi"/>
        </w:rPr>
        <w:t>God, the absorption in his presence, in order to offer a praye</w:t>
      </w:r>
      <w:r w:rsidR="005A1B40" w:rsidRPr="0011170A">
        <w:rPr>
          <w:rFonts w:cstheme="minorHAnsi"/>
        </w:rPr>
        <w:t xml:space="preserve">r </w:t>
      </w:r>
      <w:r w:rsidR="008F33A9">
        <w:rPr>
          <w:rFonts w:cstheme="minorHAnsi"/>
        </w:rPr>
        <w:t>worthy</w:t>
      </w:r>
      <w:r w:rsidRPr="0011170A">
        <w:rPr>
          <w:rFonts w:cstheme="minorHAnsi"/>
        </w:rPr>
        <w:t xml:space="preserve"> of the name, far from being a contradiction of the rabbinica</w:t>
      </w:r>
      <w:r w:rsidR="005A1B40" w:rsidRPr="0011170A">
        <w:rPr>
          <w:rFonts w:cstheme="minorHAnsi"/>
        </w:rPr>
        <w:t>l t</w:t>
      </w:r>
      <w:r w:rsidRPr="0011170A">
        <w:rPr>
          <w:rFonts w:cstheme="minorHAnsi"/>
        </w:rPr>
        <w:t>radition on this point is actually its purest expression.</w:t>
      </w:r>
      <w:r w:rsidR="00090B68">
        <w:rPr>
          <w:rFonts w:cstheme="minorHAnsi"/>
        </w:rPr>
        <w:t xml:space="preserve"> </w:t>
      </w:r>
      <w:r w:rsidRPr="0011170A">
        <w:rPr>
          <w:rFonts w:cstheme="minorHAnsi"/>
        </w:rPr>
        <w:t>As has been rightly pointed out, Jesus’ teaching against the Pharisee</w:t>
      </w:r>
      <w:r w:rsidR="005A1B40" w:rsidRPr="0011170A">
        <w:rPr>
          <w:rFonts w:cstheme="minorHAnsi"/>
        </w:rPr>
        <w:t>s w</w:t>
      </w:r>
      <w:r w:rsidRPr="0011170A">
        <w:rPr>
          <w:rFonts w:cstheme="minorHAnsi"/>
        </w:rPr>
        <w:t>hose prayer deteriorates into an empty formalism coincide</w:t>
      </w:r>
      <w:r w:rsidR="005A1B40" w:rsidRPr="0011170A">
        <w:rPr>
          <w:rFonts w:cstheme="minorHAnsi"/>
        </w:rPr>
        <w:t>s w</w:t>
      </w:r>
      <w:r w:rsidRPr="0011170A">
        <w:rPr>
          <w:rFonts w:cstheme="minorHAnsi"/>
        </w:rPr>
        <w:t>ith the teaching of the most revered of the Pharisee doctor</w:t>
      </w:r>
      <w:r w:rsidR="005A1B40" w:rsidRPr="0011170A">
        <w:rPr>
          <w:rFonts w:cstheme="minorHAnsi"/>
        </w:rPr>
        <w:t>s t</w:t>
      </w:r>
      <w:r w:rsidRPr="0011170A">
        <w:rPr>
          <w:rFonts w:cstheme="minorHAnsi"/>
        </w:rPr>
        <w:t>hemselves.</w:t>
      </w:r>
      <w:r w:rsidR="00182504">
        <w:rPr>
          <w:rStyle w:val="FootnoteReference"/>
          <w:rFonts w:cstheme="minorHAnsi"/>
        </w:rPr>
        <w:footnoteReference w:id="94"/>
      </w:r>
      <w:r w:rsidRPr="0011170A">
        <w:rPr>
          <w:rFonts w:cstheme="minorHAnsi"/>
        </w:rPr>
        <w:t xml:space="preserve"> Moreover it is quite note</w:t>
      </w:r>
      <w:r w:rsidR="008F33A9">
        <w:rPr>
          <w:rFonts w:cstheme="minorHAnsi"/>
        </w:rPr>
        <w:t>worthy</w:t>
      </w:r>
      <w:r w:rsidRPr="0011170A">
        <w:rPr>
          <w:rFonts w:cstheme="minorHAnsi"/>
        </w:rPr>
        <w:t xml:space="preserve"> that Jesus’</w:t>
      </w:r>
      <w:r w:rsidR="00090B68">
        <w:rPr>
          <w:rFonts w:cstheme="minorHAnsi"/>
        </w:rPr>
        <w:t xml:space="preserve"> </w:t>
      </w:r>
      <w:r w:rsidRPr="0011170A">
        <w:rPr>
          <w:rFonts w:cstheme="minorHAnsi"/>
        </w:rPr>
        <w:t>criticism leveled against a devitalized practice is never turne</w:t>
      </w:r>
      <w:r w:rsidR="005A1B40" w:rsidRPr="0011170A">
        <w:rPr>
          <w:rFonts w:cstheme="minorHAnsi"/>
        </w:rPr>
        <w:t>d a</w:t>
      </w:r>
      <w:r w:rsidRPr="0011170A">
        <w:rPr>
          <w:rFonts w:cstheme="minorHAnsi"/>
        </w:rPr>
        <w:t>gainst the Synagogue prayer itself, which Christ undoubtedl</w:t>
      </w:r>
      <w:r w:rsidR="005A1B40" w:rsidRPr="0011170A">
        <w:rPr>
          <w:rFonts w:cstheme="minorHAnsi"/>
        </w:rPr>
        <w:t>y m</w:t>
      </w:r>
      <w:r w:rsidRPr="0011170A">
        <w:rPr>
          <w:rFonts w:cstheme="minorHAnsi"/>
        </w:rPr>
        <w:t xml:space="preserve">ade his own </w:t>
      </w:r>
      <w:r w:rsidR="008F33A9">
        <w:rPr>
          <w:rFonts w:cstheme="minorHAnsi"/>
        </w:rPr>
        <w:t>without</w:t>
      </w:r>
      <w:r w:rsidRPr="0011170A">
        <w:rPr>
          <w:rFonts w:cstheme="minorHAnsi"/>
        </w:rPr>
        <w:t xml:space="preserve"> a shadow of reticence up to his last hour</w:t>
      </w:r>
      <w:r w:rsidR="005A1B40" w:rsidRPr="0011170A">
        <w:rPr>
          <w:rFonts w:cstheme="minorHAnsi"/>
        </w:rPr>
        <w:t>s o</w:t>
      </w:r>
      <w:r w:rsidRPr="0011170A">
        <w:rPr>
          <w:rFonts w:cstheme="minorHAnsi"/>
        </w:rPr>
        <w:t>n earth.</w:t>
      </w:r>
    </w:p>
    <w:p w14:paraId="7D1379F5" w14:textId="77777777" w:rsidR="00090B68" w:rsidRDefault="00090B68" w:rsidP="0011170A">
      <w:pPr>
        <w:autoSpaceDE w:val="0"/>
        <w:autoSpaceDN w:val="0"/>
        <w:adjustRightInd w:val="0"/>
        <w:spacing w:after="0" w:line="240" w:lineRule="auto"/>
        <w:jc w:val="both"/>
        <w:rPr>
          <w:rFonts w:cstheme="minorHAnsi"/>
        </w:rPr>
      </w:pPr>
    </w:p>
    <w:p w14:paraId="147B2A42" w14:textId="6103BC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while the Rabbis multiply warnings and counsels in orde</w:t>
      </w:r>
      <w:r w:rsidR="005A1B40" w:rsidRPr="0011170A">
        <w:rPr>
          <w:rFonts w:cstheme="minorHAnsi"/>
        </w:rPr>
        <w:t>r t</w:t>
      </w:r>
      <w:r w:rsidRPr="0011170A">
        <w:rPr>
          <w:rFonts w:cstheme="minorHAnsi"/>
        </w:rPr>
        <w:t>hat prayer may become the most personalized act possible, the</w:t>
      </w:r>
      <w:r w:rsidR="005A1B40" w:rsidRPr="0011170A">
        <w:rPr>
          <w:rFonts w:cstheme="minorHAnsi"/>
        </w:rPr>
        <w:t>y a</w:t>
      </w:r>
      <w:r w:rsidRPr="0011170A">
        <w:rPr>
          <w:rFonts w:cstheme="minorHAnsi"/>
        </w:rPr>
        <w:t>re no less watchful to keep it from any sort of individualism.</w:t>
      </w:r>
    </w:p>
    <w:p w14:paraId="07F92098" w14:textId="77777777" w:rsidR="00CD7CEE" w:rsidRDefault="00CD7CEE" w:rsidP="0011170A">
      <w:pPr>
        <w:autoSpaceDE w:val="0"/>
        <w:autoSpaceDN w:val="0"/>
        <w:adjustRightInd w:val="0"/>
        <w:spacing w:after="0" w:line="240" w:lineRule="auto"/>
        <w:jc w:val="both"/>
        <w:rPr>
          <w:rFonts w:cstheme="minorHAnsi"/>
        </w:rPr>
      </w:pPr>
    </w:p>
    <w:p w14:paraId="38B687DC" w14:textId="17D957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Collective prayer, in the midst of God’s people assembled fo</w:t>
      </w:r>
      <w:r w:rsidR="005A1B40" w:rsidRPr="0011170A">
        <w:rPr>
          <w:rFonts w:cstheme="minorHAnsi"/>
        </w:rPr>
        <w:t>r t</w:t>
      </w:r>
      <w:r w:rsidRPr="0011170A">
        <w:rPr>
          <w:rFonts w:cstheme="minorHAnsi"/>
        </w:rPr>
        <w:t>hat purpose, must be prepared for by personal prayer and meditation.</w:t>
      </w:r>
      <w:r w:rsidR="00182504">
        <w:rPr>
          <w:rFonts w:cstheme="minorHAnsi"/>
        </w:rPr>
        <w:t xml:space="preserve"> </w:t>
      </w:r>
      <w:r w:rsidRPr="0011170A">
        <w:rPr>
          <w:rFonts w:cstheme="minorHAnsi"/>
        </w:rPr>
        <w:t>But it is always and everywhere in union with the people that the faithful individual must pray, and it is in his heart’</w:t>
      </w:r>
      <w:r w:rsidR="005A1B40" w:rsidRPr="0011170A">
        <w:rPr>
          <w:rFonts w:cstheme="minorHAnsi"/>
        </w:rPr>
        <w:t>s a</w:t>
      </w:r>
      <w:r w:rsidRPr="0011170A">
        <w:rPr>
          <w:rFonts w:cstheme="minorHAnsi"/>
        </w:rPr>
        <w:t>dhesion to the traditional expressions of collective, liturgica</w:t>
      </w:r>
      <w:r w:rsidR="005A1B40" w:rsidRPr="0011170A">
        <w:rPr>
          <w:rFonts w:cstheme="minorHAnsi"/>
        </w:rPr>
        <w:t>l p</w:t>
      </w:r>
      <w:r w:rsidRPr="0011170A">
        <w:rPr>
          <w:rFonts w:cstheme="minorHAnsi"/>
        </w:rPr>
        <w:t xml:space="preserve">rayer that his prayer is to find its rule. </w:t>
      </w:r>
      <w:r w:rsidR="008F33A9">
        <w:rPr>
          <w:rFonts w:cstheme="minorHAnsi"/>
        </w:rPr>
        <w:t>Without</w:t>
      </w:r>
      <w:r w:rsidRPr="0011170A">
        <w:rPr>
          <w:rFonts w:cstheme="minorHAnsi"/>
        </w:rPr>
        <w:t xml:space="preserve"> this, they sa</w:t>
      </w:r>
      <w:r w:rsidR="00A23162" w:rsidRPr="0011170A">
        <w:rPr>
          <w:rFonts w:cstheme="minorHAnsi"/>
        </w:rPr>
        <w:t>y, m</w:t>
      </w:r>
      <w:r w:rsidRPr="0011170A">
        <w:rPr>
          <w:rFonts w:cstheme="minorHAnsi"/>
        </w:rPr>
        <w:t>an would tend to ask for what his selfish impulses suggest t</w:t>
      </w:r>
      <w:r w:rsidR="005A1B40" w:rsidRPr="0011170A">
        <w:rPr>
          <w:rFonts w:cstheme="minorHAnsi"/>
        </w:rPr>
        <w:t>o h</w:t>
      </w:r>
      <w:r w:rsidRPr="0011170A">
        <w:rPr>
          <w:rFonts w:cstheme="minorHAnsi"/>
        </w:rPr>
        <w:t>im.</w:t>
      </w:r>
      <w:r w:rsidR="00182504">
        <w:rPr>
          <w:rStyle w:val="FootnoteReference"/>
          <w:rFonts w:cstheme="minorHAnsi"/>
        </w:rPr>
        <w:footnoteReference w:id="95"/>
      </w:r>
      <w:r w:rsidRPr="0011170A">
        <w:rPr>
          <w:rFonts w:cstheme="minorHAnsi"/>
        </w:rPr>
        <w:t xml:space="preserve"> He would bless God only in a perspective that focuses o</w:t>
      </w:r>
      <w:r w:rsidR="005A1B40" w:rsidRPr="0011170A">
        <w:rPr>
          <w:rFonts w:cstheme="minorHAnsi"/>
        </w:rPr>
        <w:t>n h</w:t>
      </w:r>
      <w:r w:rsidRPr="0011170A">
        <w:rPr>
          <w:rFonts w:cstheme="minorHAnsi"/>
        </w:rPr>
        <w:t>is own self-interest, and he would ask God for his own satisfaction.</w:t>
      </w:r>
      <w:r w:rsidR="00182504">
        <w:rPr>
          <w:rFonts w:cstheme="minorHAnsi"/>
        </w:rPr>
        <w:t xml:space="preserve"> </w:t>
      </w:r>
      <w:r w:rsidRPr="0011170A">
        <w:rPr>
          <w:rFonts w:cstheme="minorHAnsi"/>
        </w:rPr>
        <w:t>In contrast to this, in adhering to the prayer of the faithfu</w:t>
      </w:r>
      <w:r w:rsidR="005A1B40" w:rsidRPr="0011170A">
        <w:rPr>
          <w:rFonts w:cstheme="minorHAnsi"/>
        </w:rPr>
        <w:t>l p</w:t>
      </w:r>
      <w:r w:rsidRPr="0011170A">
        <w:rPr>
          <w:rFonts w:cstheme="minorHAnsi"/>
        </w:rPr>
        <w:t>eople, he will come to ask nothing which is not the sole accomplishmen</w:t>
      </w:r>
      <w:r w:rsidR="005A1B40" w:rsidRPr="0011170A">
        <w:rPr>
          <w:rFonts w:cstheme="minorHAnsi"/>
        </w:rPr>
        <w:t>t o</w:t>
      </w:r>
      <w:r w:rsidRPr="0011170A">
        <w:rPr>
          <w:rFonts w:cstheme="minorHAnsi"/>
        </w:rPr>
        <w:t>f God’s will, and to praise God no longer for wha</w:t>
      </w:r>
      <w:r w:rsidR="005A1B40" w:rsidRPr="0011170A">
        <w:rPr>
          <w:rFonts w:cstheme="minorHAnsi"/>
        </w:rPr>
        <w:t>t t</w:t>
      </w:r>
      <w:r w:rsidRPr="0011170A">
        <w:rPr>
          <w:rFonts w:cstheme="minorHAnsi"/>
        </w:rPr>
        <w:t>ouches him personally but for the fulfilment of His Plan alone. Every other prayer is but a masked idolatry. The only genuine prayer is that which makes us, within the people of God and b</w:t>
      </w:r>
      <w:r w:rsidR="005A1B40" w:rsidRPr="0011170A">
        <w:rPr>
          <w:rFonts w:cstheme="minorHAnsi"/>
        </w:rPr>
        <w:t>y i</w:t>
      </w:r>
      <w:r w:rsidRPr="0011170A">
        <w:rPr>
          <w:rFonts w:cstheme="minorHAnsi"/>
        </w:rPr>
        <w:t>ts teaching, the worshippers of the God who has spoken an</w:t>
      </w:r>
      <w:r w:rsidR="005A1B40" w:rsidRPr="0011170A">
        <w:rPr>
          <w:rFonts w:cstheme="minorHAnsi"/>
        </w:rPr>
        <w:t>d n</w:t>
      </w:r>
      <w:r w:rsidRPr="0011170A">
        <w:rPr>
          <w:rFonts w:cstheme="minorHAnsi"/>
        </w:rPr>
        <w:t>ever ceases to speak to us, worshippers who themselves neve</w:t>
      </w:r>
      <w:r w:rsidR="005A1B40" w:rsidRPr="0011170A">
        <w:rPr>
          <w:rFonts w:cstheme="minorHAnsi"/>
        </w:rPr>
        <w:t>r c</w:t>
      </w:r>
      <w:r w:rsidRPr="0011170A">
        <w:rPr>
          <w:rFonts w:cstheme="minorHAnsi"/>
        </w:rPr>
        <w:t>ease bringing to his Word the “fiat” of their exultant faith.</w:t>
      </w:r>
    </w:p>
    <w:p w14:paraId="7AA1CF90" w14:textId="77777777" w:rsidR="008206EC" w:rsidRDefault="008206EC" w:rsidP="0011170A">
      <w:pPr>
        <w:autoSpaceDE w:val="0"/>
        <w:autoSpaceDN w:val="0"/>
        <w:adjustRightInd w:val="0"/>
        <w:spacing w:after="0" w:line="240" w:lineRule="auto"/>
        <w:jc w:val="both"/>
        <w:rPr>
          <w:rFonts w:cstheme="minorHAnsi"/>
        </w:rPr>
      </w:pPr>
    </w:p>
    <w:p w14:paraId="5A7D2899" w14:textId="07B66087" w:rsidR="00182504" w:rsidRDefault="00074CA6" w:rsidP="00197AB4">
      <w:pPr>
        <w:pStyle w:val="Heading2"/>
      </w:pPr>
      <w:bookmarkStart w:id="7" w:name="_Toc96085487"/>
      <w:r w:rsidRPr="0011170A">
        <w:lastRenderedPageBreak/>
        <w:t>THE SHORT FORMULARIES</w:t>
      </w:r>
      <w:bookmarkEnd w:id="7"/>
    </w:p>
    <w:p w14:paraId="4DCF5D72" w14:textId="77777777" w:rsidR="00182504" w:rsidRDefault="00182504" w:rsidP="0011170A">
      <w:pPr>
        <w:autoSpaceDE w:val="0"/>
        <w:autoSpaceDN w:val="0"/>
        <w:adjustRightInd w:val="0"/>
        <w:spacing w:after="0" w:line="240" w:lineRule="auto"/>
        <w:jc w:val="both"/>
        <w:rPr>
          <w:rFonts w:cstheme="minorHAnsi"/>
        </w:rPr>
      </w:pPr>
    </w:p>
    <w:p w14:paraId="5F1F3EA8" w14:textId="498F19C7" w:rsidR="00074CA6" w:rsidRPr="00182504" w:rsidRDefault="00074CA6" w:rsidP="0011170A">
      <w:pPr>
        <w:autoSpaceDE w:val="0"/>
        <w:autoSpaceDN w:val="0"/>
        <w:adjustRightInd w:val="0"/>
        <w:spacing w:after="0" w:line="240" w:lineRule="auto"/>
        <w:jc w:val="both"/>
        <w:rPr>
          <w:rFonts w:cstheme="minorHAnsi"/>
        </w:rPr>
      </w:pPr>
      <w:r w:rsidRPr="0011170A">
        <w:rPr>
          <w:rFonts w:cstheme="minorHAnsi"/>
        </w:rPr>
        <w:t xml:space="preserve">The study of the short </w:t>
      </w:r>
      <w:r w:rsidRPr="0011170A">
        <w:rPr>
          <w:rFonts w:cstheme="minorHAnsi"/>
          <w:i/>
          <w:iCs/>
        </w:rPr>
        <w:t xml:space="preserve">berakoth </w:t>
      </w:r>
      <w:r w:rsidRPr="0011170A">
        <w:rPr>
          <w:rFonts w:cstheme="minorHAnsi"/>
        </w:rPr>
        <w:t>enumerated and commente</w:t>
      </w:r>
      <w:r w:rsidR="005A1B40" w:rsidRPr="0011170A">
        <w:rPr>
          <w:rFonts w:cstheme="minorHAnsi"/>
        </w:rPr>
        <w:t>d u</w:t>
      </w:r>
      <w:r w:rsidRPr="0011170A">
        <w:rPr>
          <w:rFonts w:cstheme="minorHAnsi"/>
        </w:rPr>
        <w:t xml:space="preserve">pon by the </w:t>
      </w:r>
      <w:r w:rsidRPr="0011170A">
        <w:rPr>
          <w:rFonts w:cstheme="minorHAnsi"/>
          <w:i/>
          <w:iCs/>
        </w:rPr>
        <w:t xml:space="preserve">Mishnah </w:t>
      </w:r>
      <w:r w:rsidRPr="0011170A">
        <w:rPr>
          <w:rFonts w:cstheme="minorHAnsi"/>
        </w:rPr>
        <w:t xml:space="preserve">and the </w:t>
      </w:r>
      <w:r w:rsidRPr="0011170A">
        <w:rPr>
          <w:rFonts w:cstheme="minorHAnsi"/>
          <w:i/>
          <w:iCs/>
        </w:rPr>
        <w:t xml:space="preserve">Toseftah, </w:t>
      </w:r>
      <w:r w:rsidRPr="0011170A">
        <w:rPr>
          <w:rFonts w:cstheme="minorHAnsi"/>
        </w:rPr>
        <w:t>especially if they ar</w:t>
      </w:r>
      <w:r w:rsidR="005A1B40" w:rsidRPr="0011170A">
        <w:rPr>
          <w:rFonts w:cstheme="minorHAnsi"/>
        </w:rPr>
        <w:t>e r</w:t>
      </w:r>
      <w:r w:rsidRPr="0011170A">
        <w:rPr>
          <w:rFonts w:cstheme="minorHAnsi"/>
        </w:rPr>
        <w:t>eread in the light of the interpretations constantly given to the</w:t>
      </w:r>
      <w:r w:rsidR="005A1B40" w:rsidRPr="0011170A">
        <w:rPr>
          <w:rFonts w:cstheme="minorHAnsi"/>
        </w:rPr>
        <w:t>m b</w:t>
      </w:r>
      <w:r w:rsidRPr="0011170A">
        <w:rPr>
          <w:rFonts w:cstheme="minorHAnsi"/>
        </w:rPr>
        <w:t>y later rabbinic tradition, shows that they have no other tendenc</w:t>
      </w:r>
      <w:r w:rsidR="005A1B40" w:rsidRPr="0011170A">
        <w:rPr>
          <w:rFonts w:cstheme="minorHAnsi"/>
        </w:rPr>
        <w:t>y t</w:t>
      </w:r>
      <w:r w:rsidRPr="0011170A">
        <w:rPr>
          <w:rFonts w:cstheme="minorHAnsi"/>
        </w:rPr>
        <w:t>han this.</w:t>
      </w:r>
      <w:r w:rsidR="00182504">
        <w:rPr>
          <w:rStyle w:val="FootnoteReference"/>
          <w:rFonts w:cstheme="minorHAnsi"/>
        </w:rPr>
        <w:footnoteReference w:id="96"/>
      </w:r>
      <w:r w:rsidRPr="0011170A">
        <w:rPr>
          <w:rFonts w:cstheme="minorHAnsi"/>
        </w:rPr>
        <w:t xml:space="preserve"> They contribute to making the whole life o</w:t>
      </w:r>
      <w:r w:rsidR="005A1B40" w:rsidRPr="0011170A">
        <w:rPr>
          <w:rFonts w:cstheme="minorHAnsi"/>
        </w:rPr>
        <w:t>f t</w:t>
      </w:r>
      <w:r w:rsidRPr="0011170A">
        <w:rPr>
          <w:rFonts w:cstheme="minorHAnsi"/>
        </w:rPr>
        <w:t>he pious Jew (an unceasingly renewed act of awareness of Go</w:t>
      </w:r>
      <w:r w:rsidR="005A1B40" w:rsidRPr="0011170A">
        <w:rPr>
          <w:rFonts w:cstheme="minorHAnsi"/>
        </w:rPr>
        <w:t>d i</w:t>
      </w:r>
      <w:r w:rsidRPr="0011170A">
        <w:rPr>
          <w:rFonts w:cstheme="minorHAnsi"/>
        </w:rPr>
        <w:t>n all things, and of his Word in all human actions. The classi</w:t>
      </w:r>
      <w:r w:rsidR="005A1B40" w:rsidRPr="0011170A">
        <w:rPr>
          <w:rFonts w:cstheme="minorHAnsi"/>
        </w:rPr>
        <w:t>c f</w:t>
      </w:r>
      <w:r w:rsidRPr="0011170A">
        <w:rPr>
          <w:rFonts w:cstheme="minorHAnsi"/>
        </w:rPr>
        <w:t>orm of these prayers begins with an invocation of the God of</w:t>
      </w:r>
      <w:r w:rsidR="00182504">
        <w:rPr>
          <w:rFonts w:cstheme="minorHAnsi"/>
        </w:rPr>
        <w:t xml:space="preserve"> </w:t>
      </w:r>
      <w:r w:rsidRPr="0011170A">
        <w:rPr>
          <w:rFonts w:cstheme="minorHAnsi"/>
        </w:rPr>
        <w:t>Israel which is practically always the same: “Blessed (ar</w:t>
      </w:r>
      <w:r w:rsidR="00CD7CEE">
        <w:rPr>
          <w:rFonts w:cstheme="minorHAnsi"/>
        </w:rPr>
        <w:t>e</w:t>
      </w:r>
      <w:r w:rsidRPr="0011170A">
        <w:rPr>
          <w:rFonts w:cstheme="minorHAnsi"/>
        </w:rPr>
        <w:t xml:space="preserve">) </w:t>
      </w:r>
      <w:r w:rsidR="006B4407">
        <w:rPr>
          <w:rFonts w:cstheme="minorHAnsi"/>
        </w:rPr>
        <w:t>you</w:t>
      </w:r>
      <w:r w:rsidRPr="0011170A">
        <w:rPr>
          <w:rFonts w:cstheme="minorHAnsi"/>
        </w:rPr>
        <w:t>,</w:t>
      </w:r>
      <w:r w:rsidR="00182504">
        <w:rPr>
          <w:rFonts w:cstheme="minorHAnsi"/>
        </w:rPr>
        <w:t xml:space="preserve"> </w:t>
      </w:r>
      <w:r w:rsidRPr="0011170A">
        <w:rPr>
          <w:rFonts w:cstheme="minorHAnsi"/>
        </w:rPr>
        <w:t>Adonai, our God, king of the ages (or “of the universe”).” It i</w:t>
      </w:r>
      <w:r w:rsidR="005A1B40" w:rsidRPr="0011170A">
        <w:rPr>
          <w:rFonts w:cstheme="minorHAnsi"/>
        </w:rPr>
        <w:t>s t</w:t>
      </w:r>
      <w:r w:rsidRPr="0011170A">
        <w:rPr>
          <w:rFonts w:cstheme="minorHAnsi"/>
        </w:rPr>
        <w:t>herefore the divine Name revealed to Moses on Horeb that i</w:t>
      </w:r>
      <w:r w:rsidR="005A1B40" w:rsidRPr="0011170A">
        <w:rPr>
          <w:rFonts w:cstheme="minorHAnsi"/>
        </w:rPr>
        <w:t>s i</w:t>
      </w:r>
      <w:r w:rsidRPr="0011170A">
        <w:rPr>
          <w:rFonts w:cstheme="minorHAnsi"/>
        </w:rPr>
        <w:t>mmediately evoked, under the traditional periphrase “Adonai”</w:t>
      </w:r>
      <w:r w:rsidR="00182504">
        <w:rPr>
          <w:rFonts w:cstheme="minorHAnsi"/>
        </w:rPr>
        <w:t xml:space="preserve"> </w:t>
      </w:r>
      <w:r w:rsidRPr="0011170A">
        <w:rPr>
          <w:rFonts w:cstheme="minorHAnsi"/>
        </w:rPr>
        <w:t>(Lord) since respect for the sacred name renders it unutterable.</w:t>
      </w:r>
      <w:r w:rsidR="00182504">
        <w:rPr>
          <w:rFonts w:cstheme="minorHAnsi"/>
        </w:rPr>
        <w:t xml:space="preserve"> </w:t>
      </w:r>
      <w:r w:rsidRPr="0011170A">
        <w:rPr>
          <w:rFonts w:cstheme="minorHAnsi"/>
        </w:rPr>
        <w:t xml:space="preserve">It is this revealed God, still the </w:t>
      </w:r>
      <w:r w:rsidRPr="0011170A">
        <w:rPr>
          <w:rFonts w:cstheme="minorHAnsi"/>
          <w:i/>
          <w:iCs/>
        </w:rPr>
        <w:t xml:space="preserve">Deus absconditus, </w:t>
      </w:r>
      <w:r w:rsidRPr="0011170A">
        <w:rPr>
          <w:rFonts w:cstheme="minorHAnsi"/>
        </w:rPr>
        <w:t>the hidden</w:t>
      </w:r>
      <w:r w:rsidR="00182504">
        <w:rPr>
          <w:rFonts w:cstheme="minorHAnsi"/>
        </w:rPr>
        <w:t xml:space="preserve"> </w:t>
      </w:r>
      <w:r w:rsidRPr="0011170A">
        <w:rPr>
          <w:rFonts w:cstheme="minorHAnsi"/>
        </w:rPr>
        <w:t>God, mysterious in his revelation, who is acknowledged in ever</w:t>
      </w:r>
      <w:r w:rsidR="005A1B40" w:rsidRPr="0011170A">
        <w:rPr>
          <w:rFonts w:cstheme="minorHAnsi"/>
        </w:rPr>
        <w:t>y c</w:t>
      </w:r>
      <w:r w:rsidRPr="0011170A">
        <w:rPr>
          <w:rFonts w:cstheme="minorHAnsi"/>
        </w:rPr>
        <w:t>ircumstance as the master of our life as well as of the whole universe.</w:t>
      </w:r>
      <w:r w:rsidR="00182504">
        <w:rPr>
          <w:rFonts w:cstheme="minorHAnsi"/>
        </w:rPr>
        <w:t xml:space="preserve"> </w:t>
      </w:r>
      <w:r w:rsidRPr="0011170A">
        <w:rPr>
          <w:rFonts w:cstheme="minorHAnsi"/>
        </w:rPr>
        <w:t>In the exultant acknowledgement of his people, he is praised,</w:t>
      </w:r>
      <w:r w:rsidR="00182504">
        <w:rPr>
          <w:rFonts w:cstheme="minorHAnsi"/>
        </w:rPr>
        <w:t xml:space="preserve"> </w:t>
      </w:r>
      <w:r w:rsidRPr="0011170A">
        <w:rPr>
          <w:rFonts w:cstheme="minorHAnsi"/>
        </w:rPr>
        <w:t>“blessed” as their God, as the one who made a covenant wit</w:t>
      </w:r>
      <w:r w:rsidR="005A1B40" w:rsidRPr="0011170A">
        <w:rPr>
          <w:rFonts w:cstheme="minorHAnsi"/>
        </w:rPr>
        <w:t>h t</w:t>
      </w:r>
      <w:r w:rsidRPr="0011170A">
        <w:rPr>
          <w:rFonts w:cstheme="minorHAnsi"/>
        </w:rPr>
        <w:t>hem in this exchange of ineffable “knowledge</w:t>
      </w:r>
      <w:r w:rsidR="00182504">
        <w:rPr>
          <w:rFonts w:cstheme="minorHAnsi"/>
        </w:rPr>
        <w:t xml:space="preserve"> w</w:t>
      </w:r>
      <w:r w:rsidRPr="0011170A">
        <w:rPr>
          <w:rFonts w:cstheme="minorHAnsi"/>
        </w:rPr>
        <w:t>hich is implie</w:t>
      </w:r>
      <w:r w:rsidR="005A1B40" w:rsidRPr="0011170A">
        <w:rPr>
          <w:rFonts w:cstheme="minorHAnsi"/>
        </w:rPr>
        <w:t>d b</w:t>
      </w:r>
      <w:r w:rsidRPr="0011170A">
        <w:rPr>
          <w:rFonts w:cstheme="minorHAnsi"/>
        </w:rPr>
        <w:t>y the revelation of the sacred Name and the correlative acceptanc</w:t>
      </w:r>
      <w:r w:rsidR="005A1B40" w:rsidRPr="0011170A">
        <w:rPr>
          <w:rFonts w:cstheme="minorHAnsi"/>
        </w:rPr>
        <w:t>e o</w:t>
      </w:r>
      <w:r w:rsidRPr="0011170A">
        <w:rPr>
          <w:rFonts w:cstheme="minorHAnsi"/>
        </w:rPr>
        <w:t xml:space="preserve">f the easy yoke and the light burden of the </w:t>
      </w:r>
      <w:r w:rsidRPr="0011170A">
        <w:rPr>
          <w:rFonts w:cstheme="minorHAnsi"/>
          <w:i/>
          <w:iCs/>
        </w:rPr>
        <w:t xml:space="preserve">Torah. </w:t>
      </w:r>
      <w:r w:rsidRPr="0011170A">
        <w:rPr>
          <w:rFonts w:cstheme="minorHAnsi"/>
        </w:rPr>
        <w:t>But it is no</w:t>
      </w:r>
      <w:r w:rsidR="005A1B40" w:rsidRPr="0011170A">
        <w:rPr>
          <w:rFonts w:cstheme="minorHAnsi"/>
        </w:rPr>
        <w:t>t a</w:t>
      </w:r>
      <w:r w:rsidRPr="0011170A">
        <w:rPr>
          <w:rFonts w:cstheme="minorHAnsi"/>
        </w:rPr>
        <w:t>s an ordinary tribal divinity, one of the countless “lords of th</w:t>
      </w:r>
      <w:r w:rsidR="005A1B40" w:rsidRPr="0011170A">
        <w:rPr>
          <w:rFonts w:cstheme="minorHAnsi"/>
        </w:rPr>
        <w:t>e c</w:t>
      </w:r>
      <w:r w:rsidRPr="0011170A">
        <w:rPr>
          <w:rFonts w:cstheme="minorHAnsi"/>
        </w:rPr>
        <w:t>ovenant” of the Canaanites that this God is confessed by hi</w:t>
      </w:r>
      <w:r w:rsidR="005A1B40" w:rsidRPr="0011170A">
        <w:rPr>
          <w:rFonts w:cstheme="minorHAnsi"/>
        </w:rPr>
        <w:t>s p</w:t>
      </w:r>
      <w:r w:rsidRPr="0011170A">
        <w:rPr>
          <w:rFonts w:cstheme="minorHAnsi"/>
        </w:rPr>
        <w:t>eople. It is as the hidden King of all things, the one who hold</w:t>
      </w:r>
      <w:r w:rsidR="005A1B40" w:rsidRPr="0011170A">
        <w:rPr>
          <w:rFonts w:cstheme="minorHAnsi"/>
        </w:rPr>
        <w:t>s t</w:t>
      </w:r>
      <w:r w:rsidRPr="0011170A">
        <w:rPr>
          <w:rFonts w:cstheme="minorHAnsi"/>
        </w:rPr>
        <w:t xml:space="preserve">he ages in his hand by his almighty Wisdom: </w:t>
      </w:r>
      <w:r w:rsidR="00182504" w:rsidRPr="0011170A">
        <w:rPr>
          <w:rFonts w:cstheme="minorHAnsi"/>
        </w:rPr>
        <w:t>The</w:t>
      </w:r>
      <w:r w:rsidRPr="0011170A">
        <w:rPr>
          <w:rFonts w:cstheme="minorHAnsi"/>
        </w:rPr>
        <w:t xml:space="preserve"> Master of th</w:t>
      </w:r>
      <w:r w:rsidR="005A1B40" w:rsidRPr="0011170A">
        <w:rPr>
          <w:rFonts w:cstheme="minorHAnsi"/>
        </w:rPr>
        <w:t>e w</w:t>
      </w:r>
      <w:r w:rsidRPr="0011170A">
        <w:rPr>
          <w:rFonts w:cstheme="minorHAnsi"/>
        </w:rPr>
        <w:t>orld throughout all its history. And it can be said that the faithfu</w:t>
      </w:r>
      <w:r w:rsidR="005A1B40" w:rsidRPr="0011170A">
        <w:rPr>
          <w:rFonts w:cstheme="minorHAnsi"/>
        </w:rPr>
        <w:t>l s</w:t>
      </w:r>
      <w:r w:rsidRPr="0011170A">
        <w:rPr>
          <w:rFonts w:cstheme="minorHAnsi"/>
        </w:rPr>
        <w:t>oul who so confesses him, by that very fact, accomplishe</w:t>
      </w:r>
      <w:r w:rsidR="005A1B40" w:rsidRPr="0011170A">
        <w:rPr>
          <w:rFonts w:cstheme="minorHAnsi"/>
        </w:rPr>
        <w:t>s t</w:t>
      </w:r>
      <w:r w:rsidRPr="0011170A">
        <w:rPr>
          <w:rFonts w:cstheme="minorHAnsi"/>
        </w:rPr>
        <w:t xml:space="preserve">he coming of his kingdom </w:t>
      </w:r>
      <w:r w:rsidRPr="0011170A">
        <w:rPr>
          <w:rFonts w:cstheme="minorHAnsi"/>
          <w:i/>
          <w:iCs/>
        </w:rPr>
        <w:t>here and now.</w:t>
      </w:r>
    </w:p>
    <w:p w14:paraId="5ADC995F" w14:textId="77777777" w:rsidR="00182504" w:rsidRDefault="00182504" w:rsidP="0011170A">
      <w:pPr>
        <w:autoSpaceDE w:val="0"/>
        <w:autoSpaceDN w:val="0"/>
        <w:adjustRightInd w:val="0"/>
        <w:spacing w:after="0" w:line="240" w:lineRule="auto"/>
        <w:jc w:val="both"/>
        <w:rPr>
          <w:rFonts w:cstheme="minorHAnsi"/>
        </w:rPr>
      </w:pPr>
    </w:p>
    <w:p w14:paraId="5372AB24" w14:textId="33E7B3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variable continuation of the prayer, usually through a</w:t>
      </w:r>
      <w:r w:rsidR="005A1B40" w:rsidRPr="0011170A">
        <w:rPr>
          <w:rFonts w:cstheme="minorHAnsi"/>
        </w:rPr>
        <w:t>n e</w:t>
      </w:r>
      <w:r w:rsidRPr="0011170A">
        <w:rPr>
          <w:rFonts w:cstheme="minorHAnsi"/>
        </w:rPr>
        <w:t>xplicit reference to a Scripture passage, proclaims the lordshi</w:t>
      </w:r>
      <w:r w:rsidR="005A1B40" w:rsidRPr="0011170A">
        <w:rPr>
          <w:rFonts w:cstheme="minorHAnsi"/>
        </w:rPr>
        <w:t>p o</w:t>
      </w:r>
      <w:r w:rsidRPr="0011170A">
        <w:rPr>
          <w:rFonts w:cstheme="minorHAnsi"/>
        </w:rPr>
        <w:t>f the God of Israel over the reality of the moment, the actio</w:t>
      </w:r>
      <w:r w:rsidR="005A1B40" w:rsidRPr="0011170A">
        <w:rPr>
          <w:rFonts w:cstheme="minorHAnsi"/>
        </w:rPr>
        <w:t>n i</w:t>
      </w:r>
      <w:r w:rsidRPr="0011170A">
        <w:rPr>
          <w:rFonts w:cstheme="minorHAnsi"/>
        </w:rPr>
        <w:t xml:space="preserve">n the world that is about to be undertaken. </w:t>
      </w:r>
      <w:r w:rsidR="00182504" w:rsidRPr="0011170A">
        <w:rPr>
          <w:rFonts w:cstheme="minorHAnsi"/>
        </w:rPr>
        <w:t>Thus,</w:t>
      </w:r>
      <w:r w:rsidRPr="0011170A">
        <w:rPr>
          <w:rFonts w:cstheme="minorHAnsi"/>
        </w:rPr>
        <w:t xml:space="preserve"> the worl</w:t>
      </w:r>
      <w:r w:rsidR="00A23162" w:rsidRPr="0011170A">
        <w:rPr>
          <w:rFonts w:cstheme="minorHAnsi"/>
        </w:rPr>
        <w:t>d, d</w:t>
      </w:r>
      <w:r w:rsidRPr="0011170A">
        <w:rPr>
          <w:rFonts w:cstheme="minorHAnsi"/>
        </w:rPr>
        <w:t>arkened by man’s sin, rediscovers its original significance, an</w:t>
      </w:r>
      <w:r w:rsidR="005A1B40" w:rsidRPr="0011170A">
        <w:rPr>
          <w:rFonts w:cstheme="minorHAnsi"/>
        </w:rPr>
        <w:t>d f</w:t>
      </w:r>
      <w:r w:rsidRPr="0011170A">
        <w:rPr>
          <w:rFonts w:cstheme="minorHAnsi"/>
        </w:rPr>
        <w:t>rom now on man’s action will be but the accomplishment of</w:t>
      </w:r>
      <w:r w:rsidR="00182504">
        <w:rPr>
          <w:rFonts w:cstheme="minorHAnsi"/>
        </w:rPr>
        <w:t xml:space="preserve"> </w:t>
      </w:r>
      <w:r w:rsidRPr="0011170A">
        <w:rPr>
          <w:rFonts w:cstheme="minorHAnsi"/>
        </w:rPr>
        <w:t>God’s plan.</w:t>
      </w:r>
    </w:p>
    <w:p w14:paraId="55A05EE2" w14:textId="77777777" w:rsidR="00182504" w:rsidRDefault="00182504" w:rsidP="0011170A">
      <w:pPr>
        <w:autoSpaceDE w:val="0"/>
        <w:autoSpaceDN w:val="0"/>
        <w:adjustRightInd w:val="0"/>
        <w:spacing w:after="0" w:line="240" w:lineRule="auto"/>
        <w:jc w:val="both"/>
        <w:rPr>
          <w:rFonts w:cstheme="minorHAnsi"/>
        </w:rPr>
      </w:pPr>
    </w:p>
    <w:p w14:paraId="67BEF861" w14:textId="5BF4B3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Upon awakening, the morning ablution will be sanctified b</w:t>
      </w:r>
      <w:r w:rsidR="005A1B40" w:rsidRPr="0011170A">
        <w:rPr>
          <w:rFonts w:cstheme="minorHAnsi"/>
        </w:rPr>
        <w:t>y t</w:t>
      </w:r>
      <w:r w:rsidRPr="0011170A">
        <w:rPr>
          <w:rFonts w:cstheme="minorHAnsi"/>
        </w:rPr>
        <w:t>he formula:</w:t>
      </w:r>
    </w:p>
    <w:p w14:paraId="2C63FB12" w14:textId="77777777" w:rsidR="00182504" w:rsidRDefault="00182504" w:rsidP="0011170A">
      <w:pPr>
        <w:autoSpaceDE w:val="0"/>
        <w:autoSpaceDN w:val="0"/>
        <w:adjustRightInd w:val="0"/>
        <w:spacing w:after="0" w:line="240" w:lineRule="auto"/>
        <w:jc w:val="both"/>
        <w:rPr>
          <w:rFonts w:cstheme="minorHAnsi"/>
        </w:rPr>
      </w:pPr>
    </w:p>
    <w:p w14:paraId="46A3B95D" w14:textId="1582D05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5420C1">
        <w:rPr>
          <w:rFonts w:cstheme="minorHAnsi"/>
        </w:rPr>
        <w:t>y</w:t>
      </w:r>
      <w:r w:rsidRPr="0011170A">
        <w:rPr>
          <w:rFonts w:cstheme="minorHAnsi"/>
        </w:rPr>
        <w:t>ou, JHWH, our God, King of the universe, wh</w:t>
      </w:r>
      <w:r w:rsidR="005A1B40" w:rsidRPr="0011170A">
        <w:rPr>
          <w:rFonts w:cstheme="minorHAnsi"/>
        </w:rPr>
        <w:t>o h</w:t>
      </w:r>
      <w:r w:rsidRPr="0011170A">
        <w:rPr>
          <w:rFonts w:cstheme="minorHAnsi"/>
        </w:rPr>
        <w:t>a</w:t>
      </w:r>
      <w:r w:rsidR="005420C1">
        <w:rPr>
          <w:rFonts w:cstheme="minorHAnsi"/>
        </w:rPr>
        <w:t>ve</w:t>
      </w:r>
      <w:r w:rsidRPr="0011170A">
        <w:rPr>
          <w:rFonts w:cstheme="minorHAnsi"/>
        </w:rPr>
        <w:t xml:space="preserve"> sanctified us by </w:t>
      </w:r>
      <w:r w:rsidR="001D3F6F">
        <w:rPr>
          <w:rFonts w:cstheme="minorHAnsi"/>
        </w:rPr>
        <w:t>Your</w:t>
      </w:r>
      <w:r w:rsidRPr="0011170A">
        <w:rPr>
          <w:rFonts w:cstheme="minorHAnsi"/>
        </w:rPr>
        <w:t xml:space="preserve"> commandments, and given us comman</w:t>
      </w:r>
      <w:r w:rsidR="005A1B40" w:rsidRPr="0011170A">
        <w:rPr>
          <w:rFonts w:cstheme="minorHAnsi"/>
        </w:rPr>
        <w:t>d c</w:t>
      </w:r>
      <w:r w:rsidRPr="0011170A">
        <w:rPr>
          <w:rFonts w:cstheme="minorHAnsi"/>
        </w:rPr>
        <w:t>oncerning the washing of the hands.</w:t>
      </w:r>
      <w:r w:rsidR="005F1B76">
        <w:rPr>
          <w:rStyle w:val="FootnoteReference"/>
          <w:rFonts w:cstheme="minorHAnsi"/>
        </w:rPr>
        <w:footnoteReference w:id="97"/>
      </w:r>
    </w:p>
    <w:p w14:paraId="2A9DF4D9" w14:textId="77777777" w:rsidR="00182504" w:rsidRDefault="00182504" w:rsidP="0011170A">
      <w:pPr>
        <w:autoSpaceDE w:val="0"/>
        <w:autoSpaceDN w:val="0"/>
        <w:adjustRightInd w:val="0"/>
        <w:spacing w:after="0" w:line="240" w:lineRule="auto"/>
        <w:jc w:val="both"/>
        <w:rPr>
          <w:rFonts w:cstheme="minorHAnsi"/>
        </w:rPr>
      </w:pPr>
    </w:p>
    <w:p w14:paraId="120AFD5B" w14:textId="12A3A2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Once he has completely awakened, the faithful Israelite adds:</w:t>
      </w:r>
    </w:p>
    <w:p w14:paraId="53BEA92D" w14:textId="77777777" w:rsidR="00182504" w:rsidRDefault="00182504" w:rsidP="0011170A">
      <w:pPr>
        <w:autoSpaceDE w:val="0"/>
        <w:autoSpaceDN w:val="0"/>
        <w:adjustRightInd w:val="0"/>
        <w:spacing w:after="0" w:line="240" w:lineRule="auto"/>
        <w:jc w:val="both"/>
        <w:rPr>
          <w:rFonts w:cstheme="minorHAnsi"/>
        </w:rPr>
      </w:pPr>
    </w:p>
    <w:p w14:paraId="674D7786" w14:textId="7CF6E1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5420C1">
        <w:rPr>
          <w:rFonts w:cstheme="minorHAnsi"/>
        </w:rPr>
        <w:t>y</w:t>
      </w:r>
      <w:r w:rsidRPr="0011170A">
        <w:rPr>
          <w:rFonts w:cstheme="minorHAnsi"/>
        </w:rPr>
        <w:t>ou, ... who restore</w:t>
      </w:r>
      <w:r w:rsidR="005420C1">
        <w:rPr>
          <w:rFonts w:cstheme="minorHAnsi"/>
        </w:rPr>
        <w:t>s</w:t>
      </w:r>
      <w:r w:rsidRPr="0011170A">
        <w:rPr>
          <w:rFonts w:cstheme="minorHAnsi"/>
        </w:rPr>
        <w:t xml:space="preserve"> the souls to the dead corpses</w:t>
      </w:r>
      <w:r w:rsidR="005F1B76">
        <w:rPr>
          <w:rFonts w:cstheme="minorHAnsi"/>
        </w:rPr>
        <w:t xml:space="preserve"> </w:t>
      </w:r>
      <w:r w:rsidRPr="0011170A">
        <w:rPr>
          <w:rFonts w:cstheme="minorHAnsi"/>
        </w:rPr>
        <w:t>(connecting awakening with the resurrection).</w:t>
      </w:r>
    </w:p>
    <w:p w14:paraId="24628748" w14:textId="77777777" w:rsidR="005420C1" w:rsidRDefault="005420C1" w:rsidP="0011170A">
      <w:pPr>
        <w:autoSpaceDE w:val="0"/>
        <w:autoSpaceDN w:val="0"/>
        <w:adjustRightInd w:val="0"/>
        <w:spacing w:after="0" w:line="240" w:lineRule="auto"/>
        <w:jc w:val="both"/>
        <w:rPr>
          <w:rFonts w:cstheme="minorHAnsi"/>
        </w:rPr>
      </w:pPr>
    </w:p>
    <w:p w14:paraId="21EF4C4A" w14:textId="263D9A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cock-crow he says:</w:t>
      </w:r>
    </w:p>
    <w:p w14:paraId="71BCEAF2" w14:textId="77777777" w:rsidR="005F1B76" w:rsidRDefault="005F1B76" w:rsidP="0011170A">
      <w:pPr>
        <w:autoSpaceDE w:val="0"/>
        <w:autoSpaceDN w:val="0"/>
        <w:adjustRightInd w:val="0"/>
        <w:spacing w:after="0" w:line="240" w:lineRule="auto"/>
        <w:jc w:val="both"/>
        <w:rPr>
          <w:rFonts w:cstheme="minorHAnsi"/>
        </w:rPr>
      </w:pPr>
    </w:p>
    <w:p w14:paraId="7CF2F270" w14:textId="107488D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5420C1">
        <w:rPr>
          <w:rFonts w:cstheme="minorHAnsi"/>
        </w:rPr>
        <w:t>y</w:t>
      </w:r>
      <w:r w:rsidRPr="0011170A">
        <w:rPr>
          <w:rFonts w:cstheme="minorHAnsi"/>
        </w:rPr>
        <w:t>ou, ... who ha</w:t>
      </w:r>
      <w:r w:rsidR="005420C1">
        <w:rPr>
          <w:rFonts w:cstheme="minorHAnsi"/>
        </w:rPr>
        <w:t>ve</w:t>
      </w:r>
      <w:r w:rsidRPr="0011170A">
        <w:rPr>
          <w:rFonts w:cstheme="minorHAnsi"/>
        </w:rPr>
        <w:t xml:space="preserve"> given the cock intelligence t</w:t>
      </w:r>
      <w:r w:rsidR="005A1B40" w:rsidRPr="0011170A">
        <w:rPr>
          <w:rFonts w:cstheme="minorHAnsi"/>
        </w:rPr>
        <w:t>o d</w:t>
      </w:r>
      <w:r w:rsidRPr="0011170A">
        <w:rPr>
          <w:rFonts w:cstheme="minorHAnsi"/>
        </w:rPr>
        <w:t>istinguish between day and night.</w:t>
      </w:r>
    </w:p>
    <w:p w14:paraId="24AF667B" w14:textId="77777777" w:rsidR="005F1B76" w:rsidRDefault="005F1B76" w:rsidP="0011170A">
      <w:pPr>
        <w:autoSpaceDE w:val="0"/>
        <w:autoSpaceDN w:val="0"/>
        <w:adjustRightInd w:val="0"/>
        <w:spacing w:after="0" w:line="240" w:lineRule="auto"/>
        <w:jc w:val="both"/>
        <w:rPr>
          <w:rFonts w:cstheme="minorHAnsi"/>
        </w:rPr>
      </w:pPr>
    </w:p>
    <w:p w14:paraId="12DE282E" w14:textId="688233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come the three blessings in which the Israelite praises</w:t>
      </w:r>
      <w:r w:rsidR="005F1B76">
        <w:rPr>
          <w:rFonts w:cstheme="minorHAnsi"/>
        </w:rPr>
        <w:t xml:space="preserve"> </w:t>
      </w:r>
      <w:r w:rsidRPr="0011170A">
        <w:rPr>
          <w:rFonts w:cstheme="minorHAnsi"/>
        </w:rPr>
        <w:t>God for not having made him a pagan, a slave or a woman. Thei</w:t>
      </w:r>
      <w:r w:rsidR="005A1B40" w:rsidRPr="0011170A">
        <w:rPr>
          <w:rFonts w:cstheme="minorHAnsi"/>
        </w:rPr>
        <w:t>r s</w:t>
      </w:r>
      <w:r w:rsidRPr="0011170A">
        <w:rPr>
          <w:rFonts w:cstheme="minorHAnsi"/>
        </w:rPr>
        <w:t>ense, as the Rabbis have always explained, is not to gloat ove</w:t>
      </w:r>
      <w:r w:rsidR="005A1B40" w:rsidRPr="0011170A">
        <w:rPr>
          <w:rFonts w:cstheme="minorHAnsi"/>
        </w:rPr>
        <w:t>r a</w:t>
      </w:r>
      <w:r w:rsidRPr="0011170A">
        <w:rPr>
          <w:rFonts w:cstheme="minorHAnsi"/>
        </w:rPr>
        <w:t xml:space="preserve"> merit that others would not have, but to become again awar</w:t>
      </w:r>
      <w:r w:rsidR="005A1B40" w:rsidRPr="0011170A">
        <w:rPr>
          <w:rFonts w:cstheme="minorHAnsi"/>
        </w:rPr>
        <w:t>e o</w:t>
      </w:r>
      <w:r w:rsidRPr="0011170A">
        <w:rPr>
          <w:rFonts w:cstheme="minorHAnsi"/>
        </w:rPr>
        <w:t xml:space="preserve">f the undeserved grace of knowing God, of being able and </w:t>
      </w:r>
      <w:r w:rsidRPr="0011170A">
        <w:rPr>
          <w:rFonts w:cstheme="minorHAnsi"/>
        </w:rPr>
        <w:lastRenderedPageBreak/>
        <w:t>havin</w:t>
      </w:r>
      <w:r w:rsidR="005A1B40" w:rsidRPr="0011170A">
        <w:rPr>
          <w:rFonts w:cstheme="minorHAnsi"/>
        </w:rPr>
        <w:t>g t</w:t>
      </w:r>
      <w:r w:rsidRPr="0011170A">
        <w:rPr>
          <w:rFonts w:cstheme="minorHAnsi"/>
        </w:rPr>
        <w:t>o observe the prescriptions of the law.</w:t>
      </w:r>
      <w:r w:rsidR="005F1B76">
        <w:rPr>
          <w:rStyle w:val="FootnoteReference"/>
          <w:rFonts w:cstheme="minorHAnsi"/>
        </w:rPr>
        <w:footnoteReference w:id="98"/>
      </w:r>
      <w:r w:rsidRPr="0011170A">
        <w:rPr>
          <w:rFonts w:cstheme="minorHAnsi"/>
        </w:rPr>
        <w:t xml:space="preserve"> The misogyny tha</w:t>
      </w:r>
      <w:r w:rsidR="005A1B40" w:rsidRPr="0011170A">
        <w:rPr>
          <w:rFonts w:cstheme="minorHAnsi"/>
        </w:rPr>
        <w:t>t a</w:t>
      </w:r>
      <w:r w:rsidRPr="0011170A">
        <w:rPr>
          <w:rFonts w:cstheme="minorHAnsi"/>
        </w:rPr>
        <w:t xml:space="preserve"> too imaginative antisemitism </w:t>
      </w:r>
      <w:r w:rsidR="00E23912">
        <w:rPr>
          <w:rFonts w:cstheme="minorHAnsi"/>
        </w:rPr>
        <w:t>th</w:t>
      </w:r>
      <w:r w:rsidR="006B4407">
        <w:rPr>
          <w:rFonts w:cstheme="minorHAnsi"/>
        </w:rPr>
        <w:t>ou</w:t>
      </w:r>
      <w:r w:rsidRPr="0011170A">
        <w:rPr>
          <w:rFonts w:cstheme="minorHAnsi"/>
        </w:rPr>
        <w:t>ght it could find in the las</w:t>
      </w:r>
      <w:r w:rsidR="005A1B40" w:rsidRPr="0011170A">
        <w:rPr>
          <w:rFonts w:cstheme="minorHAnsi"/>
        </w:rPr>
        <w:t>t o</w:t>
      </w:r>
      <w:r w:rsidRPr="0011170A">
        <w:rPr>
          <w:rFonts w:cstheme="minorHAnsi"/>
        </w:rPr>
        <w:t>f these three formulas simply overlooks what the woman wil</w:t>
      </w:r>
      <w:r w:rsidR="005A1B40" w:rsidRPr="0011170A">
        <w:rPr>
          <w:rFonts w:cstheme="minorHAnsi"/>
        </w:rPr>
        <w:t>l b</w:t>
      </w:r>
      <w:r w:rsidRPr="0011170A">
        <w:rPr>
          <w:rFonts w:cstheme="minorHAnsi"/>
        </w:rPr>
        <w:t>e required to say:</w:t>
      </w:r>
    </w:p>
    <w:p w14:paraId="3CDF4EFC" w14:textId="77777777" w:rsidR="005F1B76" w:rsidRDefault="005F1B76" w:rsidP="0011170A">
      <w:pPr>
        <w:autoSpaceDE w:val="0"/>
        <w:autoSpaceDN w:val="0"/>
        <w:adjustRightInd w:val="0"/>
        <w:spacing w:after="0" w:line="240" w:lineRule="auto"/>
        <w:jc w:val="both"/>
        <w:rPr>
          <w:rFonts w:cstheme="minorHAnsi"/>
        </w:rPr>
      </w:pPr>
    </w:p>
    <w:p w14:paraId="07EB09C4" w14:textId="48A0903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5420C1">
        <w:rPr>
          <w:rFonts w:cstheme="minorHAnsi"/>
        </w:rPr>
        <w:t>y</w:t>
      </w:r>
      <w:r w:rsidRPr="0011170A">
        <w:rPr>
          <w:rFonts w:cstheme="minorHAnsi"/>
        </w:rPr>
        <w:t>ou, ... who ha</w:t>
      </w:r>
      <w:r w:rsidR="005420C1">
        <w:rPr>
          <w:rFonts w:cstheme="minorHAnsi"/>
        </w:rPr>
        <w:t>ve</w:t>
      </w:r>
      <w:r w:rsidRPr="0011170A">
        <w:rPr>
          <w:rFonts w:cstheme="minorHAnsi"/>
        </w:rPr>
        <w:t xml:space="preserve"> created me according to </w:t>
      </w:r>
      <w:r w:rsidR="001D3F6F">
        <w:rPr>
          <w:rFonts w:cstheme="minorHAnsi"/>
        </w:rPr>
        <w:t>Your</w:t>
      </w:r>
      <w:r w:rsidR="005A1B40" w:rsidRPr="0011170A">
        <w:rPr>
          <w:rFonts w:cstheme="minorHAnsi"/>
        </w:rPr>
        <w:t xml:space="preserve"> w</w:t>
      </w:r>
      <w:r w:rsidRPr="0011170A">
        <w:rPr>
          <w:rFonts w:cstheme="minorHAnsi"/>
        </w:rPr>
        <w:t>ill.</w:t>
      </w:r>
    </w:p>
    <w:p w14:paraId="56BD30E8" w14:textId="77777777" w:rsidR="005F1B76" w:rsidRDefault="005F1B76" w:rsidP="0011170A">
      <w:pPr>
        <w:autoSpaceDE w:val="0"/>
        <w:autoSpaceDN w:val="0"/>
        <w:adjustRightInd w:val="0"/>
        <w:spacing w:after="0" w:line="240" w:lineRule="auto"/>
        <w:jc w:val="both"/>
        <w:rPr>
          <w:rFonts w:cstheme="minorHAnsi"/>
        </w:rPr>
      </w:pPr>
    </w:p>
    <w:p w14:paraId="07F8DB84" w14:textId="1E674A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Rabbis explain both blessings by saying that it is a grac</w:t>
      </w:r>
      <w:r w:rsidR="005A1B40" w:rsidRPr="0011170A">
        <w:rPr>
          <w:rFonts w:cstheme="minorHAnsi"/>
        </w:rPr>
        <w:t>e b</w:t>
      </w:r>
      <w:r w:rsidRPr="0011170A">
        <w:rPr>
          <w:rFonts w:cstheme="minorHAnsi"/>
        </w:rPr>
        <w:t>oth for the man to be called to fulfill the ceremonial obligation</w:t>
      </w:r>
      <w:r w:rsidR="005A1B40" w:rsidRPr="0011170A">
        <w:rPr>
          <w:rFonts w:cstheme="minorHAnsi"/>
        </w:rPr>
        <w:t>s a</w:t>
      </w:r>
      <w:r w:rsidRPr="0011170A">
        <w:rPr>
          <w:rFonts w:cstheme="minorHAnsi"/>
        </w:rPr>
        <w:t>nd for the woman to be freed from them in order to attend t</w:t>
      </w:r>
      <w:r w:rsidR="005A1B40" w:rsidRPr="0011170A">
        <w:rPr>
          <w:rFonts w:cstheme="minorHAnsi"/>
        </w:rPr>
        <w:t>o t</w:t>
      </w:r>
      <w:r w:rsidRPr="0011170A">
        <w:rPr>
          <w:rFonts w:cstheme="minorHAnsi"/>
        </w:rPr>
        <w:t>he chores of her home.</w:t>
      </w:r>
      <w:r w:rsidR="005F1B76">
        <w:rPr>
          <w:rStyle w:val="FootnoteReference"/>
          <w:rFonts w:cstheme="minorHAnsi"/>
        </w:rPr>
        <w:footnoteReference w:id="99"/>
      </w:r>
    </w:p>
    <w:p w14:paraId="33222F27" w14:textId="77777777" w:rsidR="005F1B76" w:rsidRDefault="005F1B76" w:rsidP="0011170A">
      <w:pPr>
        <w:autoSpaceDE w:val="0"/>
        <w:autoSpaceDN w:val="0"/>
        <w:adjustRightInd w:val="0"/>
        <w:spacing w:after="0" w:line="240" w:lineRule="auto"/>
        <w:jc w:val="both"/>
        <w:rPr>
          <w:rFonts w:cstheme="minorHAnsi"/>
        </w:rPr>
      </w:pPr>
    </w:p>
    <w:p w14:paraId="7109F9F1" w14:textId="7D0B3CA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man then straightens up, saying:</w:t>
      </w:r>
    </w:p>
    <w:p w14:paraId="26C68C16" w14:textId="0118CE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5420C1">
        <w:rPr>
          <w:rFonts w:cstheme="minorHAnsi"/>
        </w:rPr>
        <w:t>y</w:t>
      </w:r>
      <w:r w:rsidRPr="0011170A">
        <w:rPr>
          <w:rFonts w:cstheme="minorHAnsi"/>
        </w:rPr>
        <w:t>ou, ... who exalt</w:t>
      </w:r>
      <w:r w:rsidR="005420C1">
        <w:rPr>
          <w:rFonts w:cstheme="minorHAnsi"/>
        </w:rPr>
        <w:t>s</w:t>
      </w:r>
      <w:r w:rsidRPr="0011170A">
        <w:rPr>
          <w:rFonts w:cstheme="minorHAnsi"/>
        </w:rPr>
        <w:t xml:space="preserve"> them that are lowly.</w:t>
      </w:r>
    </w:p>
    <w:p w14:paraId="29F8F372"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the first time he looks at his surroundings and cries out:</w:t>
      </w:r>
    </w:p>
    <w:p w14:paraId="4EA032E1" w14:textId="06A35A2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5420C1">
        <w:rPr>
          <w:rFonts w:cstheme="minorHAnsi"/>
        </w:rPr>
        <w:t>y</w:t>
      </w:r>
      <w:r w:rsidR="005F1B76" w:rsidRPr="0011170A">
        <w:rPr>
          <w:rFonts w:cstheme="minorHAnsi"/>
        </w:rPr>
        <w:t>ou,</w:t>
      </w:r>
      <w:r w:rsidRPr="0011170A">
        <w:rPr>
          <w:rFonts w:cstheme="minorHAnsi"/>
        </w:rPr>
        <w:t xml:space="preserve"> </w:t>
      </w:r>
      <w:r w:rsidR="005F1B76">
        <w:rPr>
          <w:rFonts w:cstheme="minorHAnsi"/>
        </w:rPr>
        <w:t xml:space="preserve">… </w:t>
      </w:r>
      <w:r w:rsidRPr="0011170A">
        <w:rPr>
          <w:rFonts w:cstheme="minorHAnsi"/>
        </w:rPr>
        <w:t xml:space="preserve">who </w:t>
      </w:r>
      <w:r w:rsidR="005420C1" w:rsidRPr="0011170A">
        <w:rPr>
          <w:rFonts w:cstheme="minorHAnsi"/>
        </w:rPr>
        <w:t>open</w:t>
      </w:r>
      <w:r w:rsidR="005420C1">
        <w:rPr>
          <w:rFonts w:cstheme="minorHAnsi"/>
        </w:rPr>
        <w:t>s</w:t>
      </w:r>
      <w:r w:rsidR="00284B4C">
        <w:rPr>
          <w:rFonts w:cstheme="minorHAnsi"/>
        </w:rPr>
        <w:t xml:space="preserve"> t</w:t>
      </w:r>
      <w:r w:rsidRPr="0011170A">
        <w:rPr>
          <w:rFonts w:cstheme="minorHAnsi"/>
        </w:rPr>
        <w:t>he eyes of the blind.</w:t>
      </w:r>
    </w:p>
    <w:p w14:paraId="72CCD31A"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dresses and says:</w:t>
      </w:r>
    </w:p>
    <w:p w14:paraId="36CB85D4" w14:textId="3DBCDF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284B4C">
        <w:rPr>
          <w:rFonts w:cstheme="minorHAnsi"/>
        </w:rPr>
        <w:t>y</w:t>
      </w:r>
      <w:r w:rsidRPr="0011170A">
        <w:rPr>
          <w:rFonts w:cstheme="minorHAnsi"/>
        </w:rPr>
        <w:t>ou, ... who clothes the naked.</w:t>
      </w:r>
    </w:p>
    <w:p w14:paraId="38D9F9BF"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gets up and puts his feet on the ground, saying:</w:t>
      </w:r>
    </w:p>
    <w:p w14:paraId="76BA2863" w14:textId="1333CA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284B4C">
        <w:rPr>
          <w:rFonts w:cstheme="minorHAnsi"/>
        </w:rPr>
        <w:t>y</w:t>
      </w:r>
      <w:r w:rsidRPr="0011170A">
        <w:rPr>
          <w:rFonts w:cstheme="minorHAnsi"/>
        </w:rPr>
        <w:t>ou, ... who spread</w:t>
      </w:r>
      <w:r w:rsidR="00284B4C">
        <w:rPr>
          <w:rFonts w:cstheme="minorHAnsi"/>
        </w:rPr>
        <w:t>s</w:t>
      </w:r>
      <w:r w:rsidRPr="0011170A">
        <w:rPr>
          <w:rFonts w:cstheme="minorHAnsi"/>
        </w:rPr>
        <w:t xml:space="preserve"> forth the earth above th</w:t>
      </w:r>
      <w:r w:rsidR="005A1B40" w:rsidRPr="0011170A">
        <w:rPr>
          <w:rFonts w:cstheme="minorHAnsi"/>
        </w:rPr>
        <w:t>e w</w:t>
      </w:r>
      <w:r w:rsidRPr="0011170A">
        <w:rPr>
          <w:rFonts w:cstheme="minorHAnsi"/>
        </w:rPr>
        <w:t>aters.</w:t>
      </w:r>
    </w:p>
    <w:p w14:paraId="2A43B59C" w14:textId="77777777" w:rsidR="005F1B76" w:rsidRDefault="005F1B76" w:rsidP="0011170A">
      <w:pPr>
        <w:autoSpaceDE w:val="0"/>
        <w:autoSpaceDN w:val="0"/>
        <w:adjustRightInd w:val="0"/>
        <w:spacing w:after="0" w:line="240" w:lineRule="auto"/>
        <w:jc w:val="both"/>
        <w:rPr>
          <w:rFonts w:cstheme="minorHAnsi"/>
        </w:rPr>
      </w:pPr>
    </w:p>
    <w:p w14:paraId="63777905" w14:textId="4177C16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throughout the whole day there will be no object or bein</w:t>
      </w:r>
      <w:r w:rsidR="005A1B40" w:rsidRPr="0011170A">
        <w:rPr>
          <w:rFonts w:cstheme="minorHAnsi"/>
        </w:rPr>
        <w:t>g w</w:t>
      </w:r>
      <w:r w:rsidRPr="0011170A">
        <w:rPr>
          <w:rFonts w:cstheme="minorHAnsi"/>
        </w:rPr>
        <w:t>hich will not remind him of God and his Word of love, who ha</w:t>
      </w:r>
      <w:r w:rsidR="005A1B40" w:rsidRPr="0011170A">
        <w:rPr>
          <w:rFonts w:cstheme="minorHAnsi"/>
        </w:rPr>
        <w:t>s c</w:t>
      </w:r>
      <w:r w:rsidRPr="0011170A">
        <w:rPr>
          <w:rFonts w:cstheme="minorHAnsi"/>
        </w:rPr>
        <w:t>reated all things for his people, no action in which he will no</w:t>
      </w:r>
      <w:r w:rsidR="005A1B40" w:rsidRPr="0011170A">
        <w:rPr>
          <w:rFonts w:cstheme="minorHAnsi"/>
        </w:rPr>
        <w:t>t s</w:t>
      </w:r>
      <w:r w:rsidRPr="0011170A">
        <w:rPr>
          <w:rFonts w:cstheme="minorHAnsi"/>
        </w:rPr>
        <w:t>urrender himself in the same way to the revealed will of God.</w:t>
      </w:r>
    </w:p>
    <w:p w14:paraId="617F40EC" w14:textId="77777777" w:rsidR="005F1B76" w:rsidRDefault="005F1B76" w:rsidP="0011170A">
      <w:pPr>
        <w:autoSpaceDE w:val="0"/>
        <w:autoSpaceDN w:val="0"/>
        <w:adjustRightInd w:val="0"/>
        <w:spacing w:after="0" w:line="240" w:lineRule="auto"/>
        <w:jc w:val="both"/>
        <w:rPr>
          <w:rFonts w:cstheme="minorHAnsi"/>
        </w:rPr>
      </w:pPr>
    </w:p>
    <w:p w14:paraId="3E28CA80" w14:textId="7458F5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light of these hundred blessings and their symbolic numbe</w:t>
      </w:r>
      <w:r w:rsidR="005A1B40" w:rsidRPr="0011170A">
        <w:rPr>
          <w:rFonts w:cstheme="minorHAnsi"/>
        </w:rPr>
        <w:t>r o</w:t>
      </w:r>
      <w:r w:rsidRPr="0011170A">
        <w:rPr>
          <w:rFonts w:cstheme="minorHAnsi"/>
        </w:rPr>
        <w:t>n which the Rabbis delight in commenting,</w:t>
      </w:r>
      <w:r w:rsidR="005F1B76">
        <w:rPr>
          <w:rStyle w:val="FootnoteReference"/>
          <w:rFonts w:cstheme="minorHAnsi"/>
        </w:rPr>
        <w:footnoteReference w:id="100"/>
      </w:r>
      <w:r w:rsidRPr="0011170A">
        <w:rPr>
          <w:rFonts w:cstheme="minorHAnsi"/>
        </w:rPr>
        <w:t xml:space="preserve"> we can under</w:t>
      </w:r>
      <w:r w:rsidR="005A1B40" w:rsidRPr="0011170A">
        <w:rPr>
          <w:rFonts w:cstheme="minorHAnsi"/>
        </w:rPr>
        <w:t>s</w:t>
      </w:r>
      <w:r w:rsidRPr="0011170A">
        <w:rPr>
          <w:rFonts w:cstheme="minorHAnsi"/>
        </w:rPr>
        <w:t>tand the exact significance of this passage from St. Paul: “Fo</w:t>
      </w:r>
      <w:r w:rsidR="005A1B40" w:rsidRPr="0011170A">
        <w:rPr>
          <w:rFonts w:cstheme="minorHAnsi"/>
        </w:rPr>
        <w:t>r e</w:t>
      </w:r>
      <w:r w:rsidRPr="0011170A">
        <w:rPr>
          <w:rFonts w:cstheme="minorHAnsi"/>
        </w:rPr>
        <w:t>verything created by God is good, and nothing is to be rejected</w:t>
      </w:r>
      <w:r w:rsidR="005F1B76">
        <w:rPr>
          <w:rFonts w:cstheme="minorHAnsi"/>
        </w:rPr>
        <w:t xml:space="preserve"> </w:t>
      </w:r>
      <w:r w:rsidRPr="0011170A">
        <w:rPr>
          <w:rFonts w:cstheme="minorHAnsi"/>
        </w:rPr>
        <w:t xml:space="preserve">if it is received with thanksgiving </w:t>
      </w:r>
      <w:r w:rsidRPr="0011170A">
        <w:rPr>
          <w:rFonts w:cstheme="minorHAnsi"/>
          <w:i/>
          <w:iCs/>
        </w:rPr>
        <w:t xml:space="preserve">{ευχαριστία = berakah, </w:t>
      </w:r>
      <w:r w:rsidRPr="0011170A">
        <w:rPr>
          <w:rFonts w:cstheme="minorHAnsi"/>
        </w:rPr>
        <w:t>blessing)</w:t>
      </w:r>
      <w:r w:rsidR="005F1B76">
        <w:rPr>
          <w:rFonts w:cstheme="minorHAnsi"/>
        </w:rPr>
        <w:t xml:space="preserve"> </w:t>
      </w:r>
      <w:r w:rsidRPr="0011170A">
        <w:rPr>
          <w:rFonts w:cstheme="minorHAnsi"/>
        </w:rPr>
        <w:t>for then it is consecrated by the word of God and prayer.”</w:t>
      </w:r>
      <w:r w:rsidR="005F3F3F">
        <w:rPr>
          <w:rStyle w:val="FootnoteReference"/>
          <w:rFonts w:cstheme="minorHAnsi"/>
        </w:rPr>
        <w:footnoteReference w:id="101"/>
      </w:r>
      <w:r w:rsidRPr="0011170A">
        <w:rPr>
          <w:rFonts w:cstheme="minorHAnsi"/>
        </w:rPr>
        <w:t xml:space="preserve"> Th</w:t>
      </w:r>
      <w:r w:rsidR="005A1B40" w:rsidRPr="0011170A">
        <w:rPr>
          <w:rFonts w:cstheme="minorHAnsi"/>
        </w:rPr>
        <w:t>e c</w:t>
      </w:r>
      <w:r w:rsidRPr="0011170A">
        <w:rPr>
          <w:rFonts w:cstheme="minorHAnsi"/>
        </w:rPr>
        <w:t xml:space="preserve">onstant practice of the </w:t>
      </w:r>
      <w:r w:rsidRPr="0011170A">
        <w:rPr>
          <w:rFonts w:cstheme="minorHAnsi"/>
          <w:i/>
          <w:iCs/>
        </w:rPr>
        <w:t xml:space="preserve">berakoth </w:t>
      </w:r>
      <w:r w:rsidRPr="0011170A">
        <w:rPr>
          <w:rFonts w:cstheme="minorHAnsi"/>
        </w:rPr>
        <w:t>actually becomes an all-embracin</w:t>
      </w:r>
      <w:r w:rsidR="005A1B40" w:rsidRPr="0011170A">
        <w:rPr>
          <w:rFonts w:cstheme="minorHAnsi"/>
        </w:rPr>
        <w:t>g p</w:t>
      </w:r>
      <w:r w:rsidRPr="0011170A">
        <w:rPr>
          <w:rFonts w:cstheme="minorHAnsi"/>
        </w:rPr>
        <w:t>rayer, involving the life of man and the world, whereb</w:t>
      </w:r>
      <w:r w:rsidR="005A1B40" w:rsidRPr="0011170A">
        <w:rPr>
          <w:rFonts w:cstheme="minorHAnsi"/>
        </w:rPr>
        <w:t>y a</w:t>
      </w:r>
      <w:r w:rsidRPr="0011170A">
        <w:rPr>
          <w:rFonts w:cstheme="minorHAnsi"/>
        </w:rPr>
        <w:t>ll things are brought back to the creative Word and restore</w:t>
      </w:r>
      <w:r w:rsidR="005A1B40" w:rsidRPr="0011170A">
        <w:rPr>
          <w:rFonts w:cstheme="minorHAnsi"/>
        </w:rPr>
        <w:t>d t</w:t>
      </w:r>
      <w:r w:rsidRPr="0011170A">
        <w:rPr>
          <w:rFonts w:cstheme="minorHAnsi"/>
        </w:rPr>
        <w:t>o the original goodness which it had conferred upon them. A</w:t>
      </w:r>
      <w:r w:rsidR="005A1B40" w:rsidRPr="0011170A">
        <w:rPr>
          <w:rFonts w:cstheme="minorHAnsi"/>
        </w:rPr>
        <w:t>s t</w:t>
      </w:r>
      <w:r w:rsidRPr="0011170A">
        <w:rPr>
          <w:rFonts w:cstheme="minorHAnsi"/>
        </w:rPr>
        <w:t>he Rabbis again tell us, this is how the whole faithful life of th</w:t>
      </w:r>
      <w:r w:rsidR="005A1B40" w:rsidRPr="0011170A">
        <w:rPr>
          <w:rFonts w:cstheme="minorHAnsi"/>
        </w:rPr>
        <w:t>e p</w:t>
      </w:r>
      <w:r w:rsidRPr="0011170A">
        <w:rPr>
          <w:rFonts w:cstheme="minorHAnsi"/>
        </w:rPr>
        <w:t>eople of Israel, even in its apparently most mundane occupation</w:t>
      </w:r>
      <w:r w:rsidR="00A23162" w:rsidRPr="0011170A">
        <w:rPr>
          <w:rFonts w:cstheme="minorHAnsi"/>
        </w:rPr>
        <w:t>s, i</w:t>
      </w:r>
      <w:r w:rsidRPr="0011170A">
        <w:rPr>
          <w:rFonts w:cstheme="minorHAnsi"/>
        </w:rPr>
        <w:t>s clothed with a character that is not only sacred but also priestly.</w:t>
      </w:r>
      <w:r w:rsidR="005F3F3F">
        <w:rPr>
          <w:rFonts w:cstheme="minorHAnsi"/>
        </w:rPr>
        <w:t xml:space="preserve"> </w:t>
      </w:r>
      <w:r w:rsidRPr="0011170A">
        <w:rPr>
          <w:rFonts w:cstheme="minorHAnsi"/>
        </w:rPr>
        <w:t>They are thereby that priest-people spoken of in the boo</w:t>
      </w:r>
      <w:r w:rsidR="005A1B40" w:rsidRPr="0011170A">
        <w:rPr>
          <w:rFonts w:cstheme="minorHAnsi"/>
        </w:rPr>
        <w:t>k o</w:t>
      </w:r>
      <w:r w:rsidRPr="0011170A">
        <w:rPr>
          <w:rFonts w:cstheme="minorHAnsi"/>
        </w:rPr>
        <w:t>f Exodus, because their whole life, taken in the framework o</w:t>
      </w:r>
      <w:r w:rsidR="005A1B40" w:rsidRPr="0011170A">
        <w:rPr>
          <w:rFonts w:cstheme="minorHAnsi"/>
        </w:rPr>
        <w:t>f t</w:t>
      </w:r>
      <w:r w:rsidRPr="0011170A">
        <w:rPr>
          <w:rFonts w:cstheme="minorHAnsi"/>
        </w:rPr>
        <w:t xml:space="preserve">he </w:t>
      </w:r>
      <w:r w:rsidRPr="0011170A">
        <w:rPr>
          <w:rFonts w:cstheme="minorHAnsi"/>
          <w:i/>
          <w:iCs/>
        </w:rPr>
        <w:t xml:space="preserve">berakoth, </w:t>
      </w:r>
      <w:r w:rsidRPr="0011170A">
        <w:rPr>
          <w:rFonts w:cstheme="minorHAnsi"/>
        </w:rPr>
        <w:t>reconsecrates the entire universe to its author throug</w:t>
      </w:r>
      <w:r w:rsidR="005A1B40" w:rsidRPr="0011170A">
        <w:rPr>
          <w:rFonts w:cstheme="minorHAnsi"/>
        </w:rPr>
        <w:t>h t</w:t>
      </w:r>
      <w:r w:rsidRPr="0011170A">
        <w:rPr>
          <w:rFonts w:cstheme="minorHAnsi"/>
        </w:rPr>
        <w:t xml:space="preserve">he Word of God and prayer. </w:t>
      </w:r>
      <w:r w:rsidR="005F3F3F" w:rsidRPr="0011170A">
        <w:rPr>
          <w:rFonts w:cstheme="minorHAnsi"/>
        </w:rPr>
        <w:t>Thus,</w:t>
      </w:r>
      <w:r w:rsidRPr="0011170A">
        <w:rPr>
          <w:rFonts w:cstheme="minorHAnsi"/>
        </w:rPr>
        <w:t xml:space="preserve"> we can understand why Rabbi</w:t>
      </w:r>
      <w:r w:rsidR="005F3F3F">
        <w:rPr>
          <w:rFonts w:cstheme="minorHAnsi"/>
        </w:rPr>
        <w:t xml:space="preserve"> </w:t>
      </w:r>
      <w:r w:rsidRPr="0011170A">
        <w:rPr>
          <w:rFonts w:cstheme="minorHAnsi"/>
        </w:rPr>
        <w:t>Trypho in the dialogue with Justin explains Malachi 1: 11 (o</w:t>
      </w:r>
      <w:r w:rsidR="005A1B40" w:rsidRPr="0011170A">
        <w:rPr>
          <w:rFonts w:cstheme="minorHAnsi"/>
        </w:rPr>
        <w:t>n t</w:t>
      </w:r>
      <w:r w:rsidRPr="0011170A">
        <w:rPr>
          <w:rFonts w:cstheme="minorHAnsi"/>
        </w:rPr>
        <w:t>he pure offering offered at all times and everywhere among th</w:t>
      </w:r>
      <w:r w:rsidR="005A1B40" w:rsidRPr="0011170A">
        <w:rPr>
          <w:rFonts w:cstheme="minorHAnsi"/>
        </w:rPr>
        <w:t>e p</w:t>
      </w:r>
      <w:r w:rsidRPr="0011170A">
        <w:rPr>
          <w:rFonts w:cstheme="minorHAnsi"/>
        </w:rPr>
        <w:t>agans) by saying that this is what is accomplished by the Jew</w:t>
      </w:r>
      <w:r w:rsidR="005A1B40" w:rsidRPr="0011170A">
        <w:rPr>
          <w:rFonts w:cstheme="minorHAnsi"/>
        </w:rPr>
        <w:t>s o</w:t>
      </w:r>
      <w:r w:rsidRPr="0011170A">
        <w:rPr>
          <w:rFonts w:cstheme="minorHAnsi"/>
        </w:rPr>
        <w:t>f the diaspora, when they never cease to bless God in all thing</w:t>
      </w:r>
      <w:r w:rsidR="005A1B40" w:rsidRPr="0011170A">
        <w:rPr>
          <w:rFonts w:cstheme="minorHAnsi"/>
        </w:rPr>
        <w:t>s i</w:t>
      </w:r>
      <w:r w:rsidRPr="0011170A">
        <w:rPr>
          <w:rFonts w:cstheme="minorHAnsi"/>
        </w:rPr>
        <w:t>n the midst of those who do not know him.</w:t>
      </w:r>
      <w:r w:rsidR="005F3F3F">
        <w:rPr>
          <w:rStyle w:val="FootnoteReference"/>
          <w:rFonts w:cstheme="minorHAnsi"/>
        </w:rPr>
        <w:footnoteReference w:id="102"/>
      </w:r>
    </w:p>
    <w:p w14:paraId="28DBB60F" w14:textId="77777777" w:rsidR="005F3F3F" w:rsidRDefault="005F3F3F" w:rsidP="0011170A">
      <w:pPr>
        <w:autoSpaceDE w:val="0"/>
        <w:autoSpaceDN w:val="0"/>
        <w:adjustRightInd w:val="0"/>
        <w:spacing w:after="0" w:line="240" w:lineRule="auto"/>
        <w:jc w:val="both"/>
        <w:rPr>
          <w:rFonts w:cstheme="minorHAnsi"/>
        </w:rPr>
      </w:pPr>
    </w:p>
    <w:p w14:paraId="7901A430" w14:textId="541242C4" w:rsidR="005F3F3F" w:rsidRDefault="00074CA6" w:rsidP="0011170A">
      <w:pPr>
        <w:autoSpaceDE w:val="0"/>
        <w:autoSpaceDN w:val="0"/>
        <w:adjustRightInd w:val="0"/>
        <w:spacing w:after="0" w:line="240" w:lineRule="auto"/>
        <w:jc w:val="both"/>
        <w:rPr>
          <w:rFonts w:cstheme="minorHAnsi"/>
        </w:rPr>
      </w:pPr>
      <w:r w:rsidRPr="0011170A">
        <w:rPr>
          <w:rFonts w:cstheme="minorHAnsi"/>
        </w:rPr>
        <w:t xml:space="preserve">Again, the same Rabbis who repeated that the </w:t>
      </w:r>
      <w:r w:rsidRPr="0011170A">
        <w:rPr>
          <w:rFonts w:cstheme="minorHAnsi"/>
          <w:i/>
          <w:iCs/>
        </w:rPr>
        <w:t xml:space="preserve">Shekinah </w:t>
      </w:r>
      <w:r w:rsidRPr="0011170A">
        <w:rPr>
          <w:rFonts w:cstheme="minorHAnsi"/>
        </w:rPr>
        <w:t>dwell</w:t>
      </w:r>
      <w:r w:rsidR="005A1B40" w:rsidRPr="0011170A">
        <w:rPr>
          <w:rFonts w:cstheme="minorHAnsi"/>
        </w:rPr>
        <w:t>s i</w:t>
      </w:r>
      <w:r w:rsidRPr="0011170A">
        <w:rPr>
          <w:rFonts w:cstheme="minorHAnsi"/>
        </w:rPr>
        <w:t>nvisibly with every group of Jews that has come together t</w:t>
      </w:r>
      <w:r w:rsidR="005A1B40" w:rsidRPr="0011170A">
        <w:rPr>
          <w:rFonts w:cstheme="minorHAnsi"/>
        </w:rPr>
        <w:t>o m</w:t>
      </w:r>
      <w:r w:rsidRPr="0011170A">
        <w:rPr>
          <w:rFonts w:cstheme="minorHAnsi"/>
        </w:rPr>
        <w:t xml:space="preserve">editate on the </w:t>
      </w:r>
      <w:r w:rsidRPr="0011170A">
        <w:rPr>
          <w:rFonts w:cstheme="minorHAnsi"/>
          <w:i/>
          <w:iCs/>
        </w:rPr>
        <w:t xml:space="preserve">Torah, </w:t>
      </w:r>
      <w:r w:rsidRPr="0011170A">
        <w:rPr>
          <w:rFonts w:cstheme="minorHAnsi"/>
        </w:rPr>
        <w:t>do not hesitate to say that by pronouncin</w:t>
      </w:r>
      <w:r w:rsidR="005A1B40" w:rsidRPr="0011170A">
        <w:rPr>
          <w:rFonts w:cstheme="minorHAnsi"/>
        </w:rPr>
        <w:t>g t</w:t>
      </w:r>
      <w:r w:rsidRPr="0011170A">
        <w:rPr>
          <w:rFonts w:cstheme="minorHAnsi"/>
        </w:rPr>
        <w:t xml:space="preserve">he </w:t>
      </w:r>
      <w:r w:rsidRPr="0011170A">
        <w:rPr>
          <w:rFonts w:cstheme="minorHAnsi"/>
          <w:i/>
          <w:iCs/>
        </w:rPr>
        <w:t xml:space="preserve">berakoth </w:t>
      </w:r>
      <w:r w:rsidRPr="0011170A">
        <w:rPr>
          <w:rFonts w:cstheme="minorHAnsi"/>
        </w:rPr>
        <w:t>over</w:t>
      </w:r>
      <w:r w:rsidR="00922427">
        <w:rPr>
          <w:rFonts w:cstheme="minorHAnsi"/>
        </w:rPr>
        <w:t xml:space="preserve"> </w:t>
      </w:r>
      <w:r w:rsidRPr="0011170A">
        <w:rPr>
          <w:rFonts w:cstheme="minorHAnsi"/>
        </w:rPr>
        <w:lastRenderedPageBreak/>
        <w:t>everything he sees or touches with his hand</w:t>
      </w:r>
      <w:r w:rsidR="005A1B40" w:rsidRPr="0011170A">
        <w:rPr>
          <w:rFonts w:cstheme="minorHAnsi"/>
        </w:rPr>
        <w:t>s e</w:t>
      </w:r>
      <w:r w:rsidRPr="0011170A">
        <w:rPr>
          <w:rFonts w:cstheme="minorHAnsi"/>
        </w:rPr>
        <w:t>very faithful Jew makes these same, things a consecrated dwelling</w:t>
      </w:r>
      <w:r w:rsidR="005F3F3F">
        <w:rPr>
          <w:rFonts w:cstheme="minorHAnsi"/>
        </w:rPr>
        <w:t xml:space="preserve"> </w:t>
      </w:r>
      <w:r w:rsidRPr="0011170A">
        <w:rPr>
          <w:rFonts w:cstheme="minorHAnsi"/>
        </w:rPr>
        <w:t xml:space="preserve">place for the </w:t>
      </w:r>
      <w:r w:rsidRPr="0011170A">
        <w:rPr>
          <w:rFonts w:cstheme="minorHAnsi"/>
          <w:i/>
          <w:iCs/>
        </w:rPr>
        <w:t xml:space="preserve">Shekinah </w:t>
      </w:r>
      <w:r w:rsidRPr="0011170A">
        <w:rPr>
          <w:rFonts w:cstheme="minorHAnsi"/>
        </w:rPr>
        <w:t>itself.</w:t>
      </w:r>
      <w:r w:rsidR="005F3F3F">
        <w:rPr>
          <w:rStyle w:val="FootnoteReference"/>
          <w:rFonts w:cstheme="minorHAnsi"/>
        </w:rPr>
        <w:footnoteReference w:id="103"/>
      </w:r>
    </w:p>
    <w:p w14:paraId="7CB26331" w14:textId="77777777" w:rsidR="00284B4C" w:rsidRDefault="00284B4C" w:rsidP="0011170A">
      <w:pPr>
        <w:autoSpaceDE w:val="0"/>
        <w:autoSpaceDN w:val="0"/>
        <w:adjustRightInd w:val="0"/>
        <w:spacing w:after="0" w:line="240" w:lineRule="auto"/>
        <w:jc w:val="both"/>
        <w:rPr>
          <w:rFonts w:cstheme="minorHAnsi"/>
        </w:rPr>
      </w:pPr>
    </w:p>
    <w:p w14:paraId="312E0AAE" w14:textId="44E412CF" w:rsidR="00074CA6" w:rsidRPr="0011170A" w:rsidRDefault="00074CA6" w:rsidP="00197AB4">
      <w:pPr>
        <w:pStyle w:val="Heading2"/>
      </w:pPr>
      <w:bookmarkStart w:id="8" w:name="_Toc96085488"/>
      <w:r w:rsidRPr="0011170A">
        <w:t>THE BERAKOTH PRECEDING THE SHEMAH: THE QEDUSHAH</w:t>
      </w:r>
      <w:bookmarkEnd w:id="8"/>
    </w:p>
    <w:p w14:paraId="56B99EDE" w14:textId="77777777" w:rsidR="005F3F3F" w:rsidRDefault="005F3F3F" w:rsidP="0011170A">
      <w:pPr>
        <w:autoSpaceDE w:val="0"/>
        <w:autoSpaceDN w:val="0"/>
        <w:adjustRightInd w:val="0"/>
        <w:spacing w:after="0" w:line="240" w:lineRule="auto"/>
        <w:jc w:val="both"/>
        <w:rPr>
          <w:rFonts w:cstheme="minorHAnsi"/>
        </w:rPr>
      </w:pPr>
    </w:p>
    <w:p w14:paraId="3466A490" w14:textId="41CD376D" w:rsidR="00074CA6" w:rsidRPr="005F3F3F"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against this general background of the manifold </w:t>
      </w:r>
      <w:r w:rsidRPr="0011170A">
        <w:rPr>
          <w:rFonts w:cstheme="minorHAnsi"/>
          <w:i/>
          <w:iCs/>
        </w:rPr>
        <w:t>berakot</w:t>
      </w:r>
      <w:r w:rsidR="005A1B40" w:rsidRPr="0011170A">
        <w:rPr>
          <w:rFonts w:cstheme="minorHAnsi"/>
          <w:i/>
          <w:iCs/>
        </w:rPr>
        <w:t xml:space="preserve">h </w:t>
      </w:r>
      <w:r w:rsidR="005A1B40" w:rsidRPr="0011170A">
        <w:rPr>
          <w:rFonts w:cstheme="minorHAnsi"/>
        </w:rPr>
        <w:t>w</w:t>
      </w:r>
      <w:r w:rsidRPr="0011170A">
        <w:rPr>
          <w:rFonts w:cstheme="minorHAnsi"/>
        </w:rPr>
        <w:t>hich make the entire existence of the pious Jew a universa</w:t>
      </w:r>
      <w:r w:rsidR="005A1B40" w:rsidRPr="0011170A">
        <w:rPr>
          <w:rFonts w:cstheme="minorHAnsi"/>
        </w:rPr>
        <w:t>l a</w:t>
      </w:r>
      <w:r w:rsidRPr="0011170A">
        <w:rPr>
          <w:rFonts w:cstheme="minorHAnsi"/>
        </w:rPr>
        <w:t xml:space="preserve">nd constant sacrificial “blessing,” that the great </w:t>
      </w:r>
      <w:r w:rsidRPr="0011170A">
        <w:rPr>
          <w:rFonts w:cstheme="minorHAnsi"/>
          <w:i/>
          <w:iCs/>
        </w:rPr>
        <w:t xml:space="preserve">berakoth </w:t>
      </w:r>
      <w:r w:rsidRPr="0011170A">
        <w:rPr>
          <w:rFonts w:cstheme="minorHAnsi"/>
        </w:rPr>
        <w:t>o</w:t>
      </w:r>
      <w:r w:rsidR="005A1B40" w:rsidRPr="0011170A">
        <w:rPr>
          <w:rFonts w:cstheme="minorHAnsi"/>
        </w:rPr>
        <w:t>f</w:t>
      </w:r>
      <w:r w:rsidRPr="0011170A">
        <w:rPr>
          <w:rFonts w:cstheme="minorHAnsi"/>
        </w:rPr>
        <w:t xml:space="preserve"> the synagogue service and the meals (particularly in the communities awaiting the Messiah) stand out in high relief. The</w:t>
      </w:r>
      <w:r w:rsidR="005A1B40" w:rsidRPr="0011170A">
        <w:rPr>
          <w:rFonts w:cstheme="minorHAnsi"/>
        </w:rPr>
        <w:t>y l</w:t>
      </w:r>
      <w:r w:rsidRPr="0011170A">
        <w:rPr>
          <w:rFonts w:cstheme="minorHAnsi"/>
        </w:rPr>
        <w:t>ead us to the source of the priestly life of the people of God i</w:t>
      </w:r>
      <w:r w:rsidR="005A1B40" w:rsidRPr="0011170A">
        <w:rPr>
          <w:rFonts w:cstheme="minorHAnsi"/>
        </w:rPr>
        <w:t>n a</w:t>
      </w:r>
      <w:r w:rsidRPr="0011170A">
        <w:rPr>
          <w:rFonts w:cstheme="minorHAnsi"/>
        </w:rPr>
        <w:t xml:space="preserve"> detailed supplication for the hallowing of his Name, the comin</w:t>
      </w:r>
      <w:r w:rsidR="005A1B40" w:rsidRPr="0011170A">
        <w:rPr>
          <w:rFonts w:cstheme="minorHAnsi"/>
        </w:rPr>
        <w:t>g o</w:t>
      </w:r>
      <w:r w:rsidRPr="0011170A">
        <w:rPr>
          <w:rFonts w:cstheme="minorHAnsi"/>
        </w:rPr>
        <w:t>f his kingdom, the accomplishment of his entire will, betwee</w:t>
      </w:r>
      <w:r w:rsidR="005A1B40" w:rsidRPr="0011170A">
        <w:rPr>
          <w:rFonts w:cstheme="minorHAnsi"/>
        </w:rPr>
        <w:t>n a</w:t>
      </w:r>
      <w:r w:rsidRPr="0011170A">
        <w:rPr>
          <w:rFonts w:cstheme="minorHAnsi"/>
        </w:rPr>
        <w:t xml:space="preserve"> great </w:t>
      </w:r>
      <w:r w:rsidRPr="0011170A">
        <w:rPr>
          <w:rFonts w:cstheme="minorHAnsi"/>
          <w:i/>
          <w:iCs/>
        </w:rPr>
        <w:t xml:space="preserve">berakah </w:t>
      </w:r>
      <w:r w:rsidRPr="0011170A">
        <w:rPr>
          <w:rFonts w:cstheme="minorHAnsi"/>
        </w:rPr>
        <w:t>for the gift of light and another for the gift o</w:t>
      </w:r>
      <w:r w:rsidR="005A1B40" w:rsidRPr="0011170A">
        <w:rPr>
          <w:rFonts w:cstheme="minorHAnsi"/>
        </w:rPr>
        <w:t>f l</w:t>
      </w:r>
      <w:r w:rsidRPr="0011170A">
        <w:rPr>
          <w:rFonts w:cstheme="minorHAnsi"/>
        </w:rPr>
        <w:t xml:space="preserve">ife. These then, respectively, are the three themes of the </w:t>
      </w:r>
      <w:r w:rsidRPr="0011170A">
        <w:rPr>
          <w:rFonts w:cstheme="minorHAnsi"/>
          <w:i/>
          <w:iCs/>
        </w:rPr>
        <w:t>berako</w:t>
      </w:r>
      <w:r w:rsidR="00422509">
        <w:rPr>
          <w:rFonts w:cstheme="minorHAnsi"/>
          <w:i/>
          <w:iCs/>
        </w:rPr>
        <w:t>t</w:t>
      </w:r>
      <w:r w:rsidR="005A1B40" w:rsidRPr="0011170A">
        <w:rPr>
          <w:rFonts w:cstheme="minorHAnsi"/>
          <w:i/>
          <w:iCs/>
        </w:rPr>
        <w:t xml:space="preserve">h </w:t>
      </w:r>
      <w:r w:rsidR="005A1B40" w:rsidRPr="0011170A">
        <w:rPr>
          <w:rFonts w:cstheme="minorHAnsi"/>
        </w:rPr>
        <w:t>p</w:t>
      </w:r>
      <w:r w:rsidRPr="0011170A">
        <w:rPr>
          <w:rFonts w:cstheme="minorHAnsi"/>
        </w:rPr>
        <w:t>receding the central act of synagogue worship: the recitatio</w:t>
      </w:r>
      <w:r w:rsidR="005A1B40" w:rsidRPr="0011170A">
        <w:rPr>
          <w:rFonts w:cstheme="minorHAnsi"/>
        </w:rPr>
        <w:t>n o</w:t>
      </w:r>
      <w:r w:rsidRPr="0011170A">
        <w:rPr>
          <w:rFonts w:cstheme="minorHAnsi"/>
        </w:rPr>
        <w:t xml:space="preserve">f the </w:t>
      </w:r>
      <w:r w:rsidR="00422509" w:rsidRPr="0011170A">
        <w:rPr>
          <w:rFonts w:cstheme="minorHAnsi"/>
          <w:i/>
          <w:iCs/>
        </w:rPr>
        <w:t>Shemah,</w:t>
      </w:r>
      <w:r w:rsidR="00422509" w:rsidRPr="0011170A">
        <w:rPr>
          <w:rFonts w:cstheme="minorHAnsi"/>
        </w:rPr>
        <w:t xml:space="preserve"> —</w:t>
      </w:r>
      <w:r w:rsidRPr="0011170A">
        <w:rPr>
          <w:rFonts w:cstheme="minorHAnsi"/>
        </w:rPr>
        <w:t xml:space="preserve">of the great </w:t>
      </w:r>
      <w:r w:rsidRPr="0011170A">
        <w:rPr>
          <w:rFonts w:cstheme="minorHAnsi"/>
          <w:i/>
          <w:iCs/>
        </w:rPr>
        <w:t xml:space="preserve">Tefillah, </w:t>
      </w:r>
      <w:r w:rsidRPr="0011170A">
        <w:rPr>
          <w:rFonts w:cstheme="minorHAnsi"/>
        </w:rPr>
        <w:t>the pre-eminent praye</w:t>
      </w:r>
      <w:r w:rsidR="005A1B40" w:rsidRPr="0011170A">
        <w:rPr>
          <w:rFonts w:cstheme="minorHAnsi"/>
        </w:rPr>
        <w:t>r o</w:t>
      </w:r>
      <w:r w:rsidRPr="0011170A">
        <w:rPr>
          <w:rFonts w:cstheme="minorHAnsi"/>
        </w:rPr>
        <w:t>f the Eighteen (actually today, nineteen) Blessings that follo</w:t>
      </w:r>
      <w:r w:rsidR="005A1B40" w:rsidRPr="0011170A">
        <w:rPr>
          <w:rFonts w:cstheme="minorHAnsi"/>
        </w:rPr>
        <w:t>w i</w:t>
      </w:r>
      <w:r w:rsidRPr="0011170A">
        <w:rPr>
          <w:rFonts w:cstheme="minorHAnsi"/>
        </w:rPr>
        <w:t xml:space="preserve">t, —and finally the meal </w:t>
      </w:r>
      <w:r w:rsidRPr="0011170A">
        <w:rPr>
          <w:rFonts w:cstheme="minorHAnsi"/>
          <w:i/>
          <w:iCs/>
        </w:rPr>
        <w:t>berako</w:t>
      </w:r>
      <w:r w:rsidR="00422509">
        <w:rPr>
          <w:rFonts w:cstheme="minorHAnsi"/>
          <w:i/>
          <w:iCs/>
        </w:rPr>
        <w:t>t</w:t>
      </w:r>
      <w:r w:rsidRPr="0011170A">
        <w:rPr>
          <w:rFonts w:cstheme="minorHAnsi"/>
          <w:i/>
          <w:iCs/>
        </w:rPr>
        <w:t>h.</w:t>
      </w:r>
    </w:p>
    <w:p w14:paraId="322A1218" w14:textId="77777777" w:rsidR="00422509" w:rsidRDefault="00422509" w:rsidP="0011170A">
      <w:pPr>
        <w:autoSpaceDE w:val="0"/>
        <w:autoSpaceDN w:val="0"/>
        <w:adjustRightInd w:val="0"/>
        <w:spacing w:after="0" w:line="240" w:lineRule="auto"/>
        <w:jc w:val="both"/>
        <w:rPr>
          <w:rFonts w:cstheme="minorHAnsi"/>
        </w:rPr>
      </w:pPr>
    </w:p>
    <w:p w14:paraId="1F799ED8" w14:textId="73AC6C0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morning service of the synagogue, as we have said, wa</w:t>
      </w:r>
      <w:r w:rsidR="005A1B40" w:rsidRPr="0011170A">
        <w:rPr>
          <w:rFonts w:cstheme="minorHAnsi"/>
        </w:rPr>
        <w:t>s t</w:t>
      </w:r>
      <w:r w:rsidRPr="0011170A">
        <w:rPr>
          <w:rFonts w:cstheme="minorHAnsi"/>
        </w:rPr>
        <w:t>o be preceded by a prolonged moment (one hour say the Rabbis)</w:t>
      </w:r>
      <w:r w:rsidR="00422509">
        <w:rPr>
          <w:rFonts w:cstheme="minorHAnsi"/>
        </w:rPr>
        <w:t xml:space="preserve"> </w:t>
      </w:r>
      <w:r w:rsidRPr="0011170A">
        <w:rPr>
          <w:rFonts w:cstheme="minorHAnsi"/>
        </w:rPr>
        <w:t>of meditation and private prayer, in the synagogue itsel</w:t>
      </w:r>
      <w:r w:rsidR="005A1B40" w:rsidRPr="0011170A">
        <w:rPr>
          <w:rFonts w:cstheme="minorHAnsi"/>
        </w:rPr>
        <w:t>f i</w:t>
      </w:r>
      <w:r w:rsidRPr="0011170A">
        <w:rPr>
          <w:rFonts w:cstheme="minorHAnsi"/>
        </w:rPr>
        <w:t>nsofar as possible.</w:t>
      </w:r>
      <w:r w:rsidR="00422509">
        <w:rPr>
          <w:rStyle w:val="FootnoteReference"/>
          <w:rFonts w:cstheme="minorHAnsi"/>
        </w:rPr>
        <w:footnoteReference w:id="104"/>
      </w:r>
      <w:r w:rsidRPr="0011170A">
        <w:rPr>
          <w:rFonts w:cstheme="minorHAnsi"/>
        </w:rPr>
        <w:t xml:space="preserve"> From the earliest, this preparatory praye</w:t>
      </w:r>
      <w:r w:rsidR="005A1B40" w:rsidRPr="0011170A">
        <w:rPr>
          <w:rFonts w:cstheme="minorHAnsi"/>
        </w:rPr>
        <w:t>r w</w:t>
      </w:r>
      <w:r w:rsidRPr="0011170A">
        <w:rPr>
          <w:rFonts w:cstheme="minorHAnsi"/>
        </w:rPr>
        <w:t>as nurtured by the recitation of the psalter. It seems that som</w:t>
      </w:r>
      <w:r w:rsidR="005A1B40" w:rsidRPr="0011170A">
        <w:rPr>
          <w:rFonts w:cstheme="minorHAnsi"/>
        </w:rPr>
        <w:t>e p</w:t>
      </w:r>
      <w:r w:rsidRPr="0011170A">
        <w:rPr>
          <w:rFonts w:cstheme="minorHAnsi"/>
        </w:rPr>
        <w:t>articularly fervent communities of pre-Christian antiquity alread</w:t>
      </w:r>
      <w:r w:rsidR="005A1B40" w:rsidRPr="0011170A">
        <w:rPr>
          <w:rFonts w:cstheme="minorHAnsi"/>
        </w:rPr>
        <w:t>y k</w:t>
      </w:r>
      <w:r w:rsidRPr="0011170A">
        <w:rPr>
          <w:rFonts w:cstheme="minorHAnsi"/>
        </w:rPr>
        <w:t xml:space="preserve">new the practice, renewed in modern times by the </w:t>
      </w:r>
      <w:r w:rsidRPr="0011170A">
        <w:rPr>
          <w:rFonts w:cstheme="minorHAnsi"/>
          <w:i/>
          <w:iCs/>
        </w:rPr>
        <w:t>Hasidi</w:t>
      </w:r>
      <w:r w:rsidR="005A1B40" w:rsidRPr="0011170A">
        <w:rPr>
          <w:rFonts w:cstheme="minorHAnsi"/>
          <w:i/>
          <w:iCs/>
        </w:rPr>
        <w:t xml:space="preserve">m </w:t>
      </w:r>
      <w:r w:rsidR="005A1B40" w:rsidRPr="0011170A">
        <w:rPr>
          <w:rFonts w:cstheme="minorHAnsi"/>
        </w:rPr>
        <w:t>o</w:t>
      </w:r>
      <w:r w:rsidRPr="0011170A">
        <w:rPr>
          <w:rFonts w:cstheme="minorHAnsi"/>
        </w:rPr>
        <w:t>f Poland, of preceding the public service at least on some day</w:t>
      </w:r>
      <w:r w:rsidR="005A1B40" w:rsidRPr="0011170A">
        <w:rPr>
          <w:rFonts w:cstheme="minorHAnsi"/>
        </w:rPr>
        <w:t>s w</w:t>
      </w:r>
      <w:r w:rsidRPr="0011170A">
        <w:rPr>
          <w:rFonts w:cstheme="minorHAnsi"/>
        </w:rPr>
        <w:t>ith a recitation of the whole psalter. But they were very soo</w:t>
      </w:r>
      <w:r w:rsidR="005A1B40" w:rsidRPr="0011170A">
        <w:rPr>
          <w:rFonts w:cstheme="minorHAnsi"/>
        </w:rPr>
        <w:t>n t</w:t>
      </w:r>
      <w:r w:rsidRPr="0011170A">
        <w:rPr>
          <w:rFonts w:cstheme="minorHAnsi"/>
        </w:rPr>
        <w:t>o introduce the custom of reserving the 145th to 150th psalm</w:t>
      </w:r>
      <w:r w:rsidR="005A1B40" w:rsidRPr="0011170A">
        <w:rPr>
          <w:rFonts w:cstheme="minorHAnsi"/>
        </w:rPr>
        <w:t>s t</w:t>
      </w:r>
      <w:r w:rsidRPr="0011170A">
        <w:rPr>
          <w:rFonts w:cstheme="minorHAnsi"/>
        </w:rPr>
        <w:t>hat is, the great cosmic praise on which the psalter conclude</w:t>
      </w:r>
      <w:r w:rsidR="00A23162" w:rsidRPr="0011170A">
        <w:rPr>
          <w:rFonts w:cstheme="minorHAnsi"/>
        </w:rPr>
        <w:t>s, e</w:t>
      </w:r>
      <w:r w:rsidRPr="0011170A">
        <w:rPr>
          <w:rFonts w:cstheme="minorHAnsi"/>
        </w:rPr>
        <w:t>specially to this hour of morning meditation.</w:t>
      </w:r>
      <w:r w:rsidR="00422509">
        <w:rPr>
          <w:rStyle w:val="FootnoteReference"/>
          <w:rFonts w:cstheme="minorHAnsi"/>
        </w:rPr>
        <w:footnoteReference w:id="105"/>
      </w:r>
      <w:r w:rsidRPr="0011170A">
        <w:rPr>
          <w:rFonts w:cstheme="minorHAnsi"/>
        </w:rPr>
        <w:t xml:space="preserve"> In a paralle</w:t>
      </w:r>
      <w:r w:rsidR="005A1B40" w:rsidRPr="0011170A">
        <w:rPr>
          <w:rFonts w:cstheme="minorHAnsi"/>
        </w:rPr>
        <w:t>l w</w:t>
      </w:r>
      <w:r w:rsidRPr="0011170A">
        <w:rPr>
          <w:rFonts w:cstheme="minorHAnsi"/>
        </w:rPr>
        <w:t>ay, after the evening meal, they soon introduced the custo</w:t>
      </w:r>
      <w:r w:rsidR="005A1B40" w:rsidRPr="0011170A">
        <w:rPr>
          <w:rFonts w:cstheme="minorHAnsi"/>
        </w:rPr>
        <w:t>m o</w:t>
      </w:r>
      <w:r w:rsidRPr="0011170A">
        <w:rPr>
          <w:rFonts w:cstheme="minorHAnsi"/>
        </w:rPr>
        <w:t xml:space="preserve">f reciting the entire </w:t>
      </w:r>
      <w:r w:rsidRPr="0011170A">
        <w:rPr>
          <w:rFonts w:cstheme="minorHAnsi"/>
          <w:i/>
          <w:iCs/>
        </w:rPr>
        <w:t xml:space="preserve">Hallei </w:t>
      </w:r>
      <w:r w:rsidRPr="0011170A">
        <w:rPr>
          <w:rFonts w:cstheme="minorHAnsi"/>
        </w:rPr>
        <w:t>(Psalms 113 through 118). This i</w:t>
      </w:r>
      <w:r w:rsidR="005A1B40" w:rsidRPr="0011170A">
        <w:rPr>
          <w:rFonts w:cstheme="minorHAnsi"/>
        </w:rPr>
        <w:t>s t</w:t>
      </w:r>
      <w:r w:rsidRPr="0011170A">
        <w:rPr>
          <w:rFonts w:cstheme="minorHAnsi"/>
        </w:rPr>
        <w:t>he “hymn” which as the Last Supper accounts tell us was sun</w:t>
      </w:r>
      <w:r w:rsidR="005A1B40" w:rsidRPr="0011170A">
        <w:rPr>
          <w:rFonts w:cstheme="minorHAnsi"/>
        </w:rPr>
        <w:t>g b</w:t>
      </w:r>
      <w:r w:rsidRPr="0011170A">
        <w:rPr>
          <w:rFonts w:cstheme="minorHAnsi"/>
        </w:rPr>
        <w:t>y the disciples after they had eaten.</w:t>
      </w:r>
      <w:r w:rsidR="00422509">
        <w:rPr>
          <w:rStyle w:val="FootnoteReference"/>
          <w:rFonts w:cstheme="minorHAnsi"/>
        </w:rPr>
        <w:footnoteReference w:id="106"/>
      </w:r>
      <w:r w:rsidRPr="0011170A">
        <w:rPr>
          <w:rFonts w:cstheme="minorHAnsi"/>
        </w:rPr>
        <w:t xml:space="preserve"> There is scarcely an</w:t>
      </w:r>
      <w:r w:rsidR="005A1B40" w:rsidRPr="0011170A">
        <w:rPr>
          <w:rFonts w:cstheme="minorHAnsi"/>
        </w:rPr>
        <w:t>y n</w:t>
      </w:r>
      <w:r w:rsidRPr="0011170A">
        <w:rPr>
          <w:rFonts w:cstheme="minorHAnsi"/>
        </w:rPr>
        <w:t>eed to point out that this is the origin of the Lauds and Vesper</w:t>
      </w:r>
      <w:r w:rsidR="005A1B40" w:rsidRPr="0011170A">
        <w:rPr>
          <w:rFonts w:cstheme="minorHAnsi"/>
        </w:rPr>
        <w:t>s o</w:t>
      </w:r>
      <w:r w:rsidRPr="0011170A">
        <w:rPr>
          <w:rFonts w:cstheme="minorHAnsi"/>
        </w:rPr>
        <w:t>f Christianity. Baumstark has correctly pointed out that al</w:t>
      </w:r>
      <w:r w:rsidR="005A1B40" w:rsidRPr="0011170A">
        <w:rPr>
          <w:rFonts w:cstheme="minorHAnsi"/>
        </w:rPr>
        <w:t>l t</w:t>
      </w:r>
      <w:r w:rsidRPr="0011170A">
        <w:rPr>
          <w:rFonts w:cstheme="minorHAnsi"/>
        </w:rPr>
        <w:t>he ancient Christian rites, whether Eastern or Western, mad</w:t>
      </w:r>
      <w:r w:rsidR="005A1B40" w:rsidRPr="0011170A">
        <w:rPr>
          <w:rFonts w:cstheme="minorHAnsi"/>
        </w:rPr>
        <w:t>e u</w:t>
      </w:r>
      <w:r w:rsidRPr="0011170A">
        <w:rPr>
          <w:rFonts w:cstheme="minorHAnsi"/>
        </w:rPr>
        <w:t>se of these same psalms.</w:t>
      </w:r>
      <w:r w:rsidR="00422509">
        <w:rPr>
          <w:rStyle w:val="FootnoteReference"/>
          <w:rFonts w:cstheme="minorHAnsi"/>
        </w:rPr>
        <w:footnoteReference w:id="107"/>
      </w:r>
    </w:p>
    <w:p w14:paraId="3440925E" w14:textId="77777777" w:rsidR="00422509" w:rsidRDefault="00422509" w:rsidP="0011170A">
      <w:pPr>
        <w:autoSpaceDE w:val="0"/>
        <w:autoSpaceDN w:val="0"/>
        <w:adjustRightInd w:val="0"/>
        <w:spacing w:after="0" w:line="240" w:lineRule="auto"/>
        <w:jc w:val="both"/>
        <w:rPr>
          <w:rFonts w:cstheme="minorHAnsi"/>
        </w:rPr>
      </w:pPr>
    </w:p>
    <w:p w14:paraId="38B7370B" w14:textId="12B269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Pesu</w:t>
      </w:r>
      <w:r w:rsidR="00422509">
        <w:rPr>
          <w:rFonts w:cstheme="minorHAnsi"/>
          <w:i/>
          <w:iCs/>
        </w:rPr>
        <w:t>q</w:t>
      </w:r>
      <w:r w:rsidRPr="0011170A">
        <w:rPr>
          <w:rFonts w:cstheme="minorHAnsi"/>
          <w:i/>
          <w:iCs/>
        </w:rPr>
        <w:t xml:space="preserve">e de zimra, </w:t>
      </w:r>
      <w:r w:rsidR="00422509" w:rsidRPr="0011170A">
        <w:rPr>
          <w:rFonts w:cstheme="minorHAnsi"/>
        </w:rPr>
        <w:t>i.e.,</w:t>
      </w:r>
      <w:r w:rsidRPr="0011170A">
        <w:rPr>
          <w:rFonts w:cstheme="minorHAnsi"/>
        </w:rPr>
        <w:t xml:space="preserve"> the “passages from the psalm</w:t>
      </w:r>
      <w:r w:rsidR="00165731" w:rsidRPr="0011170A">
        <w:rPr>
          <w:rFonts w:cstheme="minorHAnsi"/>
        </w:rPr>
        <w:t>s,” s</w:t>
      </w:r>
      <w:r w:rsidRPr="0011170A">
        <w:rPr>
          <w:rFonts w:cstheme="minorHAnsi"/>
        </w:rPr>
        <w:t>till make up an obligatory prelude to the synagogue service o</w:t>
      </w:r>
      <w:r w:rsidR="005A1B40" w:rsidRPr="0011170A">
        <w:rPr>
          <w:rFonts w:cstheme="minorHAnsi"/>
        </w:rPr>
        <w:t>f t</w:t>
      </w:r>
      <w:r w:rsidRPr="0011170A">
        <w:rPr>
          <w:rFonts w:cstheme="minorHAnsi"/>
        </w:rPr>
        <w:t xml:space="preserve">oday. Some </w:t>
      </w:r>
      <w:r w:rsidRPr="0011170A">
        <w:rPr>
          <w:rFonts w:cstheme="minorHAnsi"/>
          <w:i/>
          <w:iCs/>
        </w:rPr>
        <w:t>berako</w:t>
      </w:r>
      <w:r w:rsidR="00422509">
        <w:rPr>
          <w:rFonts w:cstheme="minorHAnsi"/>
          <w:i/>
          <w:iCs/>
        </w:rPr>
        <w:t>t</w:t>
      </w:r>
      <w:r w:rsidRPr="0011170A">
        <w:rPr>
          <w:rFonts w:cstheme="minorHAnsi"/>
          <w:i/>
          <w:iCs/>
        </w:rPr>
        <w:t xml:space="preserve">h </w:t>
      </w:r>
      <w:r w:rsidRPr="0011170A">
        <w:rPr>
          <w:rFonts w:cstheme="minorHAnsi"/>
        </w:rPr>
        <w:t>precede their recitation, which are like</w:t>
      </w:r>
      <w:r w:rsidR="00422509">
        <w:rPr>
          <w:rFonts w:cstheme="minorHAnsi"/>
        </w:rPr>
        <w:t xml:space="preserve"> </w:t>
      </w:r>
      <w:r w:rsidR="005A1B40" w:rsidRPr="0011170A">
        <w:rPr>
          <w:rFonts w:cstheme="minorHAnsi"/>
        </w:rPr>
        <w:t>a</w:t>
      </w:r>
      <w:r w:rsidRPr="0011170A">
        <w:rPr>
          <w:rFonts w:cstheme="minorHAnsi"/>
        </w:rPr>
        <w:t xml:space="preserve"> summary of the themes contained in the psalms that follow:</w:t>
      </w:r>
      <w:r w:rsidR="00422509">
        <w:rPr>
          <w:rFonts w:cstheme="minorHAnsi"/>
        </w:rPr>
        <w:t xml:space="preserve"> </w:t>
      </w:r>
      <w:r w:rsidRPr="0011170A">
        <w:rPr>
          <w:rFonts w:cstheme="minorHAnsi"/>
        </w:rPr>
        <w:t>praising God for his creation, and for the way that he has mad</w:t>
      </w:r>
      <w:r w:rsidR="005A1B40" w:rsidRPr="0011170A">
        <w:rPr>
          <w:rFonts w:cstheme="minorHAnsi"/>
        </w:rPr>
        <w:t>e a</w:t>
      </w:r>
      <w:r w:rsidRPr="0011170A">
        <w:rPr>
          <w:rFonts w:cstheme="minorHAnsi"/>
        </w:rPr>
        <w:t>ll things be for the good of his elect, those whom God “knows”</w:t>
      </w:r>
      <w:r w:rsidR="00422509">
        <w:rPr>
          <w:rFonts w:cstheme="minorHAnsi"/>
        </w:rPr>
        <w:t xml:space="preserve"> </w:t>
      </w:r>
      <w:r w:rsidRPr="0011170A">
        <w:rPr>
          <w:rFonts w:cstheme="minorHAnsi"/>
        </w:rPr>
        <w:t>and loves.</w:t>
      </w:r>
      <w:r w:rsidR="00422509">
        <w:rPr>
          <w:rStyle w:val="FootnoteReference"/>
          <w:rFonts w:cstheme="minorHAnsi"/>
        </w:rPr>
        <w:footnoteReference w:id="108"/>
      </w:r>
    </w:p>
    <w:p w14:paraId="1F0E33BA" w14:textId="77777777" w:rsidR="00422509" w:rsidRDefault="00422509" w:rsidP="0011170A">
      <w:pPr>
        <w:autoSpaceDE w:val="0"/>
        <w:autoSpaceDN w:val="0"/>
        <w:adjustRightInd w:val="0"/>
        <w:spacing w:after="0" w:line="240" w:lineRule="auto"/>
        <w:jc w:val="both"/>
        <w:rPr>
          <w:rFonts w:cstheme="minorHAnsi"/>
        </w:rPr>
      </w:pPr>
    </w:p>
    <w:p w14:paraId="30CAEC1F" w14:textId="001775C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However interesting this preliminary service may be, we hav</w:t>
      </w:r>
      <w:r w:rsidR="005A1B40" w:rsidRPr="0011170A">
        <w:rPr>
          <w:rFonts w:cstheme="minorHAnsi"/>
        </w:rPr>
        <w:t>e t</w:t>
      </w:r>
      <w:r w:rsidRPr="0011170A">
        <w:rPr>
          <w:rFonts w:cstheme="minorHAnsi"/>
        </w:rPr>
        <w:t>o restrict our study to the synagogue service proper and to it</w:t>
      </w:r>
      <w:r w:rsidR="005A1B40" w:rsidRPr="0011170A">
        <w:rPr>
          <w:rFonts w:cstheme="minorHAnsi"/>
        </w:rPr>
        <w:t>s c</w:t>
      </w:r>
      <w:r w:rsidRPr="0011170A">
        <w:rPr>
          <w:rFonts w:cstheme="minorHAnsi"/>
        </w:rPr>
        <w:t xml:space="preserve">haracteristic </w:t>
      </w:r>
      <w:r w:rsidRPr="0011170A">
        <w:rPr>
          <w:rFonts w:cstheme="minorHAnsi"/>
          <w:i/>
          <w:iCs/>
        </w:rPr>
        <w:t xml:space="preserve">berakoth, </w:t>
      </w:r>
      <w:r w:rsidRPr="0011170A">
        <w:rPr>
          <w:rFonts w:cstheme="minorHAnsi"/>
        </w:rPr>
        <w:t>for, as we shall soon discover, they lea</w:t>
      </w:r>
      <w:r w:rsidR="005A1B40" w:rsidRPr="0011170A">
        <w:rPr>
          <w:rFonts w:cstheme="minorHAnsi"/>
        </w:rPr>
        <w:t>d u</w:t>
      </w:r>
      <w:r w:rsidRPr="0011170A">
        <w:rPr>
          <w:rFonts w:cstheme="minorHAnsi"/>
        </w:rPr>
        <w:t>s directly to the eucharist</w:t>
      </w:r>
      <w:r w:rsidR="00422509">
        <w:rPr>
          <w:rFonts w:cstheme="minorHAnsi"/>
        </w:rPr>
        <w:t>ic</w:t>
      </w:r>
      <w:r w:rsidRPr="0011170A">
        <w:rPr>
          <w:rFonts w:cstheme="minorHAnsi"/>
        </w:rPr>
        <w:t xml:space="preserve"> service of the Christian Church.</w:t>
      </w:r>
    </w:p>
    <w:p w14:paraId="6DDA8A95" w14:textId="77777777" w:rsidR="00422509" w:rsidRDefault="00422509" w:rsidP="0011170A">
      <w:pPr>
        <w:autoSpaceDE w:val="0"/>
        <w:autoSpaceDN w:val="0"/>
        <w:adjustRightInd w:val="0"/>
        <w:spacing w:after="0" w:line="240" w:lineRule="auto"/>
        <w:jc w:val="both"/>
        <w:rPr>
          <w:rFonts w:cstheme="minorHAnsi"/>
        </w:rPr>
      </w:pPr>
    </w:p>
    <w:p w14:paraId="6099825D" w14:textId="7EE337A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As we have said, the first group of </w:t>
      </w:r>
      <w:r w:rsidRPr="0011170A">
        <w:rPr>
          <w:rFonts w:cstheme="minorHAnsi"/>
          <w:i/>
          <w:iCs/>
        </w:rPr>
        <w:t xml:space="preserve">berakoth </w:t>
      </w:r>
      <w:r w:rsidRPr="0011170A">
        <w:rPr>
          <w:rFonts w:cstheme="minorHAnsi"/>
        </w:rPr>
        <w:t>that we find purpose</w:t>
      </w:r>
      <w:r w:rsidR="005A1B40" w:rsidRPr="0011170A">
        <w:rPr>
          <w:rFonts w:cstheme="minorHAnsi"/>
        </w:rPr>
        <w:t>s t</w:t>
      </w:r>
      <w:r w:rsidRPr="0011170A">
        <w:rPr>
          <w:rFonts w:cstheme="minorHAnsi"/>
        </w:rPr>
        <w:t>o prepare for the central act of daily Jewish piety: th</w:t>
      </w:r>
      <w:r w:rsidR="005A1B40" w:rsidRPr="0011170A">
        <w:rPr>
          <w:rFonts w:cstheme="minorHAnsi"/>
        </w:rPr>
        <w:t>e r</w:t>
      </w:r>
      <w:r w:rsidRPr="0011170A">
        <w:rPr>
          <w:rFonts w:cstheme="minorHAnsi"/>
        </w:rPr>
        <w:t xml:space="preserve">ecitation of the </w:t>
      </w:r>
      <w:r w:rsidRPr="0011170A">
        <w:rPr>
          <w:rFonts w:cstheme="minorHAnsi"/>
          <w:i/>
          <w:iCs/>
        </w:rPr>
        <w:t xml:space="preserve">Shemah, </w:t>
      </w:r>
      <w:r w:rsidR="00422509" w:rsidRPr="0011170A">
        <w:rPr>
          <w:rFonts w:cstheme="minorHAnsi"/>
        </w:rPr>
        <w:t>i.e.,</w:t>
      </w:r>
      <w:r w:rsidRPr="0011170A">
        <w:rPr>
          <w:rFonts w:cstheme="minorHAnsi"/>
        </w:rPr>
        <w:t xml:space="preserve"> principally these words from Deuteronomy:</w:t>
      </w:r>
    </w:p>
    <w:p w14:paraId="683734FC" w14:textId="54F0AA0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Hear, </w:t>
      </w:r>
      <w:r w:rsidR="00422509">
        <w:rPr>
          <w:rFonts w:cstheme="minorHAnsi"/>
        </w:rPr>
        <w:t>O</w:t>
      </w:r>
      <w:r w:rsidRPr="0011170A">
        <w:rPr>
          <w:rFonts w:cstheme="minorHAnsi"/>
        </w:rPr>
        <w:t xml:space="preserve"> Israel: The Lord </w:t>
      </w:r>
      <w:r w:rsidR="001D3F6F">
        <w:rPr>
          <w:rFonts w:cstheme="minorHAnsi"/>
        </w:rPr>
        <w:t>Your</w:t>
      </w:r>
      <w:r w:rsidRPr="0011170A">
        <w:rPr>
          <w:rFonts w:cstheme="minorHAnsi"/>
        </w:rPr>
        <w:t xml:space="preserve"> God is the Lord alone; yo</w:t>
      </w:r>
      <w:r w:rsidR="005A1B40" w:rsidRPr="0011170A">
        <w:rPr>
          <w:rFonts w:cstheme="minorHAnsi"/>
        </w:rPr>
        <w:t>u s</w:t>
      </w:r>
      <w:r w:rsidRPr="0011170A">
        <w:rPr>
          <w:rFonts w:cstheme="minorHAnsi"/>
        </w:rPr>
        <w:t xml:space="preserve">hall love the Lord </w:t>
      </w:r>
      <w:r w:rsidR="001D3F6F">
        <w:rPr>
          <w:rFonts w:cstheme="minorHAnsi"/>
        </w:rPr>
        <w:t>Your</w:t>
      </w:r>
      <w:r w:rsidRPr="0011170A">
        <w:rPr>
          <w:rFonts w:cstheme="minorHAnsi"/>
        </w:rPr>
        <w:t xml:space="preserve"> God with all </w:t>
      </w:r>
      <w:r w:rsidR="001D3F6F">
        <w:rPr>
          <w:rFonts w:cstheme="minorHAnsi"/>
        </w:rPr>
        <w:t>Your</w:t>
      </w:r>
      <w:r w:rsidRPr="0011170A">
        <w:rPr>
          <w:rFonts w:cstheme="minorHAnsi"/>
        </w:rPr>
        <w:t xml:space="preserve"> heart, with al</w:t>
      </w:r>
      <w:r w:rsidR="005A1B40" w:rsidRPr="0011170A">
        <w:rPr>
          <w:rFonts w:cstheme="minorHAnsi"/>
        </w:rPr>
        <w:t xml:space="preserve">l </w:t>
      </w:r>
      <w:r w:rsidR="001D3F6F">
        <w:rPr>
          <w:rFonts w:cstheme="minorHAnsi"/>
        </w:rPr>
        <w:t>Your</w:t>
      </w:r>
      <w:r w:rsidRPr="0011170A">
        <w:rPr>
          <w:rFonts w:cstheme="minorHAnsi"/>
        </w:rPr>
        <w:t xml:space="preserve"> soul and with all </w:t>
      </w:r>
      <w:r w:rsidR="001D3F6F">
        <w:rPr>
          <w:rFonts w:cstheme="minorHAnsi"/>
        </w:rPr>
        <w:t>Your</w:t>
      </w:r>
      <w:r w:rsidRPr="0011170A">
        <w:rPr>
          <w:rFonts w:cstheme="minorHAnsi"/>
        </w:rPr>
        <w:t xml:space="preserve"> </w:t>
      </w:r>
      <w:r w:rsidR="008F33A9">
        <w:rPr>
          <w:rFonts w:cstheme="minorHAnsi"/>
        </w:rPr>
        <w:t>thought</w:t>
      </w:r>
      <w:r w:rsidRPr="0011170A">
        <w:rPr>
          <w:rFonts w:cstheme="minorHAnsi"/>
        </w:rPr>
        <w:t>, and him only shall yo</w:t>
      </w:r>
      <w:r w:rsidR="005A1B40" w:rsidRPr="0011170A">
        <w:rPr>
          <w:rFonts w:cstheme="minorHAnsi"/>
        </w:rPr>
        <w:t>u s</w:t>
      </w:r>
      <w:r w:rsidRPr="0011170A">
        <w:rPr>
          <w:rFonts w:cstheme="minorHAnsi"/>
        </w:rPr>
        <w:t>erve.</w:t>
      </w:r>
      <w:r w:rsidR="00422509">
        <w:rPr>
          <w:rStyle w:val="FootnoteReference"/>
          <w:rFonts w:cstheme="minorHAnsi"/>
        </w:rPr>
        <w:footnoteReference w:id="109"/>
      </w:r>
    </w:p>
    <w:p w14:paraId="6C772440" w14:textId="77777777" w:rsidR="00284B4C" w:rsidRDefault="00284B4C" w:rsidP="0011170A">
      <w:pPr>
        <w:autoSpaceDE w:val="0"/>
        <w:autoSpaceDN w:val="0"/>
        <w:adjustRightInd w:val="0"/>
        <w:spacing w:after="0" w:line="240" w:lineRule="auto"/>
        <w:jc w:val="both"/>
        <w:rPr>
          <w:rFonts w:cstheme="minorHAnsi"/>
        </w:rPr>
      </w:pPr>
    </w:p>
    <w:p w14:paraId="7242AF11" w14:textId="629440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repetition of this sentence, in its assimilation by th</w:t>
      </w:r>
      <w:r w:rsidR="005A1B40" w:rsidRPr="0011170A">
        <w:rPr>
          <w:rFonts w:cstheme="minorHAnsi"/>
        </w:rPr>
        <w:t>e p</w:t>
      </w:r>
      <w:r w:rsidRPr="0011170A">
        <w:rPr>
          <w:rFonts w:cstheme="minorHAnsi"/>
        </w:rPr>
        <w:t>rayer of faith, the people of God renew themselves in this knowledg</w:t>
      </w:r>
      <w:r w:rsidR="005A1B40" w:rsidRPr="0011170A">
        <w:rPr>
          <w:rFonts w:cstheme="minorHAnsi"/>
        </w:rPr>
        <w:t>e o</w:t>
      </w:r>
      <w:r w:rsidRPr="0011170A">
        <w:rPr>
          <w:rFonts w:cstheme="minorHAnsi"/>
        </w:rPr>
        <w:t>f God corresponding to the knowledge he has of his ow</w:t>
      </w:r>
      <w:r w:rsidR="00A23162" w:rsidRPr="0011170A">
        <w:rPr>
          <w:rFonts w:cstheme="minorHAnsi"/>
        </w:rPr>
        <w:t>n, a</w:t>
      </w:r>
      <w:r w:rsidRPr="0011170A">
        <w:rPr>
          <w:rFonts w:cstheme="minorHAnsi"/>
        </w:rPr>
        <w:t xml:space="preserve"> knowledge which is at the heart of Israel’s piety. The precedin</w:t>
      </w:r>
      <w:r w:rsidR="005A1B40" w:rsidRPr="0011170A">
        <w:rPr>
          <w:rFonts w:cstheme="minorHAnsi"/>
        </w:rPr>
        <w:t>g p</w:t>
      </w:r>
      <w:r w:rsidRPr="0011170A">
        <w:rPr>
          <w:rFonts w:cstheme="minorHAnsi"/>
        </w:rPr>
        <w:t>rayers are aimed at expressing this very knowledge.</w:t>
      </w:r>
    </w:p>
    <w:p w14:paraId="247B3D28" w14:textId="77777777" w:rsidR="00422509" w:rsidRDefault="00422509" w:rsidP="0011170A">
      <w:pPr>
        <w:autoSpaceDE w:val="0"/>
        <w:autoSpaceDN w:val="0"/>
        <w:adjustRightInd w:val="0"/>
        <w:spacing w:after="0" w:line="240" w:lineRule="auto"/>
        <w:jc w:val="both"/>
        <w:rPr>
          <w:rFonts w:cstheme="minorHAnsi"/>
        </w:rPr>
      </w:pPr>
    </w:p>
    <w:p w14:paraId="0941F3A8" w14:textId="43FE4E7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Sabbath day as well as Monday and Thursday of ever</w:t>
      </w:r>
      <w:r w:rsidR="005A1B40" w:rsidRPr="0011170A">
        <w:rPr>
          <w:rFonts w:cstheme="minorHAnsi"/>
        </w:rPr>
        <w:t>y w</w:t>
      </w:r>
      <w:r w:rsidRPr="0011170A">
        <w:rPr>
          <w:rFonts w:cstheme="minorHAnsi"/>
        </w:rPr>
        <w:t>eek they originally followed the solemn reading of the law an</w:t>
      </w:r>
      <w:r w:rsidR="005A1B40" w:rsidRPr="0011170A">
        <w:rPr>
          <w:rFonts w:cstheme="minorHAnsi"/>
        </w:rPr>
        <w:t>d t</w:t>
      </w:r>
      <w:r w:rsidRPr="0011170A">
        <w:rPr>
          <w:rFonts w:cstheme="minorHAnsi"/>
        </w:rPr>
        <w:t>he prophets.</w:t>
      </w:r>
      <w:r w:rsidR="0057749F">
        <w:rPr>
          <w:rStyle w:val="FootnoteReference"/>
          <w:rFonts w:cstheme="minorHAnsi"/>
        </w:rPr>
        <w:footnoteReference w:id="110"/>
      </w:r>
      <w:r w:rsidRPr="0011170A">
        <w:rPr>
          <w:rFonts w:cstheme="minorHAnsi"/>
        </w:rPr>
        <w:t xml:space="preserve"> Towards the patristic age, this reading was transferre</w:t>
      </w:r>
      <w:r w:rsidR="005A1B40" w:rsidRPr="0011170A">
        <w:rPr>
          <w:rFonts w:cstheme="minorHAnsi"/>
        </w:rPr>
        <w:t>d f</w:t>
      </w:r>
      <w:r w:rsidRPr="0011170A">
        <w:rPr>
          <w:rFonts w:cstheme="minorHAnsi"/>
        </w:rPr>
        <w:t>rom the beginning to the end of the service and it no</w:t>
      </w:r>
      <w:r w:rsidR="005A1B40" w:rsidRPr="0011170A">
        <w:rPr>
          <w:rFonts w:cstheme="minorHAnsi"/>
        </w:rPr>
        <w:t>w c</w:t>
      </w:r>
      <w:r w:rsidRPr="0011170A">
        <w:rPr>
          <w:rFonts w:cstheme="minorHAnsi"/>
        </w:rPr>
        <w:t>onstitutes its conclusion. It seems clear that this transfer came</w:t>
      </w:r>
      <w:r w:rsidR="0057749F">
        <w:rPr>
          <w:rFonts w:cstheme="minorHAnsi"/>
        </w:rPr>
        <w:t xml:space="preserve"> </w:t>
      </w:r>
      <w:r w:rsidRPr="0011170A">
        <w:rPr>
          <w:rFonts w:cstheme="minorHAnsi"/>
        </w:rPr>
        <w:t>about as a reaction against the Christians who in the meantim</w:t>
      </w:r>
      <w:r w:rsidR="005A1B40" w:rsidRPr="0011170A">
        <w:rPr>
          <w:rFonts w:cstheme="minorHAnsi"/>
        </w:rPr>
        <w:t>e h</w:t>
      </w:r>
      <w:r w:rsidRPr="0011170A">
        <w:rPr>
          <w:rFonts w:cstheme="minorHAnsi"/>
        </w:rPr>
        <w:t>ad given this supreme place to the eucharist</w:t>
      </w:r>
      <w:r w:rsidR="0057749F">
        <w:rPr>
          <w:rFonts w:cstheme="minorHAnsi"/>
        </w:rPr>
        <w:t>ic</w:t>
      </w:r>
      <w:r w:rsidRPr="0011170A">
        <w:rPr>
          <w:rFonts w:cstheme="minorHAnsi"/>
        </w:rPr>
        <w:t xml:space="preserve"> banquet. It i</w:t>
      </w:r>
      <w:r w:rsidR="005A1B40" w:rsidRPr="0011170A">
        <w:rPr>
          <w:rFonts w:cstheme="minorHAnsi"/>
        </w:rPr>
        <w:t>s p</w:t>
      </w:r>
      <w:r w:rsidRPr="0011170A">
        <w:rPr>
          <w:rFonts w:cstheme="minorHAnsi"/>
        </w:rPr>
        <w:t>ossible also that prescinding from the Christians this reactio</w:t>
      </w:r>
      <w:r w:rsidR="005A1B40" w:rsidRPr="0011170A">
        <w:rPr>
          <w:rFonts w:cstheme="minorHAnsi"/>
        </w:rPr>
        <w:t>n a</w:t>
      </w:r>
      <w:r w:rsidRPr="0011170A">
        <w:rPr>
          <w:rFonts w:cstheme="minorHAnsi"/>
        </w:rPr>
        <w:t>imed at all the Jewish communities who had tended already</w:t>
      </w:r>
      <w:r w:rsidR="0057749F">
        <w:rPr>
          <w:rFonts w:cstheme="minorHAnsi"/>
        </w:rPr>
        <w:t xml:space="preserve"> </w:t>
      </w:r>
      <w:r w:rsidRPr="0011170A">
        <w:rPr>
          <w:rFonts w:cstheme="minorHAnsi"/>
        </w:rPr>
        <w:t>to consider the community meals as the equivalent, and in their</w:t>
      </w:r>
      <w:r w:rsidR="0057749F">
        <w:rPr>
          <w:rFonts w:cstheme="minorHAnsi"/>
        </w:rPr>
        <w:t xml:space="preserve"> </w:t>
      </w:r>
      <w:r w:rsidRPr="0011170A">
        <w:rPr>
          <w:rFonts w:cstheme="minorHAnsi"/>
        </w:rPr>
        <w:t>eyes a superior one, of the Temple sacrifices.</w:t>
      </w:r>
      <w:r w:rsidR="0057749F">
        <w:rPr>
          <w:rStyle w:val="FootnoteReference"/>
          <w:rFonts w:cstheme="minorHAnsi"/>
        </w:rPr>
        <w:footnoteReference w:id="111"/>
      </w:r>
      <w:r w:rsidRPr="0011170A">
        <w:rPr>
          <w:rFonts w:cstheme="minorHAnsi"/>
        </w:rPr>
        <w:t xml:space="preserve"> The </w:t>
      </w:r>
      <w:r w:rsidRPr="0011170A">
        <w:rPr>
          <w:rFonts w:cstheme="minorHAnsi"/>
          <w:i/>
          <w:iCs/>
        </w:rPr>
        <w:t xml:space="preserve">minim, </w:t>
      </w:r>
      <w:r w:rsidRPr="0011170A">
        <w:rPr>
          <w:rFonts w:cstheme="minorHAnsi"/>
        </w:rPr>
        <w:t>t</w:t>
      </w:r>
      <w:r w:rsidR="005A1B40" w:rsidRPr="0011170A">
        <w:rPr>
          <w:rFonts w:cstheme="minorHAnsi"/>
        </w:rPr>
        <w:t>o w</w:t>
      </w:r>
      <w:r w:rsidRPr="0011170A">
        <w:rPr>
          <w:rFonts w:cstheme="minorHAnsi"/>
        </w:rPr>
        <w:t>hich at this same period the 12th of the present prayers of the</w:t>
      </w:r>
      <w:r w:rsidR="0057749F">
        <w:rPr>
          <w:rFonts w:cstheme="minorHAnsi"/>
        </w:rPr>
        <w:t xml:space="preserve"> </w:t>
      </w:r>
      <w:r w:rsidRPr="0011170A">
        <w:rPr>
          <w:rFonts w:cstheme="minorHAnsi"/>
          <w:i/>
          <w:iCs/>
        </w:rPr>
        <w:t xml:space="preserve">Tefillah </w:t>
      </w:r>
      <w:r w:rsidRPr="0011170A">
        <w:rPr>
          <w:rFonts w:cstheme="minorHAnsi"/>
        </w:rPr>
        <w:t>refers (it was introduced at this time), are certainly indiscriminatel</w:t>
      </w:r>
      <w:r w:rsidR="005A1B40" w:rsidRPr="0011170A">
        <w:rPr>
          <w:rFonts w:cstheme="minorHAnsi"/>
        </w:rPr>
        <w:t>y b</w:t>
      </w:r>
      <w:r w:rsidRPr="0011170A">
        <w:rPr>
          <w:rFonts w:cstheme="minorHAnsi"/>
        </w:rPr>
        <w:t>oth the Christians and those Jews whose messiani</w:t>
      </w:r>
      <w:r w:rsidR="005A1B40" w:rsidRPr="0011170A">
        <w:rPr>
          <w:rFonts w:cstheme="minorHAnsi"/>
        </w:rPr>
        <w:t>c l</w:t>
      </w:r>
      <w:r w:rsidRPr="0011170A">
        <w:rPr>
          <w:rFonts w:cstheme="minorHAnsi"/>
        </w:rPr>
        <w:t>eanings were seen to be leading them straight to Christianity.</w:t>
      </w:r>
      <w:r w:rsidR="0057749F">
        <w:rPr>
          <w:rStyle w:val="FootnoteReference"/>
          <w:rFonts w:cstheme="minorHAnsi"/>
        </w:rPr>
        <w:footnoteReference w:id="112"/>
      </w:r>
    </w:p>
    <w:p w14:paraId="096DDF7C" w14:textId="77777777" w:rsidR="0057749F" w:rsidRDefault="0057749F" w:rsidP="0011170A">
      <w:pPr>
        <w:autoSpaceDE w:val="0"/>
        <w:autoSpaceDN w:val="0"/>
        <w:adjustRightInd w:val="0"/>
        <w:spacing w:after="0" w:line="240" w:lineRule="auto"/>
        <w:jc w:val="both"/>
        <w:rPr>
          <w:rFonts w:cstheme="minorHAnsi"/>
        </w:rPr>
      </w:pPr>
    </w:p>
    <w:p w14:paraId="02E49578" w14:textId="16D7886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Even today at the beginning of the Synagogue service there i</w:t>
      </w:r>
      <w:r w:rsidR="005A1B40" w:rsidRPr="0011170A">
        <w:rPr>
          <w:rFonts w:cstheme="minorHAnsi"/>
        </w:rPr>
        <w:t>s a</w:t>
      </w:r>
      <w:r w:rsidRPr="0011170A">
        <w:rPr>
          <w:rFonts w:cstheme="minorHAnsi"/>
        </w:rPr>
        <w:t xml:space="preserve"> vestige of the reading that was once used here in the beginning.</w:t>
      </w:r>
      <w:r w:rsidR="0057749F">
        <w:rPr>
          <w:rFonts w:cstheme="minorHAnsi"/>
        </w:rPr>
        <w:t xml:space="preserve"> </w:t>
      </w:r>
      <w:r w:rsidRPr="0011170A">
        <w:rPr>
          <w:rFonts w:cstheme="minorHAnsi"/>
        </w:rPr>
        <w:t xml:space="preserve">It is the </w:t>
      </w:r>
      <w:r w:rsidRPr="0011170A">
        <w:rPr>
          <w:rFonts w:cstheme="minorHAnsi"/>
          <w:i/>
          <w:iCs/>
        </w:rPr>
        <w:t xml:space="preserve">Qaddish </w:t>
      </w:r>
      <w:r w:rsidRPr="0011170A">
        <w:rPr>
          <w:rFonts w:cstheme="minorHAnsi"/>
        </w:rPr>
        <w:t>prayer which was the original conclusion of th</w:t>
      </w:r>
      <w:r w:rsidR="005A1B40" w:rsidRPr="0011170A">
        <w:rPr>
          <w:rFonts w:cstheme="minorHAnsi"/>
        </w:rPr>
        <w:t xml:space="preserve">e </w:t>
      </w:r>
      <w:r w:rsidR="0057749F">
        <w:rPr>
          <w:rFonts w:cstheme="minorHAnsi"/>
          <w:i/>
          <w:iCs/>
        </w:rPr>
        <w:t>t</w:t>
      </w:r>
      <w:r w:rsidRPr="0011170A">
        <w:rPr>
          <w:rFonts w:cstheme="minorHAnsi"/>
          <w:i/>
          <w:iCs/>
        </w:rPr>
        <w:t>argu</w:t>
      </w:r>
      <w:r w:rsidR="0057749F">
        <w:rPr>
          <w:rFonts w:cstheme="minorHAnsi"/>
          <w:i/>
          <w:iCs/>
        </w:rPr>
        <w:t>m</w:t>
      </w:r>
      <w:r w:rsidRPr="0011170A">
        <w:rPr>
          <w:rFonts w:cstheme="minorHAnsi"/>
          <w:i/>
          <w:iCs/>
        </w:rPr>
        <w:t xml:space="preserve">, </w:t>
      </w:r>
      <w:r w:rsidR="0057749F" w:rsidRPr="0011170A">
        <w:rPr>
          <w:rFonts w:cstheme="minorHAnsi"/>
        </w:rPr>
        <w:t>i.e.,</w:t>
      </w:r>
      <w:r w:rsidRPr="0011170A">
        <w:rPr>
          <w:rFonts w:cstheme="minorHAnsi"/>
        </w:rPr>
        <w:t xml:space="preserve"> the paraphrastic Aramaic translation that followe</w:t>
      </w:r>
      <w:r w:rsidR="005A1B40" w:rsidRPr="0011170A">
        <w:rPr>
          <w:rFonts w:cstheme="minorHAnsi"/>
        </w:rPr>
        <w:t>d t</w:t>
      </w:r>
      <w:r w:rsidRPr="0011170A">
        <w:rPr>
          <w:rFonts w:cstheme="minorHAnsi"/>
        </w:rPr>
        <w:t>he ritual Hebrew reading of the Holy Scriptures.</w:t>
      </w:r>
      <w:r w:rsidR="0057749F">
        <w:rPr>
          <w:rStyle w:val="FootnoteReference"/>
          <w:rFonts w:cstheme="minorHAnsi"/>
        </w:rPr>
        <w:footnoteReference w:id="113"/>
      </w:r>
      <w:r w:rsidRPr="0011170A">
        <w:rPr>
          <w:rFonts w:cstheme="minorHAnsi"/>
        </w:rPr>
        <w:t xml:space="preserve"> In fact, alon</w:t>
      </w:r>
      <w:r w:rsidR="005A1B40" w:rsidRPr="0011170A">
        <w:rPr>
          <w:rFonts w:cstheme="minorHAnsi"/>
        </w:rPr>
        <w:t>e i</w:t>
      </w:r>
      <w:r w:rsidRPr="0011170A">
        <w:rPr>
          <w:rFonts w:cstheme="minorHAnsi"/>
        </w:rPr>
        <w:t>n this central composite of these immutably Hebraic prayer</w:t>
      </w:r>
      <w:r w:rsidR="00A23162" w:rsidRPr="0011170A">
        <w:rPr>
          <w:rFonts w:cstheme="minorHAnsi"/>
        </w:rPr>
        <w:t>s, i</w:t>
      </w:r>
      <w:r w:rsidRPr="0011170A">
        <w:rPr>
          <w:rFonts w:cstheme="minorHAnsi"/>
        </w:rPr>
        <w:t>t is still recited in our day in Aramaic. Its first part which is *</w:t>
      </w:r>
      <w:r w:rsidR="005A1B40" w:rsidRPr="0011170A">
        <w:rPr>
          <w:rFonts w:cstheme="minorHAnsi"/>
        </w:rPr>
        <w:t>n a</w:t>
      </w:r>
      <w:r w:rsidRPr="0011170A">
        <w:rPr>
          <w:rFonts w:cstheme="minorHAnsi"/>
        </w:rPr>
        <w:t>lso the oldest and certainly anterior to the Christian era mus</w:t>
      </w:r>
      <w:r w:rsidR="005A1B40" w:rsidRPr="0011170A">
        <w:rPr>
          <w:rFonts w:cstheme="minorHAnsi"/>
        </w:rPr>
        <w:t>t b</w:t>
      </w:r>
      <w:r w:rsidRPr="0011170A">
        <w:rPr>
          <w:rFonts w:cstheme="minorHAnsi"/>
        </w:rPr>
        <w:t>e quoted. It is evident that it is the direct source of the firs</w:t>
      </w:r>
      <w:r w:rsidR="005A1B40" w:rsidRPr="0011170A">
        <w:rPr>
          <w:rFonts w:cstheme="minorHAnsi"/>
        </w:rPr>
        <w:t>t p</w:t>
      </w:r>
      <w:r w:rsidRPr="0011170A">
        <w:rPr>
          <w:rFonts w:cstheme="minorHAnsi"/>
        </w:rPr>
        <w:t>art of the Lord’s Prayer:</w:t>
      </w:r>
    </w:p>
    <w:p w14:paraId="213B5D1A" w14:textId="77777777" w:rsidR="0057749F" w:rsidRDefault="0057749F" w:rsidP="0011170A">
      <w:pPr>
        <w:autoSpaceDE w:val="0"/>
        <w:autoSpaceDN w:val="0"/>
        <w:adjustRightInd w:val="0"/>
        <w:spacing w:after="0" w:line="240" w:lineRule="auto"/>
        <w:jc w:val="both"/>
        <w:rPr>
          <w:rFonts w:cstheme="minorHAnsi"/>
        </w:rPr>
      </w:pPr>
    </w:p>
    <w:p w14:paraId="5E6088BA" w14:textId="27A743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Magnified and sanctified be his great name, Amen. In the worl</w:t>
      </w:r>
      <w:r w:rsidR="005A1B40" w:rsidRPr="0011170A">
        <w:rPr>
          <w:rFonts w:cstheme="minorHAnsi"/>
        </w:rPr>
        <w:t>d w</w:t>
      </w:r>
      <w:r w:rsidRPr="0011170A">
        <w:rPr>
          <w:rFonts w:cstheme="minorHAnsi"/>
        </w:rPr>
        <w:t>hich he has created according to his will. And may he establis</w:t>
      </w:r>
      <w:r w:rsidR="005A1B40" w:rsidRPr="0011170A">
        <w:rPr>
          <w:rFonts w:cstheme="minorHAnsi"/>
        </w:rPr>
        <w:t>h h</w:t>
      </w:r>
      <w:r w:rsidRPr="0011170A">
        <w:rPr>
          <w:rFonts w:cstheme="minorHAnsi"/>
        </w:rPr>
        <w:t xml:space="preserve">is kingdom during </w:t>
      </w:r>
      <w:r w:rsidR="001D3F6F">
        <w:rPr>
          <w:rFonts w:cstheme="minorHAnsi"/>
        </w:rPr>
        <w:t>Your</w:t>
      </w:r>
      <w:r w:rsidRPr="0011170A">
        <w:rPr>
          <w:rFonts w:cstheme="minorHAnsi"/>
        </w:rPr>
        <w:t xml:space="preserve"> life and during </w:t>
      </w:r>
      <w:r w:rsidR="001D3F6F">
        <w:rPr>
          <w:rFonts w:cstheme="minorHAnsi"/>
        </w:rPr>
        <w:t>Your</w:t>
      </w:r>
      <w:r w:rsidRPr="0011170A">
        <w:rPr>
          <w:rFonts w:cstheme="minorHAnsi"/>
        </w:rPr>
        <w:t xml:space="preserve"> day</w:t>
      </w:r>
      <w:r w:rsidR="005A1B40" w:rsidRPr="0011170A">
        <w:rPr>
          <w:rFonts w:cstheme="minorHAnsi"/>
        </w:rPr>
        <w:t>s a</w:t>
      </w:r>
      <w:r w:rsidRPr="0011170A">
        <w:rPr>
          <w:rFonts w:cstheme="minorHAnsi"/>
        </w:rPr>
        <w:t>nd during the life of all the house of Israel, even speedil</w:t>
      </w:r>
      <w:r w:rsidR="005A1B40" w:rsidRPr="0011170A">
        <w:rPr>
          <w:rFonts w:cstheme="minorHAnsi"/>
        </w:rPr>
        <w:t>y a</w:t>
      </w:r>
      <w:r w:rsidRPr="0011170A">
        <w:rPr>
          <w:rFonts w:cstheme="minorHAnsi"/>
        </w:rPr>
        <w:t>nd at a near time. Amen.</w:t>
      </w:r>
    </w:p>
    <w:p w14:paraId="356B4824" w14:textId="77777777" w:rsidR="0057749F" w:rsidRDefault="0057749F" w:rsidP="0011170A">
      <w:pPr>
        <w:autoSpaceDE w:val="0"/>
        <w:autoSpaceDN w:val="0"/>
        <w:adjustRightInd w:val="0"/>
        <w:spacing w:after="0" w:line="240" w:lineRule="auto"/>
        <w:jc w:val="both"/>
        <w:rPr>
          <w:rFonts w:cstheme="minorHAnsi"/>
        </w:rPr>
      </w:pPr>
    </w:p>
    <w:p w14:paraId="2BCE15A2" w14:textId="5705E5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this begin the </w:t>
      </w:r>
      <w:r w:rsidRPr="0011170A">
        <w:rPr>
          <w:rFonts w:cstheme="minorHAnsi"/>
          <w:i/>
          <w:iCs/>
        </w:rPr>
        <w:t xml:space="preserve">berakoth </w:t>
      </w:r>
      <w:r w:rsidRPr="0011170A">
        <w:rPr>
          <w:rFonts w:cstheme="minorHAnsi"/>
        </w:rPr>
        <w:t>that introduce the recitation o</w:t>
      </w:r>
      <w:r w:rsidR="005A1B40" w:rsidRPr="0011170A">
        <w:rPr>
          <w:rFonts w:cstheme="minorHAnsi"/>
        </w:rPr>
        <w:t>f t</w:t>
      </w:r>
      <w:r w:rsidRPr="0011170A">
        <w:rPr>
          <w:rFonts w:cstheme="minorHAnsi"/>
        </w:rPr>
        <w:t xml:space="preserve">he </w:t>
      </w:r>
      <w:r w:rsidRPr="0011170A">
        <w:rPr>
          <w:rFonts w:cstheme="minorHAnsi"/>
          <w:i/>
          <w:iCs/>
        </w:rPr>
        <w:t xml:space="preserve">Shemah. </w:t>
      </w:r>
      <w:r w:rsidRPr="0011170A">
        <w:rPr>
          <w:rFonts w:cstheme="minorHAnsi"/>
        </w:rPr>
        <w:t>As we shall see again in the final meal prayer, the</w:t>
      </w:r>
      <w:r w:rsidR="0057749F">
        <w:rPr>
          <w:rFonts w:cstheme="minorHAnsi"/>
        </w:rPr>
        <w:t xml:space="preserve"> </w:t>
      </w:r>
      <w:r w:rsidRPr="0011170A">
        <w:rPr>
          <w:rFonts w:cstheme="minorHAnsi"/>
          <w:i/>
          <w:iCs/>
        </w:rPr>
        <w:t xml:space="preserve">Sheliach sibbur, </w:t>
      </w:r>
      <w:r w:rsidR="0057749F" w:rsidRPr="0011170A">
        <w:rPr>
          <w:rFonts w:cstheme="minorHAnsi"/>
        </w:rPr>
        <w:t>i.e.,</w:t>
      </w:r>
      <w:r w:rsidRPr="0011170A">
        <w:rPr>
          <w:rFonts w:cstheme="minorHAnsi"/>
        </w:rPr>
        <w:t xml:space="preserve"> the member of the community designate</w:t>
      </w:r>
      <w:r w:rsidR="005A1B40" w:rsidRPr="0011170A">
        <w:rPr>
          <w:rFonts w:cstheme="minorHAnsi"/>
        </w:rPr>
        <w:t>d f</w:t>
      </w:r>
      <w:r w:rsidRPr="0011170A">
        <w:rPr>
          <w:rFonts w:cstheme="minorHAnsi"/>
        </w:rPr>
        <w:t>or saying the prayer in the name of all invites the communit</w:t>
      </w:r>
      <w:r w:rsidR="005A1B40" w:rsidRPr="0011170A">
        <w:rPr>
          <w:rFonts w:cstheme="minorHAnsi"/>
        </w:rPr>
        <w:t>y t</w:t>
      </w:r>
      <w:r w:rsidRPr="0011170A">
        <w:rPr>
          <w:rFonts w:cstheme="minorHAnsi"/>
        </w:rPr>
        <w:t>o the “blessing”. (Today, and since the 6th century, it is alway</w:t>
      </w:r>
      <w:r w:rsidR="005A1B40" w:rsidRPr="0011170A">
        <w:rPr>
          <w:rFonts w:cstheme="minorHAnsi"/>
        </w:rPr>
        <w:t>s t</w:t>
      </w:r>
      <w:r w:rsidRPr="0011170A">
        <w:rPr>
          <w:rFonts w:cstheme="minorHAnsi"/>
        </w:rPr>
        <w:t xml:space="preserve">he </w:t>
      </w:r>
      <w:r w:rsidRPr="0011170A">
        <w:rPr>
          <w:rFonts w:cstheme="minorHAnsi"/>
          <w:i/>
          <w:iCs/>
        </w:rPr>
        <w:t xml:space="preserve">hazan, </w:t>
      </w:r>
      <w:r w:rsidRPr="0011170A">
        <w:rPr>
          <w:rFonts w:cstheme="minorHAnsi"/>
        </w:rPr>
        <w:t xml:space="preserve">the </w:t>
      </w:r>
      <w:r w:rsidRPr="0011170A">
        <w:rPr>
          <w:rFonts w:cstheme="minorHAnsi"/>
          <w:i/>
          <w:iCs/>
        </w:rPr>
        <w:t xml:space="preserve">υπηρέτης </w:t>
      </w:r>
      <w:r w:rsidRPr="0011170A">
        <w:rPr>
          <w:rFonts w:cstheme="minorHAnsi"/>
        </w:rPr>
        <w:t>mentioned in the Gospels, the</w:t>
      </w:r>
      <w:r w:rsidR="00F35FD5">
        <w:rPr>
          <w:rFonts w:cstheme="minorHAnsi"/>
        </w:rPr>
        <w:t xml:space="preserve"> </w:t>
      </w:r>
      <w:r w:rsidRPr="0011170A">
        <w:rPr>
          <w:rFonts w:cstheme="minorHAnsi"/>
        </w:rPr>
        <w:t>“minister” who is the ancest</w:t>
      </w:r>
      <w:r w:rsidR="00F35FD5">
        <w:rPr>
          <w:rFonts w:cstheme="minorHAnsi"/>
        </w:rPr>
        <w:t>o</w:t>
      </w:r>
      <w:r w:rsidRPr="0011170A">
        <w:rPr>
          <w:rFonts w:cstheme="minorHAnsi"/>
        </w:rPr>
        <w:t>r of the Christian deacon.</w:t>
      </w:r>
    </w:p>
    <w:p w14:paraId="5180E7A5" w14:textId="77777777" w:rsidR="00F35FD5" w:rsidRDefault="00F35FD5" w:rsidP="0011170A">
      <w:pPr>
        <w:autoSpaceDE w:val="0"/>
        <w:autoSpaceDN w:val="0"/>
        <w:adjustRightInd w:val="0"/>
        <w:spacing w:after="0" w:line="240" w:lineRule="auto"/>
        <w:jc w:val="both"/>
        <w:rPr>
          <w:rFonts w:cstheme="minorHAnsi"/>
        </w:rPr>
      </w:pPr>
    </w:p>
    <w:p w14:paraId="1C20A6F2" w14:textId="3353E84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 y</w:t>
      </w:r>
      <w:r w:rsidR="00284B4C">
        <w:rPr>
          <w:rFonts w:cstheme="minorHAnsi"/>
        </w:rPr>
        <w:t>ou</w:t>
      </w:r>
      <w:r w:rsidRPr="0011170A">
        <w:rPr>
          <w:rFonts w:cstheme="minorHAnsi"/>
        </w:rPr>
        <w:t xml:space="preserve"> JHWH, who is to be blessed.</w:t>
      </w:r>
    </w:p>
    <w:p w14:paraId="105D4E0F" w14:textId="77777777" w:rsidR="00F35FD5" w:rsidRDefault="00F35FD5" w:rsidP="0011170A">
      <w:pPr>
        <w:autoSpaceDE w:val="0"/>
        <w:autoSpaceDN w:val="0"/>
        <w:adjustRightInd w:val="0"/>
        <w:spacing w:after="0" w:line="240" w:lineRule="auto"/>
        <w:jc w:val="both"/>
        <w:rPr>
          <w:rFonts w:cstheme="minorHAnsi"/>
        </w:rPr>
      </w:pPr>
    </w:p>
    <w:p w14:paraId="2BB14325" w14:textId="594392A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answer:</w:t>
      </w:r>
    </w:p>
    <w:p w14:paraId="01F038C4" w14:textId="77777777" w:rsidR="00F35FD5" w:rsidRDefault="00F35FD5" w:rsidP="0011170A">
      <w:pPr>
        <w:autoSpaceDE w:val="0"/>
        <w:autoSpaceDN w:val="0"/>
        <w:adjustRightInd w:val="0"/>
        <w:spacing w:after="0" w:line="240" w:lineRule="auto"/>
        <w:jc w:val="both"/>
        <w:rPr>
          <w:rFonts w:cstheme="minorHAnsi"/>
        </w:rPr>
      </w:pPr>
    </w:p>
    <w:p w14:paraId="4A69A2E1" w14:textId="1861FB3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Blessed be JHWH, who is to be blessed, for ever and ever.</w:t>
      </w:r>
    </w:p>
    <w:p w14:paraId="48B6468B" w14:textId="77777777" w:rsidR="0057749F" w:rsidRDefault="0057749F" w:rsidP="0011170A">
      <w:pPr>
        <w:autoSpaceDE w:val="0"/>
        <w:autoSpaceDN w:val="0"/>
        <w:adjustRightInd w:val="0"/>
        <w:spacing w:after="0" w:line="240" w:lineRule="auto"/>
        <w:jc w:val="both"/>
        <w:rPr>
          <w:rFonts w:cstheme="minorHAnsi"/>
        </w:rPr>
      </w:pPr>
    </w:p>
    <w:p w14:paraId="24923EAB" w14:textId="22A708FC"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lastRenderedPageBreak/>
        <w:t xml:space="preserve">The </w:t>
      </w:r>
      <w:r w:rsidRPr="0011170A">
        <w:rPr>
          <w:rFonts w:cstheme="minorHAnsi"/>
          <w:i/>
          <w:iCs/>
        </w:rPr>
        <w:t xml:space="preserve">Sheliach sibbur </w:t>
      </w:r>
      <w:r w:rsidRPr="0011170A">
        <w:rPr>
          <w:rFonts w:cstheme="minorHAnsi"/>
        </w:rPr>
        <w:t>says, or rather chants, as is the rule fo</w:t>
      </w:r>
      <w:r w:rsidR="005A1B40" w:rsidRPr="0011170A">
        <w:rPr>
          <w:rFonts w:cstheme="minorHAnsi"/>
        </w:rPr>
        <w:t>r a</w:t>
      </w:r>
      <w:r w:rsidRPr="0011170A">
        <w:rPr>
          <w:rFonts w:cstheme="minorHAnsi"/>
        </w:rPr>
        <w:t xml:space="preserve">ll these solemn prayers, this great blessing called </w:t>
      </w:r>
      <w:r w:rsidRPr="0011170A">
        <w:rPr>
          <w:rFonts w:cstheme="minorHAnsi"/>
          <w:i/>
          <w:iCs/>
        </w:rPr>
        <w:t>Yozer:</w:t>
      </w:r>
      <w:r w:rsidR="00F35FD5">
        <w:rPr>
          <w:rStyle w:val="FootnoteReference"/>
          <w:rFonts w:cstheme="minorHAnsi"/>
          <w:i/>
          <w:iCs/>
        </w:rPr>
        <w:footnoteReference w:id="114"/>
      </w:r>
    </w:p>
    <w:p w14:paraId="3E4CEE39" w14:textId="77777777" w:rsidR="00284B4C" w:rsidRDefault="00284B4C" w:rsidP="0011170A">
      <w:pPr>
        <w:autoSpaceDE w:val="0"/>
        <w:autoSpaceDN w:val="0"/>
        <w:adjustRightInd w:val="0"/>
        <w:spacing w:after="0" w:line="240" w:lineRule="auto"/>
        <w:jc w:val="both"/>
        <w:rPr>
          <w:rFonts w:cstheme="minorHAnsi"/>
        </w:rPr>
      </w:pPr>
    </w:p>
    <w:p w14:paraId="3B9DD682" w14:textId="1AD6D6C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284B4C">
        <w:rPr>
          <w:rFonts w:cstheme="minorHAnsi"/>
        </w:rPr>
        <w:t>y</w:t>
      </w:r>
      <w:r w:rsidRPr="0011170A">
        <w:rPr>
          <w:rFonts w:cstheme="minorHAnsi"/>
        </w:rPr>
        <w:t>ou, JHWH, our God, king of the universe, wh</w:t>
      </w:r>
      <w:r w:rsidR="005A1B40" w:rsidRPr="0011170A">
        <w:rPr>
          <w:rFonts w:cstheme="minorHAnsi"/>
        </w:rPr>
        <w:t>o f</w:t>
      </w:r>
      <w:r w:rsidRPr="0011170A">
        <w:rPr>
          <w:rFonts w:cstheme="minorHAnsi"/>
        </w:rPr>
        <w:t>orm</w:t>
      </w:r>
      <w:r w:rsidR="00F35FD5">
        <w:rPr>
          <w:rFonts w:cstheme="minorHAnsi"/>
        </w:rPr>
        <w:t>s</w:t>
      </w:r>
      <w:r w:rsidRPr="0011170A">
        <w:rPr>
          <w:rFonts w:cstheme="minorHAnsi"/>
        </w:rPr>
        <w:t xml:space="preserve"> light and creates darkness, who makes peace an</w:t>
      </w:r>
      <w:r w:rsidR="005A1B40" w:rsidRPr="0011170A">
        <w:rPr>
          <w:rFonts w:cstheme="minorHAnsi"/>
        </w:rPr>
        <w:t>d c</w:t>
      </w:r>
      <w:r w:rsidRPr="0011170A">
        <w:rPr>
          <w:rFonts w:cstheme="minorHAnsi"/>
        </w:rPr>
        <w:t>reates all things: Who in mercy gives light to the eart</w:t>
      </w:r>
      <w:r w:rsidR="005A1B40" w:rsidRPr="0011170A">
        <w:rPr>
          <w:rFonts w:cstheme="minorHAnsi"/>
        </w:rPr>
        <w:t>h a</w:t>
      </w:r>
      <w:r w:rsidRPr="0011170A">
        <w:rPr>
          <w:rFonts w:cstheme="minorHAnsi"/>
        </w:rPr>
        <w:t xml:space="preserve">nd to them that dwell thereon </w:t>
      </w:r>
      <w:r w:rsidR="00F35FD5" w:rsidRPr="0011170A">
        <w:rPr>
          <w:rFonts w:cstheme="minorHAnsi"/>
        </w:rPr>
        <w:t>and, in his goodness,</w:t>
      </w:r>
      <w:r w:rsidRPr="0011170A">
        <w:rPr>
          <w:rFonts w:cstheme="minorHAnsi"/>
        </w:rPr>
        <w:t xml:space="preserve"> renew</w:t>
      </w:r>
      <w:r w:rsidR="00F35FD5">
        <w:rPr>
          <w:rFonts w:cstheme="minorHAnsi"/>
        </w:rPr>
        <w:t>s</w:t>
      </w:r>
      <w:r w:rsidR="005A1B40" w:rsidRPr="0011170A">
        <w:rPr>
          <w:rFonts w:cstheme="minorHAnsi"/>
        </w:rPr>
        <w:t xml:space="preserve"> t</w:t>
      </w:r>
      <w:r w:rsidRPr="0011170A">
        <w:rPr>
          <w:rFonts w:cstheme="minorHAnsi"/>
        </w:rPr>
        <w:t xml:space="preserve">he creation every day continually. How manifold are </w:t>
      </w:r>
      <w:r w:rsidR="001D3F6F">
        <w:rPr>
          <w:rFonts w:cstheme="minorHAnsi"/>
        </w:rPr>
        <w:t>Your</w:t>
      </w:r>
      <w:r w:rsidR="005A1B40" w:rsidRPr="0011170A">
        <w:rPr>
          <w:rFonts w:cstheme="minorHAnsi"/>
        </w:rPr>
        <w:t xml:space="preserve"> w</w:t>
      </w:r>
      <w:r w:rsidRPr="0011170A">
        <w:rPr>
          <w:rFonts w:cstheme="minorHAnsi"/>
        </w:rPr>
        <w:t>orks, JHWH. In wisdom ha</w:t>
      </w:r>
      <w:r w:rsidR="00284B4C">
        <w:rPr>
          <w:rFonts w:cstheme="minorHAnsi"/>
        </w:rPr>
        <w:t>ve</w:t>
      </w:r>
      <w:r w:rsidRPr="0011170A">
        <w:rPr>
          <w:rFonts w:cstheme="minorHAnsi"/>
        </w:rPr>
        <w:t xml:space="preserve"> </w:t>
      </w:r>
      <w:r w:rsidR="00284B4C">
        <w:rPr>
          <w:rFonts w:cstheme="minorHAnsi"/>
        </w:rPr>
        <w:t>y</w:t>
      </w:r>
      <w:r w:rsidRPr="0011170A">
        <w:rPr>
          <w:rFonts w:cstheme="minorHAnsi"/>
        </w:rPr>
        <w:t>ou made them all, th</w:t>
      </w:r>
      <w:r w:rsidR="005A1B40" w:rsidRPr="0011170A">
        <w:rPr>
          <w:rFonts w:cstheme="minorHAnsi"/>
        </w:rPr>
        <w:t>e e</w:t>
      </w:r>
      <w:r w:rsidRPr="0011170A">
        <w:rPr>
          <w:rFonts w:cstheme="minorHAnsi"/>
        </w:rPr>
        <w:t xml:space="preserve">arth is full of </w:t>
      </w:r>
      <w:r w:rsidR="001D3F6F">
        <w:rPr>
          <w:rFonts w:cstheme="minorHAnsi"/>
        </w:rPr>
        <w:t>Your</w:t>
      </w:r>
      <w:r w:rsidRPr="0011170A">
        <w:rPr>
          <w:rFonts w:cstheme="minorHAnsi"/>
        </w:rPr>
        <w:t xml:space="preserve"> possessions. King who alone was exalte</w:t>
      </w:r>
      <w:r w:rsidR="005A1B40" w:rsidRPr="0011170A">
        <w:rPr>
          <w:rFonts w:cstheme="minorHAnsi"/>
        </w:rPr>
        <w:t>d f</w:t>
      </w:r>
      <w:r w:rsidRPr="0011170A">
        <w:rPr>
          <w:rFonts w:cstheme="minorHAnsi"/>
        </w:rPr>
        <w:t>rom aforetime, praised, glorified and exalted from days o</w:t>
      </w:r>
      <w:r w:rsidR="005A1B40" w:rsidRPr="0011170A">
        <w:rPr>
          <w:rFonts w:cstheme="minorHAnsi"/>
        </w:rPr>
        <w:t>f o</w:t>
      </w:r>
      <w:r w:rsidRPr="0011170A">
        <w:rPr>
          <w:rFonts w:cstheme="minorHAnsi"/>
        </w:rPr>
        <w:t xml:space="preserve">ld. Everlasting God, in </w:t>
      </w:r>
      <w:r w:rsidR="001D3F6F">
        <w:rPr>
          <w:rFonts w:cstheme="minorHAnsi"/>
        </w:rPr>
        <w:t>Your</w:t>
      </w:r>
      <w:r w:rsidRPr="0011170A">
        <w:rPr>
          <w:rFonts w:cstheme="minorHAnsi"/>
        </w:rPr>
        <w:t xml:space="preserve"> abundant mercies have merc</w:t>
      </w:r>
      <w:r w:rsidR="005A1B40" w:rsidRPr="0011170A">
        <w:rPr>
          <w:rFonts w:cstheme="minorHAnsi"/>
        </w:rPr>
        <w:t>y u</w:t>
      </w:r>
      <w:r w:rsidRPr="0011170A">
        <w:rPr>
          <w:rFonts w:cstheme="minorHAnsi"/>
        </w:rPr>
        <w:t>pon us, Lord of our strength, Rock of our stronghold, Shiel</w:t>
      </w:r>
      <w:r w:rsidR="005A1B40" w:rsidRPr="0011170A">
        <w:rPr>
          <w:rFonts w:cstheme="minorHAnsi"/>
        </w:rPr>
        <w:t>d o</w:t>
      </w:r>
      <w:r w:rsidRPr="0011170A">
        <w:rPr>
          <w:rFonts w:cstheme="minorHAnsi"/>
        </w:rPr>
        <w:t xml:space="preserve">f our salvation, </w:t>
      </w:r>
      <w:r w:rsidR="001D3F6F">
        <w:rPr>
          <w:rFonts w:cstheme="minorHAnsi"/>
        </w:rPr>
        <w:t>Your</w:t>
      </w:r>
      <w:r w:rsidRPr="0011170A">
        <w:rPr>
          <w:rFonts w:cstheme="minorHAnsi"/>
        </w:rPr>
        <w:t xml:space="preserve"> stronghold of ours. The blessed Go</w:t>
      </w:r>
      <w:r w:rsidR="00A23162" w:rsidRPr="0011170A">
        <w:rPr>
          <w:rFonts w:cstheme="minorHAnsi"/>
        </w:rPr>
        <w:t>d, g</w:t>
      </w:r>
      <w:r w:rsidRPr="0011170A">
        <w:rPr>
          <w:rFonts w:cstheme="minorHAnsi"/>
        </w:rPr>
        <w:t>reat in knowledge, prepared and formed the rays of th</w:t>
      </w:r>
      <w:r w:rsidR="005A1B40" w:rsidRPr="0011170A">
        <w:rPr>
          <w:rFonts w:cstheme="minorHAnsi"/>
        </w:rPr>
        <w:t>e s</w:t>
      </w:r>
      <w:r w:rsidRPr="0011170A">
        <w:rPr>
          <w:rFonts w:cstheme="minorHAnsi"/>
        </w:rPr>
        <w:t>un: it was a boon he produced as a glory to his name. H</w:t>
      </w:r>
      <w:r w:rsidR="005A1B40" w:rsidRPr="0011170A">
        <w:rPr>
          <w:rFonts w:cstheme="minorHAnsi"/>
        </w:rPr>
        <w:t>e s</w:t>
      </w:r>
      <w:r w:rsidRPr="0011170A">
        <w:rPr>
          <w:rFonts w:cstheme="minorHAnsi"/>
        </w:rPr>
        <w:t>et the luminaries round about his strength. The chiefs of</w:t>
      </w:r>
      <w:r w:rsidR="00F35FD5">
        <w:rPr>
          <w:rFonts w:cstheme="minorHAnsi"/>
        </w:rPr>
        <w:t xml:space="preserve"> </w:t>
      </w:r>
      <w:r w:rsidRPr="0011170A">
        <w:rPr>
          <w:rFonts w:cstheme="minorHAnsi"/>
        </w:rPr>
        <w:t>his hosts are holy beings, they exalt the Almighty, continuall</w:t>
      </w:r>
      <w:r w:rsidR="005A1B40" w:rsidRPr="0011170A">
        <w:rPr>
          <w:rFonts w:cstheme="minorHAnsi"/>
        </w:rPr>
        <w:t>y d</w:t>
      </w:r>
      <w:r w:rsidRPr="0011170A">
        <w:rPr>
          <w:rFonts w:cstheme="minorHAnsi"/>
        </w:rPr>
        <w:t xml:space="preserve">eclare the glory of God and his holiness. Be </w:t>
      </w:r>
      <w:r w:rsidR="00284B4C">
        <w:rPr>
          <w:rFonts w:cstheme="minorHAnsi"/>
        </w:rPr>
        <w:t>y</w:t>
      </w:r>
      <w:r w:rsidRPr="0011170A">
        <w:rPr>
          <w:rFonts w:cstheme="minorHAnsi"/>
        </w:rPr>
        <w:t>o</w:t>
      </w:r>
      <w:r w:rsidR="005A1B40" w:rsidRPr="0011170A">
        <w:rPr>
          <w:rFonts w:cstheme="minorHAnsi"/>
        </w:rPr>
        <w:t>u b</w:t>
      </w:r>
      <w:r w:rsidRPr="0011170A">
        <w:rPr>
          <w:rFonts w:cstheme="minorHAnsi"/>
        </w:rPr>
        <w:t>lessed, JHWH, our God, in the heavens above and on th</w:t>
      </w:r>
      <w:r w:rsidR="005A1B40" w:rsidRPr="0011170A">
        <w:rPr>
          <w:rFonts w:cstheme="minorHAnsi"/>
        </w:rPr>
        <w:t>e e</w:t>
      </w:r>
      <w:r w:rsidRPr="0011170A">
        <w:rPr>
          <w:rFonts w:cstheme="minorHAnsi"/>
        </w:rPr>
        <w:t xml:space="preserve">arth beneath. Be </w:t>
      </w:r>
      <w:r w:rsidR="00284B4C">
        <w:rPr>
          <w:rFonts w:cstheme="minorHAnsi"/>
        </w:rPr>
        <w:t>y</w:t>
      </w:r>
      <w:r w:rsidRPr="0011170A">
        <w:rPr>
          <w:rFonts w:cstheme="minorHAnsi"/>
        </w:rPr>
        <w:t>ou blessed, our Rock, our King an</w:t>
      </w:r>
      <w:r w:rsidR="005A1B40" w:rsidRPr="0011170A">
        <w:rPr>
          <w:rFonts w:cstheme="minorHAnsi"/>
        </w:rPr>
        <w:t>d o</w:t>
      </w:r>
      <w:r w:rsidRPr="0011170A">
        <w:rPr>
          <w:rFonts w:cstheme="minorHAnsi"/>
        </w:rPr>
        <w:t xml:space="preserve">ur Redeemer, Creator of holy beings, praised be </w:t>
      </w:r>
      <w:r w:rsidR="001D3F6F">
        <w:rPr>
          <w:rFonts w:cstheme="minorHAnsi"/>
        </w:rPr>
        <w:t>Your</w:t>
      </w:r>
      <w:r w:rsidRPr="0011170A">
        <w:rPr>
          <w:rFonts w:cstheme="minorHAnsi"/>
        </w:rPr>
        <w:t xml:space="preserve"> nam</w:t>
      </w:r>
      <w:r w:rsidR="005A1B40" w:rsidRPr="0011170A">
        <w:rPr>
          <w:rFonts w:cstheme="minorHAnsi"/>
        </w:rPr>
        <w:t>e f</w:t>
      </w:r>
      <w:r w:rsidRPr="0011170A">
        <w:rPr>
          <w:rFonts w:cstheme="minorHAnsi"/>
        </w:rPr>
        <w:t>orever, our King, Creator of ministering spirits, and all o</w:t>
      </w:r>
      <w:r w:rsidR="005A1B40" w:rsidRPr="0011170A">
        <w:rPr>
          <w:rFonts w:cstheme="minorHAnsi"/>
        </w:rPr>
        <w:t>f h</w:t>
      </w:r>
      <w:r w:rsidRPr="0011170A">
        <w:rPr>
          <w:rFonts w:cstheme="minorHAnsi"/>
        </w:rPr>
        <w:t>is ministering spirits stand in the height of the univers</w:t>
      </w:r>
      <w:r w:rsidR="00A23162" w:rsidRPr="0011170A">
        <w:rPr>
          <w:rFonts w:cstheme="minorHAnsi"/>
        </w:rPr>
        <w:t>e, a</w:t>
      </w:r>
      <w:r w:rsidRPr="0011170A">
        <w:rPr>
          <w:rFonts w:cstheme="minorHAnsi"/>
        </w:rPr>
        <w:t>nd with awe proclaim aloud in unison the words of the living</w:t>
      </w:r>
      <w:r w:rsidR="00F35FD5">
        <w:rPr>
          <w:rFonts w:cstheme="minorHAnsi"/>
        </w:rPr>
        <w:t xml:space="preserve"> </w:t>
      </w:r>
      <w:r w:rsidRPr="0011170A">
        <w:rPr>
          <w:rFonts w:cstheme="minorHAnsi"/>
        </w:rPr>
        <w:t>God and everlasting King. All of them are beloved, all o</w:t>
      </w:r>
      <w:r w:rsidR="005A1B40" w:rsidRPr="0011170A">
        <w:rPr>
          <w:rFonts w:cstheme="minorHAnsi"/>
        </w:rPr>
        <w:t>f t</w:t>
      </w:r>
      <w:r w:rsidRPr="0011170A">
        <w:rPr>
          <w:rFonts w:cstheme="minorHAnsi"/>
        </w:rPr>
        <w:t>hem are pure, all of them are mighty, all of them in drea</w:t>
      </w:r>
      <w:r w:rsidR="005A1B40" w:rsidRPr="0011170A">
        <w:rPr>
          <w:rFonts w:cstheme="minorHAnsi"/>
        </w:rPr>
        <w:t>d d</w:t>
      </w:r>
      <w:r w:rsidRPr="0011170A">
        <w:rPr>
          <w:rFonts w:cstheme="minorHAnsi"/>
        </w:rPr>
        <w:t>o the will of their master, all of them open their mouth</w:t>
      </w:r>
      <w:r w:rsidR="005A1B40" w:rsidRPr="0011170A">
        <w:rPr>
          <w:rFonts w:cstheme="minorHAnsi"/>
        </w:rPr>
        <w:t>s i</w:t>
      </w:r>
      <w:r w:rsidRPr="0011170A">
        <w:rPr>
          <w:rFonts w:cstheme="minorHAnsi"/>
        </w:rPr>
        <w:t>n holiness and purity and praise and glorify and sanctif</w:t>
      </w:r>
      <w:r w:rsidR="005A1B40" w:rsidRPr="0011170A">
        <w:rPr>
          <w:rFonts w:cstheme="minorHAnsi"/>
        </w:rPr>
        <w:t>y t</w:t>
      </w:r>
      <w:r w:rsidRPr="0011170A">
        <w:rPr>
          <w:rFonts w:cstheme="minorHAnsi"/>
        </w:rPr>
        <w:t>he name of the great King, the mighty and dreaded On</w:t>
      </w:r>
      <w:r w:rsidR="00A23162" w:rsidRPr="0011170A">
        <w:rPr>
          <w:rFonts w:cstheme="minorHAnsi"/>
        </w:rPr>
        <w:t>e, h</w:t>
      </w:r>
      <w:r w:rsidRPr="0011170A">
        <w:rPr>
          <w:rFonts w:cstheme="minorHAnsi"/>
        </w:rPr>
        <w:t>oly is He. They all take upon themselves the yoke of the</w:t>
      </w:r>
      <w:r w:rsidR="00F35FD5">
        <w:rPr>
          <w:rFonts w:cstheme="minorHAnsi"/>
        </w:rPr>
        <w:t xml:space="preserve"> </w:t>
      </w:r>
      <w:r w:rsidRPr="0011170A">
        <w:rPr>
          <w:rFonts w:cstheme="minorHAnsi"/>
        </w:rPr>
        <w:t>kingdom of heaven, one from the other, and give leave on</w:t>
      </w:r>
      <w:r w:rsidR="005A1B40" w:rsidRPr="0011170A">
        <w:rPr>
          <w:rFonts w:cstheme="minorHAnsi"/>
        </w:rPr>
        <w:t>e t</w:t>
      </w:r>
      <w:r w:rsidRPr="0011170A">
        <w:rPr>
          <w:rFonts w:cstheme="minorHAnsi"/>
        </w:rPr>
        <w:t>o another to hallow their Creator: in tranquil joy of spiri</w:t>
      </w:r>
      <w:r w:rsidR="00A23162" w:rsidRPr="0011170A">
        <w:rPr>
          <w:rFonts w:cstheme="minorHAnsi"/>
        </w:rPr>
        <w:t>t, w</w:t>
      </w:r>
      <w:r w:rsidRPr="0011170A">
        <w:rPr>
          <w:rFonts w:cstheme="minorHAnsi"/>
        </w:rPr>
        <w:t>ith pure speech and with holy melody they all respond i</w:t>
      </w:r>
      <w:r w:rsidR="005A1B40" w:rsidRPr="0011170A">
        <w:rPr>
          <w:rFonts w:cstheme="minorHAnsi"/>
        </w:rPr>
        <w:t>n u</w:t>
      </w:r>
      <w:r w:rsidRPr="0011170A">
        <w:rPr>
          <w:rFonts w:cstheme="minorHAnsi"/>
        </w:rPr>
        <w:t>nison in fear, and say with awe ...</w:t>
      </w:r>
    </w:p>
    <w:p w14:paraId="67AFE62D" w14:textId="77777777" w:rsidR="00F35FD5" w:rsidRDefault="00F35FD5" w:rsidP="0011170A">
      <w:pPr>
        <w:autoSpaceDE w:val="0"/>
        <w:autoSpaceDN w:val="0"/>
        <w:adjustRightInd w:val="0"/>
        <w:spacing w:after="0" w:line="240" w:lineRule="auto"/>
        <w:jc w:val="both"/>
        <w:rPr>
          <w:rFonts w:cstheme="minorHAnsi"/>
        </w:rPr>
      </w:pPr>
    </w:p>
    <w:p w14:paraId="313B13BE" w14:textId="799D4300"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Here all join the </w:t>
      </w:r>
      <w:r w:rsidRPr="0011170A">
        <w:rPr>
          <w:rFonts w:cstheme="minorHAnsi"/>
          <w:i/>
          <w:iCs/>
        </w:rPr>
        <w:t xml:space="preserve">Sheliach sibbur </w:t>
      </w:r>
      <w:r w:rsidRPr="0011170A">
        <w:rPr>
          <w:rFonts w:cstheme="minorHAnsi"/>
        </w:rPr>
        <w:t xml:space="preserve">in chanting the </w:t>
      </w:r>
      <w:r w:rsidRPr="0011170A">
        <w:rPr>
          <w:rFonts w:cstheme="minorHAnsi"/>
          <w:i/>
          <w:iCs/>
        </w:rPr>
        <w:t>Qedushah</w:t>
      </w:r>
      <w:r w:rsidR="00F35FD5">
        <w:rPr>
          <w:rFonts w:cstheme="minorHAnsi"/>
          <w:i/>
          <w:iCs/>
        </w:rPr>
        <w:t>:</w:t>
      </w:r>
    </w:p>
    <w:p w14:paraId="3B104113" w14:textId="77777777" w:rsidR="00F35FD5" w:rsidRDefault="00F35FD5" w:rsidP="0011170A">
      <w:pPr>
        <w:autoSpaceDE w:val="0"/>
        <w:autoSpaceDN w:val="0"/>
        <w:adjustRightInd w:val="0"/>
        <w:spacing w:after="0" w:line="240" w:lineRule="auto"/>
        <w:jc w:val="both"/>
        <w:rPr>
          <w:rFonts w:cstheme="minorHAnsi"/>
        </w:rPr>
      </w:pPr>
    </w:p>
    <w:p w14:paraId="0972CB3E" w14:textId="2A75BAC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HOLY, HOLY, HOLY IS JHWH OF HOSTS; THE WHOLE EARTH IS FULL</w:t>
      </w:r>
      <w:r w:rsidR="00F35FD5">
        <w:rPr>
          <w:rFonts w:cstheme="minorHAnsi"/>
        </w:rPr>
        <w:t xml:space="preserve"> </w:t>
      </w:r>
      <w:r w:rsidRPr="0011170A">
        <w:rPr>
          <w:rFonts w:cstheme="minorHAnsi"/>
        </w:rPr>
        <w:t>OF HIS GLORY.</w:t>
      </w:r>
    </w:p>
    <w:p w14:paraId="548248E6" w14:textId="2034BE85" w:rsidR="00074CA6" w:rsidRPr="0011170A" w:rsidRDefault="00074CA6" w:rsidP="0011170A">
      <w:pPr>
        <w:autoSpaceDE w:val="0"/>
        <w:autoSpaceDN w:val="0"/>
        <w:adjustRightInd w:val="0"/>
        <w:spacing w:after="0" w:line="240" w:lineRule="auto"/>
        <w:jc w:val="both"/>
        <w:rPr>
          <w:rFonts w:cstheme="minorHAnsi"/>
        </w:rPr>
      </w:pPr>
    </w:p>
    <w:p w14:paraId="253371E7"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Sheliach sibbur </w:t>
      </w:r>
      <w:r w:rsidRPr="0011170A">
        <w:rPr>
          <w:rFonts w:cstheme="minorHAnsi"/>
        </w:rPr>
        <w:t>resumes:</w:t>
      </w:r>
    </w:p>
    <w:p w14:paraId="4BB7501B" w14:textId="77777777" w:rsidR="00F35FD5" w:rsidRDefault="00F35FD5" w:rsidP="0011170A">
      <w:pPr>
        <w:autoSpaceDE w:val="0"/>
        <w:autoSpaceDN w:val="0"/>
        <w:adjustRightInd w:val="0"/>
        <w:spacing w:after="0" w:line="240" w:lineRule="auto"/>
        <w:jc w:val="both"/>
        <w:rPr>
          <w:rFonts w:cstheme="minorHAnsi"/>
        </w:rPr>
      </w:pPr>
    </w:p>
    <w:p w14:paraId="03B8111D" w14:textId="227DB5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the Ophanim and the holy Chayoth with a noise of grea</w:t>
      </w:r>
      <w:r w:rsidR="005A1B40" w:rsidRPr="0011170A">
        <w:rPr>
          <w:rFonts w:cstheme="minorHAnsi"/>
        </w:rPr>
        <w:t>t r</w:t>
      </w:r>
      <w:r w:rsidRPr="0011170A">
        <w:rPr>
          <w:rFonts w:cstheme="minorHAnsi"/>
        </w:rPr>
        <w:t>ushing, upraising themselves towards them praise and say:</w:t>
      </w:r>
    </w:p>
    <w:p w14:paraId="72DC7D5D" w14:textId="77777777" w:rsidR="00F35FD5" w:rsidRDefault="00F35FD5" w:rsidP="0011170A">
      <w:pPr>
        <w:autoSpaceDE w:val="0"/>
        <w:autoSpaceDN w:val="0"/>
        <w:adjustRightInd w:val="0"/>
        <w:spacing w:after="0" w:line="240" w:lineRule="auto"/>
        <w:jc w:val="both"/>
        <w:rPr>
          <w:rFonts w:cstheme="minorHAnsi"/>
        </w:rPr>
      </w:pPr>
    </w:p>
    <w:p w14:paraId="47752E4C" w14:textId="22C1761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t>
      </w:r>
      <w:r w:rsidR="00F35FD5" w:rsidRPr="0011170A">
        <w:rPr>
          <w:rFonts w:cstheme="minorHAnsi"/>
        </w:rPr>
        <w:t>again,</w:t>
      </w:r>
      <w:r w:rsidRPr="0011170A">
        <w:rPr>
          <w:rFonts w:cstheme="minorHAnsi"/>
        </w:rPr>
        <w:t xml:space="preserve"> all chant:</w:t>
      </w:r>
    </w:p>
    <w:p w14:paraId="6A1400AF" w14:textId="77777777" w:rsidR="00F35FD5" w:rsidRDefault="00F35FD5" w:rsidP="0011170A">
      <w:pPr>
        <w:autoSpaceDE w:val="0"/>
        <w:autoSpaceDN w:val="0"/>
        <w:adjustRightInd w:val="0"/>
        <w:spacing w:after="0" w:line="240" w:lineRule="auto"/>
        <w:jc w:val="both"/>
        <w:rPr>
          <w:rFonts w:cstheme="minorHAnsi"/>
        </w:rPr>
      </w:pPr>
    </w:p>
    <w:p w14:paraId="757DEC41" w14:textId="5288ED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BLESSED BE THE GLORY OF JHWH FROM HIS PLACE.</w:t>
      </w:r>
    </w:p>
    <w:p w14:paraId="54FC8259" w14:textId="77777777" w:rsidR="00F35FD5" w:rsidRDefault="00F35FD5" w:rsidP="0011170A">
      <w:pPr>
        <w:autoSpaceDE w:val="0"/>
        <w:autoSpaceDN w:val="0"/>
        <w:adjustRightInd w:val="0"/>
        <w:spacing w:after="0" w:line="240" w:lineRule="auto"/>
        <w:jc w:val="both"/>
        <w:rPr>
          <w:rFonts w:cstheme="minorHAnsi"/>
        </w:rPr>
      </w:pPr>
    </w:p>
    <w:p w14:paraId="7ADD60DC" w14:textId="1C6B21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continues and concludes:</w:t>
      </w:r>
    </w:p>
    <w:p w14:paraId="7D099399" w14:textId="77777777" w:rsidR="00F35FD5" w:rsidRDefault="00F35FD5" w:rsidP="0011170A">
      <w:pPr>
        <w:autoSpaceDE w:val="0"/>
        <w:autoSpaceDN w:val="0"/>
        <w:adjustRightInd w:val="0"/>
        <w:spacing w:after="0" w:line="240" w:lineRule="auto"/>
        <w:jc w:val="both"/>
        <w:rPr>
          <w:rFonts w:cstheme="minorHAnsi"/>
        </w:rPr>
      </w:pPr>
    </w:p>
    <w:p w14:paraId="4634C296" w14:textId="5597D7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the blessed God they offer pleasant melodies, to the Kin</w:t>
      </w:r>
      <w:r w:rsidR="00A23162" w:rsidRPr="0011170A">
        <w:rPr>
          <w:rFonts w:cstheme="minorHAnsi"/>
        </w:rPr>
        <w:t>g, t</w:t>
      </w:r>
      <w:r w:rsidRPr="0011170A">
        <w:rPr>
          <w:rFonts w:cstheme="minorHAnsi"/>
        </w:rPr>
        <w:t>he living and ever-enduring God they utter hymns and mak</w:t>
      </w:r>
      <w:r w:rsidR="005A1B40" w:rsidRPr="0011170A">
        <w:rPr>
          <w:rFonts w:cstheme="minorHAnsi"/>
        </w:rPr>
        <w:t>e t</w:t>
      </w:r>
      <w:r w:rsidRPr="0011170A">
        <w:rPr>
          <w:rFonts w:cstheme="minorHAnsi"/>
        </w:rPr>
        <w:t>heir praises heard, for he alone perform</w:t>
      </w:r>
      <w:r w:rsidR="00F35FD5">
        <w:rPr>
          <w:rFonts w:cstheme="minorHAnsi"/>
        </w:rPr>
        <w:t>s</w:t>
      </w:r>
      <w:r w:rsidRPr="0011170A">
        <w:rPr>
          <w:rFonts w:cstheme="minorHAnsi"/>
        </w:rPr>
        <w:t xml:space="preserve"> mighty deed</w:t>
      </w:r>
      <w:r w:rsidR="005A1B40" w:rsidRPr="0011170A">
        <w:rPr>
          <w:rFonts w:cstheme="minorHAnsi"/>
        </w:rPr>
        <w:t>s a</w:t>
      </w:r>
      <w:r w:rsidRPr="0011170A">
        <w:rPr>
          <w:rFonts w:cstheme="minorHAnsi"/>
        </w:rPr>
        <w:t>nd make</w:t>
      </w:r>
      <w:r w:rsidR="00F35FD5">
        <w:rPr>
          <w:rFonts w:cstheme="minorHAnsi"/>
        </w:rPr>
        <w:t>s</w:t>
      </w:r>
      <w:r w:rsidRPr="0011170A">
        <w:rPr>
          <w:rFonts w:cstheme="minorHAnsi"/>
        </w:rPr>
        <w:t xml:space="preserve"> new things, the Lord of battles, he sow</w:t>
      </w:r>
      <w:r w:rsidR="001158EA">
        <w:rPr>
          <w:rFonts w:cstheme="minorHAnsi"/>
        </w:rPr>
        <w:t>s</w:t>
      </w:r>
      <w:r w:rsidRPr="0011170A">
        <w:rPr>
          <w:rFonts w:cstheme="minorHAnsi"/>
        </w:rPr>
        <w:t xml:space="preserve"> righteousnes</w:t>
      </w:r>
      <w:r w:rsidR="00A23162" w:rsidRPr="0011170A">
        <w:rPr>
          <w:rFonts w:cstheme="minorHAnsi"/>
        </w:rPr>
        <w:t>s, c</w:t>
      </w:r>
      <w:r w:rsidRPr="0011170A">
        <w:rPr>
          <w:rFonts w:cstheme="minorHAnsi"/>
        </w:rPr>
        <w:t>ause</w:t>
      </w:r>
      <w:r w:rsidR="001158EA">
        <w:rPr>
          <w:rFonts w:cstheme="minorHAnsi"/>
        </w:rPr>
        <w:t>s</w:t>
      </w:r>
      <w:r w:rsidRPr="0011170A">
        <w:rPr>
          <w:rFonts w:cstheme="minorHAnsi"/>
        </w:rPr>
        <w:t xml:space="preserve"> salvation to spring forth, create</w:t>
      </w:r>
      <w:r w:rsidR="001158EA">
        <w:rPr>
          <w:rFonts w:cstheme="minorHAnsi"/>
        </w:rPr>
        <w:t>s</w:t>
      </w:r>
      <w:r w:rsidRPr="0011170A">
        <w:rPr>
          <w:rFonts w:cstheme="minorHAnsi"/>
        </w:rPr>
        <w:t xml:space="preserve"> remedies, is revered in praises, the Lord of wonders who in his goodnes</w:t>
      </w:r>
      <w:r w:rsidR="005A1B40" w:rsidRPr="0011170A">
        <w:rPr>
          <w:rFonts w:cstheme="minorHAnsi"/>
        </w:rPr>
        <w:t>s r</w:t>
      </w:r>
      <w:r w:rsidRPr="0011170A">
        <w:rPr>
          <w:rFonts w:cstheme="minorHAnsi"/>
        </w:rPr>
        <w:t>enew</w:t>
      </w:r>
      <w:r w:rsidR="001158EA">
        <w:rPr>
          <w:rFonts w:cstheme="minorHAnsi"/>
        </w:rPr>
        <w:t>s</w:t>
      </w:r>
      <w:r w:rsidRPr="0011170A">
        <w:rPr>
          <w:rFonts w:cstheme="minorHAnsi"/>
        </w:rPr>
        <w:t xml:space="preserve"> the creation every day continually, as it is said:</w:t>
      </w:r>
      <w:r w:rsidR="001158EA">
        <w:rPr>
          <w:rFonts w:cstheme="minorHAnsi"/>
        </w:rPr>
        <w:t xml:space="preserve"> </w:t>
      </w:r>
      <w:r w:rsidRPr="0011170A">
        <w:rPr>
          <w:rFonts w:cstheme="minorHAnsi"/>
        </w:rPr>
        <w:t>(Give thanks) to him that make</w:t>
      </w:r>
      <w:r w:rsidR="001158EA">
        <w:rPr>
          <w:rFonts w:cstheme="minorHAnsi"/>
        </w:rPr>
        <w:t>s</w:t>
      </w:r>
      <w:r w:rsidRPr="0011170A">
        <w:rPr>
          <w:rFonts w:cstheme="minorHAnsi"/>
        </w:rPr>
        <w:t xml:space="preserve"> great lights for his grac</w:t>
      </w:r>
      <w:r w:rsidR="005A1B40" w:rsidRPr="0011170A">
        <w:rPr>
          <w:rFonts w:cstheme="minorHAnsi"/>
        </w:rPr>
        <w:t>e e</w:t>
      </w:r>
      <w:r w:rsidRPr="0011170A">
        <w:rPr>
          <w:rFonts w:cstheme="minorHAnsi"/>
        </w:rPr>
        <w:t>ndure</w:t>
      </w:r>
      <w:r w:rsidR="001158EA">
        <w:rPr>
          <w:rFonts w:cstheme="minorHAnsi"/>
        </w:rPr>
        <w:t>s</w:t>
      </w:r>
      <w:r w:rsidRPr="0011170A">
        <w:rPr>
          <w:rFonts w:cstheme="minorHAnsi"/>
        </w:rPr>
        <w:t xml:space="preserve"> forever. Blessed be </w:t>
      </w:r>
      <w:r w:rsidR="001158EA">
        <w:rPr>
          <w:rFonts w:cstheme="minorHAnsi"/>
        </w:rPr>
        <w:t>y</w:t>
      </w:r>
      <w:r w:rsidRPr="0011170A">
        <w:rPr>
          <w:rFonts w:cstheme="minorHAnsi"/>
        </w:rPr>
        <w:t xml:space="preserve">ou, </w:t>
      </w:r>
      <w:r w:rsidR="001158EA">
        <w:rPr>
          <w:rFonts w:cstheme="minorHAnsi"/>
        </w:rPr>
        <w:t>JHWH</w:t>
      </w:r>
      <w:r w:rsidRPr="0011170A">
        <w:rPr>
          <w:rFonts w:cstheme="minorHAnsi"/>
        </w:rPr>
        <w:t>, Creator of th</w:t>
      </w:r>
      <w:r w:rsidR="005A1B40" w:rsidRPr="0011170A">
        <w:rPr>
          <w:rFonts w:cstheme="minorHAnsi"/>
        </w:rPr>
        <w:t>e l</w:t>
      </w:r>
      <w:r w:rsidRPr="0011170A">
        <w:rPr>
          <w:rFonts w:cstheme="minorHAnsi"/>
        </w:rPr>
        <w:t>uminaries.</w:t>
      </w:r>
    </w:p>
    <w:p w14:paraId="7975A84F" w14:textId="77777777" w:rsidR="001158EA" w:rsidRDefault="001158EA" w:rsidP="0011170A">
      <w:pPr>
        <w:autoSpaceDE w:val="0"/>
        <w:autoSpaceDN w:val="0"/>
        <w:adjustRightInd w:val="0"/>
        <w:spacing w:after="0" w:line="240" w:lineRule="auto"/>
        <w:jc w:val="both"/>
        <w:rPr>
          <w:rFonts w:cstheme="minorHAnsi"/>
        </w:rPr>
      </w:pPr>
    </w:p>
    <w:p w14:paraId="077A7421" w14:textId="357BF46D"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Whereupon he immediately proceeds to the second </w:t>
      </w:r>
      <w:r w:rsidRPr="0011170A">
        <w:rPr>
          <w:rFonts w:cstheme="minorHAnsi"/>
          <w:i/>
          <w:iCs/>
        </w:rPr>
        <w:t>berakah,</w:t>
      </w:r>
      <w:r w:rsidR="001158EA">
        <w:rPr>
          <w:rFonts w:cstheme="minorHAnsi"/>
          <w:i/>
          <w:iCs/>
        </w:rPr>
        <w:t xml:space="preserve"> </w:t>
      </w:r>
      <w:r w:rsidRPr="0011170A">
        <w:rPr>
          <w:rFonts w:cstheme="minorHAnsi"/>
          <w:i/>
          <w:iCs/>
        </w:rPr>
        <w:t>Ahabah:</w:t>
      </w:r>
    </w:p>
    <w:p w14:paraId="425283BE" w14:textId="415510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With abounding love ha</w:t>
      </w:r>
      <w:r w:rsidR="001158EA">
        <w:rPr>
          <w:rFonts w:cstheme="minorHAnsi"/>
        </w:rPr>
        <w:t>ve</w:t>
      </w:r>
      <w:r w:rsidRPr="0011170A">
        <w:rPr>
          <w:rFonts w:cstheme="minorHAnsi"/>
        </w:rPr>
        <w:t xml:space="preserve"> </w:t>
      </w:r>
      <w:r w:rsidR="001158EA">
        <w:rPr>
          <w:rFonts w:cstheme="minorHAnsi"/>
        </w:rPr>
        <w:t>y</w:t>
      </w:r>
      <w:r w:rsidRPr="0011170A">
        <w:rPr>
          <w:rFonts w:cstheme="minorHAnsi"/>
        </w:rPr>
        <w:t xml:space="preserve">ou loved us, </w:t>
      </w:r>
      <w:r w:rsidR="001158EA">
        <w:rPr>
          <w:rFonts w:cstheme="minorHAnsi"/>
        </w:rPr>
        <w:t>JHWH</w:t>
      </w:r>
      <w:r w:rsidRPr="0011170A">
        <w:rPr>
          <w:rFonts w:cstheme="minorHAnsi"/>
        </w:rPr>
        <w:t>, our Go</w:t>
      </w:r>
      <w:r w:rsidR="00A23162" w:rsidRPr="0011170A">
        <w:rPr>
          <w:rFonts w:cstheme="minorHAnsi"/>
        </w:rPr>
        <w:t>d, w</w:t>
      </w:r>
      <w:r w:rsidRPr="0011170A">
        <w:rPr>
          <w:rFonts w:cstheme="minorHAnsi"/>
        </w:rPr>
        <w:t>ith great and exceeding pity ha</w:t>
      </w:r>
      <w:r w:rsidR="001158EA">
        <w:rPr>
          <w:rFonts w:cstheme="minorHAnsi"/>
        </w:rPr>
        <w:t>ve</w:t>
      </w:r>
      <w:r w:rsidRPr="0011170A">
        <w:rPr>
          <w:rFonts w:cstheme="minorHAnsi"/>
        </w:rPr>
        <w:t xml:space="preserve"> </w:t>
      </w:r>
      <w:r w:rsidR="001158EA">
        <w:rPr>
          <w:rFonts w:cstheme="minorHAnsi"/>
        </w:rPr>
        <w:t>y</w:t>
      </w:r>
      <w:r w:rsidRPr="0011170A">
        <w:rPr>
          <w:rFonts w:cstheme="minorHAnsi"/>
        </w:rPr>
        <w:t>ou pitied us, our Fathe</w:t>
      </w:r>
      <w:r w:rsidR="00A23162" w:rsidRPr="0011170A">
        <w:rPr>
          <w:rFonts w:cstheme="minorHAnsi"/>
        </w:rPr>
        <w:t>r, o</w:t>
      </w:r>
      <w:r w:rsidRPr="0011170A">
        <w:rPr>
          <w:rFonts w:cstheme="minorHAnsi"/>
        </w:rPr>
        <w:t xml:space="preserve">ur King, for the sake of our fathers who trusted in </w:t>
      </w:r>
      <w:r w:rsidR="001158EA">
        <w:rPr>
          <w:rFonts w:cstheme="minorHAnsi"/>
        </w:rPr>
        <w:t>you</w:t>
      </w:r>
      <w:r w:rsidR="00A23162" w:rsidRPr="0011170A">
        <w:rPr>
          <w:rFonts w:cstheme="minorHAnsi"/>
        </w:rPr>
        <w:t>, a</w:t>
      </w:r>
      <w:r w:rsidRPr="0011170A">
        <w:rPr>
          <w:rFonts w:cstheme="minorHAnsi"/>
        </w:rPr>
        <w:t xml:space="preserve">nd whom </w:t>
      </w:r>
      <w:r w:rsidR="001158EA">
        <w:rPr>
          <w:rFonts w:cstheme="minorHAnsi"/>
        </w:rPr>
        <w:t>y</w:t>
      </w:r>
      <w:r w:rsidRPr="0011170A">
        <w:rPr>
          <w:rFonts w:cstheme="minorHAnsi"/>
        </w:rPr>
        <w:t>ou did teach the statutes of life, be graciou</w:t>
      </w:r>
      <w:r w:rsidR="005A1B40" w:rsidRPr="0011170A">
        <w:rPr>
          <w:rFonts w:cstheme="minorHAnsi"/>
        </w:rPr>
        <w:t>s a</w:t>
      </w:r>
      <w:r w:rsidRPr="0011170A">
        <w:rPr>
          <w:rFonts w:cstheme="minorHAnsi"/>
        </w:rPr>
        <w:t>lso unto us. Our Father, merciful Father, have mercy upo</w:t>
      </w:r>
      <w:r w:rsidR="005A1B40" w:rsidRPr="0011170A">
        <w:rPr>
          <w:rFonts w:cstheme="minorHAnsi"/>
        </w:rPr>
        <w:t>n u</w:t>
      </w:r>
      <w:r w:rsidRPr="0011170A">
        <w:rPr>
          <w:rFonts w:cstheme="minorHAnsi"/>
        </w:rPr>
        <w:t>s, and put it into our hearts to understand, and to discer</w:t>
      </w:r>
      <w:r w:rsidR="00A23162" w:rsidRPr="0011170A">
        <w:rPr>
          <w:rFonts w:cstheme="minorHAnsi"/>
        </w:rPr>
        <w:t>n, a</w:t>
      </w:r>
      <w:r w:rsidRPr="0011170A">
        <w:rPr>
          <w:rFonts w:cstheme="minorHAnsi"/>
        </w:rPr>
        <w:t>nd to hear, and to learn, and to do all the words of instructio</w:t>
      </w:r>
      <w:r w:rsidR="005A1B40" w:rsidRPr="0011170A">
        <w:rPr>
          <w:rFonts w:cstheme="minorHAnsi"/>
        </w:rPr>
        <w:t>n i</w:t>
      </w:r>
      <w:r w:rsidRPr="0011170A">
        <w:rPr>
          <w:rFonts w:cstheme="minorHAnsi"/>
        </w:rPr>
        <w:t xml:space="preserve">n </w:t>
      </w:r>
      <w:r w:rsidR="001D3F6F">
        <w:rPr>
          <w:rFonts w:cstheme="minorHAnsi"/>
        </w:rPr>
        <w:t>Your</w:t>
      </w:r>
      <w:r w:rsidRPr="0011170A">
        <w:rPr>
          <w:rFonts w:cstheme="minorHAnsi"/>
        </w:rPr>
        <w:t xml:space="preserve"> Torah in love. And enlighten our eyes in </w:t>
      </w:r>
      <w:r w:rsidR="001D3F6F">
        <w:rPr>
          <w:rFonts w:cstheme="minorHAnsi"/>
        </w:rPr>
        <w:t>Your</w:t>
      </w:r>
      <w:r w:rsidR="005A1B40" w:rsidRPr="0011170A">
        <w:rPr>
          <w:rFonts w:cstheme="minorHAnsi"/>
        </w:rPr>
        <w:t xml:space="preserve"> c</w:t>
      </w:r>
      <w:r w:rsidRPr="0011170A">
        <w:rPr>
          <w:rFonts w:cstheme="minorHAnsi"/>
        </w:rPr>
        <w:t xml:space="preserve">ommandments, and let our hearts cleave to </w:t>
      </w:r>
      <w:r w:rsidR="001D3F6F">
        <w:rPr>
          <w:rFonts w:cstheme="minorHAnsi"/>
        </w:rPr>
        <w:t>Your</w:t>
      </w:r>
      <w:r w:rsidRPr="0011170A">
        <w:rPr>
          <w:rFonts w:cstheme="minorHAnsi"/>
        </w:rPr>
        <w:t xml:space="preserve"> fear, and unite our hearts to love </w:t>
      </w:r>
      <w:r w:rsidR="001D3F6F">
        <w:rPr>
          <w:rFonts w:cstheme="minorHAnsi"/>
        </w:rPr>
        <w:t>Your</w:t>
      </w:r>
      <w:r w:rsidRPr="0011170A">
        <w:rPr>
          <w:rFonts w:cstheme="minorHAnsi"/>
        </w:rPr>
        <w:t xml:space="preserve"> name because we have been called by </w:t>
      </w:r>
      <w:r w:rsidR="001D3F6F">
        <w:rPr>
          <w:rFonts w:cstheme="minorHAnsi"/>
        </w:rPr>
        <w:t>Your</w:t>
      </w:r>
      <w:r w:rsidRPr="0011170A">
        <w:rPr>
          <w:rFonts w:cstheme="minorHAnsi"/>
        </w:rPr>
        <w:t xml:space="preserve"> holy, truly great name. Do unto us for the sake o</w:t>
      </w:r>
      <w:r w:rsidR="005A1B40" w:rsidRPr="0011170A">
        <w:rPr>
          <w:rFonts w:cstheme="minorHAnsi"/>
        </w:rPr>
        <w:t xml:space="preserve">f </w:t>
      </w:r>
      <w:r w:rsidR="001D3F6F">
        <w:rPr>
          <w:rFonts w:cstheme="minorHAnsi"/>
        </w:rPr>
        <w:t>Your</w:t>
      </w:r>
      <w:r w:rsidRPr="0011170A">
        <w:rPr>
          <w:rFonts w:cstheme="minorHAnsi"/>
        </w:rPr>
        <w:t xml:space="preserve"> great and fearful name,</w:t>
      </w:r>
      <w:r w:rsidR="001158EA">
        <w:rPr>
          <w:rFonts w:cstheme="minorHAnsi"/>
        </w:rPr>
        <w:t xml:space="preserve"> </w:t>
      </w:r>
      <w:r w:rsidRPr="0011170A">
        <w:rPr>
          <w:rFonts w:cstheme="minorHAnsi"/>
        </w:rPr>
        <w:t>soon in love, exalt our horn an</w:t>
      </w:r>
      <w:r w:rsidR="005A1B40" w:rsidRPr="0011170A">
        <w:rPr>
          <w:rFonts w:cstheme="minorHAnsi"/>
        </w:rPr>
        <w:t>d b</w:t>
      </w:r>
      <w:r w:rsidRPr="0011170A">
        <w:rPr>
          <w:rFonts w:cstheme="minorHAnsi"/>
        </w:rPr>
        <w:t xml:space="preserve">e </w:t>
      </w:r>
      <w:r w:rsidR="001158EA">
        <w:rPr>
          <w:rFonts w:cstheme="minorHAnsi"/>
        </w:rPr>
        <w:t>y</w:t>
      </w:r>
      <w:r w:rsidRPr="0011170A">
        <w:rPr>
          <w:rFonts w:cstheme="minorHAnsi"/>
        </w:rPr>
        <w:t xml:space="preserve">ou our king and save us for the sake of </w:t>
      </w:r>
      <w:r w:rsidR="001D3F6F">
        <w:rPr>
          <w:rFonts w:cstheme="minorHAnsi"/>
        </w:rPr>
        <w:t>Your</w:t>
      </w:r>
      <w:r w:rsidRPr="0011170A">
        <w:rPr>
          <w:rFonts w:cstheme="minorHAnsi"/>
        </w:rPr>
        <w:t xml:space="preserve"> name, fo</w:t>
      </w:r>
      <w:r w:rsidR="005A1B40" w:rsidRPr="0011170A">
        <w:rPr>
          <w:rFonts w:cstheme="minorHAnsi"/>
        </w:rPr>
        <w:t>r w</w:t>
      </w:r>
      <w:r w:rsidRPr="0011170A">
        <w:rPr>
          <w:rFonts w:cstheme="minorHAnsi"/>
        </w:rPr>
        <w:t xml:space="preserve">e have trusted in </w:t>
      </w:r>
      <w:r w:rsidR="001158EA">
        <w:rPr>
          <w:rFonts w:cstheme="minorHAnsi"/>
        </w:rPr>
        <w:t>you</w:t>
      </w:r>
      <w:r w:rsidRPr="0011170A">
        <w:rPr>
          <w:rFonts w:cstheme="minorHAnsi"/>
        </w:rPr>
        <w:t>, that we be not put to shame, an</w:t>
      </w:r>
      <w:r w:rsidR="005A1B40" w:rsidRPr="0011170A">
        <w:rPr>
          <w:rFonts w:cstheme="minorHAnsi"/>
        </w:rPr>
        <w:t>d w</w:t>
      </w:r>
      <w:r w:rsidRPr="0011170A">
        <w:rPr>
          <w:rFonts w:cstheme="minorHAnsi"/>
        </w:rPr>
        <w:t xml:space="preserve">e trust in </w:t>
      </w:r>
      <w:r w:rsidR="001D3F6F">
        <w:rPr>
          <w:rFonts w:cstheme="minorHAnsi"/>
        </w:rPr>
        <w:t>Your</w:t>
      </w:r>
      <w:r w:rsidRPr="0011170A">
        <w:rPr>
          <w:rFonts w:cstheme="minorHAnsi"/>
        </w:rPr>
        <w:t xml:space="preserve"> na</w:t>
      </w:r>
      <w:r w:rsidR="001158EA">
        <w:rPr>
          <w:rFonts w:cstheme="minorHAnsi"/>
        </w:rPr>
        <w:t>me that</w:t>
      </w:r>
      <w:r w:rsidRPr="0011170A">
        <w:rPr>
          <w:rFonts w:cstheme="minorHAnsi"/>
        </w:rPr>
        <w:t xml:space="preserve"> we be not abashed nor stumbl</w:t>
      </w:r>
      <w:r w:rsidR="005A1B40" w:rsidRPr="0011170A">
        <w:rPr>
          <w:rFonts w:cstheme="minorHAnsi"/>
        </w:rPr>
        <w:t>e f</w:t>
      </w:r>
      <w:r w:rsidRPr="0011170A">
        <w:rPr>
          <w:rFonts w:cstheme="minorHAnsi"/>
        </w:rPr>
        <w:t xml:space="preserve">or ever and ever because </w:t>
      </w:r>
      <w:r w:rsidR="004019CA">
        <w:rPr>
          <w:rFonts w:cstheme="minorHAnsi"/>
        </w:rPr>
        <w:t>y</w:t>
      </w:r>
      <w:r w:rsidRPr="0011170A">
        <w:rPr>
          <w:rFonts w:cstheme="minorHAnsi"/>
        </w:rPr>
        <w:t>ou, 0 God, ar</w:t>
      </w:r>
      <w:r w:rsidR="004019CA">
        <w:rPr>
          <w:rFonts w:cstheme="minorHAnsi"/>
        </w:rPr>
        <w:t>e</w:t>
      </w:r>
      <w:r w:rsidRPr="0011170A">
        <w:rPr>
          <w:rFonts w:cstheme="minorHAnsi"/>
        </w:rPr>
        <w:t xml:space="preserve"> our Father, our</w:t>
      </w:r>
      <w:r w:rsidR="001158EA">
        <w:rPr>
          <w:rFonts w:cstheme="minorHAnsi"/>
        </w:rPr>
        <w:t xml:space="preserve"> </w:t>
      </w:r>
      <w:r w:rsidRPr="0011170A">
        <w:rPr>
          <w:rFonts w:cstheme="minorHAnsi"/>
        </w:rPr>
        <w:t xml:space="preserve">God, and let not </w:t>
      </w:r>
      <w:r w:rsidR="001D3F6F">
        <w:rPr>
          <w:rFonts w:cstheme="minorHAnsi"/>
        </w:rPr>
        <w:t>Your</w:t>
      </w:r>
      <w:r w:rsidRPr="0011170A">
        <w:rPr>
          <w:rFonts w:cstheme="minorHAnsi"/>
        </w:rPr>
        <w:t xml:space="preserve"> mercy abandon us for ever and ever.</w:t>
      </w:r>
      <w:r w:rsidR="00A13F57">
        <w:rPr>
          <w:rFonts w:cstheme="minorHAnsi"/>
        </w:rPr>
        <w:t xml:space="preserve"> </w:t>
      </w:r>
      <w:r w:rsidRPr="0011170A">
        <w:rPr>
          <w:rFonts w:cstheme="minorHAnsi"/>
        </w:rPr>
        <w:t>Let peace come over us from the four corners of the eart</w:t>
      </w:r>
      <w:r w:rsidR="005A1B40" w:rsidRPr="0011170A">
        <w:rPr>
          <w:rFonts w:cstheme="minorHAnsi"/>
        </w:rPr>
        <w:t>h a</w:t>
      </w:r>
      <w:r w:rsidRPr="0011170A">
        <w:rPr>
          <w:rFonts w:cstheme="minorHAnsi"/>
        </w:rPr>
        <w:t xml:space="preserve">nd cause us soon to go upright to our land, for </w:t>
      </w:r>
      <w:r w:rsidR="00A13F57">
        <w:rPr>
          <w:rFonts w:cstheme="minorHAnsi"/>
        </w:rPr>
        <w:t>y</w:t>
      </w:r>
      <w:r w:rsidRPr="0011170A">
        <w:rPr>
          <w:rFonts w:cstheme="minorHAnsi"/>
        </w:rPr>
        <w:t>ou ha</w:t>
      </w:r>
      <w:r w:rsidR="00A13F57">
        <w:rPr>
          <w:rFonts w:cstheme="minorHAnsi"/>
        </w:rPr>
        <w:t>ve</w:t>
      </w:r>
      <w:r w:rsidR="005A1B40" w:rsidRPr="0011170A">
        <w:rPr>
          <w:rFonts w:cstheme="minorHAnsi"/>
        </w:rPr>
        <w:t xml:space="preserve"> c</w:t>
      </w:r>
      <w:r w:rsidRPr="0011170A">
        <w:rPr>
          <w:rFonts w:cstheme="minorHAnsi"/>
        </w:rPr>
        <w:t>hosen us from all peoples and tongues and ha</w:t>
      </w:r>
      <w:r w:rsidR="00A13F57">
        <w:rPr>
          <w:rFonts w:cstheme="minorHAnsi"/>
        </w:rPr>
        <w:t>ve</w:t>
      </w:r>
      <w:r w:rsidRPr="0011170A">
        <w:rPr>
          <w:rFonts w:cstheme="minorHAnsi"/>
        </w:rPr>
        <w:t xml:space="preserve"> brought us</w:t>
      </w:r>
      <w:r w:rsidR="00A13F57">
        <w:rPr>
          <w:rFonts w:cstheme="minorHAnsi"/>
        </w:rPr>
        <w:t xml:space="preserve"> </w:t>
      </w:r>
      <w:r w:rsidRPr="0011170A">
        <w:rPr>
          <w:rFonts w:cstheme="minorHAnsi"/>
        </w:rPr>
        <w:t xml:space="preserve">near unto </w:t>
      </w:r>
      <w:r w:rsidR="001D3F6F">
        <w:rPr>
          <w:rFonts w:cstheme="minorHAnsi"/>
        </w:rPr>
        <w:t>Your</w:t>
      </w:r>
      <w:r w:rsidRPr="0011170A">
        <w:rPr>
          <w:rFonts w:cstheme="minorHAnsi"/>
        </w:rPr>
        <w:t xml:space="preserve"> great name in love. Blessed be </w:t>
      </w:r>
      <w:r w:rsidR="00A13F57">
        <w:rPr>
          <w:rFonts w:cstheme="minorHAnsi"/>
        </w:rPr>
        <w:t>y</w:t>
      </w:r>
      <w:r w:rsidRPr="0011170A">
        <w:rPr>
          <w:rFonts w:cstheme="minorHAnsi"/>
        </w:rPr>
        <w:t xml:space="preserve">ou, </w:t>
      </w:r>
      <w:r w:rsidR="00A13F57">
        <w:rPr>
          <w:rFonts w:cstheme="minorHAnsi"/>
        </w:rPr>
        <w:t>JHWH</w:t>
      </w:r>
      <w:r w:rsidRPr="0011170A">
        <w:rPr>
          <w:rFonts w:cstheme="minorHAnsi"/>
        </w:rPr>
        <w:t>,</w:t>
      </w:r>
      <w:r w:rsidR="00A13F57">
        <w:rPr>
          <w:rFonts w:cstheme="minorHAnsi"/>
        </w:rPr>
        <w:t xml:space="preserve"> </w:t>
      </w:r>
      <w:r w:rsidRPr="0011170A">
        <w:rPr>
          <w:rFonts w:cstheme="minorHAnsi"/>
        </w:rPr>
        <w:t>who ha</w:t>
      </w:r>
      <w:r w:rsidR="00A13F57">
        <w:rPr>
          <w:rFonts w:cstheme="minorHAnsi"/>
        </w:rPr>
        <w:t>ve</w:t>
      </w:r>
      <w:r w:rsidRPr="0011170A">
        <w:rPr>
          <w:rFonts w:cstheme="minorHAnsi"/>
        </w:rPr>
        <w:t xml:space="preserve"> chosen </w:t>
      </w:r>
      <w:r w:rsidR="001D3F6F">
        <w:rPr>
          <w:rFonts w:cstheme="minorHAnsi"/>
        </w:rPr>
        <w:t>Your</w:t>
      </w:r>
      <w:r w:rsidRPr="0011170A">
        <w:rPr>
          <w:rFonts w:cstheme="minorHAnsi"/>
        </w:rPr>
        <w:t xml:space="preserve"> people Israel in love.</w:t>
      </w:r>
      <w:r w:rsidR="00A13F57">
        <w:rPr>
          <w:rStyle w:val="FootnoteReference"/>
          <w:rFonts w:cstheme="minorHAnsi"/>
        </w:rPr>
        <w:footnoteReference w:id="115"/>
      </w:r>
    </w:p>
    <w:p w14:paraId="3C68D0E8" w14:textId="77777777" w:rsidR="00A13F57" w:rsidRDefault="00A13F57" w:rsidP="0011170A">
      <w:pPr>
        <w:autoSpaceDE w:val="0"/>
        <w:autoSpaceDN w:val="0"/>
        <w:adjustRightInd w:val="0"/>
        <w:spacing w:after="0" w:line="240" w:lineRule="auto"/>
        <w:jc w:val="both"/>
        <w:rPr>
          <w:rFonts w:cstheme="minorHAnsi"/>
        </w:rPr>
      </w:pPr>
    </w:p>
    <w:p w14:paraId="578BC18F" w14:textId="7E4F1F1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this point there finally follows the collective recitatio</w:t>
      </w:r>
      <w:r w:rsidR="005A1B40" w:rsidRPr="0011170A">
        <w:rPr>
          <w:rFonts w:cstheme="minorHAnsi"/>
        </w:rPr>
        <w:t>n o</w:t>
      </w:r>
      <w:r w:rsidRPr="0011170A">
        <w:rPr>
          <w:rFonts w:cstheme="minorHAnsi"/>
        </w:rPr>
        <w:t xml:space="preserve">f the </w:t>
      </w:r>
      <w:r w:rsidRPr="0011170A">
        <w:rPr>
          <w:rFonts w:cstheme="minorHAnsi"/>
          <w:i/>
          <w:iCs/>
        </w:rPr>
        <w:t xml:space="preserve">Shemah </w:t>
      </w:r>
      <w:r w:rsidRPr="0011170A">
        <w:rPr>
          <w:rFonts w:cstheme="minorHAnsi"/>
        </w:rPr>
        <w:t>...</w:t>
      </w:r>
    </w:p>
    <w:p w14:paraId="0D2BA73F" w14:textId="77777777" w:rsidR="00A13F57" w:rsidRDefault="00A13F57" w:rsidP="0011170A">
      <w:pPr>
        <w:autoSpaceDE w:val="0"/>
        <w:autoSpaceDN w:val="0"/>
        <w:adjustRightInd w:val="0"/>
        <w:spacing w:after="0" w:line="240" w:lineRule="auto"/>
        <w:jc w:val="both"/>
        <w:rPr>
          <w:rFonts w:cstheme="minorHAnsi"/>
        </w:rPr>
      </w:pPr>
    </w:p>
    <w:p w14:paraId="4C6E2720" w14:textId="60CEC1D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double </w:t>
      </w:r>
      <w:r w:rsidRPr="0011170A">
        <w:rPr>
          <w:rFonts w:cstheme="minorHAnsi"/>
          <w:i/>
          <w:iCs/>
        </w:rPr>
        <w:t xml:space="preserve">berakah </w:t>
      </w:r>
      <w:r w:rsidRPr="0011170A">
        <w:rPr>
          <w:rFonts w:cstheme="minorHAnsi"/>
        </w:rPr>
        <w:t>opens then with a praise of God the Creato</w:t>
      </w:r>
      <w:r w:rsidR="00A23162" w:rsidRPr="0011170A">
        <w:rPr>
          <w:rFonts w:cstheme="minorHAnsi"/>
        </w:rPr>
        <w:t>r, w</w:t>
      </w:r>
      <w:r w:rsidRPr="0011170A">
        <w:rPr>
          <w:rFonts w:cstheme="minorHAnsi"/>
        </w:rPr>
        <w:t>ithin the general perspective of the Jewish morning prayers.</w:t>
      </w:r>
      <w:r w:rsidR="00A13F57">
        <w:rPr>
          <w:rFonts w:cstheme="minorHAnsi"/>
        </w:rPr>
        <w:t xml:space="preserve"> </w:t>
      </w:r>
      <w:r w:rsidRPr="0011170A">
        <w:rPr>
          <w:rFonts w:cstheme="minorHAnsi"/>
        </w:rPr>
        <w:t>This is immediately specified in an act of thanksgiving for light.</w:t>
      </w:r>
      <w:r w:rsidR="00A13F57">
        <w:rPr>
          <w:rFonts w:cstheme="minorHAnsi"/>
        </w:rPr>
        <w:t xml:space="preserve"> </w:t>
      </w:r>
      <w:r w:rsidRPr="0011170A">
        <w:rPr>
          <w:rFonts w:cstheme="minorHAnsi"/>
        </w:rPr>
        <w:t>But from physical light we make the transition to the spiritua</w:t>
      </w:r>
      <w:r w:rsidR="005A1B40" w:rsidRPr="0011170A">
        <w:rPr>
          <w:rFonts w:cstheme="minorHAnsi"/>
        </w:rPr>
        <w:t>l l</w:t>
      </w:r>
      <w:r w:rsidRPr="0011170A">
        <w:rPr>
          <w:rFonts w:cstheme="minorHAnsi"/>
        </w:rPr>
        <w:t>ight of the knowledge of God and therefore to an act of thanksgivin</w:t>
      </w:r>
      <w:r w:rsidR="005A1B40" w:rsidRPr="0011170A">
        <w:rPr>
          <w:rFonts w:cstheme="minorHAnsi"/>
        </w:rPr>
        <w:t>g f</w:t>
      </w:r>
      <w:r w:rsidRPr="0011170A">
        <w:rPr>
          <w:rFonts w:cstheme="minorHAnsi"/>
        </w:rPr>
        <w:t xml:space="preserve">or the gift of the </w:t>
      </w:r>
      <w:r w:rsidRPr="0011170A">
        <w:rPr>
          <w:rFonts w:cstheme="minorHAnsi"/>
          <w:i/>
          <w:iCs/>
        </w:rPr>
        <w:t xml:space="preserve">Torah </w:t>
      </w:r>
      <w:r w:rsidRPr="0011170A">
        <w:rPr>
          <w:rFonts w:cstheme="minorHAnsi"/>
        </w:rPr>
        <w:t>which will lead directly to th</w:t>
      </w:r>
      <w:r w:rsidR="005A1B40" w:rsidRPr="0011170A">
        <w:rPr>
          <w:rFonts w:cstheme="minorHAnsi"/>
        </w:rPr>
        <w:t>e r</w:t>
      </w:r>
      <w:r w:rsidRPr="0011170A">
        <w:rPr>
          <w:rFonts w:cstheme="minorHAnsi"/>
        </w:rPr>
        <w:t xml:space="preserve">ecitation of the </w:t>
      </w:r>
      <w:r w:rsidRPr="0011170A">
        <w:rPr>
          <w:rFonts w:cstheme="minorHAnsi"/>
          <w:i/>
          <w:iCs/>
        </w:rPr>
        <w:t xml:space="preserve">Shemah. </w:t>
      </w:r>
      <w:r w:rsidRPr="0011170A">
        <w:rPr>
          <w:rFonts w:cstheme="minorHAnsi"/>
        </w:rPr>
        <w:t xml:space="preserve">At the same </w:t>
      </w:r>
      <w:r w:rsidR="00A13F57" w:rsidRPr="0011170A">
        <w:rPr>
          <w:rFonts w:cstheme="minorHAnsi"/>
        </w:rPr>
        <w:t>time,</w:t>
      </w:r>
      <w:r w:rsidRPr="0011170A">
        <w:rPr>
          <w:rFonts w:cstheme="minorHAnsi"/>
        </w:rPr>
        <w:t xml:space="preserve"> we go from the prais</w:t>
      </w:r>
      <w:r w:rsidR="005A1B40" w:rsidRPr="0011170A">
        <w:rPr>
          <w:rFonts w:cstheme="minorHAnsi"/>
        </w:rPr>
        <w:t>e o</w:t>
      </w:r>
      <w:r w:rsidRPr="0011170A">
        <w:rPr>
          <w:rFonts w:cstheme="minorHAnsi"/>
        </w:rPr>
        <w:t>f God the Creator to that of God the Savior who has intervene</w:t>
      </w:r>
      <w:r w:rsidR="005A1B40" w:rsidRPr="0011170A">
        <w:rPr>
          <w:rFonts w:cstheme="minorHAnsi"/>
        </w:rPr>
        <w:t>d i</w:t>
      </w:r>
      <w:r w:rsidRPr="0011170A">
        <w:rPr>
          <w:rFonts w:cstheme="minorHAnsi"/>
        </w:rPr>
        <w:t>n history to bring together the chosen people.</w:t>
      </w:r>
    </w:p>
    <w:p w14:paraId="1FEB45C0" w14:textId="77777777" w:rsidR="00A13F57" w:rsidRDefault="00A13F57" w:rsidP="0011170A">
      <w:pPr>
        <w:autoSpaceDE w:val="0"/>
        <w:autoSpaceDN w:val="0"/>
        <w:adjustRightInd w:val="0"/>
        <w:spacing w:after="0" w:line="240" w:lineRule="auto"/>
        <w:jc w:val="both"/>
        <w:rPr>
          <w:rFonts w:cstheme="minorHAnsi"/>
        </w:rPr>
      </w:pPr>
    </w:p>
    <w:p w14:paraId="3B104AD9" w14:textId="244A213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transition from the </w:t>
      </w:r>
      <w:r w:rsidRPr="0011170A">
        <w:rPr>
          <w:rFonts w:cstheme="minorHAnsi"/>
          <w:i/>
          <w:iCs/>
        </w:rPr>
        <w:t xml:space="preserve">berakah </w:t>
      </w:r>
      <w:r w:rsidRPr="0011170A">
        <w:rPr>
          <w:rFonts w:cstheme="minorHAnsi"/>
        </w:rPr>
        <w:t xml:space="preserve">for visible light to the </w:t>
      </w:r>
      <w:r w:rsidRPr="0011170A">
        <w:rPr>
          <w:rFonts w:cstheme="minorHAnsi"/>
          <w:i/>
          <w:iCs/>
        </w:rPr>
        <w:t>beraka</w:t>
      </w:r>
      <w:r w:rsidR="005A1B40" w:rsidRPr="0011170A">
        <w:rPr>
          <w:rFonts w:cstheme="minorHAnsi"/>
          <w:i/>
          <w:iCs/>
        </w:rPr>
        <w:t xml:space="preserve">h </w:t>
      </w:r>
      <w:r w:rsidR="005A1B40" w:rsidRPr="0011170A">
        <w:rPr>
          <w:rFonts w:cstheme="minorHAnsi"/>
        </w:rPr>
        <w:t>f</w:t>
      </w:r>
      <w:r w:rsidRPr="0011170A">
        <w:rPr>
          <w:rFonts w:cstheme="minorHAnsi"/>
        </w:rPr>
        <w:t xml:space="preserve">or </w:t>
      </w:r>
      <w:r w:rsidR="00A13F57" w:rsidRPr="0011170A">
        <w:rPr>
          <w:rFonts w:cstheme="minorHAnsi"/>
        </w:rPr>
        <w:t>the</w:t>
      </w:r>
      <w:r w:rsidRPr="0011170A">
        <w:rPr>
          <w:rFonts w:cstheme="minorHAnsi"/>
        </w:rPr>
        <w:t xml:space="preserve"> invisible light of the </w:t>
      </w:r>
      <w:r w:rsidRPr="0011170A">
        <w:rPr>
          <w:rFonts w:cstheme="minorHAnsi"/>
          <w:i/>
          <w:iCs/>
        </w:rPr>
        <w:t xml:space="preserve">Torah </w:t>
      </w:r>
      <w:r w:rsidRPr="0011170A">
        <w:rPr>
          <w:rFonts w:cstheme="minorHAnsi"/>
        </w:rPr>
        <w:t>is promised by the mentio</w:t>
      </w:r>
      <w:r w:rsidR="005A1B40" w:rsidRPr="0011170A">
        <w:rPr>
          <w:rFonts w:cstheme="minorHAnsi"/>
        </w:rPr>
        <w:t>n o</w:t>
      </w:r>
      <w:r w:rsidRPr="0011170A">
        <w:rPr>
          <w:rFonts w:cstheme="minorHAnsi"/>
        </w:rPr>
        <w:t>f the Angels who unceasingly contemplate and praise the divin</w:t>
      </w:r>
      <w:r w:rsidR="005A1B40" w:rsidRPr="0011170A">
        <w:rPr>
          <w:rFonts w:cstheme="minorHAnsi"/>
        </w:rPr>
        <w:t>e g</w:t>
      </w:r>
      <w:r w:rsidRPr="0011170A">
        <w:rPr>
          <w:rFonts w:cstheme="minorHAnsi"/>
        </w:rPr>
        <w:t>lory. This makes us aware that the two lights, visible and invisibl</w:t>
      </w:r>
      <w:r w:rsidR="00A23162" w:rsidRPr="0011170A">
        <w:rPr>
          <w:rFonts w:cstheme="minorHAnsi"/>
        </w:rPr>
        <w:t>e, i</w:t>
      </w:r>
      <w:r w:rsidRPr="0011170A">
        <w:rPr>
          <w:rFonts w:cstheme="minorHAnsi"/>
        </w:rPr>
        <w:t>n the Jewish mind, are not separated and opposed a</w:t>
      </w:r>
      <w:r w:rsidR="005A1B40" w:rsidRPr="0011170A">
        <w:rPr>
          <w:rFonts w:cstheme="minorHAnsi"/>
        </w:rPr>
        <w:t>s i</w:t>
      </w:r>
      <w:r w:rsidRPr="0011170A">
        <w:rPr>
          <w:rFonts w:cstheme="minorHAnsi"/>
        </w:rPr>
        <w:t xml:space="preserve">n the </w:t>
      </w:r>
      <w:r w:rsidR="00995D9E">
        <w:rPr>
          <w:rFonts w:cstheme="minorHAnsi"/>
        </w:rPr>
        <w:t>Hellenistic</w:t>
      </w:r>
      <w:r w:rsidRPr="0011170A">
        <w:rPr>
          <w:rFonts w:cstheme="minorHAnsi"/>
        </w:rPr>
        <w:t xml:space="preserve"> notions. They are but two successive aspect</w:t>
      </w:r>
      <w:r w:rsidR="005A1B40" w:rsidRPr="0011170A">
        <w:rPr>
          <w:rFonts w:cstheme="minorHAnsi"/>
        </w:rPr>
        <w:t>s o</w:t>
      </w:r>
      <w:r w:rsidRPr="0011170A">
        <w:rPr>
          <w:rFonts w:cstheme="minorHAnsi"/>
        </w:rPr>
        <w:t>f one reality into which we are only penetrating more profoundly.</w:t>
      </w:r>
      <w:r w:rsidR="00A13F57">
        <w:rPr>
          <w:rStyle w:val="FootnoteReference"/>
          <w:rFonts w:cstheme="minorHAnsi"/>
        </w:rPr>
        <w:footnoteReference w:id="116"/>
      </w:r>
      <w:r w:rsidRPr="0011170A">
        <w:rPr>
          <w:rFonts w:cstheme="minorHAnsi"/>
        </w:rPr>
        <w:t xml:space="preserve"> For Judaism, faithful to biblical notions, the world, th</w:t>
      </w:r>
      <w:r w:rsidR="005A1B40" w:rsidRPr="0011170A">
        <w:rPr>
          <w:rFonts w:cstheme="minorHAnsi"/>
        </w:rPr>
        <w:t>e c</w:t>
      </w:r>
      <w:r w:rsidRPr="0011170A">
        <w:rPr>
          <w:rFonts w:cstheme="minorHAnsi"/>
        </w:rPr>
        <w:t>reation of the unique God, is itself unique. The angelic worl</w:t>
      </w:r>
      <w:r w:rsidR="005A1B40" w:rsidRPr="0011170A">
        <w:rPr>
          <w:rFonts w:cstheme="minorHAnsi"/>
        </w:rPr>
        <w:t>d i</w:t>
      </w:r>
      <w:r w:rsidRPr="0011170A">
        <w:rPr>
          <w:rFonts w:cstheme="minorHAnsi"/>
        </w:rPr>
        <w:t>s not a world different from the material world. It is the sam</w:t>
      </w:r>
      <w:r w:rsidR="00A23162" w:rsidRPr="0011170A">
        <w:rPr>
          <w:rFonts w:cstheme="minorHAnsi"/>
        </w:rPr>
        <w:t xml:space="preserve">e, </w:t>
      </w:r>
      <w:r w:rsidR="00237FB9">
        <w:rPr>
          <w:rFonts w:cstheme="minorHAnsi"/>
        </w:rPr>
        <w:t>although</w:t>
      </w:r>
      <w:r w:rsidRPr="0011170A">
        <w:rPr>
          <w:rFonts w:cstheme="minorHAnsi"/>
        </w:rPr>
        <w:t xml:space="preserve"> seen in its deepest or most exalted aspect. Or, bette</w:t>
      </w:r>
      <w:r w:rsidR="00A23162" w:rsidRPr="0011170A">
        <w:rPr>
          <w:rFonts w:cstheme="minorHAnsi"/>
        </w:rPr>
        <w:t>r, i</w:t>
      </w:r>
      <w:r w:rsidRPr="0011170A">
        <w:rPr>
          <w:rFonts w:cstheme="minorHAnsi"/>
        </w:rPr>
        <w:t>f we may borrow an excellent expression of Newman’s, wha</w:t>
      </w:r>
      <w:r w:rsidR="005A1B40" w:rsidRPr="0011170A">
        <w:rPr>
          <w:rFonts w:cstheme="minorHAnsi"/>
        </w:rPr>
        <w:t>t w</w:t>
      </w:r>
      <w:r w:rsidRPr="0011170A">
        <w:rPr>
          <w:rFonts w:cstheme="minorHAnsi"/>
        </w:rPr>
        <w:t>e call the visible world is but the fringe of a world the rest o</w:t>
      </w:r>
      <w:r w:rsidR="005A1B40" w:rsidRPr="0011170A">
        <w:rPr>
          <w:rFonts w:cstheme="minorHAnsi"/>
        </w:rPr>
        <w:t>f w</w:t>
      </w:r>
      <w:r w:rsidRPr="0011170A">
        <w:rPr>
          <w:rFonts w:cstheme="minorHAnsi"/>
        </w:rPr>
        <w:t>hich remains invisible for us.</w:t>
      </w:r>
      <w:r w:rsidR="00A13F57">
        <w:rPr>
          <w:rStyle w:val="FootnoteReference"/>
          <w:rFonts w:cstheme="minorHAnsi"/>
        </w:rPr>
        <w:footnoteReference w:id="117"/>
      </w:r>
      <w:r w:rsidRPr="0011170A">
        <w:rPr>
          <w:rFonts w:cstheme="minorHAnsi"/>
        </w:rPr>
        <w:t xml:space="preserve"> Reciprocally as in the visio</w:t>
      </w:r>
      <w:r w:rsidR="005A1B40" w:rsidRPr="0011170A">
        <w:rPr>
          <w:rFonts w:cstheme="minorHAnsi"/>
        </w:rPr>
        <w:t>n o</w:t>
      </w:r>
      <w:r w:rsidRPr="0011170A">
        <w:rPr>
          <w:rFonts w:cstheme="minorHAnsi"/>
        </w:rPr>
        <w:t>f the 6th chapter of Isaiah underlying the whole of this text,</w:t>
      </w:r>
      <w:r w:rsidR="00A13F57">
        <w:rPr>
          <w:rFonts w:cstheme="minorHAnsi"/>
        </w:rPr>
        <w:t xml:space="preserve"> </w:t>
      </w:r>
      <w:r w:rsidRPr="0011170A">
        <w:rPr>
          <w:rFonts w:cstheme="minorHAnsi"/>
        </w:rPr>
        <w:t xml:space="preserve">God himself is described as luminous in a sense which even </w:t>
      </w:r>
      <w:r w:rsidR="00237FB9">
        <w:rPr>
          <w:rFonts w:cstheme="minorHAnsi"/>
        </w:rPr>
        <w:t>though</w:t>
      </w:r>
      <w:r w:rsidR="005A1B40" w:rsidRPr="0011170A">
        <w:rPr>
          <w:rFonts w:cstheme="minorHAnsi"/>
        </w:rPr>
        <w:t xml:space="preserve"> p</w:t>
      </w:r>
      <w:r w:rsidRPr="0011170A">
        <w:rPr>
          <w:rFonts w:cstheme="minorHAnsi"/>
        </w:rPr>
        <w:t xml:space="preserve">hysical is not solely so. In the biblical and Jewish </w:t>
      </w:r>
      <w:r w:rsidR="00A13F57" w:rsidRPr="0011170A">
        <w:rPr>
          <w:rFonts w:cstheme="minorHAnsi"/>
        </w:rPr>
        <w:t>sense,</w:t>
      </w:r>
      <w:r w:rsidRPr="0011170A">
        <w:rPr>
          <w:rFonts w:cstheme="minorHAnsi"/>
        </w:rPr>
        <w:t xml:space="preserve"> his</w:t>
      </w:r>
      <w:r w:rsidR="00A13F57">
        <w:rPr>
          <w:rFonts w:cstheme="minorHAnsi"/>
        </w:rPr>
        <w:t xml:space="preserve"> </w:t>
      </w:r>
      <w:r w:rsidRPr="0011170A">
        <w:rPr>
          <w:rFonts w:cstheme="minorHAnsi"/>
        </w:rPr>
        <w:t>glory is a radiation of his being which is reflected in all creatio</w:t>
      </w:r>
      <w:r w:rsidR="00A23162" w:rsidRPr="0011170A">
        <w:rPr>
          <w:rFonts w:cstheme="minorHAnsi"/>
        </w:rPr>
        <w:t>n, v</w:t>
      </w:r>
      <w:r w:rsidRPr="0011170A">
        <w:rPr>
          <w:rFonts w:cstheme="minorHAnsi"/>
        </w:rPr>
        <w:t>isible as well as invisible.</w:t>
      </w:r>
      <w:r w:rsidR="00A13F57">
        <w:rPr>
          <w:rStyle w:val="FootnoteReference"/>
          <w:rFonts w:cstheme="minorHAnsi"/>
        </w:rPr>
        <w:footnoteReference w:id="118"/>
      </w:r>
      <w:r w:rsidRPr="0011170A">
        <w:rPr>
          <w:rFonts w:cstheme="minorHAnsi"/>
        </w:rPr>
        <w:t xml:space="preserve"> The higher Angels, the Seraphi</w:t>
      </w:r>
      <w:r w:rsidR="00A23162" w:rsidRPr="0011170A">
        <w:rPr>
          <w:rFonts w:cstheme="minorHAnsi"/>
        </w:rPr>
        <w:t>m, a</w:t>
      </w:r>
      <w:r w:rsidRPr="0011170A">
        <w:rPr>
          <w:rFonts w:cstheme="minorHAnsi"/>
        </w:rPr>
        <w:t>s their name indicates, are themselves products of a mysteriou</w:t>
      </w:r>
      <w:r w:rsidR="005A1B40" w:rsidRPr="0011170A">
        <w:rPr>
          <w:rFonts w:cstheme="minorHAnsi"/>
        </w:rPr>
        <w:t>s f</w:t>
      </w:r>
      <w:r w:rsidRPr="0011170A">
        <w:rPr>
          <w:rFonts w:cstheme="minorHAnsi"/>
        </w:rPr>
        <w:t>ire which is like a first reflection of the glowing hearth of th</w:t>
      </w:r>
      <w:r w:rsidR="005A1B40" w:rsidRPr="0011170A">
        <w:rPr>
          <w:rFonts w:cstheme="minorHAnsi"/>
        </w:rPr>
        <w:t>e d</w:t>
      </w:r>
      <w:r w:rsidRPr="0011170A">
        <w:rPr>
          <w:rFonts w:cstheme="minorHAnsi"/>
        </w:rPr>
        <w:t>ivine life, and the altar fire and sanctuary lamps act as a reminde</w:t>
      </w:r>
      <w:r w:rsidR="005A1B40" w:rsidRPr="0011170A">
        <w:rPr>
          <w:rFonts w:cstheme="minorHAnsi"/>
        </w:rPr>
        <w:t>r o</w:t>
      </w:r>
      <w:r w:rsidRPr="0011170A">
        <w:rPr>
          <w:rFonts w:cstheme="minorHAnsi"/>
        </w:rPr>
        <w:t>f it. This fire recalls the illumination, the transfiguratio</w:t>
      </w:r>
      <w:r w:rsidR="005A1B40" w:rsidRPr="0011170A">
        <w:rPr>
          <w:rFonts w:cstheme="minorHAnsi"/>
        </w:rPr>
        <w:t>n o</w:t>
      </w:r>
      <w:r w:rsidRPr="0011170A">
        <w:rPr>
          <w:rFonts w:cstheme="minorHAnsi"/>
        </w:rPr>
        <w:t xml:space="preserve">f all things that is the product of the descent of the </w:t>
      </w:r>
      <w:r w:rsidRPr="0011170A">
        <w:rPr>
          <w:rFonts w:cstheme="minorHAnsi"/>
          <w:i/>
          <w:iCs/>
        </w:rPr>
        <w:t>Shekina</w:t>
      </w:r>
      <w:r w:rsidR="00A23162" w:rsidRPr="0011170A">
        <w:rPr>
          <w:rFonts w:cstheme="minorHAnsi"/>
          <w:i/>
          <w:iCs/>
        </w:rPr>
        <w:t xml:space="preserve">h, </w:t>
      </w:r>
      <w:r w:rsidR="00A23162" w:rsidRPr="0011170A">
        <w:rPr>
          <w:rFonts w:cstheme="minorHAnsi"/>
        </w:rPr>
        <w:t>t</w:t>
      </w:r>
      <w:r w:rsidRPr="0011170A">
        <w:rPr>
          <w:rFonts w:cstheme="minorHAnsi"/>
        </w:rPr>
        <w:t>he divine presence, in the luminous cloud in which it is enveloped.</w:t>
      </w:r>
      <w:r w:rsidR="00A13F57">
        <w:rPr>
          <w:rStyle w:val="FootnoteReference"/>
          <w:rFonts w:cstheme="minorHAnsi"/>
        </w:rPr>
        <w:footnoteReference w:id="119"/>
      </w:r>
      <w:r w:rsidRPr="0011170A">
        <w:rPr>
          <w:rFonts w:cstheme="minorHAnsi"/>
        </w:rPr>
        <w:t xml:space="preserve"> The glory given to God by the Seraphim’s singing o</w:t>
      </w:r>
      <w:r w:rsidR="005A1B40" w:rsidRPr="0011170A">
        <w:rPr>
          <w:rFonts w:cstheme="minorHAnsi"/>
        </w:rPr>
        <w:t>f t</w:t>
      </w:r>
      <w:r w:rsidRPr="0011170A">
        <w:rPr>
          <w:rFonts w:cstheme="minorHAnsi"/>
        </w:rPr>
        <w:t xml:space="preserve">he </w:t>
      </w:r>
      <w:r w:rsidRPr="0011170A">
        <w:rPr>
          <w:rFonts w:cstheme="minorHAnsi"/>
          <w:i/>
          <w:iCs/>
        </w:rPr>
        <w:t xml:space="preserve">Qedushah </w:t>
      </w:r>
      <w:r w:rsidRPr="0011170A">
        <w:rPr>
          <w:rFonts w:cstheme="minorHAnsi"/>
        </w:rPr>
        <w:t>is this reflection of divine glory returning to it</w:t>
      </w:r>
      <w:r w:rsidR="005A1B40" w:rsidRPr="0011170A">
        <w:rPr>
          <w:rFonts w:cstheme="minorHAnsi"/>
        </w:rPr>
        <w:t>s s</w:t>
      </w:r>
      <w:r w:rsidRPr="0011170A">
        <w:rPr>
          <w:rFonts w:cstheme="minorHAnsi"/>
        </w:rPr>
        <w:t>ource. But in them it is a conscious reflection expressed in son</w:t>
      </w:r>
      <w:r w:rsidR="00A23162" w:rsidRPr="0011170A">
        <w:rPr>
          <w:rFonts w:cstheme="minorHAnsi"/>
        </w:rPr>
        <w:t>g, j</w:t>
      </w:r>
      <w:r w:rsidRPr="0011170A">
        <w:rPr>
          <w:rFonts w:cstheme="minorHAnsi"/>
        </w:rPr>
        <w:t xml:space="preserve">ust as in </w:t>
      </w:r>
      <w:r w:rsidRPr="0011170A">
        <w:rPr>
          <w:rFonts w:cstheme="minorHAnsi"/>
        </w:rPr>
        <w:lastRenderedPageBreak/>
        <w:t>God the igneous light is that of the Spirit expresse</w:t>
      </w:r>
      <w:r w:rsidR="005A1B40" w:rsidRPr="0011170A">
        <w:rPr>
          <w:rFonts w:cstheme="minorHAnsi"/>
        </w:rPr>
        <w:t>d i</w:t>
      </w:r>
      <w:r w:rsidRPr="0011170A">
        <w:rPr>
          <w:rFonts w:cstheme="minorHAnsi"/>
        </w:rPr>
        <w:t>n the Word. Man will be associated both with this revelatio</w:t>
      </w:r>
      <w:r w:rsidR="005A1B40" w:rsidRPr="0011170A">
        <w:rPr>
          <w:rFonts w:cstheme="minorHAnsi"/>
        </w:rPr>
        <w:t>n o</w:t>
      </w:r>
      <w:r w:rsidRPr="0011170A">
        <w:rPr>
          <w:rFonts w:cstheme="minorHAnsi"/>
        </w:rPr>
        <w:t>f glory and this glorification of praise responding to it, first b</w:t>
      </w:r>
      <w:r w:rsidR="005A1B40" w:rsidRPr="0011170A">
        <w:rPr>
          <w:rFonts w:cstheme="minorHAnsi"/>
        </w:rPr>
        <w:t>y c</w:t>
      </w:r>
      <w:r w:rsidRPr="0011170A">
        <w:rPr>
          <w:rFonts w:cstheme="minorHAnsi"/>
        </w:rPr>
        <w:t>ontemplating the visible light in creation, and then by makin</w:t>
      </w:r>
      <w:r w:rsidR="005A1B40" w:rsidRPr="0011170A">
        <w:rPr>
          <w:rFonts w:cstheme="minorHAnsi"/>
        </w:rPr>
        <w:t>g t</w:t>
      </w:r>
      <w:r w:rsidRPr="0011170A">
        <w:rPr>
          <w:rFonts w:cstheme="minorHAnsi"/>
        </w:rPr>
        <w:t xml:space="preserve">he conscious homage of the angelic </w:t>
      </w:r>
      <w:r w:rsidRPr="0011170A">
        <w:rPr>
          <w:rFonts w:cstheme="minorHAnsi"/>
          <w:i/>
          <w:iCs/>
        </w:rPr>
        <w:t xml:space="preserve">Qedushah </w:t>
      </w:r>
      <w:r w:rsidRPr="0011170A">
        <w:rPr>
          <w:rFonts w:cstheme="minorHAnsi"/>
        </w:rPr>
        <w:t>his own, thank</w:t>
      </w:r>
      <w:r w:rsidR="005A1B40" w:rsidRPr="0011170A">
        <w:rPr>
          <w:rFonts w:cstheme="minorHAnsi"/>
        </w:rPr>
        <w:t>s t</w:t>
      </w:r>
      <w:r w:rsidRPr="0011170A">
        <w:rPr>
          <w:rFonts w:cstheme="minorHAnsi"/>
        </w:rPr>
        <w:t xml:space="preserve">o </w:t>
      </w:r>
      <w:r w:rsidR="00A13F57" w:rsidRPr="0011170A">
        <w:rPr>
          <w:rFonts w:cstheme="minorHAnsi"/>
        </w:rPr>
        <w:t xml:space="preserve">the </w:t>
      </w:r>
      <w:r w:rsidR="00A13F57">
        <w:rPr>
          <w:rFonts w:cstheme="minorHAnsi"/>
        </w:rPr>
        <w:t>Torah</w:t>
      </w:r>
      <w:r w:rsidRPr="0011170A">
        <w:rPr>
          <w:rFonts w:cstheme="minorHAnsi"/>
          <w:i/>
          <w:iCs/>
        </w:rPr>
        <w:t xml:space="preserve"> </w:t>
      </w:r>
      <w:r w:rsidRPr="0011170A">
        <w:rPr>
          <w:rFonts w:cstheme="minorHAnsi"/>
        </w:rPr>
        <w:t>he has received and accepted.</w:t>
      </w:r>
    </w:p>
    <w:p w14:paraId="1DF77F8D" w14:textId="77777777" w:rsidR="00A13F57" w:rsidRDefault="00A13F57" w:rsidP="0011170A">
      <w:pPr>
        <w:autoSpaceDE w:val="0"/>
        <w:autoSpaceDN w:val="0"/>
        <w:adjustRightInd w:val="0"/>
        <w:spacing w:after="0" w:line="240" w:lineRule="auto"/>
        <w:jc w:val="both"/>
        <w:rPr>
          <w:rFonts w:cstheme="minorHAnsi"/>
        </w:rPr>
      </w:pPr>
    </w:p>
    <w:p w14:paraId="672EF345" w14:textId="107C256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second </w:t>
      </w:r>
      <w:r w:rsidRPr="0011170A">
        <w:rPr>
          <w:rFonts w:cstheme="minorHAnsi"/>
          <w:i/>
          <w:iCs/>
        </w:rPr>
        <w:t xml:space="preserve">berakah </w:t>
      </w:r>
      <w:r w:rsidRPr="0011170A">
        <w:rPr>
          <w:rFonts w:cstheme="minorHAnsi"/>
        </w:rPr>
        <w:t xml:space="preserve">develops this vision of the gift of the </w:t>
      </w:r>
      <w:r w:rsidRPr="0011170A">
        <w:rPr>
          <w:rFonts w:cstheme="minorHAnsi"/>
          <w:i/>
          <w:iCs/>
        </w:rPr>
        <w:t>Tora</w:t>
      </w:r>
      <w:r w:rsidR="005A1B40" w:rsidRPr="0011170A">
        <w:rPr>
          <w:rFonts w:cstheme="minorHAnsi"/>
          <w:i/>
          <w:iCs/>
        </w:rPr>
        <w:t xml:space="preserve">h </w:t>
      </w:r>
      <w:r w:rsidR="005A1B40" w:rsidRPr="0011170A">
        <w:rPr>
          <w:rFonts w:cstheme="minorHAnsi"/>
        </w:rPr>
        <w:t>a</w:t>
      </w:r>
      <w:r w:rsidRPr="0011170A">
        <w:rPr>
          <w:rFonts w:cstheme="minorHAnsi"/>
        </w:rPr>
        <w:t>nd its acceptance, as a supreme act of divine love eliciting th</w:t>
      </w:r>
      <w:r w:rsidR="005A1B40" w:rsidRPr="0011170A">
        <w:rPr>
          <w:rFonts w:cstheme="minorHAnsi"/>
        </w:rPr>
        <w:t>e r</w:t>
      </w:r>
      <w:r w:rsidRPr="0011170A">
        <w:rPr>
          <w:rFonts w:cstheme="minorHAnsi"/>
        </w:rPr>
        <w:t>eciprocal love of creatures for the one Holy One, the one Lor</w:t>
      </w:r>
      <w:r w:rsidR="00A23162" w:rsidRPr="0011170A">
        <w:rPr>
          <w:rFonts w:cstheme="minorHAnsi"/>
        </w:rPr>
        <w:t>d, w</w:t>
      </w:r>
      <w:r w:rsidRPr="0011170A">
        <w:rPr>
          <w:rFonts w:cstheme="minorHAnsi"/>
        </w:rPr>
        <w:t>hose lordship and holiness are those of love. Hence the plac</w:t>
      </w:r>
      <w:r w:rsidR="005A1B40" w:rsidRPr="0011170A">
        <w:rPr>
          <w:rFonts w:cstheme="minorHAnsi"/>
        </w:rPr>
        <w:t>e g</w:t>
      </w:r>
      <w:r w:rsidRPr="0011170A">
        <w:rPr>
          <w:rFonts w:cstheme="minorHAnsi"/>
        </w:rPr>
        <w:t xml:space="preserve">iven in this prayer to the heart, </w:t>
      </w:r>
      <w:r w:rsidR="00A13F57" w:rsidRPr="0011170A">
        <w:rPr>
          <w:rFonts w:cstheme="minorHAnsi"/>
        </w:rPr>
        <w:t>i.e.,</w:t>
      </w:r>
      <w:r w:rsidRPr="0011170A">
        <w:rPr>
          <w:rFonts w:cstheme="minorHAnsi"/>
        </w:rPr>
        <w:t xml:space="preserve"> not the sense faculty bu</w:t>
      </w:r>
      <w:r w:rsidR="005A1B40" w:rsidRPr="0011170A">
        <w:rPr>
          <w:rFonts w:cstheme="minorHAnsi"/>
        </w:rPr>
        <w:t>t t</w:t>
      </w:r>
      <w:r w:rsidRPr="0011170A">
        <w:rPr>
          <w:rFonts w:cstheme="minorHAnsi"/>
        </w:rPr>
        <w:t>his core of man’s whole being which is the loving intelligenc</w:t>
      </w:r>
      <w:r w:rsidR="00A23162" w:rsidRPr="0011170A">
        <w:rPr>
          <w:rFonts w:cstheme="minorHAnsi"/>
        </w:rPr>
        <w:t>e, c</w:t>
      </w:r>
      <w:r w:rsidRPr="0011170A">
        <w:rPr>
          <w:rFonts w:cstheme="minorHAnsi"/>
        </w:rPr>
        <w:t xml:space="preserve">onsumed by its adherence to the </w:t>
      </w:r>
      <w:r w:rsidRPr="0011170A">
        <w:rPr>
          <w:rFonts w:cstheme="minorHAnsi"/>
          <w:i/>
          <w:iCs/>
        </w:rPr>
        <w:t xml:space="preserve">Torah </w:t>
      </w:r>
      <w:r w:rsidRPr="0011170A">
        <w:rPr>
          <w:rFonts w:cstheme="minorHAnsi"/>
        </w:rPr>
        <w:t>in this knowledge of lov</w:t>
      </w:r>
      <w:r w:rsidR="005A1B40" w:rsidRPr="0011170A">
        <w:rPr>
          <w:rFonts w:cstheme="minorHAnsi"/>
        </w:rPr>
        <w:t>e w</w:t>
      </w:r>
      <w:r w:rsidRPr="0011170A">
        <w:rPr>
          <w:rFonts w:cstheme="minorHAnsi"/>
        </w:rPr>
        <w:t>hich in man responds to that knowledge with which God ha</w:t>
      </w:r>
      <w:r w:rsidR="005A1B40" w:rsidRPr="0011170A">
        <w:rPr>
          <w:rFonts w:cstheme="minorHAnsi"/>
        </w:rPr>
        <w:t>s e</w:t>
      </w:r>
      <w:r w:rsidRPr="0011170A">
        <w:rPr>
          <w:rFonts w:cstheme="minorHAnsi"/>
        </w:rPr>
        <w:t>nveloped him.</w:t>
      </w:r>
      <w:r w:rsidR="003F52AC">
        <w:rPr>
          <w:rStyle w:val="FootnoteReference"/>
          <w:rFonts w:cstheme="minorHAnsi"/>
        </w:rPr>
        <w:footnoteReference w:id="120"/>
      </w:r>
      <w:r w:rsidRPr="0011170A">
        <w:rPr>
          <w:rFonts w:cstheme="minorHAnsi"/>
        </w:rPr>
        <w:t xml:space="preserve"> Moreover, this explains the place given by thi</w:t>
      </w:r>
      <w:r w:rsidR="005A1B40" w:rsidRPr="0011170A">
        <w:rPr>
          <w:rFonts w:cstheme="minorHAnsi"/>
        </w:rPr>
        <w:t>s s</w:t>
      </w:r>
      <w:r w:rsidRPr="0011170A">
        <w:rPr>
          <w:rFonts w:cstheme="minorHAnsi"/>
        </w:rPr>
        <w:t>ame prayer to the divine fatherhood over Israel.</w:t>
      </w:r>
    </w:p>
    <w:p w14:paraId="3CD6AE39" w14:textId="77777777" w:rsidR="003F52AC" w:rsidRDefault="003F52AC" w:rsidP="0011170A">
      <w:pPr>
        <w:autoSpaceDE w:val="0"/>
        <w:autoSpaceDN w:val="0"/>
        <w:adjustRightInd w:val="0"/>
        <w:spacing w:after="0" w:line="240" w:lineRule="auto"/>
        <w:jc w:val="both"/>
        <w:rPr>
          <w:rFonts w:cstheme="minorHAnsi"/>
        </w:rPr>
      </w:pPr>
    </w:p>
    <w:p w14:paraId="2C5411D6" w14:textId="0EF7AA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Dalman somewhat exaggerates when he states that the expression</w:t>
      </w:r>
      <w:r w:rsidR="003F52AC">
        <w:rPr>
          <w:rFonts w:cstheme="minorHAnsi"/>
        </w:rPr>
        <w:t xml:space="preserve"> </w:t>
      </w:r>
      <w:r w:rsidRPr="0011170A">
        <w:rPr>
          <w:rFonts w:cstheme="minorHAnsi"/>
        </w:rPr>
        <w:t>“Our Father” is often applied to God in the prayers of th</w:t>
      </w:r>
      <w:r w:rsidR="005A1B40" w:rsidRPr="0011170A">
        <w:rPr>
          <w:rFonts w:cstheme="minorHAnsi"/>
        </w:rPr>
        <w:t>e s</w:t>
      </w:r>
      <w:r w:rsidRPr="0011170A">
        <w:rPr>
          <w:rFonts w:cstheme="minorHAnsi"/>
        </w:rPr>
        <w:t>ynagogue.</w:t>
      </w:r>
      <w:r w:rsidR="003F52AC">
        <w:rPr>
          <w:rStyle w:val="FootnoteReference"/>
          <w:rFonts w:cstheme="minorHAnsi"/>
        </w:rPr>
        <w:footnoteReference w:id="121"/>
      </w:r>
      <w:r w:rsidRPr="0011170A">
        <w:rPr>
          <w:rFonts w:cstheme="minorHAnsi"/>
        </w:rPr>
        <w:t xml:space="preserve"> This is true to a certain extent with the modern</w:t>
      </w:r>
      <w:r w:rsidR="003F52AC">
        <w:rPr>
          <w:rFonts w:cstheme="minorHAnsi"/>
        </w:rPr>
        <w:t xml:space="preserve"> </w:t>
      </w:r>
      <w:r w:rsidR="005A1B40" w:rsidRPr="0011170A">
        <w:rPr>
          <w:rFonts w:cstheme="minorHAnsi"/>
        </w:rPr>
        <w:t>f</w:t>
      </w:r>
      <w:r w:rsidRPr="0011170A">
        <w:rPr>
          <w:rFonts w:cstheme="minorHAnsi"/>
        </w:rPr>
        <w:t>ormulas but is less so in regard to the more ancient ones. O</w:t>
      </w:r>
      <w:r w:rsidR="005A1B40" w:rsidRPr="0011170A">
        <w:rPr>
          <w:rFonts w:cstheme="minorHAnsi"/>
        </w:rPr>
        <w:t>n t</w:t>
      </w:r>
      <w:r w:rsidRPr="0011170A">
        <w:rPr>
          <w:rFonts w:cstheme="minorHAnsi"/>
        </w:rPr>
        <w:t>he other hand, there is no question that the insistence on thi</w:t>
      </w:r>
      <w:r w:rsidR="005A1B40" w:rsidRPr="0011170A">
        <w:rPr>
          <w:rFonts w:cstheme="minorHAnsi"/>
        </w:rPr>
        <w:t>s t</w:t>
      </w:r>
      <w:r w:rsidRPr="0011170A">
        <w:rPr>
          <w:rFonts w:cstheme="minorHAnsi"/>
        </w:rPr>
        <w:t xml:space="preserve">itle, repeated twice in the climax of the </w:t>
      </w:r>
      <w:r w:rsidRPr="0011170A">
        <w:rPr>
          <w:rFonts w:cstheme="minorHAnsi"/>
          <w:i/>
          <w:iCs/>
        </w:rPr>
        <w:t xml:space="preserve">Ahabah </w:t>
      </w:r>
      <w:r w:rsidRPr="0011170A">
        <w:rPr>
          <w:rFonts w:cstheme="minorHAnsi"/>
        </w:rPr>
        <w:t>prayer, jus</w:t>
      </w:r>
      <w:r w:rsidR="005A1B40" w:rsidRPr="0011170A">
        <w:rPr>
          <w:rFonts w:cstheme="minorHAnsi"/>
        </w:rPr>
        <w:t>t b</w:t>
      </w:r>
      <w:r w:rsidRPr="0011170A">
        <w:rPr>
          <w:rFonts w:cstheme="minorHAnsi"/>
        </w:rPr>
        <w:t xml:space="preserve">efore the recitation of the </w:t>
      </w:r>
      <w:r w:rsidRPr="0011170A">
        <w:rPr>
          <w:rFonts w:cstheme="minorHAnsi"/>
          <w:i/>
          <w:iCs/>
        </w:rPr>
        <w:t xml:space="preserve">Shemah, </w:t>
      </w:r>
      <w:r w:rsidRPr="0011170A">
        <w:rPr>
          <w:rFonts w:cstheme="minorHAnsi"/>
        </w:rPr>
        <w:t>is quite significant. Thes</w:t>
      </w:r>
      <w:r w:rsidR="005A1B40" w:rsidRPr="0011170A">
        <w:rPr>
          <w:rFonts w:cstheme="minorHAnsi"/>
        </w:rPr>
        <w:t>e w</w:t>
      </w:r>
      <w:r w:rsidRPr="0011170A">
        <w:rPr>
          <w:rFonts w:cstheme="minorHAnsi"/>
        </w:rPr>
        <w:t>ords addressed to God by Israel in such a context are far mor</w:t>
      </w:r>
      <w:r w:rsidR="005A1B40" w:rsidRPr="0011170A">
        <w:rPr>
          <w:rFonts w:cstheme="minorHAnsi"/>
        </w:rPr>
        <w:t>e t</w:t>
      </w:r>
      <w:r w:rsidRPr="0011170A">
        <w:rPr>
          <w:rFonts w:cstheme="minorHAnsi"/>
        </w:rPr>
        <w:t>han a formulation of a faith in a simple and commonplace adoption.</w:t>
      </w:r>
      <w:r w:rsidR="003F52AC">
        <w:rPr>
          <w:rFonts w:cstheme="minorHAnsi"/>
        </w:rPr>
        <w:t xml:space="preserve"> </w:t>
      </w:r>
      <w:r w:rsidRPr="0011170A">
        <w:rPr>
          <w:rFonts w:cstheme="minorHAnsi"/>
        </w:rPr>
        <w:t>They express the emergence of a faith in a genuine assimilatio</w:t>
      </w:r>
      <w:r w:rsidR="005A1B40" w:rsidRPr="0011170A">
        <w:rPr>
          <w:rFonts w:cstheme="minorHAnsi"/>
        </w:rPr>
        <w:t>n t</w:t>
      </w:r>
      <w:r w:rsidRPr="0011170A">
        <w:rPr>
          <w:rFonts w:cstheme="minorHAnsi"/>
        </w:rPr>
        <w:t xml:space="preserve">o his life, through his love creating our own, in the </w:t>
      </w:r>
      <w:r w:rsidRPr="0011170A">
        <w:rPr>
          <w:rFonts w:cstheme="minorHAnsi"/>
          <w:i/>
          <w:iCs/>
        </w:rPr>
        <w:t>Tora</w:t>
      </w:r>
      <w:r w:rsidR="005A1B40" w:rsidRPr="0011170A">
        <w:rPr>
          <w:rFonts w:cstheme="minorHAnsi"/>
          <w:i/>
          <w:iCs/>
        </w:rPr>
        <w:t xml:space="preserve">h </w:t>
      </w:r>
      <w:r w:rsidR="005A1B40" w:rsidRPr="0011170A">
        <w:rPr>
          <w:rFonts w:cstheme="minorHAnsi"/>
        </w:rPr>
        <w:t>g</w:t>
      </w:r>
      <w:r w:rsidRPr="0011170A">
        <w:rPr>
          <w:rFonts w:cstheme="minorHAnsi"/>
        </w:rPr>
        <w:t>iven to believing hearts. Once again, and more now than eve</w:t>
      </w:r>
      <w:r w:rsidR="00A23162" w:rsidRPr="0011170A">
        <w:rPr>
          <w:rFonts w:cstheme="minorHAnsi"/>
        </w:rPr>
        <w:t>r, w</w:t>
      </w:r>
      <w:r w:rsidRPr="0011170A">
        <w:rPr>
          <w:rFonts w:cstheme="minorHAnsi"/>
        </w:rPr>
        <w:t>e find ourselves at this point on the brink, as it were, of evangelica</w:t>
      </w:r>
      <w:r w:rsidR="005A1B40" w:rsidRPr="0011170A">
        <w:rPr>
          <w:rFonts w:cstheme="minorHAnsi"/>
        </w:rPr>
        <w:t>l r</w:t>
      </w:r>
      <w:r w:rsidRPr="0011170A">
        <w:rPr>
          <w:rFonts w:cstheme="minorHAnsi"/>
        </w:rPr>
        <w:t>evelation. And it is superfluous to conjure up some later</w:t>
      </w:r>
      <w:r w:rsidR="003F52AC">
        <w:rPr>
          <w:rFonts w:cstheme="minorHAnsi"/>
        </w:rPr>
        <w:t xml:space="preserve"> </w:t>
      </w:r>
      <w:r w:rsidRPr="0011170A">
        <w:rPr>
          <w:rFonts w:cstheme="minorHAnsi"/>
        </w:rPr>
        <w:t>Christian influence in order to account for the increased use o</w:t>
      </w:r>
      <w:r w:rsidR="005A1B40" w:rsidRPr="0011170A">
        <w:rPr>
          <w:rFonts w:cstheme="minorHAnsi"/>
        </w:rPr>
        <w:t>f t</w:t>
      </w:r>
      <w:r w:rsidRPr="0011170A">
        <w:rPr>
          <w:rFonts w:cstheme="minorHAnsi"/>
        </w:rPr>
        <w:t>his expression “Our Father” in the Jewish liturgy. It must hav</w:t>
      </w:r>
      <w:r w:rsidR="005A1B40" w:rsidRPr="0011170A">
        <w:rPr>
          <w:rFonts w:cstheme="minorHAnsi"/>
        </w:rPr>
        <w:t>e b</w:t>
      </w:r>
      <w:r w:rsidRPr="0011170A">
        <w:rPr>
          <w:rFonts w:cstheme="minorHAnsi"/>
        </w:rPr>
        <w:t>een the natural result of a daily repetition and a constant meditatio</w:t>
      </w:r>
      <w:r w:rsidR="005A1B40" w:rsidRPr="0011170A">
        <w:rPr>
          <w:rFonts w:cstheme="minorHAnsi"/>
        </w:rPr>
        <w:t>n o</w:t>
      </w:r>
      <w:r w:rsidRPr="0011170A">
        <w:rPr>
          <w:rFonts w:cstheme="minorHAnsi"/>
        </w:rPr>
        <w:t>n the prayer we have just analyzed.</w:t>
      </w:r>
    </w:p>
    <w:p w14:paraId="56F3FF1F" w14:textId="77777777" w:rsidR="003F52AC" w:rsidRDefault="003F52AC" w:rsidP="0011170A">
      <w:pPr>
        <w:autoSpaceDE w:val="0"/>
        <w:autoSpaceDN w:val="0"/>
        <w:adjustRightInd w:val="0"/>
        <w:spacing w:after="0" w:line="240" w:lineRule="auto"/>
        <w:jc w:val="both"/>
        <w:rPr>
          <w:rFonts w:cstheme="minorHAnsi"/>
        </w:rPr>
      </w:pPr>
    </w:p>
    <w:p w14:paraId="11A71810" w14:textId="77777777" w:rsidR="0014326C"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Qedushah </w:t>
      </w:r>
      <w:r w:rsidRPr="0011170A">
        <w:rPr>
          <w:rFonts w:cstheme="minorHAnsi"/>
        </w:rPr>
        <w:t xml:space="preserve">of the Seraphim, with its extension in the </w:t>
      </w:r>
      <w:r w:rsidRPr="0011170A">
        <w:rPr>
          <w:rFonts w:cstheme="minorHAnsi"/>
          <w:i/>
          <w:iCs/>
        </w:rPr>
        <w:t>beraka</w:t>
      </w:r>
      <w:r w:rsidR="005A1B40" w:rsidRPr="0011170A">
        <w:rPr>
          <w:rFonts w:cstheme="minorHAnsi"/>
          <w:i/>
          <w:iCs/>
        </w:rPr>
        <w:t xml:space="preserve">h </w:t>
      </w:r>
      <w:r w:rsidR="005A1B40" w:rsidRPr="0011170A">
        <w:rPr>
          <w:rFonts w:cstheme="minorHAnsi"/>
        </w:rPr>
        <w:t>o</w:t>
      </w:r>
      <w:r w:rsidRPr="0011170A">
        <w:rPr>
          <w:rFonts w:cstheme="minorHAnsi"/>
        </w:rPr>
        <w:t>f the Ophanim and the Hayoth, requires some specia</w:t>
      </w:r>
      <w:r w:rsidR="005A1B40" w:rsidRPr="0011170A">
        <w:rPr>
          <w:rFonts w:cstheme="minorHAnsi"/>
        </w:rPr>
        <w:t>l c</w:t>
      </w:r>
      <w:r w:rsidRPr="0011170A">
        <w:rPr>
          <w:rFonts w:cstheme="minorHAnsi"/>
        </w:rPr>
        <w:t>omment.</w:t>
      </w:r>
      <w:r w:rsidR="003F52AC">
        <w:rPr>
          <w:rFonts w:cstheme="minorHAnsi"/>
        </w:rPr>
        <w:t xml:space="preserve"> </w:t>
      </w:r>
    </w:p>
    <w:p w14:paraId="5113B472" w14:textId="77777777" w:rsidR="0014326C" w:rsidRDefault="0014326C" w:rsidP="0011170A">
      <w:pPr>
        <w:autoSpaceDE w:val="0"/>
        <w:autoSpaceDN w:val="0"/>
        <w:adjustRightInd w:val="0"/>
        <w:spacing w:after="0" w:line="240" w:lineRule="auto"/>
        <w:jc w:val="both"/>
        <w:rPr>
          <w:rFonts w:cstheme="minorHAnsi"/>
        </w:rPr>
      </w:pPr>
    </w:p>
    <w:p w14:paraId="4FA7ED17" w14:textId="5E0156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first place it must be pointed out that even in the tim</w:t>
      </w:r>
      <w:r w:rsidR="005A1B40" w:rsidRPr="0011170A">
        <w:rPr>
          <w:rFonts w:cstheme="minorHAnsi"/>
        </w:rPr>
        <w:t>e o</w:t>
      </w:r>
      <w:r w:rsidRPr="0011170A">
        <w:rPr>
          <w:rFonts w:cstheme="minorHAnsi"/>
        </w:rPr>
        <w:t xml:space="preserve">f </w:t>
      </w:r>
      <w:r w:rsidRPr="0011170A">
        <w:rPr>
          <w:rFonts w:cstheme="minorHAnsi"/>
          <w:i/>
          <w:iCs/>
        </w:rPr>
        <w:t xml:space="preserve">Amram Gaon </w:t>
      </w:r>
      <w:r w:rsidRPr="0011170A">
        <w:rPr>
          <w:rFonts w:cstheme="minorHAnsi"/>
        </w:rPr>
        <w:t>and probably for a very long time before, the</w:t>
      </w:r>
      <w:r w:rsidR="0014326C">
        <w:rPr>
          <w:rFonts w:cstheme="minorHAnsi"/>
        </w:rPr>
        <w:t xml:space="preserve"> </w:t>
      </w:r>
      <w:r w:rsidRPr="0011170A">
        <w:rPr>
          <w:rFonts w:cstheme="minorHAnsi"/>
          <w:i/>
          <w:iCs/>
        </w:rPr>
        <w:t xml:space="preserve">Qedushah </w:t>
      </w:r>
      <w:r w:rsidRPr="0011170A">
        <w:rPr>
          <w:rFonts w:cstheme="minorHAnsi"/>
        </w:rPr>
        <w:t>was not only sung at this point in the synagogue servic</w:t>
      </w:r>
      <w:r w:rsidR="00A23162" w:rsidRPr="0011170A">
        <w:rPr>
          <w:rFonts w:cstheme="minorHAnsi"/>
        </w:rPr>
        <w:t>e, b</w:t>
      </w:r>
      <w:r w:rsidRPr="0011170A">
        <w:rPr>
          <w:rFonts w:cstheme="minorHAnsi"/>
        </w:rPr>
        <w:t xml:space="preserve">ut in two other instances: before the third </w:t>
      </w:r>
      <w:r w:rsidRPr="0011170A">
        <w:rPr>
          <w:rFonts w:cstheme="minorHAnsi"/>
          <w:i/>
          <w:iCs/>
        </w:rPr>
        <w:t xml:space="preserve">berakah </w:t>
      </w:r>
      <w:r w:rsidRPr="0011170A">
        <w:rPr>
          <w:rFonts w:cstheme="minorHAnsi"/>
        </w:rPr>
        <w:t xml:space="preserve">of the </w:t>
      </w:r>
      <w:r w:rsidRPr="0011170A">
        <w:rPr>
          <w:rFonts w:cstheme="minorHAnsi"/>
          <w:i/>
          <w:iCs/>
        </w:rPr>
        <w:t>Tefillah</w:t>
      </w:r>
      <w:r w:rsidR="0014326C">
        <w:rPr>
          <w:rFonts w:cstheme="minorHAnsi"/>
        </w:rPr>
        <w:t xml:space="preserve"> </w:t>
      </w:r>
      <w:r w:rsidRPr="0011170A">
        <w:rPr>
          <w:rFonts w:cstheme="minorHAnsi"/>
        </w:rPr>
        <w:t>(as we shall see later), and after the reading from the Prophet</w:t>
      </w:r>
      <w:r w:rsidR="005A1B40" w:rsidRPr="0011170A">
        <w:rPr>
          <w:rFonts w:cstheme="minorHAnsi"/>
        </w:rPr>
        <w:t>s w</w:t>
      </w:r>
      <w:r w:rsidRPr="0011170A">
        <w:rPr>
          <w:rFonts w:cstheme="minorHAnsi"/>
        </w:rPr>
        <w:t>hich today comes at the end of the service.</w:t>
      </w:r>
      <w:r w:rsidR="0014326C">
        <w:rPr>
          <w:rStyle w:val="FootnoteReference"/>
          <w:rFonts w:cstheme="minorHAnsi"/>
        </w:rPr>
        <w:footnoteReference w:id="122"/>
      </w:r>
      <w:r w:rsidRPr="0011170A">
        <w:rPr>
          <w:rFonts w:cstheme="minorHAnsi"/>
        </w:rPr>
        <w:t xml:space="preserve"> Hence the classica</w:t>
      </w:r>
      <w:r w:rsidR="005A1B40" w:rsidRPr="0011170A">
        <w:rPr>
          <w:rFonts w:cstheme="minorHAnsi"/>
        </w:rPr>
        <w:t>l d</w:t>
      </w:r>
      <w:r w:rsidRPr="0011170A">
        <w:rPr>
          <w:rFonts w:cstheme="minorHAnsi"/>
        </w:rPr>
        <w:t xml:space="preserve">istinction between the </w:t>
      </w:r>
      <w:r w:rsidRPr="0011170A">
        <w:rPr>
          <w:rFonts w:cstheme="minorHAnsi"/>
          <w:i/>
          <w:iCs/>
        </w:rPr>
        <w:t xml:space="preserve">Qedushah </w:t>
      </w:r>
      <w:r w:rsidRPr="0011170A">
        <w:rPr>
          <w:rFonts w:cstheme="minorHAnsi"/>
        </w:rPr>
        <w:t xml:space="preserve">of </w:t>
      </w:r>
      <w:r w:rsidRPr="0011170A">
        <w:rPr>
          <w:rFonts w:cstheme="minorHAnsi"/>
          <w:i/>
          <w:iCs/>
        </w:rPr>
        <w:t xml:space="preserve">Yozer </w:t>
      </w:r>
      <w:r w:rsidRPr="0011170A">
        <w:rPr>
          <w:rFonts w:cstheme="minorHAnsi"/>
        </w:rPr>
        <w:t>(the one whic</w:t>
      </w:r>
      <w:r w:rsidR="005A1B40" w:rsidRPr="0011170A">
        <w:rPr>
          <w:rFonts w:cstheme="minorHAnsi"/>
        </w:rPr>
        <w:t>h h</w:t>
      </w:r>
      <w:r w:rsidRPr="0011170A">
        <w:rPr>
          <w:rFonts w:cstheme="minorHAnsi"/>
        </w:rPr>
        <w:t xml:space="preserve">as its place in the prayer we have just studied), the </w:t>
      </w:r>
      <w:r w:rsidRPr="0011170A">
        <w:rPr>
          <w:rFonts w:cstheme="minorHAnsi"/>
          <w:i/>
          <w:iCs/>
        </w:rPr>
        <w:t>Qedusha</w:t>
      </w:r>
      <w:r w:rsidR="005A1B40" w:rsidRPr="0011170A">
        <w:rPr>
          <w:rFonts w:cstheme="minorHAnsi"/>
          <w:i/>
          <w:iCs/>
        </w:rPr>
        <w:t xml:space="preserve">h </w:t>
      </w:r>
      <w:r w:rsidR="005A1B40" w:rsidRPr="0011170A">
        <w:rPr>
          <w:rFonts w:cstheme="minorHAnsi"/>
        </w:rPr>
        <w:t>o</w:t>
      </w:r>
      <w:r w:rsidRPr="0011170A">
        <w:rPr>
          <w:rFonts w:cstheme="minorHAnsi"/>
        </w:rPr>
        <w:t xml:space="preserve">f the </w:t>
      </w:r>
      <w:r w:rsidRPr="0011170A">
        <w:rPr>
          <w:rFonts w:cstheme="minorHAnsi"/>
          <w:i/>
          <w:iCs/>
        </w:rPr>
        <w:t xml:space="preserve">Tefillah </w:t>
      </w:r>
      <w:r w:rsidRPr="0011170A">
        <w:rPr>
          <w:rFonts w:cstheme="minorHAnsi"/>
        </w:rPr>
        <w:t xml:space="preserve">and the </w:t>
      </w:r>
      <w:r w:rsidRPr="0011170A">
        <w:rPr>
          <w:rFonts w:cstheme="minorHAnsi"/>
          <w:i/>
          <w:iCs/>
        </w:rPr>
        <w:t xml:space="preserve">Qedushah </w:t>
      </w:r>
      <w:r w:rsidRPr="0011170A">
        <w:rPr>
          <w:rFonts w:cstheme="minorHAnsi"/>
        </w:rPr>
        <w:t xml:space="preserve">of </w:t>
      </w:r>
      <w:r w:rsidRPr="0011170A">
        <w:rPr>
          <w:rFonts w:cstheme="minorHAnsi"/>
          <w:i/>
          <w:iCs/>
        </w:rPr>
        <w:t xml:space="preserve">Sidrah. </w:t>
      </w:r>
      <w:r w:rsidRPr="0011170A">
        <w:rPr>
          <w:rFonts w:cstheme="minorHAnsi"/>
        </w:rPr>
        <w:t>The question ha</w:t>
      </w:r>
      <w:r w:rsidR="005A1B40" w:rsidRPr="0011170A">
        <w:rPr>
          <w:rFonts w:cstheme="minorHAnsi"/>
        </w:rPr>
        <w:t>s a</w:t>
      </w:r>
      <w:r w:rsidRPr="0011170A">
        <w:rPr>
          <w:rFonts w:cstheme="minorHAnsi"/>
        </w:rPr>
        <w:t>risen as to whether the three recitations are all equally ancien</w:t>
      </w:r>
      <w:r w:rsidR="00A23162" w:rsidRPr="0011170A">
        <w:rPr>
          <w:rFonts w:cstheme="minorHAnsi"/>
        </w:rPr>
        <w:t>t, a</w:t>
      </w:r>
      <w:r w:rsidRPr="0011170A">
        <w:rPr>
          <w:rFonts w:cstheme="minorHAnsi"/>
        </w:rPr>
        <w:t>nd if not, then which is the oldest? The majority of specialists</w:t>
      </w:r>
      <w:r w:rsidR="0014326C">
        <w:rPr>
          <w:rFonts w:cstheme="minorHAnsi"/>
        </w:rPr>
        <w:t xml:space="preserve"> </w:t>
      </w:r>
      <w:r w:rsidRPr="0011170A">
        <w:rPr>
          <w:rFonts w:cstheme="minorHAnsi"/>
        </w:rPr>
        <w:t xml:space="preserve">(particularly Kohler and Ginzberg) consider the </w:t>
      </w:r>
      <w:r w:rsidRPr="0011170A">
        <w:rPr>
          <w:rFonts w:cstheme="minorHAnsi"/>
          <w:i/>
          <w:iCs/>
        </w:rPr>
        <w:t xml:space="preserve">Qedushah </w:t>
      </w:r>
      <w:r w:rsidRPr="0011170A">
        <w:rPr>
          <w:rFonts w:cstheme="minorHAnsi"/>
        </w:rPr>
        <w:t>of</w:t>
      </w:r>
      <w:r w:rsidR="0014326C">
        <w:rPr>
          <w:rFonts w:cstheme="minorHAnsi"/>
        </w:rPr>
        <w:t xml:space="preserve"> </w:t>
      </w:r>
      <w:r w:rsidRPr="0011170A">
        <w:rPr>
          <w:rFonts w:cstheme="minorHAnsi"/>
          <w:i/>
          <w:iCs/>
        </w:rPr>
        <w:t xml:space="preserve">Yozer </w:t>
      </w:r>
      <w:r w:rsidRPr="0011170A">
        <w:rPr>
          <w:rFonts w:cstheme="minorHAnsi"/>
        </w:rPr>
        <w:t>as certainly dating from the earliest antiquity. Elboge</w:t>
      </w:r>
      <w:r w:rsidR="005A1B40" w:rsidRPr="0011170A">
        <w:rPr>
          <w:rFonts w:cstheme="minorHAnsi"/>
        </w:rPr>
        <w:t>n i</w:t>
      </w:r>
      <w:r w:rsidRPr="0011170A">
        <w:rPr>
          <w:rFonts w:cstheme="minorHAnsi"/>
        </w:rPr>
        <w:t>s practically alone in holding another opinion and maintainin</w:t>
      </w:r>
      <w:r w:rsidR="005A1B40" w:rsidRPr="0011170A">
        <w:rPr>
          <w:rFonts w:cstheme="minorHAnsi"/>
        </w:rPr>
        <w:t>g t</w:t>
      </w:r>
      <w:r w:rsidRPr="0011170A">
        <w:rPr>
          <w:rFonts w:cstheme="minorHAnsi"/>
        </w:rPr>
        <w:t xml:space="preserve">hat the </w:t>
      </w:r>
      <w:r w:rsidRPr="0011170A">
        <w:rPr>
          <w:rFonts w:cstheme="minorHAnsi"/>
          <w:i/>
          <w:iCs/>
        </w:rPr>
        <w:t xml:space="preserve">Qedushah </w:t>
      </w:r>
      <w:r w:rsidRPr="0011170A">
        <w:rPr>
          <w:rFonts w:cstheme="minorHAnsi"/>
        </w:rPr>
        <w:t xml:space="preserve">of </w:t>
      </w:r>
      <w:r w:rsidRPr="0011170A">
        <w:rPr>
          <w:rFonts w:cstheme="minorHAnsi"/>
          <w:i/>
          <w:iCs/>
        </w:rPr>
        <w:t xml:space="preserve">Sidrah </w:t>
      </w:r>
      <w:r w:rsidRPr="0011170A">
        <w:rPr>
          <w:rFonts w:cstheme="minorHAnsi"/>
        </w:rPr>
        <w:t>is the most ancient. The argumen</w:t>
      </w:r>
      <w:r w:rsidR="005A1B40" w:rsidRPr="0011170A">
        <w:rPr>
          <w:rFonts w:cstheme="minorHAnsi"/>
        </w:rPr>
        <w:t>t i</w:t>
      </w:r>
      <w:r w:rsidRPr="0011170A">
        <w:rPr>
          <w:rFonts w:cstheme="minorHAnsi"/>
        </w:rPr>
        <w:t xml:space="preserve">s actually quite futile. What is sure is that the </w:t>
      </w:r>
      <w:r w:rsidRPr="0011170A">
        <w:rPr>
          <w:rFonts w:cstheme="minorHAnsi"/>
          <w:i/>
          <w:iCs/>
        </w:rPr>
        <w:t xml:space="preserve">Tannaim </w:t>
      </w:r>
      <w:r w:rsidRPr="0011170A">
        <w:rPr>
          <w:rFonts w:cstheme="minorHAnsi"/>
        </w:rPr>
        <w:t>alread</w:t>
      </w:r>
      <w:r w:rsidR="005A1B40" w:rsidRPr="0011170A">
        <w:rPr>
          <w:rFonts w:cstheme="minorHAnsi"/>
        </w:rPr>
        <w:t>y w</w:t>
      </w:r>
      <w:r w:rsidRPr="0011170A">
        <w:rPr>
          <w:rFonts w:cstheme="minorHAnsi"/>
        </w:rPr>
        <w:t xml:space="preserve">ere familiar with the </w:t>
      </w:r>
      <w:r w:rsidRPr="0011170A">
        <w:rPr>
          <w:rFonts w:cstheme="minorHAnsi"/>
          <w:i/>
          <w:iCs/>
        </w:rPr>
        <w:t xml:space="preserve">Qedushah </w:t>
      </w:r>
      <w:r w:rsidRPr="0011170A">
        <w:rPr>
          <w:rFonts w:cstheme="minorHAnsi"/>
        </w:rPr>
        <w:t xml:space="preserve">of </w:t>
      </w:r>
      <w:r w:rsidRPr="0011170A">
        <w:rPr>
          <w:rFonts w:cstheme="minorHAnsi"/>
          <w:i/>
          <w:iCs/>
        </w:rPr>
        <w:t xml:space="preserve">Yozer </w:t>
      </w:r>
      <w:r w:rsidRPr="0011170A">
        <w:rPr>
          <w:rFonts w:cstheme="minorHAnsi"/>
        </w:rPr>
        <w:t>and considere</w:t>
      </w:r>
      <w:r w:rsidR="005A1B40" w:rsidRPr="0011170A">
        <w:rPr>
          <w:rFonts w:cstheme="minorHAnsi"/>
        </w:rPr>
        <w:t>d i</w:t>
      </w:r>
      <w:r w:rsidRPr="0011170A">
        <w:rPr>
          <w:rFonts w:cstheme="minorHAnsi"/>
        </w:rPr>
        <w:t xml:space="preserve">t to be traditional, </w:t>
      </w:r>
      <w:r w:rsidR="00237FB9">
        <w:rPr>
          <w:rFonts w:cstheme="minorHAnsi"/>
        </w:rPr>
        <w:t>although</w:t>
      </w:r>
      <w:r w:rsidRPr="0011170A">
        <w:rPr>
          <w:rFonts w:cstheme="minorHAnsi"/>
        </w:rPr>
        <w:t xml:space="preserve"> they do not have such explicit references to the other two. The apocalyptic books attributed to</w:t>
      </w:r>
      <w:r w:rsidR="0014326C">
        <w:rPr>
          <w:rFonts w:cstheme="minorHAnsi"/>
        </w:rPr>
        <w:t xml:space="preserve"> </w:t>
      </w:r>
      <w:r w:rsidRPr="0011170A">
        <w:rPr>
          <w:rFonts w:cstheme="minorHAnsi"/>
        </w:rPr>
        <w:t xml:space="preserve">Henoch make the </w:t>
      </w:r>
      <w:r w:rsidRPr="0011170A">
        <w:rPr>
          <w:rFonts w:cstheme="minorHAnsi"/>
          <w:i/>
          <w:iCs/>
        </w:rPr>
        <w:t xml:space="preserve">Qedushah </w:t>
      </w:r>
      <w:r w:rsidRPr="0011170A">
        <w:rPr>
          <w:rFonts w:cstheme="minorHAnsi"/>
        </w:rPr>
        <w:t>the central element of heavenly worshi</w:t>
      </w:r>
      <w:r w:rsidR="00A23162" w:rsidRPr="0011170A">
        <w:rPr>
          <w:rFonts w:cstheme="minorHAnsi"/>
        </w:rPr>
        <w:t>p, w</w:t>
      </w:r>
      <w:r w:rsidRPr="0011170A">
        <w:rPr>
          <w:rFonts w:cstheme="minorHAnsi"/>
        </w:rPr>
        <w:t>hich they describe manifestly on the model of the synagogu</w:t>
      </w:r>
      <w:r w:rsidR="005A1B40" w:rsidRPr="0011170A">
        <w:rPr>
          <w:rFonts w:cstheme="minorHAnsi"/>
        </w:rPr>
        <w:t>e w</w:t>
      </w:r>
      <w:r w:rsidRPr="0011170A">
        <w:rPr>
          <w:rFonts w:cstheme="minorHAnsi"/>
        </w:rPr>
        <w:t>orship as it was known to their authors.</w:t>
      </w:r>
      <w:r w:rsidR="0014326C">
        <w:rPr>
          <w:rStyle w:val="FootnoteReference"/>
          <w:rFonts w:cstheme="minorHAnsi"/>
        </w:rPr>
        <w:footnoteReference w:id="123"/>
      </w:r>
      <w:r w:rsidRPr="0011170A">
        <w:rPr>
          <w:rFonts w:cstheme="minorHAnsi"/>
        </w:rPr>
        <w:t xml:space="preserve"> From this Odeber</w:t>
      </w:r>
      <w:r w:rsidR="005A1B40" w:rsidRPr="0011170A">
        <w:rPr>
          <w:rFonts w:cstheme="minorHAnsi"/>
        </w:rPr>
        <w:t>g w</w:t>
      </w:r>
      <w:r w:rsidRPr="0011170A">
        <w:rPr>
          <w:rFonts w:cstheme="minorHAnsi"/>
        </w:rPr>
        <w:t>anted to conclude—obviously wrongly—that in the beginnin</w:t>
      </w:r>
      <w:r w:rsidR="005A1B40" w:rsidRPr="0011170A">
        <w:rPr>
          <w:rFonts w:cstheme="minorHAnsi"/>
        </w:rPr>
        <w:t>g t</w:t>
      </w:r>
      <w:r w:rsidRPr="0011170A">
        <w:rPr>
          <w:rFonts w:cstheme="minorHAnsi"/>
        </w:rPr>
        <w:t xml:space="preserve">he </w:t>
      </w:r>
      <w:r w:rsidRPr="0011170A">
        <w:rPr>
          <w:rFonts w:cstheme="minorHAnsi"/>
          <w:i/>
          <w:iCs/>
        </w:rPr>
        <w:t xml:space="preserve">Shemah </w:t>
      </w:r>
      <w:r w:rsidRPr="0011170A">
        <w:rPr>
          <w:rFonts w:cstheme="minorHAnsi"/>
        </w:rPr>
        <w:t>itself would not have been the high poin</w:t>
      </w:r>
      <w:r w:rsidR="005A1B40" w:rsidRPr="0011170A">
        <w:rPr>
          <w:rFonts w:cstheme="minorHAnsi"/>
        </w:rPr>
        <w:t>t o</w:t>
      </w:r>
      <w:r w:rsidRPr="0011170A">
        <w:rPr>
          <w:rFonts w:cstheme="minorHAnsi"/>
        </w:rPr>
        <w:t xml:space="preserve">f Synagogue worship, and could even </w:t>
      </w:r>
      <w:r w:rsidRPr="0011170A">
        <w:rPr>
          <w:rFonts w:cstheme="minorHAnsi"/>
        </w:rPr>
        <w:lastRenderedPageBreak/>
        <w:t>have been absent fro</w:t>
      </w:r>
      <w:r w:rsidR="005A1B40" w:rsidRPr="0011170A">
        <w:rPr>
          <w:rFonts w:cstheme="minorHAnsi"/>
        </w:rPr>
        <w:t>m i</w:t>
      </w:r>
      <w:r w:rsidRPr="0011170A">
        <w:rPr>
          <w:rFonts w:cstheme="minorHAnsi"/>
        </w:rPr>
        <w:t xml:space="preserve">t since this place originally belonged to the </w:t>
      </w:r>
      <w:r w:rsidRPr="0011170A">
        <w:rPr>
          <w:rFonts w:cstheme="minorHAnsi"/>
          <w:i/>
          <w:iCs/>
        </w:rPr>
        <w:t xml:space="preserve">Qedushah </w:t>
      </w:r>
      <w:r w:rsidRPr="0011170A">
        <w:rPr>
          <w:rFonts w:cstheme="minorHAnsi"/>
        </w:rPr>
        <w:t xml:space="preserve">of </w:t>
      </w:r>
      <w:r w:rsidRPr="0011170A">
        <w:rPr>
          <w:rFonts w:cstheme="minorHAnsi"/>
          <w:i/>
          <w:iCs/>
        </w:rPr>
        <w:t>Yozer.</w:t>
      </w:r>
      <w:r w:rsidR="0014326C">
        <w:rPr>
          <w:rStyle w:val="FootnoteReference"/>
          <w:rFonts w:cstheme="minorHAnsi"/>
          <w:i/>
          <w:iCs/>
        </w:rPr>
        <w:footnoteReference w:id="124"/>
      </w:r>
      <w:r w:rsidR="0014326C">
        <w:rPr>
          <w:rFonts w:cstheme="minorHAnsi"/>
        </w:rPr>
        <w:t xml:space="preserve"> </w:t>
      </w:r>
      <w:r w:rsidRPr="0011170A">
        <w:rPr>
          <w:rFonts w:cstheme="minorHAnsi"/>
        </w:rPr>
        <w:t xml:space="preserve">Nevertheless, the rabbinical commentaries on </w:t>
      </w:r>
      <w:r w:rsidRPr="0011170A">
        <w:rPr>
          <w:rFonts w:cstheme="minorHAnsi"/>
          <w:i/>
          <w:iCs/>
        </w:rPr>
        <w:t xml:space="preserve">Yozer </w:t>
      </w:r>
      <w:r w:rsidRPr="0011170A">
        <w:rPr>
          <w:rFonts w:cstheme="minorHAnsi"/>
        </w:rPr>
        <w:t>underlin</w:t>
      </w:r>
      <w:r w:rsidR="005A1B40" w:rsidRPr="0011170A">
        <w:rPr>
          <w:rFonts w:cstheme="minorHAnsi"/>
        </w:rPr>
        <w:t>e t</w:t>
      </w:r>
      <w:r w:rsidRPr="0011170A">
        <w:rPr>
          <w:rFonts w:cstheme="minorHAnsi"/>
        </w:rPr>
        <w:t xml:space="preserve">hat this text presents the singing of the </w:t>
      </w:r>
      <w:r w:rsidRPr="0011170A">
        <w:rPr>
          <w:rFonts w:cstheme="minorHAnsi"/>
          <w:i/>
          <w:iCs/>
        </w:rPr>
        <w:t xml:space="preserve">Qedushah </w:t>
      </w:r>
      <w:r w:rsidRPr="0011170A">
        <w:rPr>
          <w:rFonts w:cstheme="minorHAnsi"/>
        </w:rPr>
        <w:t xml:space="preserve">by the angels as the heavenly equivalent of the acceptance of the </w:t>
      </w:r>
      <w:r w:rsidRPr="0011170A">
        <w:rPr>
          <w:rFonts w:cstheme="minorHAnsi"/>
          <w:i/>
          <w:iCs/>
        </w:rPr>
        <w:t xml:space="preserve">Torah, </w:t>
      </w:r>
      <w:r w:rsidRPr="0011170A">
        <w:rPr>
          <w:rFonts w:cstheme="minorHAnsi"/>
        </w:rPr>
        <w:t>signifie</w:t>
      </w:r>
      <w:r w:rsidR="005A1B40" w:rsidRPr="0011170A">
        <w:rPr>
          <w:rFonts w:cstheme="minorHAnsi"/>
        </w:rPr>
        <w:t>d f</w:t>
      </w:r>
      <w:r w:rsidRPr="0011170A">
        <w:rPr>
          <w:rFonts w:cstheme="minorHAnsi"/>
        </w:rPr>
        <w:t xml:space="preserve">or the Israelites by the reciting of the </w:t>
      </w:r>
      <w:r w:rsidRPr="0011170A">
        <w:rPr>
          <w:rFonts w:cstheme="minorHAnsi"/>
          <w:i/>
          <w:iCs/>
        </w:rPr>
        <w:t>Shemah.</w:t>
      </w:r>
      <w:r w:rsidR="008E206F">
        <w:rPr>
          <w:rStyle w:val="FootnoteReference"/>
          <w:rFonts w:cstheme="minorHAnsi"/>
          <w:i/>
          <w:iCs/>
        </w:rPr>
        <w:footnoteReference w:id="125"/>
      </w:r>
      <w:r w:rsidRPr="0011170A">
        <w:rPr>
          <w:rFonts w:cstheme="minorHAnsi"/>
          <w:i/>
          <w:iCs/>
        </w:rPr>
        <w:t xml:space="preserve"> </w:t>
      </w:r>
      <w:r w:rsidRPr="0011170A">
        <w:rPr>
          <w:rFonts w:cstheme="minorHAnsi"/>
        </w:rPr>
        <w:t>In bot</w:t>
      </w:r>
      <w:r w:rsidR="005A1B40" w:rsidRPr="0011170A">
        <w:rPr>
          <w:rFonts w:cstheme="minorHAnsi"/>
        </w:rPr>
        <w:t>h c</w:t>
      </w:r>
      <w:r w:rsidRPr="0011170A">
        <w:rPr>
          <w:rFonts w:cstheme="minorHAnsi"/>
        </w:rPr>
        <w:t>ases, the Kingdom of God is accomplished in the adoring an</w:t>
      </w:r>
      <w:r w:rsidR="005A1B40" w:rsidRPr="0011170A">
        <w:rPr>
          <w:rFonts w:cstheme="minorHAnsi"/>
        </w:rPr>
        <w:t>d l</w:t>
      </w:r>
      <w:r w:rsidRPr="0011170A">
        <w:rPr>
          <w:rFonts w:cstheme="minorHAnsi"/>
        </w:rPr>
        <w:t>oving acknowledgment on the part of creatures, and the entir</w:t>
      </w:r>
      <w:r w:rsidR="005A1B40" w:rsidRPr="0011170A">
        <w:rPr>
          <w:rFonts w:cstheme="minorHAnsi"/>
        </w:rPr>
        <w:t>e w</w:t>
      </w:r>
      <w:r w:rsidRPr="0011170A">
        <w:rPr>
          <w:rFonts w:cstheme="minorHAnsi"/>
        </w:rPr>
        <w:t>orld becomes a harmony by attuning itself to God.</w:t>
      </w:r>
    </w:p>
    <w:p w14:paraId="3A257E8A" w14:textId="77777777" w:rsidR="008E206F" w:rsidRDefault="008E206F" w:rsidP="0011170A">
      <w:pPr>
        <w:autoSpaceDE w:val="0"/>
        <w:autoSpaceDN w:val="0"/>
        <w:adjustRightInd w:val="0"/>
        <w:spacing w:after="0" w:line="240" w:lineRule="auto"/>
        <w:jc w:val="both"/>
        <w:rPr>
          <w:rFonts w:cstheme="minorHAnsi"/>
        </w:rPr>
      </w:pPr>
    </w:p>
    <w:p w14:paraId="2FD834A7" w14:textId="0C8ED97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add that there are two zones or aspects of the spiritua</w:t>
      </w:r>
      <w:r w:rsidR="005A1B40" w:rsidRPr="0011170A">
        <w:rPr>
          <w:rFonts w:cstheme="minorHAnsi"/>
        </w:rPr>
        <w:t>l w</w:t>
      </w:r>
      <w:r w:rsidRPr="0011170A">
        <w:rPr>
          <w:rFonts w:cstheme="minorHAnsi"/>
        </w:rPr>
        <w:t xml:space="preserve">orld corresponding to the angelic </w:t>
      </w:r>
      <w:r w:rsidRPr="0011170A">
        <w:rPr>
          <w:rFonts w:cstheme="minorHAnsi"/>
          <w:i/>
          <w:iCs/>
        </w:rPr>
        <w:t xml:space="preserve">Qedushah </w:t>
      </w:r>
      <w:r w:rsidRPr="0011170A">
        <w:rPr>
          <w:rFonts w:cstheme="minorHAnsi"/>
        </w:rPr>
        <w:t xml:space="preserve">and </w:t>
      </w:r>
      <w:r w:rsidRPr="0011170A">
        <w:rPr>
          <w:rFonts w:cstheme="minorHAnsi"/>
          <w:i/>
          <w:iCs/>
        </w:rPr>
        <w:t xml:space="preserve">berakah. </w:t>
      </w:r>
      <w:r w:rsidRPr="0011170A">
        <w:rPr>
          <w:rFonts w:cstheme="minorHAnsi"/>
        </w:rPr>
        <w:t>The</w:t>
      </w:r>
      <w:r w:rsidR="0014326C">
        <w:rPr>
          <w:rFonts w:cstheme="minorHAnsi"/>
        </w:rPr>
        <w:t xml:space="preserve"> </w:t>
      </w:r>
      <w:r w:rsidRPr="0011170A">
        <w:rPr>
          <w:rFonts w:cstheme="minorHAnsi"/>
          <w:i/>
          <w:iCs/>
        </w:rPr>
        <w:t xml:space="preserve">Qedushah, </w:t>
      </w:r>
      <w:r w:rsidRPr="0011170A">
        <w:rPr>
          <w:rFonts w:cstheme="minorHAnsi"/>
        </w:rPr>
        <w:t xml:space="preserve">expressly associated with the leaders of the angelic </w:t>
      </w:r>
      <w:r w:rsidR="005A1B40" w:rsidRPr="0011170A">
        <w:rPr>
          <w:rFonts w:cstheme="minorHAnsi"/>
          <w:i/>
          <w:iCs/>
        </w:rPr>
        <w:t xml:space="preserve">o </w:t>
      </w:r>
      <w:r w:rsidR="005A1B40" w:rsidRPr="0011170A">
        <w:rPr>
          <w:rFonts w:cstheme="minorHAnsi"/>
        </w:rPr>
        <w:t>a</w:t>
      </w:r>
      <w:r w:rsidRPr="0011170A">
        <w:rPr>
          <w:rFonts w:cstheme="minorHAnsi"/>
        </w:rPr>
        <w:t>rmies, represents the glorification of God in the heavenly worl</w:t>
      </w:r>
      <w:r w:rsidR="00A23162" w:rsidRPr="0011170A">
        <w:rPr>
          <w:rFonts w:cstheme="minorHAnsi"/>
        </w:rPr>
        <w:t>d, c</w:t>
      </w:r>
      <w:r w:rsidRPr="0011170A">
        <w:rPr>
          <w:rFonts w:cstheme="minorHAnsi"/>
        </w:rPr>
        <w:t>ompletely engrossed in and filled with his presence, either by the Seraphim as in the vision of Isaiah or by the Archangels like Michael or Gabriel whom later Jewish speculation tends to identif</w:t>
      </w:r>
      <w:r w:rsidR="005A1B40" w:rsidRPr="0011170A">
        <w:rPr>
          <w:rFonts w:cstheme="minorHAnsi"/>
        </w:rPr>
        <w:t>y w</w:t>
      </w:r>
      <w:r w:rsidRPr="0011170A">
        <w:rPr>
          <w:rFonts w:cstheme="minorHAnsi"/>
        </w:rPr>
        <w:t>ith them. The second chant brings to mind the initial visio</w:t>
      </w:r>
      <w:r w:rsidR="005A1B40" w:rsidRPr="0011170A">
        <w:rPr>
          <w:rFonts w:cstheme="minorHAnsi"/>
        </w:rPr>
        <w:t>n o</w:t>
      </w:r>
      <w:r w:rsidRPr="0011170A">
        <w:rPr>
          <w:rFonts w:cstheme="minorHAnsi"/>
        </w:rPr>
        <w:t>f Ezekiel in an allusion to the spirits who sustain the visibl</w:t>
      </w:r>
      <w:r w:rsidR="005A1B40" w:rsidRPr="0011170A">
        <w:rPr>
          <w:rFonts w:cstheme="minorHAnsi"/>
        </w:rPr>
        <w:t>e u</w:t>
      </w:r>
      <w:r w:rsidRPr="0011170A">
        <w:rPr>
          <w:rFonts w:cstheme="minorHAnsi"/>
        </w:rPr>
        <w:t>niverse: they are the four Cherubim or Hayoth, the “Living</w:t>
      </w:r>
      <w:r w:rsidR="0014326C">
        <w:rPr>
          <w:rFonts w:cstheme="minorHAnsi"/>
        </w:rPr>
        <w:t xml:space="preserve"> </w:t>
      </w:r>
      <w:r w:rsidRPr="0011170A">
        <w:rPr>
          <w:rFonts w:cstheme="minorHAnsi"/>
        </w:rPr>
        <w:t xml:space="preserve">Creatures,” spirits of the element of the world (the </w:t>
      </w:r>
      <w:r w:rsidRPr="0011170A">
        <w:rPr>
          <w:rFonts w:cstheme="minorHAnsi"/>
          <w:i/>
          <w:iCs/>
        </w:rPr>
        <w:t>στοιχεία</w:t>
      </w:r>
      <w:r w:rsidR="0014326C">
        <w:rPr>
          <w:rFonts w:cstheme="minorHAnsi"/>
        </w:rPr>
        <w:t xml:space="preserve"> </w:t>
      </w:r>
      <w:r w:rsidRPr="0011170A">
        <w:rPr>
          <w:rFonts w:cstheme="minorHAnsi"/>
        </w:rPr>
        <w:t>spoken of by St. Paul)</w:t>
      </w:r>
      <w:r w:rsidR="008E206F">
        <w:rPr>
          <w:rStyle w:val="FootnoteReference"/>
          <w:rFonts w:cstheme="minorHAnsi"/>
        </w:rPr>
        <w:footnoteReference w:id="126"/>
      </w:r>
      <w:r w:rsidRPr="0011170A">
        <w:rPr>
          <w:rFonts w:cstheme="minorHAnsi"/>
        </w:rPr>
        <w:t xml:space="preserve"> and the four Ophanim, the “Wheels” spangle</w:t>
      </w:r>
      <w:r w:rsidR="005A1B40" w:rsidRPr="0011170A">
        <w:rPr>
          <w:rFonts w:cstheme="minorHAnsi"/>
        </w:rPr>
        <w:t>d w</w:t>
      </w:r>
      <w:r w:rsidRPr="0011170A">
        <w:rPr>
          <w:rFonts w:cstheme="minorHAnsi"/>
        </w:rPr>
        <w:t>ith eyes, the spirits of the astral spheres. The song of thes</w:t>
      </w:r>
      <w:r w:rsidR="005A1B40" w:rsidRPr="0011170A">
        <w:rPr>
          <w:rFonts w:cstheme="minorHAnsi"/>
        </w:rPr>
        <w:t>e o</w:t>
      </w:r>
      <w:r w:rsidRPr="0011170A">
        <w:rPr>
          <w:rFonts w:cstheme="minorHAnsi"/>
        </w:rPr>
        <w:t>ther angelic spirits therefore expresses God’s glory, no longe</w:t>
      </w:r>
      <w:r w:rsidR="005A1B40" w:rsidRPr="0011170A">
        <w:rPr>
          <w:rFonts w:cstheme="minorHAnsi"/>
        </w:rPr>
        <w:t>r c</w:t>
      </w:r>
      <w:r w:rsidRPr="0011170A">
        <w:rPr>
          <w:rFonts w:cstheme="minorHAnsi"/>
        </w:rPr>
        <w:t xml:space="preserve">onsidered in its inaccessible majesty as in the </w:t>
      </w:r>
      <w:r w:rsidRPr="0011170A">
        <w:rPr>
          <w:rFonts w:cstheme="minorHAnsi"/>
          <w:i/>
          <w:iCs/>
        </w:rPr>
        <w:t xml:space="preserve">Qedushah, </w:t>
      </w:r>
      <w:r w:rsidRPr="0011170A">
        <w:rPr>
          <w:rFonts w:cstheme="minorHAnsi"/>
        </w:rPr>
        <w:t>but i</w:t>
      </w:r>
      <w:r w:rsidR="005A1B40" w:rsidRPr="0011170A">
        <w:rPr>
          <w:rFonts w:cstheme="minorHAnsi"/>
        </w:rPr>
        <w:t>n i</w:t>
      </w:r>
      <w:r w:rsidRPr="0011170A">
        <w:rPr>
          <w:rFonts w:cstheme="minorHAnsi"/>
        </w:rPr>
        <w:t xml:space="preserve">ts presence manifested in this world, especially in the Temple </w:t>
      </w:r>
      <w:r w:rsidR="005A1B40" w:rsidRPr="0011170A">
        <w:rPr>
          <w:rFonts w:cstheme="minorHAnsi"/>
          <w:i/>
          <w:iCs/>
        </w:rPr>
        <w:t xml:space="preserve">c </w:t>
      </w:r>
      <w:r w:rsidR="005A1B40" w:rsidRPr="0011170A">
        <w:rPr>
          <w:rFonts w:cstheme="minorHAnsi"/>
        </w:rPr>
        <w:t>o</w:t>
      </w:r>
      <w:r w:rsidRPr="0011170A">
        <w:rPr>
          <w:rFonts w:cstheme="minorHAnsi"/>
        </w:rPr>
        <w:t>f Jerusalem, the “place” where it dwells. This song which is</w:t>
      </w:r>
      <w:r w:rsidR="005A1B40" w:rsidRPr="0011170A">
        <w:rPr>
          <w:rFonts w:cstheme="minorHAnsi"/>
          <w:i/>
          <w:iCs/>
        </w:rPr>
        <w:t xml:space="preserve"> </w:t>
      </w:r>
      <w:r w:rsidR="005A1B40" w:rsidRPr="0011170A">
        <w:rPr>
          <w:rFonts w:cstheme="minorHAnsi"/>
        </w:rPr>
        <w:t>p</w:t>
      </w:r>
      <w:r w:rsidRPr="0011170A">
        <w:rPr>
          <w:rFonts w:cstheme="minorHAnsi"/>
        </w:rPr>
        <w:t>resented by Ezekiel as the hymn of the Hayoth and the Ophani</w:t>
      </w:r>
      <w:r w:rsidR="005A1B40" w:rsidRPr="0011170A">
        <w:rPr>
          <w:rFonts w:cstheme="minorHAnsi"/>
        </w:rPr>
        <w:t>m i</w:t>
      </w:r>
      <w:r w:rsidRPr="0011170A">
        <w:rPr>
          <w:rFonts w:cstheme="minorHAnsi"/>
        </w:rPr>
        <w:t>s an equivalent of the liturgical chant for the setting up of th</w:t>
      </w:r>
      <w:r w:rsidR="005A1B40" w:rsidRPr="0011170A">
        <w:rPr>
          <w:rFonts w:cstheme="minorHAnsi"/>
        </w:rPr>
        <w:t>e a</w:t>
      </w:r>
      <w:r w:rsidRPr="0011170A">
        <w:rPr>
          <w:rFonts w:cstheme="minorHAnsi"/>
        </w:rPr>
        <w:t>rk in the tabernacle mentioned in Numbers 10: 36. It is permissibl</w:t>
      </w:r>
      <w:r w:rsidR="005A1B40" w:rsidRPr="0011170A">
        <w:rPr>
          <w:rFonts w:cstheme="minorHAnsi"/>
        </w:rPr>
        <w:t>e t</w:t>
      </w:r>
      <w:r w:rsidRPr="0011170A">
        <w:rPr>
          <w:rFonts w:cstheme="minorHAnsi"/>
        </w:rPr>
        <w:t xml:space="preserve">o think that the </w:t>
      </w:r>
      <w:r w:rsidRPr="0011170A">
        <w:rPr>
          <w:rFonts w:cstheme="minorHAnsi"/>
          <w:i/>
          <w:iCs/>
        </w:rPr>
        <w:t xml:space="preserve">Qedushah </w:t>
      </w:r>
      <w:r w:rsidRPr="0011170A">
        <w:rPr>
          <w:rFonts w:cstheme="minorHAnsi"/>
        </w:rPr>
        <w:t>itself that Isaiah gives as th</w:t>
      </w:r>
      <w:r w:rsidR="005A1B40" w:rsidRPr="0011170A">
        <w:rPr>
          <w:rFonts w:cstheme="minorHAnsi"/>
        </w:rPr>
        <w:t>e s</w:t>
      </w:r>
      <w:r w:rsidRPr="0011170A">
        <w:rPr>
          <w:rFonts w:cstheme="minorHAnsi"/>
        </w:rPr>
        <w:t>ong of the Seraphim must have already been a chant accompanyin</w:t>
      </w:r>
      <w:r w:rsidR="005A1B40" w:rsidRPr="0011170A">
        <w:rPr>
          <w:rFonts w:cstheme="minorHAnsi"/>
        </w:rPr>
        <w:t>g t</w:t>
      </w:r>
      <w:r w:rsidRPr="0011170A">
        <w:rPr>
          <w:rFonts w:cstheme="minorHAnsi"/>
        </w:rPr>
        <w:t>he incense sacrifice in the Temple of his time, long before it wa</w:t>
      </w:r>
      <w:r w:rsidR="005A1B40" w:rsidRPr="0011170A">
        <w:rPr>
          <w:rFonts w:cstheme="minorHAnsi"/>
        </w:rPr>
        <w:t>s t</w:t>
      </w:r>
      <w:r w:rsidRPr="0011170A">
        <w:rPr>
          <w:rFonts w:cstheme="minorHAnsi"/>
        </w:rPr>
        <w:t>aken into the prayer of the Synagogue.</w:t>
      </w:r>
      <w:r w:rsidR="008E206F">
        <w:rPr>
          <w:rStyle w:val="FootnoteReference"/>
          <w:rFonts w:cstheme="minorHAnsi"/>
        </w:rPr>
        <w:footnoteReference w:id="127"/>
      </w:r>
    </w:p>
    <w:p w14:paraId="4480CDF2" w14:textId="77777777" w:rsidR="008E206F" w:rsidRDefault="008E206F" w:rsidP="0011170A">
      <w:pPr>
        <w:autoSpaceDE w:val="0"/>
        <w:autoSpaceDN w:val="0"/>
        <w:adjustRightInd w:val="0"/>
        <w:spacing w:after="0" w:line="240" w:lineRule="auto"/>
        <w:jc w:val="both"/>
        <w:rPr>
          <w:rFonts w:cstheme="minorHAnsi"/>
        </w:rPr>
      </w:pPr>
    </w:p>
    <w:p w14:paraId="768EB97A" w14:textId="513FE6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importance of the themes of light and knowledge in al</w:t>
      </w:r>
      <w:r w:rsidR="005A1B40" w:rsidRPr="0011170A">
        <w:rPr>
          <w:rFonts w:cstheme="minorHAnsi"/>
        </w:rPr>
        <w:t>l t</w:t>
      </w:r>
      <w:r w:rsidRPr="0011170A">
        <w:rPr>
          <w:rFonts w:cstheme="minorHAnsi"/>
        </w:rPr>
        <w:t>hese prayers must be emphasized.</w:t>
      </w:r>
      <w:r w:rsidR="008E206F">
        <w:rPr>
          <w:rStyle w:val="FootnoteReference"/>
          <w:rFonts w:cstheme="minorHAnsi"/>
        </w:rPr>
        <w:footnoteReference w:id="128"/>
      </w:r>
      <w:r w:rsidRPr="0011170A">
        <w:rPr>
          <w:rFonts w:cstheme="minorHAnsi"/>
        </w:rPr>
        <w:t xml:space="preserve"> At times people have wante</w:t>
      </w:r>
      <w:r w:rsidR="005A1B40" w:rsidRPr="0011170A">
        <w:rPr>
          <w:rFonts w:cstheme="minorHAnsi"/>
        </w:rPr>
        <w:t>d t</w:t>
      </w:r>
      <w:r w:rsidRPr="0011170A">
        <w:rPr>
          <w:rFonts w:cstheme="minorHAnsi"/>
        </w:rPr>
        <w:t xml:space="preserve">o oppose Jewish piety to what is called </w:t>
      </w:r>
      <w:r w:rsidR="00CA6719" w:rsidRPr="0011170A">
        <w:rPr>
          <w:rFonts w:cstheme="minorHAnsi"/>
        </w:rPr>
        <w:t>Hellenic</w:t>
      </w:r>
      <w:r w:rsidRPr="0011170A">
        <w:rPr>
          <w:rFonts w:cstheme="minorHAnsi"/>
        </w:rPr>
        <w:t xml:space="preserve"> mysticism, a</w:t>
      </w:r>
      <w:r w:rsidR="005A1B40" w:rsidRPr="0011170A">
        <w:rPr>
          <w:rFonts w:cstheme="minorHAnsi"/>
        </w:rPr>
        <w:t>s a</w:t>
      </w:r>
      <w:r w:rsidRPr="0011170A">
        <w:rPr>
          <w:rFonts w:cstheme="minorHAnsi"/>
        </w:rPr>
        <w:t xml:space="preserve"> spirituality of the Word nurturing life, opposed to a luminou</w:t>
      </w:r>
      <w:r w:rsidR="005A1B40" w:rsidRPr="0011170A">
        <w:rPr>
          <w:rFonts w:cstheme="minorHAnsi"/>
        </w:rPr>
        <w:t>s c</w:t>
      </w:r>
      <w:r w:rsidRPr="0011170A">
        <w:rPr>
          <w:rFonts w:cstheme="minorHAnsi"/>
        </w:rPr>
        <w:t>ontemplation that satisfies knowledge alone.</w:t>
      </w:r>
      <w:r w:rsidR="008E206F">
        <w:rPr>
          <w:rStyle w:val="FootnoteReference"/>
          <w:rFonts w:cstheme="minorHAnsi"/>
        </w:rPr>
        <w:footnoteReference w:id="129"/>
      </w:r>
      <w:r w:rsidRPr="0011170A">
        <w:rPr>
          <w:rFonts w:cstheme="minorHAnsi"/>
        </w:rPr>
        <w:t xml:space="preserve"> It is beyon</w:t>
      </w:r>
      <w:r w:rsidR="005A1B40" w:rsidRPr="0011170A">
        <w:rPr>
          <w:rFonts w:cstheme="minorHAnsi"/>
        </w:rPr>
        <w:t>d q</w:t>
      </w:r>
      <w:r w:rsidRPr="0011170A">
        <w:rPr>
          <w:rFonts w:cstheme="minorHAnsi"/>
        </w:rPr>
        <w:t>uestion that the unfolding of the divine Word and the progressiv</w:t>
      </w:r>
      <w:r w:rsidR="005A1B40" w:rsidRPr="0011170A">
        <w:rPr>
          <w:rFonts w:cstheme="minorHAnsi"/>
        </w:rPr>
        <w:t>e r</w:t>
      </w:r>
      <w:r w:rsidRPr="0011170A">
        <w:rPr>
          <w:rFonts w:cstheme="minorHAnsi"/>
        </w:rPr>
        <w:t>evelation of the God of Israel as the living God intervening i</w:t>
      </w:r>
      <w:r w:rsidR="005A1B40" w:rsidRPr="0011170A">
        <w:rPr>
          <w:rFonts w:cstheme="minorHAnsi"/>
        </w:rPr>
        <w:t>n t</w:t>
      </w:r>
      <w:r w:rsidRPr="0011170A">
        <w:rPr>
          <w:rFonts w:cstheme="minorHAnsi"/>
        </w:rPr>
        <w:t>he course of events to give life to those who hear him, are characteristic</w:t>
      </w:r>
      <w:r w:rsidR="005A1B40" w:rsidRPr="0011170A">
        <w:rPr>
          <w:rFonts w:cstheme="minorHAnsi"/>
        </w:rPr>
        <w:t>s o</w:t>
      </w:r>
      <w:r w:rsidRPr="0011170A">
        <w:rPr>
          <w:rFonts w:cstheme="minorHAnsi"/>
        </w:rPr>
        <w:t>f biblical and Jewish religion. But the prayers w</w:t>
      </w:r>
      <w:r w:rsidR="005A1B40" w:rsidRPr="0011170A">
        <w:rPr>
          <w:rFonts w:cstheme="minorHAnsi"/>
        </w:rPr>
        <w:t>e h</w:t>
      </w:r>
      <w:r w:rsidRPr="0011170A">
        <w:rPr>
          <w:rFonts w:cstheme="minorHAnsi"/>
        </w:rPr>
        <w:t>ave just examined and the biblical themes with which they ar</w:t>
      </w:r>
      <w:r w:rsidR="005A1B40" w:rsidRPr="0011170A">
        <w:rPr>
          <w:rFonts w:cstheme="minorHAnsi"/>
        </w:rPr>
        <w:t>e w</w:t>
      </w:r>
      <w:r w:rsidRPr="0011170A">
        <w:rPr>
          <w:rFonts w:cstheme="minorHAnsi"/>
        </w:rPr>
        <w:t>oven give evidence that this unfolding of the Word of the living</w:t>
      </w:r>
      <w:r w:rsidR="008E206F">
        <w:rPr>
          <w:rFonts w:cstheme="minorHAnsi"/>
        </w:rPr>
        <w:t xml:space="preserve"> </w:t>
      </w:r>
      <w:r w:rsidRPr="0011170A">
        <w:rPr>
          <w:rFonts w:cstheme="minorHAnsi"/>
        </w:rPr>
        <w:t>God who gives life need not be opposed to a knowledge-light mysticism:</w:t>
      </w:r>
      <w:r w:rsidR="008E206F">
        <w:rPr>
          <w:rFonts w:cstheme="minorHAnsi"/>
        </w:rPr>
        <w:t xml:space="preserve"> </w:t>
      </w:r>
      <w:r w:rsidRPr="0011170A">
        <w:rPr>
          <w:rFonts w:cstheme="minorHAnsi"/>
        </w:rPr>
        <w:t>one envelops the other both in Jewish piety and in the</w:t>
      </w:r>
      <w:r w:rsidR="008E206F">
        <w:rPr>
          <w:rFonts w:cstheme="minorHAnsi"/>
        </w:rPr>
        <w:t xml:space="preserve"> </w:t>
      </w:r>
      <w:r w:rsidRPr="0011170A">
        <w:rPr>
          <w:rFonts w:cstheme="minorHAnsi"/>
        </w:rPr>
        <w:t>Bible.</w:t>
      </w:r>
    </w:p>
    <w:p w14:paraId="143CAB88" w14:textId="77777777" w:rsidR="008E206F" w:rsidRDefault="008E206F" w:rsidP="0011170A">
      <w:pPr>
        <w:autoSpaceDE w:val="0"/>
        <w:autoSpaceDN w:val="0"/>
        <w:adjustRightInd w:val="0"/>
        <w:spacing w:after="0" w:line="240" w:lineRule="auto"/>
        <w:jc w:val="both"/>
        <w:rPr>
          <w:rFonts w:cstheme="minorHAnsi"/>
        </w:rPr>
      </w:pPr>
    </w:p>
    <w:p w14:paraId="4DDAA7D5" w14:textId="2592C8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true that scholars have at times wanted to reduce thes</w:t>
      </w:r>
      <w:r w:rsidR="005A1B40" w:rsidRPr="0011170A">
        <w:rPr>
          <w:rFonts w:cstheme="minorHAnsi"/>
        </w:rPr>
        <w:t>e d</w:t>
      </w:r>
      <w:r w:rsidRPr="0011170A">
        <w:rPr>
          <w:rFonts w:cstheme="minorHAnsi"/>
        </w:rPr>
        <w:t>evelopments of the igneous light theme in the Bible to late Irania</w:t>
      </w:r>
      <w:r w:rsidR="005A1B40" w:rsidRPr="0011170A">
        <w:rPr>
          <w:rFonts w:cstheme="minorHAnsi"/>
        </w:rPr>
        <w:t>n i</w:t>
      </w:r>
      <w:r w:rsidRPr="0011170A">
        <w:rPr>
          <w:rFonts w:cstheme="minorHAnsi"/>
        </w:rPr>
        <w:t>nfluences. But to do so is to forget that possibly even th</w:t>
      </w:r>
      <w:r w:rsidR="005A1B40" w:rsidRPr="0011170A">
        <w:rPr>
          <w:rFonts w:cstheme="minorHAnsi"/>
        </w:rPr>
        <w:t>e l</w:t>
      </w:r>
      <w:r w:rsidRPr="0011170A">
        <w:rPr>
          <w:rFonts w:cstheme="minorHAnsi"/>
        </w:rPr>
        <w:t>atest of these developments of priestly themes, particularly th</w:t>
      </w:r>
      <w:r w:rsidR="005A1B40" w:rsidRPr="0011170A">
        <w:rPr>
          <w:rFonts w:cstheme="minorHAnsi"/>
        </w:rPr>
        <w:t>e d</w:t>
      </w:r>
      <w:r w:rsidRPr="0011170A">
        <w:rPr>
          <w:rFonts w:cstheme="minorHAnsi"/>
        </w:rPr>
        <w:t>ivine presence in the luminous cloud, are connected with th</w:t>
      </w:r>
      <w:r w:rsidR="005A1B40" w:rsidRPr="0011170A">
        <w:rPr>
          <w:rFonts w:cstheme="minorHAnsi"/>
        </w:rPr>
        <w:t>e m</w:t>
      </w:r>
      <w:r w:rsidRPr="0011170A">
        <w:rPr>
          <w:rFonts w:cstheme="minorHAnsi"/>
        </w:rPr>
        <w:t>ost archaic traditions of Israel concerning the Sinai covenant.</w:t>
      </w:r>
      <w:r w:rsidR="008E206F">
        <w:rPr>
          <w:rStyle w:val="FootnoteReference"/>
          <w:rFonts w:cstheme="minorHAnsi"/>
        </w:rPr>
        <w:footnoteReference w:id="130"/>
      </w:r>
      <w:r w:rsidR="008E206F">
        <w:rPr>
          <w:rFonts w:cstheme="minorHAnsi"/>
        </w:rPr>
        <w:t xml:space="preserve"> </w:t>
      </w:r>
      <w:r w:rsidRPr="0011170A">
        <w:rPr>
          <w:rFonts w:cstheme="minorHAnsi"/>
        </w:rPr>
        <w:t>The Lord who revealed himself to Moses on Horeb appears a</w:t>
      </w:r>
      <w:r w:rsidR="005A1B40" w:rsidRPr="0011170A">
        <w:rPr>
          <w:rFonts w:cstheme="minorHAnsi"/>
        </w:rPr>
        <w:t>t t</w:t>
      </w:r>
      <w:r w:rsidRPr="0011170A">
        <w:rPr>
          <w:rFonts w:cstheme="minorHAnsi"/>
        </w:rPr>
        <w:t>he very first as the God of the wild mountain where he reveale</w:t>
      </w:r>
      <w:r w:rsidR="005A1B40" w:rsidRPr="0011170A">
        <w:rPr>
          <w:rFonts w:cstheme="minorHAnsi"/>
        </w:rPr>
        <w:t>d h</w:t>
      </w:r>
      <w:r w:rsidRPr="0011170A">
        <w:rPr>
          <w:rFonts w:cstheme="minorHAnsi"/>
        </w:rPr>
        <w:t xml:space="preserve">imself </w:t>
      </w:r>
      <w:r w:rsidRPr="0011170A">
        <w:rPr>
          <w:rFonts w:cstheme="minorHAnsi"/>
        </w:rPr>
        <w:lastRenderedPageBreak/>
        <w:t xml:space="preserve">in a thunderstorm in order to give the </w:t>
      </w:r>
      <w:r w:rsidRPr="0011170A">
        <w:rPr>
          <w:rFonts w:cstheme="minorHAnsi"/>
          <w:i/>
          <w:iCs/>
        </w:rPr>
        <w:t xml:space="preserve">Torah </w:t>
      </w:r>
      <w:r w:rsidRPr="0011170A">
        <w:rPr>
          <w:rFonts w:cstheme="minorHAnsi"/>
        </w:rPr>
        <w:t>of the covenan</w:t>
      </w:r>
      <w:r w:rsidR="005A1B40" w:rsidRPr="0011170A">
        <w:rPr>
          <w:rFonts w:cstheme="minorHAnsi"/>
        </w:rPr>
        <w:t>t t</w:t>
      </w:r>
      <w:r w:rsidRPr="0011170A">
        <w:rPr>
          <w:rFonts w:cstheme="minorHAnsi"/>
        </w:rPr>
        <w:t xml:space="preserve">o his people. </w:t>
      </w:r>
      <w:r w:rsidR="008E206F" w:rsidRPr="0011170A">
        <w:rPr>
          <w:rFonts w:cstheme="minorHAnsi"/>
        </w:rPr>
        <w:t>Similarly,</w:t>
      </w:r>
      <w:r w:rsidRPr="0011170A">
        <w:rPr>
          <w:rFonts w:cstheme="minorHAnsi"/>
        </w:rPr>
        <w:t xml:space="preserve"> the “knowledge,” explicitly a knowledge of love, which is expressed in these </w:t>
      </w:r>
      <w:r w:rsidRPr="0011170A">
        <w:rPr>
          <w:rFonts w:cstheme="minorHAnsi"/>
          <w:i/>
          <w:iCs/>
        </w:rPr>
        <w:t>b</w:t>
      </w:r>
      <w:r w:rsidR="008E206F">
        <w:rPr>
          <w:rFonts w:cstheme="minorHAnsi"/>
          <w:i/>
          <w:iCs/>
        </w:rPr>
        <w:t>erakoth</w:t>
      </w:r>
      <w:r w:rsidRPr="0011170A">
        <w:rPr>
          <w:rFonts w:cstheme="minorHAnsi"/>
          <w:i/>
          <w:iCs/>
        </w:rPr>
        <w:t xml:space="preserve">, </w:t>
      </w:r>
      <w:r w:rsidRPr="0011170A">
        <w:rPr>
          <w:rFonts w:cstheme="minorHAnsi"/>
        </w:rPr>
        <w:t>is evidentl</w:t>
      </w:r>
      <w:r w:rsidR="005A1B40" w:rsidRPr="0011170A">
        <w:rPr>
          <w:rFonts w:cstheme="minorHAnsi"/>
        </w:rPr>
        <w:t>y t</w:t>
      </w:r>
      <w:r w:rsidRPr="0011170A">
        <w:rPr>
          <w:rFonts w:cstheme="minorHAnsi"/>
        </w:rPr>
        <w:t>he flower of the prophets’ “knowledge of God.” With these theme</w:t>
      </w:r>
      <w:r w:rsidR="00A23162" w:rsidRPr="0011170A">
        <w:rPr>
          <w:rFonts w:cstheme="minorHAnsi"/>
        </w:rPr>
        <w:t>s, w</w:t>
      </w:r>
      <w:r w:rsidRPr="0011170A">
        <w:rPr>
          <w:rFonts w:cstheme="minorHAnsi"/>
        </w:rPr>
        <w:t>e therefore find ourselves at the heart of a Jewish mysticis</w:t>
      </w:r>
      <w:r w:rsidR="005A1B40" w:rsidRPr="0011170A">
        <w:rPr>
          <w:rFonts w:cstheme="minorHAnsi"/>
        </w:rPr>
        <w:t>m t</w:t>
      </w:r>
      <w:r w:rsidRPr="0011170A">
        <w:rPr>
          <w:rFonts w:cstheme="minorHAnsi"/>
        </w:rPr>
        <w:t>hat remains basically biblical, even if it is true that we must expec</w:t>
      </w:r>
      <w:r w:rsidR="005A1B40" w:rsidRPr="0011170A">
        <w:rPr>
          <w:rFonts w:cstheme="minorHAnsi"/>
        </w:rPr>
        <w:t>t f</w:t>
      </w:r>
      <w:r w:rsidRPr="0011170A">
        <w:rPr>
          <w:rFonts w:cstheme="minorHAnsi"/>
        </w:rPr>
        <w:t>rom other texts, which we shall soon be examining, th</w:t>
      </w:r>
      <w:r w:rsidR="005A1B40" w:rsidRPr="0011170A">
        <w:rPr>
          <w:rFonts w:cstheme="minorHAnsi"/>
        </w:rPr>
        <w:t>e c</w:t>
      </w:r>
      <w:r w:rsidRPr="0011170A">
        <w:rPr>
          <w:rFonts w:cstheme="minorHAnsi"/>
        </w:rPr>
        <w:t>omplementary aspects of Israel’s piety where the Word and lif</w:t>
      </w:r>
      <w:r w:rsidR="005A1B40" w:rsidRPr="0011170A">
        <w:rPr>
          <w:rFonts w:cstheme="minorHAnsi"/>
        </w:rPr>
        <w:t>e w</w:t>
      </w:r>
      <w:r w:rsidRPr="0011170A">
        <w:rPr>
          <w:rFonts w:cstheme="minorHAnsi"/>
        </w:rPr>
        <w:t>ill come into the limelight.</w:t>
      </w:r>
      <w:r w:rsidR="008E206F">
        <w:rPr>
          <w:rStyle w:val="FootnoteReference"/>
          <w:rFonts w:cstheme="minorHAnsi"/>
        </w:rPr>
        <w:footnoteReference w:id="131"/>
      </w:r>
    </w:p>
    <w:p w14:paraId="7ADCBBE4" w14:textId="77777777" w:rsidR="008E206F" w:rsidRDefault="008E206F" w:rsidP="0011170A">
      <w:pPr>
        <w:autoSpaceDE w:val="0"/>
        <w:autoSpaceDN w:val="0"/>
        <w:adjustRightInd w:val="0"/>
        <w:spacing w:after="0" w:line="240" w:lineRule="auto"/>
        <w:jc w:val="both"/>
        <w:rPr>
          <w:rFonts w:cstheme="minorHAnsi"/>
        </w:rPr>
      </w:pPr>
    </w:p>
    <w:p w14:paraId="34707636" w14:textId="6E916F6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final remark with regard to the </w:t>
      </w:r>
      <w:r w:rsidRPr="0011170A">
        <w:rPr>
          <w:rFonts w:cstheme="minorHAnsi"/>
          <w:i/>
          <w:iCs/>
        </w:rPr>
        <w:t>berako</w:t>
      </w:r>
      <w:r w:rsidR="008E206F">
        <w:rPr>
          <w:rFonts w:cstheme="minorHAnsi"/>
          <w:i/>
          <w:iCs/>
        </w:rPr>
        <w:t>t</w:t>
      </w:r>
      <w:r w:rsidRPr="0011170A">
        <w:rPr>
          <w:rFonts w:cstheme="minorHAnsi"/>
          <w:i/>
          <w:iCs/>
        </w:rPr>
        <w:t xml:space="preserve">h </w:t>
      </w:r>
      <w:r w:rsidRPr="0011170A">
        <w:rPr>
          <w:rFonts w:cstheme="minorHAnsi"/>
        </w:rPr>
        <w:t xml:space="preserve">preceding the </w:t>
      </w:r>
      <w:r w:rsidRPr="0011170A">
        <w:rPr>
          <w:rFonts w:cstheme="minorHAnsi"/>
          <w:i/>
          <w:iCs/>
        </w:rPr>
        <w:t>Shema</w:t>
      </w:r>
      <w:r w:rsidR="005A1B40" w:rsidRPr="0011170A">
        <w:rPr>
          <w:rFonts w:cstheme="minorHAnsi"/>
          <w:i/>
          <w:iCs/>
        </w:rPr>
        <w:t xml:space="preserve">h </w:t>
      </w:r>
      <w:r w:rsidR="005A1B40" w:rsidRPr="0011170A">
        <w:rPr>
          <w:rFonts w:cstheme="minorHAnsi"/>
        </w:rPr>
        <w:t>s</w:t>
      </w:r>
      <w:r w:rsidRPr="0011170A">
        <w:rPr>
          <w:rFonts w:cstheme="minorHAnsi"/>
        </w:rPr>
        <w:t xml:space="preserve">hould show how the last one of these, the </w:t>
      </w:r>
      <w:r w:rsidRPr="0011170A">
        <w:rPr>
          <w:rFonts w:cstheme="minorHAnsi"/>
          <w:i/>
          <w:iCs/>
        </w:rPr>
        <w:t xml:space="preserve">Ahabah, </w:t>
      </w:r>
      <w:r w:rsidRPr="0011170A">
        <w:rPr>
          <w:rFonts w:cstheme="minorHAnsi"/>
        </w:rPr>
        <w:t>alread</w:t>
      </w:r>
      <w:r w:rsidR="005A1B40" w:rsidRPr="0011170A">
        <w:rPr>
          <w:rFonts w:cstheme="minorHAnsi"/>
        </w:rPr>
        <w:t>y m</w:t>
      </w:r>
      <w:r w:rsidRPr="0011170A">
        <w:rPr>
          <w:rFonts w:cstheme="minorHAnsi"/>
        </w:rPr>
        <w:t>anifests a tendency to pass from thanksgiving to supplicatio</w:t>
      </w:r>
      <w:r w:rsidR="00A23162" w:rsidRPr="0011170A">
        <w:rPr>
          <w:rFonts w:cstheme="minorHAnsi"/>
        </w:rPr>
        <w:t>n, i</w:t>
      </w:r>
      <w:r w:rsidRPr="0011170A">
        <w:rPr>
          <w:rFonts w:cstheme="minorHAnsi"/>
        </w:rPr>
        <w:t>n order finally to return to praise in a brief doxology. This i</w:t>
      </w:r>
      <w:r w:rsidR="005A1B40" w:rsidRPr="0011170A">
        <w:rPr>
          <w:rFonts w:cstheme="minorHAnsi"/>
        </w:rPr>
        <w:t>s a</w:t>
      </w:r>
      <w:r w:rsidRPr="0011170A">
        <w:rPr>
          <w:rFonts w:cstheme="minorHAnsi"/>
        </w:rPr>
        <w:t xml:space="preserve"> movement which we have seen in the psalter and which reache</w:t>
      </w:r>
      <w:r w:rsidR="005A1B40" w:rsidRPr="0011170A">
        <w:rPr>
          <w:rFonts w:cstheme="minorHAnsi"/>
        </w:rPr>
        <w:t>s i</w:t>
      </w:r>
      <w:r w:rsidRPr="0011170A">
        <w:rPr>
          <w:rFonts w:cstheme="minorHAnsi"/>
        </w:rPr>
        <w:t xml:space="preserve">ts fulness in the </w:t>
      </w:r>
      <w:r w:rsidRPr="0011170A">
        <w:rPr>
          <w:rFonts w:cstheme="minorHAnsi"/>
          <w:i/>
          <w:iCs/>
        </w:rPr>
        <w:t xml:space="preserve">Tefillah </w:t>
      </w:r>
      <w:r w:rsidRPr="0011170A">
        <w:rPr>
          <w:rFonts w:cstheme="minorHAnsi"/>
        </w:rPr>
        <w:t>of the eighteen blessings. In accordanc</w:t>
      </w:r>
      <w:r w:rsidR="005A1B40" w:rsidRPr="0011170A">
        <w:rPr>
          <w:rFonts w:cstheme="minorHAnsi"/>
        </w:rPr>
        <w:t>e w</w:t>
      </w:r>
      <w:r w:rsidRPr="0011170A">
        <w:rPr>
          <w:rFonts w:cstheme="minorHAnsi"/>
        </w:rPr>
        <w:t>ith the last perspective of Israel’s faith, the entire gift of Go</w:t>
      </w:r>
      <w:r w:rsidR="00A23162" w:rsidRPr="0011170A">
        <w:rPr>
          <w:rFonts w:cstheme="minorHAnsi"/>
        </w:rPr>
        <w:t>d, a</w:t>
      </w:r>
      <w:r w:rsidRPr="0011170A">
        <w:rPr>
          <w:rFonts w:cstheme="minorHAnsi"/>
        </w:rPr>
        <w:t>nd most especially his love, has in one sense already been accorde</w:t>
      </w:r>
      <w:r w:rsidR="005A1B40" w:rsidRPr="0011170A">
        <w:rPr>
          <w:rFonts w:cstheme="minorHAnsi"/>
        </w:rPr>
        <w:t>d u</w:t>
      </w:r>
      <w:r w:rsidRPr="0011170A">
        <w:rPr>
          <w:rFonts w:cstheme="minorHAnsi"/>
        </w:rPr>
        <w:t>s. Yet this gift is also awaiting its full eschatologica</w:t>
      </w:r>
      <w:r w:rsidR="005A1B40" w:rsidRPr="0011170A">
        <w:rPr>
          <w:rFonts w:cstheme="minorHAnsi"/>
        </w:rPr>
        <w:t>l r</w:t>
      </w:r>
      <w:r w:rsidRPr="0011170A">
        <w:rPr>
          <w:rFonts w:cstheme="minorHAnsi"/>
        </w:rPr>
        <w:t>ealization which will cause prayer to come to full flower in pur</w:t>
      </w:r>
      <w:r w:rsidR="005A1B40" w:rsidRPr="0011170A">
        <w:rPr>
          <w:rFonts w:cstheme="minorHAnsi"/>
        </w:rPr>
        <w:t>e p</w:t>
      </w:r>
      <w:r w:rsidRPr="0011170A">
        <w:rPr>
          <w:rFonts w:cstheme="minorHAnsi"/>
        </w:rPr>
        <w:t>raise forever. Supplication is therefore naturally introduce</w:t>
      </w:r>
      <w:r w:rsidR="005A1B40" w:rsidRPr="0011170A">
        <w:rPr>
          <w:rFonts w:cstheme="minorHAnsi"/>
        </w:rPr>
        <w:t>d t</w:t>
      </w:r>
      <w:r w:rsidRPr="0011170A">
        <w:rPr>
          <w:rFonts w:cstheme="minorHAnsi"/>
        </w:rPr>
        <w:t>o the praise itself, as a prayer that what is already the objec</w:t>
      </w:r>
      <w:r w:rsidR="005A1B40" w:rsidRPr="0011170A">
        <w:rPr>
          <w:rFonts w:cstheme="minorHAnsi"/>
        </w:rPr>
        <w:t>t o</w:t>
      </w:r>
      <w:r w:rsidRPr="0011170A">
        <w:rPr>
          <w:rFonts w:cstheme="minorHAnsi"/>
        </w:rPr>
        <w:t>f praise may be accomplished fully so that this supplicatio</w:t>
      </w:r>
      <w:r w:rsidR="005A1B40" w:rsidRPr="0011170A">
        <w:rPr>
          <w:rFonts w:cstheme="minorHAnsi"/>
        </w:rPr>
        <w:t>n i</w:t>
      </w:r>
      <w:r w:rsidRPr="0011170A">
        <w:rPr>
          <w:rFonts w:cstheme="minorHAnsi"/>
        </w:rPr>
        <w:t>n its turn will be finally consumed in the praise from which i</w:t>
      </w:r>
      <w:r w:rsidR="005A1B40" w:rsidRPr="0011170A">
        <w:rPr>
          <w:rFonts w:cstheme="minorHAnsi"/>
        </w:rPr>
        <w:t>t p</w:t>
      </w:r>
      <w:r w:rsidRPr="0011170A">
        <w:rPr>
          <w:rFonts w:cstheme="minorHAnsi"/>
        </w:rPr>
        <w:t>roceeds.</w:t>
      </w:r>
    </w:p>
    <w:p w14:paraId="33B8FE8B" w14:textId="77777777" w:rsidR="008E206F" w:rsidRDefault="008E206F" w:rsidP="0011170A">
      <w:pPr>
        <w:autoSpaceDE w:val="0"/>
        <w:autoSpaceDN w:val="0"/>
        <w:adjustRightInd w:val="0"/>
        <w:spacing w:after="0" w:line="240" w:lineRule="auto"/>
        <w:jc w:val="both"/>
        <w:rPr>
          <w:rFonts w:cstheme="minorHAnsi"/>
        </w:rPr>
      </w:pPr>
    </w:p>
    <w:p w14:paraId="5E9D6751" w14:textId="71593E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shall not dwell at this point on the </w:t>
      </w:r>
      <w:r w:rsidRPr="0011170A">
        <w:rPr>
          <w:rFonts w:cstheme="minorHAnsi"/>
          <w:i/>
          <w:iCs/>
        </w:rPr>
        <w:t xml:space="preserve">Shemah </w:t>
      </w:r>
      <w:r w:rsidRPr="0011170A">
        <w:rPr>
          <w:rFonts w:cstheme="minorHAnsi"/>
        </w:rPr>
        <w:t>since it wa</w:t>
      </w:r>
      <w:r w:rsidR="005A1B40" w:rsidRPr="0011170A">
        <w:rPr>
          <w:rFonts w:cstheme="minorHAnsi"/>
        </w:rPr>
        <w:t>s t</w:t>
      </w:r>
      <w:r w:rsidRPr="0011170A">
        <w:rPr>
          <w:rFonts w:cstheme="minorHAnsi"/>
        </w:rPr>
        <w:t>o disappear in the Christian liturgy where, as we shall see, th</w:t>
      </w:r>
      <w:r w:rsidR="005A1B40" w:rsidRPr="0011170A">
        <w:rPr>
          <w:rFonts w:cstheme="minorHAnsi"/>
        </w:rPr>
        <w:t>e e</w:t>
      </w:r>
      <w:r w:rsidRPr="0011170A">
        <w:rPr>
          <w:rFonts w:cstheme="minorHAnsi"/>
        </w:rPr>
        <w:t>ucharist</w:t>
      </w:r>
      <w:r w:rsidR="008E206F">
        <w:rPr>
          <w:rFonts w:cstheme="minorHAnsi"/>
        </w:rPr>
        <w:t>ic</w:t>
      </w:r>
      <w:r w:rsidRPr="0011170A">
        <w:rPr>
          <w:rFonts w:cstheme="minorHAnsi"/>
        </w:rPr>
        <w:t xml:space="preserve"> banquet takes on its focal position. Let us simpl</w:t>
      </w:r>
      <w:r w:rsidR="005A1B40" w:rsidRPr="0011170A">
        <w:rPr>
          <w:rFonts w:cstheme="minorHAnsi"/>
        </w:rPr>
        <w:t>y s</w:t>
      </w:r>
      <w:r w:rsidRPr="0011170A">
        <w:rPr>
          <w:rFonts w:cstheme="minorHAnsi"/>
        </w:rPr>
        <w:t xml:space="preserve">pecify that the present three-part formula of the </w:t>
      </w:r>
      <w:r w:rsidRPr="0011170A">
        <w:rPr>
          <w:rFonts w:cstheme="minorHAnsi"/>
          <w:i/>
          <w:iCs/>
        </w:rPr>
        <w:t xml:space="preserve">Shemah, </w:t>
      </w:r>
      <w:r w:rsidRPr="0011170A">
        <w:rPr>
          <w:rFonts w:cstheme="minorHAnsi"/>
        </w:rPr>
        <w:t>adding</w:t>
      </w:r>
      <w:r w:rsidR="00BD4349">
        <w:rPr>
          <w:rFonts w:cstheme="minorHAnsi"/>
        </w:rPr>
        <w:t xml:space="preserve"> </w:t>
      </w:r>
      <w:r w:rsidRPr="0011170A">
        <w:rPr>
          <w:rFonts w:cstheme="minorHAnsi"/>
        </w:rPr>
        <w:t>Deuteronomy 11: 13-21 and Numbers 15: 37-41 to Deuteronomy</w:t>
      </w:r>
      <w:r w:rsidR="00BD4349">
        <w:rPr>
          <w:rFonts w:cstheme="minorHAnsi"/>
        </w:rPr>
        <w:t xml:space="preserve"> </w:t>
      </w:r>
      <w:r w:rsidRPr="0011170A">
        <w:rPr>
          <w:rFonts w:cstheme="minorHAnsi"/>
        </w:rPr>
        <w:t>6: 4-9, must have developed in three stages. It seems that th</w:t>
      </w:r>
      <w:r w:rsidR="005A1B40" w:rsidRPr="0011170A">
        <w:rPr>
          <w:rFonts w:cstheme="minorHAnsi"/>
        </w:rPr>
        <w:t>e f</w:t>
      </w:r>
      <w:r w:rsidRPr="0011170A">
        <w:rPr>
          <w:rFonts w:cstheme="minorHAnsi"/>
        </w:rPr>
        <w:t>irst citation alone was already part of the Temple service fro</w:t>
      </w:r>
      <w:r w:rsidR="005A1B40" w:rsidRPr="0011170A">
        <w:rPr>
          <w:rFonts w:cstheme="minorHAnsi"/>
        </w:rPr>
        <w:t>m w</w:t>
      </w:r>
      <w:r w:rsidRPr="0011170A">
        <w:rPr>
          <w:rFonts w:cstheme="minorHAnsi"/>
        </w:rPr>
        <w:t>hich it must have passed over into the Synagogue service. Th</w:t>
      </w:r>
      <w:r w:rsidR="005A1B40" w:rsidRPr="0011170A">
        <w:rPr>
          <w:rFonts w:cstheme="minorHAnsi"/>
        </w:rPr>
        <w:t>e t</w:t>
      </w:r>
      <w:r w:rsidRPr="0011170A">
        <w:rPr>
          <w:rFonts w:cstheme="minorHAnsi"/>
        </w:rPr>
        <w:t>wo others were added in turn. A parallel development mus</w:t>
      </w:r>
      <w:r w:rsidR="005A1B40" w:rsidRPr="0011170A">
        <w:rPr>
          <w:rFonts w:cstheme="minorHAnsi"/>
        </w:rPr>
        <w:t>t h</w:t>
      </w:r>
      <w:r w:rsidRPr="0011170A">
        <w:rPr>
          <w:rFonts w:cstheme="minorHAnsi"/>
        </w:rPr>
        <w:t>ave followed for the concluding prayer that was added to i</w:t>
      </w:r>
      <w:r w:rsidR="00A23162" w:rsidRPr="0011170A">
        <w:rPr>
          <w:rFonts w:cstheme="minorHAnsi"/>
        </w:rPr>
        <w:t>t, t</w:t>
      </w:r>
      <w:r w:rsidRPr="0011170A">
        <w:rPr>
          <w:rFonts w:cstheme="minorHAnsi"/>
        </w:rPr>
        <w:t xml:space="preserve">he </w:t>
      </w:r>
      <w:r w:rsidRPr="0011170A">
        <w:rPr>
          <w:rFonts w:cstheme="minorHAnsi"/>
          <w:i/>
          <w:iCs/>
        </w:rPr>
        <w:t xml:space="preserve">Gehullah </w:t>
      </w:r>
      <w:r w:rsidRPr="0011170A">
        <w:rPr>
          <w:rFonts w:cstheme="minorHAnsi"/>
        </w:rPr>
        <w:t>as it is called today in reference to the third citatio</w:t>
      </w:r>
      <w:r w:rsidR="00A23162" w:rsidRPr="0011170A">
        <w:rPr>
          <w:rFonts w:cstheme="minorHAnsi"/>
        </w:rPr>
        <w:t>n, s</w:t>
      </w:r>
      <w:r w:rsidRPr="0011170A">
        <w:rPr>
          <w:rFonts w:cstheme="minorHAnsi"/>
        </w:rPr>
        <w:t>ince each of its parts corresponds to each of the thre</w:t>
      </w:r>
      <w:r w:rsidR="005A1B40" w:rsidRPr="0011170A">
        <w:rPr>
          <w:rFonts w:cstheme="minorHAnsi"/>
        </w:rPr>
        <w:t>e b</w:t>
      </w:r>
      <w:r w:rsidRPr="0011170A">
        <w:rPr>
          <w:rFonts w:cstheme="minorHAnsi"/>
        </w:rPr>
        <w:t>iblical texts to the point of quoting expressions from them.</w:t>
      </w:r>
    </w:p>
    <w:p w14:paraId="27B3B236" w14:textId="77777777" w:rsidR="00BD4349" w:rsidRDefault="00BD4349" w:rsidP="0011170A">
      <w:pPr>
        <w:autoSpaceDE w:val="0"/>
        <w:autoSpaceDN w:val="0"/>
        <w:adjustRightInd w:val="0"/>
        <w:spacing w:after="0" w:line="240" w:lineRule="auto"/>
        <w:jc w:val="both"/>
        <w:rPr>
          <w:rFonts w:cstheme="minorHAnsi"/>
        </w:rPr>
      </w:pPr>
    </w:p>
    <w:p w14:paraId="0FF2EA25" w14:textId="470CFE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in the beginning, at least in the Synagogu</w:t>
      </w:r>
      <w:r w:rsidR="005A1B40" w:rsidRPr="0011170A">
        <w:rPr>
          <w:rFonts w:cstheme="minorHAnsi"/>
        </w:rPr>
        <w:t>e w</w:t>
      </w:r>
      <w:r w:rsidRPr="0011170A">
        <w:rPr>
          <w:rFonts w:cstheme="minorHAnsi"/>
        </w:rPr>
        <w:t>orship if not in the Temple, Deuteronomy 6: 4-9 was precede</w:t>
      </w:r>
      <w:r w:rsidR="005A1B40" w:rsidRPr="0011170A">
        <w:rPr>
          <w:rFonts w:cstheme="minorHAnsi"/>
        </w:rPr>
        <w:t>d b</w:t>
      </w:r>
      <w:r w:rsidRPr="0011170A">
        <w:rPr>
          <w:rFonts w:cstheme="minorHAnsi"/>
        </w:rPr>
        <w:t>y the recitation of the ten commandments. Their disappearanc</w:t>
      </w:r>
      <w:r w:rsidR="005A1B40" w:rsidRPr="0011170A">
        <w:rPr>
          <w:rFonts w:cstheme="minorHAnsi"/>
        </w:rPr>
        <w:t>e i</w:t>
      </w:r>
      <w:r w:rsidRPr="0011170A">
        <w:rPr>
          <w:rFonts w:cstheme="minorHAnsi"/>
        </w:rPr>
        <w:t>s another result of anti-Christian polemics, which is at least hinte</w:t>
      </w:r>
      <w:r w:rsidR="005A1B40" w:rsidRPr="0011170A">
        <w:rPr>
          <w:rFonts w:cstheme="minorHAnsi"/>
        </w:rPr>
        <w:t>d a</w:t>
      </w:r>
      <w:r w:rsidRPr="0011170A">
        <w:rPr>
          <w:rFonts w:cstheme="minorHAnsi"/>
        </w:rPr>
        <w:t xml:space="preserve">t in the </w:t>
      </w:r>
      <w:r w:rsidRPr="0011170A">
        <w:rPr>
          <w:rFonts w:cstheme="minorHAnsi"/>
          <w:i/>
          <w:iCs/>
        </w:rPr>
        <w:t xml:space="preserve">Berakoth </w:t>
      </w:r>
      <w:r w:rsidRPr="0011170A">
        <w:rPr>
          <w:rFonts w:cstheme="minorHAnsi"/>
        </w:rPr>
        <w:t xml:space="preserve">tractate (12a) of the </w:t>
      </w:r>
      <w:r w:rsidRPr="0011170A">
        <w:rPr>
          <w:rFonts w:cstheme="minorHAnsi"/>
          <w:i/>
          <w:iCs/>
        </w:rPr>
        <w:t xml:space="preserve">Mishnah. </w:t>
      </w:r>
      <w:r w:rsidRPr="0011170A">
        <w:rPr>
          <w:rFonts w:cstheme="minorHAnsi"/>
        </w:rPr>
        <w:t>Undoubtedl</w:t>
      </w:r>
      <w:r w:rsidR="005A1B40" w:rsidRPr="0011170A">
        <w:rPr>
          <w:rFonts w:cstheme="minorHAnsi"/>
        </w:rPr>
        <w:t>y t</w:t>
      </w:r>
      <w:r w:rsidRPr="0011170A">
        <w:rPr>
          <w:rFonts w:cstheme="minorHAnsi"/>
        </w:rPr>
        <w:t>here was the wish to counter the Christians’ assertion tha</w:t>
      </w:r>
      <w:r w:rsidR="005A1B40" w:rsidRPr="0011170A">
        <w:rPr>
          <w:rFonts w:cstheme="minorHAnsi"/>
        </w:rPr>
        <w:t>t o</w:t>
      </w:r>
      <w:r w:rsidRPr="0011170A">
        <w:rPr>
          <w:rFonts w:cstheme="minorHAnsi"/>
        </w:rPr>
        <w:t>nly the decalogue had any permanent importance among th</w:t>
      </w:r>
      <w:r w:rsidR="005A1B40" w:rsidRPr="0011170A">
        <w:rPr>
          <w:rFonts w:cstheme="minorHAnsi"/>
        </w:rPr>
        <w:t>e l</w:t>
      </w:r>
      <w:r w:rsidRPr="0011170A">
        <w:rPr>
          <w:rFonts w:cstheme="minorHAnsi"/>
        </w:rPr>
        <w:t>egal prescriptions.</w:t>
      </w:r>
      <w:r w:rsidR="00BD4349">
        <w:rPr>
          <w:rStyle w:val="FootnoteReference"/>
          <w:rFonts w:cstheme="minorHAnsi"/>
        </w:rPr>
        <w:footnoteReference w:id="132"/>
      </w:r>
    </w:p>
    <w:p w14:paraId="456C0B0A" w14:textId="77777777" w:rsidR="00BD4349" w:rsidRDefault="00BD4349" w:rsidP="0011170A">
      <w:pPr>
        <w:autoSpaceDE w:val="0"/>
        <w:autoSpaceDN w:val="0"/>
        <w:adjustRightInd w:val="0"/>
        <w:spacing w:after="0" w:line="240" w:lineRule="auto"/>
        <w:jc w:val="both"/>
        <w:rPr>
          <w:rFonts w:cstheme="minorHAnsi"/>
        </w:rPr>
      </w:pPr>
    </w:p>
    <w:p w14:paraId="750D4928" w14:textId="5050C395" w:rsidR="00074CA6" w:rsidRPr="0011170A" w:rsidRDefault="00074CA6" w:rsidP="00197AB4">
      <w:pPr>
        <w:pStyle w:val="Heading2"/>
      </w:pPr>
      <w:bookmarkStart w:id="9" w:name="_Toc96085489"/>
      <w:r w:rsidRPr="0011170A">
        <w:t>THE TEFILLAH OF THE SHEMONEH ESREH</w:t>
      </w:r>
      <w:bookmarkEnd w:id="9"/>
    </w:p>
    <w:p w14:paraId="089F0CBD" w14:textId="77777777" w:rsidR="00BD4349" w:rsidRDefault="00BD4349" w:rsidP="0011170A">
      <w:pPr>
        <w:autoSpaceDE w:val="0"/>
        <w:autoSpaceDN w:val="0"/>
        <w:adjustRightInd w:val="0"/>
        <w:spacing w:after="0" w:line="240" w:lineRule="auto"/>
        <w:jc w:val="both"/>
        <w:rPr>
          <w:rFonts w:cstheme="minorHAnsi"/>
        </w:rPr>
      </w:pPr>
    </w:p>
    <w:p w14:paraId="6AE9B35E" w14:textId="5CF0454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the </w:t>
      </w:r>
      <w:r w:rsidRPr="0011170A">
        <w:rPr>
          <w:rFonts w:cstheme="minorHAnsi"/>
          <w:i/>
          <w:iCs/>
        </w:rPr>
        <w:t xml:space="preserve">Shemah </w:t>
      </w:r>
      <w:r w:rsidRPr="0011170A">
        <w:rPr>
          <w:rFonts w:cstheme="minorHAnsi"/>
        </w:rPr>
        <w:t>and the following prayer, which purposes merel</w:t>
      </w:r>
      <w:r w:rsidR="005A1B40" w:rsidRPr="0011170A">
        <w:rPr>
          <w:rFonts w:cstheme="minorHAnsi"/>
        </w:rPr>
        <w:t>y t</w:t>
      </w:r>
      <w:r w:rsidRPr="0011170A">
        <w:rPr>
          <w:rFonts w:cstheme="minorHAnsi"/>
        </w:rPr>
        <w:t>o impress its meaning on the mind of the faithful, there come</w:t>
      </w:r>
      <w:r w:rsidR="005A1B40" w:rsidRPr="0011170A">
        <w:rPr>
          <w:rFonts w:cstheme="minorHAnsi"/>
        </w:rPr>
        <w:t>s t</w:t>
      </w:r>
      <w:r w:rsidRPr="0011170A">
        <w:rPr>
          <w:rFonts w:cstheme="minorHAnsi"/>
        </w:rPr>
        <w:t xml:space="preserve">he </w:t>
      </w:r>
      <w:r w:rsidRPr="0011170A">
        <w:rPr>
          <w:rFonts w:cstheme="minorHAnsi"/>
          <w:i/>
          <w:iCs/>
        </w:rPr>
        <w:t xml:space="preserve">Tefillah </w:t>
      </w:r>
      <w:r w:rsidRPr="0011170A">
        <w:rPr>
          <w:rFonts w:cstheme="minorHAnsi"/>
        </w:rPr>
        <w:t>of the 18 blessings (</w:t>
      </w:r>
      <w:r w:rsidRPr="0011170A">
        <w:rPr>
          <w:rFonts w:cstheme="minorHAnsi"/>
          <w:i/>
          <w:iCs/>
        </w:rPr>
        <w:t xml:space="preserve">Shemoneh Esreh). </w:t>
      </w:r>
      <w:r w:rsidRPr="0011170A">
        <w:rPr>
          <w:rFonts w:cstheme="minorHAnsi"/>
        </w:rPr>
        <w:t>Its name itsel</w:t>
      </w:r>
      <w:r w:rsidR="005A1B40" w:rsidRPr="0011170A">
        <w:rPr>
          <w:rFonts w:cstheme="minorHAnsi"/>
        </w:rPr>
        <w:t>f s</w:t>
      </w:r>
      <w:r w:rsidRPr="0011170A">
        <w:rPr>
          <w:rFonts w:cstheme="minorHAnsi"/>
        </w:rPr>
        <w:t xml:space="preserve">ignifies that it is </w:t>
      </w:r>
      <w:r w:rsidRPr="0011170A">
        <w:rPr>
          <w:rFonts w:cstheme="minorHAnsi"/>
          <w:i/>
          <w:iCs/>
        </w:rPr>
        <w:t xml:space="preserve">the </w:t>
      </w:r>
      <w:r w:rsidRPr="0011170A">
        <w:rPr>
          <w:rFonts w:cstheme="minorHAnsi"/>
        </w:rPr>
        <w:t xml:space="preserve">prayer </w:t>
      </w:r>
      <w:r w:rsidRPr="0011170A">
        <w:rPr>
          <w:rFonts w:cstheme="minorHAnsi"/>
          <w:i/>
          <w:iCs/>
        </w:rPr>
        <w:t xml:space="preserve">par excellence. </w:t>
      </w:r>
      <w:r w:rsidRPr="0011170A">
        <w:rPr>
          <w:rFonts w:cstheme="minorHAnsi"/>
        </w:rPr>
        <w:t>It is actuall</w:t>
      </w:r>
      <w:r w:rsidR="005A1B40" w:rsidRPr="0011170A">
        <w:rPr>
          <w:rFonts w:cstheme="minorHAnsi"/>
        </w:rPr>
        <w:t>y t</w:t>
      </w:r>
      <w:r w:rsidRPr="0011170A">
        <w:rPr>
          <w:rFonts w:cstheme="minorHAnsi"/>
        </w:rPr>
        <w:t>he formula which gave gradual definition to the totality of th</w:t>
      </w:r>
      <w:r w:rsidR="005A1B40" w:rsidRPr="0011170A">
        <w:rPr>
          <w:rFonts w:cstheme="minorHAnsi"/>
        </w:rPr>
        <w:t>e o</w:t>
      </w:r>
      <w:r w:rsidRPr="0011170A">
        <w:rPr>
          <w:rFonts w:cstheme="minorHAnsi"/>
        </w:rPr>
        <w:t>bjects of prayer to which the Israelite was commanded an</w:t>
      </w:r>
      <w:r w:rsidR="005A1B40" w:rsidRPr="0011170A">
        <w:rPr>
          <w:rFonts w:cstheme="minorHAnsi"/>
        </w:rPr>
        <w:t>d o</w:t>
      </w:r>
      <w:r w:rsidRPr="0011170A">
        <w:rPr>
          <w:rFonts w:cstheme="minorHAnsi"/>
        </w:rPr>
        <w:t>bliged to give his full attention.</w:t>
      </w:r>
    </w:p>
    <w:p w14:paraId="37684A0E" w14:textId="77777777" w:rsidR="00BD4349" w:rsidRDefault="00BD4349" w:rsidP="0011170A">
      <w:pPr>
        <w:autoSpaceDE w:val="0"/>
        <w:autoSpaceDN w:val="0"/>
        <w:adjustRightInd w:val="0"/>
        <w:spacing w:after="0" w:line="240" w:lineRule="auto"/>
        <w:jc w:val="both"/>
        <w:rPr>
          <w:rFonts w:cstheme="minorHAnsi"/>
        </w:rPr>
      </w:pPr>
    </w:p>
    <w:p w14:paraId="375ABAEB" w14:textId="573DE2D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w:t>
      </w:r>
      <w:r w:rsidR="006B4407">
        <w:rPr>
          <w:rFonts w:cstheme="minorHAnsi"/>
        </w:rPr>
        <w:t>thou</w:t>
      </w:r>
      <w:r w:rsidRPr="0011170A">
        <w:rPr>
          <w:rFonts w:cstheme="minorHAnsi"/>
        </w:rPr>
        <w:t>gh basically a prayer of supplication (the substantiv</w:t>
      </w:r>
      <w:r w:rsidR="005A1B40" w:rsidRPr="0011170A">
        <w:rPr>
          <w:rFonts w:cstheme="minorHAnsi"/>
        </w:rPr>
        <w:t xml:space="preserve">e </w:t>
      </w:r>
      <w:r w:rsidR="005A1B40" w:rsidRPr="0011170A">
        <w:rPr>
          <w:rFonts w:cstheme="minorHAnsi"/>
          <w:i/>
          <w:iCs/>
        </w:rPr>
        <w:t>t</w:t>
      </w:r>
      <w:r w:rsidRPr="0011170A">
        <w:rPr>
          <w:rFonts w:cstheme="minorHAnsi"/>
          <w:i/>
          <w:iCs/>
        </w:rPr>
        <w:t xml:space="preserve">efillah </w:t>
      </w:r>
      <w:r w:rsidRPr="0011170A">
        <w:rPr>
          <w:rFonts w:cstheme="minorHAnsi"/>
        </w:rPr>
        <w:t xml:space="preserve">like the verb </w:t>
      </w:r>
      <w:r w:rsidRPr="0011170A">
        <w:rPr>
          <w:rFonts w:cstheme="minorHAnsi"/>
          <w:i/>
          <w:iCs/>
        </w:rPr>
        <w:t xml:space="preserve">hithpalpel </w:t>
      </w:r>
      <w:r w:rsidRPr="0011170A">
        <w:rPr>
          <w:rFonts w:cstheme="minorHAnsi"/>
        </w:rPr>
        <w:t>in rabbinical Hebrew is only use</w:t>
      </w:r>
      <w:r w:rsidR="005A1B40" w:rsidRPr="0011170A">
        <w:rPr>
          <w:rFonts w:cstheme="minorHAnsi"/>
        </w:rPr>
        <w:t>d f</w:t>
      </w:r>
      <w:r w:rsidRPr="0011170A">
        <w:rPr>
          <w:rFonts w:cstheme="minorHAnsi"/>
        </w:rPr>
        <w:t>or this type of prayer), it is considered to be a series of “blessings”</w:t>
      </w:r>
      <w:r w:rsidR="00BD4349">
        <w:rPr>
          <w:rFonts w:cstheme="minorHAnsi"/>
        </w:rPr>
        <w:t xml:space="preserve"> </w:t>
      </w:r>
      <w:r w:rsidRPr="0011170A">
        <w:rPr>
          <w:rFonts w:cstheme="minorHAnsi"/>
        </w:rPr>
        <w:t xml:space="preserve">because three proper </w:t>
      </w:r>
      <w:r w:rsidRPr="0011170A">
        <w:rPr>
          <w:rFonts w:cstheme="minorHAnsi"/>
          <w:i/>
          <w:iCs/>
        </w:rPr>
        <w:t xml:space="preserve">berakoth </w:t>
      </w:r>
      <w:r w:rsidRPr="0011170A">
        <w:rPr>
          <w:rFonts w:cstheme="minorHAnsi"/>
        </w:rPr>
        <w:t>precede it and three others follo</w:t>
      </w:r>
      <w:r w:rsidR="005A1B40" w:rsidRPr="0011170A">
        <w:rPr>
          <w:rFonts w:cstheme="minorHAnsi"/>
        </w:rPr>
        <w:t>w i</w:t>
      </w:r>
      <w:r w:rsidRPr="0011170A">
        <w:rPr>
          <w:rFonts w:cstheme="minorHAnsi"/>
        </w:rPr>
        <w:t xml:space="preserve">ts twelve petitions. </w:t>
      </w:r>
      <w:r w:rsidR="00BD4349" w:rsidRPr="0011170A">
        <w:rPr>
          <w:rFonts w:cstheme="minorHAnsi"/>
        </w:rPr>
        <w:t>Furthermore,</w:t>
      </w:r>
      <w:r w:rsidRPr="0011170A">
        <w:rPr>
          <w:rFonts w:cstheme="minorHAnsi"/>
        </w:rPr>
        <w:t xml:space="preserve"> each of these concludes wit</w:t>
      </w:r>
      <w:r w:rsidR="005A1B40" w:rsidRPr="0011170A">
        <w:rPr>
          <w:rFonts w:cstheme="minorHAnsi"/>
        </w:rPr>
        <w:t>h a</w:t>
      </w:r>
      <w:r w:rsidRPr="0011170A">
        <w:rPr>
          <w:rFonts w:cstheme="minorHAnsi"/>
        </w:rPr>
        <w:t xml:space="preserve"> short </w:t>
      </w:r>
      <w:r w:rsidRPr="0011170A">
        <w:rPr>
          <w:rFonts w:cstheme="minorHAnsi"/>
          <w:i/>
          <w:iCs/>
        </w:rPr>
        <w:t xml:space="preserve">berakah. </w:t>
      </w:r>
      <w:r w:rsidRPr="0011170A">
        <w:rPr>
          <w:rFonts w:cstheme="minorHAnsi"/>
        </w:rPr>
        <w:t xml:space="preserve">The </w:t>
      </w:r>
      <w:r w:rsidRPr="0011170A">
        <w:rPr>
          <w:rFonts w:cstheme="minorHAnsi"/>
          <w:i/>
          <w:iCs/>
        </w:rPr>
        <w:t xml:space="preserve">tefillah </w:t>
      </w:r>
      <w:r w:rsidRPr="0011170A">
        <w:rPr>
          <w:rFonts w:cstheme="minorHAnsi"/>
        </w:rPr>
        <w:t>has come down to us in two forms</w:t>
      </w:r>
      <w:r w:rsidR="00BD4349">
        <w:rPr>
          <w:rFonts w:cstheme="minorHAnsi"/>
        </w:rPr>
        <w:t xml:space="preserve"> </w:t>
      </w:r>
      <w:r w:rsidRPr="0011170A">
        <w:rPr>
          <w:rFonts w:cstheme="minorHAnsi"/>
        </w:rPr>
        <w:t>Babylonian and Jerusalemite. It is the Babylonian one that i</w:t>
      </w:r>
      <w:r w:rsidR="005A1B40" w:rsidRPr="0011170A">
        <w:rPr>
          <w:rFonts w:cstheme="minorHAnsi"/>
        </w:rPr>
        <w:t>s g</w:t>
      </w:r>
      <w:r w:rsidRPr="0011170A">
        <w:rPr>
          <w:rFonts w:cstheme="minorHAnsi"/>
        </w:rPr>
        <w:t xml:space="preserve">iven in the </w:t>
      </w:r>
      <w:r w:rsidRPr="0011170A">
        <w:rPr>
          <w:rFonts w:cstheme="minorHAnsi"/>
          <w:i/>
          <w:iCs/>
        </w:rPr>
        <w:t xml:space="preserve">Seder Amram Gaon </w:t>
      </w:r>
      <w:r w:rsidRPr="0011170A">
        <w:rPr>
          <w:rFonts w:cstheme="minorHAnsi"/>
        </w:rPr>
        <w:t xml:space="preserve">and which we shall reproduce. </w:t>
      </w:r>
      <w:r w:rsidRPr="0011170A">
        <w:rPr>
          <w:rFonts w:cstheme="minorHAnsi"/>
        </w:rPr>
        <w:lastRenderedPageBreak/>
        <w:t>The</w:t>
      </w:r>
      <w:r w:rsidR="00BD4349">
        <w:rPr>
          <w:rFonts w:cstheme="minorHAnsi"/>
        </w:rPr>
        <w:t xml:space="preserve"> </w:t>
      </w:r>
      <w:r w:rsidRPr="0011170A">
        <w:rPr>
          <w:rFonts w:cstheme="minorHAnsi"/>
        </w:rPr>
        <w:t>Jerusalemite recension was edited for the first time by Salomon</w:t>
      </w:r>
      <w:r w:rsidR="00BD4349">
        <w:rPr>
          <w:rFonts w:cstheme="minorHAnsi"/>
        </w:rPr>
        <w:t xml:space="preserve"> </w:t>
      </w:r>
      <w:r w:rsidRPr="0011170A">
        <w:rPr>
          <w:rFonts w:cstheme="minorHAnsi"/>
        </w:rPr>
        <w:t>Schechter.</w:t>
      </w:r>
      <w:r w:rsidR="00BD4349">
        <w:rPr>
          <w:rStyle w:val="FootnoteReference"/>
          <w:rFonts w:cstheme="minorHAnsi"/>
        </w:rPr>
        <w:footnoteReference w:id="133"/>
      </w:r>
      <w:r w:rsidRPr="0011170A">
        <w:rPr>
          <w:rFonts w:cstheme="minorHAnsi"/>
        </w:rPr>
        <w:t xml:space="preserve"> Which of the two most closely corresponds to th</w:t>
      </w:r>
      <w:r w:rsidR="005A1B40" w:rsidRPr="0011170A">
        <w:rPr>
          <w:rFonts w:cstheme="minorHAnsi"/>
        </w:rPr>
        <w:t>e u</w:t>
      </w:r>
      <w:r w:rsidRPr="0011170A">
        <w:rPr>
          <w:rFonts w:cstheme="minorHAnsi"/>
        </w:rPr>
        <w:t>sage at the time of Christ is still being argued. But this disput</w:t>
      </w:r>
      <w:r w:rsidR="005A1B40" w:rsidRPr="0011170A">
        <w:rPr>
          <w:rFonts w:cstheme="minorHAnsi"/>
        </w:rPr>
        <w:t>e i</w:t>
      </w:r>
      <w:r w:rsidRPr="0011170A">
        <w:rPr>
          <w:rFonts w:cstheme="minorHAnsi"/>
        </w:rPr>
        <w:t xml:space="preserve">s perhaps not as important as might be </w:t>
      </w:r>
      <w:r w:rsidR="006B4407">
        <w:rPr>
          <w:rFonts w:cstheme="minorHAnsi"/>
        </w:rPr>
        <w:t>thou</w:t>
      </w:r>
      <w:r w:rsidRPr="0011170A">
        <w:rPr>
          <w:rFonts w:cstheme="minorHAnsi"/>
        </w:rPr>
        <w:t>ght. Even Abudhara</w:t>
      </w:r>
      <w:r w:rsidR="005A1B40" w:rsidRPr="0011170A">
        <w:rPr>
          <w:rFonts w:cstheme="minorHAnsi"/>
        </w:rPr>
        <w:t>m p</w:t>
      </w:r>
      <w:r w:rsidRPr="0011170A">
        <w:rPr>
          <w:rFonts w:cstheme="minorHAnsi"/>
        </w:rPr>
        <w:t>ointed out that there were no two Jewish communitie</w:t>
      </w:r>
      <w:r w:rsidR="005A1B40" w:rsidRPr="0011170A">
        <w:rPr>
          <w:rFonts w:cstheme="minorHAnsi"/>
        </w:rPr>
        <w:t>s o</w:t>
      </w:r>
      <w:r w:rsidRPr="0011170A">
        <w:rPr>
          <w:rFonts w:cstheme="minorHAnsi"/>
        </w:rPr>
        <w:t>f his time where it was recited in exactly the same words.</w:t>
      </w:r>
      <w:r w:rsidR="00BD4349">
        <w:rPr>
          <w:rStyle w:val="FootnoteReference"/>
          <w:rFonts w:cstheme="minorHAnsi"/>
        </w:rPr>
        <w:footnoteReference w:id="134"/>
      </w:r>
      <w:r w:rsidRPr="0011170A">
        <w:rPr>
          <w:rFonts w:cstheme="minorHAnsi"/>
        </w:rPr>
        <w:t xml:space="preserve"> O</w:t>
      </w:r>
      <w:r w:rsidR="005A1B40" w:rsidRPr="0011170A">
        <w:rPr>
          <w:rFonts w:cstheme="minorHAnsi"/>
        </w:rPr>
        <w:t>f t</w:t>
      </w:r>
      <w:r w:rsidRPr="0011170A">
        <w:rPr>
          <w:rFonts w:cstheme="minorHAnsi"/>
        </w:rPr>
        <w:t>he great prayers of the Synagogue, it seems actually to hav</w:t>
      </w:r>
      <w:r w:rsidR="005A1B40" w:rsidRPr="0011170A">
        <w:rPr>
          <w:rFonts w:cstheme="minorHAnsi"/>
        </w:rPr>
        <w:t>e b</w:t>
      </w:r>
      <w:r w:rsidRPr="0011170A">
        <w:rPr>
          <w:rFonts w:cstheme="minorHAnsi"/>
        </w:rPr>
        <w:t>een the one which in the details of its formulation retained for</w:t>
      </w:r>
      <w:r w:rsidR="00BD4349">
        <w:rPr>
          <w:rFonts w:cstheme="minorHAnsi"/>
        </w:rPr>
        <w:t xml:space="preserve"> </w:t>
      </w:r>
      <w:r w:rsidRPr="0011170A">
        <w:rPr>
          <w:rFonts w:cstheme="minorHAnsi"/>
        </w:rPr>
        <w:t>the longest time the greatest elasticity, as is the case today i</w:t>
      </w:r>
      <w:r w:rsidR="005A1B40" w:rsidRPr="0011170A">
        <w:rPr>
          <w:rFonts w:cstheme="minorHAnsi"/>
        </w:rPr>
        <w:t>n t</w:t>
      </w:r>
      <w:r w:rsidRPr="0011170A">
        <w:rPr>
          <w:rFonts w:cstheme="minorHAnsi"/>
        </w:rPr>
        <w:t xml:space="preserve">he Churches of Byzantine rite with the </w:t>
      </w:r>
      <w:r w:rsidRPr="0011170A">
        <w:rPr>
          <w:rFonts w:cstheme="minorHAnsi"/>
          <w:i/>
          <w:iCs/>
        </w:rPr>
        <w:t xml:space="preserve">ektenias </w:t>
      </w:r>
      <w:r w:rsidRPr="0011170A">
        <w:rPr>
          <w:rFonts w:cstheme="minorHAnsi"/>
        </w:rPr>
        <w:t xml:space="preserve">which seem, as we shall see, to have been directly derived from the </w:t>
      </w:r>
      <w:r w:rsidRPr="0011170A">
        <w:rPr>
          <w:rFonts w:cstheme="minorHAnsi"/>
          <w:i/>
          <w:iCs/>
        </w:rPr>
        <w:t>Tefillah.</w:t>
      </w:r>
      <w:r w:rsidR="00BD4349">
        <w:rPr>
          <w:rFonts w:cstheme="minorHAnsi"/>
        </w:rPr>
        <w:t xml:space="preserve"> </w:t>
      </w:r>
      <w:r w:rsidRPr="0011170A">
        <w:rPr>
          <w:rFonts w:cstheme="minorHAnsi"/>
        </w:rPr>
        <w:t>Still, the content of these eighteen (or now nineteen) prayer</w:t>
      </w:r>
      <w:r w:rsidR="005A1B40" w:rsidRPr="0011170A">
        <w:rPr>
          <w:rFonts w:cstheme="minorHAnsi"/>
        </w:rPr>
        <w:t>s b</w:t>
      </w:r>
      <w:r w:rsidRPr="0011170A">
        <w:rPr>
          <w:rFonts w:cstheme="minorHAnsi"/>
        </w:rPr>
        <w:t>ecame fixed at a very early date, as is evidenced by the abundan</w:t>
      </w:r>
      <w:r w:rsidR="005A1B40" w:rsidRPr="0011170A">
        <w:rPr>
          <w:rFonts w:cstheme="minorHAnsi"/>
        </w:rPr>
        <w:t>t a</w:t>
      </w:r>
      <w:r w:rsidRPr="0011170A">
        <w:rPr>
          <w:rFonts w:cstheme="minorHAnsi"/>
        </w:rPr>
        <w:t>nd manifold commentaries to which they have given ris</w:t>
      </w:r>
      <w:r w:rsidR="005A1B40" w:rsidRPr="0011170A">
        <w:rPr>
          <w:rFonts w:cstheme="minorHAnsi"/>
        </w:rPr>
        <w:t>e i</w:t>
      </w:r>
      <w:r w:rsidRPr="0011170A">
        <w:rPr>
          <w:rFonts w:cstheme="minorHAnsi"/>
        </w:rPr>
        <w:t>n rabbinical literature.</w:t>
      </w:r>
      <w:r w:rsidR="00BD4349">
        <w:rPr>
          <w:rStyle w:val="FootnoteReference"/>
          <w:rFonts w:cstheme="minorHAnsi"/>
        </w:rPr>
        <w:footnoteReference w:id="135"/>
      </w:r>
    </w:p>
    <w:p w14:paraId="1232B5F6" w14:textId="77777777" w:rsidR="00BD4349" w:rsidRDefault="00BD4349" w:rsidP="0011170A">
      <w:pPr>
        <w:autoSpaceDE w:val="0"/>
        <w:autoSpaceDN w:val="0"/>
        <w:adjustRightInd w:val="0"/>
        <w:spacing w:after="0" w:line="240" w:lineRule="auto"/>
        <w:jc w:val="both"/>
        <w:rPr>
          <w:rFonts w:cstheme="minorHAnsi"/>
        </w:rPr>
      </w:pPr>
    </w:p>
    <w:p w14:paraId="0C5A84C2" w14:textId="6EE26A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Contrary to the </w:t>
      </w:r>
      <w:r w:rsidRPr="0011170A">
        <w:rPr>
          <w:rFonts w:cstheme="minorHAnsi"/>
          <w:i/>
          <w:iCs/>
        </w:rPr>
        <w:t>berako</w:t>
      </w:r>
      <w:r w:rsidR="00BD4349">
        <w:rPr>
          <w:rFonts w:cstheme="minorHAnsi"/>
          <w:i/>
          <w:iCs/>
        </w:rPr>
        <w:t>t</w:t>
      </w:r>
      <w:r w:rsidRPr="0011170A">
        <w:rPr>
          <w:rFonts w:cstheme="minorHAnsi"/>
          <w:i/>
          <w:iCs/>
        </w:rPr>
        <w:t xml:space="preserve">h </w:t>
      </w:r>
      <w:r w:rsidRPr="0011170A">
        <w:rPr>
          <w:rFonts w:cstheme="minorHAnsi"/>
        </w:rPr>
        <w:t xml:space="preserve">before the </w:t>
      </w:r>
      <w:r w:rsidRPr="0011170A">
        <w:rPr>
          <w:rFonts w:cstheme="minorHAnsi"/>
          <w:i/>
          <w:iCs/>
        </w:rPr>
        <w:t xml:space="preserve">Shemah, </w:t>
      </w:r>
      <w:r w:rsidRPr="0011170A">
        <w:rPr>
          <w:rFonts w:cstheme="minorHAnsi"/>
        </w:rPr>
        <w:t>it has always bee</w:t>
      </w:r>
      <w:r w:rsidR="005A1B40" w:rsidRPr="0011170A">
        <w:rPr>
          <w:rFonts w:cstheme="minorHAnsi"/>
        </w:rPr>
        <w:t>n t</w:t>
      </w:r>
      <w:r w:rsidRPr="0011170A">
        <w:rPr>
          <w:rFonts w:cstheme="minorHAnsi"/>
        </w:rPr>
        <w:t xml:space="preserve">he role of the </w:t>
      </w:r>
      <w:r w:rsidRPr="0011170A">
        <w:rPr>
          <w:rFonts w:cstheme="minorHAnsi"/>
          <w:i/>
          <w:iCs/>
        </w:rPr>
        <w:t xml:space="preserve">hazan </w:t>
      </w:r>
      <w:r w:rsidRPr="0011170A">
        <w:rPr>
          <w:rFonts w:cstheme="minorHAnsi"/>
        </w:rPr>
        <w:t xml:space="preserve">(like the deacon for the Christian </w:t>
      </w:r>
      <w:r w:rsidRPr="0011170A">
        <w:rPr>
          <w:rFonts w:cstheme="minorHAnsi"/>
          <w:i/>
          <w:iCs/>
        </w:rPr>
        <w:t>ektenias</w:t>
      </w:r>
      <w:r w:rsidRPr="0011170A">
        <w:rPr>
          <w:rFonts w:cstheme="minorHAnsi"/>
        </w:rPr>
        <w:t>)</w:t>
      </w:r>
      <w:r w:rsidR="00BD4349">
        <w:rPr>
          <w:rFonts w:cstheme="minorHAnsi"/>
        </w:rPr>
        <w:t xml:space="preserve"> </w:t>
      </w:r>
      <w:r w:rsidRPr="0011170A">
        <w:rPr>
          <w:rFonts w:cstheme="minorHAnsi"/>
        </w:rPr>
        <w:t>to recite them, standing before the ark of the Scriptures and facing</w:t>
      </w:r>
      <w:r w:rsidR="00BD4349">
        <w:rPr>
          <w:rFonts w:cstheme="minorHAnsi"/>
        </w:rPr>
        <w:t xml:space="preserve"> </w:t>
      </w:r>
      <w:r w:rsidRPr="0011170A">
        <w:rPr>
          <w:rFonts w:cstheme="minorHAnsi"/>
        </w:rPr>
        <w:t>Jerusalem.</w:t>
      </w:r>
      <w:r w:rsidR="00BD4349">
        <w:rPr>
          <w:rStyle w:val="FootnoteReference"/>
          <w:rFonts w:cstheme="minorHAnsi"/>
        </w:rPr>
        <w:footnoteReference w:id="136"/>
      </w:r>
      <w:r w:rsidRPr="0011170A">
        <w:rPr>
          <w:rFonts w:cstheme="minorHAnsi"/>
        </w:rPr>
        <w:t xml:space="preserve"> But custom demands even today that the </w:t>
      </w:r>
      <w:r w:rsidRPr="0011170A">
        <w:rPr>
          <w:rFonts w:cstheme="minorHAnsi"/>
          <w:i/>
          <w:iCs/>
        </w:rPr>
        <w:t>haza</w:t>
      </w:r>
      <w:r w:rsidR="00A23162" w:rsidRPr="0011170A">
        <w:rPr>
          <w:rFonts w:cstheme="minorHAnsi"/>
          <w:i/>
          <w:iCs/>
        </w:rPr>
        <w:t xml:space="preserve">n, </w:t>
      </w:r>
      <w:r w:rsidR="00A23162" w:rsidRPr="0011170A">
        <w:rPr>
          <w:rFonts w:cstheme="minorHAnsi"/>
        </w:rPr>
        <w:t>a</w:t>
      </w:r>
      <w:r w:rsidRPr="0011170A">
        <w:rPr>
          <w:rFonts w:cstheme="minorHAnsi"/>
        </w:rPr>
        <w:t>long with each of the faithful, recite it first mentally in silence, before he alone chants it from beginning to end. Th</w:t>
      </w:r>
      <w:r w:rsidR="005A1B40" w:rsidRPr="0011170A">
        <w:rPr>
          <w:rFonts w:cstheme="minorHAnsi"/>
        </w:rPr>
        <w:t>e f</w:t>
      </w:r>
      <w:r w:rsidRPr="0011170A">
        <w:rPr>
          <w:rFonts w:cstheme="minorHAnsi"/>
        </w:rPr>
        <w:t xml:space="preserve">aithful then answer </w:t>
      </w:r>
      <w:r w:rsidRPr="0011170A">
        <w:rPr>
          <w:rFonts w:cstheme="minorHAnsi"/>
          <w:i/>
          <w:iCs/>
        </w:rPr>
        <w:t xml:space="preserve">Amen </w:t>
      </w:r>
      <w:r w:rsidRPr="0011170A">
        <w:rPr>
          <w:rFonts w:cstheme="minorHAnsi"/>
        </w:rPr>
        <w:t xml:space="preserve">after each </w:t>
      </w:r>
      <w:r w:rsidRPr="0011170A">
        <w:rPr>
          <w:rFonts w:cstheme="minorHAnsi"/>
          <w:i/>
          <w:iCs/>
        </w:rPr>
        <w:t xml:space="preserve">berakah, </w:t>
      </w:r>
      <w:r w:rsidRPr="0011170A">
        <w:rPr>
          <w:rFonts w:cstheme="minorHAnsi"/>
        </w:rPr>
        <w:t xml:space="preserve">and the </w:t>
      </w:r>
      <w:r w:rsidRPr="0011170A">
        <w:rPr>
          <w:rFonts w:cstheme="minorHAnsi"/>
          <w:i/>
          <w:iCs/>
        </w:rPr>
        <w:t>Qedusha</w:t>
      </w:r>
      <w:r w:rsidR="005A1B40" w:rsidRPr="0011170A">
        <w:rPr>
          <w:rFonts w:cstheme="minorHAnsi"/>
          <w:i/>
          <w:iCs/>
        </w:rPr>
        <w:t xml:space="preserve">h </w:t>
      </w:r>
      <w:r w:rsidR="005A1B40" w:rsidRPr="0011170A">
        <w:rPr>
          <w:rFonts w:cstheme="minorHAnsi"/>
        </w:rPr>
        <w:t>i</w:t>
      </w:r>
      <w:r w:rsidRPr="0011170A">
        <w:rPr>
          <w:rFonts w:cstheme="minorHAnsi"/>
        </w:rPr>
        <w:t xml:space="preserve">s again sung between the second and third </w:t>
      </w:r>
      <w:r w:rsidRPr="0011170A">
        <w:rPr>
          <w:rFonts w:cstheme="minorHAnsi"/>
          <w:i/>
          <w:iCs/>
        </w:rPr>
        <w:t>berako</w:t>
      </w:r>
      <w:r w:rsidR="00BD4349">
        <w:rPr>
          <w:rFonts w:cstheme="minorHAnsi"/>
          <w:i/>
          <w:iCs/>
        </w:rPr>
        <w:t>t</w:t>
      </w:r>
      <w:r w:rsidRPr="0011170A">
        <w:rPr>
          <w:rFonts w:cstheme="minorHAnsi"/>
          <w:i/>
          <w:iCs/>
        </w:rPr>
        <w:t xml:space="preserve">h </w:t>
      </w:r>
      <w:r w:rsidRPr="0011170A">
        <w:rPr>
          <w:rFonts w:cstheme="minorHAnsi"/>
        </w:rPr>
        <w:t>precede</w:t>
      </w:r>
      <w:r w:rsidR="005A1B40" w:rsidRPr="0011170A">
        <w:rPr>
          <w:rFonts w:cstheme="minorHAnsi"/>
        </w:rPr>
        <w:t>d b</w:t>
      </w:r>
      <w:r w:rsidRPr="0011170A">
        <w:rPr>
          <w:rFonts w:cstheme="minorHAnsi"/>
        </w:rPr>
        <w:t>y an introductory prayer of which we know three different forms.</w:t>
      </w:r>
      <w:r w:rsidR="00BD4349">
        <w:rPr>
          <w:rStyle w:val="FootnoteReference"/>
          <w:rFonts w:cstheme="minorHAnsi"/>
        </w:rPr>
        <w:footnoteReference w:id="137"/>
      </w:r>
    </w:p>
    <w:p w14:paraId="63B28E26" w14:textId="77777777" w:rsidR="00BD4349" w:rsidRDefault="00BD4349" w:rsidP="0011170A">
      <w:pPr>
        <w:autoSpaceDE w:val="0"/>
        <w:autoSpaceDN w:val="0"/>
        <w:adjustRightInd w:val="0"/>
        <w:spacing w:after="0" w:line="240" w:lineRule="auto"/>
        <w:jc w:val="both"/>
        <w:rPr>
          <w:rFonts w:cstheme="minorHAnsi"/>
        </w:rPr>
      </w:pPr>
    </w:p>
    <w:p w14:paraId="71F6021F" w14:textId="017405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seems certain that originally the period of quiet which precede</w:t>
      </w:r>
      <w:r w:rsidR="005A1B40" w:rsidRPr="0011170A">
        <w:rPr>
          <w:rFonts w:cstheme="minorHAnsi"/>
        </w:rPr>
        <w:t>d t</w:t>
      </w:r>
      <w:r w:rsidRPr="0011170A">
        <w:rPr>
          <w:rFonts w:cstheme="minorHAnsi"/>
        </w:rPr>
        <w:t>he recitation aloud was not accompanied by a first recitatio</w:t>
      </w:r>
      <w:r w:rsidR="005A1B40" w:rsidRPr="0011170A">
        <w:rPr>
          <w:rFonts w:cstheme="minorHAnsi"/>
        </w:rPr>
        <w:t>n i</w:t>
      </w:r>
      <w:r w:rsidRPr="0011170A">
        <w:rPr>
          <w:rFonts w:cstheme="minorHAnsi"/>
        </w:rPr>
        <w:t>n a low voice but by individual silent prayers, inspire</w:t>
      </w:r>
      <w:r w:rsidR="005A1B40" w:rsidRPr="0011170A">
        <w:rPr>
          <w:rFonts w:cstheme="minorHAnsi"/>
        </w:rPr>
        <w:t>d b</w:t>
      </w:r>
      <w:r w:rsidRPr="0011170A">
        <w:rPr>
          <w:rFonts w:cstheme="minorHAnsi"/>
        </w:rPr>
        <w:t>y the familiar themes of the public prayer that was to follo</w:t>
      </w:r>
      <w:r w:rsidR="00A23162" w:rsidRPr="0011170A">
        <w:rPr>
          <w:rFonts w:cstheme="minorHAnsi"/>
        </w:rPr>
        <w:t>w, b</w:t>
      </w:r>
      <w:r w:rsidRPr="0011170A">
        <w:rPr>
          <w:rFonts w:cstheme="minorHAnsi"/>
        </w:rPr>
        <w:t>ut wi</w:t>
      </w:r>
      <w:r w:rsidR="006B4407">
        <w:rPr>
          <w:rFonts w:cstheme="minorHAnsi"/>
        </w:rPr>
        <w:t>thou</w:t>
      </w:r>
      <w:r w:rsidRPr="0011170A">
        <w:rPr>
          <w:rFonts w:cstheme="minorHAnsi"/>
        </w:rPr>
        <w:t>t any special required formula. The disciples’ reques</w:t>
      </w:r>
      <w:r w:rsidR="005A1B40" w:rsidRPr="0011170A">
        <w:rPr>
          <w:rFonts w:cstheme="minorHAnsi"/>
        </w:rPr>
        <w:t>t o</w:t>
      </w:r>
      <w:r w:rsidRPr="0011170A">
        <w:rPr>
          <w:rFonts w:cstheme="minorHAnsi"/>
        </w:rPr>
        <w:t xml:space="preserve">f Jesus to “teach them to pray” </w:t>
      </w:r>
      <w:r w:rsidRPr="0011170A">
        <w:rPr>
          <w:rFonts w:cstheme="minorHAnsi"/>
          <w:i/>
          <w:iCs/>
        </w:rPr>
        <w:t>(προσεύχεσθ</w:t>
      </w:r>
      <w:r w:rsidRPr="0011170A">
        <w:rPr>
          <w:rFonts w:cstheme="minorHAnsi"/>
        </w:rPr>
        <w:t>at, usual translatio</w:t>
      </w:r>
      <w:r w:rsidR="005A1B40" w:rsidRPr="0011170A">
        <w:rPr>
          <w:rFonts w:cstheme="minorHAnsi"/>
        </w:rPr>
        <w:t>n o</w:t>
      </w:r>
      <w:r w:rsidRPr="0011170A">
        <w:rPr>
          <w:rFonts w:cstheme="minorHAnsi"/>
        </w:rPr>
        <w:t xml:space="preserve">f </w:t>
      </w:r>
      <w:r w:rsidRPr="0011170A">
        <w:rPr>
          <w:rFonts w:cstheme="minorHAnsi"/>
          <w:i/>
          <w:iCs/>
        </w:rPr>
        <w:t>hi</w:t>
      </w:r>
      <w:r w:rsidR="00BD4349">
        <w:rPr>
          <w:rFonts w:cstheme="minorHAnsi"/>
          <w:i/>
          <w:iCs/>
        </w:rPr>
        <w:t>t</w:t>
      </w:r>
      <w:r w:rsidRPr="0011170A">
        <w:rPr>
          <w:rFonts w:cstheme="minorHAnsi"/>
          <w:i/>
          <w:iCs/>
        </w:rPr>
        <w:t xml:space="preserve">hpalpel) </w:t>
      </w:r>
      <w:r w:rsidRPr="0011170A">
        <w:rPr>
          <w:rFonts w:cstheme="minorHAnsi"/>
        </w:rPr>
        <w:t xml:space="preserve">seems precisely to be aimed at this personal </w:t>
      </w:r>
      <w:r w:rsidR="005A1B40" w:rsidRPr="0011170A">
        <w:rPr>
          <w:rFonts w:cstheme="minorHAnsi"/>
          <w:i/>
          <w:iCs/>
        </w:rPr>
        <w:t>t</w:t>
      </w:r>
      <w:r w:rsidRPr="0011170A">
        <w:rPr>
          <w:rFonts w:cstheme="minorHAnsi"/>
          <w:i/>
          <w:iCs/>
        </w:rPr>
        <w:t xml:space="preserve">efillah, </w:t>
      </w:r>
      <w:r w:rsidRPr="0011170A">
        <w:rPr>
          <w:rFonts w:cstheme="minorHAnsi"/>
        </w:rPr>
        <w:t>and the Lord’s Prayer appears to constitute its syntheti</w:t>
      </w:r>
      <w:r w:rsidR="005A1B40" w:rsidRPr="0011170A">
        <w:rPr>
          <w:rFonts w:cstheme="minorHAnsi"/>
        </w:rPr>
        <w:t>c f</w:t>
      </w:r>
      <w:r w:rsidRPr="0011170A">
        <w:rPr>
          <w:rFonts w:cstheme="minorHAnsi"/>
        </w:rPr>
        <w:t>ormulation.</w:t>
      </w:r>
      <w:r w:rsidR="00BD4349">
        <w:rPr>
          <w:rStyle w:val="FootnoteReference"/>
          <w:rFonts w:cstheme="minorHAnsi"/>
        </w:rPr>
        <w:footnoteReference w:id="138"/>
      </w:r>
      <w:r w:rsidRPr="0011170A">
        <w:rPr>
          <w:rFonts w:cstheme="minorHAnsi"/>
        </w:rPr>
        <w:t xml:space="preserve"> Later we shall return to this point. Here are th</w:t>
      </w:r>
      <w:r w:rsidR="005A1B40" w:rsidRPr="0011170A">
        <w:rPr>
          <w:rFonts w:cstheme="minorHAnsi"/>
        </w:rPr>
        <w:t>e t</w:t>
      </w:r>
      <w:r w:rsidRPr="0011170A">
        <w:rPr>
          <w:rFonts w:cstheme="minorHAnsi"/>
        </w:rPr>
        <w:t xml:space="preserve">hree initial </w:t>
      </w:r>
      <w:r w:rsidRPr="0011170A">
        <w:rPr>
          <w:rFonts w:cstheme="minorHAnsi"/>
          <w:i/>
          <w:iCs/>
        </w:rPr>
        <w:t>berako</w:t>
      </w:r>
      <w:r w:rsidR="00BD4349">
        <w:rPr>
          <w:rFonts w:cstheme="minorHAnsi"/>
          <w:i/>
          <w:iCs/>
        </w:rPr>
        <w:t>t</w:t>
      </w:r>
      <w:r w:rsidRPr="0011170A">
        <w:rPr>
          <w:rFonts w:cstheme="minorHAnsi"/>
          <w:i/>
          <w:iCs/>
        </w:rPr>
        <w:t xml:space="preserve">h </w:t>
      </w:r>
      <w:r w:rsidRPr="0011170A">
        <w:rPr>
          <w:rFonts w:cstheme="minorHAnsi"/>
        </w:rPr>
        <w:t xml:space="preserve">as found in the </w:t>
      </w:r>
      <w:r w:rsidRPr="0011170A">
        <w:rPr>
          <w:rFonts w:cstheme="minorHAnsi"/>
          <w:i/>
          <w:iCs/>
        </w:rPr>
        <w:t xml:space="preserve">Seder Amram Gaon, </w:t>
      </w:r>
      <w:r w:rsidRPr="0011170A">
        <w:rPr>
          <w:rFonts w:cstheme="minorHAnsi"/>
        </w:rPr>
        <w:t>followin</w:t>
      </w:r>
      <w:r w:rsidR="005A1B40" w:rsidRPr="0011170A">
        <w:rPr>
          <w:rFonts w:cstheme="minorHAnsi"/>
        </w:rPr>
        <w:t>g t</w:t>
      </w:r>
      <w:r w:rsidRPr="0011170A">
        <w:rPr>
          <w:rFonts w:cstheme="minorHAnsi"/>
        </w:rPr>
        <w:t xml:space="preserve">he Babylonian tradition, with the </w:t>
      </w:r>
      <w:r w:rsidRPr="0011170A">
        <w:rPr>
          <w:rFonts w:cstheme="minorHAnsi"/>
          <w:i/>
          <w:iCs/>
        </w:rPr>
        <w:t xml:space="preserve">Qedushah </w:t>
      </w:r>
      <w:r w:rsidRPr="0011170A">
        <w:rPr>
          <w:rFonts w:cstheme="minorHAnsi"/>
        </w:rPr>
        <w:t>and its most solem</w:t>
      </w:r>
      <w:r w:rsidR="005A1B40" w:rsidRPr="0011170A">
        <w:rPr>
          <w:rFonts w:cstheme="minorHAnsi"/>
        </w:rPr>
        <w:t>n i</w:t>
      </w:r>
      <w:r w:rsidRPr="0011170A">
        <w:rPr>
          <w:rFonts w:cstheme="minorHAnsi"/>
        </w:rPr>
        <w:t>ntroduction which seems also to be the most ancient.</w:t>
      </w:r>
    </w:p>
    <w:p w14:paraId="4E5B9E90" w14:textId="77777777" w:rsidR="00BD4349" w:rsidRDefault="00BD4349" w:rsidP="0011170A">
      <w:pPr>
        <w:autoSpaceDE w:val="0"/>
        <w:autoSpaceDN w:val="0"/>
        <w:adjustRightInd w:val="0"/>
        <w:spacing w:after="0" w:line="240" w:lineRule="auto"/>
        <w:jc w:val="both"/>
        <w:rPr>
          <w:rFonts w:cstheme="minorHAnsi"/>
        </w:rPr>
      </w:pPr>
    </w:p>
    <w:p w14:paraId="22E1556F" w14:textId="05A963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They are preceded by an introductory verse which was to pas</w:t>
      </w:r>
      <w:r w:rsidR="005A1B40" w:rsidRPr="0011170A">
        <w:rPr>
          <w:rFonts w:cstheme="minorHAnsi"/>
        </w:rPr>
        <w:t>s o</w:t>
      </w:r>
      <w:r w:rsidRPr="0011170A">
        <w:rPr>
          <w:rFonts w:cstheme="minorHAnsi"/>
        </w:rPr>
        <w:t>ver into the daily Christian office:</w:t>
      </w:r>
    </w:p>
    <w:p w14:paraId="58199CBC" w14:textId="77777777" w:rsidR="00BD4349" w:rsidRDefault="00BD4349" w:rsidP="0011170A">
      <w:pPr>
        <w:autoSpaceDE w:val="0"/>
        <w:autoSpaceDN w:val="0"/>
        <w:adjustRightInd w:val="0"/>
        <w:spacing w:after="0" w:line="240" w:lineRule="auto"/>
        <w:jc w:val="both"/>
        <w:rPr>
          <w:rFonts w:cstheme="minorHAnsi"/>
        </w:rPr>
      </w:pPr>
    </w:p>
    <w:p w14:paraId="7AA236AF" w14:textId="1AA95B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JHWH, open my lip</w:t>
      </w:r>
      <w:r w:rsidR="00A23162" w:rsidRPr="0011170A">
        <w:rPr>
          <w:rFonts w:cstheme="minorHAnsi"/>
        </w:rPr>
        <w:t>s, a</w:t>
      </w:r>
      <w:r w:rsidRPr="0011170A">
        <w:rPr>
          <w:rFonts w:cstheme="minorHAnsi"/>
        </w:rPr>
        <w:t xml:space="preserve">nd my mouth shall declare </w:t>
      </w:r>
      <w:r w:rsidR="001D3F6F">
        <w:rPr>
          <w:rFonts w:cstheme="minorHAnsi"/>
        </w:rPr>
        <w:t>Your</w:t>
      </w:r>
      <w:r w:rsidRPr="0011170A">
        <w:rPr>
          <w:rFonts w:cstheme="minorHAnsi"/>
        </w:rPr>
        <w:t xml:space="preserve"> praise!</w:t>
      </w:r>
    </w:p>
    <w:p w14:paraId="07D43E03" w14:textId="77777777" w:rsidR="00BD4349" w:rsidRDefault="00BD4349" w:rsidP="0011170A">
      <w:pPr>
        <w:autoSpaceDE w:val="0"/>
        <w:autoSpaceDN w:val="0"/>
        <w:adjustRightInd w:val="0"/>
        <w:spacing w:after="0" w:line="240" w:lineRule="auto"/>
        <w:jc w:val="both"/>
        <w:rPr>
          <w:rFonts w:cstheme="minorHAnsi"/>
        </w:rPr>
      </w:pPr>
    </w:p>
    <w:p w14:paraId="3C18C412" w14:textId="7BF248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three initial </w:t>
      </w:r>
      <w:r w:rsidRPr="0011170A">
        <w:rPr>
          <w:rFonts w:cstheme="minorHAnsi"/>
          <w:i/>
          <w:iCs/>
        </w:rPr>
        <w:t>berako</w:t>
      </w:r>
      <w:r w:rsidR="00BD4349">
        <w:rPr>
          <w:rFonts w:cstheme="minorHAnsi"/>
          <w:i/>
          <w:iCs/>
        </w:rPr>
        <w:t>t</w:t>
      </w:r>
      <w:r w:rsidRPr="0011170A">
        <w:rPr>
          <w:rFonts w:cstheme="minorHAnsi"/>
          <w:i/>
          <w:iCs/>
        </w:rPr>
        <w:t xml:space="preserve">h </w:t>
      </w:r>
      <w:r w:rsidRPr="0011170A">
        <w:rPr>
          <w:rFonts w:cstheme="minorHAnsi"/>
        </w:rPr>
        <w:t>follow immediately:</w:t>
      </w:r>
    </w:p>
    <w:p w14:paraId="3BB3421A" w14:textId="77777777" w:rsidR="00BD4349" w:rsidRDefault="00BD4349" w:rsidP="0011170A">
      <w:pPr>
        <w:autoSpaceDE w:val="0"/>
        <w:autoSpaceDN w:val="0"/>
        <w:adjustRightInd w:val="0"/>
        <w:spacing w:after="0" w:line="240" w:lineRule="auto"/>
        <w:jc w:val="both"/>
        <w:rPr>
          <w:rFonts w:cstheme="minorHAnsi"/>
        </w:rPr>
      </w:pPr>
    </w:p>
    <w:p w14:paraId="161FD547" w14:textId="1C42C3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 (</w:t>
      </w:r>
      <w:r w:rsidRPr="0011170A">
        <w:rPr>
          <w:rFonts w:cstheme="minorHAnsi"/>
          <w:i/>
          <w:iCs/>
        </w:rPr>
        <w:t>Aboth</w:t>
      </w:r>
      <w:r w:rsidRPr="0011170A">
        <w:rPr>
          <w:rFonts w:cstheme="minorHAnsi"/>
        </w:rPr>
        <w:t xml:space="preserve">) Blessed be </w:t>
      </w:r>
      <w:r w:rsidR="004019CA">
        <w:rPr>
          <w:rFonts w:cstheme="minorHAnsi"/>
        </w:rPr>
        <w:t>y</w:t>
      </w:r>
      <w:r w:rsidRPr="0011170A">
        <w:rPr>
          <w:rFonts w:cstheme="minorHAnsi"/>
        </w:rPr>
        <w:t xml:space="preserve">ou, </w:t>
      </w:r>
      <w:r w:rsidR="00BD4349">
        <w:rPr>
          <w:rFonts w:cstheme="minorHAnsi"/>
        </w:rPr>
        <w:t>JHWH</w:t>
      </w:r>
      <w:r w:rsidRPr="0011170A">
        <w:rPr>
          <w:rFonts w:cstheme="minorHAnsi"/>
        </w:rPr>
        <w:t>, our God and God o</w:t>
      </w:r>
      <w:r w:rsidR="005A1B40" w:rsidRPr="0011170A">
        <w:rPr>
          <w:rFonts w:cstheme="minorHAnsi"/>
        </w:rPr>
        <w:t>f o</w:t>
      </w:r>
      <w:r w:rsidRPr="0011170A">
        <w:rPr>
          <w:rFonts w:cstheme="minorHAnsi"/>
        </w:rPr>
        <w:t>ur fathers, God of Abraham, God of Isaac and God of Jaco</w:t>
      </w:r>
      <w:r w:rsidR="00A23162" w:rsidRPr="0011170A">
        <w:rPr>
          <w:rFonts w:cstheme="minorHAnsi"/>
        </w:rPr>
        <w:t>b, t</w:t>
      </w:r>
      <w:r w:rsidRPr="0011170A">
        <w:rPr>
          <w:rFonts w:cstheme="minorHAnsi"/>
        </w:rPr>
        <w:t>he great, mighty and revered God, the most high Go</w:t>
      </w:r>
      <w:r w:rsidR="00A23162" w:rsidRPr="0011170A">
        <w:rPr>
          <w:rFonts w:cstheme="minorHAnsi"/>
        </w:rPr>
        <w:t xml:space="preserve">d, </w:t>
      </w:r>
      <w:r w:rsidR="004019CA">
        <w:rPr>
          <w:rFonts w:cstheme="minorHAnsi"/>
        </w:rPr>
        <w:t>h</w:t>
      </w:r>
      <w:r w:rsidR="00A23162" w:rsidRPr="0011170A">
        <w:rPr>
          <w:rFonts w:cstheme="minorHAnsi"/>
        </w:rPr>
        <w:t>e</w:t>
      </w:r>
      <w:r w:rsidRPr="0011170A">
        <w:rPr>
          <w:rFonts w:cstheme="minorHAnsi"/>
        </w:rPr>
        <w:t xml:space="preserve"> who bestow</w:t>
      </w:r>
      <w:r w:rsidR="004019CA">
        <w:rPr>
          <w:rFonts w:cstheme="minorHAnsi"/>
        </w:rPr>
        <w:t>s</w:t>
      </w:r>
      <w:r w:rsidRPr="0011170A">
        <w:rPr>
          <w:rFonts w:cstheme="minorHAnsi"/>
        </w:rPr>
        <w:t xml:space="preserve"> lovingkindness, possesses all things and remember</w:t>
      </w:r>
      <w:r w:rsidR="006B4407">
        <w:rPr>
          <w:rFonts w:cstheme="minorHAnsi"/>
        </w:rPr>
        <w:t>s</w:t>
      </w:r>
      <w:r w:rsidR="005A1B40" w:rsidRPr="0011170A">
        <w:rPr>
          <w:rFonts w:cstheme="minorHAnsi"/>
        </w:rPr>
        <w:t xml:space="preserve"> t</w:t>
      </w:r>
      <w:r w:rsidRPr="0011170A">
        <w:rPr>
          <w:rFonts w:cstheme="minorHAnsi"/>
        </w:rPr>
        <w:t>he pious deeds of the fathers, and wi</w:t>
      </w:r>
      <w:r w:rsidR="006B4407">
        <w:rPr>
          <w:rFonts w:cstheme="minorHAnsi"/>
        </w:rPr>
        <w:t>ll</w:t>
      </w:r>
      <w:r w:rsidRPr="0011170A">
        <w:rPr>
          <w:rFonts w:cstheme="minorHAnsi"/>
        </w:rPr>
        <w:t xml:space="preserve"> bring </w:t>
      </w:r>
      <w:r w:rsidR="005A1B40" w:rsidRPr="0011170A">
        <w:rPr>
          <w:rFonts w:cstheme="minorHAnsi"/>
        </w:rPr>
        <w:t>a r</w:t>
      </w:r>
      <w:r w:rsidRPr="0011170A">
        <w:rPr>
          <w:rFonts w:cstheme="minorHAnsi"/>
        </w:rPr>
        <w:t xml:space="preserve">edeemer to their children’s children for </w:t>
      </w:r>
      <w:r w:rsidR="001D3F6F">
        <w:rPr>
          <w:rFonts w:cstheme="minorHAnsi"/>
        </w:rPr>
        <w:t>Your</w:t>
      </w:r>
      <w:r w:rsidRPr="0011170A">
        <w:rPr>
          <w:rFonts w:cstheme="minorHAnsi"/>
        </w:rPr>
        <w:t xml:space="preserve"> name’s sak</w:t>
      </w:r>
      <w:r w:rsidR="00A23162" w:rsidRPr="0011170A">
        <w:rPr>
          <w:rFonts w:cstheme="minorHAnsi"/>
        </w:rPr>
        <w:t>e, i</w:t>
      </w:r>
      <w:r w:rsidRPr="0011170A">
        <w:rPr>
          <w:rFonts w:cstheme="minorHAnsi"/>
        </w:rPr>
        <w:t xml:space="preserve">n love, King, Helper, </w:t>
      </w:r>
      <w:r w:rsidR="00BD4349" w:rsidRPr="0011170A">
        <w:rPr>
          <w:rFonts w:cstheme="minorHAnsi"/>
        </w:rPr>
        <w:t>Savior</w:t>
      </w:r>
      <w:r w:rsidRPr="0011170A">
        <w:rPr>
          <w:rFonts w:cstheme="minorHAnsi"/>
        </w:rPr>
        <w:t xml:space="preserve"> and Shield. Blessed be </w:t>
      </w:r>
      <w:r w:rsidR="006B4407">
        <w:rPr>
          <w:rFonts w:cstheme="minorHAnsi"/>
        </w:rPr>
        <w:t>you</w:t>
      </w:r>
      <w:r w:rsidR="00A23162" w:rsidRPr="0011170A">
        <w:rPr>
          <w:rFonts w:cstheme="minorHAnsi"/>
        </w:rPr>
        <w:t xml:space="preserve">, </w:t>
      </w:r>
      <w:r w:rsidR="00BD4349">
        <w:rPr>
          <w:rFonts w:cstheme="minorHAnsi"/>
        </w:rPr>
        <w:t>JHWH</w:t>
      </w:r>
      <w:r w:rsidRPr="0011170A">
        <w:rPr>
          <w:rFonts w:cstheme="minorHAnsi"/>
        </w:rPr>
        <w:t>, the Shield of Abraham.</w:t>
      </w:r>
    </w:p>
    <w:p w14:paraId="6EEA4120" w14:textId="77777777" w:rsidR="00377F93" w:rsidRDefault="00377F93" w:rsidP="0011170A">
      <w:pPr>
        <w:autoSpaceDE w:val="0"/>
        <w:autoSpaceDN w:val="0"/>
        <w:adjustRightInd w:val="0"/>
        <w:spacing w:after="0" w:line="240" w:lineRule="auto"/>
        <w:jc w:val="both"/>
        <w:rPr>
          <w:rFonts w:cstheme="minorHAnsi"/>
        </w:rPr>
      </w:pPr>
    </w:p>
    <w:p w14:paraId="3DFECE24" w14:textId="7824A7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 (</w:t>
      </w:r>
      <w:r w:rsidRPr="0011170A">
        <w:rPr>
          <w:rFonts w:cstheme="minorHAnsi"/>
          <w:i/>
          <w:iCs/>
        </w:rPr>
        <w:t>Geburoth</w:t>
      </w:r>
      <w:r w:rsidRPr="0011170A">
        <w:rPr>
          <w:rFonts w:cstheme="minorHAnsi"/>
        </w:rPr>
        <w:t xml:space="preserve">) </w:t>
      </w:r>
      <w:r w:rsidR="006B4407">
        <w:rPr>
          <w:rFonts w:cstheme="minorHAnsi"/>
        </w:rPr>
        <w:t>You</w:t>
      </w:r>
      <w:r w:rsidRPr="0011170A">
        <w:rPr>
          <w:rFonts w:cstheme="minorHAnsi"/>
        </w:rPr>
        <w:t xml:space="preserve"> ar</w:t>
      </w:r>
      <w:r w:rsidR="00CA6719">
        <w:rPr>
          <w:rFonts w:cstheme="minorHAnsi"/>
        </w:rPr>
        <w:t>e</w:t>
      </w:r>
      <w:r w:rsidRPr="0011170A">
        <w:rPr>
          <w:rFonts w:cstheme="minorHAnsi"/>
        </w:rPr>
        <w:t xml:space="preserve"> mighty forever, </w:t>
      </w:r>
      <w:r w:rsidR="00BD4349">
        <w:rPr>
          <w:rFonts w:cstheme="minorHAnsi"/>
        </w:rPr>
        <w:t>JHWH</w:t>
      </w:r>
      <w:r w:rsidRPr="0011170A">
        <w:rPr>
          <w:rFonts w:cstheme="minorHAnsi"/>
        </w:rPr>
        <w:t xml:space="preserve">, </w:t>
      </w:r>
      <w:r w:rsidR="006B4407">
        <w:rPr>
          <w:rFonts w:cstheme="minorHAnsi"/>
        </w:rPr>
        <w:t>you</w:t>
      </w:r>
      <w:r w:rsidRPr="0011170A">
        <w:rPr>
          <w:rFonts w:cstheme="minorHAnsi"/>
        </w:rPr>
        <w:t xml:space="preserve"> quicken the dead, </w:t>
      </w:r>
      <w:r w:rsidR="006B4407">
        <w:rPr>
          <w:rFonts w:cstheme="minorHAnsi"/>
        </w:rPr>
        <w:t>you</w:t>
      </w:r>
      <w:r w:rsidRPr="0011170A">
        <w:rPr>
          <w:rFonts w:cstheme="minorHAnsi"/>
        </w:rPr>
        <w:t xml:space="preserve"> ar</w:t>
      </w:r>
      <w:r w:rsidR="00CA6719">
        <w:rPr>
          <w:rFonts w:cstheme="minorHAnsi"/>
        </w:rPr>
        <w:t>e</w:t>
      </w:r>
      <w:r w:rsidRPr="0011170A">
        <w:rPr>
          <w:rFonts w:cstheme="minorHAnsi"/>
        </w:rPr>
        <w:t xml:space="preserve"> mighty to save, and </w:t>
      </w:r>
      <w:r w:rsidR="006B4407">
        <w:rPr>
          <w:rFonts w:cstheme="minorHAnsi"/>
        </w:rPr>
        <w:t>you</w:t>
      </w:r>
      <w:r w:rsidRPr="0011170A">
        <w:rPr>
          <w:rFonts w:cstheme="minorHAnsi"/>
        </w:rPr>
        <w:t xml:space="preserve"> cause</w:t>
      </w:r>
      <w:r w:rsidR="005A1B40" w:rsidRPr="0011170A">
        <w:rPr>
          <w:rFonts w:cstheme="minorHAnsi"/>
        </w:rPr>
        <w:t xml:space="preserve"> t</w:t>
      </w:r>
      <w:r w:rsidRPr="0011170A">
        <w:rPr>
          <w:rFonts w:cstheme="minorHAnsi"/>
        </w:rPr>
        <w:t xml:space="preserve">he dew to fall (who </w:t>
      </w:r>
      <w:r w:rsidR="00CA6719" w:rsidRPr="0011170A">
        <w:rPr>
          <w:rFonts w:cstheme="minorHAnsi"/>
        </w:rPr>
        <w:t>causes</w:t>
      </w:r>
      <w:r w:rsidRPr="0011170A">
        <w:rPr>
          <w:rFonts w:cstheme="minorHAnsi"/>
        </w:rPr>
        <w:t xml:space="preserve"> the wind to blow and the rai</w:t>
      </w:r>
      <w:r w:rsidR="005A1B40" w:rsidRPr="0011170A">
        <w:rPr>
          <w:rFonts w:cstheme="minorHAnsi"/>
        </w:rPr>
        <w:t>n t</w:t>
      </w:r>
      <w:r w:rsidRPr="0011170A">
        <w:rPr>
          <w:rFonts w:cstheme="minorHAnsi"/>
        </w:rPr>
        <w:t xml:space="preserve">o fall), who </w:t>
      </w:r>
      <w:r w:rsidR="00CA6719" w:rsidRPr="0011170A">
        <w:rPr>
          <w:rFonts w:cstheme="minorHAnsi"/>
        </w:rPr>
        <w:t>sustains</w:t>
      </w:r>
      <w:r w:rsidRPr="0011170A">
        <w:rPr>
          <w:rFonts w:cstheme="minorHAnsi"/>
        </w:rPr>
        <w:t xml:space="preserve"> the living with </w:t>
      </w:r>
      <w:r w:rsidRPr="0011170A">
        <w:rPr>
          <w:rFonts w:cstheme="minorHAnsi"/>
        </w:rPr>
        <w:lastRenderedPageBreak/>
        <w:t xml:space="preserve">lovingkindness, </w:t>
      </w:r>
      <w:r w:rsidR="00CA6719" w:rsidRPr="0011170A">
        <w:rPr>
          <w:rFonts w:cstheme="minorHAnsi"/>
        </w:rPr>
        <w:t>quickens</w:t>
      </w:r>
      <w:r w:rsidR="005A1B40" w:rsidRPr="0011170A">
        <w:rPr>
          <w:rFonts w:cstheme="minorHAnsi"/>
        </w:rPr>
        <w:t xml:space="preserve"> t</w:t>
      </w:r>
      <w:r w:rsidRPr="0011170A">
        <w:rPr>
          <w:rFonts w:cstheme="minorHAnsi"/>
        </w:rPr>
        <w:t>he dead with great mercy, support the fallin</w:t>
      </w:r>
      <w:r w:rsidR="00A23162" w:rsidRPr="0011170A">
        <w:rPr>
          <w:rFonts w:cstheme="minorHAnsi"/>
        </w:rPr>
        <w:t xml:space="preserve">g, </w:t>
      </w:r>
      <w:r w:rsidR="00CA6719" w:rsidRPr="0011170A">
        <w:rPr>
          <w:rFonts w:cstheme="minorHAnsi"/>
        </w:rPr>
        <w:t>heals</w:t>
      </w:r>
      <w:r w:rsidRPr="0011170A">
        <w:rPr>
          <w:rFonts w:cstheme="minorHAnsi"/>
        </w:rPr>
        <w:t xml:space="preserve"> the sick, looses them that are bound and </w:t>
      </w:r>
      <w:r w:rsidR="00CA6719" w:rsidRPr="0011170A">
        <w:rPr>
          <w:rFonts w:cstheme="minorHAnsi"/>
        </w:rPr>
        <w:t>keeps</w:t>
      </w:r>
      <w:r w:rsidR="005A1B40" w:rsidRPr="0011170A">
        <w:rPr>
          <w:rFonts w:cstheme="minorHAnsi"/>
        </w:rPr>
        <w:t xml:space="preserve"> f</w:t>
      </w:r>
      <w:r w:rsidRPr="0011170A">
        <w:rPr>
          <w:rFonts w:cstheme="minorHAnsi"/>
        </w:rPr>
        <w:t xml:space="preserve">aith to them that sleep in the dust. Who is like unto </w:t>
      </w:r>
      <w:r w:rsidR="00CA6719">
        <w:rPr>
          <w:rFonts w:cstheme="minorHAnsi"/>
        </w:rPr>
        <w:t>you</w:t>
      </w:r>
      <w:r w:rsidRPr="0011170A">
        <w:rPr>
          <w:rFonts w:cstheme="minorHAnsi"/>
        </w:rPr>
        <w:t>,</w:t>
      </w:r>
      <w:r w:rsidR="00BD4349">
        <w:rPr>
          <w:rFonts w:cstheme="minorHAnsi"/>
        </w:rPr>
        <w:t xml:space="preserve"> </w:t>
      </w:r>
      <w:r w:rsidRPr="0011170A">
        <w:rPr>
          <w:rFonts w:cstheme="minorHAnsi"/>
        </w:rPr>
        <w:t xml:space="preserve">Lord of mighty acts, and who </w:t>
      </w:r>
      <w:r w:rsidR="00CA6719" w:rsidRPr="0011170A">
        <w:rPr>
          <w:rFonts w:cstheme="minorHAnsi"/>
        </w:rPr>
        <w:t>resembles</w:t>
      </w:r>
      <w:r w:rsidRPr="0011170A">
        <w:rPr>
          <w:rFonts w:cstheme="minorHAnsi"/>
        </w:rPr>
        <w:t xml:space="preserve"> </w:t>
      </w:r>
      <w:r w:rsidR="00CA6719">
        <w:rPr>
          <w:rFonts w:cstheme="minorHAnsi"/>
        </w:rPr>
        <w:t>you</w:t>
      </w:r>
      <w:r w:rsidRPr="0011170A">
        <w:rPr>
          <w:rFonts w:cstheme="minorHAnsi"/>
        </w:rPr>
        <w:t>, King, wh</w:t>
      </w:r>
      <w:r w:rsidR="005A1B40" w:rsidRPr="0011170A">
        <w:rPr>
          <w:rFonts w:cstheme="minorHAnsi"/>
        </w:rPr>
        <w:t xml:space="preserve">o </w:t>
      </w:r>
      <w:r w:rsidR="00CA6719" w:rsidRPr="0011170A">
        <w:rPr>
          <w:rFonts w:cstheme="minorHAnsi"/>
        </w:rPr>
        <w:t>kills</w:t>
      </w:r>
      <w:r w:rsidRPr="0011170A">
        <w:rPr>
          <w:rFonts w:cstheme="minorHAnsi"/>
        </w:rPr>
        <w:t xml:space="preserve"> and </w:t>
      </w:r>
      <w:r w:rsidR="00CA6719" w:rsidRPr="0011170A">
        <w:rPr>
          <w:rFonts w:cstheme="minorHAnsi"/>
        </w:rPr>
        <w:t>quickens</w:t>
      </w:r>
      <w:r w:rsidRPr="0011170A">
        <w:rPr>
          <w:rFonts w:cstheme="minorHAnsi"/>
        </w:rPr>
        <w:t xml:space="preserve"> and </w:t>
      </w:r>
      <w:r w:rsidR="00CA6719" w:rsidRPr="0011170A">
        <w:rPr>
          <w:rFonts w:cstheme="minorHAnsi"/>
        </w:rPr>
        <w:t>causes</w:t>
      </w:r>
      <w:r w:rsidRPr="0011170A">
        <w:rPr>
          <w:rFonts w:cstheme="minorHAnsi"/>
        </w:rPr>
        <w:t xml:space="preserve"> salvation to spring forth.</w:t>
      </w:r>
      <w:r w:rsidR="00BD4349">
        <w:rPr>
          <w:rFonts w:cstheme="minorHAnsi"/>
        </w:rPr>
        <w:t xml:space="preserve"> </w:t>
      </w:r>
      <w:r w:rsidRPr="0011170A">
        <w:rPr>
          <w:rFonts w:cstheme="minorHAnsi"/>
        </w:rPr>
        <w:t>And faithful ar</w:t>
      </w:r>
      <w:r w:rsidR="00016313">
        <w:rPr>
          <w:rFonts w:cstheme="minorHAnsi"/>
        </w:rPr>
        <w:t>e</w:t>
      </w:r>
      <w:r w:rsidRPr="0011170A">
        <w:rPr>
          <w:rFonts w:cstheme="minorHAnsi"/>
        </w:rPr>
        <w:t xml:space="preserve"> </w:t>
      </w:r>
      <w:r w:rsidR="006B4407">
        <w:rPr>
          <w:rFonts w:cstheme="minorHAnsi"/>
        </w:rPr>
        <w:t>you</w:t>
      </w:r>
      <w:r w:rsidRPr="0011170A">
        <w:rPr>
          <w:rFonts w:cstheme="minorHAnsi"/>
        </w:rPr>
        <w:t xml:space="preserve"> to quicken the dead, </w:t>
      </w:r>
      <w:r w:rsidR="00922427" w:rsidRPr="0011170A">
        <w:rPr>
          <w:rFonts w:cstheme="minorHAnsi"/>
        </w:rPr>
        <w:t>blessed</w:t>
      </w:r>
      <w:r w:rsidRPr="0011170A">
        <w:rPr>
          <w:rFonts w:cstheme="minorHAnsi"/>
        </w:rPr>
        <w:t xml:space="preserve"> be </w:t>
      </w:r>
      <w:r w:rsidR="006B4407">
        <w:rPr>
          <w:rFonts w:cstheme="minorHAnsi"/>
        </w:rPr>
        <w:t>you</w:t>
      </w:r>
      <w:r w:rsidR="00A23162" w:rsidRPr="0011170A">
        <w:rPr>
          <w:rFonts w:cstheme="minorHAnsi"/>
        </w:rPr>
        <w:t xml:space="preserve">, </w:t>
      </w:r>
      <w:r w:rsidR="00BD4349">
        <w:rPr>
          <w:rFonts w:cstheme="minorHAnsi"/>
        </w:rPr>
        <w:t>JHWH</w:t>
      </w:r>
      <w:r w:rsidRPr="0011170A">
        <w:rPr>
          <w:rFonts w:cstheme="minorHAnsi"/>
        </w:rPr>
        <w:t xml:space="preserve">, who </w:t>
      </w:r>
      <w:r w:rsidR="00CA6719" w:rsidRPr="0011170A">
        <w:rPr>
          <w:rFonts w:cstheme="minorHAnsi"/>
        </w:rPr>
        <w:t>quicken</w:t>
      </w:r>
      <w:r w:rsidRPr="0011170A">
        <w:rPr>
          <w:rFonts w:cstheme="minorHAnsi"/>
        </w:rPr>
        <w:t xml:space="preserve"> the dead.</w:t>
      </w:r>
    </w:p>
    <w:p w14:paraId="6A4413B6" w14:textId="77777777" w:rsidR="00016313" w:rsidRDefault="00016313" w:rsidP="0011170A">
      <w:pPr>
        <w:autoSpaceDE w:val="0"/>
        <w:autoSpaceDN w:val="0"/>
        <w:adjustRightInd w:val="0"/>
        <w:spacing w:after="0" w:line="240" w:lineRule="auto"/>
        <w:jc w:val="both"/>
        <w:rPr>
          <w:rFonts w:cstheme="minorHAnsi"/>
        </w:rPr>
      </w:pPr>
    </w:p>
    <w:p w14:paraId="0A284690" w14:textId="21DE771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t>
      </w:r>
      <w:r w:rsidRPr="0011170A">
        <w:rPr>
          <w:rFonts w:cstheme="minorHAnsi"/>
          <w:i/>
          <w:iCs/>
        </w:rPr>
        <w:t>Keler</w:t>
      </w:r>
      <w:r w:rsidRPr="0011170A">
        <w:rPr>
          <w:rFonts w:cstheme="minorHAnsi"/>
        </w:rPr>
        <w:t xml:space="preserve">) Unto </w:t>
      </w:r>
      <w:r w:rsidR="00CA6719">
        <w:rPr>
          <w:rFonts w:cstheme="minorHAnsi"/>
        </w:rPr>
        <w:t>you</w:t>
      </w:r>
      <w:r w:rsidRPr="0011170A">
        <w:rPr>
          <w:rFonts w:cstheme="minorHAnsi"/>
        </w:rPr>
        <w:t xml:space="preserve"> shall the multitudes above with all th</w:t>
      </w:r>
      <w:r w:rsidR="005A1B40" w:rsidRPr="0011170A">
        <w:rPr>
          <w:rFonts w:cstheme="minorHAnsi"/>
        </w:rPr>
        <w:t>e g</w:t>
      </w:r>
      <w:r w:rsidRPr="0011170A">
        <w:rPr>
          <w:rFonts w:cstheme="minorHAnsi"/>
        </w:rPr>
        <w:t>atherings below give a crown,</w:t>
      </w:r>
      <w:r w:rsidR="00377F93">
        <w:rPr>
          <w:rStyle w:val="FootnoteReference"/>
          <w:rFonts w:cstheme="minorHAnsi"/>
        </w:rPr>
        <w:footnoteReference w:id="139"/>
      </w:r>
      <w:r w:rsidRPr="0011170A">
        <w:rPr>
          <w:rFonts w:cstheme="minorHAnsi"/>
        </w:rPr>
        <w:t xml:space="preserve"> all with one accord shal</w:t>
      </w:r>
      <w:r w:rsidR="005A1B40" w:rsidRPr="0011170A">
        <w:rPr>
          <w:rFonts w:cstheme="minorHAnsi"/>
        </w:rPr>
        <w:t>l t</w:t>
      </w:r>
      <w:r w:rsidRPr="0011170A">
        <w:rPr>
          <w:rFonts w:cstheme="minorHAnsi"/>
        </w:rPr>
        <w:t xml:space="preserve">hrice repeat the holy praise unto </w:t>
      </w:r>
      <w:r w:rsidR="00CA6719">
        <w:rPr>
          <w:rFonts w:cstheme="minorHAnsi"/>
        </w:rPr>
        <w:t>you</w:t>
      </w:r>
      <w:r w:rsidRPr="0011170A">
        <w:rPr>
          <w:rFonts w:cstheme="minorHAnsi"/>
        </w:rPr>
        <w:t>, according to wha</w:t>
      </w:r>
      <w:r w:rsidR="005A1B40" w:rsidRPr="0011170A">
        <w:rPr>
          <w:rFonts w:cstheme="minorHAnsi"/>
        </w:rPr>
        <w:t>t i</w:t>
      </w:r>
      <w:r w:rsidRPr="0011170A">
        <w:rPr>
          <w:rFonts w:cstheme="minorHAnsi"/>
        </w:rPr>
        <w:t xml:space="preserve">s said through the prophet: </w:t>
      </w:r>
      <w:r w:rsidRPr="0011170A">
        <w:rPr>
          <w:rFonts w:cstheme="minorHAnsi"/>
          <w:i/>
          <w:iCs/>
        </w:rPr>
        <w:t>and one cried unto another an</w:t>
      </w:r>
      <w:r w:rsidR="005A1B40" w:rsidRPr="0011170A">
        <w:rPr>
          <w:rFonts w:cstheme="minorHAnsi"/>
          <w:i/>
          <w:iCs/>
        </w:rPr>
        <w:t>d s</w:t>
      </w:r>
      <w:r w:rsidRPr="0011170A">
        <w:rPr>
          <w:rFonts w:cstheme="minorHAnsi"/>
          <w:i/>
          <w:iCs/>
        </w:rPr>
        <w:t>aid</w:t>
      </w:r>
      <w:r w:rsidRPr="0011170A">
        <w:rPr>
          <w:rFonts w:cstheme="minorHAnsi"/>
        </w:rPr>
        <w:t xml:space="preserve">: holy, holy, holy is </w:t>
      </w:r>
      <w:r w:rsidR="00BD4349">
        <w:rPr>
          <w:rFonts w:cstheme="minorHAnsi"/>
        </w:rPr>
        <w:t>JHWH</w:t>
      </w:r>
      <w:r w:rsidRPr="0011170A">
        <w:rPr>
          <w:rFonts w:cstheme="minorHAnsi"/>
        </w:rPr>
        <w:t xml:space="preserve"> of hosts, the whole eart</w:t>
      </w:r>
      <w:r w:rsidR="005A1B40" w:rsidRPr="0011170A">
        <w:rPr>
          <w:rFonts w:cstheme="minorHAnsi"/>
        </w:rPr>
        <w:t>h i</w:t>
      </w:r>
      <w:r w:rsidRPr="0011170A">
        <w:rPr>
          <w:rFonts w:cstheme="minorHAnsi"/>
        </w:rPr>
        <w:t>s full of his glory. Then with noise of great rushing, might</w:t>
      </w:r>
      <w:r w:rsidR="005A1B40" w:rsidRPr="0011170A">
        <w:rPr>
          <w:rFonts w:cstheme="minorHAnsi"/>
        </w:rPr>
        <w:t>y a</w:t>
      </w:r>
      <w:r w:rsidRPr="0011170A">
        <w:rPr>
          <w:rFonts w:cstheme="minorHAnsi"/>
        </w:rPr>
        <w:t>nd strong, they make their voices heard, and upraisin</w:t>
      </w:r>
      <w:r w:rsidR="005A1B40" w:rsidRPr="0011170A">
        <w:rPr>
          <w:rFonts w:cstheme="minorHAnsi"/>
        </w:rPr>
        <w:t>g t</w:t>
      </w:r>
      <w:r w:rsidRPr="0011170A">
        <w:rPr>
          <w:rFonts w:cstheme="minorHAnsi"/>
        </w:rPr>
        <w:t>hemselves towards them, they say: blessed, blessed b</w:t>
      </w:r>
      <w:r w:rsidR="005A1B40" w:rsidRPr="0011170A">
        <w:rPr>
          <w:rFonts w:cstheme="minorHAnsi"/>
        </w:rPr>
        <w:t>e t</w:t>
      </w:r>
      <w:r w:rsidRPr="0011170A">
        <w:rPr>
          <w:rFonts w:cstheme="minorHAnsi"/>
        </w:rPr>
        <w:t xml:space="preserve">he glory of </w:t>
      </w:r>
      <w:r w:rsidR="00BD4349">
        <w:rPr>
          <w:rFonts w:cstheme="minorHAnsi"/>
        </w:rPr>
        <w:t>JHWH</w:t>
      </w:r>
      <w:r w:rsidRPr="0011170A">
        <w:rPr>
          <w:rFonts w:cstheme="minorHAnsi"/>
        </w:rPr>
        <w:t xml:space="preserve"> from </w:t>
      </w:r>
      <w:r w:rsidR="00BD4349">
        <w:rPr>
          <w:rFonts w:cstheme="minorHAnsi"/>
        </w:rPr>
        <w:t>H</w:t>
      </w:r>
      <w:r w:rsidRPr="0011170A">
        <w:rPr>
          <w:rFonts w:cstheme="minorHAnsi"/>
        </w:rPr>
        <w:t>is place.</w:t>
      </w:r>
    </w:p>
    <w:p w14:paraId="27C20C27" w14:textId="77777777" w:rsidR="00BD4349" w:rsidRDefault="00BD4349" w:rsidP="0011170A">
      <w:pPr>
        <w:autoSpaceDE w:val="0"/>
        <w:autoSpaceDN w:val="0"/>
        <w:adjustRightInd w:val="0"/>
        <w:spacing w:after="0" w:line="240" w:lineRule="auto"/>
        <w:jc w:val="both"/>
        <w:rPr>
          <w:rFonts w:cstheme="minorHAnsi"/>
        </w:rPr>
      </w:pPr>
    </w:p>
    <w:p w14:paraId="63409F0F" w14:textId="2B06F0F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From </w:t>
      </w:r>
      <w:r w:rsidR="001D3F6F">
        <w:rPr>
          <w:rFonts w:cstheme="minorHAnsi"/>
        </w:rPr>
        <w:t>Your</w:t>
      </w:r>
      <w:r w:rsidRPr="0011170A">
        <w:rPr>
          <w:rFonts w:cstheme="minorHAnsi"/>
        </w:rPr>
        <w:t xml:space="preserve"> place shine forth, our King, and reign over u</w:t>
      </w:r>
      <w:r w:rsidR="00A23162" w:rsidRPr="0011170A">
        <w:rPr>
          <w:rFonts w:cstheme="minorHAnsi"/>
        </w:rPr>
        <w:t>s, f</w:t>
      </w:r>
      <w:r w:rsidRPr="0011170A">
        <w:rPr>
          <w:rFonts w:cstheme="minorHAnsi"/>
        </w:rPr>
        <w:t xml:space="preserve">or we wait upon </w:t>
      </w:r>
      <w:r w:rsidR="00CA6719">
        <w:rPr>
          <w:rFonts w:cstheme="minorHAnsi"/>
        </w:rPr>
        <w:t>you</w:t>
      </w:r>
      <w:r w:rsidRPr="0011170A">
        <w:rPr>
          <w:rFonts w:cstheme="minorHAnsi"/>
        </w:rPr>
        <w:t>. When wil</w:t>
      </w:r>
      <w:r w:rsidR="00791951">
        <w:rPr>
          <w:rFonts w:cstheme="minorHAnsi"/>
        </w:rPr>
        <w:t>l</w:t>
      </w:r>
      <w:r w:rsidRPr="0011170A">
        <w:rPr>
          <w:rFonts w:cstheme="minorHAnsi"/>
        </w:rPr>
        <w:t xml:space="preserve"> </w:t>
      </w:r>
      <w:r w:rsidR="006B4407">
        <w:rPr>
          <w:rFonts w:cstheme="minorHAnsi"/>
        </w:rPr>
        <w:t>you</w:t>
      </w:r>
      <w:r w:rsidRPr="0011170A">
        <w:rPr>
          <w:rFonts w:cstheme="minorHAnsi"/>
        </w:rPr>
        <w:t xml:space="preserve"> reign? Reign in Zio</w:t>
      </w:r>
      <w:r w:rsidR="005A1B40" w:rsidRPr="0011170A">
        <w:rPr>
          <w:rFonts w:cstheme="minorHAnsi"/>
        </w:rPr>
        <w:t>n s</w:t>
      </w:r>
      <w:r w:rsidRPr="0011170A">
        <w:rPr>
          <w:rFonts w:cstheme="minorHAnsi"/>
        </w:rPr>
        <w:t>peedily, even in our days and in o</w:t>
      </w:r>
      <w:r w:rsidR="00BD4349">
        <w:rPr>
          <w:rFonts w:cstheme="minorHAnsi"/>
        </w:rPr>
        <w:t>u</w:t>
      </w:r>
      <w:r w:rsidRPr="0011170A">
        <w:rPr>
          <w:rFonts w:cstheme="minorHAnsi"/>
        </w:rPr>
        <w:t xml:space="preserve">r lives do </w:t>
      </w:r>
      <w:r w:rsidR="006B4407">
        <w:rPr>
          <w:rFonts w:cstheme="minorHAnsi"/>
        </w:rPr>
        <w:t>you</w:t>
      </w:r>
      <w:r w:rsidRPr="0011170A">
        <w:rPr>
          <w:rFonts w:cstheme="minorHAnsi"/>
        </w:rPr>
        <w:t xml:space="preserve"> dwell</w:t>
      </w:r>
      <w:r w:rsidR="00BD4349">
        <w:rPr>
          <w:rFonts w:cstheme="minorHAnsi"/>
        </w:rPr>
        <w:t xml:space="preserve"> </w:t>
      </w:r>
      <w:r w:rsidRPr="0011170A">
        <w:rPr>
          <w:rFonts w:cstheme="minorHAnsi"/>
        </w:rPr>
        <w:t xml:space="preserve">(there). May </w:t>
      </w:r>
      <w:r w:rsidR="006B4407">
        <w:rPr>
          <w:rFonts w:cstheme="minorHAnsi"/>
        </w:rPr>
        <w:t>you</w:t>
      </w:r>
      <w:r w:rsidRPr="0011170A">
        <w:rPr>
          <w:rFonts w:cstheme="minorHAnsi"/>
        </w:rPr>
        <w:t xml:space="preserve"> be magnified and sanctified in the mids</w:t>
      </w:r>
      <w:r w:rsidR="005A1B40" w:rsidRPr="0011170A">
        <w:rPr>
          <w:rFonts w:cstheme="minorHAnsi"/>
        </w:rPr>
        <w:t>t o</w:t>
      </w:r>
      <w:r w:rsidRPr="0011170A">
        <w:rPr>
          <w:rFonts w:cstheme="minorHAnsi"/>
        </w:rPr>
        <w:t xml:space="preserve">f Jerusalem </w:t>
      </w:r>
      <w:r w:rsidR="001D3F6F">
        <w:rPr>
          <w:rFonts w:cstheme="minorHAnsi"/>
        </w:rPr>
        <w:t>Your</w:t>
      </w:r>
      <w:r w:rsidRPr="0011170A">
        <w:rPr>
          <w:rFonts w:cstheme="minorHAnsi"/>
        </w:rPr>
        <w:t xml:space="preserve"> city throughout all generations and to al</w:t>
      </w:r>
      <w:r w:rsidR="005A1B40" w:rsidRPr="0011170A">
        <w:rPr>
          <w:rFonts w:cstheme="minorHAnsi"/>
        </w:rPr>
        <w:t>l e</w:t>
      </w:r>
      <w:r w:rsidRPr="0011170A">
        <w:rPr>
          <w:rFonts w:cstheme="minorHAnsi"/>
        </w:rPr>
        <w:t xml:space="preserve">ternity. And let our eyes behold </w:t>
      </w:r>
      <w:r w:rsidR="001D3F6F">
        <w:rPr>
          <w:rFonts w:cstheme="minorHAnsi"/>
        </w:rPr>
        <w:t>Your</w:t>
      </w:r>
      <w:r w:rsidRPr="0011170A">
        <w:rPr>
          <w:rFonts w:cstheme="minorHAnsi"/>
        </w:rPr>
        <w:t xml:space="preserve"> kingdom, accordin</w:t>
      </w:r>
      <w:r w:rsidR="005A1B40" w:rsidRPr="0011170A">
        <w:rPr>
          <w:rFonts w:cstheme="minorHAnsi"/>
        </w:rPr>
        <w:t>g t</w:t>
      </w:r>
      <w:r w:rsidRPr="0011170A">
        <w:rPr>
          <w:rFonts w:cstheme="minorHAnsi"/>
        </w:rPr>
        <w:t xml:space="preserve">o the word that was spoken in the songs of </w:t>
      </w:r>
      <w:r w:rsidR="00922427">
        <w:rPr>
          <w:rFonts w:cstheme="minorHAnsi"/>
        </w:rPr>
        <w:t>Y</w:t>
      </w:r>
      <w:r w:rsidR="006B4407">
        <w:rPr>
          <w:rFonts w:cstheme="minorHAnsi"/>
        </w:rPr>
        <w:t>our</w:t>
      </w:r>
      <w:r w:rsidRPr="0011170A">
        <w:rPr>
          <w:rFonts w:cstheme="minorHAnsi"/>
        </w:rPr>
        <w:t xml:space="preserve"> might by</w:t>
      </w:r>
      <w:r w:rsidR="00377F93">
        <w:rPr>
          <w:rFonts w:cstheme="minorHAnsi"/>
        </w:rPr>
        <w:t xml:space="preserve"> </w:t>
      </w:r>
      <w:r w:rsidRPr="0011170A">
        <w:rPr>
          <w:rFonts w:cstheme="minorHAnsi"/>
        </w:rPr>
        <w:t xml:space="preserve">David, </w:t>
      </w:r>
      <w:r w:rsidR="001D3F6F">
        <w:rPr>
          <w:rFonts w:cstheme="minorHAnsi"/>
        </w:rPr>
        <w:t>Your</w:t>
      </w:r>
      <w:r w:rsidRPr="0011170A">
        <w:rPr>
          <w:rFonts w:cstheme="minorHAnsi"/>
        </w:rPr>
        <w:t xml:space="preserve"> righteous anointed: </w:t>
      </w:r>
      <w:r w:rsidR="00BD4349">
        <w:rPr>
          <w:rFonts w:cstheme="minorHAnsi"/>
        </w:rPr>
        <w:t>JHWH</w:t>
      </w:r>
      <w:r w:rsidRPr="0011170A">
        <w:rPr>
          <w:rFonts w:cstheme="minorHAnsi"/>
        </w:rPr>
        <w:t xml:space="preserve"> shall reign </w:t>
      </w:r>
      <w:r w:rsidR="00BD4349" w:rsidRPr="0011170A">
        <w:rPr>
          <w:rFonts w:cstheme="minorHAnsi"/>
        </w:rPr>
        <w:t>forever</w:t>
      </w:r>
      <w:r w:rsidR="00A23162" w:rsidRPr="0011170A">
        <w:rPr>
          <w:rFonts w:cstheme="minorHAnsi"/>
        </w:rPr>
        <w:t xml:space="preserve">, </w:t>
      </w:r>
      <w:r w:rsidR="001D3F6F">
        <w:rPr>
          <w:rFonts w:cstheme="minorHAnsi"/>
        </w:rPr>
        <w:t>Your</w:t>
      </w:r>
      <w:r w:rsidRPr="0011170A">
        <w:rPr>
          <w:rFonts w:cstheme="minorHAnsi"/>
        </w:rPr>
        <w:t xml:space="preserve"> God, Zion, unto all generations. Hallelujah.</w:t>
      </w:r>
    </w:p>
    <w:p w14:paraId="1A988B62" w14:textId="77777777" w:rsidR="00377F93" w:rsidRDefault="00377F93" w:rsidP="0011170A">
      <w:pPr>
        <w:autoSpaceDE w:val="0"/>
        <w:autoSpaceDN w:val="0"/>
        <w:adjustRightInd w:val="0"/>
        <w:spacing w:after="0" w:line="240" w:lineRule="auto"/>
        <w:jc w:val="both"/>
        <w:rPr>
          <w:rFonts w:cstheme="minorHAnsi"/>
        </w:rPr>
      </w:pPr>
    </w:p>
    <w:p w14:paraId="7482AD00" w14:textId="5C14DBA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3. (</w:t>
      </w:r>
      <w:r w:rsidRPr="0011170A">
        <w:rPr>
          <w:rFonts w:cstheme="minorHAnsi"/>
          <w:i/>
          <w:iCs/>
        </w:rPr>
        <w:t xml:space="preserve">Qedushat ha-Sherri) </w:t>
      </w:r>
      <w:r w:rsidRPr="0011170A">
        <w:rPr>
          <w:rFonts w:cstheme="minorHAnsi"/>
        </w:rPr>
        <w:t>From generation to generation giv</w:t>
      </w:r>
      <w:r w:rsidR="005A1B40" w:rsidRPr="0011170A">
        <w:rPr>
          <w:rFonts w:cstheme="minorHAnsi"/>
        </w:rPr>
        <w:t>e h</w:t>
      </w:r>
      <w:r w:rsidRPr="0011170A">
        <w:rPr>
          <w:rFonts w:cstheme="minorHAnsi"/>
        </w:rPr>
        <w:t xml:space="preserve">omage to God for he alone is high and holy, and </w:t>
      </w:r>
      <w:r w:rsidR="001D3F6F">
        <w:rPr>
          <w:rFonts w:cstheme="minorHAnsi"/>
        </w:rPr>
        <w:t>Your</w:t>
      </w:r>
      <w:r w:rsidRPr="0011170A">
        <w:rPr>
          <w:rFonts w:cstheme="minorHAnsi"/>
        </w:rPr>
        <w:t xml:space="preserve"> prais</w:t>
      </w:r>
      <w:r w:rsidR="00A23162" w:rsidRPr="0011170A">
        <w:rPr>
          <w:rFonts w:cstheme="minorHAnsi"/>
        </w:rPr>
        <w:t>e, o</w:t>
      </w:r>
      <w:r w:rsidRPr="0011170A">
        <w:rPr>
          <w:rFonts w:cstheme="minorHAnsi"/>
        </w:rPr>
        <w:t xml:space="preserve">ur God, shall not depart from our mouth </w:t>
      </w:r>
      <w:r w:rsidR="00377F93" w:rsidRPr="0011170A">
        <w:rPr>
          <w:rFonts w:cstheme="minorHAnsi"/>
        </w:rPr>
        <w:t>forever</w:t>
      </w:r>
      <w:r w:rsidRPr="0011170A">
        <w:rPr>
          <w:rFonts w:cstheme="minorHAnsi"/>
        </w:rPr>
        <w:t>, for a grea</w:t>
      </w:r>
      <w:r w:rsidR="005A1B40" w:rsidRPr="0011170A">
        <w:rPr>
          <w:rFonts w:cstheme="minorHAnsi"/>
        </w:rPr>
        <w:t>t a</w:t>
      </w:r>
      <w:r w:rsidRPr="0011170A">
        <w:rPr>
          <w:rFonts w:cstheme="minorHAnsi"/>
        </w:rPr>
        <w:t>nd holy king ar</w:t>
      </w:r>
      <w:r w:rsidR="00016313">
        <w:rPr>
          <w:rFonts w:cstheme="minorHAnsi"/>
        </w:rPr>
        <w:t>e</w:t>
      </w:r>
      <w:r w:rsidRPr="0011170A">
        <w:rPr>
          <w:rFonts w:cstheme="minorHAnsi"/>
        </w:rPr>
        <w:t xml:space="preserve"> </w:t>
      </w:r>
      <w:r w:rsidR="006B4407">
        <w:rPr>
          <w:rFonts w:cstheme="minorHAnsi"/>
        </w:rPr>
        <w:t>you</w:t>
      </w:r>
      <w:r w:rsidRPr="0011170A">
        <w:rPr>
          <w:rFonts w:cstheme="minorHAnsi"/>
        </w:rPr>
        <w:t xml:space="preserve">. Blessed be thon </w:t>
      </w:r>
      <w:r w:rsidR="00377F93">
        <w:rPr>
          <w:rFonts w:cstheme="minorHAnsi"/>
        </w:rPr>
        <w:t>JHWH</w:t>
      </w:r>
      <w:r w:rsidRPr="0011170A">
        <w:rPr>
          <w:rFonts w:cstheme="minorHAnsi"/>
        </w:rPr>
        <w:t xml:space="preserve">, </w:t>
      </w:r>
      <w:r w:rsidR="006B4407">
        <w:rPr>
          <w:rFonts w:cstheme="minorHAnsi"/>
        </w:rPr>
        <w:t>you</w:t>
      </w:r>
      <w:r w:rsidRPr="0011170A">
        <w:rPr>
          <w:rFonts w:cstheme="minorHAnsi"/>
        </w:rPr>
        <w:t xml:space="preserve"> holy</w:t>
      </w:r>
      <w:r w:rsidR="00377F93">
        <w:rPr>
          <w:rFonts w:cstheme="minorHAnsi"/>
        </w:rPr>
        <w:t xml:space="preserve"> </w:t>
      </w:r>
      <w:r w:rsidRPr="0011170A">
        <w:rPr>
          <w:rFonts w:cstheme="minorHAnsi"/>
        </w:rPr>
        <w:t>God.</w:t>
      </w:r>
      <w:r w:rsidR="00377F93">
        <w:rPr>
          <w:rStyle w:val="FootnoteReference"/>
          <w:rFonts w:cstheme="minorHAnsi"/>
        </w:rPr>
        <w:footnoteReference w:id="140"/>
      </w:r>
    </w:p>
    <w:p w14:paraId="3E8857DB" w14:textId="77777777" w:rsidR="00377F93" w:rsidRDefault="00377F93" w:rsidP="0011170A">
      <w:pPr>
        <w:autoSpaceDE w:val="0"/>
        <w:autoSpaceDN w:val="0"/>
        <w:adjustRightInd w:val="0"/>
        <w:spacing w:after="0" w:line="240" w:lineRule="auto"/>
        <w:jc w:val="both"/>
        <w:rPr>
          <w:rFonts w:cstheme="minorHAnsi"/>
        </w:rPr>
      </w:pPr>
    </w:p>
    <w:p w14:paraId="143A4ECB" w14:textId="7014EC8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first </w:t>
      </w:r>
      <w:r w:rsidRPr="0011170A">
        <w:rPr>
          <w:rFonts w:cstheme="minorHAnsi"/>
          <w:i/>
          <w:iCs/>
        </w:rPr>
        <w:t xml:space="preserve">berakah </w:t>
      </w:r>
      <w:r w:rsidRPr="0011170A">
        <w:rPr>
          <w:rFonts w:cstheme="minorHAnsi"/>
        </w:rPr>
        <w:t>is therefore a commemoration of the Father</w:t>
      </w:r>
      <w:r w:rsidR="005A1B40" w:rsidRPr="0011170A">
        <w:rPr>
          <w:rFonts w:cstheme="minorHAnsi"/>
        </w:rPr>
        <w:t>s w</w:t>
      </w:r>
      <w:r w:rsidRPr="0011170A">
        <w:rPr>
          <w:rFonts w:cstheme="minorHAnsi"/>
        </w:rPr>
        <w:t>ith whom the covenant was made, essentially Abraham an</w:t>
      </w:r>
      <w:r w:rsidR="005A1B40" w:rsidRPr="0011170A">
        <w:rPr>
          <w:rFonts w:cstheme="minorHAnsi"/>
        </w:rPr>
        <w:t>d t</w:t>
      </w:r>
      <w:r w:rsidRPr="0011170A">
        <w:rPr>
          <w:rFonts w:cstheme="minorHAnsi"/>
        </w:rPr>
        <w:t xml:space="preserve">he patriarchs (hence the name </w:t>
      </w:r>
      <w:r w:rsidRPr="0011170A">
        <w:rPr>
          <w:rFonts w:cstheme="minorHAnsi"/>
          <w:i/>
          <w:iCs/>
        </w:rPr>
        <w:t xml:space="preserve">Aboth, </w:t>
      </w:r>
      <w:r w:rsidRPr="0011170A">
        <w:rPr>
          <w:rFonts w:cstheme="minorHAnsi"/>
        </w:rPr>
        <w:t>“Fathers” which is give</w:t>
      </w:r>
      <w:r w:rsidR="005A1B40" w:rsidRPr="0011170A">
        <w:rPr>
          <w:rFonts w:cstheme="minorHAnsi"/>
        </w:rPr>
        <w:t>n t</w:t>
      </w:r>
      <w:r w:rsidRPr="0011170A">
        <w:rPr>
          <w:rFonts w:cstheme="minorHAnsi"/>
        </w:rPr>
        <w:t xml:space="preserve">o it). At the same </w:t>
      </w:r>
      <w:r w:rsidR="00377F93" w:rsidRPr="0011170A">
        <w:rPr>
          <w:rFonts w:cstheme="minorHAnsi"/>
        </w:rPr>
        <w:t>time,</w:t>
      </w:r>
      <w:r w:rsidRPr="0011170A">
        <w:rPr>
          <w:rFonts w:cstheme="minorHAnsi"/>
        </w:rPr>
        <w:t xml:space="preserve"> it is an act of thanksgiving anticipatin</w:t>
      </w:r>
      <w:r w:rsidR="005A1B40" w:rsidRPr="0011170A">
        <w:rPr>
          <w:rFonts w:cstheme="minorHAnsi"/>
        </w:rPr>
        <w:t>g t</w:t>
      </w:r>
      <w:r w:rsidRPr="0011170A">
        <w:rPr>
          <w:rFonts w:cstheme="minorHAnsi"/>
        </w:rPr>
        <w:t>he future coming of the Messiah who will redeem their children.</w:t>
      </w:r>
    </w:p>
    <w:p w14:paraId="64827F01" w14:textId="77777777" w:rsidR="00377F93" w:rsidRDefault="00377F93" w:rsidP="0011170A">
      <w:pPr>
        <w:autoSpaceDE w:val="0"/>
        <w:autoSpaceDN w:val="0"/>
        <w:adjustRightInd w:val="0"/>
        <w:spacing w:after="0" w:line="240" w:lineRule="auto"/>
        <w:jc w:val="both"/>
        <w:rPr>
          <w:rFonts w:cstheme="minorHAnsi"/>
        </w:rPr>
      </w:pPr>
    </w:p>
    <w:p w14:paraId="113ABD08" w14:textId="75387E5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second (</w:t>
      </w:r>
      <w:r w:rsidRPr="0011170A">
        <w:rPr>
          <w:rFonts w:cstheme="minorHAnsi"/>
          <w:i/>
          <w:iCs/>
        </w:rPr>
        <w:t>Geburoth</w:t>
      </w:r>
      <w:r w:rsidRPr="0011170A">
        <w:rPr>
          <w:rFonts w:cstheme="minorHAnsi"/>
        </w:rPr>
        <w:t>) goes on to give thanks for life and it</w:t>
      </w:r>
      <w:r w:rsidR="005A1B40" w:rsidRPr="0011170A">
        <w:rPr>
          <w:rFonts w:cstheme="minorHAnsi"/>
        </w:rPr>
        <w:t>s f</w:t>
      </w:r>
      <w:r w:rsidRPr="0011170A">
        <w:rPr>
          <w:rFonts w:cstheme="minorHAnsi"/>
        </w:rPr>
        <w:t xml:space="preserve">ecundity; </w:t>
      </w:r>
      <w:r w:rsidR="00377F93" w:rsidRPr="0011170A">
        <w:rPr>
          <w:rFonts w:cstheme="minorHAnsi"/>
        </w:rPr>
        <w:t>similarly,</w:t>
      </w:r>
      <w:r w:rsidRPr="0011170A">
        <w:rPr>
          <w:rFonts w:cstheme="minorHAnsi"/>
        </w:rPr>
        <w:t xml:space="preserve"> it unfolds into a blessing for the </w:t>
      </w:r>
      <w:r w:rsidR="00377F93" w:rsidRPr="0011170A">
        <w:rPr>
          <w:rFonts w:cstheme="minorHAnsi"/>
        </w:rPr>
        <w:t>hoped-for</w:t>
      </w:r>
      <w:r w:rsidR="005A1B40" w:rsidRPr="0011170A">
        <w:rPr>
          <w:rFonts w:cstheme="minorHAnsi"/>
        </w:rPr>
        <w:t xml:space="preserve"> r</w:t>
      </w:r>
      <w:r w:rsidRPr="0011170A">
        <w:rPr>
          <w:rFonts w:cstheme="minorHAnsi"/>
        </w:rPr>
        <w:t>esurrection.</w:t>
      </w:r>
    </w:p>
    <w:p w14:paraId="3959DD3C" w14:textId="77777777" w:rsidR="00377F93" w:rsidRDefault="00377F93" w:rsidP="0011170A">
      <w:pPr>
        <w:autoSpaceDE w:val="0"/>
        <w:autoSpaceDN w:val="0"/>
        <w:adjustRightInd w:val="0"/>
        <w:spacing w:after="0" w:line="240" w:lineRule="auto"/>
        <w:jc w:val="both"/>
        <w:rPr>
          <w:rFonts w:cstheme="minorHAnsi"/>
        </w:rPr>
      </w:pPr>
    </w:p>
    <w:p w14:paraId="5DA2D410" w14:textId="707418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third (the </w:t>
      </w:r>
      <w:r w:rsidRPr="0011170A">
        <w:rPr>
          <w:rFonts w:cstheme="minorHAnsi"/>
          <w:i/>
          <w:iCs/>
        </w:rPr>
        <w:t xml:space="preserve">Qedushat ha-Shem) </w:t>
      </w:r>
      <w:r w:rsidRPr="0011170A">
        <w:rPr>
          <w:rFonts w:cstheme="minorHAnsi"/>
        </w:rPr>
        <w:t xml:space="preserve">can be considered as </w:t>
      </w:r>
      <w:r w:rsidRPr="0011170A">
        <w:rPr>
          <w:rFonts w:cstheme="minorHAnsi"/>
          <w:i/>
          <w:iCs/>
        </w:rPr>
        <w:t>th</w:t>
      </w:r>
      <w:r w:rsidR="005A1B40" w:rsidRPr="0011170A">
        <w:rPr>
          <w:rFonts w:cstheme="minorHAnsi"/>
          <w:i/>
          <w:iCs/>
        </w:rPr>
        <w:t xml:space="preserve">e </w:t>
      </w:r>
      <w:r w:rsidR="005A1B40" w:rsidRPr="0011170A">
        <w:rPr>
          <w:rFonts w:cstheme="minorHAnsi"/>
        </w:rPr>
        <w:t>b</w:t>
      </w:r>
      <w:r w:rsidRPr="0011170A">
        <w:rPr>
          <w:rFonts w:cstheme="minorHAnsi"/>
        </w:rPr>
        <w:t>lessing, for it is the blessing of the divine Name, revealed to th</w:t>
      </w:r>
      <w:r w:rsidR="005A1B40" w:rsidRPr="0011170A">
        <w:rPr>
          <w:rFonts w:cstheme="minorHAnsi"/>
        </w:rPr>
        <w:t>e f</w:t>
      </w:r>
      <w:r w:rsidRPr="0011170A">
        <w:rPr>
          <w:rFonts w:cstheme="minorHAnsi"/>
        </w:rPr>
        <w:t>athers and kept upon the lips of the sons. Hence the solemnit</w:t>
      </w:r>
      <w:r w:rsidR="005A1B40" w:rsidRPr="0011170A">
        <w:rPr>
          <w:rFonts w:cstheme="minorHAnsi"/>
        </w:rPr>
        <w:t>y o</w:t>
      </w:r>
      <w:r w:rsidRPr="0011170A">
        <w:rPr>
          <w:rFonts w:cstheme="minorHAnsi"/>
        </w:rPr>
        <w:t xml:space="preserve">f its introduction, with the chant of the </w:t>
      </w:r>
      <w:r w:rsidRPr="0011170A">
        <w:rPr>
          <w:rFonts w:cstheme="minorHAnsi"/>
          <w:i/>
          <w:iCs/>
        </w:rPr>
        <w:t xml:space="preserve">Qedushah. </w:t>
      </w:r>
      <w:r w:rsidRPr="0011170A">
        <w:rPr>
          <w:rFonts w:cstheme="minorHAnsi"/>
        </w:rPr>
        <w:t>In the divine</w:t>
      </w:r>
      <w:r w:rsidR="00377F93">
        <w:rPr>
          <w:rFonts w:cstheme="minorHAnsi"/>
        </w:rPr>
        <w:t xml:space="preserve"> </w:t>
      </w:r>
      <w:r w:rsidRPr="0011170A">
        <w:rPr>
          <w:rFonts w:cstheme="minorHAnsi"/>
        </w:rPr>
        <w:t>Name it is actually God in person who communicates himsel</w:t>
      </w:r>
      <w:r w:rsidR="005A1B40" w:rsidRPr="0011170A">
        <w:rPr>
          <w:rFonts w:cstheme="minorHAnsi"/>
        </w:rPr>
        <w:t>f t</w:t>
      </w:r>
      <w:r w:rsidRPr="0011170A">
        <w:rPr>
          <w:rFonts w:cstheme="minorHAnsi"/>
        </w:rPr>
        <w:t>o his people, above and beyond all of his gifts.</w:t>
      </w:r>
    </w:p>
    <w:p w14:paraId="50C83E07" w14:textId="77777777" w:rsidR="00377F93" w:rsidRDefault="00377F93" w:rsidP="0011170A">
      <w:pPr>
        <w:autoSpaceDE w:val="0"/>
        <w:autoSpaceDN w:val="0"/>
        <w:adjustRightInd w:val="0"/>
        <w:spacing w:after="0" w:line="240" w:lineRule="auto"/>
        <w:jc w:val="both"/>
        <w:rPr>
          <w:rFonts w:cstheme="minorHAnsi"/>
        </w:rPr>
      </w:pPr>
    </w:p>
    <w:p w14:paraId="4AAE5CC1" w14:textId="30EB5FD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these we come to the twelve (now thirteen) prayers.</w:t>
      </w:r>
    </w:p>
    <w:p w14:paraId="04C657B7" w14:textId="77777777" w:rsidR="00377F93" w:rsidRDefault="00377F93" w:rsidP="0011170A">
      <w:pPr>
        <w:autoSpaceDE w:val="0"/>
        <w:autoSpaceDN w:val="0"/>
        <w:adjustRightInd w:val="0"/>
        <w:spacing w:after="0" w:line="240" w:lineRule="auto"/>
        <w:jc w:val="both"/>
        <w:rPr>
          <w:rFonts w:cstheme="minorHAnsi"/>
        </w:rPr>
      </w:pPr>
    </w:p>
    <w:p w14:paraId="52AB8FA7" w14:textId="533706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4. (</w:t>
      </w:r>
      <w:r w:rsidRPr="0011170A">
        <w:rPr>
          <w:rFonts w:cstheme="minorHAnsi"/>
          <w:i/>
          <w:iCs/>
        </w:rPr>
        <w:t>Bin</w:t>
      </w:r>
      <w:r w:rsidR="00377F93">
        <w:rPr>
          <w:rFonts w:cstheme="minorHAnsi"/>
          <w:i/>
          <w:iCs/>
        </w:rPr>
        <w:t>ah</w:t>
      </w:r>
      <w:r w:rsidRPr="0011170A">
        <w:rPr>
          <w:rFonts w:cstheme="minorHAnsi"/>
        </w:rPr>
        <w:t xml:space="preserve">) </w:t>
      </w:r>
      <w:r w:rsidR="006B4407">
        <w:rPr>
          <w:rFonts w:cstheme="minorHAnsi"/>
        </w:rPr>
        <w:t>You</w:t>
      </w:r>
      <w:r w:rsidRPr="0011170A">
        <w:rPr>
          <w:rFonts w:cstheme="minorHAnsi"/>
        </w:rPr>
        <w:t xml:space="preserve"> </w:t>
      </w:r>
      <w:r w:rsidR="00016313" w:rsidRPr="0011170A">
        <w:rPr>
          <w:rFonts w:cstheme="minorHAnsi"/>
        </w:rPr>
        <w:t>favor</w:t>
      </w:r>
      <w:r w:rsidRPr="0011170A">
        <w:rPr>
          <w:rFonts w:cstheme="minorHAnsi"/>
        </w:rPr>
        <w:t xml:space="preserve"> man with knowledge and teach</w:t>
      </w:r>
      <w:r w:rsidR="005A1B40" w:rsidRPr="0011170A">
        <w:rPr>
          <w:rFonts w:cstheme="minorHAnsi"/>
        </w:rPr>
        <w:t xml:space="preserve"> a</w:t>
      </w:r>
      <w:r w:rsidRPr="0011170A">
        <w:rPr>
          <w:rFonts w:cstheme="minorHAnsi"/>
        </w:rPr>
        <w:t xml:space="preserve"> human being understanding. </w:t>
      </w:r>
      <w:r w:rsidR="00377F93" w:rsidRPr="0011170A">
        <w:rPr>
          <w:rFonts w:cstheme="minorHAnsi"/>
        </w:rPr>
        <w:t>Favor</w:t>
      </w:r>
      <w:r w:rsidRPr="0011170A">
        <w:rPr>
          <w:rFonts w:cstheme="minorHAnsi"/>
        </w:rPr>
        <w:t xml:space="preserve"> us with knowledg</w:t>
      </w:r>
      <w:r w:rsidR="00A23162" w:rsidRPr="0011170A">
        <w:rPr>
          <w:rFonts w:cstheme="minorHAnsi"/>
        </w:rPr>
        <w:t>e, u</w:t>
      </w:r>
      <w:r w:rsidRPr="0011170A">
        <w:rPr>
          <w:rFonts w:cstheme="minorHAnsi"/>
        </w:rPr>
        <w:t xml:space="preserve">nderstanding and discernment from </w:t>
      </w:r>
      <w:r w:rsidR="00CA6719">
        <w:rPr>
          <w:rFonts w:cstheme="minorHAnsi"/>
        </w:rPr>
        <w:t>you</w:t>
      </w:r>
      <w:r w:rsidRPr="0011170A">
        <w:rPr>
          <w:rFonts w:cstheme="minorHAnsi"/>
        </w:rPr>
        <w:t>. Blesse</w:t>
      </w:r>
      <w:r w:rsidR="005A1B40" w:rsidRPr="0011170A">
        <w:rPr>
          <w:rFonts w:cstheme="minorHAnsi"/>
        </w:rPr>
        <w:t>d b</w:t>
      </w:r>
      <w:r w:rsidRPr="0011170A">
        <w:rPr>
          <w:rFonts w:cstheme="minorHAnsi"/>
        </w:rPr>
        <w:t xml:space="preserve">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xml:space="preserve">, who graciously </w:t>
      </w:r>
      <w:r w:rsidR="00016313" w:rsidRPr="0011170A">
        <w:rPr>
          <w:rFonts w:cstheme="minorHAnsi"/>
        </w:rPr>
        <w:t>bestows</w:t>
      </w:r>
      <w:r w:rsidRPr="0011170A">
        <w:rPr>
          <w:rFonts w:cstheme="minorHAnsi"/>
        </w:rPr>
        <w:t xml:space="preserve"> knowledge.</w:t>
      </w:r>
    </w:p>
    <w:p w14:paraId="22321205" w14:textId="77777777" w:rsidR="00377F93" w:rsidRDefault="00377F93" w:rsidP="0011170A">
      <w:pPr>
        <w:autoSpaceDE w:val="0"/>
        <w:autoSpaceDN w:val="0"/>
        <w:adjustRightInd w:val="0"/>
        <w:spacing w:after="0" w:line="240" w:lineRule="auto"/>
        <w:jc w:val="both"/>
        <w:rPr>
          <w:rFonts w:cstheme="minorHAnsi"/>
        </w:rPr>
      </w:pPr>
    </w:p>
    <w:p w14:paraId="0E57EEBA" w14:textId="6CAF259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5. (</w:t>
      </w:r>
      <w:r w:rsidRPr="0011170A">
        <w:rPr>
          <w:rFonts w:cstheme="minorHAnsi"/>
          <w:i/>
          <w:iCs/>
        </w:rPr>
        <w:t>Teshubah</w:t>
      </w:r>
      <w:r w:rsidRPr="0011170A">
        <w:rPr>
          <w:rFonts w:cstheme="minorHAnsi"/>
        </w:rPr>
        <w:t xml:space="preserve">) Cause us to return, our Father, unto </w:t>
      </w:r>
      <w:r w:rsidR="001D3F6F">
        <w:rPr>
          <w:rFonts w:cstheme="minorHAnsi"/>
        </w:rPr>
        <w:t>Your</w:t>
      </w:r>
      <w:r w:rsidRPr="0011170A">
        <w:rPr>
          <w:rFonts w:cstheme="minorHAnsi"/>
        </w:rPr>
        <w:t xml:space="preserve"> Tora</w:t>
      </w:r>
      <w:r w:rsidR="00A23162" w:rsidRPr="0011170A">
        <w:rPr>
          <w:rFonts w:cstheme="minorHAnsi"/>
        </w:rPr>
        <w:t>h, a</w:t>
      </w:r>
      <w:r w:rsidRPr="0011170A">
        <w:rPr>
          <w:rFonts w:cstheme="minorHAnsi"/>
        </w:rPr>
        <w:t xml:space="preserve">nd draw us near, our King, unto </w:t>
      </w:r>
      <w:r w:rsidR="001D3F6F">
        <w:rPr>
          <w:rFonts w:cstheme="minorHAnsi"/>
        </w:rPr>
        <w:t>Your</w:t>
      </w:r>
      <w:r w:rsidRPr="0011170A">
        <w:rPr>
          <w:rFonts w:cstheme="minorHAnsi"/>
        </w:rPr>
        <w:t xml:space="preserve"> service, and brin</w:t>
      </w:r>
      <w:r w:rsidR="005A1B40" w:rsidRPr="0011170A">
        <w:rPr>
          <w:rFonts w:cstheme="minorHAnsi"/>
        </w:rPr>
        <w:t>g u</w:t>
      </w:r>
      <w:r w:rsidRPr="0011170A">
        <w:rPr>
          <w:rFonts w:cstheme="minorHAnsi"/>
        </w:rPr>
        <w:t xml:space="preserve">s back in perfect repentance before </w:t>
      </w:r>
      <w:r w:rsidR="00CA6719">
        <w:rPr>
          <w:rFonts w:cstheme="minorHAnsi"/>
        </w:rPr>
        <w:t>you</w:t>
      </w:r>
      <w:r w:rsidRPr="0011170A">
        <w:rPr>
          <w:rFonts w:cstheme="minorHAnsi"/>
        </w:rPr>
        <w:t xml:space="preserve">. Blessed be </w:t>
      </w:r>
      <w:r w:rsidR="006B4407">
        <w:rPr>
          <w:rFonts w:cstheme="minorHAnsi"/>
        </w:rPr>
        <w:t>you</w:t>
      </w:r>
      <w:r w:rsidR="00A23162" w:rsidRPr="0011170A">
        <w:rPr>
          <w:rFonts w:cstheme="minorHAnsi"/>
        </w:rPr>
        <w:t xml:space="preserve">, </w:t>
      </w:r>
      <w:r w:rsidR="00377F93">
        <w:rPr>
          <w:rFonts w:cstheme="minorHAnsi"/>
        </w:rPr>
        <w:t>JHWH</w:t>
      </w:r>
      <w:r w:rsidRPr="0011170A">
        <w:rPr>
          <w:rFonts w:cstheme="minorHAnsi"/>
        </w:rPr>
        <w:t xml:space="preserve">, who </w:t>
      </w:r>
      <w:r w:rsidR="00016313" w:rsidRPr="0011170A">
        <w:rPr>
          <w:rFonts w:cstheme="minorHAnsi"/>
        </w:rPr>
        <w:t>delights</w:t>
      </w:r>
      <w:r w:rsidRPr="0011170A">
        <w:rPr>
          <w:rFonts w:cstheme="minorHAnsi"/>
        </w:rPr>
        <w:t xml:space="preserve"> in repentance.</w:t>
      </w:r>
    </w:p>
    <w:p w14:paraId="31F3BAE1" w14:textId="77777777" w:rsidR="00377F93" w:rsidRDefault="00377F93" w:rsidP="0011170A">
      <w:pPr>
        <w:autoSpaceDE w:val="0"/>
        <w:autoSpaceDN w:val="0"/>
        <w:adjustRightInd w:val="0"/>
        <w:spacing w:after="0" w:line="240" w:lineRule="auto"/>
        <w:jc w:val="both"/>
        <w:rPr>
          <w:rFonts w:cstheme="minorHAnsi"/>
        </w:rPr>
      </w:pPr>
    </w:p>
    <w:p w14:paraId="51B1529B" w14:textId="3F3F75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6. (</w:t>
      </w:r>
      <w:r w:rsidRPr="0011170A">
        <w:rPr>
          <w:rFonts w:cstheme="minorHAnsi"/>
          <w:i/>
          <w:iCs/>
        </w:rPr>
        <w:t>Selishah</w:t>
      </w:r>
      <w:r w:rsidRPr="0011170A">
        <w:rPr>
          <w:rFonts w:cstheme="minorHAnsi"/>
        </w:rPr>
        <w:t xml:space="preserve">) Forgive us, </w:t>
      </w:r>
      <w:r w:rsidR="00377F93" w:rsidRPr="0011170A">
        <w:rPr>
          <w:rFonts w:cstheme="minorHAnsi"/>
        </w:rPr>
        <w:t>our Father</w:t>
      </w:r>
      <w:r w:rsidRPr="0011170A">
        <w:rPr>
          <w:rFonts w:cstheme="minorHAnsi"/>
        </w:rPr>
        <w:t>, for we have sinned;</w:t>
      </w:r>
      <w:r w:rsidR="00377F93">
        <w:rPr>
          <w:rFonts w:cstheme="minorHAnsi"/>
        </w:rPr>
        <w:t xml:space="preserve"> </w:t>
      </w:r>
      <w:r w:rsidRPr="0011170A">
        <w:rPr>
          <w:rFonts w:cstheme="minorHAnsi"/>
        </w:rPr>
        <w:t xml:space="preserve">pardon us, our King, for we have transgressed, for </w:t>
      </w:r>
      <w:r w:rsidR="006B4407">
        <w:rPr>
          <w:rFonts w:cstheme="minorHAnsi"/>
        </w:rPr>
        <w:t>you</w:t>
      </w:r>
      <w:r w:rsidRPr="0011170A">
        <w:rPr>
          <w:rFonts w:cstheme="minorHAnsi"/>
        </w:rPr>
        <w:t xml:space="preserve"> ar</w:t>
      </w:r>
      <w:r w:rsidR="00016313">
        <w:rPr>
          <w:rFonts w:cstheme="minorHAnsi"/>
        </w:rPr>
        <w:t>e</w:t>
      </w:r>
      <w:r w:rsidR="005A1B40" w:rsidRPr="0011170A">
        <w:rPr>
          <w:rFonts w:cstheme="minorHAnsi"/>
        </w:rPr>
        <w:t xml:space="preserve"> g</w:t>
      </w:r>
      <w:r w:rsidRPr="0011170A">
        <w:rPr>
          <w:rFonts w:cstheme="minorHAnsi"/>
        </w:rPr>
        <w:t xml:space="preserve">ood and forgiving. Blessed 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who ar</w:t>
      </w:r>
      <w:r w:rsidR="00016313">
        <w:rPr>
          <w:rFonts w:cstheme="minorHAnsi"/>
        </w:rPr>
        <w:t>e</w:t>
      </w:r>
      <w:r w:rsidRPr="0011170A">
        <w:rPr>
          <w:rFonts w:cstheme="minorHAnsi"/>
        </w:rPr>
        <w:t xml:space="preserve"> graciou</w:t>
      </w:r>
      <w:r w:rsidR="005A1B40" w:rsidRPr="0011170A">
        <w:rPr>
          <w:rFonts w:cstheme="minorHAnsi"/>
        </w:rPr>
        <w:t>s a</w:t>
      </w:r>
      <w:r w:rsidRPr="0011170A">
        <w:rPr>
          <w:rFonts w:cstheme="minorHAnsi"/>
        </w:rPr>
        <w:t>nd do abundantly forgive.</w:t>
      </w:r>
    </w:p>
    <w:p w14:paraId="76FD6C08" w14:textId="77777777" w:rsidR="00377F93" w:rsidRDefault="00377F93" w:rsidP="0011170A">
      <w:pPr>
        <w:autoSpaceDE w:val="0"/>
        <w:autoSpaceDN w:val="0"/>
        <w:adjustRightInd w:val="0"/>
        <w:spacing w:after="0" w:line="240" w:lineRule="auto"/>
        <w:jc w:val="both"/>
        <w:rPr>
          <w:rFonts w:cstheme="minorHAnsi"/>
        </w:rPr>
      </w:pPr>
    </w:p>
    <w:p w14:paraId="6CF765F4" w14:textId="58DC1AE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7. (</w:t>
      </w:r>
      <w:r w:rsidRPr="0011170A">
        <w:rPr>
          <w:rFonts w:cstheme="minorHAnsi"/>
          <w:i/>
          <w:iCs/>
        </w:rPr>
        <w:t>Geullah</w:t>
      </w:r>
      <w:r w:rsidRPr="0011170A">
        <w:rPr>
          <w:rFonts w:cstheme="minorHAnsi"/>
        </w:rPr>
        <w:t>) Look upon our affliction and plead our caus</w:t>
      </w:r>
      <w:r w:rsidR="00A23162" w:rsidRPr="0011170A">
        <w:rPr>
          <w:rFonts w:cstheme="minorHAnsi"/>
        </w:rPr>
        <w:t>e, a</w:t>
      </w:r>
      <w:r w:rsidRPr="0011170A">
        <w:rPr>
          <w:rFonts w:cstheme="minorHAnsi"/>
        </w:rPr>
        <w:t xml:space="preserve">nd redeem us speedily for </w:t>
      </w:r>
      <w:r w:rsidR="001D3F6F">
        <w:rPr>
          <w:rFonts w:cstheme="minorHAnsi"/>
        </w:rPr>
        <w:t>Your</w:t>
      </w:r>
      <w:r w:rsidRPr="0011170A">
        <w:rPr>
          <w:rFonts w:cstheme="minorHAnsi"/>
        </w:rPr>
        <w:t xml:space="preserve"> Name’s sake; for </w:t>
      </w:r>
      <w:r w:rsidR="006B4407">
        <w:rPr>
          <w:rFonts w:cstheme="minorHAnsi"/>
        </w:rPr>
        <w:t>you</w:t>
      </w:r>
      <w:r w:rsidRPr="0011170A">
        <w:rPr>
          <w:rFonts w:cstheme="minorHAnsi"/>
        </w:rPr>
        <w:t xml:space="preserve"> ar</w:t>
      </w:r>
      <w:r w:rsidR="00016313">
        <w:rPr>
          <w:rFonts w:cstheme="minorHAnsi"/>
        </w:rPr>
        <w:t>e</w:t>
      </w:r>
      <w:r w:rsidR="005A1B40" w:rsidRPr="0011170A">
        <w:rPr>
          <w:rFonts w:cstheme="minorHAnsi"/>
        </w:rPr>
        <w:t xml:space="preserve"> a</w:t>
      </w:r>
      <w:r w:rsidRPr="0011170A">
        <w:rPr>
          <w:rFonts w:cstheme="minorHAnsi"/>
        </w:rPr>
        <w:t xml:space="preserve"> mighty Redeemer. Blessed 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the Redeeme</w:t>
      </w:r>
      <w:r w:rsidR="005A1B40" w:rsidRPr="0011170A">
        <w:rPr>
          <w:rFonts w:cstheme="minorHAnsi"/>
        </w:rPr>
        <w:t>r o</w:t>
      </w:r>
      <w:r w:rsidRPr="0011170A">
        <w:rPr>
          <w:rFonts w:cstheme="minorHAnsi"/>
        </w:rPr>
        <w:t>f Israel.</w:t>
      </w:r>
    </w:p>
    <w:p w14:paraId="3CB60DCA" w14:textId="77777777" w:rsidR="00016313" w:rsidRDefault="00016313" w:rsidP="0011170A">
      <w:pPr>
        <w:autoSpaceDE w:val="0"/>
        <w:autoSpaceDN w:val="0"/>
        <w:adjustRightInd w:val="0"/>
        <w:spacing w:after="0" w:line="240" w:lineRule="auto"/>
        <w:jc w:val="both"/>
        <w:rPr>
          <w:rFonts w:cstheme="minorHAnsi"/>
        </w:rPr>
      </w:pPr>
    </w:p>
    <w:p w14:paraId="0B4E7A5D" w14:textId="4E3219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8. (</w:t>
      </w:r>
      <w:r w:rsidRPr="0011170A">
        <w:rPr>
          <w:rFonts w:cstheme="minorHAnsi"/>
          <w:i/>
          <w:iCs/>
        </w:rPr>
        <w:t>Refnah</w:t>
      </w:r>
      <w:r w:rsidRPr="0011170A">
        <w:rPr>
          <w:rFonts w:cstheme="minorHAnsi"/>
        </w:rPr>
        <w:t xml:space="preserve">) Heal us, </w:t>
      </w:r>
      <w:r w:rsidR="00377F93">
        <w:rPr>
          <w:rFonts w:cstheme="minorHAnsi"/>
        </w:rPr>
        <w:t>JHWH</w:t>
      </w:r>
      <w:r w:rsidRPr="0011170A">
        <w:rPr>
          <w:rFonts w:cstheme="minorHAnsi"/>
        </w:rPr>
        <w:t>, and we shall be healed; sav</w:t>
      </w:r>
      <w:r w:rsidR="005A1B40" w:rsidRPr="0011170A">
        <w:rPr>
          <w:rFonts w:cstheme="minorHAnsi"/>
        </w:rPr>
        <w:t>e u</w:t>
      </w:r>
      <w:r w:rsidRPr="0011170A">
        <w:rPr>
          <w:rFonts w:cstheme="minorHAnsi"/>
        </w:rPr>
        <w:t>s and we shall be saved, and grant a perfect healing to al</w:t>
      </w:r>
      <w:r w:rsidR="005A1B40" w:rsidRPr="0011170A">
        <w:rPr>
          <w:rFonts w:cstheme="minorHAnsi"/>
        </w:rPr>
        <w:t>l o</w:t>
      </w:r>
      <w:r w:rsidRPr="0011170A">
        <w:rPr>
          <w:rFonts w:cstheme="minorHAnsi"/>
        </w:rPr>
        <w:t xml:space="preserve">ur wounds; for </w:t>
      </w:r>
      <w:r w:rsidR="006B4407">
        <w:rPr>
          <w:rFonts w:cstheme="minorHAnsi"/>
        </w:rPr>
        <w:t>you</w:t>
      </w:r>
      <w:r w:rsidRPr="0011170A">
        <w:rPr>
          <w:rFonts w:cstheme="minorHAnsi"/>
        </w:rPr>
        <w:t>, God, ar</w:t>
      </w:r>
      <w:r w:rsidR="00016313">
        <w:rPr>
          <w:rFonts w:cstheme="minorHAnsi"/>
        </w:rPr>
        <w:t>e</w:t>
      </w:r>
      <w:r w:rsidRPr="0011170A">
        <w:rPr>
          <w:rFonts w:cstheme="minorHAnsi"/>
        </w:rPr>
        <w:t xml:space="preserve"> a merciful Physician. Blessed</w:t>
      </w:r>
      <w:r w:rsidR="00377F93">
        <w:rPr>
          <w:rFonts w:cstheme="minorHAnsi"/>
        </w:rPr>
        <w:t xml:space="preserve"> </w:t>
      </w:r>
      <w:r w:rsidRPr="0011170A">
        <w:rPr>
          <w:rFonts w:cstheme="minorHAnsi"/>
        </w:rPr>
        <w:t xml:space="preserve">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xml:space="preserve">, who </w:t>
      </w:r>
      <w:r w:rsidR="00016313" w:rsidRPr="0011170A">
        <w:rPr>
          <w:rFonts w:cstheme="minorHAnsi"/>
        </w:rPr>
        <w:t>heals</w:t>
      </w:r>
      <w:r w:rsidRPr="0011170A">
        <w:rPr>
          <w:rFonts w:cstheme="minorHAnsi"/>
        </w:rPr>
        <w:t xml:space="preserve"> the sick of </w:t>
      </w:r>
      <w:r w:rsidR="001D3F6F">
        <w:rPr>
          <w:rFonts w:cstheme="minorHAnsi"/>
        </w:rPr>
        <w:t>Your</w:t>
      </w:r>
      <w:r w:rsidRPr="0011170A">
        <w:rPr>
          <w:rFonts w:cstheme="minorHAnsi"/>
        </w:rPr>
        <w:t xml:space="preserve"> people Israel.</w:t>
      </w:r>
    </w:p>
    <w:p w14:paraId="3290CE17" w14:textId="77777777" w:rsidR="00377F93" w:rsidRDefault="00377F93" w:rsidP="0011170A">
      <w:pPr>
        <w:autoSpaceDE w:val="0"/>
        <w:autoSpaceDN w:val="0"/>
        <w:adjustRightInd w:val="0"/>
        <w:spacing w:after="0" w:line="240" w:lineRule="auto"/>
        <w:jc w:val="both"/>
        <w:rPr>
          <w:rFonts w:cstheme="minorHAnsi"/>
        </w:rPr>
      </w:pPr>
    </w:p>
    <w:p w14:paraId="5859BCF2" w14:textId="20AB866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9. (</w:t>
      </w:r>
      <w:r w:rsidRPr="0011170A">
        <w:rPr>
          <w:rFonts w:cstheme="minorHAnsi"/>
          <w:i/>
          <w:iCs/>
        </w:rPr>
        <w:t>Birkat ha-shanim</w:t>
      </w:r>
      <w:r w:rsidRPr="0011170A">
        <w:rPr>
          <w:rFonts w:cstheme="minorHAnsi"/>
        </w:rPr>
        <w:t xml:space="preserve">) Bless this year unto us, </w:t>
      </w:r>
      <w:r w:rsidR="00377F93">
        <w:rPr>
          <w:rFonts w:cstheme="minorHAnsi"/>
        </w:rPr>
        <w:t>JHWH</w:t>
      </w:r>
      <w:r w:rsidRPr="0011170A">
        <w:rPr>
          <w:rFonts w:cstheme="minorHAnsi"/>
        </w:rPr>
        <w:t>, our</w:t>
      </w:r>
      <w:r w:rsidR="00377F93">
        <w:rPr>
          <w:rFonts w:cstheme="minorHAnsi"/>
        </w:rPr>
        <w:t xml:space="preserve"> </w:t>
      </w:r>
      <w:r w:rsidRPr="0011170A">
        <w:rPr>
          <w:rFonts w:cstheme="minorHAnsi"/>
        </w:rPr>
        <w:t>God for (our) welfare (and give dew and rain for blessin</w:t>
      </w:r>
      <w:r w:rsidR="005A1B40" w:rsidRPr="0011170A">
        <w:rPr>
          <w:rFonts w:cstheme="minorHAnsi"/>
        </w:rPr>
        <w:t>g u</w:t>
      </w:r>
      <w:r w:rsidRPr="0011170A">
        <w:rPr>
          <w:rFonts w:cstheme="minorHAnsi"/>
        </w:rPr>
        <w:t>pon the face of the earth, and wind on the land, and satisf</w:t>
      </w:r>
      <w:r w:rsidR="005A1B40" w:rsidRPr="0011170A">
        <w:rPr>
          <w:rFonts w:cstheme="minorHAnsi"/>
        </w:rPr>
        <w:t>y t</w:t>
      </w:r>
      <w:r w:rsidRPr="0011170A">
        <w:rPr>
          <w:rFonts w:cstheme="minorHAnsi"/>
        </w:rPr>
        <w:t xml:space="preserve">he whole world by </w:t>
      </w:r>
      <w:r w:rsidR="001D3F6F">
        <w:rPr>
          <w:rFonts w:cstheme="minorHAnsi"/>
        </w:rPr>
        <w:t>Your</w:t>
      </w:r>
      <w:r w:rsidRPr="0011170A">
        <w:rPr>
          <w:rFonts w:cstheme="minorHAnsi"/>
        </w:rPr>
        <w:t xml:space="preserve"> goodness and fill our hands fro</w:t>
      </w:r>
      <w:r w:rsidR="005A1B40" w:rsidRPr="0011170A">
        <w:rPr>
          <w:rFonts w:cstheme="minorHAnsi"/>
        </w:rPr>
        <w:t xml:space="preserve">m </w:t>
      </w:r>
      <w:r w:rsidR="001D3F6F">
        <w:rPr>
          <w:rFonts w:cstheme="minorHAnsi"/>
        </w:rPr>
        <w:t>Your</w:t>
      </w:r>
      <w:r w:rsidRPr="0011170A">
        <w:rPr>
          <w:rFonts w:cstheme="minorHAnsi"/>
        </w:rPr>
        <w:t xml:space="preserve"> blessings and from the riches of the gifts of </w:t>
      </w:r>
      <w:r w:rsidR="001D3F6F">
        <w:rPr>
          <w:rFonts w:cstheme="minorHAnsi"/>
        </w:rPr>
        <w:t>Your</w:t>
      </w:r>
      <w:r w:rsidRPr="0011170A">
        <w:rPr>
          <w:rFonts w:cstheme="minorHAnsi"/>
        </w:rPr>
        <w:t xml:space="preserve"> hand</w:t>
      </w:r>
      <w:r w:rsidR="00A23162" w:rsidRPr="0011170A">
        <w:rPr>
          <w:rFonts w:cstheme="minorHAnsi"/>
        </w:rPr>
        <w:t>s, a</w:t>
      </w:r>
      <w:r w:rsidRPr="0011170A">
        <w:rPr>
          <w:rFonts w:cstheme="minorHAnsi"/>
        </w:rPr>
        <w:t xml:space="preserve">nd watch and rescue this year from all evil and from </w:t>
      </w:r>
      <w:r w:rsidR="00791951" w:rsidRPr="0011170A">
        <w:rPr>
          <w:rFonts w:cstheme="minorHAnsi"/>
        </w:rPr>
        <w:t xml:space="preserve">all </w:t>
      </w:r>
      <w:r w:rsidR="00791951" w:rsidRPr="0011170A">
        <w:rPr>
          <w:rFonts w:cstheme="minorHAnsi"/>
          <w:i/>
          <w:iCs/>
        </w:rPr>
        <w:t>destruction</w:t>
      </w:r>
      <w:r w:rsidRPr="0011170A">
        <w:rPr>
          <w:rFonts w:cstheme="minorHAnsi"/>
        </w:rPr>
        <w:t xml:space="preserve"> and from all calamity, and make it a hope, an</w:t>
      </w:r>
      <w:r w:rsidR="005A1B40" w:rsidRPr="0011170A">
        <w:rPr>
          <w:rFonts w:cstheme="minorHAnsi"/>
        </w:rPr>
        <w:t>d l</w:t>
      </w:r>
      <w:r w:rsidRPr="0011170A">
        <w:rPr>
          <w:rFonts w:cstheme="minorHAnsi"/>
        </w:rPr>
        <w:t>et the end of it be peace. Spare us, and have mercy upo</w:t>
      </w:r>
      <w:r w:rsidR="005A1B40" w:rsidRPr="0011170A">
        <w:rPr>
          <w:rFonts w:cstheme="minorHAnsi"/>
        </w:rPr>
        <w:t>n u</w:t>
      </w:r>
      <w:r w:rsidRPr="0011170A">
        <w:rPr>
          <w:rFonts w:cstheme="minorHAnsi"/>
        </w:rPr>
        <w:t>s and upon all the produce of it, and upon all the fruits o</w:t>
      </w:r>
      <w:r w:rsidR="005A1B40" w:rsidRPr="0011170A">
        <w:rPr>
          <w:rFonts w:cstheme="minorHAnsi"/>
        </w:rPr>
        <w:t>f i</w:t>
      </w:r>
      <w:r w:rsidRPr="0011170A">
        <w:rPr>
          <w:rFonts w:cstheme="minorHAnsi"/>
        </w:rPr>
        <w:t>t, and bless it like (good) years with blessing of dew, an</w:t>
      </w:r>
      <w:r w:rsidR="005A1B40" w:rsidRPr="0011170A">
        <w:rPr>
          <w:rFonts w:cstheme="minorHAnsi"/>
        </w:rPr>
        <w:t>d l</w:t>
      </w:r>
      <w:r w:rsidRPr="0011170A">
        <w:rPr>
          <w:rFonts w:cstheme="minorHAnsi"/>
        </w:rPr>
        <w:t xml:space="preserve">ife, and plenty, and peace). Blessed 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wh</w:t>
      </w:r>
      <w:r w:rsidR="005A1B40" w:rsidRPr="0011170A">
        <w:rPr>
          <w:rFonts w:cstheme="minorHAnsi"/>
        </w:rPr>
        <w:t xml:space="preserve">o </w:t>
      </w:r>
      <w:r w:rsidR="00016313" w:rsidRPr="0011170A">
        <w:rPr>
          <w:rFonts w:cstheme="minorHAnsi"/>
        </w:rPr>
        <w:t>blesses</w:t>
      </w:r>
      <w:r w:rsidRPr="0011170A">
        <w:rPr>
          <w:rFonts w:cstheme="minorHAnsi"/>
        </w:rPr>
        <w:t xml:space="preserve"> the years.</w:t>
      </w:r>
    </w:p>
    <w:p w14:paraId="2C0818FA" w14:textId="77777777" w:rsidR="00377F93" w:rsidRDefault="00377F93" w:rsidP="0011170A">
      <w:pPr>
        <w:autoSpaceDE w:val="0"/>
        <w:autoSpaceDN w:val="0"/>
        <w:adjustRightInd w:val="0"/>
        <w:spacing w:after="0" w:line="240" w:lineRule="auto"/>
        <w:jc w:val="both"/>
        <w:rPr>
          <w:rFonts w:cstheme="minorHAnsi"/>
        </w:rPr>
      </w:pPr>
    </w:p>
    <w:p w14:paraId="314864F1" w14:textId="0D6E364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10. (</w:t>
      </w:r>
      <w:r w:rsidRPr="0011170A">
        <w:rPr>
          <w:rFonts w:cstheme="minorHAnsi"/>
          <w:i/>
          <w:iCs/>
        </w:rPr>
        <w:t xml:space="preserve">Qibbus galuyoth) </w:t>
      </w:r>
      <w:r w:rsidRPr="0011170A">
        <w:rPr>
          <w:rFonts w:cstheme="minorHAnsi"/>
        </w:rPr>
        <w:t>Sound the great horn for our freedo</w:t>
      </w:r>
      <w:r w:rsidR="00A23162" w:rsidRPr="0011170A">
        <w:rPr>
          <w:rFonts w:cstheme="minorHAnsi"/>
        </w:rPr>
        <w:t>m, a</w:t>
      </w:r>
      <w:r w:rsidRPr="0011170A">
        <w:rPr>
          <w:rFonts w:cstheme="minorHAnsi"/>
        </w:rPr>
        <w:t>nd lift up the ensign, to gather our exiles, and proclai</w:t>
      </w:r>
      <w:r w:rsidR="005A1B40" w:rsidRPr="0011170A">
        <w:rPr>
          <w:rFonts w:cstheme="minorHAnsi"/>
        </w:rPr>
        <w:t>m l</w:t>
      </w:r>
      <w:r w:rsidRPr="0011170A">
        <w:rPr>
          <w:rFonts w:cstheme="minorHAnsi"/>
        </w:rPr>
        <w:t>iberty to gather us from the four quarters of the eart</w:t>
      </w:r>
      <w:r w:rsidR="005A1B40" w:rsidRPr="0011170A">
        <w:rPr>
          <w:rFonts w:cstheme="minorHAnsi"/>
        </w:rPr>
        <w:t>h t</w:t>
      </w:r>
      <w:r w:rsidRPr="0011170A">
        <w:rPr>
          <w:rFonts w:cstheme="minorHAnsi"/>
        </w:rPr>
        <w:t xml:space="preserve">o our land. Blessed be </w:t>
      </w:r>
      <w:r w:rsidR="006B4407">
        <w:rPr>
          <w:rFonts w:cstheme="minorHAnsi"/>
        </w:rPr>
        <w:t>you</w:t>
      </w:r>
      <w:r w:rsidRPr="0011170A">
        <w:rPr>
          <w:rFonts w:cstheme="minorHAnsi"/>
        </w:rPr>
        <w:t xml:space="preserve">, </w:t>
      </w:r>
      <w:r w:rsidR="00016313">
        <w:rPr>
          <w:rFonts w:cstheme="minorHAnsi"/>
        </w:rPr>
        <w:t>JHWH</w:t>
      </w:r>
      <w:r w:rsidRPr="0011170A">
        <w:rPr>
          <w:rFonts w:cstheme="minorHAnsi"/>
        </w:rPr>
        <w:t xml:space="preserve">, who </w:t>
      </w:r>
      <w:r w:rsidR="00016313" w:rsidRPr="0011170A">
        <w:rPr>
          <w:rFonts w:cstheme="minorHAnsi"/>
        </w:rPr>
        <w:t>gathers</w:t>
      </w:r>
      <w:r w:rsidRPr="0011170A">
        <w:rPr>
          <w:rFonts w:cstheme="minorHAnsi"/>
        </w:rPr>
        <w:t xml:space="preserve"> the disperse</w:t>
      </w:r>
      <w:r w:rsidR="005A1B40" w:rsidRPr="0011170A">
        <w:rPr>
          <w:rFonts w:cstheme="minorHAnsi"/>
        </w:rPr>
        <w:t>d o</w:t>
      </w:r>
      <w:r w:rsidRPr="0011170A">
        <w:rPr>
          <w:rFonts w:cstheme="minorHAnsi"/>
        </w:rPr>
        <w:t xml:space="preserve">f </w:t>
      </w:r>
      <w:r w:rsidR="001D3F6F">
        <w:rPr>
          <w:rFonts w:cstheme="minorHAnsi"/>
        </w:rPr>
        <w:t>Your</w:t>
      </w:r>
      <w:r w:rsidRPr="0011170A">
        <w:rPr>
          <w:rFonts w:cstheme="minorHAnsi"/>
        </w:rPr>
        <w:t xml:space="preserve"> people Israel.</w:t>
      </w:r>
    </w:p>
    <w:p w14:paraId="6527122E" w14:textId="77777777" w:rsidR="00377F93" w:rsidRDefault="00377F93" w:rsidP="0011170A">
      <w:pPr>
        <w:autoSpaceDE w:val="0"/>
        <w:autoSpaceDN w:val="0"/>
        <w:adjustRightInd w:val="0"/>
        <w:spacing w:after="0" w:line="240" w:lineRule="auto"/>
        <w:jc w:val="both"/>
        <w:rPr>
          <w:rFonts w:cstheme="minorHAnsi"/>
        </w:rPr>
      </w:pPr>
    </w:p>
    <w:p w14:paraId="778C6125" w14:textId="4F6EC2A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11. (</w:t>
      </w:r>
      <w:r w:rsidRPr="0011170A">
        <w:rPr>
          <w:rFonts w:cstheme="minorHAnsi"/>
          <w:i/>
          <w:iCs/>
        </w:rPr>
        <w:t xml:space="preserve">Birkat mishpat) </w:t>
      </w:r>
      <w:r w:rsidRPr="0011170A">
        <w:rPr>
          <w:rFonts w:cstheme="minorHAnsi"/>
        </w:rPr>
        <w:t>Restore our judges as at the firs</w:t>
      </w:r>
      <w:r w:rsidR="00A23162" w:rsidRPr="0011170A">
        <w:rPr>
          <w:rFonts w:cstheme="minorHAnsi"/>
        </w:rPr>
        <w:t>t, a</w:t>
      </w:r>
      <w:r w:rsidRPr="0011170A">
        <w:rPr>
          <w:rFonts w:cstheme="minorHAnsi"/>
        </w:rPr>
        <w:t xml:space="preserve">nd our counsellors as at the beginning, and reign </w:t>
      </w:r>
      <w:r w:rsidR="006B4407">
        <w:rPr>
          <w:rFonts w:cstheme="minorHAnsi"/>
        </w:rPr>
        <w:t>you</w:t>
      </w:r>
      <w:r w:rsidRPr="0011170A">
        <w:rPr>
          <w:rFonts w:cstheme="minorHAnsi"/>
        </w:rPr>
        <w:t xml:space="preserve"> alon</w:t>
      </w:r>
      <w:r w:rsidR="005A1B40" w:rsidRPr="0011170A">
        <w:rPr>
          <w:rFonts w:cstheme="minorHAnsi"/>
        </w:rPr>
        <w:t>e o</w:t>
      </w:r>
      <w:r w:rsidRPr="0011170A">
        <w:rPr>
          <w:rFonts w:cstheme="minorHAnsi"/>
        </w:rPr>
        <w:t xml:space="preserve">ver us, </w:t>
      </w:r>
      <w:r w:rsidR="00377F93">
        <w:rPr>
          <w:rFonts w:cstheme="minorHAnsi"/>
        </w:rPr>
        <w:t>JHWH</w:t>
      </w:r>
      <w:r w:rsidRPr="0011170A">
        <w:rPr>
          <w:rFonts w:cstheme="minorHAnsi"/>
        </w:rPr>
        <w:t>, in grace and mercy and righteousness an</w:t>
      </w:r>
      <w:r w:rsidR="005A1B40" w:rsidRPr="0011170A">
        <w:rPr>
          <w:rFonts w:cstheme="minorHAnsi"/>
        </w:rPr>
        <w:t>d j</w:t>
      </w:r>
      <w:r w:rsidRPr="0011170A">
        <w:rPr>
          <w:rFonts w:cstheme="minorHAnsi"/>
        </w:rPr>
        <w:t xml:space="preserve">udgment. Blessed 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xml:space="preserve">, the King who </w:t>
      </w:r>
      <w:r w:rsidR="00016313" w:rsidRPr="0011170A">
        <w:rPr>
          <w:rFonts w:cstheme="minorHAnsi"/>
        </w:rPr>
        <w:t>loves</w:t>
      </w:r>
      <w:r w:rsidRPr="0011170A">
        <w:rPr>
          <w:rFonts w:cstheme="minorHAnsi"/>
        </w:rPr>
        <w:t xml:space="preserve"> righteousnes</w:t>
      </w:r>
      <w:r w:rsidR="005A1B40" w:rsidRPr="0011170A">
        <w:rPr>
          <w:rFonts w:cstheme="minorHAnsi"/>
        </w:rPr>
        <w:t>s a</w:t>
      </w:r>
      <w:r w:rsidRPr="0011170A">
        <w:rPr>
          <w:rFonts w:cstheme="minorHAnsi"/>
        </w:rPr>
        <w:t>nd judgment.</w:t>
      </w:r>
    </w:p>
    <w:p w14:paraId="47537619" w14:textId="77777777" w:rsidR="00377F93" w:rsidRDefault="00377F93" w:rsidP="0011170A">
      <w:pPr>
        <w:autoSpaceDE w:val="0"/>
        <w:autoSpaceDN w:val="0"/>
        <w:adjustRightInd w:val="0"/>
        <w:spacing w:after="0" w:line="240" w:lineRule="auto"/>
        <w:jc w:val="both"/>
        <w:rPr>
          <w:rFonts w:cstheme="minorHAnsi"/>
        </w:rPr>
      </w:pPr>
    </w:p>
    <w:p w14:paraId="0000B36F" w14:textId="474839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12. (</w:t>
      </w:r>
      <w:r w:rsidRPr="0011170A">
        <w:rPr>
          <w:rFonts w:cstheme="minorHAnsi"/>
          <w:i/>
          <w:iCs/>
        </w:rPr>
        <w:t xml:space="preserve">Birkatha-minim) </w:t>
      </w:r>
      <w:r w:rsidRPr="0011170A">
        <w:rPr>
          <w:rFonts w:cstheme="minorHAnsi"/>
        </w:rPr>
        <w:t>And for the slanderers let ther</w:t>
      </w:r>
      <w:r w:rsidR="005A1B40" w:rsidRPr="0011170A">
        <w:rPr>
          <w:rFonts w:cstheme="minorHAnsi"/>
        </w:rPr>
        <w:t>e b</w:t>
      </w:r>
      <w:r w:rsidRPr="0011170A">
        <w:rPr>
          <w:rFonts w:cstheme="minorHAnsi"/>
        </w:rPr>
        <w:t>e no hope, and let all the wicked perish in a moment an</w:t>
      </w:r>
      <w:r w:rsidR="005A1B40" w:rsidRPr="0011170A">
        <w:rPr>
          <w:rFonts w:cstheme="minorHAnsi"/>
        </w:rPr>
        <w:t>d l</w:t>
      </w:r>
      <w:r w:rsidRPr="0011170A">
        <w:rPr>
          <w:rFonts w:cstheme="minorHAnsi"/>
        </w:rPr>
        <w:t>et all our enemies be speedily cut off, and the dominion o</w:t>
      </w:r>
      <w:r w:rsidR="005A1B40" w:rsidRPr="0011170A">
        <w:rPr>
          <w:rFonts w:cstheme="minorHAnsi"/>
        </w:rPr>
        <w:t>f a</w:t>
      </w:r>
      <w:r w:rsidRPr="0011170A">
        <w:rPr>
          <w:rFonts w:cstheme="minorHAnsi"/>
        </w:rPr>
        <w:t xml:space="preserve">rrogance do </w:t>
      </w:r>
      <w:r w:rsidR="006B4407">
        <w:rPr>
          <w:rFonts w:cstheme="minorHAnsi"/>
        </w:rPr>
        <w:t>you</w:t>
      </w:r>
      <w:r w:rsidRPr="0011170A">
        <w:rPr>
          <w:rFonts w:cstheme="minorHAnsi"/>
        </w:rPr>
        <w:t xml:space="preserve"> speedily uproot and crush and humbl</w:t>
      </w:r>
      <w:r w:rsidR="005A1B40" w:rsidRPr="0011170A">
        <w:rPr>
          <w:rFonts w:cstheme="minorHAnsi"/>
        </w:rPr>
        <w:t>e i</w:t>
      </w:r>
      <w:r w:rsidRPr="0011170A">
        <w:rPr>
          <w:rFonts w:cstheme="minorHAnsi"/>
        </w:rPr>
        <w:t xml:space="preserve">n our days. Blessed 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xml:space="preserve">, who </w:t>
      </w:r>
      <w:r w:rsidR="00016313" w:rsidRPr="0011170A">
        <w:rPr>
          <w:rFonts w:cstheme="minorHAnsi"/>
        </w:rPr>
        <w:t>breaks</w:t>
      </w:r>
      <w:r w:rsidRPr="0011170A">
        <w:rPr>
          <w:rFonts w:cstheme="minorHAnsi"/>
        </w:rPr>
        <w:t xml:space="preserve"> the wicke</w:t>
      </w:r>
      <w:r w:rsidR="005A1B40" w:rsidRPr="0011170A">
        <w:rPr>
          <w:rFonts w:cstheme="minorHAnsi"/>
        </w:rPr>
        <w:t>d a</w:t>
      </w:r>
      <w:r w:rsidRPr="0011170A">
        <w:rPr>
          <w:rFonts w:cstheme="minorHAnsi"/>
        </w:rPr>
        <w:t>nd humble</w:t>
      </w:r>
      <w:r w:rsidR="00CE1D1D">
        <w:rPr>
          <w:rFonts w:cstheme="minorHAnsi"/>
        </w:rPr>
        <w:t>s</w:t>
      </w:r>
      <w:r w:rsidRPr="0011170A">
        <w:rPr>
          <w:rFonts w:cstheme="minorHAnsi"/>
        </w:rPr>
        <w:t xml:space="preserve"> the arrogant.</w:t>
      </w:r>
    </w:p>
    <w:p w14:paraId="32AB1AAF" w14:textId="77777777" w:rsidR="00377F93" w:rsidRDefault="00377F93" w:rsidP="0011170A">
      <w:pPr>
        <w:autoSpaceDE w:val="0"/>
        <w:autoSpaceDN w:val="0"/>
        <w:adjustRightInd w:val="0"/>
        <w:spacing w:after="0" w:line="240" w:lineRule="auto"/>
        <w:jc w:val="both"/>
        <w:rPr>
          <w:rFonts w:cstheme="minorHAnsi"/>
        </w:rPr>
      </w:pPr>
    </w:p>
    <w:p w14:paraId="1281E6E7" w14:textId="539BEB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13. (</w:t>
      </w:r>
      <w:r w:rsidRPr="0011170A">
        <w:rPr>
          <w:rFonts w:cstheme="minorHAnsi"/>
          <w:i/>
          <w:iCs/>
        </w:rPr>
        <w:t xml:space="preserve">Birkat saddiqim) </w:t>
      </w:r>
      <w:r w:rsidRPr="0011170A">
        <w:rPr>
          <w:rFonts w:cstheme="minorHAnsi"/>
        </w:rPr>
        <w:t>Towards the righteous and the piou</w:t>
      </w:r>
      <w:r w:rsidR="005A1B40" w:rsidRPr="0011170A">
        <w:rPr>
          <w:rFonts w:cstheme="minorHAnsi"/>
        </w:rPr>
        <w:t>s a</w:t>
      </w:r>
      <w:r w:rsidRPr="0011170A">
        <w:rPr>
          <w:rFonts w:cstheme="minorHAnsi"/>
        </w:rPr>
        <w:t xml:space="preserve">nd the true proselytes may </w:t>
      </w:r>
      <w:r w:rsidR="001D3F6F">
        <w:rPr>
          <w:rFonts w:cstheme="minorHAnsi"/>
        </w:rPr>
        <w:t>Your</w:t>
      </w:r>
      <w:r w:rsidRPr="0011170A">
        <w:rPr>
          <w:rFonts w:cstheme="minorHAnsi"/>
        </w:rPr>
        <w:t xml:space="preserve"> mercies be stirred, </w:t>
      </w:r>
      <w:r w:rsidR="00377F93">
        <w:rPr>
          <w:rFonts w:cstheme="minorHAnsi"/>
        </w:rPr>
        <w:t>JHWH</w:t>
      </w:r>
      <w:r w:rsidRPr="0011170A">
        <w:rPr>
          <w:rFonts w:cstheme="minorHAnsi"/>
        </w:rPr>
        <w:t>,</w:t>
      </w:r>
      <w:r w:rsidR="00377F93">
        <w:rPr>
          <w:rFonts w:cstheme="minorHAnsi"/>
        </w:rPr>
        <w:t xml:space="preserve"> </w:t>
      </w:r>
      <w:r w:rsidRPr="0011170A">
        <w:rPr>
          <w:rFonts w:cstheme="minorHAnsi"/>
        </w:rPr>
        <w:t>our God, and grant a good reward unto all who faithfull</w:t>
      </w:r>
      <w:r w:rsidR="005A1B40" w:rsidRPr="0011170A">
        <w:rPr>
          <w:rFonts w:cstheme="minorHAnsi"/>
        </w:rPr>
        <w:t>y t</w:t>
      </w:r>
      <w:r w:rsidRPr="0011170A">
        <w:rPr>
          <w:rFonts w:cstheme="minorHAnsi"/>
        </w:rPr>
        <w:t xml:space="preserve">rust in </w:t>
      </w:r>
      <w:r w:rsidR="001D3F6F">
        <w:rPr>
          <w:rFonts w:cstheme="minorHAnsi"/>
        </w:rPr>
        <w:t>Your</w:t>
      </w:r>
      <w:r w:rsidRPr="0011170A">
        <w:rPr>
          <w:rFonts w:cstheme="minorHAnsi"/>
        </w:rPr>
        <w:t xml:space="preserve"> name and set our portion with them, so that w</w:t>
      </w:r>
      <w:r w:rsidR="005A1B40" w:rsidRPr="0011170A">
        <w:rPr>
          <w:rFonts w:cstheme="minorHAnsi"/>
        </w:rPr>
        <w:t>e m</w:t>
      </w:r>
      <w:r w:rsidRPr="0011170A">
        <w:rPr>
          <w:rFonts w:cstheme="minorHAnsi"/>
        </w:rPr>
        <w:t xml:space="preserve">ay never be put to shame. Blessed be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the sta</w:t>
      </w:r>
      <w:r w:rsidR="005A1B40" w:rsidRPr="0011170A">
        <w:rPr>
          <w:rFonts w:cstheme="minorHAnsi"/>
        </w:rPr>
        <w:t>y a</w:t>
      </w:r>
      <w:r w:rsidRPr="0011170A">
        <w:rPr>
          <w:rFonts w:cstheme="minorHAnsi"/>
        </w:rPr>
        <w:t>nd trust of the righteous.</w:t>
      </w:r>
    </w:p>
    <w:p w14:paraId="2D3BC6C2" w14:textId="77777777" w:rsidR="00377F93" w:rsidRDefault="00377F93" w:rsidP="0011170A">
      <w:pPr>
        <w:autoSpaceDE w:val="0"/>
        <w:autoSpaceDN w:val="0"/>
        <w:adjustRightInd w:val="0"/>
        <w:spacing w:after="0" w:line="240" w:lineRule="auto"/>
        <w:jc w:val="both"/>
        <w:rPr>
          <w:rFonts w:cstheme="minorHAnsi"/>
        </w:rPr>
      </w:pPr>
    </w:p>
    <w:p w14:paraId="1F84FEE5" w14:textId="7D7D63B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14. (</w:t>
      </w:r>
      <w:r w:rsidRPr="0011170A">
        <w:rPr>
          <w:rFonts w:cstheme="minorHAnsi"/>
          <w:i/>
          <w:iCs/>
        </w:rPr>
        <w:t xml:space="preserve">Birkat Yerushalem) </w:t>
      </w:r>
      <w:r w:rsidRPr="0011170A">
        <w:rPr>
          <w:rFonts w:cstheme="minorHAnsi"/>
        </w:rPr>
        <w:t xml:space="preserve">To Jerusalem, </w:t>
      </w:r>
      <w:r w:rsidR="001D3F6F">
        <w:rPr>
          <w:rFonts w:cstheme="minorHAnsi"/>
        </w:rPr>
        <w:t>Your</w:t>
      </w:r>
      <w:r w:rsidRPr="0011170A">
        <w:rPr>
          <w:rFonts w:cstheme="minorHAnsi"/>
        </w:rPr>
        <w:t xml:space="preserve"> city, retur</w:t>
      </w:r>
      <w:r w:rsidR="005A1B40" w:rsidRPr="0011170A">
        <w:rPr>
          <w:rFonts w:cstheme="minorHAnsi"/>
        </w:rPr>
        <w:t>n i</w:t>
      </w:r>
      <w:r w:rsidRPr="0011170A">
        <w:rPr>
          <w:rFonts w:cstheme="minorHAnsi"/>
        </w:rPr>
        <w:t xml:space="preserve">n mercy, and dwell in it as </w:t>
      </w:r>
      <w:r w:rsidR="006B4407">
        <w:rPr>
          <w:rFonts w:cstheme="minorHAnsi"/>
        </w:rPr>
        <w:t>you</w:t>
      </w:r>
      <w:r w:rsidRPr="0011170A">
        <w:rPr>
          <w:rFonts w:cstheme="minorHAnsi"/>
        </w:rPr>
        <w:t xml:space="preserve"> </w:t>
      </w:r>
      <w:r w:rsidR="00016313">
        <w:rPr>
          <w:rFonts w:cstheme="minorHAnsi"/>
        </w:rPr>
        <w:t>have</w:t>
      </w:r>
      <w:r w:rsidRPr="0011170A">
        <w:rPr>
          <w:rFonts w:cstheme="minorHAnsi"/>
        </w:rPr>
        <w:t xml:space="preserve"> spoken; and rebuild</w:t>
      </w:r>
      <w:r w:rsidR="00377F93">
        <w:rPr>
          <w:rFonts w:cstheme="minorHAnsi"/>
        </w:rPr>
        <w:t xml:space="preserve"> </w:t>
      </w:r>
      <w:r w:rsidRPr="0011170A">
        <w:rPr>
          <w:rFonts w:cstheme="minorHAnsi"/>
        </w:rPr>
        <w:t xml:space="preserve">it as an everlasting building in our days. Blessed be </w:t>
      </w:r>
      <w:r w:rsidR="006B4407">
        <w:rPr>
          <w:rFonts w:cstheme="minorHAnsi"/>
        </w:rPr>
        <w:t>you</w:t>
      </w:r>
      <w:r w:rsidRPr="0011170A">
        <w:rPr>
          <w:rFonts w:cstheme="minorHAnsi"/>
        </w:rPr>
        <w:t>,</w:t>
      </w:r>
      <w:r w:rsidR="00377F93">
        <w:rPr>
          <w:rFonts w:cstheme="minorHAnsi"/>
        </w:rPr>
        <w:t xml:space="preserve"> </w:t>
      </w:r>
      <w:r w:rsidRPr="0011170A">
        <w:rPr>
          <w:rFonts w:cstheme="minorHAnsi"/>
        </w:rPr>
        <w:t xml:space="preserve">JHWH, who </w:t>
      </w:r>
      <w:r w:rsidR="00016313" w:rsidRPr="0011170A">
        <w:rPr>
          <w:rFonts w:cstheme="minorHAnsi"/>
        </w:rPr>
        <w:t>rebuilds</w:t>
      </w:r>
      <w:r w:rsidRPr="0011170A">
        <w:rPr>
          <w:rFonts w:cstheme="minorHAnsi"/>
        </w:rPr>
        <w:t xml:space="preserve"> Jerusalem.</w:t>
      </w:r>
    </w:p>
    <w:p w14:paraId="71DCC90D" w14:textId="77777777" w:rsidR="00377F93" w:rsidRDefault="00377F93" w:rsidP="0011170A">
      <w:pPr>
        <w:autoSpaceDE w:val="0"/>
        <w:autoSpaceDN w:val="0"/>
        <w:adjustRightInd w:val="0"/>
        <w:spacing w:after="0" w:line="240" w:lineRule="auto"/>
        <w:jc w:val="both"/>
        <w:rPr>
          <w:rFonts w:cstheme="minorHAnsi"/>
        </w:rPr>
      </w:pPr>
    </w:p>
    <w:p w14:paraId="01A589C1" w14:textId="562FAF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15. (</w:t>
      </w:r>
      <w:r w:rsidRPr="0011170A">
        <w:rPr>
          <w:rFonts w:cstheme="minorHAnsi"/>
          <w:i/>
          <w:iCs/>
        </w:rPr>
        <w:t>Birkat David</w:t>
      </w:r>
      <w:r w:rsidRPr="0011170A">
        <w:rPr>
          <w:rFonts w:cstheme="minorHAnsi"/>
        </w:rPr>
        <w:t xml:space="preserve">) Speedily cause the offspring of David to flourish, and let his horn be exalted by </w:t>
      </w:r>
      <w:r w:rsidR="001D3F6F">
        <w:rPr>
          <w:rFonts w:cstheme="minorHAnsi"/>
        </w:rPr>
        <w:t>Your</w:t>
      </w:r>
      <w:r w:rsidRPr="0011170A">
        <w:rPr>
          <w:rFonts w:cstheme="minorHAnsi"/>
        </w:rPr>
        <w:t xml:space="preserve"> salvation, becaus</w:t>
      </w:r>
      <w:r w:rsidR="005A1B40" w:rsidRPr="0011170A">
        <w:rPr>
          <w:rFonts w:cstheme="minorHAnsi"/>
        </w:rPr>
        <w:t>e w</w:t>
      </w:r>
      <w:r w:rsidRPr="0011170A">
        <w:rPr>
          <w:rFonts w:cstheme="minorHAnsi"/>
        </w:rPr>
        <w:t xml:space="preserve">e wait for </w:t>
      </w:r>
      <w:r w:rsidR="001D3F6F">
        <w:rPr>
          <w:rFonts w:cstheme="minorHAnsi"/>
        </w:rPr>
        <w:t>Your</w:t>
      </w:r>
      <w:r w:rsidRPr="0011170A">
        <w:rPr>
          <w:rFonts w:cstheme="minorHAnsi"/>
        </w:rPr>
        <w:t xml:space="preserve"> salvation all the day. Blessed be </w:t>
      </w:r>
      <w:r w:rsidR="006B4407">
        <w:rPr>
          <w:rFonts w:cstheme="minorHAnsi"/>
        </w:rPr>
        <w:t>you</w:t>
      </w:r>
      <w:r w:rsidRPr="0011170A">
        <w:rPr>
          <w:rFonts w:cstheme="minorHAnsi"/>
        </w:rPr>
        <w:t>,</w:t>
      </w:r>
      <w:r w:rsidR="00377F93">
        <w:rPr>
          <w:rFonts w:cstheme="minorHAnsi"/>
        </w:rPr>
        <w:t xml:space="preserve"> </w:t>
      </w:r>
      <w:r w:rsidRPr="0011170A">
        <w:rPr>
          <w:rFonts w:cstheme="minorHAnsi"/>
        </w:rPr>
        <w:t xml:space="preserve">JHWH, who </w:t>
      </w:r>
      <w:r w:rsidR="00CE1D1D" w:rsidRPr="0011170A">
        <w:rPr>
          <w:rFonts w:cstheme="minorHAnsi"/>
        </w:rPr>
        <w:t>causes</w:t>
      </w:r>
      <w:r w:rsidRPr="0011170A">
        <w:rPr>
          <w:rFonts w:cstheme="minorHAnsi"/>
        </w:rPr>
        <w:t xml:space="preserve"> the horn of salvation to flourish.</w:t>
      </w:r>
    </w:p>
    <w:p w14:paraId="414CF214" w14:textId="77777777" w:rsidR="00377F93" w:rsidRDefault="00377F93" w:rsidP="0011170A">
      <w:pPr>
        <w:autoSpaceDE w:val="0"/>
        <w:autoSpaceDN w:val="0"/>
        <w:adjustRightInd w:val="0"/>
        <w:spacing w:after="0" w:line="240" w:lineRule="auto"/>
        <w:jc w:val="both"/>
        <w:rPr>
          <w:rFonts w:cstheme="minorHAnsi"/>
        </w:rPr>
      </w:pPr>
    </w:p>
    <w:p w14:paraId="28237319" w14:textId="3B6D9A2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16. (</w:t>
      </w:r>
      <w:r w:rsidRPr="0011170A">
        <w:rPr>
          <w:rFonts w:cstheme="minorHAnsi"/>
          <w:i/>
          <w:iCs/>
        </w:rPr>
        <w:t>Tefillah</w:t>
      </w:r>
      <w:r w:rsidRPr="0011170A">
        <w:rPr>
          <w:rFonts w:cstheme="minorHAnsi"/>
        </w:rPr>
        <w:t xml:space="preserve">) Hear our voice, </w:t>
      </w:r>
      <w:r w:rsidR="00377F93">
        <w:rPr>
          <w:rFonts w:cstheme="minorHAnsi"/>
        </w:rPr>
        <w:t>JHWH</w:t>
      </w:r>
      <w:r w:rsidRPr="0011170A">
        <w:rPr>
          <w:rFonts w:cstheme="minorHAnsi"/>
        </w:rPr>
        <w:t>, have mercy upon u</w:t>
      </w:r>
      <w:r w:rsidR="005A1B40" w:rsidRPr="0011170A">
        <w:rPr>
          <w:rFonts w:cstheme="minorHAnsi"/>
        </w:rPr>
        <w:t>s a</w:t>
      </w:r>
      <w:r w:rsidRPr="0011170A">
        <w:rPr>
          <w:rFonts w:cstheme="minorHAnsi"/>
        </w:rPr>
        <w:t xml:space="preserve">nd accept our prayer in mercy and </w:t>
      </w:r>
      <w:r w:rsidR="00377F93" w:rsidRPr="0011170A">
        <w:rPr>
          <w:rFonts w:cstheme="minorHAnsi"/>
        </w:rPr>
        <w:t>favor</w:t>
      </w:r>
      <w:r w:rsidRPr="0011170A">
        <w:rPr>
          <w:rFonts w:cstheme="minorHAnsi"/>
        </w:rPr>
        <w:t xml:space="preserve">; for </w:t>
      </w:r>
      <w:r w:rsidR="006B4407">
        <w:rPr>
          <w:rFonts w:cstheme="minorHAnsi"/>
        </w:rPr>
        <w:t>you</w:t>
      </w:r>
      <w:r w:rsidRPr="0011170A">
        <w:rPr>
          <w:rFonts w:cstheme="minorHAnsi"/>
        </w:rPr>
        <w:t xml:space="preserve"> ar</w:t>
      </w:r>
      <w:r w:rsidR="00CE1D1D">
        <w:rPr>
          <w:rFonts w:cstheme="minorHAnsi"/>
        </w:rPr>
        <w:t>e</w:t>
      </w:r>
      <w:r w:rsidRPr="0011170A">
        <w:rPr>
          <w:rFonts w:cstheme="minorHAnsi"/>
        </w:rPr>
        <w:t xml:space="preserve"> a</w:t>
      </w:r>
      <w:r w:rsidR="00377F93">
        <w:rPr>
          <w:rFonts w:cstheme="minorHAnsi"/>
        </w:rPr>
        <w:t xml:space="preserve"> </w:t>
      </w:r>
      <w:r w:rsidRPr="0011170A">
        <w:rPr>
          <w:rFonts w:cstheme="minorHAnsi"/>
        </w:rPr>
        <w:t xml:space="preserve">God who </w:t>
      </w:r>
      <w:r w:rsidR="00CE1D1D" w:rsidRPr="0011170A">
        <w:rPr>
          <w:rFonts w:cstheme="minorHAnsi"/>
        </w:rPr>
        <w:t>hearkens</w:t>
      </w:r>
      <w:r w:rsidRPr="0011170A">
        <w:rPr>
          <w:rFonts w:cstheme="minorHAnsi"/>
        </w:rPr>
        <w:t xml:space="preserve"> unto our prayers and supplications:</w:t>
      </w:r>
      <w:r w:rsidR="00377F93">
        <w:rPr>
          <w:rFonts w:cstheme="minorHAnsi"/>
        </w:rPr>
        <w:t xml:space="preserve"> </w:t>
      </w:r>
      <w:r w:rsidRPr="0011170A">
        <w:rPr>
          <w:rFonts w:cstheme="minorHAnsi"/>
        </w:rPr>
        <w:t xml:space="preserve">from </w:t>
      </w:r>
      <w:r w:rsidR="001D3F6F">
        <w:rPr>
          <w:rFonts w:cstheme="minorHAnsi"/>
        </w:rPr>
        <w:t>Your</w:t>
      </w:r>
      <w:r w:rsidRPr="0011170A">
        <w:rPr>
          <w:rFonts w:cstheme="minorHAnsi"/>
        </w:rPr>
        <w:t xml:space="preserve"> presence, our King, turn us not empty away, fo</w:t>
      </w:r>
      <w:r w:rsidR="005A1B40" w:rsidRPr="0011170A">
        <w:rPr>
          <w:rFonts w:cstheme="minorHAnsi"/>
        </w:rPr>
        <w:t xml:space="preserve">r </w:t>
      </w:r>
      <w:r w:rsidR="006B4407">
        <w:rPr>
          <w:rFonts w:cstheme="minorHAnsi"/>
        </w:rPr>
        <w:t>you</w:t>
      </w:r>
      <w:r w:rsidRPr="0011170A">
        <w:rPr>
          <w:rFonts w:cstheme="minorHAnsi"/>
        </w:rPr>
        <w:t xml:space="preserve"> hearken to the prayer of every mouth. Blessed b</w:t>
      </w:r>
      <w:r w:rsidR="005A1B40" w:rsidRPr="0011170A">
        <w:rPr>
          <w:rFonts w:cstheme="minorHAnsi"/>
        </w:rPr>
        <w:t xml:space="preserve">e </w:t>
      </w:r>
      <w:r w:rsidR="006B4407">
        <w:rPr>
          <w:rFonts w:cstheme="minorHAnsi"/>
        </w:rPr>
        <w:t>you</w:t>
      </w:r>
      <w:r w:rsidRPr="0011170A">
        <w:rPr>
          <w:rFonts w:cstheme="minorHAnsi"/>
        </w:rPr>
        <w:t xml:space="preserve">, </w:t>
      </w:r>
      <w:r w:rsidR="00377F93">
        <w:rPr>
          <w:rFonts w:cstheme="minorHAnsi"/>
        </w:rPr>
        <w:t>JHWH</w:t>
      </w:r>
      <w:r w:rsidRPr="0011170A">
        <w:rPr>
          <w:rFonts w:cstheme="minorHAnsi"/>
        </w:rPr>
        <w:t xml:space="preserve">, who </w:t>
      </w:r>
      <w:r w:rsidR="00CE1D1D" w:rsidRPr="0011170A">
        <w:rPr>
          <w:rFonts w:cstheme="minorHAnsi"/>
        </w:rPr>
        <w:t>hearkens</w:t>
      </w:r>
      <w:r w:rsidRPr="0011170A">
        <w:rPr>
          <w:rFonts w:cstheme="minorHAnsi"/>
        </w:rPr>
        <w:t xml:space="preserve"> unto prayer.</w:t>
      </w:r>
      <w:r w:rsidR="00377F93">
        <w:rPr>
          <w:rStyle w:val="FootnoteReference"/>
          <w:rFonts w:cstheme="minorHAnsi"/>
        </w:rPr>
        <w:footnoteReference w:id="141"/>
      </w:r>
    </w:p>
    <w:p w14:paraId="407341AE" w14:textId="1E97930F" w:rsidR="00074CA6" w:rsidRPr="001C4FFC" w:rsidRDefault="00074CA6" w:rsidP="0011170A">
      <w:pPr>
        <w:autoSpaceDE w:val="0"/>
        <w:autoSpaceDN w:val="0"/>
        <w:adjustRightInd w:val="0"/>
        <w:spacing w:after="0" w:line="240" w:lineRule="auto"/>
        <w:jc w:val="both"/>
        <w:rPr>
          <w:rFonts w:cstheme="minorHAnsi"/>
          <w:i/>
          <w:iCs/>
        </w:rPr>
      </w:pPr>
      <w:r w:rsidRPr="0011170A">
        <w:rPr>
          <w:rFonts w:cstheme="minorHAnsi"/>
        </w:rPr>
        <w:lastRenderedPageBreak/>
        <w:t xml:space="preserve">The first prayer (called </w:t>
      </w:r>
      <w:r w:rsidRPr="0011170A">
        <w:rPr>
          <w:rFonts w:cstheme="minorHAnsi"/>
          <w:i/>
          <w:iCs/>
        </w:rPr>
        <w:t xml:space="preserve">Binah, </w:t>
      </w:r>
      <w:r w:rsidRPr="0011170A">
        <w:rPr>
          <w:rFonts w:cstheme="minorHAnsi"/>
        </w:rPr>
        <w:t xml:space="preserve">“understanding” or </w:t>
      </w:r>
      <w:r w:rsidRPr="0011170A">
        <w:rPr>
          <w:rFonts w:cstheme="minorHAnsi"/>
          <w:i/>
          <w:iCs/>
        </w:rPr>
        <w:t>Dehah’</w:t>
      </w:r>
      <w:r w:rsidR="00377F93">
        <w:rPr>
          <w:rFonts w:cstheme="minorHAnsi"/>
          <w:i/>
          <w:iCs/>
        </w:rPr>
        <w:t xml:space="preserve"> </w:t>
      </w:r>
      <w:r w:rsidRPr="0011170A">
        <w:rPr>
          <w:rFonts w:cstheme="minorHAnsi"/>
        </w:rPr>
        <w:t xml:space="preserve">“Knowledge,” or </w:t>
      </w:r>
      <w:r w:rsidRPr="0011170A">
        <w:rPr>
          <w:rFonts w:cstheme="minorHAnsi"/>
          <w:i/>
          <w:iCs/>
        </w:rPr>
        <w:t xml:space="preserve">Birkat Hokmah, </w:t>
      </w:r>
      <w:r w:rsidRPr="0011170A">
        <w:rPr>
          <w:rFonts w:cstheme="minorHAnsi"/>
        </w:rPr>
        <w:t>“blessing of wisdom,” echoin</w:t>
      </w:r>
      <w:r w:rsidR="005A1B40" w:rsidRPr="0011170A">
        <w:rPr>
          <w:rFonts w:cstheme="minorHAnsi"/>
        </w:rPr>
        <w:t>g t</w:t>
      </w:r>
      <w:r w:rsidRPr="0011170A">
        <w:rPr>
          <w:rFonts w:cstheme="minorHAnsi"/>
        </w:rPr>
        <w:t xml:space="preserve">he blessing of the Name which precedes it) is quite naturally </w:t>
      </w:r>
      <w:r w:rsidR="005A1B40" w:rsidRPr="0011170A">
        <w:rPr>
          <w:rFonts w:cstheme="minorHAnsi"/>
        </w:rPr>
        <w:t>a p</w:t>
      </w:r>
      <w:r w:rsidRPr="0011170A">
        <w:rPr>
          <w:rFonts w:cstheme="minorHAnsi"/>
        </w:rPr>
        <w:t>rayer for the “knowledge of God.” It obviously is first directe</w:t>
      </w:r>
      <w:r w:rsidR="005A1B40" w:rsidRPr="0011170A">
        <w:rPr>
          <w:rFonts w:cstheme="minorHAnsi"/>
        </w:rPr>
        <w:t>d t</w:t>
      </w:r>
      <w:r w:rsidRPr="0011170A">
        <w:rPr>
          <w:rFonts w:cstheme="minorHAnsi"/>
        </w:rPr>
        <w:t>oward the knowledge of the Torah, the divine exigencies ove</w:t>
      </w:r>
      <w:r w:rsidR="005A1B40" w:rsidRPr="0011170A">
        <w:rPr>
          <w:rFonts w:cstheme="minorHAnsi"/>
        </w:rPr>
        <w:t>r m</w:t>
      </w:r>
      <w:r w:rsidRPr="0011170A">
        <w:rPr>
          <w:rFonts w:cstheme="minorHAnsi"/>
        </w:rPr>
        <w:t xml:space="preserve">an. But in this </w:t>
      </w:r>
      <w:r w:rsidR="001C4FFC" w:rsidRPr="0011170A">
        <w:rPr>
          <w:rFonts w:cstheme="minorHAnsi"/>
        </w:rPr>
        <w:t>context,</w:t>
      </w:r>
      <w:r w:rsidRPr="0011170A">
        <w:rPr>
          <w:rFonts w:cstheme="minorHAnsi"/>
        </w:rPr>
        <w:t xml:space="preserve"> it is clear that the knowledge of the</w:t>
      </w:r>
      <w:r w:rsidR="001C4FFC">
        <w:rPr>
          <w:rFonts w:cstheme="minorHAnsi"/>
          <w:i/>
          <w:iCs/>
        </w:rPr>
        <w:t xml:space="preserve"> </w:t>
      </w:r>
      <w:r w:rsidRPr="0011170A">
        <w:rPr>
          <w:rFonts w:cstheme="minorHAnsi"/>
        </w:rPr>
        <w:t>Torah and of God himself are but one. It is a question of reachin</w:t>
      </w:r>
      <w:r w:rsidR="005A1B40" w:rsidRPr="0011170A">
        <w:rPr>
          <w:rFonts w:cstheme="minorHAnsi"/>
        </w:rPr>
        <w:t>g t</w:t>
      </w:r>
      <w:r w:rsidRPr="0011170A">
        <w:rPr>
          <w:rFonts w:cstheme="minorHAnsi"/>
        </w:rPr>
        <w:t xml:space="preserve">his relationship of mutual intimacy which his revelation is aimed </w:t>
      </w:r>
      <w:r w:rsidR="005A1B40" w:rsidRPr="0011170A">
        <w:rPr>
          <w:rFonts w:cstheme="minorHAnsi"/>
          <w:i/>
          <w:iCs/>
        </w:rPr>
        <w:t xml:space="preserve">e </w:t>
      </w:r>
      <w:r w:rsidR="005A1B40" w:rsidRPr="0011170A">
        <w:rPr>
          <w:rFonts w:cstheme="minorHAnsi"/>
        </w:rPr>
        <w:t>a</w:t>
      </w:r>
      <w:r w:rsidRPr="0011170A">
        <w:rPr>
          <w:rFonts w:cstheme="minorHAnsi"/>
        </w:rPr>
        <w:t>t producing, with the result that the Torah imprints the sea</w:t>
      </w:r>
      <w:r w:rsidR="005A1B40" w:rsidRPr="0011170A">
        <w:rPr>
          <w:rFonts w:cstheme="minorHAnsi"/>
        </w:rPr>
        <w:t>l o</w:t>
      </w:r>
      <w:r w:rsidRPr="0011170A">
        <w:rPr>
          <w:rFonts w:cstheme="minorHAnsi"/>
        </w:rPr>
        <w:t>f the divine Name upon us, and that the sanctification of the</w:t>
      </w:r>
      <w:r w:rsidR="001C4FFC">
        <w:rPr>
          <w:rFonts w:cstheme="minorHAnsi"/>
          <w:i/>
          <w:iCs/>
        </w:rPr>
        <w:t xml:space="preserve"> </w:t>
      </w:r>
      <w:r w:rsidRPr="0011170A">
        <w:rPr>
          <w:rFonts w:cstheme="minorHAnsi"/>
        </w:rPr>
        <w:t xml:space="preserve">Name sanctifies us by its own holiness. </w:t>
      </w:r>
    </w:p>
    <w:p w14:paraId="431BF35D" w14:textId="77777777" w:rsidR="001C4FFC" w:rsidRDefault="001C4FFC" w:rsidP="0011170A">
      <w:pPr>
        <w:autoSpaceDE w:val="0"/>
        <w:autoSpaceDN w:val="0"/>
        <w:adjustRightInd w:val="0"/>
        <w:spacing w:after="0" w:line="240" w:lineRule="auto"/>
        <w:jc w:val="both"/>
        <w:rPr>
          <w:rFonts w:cstheme="minorHAnsi"/>
        </w:rPr>
      </w:pPr>
    </w:p>
    <w:p w14:paraId="7F51E881" w14:textId="0B70D9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following prayer (</w:t>
      </w:r>
      <w:r w:rsidRPr="0011170A">
        <w:rPr>
          <w:rFonts w:cstheme="minorHAnsi"/>
          <w:i/>
          <w:iCs/>
        </w:rPr>
        <w:t>Teshubah</w:t>
      </w:r>
      <w:r w:rsidRPr="0011170A">
        <w:rPr>
          <w:rFonts w:cstheme="minorHAnsi"/>
        </w:rPr>
        <w:t>) is a prayer of repentance, o</w:t>
      </w:r>
      <w:r w:rsidR="005A1B40" w:rsidRPr="0011170A">
        <w:rPr>
          <w:rFonts w:cstheme="minorHAnsi"/>
        </w:rPr>
        <w:t>r m</w:t>
      </w:r>
      <w:r w:rsidRPr="0011170A">
        <w:rPr>
          <w:rFonts w:cstheme="minorHAnsi"/>
        </w:rPr>
        <w:t>ore precisely an entreaty that God himself grant us repentanc</w:t>
      </w:r>
      <w:r w:rsidR="00A23162" w:rsidRPr="0011170A">
        <w:rPr>
          <w:rFonts w:cstheme="minorHAnsi"/>
        </w:rPr>
        <w:t>e, t</w:t>
      </w:r>
      <w:r w:rsidRPr="0011170A">
        <w:rPr>
          <w:rFonts w:cstheme="minorHAnsi"/>
        </w:rPr>
        <w:t xml:space="preserve">his </w:t>
      </w:r>
      <w:r w:rsidRPr="0011170A">
        <w:rPr>
          <w:rFonts w:cstheme="minorHAnsi"/>
          <w:i/>
          <w:iCs/>
        </w:rPr>
        <w:t xml:space="preserve">teshubah </w:t>
      </w:r>
      <w:r w:rsidRPr="0011170A">
        <w:rPr>
          <w:rFonts w:cstheme="minorHAnsi"/>
        </w:rPr>
        <w:t>which may also be translated as a return (to God),</w:t>
      </w:r>
      <w:r w:rsidR="001C4FFC">
        <w:rPr>
          <w:rFonts w:cstheme="minorHAnsi"/>
        </w:rPr>
        <w:t xml:space="preserve"> </w:t>
      </w:r>
      <w:r w:rsidRPr="0011170A">
        <w:rPr>
          <w:rFonts w:cstheme="minorHAnsi"/>
        </w:rPr>
        <w:t>a conversion.</w:t>
      </w:r>
    </w:p>
    <w:p w14:paraId="62398F7B" w14:textId="77777777" w:rsidR="001C4FFC" w:rsidRDefault="001C4FFC" w:rsidP="0011170A">
      <w:pPr>
        <w:autoSpaceDE w:val="0"/>
        <w:autoSpaceDN w:val="0"/>
        <w:adjustRightInd w:val="0"/>
        <w:spacing w:after="0" w:line="240" w:lineRule="auto"/>
        <w:jc w:val="both"/>
        <w:rPr>
          <w:rFonts w:cstheme="minorHAnsi"/>
        </w:rPr>
      </w:pPr>
    </w:p>
    <w:p w14:paraId="0451AB88" w14:textId="036559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third (</w:t>
      </w:r>
      <w:r w:rsidRPr="0011170A">
        <w:rPr>
          <w:rFonts w:cstheme="minorHAnsi"/>
          <w:i/>
          <w:iCs/>
        </w:rPr>
        <w:t>Selichah</w:t>
      </w:r>
      <w:r w:rsidRPr="0011170A">
        <w:rPr>
          <w:rFonts w:cstheme="minorHAnsi"/>
        </w:rPr>
        <w:t>, “pardon”) consequently begs for forgiveness.</w:t>
      </w:r>
    </w:p>
    <w:p w14:paraId="6911F3ED" w14:textId="77777777" w:rsidR="001C4FFC" w:rsidRDefault="001C4FFC" w:rsidP="0011170A">
      <w:pPr>
        <w:autoSpaceDE w:val="0"/>
        <w:autoSpaceDN w:val="0"/>
        <w:adjustRightInd w:val="0"/>
        <w:spacing w:after="0" w:line="240" w:lineRule="auto"/>
        <w:jc w:val="both"/>
        <w:rPr>
          <w:rFonts w:cstheme="minorHAnsi"/>
        </w:rPr>
      </w:pPr>
    </w:p>
    <w:p w14:paraId="5B6EC55A" w14:textId="05C866F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fourth (</w:t>
      </w:r>
      <w:r w:rsidRPr="0011170A">
        <w:rPr>
          <w:rFonts w:cstheme="minorHAnsi"/>
          <w:i/>
          <w:iCs/>
        </w:rPr>
        <w:t>Geullah</w:t>
      </w:r>
      <w:r w:rsidRPr="0011170A">
        <w:rPr>
          <w:rFonts w:cstheme="minorHAnsi"/>
        </w:rPr>
        <w:t>, “redemption”) then asks for redemptio</w:t>
      </w:r>
      <w:r w:rsidR="00A23162" w:rsidRPr="0011170A">
        <w:rPr>
          <w:rFonts w:cstheme="minorHAnsi"/>
        </w:rPr>
        <w:t xml:space="preserve">n, </w:t>
      </w:r>
      <w:r w:rsidR="001C4FFC" w:rsidRPr="0011170A">
        <w:rPr>
          <w:rFonts w:cstheme="minorHAnsi"/>
        </w:rPr>
        <w:t>i.e.,</w:t>
      </w:r>
      <w:r w:rsidRPr="0011170A">
        <w:rPr>
          <w:rFonts w:cstheme="minorHAnsi"/>
        </w:rPr>
        <w:t xml:space="preserve"> the deliverance from the tribulations which have befallen th</w:t>
      </w:r>
      <w:r w:rsidR="005A1B40" w:rsidRPr="0011170A">
        <w:rPr>
          <w:rFonts w:cstheme="minorHAnsi"/>
        </w:rPr>
        <w:t>e p</w:t>
      </w:r>
      <w:r w:rsidRPr="0011170A">
        <w:rPr>
          <w:rFonts w:cstheme="minorHAnsi"/>
        </w:rPr>
        <w:t>eople on account of their sins. The Talmud sees an allusio</w:t>
      </w:r>
      <w:r w:rsidR="005A1B40" w:rsidRPr="0011170A">
        <w:rPr>
          <w:rFonts w:cstheme="minorHAnsi"/>
        </w:rPr>
        <w:t>n h</w:t>
      </w:r>
      <w:r w:rsidRPr="0011170A">
        <w:rPr>
          <w:rFonts w:cstheme="minorHAnsi"/>
        </w:rPr>
        <w:t>ere to the eschatological redemption by the expected Messiah.</w:t>
      </w:r>
      <w:r w:rsidR="001C4FFC">
        <w:rPr>
          <w:rStyle w:val="FootnoteReference"/>
          <w:rFonts w:cstheme="minorHAnsi"/>
        </w:rPr>
        <w:footnoteReference w:id="142"/>
      </w:r>
      <w:r w:rsidR="001C4FFC">
        <w:rPr>
          <w:rFonts w:cstheme="minorHAnsi"/>
        </w:rPr>
        <w:t xml:space="preserve"> </w:t>
      </w:r>
      <w:r w:rsidRPr="0011170A">
        <w:rPr>
          <w:rFonts w:cstheme="minorHAnsi"/>
        </w:rPr>
        <w:t>Raschi, on the contrary, explains it as the present deliveranc</w:t>
      </w:r>
      <w:r w:rsidR="005A1B40" w:rsidRPr="0011170A">
        <w:rPr>
          <w:rFonts w:cstheme="minorHAnsi"/>
        </w:rPr>
        <w:t>e f</w:t>
      </w:r>
      <w:r w:rsidRPr="0011170A">
        <w:rPr>
          <w:rFonts w:cstheme="minorHAnsi"/>
        </w:rPr>
        <w:t>rom particular evils that may be plaguing the faithful.</w:t>
      </w:r>
      <w:r w:rsidR="001C4FFC">
        <w:rPr>
          <w:rStyle w:val="FootnoteReference"/>
          <w:rFonts w:cstheme="minorHAnsi"/>
        </w:rPr>
        <w:footnoteReference w:id="143"/>
      </w:r>
      <w:r w:rsidRPr="0011170A">
        <w:rPr>
          <w:rFonts w:cstheme="minorHAnsi"/>
        </w:rPr>
        <w:t xml:space="preserve"> Zunz’s</w:t>
      </w:r>
      <w:r w:rsidR="001C4FFC">
        <w:rPr>
          <w:rFonts w:cstheme="minorHAnsi"/>
        </w:rPr>
        <w:t xml:space="preserve"> </w:t>
      </w:r>
      <w:r w:rsidR="005A1B40" w:rsidRPr="0011170A">
        <w:rPr>
          <w:rFonts w:cstheme="minorHAnsi"/>
        </w:rPr>
        <w:t>s</w:t>
      </w:r>
      <w:r w:rsidRPr="0011170A">
        <w:rPr>
          <w:rFonts w:cstheme="minorHAnsi"/>
        </w:rPr>
        <w:t>upposition</w:t>
      </w:r>
      <w:r w:rsidR="001C4FFC">
        <w:rPr>
          <w:rStyle w:val="FootnoteReference"/>
          <w:rFonts w:cstheme="minorHAnsi"/>
        </w:rPr>
        <w:footnoteReference w:id="144"/>
      </w:r>
      <w:r w:rsidRPr="0011170A">
        <w:rPr>
          <w:rFonts w:cstheme="minorHAnsi"/>
        </w:rPr>
        <w:t xml:space="preserve"> that it was introduced at a time of national distres</w:t>
      </w:r>
      <w:r w:rsidR="00A23162" w:rsidRPr="0011170A">
        <w:rPr>
          <w:rFonts w:cstheme="minorHAnsi"/>
        </w:rPr>
        <w:t>s, e</w:t>
      </w:r>
      <w:r w:rsidRPr="0011170A">
        <w:rPr>
          <w:rFonts w:cstheme="minorHAnsi"/>
        </w:rPr>
        <w:t>ither under Antiochus IV or perhaps later under Pompey, ma</w:t>
      </w:r>
      <w:r w:rsidR="005A1B40" w:rsidRPr="0011170A">
        <w:rPr>
          <w:rFonts w:cstheme="minorHAnsi"/>
        </w:rPr>
        <w:t>y u</w:t>
      </w:r>
      <w:r w:rsidRPr="0011170A">
        <w:rPr>
          <w:rFonts w:cstheme="minorHAnsi"/>
        </w:rPr>
        <w:t>ndoubtedly be retained. Following this there is a plea for goo</w:t>
      </w:r>
      <w:r w:rsidR="005A1B40" w:rsidRPr="0011170A">
        <w:rPr>
          <w:rFonts w:cstheme="minorHAnsi"/>
        </w:rPr>
        <w:t>d w</w:t>
      </w:r>
      <w:r w:rsidRPr="0011170A">
        <w:rPr>
          <w:rFonts w:cstheme="minorHAnsi"/>
        </w:rPr>
        <w:t xml:space="preserve">eather during the year (the </w:t>
      </w:r>
      <w:r w:rsidRPr="0011170A">
        <w:rPr>
          <w:rFonts w:cstheme="minorHAnsi"/>
          <w:i/>
          <w:iCs/>
        </w:rPr>
        <w:t xml:space="preserve">Birkat ha-shanim, </w:t>
      </w:r>
      <w:r w:rsidRPr="0011170A">
        <w:rPr>
          <w:rFonts w:cstheme="minorHAnsi"/>
        </w:rPr>
        <w:t>“prayer for th</w:t>
      </w:r>
      <w:r w:rsidR="005A1B40" w:rsidRPr="0011170A">
        <w:rPr>
          <w:rFonts w:cstheme="minorHAnsi"/>
        </w:rPr>
        <w:t>e y</w:t>
      </w:r>
      <w:r w:rsidRPr="0011170A">
        <w:rPr>
          <w:rFonts w:cstheme="minorHAnsi"/>
        </w:rPr>
        <w:t>ears”</w:t>
      </w:r>
      <w:r w:rsidR="001C4FFC" w:rsidRPr="0011170A">
        <w:rPr>
          <w:rFonts w:cstheme="minorHAnsi"/>
        </w:rPr>
        <w:t>— “</w:t>
      </w:r>
      <w:r w:rsidRPr="0011170A">
        <w:rPr>
          <w:rFonts w:cstheme="minorHAnsi"/>
        </w:rPr>
        <w:t>good years” being understood), abundant harvests, an</w:t>
      </w:r>
      <w:r w:rsidR="005A1B40" w:rsidRPr="0011170A">
        <w:rPr>
          <w:rFonts w:cstheme="minorHAnsi"/>
        </w:rPr>
        <w:t>d m</w:t>
      </w:r>
      <w:r w:rsidRPr="0011170A">
        <w:rPr>
          <w:rFonts w:cstheme="minorHAnsi"/>
        </w:rPr>
        <w:t xml:space="preserve">ore generally “peace” (the Hebrew </w:t>
      </w:r>
      <w:r w:rsidRPr="0011170A">
        <w:rPr>
          <w:rFonts w:cstheme="minorHAnsi"/>
          <w:i/>
          <w:iCs/>
        </w:rPr>
        <w:t xml:space="preserve">shalom </w:t>
      </w:r>
      <w:r w:rsidRPr="0011170A">
        <w:rPr>
          <w:rFonts w:cstheme="minorHAnsi"/>
        </w:rPr>
        <w:t>includes materia</w:t>
      </w:r>
      <w:r w:rsidR="005A1B40" w:rsidRPr="0011170A">
        <w:rPr>
          <w:rFonts w:cstheme="minorHAnsi"/>
        </w:rPr>
        <w:t>l p</w:t>
      </w:r>
      <w:r w:rsidRPr="0011170A">
        <w:rPr>
          <w:rFonts w:cstheme="minorHAnsi"/>
        </w:rPr>
        <w:t>rosperity in this idea).</w:t>
      </w:r>
    </w:p>
    <w:p w14:paraId="50B891E5" w14:textId="77777777" w:rsidR="001C4FFC" w:rsidRDefault="001C4FFC" w:rsidP="0011170A">
      <w:pPr>
        <w:autoSpaceDE w:val="0"/>
        <w:autoSpaceDN w:val="0"/>
        <w:adjustRightInd w:val="0"/>
        <w:spacing w:after="0" w:line="240" w:lineRule="auto"/>
        <w:jc w:val="both"/>
        <w:rPr>
          <w:rFonts w:cstheme="minorHAnsi"/>
        </w:rPr>
      </w:pPr>
    </w:p>
    <w:p w14:paraId="43125F48" w14:textId="78A6096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Then follows the </w:t>
      </w:r>
      <w:r w:rsidRPr="0011170A">
        <w:rPr>
          <w:rFonts w:cstheme="minorHAnsi"/>
          <w:i/>
          <w:iCs/>
        </w:rPr>
        <w:t xml:space="preserve">Qibbus galuyoth </w:t>
      </w:r>
      <w:r w:rsidRPr="0011170A">
        <w:rPr>
          <w:rFonts w:cstheme="minorHAnsi"/>
        </w:rPr>
        <w:t>(the gathering of the exiles)</w:t>
      </w:r>
      <w:r w:rsidR="001C4FFC">
        <w:rPr>
          <w:rFonts w:cstheme="minorHAnsi"/>
        </w:rPr>
        <w:t xml:space="preserve"> </w:t>
      </w:r>
      <w:r w:rsidRPr="0011170A">
        <w:rPr>
          <w:rFonts w:cstheme="minorHAnsi"/>
        </w:rPr>
        <w:t>which is a prayer for the bringing together of the exiles of th</w:t>
      </w:r>
      <w:r w:rsidR="005A1B40" w:rsidRPr="0011170A">
        <w:rPr>
          <w:rFonts w:cstheme="minorHAnsi"/>
        </w:rPr>
        <w:t>e w</w:t>
      </w:r>
      <w:r w:rsidRPr="0011170A">
        <w:rPr>
          <w:rFonts w:cstheme="minorHAnsi"/>
        </w:rPr>
        <w:t>hole diaspora of Israel.</w:t>
      </w:r>
    </w:p>
    <w:p w14:paraId="08B1704B" w14:textId="77777777" w:rsidR="001C4FFC" w:rsidRDefault="001C4FFC" w:rsidP="0011170A">
      <w:pPr>
        <w:autoSpaceDE w:val="0"/>
        <w:autoSpaceDN w:val="0"/>
        <w:adjustRightInd w:val="0"/>
        <w:spacing w:after="0" w:line="240" w:lineRule="auto"/>
        <w:jc w:val="both"/>
        <w:rPr>
          <w:rFonts w:cstheme="minorHAnsi"/>
        </w:rPr>
      </w:pPr>
    </w:p>
    <w:p w14:paraId="1475810E" w14:textId="5B98D94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Then comes the </w:t>
      </w:r>
      <w:r w:rsidRPr="0011170A">
        <w:rPr>
          <w:rFonts w:cstheme="minorHAnsi"/>
          <w:i/>
          <w:iCs/>
        </w:rPr>
        <w:t xml:space="preserve">Birkat mishpat </w:t>
      </w:r>
      <w:r w:rsidRPr="0011170A">
        <w:rPr>
          <w:rFonts w:cstheme="minorHAnsi"/>
        </w:rPr>
        <w:t>(the prayer for righteousness)</w:t>
      </w:r>
      <w:r w:rsidR="001C4FFC">
        <w:rPr>
          <w:rFonts w:cstheme="minorHAnsi"/>
        </w:rPr>
        <w:t xml:space="preserve"> </w:t>
      </w:r>
      <w:r w:rsidRPr="0011170A">
        <w:rPr>
          <w:rFonts w:cstheme="minorHAnsi"/>
        </w:rPr>
        <w:t xml:space="preserve">which is a prayer for the authorities, asking that they be </w:t>
      </w:r>
      <w:r w:rsidR="001C4FFC" w:rsidRPr="0011170A">
        <w:rPr>
          <w:rFonts w:cstheme="minorHAnsi"/>
        </w:rPr>
        <w:t>faithful</w:t>
      </w:r>
      <w:r w:rsidR="005A1B40" w:rsidRPr="0011170A">
        <w:rPr>
          <w:rFonts w:cstheme="minorHAnsi"/>
        </w:rPr>
        <w:t xml:space="preserve"> t</w:t>
      </w:r>
      <w:r w:rsidRPr="0011170A">
        <w:rPr>
          <w:rFonts w:cstheme="minorHAnsi"/>
        </w:rPr>
        <w:t>o the divine will, so that the reign of the Lord over his peopl</w:t>
      </w:r>
      <w:r w:rsidR="005A1B40" w:rsidRPr="0011170A">
        <w:rPr>
          <w:rFonts w:cstheme="minorHAnsi"/>
        </w:rPr>
        <w:t>e w</w:t>
      </w:r>
      <w:r w:rsidRPr="0011170A">
        <w:rPr>
          <w:rFonts w:cstheme="minorHAnsi"/>
        </w:rPr>
        <w:t>ill be assured.</w:t>
      </w:r>
    </w:p>
    <w:p w14:paraId="3EFF320F" w14:textId="77777777" w:rsidR="001C4FFC" w:rsidRDefault="001C4FFC" w:rsidP="0011170A">
      <w:pPr>
        <w:autoSpaceDE w:val="0"/>
        <w:autoSpaceDN w:val="0"/>
        <w:adjustRightInd w:val="0"/>
        <w:spacing w:after="0" w:line="240" w:lineRule="auto"/>
        <w:jc w:val="both"/>
        <w:rPr>
          <w:rFonts w:cstheme="minorHAnsi"/>
        </w:rPr>
      </w:pPr>
    </w:p>
    <w:p w14:paraId="3B431B14" w14:textId="671F00A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after this and prior to a prayer for proselytes that th</w:t>
      </w:r>
      <w:r w:rsidR="005A1B40" w:rsidRPr="0011170A">
        <w:rPr>
          <w:rFonts w:cstheme="minorHAnsi"/>
        </w:rPr>
        <w:t xml:space="preserve">e </w:t>
      </w:r>
      <w:r w:rsidR="005A1B40" w:rsidRPr="0011170A">
        <w:rPr>
          <w:rFonts w:cstheme="minorHAnsi"/>
          <w:i/>
          <w:iCs/>
        </w:rPr>
        <w:t>b</w:t>
      </w:r>
      <w:r w:rsidRPr="0011170A">
        <w:rPr>
          <w:rFonts w:cstheme="minorHAnsi"/>
          <w:i/>
          <w:iCs/>
        </w:rPr>
        <w:t xml:space="preserve">erakah </w:t>
      </w:r>
      <w:r w:rsidRPr="0011170A">
        <w:rPr>
          <w:rFonts w:cstheme="minorHAnsi"/>
        </w:rPr>
        <w:t>was introduced as a later addition which brought th</w:t>
      </w:r>
      <w:r w:rsidR="005A1B40" w:rsidRPr="0011170A">
        <w:rPr>
          <w:rFonts w:cstheme="minorHAnsi"/>
        </w:rPr>
        <w:t>e n</w:t>
      </w:r>
      <w:r w:rsidRPr="0011170A">
        <w:rPr>
          <w:rFonts w:cstheme="minorHAnsi"/>
        </w:rPr>
        <w:t>umber of traditional “blessings” from eighteen up to nineteen.</w:t>
      </w:r>
      <w:r w:rsidR="001C4FFC">
        <w:rPr>
          <w:rFonts w:cstheme="minorHAnsi"/>
        </w:rPr>
        <w:t xml:space="preserve"> </w:t>
      </w:r>
      <w:r w:rsidRPr="0011170A">
        <w:rPr>
          <w:rFonts w:cstheme="minorHAnsi"/>
        </w:rPr>
        <w:t>It is the famous prayer against the apostates and slanderers of th</w:t>
      </w:r>
      <w:r w:rsidR="005A1B40" w:rsidRPr="0011170A">
        <w:rPr>
          <w:rFonts w:cstheme="minorHAnsi"/>
        </w:rPr>
        <w:t>e p</w:t>
      </w:r>
      <w:r w:rsidRPr="0011170A">
        <w:rPr>
          <w:rFonts w:cstheme="minorHAnsi"/>
        </w:rPr>
        <w:t xml:space="preserve">eople of Israel. </w:t>
      </w:r>
      <w:r w:rsidR="00CE1D1D" w:rsidRPr="0011170A">
        <w:rPr>
          <w:rFonts w:cstheme="minorHAnsi"/>
        </w:rPr>
        <w:t xml:space="preserve">These </w:t>
      </w:r>
      <w:r w:rsidR="00CE1D1D" w:rsidRPr="0011170A">
        <w:rPr>
          <w:rFonts w:cstheme="minorHAnsi"/>
          <w:i/>
          <w:iCs/>
        </w:rPr>
        <w:t>minims</w:t>
      </w:r>
      <w:r w:rsidRPr="0011170A">
        <w:rPr>
          <w:rFonts w:cstheme="minorHAnsi"/>
          <w:i/>
          <w:iCs/>
        </w:rPr>
        <w:t xml:space="preserve"> </w:t>
      </w:r>
      <w:r w:rsidRPr="0011170A">
        <w:rPr>
          <w:rFonts w:cstheme="minorHAnsi"/>
        </w:rPr>
        <w:t>are certainly the Christians, especiall</w:t>
      </w:r>
      <w:r w:rsidR="005A1B40" w:rsidRPr="0011170A">
        <w:rPr>
          <w:rFonts w:cstheme="minorHAnsi"/>
        </w:rPr>
        <w:t>y t</w:t>
      </w:r>
      <w:r w:rsidRPr="0011170A">
        <w:rPr>
          <w:rFonts w:cstheme="minorHAnsi"/>
        </w:rPr>
        <w:t>he Jewish Christians, and all those among the Jewis</w:t>
      </w:r>
      <w:r w:rsidR="005A1B40" w:rsidRPr="0011170A">
        <w:rPr>
          <w:rFonts w:cstheme="minorHAnsi"/>
        </w:rPr>
        <w:t>h p</w:t>
      </w:r>
      <w:r w:rsidRPr="0011170A">
        <w:rPr>
          <w:rFonts w:cstheme="minorHAnsi"/>
        </w:rPr>
        <w:t xml:space="preserve">eople who were in league with them or </w:t>
      </w:r>
      <w:r w:rsidR="008F33A9">
        <w:rPr>
          <w:rFonts w:cstheme="minorHAnsi"/>
        </w:rPr>
        <w:t>thought</w:t>
      </w:r>
      <w:r w:rsidRPr="0011170A">
        <w:rPr>
          <w:rFonts w:cstheme="minorHAnsi"/>
        </w:rPr>
        <w:t xml:space="preserve"> to be. The formula</w:t>
      </w:r>
      <w:r w:rsidR="005A1B40" w:rsidRPr="0011170A">
        <w:rPr>
          <w:rFonts w:cstheme="minorHAnsi"/>
        </w:rPr>
        <w:t>s a</w:t>
      </w:r>
      <w:r w:rsidRPr="0011170A">
        <w:rPr>
          <w:rFonts w:cstheme="minorHAnsi"/>
        </w:rPr>
        <w:t>re more variable than any of the others, probably in par</w:t>
      </w:r>
      <w:r w:rsidR="005A1B40" w:rsidRPr="0011170A">
        <w:rPr>
          <w:rFonts w:cstheme="minorHAnsi"/>
        </w:rPr>
        <w:t>t b</w:t>
      </w:r>
      <w:r w:rsidRPr="0011170A">
        <w:rPr>
          <w:rFonts w:cstheme="minorHAnsi"/>
        </w:rPr>
        <w:t>ecause of the censure that the Christian authorities could brin</w:t>
      </w:r>
      <w:r w:rsidR="005A1B40" w:rsidRPr="0011170A">
        <w:rPr>
          <w:rFonts w:cstheme="minorHAnsi"/>
        </w:rPr>
        <w:t>g a</w:t>
      </w:r>
      <w:r w:rsidRPr="0011170A">
        <w:rPr>
          <w:rFonts w:cstheme="minorHAnsi"/>
        </w:rPr>
        <w:t>gainst it, or, simply out of fear of such a censure.</w:t>
      </w:r>
      <w:r w:rsidR="001C4FFC">
        <w:rPr>
          <w:rStyle w:val="FootnoteReference"/>
          <w:rFonts w:cstheme="minorHAnsi"/>
        </w:rPr>
        <w:footnoteReference w:id="145"/>
      </w:r>
    </w:p>
    <w:p w14:paraId="2D03CAF3" w14:textId="77777777" w:rsidR="001C4FFC" w:rsidRDefault="001C4FFC" w:rsidP="0011170A">
      <w:pPr>
        <w:autoSpaceDE w:val="0"/>
        <w:autoSpaceDN w:val="0"/>
        <w:adjustRightInd w:val="0"/>
        <w:spacing w:after="0" w:line="240" w:lineRule="auto"/>
        <w:jc w:val="both"/>
        <w:rPr>
          <w:rFonts w:cstheme="minorHAnsi"/>
        </w:rPr>
      </w:pPr>
    </w:p>
    <w:p w14:paraId="50171AC8" w14:textId="3439EB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Birkat saddiqim, </w:t>
      </w:r>
      <w:r w:rsidRPr="0011170A">
        <w:rPr>
          <w:rFonts w:cstheme="minorHAnsi"/>
        </w:rPr>
        <w:t>a prayer for the “righteous,” is in fac</w:t>
      </w:r>
      <w:r w:rsidR="005A1B40" w:rsidRPr="0011170A">
        <w:rPr>
          <w:rFonts w:cstheme="minorHAnsi"/>
        </w:rPr>
        <w:t>t a</w:t>
      </w:r>
      <w:r w:rsidRPr="0011170A">
        <w:rPr>
          <w:rFonts w:cstheme="minorHAnsi"/>
        </w:rPr>
        <w:t xml:space="preserve"> prayer conceived for the proselytes who have decided to becom</w:t>
      </w:r>
      <w:r w:rsidR="005A1B40" w:rsidRPr="0011170A">
        <w:rPr>
          <w:rFonts w:cstheme="minorHAnsi"/>
        </w:rPr>
        <w:t>e m</w:t>
      </w:r>
      <w:r w:rsidRPr="0011170A">
        <w:rPr>
          <w:rFonts w:cstheme="minorHAnsi"/>
        </w:rPr>
        <w:t>embers of the people of God.</w:t>
      </w:r>
    </w:p>
    <w:p w14:paraId="25B4C3E0" w14:textId="77777777" w:rsidR="001C4FFC" w:rsidRDefault="001C4FFC" w:rsidP="0011170A">
      <w:pPr>
        <w:autoSpaceDE w:val="0"/>
        <w:autoSpaceDN w:val="0"/>
        <w:adjustRightInd w:val="0"/>
        <w:spacing w:after="0" w:line="240" w:lineRule="auto"/>
        <w:jc w:val="both"/>
        <w:rPr>
          <w:rFonts w:cstheme="minorHAnsi"/>
        </w:rPr>
      </w:pPr>
    </w:p>
    <w:p w14:paraId="63572B82" w14:textId="6501A5F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Birkat Yerushalem </w:t>
      </w:r>
      <w:r w:rsidRPr="0011170A">
        <w:rPr>
          <w:rFonts w:cstheme="minorHAnsi"/>
        </w:rPr>
        <w:t>which follows it is obviously, sinc</w:t>
      </w:r>
      <w:r w:rsidR="005A1B40" w:rsidRPr="0011170A">
        <w:rPr>
          <w:rFonts w:cstheme="minorHAnsi"/>
        </w:rPr>
        <w:t>e t</w:t>
      </w:r>
      <w:r w:rsidRPr="0011170A">
        <w:rPr>
          <w:rFonts w:cstheme="minorHAnsi"/>
        </w:rPr>
        <w:t>he year 70 of our era, aimed at the rebuilding of Jerusalem which</w:t>
      </w:r>
      <w:r w:rsidR="001C4FFC">
        <w:rPr>
          <w:rFonts w:cstheme="minorHAnsi"/>
        </w:rPr>
        <w:t xml:space="preserve"> </w:t>
      </w:r>
      <w:r w:rsidRPr="0011170A">
        <w:rPr>
          <w:rFonts w:cstheme="minorHAnsi"/>
        </w:rPr>
        <w:t>Titus has destroyed. But, as Abrahams points out,</w:t>
      </w:r>
      <w:r w:rsidR="001C4FFC">
        <w:rPr>
          <w:rStyle w:val="FootnoteReference"/>
          <w:rFonts w:cstheme="minorHAnsi"/>
        </w:rPr>
        <w:footnoteReference w:id="146"/>
      </w:r>
      <w:r w:rsidRPr="0011170A">
        <w:rPr>
          <w:rFonts w:cstheme="minorHAnsi"/>
        </w:rPr>
        <w:t xml:space="preserve"> the origina</w:t>
      </w:r>
      <w:r w:rsidR="005A1B40" w:rsidRPr="0011170A">
        <w:rPr>
          <w:rFonts w:cstheme="minorHAnsi"/>
        </w:rPr>
        <w:t>l f</w:t>
      </w:r>
      <w:r w:rsidRPr="0011170A">
        <w:rPr>
          <w:rFonts w:cstheme="minorHAnsi"/>
        </w:rPr>
        <w:t xml:space="preserve">ormulas must have </w:t>
      </w:r>
      <w:r w:rsidRPr="0011170A">
        <w:rPr>
          <w:rFonts w:cstheme="minorHAnsi"/>
        </w:rPr>
        <w:lastRenderedPageBreak/>
        <w:t>focused not on the rebuilding but on th</w:t>
      </w:r>
      <w:r w:rsidR="005A1B40" w:rsidRPr="0011170A">
        <w:rPr>
          <w:rFonts w:cstheme="minorHAnsi"/>
        </w:rPr>
        <w:t>e b</w:t>
      </w:r>
      <w:r w:rsidRPr="0011170A">
        <w:rPr>
          <w:rFonts w:cstheme="minorHAnsi"/>
        </w:rPr>
        <w:t>uilding of Jerusalem and on her perpetual possession of the divin</w:t>
      </w:r>
      <w:r w:rsidR="005A1B40" w:rsidRPr="0011170A">
        <w:rPr>
          <w:rFonts w:cstheme="minorHAnsi"/>
        </w:rPr>
        <w:t>e p</w:t>
      </w:r>
      <w:r w:rsidRPr="0011170A">
        <w:rPr>
          <w:rFonts w:cstheme="minorHAnsi"/>
        </w:rPr>
        <w:t>resence.</w:t>
      </w:r>
    </w:p>
    <w:p w14:paraId="391219C9" w14:textId="77777777" w:rsidR="001C4FFC" w:rsidRDefault="001C4FFC" w:rsidP="0011170A">
      <w:pPr>
        <w:autoSpaceDE w:val="0"/>
        <w:autoSpaceDN w:val="0"/>
        <w:adjustRightInd w:val="0"/>
        <w:spacing w:after="0" w:line="240" w:lineRule="auto"/>
        <w:jc w:val="both"/>
        <w:rPr>
          <w:rFonts w:cstheme="minorHAnsi"/>
        </w:rPr>
      </w:pPr>
    </w:p>
    <w:p w14:paraId="2B907BA7" w14:textId="1FA286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this the </w:t>
      </w:r>
      <w:r w:rsidRPr="0011170A">
        <w:rPr>
          <w:rFonts w:cstheme="minorHAnsi"/>
          <w:i/>
          <w:iCs/>
        </w:rPr>
        <w:t xml:space="preserve">Birkat David </w:t>
      </w:r>
      <w:r w:rsidRPr="0011170A">
        <w:rPr>
          <w:rFonts w:cstheme="minorHAnsi"/>
        </w:rPr>
        <w:t>expressly implores the coming o</w:t>
      </w:r>
      <w:r w:rsidR="005A1B40" w:rsidRPr="0011170A">
        <w:rPr>
          <w:rFonts w:cstheme="minorHAnsi"/>
        </w:rPr>
        <w:t>f t</w:t>
      </w:r>
      <w:r w:rsidRPr="0011170A">
        <w:rPr>
          <w:rFonts w:cstheme="minorHAnsi"/>
        </w:rPr>
        <w:t>he Davidic Messiah.</w:t>
      </w:r>
    </w:p>
    <w:p w14:paraId="06875A6B" w14:textId="77777777" w:rsidR="00CE1D1D" w:rsidRDefault="00CE1D1D" w:rsidP="0011170A">
      <w:pPr>
        <w:autoSpaceDE w:val="0"/>
        <w:autoSpaceDN w:val="0"/>
        <w:adjustRightInd w:val="0"/>
        <w:spacing w:after="0" w:line="240" w:lineRule="auto"/>
        <w:jc w:val="both"/>
        <w:rPr>
          <w:rFonts w:cstheme="minorHAnsi"/>
        </w:rPr>
      </w:pPr>
    </w:p>
    <w:p w14:paraId="58E0AF49" w14:textId="2B696D00" w:rsidR="00074CA6" w:rsidRPr="001C4FFC"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A last and particularly solemn petition to which the name </w:t>
      </w:r>
      <w:r w:rsidRPr="0011170A">
        <w:rPr>
          <w:rFonts w:cstheme="minorHAnsi"/>
          <w:i/>
          <w:iCs/>
        </w:rPr>
        <w:t>T</w:t>
      </w:r>
      <w:r w:rsidR="001C4FFC">
        <w:rPr>
          <w:rFonts w:cstheme="minorHAnsi"/>
          <w:i/>
          <w:iCs/>
        </w:rPr>
        <w:t>e</w:t>
      </w:r>
      <w:r w:rsidRPr="0011170A">
        <w:rPr>
          <w:rFonts w:cstheme="minorHAnsi"/>
          <w:i/>
          <w:iCs/>
        </w:rPr>
        <w:t>fillah</w:t>
      </w:r>
      <w:r w:rsidR="001C4FFC">
        <w:rPr>
          <w:rFonts w:cstheme="minorHAnsi"/>
          <w:i/>
          <w:iCs/>
        </w:rPr>
        <w:t xml:space="preserve"> </w:t>
      </w:r>
      <w:r w:rsidRPr="0011170A">
        <w:rPr>
          <w:rFonts w:cstheme="minorHAnsi"/>
        </w:rPr>
        <w:t>(“prayer” par excellence) is given, together with the whol</w:t>
      </w:r>
      <w:r w:rsidR="005A1B40" w:rsidRPr="0011170A">
        <w:rPr>
          <w:rFonts w:cstheme="minorHAnsi"/>
        </w:rPr>
        <w:t>e e</w:t>
      </w:r>
      <w:r w:rsidRPr="0011170A">
        <w:rPr>
          <w:rFonts w:cstheme="minorHAnsi"/>
        </w:rPr>
        <w:t>ighteen, beseeches God to hear all the prayers of Israel.</w:t>
      </w:r>
    </w:p>
    <w:p w14:paraId="4F0242F7" w14:textId="77777777" w:rsidR="001C4FFC" w:rsidRDefault="001C4FFC" w:rsidP="0011170A">
      <w:pPr>
        <w:autoSpaceDE w:val="0"/>
        <w:autoSpaceDN w:val="0"/>
        <w:adjustRightInd w:val="0"/>
        <w:spacing w:after="0" w:line="240" w:lineRule="auto"/>
        <w:jc w:val="both"/>
        <w:rPr>
          <w:rFonts w:cstheme="minorHAnsi"/>
        </w:rPr>
      </w:pPr>
    </w:p>
    <w:p w14:paraId="39AFD20C" w14:textId="1C8C576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here we come to the three final blessings where the them</w:t>
      </w:r>
      <w:r w:rsidR="005A1B40" w:rsidRPr="0011170A">
        <w:rPr>
          <w:rFonts w:cstheme="minorHAnsi"/>
        </w:rPr>
        <w:t>e o</w:t>
      </w:r>
      <w:r w:rsidRPr="0011170A">
        <w:rPr>
          <w:rFonts w:cstheme="minorHAnsi"/>
        </w:rPr>
        <w:t>f praise again becomes dominant.</w:t>
      </w:r>
    </w:p>
    <w:p w14:paraId="56BE547E" w14:textId="77777777" w:rsidR="001C4FFC" w:rsidRDefault="001C4FFC" w:rsidP="0011170A">
      <w:pPr>
        <w:autoSpaceDE w:val="0"/>
        <w:autoSpaceDN w:val="0"/>
        <w:adjustRightInd w:val="0"/>
        <w:spacing w:after="0" w:line="240" w:lineRule="auto"/>
        <w:jc w:val="both"/>
        <w:rPr>
          <w:rFonts w:cstheme="minorHAnsi"/>
        </w:rPr>
      </w:pPr>
    </w:p>
    <w:p w14:paraId="6FC77F0A" w14:textId="6E1AEC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17. (</w:t>
      </w:r>
      <w:r w:rsidRPr="0011170A">
        <w:rPr>
          <w:rFonts w:cstheme="minorHAnsi"/>
          <w:i/>
          <w:iCs/>
        </w:rPr>
        <w:t xml:space="preserve">Abodah) </w:t>
      </w:r>
      <w:r w:rsidRPr="0011170A">
        <w:rPr>
          <w:rFonts w:cstheme="minorHAnsi"/>
        </w:rPr>
        <w:t xml:space="preserve">Accept, </w:t>
      </w:r>
      <w:r w:rsidR="001C4FFC">
        <w:rPr>
          <w:rFonts w:cstheme="minorHAnsi"/>
        </w:rPr>
        <w:t>JHWH</w:t>
      </w:r>
      <w:r w:rsidRPr="0011170A">
        <w:rPr>
          <w:rFonts w:cstheme="minorHAnsi"/>
        </w:rPr>
        <w:t xml:space="preserve">, our God, </w:t>
      </w:r>
      <w:r w:rsidR="001D3F6F">
        <w:rPr>
          <w:rFonts w:cstheme="minorHAnsi"/>
        </w:rPr>
        <w:t>Your</w:t>
      </w:r>
      <w:r w:rsidRPr="0011170A">
        <w:rPr>
          <w:rFonts w:cstheme="minorHAnsi"/>
        </w:rPr>
        <w:t xml:space="preserve"> people Israel an</w:t>
      </w:r>
      <w:r w:rsidR="005A1B40" w:rsidRPr="0011170A">
        <w:rPr>
          <w:rFonts w:cstheme="minorHAnsi"/>
        </w:rPr>
        <w:t>d t</w:t>
      </w:r>
      <w:r w:rsidRPr="0011170A">
        <w:rPr>
          <w:rFonts w:cstheme="minorHAnsi"/>
        </w:rPr>
        <w:t>heir prayer and restore the service to the Holy of Holie</w:t>
      </w:r>
      <w:r w:rsidR="005A1B40" w:rsidRPr="0011170A">
        <w:rPr>
          <w:rFonts w:cstheme="minorHAnsi"/>
        </w:rPr>
        <w:t>s o</w:t>
      </w:r>
      <w:r w:rsidRPr="0011170A">
        <w:rPr>
          <w:rFonts w:cstheme="minorHAnsi"/>
        </w:rPr>
        <w:t xml:space="preserve">f </w:t>
      </w:r>
      <w:r w:rsidR="001D3F6F">
        <w:rPr>
          <w:rFonts w:cstheme="minorHAnsi"/>
        </w:rPr>
        <w:t>Your</w:t>
      </w:r>
      <w:r w:rsidRPr="0011170A">
        <w:rPr>
          <w:rFonts w:cstheme="minorHAnsi"/>
        </w:rPr>
        <w:t xml:space="preserve"> house and receive speedily in love and </w:t>
      </w:r>
      <w:r w:rsidR="001C4FFC" w:rsidRPr="0011170A">
        <w:rPr>
          <w:rFonts w:cstheme="minorHAnsi"/>
        </w:rPr>
        <w:t>favor</w:t>
      </w:r>
      <w:r w:rsidRPr="0011170A">
        <w:rPr>
          <w:rFonts w:cstheme="minorHAnsi"/>
        </w:rPr>
        <w:t xml:space="preserve"> the </w:t>
      </w:r>
      <w:r w:rsidR="001C4FFC" w:rsidRPr="0011170A">
        <w:rPr>
          <w:rFonts w:cstheme="minorHAnsi"/>
        </w:rPr>
        <w:t>fire offerings</w:t>
      </w:r>
      <w:r w:rsidR="005A1B40" w:rsidRPr="0011170A">
        <w:rPr>
          <w:rFonts w:cstheme="minorHAnsi"/>
        </w:rPr>
        <w:t xml:space="preserve"> o</w:t>
      </w:r>
      <w:r w:rsidRPr="0011170A">
        <w:rPr>
          <w:rFonts w:cstheme="minorHAnsi"/>
        </w:rPr>
        <w:t>f Israel and their prayer, and may the service o</w:t>
      </w:r>
      <w:r w:rsidR="005A1B40" w:rsidRPr="0011170A">
        <w:rPr>
          <w:rFonts w:cstheme="minorHAnsi"/>
        </w:rPr>
        <w:t xml:space="preserve">f </w:t>
      </w:r>
      <w:r w:rsidR="001D3F6F">
        <w:rPr>
          <w:rFonts w:cstheme="minorHAnsi"/>
        </w:rPr>
        <w:t>Your</w:t>
      </w:r>
      <w:r w:rsidRPr="0011170A">
        <w:rPr>
          <w:rFonts w:cstheme="minorHAnsi"/>
        </w:rPr>
        <w:t xml:space="preserve"> people Israel ever be acceptable unto </w:t>
      </w:r>
      <w:r w:rsidR="00CA6719">
        <w:rPr>
          <w:rFonts w:cstheme="minorHAnsi"/>
        </w:rPr>
        <w:t>you</w:t>
      </w:r>
      <w:r w:rsidRPr="0011170A">
        <w:rPr>
          <w:rFonts w:cstheme="minorHAnsi"/>
        </w:rPr>
        <w:t>, and let ou</w:t>
      </w:r>
      <w:r w:rsidR="005A1B40" w:rsidRPr="0011170A">
        <w:rPr>
          <w:rFonts w:cstheme="minorHAnsi"/>
        </w:rPr>
        <w:t>r e</w:t>
      </w:r>
      <w:r w:rsidRPr="0011170A">
        <w:rPr>
          <w:rFonts w:cstheme="minorHAnsi"/>
        </w:rPr>
        <w:t xml:space="preserve">yes behold </w:t>
      </w:r>
      <w:r w:rsidR="001D3F6F">
        <w:rPr>
          <w:rFonts w:cstheme="minorHAnsi"/>
        </w:rPr>
        <w:t>Your</w:t>
      </w:r>
      <w:r w:rsidRPr="0011170A">
        <w:rPr>
          <w:rFonts w:cstheme="minorHAnsi"/>
        </w:rPr>
        <w:t xml:space="preserve"> return to Zion in mercy. Blessed be </w:t>
      </w:r>
      <w:r w:rsidR="006B4407">
        <w:rPr>
          <w:rFonts w:cstheme="minorHAnsi"/>
        </w:rPr>
        <w:t>you</w:t>
      </w:r>
      <w:r w:rsidR="00A23162" w:rsidRPr="0011170A">
        <w:rPr>
          <w:rFonts w:cstheme="minorHAnsi"/>
        </w:rPr>
        <w:t xml:space="preserve">, </w:t>
      </w:r>
      <w:r w:rsidR="001C4FFC">
        <w:rPr>
          <w:rFonts w:cstheme="minorHAnsi"/>
        </w:rPr>
        <w:t>JHWH</w:t>
      </w:r>
      <w:r w:rsidRPr="0011170A">
        <w:rPr>
          <w:rFonts w:cstheme="minorHAnsi"/>
        </w:rPr>
        <w:t xml:space="preserve">, who </w:t>
      </w:r>
      <w:r w:rsidR="00CE1D1D" w:rsidRPr="0011170A">
        <w:rPr>
          <w:rFonts w:cstheme="minorHAnsi"/>
        </w:rPr>
        <w:t>restores</w:t>
      </w:r>
      <w:r w:rsidRPr="0011170A">
        <w:rPr>
          <w:rFonts w:cstheme="minorHAnsi"/>
        </w:rPr>
        <w:t xml:space="preserve"> </w:t>
      </w:r>
      <w:r w:rsidR="001D3F6F">
        <w:rPr>
          <w:rFonts w:cstheme="minorHAnsi"/>
        </w:rPr>
        <w:t>Your</w:t>
      </w:r>
      <w:r w:rsidRPr="0011170A">
        <w:rPr>
          <w:rFonts w:cstheme="minorHAnsi"/>
        </w:rPr>
        <w:t xml:space="preserve"> Presence to Zion.</w:t>
      </w:r>
    </w:p>
    <w:p w14:paraId="2B315F6E" w14:textId="77777777" w:rsidR="001C4FFC" w:rsidRDefault="001C4FFC" w:rsidP="0011170A">
      <w:pPr>
        <w:autoSpaceDE w:val="0"/>
        <w:autoSpaceDN w:val="0"/>
        <w:adjustRightInd w:val="0"/>
        <w:spacing w:after="0" w:line="240" w:lineRule="auto"/>
        <w:jc w:val="both"/>
        <w:rPr>
          <w:rFonts w:cstheme="minorHAnsi"/>
        </w:rPr>
      </w:pPr>
    </w:p>
    <w:p w14:paraId="0FCEB28C" w14:textId="5ED6A7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18. (</w:t>
      </w:r>
      <w:r w:rsidRPr="0011170A">
        <w:rPr>
          <w:rFonts w:cstheme="minorHAnsi"/>
          <w:i/>
          <w:iCs/>
        </w:rPr>
        <w:t>Hodah</w:t>
      </w:r>
      <w:r w:rsidRPr="0011170A">
        <w:rPr>
          <w:rFonts w:cstheme="minorHAnsi"/>
        </w:rPr>
        <w:t xml:space="preserve">) We give thanks unto </w:t>
      </w:r>
      <w:r w:rsidR="00CA6719">
        <w:rPr>
          <w:rFonts w:cstheme="minorHAnsi"/>
        </w:rPr>
        <w:t>you</w:t>
      </w:r>
      <w:r w:rsidRPr="0011170A">
        <w:rPr>
          <w:rFonts w:cstheme="minorHAnsi"/>
        </w:rPr>
        <w:t>, our God and the</w:t>
      </w:r>
      <w:r w:rsidR="001C4FFC">
        <w:rPr>
          <w:rFonts w:cstheme="minorHAnsi"/>
        </w:rPr>
        <w:t xml:space="preserve"> </w:t>
      </w:r>
      <w:r w:rsidRPr="0011170A">
        <w:rPr>
          <w:rFonts w:cstheme="minorHAnsi"/>
        </w:rPr>
        <w:t xml:space="preserve">God of our fathers; </w:t>
      </w:r>
      <w:r w:rsidR="006B4407">
        <w:rPr>
          <w:rFonts w:cstheme="minorHAnsi"/>
        </w:rPr>
        <w:t>you</w:t>
      </w:r>
      <w:r w:rsidRPr="0011170A">
        <w:rPr>
          <w:rFonts w:cstheme="minorHAnsi"/>
        </w:rPr>
        <w:t xml:space="preserve"> ar</w:t>
      </w:r>
      <w:r w:rsidR="00CE1D1D">
        <w:rPr>
          <w:rFonts w:cstheme="minorHAnsi"/>
        </w:rPr>
        <w:t>e</w:t>
      </w:r>
      <w:r w:rsidRPr="0011170A">
        <w:rPr>
          <w:rFonts w:cstheme="minorHAnsi"/>
        </w:rPr>
        <w:t xml:space="preserve"> the Rock of our lives, the Shiel</w:t>
      </w:r>
      <w:r w:rsidR="005A1B40" w:rsidRPr="0011170A">
        <w:rPr>
          <w:rFonts w:cstheme="minorHAnsi"/>
        </w:rPr>
        <w:t>d o</w:t>
      </w:r>
      <w:r w:rsidRPr="0011170A">
        <w:rPr>
          <w:rFonts w:cstheme="minorHAnsi"/>
        </w:rPr>
        <w:t>f our salvation through every generation. We will give thank</w:t>
      </w:r>
      <w:r w:rsidR="005A1B40" w:rsidRPr="0011170A">
        <w:rPr>
          <w:rFonts w:cstheme="minorHAnsi"/>
        </w:rPr>
        <w:t>s u</w:t>
      </w:r>
      <w:r w:rsidRPr="0011170A">
        <w:rPr>
          <w:rFonts w:cstheme="minorHAnsi"/>
        </w:rPr>
        <w:t xml:space="preserve">nto </w:t>
      </w:r>
      <w:r w:rsidR="00CA6719">
        <w:rPr>
          <w:rFonts w:cstheme="minorHAnsi"/>
        </w:rPr>
        <w:t>you</w:t>
      </w:r>
      <w:r w:rsidRPr="0011170A">
        <w:rPr>
          <w:rFonts w:cstheme="minorHAnsi"/>
        </w:rPr>
        <w:t xml:space="preserve"> and declare </w:t>
      </w:r>
      <w:r w:rsidR="001D3F6F">
        <w:rPr>
          <w:rFonts w:cstheme="minorHAnsi"/>
        </w:rPr>
        <w:t>Your</w:t>
      </w:r>
      <w:r w:rsidRPr="0011170A">
        <w:rPr>
          <w:rFonts w:cstheme="minorHAnsi"/>
        </w:rPr>
        <w:t xml:space="preserve"> praise for our lives which are committe</w:t>
      </w:r>
      <w:r w:rsidR="005A1B40" w:rsidRPr="0011170A">
        <w:rPr>
          <w:rFonts w:cstheme="minorHAnsi"/>
        </w:rPr>
        <w:t>d u</w:t>
      </w:r>
      <w:r w:rsidRPr="0011170A">
        <w:rPr>
          <w:rFonts w:cstheme="minorHAnsi"/>
        </w:rPr>
        <w:t xml:space="preserve">nto </w:t>
      </w:r>
      <w:r w:rsidR="001D3F6F">
        <w:rPr>
          <w:rFonts w:cstheme="minorHAnsi"/>
        </w:rPr>
        <w:t>Your</w:t>
      </w:r>
      <w:r w:rsidRPr="0011170A">
        <w:rPr>
          <w:rFonts w:cstheme="minorHAnsi"/>
        </w:rPr>
        <w:t xml:space="preserve"> hand, and for our souls which are in </w:t>
      </w:r>
      <w:r w:rsidR="001D3F6F">
        <w:rPr>
          <w:rFonts w:cstheme="minorHAnsi"/>
        </w:rPr>
        <w:t>Your</w:t>
      </w:r>
      <w:r w:rsidR="005A1B40" w:rsidRPr="0011170A">
        <w:rPr>
          <w:rFonts w:cstheme="minorHAnsi"/>
        </w:rPr>
        <w:t xml:space="preserve"> c</w:t>
      </w:r>
      <w:r w:rsidRPr="0011170A">
        <w:rPr>
          <w:rFonts w:cstheme="minorHAnsi"/>
        </w:rPr>
        <w:t xml:space="preserve">harge. </w:t>
      </w:r>
      <w:r w:rsidR="006B4407">
        <w:rPr>
          <w:rFonts w:cstheme="minorHAnsi"/>
        </w:rPr>
        <w:t>You</w:t>
      </w:r>
      <w:r w:rsidRPr="0011170A">
        <w:rPr>
          <w:rFonts w:cstheme="minorHAnsi"/>
        </w:rPr>
        <w:t xml:space="preserve"> ar</w:t>
      </w:r>
      <w:r w:rsidR="00CE1D1D">
        <w:rPr>
          <w:rFonts w:cstheme="minorHAnsi"/>
        </w:rPr>
        <w:t>e</w:t>
      </w:r>
      <w:r w:rsidRPr="0011170A">
        <w:rPr>
          <w:rFonts w:cstheme="minorHAnsi"/>
        </w:rPr>
        <w:t xml:space="preserve"> all-good for </w:t>
      </w:r>
      <w:r w:rsidR="001D3F6F">
        <w:rPr>
          <w:rFonts w:cstheme="minorHAnsi"/>
        </w:rPr>
        <w:t>Your</w:t>
      </w:r>
      <w:r w:rsidRPr="0011170A">
        <w:rPr>
          <w:rFonts w:cstheme="minorHAnsi"/>
        </w:rPr>
        <w:t xml:space="preserve"> mercies fail not, </w:t>
      </w:r>
      <w:r w:rsidR="006B4407">
        <w:rPr>
          <w:rFonts w:cstheme="minorHAnsi"/>
        </w:rPr>
        <w:t>you</w:t>
      </w:r>
      <w:r w:rsidRPr="0011170A">
        <w:rPr>
          <w:rFonts w:cstheme="minorHAnsi"/>
        </w:rPr>
        <w:t xml:space="preserve"> ar</w:t>
      </w:r>
      <w:r w:rsidR="00CE1D1D">
        <w:rPr>
          <w:rFonts w:cstheme="minorHAnsi"/>
        </w:rPr>
        <w:t>e</w:t>
      </w:r>
      <w:r w:rsidR="005A1B40" w:rsidRPr="0011170A">
        <w:rPr>
          <w:rFonts w:cstheme="minorHAnsi"/>
        </w:rPr>
        <w:t xml:space="preserve"> m</w:t>
      </w:r>
      <w:r w:rsidRPr="0011170A">
        <w:rPr>
          <w:rFonts w:cstheme="minorHAnsi"/>
        </w:rPr>
        <w:t xml:space="preserve">erciful for </w:t>
      </w:r>
      <w:r w:rsidR="001D3F6F">
        <w:rPr>
          <w:rFonts w:cstheme="minorHAnsi"/>
        </w:rPr>
        <w:t>Your</w:t>
      </w:r>
      <w:r w:rsidRPr="0011170A">
        <w:rPr>
          <w:rFonts w:cstheme="minorHAnsi"/>
        </w:rPr>
        <w:t xml:space="preserve"> loving</w:t>
      </w:r>
      <w:r w:rsidR="001C4FFC">
        <w:rPr>
          <w:rFonts w:cstheme="minorHAnsi"/>
        </w:rPr>
        <w:t xml:space="preserve"> </w:t>
      </w:r>
      <w:r w:rsidRPr="0011170A">
        <w:rPr>
          <w:rFonts w:cstheme="minorHAnsi"/>
        </w:rPr>
        <w:t>kindnesses never cease, we have eve</w:t>
      </w:r>
      <w:r w:rsidR="005A1B40" w:rsidRPr="0011170A">
        <w:rPr>
          <w:rFonts w:cstheme="minorHAnsi"/>
        </w:rPr>
        <w:t>r h</w:t>
      </w:r>
      <w:r w:rsidRPr="0011170A">
        <w:rPr>
          <w:rFonts w:cstheme="minorHAnsi"/>
        </w:rPr>
        <w:t xml:space="preserve">oped in </w:t>
      </w:r>
      <w:r w:rsidR="00CA6719">
        <w:rPr>
          <w:rFonts w:cstheme="minorHAnsi"/>
        </w:rPr>
        <w:t>you</w:t>
      </w:r>
      <w:r w:rsidRPr="0011170A">
        <w:rPr>
          <w:rFonts w:cstheme="minorHAnsi"/>
        </w:rPr>
        <w:t xml:space="preserve">. And bring us not to shame, </w:t>
      </w:r>
      <w:r w:rsidR="001C4FFC">
        <w:rPr>
          <w:rFonts w:cstheme="minorHAnsi"/>
        </w:rPr>
        <w:t>JHWH</w:t>
      </w:r>
      <w:r w:rsidRPr="0011170A">
        <w:rPr>
          <w:rFonts w:cstheme="minorHAnsi"/>
        </w:rPr>
        <w:t>, our Go</w:t>
      </w:r>
      <w:r w:rsidR="00A23162" w:rsidRPr="0011170A">
        <w:rPr>
          <w:rFonts w:cstheme="minorHAnsi"/>
        </w:rPr>
        <w:t>d, a</w:t>
      </w:r>
      <w:r w:rsidRPr="0011170A">
        <w:rPr>
          <w:rFonts w:cstheme="minorHAnsi"/>
        </w:rPr>
        <w:t xml:space="preserve">bandon us not and hide not </w:t>
      </w:r>
      <w:r w:rsidR="001D3F6F">
        <w:rPr>
          <w:rFonts w:cstheme="minorHAnsi"/>
        </w:rPr>
        <w:t>Your</w:t>
      </w:r>
      <w:r w:rsidRPr="0011170A">
        <w:rPr>
          <w:rFonts w:cstheme="minorHAnsi"/>
        </w:rPr>
        <w:t xml:space="preserve"> face from us, and for al</w:t>
      </w:r>
      <w:r w:rsidR="005A1B40" w:rsidRPr="0011170A">
        <w:rPr>
          <w:rFonts w:cstheme="minorHAnsi"/>
        </w:rPr>
        <w:t xml:space="preserve">l </w:t>
      </w:r>
      <w:r w:rsidR="001D3F6F">
        <w:rPr>
          <w:rFonts w:cstheme="minorHAnsi"/>
        </w:rPr>
        <w:t>Your</w:t>
      </w:r>
      <w:r w:rsidRPr="0011170A">
        <w:rPr>
          <w:rFonts w:cstheme="minorHAnsi"/>
        </w:rPr>
        <w:t xml:space="preserve"> name be blessed and exalted, our King, for ever an</w:t>
      </w:r>
      <w:r w:rsidR="005A1B40" w:rsidRPr="0011170A">
        <w:rPr>
          <w:rFonts w:cstheme="minorHAnsi"/>
        </w:rPr>
        <w:t>d e</w:t>
      </w:r>
      <w:r w:rsidRPr="0011170A">
        <w:rPr>
          <w:rFonts w:cstheme="minorHAnsi"/>
        </w:rPr>
        <w:t>ver. Everything that live</w:t>
      </w:r>
      <w:r w:rsidR="00CE1D1D">
        <w:rPr>
          <w:rFonts w:cstheme="minorHAnsi"/>
        </w:rPr>
        <w:t>s</w:t>
      </w:r>
      <w:r w:rsidRPr="0011170A">
        <w:rPr>
          <w:rFonts w:cstheme="minorHAnsi"/>
        </w:rPr>
        <w:t xml:space="preserve"> should thank </w:t>
      </w:r>
      <w:r w:rsidR="00CA6719">
        <w:rPr>
          <w:rFonts w:cstheme="minorHAnsi"/>
        </w:rPr>
        <w:t>you</w:t>
      </w:r>
      <w:r w:rsidRPr="0011170A">
        <w:rPr>
          <w:rFonts w:cstheme="minorHAnsi"/>
        </w:rPr>
        <w:t>, Selah, an</w:t>
      </w:r>
      <w:r w:rsidR="005A1B40" w:rsidRPr="0011170A">
        <w:rPr>
          <w:rFonts w:cstheme="minorHAnsi"/>
        </w:rPr>
        <w:t>d p</w:t>
      </w:r>
      <w:r w:rsidRPr="0011170A">
        <w:rPr>
          <w:rFonts w:cstheme="minorHAnsi"/>
        </w:rPr>
        <w:t xml:space="preserve">raise </w:t>
      </w:r>
      <w:r w:rsidR="001D3F6F">
        <w:rPr>
          <w:rFonts w:cstheme="minorHAnsi"/>
        </w:rPr>
        <w:t>Your</w:t>
      </w:r>
      <w:r w:rsidRPr="0011170A">
        <w:rPr>
          <w:rFonts w:cstheme="minorHAnsi"/>
        </w:rPr>
        <w:t xml:space="preserve"> name, All-good, in truth. Blessed be </w:t>
      </w:r>
      <w:r w:rsidR="006B4407">
        <w:rPr>
          <w:rFonts w:cstheme="minorHAnsi"/>
        </w:rPr>
        <w:t>you</w:t>
      </w:r>
      <w:r w:rsidRPr="0011170A">
        <w:rPr>
          <w:rFonts w:cstheme="minorHAnsi"/>
        </w:rPr>
        <w:t xml:space="preserve">, </w:t>
      </w:r>
      <w:r w:rsidR="001C4FFC">
        <w:rPr>
          <w:rFonts w:cstheme="minorHAnsi"/>
        </w:rPr>
        <w:t>JHWH</w:t>
      </w:r>
      <w:r w:rsidRPr="0011170A">
        <w:rPr>
          <w:rFonts w:cstheme="minorHAnsi"/>
        </w:rPr>
        <w:t>,</w:t>
      </w:r>
      <w:r w:rsidR="001C4FFC">
        <w:rPr>
          <w:rFonts w:cstheme="minorHAnsi"/>
        </w:rPr>
        <w:t xml:space="preserve"> </w:t>
      </w:r>
      <w:r w:rsidRPr="0011170A">
        <w:rPr>
          <w:rFonts w:cstheme="minorHAnsi"/>
        </w:rPr>
        <w:t>whose name is all-good, and unto whom it is becoming t</w:t>
      </w:r>
      <w:r w:rsidR="005A1B40" w:rsidRPr="0011170A">
        <w:rPr>
          <w:rFonts w:cstheme="minorHAnsi"/>
        </w:rPr>
        <w:t>o g</w:t>
      </w:r>
      <w:r w:rsidRPr="0011170A">
        <w:rPr>
          <w:rFonts w:cstheme="minorHAnsi"/>
        </w:rPr>
        <w:t>ive thanks.</w:t>
      </w:r>
    </w:p>
    <w:p w14:paraId="1D2C8440" w14:textId="77777777" w:rsidR="001C4FFC" w:rsidRDefault="001C4FFC" w:rsidP="0011170A">
      <w:pPr>
        <w:autoSpaceDE w:val="0"/>
        <w:autoSpaceDN w:val="0"/>
        <w:adjustRightInd w:val="0"/>
        <w:spacing w:after="0" w:line="240" w:lineRule="auto"/>
        <w:jc w:val="both"/>
        <w:rPr>
          <w:rFonts w:cstheme="minorHAnsi"/>
        </w:rPr>
      </w:pPr>
    </w:p>
    <w:p w14:paraId="40938A08" w14:textId="64BCE42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19. </w:t>
      </w:r>
      <w:r w:rsidRPr="0011170A">
        <w:rPr>
          <w:rFonts w:cstheme="minorHAnsi"/>
          <w:i/>
          <w:iCs/>
        </w:rPr>
        <w:t xml:space="preserve">(Birkat kohanim) </w:t>
      </w:r>
      <w:r w:rsidRPr="0011170A">
        <w:rPr>
          <w:rFonts w:cstheme="minorHAnsi"/>
        </w:rPr>
        <w:t>Grant peace, welfare, blessing, lovingkindnes</w:t>
      </w:r>
      <w:r w:rsidR="005A1B40" w:rsidRPr="0011170A">
        <w:rPr>
          <w:rFonts w:cstheme="minorHAnsi"/>
        </w:rPr>
        <w:t>s a</w:t>
      </w:r>
      <w:r w:rsidRPr="0011170A">
        <w:rPr>
          <w:rFonts w:cstheme="minorHAnsi"/>
        </w:rPr>
        <w:t xml:space="preserve">nd mercy unto us and unto all Israel, </w:t>
      </w:r>
      <w:proofErr w:type="gramStart"/>
      <w:r w:rsidR="001D3F6F">
        <w:rPr>
          <w:rFonts w:cstheme="minorHAnsi"/>
        </w:rPr>
        <w:t>Your</w:t>
      </w:r>
      <w:proofErr w:type="gramEnd"/>
      <w:r w:rsidRPr="0011170A">
        <w:rPr>
          <w:rFonts w:cstheme="minorHAnsi"/>
        </w:rPr>
        <w:t xml:space="preserve"> peopl</w:t>
      </w:r>
      <w:r w:rsidR="00A23162" w:rsidRPr="0011170A">
        <w:rPr>
          <w:rFonts w:cstheme="minorHAnsi"/>
        </w:rPr>
        <w:t>e, a</w:t>
      </w:r>
      <w:r w:rsidRPr="0011170A">
        <w:rPr>
          <w:rFonts w:cstheme="minorHAnsi"/>
        </w:rPr>
        <w:t>nd bless us, our Father, even all of us together, with the ligh</w:t>
      </w:r>
      <w:r w:rsidR="005A1B40" w:rsidRPr="0011170A">
        <w:rPr>
          <w:rFonts w:cstheme="minorHAnsi"/>
        </w:rPr>
        <w:t>t o</w:t>
      </w:r>
      <w:r w:rsidRPr="0011170A">
        <w:rPr>
          <w:rFonts w:cstheme="minorHAnsi"/>
        </w:rPr>
        <w:t xml:space="preserve">f </w:t>
      </w:r>
      <w:r w:rsidR="001D3F6F">
        <w:rPr>
          <w:rFonts w:cstheme="minorHAnsi"/>
        </w:rPr>
        <w:t>Your</w:t>
      </w:r>
      <w:r w:rsidRPr="0011170A">
        <w:rPr>
          <w:rFonts w:cstheme="minorHAnsi"/>
        </w:rPr>
        <w:t xml:space="preserve"> countenance; for by the light of </w:t>
      </w:r>
      <w:r w:rsidR="001D3F6F">
        <w:rPr>
          <w:rFonts w:cstheme="minorHAnsi"/>
        </w:rPr>
        <w:t>Your</w:t>
      </w:r>
      <w:r w:rsidRPr="0011170A">
        <w:rPr>
          <w:rFonts w:cstheme="minorHAnsi"/>
        </w:rPr>
        <w:t xml:space="preserve"> countenance </w:t>
      </w:r>
      <w:r w:rsidR="006B4407">
        <w:rPr>
          <w:rFonts w:cstheme="minorHAnsi"/>
        </w:rPr>
        <w:t>you</w:t>
      </w:r>
      <w:r w:rsidR="005A1B40" w:rsidRPr="0011170A">
        <w:rPr>
          <w:rFonts w:cstheme="minorHAnsi"/>
        </w:rPr>
        <w:t xml:space="preserve"> </w:t>
      </w:r>
      <w:r w:rsidR="00016313">
        <w:rPr>
          <w:rFonts w:cstheme="minorHAnsi"/>
        </w:rPr>
        <w:t>have</w:t>
      </w:r>
      <w:r w:rsidRPr="0011170A">
        <w:rPr>
          <w:rFonts w:cstheme="minorHAnsi"/>
        </w:rPr>
        <w:t xml:space="preserve"> given us, </w:t>
      </w:r>
      <w:r w:rsidR="001C4FFC">
        <w:rPr>
          <w:rFonts w:cstheme="minorHAnsi"/>
        </w:rPr>
        <w:t>JHWH</w:t>
      </w:r>
      <w:r w:rsidRPr="0011170A">
        <w:rPr>
          <w:rFonts w:cstheme="minorHAnsi"/>
        </w:rPr>
        <w:t>, our God, the Torah of life, love and grace, and righteousness and mercy, and may it be good i</w:t>
      </w:r>
      <w:r w:rsidR="005A1B40" w:rsidRPr="0011170A">
        <w:rPr>
          <w:rFonts w:cstheme="minorHAnsi"/>
        </w:rPr>
        <w:t xml:space="preserve">n </w:t>
      </w:r>
      <w:r w:rsidR="001D3F6F">
        <w:rPr>
          <w:rFonts w:cstheme="minorHAnsi"/>
        </w:rPr>
        <w:t>Your</w:t>
      </w:r>
      <w:r w:rsidRPr="0011170A">
        <w:rPr>
          <w:rFonts w:cstheme="minorHAnsi"/>
        </w:rPr>
        <w:t xml:space="preserve"> sight to bless </w:t>
      </w:r>
      <w:r w:rsidR="001D3F6F">
        <w:rPr>
          <w:rFonts w:cstheme="minorHAnsi"/>
        </w:rPr>
        <w:t>Your</w:t>
      </w:r>
      <w:r w:rsidRPr="0011170A">
        <w:rPr>
          <w:rFonts w:cstheme="minorHAnsi"/>
        </w:rPr>
        <w:t xml:space="preserve"> people Israel in mercy at all times.</w:t>
      </w:r>
      <w:r w:rsidR="001C4FFC">
        <w:rPr>
          <w:rFonts w:cstheme="minorHAnsi"/>
        </w:rPr>
        <w:t xml:space="preserve"> </w:t>
      </w:r>
      <w:r w:rsidRPr="0011170A">
        <w:rPr>
          <w:rFonts w:cstheme="minorHAnsi"/>
        </w:rPr>
        <w:t xml:space="preserve">Blessed be </w:t>
      </w:r>
      <w:r w:rsidR="006B4407">
        <w:rPr>
          <w:rFonts w:cstheme="minorHAnsi"/>
        </w:rPr>
        <w:t>you</w:t>
      </w:r>
      <w:r w:rsidRPr="0011170A">
        <w:rPr>
          <w:rFonts w:cstheme="minorHAnsi"/>
        </w:rPr>
        <w:t xml:space="preserve">, </w:t>
      </w:r>
      <w:r w:rsidR="001C4FFC">
        <w:rPr>
          <w:rFonts w:cstheme="minorHAnsi"/>
        </w:rPr>
        <w:t>JHWH</w:t>
      </w:r>
      <w:r w:rsidRPr="0011170A">
        <w:rPr>
          <w:rFonts w:cstheme="minorHAnsi"/>
        </w:rPr>
        <w:t xml:space="preserve">, who </w:t>
      </w:r>
      <w:r w:rsidR="00CE1D1D" w:rsidRPr="0011170A">
        <w:rPr>
          <w:rFonts w:cstheme="minorHAnsi"/>
        </w:rPr>
        <w:t>blesses</w:t>
      </w:r>
      <w:r w:rsidRPr="0011170A">
        <w:rPr>
          <w:rFonts w:cstheme="minorHAnsi"/>
        </w:rPr>
        <w:t xml:space="preserve"> </w:t>
      </w:r>
      <w:r w:rsidR="001D3F6F">
        <w:rPr>
          <w:rFonts w:cstheme="minorHAnsi"/>
        </w:rPr>
        <w:t>Your</w:t>
      </w:r>
      <w:r w:rsidRPr="0011170A">
        <w:rPr>
          <w:rFonts w:cstheme="minorHAnsi"/>
        </w:rPr>
        <w:t xml:space="preserve"> people Israel wit</w:t>
      </w:r>
      <w:r w:rsidR="005A1B40" w:rsidRPr="0011170A">
        <w:rPr>
          <w:rFonts w:cstheme="minorHAnsi"/>
        </w:rPr>
        <w:t>h p</w:t>
      </w:r>
      <w:r w:rsidRPr="0011170A">
        <w:rPr>
          <w:rFonts w:cstheme="minorHAnsi"/>
        </w:rPr>
        <w:t>eace.</w:t>
      </w:r>
      <w:r w:rsidR="001C4FFC">
        <w:rPr>
          <w:rStyle w:val="FootnoteReference"/>
          <w:rFonts w:cstheme="minorHAnsi"/>
        </w:rPr>
        <w:footnoteReference w:id="147"/>
      </w:r>
    </w:p>
    <w:p w14:paraId="0CB9A505" w14:textId="77777777" w:rsidR="001C4FFC" w:rsidRDefault="001C4FFC" w:rsidP="0011170A">
      <w:pPr>
        <w:autoSpaceDE w:val="0"/>
        <w:autoSpaceDN w:val="0"/>
        <w:adjustRightInd w:val="0"/>
        <w:spacing w:after="0" w:line="240" w:lineRule="auto"/>
        <w:jc w:val="both"/>
        <w:rPr>
          <w:rFonts w:cstheme="minorHAnsi"/>
        </w:rPr>
      </w:pPr>
    </w:p>
    <w:p w14:paraId="100683B0" w14:textId="1F1A2E7E" w:rsidR="00074CA6" w:rsidRPr="0011170A" w:rsidRDefault="00237FB9" w:rsidP="0011170A">
      <w:pPr>
        <w:autoSpaceDE w:val="0"/>
        <w:autoSpaceDN w:val="0"/>
        <w:adjustRightInd w:val="0"/>
        <w:spacing w:after="0" w:line="240" w:lineRule="auto"/>
        <w:jc w:val="both"/>
        <w:rPr>
          <w:rFonts w:cstheme="minorHAnsi"/>
        </w:rPr>
      </w:pPr>
      <w:r>
        <w:rPr>
          <w:rFonts w:cstheme="minorHAnsi"/>
        </w:rPr>
        <w:t>Although</w:t>
      </w:r>
      <w:r w:rsidR="00074CA6" w:rsidRPr="0011170A">
        <w:rPr>
          <w:rFonts w:cstheme="minorHAnsi"/>
        </w:rPr>
        <w:t xml:space="preserve"> the first of these last three </w:t>
      </w:r>
      <w:r w:rsidR="00074CA6" w:rsidRPr="0011170A">
        <w:rPr>
          <w:rFonts w:cstheme="minorHAnsi"/>
          <w:i/>
          <w:iCs/>
        </w:rPr>
        <w:t xml:space="preserve">berakoth </w:t>
      </w:r>
      <w:r w:rsidR="00074CA6" w:rsidRPr="0011170A">
        <w:rPr>
          <w:rFonts w:cstheme="minorHAnsi"/>
        </w:rPr>
        <w:t>does not begi</w:t>
      </w:r>
      <w:r w:rsidR="005A1B40" w:rsidRPr="0011170A">
        <w:rPr>
          <w:rFonts w:cstheme="minorHAnsi"/>
        </w:rPr>
        <w:t>n w</w:t>
      </w:r>
      <w:r w:rsidR="00074CA6" w:rsidRPr="0011170A">
        <w:rPr>
          <w:rFonts w:cstheme="minorHAnsi"/>
        </w:rPr>
        <w:t xml:space="preserve">ith the classic formula “blessed be </w:t>
      </w:r>
      <w:r w:rsidR="006B4407">
        <w:rPr>
          <w:rFonts w:cstheme="minorHAnsi"/>
        </w:rPr>
        <w:t>you</w:t>
      </w:r>
      <w:r w:rsidR="00074CA6" w:rsidRPr="0011170A">
        <w:rPr>
          <w:rFonts w:cstheme="minorHAnsi"/>
        </w:rPr>
        <w:t xml:space="preserve"> ...,” it is considere</w:t>
      </w:r>
      <w:r w:rsidR="005A1B40" w:rsidRPr="0011170A">
        <w:rPr>
          <w:rFonts w:cstheme="minorHAnsi"/>
        </w:rPr>
        <w:t>d t</w:t>
      </w:r>
      <w:r w:rsidR="00074CA6" w:rsidRPr="0011170A">
        <w:rPr>
          <w:rFonts w:cstheme="minorHAnsi"/>
        </w:rPr>
        <w:t xml:space="preserve">o be a </w:t>
      </w:r>
      <w:r w:rsidR="00074CA6" w:rsidRPr="0011170A">
        <w:rPr>
          <w:rFonts w:cstheme="minorHAnsi"/>
          <w:i/>
          <w:iCs/>
        </w:rPr>
        <w:t xml:space="preserve">berakah </w:t>
      </w:r>
      <w:r w:rsidR="00074CA6" w:rsidRPr="0011170A">
        <w:rPr>
          <w:rFonts w:cstheme="minorHAnsi"/>
        </w:rPr>
        <w:t>of praise, for its sole object is the praise of Go</w:t>
      </w:r>
      <w:r w:rsidR="005A1B40" w:rsidRPr="0011170A">
        <w:rPr>
          <w:rFonts w:cstheme="minorHAnsi"/>
        </w:rPr>
        <w:t>d b</w:t>
      </w:r>
      <w:r w:rsidR="00074CA6" w:rsidRPr="0011170A">
        <w:rPr>
          <w:rFonts w:cstheme="minorHAnsi"/>
        </w:rPr>
        <w:t xml:space="preserve">y Israel. It is called </w:t>
      </w:r>
      <w:r w:rsidR="00074CA6" w:rsidRPr="0011170A">
        <w:rPr>
          <w:rFonts w:cstheme="minorHAnsi"/>
          <w:i/>
          <w:iCs/>
        </w:rPr>
        <w:t xml:space="preserve">Abodah, </w:t>
      </w:r>
      <w:r w:rsidR="00074CA6" w:rsidRPr="0011170A">
        <w:rPr>
          <w:rFonts w:cstheme="minorHAnsi"/>
        </w:rPr>
        <w:t>“service” and it is generally admitte</w:t>
      </w:r>
      <w:r w:rsidR="005A1B40" w:rsidRPr="0011170A">
        <w:rPr>
          <w:rFonts w:cstheme="minorHAnsi"/>
        </w:rPr>
        <w:t>d t</w:t>
      </w:r>
      <w:r w:rsidR="00074CA6" w:rsidRPr="0011170A">
        <w:rPr>
          <w:rFonts w:cstheme="minorHAnsi"/>
        </w:rPr>
        <w:t>hat it proceeds directly from the prayer that was recite</w:t>
      </w:r>
      <w:r w:rsidR="005A1B40" w:rsidRPr="0011170A">
        <w:rPr>
          <w:rFonts w:cstheme="minorHAnsi"/>
        </w:rPr>
        <w:t>d i</w:t>
      </w:r>
      <w:r w:rsidR="00074CA6" w:rsidRPr="0011170A">
        <w:rPr>
          <w:rFonts w:cstheme="minorHAnsi"/>
        </w:rPr>
        <w:t>n the temple of Jerusalem for the daily offering of the holocaust.</w:t>
      </w:r>
      <w:r w:rsidR="001C4FFC">
        <w:rPr>
          <w:rStyle w:val="FootnoteReference"/>
          <w:rFonts w:cstheme="minorHAnsi"/>
        </w:rPr>
        <w:footnoteReference w:id="148"/>
      </w:r>
      <w:r w:rsidR="001C4FFC">
        <w:rPr>
          <w:rFonts w:cstheme="minorHAnsi"/>
        </w:rPr>
        <w:t xml:space="preserve"> </w:t>
      </w:r>
      <w:r w:rsidR="00074CA6" w:rsidRPr="0011170A">
        <w:rPr>
          <w:rFonts w:cstheme="minorHAnsi"/>
        </w:rPr>
        <w:t>Later it was revised so that it could be applied to the restoratio</w:t>
      </w:r>
      <w:r w:rsidR="005A1B40" w:rsidRPr="0011170A">
        <w:rPr>
          <w:rFonts w:cstheme="minorHAnsi"/>
        </w:rPr>
        <w:t>n o</w:t>
      </w:r>
      <w:r w:rsidR="00074CA6" w:rsidRPr="0011170A">
        <w:rPr>
          <w:rFonts w:cstheme="minorHAnsi"/>
        </w:rPr>
        <w:t>f the sacrifices interrupted by Titus.</w:t>
      </w:r>
    </w:p>
    <w:p w14:paraId="2B7FED3C" w14:textId="77777777" w:rsidR="001C4FFC" w:rsidRDefault="001C4FFC" w:rsidP="0011170A">
      <w:pPr>
        <w:autoSpaceDE w:val="0"/>
        <w:autoSpaceDN w:val="0"/>
        <w:adjustRightInd w:val="0"/>
        <w:spacing w:after="0" w:line="240" w:lineRule="auto"/>
        <w:jc w:val="both"/>
        <w:rPr>
          <w:rFonts w:cstheme="minorHAnsi"/>
        </w:rPr>
      </w:pPr>
    </w:p>
    <w:p w14:paraId="2EFCB6D0" w14:textId="6090C9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followed by a prayer called </w:t>
      </w:r>
      <w:r w:rsidRPr="0011170A">
        <w:rPr>
          <w:rFonts w:cstheme="minorHAnsi"/>
          <w:i/>
          <w:iCs/>
        </w:rPr>
        <w:t xml:space="preserve">Hodah, </w:t>
      </w:r>
      <w:r w:rsidRPr="0011170A">
        <w:rPr>
          <w:rFonts w:cstheme="minorHAnsi"/>
        </w:rPr>
        <w:t xml:space="preserve">“thanksgiving” in </w:t>
      </w:r>
      <w:r w:rsidR="005A1B40" w:rsidRPr="0011170A">
        <w:rPr>
          <w:rFonts w:cstheme="minorHAnsi"/>
        </w:rPr>
        <w:t>a p</w:t>
      </w:r>
      <w:r w:rsidRPr="0011170A">
        <w:rPr>
          <w:rFonts w:cstheme="minorHAnsi"/>
        </w:rPr>
        <w:t>re-eminent sense, for it sums up all the motives of the blessin</w:t>
      </w:r>
      <w:r w:rsidR="005A1B40" w:rsidRPr="0011170A">
        <w:rPr>
          <w:rFonts w:cstheme="minorHAnsi"/>
        </w:rPr>
        <w:t>g o</w:t>
      </w:r>
      <w:r w:rsidRPr="0011170A">
        <w:rPr>
          <w:rFonts w:cstheme="minorHAnsi"/>
        </w:rPr>
        <w:t>f the Lord in a final doxology.</w:t>
      </w:r>
    </w:p>
    <w:p w14:paraId="425946D5" w14:textId="078ACBB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last </w:t>
      </w:r>
      <w:r w:rsidRPr="0011170A">
        <w:rPr>
          <w:rFonts w:cstheme="minorHAnsi"/>
          <w:i/>
          <w:iCs/>
        </w:rPr>
        <w:t xml:space="preserve">berakah </w:t>
      </w:r>
      <w:r w:rsidRPr="0011170A">
        <w:rPr>
          <w:rFonts w:cstheme="minorHAnsi"/>
        </w:rPr>
        <w:t>is merely a preparation for the Aaronic blessin</w:t>
      </w:r>
      <w:r w:rsidR="005A1B40" w:rsidRPr="0011170A">
        <w:rPr>
          <w:rFonts w:cstheme="minorHAnsi"/>
        </w:rPr>
        <w:t>g w</w:t>
      </w:r>
      <w:r w:rsidRPr="0011170A">
        <w:rPr>
          <w:rFonts w:cstheme="minorHAnsi"/>
        </w:rPr>
        <w:t>hich in the beginning must have closed the service.</w:t>
      </w:r>
      <w:r w:rsidR="001C4FFC">
        <w:rPr>
          <w:rStyle w:val="FootnoteReference"/>
          <w:rFonts w:cstheme="minorHAnsi"/>
        </w:rPr>
        <w:footnoteReference w:id="149"/>
      </w:r>
    </w:p>
    <w:p w14:paraId="5E7E02F5" w14:textId="77777777" w:rsidR="001C4FFC" w:rsidRDefault="001C4FFC" w:rsidP="0011170A">
      <w:pPr>
        <w:autoSpaceDE w:val="0"/>
        <w:autoSpaceDN w:val="0"/>
        <w:adjustRightInd w:val="0"/>
        <w:spacing w:after="0" w:line="240" w:lineRule="auto"/>
        <w:jc w:val="both"/>
        <w:rPr>
          <w:rFonts w:cstheme="minorHAnsi"/>
        </w:rPr>
      </w:pPr>
    </w:p>
    <w:p w14:paraId="5178AAEE" w14:textId="0BCECD8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already pointed out the close kinship between th</w:t>
      </w:r>
      <w:r w:rsidR="005A1B40" w:rsidRPr="0011170A">
        <w:rPr>
          <w:rFonts w:cstheme="minorHAnsi"/>
        </w:rPr>
        <w:t>e f</w:t>
      </w:r>
      <w:r w:rsidRPr="0011170A">
        <w:rPr>
          <w:rFonts w:cstheme="minorHAnsi"/>
        </w:rPr>
        <w:t xml:space="preserve">irst three petitions of the Our Father and the </w:t>
      </w:r>
      <w:r w:rsidRPr="0011170A">
        <w:rPr>
          <w:rFonts w:cstheme="minorHAnsi"/>
          <w:i/>
          <w:iCs/>
        </w:rPr>
        <w:t xml:space="preserve">Qaddish </w:t>
      </w:r>
      <w:r w:rsidRPr="0011170A">
        <w:rPr>
          <w:rFonts w:cstheme="minorHAnsi"/>
        </w:rPr>
        <w:t>which</w:t>
      </w:r>
      <w:r w:rsidR="001C4FFC">
        <w:rPr>
          <w:rFonts w:cstheme="minorHAnsi"/>
        </w:rPr>
        <w:t xml:space="preserve"> </w:t>
      </w:r>
      <w:r w:rsidRPr="0011170A">
        <w:rPr>
          <w:rFonts w:cstheme="minorHAnsi"/>
        </w:rPr>
        <w:t>(in the beginning) concluded the scripture readings. We ma</w:t>
      </w:r>
      <w:r w:rsidR="005A1B40" w:rsidRPr="0011170A">
        <w:rPr>
          <w:rFonts w:cstheme="minorHAnsi"/>
        </w:rPr>
        <w:t>y n</w:t>
      </w:r>
      <w:r w:rsidRPr="0011170A">
        <w:rPr>
          <w:rFonts w:cstheme="minorHAnsi"/>
        </w:rPr>
        <w:t>ow add that both are a kind of expansion of the principal initia</w:t>
      </w:r>
      <w:r w:rsidR="005A1B40" w:rsidRPr="0011170A">
        <w:rPr>
          <w:rFonts w:cstheme="minorHAnsi"/>
        </w:rPr>
        <w:t xml:space="preserve">l </w:t>
      </w:r>
      <w:r w:rsidR="005A1B40" w:rsidRPr="0011170A">
        <w:rPr>
          <w:rFonts w:cstheme="minorHAnsi"/>
          <w:i/>
          <w:iCs/>
        </w:rPr>
        <w:t>b</w:t>
      </w:r>
      <w:r w:rsidRPr="0011170A">
        <w:rPr>
          <w:rFonts w:cstheme="minorHAnsi"/>
          <w:i/>
          <w:iCs/>
        </w:rPr>
        <w:t xml:space="preserve">erakah, </w:t>
      </w:r>
      <w:r w:rsidRPr="0011170A">
        <w:rPr>
          <w:rFonts w:cstheme="minorHAnsi"/>
        </w:rPr>
        <w:t>the one which focuses on the Name. The rest of the Our</w:t>
      </w:r>
      <w:r w:rsidR="001C4FFC">
        <w:rPr>
          <w:rFonts w:cstheme="minorHAnsi"/>
        </w:rPr>
        <w:t xml:space="preserve"> </w:t>
      </w:r>
      <w:r w:rsidRPr="0011170A">
        <w:rPr>
          <w:rFonts w:cstheme="minorHAnsi"/>
        </w:rPr>
        <w:lastRenderedPageBreak/>
        <w:t>Father seems in turn to be a kind of summary of the twelve centra</w:t>
      </w:r>
      <w:r w:rsidR="005A1B40" w:rsidRPr="0011170A">
        <w:rPr>
          <w:rFonts w:cstheme="minorHAnsi"/>
        </w:rPr>
        <w:t>l p</w:t>
      </w:r>
      <w:r w:rsidRPr="0011170A">
        <w:rPr>
          <w:rFonts w:cstheme="minorHAnsi"/>
        </w:rPr>
        <w:t>etitions. But we must still consider two facts which aris</w:t>
      </w:r>
      <w:r w:rsidR="005A1B40" w:rsidRPr="0011170A">
        <w:rPr>
          <w:rFonts w:cstheme="minorHAnsi"/>
        </w:rPr>
        <w:t>e f</w:t>
      </w:r>
      <w:r w:rsidRPr="0011170A">
        <w:rPr>
          <w:rFonts w:cstheme="minorHAnsi"/>
        </w:rPr>
        <w:t>rom the discussions of the Rabbis. The first is that the recitatio</w:t>
      </w:r>
      <w:r w:rsidR="005A1B40" w:rsidRPr="0011170A">
        <w:rPr>
          <w:rFonts w:cstheme="minorHAnsi"/>
        </w:rPr>
        <w:t>n o</w:t>
      </w:r>
      <w:r w:rsidRPr="0011170A">
        <w:rPr>
          <w:rFonts w:cstheme="minorHAnsi"/>
        </w:rPr>
        <w:t>f the Eighteen Blessings was required for everyone each da</w:t>
      </w:r>
      <w:r w:rsidR="005A1B40" w:rsidRPr="0011170A">
        <w:rPr>
          <w:rFonts w:cstheme="minorHAnsi"/>
        </w:rPr>
        <w:t>y o</w:t>
      </w:r>
      <w:r w:rsidRPr="0011170A">
        <w:rPr>
          <w:rFonts w:cstheme="minorHAnsi"/>
        </w:rPr>
        <w:t>nly by the school of Gamaliel (contemporary to the time of Christ).</w:t>
      </w:r>
      <w:r w:rsidR="001C4FFC">
        <w:rPr>
          <w:rFonts w:cstheme="minorHAnsi"/>
        </w:rPr>
        <w:t xml:space="preserve"> </w:t>
      </w:r>
      <w:r w:rsidRPr="0011170A">
        <w:rPr>
          <w:rFonts w:cstheme="minorHAnsi"/>
        </w:rPr>
        <w:t>The second is that up to that time these Eighteen Blessings wer</w:t>
      </w:r>
      <w:r w:rsidR="005A1B40" w:rsidRPr="0011170A">
        <w:rPr>
          <w:rFonts w:cstheme="minorHAnsi"/>
        </w:rPr>
        <w:t>e u</w:t>
      </w:r>
      <w:r w:rsidRPr="0011170A">
        <w:rPr>
          <w:rFonts w:cstheme="minorHAnsi"/>
        </w:rPr>
        <w:t>sed only during the week.</w:t>
      </w:r>
      <w:r w:rsidR="001C4FFC">
        <w:rPr>
          <w:rStyle w:val="FootnoteReference"/>
          <w:rFonts w:cstheme="minorHAnsi"/>
        </w:rPr>
        <w:footnoteReference w:id="150"/>
      </w:r>
      <w:r w:rsidRPr="0011170A">
        <w:rPr>
          <w:rFonts w:cstheme="minorHAnsi"/>
        </w:rPr>
        <w:t xml:space="preserve"> On the Sabbath and on holy day</w:t>
      </w:r>
      <w:r w:rsidR="005A1B40" w:rsidRPr="0011170A">
        <w:rPr>
          <w:rFonts w:cstheme="minorHAnsi"/>
        </w:rPr>
        <w:t>s t</w:t>
      </w:r>
      <w:r w:rsidRPr="0011170A">
        <w:rPr>
          <w:rFonts w:cstheme="minorHAnsi"/>
        </w:rPr>
        <w:t>here was a formulary of only seven blessings. It seems that it i</w:t>
      </w:r>
      <w:r w:rsidR="005A1B40" w:rsidRPr="0011170A">
        <w:rPr>
          <w:rFonts w:cstheme="minorHAnsi"/>
        </w:rPr>
        <w:t>s p</w:t>
      </w:r>
      <w:r w:rsidRPr="0011170A">
        <w:rPr>
          <w:rFonts w:cstheme="minorHAnsi"/>
        </w:rPr>
        <w:t>recisely in this framework that the version of the Our Father in</w:t>
      </w:r>
      <w:r w:rsidR="001C4FFC">
        <w:rPr>
          <w:rFonts w:cstheme="minorHAnsi"/>
        </w:rPr>
        <w:t xml:space="preserve"> </w:t>
      </w:r>
      <w:r w:rsidRPr="0011170A">
        <w:rPr>
          <w:rFonts w:cstheme="minorHAnsi"/>
        </w:rPr>
        <w:t>St. Matthew’s gospel, with its seven verses, is intended to be taken.</w:t>
      </w:r>
      <w:r w:rsidR="001C4FFC">
        <w:rPr>
          <w:rStyle w:val="FootnoteReference"/>
          <w:rFonts w:cstheme="minorHAnsi"/>
        </w:rPr>
        <w:footnoteReference w:id="151"/>
      </w:r>
    </w:p>
    <w:p w14:paraId="3F8032D7" w14:textId="77777777" w:rsidR="001C4FFC" w:rsidRDefault="001C4FFC" w:rsidP="0011170A">
      <w:pPr>
        <w:autoSpaceDE w:val="0"/>
        <w:autoSpaceDN w:val="0"/>
        <w:adjustRightInd w:val="0"/>
        <w:spacing w:after="0" w:line="240" w:lineRule="auto"/>
        <w:jc w:val="both"/>
        <w:rPr>
          <w:rFonts w:cstheme="minorHAnsi"/>
        </w:rPr>
      </w:pPr>
    </w:p>
    <w:p w14:paraId="1D425271" w14:textId="0D6A3BAE" w:rsidR="00074CA6" w:rsidRPr="0011170A" w:rsidRDefault="00074CA6" w:rsidP="00197AB4">
      <w:pPr>
        <w:pStyle w:val="Heading2"/>
      </w:pPr>
      <w:bookmarkStart w:id="10" w:name="_Toc96085490"/>
      <w:r w:rsidRPr="0011170A">
        <w:t>THE MEAL BERAKOTH</w:t>
      </w:r>
      <w:bookmarkEnd w:id="10"/>
    </w:p>
    <w:p w14:paraId="78FDEC37" w14:textId="77777777" w:rsidR="001C4FFC" w:rsidRDefault="001C4FFC" w:rsidP="0011170A">
      <w:pPr>
        <w:autoSpaceDE w:val="0"/>
        <w:autoSpaceDN w:val="0"/>
        <w:adjustRightInd w:val="0"/>
        <w:spacing w:after="0" w:line="240" w:lineRule="auto"/>
        <w:jc w:val="both"/>
        <w:rPr>
          <w:rFonts w:cstheme="minorHAnsi"/>
        </w:rPr>
      </w:pPr>
    </w:p>
    <w:p w14:paraId="4752F633" w14:textId="5AA267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still have to examine another series of Jewish prayers whos</w:t>
      </w:r>
      <w:r w:rsidR="005A1B40" w:rsidRPr="0011170A">
        <w:rPr>
          <w:rFonts w:cstheme="minorHAnsi"/>
        </w:rPr>
        <w:t>e i</w:t>
      </w:r>
      <w:r w:rsidRPr="0011170A">
        <w:rPr>
          <w:rFonts w:cstheme="minorHAnsi"/>
        </w:rPr>
        <w:t xml:space="preserve">mportance for a study of the ancient </w:t>
      </w:r>
      <w:r w:rsidR="00BA6BF1">
        <w:rPr>
          <w:rFonts w:cstheme="minorHAnsi"/>
        </w:rPr>
        <w:t>Eucharist</w:t>
      </w:r>
      <w:r w:rsidRPr="0011170A">
        <w:rPr>
          <w:rFonts w:cstheme="minorHAnsi"/>
        </w:rPr>
        <w:t xml:space="preserve"> is especially evident: the meal liturgy. In principle, it was required, for every</w:t>
      </w:r>
      <w:r w:rsidR="001C4FFC">
        <w:rPr>
          <w:rFonts w:cstheme="minorHAnsi"/>
        </w:rPr>
        <w:t xml:space="preserve"> </w:t>
      </w:r>
      <w:r w:rsidRPr="0011170A">
        <w:rPr>
          <w:rFonts w:cstheme="minorHAnsi"/>
        </w:rPr>
        <w:t>Jewish meal, even if it were merely a simple individual collation.</w:t>
      </w:r>
      <w:r w:rsidR="001C4FFC">
        <w:rPr>
          <w:rFonts w:cstheme="minorHAnsi"/>
        </w:rPr>
        <w:t xml:space="preserve"> </w:t>
      </w:r>
      <w:r w:rsidRPr="0011170A">
        <w:rPr>
          <w:rFonts w:cstheme="minorHAnsi"/>
        </w:rPr>
        <w:t>But it took on its greatest importance in the family meals, especiall</w:t>
      </w:r>
      <w:r w:rsidR="005A1B40" w:rsidRPr="0011170A">
        <w:rPr>
          <w:rFonts w:cstheme="minorHAnsi"/>
        </w:rPr>
        <w:t>y t</w:t>
      </w:r>
      <w:r w:rsidRPr="0011170A">
        <w:rPr>
          <w:rFonts w:cstheme="minorHAnsi"/>
        </w:rPr>
        <w:t>he holy day meals, such as at Passover. We have alread</w:t>
      </w:r>
      <w:r w:rsidR="005A1B40" w:rsidRPr="0011170A">
        <w:rPr>
          <w:rFonts w:cstheme="minorHAnsi"/>
        </w:rPr>
        <w:t>y h</w:t>
      </w:r>
      <w:r w:rsidRPr="0011170A">
        <w:rPr>
          <w:rFonts w:cstheme="minorHAnsi"/>
        </w:rPr>
        <w:t>ad occasion to say that in the Jewish communities, like</w:t>
      </w:r>
      <w:r w:rsidR="001C4FFC">
        <w:rPr>
          <w:rFonts w:cstheme="minorHAnsi"/>
        </w:rPr>
        <w:t xml:space="preserve"> </w:t>
      </w:r>
      <w:r w:rsidRPr="0011170A">
        <w:rPr>
          <w:rFonts w:cstheme="minorHAnsi"/>
        </w:rPr>
        <w:t>Qumran, it came to take on the place and significance of the ancien</w:t>
      </w:r>
      <w:r w:rsidR="005A1B40" w:rsidRPr="0011170A">
        <w:rPr>
          <w:rFonts w:cstheme="minorHAnsi"/>
        </w:rPr>
        <w:t>t s</w:t>
      </w:r>
      <w:r w:rsidRPr="0011170A">
        <w:rPr>
          <w:rFonts w:cstheme="minorHAnsi"/>
        </w:rPr>
        <w:t>acrifices. According to many modern exegetes such as</w:t>
      </w:r>
      <w:r w:rsidR="001C4FFC">
        <w:rPr>
          <w:rFonts w:cstheme="minorHAnsi"/>
        </w:rPr>
        <w:t xml:space="preserve"> </w:t>
      </w:r>
      <w:r w:rsidRPr="0011170A">
        <w:rPr>
          <w:rFonts w:cstheme="minorHAnsi"/>
        </w:rPr>
        <w:t>Pedersen, the Passover meal in primitive Israel was probabl</w:t>
      </w:r>
      <w:r w:rsidR="005A1B40" w:rsidRPr="0011170A">
        <w:rPr>
          <w:rFonts w:cstheme="minorHAnsi"/>
        </w:rPr>
        <w:t>y t</w:t>
      </w:r>
      <w:r w:rsidRPr="0011170A">
        <w:rPr>
          <w:rFonts w:cstheme="minorHAnsi"/>
        </w:rPr>
        <w:t>he only sacrifice.</w:t>
      </w:r>
      <w:r w:rsidR="001C4FFC">
        <w:rPr>
          <w:rStyle w:val="FootnoteReference"/>
          <w:rFonts w:cstheme="minorHAnsi"/>
        </w:rPr>
        <w:footnoteReference w:id="152"/>
      </w:r>
      <w:r w:rsidRPr="0011170A">
        <w:rPr>
          <w:rFonts w:cstheme="minorHAnsi"/>
        </w:rPr>
        <w:t xml:space="preserve"> Similarly, since the community meal brough</w:t>
      </w:r>
      <w:r w:rsidR="005A1B40" w:rsidRPr="0011170A">
        <w:rPr>
          <w:rFonts w:cstheme="minorHAnsi"/>
        </w:rPr>
        <w:t>t t</w:t>
      </w:r>
      <w:r w:rsidRPr="0011170A">
        <w:rPr>
          <w:rFonts w:cstheme="minorHAnsi"/>
        </w:rPr>
        <w:t>ogether in the expectation of the messianic banquet mentione</w:t>
      </w:r>
      <w:r w:rsidR="005A1B40" w:rsidRPr="0011170A">
        <w:rPr>
          <w:rFonts w:cstheme="minorHAnsi"/>
        </w:rPr>
        <w:t>d b</w:t>
      </w:r>
      <w:r w:rsidRPr="0011170A">
        <w:rPr>
          <w:rFonts w:cstheme="minorHAnsi"/>
        </w:rPr>
        <w:t xml:space="preserve">y the prophets, the “remnant” which </w:t>
      </w:r>
      <w:r w:rsidR="008F33A9">
        <w:rPr>
          <w:rFonts w:cstheme="minorHAnsi"/>
        </w:rPr>
        <w:t>thought</w:t>
      </w:r>
      <w:r w:rsidRPr="0011170A">
        <w:rPr>
          <w:rFonts w:cstheme="minorHAnsi"/>
        </w:rPr>
        <w:t xml:space="preserve"> of itself as formin</w:t>
      </w:r>
      <w:r w:rsidR="005A1B40" w:rsidRPr="0011170A">
        <w:rPr>
          <w:rFonts w:cstheme="minorHAnsi"/>
        </w:rPr>
        <w:t>g t</w:t>
      </w:r>
      <w:r w:rsidRPr="0011170A">
        <w:rPr>
          <w:rFonts w:cstheme="minorHAnsi"/>
        </w:rPr>
        <w:t>he kernel of the future and eternal Israel, that meal becam</w:t>
      </w:r>
      <w:r w:rsidR="005A1B40" w:rsidRPr="0011170A">
        <w:rPr>
          <w:rFonts w:cstheme="minorHAnsi"/>
        </w:rPr>
        <w:t>e t</w:t>
      </w:r>
      <w:r w:rsidRPr="0011170A">
        <w:rPr>
          <w:rFonts w:cstheme="minorHAnsi"/>
        </w:rPr>
        <w:t>he supreme and unique sacrifice. On the other hand, it mus</w:t>
      </w:r>
      <w:r w:rsidR="005A1B40" w:rsidRPr="0011170A">
        <w:rPr>
          <w:rFonts w:cstheme="minorHAnsi"/>
        </w:rPr>
        <w:t>t b</w:t>
      </w:r>
      <w:r w:rsidRPr="0011170A">
        <w:rPr>
          <w:rFonts w:cstheme="minorHAnsi"/>
        </w:rPr>
        <w:t>e pointed out that the meal prayers, and particularly the grea</w:t>
      </w:r>
      <w:r w:rsidR="005A1B40" w:rsidRPr="0011170A">
        <w:rPr>
          <w:rFonts w:cstheme="minorHAnsi"/>
        </w:rPr>
        <w:t>t a</w:t>
      </w:r>
      <w:r w:rsidRPr="0011170A">
        <w:rPr>
          <w:rFonts w:cstheme="minorHAnsi"/>
        </w:rPr>
        <w:t>ct of thanksgiving that ends the meal, have always been looke</w:t>
      </w:r>
      <w:r w:rsidR="005A1B40" w:rsidRPr="0011170A">
        <w:rPr>
          <w:rFonts w:cstheme="minorHAnsi"/>
        </w:rPr>
        <w:t>d u</w:t>
      </w:r>
      <w:r w:rsidRPr="0011170A">
        <w:rPr>
          <w:rFonts w:cstheme="minorHAnsi"/>
        </w:rPr>
        <w:t>pon by the Jews as being especially venerable. The Rabbi</w:t>
      </w:r>
      <w:r w:rsidR="005A1B40" w:rsidRPr="0011170A">
        <w:rPr>
          <w:rFonts w:cstheme="minorHAnsi"/>
        </w:rPr>
        <w:t>s a</w:t>
      </w:r>
      <w:r w:rsidRPr="0011170A">
        <w:rPr>
          <w:rFonts w:cstheme="minorHAnsi"/>
        </w:rPr>
        <w:t>ttributed a legendary antiquity to them.</w:t>
      </w:r>
      <w:r w:rsidR="001C4FFC">
        <w:rPr>
          <w:rStyle w:val="FootnoteReference"/>
          <w:rFonts w:cstheme="minorHAnsi"/>
        </w:rPr>
        <w:footnoteReference w:id="153"/>
      </w:r>
      <w:r w:rsidRPr="0011170A">
        <w:rPr>
          <w:rFonts w:cstheme="minorHAnsi"/>
        </w:rPr>
        <w:t xml:space="preserve"> Yet even if ther</w:t>
      </w:r>
      <w:r w:rsidR="005A1B40" w:rsidRPr="0011170A">
        <w:rPr>
          <w:rFonts w:cstheme="minorHAnsi"/>
        </w:rPr>
        <w:t>e i</w:t>
      </w:r>
      <w:r w:rsidRPr="0011170A">
        <w:rPr>
          <w:rFonts w:cstheme="minorHAnsi"/>
        </w:rPr>
        <w:t>s some exaggeration here, these prayers are certainly amon</w:t>
      </w:r>
      <w:r w:rsidR="005A1B40" w:rsidRPr="0011170A">
        <w:rPr>
          <w:rFonts w:cstheme="minorHAnsi"/>
        </w:rPr>
        <w:t>g t</w:t>
      </w:r>
      <w:r w:rsidRPr="0011170A">
        <w:rPr>
          <w:rFonts w:cstheme="minorHAnsi"/>
        </w:rPr>
        <w:t>he most ancient of the Jewish rituals that have come down t</w:t>
      </w:r>
      <w:r w:rsidR="005A1B40" w:rsidRPr="0011170A">
        <w:rPr>
          <w:rFonts w:cstheme="minorHAnsi"/>
        </w:rPr>
        <w:t>o u</w:t>
      </w:r>
      <w:r w:rsidRPr="0011170A">
        <w:rPr>
          <w:rFonts w:cstheme="minorHAnsi"/>
        </w:rPr>
        <w:t xml:space="preserve">s. Louis Finkelstein, who devoted a particularly </w:t>
      </w:r>
      <w:r w:rsidR="008F33A9">
        <w:rPr>
          <w:rFonts w:cstheme="minorHAnsi"/>
        </w:rPr>
        <w:t>thought</w:t>
      </w:r>
      <w:r w:rsidRPr="0011170A">
        <w:rPr>
          <w:rFonts w:cstheme="minorHAnsi"/>
        </w:rPr>
        <w:t>-provokin</w:t>
      </w:r>
      <w:r w:rsidR="005A1B40" w:rsidRPr="0011170A">
        <w:rPr>
          <w:rFonts w:cstheme="minorHAnsi"/>
        </w:rPr>
        <w:t>g s</w:t>
      </w:r>
      <w:r w:rsidRPr="0011170A">
        <w:rPr>
          <w:rFonts w:cstheme="minorHAnsi"/>
        </w:rPr>
        <w:t>tudy to them, observes with reason that this family liturg</w:t>
      </w:r>
      <w:r w:rsidR="005A1B40" w:rsidRPr="0011170A">
        <w:rPr>
          <w:rFonts w:cstheme="minorHAnsi"/>
        </w:rPr>
        <w:t>y w</w:t>
      </w:r>
      <w:r w:rsidRPr="0011170A">
        <w:rPr>
          <w:rFonts w:cstheme="minorHAnsi"/>
        </w:rPr>
        <w:t>as as important in sustaining the community religiou</w:t>
      </w:r>
      <w:r w:rsidR="005A1B40" w:rsidRPr="0011170A">
        <w:rPr>
          <w:rFonts w:cstheme="minorHAnsi"/>
        </w:rPr>
        <w:t>s l</w:t>
      </w:r>
      <w:r w:rsidRPr="0011170A">
        <w:rPr>
          <w:rFonts w:cstheme="minorHAnsi"/>
        </w:rPr>
        <w:t>ife in Israel as the Synagogue service itself.</w:t>
      </w:r>
      <w:r w:rsidR="001C4FFC">
        <w:rPr>
          <w:rStyle w:val="FootnoteReference"/>
          <w:rFonts w:cstheme="minorHAnsi"/>
        </w:rPr>
        <w:footnoteReference w:id="154"/>
      </w:r>
    </w:p>
    <w:p w14:paraId="427A3CB1" w14:textId="77777777" w:rsidR="001C4FFC" w:rsidRDefault="001C4FFC" w:rsidP="0011170A">
      <w:pPr>
        <w:autoSpaceDE w:val="0"/>
        <w:autoSpaceDN w:val="0"/>
        <w:adjustRightInd w:val="0"/>
        <w:spacing w:after="0" w:line="240" w:lineRule="auto"/>
        <w:jc w:val="both"/>
        <w:rPr>
          <w:rFonts w:cstheme="minorHAnsi"/>
        </w:rPr>
      </w:pPr>
    </w:p>
    <w:p w14:paraId="12CA6E16" w14:textId="1E97D9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obligatory prelude of the meal was the ritual hand-washin</w:t>
      </w:r>
      <w:r w:rsidR="005A1B40" w:rsidRPr="0011170A">
        <w:rPr>
          <w:rFonts w:cstheme="minorHAnsi"/>
        </w:rPr>
        <w:t>g w</w:t>
      </w:r>
      <w:r w:rsidRPr="0011170A">
        <w:rPr>
          <w:rFonts w:cstheme="minorHAnsi"/>
        </w:rPr>
        <w:t>ith which the Jews also began their day. Then, in a ceremonia</w:t>
      </w:r>
      <w:r w:rsidR="005A1B40" w:rsidRPr="0011170A">
        <w:rPr>
          <w:rFonts w:cstheme="minorHAnsi"/>
        </w:rPr>
        <w:t>l m</w:t>
      </w:r>
      <w:r w:rsidRPr="0011170A">
        <w:rPr>
          <w:rFonts w:cstheme="minorHAnsi"/>
        </w:rPr>
        <w:t>eal, each person upon arriving drank a first cup of wine, repeatin</w:t>
      </w:r>
      <w:r w:rsidR="005A1B40" w:rsidRPr="0011170A">
        <w:rPr>
          <w:rFonts w:cstheme="minorHAnsi"/>
        </w:rPr>
        <w:t>g f</w:t>
      </w:r>
      <w:r w:rsidRPr="0011170A">
        <w:rPr>
          <w:rFonts w:cstheme="minorHAnsi"/>
        </w:rPr>
        <w:t>or himself this following blessing:</w:t>
      </w:r>
    </w:p>
    <w:p w14:paraId="07189968" w14:textId="77777777" w:rsidR="001C4FFC" w:rsidRDefault="001C4FFC" w:rsidP="0011170A">
      <w:pPr>
        <w:autoSpaceDE w:val="0"/>
        <w:autoSpaceDN w:val="0"/>
        <w:adjustRightInd w:val="0"/>
        <w:spacing w:after="0" w:line="240" w:lineRule="auto"/>
        <w:jc w:val="both"/>
        <w:rPr>
          <w:rFonts w:cstheme="minorHAnsi"/>
        </w:rPr>
      </w:pPr>
    </w:p>
    <w:p w14:paraId="054C638B" w14:textId="77777777" w:rsidR="00171207"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6B4407">
        <w:rPr>
          <w:rFonts w:cstheme="minorHAnsi"/>
        </w:rPr>
        <w:t>you</w:t>
      </w:r>
      <w:r w:rsidRPr="0011170A">
        <w:rPr>
          <w:rFonts w:cstheme="minorHAnsi"/>
        </w:rPr>
        <w:t xml:space="preserve">, </w:t>
      </w:r>
      <w:r w:rsidR="0095749E">
        <w:rPr>
          <w:rFonts w:cstheme="minorHAnsi"/>
        </w:rPr>
        <w:t>JHWH</w:t>
      </w:r>
      <w:r w:rsidRPr="0011170A">
        <w:rPr>
          <w:rFonts w:cstheme="minorHAnsi"/>
        </w:rPr>
        <w:t>, our God, King of the universe, wh</w:t>
      </w:r>
      <w:r w:rsidR="005A1B40" w:rsidRPr="0011170A">
        <w:rPr>
          <w:rFonts w:cstheme="minorHAnsi"/>
        </w:rPr>
        <w:t xml:space="preserve">o </w:t>
      </w:r>
      <w:r w:rsidR="000B4726" w:rsidRPr="0011170A">
        <w:rPr>
          <w:rFonts w:cstheme="minorHAnsi"/>
        </w:rPr>
        <w:t>gives</w:t>
      </w:r>
      <w:r w:rsidRPr="0011170A">
        <w:rPr>
          <w:rFonts w:cstheme="minorHAnsi"/>
        </w:rPr>
        <w:t xml:space="preserve"> us this fruit of the vine.</w:t>
      </w:r>
      <w:r w:rsidR="0095749E">
        <w:rPr>
          <w:rStyle w:val="FootnoteReference"/>
          <w:rFonts w:cstheme="minorHAnsi"/>
        </w:rPr>
        <w:footnoteReference w:id="155"/>
      </w:r>
    </w:p>
    <w:p w14:paraId="2E8F1979" w14:textId="58D1D7B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is the first cup mentioned by St. Luke in his account o</w:t>
      </w:r>
      <w:r w:rsidR="005A1B40" w:rsidRPr="0011170A">
        <w:rPr>
          <w:rFonts w:cstheme="minorHAnsi"/>
        </w:rPr>
        <w:t>f t</w:t>
      </w:r>
      <w:r w:rsidRPr="0011170A">
        <w:rPr>
          <w:rFonts w:cstheme="minorHAnsi"/>
        </w:rPr>
        <w:t>he Last Supper, and which proved such an embarrassment to</w:t>
      </w:r>
      <w:r w:rsidR="0095749E">
        <w:rPr>
          <w:rFonts w:cstheme="minorHAnsi"/>
        </w:rPr>
        <w:t xml:space="preserve"> </w:t>
      </w:r>
      <w:r w:rsidR="005A1B40" w:rsidRPr="0011170A">
        <w:rPr>
          <w:rFonts w:cstheme="minorHAnsi"/>
        </w:rPr>
        <w:t>t</w:t>
      </w:r>
      <w:r w:rsidRPr="0011170A">
        <w:rPr>
          <w:rFonts w:cstheme="minorHAnsi"/>
        </w:rPr>
        <w:t>he Christian exegetes who knew nothing about the Jewish meals.</w:t>
      </w:r>
      <w:r w:rsidR="0095749E">
        <w:rPr>
          <w:rStyle w:val="FootnoteReference"/>
          <w:rFonts w:cstheme="minorHAnsi"/>
        </w:rPr>
        <w:footnoteReference w:id="156"/>
      </w:r>
      <w:r w:rsidR="0095749E">
        <w:rPr>
          <w:rFonts w:cstheme="minorHAnsi"/>
        </w:rPr>
        <w:t xml:space="preserve"> </w:t>
      </w:r>
      <w:r w:rsidRPr="0011170A">
        <w:rPr>
          <w:rFonts w:cstheme="minorHAnsi"/>
        </w:rPr>
        <w:t>The words of Jesus cited by Luke in this regard on the fruit o</w:t>
      </w:r>
      <w:r w:rsidR="005A1B40" w:rsidRPr="0011170A">
        <w:rPr>
          <w:rFonts w:cstheme="minorHAnsi"/>
        </w:rPr>
        <w:t>f t</w:t>
      </w:r>
      <w:r w:rsidRPr="0011170A">
        <w:rPr>
          <w:rFonts w:cstheme="minorHAnsi"/>
        </w:rPr>
        <w:t>he vine which he would no longer drink with his disciples befor</w:t>
      </w:r>
      <w:r w:rsidR="005A1B40" w:rsidRPr="0011170A">
        <w:rPr>
          <w:rFonts w:cstheme="minorHAnsi"/>
        </w:rPr>
        <w:t>e t</w:t>
      </w:r>
      <w:r w:rsidRPr="0011170A">
        <w:rPr>
          <w:rFonts w:cstheme="minorHAnsi"/>
        </w:rPr>
        <w:t>hey met again in the Kingdom, are a transparent allusion t</w:t>
      </w:r>
      <w:r w:rsidR="005A1B40" w:rsidRPr="0011170A">
        <w:rPr>
          <w:rFonts w:cstheme="minorHAnsi"/>
        </w:rPr>
        <w:t>o t</w:t>
      </w:r>
      <w:r w:rsidRPr="0011170A">
        <w:rPr>
          <w:rFonts w:cstheme="minorHAnsi"/>
        </w:rPr>
        <w:t>his formula.</w:t>
      </w:r>
    </w:p>
    <w:p w14:paraId="1416CADB" w14:textId="77777777" w:rsidR="0095749E" w:rsidRDefault="0095749E" w:rsidP="0011170A">
      <w:pPr>
        <w:autoSpaceDE w:val="0"/>
        <w:autoSpaceDN w:val="0"/>
        <w:adjustRightInd w:val="0"/>
        <w:spacing w:after="0" w:line="240" w:lineRule="auto"/>
        <w:jc w:val="both"/>
        <w:rPr>
          <w:rFonts w:cstheme="minorHAnsi"/>
        </w:rPr>
      </w:pPr>
    </w:p>
    <w:p w14:paraId="4C7B9E8D" w14:textId="59BF1F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meal did not officially begin until the father of th</w:t>
      </w:r>
      <w:r w:rsidR="005A1B40" w:rsidRPr="0011170A">
        <w:rPr>
          <w:rFonts w:cstheme="minorHAnsi"/>
        </w:rPr>
        <w:t>e f</w:t>
      </w:r>
      <w:r w:rsidRPr="0011170A">
        <w:rPr>
          <w:rFonts w:cstheme="minorHAnsi"/>
        </w:rPr>
        <w:t>amily or the presiding member of the community had broke</w:t>
      </w:r>
      <w:r w:rsidR="005A1B40" w:rsidRPr="0011170A">
        <w:rPr>
          <w:rFonts w:cstheme="minorHAnsi"/>
        </w:rPr>
        <w:t>n t</w:t>
      </w:r>
      <w:r w:rsidRPr="0011170A">
        <w:rPr>
          <w:rFonts w:cstheme="minorHAnsi"/>
        </w:rPr>
        <w:t>he bread which was to be given to the participants, with thi</w:t>
      </w:r>
      <w:r w:rsidR="005A1B40" w:rsidRPr="0011170A">
        <w:rPr>
          <w:rFonts w:cstheme="minorHAnsi"/>
        </w:rPr>
        <w:t>s b</w:t>
      </w:r>
      <w:r w:rsidRPr="0011170A">
        <w:rPr>
          <w:rFonts w:cstheme="minorHAnsi"/>
        </w:rPr>
        <w:t>lessing:</w:t>
      </w:r>
    </w:p>
    <w:p w14:paraId="36585DB9" w14:textId="3A91094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Blessed be </w:t>
      </w:r>
      <w:r w:rsidR="006B4407">
        <w:rPr>
          <w:rFonts w:cstheme="minorHAnsi"/>
        </w:rPr>
        <w:t>you</w:t>
      </w:r>
      <w:r w:rsidRPr="0011170A">
        <w:rPr>
          <w:rFonts w:cstheme="minorHAnsi"/>
        </w:rPr>
        <w:t xml:space="preserve">, </w:t>
      </w:r>
      <w:r w:rsidR="0095749E">
        <w:rPr>
          <w:rFonts w:cstheme="minorHAnsi"/>
        </w:rPr>
        <w:t>JHWH</w:t>
      </w:r>
      <w:r w:rsidRPr="0011170A">
        <w:rPr>
          <w:rFonts w:cstheme="minorHAnsi"/>
        </w:rPr>
        <w:t>, our God, King of the universe, wh</w:t>
      </w:r>
      <w:r w:rsidR="005A1B40" w:rsidRPr="0011170A">
        <w:rPr>
          <w:rFonts w:cstheme="minorHAnsi"/>
        </w:rPr>
        <w:t xml:space="preserve">o </w:t>
      </w:r>
      <w:r w:rsidR="000B4726" w:rsidRPr="0011170A">
        <w:rPr>
          <w:rFonts w:cstheme="minorHAnsi"/>
        </w:rPr>
        <w:t>brings</w:t>
      </w:r>
      <w:r w:rsidRPr="0011170A">
        <w:rPr>
          <w:rFonts w:cstheme="minorHAnsi"/>
        </w:rPr>
        <w:t xml:space="preserve"> forth bread from the earth.</w:t>
      </w:r>
      <w:r w:rsidR="0095749E">
        <w:rPr>
          <w:rStyle w:val="FootnoteReference"/>
          <w:rFonts w:cstheme="minorHAnsi"/>
        </w:rPr>
        <w:footnoteReference w:id="157"/>
      </w:r>
    </w:p>
    <w:p w14:paraId="3093C98F" w14:textId="77777777" w:rsidR="0095749E" w:rsidRDefault="0095749E" w:rsidP="0011170A">
      <w:pPr>
        <w:autoSpaceDE w:val="0"/>
        <w:autoSpaceDN w:val="0"/>
        <w:adjustRightInd w:val="0"/>
        <w:spacing w:after="0" w:line="240" w:lineRule="auto"/>
        <w:jc w:val="both"/>
        <w:rPr>
          <w:rFonts w:cstheme="minorHAnsi"/>
        </w:rPr>
      </w:pPr>
    </w:p>
    <w:p w14:paraId="66230DB4" w14:textId="7F42611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was looked upon as a general blessing for the whole mea</w:t>
      </w:r>
      <w:r w:rsidR="005A1B40" w:rsidRPr="0011170A">
        <w:rPr>
          <w:rFonts w:cstheme="minorHAnsi"/>
        </w:rPr>
        <w:t>l t</w:t>
      </w:r>
      <w:r w:rsidRPr="0011170A">
        <w:rPr>
          <w:rFonts w:cstheme="minorHAnsi"/>
        </w:rPr>
        <w:t>hat was to follow, and no one who arrived later was allowed t</w:t>
      </w:r>
      <w:r w:rsidR="005A1B40" w:rsidRPr="0011170A">
        <w:rPr>
          <w:rFonts w:cstheme="minorHAnsi"/>
        </w:rPr>
        <w:t>o p</w:t>
      </w:r>
      <w:r w:rsidRPr="0011170A">
        <w:rPr>
          <w:rFonts w:cstheme="minorHAnsi"/>
        </w:rPr>
        <w:t>artake.</w:t>
      </w:r>
    </w:p>
    <w:p w14:paraId="3AB15F4A" w14:textId="77777777" w:rsidR="0095749E" w:rsidRDefault="0095749E" w:rsidP="0011170A">
      <w:pPr>
        <w:autoSpaceDE w:val="0"/>
        <w:autoSpaceDN w:val="0"/>
        <w:adjustRightInd w:val="0"/>
        <w:spacing w:after="0" w:line="240" w:lineRule="auto"/>
        <w:jc w:val="both"/>
        <w:rPr>
          <w:rFonts w:cstheme="minorHAnsi"/>
        </w:rPr>
      </w:pPr>
    </w:p>
    <w:p w14:paraId="6347E9E3" w14:textId="6F3DB87A"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The courses and the cups of wine then followed, and each perso</w:t>
      </w:r>
      <w:r w:rsidR="005A1B40" w:rsidRPr="0011170A">
        <w:rPr>
          <w:rFonts w:cstheme="minorHAnsi"/>
        </w:rPr>
        <w:t>n i</w:t>
      </w:r>
      <w:r w:rsidRPr="0011170A">
        <w:rPr>
          <w:rFonts w:cstheme="minorHAnsi"/>
        </w:rPr>
        <w:t>n turn pronounced a series of appropriate blessings. The Passove</w:t>
      </w:r>
      <w:r w:rsidR="005A1B40" w:rsidRPr="0011170A">
        <w:rPr>
          <w:rFonts w:cstheme="minorHAnsi"/>
        </w:rPr>
        <w:t>r m</w:t>
      </w:r>
      <w:r w:rsidRPr="0011170A">
        <w:rPr>
          <w:rFonts w:cstheme="minorHAnsi"/>
        </w:rPr>
        <w:t>eal was distinguished simply by special foods, bitter herb</w:t>
      </w:r>
      <w:r w:rsidR="005A1B40" w:rsidRPr="0011170A">
        <w:rPr>
          <w:rFonts w:cstheme="minorHAnsi"/>
        </w:rPr>
        <w:t>s a</w:t>
      </w:r>
      <w:r w:rsidRPr="0011170A">
        <w:rPr>
          <w:rFonts w:cstheme="minorHAnsi"/>
        </w:rPr>
        <w:t>nd the lamb, which were used together with the special correspondin</w:t>
      </w:r>
      <w:r w:rsidR="005A1B40" w:rsidRPr="0011170A">
        <w:rPr>
          <w:rFonts w:cstheme="minorHAnsi"/>
        </w:rPr>
        <w:t>g p</w:t>
      </w:r>
      <w:r w:rsidRPr="0011170A">
        <w:rPr>
          <w:rFonts w:cstheme="minorHAnsi"/>
        </w:rPr>
        <w:t xml:space="preserve">rayers and the dialogued recitation of the </w:t>
      </w:r>
      <w:r w:rsidR="000B4726" w:rsidRPr="0011170A">
        <w:rPr>
          <w:rFonts w:cstheme="minorHAnsi"/>
          <w:i/>
          <w:iCs/>
        </w:rPr>
        <w:t>Haggadah</w:t>
      </w:r>
      <w:r w:rsidR="00A23162" w:rsidRPr="0011170A">
        <w:rPr>
          <w:rFonts w:cstheme="minorHAnsi"/>
          <w:i/>
          <w:iCs/>
        </w:rPr>
        <w:t xml:space="preserve">, </w:t>
      </w:r>
      <w:r w:rsidR="0095749E" w:rsidRPr="0011170A">
        <w:rPr>
          <w:rFonts w:cstheme="minorHAnsi"/>
        </w:rPr>
        <w:t>i.e.,</w:t>
      </w:r>
      <w:r w:rsidRPr="0011170A">
        <w:rPr>
          <w:rFonts w:cstheme="minorHAnsi"/>
        </w:rPr>
        <w:t xml:space="preserve"> a kind of traditional homily on the origin and the </w:t>
      </w:r>
      <w:r w:rsidR="0095749E" w:rsidRPr="0011170A">
        <w:rPr>
          <w:rFonts w:cstheme="minorHAnsi"/>
        </w:rPr>
        <w:t>ever-fresh</w:t>
      </w:r>
      <w:r w:rsidR="005A1B40" w:rsidRPr="0011170A">
        <w:rPr>
          <w:rFonts w:cstheme="minorHAnsi"/>
        </w:rPr>
        <w:t xml:space="preserve"> s</w:t>
      </w:r>
      <w:r w:rsidRPr="0011170A">
        <w:rPr>
          <w:rFonts w:cstheme="minorHAnsi"/>
        </w:rPr>
        <w:t>ense of the feast.</w:t>
      </w:r>
      <w:r w:rsidR="0095749E">
        <w:rPr>
          <w:rStyle w:val="FootnoteReference"/>
          <w:rFonts w:cstheme="minorHAnsi"/>
        </w:rPr>
        <w:footnoteReference w:id="158"/>
      </w:r>
      <w:r w:rsidRPr="0011170A">
        <w:rPr>
          <w:rFonts w:cstheme="minorHAnsi"/>
        </w:rPr>
        <w:t xml:space="preserve"> We shall have occasion to speak again furthe</w:t>
      </w:r>
      <w:r w:rsidR="005A1B40" w:rsidRPr="0011170A">
        <w:rPr>
          <w:rFonts w:cstheme="minorHAnsi"/>
        </w:rPr>
        <w:t>r o</w:t>
      </w:r>
      <w:r w:rsidRPr="0011170A">
        <w:rPr>
          <w:rFonts w:cstheme="minorHAnsi"/>
        </w:rPr>
        <w:t xml:space="preserve">n about this </w:t>
      </w:r>
      <w:r w:rsidR="000B4726" w:rsidRPr="0011170A">
        <w:rPr>
          <w:rFonts w:cstheme="minorHAnsi"/>
          <w:i/>
          <w:iCs/>
        </w:rPr>
        <w:t>Haggadah</w:t>
      </w:r>
      <w:r w:rsidRPr="0011170A">
        <w:rPr>
          <w:rFonts w:cstheme="minorHAnsi"/>
          <w:i/>
          <w:iCs/>
        </w:rPr>
        <w:t>.</w:t>
      </w:r>
    </w:p>
    <w:p w14:paraId="6F4F3408" w14:textId="77777777" w:rsidR="0095749E" w:rsidRDefault="0095749E" w:rsidP="0011170A">
      <w:pPr>
        <w:autoSpaceDE w:val="0"/>
        <w:autoSpaceDN w:val="0"/>
        <w:adjustRightInd w:val="0"/>
        <w:spacing w:after="0" w:line="240" w:lineRule="auto"/>
        <w:jc w:val="both"/>
        <w:rPr>
          <w:rFonts w:cstheme="minorHAnsi"/>
        </w:rPr>
      </w:pPr>
    </w:p>
    <w:p w14:paraId="0504775D" w14:textId="715446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every case, however, the essential ritual act came at the en</w:t>
      </w:r>
      <w:r w:rsidR="005A1B40" w:rsidRPr="0011170A">
        <w:rPr>
          <w:rFonts w:cstheme="minorHAnsi"/>
        </w:rPr>
        <w:t>d o</w:t>
      </w:r>
      <w:r w:rsidRPr="0011170A">
        <w:rPr>
          <w:rFonts w:cstheme="minorHAnsi"/>
        </w:rPr>
        <w:t>f the meal. About that time, in the holy day meals celebrate</w:t>
      </w:r>
      <w:r w:rsidR="005A1B40" w:rsidRPr="0011170A">
        <w:rPr>
          <w:rFonts w:cstheme="minorHAnsi"/>
        </w:rPr>
        <w:t>d o</w:t>
      </w:r>
      <w:r w:rsidRPr="0011170A">
        <w:rPr>
          <w:rFonts w:cstheme="minorHAnsi"/>
        </w:rPr>
        <w:t>n the eve (like our first Vespers), the lamp was brought in, normall</w:t>
      </w:r>
      <w:r w:rsidR="005A1B40" w:rsidRPr="0011170A">
        <w:rPr>
          <w:rFonts w:cstheme="minorHAnsi"/>
        </w:rPr>
        <w:t>y b</w:t>
      </w:r>
      <w:r w:rsidRPr="0011170A">
        <w:rPr>
          <w:rFonts w:cstheme="minorHAnsi"/>
        </w:rPr>
        <w:t>y the mother of the family who Had prepared and lighte</w:t>
      </w:r>
      <w:r w:rsidR="005A1B40" w:rsidRPr="0011170A">
        <w:rPr>
          <w:rFonts w:cstheme="minorHAnsi"/>
        </w:rPr>
        <w:t>d i</w:t>
      </w:r>
      <w:r w:rsidRPr="0011170A">
        <w:rPr>
          <w:rFonts w:cstheme="minorHAnsi"/>
        </w:rPr>
        <w:t>t.</w:t>
      </w:r>
      <w:r w:rsidR="0095749E">
        <w:rPr>
          <w:rStyle w:val="FootnoteReference"/>
          <w:rFonts w:cstheme="minorHAnsi"/>
        </w:rPr>
        <w:footnoteReference w:id="159"/>
      </w:r>
      <w:r w:rsidRPr="0011170A">
        <w:rPr>
          <w:rFonts w:cstheme="minorHAnsi"/>
        </w:rPr>
        <w:t xml:space="preserve"> It was blessed in turn by a blessing that recalled the creatio</w:t>
      </w:r>
      <w:r w:rsidR="005A1B40" w:rsidRPr="0011170A">
        <w:rPr>
          <w:rFonts w:cstheme="minorHAnsi"/>
        </w:rPr>
        <w:t>n o</w:t>
      </w:r>
      <w:r w:rsidRPr="0011170A">
        <w:rPr>
          <w:rFonts w:cstheme="minorHAnsi"/>
        </w:rPr>
        <w:t>f the luminaries to light up the night.</w:t>
      </w:r>
      <w:r w:rsidR="0095749E">
        <w:rPr>
          <w:rStyle w:val="FootnoteReference"/>
          <w:rFonts w:cstheme="minorHAnsi"/>
        </w:rPr>
        <w:footnoteReference w:id="160"/>
      </w:r>
      <w:r w:rsidRPr="0011170A">
        <w:rPr>
          <w:rFonts w:cstheme="minorHAnsi"/>
        </w:rPr>
        <w:t xml:space="preserve"> This is the origi</w:t>
      </w:r>
      <w:r w:rsidR="005A1B40" w:rsidRPr="0011170A">
        <w:rPr>
          <w:rFonts w:cstheme="minorHAnsi"/>
        </w:rPr>
        <w:t>n o</w:t>
      </w:r>
      <w:r w:rsidRPr="0011170A">
        <w:rPr>
          <w:rFonts w:cstheme="minorHAnsi"/>
        </w:rPr>
        <w:t xml:space="preserve">f the ancient Christian use of the </w:t>
      </w:r>
      <w:r w:rsidRPr="0011170A">
        <w:rPr>
          <w:rFonts w:cstheme="minorHAnsi"/>
          <w:i/>
          <w:iCs/>
        </w:rPr>
        <w:t xml:space="preserve">lucernarium, </w:t>
      </w:r>
      <w:r w:rsidRPr="0011170A">
        <w:rPr>
          <w:rFonts w:cstheme="minorHAnsi"/>
        </w:rPr>
        <w:t>which has survive</w:t>
      </w:r>
      <w:r w:rsidR="005A1B40" w:rsidRPr="0011170A">
        <w:rPr>
          <w:rFonts w:cstheme="minorHAnsi"/>
        </w:rPr>
        <w:t>d i</w:t>
      </w:r>
      <w:r w:rsidRPr="0011170A">
        <w:rPr>
          <w:rFonts w:cstheme="minorHAnsi"/>
        </w:rPr>
        <w:t>n our own day in the blessing of the paschal candle. Followin</w:t>
      </w:r>
      <w:r w:rsidR="005A1B40" w:rsidRPr="0011170A">
        <w:rPr>
          <w:rFonts w:cstheme="minorHAnsi"/>
        </w:rPr>
        <w:t>g t</w:t>
      </w:r>
      <w:r w:rsidRPr="0011170A">
        <w:rPr>
          <w:rFonts w:cstheme="minorHAnsi"/>
        </w:rPr>
        <w:t>his incense was burned with a proper blessing.</w:t>
      </w:r>
      <w:r w:rsidR="0095749E">
        <w:rPr>
          <w:rStyle w:val="FootnoteReference"/>
          <w:rFonts w:cstheme="minorHAnsi"/>
        </w:rPr>
        <w:footnoteReference w:id="161"/>
      </w:r>
      <w:r w:rsidRPr="0011170A">
        <w:rPr>
          <w:rFonts w:cstheme="minorHAnsi"/>
        </w:rPr>
        <w:t xml:space="preserve"> Then</w:t>
      </w:r>
      <w:r w:rsidR="0095749E">
        <w:rPr>
          <w:rFonts w:cstheme="minorHAnsi"/>
        </w:rPr>
        <w:t xml:space="preserve"> </w:t>
      </w:r>
      <w:r w:rsidRPr="0011170A">
        <w:rPr>
          <w:rFonts w:cstheme="minorHAnsi"/>
        </w:rPr>
        <w:t>a second general hand-washing took place; the one who preside</w:t>
      </w:r>
      <w:r w:rsidR="005A1B40" w:rsidRPr="0011170A">
        <w:rPr>
          <w:rFonts w:cstheme="minorHAnsi"/>
        </w:rPr>
        <w:t>d r</w:t>
      </w:r>
      <w:r w:rsidRPr="0011170A">
        <w:rPr>
          <w:rFonts w:cstheme="minorHAnsi"/>
        </w:rPr>
        <w:t>eceived the water first from the hands of a servant, or in hi</w:t>
      </w:r>
      <w:r w:rsidR="005A1B40" w:rsidRPr="0011170A">
        <w:rPr>
          <w:rFonts w:cstheme="minorHAnsi"/>
        </w:rPr>
        <w:t>s a</w:t>
      </w:r>
      <w:r w:rsidRPr="0011170A">
        <w:rPr>
          <w:rFonts w:cstheme="minorHAnsi"/>
        </w:rPr>
        <w:t>bsence from the youngest at the table.</w:t>
      </w:r>
      <w:r w:rsidR="0095749E">
        <w:rPr>
          <w:rStyle w:val="FootnoteReference"/>
          <w:rFonts w:cstheme="minorHAnsi"/>
        </w:rPr>
        <w:footnoteReference w:id="162"/>
      </w:r>
    </w:p>
    <w:p w14:paraId="4CD16DA7" w14:textId="77777777" w:rsidR="0095749E" w:rsidRDefault="0095749E" w:rsidP="0011170A">
      <w:pPr>
        <w:autoSpaceDE w:val="0"/>
        <w:autoSpaceDN w:val="0"/>
        <w:adjustRightInd w:val="0"/>
        <w:spacing w:after="0" w:line="240" w:lineRule="auto"/>
        <w:jc w:val="both"/>
        <w:rPr>
          <w:rFonts w:cstheme="minorHAnsi"/>
        </w:rPr>
      </w:pPr>
    </w:p>
    <w:p w14:paraId="684F62DD" w14:textId="5F16CF1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explains to us the scene described by the fourth evangelist.</w:t>
      </w:r>
      <w:r w:rsidR="0095749E">
        <w:rPr>
          <w:rStyle w:val="FootnoteReference"/>
          <w:rFonts w:cstheme="minorHAnsi"/>
        </w:rPr>
        <w:footnoteReference w:id="163"/>
      </w:r>
      <w:r w:rsidRPr="0011170A">
        <w:rPr>
          <w:rFonts w:cstheme="minorHAnsi"/>
        </w:rPr>
        <w:t xml:space="preserve"> Probably in this function John, brought water to Jesu</w:t>
      </w:r>
      <w:r w:rsidR="00A23162" w:rsidRPr="0011170A">
        <w:rPr>
          <w:rFonts w:cstheme="minorHAnsi"/>
        </w:rPr>
        <w:t>s, w</w:t>
      </w:r>
      <w:r w:rsidRPr="0011170A">
        <w:rPr>
          <w:rFonts w:cstheme="minorHAnsi"/>
        </w:rPr>
        <w:t xml:space="preserve">ho, conveying in an </w:t>
      </w:r>
      <w:r w:rsidR="0095749E" w:rsidRPr="0011170A">
        <w:rPr>
          <w:rFonts w:cstheme="minorHAnsi"/>
        </w:rPr>
        <w:t>expressive</w:t>
      </w:r>
      <w:r w:rsidRPr="0011170A">
        <w:rPr>
          <w:rFonts w:cstheme="minorHAnsi"/>
        </w:rPr>
        <w:t xml:space="preserve"> gesture the teaching of humble </w:t>
      </w:r>
      <w:r w:rsidR="005A1B40" w:rsidRPr="0011170A">
        <w:rPr>
          <w:rFonts w:cstheme="minorHAnsi"/>
        </w:rPr>
        <w:t>l</w:t>
      </w:r>
      <w:r w:rsidRPr="0011170A">
        <w:rPr>
          <w:rFonts w:cstheme="minorHAnsi"/>
        </w:rPr>
        <w:t>ove that he wanted to give his disciples, took the ewer from hi</w:t>
      </w:r>
      <w:r w:rsidR="005A1B40" w:rsidRPr="0011170A">
        <w:rPr>
          <w:rFonts w:cstheme="minorHAnsi"/>
        </w:rPr>
        <w:t>s h</w:t>
      </w:r>
      <w:r w:rsidRPr="0011170A">
        <w:rPr>
          <w:rFonts w:cstheme="minorHAnsi"/>
        </w:rPr>
        <w:t>ands, and beginning with Peter, who was considered the mos</w:t>
      </w:r>
      <w:r w:rsidR="005A1B40" w:rsidRPr="0011170A">
        <w:rPr>
          <w:rFonts w:cstheme="minorHAnsi"/>
        </w:rPr>
        <w:t xml:space="preserve">t </w:t>
      </w:r>
      <w:r w:rsidR="008F33A9">
        <w:rPr>
          <w:rFonts w:cstheme="minorHAnsi"/>
        </w:rPr>
        <w:t>worthy</w:t>
      </w:r>
      <w:r w:rsidRPr="0011170A">
        <w:rPr>
          <w:rFonts w:cstheme="minorHAnsi"/>
        </w:rPr>
        <w:t xml:space="preserve"> after himself, washed not the hands but the feet of hi</w:t>
      </w:r>
      <w:r w:rsidR="005A1B40" w:rsidRPr="0011170A">
        <w:rPr>
          <w:rFonts w:cstheme="minorHAnsi"/>
        </w:rPr>
        <w:t>s d</w:t>
      </w:r>
      <w:r w:rsidRPr="0011170A">
        <w:rPr>
          <w:rFonts w:cstheme="minorHAnsi"/>
        </w:rPr>
        <w:t>isciples.</w:t>
      </w:r>
    </w:p>
    <w:p w14:paraId="07AA8B15" w14:textId="77777777" w:rsidR="0095749E" w:rsidRDefault="0095749E" w:rsidP="0011170A">
      <w:pPr>
        <w:autoSpaceDE w:val="0"/>
        <w:autoSpaceDN w:val="0"/>
        <w:adjustRightInd w:val="0"/>
        <w:spacing w:after="0" w:line="240" w:lineRule="auto"/>
        <w:jc w:val="both"/>
        <w:rPr>
          <w:rFonts w:cstheme="minorHAnsi"/>
        </w:rPr>
      </w:pPr>
    </w:p>
    <w:p w14:paraId="5859DC58" w14:textId="6B2A65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after these various preliminaries that the president, wit</w:t>
      </w:r>
      <w:r w:rsidR="005A1B40" w:rsidRPr="0011170A">
        <w:rPr>
          <w:rFonts w:cstheme="minorHAnsi"/>
        </w:rPr>
        <w:t>h t</w:t>
      </w:r>
      <w:r w:rsidRPr="0011170A">
        <w:rPr>
          <w:rFonts w:cstheme="minorHAnsi"/>
        </w:rPr>
        <w:t>he cup of wine mixed with water before him, solemnly invited those assisting to join in with his act of thanksgiving.</w:t>
      </w:r>
    </w:p>
    <w:p w14:paraId="5D0409EB" w14:textId="77777777" w:rsidR="009C0838" w:rsidRDefault="009C0838" w:rsidP="0011170A">
      <w:pPr>
        <w:autoSpaceDE w:val="0"/>
        <w:autoSpaceDN w:val="0"/>
        <w:adjustRightInd w:val="0"/>
        <w:spacing w:after="0" w:line="240" w:lineRule="auto"/>
        <w:jc w:val="both"/>
        <w:rPr>
          <w:rFonts w:cstheme="minorHAnsi"/>
        </w:rPr>
      </w:pPr>
    </w:p>
    <w:p w14:paraId="4E442863" w14:textId="0134AE0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give thanks to the Lord our God,” he said, bowing ove</w:t>
      </w:r>
      <w:r w:rsidR="005A1B40" w:rsidRPr="0011170A">
        <w:rPr>
          <w:rFonts w:cstheme="minorHAnsi"/>
        </w:rPr>
        <w:t>r i</w:t>
      </w:r>
      <w:r w:rsidRPr="0011170A">
        <w:rPr>
          <w:rFonts w:cstheme="minorHAnsi"/>
        </w:rPr>
        <w:t>n the case where the assembly included the minimum numbe</w:t>
      </w:r>
      <w:r w:rsidR="005A1B40" w:rsidRPr="0011170A">
        <w:rPr>
          <w:rFonts w:cstheme="minorHAnsi"/>
        </w:rPr>
        <w:t>r o</w:t>
      </w:r>
      <w:r w:rsidRPr="0011170A">
        <w:rPr>
          <w:rFonts w:cstheme="minorHAnsi"/>
        </w:rPr>
        <w:t>f participants to be equivalent to a Synagogue congregation</w:t>
      </w:r>
      <w:r w:rsidR="0095749E">
        <w:rPr>
          <w:rFonts w:cstheme="minorHAnsi"/>
        </w:rPr>
        <w:t xml:space="preserve"> </w:t>
      </w:r>
      <w:r w:rsidRPr="0011170A">
        <w:rPr>
          <w:rFonts w:cstheme="minorHAnsi"/>
        </w:rPr>
        <w:t>(ten in principle).</w:t>
      </w:r>
      <w:r w:rsidR="005778C3">
        <w:rPr>
          <w:rStyle w:val="FootnoteReference"/>
          <w:rFonts w:cstheme="minorHAnsi"/>
        </w:rPr>
        <w:footnoteReference w:id="164"/>
      </w:r>
      <w:r w:rsidR="005778C3">
        <w:rPr>
          <w:rFonts w:cstheme="minorHAnsi"/>
        </w:rPr>
        <w:t xml:space="preserve"> </w:t>
      </w:r>
      <w:r w:rsidRPr="0011170A">
        <w:rPr>
          <w:rFonts w:cstheme="minorHAnsi"/>
        </w:rPr>
        <w:t>They then answered him in a similar vein:</w:t>
      </w:r>
    </w:p>
    <w:p w14:paraId="041E6776" w14:textId="77777777" w:rsidR="005778C3" w:rsidRDefault="005778C3" w:rsidP="0011170A">
      <w:pPr>
        <w:autoSpaceDE w:val="0"/>
        <w:autoSpaceDN w:val="0"/>
        <w:adjustRightInd w:val="0"/>
        <w:spacing w:after="0" w:line="240" w:lineRule="auto"/>
        <w:jc w:val="both"/>
        <w:rPr>
          <w:rFonts w:cstheme="minorHAnsi"/>
        </w:rPr>
      </w:pPr>
    </w:p>
    <w:p w14:paraId="2B2EC34E" w14:textId="5A442A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Blessed be he whose generosity has given us foo</w:t>
      </w:r>
      <w:r w:rsidR="005A1B40" w:rsidRPr="0011170A">
        <w:rPr>
          <w:rFonts w:cstheme="minorHAnsi"/>
        </w:rPr>
        <w:t>d a</w:t>
      </w:r>
      <w:r w:rsidRPr="0011170A">
        <w:rPr>
          <w:rFonts w:cstheme="minorHAnsi"/>
        </w:rPr>
        <w:t>nd whose kindness has given us life.</w:t>
      </w:r>
    </w:p>
    <w:p w14:paraId="2EF01412" w14:textId="77777777" w:rsidR="005778C3" w:rsidRDefault="005778C3" w:rsidP="0011170A">
      <w:pPr>
        <w:autoSpaceDE w:val="0"/>
        <w:autoSpaceDN w:val="0"/>
        <w:adjustRightInd w:val="0"/>
        <w:spacing w:after="0" w:line="240" w:lineRule="auto"/>
        <w:jc w:val="both"/>
        <w:rPr>
          <w:rFonts w:cstheme="minorHAnsi"/>
        </w:rPr>
      </w:pPr>
    </w:p>
    <w:p w14:paraId="0548F3FC" w14:textId="215E6E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Jerusalem Talmud assures us that this dialogue goes bac</w:t>
      </w:r>
      <w:r w:rsidR="005A1B40" w:rsidRPr="0011170A">
        <w:rPr>
          <w:rFonts w:cstheme="minorHAnsi"/>
        </w:rPr>
        <w:t>k a</w:t>
      </w:r>
      <w:r w:rsidRPr="0011170A">
        <w:rPr>
          <w:rFonts w:cstheme="minorHAnsi"/>
        </w:rPr>
        <w:t>t least to the time of Simon ben Shetah, who lived under Alexander</w:t>
      </w:r>
      <w:r w:rsidR="005778C3">
        <w:rPr>
          <w:rFonts w:cstheme="minorHAnsi"/>
        </w:rPr>
        <w:t xml:space="preserve"> </w:t>
      </w:r>
      <w:r w:rsidRPr="0011170A">
        <w:rPr>
          <w:rFonts w:cstheme="minorHAnsi"/>
        </w:rPr>
        <w:t xml:space="preserve">Jannaeus—103 to 67 </w:t>
      </w:r>
      <w:r w:rsidR="005778C3">
        <w:rPr>
          <w:rFonts w:cstheme="minorHAnsi"/>
        </w:rPr>
        <w:t>B.C.</w:t>
      </w:r>
      <w:r w:rsidR="005778C3">
        <w:rPr>
          <w:rStyle w:val="FootnoteReference"/>
          <w:rFonts w:cstheme="minorHAnsi"/>
        </w:rPr>
        <w:footnoteReference w:id="165"/>
      </w:r>
    </w:p>
    <w:p w14:paraId="0C0616A5" w14:textId="77777777" w:rsidR="005778C3" w:rsidRDefault="005778C3" w:rsidP="0011170A">
      <w:pPr>
        <w:autoSpaceDE w:val="0"/>
        <w:autoSpaceDN w:val="0"/>
        <w:adjustRightInd w:val="0"/>
        <w:spacing w:after="0" w:line="240" w:lineRule="auto"/>
        <w:jc w:val="both"/>
        <w:rPr>
          <w:rFonts w:cstheme="minorHAnsi"/>
        </w:rPr>
      </w:pPr>
    </w:p>
    <w:p w14:paraId="6E358CBF" w14:textId="2272DDF7" w:rsidR="00074CA6" w:rsidRPr="005778C3" w:rsidRDefault="00074CA6" w:rsidP="0011170A">
      <w:pPr>
        <w:autoSpaceDE w:val="0"/>
        <w:autoSpaceDN w:val="0"/>
        <w:adjustRightInd w:val="0"/>
        <w:spacing w:after="0" w:line="240" w:lineRule="auto"/>
        <w:jc w:val="both"/>
        <w:rPr>
          <w:rFonts w:cstheme="minorHAnsi"/>
          <w:i/>
          <w:iCs/>
        </w:rPr>
      </w:pPr>
      <w:r w:rsidRPr="0011170A">
        <w:rPr>
          <w:rFonts w:cstheme="minorHAnsi"/>
        </w:rPr>
        <w:lastRenderedPageBreak/>
        <w:t xml:space="preserve">The president then chanted a series of </w:t>
      </w:r>
      <w:r w:rsidRPr="0011170A">
        <w:rPr>
          <w:rFonts w:cstheme="minorHAnsi"/>
          <w:i/>
          <w:iCs/>
        </w:rPr>
        <w:t>berako</w:t>
      </w:r>
      <w:r w:rsidR="0095749E">
        <w:rPr>
          <w:rFonts w:cstheme="minorHAnsi"/>
          <w:i/>
          <w:iCs/>
        </w:rPr>
        <w:t>t</w:t>
      </w:r>
      <w:r w:rsidRPr="0011170A">
        <w:rPr>
          <w:rFonts w:cstheme="minorHAnsi"/>
          <w:i/>
          <w:iCs/>
        </w:rPr>
        <w:t xml:space="preserve">h </w:t>
      </w:r>
      <w:r w:rsidRPr="0011170A">
        <w:rPr>
          <w:rFonts w:cstheme="minorHAnsi"/>
        </w:rPr>
        <w:t>which numbe</w:t>
      </w:r>
      <w:r w:rsidR="005A1B40" w:rsidRPr="0011170A">
        <w:rPr>
          <w:rFonts w:cstheme="minorHAnsi"/>
        </w:rPr>
        <w:t>r f</w:t>
      </w:r>
      <w:r w:rsidRPr="0011170A">
        <w:rPr>
          <w:rFonts w:cstheme="minorHAnsi"/>
        </w:rPr>
        <w:t xml:space="preserve">our in all the </w:t>
      </w:r>
      <w:r w:rsidRPr="0011170A">
        <w:rPr>
          <w:rFonts w:cstheme="minorHAnsi"/>
          <w:i/>
          <w:iCs/>
        </w:rPr>
        <w:t xml:space="preserve">siddurim, </w:t>
      </w:r>
      <w:r w:rsidRPr="0011170A">
        <w:rPr>
          <w:rFonts w:cstheme="minorHAnsi"/>
        </w:rPr>
        <w:t xml:space="preserve">beginning with the </w:t>
      </w:r>
      <w:r w:rsidRPr="0011170A">
        <w:rPr>
          <w:rFonts w:cstheme="minorHAnsi"/>
          <w:i/>
          <w:iCs/>
        </w:rPr>
        <w:t>Seder Amram Gaon.</w:t>
      </w:r>
      <w:r w:rsidR="005778C3">
        <w:rPr>
          <w:rStyle w:val="FootnoteReference"/>
          <w:rFonts w:cstheme="minorHAnsi"/>
          <w:i/>
          <w:iCs/>
        </w:rPr>
        <w:footnoteReference w:id="166"/>
      </w:r>
      <w:r w:rsidR="005778C3">
        <w:rPr>
          <w:rFonts w:cstheme="minorHAnsi"/>
          <w:i/>
          <w:iCs/>
        </w:rPr>
        <w:t xml:space="preserve"> </w:t>
      </w:r>
      <w:r w:rsidRPr="0011170A">
        <w:rPr>
          <w:rFonts w:cstheme="minorHAnsi"/>
        </w:rPr>
        <w:t xml:space="preserve">But the </w:t>
      </w:r>
      <w:r w:rsidRPr="0011170A">
        <w:rPr>
          <w:rFonts w:cstheme="minorHAnsi"/>
          <w:i/>
          <w:iCs/>
        </w:rPr>
        <w:t xml:space="preserve">Mishnah </w:t>
      </w:r>
      <w:r w:rsidRPr="0011170A">
        <w:rPr>
          <w:rFonts w:cstheme="minorHAnsi"/>
        </w:rPr>
        <w:t>knows only the first three, and the rabbinica</w:t>
      </w:r>
      <w:r w:rsidR="005A1B40" w:rsidRPr="0011170A">
        <w:rPr>
          <w:rFonts w:cstheme="minorHAnsi"/>
        </w:rPr>
        <w:t>l c</w:t>
      </w:r>
      <w:r w:rsidRPr="0011170A">
        <w:rPr>
          <w:rFonts w:cstheme="minorHAnsi"/>
        </w:rPr>
        <w:t>ommentaries date the fourth from the rebellion of Bar Kochba.</w:t>
      </w:r>
      <w:r w:rsidR="005778C3">
        <w:rPr>
          <w:rStyle w:val="FootnoteReference"/>
          <w:rFonts w:cstheme="minorHAnsi"/>
        </w:rPr>
        <w:footnoteReference w:id="167"/>
      </w:r>
      <w:r w:rsidR="005778C3">
        <w:rPr>
          <w:rFonts w:cstheme="minorHAnsi"/>
          <w:i/>
          <w:iCs/>
        </w:rPr>
        <w:t xml:space="preserve"> </w:t>
      </w:r>
      <w:r w:rsidRPr="0011170A">
        <w:rPr>
          <w:rFonts w:cstheme="minorHAnsi"/>
        </w:rPr>
        <w:t>We shall therefore limit ourselves to the study of the first thre</w:t>
      </w:r>
      <w:r w:rsidR="005A1B40" w:rsidRPr="0011170A">
        <w:rPr>
          <w:rFonts w:cstheme="minorHAnsi"/>
        </w:rPr>
        <w:t>e w</w:t>
      </w:r>
      <w:r w:rsidRPr="0011170A">
        <w:rPr>
          <w:rFonts w:cstheme="minorHAnsi"/>
        </w:rPr>
        <w:t xml:space="preserve">hich were certainly used by Christ and seem to be quite anterior to the Christian era. According to the </w:t>
      </w:r>
      <w:r w:rsidRPr="0011170A">
        <w:rPr>
          <w:rFonts w:cstheme="minorHAnsi"/>
          <w:i/>
          <w:iCs/>
        </w:rPr>
        <w:t>Berako</w:t>
      </w:r>
      <w:r w:rsidR="0095749E">
        <w:rPr>
          <w:rFonts w:cstheme="minorHAnsi"/>
          <w:i/>
          <w:iCs/>
        </w:rPr>
        <w:t>t</w:t>
      </w:r>
      <w:r w:rsidRPr="0011170A">
        <w:rPr>
          <w:rFonts w:cstheme="minorHAnsi"/>
          <w:i/>
          <w:iCs/>
        </w:rPr>
        <w:t xml:space="preserve">h </w:t>
      </w:r>
      <w:r w:rsidRPr="0011170A">
        <w:rPr>
          <w:rFonts w:cstheme="minorHAnsi"/>
        </w:rPr>
        <w:t>tractat</w:t>
      </w:r>
      <w:r w:rsidR="005A1B40" w:rsidRPr="0011170A">
        <w:rPr>
          <w:rFonts w:cstheme="minorHAnsi"/>
        </w:rPr>
        <w:t>e o</w:t>
      </w:r>
      <w:r w:rsidRPr="0011170A">
        <w:rPr>
          <w:rFonts w:cstheme="minorHAnsi"/>
        </w:rPr>
        <w:t xml:space="preserve">f the </w:t>
      </w:r>
      <w:r w:rsidRPr="0011170A">
        <w:rPr>
          <w:rFonts w:cstheme="minorHAnsi"/>
          <w:i/>
          <w:iCs/>
        </w:rPr>
        <w:t xml:space="preserve">Mishnah, </w:t>
      </w:r>
      <w:r w:rsidRPr="0011170A">
        <w:rPr>
          <w:rFonts w:cstheme="minorHAnsi"/>
        </w:rPr>
        <w:t>the first would go back to Moses, the second to</w:t>
      </w:r>
      <w:r w:rsidR="005778C3">
        <w:rPr>
          <w:rFonts w:cstheme="minorHAnsi"/>
          <w:i/>
          <w:iCs/>
        </w:rPr>
        <w:t xml:space="preserve"> </w:t>
      </w:r>
      <w:r w:rsidRPr="0011170A">
        <w:rPr>
          <w:rFonts w:cstheme="minorHAnsi"/>
        </w:rPr>
        <w:t>Joshua and the third to David and Solomon.</w:t>
      </w:r>
      <w:r w:rsidR="005778C3">
        <w:rPr>
          <w:rStyle w:val="FootnoteReference"/>
          <w:rFonts w:cstheme="minorHAnsi"/>
        </w:rPr>
        <w:footnoteReference w:id="168"/>
      </w:r>
      <w:r w:rsidRPr="0011170A">
        <w:rPr>
          <w:rFonts w:cstheme="minorHAnsi"/>
        </w:rPr>
        <w:t xml:space="preserve"> As Dembitz ha</w:t>
      </w:r>
      <w:r w:rsidR="005A1B40" w:rsidRPr="0011170A">
        <w:rPr>
          <w:rFonts w:cstheme="minorHAnsi"/>
        </w:rPr>
        <w:t>s p</w:t>
      </w:r>
      <w:r w:rsidRPr="0011170A">
        <w:rPr>
          <w:rFonts w:cstheme="minorHAnsi"/>
        </w:rPr>
        <w:t xml:space="preserve">ointed out, this means only that from then </w:t>
      </w:r>
      <w:r w:rsidR="000B4726" w:rsidRPr="0011170A">
        <w:rPr>
          <w:rFonts w:cstheme="minorHAnsi"/>
        </w:rPr>
        <w:t>on,</w:t>
      </w:r>
      <w:r w:rsidRPr="0011170A">
        <w:rPr>
          <w:rFonts w:cstheme="minorHAnsi"/>
        </w:rPr>
        <w:t xml:space="preserve"> their origin wa</w:t>
      </w:r>
      <w:r w:rsidR="005A1B40" w:rsidRPr="0011170A">
        <w:rPr>
          <w:rFonts w:cstheme="minorHAnsi"/>
        </w:rPr>
        <w:t>s i</w:t>
      </w:r>
      <w:r w:rsidRPr="0011170A">
        <w:rPr>
          <w:rFonts w:cstheme="minorHAnsi"/>
        </w:rPr>
        <w:t>mmemorial.</w:t>
      </w:r>
      <w:r w:rsidR="005778C3">
        <w:rPr>
          <w:rStyle w:val="FootnoteReference"/>
          <w:rFonts w:cstheme="minorHAnsi"/>
        </w:rPr>
        <w:footnoteReference w:id="169"/>
      </w:r>
      <w:r w:rsidRPr="0011170A">
        <w:rPr>
          <w:rFonts w:cstheme="minorHAnsi"/>
        </w:rPr>
        <w:t xml:space="preserve"> Finkelstein established that the third must g</w:t>
      </w:r>
      <w:r w:rsidR="005A1B40" w:rsidRPr="0011170A">
        <w:rPr>
          <w:rFonts w:cstheme="minorHAnsi"/>
        </w:rPr>
        <w:t>o b</w:t>
      </w:r>
      <w:r w:rsidRPr="0011170A">
        <w:rPr>
          <w:rFonts w:cstheme="minorHAnsi"/>
        </w:rPr>
        <w:t>ack to the second century B.C., while the first two could be stil</w:t>
      </w:r>
      <w:r w:rsidR="005A1B40" w:rsidRPr="0011170A">
        <w:rPr>
          <w:rFonts w:cstheme="minorHAnsi"/>
        </w:rPr>
        <w:t>l o</w:t>
      </w:r>
      <w:r w:rsidRPr="0011170A">
        <w:rPr>
          <w:rFonts w:cstheme="minorHAnsi"/>
        </w:rPr>
        <w:t>lder.</w:t>
      </w:r>
      <w:r w:rsidR="005778C3">
        <w:rPr>
          <w:rStyle w:val="FootnoteReference"/>
          <w:rFonts w:cstheme="minorHAnsi"/>
        </w:rPr>
        <w:footnoteReference w:id="170"/>
      </w:r>
    </w:p>
    <w:p w14:paraId="2DFD7133" w14:textId="77777777" w:rsidR="005778C3" w:rsidRDefault="005778C3" w:rsidP="0011170A">
      <w:pPr>
        <w:autoSpaceDE w:val="0"/>
        <w:autoSpaceDN w:val="0"/>
        <w:adjustRightInd w:val="0"/>
        <w:spacing w:after="0" w:line="240" w:lineRule="auto"/>
        <w:jc w:val="both"/>
        <w:rPr>
          <w:rFonts w:cstheme="minorHAnsi"/>
        </w:rPr>
      </w:pPr>
    </w:p>
    <w:p w14:paraId="4E71017A" w14:textId="27BE906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Neither the </w:t>
      </w:r>
      <w:r w:rsidRPr="0011170A">
        <w:rPr>
          <w:rFonts w:cstheme="minorHAnsi"/>
          <w:i/>
          <w:iCs/>
        </w:rPr>
        <w:t xml:space="preserve">Mishnah </w:t>
      </w:r>
      <w:r w:rsidRPr="0011170A">
        <w:rPr>
          <w:rFonts w:cstheme="minorHAnsi"/>
        </w:rPr>
        <w:t xml:space="preserve">nor the </w:t>
      </w:r>
      <w:r w:rsidRPr="0011170A">
        <w:rPr>
          <w:rFonts w:cstheme="minorHAnsi"/>
          <w:i/>
          <w:iCs/>
        </w:rPr>
        <w:t>Tosef</w:t>
      </w:r>
      <w:r w:rsidR="005778C3">
        <w:rPr>
          <w:rFonts w:cstheme="minorHAnsi"/>
          <w:i/>
          <w:iCs/>
        </w:rPr>
        <w:t>t</w:t>
      </w:r>
      <w:r w:rsidRPr="0011170A">
        <w:rPr>
          <w:rFonts w:cstheme="minorHAnsi"/>
          <w:i/>
          <w:iCs/>
        </w:rPr>
        <w:t xml:space="preserve">ah </w:t>
      </w:r>
      <w:r w:rsidRPr="0011170A">
        <w:rPr>
          <w:rFonts w:cstheme="minorHAnsi"/>
        </w:rPr>
        <w:t>give us the complet</w:t>
      </w:r>
      <w:r w:rsidR="005A1B40" w:rsidRPr="0011170A">
        <w:rPr>
          <w:rFonts w:cstheme="minorHAnsi"/>
        </w:rPr>
        <w:t>e t</w:t>
      </w:r>
      <w:r w:rsidRPr="0011170A">
        <w:rPr>
          <w:rFonts w:cstheme="minorHAnsi"/>
        </w:rPr>
        <w:t xml:space="preserve">ext, which is not to be found before the </w:t>
      </w:r>
      <w:r w:rsidRPr="0011170A">
        <w:rPr>
          <w:rFonts w:cstheme="minorHAnsi"/>
          <w:i/>
          <w:iCs/>
        </w:rPr>
        <w:t xml:space="preserve">Seder Amram Gaon. </w:t>
      </w:r>
      <w:r w:rsidRPr="0011170A">
        <w:rPr>
          <w:rFonts w:cstheme="minorHAnsi"/>
        </w:rPr>
        <w:t>Bu</w:t>
      </w:r>
      <w:r w:rsidR="005A1B40" w:rsidRPr="0011170A">
        <w:rPr>
          <w:rFonts w:cstheme="minorHAnsi"/>
        </w:rPr>
        <w:t>t t</w:t>
      </w:r>
      <w:r w:rsidRPr="0011170A">
        <w:rPr>
          <w:rFonts w:cstheme="minorHAnsi"/>
        </w:rPr>
        <w:t>hey multiply allusions to the content of the formulas from th</w:t>
      </w:r>
      <w:r w:rsidR="005A1B40" w:rsidRPr="0011170A">
        <w:rPr>
          <w:rFonts w:cstheme="minorHAnsi"/>
        </w:rPr>
        <w:t>e e</w:t>
      </w:r>
      <w:r w:rsidRPr="0011170A">
        <w:rPr>
          <w:rFonts w:cstheme="minorHAnsi"/>
        </w:rPr>
        <w:t>arliest times, which act as a guarantee for us of the substantia</w:t>
      </w:r>
      <w:r w:rsidR="005A1B40" w:rsidRPr="0011170A">
        <w:rPr>
          <w:rFonts w:cstheme="minorHAnsi"/>
        </w:rPr>
        <w:t>l c</w:t>
      </w:r>
      <w:r w:rsidRPr="0011170A">
        <w:rPr>
          <w:rFonts w:cstheme="minorHAnsi"/>
        </w:rPr>
        <w:t>onformity between the text still in use today and the ancien</w:t>
      </w:r>
      <w:r w:rsidR="005A1B40" w:rsidRPr="0011170A">
        <w:rPr>
          <w:rFonts w:cstheme="minorHAnsi"/>
        </w:rPr>
        <w:t>t p</w:t>
      </w:r>
      <w:r w:rsidRPr="0011170A">
        <w:rPr>
          <w:rFonts w:cstheme="minorHAnsi"/>
        </w:rPr>
        <w:t>ractice.</w:t>
      </w:r>
    </w:p>
    <w:p w14:paraId="1FC5F02C" w14:textId="77777777" w:rsidR="005778C3" w:rsidRDefault="005778C3" w:rsidP="0011170A">
      <w:pPr>
        <w:autoSpaceDE w:val="0"/>
        <w:autoSpaceDN w:val="0"/>
        <w:adjustRightInd w:val="0"/>
        <w:spacing w:after="0" w:line="240" w:lineRule="auto"/>
        <w:jc w:val="both"/>
        <w:rPr>
          <w:rFonts w:cstheme="minorHAnsi"/>
        </w:rPr>
      </w:pPr>
    </w:p>
    <w:p w14:paraId="13101BE2" w14:textId="62DACA6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6B4407">
        <w:rPr>
          <w:rFonts w:cstheme="minorHAnsi"/>
        </w:rPr>
        <w:t>you</w:t>
      </w:r>
      <w:r w:rsidRPr="0011170A">
        <w:rPr>
          <w:rFonts w:cstheme="minorHAnsi"/>
        </w:rPr>
        <w:t xml:space="preserve">, </w:t>
      </w:r>
      <w:r w:rsidR="005778C3">
        <w:rPr>
          <w:rFonts w:cstheme="minorHAnsi"/>
        </w:rPr>
        <w:t>JHWH</w:t>
      </w:r>
      <w:r w:rsidRPr="0011170A">
        <w:rPr>
          <w:rFonts w:cstheme="minorHAnsi"/>
        </w:rPr>
        <w:t>, our God, King of the universe, wh</w:t>
      </w:r>
      <w:r w:rsidR="005A1B40" w:rsidRPr="0011170A">
        <w:rPr>
          <w:rFonts w:cstheme="minorHAnsi"/>
        </w:rPr>
        <w:t xml:space="preserve">o </w:t>
      </w:r>
      <w:r w:rsidR="000B4726" w:rsidRPr="0011170A">
        <w:rPr>
          <w:rFonts w:cstheme="minorHAnsi"/>
        </w:rPr>
        <w:t>feeds</w:t>
      </w:r>
      <w:r w:rsidRPr="0011170A">
        <w:rPr>
          <w:rFonts w:cstheme="minorHAnsi"/>
        </w:rPr>
        <w:t xml:space="preserve"> the world with goodness, with grace and mercy, wh</w:t>
      </w:r>
      <w:r w:rsidR="005A1B40" w:rsidRPr="0011170A">
        <w:rPr>
          <w:rFonts w:cstheme="minorHAnsi"/>
        </w:rPr>
        <w:t xml:space="preserve">o </w:t>
      </w:r>
      <w:r w:rsidR="000B4726" w:rsidRPr="0011170A">
        <w:rPr>
          <w:rFonts w:cstheme="minorHAnsi"/>
        </w:rPr>
        <w:t>gives</w:t>
      </w:r>
      <w:r w:rsidRPr="0011170A">
        <w:rPr>
          <w:rFonts w:cstheme="minorHAnsi"/>
        </w:rPr>
        <w:t xml:space="preserve"> food to all flesh for </w:t>
      </w:r>
      <w:r w:rsidR="006B4407">
        <w:rPr>
          <w:rFonts w:cstheme="minorHAnsi"/>
        </w:rPr>
        <w:t>you</w:t>
      </w:r>
      <w:r w:rsidRPr="0011170A">
        <w:rPr>
          <w:rFonts w:cstheme="minorHAnsi"/>
        </w:rPr>
        <w:t xml:space="preserve"> </w:t>
      </w:r>
      <w:r w:rsidR="000B4726" w:rsidRPr="0011170A">
        <w:rPr>
          <w:rFonts w:cstheme="minorHAnsi"/>
        </w:rPr>
        <w:t>nourishes</w:t>
      </w:r>
      <w:r w:rsidRPr="0011170A">
        <w:rPr>
          <w:rFonts w:cstheme="minorHAnsi"/>
        </w:rPr>
        <w:t xml:space="preserve"> and </w:t>
      </w:r>
      <w:r w:rsidR="000B4726" w:rsidRPr="0011170A">
        <w:rPr>
          <w:rFonts w:cstheme="minorHAnsi"/>
        </w:rPr>
        <w:t>sustains</w:t>
      </w:r>
      <w:r w:rsidR="005A1B40" w:rsidRPr="0011170A">
        <w:rPr>
          <w:rFonts w:cstheme="minorHAnsi"/>
        </w:rPr>
        <w:t xml:space="preserve"> a</w:t>
      </w:r>
      <w:r w:rsidRPr="0011170A">
        <w:rPr>
          <w:rFonts w:cstheme="minorHAnsi"/>
        </w:rPr>
        <w:t xml:space="preserve">ll beings and </w:t>
      </w:r>
      <w:r w:rsidR="000B4726" w:rsidRPr="0011170A">
        <w:rPr>
          <w:rFonts w:cstheme="minorHAnsi"/>
        </w:rPr>
        <w:t>provides</w:t>
      </w:r>
      <w:r w:rsidRPr="0011170A">
        <w:rPr>
          <w:rFonts w:cstheme="minorHAnsi"/>
        </w:rPr>
        <w:t xml:space="preserve"> food for all </w:t>
      </w:r>
      <w:r w:rsidR="001D3F6F">
        <w:rPr>
          <w:rFonts w:cstheme="minorHAnsi"/>
        </w:rPr>
        <w:t>Your</w:t>
      </w:r>
      <w:r w:rsidRPr="0011170A">
        <w:rPr>
          <w:rFonts w:cstheme="minorHAnsi"/>
        </w:rPr>
        <w:t xml:space="preserve"> creatures. Blesse</w:t>
      </w:r>
      <w:r w:rsidR="005A1B40" w:rsidRPr="0011170A">
        <w:rPr>
          <w:rFonts w:cstheme="minorHAnsi"/>
        </w:rPr>
        <w:t>d b</w:t>
      </w:r>
      <w:r w:rsidRPr="0011170A">
        <w:rPr>
          <w:rFonts w:cstheme="minorHAnsi"/>
        </w:rPr>
        <w:t xml:space="preserve">e </w:t>
      </w:r>
      <w:r w:rsidR="006B4407">
        <w:rPr>
          <w:rFonts w:cstheme="minorHAnsi"/>
        </w:rPr>
        <w:t>you</w:t>
      </w:r>
      <w:r w:rsidRPr="0011170A">
        <w:rPr>
          <w:rFonts w:cstheme="minorHAnsi"/>
        </w:rPr>
        <w:t xml:space="preserve">, </w:t>
      </w:r>
      <w:r w:rsidR="005778C3">
        <w:rPr>
          <w:rFonts w:cstheme="minorHAnsi"/>
        </w:rPr>
        <w:t>JHWH</w:t>
      </w:r>
      <w:r w:rsidRPr="0011170A">
        <w:rPr>
          <w:rFonts w:cstheme="minorHAnsi"/>
        </w:rPr>
        <w:t xml:space="preserve">, who </w:t>
      </w:r>
      <w:r w:rsidR="000B4726" w:rsidRPr="0011170A">
        <w:rPr>
          <w:rFonts w:cstheme="minorHAnsi"/>
        </w:rPr>
        <w:t>gives</w:t>
      </w:r>
      <w:r w:rsidRPr="0011170A">
        <w:rPr>
          <w:rFonts w:cstheme="minorHAnsi"/>
        </w:rPr>
        <w:t xml:space="preserve"> food unto all.</w:t>
      </w:r>
    </w:p>
    <w:p w14:paraId="5BBE059E" w14:textId="77777777" w:rsidR="005778C3" w:rsidRDefault="005778C3" w:rsidP="0011170A">
      <w:pPr>
        <w:autoSpaceDE w:val="0"/>
        <w:autoSpaceDN w:val="0"/>
        <w:adjustRightInd w:val="0"/>
        <w:spacing w:after="0" w:line="240" w:lineRule="auto"/>
        <w:jc w:val="both"/>
        <w:rPr>
          <w:rFonts w:cstheme="minorHAnsi"/>
        </w:rPr>
      </w:pPr>
    </w:p>
    <w:p w14:paraId="70E4EC95" w14:textId="49FF804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thank </w:t>
      </w:r>
      <w:r w:rsidR="00CA6719">
        <w:rPr>
          <w:rFonts w:cstheme="minorHAnsi"/>
        </w:rPr>
        <w:t>you</w:t>
      </w:r>
      <w:r w:rsidRPr="0011170A">
        <w:rPr>
          <w:rFonts w:cstheme="minorHAnsi"/>
        </w:rPr>
        <w:t xml:space="preserve">, </w:t>
      </w:r>
      <w:r w:rsidR="005778C3">
        <w:rPr>
          <w:rFonts w:cstheme="minorHAnsi"/>
        </w:rPr>
        <w:t>JHWH</w:t>
      </w:r>
      <w:r w:rsidRPr="0011170A">
        <w:rPr>
          <w:rFonts w:cstheme="minorHAnsi"/>
        </w:rPr>
        <w:t>, our God, for a desirable, good an</w:t>
      </w:r>
      <w:r w:rsidR="005A1B40" w:rsidRPr="0011170A">
        <w:rPr>
          <w:rFonts w:cstheme="minorHAnsi"/>
        </w:rPr>
        <w:t>d a</w:t>
      </w:r>
      <w:r w:rsidRPr="0011170A">
        <w:rPr>
          <w:rFonts w:cstheme="minorHAnsi"/>
        </w:rPr>
        <w:t xml:space="preserve">mple land which </w:t>
      </w:r>
      <w:r w:rsidR="006B4407">
        <w:rPr>
          <w:rFonts w:cstheme="minorHAnsi"/>
        </w:rPr>
        <w:t>you</w:t>
      </w:r>
      <w:r w:rsidRPr="0011170A">
        <w:rPr>
          <w:rFonts w:cstheme="minorHAnsi"/>
        </w:rPr>
        <w:t xml:space="preserve"> </w:t>
      </w:r>
      <w:r w:rsidR="000B4726" w:rsidRPr="0011170A">
        <w:rPr>
          <w:rFonts w:cstheme="minorHAnsi"/>
        </w:rPr>
        <w:t>were</w:t>
      </w:r>
      <w:r w:rsidRPr="0011170A">
        <w:rPr>
          <w:rFonts w:cstheme="minorHAnsi"/>
        </w:rPr>
        <w:t xml:space="preserve"> pleased to give to our father</w:t>
      </w:r>
      <w:r w:rsidR="00A23162" w:rsidRPr="0011170A">
        <w:rPr>
          <w:rFonts w:cstheme="minorHAnsi"/>
        </w:rPr>
        <w:t>s, a</w:t>
      </w:r>
      <w:r w:rsidRPr="0011170A">
        <w:rPr>
          <w:rFonts w:cstheme="minorHAnsi"/>
        </w:rPr>
        <w:t xml:space="preserve">nd for </w:t>
      </w:r>
      <w:r w:rsidR="001D3F6F">
        <w:rPr>
          <w:rFonts w:cstheme="minorHAnsi"/>
        </w:rPr>
        <w:t>Your</w:t>
      </w:r>
      <w:r w:rsidRPr="0011170A">
        <w:rPr>
          <w:rFonts w:cstheme="minorHAnsi"/>
        </w:rPr>
        <w:t xml:space="preserve"> covenant which </w:t>
      </w:r>
      <w:r w:rsidR="006B4407">
        <w:rPr>
          <w:rFonts w:cstheme="minorHAnsi"/>
        </w:rPr>
        <w:t>you</w:t>
      </w:r>
      <w:r w:rsidRPr="0011170A">
        <w:rPr>
          <w:rFonts w:cstheme="minorHAnsi"/>
        </w:rPr>
        <w:t xml:space="preserve"> </w:t>
      </w:r>
      <w:r w:rsidR="00016313">
        <w:rPr>
          <w:rFonts w:cstheme="minorHAnsi"/>
        </w:rPr>
        <w:t>have</w:t>
      </w:r>
      <w:r w:rsidRPr="0011170A">
        <w:rPr>
          <w:rFonts w:cstheme="minorHAnsi"/>
        </w:rPr>
        <w:t xml:space="preserve"> marked in our fles</w:t>
      </w:r>
      <w:r w:rsidR="00A23162" w:rsidRPr="0011170A">
        <w:rPr>
          <w:rFonts w:cstheme="minorHAnsi"/>
        </w:rPr>
        <w:t>h, a</w:t>
      </w:r>
      <w:r w:rsidRPr="0011170A">
        <w:rPr>
          <w:rFonts w:cstheme="minorHAnsi"/>
        </w:rPr>
        <w:t xml:space="preserve">nd for the Torah which </w:t>
      </w:r>
      <w:r w:rsidR="006B4407">
        <w:rPr>
          <w:rFonts w:cstheme="minorHAnsi"/>
        </w:rPr>
        <w:t>you</w:t>
      </w:r>
      <w:r w:rsidRPr="0011170A">
        <w:rPr>
          <w:rFonts w:cstheme="minorHAnsi"/>
        </w:rPr>
        <w:t xml:space="preserve"> </w:t>
      </w:r>
      <w:r w:rsidR="00016313">
        <w:rPr>
          <w:rFonts w:cstheme="minorHAnsi"/>
        </w:rPr>
        <w:t>have</w:t>
      </w:r>
      <w:r w:rsidRPr="0011170A">
        <w:rPr>
          <w:rFonts w:cstheme="minorHAnsi"/>
        </w:rPr>
        <w:t xml:space="preserve"> given us, and for lif</w:t>
      </w:r>
      <w:r w:rsidR="00A23162" w:rsidRPr="0011170A">
        <w:rPr>
          <w:rFonts w:cstheme="minorHAnsi"/>
        </w:rPr>
        <w:t>e, g</w:t>
      </w:r>
      <w:r w:rsidRPr="0011170A">
        <w:rPr>
          <w:rFonts w:cstheme="minorHAnsi"/>
        </w:rPr>
        <w:t xml:space="preserve">race, mercy and food which </w:t>
      </w:r>
      <w:r w:rsidR="006B4407">
        <w:rPr>
          <w:rFonts w:cstheme="minorHAnsi"/>
        </w:rPr>
        <w:t>you</w:t>
      </w:r>
      <w:r w:rsidRPr="0011170A">
        <w:rPr>
          <w:rFonts w:cstheme="minorHAnsi"/>
        </w:rPr>
        <w:t xml:space="preserve"> </w:t>
      </w:r>
      <w:r w:rsidR="00016313">
        <w:rPr>
          <w:rFonts w:cstheme="minorHAnsi"/>
        </w:rPr>
        <w:t>have</w:t>
      </w:r>
      <w:r w:rsidRPr="0011170A">
        <w:rPr>
          <w:rFonts w:cstheme="minorHAnsi"/>
        </w:rPr>
        <w:t xml:space="preserve"> lent us in every season.</w:t>
      </w:r>
      <w:r w:rsidR="005778C3">
        <w:rPr>
          <w:rFonts w:cstheme="minorHAnsi"/>
        </w:rPr>
        <w:t xml:space="preserve"> </w:t>
      </w:r>
      <w:r w:rsidRPr="0011170A">
        <w:rPr>
          <w:rFonts w:cstheme="minorHAnsi"/>
        </w:rPr>
        <w:t xml:space="preserve">And for all this, </w:t>
      </w:r>
      <w:r w:rsidR="005778C3">
        <w:rPr>
          <w:rFonts w:cstheme="minorHAnsi"/>
        </w:rPr>
        <w:t>JHWH</w:t>
      </w:r>
      <w:r w:rsidRPr="0011170A">
        <w:rPr>
          <w:rFonts w:cstheme="minorHAnsi"/>
        </w:rPr>
        <w:t xml:space="preserve">, our God, we thank </w:t>
      </w:r>
      <w:r w:rsidR="00CA6719">
        <w:rPr>
          <w:rFonts w:cstheme="minorHAnsi"/>
        </w:rPr>
        <w:t>you</w:t>
      </w:r>
      <w:r w:rsidRPr="0011170A">
        <w:rPr>
          <w:rFonts w:cstheme="minorHAnsi"/>
        </w:rPr>
        <w:t xml:space="preserve"> and bless </w:t>
      </w:r>
      <w:r w:rsidR="001D3F6F">
        <w:rPr>
          <w:rFonts w:cstheme="minorHAnsi"/>
        </w:rPr>
        <w:t>Your</w:t>
      </w:r>
      <w:r w:rsidR="005A1B40" w:rsidRPr="0011170A">
        <w:rPr>
          <w:rFonts w:cstheme="minorHAnsi"/>
        </w:rPr>
        <w:t xml:space="preserve"> n</w:t>
      </w:r>
      <w:r w:rsidRPr="0011170A">
        <w:rPr>
          <w:rFonts w:cstheme="minorHAnsi"/>
        </w:rPr>
        <w:t xml:space="preserve">ame. Blessed be </w:t>
      </w:r>
      <w:r w:rsidR="001D3F6F">
        <w:rPr>
          <w:rFonts w:cstheme="minorHAnsi"/>
        </w:rPr>
        <w:t>Your</w:t>
      </w:r>
      <w:r w:rsidRPr="0011170A">
        <w:rPr>
          <w:rFonts w:cstheme="minorHAnsi"/>
        </w:rPr>
        <w:t xml:space="preserve"> name upon us continually and </w:t>
      </w:r>
      <w:r w:rsidR="005778C3" w:rsidRPr="0011170A">
        <w:rPr>
          <w:rFonts w:cstheme="minorHAnsi"/>
        </w:rPr>
        <w:t>forever</w:t>
      </w:r>
      <w:r w:rsidRPr="0011170A">
        <w:rPr>
          <w:rFonts w:cstheme="minorHAnsi"/>
        </w:rPr>
        <w:t xml:space="preserve">. Blessed be </w:t>
      </w:r>
      <w:r w:rsidR="006B4407">
        <w:rPr>
          <w:rFonts w:cstheme="minorHAnsi"/>
        </w:rPr>
        <w:t>you</w:t>
      </w:r>
      <w:r w:rsidRPr="0011170A">
        <w:rPr>
          <w:rFonts w:cstheme="minorHAnsi"/>
        </w:rPr>
        <w:t xml:space="preserve">, </w:t>
      </w:r>
      <w:r w:rsidR="005778C3">
        <w:rPr>
          <w:rFonts w:cstheme="minorHAnsi"/>
        </w:rPr>
        <w:t>JHWH</w:t>
      </w:r>
      <w:r w:rsidRPr="0011170A">
        <w:rPr>
          <w:rFonts w:cstheme="minorHAnsi"/>
        </w:rPr>
        <w:t>, for the land and for the food.</w:t>
      </w:r>
    </w:p>
    <w:p w14:paraId="463B8D4F" w14:textId="77777777" w:rsidR="005778C3" w:rsidRDefault="005778C3" w:rsidP="0011170A">
      <w:pPr>
        <w:autoSpaceDE w:val="0"/>
        <w:autoSpaceDN w:val="0"/>
        <w:adjustRightInd w:val="0"/>
        <w:spacing w:after="0" w:line="240" w:lineRule="auto"/>
        <w:jc w:val="both"/>
        <w:rPr>
          <w:rFonts w:cstheme="minorHAnsi"/>
        </w:rPr>
      </w:pPr>
    </w:p>
    <w:p w14:paraId="42495D14" w14:textId="6A3666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“Have mercy, </w:t>
      </w:r>
      <w:r w:rsidR="005778C3">
        <w:rPr>
          <w:rFonts w:cstheme="minorHAnsi"/>
        </w:rPr>
        <w:t>JHWH</w:t>
      </w:r>
      <w:r w:rsidRPr="0011170A">
        <w:rPr>
          <w:rFonts w:cstheme="minorHAnsi"/>
        </w:rPr>
        <w:t xml:space="preserve">, our God, upon </w:t>
      </w:r>
      <w:r w:rsidR="001D3F6F">
        <w:rPr>
          <w:rFonts w:cstheme="minorHAnsi"/>
        </w:rPr>
        <w:t>Your</w:t>
      </w:r>
      <w:r w:rsidRPr="0011170A">
        <w:rPr>
          <w:rFonts w:cstheme="minorHAnsi"/>
        </w:rPr>
        <w:t xml:space="preserve"> people Israe</w:t>
      </w:r>
      <w:r w:rsidR="00A23162" w:rsidRPr="0011170A">
        <w:rPr>
          <w:rFonts w:cstheme="minorHAnsi"/>
        </w:rPr>
        <w:t>l, u</w:t>
      </w:r>
      <w:r w:rsidRPr="0011170A">
        <w:rPr>
          <w:rFonts w:cstheme="minorHAnsi"/>
        </w:rPr>
        <w:t xml:space="preserve">pon </w:t>
      </w:r>
      <w:r w:rsidR="001D3F6F">
        <w:rPr>
          <w:rFonts w:cstheme="minorHAnsi"/>
        </w:rPr>
        <w:t>Your</w:t>
      </w:r>
      <w:r w:rsidRPr="0011170A">
        <w:rPr>
          <w:rFonts w:cstheme="minorHAnsi"/>
        </w:rPr>
        <w:t xml:space="preserve"> city Jerusalem, upon Zion, the abiding place o</w:t>
      </w:r>
      <w:r w:rsidR="005A1B40" w:rsidRPr="0011170A">
        <w:rPr>
          <w:rFonts w:cstheme="minorHAnsi"/>
        </w:rPr>
        <w:t xml:space="preserve">f </w:t>
      </w:r>
      <w:r w:rsidR="001D3F6F">
        <w:rPr>
          <w:rFonts w:cstheme="minorHAnsi"/>
        </w:rPr>
        <w:t>Your</w:t>
      </w:r>
      <w:r w:rsidRPr="0011170A">
        <w:rPr>
          <w:rFonts w:cstheme="minorHAnsi"/>
        </w:rPr>
        <w:t xml:space="preserve"> glory, upon the kingdom of the house of David </w:t>
      </w:r>
      <w:r w:rsidR="001D3F6F">
        <w:rPr>
          <w:rFonts w:cstheme="minorHAnsi"/>
        </w:rPr>
        <w:t>Your</w:t>
      </w:r>
      <w:r w:rsidR="005A1B40" w:rsidRPr="0011170A">
        <w:rPr>
          <w:rFonts w:cstheme="minorHAnsi"/>
        </w:rPr>
        <w:t xml:space="preserve"> a</w:t>
      </w:r>
      <w:r w:rsidRPr="0011170A">
        <w:rPr>
          <w:rFonts w:cstheme="minorHAnsi"/>
        </w:rPr>
        <w:t>nointed, and upon the great and holy house that was calle</w:t>
      </w:r>
      <w:r w:rsidR="005A1B40" w:rsidRPr="0011170A">
        <w:rPr>
          <w:rFonts w:cstheme="minorHAnsi"/>
        </w:rPr>
        <w:t>d b</w:t>
      </w:r>
      <w:r w:rsidRPr="0011170A">
        <w:rPr>
          <w:rFonts w:cstheme="minorHAnsi"/>
        </w:rPr>
        <w:t xml:space="preserve">y </w:t>
      </w:r>
      <w:r w:rsidR="001D3F6F">
        <w:rPr>
          <w:rFonts w:cstheme="minorHAnsi"/>
        </w:rPr>
        <w:t>Your</w:t>
      </w:r>
      <w:r w:rsidRPr="0011170A">
        <w:rPr>
          <w:rFonts w:cstheme="minorHAnsi"/>
        </w:rPr>
        <w:t xml:space="preserve"> name. Feed us, nourish us, sustain us, provide for</w:t>
      </w:r>
      <w:r w:rsidR="005778C3">
        <w:rPr>
          <w:rFonts w:cstheme="minorHAnsi"/>
        </w:rPr>
        <w:t xml:space="preserve"> </w:t>
      </w:r>
      <w:r w:rsidRPr="0011170A">
        <w:rPr>
          <w:rFonts w:cstheme="minorHAnsi"/>
        </w:rPr>
        <w:t>us, relieve us speedily from our anxieties, and let us not stan</w:t>
      </w:r>
      <w:r w:rsidR="005A1B40" w:rsidRPr="0011170A">
        <w:rPr>
          <w:rFonts w:cstheme="minorHAnsi"/>
        </w:rPr>
        <w:t>d i</w:t>
      </w:r>
      <w:r w:rsidRPr="0011170A">
        <w:rPr>
          <w:rFonts w:cstheme="minorHAnsi"/>
        </w:rPr>
        <w:t>n need of the gifts of mortals, for their gifts are small an</w:t>
      </w:r>
      <w:r w:rsidR="005A1B40" w:rsidRPr="0011170A">
        <w:rPr>
          <w:rFonts w:cstheme="minorHAnsi"/>
        </w:rPr>
        <w:t>d t</w:t>
      </w:r>
      <w:r w:rsidRPr="0011170A">
        <w:rPr>
          <w:rFonts w:cstheme="minorHAnsi"/>
        </w:rPr>
        <w:t xml:space="preserve">heir reproach is great, for we have trusted in </w:t>
      </w:r>
      <w:r w:rsidR="001D3F6F">
        <w:rPr>
          <w:rFonts w:cstheme="minorHAnsi"/>
        </w:rPr>
        <w:t>Your</w:t>
      </w:r>
      <w:r w:rsidRPr="0011170A">
        <w:rPr>
          <w:rFonts w:cstheme="minorHAnsi"/>
        </w:rPr>
        <w:t xml:space="preserve"> holy, grea</w:t>
      </w:r>
      <w:r w:rsidR="005A1B40" w:rsidRPr="0011170A">
        <w:rPr>
          <w:rFonts w:cstheme="minorHAnsi"/>
        </w:rPr>
        <w:t>t a</w:t>
      </w:r>
      <w:r w:rsidRPr="0011170A">
        <w:rPr>
          <w:rFonts w:cstheme="minorHAnsi"/>
        </w:rPr>
        <w:t xml:space="preserve">nd fearful name. And may Elijah and the Messiah, the </w:t>
      </w:r>
      <w:r w:rsidR="00C77C18">
        <w:rPr>
          <w:rFonts w:cstheme="minorHAnsi"/>
        </w:rPr>
        <w:t>Son</w:t>
      </w:r>
      <w:r w:rsidR="005A1B40" w:rsidRPr="0011170A">
        <w:rPr>
          <w:rFonts w:cstheme="minorHAnsi"/>
        </w:rPr>
        <w:t xml:space="preserve"> o</w:t>
      </w:r>
      <w:r w:rsidRPr="0011170A">
        <w:rPr>
          <w:rFonts w:cstheme="minorHAnsi"/>
        </w:rPr>
        <w:t>f David come in our life-time, and let the kingdom of the</w:t>
      </w:r>
      <w:r w:rsidR="005778C3">
        <w:rPr>
          <w:rFonts w:cstheme="minorHAnsi"/>
        </w:rPr>
        <w:t xml:space="preserve"> </w:t>
      </w:r>
      <w:r w:rsidRPr="0011170A">
        <w:rPr>
          <w:rFonts w:cstheme="minorHAnsi"/>
        </w:rPr>
        <w:t xml:space="preserve">house of David return to its place, and reign </w:t>
      </w:r>
      <w:r w:rsidR="006B4407">
        <w:rPr>
          <w:rFonts w:cstheme="minorHAnsi"/>
        </w:rPr>
        <w:t>you</w:t>
      </w:r>
      <w:r w:rsidRPr="0011170A">
        <w:rPr>
          <w:rFonts w:cstheme="minorHAnsi"/>
        </w:rPr>
        <w:t xml:space="preserve"> over us,</w:t>
      </w:r>
      <w:r w:rsidR="005778C3">
        <w:rPr>
          <w:rFonts w:cstheme="minorHAnsi"/>
        </w:rPr>
        <w:t xml:space="preserve"> </w:t>
      </w:r>
      <w:r w:rsidR="006B4407">
        <w:rPr>
          <w:rFonts w:cstheme="minorHAnsi"/>
        </w:rPr>
        <w:t>you</w:t>
      </w:r>
      <w:r w:rsidRPr="0011170A">
        <w:rPr>
          <w:rFonts w:cstheme="minorHAnsi"/>
        </w:rPr>
        <w:t xml:space="preserve"> alone, and save us for </w:t>
      </w:r>
      <w:r w:rsidR="001D3F6F">
        <w:rPr>
          <w:rFonts w:cstheme="minorHAnsi"/>
        </w:rPr>
        <w:t>Your</w:t>
      </w:r>
      <w:r w:rsidRPr="0011170A">
        <w:rPr>
          <w:rFonts w:cstheme="minorHAnsi"/>
        </w:rPr>
        <w:t xml:space="preserve"> name’s sake, and bring u</w:t>
      </w:r>
      <w:r w:rsidR="005A1B40" w:rsidRPr="0011170A">
        <w:rPr>
          <w:rFonts w:cstheme="minorHAnsi"/>
        </w:rPr>
        <w:t>s u</w:t>
      </w:r>
      <w:r w:rsidRPr="0011170A">
        <w:rPr>
          <w:rFonts w:cstheme="minorHAnsi"/>
        </w:rPr>
        <w:t xml:space="preserve">p in it and gladden us in it and comfort us in Zion </w:t>
      </w:r>
      <w:r w:rsidR="001D3F6F">
        <w:rPr>
          <w:rFonts w:cstheme="minorHAnsi"/>
        </w:rPr>
        <w:t>Your</w:t>
      </w:r>
      <w:r w:rsidRPr="0011170A">
        <w:rPr>
          <w:rFonts w:cstheme="minorHAnsi"/>
        </w:rPr>
        <w:t xml:space="preserve"> city.</w:t>
      </w:r>
      <w:r w:rsidR="005778C3">
        <w:rPr>
          <w:rFonts w:cstheme="minorHAnsi"/>
        </w:rPr>
        <w:t xml:space="preserve"> </w:t>
      </w:r>
      <w:r w:rsidRPr="0011170A">
        <w:rPr>
          <w:rFonts w:cstheme="minorHAnsi"/>
        </w:rPr>
        <w:t xml:space="preserve">Blessed be </w:t>
      </w:r>
      <w:r w:rsidR="006B4407">
        <w:rPr>
          <w:rFonts w:cstheme="minorHAnsi"/>
        </w:rPr>
        <w:t>you</w:t>
      </w:r>
      <w:r w:rsidRPr="0011170A">
        <w:rPr>
          <w:rFonts w:cstheme="minorHAnsi"/>
        </w:rPr>
        <w:t xml:space="preserve">, </w:t>
      </w:r>
      <w:r w:rsidR="005778C3">
        <w:rPr>
          <w:rFonts w:cstheme="minorHAnsi"/>
        </w:rPr>
        <w:t>JHWH</w:t>
      </w:r>
      <w:r w:rsidRPr="0011170A">
        <w:rPr>
          <w:rFonts w:cstheme="minorHAnsi"/>
        </w:rPr>
        <w:t xml:space="preserve">, who </w:t>
      </w:r>
      <w:r w:rsidR="000B4726" w:rsidRPr="0011170A">
        <w:rPr>
          <w:rFonts w:cstheme="minorHAnsi"/>
        </w:rPr>
        <w:t>rebuilds</w:t>
      </w:r>
      <w:r w:rsidRPr="0011170A">
        <w:rPr>
          <w:rFonts w:cstheme="minorHAnsi"/>
        </w:rPr>
        <w:t xml:space="preserve"> Jerusalem.”</w:t>
      </w:r>
      <w:r w:rsidR="005778C3">
        <w:rPr>
          <w:rStyle w:val="FootnoteReference"/>
          <w:rFonts w:cstheme="minorHAnsi"/>
        </w:rPr>
        <w:footnoteReference w:id="171"/>
      </w:r>
    </w:p>
    <w:p w14:paraId="65B7F1B0" w14:textId="77777777" w:rsidR="005778C3" w:rsidRDefault="005778C3" w:rsidP="0011170A">
      <w:pPr>
        <w:autoSpaceDE w:val="0"/>
        <w:autoSpaceDN w:val="0"/>
        <w:adjustRightInd w:val="0"/>
        <w:spacing w:after="0" w:line="240" w:lineRule="auto"/>
        <w:jc w:val="both"/>
        <w:rPr>
          <w:rFonts w:cstheme="minorHAnsi"/>
        </w:rPr>
      </w:pPr>
    </w:p>
    <w:p w14:paraId="2601B474" w14:textId="55CA42F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first of these </w:t>
      </w:r>
      <w:r w:rsidRPr="0011170A">
        <w:rPr>
          <w:rFonts w:cstheme="minorHAnsi"/>
          <w:i/>
          <w:iCs/>
        </w:rPr>
        <w:t xml:space="preserve">berakoth, </w:t>
      </w:r>
      <w:r w:rsidRPr="0011170A">
        <w:rPr>
          <w:rFonts w:cstheme="minorHAnsi"/>
        </w:rPr>
        <w:t>as is emphasized by the Jewish commentator</w:t>
      </w:r>
      <w:r w:rsidR="00A23162" w:rsidRPr="0011170A">
        <w:rPr>
          <w:rFonts w:cstheme="minorHAnsi"/>
        </w:rPr>
        <w:t>s, i</w:t>
      </w:r>
      <w:r w:rsidRPr="0011170A">
        <w:rPr>
          <w:rFonts w:cstheme="minorHAnsi"/>
        </w:rPr>
        <w:t>s a blessing for nourishment received and it grow</w:t>
      </w:r>
      <w:r w:rsidR="005A1B40" w:rsidRPr="0011170A">
        <w:rPr>
          <w:rFonts w:cstheme="minorHAnsi"/>
        </w:rPr>
        <w:t>s i</w:t>
      </w:r>
      <w:r w:rsidRPr="0011170A">
        <w:rPr>
          <w:rFonts w:cstheme="minorHAnsi"/>
        </w:rPr>
        <w:t>nto a cosmic blessing for all of creation, especially the continue</w:t>
      </w:r>
      <w:r w:rsidR="005A1B40" w:rsidRPr="0011170A">
        <w:rPr>
          <w:rFonts w:cstheme="minorHAnsi"/>
        </w:rPr>
        <w:t>d c</w:t>
      </w:r>
      <w:r w:rsidRPr="0011170A">
        <w:rPr>
          <w:rFonts w:cstheme="minorHAnsi"/>
        </w:rPr>
        <w:t>reation of life.</w:t>
      </w:r>
      <w:r w:rsidR="005778C3">
        <w:rPr>
          <w:rStyle w:val="FootnoteReference"/>
          <w:rFonts w:cstheme="minorHAnsi"/>
        </w:rPr>
        <w:footnoteReference w:id="172"/>
      </w:r>
    </w:p>
    <w:p w14:paraId="47AD7A3C" w14:textId="77777777" w:rsidR="005778C3" w:rsidRDefault="005778C3" w:rsidP="0011170A">
      <w:pPr>
        <w:autoSpaceDE w:val="0"/>
        <w:autoSpaceDN w:val="0"/>
        <w:adjustRightInd w:val="0"/>
        <w:spacing w:after="0" w:line="240" w:lineRule="auto"/>
        <w:jc w:val="both"/>
        <w:rPr>
          <w:rFonts w:cstheme="minorHAnsi"/>
        </w:rPr>
      </w:pPr>
    </w:p>
    <w:p w14:paraId="58F2E989" w14:textId="1382BC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Starting with the fact that the food of the Israelite is the frui</w:t>
      </w:r>
      <w:r w:rsidR="005A1B40" w:rsidRPr="0011170A">
        <w:rPr>
          <w:rFonts w:cstheme="minorHAnsi"/>
        </w:rPr>
        <w:t>t o</w:t>
      </w:r>
      <w:r w:rsidRPr="0011170A">
        <w:rPr>
          <w:rFonts w:cstheme="minorHAnsi"/>
        </w:rPr>
        <w:t>f the promised land, the second is a blessing for this promise</w:t>
      </w:r>
      <w:r w:rsidR="005A1B40" w:rsidRPr="0011170A">
        <w:rPr>
          <w:rFonts w:cstheme="minorHAnsi"/>
        </w:rPr>
        <w:t>d c</w:t>
      </w:r>
      <w:r w:rsidRPr="0011170A">
        <w:rPr>
          <w:rFonts w:cstheme="minorHAnsi"/>
        </w:rPr>
        <w:t>ountry. Parallel to the first, it opens out into a blessing for th</w:t>
      </w:r>
      <w:r w:rsidR="005A1B40" w:rsidRPr="0011170A">
        <w:rPr>
          <w:rFonts w:cstheme="minorHAnsi"/>
        </w:rPr>
        <w:t>e c</w:t>
      </w:r>
      <w:r w:rsidRPr="0011170A">
        <w:rPr>
          <w:rFonts w:cstheme="minorHAnsi"/>
        </w:rPr>
        <w:t xml:space="preserve">ovenant, sealed by </w:t>
      </w:r>
      <w:r w:rsidRPr="0011170A">
        <w:rPr>
          <w:rFonts w:cstheme="minorHAnsi"/>
        </w:rPr>
        <w:lastRenderedPageBreak/>
        <w:t>circumcision and the gift of the Torah.</w:t>
      </w:r>
      <w:r w:rsidR="005778C3">
        <w:rPr>
          <w:rStyle w:val="FootnoteReference"/>
          <w:rFonts w:cstheme="minorHAnsi"/>
        </w:rPr>
        <w:footnoteReference w:id="173"/>
      </w:r>
      <w:r w:rsidRPr="0011170A">
        <w:rPr>
          <w:rFonts w:cstheme="minorHAnsi"/>
        </w:rPr>
        <w:t xml:space="preserve"> Thu</w:t>
      </w:r>
      <w:r w:rsidR="005A1B40" w:rsidRPr="0011170A">
        <w:rPr>
          <w:rFonts w:cstheme="minorHAnsi"/>
        </w:rPr>
        <w:t>s i</w:t>
      </w:r>
      <w:r w:rsidRPr="0011170A">
        <w:rPr>
          <w:rFonts w:cstheme="minorHAnsi"/>
        </w:rPr>
        <w:t>t becomes a blessing for the whole history of salvation. In fac</w:t>
      </w:r>
      <w:r w:rsidR="00A23162" w:rsidRPr="0011170A">
        <w:rPr>
          <w:rFonts w:cstheme="minorHAnsi"/>
        </w:rPr>
        <w:t>t, i</w:t>
      </w:r>
      <w:r w:rsidRPr="0011170A">
        <w:rPr>
          <w:rFonts w:cstheme="minorHAnsi"/>
        </w:rPr>
        <w:t xml:space="preserve">n the formulas of the </w:t>
      </w:r>
      <w:r w:rsidRPr="0011170A">
        <w:rPr>
          <w:rFonts w:cstheme="minorHAnsi"/>
          <w:i/>
          <w:iCs/>
        </w:rPr>
        <w:t xml:space="preserve">siddurim </w:t>
      </w:r>
      <w:r w:rsidRPr="0011170A">
        <w:rPr>
          <w:rFonts w:cstheme="minorHAnsi"/>
        </w:rPr>
        <w:t>that are in use today, to the mentio</w:t>
      </w:r>
      <w:r w:rsidR="005A1B40" w:rsidRPr="0011170A">
        <w:rPr>
          <w:rFonts w:cstheme="minorHAnsi"/>
        </w:rPr>
        <w:t>n o</w:t>
      </w:r>
      <w:r w:rsidRPr="0011170A">
        <w:rPr>
          <w:rFonts w:cstheme="minorHAnsi"/>
        </w:rPr>
        <w:t>f the land, the covenant and the Torah, is joined the deliveranc</w:t>
      </w:r>
      <w:r w:rsidR="005A1B40" w:rsidRPr="0011170A">
        <w:rPr>
          <w:rFonts w:cstheme="minorHAnsi"/>
        </w:rPr>
        <w:t>e f</w:t>
      </w:r>
      <w:r w:rsidRPr="0011170A">
        <w:rPr>
          <w:rFonts w:cstheme="minorHAnsi"/>
        </w:rPr>
        <w:t>rom Egypt.</w:t>
      </w:r>
      <w:r w:rsidR="005778C3">
        <w:rPr>
          <w:rStyle w:val="FootnoteReference"/>
          <w:rFonts w:cstheme="minorHAnsi"/>
        </w:rPr>
        <w:footnoteReference w:id="174"/>
      </w:r>
      <w:r w:rsidRPr="0011170A">
        <w:rPr>
          <w:rFonts w:cstheme="minorHAnsi"/>
        </w:rPr>
        <w:t xml:space="preserve"> This is not found explicitly in Amram</w:t>
      </w:r>
      <w:r w:rsidR="005778C3">
        <w:rPr>
          <w:rFonts w:cstheme="minorHAnsi"/>
        </w:rPr>
        <w:t xml:space="preserve"> </w:t>
      </w:r>
      <w:r w:rsidRPr="0011170A">
        <w:rPr>
          <w:rFonts w:cstheme="minorHAnsi"/>
        </w:rPr>
        <w:t>Gaon, nor in the somewhat later text of Saadia Gaon, but it ca</w:t>
      </w:r>
      <w:r w:rsidR="005A1B40" w:rsidRPr="0011170A">
        <w:rPr>
          <w:rFonts w:cstheme="minorHAnsi"/>
        </w:rPr>
        <w:t>n b</w:t>
      </w:r>
      <w:r w:rsidRPr="0011170A">
        <w:rPr>
          <w:rFonts w:cstheme="minorHAnsi"/>
        </w:rPr>
        <w:t xml:space="preserve">e already observed in the </w:t>
      </w:r>
      <w:r w:rsidRPr="0011170A">
        <w:rPr>
          <w:rFonts w:cstheme="minorHAnsi"/>
          <w:i/>
          <w:iCs/>
        </w:rPr>
        <w:t xml:space="preserve">Machzor Vitry </w:t>
      </w:r>
      <w:r w:rsidRPr="0011170A">
        <w:rPr>
          <w:rFonts w:cstheme="minorHAnsi"/>
        </w:rPr>
        <w:t>of Rabbi Semcha</w:t>
      </w:r>
      <w:r w:rsidR="005A1B40" w:rsidRPr="0011170A">
        <w:rPr>
          <w:rFonts w:cstheme="minorHAnsi"/>
        </w:rPr>
        <w:t>h b</w:t>
      </w:r>
      <w:r w:rsidRPr="0011170A">
        <w:rPr>
          <w:rFonts w:cstheme="minorHAnsi"/>
        </w:rPr>
        <w:t>en Samuel (ca. 1100 AD).</w:t>
      </w:r>
      <w:r w:rsidR="005778C3">
        <w:rPr>
          <w:rStyle w:val="FootnoteReference"/>
          <w:rFonts w:cstheme="minorHAnsi"/>
        </w:rPr>
        <w:footnoteReference w:id="175"/>
      </w:r>
    </w:p>
    <w:p w14:paraId="16579A85" w14:textId="77777777" w:rsidR="005778C3" w:rsidRDefault="005778C3" w:rsidP="0011170A">
      <w:pPr>
        <w:autoSpaceDE w:val="0"/>
        <w:autoSpaceDN w:val="0"/>
        <w:adjustRightInd w:val="0"/>
        <w:spacing w:after="0" w:line="240" w:lineRule="auto"/>
        <w:jc w:val="both"/>
        <w:rPr>
          <w:rFonts w:cstheme="minorHAnsi"/>
        </w:rPr>
      </w:pPr>
    </w:p>
    <w:p w14:paraId="2B365913" w14:textId="5A6515C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third </w:t>
      </w:r>
      <w:r w:rsidRPr="0011170A">
        <w:rPr>
          <w:rFonts w:cstheme="minorHAnsi"/>
          <w:i/>
          <w:iCs/>
        </w:rPr>
        <w:t xml:space="preserve">berakah </w:t>
      </w:r>
      <w:r w:rsidRPr="0011170A">
        <w:rPr>
          <w:rFonts w:cstheme="minorHAnsi"/>
        </w:rPr>
        <w:t>is a supplication that the creative and redemptiv</w:t>
      </w:r>
      <w:r w:rsidR="005A1B40" w:rsidRPr="0011170A">
        <w:rPr>
          <w:rFonts w:cstheme="minorHAnsi"/>
        </w:rPr>
        <w:t>e a</w:t>
      </w:r>
      <w:r w:rsidRPr="0011170A">
        <w:rPr>
          <w:rFonts w:cstheme="minorHAnsi"/>
        </w:rPr>
        <w:t>ction of God in olden times be continued and renewe</w:t>
      </w:r>
      <w:r w:rsidR="005A1B40" w:rsidRPr="0011170A">
        <w:rPr>
          <w:rFonts w:cstheme="minorHAnsi"/>
        </w:rPr>
        <w:t>d t</w:t>
      </w:r>
      <w:r w:rsidRPr="0011170A">
        <w:rPr>
          <w:rFonts w:cstheme="minorHAnsi"/>
        </w:rPr>
        <w:t xml:space="preserve">oday, and that it </w:t>
      </w:r>
      <w:r w:rsidR="005778C3" w:rsidRPr="0011170A">
        <w:rPr>
          <w:rFonts w:cstheme="minorHAnsi"/>
        </w:rPr>
        <w:t>finds</w:t>
      </w:r>
      <w:r w:rsidRPr="0011170A">
        <w:rPr>
          <w:rFonts w:cstheme="minorHAnsi"/>
        </w:rPr>
        <w:t xml:space="preserve"> its ultimate fulfilment in the coming o</w:t>
      </w:r>
      <w:r w:rsidR="005A1B40" w:rsidRPr="0011170A">
        <w:rPr>
          <w:rFonts w:cstheme="minorHAnsi"/>
        </w:rPr>
        <w:t>f t</w:t>
      </w:r>
      <w:r w:rsidRPr="0011170A">
        <w:rPr>
          <w:rFonts w:cstheme="minorHAnsi"/>
        </w:rPr>
        <w:t>he Messiah and the final establishment of the Kingdom of God.</w:t>
      </w:r>
      <w:r w:rsidR="005778C3">
        <w:rPr>
          <w:rFonts w:cstheme="minorHAnsi"/>
        </w:rPr>
        <w:t xml:space="preserve"> </w:t>
      </w:r>
      <w:r w:rsidRPr="0011170A">
        <w:rPr>
          <w:rFonts w:cstheme="minorHAnsi"/>
        </w:rPr>
        <w:t xml:space="preserve">Here we see the full development of this </w:t>
      </w:r>
      <w:r w:rsidR="005778C3" w:rsidRPr="0011170A">
        <w:rPr>
          <w:rFonts w:cstheme="minorHAnsi"/>
        </w:rPr>
        <w:t>tendency</w:t>
      </w:r>
      <w:r w:rsidRPr="0011170A">
        <w:rPr>
          <w:rFonts w:cstheme="minorHAnsi"/>
        </w:rPr>
        <w:t>, noticeabl</w:t>
      </w:r>
      <w:r w:rsidR="005A1B40" w:rsidRPr="0011170A">
        <w:rPr>
          <w:rFonts w:cstheme="minorHAnsi"/>
        </w:rPr>
        <w:t>e i</w:t>
      </w:r>
      <w:r w:rsidRPr="0011170A">
        <w:rPr>
          <w:rFonts w:cstheme="minorHAnsi"/>
        </w:rPr>
        <w:t xml:space="preserve">n all the extended </w:t>
      </w:r>
      <w:r w:rsidRPr="0011170A">
        <w:rPr>
          <w:rFonts w:cstheme="minorHAnsi"/>
          <w:i/>
          <w:iCs/>
        </w:rPr>
        <w:t xml:space="preserve">berakoth, </w:t>
      </w:r>
      <w:r w:rsidRPr="0011170A">
        <w:rPr>
          <w:rFonts w:cstheme="minorHAnsi"/>
        </w:rPr>
        <w:t>to be prolonged into a prayer fo</w:t>
      </w:r>
      <w:r w:rsidR="005A1B40" w:rsidRPr="0011170A">
        <w:rPr>
          <w:rFonts w:cstheme="minorHAnsi"/>
        </w:rPr>
        <w:t>r t</w:t>
      </w:r>
      <w:r w:rsidRPr="0011170A">
        <w:rPr>
          <w:rFonts w:cstheme="minorHAnsi"/>
        </w:rPr>
        <w:t>he accomplishment of the divine works which are the objec</w:t>
      </w:r>
      <w:r w:rsidR="005A1B40" w:rsidRPr="0011170A">
        <w:rPr>
          <w:rFonts w:cstheme="minorHAnsi"/>
        </w:rPr>
        <w:t>t o</w:t>
      </w:r>
      <w:r w:rsidRPr="0011170A">
        <w:rPr>
          <w:rFonts w:cstheme="minorHAnsi"/>
        </w:rPr>
        <w:t>f praise, before returning to the note of praise in the final doxology.</w:t>
      </w:r>
      <w:r w:rsidR="009C0838">
        <w:rPr>
          <w:rFonts w:cstheme="minorHAnsi"/>
        </w:rPr>
        <w:t xml:space="preserve"> </w:t>
      </w:r>
      <w:r w:rsidRPr="0011170A">
        <w:rPr>
          <w:rFonts w:cstheme="minorHAnsi"/>
        </w:rPr>
        <w:t>The end of the prayer, with its allusion to a Jerusale</w:t>
      </w:r>
      <w:r w:rsidR="005A1B40" w:rsidRPr="0011170A">
        <w:rPr>
          <w:rFonts w:cstheme="minorHAnsi"/>
        </w:rPr>
        <w:t>m r</w:t>
      </w:r>
      <w:r w:rsidRPr="0011170A">
        <w:rPr>
          <w:rFonts w:cstheme="minorHAnsi"/>
        </w:rPr>
        <w:t>ebuilt, may bear the mark of a Judaism that is posterior to th</w:t>
      </w:r>
      <w:r w:rsidR="005A1B40" w:rsidRPr="0011170A">
        <w:rPr>
          <w:rFonts w:cstheme="minorHAnsi"/>
        </w:rPr>
        <w:t>e c</w:t>
      </w:r>
      <w:r w:rsidRPr="0011170A">
        <w:rPr>
          <w:rFonts w:cstheme="minorHAnsi"/>
        </w:rPr>
        <w:t>atastrophe of the year 70. But here again the remark made i</w:t>
      </w:r>
      <w:r w:rsidR="005A1B40" w:rsidRPr="0011170A">
        <w:rPr>
          <w:rFonts w:cstheme="minorHAnsi"/>
        </w:rPr>
        <w:t>n r</w:t>
      </w:r>
      <w:r w:rsidRPr="0011170A">
        <w:rPr>
          <w:rFonts w:cstheme="minorHAnsi"/>
        </w:rPr>
        <w:t xml:space="preserve">egard to the fourth blessing of the </w:t>
      </w:r>
      <w:r w:rsidRPr="0011170A">
        <w:rPr>
          <w:rFonts w:cstheme="minorHAnsi"/>
          <w:i/>
          <w:iCs/>
        </w:rPr>
        <w:t xml:space="preserve">Tefillah </w:t>
      </w:r>
      <w:r w:rsidRPr="0011170A">
        <w:rPr>
          <w:rFonts w:cstheme="minorHAnsi"/>
        </w:rPr>
        <w:t>is applicable: the</w:t>
      </w:r>
      <w:r w:rsidR="005778C3">
        <w:rPr>
          <w:rFonts w:cstheme="minorHAnsi"/>
        </w:rPr>
        <w:t xml:space="preserve"> </w:t>
      </w:r>
      <w:r w:rsidR="005A1B40" w:rsidRPr="0011170A">
        <w:rPr>
          <w:rFonts w:cstheme="minorHAnsi"/>
        </w:rPr>
        <w:t>i</w:t>
      </w:r>
      <w:r w:rsidRPr="0011170A">
        <w:rPr>
          <w:rFonts w:cstheme="minorHAnsi"/>
        </w:rPr>
        <w:t>dea of the construction of Jerusalem which is to be continue</w:t>
      </w:r>
      <w:r w:rsidR="005A1B40" w:rsidRPr="0011170A">
        <w:rPr>
          <w:rFonts w:cstheme="minorHAnsi"/>
        </w:rPr>
        <w:t>d u</w:t>
      </w:r>
      <w:r w:rsidRPr="0011170A">
        <w:rPr>
          <w:rFonts w:cstheme="minorHAnsi"/>
        </w:rPr>
        <w:t>ntil the fulness of messianic times is a fully traditional Jewis</w:t>
      </w:r>
      <w:r w:rsidR="005A1B40" w:rsidRPr="0011170A">
        <w:rPr>
          <w:rFonts w:cstheme="minorHAnsi"/>
        </w:rPr>
        <w:t>h i</w:t>
      </w:r>
      <w:r w:rsidRPr="0011170A">
        <w:rPr>
          <w:rFonts w:cstheme="minorHAnsi"/>
        </w:rPr>
        <w:t>dea. The Christian notion of the Church’s continually bein</w:t>
      </w:r>
      <w:r w:rsidR="005A1B40" w:rsidRPr="0011170A">
        <w:rPr>
          <w:rFonts w:cstheme="minorHAnsi"/>
        </w:rPr>
        <w:t>g b</w:t>
      </w:r>
      <w:r w:rsidRPr="0011170A">
        <w:rPr>
          <w:rFonts w:cstheme="minorHAnsi"/>
        </w:rPr>
        <w:t xml:space="preserve">uilt until the </w:t>
      </w:r>
      <w:r w:rsidR="001329B4">
        <w:rPr>
          <w:rFonts w:cstheme="minorHAnsi"/>
        </w:rPr>
        <w:t>Parousia</w:t>
      </w:r>
      <w:r w:rsidRPr="0011170A">
        <w:rPr>
          <w:rFonts w:cstheme="minorHAnsi"/>
        </w:rPr>
        <w:t xml:space="preserve"> merely transposes it.</w:t>
      </w:r>
    </w:p>
    <w:p w14:paraId="13B2E492" w14:textId="77777777" w:rsidR="005778C3" w:rsidRDefault="005778C3" w:rsidP="0011170A">
      <w:pPr>
        <w:autoSpaceDE w:val="0"/>
        <w:autoSpaceDN w:val="0"/>
        <w:adjustRightInd w:val="0"/>
        <w:spacing w:after="0" w:line="240" w:lineRule="auto"/>
        <w:jc w:val="both"/>
        <w:rPr>
          <w:rFonts w:cstheme="minorHAnsi"/>
        </w:rPr>
      </w:pPr>
    </w:p>
    <w:p w14:paraId="21D5CA01" w14:textId="6FB723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must add that the </w:t>
      </w:r>
      <w:r w:rsidRPr="0011170A">
        <w:rPr>
          <w:rFonts w:cstheme="minorHAnsi"/>
          <w:i/>
          <w:iCs/>
        </w:rPr>
        <w:t>Seder Amram Gao</w:t>
      </w:r>
      <w:r w:rsidR="005778C3">
        <w:rPr>
          <w:rFonts w:cstheme="minorHAnsi"/>
          <w:i/>
          <w:iCs/>
        </w:rPr>
        <w:t>n</w:t>
      </w:r>
      <w:r w:rsidRPr="0011170A">
        <w:rPr>
          <w:rFonts w:cstheme="minorHAnsi"/>
          <w:i/>
          <w:iCs/>
        </w:rPr>
        <w:t xml:space="preserve">, </w:t>
      </w:r>
      <w:r w:rsidRPr="0011170A">
        <w:rPr>
          <w:rFonts w:cstheme="minorHAnsi"/>
        </w:rPr>
        <w:t>in conformity wit</w:t>
      </w:r>
      <w:r w:rsidR="005A1B40" w:rsidRPr="0011170A">
        <w:rPr>
          <w:rFonts w:cstheme="minorHAnsi"/>
        </w:rPr>
        <w:t>h t</w:t>
      </w:r>
      <w:r w:rsidRPr="0011170A">
        <w:rPr>
          <w:rFonts w:cstheme="minorHAnsi"/>
        </w:rPr>
        <w:t>he oldest rabbinical tradition, prescribes certain variations i</w:t>
      </w:r>
      <w:r w:rsidR="005A1B40" w:rsidRPr="0011170A">
        <w:rPr>
          <w:rFonts w:cstheme="minorHAnsi"/>
        </w:rPr>
        <w:t>n t</w:t>
      </w:r>
      <w:r w:rsidRPr="0011170A">
        <w:rPr>
          <w:rFonts w:cstheme="minorHAnsi"/>
        </w:rPr>
        <w:t xml:space="preserve">he third </w:t>
      </w:r>
      <w:r w:rsidRPr="0011170A">
        <w:rPr>
          <w:rFonts w:cstheme="minorHAnsi"/>
          <w:i/>
          <w:iCs/>
        </w:rPr>
        <w:t xml:space="preserve">berakah, </w:t>
      </w:r>
      <w:r w:rsidRPr="0011170A">
        <w:rPr>
          <w:rFonts w:cstheme="minorHAnsi"/>
        </w:rPr>
        <w:t>either for the Sabbath or for a high holy day.</w:t>
      </w:r>
      <w:r w:rsidR="005778C3">
        <w:rPr>
          <w:rStyle w:val="FootnoteReference"/>
          <w:rFonts w:cstheme="minorHAnsi"/>
        </w:rPr>
        <w:footnoteReference w:id="176"/>
      </w:r>
    </w:p>
    <w:p w14:paraId="0FE04C8D" w14:textId="77777777" w:rsidR="005778C3" w:rsidRDefault="005778C3" w:rsidP="0011170A">
      <w:pPr>
        <w:autoSpaceDE w:val="0"/>
        <w:autoSpaceDN w:val="0"/>
        <w:adjustRightInd w:val="0"/>
        <w:spacing w:after="0" w:line="240" w:lineRule="auto"/>
        <w:jc w:val="both"/>
        <w:rPr>
          <w:rFonts w:cstheme="minorHAnsi"/>
        </w:rPr>
      </w:pPr>
    </w:p>
    <w:p w14:paraId="21A7D1F0" w14:textId="3197C324" w:rsidR="00074CA6" w:rsidRPr="005778C3" w:rsidRDefault="00074CA6" w:rsidP="0011170A">
      <w:pPr>
        <w:autoSpaceDE w:val="0"/>
        <w:autoSpaceDN w:val="0"/>
        <w:adjustRightInd w:val="0"/>
        <w:spacing w:after="0" w:line="240" w:lineRule="auto"/>
        <w:jc w:val="both"/>
        <w:rPr>
          <w:rFonts w:cstheme="minorHAnsi"/>
          <w:i/>
          <w:iCs/>
        </w:rPr>
      </w:pPr>
      <w:r w:rsidRPr="0011170A">
        <w:rPr>
          <w:rFonts w:cstheme="minorHAnsi"/>
        </w:rPr>
        <w:t>The festive form is especially note</w:t>
      </w:r>
      <w:r w:rsidR="008F33A9">
        <w:rPr>
          <w:rFonts w:cstheme="minorHAnsi"/>
        </w:rPr>
        <w:t>worthy</w:t>
      </w:r>
      <w:r w:rsidRPr="0011170A">
        <w:rPr>
          <w:rFonts w:cstheme="minorHAnsi"/>
        </w:rPr>
        <w:t>, and all the more s</w:t>
      </w:r>
      <w:r w:rsidR="005A1B40" w:rsidRPr="0011170A">
        <w:rPr>
          <w:rFonts w:cstheme="minorHAnsi"/>
        </w:rPr>
        <w:t>o b</w:t>
      </w:r>
      <w:r w:rsidRPr="0011170A">
        <w:rPr>
          <w:rFonts w:cstheme="minorHAnsi"/>
        </w:rPr>
        <w:t xml:space="preserve">ecause it is the object of very specific allusions in the </w:t>
      </w:r>
      <w:r w:rsidRPr="0011170A">
        <w:rPr>
          <w:rFonts w:cstheme="minorHAnsi"/>
          <w:i/>
          <w:iCs/>
        </w:rPr>
        <w:t>Toseftah.</w:t>
      </w:r>
      <w:r w:rsidR="005778C3">
        <w:rPr>
          <w:rStyle w:val="FootnoteReference"/>
          <w:rFonts w:cstheme="minorHAnsi"/>
          <w:i/>
          <w:iCs/>
        </w:rPr>
        <w:footnoteReference w:id="177"/>
      </w:r>
      <w:r w:rsidR="005778C3">
        <w:rPr>
          <w:rFonts w:cstheme="minorHAnsi"/>
          <w:i/>
          <w:iCs/>
        </w:rPr>
        <w:t xml:space="preserve"> </w:t>
      </w:r>
      <w:r w:rsidRPr="0011170A">
        <w:rPr>
          <w:rFonts w:cstheme="minorHAnsi"/>
        </w:rPr>
        <w:t>After the petition for the kingdom of the house of David to retur</w:t>
      </w:r>
      <w:r w:rsidR="005A1B40" w:rsidRPr="0011170A">
        <w:rPr>
          <w:rFonts w:cstheme="minorHAnsi"/>
        </w:rPr>
        <w:t>n t</w:t>
      </w:r>
      <w:r w:rsidRPr="0011170A">
        <w:rPr>
          <w:rFonts w:cstheme="minorHAnsi"/>
        </w:rPr>
        <w:t>o its place, it introduces this passage:</w:t>
      </w:r>
    </w:p>
    <w:p w14:paraId="2F09368B" w14:textId="77777777" w:rsidR="005778C3" w:rsidRDefault="005778C3" w:rsidP="0011170A">
      <w:pPr>
        <w:autoSpaceDE w:val="0"/>
        <w:autoSpaceDN w:val="0"/>
        <w:adjustRightInd w:val="0"/>
        <w:spacing w:after="0" w:line="240" w:lineRule="auto"/>
        <w:jc w:val="both"/>
        <w:rPr>
          <w:rFonts w:cstheme="minorHAnsi"/>
        </w:rPr>
      </w:pPr>
    </w:p>
    <w:p w14:paraId="68E66415" w14:textId="2958E6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“Our God, and the God of our fathers, may the remembranc</w:t>
      </w:r>
      <w:r w:rsidR="005A1B40" w:rsidRPr="0011170A">
        <w:rPr>
          <w:rFonts w:cstheme="minorHAnsi"/>
        </w:rPr>
        <w:t>e o</w:t>
      </w:r>
      <w:r w:rsidRPr="0011170A">
        <w:rPr>
          <w:rFonts w:cstheme="minorHAnsi"/>
        </w:rPr>
        <w:t>f ourselves and of our fathers and the remembrance of Jerusale</w:t>
      </w:r>
      <w:r w:rsidR="00A23162" w:rsidRPr="0011170A">
        <w:rPr>
          <w:rFonts w:cstheme="minorHAnsi"/>
        </w:rPr>
        <w:t xml:space="preserve">m, </w:t>
      </w:r>
      <w:proofErr w:type="gramStart"/>
      <w:r w:rsidR="001D3F6F">
        <w:rPr>
          <w:rFonts w:cstheme="minorHAnsi"/>
        </w:rPr>
        <w:t>Your</w:t>
      </w:r>
      <w:proofErr w:type="gramEnd"/>
      <w:r w:rsidRPr="0011170A">
        <w:rPr>
          <w:rFonts w:cstheme="minorHAnsi"/>
        </w:rPr>
        <w:t xml:space="preserve"> city, and the remembrance of the Messiah, th</w:t>
      </w:r>
      <w:r w:rsidR="005A1B40" w:rsidRPr="0011170A">
        <w:rPr>
          <w:rFonts w:cstheme="minorHAnsi"/>
        </w:rPr>
        <w:t xml:space="preserve">e </w:t>
      </w:r>
      <w:r w:rsidR="00C77C18">
        <w:rPr>
          <w:rFonts w:cstheme="minorHAnsi"/>
        </w:rPr>
        <w:t>Son</w:t>
      </w:r>
      <w:r w:rsidRPr="0011170A">
        <w:rPr>
          <w:rFonts w:cstheme="minorHAnsi"/>
        </w:rPr>
        <w:t xml:space="preserve"> of David, </w:t>
      </w:r>
      <w:r w:rsidR="001D3F6F">
        <w:rPr>
          <w:rFonts w:cstheme="minorHAnsi"/>
        </w:rPr>
        <w:t>Your</w:t>
      </w:r>
      <w:r w:rsidRPr="0011170A">
        <w:rPr>
          <w:rFonts w:cstheme="minorHAnsi"/>
        </w:rPr>
        <w:t xml:space="preserve"> servant, and the remembrance of </w:t>
      </w:r>
      <w:r w:rsidR="001D3F6F">
        <w:rPr>
          <w:rFonts w:cstheme="minorHAnsi"/>
        </w:rPr>
        <w:t>Your</w:t>
      </w:r>
      <w:r w:rsidRPr="0011170A">
        <w:rPr>
          <w:rFonts w:cstheme="minorHAnsi"/>
        </w:rPr>
        <w:t xml:space="preserve"> peopl</w:t>
      </w:r>
      <w:r w:rsidR="00A23162" w:rsidRPr="0011170A">
        <w:rPr>
          <w:rFonts w:cstheme="minorHAnsi"/>
        </w:rPr>
        <w:t>e, t</w:t>
      </w:r>
      <w:r w:rsidRPr="0011170A">
        <w:rPr>
          <w:rFonts w:cstheme="minorHAnsi"/>
        </w:rPr>
        <w:t>he whole house of Israel, arise and come, come to pass, b</w:t>
      </w:r>
      <w:r w:rsidR="005A1B40" w:rsidRPr="0011170A">
        <w:rPr>
          <w:rFonts w:cstheme="minorHAnsi"/>
        </w:rPr>
        <w:t>e s</w:t>
      </w:r>
      <w:r w:rsidRPr="0011170A">
        <w:rPr>
          <w:rFonts w:cstheme="minorHAnsi"/>
        </w:rPr>
        <w:t>een and accepted and heard, be remembered and be mentione</w:t>
      </w:r>
      <w:r w:rsidR="005A1B40" w:rsidRPr="0011170A">
        <w:rPr>
          <w:rFonts w:cstheme="minorHAnsi"/>
        </w:rPr>
        <w:t>d b</w:t>
      </w:r>
      <w:r w:rsidRPr="0011170A">
        <w:rPr>
          <w:rFonts w:cstheme="minorHAnsi"/>
        </w:rPr>
        <w:t xml:space="preserve">efore </w:t>
      </w:r>
      <w:r w:rsidR="00CA6719">
        <w:rPr>
          <w:rFonts w:cstheme="minorHAnsi"/>
        </w:rPr>
        <w:t>you</w:t>
      </w:r>
      <w:r w:rsidRPr="0011170A">
        <w:rPr>
          <w:rFonts w:cstheme="minorHAnsi"/>
        </w:rPr>
        <w:t xml:space="preserve"> for deliverance, for good, for grace, fo</w:t>
      </w:r>
      <w:r w:rsidR="005A1B40" w:rsidRPr="0011170A">
        <w:rPr>
          <w:rFonts w:cstheme="minorHAnsi"/>
        </w:rPr>
        <w:t>r l</w:t>
      </w:r>
      <w:r w:rsidRPr="0011170A">
        <w:rPr>
          <w:rFonts w:cstheme="minorHAnsi"/>
        </w:rPr>
        <w:t>ovingkindness and for mercy on this such and such a day.</w:t>
      </w:r>
      <w:r w:rsidR="00364CEE">
        <w:rPr>
          <w:rFonts w:cstheme="minorHAnsi"/>
        </w:rPr>
        <w:t xml:space="preserve"> </w:t>
      </w:r>
      <w:r w:rsidRPr="0011170A">
        <w:rPr>
          <w:rFonts w:cstheme="minorHAnsi"/>
        </w:rPr>
        <w:t xml:space="preserve">Remember us, </w:t>
      </w:r>
      <w:r w:rsidR="00364CEE">
        <w:rPr>
          <w:rFonts w:cstheme="minorHAnsi"/>
        </w:rPr>
        <w:t>JHWH</w:t>
      </w:r>
      <w:r w:rsidRPr="0011170A">
        <w:rPr>
          <w:rFonts w:cstheme="minorHAnsi"/>
        </w:rPr>
        <w:t>, our God, on it for good and visit us on</w:t>
      </w:r>
      <w:r w:rsidR="00364CEE">
        <w:rPr>
          <w:rFonts w:cstheme="minorHAnsi"/>
        </w:rPr>
        <w:t xml:space="preserve"> </w:t>
      </w:r>
      <w:r w:rsidRPr="0011170A">
        <w:rPr>
          <w:rFonts w:cstheme="minorHAnsi"/>
        </w:rPr>
        <w:t>it for blessing and save us on it unto life by a word of salvatio</w:t>
      </w:r>
      <w:r w:rsidR="005A1B40" w:rsidRPr="0011170A">
        <w:rPr>
          <w:rFonts w:cstheme="minorHAnsi"/>
        </w:rPr>
        <w:t>n a</w:t>
      </w:r>
      <w:r w:rsidRPr="0011170A">
        <w:rPr>
          <w:rFonts w:cstheme="minorHAnsi"/>
        </w:rPr>
        <w:t xml:space="preserve">nd mercy, and spare, </w:t>
      </w:r>
      <w:r w:rsidR="00364CEE" w:rsidRPr="0011170A">
        <w:rPr>
          <w:rFonts w:cstheme="minorHAnsi"/>
        </w:rPr>
        <w:t>favor</w:t>
      </w:r>
      <w:r w:rsidRPr="0011170A">
        <w:rPr>
          <w:rFonts w:cstheme="minorHAnsi"/>
        </w:rPr>
        <w:t xml:space="preserve"> and show us mercy, for </w:t>
      </w:r>
      <w:r w:rsidR="006B4407">
        <w:rPr>
          <w:rFonts w:cstheme="minorHAnsi"/>
        </w:rPr>
        <w:t>you</w:t>
      </w:r>
      <w:r w:rsidR="005A1B40" w:rsidRPr="0011170A">
        <w:rPr>
          <w:rFonts w:cstheme="minorHAnsi"/>
        </w:rPr>
        <w:t xml:space="preserve"> a</w:t>
      </w:r>
      <w:r w:rsidRPr="0011170A">
        <w:rPr>
          <w:rFonts w:cstheme="minorHAnsi"/>
        </w:rPr>
        <w:t>r</w:t>
      </w:r>
      <w:r w:rsidR="000B4726">
        <w:rPr>
          <w:rFonts w:cstheme="minorHAnsi"/>
        </w:rPr>
        <w:t>e</w:t>
      </w:r>
      <w:r w:rsidRPr="0011170A">
        <w:rPr>
          <w:rFonts w:cstheme="minorHAnsi"/>
        </w:rPr>
        <w:t xml:space="preserve"> a gracious and merciful God and King.”</w:t>
      </w:r>
    </w:p>
    <w:p w14:paraId="59648EEB" w14:textId="77777777" w:rsidR="00364CEE" w:rsidRDefault="00364CEE" w:rsidP="0011170A">
      <w:pPr>
        <w:autoSpaceDE w:val="0"/>
        <w:autoSpaceDN w:val="0"/>
        <w:adjustRightInd w:val="0"/>
        <w:spacing w:after="0" w:line="240" w:lineRule="auto"/>
        <w:jc w:val="both"/>
        <w:rPr>
          <w:rFonts w:cstheme="minorHAnsi"/>
        </w:rPr>
      </w:pPr>
    </w:p>
    <w:p w14:paraId="5CB8681D" w14:textId="798012C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is remarkable in this text is the so abundant use mad</w:t>
      </w:r>
      <w:r w:rsidR="005A1B40" w:rsidRPr="0011170A">
        <w:rPr>
          <w:rFonts w:cstheme="minorHAnsi"/>
        </w:rPr>
        <w:t>e o</w:t>
      </w:r>
      <w:r w:rsidRPr="0011170A">
        <w:rPr>
          <w:rFonts w:cstheme="minorHAnsi"/>
        </w:rPr>
        <w:t xml:space="preserve">f the term memorial (in Hebrew: </w:t>
      </w:r>
      <w:r w:rsidRPr="0011170A">
        <w:rPr>
          <w:rFonts w:cstheme="minorHAnsi"/>
          <w:i/>
          <w:iCs/>
        </w:rPr>
        <w:t xml:space="preserve">zikkaron). </w:t>
      </w:r>
      <w:r w:rsidRPr="0011170A">
        <w:rPr>
          <w:rFonts w:cstheme="minorHAnsi"/>
        </w:rPr>
        <w:t>It is impossible t</w:t>
      </w:r>
      <w:r w:rsidR="005A1B40" w:rsidRPr="0011170A">
        <w:rPr>
          <w:rFonts w:cstheme="minorHAnsi"/>
        </w:rPr>
        <w:t>o i</w:t>
      </w:r>
      <w:r w:rsidRPr="0011170A">
        <w:rPr>
          <w:rFonts w:cstheme="minorHAnsi"/>
        </w:rPr>
        <w:t>magine a better confirmation than this text for the thesis alread</w:t>
      </w:r>
      <w:r w:rsidR="005A1B40" w:rsidRPr="0011170A">
        <w:rPr>
          <w:rFonts w:cstheme="minorHAnsi"/>
        </w:rPr>
        <w:t>y s</w:t>
      </w:r>
      <w:r w:rsidRPr="0011170A">
        <w:rPr>
          <w:rFonts w:cstheme="minorHAnsi"/>
        </w:rPr>
        <w:t>o solidly established by Jeremias in his book on the eucharist</w:t>
      </w:r>
      <w:r w:rsidR="00364CEE">
        <w:rPr>
          <w:rFonts w:cstheme="minorHAnsi"/>
        </w:rPr>
        <w:t>ic</w:t>
      </w:r>
      <w:r w:rsidR="005A1B40" w:rsidRPr="0011170A">
        <w:rPr>
          <w:rFonts w:cstheme="minorHAnsi"/>
        </w:rPr>
        <w:t xml:space="preserve"> w</w:t>
      </w:r>
      <w:r w:rsidRPr="0011170A">
        <w:rPr>
          <w:rFonts w:cstheme="minorHAnsi"/>
        </w:rPr>
        <w:t>ords of Jesus.</w:t>
      </w:r>
      <w:r w:rsidR="00364CEE">
        <w:rPr>
          <w:rStyle w:val="FootnoteReference"/>
          <w:rFonts w:cstheme="minorHAnsi"/>
        </w:rPr>
        <w:footnoteReference w:id="178"/>
      </w:r>
      <w:r w:rsidRPr="0011170A">
        <w:rPr>
          <w:rFonts w:cstheme="minorHAnsi"/>
        </w:rPr>
        <w:t xml:space="preserve"> The “memorial” here is not merel</w:t>
      </w:r>
      <w:r w:rsidR="005A1B40" w:rsidRPr="0011170A">
        <w:rPr>
          <w:rFonts w:cstheme="minorHAnsi"/>
        </w:rPr>
        <w:t>y a</w:t>
      </w:r>
      <w:r w:rsidRPr="0011170A">
        <w:rPr>
          <w:rFonts w:cstheme="minorHAnsi"/>
        </w:rPr>
        <w:t xml:space="preserve"> simple commemoration. It is a sacred sign, given by God t</w:t>
      </w:r>
      <w:r w:rsidR="005A1B40" w:rsidRPr="0011170A">
        <w:rPr>
          <w:rFonts w:cstheme="minorHAnsi"/>
        </w:rPr>
        <w:t>o h</w:t>
      </w:r>
      <w:r w:rsidRPr="0011170A">
        <w:rPr>
          <w:rFonts w:cstheme="minorHAnsi"/>
        </w:rPr>
        <w:t>is people who preserve it as their pre-eminent spiritual treasure.</w:t>
      </w:r>
      <w:r w:rsidR="00364CEE">
        <w:rPr>
          <w:rFonts w:cstheme="minorHAnsi"/>
        </w:rPr>
        <w:t xml:space="preserve"> </w:t>
      </w:r>
      <w:r w:rsidRPr="0011170A">
        <w:rPr>
          <w:rFonts w:cstheme="minorHAnsi"/>
        </w:rPr>
        <w:t>This sign or pledge implies a continuity, a mysterious permanenc</w:t>
      </w:r>
      <w:r w:rsidR="005A1B40" w:rsidRPr="0011170A">
        <w:rPr>
          <w:rFonts w:cstheme="minorHAnsi"/>
        </w:rPr>
        <w:t>e o</w:t>
      </w:r>
      <w:r w:rsidRPr="0011170A">
        <w:rPr>
          <w:rFonts w:cstheme="minorHAnsi"/>
        </w:rPr>
        <w:t xml:space="preserve">f the great divine actions, the </w:t>
      </w:r>
      <w:r w:rsidRPr="0011170A">
        <w:rPr>
          <w:rFonts w:cstheme="minorHAnsi"/>
          <w:i/>
          <w:iCs/>
        </w:rPr>
        <w:t xml:space="preserve">mirabilia Dei </w:t>
      </w:r>
      <w:r w:rsidRPr="0011170A">
        <w:rPr>
          <w:rFonts w:cstheme="minorHAnsi"/>
        </w:rPr>
        <w:t>commemorated b</w:t>
      </w:r>
      <w:r w:rsidR="005A1B40" w:rsidRPr="0011170A">
        <w:rPr>
          <w:rFonts w:cstheme="minorHAnsi"/>
        </w:rPr>
        <w:t>y t</w:t>
      </w:r>
      <w:r w:rsidRPr="0011170A">
        <w:rPr>
          <w:rFonts w:cstheme="minorHAnsi"/>
        </w:rPr>
        <w:t>he holy days. For it is for the Lord himself a permanent attestatio</w:t>
      </w:r>
      <w:r w:rsidR="005A1B40" w:rsidRPr="0011170A">
        <w:rPr>
          <w:rFonts w:cstheme="minorHAnsi"/>
        </w:rPr>
        <w:t>n o</w:t>
      </w:r>
      <w:r w:rsidRPr="0011170A">
        <w:rPr>
          <w:rFonts w:cstheme="minorHAnsi"/>
        </w:rPr>
        <w:t>f his fidelity to himself. It is therefore the basis for</w:t>
      </w:r>
      <w:r w:rsidR="00364CEE">
        <w:rPr>
          <w:rFonts w:cstheme="minorHAnsi"/>
        </w:rPr>
        <w:t xml:space="preserve"> </w:t>
      </w:r>
      <w:r w:rsidRPr="0011170A">
        <w:rPr>
          <w:rFonts w:cstheme="minorHAnsi"/>
        </w:rPr>
        <w:t xml:space="preserve">a trusting supplication that the unfailing power of the Word which produced the </w:t>
      </w:r>
      <w:r w:rsidRPr="0011170A">
        <w:rPr>
          <w:rFonts w:cstheme="minorHAnsi"/>
          <w:i/>
          <w:iCs/>
        </w:rPr>
        <w:t xml:space="preserve">mirabilia Dei </w:t>
      </w:r>
      <w:r w:rsidRPr="0011170A">
        <w:rPr>
          <w:rFonts w:cstheme="minorHAnsi"/>
        </w:rPr>
        <w:t>renew them and accompany the</w:t>
      </w:r>
      <w:r w:rsidR="005A1B40" w:rsidRPr="0011170A">
        <w:rPr>
          <w:rFonts w:cstheme="minorHAnsi"/>
        </w:rPr>
        <w:t>m i</w:t>
      </w:r>
      <w:r w:rsidRPr="0011170A">
        <w:rPr>
          <w:rFonts w:cstheme="minorHAnsi"/>
        </w:rPr>
        <w:t xml:space="preserve">n the present. It </w:t>
      </w:r>
      <w:r w:rsidRPr="0011170A">
        <w:rPr>
          <w:rFonts w:cstheme="minorHAnsi"/>
        </w:rPr>
        <w:lastRenderedPageBreak/>
        <w:t>is in this sense that the “memory” of the divin</w:t>
      </w:r>
      <w:r w:rsidR="005A1B40" w:rsidRPr="0011170A">
        <w:rPr>
          <w:rFonts w:cstheme="minorHAnsi"/>
        </w:rPr>
        <w:t>e a</w:t>
      </w:r>
      <w:r w:rsidRPr="0011170A">
        <w:rPr>
          <w:rFonts w:cstheme="minorHAnsi"/>
        </w:rPr>
        <w:t>ctions which the people have kept faithfully can urge Adonai to “remember” his people. For our subjective commemoration is merel</w:t>
      </w:r>
      <w:r w:rsidR="005A1B40" w:rsidRPr="0011170A">
        <w:rPr>
          <w:rFonts w:cstheme="minorHAnsi"/>
        </w:rPr>
        <w:t>y t</w:t>
      </w:r>
      <w:r w:rsidRPr="0011170A">
        <w:rPr>
          <w:rFonts w:cstheme="minorHAnsi"/>
        </w:rPr>
        <w:t>he reflection of an objective commemoration, established by</w:t>
      </w:r>
      <w:r w:rsidR="00364CEE">
        <w:rPr>
          <w:rFonts w:cstheme="minorHAnsi"/>
        </w:rPr>
        <w:t xml:space="preserve"> </w:t>
      </w:r>
      <w:r w:rsidRPr="0011170A">
        <w:rPr>
          <w:rFonts w:cstheme="minorHAnsi"/>
        </w:rPr>
        <w:t>God, which first of all bears witness to himself of his own fidelity.</w:t>
      </w:r>
      <w:r w:rsidR="00364CEE">
        <w:rPr>
          <w:rFonts w:cstheme="minorHAnsi"/>
        </w:rPr>
        <w:t xml:space="preserve"> </w:t>
      </w:r>
      <w:r w:rsidRPr="0011170A">
        <w:rPr>
          <w:rFonts w:cstheme="minorHAnsi"/>
        </w:rPr>
        <w:t>Hence this prayer formula, which is so characteristic and whic</w:t>
      </w:r>
      <w:r w:rsidR="005A1B40" w:rsidRPr="0011170A">
        <w:rPr>
          <w:rFonts w:cstheme="minorHAnsi"/>
        </w:rPr>
        <w:t>h w</w:t>
      </w:r>
      <w:r w:rsidRPr="0011170A">
        <w:rPr>
          <w:rFonts w:cstheme="minorHAnsi"/>
        </w:rPr>
        <w:t>as to pass over from the Synagogue into the Church: “Remembe</w:t>
      </w:r>
      <w:r w:rsidR="005A1B40" w:rsidRPr="0011170A">
        <w:rPr>
          <w:rFonts w:cstheme="minorHAnsi"/>
        </w:rPr>
        <w:t>r u</w:t>
      </w:r>
      <w:r w:rsidRPr="0011170A">
        <w:rPr>
          <w:rFonts w:cstheme="minorHAnsi"/>
        </w:rPr>
        <w:t>s, 0 Lord.”</w:t>
      </w:r>
    </w:p>
    <w:p w14:paraId="2145910E" w14:textId="77777777" w:rsidR="00364CEE" w:rsidRDefault="00364CEE" w:rsidP="0011170A">
      <w:pPr>
        <w:autoSpaceDE w:val="0"/>
        <w:autoSpaceDN w:val="0"/>
        <w:adjustRightInd w:val="0"/>
        <w:spacing w:after="0" w:line="240" w:lineRule="auto"/>
        <w:jc w:val="both"/>
        <w:rPr>
          <w:rFonts w:cstheme="minorHAnsi"/>
        </w:rPr>
      </w:pPr>
    </w:p>
    <w:p w14:paraId="34293B39" w14:textId="78D1F47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meaningful expressions petitioning that “the remembranc</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people, the whole house of Israel, arise and come, com</w:t>
      </w:r>
      <w:r w:rsidR="005A1B40" w:rsidRPr="0011170A">
        <w:rPr>
          <w:rFonts w:cstheme="minorHAnsi"/>
        </w:rPr>
        <w:t>e t</w:t>
      </w:r>
      <w:r w:rsidRPr="0011170A">
        <w:rPr>
          <w:rFonts w:cstheme="minorHAnsi"/>
        </w:rPr>
        <w:t>o pass, be seen and accepted and heard, be remembered an</w:t>
      </w:r>
      <w:r w:rsidR="005A1B40" w:rsidRPr="0011170A">
        <w:rPr>
          <w:rFonts w:cstheme="minorHAnsi"/>
        </w:rPr>
        <w:t>d m</w:t>
      </w:r>
      <w:r w:rsidRPr="0011170A">
        <w:rPr>
          <w:rFonts w:cstheme="minorHAnsi"/>
        </w:rPr>
        <w:t xml:space="preserve">entioned before </w:t>
      </w:r>
      <w:r w:rsidR="00CA6719">
        <w:rPr>
          <w:rFonts w:cstheme="minorHAnsi"/>
        </w:rPr>
        <w:t>you</w:t>
      </w:r>
      <w:r w:rsidRPr="0011170A">
        <w:rPr>
          <w:rFonts w:cstheme="minorHAnsi"/>
        </w:rPr>
        <w:t xml:space="preserve"> for deliverance, for good, for grace, fo</w:t>
      </w:r>
      <w:r w:rsidR="005A1B40" w:rsidRPr="0011170A">
        <w:rPr>
          <w:rFonts w:cstheme="minorHAnsi"/>
        </w:rPr>
        <w:t>r l</w:t>
      </w:r>
      <w:r w:rsidRPr="0011170A">
        <w:rPr>
          <w:rFonts w:cstheme="minorHAnsi"/>
        </w:rPr>
        <w:t>ovingkindness and for mercy on such and such a day ...” underlin</w:t>
      </w:r>
      <w:r w:rsidR="005A1B40" w:rsidRPr="0011170A">
        <w:rPr>
          <w:rFonts w:cstheme="minorHAnsi"/>
        </w:rPr>
        <w:t>e t</w:t>
      </w:r>
      <w:r w:rsidRPr="0011170A">
        <w:rPr>
          <w:rFonts w:cstheme="minorHAnsi"/>
        </w:rPr>
        <w:t>he objective character rightly attributed by Jeremias to th</w:t>
      </w:r>
      <w:r w:rsidR="005A1B40" w:rsidRPr="0011170A">
        <w:rPr>
          <w:rFonts w:cstheme="minorHAnsi"/>
        </w:rPr>
        <w:t>e m</w:t>
      </w:r>
      <w:r w:rsidRPr="0011170A">
        <w:rPr>
          <w:rFonts w:cstheme="minorHAnsi"/>
        </w:rPr>
        <w:t>emorial understood in this sense. A pledge given by God t</w:t>
      </w:r>
      <w:r w:rsidR="005A1B40" w:rsidRPr="0011170A">
        <w:rPr>
          <w:rFonts w:cstheme="minorHAnsi"/>
        </w:rPr>
        <w:t>o h</w:t>
      </w:r>
      <w:r w:rsidRPr="0011170A">
        <w:rPr>
          <w:rFonts w:cstheme="minorHAnsi"/>
        </w:rPr>
        <w:t>is faithful, precisely so that they will re-present it to him a</w:t>
      </w:r>
      <w:r w:rsidR="005A1B40" w:rsidRPr="0011170A">
        <w:rPr>
          <w:rFonts w:cstheme="minorHAnsi"/>
        </w:rPr>
        <w:t>s t</w:t>
      </w:r>
      <w:r w:rsidRPr="0011170A">
        <w:rPr>
          <w:rFonts w:cstheme="minorHAnsi"/>
        </w:rPr>
        <w:t>he homage of their faith in his fidelity, and in thus becomin</w:t>
      </w:r>
      <w:r w:rsidR="005A1B40" w:rsidRPr="0011170A">
        <w:rPr>
          <w:rFonts w:cstheme="minorHAnsi"/>
        </w:rPr>
        <w:t>g t</w:t>
      </w:r>
      <w:r w:rsidRPr="0011170A">
        <w:rPr>
          <w:rFonts w:cstheme="minorHAnsi"/>
        </w:rPr>
        <w:t>he basis of their supplication, the “memorial” therefore become</w:t>
      </w:r>
      <w:r w:rsidR="00A23162" w:rsidRPr="0011170A">
        <w:rPr>
          <w:rFonts w:cstheme="minorHAnsi"/>
        </w:rPr>
        <w:t>s, a</w:t>
      </w:r>
      <w:r w:rsidRPr="0011170A">
        <w:rPr>
          <w:rFonts w:cstheme="minorHAnsi"/>
        </w:rPr>
        <w:t xml:space="preserve">s Max Thurian emphasizes, a superior form of </w:t>
      </w:r>
      <w:r w:rsidR="004116AF" w:rsidRPr="0011170A">
        <w:rPr>
          <w:rFonts w:cstheme="minorHAnsi"/>
        </w:rPr>
        <w:t>sacrifice, —</w:t>
      </w:r>
      <w:r w:rsidRPr="0011170A">
        <w:rPr>
          <w:rFonts w:cstheme="minorHAnsi"/>
        </w:rPr>
        <w:t>th</w:t>
      </w:r>
      <w:r w:rsidR="005A1B40" w:rsidRPr="0011170A">
        <w:rPr>
          <w:rFonts w:cstheme="minorHAnsi"/>
        </w:rPr>
        <w:t>e s</w:t>
      </w:r>
      <w:r w:rsidRPr="0011170A">
        <w:rPr>
          <w:rFonts w:cstheme="minorHAnsi"/>
        </w:rPr>
        <w:t>acrifice that it fully integrated in the Word and the act o</w:t>
      </w:r>
      <w:r w:rsidR="005A1B40" w:rsidRPr="0011170A">
        <w:rPr>
          <w:rFonts w:cstheme="minorHAnsi"/>
        </w:rPr>
        <w:t>f t</w:t>
      </w:r>
      <w:r w:rsidRPr="0011170A">
        <w:rPr>
          <w:rFonts w:cstheme="minorHAnsi"/>
        </w:rPr>
        <w:t>hanksgiving which it arouses as a response.</w:t>
      </w:r>
    </w:p>
    <w:p w14:paraId="450EFBA8" w14:textId="77777777" w:rsidR="004116AF" w:rsidRDefault="004116AF" w:rsidP="0011170A">
      <w:pPr>
        <w:autoSpaceDE w:val="0"/>
        <w:autoSpaceDN w:val="0"/>
        <w:adjustRightInd w:val="0"/>
        <w:spacing w:after="0" w:line="240" w:lineRule="auto"/>
        <w:jc w:val="both"/>
        <w:rPr>
          <w:rFonts w:cstheme="minorHAnsi"/>
        </w:rPr>
      </w:pPr>
    </w:p>
    <w:p w14:paraId="31303703" w14:textId="59CABB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Nothing proves this better than the fact that this “memorial”</w:t>
      </w:r>
      <w:r w:rsidR="004116AF">
        <w:rPr>
          <w:rFonts w:cstheme="minorHAnsi"/>
        </w:rPr>
        <w:t xml:space="preserve"> </w:t>
      </w:r>
      <w:r w:rsidRPr="0011170A">
        <w:rPr>
          <w:rFonts w:cstheme="minorHAnsi"/>
        </w:rPr>
        <w:t xml:space="preserve">formula was added similarly to the </w:t>
      </w:r>
      <w:r w:rsidRPr="0011170A">
        <w:rPr>
          <w:rFonts w:cstheme="minorHAnsi"/>
          <w:i/>
          <w:iCs/>
        </w:rPr>
        <w:t xml:space="preserve">Abodah </w:t>
      </w:r>
      <w:r w:rsidRPr="0011170A">
        <w:rPr>
          <w:rFonts w:cstheme="minorHAnsi"/>
        </w:rPr>
        <w:t>prayer, which originall</w:t>
      </w:r>
      <w:r w:rsidR="005A1B40" w:rsidRPr="0011170A">
        <w:rPr>
          <w:rFonts w:cstheme="minorHAnsi"/>
        </w:rPr>
        <w:t>y c</w:t>
      </w:r>
      <w:r w:rsidRPr="0011170A">
        <w:rPr>
          <w:rFonts w:cstheme="minorHAnsi"/>
        </w:rPr>
        <w:t>onsecrated the Temple sacrifices. Hence the sacrificial character attributed to the communal meal.</w:t>
      </w:r>
      <w:r w:rsidR="004116AF">
        <w:rPr>
          <w:rStyle w:val="FootnoteReference"/>
          <w:rFonts w:cstheme="minorHAnsi"/>
        </w:rPr>
        <w:footnoteReference w:id="179"/>
      </w:r>
      <w:r w:rsidRPr="0011170A">
        <w:rPr>
          <w:rFonts w:cstheme="minorHAnsi"/>
        </w:rPr>
        <w:t xml:space="preserve"> In blessing Go</w:t>
      </w:r>
      <w:r w:rsidR="005A1B40" w:rsidRPr="0011170A">
        <w:rPr>
          <w:rFonts w:cstheme="minorHAnsi"/>
        </w:rPr>
        <w:t>d f</w:t>
      </w:r>
      <w:r w:rsidRPr="0011170A">
        <w:rPr>
          <w:rFonts w:cstheme="minorHAnsi"/>
        </w:rPr>
        <w:t xml:space="preserve">or its meal and in acknowledging in it through this </w:t>
      </w:r>
      <w:r w:rsidRPr="0011170A">
        <w:rPr>
          <w:rFonts w:cstheme="minorHAnsi"/>
          <w:i/>
          <w:iCs/>
        </w:rPr>
        <w:t xml:space="preserve">berakah </w:t>
      </w:r>
      <w:r w:rsidRPr="0011170A">
        <w:rPr>
          <w:rFonts w:cstheme="minorHAnsi"/>
        </w:rPr>
        <w:t>th</w:t>
      </w:r>
      <w:r w:rsidR="005A1B40" w:rsidRPr="0011170A">
        <w:rPr>
          <w:rFonts w:cstheme="minorHAnsi"/>
        </w:rPr>
        <w:t>e m</w:t>
      </w:r>
      <w:r w:rsidRPr="0011170A">
        <w:rPr>
          <w:rFonts w:cstheme="minorHAnsi"/>
        </w:rPr>
        <w:t xml:space="preserve">emorial of the </w:t>
      </w:r>
      <w:r w:rsidRPr="0011170A">
        <w:rPr>
          <w:rFonts w:cstheme="minorHAnsi"/>
          <w:i/>
          <w:iCs/>
        </w:rPr>
        <w:t xml:space="preserve">mirabilia Dei </w:t>
      </w:r>
      <w:r w:rsidRPr="0011170A">
        <w:rPr>
          <w:rFonts w:cstheme="minorHAnsi"/>
        </w:rPr>
        <w:t>of creation and redemption, th</w:t>
      </w:r>
      <w:r w:rsidR="005A1B40" w:rsidRPr="0011170A">
        <w:rPr>
          <w:rFonts w:cstheme="minorHAnsi"/>
        </w:rPr>
        <w:t>e c</w:t>
      </w:r>
      <w:r w:rsidRPr="0011170A">
        <w:rPr>
          <w:rFonts w:cstheme="minorHAnsi"/>
        </w:rPr>
        <w:t>ommunity acknowledges it as the efficacious sign of the perpetua</w:t>
      </w:r>
      <w:r w:rsidR="005A1B40" w:rsidRPr="0011170A">
        <w:rPr>
          <w:rFonts w:cstheme="minorHAnsi"/>
        </w:rPr>
        <w:t>l a</w:t>
      </w:r>
      <w:r w:rsidRPr="0011170A">
        <w:rPr>
          <w:rFonts w:cstheme="minorHAnsi"/>
        </w:rPr>
        <w:t xml:space="preserve">ctuality within itself of these </w:t>
      </w:r>
      <w:r w:rsidRPr="0011170A">
        <w:rPr>
          <w:rFonts w:cstheme="minorHAnsi"/>
          <w:i/>
          <w:iCs/>
        </w:rPr>
        <w:t xml:space="preserve">mirabilia, </w:t>
      </w:r>
      <w:r w:rsidRPr="0011170A">
        <w:rPr>
          <w:rFonts w:cstheme="minorHAnsi"/>
        </w:rPr>
        <w:t>and still mor</w:t>
      </w:r>
      <w:r w:rsidR="005A1B40" w:rsidRPr="0011170A">
        <w:rPr>
          <w:rFonts w:cstheme="minorHAnsi"/>
        </w:rPr>
        <w:t>e p</w:t>
      </w:r>
      <w:r w:rsidRPr="0011170A">
        <w:rPr>
          <w:rFonts w:cstheme="minorHAnsi"/>
        </w:rPr>
        <w:t>recisely of their eschatological accomplishment in its favor. Th</w:t>
      </w:r>
      <w:r w:rsidR="005A1B40" w:rsidRPr="0011170A">
        <w:rPr>
          <w:rFonts w:cstheme="minorHAnsi"/>
        </w:rPr>
        <w:t>e p</w:t>
      </w:r>
      <w:r w:rsidRPr="0011170A">
        <w:rPr>
          <w:rFonts w:cstheme="minorHAnsi"/>
        </w:rPr>
        <w:t>rayer for everything which leads to this accomplishment find</w:t>
      </w:r>
      <w:r w:rsidR="005A1B40" w:rsidRPr="0011170A">
        <w:rPr>
          <w:rFonts w:cstheme="minorHAnsi"/>
        </w:rPr>
        <w:t>s h</w:t>
      </w:r>
      <w:r w:rsidRPr="0011170A">
        <w:rPr>
          <w:rFonts w:cstheme="minorHAnsi"/>
        </w:rPr>
        <w:t>ere the assurance of a pledge. In “acknowledging” the inexhaustibl</w:t>
      </w:r>
      <w:r w:rsidR="005A1B40" w:rsidRPr="0011170A">
        <w:rPr>
          <w:rFonts w:cstheme="minorHAnsi"/>
        </w:rPr>
        <w:t>e p</w:t>
      </w:r>
      <w:r w:rsidRPr="0011170A">
        <w:rPr>
          <w:rFonts w:cstheme="minorHAnsi"/>
        </w:rPr>
        <w:t>ower of the Word that creates and saves, the faith of</w:t>
      </w:r>
      <w:r w:rsidR="004116AF">
        <w:rPr>
          <w:rFonts w:cstheme="minorHAnsi"/>
        </w:rPr>
        <w:t xml:space="preserve"> </w:t>
      </w:r>
      <w:r w:rsidRPr="0011170A">
        <w:rPr>
          <w:rFonts w:cstheme="minorHAnsi"/>
        </w:rPr>
        <w:t>Israel, we may say, becomes one with its object. The people here</w:t>
      </w:r>
      <w:r w:rsidR="004116AF">
        <w:rPr>
          <w:rFonts w:cstheme="minorHAnsi"/>
        </w:rPr>
        <w:t xml:space="preserve"> </w:t>
      </w:r>
      <w:r w:rsidR="004116AF" w:rsidRPr="0011170A">
        <w:rPr>
          <w:rFonts w:cstheme="minorHAnsi"/>
        </w:rPr>
        <w:t>are</w:t>
      </w:r>
      <w:r w:rsidRPr="0011170A">
        <w:rPr>
          <w:rFonts w:cstheme="minorHAnsi"/>
        </w:rPr>
        <w:t xml:space="preserve"> itself consecrated to the accomplishment of the divine pla</w:t>
      </w:r>
      <w:r w:rsidR="00A23162" w:rsidRPr="0011170A">
        <w:rPr>
          <w:rFonts w:cstheme="minorHAnsi"/>
        </w:rPr>
        <w:t>n, w</w:t>
      </w:r>
      <w:r w:rsidRPr="0011170A">
        <w:rPr>
          <w:rFonts w:cstheme="minorHAnsi"/>
        </w:rPr>
        <w:t>hile it welcomes it in a mysterious and real anticipation.</w:t>
      </w:r>
      <w:r w:rsidR="004116AF">
        <w:rPr>
          <w:rStyle w:val="FootnoteReference"/>
          <w:rFonts w:cstheme="minorHAnsi"/>
        </w:rPr>
        <w:footnoteReference w:id="180"/>
      </w:r>
      <w:r w:rsidRPr="0011170A">
        <w:rPr>
          <w:rFonts w:cstheme="minorHAnsi"/>
        </w:rPr>
        <w:t xml:space="preserve"> Her</w:t>
      </w:r>
      <w:r w:rsidR="005A1B40" w:rsidRPr="0011170A">
        <w:rPr>
          <w:rFonts w:cstheme="minorHAnsi"/>
        </w:rPr>
        <w:t>e w</w:t>
      </w:r>
      <w:r w:rsidRPr="0011170A">
        <w:rPr>
          <w:rFonts w:cstheme="minorHAnsi"/>
        </w:rPr>
        <w:t>e have, the source as it were both of the Christian notion of th</w:t>
      </w:r>
      <w:r w:rsidR="005A1B40" w:rsidRPr="0011170A">
        <w:rPr>
          <w:rFonts w:cstheme="minorHAnsi"/>
        </w:rPr>
        <w:t>e e</w:t>
      </w:r>
      <w:r w:rsidRPr="0011170A">
        <w:rPr>
          <w:rFonts w:cstheme="minorHAnsi"/>
        </w:rPr>
        <w:t>ucharist</w:t>
      </w:r>
      <w:r w:rsidR="004116AF">
        <w:rPr>
          <w:rFonts w:cstheme="minorHAnsi"/>
        </w:rPr>
        <w:t>ic</w:t>
      </w:r>
      <w:r w:rsidRPr="0011170A">
        <w:rPr>
          <w:rFonts w:cstheme="minorHAnsi"/>
        </w:rPr>
        <w:t xml:space="preserve"> sacrifice, and more generally, of the efficaciousnes</w:t>
      </w:r>
      <w:r w:rsidR="005A1B40" w:rsidRPr="0011170A">
        <w:rPr>
          <w:rFonts w:cstheme="minorHAnsi"/>
        </w:rPr>
        <w:t>s o</w:t>
      </w:r>
      <w:r w:rsidRPr="0011170A">
        <w:rPr>
          <w:rFonts w:cstheme="minorHAnsi"/>
        </w:rPr>
        <w:t>f the sacraments, as this was understood by the first Christia</w:t>
      </w:r>
      <w:r w:rsidR="005A1B40" w:rsidRPr="0011170A">
        <w:rPr>
          <w:rFonts w:cstheme="minorHAnsi"/>
        </w:rPr>
        <w:t>n g</w:t>
      </w:r>
      <w:r w:rsidRPr="0011170A">
        <w:rPr>
          <w:rFonts w:cstheme="minorHAnsi"/>
        </w:rPr>
        <w:t>enerations. As we shall see, the sacramental-sacrificial powe</w:t>
      </w:r>
      <w:r w:rsidR="005A1B40" w:rsidRPr="0011170A">
        <w:rPr>
          <w:rFonts w:cstheme="minorHAnsi"/>
        </w:rPr>
        <w:t>r o</w:t>
      </w:r>
      <w:r w:rsidRPr="0011170A">
        <w:rPr>
          <w:rFonts w:cstheme="minorHAnsi"/>
        </w:rPr>
        <w:t xml:space="preserve">f the </w:t>
      </w:r>
      <w:r w:rsidR="00BA6BF1">
        <w:rPr>
          <w:rFonts w:cstheme="minorHAnsi"/>
        </w:rPr>
        <w:t>Eucharist</w:t>
      </w:r>
      <w:r w:rsidRPr="0011170A">
        <w:rPr>
          <w:rFonts w:cstheme="minorHAnsi"/>
        </w:rPr>
        <w:t xml:space="preserve"> will actually find the basic development of it</w:t>
      </w:r>
      <w:r w:rsidR="005A1B40" w:rsidRPr="0011170A">
        <w:rPr>
          <w:rFonts w:cstheme="minorHAnsi"/>
        </w:rPr>
        <w:t>s e</w:t>
      </w:r>
      <w:r w:rsidRPr="0011170A">
        <w:rPr>
          <w:rFonts w:cstheme="minorHAnsi"/>
        </w:rPr>
        <w:t xml:space="preserve">xpression in this third </w:t>
      </w:r>
      <w:r w:rsidRPr="0011170A">
        <w:rPr>
          <w:rFonts w:cstheme="minorHAnsi"/>
          <w:i/>
          <w:iCs/>
        </w:rPr>
        <w:t xml:space="preserve">berakah, </w:t>
      </w:r>
      <w:r w:rsidRPr="0011170A">
        <w:rPr>
          <w:rFonts w:cstheme="minorHAnsi"/>
        </w:rPr>
        <w:t>which has become the eucharist</w:t>
      </w:r>
      <w:r w:rsidR="004116AF">
        <w:rPr>
          <w:rFonts w:cstheme="minorHAnsi"/>
        </w:rPr>
        <w:t>ic</w:t>
      </w:r>
      <w:r w:rsidR="005A1B40" w:rsidRPr="0011170A">
        <w:rPr>
          <w:rFonts w:cstheme="minorHAnsi"/>
        </w:rPr>
        <w:t xml:space="preserve"> a</w:t>
      </w:r>
      <w:r w:rsidRPr="0011170A">
        <w:rPr>
          <w:rFonts w:cstheme="minorHAnsi"/>
        </w:rPr>
        <w:t>namnesis, together with its further extension in what will b</w:t>
      </w:r>
      <w:r w:rsidR="005A1B40" w:rsidRPr="0011170A">
        <w:rPr>
          <w:rFonts w:cstheme="minorHAnsi"/>
        </w:rPr>
        <w:t>e c</w:t>
      </w:r>
      <w:r w:rsidRPr="0011170A">
        <w:rPr>
          <w:rFonts w:cstheme="minorHAnsi"/>
        </w:rPr>
        <w:t>alled the epiclesis.</w:t>
      </w:r>
    </w:p>
    <w:p w14:paraId="5A3476CE" w14:textId="77777777" w:rsidR="004116AF" w:rsidRDefault="004116AF" w:rsidP="0011170A">
      <w:pPr>
        <w:autoSpaceDE w:val="0"/>
        <w:autoSpaceDN w:val="0"/>
        <w:adjustRightInd w:val="0"/>
        <w:spacing w:after="0" w:line="240" w:lineRule="auto"/>
        <w:jc w:val="both"/>
        <w:rPr>
          <w:rFonts w:cstheme="minorHAnsi"/>
        </w:rPr>
      </w:pPr>
    </w:p>
    <w:p w14:paraId="35ECC23B" w14:textId="30E1FAE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close correlation with all of this a final question must b</w:t>
      </w:r>
      <w:r w:rsidR="005A1B40" w:rsidRPr="0011170A">
        <w:rPr>
          <w:rFonts w:cstheme="minorHAnsi"/>
        </w:rPr>
        <w:t>e r</w:t>
      </w:r>
      <w:r w:rsidRPr="0011170A">
        <w:rPr>
          <w:rFonts w:cstheme="minorHAnsi"/>
        </w:rPr>
        <w:t xml:space="preserve">aised in regard to the </w:t>
      </w:r>
      <w:r w:rsidRPr="0011170A">
        <w:rPr>
          <w:rFonts w:cstheme="minorHAnsi"/>
          <w:i/>
          <w:iCs/>
        </w:rPr>
        <w:t xml:space="preserve">berakoth </w:t>
      </w:r>
      <w:r w:rsidRPr="0011170A">
        <w:rPr>
          <w:rFonts w:cstheme="minorHAnsi"/>
        </w:rPr>
        <w:t>of the liturgical tradition of the</w:t>
      </w:r>
      <w:r w:rsidR="004116AF">
        <w:rPr>
          <w:rFonts w:cstheme="minorHAnsi"/>
        </w:rPr>
        <w:t xml:space="preserve"> </w:t>
      </w:r>
      <w:r w:rsidRPr="0011170A">
        <w:rPr>
          <w:rFonts w:cstheme="minorHAnsi"/>
        </w:rPr>
        <w:t>Synagogue.</w:t>
      </w:r>
      <w:r w:rsidR="00362638">
        <w:rPr>
          <w:rFonts w:cstheme="minorHAnsi"/>
        </w:rPr>
        <w:t xml:space="preserve"> </w:t>
      </w:r>
      <w:r w:rsidRPr="0011170A">
        <w:rPr>
          <w:rFonts w:cstheme="minorHAnsi"/>
        </w:rPr>
        <w:t>It has been asked whether the use of the word “blessing” t</w:t>
      </w:r>
      <w:r w:rsidR="005A1B40" w:rsidRPr="0011170A">
        <w:rPr>
          <w:rFonts w:cstheme="minorHAnsi"/>
        </w:rPr>
        <w:t>o t</w:t>
      </w:r>
      <w:r w:rsidRPr="0011170A">
        <w:rPr>
          <w:rFonts w:cstheme="minorHAnsi"/>
        </w:rPr>
        <w:t xml:space="preserve">ranslate </w:t>
      </w:r>
      <w:r w:rsidRPr="0011170A">
        <w:rPr>
          <w:rFonts w:cstheme="minorHAnsi"/>
          <w:i/>
          <w:iCs/>
        </w:rPr>
        <w:t xml:space="preserve">berakah </w:t>
      </w:r>
      <w:r w:rsidRPr="0011170A">
        <w:rPr>
          <w:rFonts w:cstheme="minorHAnsi"/>
        </w:rPr>
        <w:t>might not possibly involve a misconstruction.</w:t>
      </w:r>
      <w:r w:rsidR="004116AF">
        <w:rPr>
          <w:rFonts w:cstheme="minorHAnsi"/>
        </w:rPr>
        <w:t xml:space="preserve"> </w:t>
      </w:r>
      <w:r w:rsidRPr="0011170A">
        <w:rPr>
          <w:rFonts w:cstheme="minorHAnsi"/>
        </w:rPr>
        <w:t>By blessing (cf. the blessings of the Roman ritual) we have com</w:t>
      </w:r>
      <w:r w:rsidR="005A1B40" w:rsidRPr="0011170A">
        <w:rPr>
          <w:rFonts w:cstheme="minorHAnsi"/>
        </w:rPr>
        <w:t>e t</w:t>
      </w:r>
      <w:r w:rsidRPr="0011170A">
        <w:rPr>
          <w:rFonts w:cstheme="minorHAnsi"/>
        </w:rPr>
        <w:t>o understand a prayer that a grace be given to the blessed perso</w:t>
      </w:r>
      <w:r w:rsidR="005A1B40" w:rsidRPr="0011170A">
        <w:rPr>
          <w:rFonts w:cstheme="minorHAnsi"/>
        </w:rPr>
        <w:t>n o</w:t>
      </w:r>
      <w:r w:rsidRPr="0011170A">
        <w:rPr>
          <w:rFonts w:cstheme="minorHAnsi"/>
        </w:rPr>
        <w:t>r, if it is a thing, that a grace be attached to the object’s use.</w:t>
      </w:r>
    </w:p>
    <w:p w14:paraId="47AC1FA2" w14:textId="77777777" w:rsidR="00362638" w:rsidRDefault="00362638" w:rsidP="0011170A">
      <w:pPr>
        <w:autoSpaceDE w:val="0"/>
        <w:autoSpaceDN w:val="0"/>
        <w:adjustRightInd w:val="0"/>
        <w:spacing w:after="0" w:line="240" w:lineRule="auto"/>
        <w:jc w:val="both"/>
        <w:rPr>
          <w:rFonts w:cstheme="minorHAnsi"/>
        </w:rPr>
      </w:pPr>
    </w:p>
    <w:p w14:paraId="68563860" w14:textId="686361C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both cases the object of “to bless” is a creature. On the othe</w:t>
      </w:r>
      <w:r w:rsidR="005A1B40" w:rsidRPr="0011170A">
        <w:rPr>
          <w:rFonts w:cstheme="minorHAnsi"/>
        </w:rPr>
        <w:t>r h</w:t>
      </w:r>
      <w:r w:rsidRPr="0011170A">
        <w:rPr>
          <w:rFonts w:cstheme="minorHAnsi"/>
        </w:rPr>
        <w:t xml:space="preserve">and, as has been pointed out, “to bless,” </w:t>
      </w:r>
      <w:r w:rsidR="00BC11CD">
        <w:rPr>
          <w:rFonts w:cstheme="minorHAnsi"/>
          <w:i/>
          <w:iCs/>
        </w:rPr>
        <w:t>b</w:t>
      </w:r>
      <w:r w:rsidR="000B4726" w:rsidRPr="0011170A">
        <w:rPr>
          <w:rFonts w:cstheme="minorHAnsi"/>
          <w:i/>
          <w:iCs/>
        </w:rPr>
        <w:t>arak</w:t>
      </w:r>
      <w:r w:rsidRPr="0011170A">
        <w:rPr>
          <w:rFonts w:cstheme="minorHAnsi"/>
          <w:i/>
          <w:iCs/>
        </w:rPr>
        <w:t xml:space="preserve"> </w:t>
      </w:r>
      <w:r w:rsidRPr="0011170A">
        <w:rPr>
          <w:rFonts w:cstheme="minorHAnsi"/>
        </w:rPr>
        <w:t>in the Hebre</w:t>
      </w:r>
      <w:r w:rsidR="005A1B40" w:rsidRPr="0011170A">
        <w:rPr>
          <w:rFonts w:cstheme="minorHAnsi"/>
        </w:rPr>
        <w:t xml:space="preserve">w </w:t>
      </w:r>
      <w:r w:rsidR="005A1B40" w:rsidRPr="0011170A">
        <w:rPr>
          <w:rFonts w:cstheme="minorHAnsi"/>
          <w:i/>
          <w:iCs/>
        </w:rPr>
        <w:t>b</w:t>
      </w:r>
      <w:r w:rsidRPr="0011170A">
        <w:rPr>
          <w:rFonts w:cstheme="minorHAnsi"/>
          <w:i/>
          <w:iCs/>
        </w:rPr>
        <w:t xml:space="preserve">erakoth </w:t>
      </w:r>
      <w:r w:rsidRPr="0011170A">
        <w:rPr>
          <w:rFonts w:cstheme="minorHAnsi"/>
        </w:rPr>
        <w:t>has never any object other than God. The blessing i</w:t>
      </w:r>
      <w:r w:rsidR="005A1B40" w:rsidRPr="0011170A">
        <w:rPr>
          <w:rFonts w:cstheme="minorHAnsi"/>
        </w:rPr>
        <w:t>s a</w:t>
      </w:r>
      <w:r w:rsidRPr="0011170A">
        <w:rPr>
          <w:rFonts w:cstheme="minorHAnsi"/>
        </w:rPr>
        <w:t>ddressed to him not so that he will send his grace on us or on ou</w:t>
      </w:r>
      <w:r w:rsidR="005A1B40" w:rsidRPr="0011170A">
        <w:rPr>
          <w:rFonts w:cstheme="minorHAnsi"/>
        </w:rPr>
        <w:t>r g</w:t>
      </w:r>
      <w:r w:rsidRPr="0011170A">
        <w:rPr>
          <w:rFonts w:cstheme="minorHAnsi"/>
        </w:rPr>
        <w:t>oods but in order to thank him for them, to relate ourselve</w:t>
      </w:r>
      <w:r w:rsidR="005A1B40" w:rsidRPr="0011170A">
        <w:rPr>
          <w:rFonts w:cstheme="minorHAnsi"/>
        </w:rPr>
        <w:t>s t</w:t>
      </w:r>
      <w:r w:rsidRPr="0011170A">
        <w:rPr>
          <w:rFonts w:cstheme="minorHAnsi"/>
        </w:rPr>
        <w:t>o him in a basically disinterested perspective.</w:t>
      </w:r>
    </w:p>
    <w:p w14:paraId="7FA64B6C" w14:textId="77777777" w:rsidR="004116AF" w:rsidRDefault="004116AF" w:rsidP="0011170A">
      <w:pPr>
        <w:autoSpaceDE w:val="0"/>
        <w:autoSpaceDN w:val="0"/>
        <w:adjustRightInd w:val="0"/>
        <w:spacing w:after="0" w:line="240" w:lineRule="auto"/>
        <w:jc w:val="both"/>
        <w:rPr>
          <w:rFonts w:cstheme="minorHAnsi"/>
        </w:rPr>
      </w:pPr>
    </w:p>
    <w:p w14:paraId="16D26232" w14:textId="4DF65EF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remark includes an observation of incontestable correctness.</w:t>
      </w:r>
      <w:r w:rsidR="004116AF">
        <w:rPr>
          <w:rFonts w:cstheme="minorHAnsi"/>
        </w:rPr>
        <w:t xml:space="preserve"> </w:t>
      </w:r>
      <w:r w:rsidRPr="0011170A">
        <w:rPr>
          <w:rFonts w:cstheme="minorHAnsi"/>
        </w:rPr>
        <w:t>Yet we should not make it too rigid, nor even less draw to</w:t>
      </w:r>
      <w:r w:rsidR="005A1B40" w:rsidRPr="0011170A">
        <w:rPr>
          <w:rFonts w:cstheme="minorHAnsi"/>
        </w:rPr>
        <w:t>o s</w:t>
      </w:r>
      <w:r w:rsidRPr="0011170A">
        <w:rPr>
          <w:rFonts w:cstheme="minorHAnsi"/>
        </w:rPr>
        <w:t>ystematic consequences from it.</w:t>
      </w:r>
    </w:p>
    <w:p w14:paraId="3D84D1BA" w14:textId="77777777" w:rsidR="004116AF" w:rsidRDefault="004116AF" w:rsidP="0011170A">
      <w:pPr>
        <w:autoSpaceDE w:val="0"/>
        <w:autoSpaceDN w:val="0"/>
        <w:adjustRightInd w:val="0"/>
        <w:spacing w:after="0" w:line="240" w:lineRule="auto"/>
        <w:jc w:val="both"/>
        <w:rPr>
          <w:rFonts w:cstheme="minorHAnsi"/>
        </w:rPr>
      </w:pPr>
    </w:p>
    <w:p w14:paraId="42B883F5" w14:textId="16A77D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In the first place, we should point out that there are abundan</w:t>
      </w:r>
      <w:r w:rsidR="005A1B40" w:rsidRPr="0011170A">
        <w:rPr>
          <w:rFonts w:cstheme="minorHAnsi"/>
        </w:rPr>
        <w:t>t e</w:t>
      </w:r>
      <w:r w:rsidRPr="0011170A">
        <w:rPr>
          <w:rFonts w:cstheme="minorHAnsi"/>
        </w:rPr>
        <w:t xml:space="preserve">xamples in biblical usage where </w:t>
      </w:r>
      <w:r w:rsidR="00BC11CD">
        <w:rPr>
          <w:rFonts w:cstheme="minorHAnsi"/>
          <w:i/>
          <w:iCs/>
        </w:rPr>
        <w:t>b</w:t>
      </w:r>
      <w:r w:rsidR="000B4726" w:rsidRPr="0011170A">
        <w:rPr>
          <w:rFonts w:cstheme="minorHAnsi"/>
          <w:i/>
          <w:iCs/>
        </w:rPr>
        <w:t>arak</w:t>
      </w:r>
      <w:r w:rsidRPr="0011170A">
        <w:rPr>
          <w:rFonts w:cstheme="minorHAnsi"/>
          <w:i/>
          <w:iCs/>
        </w:rPr>
        <w:t xml:space="preserve"> </w:t>
      </w:r>
      <w:r w:rsidRPr="0011170A">
        <w:rPr>
          <w:rFonts w:cstheme="minorHAnsi"/>
        </w:rPr>
        <w:t>“to bless,” has creatio</w:t>
      </w:r>
      <w:r w:rsidR="005A1B40" w:rsidRPr="0011170A">
        <w:rPr>
          <w:rFonts w:cstheme="minorHAnsi"/>
        </w:rPr>
        <w:t>n a</w:t>
      </w:r>
      <w:r w:rsidRPr="0011170A">
        <w:rPr>
          <w:rFonts w:cstheme="minorHAnsi"/>
        </w:rPr>
        <w:t>s its object, or in any case men. We need only think of Jacob’</w:t>
      </w:r>
      <w:r w:rsidR="005A1B40" w:rsidRPr="0011170A">
        <w:rPr>
          <w:rFonts w:cstheme="minorHAnsi"/>
        </w:rPr>
        <w:t>s e</w:t>
      </w:r>
      <w:r w:rsidRPr="0011170A">
        <w:rPr>
          <w:rFonts w:cstheme="minorHAnsi"/>
        </w:rPr>
        <w:t>xclamation in his nocturnal struggle with the Angel: “I wil</w:t>
      </w:r>
      <w:r w:rsidR="005A1B40" w:rsidRPr="0011170A">
        <w:rPr>
          <w:rFonts w:cstheme="minorHAnsi"/>
        </w:rPr>
        <w:t>l n</w:t>
      </w:r>
      <w:r w:rsidRPr="0011170A">
        <w:rPr>
          <w:rFonts w:cstheme="minorHAnsi"/>
        </w:rPr>
        <w:t>ot let you go, unless you bless me,”</w:t>
      </w:r>
      <w:r w:rsidR="004116AF">
        <w:rPr>
          <w:rStyle w:val="FootnoteReference"/>
          <w:rFonts w:cstheme="minorHAnsi"/>
        </w:rPr>
        <w:footnoteReference w:id="181"/>
      </w:r>
      <w:r w:rsidRPr="0011170A">
        <w:rPr>
          <w:rFonts w:cstheme="minorHAnsi"/>
        </w:rPr>
        <w:t xml:space="preserve"> or again in that very typica</w:t>
      </w:r>
      <w:r w:rsidR="005A1B40" w:rsidRPr="0011170A">
        <w:rPr>
          <w:rFonts w:cstheme="minorHAnsi"/>
        </w:rPr>
        <w:t>l e</w:t>
      </w:r>
      <w:r w:rsidRPr="0011170A">
        <w:rPr>
          <w:rFonts w:cstheme="minorHAnsi"/>
        </w:rPr>
        <w:t>pisode where the same Jacob supplants Esau in order to get</w:t>
      </w:r>
      <w:r w:rsidR="004116AF">
        <w:rPr>
          <w:rFonts w:cstheme="minorHAnsi"/>
        </w:rPr>
        <w:t xml:space="preserve"> </w:t>
      </w:r>
      <w:r w:rsidRPr="0011170A">
        <w:rPr>
          <w:rFonts w:cstheme="minorHAnsi"/>
        </w:rPr>
        <w:t>his father’s blessing for himself."</w:t>
      </w:r>
      <w:r w:rsidR="004116AF">
        <w:rPr>
          <w:rStyle w:val="FootnoteReference"/>
          <w:rFonts w:cstheme="minorHAnsi"/>
        </w:rPr>
        <w:footnoteReference w:id="182"/>
      </w:r>
      <w:r w:rsidRPr="0011170A">
        <w:rPr>
          <w:rFonts w:cstheme="minorHAnsi"/>
        </w:rPr>
        <w:t xml:space="preserve"> Many other analogous case</w:t>
      </w:r>
      <w:r w:rsidR="005A1B40" w:rsidRPr="0011170A">
        <w:rPr>
          <w:rFonts w:cstheme="minorHAnsi"/>
        </w:rPr>
        <w:t>s c</w:t>
      </w:r>
      <w:r w:rsidRPr="0011170A">
        <w:rPr>
          <w:rFonts w:cstheme="minorHAnsi"/>
        </w:rPr>
        <w:t>ould be cited. But the most important is that of the Aaroni</w:t>
      </w:r>
      <w:r w:rsidR="005A1B40" w:rsidRPr="0011170A">
        <w:rPr>
          <w:rFonts w:cstheme="minorHAnsi"/>
        </w:rPr>
        <w:t>c b</w:t>
      </w:r>
      <w:r w:rsidRPr="0011170A">
        <w:rPr>
          <w:rFonts w:cstheme="minorHAnsi"/>
        </w:rPr>
        <w:t>lessing:</w:t>
      </w:r>
    </w:p>
    <w:p w14:paraId="7C4A2B13" w14:textId="77777777" w:rsidR="004116AF" w:rsidRDefault="004116AF" w:rsidP="0011170A">
      <w:pPr>
        <w:autoSpaceDE w:val="0"/>
        <w:autoSpaceDN w:val="0"/>
        <w:adjustRightInd w:val="0"/>
        <w:spacing w:after="0" w:line="240" w:lineRule="auto"/>
        <w:jc w:val="both"/>
        <w:rPr>
          <w:rFonts w:cstheme="minorHAnsi"/>
        </w:rPr>
      </w:pPr>
    </w:p>
    <w:p w14:paraId="3BAB2FB6" w14:textId="458E39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Lord bless you and keep you:</w:t>
      </w:r>
    </w:p>
    <w:p w14:paraId="38AABBFD" w14:textId="4FB1F5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Lord make his face to shine upon you, and b</w:t>
      </w:r>
      <w:r w:rsidR="005A1B40" w:rsidRPr="0011170A">
        <w:rPr>
          <w:rFonts w:cstheme="minorHAnsi"/>
        </w:rPr>
        <w:t>e g</w:t>
      </w:r>
      <w:r w:rsidRPr="0011170A">
        <w:rPr>
          <w:rFonts w:cstheme="minorHAnsi"/>
        </w:rPr>
        <w:t>racious unto you:</w:t>
      </w:r>
    </w:p>
    <w:p w14:paraId="131013CA" w14:textId="3F2C43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Lord lift up his countenance upon yo</w:t>
      </w:r>
      <w:r w:rsidR="00A23162" w:rsidRPr="0011170A">
        <w:rPr>
          <w:rFonts w:cstheme="minorHAnsi"/>
        </w:rPr>
        <w:t>u, a</w:t>
      </w:r>
      <w:r w:rsidRPr="0011170A">
        <w:rPr>
          <w:rFonts w:cstheme="minorHAnsi"/>
        </w:rPr>
        <w:t>nd give you peace.</w:t>
      </w:r>
      <w:r w:rsidR="004116AF">
        <w:rPr>
          <w:rStyle w:val="FootnoteReference"/>
          <w:rFonts w:cstheme="minorHAnsi"/>
        </w:rPr>
        <w:footnoteReference w:id="183"/>
      </w:r>
    </w:p>
    <w:p w14:paraId="37EC4B01" w14:textId="77777777" w:rsidR="004116AF" w:rsidRDefault="004116AF" w:rsidP="0011170A">
      <w:pPr>
        <w:autoSpaceDE w:val="0"/>
        <w:autoSpaceDN w:val="0"/>
        <w:adjustRightInd w:val="0"/>
        <w:spacing w:after="0" w:line="240" w:lineRule="auto"/>
        <w:jc w:val="both"/>
        <w:rPr>
          <w:rFonts w:cstheme="minorHAnsi"/>
        </w:rPr>
      </w:pPr>
    </w:p>
    <w:p w14:paraId="090166A0" w14:textId="75931DF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Let us recall that its repetition, ends the </w:t>
      </w:r>
      <w:r w:rsidRPr="0011170A">
        <w:rPr>
          <w:rFonts w:cstheme="minorHAnsi"/>
          <w:i/>
          <w:iCs/>
        </w:rPr>
        <w:t xml:space="preserve">Tefillah. </w:t>
      </w:r>
      <w:r w:rsidRPr="0011170A">
        <w:rPr>
          <w:rFonts w:cstheme="minorHAnsi"/>
        </w:rPr>
        <w:t>There i</w:t>
      </w:r>
      <w:r w:rsidR="005A1B40" w:rsidRPr="0011170A">
        <w:rPr>
          <w:rFonts w:cstheme="minorHAnsi"/>
        </w:rPr>
        <w:t>s n</w:t>
      </w:r>
      <w:r w:rsidRPr="0011170A">
        <w:rPr>
          <w:rFonts w:cstheme="minorHAnsi"/>
        </w:rPr>
        <w:t>o question that the blessing is understood here as a prayer o</w:t>
      </w:r>
      <w:r w:rsidR="005A1B40" w:rsidRPr="0011170A">
        <w:rPr>
          <w:rFonts w:cstheme="minorHAnsi"/>
        </w:rPr>
        <w:t>f a</w:t>
      </w:r>
      <w:r w:rsidRPr="0011170A">
        <w:rPr>
          <w:rFonts w:cstheme="minorHAnsi"/>
        </w:rPr>
        <w:t xml:space="preserve"> very special kind, reserved, it seems, to a man of God, a pries</w:t>
      </w:r>
      <w:r w:rsidR="00A23162" w:rsidRPr="0011170A">
        <w:rPr>
          <w:rFonts w:cstheme="minorHAnsi"/>
        </w:rPr>
        <w:t>t, a</w:t>
      </w:r>
      <w:r w:rsidRPr="0011170A">
        <w:rPr>
          <w:rFonts w:cstheme="minorHAnsi"/>
        </w:rPr>
        <w:t xml:space="preserve"> father or a spiritual teacher. Through it he is </w:t>
      </w:r>
      <w:r w:rsidR="008F33A9">
        <w:rPr>
          <w:rFonts w:cstheme="minorHAnsi"/>
        </w:rPr>
        <w:t>thought</w:t>
      </w:r>
      <w:r w:rsidRPr="0011170A">
        <w:rPr>
          <w:rFonts w:cstheme="minorHAnsi"/>
        </w:rPr>
        <w:t xml:space="preserve"> able t</w:t>
      </w:r>
      <w:r w:rsidR="005A1B40" w:rsidRPr="0011170A">
        <w:rPr>
          <w:rFonts w:cstheme="minorHAnsi"/>
        </w:rPr>
        <w:t>o o</w:t>
      </w:r>
      <w:r w:rsidRPr="0011170A">
        <w:rPr>
          <w:rFonts w:cstheme="minorHAnsi"/>
        </w:rPr>
        <w:t>btain from God a special grace for the one who is the object o</w:t>
      </w:r>
      <w:r w:rsidR="005A1B40" w:rsidRPr="0011170A">
        <w:rPr>
          <w:rFonts w:cstheme="minorHAnsi"/>
        </w:rPr>
        <w:t>f t</w:t>
      </w:r>
      <w:r w:rsidRPr="0011170A">
        <w:rPr>
          <w:rFonts w:cstheme="minorHAnsi"/>
        </w:rPr>
        <w:t>he blessing with an authority that is in some way guaranteed by</w:t>
      </w:r>
      <w:r w:rsidR="004116AF">
        <w:rPr>
          <w:rFonts w:cstheme="minorHAnsi"/>
        </w:rPr>
        <w:t xml:space="preserve"> </w:t>
      </w:r>
      <w:r w:rsidRPr="0011170A">
        <w:rPr>
          <w:rFonts w:cstheme="minorHAnsi"/>
        </w:rPr>
        <w:t>God himself.</w:t>
      </w:r>
    </w:p>
    <w:p w14:paraId="13E292BE" w14:textId="77777777" w:rsidR="004116AF" w:rsidRDefault="004116AF" w:rsidP="0011170A">
      <w:pPr>
        <w:autoSpaceDE w:val="0"/>
        <w:autoSpaceDN w:val="0"/>
        <w:adjustRightInd w:val="0"/>
        <w:spacing w:after="0" w:line="240" w:lineRule="auto"/>
        <w:jc w:val="both"/>
        <w:rPr>
          <w:rFonts w:cstheme="minorHAnsi"/>
        </w:rPr>
      </w:pPr>
    </w:p>
    <w:p w14:paraId="78281D28" w14:textId="2DEA62F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On the other hand, the twelve central </w:t>
      </w:r>
      <w:r w:rsidRPr="0011170A">
        <w:rPr>
          <w:rFonts w:cstheme="minorHAnsi"/>
          <w:i/>
          <w:iCs/>
        </w:rPr>
        <w:t xml:space="preserve">berakoth </w:t>
      </w:r>
      <w:r w:rsidRPr="0011170A">
        <w:rPr>
          <w:rFonts w:cstheme="minorHAnsi"/>
        </w:rPr>
        <w:t xml:space="preserve">of the </w:t>
      </w:r>
      <w:r w:rsidRPr="0011170A">
        <w:rPr>
          <w:rFonts w:cstheme="minorHAnsi"/>
          <w:i/>
          <w:iCs/>
        </w:rPr>
        <w:t>Tefilla</w:t>
      </w:r>
      <w:r w:rsidR="005A1B40" w:rsidRPr="0011170A">
        <w:rPr>
          <w:rFonts w:cstheme="minorHAnsi"/>
          <w:i/>
          <w:iCs/>
        </w:rPr>
        <w:t xml:space="preserve">h </w:t>
      </w:r>
      <w:r w:rsidR="005A1B40" w:rsidRPr="0011170A">
        <w:rPr>
          <w:rFonts w:cstheme="minorHAnsi"/>
        </w:rPr>
        <w:t>e</w:t>
      </w:r>
      <w:r w:rsidRPr="0011170A">
        <w:rPr>
          <w:rFonts w:cstheme="minorHAnsi"/>
        </w:rPr>
        <w:t>ven if it is true that the theocentric blessing concludes the</w:t>
      </w:r>
      <w:r w:rsidR="005A1B40" w:rsidRPr="0011170A">
        <w:rPr>
          <w:rFonts w:cstheme="minorHAnsi"/>
        </w:rPr>
        <w:t>m i</w:t>
      </w:r>
      <w:r w:rsidRPr="0011170A">
        <w:rPr>
          <w:rFonts w:cstheme="minorHAnsi"/>
        </w:rPr>
        <w:t>n the sense of praise and thanksgiving, are first of all and directl</w:t>
      </w:r>
      <w:r w:rsidR="005A1B40" w:rsidRPr="0011170A">
        <w:rPr>
          <w:rFonts w:cstheme="minorHAnsi"/>
        </w:rPr>
        <w:t>y p</w:t>
      </w:r>
      <w:r w:rsidRPr="0011170A">
        <w:rPr>
          <w:rFonts w:cstheme="minorHAnsi"/>
        </w:rPr>
        <w:t>rayers of blessing in the sense that we understand thi</w:t>
      </w:r>
      <w:r w:rsidR="005A1B40" w:rsidRPr="0011170A">
        <w:rPr>
          <w:rFonts w:cstheme="minorHAnsi"/>
        </w:rPr>
        <w:t>s w</w:t>
      </w:r>
      <w:r w:rsidRPr="0011170A">
        <w:rPr>
          <w:rFonts w:cstheme="minorHAnsi"/>
        </w:rPr>
        <w:t xml:space="preserve">ord today. They are actually prayers aimed at obtaining </w:t>
      </w:r>
      <w:r w:rsidR="005A1B40" w:rsidRPr="0011170A">
        <w:rPr>
          <w:rFonts w:cstheme="minorHAnsi"/>
        </w:rPr>
        <w:t>a d</w:t>
      </w:r>
      <w:r w:rsidRPr="0011170A">
        <w:rPr>
          <w:rFonts w:cstheme="minorHAnsi"/>
        </w:rPr>
        <w:t>efinite grace for certain men, and precisely in this case at blessin</w:t>
      </w:r>
      <w:r w:rsidR="005A1B40" w:rsidRPr="0011170A">
        <w:rPr>
          <w:rFonts w:cstheme="minorHAnsi"/>
        </w:rPr>
        <w:t>g c</w:t>
      </w:r>
      <w:r w:rsidRPr="0011170A">
        <w:rPr>
          <w:rFonts w:cstheme="minorHAnsi"/>
        </w:rPr>
        <w:t>ertain specific elements (some of which are purely tempora</w:t>
      </w:r>
      <w:r w:rsidR="00A23162" w:rsidRPr="0011170A">
        <w:rPr>
          <w:rFonts w:cstheme="minorHAnsi"/>
        </w:rPr>
        <w:t>l, s</w:t>
      </w:r>
      <w:r w:rsidRPr="0011170A">
        <w:rPr>
          <w:rFonts w:cstheme="minorHAnsi"/>
        </w:rPr>
        <w:t>uch as food, welfare, peace) or, if we prefer, at blessing thes</w:t>
      </w:r>
      <w:r w:rsidR="005A1B40" w:rsidRPr="0011170A">
        <w:rPr>
          <w:rFonts w:cstheme="minorHAnsi"/>
        </w:rPr>
        <w:t>e m</w:t>
      </w:r>
      <w:r w:rsidRPr="0011170A">
        <w:rPr>
          <w:rFonts w:cstheme="minorHAnsi"/>
        </w:rPr>
        <w:t>en in and through these created realities.</w:t>
      </w:r>
    </w:p>
    <w:p w14:paraId="669EFA6B" w14:textId="77777777" w:rsidR="004116AF" w:rsidRDefault="004116AF" w:rsidP="0011170A">
      <w:pPr>
        <w:autoSpaceDE w:val="0"/>
        <w:autoSpaceDN w:val="0"/>
        <w:adjustRightInd w:val="0"/>
        <w:spacing w:after="0" w:line="240" w:lineRule="auto"/>
        <w:jc w:val="both"/>
        <w:rPr>
          <w:rFonts w:cstheme="minorHAnsi"/>
        </w:rPr>
      </w:pPr>
    </w:p>
    <w:p w14:paraId="19641655" w14:textId="038C2E6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is true, in the view of the most evolved Judaism wher</w:t>
      </w:r>
      <w:r w:rsidR="005A1B40" w:rsidRPr="0011170A">
        <w:rPr>
          <w:rFonts w:cstheme="minorHAnsi"/>
        </w:rPr>
        <w:t>e t</w:t>
      </w:r>
      <w:r w:rsidRPr="0011170A">
        <w:rPr>
          <w:rFonts w:cstheme="minorHAnsi"/>
        </w:rPr>
        <w:t>he most profound action of the divine Word has been explicate</w:t>
      </w:r>
      <w:r w:rsidR="005A1B40" w:rsidRPr="0011170A">
        <w:rPr>
          <w:rFonts w:cstheme="minorHAnsi"/>
        </w:rPr>
        <w:t>d i</w:t>
      </w:r>
      <w:r w:rsidRPr="0011170A">
        <w:rPr>
          <w:rFonts w:cstheme="minorHAnsi"/>
        </w:rPr>
        <w:t>s that there is no blessing which does not refer back to God fro</w:t>
      </w:r>
      <w:r w:rsidR="005A1B40" w:rsidRPr="0011170A">
        <w:rPr>
          <w:rFonts w:cstheme="minorHAnsi"/>
        </w:rPr>
        <w:t>m t</w:t>
      </w:r>
      <w:r w:rsidRPr="0011170A">
        <w:rPr>
          <w:rFonts w:cstheme="minorHAnsi"/>
        </w:rPr>
        <w:t>he very first and return to him ultimately. Any creature is blesse</w:t>
      </w:r>
      <w:r w:rsidR="005A1B40" w:rsidRPr="0011170A">
        <w:rPr>
          <w:rFonts w:cstheme="minorHAnsi"/>
        </w:rPr>
        <w:t>d f</w:t>
      </w:r>
      <w:r w:rsidRPr="0011170A">
        <w:rPr>
          <w:rFonts w:cstheme="minorHAnsi"/>
        </w:rPr>
        <w:t>or our use and man himself is blessed in all that he does onl</w:t>
      </w:r>
      <w:r w:rsidR="005A1B40" w:rsidRPr="0011170A">
        <w:rPr>
          <w:rFonts w:cstheme="minorHAnsi"/>
        </w:rPr>
        <w:t>y i</w:t>
      </w:r>
      <w:r w:rsidRPr="0011170A">
        <w:rPr>
          <w:rFonts w:cstheme="minorHAnsi"/>
        </w:rPr>
        <w:t>f everything goes back to God as the principle of all man’s action</w:t>
      </w:r>
      <w:r w:rsidR="00A23162" w:rsidRPr="0011170A">
        <w:rPr>
          <w:rFonts w:cstheme="minorHAnsi"/>
        </w:rPr>
        <w:t>s, o</w:t>
      </w:r>
      <w:r w:rsidRPr="0011170A">
        <w:rPr>
          <w:rFonts w:cstheme="minorHAnsi"/>
        </w:rPr>
        <w:t>f his whole life, in order to acknowledge that everythin</w:t>
      </w:r>
      <w:r w:rsidR="005A1B40" w:rsidRPr="0011170A">
        <w:rPr>
          <w:rFonts w:cstheme="minorHAnsi"/>
        </w:rPr>
        <w:t>g c</w:t>
      </w:r>
      <w:r w:rsidRPr="0011170A">
        <w:rPr>
          <w:rFonts w:cstheme="minorHAnsi"/>
        </w:rPr>
        <w:t>omes from God alone, and that he preserves a sovereign powe</w:t>
      </w:r>
      <w:r w:rsidR="005A1B40" w:rsidRPr="0011170A">
        <w:rPr>
          <w:rFonts w:cstheme="minorHAnsi"/>
        </w:rPr>
        <w:t>r o</w:t>
      </w:r>
      <w:r w:rsidRPr="0011170A">
        <w:rPr>
          <w:rFonts w:cstheme="minorHAnsi"/>
        </w:rPr>
        <w:t>ver all things. Nor will the blessing reach its full developmen</w:t>
      </w:r>
      <w:r w:rsidR="005A1B40" w:rsidRPr="0011170A">
        <w:rPr>
          <w:rFonts w:cstheme="minorHAnsi"/>
        </w:rPr>
        <w:t xml:space="preserve">t </w:t>
      </w:r>
      <w:r w:rsidR="008F33A9">
        <w:rPr>
          <w:rFonts w:cstheme="minorHAnsi"/>
        </w:rPr>
        <w:t>without</w:t>
      </w:r>
      <w:r w:rsidRPr="0011170A">
        <w:rPr>
          <w:rFonts w:cstheme="minorHAnsi"/>
        </w:rPr>
        <w:t xml:space="preserve"> a consecration of man’s whole being to God, togethe</w:t>
      </w:r>
      <w:r w:rsidR="005A1B40" w:rsidRPr="0011170A">
        <w:rPr>
          <w:rFonts w:cstheme="minorHAnsi"/>
        </w:rPr>
        <w:t>r w</w:t>
      </w:r>
      <w:r w:rsidRPr="0011170A">
        <w:rPr>
          <w:rFonts w:cstheme="minorHAnsi"/>
        </w:rPr>
        <w:t>ith all the beings with which his life is associated. This conse</w:t>
      </w:r>
      <w:r w:rsidR="007F0629">
        <w:rPr>
          <w:rFonts w:cstheme="minorHAnsi"/>
        </w:rPr>
        <w:t>c</w:t>
      </w:r>
      <w:r w:rsidRPr="0011170A">
        <w:rPr>
          <w:rFonts w:cstheme="minorHAnsi"/>
        </w:rPr>
        <w:t>ration will reach its climax in an ultimate homage in which al</w:t>
      </w:r>
      <w:r w:rsidR="005A1B40" w:rsidRPr="0011170A">
        <w:rPr>
          <w:rFonts w:cstheme="minorHAnsi"/>
        </w:rPr>
        <w:t>l t</w:t>
      </w:r>
      <w:r w:rsidRPr="0011170A">
        <w:rPr>
          <w:rFonts w:cstheme="minorHAnsi"/>
        </w:rPr>
        <w:t>hings will be brought together and in a certain sense absorbe</w:t>
      </w:r>
      <w:r w:rsidR="005A1B40" w:rsidRPr="0011170A">
        <w:rPr>
          <w:rFonts w:cstheme="minorHAnsi"/>
        </w:rPr>
        <w:t>d i</w:t>
      </w:r>
      <w:r w:rsidRPr="0011170A">
        <w:rPr>
          <w:rFonts w:cstheme="minorHAnsi"/>
        </w:rPr>
        <w:t>n pure doxology.</w:t>
      </w:r>
    </w:p>
    <w:p w14:paraId="5F25A55D" w14:textId="77777777" w:rsidR="007F0629" w:rsidRDefault="007F0629" w:rsidP="0011170A">
      <w:pPr>
        <w:autoSpaceDE w:val="0"/>
        <w:autoSpaceDN w:val="0"/>
        <w:adjustRightInd w:val="0"/>
        <w:spacing w:after="0" w:line="240" w:lineRule="auto"/>
        <w:jc w:val="both"/>
        <w:rPr>
          <w:rFonts w:cstheme="minorHAnsi"/>
        </w:rPr>
      </w:pPr>
    </w:p>
    <w:p w14:paraId="01FDF37F" w14:textId="13FF32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spite of this it is, however, a characteristic line of developmen</w:t>
      </w:r>
      <w:r w:rsidR="005A1B40" w:rsidRPr="0011170A">
        <w:rPr>
          <w:rFonts w:cstheme="minorHAnsi"/>
        </w:rPr>
        <w:t>t o</w:t>
      </w:r>
      <w:r w:rsidRPr="0011170A">
        <w:rPr>
          <w:rFonts w:cstheme="minorHAnsi"/>
        </w:rPr>
        <w:t xml:space="preserve">f the </w:t>
      </w:r>
      <w:r w:rsidRPr="0011170A">
        <w:rPr>
          <w:rFonts w:cstheme="minorHAnsi"/>
          <w:i/>
          <w:iCs/>
        </w:rPr>
        <w:t>berako</w:t>
      </w:r>
      <w:r w:rsidR="007F0629">
        <w:rPr>
          <w:rFonts w:cstheme="minorHAnsi"/>
          <w:i/>
          <w:iCs/>
        </w:rPr>
        <w:t>t</w:t>
      </w:r>
      <w:r w:rsidRPr="0011170A">
        <w:rPr>
          <w:rFonts w:cstheme="minorHAnsi"/>
          <w:i/>
          <w:iCs/>
        </w:rPr>
        <w:t xml:space="preserve">h, </w:t>
      </w:r>
      <w:r w:rsidRPr="0011170A">
        <w:rPr>
          <w:rFonts w:cstheme="minorHAnsi"/>
        </w:rPr>
        <w:t>unfolding in prayers of supplicatio</w:t>
      </w:r>
      <w:r w:rsidR="00A23162" w:rsidRPr="0011170A">
        <w:rPr>
          <w:rFonts w:cstheme="minorHAnsi"/>
        </w:rPr>
        <w:t>n, t</w:t>
      </w:r>
      <w:r w:rsidRPr="0011170A">
        <w:rPr>
          <w:rFonts w:cstheme="minorHAnsi"/>
        </w:rPr>
        <w:t>o arrive precisely at this point. What remains true is that thei</w:t>
      </w:r>
      <w:r w:rsidR="005A1B40" w:rsidRPr="0011170A">
        <w:rPr>
          <w:rFonts w:cstheme="minorHAnsi"/>
        </w:rPr>
        <w:t>r s</w:t>
      </w:r>
      <w:r w:rsidRPr="0011170A">
        <w:rPr>
          <w:rFonts w:cstheme="minorHAnsi"/>
        </w:rPr>
        <w:t>upplication itself proceeds from the act of thanksgiving, fro</w:t>
      </w:r>
      <w:r w:rsidR="005A1B40" w:rsidRPr="0011170A">
        <w:rPr>
          <w:rFonts w:cstheme="minorHAnsi"/>
        </w:rPr>
        <w:t>m t</w:t>
      </w:r>
      <w:r w:rsidRPr="0011170A">
        <w:rPr>
          <w:rFonts w:cstheme="minorHAnsi"/>
        </w:rPr>
        <w:t>he confession of the one divine kingship. And the supplicatio</w:t>
      </w:r>
      <w:r w:rsidR="005A1B40" w:rsidRPr="0011170A">
        <w:rPr>
          <w:rFonts w:cstheme="minorHAnsi"/>
        </w:rPr>
        <w:t>n a</w:t>
      </w:r>
      <w:r w:rsidRPr="0011170A">
        <w:rPr>
          <w:rFonts w:cstheme="minorHAnsi"/>
        </w:rPr>
        <w:t>lso tends to pervade everything and to immerse everything i</w:t>
      </w:r>
      <w:r w:rsidR="005A1B40" w:rsidRPr="0011170A">
        <w:rPr>
          <w:rFonts w:cstheme="minorHAnsi"/>
        </w:rPr>
        <w:t>n t</w:t>
      </w:r>
      <w:r w:rsidRPr="0011170A">
        <w:rPr>
          <w:rFonts w:cstheme="minorHAnsi"/>
        </w:rPr>
        <w:t>his confession and consecration. Again, there is no consecratio</w:t>
      </w:r>
      <w:r w:rsidR="005A1B40" w:rsidRPr="0011170A">
        <w:rPr>
          <w:rFonts w:cstheme="minorHAnsi"/>
        </w:rPr>
        <w:t>n e</w:t>
      </w:r>
      <w:r w:rsidRPr="0011170A">
        <w:rPr>
          <w:rFonts w:cstheme="minorHAnsi"/>
        </w:rPr>
        <w:t>ither of man or the world except in the free “acknowledgement”</w:t>
      </w:r>
      <w:r w:rsidR="007F0629">
        <w:rPr>
          <w:rFonts w:cstheme="minorHAnsi"/>
        </w:rPr>
        <w:t xml:space="preserve"> </w:t>
      </w:r>
      <w:r w:rsidRPr="0011170A">
        <w:rPr>
          <w:rFonts w:cstheme="minorHAnsi"/>
        </w:rPr>
        <w:t>by man of God’s sovereignty which is at the very foundatio</w:t>
      </w:r>
      <w:r w:rsidR="005A1B40" w:rsidRPr="0011170A">
        <w:rPr>
          <w:rFonts w:cstheme="minorHAnsi"/>
        </w:rPr>
        <w:t>n o</w:t>
      </w:r>
      <w:r w:rsidRPr="0011170A">
        <w:rPr>
          <w:rFonts w:cstheme="minorHAnsi"/>
        </w:rPr>
        <w:t>f creation.</w:t>
      </w:r>
    </w:p>
    <w:p w14:paraId="206CE082" w14:textId="77777777" w:rsidR="007F0629" w:rsidRDefault="007F0629" w:rsidP="0011170A">
      <w:pPr>
        <w:autoSpaceDE w:val="0"/>
        <w:autoSpaceDN w:val="0"/>
        <w:adjustRightInd w:val="0"/>
        <w:spacing w:after="0" w:line="240" w:lineRule="auto"/>
        <w:jc w:val="both"/>
        <w:rPr>
          <w:rFonts w:cstheme="minorHAnsi"/>
        </w:rPr>
      </w:pPr>
    </w:p>
    <w:p w14:paraId="6BBA3D41" w14:textId="77AFCAE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certainly excludes any magical deviation which woul</w:t>
      </w:r>
      <w:r w:rsidR="005A1B40" w:rsidRPr="0011170A">
        <w:rPr>
          <w:rFonts w:cstheme="minorHAnsi"/>
        </w:rPr>
        <w:t>d r</w:t>
      </w:r>
      <w:r w:rsidRPr="0011170A">
        <w:rPr>
          <w:rFonts w:cstheme="minorHAnsi"/>
        </w:rPr>
        <w:t>educe a blessing to the infusion of a power into an object whic</w:t>
      </w:r>
      <w:r w:rsidR="005A1B40" w:rsidRPr="0011170A">
        <w:rPr>
          <w:rFonts w:cstheme="minorHAnsi"/>
        </w:rPr>
        <w:t>h m</w:t>
      </w:r>
      <w:r w:rsidRPr="0011170A">
        <w:rPr>
          <w:rFonts w:cstheme="minorHAnsi"/>
        </w:rPr>
        <w:t>an might use or enjoy as a master. Nor does this any less exclud</w:t>
      </w:r>
      <w:r w:rsidR="005A1B40" w:rsidRPr="0011170A">
        <w:rPr>
          <w:rFonts w:cstheme="minorHAnsi"/>
        </w:rPr>
        <w:t>e a</w:t>
      </w:r>
      <w:r w:rsidRPr="0011170A">
        <w:rPr>
          <w:rFonts w:cstheme="minorHAnsi"/>
        </w:rPr>
        <w:t>ll idea, even apparently more spiritualized, of a blessin</w:t>
      </w:r>
      <w:r w:rsidR="005A1B40" w:rsidRPr="0011170A">
        <w:rPr>
          <w:rFonts w:cstheme="minorHAnsi"/>
        </w:rPr>
        <w:t>g o</w:t>
      </w:r>
      <w:r w:rsidRPr="0011170A">
        <w:rPr>
          <w:rFonts w:cstheme="minorHAnsi"/>
        </w:rPr>
        <w:t>f man which would be aimed at something other than his ow</w:t>
      </w:r>
      <w:r w:rsidR="005A1B40" w:rsidRPr="0011170A">
        <w:rPr>
          <w:rFonts w:cstheme="minorHAnsi"/>
        </w:rPr>
        <w:t>n g</w:t>
      </w:r>
      <w:r w:rsidRPr="0011170A">
        <w:rPr>
          <w:rFonts w:cstheme="minorHAnsi"/>
        </w:rPr>
        <w:t>ood. But, from the authentic biblical view of the best of Judais</w:t>
      </w:r>
      <w:r w:rsidR="00A23162" w:rsidRPr="0011170A">
        <w:rPr>
          <w:rFonts w:cstheme="minorHAnsi"/>
        </w:rPr>
        <w:t>m, t</w:t>
      </w:r>
      <w:r w:rsidRPr="0011170A">
        <w:rPr>
          <w:rFonts w:cstheme="minorHAnsi"/>
        </w:rPr>
        <w:t xml:space="preserve">his does not involve any sort of </w:t>
      </w:r>
      <w:r w:rsidRPr="0011170A">
        <w:rPr>
          <w:rFonts w:cstheme="minorHAnsi"/>
        </w:rPr>
        <w:lastRenderedPageBreak/>
        <w:t>quietistic “disinterest.”</w:t>
      </w:r>
      <w:r w:rsidR="007F0629">
        <w:rPr>
          <w:rFonts w:cstheme="minorHAnsi"/>
        </w:rPr>
        <w:t xml:space="preserve"> </w:t>
      </w:r>
      <w:r w:rsidRPr="0011170A">
        <w:rPr>
          <w:rFonts w:cstheme="minorHAnsi"/>
        </w:rPr>
        <w:t>Quite the contrary is true. It is one of the most basic convictions of Jewish piety and of the Bible that man will find his tota</w:t>
      </w:r>
      <w:r w:rsidR="005A1B40" w:rsidRPr="0011170A">
        <w:rPr>
          <w:rFonts w:cstheme="minorHAnsi"/>
        </w:rPr>
        <w:t>l h</w:t>
      </w:r>
      <w:r w:rsidRPr="0011170A">
        <w:rPr>
          <w:rFonts w:cstheme="minorHAnsi"/>
        </w:rPr>
        <w:t>appiness, even his physical happiness, in the unreserved adhesio</w:t>
      </w:r>
      <w:r w:rsidR="005A1B40" w:rsidRPr="0011170A">
        <w:rPr>
          <w:rFonts w:cstheme="minorHAnsi"/>
        </w:rPr>
        <w:t>n t</w:t>
      </w:r>
      <w:r w:rsidRPr="0011170A">
        <w:rPr>
          <w:rFonts w:cstheme="minorHAnsi"/>
        </w:rPr>
        <w:t>o God’s will through his exclusive consecration to hi</w:t>
      </w:r>
      <w:r w:rsidR="005A1B40" w:rsidRPr="0011170A">
        <w:rPr>
          <w:rFonts w:cstheme="minorHAnsi"/>
        </w:rPr>
        <w:t>s g</w:t>
      </w:r>
      <w:r w:rsidRPr="0011170A">
        <w:rPr>
          <w:rFonts w:cstheme="minorHAnsi"/>
        </w:rPr>
        <w:t>lory alone. There is no blessing of man or of the world excep</w:t>
      </w:r>
      <w:r w:rsidR="005A1B40" w:rsidRPr="0011170A">
        <w:rPr>
          <w:rFonts w:cstheme="minorHAnsi"/>
        </w:rPr>
        <w:t>t i</w:t>
      </w:r>
      <w:r w:rsidRPr="0011170A">
        <w:rPr>
          <w:rFonts w:cstheme="minorHAnsi"/>
        </w:rPr>
        <w:t>n an act of thanksgiving, a homage of praise and confessio</w:t>
      </w:r>
      <w:r w:rsidR="00A23162" w:rsidRPr="0011170A">
        <w:rPr>
          <w:rFonts w:cstheme="minorHAnsi"/>
        </w:rPr>
        <w:t>n, t</w:t>
      </w:r>
      <w:r w:rsidRPr="0011170A">
        <w:rPr>
          <w:rFonts w:cstheme="minorHAnsi"/>
        </w:rPr>
        <w:t>hat turns all things solely to God. But this is indeed the mos</w:t>
      </w:r>
      <w:r w:rsidR="005A1B40" w:rsidRPr="0011170A">
        <w:rPr>
          <w:rFonts w:cstheme="minorHAnsi"/>
        </w:rPr>
        <w:t>t s</w:t>
      </w:r>
      <w:r w:rsidRPr="0011170A">
        <w:rPr>
          <w:rFonts w:cstheme="minorHAnsi"/>
        </w:rPr>
        <w:t>ubstantial blessing conceivable for man and for the world in</w:t>
      </w:r>
      <w:r w:rsidR="007F0629">
        <w:rPr>
          <w:rFonts w:cstheme="minorHAnsi"/>
        </w:rPr>
        <w:t xml:space="preserve"> </w:t>
      </w:r>
      <w:r w:rsidRPr="0011170A">
        <w:rPr>
          <w:rFonts w:cstheme="minorHAnsi"/>
        </w:rPr>
        <w:t>which God has placed him.</w:t>
      </w:r>
    </w:p>
    <w:p w14:paraId="0366DD88" w14:textId="77777777" w:rsidR="007F0629" w:rsidRDefault="007F0629" w:rsidP="0011170A">
      <w:pPr>
        <w:autoSpaceDE w:val="0"/>
        <w:autoSpaceDN w:val="0"/>
        <w:adjustRightInd w:val="0"/>
        <w:spacing w:after="0" w:line="240" w:lineRule="auto"/>
        <w:jc w:val="both"/>
        <w:rPr>
          <w:rFonts w:cstheme="minorHAnsi"/>
        </w:rPr>
      </w:pPr>
    </w:p>
    <w:p w14:paraId="62CCC9E4" w14:textId="2E07FC4D" w:rsidR="00074CA6" w:rsidRPr="0011170A" w:rsidRDefault="00074CA6" w:rsidP="00197AB4">
      <w:pPr>
        <w:pStyle w:val="Heading2"/>
      </w:pPr>
      <w:bookmarkStart w:id="11" w:name="_Toc96085491"/>
      <w:r w:rsidRPr="0011170A">
        <w:t>THE DIFFERENT STRUCTURES OF THE CHRISTIAN EUCHARIST</w:t>
      </w:r>
      <w:bookmarkEnd w:id="11"/>
    </w:p>
    <w:p w14:paraId="61C679DD" w14:textId="77777777" w:rsidR="007F0629" w:rsidRDefault="007F0629" w:rsidP="0011170A">
      <w:pPr>
        <w:autoSpaceDE w:val="0"/>
        <w:autoSpaceDN w:val="0"/>
        <w:adjustRightInd w:val="0"/>
        <w:spacing w:after="0" w:line="240" w:lineRule="auto"/>
        <w:jc w:val="both"/>
        <w:rPr>
          <w:rFonts w:cstheme="minorHAnsi"/>
        </w:rPr>
      </w:pPr>
    </w:p>
    <w:p w14:paraId="440EA2B0" w14:textId="2B024D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Before concluding this chapter, we must make one further observatio</w:t>
      </w:r>
      <w:r w:rsidR="005A1B40" w:rsidRPr="0011170A">
        <w:rPr>
          <w:rFonts w:cstheme="minorHAnsi"/>
        </w:rPr>
        <w:t>n w</w:t>
      </w:r>
      <w:r w:rsidRPr="0011170A">
        <w:rPr>
          <w:rFonts w:cstheme="minorHAnsi"/>
        </w:rPr>
        <w:t>hich will appear as of the utmost importance for th</w:t>
      </w:r>
      <w:r w:rsidR="005A1B40" w:rsidRPr="0011170A">
        <w:rPr>
          <w:rFonts w:cstheme="minorHAnsi"/>
        </w:rPr>
        <w:t>e r</w:t>
      </w:r>
      <w:r w:rsidRPr="0011170A">
        <w:rPr>
          <w:rFonts w:cstheme="minorHAnsi"/>
        </w:rPr>
        <w:t>est of our study. It involves the respective structure of the tw</w:t>
      </w:r>
      <w:r w:rsidR="005A1B40" w:rsidRPr="0011170A">
        <w:rPr>
          <w:rFonts w:cstheme="minorHAnsi"/>
        </w:rPr>
        <w:t>o g</w:t>
      </w:r>
      <w:r w:rsidRPr="0011170A">
        <w:rPr>
          <w:rFonts w:cstheme="minorHAnsi"/>
        </w:rPr>
        <w:t xml:space="preserve">roups of </w:t>
      </w:r>
      <w:r w:rsidRPr="0011170A">
        <w:rPr>
          <w:rFonts w:cstheme="minorHAnsi"/>
          <w:i/>
          <w:iCs/>
        </w:rPr>
        <w:t xml:space="preserve">berakoth </w:t>
      </w:r>
      <w:r w:rsidRPr="0011170A">
        <w:rPr>
          <w:rFonts w:cstheme="minorHAnsi"/>
        </w:rPr>
        <w:t>which have just been studied: that of the Synagogu</w:t>
      </w:r>
      <w:r w:rsidR="005A1B40" w:rsidRPr="0011170A">
        <w:rPr>
          <w:rFonts w:cstheme="minorHAnsi"/>
        </w:rPr>
        <w:t>e s</w:t>
      </w:r>
      <w:r w:rsidRPr="0011170A">
        <w:rPr>
          <w:rFonts w:cstheme="minorHAnsi"/>
        </w:rPr>
        <w:t>ervice and that of the meals. In this latter case we hav</w:t>
      </w:r>
      <w:r w:rsidR="005A1B40" w:rsidRPr="0011170A">
        <w:rPr>
          <w:rFonts w:cstheme="minorHAnsi"/>
        </w:rPr>
        <w:t>e t</w:t>
      </w:r>
      <w:r w:rsidRPr="0011170A">
        <w:rPr>
          <w:rFonts w:cstheme="minorHAnsi"/>
        </w:rPr>
        <w:t xml:space="preserve">hree </w:t>
      </w:r>
      <w:r w:rsidRPr="0011170A">
        <w:rPr>
          <w:rFonts w:cstheme="minorHAnsi"/>
          <w:i/>
          <w:iCs/>
        </w:rPr>
        <w:t xml:space="preserve">berakoth. </w:t>
      </w:r>
      <w:r w:rsidRPr="0011170A">
        <w:rPr>
          <w:rFonts w:cstheme="minorHAnsi"/>
        </w:rPr>
        <w:t>The first concerns creation, and more especially</w:t>
      </w:r>
      <w:r w:rsidR="007F0629">
        <w:rPr>
          <w:rFonts w:cstheme="minorHAnsi"/>
        </w:rPr>
        <w:t xml:space="preserve"> </w:t>
      </w:r>
      <w:r w:rsidRPr="0011170A">
        <w:rPr>
          <w:rFonts w:cstheme="minorHAnsi"/>
        </w:rPr>
        <w:t>the creation of life. The second refers to redemption, brough</w:t>
      </w:r>
      <w:r w:rsidR="005A1B40" w:rsidRPr="0011170A">
        <w:rPr>
          <w:rFonts w:cstheme="minorHAnsi"/>
        </w:rPr>
        <w:t>t t</w:t>
      </w:r>
      <w:r w:rsidRPr="0011170A">
        <w:rPr>
          <w:rFonts w:cstheme="minorHAnsi"/>
        </w:rPr>
        <w:t>o mind by the promised land whose fruits have just been eaten.</w:t>
      </w:r>
      <w:r w:rsidR="007F0629">
        <w:rPr>
          <w:rFonts w:cstheme="minorHAnsi"/>
        </w:rPr>
        <w:t xml:space="preserve"> </w:t>
      </w:r>
      <w:r w:rsidRPr="0011170A">
        <w:rPr>
          <w:rFonts w:cstheme="minorHAnsi"/>
        </w:rPr>
        <w:t xml:space="preserve">The third develops the </w:t>
      </w:r>
      <w:r w:rsidRPr="0011170A">
        <w:rPr>
          <w:rFonts w:cstheme="minorHAnsi"/>
          <w:i/>
          <w:iCs/>
        </w:rPr>
        <w:t xml:space="preserve">berakah, </w:t>
      </w:r>
      <w:r w:rsidRPr="0011170A">
        <w:rPr>
          <w:rFonts w:cstheme="minorHAnsi"/>
        </w:rPr>
        <w:t>which is most precisely a prais</w:t>
      </w:r>
      <w:r w:rsidR="005A1B40" w:rsidRPr="0011170A">
        <w:rPr>
          <w:rFonts w:cstheme="minorHAnsi"/>
        </w:rPr>
        <w:t>e o</w:t>
      </w:r>
      <w:r w:rsidRPr="0011170A">
        <w:rPr>
          <w:rFonts w:cstheme="minorHAnsi"/>
        </w:rPr>
        <w:t xml:space="preserve">f God for his </w:t>
      </w:r>
      <w:r w:rsidRPr="0011170A">
        <w:rPr>
          <w:rFonts w:cstheme="minorHAnsi"/>
          <w:i/>
          <w:iCs/>
        </w:rPr>
        <w:t xml:space="preserve">mirabilia </w:t>
      </w:r>
      <w:r w:rsidRPr="0011170A">
        <w:rPr>
          <w:rFonts w:cstheme="minorHAnsi"/>
        </w:rPr>
        <w:t>that have already been accomplishe</w:t>
      </w:r>
      <w:r w:rsidR="00A23162" w:rsidRPr="0011170A">
        <w:rPr>
          <w:rFonts w:cstheme="minorHAnsi"/>
        </w:rPr>
        <w:t>d, i</w:t>
      </w:r>
      <w:r w:rsidRPr="0011170A">
        <w:rPr>
          <w:rFonts w:cstheme="minorHAnsi"/>
        </w:rPr>
        <w:t>nto a supplication for the eschatological fulfilment of the peopl</w:t>
      </w:r>
      <w:r w:rsidR="005A1B40" w:rsidRPr="0011170A">
        <w:rPr>
          <w:rFonts w:cstheme="minorHAnsi"/>
        </w:rPr>
        <w:t>e o</w:t>
      </w:r>
      <w:r w:rsidRPr="0011170A">
        <w:rPr>
          <w:rFonts w:cstheme="minorHAnsi"/>
        </w:rPr>
        <w:t>f God in that Kingdom where he will ever be praised for th</w:t>
      </w:r>
      <w:r w:rsidR="005A1B40" w:rsidRPr="0011170A">
        <w:rPr>
          <w:rFonts w:cstheme="minorHAnsi"/>
        </w:rPr>
        <w:t>e d</w:t>
      </w:r>
      <w:r w:rsidRPr="0011170A">
        <w:rPr>
          <w:rFonts w:cstheme="minorHAnsi"/>
        </w:rPr>
        <w:t>efinitive building of Jerusalem.</w:t>
      </w:r>
    </w:p>
    <w:p w14:paraId="42E40F91" w14:textId="77777777" w:rsidR="007F0629" w:rsidRDefault="007F0629" w:rsidP="0011170A">
      <w:pPr>
        <w:autoSpaceDE w:val="0"/>
        <w:autoSpaceDN w:val="0"/>
        <w:adjustRightInd w:val="0"/>
        <w:spacing w:after="0" w:line="240" w:lineRule="auto"/>
        <w:jc w:val="both"/>
        <w:rPr>
          <w:rFonts w:cstheme="minorHAnsi"/>
        </w:rPr>
      </w:pPr>
    </w:p>
    <w:p w14:paraId="445E7C2D" w14:textId="3AF77C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obvious that the two </w:t>
      </w:r>
      <w:r w:rsidRPr="0011170A">
        <w:rPr>
          <w:rFonts w:cstheme="minorHAnsi"/>
          <w:i/>
          <w:iCs/>
        </w:rPr>
        <w:t>berako</w:t>
      </w:r>
      <w:r w:rsidR="007F0629">
        <w:rPr>
          <w:rFonts w:cstheme="minorHAnsi"/>
          <w:i/>
          <w:iCs/>
        </w:rPr>
        <w:t>th</w:t>
      </w:r>
      <w:r w:rsidRPr="0011170A">
        <w:rPr>
          <w:rFonts w:cstheme="minorHAnsi"/>
          <w:i/>
          <w:iCs/>
        </w:rPr>
        <w:t xml:space="preserve"> </w:t>
      </w:r>
      <w:r w:rsidRPr="0011170A">
        <w:rPr>
          <w:rFonts w:cstheme="minorHAnsi"/>
        </w:rPr>
        <w:t xml:space="preserve">before the </w:t>
      </w:r>
      <w:r w:rsidRPr="0011170A">
        <w:rPr>
          <w:rFonts w:cstheme="minorHAnsi"/>
          <w:i/>
          <w:iCs/>
        </w:rPr>
        <w:t xml:space="preserve">Shemah </w:t>
      </w:r>
      <w:r w:rsidRPr="0011170A">
        <w:rPr>
          <w:rFonts w:cstheme="minorHAnsi"/>
        </w:rPr>
        <w:t>and th</w:t>
      </w:r>
      <w:r w:rsidR="005A1B40" w:rsidRPr="0011170A">
        <w:rPr>
          <w:rFonts w:cstheme="minorHAnsi"/>
        </w:rPr>
        <w:t>e f</w:t>
      </w:r>
      <w:r w:rsidRPr="0011170A">
        <w:rPr>
          <w:rFonts w:cstheme="minorHAnsi"/>
        </w:rPr>
        <w:t xml:space="preserve">ollowing </w:t>
      </w:r>
      <w:r w:rsidRPr="0011170A">
        <w:rPr>
          <w:rFonts w:cstheme="minorHAnsi"/>
          <w:i/>
          <w:iCs/>
        </w:rPr>
        <w:t xml:space="preserve">Tefillah </w:t>
      </w:r>
      <w:r w:rsidRPr="0011170A">
        <w:rPr>
          <w:rFonts w:cstheme="minorHAnsi"/>
        </w:rPr>
        <w:t>present a development that is closely connecte</w:t>
      </w:r>
      <w:r w:rsidR="005A1B40" w:rsidRPr="0011170A">
        <w:rPr>
          <w:rFonts w:cstheme="minorHAnsi"/>
        </w:rPr>
        <w:t>d w</w:t>
      </w:r>
      <w:r w:rsidRPr="0011170A">
        <w:rPr>
          <w:rFonts w:cstheme="minorHAnsi"/>
        </w:rPr>
        <w:t xml:space="preserve">ith the latter. The first of these other </w:t>
      </w:r>
      <w:r w:rsidRPr="0011170A">
        <w:rPr>
          <w:rFonts w:cstheme="minorHAnsi"/>
          <w:i/>
          <w:iCs/>
        </w:rPr>
        <w:t xml:space="preserve">berakoth </w:t>
      </w:r>
      <w:r w:rsidRPr="0011170A">
        <w:rPr>
          <w:rFonts w:cstheme="minorHAnsi"/>
        </w:rPr>
        <w:t>is also</w:t>
      </w:r>
      <w:r w:rsidR="007F0629">
        <w:rPr>
          <w:rFonts w:cstheme="minorHAnsi"/>
        </w:rPr>
        <w:t xml:space="preserve"> </w:t>
      </w:r>
      <w:r w:rsidRPr="0011170A">
        <w:rPr>
          <w:rFonts w:cstheme="minorHAnsi"/>
        </w:rPr>
        <w:t>“blessing” for creation, and in this case for the creation of ligh</w:t>
      </w:r>
      <w:r w:rsidR="005A1B40" w:rsidRPr="0011170A">
        <w:rPr>
          <w:rFonts w:cstheme="minorHAnsi"/>
        </w:rPr>
        <w:t>t w</w:t>
      </w:r>
      <w:r w:rsidRPr="0011170A">
        <w:rPr>
          <w:rFonts w:cstheme="minorHAnsi"/>
        </w:rPr>
        <w:t>hether visible or invisible (“knowledge”). In turn, the second is a</w:t>
      </w:r>
      <w:r w:rsidR="007F0629">
        <w:rPr>
          <w:rFonts w:cstheme="minorHAnsi"/>
        </w:rPr>
        <w:t xml:space="preserve"> </w:t>
      </w:r>
      <w:r w:rsidRPr="0011170A">
        <w:rPr>
          <w:rFonts w:cstheme="minorHAnsi"/>
        </w:rPr>
        <w:t>“blessing” for redemption which this time is concretized in th</w:t>
      </w:r>
      <w:r w:rsidR="005A1B40" w:rsidRPr="0011170A">
        <w:rPr>
          <w:rFonts w:cstheme="minorHAnsi"/>
        </w:rPr>
        <w:t>e g</w:t>
      </w:r>
      <w:r w:rsidRPr="0011170A">
        <w:rPr>
          <w:rFonts w:cstheme="minorHAnsi"/>
        </w:rPr>
        <w:t>ift of the Torah. The totality of the “eighteen” blessings similarl</w:t>
      </w:r>
      <w:r w:rsidR="005A1B40" w:rsidRPr="0011170A">
        <w:rPr>
          <w:rFonts w:cstheme="minorHAnsi"/>
        </w:rPr>
        <w:t>y r</w:t>
      </w:r>
      <w:r w:rsidRPr="0011170A">
        <w:rPr>
          <w:rFonts w:cstheme="minorHAnsi"/>
        </w:rPr>
        <w:t xml:space="preserve">epresents, </w:t>
      </w:r>
      <w:r w:rsidR="00237FB9">
        <w:rPr>
          <w:rFonts w:cstheme="minorHAnsi"/>
        </w:rPr>
        <w:t>although</w:t>
      </w:r>
      <w:r w:rsidRPr="0011170A">
        <w:rPr>
          <w:rFonts w:cstheme="minorHAnsi"/>
        </w:rPr>
        <w:t xml:space="preserve"> this time by a series of detailed intercession</w:t>
      </w:r>
      <w:r w:rsidR="00A23162" w:rsidRPr="0011170A">
        <w:rPr>
          <w:rFonts w:cstheme="minorHAnsi"/>
        </w:rPr>
        <w:t>s, a</w:t>
      </w:r>
      <w:r w:rsidRPr="0011170A">
        <w:rPr>
          <w:rFonts w:cstheme="minorHAnsi"/>
        </w:rPr>
        <w:t xml:space="preserve"> development of the </w:t>
      </w:r>
      <w:r w:rsidRPr="0011170A">
        <w:rPr>
          <w:rFonts w:cstheme="minorHAnsi"/>
          <w:i/>
          <w:iCs/>
        </w:rPr>
        <w:t xml:space="preserve">berakah </w:t>
      </w:r>
      <w:r w:rsidRPr="0011170A">
        <w:rPr>
          <w:rFonts w:cstheme="minorHAnsi"/>
        </w:rPr>
        <w:t>for past gifts into a</w:t>
      </w:r>
      <w:r w:rsidR="005A1B40" w:rsidRPr="0011170A">
        <w:rPr>
          <w:rFonts w:cstheme="minorHAnsi"/>
        </w:rPr>
        <w:t>n e</w:t>
      </w:r>
      <w:r w:rsidRPr="0011170A">
        <w:rPr>
          <w:rFonts w:cstheme="minorHAnsi"/>
        </w:rPr>
        <w:t>ntreaty for future gifts, considered as the continuation and th</w:t>
      </w:r>
      <w:r w:rsidR="005A1B40" w:rsidRPr="0011170A">
        <w:rPr>
          <w:rFonts w:cstheme="minorHAnsi"/>
        </w:rPr>
        <w:t>e f</w:t>
      </w:r>
      <w:r w:rsidRPr="0011170A">
        <w:rPr>
          <w:rFonts w:cstheme="minorHAnsi"/>
        </w:rPr>
        <w:t xml:space="preserve">ulfilment of the </w:t>
      </w:r>
      <w:r w:rsidRPr="0011170A">
        <w:rPr>
          <w:rFonts w:cstheme="minorHAnsi"/>
          <w:i/>
          <w:iCs/>
        </w:rPr>
        <w:t xml:space="preserve">mirabilia </w:t>
      </w:r>
      <w:r w:rsidRPr="0011170A">
        <w:rPr>
          <w:rFonts w:cstheme="minorHAnsi"/>
        </w:rPr>
        <w:t>commemorated in praise. But her</w:t>
      </w:r>
      <w:r w:rsidR="00A23162" w:rsidRPr="0011170A">
        <w:rPr>
          <w:rFonts w:cstheme="minorHAnsi"/>
        </w:rPr>
        <w:t>e, j</w:t>
      </w:r>
      <w:r w:rsidRPr="0011170A">
        <w:rPr>
          <w:rFonts w:cstheme="minorHAnsi"/>
        </w:rPr>
        <w:t xml:space="preserve">ust as in the third meal </w:t>
      </w:r>
      <w:r w:rsidRPr="0011170A">
        <w:rPr>
          <w:rFonts w:cstheme="minorHAnsi"/>
          <w:i/>
          <w:iCs/>
        </w:rPr>
        <w:t xml:space="preserve">berakah, </w:t>
      </w:r>
      <w:r w:rsidRPr="0011170A">
        <w:rPr>
          <w:rFonts w:cstheme="minorHAnsi"/>
        </w:rPr>
        <w:t>despite the multiplicity of object</w:t>
      </w:r>
      <w:r w:rsidR="005A1B40" w:rsidRPr="0011170A">
        <w:rPr>
          <w:rFonts w:cstheme="minorHAnsi"/>
        </w:rPr>
        <w:t>s w</w:t>
      </w:r>
      <w:r w:rsidRPr="0011170A">
        <w:rPr>
          <w:rFonts w:cstheme="minorHAnsi"/>
        </w:rPr>
        <w:t>hich it now includes, the prayer is still unified in the dominan</w:t>
      </w:r>
      <w:r w:rsidR="005A1B40" w:rsidRPr="0011170A">
        <w:rPr>
          <w:rFonts w:cstheme="minorHAnsi"/>
        </w:rPr>
        <w:t>t i</w:t>
      </w:r>
      <w:r w:rsidRPr="0011170A">
        <w:rPr>
          <w:rFonts w:cstheme="minorHAnsi"/>
        </w:rPr>
        <w:t>dea of the building of Jerusalem which is to be fully accomplishe</w:t>
      </w:r>
      <w:r w:rsidR="005A1B40" w:rsidRPr="0011170A">
        <w:rPr>
          <w:rFonts w:cstheme="minorHAnsi"/>
        </w:rPr>
        <w:t>d i</w:t>
      </w:r>
      <w:r w:rsidRPr="0011170A">
        <w:rPr>
          <w:rFonts w:cstheme="minorHAnsi"/>
        </w:rPr>
        <w:t>n the eschatological kingdom. And it is in this ligh</w:t>
      </w:r>
      <w:r w:rsidR="005A1B40" w:rsidRPr="0011170A">
        <w:rPr>
          <w:rFonts w:cstheme="minorHAnsi"/>
        </w:rPr>
        <w:t>t t</w:t>
      </w:r>
      <w:r w:rsidRPr="0011170A">
        <w:rPr>
          <w:rFonts w:cstheme="minorHAnsi"/>
        </w:rPr>
        <w:t>hat the prayer of supplications returns once again to a praye</w:t>
      </w:r>
      <w:r w:rsidR="005A1B40" w:rsidRPr="0011170A">
        <w:rPr>
          <w:rFonts w:cstheme="minorHAnsi"/>
        </w:rPr>
        <w:t>r o</w:t>
      </w:r>
      <w:r w:rsidRPr="0011170A">
        <w:rPr>
          <w:rFonts w:cstheme="minorHAnsi"/>
        </w:rPr>
        <w:t>f praise in the final doxology.</w:t>
      </w:r>
    </w:p>
    <w:p w14:paraId="25EBAB32" w14:textId="77777777" w:rsidR="007F0629" w:rsidRDefault="007F0629" w:rsidP="0011170A">
      <w:pPr>
        <w:autoSpaceDE w:val="0"/>
        <w:autoSpaceDN w:val="0"/>
        <w:adjustRightInd w:val="0"/>
        <w:spacing w:after="0" w:line="240" w:lineRule="auto"/>
        <w:jc w:val="both"/>
        <w:rPr>
          <w:rFonts w:cstheme="minorHAnsi"/>
        </w:rPr>
      </w:pPr>
    </w:p>
    <w:p w14:paraId="0751EFE8" w14:textId="77777777" w:rsidR="00BC11CD" w:rsidRDefault="00074CA6" w:rsidP="0011170A">
      <w:pPr>
        <w:autoSpaceDE w:val="0"/>
        <w:autoSpaceDN w:val="0"/>
        <w:adjustRightInd w:val="0"/>
        <w:spacing w:after="0" w:line="240" w:lineRule="auto"/>
        <w:jc w:val="both"/>
        <w:rPr>
          <w:rFonts w:cstheme="minorHAnsi"/>
        </w:rPr>
      </w:pPr>
      <w:r w:rsidRPr="0011170A">
        <w:rPr>
          <w:rFonts w:cstheme="minorHAnsi"/>
        </w:rPr>
        <w:t>For simplicity’s sake, we may use letters for each of these prayers.</w:t>
      </w:r>
      <w:r w:rsidR="007F0629">
        <w:rPr>
          <w:rFonts w:cstheme="minorHAnsi"/>
        </w:rPr>
        <w:t xml:space="preserve"> </w:t>
      </w:r>
      <w:r w:rsidRPr="0011170A">
        <w:rPr>
          <w:rFonts w:cstheme="minorHAnsi"/>
        </w:rPr>
        <w:t xml:space="preserve">A for the first </w:t>
      </w:r>
      <w:r w:rsidRPr="0011170A">
        <w:rPr>
          <w:rFonts w:cstheme="minorHAnsi"/>
          <w:i/>
          <w:iCs/>
        </w:rPr>
        <w:t xml:space="preserve">berakah </w:t>
      </w:r>
      <w:r w:rsidRPr="0011170A">
        <w:rPr>
          <w:rFonts w:cstheme="minorHAnsi"/>
        </w:rPr>
        <w:t xml:space="preserve">before the </w:t>
      </w:r>
      <w:r w:rsidRPr="0011170A">
        <w:rPr>
          <w:rFonts w:cstheme="minorHAnsi"/>
          <w:i/>
          <w:iCs/>
        </w:rPr>
        <w:t xml:space="preserve">Shemah, </w:t>
      </w:r>
      <w:r w:rsidRPr="0011170A">
        <w:rPr>
          <w:rFonts w:cstheme="minorHAnsi"/>
        </w:rPr>
        <w:t>B for the secon</w:t>
      </w:r>
      <w:r w:rsidR="005A1B40" w:rsidRPr="0011170A">
        <w:rPr>
          <w:rFonts w:cstheme="minorHAnsi"/>
        </w:rPr>
        <w:t>d a</w:t>
      </w:r>
      <w:r w:rsidRPr="0011170A">
        <w:rPr>
          <w:rFonts w:cstheme="minorHAnsi"/>
        </w:rPr>
        <w:t xml:space="preserve">nd C for the whole </w:t>
      </w:r>
      <w:r w:rsidRPr="0011170A">
        <w:rPr>
          <w:rFonts w:cstheme="minorHAnsi"/>
          <w:i/>
          <w:iCs/>
        </w:rPr>
        <w:t xml:space="preserve">Tefillah. </w:t>
      </w:r>
      <w:r w:rsidRPr="0011170A">
        <w:rPr>
          <w:rFonts w:cstheme="minorHAnsi"/>
        </w:rPr>
        <w:t>In the same way we shall call th</w:t>
      </w:r>
      <w:r w:rsidR="005A1B40" w:rsidRPr="0011170A">
        <w:rPr>
          <w:rFonts w:cstheme="minorHAnsi"/>
        </w:rPr>
        <w:t>e t</w:t>
      </w:r>
      <w:r w:rsidRPr="0011170A">
        <w:rPr>
          <w:rFonts w:cstheme="minorHAnsi"/>
        </w:rPr>
        <w:t xml:space="preserve">hree final meal </w:t>
      </w:r>
      <w:r w:rsidRPr="0011170A">
        <w:rPr>
          <w:rFonts w:cstheme="minorHAnsi"/>
          <w:i/>
          <w:iCs/>
        </w:rPr>
        <w:t xml:space="preserve">berakoth </w:t>
      </w:r>
      <w:r w:rsidRPr="0011170A">
        <w:rPr>
          <w:rFonts w:cstheme="minorHAnsi"/>
        </w:rPr>
        <w:t>respectively D, E, and F. The poin</w:t>
      </w:r>
      <w:r w:rsidR="005A1B40" w:rsidRPr="0011170A">
        <w:rPr>
          <w:rFonts w:cstheme="minorHAnsi"/>
        </w:rPr>
        <w:t>t w</w:t>
      </w:r>
      <w:r w:rsidRPr="0011170A">
        <w:rPr>
          <w:rFonts w:cstheme="minorHAnsi"/>
        </w:rPr>
        <w:t>e are going to make, then, is that A is parallel to D, B to E and</w:t>
      </w:r>
      <w:r w:rsidR="007F0629">
        <w:rPr>
          <w:rFonts w:cstheme="minorHAnsi"/>
        </w:rPr>
        <w:t xml:space="preserve"> </w:t>
      </w:r>
      <w:r w:rsidRPr="0011170A">
        <w:rPr>
          <w:rFonts w:cstheme="minorHAnsi"/>
        </w:rPr>
        <w:t>C to F, while the development ABC constitutes an organic whol</w:t>
      </w:r>
      <w:r w:rsidR="005A1B40" w:rsidRPr="0011170A">
        <w:rPr>
          <w:rFonts w:cstheme="minorHAnsi"/>
        </w:rPr>
        <w:t>e b</w:t>
      </w:r>
      <w:r w:rsidRPr="0011170A">
        <w:rPr>
          <w:rFonts w:cstheme="minorHAnsi"/>
        </w:rPr>
        <w:t>y itself parallel to what happens with DEF.</w:t>
      </w:r>
    </w:p>
    <w:p w14:paraId="65C1C91D" w14:textId="77777777" w:rsidR="003E37AA" w:rsidRDefault="003E37AA" w:rsidP="0011170A">
      <w:pPr>
        <w:autoSpaceDE w:val="0"/>
        <w:autoSpaceDN w:val="0"/>
        <w:adjustRightInd w:val="0"/>
        <w:spacing w:after="0" w:line="240" w:lineRule="auto"/>
        <w:jc w:val="both"/>
        <w:rPr>
          <w:rFonts w:cstheme="minorHAnsi"/>
        </w:rPr>
      </w:pPr>
    </w:p>
    <w:p w14:paraId="436DE399" w14:textId="2BE75C0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as we shall see, the development of the primitive Christia</w:t>
      </w:r>
      <w:r w:rsidR="005A1B40" w:rsidRPr="0011170A">
        <w:rPr>
          <w:rFonts w:cstheme="minorHAnsi"/>
        </w:rPr>
        <w:t>n l</w:t>
      </w:r>
      <w:r w:rsidRPr="0011170A">
        <w:rPr>
          <w:rFonts w:cstheme="minorHAnsi"/>
        </w:rPr>
        <w:t>iturgy seems to have come about within a framework inherite</w:t>
      </w:r>
      <w:r w:rsidR="005A1B40" w:rsidRPr="0011170A">
        <w:rPr>
          <w:rFonts w:cstheme="minorHAnsi"/>
        </w:rPr>
        <w:t>d f</w:t>
      </w:r>
      <w:r w:rsidRPr="0011170A">
        <w:rPr>
          <w:rFonts w:cstheme="minorHAnsi"/>
        </w:rPr>
        <w:t>rom the Jewish liturgy, we can expect to find a schema that closel</w:t>
      </w:r>
      <w:r w:rsidR="005A1B40" w:rsidRPr="0011170A">
        <w:rPr>
          <w:rFonts w:cstheme="minorHAnsi"/>
        </w:rPr>
        <w:t>y f</w:t>
      </w:r>
      <w:r w:rsidRPr="0011170A">
        <w:rPr>
          <w:rFonts w:cstheme="minorHAnsi"/>
        </w:rPr>
        <w:t>ollows DEF in the most ancient prayers of the Christian eucharist</w:t>
      </w:r>
      <w:r w:rsidR="00395E37">
        <w:rPr>
          <w:rFonts w:cstheme="minorHAnsi"/>
        </w:rPr>
        <w:t>ic</w:t>
      </w:r>
      <w:r w:rsidR="005A1B40" w:rsidRPr="0011170A">
        <w:rPr>
          <w:rFonts w:cstheme="minorHAnsi"/>
        </w:rPr>
        <w:t xml:space="preserve"> l</w:t>
      </w:r>
      <w:r w:rsidRPr="0011170A">
        <w:rPr>
          <w:rFonts w:cstheme="minorHAnsi"/>
        </w:rPr>
        <w:t>iturgy. From the moment that the Christian eucharist</w:t>
      </w:r>
      <w:r w:rsidR="00395E37">
        <w:rPr>
          <w:rFonts w:cstheme="minorHAnsi"/>
        </w:rPr>
        <w:t>ic</w:t>
      </w:r>
      <w:r w:rsidR="005A1B40" w:rsidRPr="0011170A">
        <w:rPr>
          <w:rFonts w:cstheme="minorHAnsi"/>
        </w:rPr>
        <w:t xml:space="preserve"> m</w:t>
      </w:r>
      <w:r w:rsidRPr="0011170A">
        <w:rPr>
          <w:rFonts w:cstheme="minorHAnsi"/>
        </w:rPr>
        <w:t xml:space="preserve">eal was no longer celebrated </w:t>
      </w:r>
      <w:r w:rsidRPr="0011170A">
        <w:rPr>
          <w:rFonts w:cstheme="minorHAnsi"/>
          <w:i/>
          <w:iCs/>
        </w:rPr>
        <w:t xml:space="preserve">after </w:t>
      </w:r>
      <w:r w:rsidRPr="0011170A">
        <w:rPr>
          <w:rFonts w:cstheme="minorHAnsi"/>
        </w:rPr>
        <w:t>a service of readings an</w:t>
      </w:r>
      <w:r w:rsidR="005A1B40" w:rsidRPr="0011170A">
        <w:rPr>
          <w:rFonts w:cstheme="minorHAnsi"/>
        </w:rPr>
        <w:t>d p</w:t>
      </w:r>
      <w:r w:rsidRPr="0011170A">
        <w:rPr>
          <w:rFonts w:cstheme="minorHAnsi"/>
        </w:rPr>
        <w:t>rayers, where the early Christians still continued to be associated</w:t>
      </w:r>
      <w:r w:rsidR="00395E37">
        <w:rPr>
          <w:rFonts w:cstheme="minorHAnsi"/>
        </w:rPr>
        <w:t xml:space="preserve"> </w:t>
      </w:r>
      <w:r w:rsidR="005A1B40" w:rsidRPr="0011170A">
        <w:rPr>
          <w:rFonts w:cstheme="minorHAnsi"/>
        </w:rPr>
        <w:t>w</w:t>
      </w:r>
      <w:r w:rsidRPr="0011170A">
        <w:rPr>
          <w:rFonts w:cstheme="minorHAnsi"/>
        </w:rPr>
        <w:t>ith the Jews in the Synagogue, but on the contrary after suc</w:t>
      </w:r>
      <w:r w:rsidR="005A1B40" w:rsidRPr="0011170A">
        <w:rPr>
          <w:rFonts w:cstheme="minorHAnsi"/>
        </w:rPr>
        <w:t>h a</w:t>
      </w:r>
      <w:r w:rsidRPr="0011170A">
        <w:rPr>
          <w:rFonts w:cstheme="minorHAnsi"/>
        </w:rPr>
        <w:t xml:space="preserve"> service, still more or less analogous to that of the Synagogue bu</w:t>
      </w:r>
      <w:r w:rsidR="005A1B40" w:rsidRPr="0011170A">
        <w:rPr>
          <w:rFonts w:cstheme="minorHAnsi"/>
        </w:rPr>
        <w:t>t n</w:t>
      </w:r>
      <w:r w:rsidRPr="0011170A">
        <w:rPr>
          <w:rFonts w:cstheme="minorHAnsi"/>
        </w:rPr>
        <w:t>ow proper to the Church, we may also expect to see a Christia</w:t>
      </w:r>
      <w:r w:rsidR="005A1B40" w:rsidRPr="0011170A">
        <w:rPr>
          <w:rFonts w:cstheme="minorHAnsi"/>
        </w:rPr>
        <w:t>n p</w:t>
      </w:r>
      <w:r w:rsidRPr="0011170A">
        <w:rPr>
          <w:rFonts w:cstheme="minorHAnsi"/>
        </w:rPr>
        <w:t>rayer develop where a DEF schema appears following the ABC</w:t>
      </w:r>
      <w:r w:rsidR="00395E37">
        <w:rPr>
          <w:rFonts w:cstheme="minorHAnsi"/>
        </w:rPr>
        <w:t xml:space="preserve"> </w:t>
      </w:r>
      <w:r w:rsidRPr="0011170A">
        <w:rPr>
          <w:rFonts w:cstheme="minorHAnsi"/>
        </w:rPr>
        <w:t>schema. But this interconnection, which never happened in Judais</w:t>
      </w:r>
      <w:r w:rsidR="005A1B40" w:rsidRPr="0011170A">
        <w:rPr>
          <w:rFonts w:cstheme="minorHAnsi"/>
        </w:rPr>
        <w:t>m s</w:t>
      </w:r>
      <w:r w:rsidRPr="0011170A">
        <w:rPr>
          <w:rFonts w:cstheme="minorHAnsi"/>
        </w:rPr>
        <w:t>ince the meals were never immediately tied to the Synagogu</w:t>
      </w:r>
      <w:r w:rsidR="005A1B40" w:rsidRPr="0011170A">
        <w:rPr>
          <w:rFonts w:cstheme="minorHAnsi"/>
        </w:rPr>
        <w:t>e s</w:t>
      </w:r>
      <w:r w:rsidRPr="0011170A">
        <w:rPr>
          <w:rFonts w:cstheme="minorHAnsi"/>
        </w:rPr>
        <w:t>ervice, will give rise to a problem that has yet to be posed.</w:t>
      </w:r>
      <w:r w:rsidR="00395E37">
        <w:rPr>
          <w:rFonts w:cstheme="minorHAnsi"/>
        </w:rPr>
        <w:t xml:space="preserve"> </w:t>
      </w:r>
      <w:r w:rsidRPr="0011170A">
        <w:rPr>
          <w:rFonts w:cstheme="minorHAnsi"/>
        </w:rPr>
        <w:t>The parallelism between ADC and DEF will be all the more noticeabl</w:t>
      </w:r>
      <w:r w:rsidR="005A1B40" w:rsidRPr="0011170A">
        <w:rPr>
          <w:rFonts w:cstheme="minorHAnsi"/>
        </w:rPr>
        <w:t>e s</w:t>
      </w:r>
      <w:r w:rsidRPr="0011170A">
        <w:rPr>
          <w:rFonts w:cstheme="minorHAnsi"/>
        </w:rPr>
        <w:t xml:space="preserve">ince the disappearance of the </w:t>
      </w:r>
      <w:r w:rsidRPr="0011170A">
        <w:rPr>
          <w:rFonts w:cstheme="minorHAnsi"/>
          <w:i/>
          <w:iCs/>
        </w:rPr>
        <w:t xml:space="preserve">Shemah </w:t>
      </w:r>
      <w:r w:rsidRPr="0011170A">
        <w:rPr>
          <w:rFonts w:cstheme="minorHAnsi"/>
        </w:rPr>
        <w:t>(whose place wa</w:t>
      </w:r>
      <w:r w:rsidR="005A1B40" w:rsidRPr="0011170A">
        <w:rPr>
          <w:rFonts w:cstheme="minorHAnsi"/>
        </w:rPr>
        <w:t>s t</w:t>
      </w:r>
      <w:r w:rsidRPr="0011170A">
        <w:rPr>
          <w:rFonts w:cstheme="minorHAnsi"/>
        </w:rPr>
        <w:t>aken by the eucharist</w:t>
      </w:r>
      <w:r w:rsidR="00395E37">
        <w:rPr>
          <w:rFonts w:cstheme="minorHAnsi"/>
        </w:rPr>
        <w:t>ic</w:t>
      </w:r>
      <w:r w:rsidRPr="0011170A">
        <w:rPr>
          <w:rFonts w:cstheme="minorHAnsi"/>
        </w:rPr>
        <w:t xml:space="preserve"> meal) will bring ABC into immediat</w:t>
      </w:r>
      <w:r w:rsidR="005A1B40" w:rsidRPr="0011170A">
        <w:rPr>
          <w:rFonts w:cstheme="minorHAnsi"/>
        </w:rPr>
        <w:t>e p</w:t>
      </w:r>
      <w:r w:rsidRPr="0011170A">
        <w:rPr>
          <w:rFonts w:cstheme="minorHAnsi"/>
        </w:rPr>
        <w:t>roximity with DEF. We may then expect to witness a more o</w:t>
      </w:r>
      <w:r w:rsidR="005A1B40" w:rsidRPr="0011170A">
        <w:rPr>
          <w:rFonts w:cstheme="minorHAnsi"/>
        </w:rPr>
        <w:t>r l</w:t>
      </w:r>
      <w:r w:rsidRPr="0011170A">
        <w:rPr>
          <w:rFonts w:cstheme="minorHAnsi"/>
        </w:rPr>
        <w:t>ess successful and more or less forced fusion between ABC and</w:t>
      </w:r>
      <w:r w:rsidR="00395E37">
        <w:rPr>
          <w:rFonts w:cstheme="minorHAnsi"/>
        </w:rPr>
        <w:t xml:space="preserve"> </w:t>
      </w:r>
      <w:r w:rsidRPr="0011170A">
        <w:rPr>
          <w:rFonts w:cstheme="minorHAnsi"/>
        </w:rPr>
        <w:t>DEF.</w:t>
      </w:r>
    </w:p>
    <w:p w14:paraId="752C38EA" w14:textId="77777777" w:rsidR="00395E37" w:rsidRDefault="00395E37" w:rsidP="0011170A">
      <w:pPr>
        <w:autoSpaceDE w:val="0"/>
        <w:autoSpaceDN w:val="0"/>
        <w:adjustRightInd w:val="0"/>
        <w:spacing w:after="0" w:line="240" w:lineRule="auto"/>
        <w:jc w:val="both"/>
        <w:rPr>
          <w:rFonts w:cstheme="minorHAnsi"/>
        </w:rPr>
      </w:pPr>
    </w:p>
    <w:p w14:paraId="76CF517F" w14:textId="0CC2A7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of this, as we shall point out, corresponds exactly to th</w:t>
      </w:r>
      <w:r w:rsidR="005A1B40" w:rsidRPr="0011170A">
        <w:rPr>
          <w:rFonts w:cstheme="minorHAnsi"/>
        </w:rPr>
        <w:t>e h</w:t>
      </w:r>
      <w:r w:rsidRPr="0011170A">
        <w:rPr>
          <w:rFonts w:cstheme="minorHAnsi"/>
        </w:rPr>
        <w:t>istory of the eucharist</w:t>
      </w:r>
      <w:r w:rsidR="00395E37">
        <w:rPr>
          <w:rFonts w:cstheme="minorHAnsi"/>
        </w:rPr>
        <w:t>ic</w:t>
      </w:r>
      <w:r w:rsidRPr="0011170A">
        <w:rPr>
          <w:rFonts w:cstheme="minorHAnsi"/>
        </w:rPr>
        <w:t xml:space="preserve"> liturgy. The oldest formulas of th</w:t>
      </w:r>
      <w:r w:rsidR="005A1B40" w:rsidRPr="0011170A">
        <w:rPr>
          <w:rFonts w:cstheme="minorHAnsi"/>
        </w:rPr>
        <w:t xml:space="preserve">e </w:t>
      </w:r>
      <w:r w:rsidR="00BA6BF1">
        <w:rPr>
          <w:rFonts w:cstheme="minorHAnsi"/>
        </w:rPr>
        <w:t>Eucharist</w:t>
      </w:r>
      <w:r w:rsidRPr="0011170A">
        <w:rPr>
          <w:rFonts w:cstheme="minorHAnsi"/>
        </w:rPr>
        <w:t xml:space="preserve"> we have contain exclusively a prayer (or rather a serie</w:t>
      </w:r>
      <w:r w:rsidR="005A1B40" w:rsidRPr="0011170A">
        <w:rPr>
          <w:rFonts w:cstheme="minorHAnsi"/>
        </w:rPr>
        <w:t>s o</w:t>
      </w:r>
      <w:r w:rsidRPr="0011170A">
        <w:rPr>
          <w:rFonts w:cstheme="minorHAnsi"/>
        </w:rPr>
        <w:t>f three prayers) of the DEF type. From the moment that the</w:t>
      </w:r>
      <w:r w:rsidR="00395E37">
        <w:rPr>
          <w:rFonts w:cstheme="minorHAnsi"/>
        </w:rPr>
        <w:t xml:space="preserve"> </w:t>
      </w:r>
      <w:r w:rsidRPr="0011170A">
        <w:rPr>
          <w:rFonts w:cstheme="minorHAnsi"/>
        </w:rPr>
        <w:t>Christian service of reading and prayer and the eucharist</w:t>
      </w:r>
      <w:r w:rsidR="00395E37">
        <w:rPr>
          <w:rFonts w:cstheme="minorHAnsi"/>
        </w:rPr>
        <w:t>ic</w:t>
      </w:r>
      <w:r w:rsidRPr="0011170A">
        <w:rPr>
          <w:rFonts w:cstheme="minorHAnsi"/>
        </w:rPr>
        <w:t xml:space="preserve"> mea</w:t>
      </w:r>
      <w:r w:rsidR="005A1B40" w:rsidRPr="0011170A">
        <w:rPr>
          <w:rFonts w:cstheme="minorHAnsi"/>
        </w:rPr>
        <w:t>l b</w:t>
      </w:r>
      <w:r w:rsidRPr="0011170A">
        <w:rPr>
          <w:rFonts w:cstheme="minorHAnsi"/>
        </w:rPr>
        <w:t>ecame soldered together, we see the appearance of a eucharist</w:t>
      </w:r>
      <w:r w:rsidR="00395E37">
        <w:rPr>
          <w:rFonts w:cstheme="minorHAnsi"/>
        </w:rPr>
        <w:t>ic</w:t>
      </w:r>
      <w:r w:rsidR="005A1B40" w:rsidRPr="0011170A">
        <w:rPr>
          <w:rFonts w:cstheme="minorHAnsi"/>
        </w:rPr>
        <w:t xml:space="preserve"> p</w:t>
      </w:r>
      <w:r w:rsidRPr="0011170A">
        <w:rPr>
          <w:rFonts w:cstheme="minorHAnsi"/>
        </w:rPr>
        <w:t>rayer where an ABC schema becomes more or less easily fuse</w:t>
      </w:r>
      <w:r w:rsidR="005A1B40" w:rsidRPr="0011170A">
        <w:rPr>
          <w:rFonts w:cstheme="minorHAnsi"/>
        </w:rPr>
        <w:t>d w</w:t>
      </w:r>
      <w:r w:rsidRPr="0011170A">
        <w:rPr>
          <w:rFonts w:cstheme="minorHAnsi"/>
        </w:rPr>
        <w:t>ith a DEF schema.</w:t>
      </w:r>
    </w:p>
    <w:p w14:paraId="703BCC8D" w14:textId="77777777" w:rsidR="00395E37" w:rsidRDefault="00395E37" w:rsidP="0011170A">
      <w:pPr>
        <w:autoSpaceDE w:val="0"/>
        <w:autoSpaceDN w:val="0"/>
        <w:adjustRightInd w:val="0"/>
        <w:spacing w:after="0" w:line="240" w:lineRule="auto"/>
        <w:jc w:val="both"/>
        <w:rPr>
          <w:rFonts w:cstheme="minorHAnsi"/>
        </w:rPr>
      </w:pPr>
    </w:p>
    <w:p w14:paraId="5B6495DA" w14:textId="7D6EAD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quite soon more or less important modifications can b</w:t>
      </w:r>
      <w:r w:rsidR="005A1B40" w:rsidRPr="0011170A">
        <w:rPr>
          <w:rFonts w:cstheme="minorHAnsi"/>
        </w:rPr>
        <w:t>e o</w:t>
      </w:r>
      <w:r w:rsidRPr="0011170A">
        <w:rPr>
          <w:rFonts w:cstheme="minorHAnsi"/>
        </w:rPr>
        <w:t>bserved that synthesize the two groups so that doublets or to</w:t>
      </w:r>
      <w:r w:rsidR="005A1B40" w:rsidRPr="0011170A">
        <w:rPr>
          <w:rFonts w:cstheme="minorHAnsi"/>
        </w:rPr>
        <w:t>o e</w:t>
      </w:r>
      <w:r w:rsidRPr="0011170A">
        <w:rPr>
          <w:rFonts w:cstheme="minorHAnsi"/>
        </w:rPr>
        <w:t xml:space="preserve">vident </w:t>
      </w:r>
      <w:r w:rsidR="00395E37" w:rsidRPr="0011170A">
        <w:rPr>
          <w:rFonts w:cstheme="minorHAnsi"/>
        </w:rPr>
        <w:t>repetitions</w:t>
      </w:r>
      <w:r w:rsidRPr="0011170A">
        <w:rPr>
          <w:rFonts w:cstheme="minorHAnsi"/>
        </w:rPr>
        <w:t xml:space="preserve"> might be avoided. Once this remodeling produce</w:t>
      </w:r>
      <w:r w:rsidR="005A1B40" w:rsidRPr="0011170A">
        <w:rPr>
          <w:rFonts w:cstheme="minorHAnsi"/>
        </w:rPr>
        <w:t>d a</w:t>
      </w:r>
      <w:r w:rsidRPr="0011170A">
        <w:rPr>
          <w:rFonts w:cstheme="minorHAnsi"/>
        </w:rPr>
        <w:t xml:space="preserve"> completely new mold, a new schema was arrived at, whic</w:t>
      </w:r>
      <w:r w:rsidR="005A1B40" w:rsidRPr="0011170A">
        <w:rPr>
          <w:rFonts w:cstheme="minorHAnsi"/>
        </w:rPr>
        <w:t>h w</w:t>
      </w:r>
      <w:r w:rsidRPr="0011170A">
        <w:rPr>
          <w:rFonts w:cstheme="minorHAnsi"/>
        </w:rPr>
        <w:t>e might characterize by the formula AD-BE-CF.</w:t>
      </w:r>
    </w:p>
    <w:p w14:paraId="659932CB" w14:textId="77777777" w:rsidR="00395E37" w:rsidRDefault="00395E37" w:rsidP="0011170A">
      <w:pPr>
        <w:autoSpaceDE w:val="0"/>
        <w:autoSpaceDN w:val="0"/>
        <w:adjustRightInd w:val="0"/>
        <w:spacing w:after="0" w:line="240" w:lineRule="auto"/>
        <w:jc w:val="both"/>
        <w:rPr>
          <w:rFonts w:cstheme="minorHAnsi"/>
        </w:rPr>
      </w:pPr>
    </w:p>
    <w:p w14:paraId="17013F75" w14:textId="7486F1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now time to see how the Christian eucharist</w:t>
      </w:r>
      <w:r w:rsidR="00395E37">
        <w:rPr>
          <w:rFonts w:cstheme="minorHAnsi"/>
        </w:rPr>
        <w:t>ic</w:t>
      </w:r>
      <w:r w:rsidRPr="0011170A">
        <w:rPr>
          <w:rFonts w:cstheme="minorHAnsi"/>
        </w:rPr>
        <w:t xml:space="preserve"> prayer wa</w:t>
      </w:r>
      <w:r w:rsidR="005A1B40" w:rsidRPr="0011170A">
        <w:rPr>
          <w:rFonts w:cstheme="minorHAnsi"/>
        </w:rPr>
        <w:t>s i</w:t>
      </w:r>
      <w:r w:rsidRPr="0011170A">
        <w:rPr>
          <w:rFonts w:cstheme="minorHAnsi"/>
        </w:rPr>
        <w:t xml:space="preserve">n fact to be born from the Jewish </w:t>
      </w:r>
      <w:r w:rsidRPr="0011170A">
        <w:rPr>
          <w:rFonts w:cstheme="minorHAnsi"/>
          <w:i/>
          <w:iCs/>
        </w:rPr>
        <w:t xml:space="preserve">berakoth, </w:t>
      </w:r>
      <w:r w:rsidRPr="0011170A">
        <w:rPr>
          <w:rFonts w:cstheme="minorHAnsi"/>
        </w:rPr>
        <w:t>which were first simpl</w:t>
      </w:r>
      <w:r w:rsidR="005A1B40" w:rsidRPr="0011170A">
        <w:rPr>
          <w:rFonts w:cstheme="minorHAnsi"/>
        </w:rPr>
        <w:t>y r</w:t>
      </w:r>
      <w:r w:rsidRPr="0011170A">
        <w:rPr>
          <w:rFonts w:cstheme="minorHAnsi"/>
        </w:rPr>
        <w:t>e-used with a few slight modifications, and then progressivel</w:t>
      </w:r>
      <w:r w:rsidR="005A1B40" w:rsidRPr="0011170A">
        <w:rPr>
          <w:rFonts w:cstheme="minorHAnsi"/>
        </w:rPr>
        <w:t>y t</w:t>
      </w:r>
      <w:r w:rsidRPr="0011170A">
        <w:rPr>
          <w:rFonts w:cstheme="minorHAnsi"/>
        </w:rPr>
        <w:t>ransfigured.</w:t>
      </w:r>
    </w:p>
    <w:p w14:paraId="73AAEC72" w14:textId="77777777" w:rsidR="00395E37" w:rsidRDefault="00395E37" w:rsidP="0011170A">
      <w:pPr>
        <w:autoSpaceDE w:val="0"/>
        <w:autoSpaceDN w:val="0"/>
        <w:adjustRightInd w:val="0"/>
        <w:spacing w:after="0" w:line="240" w:lineRule="auto"/>
        <w:jc w:val="both"/>
        <w:rPr>
          <w:rFonts w:cstheme="minorHAnsi"/>
        </w:rPr>
      </w:pPr>
    </w:p>
    <w:p w14:paraId="5FF0B7E5" w14:textId="77777777" w:rsidR="00230FD4" w:rsidRDefault="00230FD4" w:rsidP="0011170A">
      <w:pPr>
        <w:autoSpaceDE w:val="0"/>
        <w:autoSpaceDN w:val="0"/>
        <w:adjustRightInd w:val="0"/>
        <w:spacing w:after="0" w:line="240" w:lineRule="auto"/>
        <w:jc w:val="both"/>
        <w:rPr>
          <w:rFonts w:cstheme="minorHAnsi"/>
          <w:sz w:val="32"/>
          <w:szCs w:val="32"/>
        </w:rPr>
      </w:pPr>
    </w:p>
    <w:p w14:paraId="108D887E" w14:textId="77777777" w:rsidR="00230FD4" w:rsidRDefault="00230FD4" w:rsidP="0011170A">
      <w:pPr>
        <w:autoSpaceDE w:val="0"/>
        <w:autoSpaceDN w:val="0"/>
        <w:adjustRightInd w:val="0"/>
        <w:spacing w:after="0" w:line="240" w:lineRule="auto"/>
        <w:jc w:val="both"/>
        <w:rPr>
          <w:rFonts w:cstheme="minorHAnsi"/>
          <w:sz w:val="32"/>
          <w:szCs w:val="32"/>
        </w:rPr>
      </w:pPr>
    </w:p>
    <w:p w14:paraId="1DB62993" w14:textId="77777777" w:rsidR="00230FD4" w:rsidRDefault="00230FD4" w:rsidP="0011170A">
      <w:pPr>
        <w:autoSpaceDE w:val="0"/>
        <w:autoSpaceDN w:val="0"/>
        <w:adjustRightInd w:val="0"/>
        <w:spacing w:after="0" w:line="240" w:lineRule="auto"/>
        <w:jc w:val="both"/>
        <w:rPr>
          <w:rFonts w:cstheme="minorHAnsi"/>
          <w:sz w:val="32"/>
          <w:szCs w:val="32"/>
        </w:rPr>
      </w:pPr>
    </w:p>
    <w:p w14:paraId="086AED1E" w14:textId="77777777" w:rsidR="00230FD4" w:rsidRDefault="00230FD4" w:rsidP="0011170A">
      <w:pPr>
        <w:autoSpaceDE w:val="0"/>
        <w:autoSpaceDN w:val="0"/>
        <w:adjustRightInd w:val="0"/>
        <w:spacing w:after="0" w:line="240" w:lineRule="auto"/>
        <w:jc w:val="both"/>
        <w:rPr>
          <w:rFonts w:cstheme="minorHAnsi"/>
          <w:sz w:val="32"/>
          <w:szCs w:val="32"/>
        </w:rPr>
      </w:pPr>
    </w:p>
    <w:p w14:paraId="5DA7F410" w14:textId="77777777" w:rsidR="00230FD4" w:rsidRDefault="00230FD4" w:rsidP="0011170A">
      <w:pPr>
        <w:autoSpaceDE w:val="0"/>
        <w:autoSpaceDN w:val="0"/>
        <w:adjustRightInd w:val="0"/>
        <w:spacing w:after="0" w:line="240" w:lineRule="auto"/>
        <w:jc w:val="both"/>
        <w:rPr>
          <w:rFonts w:cstheme="minorHAnsi"/>
          <w:sz w:val="32"/>
          <w:szCs w:val="32"/>
        </w:rPr>
      </w:pPr>
    </w:p>
    <w:p w14:paraId="497373AA" w14:textId="77777777" w:rsidR="00230FD4" w:rsidRDefault="00230FD4" w:rsidP="0011170A">
      <w:pPr>
        <w:autoSpaceDE w:val="0"/>
        <w:autoSpaceDN w:val="0"/>
        <w:adjustRightInd w:val="0"/>
        <w:spacing w:after="0" w:line="240" w:lineRule="auto"/>
        <w:jc w:val="both"/>
        <w:rPr>
          <w:rFonts w:cstheme="minorHAnsi"/>
          <w:sz w:val="32"/>
          <w:szCs w:val="32"/>
        </w:rPr>
      </w:pPr>
    </w:p>
    <w:p w14:paraId="5CEE3141" w14:textId="77777777" w:rsidR="00230FD4" w:rsidRDefault="00230FD4" w:rsidP="0011170A">
      <w:pPr>
        <w:autoSpaceDE w:val="0"/>
        <w:autoSpaceDN w:val="0"/>
        <w:adjustRightInd w:val="0"/>
        <w:spacing w:after="0" w:line="240" w:lineRule="auto"/>
        <w:jc w:val="both"/>
        <w:rPr>
          <w:rFonts w:cstheme="minorHAnsi"/>
          <w:sz w:val="32"/>
          <w:szCs w:val="32"/>
        </w:rPr>
      </w:pPr>
    </w:p>
    <w:p w14:paraId="2CE30855" w14:textId="77777777" w:rsidR="00230FD4" w:rsidRDefault="00230FD4" w:rsidP="0011170A">
      <w:pPr>
        <w:autoSpaceDE w:val="0"/>
        <w:autoSpaceDN w:val="0"/>
        <w:adjustRightInd w:val="0"/>
        <w:spacing w:after="0" w:line="240" w:lineRule="auto"/>
        <w:jc w:val="both"/>
        <w:rPr>
          <w:rFonts w:cstheme="minorHAnsi"/>
          <w:sz w:val="32"/>
          <w:szCs w:val="32"/>
        </w:rPr>
      </w:pPr>
    </w:p>
    <w:p w14:paraId="0F88910F" w14:textId="77777777" w:rsidR="00230FD4" w:rsidRDefault="00230FD4" w:rsidP="0011170A">
      <w:pPr>
        <w:autoSpaceDE w:val="0"/>
        <w:autoSpaceDN w:val="0"/>
        <w:adjustRightInd w:val="0"/>
        <w:spacing w:after="0" w:line="240" w:lineRule="auto"/>
        <w:jc w:val="both"/>
        <w:rPr>
          <w:rFonts w:cstheme="minorHAnsi"/>
          <w:sz w:val="32"/>
          <w:szCs w:val="32"/>
        </w:rPr>
      </w:pPr>
    </w:p>
    <w:p w14:paraId="5BD118C5" w14:textId="77777777" w:rsidR="00230FD4" w:rsidRDefault="00230FD4" w:rsidP="0011170A">
      <w:pPr>
        <w:autoSpaceDE w:val="0"/>
        <w:autoSpaceDN w:val="0"/>
        <w:adjustRightInd w:val="0"/>
        <w:spacing w:after="0" w:line="240" w:lineRule="auto"/>
        <w:jc w:val="both"/>
        <w:rPr>
          <w:rFonts w:cstheme="minorHAnsi"/>
          <w:sz w:val="32"/>
          <w:szCs w:val="32"/>
        </w:rPr>
      </w:pPr>
    </w:p>
    <w:p w14:paraId="216D833B" w14:textId="77777777" w:rsidR="00230FD4" w:rsidRDefault="00230FD4" w:rsidP="0011170A">
      <w:pPr>
        <w:autoSpaceDE w:val="0"/>
        <w:autoSpaceDN w:val="0"/>
        <w:adjustRightInd w:val="0"/>
        <w:spacing w:after="0" w:line="240" w:lineRule="auto"/>
        <w:jc w:val="both"/>
        <w:rPr>
          <w:rFonts w:cstheme="minorHAnsi"/>
          <w:sz w:val="32"/>
          <w:szCs w:val="32"/>
        </w:rPr>
      </w:pPr>
    </w:p>
    <w:p w14:paraId="7DD50F69" w14:textId="77777777" w:rsidR="00230FD4" w:rsidRDefault="00230FD4" w:rsidP="0011170A">
      <w:pPr>
        <w:autoSpaceDE w:val="0"/>
        <w:autoSpaceDN w:val="0"/>
        <w:adjustRightInd w:val="0"/>
        <w:spacing w:after="0" w:line="240" w:lineRule="auto"/>
        <w:jc w:val="both"/>
        <w:rPr>
          <w:rFonts w:cstheme="minorHAnsi"/>
          <w:sz w:val="32"/>
          <w:szCs w:val="32"/>
        </w:rPr>
      </w:pPr>
    </w:p>
    <w:p w14:paraId="02DC7A77" w14:textId="77777777" w:rsidR="00230FD4" w:rsidRDefault="00230FD4" w:rsidP="0011170A">
      <w:pPr>
        <w:autoSpaceDE w:val="0"/>
        <w:autoSpaceDN w:val="0"/>
        <w:adjustRightInd w:val="0"/>
        <w:spacing w:after="0" w:line="240" w:lineRule="auto"/>
        <w:jc w:val="both"/>
        <w:rPr>
          <w:rFonts w:cstheme="minorHAnsi"/>
          <w:sz w:val="32"/>
          <w:szCs w:val="32"/>
        </w:rPr>
      </w:pPr>
    </w:p>
    <w:p w14:paraId="08E22054" w14:textId="77777777" w:rsidR="00230FD4" w:rsidRDefault="00230FD4" w:rsidP="0011170A">
      <w:pPr>
        <w:autoSpaceDE w:val="0"/>
        <w:autoSpaceDN w:val="0"/>
        <w:adjustRightInd w:val="0"/>
        <w:spacing w:after="0" w:line="240" w:lineRule="auto"/>
        <w:jc w:val="both"/>
        <w:rPr>
          <w:rFonts w:cstheme="minorHAnsi"/>
          <w:sz w:val="32"/>
          <w:szCs w:val="32"/>
        </w:rPr>
      </w:pPr>
    </w:p>
    <w:p w14:paraId="17DC237E" w14:textId="77777777" w:rsidR="00BC11CD" w:rsidRDefault="00BC11CD" w:rsidP="0011170A">
      <w:pPr>
        <w:autoSpaceDE w:val="0"/>
        <w:autoSpaceDN w:val="0"/>
        <w:adjustRightInd w:val="0"/>
        <w:spacing w:after="0" w:line="240" w:lineRule="auto"/>
        <w:jc w:val="both"/>
        <w:rPr>
          <w:rFonts w:cstheme="minorHAnsi"/>
          <w:sz w:val="32"/>
          <w:szCs w:val="32"/>
        </w:rPr>
      </w:pPr>
    </w:p>
    <w:p w14:paraId="6B71CE1F" w14:textId="77777777" w:rsidR="003E37AA" w:rsidRDefault="003E37AA" w:rsidP="0011170A">
      <w:pPr>
        <w:autoSpaceDE w:val="0"/>
        <w:autoSpaceDN w:val="0"/>
        <w:adjustRightInd w:val="0"/>
        <w:spacing w:after="0" w:line="240" w:lineRule="auto"/>
        <w:jc w:val="both"/>
        <w:rPr>
          <w:rFonts w:cstheme="minorHAnsi"/>
          <w:sz w:val="32"/>
          <w:szCs w:val="32"/>
        </w:rPr>
      </w:pPr>
    </w:p>
    <w:p w14:paraId="3FD5ED02" w14:textId="77777777" w:rsidR="00411F7F" w:rsidRDefault="00411F7F" w:rsidP="0011170A">
      <w:pPr>
        <w:autoSpaceDE w:val="0"/>
        <w:autoSpaceDN w:val="0"/>
        <w:adjustRightInd w:val="0"/>
        <w:spacing w:after="0" w:line="240" w:lineRule="auto"/>
        <w:jc w:val="both"/>
        <w:rPr>
          <w:rFonts w:cstheme="minorHAnsi"/>
          <w:sz w:val="32"/>
          <w:szCs w:val="32"/>
        </w:rPr>
      </w:pPr>
    </w:p>
    <w:p w14:paraId="48E317BD" w14:textId="77777777" w:rsidR="00197AB4" w:rsidRDefault="00197AB4" w:rsidP="0011170A">
      <w:pPr>
        <w:autoSpaceDE w:val="0"/>
        <w:autoSpaceDN w:val="0"/>
        <w:adjustRightInd w:val="0"/>
        <w:spacing w:after="0" w:line="240" w:lineRule="auto"/>
        <w:jc w:val="both"/>
        <w:rPr>
          <w:rFonts w:cstheme="minorHAnsi"/>
          <w:sz w:val="32"/>
          <w:szCs w:val="32"/>
        </w:rPr>
      </w:pPr>
    </w:p>
    <w:p w14:paraId="48220526" w14:textId="5C2C53F3" w:rsidR="00EF767B" w:rsidRDefault="00EF767B" w:rsidP="00197AB4">
      <w:pPr>
        <w:pStyle w:val="Heading1"/>
      </w:pPr>
      <w:bookmarkStart w:id="12" w:name="_Toc96085492"/>
    </w:p>
    <w:p w14:paraId="2B9D869E" w14:textId="5542201B" w:rsidR="00EF767B" w:rsidRDefault="00EF767B" w:rsidP="00EF767B"/>
    <w:p w14:paraId="64D69B4D" w14:textId="77777777" w:rsidR="00EF767B" w:rsidRPr="00EF767B" w:rsidRDefault="00EF767B" w:rsidP="00EF767B"/>
    <w:p w14:paraId="70CBD991" w14:textId="7FC51E22" w:rsidR="00074CA6" w:rsidRPr="00230FD4" w:rsidRDefault="00230FD4" w:rsidP="00197AB4">
      <w:pPr>
        <w:pStyle w:val="Heading1"/>
      </w:pPr>
      <w:r w:rsidRPr="00230FD4">
        <w:lastRenderedPageBreak/>
        <w:t xml:space="preserve">5 </w:t>
      </w:r>
      <w:r w:rsidR="00074CA6" w:rsidRPr="00230FD4">
        <w:t xml:space="preserve">From the Jewish </w:t>
      </w:r>
      <w:r w:rsidR="00074CA6" w:rsidRPr="00230FD4">
        <w:rPr>
          <w:i/>
          <w:iCs/>
        </w:rPr>
        <w:t>Beraka</w:t>
      </w:r>
      <w:r w:rsidR="005A1B40" w:rsidRPr="00230FD4">
        <w:rPr>
          <w:i/>
          <w:iCs/>
        </w:rPr>
        <w:t xml:space="preserve">h </w:t>
      </w:r>
      <w:r w:rsidR="005A1B40" w:rsidRPr="00230FD4">
        <w:t>t</w:t>
      </w:r>
      <w:r w:rsidR="00074CA6" w:rsidRPr="00230FD4">
        <w:t>o the Christian Eucharist</w:t>
      </w:r>
      <w:bookmarkEnd w:id="12"/>
    </w:p>
    <w:p w14:paraId="6E3D9247" w14:textId="77777777" w:rsidR="00395E37" w:rsidRDefault="00395E37" w:rsidP="0011170A">
      <w:pPr>
        <w:autoSpaceDE w:val="0"/>
        <w:autoSpaceDN w:val="0"/>
        <w:adjustRightInd w:val="0"/>
        <w:spacing w:after="0" w:line="240" w:lineRule="auto"/>
        <w:jc w:val="both"/>
        <w:rPr>
          <w:rFonts w:cstheme="minorHAnsi"/>
        </w:rPr>
      </w:pPr>
    </w:p>
    <w:p w14:paraId="72A08E07" w14:textId="63CF3B5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Cardinal Schuster said that in the psalter Christ ha</w:t>
      </w:r>
      <w:r w:rsidR="005A1B40" w:rsidRPr="0011170A">
        <w:rPr>
          <w:rFonts w:cstheme="minorHAnsi"/>
        </w:rPr>
        <w:t>d f</w:t>
      </w:r>
      <w:r w:rsidRPr="0011170A">
        <w:rPr>
          <w:rFonts w:cstheme="minorHAnsi"/>
        </w:rPr>
        <w:t>ound a ready-made sacerdotal book in which he had only to rea</w:t>
      </w:r>
      <w:r w:rsidR="005A1B40" w:rsidRPr="0011170A">
        <w:rPr>
          <w:rFonts w:cstheme="minorHAnsi"/>
        </w:rPr>
        <w:t>d t</w:t>
      </w:r>
      <w:r w:rsidRPr="0011170A">
        <w:rPr>
          <w:rFonts w:cstheme="minorHAnsi"/>
        </w:rPr>
        <w:t>he liturgy of his sacrifice.</w:t>
      </w:r>
      <w:r w:rsidR="00457535">
        <w:rPr>
          <w:rStyle w:val="FootnoteReference"/>
          <w:rFonts w:cstheme="minorHAnsi"/>
        </w:rPr>
        <w:footnoteReference w:id="184"/>
      </w:r>
      <w:r w:rsidRPr="0011170A">
        <w:rPr>
          <w:rFonts w:cstheme="minorHAnsi"/>
        </w:rPr>
        <w:t xml:space="preserve"> It would be even more exact to sa</w:t>
      </w:r>
      <w:r w:rsidR="005A1B40" w:rsidRPr="0011170A">
        <w:rPr>
          <w:rFonts w:cstheme="minorHAnsi"/>
        </w:rPr>
        <w:t>y t</w:t>
      </w:r>
      <w:r w:rsidRPr="0011170A">
        <w:rPr>
          <w:rFonts w:cstheme="minorHAnsi"/>
        </w:rPr>
        <w:t xml:space="preserve">his about the Jewish liturgy and its </w:t>
      </w:r>
      <w:r w:rsidRPr="0011170A">
        <w:rPr>
          <w:rFonts w:cstheme="minorHAnsi"/>
          <w:i/>
          <w:iCs/>
        </w:rPr>
        <w:t>berako</w:t>
      </w:r>
      <w:r w:rsidR="00395E37">
        <w:rPr>
          <w:rFonts w:cstheme="minorHAnsi"/>
          <w:i/>
          <w:iCs/>
        </w:rPr>
        <w:t>th</w:t>
      </w:r>
      <w:r w:rsidRPr="0011170A">
        <w:rPr>
          <w:rFonts w:cstheme="minorHAnsi"/>
          <w:i/>
          <w:iCs/>
        </w:rPr>
        <w:t xml:space="preserve">, </w:t>
      </w:r>
      <w:r w:rsidRPr="0011170A">
        <w:rPr>
          <w:rFonts w:cstheme="minorHAnsi"/>
        </w:rPr>
        <w:t xml:space="preserve">even </w:t>
      </w:r>
      <w:r w:rsidR="00237FB9">
        <w:rPr>
          <w:rFonts w:cstheme="minorHAnsi"/>
        </w:rPr>
        <w:t>though</w:t>
      </w:r>
      <w:r w:rsidRPr="0011170A">
        <w:rPr>
          <w:rFonts w:cstheme="minorHAnsi"/>
        </w:rPr>
        <w:t xml:space="preserve"> it i</w:t>
      </w:r>
      <w:r w:rsidR="005A1B40" w:rsidRPr="0011170A">
        <w:rPr>
          <w:rFonts w:cstheme="minorHAnsi"/>
        </w:rPr>
        <w:t>s t</w:t>
      </w:r>
      <w:r w:rsidRPr="0011170A">
        <w:rPr>
          <w:rFonts w:cstheme="minorHAnsi"/>
        </w:rPr>
        <w:t>rue that they merely express what has remained latent in th</w:t>
      </w:r>
      <w:r w:rsidR="005A1B40" w:rsidRPr="0011170A">
        <w:rPr>
          <w:rFonts w:cstheme="minorHAnsi"/>
        </w:rPr>
        <w:t>e p</w:t>
      </w:r>
      <w:r w:rsidRPr="0011170A">
        <w:rPr>
          <w:rFonts w:cstheme="minorHAnsi"/>
        </w:rPr>
        <w:t>salter. As has been often pointed out, Christ’s words suppos</w:t>
      </w:r>
      <w:r w:rsidR="005A1B40" w:rsidRPr="0011170A">
        <w:rPr>
          <w:rFonts w:cstheme="minorHAnsi"/>
        </w:rPr>
        <w:t>e a</w:t>
      </w:r>
      <w:r w:rsidRPr="0011170A">
        <w:rPr>
          <w:rFonts w:cstheme="minorHAnsi"/>
        </w:rPr>
        <w:t>n unequaled knowledge of the Hebrew Bible, with the absolut</w:t>
      </w:r>
      <w:r w:rsidR="005A1B40" w:rsidRPr="0011170A">
        <w:rPr>
          <w:rFonts w:cstheme="minorHAnsi"/>
        </w:rPr>
        <w:t>e u</w:t>
      </w:r>
      <w:r w:rsidRPr="0011170A">
        <w:rPr>
          <w:rFonts w:cstheme="minorHAnsi"/>
        </w:rPr>
        <w:t>nderstanding that it was his function, and his alone, to interpre</w:t>
      </w:r>
      <w:r w:rsidR="005A1B40" w:rsidRPr="0011170A">
        <w:rPr>
          <w:rFonts w:cstheme="minorHAnsi"/>
        </w:rPr>
        <w:t>t i</w:t>
      </w:r>
      <w:r w:rsidRPr="0011170A">
        <w:rPr>
          <w:rFonts w:cstheme="minorHAnsi"/>
        </w:rPr>
        <w:t>t. Nor is Jesus any less the predestined heir of synagogal piety.</w:t>
      </w:r>
      <w:r w:rsidR="00351DAA">
        <w:rPr>
          <w:rFonts w:cstheme="minorHAnsi"/>
        </w:rPr>
        <w:t xml:space="preserve"> </w:t>
      </w:r>
      <w:r w:rsidRPr="0011170A">
        <w:rPr>
          <w:rFonts w:cstheme="minorHAnsi"/>
        </w:rPr>
        <w:t>It can be said that it was reserved for him to reveal to the whol</w:t>
      </w:r>
      <w:r w:rsidR="005A1B40" w:rsidRPr="0011170A">
        <w:rPr>
          <w:rFonts w:cstheme="minorHAnsi"/>
        </w:rPr>
        <w:t>e w</w:t>
      </w:r>
      <w:r w:rsidRPr="0011170A">
        <w:rPr>
          <w:rFonts w:cstheme="minorHAnsi"/>
        </w:rPr>
        <w:t>orld everything that it contained germinally and to bring i</w:t>
      </w:r>
      <w:r w:rsidR="005A1B40" w:rsidRPr="0011170A">
        <w:rPr>
          <w:rFonts w:cstheme="minorHAnsi"/>
        </w:rPr>
        <w:t>t t</w:t>
      </w:r>
      <w:r w:rsidRPr="0011170A">
        <w:rPr>
          <w:rFonts w:cstheme="minorHAnsi"/>
        </w:rPr>
        <w:t>o flower in his own piety. But it is in the context of the Jewis</w:t>
      </w:r>
      <w:r w:rsidR="005A1B40" w:rsidRPr="0011170A">
        <w:rPr>
          <w:rFonts w:cstheme="minorHAnsi"/>
        </w:rPr>
        <w:t>h p</w:t>
      </w:r>
      <w:r w:rsidRPr="0011170A">
        <w:rPr>
          <w:rFonts w:cstheme="minorHAnsi"/>
        </w:rPr>
        <w:t>iety of the Son of Mary that the piety of the Son of God was t</w:t>
      </w:r>
      <w:r w:rsidR="005A1B40" w:rsidRPr="0011170A">
        <w:rPr>
          <w:rFonts w:cstheme="minorHAnsi"/>
        </w:rPr>
        <w:t>o b</w:t>
      </w:r>
      <w:r w:rsidRPr="0011170A">
        <w:rPr>
          <w:rFonts w:cstheme="minorHAnsi"/>
        </w:rPr>
        <w:t>e humanly expressed.</w:t>
      </w:r>
    </w:p>
    <w:p w14:paraId="19A5D751" w14:textId="77777777" w:rsidR="00351DAA" w:rsidRDefault="00351DAA" w:rsidP="0011170A">
      <w:pPr>
        <w:autoSpaceDE w:val="0"/>
        <w:autoSpaceDN w:val="0"/>
        <w:adjustRightInd w:val="0"/>
        <w:spacing w:after="0" w:line="240" w:lineRule="auto"/>
        <w:jc w:val="both"/>
        <w:rPr>
          <w:rFonts w:cstheme="minorHAnsi"/>
        </w:rPr>
      </w:pPr>
    </w:p>
    <w:p w14:paraId="22E038E9" w14:textId="4740BD2A" w:rsidR="00074CA6" w:rsidRPr="0011170A" w:rsidRDefault="00074CA6" w:rsidP="00197AB4">
      <w:pPr>
        <w:pStyle w:val="Heading2"/>
        <w:rPr>
          <w:i/>
          <w:iCs/>
        </w:rPr>
      </w:pPr>
      <w:bookmarkStart w:id="13" w:name="_Toc96085493"/>
      <w:r w:rsidRPr="0011170A">
        <w:t xml:space="preserve">JESUS’ USE OF THE </w:t>
      </w:r>
      <w:r w:rsidRPr="0011170A">
        <w:rPr>
          <w:i/>
          <w:iCs/>
        </w:rPr>
        <w:t>BERAKAH</w:t>
      </w:r>
      <w:bookmarkEnd w:id="13"/>
    </w:p>
    <w:p w14:paraId="7D8F7AC7" w14:textId="77777777" w:rsidR="00457535" w:rsidRDefault="00457535" w:rsidP="0011170A">
      <w:pPr>
        <w:autoSpaceDE w:val="0"/>
        <w:autoSpaceDN w:val="0"/>
        <w:adjustRightInd w:val="0"/>
        <w:spacing w:after="0" w:line="240" w:lineRule="auto"/>
        <w:jc w:val="both"/>
        <w:rPr>
          <w:rFonts w:cstheme="minorHAnsi"/>
        </w:rPr>
      </w:pPr>
    </w:p>
    <w:p w14:paraId="13720209" w14:textId="1454C45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Just as it can be said that Jesus of Nazareth is the Word mad</w:t>
      </w:r>
      <w:r w:rsidR="005A1B40" w:rsidRPr="0011170A">
        <w:rPr>
          <w:rFonts w:cstheme="minorHAnsi"/>
        </w:rPr>
        <w:t>e f</w:t>
      </w:r>
      <w:r w:rsidRPr="0011170A">
        <w:rPr>
          <w:rFonts w:cstheme="minorHAnsi"/>
        </w:rPr>
        <w:t>lesh, it could also be said of his humanity that in it man ha</w:t>
      </w:r>
      <w:r w:rsidR="005A1B40" w:rsidRPr="0011170A">
        <w:rPr>
          <w:rFonts w:cstheme="minorHAnsi"/>
        </w:rPr>
        <w:t>s c</w:t>
      </w:r>
      <w:r w:rsidRPr="0011170A">
        <w:rPr>
          <w:rFonts w:cstheme="minorHAnsi"/>
        </w:rPr>
        <w:t>ome to pronounce the perfect “blessing,” the blessing in whic</w:t>
      </w:r>
      <w:r w:rsidR="005A1B40" w:rsidRPr="0011170A">
        <w:rPr>
          <w:rFonts w:cstheme="minorHAnsi"/>
        </w:rPr>
        <w:t>h e</w:t>
      </w:r>
      <w:r w:rsidRPr="0011170A">
        <w:rPr>
          <w:rFonts w:cstheme="minorHAnsi"/>
        </w:rPr>
        <w:t>verything human gives itself over as a perfect response to the</w:t>
      </w:r>
      <w:r w:rsidR="00457535">
        <w:rPr>
          <w:rFonts w:cstheme="minorHAnsi"/>
        </w:rPr>
        <w:t xml:space="preserve"> </w:t>
      </w:r>
      <w:r w:rsidRPr="0011170A">
        <w:rPr>
          <w:rFonts w:cstheme="minorHAnsi"/>
        </w:rPr>
        <w:t xml:space="preserve">God who speaks. In the human life of </w:t>
      </w:r>
      <w:r w:rsidR="00457535" w:rsidRPr="0011170A">
        <w:rPr>
          <w:rFonts w:cstheme="minorHAnsi"/>
        </w:rPr>
        <w:t>Jesus,</w:t>
      </w:r>
      <w:r w:rsidRPr="0011170A">
        <w:rPr>
          <w:rFonts w:cstheme="minorHAnsi"/>
        </w:rPr>
        <w:t xml:space="preserve"> the divine Wor</w:t>
      </w:r>
      <w:r w:rsidR="005A1B40" w:rsidRPr="0011170A">
        <w:rPr>
          <w:rFonts w:cstheme="minorHAnsi"/>
        </w:rPr>
        <w:t>d f</w:t>
      </w:r>
      <w:r w:rsidRPr="0011170A">
        <w:rPr>
          <w:rFonts w:cstheme="minorHAnsi"/>
        </w:rPr>
        <w:t>inds its perfect creative and salvific fulfilment. The perfec</w:t>
      </w:r>
      <w:r w:rsidR="005A1B40" w:rsidRPr="0011170A">
        <w:rPr>
          <w:rFonts w:cstheme="minorHAnsi"/>
        </w:rPr>
        <w:t>t b</w:t>
      </w:r>
      <w:r w:rsidRPr="0011170A">
        <w:rPr>
          <w:rFonts w:cstheme="minorHAnsi"/>
        </w:rPr>
        <w:t>lessing that Jesus pronounces will be fulfilled in the supreme ac</w:t>
      </w:r>
      <w:r w:rsidR="005A1B40" w:rsidRPr="0011170A">
        <w:rPr>
          <w:rFonts w:cstheme="minorHAnsi"/>
        </w:rPr>
        <w:t>t o</w:t>
      </w:r>
      <w:r w:rsidRPr="0011170A">
        <w:rPr>
          <w:rFonts w:cstheme="minorHAnsi"/>
        </w:rPr>
        <w:t>f his existence, the Cross.</w:t>
      </w:r>
    </w:p>
    <w:p w14:paraId="16D6F37F" w14:textId="77777777" w:rsidR="00457535" w:rsidRDefault="00457535" w:rsidP="0011170A">
      <w:pPr>
        <w:autoSpaceDE w:val="0"/>
        <w:autoSpaceDN w:val="0"/>
        <w:adjustRightInd w:val="0"/>
        <w:spacing w:after="0" w:line="240" w:lineRule="auto"/>
        <w:jc w:val="both"/>
        <w:rPr>
          <w:rFonts w:cstheme="minorHAnsi"/>
        </w:rPr>
      </w:pPr>
    </w:p>
    <w:p w14:paraId="6A62355A" w14:textId="0084F0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With the exception of a few short invocations, the Synoptic</w:t>
      </w:r>
      <w:r w:rsidR="00457535">
        <w:rPr>
          <w:rFonts w:cstheme="minorHAnsi"/>
        </w:rPr>
        <w:t xml:space="preserve"> </w:t>
      </w:r>
      <w:r w:rsidRPr="0011170A">
        <w:rPr>
          <w:rFonts w:cstheme="minorHAnsi"/>
        </w:rPr>
        <w:t>Gospels give us only one prayer as Jesus’ own and the sam</w:t>
      </w:r>
      <w:r w:rsidR="005A1B40" w:rsidRPr="0011170A">
        <w:rPr>
          <w:rFonts w:cstheme="minorHAnsi"/>
        </w:rPr>
        <w:t>e i</w:t>
      </w:r>
      <w:r w:rsidRPr="0011170A">
        <w:rPr>
          <w:rFonts w:cstheme="minorHAnsi"/>
        </w:rPr>
        <w:t>s true of St. John.</w:t>
      </w:r>
    </w:p>
    <w:p w14:paraId="00BCCC9C" w14:textId="77777777" w:rsidR="00457535" w:rsidRDefault="00457535" w:rsidP="0011170A">
      <w:pPr>
        <w:autoSpaceDE w:val="0"/>
        <w:autoSpaceDN w:val="0"/>
        <w:adjustRightInd w:val="0"/>
        <w:spacing w:after="0" w:line="240" w:lineRule="auto"/>
        <w:jc w:val="both"/>
        <w:rPr>
          <w:rFonts w:cstheme="minorHAnsi"/>
        </w:rPr>
      </w:pPr>
    </w:p>
    <w:p w14:paraId="7A8A6987" w14:textId="1CB69A78" w:rsidR="00074CA6" w:rsidRPr="00457535"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It is </w:t>
      </w:r>
      <w:r w:rsidR="008F33A9">
        <w:rPr>
          <w:rFonts w:cstheme="minorHAnsi"/>
        </w:rPr>
        <w:t>worthy</w:t>
      </w:r>
      <w:r w:rsidRPr="0011170A">
        <w:rPr>
          <w:rFonts w:cstheme="minorHAnsi"/>
        </w:rPr>
        <w:t xml:space="preserve"> of note that the prayer mentioned by Matthe</w:t>
      </w:r>
      <w:r w:rsidR="005A1B40" w:rsidRPr="0011170A">
        <w:rPr>
          <w:rFonts w:cstheme="minorHAnsi"/>
        </w:rPr>
        <w:t>w a</w:t>
      </w:r>
      <w:r w:rsidRPr="0011170A">
        <w:rPr>
          <w:rFonts w:cstheme="minorHAnsi"/>
        </w:rPr>
        <w:t xml:space="preserve">nd Luke after the first mission of the Twelve is a typical </w:t>
      </w:r>
      <w:r w:rsidRPr="0011170A">
        <w:rPr>
          <w:rFonts w:cstheme="minorHAnsi"/>
          <w:i/>
          <w:iCs/>
        </w:rPr>
        <w:t>berakah.</w:t>
      </w:r>
      <w:r w:rsidR="00457535">
        <w:rPr>
          <w:rFonts w:cstheme="minorHAnsi"/>
          <w:i/>
          <w:iCs/>
        </w:rPr>
        <w:t xml:space="preserve"> </w:t>
      </w:r>
      <w:r w:rsidRPr="0011170A">
        <w:rPr>
          <w:rFonts w:cstheme="minorHAnsi"/>
        </w:rPr>
        <w:t>It is all the more so since its theme is the one which we have see</w:t>
      </w:r>
      <w:r w:rsidR="005A1B40" w:rsidRPr="0011170A">
        <w:rPr>
          <w:rFonts w:cstheme="minorHAnsi"/>
        </w:rPr>
        <w:t>n g</w:t>
      </w:r>
      <w:r w:rsidRPr="0011170A">
        <w:rPr>
          <w:rFonts w:cstheme="minorHAnsi"/>
        </w:rPr>
        <w:t>row into the major and ultimately the dominant theme of th</w:t>
      </w:r>
      <w:r w:rsidR="005A1B40" w:rsidRPr="0011170A">
        <w:rPr>
          <w:rFonts w:cstheme="minorHAnsi"/>
        </w:rPr>
        <w:t xml:space="preserve">e </w:t>
      </w:r>
      <w:r w:rsidR="005A1B40" w:rsidRPr="0011170A">
        <w:rPr>
          <w:rFonts w:cstheme="minorHAnsi"/>
          <w:i/>
          <w:iCs/>
        </w:rPr>
        <w:t>b</w:t>
      </w:r>
      <w:r w:rsidRPr="0011170A">
        <w:rPr>
          <w:rFonts w:cstheme="minorHAnsi"/>
          <w:i/>
          <w:iCs/>
        </w:rPr>
        <w:t xml:space="preserve">erakoth: </w:t>
      </w:r>
      <w:r w:rsidRPr="0011170A">
        <w:rPr>
          <w:rFonts w:cstheme="minorHAnsi"/>
        </w:rPr>
        <w:t>the “knowledge of God” in us, responding to the knowledg</w:t>
      </w:r>
      <w:r w:rsidR="005A1B40" w:rsidRPr="0011170A">
        <w:rPr>
          <w:rFonts w:cstheme="minorHAnsi"/>
        </w:rPr>
        <w:t>e h</w:t>
      </w:r>
      <w:r w:rsidRPr="0011170A">
        <w:rPr>
          <w:rFonts w:cstheme="minorHAnsi"/>
        </w:rPr>
        <w:t>e has of us, in the blessing which his own Word provoke</w:t>
      </w:r>
      <w:r w:rsidR="005A1B40" w:rsidRPr="0011170A">
        <w:rPr>
          <w:rFonts w:cstheme="minorHAnsi"/>
        </w:rPr>
        <w:t>s i</w:t>
      </w:r>
      <w:r w:rsidRPr="0011170A">
        <w:rPr>
          <w:rFonts w:cstheme="minorHAnsi"/>
        </w:rPr>
        <w:t>n response.</w:t>
      </w:r>
    </w:p>
    <w:p w14:paraId="63018310" w14:textId="77777777" w:rsidR="00457535" w:rsidRDefault="00457535" w:rsidP="0011170A">
      <w:pPr>
        <w:autoSpaceDE w:val="0"/>
        <w:autoSpaceDN w:val="0"/>
        <w:adjustRightInd w:val="0"/>
        <w:spacing w:after="0" w:line="240" w:lineRule="auto"/>
        <w:jc w:val="both"/>
        <w:rPr>
          <w:rFonts w:cstheme="minorHAnsi"/>
        </w:rPr>
      </w:pPr>
    </w:p>
    <w:p w14:paraId="6A209A56" w14:textId="086D452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berakah </w:t>
      </w:r>
      <w:r w:rsidRPr="0011170A">
        <w:rPr>
          <w:rFonts w:cstheme="minorHAnsi"/>
        </w:rPr>
        <w:t>for knowledge reaches its completion in this tex</w:t>
      </w:r>
      <w:r w:rsidR="005A1B40" w:rsidRPr="0011170A">
        <w:rPr>
          <w:rFonts w:cstheme="minorHAnsi"/>
        </w:rPr>
        <w:t>t s</w:t>
      </w:r>
      <w:r w:rsidRPr="0011170A">
        <w:rPr>
          <w:rFonts w:cstheme="minorHAnsi"/>
        </w:rPr>
        <w:t>ince in Jesus God reveals himself perfectly to man and elicit</w:t>
      </w:r>
      <w:r w:rsidR="005A1B40" w:rsidRPr="0011170A">
        <w:rPr>
          <w:rFonts w:cstheme="minorHAnsi"/>
        </w:rPr>
        <w:t>s m</w:t>
      </w:r>
      <w:r w:rsidRPr="0011170A">
        <w:rPr>
          <w:rFonts w:cstheme="minorHAnsi"/>
        </w:rPr>
        <w:t xml:space="preserve">an’s perfect response. At the same time this </w:t>
      </w:r>
      <w:r w:rsidRPr="0011170A">
        <w:rPr>
          <w:rFonts w:cstheme="minorHAnsi"/>
          <w:i/>
          <w:iCs/>
        </w:rPr>
        <w:t xml:space="preserve">berakah </w:t>
      </w:r>
      <w:r w:rsidRPr="0011170A">
        <w:rPr>
          <w:rFonts w:cstheme="minorHAnsi"/>
        </w:rPr>
        <w:t>for th</w:t>
      </w:r>
      <w:r w:rsidR="005A1B40" w:rsidRPr="0011170A">
        <w:rPr>
          <w:rFonts w:cstheme="minorHAnsi"/>
        </w:rPr>
        <w:t>e k</w:t>
      </w:r>
      <w:r w:rsidRPr="0011170A">
        <w:rPr>
          <w:rFonts w:cstheme="minorHAnsi"/>
        </w:rPr>
        <w:t>nowledge that the Father has of the Son and the knowledg</w:t>
      </w:r>
      <w:r w:rsidR="005A1B40" w:rsidRPr="0011170A">
        <w:rPr>
          <w:rFonts w:cstheme="minorHAnsi"/>
        </w:rPr>
        <w:t>e t</w:t>
      </w:r>
      <w:r w:rsidRPr="0011170A">
        <w:rPr>
          <w:rFonts w:cstheme="minorHAnsi"/>
        </w:rPr>
        <w:t xml:space="preserve">hat the Son receives from the Father opens out into a </w:t>
      </w:r>
      <w:r w:rsidRPr="0011170A">
        <w:rPr>
          <w:rFonts w:cstheme="minorHAnsi"/>
          <w:i/>
          <w:iCs/>
        </w:rPr>
        <w:t>beraka</w:t>
      </w:r>
      <w:r w:rsidR="005A1B40" w:rsidRPr="0011170A">
        <w:rPr>
          <w:rFonts w:cstheme="minorHAnsi"/>
          <w:i/>
          <w:iCs/>
        </w:rPr>
        <w:t xml:space="preserve">h </w:t>
      </w:r>
      <w:r w:rsidR="005A1B40" w:rsidRPr="0011170A">
        <w:rPr>
          <w:rFonts w:cstheme="minorHAnsi"/>
        </w:rPr>
        <w:t>f</w:t>
      </w:r>
      <w:r w:rsidRPr="0011170A">
        <w:rPr>
          <w:rFonts w:cstheme="minorHAnsi"/>
        </w:rPr>
        <w:t>or the communication of this singular intimacy to the “poo</w:t>
      </w:r>
      <w:r w:rsidR="00165731" w:rsidRPr="0011170A">
        <w:rPr>
          <w:rFonts w:cstheme="minorHAnsi"/>
        </w:rPr>
        <w:t>r,” i</w:t>
      </w:r>
      <w:r w:rsidRPr="0011170A">
        <w:rPr>
          <w:rFonts w:cstheme="minorHAnsi"/>
        </w:rPr>
        <w:t>n the sense that Israel understood the term, that is, those wh</w:t>
      </w:r>
      <w:r w:rsidR="005A1B40" w:rsidRPr="0011170A">
        <w:rPr>
          <w:rFonts w:cstheme="minorHAnsi"/>
        </w:rPr>
        <w:t>o l</w:t>
      </w:r>
      <w:r w:rsidRPr="0011170A">
        <w:rPr>
          <w:rFonts w:cstheme="minorHAnsi"/>
        </w:rPr>
        <w:t>ive by faith alone.</w:t>
      </w:r>
    </w:p>
    <w:p w14:paraId="4AFBEA50" w14:textId="77777777" w:rsidR="00457535" w:rsidRDefault="00457535" w:rsidP="0011170A">
      <w:pPr>
        <w:autoSpaceDE w:val="0"/>
        <w:autoSpaceDN w:val="0"/>
        <w:adjustRightInd w:val="0"/>
        <w:spacing w:after="0" w:line="240" w:lineRule="auto"/>
        <w:jc w:val="both"/>
        <w:rPr>
          <w:rFonts w:cstheme="minorHAnsi"/>
        </w:rPr>
      </w:pPr>
    </w:p>
    <w:p w14:paraId="4905CB6F" w14:textId="4C0DDD9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the text that we find in St. Luke which is undoubtedl</w:t>
      </w:r>
      <w:r w:rsidR="005A1B40" w:rsidRPr="0011170A">
        <w:rPr>
          <w:rFonts w:cstheme="minorHAnsi"/>
        </w:rPr>
        <w:t>y t</w:t>
      </w:r>
      <w:r w:rsidRPr="0011170A">
        <w:rPr>
          <w:rFonts w:cstheme="minorHAnsi"/>
        </w:rPr>
        <w:t>he form closest to the formulas that Jesus must actually hav</w:t>
      </w:r>
      <w:r w:rsidR="005A1B40" w:rsidRPr="0011170A">
        <w:rPr>
          <w:rFonts w:cstheme="minorHAnsi"/>
        </w:rPr>
        <w:t>e u</w:t>
      </w:r>
      <w:r w:rsidRPr="0011170A">
        <w:rPr>
          <w:rFonts w:cstheme="minorHAnsi"/>
        </w:rPr>
        <w:t>sed:</w:t>
      </w:r>
    </w:p>
    <w:p w14:paraId="148307B9" w14:textId="77777777" w:rsidR="00457535" w:rsidRDefault="00457535" w:rsidP="0011170A">
      <w:pPr>
        <w:autoSpaceDE w:val="0"/>
        <w:autoSpaceDN w:val="0"/>
        <w:adjustRightInd w:val="0"/>
        <w:spacing w:after="0" w:line="240" w:lineRule="auto"/>
        <w:jc w:val="both"/>
        <w:rPr>
          <w:rFonts w:cstheme="minorHAnsi"/>
        </w:rPr>
      </w:pPr>
    </w:p>
    <w:p w14:paraId="410000BA" w14:textId="591DD24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that same hour he rejoiced in the Holy Spirit and said,</w:t>
      </w:r>
      <w:r w:rsidR="00457535">
        <w:rPr>
          <w:rFonts w:cstheme="minorHAnsi"/>
        </w:rPr>
        <w:t xml:space="preserve"> </w:t>
      </w:r>
      <w:r w:rsidRPr="0011170A">
        <w:rPr>
          <w:rFonts w:cstheme="minorHAnsi"/>
        </w:rPr>
        <w:t xml:space="preserve">“I thank </w:t>
      </w:r>
      <w:r w:rsidR="00CA6719">
        <w:rPr>
          <w:rFonts w:cstheme="minorHAnsi"/>
        </w:rPr>
        <w:t>you</w:t>
      </w:r>
      <w:r w:rsidRPr="0011170A">
        <w:rPr>
          <w:rFonts w:cstheme="minorHAnsi"/>
        </w:rPr>
        <w:t xml:space="preserve">, Father, Lord of heaven and earth, that </w:t>
      </w:r>
      <w:r w:rsidR="006B4407">
        <w:rPr>
          <w:rFonts w:cstheme="minorHAnsi"/>
        </w:rPr>
        <w:t>you</w:t>
      </w:r>
      <w:r w:rsidR="005A1B40" w:rsidRPr="0011170A">
        <w:rPr>
          <w:rFonts w:cstheme="minorHAnsi"/>
        </w:rPr>
        <w:t xml:space="preserve"> </w:t>
      </w:r>
      <w:r w:rsidR="00016313">
        <w:rPr>
          <w:rFonts w:cstheme="minorHAnsi"/>
        </w:rPr>
        <w:t>have</w:t>
      </w:r>
      <w:r w:rsidRPr="0011170A">
        <w:rPr>
          <w:rFonts w:cstheme="minorHAnsi"/>
        </w:rPr>
        <w:t xml:space="preserve"> hidden these things from the wise and understandin</w:t>
      </w:r>
      <w:r w:rsidR="005A1B40" w:rsidRPr="0011170A">
        <w:rPr>
          <w:rFonts w:cstheme="minorHAnsi"/>
        </w:rPr>
        <w:t>g a</w:t>
      </w:r>
      <w:r w:rsidRPr="0011170A">
        <w:rPr>
          <w:rFonts w:cstheme="minorHAnsi"/>
        </w:rPr>
        <w:t xml:space="preserve">nd revealed them to babes; yea, Father, for such was </w:t>
      </w:r>
      <w:r w:rsidR="001D3F6F">
        <w:rPr>
          <w:rFonts w:cstheme="minorHAnsi"/>
        </w:rPr>
        <w:t>Your</w:t>
      </w:r>
      <w:r w:rsidR="005A1B40" w:rsidRPr="0011170A">
        <w:rPr>
          <w:rFonts w:cstheme="minorHAnsi"/>
        </w:rPr>
        <w:t xml:space="preserve"> g</w:t>
      </w:r>
      <w:r w:rsidRPr="0011170A">
        <w:rPr>
          <w:rFonts w:cstheme="minorHAnsi"/>
        </w:rPr>
        <w:t>racious will. All things have been delivered</w:t>
      </w:r>
      <w:r w:rsidR="00457535">
        <w:rPr>
          <w:rStyle w:val="FootnoteReference"/>
          <w:rFonts w:cstheme="minorHAnsi"/>
        </w:rPr>
        <w:footnoteReference w:id="185"/>
      </w:r>
      <w:r w:rsidRPr="0011170A">
        <w:rPr>
          <w:rFonts w:cstheme="minorHAnsi"/>
        </w:rPr>
        <w:t xml:space="preserve"> to </w:t>
      </w:r>
      <w:r w:rsidR="003756D0">
        <w:rPr>
          <w:rFonts w:cstheme="minorHAnsi"/>
        </w:rPr>
        <w:t>Me</w:t>
      </w:r>
      <w:r w:rsidRPr="0011170A">
        <w:rPr>
          <w:rFonts w:cstheme="minorHAnsi"/>
        </w:rPr>
        <w:t xml:space="preserve"> by my</w:t>
      </w:r>
      <w:r w:rsidR="00457535">
        <w:rPr>
          <w:rFonts w:cstheme="minorHAnsi"/>
        </w:rPr>
        <w:t xml:space="preserve"> </w:t>
      </w:r>
      <w:r w:rsidRPr="0011170A">
        <w:rPr>
          <w:rFonts w:cstheme="minorHAnsi"/>
        </w:rPr>
        <w:t>Father; and no one knows who the Son is except the Fathe</w:t>
      </w:r>
      <w:r w:rsidR="005A1B40" w:rsidRPr="0011170A">
        <w:rPr>
          <w:rFonts w:cstheme="minorHAnsi"/>
        </w:rPr>
        <w:t>r o</w:t>
      </w:r>
      <w:r w:rsidRPr="0011170A">
        <w:rPr>
          <w:rFonts w:cstheme="minorHAnsi"/>
        </w:rPr>
        <w:t>r who the Father is except the Son and any one to who</w:t>
      </w:r>
      <w:r w:rsidR="005A1B40" w:rsidRPr="0011170A">
        <w:rPr>
          <w:rFonts w:cstheme="minorHAnsi"/>
        </w:rPr>
        <w:t>m t</w:t>
      </w:r>
      <w:r w:rsidRPr="0011170A">
        <w:rPr>
          <w:rFonts w:cstheme="minorHAnsi"/>
        </w:rPr>
        <w:t>he Son chooses to reveal him.</w:t>
      </w:r>
      <w:r w:rsidR="00457535">
        <w:rPr>
          <w:rStyle w:val="FootnoteReference"/>
          <w:rFonts w:cstheme="minorHAnsi"/>
        </w:rPr>
        <w:footnoteReference w:id="186"/>
      </w:r>
    </w:p>
    <w:p w14:paraId="286AD697" w14:textId="5A31F6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There is not a detail in this text which is not filled with meaning.</w:t>
      </w:r>
      <w:r w:rsidR="00457535">
        <w:rPr>
          <w:rFonts w:cstheme="minorHAnsi"/>
        </w:rPr>
        <w:t xml:space="preserve"> </w:t>
      </w:r>
      <w:r w:rsidRPr="0011170A">
        <w:rPr>
          <w:rFonts w:cstheme="minorHAnsi"/>
        </w:rPr>
        <w:t>To begin with, Jesus’ rejoicing expresses the joy which is th</w:t>
      </w:r>
      <w:r w:rsidR="005A1B40" w:rsidRPr="0011170A">
        <w:rPr>
          <w:rFonts w:cstheme="minorHAnsi"/>
        </w:rPr>
        <w:t>e s</w:t>
      </w:r>
      <w:r w:rsidRPr="0011170A">
        <w:rPr>
          <w:rFonts w:cstheme="minorHAnsi"/>
        </w:rPr>
        <w:t xml:space="preserve">oul of every </w:t>
      </w:r>
      <w:r w:rsidRPr="0011170A">
        <w:rPr>
          <w:rFonts w:cstheme="minorHAnsi"/>
          <w:i/>
          <w:iCs/>
        </w:rPr>
        <w:t xml:space="preserve">berakah. </w:t>
      </w:r>
      <w:r w:rsidRPr="0011170A">
        <w:rPr>
          <w:rFonts w:cstheme="minorHAnsi"/>
        </w:rPr>
        <w:t>It is the rejoicing of one who through divine revelation is discovering the meaning of all things, and of th</w:t>
      </w:r>
      <w:r w:rsidR="005A1B40" w:rsidRPr="0011170A">
        <w:rPr>
          <w:rFonts w:cstheme="minorHAnsi"/>
        </w:rPr>
        <w:t>e v</w:t>
      </w:r>
      <w:r w:rsidRPr="0011170A">
        <w:rPr>
          <w:rFonts w:cstheme="minorHAnsi"/>
        </w:rPr>
        <w:t>ery life of man. Indeed, everything takes on its meaning in ou</w:t>
      </w:r>
      <w:r w:rsidR="005A1B40" w:rsidRPr="0011170A">
        <w:rPr>
          <w:rFonts w:cstheme="minorHAnsi"/>
        </w:rPr>
        <w:t>r k</w:t>
      </w:r>
      <w:r w:rsidRPr="0011170A">
        <w:rPr>
          <w:rFonts w:cstheme="minorHAnsi"/>
        </w:rPr>
        <w:t>nowledge of God as the one who first knows us. Before we hav</w:t>
      </w:r>
      <w:r w:rsidR="005A1B40" w:rsidRPr="0011170A">
        <w:rPr>
          <w:rFonts w:cstheme="minorHAnsi"/>
        </w:rPr>
        <w:t>e a</w:t>
      </w:r>
      <w:r w:rsidRPr="0011170A">
        <w:rPr>
          <w:rFonts w:cstheme="minorHAnsi"/>
        </w:rPr>
        <w:t>ny consciousness of anything, before we exist, he knows us. He</w:t>
      </w:r>
      <w:r w:rsidR="00457535">
        <w:rPr>
          <w:rFonts w:cstheme="minorHAnsi"/>
        </w:rPr>
        <w:t xml:space="preserve"> </w:t>
      </w:r>
      <w:r w:rsidRPr="0011170A">
        <w:rPr>
          <w:rFonts w:cstheme="minorHAnsi"/>
        </w:rPr>
        <w:t>knows us with a knowledge that is love. Once we discover i</w:t>
      </w:r>
      <w:r w:rsidR="00A23162" w:rsidRPr="0011170A">
        <w:rPr>
          <w:rFonts w:cstheme="minorHAnsi"/>
        </w:rPr>
        <w:t>t, a</w:t>
      </w:r>
      <w:r w:rsidRPr="0011170A">
        <w:rPr>
          <w:rFonts w:cstheme="minorHAnsi"/>
        </w:rPr>
        <w:t>ll things become resolved in his love.</w:t>
      </w:r>
    </w:p>
    <w:p w14:paraId="33338EE9" w14:textId="77777777" w:rsidR="00457535" w:rsidRDefault="00457535" w:rsidP="0011170A">
      <w:pPr>
        <w:autoSpaceDE w:val="0"/>
        <w:autoSpaceDN w:val="0"/>
        <w:adjustRightInd w:val="0"/>
        <w:spacing w:after="0" w:line="240" w:lineRule="auto"/>
        <w:jc w:val="both"/>
        <w:rPr>
          <w:rFonts w:cstheme="minorHAnsi"/>
        </w:rPr>
      </w:pPr>
    </w:p>
    <w:p w14:paraId="264D20DE" w14:textId="47411FF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Jesus’ own exultation infinitely surpasses that of ever</w:t>
      </w:r>
      <w:r w:rsidR="005A1B40" w:rsidRPr="0011170A">
        <w:rPr>
          <w:rFonts w:cstheme="minorHAnsi"/>
        </w:rPr>
        <w:t>y o</w:t>
      </w:r>
      <w:r w:rsidRPr="0011170A">
        <w:rPr>
          <w:rFonts w:cstheme="minorHAnsi"/>
        </w:rPr>
        <w:t>ld covenant believer. His prayer is the prayer of one who know</w:t>
      </w:r>
      <w:r w:rsidR="005A1B40" w:rsidRPr="0011170A">
        <w:rPr>
          <w:rFonts w:cstheme="minorHAnsi"/>
        </w:rPr>
        <w:t>s n</w:t>
      </w:r>
      <w:r w:rsidRPr="0011170A">
        <w:rPr>
          <w:rFonts w:cstheme="minorHAnsi"/>
        </w:rPr>
        <w:t>ot only that he is known by God, but that he is in some wa</w:t>
      </w:r>
      <w:r w:rsidR="005A1B40" w:rsidRPr="0011170A">
        <w:rPr>
          <w:rFonts w:cstheme="minorHAnsi"/>
        </w:rPr>
        <w:t>y t</w:t>
      </w:r>
      <w:r w:rsidRPr="0011170A">
        <w:rPr>
          <w:rFonts w:cstheme="minorHAnsi"/>
        </w:rPr>
        <w:t>he unique object of divine knowledge: the one in whom the knowledg</w:t>
      </w:r>
      <w:r w:rsidR="005A1B40" w:rsidRPr="0011170A">
        <w:rPr>
          <w:rFonts w:cstheme="minorHAnsi"/>
        </w:rPr>
        <w:t>e p</w:t>
      </w:r>
      <w:r w:rsidRPr="0011170A">
        <w:rPr>
          <w:rFonts w:cstheme="minorHAnsi"/>
        </w:rPr>
        <w:t>roper to God (not only as sovereign Lord of heaven an</w:t>
      </w:r>
      <w:r w:rsidR="005A1B40" w:rsidRPr="0011170A">
        <w:rPr>
          <w:rFonts w:cstheme="minorHAnsi"/>
        </w:rPr>
        <w:t>d e</w:t>
      </w:r>
      <w:r w:rsidRPr="0011170A">
        <w:rPr>
          <w:rFonts w:cstheme="minorHAnsi"/>
        </w:rPr>
        <w:t>arth, but as Father) takes perfect delight. God began to revea</w:t>
      </w:r>
      <w:r w:rsidR="005A1B40" w:rsidRPr="0011170A">
        <w:rPr>
          <w:rFonts w:cstheme="minorHAnsi"/>
        </w:rPr>
        <w:t>l h</w:t>
      </w:r>
      <w:r w:rsidRPr="0011170A">
        <w:rPr>
          <w:rFonts w:cstheme="minorHAnsi"/>
        </w:rPr>
        <w:t>imself to and for Israel. But now, Jesus is the only-begotten</w:t>
      </w:r>
      <w:r w:rsidR="00457535">
        <w:rPr>
          <w:rFonts w:cstheme="minorHAnsi"/>
        </w:rPr>
        <w:t xml:space="preserve"> </w:t>
      </w:r>
      <w:r w:rsidRPr="0011170A">
        <w:rPr>
          <w:rFonts w:cstheme="minorHAnsi"/>
        </w:rPr>
        <w:t>Son, the “beloved” Son, in whom all Israel reaches fulfilmen</w:t>
      </w:r>
      <w:r w:rsidR="00A23162" w:rsidRPr="0011170A">
        <w:rPr>
          <w:rFonts w:cstheme="minorHAnsi"/>
        </w:rPr>
        <w:t>t, i</w:t>
      </w:r>
      <w:r w:rsidRPr="0011170A">
        <w:rPr>
          <w:rFonts w:cstheme="minorHAnsi"/>
        </w:rPr>
        <w:t>s summed up, and also surpasses itself.</w:t>
      </w:r>
    </w:p>
    <w:p w14:paraId="045854AC" w14:textId="77777777" w:rsidR="00457535" w:rsidRDefault="00457535" w:rsidP="0011170A">
      <w:pPr>
        <w:autoSpaceDE w:val="0"/>
        <w:autoSpaceDN w:val="0"/>
        <w:adjustRightInd w:val="0"/>
        <w:spacing w:after="0" w:line="240" w:lineRule="auto"/>
        <w:jc w:val="both"/>
        <w:rPr>
          <w:rFonts w:cstheme="minorHAnsi"/>
        </w:rPr>
      </w:pPr>
    </w:p>
    <w:p w14:paraId="2890EAF0" w14:textId="0A48DB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the recognition by Jesus of this unicity of “knowledge”</w:t>
      </w:r>
      <w:r w:rsidR="00457535">
        <w:rPr>
          <w:rFonts w:cstheme="minorHAnsi"/>
        </w:rPr>
        <w:t xml:space="preserve"> </w:t>
      </w:r>
      <w:r w:rsidRPr="0011170A">
        <w:rPr>
          <w:rFonts w:cstheme="minorHAnsi"/>
        </w:rPr>
        <w:t>of which he is the object, far from being restrictive, actually flows</w:t>
      </w:r>
      <w:r w:rsidR="005A1B40" w:rsidRPr="0011170A">
        <w:rPr>
          <w:rFonts w:cstheme="minorHAnsi"/>
        </w:rPr>
        <w:t xml:space="preserve"> o</w:t>
      </w:r>
      <w:r w:rsidRPr="0011170A">
        <w:rPr>
          <w:rFonts w:cstheme="minorHAnsi"/>
        </w:rPr>
        <w:t>ut into the world and into men. This is why, when he pronounce</w:t>
      </w:r>
      <w:r w:rsidR="005A1B40" w:rsidRPr="0011170A">
        <w:rPr>
          <w:rFonts w:cstheme="minorHAnsi"/>
        </w:rPr>
        <w:t>s t</w:t>
      </w:r>
      <w:r w:rsidRPr="0011170A">
        <w:rPr>
          <w:rFonts w:cstheme="minorHAnsi"/>
        </w:rPr>
        <w:t xml:space="preserve">he </w:t>
      </w:r>
      <w:r w:rsidRPr="0011170A">
        <w:rPr>
          <w:rFonts w:cstheme="minorHAnsi"/>
          <w:i/>
          <w:iCs/>
        </w:rPr>
        <w:t xml:space="preserve">berakah, </w:t>
      </w:r>
      <w:r w:rsidRPr="0011170A">
        <w:rPr>
          <w:rFonts w:cstheme="minorHAnsi"/>
        </w:rPr>
        <w:t xml:space="preserve">it is a confession and a proclamation </w:t>
      </w:r>
      <w:r w:rsidRPr="0011170A">
        <w:rPr>
          <w:rFonts w:cstheme="minorHAnsi"/>
          <w:i/>
          <w:iCs/>
        </w:rPr>
        <w:t>par excellenc</w:t>
      </w:r>
      <w:r w:rsidR="005A1B40" w:rsidRPr="0011170A">
        <w:rPr>
          <w:rFonts w:cstheme="minorHAnsi"/>
          <w:i/>
          <w:iCs/>
        </w:rPr>
        <w:t xml:space="preserve">e </w:t>
      </w:r>
      <w:r w:rsidR="005A1B40" w:rsidRPr="0011170A">
        <w:rPr>
          <w:rFonts w:cstheme="minorHAnsi"/>
        </w:rPr>
        <w:t>o</w:t>
      </w:r>
      <w:r w:rsidRPr="0011170A">
        <w:rPr>
          <w:rFonts w:cstheme="minorHAnsi"/>
        </w:rPr>
        <w:t>f the divine wonder works. But it is above all the communicatio</w:t>
      </w:r>
      <w:r w:rsidR="005A1B40" w:rsidRPr="0011170A">
        <w:rPr>
          <w:rFonts w:cstheme="minorHAnsi"/>
        </w:rPr>
        <w:t>n o</w:t>
      </w:r>
      <w:r w:rsidRPr="0011170A">
        <w:rPr>
          <w:rFonts w:cstheme="minorHAnsi"/>
        </w:rPr>
        <w:t>f that unique wonder work which is both the basis and the entiret</w:t>
      </w:r>
      <w:r w:rsidR="005A1B40" w:rsidRPr="0011170A">
        <w:rPr>
          <w:rFonts w:cstheme="minorHAnsi"/>
        </w:rPr>
        <w:t>y o</w:t>
      </w:r>
      <w:r w:rsidRPr="0011170A">
        <w:rPr>
          <w:rFonts w:cstheme="minorHAnsi"/>
        </w:rPr>
        <w:t>f divine knowledge. And, reciprocally, this communicatio</w:t>
      </w:r>
      <w:r w:rsidR="005A1B40" w:rsidRPr="0011170A">
        <w:rPr>
          <w:rFonts w:cstheme="minorHAnsi"/>
        </w:rPr>
        <w:t>n i</w:t>
      </w:r>
      <w:r w:rsidRPr="0011170A">
        <w:rPr>
          <w:rFonts w:cstheme="minorHAnsi"/>
        </w:rPr>
        <w:t>s but a radiation of the permanent “</w:t>
      </w:r>
      <w:r w:rsidR="00BA6BF1">
        <w:rPr>
          <w:rFonts w:cstheme="minorHAnsi"/>
        </w:rPr>
        <w:t>Eucharist</w:t>
      </w:r>
      <w:r w:rsidRPr="0011170A">
        <w:rPr>
          <w:rFonts w:cstheme="minorHAnsi"/>
        </w:rPr>
        <w:t>” which is at th</w:t>
      </w:r>
      <w:r w:rsidR="005A1B40" w:rsidRPr="0011170A">
        <w:rPr>
          <w:rFonts w:cstheme="minorHAnsi"/>
        </w:rPr>
        <w:t>e v</w:t>
      </w:r>
      <w:r w:rsidRPr="0011170A">
        <w:rPr>
          <w:rFonts w:cstheme="minorHAnsi"/>
        </w:rPr>
        <w:t>ery root of the soul of Christ.</w:t>
      </w:r>
    </w:p>
    <w:p w14:paraId="2CA0770D" w14:textId="77777777" w:rsidR="00457535" w:rsidRDefault="00457535" w:rsidP="0011170A">
      <w:pPr>
        <w:autoSpaceDE w:val="0"/>
        <w:autoSpaceDN w:val="0"/>
        <w:adjustRightInd w:val="0"/>
        <w:spacing w:after="0" w:line="240" w:lineRule="auto"/>
        <w:jc w:val="both"/>
        <w:rPr>
          <w:rFonts w:cstheme="minorHAnsi"/>
        </w:rPr>
      </w:pPr>
    </w:p>
    <w:p w14:paraId="5197E478" w14:textId="72BF07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this regard let us note how the sense of this inseparabilit</w:t>
      </w:r>
      <w:r w:rsidR="005A1B40" w:rsidRPr="0011170A">
        <w:rPr>
          <w:rFonts w:cstheme="minorHAnsi"/>
        </w:rPr>
        <w:t>y o</w:t>
      </w:r>
      <w:r w:rsidRPr="0011170A">
        <w:rPr>
          <w:rFonts w:cstheme="minorHAnsi"/>
        </w:rPr>
        <w:t>f Gospel proclamation and “</w:t>
      </w:r>
      <w:r w:rsidR="00BA6BF1">
        <w:rPr>
          <w:rFonts w:cstheme="minorHAnsi"/>
        </w:rPr>
        <w:t>Eucharist</w:t>
      </w:r>
      <w:r w:rsidRPr="0011170A">
        <w:rPr>
          <w:rFonts w:cstheme="minorHAnsi"/>
        </w:rPr>
        <w:t>” remained very muc</w:t>
      </w:r>
      <w:r w:rsidR="005A1B40" w:rsidRPr="0011170A">
        <w:rPr>
          <w:rFonts w:cstheme="minorHAnsi"/>
        </w:rPr>
        <w:t>h a</w:t>
      </w:r>
      <w:r w:rsidRPr="0011170A">
        <w:rPr>
          <w:rFonts w:cstheme="minorHAnsi"/>
        </w:rPr>
        <w:t>live in early liturgical tradition. With the Syrian fathers, th</w:t>
      </w:r>
      <w:r w:rsidR="005A1B40" w:rsidRPr="0011170A">
        <w:rPr>
          <w:rFonts w:cstheme="minorHAnsi"/>
        </w:rPr>
        <w:t>e h</w:t>
      </w:r>
      <w:r w:rsidRPr="0011170A">
        <w:rPr>
          <w:rFonts w:cstheme="minorHAnsi"/>
        </w:rPr>
        <w:t>omily spontaneously took the form of a eucharist</w:t>
      </w:r>
      <w:r w:rsidR="00457535">
        <w:rPr>
          <w:rFonts w:cstheme="minorHAnsi"/>
        </w:rPr>
        <w:t>ic</w:t>
      </w:r>
      <w:r w:rsidRPr="0011170A">
        <w:rPr>
          <w:rFonts w:cstheme="minorHAnsi"/>
        </w:rPr>
        <w:t xml:space="preserve"> hymn.</w:t>
      </w:r>
      <w:r w:rsidR="00457535">
        <w:rPr>
          <w:rStyle w:val="FootnoteReference"/>
          <w:rFonts w:cstheme="minorHAnsi"/>
        </w:rPr>
        <w:footnoteReference w:id="187"/>
      </w:r>
    </w:p>
    <w:p w14:paraId="6DE63E44" w14:textId="77777777" w:rsidR="00457535" w:rsidRDefault="00457535" w:rsidP="0011170A">
      <w:pPr>
        <w:autoSpaceDE w:val="0"/>
        <w:autoSpaceDN w:val="0"/>
        <w:adjustRightInd w:val="0"/>
        <w:spacing w:after="0" w:line="240" w:lineRule="auto"/>
        <w:jc w:val="both"/>
        <w:rPr>
          <w:rFonts w:cstheme="minorHAnsi"/>
        </w:rPr>
      </w:pPr>
    </w:p>
    <w:p w14:paraId="153BE143" w14:textId="55ACF4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Nevertheless, this communication of the supreme Wisdom presuppose</w:t>
      </w:r>
      <w:r w:rsidR="005A1B40" w:rsidRPr="0011170A">
        <w:rPr>
          <w:rFonts w:cstheme="minorHAnsi"/>
        </w:rPr>
        <w:t>s t</w:t>
      </w:r>
      <w:r w:rsidRPr="0011170A">
        <w:rPr>
          <w:rFonts w:cstheme="minorHAnsi"/>
        </w:rPr>
        <w:t>he humiliation of all human wisdom, as St. Paul wa</w:t>
      </w:r>
      <w:r w:rsidR="005A1B40" w:rsidRPr="0011170A">
        <w:rPr>
          <w:rFonts w:cstheme="minorHAnsi"/>
        </w:rPr>
        <w:t>s t</w:t>
      </w:r>
      <w:r w:rsidRPr="0011170A">
        <w:rPr>
          <w:rFonts w:cstheme="minorHAnsi"/>
        </w:rPr>
        <w:t>o explain in his first Epistle to the Corinthians. It is accessibl</w:t>
      </w:r>
      <w:r w:rsidR="005A1B40" w:rsidRPr="0011170A">
        <w:rPr>
          <w:rFonts w:cstheme="minorHAnsi"/>
        </w:rPr>
        <w:t>e o</w:t>
      </w:r>
      <w:r w:rsidRPr="0011170A">
        <w:rPr>
          <w:rFonts w:cstheme="minorHAnsi"/>
        </w:rPr>
        <w:t>nly to the little ones, to those who have been touched by th</w:t>
      </w:r>
      <w:r w:rsidR="005A1B40" w:rsidRPr="0011170A">
        <w:rPr>
          <w:rFonts w:cstheme="minorHAnsi"/>
        </w:rPr>
        <w:t>e s</w:t>
      </w:r>
      <w:r w:rsidRPr="0011170A">
        <w:rPr>
          <w:rFonts w:cstheme="minorHAnsi"/>
        </w:rPr>
        <w:t xml:space="preserve">pirit of supernatural </w:t>
      </w:r>
      <w:r w:rsidR="005B3089" w:rsidRPr="0011170A">
        <w:rPr>
          <w:rFonts w:cstheme="minorHAnsi"/>
        </w:rPr>
        <w:t>childlikeness</w:t>
      </w:r>
      <w:r w:rsidR="005B3089">
        <w:rPr>
          <w:rFonts w:cstheme="minorHAnsi"/>
        </w:rPr>
        <w:t xml:space="preserve"> w</w:t>
      </w:r>
      <w:r w:rsidRPr="0011170A">
        <w:rPr>
          <w:rFonts w:cstheme="minorHAnsi"/>
        </w:rPr>
        <w:t>hich is the Spirit of the Fathe</w:t>
      </w:r>
      <w:r w:rsidR="005A1B40" w:rsidRPr="0011170A">
        <w:rPr>
          <w:rFonts w:cstheme="minorHAnsi"/>
        </w:rPr>
        <w:t>r i</w:t>
      </w:r>
      <w:r w:rsidRPr="0011170A">
        <w:rPr>
          <w:rFonts w:cstheme="minorHAnsi"/>
        </w:rPr>
        <w:t>n whom alone Jesus himself can rejoice in knowing the Fathe</w:t>
      </w:r>
      <w:r w:rsidR="005A1B40" w:rsidRPr="0011170A">
        <w:rPr>
          <w:rFonts w:cstheme="minorHAnsi"/>
        </w:rPr>
        <w:t>r a</w:t>
      </w:r>
      <w:r w:rsidRPr="0011170A">
        <w:rPr>
          <w:rFonts w:cstheme="minorHAnsi"/>
        </w:rPr>
        <w:t>s the Father knows him. These are the people whom the piet</w:t>
      </w:r>
      <w:r w:rsidR="005A1B40" w:rsidRPr="0011170A">
        <w:rPr>
          <w:rFonts w:cstheme="minorHAnsi"/>
        </w:rPr>
        <w:t>y o</w:t>
      </w:r>
      <w:r w:rsidRPr="0011170A">
        <w:rPr>
          <w:rFonts w:cstheme="minorHAnsi"/>
        </w:rPr>
        <w:t>f the last psalmists called the “poor,”</w:t>
      </w:r>
      <w:r w:rsidR="005B3089">
        <w:rPr>
          <w:rStyle w:val="FootnoteReference"/>
          <w:rFonts w:cstheme="minorHAnsi"/>
        </w:rPr>
        <w:footnoteReference w:id="188"/>
      </w:r>
      <w:r w:rsidRPr="0011170A">
        <w:rPr>
          <w:rFonts w:cstheme="minorHAnsi"/>
        </w:rPr>
        <w:t xml:space="preserve"> those who have nothin</w:t>
      </w:r>
      <w:r w:rsidR="005A1B40" w:rsidRPr="0011170A">
        <w:rPr>
          <w:rFonts w:cstheme="minorHAnsi"/>
        </w:rPr>
        <w:t>g b</w:t>
      </w:r>
      <w:r w:rsidRPr="0011170A">
        <w:rPr>
          <w:rFonts w:cstheme="minorHAnsi"/>
        </w:rPr>
        <w:t>ut faith which unreservedly surrenders them to this Spirit. Suc</w:t>
      </w:r>
      <w:r w:rsidR="005A1B40" w:rsidRPr="0011170A">
        <w:rPr>
          <w:rFonts w:cstheme="minorHAnsi"/>
        </w:rPr>
        <w:t>h i</w:t>
      </w:r>
      <w:r w:rsidRPr="0011170A">
        <w:rPr>
          <w:rFonts w:cstheme="minorHAnsi"/>
        </w:rPr>
        <w:t xml:space="preserve">s the “good pleasure,” the </w:t>
      </w:r>
      <w:r w:rsidRPr="0011170A">
        <w:rPr>
          <w:rFonts w:cstheme="minorHAnsi"/>
          <w:i/>
          <w:iCs/>
        </w:rPr>
        <w:t xml:space="preserve">ευδοκία, </w:t>
      </w:r>
      <w:r w:rsidRPr="0011170A">
        <w:rPr>
          <w:rFonts w:cstheme="minorHAnsi"/>
        </w:rPr>
        <w:t>the Father’s plan of gratuitou</w:t>
      </w:r>
      <w:r w:rsidR="005A1B40" w:rsidRPr="0011170A">
        <w:rPr>
          <w:rFonts w:cstheme="minorHAnsi"/>
        </w:rPr>
        <w:t>s l</w:t>
      </w:r>
      <w:r w:rsidRPr="0011170A">
        <w:rPr>
          <w:rFonts w:cstheme="minorHAnsi"/>
        </w:rPr>
        <w:t>ove, which will find its realization in all men in and throug</w:t>
      </w:r>
      <w:r w:rsidR="005A1B40" w:rsidRPr="0011170A">
        <w:rPr>
          <w:rFonts w:cstheme="minorHAnsi"/>
        </w:rPr>
        <w:t>h t</w:t>
      </w:r>
      <w:r w:rsidRPr="0011170A">
        <w:rPr>
          <w:rFonts w:cstheme="minorHAnsi"/>
        </w:rPr>
        <w:t>he Son.</w:t>
      </w:r>
    </w:p>
    <w:p w14:paraId="1538870E" w14:textId="77777777" w:rsidR="005B3089" w:rsidRDefault="005B3089" w:rsidP="0011170A">
      <w:pPr>
        <w:autoSpaceDE w:val="0"/>
        <w:autoSpaceDN w:val="0"/>
        <w:adjustRightInd w:val="0"/>
        <w:spacing w:after="0" w:line="240" w:lineRule="auto"/>
        <w:jc w:val="both"/>
        <w:rPr>
          <w:rFonts w:cstheme="minorHAnsi"/>
        </w:rPr>
      </w:pPr>
    </w:p>
    <w:p w14:paraId="21A9C14A" w14:textId="4F0C066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Indeed, it is to the Son alone that all things are “handed over”;</w:t>
      </w:r>
      <w:r w:rsidR="005B3089">
        <w:rPr>
          <w:rFonts w:cstheme="minorHAnsi"/>
        </w:rPr>
        <w:t xml:space="preserve"> </w:t>
      </w:r>
      <w:r w:rsidRPr="0011170A">
        <w:rPr>
          <w:rFonts w:cstheme="minorHAnsi"/>
        </w:rPr>
        <w:t>he is the source for everyone else, and at the same time the conten</w:t>
      </w:r>
      <w:r w:rsidR="005A1B40" w:rsidRPr="0011170A">
        <w:rPr>
          <w:rFonts w:cstheme="minorHAnsi"/>
        </w:rPr>
        <w:t>t o</w:t>
      </w:r>
      <w:r w:rsidRPr="0011170A">
        <w:rPr>
          <w:rFonts w:cstheme="minorHAnsi"/>
        </w:rPr>
        <w:t>f the supreme tradition. In this tradition the knowledg</w:t>
      </w:r>
      <w:r w:rsidR="005A1B40" w:rsidRPr="0011170A">
        <w:rPr>
          <w:rFonts w:cstheme="minorHAnsi"/>
        </w:rPr>
        <w:t>e t</w:t>
      </w:r>
      <w:r w:rsidRPr="0011170A">
        <w:rPr>
          <w:rFonts w:cstheme="minorHAnsi"/>
        </w:rPr>
        <w:t xml:space="preserve">hat God has eternally of his work is revealed as contained in </w:t>
      </w:r>
      <w:r w:rsidR="005A1B40" w:rsidRPr="0011170A">
        <w:rPr>
          <w:rFonts w:cstheme="minorHAnsi"/>
        </w:rPr>
        <w:t>a u</w:t>
      </w:r>
      <w:r w:rsidRPr="0011170A">
        <w:rPr>
          <w:rFonts w:cstheme="minorHAnsi"/>
        </w:rPr>
        <w:t xml:space="preserve">nique knowledge. His </w:t>
      </w:r>
      <w:r w:rsidRPr="0011170A">
        <w:rPr>
          <w:rFonts w:cstheme="minorHAnsi"/>
          <w:i/>
          <w:iCs/>
        </w:rPr>
        <w:t xml:space="preserve">ευδοκία, </w:t>
      </w:r>
      <w:r w:rsidRPr="0011170A">
        <w:rPr>
          <w:rFonts w:cstheme="minorHAnsi"/>
        </w:rPr>
        <w:t>his entire good pleasure rest</w:t>
      </w:r>
      <w:r w:rsidR="005A1B40" w:rsidRPr="0011170A">
        <w:rPr>
          <w:rFonts w:cstheme="minorHAnsi"/>
        </w:rPr>
        <w:t>s i</w:t>
      </w:r>
      <w:r w:rsidRPr="0011170A">
        <w:rPr>
          <w:rFonts w:cstheme="minorHAnsi"/>
        </w:rPr>
        <w:t>n the Son as the one “beloved” of the Father. For the Fathe</w:t>
      </w:r>
      <w:r w:rsidR="005A1B40" w:rsidRPr="0011170A">
        <w:rPr>
          <w:rFonts w:cstheme="minorHAnsi"/>
        </w:rPr>
        <w:t>r f</w:t>
      </w:r>
      <w:r w:rsidRPr="0011170A">
        <w:rPr>
          <w:rFonts w:cstheme="minorHAnsi"/>
        </w:rPr>
        <w:t>inds in him alone this reciprocal knowledge which is the perfect</w:t>
      </w:r>
      <w:r w:rsidR="005B3089">
        <w:rPr>
          <w:rFonts w:cstheme="minorHAnsi"/>
        </w:rPr>
        <w:t xml:space="preserve"> </w:t>
      </w:r>
      <w:r w:rsidRPr="0011170A">
        <w:rPr>
          <w:rFonts w:cstheme="minorHAnsi"/>
        </w:rPr>
        <w:t>“acknowledgement” of his love. Yet, this knowledge which h</w:t>
      </w:r>
      <w:r w:rsidR="005A1B40" w:rsidRPr="0011170A">
        <w:rPr>
          <w:rFonts w:cstheme="minorHAnsi"/>
        </w:rPr>
        <w:t>e a</w:t>
      </w:r>
      <w:r w:rsidRPr="0011170A">
        <w:rPr>
          <w:rFonts w:cstheme="minorHAnsi"/>
        </w:rPr>
        <w:t>lone has of the Father is given to us by the Son in accordanc</w:t>
      </w:r>
      <w:r w:rsidR="005A1B40" w:rsidRPr="0011170A">
        <w:rPr>
          <w:rFonts w:cstheme="minorHAnsi"/>
        </w:rPr>
        <w:t>e w</w:t>
      </w:r>
      <w:r w:rsidRPr="0011170A">
        <w:rPr>
          <w:rFonts w:cstheme="minorHAnsi"/>
        </w:rPr>
        <w:t>ith the Father’s plan. He reveals it to us in glorifying the Fathe</w:t>
      </w:r>
      <w:r w:rsidR="005A1B40" w:rsidRPr="0011170A">
        <w:rPr>
          <w:rFonts w:cstheme="minorHAnsi"/>
        </w:rPr>
        <w:t>r b</w:t>
      </w:r>
      <w:r w:rsidRPr="0011170A">
        <w:rPr>
          <w:rFonts w:cstheme="minorHAnsi"/>
        </w:rPr>
        <w:t>y his “confession” in which both God’s Word and man’s respons</w:t>
      </w:r>
      <w:r w:rsidR="005A1B40" w:rsidRPr="0011170A">
        <w:rPr>
          <w:rFonts w:cstheme="minorHAnsi"/>
        </w:rPr>
        <w:t>e t</w:t>
      </w:r>
      <w:r w:rsidRPr="0011170A">
        <w:rPr>
          <w:rFonts w:cstheme="minorHAnsi"/>
        </w:rPr>
        <w:t>o it are accomplished.</w:t>
      </w:r>
    </w:p>
    <w:p w14:paraId="252E548A" w14:textId="77777777" w:rsidR="005B3089" w:rsidRDefault="005B3089" w:rsidP="0011170A">
      <w:pPr>
        <w:autoSpaceDE w:val="0"/>
        <w:autoSpaceDN w:val="0"/>
        <w:adjustRightInd w:val="0"/>
        <w:spacing w:after="0" w:line="240" w:lineRule="auto"/>
        <w:jc w:val="both"/>
        <w:rPr>
          <w:rFonts w:cstheme="minorHAnsi"/>
        </w:rPr>
      </w:pPr>
    </w:p>
    <w:p w14:paraId="0E2BC587" w14:textId="51F90DAE" w:rsidR="00074CA6" w:rsidRPr="005B3089" w:rsidRDefault="00074CA6" w:rsidP="0011170A">
      <w:pPr>
        <w:autoSpaceDE w:val="0"/>
        <w:autoSpaceDN w:val="0"/>
        <w:adjustRightInd w:val="0"/>
        <w:spacing w:after="0" w:line="240" w:lineRule="auto"/>
        <w:jc w:val="both"/>
        <w:rPr>
          <w:rFonts w:cstheme="minorHAnsi"/>
        </w:rPr>
      </w:pPr>
      <w:r w:rsidRPr="0011170A">
        <w:rPr>
          <w:rFonts w:cstheme="minorHAnsi"/>
        </w:rPr>
        <w:t>Harnack had a very good point when he said that this text i</w:t>
      </w:r>
      <w:r w:rsidR="005A1B40" w:rsidRPr="0011170A">
        <w:rPr>
          <w:rFonts w:cstheme="minorHAnsi"/>
        </w:rPr>
        <w:t>n t</w:t>
      </w:r>
      <w:r w:rsidRPr="0011170A">
        <w:rPr>
          <w:rFonts w:cstheme="minorHAnsi"/>
        </w:rPr>
        <w:t>he Synoptics stands out like a Johannine meteorite.</w:t>
      </w:r>
      <w:r w:rsidR="005B3089">
        <w:rPr>
          <w:rStyle w:val="FootnoteReference"/>
          <w:rFonts w:cstheme="minorHAnsi"/>
        </w:rPr>
        <w:footnoteReference w:id="189"/>
      </w:r>
      <w:r w:rsidRPr="0011170A">
        <w:rPr>
          <w:rFonts w:cstheme="minorHAnsi"/>
        </w:rPr>
        <w:t xml:space="preserve"> Not onl</w:t>
      </w:r>
      <w:r w:rsidR="005A1B40" w:rsidRPr="0011170A">
        <w:rPr>
          <w:rFonts w:cstheme="minorHAnsi"/>
        </w:rPr>
        <w:t>y d</w:t>
      </w:r>
      <w:r w:rsidRPr="0011170A">
        <w:rPr>
          <w:rFonts w:cstheme="minorHAnsi"/>
        </w:rPr>
        <w:t>o we sense here a surprising foretaste of the tone and atmospher</w:t>
      </w:r>
      <w:r w:rsidR="005A1B40" w:rsidRPr="0011170A">
        <w:rPr>
          <w:rFonts w:cstheme="minorHAnsi"/>
        </w:rPr>
        <w:t>e p</w:t>
      </w:r>
      <w:r w:rsidRPr="0011170A">
        <w:rPr>
          <w:rFonts w:cstheme="minorHAnsi"/>
        </w:rPr>
        <w:t xml:space="preserve">roper to St. </w:t>
      </w:r>
      <w:r w:rsidRPr="0011170A">
        <w:rPr>
          <w:rFonts w:cstheme="minorHAnsi"/>
        </w:rPr>
        <w:lastRenderedPageBreak/>
        <w:t>John: we already have the announcement of th</w:t>
      </w:r>
      <w:r w:rsidR="005A1B40" w:rsidRPr="0011170A">
        <w:rPr>
          <w:rFonts w:cstheme="minorHAnsi"/>
        </w:rPr>
        <w:t>e t</w:t>
      </w:r>
      <w:r w:rsidRPr="0011170A">
        <w:rPr>
          <w:rFonts w:cstheme="minorHAnsi"/>
        </w:rPr>
        <w:t>heme whose development will be the core of the fourth Gospel:</w:t>
      </w:r>
      <w:r w:rsidR="005B3089">
        <w:rPr>
          <w:rFonts w:cstheme="minorHAnsi"/>
        </w:rPr>
        <w:t xml:space="preserve"> </w:t>
      </w:r>
      <w:r w:rsidRPr="0011170A">
        <w:rPr>
          <w:rFonts w:cstheme="minorHAnsi"/>
        </w:rPr>
        <w:t>the unique intimacy between the Father and the Son, and the</w:t>
      </w:r>
      <w:r w:rsidR="005B3089">
        <w:rPr>
          <w:rFonts w:cstheme="minorHAnsi"/>
        </w:rPr>
        <w:t xml:space="preserve"> </w:t>
      </w:r>
      <w:r w:rsidRPr="0011170A">
        <w:rPr>
          <w:rFonts w:cstheme="minorHAnsi"/>
        </w:rPr>
        <w:t>Gospel, the “Good News,” directed towards bringing us into thi</w:t>
      </w:r>
      <w:r w:rsidR="005A1B40" w:rsidRPr="0011170A">
        <w:rPr>
          <w:rFonts w:cstheme="minorHAnsi"/>
        </w:rPr>
        <w:t>s i</w:t>
      </w:r>
      <w:r w:rsidRPr="0011170A">
        <w:rPr>
          <w:rFonts w:cstheme="minorHAnsi"/>
        </w:rPr>
        <w:t>ntimacy.</w:t>
      </w:r>
      <w:r w:rsidR="005B3089">
        <w:rPr>
          <w:rStyle w:val="FootnoteReference"/>
          <w:rFonts w:cstheme="minorHAnsi"/>
        </w:rPr>
        <w:footnoteReference w:id="190"/>
      </w:r>
      <w:r w:rsidRPr="0011170A">
        <w:rPr>
          <w:rFonts w:cstheme="minorHAnsi"/>
        </w:rPr>
        <w:t xml:space="preserve"> It is astonishing, however, that Harnack and his contemporaries in general, were so little capable of understanding th</w:t>
      </w:r>
      <w:r w:rsidR="005A1B40" w:rsidRPr="0011170A">
        <w:rPr>
          <w:rFonts w:cstheme="minorHAnsi"/>
        </w:rPr>
        <w:t>e r</w:t>
      </w:r>
      <w:r w:rsidRPr="0011170A">
        <w:rPr>
          <w:rFonts w:cstheme="minorHAnsi"/>
        </w:rPr>
        <w:t>everse of this analogy. Better than any other argument thi</w:t>
      </w:r>
      <w:r w:rsidR="005A1B40" w:rsidRPr="0011170A">
        <w:rPr>
          <w:rFonts w:cstheme="minorHAnsi"/>
        </w:rPr>
        <w:t>s t</w:t>
      </w:r>
      <w:r w:rsidRPr="0011170A">
        <w:rPr>
          <w:rFonts w:cstheme="minorHAnsi"/>
        </w:rPr>
        <w:t>ext of Luke and Matthew alone shows the error that has bee</w:t>
      </w:r>
      <w:r w:rsidR="005A1B40" w:rsidRPr="0011170A">
        <w:rPr>
          <w:rFonts w:cstheme="minorHAnsi"/>
        </w:rPr>
        <w:t>n w</w:t>
      </w:r>
      <w:r w:rsidRPr="0011170A">
        <w:rPr>
          <w:rFonts w:cstheme="minorHAnsi"/>
        </w:rPr>
        <w:t>ith us for such a long time and which searched for the secre</w:t>
      </w:r>
      <w:r w:rsidR="005A1B40" w:rsidRPr="0011170A">
        <w:rPr>
          <w:rFonts w:cstheme="minorHAnsi"/>
        </w:rPr>
        <w:t>t o</w:t>
      </w:r>
      <w:r w:rsidRPr="0011170A">
        <w:rPr>
          <w:rFonts w:cstheme="minorHAnsi"/>
        </w:rPr>
        <w:t xml:space="preserve">f Johannine </w:t>
      </w:r>
      <w:r w:rsidR="005B3089" w:rsidRPr="0011170A">
        <w:rPr>
          <w:rFonts w:cstheme="minorHAnsi"/>
        </w:rPr>
        <w:t>Christology</w:t>
      </w:r>
      <w:r w:rsidRPr="0011170A">
        <w:rPr>
          <w:rFonts w:cstheme="minorHAnsi"/>
        </w:rPr>
        <w:t xml:space="preserve"> in a supposed </w:t>
      </w:r>
      <w:r w:rsidR="00BC11CD" w:rsidRPr="0011170A">
        <w:rPr>
          <w:rFonts w:cstheme="minorHAnsi"/>
        </w:rPr>
        <w:t>Hellenization</w:t>
      </w:r>
      <w:r w:rsidRPr="0011170A">
        <w:rPr>
          <w:rFonts w:cstheme="minorHAnsi"/>
        </w:rPr>
        <w:t xml:space="preserve"> of the primitive</w:t>
      </w:r>
      <w:r w:rsidR="00BC11CD">
        <w:rPr>
          <w:rFonts w:cstheme="minorHAnsi"/>
        </w:rPr>
        <w:t xml:space="preserve"> </w:t>
      </w:r>
      <w:r w:rsidRPr="0011170A">
        <w:rPr>
          <w:rFonts w:cstheme="minorHAnsi"/>
        </w:rPr>
        <w:t>Gospel. Indeed, there is nothing which is more primitiv</w:t>
      </w:r>
      <w:r w:rsidR="00A23162" w:rsidRPr="0011170A">
        <w:rPr>
          <w:rFonts w:cstheme="minorHAnsi"/>
        </w:rPr>
        <w:t>e, m</w:t>
      </w:r>
      <w:r w:rsidRPr="0011170A">
        <w:rPr>
          <w:rFonts w:cstheme="minorHAnsi"/>
        </w:rPr>
        <w:t>ore Semitic, more specifically Jewish in the sense of Synagogue</w:t>
      </w:r>
      <w:r w:rsidR="005B3089">
        <w:rPr>
          <w:rFonts w:cstheme="minorHAnsi"/>
        </w:rPr>
        <w:t xml:space="preserve"> </w:t>
      </w:r>
      <w:r w:rsidRPr="0011170A">
        <w:rPr>
          <w:rFonts w:cstheme="minorHAnsi"/>
        </w:rPr>
        <w:t>Judaism, than all the terms and even the form of this prayer.</w:t>
      </w:r>
      <w:r w:rsidR="005B3089">
        <w:rPr>
          <w:rStyle w:val="FootnoteReference"/>
          <w:rFonts w:cstheme="minorHAnsi"/>
        </w:rPr>
        <w:footnoteReference w:id="191"/>
      </w:r>
      <w:r w:rsidR="005B3089">
        <w:rPr>
          <w:rFonts w:cstheme="minorHAnsi"/>
        </w:rPr>
        <w:t xml:space="preserve"> </w:t>
      </w:r>
      <w:r w:rsidRPr="0011170A">
        <w:rPr>
          <w:rFonts w:cstheme="minorHAnsi"/>
        </w:rPr>
        <w:t>The theme it unfolds is perhaps the most central theme of the</w:t>
      </w:r>
      <w:r w:rsidR="005B3089">
        <w:rPr>
          <w:rFonts w:cstheme="minorHAnsi"/>
        </w:rPr>
        <w:t xml:space="preserve"> </w:t>
      </w:r>
      <w:r w:rsidRPr="0011170A">
        <w:rPr>
          <w:rFonts w:cstheme="minorHAnsi"/>
        </w:rPr>
        <w:t>Bible, and it arrives at its final realization here following its mos</w:t>
      </w:r>
      <w:r w:rsidR="005A1B40" w:rsidRPr="0011170A">
        <w:rPr>
          <w:rFonts w:cstheme="minorHAnsi"/>
        </w:rPr>
        <w:t>t a</w:t>
      </w:r>
      <w:r w:rsidRPr="0011170A">
        <w:rPr>
          <w:rFonts w:cstheme="minorHAnsi"/>
        </w:rPr>
        <w:t>utonomous line: knowledge which is also love, the knowledg</w:t>
      </w:r>
      <w:r w:rsidR="005A1B40" w:rsidRPr="0011170A">
        <w:rPr>
          <w:rFonts w:cstheme="minorHAnsi"/>
        </w:rPr>
        <w:t>e o</w:t>
      </w:r>
      <w:r w:rsidRPr="0011170A">
        <w:rPr>
          <w:rFonts w:cstheme="minorHAnsi"/>
        </w:rPr>
        <w:t>ne has of God, which is always the fruit of the knowledge Go</w:t>
      </w:r>
      <w:r w:rsidR="005A1B40" w:rsidRPr="0011170A">
        <w:rPr>
          <w:rFonts w:cstheme="minorHAnsi"/>
        </w:rPr>
        <w:t>d h</w:t>
      </w:r>
      <w:r w:rsidRPr="0011170A">
        <w:rPr>
          <w:rFonts w:cstheme="minorHAnsi"/>
        </w:rPr>
        <w:t>as of us. The modes of expression are just as completely biblica</w:t>
      </w:r>
      <w:r w:rsidR="005A1B40" w:rsidRPr="0011170A">
        <w:rPr>
          <w:rFonts w:cstheme="minorHAnsi"/>
        </w:rPr>
        <w:t>l a</w:t>
      </w:r>
      <w:r w:rsidRPr="0011170A">
        <w:rPr>
          <w:rFonts w:cstheme="minorHAnsi"/>
        </w:rPr>
        <w:t xml:space="preserve">s the </w:t>
      </w:r>
      <w:r w:rsidR="008F33A9">
        <w:rPr>
          <w:rFonts w:cstheme="minorHAnsi"/>
        </w:rPr>
        <w:t>thought</w:t>
      </w:r>
      <w:r w:rsidRPr="0011170A">
        <w:rPr>
          <w:rFonts w:cstheme="minorHAnsi"/>
        </w:rPr>
        <w:t>, with their antithetical parallelism, an absolut</w:t>
      </w:r>
      <w:r w:rsidR="005A1B40" w:rsidRPr="0011170A">
        <w:rPr>
          <w:rFonts w:cstheme="minorHAnsi"/>
        </w:rPr>
        <w:t>e a</w:t>
      </w:r>
      <w:r w:rsidRPr="0011170A">
        <w:rPr>
          <w:rFonts w:cstheme="minorHAnsi"/>
        </w:rPr>
        <w:t>ssertion which is immediately shaded by a corrective that seem</w:t>
      </w:r>
      <w:r w:rsidR="005A1B40" w:rsidRPr="0011170A">
        <w:rPr>
          <w:rFonts w:cstheme="minorHAnsi"/>
        </w:rPr>
        <w:t>s t</w:t>
      </w:r>
      <w:r w:rsidRPr="0011170A">
        <w:rPr>
          <w:rFonts w:cstheme="minorHAnsi"/>
        </w:rPr>
        <w:t>o contradict it while actually extending its meaning. Finally, th</w:t>
      </w:r>
      <w:r w:rsidR="005A1B40" w:rsidRPr="0011170A">
        <w:rPr>
          <w:rFonts w:cstheme="minorHAnsi"/>
        </w:rPr>
        <w:t>e f</w:t>
      </w:r>
      <w:r w:rsidRPr="0011170A">
        <w:rPr>
          <w:rFonts w:cstheme="minorHAnsi"/>
        </w:rPr>
        <w:t>ramework in which it is written is precisely that of a prayer shape</w:t>
      </w:r>
      <w:r w:rsidR="005A1B40" w:rsidRPr="0011170A">
        <w:rPr>
          <w:rFonts w:cstheme="minorHAnsi"/>
        </w:rPr>
        <w:t>d i</w:t>
      </w:r>
      <w:r w:rsidRPr="0011170A">
        <w:rPr>
          <w:rFonts w:cstheme="minorHAnsi"/>
        </w:rPr>
        <w:t xml:space="preserve">n the mold of the synagogue </w:t>
      </w:r>
      <w:r w:rsidRPr="0011170A">
        <w:rPr>
          <w:rFonts w:cstheme="minorHAnsi"/>
          <w:i/>
          <w:iCs/>
        </w:rPr>
        <w:t>berakoth.</w:t>
      </w:r>
    </w:p>
    <w:p w14:paraId="4AAB7640" w14:textId="77777777" w:rsidR="005B3089" w:rsidRDefault="005B3089" w:rsidP="0011170A">
      <w:pPr>
        <w:autoSpaceDE w:val="0"/>
        <w:autoSpaceDN w:val="0"/>
        <w:adjustRightInd w:val="0"/>
        <w:spacing w:after="0" w:line="240" w:lineRule="auto"/>
        <w:jc w:val="both"/>
        <w:rPr>
          <w:rFonts w:cstheme="minorHAnsi"/>
        </w:rPr>
      </w:pPr>
    </w:p>
    <w:p w14:paraId="439915BE" w14:textId="468A82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Matthew adds to the text which is substantially the sam</w:t>
      </w:r>
      <w:r w:rsidR="005A1B40" w:rsidRPr="0011170A">
        <w:rPr>
          <w:rFonts w:cstheme="minorHAnsi"/>
        </w:rPr>
        <w:t>e a</w:t>
      </w:r>
      <w:r w:rsidRPr="0011170A">
        <w:rPr>
          <w:rFonts w:cstheme="minorHAnsi"/>
        </w:rPr>
        <w:t>s Luke’s is no less Jewish in its form and basic sense.</w:t>
      </w:r>
    </w:p>
    <w:p w14:paraId="29344E8B" w14:textId="77777777" w:rsidR="005B3089" w:rsidRDefault="005B3089" w:rsidP="0011170A">
      <w:pPr>
        <w:autoSpaceDE w:val="0"/>
        <w:autoSpaceDN w:val="0"/>
        <w:adjustRightInd w:val="0"/>
        <w:spacing w:after="0" w:line="240" w:lineRule="auto"/>
        <w:jc w:val="both"/>
        <w:rPr>
          <w:rFonts w:cstheme="minorHAnsi"/>
        </w:rPr>
      </w:pPr>
    </w:p>
    <w:p w14:paraId="5B8E33CC" w14:textId="44CB250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Come to </w:t>
      </w:r>
      <w:r w:rsidR="003756D0">
        <w:rPr>
          <w:rFonts w:cstheme="minorHAnsi"/>
        </w:rPr>
        <w:t>Me</w:t>
      </w:r>
      <w:r w:rsidRPr="0011170A">
        <w:rPr>
          <w:rFonts w:cstheme="minorHAnsi"/>
        </w:rPr>
        <w:t>, all you who labor and are heavy lade</w:t>
      </w:r>
      <w:r w:rsidR="00A23162" w:rsidRPr="0011170A">
        <w:rPr>
          <w:rFonts w:cstheme="minorHAnsi"/>
        </w:rPr>
        <w:t>n, a</w:t>
      </w:r>
      <w:r w:rsidRPr="0011170A">
        <w:rPr>
          <w:rFonts w:cstheme="minorHAnsi"/>
        </w:rPr>
        <w:t>nd I will give you rest.</w:t>
      </w:r>
    </w:p>
    <w:p w14:paraId="7965F0C6"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Take my yoke upon you . . .</w:t>
      </w:r>
    </w:p>
    <w:p w14:paraId="6F90B5E9" w14:textId="587528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my yoke is eas</w:t>
      </w:r>
      <w:r w:rsidR="005A1B40" w:rsidRPr="0011170A">
        <w:rPr>
          <w:rFonts w:cstheme="minorHAnsi"/>
        </w:rPr>
        <w:t>y a</w:t>
      </w:r>
      <w:r w:rsidRPr="0011170A">
        <w:rPr>
          <w:rFonts w:cstheme="minorHAnsi"/>
        </w:rPr>
        <w:t>nd my burden is light.</w:t>
      </w:r>
      <w:r w:rsidR="005B3089">
        <w:rPr>
          <w:rStyle w:val="FootnoteReference"/>
          <w:rFonts w:cstheme="minorHAnsi"/>
        </w:rPr>
        <w:footnoteReference w:id="192"/>
      </w:r>
    </w:p>
    <w:p w14:paraId="1C954E2A" w14:textId="77777777" w:rsidR="005B3089" w:rsidRDefault="005B3089" w:rsidP="0011170A">
      <w:pPr>
        <w:autoSpaceDE w:val="0"/>
        <w:autoSpaceDN w:val="0"/>
        <w:adjustRightInd w:val="0"/>
        <w:spacing w:after="0" w:line="240" w:lineRule="auto"/>
        <w:jc w:val="both"/>
        <w:rPr>
          <w:rFonts w:cstheme="minorHAnsi"/>
        </w:rPr>
      </w:pPr>
    </w:p>
    <w:p w14:paraId="5323ADB0" w14:textId="4DDDC54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yoke which is a light burden is the very expression tha</w:t>
      </w:r>
      <w:r w:rsidR="005A1B40" w:rsidRPr="0011170A">
        <w:rPr>
          <w:rFonts w:cstheme="minorHAnsi"/>
        </w:rPr>
        <w:t>t d</w:t>
      </w:r>
      <w:r w:rsidRPr="0011170A">
        <w:rPr>
          <w:rFonts w:cstheme="minorHAnsi"/>
        </w:rPr>
        <w:t xml:space="preserve">esignated the acceptance of the </w:t>
      </w:r>
      <w:r w:rsidRPr="0011170A">
        <w:rPr>
          <w:rFonts w:cstheme="minorHAnsi"/>
          <w:i/>
          <w:iCs/>
        </w:rPr>
        <w:t xml:space="preserve">Torah </w:t>
      </w:r>
      <w:r w:rsidRPr="0011170A">
        <w:rPr>
          <w:rFonts w:cstheme="minorHAnsi"/>
        </w:rPr>
        <w:t xml:space="preserve">for the </w:t>
      </w:r>
      <w:r w:rsidR="005B3089">
        <w:rPr>
          <w:rFonts w:cstheme="minorHAnsi"/>
        </w:rPr>
        <w:t>R</w:t>
      </w:r>
      <w:r w:rsidRPr="0011170A">
        <w:rPr>
          <w:rFonts w:cstheme="minorHAnsi"/>
        </w:rPr>
        <w:t>abbis, as we sa</w:t>
      </w:r>
      <w:r w:rsidR="005A1B40" w:rsidRPr="0011170A">
        <w:rPr>
          <w:rFonts w:cstheme="minorHAnsi"/>
        </w:rPr>
        <w:t>w i</w:t>
      </w:r>
      <w:r w:rsidRPr="0011170A">
        <w:rPr>
          <w:rFonts w:cstheme="minorHAnsi"/>
        </w:rPr>
        <w:t xml:space="preserve">n regard to the </w:t>
      </w:r>
      <w:r w:rsidRPr="0011170A">
        <w:rPr>
          <w:rFonts w:cstheme="minorHAnsi"/>
          <w:i/>
          <w:iCs/>
        </w:rPr>
        <w:t xml:space="preserve">berakah </w:t>
      </w:r>
      <w:r w:rsidRPr="0011170A">
        <w:rPr>
          <w:rFonts w:cstheme="minorHAnsi"/>
        </w:rPr>
        <w:t>for light and knowledge.</w:t>
      </w:r>
      <w:r w:rsidR="00014F68">
        <w:rPr>
          <w:rStyle w:val="FootnoteReference"/>
          <w:rFonts w:cstheme="minorHAnsi"/>
        </w:rPr>
        <w:footnoteReference w:id="193"/>
      </w:r>
      <w:r w:rsidRPr="0011170A">
        <w:rPr>
          <w:rFonts w:cstheme="minorHAnsi"/>
        </w:rPr>
        <w:t xml:space="preserve">  Similarly fo</w:t>
      </w:r>
      <w:r w:rsidR="005A1B40" w:rsidRPr="0011170A">
        <w:rPr>
          <w:rFonts w:cstheme="minorHAnsi"/>
        </w:rPr>
        <w:t>r t</w:t>
      </w:r>
      <w:r w:rsidRPr="0011170A">
        <w:rPr>
          <w:rFonts w:cstheme="minorHAnsi"/>
        </w:rPr>
        <w:t>hem, the Sabbath rest was a figure of the entry into the promise</w:t>
      </w:r>
      <w:r w:rsidR="005A1B40" w:rsidRPr="0011170A">
        <w:rPr>
          <w:rFonts w:cstheme="minorHAnsi"/>
        </w:rPr>
        <w:t>d l</w:t>
      </w:r>
      <w:r w:rsidRPr="0011170A">
        <w:rPr>
          <w:rFonts w:cstheme="minorHAnsi"/>
        </w:rPr>
        <w:t>and, likened to an entry into God’s rest which terminated th</w:t>
      </w:r>
      <w:r w:rsidR="005A1B40" w:rsidRPr="0011170A">
        <w:rPr>
          <w:rFonts w:cstheme="minorHAnsi"/>
        </w:rPr>
        <w:t>e w</w:t>
      </w:r>
      <w:r w:rsidRPr="0011170A">
        <w:rPr>
          <w:rFonts w:cstheme="minorHAnsi"/>
        </w:rPr>
        <w:t>ork of creation.</w:t>
      </w:r>
      <w:r w:rsidR="00014F68">
        <w:rPr>
          <w:rStyle w:val="FootnoteReference"/>
          <w:rFonts w:cstheme="minorHAnsi"/>
        </w:rPr>
        <w:footnoteReference w:id="194"/>
      </w:r>
      <w:r w:rsidRPr="0011170A">
        <w:rPr>
          <w:rFonts w:cstheme="minorHAnsi"/>
        </w:rPr>
        <w:t xml:space="preserve"> The new </w:t>
      </w:r>
      <w:r w:rsidRPr="0011170A">
        <w:rPr>
          <w:rFonts w:cstheme="minorHAnsi"/>
          <w:i/>
          <w:iCs/>
        </w:rPr>
        <w:t xml:space="preserve">Torah, </w:t>
      </w:r>
      <w:r w:rsidRPr="0011170A">
        <w:rPr>
          <w:rFonts w:cstheme="minorHAnsi"/>
        </w:rPr>
        <w:t>and the eternal covenant</w:t>
      </w:r>
      <w:r w:rsidR="00014F68">
        <w:rPr>
          <w:rFonts w:cstheme="minorHAnsi"/>
        </w:rPr>
        <w:t xml:space="preserve"> </w:t>
      </w:r>
      <w:r w:rsidR="005A1B40" w:rsidRPr="0011170A">
        <w:rPr>
          <w:rFonts w:cstheme="minorHAnsi"/>
        </w:rPr>
        <w:t>w</w:t>
      </w:r>
      <w:r w:rsidRPr="0011170A">
        <w:rPr>
          <w:rFonts w:cstheme="minorHAnsi"/>
        </w:rPr>
        <w:t>hich is its consequence, bring us into the true Sabbath: thi</w:t>
      </w:r>
      <w:r w:rsidR="005A1B40" w:rsidRPr="0011170A">
        <w:rPr>
          <w:rFonts w:cstheme="minorHAnsi"/>
        </w:rPr>
        <w:t>s r</w:t>
      </w:r>
      <w:r w:rsidRPr="0011170A">
        <w:rPr>
          <w:rFonts w:cstheme="minorHAnsi"/>
        </w:rPr>
        <w:t>est filled with joy that follows upon the full completion of God’</w:t>
      </w:r>
      <w:r w:rsidR="005A1B40" w:rsidRPr="0011170A">
        <w:rPr>
          <w:rFonts w:cstheme="minorHAnsi"/>
        </w:rPr>
        <w:t>s w</w:t>
      </w:r>
      <w:r w:rsidRPr="0011170A">
        <w:rPr>
          <w:rFonts w:cstheme="minorHAnsi"/>
        </w:rPr>
        <w:t>ork, the work, as St. John tells us, which is that we should believe.</w:t>
      </w:r>
      <w:r w:rsidR="00014F68">
        <w:rPr>
          <w:rStyle w:val="FootnoteReference"/>
          <w:rFonts w:cstheme="minorHAnsi"/>
        </w:rPr>
        <w:footnoteReference w:id="195"/>
      </w:r>
    </w:p>
    <w:p w14:paraId="60ADC62C" w14:textId="77777777" w:rsidR="00014F68" w:rsidRDefault="00014F68" w:rsidP="0011170A">
      <w:pPr>
        <w:autoSpaceDE w:val="0"/>
        <w:autoSpaceDN w:val="0"/>
        <w:adjustRightInd w:val="0"/>
        <w:spacing w:after="0" w:line="240" w:lineRule="auto"/>
        <w:jc w:val="both"/>
        <w:rPr>
          <w:rFonts w:cstheme="minorHAnsi"/>
        </w:rPr>
      </w:pPr>
    </w:p>
    <w:p w14:paraId="3BAC2EC0" w14:textId="7E9CE05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his part, St. John, places a great prayer on Jesus’ lips afte</w:t>
      </w:r>
      <w:r w:rsidR="005A1B40" w:rsidRPr="0011170A">
        <w:rPr>
          <w:rFonts w:cstheme="minorHAnsi"/>
        </w:rPr>
        <w:t>r t</w:t>
      </w:r>
      <w:r w:rsidRPr="0011170A">
        <w:rPr>
          <w:rFonts w:cstheme="minorHAnsi"/>
        </w:rPr>
        <w:t>he Last Supper at the moment when h</w:t>
      </w:r>
      <w:r w:rsidR="00014F68">
        <w:rPr>
          <w:rFonts w:cstheme="minorHAnsi"/>
        </w:rPr>
        <w:t>e</w:t>
      </w:r>
      <w:r w:rsidRPr="0011170A">
        <w:rPr>
          <w:rFonts w:cstheme="minorHAnsi"/>
        </w:rPr>
        <w:t xml:space="preserve"> is about to give himsel</w:t>
      </w:r>
      <w:r w:rsidR="005A1B40" w:rsidRPr="0011170A">
        <w:rPr>
          <w:rFonts w:cstheme="minorHAnsi"/>
        </w:rPr>
        <w:t>f o</w:t>
      </w:r>
      <w:r w:rsidRPr="0011170A">
        <w:rPr>
          <w:rFonts w:cstheme="minorHAnsi"/>
        </w:rPr>
        <w:t>ver to his Passion.</w:t>
      </w:r>
      <w:r w:rsidR="00014F68">
        <w:rPr>
          <w:rStyle w:val="FootnoteReference"/>
          <w:rFonts w:cstheme="minorHAnsi"/>
        </w:rPr>
        <w:footnoteReference w:id="196"/>
      </w:r>
      <w:r w:rsidRPr="0011170A">
        <w:rPr>
          <w:rFonts w:cstheme="minorHAnsi"/>
        </w:rPr>
        <w:t xml:space="preserve"> It merely resumes and explicates wha</w:t>
      </w:r>
      <w:r w:rsidR="005A1B40" w:rsidRPr="0011170A">
        <w:rPr>
          <w:rFonts w:cstheme="minorHAnsi"/>
        </w:rPr>
        <w:t>t a</w:t>
      </w:r>
      <w:r w:rsidRPr="0011170A">
        <w:rPr>
          <w:rFonts w:cstheme="minorHAnsi"/>
        </w:rPr>
        <w:t xml:space="preserve">lready was there germinally for his followers in the </w:t>
      </w:r>
      <w:r w:rsidRPr="0011170A">
        <w:rPr>
          <w:rFonts w:cstheme="minorHAnsi"/>
          <w:i/>
          <w:iCs/>
        </w:rPr>
        <w:t xml:space="preserve">berakah </w:t>
      </w:r>
      <w:r w:rsidRPr="0011170A">
        <w:rPr>
          <w:rFonts w:cstheme="minorHAnsi"/>
        </w:rPr>
        <w:t>in</w:t>
      </w:r>
      <w:r w:rsidR="00014F68">
        <w:rPr>
          <w:rFonts w:cstheme="minorHAnsi"/>
        </w:rPr>
        <w:t xml:space="preserve"> </w:t>
      </w:r>
      <w:r w:rsidRPr="0011170A">
        <w:rPr>
          <w:rFonts w:cstheme="minorHAnsi"/>
        </w:rPr>
        <w:t>St. Matthew and St. Luke where Christ told of the meaning of hi</w:t>
      </w:r>
      <w:r w:rsidR="005A1B40" w:rsidRPr="0011170A">
        <w:rPr>
          <w:rFonts w:cstheme="minorHAnsi"/>
        </w:rPr>
        <w:t>s m</w:t>
      </w:r>
      <w:r w:rsidRPr="0011170A">
        <w:rPr>
          <w:rFonts w:cstheme="minorHAnsi"/>
        </w:rPr>
        <w:t>ission which the apostles were to continue.</w:t>
      </w:r>
    </w:p>
    <w:p w14:paraId="0436A03F" w14:textId="77777777" w:rsidR="00014F68" w:rsidRDefault="00014F68" w:rsidP="0011170A">
      <w:pPr>
        <w:autoSpaceDE w:val="0"/>
        <w:autoSpaceDN w:val="0"/>
        <w:adjustRightInd w:val="0"/>
        <w:spacing w:after="0" w:line="240" w:lineRule="auto"/>
        <w:jc w:val="both"/>
        <w:rPr>
          <w:rFonts w:cstheme="minorHAnsi"/>
        </w:rPr>
      </w:pPr>
    </w:p>
    <w:p w14:paraId="474D5FA9" w14:textId="70A850F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true that in the 17th chapter of St. John, following a tendenc</w:t>
      </w:r>
      <w:r w:rsidR="005A1B40" w:rsidRPr="0011170A">
        <w:rPr>
          <w:rFonts w:cstheme="minorHAnsi"/>
        </w:rPr>
        <w:t>y w</w:t>
      </w:r>
      <w:r w:rsidRPr="0011170A">
        <w:rPr>
          <w:rFonts w:cstheme="minorHAnsi"/>
        </w:rPr>
        <w:t xml:space="preserve">e have already pointed out in the Jewish </w:t>
      </w:r>
      <w:r w:rsidRPr="0011170A">
        <w:rPr>
          <w:rFonts w:cstheme="minorHAnsi"/>
          <w:i/>
          <w:iCs/>
        </w:rPr>
        <w:t>berako</w:t>
      </w:r>
      <w:r w:rsidR="00014F68">
        <w:rPr>
          <w:rFonts w:cstheme="minorHAnsi"/>
          <w:i/>
          <w:iCs/>
        </w:rPr>
        <w:t>t</w:t>
      </w:r>
      <w:r w:rsidRPr="0011170A">
        <w:rPr>
          <w:rFonts w:cstheme="minorHAnsi"/>
          <w:i/>
          <w:iCs/>
        </w:rPr>
        <w:t xml:space="preserve">h, </w:t>
      </w:r>
      <w:r w:rsidRPr="0011170A">
        <w:rPr>
          <w:rFonts w:cstheme="minorHAnsi"/>
        </w:rPr>
        <w:t>the supplicatio</w:t>
      </w:r>
      <w:r w:rsidR="005A1B40" w:rsidRPr="0011170A">
        <w:rPr>
          <w:rFonts w:cstheme="minorHAnsi"/>
        </w:rPr>
        <w:t>n f</w:t>
      </w:r>
      <w:r w:rsidRPr="0011170A">
        <w:rPr>
          <w:rFonts w:cstheme="minorHAnsi"/>
        </w:rPr>
        <w:t>lows back somewhat over the act of thanksgiving. Bu</w:t>
      </w:r>
      <w:r w:rsidR="005A1B40" w:rsidRPr="0011170A">
        <w:rPr>
          <w:rFonts w:cstheme="minorHAnsi"/>
        </w:rPr>
        <w:t>t t</w:t>
      </w:r>
      <w:r w:rsidRPr="0011170A">
        <w:rPr>
          <w:rFonts w:cstheme="minorHAnsi"/>
        </w:rPr>
        <w:t>he thanksgiving, the “confession” in praise, is underlying throughout.</w:t>
      </w:r>
    </w:p>
    <w:p w14:paraId="7EC3813D" w14:textId="5A9D325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whole “sacerdotal prayer,” as it has been called,</w:t>
      </w:r>
      <w:r w:rsidR="00014F68">
        <w:rPr>
          <w:rStyle w:val="FootnoteReference"/>
          <w:rFonts w:cstheme="minorHAnsi"/>
        </w:rPr>
        <w:footnoteReference w:id="197"/>
      </w:r>
      <w:r w:rsidRPr="0011170A">
        <w:rPr>
          <w:rFonts w:cstheme="minorHAnsi"/>
        </w:rPr>
        <w:t xml:space="preserve"> arise</w:t>
      </w:r>
      <w:r w:rsidR="005A1B40" w:rsidRPr="0011170A">
        <w:rPr>
          <w:rFonts w:cstheme="minorHAnsi"/>
        </w:rPr>
        <w:t>s o</w:t>
      </w:r>
      <w:r w:rsidRPr="0011170A">
        <w:rPr>
          <w:rFonts w:cstheme="minorHAnsi"/>
        </w:rPr>
        <w:t>ut of a contemplation of the glorification of God which was th</w:t>
      </w:r>
      <w:r w:rsidR="005A1B40" w:rsidRPr="0011170A">
        <w:rPr>
          <w:rFonts w:cstheme="minorHAnsi"/>
        </w:rPr>
        <w:t>e e</w:t>
      </w:r>
      <w:r w:rsidRPr="0011170A">
        <w:rPr>
          <w:rFonts w:cstheme="minorHAnsi"/>
        </w:rPr>
        <w:t>arthly work of Jesus, in order to ask for his own glorificatio</w:t>
      </w:r>
      <w:r w:rsidR="00A23162" w:rsidRPr="0011170A">
        <w:rPr>
          <w:rFonts w:cstheme="minorHAnsi"/>
        </w:rPr>
        <w:t>n, i</w:t>
      </w:r>
      <w:r w:rsidRPr="0011170A">
        <w:rPr>
          <w:rFonts w:cstheme="minorHAnsi"/>
        </w:rPr>
        <w:t>n which the Father’s glorification will be achieved in the salvatio</w:t>
      </w:r>
      <w:r w:rsidR="005A1B40" w:rsidRPr="0011170A">
        <w:rPr>
          <w:rFonts w:cstheme="minorHAnsi"/>
        </w:rPr>
        <w:t>n o</w:t>
      </w:r>
      <w:r w:rsidRPr="0011170A">
        <w:rPr>
          <w:rFonts w:cstheme="minorHAnsi"/>
        </w:rPr>
        <w:t>f believers.</w:t>
      </w:r>
    </w:p>
    <w:p w14:paraId="5020B624" w14:textId="77777777" w:rsidR="00014F68" w:rsidRDefault="00014F68" w:rsidP="0011170A">
      <w:pPr>
        <w:autoSpaceDE w:val="0"/>
        <w:autoSpaceDN w:val="0"/>
        <w:adjustRightInd w:val="0"/>
        <w:spacing w:after="0" w:line="240" w:lineRule="auto"/>
        <w:jc w:val="both"/>
        <w:rPr>
          <w:rFonts w:cstheme="minorHAnsi"/>
        </w:rPr>
      </w:pPr>
    </w:p>
    <w:p w14:paraId="22538F25" w14:textId="76F839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If the Matthew-Luke prayer was set in a </w:t>
      </w:r>
      <w:r w:rsidRPr="0011170A">
        <w:rPr>
          <w:rFonts w:cstheme="minorHAnsi"/>
          <w:i/>
          <w:iCs/>
        </w:rPr>
        <w:t xml:space="preserve">berakah </w:t>
      </w:r>
      <w:r w:rsidRPr="0011170A">
        <w:rPr>
          <w:rFonts w:cstheme="minorHAnsi"/>
        </w:rPr>
        <w:t>for the communicate</w:t>
      </w:r>
      <w:r w:rsidR="005A1B40" w:rsidRPr="0011170A">
        <w:rPr>
          <w:rFonts w:cstheme="minorHAnsi"/>
        </w:rPr>
        <w:t>d d</w:t>
      </w:r>
      <w:r w:rsidRPr="0011170A">
        <w:rPr>
          <w:rFonts w:cstheme="minorHAnsi"/>
        </w:rPr>
        <w:t>ivine “knowledge,” the communication of the divin</w:t>
      </w:r>
      <w:r w:rsidR="005A1B40" w:rsidRPr="0011170A">
        <w:rPr>
          <w:rFonts w:cstheme="minorHAnsi"/>
        </w:rPr>
        <w:t>e l</w:t>
      </w:r>
      <w:r w:rsidRPr="0011170A">
        <w:rPr>
          <w:rFonts w:cstheme="minorHAnsi"/>
        </w:rPr>
        <w:t>ife is asked for here, as the supreme glorification of God.</w:t>
      </w:r>
      <w:r w:rsidR="00014F68">
        <w:rPr>
          <w:rStyle w:val="FootnoteReference"/>
          <w:rFonts w:cstheme="minorHAnsi"/>
        </w:rPr>
        <w:footnoteReference w:id="198"/>
      </w:r>
      <w:r w:rsidRPr="0011170A">
        <w:rPr>
          <w:rFonts w:cstheme="minorHAnsi"/>
        </w:rPr>
        <w:t xml:space="preserve"> Chris</w:t>
      </w:r>
      <w:r w:rsidR="005A1B40" w:rsidRPr="0011170A">
        <w:rPr>
          <w:rFonts w:cstheme="minorHAnsi"/>
        </w:rPr>
        <w:t>t w</w:t>
      </w:r>
      <w:r w:rsidRPr="0011170A">
        <w:rPr>
          <w:rFonts w:cstheme="minorHAnsi"/>
        </w:rPr>
        <w:t>ill be glorified in his resurrection which will perfect the divin</w:t>
      </w:r>
      <w:r w:rsidR="005A1B40" w:rsidRPr="0011170A">
        <w:rPr>
          <w:rFonts w:cstheme="minorHAnsi"/>
        </w:rPr>
        <w:t>e g</w:t>
      </w:r>
      <w:r w:rsidRPr="0011170A">
        <w:rPr>
          <w:rFonts w:cstheme="minorHAnsi"/>
        </w:rPr>
        <w:t>lory by becoming the source of life for his people. But from th</w:t>
      </w:r>
      <w:r w:rsidR="005A1B40" w:rsidRPr="0011170A">
        <w:rPr>
          <w:rFonts w:cstheme="minorHAnsi"/>
        </w:rPr>
        <w:t>e v</w:t>
      </w:r>
      <w:r w:rsidRPr="0011170A">
        <w:rPr>
          <w:rFonts w:cstheme="minorHAnsi"/>
        </w:rPr>
        <w:t>ery first words this life is defined: “And this is eternal life, tha</w:t>
      </w:r>
      <w:r w:rsidR="005A1B40" w:rsidRPr="0011170A">
        <w:rPr>
          <w:rFonts w:cstheme="minorHAnsi"/>
        </w:rPr>
        <w:t>t t</w:t>
      </w:r>
      <w:r w:rsidRPr="0011170A">
        <w:rPr>
          <w:rFonts w:cstheme="minorHAnsi"/>
        </w:rPr>
        <w:t xml:space="preserve">hey know </w:t>
      </w:r>
      <w:r w:rsidR="00CA6719">
        <w:rPr>
          <w:rFonts w:cstheme="minorHAnsi"/>
        </w:rPr>
        <w:t>you</w:t>
      </w:r>
      <w:r w:rsidRPr="0011170A">
        <w:rPr>
          <w:rFonts w:cstheme="minorHAnsi"/>
        </w:rPr>
        <w:t xml:space="preserve"> the only true God, and Jesus Christ whom </w:t>
      </w:r>
      <w:r w:rsidR="006B4407">
        <w:rPr>
          <w:rFonts w:cstheme="minorHAnsi"/>
        </w:rPr>
        <w:t>you</w:t>
      </w:r>
      <w:r w:rsidR="005A1B40" w:rsidRPr="0011170A">
        <w:rPr>
          <w:rFonts w:cstheme="minorHAnsi"/>
        </w:rPr>
        <w:t xml:space="preserve"> h</w:t>
      </w:r>
      <w:r w:rsidRPr="0011170A">
        <w:rPr>
          <w:rFonts w:cstheme="minorHAnsi"/>
        </w:rPr>
        <w:t>a</w:t>
      </w:r>
      <w:r w:rsidR="00BC11CD">
        <w:rPr>
          <w:rFonts w:cstheme="minorHAnsi"/>
        </w:rPr>
        <w:t>ve</w:t>
      </w:r>
      <w:r w:rsidRPr="0011170A">
        <w:rPr>
          <w:rFonts w:cstheme="minorHAnsi"/>
        </w:rPr>
        <w:t xml:space="preserve"> sent.”</w:t>
      </w:r>
      <w:r w:rsidR="00014F68">
        <w:rPr>
          <w:rStyle w:val="FootnoteReference"/>
          <w:rFonts w:cstheme="minorHAnsi"/>
        </w:rPr>
        <w:footnoteReference w:id="199"/>
      </w:r>
      <w:r w:rsidRPr="0011170A">
        <w:rPr>
          <w:rFonts w:cstheme="minorHAnsi"/>
        </w:rPr>
        <w:t xml:space="preserve"> This will be expressed in the unity of love amon</w:t>
      </w:r>
      <w:r w:rsidR="005A1B40" w:rsidRPr="0011170A">
        <w:rPr>
          <w:rFonts w:cstheme="minorHAnsi"/>
        </w:rPr>
        <w:t>g t</w:t>
      </w:r>
      <w:r w:rsidRPr="0011170A">
        <w:rPr>
          <w:rFonts w:cstheme="minorHAnsi"/>
        </w:rPr>
        <w:t>he faithful, flowing from the unity between the Father and the</w:t>
      </w:r>
      <w:r w:rsidR="00014F68">
        <w:rPr>
          <w:rFonts w:cstheme="minorHAnsi"/>
        </w:rPr>
        <w:t xml:space="preserve"> </w:t>
      </w:r>
      <w:r w:rsidRPr="0011170A">
        <w:rPr>
          <w:rFonts w:cstheme="minorHAnsi"/>
        </w:rPr>
        <w:t>Son: a unity of reciprocal “knowledge” rooted in the unity of life.</w:t>
      </w:r>
      <w:r w:rsidR="00014F68">
        <w:rPr>
          <w:rFonts w:cstheme="minorHAnsi"/>
        </w:rPr>
        <w:t xml:space="preserve"> </w:t>
      </w:r>
      <w:r w:rsidRPr="0011170A">
        <w:rPr>
          <w:rFonts w:cstheme="minorHAnsi"/>
        </w:rPr>
        <w:t xml:space="preserve">In them it will be the effect of their “sanctification,” </w:t>
      </w:r>
      <w:r w:rsidR="00014F68" w:rsidRPr="0011170A">
        <w:rPr>
          <w:rFonts w:cstheme="minorHAnsi"/>
        </w:rPr>
        <w:t>i.e.,</w:t>
      </w:r>
      <w:r w:rsidRPr="0011170A">
        <w:rPr>
          <w:rFonts w:cstheme="minorHAnsi"/>
        </w:rPr>
        <w:t xml:space="preserve"> thei</w:t>
      </w:r>
      <w:r w:rsidR="005A1B40" w:rsidRPr="0011170A">
        <w:rPr>
          <w:rFonts w:cstheme="minorHAnsi"/>
        </w:rPr>
        <w:t>r c</w:t>
      </w:r>
      <w:r w:rsidRPr="0011170A">
        <w:rPr>
          <w:rFonts w:cstheme="minorHAnsi"/>
        </w:rPr>
        <w:t>onsecration, in the “sanctification” of Christ which is about t</w:t>
      </w:r>
      <w:r w:rsidR="005A1B40" w:rsidRPr="0011170A">
        <w:rPr>
          <w:rFonts w:cstheme="minorHAnsi"/>
        </w:rPr>
        <w:t>o b</w:t>
      </w:r>
      <w:r w:rsidRPr="0011170A">
        <w:rPr>
          <w:rFonts w:cstheme="minorHAnsi"/>
        </w:rPr>
        <w:t>e fulfilled—in other words his sacrifice.</w:t>
      </w:r>
      <w:r w:rsidR="00014F68">
        <w:rPr>
          <w:rStyle w:val="FootnoteReference"/>
          <w:rFonts w:cstheme="minorHAnsi"/>
        </w:rPr>
        <w:footnoteReference w:id="200"/>
      </w:r>
      <w:r w:rsidRPr="0011170A">
        <w:rPr>
          <w:rFonts w:cstheme="minorHAnsi"/>
        </w:rPr>
        <w:t xml:space="preserve"> This sanctification</w:t>
      </w:r>
      <w:r w:rsidR="00014F68">
        <w:rPr>
          <w:rFonts w:cstheme="minorHAnsi"/>
        </w:rPr>
        <w:t xml:space="preserve"> </w:t>
      </w:r>
      <w:r w:rsidRPr="0011170A">
        <w:rPr>
          <w:rFonts w:cstheme="minorHAnsi"/>
        </w:rPr>
        <w:t xml:space="preserve">will be fulfilled in them as it is fulfilled in him: in “truth,” </w:t>
      </w:r>
      <w:r w:rsidR="00014F68" w:rsidRPr="0011170A">
        <w:rPr>
          <w:rFonts w:cstheme="minorHAnsi"/>
        </w:rPr>
        <w:t>i.e.,</w:t>
      </w:r>
      <w:r w:rsidRPr="0011170A">
        <w:rPr>
          <w:rFonts w:cstheme="minorHAnsi"/>
        </w:rPr>
        <w:t xml:space="preserve"> th</w:t>
      </w:r>
      <w:r w:rsidR="005A1B40" w:rsidRPr="0011170A">
        <w:rPr>
          <w:rFonts w:cstheme="minorHAnsi"/>
        </w:rPr>
        <w:t>e c</w:t>
      </w:r>
      <w:r w:rsidRPr="0011170A">
        <w:rPr>
          <w:rFonts w:cstheme="minorHAnsi"/>
        </w:rPr>
        <w:t>ommunication of the “knowledge” of God in a communion in hi</w:t>
      </w:r>
      <w:r w:rsidR="005A1B40" w:rsidRPr="0011170A">
        <w:rPr>
          <w:rFonts w:cstheme="minorHAnsi"/>
        </w:rPr>
        <w:t>s l</w:t>
      </w:r>
      <w:r w:rsidRPr="0011170A">
        <w:rPr>
          <w:rFonts w:cstheme="minorHAnsi"/>
        </w:rPr>
        <w:t>ife.</w:t>
      </w:r>
      <w:r w:rsidR="00014F68">
        <w:rPr>
          <w:rStyle w:val="FootnoteReference"/>
          <w:rFonts w:cstheme="minorHAnsi"/>
        </w:rPr>
        <w:footnoteReference w:id="201"/>
      </w:r>
    </w:p>
    <w:p w14:paraId="10529FFC" w14:textId="77777777" w:rsidR="00014F68" w:rsidRDefault="00014F68" w:rsidP="0011170A">
      <w:pPr>
        <w:autoSpaceDE w:val="0"/>
        <w:autoSpaceDN w:val="0"/>
        <w:adjustRightInd w:val="0"/>
        <w:spacing w:after="0" w:line="240" w:lineRule="auto"/>
        <w:jc w:val="both"/>
        <w:rPr>
          <w:rFonts w:cstheme="minorHAnsi"/>
        </w:rPr>
      </w:pPr>
    </w:p>
    <w:p w14:paraId="63FFF694" w14:textId="5D04A2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object of the knowledge of life which is shared with hi</w:t>
      </w:r>
      <w:r w:rsidR="005A1B40" w:rsidRPr="0011170A">
        <w:rPr>
          <w:rFonts w:cstheme="minorHAnsi"/>
        </w:rPr>
        <w:t>s p</w:t>
      </w:r>
      <w:r w:rsidRPr="0011170A">
        <w:rPr>
          <w:rFonts w:cstheme="minorHAnsi"/>
        </w:rPr>
        <w:t>eople by the Son is expressly the divine Name. This Name wa</w:t>
      </w:r>
      <w:r w:rsidR="005A1B40" w:rsidRPr="0011170A">
        <w:rPr>
          <w:rFonts w:cstheme="minorHAnsi"/>
        </w:rPr>
        <w:t>s g</w:t>
      </w:r>
      <w:r w:rsidRPr="0011170A">
        <w:rPr>
          <w:rFonts w:cstheme="minorHAnsi"/>
        </w:rPr>
        <w:t>iven to the Son in the substantial communication that the</w:t>
      </w:r>
      <w:r w:rsidR="00014F68">
        <w:rPr>
          <w:rFonts w:cstheme="minorHAnsi"/>
        </w:rPr>
        <w:t xml:space="preserve"> </w:t>
      </w:r>
      <w:r w:rsidRPr="0011170A">
        <w:rPr>
          <w:rFonts w:cstheme="minorHAnsi"/>
        </w:rPr>
        <w:t>Father makes of himself in giving existence to the Son, and throug</w:t>
      </w:r>
      <w:r w:rsidR="005A1B40" w:rsidRPr="0011170A">
        <w:rPr>
          <w:rFonts w:cstheme="minorHAnsi"/>
        </w:rPr>
        <w:t>h t</w:t>
      </w:r>
      <w:r w:rsidRPr="0011170A">
        <w:rPr>
          <w:rFonts w:cstheme="minorHAnsi"/>
        </w:rPr>
        <w:t>he Cross it will be extended to men. Hence the final convergenc</w:t>
      </w:r>
      <w:r w:rsidR="005A1B40" w:rsidRPr="0011170A">
        <w:rPr>
          <w:rFonts w:cstheme="minorHAnsi"/>
        </w:rPr>
        <w:t>e o</w:t>
      </w:r>
      <w:r w:rsidRPr="0011170A">
        <w:rPr>
          <w:rFonts w:cstheme="minorHAnsi"/>
        </w:rPr>
        <w:t>f all these themes in the dominant theme of the divine glor</w:t>
      </w:r>
      <w:r w:rsidR="00A23162" w:rsidRPr="0011170A">
        <w:rPr>
          <w:rFonts w:cstheme="minorHAnsi"/>
        </w:rPr>
        <w:t>y, r</w:t>
      </w:r>
      <w:r w:rsidRPr="0011170A">
        <w:rPr>
          <w:rFonts w:cstheme="minorHAnsi"/>
        </w:rPr>
        <w:t xml:space="preserve">adiating in the </w:t>
      </w:r>
      <w:r w:rsidR="00014F68" w:rsidRPr="0011170A">
        <w:rPr>
          <w:rFonts w:cstheme="minorHAnsi"/>
        </w:rPr>
        <w:t>Savior’s</w:t>
      </w:r>
      <w:r w:rsidRPr="0011170A">
        <w:rPr>
          <w:rFonts w:cstheme="minorHAnsi"/>
        </w:rPr>
        <w:t xml:space="preserve"> own glorification by his cross: knowledg</w:t>
      </w:r>
      <w:r w:rsidR="005A1B40" w:rsidRPr="0011170A">
        <w:rPr>
          <w:rFonts w:cstheme="minorHAnsi"/>
        </w:rPr>
        <w:t>e o</w:t>
      </w:r>
      <w:r w:rsidRPr="0011170A">
        <w:rPr>
          <w:rFonts w:cstheme="minorHAnsi"/>
        </w:rPr>
        <w:t xml:space="preserve">f God, sanctification of his people, communicated life, </w:t>
      </w:r>
      <w:r w:rsidR="005A1B40" w:rsidRPr="0011170A">
        <w:rPr>
          <w:rFonts w:cstheme="minorHAnsi"/>
        </w:rPr>
        <w:t>a u</w:t>
      </w:r>
      <w:r w:rsidRPr="0011170A">
        <w:rPr>
          <w:rFonts w:cstheme="minorHAnsi"/>
        </w:rPr>
        <w:t>nion in love in which is expressed the outpouring of this incomparabl</w:t>
      </w:r>
      <w:r w:rsidR="005A1B40" w:rsidRPr="0011170A">
        <w:rPr>
          <w:rFonts w:cstheme="minorHAnsi"/>
        </w:rPr>
        <w:t>e l</w:t>
      </w:r>
      <w:r w:rsidRPr="0011170A">
        <w:rPr>
          <w:rFonts w:cstheme="minorHAnsi"/>
        </w:rPr>
        <w:t>ife which is God’s life.</w:t>
      </w:r>
      <w:r w:rsidR="00014F68">
        <w:rPr>
          <w:rStyle w:val="FootnoteReference"/>
          <w:rFonts w:cstheme="minorHAnsi"/>
        </w:rPr>
        <w:footnoteReference w:id="202"/>
      </w:r>
    </w:p>
    <w:p w14:paraId="724B7129" w14:textId="77777777" w:rsidR="00014F68" w:rsidRDefault="00014F68" w:rsidP="0011170A">
      <w:pPr>
        <w:autoSpaceDE w:val="0"/>
        <w:autoSpaceDN w:val="0"/>
        <w:adjustRightInd w:val="0"/>
        <w:spacing w:after="0" w:line="240" w:lineRule="auto"/>
        <w:jc w:val="both"/>
        <w:rPr>
          <w:rFonts w:cstheme="minorHAnsi"/>
        </w:rPr>
      </w:pPr>
    </w:p>
    <w:p w14:paraId="0FDC804C" w14:textId="042F4F2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These are the </w:t>
      </w:r>
      <w:r w:rsidR="008F33A9">
        <w:rPr>
          <w:rFonts w:cstheme="minorHAnsi"/>
        </w:rPr>
        <w:t>thought</w:t>
      </w:r>
      <w:r w:rsidRPr="0011170A">
        <w:rPr>
          <w:rFonts w:cstheme="minorHAnsi"/>
        </w:rPr>
        <w:t>s which the Last Supper was to conve</w:t>
      </w:r>
      <w:r w:rsidR="005A1B40" w:rsidRPr="0011170A">
        <w:rPr>
          <w:rFonts w:cstheme="minorHAnsi"/>
        </w:rPr>
        <w:t>y t</w:t>
      </w:r>
      <w:r w:rsidRPr="0011170A">
        <w:rPr>
          <w:rFonts w:cstheme="minorHAnsi"/>
        </w:rPr>
        <w:t>o the first Christians, and which were to impregnate their late</w:t>
      </w:r>
      <w:r w:rsidR="005A1B40" w:rsidRPr="0011170A">
        <w:rPr>
          <w:rFonts w:cstheme="minorHAnsi"/>
        </w:rPr>
        <w:t>r e</w:t>
      </w:r>
      <w:r w:rsidRPr="0011170A">
        <w:rPr>
          <w:rFonts w:cstheme="minorHAnsi"/>
        </w:rPr>
        <w:t>ucharist</w:t>
      </w:r>
      <w:r w:rsidR="00014F68">
        <w:rPr>
          <w:rFonts w:cstheme="minorHAnsi"/>
        </w:rPr>
        <w:t>ic</w:t>
      </w:r>
      <w:r w:rsidRPr="0011170A">
        <w:rPr>
          <w:rFonts w:cstheme="minorHAnsi"/>
        </w:rPr>
        <w:t xml:space="preserve"> celebrations.</w:t>
      </w:r>
    </w:p>
    <w:p w14:paraId="7F863760" w14:textId="77777777" w:rsidR="00014F68" w:rsidRDefault="00014F68" w:rsidP="0011170A">
      <w:pPr>
        <w:autoSpaceDE w:val="0"/>
        <w:autoSpaceDN w:val="0"/>
        <w:adjustRightInd w:val="0"/>
        <w:spacing w:after="0" w:line="240" w:lineRule="auto"/>
        <w:jc w:val="both"/>
        <w:rPr>
          <w:rFonts w:cstheme="minorHAnsi"/>
        </w:rPr>
      </w:pPr>
    </w:p>
    <w:p w14:paraId="44C119D4" w14:textId="56B52CD8" w:rsidR="00074CA6" w:rsidRPr="0011170A" w:rsidRDefault="00074CA6" w:rsidP="00197AB4">
      <w:pPr>
        <w:pStyle w:val="Heading2"/>
      </w:pPr>
      <w:bookmarkStart w:id="14" w:name="_Toc96085494"/>
      <w:r w:rsidRPr="0011170A">
        <w:t xml:space="preserve">THE MEAL </w:t>
      </w:r>
      <w:r w:rsidRPr="0011170A">
        <w:rPr>
          <w:i/>
          <w:iCs/>
        </w:rPr>
        <w:t xml:space="preserve">BERAKOTH </w:t>
      </w:r>
      <w:r w:rsidRPr="0011170A">
        <w:t>AND THE INSTITUTION</w:t>
      </w:r>
      <w:r w:rsidR="00014F68">
        <w:t xml:space="preserve"> </w:t>
      </w:r>
      <w:r w:rsidRPr="0011170A">
        <w:t>OF THE EUCHARIST</w:t>
      </w:r>
      <w:bookmarkEnd w:id="14"/>
    </w:p>
    <w:p w14:paraId="4609E77E" w14:textId="77777777" w:rsidR="00014F68" w:rsidRDefault="00014F68" w:rsidP="0011170A">
      <w:pPr>
        <w:autoSpaceDE w:val="0"/>
        <w:autoSpaceDN w:val="0"/>
        <w:adjustRightInd w:val="0"/>
        <w:spacing w:after="0" w:line="240" w:lineRule="auto"/>
        <w:jc w:val="both"/>
        <w:rPr>
          <w:rFonts w:cstheme="minorHAnsi"/>
        </w:rPr>
      </w:pPr>
    </w:p>
    <w:p w14:paraId="1989F03E" w14:textId="3027A6C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undoubtedly insoluble argument whether the last meal Jesu</w:t>
      </w:r>
      <w:r w:rsidR="005A1B40" w:rsidRPr="0011170A">
        <w:rPr>
          <w:rFonts w:cstheme="minorHAnsi"/>
        </w:rPr>
        <w:t>s t</w:t>
      </w:r>
      <w:r w:rsidRPr="0011170A">
        <w:rPr>
          <w:rFonts w:cstheme="minorHAnsi"/>
        </w:rPr>
        <w:t>ook with his followers was the Passover meal or not need not dela</w:t>
      </w:r>
      <w:r w:rsidR="005A1B40" w:rsidRPr="0011170A">
        <w:rPr>
          <w:rFonts w:cstheme="minorHAnsi"/>
        </w:rPr>
        <w:t>y u</w:t>
      </w:r>
      <w:r w:rsidRPr="0011170A">
        <w:rPr>
          <w:rFonts w:cstheme="minorHAnsi"/>
        </w:rPr>
        <w:t>s too much at this juncture, since it focuses on a secondar</w:t>
      </w:r>
      <w:r w:rsidR="005A1B40" w:rsidRPr="0011170A">
        <w:rPr>
          <w:rFonts w:cstheme="minorHAnsi"/>
        </w:rPr>
        <w:t>y p</w:t>
      </w:r>
      <w:r w:rsidRPr="0011170A">
        <w:rPr>
          <w:rFonts w:cstheme="minorHAnsi"/>
        </w:rPr>
        <w:t>oint. While the majority of modern exegetes have been incline</w:t>
      </w:r>
      <w:r w:rsidR="005A1B40" w:rsidRPr="0011170A">
        <w:rPr>
          <w:rFonts w:cstheme="minorHAnsi"/>
        </w:rPr>
        <w:t>d t</w:t>
      </w:r>
      <w:r w:rsidRPr="0011170A">
        <w:rPr>
          <w:rFonts w:cstheme="minorHAnsi"/>
        </w:rPr>
        <w:t>o answer negatively, Jeremias, in an extraordinarily ingeniou</w:t>
      </w:r>
      <w:r w:rsidR="005A1B40" w:rsidRPr="0011170A">
        <w:rPr>
          <w:rFonts w:cstheme="minorHAnsi"/>
        </w:rPr>
        <w:t>s w</w:t>
      </w:r>
      <w:r w:rsidRPr="0011170A">
        <w:rPr>
          <w:rFonts w:cstheme="minorHAnsi"/>
        </w:rPr>
        <w:t>ay, seems for the moment to have reversed the tide.</w:t>
      </w:r>
      <w:r w:rsidR="0016426E">
        <w:rPr>
          <w:rStyle w:val="FootnoteReference"/>
          <w:rFonts w:cstheme="minorHAnsi"/>
        </w:rPr>
        <w:footnoteReference w:id="203"/>
      </w:r>
      <w:r w:rsidRPr="0011170A">
        <w:rPr>
          <w:rFonts w:cstheme="minorHAnsi"/>
        </w:rPr>
        <w:t xml:space="preserve"> Nevertheles</w:t>
      </w:r>
      <w:r w:rsidR="005A1B40" w:rsidRPr="0011170A">
        <w:rPr>
          <w:rFonts w:cstheme="minorHAnsi"/>
        </w:rPr>
        <w:t>s t</w:t>
      </w:r>
      <w:r w:rsidRPr="0011170A">
        <w:rPr>
          <w:rFonts w:cstheme="minorHAnsi"/>
        </w:rPr>
        <w:t>he fact remains that St. John expressly tells us that the</w:t>
      </w:r>
      <w:r w:rsidR="0016426E">
        <w:rPr>
          <w:rFonts w:cstheme="minorHAnsi"/>
        </w:rPr>
        <w:t xml:space="preserve"> </w:t>
      </w:r>
      <w:r w:rsidRPr="0011170A">
        <w:rPr>
          <w:rFonts w:cstheme="minorHAnsi"/>
        </w:rPr>
        <w:t xml:space="preserve">Passover was to be celebrated on the very evening </w:t>
      </w:r>
      <w:r w:rsidR="0016426E">
        <w:rPr>
          <w:rFonts w:cstheme="minorHAnsi"/>
        </w:rPr>
        <w:t>of</w:t>
      </w:r>
      <w:r w:rsidRPr="0011170A">
        <w:rPr>
          <w:rFonts w:cstheme="minorHAnsi"/>
        </w:rPr>
        <w:t xml:space="preserve"> Jesus’ deat</w:t>
      </w:r>
      <w:r w:rsidR="005A1B40" w:rsidRPr="0011170A">
        <w:rPr>
          <w:rFonts w:cstheme="minorHAnsi"/>
        </w:rPr>
        <w:t>h w</w:t>
      </w:r>
      <w:r w:rsidRPr="0011170A">
        <w:rPr>
          <w:rFonts w:cstheme="minorHAnsi"/>
        </w:rPr>
        <w:t>hich implies, it seems, a negative answer.</w:t>
      </w:r>
      <w:r w:rsidR="0016426E">
        <w:rPr>
          <w:rStyle w:val="FootnoteReference"/>
          <w:rFonts w:cstheme="minorHAnsi"/>
        </w:rPr>
        <w:footnoteReference w:id="204"/>
      </w:r>
      <w:r w:rsidRPr="0011170A">
        <w:rPr>
          <w:rFonts w:cstheme="minorHAnsi"/>
        </w:rPr>
        <w:t xml:space="preserve"> At first sight, the</w:t>
      </w:r>
      <w:r w:rsidR="0016426E">
        <w:rPr>
          <w:rFonts w:cstheme="minorHAnsi"/>
        </w:rPr>
        <w:t xml:space="preserve"> </w:t>
      </w:r>
      <w:r w:rsidRPr="0011170A">
        <w:rPr>
          <w:rFonts w:cstheme="minorHAnsi"/>
        </w:rPr>
        <w:t>Synoptics seem to suggest the contrary, since they describe th</w:t>
      </w:r>
      <w:r w:rsidR="005A1B40" w:rsidRPr="0011170A">
        <w:rPr>
          <w:rFonts w:cstheme="minorHAnsi"/>
        </w:rPr>
        <w:t>e e</w:t>
      </w:r>
      <w:r w:rsidRPr="0011170A">
        <w:rPr>
          <w:rFonts w:cstheme="minorHAnsi"/>
        </w:rPr>
        <w:t>vening meal after having stressed the preparation of the Cenacl</w:t>
      </w:r>
      <w:r w:rsidR="005A1B40" w:rsidRPr="0011170A">
        <w:rPr>
          <w:rFonts w:cstheme="minorHAnsi"/>
        </w:rPr>
        <w:t>e f</w:t>
      </w:r>
      <w:r w:rsidRPr="0011170A">
        <w:rPr>
          <w:rFonts w:cstheme="minorHAnsi"/>
        </w:rPr>
        <w:t>or Passover.</w:t>
      </w:r>
      <w:r w:rsidR="0016426E">
        <w:rPr>
          <w:rStyle w:val="FootnoteReference"/>
          <w:rFonts w:cstheme="minorHAnsi"/>
        </w:rPr>
        <w:footnoteReference w:id="205"/>
      </w:r>
      <w:r w:rsidRPr="0011170A">
        <w:rPr>
          <w:rFonts w:cstheme="minorHAnsi"/>
        </w:rPr>
        <w:t xml:space="preserve"> But it is at least curious that they tell us nothing</w:t>
      </w:r>
      <w:r w:rsidR="0016426E">
        <w:rPr>
          <w:rFonts w:cstheme="minorHAnsi"/>
        </w:rPr>
        <w:t xml:space="preserve"> </w:t>
      </w:r>
      <w:r w:rsidRPr="0011170A">
        <w:rPr>
          <w:rFonts w:cstheme="minorHAnsi"/>
        </w:rPr>
        <w:t>about this meal that would allow us to conclude that we are actuall</w:t>
      </w:r>
      <w:r w:rsidR="005A1B40" w:rsidRPr="0011170A">
        <w:rPr>
          <w:rFonts w:cstheme="minorHAnsi"/>
        </w:rPr>
        <w:t>y d</w:t>
      </w:r>
      <w:r w:rsidRPr="0011170A">
        <w:rPr>
          <w:rFonts w:cstheme="minorHAnsi"/>
        </w:rPr>
        <w:t>ealing with a Passover supper. The phrase quoted by St.</w:t>
      </w:r>
      <w:r w:rsidR="0016426E">
        <w:rPr>
          <w:rFonts w:cstheme="minorHAnsi"/>
        </w:rPr>
        <w:t xml:space="preserve"> </w:t>
      </w:r>
      <w:r w:rsidRPr="0011170A">
        <w:rPr>
          <w:rFonts w:cstheme="minorHAnsi"/>
        </w:rPr>
        <w:t xml:space="preserve">Luke: “I have earnestly desired to eat </w:t>
      </w:r>
      <w:r w:rsidRPr="0011170A">
        <w:rPr>
          <w:rFonts w:cstheme="minorHAnsi"/>
        </w:rPr>
        <w:lastRenderedPageBreak/>
        <w:t xml:space="preserve">this </w:t>
      </w:r>
      <w:r w:rsidR="0016426E" w:rsidRPr="0011170A">
        <w:rPr>
          <w:rFonts w:cstheme="minorHAnsi"/>
        </w:rPr>
        <w:t>Passover</w:t>
      </w:r>
      <w:r w:rsidRPr="0011170A">
        <w:rPr>
          <w:rFonts w:cstheme="minorHAnsi"/>
        </w:rPr>
        <w:t xml:space="preserve"> with you ...”</w:t>
      </w:r>
      <w:r w:rsidR="0016426E">
        <w:rPr>
          <w:rFonts w:cstheme="minorHAnsi"/>
        </w:rPr>
        <w:t xml:space="preserve"> </w:t>
      </w:r>
      <w:r w:rsidRPr="0011170A">
        <w:rPr>
          <w:rFonts w:cstheme="minorHAnsi"/>
        </w:rPr>
        <w:t>seems at first sight to remove any ambiguity.</w:t>
      </w:r>
      <w:r w:rsidR="0016426E">
        <w:rPr>
          <w:rStyle w:val="FootnoteReference"/>
          <w:rFonts w:cstheme="minorHAnsi"/>
        </w:rPr>
        <w:footnoteReference w:id="206"/>
      </w:r>
      <w:r w:rsidRPr="0011170A">
        <w:rPr>
          <w:rFonts w:cstheme="minorHAnsi"/>
        </w:rPr>
        <w:t xml:space="preserve"> But, it actuall</w:t>
      </w:r>
      <w:r w:rsidR="005A1B40" w:rsidRPr="0011170A">
        <w:rPr>
          <w:rFonts w:cstheme="minorHAnsi"/>
        </w:rPr>
        <w:t>y c</w:t>
      </w:r>
      <w:r w:rsidRPr="0011170A">
        <w:rPr>
          <w:rFonts w:cstheme="minorHAnsi"/>
        </w:rPr>
        <w:t>arries the problem to its most difficult stage, since it may jus</w:t>
      </w:r>
      <w:r w:rsidR="005A1B40" w:rsidRPr="0011170A">
        <w:rPr>
          <w:rFonts w:cstheme="minorHAnsi"/>
        </w:rPr>
        <w:t>t a</w:t>
      </w:r>
      <w:r w:rsidRPr="0011170A">
        <w:rPr>
          <w:rFonts w:cstheme="minorHAnsi"/>
        </w:rPr>
        <w:t>s well express the idea of sorrow at not being able to eat the Passove</w:t>
      </w:r>
      <w:r w:rsidR="005A1B40" w:rsidRPr="0011170A">
        <w:rPr>
          <w:rFonts w:cstheme="minorHAnsi"/>
        </w:rPr>
        <w:t>r a</w:t>
      </w:r>
      <w:r w:rsidRPr="0011170A">
        <w:rPr>
          <w:rFonts w:cstheme="minorHAnsi"/>
        </w:rPr>
        <w:t>s it can the satisfaction of leaving them at the time of thi</w:t>
      </w:r>
      <w:r w:rsidR="005A1B40" w:rsidRPr="0011170A">
        <w:rPr>
          <w:rFonts w:cstheme="minorHAnsi"/>
        </w:rPr>
        <w:t>s c</w:t>
      </w:r>
      <w:r w:rsidRPr="0011170A">
        <w:rPr>
          <w:rFonts w:cstheme="minorHAnsi"/>
        </w:rPr>
        <w:t>elebration. And the vow of abstinence that Jeremias himsel</w:t>
      </w:r>
      <w:r w:rsidR="005A1B40" w:rsidRPr="0011170A">
        <w:rPr>
          <w:rFonts w:cstheme="minorHAnsi"/>
        </w:rPr>
        <w:t>f v</w:t>
      </w:r>
      <w:r w:rsidRPr="0011170A">
        <w:rPr>
          <w:rFonts w:cstheme="minorHAnsi"/>
        </w:rPr>
        <w:t>ery well acknowledged</w:t>
      </w:r>
      <w:r w:rsidR="0016426E">
        <w:rPr>
          <w:rStyle w:val="FootnoteReference"/>
          <w:rFonts w:cstheme="minorHAnsi"/>
        </w:rPr>
        <w:footnoteReference w:id="207"/>
      </w:r>
      <w:r w:rsidRPr="0011170A">
        <w:rPr>
          <w:rFonts w:cstheme="minorHAnsi"/>
        </w:rPr>
        <w:t xml:space="preserve"> in the following words: “For I tell you</w:t>
      </w:r>
      <w:r w:rsidR="0016426E">
        <w:rPr>
          <w:rFonts w:cstheme="minorHAnsi"/>
        </w:rPr>
        <w:t xml:space="preserve"> </w:t>
      </w:r>
      <w:r w:rsidRPr="0011170A">
        <w:rPr>
          <w:rFonts w:cstheme="minorHAnsi"/>
        </w:rPr>
        <w:t xml:space="preserve">I shall not eat it until it is fulfilled in the kingdom of God </w:t>
      </w:r>
      <w:r w:rsidR="0016426E" w:rsidRPr="0011170A">
        <w:rPr>
          <w:rFonts w:cstheme="minorHAnsi"/>
        </w:rPr>
        <w:t>. . .”</w:t>
      </w:r>
      <w:r w:rsidRPr="0011170A">
        <w:rPr>
          <w:rFonts w:cstheme="minorHAnsi"/>
        </w:rPr>
        <w:t xml:space="preserve"> an</w:t>
      </w:r>
      <w:r w:rsidR="005A1B40" w:rsidRPr="0011170A">
        <w:rPr>
          <w:rFonts w:cstheme="minorHAnsi"/>
        </w:rPr>
        <w:t>d s</w:t>
      </w:r>
      <w:r w:rsidRPr="0011170A">
        <w:rPr>
          <w:rFonts w:cstheme="minorHAnsi"/>
        </w:rPr>
        <w:t xml:space="preserve">omewhat further on: </w:t>
      </w:r>
      <w:r w:rsidR="0016426E" w:rsidRPr="0011170A">
        <w:rPr>
          <w:rFonts w:cstheme="minorHAnsi"/>
        </w:rPr>
        <w:t>“...</w:t>
      </w:r>
      <w:r w:rsidRPr="0011170A">
        <w:rPr>
          <w:rFonts w:cstheme="minorHAnsi"/>
        </w:rPr>
        <w:t xml:space="preserve"> I shall not drink of the fruit of the vin</w:t>
      </w:r>
      <w:r w:rsidR="005A1B40" w:rsidRPr="0011170A">
        <w:rPr>
          <w:rFonts w:cstheme="minorHAnsi"/>
        </w:rPr>
        <w:t>e u</w:t>
      </w:r>
      <w:r w:rsidRPr="0011170A">
        <w:rPr>
          <w:rFonts w:cstheme="minorHAnsi"/>
        </w:rPr>
        <w:t>ntil the kingdom of God comes,” becomes practically unthinkabl</w:t>
      </w:r>
      <w:r w:rsidR="005A1B40" w:rsidRPr="0011170A">
        <w:rPr>
          <w:rFonts w:cstheme="minorHAnsi"/>
        </w:rPr>
        <w:t>e i</w:t>
      </w:r>
      <w:r w:rsidRPr="0011170A">
        <w:rPr>
          <w:rFonts w:cstheme="minorHAnsi"/>
        </w:rPr>
        <w:t>f it should imply an abstention on Jesus’ part with regard to</w:t>
      </w:r>
      <w:r w:rsidR="0016426E">
        <w:rPr>
          <w:rFonts w:cstheme="minorHAnsi"/>
        </w:rPr>
        <w:t xml:space="preserve"> </w:t>
      </w:r>
      <w:r w:rsidRPr="0011170A">
        <w:rPr>
          <w:rFonts w:cstheme="minorHAnsi"/>
        </w:rPr>
        <w:t>Passover over which he would preside nevertheless! On the othe</w:t>
      </w:r>
      <w:r w:rsidR="005A1B40" w:rsidRPr="0011170A">
        <w:rPr>
          <w:rFonts w:cstheme="minorHAnsi"/>
        </w:rPr>
        <w:t>r h</w:t>
      </w:r>
      <w:r w:rsidRPr="0011170A">
        <w:rPr>
          <w:rFonts w:cstheme="minorHAnsi"/>
        </w:rPr>
        <w:t>and, among the details, cited by the Synoptics themselves tha</w:t>
      </w:r>
      <w:r w:rsidR="005A1B40" w:rsidRPr="0011170A">
        <w:rPr>
          <w:rFonts w:cstheme="minorHAnsi"/>
        </w:rPr>
        <w:t>t s</w:t>
      </w:r>
      <w:r w:rsidRPr="0011170A">
        <w:rPr>
          <w:rFonts w:cstheme="minorHAnsi"/>
        </w:rPr>
        <w:t>eem to be opposed to the idea that the Passover coincided wit</w:t>
      </w:r>
      <w:r w:rsidR="005A1B40" w:rsidRPr="0011170A">
        <w:rPr>
          <w:rFonts w:cstheme="minorHAnsi"/>
        </w:rPr>
        <w:t>h t</w:t>
      </w:r>
      <w:r w:rsidRPr="0011170A">
        <w:rPr>
          <w:rFonts w:cstheme="minorHAnsi"/>
        </w:rPr>
        <w:t>he very day that Jesus died (the Passover meal, in this cas</w:t>
      </w:r>
      <w:r w:rsidR="00A23162" w:rsidRPr="0011170A">
        <w:rPr>
          <w:rFonts w:cstheme="minorHAnsi"/>
        </w:rPr>
        <w:t>e, h</w:t>
      </w:r>
      <w:r w:rsidRPr="0011170A">
        <w:rPr>
          <w:rFonts w:cstheme="minorHAnsi"/>
        </w:rPr>
        <w:t>aving taken place on the preceding night), the fact that Simon of</w:t>
      </w:r>
      <w:r w:rsidR="0016426E">
        <w:rPr>
          <w:rFonts w:cstheme="minorHAnsi"/>
        </w:rPr>
        <w:t xml:space="preserve"> </w:t>
      </w:r>
      <w:r w:rsidRPr="0011170A">
        <w:rPr>
          <w:rFonts w:cstheme="minorHAnsi"/>
        </w:rPr>
        <w:t>Cyrene had come in from the fields—to mention it only—resists</w:t>
      </w:r>
      <w:r w:rsidR="0016426E">
        <w:rPr>
          <w:rFonts w:cstheme="minorHAnsi"/>
        </w:rPr>
        <w:t xml:space="preserve"> </w:t>
      </w:r>
      <w:r w:rsidRPr="0011170A">
        <w:rPr>
          <w:rFonts w:cstheme="minorHAnsi"/>
        </w:rPr>
        <w:t>Jeremias’ explanations.</w:t>
      </w:r>
      <w:r w:rsidR="0016426E">
        <w:rPr>
          <w:rStyle w:val="FootnoteReference"/>
          <w:rFonts w:cstheme="minorHAnsi"/>
        </w:rPr>
        <w:footnoteReference w:id="208"/>
      </w:r>
      <w:r w:rsidRPr="0011170A">
        <w:rPr>
          <w:rFonts w:cstheme="minorHAnsi"/>
        </w:rPr>
        <w:t xml:space="preserve"> It is quite unlikely that by these word</w:t>
      </w:r>
      <w:r w:rsidR="005A1B40" w:rsidRPr="0011170A">
        <w:rPr>
          <w:rFonts w:cstheme="minorHAnsi"/>
        </w:rPr>
        <w:t>s t</w:t>
      </w:r>
      <w:r w:rsidRPr="0011170A">
        <w:rPr>
          <w:rFonts w:cstheme="minorHAnsi"/>
        </w:rPr>
        <w:t>he evangelists meant not that he had returned from his morning’</w:t>
      </w:r>
      <w:r w:rsidR="005A1B40" w:rsidRPr="0011170A">
        <w:rPr>
          <w:rFonts w:cstheme="minorHAnsi"/>
        </w:rPr>
        <w:t>s w</w:t>
      </w:r>
      <w:r w:rsidRPr="0011170A">
        <w:rPr>
          <w:rFonts w:cstheme="minorHAnsi"/>
        </w:rPr>
        <w:t>ork, but that he was ‘simply returning from a lawful outin</w:t>
      </w:r>
      <w:r w:rsidR="00A23162" w:rsidRPr="0011170A">
        <w:rPr>
          <w:rFonts w:cstheme="minorHAnsi"/>
        </w:rPr>
        <w:t>g, e</w:t>
      </w:r>
      <w:r w:rsidRPr="0011170A">
        <w:rPr>
          <w:rFonts w:cstheme="minorHAnsi"/>
        </w:rPr>
        <w:t>ven on a holy day, to one of those rural enclaves near the city.</w:t>
      </w:r>
      <w:r w:rsidR="0016426E">
        <w:rPr>
          <w:rFonts w:cstheme="minorHAnsi"/>
        </w:rPr>
        <w:t xml:space="preserve"> </w:t>
      </w:r>
      <w:r w:rsidRPr="0011170A">
        <w:rPr>
          <w:rFonts w:cstheme="minorHAnsi"/>
        </w:rPr>
        <w:t>Everything which precedes the meal however, if not all that follow</w:t>
      </w:r>
      <w:r w:rsidR="005A1B40" w:rsidRPr="0011170A">
        <w:rPr>
          <w:rFonts w:cstheme="minorHAnsi"/>
        </w:rPr>
        <w:t>s i</w:t>
      </w:r>
      <w:r w:rsidRPr="0011170A">
        <w:rPr>
          <w:rFonts w:cstheme="minorHAnsi"/>
        </w:rPr>
        <w:t>n the first three Gospels, still makes us think of a Passove</w:t>
      </w:r>
      <w:r w:rsidR="005A1B40" w:rsidRPr="0011170A">
        <w:rPr>
          <w:rFonts w:cstheme="minorHAnsi"/>
        </w:rPr>
        <w:t>r c</w:t>
      </w:r>
      <w:r w:rsidRPr="0011170A">
        <w:rPr>
          <w:rFonts w:cstheme="minorHAnsi"/>
        </w:rPr>
        <w:t xml:space="preserve">elebration, even </w:t>
      </w:r>
      <w:r w:rsidR="00237FB9">
        <w:rPr>
          <w:rFonts w:cstheme="minorHAnsi"/>
        </w:rPr>
        <w:t>though</w:t>
      </w:r>
      <w:r w:rsidRPr="0011170A">
        <w:rPr>
          <w:rFonts w:cstheme="minorHAnsi"/>
        </w:rPr>
        <w:t xml:space="preserve"> very little in the meal itself leads to thi</w:t>
      </w:r>
      <w:r w:rsidR="005A1B40" w:rsidRPr="0011170A">
        <w:rPr>
          <w:rFonts w:cstheme="minorHAnsi"/>
        </w:rPr>
        <w:t>s c</w:t>
      </w:r>
      <w:r w:rsidRPr="0011170A">
        <w:rPr>
          <w:rFonts w:cstheme="minorHAnsi"/>
        </w:rPr>
        <w:t>onclusion.</w:t>
      </w:r>
    </w:p>
    <w:p w14:paraId="59DBA756" w14:textId="77777777" w:rsidR="0016426E" w:rsidRDefault="0016426E" w:rsidP="0011170A">
      <w:pPr>
        <w:autoSpaceDE w:val="0"/>
        <w:autoSpaceDN w:val="0"/>
        <w:adjustRightInd w:val="0"/>
        <w:spacing w:after="0" w:line="240" w:lineRule="auto"/>
        <w:jc w:val="both"/>
        <w:rPr>
          <w:rFonts w:cstheme="minorHAnsi"/>
        </w:rPr>
      </w:pPr>
    </w:p>
    <w:p w14:paraId="27F1236B" w14:textId="3E4194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Mademoiselle Jaubert’s attempt</w:t>
      </w:r>
      <w:r w:rsidR="0016426E">
        <w:rPr>
          <w:rStyle w:val="FootnoteReference"/>
          <w:rFonts w:cstheme="minorHAnsi"/>
        </w:rPr>
        <w:footnoteReference w:id="209"/>
      </w:r>
      <w:r w:rsidRPr="0011170A">
        <w:rPr>
          <w:rFonts w:cstheme="minorHAnsi"/>
        </w:rPr>
        <w:t xml:space="preserve"> at harmonizing all of th</w:t>
      </w:r>
      <w:r w:rsidR="005A1B40" w:rsidRPr="0011170A">
        <w:rPr>
          <w:rFonts w:cstheme="minorHAnsi"/>
        </w:rPr>
        <w:t>e d</w:t>
      </w:r>
      <w:r w:rsidRPr="0011170A">
        <w:rPr>
          <w:rFonts w:cstheme="minorHAnsi"/>
        </w:rPr>
        <w:t>ivergencies and thereby preserving the Passover character o</w:t>
      </w:r>
      <w:r w:rsidR="005A1B40" w:rsidRPr="0011170A">
        <w:rPr>
          <w:rFonts w:cstheme="minorHAnsi"/>
        </w:rPr>
        <w:t>f t</w:t>
      </w:r>
      <w:r w:rsidRPr="0011170A">
        <w:rPr>
          <w:rFonts w:cstheme="minorHAnsi"/>
        </w:rPr>
        <w:t>he Last Supper is so ingenious that it has delighted many a trouble</w:t>
      </w:r>
      <w:r w:rsidR="005A1B40" w:rsidRPr="0011170A">
        <w:rPr>
          <w:rFonts w:cstheme="minorHAnsi"/>
        </w:rPr>
        <w:t>d e</w:t>
      </w:r>
      <w:r w:rsidRPr="0011170A">
        <w:rPr>
          <w:rFonts w:cstheme="minorHAnsi"/>
        </w:rPr>
        <w:t>xegete, but the consequences of her hypothesis make it unlikely.</w:t>
      </w:r>
      <w:r w:rsidR="0016426E">
        <w:rPr>
          <w:rFonts w:cstheme="minorHAnsi"/>
        </w:rPr>
        <w:t xml:space="preserve"> </w:t>
      </w:r>
      <w:r w:rsidRPr="0011170A">
        <w:rPr>
          <w:rFonts w:cstheme="minorHAnsi"/>
        </w:rPr>
        <w:t>The disciples, she believes, merely followed a different calendar</w:t>
      </w:r>
      <w:r w:rsidR="00226F97">
        <w:rPr>
          <w:rFonts w:cstheme="minorHAnsi"/>
        </w:rPr>
        <w:t xml:space="preserve"> </w:t>
      </w:r>
      <w:r w:rsidRPr="0011170A">
        <w:rPr>
          <w:rFonts w:cstheme="minorHAnsi"/>
        </w:rPr>
        <w:t xml:space="preserve">from the Jews as a whole. </w:t>
      </w:r>
      <w:r w:rsidR="00BC11CD" w:rsidRPr="0011170A">
        <w:rPr>
          <w:rFonts w:cstheme="minorHAnsi"/>
        </w:rPr>
        <w:t>But</w:t>
      </w:r>
      <w:r w:rsidRPr="0011170A">
        <w:rPr>
          <w:rFonts w:cstheme="minorHAnsi"/>
        </w:rPr>
        <w:t xml:space="preserve"> supposing that they actuall</w:t>
      </w:r>
      <w:r w:rsidR="005A1B40" w:rsidRPr="0011170A">
        <w:rPr>
          <w:rFonts w:cstheme="minorHAnsi"/>
        </w:rPr>
        <w:t>y d</w:t>
      </w:r>
      <w:r w:rsidRPr="0011170A">
        <w:rPr>
          <w:rFonts w:cstheme="minorHAnsi"/>
        </w:rPr>
        <w:t>id use this other way of reckoning that she mentions, they woul</w:t>
      </w:r>
      <w:r w:rsidR="005A1B40" w:rsidRPr="0011170A">
        <w:rPr>
          <w:rFonts w:cstheme="minorHAnsi"/>
        </w:rPr>
        <w:t>d h</w:t>
      </w:r>
      <w:r w:rsidRPr="0011170A">
        <w:rPr>
          <w:rFonts w:cstheme="minorHAnsi"/>
        </w:rPr>
        <w:t>ave had their last evening with their master not on Thursda</w:t>
      </w:r>
      <w:r w:rsidR="005A1B40" w:rsidRPr="0011170A">
        <w:rPr>
          <w:rFonts w:cstheme="minorHAnsi"/>
        </w:rPr>
        <w:t>y b</w:t>
      </w:r>
      <w:r w:rsidRPr="0011170A">
        <w:rPr>
          <w:rFonts w:cstheme="minorHAnsi"/>
        </w:rPr>
        <w:t>ut on Tuesday. Both from the point of view of the Gospel account</w:t>
      </w:r>
      <w:r w:rsidR="005A1B40" w:rsidRPr="0011170A">
        <w:rPr>
          <w:rFonts w:cstheme="minorHAnsi"/>
        </w:rPr>
        <w:t>s a</w:t>
      </w:r>
      <w:r w:rsidRPr="0011170A">
        <w:rPr>
          <w:rFonts w:cstheme="minorHAnsi"/>
        </w:rPr>
        <w:t xml:space="preserve">nd unanimous tradition, this displacement which is </w:t>
      </w:r>
      <w:r w:rsidR="008F33A9">
        <w:rPr>
          <w:rFonts w:cstheme="minorHAnsi"/>
        </w:rPr>
        <w:t>without</w:t>
      </w:r>
      <w:r w:rsidRPr="0011170A">
        <w:rPr>
          <w:rFonts w:cstheme="minorHAnsi"/>
        </w:rPr>
        <w:t xml:space="preserve"> </w:t>
      </w:r>
      <w:r w:rsidR="005A1B40" w:rsidRPr="0011170A">
        <w:rPr>
          <w:rFonts w:cstheme="minorHAnsi"/>
        </w:rPr>
        <w:t>a t</w:t>
      </w:r>
      <w:r w:rsidRPr="0011170A">
        <w:rPr>
          <w:rFonts w:cstheme="minorHAnsi"/>
        </w:rPr>
        <w:t>race in either of these sources would appear impossible. An</w:t>
      </w:r>
      <w:r w:rsidR="005A1B40" w:rsidRPr="0011170A">
        <w:rPr>
          <w:rFonts w:cstheme="minorHAnsi"/>
        </w:rPr>
        <w:t>d e</w:t>
      </w:r>
      <w:r w:rsidRPr="0011170A">
        <w:rPr>
          <w:rFonts w:cstheme="minorHAnsi"/>
        </w:rPr>
        <w:t>specially, we do not see how in Jerusalem itself, where all the</w:t>
      </w:r>
      <w:r w:rsidR="00226F97">
        <w:rPr>
          <w:rFonts w:cstheme="minorHAnsi"/>
        </w:rPr>
        <w:t xml:space="preserve"> </w:t>
      </w:r>
      <w:r w:rsidRPr="0011170A">
        <w:rPr>
          <w:rFonts w:cstheme="minorHAnsi"/>
        </w:rPr>
        <w:t>Passover lambs had to be immolated together in the Templ</w:t>
      </w:r>
      <w:r w:rsidR="00A23162" w:rsidRPr="0011170A">
        <w:rPr>
          <w:rFonts w:cstheme="minorHAnsi"/>
        </w:rPr>
        <w:t>e, o</w:t>
      </w:r>
      <w:r w:rsidRPr="0011170A">
        <w:rPr>
          <w:rFonts w:cstheme="minorHAnsi"/>
        </w:rPr>
        <w:t>ne or several dissident groups could have celebrated the feas</w:t>
      </w:r>
      <w:r w:rsidR="005A1B40" w:rsidRPr="0011170A">
        <w:rPr>
          <w:rFonts w:cstheme="minorHAnsi"/>
        </w:rPr>
        <w:t>t o</w:t>
      </w:r>
      <w:r w:rsidRPr="0011170A">
        <w:rPr>
          <w:rFonts w:cstheme="minorHAnsi"/>
        </w:rPr>
        <w:t xml:space="preserve">n any other day </w:t>
      </w:r>
      <w:r w:rsidR="008F33A9">
        <w:rPr>
          <w:rFonts w:cstheme="minorHAnsi"/>
        </w:rPr>
        <w:t>without</w:t>
      </w:r>
      <w:r w:rsidRPr="0011170A">
        <w:rPr>
          <w:rFonts w:cstheme="minorHAnsi"/>
        </w:rPr>
        <w:t xml:space="preserve"> causing a riot.</w:t>
      </w:r>
    </w:p>
    <w:p w14:paraId="65BE2536" w14:textId="77777777" w:rsidR="00226F97" w:rsidRDefault="00226F97" w:rsidP="0011170A">
      <w:pPr>
        <w:autoSpaceDE w:val="0"/>
        <w:autoSpaceDN w:val="0"/>
        <w:adjustRightInd w:val="0"/>
        <w:spacing w:after="0" w:line="240" w:lineRule="auto"/>
        <w:jc w:val="both"/>
        <w:rPr>
          <w:rFonts w:cstheme="minorHAnsi"/>
        </w:rPr>
      </w:pPr>
    </w:p>
    <w:p w14:paraId="19E18EE9" w14:textId="11AE76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all of these arguments, however interesting they migh</w:t>
      </w:r>
      <w:r w:rsidR="005A1B40" w:rsidRPr="0011170A">
        <w:rPr>
          <w:rFonts w:cstheme="minorHAnsi"/>
        </w:rPr>
        <w:t>t b</w:t>
      </w:r>
      <w:r w:rsidRPr="0011170A">
        <w:rPr>
          <w:rFonts w:cstheme="minorHAnsi"/>
        </w:rPr>
        <w:t>e from the viewpoint of the Gospel story, are of no importanc</w:t>
      </w:r>
      <w:r w:rsidR="005A1B40" w:rsidRPr="0011170A">
        <w:rPr>
          <w:rFonts w:cstheme="minorHAnsi"/>
        </w:rPr>
        <w:t>e f</w:t>
      </w:r>
      <w:r w:rsidRPr="0011170A">
        <w:rPr>
          <w:rFonts w:cstheme="minorHAnsi"/>
        </w:rPr>
        <w:t xml:space="preserve">or the interpretation of the Last Supper and the </w:t>
      </w:r>
      <w:r w:rsidR="00BA6BF1">
        <w:rPr>
          <w:rFonts w:cstheme="minorHAnsi"/>
        </w:rPr>
        <w:t>Eucharist</w:t>
      </w:r>
      <w:r w:rsidRPr="0011170A">
        <w:rPr>
          <w:rFonts w:cstheme="minorHAnsi"/>
        </w:rPr>
        <w:t xml:space="preserve"> t</w:t>
      </w:r>
      <w:r w:rsidR="005A1B40" w:rsidRPr="0011170A">
        <w:rPr>
          <w:rFonts w:cstheme="minorHAnsi"/>
        </w:rPr>
        <w:t>o w</w:t>
      </w:r>
      <w:r w:rsidRPr="0011170A">
        <w:rPr>
          <w:rFonts w:cstheme="minorHAnsi"/>
        </w:rPr>
        <w:t>hich it was to give rise. Actually, people usually are so concerne</w:t>
      </w:r>
      <w:r w:rsidR="005A1B40" w:rsidRPr="0011170A">
        <w:rPr>
          <w:rFonts w:cstheme="minorHAnsi"/>
        </w:rPr>
        <w:t>d a</w:t>
      </w:r>
      <w:r w:rsidRPr="0011170A">
        <w:rPr>
          <w:rFonts w:cstheme="minorHAnsi"/>
        </w:rPr>
        <w:t>bout them because they suppose that the paschal references of th</w:t>
      </w:r>
      <w:r w:rsidR="005A1B40" w:rsidRPr="0011170A">
        <w:rPr>
          <w:rFonts w:cstheme="minorHAnsi"/>
        </w:rPr>
        <w:t>e c</w:t>
      </w:r>
      <w:r w:rsidRPr="0011170A">
        <w:rPr>
          <w:rFonts w:cstheme="minorHAnsi"/>
        </w:rPr>
        <w:t xml:space="preserve">ross and the </w:t>
      </w:r>
      <w:r w:rsidR="00BA6BF1">
        <w:rPr>
          <w:rFonts w:cstheme="minorHAnsi"/>
        </w:rPr>
        <w:t>Eucharist</w:t>
      </w:r>
      <w:r w:rsidRPr="0011170A">
        <w:rPr>
          <w:rFonts w:cstheme="minorHAnsi"/>
        </w:rPr>
        <w:t xml:space="preserve"> are all dependent upon the paschal characte</w:t>
      </w:r>
      <w:r w:rsidR="005A1B40" w:rsidRPr="0011170A">
        <w:rPr>
          <w:rFonts w:cstheme="minorHAnsi"/>
        </w:rPr>
        <w:t>r t</w:t>
      </w:r>
      <w:r w:rsidRPr="0011170A">
        <w:rPr>
          <w:rFonts w:cstheme="minorHAnsi"/>
        </w:rPr>
        <w:t>hat may or may not be attributed to the Supper. Now thi</w:t>
      </w:r>
      <w:r w:rsidR="005A1B40" w:rsidRPr="0011170A">
        <w:rPr>
          <w:rFonts w:cstheme="minorHAnsi"/>
        </w:rPr>
        <w:t xml:space="preserve">s </w:t>
      </w:r>
      <w:r w:rsidR="005A1B40" w:rsidRPr="0011170A">
        <w:rPr>
          <w:rFonts w:cstheme="minorHAnsi"/>
          <w:i/>
          <w:iCs/>
        </w:rPr>
        <w:t>a</w:t>
      </w:r>
      <w:r w:rsidRPr="0011170A">
        <w:rPr>
          <w:rFonts w:cstheme="minorHAnsi"/>
          <w:i/>
          <w:iCs/>
        </w:rPr>
        <w:t xml:space="preserve"> priori </w:t>
      </w:r>
      <w:r w:rsidRPr="0011170A">
        <w:rPr>
          <w:rFonts w:cstheme="minorHAnsi"/>
        </w:rPr>
        <w:t>is totally foreign to the reality. In the first place, the</w:t>
      </w:r>
      <w:r w:rsidR="00226F97">
        <w:rPr>
          <w:rFonts w:cstheme="minorHAnsi"/>
        </w:rPr>
        <w:t xml:space="preserve"> </w:t>
      </w:r>
      <w:r w:rsidRPr="0011170A">
        <w:rPr>
          <w:rFonts w:cstheme="minorHAnsi"/>
        </w:rPr>
        <w:t>Passover setting is no less relevant to the Last Supper whether i</w:t>
      </w:r>
      <w:r w:rsidR="005A1B40" w:rsidRPr="0011170A">
        <w:rPr>
          <w:rFonts w:cstheme="minorHAnsi"/>
        </w:rPr>
        <w:t>t p</w:t>
      </w:r>
      <w:r w:rsidRPr="0011170A">
        <w:rPr>
          <w:rFonts w:cstheme="minorHAnsi"/>
        </w:rPr>
        <w:t>receded Passover (the immolation of the lambs coinciding i</w:t>
      </w:r>
      <w:r w:rsidR="005A1B40" w:rsidRPr="0011170A">
        <w:rPr>
          <w:rFonts w:cstheme="minorHAnsi"/>
        </w:rPr>
        <w:t>n t</w:t>
      </w:r>
      <w:r w:rsidRPr="0011170A">
        <w:rPr>
          <w:rFonts w:cstheme="minorHAnsi"/>
        </w:rPr>
        <w:t>ime with the death of the Savior in this last case), or was actuall</w:t>
      </w:r>
      <w:r w:rsidR="005A1B40" w:rsidRPr="0011170A">
        <w:rPr>
          <w:rFonts w:cstheme="minorHAnsi"/>
        </w:rPr>
        <w:t>y t</w:t>
      </w:r>
      <w:r w:rsidRPr="0011170A">
        <w:rPr>
          <w:rFonts w:cstheme="minorHAnsi"/>
        </w:rPr>
        <w:t>he Passover meal. But—and this is of especial importance—th</w:t>
      </w:r>
      <w:r w:rsidR="005A1B40" w:rsidRPr="0011170A">
        <w:rPr>
          <w:rFonts w:cstheme="minorHAnsi"/>
        </w:rPr>
        <w:t>e p</w:t>
      </w:r>
      <w:r w:rsidRPr="0011170A">
        <w:rPr>
          <w:rFonts w:cstheme="minorHAnsi"/>
        </w:rPr>
        <w:t>aschal references were present not only in the prayers of thi</w:t>
      </w:r>
      <w:r w:rsidR="005A1B40" w:rsidRPr="0011170A">
        <w:rPr>
          <w:rFonts w:cstheme="minorHAnsi"/>
        </w:rPr>
        <w:t>s o</w:t>
      </w:r>
      <w:r w:rsidRPr="0011170A">
        <w:rPr>
          <w:rFonts w:cstheme="minorHAnsi"/>
        </w:rPr>
        <w:t>ne night but in all the meal (prayers. And in fact, whether the</w:t>
      </w:r>
      <w:r w:rsidR="00226F97">
        <w:rPr>
          <w:rFonts w:cstheme="minorHAnsi"/>
        </w:rPr>
        <w:t xml:space="preserve"> </w:t>
      </w:r>
      <w:r w:rsidRPr="0011170A">
        <w:rPr>
          <w:rFonts w:cstheme="minorHAnsi"/>
        </w:rPr>
        <w:t>Supper was this special meal or another, there is no doubt that</w:t>
      </w:r>
      <w:r w:rsidR="00226F97">
        <w:rPr>
          <w:rFonts w:cstheme="minorHAnsi"/>
        </w:rPr>
        <w:t xml:space="preserve"> </w:t>
      </w:r>
      <w:r w:rsidRPr="0011170A">
        <w:rPr>
          <w:rFonts w:cstheme="minorHAnsi"/>
        </w:rPr>
        <w:t>Jesus did not connect the eucharist</w:t>
      </w:r>
      <w:r w:rsidR="00226F97">
        <w:rPr>
          <w:rFonts w:cstheme="minorHAnsi"/>
        </w:rPr>
        <w:t>ic</w:t>
      </w:r>
      <w:r w:rsidRPr="0011170A">
        <w:rPr>
          <w:rFonts w:cstheme="minorHAnsi"/>
        </w:rPr>
        <w:t xml:space="preserve"> institution of the new covenan</w:t>
      </w:r>
      <w:r w:rsidR="005A1B40" w:rsidRPr="0011170A">
        <w:rPr>
          <w:rFonts w:cstheme="minorHAnsi"/>
        </w:rPr>
        <w:t>t t</w:t>
      </w:r>
      <w:r w:rsidRPr="0011170A">
        <w:rPr>
          <w:rFonts w:cstheme="minorHAnsi"/>
        </w:rPr>
        <w:t>o any of the details that are proper to the Passover mea</w:t>
      </w:r>
      <w:r w:rsidR="005A1B40" w:rsidRPr="0011170A">
        <w:rPr>
          <w:rFonts w:cstheme="minorHAnsi"/>
        </w:rPr>
        <w:t>l a</w:t>
      </w:r>
      <w:r w:rsidRPr="0011170A">
        <w:rPr>
          <w:rFonts w:cstheme="minorHAnsi"/>
        </w:rPr>
        <w:t>lone. The connection is solely with what the Passover meal ha</w:t>
      </w:r>
      <w:r w:rsidR="005A1B40" w:rsidRPr="0011170A">
        <w:rPr>
          <w:rFonts w:cstheme="minorHAnsi"/>
        </w:rPr>
        <w:t>d i</w:t>
      </w:r>
      <w:r w:rsidRPr="0011170A">
        <w:rPr>
          <w:rFonts w:cstheme="minorHAnsi"/>
        </w:rPr>
        <w:t>n common with every meal. That is, the breaking of bread i</w:t>
      </w:r>
      <w:r w:rsidR="005A1B40" w:rsidRPr="0011170A">
        <w:rPr>
          <w:rFonts w:cstheme="minorHAnsi"/>
        </w:rPr>
        <w:t>n t</w:t>
      </w:r>
      <w:r w:rsidRPr="0011170A">
        <w:rPr>
          <w:rFonts w:cstheme="minorHAnsi"/>
        </w:rPr>
        <w:t>he beginning and the rite of thanksgiving over the cup of win</w:t>
      </w:r>
      <w:r w:rsidR="005A1B40" w:rsidRPr="0011170A">
        <w:rPr>
          <w:rFonts w:cstheme="minorHAnsi"/>
        </w:rPr>
        <w:t>e m</w:t>
      </w:r>
      <w:r w:rsidRPr="0011170A">
        <w:rPr>
          <w:rFonts w:cstheme="minorHAnsi"/>
        </w:rPr>
        <w:t>ixed with water at the end. And, we may add, this is what mad</w:t>
      </w:r>
      <w:r w:rsidR="005A1B40" w:rsidRPr="0011170A">
        <w:rPr>
          <w:rFonts w:cstheme="minorHAnsi"/>
        </w:rPr>
        <w:t>e i</w:t>
      </w:r>
      <w:r w:rsidRPr="0011170A">
        <w:rPr>
          <w:rFonts w:cstheme="minorHAnsi"/>
        </w:rPr>
        <w:t xml:space="preserve">t possible for the </w:t>
      </w:r>
      <w:r w:rsidRPr="0011170A">
        <w:rPr>
          <w:rFonts w:cstheme="minorHAnsi"/>
        </w:rPr>
        <w:lastRenderedPageBreak/>
        <w:t xml:space="preserve">Christian </w:t>
      </w:r>
      <w:r w:rsidR="00BA6BF1">
        <w:rPr>
          <w:rFonts w:cstheme="minorHAnsi"/>
        </w:rPr>
        <w:t>Eucharist</w:t>
      </w:r>
      <w:r w:rsidRPr="0011170A">
        <w:rPr>
          <w:rFonts w:cstheme="minorHAnsi"/>
        </w:rPr>
        <w:t xml:space="preserve"> to be celebrated </w:t>
      </w:r>
      <w:r w:rsidR="008F33A9">
        <w:rPr>
          <w:rFonts w:cstheme="minorHAnsi"/>
        </w:rPr>
        <w:t>without</w:t>
      </w:r>
      <w:r w:rsidR="005A1B40" w:rsidRPr="0011170A">
        <w:rPr>
          <w:rFonts w:cstheme="minorHAnsi"/>
        </w:rPr>
        <w:t xml:space="preserve"> a</w:t>
      </w:r>
      <w:r w:rsidRPr="0011170A">
        <w:rPr>
          <w:rFonts w:cstheme="minorHAnsi"/>
        </w:rPr>
        <w:t>ny problem, as often as one might wish, and not only once a year.</w:t>
      </w:r>
    </w:p>
    <w:p w14:paraId="4477D773" w14:textId="77777777" w:rsidR="00226F97" w:rsidRDefault="00226F97" w:rsidP="0011170A">
      <w:pPr>
        <w:autoSpaceDE w:val="0"/>
        <w:autoSpaceDN w:val="0"/>
        <w:adjustRightInd w:val="0"/>
        <w:spacing w:after="0" w:line="240" w:lineRule="auto"/>
        <w:jc w:val="both"/>
        <w:rPr>
          <w:rFonts w:cstheme="minorHAnsi"/>
        </w:rPr>
      </w:pPr>
    </w:p>
    <w:p w14:paraId="1CA166C6" w14:textId="7C4A8F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However interesting the significance of the paschal lamb ma</w:t>
      </w:r>
      <w:r w:rsidR="005A1B40" w:rsidRPr="0011170A">
        <w:rPr>
          <w:rFonts w:cstheme="minorHAnsi"/>
        </w:rPr>
        <w:t>y b</w:t>
      </w:r>
      <w:r w:rsidRPr="0011170A">
        <w:rPr>
          <w:rFonts w:cstheme="minorHAnsi"/>
        </w:rPr>
        <w:t>e for an understanding of Christ’s death,</w:t>
      </w:r>
      <w:r w:rsidR="00226F97">
        <w:rPr>
          <w:rStyle w:val="FootnoteReference"/>
          <w:rFonts w:cstheme="minorHAnsi"/>
        </w:rPr>
        <w:footnoteReference w:id="210"/>
      </w:r>
      <w:r w:rsidRPr="0011170A">
        <w:rPr>
          <w:rFonts w:cstheme="minorHAnsi"/>
        </w:rPr>
        <w:t xml:space="preserve"> we must not look to</w:t>
      </w:r>
      <w:r w:rsidR="00226F97">
        <w:rPr>
          <w:rFonts w:cstheme="minorHAnsi"/>
        </w:rPr>
        <w:t xml:space="preserve"> </w:t>
      </w:r>
      <w:r w:rsidR="005A1B40" w:rsidRPr="0011170A">
        <w:rPr>
          <w:rFonts w:cstheme="minorHAnsi"/>
        </w:rPr>
        <w:t>t</w:t>
      </w:r>
      <w:r w:rsidRPr="0011170A">
        <w:rPr>
          <w:rFonts w:cstheme="minorHAnsi"/>
        </w:rPr>
        <w:t>he rite of the eating of this lamb, and even less to the secondar</w:t>
      </w:r>
      <w:r w:rsidR="005A1B40" w:rsidRPr="0011170A">
        <w:rPr>
          <w:rFonts w:cstheme="minorHAnsi"/>
        </w:rPr>
        <w:t>y r</w:t>
      </w:r>
      <w:r w:rsidRPr="0011170A">
        <w:rPr>
          <w:rFonts w:cstheme="minorHAnsi"/>
        </w:rPr>
        <w:t>ites like the unleavened bread or the bitter herbs, for the sourc</w:t>
      </w:r>
      <w:r w:rsidR="005A1B40" w:rsidRPr="0011170A">
        <w:rPr>
          <w:rFonts w:cstheme="minorHAnsi"/>
        </w:rPr>
        <w:t>e o</w:t>
      </w:r>
      <w:r w:rsidRPr="0011170A">
        <w:rPr>
          <w:rFonts w:cstheme="minorHAnsi"/>
        </w:rPr>
        <w:t>f the Christian eucharist</w:t>
      </w:r>
      <w:r w:rsidR="00226F97">
        <w:rPr>
          <w:rFonts w:cstheme="minorHAnsi"/>
        </w:rPr>
        <w:t>ic</w:t>
      </w:r>
      <w:r w:rsidRPr="0011170A">
        <w:rPr>
          <w:rFonts w:cstheme="minorHAnsi"/>
        </w:rPr>
        <w:t xml:space="preserve"> prayer. For an understanding of thi</w:t>
      </w:r>
      <w:r w:rsidR="005A1B40" w:rsidRPr="0011170A">
        <w:rPr>
          <w:rFonts w:cstheme="minorHAnsi"/>
        </w:rPr>
        <w:t>s p</w:t>
      </w:r>
      <w:r w:rsidRPr="0011170A">
        <w:rPr>
          <w:rFonts w:cstheme="minorHAnsi"/>
        </w:rPr>
        <w:t>rayer our starting point is with the broken bread at the beginnin</w:t>
      </w:r>
      <w:r w:rsidR="005A1B40" w:rsidRPr="0011170A">
        <w:rPr>
          <w:rFonts w:cstheme="minorHAnsi"/>
        </w:rPr>
        <w:t>g o</w:t>
      </w:r>
      <w:r w:rsidRPr="0011170A">
        <w:rPr>
          <w:rFonts w:cstheme="minorHAnsi"/>
        </w:rPr>
        <w:t>f the meal, the shared cup at the end, and the blessing</w:t>
      </w:r>
      <w:r w:rsidR="005A1B40" w:rsidRPr="0011170A">
        <w:rPr>
          <w:rFonts w:cstheme="minorHAnsi"/>
        </w:rPr>
        <w:t>s w</w:t>
      </w:r>
      <w:r w:rsidRPr="0011170A">
        <w:rPr>
          <w:rFonts w:cstheme="minorHAnsi"/>
        </w:rPr>
        <w:t>hich were traditionally connected with them.</w:t>
      </w:r>
    </w:p>
    <w:p w14:paraId="6F06CA82" w14:textId="77777777" w:rsidR="00226F97" w:rsidRDefault="00226F97" w:rsidP="0011170A">
      <w:pPr>
        <w:autoSpaceDE w:val="0"/>
        <w:autoSpaceDN w:val="0"/>
        <w:adjustRightInd w:val="0"/>
        <w:spacing w:after="0" w:line="240" w:lineRule="auto"/>
        <w:jc w:val="both"/>
        <w:rPr>
          <w:rFonts w:cstheme="minorHAnsi"/>
        </w:rPr>
      </w:pPr>
    </w:p>
    <w:p w14:paraId="344ED18B" w14:textId="676B403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According to the Rabbis, the bread whose blessing as it wa</w:t>
      </w:r>
      <w:r w:rsidR="005A1B40" w:rsidRPr="0011170A">
        <w:rPr>
          <w:rFonts w:cstheme="minorHAnsi"/>
        </w:rPr>
        <w:t>s b</w:t>
      </w:r>
      <w:r w:rsidRPr="0011170A">
        <w:rPr>
          <w:rFonts w:cstheme="minorHAnsi"/>
        </w:rPr>
        <w:t>roken began the ritual meal, represented the supreme food, th</w:t>
      </w:r>
      <w:r w:rsidR="005A1B40" w:rsidRPr="0011170A">
        <w:rPr>
          <w:rFonts w:cstheme="minorHAnsi"/>
        </w:rPr>
        <w:t>e l</w:t>
      </w:r>
      <w:r w:rsidRPr="0011170A">
        <w:rPr>
          <w:rFonts w:cstheme="minorHAnsi"/>
        </w:rPr>
        <w:t>ife that is given and sustained by the Creator.</w:t>
      </w:r>
      <w:r w:rsidR="00226F97">
        <w:rPr>
          <w:rStyle w:val="FootnoteReference"/>
          <w:rFonts w:cstheme="minorHAnsi"/>
        </w:rPr>
        <w:footnoteReference w:id="211"/>
      </w:r>
      <w:r w:rsidRPr="0011170A">
        <w:rPr>
          <w:rFonts w:cstheme="minorHAnsi"/>
        </w:rPr>
        <w:t xml:space="preserve"> The blessing o</w:t>
      </w:r>
      <w:r w:rsidR="005A1B40" w:rsidRPr="0011170A">
        <w:rPr>
          <w:rFonts w:cstheme="minorHAnsi"/>
        </w:rPr>
        <w:t>f t</w:t>
      </w:r>
      <w:r w:rsidRPr="0011170A">
        <w:rPr>
          <w:rFonts w:cstheme="minorHAnsi"/>
        </w:rPr>
        <w:t>he Didache, about which we shall soon be speaking and whose</w:t>
      </w:r>
      <w:r w:rsidR="00226F97">
        <w:rPr>
          <w:rFonts w:cstheme="minorHAnsi"/>
        </w:rPr>
        <w:t xml:space="preserve"> </w:t>
      </w:r>
      <w:r w:rsidRPr="0011170A">
        <w:rPr>
          <w:rFonts w:cstheme="minorHAnsi"/>
        </w:rPr>
        <w:t>Jewish origin is incontestable, manifests the fact that certain</w:t>
      </w:r>
    </w:p>
    <w:p w14:paraId="54771306" w14:textId="0271587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Jewish communities of the time already looked upon the breakin</w:t>
      </w:r>
      <w:r w:rsidR="005A1B40" w:rsidRPr="0011170A">
        <w:rPr>
          <w:rFonts w:cstheme="minorHAnsi"/>
        </w:rPr>
        <w:t>g o</w:t>
      </w:r>
      <w:r w:rsidRPr="0011170A">
        <w:rPr>
          <w:rFonts w:cstheme="minorHAnsi"/>
        </w:rPr>
        <w:t>f this one bread and its being eaten in common as a figure of th</w:t>
      </w:r>
      <w:r w:rsidR="005A1B40" w:rsidRPr="0011170A">
        <w:rPr>
          <w:rFonts w:cstheme="minorHAnsi"/>
        </w:rPr>
        <w:t>e d</w:t>
      </w:r>
      <w:r w:rsidRPr="0011170A">
        <w:rPr>
          <w:rFonts w:cstheme="minorHAnsi"/>
        </w:rPr>
        <w:t>iaspora of Israel and of their reunion in this resurrected bod</w:t>
      </w:r>
      <w:r w:rsidR="005A1B40" w:rsidRPr="0011170A">
        <w:rPr>
          <w:rFonts w:cstheme="minorHAnsi"/>
        </w:rPr>
        <w:t>y m</w:t>
      </w:r>
      <w:r w:rsidRPr="0011170A">
        <w:rPr>
          <w:rFonts w:cstheme="minorHAnsi"/>
        </w:rPr>
        <w:t>entioned in the vision of Ezekiel.</w:t>
      </w:r>
      <w:r w:rsidR="00226F97">
        <w:rPr>
          <w:rStyle w:val="FootnoteReference"/>
          <w:rFonts w:cstheme="minorHAnsi"/>
        </w:rPr>
        <w:footnoteReference w:id="212"/>
      </w:r>
    </w:p>
    <w:p w14:paraId="205412CA" w14:textId="77777777" w:rsidR="00226F97" w:rsidRDefault="00226F97" w:rsidP="0011170A">
      <w:pPr>
        <w:autoSpaceDE w:val="0"/>
        <w:autoSpaceDN w:val="0"/>
        <w:adjustRightInd w:val="0"/>
        <w:spacing w:after="0" w:line="240" w:lineRule="auto"/>
        <w:jc w:val="both"/>
        <w:rPr>
          <w:rFonts w:cstheme="minorHAnsi"/>
        </w:rPr>
      </w:pPr>
    </w:p>
    <w:p w14:paraId="44840507" w14:textId="3A6EA6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association of the cup and the wine that filled it seems t</w:t>
      </w:r>
      <w:r w:rsidR="005A1B40" w:rsidRPr="0011170A">
        <w:rPr>
          <w:rFonts w:cstheme="minorHAnsi"/>
        </w:rPr>
        <w:t>o h</w:t>
      </w:r>
      <w:r w:rsidRPr="0011170A">
        <w:rPr>
          <w:rFonts w:cstheme="minorHAnsi"/>
        </w:rPr>
        <w:t>ave been still more meaningful and especially more explicit.</w:t>
      </w:r>
      <w:r w:rsidR="00226F97">
        <w:rPr>
          <w:rFonts w:cstheme="minorHAnsi"/>
        </w:rPr>
        <w:t xml:space="preserve"> </w:t>
      </w:r>
      <w:r w:rsidRPr="0011170A">
        <w:rPr>
          <w:rFonts w:cstheme="minorHAnsi"/>
        </w:rPr>
        <w:t>The Johannine simile develops the new meaning that the wine i</w:t>
      </w:r>
      <w:r w:rsidR="005A1B40" w:rsidRPr="0011170A">
        <w:rPr>
          <w:rFonts w:cstheme="minorHAnsi"/>
        </w:rPr>
        <w:t>s t</w:t>
      </w:r>
      <w:r w:rsidRPr="0011170A">
        <w:rPr>
          <w:rFonts w:cstheme="minorHAnsi"/>
        </w:rPr>
        <w:t>o take on in the atmosphere of a eucharist</w:t>
      </w:r>
      <w:r w:rsidR="00226F97">
        <w:rPr>
          <w:rFonts w:cstheme="minorHAnsi"/>
        </w:rPr>
        <w:t>ic</w:t>
      </w:r>
      <w:r w:rsidRPr="0011170A">
        <w:rPr>
          <w:rFonts w:cstheme="minorHAnsi"/>
        </w:rPr>
        <w:t xml:space="preserve"> interpretation of the</w:t>
      </w:r>
      <w:r w:rsidR="00226F97">
        <w:rPr>
          <w:rFonts w:cstheme="minorHAnsi"/>
        </w:rPr>
        <w:t xml:space="preserve"> </w:t>
      </w:r>
      <w:r w:rsidRPr="0011170A">
        <w:rPr>
          <w:rFonts w:cstheme="minorHAnsi"/>
        </w:rPr>
        <w:t>Passion.</w:t>
      </w:r>
      <w:r w:rsidR="00226F97">
        <w:rPr>
          <w:rStyle w:val="FootnoteReference"/>
          <w:rFonts w:cstheme="minorHAnsi"/>
        </w:rPr>
        <w:footnoteReference w:id="213"/>
      </w:r>
      <w:r w:rsidRPr="0011170A">
        <w:rPr>
          <w:rFonts w:cstheme="minorHAnsi"/>
        </w:rPr>
        <w:t xml:space="preserve"> But since the time of the prophet Isaiah,</w:t>
      </w:r>
      <w:r w:rsidR="003B409C">
        <w:rPr>
          <w:rStyle w:val="FootnoteReference"/>
          <w:rFonts w:cstheme="minorHAnsi"/>
        </w:rPr>
        <w:footnoteReference w:id="214"/>
      </w:r>
      <w:r w:rsidRPr="0011170A">
        <w:rPr>
          <w:rFonts w:cstheme="minorHAnsi"/>
        </w:rPr>
        <w:t xml:space="preserve"> and undoubtedl</w:t>
      </w:r>
      <w:r w:rsidR="005A1B40" w:rsidRPr="0011170A">
        <w:rPr>
          <w:rFonts w:cstheme="minorHAnsi"/>
        </w:rPr>
        <w:t>y l</w:t>
      </w:r>
      <w:r w:rsidRPr="0011170A">
        <w:rPr>
          <w:rFonts w:cstheme="minorHAnsi"/>
        </w:rPr>
        <w:t>ong before him, it had already been for Israel th</w:t>
      </w:r>
      <w:r w:rsidR="005A1B40" w:rsidRPr="0011170A">
        <w:rPr>
          <w:rFonts w:cstheme="minorHAnsi"/>
        </w:rPr>
        <w:t>e s</w:t>
      </w:r>
      <w:r w:rsidRPr="0011170A">
        <w:rPr>
          <w:rFonts w:cstheme="minorHAnsi"/>
        </w:rPr>
        <w:t>ymbol of the people of God which had been uprooted in Egypt i</w:t>
      </w:r>
      <w:r w:rsidR="005A1B40" w:rsidRPr="0011170A">
        <w:rPr>
          <w:rFonts w:cstheme="minorHAnsi"/>
        </w:rPr>
        <w:t>n o</w:t>
      </w:r>
      <w:r w:rsidRPr="0011170A">
        <w:rPr>
          <w:rFonts w:cstheme="minorHAnsi"/>
        </w:rPr>
        <w:t>rder to be replanted in Zion by David. The meaning of the vin</w:t>
      </w:r>
      <w:r w:rsidR="005A1B40" w:rsidRPr="0011170A">
        <w:rPr>
          <w:rFonts w:cstheme="minorHAnsi"/>
        </w:rPr>
        <w:t>e o</w:t>
      </w:r>
      <w:r w:rsidRPr="0011170A">
        <w:rPr>
          <w:rFonts w:cstheme="minorHAnsi"/>
        </w:rPr>
        <w:t>f gold which Herod had represented on the front of the Templ</w:t>
      </w:r>
      <w:r w:rsidR="005A1B40" w:rsidRPr="0011170A">
        <w:rPr>
          <w:rFonts w:cstheme="minorHAnsi"/>
        </w:rPr>
        <w:t>e w</w:t>
      </w:r>
      <w:r w:rsidRPr="0011170A">
        <w:rPr>
          <w:rFonts w:cstheme="minorHAnsi"/>
        </w:rPr>
        <w:t>as evident to all who looked upon it. The shared cup implie</w:t>
      </w:r>
      <w:r w:rsidR="005A1B40" w:rsidRPr="0011170A">
        <w:rPr>
          <w:rFonts w:cstheme="minorHAnsi"/>
        </w:rPr>
        <w:t>d f</w:t>
      </w:r>
      <w:r w:rsidRPr="0011170A">
        <w:rPr>
          <w:rFonts w:cstheme="minorHAnsi"/>
        </w:rPr>
        <w:t>urther the ideas of the covenant as in the 23rd psalm, of a libatio</w:t>
      </w:r>
      <w:r w:rsidR="005A1B40" w:rsidRPr="0011170A">
        <w:rPr>
          <w:rFonts w:cstheme="minorHAnsi"/>
        </w:rPr>
        <w:t>n o</w:t>
      </w:r>
      <w:r w:rsidRPr="0011170A">
        <w:rPr>
          <w:rFonts w:cstheme="minorHAnsi"/>
        </w:rPr>
        <w:t>f thanksgiving as in Psalm 116, and of affliction accepte</w:t>
      </w:r>
      <w:r w:rsidR="005A1B40" w:rsidRPr="0011170A">
        <w:rPr>
          <w:rFonts w:cstheme="minorHAnsi"/>
        </w:rPr>
        <w:t>d f</w:t>
      </w:r>
      <w:r w:rsidRPr="0011170A">
        <w:rPr>
          <w:rFonts w:cstheme="minorHAnsi"/>
        </w:rPr>
        <w:t>rom the hand of God as in Psalm 80 (which is echoed in the discussio</w:t>
      </w:r>
      <w:r w:rsidR="005A1B40" w:rsidRPr="0011170A">
        <w:rPr>
          <w:rFonts w:cstheme="minorHAnsi"/>
        </w:rPr>
        <w:t>n w</w:t>
      </w:r>
      <w:r w:rsidRPr="0011170A">
        <w:rPr>
          <w:rFonts w:cstheme="minorHAnsi"/>
        </w:rPr>
        <w:t>ith the sons of Zebedee).</w:t>
      </w:r>
      <w:r w:rsidR="003B409C">
        <w:rPr>
          <w:rStyle w:val="FootnoteReference"/>
          <w:rFonts w:cstheme="minorHAnsi"/>
        </w:rPr>
        <w:footnoteReference w:id="215"/>
      </w:r>
    </w:p>
    <w:p w14:paraId="27948394" w14:textId="77777777" w:rsidR="00226F97" w:rsidRDefault="00226F97" w:rsidP="0011170A">
      <w:pPr>
        <w:autoSpaceDE w:val="0"/>
        <w:autoSpaceDN w:val="0"/>
        <w:adjustRightInd w:val="0"/>
        <w:spacing w:after="0" w:line="240" w:lineRule="auto"/>
        <w:jc w:val="both"/>
        <w:rPr>
          <w:rFonts w:cstheme="minorHAnsi"/>
        </w:rPr>
      </w:pPr>
    </w:p>
    <w:p w14:paraId="3D671433" w14:textId="042BA3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 generally along with the remembrance of Passover an</w:t>
      </w:r>
      <w:r w:rsidR="005A1B40" w:rsidRPr="0011170A">
        <w:rPr>
          <w:rFonts w:cstheme="minorHAnsi"/>
        </w:rPr>
        <w:t>d t</w:t>
      </w:r>
      <w:r w:rsidRPr="0011170A">
        <w:rPr>
          <w:rFonts w:cstheme="minorHAnsi"/>
        </w:rPr>
        <w:t>he Exodus, behind the whole meal and its blessings there lie th</w:t>
      </w:r>
      <w:r w:rsidR="005A1B40" w:rsidRPr="0011170A">
        <w:rPr>
          <w:rFonts w:cstheme="minorHAnsi"/>
        </w:rPr>
        <w:t>e p</w:t>
      </w:r>
      <w:r w:rsidRPr="0011170A">
        <w:rPr>
          <w:rFonts w:cstheme="minorHAnsi"/>
        </w:rPr>
        <w:t>rophetic promises of the messianic banquet.</w:t>
      </w:r>
      <w:r w:rsidR="003B409C">
        <w:rPr>
          <w:rStyle w:val="FootnoteReference"/>
          <w:rFonts w:cstheme="minorHAnsi"/>
        </w:rPr>
        <w:footnoteReference w:id="216"/>
      </w:r>
      <w:r w:rsidRPr="0011170A">
        <w:rPr>
          <w:rFonts w:cstheme="minorHAnsi"/>
        </w:rPr>
        <w:t xml:space="preserve"> Jesus alluded to</w:t>
      </w:r>
      <w:r w:rsidR="003B409C">
        <w:rPr>
          <w:rFonts w:cstheme="minorHAnsi"/>
        </w:rPr>
        <w:t xml:space="preserve"> </w:t>
      </w:r>
      <w:r w:rsidRPr="0011170A">
        <w:rPr>
          <w:rFonts w:cstheme="minorHAnsi"/>
        </w:rPr>
        <w:t>them when he spoke of the banquet in which the righteous wh</w:t>
      </w:r>
      <w:r w:rsidR="005A1B40" w:rsidRPr="0011170A">
        <w:rPr>
          <w:rFonts w:cstheme="minorHAnsi"/>
        </w:rPr>
        <w:t>o h</w:t>
      </w:r>
      <w:r w:rsidRPr="0011170A">
        <w:rPr>
          <w:rFonts w:cstheme="minorHAnsi"/>
        </w:rPr>
        <w:t>ave come from all corners of the earth would be sitting at tabl</w:t>
      </w:r>
      <w:r w:rsidR="005A1B40" w:rsidRPr="0011170A">
        <w:rPr>
          <w:rFonts w:cstheme="minorHAnsi"/>
        </w:rPr>
        <w:t>e i</w:t>
      </w:r>
      <w:r w:rsidRPr="0011170A">
        <w:rPr>
          <w:rFonts w:cstheme="minorHAnsi"/>
        </w:rPr>
        <w:t>n the Kingdom along with Abraham, Isaac and all the prophets.</w:t>
      </w:r>
      <w:r w:rsidR="003B409C">
        <w:rPr>
          <w:rStyle w:val="FootnoteReference"/>
          <w:rFonts w:cstheme="minorHAnsi"/>
        </w:rPr>
        <w:footnoteReference w:id="217"/>
      </w:r>
      <w:r w:rsidR="003B409C">
        <w:rPr>
          <w:rFonts w:cstheme="minorHAnsi"/>
        </w:rPr>
        <w:t xml:space="preserve"> </w:t>
      </w:r>
      <w:r w:rsidRPr="0011170A">
        <w:rPr>
          <w:rFonts w:cstheme="minorHAnsi"/>
        </w:rPr>
        <w:t>Maurice Goguel was right in pointing out that the accounts o</w:t>
      </w:r>
      <w:r w:rsidR="005A1B40" w:rsidRPr="0011170A">
        <w:rPr>
          <w:rFonts w:cstheme="minorHAnsi"/>
        </w:rPr>
        <w:t>f t</w:t>
      </w:r>
      <w:r w:rsidRPr="0011170A">
        <w:rPr>
          <w:rFonts w:cstheme="minorHAnsi"/>
        </w:rPr>
        <w:t>he multiplication of the loaves insist on the anticipation of th</w:t>
      </w:r>
      <w:r w:rsidR="005A1B40" w:rsidRPr="0011170A">
        <w:rPr>
          <w:rFonts w:cstheme="minorHAnsi"/>
        </w:rPr>
        <w:t>e m</w:t>
      </w:r>
      <w:r w:rsidRPr="0011170A">
        <w:rPr>
          <w:rFonts w:cstheme="minorHAnsi"/>
        </w:rPr>
        <w:t>essianic banquet more than on the wondrous aspect of the miracle.</w:t>
      </w:r>
      <w:r w:rsidR="003B409C">
        <w:rPr>
          <w:rStyle w:val="FootnoteReference"/>
          <w:rFonts w:cstheme="minorHAnsi"/>
        </w:rPr>
        <w:footnoteReference w:id="218"/>
      </w:r>
      <w:r w:rsidRPr="0011170A">
        <w:rPr>
          <w:rFonts w:cstheme="minorHAnsi"/>
        </w:rPr>
        <w:t xml:space="preserve"> Jesus, through his blessing of the bread that was broke</w:t>
      </w:r>
      <w:r w:rsidR="005A1B40" w:rsidRPr="0011170A">
        <w:rPr>
          <w:rFonts w:cstheme="minorHAnsi"/>
        </w:rPr>
        <w:t>n a</w:t>
      </w:r>
      <w:r w:rsidRPr="0011170A">
        <w:rPr>
          <w:rFonts w:cstheme="minorHAnsi"/>
        </w:rPr>
        <w:t>nd distributed among his hearers, was to begin to shape th</w:t>
      </w:r>
      <w:r w:rsidR="005A1B40" w:rsidRPr="0011170A">
        <w:rPr>
          <w:rFonts w:cstheme="minorHAnsi"/>
        </w:rPr>
        <w:t>e c</w:t>
      </w:r>
      <w:r w:rsidRPr="0011170A">
        <w:rPr>
          <w:rFonts w:cstheme="minorHAnsi"/>
        </w:rPr>
        <w:t>ommunity of the covenant from the crowd attracted by his word.</w:t>
      </w:r>
      <w:r w:rsidR="003B409C">
        <w:rPr>
          <w:rFonts w:cstheme="minorHAnsi"/>
        </w:rPr>
        <w:t xml:space="preserve"> </w:t>
      </w:r>
      <w:r w:rsidRPr="0011170A">
        <w:rPr>
          <w:rFonts w:cstheme="minorHAnsi"/>
        </w:rPr>
        <w:t>Even if the discourse given by the fourth Gospel after one of thes</w:t>
      </w:r>
      <w:r w:rsidR="005A1B40" w:rsidRPr="0011170A">
        <w:rPr>
          <w:rFonts w:cstheme="minorHAnsi"/>
        </w:rPr>
        <w:t>e m</w:t>
      </w:r>
      <w:r w:rsidRPr="0011170A">
        <w:rPr>
          <w:rFonts w:cstheme="minorHAnsi"/>
        </w:rPr>
        <w:t>eals did bring together and develop later teachings,</w:t>
      </w:r>
      <w:r w:rsidR="003B409C">
        <w:rPr>
          <w:rStyle w:val="FootnoteReference"/>
          <w:rFonts w:cstheme="minorHAnsi"/>
        </w:rPr>
        <w:footnoteReference w:id="219"/>
      </w:r>
      <w:r w:rsidRPr="0011170A">
        <w:rPr>
          <w:rFonts w:cstheme="minorHAnsi"/>
        </w:rPr>
        <w:t xml:space="preserve"> it is a</w:t>
      </w:r>
      <w:r w:rsidR="005A1B40" w:rsidRPr="0011170A">
        <w:rPr>
          <w:rFonts w:cstheme="minorHAnsi"/>
        </w:rPr>
        <w:t>t l</w:t>
      </w:r>
      <w:r w:rsidRPr="0011170A">
        <w:rPr>
          <w:rFonts w:cstheme="minorHAnsi"/>
        </w:rPr>
        <w:t xml:space="preserve">east likely that such meals were connected </w:t>
      </w:r>
      <w:r w:rsidRPr="0011170A">
        <w:rPr>
          <w:rFonts w:cstheme="minorHAnsi"/>
        </w:rPr>
        <w:lastRenderedPageBreak/>
        <w:t>with a sermon of Jesu</w:t>
      </w:r>
      <w:r w:rsidR="005A1B40" w:rsidRPr="0011170A">
        <w:rPr>
          <w:rFonts w:cstheme="minorHAnsi"/>
        </w:rPr>
        <w:t>s t</w:t>
      </w:r>
      <w:r w:rsidRPr="0011170A">
        <w:rPr>
          <w:rFonts w:cstheme="minorHAnsi"/>
        </w:rPr>
        <w:t>hat had been a primary preparation for what he was to announc</w:t>
      </w:r>
      <w:r w:rsidR="005A1B40" w:rsidRPr="0011170A">
        <w:rPr>
          <w:rFonts w:cstheme="minorHAnsi"/>
        </w:rPr>
        <w:t>e a</w:t>
      </w:r>
      <w:r w:rsidRPr="0011170A">
        <w:rPr>
          <w:rFonts w:cstheme="minorHAnsi"/>
        </w:rPr>
        <w:t>t the Last Supper.</w:t>
      </w:r>
    </w:p>
    <w:p w14:paraId="6C862F48" w14:textId="77777777" w:rsidR="003B409C" w:rsidRDefault="003B409C" w:rsidP="0011170A">
      <w:pPr>
        <w:autoSpaceDE w:val="0"/>
        <w:autoSpaceDN w:val="0"/>
        <w:adjustRightInd w:val="0"/>
        <w:spacing w:after="0" w:line="240" w:lineRule="auto"/>
        <w:jc w:val="both"/>
        <w:rPr>
          <w:rFonts w:cstheme="minorHAnsi"/>
        </w:rPr>
      </w:pPr>
    </w:p>
    <w:p w14:paraId="4BAF2454" w14:textId="7E75CE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of this, and no doubt many other acts and words, whic</w:t>
      </w:r>
      <w:r w:rsidR="005A1B40" w:rsidRPr="0011170A">
        <w:rPr>
          <w:rFonts w:cstheme="minorHAnsi"/>
        </w:rPr>
        <w:t>h w</w:t>
      </w:r>
      <w:r w:rsidRPr="0011170A">
        <w:rPr>
          <w:rFonts w:cstheme="minorHAnsi"/>
        </w:rPr>
        <w:t>e do not know, all of the meals which he had taken with th</w:t>
      </w:r>
      <w:r w:rsidR="005A1B40" w:rsidRPr="0011170A">
        <w:rPr>
          <w:rFonts w:cstheme="minorHAnsi"/>
        </w:rPr>
        <w:t>e s</w:t>
      </w:r>
      <w:r w:rsidRPr="0011170A">
        <w:rPr>
          <w:rFonts w:cstheme="minorHAnsi"/>
        </w:rPr>
        <w:t>mall group of his disciples, coming in the wake of practices i</w:t>
      </w:r>
      <w:r w:rsidR="005A1B40" w:rsidRPr="0011170A">
        <w:rPr>
          <w:rFonts w:cstheme="minorHAnsi"/>
        </w:rPr>
        <w:t>n m</w:t>
      </w:r>
      <w:r w:rsidRPr="0011170A">
        <w:rPr>
          <w:rFonts w:cstheme="minorHAnsi"/>
        </w:rPr>
        <w:t>ore or less similar communities such as Qumran, seem to flo</w:t>
      </w:r>
      <w:r w:rsidR="005A1B40" w:rsidRPr="0011170A">
        <w:rPr>
          <w:rFonts w:cstheme="minorHAnsi"/>
        </w:rPr>
        <w:t>w i</w:t>
      </w:r>
      <w:r w:rsidRPr="0011170A">
        <w:rPr>
          <w:rFonts w:cstheme="minorHAnsi"/>
        </w:rPr>
        <w:t>nto the preliminaries of this last meal. When Jesus takes th</w:t>
      </w:r>
      <w:r w:rsidR="005A1B40" w:rsidRPr="0011170A">
        <w:rPr>
          <w:rFonts w:cstheme="minorHAnsi"/>
        </w:rPr>
        <w:t>e f</w:t>
      </w:r>
      <w:r w:rsidRPr="0011170A">
        <w:rPr>
          <w:rFonts w:cstheme="minorHAnsi"/>
        </w:rPr>
        <w:t>irst cup, his words mentioned by St. Luke portend what is t</w:t>
      </w:r>
      <w:r w:rsidR="005A1B40" w:rsidRPr="0011170A">
        <w:rPr>
          <w:rFonts w:cstheme="minorHAnsi"/>
        </w:rPr>
        <w:t>o f</w:t>
      </w:r>
      <w:r w:rsidRPr="0011170A">
        <w:rPr>
          <w:rFonts w:cstheme="minorHAnsi"/>
        </w:rPr>
        <w:t>ollow.</w:t>
      </w:r>
      <w:r w:rsidR="003B409C">
        <w:rPr>
          <w:rStyle w:val="FootnoteReference"/>
          <w:rFonts w:cstheme="minorHAnsi"/>
        </w:rPr>
        <w:footnoteReference w:id="220"/>
      </w:r>
      <w:r w:rsidRPr="0011170A">
        <w:rPr>
          <w:rFonts w:cstheme="minorHAnsi"/>
        </w:rPr>
        <w:t xml:space="preserve"> Having repeated the blessing which we have quoted, </w:t>
      </w:r>
      <w:r w:rsidR="005A1B40" w:rsidRPr="0011170A">
        <w:rPr>
          <w:rFonts w:cstheme="minorHAnsi"/>
        </w:rPr>
        <w:t>a b</w:t>
      </w:r>
      <w:r w:rsidRPr="0011170A">
        <w:rPr>
          <w:rFonts w:cstheme="minorHAnsi"/>
        </w:rPr>
        <w:t>lessing which already calls the vine of David to mind, that vin</w:t>
      </w:r>
      <w:r w:rsidR="005A1B40" w:rsidRPr="0011170A">
        <w:rPr>
          <w:rFonts w:cstheme="minorHAnsi"/>
        </w:rPr>
        <w:t>e w</w:t>
      </w:r>
      <w:r w:rsidRPr="0011170A">
        <w:rPr>
          <w:rFonts w:cstheme="minorHAnsi"/>
        </w:rPr>
        <w:t>hich is the people of Israel, he proclaims in barely disguised word</w:t>
      </w:r>
      <w:r w:rsidR="005A1B40" w:rsidRPr="0011170A">
        <w:rPr>
          <w:rFonts w:cstheme="minorHAnsi"/>
        </w:rPr>
        <w:t>s t</w:t>
      </w:r>
      <w:r w:rsidRPr="0011170A">
        <w:rPr>
          <w:rFonts w:cstheme="minorHAnsi"/>
        </w:rPr>
        <w:t>he end of the old order which was only preparatory, and the imminen</w:t>
      </w:r>
      <w:r w:rsidR="005A1B40" w:rsidRPr="0011170A">
        <w:rPr>
          <w:rFonts w:cstheme="minorHAnsi"/>
        </w:rPr>
        <w:t>t r</w:t>
      </w:r>
      <w:r w:rsidRPr="0011170A">
        <w:rPr>
          <w:rFonts w:cstheme="minorHAnsi"/>
        </w:rPr>
        <w:t>enewal of Israel in the Kingdom (or Reign) that his deat</w:t>
      </w:r>
      <w:r w:rsidR="005A1B40" w:rsidRPr="0011170A">
        <w:rPr>
          <w:rFonts w:cstheme="minorHAnsi"/>
        </w:rPr>
        <w:t>h w</w:t>
      </w:r>
      <w:r w:rsidRPr="0011170A">
        <w:rPr>
          <w:rFonts w:cstheme="minorHAnsi"/>
        </w:rPr>
        <w:t>as to establish: “I tell you that I shall not drink of the fruit o</w:t>
      </w:r>
      <w:r w:rsidR="005A1B40" w:rsidRPr="0011170A">
        <w:rPr>
          <w:rFonts w:cstheme="minorHAnsi"/>
        </w:rPr>
        <w:t>f t</w:t>
      </w:r>
      <w:r w:rsidRPr="0011170A">
        <w:rPr>
          <w:rFonts w:cstheme="minorHAnsi"/>
        </w:rPr>
        <w:t>he vine until the Kingdom of God comes.”</w:t>
      </w:r>
    </w:p>
    <w:p w14:paraId="1AD2F8EF" w14:textId="77777777" w:rsidR="003B409C" w:rsidRDefault="003B409C" w:rsidP="0011170A">
      <w:pPr>
        <w:autoSpaceDE w:val="0"/>
        <w:autoSpaceDN w:val="0"/>
        <w:adjustRightInd w:val="0"/>
        <w:spacing w:after="0" w:line="240" w:lineRule="auto"/>
        <w:jc w:val="both"/>
        <w:rPr>
          <w:rFonts w:cstheme="minorHAnsi"/>
        </w:rPr>
      </w:pPr>
    </w:p>
    <w:p w14:paraId="01D0541A" w14:textId="2FB701F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Prepared undoubtedly by the teachings of the sermon on th</w:t>
      </w:r>
      <w:r w:rsidR="005A1B40" w:rsidRPr="0011170A">
        <w:rPr>
          <w:rFonts w:cstheme="minorHAnsi"/>
        </w:rPr>
        <w:t>e b</w:t>
      </w:r>
      <w:r w:rsidRPr="0011170A">
        <w:rPr>
          <w:rFonts w:cstheme="minorHAnsi"/>
        </w:rPr>
        <w:t>read of life, his words after the blessing and breaking of brea</w:t>
      </w:r>
      <w:r w:rsidR="005A1B40" w:rsidRPr="0011170A">
        <w:rPr>
          <w:rFonts w:cstheme="minorHAnsi"/>
        </w:rPr>
        <w:t>d w</w:t>
      </w:r>
      <w:r w:rsidRPr="0011170A">
        <w:rPr>
          <w:rFonts w:cstheme="minorHAnsi"/>
        </w:rPr>
        <w:t>ill announce the sacrificial meaning of his death and also defin</w:t>
      </w:r>
      <w:r w:rsidR="005A1B40" w:rsidRPr="0011170A">
        <w:rPr>
          <w:rFonts w:cstheme="minorHAnsi"/>
        </w:rPr>
        <w:t>e h</w:t>
      </w:r>
      <w:r w:rsidRPr="0011170A">
        <w:rPr>
          <w:rFonts w:cstheme="minorHAnsi"/>
        </w:rPr>
        <w:t>ow he will give his flesh, not only for the life of the world (o</w:t>
      </w:r>
      <w:r w:rsidR="005A1B40" w:rsidRPr="0011170A">
        <w:rPr>
          <w:rFonts w:cstheme="minorHAnsi"/>
        </w:rPr>
        <w:t>n t</w:t>
      </w:r>
      <w:r w:rsidRPr="0011170A">
        <w:rPr>
          <w:rFonts w:cstheme="minorHAnsi"/>
        </w:rPr>
        <w:t>he cross) but as the food of life for his people (in their eucharist</w:t>
      </w:r>
      <w:r w:rsidR="003B409C">
        <w:rPr>
          <w:rFonts w:cstheme="minorHAnsi"/>
        </w:rPr>
        <w:t>ic</w:t>
      </w:r>
      <w:r w:rsidR="005A1B40" w:rsidRPr="0011170A">
        <w:rPr>
          <w:rFonts w:cstheme="minorHAnsi"/>
        </w:rPr>
        <w:t xml:space="preserve"> b</w:t>
      </w:r>
      <w:r w:rsidRPr="0011170A">
        <w:rPr>
          <w:rFonts w:cstheme="minorHAnsi"/>
        </w:rPr>
        <w:t>anquets).</w:t>
      </w:r>
    </w:p>
    <w:p w14:paraId="1C3E0637" w14:textId="77777777" w:rsidR="003B409C" w:rsidRDefault="003B409C" w:rsidP="0011170A">
      <w:pPr>
        <w:autoSpaceDE w:val="0"/>
        <w:autoSpaceDN w:val="0"/>
        <w:adjustRightInd w:val="0"/>
        <w:spacing w:after="0" w:line="240" w:lineRule="auto"/>
        <w:jc w:val="both"/>
        <w:rPr>
          <w:rFonts w:cstheme="minorHAnsi"/>
          <w:lang w:val="fr-CH"/>
        </w:rPr>
      </w:pPr>
    </w:p>
    <w:p w14:paraId="12CC266C" w14:textId="6296D7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is no room for supposing that Jesus otherwise modifie</w:t>
      </w:r>
      <w:r w:rsidR="005A1B40" w:rsidRPr="0011170A">
        <w:rPr>
          <w:rFonts w:cstheme="minorHAnsi"/>
        </w:rPr>
        <w:t>d t</w:t>
      </w:r>
      <w:r w:rsidRPr="0011170A">
        <w:rPr>
          <w:rFonts w:cstheme="minorHAnsi"/>
        </w:rPr>
        <w:t>he traditional blessing of the bread, as we have quoted it accordin</w:t>
      </w:r>
      <w:r w:rsidR="005A1B40" w:rsidRPr="0011170A">
        <w:rPr>
          <w:rFonts w:cstheme="minorHAnsi"/>
        </w:rPr>
        <w:t>g t</w:t>
      </w:r>
      <w:r w:rsidRPr="0011170A">
        <w:rPr>
          <w:rFonts w:cstheme="minorHAnsi"/>
        </w:rPr>
        <w:t xml:space="preserve">o the </w:t>
      </w:r>
      <w:r w:rsidRPr="0011170A">
        <w:rPr>
          <w:rFonts w:cstheme="minorHAnsi"/>
          <w:i/>
          <w:iCs/>
        </w:rPr>
        <w:t xml:space="preserve">Seder </w:t>
      </w:r>
      <w:r w:rsidRPr="0011170A">
        <w:rPr>
          <w:rFonts w:cstheme="minorHAnsi"/>
        </w:rPr>
        <w:t>of Amram Gaon, who again gives it as it wa</w:t>
      </w:r>
      <w:r w:rsidR="005A1B40" w:rsidRPr="0011170A">
        <w:rPr>
          <w:rFonts w:cstheme="minorHAnsi"/>
        </w:rPr>
        <w:t>s i</w:t>
      </w:r>
      <w:r w:rsidRPr="0011170A">
        <w:rPr>
          <w:rFonts w:cstheme="minorHAnsi"/>
        </w:rPr>
        <w:t xml:space="preserve">n the </w:t>
      </w:r>
      <w:r w:rsidRPr="0011170A">
        <w:rPr>
          <w:rFonts w:cstheme="minorHAnsi"/>
          <w:i/>
          <w:iCs/>
        </w:rPr>
        <w:t>Mishnah</w:t>
      </w:r>
      <w:r w:rsidRPr="0011170A">
        <w:rPr>
          <w:rFonts w:cstheme="minorHAnsi"/>
        </w:rPr>
        <w:t>:</w:t>
      </w:r>
    </w:p>
    <w:p w14:paraId="0BE6FB4A" w14:textId="77777777" w:rsidR="003B409C" w:rsidRDefault="003B409C" w:rsidP="0011170A">
      <w:pPr>
        <w:autoSpaceDE w:val="0"/>
        <w:autoSpaceDN w:val="0"/>
        <w:adjustRightInd w:val="0"/>
        <w:spacing w:after="0" w:line="240" w:lineRule="auto"/>
        <w:jc w:val="both"/>
        <w:rPr>
          <w:rFonts w:cstheme="minorHAnsi"/>
        </w:rPr>
      </w:pPr>
    </w:p>
    <w:p w14:paraId="1236AB8B" w14:textId="25DA9E2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6B4407">
        <w:rPr>
          <w:rFonts w:cstheme="minorHAnsi"/>
        </w:rPr>
        <w:t>you</w:t>
      </w:r>
      <w:r w:rsidRPr="0011170A">
        <w:rPr>
          <w:rFonts w:cstheme="minorHAnsi"/>
        </w:rPr>
        <w:t>, JHWH, King of the univers</w:t>
      </w:r>
      <w:r w:rsidR="00A23162" w:rsidRPr="0011170A">
        <w:rPr>
          <w:rFonts w:cstheme="minorHAnsi"/>
        </w:rPr>
        <w:t>e, w</w:t>
      </w:r>
      <w:r w:rsidRPr="0011170A">
        <w:rPr>
          <w:rFonts w:cstheme="minorHAnsi"/>
        </w:rPr>
        <w:t xml:space="preserve">ho </w:t>
      </w:r>
      <w:r w:rsidR="001329B4" w:rsidRPr="0011170A">
        <w:rPr>
          <w:rFonts w:cstheme="minorHAnsi"/>
        </w:rPr>
        <w:t>brings</w:t>
      </w:r>
      <w:r w:rsidRPr="0011170A">
        <w:rPr>
          <w:rFonts w:cstheme="minorHAnsi"/>
        </w:rPr>
        <w:t xml:space="preserve"> forth bread from the earth.</w:t>
      </w:r>
      <w:r w:rsidR="003B409C">
        <w:rPr>
          <w:rStyle w:val="FootnoteReference"/>
          <w:rFonts w:cstheme="minorHAnsi"/>
        </w:rPr>
        <w:footnoteReference w:id="221"/>
      </w:r>
      <w:r w:rsidRPr="0011170A">
        <w:rPr>
          <w:rFonts w:cstheme="minorHAnsi"/>
        </w:rPr>
        <w:t>.</w:t>
      </w:r>
    </w:p>
    <w:p w14:paraId="2036E6A8" w14:textId="77777777" w:rsidR="003B409C" w:rsidRDefault="003B409C" w:rsidP="0011170A">
      <w:pPr>
        <w:autoSpaceDE w:val="0"/>
        <w:autoSpaceDN w:val="0"/>
        <w:adjustRightInd w:val="0"/>
        <w:spacing w:after="0" w:line="240" w:lineRule="auto"/>
        <w:jc w:val="both"/>
        <w:rPr>
          <w:rFonts w:cstheme="minorHAnsi"/>
        </w:rPr>
      </w:pPr>
    </w:p>
    <w:p w14:paraId="2F2DC947" w14:textId="3742FED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disciples answered their </w:t>
      </w:r>
      <w:r w:rsidRPr="0011170A">
        <w:rPr>
          <w:rFonts w:cstheme="minorHAnsi"/>
          <w:i/>
          <w:iCs/>
        </w:rPr>
        <w:t xml:space="preserve">Amen, </w:t>
      </w:r>
      <w:r w:rsidRPr="0011170A">
        <w:rPr>
          <w:rFonts w:cstheme="minorHAnsi"/>
        </w:rPr>
        <w:t>and then he broke the brea</w:t>
      </w:r>
      <w:r w:rsidR="005A1B40" w:rsidRPr="0011170A">
        <w:rPr>
          <w:rFonts w:cstheme="minorHAnsi"/>
        </w:rPr>
        <w:t>d a</w:t>
      </w:r>
      <w:r w:rsidRPr="0011170A">
        <w:rPr>
          <w:rFonts w:cstheme="minorHAnsi"/>
        </w:rPr>
        <w:t>nd passed it to them, saying most probably:</w:t>
      </w:r>
    </w:p>
    <w:p w14:paraId="04E2D934" w14:textId="77777777" w:rsidR="003B409C" w:rsidRDefault="003B409C" w:rsidP="0011170A">
      <w:pPr>
        <w:autoSpaceDE w:val="0"/>
        <w:autoSpaceDN w:val="0"/>
        <w:adjustRightInd w:val="0"/>
        <w:spacing w:after="0" w:line="240" w:lineRule="auto"/>
        <w:jc w:val="both"/>
        <w:rPr>
          <w:rFonts w:cstheme="minorHAnsi"/>
        </w:rPr>
      </w:pPr>
    </w:p>
    <w:p w14:paraId="3A85A136" w14:textId="3330533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Take, this is my flesh,</w:t>
      </w:r>
      <w:r w:rsidR="003B409C">
        <w:rPr>
          <w:rFonts w:cstheme="minorHAnsi"/>
        </w:rPr>
        <w:t xml:space="preserve"> </w:t>
      </w:r>
      <w:r w:rsidRPr="0011170A">
        <w:rPr>
          <w:rFonts w:cstheme="minorHAnsi"/>
        </w:rPr>
        <w:t>(or perhaps,) Take, here is my flesh.</w:t>
      </w:r>
    </w:p>
    <w:p w14:paraId="6226A58A" w14:textId="77777777" w:rsidR="003B409C" w:rsidRDefault="003B409C" w:rsidP="0011170A">
      <w:pPr>
        <w:autoSpaceDE w:val="0"/>
        <w:autoSpaceDN w:val="0"/>
        <w:adjustRightInd w:val="0"/>
        <w:spacing w:after="0" w:line="240" w:lineRule="auto"/>
        <w:jc w:val="both"/>
        <w:rPr>
          <w:rFonts w:cstheme="minorHAnsi"/>
        </w:rPr>
      </w:pPr>
    </w:p>
    <w:p w14:paraId="579F5C07" w14:textId="4D21E97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Jeremias’ analysis concerning the various New Testament formula</w:t>
      </w:r>
      <w:r w:rsidR="005A1B40" w:rsidRPr="0011170A">
        <w:rPr>
          <w:rFonts w:cstheme="minorHAnsi"/>
        </w:rPr>
        <w:t>s s</w:t>
      </w:r>
      <w:r w:rsidRPr="0011170A">
        <w:rPr>
          <w:rFonts w:cstheme="minorHAnsi"/>
        </w:rPr>
        <w:t>eems to demonstrate conclusively that they are all liturgica</w:t>
      </w:r>
      <w:r w:rsidR="005A1B40" w:rsidRPr="0011170A">
        <w:rPr>
          <w:rFonts w:cstheme="minorHAnsi"/>
        </w:rPr>
        <w:t>l f</w:t>
      </w:r>
      <w:r w:rsidRPr="0011170A">
        <w:rPr>
          <w:rFonts w:cstheme="minorHAnsi"/>
        </w:rPr>
        <w:t>ormulas that had become consecrated by various local usages.</w:t>
      </w:r>
      <w:r w:rsidR="00A51479">
        <w:rPr>
          <w:rFonts w:cstheme="minorHAnsi"/>
        </w:rPr>
        <w:t xml:space="preserve"> </w:t>
      </w:r>
      <w:r w:rsidRPr="0011170A">
        <w:rPr>
          <w:rFonts w:cstheme="minorHAnsi"/>
        </w:rPr>
        <w:t>They all have an Aramaic or Hebrew formula behind them, and</w:t>
      </w:r>
      <w:r w:rsidR="003B409C">
        <w:rPr>
          <w:rFonts w:cstheme="minorHAnsi"/>
        </w:rPr>
        <w:t xml:space="preserve"> </w:t>
      </w:r>
      <w:r w:rsidRPr="0011170A">
        <w:rPr>
          <w:rFonts w:cstheme="minorHAnsi"/>
        </w:rPr>
        <w:t>John 6, almost certainly, is alone in retaining the exact term use</w:t>
      </w:r>
      <w:r w:rsidR="005A1B40" w:rsidRPr="0011170A">
        <w:rPr>
          <w:rFonts w:cstheme="minorHAnsi"/>
        </w:rPr>
        <w:t>d b</w:t>
      </w:r>
      <w:r w:rsidRPr="0011170A">
        <w:rPr>
          <w:rFonts w:cstheme="minorHAnsi"/>
        </w:rPr>
        <w:t>y Jesus.</w:t>
      </w:r>
      <w:r w:rsidR="00A51479">
        <w:rPr>
          <w:rStyle w:val="FootnoteReference"/>
          <w:rFonts w:cstheme="minorHAnsi"/>
        </w:rPr>
        <w:footnoteReference w:id="222"/>
      </w:r>
      <w:r w:rsidRPr="0011170A">
        <w:rPr>
          <w:rFonts w:cstheme="minorHAnsi"/>
        </w:rPr>
        <w:t xml:space="preserve"> As a parallelism with the blood, for a Semite, it is flesh</w:t>
      </w:r>
      <w:r w:rsidR="003B409C">
        <w:rPr>
          <w:rFonts w:cstheme="minorHAnsi"/>
        </w:rPr>
        <w:t xml:space="preserve"> </w:t>
      </w:r>
      <w:r w:rsidRPr="0011170A">
        <w:rPr>
          <w:rFonts w:cstheme="minorHAnsi"/>
          <w:i/>
          <w:iCs/>
        </w:rPr>
        <w:t xml:space="preserve">(bashar-bisra) </w:t>
      </w:r>
      <w:r w:rsidRPr="0011170A">
        <w:rPr>
          <w:rFonts w:cstheme="minorHAnsi"/>
        </w:rPr>
        <w:t>and not body that seems to be required both b</w:t>
      </w:r>
      <w:r w:rsidR="005A1B40" w:rsidRPr="0011170A">
        <w:rPr>
          <w:rFonts w:cstheme="minorHAnsi"/>
        </w:rPr>
        <w:t>y r</w:t>
      </w:r>
      <w:r w:rsidRPr="0011170A">
        <w:rPr>
          <w:rFonts w:cstheme="minorHAnsi"/>
        </w:rPr>
        <w:t>abbinical tradition and by properly biblical tradition. “This i</w:t>
      </w:r>
      <w:r w:rsidR="005A1B40" w:rsidRPr="0011170A">
        <w:rPr>
          <w:rFonts w:cstheme="minorHAnsi"/>
        </w:rPr>
        <w:t>s m</w:t>
      </w:r>
      <w:r w:rsidRPr="0011170A">
        <w:rPr>
          <w:rFonts w:cstheme="minorHAnsi"/>
        </w:rPr>
        <w:t xml:space="preserve">y body” is a kind of </w:t>
      </w:r>
      <w:r w:rsidR="001329B4" w:rsidRPr="0011170A">
        <w:rPr>
          <w:rFonts w:cstheme="minorHAnsi"/>
        </w:rPr>
        <w:t>Hellenizing</w:t>
      </w:r>
      <w:r w:rsidRPr="0011170A">
        <w:rPr>
          <w:rFonts w:cstheme="minorHAnsi"/>
        </w:rPr>
        <w:t xml:space="preserve"> </w:t>
      </w:r>
      <w:r w:rsidRPr="0011170A">
        <w:rPr>
          <w:rFonts w:cstheme="minorHAnsi"/>
          <w:i/>
          <w:iCs/>
        </w:rPr>
        <w:t xml:space="preserve">targum </w:t>
      </w:r>
      <w:r w:rsidRPr="0011170A">
        <w:rPr>
          <w:rFonts w:cstheme="minorHAnsi"/>
        </w:rPr>
        <w:t>made necessary by th</w:t>
      </w:r>
      <w:r w:rsidR="005A1B40" w:rsidRPr="0011170A">
        <w:rPr>
          <w:rFonts w:cstheme="minorHAnsi"/>
        </w:rPr>
        <w:t>e t</w:t>
      </w:r>
      <w:r w:rsidRPr="0011170A">
        <w:rPr>
          <w:rFonts w:cstheme="minorHAnsi"/>
        </w:rPr>
        <w:t>ransition to a liturgy in Greek.</w:t>
      </w:r>
    </w:p>
    <w:p w14:paraId="1E86B16A" w14:textId="77777777" w:rsidR="003B409C" w:rsidRDefault="003B409C" w:rsidP="0011170A">
      <w:pPr>
        <w:autoSpaceDE w:val="0"/>
        <w:autoSpaceDN w:val="0"/>
        <w:adjustRightInd w:val="0"/>
        <w:spacing w:after="0" w:line="240" w:lineRule="auto"/>
        <w:jc w:val="both"/>
        <w:rPr>
          <w:rFonts w:cstheme="minorHAnsi"/>
        </w:rPr>
      </w:pPr>
    </w:p>
    <w:p w14:paraId="334F8054" w14:textId="0F2FF7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Similarly, at the end of the meal, Jesus took the prepared cu</w:t>
      </w:r>
      <w:r w:rsidR="005A1B40" w:rsidRPr="0011170A">
        <w:rPr>
          <w:rFonts w:cstheme="minorHAnsi"/>
        </w:rPr>
        <w:t>p i</w:t>
      </w:r>
      <w:r w:rsidRPr="0011170A">
        <w:rPr>
          <w:rFonts w:cstheme="minorHAnsi"/>
        </w:rPr>
        <w:t>n his hands and pronounced the three customary blessings. As</w:t>
      </w:r>
      <w:r w:rsidR="003B409C">
        <w:rPr>
          <w:rFonts w:cstheme="minorHAnsi"/>
        </w:rPr>
        <w:t xml:space="preserve"> </w:t>
      </w:r>
      <w:r w:rsidRPr="0011170A">
        <w:rPr>
          <w:rFonts w:cstheme="minorHAnsi"/>
        </w:rPr>
        <w:t>Finkelstein has established,</w:t>
      </w:r>
      <w:r w:rsidR="00A51479">
        <w:rPr>
          <w:rStyle w:val="FootnoteReference"/>
          <w:rFonts w:cstheme="minorHAnsi"/>
        </w:rPr>
        <w:footnoteReference w:id="223"/>
      </w:r>
      <w:r w:rsidRPr="0011170A">
        <w:rPr>
          <w:rFonts w:cstheme="minorHAnsi"/>
        </w:rPr>
        <w:t xml:space="preserve"> at that time they must have include</w:t>
      </w:r>
      <w:r w:rsidR="005A1B40" w:rsidRPr="0011170A">
        <w:rPr>
          <w:rFonts w:cstheme="minorHAnsi"/>
        </w:rPr>
        <w:t>d a</w:t>
      </w:r>
      <w:r w:rsidRPr="0011170A">
        <w:rPr>
          <w:rFonts w:cstheme="minorHAnsi"/>
        </w:rPr>
        <w:t xml:space="preserve">t least the following elements, </w:t>
      </w:r>
      <w:r w:rsidR="00237FB9">
        <w:rPr>
          <w:rFonts w:cstheme="minorHAnsi"/>
        </w:rPr>
        <w:t>although</w:t>
      </w:r>
      <w:r w:rsidRPr="0011170A">
        <w:rPr>
          <w:rFonts w:cstheme="minorHAnsi"/>
        </w:rPr>
        <w:t xml:space="preserve"> the formula that wa</w:t>
      </w:r>
      <w:r w:rsidR="005A1B40" w:rsidRPr="0011170A">
        <w:rPr>
          <w:rFonts w:cstheme="minorHAnsi"/>
        </w:rPr>
        <w:t>s a</w:t>
      </w:r>
      <w:r w:rsidRPr="0011170A">
        <w:rPr>
          <w:rFonts w:cstheme="minorHAnsi"/>
        </w:rPr>
        <w:t>ctually pronounced was probably still closer to the liturgical eloquenc</w:t>
      </w:r>
      <w:r w:rsidR="005A1B40" w:rsidRPr="0011170A">
        <w:rPr>
          <w:rFonts w:cstheme="minorHAnsi"/>
        </w:rPr>
        <w:t>e o</w:t>
      </w:r>
      <w:r w:rsidRPr="0011170A">
        <w:rPr>
          <w:rFonts w:cstheme="minorHAnsi"/>
        </w:rPr>
        <w:t>f Amram Gaon’s formularies if not in every detail a</w:t>
      </w:r>
      <w:r w:rsidR="005A1B40" w:rsidRPr="0011170A">
        <w:rPr>
          <w:rFonts w:cstheme="minorHAnsi"/>
        </w:rPr>
        <w:t>t l</w:t>
      </w:r>
      <w:r w:rsidRPr="0011170A">
        <w:rPr>
          <w:rFonts w:cstheme="minorHAnsi"/>
        </w:rPr>
        <w:t>east in its religious tonality;</w:t>
      </w:r>
    </w:p>
    <w:p w14:paraId="138F8DC5" w14:textId="77777777" w:rsidR="003B409C" w:rsidRDefault="003B409C" w:rsidP="0011170A">
      <w:pPr>
        <w:autoSpaceDE w:val="0"/>
        <w:autoSpaceDN w:val="0"/>
        <w:adjustRightInd w:val="0"/>
        <w:spacing w:after="0" w:line="240" w:lineRule="auto"/>
        <w:jc w:val="both"/>
        <w:rPr>
          <w:rFonts w:cstheme="minorHAnsi"/>
        </w:rPr>
      </w:pPr>
    </w:p>
    <w:p w14:paraId="53A47109" w14:textId="45C917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1. Blessed be </w:t>
      </w:r>
      <w:r w:rsidR="00D644EC">
        <w:rPr>
          <w:rFonts w:cstheme="minorHAnsi"/>
        </w:rPr>
        <w:t>y</w:t>
      </w:r>
      <w:r w:rsidRPr="0011170A">
        <w:rPr>
          <w:rFonts w:cstheme="minorHAnsi"/>
        </w:rPr>
        <w:t>ou, JHWH, our God, King of the univers</w:t>
      </w:r>
      <w:r w:rsidR="00A23162" w:rsidRPr="0011170A">
        <w:rPr>
          <w:rFonts w:cstheme="minorHAnsi"/>
        </w:rPr>
        <w:t>e, w</w:t>
      </w:r>
      <w:r w:rsidRPr="0011170A">
        <w:rPr>
          <w:rFonts w:cstheme="minorHAnsi"/>
        </w:rPr>
        <w:t>ho feed</w:t>
      </w:r>
      <w:r w:rsidR="00D644EC">
        <w:rPr>
          <w:rFonts w:cstheme="minorHAnsi"/>
        </w:rPr>
        <w:t>s</w:t>
      </w:r>
      <w:r w:rsidRPr="0011170A">
        <w:rPr>
          <w:rFonts w:cstheme="minorHAnsi"/>
        </w:rPr>
        <w:t xml:space="preserve"> the world with (</w:t>
      </w:r>
      <w:r w:rsidR="001D3F6F">
        <w:rPr>
          <w:rFonts w:cstheme="minorHAnsi"/>
        </w:rPr>
        <w:t>Your</w:t>
      </w:r>
      <w:r w:rsidRPr="0011170A">
        <w:rPr>
          <w:rFonts w:cstheme="minorHAnsi"/>
        </w:rPr>
        <w:t>) goodness, (</w:t>
      </w:r>
      <w:r w:rsidR="001D3F6F">
        <w:rPr>
          <w:rFonts w:cstheme="minorHAnsi"/>
        </w:rPr>
        <w:t>Your</w:t>
      </w:r>
      <w:r w:rsidRPr="0011170A">
        <w:rPr>
          <w:rFonts w:cstheme="minorHAnsi"/>
        </w:rPr>
        <w:t xml:space="preserve">) grace </w:t>
      </w:r>
      <w:r w:rsidR="00411F7F" w:rsidRPr="0011170A">
        <w:rPr>
          <w:rFonts w:cstheme="minorHAnsi"/>
        </w:rPr>
        <w:t>and (</w:t>
      </w:r>
      <w:r w:rsidR="001D3F6F">
        <w:rPr>
          <w:rFonts w:cstheme="minorHAnsi"/>
        </w:rPr>
        <w:t>Your</w:t>
      </w:r>
      <w:r w:rsidRPr="0011170A">
        <w:rPr>
          <w:rFonts w:cstheme="minorHAnsi"/>
        </w:rPr>
        <w:t>) mercy.</w:t>
      </w:r>
    </w:p>
    <w:p w14:paraId="6DFEDC36" w14:textId="1FFD5F9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2. We thank </w:t>
      </w:r>
      <w:r w:rsidR="00D644EC">
        <w:rPr>
          <w:rFonts w:cstheme="minorHAnsi"/>
        </w:rPr>
        <w:t>you</w:t>
      </w:r>
      <w:r w:rsidRPr="0011170A">
        <w:rPr>
          <w:rFonts w:cstheme="minorHAnsi"/>
        </w:rPr>
        <w:t>, JHWH, our God, for a good and ampl</w:t>
      </w:r>
      <w:r w:rsidR="005A1B40" w:rsidRPr="0011170A">
        <w:rPr>
          <w:rFonts w:cstheme="minorHAnsi"/>
        </w:rPr>
        <w:t>e l</w:t>
      </w:r>
      <w:r w:rsidRPr="0011170A">
        <w:rPr>
          <w:rFonts w:cstheme="minorHAnsi"/>
        </w:rPr>
        <w:t xml:space="preserve">and which </w:t>
      </w:r>
      <w:r w:rsidR="00D644EC">
        <w:rPr>
          <w:rFonts w:cstheme="minorHAnsi"/>
        </w:rPr>
        <w:t>y</w:t>
      </w:r>
      <w:r w:rsidRPr="0011170A">
        <w:rPr>
          <w:rFonts w:cstheme="minorHAnsi"/>
        </w:rPr>
        <w:t>ou w</w:t>
      </w:r>
      <w:r w:rsidR="00D644EC">
        <w:rPr>
          <w:rFonts w:cstheme="minorHAnsi"/>
        </w:rPr>
        <w:t>ere</w:t>
      </w:r>
      <w:r w:rsidRPr="0011170A">
        <w:rPr>
          <w:rFonts w:cstheme="minorHAnsi"/>
        </w:rPr>
        <w:t xml:space="preserve"> pleased to give (us).</w:t>
      </w:r>
    </w:p>
    <w:p w14:paraId="6B8C6D6C" w14:textId="0E7502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3. Have mercy, JHWH, our God, upon </w:t>
      </w:r>
      <w:r w:rsidR="001D3F6F">
        <w:rPr>
          <w:rFonts w:cstheme="minorHAnsi"/>
        </w:rPr>
        <w:t>Your</w:t>
      </w:r>
      <w:r w:rsidRPr="0011170A">
        <w:rPr>
          <w:rFonts w:cstheme="minorHAnsi"/>
        </w:rPr>
        <w:t xml:space="preserve"> people Israe</w:t>
      </w:r>
      <w:r w:rsidR="00A23162" w:rsidRPr="0011170A">
        <w:rPr>
          <w:rFonts w:cstheme="minorHAnsi"/>
        </w:rPr>
        <w:t>l, u</w:t>
      </w:r>
      <w:r w:rsidRPr="0011170A">
        <w:rPr>
          <w:rFonts w:cstheme="minorHAnsi"/>
        </w:rPr>
        <w:t xml:space="preserve">pon </w:t>
      </w:r>
      <w:r w:rsidR="001D3F6F">
        <w:rPr>
          <w:rFonts w:cstheme="minorHAnsi"/>
        </w:rPr>
        <w:t>Your</w:t>
      </w:r>
      <w:r w:rsidRPr="0011170A">
        <w:rPr>
          <w:rFonts w:cstheme="minorHAnsi"/>
        </w:rPr>
        <w:t xml:space="preserve"> city Jerusale</w:t>
      </w:r>
      <w:r w:rsidR="00A23162" w:rsidRPr="0011170A">
        <w:rPr>
          <w:rFonts w:cstheme="minorHAnsi"/>
        </w:rPr>
        <w:t>m, u</w:t>
      </w:r>
      <w:r w:rsidRPr="0011170A">
        <w:rPr>
          <w:rFonts w:cstheme="minorHAnsi"/>
        </w:rPr>
        <w:t xml:space="preserve">pon Zion, the abiding place of </w:t>
      </w:r>
      <w:r w:rsidR="001D3F6F">
        <w:rPr>
          <w:rFonts w:cstheme="minorHAnsi"/>
        </w:rPr>
        <w:t>Your</w:t>
      </w:r>
      <w:r w:rsidRPr="0011170A">
        <w:rPr>
          <w:rFonts w:cstheme="minorHAnsi"/>
        </w:rPr>
        <w:t xml:space="preserve"> glor</w:t>
      </w:r>
      <w:r w:rsidR="00A23162" w:rsidRPr="0011170A">
        <w:rPr>
          <w:rFonts w:cstheme="minorHAnsi"/>
        </w:rPr>
        <w:t>y, u</w:t>
      </w:r>
      <w:r w:rsidRPr="0011170A">
        <w:rPr>
          <w:rFonts w:cstheme="minorHAnsi"/>
        </w:rPr>
        <w:t xml:space="preserve">pon </w:t>
      </w:r>
      <w:r w:rsidR="001D3F6F">
        <w:rPr>
          <w:rFonts w:cstheme="minorHAnsi"/>
        </w:rPr>
        <w:t>Your</w:t>
      </w:r>
      <w:r w:rsidRPr="0011170A">
        <w:rPr>
          <w:rFonts w:cstheme="minorHAnsi"/>
        </w:rPr>
        <w:t xml:space="preserve"> altar and </w:t>
      </w:r>
      <w:r w:rsidR="001D3F6F">
        <w:rPr>
          <w:rFonts w:cstheme="minorHAnsi"/>
        </w:rPr>
        <w:t>Your</w:t>
      </w:r>
      <w:r w:rsidRPr="0011170A">
        <w:rPr>
          <w:rFonts w:cstheme="minorHAnsi"/>
        </w:rPr>
        <w:t xml:space="preserve"> Temple.</w:t>
      </w:r>
      <w:r w:rsidR="00A51479">
        <w:rPr>
          <w:rFonts w:cstheme="minorHAnsi"/>
        </w:rPr>
        <w:t xml:space="preserve"> </w:t>
      </w:r>
      <w:r w:rsidRPr="0011170A">
        <w:rPr>
          <w:rFonts w:cstheme="minorHAnsi"/>
        </w:rPr>
        <w:t xml:space="preserve">Blessed be </w:t>
      </w:r>
      <w:r w:rsidR="006B4407">
        <w:rPr>
          <w:rFonts w:cstheme="minorHAnsi"/>
        </w:rPr>
        <w:t>you</w:t>
      </w:r>
      <w:r w:rsidRPr="0011170A">
        <w:rPr>
          <w:rFonts w:cstheme="minorHAnsi"/>
        </w:rPr>
        <w:t xml:space="preserve">, JHWH, who </w:t>
      </w:r>
      <w:r w:rsidR="001329B4" w:rsidRPr="0011170A">
        <w:rPr>
          <w:rFonts w:cstheme="minorHAnsi"/>
        </w:rPr>
        <w:t>rebuilds</w:t>
      </w:r>
      <w:r w:rsidRPr="0011170A">
        <w:rPr>
          <w:rFonts w:cstheme="minorHAnsi"/>
        </w:rPr>
        <w:t xml:space="preserve"> Jerusalem.</w:t>
      </w:r>
    </w:p>
    <w:p w14:paraId="193B216E" w14:textId="77777777" w:rsidR="00A51479" w:rsidRDefault="00A51479" w:rsidP="0011170A">
      <w:pPr>
        <w:autoSpaceDE w:val="0"/>
        <w:autoSpaceDN w:val="0"/>
        <w:adjustRightInd w:val="0"/>
        <w:spacing w:after="0" w:line="240" w:lineRule="auto"/>
        <w:jc w:val="both"/>
        <w:rPr>
          <w:rFonts w:cstheme="minorHAnsi"/>
        </w:rPr>
      </w:pPr>
    </w:p>
    <w:p w14:paraId="47BA5C78" w14:textId="6C71FD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While passing around the cup, Jesus (still according to Jeremia</w:t>
      </w:r>
      <w:r w:rsidR="00A23162" w:rsidRPr="0011170A">
        <w:rPr>
          <w:rFonts w:cstheme="minorHAnsi"/>
        </w:rPr>
        <w:t>s,</w:t>
      </w:r>
      <w:r w:rsidR="00A51479">
        <w:rPr>
          <w:rStyle w:val="FootnoteReference"/>
          <w:rFonts w:cstheme="minorHAnsi"/>
        </w:rPr>
        <w:footnoteReference w:id="224"/>
      </w:r>
      <w:r w:rsidR="00A23162" w:rsidRPr="0011170A">
        <w:rPr>
          <w:rFonts w:cstheme="minorHAnsi"/>
        </w:rPr>
        <w:t xml:space="preserve"> t</w:t>
      </w:r>
      <w:r w:rsidRPr="0011170A">
        <w:rPr>
          <w:rFonts w:cstheme="minorHAnsi"/>
        </w:rPr>
        <w:t>o whose analyses we would refer the reader) would hav</w:t>
      </w:r>
      <w:r w:rsidR="005A1B40" w:rsidRPr="0011170A">
        <w:rPr>
          <w:rFonts w:cstheme="minorHAnsi"/>
        </w:rPr>
        <w:t>e u</w:t>
      </w:r>
      <w:r w:rsidRPr="0011170A">
        <w:rPr>
          <w:rFonts w:cstheme="minorHAnsi"/>
        </w:rPr>
        <w:t xml:space="preserve">sed the Hebrew expression </w:t>
      </w:r>
      <w:r w:rsidRPr="0011170A">
        <w:rPr>
          <w:rFonts w:cstheme="minorHAnsi"/>
          <w:i/>
          <w:iCs/>
        </w:rPr>
        <w:t xml:space="preserve">dam berithi, </w:t>
      </w:r>
      <w:r w:rsidRPr="0011170A">
        <w:rPr>
          <w:rFonts w:cstheme="minorHAnsi"/>
        </w:rPr>
        <w:t xml:space="preserve">or in Aramaic, </w:t>
      </w:r>
      <w:r w:rsidRPr="0011170A">
        <w:rPr>
          <w:rFonts w:cstheme="minorHAnsi"/>
          <w:i/>
          <w:iCs/>
        </w:rPr>
        <w:t>ada</w:t>
      </w:r>
      <w:r w:rsidR="005A1B40" w:rsidRPr="0011170A">
        <w:rPr>
          <w:rFonts w:cstheme="minorHAnsi"/>
          <w:i/>
          <w:iCs/>
        </w:rPr>
        <w:t>m k</w:t>
      </w:r>
      <w:r w:rsidRPr="0011170A">
        <w:rPr>
          <w:rFonts w:cstheme="minorHAnsi"/>
          <w:i/>
          <w:iCs/>
        </w:rPr>
        <w:t xml:space="preserve">eyami </w:t>
      </w:r>
      <w:r w:rsidRPr="0011170A">
        <w:rPr>
          <w:rFonts w:cstheme="minorHAnsi"/>
        </w:rPr>
        <w:t xml:space="preserve">(literally </w:t>
      </w:r>
      <w:r w:rsidRPr="0011170A">
        <w:rPr>
          <w:rFonts w:cstheme="minorHAnsi"/>
          <w:i/>
          <w:iCs/>
        </w:rPr>
        <w:t xml:space="preserve">blood of my covenant). </w:t>
      </w:r>
      <w:r w:rsidRPr="0011170A">
        <w:rPr>
          <w:rFonts w:cstheme="minorHAnsi"/>
        </w:rPr>
        <w:t>They are the only expression</w:t>
      </w:r>
      <w:r w:rsidR="005A1B40" w:rsidRPr="0011170A">
        <w:rPr>
          <w:rFonts w:cstheme="minorHAnsi"/>
        </w:rPr>
        <w:t>s p</w:t>
      </w:r>
      <w:r w:rsidRPr="0011170A">
        <w:rPr>
          <w:rFonts w:cstheme="minorHAnsi"/>
        </w:rPr>
        <w:t>ossible in the Semitic languages. Greek correctly translate</w:t>
      </w:r>
      <w:r w:rsidR="005A1B40" w:rsidRPr="0011170A">
        <w:rPr>
          <w:rFonts w:cstheme="minorHAnsi"/>
        </w:rPr>
        <w:t>s t</w:t>
      </w:r>
      <w:r w:rsidRPr="0011170A">
        <w:rPr>
          <w:rFonts w:cstheme="minorHAnsi"/>
        </w:rPr>
        <w:t>hem as: This is my blood, of the covenant, shed for you.</w:t>
      </w:r>
    </w:p>
    <w:p w14:paraId="139C6AC9" w14:textId="77777777" w:rsidR="00A51479" w:rsidRDefault="00A51479" w:rsidP="0011170A">
      <w:pPr>
        <w:autoSpaceDE w:val="0"/>
        <w:autoSpaceDN w:val="0"/>
        <w:adjustRightInd w:val="0"/>
        <w:spacing w:after="0" w:line="240" w:lineRule="auto"/>
        <w:jc w:val="both"/>
        <w:rPr>
          <w:rFonts w:cstheme="minorHAnsi"/>
        </w:rPr>
      </w:pPr>
    </w:p>
    <w:p w14:paraId="537A4661" w14:textId="42E984E7" w:rsidR="00074CA6" w:rsidRPr="0011170A" w:rsidRDefault="00074CA6" w:rsidP="00197AB4">
      <w:pPr>
        <w:pStyle w:val="Heading2"/>
      </w:pPr>
      <w:bookmarkStart w:id="15" w:name="_Toc96085495"/>
      <w:r w:rsidRPr="0011170A">
        <w:t>THE MEANING OF THE “MEMORIAL”</w:t>
      </w:r>
      <w:bookmarkEnd w:id="15"/>
    </w:p>
    <w:p w14:paraId="4D5E019D" w14:textId="77777777" w:rsidR="00A51479" w:rsidRDefault="00A51479" w:rsidP="0011170A">
      <w:pPr>
        <w:autoSpaceDE w:val="0"/>
        <w:autoSpaceDN w:val="0"/>
        <w:adjustRightInd w:val="0"/>
        <w:spacing w:after="0" w:line="240" w:lineRule="auto"/>
        <w:jc w:val="both"/>
        <w:rPr>
          <w:rFonts w:cstheme="minorHAnsi"/>
        </w:rPr>
      </w:pPr>
    </w:p>
    <w:p w14:paraId="14EAC877" w14:textId="72B964D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words that follow are generally translated:</w:t>
      </w:r>
    </w:p>
    <w:p w14:paraId="45786649" w14:textId="77777777" w:rsidR="00A51479" w:rsidRDefault="00A51479" w:rsidP="0011170A">
      <w:pPr>
        <w:autoSpaceDE w:val="0"/>
        <w:autoSpaceDN w:val="0"/>
        <w:adjustRightInd w:val="0"/>
        <w:spacing w:after="0" w:line="240" w:lineRule="auto"/>
        <w:jc w:val="both"/>
        <w:rPr>
          <w:rFonts w:cstheme="minorHAnsi"/>
        </w:rPr>
      </w:pPr>
    </w:p>
    <w:p w14:paraId="0E192CD0" w14:textId="372642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Do this in memory of </w:t>
      </w:r>
      <w:r w:rsidR="003756D0">
        <w:rPr>
          <w:rFonts w:cstheme="minorHAnsi"/>
        </w:rPr>
        <w:t>Me</w:t>
      </w:r>
      <w:r w:rsidRPr="0011170A">
        <w:rPr>
          <w:rFonts w:cstheme="minorHAnsi"/>
        </w:rPr>
        <w:t>.</w:t>
      </w:r>
    </w:p>
    <w:p w14:paraId="01636C30" w14:textId="77777777" w:rsidR="00A51479" w:rsidRDefault="00A51479" w:rsidP="0011170A">
      <w:pPr>
        <w:autoSpaceDE w:val="0"/>
        <w:autoSpaceDN w:val="0"/>
        <w:adjustRightInd w:val="0"/>
        <w:spacing w:after="0" w:line="240" w:lineRule="auto"/>
        <w:jc w:val="both"/>
        <w:rPr>
          <w:rFonts w:cstheme="minorHAnsi"/>
        </w:rPr>
      </w:pPr>
    </w:p>
    <w:p w14:paraId="454B3133" w14:textId="511210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They have been the object of endless discussions among moder</w:t>
      </w:r>
      <w:r w:rsidR="005A1B40" w:rsidRPr="0011170A">
        <w:rPr>
          <w:rFonts w:cstheme="minorHAnsi"/>
        </w:rPr>
        <w:t>n e</w:t>
      </w:r>
      <w:r w:rsidRPr="0011170A">
        <w:rPr>
          <w:rFonts w:cstheme="minorHAnsi"/>
        </w:rPr>
        <w:t>xegetes, depending on whether they did or did not admit th</w:t>
      </w:r>
      <w:r w:rsidR="005A1B40" w:rsidRPr="0011170A">
        <w:rPr>
          <w:rFonts w:cstheme="minorHAnsi"/>
        </w:rPr>
        <w:t>e l</w:t>
      </w:r>
      <w:r w:rsidRPr="0011170A">
        <w:rPr>
          <w:rFonts w:cstheme="minorHAnsi"/>
        </w:rPr>
        <w:t>ikelihood that Jesus could have instituted a ceremony that wa</w:t>
      </w:r>
      <w:r w:rsidR="005A1B40" w:rsidRPr="0011170A">
        <w:rPr>
          <w:rFonts w:cstheme="minorHAnsi"/>
        </w:rPr>
        <w:t>s t</w:t>
      </w:r>
      <w:r w:rsidRPr="0011170A">
        <w:rPr>
          <w:rFonts w:cstheme="minorHAnsi"/>
        </w:rPr>
        <w:t xml:space="preserve">o be repeated, in such an explicit formula. </w:t>
      </w:r>
      <w:r w:rsidR="00232BCE">
        <w:rPr>
          <w:rFonts w:cstheme="minorHAnsi"/>
        </w:rPr>
        <w:t>Dom</w:t>
      </w:r>
      <w:r w:rsidRPr="0011170A">
        <w:rPr>
          <w:rFonts w:cstheme="minorHAnsi"/>
        </w:rPr>
        <w:t xml:space="preserve"> Gregory Di</w:t>
      </w:r>
      <w:r w:rsidR="005A1B40" w:rsidRPr="0011170A">
        <w:rPr>
          <w:rFonts w:cstheme="minorHAnsi"/>
        </w:rPr>
        <w:t>x d</w:t>
      </w:r>
      <w:r w:rsidRPr="0011170A">
        <w:rPr>
          <w:rFonts w:cstheme="minorHAnsi"/>
        </w:rPr>
        <w:t>eserves the credit for showing that the question is badly put.</w:t>
      </w:r>
      <w:r w:rsidR="00A51479">
        <w:rPr>
          <w:rStyle w:val="FootnoteReference"/>
          <w:rFonts w:cstheme="minorHAnsi"/>
        </w:rPr>
        <w:footnoteReference w:id="225"/>
      </w:r>
      <w:r w:rsidR="00A51479">
        <w:rPr>
          <w:rFonts w:cstheme="minorHAnsi"/>
        </w:rPr>
        <w:t xml:space="preserve"> </w:t>
      </w:r>
      <w:r w:rsidRPr="0011170A">
        <w:rPr>
          <w:rFonts w:cstheme="minorHAnsi"/>
        </w:rPr>
        <w:t>The repetition of the religious meal could cause no problem, sinc</w:t>
      </w:r>
      <w:r w:rsidR="005A1B40" w:rsidRPr="0011170A">
        <w:rPr>
          <w:rFonts w:cstheme="minorHAnsi"/>
        </w:rPr>
        <w:t>e f</w:t>
      </w:r>
      <w:r w:rsidRPr="0011170A">
        <w:rPr>
          <w:rFonts w:cstheme="minorHAnsi"/>
        </w:rPr>
        <w:t xml:space="preserve">or Jews the </w:t>
      </w:r>
      <w:r w:rsidR="00BA6BF1">
        <w:rPr>
          <w:rFonts w:cstheme="minorHAnsi"/>
        </w:rPr>
        <w:t>Eucharist</w:t>
      </w:r>
      <w:r w:rsidRPr="0011170A">
        <w:rPr>
          <w:rFonts w:cstheme="minorHAnsi"/>
        </w:rPr>
        <w:t xml:space="preserve"> was not a novelty in its ritual form (whic</w:t>
      </w:r>
      <w:r w:rsidR="005A1B40" w:rsidRPr="0011170A">
        <w:rPr>
          <w:rFonts w:cstheme="minorHAnsi"/>
        </w:rPr>
        <w:t>h t</w:t>
      </w:r>
      <w:r w:rsidRPr="0011170A">
        <w:rPr>
          <w:rFonts w:cstheme="minorHAnsi"/>
        </w:rPr>
        <w:t>hey would have kept in any case after Jesus’ death as before)</w:t>
      </w:r>
      <w:r w:rsidR="00A51479">
        <w:rPr>
          <w:rFonts w:cstheme="minorHAnsi"/>
        </w:rPr>
        <w:t xml:space="preserve"> </w:t>
      </w:r>
      <w:r w:rsidRPr="0011170A">
        <w:rPr>
          <w:rFonts w:cstheme="minorHAnsi"/>
        </w:rPr>
        <w:t>but in its content. The stress then is laid not on the prescription:</w:t>
      </w:r>
      <w:r w:rsidR="00A51479">
        <w:rPr>
          <w:rFonts w:cstheme="minorHAnsi"/>
        </w:rPr>
        <w:t xml:space="preserve"> </w:t>
      </w:r>
      <w:r w:rsidRPr="0011170A">
        <w:rPr>
          <w:rFonts w:cstheme="minorHAnsi"/>
        </w:rPr>
        <w:t xml:space="preserve">“Do this” but on the specification: “Do it </w:t>
      </w:r>
      <w:r w:rsidRPr="0011170A">
        <w:rPr>
          <w:rFonts w:cstheme="minorHAnsi"/>
          <w:i/>
          <w:iCs/>
        </w:rPr>
        <w:t xml:space="preserve">(from now on </w:t>
      </w:r>
      <w:r w:rsidRPr="0011170A">
        <w:rPr>
          <w:rFonts w:cstheme="minorHAnsi"/>
        </w:rPr>
        <w:t>is understood)</w:t>
      </w:r>
      <w:r w:rsidR="00A51479">
        <w:rPr>
          <w:rFonts w:cstheme="minorHAnsi"/>
        </w:rPr>
        <w:t xml:space="preserve"> </w:t>
      </w:r>
      <w:r w:rsidRPr="0011170A">
        <w:rPr>
          <w:rFonts w:cstheme="minorHAnsi"/>
          <w:i/>
          <w:iCs/>
        </w:rPr>
        <w:t xml:space="preserve">in memory of </w:t>
      </w:r>
      <w:r w:rsidR="003756D0">
        <w:rPr>
          <w:rFonts w:cstheme="minorHAnsi"/>
          <w:i/>
          <w:iCs/>
        </w:rPr>
        <w:t>Me</w:t>
      </w:r>
      <w:r w:rsidRPr="0011170A">
        <w:rPr>
          <w:rFonts w:cstheme="minorHAnsi"/>
          <w:i/>
          <w:iCs/>
        </w:rPr>
        <w:t xml:space="preserve">.” </w:t>
      </w:r>
      <w:r w:rsidRPr="0011170A">
        <w:rPr>
          <w:rFonts w:cstheme="minorHAnsi"/>
        </w:rPr>
        <w:t>More exactly, as Jeremias has show</w:t>
      </w:r>
      <w:r w:rsidR="005A1B40" w:rsidRPr="0011170A">
        <w:rPr>
          <w:rFonts w:cstheme="minorHAnsi"/>
        </w:rPr>
        <w:t>n t</w:t>
      </w:r>
      <w:r w:rsidRPr="0011170A">
        <w:rPr>
          <w:rFonts w:cstheme="minorHAnsi"/>
        </w:rPr>
        <w:t>hese words should be translated:</w:t>
      </w:r>
    </w:p>
    <w:p w14:paraId="0FBCF347" w14:textId="77777777" w:rsidR="00A51479" w:rsidRDefault="00A51479" w:rsidP="0011170A">
      <w:pPr>
        <w:autoSpaceDE w:val="0"/>
        <w:autoSpaceDN w:val="0"/>
        <w:adjustRightInd w:val="0"/>
        <w:spacing w:after="0" w:line="240" w:lineRule="auto"/>
        <w:jc w:val="both"/>
        <w:rPr>
          <w:rFonts w:cstheme="minorHAnsi"/>
        </w:rPr>
      </w:pPr>
    </w:p>
    <w:p w14:paraId="70AB51A8" w14:textId="51C63C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Do </w:t>
      </w:r>
      <w:r w:rsidR="001329B4">
        <w:rPr>
          <w:rFonts w:cstheme="minorHAnsi"/>
        </w:rPr>
        <w:t>this as my memorial</w:t>
      </w:r>
      <w:r w:rsidRPr="0011170A">
        <w:rPr>
          <w:rFonts w:cstheme="minorHAnsi"/>
        </w:rPr>
        <w:t>.</w:t>
      </w:r>
    </w:p>
    <w:p w14:paraId="0F9701C1" w14:textId="77777777" w:rsidR="00A51479" w:rsidRDefault="00A51479" w:rsidP="0011170A">
      <w:pPr>
        <w:autoSpaceDE w:val="0"/>
        <w:autoSpaceDN w:val="0"/>
        <w:adjustRightInd w:val="0"/>
        <w:spacing w:after="0" w:line="240" w:lineRule="auto"/>
        <w:jc w:val="both"/>
        <w:rPr>
          <w:rFonts w:cstheme="minorHAnsi"/>
        </w:rPr>
      </w:pPr>
    </w:p>
    <w:p w14:paraId="7D4ABB52" w14:textId="3BD6CE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this word must be given the sense that it always has in th</w:t>
      </w:r>
      <w:r w:rsidR="005A1B40" w:rsidRPr="0011170A">
        <w:rPr>
          <w:rFonts w:cstheme="minorHAnsi"/>
        </w:rPr>
        <w:t>e r</w:t>
      </w:r>
      <w:r w:rsidRPr="0011170A">
        <w:rPr>
          <w:rFonts w:cstheme="minorHAnsi"/>
        </w:rPr>
        <w:t>abbinical literature and especially the liturgical literature of th</w:t>
      </w:r>
      <w:r w:rsidR="005A1B40" w:rsidRPr="0011170A">
        <w:rPr>
          <w:rFonts w:cstheme="minorHAnsi"/>
        </w:rPr>
        <w:t>e p</w:t>
      </w:r>
      <w:r w:rsidRPr="0011170A">
        <w:rPr>
          <w:rFonts w:cstheme="minorHAnsi"/>
        </w:rPr>
        <w:t>eriod.</w:t>
      </w:r>
      <w:r w:rsidR="00A51479">
        <w:rPr>
          <w:rStyle w:val="FootnoteReference"/>
          <w:rFonts w:cstheme="minorHAnsi"/>
        </w:rPr>
        <w:footnoteReference w:id="226"/>
      </w:r>
      <w:r w:rsidRPr="0011170A">
        <w:rPr>
          <w:rFonts w:cstheme="minorHAnsi"/>
        </w:rPr>
        <w:t xml:space="preserve"> It in no way means a subjective, human psychologica</w:t>
      </w:r>
      <w:r w:rsidR="005A1B40" w:rsidRPr="0011170A">
        <w:rPr>
          <w:rFonts w:cstheme="minorHAnsi"/>
        </w:rPr>
        <w:t>l a</w:t>
      </w:r>
      <w:r w:rsidRPr="0011170A">
        <w:rPr>
          <w:rFonts w:cstheme="minorHAnsi"/>
        </w:rPr>
        <w:t>ct of returning to the past, but an objective reality destined to</w:t>
      </w:r>
      <w:r w:rsidR="00A51479">
        <w:rPr>
          <w:rFonts w:cstheme="minorHAnsi"/>
        </w:rPr>
        <w:t xml:space="preserve"> </w:t>
      </w:r>
      <w:r w:rsidR="005A1B40" w:rsidRPr="0011170A">
        <w:rPr>
          <w:rFonts w:cstheme="minorHAnsi"/>
        </w:rPr>
        <w:t>m</w:t>
      </w:r>
      <w:r w:rsidRPr="0011170A">
        <w:rPr>
          <w:rFonts w:cstheme="minorHAnsi"/>
        </w:rPr>
        <w:t xml:space="preserve">ake some thing or </w:t>
      </w:r>
      <w:r w:rsidR="00A51479" w:rsidRPr="0011170A">
        <w:rPr>
          <w:rFonts w:cstheme="minorHAnsi"/>
        </w:rPr>
        <w:t>someone</w:t>
      </w:r>
      <w:r w:rsidRPr="0011170A">
        <w:rPr>
          <w:rFonts w:cstheme="minorHAnsi"/>
        </w:rPr>
        <w:t xml:space="preserve"> perpetually present before God an</w:t>
      </w:r>
      <w:r w:rsidR="005A1B40" w:rsidRPr="0011170A">
        <w:rPr>
          <w:rFonts w:cstheme="minorHAnsi"/>
        </w:rPr>
        <w:t>d f</w:t>
      </w:r>
      <w:r w:rsidRPr="0011170A">
        <w:rPr>
          <w:rFonts w:cstheme="minorHAnsi"/>
        </w:rPr>
        <w:t>or God himself. As Max Thurian so well showed, this notio</w:t>
      </w:r>
      <w:r w:rsidR="005A1B40" w:rsidRPr="0011170A">
        <w:rPr>
          <w:rFonts w:cstheme="minorHAnsi"/>
        </w:rPr>
        <w:t>n o</w:t>
      </w:r>
      <w:r w:rsidRPr="0011170A">
        <w:rPr>
          <w:rFonts w:cstheme="minorHAnsi"/>
        </w:rPr>
        <w:t>f “memorial” is not only an essential ritual element of certai</w:t>
      </w:r>
      <w:r w:rsidR="005A1B40" w:rsidRPr="0011170A">
        <w:rPr>
          <w:rFonts w:cstheme="minorHAnsi"/>
        </w:rPr>
        <w:t>n s</w:t>
      </w:r>
      <w:r w:rsidRPr="0011170A">
        <w:rPr>
          <w:rFonts w:cstheme="minorHAnsi"/>
        </w:rPr>
        <w:t>acrifices, but one that gives ultimate significance to every sacrific</w:t>
      </w:r>
      <w:r w:rsidR="00A23162" w:rsidRPr="0011170A">
        <w:rPr>
          <w:rFonts w:cstheme="minorHAnsi"/>
        </w:rPr>
        <w:t>e, a</w:t>
      </w:r>
      <w:r w:rsidRPr="0011170A">
        <w:rPr>
          <w:rFonts w:cstheme="minorHAnsi"/>
        </w:rPr>
        <w:t>nd eminently to the Passover sacrifice.</w:t>
      </w:r>
      <w:r w:rsidR="00BF46FC">
        <w:rPr>
          <w:rStyle w:val="FootnoteReference"/>
          <w:rFonts w:cstheme="minorHAnsi"/>
        </w:rPr>
        <w:footnoteReference w:id="227"/>
      </w:r>
      <w:r w:rsidRPr="0011170A">
        <w:rPr>
          <w:rFonts w:cstheme="minorHAnsi"/>
        </w:rPr>
        <w:t xml:space="preserve"> It is an institutio</w:t>
      </w:r>
      <w:r w:rsidR="00A23162" w:rsidRPr="0011170A">
        <w:rPr>
          <w:rFonts w:cstheme="minorHAnsi"/>
        </w:rPr>
        <w:t>n, w</w:t>
      </w:r>
      <w:r w:rsidRPr="0011170A">
        <w:rPr>
          <w:rFonts w:cstheme="minorHAnsi"/>
        </w:rPr>
        <w:t>e may say, established by God, given to his people an</w:t>
      </w:r>
      <w:r w:rsidR="005A1B40" w:rsidRPr="0011170A">
        <w:rPr>
          <w:rFonts w:cstheme="minorHAnsi"/>
        </w:rPr>
        <w:t>d i</w:t>
      </w:r>
      <w:r w:rsidRPr="0011170A">
        <w:rPr>
          <w:rFonts w:cstheme="minorHAnsi"/>
        </w:rPr>
        <w:t>mposed on them by him, in order to perpetuate forever h</w:t>
      </w:r>
      <w:r w:rsidR="00A51479">
        <w:rPr>
          <w:rFonts w:cstheme="minorHAnsi"/>
        </w:rPr>
        <w:t xml:space="preserve">is </w:t>
      </w:r>
      <w:r w:rsidRPr="0011170A">
        <w:rPr>
          <w:rFonts w:cstheme="minorHAnsi"/>
        </w:rPr>
        <w:t>salvifi</w:t>
      </w:r>
      <w:r w:rsidR="005A1B40" w:rsidRPr="0011170A">
        <w:rPr>
          <w:rFonts w:cstheme="minorHAnsi"/>
        </w:rPr>
        <w:t>c i</w:t>
      </w:r>
      <w:r w:rsidRPr="0011170A">
        <w:rPr>
          <w:rFonts w:cstheme="minorHAnsi"/>
        </w:rPr>
        <w:t>nterventions. Not only will the memorial assure the faithfu</w:t>
      </w:r>
      <w:r w:rsidR="005A1B40" w:rsidRPr="0011170A">
        <w:rPr>
          <w:rFonts w:cstheme="minorHAnsi"/>
        </w:rPr>
        <w:t>l s</w:t>
      </w:r>
      <w:r w:rsidRPr="0011170A">
        <w:rPr>
          <w:rFonts w:cstheme="minorHAnsi"/>
        </w:rPr>
        <w:t>ubjectively of its permanent effectiveness, but above all it wil</w:t>
      </w:r>
      <w:r w:rsidR="005A1B40" w:rsidRPr="0011170A">
        <w:rPr>
          <w:rFonts w:cstheme="minorHAnsi"/>
        </w:rPr>
        <w:t>l a</w:t>
      </w:r>
      <w:r w:rsidRPr="0011170A">
        <w:rPr>
          <w:rFonts w:cstheme="minorHAnsi"/>
        </w:rPr>
        <w:t>ssure this very effectiveness through a pledge which they ca</w:t>
      </w:r>
      <w:r w:rsidR="005A1B40" w:rsidRPr="0011170A">
        <w:rPr>
          <w:rFonts w:cstheme="minorHAnsi"/>
        </w:rPr>
        <w:t>n a</w:t>
      </w:r>
      <w:r w:rsidRPr="0011170A">
        <w:rPr>
          <w:rFonts w:cstheme="minorHAnsi"/>
        </w:rPr>
        <w:t>nd must represent to him, a pledge of his own fidelity.</w:t>
      </w:r>
    </w:p>
    <w:p w14:paraId="7FF0F896" w14:textId="77777777" w:rsidR="00BF46FC" w:rsidRDefault="00BF46FC" w:rsidP="0011170A">
      <w:pPr>
        <w:autoSpaceDE w:val="0"/>
        <w:autoSpaceDN w:val="0"/>
        <w:adjustRightInd w:val="0"/>
        <w:spacing w:after="0" w:line="240" w:lineRule="auto"/>
        <w:jc w:val="both"/>
        <w:rPr>
          <w:rFonts w:cstheme="minorHAnsi"/>
        </w:rPr>
      </w:pPr>
    </w:p>
    <w:p w14:paraId="39DE704B" w14:textId="6258B3A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pointed out how the feast-day interpolations in th</w:t>
      </w:r>
      <w:r w:rsidR="005A1B40" w:rsidRPr="0011170A">
        <w:rPr>
          <w:rFonts w:cstheme="minorHAnsi"/>
        </w:rPr>
        <w:t>e t</w:t>
      </w:r>
      <w:r w:rsidRPr="0011170A">
        <w:rPr>
          <w:rFonts w:cstheme="minorHAnsi"/>
        </w:rPr>
        <w:t xml:space="preserve">hird </w:t>
      </w:r>
      <w:r w:rsidRPr="0011170A">
        <w:rPr>
          <w:rFonts w:cstheme="minorHAnsi"/>
          <w:i/>
          <w:iCs/>
        </w:rPr>
        <w:t xml:space="preserve">berakah </w:t>
      </w:r>
      <w:r w:rsidRPr="0011170A">
        <w:rPr>
          <w:rFonts w:cstheme="minorHAnsi"/>
        </w:rPr>
        <w:t>at the end of the meal, precisely multiply the us</w:t>
      </w:r>
      <w:r w:rsidR="005A1B40" w:rsidRPr="0011170A">
        <w:rPr>
          <w:rFonts w:cstheme="minorHAnsi"/>
        </w:rPr>
        <w:t>e o</w:t>
      </w:r>
      <w:r w:rsidRPr="0011170A">
        <w:rPr>
          <w:rFonts w:cstheme="minorHAnsi"/>
        </w:rPr>
        <w:t xml:space="preserve">f this word </w:t>
      </w:r>
      <w:r w:rsidRPr="0011170A">
        <w:rPr>
          <w:rFonts w:cstheme="minorHAnsi"/>
          <w:i/>
          <w:iCs/>
        </w:rPr>
        <w:t xml:space="preserve">zikkaron, </w:t>
      </w:r>
      <w:r w:rsidRPr="0011170A">
        <w:rPr>
          <w:rFonts w:cstheme="minorHAnsi"/>
        </w:rPr>
        <w:t>“memorial,” with certainly the meanin</w:t>
      </w:r>
      <w:r w:rsidR="005A1B40" w:rsidRPr="0011170A">
        <w:rPr>
          <w:rFonts w:cstheme="minorHAnsi"/>
        </w:rPr>
        <w:t>g w</w:t>
      </w:r>
      <w:r w:rsidRPr="0011170A">
        <w:rPr>
          <w:rFonts w:cstheme="minorHAnsi"/>
        </w:rPr>
        <w:t>e have just mentioned.</w:t>
      </w:r>
      <w:r w:rsidR="00BF46FC">
        <w:rPr>
          <w:rStyle w:val="FootnoteReference"/>
          <w:rFonts w:cstheme="minorHAnsi"/>
        </w:rPr>
        <w:footnoteReference w:id="228"/>
      </w:r>
      <w:r w:rsidRPr="0011170A">
        <w:rPr>
          <w:rFonts w:cstheme="minorHAnsi"/>
        </w:rPr>
        <w:t xml:space="preserve"> We have assurance that these interpolation</w:t>
      </w:r>
      <w:r w:rsidR="00A23162" w:rsidRPr="0011170A">
        <w:rPr>
          <w:rFonts w:cstheme="minorHAnsi"/>
        </w:rPr>
        <w:t>s, f</w:t>
      </w:r>
      <w:r w:rsidRPr="0011170A">
        <w:rPr>
          <w:rFonts w:cstheme="minorHAnsi"/>
        </w:rPr>
        <w:t>ocusing on the “memorial,” were already the practic</w:t>
      </w:r>
      <w:r w:rsidR="005A1B40" w:rsidRPr="0011170A">
        <w:rPr>
          <w:rFonts w:cstheme="minorHAnsi"/>
        </w:rPr>
        <w:t>e b</w:t>
      </w:r>
      <w:r w:rsidRPr="0011170A">
        <w:rPr>
          <w:rFonts w:cstheme="minorHAnsi"/>
        </w:rPr>
        <w:t>efore the beginning of our era. We may then rightly suppos</w:t>
      </w:r>
      <w:r w:rsidR="005A1B40" w:rsidRPr="0011170A">
        <w:rPr>
          <w:rFonts w:cstheme="minorHAnsi"/>
        </w:rPr>
        <w:t>e t</w:t>
      </w:r>
      <w:r w:rsidRPr="0011170A">
        <w:rPr>
          <w:rFonts w:cstheme="minorHAnsi"/>
        </w:rPr>
        <w:t xml:space="preserve">hat they suggested his formula </w:t>
      </w:r>
      <w:r w:rsidRPr="0011170A">
        <w:rPr>
          <w:rFonts w:cstheme="minorHAnsi"/>
        </w:rPr>
        <w:lastRenderedPageBreak/>
        <w:t>to Jesus directly. And in th</w:t>
      </w:r>
      <w:r w:rsidR="005A1B40" w:rsidRPr="0011170A">
        <w:rPr>
          <w:rFonts w:cstheme="minorHAnsi"/>
        </w:rPr>
        <w:t>e c</w:t>
      </w:r>
      <w:r w:rsidRPr="0011170A">
        <w:rPr>
          <w:rFonts w:cstheme="minorHAnsi"/>
        </w:rPr>
        <w:t>ase where the Last Supper would not have been the Passove</w:t>
      </w:r>
      <w:r w:rsidR="005A1B40" w:rsidRPr="0011170A">
        <w:rPr>
          <w:rFonts w:cstheme="minorHAnsi"/>
        </w:rPr>
        <w:t>r m</w:t>
      </w:r>
      <w:r w:rsidRPr="0011170A">
        <w:rPr>
          <w:rFonts w:cstheme="minorHAnsi"/>
        </w:rPr>
        <w:t xml:space="preserve">eal, we may well ask whether in the third </w:t>
      </w:r>
      <w:r w:rsidRPr="0011170A">
        <w:rPr>
          <w:rFonts w:cstheme="minorHAnsi"/>
          <w:i/>
          <w:iCs/>
        </w:rPr>
        <w:t xml:space="preserve">berakah </w:t>
      </w:r>
      <w:r w:rsidRPr="0011170A">
        <w:rPr>
          <w:rFonts w:cstheme="minorHAnsi"/>
        </w:rPr>
        <w:t>Jesus ma</w:t>
      </w:r>
      <w:r w:rsidR="005A1B40" w:rsidRPr="0011170A">
        <w:rPr>
          <w:rFonts w:cstheme="minorHAnsi"/>
        </w:rPr>
        <w:t>y n</w:t>
      </w:r>
      <w:r w:rsidRPr="0011170A">
        <w:rPr>
          <w:rFonts w:cstheme="minorHAnsi"/>
        </w:rPr>
        <w:t>ot have improvised an explicit memorial of his blood shed fo</w:t>
      </w:r>
      <w:r w:rsidR="005A1B40" w:rsidRPr="0011170A">
        <w:rPr>
          <w:rFonts w:cstheme="minorHAnsi"/>
        </w:rPr>
        <w:t>r t</w:t>
      </w:r>
      <w:r w:rsidRPr="0011170A">
        <w:rPr>
          <w:rFonts w:cstheme="minorHAnsi"/>
        </w:rPr>
        <w:t>he new covenant.</w:t>
      </w:r>
    </w:p>
    <w:p w14:paraId="1F999B2B" w14:textId="77777777" w:rsidR="00BF46FC" w:rsidRDefault="00BF46FC" w:rsidP="0011170A">
      <w:pPr>
        <w:autoSpaceDE w:val="0"/>
        <w:autoSpaceDN w:val="0"/>
        <w:adjustRightInd w:val="0"/>
        <w:spacing w:after="0" w:line="240" w:lineRule="auto"/>
        <w:jc w:val="both"/>
        <w:rPr>
          <w:rFonts w:cstheme="minorHAnsi"/>
        </w:rPr>
      </w:pPr>
    </w:p>
    <w:p w14:paraId="0F03C06F" w14:textId="263341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repeat that the fact that the expression of this “memorial”</w:t>
      </w:r>
      <w:r w:rsidR="00BF46FC">
        <w:rPr>
          <w:rFonts w:cstheme="minorHAnsi"/>
        </w:rPr>
        <w:t xml:space="preserve"> </w:t>
      </w:r>
      <w:r w:rsidRPr="0011170A">
        <w:rPr>
          <w:rFonts w:cstheme="minorHAnsi"/>
        </w:rPr>
        <w:t xml:space="preserve">is found in the same terms both in the </w:t>
      </w:r>
      <w:r w:rsidRPr="0011170A">
        <w:rPr>
          <w:rFonts w:cstheme="minorHAnsi"/>
          <w:i/>
          <w:iCs/>
        </w:rPr>
        <w:t xml:space="preserve">Abodah </w:t>
      </w:r>
      <w:r w:rsidRPr="0011170A">
        <w:rPr>
          <w:rFonts w:cstheme="minorHAnsi"/>
        </w:rPr>
        <w:t>prayer for the consecratio</w:t>
      </w:r>
      <w:r w:rsidR="005A1B40" w:rsidRPr="0011170A">
        <w:rPr>
          <w:rFonts w:cstheme="minorHAnsi"/>
        </w:rPr>
        <w:t>n o</w:t>
      </w:r>
      <w:r w:rsidRPr="0011170A">
        <w:rPr>
          <w:rFonts w:cstheme="minorHAnsi"/>
        </w:rPr>
        <w:t xml:space="preserve">f the Temple sacrifices and in the third meal </w:t>
      </w:r>
      <w:r w:rsidRPr="0011170A">
        <w:rPr>
          <w:rFonts w:cstheme="minorHAnsi"/>
          <w:i/>
          <w:iCs/>
        </w:rPr>
        <w:t>beraka</w:t>
      </w:r>
      <w:r w:rsidR="005A1B40" w:rsidRPr="0011170A">
        <w:rPr>
          <w:rFonts w:cstheme="minorHAnsi"/>
          <w:i/>
          <w:iCs/>
        </w:rPr>
        <w:t xml:space="preserve">h </w:t>
      </w:r>
      <w:r w:rsidR="005A1B40" w:rsidRPr="0011170A">
        <w:rPr>
          <w:rFonts w:cstheme="minorHAnsi"/>
        </w:rPr>
        <w:t>u</w:t>
      </w:r>
      <w:r w:rsidRPr="0011170A">
        <w:rPr>
          <w:rFonts w:cstheme="minorHAnsi"/>
        </w:rPr>
        <w:t>nderlines its sacrificial character.</w:t>
      </w:r>
    </w:p>
    <w:p w14:paraId="70BA15E4" w14:textId="77777777" w:rsidR="00BF46FC" w:rsidRDefault="00BF46FC" w:rsidP="0011170A">
      <w:pPr>
        <w:autoSpaceDE w:val="0"/>
        <w:autoSpaceDN w:val="0"/>
        <w:adjustRightInd w:val="0"/>
        <w:spacing w:after="0" w:line="240" w:lineRule="auto"/>
        <w:jc w:val="both"/>
        <w:rPr>
          <w:rFonts w:cstheme="minorHAnsi"/>
        </w:rPr>
      </w:pPr>
    </w:p>
    <w:p w14:paraId="0D72D10D" w14:textId="52EA55E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in this way above all that the sense of a sacrifice was decidedl</w:t>
      </w:r>
      <w:r w:rsidR="005A1B40" w:rsidRPr="0011170A">
        <w:rPr>
          <w:rFonts w:cstheme="minorHAnsi"/>
        </w:rPr>
        <w:t>y a</w:t>
      </w:r>
      <w:r w:rsidRPr="0011170A">
        <w:rPr>
          <w:rFonts w:cstheme="minorHAnsi"/>
        </w:rPr>
        <w:t>ttached to the cross which would sum up all previou</w:t>
      </w:r>
      <w:r w:rsidR="005A1B40" w:rsidRPr="0011170A">
        <w:rPr>
          <w:rFonts w:cstheme="minorHAnsi"/>
        </w:rPr>
        <w:t>s s</w:t>
      </w:r>
      <w:r w:rsidRPr="0011170A">
        <w:rPr>
          <w:rFonts w:cstheme="minorHAnsi"/>
        </w:rPr>
        <w:t>acrifices in itself and abolish them. This sense is given by th</w:t>
      </w:r>
      <w:r w:rsidR="005A1B40" w:rsidRPr="0011170A">
        <w:rPr>
          <w:rFonts w:cstheme="minorHAnsi"/>
        </w:rPr>
        <w:t xml:space="preserve">e </w:t>
      </w:r>
      <w:r w:rsidR="005A1B40" w:rsidRPr="0011170A">
        <w:rPr>
          <w:rFonts w:cstheme="minorHAnsi"/>
          <w:i/>
          <w:iCs/>
        </w:rPr>
        <w:t>b</w:t>
      </w:r>
      <w:r w:rsidRPr="0011170A">
        <w:rPr>
          <w:rFonts w:cstheme="minorHAnsi"/>
          <w:i/>
          <w:iCs/>
        </w:rPr>
        <w:t xml:space="preserve">erakah </w:t>
      </w:r>
      <w:r w:rsidRPr="0011170A">
        <w:rPr>
          <w:rFonts w:cstheme="minorHAnsi"/>
        </w:rPr>
        <w:t>of the bread and wine, as his body and blood, which ar</w:t>
      </w:r>
      <w:r w:rsidR="005A1B40" w:rsidRPr="0011170A">
        <w:rPr>
          <w:rFonts w:cstheme="minorHAnsi"/>
        </w:rPr>
        <w:t>e f</w:t>
      </w:r>
      <w:r w:rsidRPr="0011170A">
        <w:rPr>
          <w:rFonts w:cstheme="minorHAnsi"/>
        </w:rPr>
        <w:t>orever to be the substance of the “memorial” left by Jesus to hi</w:t>
      </w:r>
      <w:r w:rsidR="005A1B40" w:rsidRPr="0011170A">
        <w:rPr>
          <w:rFonts w:cstheme="minorHAnsi"/>
        </w:rPr>
        <w:t>s f</w:t>
      </w:r>
      <w:r w:rsidRPr="0011170A">
        <w:rPr>
          <w:rFonts w:cstheme="minorHAnsi"/>
        </w:rPr>
        <w:t>ollowers, to be represented unceasingly to God by them, as th</w:t>
      </w:r>
      <w:r w:rsidR="005A1B40" w:rsidRPr="0011170A">
        <w:rPr>
          <w:rFonts w:cstheme="minorHAnsi"/>
        </w:rPr>
        <w:t>e d</w:t>
      </w:r>
      <w:r w:rsidRPr="0011170A">
        <w:rPr>
          <w:rFonts w:cstheme="minorHAnsi"/>
        </w:rPr>
        <w:t>efinitive pledge of his redeeming love. It may be said that at</w:t>
      </w:r>
      <w:r w:rsidR="00BF46FC">
        <w:rPr>
          <w:rFonts w:cstheme="minorHAnsi"/>
        </w:rPr>
        <w:t xml:space="preserve"> </w:t>
      </w:r>
      <w:r w:rsidRPr="0011170A">
        <w:rPr>
          <w:rFonts w:cstheme="minorHAnsi"/>
        </w:rPr>
        <w:t xml:space="preserve">the Last Supper the cross of Christ and the Christian </w:t>
      </w:r>
      <w:r w:rsidR="00BA6BF1">
        <w:rPr>
          <w:rFonts w:cstheme="minorHAnsi"/>
        </w:rPr>
        <w:t>Eucharist</w:t>
      </w:r>
      <w:r w:rsidR="005A1B40" w:rsidRPr="0011170A">
        <w:rPr>
          <w:rFonts w:cstheme="minorHAnsi"/>
        </w:rPr>
        <w:t xml:space="preserve"> h</w:t>
      </w:r>
      <w:r w:rsidRPr="0011170A">
        <w:rPr>
          <w:rFonts w:cstheme="minorHAnsi"/>
        </w:rPr>
        <w:t>ave inseparably received a sacrificial character from Jesu</w:t>
      </w:r>
      <w:r w:rsidR="00165731" w:rsidRPr="0011170A">
        <w:rPr>
          <w:rFonts w:cstheme="minorHAnsi"/>
        </w:rPr>
        <w:t>s,— t</w:t>
      </w:r>
      <w:r w:rsidRPr="0011170A">
        <w:rPr>
          <w:rFonts w:cstheme="minorHAnsi"/>
        </w:rPr>
        <w:t>he cross of Christ because he handed himself over to it at the</w:t>
      </w:r>
      <w:r w:rsidR="00BF46FC">
        <w:rPr>
          <w:rFonts w:cstheme="minorHAnsi"/>
        </w:rPr>
        <w:t xml:space="preserve"> </w:t>
      </w:r>
      <w:r w:rsidRPr="0011170A">
        <w:rPr>
          <w:rFonts w:cstheme="minorHAnsi"/>
        </w:rPr>
        <w:t>Last Supper as an immolated oblation, like that of the Passove</w:t>
      </w:r>
      <w:r w:rsidR="005A1B40" w:rsidRPr="0011170A">
        <w:rPr>
          <w:rFonts w:cstheme="minorHAnsi"/>
        </w:rPr>
        <w:t>r l</w:t>
      </w:r>
      <w:r w:rsidRPr="0011170A">
        <w:rPr>
          <w:rFonts w:cstheme="minorHAnsi"/>
        </w:rPr>
        <w:t>amb, in order to effect the new and eternal covenant conformin</w:t>
      </w:r>
      <w:r w:rsidR="005A1B40" w:rsidRPr="0011170A">
        <w:rPr>
          <w:rFonts w:cstheme="minorHAnsi"/>
        </w:rPr>
        <w:t>g t</w:t>
      </w:r>
      <w:r w:rsidRPr="0011170A">
        <w:rPr>
          <w:rFonts w:cstheme="minorHAnsi"/>
        </w:rPr>
        <w:t xml:space="preserve">o the divine plan “acknowledged” in his </w:t>
      </w:r>
      <w:r w:rsidR="00BA6BF1">
        <w:rPr>
          <w:rFonts w:cstheme="minorHAnsi"/>
        </w:rPr>
        <w:t>Eucharist</w:t>
      </w:r>
      <w:r w:rsidRPr="0011170A">
        <w:rPr>
          <w:rFonts w:cstheme="minorHAnsi"/>
        </w:rPr>
        <w:t>,—the Christia</w:t>
      </w:r>
      <w:r w:rsidR="005A1B40" w:rsidRPr="0011170A">
        <w:rPr>
          <w:rFonts w:cstheme="minorHAnsi"/>
        </w:rPr>
        <w:t xml:space="preserve">n </w:t>
      </w:r>
      <w:r w:rsidR="00BA6BF1">
        <w:rPr>
          <w:rFonts w:cstheme="minorHAnsi"/>
        </w:rPr>
        <w:t>Eucharist</w:t>
      </w:r>
      <w:r w:rsidRPr="0011170A">
        <w:rPr>
          <w:rFonts w:cstheme="minorHAnsi"/>
        </w:rPr>
        <w:t>, because it becomes at the same moment the “memorial”</w:t>
      </w:r>
      <w:r w:rsidR="00BF46FC">
        <w:rPr>
          <w:rFonts w:cstheme="minorHAnsi"/>
        </w:rPr>
        <w:t xml:space="preserve"> </w:t>
      </w:r>
      <w:r w:rsidRPr="0011170A">
        <w:rPr>
          <w:rFonts w:cstheme="minorHAnsi"/>
        </w:rPr>
        <w:t>of Jesus and of his salvific act. Every time Christian</w:t>
      </w:r>
      <w:r w:rsidR="005A1B40" w:rsidRPr="0011170A">
        <w:rPr>
          <w:rFonts w:cstheme="minorHAnsi"/>
        </w:rPr>
        <w:t>s c</w:t>
      </w:r>
      <w:r w:rsidRPr="0011170A">
        <w:rPr>
          <w:rFonts w:cstheme="minorHAnsi"/>
        </w:rPr>
        <w:t>elebrate it, as St. Paul says, they “announce” or “proclaim” thi</w:t>
      </w:r>
      <w:r w:rsidR="005A1B40" w:rsidRPr="0011170A">
        <w:rPr>
          <w:rFonts w:cstheme="minorHAnsi"/>
        </w:rPr>
        <w:t>s d</w:t>
      </w:r>
      <w:r w:rsidRPr="0011170A">
        <w:rPr>
          <w:rFonts w:cstheme="minorHAnsi"/>
        </w:rPr>
        <w:t>eath, not first to the world, but to God, and the “recalling” of</w:t>
      </w:r>
      <w:r w:rsidR="00BF46FC">
        <w:rPr>
          <w:rFonts w:cstheme="minorHAnsi"/>
        </w:rPr>
        <w:t xml:space="preserve"> </w:t>
      </w:r>
      <w:r w:rsidRPr="0011170A">
        <w:rPr>
          <w:rFonts w:cstheme="minorHAnsi"/>
        </w:rPr>
        <w:t>Christ’s death is for God the pledge of his fidelity in saving them.</w:t>
      </w:r>
      <w:r w:rsidR="00BF46FC">
        <w:rPr>
          <w:rStyle w:val="FootnoteReference"/>
          <w:rFonts w:cstheme="minorHAnsi"/>
        </w:rPr>
        <w:footnoteReference w:id="229"/>
      </w:r>
    </w:p>
    <w:p w14:paraId="6B8272FC" w14:textId="77777777" w:rsidR="00BF46FC" w:rsidRDefault="00BF46FC" w:rsidP="0011170A">
      <w:pPr>
        <w:autoSpaceDE w:val="0"/>
        <w:autoSpaceDN w:val="0"/>
        <w:adjustRightInd w:val="0"/>
        <w:spacing w:after="0" w:line="240" w:lineRule="auto"/>
        <w:jc w:val="both"/>
        <w:rPr>
          <w:rFonts w:cstheme="minorHAnsi"/>
        </w:rPr>
      </w:pPr>
    </w:p>
    <w:p w14:paraId="5A403652" w14:textId="7C15821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seems that we must follow Jeremias one step further and ad</w:t>
      </w:r>
      <w:r w:rsidR="005A1B40" w:rsidRPr="0011170A">
        <w:rPr>
          <w:rFonts w:cstheme="minorHAnsi"/>
        </w:rPr>
        <w:t>d w</w:t>
      </w:r>
      <w:r w:rsidRPr="0011170A">
        <w:rPr>
          <w:rFonts w:cstheme="minorHAnsi"/>
        </w:rPr>
        <w:t>ith him that the hoped-for fruit of this representation to Go</w:t>
      </w:r>
      <w:r w:rsidR="005A1B40" w:rsidRPr="0011170A">
        <w:rPr>
          <w:rFonts w:cstheme="minorHAnsi"/>
        </w:rPr>
        <w:t>d o</w:t>
      </w:r>
      <w:r w:rsidRPr="0011170A">
        <w:rPr>
          <w:rFonts w:cstheme="minorHAnsi"/>
        </w:rPr>
        <w:t>f the “memorial” of the redemptive death is, in Jesus’ own intentio</w:t>
      </w:r>
      <w:r w:rsidR="00A23162" w:rsidRPr="0011170A">
        <w:rPr>
          <w:rFonts w:cstheme="minorHAnsi"/>
        </w:rPr>
        <w:t>n, t</w:t>
      </w:r>
      <w:r w:rsidRPr="0011170A">
        <w:rPr>
          <w:rFonts w:cstheme="minorHAnsi"/>
        </w:rPr>
        <w:t xml:space="preserve">he ultimate accomplishment of his work in his </w:t>
      </w:r>
      <w:r w:rsidR="001329B4">
        <w:rPr>
          <w:rFonts w:cstheme="minorHAnsi"/>
        </w:rPr>
        <w:t>Parousia</w:t>
      </w:r>
      <w:r w:rsidRPr="0011170A">
        <w:rPr>
          <w:rFonts w:cstheme="minorHAnsi"/>
        </w:rPr>
        <w:t>.</w:t>
      </w:r>
      <w:r w:rsidR="00BF46FC">
        <w:rPr>
          <w:rStyle w:val="FootnoteReference"/>
          <w:rFonts w:cstheme="minorHAnsi"/>
        </w:rPr>
        <w:footnoteReference w:id="230"/>
      </w:r>
      <w:r w:rsidRPr="0011170A">
        <w:rPr>
          <w:rFonts w:cstheme="minorHAnsi"/>
        </w:rPr>
        <w:t xml:space="preserve"> The invocation, which in the Jewish liturgy is connecte</w:t>
      </w:r>
      <w:r w:rsidR="005A1B40" w:rsidRPr="0011170A">
        <w:rPr>
          <w:rFonts w:cstheme="minorHAnsi"/>
        </w:rPr>
        <w:t>d w</w:t>
      </w:r>
      <w:r w:rsidRPr="0011170A">
        <w:rPr>
          <w:rFonts w:cstheme="minorHAnsi"/>
        </w:rPr>
        <w:t>ith the recalling of the memorial, is always actually the realizatio</w:t>
      </w:r>
      <w:r w:rsidR="005A1B40" w:rsidRPr="0011170A">
        <w:rPr>
          <w:rFonts w:cstheme="minorHAnsi"/>
        </w:rPr>
        <w:t>n o</w:t>
      </w:r>
      <w:r w:rsidRPr="0011170A">
        <w:rPr>
          <w:rFonts w:cstheme="minorHAnsi"/>
        </w:rPr>
        <w:t>f the eschatological experience.</w:t>
      </w:r>
      <w:r w:rsidR="00BF46FC">
        <w:rPr>
          <w:rStyle w:val="FootnoteReference"/>
          <w:rFonts w:cstheme="minorHAnsi"/>
        </w:rPr>
        <w:footnoteReference w:id="231"/>
      </w:r>
      <w:r w:rsidRPr="0011170A">
        <w:rPr>
          <w:rFonts w:cstheme="minorHAnsi"/>
        </w:rPr>
        <w:t xml:space="preserve"> This is surely what St.</w:t>
      </w:r>
      <w:r w:rsidR="00BF46FC">
        <w:rPr>
          <w:rFonts w:cstheme="minorHAnsi"/>
        </w:rPr>
        <w:t xml:space="preserve"> </w:t>
      </w:r>
      <w:r w:rsidRPr="0011170A">
        <w:rPr>
          <w:rFonts w:cstheme="minorHAnsi"/>
        </w:rPr>
        <w:t>Paul has in mind when he says: “For as often as you eat thi</w:t>
      </w:r>
      <w:r w:rsidR="005A1B40" w:rsidRPr="0011170A">
        <w:rPr>
          <w:rFonts w:cstheme="minorHAnsi"/>
        </w:rPr>
        <w:t>s b</w:t>
      </w:r>
      <w:r w:rsidRPr="0011170A">
        <w:rPr>
          <w:rFonts w:cstheme="minorHAnsi"/>
        </w:rPr>
        <w:t xml:space="preserve">read and drink the cup, you proclaim the Lord’s death </w:t>
      </w:r>
      <w:r w:rsidRPr="0011170A">
        <w:rPr>
          <w:rFonts w:cstheme="minorHAnsi"/>
          <w:i/>
          <w:iCs/>
        </w:rPr>
        <w:t>unti</w:t>
      </w:r>
      <w:r w:rsidR="005A1B40" w:rsidRPr="0011170A">
        <w:rPr>
          <w:rFonts w:cstheme="minorHAnsi"/>
          <w:i/>
          <w:iCs/>
        </w:rPr>
        <w:t>l h</w:t>
      </w:r>
      <w:r w:rsidRPr="0011170A">
        <w:rPr>
          <w:rFonts w:cstheme="minorHAnsi"/>
          <w:i/>
          <w:iCs/>
        </w:rPr>
        <w:t xml:space="preserve">e comes,” </w:t>
      </w:r>
      <w:r w:rsidRPr="0011170A">
        <w:rPr>
          <w:rFonts w:cstheme="minorHAnsi"/>
        </w:rPr>
        <w:t>this latter phrase most certainly implying “so that h</w:t>
      </w:r>
      <w:r w:rsidR="005A1B40" w:rsidRPr="0011170A">
        <w:rPr>
          <w:rFonts w:cstheme="minorHAnsi"/>
        </w:rPr>
        <w:t>e w</w:t>
      </w:r>
      <w:r w:rsidRPr="0011170A">
        <w:rPr>
          <w:rFonts w:cstheme="minorHAnsi"/>
        </w:rPr>
        <w:t>ill come.”</w:t>
      </w:r>
      <w:r w:rsidR="00BF46FC">
        <w:rPr>
          <w:rStyle w:val="FootnoteReference"/>
          <w:rFonts w:cstheme="minorHAnsi"/>
        </w:rPr>
        <w:footnoteReference w:id="232"/>
      </w:r>
    </w:p>
    <w:p w14:paraId="46E451D8" w14:textId="77777777" w:rsidR="00BF46FC" w:rsidRDefault="00BF46FC" w:rsidP="0011170A">
      <w:pPr>
        <w:autoSpaceDE w:val="0"/>
        <w:autoSpaceDN w:val="0"/>
        <w:adjustRightInd w:val="0"/>
        <w:spacing w:after="0" w:line="240" w:lineRule="auto"/>
        <w:jc w:val="both"/>
        <w:rPr>
          <w:rFonts w:cstheme="minorHAnsi"/>
        </w:rPr>
      </w:pPr>
    </w:p>
    <w:p w14:paraId="447F46F1" w14:textId="05D278F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understandable then how the juxtaposition of the traditiona</w:t>
      </w:r>
      <w:r w:rsidR="005A1B40" w:rsidRPr="0011170A">
        <w:rPr>
          <w:rFonts w:cstheme="minorHAnsi"/>
        </w:rPr>
        <w:t>l h</w:t>
      </w:r>
      <w:r w:rsidRPr="0011170A">
        <w:rPr>
          <w:rFonts w:cstheme="minorHAnsi"/>
        </w:rPr>
        <w:t>ope focusing on the fulfilment of the definitive people of</w:t>
      </w:r>
      <w:r w:rsidR="00BF46FC">
        <w:rPr>
          <w:rFonts w:cstheme="minorHAnsi"/>
        </w:rPr>
        <w:t xml:space="preserve"> </w:t>
      </w:r>
      <w:r w:rsidRPr="0011170A">
        <w:rPr>
          <w:rFonts w:cstheme="minorHAnsi"/>
        </w:rPr>
        <w:t>God in the definitive “building” of Jerusalem, and the hope of th</w:t>
      </w:r>
      <w:r w:rsidR="005A1B40" w:rsidRPr="0011170A">
        <w:rPr>
          <w:rFonts w:cstheme="minorHAnsi"/>
        </w:rPr>
        <w:t xml:space="preserve">e </w:t>
      </w:r>
      <w:r w:rsidR="001329B4">
        <w:rPr>
          <w:rFonts w:cstheme="minorHAnsi"/>
        </w:rPr>
        <w:t>Parousia</w:t>
      </w:r>
      <w:r w:rsidRPr="0011170A">
        <w:rPr>
          <w:rFonts w:cstheme="minorHAnsi"/>
        </w:rPr>
        <w:t xml:space="preserve"> produced in the early Church the invocation of a fulfilmen</w:t>
      </w:r>
      <w:r w:rsidR="005A1B40" w:rsidRPr="0011170A">
        <w:rPr>
          <w:rFonts w:cstheme="minorHAnsi"/>
        </w:rPr>
        <w:t>t o</w:t>
      </w:r>
      <w:r w:rsidRPr="0011170A">
        <w:rPr>
          <w:rFonts w:cstheme="minorHAnsi"/>
        </w:rPr>
        <w:t>f Christ in us. Will not this fulfilment be not only promise</w:t>
      </w:r>
      <w:r w:rsidR="005A1B40" w:rsidRPr="0011170A">
        <w:rPr>
          <w:rFonts w:cstheme="minorHAnsi"/>
        </w:rPr>
        <w:t>d b</w:t>
      </w:r>
      <w:r w:rsidRPr="0011170A">
        <w:rPr>
          <w:rFonts w:cstheme="minorHAnsi"/>
        </w:rPr>
        <w:t>ut also prefigured in the eucharist</w:t>
      </w:r>
      <w:r w:rsidR="00BF46FC">
        <w:rPr>
          <w:rFonts w:cstheme="minorHAnsi"/>
        </w:rPr>
        <w:t>ic</w:t>
      </w:r>
      <w:r w:rsidRPr="0011170A">
        <w:rPr>
          <w:rFonts w:cstheme="minorHAnsi"/>
        </w:rPr>
        <w:t xml:space="preserve"> celebration in whic</w:t>
      </w:r>
      <w:r w:rsidR="005A1B40" w:rsidRPr="0011170A">
        <w:rPr>
          <w:rFonts w:cstheme="minorHAnsi"/>
        </w:rPr>
        <w:t>h w</w:t>
      </w:r>
      <w:r w:rsidRPr="0011170A">
        <w:rPr>
          <w:rFonts w:cstheme="minorHAnsi"/>
        </w:rPr>
        <w:t>e become the “body” of Christ by being nourished with his</w:t>
      </w:r>
      <w:r w:rsidR="00BF46FC">
        <w:rPr>
          <w:rFonts w:cstheme="minorHAnsi"/>
        </w:rPr>
        <w:t xml:space="preserve"> </w:t>
      </w:r>
      <w:r w:rsidRPr="0011170A">
        <w:rPr>
          <w:rFonts w:cstheme="minorHAnsi"/>
        </w:rPr>
        <w:t>“flesh” and his “blood,” believing in his resurrection?</w:t>
      </w:r>
    </w:p>
    <w:p w14:paraId="688A4486" w14:textId="77777777" w:rsidR="00BF46FC" w:rsidRDefault="00BF46FC" w:rsidP="0011170A">
      <w:pPr>
        <w:autoSpaceDE w:val="0"/>
        <w:autoSpaceDN w:val="0"/>
        <w:adjustRightInd w:val="0"/>
        <w:spacing w:after="0" w:line="240" w:lineRule="auto"/>
        <w:jc w:val="both"/>
        <w:rPr>
          <w:rFonts w:cstheme="minorHAnsi"/>
          <w:lang w:val="es-ES"/>
        </w:rPr>
      </w:pPr>
    </w:p>
    <w:p w14:paraId="45B606FF" w14:textId="6C8377D5" w:rsidR="00074CA6" w:rsidRPr="0011170A" w:rsidRDefault="00074CA6" w:rsidP="00197AB4">
      <w:pPr>
        <w:pStyle w:val="Heading2"/>
      </w:pPr>
      <w:bookmarkStart w:id="16" w:name="_Toc96085496"/>
      <w:r w:rsidRPr="0011170A">
        <w:t xml:space="preserve">THE JEWISH </w:t>
      </w:r>
      <w:r w:rsidRPr="0011170A">
        <w:rPr>
          <w:i/>
          <w:iCs/>
        </w:rPr>
        <w:t xml:space="preserve">BERAKOTH </w:t>
      </w:r>
      <w:r w:rsidRPr="0011170A">
        <w:t>AND THE PRAYER</w:t>
      </w:r>
      <w:r w:rsidR="00C9640A">
        <w:t xml:space="preserve"> </w:t>
      </w:r>
      <w:r w:rsidRPr="0011170A">
        <w:t>OF THE FIRST CHRISTIANS</w:t>
      </w:r>
      <w:bookmarkEnd w:id="16"/>
    </w:p>
    <w:p w14:paraId="2C790132" w14:textId="77777777" w:rsidR="00C9640A" w:rsidRDefault="00C9640A" w:rsidP="0011170A">
      <w:pPr>
        <w:autoSpaceDE w:val="0"/>
        <w:autoSpaceDN w:val="0"/>
        <w:adjustRightInd w:val="0"/>
        <w:spacing w:after="0" w:line="240" w:lineRule="auto"/>
        <w:jc w:val="both"/>
        <w:rPr>
          <w:rFonts w:cstheme="minorHAnsi"/>
        </w:rPr>
      </w:pPr>
    </w:p>
    <w:p w14:paraId="2EE50D34" w14:textId="1033F518" w:rsidR="00074CA6" w:rsidRPr="00C9640A" w:rsidRDefault="00074CA6" w:rsidP="0011170A">
      <w:pPr>
        <w:autoSpaceDE w:val="0"/>
        <w:autoSpaceDN w:val="0"/>
        <w:adjustRightInd w:val="0"/>
        <w:spacing w:after="0" w:line="240" w:lineRule="auto"/>
        <w:jc w:val="both"/>
        <w:rPr>
          <w:rFonts w:cstheme="minorHAnsi"/>
        </w:rPr>
      </w:pPr>
      <w:r w:rsidRPr="0011170A">
        <w:rPr>
          <w:rFonts w:cstheme="minorHAnsi"/>
        </w:rPr>
        <w:t>From this point on we can understand that we must place wha</w:t>
      </w:r>
      <w:r w:rsidR="005A1B40" w:rsidRPr="0011170A">
        <w:rPr>
          <w:rFonts w:cstheme="minorHAnsi"/>
        </w:rPr>
        <w:t>t w</w:t>
      </w:r>
      <w:r w:rsidRPr="0011170A">
        <w:rPr>
          <w:rFonts w:cstheme="minorHAnsi"/>
        </w:rPr>
        <w:t xml:space="preserve">e call today the “words of institution” of the </w:t>
      </w:r>
      <w:r w:rsidR="00BA6BF1">
        <w:rPr>
          <w:rFonts w:cstheme="minorHAnsi"/>
        </w:rPr>
        <w:t>Eucharist</w:t>
      </w:r>
      <w:r w:rsidRPr="0011170A">
        <w:rPr>
          <w:rFonts w:cstheme="minorHAnsi"/>
        </w:rPr>
        <w:t xml:space="preserve"> bac</w:t>
      </w:r>
      <w:r w:rsidR="005A1B40" w:rsidRPr="0011170A">
        <w:rPr>
          <w:rFonts w:cstheme="minorHAnsi"/>
        </w:rPr>
        <w:t>k i</w:t>
      </w:r>
      <w:r w:rsidRPr="0011170A">
        <w:rPr>
          <w:rFonts w:cstheme="minorHAnsi"/>
        </w:rPr>
        <w:t xml:space="preserve">nto their own context which is that of the ritual </w:t>
      </w:r>
      <w:r w:rsidRPr="0011170A">
        <w:rPr>
          <w:rFonts w:cstheme="minorHAnsi"/>
          <w:i/>
          <w:iCs/>
        </w:rPr>
        <w:t xml:space="preserve">berakoth </w:t>
      </w:r>
      <w:r w:rsidRPr="0011170A">
        <w:rPr>
          <w:rFonts w:cstheme="minorHAnsi"/>
        </w:rPr>
        <w:t>of the</w:t>
      </w:r>
      <w:r w:rsidR="00C9640A">
        <w:rPr>
          <w:rFonts w:cstheme="minorHAnsi"/>
        </w:rPr>
        <w:t xml:space="preserve"> </w:t>
      </w:r>
      <w:r w:rsidRPr="0011170A">
        <w:rPr>
          <w:rFonts w:cstheme="minorHAnsi"/>
        </w:rPr>
        <w:t>Jewish meal, so that we may perceive the sense and the whol</w:t>
      </w:r>
      <w:r w:rsidR="005A1B40" w:rsidRPr="0011170A">
        <w:rPr>
          <w:rFonts w:cstheme="minorHAnsi"/>
        </w:rPr>
        <w:t>e i</w:t>
      </w:r>
      <w:r w:rsidRPr="0011170A">
        <w:rPr>
          <w:rFonts w:cstheme="minorHAnsi"/>
        </w:rPr>
        <w:t>mport of their expression. The words announcing everythin</w:t>
      </w:r>
      <w:r w:rsidR="005A1B40" w:rsidRPr="0011170A">
        <w:rPr>
          <w:rFonts w:cstheme="minorHAnsi"/>
        </w:rPr>
        <w:t>g t</w:t>
      </w:r>
      <w:r w:rsidRPr="0011170A">
        <w:rPr>
          <w:rFonts w:cstheme="minorHAnsi"/>
        </w:rPr>
        <w:t>hat was to follow in the Last Supper, as preserved for us by St.</w:t>
      </w:r>
      <w:r w:rsidR="00C9640A">
        <w:rPr>
          <w:rFonts w:cstheme="minorHAnsi"/>
        </w:rPr>
        <w:t xml:space="preserve"> </w:t>
      </w:r>
      <w:r w:rsidRPr="0011170A">
        <w:rPr>
          <w:rFonts w:cstheme="minorHAnsi"/>
        </w:rPr>
        <w:t xml:space="preserve">Luke, are connected with the preparatory </w:t>
      </w:r>
      <w:r w:rsidRPr="0011170A">
        <w:rPr>
          <w:rFonts w:cstheme="minorHAnsi"/>
          <w:i/>
          <w:iCs/>
        </w:rPr>
        <w:t xml:space="preserve">berakah </w:t>
      </w:r>
      <w:r w:rsidRPr="0011170A">
        <w:rPr>
          <w:rFonts w:cstheme="minorHAnsi"/>
        </w:rPr>
        <w:t>over the firs</w:t>
      </w:r>
      <w:r w:rsidR="005A1B40" w:rsidRPr="0011170A">
        <w:rPr>
          <w:rFonts w:cstheme="minorHAnsi"/>
        </w:rPr>
        <w:t>t c</w:t>
      </w:r>
      <w:r w:rsidRPr="0011170A">
        <w:rPr>
          <w:rFonts w:cstheme="minorHAnsi"/>
        </w:rPr>
        <w:t>up. The blessing over the body (or the flesh) of Christ is connecte</w:t>
      </w:r>
      <w:r w:rsidR="005A1B40" w:rsidRPr="0011170A">
        <w:rPr>
          <w:rFonts w:cstheme="minorHAnsi"/>
        </w:rPr>
        <w:t>d w</w:t>
      </w:r>
      <w:r w:rsidRPr="0011170A">
        <w:rPr>
          <w:rFonts w:cstheme="minorHAnsi"/>
        </w:rPr>
        <w:t xml:space="preserve">ith the initial </w:t>
      </w:r>
      <w:r w:rsidRPr="0011170A">
        <w:rPr>
          <w:rFonts w:cstheme="minorHAnsi"/>
          <w:i/>
          <w:iCs/>
        </w:rPr>
        <w:lastRenderedPageBreak/>
        <w:t xml:space="preserve">berakah </w:t>
      </w:r>
      <w:r w:rsidRPr="0011170A">
        <w:rPr>
          <w:rFonts w:cstheme="minorHAnsi"/>
        </w:rPr>
        <w:t>of the breaking of bread, and tha</w:t>
      </w:r>
      <w:r w:rsidR="005A1B40" w:rsidRPr="0011170A">
        <w:rPr>
          <w:rFonts w:cstheme="minorHAnsi"/>
        </w:rPr>
        <w:t>t o</w:t>
      </w:r>
      <w:r w:rsidRPr="0011170A">
        <w:rPr>
          <w:rFonts w:cstheme="minorHAnsi"/>
        </w:rPr>
        <w:t>ver the blood of the new covenant with the second and the thir</w:t>
      </w:r>
      <w:r w:rsidR="005A1B40" w:rsidRPr="0011170A">
        <w:rPr>
          <w:rFonts w:cstheme="minorHAnsi"/>
        </w:rPr>
        <w:t>d f</w:t>
      </w:r>
      <w:r w:rsidRPr="0011170A">
        <w:rPr>
          <w:rFonts w:cstheme="minorHAnsi"/>
        </w:rPr>
        <w:t xml:space="preserve">inal </w:t>
      </w:r>
      <w:r w:rsidRPr="0011170A">
        <w:rPr>
          <w:rFonts w:cstheme="minorHAnsi"/>
          <w:i/>
          <w:iCs/>
        </w:rPr>
        <w:t xml:space="preserve">berakoth. </w:t>
      </w:r>
      <w:r w:rsidR="00BC3E22" w:rsidRPr="0011170A">
        <w:rPr>
          <w:rFonts w:cstheme="minorHAnsi"/>
        </w:rPr>
        <w:t>Finally,</w:t>
      </w:r>
      <w:r w:rsidRPr="0011170A">
        <w:rPr>
          <w:rFonts w:cstheme="minorHAnsi"/>
        </w:rPr>
        <w:t xml:space="preserve"> the sentence about the “memorial” correspond</w:t>
      </w:r>
      <w:r w:rsidR="005A1B40" w:rsidRPr="0011170A">
        <w:rPr>
          <w:rFonts w:cstheme="minorHAnsi"/>
        </w:rPr>
        <w:t>s t</w:t>
      </w:r>
      <w:r w:rsidRPr="0011170A">
        <w:rPr>
          <w:rFonts w:cstheme="minorHAnsi"/>
        </w:rPr>
        <w:t xml:space="preserve">o the </w:t>
      </w:r>
      <w:r w:rsidR="00BC3E22" w:rsidRPr="0011170A">
        <w:rPr>
          <w:rFonts w:cstheme="minorHAnsi"/>
        </w:rPr>
        <w:t>feast day</w:t>
      </w:r>
      <w:r w:rsidRPr="0011170A">
        <w:rPr>
          <w:rFonts w:cstheme="minorHAnsi"/>
        </w:rPr>
        <w:t xml:space="preserve"> interpolations in the third </w:t>
      </w:r>
      <w:r w:rsidRPr="0011170A">
        <w:rPr>
          <w:rFonts w:cstheme="minorHAnsi"/>
          <w:i/>
          <w:iCs/>
        </w:rPr>
        <w:t>berakah.</w:t>
      </w:r>
    </w:p>
    <w:p w14:paraId="64D4CF07" w14:textId="77777777" w:rsidR="00BC3E22" w:rsidRDefault="00BC3E22" w:rsidP="0011170A">
      <w:pPr>
        <w:autoSpaceDE w:val="0"/>
        <w:autoSpaceDN w:val="0"/>
        <w:adjustRightInd w:val="0"/>
        <w:spacing w:after="0" w:line="240" w:lineRule="auto"/>
        <w:jc w:val="both"/>
        <w:rPr>
          <w:rFonts w:cstheme="minorHAnsi"/>
        </w:rPr>
      </w:pPr>
    </w:p>
    <w:p w14:paraId="46590466" w14:textId="5A2282C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go further. These words of Christ which were to giv</w:t>
      </w:r>
      <w:r w:rsidR="005A1B40" w:rsidRPr="0011170A">
        <w:rPr>
          <w:rFonts w:cstheme="minorHAnsi"/>
        </w:rPr>
        <w:t>e r</w:t>
      </w:r>
      <w:r w:rsidRPr="0011170A">
        <w:rPr>
          <w:rFonts w:cstheme="minorHAnsi"/>
        </w:rPr>
        <w:t xml:space="preserve">ise to the Christian </w:t>
      </w:r>
      <w:r w:rsidR="00BA6BF1">
        <w:rPr>
          <w:rFonts w:cstheme="minorHAnsi"/>
        </w:rPr>
        <w:t>Eucharist</w:t>
      </w:r>
      <w:r w:rsidRPr="0011170A">
        <w:rPr>
          <w:rFonts w:cstheme="minorHAnsi"/>
        </w:rPr>
        <w:t xml:space="preserve"> arise from a whole structure underlyin</w:t>
      </w:r>
      <w:r w:rsidR="005A1B40" w:rsidRPr="0011170A">
        <w:rPr>
          <w:rFonts w:cstheme="minorHAnsi"/>
        </w:rPr>
        <w:t>g t</w:t>
      </w:r>
      <w:r w:rsidRPr="0011170A">
        <w:rPr>
          <w:rFonts w:cstheme="minorHAnsi"/>
        </w:rPr>
        <w:t>he Gospels, the Jewish liturgy in which they were inserted.</w:t>
      </w:r>
      <w:r w:rsidR="00BC3E22">
        <w:rPr>
          <w:rFonts w:cstheme="minorHAnsi"/>
        </w:rPr>
        <w:t xml:space="preserve"> </w:t>
      </w:r>
      <w:r w:rsidRPr="0011170A">
        <w:rPr>
          <w:rFonts w:cstheme="minorHAnsi"/>
        </w:rPr>
        <w:t>If we separate them from it, we misunderstand the whole movemen</w:t>
      </w:r>
      <w:r w:rsidR="005A1B40" w:rsidRPr="0011170A">
        <w:rPr>
          <w:rFonts w:cstheme="minorHAnsi"/>
        </w:rPr>
        <w:t>t w</w:t>
      </w:r>
      <w:r w:rsidRPr="0011170A">
        <w:rPr>
          <w:rFonts w:cstheme="minorHAnsi"/>
        </w:rPr>
        <w:t>hich inspired them. Reciprocally, their exact meanin</w:t>
      </w:r>
      <w:r w:rsidR="005A1B40" w:rsidRPr="0011170A">
        <w:rPr>
          <w:rFonts w:cstheme="minorHAnsi"/>
        </w:rPr>
        <w:t>g r</w:t>
      </w:r>
      <w:r w:rsidRPr="0011170A">
        <w:rPr>
          <w:rFonts w:cstheme="minorHAnsi"/>
        </w:rPr>
        <w:t>isks being lost once we no longer perceive all that they accomplis</w:t>
      </w:r>
      <w:r w:rsidR="005A1B40" w:rsidRPr="0011170A">
        <w:rPr>
          <w:rFonts w:cstheme="minorHAnsi"/>
        </w:rPr>
        <w:t>h a</w:t>
      </w:r>
      <w:r w:rsidRPr="0011170A">
        <w:rPr>
          <w:rFonts w:cstheme="minorHAnsi"/>
        </w:rPr>
        <w:t>nd complete. Early Christianity was preserved from eve</w:t>
      </w:r>
      <w:r w:rsidR="005A1B40" w:rsidRPr="0011170A">
        <w:rPr>
          <w:rFonts w:cstheme="minorHAnsi"/>
        </w:rPr>
        <w:t>r c</w:t>
      </w:r>
      <w:r w:rsidRPr="0011170A">
        <w:rPr>
          <w:rFonts w:cstheme="minorHAnsi"/>
        </w:rPr>
        <w:t>ommitting such an error by the fact that Christian prayer continue</w:t>
      </w:r>
      <w:r w:rsidR="005A1B40" w:rsidRPr="0011170A">
        <w:rPr>
          <w:rFonts w:cstheme="minorHAnsi"/>
        </w:rPr>
        <w:t>d t</w:t>
      </w:r>
      <w:r w:rsidRPr="0011170A">
        <w:rPr>
          <w:rFonts w:cstheme="minorHAnsi"/>
        </w:rPr>
        <w:t xml:space="preserve">o develop within the forms of the Jewish </w:t>
      </w:r>
      <w:r w:rsidRPr="0011170A">
        <w:rPr>
          <w:rFonts w:cstheme="minorHAnsi"/>
          <w:i/>
          <w:iCs/>
        </w:rPr>
        <w:t xml:space="preserve">berakah </w:t>
      </w:r>
      <w:r w:rsidRPr="0011170A">
        <w:rPr>
          <w:rFonts w:cstheme="minorHAnsi"/>
        </w:rPr>
        <w:t>and th</w:t>
      </w:r>
      <w:r w:rsidR="005A1B40" w:rsidRPr="0011170A">
        <w:rPr>
          <w:rFonts w:cstheme="minorHAnsi"/>
        </w:rPr>
        <w:t xml:space="preserve">e </w:t>
      </w:r>
      <w:r w:rsidR="00BC3E22">
        <w:rPr>
          <w:rFonts w:cstheme="minorHAnsi"/>
          <w:i/>
          <w:iCs/>
        </w:rPr>
        <w:t>t</w:t>
      </w:r>
      <w:r w:rsidRPr="0011170A">
        <w:rPr>
          <w:rFonts w:cstheme="minorHAnsi"/>
          <w:i/>
          <w:iCs/>
        </w:rPr>
        <w:t xml:space="preserve">efillah, </w:t>
      </w:r>
      <w:r w:rsidR="00BC3E22" w:rsidRPr="0011170A">
        <w:rPr>
          <w:rFonts w:cstheme="minorHAnsi"/>
        </w:rPr>
        <w:t>i.e.,</w:t>
      </w:r>
      <w:r w:rsidRPr="0011170A">
        <w:rPr>
          <w:rFonts w:cstheme="minorHAnsi"/>
        </w:rPr>
        <w:t xml:space="preserve"> the prayer of petition which evolves </w:t>
      </w:r>
      <w:r w:rsidR="008F33A9">
        <w:rPr>
          <w:rFonts w:cstheme="minorHAnsi"/>
        </w:rPr>
        <w:t>without</w:t>
      </w:r>
      <w:r w:rsidRPr="0011170A">
        <w:rPr>
          <w:rFonts w:cstheme="minorHAnsi"/>
        </w:rPr>
        <w:t xml:space="preserve"> eve</w:t>
      </w:r>
      <w:r w:rsidR="005A1B40" w:rsidRPr="0011170A">
        <w:rPr>
          <w:rFonts w:cstheme="minorHAnsi"/>
        </w:rPr>
        <w:t>r b</w:t>
      </w:r>
      <w:r w:rsidRPr="0011170A">
        <w:rPr>
          <w:rFonts w:cstheme="minorHAnsi"/>
        </w:rPr>
        <w:t>ecoming actually detached from it. The first formulas of the</w:t>
      </w:r>
      <w:r w:rsidR="00BC3E22">
        <w:rPr>
          <w:rFonts w:cstheme="minorHAnsi"/>
        </w:rPr>
        <w:t xml:space="preserve"> </w:t>
      </w:r>
      <w:r w:rsidRPr="0011170A">
        <w:rPr>
          <w:rFonts w:cstheme="minorHAnsi"/>
        </w:rPr>
        <w:t xml:space="preserve">Christian </w:t>
      </w:r>
      <w:r w:rsidR="00BA6BF1">
        <w:rPr>
          <w:rFonts w:cstheme="minorHAnsi"/>
        </w:rPr>
        <w:t>Eucharist</w:t>
      </w:r>
      <w:r w:rsidRPr="0011170A">
        <w:rPr>
          <w:rFonts w:cstheme="minorHAnsi"/>
        </w:rPr>
        <w:t>, in imitation of what Christ himself had don</w:t>
      </w:r>
      <w:r w:rsidR="00A23162" w:rsidRPr="0011170A">
        <w:rPr>
          <w:rFonts w:cstheme="minorHAnsi"/>
        </w:rPr>
        <w:t>e, a</w:t>
      </w:r>
      <w:r w:rsidRPr="0011170A">
        <w:rPr>
          <w:rFonts w:cstheme="minorHAnsi"/>
        </w:rPr>
        <w:t>re but Jewish formulas applied by means of a few added word</w:t>
      </w:r>
      <w:r w:rsidR="005A1B40" w:rsidRPr="0011170A">
        <w:rPr>
          <w:rFonts w:cstheme="minorHAnsi"/>
        </w:rPr>
        <w:t>s t</w:t>
      </w:r>
      <w:r w:rsidRPr="0011170A">
        <w:rPr>
          <w:rFonts w:cstheme="minorHAnsi"/>
        </w:rPr>
        <w:t>o a new content, which however was already prepared for b</w:t>
      </w:r>
      <w:r w:rsidR="005A1B40" w:rsidRPr="0011170A">
        <w:rPr>
          <w:rFonts w:cstheme="minorHAnsi"/>
        </w:rPr>
        <w:t>y t</w:t>
      </w:r>
      <w:r w:rsidRPr="0011170A">
        <w:rPr>
          <w:rFonts w:cstheme="minorHAnsi"/>
        </w:rPr>
        <w:t>hem.</w:t>
      </w:r>
    </w:p>
    <w:p w14:paraId="5F9F70E6" w14:textId="77777777" w:rsidR="00BC3E22" w:rsidRDefault="00BC3E22" w:rsidP="0011170A">
      <w:pPr>
        <w:autoSpaceDE w:val="0"/>
        <w:autoSpaceDN w:val="0"/>
        <w:adjustRightInd w:val="0"/>
        <w:spacing w:after="0" w:line="240" w:lineRule="auto"/>
        <w:jc w:val="both"/>
        <w:rPr>
          <w:rFonts w:cstheme="minorHAnsi"/>
        </w:rPr>
      </w:pPr>
    </w:p>
    <w:p w14:paraId="12FE52CF" w14:textId="06C5CDC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That the expression of the first Christian prayers was molde</w:t>
      </w:r>
      <w:r w:rsidR="005A1B40" w:rsidRPr="0011170A">
        <w:rPr>
          <w:rFonts w:cstheme="minorHAnsi"/>
        </w:rPr>
        <w:t>d s</w:t>
      </w:r>
      <w:r w:rsidRPr="0011170A">
        <w:rPr>
          <w:rFonts w:cstheme="minorHAnsi"/>
        </w:rPr>
        <w:t xml:space="preserve">pontaneously on the Jewish </w:t>
      </w:r>
      <w:r w:rsidRPr="0011170A">
        <w:rPr>
          <w:rFonts w:cstheme="minorHAnsi"/>
          <w:i/>
          <w:iCs/>
        </w:rPr>
        <w:t xml:space="preserve">berakoth </w:t>
      </w:r>
      <w:r w:rsidRPr="0011170A">
        <w:rPr>
          <w:rFonts w:cstheme="minorHAnsi"/>
        </w:rPr>
        <w:t>and their own development</w:t>
      </w:r>
      <w:r w:rsidR="005A1B40" w:rsidRPr="0011170A">
        <w:rPr>
          <w:rFonts w:cstheme="minorHAnsi"/>
        </w:rPr>
        <w:t>s i</w:t>
      </w:r>
      <w:r w:rsidRPr="0011170A">
        <w:rPr>
          <w:rFonts w:cstheme="minorHAnsi"/>
        </w:rPr>
        <w:t>s shown in a particularly striking way by the Pauline Epistles.</w:t>
      </w:r>
      <w:r w:rsidR="00BC3E22">
        <w:rPr>
          <w:rFonts w:cstheme="minorHAnsi"/>
        </w:rPr>
        <w:t xml:space="preserve"> </w:t>
      </w:r>
      <w:r w:rsidRPr="0011170A">
        <w:rPr>
          <w:rFonts w:cstheme="minorHAnsi"/>
        </w:rPr>
        <w:t xml:space="preserve">Practically every one opens with a </w:t>
      </w:r>
      <w:r w:rsidRPr="0011170A">
        <w:rPr>
          <w:rFonts w:cstheme="minorHAnsi"/>
          <w:i/>
          <w:iCs/>
        </w:rPr>
        <w:t xml:space="preserve">berakah </w:t>
      </w:r>
      <w:r w:rsidRPr="0011170A">
        <w:rPr>
          <w:rFonts w:cstheme="minorHAnsi"/>
        </w:rPr>
        <w:t>and passe</w:t>
      </w:r>
      <w:r w:rsidR="005A1B40" w:rsidRPr="0011170A">
        <w:rPr>
          <w:rFonts w:cstheme="minorHAnsi"/>
        </w:rPr>
        <w:t>s t</w:t>
      </w:r>
      <w:r w:rsidRPr="0011170A">
        <w:rPr>
          <w:rFonts w:cstheme="minorHAnsi"/>
        </w:rPr>
        <w:t xml:space="preserve">o the </w:t>
      </w:r>
      <w:r w:rsidRPr="0011170A">
        <w:rPr>
          <w:rFonts w:cstheme="minorHAnsi"/>
          <w:i/>
          <w:iCs/>
        </w:rPr>
        <w:t xml:space="preserve">tefillah, </w:t>
      </w:r>
      <w:r w:rsidRPr="0011170A">
        <w:rPr>
          <w:rFonts w:cstheme="minorHAnsi"/>
        </w:rPr>
        <w:t>to the supplication that the gift which is the objec</w:t>
      </w:r>
      <w:r w:rsidR="005A1B40" w:rsidRPr="0011170A">
        <w:rPr>
          <w:rFonts w:cstheme="minorHAnsi"/>
        </w:rPr>
        <w:t>t o</w:t>
      </w:r>
      <w:r w:rsidRPr="0011170A">
        <w:rPr>
          <w:rFonts w:cstheme="minorHAnsi"/>
        </w:rPr>
        <w:t>f the act of thanksgiving be perfectly fulfilled. The teachin</w:t>
      </w:r>
      <w:r w:rsidR="005A1B40" w:rsidRPr="0011170A">
        <w:rPr>
          <w:rFonts w:cstheme="minorHAnsi"/>
        </w:rPr>
        <w:t>g a</w:t>
      </w:r>
      <w:r w:rsidRPr="0011170A">
        <w:rPr>
          <w:rFonts w:cstheme="minorHAnsi"/>
        </w:rPr>
        <w:t>nd the exhortation which make up the body of the Epistles remai</w:t>
      </w:r>
      <w:r w:rsidR="005A1B40" w:rsidRPr="0011170A">
        <w:rPr>
          <w:rFonts w:cstheme="minorHAnsi"/>
        </w:rPr>
        <w:t>n d</w:t>
      </w:r>
      <w:r w:rsidRPr="0011170A">
        <w:rPr>
          <w:rFonts w:cstheme="minorHAnsi"/>
        </w:rPr>
        <w:t>ominated by this preamble. They are merely the explication of what the preamble includes. They therefore retain the imprin</w:t>
      </w:r>
      <w:r w:rsidR="005A1B40" w:rsidRPr="0011170A">
        <w:rPr>
          <w:rFonts w:cstheme="minorHAnsi"/>
        </w:rPr>
        <w:t>t o</w:t>
      </w:r>
      <w:r w:rsidRPr="0011170A">
        <w:rPr>
          <w:rFonts w:cstheme="minorHAnsi"/>
        </w:rPr>
        <w:t>f this exultant contemplation, and are replete with the supplian</w:t>
      </w:r>
      <w:r w:rsidR="005A1B40" w:rsidRPr="0011170A">
        <w:rPr>
          <w:rFonts w:cstheme="minorHAnsi"/>
        </w:rPr>
        <w:t>t y</w:t>
      </w:r>
      <w:r w:rsidRPr="0011170A">
        <w:rPr>
          <w:rFonts w:cstheme="minorHAnsi"/>
        </w:rPr>
        <w:t>earning for the accomplishment of this acknowledged an</w:t>
      </w:r>
      <w:r w:rsidR="005A1B40" w:rsidRPr="0011170A">
        <w:rPr>
          <w:rFonts w:cstheme="minorHAnsi"/>
        </w:rPr>
        <w:t>d c</w:t>
      </w:r>
      <w:r w:rsidRPr="0011170A">
        <w:rPr>
          <w:rFonts w:cstheme="minorHAnsi"/>
        </w:rPr>
        <w:t>onfessed mystery.</w:t>
      </w:r>
    </w:p>
    <w:p w14:paraId="249D54FD" w14:textId="77777777" w:rsidR="00BC3E22" w:rsidRDefault="00BC3E22" w:rsidP="0011170A">
      <w:pPr>
        <w:autoSpaceDE w:val="0"/>
        <w:autoSpaceDN w:val="0"/>
        <w:adjustRightInd w:val="0"/>
        <w:spacing w:after="0" w:line="240" w:lineRule="auto"/>
        <w:jc w:val="both"/>
        <w:rPr>
          <w:rFonts w:cstheme="minorHAnsi"/>
        </w:rPr>
      </w:pPr>
    </w:p>
    <w:p w14:paraId="689D99D6" w14:textId="13B0951F"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These introductions are generally built on the two terms </w:t>
      </w:r>
      <w:r w:rsidRPr="0011170A">
        <w:rPr>
          <w:rFonts w:cstheme="minorHAnsi"/>
          <w:i/>
          <w:iCs/>
        </w:rPr>
        <w:t>ευχαριστία</w:t>
      </w:r>
      <w:r w:rsidR="00BC3E22">
        <w:rPr>
          <w:rFonts w:cstheme="minorHAnsi"/>
          <w:i/>
          <w:iCs/>
        </w:rPr>
        <w:t xml:space="preserve"> </w:t>
      </w:r>
      <w:r w:rsidRPr="0011170A">
        <w:rPr>
          <w:rFonts w:cstheme="minorHAnsi"/>
        </w:rPr>
        <w:t xml:space="preserve">(or </w:t>
      </w:r>
      <w:r w:rsidRPr="0011170A">
        <w:rPr>
          <w:rFonts w:cstheme="minorHAnsi"/>
          <w:i/>
          <w:iCs/>
        </w:rPr>
        <w:t xml:space="preserve">ευλογία) </w:t>
      </w:r>
      <w:r w:rsidRPr="0011170A">
        <w:rPr>
          <w:rFonts w:cstheme="minorHAnsi"/>
        </w:rPr>
        <w:t xml:space="preserve">and </w:t>
      </w:r>
      <w:r w:rsidRPr="0011170A">
        <w:rPr>
          <w:rFonts w:cstheme="minorHAnsi"/>
          <w:i/>
          <w:iCs/>
        </w:rPr>
        <w:t xml:space="preserve">προσευχή, </w:t>
      </w:r>
      <w:r w:rsidRPr="0011170A">
        <w:rPr>
          <w:rFonts w:cstheme="minorHAnsi"/>
        </w:rPr>
        <w:t>which in Greek Judais</w:t>
      </w:r>
      <w:r w:rsidR="005A1B40" w:rsidRPr="0011170A">
        <w:rPr>
          <w:rFonts w:cstheme="minorHAnsi"/>
        </w:rPr>
        <w:t>m a</w:t>
      </w:r>
      <w:r w:rsidRPr="0011170A">
        <w:rPr>
          <w:rFonts w:cstheme="minorHAnsi"/>
        </w:rPr>
        <w:t xml:space="preserve">lready translated the two Hebrew terms </w:t>
      </w:r>
      <w:r w:rsidRPr="0011170A">
        <w:rPr>
          <w:rFonts w:cstheme="minorHAnsi"/>
          <w:i/>
          <w:iCs/>
        </w:rPr>
        <w:t xml:space="preserve">berakah </w:t>
      </w:r>
      <w:r w:rsidRPr="0011170A">
        <w:rPr>
          <w:rFonts w:cstheme="minorHAnsi"/>
        </w:rPr>
        <w:t xml:space="preserve">and </w:t>
      </w:r>
      <w:r w:rsidRPr="0011170A">
        <w:rPr>
          <w:rFonts w:cstheme="minorHAnsi"/>
          <w:i/>
          <w:iCs/>
        </w:rPr>
        <w:t>tefillah.</w:t>
      </w:r>
    </w:p>
    <w:p w14:paraId="02BBD2DF" w14:textId="77777777" w:rsidR="00BC3E22" w:rsidRDefault="00BC3E22" w:rsidP="0011170A">
      <w:pPr>
        <w:autoSpaceDE w:val="0"/>
        <w:autoSpaceDN w:val="0"/>
        <w:adjustRightInd w:val="0"/>
        <w:spacing w:after="0" w:line="240" w:lineRule="auto"/>
        <w:jc w:val="both"/>
        <w:rPr>
          <w:rFonts w:cstheme="minorHAnsi"/>
        </w:rPr>
      </w:pPr>
    </w:p>
    <w:p w14:paraId="01239989" w14:textId="710B69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the first epistle to the </w:t>
      </w:r>
      <w:r w:rsidR="00BC3E22" w:rsidRPr="0011170A">
        <w:rPr>
          <w:rFonts w:cstheme="minorHAnsi"/>
        </w:rPr>
        <w:t>Thessalonians,</w:t>
      </w:r>
      <w:r w:rsidRPr="0011170A">
        <w:rPr>
          <w:rFonts w:cstheme="minorHAnsi"/>
        </w:rPr>
        <w:t xml:space="preserve"> we have:</w:t>
      </w:r>
    </w:p>
    <w:p w14:paraId="4EA2EE6F" w14:textId="77777777" w:rsidR="00BC3E22" w:rsidRDefault="00BC3E22" w:rsidP="0011170A">
      <w:pPr>
        <w:autoSpaceDE w:val="0"/>
        <w:autoSpaceDN w:val="0"/>
        <w:adjustRightInd w:val="0"/>
        <w:spacing w:after="0" w:line="240" w:lineRule="auto"/>
        <w:jc w:val="both"/>
        <w:rPr>
          <w:rFonts w:cstheme="minorHAnsi"/>
        </w:rPr>
      </w:pPr>
    </w:p>
    <w:p w14:paraId="4D07BC10" w14:textId="34EF7E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give thanks </w:t>
      </w:r>
      <w:r w:rsidRPr="0011170A">
        <w:rPr>
          <w:rFonts w:cstheme="minorHAnsi"/>
          <w:i/>
          <w:iCs/>
        </w:rPr>
        <w:t xml:space="preserve">(ευχάριστουμεν) </w:t>
      </w:r>
      <w:r w:rsidRPr="0011170A">
        <w:rPr>
          <w:rFonts w:cstheme="minorHAnsi"/>
        </w:rPr>
        <w:t>to God always for you al</w:t>
      </w:r>
      <w:r w:rsidR="00A23162" w:rsidRPr="0011170A">
        <w:rPr>
          <w:rFonts w:cstheme="minorHAnsi"/>
        </w:rPr>
        <w:t>l, c</w:t>
      </w:r>
      <w:r w:rsidRPr="0011170A">
        <w:rPr>
          <w:rFonts w:cstheme="minorHAnsi"/>
        </w:rPr>
        <w:t>onstantly mentioning you in our prayers (</w:t>
      </w:r>
      <w:r w:rsidRPr="0011170A">
        <w:rPr>
          <w:rFonts w:cstheme="minorHAnsi"/>
          <w:i/>
          <w:iCs/>
        </w:rPr>
        <w:t>προσευχών</w:t>
      </w:r>
      <w:r w:rsidRPr="0011170A">
        <w:rPr>
          <w:rFonts w:cstheme="minorHAnsi"/>
        </w:rPr>
        <w:t>), rememberin</w:t>
      </w:r>
      <w:r w:rsidR="005A1B40" w:rsidRPr="0011170A">
        <w:rPr>
          <w:rFonts w:cstheme="minorHAnsi"/>
        </w:rPr>
        <w:t>g b</w:t>
      </w:r>
      <w:r w:rsidRPr="0011170A">
        <w:rPr>
          <w:rFonts w:cstheme="minorHAnsi"/>
        </w:rPr>
        <w:t xml:space="preserve">efore our God and Father </w:t>
      </w:r>
      <w:r w:rsidR="001D3F6F">
        <w:rPr>
          <w:rFonts w:cstheme="minorHAnsi"/>
        </w:rPr>
        <w:t>Your</w:t>
      </w:r>
      <w:r w:rsidRPr="0011170A">
        <w:rPr>
          <w:rFonts w:cstheme="minorHAnsi"/>
        </w:rPr>
        <w:t xml:space="preserve"> work of fait</w:t>
      </w:r>
      <w:r w:rsidR="005A1B40" w:rsidRPr="0011170A">
        <w:rPr>
          <w:rFonts w:cstheme="minorHAnsi"/>
        </w:rPr>
        <w:t>h a</w:t>
      </w:r>
      <w:r w:rsidRPr="0011170A">
        <w:rPr>
          <w:rFonts w:cstheme="minorHAnsi"/>
        </w:rPr>
        <w:t>nd labor of love and steadfastness of hope in our Lord</w:t>
      </w:r>
      <w:r w:rsidR="00BC3E22">
        <w:rPr>
          <w:rFonts w:cstheme="minorHAnsi"/>
        </w:rPr>
        <w:t xml:space="preserve"> </w:t>
      </w:r>
      <w:r w:rsidRPr="0011170A">
        <w:rPr>
          <w:rFonts w:cstheme="minorHAnsi"/>
        </w:rPr>
        <w:t>Jesus Christ.</w:t>
      </w:r>
      <w:r w:rsidR="00BC3E22">
        <w:rPr>
          <w:rStyle w:val="FootnoteReference"/>
          <w:rFonts w:cstheme="minorHAnsi"/>
        </w:rPr>
        <w:footnoteReference w:id="233"/>
      </w:r>
    </w:p>
    <w:p w14:paraId="6C09EC54" w14:textId="77777777" w:rsidR="00BC3E22" w:rsidRDefault="00BC3E22" w:rsidP="0011170A">
      <w:pPr>
        <w:autoSpaceDE w:val="0"/>
        <w:autoSpaceDN w:val="0"/>
        <w:adjustRightInd w:val="0"/>
        <w:spacing w:after="0" w:line="240" w:lineRule="auto"/>
        <w:jc w:val="both"/>
        <w:rPr>
          <w:rFonts w:cstheme="minorHAnsi"/>
        </w:rPr>
      </w:pPr>
    </w:p>
    <w:p w14:paraId="3CC68941" w14:textId="5841B6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in the second we have similarly:</w:t>
      </w:r>
    </w:p>
    <w:p w14:paraId="76CD3BE8" w14:textId="77777777" w:rsidR="00BC3E22" w:rsidRDefault="00BC3E22" w:rsidP="0011170A">
      <w:pPr>
        <w:autoSpaceDE w:val="0"/>
        <w:autoSpaceDN w:val="0"/>
        <w:adjustRightInd w:val="0"/>
        <w:spacing w:after="0" w:line="240" w:lineRule="auto"/>
        <w:jc w:val="both"/>
        <w:rPr>
          <w:rFonts w:cstheme="minorHAnsi"/>
        </w:rPr>
      </w:pPr>
    </w:p>
    <w:p w14:paraId="2EEF1E02" w14:textId="6CBBEA7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are bound to give thanks (</w:t>
      </w:r>
      <w:r w:rsidRPr="0011170A">
        <w:rPr>
          <w:rFonts w:cstheme="minorHAnsi"/>
          <w:i/>
          <w:iCs/>
        </w:rPr>
        <w:t xml:space="preserve">εύχαριστεϊν) </w:t>
      </w:r>
      <w:r w:rsidRPr="0011170A">
        <w:rPr>
          <w:rFonts w:cstheme="minorHAnsi"/>
        </w:rPr>
        <w:t>to God always fo</w:t>
      </w:r>
      <w:r w:rsidR="005A1B40" w:rsidRPr="0011170A">
        <w:rPr>
          <w:rFonts w:cstheme="minorHAnsi"/>
        </w:rPr>
        <w:t>r y</w:t>
      </w:r>
      <w:r w:rsidRPr="0011170A">
        <w:rPr>
          <w:rFonts w:cstheme="minorHAnsi"/>
        </w:rPr>
        <w:t xml:space="preserve">ou, brethren, as is fitting, because </w:t>
      </w:r>
      <w:r w:rsidR="001D3F6F">
        <w:rPr>
          <w:rFonts w:cstheme="minorHAnsi"/>
        </w:rPr>
        <w:t>Your</w:t>
      </w:r>
      <w:r w:rsidRPr="0011170A">
        <w:rPr>
          <w:rFonts w:cstheme="minorHAnsi"/>
        </w:rPr>
        <w:t xml:space="preserve"> faith is growing abundantl</w:t>
      </w:r>
      <w:r w:rsidR="00A23162" w:rsidRPr="0011170A">
        <w:rPr>
          <w:rFonts w:cstheme="minorHAnsi"/>
        </w:rPr>
        <w:t>y, a</w:t>
      </w:r>
      <w:r w:rsidRPr="0011170A">
        <w:rPr>
          <w:rFonts w:cstheme="minorHAnsi"/>
        </w:rPr>
        <w:t>nd the love of every one of you for one another is increasing... To this end we always pray (</w:t>
      </w:r>
      <w:r w:rsidRPr="0011170A">
        <w:rPr>
          <w:rFonts w:cstheme="minorHAnsi"/>
          <w:i/>
          <w:iCs/>
        </w:rPr>
        <w:t xml:space="preserve">προσευχόμεθα) </w:t>
      </w:r>
      <w:r w:rsidRPr="0011170A">
        <w:rPr>
          <w:rFonts w:cstheme="minorHAnsi"/>
        </w:rPr>
        <w:t>fo</w:t>
      </w:r>
      <w:r w:rsidR="005A1B40" w:rsidRPr="0011170A">
        <w:rPr>
          <w:rFonts w:cstheme="minorHAnsi"/>
        </w:rPr>
        <w:t>r y</w:t>
      </w:r>
      <w:r w:rsidRPr="0011170A">
        <w:rPr>
          <w:rFonts w:cstheme="minorHAnsi"/>
        </w:rPr>
        <w:t xml:space="preserve">ou, that our God may make you </w:t>
      </w:r>
      <w:r w:rsidR="008F33A9">
        <w:rPr>
          <w:rFonts w:cstheme="minorHAnsi"/>
        </w:rPr>
        <w:t>worthy</w:t>
      </w:r>
      <w:r w:rsidRPr="0011170A">
        <w:rPr>
          <w:rFonts w:cstheme="minorHAnsi"/>
        </w:rPr>
        <w:t xml:space="preserve"> of his call, and ma</w:t>
      </w:r>
      <w:r w:rsidR="005A1B40" w:rsidRPr="0011170A">
        <w:rPr>
          <w:rFonts w:cstheme="minorHAnsi"/>
        </w:rPr>
        <w:t>y f</w:t>
      </w:r>
      <w:r w:rsidRPr="0011170A">
        <w:rPr>
          <w:rFonts w:cstheme="minorHAnsi"/>
        </w:rPr>
        <w:t>ulfill every good resolve and work of faith by his power, s</w:t>
      </w:r>
      <w:r w:rsidR="005A1B40" w:rsidRPr="0011170A">
        <w:rPr>
          <w:rFonts w:cstheme="minorHAnsi"/>
        </w:rPr>
        <w:t>o t</w:t>
      </w:r>
      <w:r w:rsidRPr="0011170A">
        <w:rPr>
          <w:rFonts w:cstheme="minorHAnsi"/>
        </w:rPr>
        <w:t>hat the name of our Lord Jesus may be glorified in yo</w:t>
      </w:r>
      <w:r w:rsidR="00A23162" w:rsidRPr="0011170A">
        <w:rPr>
          <w:rFonts w:cstheme="minorHAnsi"/>
        </w:rPr>
        <w:t>u, a</w:t>
      </w:r>
      <w:r w:rsidRPr="0011170A">
        <w:rPr>
          <w:rFonts w:cstheme="minorHAnsi"/>
        </w:rPr>
        <w:t>nd you in him, according to the grace of our God and the</w:t>
      </w:r>
      <w:r w:rsidR="00BC3E22">
        <w:rPr>
          <w:rFonts w:cstheme="minorHAnsi"/>
        </w:rPr>
        <w:t xml:space="preserve"> </w:t>
      </w:r>
      <w:r w:rsidRPr="0011170A">
        <w:rPr>
          <w:rFonts w:cstheme="minorHAnsi"/>
        </w:rPr>
        <w:t xml:space="preserve">Lord Jesus Christ ... </w:t>
      </w:r>
      <w:r w:rsidR="00BC3E22">
        <w:rPr>
          <w:rStyle w:val="FootnoteReference"/>
          <w:rFonts w:cstheme="minorHAnsi"/>
        </w:rPr>
        <w:footnoteReference w:id="234"/>
      </w:r>
    </w:p>
    <w:p w14:paraId="0F0F8783" w14:textId="77777777" w:rsidR="00BC3E22" w:rsidRDefault="00BC3E22" w:rsidP="0011170A">
      <w:pPr>
        <w:autoSpaceDE w:val="0"/>
        <w:autoSpaceDN w:val="0"/>
        <w:adjustRightInd w:val="0"/>
        <w:spacing w:after="0" w:line="240" w:lineRule="auto"/>
        <w:jc w:val="both"/>
        <w:rPr>
          <w:rFonts w:cstheme="minorHAnsi"/>
        </w:rPr>
      </w:pPr>
    </w:p>
    <w:p w14:paraId="3E13F448" w14:textId="77777777" w:rsidR="001E0C08" w:rsidRDefault="00074CA6" w:rsidP="0011170A">
      <w:pPr>
        <w:autoSpaceDE w:val="0"/>
        <w:autoSpaceDN w:val="0"/>
        <w:adjustRightInd w:val="0"/>
        <w:spacing w:after="0" w:line="240" w:lineRule="auto"/>
        <w:jc w:val="both"/>
        <w:rPr>
          <w:rFonts w:cstheme="minorHAnsi"/>
        </w:rPr>
      </w:pPr>
      <w:r w:rsidRPr="0011170A">
        <w:rPr>
          <w:rFonts w:cstheme="minorHAnsi"/>
        </w:rPr>
        <w:t>That this initial formula was telescoped in the case of the Epistl</w:t>
      </w:r>
      <w:r w:rsidR="005A1B40" w:rsidRPr="0011170A">
        <w:rPr>
          <w:rFonts w:cstheme="minorHAnsi"/>
        </w:rPr>
        <w:t>e t</w:t>
      </w:r>
      <w:r w:rsidRPr="0011170A">
        <w:rPr>
          <w:rFonts w:cstheme="minorHAnsi"/>
        </w:rPr>
        <w:t>o the Galatians shows how vehement were the anxiety and indignatio</w:t>
      </w:r>
      <w:r w:rsidR="005A1B40" w:rsidRPr="0011170A">
        <w:rPr>
          <w:rFonts w:cstheme="minorHAnsi"/>
        </w:rPr>
        <w:t>n t</w:t>
      </w:r>
      <w:r w:rsidRPr="0011170A">
        <w:rPr>
          <w:rFonts w:cstheme="minorHAnsi"/>
        </w:rPr>
        <w:t>hat cause St. Paul to write them. But the spontaneou</w:t>
      </w:r>
      <w:r w:rsidR="005A1B40" w:rsidRPr="0011170A">
        <w:rPr>
          <w:rFonts w:cstheme="minorHAnsi"/>
        </w:rPr>
        <w:t>s i</w:t>
      </w:r>
      <w:r w:rsidRPr="0011170A">
        <w:rPr>
          <w:rFonts w:cstheme="minorHAnsi"/>
        </w:rPr>
        <w:t>mpulse still remains like a watermark beneath his salutation:</w:t>
      </w:r>
    </w:p>
    <w:p w14:paraId="7A99C44A" w14:textId="7E4527C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Grace to you and peace from God the Father and our Lord Jesus</w:t>
      </w:r>
      <w:r w:rsidR="00BC3E22">
        <w:rPr>
          <w:rFonts w:cstheme="minorHAnsi"/>
        </w:rPr>
        <w:t xml:space="preserve"> </w:t>
      </w:r>
      <w:r w:rsidRPr="0011170A">
        <w:rPr>
          <w:rFonts w:cstheme="minorHAnsi"/>
        </w:rPr>
        <w:t>Christ, who gave himself for our sins to deliver us fro</w:t>
      </w:r>
      <w:r w:rsidR="005A1B40" w:rsidRPr="0011170A">
        <w:rPr>
          <w:rFonts w:cstheme="minorHAnsi"/>
        </w:rPr>
        <w:t>m t</w:t>
      </w:r>
      <w:r w:rsidRPr="0011170A">
        <w:rPr>
          <w:rFonts w:cstheme="minorHAnsi"/>
        </w:rPr>
        <w:t>he present evil age, according to the will of our God and</w:t>
      </w:r>
      <w:r w:rsidR="00BC3E22">
        <w:rPr>
          <w:rFonts w:cstheme="minorHAnsi"/>
        </w:rPr>
        <w:t xml:space="preserve"> </w:t>
      </w:r>
      <w:r w:rsidRPr="0011170A">
        <w:rPr>
          <w:rFonts w:cstheme="minorHAnsi"/>
        </w:rPr>
        <w:t>Father; to whom be the glory for ever and ever. Amen.</w:t>
      </w:r>
      <w:r w:rsidR="00BC3E22">
        <w:rPr>
          <w:rStyle w:val="FootnoteReference"/>
          <w:rFonts w:cstheme="minorHAnsi"/>
        </w:rPr>
        <w:footnoteReference w:id="235"/>
      </w:r>
    </w:p>
    <w:p w14:paraId="04166D15" w14:textId="77777777" w:rsidR="00BC3E22" w:rsidRDefault="00BC3E22" w:rsidP="0011170A">
      <w:pPr>
        <w:autoSpaceDE w:val="0"/>
        <w:autoSpaceDN w:val="0"/>
        <w:adjustRightInd w:val="0"/>
        <w:spacing w:after="0" w:line="240" w:lineRule="auto"/>
        <w:jc w:val="both"/>
        <w:rPr>
          <w:rFonts w:cstheme="minorHAnsi"/>
        </w:rPr>
      </w:pPr>
    </w:p>
    <w:p w14:paraId="244A8580" w14:textId="59BC5A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to the Romans, even </w:t>
      </w:r>
      <w:r w:rsidR="00237FB9">
        <w:rPr>
          <w:rFonts w:cstheme="minorHAnsi"/>
        </w:rPr>
        <w:t>though</w:t>
      </w:r>
      <w:r w:rsidRPr="0011170A">
        <w:rPr>
          <w:rFonts w:cstheme="minorHAnsi"/>
        </w:rPr>
        <w:t xml:space="preserve"> he does not yet know thos</w:t>
      </w:r>
      <w:r w:rsidR="005A1B40" w:rsidRPr="0011170A">
        <w:rPr>
          <w:rFonts w:cstheme="minorHAnsi"/>
        </w:rPr>
        <w:t>e t</w:t>
      </w:r>
      <w:r w:rsidRPr="0011170A">
        <w:rPr>
          <w:rFonts w:cstheme="minorHAnsi"/>
        </w:rPr>
        <w:t>o whom he is writing, and therefore his salutation loses some o</w:t>
      </w:r>
      <w:r w:rsidR="005A1B40" w:rsidRPr="0011170A">
        <w:rPr>
          <w:rFonts w:cstheme="minorHAnsi"/>
        </w:rPr>
        <w:t>f i</w:t>
      </w:r>
      <w:r w:rsidRPr="0011170A">
        <w:rPr>
          <w:rFonts w:cstheme="minorHAnsi"/>
        </w:rPr>
        <w:t>ts customary warmth, he says formally:</w:t>
      </w:r>
    </w:p>
    <w:p w14:paraId="1B416AAA" w14:textId="77777777" w:rsidR="00BC3E22" w:rsidRDefault="00BC3E22" w:rsidP="0011170A">
      <w:pPr>
        <w:autoSpaceDE w:val="0"/>
        <w:autoSpaceDN w:val="0"/>
        <w:adjustRightInd w:val="0"/>
        <w:spacing w:after="0" w:line="240" w:lineRule="auto"/>
        <w:jc w:val="both"/>
        <w:rPr>
          <w:rFonts w:cstheme="minorHAnsi"/>
          <w:sz w:val="20"/>
          <w:szCs w:val="20"/>
        </w:rPr>
      </w:pPr>
    </w:p>
    <w:p w14:paraId="7059C921" w14:textId="1ECA4B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First, I thank my God through Jesus Christ for all of yo</w:t>
      </w:r>
      <w:r w:rsidR="00A23162" w:rsidRPr="0011170A">
        <w:rPr>
          <w:rFonts w:cstheme="minorHAnsi"/>
        </w:rPr>
        <w:t>u, b</w:t>
      </w:r>
      <w:r w:rsidRPr="0011170A">
        <w:rPr>
          <w:rFonts w:cstheme="minorHAnsi"/>
        </w:rPr>
        <w:t xml:space="preserve">ecause </w:t>
      </w:r>
      <w:r w:rsidR="001D3F6F">
        <w:rPr>
          <w:rFonts w:cstheme="minorHAnsi"/>
        </w:rPr>
        <w:t>Your</w:t>
      </w:r>
      <w:r w:rsidRPr="0011170A">
        <w:rPr>
          <w:rFonts w:cstheme="minorHAnsi"/>
        </w:rPr>
        <w:t xml:space="preserve"> faith is proclaimed in all the world. For God i</w:t>
      </w:r>
      <w:r w:rsidR="005A1B40" w:rsidRPr="0011170A">
        <w:rPr>
          <w:rFonts w:cstheme="minorHAnsi"/>
        </w:rPr>
        <w:t>s m</w:t>
      </w:r>
      <w:r w:rsidRPr="0011170A">
        <w:rPr>
          <w:rFonts w:cstheme="minorHAnsi"/>
        </w:rPr>
        <w:t xml:space="preserve">y witness, whom I serve </w:t>
      </w:r>
      <w:r w:rsidRPr="0011170A">
        <w:rPr>
          <w:rFonts w:cstheme="minorHAnsi"/>
          <w:i/>
          <w:iCs/>
        </w:rPr>
        <w:t xml:space="preserve">(λατρευιο: </w:t>
      </w:r>
      <w:r w:rsidRPr="0011170A">
        <w:rPr>
          <w:rFonts w:cstheme="minorHAnsi"/>
        </w:rPr>
        <w:t>a pre-eminently liturgica</w:t>
      </w:r>
      <w:r w:rsidR="005A1B40" w:rsidRPr="0011170A">
        <w:rPr>
          <w:rFonts w:cstheme="minorHAnsi"/>
        </w:rPr>
        <w:t>l t</w:t>
      </w:r>
      <w:r w:rsidRPr="0011170A">
        <w:rPr>
          <w:rFonts w:cstheme="minorHAnsi"/>
        </w:rPr>
        <w:t xml:space="preserve">erm) with my spirit in the gospel of his Son, that </w:t>
      </w:r>
      <w:r w:rsidR="008F33A9">
        <w:rPr>
          <w:rFonts w:cstheme="minorHAnsi"/>
        </w:rPr>
        <w:t>without</w:t>
      </w:r>
      <w:r w:rsidR="005A1B40" w:rsidRPr="0011170A">
        <w:rPr>
          <w:rFonts w:cstheme="minorHAnsi"/>
        </w:rPr>
        <w:t xml:space="preserve"> c</w:t>
      </w:r>
      <w:r w:rsidRPr="0011170A">
        <w:rPr>
          <w:rFonts w:cstheme="minorHAnsi"/>
        </w:rPr>
        <w:t>easing I mention all of you always in my prayers, askin</w:t>
      </w:r>
      <w:r w:rsidR="005A1B40" w:rsidRPr="0011170A">
        <w:rPr>
          <w:rFonts w:cstheme="minorHAnsi"/>
        </w:rPr>
        <w:t>g t</w:t>
      </w:r>
      <w:r w:rsidRPr="0011170A">
        <w:rPr>
          <w:rFonts w:cstheme="minorHAnsi"/>
        </w:rPr>
        <w:t>hat somehow by God’s will I may now at last succeed in comin</w:t>
      </w:r>
      <w:r w:rsidR="005A1B40" w:rsidRPr="0011170A">
        <w:rPr>
          <w:rFonts w:cstheme="minorHAnsi"/>
        </w:rPr>
        <w:t>g t</w:t>
      </w:r>
      <w:r w:rsidRPr="0011170A">
        <w:rPr>
          <w:rFonts w:cstheme="minorHAnsi"/>
        </w:rPr>
        <w:t>o you.</w:t>
      </w:r>
      <w:r w:rsidR="003E6963">
        <w:rPr>
          <w:rStyle w:val="FootnoteReference"/>
          <w:rFonts w:cstheme="minorHAnsi"/>
        </w:rPr>
        <w:footnoteReference w:id="236"/>
      </w:r>
    </w:p>
    <w:p w14:paraId="541C524A" w14:textId="77777777" w:rsidR="00BC3E22" w:rsidRDefault="00BC3E22" w:rsidP="0011170A">
      <w:pPr>
        <w:autoSpaceDE w:val="0"/>
        <w:autoSpaceDN w:val="0"/>
        <w:adjustRightInd w:val="0"/>
        <w:spacing w:after="0" w:line="240" w:lineRule="auto"/>
        <w:jc w:val="both"/>
        <w:rPr>
          <w:rFonts w:cstheme="minorHAnsi"/>
        </w:rPr>
      </w:pPr>
    </w:p>
    <w:p w14:paraId="148EF524" w14:textId="17DA6F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introduction to the two Epistles to the Corinthians i</w:t>
      </w:r>
      <w:r w:rsidR="005A1B40" w:rsidRPr="0011170A">
        <w:rPr>
          <w:rFonts w:cstheme="minorHAnsi"/>
        </w:rPr>
        <w:t>t i</w:t>
      </w:r>
      <w:r w:rsidRPr="0011170A">
        <w:rPr>
          <w:rFonts w:cstheme="minorHAnsi"/>
        </w:rPr>
        <w:t xml:space="preserve">s only the </w:t>
      </w:r>
      <w:r w:rsidRPr="0011170A">
        <w:rPr>
          <w:rFonts w:cstheme="minorHAnsi"/>
          <w:i/>
          <w:iCs/>
        </w:rPr>
        <w:t xml:space="preserve">ευχαριστία </w:t>
      </w:r>
      <w:r w:rsidRPr="0011170A">
        <w:rPr>
          <w:rFonts w:cstheme="minorHAnsi"/>
        </w:rPr>
        <w:t xml:space="preserve">that is formally expressed, </w:t>
      </w:r>
      <w:r w:rsidR="00237FB9">
        <w:rPr>
          <w:rFonts w:cstheme="minorHAnsi"/>
        </w:rPr>
        <w:t>although</w:t>
      </w:r>
      <w:r w:rsidRPr="0011170A">
        <w:rPr>
          <w:rFonts w:cstheme="minorHAnsi"/>
        </w:rPr>
        <w:t xml:space="preserve"> the</w:t>
      </w:r>
      <w:r w:rsidR="00BC3E22">
        <w:rPr>
          <w:rFonts w:cstheme="minorHAnsi"/>
        </w:rPr>
        <w:t xml:space="preserve"> </w:t>
      </w:r>
      <w:r w:rsidRPr="0011170A">
        <w:rPr>
          <w:rFonts w:cstheme="minorHAnsi"/>
          <w:i/>
          <w:iCs/>
        </w:rPr>
        <w:t xml:space="preserve">προσευχή </w:t>
      </w:r>
      <w:r w:rsidRPr="0011170A">
        <w:rPr>
          <w:rFonts w:cstheme="minorHAnsi"/>
        </w:rPr>
        <w:t>underlies it at least at the end of the first.</w:t>
      </w:r>
    </w:p>
    <w:p w14:paraId="7260E11A" w14:textId="77777777" w:rsidR="00BC3E22" w:rsidRDefault="00BC3E22" w:rsidP="0011170A">
      <w:pPr>
        <w:autoSpaceDE w:val="0"/>
        <w:autoSpaceDN w:val="0"/>
        <w:adjustRightInd w:val="0"/>
        <w:spacing w:after="0" w:line="240" w:lineRule="auto"/>
        <w:jc w:val="both"/>
        <w:rPr>
          <w:rFonts w:cstheme="minorHAnsi"/>
        </w:rPr>
      </w:pPr>
    </w:p>
    <w:p w14:paraId="71801055" w14:textId="14EEB60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 give thanks to God always for you because of the grace of</w:t>
      </w:r>
      <w:r w:rsidR="00744534">
        <w:rPr>
          <w:rFonts w:cstheme="minorHAnsi"/>
        </w:rPr>
        <w:t xml:space="preserve"> </w:t>
      </w:r>
      <w:r w:rsidRPr="0011170A">
        <w:rPr>
          <w:rFonts w:cstheme="minorHAnsi"/>
        </w:rPr>
        <w:t>God which was given you in Christ Jesus, that in every wa</w:t>
      </w:r>
      <w:r w:rsidR="005A1B40" w:rsidRPr="0011170A">
        <w:rPr>
          <w:rFonts w:cstheme="minorHAnsi"/>
        </w:rPr>
        <w:t>y y</w:t>
      </w:r>
      <w:r w:rsidRPr="0011170A">
        <w:rPr>
          <w:rFonts w:cstheme="minorHAnsi"/>
        </w:rPr>
        <w:t>ou were enriched in him with all speech and all knowledge</w:t>
      </w:r>
      <w:r w:rsidR="00BC3E22">
        <w:rPr>
          <w:rFonts w:cstheme="minorHAnsi"/>
        </w:rPr>
        <w:t xml:space="preserve"> </w:t>
      </w:r>
      <w:r w:rsidRPr="0011170A">
        <w:rPr>
          <w:rFonts w:cstheme="minorHAnsi"/>
        </w:rPr>
        <w:t>— even as the testimony to Christ was confirmed amon</w:t>
      </w:r>
      <w:r w:rsidR="005A1B40" w:rsidRPr="0011170A">
        <w:rPr>
          <w:rFonts w:cstheme="minorHAnsi"/>
        </w:rPr>
        <w:t>g y</w:t>
      </w:r>
      <w:r w:rsidRPr="0011170A">
        <w:rPr>
          <w:rFonts w:cstheme="minorHAnsi"/>
        </w:rPr>
        <w:t>ou — so that you are not lacking in any spiritual gift, a</w:t>
      </w:r>
      <w:r w:rsidR="005A1B40" w:rsidRPr="0011170A">
        <w:rPr>
          <w:rFonts w:cstheme="minorHAnsi"/>
        </w:rPr>
        <w:t>s y</w:t>
      </w:r>
      <w:r w:rsidRPr="0011170A">
        <w:rPr>
          <w:rFonts w:cstheme="minorHAnsi"/>
        </w:rPr>
        <w:t>ou wait for the revealing of our Lord Jesus Christ; wh</w:t>
      </w:r>
      <w:r w:rsidR="005A1B40" w:rsidRPr="0011170A">
        <w:rPr>
          <w:rFonts w:cstheme="minorHAnsi"/>
        </w:rPr>
        <w:t>o w</w:t>
      </w:r>
      <w:r w:rsidRPr="0011170A">
        <w:rPr>
          <w:rFonts w:cstheme="minorHAnsi"/>
        </w:rPr>
        <w:t>ill sustain you to the end, guiltless in the day of our Lord</w:t>
      </w:r>
      <w:r w:rsidR="00BC3E22">
        <w:rPr>
          <w:rFonts w:cstheme="minorHAnsi"/>
        </w:rPr>
        <w:t xml:space="preserve"> </w:t>
      </w:r>
      <w:r w:rsidRPr="0011170A">
        <w:rPr>
          <w:rFonts w:cstheme="minorHAnsi"/>
        </w:rPr>
        <w:t>Jesus Christ. God is faithful, by whom you were called int</w:t>
      </w:r>
      <w:r w:rsidR="005A1B40" w:rsidRPr="0011170A">
        <w:rPr>
          <w:rFonts w:cstheme="minorHAnsi"/>
        </w:rPr>
        <w:t>o t</w:t>
      </w:r>
      <w:r w:rsidRPr="0011170A">
        <w:rPr>
          <w:rFonts w:cstheme="minorHAnsi"/>
        </w:rPr>
        <w:t>he fellowship of his Son, Jesus Christ our Lord.</w:t>
      </w:r>
      <w:r w:rsidR="003E6963">
        <w:rPr>
          <w:rStyle w:val="FootnoteReference"/>
          <w:rFonts w:cstheme="minorHAnsi"/>
        </w:rPr>
        <w:footnoteReference w:id="237"/>
      </w:r>
    </w:p>
    <w:p w14:paraId="312C3D5D" w14:textId="77777777" w:rsidR="00BC3E22" w:rsidRDefault="00BC3E22" w:rsidP="0011170A">
      <w:pPr>
        <w:autoSpaceDE w:val="0"/>
        <w:autoSpaceDN w:val="0"/>
        <w:adjustRightInd w:val="0"/>
        <w:spacing w:after="0" w:line="240" w:lineRule="auto"/>
        <w:jc w:val="both"/>
        <w:rPr>
          <w:rFonts w:cstheme="minorHAnsi"/>
        </w:rPr>
      </w:pPr>
    </w:p>
    <w:p w14:paraId="58FF8D9B" w14:textId="5FD2B30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in the second, we have:</w:t>
      </w:r>
    </w:p>
    <w:p w14:paraId="313F068E" w14:textId="77777777" w:rsidR="00BC3E22" w:rsidRDefault="00BC3E22" w:rsidP="0011170A">
      <w:pPr>
        <w:autoSpaceDE w:val="0"/>
        <w:autoSpaceDN w:val="0"/>
        <w:adjustRightInd w:val="0"/>
        <w:spacing w:after="0" w:line="240" w:lineRule="auto"/>
        <w:jc w:val="both"/>
        <w:rPr>
          <w:rFonts w:cstheme="minorHAnsi"/>
        </w:rPr>
      </w:pPr>
    </w:p>
    <w:p w14:paraId="2EE08088" w14:textId="12ABC45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Blessed (</w:t>
      </w:r>
      <w:r w:rsidRPr="0011170A">
        <w:rPr>
          <w:rFonts w:cstheme="minorHAnsi"/>
          <w:i/>
          <w:iCs/>
        </w:rPr>
        <w:t>ευλογητός</w:t>
      </w:r>
      <w:r w:rsidRPr="0011170A">
        <w:rPr>
          <w:rFonts w:cstheme="minorHAnsi"/>
        </w:rPr>
        <w:t>) be the God and Father of our Lord</w:t>
      </w:r>
      <w:r w:rsidR="00BC3E22">
        <w:rPr>
          <w:rFonts w:cstheme="minorHAnsi"/>
        </w:rPr>
        <w:t xml:space="preserve"> </w:t>
      </w:r>
      <w:r w:rsidRPr="0011170A">
        <w:rPr>
          <w:rFonts w:cstheme="minorHAnsi"/>
        </w:rPr>
        <w:t>Jesus Christ, the Father of mercies and God of all comfor</w:t>
      </w:r>
      <w:r w:rsidR="00A23162" w:rsidRPr="0011170A">
        <w:rPr>
          <w:rFonts w:cstheme="minorHAnsi"/>
        </w:rPr>
        <w:t>t, w</w:t>
      </w:r>
      <w:r w:rsidRPr="0011170A">
        <w:rPr>
          <w:rFonts w:cstheme="minorHAnsi"/>
        </w:rPr>
        <w:t>ho comforts us in all our affliction, so that we may be abl</w:t>
      </w:r>
      <w:r w:rsidR="005A1B40" w:rsidRPr="0011170A">
        <w:rPr>
          <w:rFonts w:cstheme="minorHAnsi"/>
        </w:rPr>
        <w:t>e t</w:t>
      </w:r>
      <w:r w:rsidRPr="0011170A">
        <w:rPr>
          <w:rFonts w:cstheme="minorHAnsi"/>
        </w:rPr>
        <w:t>o comfort those who are in any affliction, with the comfor</w:t>
      </w:r>
      <w:r w:rsidR="005A1B40" w:rsidRPr="0011170A">
        <w:rPr>
          <w:rFonts w:cstheme="minorHAnsi"/>
        </w:rPr>
        <w:t>t w</w:t>
      </w:r>
      <w:r w:rsidRPr="0011170A">
        <w:rPr>
          <w:rFonts w:cstheme="minorHAnsi"/>
        </w:rPr>
        <w:t>ith which we ourselves are comforted by God.</w:t>
      </w:r>
      <w:r w:rsidR="003E6963">
        <w:rPr>
          <w:rStyle w:val="FootnoteReference"/>
          <w:rFonts w:cstheme="minorHAnsi"/>
        </w:rPr>
        <w:footnoteReference w:id="238"/>
      </w:r>
    </w:p>
    <w:p w14:paraId="1D438B67" w14:textId="77777777" w:rsidR="00BC3E22" w:rsidRDefault="00BC3E22" w:rsidP="0011170A">
      <w:pPr>
        <w:autoSpaceDE w:val="0"/>
        <w:autoSpaceDN w:val="0"/>
        <w:adjustRightInd w:val="0"/>
        <w:spacing w:after="0" w:line="240" w:lineRule="auto"/>
        <w:jc w:val="both"/>
        <w:rPr>
          <w:rFonts w:cstheme="minorHAnsi"/>
        </w:rPr>
      </w:pPr>
    </w:p>
    <w:p w14:paraId="6E8A55C4" w14:textId="4235993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the Philippians he says with that note of peaceful and joyfu</w:t>
      </w:r>
      <w:r w:rsidR="005A1B40" w:rsidRPr="0011170A">
        <w:rPr>
          <w:rFonts w:cstheme="minorHAnsi"/>
        </w:rPr>
        <w:t>l t</w:t>
      </w:r>
      <w:r w:rsidRPr="0011170A">
        <w:rPr>
          <w:rFonts w:cstheme="minorHAnsi"/>
        </w:rPr>
        <w:t>rust that is so characteristic of his relations with this Church:</w:t>
      </w:r>
    </w:p>
    <w:p w14:paraId="328FCC86" w14:textId="77777777" w:rsidR="00BC3E22" w:rsidRDefault="00BC3E22" w:rsidP="0011170A">
      <w:pPr>
        <w:autoSpaceDE w:val="0"/>
        <w:autoSpaceDN w:val="0"/>
        <w:adjustRightInd w:val="0"/>
        <w:spacing w:after="0" w:line="240" w:lineRule="auto"/>
        <w:jc w:val="both"/>
        <w:rPr>
          <w:rFonts w:cstheme="minorHAnsi"/>
        </w:rPr>
      </w:pPr>
    </w:p>
    <w:p w14:paraId="7A811F84" w14:textId="47BA6D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 thank my God in all my remembrances of you, always i</w:t>
      </w:r>
      <w:r w:rsidR="005A1B40" w:rsidRPr="0011170A">
        <w:rPr>
          <w:rFonts w:cstheme="minorHAnsi"/>
        </w:rPr>
        <w:t>n e</w:t>
      </w:r>
      <w:r w:rsidRPr="0011170A">
        <w:rPr>
          <w:rFonts w:cstheme="minorHAnsi"/>
        </w:rPr>
        <w:t>very prayer of mine for you all making my prayer with jo</w:t>
      </w:r>
      <w:r w:rsidR="00A23162" w:rsidRPr="0011170A">
        <w:rPr>
          <w:rFonts w:cstheme="minorHAnsi"/>
        </w:rPr>
        <w:t>y, t</w:t>
      </w:r>
      <w:r w:rsidRPr="0011170A">
        <w:rPr>
          <w:rFonts w:cstheme="minorHAnsi"/>
        </w:rPr>
        <w:t xml:space="preserve">hankful for </w:t>
      </w:r>
      <w:r w:rsidR="001D3F6F">
        <w:rPr>
          <w:rFonts w:cstheme="minorHAnsi"/>
        </w:rPr>
        <w:t>Your</w:t>
      </w:r>
      <w:r w:rsidRPr="0011170A">
        <w:rPr>
          <w:rFonts w:cstheme="minorHAnsi"/>
        </w:rPr>
        <w:t xml:space="preserve"> partnership in the gospel from the first da</w:t>
      </w:r>
      <w:r w:rsidR="005A1B40" w:rsidRPr="0011170A">
        <w:rPr>
          <w:rFonts w:cstheme="minorHAnsi"/>
        </w:rPr>
        <w:t>y u</w:t>
      </w:r>
      <w:r w:rsidRPr="0011170A">
        <w:rPr>
          <w:rFonts w:cstheme="minorHAnsi"/>
        </w:rPr>
        <w:t>ntil now. And I am sure that he who began a good wor</w:t>
      </w:r>
      <w:r w:rsidR="005A1B40" w:rsidRPr="0011170A">
        <w:rPr>
          <w:rFonts w:cstheme="minorHAnsi"/>
        </w:rPr>
        <w:t>k i</w:t>
      </w:r>
      <w:r w:rsidRPr="0011170A">
        <w:rPr>
          <w:rFonts w:cstheme="minorHAnsi"/>
        </w:rPr>
        <w:t xml:space="preserve">n you will bring it to completion at the day of Jesus Christ ...And it is my prayer </w:t>
      </w:r>
      <w:r w:rsidRPr="0011170A">
        <w:rPr>
          <w:rFonts w:cstheme="minorHAnsi"/>
          <w:i/>
          <w:iCs/>
        </w:rPr>
        <w:t>(τοϋτο προσεύχομαι</w:t>
      </w:r>
      <w:r w:rsidRPr="0011170A">
        <w:rPr>
          <w:rFonts w:cstheme="minorHAnsi"/>
        </w:rPr>
        <w:t xml:space="preserve">) that </w:t>
      </w:r>
      <w:r w:rsidR="001D3F6F">
        <w:rPr>
          <w:rFonts w:cstheme="minorHAnsi"/>
        </w:rPr>
        <w:t>Your</w:t>
      </w:r>
      <w:r w:rsidRPr="0011170A">
        <w:rPr>
          <w:rFonts w:cstheme="minorHAnsi"/>
        </w:rPr>
        <w:t xml:space="preserve"> lov</w:t>
      </w:r>
      <w:r w:rsidR="005A1B40" w:rsidRPr="0011170A">
        <w:rPr>
          <w:rFonts w:cstheme="minorHAnsi"/>
        </w:rPr>
        <w:t>e m</w:t>
      </w:r>
      <w:r w:rsidRPr="0011170A">
        <w:rPr>
          <w:rFonts w:cstheme="minorHAnsi"/>
        </w:rPr>
        <w:t>ay abound more and more, with knowledge and all discernment, so that you may approve what is excellent, an</w:t>
      </w:r>
      <w:r w:rsidR="005A1B40" w:rsidRPr="0011170A">
        <w:rPr>
          <w:rFonts w:cstheme="minorHAnsi"/>
        </w:rPr>
        <w:t>d m</w:t>
      </w:r>
      <w:r w:rsidRPr="0011170A">
        <w:rPr>
          <w:rFonts w:cstheme="minorHAnsi"/>
        </w:rPr>
        <w:t>ay be pure and blameless for the day of Christ, filled wit</w:t>
      </w:r>
      <w:r w:rsidR="005A1B40" w:rsidRPr="0011170A">
        <w:rPr>
          <w:rFonts w:cstheme="minorHAnsi"/>
        </w:rPr>
        <w:t>h t</w:t>
      </w:r>
      <w:r w:rsidRPr="0011170A">
        <w:rPr>
          <w:rFonts w:cstheme="minorHAnsi"/>
        </w:rPr>
        <w:t>he fruits of righteousness which come through Jesus Chris</w:t>
      </w:r>
      <w:r w:rsidR="00A23162" w:rsidRPr="0011170A">
        <w:rPr>
          <w:rFonts w:cstheme="minorHAnsi"/>
        </w:rPr>
        <w:t>t, t</w:t>
      </w:r>
      <w:r w:rsidRPr="0011170A">
        <w:rPr>
          <w:rFonts w:cstheme="minorHAnsi"/>
        </w:rPr>
        <w:t>o the glory and praise of God.</w:t>
      </w:r>
      <w:r w:rsidR="003E6963">
        <w:rPr>
          <w:rStyle w:val="FootnoteReference"/>
          <w:rFonts w:cstheme="minorHAnsi"/>
        </w:rPr>
        <w:footnoteReference w:id="239"/>
      </w:r>
    </w:p>
    <w:p w14:paraId="70D4F149" w14:textId="77777777" w:rsidR="003E6963" w:rsidRDefault="003E6963" w:rsidP="0011170A">
      <w:pPr>
        <w:autoSpaceDE w:val="0"/>
        <w:autoSpaceDN w:val="0"/>
        <w:adjustRightInd w:val="0"/>
        <w:spacing w:after="0" w:line="240" w:lineRule="auto"/>
        <w:jc w:val="both"/>
        <w:rPr>
          <w:rFonts w:cstheme="minorHAnsi"/>
        </w:rPr>
      </w:pPr>
    </w:p>
    <w:p w14:paraId="7581F839" w14:textId="77777777" w:rsidR="00744534" w:rsidRDefault="00074CA6" w:rsidP="0011170A">
      <w:pPr>
        <w:autoSpaceDE w:val="0"/>
        <w:autoSpaceDN w:val="0"/>
        <w:adjustRightInd w:val="0"/>
        <w:spacing w:after="0" w:line="240" w:lineRule="auto"/>
        <w:jc w:val="both"/>
        <w:rPr>
          <w:rFonts w:cstheme="minorHAnsi"/>
        </w:rPr>
      </w:pPr>
      <w:r w:rsidRPr="0011170A">
        <w:rPr>
          <w:rFonts w:cstheme="minorHAnsi"/>
        </w:rPr>
        <w:t>In the Epistle to the Colossians, the blessing and the accompanyin</w:t>
      </w:r>
      <w:r w:rsidR="005A1B40" w:rsidRPr="0011170A">
        <w:rPr>
          <w:rFonts w:cstheme="minorHAnsi"/>
        </w:rPr>
        <w:t>g p</w:t>
      </w:r>
      <w:r w:rsidRPr="0011170A">
        <w:rPr>
          <w:rFonts w:cstheme="minorHAnsi"/>
        </w:rPr>
        <w:t>rayer burst out into a great exposition of the whol</w:t>
      </w:r>
      <w:r w:rsidR="005A1B40" w:rsidRPr="0011170A">
        <w:rPr>
          <w:rFonts w:cstheme="minorHAnsi"/>
        </w:rPr>
        <w:t>e p</w:t>
      </w:r>
      <w:r w:rsidRPr="0011170A">
        <w:rPr>
          <w:rFonts w:cstheme="minorHAnsi"/>
        </w:rPr>
        <w:t>lan of God and its accomplishment, not only in the case of th</w:t>
      </w:r>
      <w:r w:rsidR="005A1B40" w:rsidRPr="0011170A">
        <w:rPr>
          <w:rFonts w:cstheme="minorHAnsi"/>
        </w:rPr>
        <w:t>e a</w:t>
      </w:r>
      <w:r w:rsidRPr="0011170A">
        <w:rPr>
          <w:rFonts w:cstheme="minorHAnsi"/>
        </w:rPr>
        <w:t>postle and those to whom he is writing, but in the entire world:</w:t>
      </w:r>
    </w:p>
    <w:p w14:paraId="6E288C91" w14:textId="2DF1A7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We always thank God, the Father of our Lord Jesus Chris</w:t>
      </w:r>
      <w:r w:rsidR="00A23162" w:rsidRPr="0011170A">
        <w:rPr>
          <w:rFonts w:cstheme="minorHAnsi"/>
        </w:rPr>
        <w:t>t, w</w:t>
      </w:r>
      <w:r w:rsidRPr="0011170A">
        <w:rPr>
          <w:rFonts w:cstheme="minorHAnsi"/>
        </w:rPr>
        <w:t xml:space="preserve">hen we pray for you, because we have heard of </w:t>
      </w:r>
      <w:r w:rsidR="001D3F6F">
        <w:rPr>
          <w:rFonts w:cstheme="minorHAnsi"/>
        </w:rPr>
        <w:t>Your</w:t>
      </w:r>
      <w:r w:rsidRPr="0011170A">
        <w:rPr>
          <w:rFonts w:cstheme="minorHAnsi"/>
        </w:rPr>
        <w:t xml:space="preserve"> fait</w:t>
      </w:r>
      <w:r w:rsidR="005A1B40" w:rsidRPr="0011170A">
        <w:rPr>
          <w:rFonts w:cstheme="minorHAnsi"/>
        </w:rPr>
        <w:t>h i</w:t>
      </w:r>
      <w:r w:rsidRPr="0011170A">
        <w:rPr>
          <w:rFonts w:cstheme="minorHAnsi"/>
        </w:rPr>
        <w:t>n Christ Jesus and of the love which you have for all th</w:t>
      </w:r>
      <w:r w:rsidR="005A1B40" w:rsidRPr="0011170A">
        <w:rPr>
          <w:rFonts w:cstheme="minorHAnsi"/>
        </w:rPr>
        <w:t>e s</w:t>
      </w:r>
      <w:r w:rsidRPr="0011170A">
        <w:rPr>
          <w:rFonts w:cstheme="minorHAnsi"/>
        </w:rPr>
        <w:t>aints, because of the hope laid up for you in heaven. O</w:t>
      </w:r>
      <w:r w:rsidR="005A1B40" w:rsidRPr="0011170A">
        <w:rPr>
          <w:rFonts w:cstheme="minorHAnsi"/>
        </w:rPr>
        <w:t>f t</w:t>
      </w:r>
      <w:r w:rsidRPr="0011170A">
        <w:rPr>
          <w:rFonts w:cstheme="minorHAnsi"/>
        </w:rPr>
        <w:t>his you have heard before in the word of the truth, the gospe</w:t>
      </w:r>
      <w:r w:rsidR="005A1B40" w:rsidRPr="0011170A">
        <w:rPr>
          <w:rFonts w:cstheme="minorHAnsi"/>
        </w:rPr>
        <w:t>l w</w:t>
      </w:r>
      <w:r w:rsidRPr="0011170A">
        <w:rPr>
          <w:rFonts w:cstheme="minorHAnsi"/>
        </w:rPr>
        <w:t>hich has come to you, as indeed in the whole world it i</w:t>
      </w:r>
      <w:r w:rsidR="005A1B40" w:rsidRPr="0011170A">
        <w:rPr>
          <w:rFonts w:cstheme="minorHAnsi"/>
        </w:rPr>
        <w:t>s b</w:t>
      </w:r>
      <w:r w:rsidRPr="0011170A">
        <w:rPr>
          <w:rFonts w:cstheme="minorHAnsi"/>
        </w:rPr>
        <w:t>earing fruit and growing—so among yourselves, from th</w:t>
      </w:r>
      <w:r w:rsidR="005A1B40" w:rsidRPr="0011170A">
        <w:rPr>
          <w:rFonts w:cstheme="minorHAnsi"/>
        </w:rPr>
        <w:t>e d</w:t>
      </w:r>
      <w:r w:rsidRPr="0011170A">
        <w:rPr>
          <w:rFonts w:cstheme="minorHAnsi"/>
        </w:rPr>
        <w:t>ay you heard and understood the grace of God in truth, a</w:t>
      </w:r>
      <w:r w:rsidR="005A1B40" w:rsidRPr="0011170A">
        <w:rPr>
          <w:rFonts w:cstheme="minorHAnsi"/>
        </w:rPr>
        <w:t>s y</w:t>
      </w:r>
      <w:r w:rsidRPr="0011170A">
        <w:rPr>
          <w:rFonts w:cstheme="minorHAnsi"/>
        </w:rPr>
        <w:t>ou learned it from Epaphras our beloved fellow servant. H</w:t>
      </w:r>
      <w:r w:rsidR="005A1B40" w:rsidRPr="0011170A">
        <w:rPr>
          <w:rFonts w:cstheme="minorHAnsi"/>
        </w:rPr>
        <w:t>e i</w:t>
      </w:r>
      <w:r w:rsidRPr="0011170A">
        <w:rPr>
          <w:rFonts w:cstheme="minorHAnsi"/>
        </w:rPr>
        <w:t>s a faithful minister of Christ on our behalf and has mad</w:t>
      </w:r>
      <w:r w:rsidR="005A1B40" w:rsidRPr="0011170A">
        <w:rPr>
          <w:rFonts w:cstheme="minorHAnsi"/>
        </w:rPr>
        <w:t>e k</w:t>
      </w:r>
      <w:r w:rsidRPr="0011170A">
        <w:rPr>
          <w:rFonts w:cstheme="minorHAnsi"/>
        </w:rPr>
        <w:t xml:space="preserve">nown to us </w:t>
      </w:r>
      <w:r w:rsidR="001D3F6F">
        <w:rPr>
          <w:rFonts w:cstheme="minorHAnsi"/>
        </w:rPr>
        <w:t>Your</w:t>
      </w:r>
      <w:r w:rsidRPr="0011170A">
        <w:rPr>
          <w:rFonts w:cstheme="minorHAnsi"/>
        </w:rPr>
        <w:t xml:space="preserve"> love in the Spirit.</w:t>
      </w:r>
    </w:p>
    <w:p w14:paraId="5034AB7F" w14:textId="77777777" w:rsidR="003E6963" w:rsidRDefault="003E6963" w:rsidP="0011170A">
      <w:pPr>
        <w:autoSpaceDE w:val="0"/>
        <w:autoSpaceDN w:val="0"/>
        <w:adjustRightInd w:val="0"/>
        <w:spacing w:after="0" w:line="240" w:lineRule="auto"/>
        <w:jc w:val="both"/>
        <w:rPr>
          <w:rFonts w:cstheme="minorHAnsi"/>
        </w:rPr>
      </w:pPr>
    </w:p>
    <w:p w14:paraId="51DEA285" w14:textId="4CB5A2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so, from the day we heard of it, we have not ceased t</w:t>
      </w:r>
      <w:r w:rsidR="005A1B40" w:rsidRPr="0011170A">
        <w:rPr>
          <w:rFonts w:cstheme="minorHAnsi"/>
        </w:rPr>
        <w:t>o p</w:t>
      </w:r>
      <w:r w:rsidRPr="0011170A">
        <w:rPr>
          <w:rFonts w:cstheme="minorHAnsi"/>
        </w:rPr>
        <w:t>ray for you, asking that you may be filled with the knowledg</w:t>
      </w:r>
      <w:r w:rsidR="005A1B40" w:rsidRPr="0011170A">
        <w:rPr>
          <w:rFonts w:cstheme="minorHAnsi"/>
        </w:rPr>
        <w:t>e o</w:t>
      </w:r>
      <w:r w:rsidRPr="0011170A">
        <w:rPr>
          <w:rFonts w:cstheme="minorHAnsi"/>
        </w:rPr>
        <w:t>f his will in all spiritual wisdom and understandin</w:t>
      </w:r>
      <w:r w:rsidR="00A23162" w:rsidRPr="0011170A">
        <w:rPr>
          <w:rFonts w:cstheme="minorHAnsi"/>
        </w:rPr>
        <w:t>g, t</w:t>
      </w:r>
      <w:r w:rsidRPr="0011170A">
        <w:rPr>
          <w:rFonts w:cstheme="minorHAnsi"/>
        </w:rPr>
        <w:t xml:space="preserve">o lead a life </w:t>
      </w:r>
      <w:r w:rsidR="008F33A9">
        <w:rPr>
          <w:rFonts w:cstheme="minorHAnsi"/>
        </w:rPr>
        <w:t>worthy</w:t>
      </w:r>
      <w:r w:rsidRPr="0011170A">
        <w:rPr>
          <w:rFonts w:cstheme="minorHAnsi"/>
        </w:rPr>
        <w:t xml:space="preserve"> of the Lord, fully pleasing to him, bearin</w:t>
      </w:r>
      <w:r w:rsidR="005A1B40" w:rsidRPr="0011170A">
        <w:rPr>
          <w:rFonts w:cstheme="minorHAnsi"/>
        </w:rPr>
        <w:t>g f</w:t>
      </w:r>
      <w:r w:rsidRPr="0011170A">
        <w:rPr>
          <w:rFonts w:cstheme="minorHAnsi"/>
        </w:rPr>
        <w:t>ruit in every good work and increasing in the knowledge of</w:t>
      </w:r>
      <w:r w:rsidR="003E6963">
        <w:rPr>
          <w:rFonts w:cstheme="minorHAnsi"/>
        </w:rPr>
        <w:t xml:space="preserve"> </w:t>
      </w:r>
      <w:r w:rsidRPr="0011170A">
        <w:rPr>
          <w:rFonts w:cstheme="minorHAnsi"/>
        </w:rPr>
        <w:t>God. May you be strengthened with all power, according t</w:t>
      </w:r>
      <w:r w:rsidR="005A1B40" w:rsidRPr="0011170A">
        <w:rPr>
          <w:rFonts w:cstheme="minorHAnsi"/>
        </w:rPr>
        <w:t>o h</w:t>
      </w:r>
      <w:r w:rsidRPr="0011170A">
        <w:rPr>
          <w:rFonts w:cstheme="minorHAnsi"/>
        </w:rPr>
        <w:t>is glorious might, for all endurance and patience with jo</w:t>
      </w:r>
      <w:r w:rsidR="00A23162" w:rsidRPr="0011170A">
        <w:rPr>
          <w:rFonts w:cstheme="minorHAnsi"/>
        </w:rPr>
        <w:t>y, g</w:t>
      </w:r>
      <w:r w:rsidRPr="0011170A">
        <w:rPr>
          <w:rFonts w:cstheme="minorHAnsi"/>
        </w:rPr>
        <w:t>iving thanks to the Father, who has qualified us to shar</w:t>
      </w:r>
      <w:r w:rsidR="005A1B40" w:rsidRPr="0011170A">
        <w:rPr>
          <w:rFonts w:cstheme="minorHAnsi"/>
        </w:rPr>
        <w:t>e i</w:t>
      </w:r>
      <w:r w:rsidRPr="0011170A">
        <w:rPr>
          <w:rFonts w:cstheme="minorHAnsi"/>
        </w:rPr>
        <w:t>n the inheritance of the saints in light. He has delivered u</w:t>
      </w:r>
      <w:r w:rsidR="005A1B40" w:rsidRPr="0011170A">
        <w:rPr>
          <w:rFonts w:cstheme="minorHAnsi"/>
        </w:rPr>
        <w:t>s f</w:t>
      </w:r>
      <w:r w:rsidRPr="0011170A">
        <w:rPr>
          <w:rFonts w:cstheme="minorHAnsi"/>
        </w:rPr>
        <w:t>rom the dominion of darkness and transferred us to th</w:t>
      </w:r>
      <w:r w:rsidR="005A1B40" w:rsidRPr="0011170A">
        <w:rPr>
          <w:rFonts w:cstheme="minorHAnsi"/>
        </w:rPr>
        <w:t>e k</w:t>
      </w:r>
      <w:r w:rsidRPr="0011170A">
        <w:rPr>
          <w:rFonts w:cstheme="minorHAnsi"/>
        </w:rPr>
        <w:t>ingdom of his beloved Son, in whom we have redemptio</w:t>
      </w:r>
      <w:r w:rsidR="00A23162" w:rsidRPr="0011170A">
        <w:rPr>
          <w:rFonts w:cstheme="minorHAnsi"/>
        </w:rPr>
        <w:t>n, t</w:t>
      </w:r>
      <w:r w:rsidRPr="0011170A">
        <w:rPr>
          <w:rFonts w:cstheme="minorHAnsi"/>
        </w:rPr>
        <w:t>he forgiveness of sins.</w:t>
      </w:r>
    </w:p>
    <w:p w14:paraId="6CCDEA6B" w14:textId="77777777" w:rsidR="003E6963" w:rsidRDefault="003E6963" w:rsidP="0011170A">
      <w:pPr>
        <w:autoSpaceDE w:val="0"/>
        <w:autoSpaceDN w:val="0"/>
        <w:adjustRightInd w:val="0"/>
        <w:spacing w:after="0" w:line="240" w:lineRule="auto"/>
        <w:jc w:val="both"/>
        <w:rPr>
          <w:rFonts w:cstheme="minorHAnsi"/>
        </w:rPr>
      </w:pPr>
    </w:p>
    <w:p w14:paraId="296CF557" w14:textId="6686B60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is the image of the invisible God, the first-born of al</w:t>
      </w:r>
      <w:r w:rsidR="005A1B40" w:rsidRPr="0011170A">
        <w:rPr>
          <w:rFonts w:cstheme="minorHAnsi"/>
        </w:rPr>
        <w:t>l c</w:t>
      </w:r>
      <w:r w:rsidRPr="0011170A">
        <w:rPr>
          <w:rFonts w:cstheme="minorHAnsi"/>
        </w:rPr>
        <w:t>reation; for in him all things were created, in heaven and o</w:t>
      </w:r>
      <w:r w:rsidR="005A1B40" w:rsidRPr="0011170A">
        <w:rPr>
          <w:rFonts w:cstheme="minorHAnsi"/>
        </w:rPr>
        <w:t>n e</w:t>
      </w:r>
      <w:r w:rsidRPr="0011170A">
        <w:rPr>
          <w:rFonts w:cstheme="minorHAnsi"/>
        </w:rPr>
        <w:t>arth, visible and invisible, whether thrones or dominions o</w:t>
      </w:r>
      <w:r w:rsidR="005A1B40" w:rsidRPr="0011170A">
        <w:rPr>
          <w:rFonts w:cstheme="minorHAnsi"/>
        </w:rPr>
        <w:t>r p</w:t>
      </w:r>
      <w:r w:rsidRPr="0011170A">
        <w:rPr>
          <w:rFonts w:cstheme="minorHAnsi"/>
        </w:rPr>
        <w:t>rincipalities or authorities—all things were created throug</w:t>
      </w:r>
      <w:r w:rsidR="005A1B40" w:rsidRPr="0011170A">
        <w:rPr>
          <w:rFonts w:cstheme="minorHAnsi"/>
        </w:rPr>
        <w:t>h h</w:t>
      </w:r>
      <w:r w:rsidRPr="0011170A">
        <w:rPr>
          <w:rFonts w:cstheme="minorHAnsi"/>
        </w:rPr>
        <w:t>im and for him. He is before all things, and in him all thing</w:t>
      </w:r>
      <w:r w:rsidR="005A1B40" w:rsidRPr="0011170A">
        <w:rPr>
          <w:rFonts w:cstheme="minorHAnsi"/>
        </w:rPr>
        <w:t>s h</w:t>
      </w:r>
      <w:r w:rsidRPr="0011170A">
        <w:rPr>
          <w:rFonts w:cstheme="minorHAnsi"/>
        </w:rPr>
        <w:t>old together. He is the head of the body, the church; he is</w:t>
      </w:r>
      <w:r w:rsidR="003E6963">
        <w:rPr>
          <w:rFonts w:cstheme="minorHAnsi"/>
        </w:rPr>
        <w:t xml:space="preserve"> </w:t>
      </w:r>
      <w:r w:rsidR="005A1B40" w:rsidRPr="0011170A">
        <w:rPr>
          <w:rFonts w:cstheme="minorHAnsi"/>
        </w:rPr>
        <w:t>t</w:t>
      </w:r>
      <w:r w:rsidRPr="0011170A">
        <w:rPr>
          <w:rFonts w:cstheme="minorHAnsi"/>
        </w:rPr>
        <w:t>he beginning, the first-born from the dead, that in everythin</w:t>
      </w:r>
      <w:r w:rsidR="005A1B40" w:rsidRPr="0011170A">
        <w:rPr>
          <w:rFonts w:cstheme="minorHAnsi"/>
        </w:rPr>
        <w:t>g h</w:t>
      </w:r>
      <w:r w:rsidRPr="0011170A">
        <w:rPr>
          <w:rFonts w:cstheme="minorHAnsi"/>
        </w:rPr>
        <w:t>e might be pre-eminent. For in him all the fulnes</w:t>
      </w:r>
      <w:r w:rsidR="005A1B40" w:rsidRPr="0011170A">
        <w:rPr>
          <w:rFonts w:cstheme="minorHAnsi"/>
        </w:rPr>
        <w:t>s o</w:t>
      </w:r>
      <w:r w:rsidRPr="0011170A">
        <w:rPr>
          <w:rFonts w:cstheme="minorHAnsi"/>
        </w:rPr>
        <w:t>f God was pleased to dwell, and through him to reconcil</w:t>
      </w:r>
      <w:r w:rsidR="005A1B40" w:rsidRPr="0011170A">
        <w:rPr>
          <w:rFonts w:cstheme="minorHAnsi"/>
        </w:rPr>
        <w:t>e t</w:t>
      </w:r>
      <w:r w:rsidRPr="0011170A">
        <w:rPr>
          <w:rFonts w:cstheme="minorHAnsi"/>
        </w:rPr>
        <w:t>o himself all things, whether on earth or in heaven, makin</w:t>
      </w:r>
      <w:r w:rsidR="005A1B40" w:rsidRPr="0011170A">
        <w:rPr>
          <w:rFonts w:cstheme="minorHAnsi"/>
        </w:rPr>
        <w:t>g p</w:t>
      </w:r>
      <w:r w:rsidRPr="0011170A">
        <w:rPr>
          <w:rFonts w:cstheme="minorHAnsi"/>
        </w:rPr>
        <w:t>eace by the blood of his cross.</w:t>
      </w:r>
    </w:p>
    <w:p w14:paraId="1D1E297A" w14:textId="77777777" w:rsidR="003E6963" w:rsidRDefault="003E6963" w:rsidP="0011170A">
      <w:pPr>
        <w:autoSpaceDE w:val="0"/>
        <w:autoSpaceDN w:val="0"/>
        <w:adjustRightInd w:val="0"/>
        <w:spacing w:after="0" w:line="240" w:lineRule="auto"/>
        <w:jc w:val="both"/>
        <w:rPr>
          <w:rFonts w:cstheme="minorHAnsi"/>
        </w:rPr>
      </w:pPr>
    </w:p>
    <w:p w14:paraId="19E5B0D7" w14:textId="514F25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you, who once were estranged and hostile in mind, doin</w:t>
      </w:r>
      <w:r w:rsidR="005A1B40" w:rsidRPr="0011170A">
        <w:rPr>
          <w:rFonts w:cstheme="minorHAnsi"/>
        </w:rPr>
        <w:t>g e</w:t>
      </w:r>
      <w:r w:rsidRPr="0011170A">
        <w:rPr>
          <w:rFonts w:cstheme="minorHAnsi"/>
        </w:rPr>
        <w:t>vil deeds, he has now reconciled in his body of flesh by hi</w:t>
      </w:r>
      <w:r w:rsidR="005A1B40" w:rsidRPr="0011170A">
        <w:rPr>
          <w:rFonts w:cstheme="minorHAnsi"/>
        </w:rPr>
        <w:t>s d</w:t>
      </w:r>
      <w:r w:rsidRPr="0011170A">
        <w:rPr>
          <w:rFonts w:cstheme="minorHAnsi"/>
        </w:rPr>
        <w:t>eath, in order to present you holy and blameless and irreproachabl</w:t>
      </w:r>
      <w:r w:rsidR="005A1B40" w:rsidRPr="0011170A">
        <w:rPr>
          <w:rFonts w:cstheme="minorHAnsi"/>
        </w:rPr>
        <w:t>e b</w:t>
      </w:r>
      <w:r w:rsidRPr="0011170A">
        <w:rPr>
          <w:rFonts w:cstheme="minorHAnsi"/>
        </w:rPr>
        <w:t>efore him, provided that you continue in the fait</w:t>
      </w:r>
      <w:r w:rsidR="005A1B40" w:rsidRPr="0011170A">
        <w:rPr>
          <w:rFonts w:cstheme="minorHAnsi"/>
        </w:rPr>
        <w:t>h s</w:t>
      </w:r>
      <w:r w:rsidRPr="0011170A">
        <w:rPr>
          <w:rFonts w:cstheme="minorHAnsi"/>
        </w:rPr>
        <w:t>table and steadfast, not shifting from the hope of the gospe</w:t>
      </w:r>
      <w:r w:rsidR="005A1B40" w:rsidRPr="0011170A">
        <w:rPr>
          <w:rFonts w:cstheme="minorHAnsi"/>
        </w:rPr>
        <w:t>l w</w:t>
      </w:r>
      <w:r w:rsidRPr="0011170A">
        <w:rPr>
          <w:rFonts w:cstheme="minorHAnsi"/>
        </w:rPr>
        <w:t>hich you heard, which has been preached to every creatur</w:t>
      </w:r>
      <w:r w:rsidR="005A1B40" w:rsidRPr="0011170A">
        <w:rPr>
          <w:rFonts w:cstheme="minorHAnsi"/>
        </w:rPr>
        <w:t>e u</w:t>
      </w:r>
      <w:r w:rsidRPr="0011170A">
        <w:rPr>
          <w:rFonts w:cstheme="minorHAnsi"/>
        </w:rPr>
        <w:t>nder heaven, and of which I, Paul, became a minister.</w:t>
      </w:r>
      <w:r w:rsidR="003E6963">
        <w:rPr>
          <w:rStyle w:val="FootnoteReference"/>
          <w:rFonts w:cstheme="minorHAnsi"/>
        </w:rPr>
        <w:footnoteReference w:id="240"/>
      </w:r>
    </w:p>
    <w:p w14:paraId="03C818BD" w14:textId="77777777" w:rsidR="003E6963" w:rsidRDefault="003E6963" w:rsidP="0011170A">
      <w:pPr>
        <w:autoSpaceDE w:val="0"/>
        <w:autoSpaceDN w:val="0"/>
        <w:adjustRightInd w:val="0"/>
        <w:spacing w:after="0" w:line="240" w:lineRule="auto"/>
        <w:jc w:val="both"/>
        <w:rPr>
          <w:rFonts w:cstheme="minorHAnsi"/>
        </w:rPr>
      </w:pPr>
    </w:p>
    <w:p w14:paraId="67318B51" w14:textId="1741986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Finally, in the Epistle to the Ephesians, this same initial “</w:t>
      </w:r>
      <w:r w:rsidR="00BA6BF1">
        <w:rPr>
          <w:rFonts w:cstheme="minorHAnsi"/>
        </w:rPr>
        <w:t>Eucharist</w:t>
      </w:r>
      <w:r w:rsidRPr="0011170A">
        <w:rPr>
          <w:rFonts w:cstheme="minorHAnsi"/>
        </w:rPr>
        <w:t>”</w:t>
      </w:r>
      <w:r w:rsidR="003E6963">
        <w:rPr>
          <w:rFonts w:cstheme="minorHAnsi"/>
        </w:rPr>
        <w:t xml:space="preserve"> </w:t>
      </w:r>
      <w:r w:rsidRPr="0011170A">
        <w:rPr>
          <w:rFonts w:cstheme="minorHAnsi"/>
        </w:rPr>
        <w:t>is repeated, aimed at the perspective of building the Churc</w:t>
      </w:r>
      <w:r w:rsidR="005A1B40" w:rsidRPr="0011170A">
        <w:rPr>
          <w:rFonts w:cstheme="minorHAnsi"/>
        </w:rPr>
        <w:t>h a</w:t>
      </w:r>
      <w:r w:rsidRPr="0011170A">
        <w:rPr>
          <w:rFonts w:cstheme="minorHAnsi"/>
        </w:rPr>
        <w:t>s the fulness of Christ. It thus becomes a hymn to the whol</w:t>
      </w:r>
      <w:r w:rsidR="005A1B40" w:rsidRPr="0011170A">
        <w:rPr>
          <w:rFonts w:cstheme="minorHAnsi"/>
        </w:rPr>
        <w:t>e d</w:t>
      </w:r>
      <w:r w:rsidRPr="0011170A">
        <w:rPr>
          <w:rFonts w:cstheme="minorHAnsi"/>
        </w:rPr>
        <w:t>ivine plan and its accomplishment in us, with a particularl</w:t>
      </w:r>
      <w:r w:rsidR="005A1B40" w:rsidRPr="0011170A">
        <w:rPr>
          <w:rFonts w:cstheme="minorHAnsi"/>
        </w:rPr>
        <w:t>y l</w:t>
      </w:r>
      <w:r w:rsidRPr="0011170A">
        <w:rPr>
          <w:rFonts w:cstheme="minorHAnsi"/>
        </w:rPr>
        <w:t>iturgical color.</w:t>
      </w:r>
    </w:p>
    <w:p w14:paraId="1BB4C7E9" w14:textId="77777777" w:rsidR="003E6963" w:rsidRDefault="003E6963" w:rsidP="0011170A">
      <w:pPr>
        <w:autoSpaceDE w:val="0"/>
        <w:autoSpaceDN w:val="0"/>
        <w:adjustRightInd w:val="0"/>
        <w:spacing w:after="0" w:line="240" w:lineRule="auto"/>
        <w:jc w:val="both"/>
        <w:rPr>
          <w:rFonts w:cstheme="minorHAnsi"/>
        </w:rPr>
      </w:pPr>
    </w:p>
    <w:p w14:paraId="526D2383" w14:textId="07A2E51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Blessed be the God and Father of our Lord Jesus Christ, wh</w:t>
      </w:r>
      <w:r w:rsidR="005A1B40" w:rsidRPr="0011170A">
        <w:rPr>
          <w:rFonts w:cstheme="minorHAnsi"/>
        </w:rPr>
        <w:t>o h</w:t>
      </w:r>
      <w:r w:rsidRPr="0011170A">
        <w:rPr>
          <w:rFonts w:cstheme="minorHAnsi"/>
        </w:rPr>
        <w:t>as blessed us in Christ with every spiritual blessing in th</w:t>
      </w:r>
      <w:r w:rsidR="005A1B40" w:rsidRPr="0011170A">
        <w:rPr>
          <w:rFonts w:cstheme="minorHAnsi"/>
        </w:rPr>
        <w:t>e h</w:t>
      </w:r>
      <w:r w:rsidRPr="0011170A">
        <w:rPr>
          <w:rFonts w:cstheme="minorHAnsi"/>
        </w:rPr>
        <w:t>eavenly places, even as he chose us in him before the foundatio</w:t>
      </w:r>
      <w:r w:rsidR="005A1B40" w:rsidRPr="0011170A">
        <w:rPr>
          <w:rFonts w:cstheme="minorHAnsi"/>
        </w:rPr>
        <w:t>n o</w:t>
      </w:r>
      <w:r w:rsidRPr="0011170A">
        <w:rPr>
          <w:rFonts w:cstheme="minorHAnsi"/>
        </w:rPr>
        <w:t>f the world, that we should be holy and blameles</w:t>
      </w:r>
      <w:r w:rsidR="005A1B40" w:rsidRPr="0011170A">
        <w:rPr>
          <w:rFonts w:cstheme="minorHAnsi"/>
        </w:rPr>
        <w:t>s b</w:t>
      </w:r>
      <w:r w:rsidRPr="0011170A">
        <w:rPr>
          <w:rFonts w:cstheme="minorHAnsi"/>
        </w:rPr>
        <w:t>efore him. He destined us in love to be his sons through</w:t>
      </w:r>
      <w:r w:rsidR="00744534">
        <w:rPr>
          <w:rFonts w:cstheme="minorHAnsi"/>
        </w:rPr>
        <w:t xml:space="preserve"> </w:t>
      </w:r>
      <w:r w:rsidRPr="0011170A">
        <w:rPr>
          <w:rFonts w:cstheme="minorHAnsi"/>
        </w:rPr>
        <w:t>Jesus Christ, according to the purpose of his will, to the prais</w:t>
      </w:r>
      <w:r w:rsidR="005A1B40" w:rsidRPr="0011170A">
        <w:rPr>
          <w:rFonts w:cstheme="minorHAnsi"/>
        </w:rPr>
        <w:t>e o</w:t>
      </w:r>
      <w:r w:rsidRPr="0011170A">
        <w:rPr>
          <w:rFonts w:cstheme="minorHAnsi"/>
        </w:rPr>
        <w:t>f his glorious grace which he freely bestowed on us in the</w:t>
      </w:r>
      <w:r w:rsidR="003E6963">
        <w:rPr>
          <w:rFonts w:cstheme="minorHAnsi"/>
        </w:rPr>
        <w:t xml:space="preserve"> </w:t>
      </w:r>
      <w:r w:rsidRPr="0011170A">
        <w:rPr>
          <w:rFonts w:cstheme="minorHAnsi"/>
        </w:rPr>
        <w:t>Beloved. In him we have redemption through his blood, th</w:t>
      </w:r>
      <w:r w:rsidR="005A1B40" w:rsidRPr="0011170A">
        <w:rPr>
          <w:rFonts w:cstheme="minorHAnsi"/>
        </w:rPr>
        <w:t>e f</w:t>
      </w:r>
      <w:r w:rsidRPr="0011170A">
        <w:rPr>
          <w:rFonts w:cstheme="minorHAnsi"/>
        </w:rPr>
        <w:t>orgiveness of our trespasses, according to the riches of hi</w:t>
      </w:r>
      <w:r w:rsidR="005A1B40" w:rsidRPr="0011170A">
        <w:rPr>
          <w:rFonts w:cstheme="minorHAnsi"/>
        </w:rPr>
        <w:t>s g</w:t>
      </w:r>
      <w:r w:rsidRPr="0011170A">
        <w:rPr>
          <w:rFonts w:cstheme="minorHAnsi"/>
        </w:rPr>
        <w:t>race which he lavished upon us. For he has made know</w:t>
      </w:r>
      <w:r w:rsidR="005A1B40" w:rsidRPr="0011170A">
        <w:rPr>
          <w:rFonts w:cstheme="minorHAnsi"/>
        </w:rPr>
        <w:t>n t</w:t>
      </w:r>
      <w:r w:rsidRPr="0011170A">
        <w:rPr>
          <w:rFonts w:cstheme="minorHAnsi"/>
        </w:rPr>
        <w:t>o us in all wisdom and insight the mystery of his will, accordin</w:t>
      </w:r>
      <w:r w:rsidR="005A1B40" w:rsidRPr="0011170A">
        <w:rPr>
          <w:rFonts w:cstheme="minorHAnsi"/>
        </w:rPr>
        <w:t>g t</w:t>
      </w:r>
      <w:r w:rsidRPr="0011170A">
        <w:rPr>
          <w:rFonts w:cstheme="minorHAnsi"/>
        </w:rPr>
        <w:t>o his purpose which he set forth in Christ as a pla</w:t>
      </w:r>
      <w:r w:rsidR="005A1B40" w:rsidRPr="0011170A">
        <w:rPr>
          <w:rFonts w:cstheme="minorHAnsi"/>
        </w:rPr>
        <w:t>n f</w:t>
      </w:r>
      <w:r w:rsidRPr="0011170A">
        <w:rPr>
          <w:rFonts w:cstheme="minorHAnsi"/>
        </w:rPr>
        <w:t>or the fulness of time, to unite all things in him, things i</w:t>
      </w:r>
      <w:r w:rsidR="005A1B40" w:rsidRPr="0011170A">
        <w:rPr>
          <w:rFonts w:cstheme="minorHAnsi"/>
        </w:rPr>
        <w:t>n h</w:t>
      </w:r>
      <w:r w:rsidRPr="0011170A">
        <w:rPr>
          <w:rFonts w:cstheme="minorHAnsi"/>
        </w:rPr>
        <w:t>eaven and things on earth.</w:t>
      </w:r>
      <w:r w:rsidR="00744534">
        <w:rPr>
          <w:rFonts w:cstheme="minorHAnsi"/>
        </w:rPr>
        <w:t xml:space="preserve"> </w:t>
      </w:r>
      <w:r w:rsidRPr="0011170A">
        <w:rPr>
          <w:rFonts w:cstheme="minorHAnsi"/>
        </w:rPr>
        <w:t>In him, according to the purpose of him who accomplishe</w:t>
      </w:r>
      <w:r w:rsidR="005A1B40" w:rsidRPr="0011170A">
        <w:rPr>
          <w:rFonts w:cstheme="minorHAnsi"/>
        </w:rPr>
        <w:t>d a</w:t>
      </w:r>
      <w:r w:rsidRPr="0011170A">
        <w:rPr>
          <w:rFonts w:cstheme="minorHAnsi"/>
        </w:rPr>
        <w:t>ll things according to the counsel of his will, we who firs</w:t>
      </w:r>
      <w:r w:rsidR="005A1B40" w:rsidRPr="0011170A">
        <w:rPr>
          <w:rFonts w:cstheme="minorHAnsi"/>
        </w:rPr>
        <w:t>t h</w:t>
      </w:r>
      <w:r w:rsidRPr="0011170A">
        <w:rPr>
          <w:rFonts w:cstheme="minorHAnsi"/>
        </w:rPr>
        <w:t>oped in Christ have been destined and appointed to live fo</w:t>
      </w:r>
      <w:r w:rsidR="005A1B40" w:rsidRPr="0011170A">
        <w:rPr>
          <w:rFonts w:cstheme="minorHAnsi"/>
        </w:rPr>
        <w:t>r t</w:t>
      </w:r>
      <w:r w:rsidRPr="0011170A">
        <w:rPr>
          <w:rFonts w:cstheme="minorHAnsi"/>
        </w:rPr>
        <w:t>he praise of his glory. In him you also, who have heard th</w:t>
      </w:r>
      <w:r w:rsidR="005A1B40" w:rsidRPr="0011170A">
        <w:rPr>
          <w:rFonts w:cstheme="minorHAnsi"/>
        </w:rPr>
        <w:t>e w</w:t>
      </w:r>
      <w:r w:rsidRPr="0011170A">
        <w:rPr>
          <w:rFonts w:cstheme="minorHAnsi"/>
        </w:rPr>
        <w:t xml:space="preserve">ord of truth, the gospel of </w:t>
      </w:r>
      <w:r w:rsidR="001D3F6F">
        <w:rPr>
          <w:rFonts w:cstheme="minorHAnsi"/>
        </w:rPr>
        <w:t>Your</w:t>
      </w:r>
      <w:r w:rsidRPr="0011170A">
        <w:rPr>
          <w:rFonts w:cstheme="minorHAnsi"/>
        </w:rPr>
        <w:t xml:space="preserve"> salvation, and have believe</w:t>
      </w:r>
      <w:r w:rsidR="005A1B40" w:rsidRPr="0011170A">
        <w:rPr>
          <w:rFonts w:cstheme="minorHAnsi"/>
        </w:rPr>
        <w:t>d i</w:t>
      </w:r>
      <w:r w:rsidRPr="0011170A">
        <w:rPr>
          <w:rFonts w:cstheme="minorHAnsi"/>
        </w:rPr>
        <w:t>n him, were sealed with the promised Holy Spirit, which is the</w:t>
      </w:r>
      <w:r w:rsidR="003E6963">
        <w:rPr>
          <w:rFonts w:cstheme="minorHAnsi"/>
        </w:rPr>
        <w:t xml:space="preserve"> </w:t>
      </w:r>
      <w:r w:rsidRPr="0011170A">
        <w:rPr>
          <w:rFonts w:cstheme="minorHAnsi"/>
        </w:rPr>
        <w:t>guarantee of our inheritance until we acquire possession o</w:t>
      </w:r>
      <w:r w:rsidR="005A1B40" w:rsidRPr="0011170A">
        <w:rPr>
          <w:rFonts w:cstheme="minorHAnsi"/>
        </w:rPr>
        <w:t>f i</w:t>
      </w:r>
      <w:r w:rsidRPr="0011170A">
        <w:rPr>
          <w:rFonts w:cstheme="minorHAnsi"/>
        </w:rPr>
        <w:t>t, to the praise of his glory.</w:t>
      </w:r>
    </w:p>
    <w:p w14:paraId="31FA82CD" w14:textId="77777777" w:rsidR="003E6963" w:rsidRDefault="003E6963" w:rsidP="0011170A">
      <w:pPr>
        <w:autoSpaceDE w:val="0"/>
        <w:autoSpaceDN w:val="0"/>
        <w:adjustRightInd w:val="0"/>
        <w:spacing w:after="0" w:line="240" w:lineRule="auto"/>
        <w:jc w:val="both"/>
        <w:rPr>
          <w:rFonts w:cstheme="minorHAnsi"/>
        </w:rPr>
      </w:pPr>
    </w:p>
    <w:p w14:paraId="787DFEF9" w14:textId="68BEEE4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For this reason, because I have heard of </w:t>
      </w:r>
      <w:r w:rsidR="001D3F6F">
        <w:rPr>
          <w:rFonts w:cstheme="minorHAnsi"/>
        </w:rPr>
        <w:t>Your</w:t>
      </w:r>
      <w:r w:rsidRPr="0011170A">
        <w:rPr>
          <w:rFonts w:cstheme="minorHAnsi"/>
        </w:rPr>
        <w:t xml:space="preserve"> faith i</w:t>
      </w:r>
      <w:r w:rsidR="005A1B40" w:rsidRPr="0011170A">
        <w:rPr>
          <w:rFonts w:cstheme="minorHAnsi"/>
        </w:rPr>
        <w:t>n t</w:t>
      </w:r>
      <w:r w:rsidRPr="0011170A">
        <w:rPr>
          <w:rFonts w:cstheme="minorHAnsi"/>
        </w:rPr>
        <w:t xml:space="preserve">he Lord Jesus and </w:t>
      </w:r>
      <w:r w:rsidR="001D3F6F">
        <w:rPr>
          <w:rFonts w:cstheme="minorHAnsi"/>
        </w:rPr>
        <w:t>Your</w:t>
      </w:r>
      <w:r w:rsidRPr="0011170A">
        <w:rPr>
          <w:rFonts w:cstheme="minorHAnsi"/>
        </w:rPr>
        <w:t xml:space="preserve"> love toward all the saints, I do no</w:t>
      </w:r>
      <w:r w:rsidR="005A1B40" w:rsidRPr="0011170A">
        <w:rPr>
          <w:rFonts w:cstheme="minorHAnsi"/>
        </w:rPr>
        <w:t>t c</w:t>
      </w:r>
      <w:r w:rsidRPr="0011170A">
        <w:rPr>
          <w:rFonts w:cstheme="minorHAnsi"/>
        </w:rPr>
        <w:t>ease to give thanks for you, remembering you in my prayer</w:t>
      </w:r>
      <w:r w:rsidR="00A23162" w:rsidRPr="0011170A">
        <w:rPr>
          <w:rFonts w:cstheme="minorHAnsi"/>
        </w:rPr>
        <w:t>s, t</w:t>
      </w:r>
      <w:r w:rsidRPr="0011170A">
        <w:rPr>
          <w:rFonts w:cstheme="minorHAnsi"/>
        </w:rPr>
        <w:t>hat the God of our Lord Jesus Christ, the Father of glory, ma</w:t>
      </w:r>
      <w:r w:rsidR="005A1B40" w:rsidRPr="0011170A">
        <w:rPr>
          <w:rFonts w:cstheme="minorHAnsi"/>
        </w:rPr>
        <w:t>y g</w:t>
      </w:r>
      <w:r w:rsidRPr="0011170A">
        <w:rPr>
          <w:rFonts w:cstheme="minorHAnsi"/>
        </w:rPr>
        <w:t>ive you a spirit of wisdom and of revelation in the knowledg</w:t>
      </w:r>
      <w:r w:rsidR="005A1B40" w:rsidRPr="0011170A">
        <w:rPr>
          <w:rFonts w:cstheme="minorHAnsi"/>
        </w:rPr>
        <w:t>e o</w:t>
      </w:r>
      <w:r w:rsidRPr="0011170A">
        <w:rPr>
          <w:rFonts w:cstheme="minorHAnsi"/>
        </w:rPr>
        <w:t xml:space="preserve">f him, having the eyes of </w:t>
      </w:r>
      <w:r w:rsidR="001D3F6F">
        <w:rPr>
          <w:rFonts w:cstheme="minorHAnsi"/>
        </w:rPr>
        <w:t>Your</w:t>
      </w:r>
      <w:r w:rsidRPr="0011170A">
        <w:rPr>
          <w:rFonts w:cstheme="minorHAnsi"/>
        </w:rPr>
        <w:t xml:space="preserve"> hearts enlightened, tha</w:t>
      </w:r>
      <w:r w:rsidR="005A1B40" w:rsidRPr="0011170A">
        <w:rPr>
          <w:rFonts w:cstheme="minorHAnsi"/>
        </w:rPr>
        <w:t>t y</w:t>
      </w:r>
      <w:r w:rsidRPr="0011170A">
        <w:rPr>
          <w:rFonts w:cstheme="minorHAnsi"/>
        </w:rPr>
        <w:t>ou may know what is the hope to which he has called yo</w:t>
      </w:r>
      <w:r w:rsidR="00A23162" w:rsidRPr="0011170A">
        <w:rPr>
          <w:rFonts w:cstheme="minorHAnsi"/>
        </w:rPr>
        <w:t>u, w</w:t>
      </w:r>
      <w:r w:rsidRPr="0011170A">
        <w:rPr>
          <w:rFonts w:cstheme="minorHAnsi"/>
        </w:rPr>
        <w:t>hat are the riches of his glorious inheritance in the saint</w:t>
      </w:r>
      <w:r w:rsidR="00A23162" w:rsidRPr="0011170A">
        <w:rPr>
          <w:rFonts w:cstheme="minorHAnsi"/>
        </w:rPr>
        <w:t>s, a</w:t>
      </w:r>
      <w:r w:rsidRPr="0011170A">
        <w:rPr>
          <w:rFonts w:cstheme="minorHAnsi"/>
        </w:rPr>
        <w:t>nd what is the immeasurable greatness of his power in u</w:t>
      </w:r>
      <w:r w:rsidR="005A1B40" w:rsidRPr="0011170A">
        <w:rPr>
          <w:rFonts w:cstheme="minorHAnsi"/>
        </w:rPr>
        <w:t>s w</w:t>
      </w:r>
      <w:r w:rsidRPr="0011170A">
        <w:rPr>
          <w:rFonts w:cstheme="minorHAnsi"/>
        </w:rPr>
        <w:t>ho believe, according to the working of his great migh</w:t>
      </w:r>
      <w:r w:rsidR="005A1B40" w:rsidRPr="0011170A">
        <w:rPr>
          <w:rFonts w:cstheme="minorHAnsi"/>
        </w:rPr>
        <w:t>t w</w:t>
      </w:r>
      <w:r w:rsidRPr="0011170A">
        <w:rPr>
          <w:rFonts w:cstheme="minorHAnsi"/>
        </w:rPr>
        <w:t>hich he accomplished in Christ when he raised him from th</w:t>
      </w:r>
      <w:r w:rsidR="005A1B40" w:rsidRPr="0011170A">
        <w:rPr>
          <w:rFonts w:cstheme="minorHAnsi"/>
        </w:rPr>
        <w:t>e d</w:t>
      </w:r>
      <w:r w:rsidRPr="0011170A">
        <w:rPr>
          <w:rFonts w:cstheme="minorHAnsi"/>
        </w:rPr>
        <w:t>ead and made him sit at his right hand in the heavenl</w:t>
      </w:r>
      <w:r w:rsidR="005A1B40" w:rsidRPr="0011170A">
        <w:rPr>
          <w:rFonts w:cstheme="minorHAnsi"/>
        </w:rPr>
        <w:t>y p</w:t>
      </w:r>
      <w:r w:rsidRPr="0011170A">
        <w:rPr>
          <w:rFonts w:cstheme="minorHAnsi"/>
        </w:rPr>
        <w:t>laces, far above all rule and authority and power and dominio</w:t>
      </w:r>
      <w:r w:rsidR="00A23162" w:rsidRPr="0011170A">
        <w:rPr>
          <w:rFonts w:cstheme="minorHAnsi"/>
        </w:rPr>
        <w:t>n, a</w:t>
      </w:r>
      <w:r w:rsidRPr="0011170A">
        <w:rPr>
          <w:rFonts w:cstheme="minorHAnsi"/>
        </w:rPr>
        <w:t>nd above every name that is named, not only in thi</w:t>
      </w:r>
      <w:r w:rsidR="005A1B40" w:rsidRPr="0011170A">
        <w:rPr>
          <w:rFonts w:cstheme="minorHAnsi"/>
        </w:rPr>
        <w:t>s a</w:t>
      </w:r>
      <w:r w:rsidRPr="0011170A">
        <w:rPr>
          <w:rFonts w:cstheme="minorHAnsi"/>
        </w:rPr>
        <w:t>ge but also in that which is to come; and he has put all thing</w:t>
      </w:r>
      <w:r w:rsidR="005A1B40" w:rsidRPr="0011170A">
        <w:rPr>
          <w:rFonts w:cstheme="minorHAnsi"/>
        </w:rPr>
        <w:t>s u</w:t>
      </w:r>
      <w:r w:rsidRPr="0011170A">
        <w:rPr>
          <w:rFonts w:cstheme="minorHAnsi"/>
        </w:rPr>
        <w:t>nder his feet and has made him the head over all thing</w:t>
      </w:r>
      <w:r w:rsidR="005A1B40" w:rsidRPr="0011170A">
        <w:rPr>
          <w:rFonts w:cstheme="minorHAnsi"/>
        </w:rPr>
        <w:t>s f</w:t>
      </w:r>
      <w:r w:rsidRPr="0011170A">
        <w:rPr>
          <w:rFonts w:cstheme="minorHAnsi"/>
        </w:rPr>
        <w:t>or the church, which is his body, the fulness of him who fill</w:t>
      </w:r>
      <w:r w:rsidR="005A1B40" w:rsidRPr="0011170A">
        <w:rPr>
          <w:rFonts w:cstheme="minorHAnsi"/>
        </w:rPr>
        <w:t>s a</w:t>
      </w:r>
      <w:r w:rsidRPr="0011170A">
        <w:rPr>
          <w:rFonts w:cstheme="minorHAnsi"/>
        </w:rPr>
        <w:t>ll in all.</w:t>
      </w:r>
    </w:p>
    <w:p w14:paraId="1D06FB7A" w14:textId="77777777" w:rsidR="003E6963" w:rsidRDefault="003E6963" w:rsidP="0011170A">
      <w:pPr>
        <w:autoSpaceDE w:val="0"/>
        <w:autoSpaceDN w:val="0"/>
        <w:adjustRightInd w:val="0"/>
        <w:spacing w:after="0" w:line="240" w:lineRule="auto"/>
        <w:jc w:val="both"/>
        <w:rPr>
          <w:rFonts w:cstheme="minorHAnsi"/>
        </w:rPr>
      </w:pPr>
    </w:p>
    <w:p w14:paraId="36BEA2C2" w14:textId="1DB32A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you he made alive, when you were dead through th</w:t>
      </w:r>
      <w:r w:rsidR="005A1B40" w:rsidRPr="0011170A">
        <w:rPr>
          <w:rFonts w:cstheme="minorHAnsi"/>
        </w:rPr>
        <w:t>e t</w:t>
      </w:r>
      <w:r w:rsidRPr="0011170A">
        <w:rPr>
          <w:rFonts w:cstheme="minorHAnsi"/>
        </w:rPr>
        <w:t>respasses and sins in which you once walked, following th</w:t>
      </w:r>
      <w:r w:rsidR="005A1B40" w:rsidRPr="0011170A">
        <w:rPr>
          <w:rFonts w:cstheme="minorHAnsi"/>
        </w:rPr>
        <w:t>e c</w:t>
      </w:r>
      <w:r w:rsidRPr="0011170A">
        <w:rPr>
          <w:rFonts w:cstheme="minorHAnsi"/>
        </w:rPr>
        <w:t>ourse of the world, following the prince of the power of th</w:t>
      </w:r>
      <w:r w:rsidR="005A1B40" w:rsidRPr="0011170A">
        <w:rPr>
          <w:rFonts w:cstheme="minorHAnsi"/>
        </w:rPr>
        <w:t>e a</w:t>
      </w:r>
      <w:r w:rsidRPr="0011170A">
        <w:rPr>
          <w:rFonts w:cstheme="minorHAnsi"/>
        </w:rPr>
        <w:t>ir, the spirit that is now at work in the sons of disobedience.</w:t>
      </w:r>
      <w:r w:rsidR="003E6963">
        <w:rPr>
          <w:rFonts w:cstheme="minorHAnsi"/>
        </w:rPr>
        <w:t xml:space="preserve"> </w:t>
      </w:r>
      <w:r w:rsidRPr="0011170A">
        <w:rPr>
          <w:rFonts w:cstheme="minorHAnsi"/>
        </w:rPr>
        <w:t>Among these we all once lived in the passions of our flesh, followin</w:t>
      </w:r>
      <w:r w:rsidR="005A1B40" w:rsidRPr="0011170A">
        <w:rPr>
          <w:rFonts w:cstheme="minorHAnsi"/>
        </w:rPr>
        <w:t>g t</w:t>
      </w:r>
      <w:r w:rsidRPr="0011170A">
        <w:rPr>
          <w:rFonts w:cstheme="minorHAnsi"/>
        </w:rPr>
        <w:t>he desires of body and mind, and so we were by natur</w:t>
      </w:r>
      <w:r w:rsidR="005A1B40" w:rsidRPr="0011170A">
        <w:rPr>
          <w:rFonts w:cstheme="minorHAnsi"/>
        </w:rPr>
        <w:t>e c</w:t>
      </w:r>
      <w:r w:rsidRPr="0011170A">
        <w:rPr>
          <w:rFonts w:cstheme="minorHAnsi"/>
        </w:rPr>
        <w:t>hildren of wrath, like the rest of mankind. But Go</w:t>
      </w:r>
      <w:r w:rsidR="005A1B40" w:rsidRPr="0011170A">
        <w:rPr>
          <w:rFonts w:cstheme="minorHAnsi"/>
        </w:rPr>
        <w:t>d w</w:t>
      </w:r>
      <w:r w:rsidRPr="0011170A">
        <w:rPr>
          <w:rFonts w:cstheme="minorHAnsi"/>
        </w:rPr>
        <w:t>ho is rich in mercy, out of the great love with which he love</w:t>
      </w:r>
      <w:r w:rsidR="005A1B40" w:rsidRPr="0011170A">
        <w:rPr>
          <w:rFonts w:cstheme="minorHAnsi"/>
        </w:rPr>
        <w:t>d u</w:t>
      </w:r>
      <w:r w:rsidRPr="0011170A">
        <w:rPr>
          <w:rFonts w:cstheme="minorHAnsi"/>
        </w:rPr>
        <w:t>s, even when we were dead through our trespasses, made u</w:t>
      </w:r>
      <w:r w:rsidR="005A1B40" w:rsidRPr="0011170A">
        <w:rPr>
          <w:rFonts w:cstheme="minorHAnsi"/>
        </w:rPr>
        <w:t>s a</w:t>
      </w:r>
      <w:r w:rsidRPr="0011170A">
        <w:rPr>
          <w:rFonts w:cstheme="minorHAnsi"/>
        </w:rPr>
        <w:t>live together with Christ (by grace you have been saved),</w:t>
      </w:r>
      <w:r w:rsidR="003E6963">
        <w:rPr>
          <w:rFonts w:cstheme="minorHAnsi"/>
        </w:rPr>
        <w:t xml:space="preserve"> </w:t>
      </w:r>
      <w:r w:rsidRPr="0011170A">
        <w:rPr>
          <w:rFonts w:cstheme="minorHAnsi"/>
        </w:rPr>
        <w:t>and raised us up with him, and made us sit with him in th</w:t>
      </w:r>
      <w:r w:rsidR="005A1B40" w:rsidRPr="0011170A">
        <w:rPr>
          <w:rFonts w:cstheme="minorHAnsi"/>
        </w:rPr>
        <w:t>e h</w:t>
      </w:r>
      <w:r w:rsidRPr="0011170A">
        <w:rPr>
          <w:rFonts w:cstheme="minorHAnsi"/>
        </w:rPr>
        <w:t>eavenly places in Christ Jesus, that in the coming ages h</w:t>
      </w:r>
      <w:r w:rsidR="005A1B40" w:rsidRPr="0011170A">
        <w:rPr>
          <w:rFonts w:cstheme="minorHAnsi"/>
        </w:rPr>
        <w:t>e m</w:t>
      </w:r>
      <w:r w:rsidRPr="0011170A">
        <w:rPr>
          <w:rFonts w:cstheme="minorHAnsi"/>
        </w:rPr>
        <w:t>ight show the immeasurable riches of his grace in kindnes</w:t>
      </w:r>
      <w:r w:rsidR="005A1B40" w:rsidRPr="0011170A">
        <w:rPr>
          <w:rFonts w:cstheme="minorHAnsi"/>
        </w:rPr>
        <w:t>s t</w:t>
      </w:r>
      <w:r w:rsidRPr="0011170A">
        <w:rPr>
          <w:rFonts w:cstheme="minorHAnsi"/>
        </w:rPr>
        <w:t xml:space="preserve">oward us in Christ Jesus. For by </w:t>
      </w:r>
      <w:r w:rsidR="003E6963" w:rsidRPr="0011170A">
        <w:rPr>
          <w:rFonts w:cstheme="minorHAnsi"/>
        </w:rPr>
        <w:t>grace,</w:t>
      </w:r>
      <w:r w:rsidRPr="0011170A">
        <w:rPr>
          <w:rFonts w:cstheme="minorHAnsi"/>
        </w:rPr>
        <w:t xml:space="preserve"> you have been save</w:t>
      </w:r>
      <w:r w:rsidR="005A1B40" w:rsidRPr="0011170A">
        <w:rPr>
          <w:rFonts w:cstheme="minorHAnsi"/>
        </w:rPr>
        <w:t>d t</w:t>
      </w:r>
      <w:r w:rsidRPr="0011170A">
        <w:rPr>
          <w:rFonts w:cstheme="minorHAnsi"/>
        </w:rPr>
        <w:t xml:space="preserve">hrough faith; and this is not </w:t>
      </w:r>
      <w:r w:rsidR="001D3F6F">
        <w:rPr>
          <w:rFonts w:cstheme="minorHAnsi"/>
        </w:rPr>
        <w:t>Your</w:t>
      </w:r>
      <w:r w:rsidRPr="0011170A">
        <w:rPr>
          <w:rFonts w:cstheme="minorHAnsi"/>
        </w:rPr>
        <w:t xml:space="preserve"> own doing, it is the gift of</w:t>
      </w:r>
      <w:r w:rsidR="003E6963">
        <w:rPr>
          <w:rFonts w:cstheme="minorHAnsi"/>
        </w:rPr>
        <w:t xml:space="preserve"> </w:t>
      </w:r>
      <w:r w:rsidRPr="0011170A">
        <w:rPr>
          <w:rFonts w:cstheme="minorHAnsi"/>
        </w:rPr>
        <w:t>God—not because of works, lest any man should boast. Fo</w:t>
      </w:r>
      <w:r w:rsidR="005A1B40" w:rsidRPr="0011170A">
        <w:rPr>
          <w:rFonts w:cstheme="minorHAnsi"/>
        </w:rPr>
        <w:t>r w</w:t>
      </w:r>
      <w:r w:rsidRPr="0011170A">
        <w:rPr>
          <w:rFonts w:cstheme="minorHAnsi"/>
        </w:rPr>
        <w:t>e are his workmanship, created in Christ Jesus for goo</w:t>
      </w:r>
      <w:r w:rsidR="005A1B40" w:rsidRPr="0011170A">
        <w:rPr>
          <w:rFonts w:cstheme="minorHAnsi"/>
        </w:rPr>
        <w:t>d w</w:t>
      </w:r>
      <w:r w:rsidRPr="0011170A">
        <w:rPr>
          <w:rFonts w:cstheme="minorHAnsi"/>
        </w:rPr>
        <w:t>orks, which God prepared beforehand, that we should wal</w:t>
      </w:r>
      <w:r w:rsidR="005A1B40" w:rsidRPr="0011170A">
        <w:rPr>
          <w:rFonts w:cstheme="minorHAnsi"/>
        </w:rPr>
        <w:t>k i</w:t>
      </w:r>
      <w:r w:rsidRPr="0011170A">
        <w:rPr>
          <w:rFonts w:cstheme="minorHAnsi"/>
        </w:rPr>
        <w:t>n them.</w:t>
      </w:r>
      <w:r w:rsidR="003E6963">
        <w:rPr>
          <w:rStyle w:val="FootnoteReference"/>
          <w:rFonts w:cstheme="minorHAnsi"/>
        </w:rPr>
        <w:footnoteReference w:id="241"/>
      </w:r>
    </w:p>
    <w:p w14:paraId="397863D5" w14:textId="77777777" w:rsidR="003E6963" w:rsidRDefault="003E6963" w:rsidP="0011170A">
      <w:pPr>
        <w:autoSpaceDE w:val="0"/>
        <w:autoSpaceDN w:val="0"/>
        <w:adjustRightInd w:val="0"/>
        <w:spacing w:after="0" w:line="240" w:lineRule="auto"/>
        <w:jc w:val="both"/>
        <w:rPr>
          <w:rFonts w:cstheme="minorHAnsi"/>
        </w:rPr>
      </w:pPr>
    </w:p>
    <w:p w14:paraId="2E8B76D3" w14:textId="1C39624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more than ever, the instructions and the exhortation</w:t>
      </w:r>
      <w:r w:rsidR="005A1B40" w:rsidRPr="0011170A">
        <w:rPr>
          <w:rFonts w:cstheme="minorHAnsi"/>
        </w:rPr>
        <w:t>s t</w:t>
      </w:r>
      <w:r w:rsidRPr="0011170A">
        <w:rPr>
          <w:rFonts w:cstheme="minorHAnsi"/>
        </w:rPr>
        <w:t xml:space="preserve">hat follow immediately, form one body with the </w:t>
      </w:r>
      <w:r w:rsidRPr="0011170A">
        <w:rPr>
          <w:rFonts w:cstheme="minorHAnsi"/>
          <w:i/>
          <w:iCs/>
        </w:rPr>
        <w:t xml:space="preserve">berakah </w:t>
      </w:r>
      <w:r w:rsidRPr="0011170A">
        <w:rPr>
          <w:rFonts w:cstheme="minorHAnsi"/>
        </w:rPr>
        <w:t>to th</w:t>
      </w:r>
      <w:r w:rsidR="005A1B40" w:rsidRPr="0011170A">
        <w:rPr>
          <w:rFonts w:cstheme="minorHAnsi"/>
        </w:rPr>
        <w:t>e e</w:t>
      </w:r>
      <w:r w:rsidRPr="0011170A">
        <w:rPr>
          <w:rFonts w:cstheme="minorHAnsi"/>
        </w:rPr>
        <w:t>xtent that its echoes are felt practically to the end of the epistle.</w:t>
      </w:r>
      <w:r w:rsidR="003E6963">
        <w:rPr>
          <w:rFonts w:cstheme="minorHAnsi"/>
        </w:rPr>
        <w:t xml:space="preserve"> </w:t>
      </w:r>
      <w:r w:rsidRPr="0011170A">
        <w:rPr>
          <w:rFonts w:cstheme="minorHAnsi"/>
        </w:rPr>
        <w:t>The account of the mystery of Christ seems to be borne on th</w:t>
      </w:r>
      <w:r w:rsidR="005A1B40" w:rsidRPr="0011170A">
        <w:rPr>
          <w:rFonts w:cstheme="minorHAnsi"/>
        </w:rPr>
        <w:t>e w</w:t>
      </w:r>
      <w:r w:rsidRPr="0011170A">
        <w:rPr>
          <w:rFonts w:cstheme="minorHAnsi"/>
        </w:rPr>
        <w:t xml:space="preserve">aves of the </w:t>
      </w:r>
      <w:r w:rsidR="00BA6BF1">
        <w:rPr>
          <w:rFonts w:cstheme="minorHAnsi"/>
        </w:rPr>
        <w:t>Eucharist</w:t>
      </w:r>
      <w:r w:rsidRPr="0011170A">
        <w:rPr>
          <w:rFonts w:cstheme="minorHAnsi"/>
        </w:rPr>
        <w:t>, which in turn seems to be developed fo</w:t>
      </w:r>
      <w:r w:rsidR="005A1B40" w:rsidRPr="0011170A">
        <w:rPr>
          <w:rFonts w:cstheme="minorHAnsi"/>
        </w:rPr>
        <w:t>r t</w:t>
      </w:r>
      <w:r w:rsidRPr="0011170A">
        <w:rPr>
          <w:rFonts w:cstheme="minorHAnsi"/>
        </w:rPr>
        <w:t>he sole purpose of explaining that mystery.</w:t>
      </w:r>
    </w:p>
    <w:p w14:paraId="0BD956F2" w14:textId="77777777" w:rsidR="003E6963" w:rsidRDefault="003E6963" w:rsidP="0011170A">
      <w:pPr>
        <w:autoSpaceDE w:val="0"/>
        <w:autoSpaceDN w:val="0"/>
        <w:adjustRightInd w:val="0"/>
        <w:spacing w:after="0" w:line="240" w:lineRule="auto"/>
        <w:jc w:val="both"/>
        <w:rPr>
          <w:rFonts w:cstheme="minorHAnsi"/>
        </w:rPr>
      </w:pPr>
    </w:p>
    <w:p w14:paraId="13B75017" w14:textId="01F13F5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parallelism of these texts, with their progression leadin</w:t>
      </w:r>
      <w:r w:rsidR="005A1B40" w:rsidRPr="0011170A">
        <w:rPr>
          <w:rFonts w:cstheme="minorHAnsi"/>
        </w:rPr>
        <w:t>g t</w:t>
      </w:r>
      <w:r w:rsidRPr="0011170A">
        <w:rPr>
          <w:rFonts w:cstheme="minorHAnsi"/>
        </w:rPr>
        <w:t xml:space="preserve">o the ultimate </w:t>
      </w:r>
      <w:r w:rsidR="00D1699D" w:rsidRPr="0011170A">
        <w:rPr>
          <w:rFonts w:cstheme="minorHAnsi"/>
        </w:rPr>
        <w:t>expansiveness</w:t>
      </w:r>
      <w:r w:rsidRPr="0011170A">
        <w:rPr>
          <w:rFonts w:cstheme="minorHAnsi"/>
        </w:rPr>
        <w:t xml:space="preserve"> of the great </w:t>
      </w:r>
      <w:r w:rsidR="00D1699D" w:rsidRPr="0011170A">
        <w:rPr>
          <w:rFonts w:cstheme="minorHAnsi"/>
        </w:rPr>
        <w:t>Christological</w:t>
      </w:r>
      <w:r w:rsidRPr="0011170A">
        <w:rPr>
          <w:rFonts w:cstheme="minorHAnsi"/>
        </w:rPr>
        <w:t xml:space="preserve"> epistle</w:t>
      </w:r>
      <w:r w:rsidR="00A23162" w:rsidRPr="0011170A">
        <w:rPr>
          <w:rFonts w:cstheme="minorHAnsi"/>
        </w:rPr>
        <w:t>s, i</w:t>
      </w:r>
      <w:r w:rsidRPr="0011170A">
        <w:rPr>
          <w:rFonts w:cstheme="minorHAnsi"/>
        </w:rPr>
        <w:t>s no less indicative of St. Paul’s theology than of his prayer. I</w:t>
      </w:r>
      <w:r w:rsidR="005A1B40" w:rsidRPr="0011170A">
        <w:rPr>
          <w:rFonts w:cstheme="minorHAnsi"/>
        </w:rPr>
        <w:t>t b</w:t>
      </w:r>
      <w:r w:rsidRPr="0011170A">
        <w:rPr>
          <w:rFonts w:cstheme="minorHAnsi"/>
        </w:rPr>
        <w:t>ecomes manifest here that his theology is basically eucharist</w:t>
      </w:r>
      <w:r w:rsidR="00D1699D">
        <w:rPr>
          <w:rFonts w:cstheme="minorHAnsi"/>
        </w:rPr>
        <w:t>ic</w:t>
      </w:r>
      <w:r w:rsidR="005A1B40" w:rsidRPr="0011170A">
        <w:rPr>
          <w:rFonts w:cstheme="minorHAnsi"/>
        </w:rPr>
        <w:t xml:space="preserve"> i</w:t>
      </w:r>
      <w:r w:rsidRPr="0011170A">
        <w:rPr>
          <w:rFonts w:cstheme="minorHAnsi"/>
        </w:rPr>
        <w:t>n the sense that it is only a meditation on what comprises th</w:t>
      </w:r>
      <w:r w:rsidR="005A1B40" w:rsidRPr="0011170A">
        <w:rPr>
          <w:rFonts w:cstheme="minorHAnsi"/>
        </w:rPr>
        <w:t>e s</w:t>
      </w:r>
      <w:r w:rsidRPr="0011170A">
        <w:rPr>
          <w:rFonts w:cstheme="minorHAnsi"/>
        </w:rPr>
        <w:t xml:space="preserve">ubstance of the Christian </w:t>
      </w:r>
      <w:r w:rsidR="00BA6BF1">
        <w:rPr>
          <w:rFonts w:cstheme="minorHAnsi"/>
        </w:rPr>
        <w:t>Eucharist</w:t>
      </w:r>
      <w:r w:rsidRPr="0011170A">
        <w:rPr>
          <w:rFonts w:cstheme="minorHAnsi"/>
        </w:rPr>
        <w:t>. For this reason, proceedin</w:t>
      </w:r>
      <w:r w:rsidR="005A1B40" w:rsidRPr="0011170A">
        <w:rPr>
          <w:rFonts w:cstheme="minorHAnsi"/>
        </w:rPr>
        <w:t>g f</w:t>
      </w:r>
      <w:r w:rsidRPr="0011170A">
        <w:rPr>
          <w:rFonts w:cstheme="minorHAnsi"/>
        </w:rPr>
        <w:t>rom the thanksgiving, into the prayer for the realization of th</w:t>
      </w:r>
      <w:r w:rsidR="005A1B40" w:rsidRPr="0011170A">
        <w:rPr>
          <w:rFonts w:cstheme="minorHAnsi"/>
        </w:rPr>
        <w:t>e m</w:t>
      </w:r>
      <w:r w:rsidRPr="0011170A">
        <w:rPr>
          <w:rFonts w:cstheme="minorHAnsi"/>
        </w:rPr>
        <w:t>ystery, its tendency is only to doxology, to the ultimate glorificatio</w:t>
      </w:r>
      <w:r w:rsidR="005A1B40" w:rsidRPr="0011170A">
        <w:rPr>
          <w:rFonts w:cstheme="minorHAnsi"/>
        </w:rPr>
        <w:t>n o</w:t>
      </w:r>
      <w:r w:rsidRPr="0011170A">
        <w:rPr>
          <w:rFonts w:cstheme="minorHAnsi"/>
        </w:rPr>
        <w:t xml:space="preserve">f God in all things. It is a </w:t>
      </w:r>
      <w:r w:rsidR="00D1699D">
        <w:rPr>
          <w:rFonts w:cstheme="minorHAnsi"/>
          <w:i/>
          <w:iCs/>
        </w:rPr>
        <w:t>t</w:t>
      </w:r>
      <w:r w:rsidRPr="0011170A">
        <w:rPr>
          <w:rFonts w:cstheme="minorHAnsi"/>
          <w:i/>
          <w:iCs/>
        </w:rPr>
        <w:t xml:space="preserve">heologia, </w:t>
      </w:r>
      <w:r w:rsidRPr="0011170A">
        <w:rPr>
          <w:rFonts w:cstheme="minorHAnsi"/>
        </w:rPr>
        <w:t>in the sense that thi</w:t>
      </w:r>
      <w:r w:rsidR="005A1B40" w:rsidRPr="0011170A">
        <w:rPr>
          <w:rFonts w:cstheme="minorHAnsi"/>
        </w:rPr>
        <w:t>s w</w:t>
      </w:r>
      <w:r w:rsidRPr="0011170A">
        <w:rPr>
          <w:rFonts w:cstheme="minorHAnsi"/>
        </w:rPr>
        <w:t xml:space="preserve">ord had in </w:t>
      </w:r>
      <w:r w:rsidR="00995D9E">
        <w:rPr>
          <w:rFonts w:cstheme="minorHAnsi"/>
        </w:rPr>
        <w:t>Hellenistic</w:t>
      </w:r>
      <w:r w:rsidRPr="0011170A">
        <w:rPr>
          <w:rFonts w:cstheme="minorHAnsi"/>
        </w:rPr>
        <w:t xml:space="preserve"> antiquity: an encomium, a glorificatio</w:t>
      </w:r>
      <w:r w:rsidR="005A1B40" w:rsidRPr="0011170A">
        <w:rPr>
          <w:rFonts w:cstheme="minorHAnsi"/>
        </w:rPr>
        <w:t>n i</w:t>
      </w:r>
      <w:r w:rsidRPr="0011170A">
        <w:rPr>
          <w:rFonts w:cstheme="minorHAnsi"/>
        </w:rPr>
        <w:t>n praise of the God about whom we are speaking. It can be sai</w:t>
      </w:r>
      <w:r w:rsidR="005A1B40" w:rsidRPr="0011170A">
        <w:rPr>
          <w:rFonts w:cstheme="minorHAnsi"/>
        </w:rPr>
        <w:t>d t</w:t>
      </w:r>
      <w:r w:rsidRPr="0011170A">
        <w:rPr>
          <w:rFonts w:cstheme="minorHAnsi"/>
        </w:rPr>
        <w:t>hat the Greek Fathers, especially the Cappadocians and eminently</w:t>
      </w:r>
      <w:r w:rsidR="00D1699D">
        <w:rPr>
          <w:rFonts w:cstheme="minorHAnsi"/>
        </w:rPr>
        <w:t xml:space="preserve"> </w:t>
      </w:r>
      <w:r w:rsidRPr="0011170A">
        <w:rPr>
          <w:rFonts w:cstheme="minorHAnsi"/>
        </w:rPr>
        <w:t>St. Gregory of Nazianzum, who above all has receive</w:t>
      </w:r>
      <w:r w:rsidR="005A1B40" w:rsidRPr="0011170A">
        <w:rPr>
          <w:rFonts w:cstheme="minorHAnsi"/>
        </w:rPr>
        <w:t>d t</w:t>
      </w:r>
      <w:r w:rsidRPr="0011170A">
        <w:rPr>
          <w:rFonts w:cstheme="minorHAnsi"/>
        </w:rPr>
        <w:t>he title of theologian, never lose sight of this direction, this primar</w:t>
      </w:r>
      <w:r w:rsidR="005A1B40" w:rsidRPr="0011170A">
        <w:rPr>
          <w:rFonts w:cstheme="minorHAnsi"/>
        </w:rPr>
        <w:t>y o</w:t>
      </w:r>
      <w:r w:rsidRPr="0011170A">
        <w:rPr>
          <w:rFonts w:cstheme="minorHAnsi"/>
        </w:rPr>
        <w:t>rientation of theology even in their most extreme speculativ</w:t>
      </w:r>
      <w:r w:rsidR="005A1B40" w:rsidRPr="0011170A">
        <w:rPr>
          <w:rFonts w:cstheme="minorHAnsi"/>
        </w:rPr>
        <w:t>e d</w:t>
      </w:r>
      <w:r w:rsidRPr="0011170A">
        <w:rPr>
          <w:rFonts w:cstheme="minorHAnsi"/>
        </w:rPr>
        <w:t>evelopments. It is permissible to think that the workin</w:t>
      </w:r>
      <w:r w:rsidR="005A1B40" w:rsidRPr="0011170A">
        <w:rPr>
          <w:rFonts w:cstheme="minorHAnsi"/>
        </w:rPr>
        <w:t>g o</w:t>
      </w:r>
      <w:r w:rsidRPr="0011170A">
        <w:rPr>
          <w:rFonts w:cstheme="minorHAnsi"/>
        </w:rPr>
        <w:t>ut of the anaphoras, which were in the process of being complete</w:t>
      </w:r>
      <w:r w:rsidR="005A1B40" w:rsidRPr="0011170A">
        <w:rPr>
          <w:rFonts w:cstheme="minorHAnsi"/>
        </w:rPr>
        <w:t>d a</w:t>
      </w:r>
      <w:r w:rsidRPr="0011170A">
        <w:rPr>
          <w:rFonts w:cstheme="minorHAnsi"/>
        </w:rPr>
        <w:t>t that time, and were destined to become classic, contribute</w:t>
      </w:r>
      <w:r w:rsidR="005A1B40" w:rsidRPr="0011170A">
        <w:rPr>
          <w:rFonts w:cstheme="minorHAnsi"/>
        </w:rPr>
        <w:t>d i</w:t>
      </w:r>
      <w:r w:rsidRPr="0011170A">
        <w:rPr>
          <w:rFonts w:cstheme="minorHAnsi"/>
        </w:rPr>
        <w:t>n no small way towards their authors’ keeping alive an</w:t>
      </w:r>
      <w:r w:rsidR="00D1699D">
        <w:rPr>
          <w:rFonts w:cstheme="minorHAnsi"/>
        </w:rPr>
        <w:t xml:space="preserve"> </w:t>
      </w:r>
      <w:r w:rsidRPr="0011170A">
        <w:rPr>
          <w:rFonts w:cstheme="minorHAnsi"/>
        </w:rPr>
        <w:t>“orthodoxy” which is both right glorification and right doctrine.</w:t>
      </w:r>
      <w:r w:rsidR="00D1699D">
        <w:rPr>
          <w:rStyle w:val="FootnoteReference"/>
          <w:rFonts w:cstheme="minorHAnsi"/>
        </w:rPr>
        <w:footnoteReference w:id="242"/>
      </w:r>
    </w:p>
    <w:p w14:paraId="1D3F723D" w14:textId="77777777" w:rsidR="00D1699D" w:rsidRDefault="00D1699D" w:rsidP="0011170A">
      <w:pPr>
        <w:autoSpaceDE w:val="0"/>
        <w:autoSpaceDN w:val="0"/>
        <w:adjustRightInd w:val="0"/>
        <w:spacing w:after="0" w:line="240" w:lineRule="auto"/>
        <w:jc w:val="both"/>
        <w:rPr>
          <w:rFonts w:cstheme="minorHAnsi"/>
        </w:rPr>
      </w:pPr>
    </w:p>
    <w:p w14:paraId="0FC084FA" w14:textId="4F89A1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to return to the Pauline texts, we see how they all ar</w:t>
      </w:r>
      <w:r w:rsidR="005A1B40" w:rsidRPr="0011170A">
        <w:rPr>
          <w:rFonts w:cstheme="minorHAnsi"/>
        </w:rPr>
        <w:t>e m</w:t>
      </w:r>
      <w:r w:rsidRPr="0011170A">
        <w:rPr>
          <w:rFonts w:cstheme="minorHAnsi"/>
        </w:rPr>
        <w:t xml:space="preserve">erely resumptions of the </w:t>
      </w:r>
      <w:r w:rsidRPr="0011170A">
        <w:rPr>
          <w:rFonts w:cstheme="minorHAnsi"/>
          <w:i/>
          <w:iCs/>
        </w:rPr>
        <w:t xml:space="preserve">berakah </w:t>
      </w:r>
      <w:r w:rsidRPr="0011170A">
        <w:rPr>
          <w:rFonts w:cstheme="minorHAnsi"/>
        </w:rPr>
        <w:t>for the knowledge of Go</w:t>
      </w:r>
      <w:r w:rsidR="00A23162" w:rsidRPr="0011170A">
        <w:rPr>
          <w:rFonts w:cstheme="minorHAnsi"/>
        </w:rPr>
        <w:t>d, u</w:t>
      </w:r>
      <w:r w:rsidRPr="0011170A">
        <w:rPr>
          <w:rFonts w:cstheme="minorHAnsi"/>
        </w:rPr>
        <w:t>nder this knowledge’s twofold aspect of faith and love. In the</w:t>
      </w:r>
      <w:r w:rsidR="00D1699D">
        <w:rPr>
          <w:rFonts w:cstheme="minorHAnsi"/>
        </w:rPr>
        <w:t xml:space="preserve"> </w:t>
      </w:r>
      <w:r w:rsidRPr="0011170A">
        <w:rPr>
          <w:rFonts w:cstheme="minorHAnsi"/>
        </w:rPr>
        <w:t xml:space="preserve">Epistle to the Colossians, </w:t>
      </w:r>
      <w:r w:rsidRPr="0011170A">
        <w:rPr>
          <w:rFonts w:cstheme="minorHAnsi"/>
        </w:rPr>
        <w:lastRenderedPageBreak/>
        <w:t xml:space="preserve">within the </w:t>
      </w:r>
      <w:r w:rsidRPr="0011170A">
        <w:rPr>
          <w:rFonts w:cstheme="minorHAnsi"/>
          <w:i/>
          <w:iCs/>
        </w:rPr>
        <w:t xml:space="preserve">προσευχή, </w:t>
      </w:r>
      <w:r w:rsidRPr="0011170A">
        <w:rPr>
          <w:rFonts w:cstheme="minorHAnsi"/>
        </w:rPr>
        <w:t xml:space="preserve">the </w:t>
      </w:r>
      <w:r w:rsidRPr="0011170A">
        <w:rPr>
          <w:rFonts w:cstheme="minorHAnsi"/>
          <w:i/>
          <w:iCs/>
        </w:rPr>
        <w:t xml:space="preserve">tefillah </w:t>
      </w:r>
      <w:r w:rsidRPr="0011170A">
        <w:rPr>
          <w:rFonts w:cstheme="minorHAnsi"/>
        </w:rPr>
        <w:t>for th</w:t>
      </w:r>
      <w:r w:rsidR="005A1B40" w:rsidRPr="0011170A">
        <w:rPr>
          <w:rFonts w:cstheme="minorHAnsi"/>
        </w:rPr>
        <w:t>e c</w:t>
      </w:r>
      <w:r w:rsidRPr="0011170A">
        <w:rPr>
          <w:rFonts w:cstheme="minorHAnsi"/>
        </w:rPr>
        <w:t>omplete achievement of this knowledge, its object’s definitio</w:t>
      </w:r>
      <w:r w:rsidR="005A1B40" w:rsidRPr="0011170A">
        <w:rPr>
          <w:rFonts w:cstheme="minorHAnsi"/>
        </w:rPr>
        <w:t>n t</w:t>
      </w:r>
      <w:r w:rsidRPr="0011170A">
        <w:rPr>
          <w:rFonts w:cstheme="minorHAnsi"/>
        </w:rPr>
        <w:t>akes on prominence. In the context proper to the Epistle—t</w:t>
      </w:r>
      <w:r w:rsidR="005A1B40" w:rsidRPr="0011170A">
        <w:rPr>
          <w:rFonts w:cstheme="minorHAnsi"/>
        </w:rPr>
        <w:t>o c</w:t>
      </w:r>
      <w:r w:rsidRPr="0011170A">
        <w:rPr>
          <w:rFonts w:cstheme="minorHAnsi"/>
        </w:rPr>
        <w:t>ounter the warped Jewish gnoses—the unity between creatio</w:t>
      </w:r>
      <w:r w:rsidR="005A1B40" w:rsidRPr="0011170A">
        <w:rPr>
          <w:rFonts w:cstheme="minorHAnsi"/>
        </w:rPr>
        <w:t>n a</w:t>
      </w:r>
      <w:r w:rsidRPr="0011170A">
        <w:rPr>
          <w:rFonts w:cstheme="minorHAnsi"/>
        </w:rPr>
        <w:t>nd redemption is therefore affirmed. There is but one creator</w:t>
      </w:r>
      <w:r w:rsidR="00D1699D">
        <w:rPr>
          <w:rFonts w:cstheme="minorHAnsi"/>
        </w:rPr>
        <w:t xml:space="preserve"> </w:t>
      </w:r>
      <w:r w:rsidRPr="0011170A">
        <w:rPr>
          <w:rFonts w:cstheme="minorHAnsi"/>
        </w:rPr>
        <w:t>and redeemer: Christ in whom the world, since he created it in th</w:t>
      </w:r>
      <w:r w:rsidR="005A1B40" w:rsidRPr="0011170A">
        <w:rPr>
          <w:rFonts w:cstheme="minorHAnsi"/>
        </w:rPr>
        <w:t>e b</w:t>
      </w:r>
      <w:r w:rsidRPr="0011170A">
        <w:rPr>
          <w:rFonts w:cstheme="minorHAnsi"/>
        </w:rPr>
        <w:t>eginning, must be reconciled with its author in the mystery o</w:t>
      </w:r>
      <w:r w:rsidR="005A1B40" w:rsidRPr="0011170A">
        <w:rPr>
          <w:rFonts w:cstheme="minorHAnsi"/>
        </w:rPr>
        <w:t>f h</w:t>
      </w:r>
      <w:r w:rsidRPr="0011170A">
        <w:rPr>
          <w:rFonts w:cstheme="minorHAnsi"/>
        </w:rPr>
        <w:t>is Cross. This mystery is also that of the Church brought togethe</w:t>
      </w:r>
      <w:r w:rsidR="005A1B40" w:rsidRPr="0011170A">
        <w:rPr>
          <w:rFonts w:cstheme="minorHAnsi"/>
        </w:rPr>
        <w:t>r i</w:t>
      </w:r>
      <w:r w:rsidRPr="0011170A">
        <w:rPr>
          <w:rFonts w:cstheme="minorHAnsi"/>
        </w:rPr>
        <w:t>n his crucified body in order to become the fulness of his resurrecte</w:t>
      </w:r>
      <w:r w:rsidR="005A1B40" w:rsidRPr="0011170A">
        <w:rPr>
          <w:rFonts w:cstheme="minorHAnsi"/>
        </w:rPr>
        <w:t>d b</w:t>
      </w:r>
      <w:r w:rsidRPr="0011170A">
        <w:rPr>
          <w:rFonts w:cstheme="minorHAnsi"/>
        </w:rPr>
        <w:t>ody.</w:t>
      </w:r>
    </w:p>
    <w:p w14:paraId="5E4CF32C" w14:textId="77777777" w:rsidR="00D1699D" w:rsidRDefault="00D1699D" w:rsidP="0011170A">
      <w:pPr>
        <w:autoSpaceDE w:val="0"/>
        <w:autoSpaceDN w:val="0"/>
        <w:adjustRightInd w:val="0"/>
        <w:spacing w:after="0" w:line="240" w:lineRule="auto"/>
        <w:jc w:val="both"/>
        <w:rPr>
          <w:rFonts w:cstheme="minorHAnsi"/>
        </w:rPr>
      </w:pPr>
    </w:p>
    <w:p w14:paraId="07E6A3F0" w14:textId="4021EB1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terminal vision in the Epistle to the Ephesians fills th</w:t>
      </w:r>
      <w:r w:rsidR="005A1B40" w:rsidRPr="0011170A">
        <w:rPr>
          <w:rFonts w:cstheme="minorHAnsi"/>
        </w:rPr>
        <w:t>e w</w:t>
      </w:r>
      <w:r w:rsidRPr="0011170A">
        <w:rPr>
          <w:rFonts w:cstheme="minorHAnsi"/>
        </w:rPr>
        <w:t xml:space="preserve">hole horizon. It is already present in the </w:t>
      </w:r>
      <w:r w:rsidRPr="0011170A">
        <w:rPr>
          <w:rFonts w:cstheme="minorHAnsi"/>
          <w:i/>
          <w:iCs/>
        </w:rPr>
        <w:t xml:space="preserve">berakah </w:t>
      </w:r>
      <w:r w:rsidRPr="0011170A">
        <w:rPr>
          <w:rFonts w:cstheme="minorHAnsi"/>
        </w:rPr>
        <w:t>proper, th</w:t>
      </w:r>
      <w:r w:rsidR="005A1B40" w:rsidRPr="0011170A">
        <w:rPr>
          <w:rFonts w:cstheme="minorHAnsi"/>
        </w:rPr>
        <w:t>e t</w:t>
      </w:r>
      <w:r w:rsidRPr="0011170A">
        <w:rPr>
          <w:rFonts w:cstheme="minorHAnsi"/>
        </w:rPr>
        <w:t>hanksgiving. From the very first, the all-embracing plan of</w:t>
      </w:r>
      <w:r w:rsidR="00D1699D">
        <w:rPr>
          <w:rFonts w:cstheme="minorHAnsi"/>
        </w:rPr>
        <w:t xml:space="preserve"> </w:t>
      </w:r>
      <w:r w:rsidRPr="0011170A">
        <w:rPr>
          <w:rFonts w:cstheme="minorHAnsi"/>
        </w:rPr>
        <w:t xml:space="preserve">God is recalled, the plan whereby, in the </w:t>
      </w:r>
      <w:r w:rsidRPr="0011170A">
        <w:rPr>
          <w:rFonts w:cstheme="minorHAnsi"/>
          <w:i/>
          <w:iCs/>
        </w:rPr>
        <w:t xml:space="preserve">άνακεφαλαίωσις, </w:t>
      </w:r>
      <w:r w:rsidRPr="0011170A">
        <w:rPr>
          <w:rFonts w:cstheme="minorHAnsi"/>
        </w:rPr>
        <w:t>th</w:t>
      </w:r>
      <w:r w:rsidR="005A1B40" w:rsidRPr="0011170A">
        <w:rPr>
          <w:rFonts w:cstheme="minorHAnsi"/>
        </w:rPr>
        <w:t>e u</w:t>
      </w:r>
      <w:r w:rsidRPr="0011170A">
        <w:rPr>
          <w:rFonts w:cstheme="minorHAnsi"/>
        </w:rPr>
        <w:t>ltimate “recapitulation,” he will resume his impaired and divide</w:t>
      </w:r>
      <w:r w:rsidR="005A1B40" w:rsidRPr="0011170A">
        <w:rPr>
          <w:rFonts w:cstheme="minorHAnsi"/>
        </w:rPr>
        <w:t>d w</w:t>
      </w:r>
      <w:r w:rsidRPr="0011170A">
        <w:rPr>
          <w:rFonts w:cstheme="minorHAnsi"/>
        </w:rPr>
        <w:t>ork in accordance with the original plan. The fulness of th</w:t>
      </w:r>
      <w:r w:rsidR="005A1B40" w:rsidRPr="0011170A">
        <w:rPr>
          <w:rFonts w:cstheme="minorHAnsi"/>
        </w:rPr>
        <w:t>e o</w:t>
      </w:r>
      <w:r w:rsidRPr="0011170A">
        <w:rPr>
          <w:rFonts w:cstheme="minorHAnsi"/>
        </w:rPr>
        <w:t>riginal plan, implied for all time in Christ, will be made explici</w:t>
      </w:r>
      <w:r w:rsidR="005A1B40" w:rsidRPr="0011170A">
        <w:rPr>
          <w:rFonts w:cstheme="minorHAnsi"/>
        </w:rPr>
        <w:t>t a</w:t>
      </w:r>
      <w:r w:rsidRPr="0011170A">
        <w:rPr>
          <w:rFonts w:cstheme="minorHAnsi"/>
        </w:rPr>
        <w:t>t the end of time in the Church in which he himself is fulfilled.</w:t>
      </w:r>
      <w:r w:rsidR="00D1699D">
        <w:rPr>
          <w:rFonts w:cstheme="minorHAnsi"/>
        </w:rPr>
        <w:t xml:space="preserve"> </w:t>
      </w:r>
      <w:r w:rsidR="00D1699D" w:rsidRPr="0011170A">
        <w:rPr>
          <w:rFonts w:cstheme="minorHAnsi"/>
        </w:rPr>
        <w:t>Thus,</w:t>
      </w:r>
      <w:r w:rsidRPr="0011170A">
        <w:rPr>
          <w:rFonts w:cstheme="minorHAnsi"/>
        </w:rPr>
        <w:t xml:space="preserve"> the knowledge, to which all are predestined and which i</w:t>
      </w:r>
      <w:r w:rsidR="005A1B40" w:rsidRPr="0011170A">
        <w:rPr>
          <w:rFonts w:cstheme="minorHAnsi"/>
        </w:rPr>
        <w:t>s g</w:t>
      </w:r>
      <w:r w:rsidRPr="0011170A">
        <w:rPr>
          <w:rFonts w:cstheme="minorHAnsi"/>
        </w:rPr>
        <w:t>iven to them by the Gospel, will be the discovery and the realizatio</w:t>
      </w:r>
      <w:r w:rsidR="005A1B40" w:rsidRPr="0011170A">
        <w:rPr>
          <w:rFonts w:cstheme="minorHAnsi"/>
        </w:rPr>
        <w:t>n o</w:t>
      </w:r>
      <w:r w:rsidRPr="0011170A">
        <w:rPr>
          <w:rFonts w:cstheme="minorHAnsi"/>
        </w:rPr>
        <w:t>f this unique “perfect man” in whom the dead, risen an</w:t>
      </w:r>
      <w:r w:rsidR="005A1B40" w:rsidRPr="0011170A">
        <w:rPr>
          <w:rFonts w:cstheme="minorHAnsi"/>
        </w:rPr>
        <w:t>d a</w:t>
      </w:r>
      <w:r w:rsidRPr="0011170A">
        <w:rPr>
          <w:rFonts w:cstheme="minorHAnsi"/>
        </w:rPr>
        <w:t>scended Christ is completely fulfilled.</w:t>
      </w:r>
    </w:p>
    <w:p w14:paraId="160C4778" w14:textId="77777777" w:rsidR="00D1699D" w:rsidRDefault="00D1699D" w:rsidP="0011170A">
      <w:pPr>
        <w:autoSpaceDE w:val="0"/>
        <w:autoSpaceDN w:val="0"/>
        <w:adjustRightInd w:val="0"/>
        <w:spacing w:after="0" w:line="240" w:lineRule="auto"/>
        <w:jc w:val="both"/>
        <w:rPr>
          <w:rFonts w:cstheme="minorHAnsi"/>
        </w:rPr>
      </w:pPr>
    </w:p>
    <w:p w14:paraId="0808365A" w14:textId="4EDF86E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we would be tempted to say, we discover the progressiv</w:t>
      </w:r>
      <w:r w:rsidR="005A1B40" w:rsidRPr="0011170A">
        <w:rPr>
          <w:rFonts w:cstheme="minorHAnsi"/>
        </w:rPr>
        <w:t>e p</w:t>
      </w:r>
      <w:r w:rsidRPr="0011170A">
        <w:rPr>
          <w:rFonts w:cstheme="minorHAnsi"/>
        </w:rPr>
        <w:t>ressure of the Christian vision that had been prepared by the</w:t>
      </w:r>
      <w:r w:rsidR="00D1699D">
        <w:rPr>
          <w:rFonts w:cstheme="minorHAnsi"/>
        </w:rPr>
        <w:t xml:space="preserve"> </w:t>
      </w:r>
      <w:r w:rsidRPr="0011170A">
        <w:rPr>
          <w:rFonts w:cstheme="minorHAnsi"/>
        </w:rPr>
        <w:t>Jewish formulas: it pervades them in turn and impregnates the</w:t>
      </w:r>
      <w:r w:rsidR="005A1B40" w:rsidRPr="0011170A">
        <w:rPr>
          <w:rFonts w:cstheme="minorHAnsi"/>
        </w:rPr>
        <w:t>m t</w:t>
      </w:r>
      <w:r w:rsidRPr="0011170A">
        <w:rPr>
          <w:rFonts w:cstheme="minorHAnsi"/>
        </w:rPr>
        <w:t>o the point of remodeling them. The reorientation is decisive:</w:t>
      </w:r>
      <w:r w:rsidR="00D1699D">
        <w:rPr>
          <w:rFonts w:cstheme="minorHAnsi"/>
        </w:rPr>
        <w:t xml:space="preserve"> </w:t>
      </w:r>
      <w:r w:rsidRPr="0011170A">
        <w:rPr>
          <w:rFonts w:cstheme="minorHAnsi"/>
        </w:rPr>
        <w:t xml:space="preserve">from the </w:t>
      </w:r>
      <w:r w:rsidRPr="0011170A">
        <w:rPr>
          <w:rFonts w:cstheme="minorHAnsi"/>
          <w:i/>
          <w:iCs/>
        </w:rPr>
        <w:t xml:space="preserve">Torah </w:t>
      </w:r>
      <w:r w:rsidRPr="0011170A">
        <w:rPr>
          <w:rFonts w:cstheme="minorHAnsi"/>
        </w:rPr>
        <w:t>to Christ, from the first covenant to the myster</w:t>
      </w:r>
      <w:r w:rsidR="005A1B40" w:rsidRPr="0011170A">
        <w:rPr>
          <w:rFonts w:cstheme="minorHAnsi"/>
        </w:rPr>
        <w:t>y o</w:t>
      </w:r>
      <w:r w:rsidRPr="0011170A">
        <w:rPr>
          <w:rFonts w:cstheme="minorHAnsi"/>
        </w:rPr>
        <w:t>f the new covenant, the mystery of his Cross which is also th</w:t>
      </w:r>
      <w:r w:rsidR="005A1B40" w:rsidRPr="0011170A">
        <w:rPr>
          <w:rFonts w:cstheme="minorHAnsi"/>
        </w:rPr>
        <w:t>e m</w:t>
      </w:r>
      <w:r w:rsidRPr="0011170A">
        <w:rPr>
          <w:rFonts w:cstheme="minorHAnsi"/>
        </w:rPr>
        <w:t>ystery of Christ in us, the hope of glory, to borrow a key expressio</w:t>
      </w:r>
      <w:r w:rsidR="005A1B40" w:rsidRPr="0011170A">
        <w:rPr>
          <w:rFonts w:cstheme="minorHAnsi"/>
        </w:rPr>
        <w:t>n f</w:t>
      </w:r>
      <w:r w:rsidRPr="0011170A">
        <w:rPr>
          <w:rFonts w:cstheme="minorHAnsi"/>
        </w:rPr>
        <w:t>rom the Epistle to the Colossians.</w:t>
      </w:r>
      <w:r w:rsidR="00D1699D">
        <w:rPr>
          <w:rStyle w:val="FootnoteReference"/>
          <w:rFonts w:cstheme="minorHAnsi"/>
        </w:rPr>
        <w:footnoteReference w:id="243"/>
      </w:r>
    </w:p>
    <w:p w14:paraId="60E315E6" w14:textId="77777777" w:rsidR="00D1699D" w:rsidRDefault="00D1699D" w:rsidP="0011170A">
      <w:pPr>
        <w:autoSpaceDE w:val="0"/>
        <w:autoSpaceDN w:val="0"/>
        <w:adjustRightInd w:val="0"/>
        <w:spacing w:after="0" w:line="240" w:lineRule="auto"/>
        <w:jc w:val="both"/>
        <w:rPr>
          <w:rFonts w:cstheme="minorHAnsi"/>
        </w:rPr>
      </w:pPr>
    </w:p>
    <w:p w14:paraId="3BEF5F9D" w14:textId="178CB5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the first Christian generations, this continuity and thi</w:t>
      </w:r>
      <w:r w:rsidR="005A1B40" w:rsidRPr="0011170A">
        <w:rPr>
          <w:rFonts w:cstheme="minorHAnsi"/>
        </w:rPr>
        <w:t>s m</w:t>
      </w:r>
      <w:r w:rsidRPr="0011170A">
        <w:rPr>
          <w:rFonts w:cstheme="minorHAnsi"/>
        </w:rPr>
        <w:t>etamorphosis are equally in evidence in the prayers which giv</w:t>
      </w:r>
      <w:r w:rsidR="005A1B40" w:rsidRPr="0011170A">
        <w:rPr>
          <w:rFonts w:cstheme="minorHAnsi"/>
        </w:rPr>
        <w:t>e u</w:t>
      </w:r>
      <w:r w:rsidRPr="0011170A">
        <w:rPr>
          <w:rFonts w:cstheme="minorHAnsi"/>
        </w:rPr>
        <w:t>s the most glowing witness borne to Christ: the prayers of th</w:t>
      </w:r>
      <w:r w:rsidR="005A1B40" w:rsidRPr="0011170A">
        <w:rPr>
          <w:rFonts w:cstheme="minorHAnsi"/>
        </w:rPr>
        <w:t>e m</w:t>
      </w:r>
      <w:r w:rsidRPr="0011170A">
        <w:rPr>
          <w:rFonts w:cstheme="minorHAnsi"/>
        </w:rPr>
        <w:t>artyrs. Throughout their authentic acts, at the moment whe</w:t>
      </w:r>
      <w:r w:rsidR="005A1B40" w:rsidRPr="0011170A">
        <w:rPr>
          <w:rFonts w:cstheme="minorHAnsi"/>
        </w:rPr>
        <w:t>n t</w:t>
      </w:r>
      <w:r w:rsidRPr="0011170A">
        <w:rPr>
          <w:rFonts w:cstheme="minorHAnsi"/>
        </w:rPr>
        <w:t>heir offering is consumed in that of Christ himself, it is note</w:t>
      </w:r>
      <w:r w:rsidR="008F33A9">
        <w:rPr>
          <w:rFonts w:cstheme="minorHAnsi"/>
        </w:rPr>
        <w:t>worthy</w:t>
      </w:r>
      <w:r w:rsidR="005A1B40" w:rsidRPr="0011170A">
        <w:rPr>
          <w:rFonts w:cstheme="minorHAnsi"/>
        </w:rPr>
        <w:t xml:space="preserve"> t</w:t>
      </w:r>
      <w:r w:rsidRPr="0011170A">
        <w:rPr>
          <w:rFonts w:cstheme="minorHAnsi"/>
        </w:rPr>
        <w:t xml:space="preserve">hat it is still the Jewish </w:t>
      </w:r>
      <w:r w:rsidRPr="0011170A">
        <w:rPr>
          <w:rFonts w:cstheme="minorHAnsi"/>
          <w:i/>
          <w:iCs/>
        </w:rPr>
        <w:t xml:space="preserve">berakah </w:t>
      </w:r>
      <w:r w:rsidRPr="0011170A">
        <w:rPr>
          <w:rFonts w:cstheme="minorHAnsi"/>
        </w:rPr>
        <w:t>that continues to expres</w:t>
      </w:r>
      <w:r w:rsidR="005A1B40" w:rsidRPr="0011170A">
        <w:rPr>
          <w:rFonts w:cstheme="minorHAnsi"/>
        </w:rPr>
        <w:t>s i</w:t>
      </w:r>
      <w:r w:rsidRPr="0011170A">
        <w:rPr>
          <w:rFonts w:cstheme="minorHAnsi"/>
        </w:rPr>
        <w:t>t.</w:t>
      </w:r>
    </w:p>
    <w:p w14:paraId="35534FD5" w14:textId="77777777" w:rsidR="00D1699D" w:rsidRDefault="00D1699D" w:rsidP="0011170A">
      <w:pPr>
        <w:autoSpaceDE w:val="0"/>
        <w:autoSpaceDN w:val="0"/>
        <w:adjustRightInd w:val="0"/>
        <w:spacing w:after="0" w:line="240" w:lineRule="auto"/>
        <w:jc w:val="both"/>
        <w:rPr>
          <w:rFonts w:cstheme="minorHAnsi"/>
        </w:rPr>
      </w:pPr>
    </w:p>
    <w:p w14:paraId="03614097" w14:textId="6BFCDC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Carpus who cried out from the stake at Pergamum, under</w:t>
      </w:r>
      <w:r w:rsidR="00744534">
        <w:rPr>
          <w:rFonts w:cstheme="minorHAnsi"/>
        </w:rPr>
        <w:t xml:space="preserve"> </w:t>
      </w:r>
      <w:r w:rsidRPr="0011170A">
        <w:rPr>
          <w:rFonts w:cstheme="minorHAnsi"/>
        </w:rPr>
        <w:t>Marcus Aurelius:</w:t>
      </w:r>
    </w:p>
    <w:p w14:paraId="67D3AAA8" w14:textId="77777777" w:rsidR="00D1699D" w:rsidRDefault="00D1699D" w:rsidP="0011170A">
      <w:pPr>
        <w:autoSpaceDE w:val="0"/>
        <w:autoSpaceDN w:val="0"/>
        <w:adjustRightInd w:val="0"/>
        <w:spacing w:after="0" w:line="240" w:lineRule="auto"/>
        <w:jc w:val="both"/>
        <w:rPr>
          <w:rFonts w:cstheme="minorHAnsi"/>
        </w:rPr>
      </w:pPr>
    </w:p>
    <w:p w14:paraId="58F48942" w14:textId="61438BA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Blessed ar</w:t>
      </w:r>
      <w:r w:rsidR="00744534">
        <w:rPr>
          <w:rFonts w:cstheme="minorHAnsi"/>
        </w:rPr>
        <w:t>e</w:t>
      </w:r>
      <w:r w:rsidRPr="0011170A">
        <w:rPr>
          <w:rFonts w:cstheme="minorHAnsi"/>
        </w:rPr>
        <w:t xml:space="preserve"> </w:t>
      </w:r>
      <w:r w:rsidR="006B4407">
        <w:rPr>
          <w:rFonts w:cstheme="minorHAnsi"/>
        </w:rPr>
        <w:t>you</w:t>
      </w:r>
      <w:r w:rsidRPr="0011170A">
        <w:rPr>
          <w:rFonts w:cstheme="minorHAnsi"/>
        </w:rPr>
        <w:t xml:space="preserve">, Lord, Son of God, for despite my sins </w:t>
      </w:r>
      <w:r w:rsidR="006B4407">
        <w:rPr>
          <w:rFonts w:cstheme="minorHAnsi"/>
        </w:rPr>
        <w:t>you</w:t>
      </w:r>
      <w:r w:rsidR="005A1B40" w:rsidRPr="0011170A">
        <w:rPr>
          <w:rFonts w:cstheme="minorHAnsi"/>
        </w:rPr>
        <w:t xml:space="preserve"> </w:t>
      </w:r>
      <w:r w:rsidR="004D4340">
        <w:rPr>
          <w:rFonts w:cstheme="minorHAnsi"/>
        </w:rPr>
        <w:t>have</w:t>
      </w:r>
      <w:r w:rsidRPr="0011170A">
        <w:rPr>
          <w:rFonts w:cstheme="minorHAnsi"/>
        </w:rPr>
        <w:t xml:space="preserve"> judged me </w:t>
      </w:r>
      <w:r w:rsidR="008F33A9">
        <w:rPr>
          <w:rFonts w:cstheme="minorHAnsi"/>
        </w:rPr>
        <w:t>worthy</w:t>
      </w:r>
      <w:r w:rsidRPr="0011170A">
        <w:rPr>
          <w:rFonts w:cstheme="minorHAnsi"/>
        </w:rPr>
        <w:t xml:space="preserve"> of </w:t>
      </w:r>
      <w:r w:rsidR="001D3F6F">
        <w:rPr>
          <w:rFonts w:cstheme="minorHAnsi"/>
        </w:rPr>
        <w:t>Your</w:t>
      </w:r>
      <w:r w:rsidRPr="0011170A">
        <w:rPr>
          <w:rFonts w:cstheme="minorHAnsi"/>
        </w:rPr>
        <w:t xml:space="preserve"> inheritance.</w:t>
      </w:r>
      <w:r w:rsidR="00D1699D">
        <w:rPr>
          <w:rStyle w:val="FootnoteReference"/>
          <w:rFonts w:cstheme="minorHAnsi"/>
        </w:rPr>
        <w:footnoteReference w:id="244"/>
      </w:r>
    </w:p>
    <w:p w14:paraId="6E25271A" w14:textId="77777777" w:rsidR="00D1699D" w:rsidRDefault="00D1699D" w:rsidP="0011170A">
      <w:pPr>
        <w:autoSpaceDE w:val="0"/>
        <w:autoSpaceDN w:val="0"/>
        <w:adjustRightInd w:val="0"/>
        <w:spacing w:after="0" w:line="240" w:lineRule="auto"/>
        <w:jc w:val="both"/>
        <w:rPr>
          <w:rFonts w:cstheme="minorHAnsi"/>
        </w:rPr>
      </w:pPr>
    </w:p>
    <w:p w14:paraId="6E44B3B2" w14:textId="582A69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Theodotus of Ancyra, under Diocletian, whose </w:t>
      </w:r>
      <w:r w:rsidRPr="0011170A">
        <w:rPr>
          <w:rFonts w:cstheme="minorHAnsi"/>
          <w:i/>
          <w:iCs/>
        </w:rPr>
        <w:t>beraka</w:t>
      </w:r>
      <w:r w:rsidR="005A1B40" w:rsidRPr="0011170A">
        <w:rPr>
          <w:rFonts w:cstheme="minorHAnsi"/>
          <w:i/>
          <w:iCs/>
        </w:rPr>
        <w:t xml:space="preserve">h </w:t>
      </w:r>
      <w:r w:rsidR="005A1B40" w:rsidRPr="0011170A">
        <w:rPr>
          <w:rFonts w:cstheme="minorHAnsi"/>
        </w:rPr>
        <w:t>l</w:t>
      </w:r>
      <w:r w:rsidRPr="0011170A">
        <w:rPr>
          <w:rFonts w:cstheme="minorHAnsi"/>
        </w:rPr>
        <w:t xml:space="preserve">eads into a </w:t>
      </w:r>
      <w:r w:rsidRPr="0011170A">
        <w:rPr>
          <w:rFonts w:cstheme="minorHAnsi"/>
          <w:i/>
          <w:iCs/>
        </w:rPr>
        <w:t xml:space="preserve">tefillah, </w:t>
      </w:r>
      <w:r w:rsidRPr="0011170A">
        <w:rPr>
          <w:rFonts w:cstheme="minorHAnsi"/>
        </w:rPr>
        <w:t>like that of many others:</w:t>
      </w:r>
    </w:p>
    <w:p w14:paraId="73408D6E" w14:textId="77777777" w:rsidR="00D1699D" w:rsidRDefault="00D1699D" w:rsidP="0011170A">
      <w:pPr>
        <w:autoSpaceDE w:val="0"/>
        <w:autoSpaceDN w:val="0"/>
        <w:adjustRightInd w:val="0"/>
        <w:spacing w:after="0" w:line="240" w:lineRule="auto"/>
        <w:jc w:val="both"/>
        <w:rPr>
          <w:rFonts w:cstheme="minorHAnsi"/>
        </w:rPr>
      </w:pPr>
    </w:p>
    <w:p w14:paraId="55C1A412" w14:textId="12D650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Lord Jesus Christ, who </w:t>
      </w:r>
      <w:r w:rsidR="004D4340">
        <w:rPr>
          <w:rFonts w:cstheme="minorHAnsi"/>
        </w:rPr>
        <w:t>have</w:t>
      </w:r>
      <w:r w:rsidRPr="0011170A">
        <w:rPr>
          <w:rFonts w:cstheme="minorHAnsi"/>
        </w:rPr>
        <w:t xml:space="preserve"> created heaven and earth, </w:t>
      </w:r>
      <w:r w:rsidR="006B4407">
        <w:rPr>
          <w:rFonts w:cstheme="minorHAnsi"/>
        </w:rPr>
        <w:t>you</w:t>
      </w:r>
      <w:r w:rsidR="005A1B40" w:rsidRPr="0011170A">
        <w:rPr>
          <w:rFonts w:cstheme="minorHAnsi"/>
        </w:rPr>
        <w:t xml:space="preserve"> </w:t>
      </w:r>
      <w:r w:rsidR="008206EC">
        <w:rPr>
          <w:rFonts w:cstheme="minorHAnsi"/>
        </w:rPr>
        <w:t>do</w:t>
      </w:r>
      <w:r w:rsidRPr="0011170A">
        <w:rPr>
          <w:rFonts w:cstheme="minorHAnsi"/>
        </w:rPr>
        <w:t xml:space="preserve"> not abandon those who put their hope in </w:t>
      </w:r>
      <w:r w:rsidR="00CA6719">
        <w:rPr>
          <w:rFonts w:cstheme="minorHAnsi"/>
        </w:rPr>
        <w:t>you</w:t>
      </w:r>
      <w:r w:rsidRPr="0011170A">
        <w:rPr>
          <w:rFonts w:cstheme="minorHAnsi"/>
        </w:rPr>
        <w:t>. I giv</w:t>
      </w:r>
      <w:r w:rsidR="005A1B40" w:rsidRPr="0011170A">
        <w:rPr>
          <w:rFonts w:cstheme="minorHAnsi"/>
        </w:rPr>
        <w:t xml:space="preserve">e </w:t>
      </w:r>
      <w:r w:rsidR="00CA6719">
        <w:rPr>
          <w:rFonts w:cstheme="minorHAnsi"/>
        </w:rPr>
        <w:t>you</w:t>
      </w:r>
      <w:r w:rsidRPr="0011170A">
        <w:rPr>
          <w:rFonts w:cstheme="minorHAnsi"/>
        </w:rPr>
        <w:t xml:space="preserve"> thanks for having made me </w:t>
      </w:r>
      <w:r w:rsidR="008F33A9">
        <w:rPr>
          <w:rFonts w:cstheme="minorHAnsi"/>
        </w:rPr>
        <w:t>worthy</w:t>
      </w:r>
      <w:r w:rsidRPr="0011170A">
        <w:rPr>
          <w:rFonts w:cstheme="minorHAnsi"/>
        </w:rPr>
        <w:t xml:space="preserve"> of becoming a citize</w:t>
      </w:r>
      <w:r w:rsidR="005A1B40" w:rsidRPr="0011170A">
        <w:rPr>
          <w:rFonts w:cstheme="minorHAnsi"/>
        </w:rPr>
        <w:t>n o</w:t>
      </w:r>
      <w:r w:rsidRPr="0011170A">
        <w:rPr>
          <w:rFonts w:cstheme="minorHAnsi"/>
        </w:rPr>
        <w:t xml:space="preserve">f the city of heaven, and of inheriting </w:t>
      </w:r>
      <w:r w:rsidR="001D3F6F">
        <w:rPr>
          <w:rFonts w:cstheme="minorHAnsi"/>
        </w:rPr>
        <w:t>Your</w:t>
      </w:r>
      <w:r w:rsidRPr="0011170A">
        <w:rPr>
          <w:rFonts w:cstheme="minorHAnsi"/>
        </w:rPr>
        <w:t xml:space="preserve"> Kingdom.</w:t>
      </w:r>
    </w:p>
    <w:p w14:paraId="31649008" w14:textId="77777777" w:rsidR="00392C09" w:rsidRDefault="00392C09" w:rsidP="0011170A">
      <w:pPr>
        <w:autoSpaceDE w:val="0"/>
        <w:autoSpaceDN w:val="0"/>
        <w:adjustRightInd w:val="0"/>
        <w:spacing w:after="0" w:line="240" w:lineRule="auto"/>
        <w:jc w:val="both"/>
        <w:rPr>
          <w:rFonts w:cstheme="minorHAnsi"/>
        </w:rPr>
      </w:pPr>
    </w:p>
    <w:p w14:paraId="65BB1A01" w14:textId="1458E56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 give </w:t>
      </w:r>
      <w:r w:rsidR="00CA6719">
        <w:rPr>
          <w:rFonts w:cstheme="minorHAnsi"/>
        </w:rPr>
        <w:t>you</w:t>
      </w:r>
      <w:r w:rsidRPr="0011170A">
        <w:rPr>
          <w:rFonts w:cstheme="minorHAnsi"/>
        </w:rPr>
        <w:t xml:space="preserve"> thanks for allowing me to vanquish the drago</w:t>
      </w:r>
      <w:r w:rsidR="005A1B40" w:rsidRPr="0011170A">
        <w:rPr>
          <w:rFonts w:cstheme="minorHAnsi"/>
        </w:rPr>
        <w:t>n a</w:t>
      </w:r>
      <w:r w:rsidRPr="0011170A">
        <w:rPr>
          <w:rFonts w:cstheme="minorHAnsi"/>
        </w:rPr>
        <w:t>nd to crush its head.</w:t>
      </w:r>
    </w:p>
    <w:p w14:paraId="285DBE2F" w14:textId="77777777" w:rsidR="00D1699D" w:rsidRDefault="00D1699D" w:rsidP="0011170A">
      <w:pPr>
        <w:autoSpaceDE w:val="0"/>
        <w:autoSpaceDN w:val="0"/>
        <w:adjustRightInd w:val="0"/>
        <w:spacing w:after="0" w:line="240" w:lineRule="auto"/>
        <w:jc w:val="both"/>
        <w:rPr>
          <w:rFonts w:cstheme="minorHAnsi"/>
        </w:rPr>
      </w:pPr>
    </w:p>
    <w:p w14:paraId="4642E261" w14:textId="51DAA4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Give rest to </w:t>
      </w:r>
      <w:r w:rsidR="001D3F6F">
        <w:rPr>
          <w:rFonts w:cstheme="minorHAnsi"/>
        </w:rPr>
        <w:t>Your</w:t>
      </w:r>
      <w:r w:rsidRPr="0011170A">
        <w:rPr>
          <w:rFonts w:cstheme="minorHAnsi"/>
        </w:rPr>
        <w:t xml:space="preserve"> servants and turn aside from me the furo</w:t>
      </w:r>
      <w:r w:rsidR="005A1B40" w:rsidRPr="0011170A">
        <w:rPr>
          <w:rFonts w:cstheme="minorHAnsi"/>
        </w:rPr>
        <w:t>r o</w:t>
      </w:r>
      <w:r w:rsidRPr="0011170A">
        <w:rPr>
          <w:rFonts w:cstheme="minorHAnsi"/>
        </w:rPr>
        <w:t xml:space="preserve">f </w:t>
      </w:r>
      <w:r w:rsidR="001D3F6F">
        <w:rPr>
          <w:rFonts w:cstheme="minorHAnsi"/>
        </w:rPr>
        <w:t>Your</w:t>
      </w:r>
      <w:r w:rsidRPr="0011170A">
        <w:rPr>
          <w:rFonts w:cstheme="minorHAnsi"/>
        </w:rPr>
        <w:t xml:space="preserve"> enemies.</w:t>
      </w:r>
    </w:p>
    <w:p w14:paraId="0D8C6B68" w14:textId="77777777" w:rsidR="00D1699D" w:rsidRDefault="00D1699D" w:rsidP="0011170A">
      <w:pPr>
        <w:autoSpaceDE w:val="0"/>
        <w:autoSpaceDN w:val="0"/>
        <w:adjustRightInd w:val="0"/>
        <w:spacing w:after="0" w:line="240" w:lineRule="auto"/>
        <w:jc w:val="both"/>
        <w:rPr>
          <w:rFonts w:cstheme="minorHAnsi"/>
        </w:rPr>
      </w:pPr>
    </w:p>
    <w:p w14:paraId="2CD0486C" w14:textId="6823533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Give peace to </w:t>
      </w:r>
      <w:r w:rsidR="001D3F6F">
        <w:rPr>
          <w:rFonts w:cstheme="minorHAnsi"/>
        </w:rPr>
        <w:t>Your</w:t>
      </w:r>
      <w:r w:rsidRPr="0011170A">
        <w:rPr>
          <w:rFonts w:cstheme="minorHAnsi"/>
        </w:rPr>
        <w:t xml:space="preserve"> Church, and snatch it from the tyranny o</w:t>
      </w:r>
      <w:r w:rsidR="005A1B40" w:rsidRPr="0011170A">
        <w:rPr>
          <w:rFonts w:cstheme="minorHAnsi"/>
        </w:rPr>
        <w:t>f t</w:t>
      </w:r>
      <w:r w:rsidRPr="0011170A">
        <w:rPr>
          <w:rFonts w:cstheme="minorHAnsi"/>
        </w:rPr>
        <w:t>he demon. Amen.</w:t>
      </w:r>
      <w:r w:rsidR="00D1699D">
        <w:rPr>
          <w:rStyle w:val="FootnoteReference"/>
          <w:rFonts w:cstheme="minorHAnsi"/>
        </w:rPr>
        <w:footnoteReference w:id="245"/>
      </w:r>
    </w:p>
    <w:p w14:paraId="4DBF57A0" w14:textId="77777777" w:rsidR="00D1699D" w:rsidRDefault="00D1699D" w:rsidP="0011170A">
      <w:pPr>
        <w:autoSpaceDE w:val="0"/>
        <w:autoSpaceDN w:val="0"/>
        <w:adjustRightInd w:val="0"/>
        <w:spacing w:after="0" w:line="240" w:lineRule="auto"/>
        <w:jc w:val="both"/>
        <w:rPr>
          <w:rFonts w:cstheme="minorHAnsi"/>
        </w:rPr>
      </w:pPr>
    </w:p>
    <w:p w14:paraId="70BF3647" w14:textId="5F013E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see the same thing in a certain Irenaeus of Sirmium, als</w:t>
      </w:r>
      <w:r w:rsidR="005A1B40" w:rsidRPr="0011170A">
        <w:rPr>
          <w:rFonts w:cstheme="minorHAnsi"/>
        </w:rPr>
        <w:t>o u</w:t>
      </w:r>
      <w:r w:rsidRPr="0011170A">
        <w:rPr>
          <w:rFonts w:cstheme="minorHAnsi"/>
        </w:rPr>
        <w:t>nder Diocletian:</w:t>
      </w:r>
    </w:p>
    <w:p w14:paraId="3939DE3D" w14:textId="03A96D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I give </w:t>
      </w:r>
      <w:r w:rsidR="00CA6719">
        <w:rPr>
          <w:rFonts w:cstheme="minorHAnsi"/>
        </w:rPr>
        <w:t>you</w:t>
      </w:r>
      <w:r w:rsidRPr="0011170A">
        <w:rPr>
          <w:rFonts w:cstheme="minorHAnsi"/>
        </w:rPr>
        <w:t xml:space="preserve"> thanks, Lord Jesus Christ, for having given m</w:t>
      </w:r>
      <w:r w:rsidR="005A1B40" w:rsidRPr="0011170A">
        <w:rPr>
          <w:rFonts w:cstheme="minorHAnsi"/>
        </w:rPr>
        <w:t>e e</w:t>
      </w:r>
      <w:r w:rsidRPr="0011170A">
        <w:rPr>
          <w:rFonts w:cstheme="minorHAnsi"/>
        </w:rPr>
        <w:t>ndurance in different trials and torments, and for havin</w:t>
      </w:r>
      <w:r w:rsidR="005A1B40" w:rsidRPr="0011170A">
        <w:rPr>
          <w:rFonts w:cstheme="minorHAnsi"/>
        </w:rPr>
        <w:t>g j</w:t>
      </w:r>
      <w:r w:rsidRPr="0011170A">
        <w:rPr>
          <w:rFonts w:cstheme="minorHAnsi"/>
        </w:rPr>
        <w:t xml:space="preserve">udged me </w:t>
      </w:r>
      <w:r w:rsidR="008F33A9">
        <w:rPr>
          <w:rFonts w:cstheme="minorHAnsi"/>
        </w:rPr>
        <w:t>worthy</w:t>
      </w:r>
      <w:r w:rsidRPr="0011170A">
        <w:rPr>
          <w:rFonts w:cstheme="minorHAnsi"/>
        </w:rPr>
        <w:t xml:space="preserve"> to share in </w:t>
      </w:r>
      <w:r w:rsidR="001D3F6F">
        <w:rPr>
          <w:rFonts w:cstheme="minorHAnsi"/>
        </w:rPr>
        <w:t>Your</w:t>
      </w:r>
      <w:r w:rsidRPr="0011170A">
        <w:rPr>
          <w:rFonts w:cstheme="minorHAnsi"/>
        </w:rPr>
        <w:t xml:space="preserve"> eternal glory. Lord Jesus</w:t>
      </w:r>
      <w:r w:rsidR="00E030D9">
        <w:rPr>
          <w:rFonts w:cstheme="minorHAnsi"/>
        </w:rPr>
        <w:t xml:space="preserve"> </w:t>
      </w:r>
      <w:r w:rsidRPr="0011170A">
        <w:rPr>
          <w:rFonts w:cstheme="minorHAnsi"/>
        </w:rPr>
        <w:t xml:space="preserve">Christ, who </w:t>
      </w:r>
      <w:r w:rsidR="004D4340">
        <w:rPr>
          <w:rFonts w:cstheme="minorHAnsi"/>
        </w:rPr>
        <w:t>have</w:t>
      </w:r>
      <w:r w:rsidRPr="0011170A">
        <w:rPr>
          <w:rFonts w:cstheme="minorHAnsi"/>
        </w:rPr>
        <w:t xml:space="preserve"> deigned to suffer for the salvation of th</w:t>
      </w:r>
      <w:r w:rsidR="005A1B40" w:rsidRPr="0011170A">
        <w:rPr>
          <w:rFonts w:cstheme="minorHAnsi"/>
        </w:rPr>
        <w:t>e w</w:t>
      </w:r>
      <w:r w:rsidRPr="0011170A">
        <w:rPr>
          <w:rFonts w:cstheme="minorHAnsi"/>
        </w:rPr>
        <w:t xml:space="preserve">orld, open </w:t>
      </w:r>
      <w:r w:rsidR="001D3F6F">
        <w:rPr>
          <w:rFonts w:cstheme="minorHAnsi"/>
        </w:rPr>
        <w:t>Your</w:t>
      </w:r>
      <w:r w:rsidRPr="0011170A">
        <w:rPr>
          <w:rFonts w:cstheme="minorHAnsi"/>
        </w:rPr>
        <w:t xml:space="preserve"> eyes that the Angels may receive the spiri</w:t>
      </w:r>
      <w:r w:rsidR="005A1B40" w:rsidRPr="0011170A">
        <w:rPr>
          <w:rFonts w:cstheme="minorHAnsi"/>
        </w:rPr>
        <w:t>t o</w:t>
      </w:r>
      <w:r w:rsidRPr="0011170A">
        <w:rPr>
          <w:rFonts w:cstheme="minorHAnsi"/>
        </w:rPr>
        <w:t xml:space="preserve">f </w:t>
      </w:r>
      <w:r w:rsidR="001D3F6F">
        <w:rPr>
          <w:rFonts w:cstheme="minorHAnsi"/>
        </w:rPr>
        <w:t>Your</w:t>
      </w:r>
      <w:r w:rsidRPr="0011170A">
        <w:rPr>
          <w:rFonts w:cstheme="minorHAnsi"/>
        </w:rPr>
        <w:t xml:space="preserve"> servant Irenaeus, who endure</w:t>
      </w:r>
      <w:r w:rsidR="00392C09">
        <w:rPr>
          <w:rFonts w:cstheme="minorHAnsi"/>
        </w:rPr>
        <w:t>s</w:t>
      </w:r>
      <w:r w:rsidRPr="0011170A">
        <w:rPr>
          <w:rFonts w:cstheme="minorHAnsi"/>
        </w:rPr>
        <w:t xml:space="preserve"> these torments fo</w:t>
      </w:r>
      <w:r w:rsidR="005A1B40" w:rsidRPr="0011170A">
        <w:rPr>
          <w:rFonts w:cstheme="minorHAnsi"/>
        </w:rPr>
        <w:t xml:space="preserve">r </w:t>
      </w:r>
      <w:r w:rsidR="001D3F6F">
        <w:rPr>
          <w:rFonts w:cstheme="minorHAnsi"/>
        </w:rPr>
        <w:t>Your</w:t>
      </w:r>
      <w:r w:rsidRPr="0011170A">
        <w:rPr>
          <w:rFonts w:cstheme="minorHAnsi"/>
        </w:rPr>
        <w:t xml:space="preserve"> name’s sake and for the people that grow in the catholic</w:t>
      </w:r>
      <w:r w:rsidR="00E030D9">
        <w:rPr>
          <w:rFonts w:cstheme="minorHAnsi"/>
        </w:rPr>
        <w:t xml:space="preserve"> </w:t>
      </w:r>
      <w:r w:rsidRPr="0011170A">
        <w:rPr>
          <w:rFonts w:cstheme="minorHAnsi"/>
        </w:rPr>
        <w:t xml:space="preserve">Church of Sirmium. I pray </w:t>
      </w:r>
      <w:r w:rsidR="00CA6719">
        <w:rPr>
          <w:rFonts w:cstheme="minorHAnsi"/>
        </w:rPr>
        <w:t>you</w:t>
      </w:r>
      <w:r w:rsidRPr="0011170A">
        <w:rPr>
          <w:rFonts w:cstheme="minorHAnsi"/>
        </w:rPr>
        <w:t xml:space="preserve"> and I beseech </w:t>
      </w:r>
      <w:r w:rsidR="001D3F6F">
        <w:rPr>
          <w:rFonts w:cstheme="minorHAnsi"/>
        </w:rPr>
        <w:t>Your</w:t>
      </w:r>
      <w:r w:rsidRPr="0011170A">
        <w:rPr>
          <w:rFonts w:cstheme="minorHAnsi"/>
        </w:rPr>
        <w:t xml:space="preserve"> merc</w:t>
      </w:r>
      <w:r w:rsidR="005A1B40" w:rsidRPr="0011170A">
        <w:rPr>
          <w:rFonts w:cstheme="minorHAnsi"/>
        </w:rPr>
        <w:t>y t</w:t>
      </w:r>
      <w:r w:rsidRPr="0011170A">
        <w:rPr>
          <w:rFonts w:cstheme="minorHAnsi"/>
        </w:rPr>
        <w:t xml:space="preserve">hat </w:t>
      </w:r>
      <w:r w:rsidR="006B4407">
        <w:rPr>
          <w:rFonts w:cstheme="minorHAnsi"/>
        </w:rPr>
        <w:t>you</w:t>
      </w:r>
      <w:r w:rsidRPr="0011170A">
        <w:rPr>
          <w:rFonts w:cstheme="minorHAnsi"/>
        </w:rPr>
        <w:t xml:space="preserve"> deign to gather and strengthen the others i</w:t>
      </w:r>
      <w:r w:rsidR="005A1B40" w:rsidRPr="0011170A">
        <w:rPr>
          <w:rFonts w:cstheme="minorHAnsi"/>
        </w:rPr>
        <w:t>n t</w:t>
      </w:r>
      <w:r w:rsidRPr="0011170A">
        <w:rPr>
          <w:rFonts w:cstheme="minorHAnsi"/>
        </w:rPr>
        <w:t>he faith.</w:t>
      </w:r>
      <w:r w:rsidR="00E030D9">
        <w:rPr>
          <w:rStyle w:val="FootnoteReference"/>
          <w:rFonts w:cstheme="minorHAnsi"/>
        </w:rPr>
        <w:footnoteReference w:id="246"/>
      </w:r>
    </w:p>
    <w:p w14:paraId="5EE51B9A" w14:textId="77777777" w:rsidR="00E030D9" w:rsidRDefault="00E030D9" w:rsidP="0011170A">
      <w:pPr>
        <w:autoSpaceDE w:val="0"/>
        <w:autoSpaceDN w:val="0"/>
        <w:adjustRightInd w:val="0"/>
        <w:spacing w:after="0" w:line="240" w:lineRule="auto"/>
        <w:jc w:val="both"/>
        <w:rPr>
          <w:rFonts w:cstheme="minorHAnsi"/>
        </w:rPr>
      </w:pPr>
    </w:p>
    <w:p w14:paraId="2F6FA3AD" w14:textId="519B61E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of all these prayers, the most interesting and the most ancien</w:t>
      </w:r>
      <w:r w:rsidR="005A1B40" w:rsidRPr="0011170A">
        <w:rPr>
          <w:rFonts w:cstheme="minorHAnsi"/>
        </w:rPr>
        <w:t>t i</w:t>
      </w:r>
      <w:r w:rsidRPr="0011170A">
        <w:rPr>
          <w:rFonts w:cstheme="minorHAnsi"/>
        </w:rPr>
        <w:t>s that of Polycarp of Smyrna who died towards the en</w:t>
      </w:r>
      <w:r w:rsidR="005A1B40" w:rsidRPr="0011170A">
        <w:rPr>
          <w:rFonts w:cstheme="minorHAnsi"/>
        </w:rPr>
        <w:t>d o</w:t>
      </w:r>
      <w:r w:rsidRPr="0011170A">
        <w:rPr>
          <w:rFonts w:cstheme="minorHAnsi"/>
        </w:rPr>
        <w:t>f the second century. The account of his martyrdom shows u</w:t>
      </w:r>
      <w:r w:rsidR="005A1B40" w:rsidRPr="0011170A">
        <w:rPr>
          <w:rFonts w:cstheme="minorHAnsi"/>
        </w:rPr>
        <w:t>s t</w:t>
      </w:r>
      <w:r w:rsidRPr="0011170A">
        <w:rPr>
          <w:rFonts w:cstheme="minorHAnsi"/>
        </w:rPr>
        <w:t>his bishop handing himself over to the fire exactly as if he wer</w:t>
      </w:r>
      <w:r w:rsidR="005A1B40" w:rsidRPr="0011170A">
        <w:rPr>
          <w:rFonts w:cstheme="minorHAnsi"/>
        </w:rPr>
        <w:t>e g</w:t>
      </w:r>
      <w:r w:rsidRPr="0011170A">
        <w:rPr>
          <w:rFonts w:cstheme="minorHAnsi"/>
        </w:rPr>
        <w:t xml:space="preserve">oing to celebrate the </w:t>
      </w:r>
      <w:r w:rsidR="00BA6BF1">
        <w:rPr>
          <w:rFonts w:cstheme="minorHAnsi"/>
        </w:rPr>
        <w:t>Eucharist</w:t>
      </w:r>
      <w:r w:rsidRPr="0011170A">
        <w:rPr>
          <w:rFonts w:cstheme="minorHAnsi"/>
        </w:rPr>
        <w:t xml:space="preserve"> for the last time. And in thi</w:t>
      </w:r>
      <w:r w:rsidR="005A1B40" w:rsidRPr="0011170A">
        <w:rPr>
          <w:rFonts w:cstheme="minorHAnsi"/>
        </w:rPr>
        <w:t>s s</w:t>
      </w:r>
      <w:r w:rsidRPr="0011170A">
        <w:rPr>
          <w:rFonts w:cstheme="minorHAnsi"/>
        </w:rPr>
        <w:t>upreme celebration where he identifies himself with the victim</w:t>
      </w:r>
      <w:r w:rsidR="00E030D9">
        <w:rPr>
          <w:rFonts w:cstheme="minorHAnsi"/>
        </w:rPr>
        <w:t xml:space="preserve"> </w:t>
      </w:r>
      <w:r w:rsidRPr="0011170A">
        <w:rPr>
          <w:rFonts w:cstheme="minorHAnsi"/>
        </w:rPr>
        <w:t>which is Christ, we can think that his prayer derives from th</w:t>
      </w:r>
      <w:r w:rsidR="005A1B40" w:rsidRPr="0011170A">
        <w:rPr>
          <w:rFonts w:cstheme="minorHAnsi"/>
        </w:rPr>
        <w:t xml:space="preserve">e </w:t>
      </w:r>
      <w:r w:rsidR="00BA6BF1">
        <w:rPr>
          <w:rFonts w:cstheme="minorHAnsi"/>
        </w:rPr>
        <w:t>Eucharist</w:t>
      </w:r>
      <w:r w:rsidRPr="0011170A">
        <w:rPr>
          <w:rFonts w:cstheme="minorHAnsi"/>
        </w:rPr>
        <w:t xml:space="preserve"> which he was accustomed to offer. But it espouses th</w:t>
      </w:r>
      <w:r w:rsidR="005A1B40" w:rsidRPr="0011170A">
        <w:rPr>
          <w:rFonts w:cstheme="minorHAnsi"/>
        </w:rPr>
        <w:t>e w</w:t>
      </w:r>
      <w:r w:rsidRPr="0011170A">
        <w:rPr>
          <w:rFonts w:cstheme="minorHAnsi"/>
        </w:rPr>
        <w:t xml:space="preserve">hole development of the Jewish </w:t>
      </w:r>
      <w:r w:rsidRPr="0011170A">
        <w:rPr>
          <w:rFonts w:cstheme="minorHAnsi"/>
          <w:i/>
          <w:iCs/>
        </w:rPr>
        <w:t xml:space="preserve">berakah: </w:t>
      </w:r>
      <w:r w:rsidRPr="0011170A">
        <w:rPr>
          <w:rFonts w:cstheme="minorHAnsi"/>
        </w:rPr>
        <w:t>praise of the creato</w:t>
      </w:r>
      <w:r w:rsidR="00A23162" w:rsidRPr="0011170A">
        <w:rPr>
          <w:rFonts w:cstheme="minorHAnsi"/>
        </w:rPr>
        <w:t>r, t</w:t>
      </w:r>
      <w:r w:rsidRPr="0011170A">
        <w:rPr>
          <w:rFonts w:cstheme="minorHAnsi"/>
        </w:rPr>
        <w:t>hen of the redeemer, the presentation of the “memorial” wit</w:t>
      </w:r>
      <w:r w:rsidR="005A1B40" w:rsidRPr="0011170A">
        <w:rPr>
          <w:rFonts w:cstheme="minorHAnsi"/>
        </w:rPr>
        <w:t>h t</w:t>
      </w:r>
      <w:r w:rsidRPr="0011170A">
        <w:rPr>
          <w:rFonts w:cstheme="minorHAnsi"/>
        </w:rPr>
        <w:t>he supplication that the offering be accepted, and the final doxology.</w:t>
      </w:r>
    </w:p>
    <w:p w14:paraId="1A166516" w14:textId="77777777" w:rsidR="00E030D9" w:rsidRDefault="00E030D9" w:rsidP="0011170A">
      <w:pPr>
        <w:autoSpaceDE w:val="0"/>
        <w:autoSpaceDN w:val="0"/>
        <w:adjustRightInd w:val="0"/>
        <w:spacing w:after="0" w:line="240" w:lineRule="auto"/>
        <w:jc w:val="both"/>
        <w:rPr>
          <w:rFonts w:cstheme="minorHAnsi"/>
        </w:rPr>
      </w:pPr>
    </w:p>
    <w:p w14:paraId="6DB9DF2F" w14:textId="300143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Lord, Almighty God, Father of Jesus Christ, </w:t>
      </w:r>
      <w:r w:rsidR="001D3F6F">
        <w:rPr>
          <w:rFonts w:cstheme="minorHAnsi"/>
        </w:rPr>
        <w:t>Your</w:t>
      </w:r>
      <w:r w:rsidRPr="0011170A">
        <w:rPr>
          <w:rFonts w:cstheme="minorHAnsi"/>
        </w:rPr>
        <w:t xml:space="preserve"> belove</w:t>
      </w:r>
      <w:r w:rsidR="005A1B40" w:rsidRPr="0011170A">
        <w:rPr>
          <w:rFonts w:cstheme="minorHAnsi"/>
        </w:rPr>
        <w:t>d a</w:t>
      </w:r>
      <w:r w:rsidRPr="0011170A">
        <w:rPr>
          <w:rFonts w:cstheme="minorHAnsi"/>
        </w:rPr>
        <w:t xml:space="preserve">nd blessed child, through whom we have known </w:t>
      </w:r>
      <w:r w:rsidR="00CA6719">
        <w:rPr>
          <w:rFonts w:cstheme="minorHAnsi"/>
        </w:rPr>
        <w:t>you</w:t>
      </w:r>
      <w:r w:rsidRPr="0011170A">
        <w:rPr>
          <w:rFonts w:cstheme="minorHAnsi"/>
        </w:rPr>
        <w:t>, Go</w:t>
      </w:r>
      <w:r w:rsidR="005A1B40" w:rsidRPr="0011170A">
        <w:rPr>
          <w:rFonts w:cstheme="minorHAnsi"/>
        </w:rPr>
        <w:t>d o</w:t>
      </w:r>
      <w:r w:rsidRPr="0011170A">
        <w:rPr>
          <w:rFonts w:cstheme="minorHAnsi"/>
        </w:rPr>
        <w:t>f the Angels and the powers, God of all creation and of th</w:t>
      </w:r>
      <w:r w:rsidR="005A1B40" w:rsidRPr="0011170A">
        <w:rPr>
          <w:rFonts w:cstheme="minorHAnsi"/>
        </w:rPr>
        <w:t>e w</w:t>
      </w:r>
      <w:r w:rsidRPr="0011170A">
        <w:rPr>
          <w:rFonts w:cstheme="minorHAnsi"/>
        </w:rPr>
        <w:t xml:space="preserve">hole family of the righteous who live in </w:t>
      </w:r>
      <w:r w:rsidR="001D3F6F">
        <w:rPr>
          <w:rFonts w:cstheme="minorHAnsi"/>
        </w:rPr>
        <w:t>Your</w:t>
      </w:r>
      <w:r w:rsidRPr="0011170A">
        <w:rPr>
          <w:rFonts w:cstheme="minorHAnsi"/>
        </w:rPr>
        <w:t xml:space="preserve"> presence: I blesse</w:t>
      </w:r>
      <w:r w:rsidR="005A1B40" w:rsidRPr="0011170A">
        <w:rPr>
          <w:rFonts w:cstheme="minorHAnsi"/>
        </w:rPr>
        <w:t xml:space="preserve">d </w:t>
      </w:r>
      <w:r w:rsidR="00CA6719">
        <w:rPr>
          <w:rFonts w:cstheme="minorHAnsi"/>
        </w:rPr>
        <w:t>you</w:t>
      </w:r>
      <w:r w:rsidRPr="0011170A">
        <w:rPr>
          <w:rFonts w:cstheme="minorHAnsi"/>
        </w:rPr>
        <w:t xml:space="preserve"> for having judged me </w:t>
      </w:r>
      <w:r w:rsidR="008F33A9">
        <w:rPr>
          <w:rFonts w:cstheme="minorHAnsi"/>
        </w:rPr>
        <w:t>worthy</w:t>
      </w:r>
      <w:r w:rsidRPr="0011170A">
        <w:rPr>
          <w:rFonts w:cstheme="minorHAnsi"/>
        </w:rPr>
        <w:t xml:space="preserve"> of this day and this hou</w:t>
      </w:r>
      <w:r w:rsidR="00A23162" w:rsidRPr="0011170A">
        <w:rPr>
          <w:rFonts w:cstheme="minorHAnsi"/>
        </w:rPr>
        <w:t>r, f</w:t>
      </w:r>
      <w:r w:rsidRPr="0011170A">
        <w:rPr>
          <w:rFonts w:cstheme="minorHAnsi"/>
        </w:rPr>
        <w:t xml:space="preserve">or being counted among the number of </w:t>
      </w:r>
      <w:r w:rsidR="001D3F6F">
        <w:rPr>
          <w:rFonts w:cstheme="minorHAnsi"/>
        </w:rPr>
        <w:t>Your</w:t>
      </w:r>
      <w:r w:rsidRPr="0011170A">
        <w:rPr>
          <w:rFonts w:cstheme="minorHAnsi"/>
        </w:rPr>
        <w:t xml:space="preserve"> martyrs an</w:t>
      </w:r>
      <w:r w:rsidR="005A1B40" w:rsidRPr="0011170A">
        <w:rPr>
          <w:rFonts w:cstheme="minorHAnsi"/>
        </w:rPr>
        <w:t>d f</w:t>
      </w:r>
      <w:r w:rsidRPr="0011170A">
        <w:rPr>
          <w:rFonts w:cstheme="minorHAnsi"/>
        </w:rPr>
        <w:t xml:space="preserve">or sharing the cup of </w:t>
      </w:r>
      <w:r w:rsidR="001D3F6F">
        <w:rPr>
          <w:rFonts w:cstheme="minorHAnsi"/>
        </w:rPr>
        <w:t>Your</w:t>
      </w:r>
      <w:r w:rsidRPr="0011170A">
        <w:rPr>
          <w:rFonts w:cstheme="minorHAnsi"/>
        </w:rPr>
        <w:t xml:space="preserve"> Christ, that I may rise to the everlastin</w:t>
      </w:r>
      <w:r w:rsidR="005A1B40" w:rsidRPr="0011170A">
        <w:rPr>
          <w:rFonts w:cstheme="minorHAnsi"/>
        </w:rPr>
        <w:t>g l</w:t>
      </w:r>
      <w:r w:rsidRPr="0011170A">
        <w:rPr>
          <w:rFonts w:cstheme="minorHAnsi"/>
        </w:rPr>
        <w:t>ife of the soul and the body in the incorruptibility o</w:t>
      </w:r>
      <w:r w:rsidR="005A1B40" w:rsidRPr="0011170A">
        <w:rPr>
          <w:rFonts w:cstheme="minorHAnsi"/>
        </w:rPr>
        <w:t>f t</w:t>
      </w:r>
      <w:r w:rsidRPr="0011170A">
        <w:rPr>
          <w:rFonts w:cstheme="minorHAnsi"/>
        </w:rPr>
        <w:t>he Holy Spirit.</w:t>
      </w:r>
    </w:p>
    <w:p w14:paraId="30A6897B" w14:textId="77777777" w:rsidR="00E030D9" w:rsidRDefault="00E030D9" w:rsidP="0011170A">
      <w:pPr>
        <w:autoSpaceDE w:val="0"/>
        <w:autoSpaceDN w:val="0"/>
        <w:adjustRightInd w:val="0"/>
        <w:spacing w:after="0" w:line="240" w:lineRule="auto"/>
        <w:jc w:val="both"/>
        <w:rPr>
          <w:rFonts w:cstheme="minorHAnsi"/>
        </w:rPr>
      </w:pPr>
    </w:p>
    <w:p w14:paraId="28EAD924" w14:textId="702DC5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May I today, together with them, be received into </w:t>
      </w:r>
      <w:r w:rsidR="001D3F6F">
        <w:rPr>
          <w:rFonts w:cstheme="minorHAnsi"/>
        </w:rPr>
        <w:t>Your</w:t>
      </w:r>
      <w:r w:rsidRPr="0011170A">
        <w:rPr>
          <w:rFonts w:cstheme="minorHAnsi"/>
        </w:rPr>
        <w:t xml:space="preserve"> presenc</w:t>
      </w:r>
      <w:r w:rsidR="005A1B40" w:rsidRPr="0011170A">
        <w:rPr>
          <w:rFonts w:cstheme="minorHAnsi"/>
        </w:rPr>
        <w:t>e a</w:t>
      </w:r>
      <w:r w:rsidRPr="0011170A">
        <w:rPr>
          <w:rFonts w:cstheme="minorHAnsi"/>
        </w:rPr>
        <w:t xml:space="preserve">s a precious and acceptable offering: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prepare</w:t>
      </w:r>
      <w:r w:rsidR="005A1B40" w:rsidRPr="0011170A">
        <w:rPr>
          <w:rFonts w:cstheme="minorHAnsi"/>
        </w:rPr>
        <w:t>d m</w:t>
      </w:r>
      <w:r w:rsidRPr="0011170A">
        <w:rPr>
          <w:rFonts w:cstheme="minorHAnsi"/>
        </w:rPr>
        <w:t xml:space="preserve">e for it,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shown it to me,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kept </w:t>
      </w:r>
      <w:r w:rsidR="001D3F6F">
        <w:rPr>
          <w:rFonts w:cstheme="minorHAnsi"/>
        </w:rPr>
        <w:t>Your</w:t>
      </w:r>
      <w:r w:rsidRPr="0011170A">
        <w:rPr>
          <w:rFonts w:cstheme="minorHAnsi"/>
        </w:rPr>
        <w:t xml:space="preserve"> promise,</w:t>
      </w:r>
      <w:r w:rsidR="00E030D9">
        <w:rPr>
          <w:rFonts w:cstheme="minorHAnsi"/>
        </w:rPr>
        <w:t xml:space="preserve"> </w:t>
      </w:r>
      <w:r w:rsidRPr="0011170A">
        <w:rPr>
          <w:rFonts w:cstheme="minorHAnsi"/>
        </w:rPr>
        <w:t>God of faithfulness and truth. For this grace and for all things,</w:t>
      </w:r>
      <w:r w:rsidR="00E030D9">
        <w:rPr>
          <w:rFonts w:cstheme="minorHAnsi"/>
        </w:rPr>
        <w:t xml:space="preserve"> </w:t>
      </w:r>
      <w:r w:rsidRPr="0011170A">
        <w:rPr>
          <w:rFonts w:cstheme="minorHAnsi"/>
        </w:rPr>
        <w:t xml:space="preserve">I praise </w:t>
      </w:r>
      <w:r w:rsidR="00CA6719">
        <w:rPr>
          <w:rFonts w:cstheme="minorHAnsi"/>
        </w:rPr>
        <w:t>you</w:t>
      </w:r>
      <w:r w:rsidRPr="0011170A">
        <w:rPr>
          <w:rFonts w:cstheme="minorHAnsi"/>
        </w:rPr>
        <w:t xml:space="preserve">, I glorify </w:t>
      </w:r>
      <w:r w:rsidR="00CA6719">
        <w:rPr>
          <w:rFonts w:cstheme="minorHAnsi"/>
        </w:rPr>
        <w:t>you</w:t>
      </w:r>
      <w:r w:rsidRPr="0011170A">
        <w:rPr>
          <w:rFonts w:cstheme="minorHAnsi"/>
        </w:rPr>
        <w:t xml:space="preserve"> through the eternal and heavenl</w:t>
      </w:r>
      <w:r w:rsidR="005A1B40" w:rsidRPr="0011170A">
        <w:rPr>
          <w:rFonts w:cstheme="minorHAnsi"/>
        </w:rPr>
        <w:t>y h</w:t>
      </w:r>
      <w:r w:rsidRPr="0011170A">
        <w:rPr>
          <w:rFonts w:cstheme="minorHAnsi"/>
        </w:rPr>
        <w:t xml:space="preserve">igh priest, Jesus Christ, </w:t>
      </w:r>
      <w:r w:rsidR="001D3F6F">
        <w:rPr>
          <w:rFonts w:cstheme="minorHAnsi"/>
        </w:rPr>
        <w:t>Your</w:t>
      </w:r>
      <w:r w:rsidRPr="0011170A">
        <w:rPr>
          <w:rFonts w:cstheme="minorHAnsi"/>
        </w:rPr>
        <w:t xml:space="preserve"> beloved child: through hi</w:t>
      </w:r>
      <w:r w:rsidR="00A23162" w:rsidRPr="0011170A">
        <w:rPr>
          <w:rFonts w:cstheme="minorHAnsi"/>
        </w:rPr>
        <w:t>m, w</w:t>
      </w:r>
      <w:r w:rsidRPr="0011170A">
        <w:rPr>
          <w:rFonts w:cstheme="minorHAnsi"/>
        </w:rPr>
        <w:t xml:space="preserve">ho is with </w:t>
      </w:r>
      <w:r w:rsidR="00CA6719">
        <w:rPr>
          <w:rFonts w:cstheme="minorHAnsi"/>
        </w:rPr>
        <w:t>you</w:t>
      </w:r>
      <w:r w:rsidRPr="0011170A">
        <w:rPr>
          <w:rFonts w:cstheme="minorHAnsi"/>
        </w:rPr>
        <w:t xml:space="preserve"> and the Spirit, may glory be given to </w:t>
      </w:r>
      <w:r w:rsidR="00CA6719">
        <w:rPr>
          <w:rFonts w:cstheme="minorHAnsi"/>
        </w:rPr>
        <w:t>you</w:t>
      </w:r>
      <w:r w:rsidR="00A23162" w:rsidRPr="0011170A">
        <w:rPr>
          <w:rFonts w:cstheme="minorHAnsi"/>
        </w:rPr>
        <w:t>, n</w:t>
      </w:r>
      <w:r w:rsidRPr="0011170A">
        <w:rPr>
          <w:rFonts w:cstheme="minorHAnsi"/>
        </w:rPr>
        <w:t>ow and in the ages to come. Amen.</w:t>
      </w:r>
      <w:r w:rsidR="00E030D9">
        <w:rPr>
          <w:rStyle w:val="FootnoteReference"/>
          <w:rFonts w:cstheme="minorHAnsi"/>
        </w:rPr>
        <w:footnoteReference w:id="247"/>
      </w:r>
    </w:p>
    <w:p w14:paraId="2E54C294" w14:textId="77777777" w:rsidR="00E030D9" w:rsidRDefault="00E030D9" w:rsidP="0011170A">
      <w:pPr>
        <w:autoSpaceDE w:val="0"/>
        <w:autoSpaceDN w:val="0"/>
        <w:adjustRightInd w:val="0"/>
        <w:spacing w:after="0" w:line="240" w:lineRule="auto"/>
        <w:jc w:val="both"/>
        <w:rPr>
          <w:rFonts w:cstheme="minorHAnsi"/>
        </w:rPr>
      </w:pPr>
    </w:p>
    <w:p w14:paraId="5499030F" w14:textId="33FDE55C" w:rsidR="00074CA6" w:rsidRPr="0011170A" w:rsidRDefault="00074CA6" w:rsidP="00197AB4">
      <w:pPr>
        <w:pStyle w:val="Heading2"/>
        <w:rPr>
          <w:i/>
          <w:iCs/>
        </w:rPr>
      </w:pPr>
      <w:bookmarkStart w:id="17" w:name="_Toc96085497"/>
      <w:r w:rsidRPr="0011170A">
        <w:t xml:space="preserve">THE FIRST EUCHARISTIC LITURGIES: THE </w:t>
      </w:r>
      <w:r w:rsidRPr="0011170A">
        <w:rPr>
          <w:i/>
          <w:iCs/>
        </w:rPr>
        <w:t>DIDACHE</w:t>
      </w:r>
      <w:bookmarkEnd w:id="17"/>
    </w:p>
    <w:p w14:paraId="5B380E48" w14:textId="77777777" w:rsidR="00E030D9" w:rsidRDefault="00E030D9" w:rsidP="0011170A">
      <w:pPr>
        <w:autoSpaceDE w:val="0"/>
        <w:autoSpaceDN w:val="0"/>
        <w:adjustRightInd w:val="0"/>
        <w:spacing w:after="0" w:line="240" w:lineRule="auto"/>
        <w:jc w:val="both"/>
        <w:rPr>
          <w:rFonts w:cstheme="minorHAnsi"/>
        </w:rPr>
      </w:pPr>
    </w:p>
    <w:p w14:paraId="2C8D2B9E" w14:textId="0AFC6EC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Yet it still seems that it is the </w:t>
      </w:r>
      <w:r w:rsidRPr="0011170A">
        <w:rPr>
          <w:rFonts w:cstheme="minorHAnsi"/>
          <w:i/>
          <w:iCs/>
        </w:rPr>
        <w:t xml:space="preserve">Didache </w:t>
      </w:r>
      <w:r w:rsidRPr="0011170A">
        <w:rPr>
          <w:rFonts w:cstheme="minorHAnsi"/>
        </w:rPr>
        <w:t>which has preserved for u</w:t>
      </w:r>
      <w:r w:rsidR="005A1B40" w:rsidRPr="0011170A">
        <w:rPr>
          <w:rFonts w:cstheme="minorHAnsi"/>
        </w:rPr>
        <w:t>s t</w:t>
      </w:r>
      <w:r w:rsidRPr="0011170A">
        <w:rPr>
          <w:rFonts w:cstheme="minorHAnsi"/>
        </w:rPr>
        <w:t xml:space="preserve">he most ancient example of these formulations of the </w:t>
      </w:r>
      <w:r w:rsidR="00BA6BF1">
        <w:rPr>
          <w:rFonts w:cstheme="minorHAnsi"/>
        </w:rPr>
        <w:t>Eucharist</w:t>
      </w:r>
      <w:r w:rsidR="005A1B40" w:rsidRPr="0011170A">
        <w:rPr>
          <w:rFonts w:cstheme="minorHAnsi"/>
        </w:rPr>
        <w:t xml:space="preserve"> w</w:t>
      </w:r>
      <w:r w:rsidRPr="0011170A">
        <w:rPr>
          <w:rFonts w:cstheme="minorHAnsi"/>
        </w:rPr>
        <w:t>here the Church, like Christ at the last Supper, still used the</w:t>
      </w:r>
      <w:r w:rsidR="00E030D9">
        <w:rPr>
          <w:rFonts w:cstheme="minorHAnsi"/>
        </w:rPr>
        <w:t xml:space="preserve"> </w:t>
      </w:r>
      <w:r w:rsidRPr="0011170A">
        <w:rPr>
          <w:rFonts w:cstheme="minorHAnsi"/>
        </w:rPr>
        <w:t>Jewish formulas, merely giving a new sense to their expression</w:t>
      </w:r>
      <w:r w:rsidR="005A1B40" w:rsidRPr="0011170A">
        <w:rPr>
          <w:rFonts w:cstheme="minorHAnsi"/>
        </w:rPr>
        <w:t>s w</w:t>
      </w:r>
      <w:r w:rsidRPr="0011170A">
        <w:rPr>
          <w:rFonts w:cstheme="minorHAnsi"/>
        </w:rPr>
        <w:t>ith the help of a few insertions.</w:t>
      </w:r>
    </w:p>
    <w:p w14:paraId="68A4B75F" w14:textId="77777777" w:rsidR="00E030D9" w:rsidRDefault="00E030D9" w:rsidP="0011170A">
      <w:pPr>
        <w:autoSpaceDE w:val="0"/>
        <w:autoSpaceDN w:val="0"/>
        <w:adjustRightInd w:val="0"/>
        <w:spacing w:after="0" w:line="240" w:lineRule="auto"/>
        <w:jc w:val="both"/>
        <w:rPr>
          <w:rFonts w:cstheme="minorHAnsi"/>
        </w:rPr>
      </w:pPr>
    </w:p>
    <w:p w14:paraId="31720499" w14:textId="13C787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need not argue at this point about the origin of the </w:t>
      </w:r>
      <w:r w:rsidRPr="0011170A">
        <w:rPr>
          <w:rFonts w:cstheme="minorHAnsi"/>
          <w:i/>
          <w:iCs/>
        </w:rPr>
        <w:t>Didach</w:t>
      </w:r>
      <w:r w:rsidR="00A23162" w:rsidRPr="0011170A">
        <w:rPr>
          <w:rFonts w:cstheme="minorHAnsi"/>
          <w:i/>
          <w:iCs/>
        </w:rPr>
        <w:t xml:space="preserve">e, </w:t>
      </w:r>
      <w:r w:rsidR="00A23162" w:rsidRPr="0011170A">
        <w:rPr>
          <w:rFonts w:cstheme="minorHAnsi"/>
        </w:rPr>
        <w:t>w</w:t>
      </w:r>
      <w:r w:rsidRPr="0011170A">
        <w:rPr>
          <w:rFonts w:cstheme="minorHAnsi"/>
        </w:rPr>
        <w:t>hich has been placed either at the very beginning of the Churc</w:t>
      </w:r>
      <w:r w:rsidR="005A1B40" w:rsidRPr="0011170A">
        <w:rPr>
          <w:rFonts w:cstheme="minorHAnsi"/>
        </w:rPr>
        <w:t>h o</w:t>
      </w:r>
      <w:r w:rsidRPr="0011170A">
        <w:rPr>
          <w:rFonts w:cstheme="minorHAnsi"/>
        </w:rPr>
        <w:t>r else after the year 180 at the time of the Montanist crisis.</w:t>
      </w:r>
      <w:r w:rsidR="00E030D9">
        <w:rPr>
          <w:rStyle w:val="FootnoteReference"/>
          <w:rFonts w:cstheme="minorHAnsi"/>
        </w:rPr>
        <w:footnoteReference w:id="248"/>
      </w:r>
    </w:p>
    <w:p w14:paraId="48110AF1" w14:textId="77777777" w:rsidR="00E030D9" w:rsidRDefault="00E030D9" w:rsidP="0011170A">
      <w:pPr>
        <w:autoSpaceDE w:val="0"/>
        <w:autoSpaceDN w:val="0"/>
        <w:adjustRightInd w:val="0"/>
        <w:spacing w:after="0" w:line="240" w:lineRule="auto"/>
        <w:jc w:val="both"/>
        <w:rPr>
          <w:rFonts w:cstheme="minorHAnsi"/>
        </w:rPr>
      </w:pPr>
    </w:p>
    <w:p w14:paraId="43D881E8" w14:textId="05F32C43" w:rsidR="00074CA6" w:rsidRPr="00E030D9" w:rsidRDefault="00074CA6" w:rsidP="0011170A">
      <w:pPr>
        <w:autoSpaceDE w:val="0"/>
        <w:autoSpaceDN w:val="0"/>
        <w:adjustRightInd w:val="0"/>
        <w:spacing w:after="0" w:line="240" w:lineRule="auto"/>
        <w:jc w:val="both"/>
        <w:rPr>
          <w:rFonts w:cstheme="minorHAnsi"/>
        </w:rPr>
      </w:pPr>
      <w:r w:rsidRPr="0011170A">
        <w:rPr>
          <w:rFonts w:cstheme="minorHAnsi"/>
        </w:rPr>
        <w:t>Let us say once again—and this will not be the last time—that the date and the origin of a liturgical prayer must not be</w:t>
      </w:r>
      <w:r w:rsidR="00E030D9">
        <w:rPr>
          <w:rFonts w:cstheme="minorHAnsi"/>
        </w:rPr>
        <w:t xml:space="preserve"> </w:t>
      </w:r>
      <w:r w:rsidR="005A1B40" w:rsidRPr="0011170A">
        <w:rPr>
          <w:rFonts w:cstheme="minorHAnsi"/>
        </w:rPr>
        <w:t>c</w:t>
      </w:r>
      <w:r w:rsidRPr="0011170A">
        <w:rPr>
          <w:rFonts w:cstheme="minorHAnsi"/>
        </w:rPr>
        <w:t>onfused with that of the collections in which it is found. Wha</w:t>
      </w:r>
      <w:r w:rsidR="005A1B40" w:rsidRPr="0011170A">
        <w:rPr>
          <w:rFonts w:cstheme="minorHAnsi"/>
        </w:rPr>
        <w:t>t n</w:t>
      </w:r>
      <w:r w:rsidRPr="0011170A">
        <w:rPr>
          <w:rFonts w:cstheme="minorHAnsi"/>
        </w:rPr>
        <w:t xml:space="preserve">ow interests us in the </w:t>
      </w:r>
      <w:r w:rsidRPr="0011170A">
        <w:rPr>
          <w:rFonts w:cstheme="minorHAnsi"/>
          <w:i/>
          <w:iCs/>
        </w:rPr>
        <w:t xml:space="preserve">Didache </w:t>
      </w:r>
      <w:r w:rsidRPr="0011170A">
        <w:rPr>
          <w:rFonts w:cstheme="minorHAnsi"/>
        </w:rPr>
        <w:t>for our study is only the prayer</w:t>
      </w:r>
      <w:r w:rsidR="005A1B40" w:rsidRPr="0011170A">
        <w:rPr>
          <w:rFonts w:cstheme="minorHAnsi"/>
        </w:rPr>
        <w:t>s t</w:t>
      </w:r>
      <w:r w:rsidRPr="0011170A">
        <w:rPr>
          <w:rFonts w:cstheme="minorHAnsi"/>
        </w:rPr>
        <w:t>hemselves. That these are of Jewish origin, as Dibelius was th</w:t>
      </w:r>
      <w:r w:rsidR="005A1B40" w:rsidRPr="0011170A">
        <w:rPr>
          <w:rFonts w:cstheme="minorHAnsi"/>
        </w:rPr>
        <w:t>e f</w:t>
      </w:r>
      <w:r w:rsidRPr="0011170A">
        <w:rPr>
          <w:rFonts w:cstheme="minorHAnsi"/>
        </w:rPr>
        <w:t>irst modern scholar to acknowledge,</w:t>
      </w:r>
      <w:r w:rsidR="00E030D9">
        <w:rPr>
          <w:rStyle w:val="FootnoteReference"/>
          <w:rFonts w:cstheme="minorHAnsi"/>
        </w:rPr>
        <w:footnoteReference w:id="249"/>
      </w:r>
      <w:r w:rsidRPr="0011170A">
        <w:rPr>
          <w:rFonts w:cstheme="minorHAnsi"/>
        </w:rPr>
        <w:t xml:space="preserve"> is obvious once we connec</w:t>
      </w:r>
      <w:r w:rsidR="005A1B40" w:rsidRPr="0011170A">
        <w:rPr>
          <w:rFonts w:cstheme="minorHAnsi"/>
        </w:rPr>
        <w:t>t t</w:t>
      </w:r>
      <w:r w:rsidRPr="0011170A">
        <w:rPr>
          <w:rFonts w:cstheme="minorHAnsi"/>
        </w:rPr>
        <w:t>hem with the traditional Jewish meal prayers. We must eve</w:t>
      </w:r>
      <w:r w:rsidR="005A1B40" w:rsidRPr="0011170A">
        <w:rPr>
          <w:rFonts w:cstheme="minorHAnsi"/>
        </w:rPr>
        <w:t>n g</w:t>
      </w:r>
      <w:r w:rsidRPr="0011170A">
        <w:rPr>
          <w:rFonts w:cstheme="minorHAnsi"/>
        </w:rPr>
        <w:t xml:space="preserve">o further than Dibelius who </w:t>
      </w:r>
      <w:r w:rsidR="008F33A9">
        <w:rPr>
          <w:rFonts w:cstheme="minorHAnsi"/>
        </w:rPr>
        <w:t>thought</w:t>
      </w:r>
      <w:r w:rsidRPr="0011170A">
        <w:rPr>
          <w:rFonts w:cstheme="minorHAnsi"/>
        </w:rPr>
        <w:t xml:space="preserve"> that he had found here </w:t>
      </w:r>
      <w:r w:rsidR="005A1B40" w:rsidRPr="0011170A">
        <w:rPr>
          <w:rFonts w:cstheme="minorHAnsi"/>
        </w:rPr>
        <w:t>a p</w:t>
      </w:r>
      <w:r w:rsidRPr="0011170A">
        <w:rPr>
          <w:rFonts w:cstheme="minorHAnsi"/>
        </w:rPr>
        <w:t xml:space="preserve">rayer of </w:t>
      </w:r>
      <w:r w:rsidR="00995D9E">
        <w:rPr>
          <w:rFonts w:cstheme="minorHAnsi"/>
        </w:rPr>
        <w:t>Hellenistic</w:t>
      </w:r>
      <w:r w:rsidRPr="0011170A">
        <w:rPr>
          <w:rFonts w:cstheme="minorHAnsi"/>
        </w:rPr>
        <w:t xml:space="preserve"> </w:t>
      </w:r>
      <w:r w:rsidRPr="0011170A">
        <w:rPr>
          <w:rFonts w:cstheme="minorHAnsi"/>
        </w:rPr>
        <w:lastRenderedPageBreak/>
        <w:t>Jews. Let us recall that the Synagogue of</w:t>
      </w:r>
      <w:r w:rsidR="00E030D9">
        <w:rPr>
          <w:rFonts w:cstheme="minorHAnsi"/>
        </w:rPr>
        <w:t xml:space="preserve"> </w:t>
      </w:r>
      <w:r w:rsidRPr="0011170A">
        <w:rPr>
          <w:rFonts w:cstheme="minorHAnsi"/>
        </w:rPr>
        <w:t>Dura-Europos has given us a fragment of papyrus where we rea</w:t>
      </w:r>
      <w:r w:rsidR="005A1B40" w:rsidRPr="0011170A">
        <w:rPr>
          <w:rFonts w:cstheme="minorHAnsi"/>
        </w:rPr>
        <w:t>d a</w:t>
      </w:r>
      <w:r w:rsidRPr="0011170A">
        <w:rPr>
          <w:rFonts w:cstheme="minorHAnsi"/>
        </w:rPr>
        <w:t xml:space="preserve"> Hebrew prayer which is the central element of the </w:t>
      </w:r>
      <w:r w:rsidRPr="0011170A">
        <w:rPr>
          <w:rFonts w:cstheme="minorHAnsi"/>
          <w:i/>
          <w:iCs/>
        </w:rPr>
        <w:t xml:space="preserve">berakah </w:t>
      </w:r>
      <w:r w:rsidRPr="0011170A">
        <w:rPr>
          <w:rFonts w:cstheme="minorHAnsi"/>
        </w:rPr>
        <w:t>o</w:t>
      </w:r>
      <w:r w:rsidR="005A1B40" w:rsidRPr="0011170A">
        <w:rPr>
          <w:rFonts w:cstheme="minorHAnsi"/>
        </w:rPr>
        <w:t>f t</w:t>
      </w:r>
      <w:r w:rsidRPr="0011170A">
        <w:rPr>
          <w:rFonts w:cstheme="minorHAnsi"/>
        </w:rPr>
        <w:t xml:space="preserve">he </w:t>
      </w:r>
      <w:r w:rsidRPr="0011170A">
        <w:rPr>
          <w:rFonts w:cstheme="minorHAnsi"/>
          <w:i/>
          <w:iCs/>
        </w:rPr>
        <w:t>Didache.</w:t>
      </w:r>
      <w:r w:rsidR="00E030D9">
        <w:rPr>
          <w:rStyle w:val="FootnoteReference"/>
          <w:rFonts w:cstheme="minorHAnsi"/>
          <w:i/>
          <w:iCs/>
        </w:rPr>
        <w:footnoteReference w:id="250"/>
      </w:r>
    </w:p>
    <w:p w14:paraId="24837D2A" w14:textId="77777777" w:rsidR="00E030D9" w:rsidRDefault="00E030D9" w:rsidP="0011170A">
      <w:pPr>
        <w:autoSpaceDE w:val="0"/>
        <w:autoSpaceDN w:val="0"/>
        <w:adjustRightInd w:val="0"/>
        <w:spacing w:after="0" w:line="240" w:lineRule="auto"/>
        <w:jc w:val="both"/>
        <w:rPr>
          <w:rFonts w:cstheme="minorHAnsi"/>
        </w:rPr>
      </w:pPr>
    </w:p>
    <w:p w14:paraId="68BB50CC" w14:textId="354F71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in the </w:t>
      </w:r>
      <w:r w:rsidRPr="0011170A">
        <w:rPr>
          <w:rFonts w:cstheme="minorHAnsi"/>
          <w:i/>
          <w:iCs/>
        </w:rPr>
        <w:t xml:space="preserve">Didache, </w:t>
      </w:r>
      <w:r w:rsidRPr="0011170A">
        <w:rPr>
          <w:rFonts w:cstheme="minorHAnsi"/>
        </w:rPr>
        <w:t>it is clear that the prayer used by the Christian</w:t>
      </w:r>
      <w:r w:rsidR="005A1B40" w:rsidRPr="0011170A">
        <w:rPr>
          <w:rFonts w:cstheme="minorHAnsi"/>
        </w:rPr>
        <w:t>s h</w:t>
      </w:r>
      <w:r w:rsidRPr="0011170A">
        <w:rPr>
          <w:rFonts w:cstheme="minorHAnsi"/>
        </w:rPr>
        <w:t xml:space="preserve">as undergone a few additions, not </w:t>
      </w:r>
      <w:r w:rsidR="008F33A9">
        <w:rPr>
          <w:rFonts w:cstheme="minorHAnsi"/>
        </w:rPr>
        <w:t>without</w:t>
      </w:r>
      <w:r w:rsidRPr="0011170A">
        <w:rPr>
          <w:rFonts w:cstheme="minorHAnsi"/>
        </w:rPr>
        <w:t xml:space="preserve"> some awkwardnes</w:t>
      </w:r>
      <w:r w:rsidR="00A23162" w:rsidRPr="0011170A">
        <w:rPr>
          <w:rFonts w:cstheme="minorHAnsi"/>
        </w:rPr>
        <w:t>s, w</w:t>
      </w:r>
      <w:r w:rsidRPr="0011170A">
        <w:rPr>
          <w:rFonts w:cstheme="minorHAnsi"/>
        </w:rPr>
        <w:t>hich are intended to specify the renewed sense given to it.</w:t>
      </w:r>
    </w:p>
    <w:p w14:paraId="37FC56EC" w14:textId="77777777" w:rsidR="00E030D9" w:rsidRDefault="00E030D9" w:rsidP="0011170A">
      <w:pPr>
        <w:autoSpaceDE w:val="0"/>
        <w:autoSpaceDN w:val="0"/>
        <w:adjustRightInd w:val="0"/>
        <w:spacing w:after="0" w:line="240" w:lineRule="auto"/>
        <w:jc w:val="both"/>
        <w:rPr>
          <w:rFonts w:cstheme="minorHAnsi"/>
        </w:rPr>
      </w:pPr>
    </w:p>
    <w:p w14:paraId="23596FAA" w14:textId="14A4C1F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Concerning the Eucharist, give thanks in this way.</w:t>
      </w:r>
      <w:r w:rsidR="00E030D9">
        <w:rPr>
          <w:rFonts w:cstheme="minorHAnsi"/>
        </w:rPr>
        <w:t xml:space="preserve"> </w:t>
      </w:r>
      <w:r w:rsidRPr="0011170A">
        <w:rPr>
          <w:rFonts w:cstheme="minorHAnsi"/>
        </w:rPr>
        <w:t>First for the cup;</w:t>
      </w:r>
    </w:p>
    <w:p w14:paraId="0168BCBC" w14:textId="77777777" w:rsidR="00E030D9" w:rsidRDefault="00E030D9" w:rsidP="0011170A">
      <w:pPr>
        <w:autoSpaceDE w:val="0"/>
        <w:autoSpaceDN w:val="0"/>
        <w:adjustRightInd w:val="0"/>
        <w:spacing w:after="0" w:line="240" w:lineRule="auto"/>
        <w:jc w:val="both"/>
        <w:rPr>
          <w:rFonts w:cstheme="minorHAnsi"/>
        </w:rPr>
      </w:pPr>
    </w:p>
    <w:p w14:paraId="501731D5" w14:textId="550CDB0F" w:rsidR="00074CA6" w:rsidRPr="0011170A" w:rsidRDefault="00325C09" w:rsidP="0011170A">
      <w:pPr>
        <w:autoSpaceDE w:val="0"/>
        <w:autoSpaceDN w:val="0"/>
        <w:adjustRightInd w:val="0"/>
        <w:spacing w:after="0" w:line="240" w:lineRule="auto"/>
        <w:jc w:val="both"/>
        <w:rPr>
          <w:rFonts w:cstheme="minorHAnsi"/>
        </w:rPr>
      </w:pPr>
      <w:r>
        <w:rPr>
          <w:rFonts w:cstheme="minorHAnsi"/>
        </w:rPr>
        <w:t>‘</w:t>
      </w:r>
      <w:r w:rsidR="00074CA6" w:rsidRPr="0011170A">
        <w:rPr>
          <w:rFonts w:cstheme="minorHAnsi"/>
        </w:rPr>
        <w:t xml:space="preserve">We give thanks to </w:t>
      </w:r>
      <w:r w:rsidR="00CA6719">
        <w:rPr>
          <w:rFonts w:cstheme="minorHAnsi"/>
        </w:rPr>
        <w:t>you</w:t>
      </w:r>
      <w:r w:rsidR="00074CA6" w:rsidRPr="0011170A">
        <w:rPr>
          <w:rFonts w:cstheme="minorHAnsi"/>
        </w:rPr>
        <w:t>, our Father, for the holy vine of</w:t>
      </w:r>
      <w:r w:rsidR="00E030D9">
        <w:rPr>
          <w:rFonts w:cstheme="minorHAnsi"/>
        </w:rPr>
        <w:t xml:space="preserve"> </w:t>
      </w:r>
      <w:r w:rsidR="00074CA6" w:rsidRPr="0011170A">
        <w:rPr>
          <w:rFonts w:cstheme="minorHAnsi"/>
        </w:rPr>
        <w:t xml:space="preserve">David </w:t>
      </w:r>
      <w:r w:rsidR="001D3F6F">
        <w:rPr>
          <w:rFonts w:cstheme="minorHAnsi"/>
        </w:rPr>
        <w:t>Your</w:t>
      </w:r>
      <w:r w:rsidR="00074CA6" w:rsidRPr="0011170A">
        <w:rPr>
          <w:rFonts w:cstheme="minorHAnsi"/>
        </w:rPr>
        <w:t xml:space="preserve"> servant, </w:t>
      </w:r>
      <w:r w:rsidR="00074CA6" w:rsidRPr="0011170A">
        <w:rPr>
          <w:rFonts w:cstheme="minorHAnsi"/>
          <w:i/>
          <w:iCs/>
        </w:rPr>
        <w:t xml:space="preserve">which </w:t>
      </w:r>
      <w:r w:rsidR="006B4407">
        <w:rPr>
          <w:rFonts w:cstheme="minorHAnsi"/>
          <w:i/>
          <w:iCs/>
        </w:rPr>
        <w:t>you</w:t>
      </w:r>
      <w:r w:rsidR="00074CA6" w:rsidRPr="0011170A">
        <w:rPr>
          <w:rFonts w:cstheme="minorHAnsi"/>
          <w:i/>
          <w:iCs/>
        </w:rPr>
        <w:t xml:space="preserve"> </w:t>
      </w:r>
      <w:r>
        <w:rPr>
          <w:rFonts w:cstheme="minorHAnsi"/>
          <w:i/>
          <w:iCs/>
        </w:rPr>
        <w:t>made</w:t>
      </w:r>
      <w:r w:rsidR="00074CA6" w:rsidRPr="0011170A">
        <w:rPr>
          <w:rFonts w:cstheme="minorHAnsi"/>
          <w:i/>
          <w:iCs/>
        </w:rPr>
        <w:t xml:space="preserve"> known to us </w:t>
      </w:r>
      <w:r w:rsidR="00074CA6" w:rsidRPr="0011170A">
        <w:rPr>
          <w:rFonts w:cstheme="minorHAnsi"/>
        </w:rPr>
        <w:t>throug</w:t>
      </w:r>
      <w:r w:rsidR="005A1B40" w:rsidRPr="0011170A">
        <w:rPr>
          <w:rFonts w:cstheme="minorHAnsi"/>
        </w:rPr>
        <w:t xml:space="preserve">h </w:t>
      </w:r>
      <w:r w:rsidR="001D3F6F">
        <w:rPr>
          <w:rFonts w:cstheme="minorHAnsi"/>
        </w:rPr>
        <w:t>Your</w:t>
      </w:r>
      <w:r w:rsidR="00074CA6" w:rsidRPr="0011170A">
        <w:rPr>
          <w:rFonts w:cstheme="minorHAnsi"/>
        </w:rPr>
        <w:t xml:space="preserve"> servant (</w:t>
      </w:r>
      <w:r w:rsidR="00074CA6" w:rsidRPr="0011170A">
        <w:rPr>
          <w:rFonts w:cstheme="minorHAnsi"/>
          <w:i/>
          <w:iCs/>
        </w:rPr>
        <w:t>πα</w:t>
      </w:r>
      <w:proofErr w:type="spellStart"/>
      <w:r w:rsidR="00074CA6" w:rsidRPr="0011170A">
        <w:rPr>
          <w:rFonts w:cstheme="minorHAnsi"/>
          <w:i/>
          <w:iCs/>
        </w:rPr>
        <w:t>ϊς</w:t>
      </w:r>
      <w:proofErr w:type="spellEnd"/>
      <w:r w:rsidR="00074CA6" w:rsidRPr="0011170A">
        <w:rPr>
          <w:rFonts w:cstheme="minorHAnsi"/>
        </w:rPr>
        <w:t>) Jesus.</w:t>
      </w:r>
    </w:p>
    <w:p w14:paraId="41C58A0E" w14:textId="77777777" w:rsidR="00E030D9" w:rsidRDefault="00E030D9" w:rsidP="0011170A">
      <w:pPr>
        <w:autoSpaceDE w:val="0"/>
        <w:autoSpaceDN w:val="0"/>
        <w:adjustRightInd w:val="0"/>
        <w:spacing w:after="0" w:line="240" w:lineRule="auto"/>
        <w:jc w:val="both"/>
        <w:rPr>
          <w:rFonts w:cstheme="minorHAnsi"/>
        </w:rPr>
      </w:pPr>
    </w:p>
    <w:p w14:paraId="24DF9E6F" w14:textId="055E5D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w:t>
      </w:r>
      <w:r w:rsidR="00CA6719">
        <w:rPr>
          <w:rFonts w:cstheme="minorHAnsi"/>
        </w:rPr>
        <w:t>you</w:t>
      </w:r>
      <w:r w:rsidRPr="0011170A">
        <w:rPr>
          <w:rFonts w:cstheme="minorHAnsi"/>
        </w:rPr>
        <w:t xml:space="preserve"> be the glory </w:t>
      </w:r>
      <w:r w:rsidR="00E030D9" w:rsidRPr="0011170A">
        <w:rPr>
          <w:rFonts w:cstheme="minorHAnsi"/>
        </w:rPr>
        <w:t>forever</w:t>
      </w:r>
      <w:r w:rsidRPr="0011170A">
        <w:rPr>
          <w:rFonts w:cstheme="minorHAnsi"/>
        </w:rPr>
        <w:t>.’</w:t>
      </w:r>
    </w:p>
    <w:p w14:paraId="16B6CE98" w14:textId="77777777" w:rsidR="00E030D9" w:rsidRDefault="00E030D9" w:rsidP="0011170A">
      <w:pPr>
        <w:autoSpaceDE w:val="0"/>
        <w:autoSpaceDN w:val="0"/>
        <w:adjustRightInd w:val="0"/>
        <w:spacing w:after="0" w:line="240" w:lineRule="auto"/>
        <w:jc w:val="both"/>
        <w:rPr>
          <w:rFonts w:cstheme="minorHAnsi"/>
        </w:rPr>
      </w:pPr>
    </w:p>
    <w:p w14:paraId="31CDCAF0" w14:textId="524E08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for the broken bread;</w:t>
      </w:r>
    </w:p>
    <w:p w14:paraId="3A655B96" w14:textId="77777777" w:rsidR="00E030D9" w:rsidRDefault="00E030D9" w:rsidP="0011170A">
      <w:pPr>
        <w:autoSpaceDE w:val="0"/>
        <w:autoSpaceDN w:val="0"/>
        <w:adjustRightInd w:val="0"/>
        <w:spacing w:after="0" w:line="240" w:lineRule="auto"/>
        <w:jc w:val="both"/>
        <w:rPr>
          <w:rFonts w:cstheme="minorHAnsi"/>
        </w:rPr>
      </w:pPr>
    </w:p>
    <w:p w14:paraId="7685E7BE" w14:textId="57FF85D2"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‘We give thanks to </w:t>
      </w:r>
      <w:r w:rsidR="00CA6719">
        <w:rPr>
          <w:rFonts w:cstheme="minorHAnsi"/>
        </w:rPr>
        <w:t>you</w:t>
      </w:r>
      <w:r w:rsidRPr="0011170A">
        <w:rPr>
          <w:rFonts w:cstheme="minorHAnsi"/>
        </w:rPr>
        <w:t>, our Father, for the life and knowledg</w:t>
      </w:r>
      <w:r w:rsidR="00A23162" w:rsidRPr="0011170A">
        <w:rPr>
          <w:rFonts w:cstheme="minorHAnsi"/>
        </w:rPr>
        <w:t>e, w</w:t>
      </w:r>
      <w:r w:rsidRPr="0011170A">
        <w:rPr>
          <w:rFonts w:cstheme="minorHAnsi"/>
        </w:rPr>
        <w:t xml:space="preserve">hich </w:t>
      </w:r>
      <w:r w:rsidR="006B4407">
        <w:rPr>
          <w:rFonts w:cstheme="minorHAnsi"/>
        </w:rPr>
        <w:t>you</w:t>
      </w:r>
      <w:r w:rsidRPr="0011170A">
        <w:rPr>
          <w:rFonts w:cstheme="minorHAnsi"/>
        </w:rPr>
        <w:t xml:space="preserve"> </w:t>
      </w:r>
      <w:r w:rsidR="00325C09">
        <w:rPr>
          <w:rFonts w:cstheme="minorHAnsi"/>
        </w:rPr>
        <w:t>made</w:t>
      </w:r>
      <w:r w:rsidRPr="0011170A">
        <w:rPr>
          <w:rFonts w:cstheme="minorHAnsi"/>
        </w:rPr>
        <w:t xml:space="preserve"> known to us </w:t>
      </w:r>
      <w:r w:rsidRPr="0011170A">
        <w:rPr>
          <w:rFonts w:cstheme="minorHAnsi"/>
          <w:i/>
          <w:iCs/>
        </w:rPr>
        <w:t xml:space="preserve">through </w:t>
      </w:r>
      <w:r w:rsidR="001D3F6F">
        <w:rPr>
          <w:rFonts w:cstheme="minorHAnsi"/>
          <w:i/>
          <w:iCs/>
        </w:rPr>
        <w:t>Your</w:t>
      </w:r>
      <w:r w:rsidRPr="0011170A">
        <w:rPr>
          <w:rFonts w:cstheme="minorHAnsi"/>
          <w:i/>
          <w:iCs/>
        </w:rPr>
        <w:t xml:space="preserve"> servant Jesus.</w:t>
      </w:r>
    </w:p>
    <w:p w14:paraId="1B96ACC4" w14:textId="77777777" w:rsidR="00CA3BEB" w:rsidRDefault="00CA3BEB" w:rsidP="0011170A">
      <w:pPr>
        <w:autoSpaceDE w:val="0"/>
        <w:autoSpaceDN w:val="0"/>
        <w:adjustRightInd w:val="0"/>
        <w:spacing w:after="0" w:line="240" w:lineRule="auto"/>
        <w:jc w:val="both"/>
        <w:rPr>
          <w:rFonts w:cstheme="minorHAnsi"/>
        </w:rPr>
      </w:pPr>
    </w:p>
    <w:p w14:paraId="0A185791" w14:textId="19DE31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w:t>
      </w:r>
      <w:r w:rsidR="00CA6719">
        <w:rPr>
          <w:rFonts w:cstheme="minorHAnsi"/>
        </w:rPr>
        <w:t>you</w:t>
      </w:r>
      <w:r w:rsidRPr="0011170A">
        <w:rPr>
          <w:rFonts w:cstheme="minorHAnsi"/>
        </w:rPr>
        <w:t xml:space="preserve"> be the glory </w:t>
      </w:r>
      <w:r w:rsidR="00CA3BEB" w:rsidRPr="0011170A">
        <w:rPr>
          <w:rFonts w:cstheme="minorHAnsi"/>
        </w:rPr>
        <w:t>forever</w:t>
      </w:r>
      <w:r w:rsidRPr="0011170A">
        <w:rPr>
          <w:rFonts w:cstheme="minorHAnsi"/>
        </w:rPr>
        <w:t>.’</w:t>
      </w:r>
    </w:p>
    <w:p w14:paraId="5C834B02" w14:textId="77777777" w:rsidR="00CA3BEB" w:rsidRDefault="00CA3BEB" w:rsidP="0011170A">
      <w:pPr>
        <w:autoSpaceDE w:val="0"/>
        <w:autoSpaceDN w:val="0"/>
        <w:adjustRightInd w:val="0"/>
        <w:spacing w:after="0" w:line="240" w:lineRule="auto"/>
        <w:jc w:val="both"/>
        <w:rPr>
          <w:rFonts w:cstheme="minorHAnsi"/>
        </w:rPr>
      </w:pPr>
    </w:p>
    <w:p w14:paraId="693BEB18" w14:textId="7B8DD63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this broken bread was scattered upon the hills, and wa</w:t>
      </w:r>
      <w:r w:rsidR="005A1B40" w:rsidRPr="0011170A">
        <w:rPr>
          <w:rFonts w:cstheme="minorHAnsi"/>
        </w:rPr>
        <w:t>s g</w:t>
      </w:r>
      <w:r w:rsidRPr="0011170A">
        <w:rPr>
          <w:rFonts w:cstheme="minorHAnsi"/>
        </w:rPr>
        <w:t xml:space="preserve">athered together and made one, so let </w:t>
      </w:r>
      <w:r w:rsidR="001D3F6F">
        <w:rPr>
          <w:rFonts w:cstheme="minorHAnsi"/>
        </w:rPr>
        <w:t>Your</w:t>
      </w:r>
      <w:r w:rsidRPr="0011170A">
        <w:rPr>
          <w:rFonts w:cstheme="minorHAnsi"/>
        </w:rPr>
        <w:t xml:space="preserve"> Church be gathere</w:t>
      </w:r>
      <w:r w:rsidR="005A1B40" w:rsidRPr="0011170A">
        <w:rPr>
          <w:rFonts w:cstheme="minorHAnsi"/>
        </w:rPr>
        <w:t>d t</w:t>
      </w:r>
      <w:r w:rsidRPr="0011170A">
        <w:rPr>
          <w:rFonts w:cstheme="minorHAnsi"/>
        </w:rPr>
        <w:t xml:space="preserve">ogether into </w:t>
      </w:r>
      <w:r w:rsidR="001D3F6F">
        <w:rPr>
          <w:rFonts w:cstheme="minorHAnsi"/>
        </w:rPr>
        <w:t>Your</w:t>
      </w:r>
      <w:r w:rsidRPr="0011170A">
        <w:rPr>
          <w:rFonts w:cstheme="minorHAnsi"/>
        </w:rPr>
        <w:t xml:space="preserve"> kingdom from the ends of the earth; fo</w:t>
      </w:r>
      <w:r w:rsidR="005A1B40" w:rsidRPr="0011170A">
        <w:rPr>
          <w:rFonts w:cstheme="minorHAnsi"/>
        </w:rPr>
        <w:t xml:space="preserve">r </w:t>
      </w:r>
      <w:r w:rsidR="00DB1AA8">
        <w:rPr>
          <w:rFonts w:cstheme="minorHAnsi"/>
        </w:rPr>
        <w:t>your</w:t>
      </w:r>
      <w:r w:rsidR="00700D08">
        <w:rPr>
          <w:rFonts w:cstheme="minorHAnsi"/>
        </w:rPr>
        <w:t>s</w:t>
      </w:r>
      <w:r w:rsidRPr="0011170A">
        <w:rPr>
          <w:rFonts w:cstheme="minorHAnsi"/>
        </w:rPr>
        <w:t xml:space="preserve"> is the glory and the power </w:t>
      </w:r>
      <w:r w:rsidRPr="0011170A">
        <w:rPr>
          <w:rFonts w:cstheme="minorHAnsi"/>
          <w:i/>
          <w:iCs/>
        </w:rPr>
        <w:t xml:space="preserve">through Christ Jesus </w:t>
      </w:r>
      <w:r w:rsidR="00CA3BEB" w:rsidRPr="0011170A">
        <w:rPr>
          <w:rFonts w:cstheme="minorHAnsi"/>
        </w:rPr>
        <w:t>forever</w:t>
      </w:r>
      <w:r w:rsidRPr="0011170A">
        <w:rPr>
          <w:rFonts w:cstheme="minorHAnsi"/>
        </w:rPr>
        <w:t>. ‘ ...</w:t>
      </w:r>
    </w:p>
    <w:p w14:paraId="10F41899" w14:textId="77777777" w:rsidR="00CA3BEB" w:rsidRDefault="00CA3BEB" w:rsidP="0011170A">
      <w:pPr>
        <w:autoSpaceDE w:val="0"/>
        <w:autoSpaceDN w:val="0"/>
        <w:adjustRightInd w:val="0"/>
        <w:spacing w:after="0" w:line="240" w:lineRule="auto"/>
        <w:jc w:val="both"/>
        <w:rPr>
          <w:rFonts w:cstheme="minorHAnsi"/>
        </w:rPr>
      </w:pPr>
    </w:p>
    <w:p w14:paraId="3AB6DA40" w14:textId="7B96AE6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after y</w:t>
      </w:r>
      <w:r w:rsidR="00700D08">
        <w:rPr>
          <w:rFonts w:cstheme="minorHAnsi"/>
        </w:rPr>
        <w:t>ou</w:t>
      </w:r>
      <w:r w:rsidRPr="0011170A">
        <w:rPr>
          <w:rFonts w:cstheme="minorHAnsi"/>
        </w:rPr>
        <w:t xml:space="preserve"> are filled, give thanks thus:</w:t>
      </w:r>
    </w:p>
    <w:p w14:paraId="2E428640" w14:textId="77777777" w:rsidR="00CA3BEB" w:rsidRDefault="00CA3BEB" w:rsidP="0011170A">
      <w:pPr>
        <w:autoSpaceDE w:val="0"/>
        <w:autoSpaceDN w:val="0"/>
        <w:adjustRightInd w:val="0"/>
        <w:spacing w:after="0" w:line="240" w:lineRule="auto"/>
        <w:jc w:val="both"/>
        <w:rPr>
          <w:rFonts w:cstheme="minorHAnsi"/>
        </w:rPr>
      </w:pPr>
    </w:p>
    <w:p w14:paraId="00278440" w14:textId="50357ECB"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‘We give </w:t>
      </w:r>
      <w:r w:rsidR="00CA6719">
        <w:rPr>
          <w:rFonts w:cstheme="minorHAnsi"/>
        </w:rPr>
        <w:t>you</w:t>
      </w:r>
      <w:r w:rsidRPr="0011170A">
        <w:rPr>
          <w:rFonts w:cstheme="minorHAnsi"/>
        </w:rPr>
        <w:t xml:space="preserve"> thanks, Holy Father, for </w:t>
      </w:r>
      <w:r w:rsidR="001D3F6F">
        <w:rPr>
          <w:rFonts w:cstheme="minorHAnsi"/>
        </w:rPr>
        <w:t>Your</w:t>
      </w:r>
      <w:r w:rsidRPr="0011170A">
        <w:rPr>
          <w:rFonts w:cstheme="minorHAnsi"/>
        </w:rPr>
        <w:t xml:space="preserve"> holy name, whic</w:t>
      </w:r>
      <w:r w:rsidR="005A1B40" w:rsidRPr="0011170A">
        <w:rPr>
          <w:rFonts w:cstheme="minorHAnsi"/>
        </w:rPr>
        <w:t xml:space="preserve">h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made to tabernacle in our hearts, and for the knowledg</w:t>
      </w:r>
      <w:r w:rsidR="00A23162" w:rsidRPr="0011170A">
        <w:rPr>
          <w:rFonts w:cstheme="minorHAnsi"/>
        </w:rPr>
        <w:t>e, f</w:t>
      </w:r>
      <w:r w:rsidRPr="0011170A">
        <w:rPr>
          <w:rFonts w:cstheme="minorHAnsi"/>
        </w:rPr>
        <w:t xml:space="preserve">aith and immortality which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made known t</w:t>
      </w:r>
      <w:r w:rsidR="005A1B40" w:rsidRPr="0011170A">
        <w:rPr>
          <w:rFonts w:cstheme="minorHAnsi"/>
        </w:rPr>
        <w:t>o u</w:t>
      </w:r>
      <w:r w:rsidRPr="0011170A">
        <w:rPr>
          <w:rFonts w:cstheme="minorHAnsi"/>
        </w:rPr>
        <w:t xml:space="preserve">s </w:t>
      </w:r>
      <w:r w:rsidRPr="0011170A">
        <w:rPr>
          <w:rFonts w:cstheme="minorHAnsi"/>
          <w:i/>
          <w:iCs/>
        </w:rPr>
        <w:t xml:space="preserve">through </w:t>
      </w:r>
      <w:r w:rsidR="001D3F6F">
        <w:rPr>
          <w:rFonts w:cstheme="minorHAnsi"/>
          <w:i/>
          <w:iCs/>
        </w:rPr>
        <w:t>Your</w:t>
      </w:r>
      <w:r w:rsidRPr="0011170A">
        <w:rPr>
          <w:rFonts w:cstheme="minorHAnsi"/>
          <w:i/>
          <w:iCs/>
        </w:rPr>
        <w:t xml:space="preserve"> servant Jesus.</w:t>
      </w:r>
    </w:p>
    <w:p w14:paraId="21A4018B" w14:textId="77777777" w:rsidR="00700D08" w:rsidRDefault="00700D08" w:rsidP="0011170A">
      <w:pPr>
        <w:autoSpaceDE w:val="0"/>
        <w:autoSpaceDN w:val="0"/>
        <w:adjustRightInd w:val="0"/>
        <w:spacing w:after="0" w:line="240" w:lineRule="auto"/>
        <w:jc w:val="both"/>
        <w:rPr>
          <w:rFonts w:cstheme="minorHAnsi"/>
        </w:rPr>
      </w:pPr>
    </w:p>
    <w:p w14:paraId="07094B8B" w14:textId="5EACAE3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w:t>
      </w:r>
      <w:r w:rsidR="00CA6719">
        <w:rPr>
          <w:rFonts w:cstheme="minorHAnsi"/>
        </w:rPr>
        <w:t>you</w:t>
      </w:r>
      <w:r w:rsidRPr="0011170A">
        <w:rPr>
          <w:rFonts w:cstheme="minorHAnsi"/>
        </w:rPr>
        <w:t xml:space="preserve"> be the glory </w:t>
      </w:r>
      <w:r w:rsidR="00CA3BEB" w:rsidRPr="0011170A">
        <w:rPr>
          <w:rFonts w:cstheme="minorHAnsi"/>
        </w:rPr>
        <w:t>forever</w:t>
      </w:r>
      <w:r w:rsidRPr="0011170A">
        <w:rPr>
          <w:rFonts w:cstheme="minorHAnsi"/>
        </w:rPr>
        <w:t>.</w:t>
      </w:r>
    </w:p>
    <w:p w14:paraId="1D0D7931" w14:textId="77777777" w:rsidR="00CA3BEB" w:rsidRDefault="00CA3BEB" w:rsidP="0011170A">
      <w:pPr>
        <w:autoSpaceDE w:val="0"/>
        <w:autoSpaceDN w:val="0"/>
        <w:adjustRightInd w:val="0"/>
        <w:spacing w:after="0" w:line="240" w:lineRule="auto"/>
        <w:jc w:val="both"/>
        <w:rPr>
          <w:rFonts w:cstheme="minorHAnsi"/>
        </w:rPr>
      </w:pPr>
    </w:p>
    <w:p w14:paraId="4FD3D46D" w14:textId="42912CD0" w:rsidR="00074CA6" w:rsidRPr="0011170A" w:rsidRDefault="006B4407" w:rsidP="0011170A">
      <w:pPr>
        <w:autoSpaceDE w:val="0"/>
        <w:autoSpaceDN w:val="0"/>
        <w:adjustRightInd w:val="0"/>
        <w:spacing w:after="0" w:line="240" w:lineRule="auto"/>
        <w:jc w:val="both"/>
        <w:rPr>
          <w:rFonts w:cstheme="minorHAnsi"/>
          <w:i/>
          <w:iCs/>
        </w:rPr>
      </w:pPr>
      <w:r>
        <w:rPr>
          <w:rFonts w:cstheme="minorHAnsi"/>
        </w:rPr>
        <w:t>You</w:t>
      </w:r>
      <w:r w:rsidR="00074CA6" w:rsidRPr="0011170A">
        <w:rPr>
          <w:rFonts w:cstheme="minorHAnsi"/>
        </w:rPr>
        <w:t xml:space="preserve">, Lord Almighty, </w:t>
      </w:r>
      <w:r w:rsidR="00700D08">
        <w:rPr>
          <w:rFonts w:cstheme="minorHAnsi"/>
        </w:rPr>
        <w:t>did</w:t>
      </w:r>
      <w:r w:rsidR="00074CA6" w:rsidRPr="0011170A">
        <w:rPr>
          <w:rFonts w:cstheme="minorHAnsi"/>
        </w:rPr>
        <w:t xml:space="preserve"> create all things for </w:t>
      </w:r>
      <w:r w:rsidR="001D3F6F">
        <w:rPr>
          <w:rFonts w:cstheme="minorHAnsi"/>
        </w:rPr>
        <w:t>Your</w:t>
      </w:r>
      <w:r w:rsidR="00074CA6" w:rsidRPr="0011170A">
        <w:rPr>
          <w:rFonts w:cstheme="minorHAnsi"/>
        </w:rPr>
        <w:t xml:space="preserve"> name’</w:t>
      </w:r>
      <w:r w:rsidR="005A1B40" w:rsidRPr="0011170A">
        <w:rPr>
          <w:rFonts w:cstheme="minorHAnsi"/>
        </w:rPr>
        <w:t>s s</w:t>
      </w:r>
      <w:r w:rsidR="00074CA6" w:rsidRPr="0011170A">
        <w:rPr>
          <w:rFonts w:cstheme="minorHAnsi"/>
        </w:rPr>
        <w:t xml:space="preserve">ake, and </w:t>
      </w:r>
      <w:r w:rsidR="00700D08">
        <w:rPr>
          <w:rFonts w:cstheme="minorHAnsi"/>
        </w:rPr>
        <w:t>gave</w:t>
      </w:r>
      <w:r w:rsidR="00074CA6" w:rsidRPr="0011170A">
        <w:rPr>
          <w:rFonts w:cstheme="minorHAnsi"/>
        </w:rPr>
        <w:t xml:space="preserve"> food and drink to men for their enjoymen</w:t>
      </w:r>
      <w:r w:rsidR="00A23162" w:rsidRPr="0011170A">
        <w:rPr>
          <w:rFonts w:cstheme="minorHAnsi"/>
        </w:rPr>
        <w:t>t, t</w:t>
      </w:r>
      <w:r w:rsidR="00074CA6" w:rsidRPr="0011170A">
        <w:rPr>
          <w:rFonts w:cstheme="minorHAnsi"/>
        </w:rPr>
        <w:t xml:space="preserve">hat they might give </w:t>
      </w:r>
      <w:r w:rsidR="00CA6719">
        <w:rPr>
          <w:rFonts w:cstheme="minorHAnsi"/>
        </w:rPr>
        <w:t>you</w:t>
      </w:r>
      <w:r w:rsidR="00074CA6" w:rsidRPr="0011170A">
        <w:rPr>
          <w:rFonts w:cstheme="minorHAnsi"/>
        </w:rPr>
        <w:t xml:space="preserve"> thanks; and to us </w:t>
      </w:r>
      <w:r>
        <w:rPr>
          <w:rFonts w:cstheme="minorHAnsi"/>
        </w:rPr>
        <w:t>you</w:t>
      </w:r>
      <w:r w:rsidR="00074CA6" w:rsidRPr="0011170A">
        <w:rPr>
          <w:rFonts w:cstheme="minorHAnsi"/>
        </w:rPr>
        <w:t xml:space="preserve"> </w:t>
      </w:r>
      <w:r w:rsidR="00700D08">
        <w:rPr>
          <w:rFonts w:cstheme="minorHAnsi"/>
        </w:rPr>
        <w:t>did</w:t>
      </w:r>
      <w:r w:rsidR="00074CA6" w:rsidRPr="0011170A">
        <w:rPr>
          <w:rFonts w:cstheme="minorHAnsi"/>
        </w:rPr>
        <w:t xml:space="preserve"> gran</w:t>
      </w:r>
      <w:r w:rsidR="005A1B40" w:rsidRPr="0011170A">
        <w:rPr>
          <w:rFonts w:cstheme="minorHAnsi"/>
        </w:rPr>
        <w:t>t s</w:t>
      </w:r>
      <w:r w:rsidR="00074CA6" w:rsidRPr="0011170A">
        <w:rPr>
          <w:rFonts w:cstheme="minorHAnsi"/>
        </w:rPr>
        <w:t xml:space="preserve">piritual food and drink and life eternal, </w:t>
      </w:r>
      <w:r w:rsidR="00074CA6" w:rsidRPr="0011170A">
        <w:rPr>
          <w:rFonts w:cstheme="minorHAnsi"/>
          <w:i/>
          <w:iCs/>
        </w:rPr>
        <w:t xml:space="preserve">through </w:t>
      </w:r>
      <w:r w:rsidR="001D3F6F">
        <w:rPr>
          <w:rFonts w:cstheme="minorHAnsi"/>
          <w:i/>
          <w:iCs/>
        </w:rPr>
        <w:t>Your</w:t>
      </w:r>
      <w:r w:rsidR="00074CA6" w:rsidRPr="0011170A">
        <w:rPr>
          <w:rFonts w:cstheme="minorHAnsi"/>
          <w:i/>
          <w:iCs/>
        </w:rPr>
        <w:t xml:space="preserve"> servant.</w:t>
      </w:r>
    </w:p>
    <w:p w14:paraId="45D8F6FE" w14:textId="77777777" w:rsidR="00E030D9" w:rsidRDefault="00E030D9" w:rsidP="0011170A">
      <w:pPr>
        <w:autoSpaceDE w:val="0"/>
        <w:autoSpaceDN w:val="0"/>
        <w:adjustRightInd w:val="0"/>
        <w:spacing w:after="0" w:line="240" w:lineRule="auto"/>
        <w:jc w:val="both"/>
        <w:rPr>
          <w:rFonts w:cstheme="minorHAnsi"/>
        </w:rPr>
      </w:pPr>
    </w:p>
    <w:p w14:paraId="23814764" w14:textId="3230DE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Above all we thank </w:t>
      </w:r>
      <w:r w:rsidR="00CA6719">
        <w:rPr>
          <w:rFonts w:cstheme="minorHAnsi"/>
        </w:rPr>
        <w:t>you</w:t>
      </w:r>
      <w:r w:rsidRPr="0011170A">
        <w:rPr>
          <w:rFonts w:cstheme="minorHAnsi"/>
        </w:rPr>
        <w:t xml:space="preserve"> that </w:t>
      </w:r>
      <w:r w:rsidR="006B4407">
        <w:rPr>
          <w:rFonts w:cstheme="minorHAnsi"/>
        </w:rPr>
        <w:t>you</w:t>
      </w:r>
      <w:r w:rsidRPr="0011170A">
        <w:rPr>
          <w:rFonts w:cstheme="minorHAnsi"/>
        </w:rPr>
        <w:t xml:space="preserve"> ar</w:t>
      </w:r>
      <w:r w:rsidR="00700D08">
        <w:rPr>
          <w:rFonts w:cstheme="minorHAnsi"/>
        </w:rPr>
        <w:t>e</w:t>
      </w:r>
      <w:r w:rsidRPr="0011170A">
        <w:rPr>
          <w:rFonts w:cstheme="minorHAnsi"/>
        </w:rPr>
        <w:t xml:space="preserve"> mighty.</w:t>
      </w:r>
    </w:p>
    <w:p w14:paraId="1748CCC1" w14:textId="77777777" w:rsidR="00700D08" w:rsidRDefault="00700D08" w:rsidP="0011170A">
      <w:pPr>
        <w:autoSpaceDE w:val="0"/>
        <w:autoSpaceDN w:val="0"/>
        <w:adjustRightInd w:val="0"/>
        <w:spacing w:after="0" w:line="240" w:lineRule="auto"/>
        <w:jc w:val="both"/>
        <w:rPr>
          <w:rFonts w:cstheme="minorHAnsi"/>
        </w:rPr>
      </w:pPr>
    </w:p>
    <w:p w14:paraId="319C7EC7" w14:textId="17E7162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w:t>
      </w:r>
      <w:r w:rsidR="00CA6719">
        <w:rPr>
          <w:rFonts w:cstheme="minorHAnsi"/>
        </w:rPr>
        <w:t>you</w:t>
      </w:r>
      <w:r w:rsidRPr="0011170A">
        <w:rPr>
          <w:rFonts w:cstheme="minorHAnsi"/>
        </w:rPr>
        <w:t xml:space="preserve"> be glory </w:t>
      </w:r>
      <w:r w:rsidR="00CA3BEB" w:rsidRPr="0011170A">
        <w:rPr>
          <w:rFonts w:cstheme="minorHAnsi"/>
        </w:rPr>
        <w:t>forever</w:t>
      </w:r>
      <w:r w:rsidRPr="0011170A">
        <w:rPr>
          <w:rFonts w:cstheme="minorHAnsi"/>
        </w:rPr>
        <w:t>.</w:t>
      </w:r>
    </w:p>
    <w:p w14:paraId="54466ACB" w14:textId="77777777" w:rsidR="00CA3BEB" w:rsidRDefault="00CA3BEB" w:rsidP="0011170A">
      <w:pPr>
        <w:autoSpaceDE w:val="0"/>
        <w:autoSpaceDN w:val="0"/>
        <w:adjustRightInd w:val="0"/>
        <w:spacing w:after="0" w:line="240" w:lineRule="auto"/>
        <w:jc w:val="both"/>
        <w:rPr>
          <w:rFonts w:cstheme="minorHAnsi"/>
        </w:rPr>
      </w:pPr>
    </w:p>
    <w:p w14:paraId="7898C7C1" w14:textId="2E21B4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w:t>
      </w:r>
      <w:r w:rsidR="001D3F6F">
        <w:rPr>
          <w:rFonts w:cstheme="minorHAnsi"/>
        </w:rPr>
        <w:t>Your</w:t>
      </w:r>
      <w:r w:rsidRPr="0011170A">
        <w:rPr>
          <w:rFonts w:cstheme="minorHAnsi"/>
        </w:rPr>
        <w:t xml:space="preserve"> Church, to deliver her from all evi</w:t>
      </w:r>
      <w:r w:rsidR="005A1B40" w:rsidRPr="0011170A">
        <w:rPr>
          <w:rFonts w:cstheme="minorHAnsi"/>
        </w:rPr>
        <w:t>l a</w:t>
      </w:r>
      <w:r w:rsidRPr="0011170A">
        <w:rPr>
          <w:rFonts w:cstheme="minorHAnsi"/>
        </w:rPr>
        <w:t xml:space="preserve">nd to make her perfect in </w:t>
      </w:r>
      <w:r w:rsidR="001D3F6F">
        <w:rPr>
          <w:rFonts w:cstheme="minorHAnsi"/>
        </w:rPr>
        <w:t>Your</w:t>
      </w:r>
      <w:r w:rsidRPr="0011170A">
        <w:rPr>
          <w:rFonts w:cstheme="minorHAnsi"/>
        </w:rPr>
        <w:t xml:space="preserve"> love, and to gather from th</w:t>
      </w:r>
      <w:r w:rsidR="005A1B40" w:rsidRPr="0011170A">
        <w:rPr>
          <w:rFonts w:cstheme="minorHAnsi"/>
        </w:rPr>
        <w:t>e f</w:t>
      </w:r>
      <w:r w:rsidRPr="0011170A">
        <w:rPr>
          <w:rFonts w:cstheme="minorHAnsi"/>
        </w:rPr>
        <w:t xml:space="preserve">our winds her that is sanctified into </w:t>
      </w:r>
      <w:r w:rsidR="001D3F6F">
        <w:rPr>
          <w:rFonts w:cstheme="minorHAnsi"/>
        </w:rPr>
        <w:t>Your</w:t>
      </w:r>
      <w:r w:rsidRPr="0011170A">
        <w:rPr>
          <w:rFonts w:cstheme="minorHAnsi"/>
        </w:rPr>
        <w:t xml:space="preserve"> kingdom which </w:t>
      </w:r>
      <w:r w:rsidR="006B4407">
        <w:rPr>
          <w:rFonts w:cstheme="minorHAnsi"/>
        </w:rPr>
        <w:t>you</w:t>
      </w:r>
      <w:r w:rsidR="005A1B40" w:rsidRPr="0011170A">
        <w:rPr>
          <w:rFonts w:cstheme="minorHAnsi"/>
        </w:rPr>
        <w:t xml:space="preserve"> </w:t>
      </w:r>
      <w:r w:rsidR="00700D08">
        <w:rPr>
          <w:rFonts w:cstheme="minorHAnsi"/>
        </w:rPr>
        <w:t>did</w:t>
      </w:r>
      <w:r w:rsidRPr="0011170A">
        <w:rPr>
          <w:rFonts w:cstheme="minorHAnsi"/>
        </w:rPr>
        <w:t xml:space="preserve"> prepare for her; for </w:t>
      </w:r>
      <w:r w:rsidR="00DB1AA8">
        <w:rPr>
          <w:rFonts w:cstheme="minorHAnsi"/>
        </w:rPr>
        <w:t>yours</w:t>
      </w:r>
      <w:r w:rsidRPr="0011170A">
        <w:rPr>
          <w:rFonts w:cstheme="minorHAnsi"/>
        </w:rPr>
        <w:t xml:space="preserve"> is the power and the glor</w:t>
      </w:r>
      <w:r w:rsidR="005A1B40" w:rsidRPr="0011170A">
        <w:rPr>
          <w:rFonts w:cstheme="minorHAnsi"/>
        </w:rPr>
        <w:t xml:space="preserve">y </w:t>
      </w:r>
      <w:r w:rsidR="00CA3BEB" w:rsidRPr="0011170A">
        <w:rPr>
          <w:rFonts w:cstheme="minorHAnsi"/>
        </w:rPr>
        <w:t>forever</w:t>
      </w:r>
      <w:r w:rsidRPr="0011170A">
        <w:rPr>
          <w:rFonts w:cstheme="minorHAnsi"/>
        </w:rPr>
        <w:t>.</w:t>
      </w:r>
    </w:p>
    <w:p w14:paraId="2EC23C57" w14:textId="77777777" w:rsidR="00CA3BEB" w:rsidRDefault="00CA3BEB" w:rsidP="0011170A">
      <w:pPr>
        <w:autoSpaceDE w:val="0"/>
        <w:autoSpaceDN w:val="0"/>
        <w:adjustRightInd w:val="0"/>
        <w:spacing w:after="0" w:line="240" w:lineRule="auto"/>
        <w:jc w:val="both"/>
        <w:rPr>
          <w:rFonts w:cstheme="minorHAnsi"/>
        </w:rPr>
      </w:pPr>
    </w:p>
    <w:p w14:paraId="72A304A5" w14:textId="77777777" w:rsidR="00700D08" w:rsidRDefault="00074CA6" w:rsidP="0011170A">
      <w:pPr>
        <w:autoSpaceDE w:val="0"/>
        <w:autoSpaceDN w:val="0"/>
        <w:adjustRightInd w:val="0"/>
        <w:spacing w:after="0" w:line="240" w:lineRule="auto"/>
        <w:jc w:val="both"/>
        <w:rPr>
          <w:rFonts w:cstheme="minorHAnsi"/>
        </w:rPr>
      </w:pPr>
      <w:r w:rsidRPr="0011170A">
        <w:rPr>
          <w:rFonts w:cstheme="minorHAnsi"/>
        </w:rPr>
        <w:t>Let grace come, and let this world pass away.</w:t>
      </w:r>
    </w:p>
    <w:p w14:paraId="24EA9F61" w14:textId="60E2AA1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Hosanna to the God of David.</w:t>
      </w:r>
    </w:p>
    <w:p w14:paraId="1387B6A7" w14:textId="77777777" w:rsidR="00CA3BEB" w:rsidRDefault="00CA3BEB" w:rsidP="0011170A">
      <w:pPr>
        <w:autoSpaceDE w:val="0"/>
        <w:autoSpaceDN w:val="0"/>
        <w:adjustRightInd w:val="0"/>
        <w:spacing w:after="0" w:line="240" w:lineRule="auto"/>
        <w:jc w:val="both"/>
        <w:rPr>
          <w:rFonts w:cstheme="minorHAnsi"/>
        </w:rPr>
      </w:pPr>
    </w:p>
    <w:p w14:paraId="58D8C43D" w14:textId="29B58BC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any is holy, let him come:</w:t>
      </w:r>
      <w:r w:rsidR="001C0678">
        <w:rPr>
          <w:rFonts w:cstheme="minorHAnsi"/>
        </w:rPr>
        <w:t xml:space="preserve"> </w:t>
      </w:r>
      <w:r w:rsidRPr="0011170A">
        <w:rPr>
          <w:rFonts w:cstheme="minorHAnsi"/>
        </w:rPr>
        <w:t>if any is not holy, let him repent.</w:t>
      </w:r>
    </w:p>
    <w:p w14:paraId="69166194" w14:textId="77777777" w:rsidR="00D50AA4" w:rsidRDefault="00D50AA4" w:rsidP="0011170A">
      <w:pPr>
        <w:autoSpaceDE w:val="0"/>
        <w:autoSpaceDN w:val="0"/>
        <w:adjustRightInd w:val="0"/>
        <w:spacing w:after="0" w:line="240" w:lineRule="auto"/>
        <w:jc w:val="both"/>
        <w:rPr>
          <w:rFonts w:cstheme="minorHAnsi"/>
        </w:rPr>
      </w:pPr>
    </w:p>
    <w:p w14:paraId="0EED4110" w14:textId="73323B3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Maran </w:t>
      </w:r>
      <w:r w:rsidR="001C0678" w:rsidRPr="0011170A">
        <w:rPr>
          <w:rFonts w:cstheme="minorHAnsi"/>
        </w:rPr>
        <w:t>Atha</w:t>
      </w:r>
      <w:r w:rsidRPr="0011170A">
        <w:rPr>
          <w:rFonts w:cstheme="minorHAnsi"/>
        </w:rPr>
        <w:t>.</w:t>
      </w:r>
    </w:p>
    <w:p w14:paraId="69D51A88" w14:textId="77777777" w:rsidR="001C0678" w:rsidRDefault="001C0678" w:rsidP="0011170A">
      <w:pPr>
        <w:autoSpaceDE w:val="0"/>
        <w:autoSpaceDN w:val="0"/>
        <w:adjustRightInd w:val="0"/>
        <w:spacing w:after="0" w:line="240" w:lineRule="auto"/>
        <w:jc w:val="both"/>
        <w:rPr>
          <w:rFonts w:cstheme="minorHAnsi"/>
        </w:rPr>
      </w:pPr>
    </w:p>
    <w:p w14:paraId="3EE5C1AD" w14:textId="4E50C9A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Amen. ’</w:t>
      </w:r>
      <w:r w:rsidR="001C0678">
        <w:rPr>
          <w:rStyle w:val="FootnoteReference"/>
          <w:rFonts w:cstheme="minorHAnsi"/>
        </w:rPr>
        <w:footnoteReference w:id="251"/>
      </w:r>
    </w:p>
    <w:p w14:paraId="3B03124E" w14:textId="77777777" w:rsidR="001C0678" w:rsidRDefault="001C0678" w:rsidP="0011170A">
      <w:pPr>
        <w:autoSpaceDE w:val="0"/>
        <w:autoSpaceDN w:val="0"/>
        <w:adjustRightInd w:val="0"/>
        <w:spacing w:after="0" w:line="240" w:lineRule="auto"/>
        <w:jc w:val="both"/>
        <w:rPr>
          <w:rFonts w:cstheme="minorHAnsi"/>
        </w:rPr>
      </w:pPr>
    </w:p>
    <w:p w14:paraId="7657A3DC" w14:textId="4873037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italicized the obviously Christian additions. Thei</w:t>
      </w:r>
      <w:r w:rsidR="005A1B40" w:rsidRPr="0011170A">
        <w:rPr>
          <w:rFonts w:cstheme="minorHAnsi"/>
        </w:rPr>
        <w:t>r s</w:t>
      </w:r>
      <w:r w:rsidRPr="0011170A">
        <w:rPr>
          <w:rFonts w:cstheme="minorHAnsi"/>
        </w:rPr>
        <w:t>mall number and their laconicism will be noted. It will als</w:t>
      </w:r>
      <w:r w:rsidR="005A1B40" w:rsidRPr="0011170A">
        <w:rPr>
          <w:rFonts w:cstheme="minorHAnsi"/>
        </w:rPr>
        <w:t>o b</w:t>
      </w:r>
      <w:r w:rsidRPr="0011170A">
        <w:rPr>
          <w:rFonts w:cstheme="minorHAnsi"/>
        </w:rPr>
        <w:t>e noted that we have not italicized the mentions of the Church.</w:t>
      </w:r>
      <w:r w:rsidR="001C0678">
        <w:rPr>
          <w:rFonts w:cstheme="minorHAnsi"/>
        </w:rPr>
        <w:t xml:space="preserve"> </w:t>
      </w:r>
      <w:r w:rsidRPr="0011170A">
        <w:rPr>
          <w:rFonts w:cstheme="minorHAnsi"/>
        </w:rPr>
        <w:t xml:space="preserve">The rediscovered Hebrew text shows that </w:t>
      </w:r>
      <w:r w:rsidRPr="0011170A">
        <w:rPr>
          <w:rFonts w:cstheme="minorHAnsi"/>
          <w:i/>
          <w:iCs/>
        </w:rPr>
        <w:t xml:space="preserve">εκκλησία </w:t>
      </w:r>
      <w:r w:rsidRPr="0011170A">
        <w:rPr>
          <w:rFonts w:cstheme="minorHAnsi"/>
        </w:rPr>
        <w:t>in our tex</w:t>
      </w:r>
      <w:r w:rsidR="005A1B40" w:rsidRPr="0011170A">
        <w:rPr>
          <w:rFonts w:cstheme="minorHAnsi"/>
        </w:rPr>
        <w:t>t s</w:t>
      </w:r>
      <w:r w:rsidRPr="0011170A">
        <w:rPr>
          <w:rFonts w:cstheme="minorHAnsi"/>
        </w:rPr>
        <w:t xml:space="preserve">imply corresponds to the Hebrew </w:t>
      </w:r>
      <w:r w:rsidRPr="0011170A">
        <w:rPr>
          <w:rFonts w:cstheme="minorHAnsi"/>
          <w:i/>
          <w:iCs/>
        </w:rPr>
        <w:t xml:space="preserve">qahal, </w:t>
      </w:r>
      <w:r w:rsidRPr="0011170A">
        <w:rPr>
          <w:rFonts w:cstheme="minorHAnsi"/>
        </w:rPr>
        <w:t>which for the first composer</w:t>
      </w:r>
      <w:r w:rsidR="005A1B40" w:rsidRPr="0011170A">
        <w:rPr>
          <w:rFonts w:cstheme="minorHAnsi"/>
        </w:rPr>
        <w:t>s a</w:t>
      </w:r>
      <w:r w:rsidRPr="0011170A">
        <w:rPr>
          <w:rFonts w:cstheme="minorHAnsi"/>
        </w:rPr>
        <w:t>nd users of the prayer simply designated the expecte</w:t>
      </w:r>
      <w:r w:rsidR="005A1B40" w:rsidRPr="0011170A">
        <w:rPr>
          <w:rFonts w:cstheme="minorHAnsi"/>
        </w:rPr>
        <w:t>d f</w:t>
      </w:r>
      <w:r w:rsidRPr="0011170A">
        <w:rPr>
          <w:rFonts w:cstheme="minorHAnsi"/>
        </w:rPr>
        <w:t>oregathering of the diaspora of Israel.</w:t>
      </w:r>
    </w:p>
    <w:p w14:paraId="1D91C684" w14:textId="77777777" w:rsidR="001C0678" w:rsidRDefault="001C0678" w:rsidP="0011170A">
      <w:pPr>
        <w:autoSpaceDE w:val="0"/>
        <w:autoSpaceDN w:val="0"/>
        <w:adjustRightInd w:val="0"/>
        <w:spacing w:after="0" w:line="240" w:lineRule="auto"/>
        <w:jc w:val="both"/>
        <w:rPr>
          <w:rFonts w:cstheme="minorHAnsi"/>
        </w:rPr>
      </w:pPr>
    </w:p>
    <w:p w14:paraId="091EF4C2" w14:textId="6EAAAA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Arguments are still in vogue among Christian critics, who ar</w:t>
      </w:r>
      <w:r w:rsidR="005A1B40" w:rsidRPr="0011170A">
        <w:rPr>
          <w:rFonts w:cstheme="minorHAnsi"/>
        </w:rPr>
        <w:t>e i</w:t>
      </w:r>
      <w:r w:rsidRPr="0011170A">
        <w:rPr>
          <w:rFonts w:cstheme="minorHAnsi"/>
        </w:rPr>
        <w:t>gnorant (willingly or no) of the parallel Jewish texts, about whethe</w:t>
      </w:r>
      <w:r w:rsidR="005A1B40" w:rsidRPr="0011170A">
        <w:rPr>
          <w:rFonts w:cstheme="minorHAnsi"/>
        </w:rPr>
        <w:t>r w</w:t>
      </w:r>
      <w:r w:rsidRPr="0011170A">
        <w:rPr>
          <w:rFonts w:cstheme="minorHAnsi"/>
        </w:rPr>
        <w:t>e have here a eucharist</w:t>
      </w:r>
      <w:r w:rsidR="001C0678">
        <w:rPr>
          <w:rFonts w:cstheme="minorHAnsi"/>
        </w:rPr>
        <w:t>ic</w:t>
      </w:r>
      <w:r w:rsidRPr="0011170A">
        <w:rPr>
          <w:rFonts w:cstheme="minorHAnsi"/>
        </w:rPr>
        <w:t xml:space="preserve"> prayer in the strict sense or a praye</w:t>
      </w:r>
      <w:r w:rsidR="005A1B40" w:rsidRPr="0011170A">
        <w:rPr>
          <w:rFonts w:cstheme="minorHAnsi"/>
        </w:rPr>
        <w:t>r f</w:t>
      </w:r>
      <w:r w:rsidRPr="0011170A">
        <w:rPr>
          <w:rFonts w:cstheme="minorHAnsi"/>
        </w:rPr>
        <w:t xml:space="preserve">or the agape meal which they </w:t>
      </w:r>
      <w:r w:rsidR="001C0678" w:rsidRPr="0011170A">
        <w:rPr>
          <w:rFonts w:cstheme="minorHAnsi"/>
        </w:rPr>
        <w:t>supposed to</w:t>
      </w:r>
      <w:r w:rsidRPr="0011170A">
        <w:rPr>
          <w:rFonts w:cstheme="minorHAnsi"/>
        </w:rPr>
        <w:t xml:space="preserve"> have already been separate</w:t>
      </w:r>
      <w:r w:rsidR="005A1B40" w:rsidRPr="0011170A">
        <w:rPr>
          <w:rFonts w:cstheme="minorHAnsi"/>
        </w:rPr>
        <w:t>d f</w:t>
      </w:r>
      <w:r w:rsidRPr="0011170A">
        <w:rPr>
          <w:rFonts w:cstheme="minorHAnsi"/>
        </w:rPr>
        <w:t xml:space="preserve">rom the </w:t>
      </w:r>
      <w:r w:rsidR="00BA6BF1">
        <w:rPr>
          <w:rFonts w:cstheme="minorHAnsi"/>
        </w:rPr>
        <w:t>Eucharist</w:t>
      </w:r>
      <w:r w:rsidRPr="0011170A">
        <w:rPr>
          <w:rFonts w:cstheme="minorHAnsi"/>
        </w:rPr>
        <w:t>, or again two groups of texts to be use</w:t>
      </w:r>
      <w:r w:rsidR="005A1B40" w:rsidRPr="0011170A">
        <w:rPr>
          <w:rFonts w:cstheme="minorHAnsi"/>
        </w:rPr>
        <w:t>d i</w:t>
      </w:r>
      <w:r w:rsidRPr="0011170A">
        <w:rPr>
          <w:rFonts w:cstheme="minorHAnsi"/>
        </w:rPr>
        <w:t>n different celebrations. They are rendered useless once we ar</w:t>
      </w:r>
      <w:r w:rsidR="005A1B40" w:rsidRPr="0011170A">
        <w:rPr>
          <w:rFonts w:cstheme="minorHAnsi"/>
        </w:rPr>
        <w:t>e a</w:t>
      </w:r>
      <w:r w:rsidRPr="0011170A">
        <w:rPr>
          <w:rFonts w:cstheme="minorHAnsi"/>
        </w:rPr>
        <w:t>ware of the Jewish parallels. The whole is in continuity, and follow</w:t>
      </w:r>
      <w:r w:rsidR="005A1B40" w:rsidRPr="0011170A">
        <w:rPr>
          <w:rFonts w:cstheme="minorHAnsi"/>
        </w:rPr>
        <w:t>s t</w:t>
      </w:r>
      <w:r w:rsidRPr="0011170A">
        <w:rPr>
          <w:rFonts w:cstheme="minorHAnsi"/>
        </w:rPr>
        <w:t xml:space="preserve">he traditional succession of the meal </w:t>
      </w:r>
      <w:r w:rsidRPr="0011170A">
        <w:rPr>
          <w:rFonts w:cstheme="minorHAnsi"/>
          <w:i/>
          <w:iCs/>
        </w:rPr>
        <w:t>berako</w:t>
      </w:r>
      <w:r w:rsidR="001C0678">
        <w:rPr>
          <w:rFonts w:cstheme="minorHAnsi"/>
          <w:i/>
          <w:iCs/>
        </w:rPr>
        <w:t>th</w:t>
      </w:r>
      <w:r w:rsidRPr="0011170A">
        <w:rPr>
          <w:rFonts w:cstheme="minorHAnsi"/>
          <w:i/>
          <w:iCs/>
        </w:rPr>
        <w:t xml:space="preserve"> </w:t>
      </w:r>
      <w:r w:rsidRPr="0011170A">
        <w:rPr>
          <w:rFonts w:cstheme="minorHAnsi"/>
        </w:rPr>
        <w:t>(blessing ove</w:t>
      </w:r>
      <w:r w:rsidR="005A1B40" w:rsidRPr="0011170A">
        <w:rPr>
          <w:rFonts w:cstheme="minorHAnsi"/>
        </w:rPr>
        <w:t>r t</w:t>
      </w:r>
      <w:r w:rsidRPr="0011170A">
        <w:rPr>
          <w:rFonts w:cstheme="minorHAnsi"/>
        </w:rPr>
        <w:t>he initial cup, blessing over the broken bread, threefold blessin</w:t>
      </w:r>
      <w:r w:rsidR="005A1B40" w:rsidRPr="0011170A">
        <w:rPr>
          <w:rFonts w:cstheme="minorHAnsi"/>
        </w:rPr>
        <w:t>g o</w:t>
      </w:r>
      <w:r w:rsidRPr="0011170A">
        <w:rPr>
          <w:rFonts w:cstheme="minorHAnsi"/>
        </w:rPr>
        <w:t>ver the last cup). But, in their final state, they obviously appl</w:t>
      </w:r>
      <w:r w:rsidR="005A1B40" w:rsidRPr="0011170A">
        <w:rPr>
          <w:rFonts w:cstheme="minorHAnsi"/>
        </w:rPr>
        <w:t>y t</w:t>
      </w:r>
      <w:r w:rsidRPr="0011170A">
        <w:rPr>
          <w:rFonts w:cstheme="minorHAnsi"/>
        </w:rPr>
        <w:t>o a sacred meal of a Christian community that is still very close to</w:t>
      </w:r>
      <w:r w:rsidR="001C0678">
        <w:rPr>
          <w:rFonts w:cstheme="minorHAnsi"/>
        </w:rPr>
        <w:t xml:space="preserve"> </w:t>
      </w:r>
      <w:r w:rsidRPr="0011170A">
        <w:rPr>
          <w:rFonts w:cstheme="minorHAnsi"/>
        </w:rPr>
        <w:t xml:space="preserve">Judaism, and it could only be its </w:t>
      </w:r>
      <w:r w:rsidR="00BA6BF1">
        <w:rPr>
          <w:rFonts w:cstheme="minorHAnsi"/>
        </w:rPr>
        <w:t>Eucharist</w:t>
      </w:r>
      <w:r w:rsidRPr="0011170A">
        <w:rPr>
          <w:rFonts w:cstheme="minorHAnsi"/>
        </w:rPr>
        <w:t>. It can be all the bette</w:t>
      </w:r>
      <w:r w:rsidR="005A1B40" w:rsidRPr="0011170A">
        <w:rPr>
          <w:rFonts w:cstheme="minorHAnsi"/>
        </w:rPr>
        <w:t>r u</w:t>
      </w:r>
      <w:r w:rsidRPr="0011170A">
        <w:rPr>
          <w:rFonts w:cstheme="minorHAnsi"/>
        </w:rPr>
        <w:t>nderstood that the Christians kept the Jewish prayers practicall</w:t>
      </w:r>
      <w:r w:rsidR="005A1B40" w:rsidRPr="0011170A">
        <w:rPr>
          <w:rFonts w:cstheme="minorHAnsi"/>
        </w:rPr>
        <w:t>y i</w:t>
      </w:r>
      <w:r w:rsidRPr="0011170A">
        <w:rPr>
          <w:rFonts w:cstheme="minorHAnsi"/>
        </w:rPr>
        <w:t>ntact since this form of those prayers certainly represente</w:t>
      </w:r>
      <w:r w:rsidR="005A1B40" w:rsidRPr="0011170A">
        <w:rPr>
          <w:rFonts w:cstheme="minorHAnsi"/>
        </w:rPr>
        <w:t>d a</w:t>
      </w:r>
      <w:r w:rsidRPr="0011170A">
        <w:rPr>
          <w:rFonts w:cstheme="minorHAnsi"/>
        </w:rPr>
        <w:t xml:space="preserve"> special form of them proper to the communities dominated b</w:t>
      </w:r>
      <w:r w:rsidR="005A1B40" w:rsidRPr="0011170A">
        <w:rPr>
          <w:rFonts w:cstheme="minorHAnsi"/>
        </w:rPr>
        <w:t>y t</w:t>
      </w:r>
      <w:r w:rsidRPr="0011170A">
        <w:rPr>
          <w:rFonts w:cstheme="minorHAnsi"/>
        </w:rPr>
        <w:t>he expectation of the Messiah. What particular community was</w:t>
      </w:r>
      <w:r w:rsidR="001C0678">
        <w:rPr>
          <w:rFonts w:cstheme="minorHAnsi"/>
        </w:rPr>
        <w:t xml:space="preserve"> </w:t>
      </w:r>
      <w:r w:rsidR="005A1B40" w:rsidRPr="0011170A">
        <w:rPr>
          <w:rFonts w:cstheme="minorHAnsi"/>
        </w:rPr>
        <w:t>i</w:t>
      </w:r>
      <w:r w:rsidRPr="0011170A">
        <w:rPr>
          <w:rFonts w:cstheme="minorHAnsi"/>
        </w:rPr>
        <w:t>ts author? This is undoubtedly an unanswerable question. Bu</w:t>
      </w:r>
      <w:r w:rsidR="005A1B40" w:rsidRPr="0011170A">
        <w:rPr>
          <w:rFonts w:cstheme="minorHAnsi"/>
        </w:rPr>
        <w:t>t f</w:t>
      </w:r>
      <w:r w:rsidRPr="0011170A">
        <w:rPr>
          <w:rFonts w:cstheme="minorHAnsi"/>
        </w:rPr>
        <w:t>rom these texts we can get some idea of what must have been don</w:t>
      </w:r>
      <w:r w:rsidR="005A1B40" w:rsidRPr="0011170A">
        <w:rPr>
          <w:rFonts w:cstheme="minorHAnsi"/>
        </w:rPr>
        <w:t>e w</w:t>
      </w:r>
      <w:r w:rsidRPr="0011170A">
        <w:rPr>
          <w:rFonts w:cstheme="minorHAnsi"/>
        </w:rPr>
        <w:t>ith the traditional Jewish prayers, before the first Christian</w:t>
      </w:r>
      <w:r w:rsidR="00A23162" w:rsidRPr="0011170A">
        <w:rPr>
          <w:rFonts w:cstheme="minorHAnsi"/>
        </w:rPr>
        <w:t>s, b</w:t>
      </w:r>
      <w:r w:rsidRPr="0011170A">
        <w:rPr>
          <w:rFonts w:cstheme="minorHAnsi"/>
        </w:rPr>
        <w:t>y Jews such as those from Qumran or the Zadokite communit</w:t>
      </w:r>
      <w:r w:rsidR="005A1B40" w:rsidRPr="0011170A">
        <w:rPr>
          <w:rFonts w:cstheme="minorHAnsi"/>
        </w:rPr>
        <w:t>y o</w:t>
      </w:r>
      <w:r w:rsidRPr="0011170A">
        <w:rPr>
          <w:rFonts w:cstheme="minorHAnsi"/>
        </w:rPr>
        <w:t>f Damascus.</w:t>
      </w:r>
    </w:p>
    <w:p w14:paraId="4F695E42" w14:textId="77777777" w:rsidR="001C0678" w:rsidRDefault="001C0678" w:rsidP="0011170A">
      <w:pPr>
        <w:autoSpaceDE w:val="0"/>
        <w:autoSpaceDN w:val="0"/>
        <w:adjustRightInd w:val="0"/>
        <w:spacing w:after="0" w:line="240" w:lineRule="auto"/>
        <w:jc w:val="both"/>
        <w:rPr>
          <w:rFonts w:cstheme="minorHAnsi"/>
        </w:rPr>
      </w:pPr>
    </w:p>
    <w:p w14:paraId="55640C76" w14:textId="291F7A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mention of the hills where wheat was scattered indicate</w:t>
      </w:r>
      <w:r w:rsidR="005A1B40" w:rsidRPr="0011170A">
        <w:rPr>
          <w:rFonts w:cstheme="minorHAnsi"/>
        </w:rPr>
        <w:t>s a</w:t>
      </w:r>
      <w:r w:rsidRPr="0011170A">
        <w:rPr>
          <w:rFonts w:cstheme="minorHAnsi"/>
        </w:rPr>
        <w:t xml:space="preserve"> Palestinian origin, or at least a Syrian one. The connection betwee</w:t>
      </w:r>
      <w:r w:rsidR="005A1B40" w:rsidRPr="0011170A">
        <w:rPr>
          <w:rFonts w:cstheme="minorHAnsi"/>
        </w:rPr>
        <w:t>n l</w:t>
      </w:r>
      <w:r w:rsidRPr="0011170A">
        <w:rPr>
          <w:rFonts w:cstheme="minorHAnsi"/>
        </w:rPr>
        <w:t>ife and knowledge, and even the mention of the spiritua</w:t>
      </w:r>
      <w:r w:rsidR="005A1B40" w:rsidRPr="0011170A">
        <w:rPr>
          <w:rFonts w:cstheme="minorHAnsi"/>
        </w:rPr>
        <w:t>l f</w:t>
      </w:r>
      <w:r w:rsidRPr="0011170A">
        <w:rPr>
          <w:rFonts w:cstheme="minorHAnsi"/>
        </w:rPr>
        <w:t>ood and drink, can belong just as well to this messianic Judais</w:t>
      </w:r>
      <w:r w:rsidR="005A1B40" w:rsidRPr="0011170A">
        <w:rPr>
          <w:rFonts w:cstheme="minorHAnsi"/>
        </w:rPr>
        <w:t>m a</w:t>
      </w:r>
      <w:r w:rsidRPr="0011170A">
        <w:rPr>
          <w:rFonts w:cstheme="minorHAnsi"/>
        </w:rPr>
        <w:t>s to primitive Christianity, like the insistence on the reveale</w:t>
      </w:r>
      <w:r w:rsidR="005A1B40" w:rsidRPr="0011170A">
        <w:rPr>
          <w:rFonts w:cstheme="minorHAnsi"/>
        </w:rPr>
        <w:t>d d</w:t>
      </w:r>
      <w:r w:rsidRPr="0011170A">
        <w:rPr>
          <w:rFonts w:cstheme="minorHAnsi"/>
        </w:rPr>
        <w:t>ivine Name and even the title “our Father” given to God. Bu</w:t>
      </w:r>
      <w:r w:rsidR="005A1B40" w:rsidRPr="0011170A">
        <w:rPr>
          <w:rFonts w:cstheme="minorHAnsi"/>
        </w:rPr>
        <w:t>t f</w:t>
      </w:r>
      <w:r w:rsidRPr="0011170A">
        <w:rPr>
          <w:rFonts w:cstheme="minorHAnsi"/>
        </w:rPr>
        <w:t>or Christians all of this was so easily charged with a more precis</w:t>
      </w:r>
      <w:r w:rsidR="005A1B40" w:rsidRPr="0011170A">
        <w:rPr>
          <w:rFonts w:cstheme="minorHAnsi"/>
        </w:rPr>
        <w:t>e c</w:t>
      </w:r>
      <w:r w:rsidRPr="0011170A">
        <w:rPr>
          <w:rFonts w:cstheme="minorHAnsi"/>
        </w:rPr>
        <w:t>ontent that they could hardly have felt the need at the momen</w:t>
      </w:r>
      <w:r w:rsidR="005A1B40" w:rsidRPr="0011170A">
        <w:rPr>
          <w:rFonts w:cstheme="minorHAnsi"/>
        </w:rPr>
        <w:t>t t</w:t>
      </w:r>
      <w:r w:rsidRPr="0011170A">
        <w:rPr>
          <w:rFonts w:cstheme="minorHAnsi"/>
        </w:rPr>
        <w:t>o say anything more. Jesus, as Danielou has so well show</w:t>
      </w:r>
      <w:r w:rsidR="00A23162" w:rsidRPr="0011170A">
        <w:rPr>
          <w:rFonts w:cstheme="minorHAnsi"/>
        </w:rPr>
        <w:t>n, w</w:t>
      </w:r>
      <w:r w:rsidRPr="0011170A">
        <w:rPr>
          <w:rFonts w:cstheme="minorHAnsi"/>
        </w:rPr>
        <w:t>as this revealed divine Name for them,</w:t>
      </w:r>
      <w:r w:rsidR="001C0678">
        <w:rPr>
          <w:rStyle w:val="FootnoteReference"/>
          <w:rFonts w:cstheme="minorHAnsi"/>
        </w:rPr>
        <w:footnoteReference w:id="252"/>
      </w:r>
      <w:r w:rsidRPr="0011170A">
        <w:rPr>
          <w:rFonts w:cstheme="minorHAnsi"/>
        </w:rPr>
        <w:t xml:space="preserve"> just as he was spiritua</w:t>
      </w:r>
      <w:r w:rsidR="005A1B40" w:rsidRPr="0011170A">
        <w:rPr>
          <w:rFonts w:cstheme="minorHAnsi"/>
        </w:rPr>
        <w:t>l f</w:t>
      </w:r>
      <w:r w:rsidRPr="0011170A">
        <w:rPr>
          <w:rFonts w:cstheme="minorHAnsi"/>
        </w:rPr>
        <w:t>ood and drink as well as life and knowledge, which were foun</w:t>
      </w:r>
      <w:r w:rsidR="005A1B40" w:rsidRPr="0011170A">
        <w:rPr>
          <w:rFonts w:cstheme="minorHAnsi"/>
        </w:rPr>
        <w:t>d i</w:t>
      </w:r>
      <w:r w:rsidRPr="0011170A">
        <w:rPr>
          <w:rFonts w:cstheme="minorHAnsi"/>
        </w:rPr>
        <w:t>n faith in him and procured immortality through participatio</w:t>
      </w:r>
      <w:r w:rsidR="005A1B40" w:rsidRPr="0011170A">
        <w:rPr>
          <w:rFonts w:cstheme="minorHAnsi"/>
        </w:rPr>
        <w:t>n i</w:t>
      </w:r>
      <w:r w:rsidRPr="0011170A">
        <w:rPr>
          <w:rFonts w:cstheme="minorHAnsi"/>
        </w:rPr>
        <w:t>n his resurrection.</w:t>
      </w:r>
    </w:p>
    <w:p w14:paraId="188F3B3F" w14:textId="77777777" w:rsidR="001C0678" w:rsidRDefault="001C0678" w:rsidP="0011170A">
      <w:pPr>
        <w:autoSpaceDE w:val="0"/>
        <w:autoSpaceDN w:val="0"/>
        <w:adjustRightInd w:val="0"/>
        <w:spacing w:after="0" w:line="240" w:lineRule="auto"/>
        <w:jc w:val="both"/>
        <w:rPr>
          <w:rFonts w:cstheme="minorHAnsi"/>
        </w:rPr>
      </w:pPr>
    </w:p>
    <w:p w14:paraId="1D83F0E9" w14:textId="1C89E6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Up to the final invocation (“Let grace come, and let this worl</w:t>
      </w:r>
      <w:r w:rsidR="005A1B40" w:rsidRPr="0011170A">
        <w:rPr>
          <w:rFonts w:cstheme="minorHAnsi"/>
        </w:rPr>
        <w:t>d p</w:t>
      </w:r>
      <w:r w:rsidRPr="0011170A">
        <w:rPr>
          <w:rFonts w:cstheme="minorHAnsi"/>
        </w:rPr>
        <w:t>ass away”) there is nothing which may not have been Jewis</w:t>
      </w:r>
      <w:r w:rsidR="005A1B40" w:rsidRPr="0011170A">
        <w:rPr>
          <w:rFonts w:cstheme="minorHAnsi"/>
        </w:rPr>
        <w:t>h b</w:t>
      </w:r>
      <w:r w:rsidRPr="0011170A">
        <w:rPr>
          <w:rFonts w:cstheme="minorHAnsi"/>
        </w:rPr>
        <w:t>efore being taken over by the Christians. On the other hand,</w:t>
      </w:r>
      <w:r w:rsidR="001C0678">
        <w:rPr>
          <w:rFonts w:cstheme="minorHAnsi"/>
        </w:rPr>
        <w:t xml:space="preserve"> </w:t>
      </w:r>
      <w:r w:rsidRPr="0011170A">
        <w:rPr>
          <w:rFonts w:cstheme="minorHAnsi"/>
        </w:rPr>
        <w:t xml:space="preserve">“Hosanna to the </w:t>
      </w:r>
      <w:r w:rsidRPr="0011170A">
        <w:rPr>
          <w:rFonts w:cstheme="minorHAnsi"/>
          <w:i/>
          <w:iCs/>
        </w:rPr>
        <w:t xml:space="preserve">God </w:t>
      </w:r>
      <w:r w:rsidRPr="0011170A">
        <w:rPr>
          <w:rFonts w:cstheme="minorHAnsi"/>
        </w:rPr>
        <w:t>of David” seems a cryptic expression, typica</w:t>
      </w:r>
      <w:r w:rsidR="005A1B40" w:rsidRPr="0011170A">
        <w:rPr>
          <w:rFonts w:cstheme="minorHAnsi"/>
        </w:rPr>
        <w:t>l o</w:t>
      </w:r>
      <w:r w:rsidRPr="0011170A">
        <w:rPr>
          <w:rFonts w:cstheme="minorHAnsi"/>
        </w:rPr>
        <w:t>f primitive Christianity, of belief in the divinity of Jesus. I</w:t>
      </w:r>
      <w:r w:rsidR="005A1B40" w:rsidRPr="0011170A">
        <w:rPr>
          <w:rFonts w:cstheme="minorHAnsi"/>
        </w:rPr>
        <w:t>t s</w:t>
      </w:r>
      <w:r w:rsidRPr="0011170A">
        <w:rPr>
          <w:rFonts w:cstheme="minorHAnsi"/>
        </w:rPr>
        <w:t>eems to be an echo, by its correction of the formula repeate</w:t>
      </w:r>
      <w:r w:rsidR="005A1B40" w:rsidRPr="0011170A">
        <w:rPr>
          <w:rFonts w:cstheme="minorHAnsi"/>
        </w:rPr>
        <w:t>d b</w:t>
      </w:r>
      <w:r w:rsidRPr="0011170A">
        <w:rPr>
          <w:rFonts w:cstheme="minorHAnsi"/>
        </w:rPr>
        <w:t xml:space="preserve">y the gospels: “Hosanna to the </w:t>
      </w:r>
      <w:r w:rsidR="00C77C18">
        <w:rPr>
          <w:rFonts w:cstheme="minorHAnsi"/>
          <w:i/>
          <w:iCs/>
        </w:rPr>
        <w:t>Son</w:t>
      </w:r>
      <w:r w:rsidRPr="0011170A">
        <w:rPr>
          <w:rFonts w:cstheme="minorHAnsi"/>
          <w:i/>
          <w:iCs/>
        </w:rPr>
        <w:t xml:space="preserve"> </w:t>
      </w:r>
      <w:r w:rsidRPr="0011170A">
        <w:rPr>
          <w:rFonts w:cstheme="minorHAnsi"/>
        </w:rPr>
        <w:t>of David,” of the discussion</w:t>
      </w:r>
      <w:r w:rsidR="001C0678">
        <w:rPr>
          <w:rFonts w:cstheme="minorHAnsi"/>
        </w:rPr>
        <w:t xml:space="preserve"> </w:t>
      </w:r>
      <w:r w:rsidRPr="0011170A">
        <w:rPr>
          <w:rFonts w:cstheme="minorHAnsi"/>
        </w:rPr>
        <w:t>Jesus had with the scribes about the 110th Psalm.</w:t>
      </w:r>
      <w:r w:rsidR="001C0678">
        <w:rPr>
          <w:rStyle w:val="FootnoteReference"/>
          <w:rFonts w:cstheme="minorHAnsi"/>
        </w:rPr>
        <w:footnoteReference w:id="253"/>
      </w:r>
    </w:p>
    <w:p w14:paraId="0826FBF0" w14:textId="77777777" w:rsidR="001C0678" w:rsidRDefault="001C0678" w:rsidP="0011170A">
      <w:pPr>
        <w:autoSpaceDE w:val="0"/>
        <w:autoSpaceDN w:val="0"/>
        <w:adjustRightInd w:val="0"/>
        <w:spacing w:after="0" w:line="240" w:lineRule="auto"/>
        <w:jc w:val="both"/>
        <w:rPr>
          <w:rFonts w:cstheme="minorHAnsi"/>
        </w:rPr>
      </w:pPr>
    </w:p>
    <w:p w14:paraId="024FAE96" w14:textId="151956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following words are an invitation to communion whic</w:t>
      </w:r>
      <w:r w:rsidR="005A1B40" w:rsidRPr="0011170A">
        <w:rPr>
          <w:rFonts w:cstheme="minorHAnsi"/>
        </w:rPr>
        <w:t>h s</w:t>
      </w:r>
      <w:r w:rsidRPr="0011170A">
        <w:rPr>
          <w:rFonts w:cstheme="minorHAnsi"/>
        </w:rPr>
        <w:t>eems to be the most ancient expression that we have of the nee</w:t>
      </w:r>
      <w:r w:rsidR="005A1B40" w:rsidRPr="0011170A">
        <w:rPr>
          <w:rFonts w:cstheme="minorHAnsi"/>
        </w:rPr>
        <w:t>d f</w:t>
      </w:r>
      <w:r w:rsidRPr="0011170A">
        <w:rPr>
          <w:rFonts w:cstheme="minorHAnsi"/>
        </w:rPr>
        <w:t>or penance on the part of Christians who wish to approach th</w:t>
      </w:r>
      <w:r w:rsidR="005A1B40" w:rsidRPr="0011170A">
        <w:rPr>
          <w:rFonts w:cstheme="minorHAnsi"/>
        </w:rPr>
        <w:t>e h</w:t>
      </w:r>
      <w:r w:rsidRPr="0011170A">
        <w:rPr>
          <w:rFonts w:cstheme="minorHAnsi"/>
        </w:rPr>
        <w:t>oly table after having sinned. But we might also wonder if th</w:t>
      </w:r>
      <w:r w:rsidR="005A1B40" w:rsidRPr="0011170A">
        <w:rPr>
          <w:rFonts w:cstheme="minorHAnsi"/>
        </w:rPr>
        <w:t>e d</w:t>
      </w:r>
      <w:r w:rsidRPr="0011170A">
        <w:rPr>
          <w:rFonts w:cstheme="minorHAnsi"/>
        </w:rPr>
        <w:t>isciples of the Baptist, for example, could not have used the</w:t>
      </w:r>
      <w:r w:rsidR="005A1B40" w:rsidRPr="0011170A">
        <w:rPr>
          <w:rFonts w:cstheme="minorHAnsi"/>
        </w:rPr>
        <w:t>m a</w:t>
      </w:r>
      <w:r w:rsidRPr="0011170A">
        <w:rPr>
          <w:rFonts w:cstheme="minorHAnsi"/>
        </w:rPr>
        <w:t>s well.</w:t>
      </w:r>
    </w:p>
    <w:p w14:paraId="55402B35" w14:textId="77777777" w:rsidR="001C0678" w:rsidRDefault="001C0678" w:rsidP="0011170A">
      <w:pPr>
        <w:autoSpaceDE w:val="0"/>
        <w:autoSpaceDN w:val="0"/>
        <w:adjustRightInd w:val="0"/>
        <w:spacing w:after="0" w:line="240" w:lineRule="auto"/>
        <w:jc w:val="both"/>
        <w:rPr>
          <w:rFonts w:cstheme="minorHAnsi"/>
          <w:i/>
          <w:iCs/>
        </w:rPr>
      </w:pPr>
    </w:p>
    <w:p w14:paraId="6A6A35BD" w14:textId="63448C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Maran </w:t>
      </w:r>
      <w:r w:rsidR="001C0678" w:rsidRPr="0011170A">
        <w:rPr>
          <w:rFonts w:cstheme="minorHAnsi"/>
          <w:i/>
          <w:iCs/>
        </w:rPr>
        <w:t>Atha</w:t>
      </w:r>
      <w:r w:rsidRPr="0011170A">
        <w:rPr>
          <w:rFonts w:cstheme="minorHAnsi"/>
          <w:i/>
          <w:iCs/>
        </w:rPr>
        <w:t xml:space="preserve">, </w:t>
      </w:r>
      <w:r w:rsidRPr="0011170A">
        <w:rPr>
          <w:rFonts w:cstheme="minorHAnsi"/>
        </w:rPr>
        <w:t xml:space="preserve">the expression of the expectation of the </w:t>
      </w:r>
      <w:r w:rsidR="001329B4">
        <w:rPr>
          <w:rFonts w:cstheme="minorHAnsi"/>
        </w:rPr>
        <w:t>Parousia</w:t>
      </w:r>
      <w:r w:rsidR="00A23162" w:rsidRPr="0011170A">
        <w:rPr>
          <w:rFonts w:cstheme="minorHAnsi"/>
        </w:rPr>
        <w:t>, w</w:t>
      </w:r>
      <w:r w:rsidRPr="0011170A">
        <w:rPr>
          <w:rFonts w:cstheme="minorHAnsi"/>
        </w:rPr>
        <w:t>hich St. Paul has preserved for us,</w:t>
      </w:r>
      <w:r w:rsidR="001C0678">
        <w:rPr>
          <w:rStyle w:val="FootnoteReference"/>
          <w:rFonts w:cstheme="minorHAnsi"/>
        </w:rPr>
        <w:footnoteReference w:id="254"/>
      </w:r>
      <w:r w:rsidRPr="0011170A">
        <w:rPr>
          <w:rFonts w:cstheme="minorHAnsi"/>
        </w:rPr>
        <w:t xml:space="preserve"> confirms what he himself</w:t>
      </w:r>
      <w:r w:rsidR="001C0678">
        <w:rPr>
          <w:rFonts w:cstheme="minorHAnsi"/>
        </w:rPr>
        <w:t xml:space="preserve"> </w:t>
      </w:r>
      <w:r w:rsidRPr="0011170A">
        <w:rPr>
          <w:rFonts w:cstheme="minorHAnsi"/>
        </w:rPr>
        <w:t>has allowed us to see of the eschatological orientation of thes</w:t>
      </w:r>
      <w:r w:rsidR="005A1B40" w:rsidRPr="0011170A">
        <w:rPr>
          <w:rFonts w:cstheme="minorHAnsi"/>
        </w:rPr>
        <w:t>e f</w:t>
      </w:r>
      <w:r w:rsidRPr="0011170A">
        <w:rPr>
          <w:rFonts w:cstheme="minorHAnsi"/>
        </w:rPr>
        <w:t>irst Christian eucharists, where they “proclaimed” the deat</w:t>
      </w:r>
      <w:r w:rsidR="005A1B40" w:rsidRPr="0011170A">
        <w:rPr>
          <w:rFonts w:cstheme="minorHAnsi"/>
        </w:rPr>
        <w:t>h o</w:t>
      </w:r>
      <w:r w:rsidRPr="0011170A">
        <w:rPr>
          <w:rFonts w:cstheme="minorHAnsi"/>
        </w:rPr>
        <w:t>f the Lord, “until he comes.” As many an appearance of th</w:t>
      </w:r>
      <w:r w:rsidR="005A1B40" w:rsidRPr="0011170A">
        <w:rPr>
          <w:rFonts w:cstheme="minorHAnsi"/>
        </w:rPr>
        <w:t>e r</w:t>
      </w:r>
      <w:r w:rsidRPr="0011170A">
        <w:rPr>
          <w:rFonts w:cstheme="minorHAnsi"/>
        </w:rPr>
        <w:t>isen Lord must have been in relation to the first celebration</w:t>
      </w:r>
      <w:r w:rsidR="00A23162" w:rsidRPr="0011170A">
        <w:rPr>
          <w:rFonts w:cstheme="minorHAnsi"/>
        </w:rPr>
        <w:t>s, t</w:t>
      </w:r>
      <w:r w:rsidRPr="0011170A">
        <w:rPr>
          <w:rFonts w:cstheme="minorHAnsi"/>
        </w:rPr>
        <w:t>hey were done in the expectation of his return. But we may indee</w:t>
      </w:r>
      <w:r w:rsidR="005A1B40" w:rsidRPr="0011170A">
        <w:rPr>
          <w:rFonts w:cstheme="minorHAnsi"/>
        </w:rPr>
        <w:t>d w</w:t>
      </w:r>
      <w:r w:rsidRPr="0011170A">
        <w:rPr>
          <w:rFonts w:cstheme="minorHAnsi"/>
        </w:rPr>
        <w:t>onder, particularly if we consider that the entreaty for th</w:t>
      </w:r>
      <w:r w:rsidR="005A1B40" w:rsidRPr="0011170A">
        <w:rPr>
          <w:rFonts w:cstheme="minorHAnsi"/>
        </w:rPr>
        <w:t>e c</w:t>
      </w:r>
      <w:r w:rsidRPr="0011170A">
        <w:rPr>
          <w:rFonts w:cstheme="minorHAnsi"/>
        </w:rPr>
        <w:t>oming of the Messiah was already, at least on feast days, to b</w:t>
      </w:r>
      <w:r w:rsidR="005A1B40" w:rsidRPr="0011170A">
        <w:rPr>
          <w:rFonts w:cstheme="minorHAnsi"/>
        </w:rPr>
        <w:t>e f</w:t>
      </w:r>
      <w:r w:rsidRPr="0011170A">
        <w:rPr>
          <w:rFonts w:cstheme="minorHAnsi"/>
        </w:rPr>
        <w:t xml:space="preserve">ound at the conclusion of the Jewish </w:t>
      </w:r>
      <w:r w:rsidRPr="0011170A">
        <w:rPr>
          <w:rFonts w:cstheme="minorHAnsi"/>
          <w:i/>
          <w:iCs/>
        </w:rPr>
        <w:t xml:space="preserve">berakah </w:t>
      </w:r>
      <w:r w:rsidRPr="0011170A">
        <w:rPr>
          <w:rFonts w:cstheme="minorHAnsi"/>
        </w:rPr>
        <w:t>over the cup, whethe</w:t>
      </w:r>
      <w:r w:rsidR="005A1B40" w:rsidRPr="0011170A">
        <w:rPr>
          <w:rFonts w:cstheme="minorHAnsi"/>
        </w:rPr>
        <w:t>r t</w:t>
      </w:r>
      <w:r w:rsidRPr="0011170A">
        <w:rPr>
          <w:rFonts w:cstheme="minorHAnsi"/>
        </w:rPr>
        <w:t xml:space="preserve">he formula </w:t>
      </w:r>
      <w:r w:rsidRPr="0011170A">
        <w:rPr>
          <w:rFonts w:cstheme="minorHAnsi"/>
          <w:i/>
          <w:iCs/>
        </w:rPr>
        <w:t xml:space="preserve">Maran </w:t>
      </w:r>
      <w:r w:rsidR="001C0678" w:rsidRPr="0011170A">
        <w:rPr>
          <w:rFonts w:cstheme="minorHAnsi"/>
          <w:i/>
          <w:iCs/>
        </w:rPr>
        <w:t>Atha</w:t>
      </w:r>
      <w:r w:rsidRPr="0011170A">
        <w:rPr>
          <w:rFonts w:cstheme="minorHAnsi"/>
          <w:i/>
          <w:iCs/>
        </w:rPr>
        <w:t xml:space="preserve"> </w:t>
      </w:r>
      <w:r w:rsidRPr="0011170A">
        <w:rPr>
          <w:rFonts w:cstheme="minorHAnsi"/>
        </w:rPr>
        <w:t>itself was not borrowed by the first</w:t>
      </w:r>
      <w:r w:rsidR="001C0678">
        <w:rPr>
          <w:rFonts w:cstheme="minorHAnsi"/>
        </w:rPr>
        <w:t xml:space="preserve"> </w:t>
      </w:r>
      <w:r w:rsidRPr="0011170A">
        <w:rPr>
          <w:rFonts w:cstheme="minorHAnsi"/>
        </w:rPr>
        <w:t>Christians from other earlier groups of pious Jews.</w:t>
      </w:r>
    </w:p>
    <w:p w14:paraId="4159D41E" w14:textId="77777777" w:rsidR="001C0678" w:rsidRDefault="001C0678" w:rsidP="0011170A">
      <w:pPr>
        <w:autoSpaceDE w:val="0"/>
        <w:autoSpaceDN w:val="0"/>
        <w:adjustRightInd w:val="0"/>
        <w:spacing w:after="0" w:line="240" w:lineRule="auto"/>
        <w:jc w:val="both"/>
        <w:rPr>
          <w:rFonts w:cstheme="minorHAnsi"/>
        </w:rPr>
      </w:pPr>
    </w:p>
    <w:p w14:paraId="079C77B1" w14:textId="286838DA" w:rsidR="00074CA6" w:rsidRPr="0011170A" w:rsidRDefault="00074CA6" w:rsidP="00197AB4">
      <w:pPr>
        <w:pStyle w:val="Heading2"/>
      </w:pPr>
      <w:bookmarkStart w:id="18" w:name="_Toc96085498"/>
      <w:r w:rsidRPr="0011170A">
        <w:t>THE APOSTOLIC CONSTITUTIONS</w:t>
      </w:r>
      <w:bookmarkEnd w:id="18"/>
    </w:p>
    <w:p w14:paraId="518E84F3" w14:textId="77777777" w:rsidR="001C0678" w:rsidRDefault="001C0678" w:rsidP="0011170A">
      <w:pPr>
        <w:autoSpaceDE w:val="0"/>
        <w:autoSpaceDN w:val="0"/>
        <w:adjustRightInd w:val="0"/>
        <w:spacing w:after="0" w:line="240" w:lineRule="auto"/>
        <w:jc w:val="both"/>
        <w:rPr>
          <w:rFonts w:cstheme="minorHAnsi"/>
        </w:rPr>
      </w:pPr>
    </w:p>
    <w:p w14:paraId="4F03FD2C" w14:textId="2D374A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the opportunity of being able to see in other texts, hardl</w:t>
      </w:r>
      <w:r w:rsidR="005A1B40" w:rsidRPr="0011170A">
        <w:rPr>
          <w:rFonts w:cstheme="minorHAnsi"/>
        </w:rPr>
        <w:t>y l</w:t>
      </w:r>
      <w:r w:rsidRPr="0011170A">
        <w:rPr>
          <w:rFonts w:cstheme="minorHAnsi"/>
        </w:rPr>
        <w:t>ess archaic, the transition from this first state of Christian liturgica</w:t>
      </w:r>
      <w:r w:rsidR="005A1B40" w:rsidRPr="0011170A">
        <w:rPr>
          <w:rFonts w:cstheme="minorHAnsi"/>
        </w:rPr>
        <w:t>l p</w:t>
      </w:r>
      <w:r w:rsidRPr="0011170A">
        <w:rPr>
          <w:rFonts w:cstheme="minorHAnsi"/>
        </w:rPr>
        <w:t>rayers to a more mature form that was destined to continue.</w:t>
      </w:r>
      <w:r w:rsidR="001C0678">
        <w:rPr>
          <w:rFonts w:cstheme="minorHAnsi"/>
        </w:rPr>
        <w:t xml:space="preserve"> </w:t>
      </w:r>
      <w:r w:rsidRPr="0011170A">
        <w:rPr>
          <w:rFonts w:cstheme="minorHAnsi"/>
        </w:rPr>
        <w:t xml:space="preserve">From a Jewish prayer that was </w:t>
      </w:r>
      <w:r w:rsidR="001C0678" w:rsidRPr="0011170A">
        <w:rPr>
          <w:rFonts w:cstheme="minorHAnsi"/>
        </w:rPr>
        <w:t>Christianized</w:t>
      </w:r>
      <w:r w:rsidRPr="0011170A">
        <w:rPr>
          <w:rFonts w:cstheme="minorHAnsi"/>
        </w:rPr>
        <w:t xml:space="preserve"> by a fe</w:t>
      </w:r>
      <w:r w:rsidR="005A1B40" w:rsidRPr="0011170A">
        <w:rPr>
          <w:rFonts w:cstheme="minorHAnsi"/>
        </w:rPr>
        <w:t>w m</w:t>
      </w:r>
      <w:r w:rsidRPr="0011170A">
        <w:rPr>
          <w:rFonts w:cstheme="minorHAnsi"/>
        </w:rPr>
        <w:t>inor insertions we can follow the transition to a prayer tha</w:t>
      </w:r>
      <w:r w:rsidR="005A1B40" w:rsidRPr="0011170A">
        <w:rPr>
          <w:rFonts w:cstheme="minorHAnsi"/>
        </w:rPr>
        <w:t>t h</w:t>
      </w:r>
      <w:r w:rsidRPr="0011170A">
        <w:rPr>
          <w:rFonts w:cstheme="minorHAnsi"/>
        </w:rPr>
        <w:t>as been entirely recomposed in a Christian perspective. Bu</w:t>
      </w:r>
      <w:r w:rsidR="005A1B40" w:rsidRPr="0011170A">
        <w:rPr>
          <w:rFonts w:cstheme="minorHAnsi"/>
        </w:rPr>
        <w:t>t a</w:t>
      </w:r>
      <w:r w:rsidRPr="0011170A">
        <w:rPr>
          <w:rFonts w:cstheme="minorHAnsi"/>
        </w:rPr>
        <w:t>long with the traditional Jewish schema this will always retai</w:t>
      </w:r>
      <w:r w:rsidR="005A1B40" w:rsidRPr="0011170A">
        <w:rPr>
          <w:rFonts w:cstheme="minorHAnsi"/>
        </w:rPr>
        <w:t>n l</w:t>
      </w:r>
      <w:r w:rsidRPr="0011170A">
        <w:rPr>
          <w:rFonts w:cstheme="minorHAnsi"/>
        </w:rPr>
        <w:t xml:space="preserve">iteral re-uses of </w:t>
      </w:r>
      <w:r w:rsidR="001C0678" w:rsidRPr="0011170A">
        <w:rPr>
          <w:rFonts w:cstheme="minorHAnsi"/>
        </w:rPr>
        <w:t>pre-Christian</w:t>
      </w:r>
      <w:r w:rsidRPr="0011170A">
        <w:rPr>
          <w:rFonts w:cstheme="minorHAnsi"/>
        </w:rPr>
        <w:t xml:space="preserve"> formulas. It is another archaic or archaizin</w:t>
      </w:r>
      <w:r w:rsidR="005A1B40" w:rsidRPr="0011170A">
        <w:rPr>
          <w:rFonts w:cstheme="minorHAnsi"/>
        </w:rPr>
        <w:t>g c</w:t>
      </w:r>
      <w:r w:rsidRPr="0011170A">
        <w:rPr>
          <w:rFonts w:cstheme="minorHAnsi"/>
        </w:rPr>
        <w:t>ollection which is scarcely less difficult to date and t</w:t>
      </w:r>
      <w:r w:rsidR="005A1B40" w:rsidRPr="0011170A">
        <w:rPr>
          <w:rFonts w:cstheme="minorHAnsi"/>
        </w:rPr>
        <w:t>o l</w:t>
      </w:r>
      <w:r w:rsidRPr="0011170A">
        <w:rPr>
          <w:rFonts w:cstheme="minorHAnsi"/>
        </w:rPr>
        <w:t xml:space="preserve">ocalize that gives that clue to us: the </w:t>
      </w:r>
      <w:r w:rsidRPr="0011170A">
        <w:rPr>
          <w:rFonts w:cstheme="minorHAnsi"/>
          <w:i/>
          <w:iCs/>
        </w:rPr>
        <w:t>Apostolic Constitutions</w:t>
      </w:r>
      <w:r w:rsidRPr="0011170A">
        <w:rPr>
          <w:rFonts w:cstheme="minorHAnsi"/>
        </w:rPr>
        <w:t>,</w:t>
      </w:r>
      <w:r w:rsidR="001C0678">
        <w:rPr>
          <w:rStyle w:val="FootnoteReference"/>
          <w:rFonts w:cstheme="minorHAnsi"/>
        </w:rPr>
        <w:footnoteReference w:id="255"/>
      </w:r>
    </w:p>
    <w:p w14:paraId="1DC4CC32" w14:textId="77777777" w:rsidR="001C0678" w:rsidRDefault="001C0678" w:rsidP="0011170A">
      <w:pPr>
        <w:autoSpaceDE w:val="0"/>
        <w:autoSpaceDN w:val="0"/>
        <w:adjustRightInd w:val="0"/>
        <w:spacing w:after="0" w:line="240" w:lineRule="auto"/>
        <w:jc w:val="both"/>
        <w:rPr>
          <w:rFonts w:cstheme="minorHAnsi"/>
        </w:rPr>
      </w:pPr>
    </w:p>
    <w:p w14:paraId="1C24336F" w14:textId="3F38A9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seventeenth and eighteenth centuries, particularly in certain</w:t>
      </w:r>
      <w:r w:rsidR="001C0678">
        <w:rPr>
          <w:rFonts w:cstheme="minorHAnsi"/>
        </w:rPr>
        <w:t xml:space="preserve"> </w:t>
      </w:r>
      <w:r w:rsidRPr="0011170A">
        <w:rPr>
          <w:rFonts w:cstheme="minorHAnsi"/>
        </w:rPr>
        <w:t xml:space="preserve">Anglican milieus (especially among the </w:t>
      </w:r>
      <w:r w:rsidR="00B17319" w:rsidRPr="0011170A">
        <w:rPr>
          <w:rFonts w:cstheme="minorHAnsi"/>
        </w:rPr>
        <w:t>non-Jurors</w:t>
      </w:r>
      <w:r w:rsidRPr="0011170A">
        <w:rPr>
          <w:rFonts w:cstheme="minorHAnsi"/>
        </w:rPr>
        <w:t>), were enchante</w:t>
      </w:r>
      <w:r w:rsidR="005A1B40" w:rsidRPr="0011170A">
        <w:rPr>
          <w:rFonts w:cstheme="minorHAnsi"/>
        </w:rPr>
        <w:t>d b</w:t>
      </w:r>
      <w:r w:rsidRPr="0011170A">
        <w:rPr>
          <w:rFonts w:cstheme="minorHAnsi"/>
        </w:rPr>
        <w:t>y them. As a consequence of their attribution to St. Clement of</w:t>
      </w:r>
      <w:r w:rsidR="00B17319">
        <w:rPr>
          <w:rFonts w:cstheme="minorHAnsi"/>
        </w:rPr>
        <w:t xml:space="preserve"> </w:t>
      </w:r>
      <w:r w:rsidRPr="0011170A">
        <w:rPr>
          <w:rFonts w:cstheme="minorHAnsi"/>
        </w:rPr>
        <w:t>Borne, sustained by the text, but untenable historically, peopl</w:t>
      </w:r>
      <w:r w:rsidR="005A1B40" w:rsidRPr="0011170A">
        <w:rPr>
          <w:rFonts w:cstheme="minorHAnsi"/>
        </w:rPr>
        <w:t xml:space="preserve">e </w:t>
      </w:r>
      <w:r w:rsidR="008F33A9">
        <w:rPr>
          <w:rFonts w:cstheme="minorHAnsi"/>
        </w:rPr>
        <w:t>thought</w:t>
      </w:r>
      <w:r w:rsidRPr="0011170A">
        <w:rPr>
          <w:rFonts w:cstheme="minorHAnsi"/>
        </w:rPr>
        <w:t xml:space="preserve"> that in the liturgy of the 8th book, the Clementine liturg</w:t>
      </w:r>
      <w:r w:rsidR="005A1B40" w:rsidRPr="0011170A">
        <w:rPr>
          <w:rFonts w:cstheme="minorHAnsi"/>
        </w:rPr>
        <w:t>y a</w:t>
      </w:r>
      <w:r w:rsidRPr="0011170A">
        <w:rPr>
          <w:rFonts w:cstheme="minorHAnsi"/>
        </w:rPr>
        <w:t>s it was to be called, they had found an almost immediate trac</w:t>
      </w:r>
      <w:r w:rsidR="005A1B40" w:rsidRPr="0011170A">
        <w:rPr>
          <w:rFonts w:cstheme="minorHAnsi"/>
        </w:rPr>
        <w:t>e o</w:t>
      </w:r>
      <w:r w:rsidRPr="0011170A">
        <w:rPr>
          <w:rFonts w:cstheme="minorHAnsi"/>
        </w:rPr>
        <w:t>f the liturgy of the apostles. In fact, as we shall see, howeve</w:t>
      </w:r>
      <w:r w:rsidR="005A1B40" w:rsidRPr="0011170A">
        <w:rPr>
          <w:rFonts w:cstheme="minorHAnsi"/>
        </w:rPr>
        <w:t>r i</w:t>
      </w:r>
      <w:r w:rsidRPr="0011170A">
        <w:rPr>
          <w:rFonts w:cstheme="minorHAnsi"/>
        </w:rPr>
        <w:t>nteresting the text remains, it betrays not only a very advance</w:t>
      </w:r>
      <w:r w:rsidR="005A1B40" w:rsidRPr="0011170A">
        <w:rPr>
          <w:rFonts w:cstheme="minorHAnsi"/>
        </w:rPr>
        <w:t>d s</w:t>
      </w:r>
      <w:r w:rsidRPr="0011170A">
        <w:rPr>
          <w:rFonts w:cstheme="minorHAnsi"/>
        </w:rPr>
        <w:t>tage of composition but also a systematic remodeling. It represent</w:t>
      </w:r>
      <w:r w:rsidR="005A1B40" w:rsidRPr="0011170A">
        <w:rPr>
          <w:rFonts w:cstheme="minorHAnsi"/>
        </w:rPr>
        <w:t>s m</w:t>
      </w:r>
      <w:r w:rsidRPr="0011170A">
        <w:rPr>
          <w:rFonts w:cstheme="minorHAnsi"/>
        </w:rPr>
        <w:t>ore a final phase in the evolution of the eucharist</w:t>
      </w:r>
      <w:r w:rsidR="00B17319">
        <w:rPr>
          <w:rFonts w:cstheme="minorHAnsi"/>
        </w:rPr>
        <w:t>ic</w:t>
      </w:r>
      <w:r w:rsidRPr="0011170A">
        <w:rPr>
          <w:rFonts w:cstheme="minorHAnsi"/>
        </w:rPr>
        <w:t xml:space="preserve"> praye</w:t>
      </w:r>
      <w:r w:rsidR="00A23162" w:rsidRPr="0011170A">
        <w:rPr>
          <w:rFonts w:cstheme="minorHAnsi"/>
        </w:rPr>
        <w:t>r, t</w:t>
      </w:r>
      <w:r w:rsidRPr="0011170A">
        <w:rPr>
          <w:rFonts w:cstheme="minorHAnsi"/>
        </w:rPr>
        <w:t>han a primitive state. The totality of the compilation seems t</w:t>
      </w:r>
      <w:r w:rsidR="005A1B40" w:rsidRPr="0011170A">
        <w:rPr>
          <w:rFonts w:cstheme="minorHAnsi"/>
        </w:rPr>
        <w:t>o h</w:t>
      </w:r>
      <w:r w:rsidRPr="0011170A">
        <w:rPr>
          <w:rFonts w:cstheme="minorHAnsi"/>
        </w:rPr>
        <w:t>ave been arranged at the end of the fourth century, certainly</w:t>
      </w:r>
      <w:r w:rsidR="00B17319">
        <w:rPr>
          <w:rFonts w:cstheme="minorHAnsi"/>
        </w:rPr>
        <w:t xml:space="preserve"> </w:t>
      </w:r>
      <w:r w:rsidR="005A1B40" w:rsidRPr="0011170A">
        <w:rPr>
          <w:rFonts w:cstheme="minorHAnsi"/>
        </w:rPr>
        <w:t>b</w:t>
      </w:r>
      <w:r w:rsidRPr="0011170A">
        <w:rPr>
          <w:rFonts w:cstheme="minorHAnsi"/>
        </w:rPr>
        <w:t>y a Syrian, as is shown by the close relationship of the liturg</w:t>
      </w:r>
      <w:r w:rsidR="005A1B40" w:rsidRPr="0011170A">
        <w:rPr>
          <w:rFonts w:cstheme="minorHAnsi"/>
        </w:rPr>
        <w:t>y o</w:t>
      </w:r>
      <w:r w:rsidRPr="0011170A">
        <w:rPr>
          <w:rFonts w:cstheme="minorHAnsi"/>
        </w:rPr>
        <w:t>f the 8th book to the Jerusalem liturgy called the liturgy of St.</w:t>
      </w:r>
      <w:r w:rsidR="00B17319">
        <w:rPr>
          <w:rFonts w:cstheme="minorHAnsi"/>
        </w:rPr>
        <w:t xml:space="preserve"> </w:t>
      </w:r>
      <w:r w:rsidRPr="0011170A">
        <w:rPr>
          <w:rFonts w:cstheme="minorHAnsi"/>
        </w:rPr>
        <w:t>James. But some divergencies of detail in the pseudo-Clementin</w:t>
      </w:r>
      <w:r w:rsidR="005A1B40" w:rsidRPr="0011170A">
        <w:rPr>
          <w:rFonts w:cstheme="minorHAnsi"/>
        </w:rPr>
        <w:t>e l</w:t>
      </w:r>
      <w:r w:rsidRPr="0011170A">
        <w:rPr>
          <w:rFonts w:cstheme="minorHAnsi"/>
        </w:rPr>
        <w:t>iturgy remain typical of the Antiochene liturgy. From wha</w:t>
      </w:r>
      <w:r w:rsidR="005A1B40" w:rsidRPr="0011170A">
        <w:rPr>
          <w:rFonts w:cstheme="minorHAnsi"/>
        </w:rPr>
        <w:t>t w</w:t>
      </w:r>
      <w:r w:rsidRPr="0011170A">
        <w:rPr>
          <w:rFonts w:cstheme="minorHAnsi"/>
        </w:rPr>
        <w:t xml:space="preserve">e see of his </w:t>
      </w:r>
      <w:r w:rsidR="00B17319" w:rsidRPr="0011170A">
        <w:rPr>
          <w:rFonts w:cstheme="minorHAnsi"/>
        </w:rPr>
        <w:t>Christological</w:t>
      </w:r>
      <w:r w:rsidRPr="0011170A">
        <w:rPr>
          <w:rFonts w:cstheme="minorHAnsi"/>
        </w:rPr>
        <w:t xml:space="preserve"> and trinitarian formulas, the autho</w:t>
      </w:r>
      <w:r w:rsidR="005A1B40" w:rsidRPr="0011170A">
        <w:rPr>
          <w:rFonts w:cstheme="minorHAnsi"/>
        </w:rPr>
        <w:t>r m</w:t>
      </w:r>
      <w:r w:rsidRPr="0011170A">
        <w:rPr>
          <w:rFonts w:cstheme="minorHAnsi"/>
        </w:rPr>
        <w:t xml:space="preserve">ust have belonged to the </w:t>
      </w:r>
      <w:r w:rsidR="00B17319" w:rsidRPr="0011170A">
        <w:rPr>
          <w:rFonts w:cstheme="minorHAnsi"/>
        </w:rPr>
        <w:t>Semi-Arian</w:t>
      </w:r>
      <w:r w:rsidRPr="0011170A">
        <w:rPr>
          <w:rFonts w:cstheme="minorHAnsi"/>
        </w:rPr>
        <w:t xml:space="preserve"> milieu of this region. W</w:t>
      </w:r>
      <w:r w:rsidR="005A1B40" w:rsidRPr="0011170A">
        <w:rPr>
          <w:rFonts w:cstheme="minorHAnsi"/>
        </w:rPr>
        <w:t>e s</w:t>
      </w:r>
      <w:r w:rsidRPr="0011170A">
        <w:rPr>
          <w:rFonts w:cstheme="minorHAnsi"/>
        </w:rPr>
        <w:t>hall return at length to all of this.</w:t>
      </w:r>
    </w:p>
    <w:p w14:paraId="696D0CB5" w14:textId="77777777" w:rsidR="00D50AA4" w:rsidRDefault="00D50AA4" w:rsidP="0011170A">
      <w:pPr>
        <w:autoSpaceDE w:val="0"/>
        <w:autoSpaceDN w:val="0"/>
        <w:adjustRightInd w:val="0"/>
        <w:spacing w:after="0" w:line="240" w:lineRule="auto"/>
        <w:jc w:val="both"/>
        <w:rPr>
          <w:rFonts w:cstheme="minorHAnsi"/>
        </w:rPr>
      </w:pPr>
    </w:p>
    <w:p w14:paraId="5810573A" w14:textId="0D0B901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there is another part of this collection which has an undeniabl</w:t>
      </w:r>
      <w:r w:rsidR="005A1B40" w:rsidRPr="0011170A">
        <w:rPr>
          <w:rFonts w:cstheme="minorHAnsi"/>
        </w:rPr>
        <w:t>e a</w:t>
      </w:r>
      <w:r w:rsidRPr="0011170A">
        <w:rPr>
          <w:rFonts w:cstheme="minorHAnsi"/>
        </w:rPr>
        <w:t>nd even exceptional interest for our knowledge of th</w:t>
      </w:r>
      <w:r w:rsidR="005A1B40" w:rsidRPr="0011170A">
        <w:rPr>
          <w:rFonts w:cstheme="minorHAnsi"/>
        </w:rPr>
        <w:t>e p</w:t>
      </w:r>
      <w:r w:rsidRPr="0011170A">
        <w:rPr>
          <w:rFonts w:cstheme="minorHAnsi"/>
        </w:rPr>
        <w:t xml:space="preserve">rimitive </w:t>
      </w:r>
      <w:r w:rsidR="00BA6BF1">
        <w:rPr>
          <w:rFonts w:cstheme="minorHAnsi"/>
        </w:rPr>
        <w:t>Eucharist</w:t>
      </w:r>
      <w:r w:rsidRPr="0011170A">
        <w:rPr>
          <w:rFonts w:cstheme="minorHAnsi"/>
        </w:rPr>
        <w:t xml:space="preserve">, even </w:t>
      </w:r>
      <w:r w:rsidR="00237FB9">
        <w:rPr>
          <w:rFonts w:cstheme="minorHAnsi"/>
        </w:rPr>
        <w:t>though</w:t>
      </w:r>
      <w:r w:rsidRPr="0011170A">
        <w:rPr>
          <w:rFonts w:cstheme="minorHAnsi"/>
        </w:rPr>
        <w:t xml:space="preserve"> scholars have been very slow t</w:t>
      </w:r>
      <w:r w:rsidR="005A1B40" w:rsidRPr="0011170A">
        <w:rPr>
          <w:rFonts w:cstheme="minorHAnsi"/>
        </w:rPr>
        <w:t>o r</w:t>
      </w:r>
      <w:r w:rsidRPr="0011170A">
        <w:rPr>
          <w:rFonts w:cstheme="minorHAnsi"/>
        </w:rPr>
        <w:t>ealize it. It is the 7th book. We find there a series of prayer</w:t>
      </w:r>
      <w:r w:rsidR="005A1B40" w:rsidRPr="0011170A">
        <w:rPr>
          <w:rFonts w:cstheme="minorHAnsi"/>
        </w:rPr>
        <w:t>s w</w:t>
      </w:r>
      <w:r w:rsidRPr="0011170A">
        <w:rPr>
          <w:rFonts w:cstheme="minorHAnsi"/>
        </w:rPr>
        <w:t>hich give us not only primitive Christian material but als</w:t>
      </w:r>
      <w:r w:rsidR="00A23162" w:rsidRPr="0011170A">
        <w:rPr>
          <w:rFonts w:cstheme="minorHAnsi"/>
        </w:rPr>
        <w:t>o, u</w:t>
      </w:r>
      <w:r w:rsidRPr="0011170A">
        <w:rPr>
          <w:rFonts w:cstheme="minorHAnsi"/>
        </w:rPr>
        <w:t>ndoubtedly, Jewish material used at a very early period by</w:t>
      </w:r>
      <w:r w:rsidR="00B17319">
        <w:rPr>
          <w:rFonts w:cstheme="minorHAnsi"/>
        </w:rPr>
        <w:t xml:space="preserve"> </w:t>
      </w:r>
      <w:r w:rsidRPr="0011170A">
        <w:rPr>
          <w:rFonts w:cstheme="minorHAnsi"/>
        </w:rPr>
        <w:t>Christians. The way that certain of these elements were take</w:t>
      </w:r>
      <w:r w:rsidR="005A1B40" w:rsidRPr="0011170A">
        <w:rPr>
          <w:rFonts w:cstheme="minorHAnsi"/>
        </w:rPr>
        <w:t>n i</w:t>
      </w:r>
      <w:r w:rsidRPr="0011170A">
        <w:rPr>
          <w:rFonts w:cstheme="minorHAnsi"/>
        </w:rPr>
        <w:t>nto the much later synthesis of the liturgy of the 8th book allow</w:t>
      </w:r>
      <w:r w:rsidR="005A1B40" w:rsidRPr="0011170A">
        <w:rPr>
          <w:rFonts w:cstheme="minorHAnsi"/>
        </w:rPr>
        <w:t>s u</w:t>
      </w:r>
      <w:r w:rsidRPr="0011170A">
        <w:rPr>
          <w:rFonts w:cstheme="minorHAnsi"/>
        </w:rPr>
        <w:t xml:space="preserve">s to have a vivid </w:t>
      </w:r>
      <w:r w:rsidRPr="0011170A">
        <w:rPr>
          <w:rFonts w:cstheme="minorHAnsi"/>
        </w:rPr>
        <w:lastRenderedPageBreak/>
        <w:t>grasp of the process through which a systematized</w:t>
      </w:r>
      <w:r w:rsidR="00B17319">
        <w:rPr>
          <w:rFonts w:cstheme="minorHAnsi"/>
        </w:rPr>
        <w:t xml:space="preserve"> </w:t>
      </w:r>
      <w:r w:rsidRPr="0011170A">
        <w:rPr>
          <w:rFonts w:cstheme="minorHAnsi"/>
        </w:rPr>
        <w:t xml:space="preserve">Christian </w:t>
      </w:r>
      <w:r w:rsidR="00BA6BF1">
        <w:rPr>
          <w:rFonts w:cstheme="minorHAnsi"/>
        </w:rPr>
        <w:t>Eucharist</w:t>
      </w:r>
      <w:r w:rsidRPr="0011170A">
        <w:rPr>
          <w:rFonts w:cstheme="minorHAnsi"/>
        </w:rPr>
        <w:t xml:space="preserve"> developed out of elements that cam</w:t>
      </w:r>
      <w:r w:rsidR="005A1B40" w:rsidRPr="0011170A">
        <w:rPr>
          <w:rFonts w:cstheme="minorHAnsi"/>
        </w:rPr>
        <w:t>e n</w:t>
      </w:r>
      <w:r w:rsidRPr="0011170A">
        <w:rPr>
          <w:rFonts w:cstheme="minorHAnsi"/>
        </w:rPr>
        <w:t>ot only from archaic Christianity but from Christianized Judaism.</w:t>
      </w:r>
    </w:p>
    <w:p w14:paraId="1137A8BE" w14:textId="77777777" w:rsidR="0054213B" w:rsidRDefault="0054213B" w:rsidP="0011170A">
      <w:pPr>
        <w:autoSpaceDE w:val="0"/>
        <w:autoSpaceDN w:val="0"/>
        <w:adjustRightInd w:val="0"/>
        <w:spacing w:after="0" w:line="240" w:lineRule="auto"/>
        <w:jc w:val="both"/>
        <w:rPr>
          <w:rFonts w:cstheme="minorHAnsi"/>
        </w:rPr>
      </w:pPr>
    </w:p>
    <w:p w14:paraId="20D0A29E" w14:textId="23D3D8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Wilhelm Bousset who deserves the credit for having brough</w:t>
      </w:r>
      <w:r w:rsidR="005A1B40" w:rsidRPr="0011170A">
        <w:rPr>
          <w:rFonts w:cstheme="minorHAnsi"/>
        </w:rPr>
        <w:t>t t</w:t>
      </w:r>
      <w:r w:rsidRPr="0011170A">
        <w:rPr>
          <w:rFonts w:cstheme="minorHAnsi"/>
        </w:rPr>
        <w:t>hese Jewish prayers used by Christians to our attention.</w:t>
      </w:r>
      <w:r w:rsidR="00B17319">
        <w:rPr>
          <w:rStyle w:val="FootnoteReference"/>
          <w:rFonts w:cstheme="minorHAnsi"/>
        </w:rPr>
        <w:footnoteReference w:id="256"/>
      </w:r>
      <w:r w:rsidRPr="0011170A">
        <w:rPr>
          <w:rFonts w:cstheme="minorHAnsi"/>
        </w:rPr>
        <w:t xml:space="preserve"> Goodenoug</w:t>
      </w:r>
      <w:r w:rsidR="005A1B40" w:rsidRPr="0011170A">
        <w:rPr>
          <w:rFonts w:cstheme="minorHAnsi"/>
        </w:rPr>
        <w:t>h s</w:t>
      </w:r>
      <w:r w:rsidRPr="0011170A">
        <w:rPr>
          <w:rFonts w:cstheme="minorHAnsi"/>
        </w:rPr>
        <w:t>pecified, undoubtedly in a rather definitive way, the transformations</w:t>
      </w:r>
      <w:r w:rsidR="00B17319">
        <w:rPr>
          <w:rFonts w:cstheme="minorHAnsi"/>
        </w:rPr>
        <w:t xml:space="preserve"> </w:t>
      </w:r>
      <w:r w:rsidRPr="0011170A">
        <w:rPr>
          <w:rFonts w:cstheme="minorHAnsi"/>
        </w:rPr>
        <w:t xml:space="preserve">(quite analogous to those we observe in the </w:t>
      </w:r>
      <w:r w:rsidRPr="0011170A">
        <w:rPr>
          <w:rFonts w:cstheme="minorHAnsi"/>
          <w:i/>
          <w:iCs/>
        </w:rPr>
        <w:t>Didache</w:t>
      </w:r>
      <w:r w:rsidRPr="0011170A">
        <w:rPr>
          <w:rFonts w:cstheme="minorHAnsi"/>
        </w:rPr>
        <w:t>)</w:t>
      </w:r>
      <w:r w:rsidR="00B17319">
        <w:rPr>
          <w:rFonts w:cstheme="minorHAnsi"/>
        </w:rPr>
        <w:t xml:space="preserve"> </w:t>
      </w:r>
      <w:r w:rsidRPr="0011170A">
        <w:rPr>
          <w:rFonts w:cstheme="minorHAnsi"/>
        </w:rPr>
        <w:t>that this re-use brought about.</w:t>
      </w:r>
      <w:r w:rsidR="00B17319">
        <w:rPr>
          <w:rStyle w:val="FootnoteReference"/>
          <w:rFonts w:cstheme="minorHAnsi"/>
        </w:rPr>
        <w:footnoteReference w:id="257"/>
      </w:r>
      <w:r w:rsidRPr="0011170A">
        <w:rPr>
          <w:rFonts w:cstheme="minorHAnsi"/>
        </w:rPr>
        <w:t xml:space="preserve"> The fantastic hypothesis of thi</w:t>
      </w:r>
      <w:r w:rsidR="005A1B40" w:rsidRPr="0011170A">
        <w:rPr>
          <w:rFonts w:cstheme="minorHAnsi"/>
        </w:rPr>
        <w:t>s r</w:t>
      </w:r>
      <w:r w:rsidRPr="0011170A">
        <w:rPr>
          <w:rFonts w:cstheme="minorHAnsi"/>
        </w:rPr>
        <w:t>emarkable scholar, who for once has been led astray by too vivi</w:t>
      </w:r>
      <w:r w:rsidR="005A1B40" w:rsidRPr="0011170A">
        <w:rPr>
          <w:rFonts w:cstheme="minorHAnsi"/>
        </w:rPr>
        <w:t>d a</w:t>
      </w:r>
      <w:r w:rsidRPr="0011170A">
        <w:rPr>
          <w:rFonts w:cstheme="minorHAnsi"/>
        </w:rPr>
        <w:t>n imagination, is that these texts would have been composed by</w:t>
      </w:r>
      <w:r w:rsidR="00B17319">
        <w:rPr>
          <w:rFonts w:cstheme="minorHAnsi"/>
        </w:rPr>
        <w:t xml:space="preserve"> </w:t>
      </w:r>
      <w:r w:rsidRPr="0011170A">
        <w:rPr>
          <w:rFonts w:cstheme="minorHAnsi"/>
        </w:rPr>
        <w:t>Alexandrian Jews who cast their Judaism in the form of a “myster</w:t>
      </w:r>
      <w:r w:rsidR="005A1B40" w:rsidRPr="0011170A">
        <w:rPr>
          <w:rFonts w:cstheme="minorHAnsi"/>
        </w:rPr>
        <w:t>y r</w:t>
      </w:r>
      <w:r w:rsidRPr="0011170A">
        <w:rPr>
          <w:rFonts w:cstheme="minorHAnsi"/>
        </w:rPr>
        <w:t>eligion” whose high priest would have been Philo. Th</w:t>
      </w:r>
      <w:r w:rsidR="005A1B40" w:rsidRPr="0011170A">
        <w:rPr>
          <w:rFonts w:cstheme="minorHAnsi"/>
        </w:rPr>
        <w:t>e h</w:t>
      </w:r>
      <w:r w:rsidRPr="0011170A">
        <w:rPr>
          <w:rFonts w:cstheme="minorHAnsi"/>
        </w:rPr>
        <w:t>ypothesis is absolutely indefensible.</w:t>
      </w:r>
      <w:r w:rsidR="00B17319">
        <w:rPr>
          <w:rStyle w:val="FootnoteReference"/>
          <w:rFonts w:cstheme="minorHAnsi"/>
        </w:rPr>
        <w:footnoteReference w:id="258"/>
      </w:r>
      <w:r w:rsidRPr="0011170A">
        <w:rPr>
          <w:rFonts w:cstheme="minorHAnsi"/>
        </w:rPr>
        <w:t xml:space="preserve"> The “mystery” languag</w:t>
      </w:r>
      <w:r w:rsidR="005A1B40" w:rsidRPr="0011170A">
        <w:rPr>
          <w:rFonts w:cstheme="minorHAnsi"/>
        </w:rPr>
        <w:t>e o</w:t>
      </w:r>
      <w:r w:rsidRPr="0011170A">
        <w:rPr>
          <w:rFonts w:cstheme="minorHAnsi"/>
        </w:rPr>
        <w:t>f Philo, which he shares with all sorts of contemporaries and no</w:t>
      </w:r>
      <w:r w:rsidR="005A1B40" w:rsidRPr="0011170A">
        <w:rPr>
          <w:rFonts w:cstheme="minorHAnsi"/>
        </w:rPr>
        <w:t>t o</w:t>
      </w:r>
      <w:r w:rsidRPr="0011170A">
        <w:rPr>
          <w:rFonts w:cstheme="minorHAnsi"/>
        </w:rPr>
        <w:t>nly those concerned with religious questions, is precisely nothin</w:t>
      </w:r>
      <w:r w:rsidR="005A1B40" w:rsidRPr="0011170A">
        <w:rPr>
          <w:rFonts w:cstheme="minorHAnsi"/>
        </w:rPr>
        <w:t>g m</w:t>
      </w:r>
      <w:r w:rsidRPr="0011170A">
        <w:rPr>
          <w:rFonts w:cstheme="minorHAnsi"/>
        </w:rPr>
        <w:t>ore than a language. It is mere fancy to look for any sort of ritua</w:t>
      </w:r>
      <w:r w:rsidR="005A1B40" w:rsidRPr="0011170A">
        <w:rPr>
          <w:rFonts w:cstheme="minorHAnsi"/>
        </w:rPr>
        <w:t>l t</w:t>
      </w:r>
      <w:r w:rsidRPr="0011170A">
        <w:rPr>
          <w:rFonts w:cstheme="minorHAnsi"/>
        </w:rPr>
        <w:t>o which it should apply.</w:t>
      </w:r>
      <w:r w:rsidR="00B17319">
        <w:rPr>
          <w:rStyle w:val="FootnoteReference"/>
          <w:rFonts w:cstheme="minorHAnsi"/>
        </w:rPr>
        <w:footnoteReference w:id="259"/>
      </w:r>
      <w:r w:rsidRPr="0011170A">
        <w:rPr>
          <w:rFonts w:cstheme="minorHAnsi"/>
        </w:rPr>
        <w:t xml:space="preserve"> In fact, as we shall see, these text</w:t>
      </w:r>
      <w:r w:rsidR="005A1B40" w:rsidRPr="0011170A">
        <w:rPr>
          <w:rFonts w:cstheme="minorHAnsi"/>
        </w:rPr>
        <w:t>s m</w:t>
      </w:r>
      <w:r w:rsidRPr="0011170A">
        <w:rPr>
          <w:rFonts w:cstheme="minorHAnsi"/>
        </w:rPr>
        <w:t>erely represent a local form of the Synagogue prayers which</w:t>
      </w:r>
      <w:r w:rsidR="00B17319">
        <w:rPr>
          <w:rFonts w:cstheme="minorHAnsi"/>
        </w:rPr>
        <w:t xml:space="preserve"> </w:t>
      </w:r>
      <w:r w:rsidRPr="0011170A">
        <w:rPr>
          <w:rFonts w:cstheme="minorHAnsi"/>
        </w:rPr>
        <w:t>we have already studied. If it is a form that was obviously develope</w:t>
      </w:r>
      <w:r w:rsidR="005A1B40" w:rsidRPr="0011170A">
        <w:rPr>
          <w:rFonts w:cstheme="minorHAnsi"/>
        </w:rPr>
        <w:t>d i</w:t>
      </w:r>
      <w:r w:rsidRPr="0011170A">
        <w:rPr>
          <w:rFonts w:cstheme="minorHAnsi"/>
        </w:rPr>
        <w:t>n a Greek-speaking area, it owes nothing more than it</w:t>
      </w:r>
      <w:r w:rsidR="005A1B40" w:rsidRPr="0011170A">
        <w:rPr>
          <w:rFonts w:cstheme="minorHAnsi"/>
        </w:rPr>
        <w:t>s l</w:t>
      </w:r>
      <w:r w:rsidRPr="0011170A">
        <w:rPr>
          <w:rFonts w:cstheme="minorHAnsi"/>
        </w:rPr>
        <w:t xml:space="preserve">anguage to </w:t>
      </w:r>
      <w:r w:rsidR="00B17319" w:rsidRPr="0011170A">
        <w:rPr>
          <w:rFonts w:cstheme="minorHAnsi"/>
        </w:rPr>
        <w:t>Hellenism</w:t>
      </w:r>
      <w:r w:rsidRPr="0011170A">
        <w:rPr>
          <w:rFonts w:cstheme="minorHAnsi"/>
        </w:rPr>
        <w:t>, and this language bears no appreciabl</w:t>
      </w:r>
      <w:r w:rsidR="005A1B40" w:rsidRPr="0011170A">
        <w:rPr>
          <w:rFonts w:cstheme="minorHAnsi"/>
        </w:rPr>
        <w:t>e t</w:t>
      </w:r>
      <w:r w:rsidRPr="0011170A">
        <w:rPr>
          <w:rFonts w:cstheme="minorHAnsi"/>
        </w:rPr>
        <w:t>race even of that “mystery” jargon dear to Philo.</w:t>
      </w:r>
    </w:p>
    <w:p w14:paraId="35F56B3C" w14:textId="77777777" w:rsidR="00B17319" w:rsidRDefault="00B17319" w:rsidP="0011170A">
      <w:pPr>
        <w:autoSpaceDE w:val="0"/>
        <w:autoSpaceDN w:val="0"/>
        <w:adjustRightInd w:val="0"/>
        <w:spacing w:after="0" w:line="240" w:lineRule="auto"/>
        <w:jc w:val="both"/>
        <w:rPr>
          <w:rFonts w:cstheme="minorHAnsi"/>
        </w:rPr>
      </w:pPr>
    </w:p>
    <w:p w14:paraId="3AC47D05" w14:textId="1BB2AC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study of these texts shows that they were composed in Gree</w:t>
      </w:r>
      <w:r w:rsidR="005A1B40" w:rsidRPr="0011170A">
        <w:rPr>
          <w:rFonts w:cstheme="minorHAnsi"/>
        </w:rPr>
        <w:t>k b</w:t>
      </w:r>
      <w:r w:rsidRPr="0011170A">
        <w:rPr>
          <w:rFonts w:cstheme="minorHAnsi"/>
        </w:rPr>
        <w:t>y someone whose knowledge of Hebrew was rather rudimentary.</w:t>
      </w:r>
      <w:r w:rsidR="00B17319">
        <w:rPr>
          <w:rFonts w:cstheme="minorHAnsi"/>
        </w:rPr>
        <w:t xml:space="preserve"> </w:t>
      </w:r>
      <w:r w:rsidRPr="0011170A">
        <w:rPr>
          <w:rFonts w:cstheme="minorHAnsi"/>
        </w:rPr>
        <w:t>The way in which he stumbles over expressions like Phelmon</w:t>
      </w:r>
      <w:r w:rsidR="005A1B40" w:rsidRPr="0011170A">
        <w:rPr>
          <w:rFonts w:cstheme="minorHAnsi"/>
        </w:rPr>
        <w:t>i i</w:t>
      </w:r>
      <w:r w:rsidRPr="0011170A">
        <w:rPr>
          <w:rFonts w:cstheme="minorHAnsi"/>
        </w:rPr>
        <w:t>s revealing. But it does show at the same time that th</w:t>
      </w:r>
      <w:r w:rsidR="005A1B40" w:rsidRPr="0011170A">
        <w:rPr>
          <w:rFonts w:cstheme="minorHAnsi"/>
        </w:rPr>
        <w:t xml:space="preserve">e </w:t>
      </w:r>
      <w:r w:rsidR="00D50AA4" w:rsidRPr="0011170A">
        <w:rPr>
          <w:rFonts w:cstheme="minorHAnsi"/>
        </w:rPr>
        <w:t>Hellenized</w:t>
      </w:r>
      <w:r w:rsidRPr="0011170A">
        <w:rPr>
          <w:rFonts w:cstheme="minorHAnsi"/>
        </w:rPr>
        <w:t xml:space="preserve"> Jews who worked on these texts before the Christian</w:t>
      </w:r>
      <w:r w:rsidR="005A1B40" w:rsidRPr="0011170A">
        <w:rPr>
          <w:rFonts w:cstheme="minorHAnsi"/>
        </w:rPr>
        <w:t>s w</w:t>
      </w:r>
      <w:r w:rsidRPr="0011170A">
        <w:rPr>
          <w:rFonts w:cstheme="minorHAnsi"/>
        </w:rPr>
        <w:t>ho were to take them over and remodel them (if only slightly),</w:t>
      </w:r>
      <w:r w:rsidR="00B17319">
        <w:rPr>
          <w:rFonts w:cstheme="minorHAnsi"/>
        </w:rPr>
        <w:t xml:space="preserve"> </w:t>
      </w:r>
      <w:r w:rsidRPr="0011170A">
        <w:rPr>
          <w:rFonts w:cstheme="minorHAnsi"/>
        </w:rPr>
        <w:t>were working with Hebrew sources. It manifests the fact that ther</w:t>
      </w:r>
      <w:r w:rsidR="005A1B40" w:rsidRPr="0011170A">
        <w:rPr>
          <w:rFonts w:cstheme="minorHAnsi"/>
        </w:rPr>
        <w:t>e n</w:t>
      </w:r>
      <w:r w:rsidRPr="0011170A">
        <w:rPr>
          <w:rFonts w:cstheme="minorHAnsi"/>
        </w:rPr>
        <w:t xml:space="preserve">ever was an Alexandrian Judaism, no matter how </w:t>
      </w:r>
      <w:r w:rsidR="00D50AA4" w:rsidRPr="0011170A">
        <w:rPr>
          <w:rFonts w:cstheme="minorHAnsi"/>
        </w:rPr>
        <w:t>Hellenized</w:t>
      </w:r>
      <w:r w:rsidR="00A23162" w:rsidRPr="0011170A">
        <w:rPr>
          <w:rFonts w:cstheme="minorHAnsi"/>
        </w:rPr>
        <w:t>, t</w:t>
      </w:r>
      <w:r w:rsidRPr="0011170A">
        <w:rPr>
          <w:rFonts w:cstheme="minorHAnsi"/>
        </w:rPr>
        <w:t>hat became really independent from the Palestinian traditions.</w:t>
      </w:r>
    </w:p>
    <w:p w14:paraId="41389D0C" w14:textId="77777777" w:rsidR="00B17319" w:rsidRDefault="00B17319" w:rsidP="0011170A">
      <w:pPr>
        <w:autoSpaceDE w:val="0"/>
        <w:autoSpaceDN w:val="0"/>
        <w:adjustRightInd w:val="0"/>
        <w:spacing w:after="0" w:line="240" w:lineRule="auto"/>
        <w:jc w:val="both"/>
        <w:rPr>
          <w:rFonts w:cstheme="minorHAnsi"/>
        </w:rPr>
      </w:pPr>
    </w:p>
    <w:p w14:paraId="05594454" w14:textId="71AEB6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we are familiar with the text of the Palestinian or Babylonian</w:t>
      </w:r>
      <w:r w:rsidR="00B17319">
        <w:rPr>
          <w:rFonts w:cstheme="minorHAnsi"/>
        </w:rPr>
        <w:t xml:space="preserve"> </w:t>
      </w:r>
      <w:r w:rsidRPr="0011170A">
        <w:rPr>
          <w:rFonts w:cstheme="minorHAnsi"/>
          <w:i/>
          <w:iCs/>
        </w:rPr>
        <w:t xml:space="preserve">Tefillah, </w:t>
      </w:r>
      <w:r w:rsidRPr="0011170A">
        <w:rPr>
          <w:rFonts w:cstheme="minorHAnsi"/>
        </w:rPr>
        <w:t>it is enough to read these prayers to realize immediatel</w:t>
      </w:r>
      <w:r w:rsidR="005A1B40" w:rsidRPr="0011170A">
        <w:rPr>
          <w:rFonts w:cstheme="minorHAnsi"/>
        </w:rPr>
        <w:t>y t</w:t>
      </w:r>
      <w:r w:rsidRPr="0011170A">
        <w:rPr>
          <w:rFonts w:cstheme="minorHAnsi"/>
        </w:rPr>
        <w:t xml:space="preserve">hat the first three are just a </w:t>
      </w:r>
      <w:r w:rsidR="00B17319" w:rsidRPr="0011170A">
        <w:rPr>
          <w:rFonts w:cstheme="minorHAnsi"/>
        </w:rPr>
        <w:t>wordier</w:t>
      </w:r>
      <w:r w:rsidRPr="0011170A">
        <w:rPr>
          <w:rFonts w:cstheme="minorHAnsi"/>
        </w:rPr>
        <w:t xml:space="preserve"> equivalent o</w:t>
      </w:r>
      <w:r w:rsidR="005A1B40" w:rsidRPr="0011170A">
        <w:rPr>
          <w:rFonts w:cstheme="minorHAnsi"/>
        </w:rPr>
        <w:t>f i</w:t>
      </w:r>
      <w:r w:rsidRPr="0011170A">
        <w:rPr>
          <w:rFonts w:cstheme="minorHAnsi"/>
        </w:rPr>
        <w:t>ts first three blessings. The following one is a prayer for the Sabbat</w:t>
      </w:r>
      <w:r w:rsidR="005A1B40" w:rsidRPr="0011170A">
        <w:rPr>
          <w:rFonts w:cstheme="minorHAnsi"/>
        </w:rPr>
        <w:t>h w</w:t>
      </w:r>
      <w:r w:rsidRPr="0011170A">
        <w:rPr>
          <w:rFonts w:cstheme="minorHAnsi"/>
        </w:rPr>
        <w:t xml:space="preserve">hich was later (and rather awkwardly) arranged into </w:t>
      </w:r>
      <w:r w:rsidR="005A1B40" w:rsidRPr="0011170A">
        <w:rPr>
          <w:rFonts w:cstheme="minorHAnsi"/>
        </w:rPr>
        <w:t>a p</w:t>
      </w:r>
      <w:r w:rsidRPr="0011170A">
        <w:rPr>
          <w:rFonts w:cstheme="minorHAnsi"/>
        </w:rPr>
        <w:t>rayer for the Christian Sunday. The last two of the series ar</w:t>
      </w:r>
      <w:r w:rsidR="005A1B40" w:rsidRPr="0011170A">
        <w:rPr>
          <w:rFonts w:cstheme="minorHAnsi"/>
        </w:rPr>
        <w:t>e r</w:t>
      </w:r>
      <w:r w:rsidRPr="0011170A">
        <w:rPr>
          <w:rFonts w:cstheme="minorHAnsi"/>
        </w:rPr>
        <w:t>espectively a prayer synthesizing the 14th, 15th, 16th and 17t</w:t>
      </w:r>
      <w:r w:rsidR="005A1B40" w:rsidRPr="0011170A">
        <w:rPr>
          <w:rFonts w:cstheme="minorHAnsi"/>
        </w:rPr>
        <w:t xml:space="preserve">h </w:t>
      </w:r>
      <w:r w:rsidR="005A1B40" w:rsidRPr="0011170A">
        <w:rPr>
          <w:rFonts w:cstheme="minorHAnsi"/>
          <w:i/>
          <w:iCs/>
        </w:rPr>
        <w:t>b</w:t>
      </w:r>
      <w:r w:rsidRPr="0011170A">
        <w:rPr>
          <w:rFonts w:cstheme="minorHAnsi"/>
          <w:i/>
          <w:iCs/>
        </w:rPr>
        <w:t>erako</w:t>
      </w:r>
      <w:r w:rsidR="00B17319">
        <w:rPr>
          <w:rFonts w:cstheme="minorHAnsi"/>
          <w:i/>
          <w:iCs/>
        </w:rPr>
        <w:t>t</w:t>
      </w:r>
      <w:r w:rsidRPr="0011170A">
        <w:rPr>
          <w:rFonts w:cstheme="minorHAnsi"/>
          <w:i/>
          <w:iCs/>
        </w:rPr>
        <w:t xml:space="preserve">h </w:t>
      </w:r>
      <w:r w:rsidRPr="0011170A">
        <w:rPr>
          <w:rFonts w:cstheme="minorHAnsi"/>
        </w:rPr>
        <w:t xml:space="preserve">of the same </w:t>
      </w:r>
      <w:r w:rsidRPr="0011170A">
        <w:rPr>
          <w:rFonts w:cstheme="minorHAnsi"/>
          <w:i/>
          <w:iCs/>
        </w:rPr>
        <w:t xml:space="preserve">Tefillah, </w:t>
      </w:r>
      <w:r w:rsidRPr="0011170A">
        <w:rPr>
          <w:rFonts w:cstheme="minorHAnsi"/>
        </w:rPr>
        <w:t>and an amplification of the 18th.</w:t>
      </w:r>
      <w:r w:rsidR="00B17319">
        <w:rPr>
          <w:rFonts w:cstheme="minorHAnsi"/>
        </w:rPr>
        <w:t xml:space="preserve"> </w:t>
      </w:r>
      <w:r w:rsidRPr="0011170A">
        <w:rPr>
          <w:rFonts w:cstheme="minorHAnsi"/>
        </w:rPr>
        <w:t>It is therefore very likely that below their surface there was originall</w:t>
      </w:r>
      <w:r w:rsidR="005A1B40" w:rsidRPr="0011170A">
        <w:rPr>
          <w:rFonts w:cstheme="minorHAnsi"/>
        </w:rPr>
        <w:t>y a</w:t>
      </w:r>
      <w:r w:rsidRPr="0011170A">
        <w:rPr>
          <w:rFonts w:cstheme="minorHAnsi"/>
        </w:rPr>
        <w:t xml:space="preserve"> </w:t>
      </w:r>
      <w:r w:rsidRPr="0011170A">
        <w:rPr>
          <w:rFonts w:cstheme="minorHAnsi"/>
          <w:i/>
          <w:iCs/>
        </w:rPr>
        <w:t xml:space="preserve">Tefillah </w:t>
      </w:r>
      <w:r w:rsidRPr="0011170A">
        <w:rPr>
          <w:rFonts w:cstheme="minorHAnsi"/>
        </w:rPr>
        <w:t xml:space="preserve">for the </w:t>
      </w:r>
      <w:r w:rsidR="00B17319" w:rsidRPr="0011170A">
        <w:rPr>
          <w:rFonts w:cstheme="minorHAnsi"/>
        </w:rPr>
        <w:t>Sabbath</w:t>
      </w:r>
      <w:r w:rsidRPr="0011170A">
        <w:rPr>
          <w:rFonts w:cstheme="minorHAnsi"/>
        </w:rPr>
        <w:t>, formed of seven prayers, accordin</w:t>
      </w:r>
      <w:r w:rsidR="005A1B40" w:rsidRPr="0011170A">
        <w:rPr>
          <w:rFonts w:cstheme="minorHAnsi"/>
        </w:rPr>
        <w:t>g t</w:t>
      </w:r>
      <w:r w:rsidRPr="0011170A">
        <w:rPr>
          <w:rFonts w:cstheme="minorHAnsi"/>
        </w:rPr>
        <w:t>o a schema whose existence, as we have seen, is attested at the ag</w:t>
      </w:r>
      <w:r w:rsidR="005A1B40" w:rsidRPr="0011170A">
        <w:rPr>
          <w:rFonts w:cstheme="minorHAnsi"/>
        </w:rPr>
        <w:t>e o</w:t>
      </w:r>
      <w:r w:rsidRPr="0011170A">
        <w:rPr>
          <w:rFonts w:cstheme="minorHAnsi"/>
        </w:rPr>
        <w:t>f the beginning of Christianity. The seventh, connected with the</w:t>
      </w:r>
      <w:r w:rsidR="00B17319">
        <w:rPr>
          <w:rFonts w:cstheme="minorHAnsi"/>
        </w:rPr>
        <w:t xml:space="preserve"> </w:t>
      </w:r>
      <w:r w:rsidRPr="0011170A">
        <w:rPr>
          <w:rFonts w:cstheme="minorHAnsi"/>
        </w:rPr>
        <w:t>Aaronic blessing, must have purely and simply disappeared onc</w:t>
      </w:r>
      <w:r w:rsidR="005A1B40" w:rsidRPr="0011170A">
        <w:rPr>
          <w:rFonts w:cstheme="minorHAnsi"/>
        </w:rPr>
        <w:t>e t</w:t>
      </w:r>
      <w:r w:rsidRPr="0011170A">
        <w:rPr>
          <w:rFonts w:cstheme="minorHAnsi"/>
        </w:rPr>
        <w:t>he liturgy was Christianized, along with the blessing itself.</w:t>
      </w:r>
    </w:p>
    <w:p w14:paraId="7F4705E4" w14:textId="77777777" w:rsidR="00B17319" w:rsidRDefault="00B17319" w:rsidP="0011170A">
      <w:pPr>
        <w:autoSpaceDE w:val="0"/>
        <w:autoSpaceDN w:val="0"/>
        <w:adjustRightInd w:val="0"/>
        <w:spacing w:after="0" w:line="240" w:lineRule="auto"/>
        <w:jc w:val="both"/>
        <w:rPr>
          <w:rFonts w:cstheme="minorHAnsi"/>
        </w:rPr>
      </w:pPr>
    </w:p>
    <w:p w14:paraId="4F3B4947" w14:textId="03F13C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the first of these prayers which is obviously only a targumizin</w:t>
      </w:r>
      <w:r w:rsidR="005A1B40" w:rsidRPr="0011170A">
        <w:rPr>
          <w:rFonts w:cstheme="minorHAnsi"/>
        </w:rPr>
        <w:t>g f</w:t>
      </w:r>
      <w:r w:rsidRPr="0011170A">
        <w:rPr>
          <w:rFonts w:cstheme="minorHAnsi"/>
        </w:rPr>
        <w:t xml:space="preserve">orm of the </w:t>
      </w:r>
      <w:r w:rsidRPr="0011170A">
        <w:rPr>
          <w:rFonts w:cstheme="minorHAnsi"/>
          <w:i/>
          <w:iCs/>
        </w:rPr>
        <w:t xml:space="preserve">Aboth </w:t>
      </w:r>
      <w:r w:rsidRPr="0011170A">
        <w:rPr>
          <w:rFonts w:cstheme="minorHAnsi"/>
        </w:rPr>
        <w:t>blessing, the first of the Eighteen.</w:t>
      </w:r>
      <w:r w:rsidR="00B17319">
        <w:rPr>
          <w:rFonts w:cstheme="minorHAnsi"/>
        </w:rPr>
        <w:t xml:space="preserve"> </w:t>
      </w:r>
      <w:r w:rsidRPr="0011170A">
        <w:rPr>
          <w:rFonts w:cstheme="minorHAnsi"/>
        </w:rPr>
        <w:t xml:space="preserve">It will be noted that Christians could use it, it seems, </w:t>
      </w:r>
      <w:r w:rsidR="008F33A9">
        <w:rPr>
          <w:rFonts w:cstheme="minorHAnsi"/>
        </w:rPr>
        <w:t>without</w:t>
      </w:r>
      <w:r w:rsidR="005A1B40" w:rsidRPr="0011170A">
        <w:rPr>
          <w:rFonts w:cstheme="minorHAnsi"/>
        </w:rPr>
        <w:t xml:space="preserve"> h</w:t>
      </w:r>
      <w:r w:rsidRPr="0011170A">
        <w:rPr>
          <w:rFonts w:cstheme="minorHAnsi"/>
        </w:rPr>
        <w:t>aving to change or add even a word. The idea, which appear</w:t>
      </w:r>
      <w:r w:rsidR="005A1B40" w:rsidRPr="0011170A">
        <w:rPr>
          <w:rFonts w:cstheme="minorHAnsi"/>
        </w:rPr>
        <w:t>s a</w:t>
      </w:r>
      <w:r w:rsidRPr="0011170A">
        <w:rPr>
          <w:rFonts w:cstheme="minorHAnsi"/>
        </w:rPr>
        <w:t>t the end, that in the vision of the heavenly ladder Jacob ha</w:t>
      </w:r>
      <w:r w:rsidR="005A1B40" w:rsidRPr="0011170A">
        <w:rPr>
          <w:rFonts w:cstheme="minorHAnsi"/>
        </w:rPr>
        <w:t>d s</w:t>
      </w:r>
      <w:r w:rsidRPr="0011170A">
        <w:rPr>
          <w:rFonts w:cstheme="minorHAnsi"/>
        </w:rPr>
        <w:t>een the Messiah in advance was already part of Jewish tradition.</w:t>
      </w:r>
      <w:r w:rsidR="00B17319">
        <w:rPr>
          <w:rStyle w:val="FootnoteReference"/>
          <w:rFonts w:cstheme="minorHAnsi"/>
        </w:rPr>
        <w:footnoteReference w:id="260"/>
      </w:r>
    </w:p>
    <w:p w14:paraId="3E236147" w14:textId="77777777" w:rsidR="00B17319" w:rsidRDefault="00B17319" w:rsidP="0011170A">
      <w:pPr>
        <w:autoSpaceDE w:val="0"/>
        <w:autoSpaceDN w:val="0"/>
        <w:adjustRightInd w:val="0"/>
        <w:spacing w:after="0" w:line="240" w:lineRule="auto"/>
        <w:jc w:val="both"/>
        <w:rPr>
          <w:rFonts w:cstheme="minorHAnsi"/>
        </w:rPr>
      </w:pPr>
    </w:p>
    <w:p w14:paraId="1A235BAC" w14:textId="0535F2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Our eternal Savior, King of the gods: the only Almighty On</w:t>
      </w:r>
      <w:r w:rsidR="005A1B40" w:rsidRPr="0011170A">
        <w:rPr>
          <w:rFonts w:cstheme="minorHAnsi"/>
        </w:rPr>
        <w:t>e a</w:t>
      </w:r>
      <w:r w:rsidRPr="0011170A">
        <w:rPr>
          <w:rFonts w:cstheme="minorHAnsi"/>
        </w:rPr>
        <w:t>nd Lord, the God of all that exists, and God of our holy an</w:t>
      </w:r>
      <w:r w:rsidR="005A1B40" w:rsidRPr="0011170A">
        <w:rPr>
          <w:rFonts w:cstheme="minorHAnsi"/>
        </w:rPr>
        <w:t>d i</w:t>
      </w:r>
      <w:r w:rsidRPr="0011170A">
        <w:rPr>
          <w:rFonts w:cstheme="minorHAnsi"/>
        </w:rPr>
        <w:t>rreproachable fathers who were before us, the God of Abraham,</w:t>
      </w:r>
      <w:r w:rsidR="00B17319">
        <w:rPr>
          <w:rFonts w:cstheme="minorHAnsi"/>
        </w:rPr>
        <w:t xml:space="preserve"> </w:t>
      </w:r>
      <w:r w:rsidRPr="0011170A">
        <w:rPr>
          <w:rFonts w:cstheme="minorHAnsi"/>
        </w:rPr>
        <w:t>Isaac and Jacob, merciful and compassionate, patien</w:t>
      </w:r>
      <w:r w:rsidR="005A1B40" w:rsidRPr="0011170A">
        <w:rPr>
          <w:rFonts w:cstheme="minorHAnsi"/>
        </w:rPr>
        <w:t>t a</w:t>
      </w:r>
      <w:r w:rsidRPr="0011170A">
        <w:rPr>
          <w:rFonts w:cstheme="minorHAnsi"/>
        </w:rPr>
        <w:t>nd abounding in mercy, to whom all hearts are open, and ever</w:t>
      </w:r>
      <w:r w:rsidR="005A1B40" w:rsidRPr="0011170A">
        <w:rPr>
          <w:rFonts w:cstheme="minorHAnsi"/>
        </w:rPr>
        <w:t>y h</w:t>
      </w:r>
      <w:r w:rsidRPr="0011170A">
        <w:rPr>
          <w:rFonts w:cstheme="minorHAnsi"/>
        </w:rPr>
        <w:t>idden feeling is revealed: the souls of the righteous cry t</w:t>
      </w:r>
      <w:r w:rsidR="005A1B40" w:rsidRPr="0011170A">
        <w:rPr>
          <w:rFonts w:cstheme="minorHAnsi"/>
        </w:rPr>
        <w:t>o y</w:t>
      </w:r>
      <w:r w:rsidRPr="0011170A">
        <w:rPr>
          <w:rFonts w:cstheme="minorHAnsi"/>
        </w:rPr>
        <w:t xml:space="preserve">ou, in you the saints have placed their hope. The </w:t>
      </w:r>
      <w:r w:rsidRPr="0011170A">
        <w:rPr>
          <w:rFonts w:cstheme="minorHAnsi"/>
        </w:rPr>
        <w:lastRenderedPageBreak/>
        <w:t>Fathe</w:t>
      </w:r>
      <w:r w:rsidR="005A1B40" w:rsidRPr="0011170A">
        <w:rPr>
          <w:rFonts w:cstheme="minorHAnsi"/>
        </w:rPr>
        <w:t>r o</w:t>
      </w:r>
      <w:r w:rsidRPr="0011170A">
        <w:rPr>
          <w:rFonts w:cstheme="minorHAnsi"/>
        </w:rPr>
        <w:t>f the irreproachable, he who hears those who call upon hi</w:t>
      </w:r>
      <w:r w:rsidR="005A1B40" w:rsidRPr="0011170A">
        <w:rPr>
          <w:rFonts w:cstheme="minorHAnsi"/>
        </w:rPr>
        <w:t>m i</w:t>
      </w:r>
      <w:r w:rsidRPr="0011170A">
        <w:rPr>
          <w:rFonts w:cstheme="minorHAnsi"/>
        </w:rPr>
        <w:t>n righteousness, and who even knows the unspoken supplication</w:t>
      </w:r>
      <w:r w:rsidR="00A23162" w:rsidRPr="0011170A">
        <w:rPr>
          <w:rFonts w:cstheme="minorHAnsi"/>
        </w:rPr>
        <w:t>s, f</w:t>
      </w:r>
      <w:r w:rsidRPr="0011170A">
        <w:rPr>
          <w:rFonts w:cstheme="minorHAnsi"/>
        </w:rPr>
        <w:t xml:space="preserve">or </w:t>
      </w:r>
      <w:r w:rsidR="001D3F6F">
        <w:rPr>
          <w:rFonts w:cstheme="minorHAnsi"/>
        </w:rPr>
        <w:t>Your</w:t>
      </w:r>
      <w:r w:rsidRPr="0011170A">
        <w:rPr>
          <w:rFonts w:cstheme="minorHAnsi"/>
        </w:rPr>
        <w:t xml:space="preserve"> foreknowledge extends to the bowels o</w:t>
      </w:r>
      <w:r w:rsidR="005A1B40" w:rsidRPr="0011170A">
        <w:rPr>
          <w:rFonts w:cstheme="minorHAnsi"/>
        </w:rPr>
        <w:t>f m</w:t>
      </w:r>
      <w:r w:rsidRPr="0011170A">
        <w:rPr>
          <w:rFonts w:cstheme="minorHAnsi"/>
        </w:rPr>
        <w:t xml:space="preserve">en, and through the conscience you probe the </w:t>
      </w:r>
      <w:r w:rsidR="008F33A9">
        <w:rPr>
          <w:rFonts w:cstheme="minorHAnsi"/>
        </w:rPr>
        <w:t>thought</w:t>
      </w:r>
      <w:r w:rsidRPr="0011170A">
        <w:rPr>
          <w:rFonts w:cstheme="minorHAnsi"/>
        </w:rPr>
        <w:t xml:space="preserve"> o</w:t>
      </w:r>
      <w:r w:rsidR="005A1B40" w:rsidRPr="0011170A">
        <w:rPr>
          <w:rFonts w:cstheme="minorHAnsi"/>
        </w:rPr>
        <w:t>f e</w:t>
      </w:r>
      <w:r w:rsidRPr="0011170A">
        <w:rPr>
          <w:rFonts w:cstheme="minorHAnsi"/>
        </w:rPr>
        <w:t>ach, and in every region of the earth incense goes up to yo</w:t>
      </w:r>
      <w:r w:rsidR="005A1B40" w:rsidRPr="0011170A">
        <w:rPr>
          <w:rFonts w:cstheme="minorHAnsi"/>
        </w:rPr>
        <w:t>u t</w:t>
      </w:r>
      <w:r w:rsidRPr="0011170A">
        <w:rPr>
          <w:rFonts w:cstheme="minorHAnsi"/>
        </w:rPr>
        <w:t>hrough prayers and words—0 you who have set up this presen</w:t>
      </w:r>
      <w:r w:rsidR="005A1B40" w:rsidRPr="0011170A">
        <w:rPr>
          <w:rFonts w:cstheme="minorHAnsi"/>
        </w:rPr>
        <w:t>t w</w:t>
      </w:r>
      <w:r w:rsidRPr="0011170A">
        <w:rPr>
          <w:rFonts w:cstheme="minorHAnsi"/>
        </w:rPr>
        <w:t>orld as the stadium of justice and who have opened to al</w:t>
      </w:r>
      <w:r w:rsidR="005A1B40" w:rsidRPr="0011170A">
        <w:rPr>
          <w:rFonts w:cstheme="minorHAnsi"/>
        </w:rPr>
        <w:t>l t</w:t>
      </w:r>
      <w:r w:rsidRPr="0011170A">
        <w:rPr>
          <w:rFonts w:cstheme="minorHAnsi"/>
        </w:rPr>
        <w:t xml:space="preserve">he </w:t>
      </w:r>
      <w:r w:rsidR="00A967D7" w:rsidRPr="0011170A">
        <w:rPr>
          <w:rFonts w:cstheme="minorHAnsi"/>
        </w:rPr>
        <w:t>alms gate</w:t>
      </w:r>
      <w:r w:rsidRPr="0011170A">
        <w:rPr>
          <w:rFonts w:cstheme="minorHAnsi"/>
        </w:rPr>
        <w:t>, you who have shown to each of men, throug</w:t>
      </w:r>
      <w:r w:rsidR="005A1B40" w:rsidRPr="0011170A">
        <w:rPr>
          <w:rFonts w:cstheme="minorHAnsi"/>
        </w:rPr>
        <w:t>h a</w:t>
      </w:r>
      <w:r w:rsidRPr="0011170A">
        <w:rPr>
          <w:rFonts w:cstheme="minorHAnsi"/>
        </w:rPr>
        <w:t>n innate knowledge and a natural judgment, and in accordanc</w:t>
      </w:r>
      <w:r w:rsidR="005A1B40" w:rsidRPr="0011170A">
        <w:rPr>
          <w:rFonts w:cstheme="minorHAnsi"/>
        </w:rPr>
        <w:t>e w</w:t>
      </w:r>
      <w:r w:rsidRPr="0011170A">
        <w:rPr>
          <w:rFonts w:cstheme="minorHAnsi"/>
        </w:rPr>
        <w:t>ith the expression of (</w:t>
      </w:r>
      <w:r w:rsidR="001D3F6F">
        <w:rPr>
          <w:rFonts w:cstheme="minorHAnsi"/>
        </w:rPr>
        <w:t>Your</w:t>
      </w:r>
      <w:r w:rsidRPr="0011170A">
        <w:rPr>
          <w:rFonts w:cstheme="minorHAnsi"/>
        </w:rPr>
        <w:t>) law, that the possession of riche</w:t>
      </w:r>
      <w:r w:rsidR="005A1B40" w:rsidRPr="0011170A">
        <w:rPr>
          <w:rFonts w:cstheme="minorHAnsi"/>
        </w:rPr>
        <w:t>s i</w:t>
      </w:r>
      <w:r w:rsidRPr="0011170A">
        <w:rPr>
          <w:rFonts w:cstheme="minorHAnsi"/>
        </w:rPr>
        <w:t>s not eternal and that the beauty of a pleasing appearanc</w:t>
      </w:r>
      <w:r w:rsidR="005A1B40" w:rsidRPr="0011170A">
        <w:rPr>
          <w:rFonts w:cstheme="minorHAnsi"/>
        </w:rPr>
        <w:t>e d</w:t>
      </w:r>
      <w:r w:rsidRPr="0011170A">
        <w:rPr>
          <w:rFonts w:cstheme="minorHAnsi"/>
        </w:rPr>
        <w:t>oes not last, that physical strength easily disappears, and tha</w:t>
      </w:r>
      <w:r w:rsidR="005A1B40" w:rsidRPr="0011170A">
        <w:rPr>
          <w:rFonts w:cstheme="minorHAnsi"/>
        </w:rPr>
        <w:t>t a</w:t>
      </w:r>
      <w:r w:rsidRPr="0011170A">
        <w:rPr>
          <w:rFonts w:cstheme="minorHAnsi"/>
        </w:rPr>
        <w:t>ll (that) is but vapor and vanity, while only a consciousnes</w:t>
      </w:r>
      <w:r w:rsidR="005A1B40" w:rsidRPr="0011170A">
        <w:rPr>
          <w:rFonts w:cstheme="minorHAnsi"/>
        </w:rPr>
        <w:t>s o</w:t>
      </w:r>
      <w:r w:rsidRPr="0011170A">
        <w:rPr>
          <w:rFonts w:cstheme="minorHAnsi"/>
        </w:rPr>
        <w:t>f an unerring faith passes through the heavens where, risin</w:t>
      </w:r>
      <w:r w:rsidR="005A1B40" w:rsidRPr="0011170A">
        <w:rPr>
          <w:rFonts w:cstheme="minorHAnsi"/>
        </w:rPr>
        <w:t>g u</w:t>
      </w:r>
      <w:r w:rsidRPr="0011170A">
        <w:rPr>
          <w:rFonts w:cstheme="minorHAnsi"/>
        </w:rPr>
        <w:t xml:space="preserve">p with truth, it receives (from </w:t>
      </w:r>
      <w:r w:rsidR="001D3F6F">
        <w:rPr>
          <w:rFonts w:cstheme="minorHAnsi"/>
        </w:rPr>
        <w:t>Your</w:t>
      </w:r>
      <w:r w:rsidRPr="0011170A">
        <w:rPr>
          <w:rFonts w:cstheme="minorHAnsi"/>
        </w:rPr>
        <w:t>) right hand the futur</w:t>
      </w:r>
      <w:r w:rsidR="005A1B40" w:rsidRPr="0011170A">
        <w:rPr>
          <w:rFonts w:cstheme="minorHAnsi"/>
        </w:rPr>
        <w:t>e d</w:t>
      </w:r>
      <w:r w:rsidRPr="0011170A">
        <w:rPr>
          <w:rFonts w:cstheme="minorHAnsi"/>
        </w:rPr>
        <w:t>elights; at the same time and even before it receives th</w:t>
      </w:r>
      <w:r w:rsidR="005A1B40" w:rsidRPr="0011170A">
        <w:rPr>
          <w:rFonts w:cstheme="minorHAnsi"/>
        </w:rPr>
        <w:t>e p</w:t>
      </w:r>
      <w:r w:rsidRPr="0011170A">
        <w:rPr>
          <w:rFonts w:cstheme="minorHAnsi"/>
        </w:rPr>
        <w:t>romise of the resurrection, the exultant soul rejoices in it.</w:t>
      </w:r>
      <w:r w:rsidR="00A967D7">
        <w:rPr>
          <w:rFonts w:cstheme="minorHAnsi"/>
        </w:rPr>
        <w:t xml:space="preserve"> </w:t>
      </w:r>
      <w:r w:rsidRPr="0011170A">
        <w:rPr>
          <w:rFonts w:cstheme="minorHAnsi"/>
        </w:rPr>
        <w:t>Indeed, from the beginning, while our ancestor Abraha</w:t>
      </w:r>
      <w:r w:rsidR="005A1B40" w:rsidRPr="0011170A">
        <w:rPr>
          <w:rFonts w:cstheme="minorHAnsi"/>
        </w:rPr>
        <w:t>m g</w:t>
      </w:r>
      <w:r w:rsidRPr="0011170A">
        <w:rPr>
          <w:rFonts w:cstheme="minorHAnsi"/>
        </w:rPr>
        <w:t>ave himself to the way of truth, you led him by visions, an</w:t>
      </w:r>
      <w:r w:rsidR="005A1B40" w:rsidRPr="0011170A">
        <w:rPr>
          <w:rFonts w:cstheme="minorHAnsi"/>
        </w:rPr>
        <w:t>d y</w:t>
      </w:r>
      <w:r w:rsidRPr="0011170A">
        <w:rPr>
          <w:rFonts w:cstheme="minorHAnsi"/>
        </w:rPr>
        <w:t>ou taught him what this world is, so that (</w:t>
      </w:r>
      <w:r w:rsidR="001D3F6F">
        <w:rPr>
          <w:rFonts w:cstheme="minorHAnsi"/>
        </w:rPr>
        <w:t>Your</w:t>
      </w:r>
      <w:r w:rsidRPr="0011170A">
        <w:rPr>
          <w:rFonts w:cstheme="minorHAnsi"/>
        </w:rPr>
        <w:t>) knowledg</w:t>
      </w:r>
      <w:r w:rsidR="005A1B40" w:rsidRPr="0011170A">
        <w:rPr>
          <w:rFonts w:cstheme="minorHAnsi"/>
        </w:rPr>
        <w:t>e t</w:t>
      </w:r>
      <w:r w:rsidRPr="0011170A">
        <w:rPr>
          <w:rFonts w:cstheme="minorHAnsi"/>
        </w:rPr>
        <w:t>raced out the path for his faith, and that faith followed knowledg</w:t>
      </w:r>
      <w:r w:rsidR="00A23162" w:rsidRPr="0011170A">
        <w:rPr>
          <w:rFonts w:cstheme="minorHAnsi"/>
        </w:rPr>
        <w:t>e, a</w:t>
      </w:r>
      <w:r w:rsidRPr="0011170A">
        <w:rPr>
          <w:rFonts w:cstheme="minorHAnsi"/>
        </w:rPr>
        <w:t>nd the covenant followed faith. Indeed, you have said:</w:t>
      </w:r>
      <w:r w:rsidR="00A967D7">
        <w:rPr>
          <w:rFonts w:cstheme="minorHAnsi"/>
        </w:rPr>
        <w:t xml:space="preserve"> </w:t>
      </w:r>
      <w:r w:rsidRPr="0011170A">
        <w:rPr>
          <w:rFonts w:cstheme="minorHAnsi"/>
        </w:rPr>
        <w:t xml:space="preserve">“I shall make </w:t>
      </w:r>
      <w:r w:rsidR="001D3F6F">
        <w:rPr>
          <w:rFonts w:cstheme="minorHAnsi"/>
        </w:rPr>
        <w:t>Your</w:t>
      </w:r>
      <w:r w:rsidRPr="0011170A">
        <w:rPr>
          <w:rFonts w:cstheme="minorHAnsi"/>
        </w:rPr>
        <w:t xml:space="preserve"> seed like the stars of heaven and like th</w:t>
      </w:r>
      <w:r w:rsidR="005A1B40" w:rsidRPr="0011170A">
        <w:rPr>
          <w:rFonts w:cstheme="minorHAnsi"/>
        </w:rPr>
        <w:t>e s</w:t>
      </w:r>
      <w:r w:rsidRPr="0011170A">
        <w:rPr>
          <w:rFonts w:cstheme="minorHAnsi"/>
        </w:rPr>
        <w:t>and on the shore of the sea”. But again, having given hi</w:t>
      </w:r>
      <w:r w:rsidR="005A1B40" w:rsidRPr="0011170A">
        <w:rPr>
          <w:rFonts w:cstheme="minorHAnsi"/>
        </w:rPr>
        <w:t>m t</w:t>
      </w:r>
      <w:r w:rsidRPr="0011170A">
        <w:rPr>
          <w:rFonts w:cstheme="minorHAnsi"/>
        </w:rPr>
        <w:t>he gift of Isaac, and knowing that he would behave likewis</w:t>
      </w:r>
      <w:r w:rsidR="00A23162" w:rsidRPr="0011170A">
        <w:rPr>
          <w:rFonts w:cstheme="minorHAnsi"/>
        </w:rPr>
        <w:t>e, o</w:t>
      </w:r>
      <w:r w:rsidRPr="0011170A">
        <w:rPr>
          <w:rFonts w:cstheme="minorHAnsi"/>
        </w:rPr>
        <w:t xml:space="preserve">f him also you called yourself the God, saying: “I shall be </w:t>
      </w:r>
      <w:r w:rsidR="001D3F6F">
        <w:rPr>
          <w:rFonts w:cstheme="minorHAnsi"/>
        </w:rPr>
        <w:t>Your</w:t>
      </w:r>
      <w:r w:rsidR="00A967D7">
        <w:rPr>
          <w:rFonts w:cstheme="minorHAnsi"/>
        </w:rPr>
        <w:t xml:space="preserve"> </w:t>
      </w:r>
      <w:r w:rsidRPr="0011170A">
        <w:rPr>
          <w:rFonts w:cstheme="minorHAnsi"/>
        </w:rPr>
        <w:t xml:space="preserve">God, and of </w:t>
      </w:r>
      <w:r w:rsidR="001D3F6F">
        <w:rPr>
          <w:rFonts w:cstheme="minorHAnsi"/>
        </w:rPr>
        <w:t>Your</w:t>
      </w:r>
      <w:r w:rsidRPr="0011170A">
        <w:rPr>
          <w:rFonts w:cstheme="minorHAnsi"/>
        </w:rPr>
        <w:t xml:space="preserve"> seed after you”.</w:t>
      </w:r>
      <w:r w:rsidR="00A967D7">
        <w:rPr>
          <w:rStyle w:val="FootnoteReference"/>
          <w:rFonts w:cstheme="minorHAnsi"/>
        </w:rPr>
        <w:footnoteReference w:id="261"/>
      </w:r>
      <w:r w:rsidRPr="0011170A">
        <w:rPr>
          <w:rFonts w:cstheme="minorHAnsi"/>
        </w:rPr>
        <w:t xml:space="preserve"> And as our Father Jaco</w:t>
      </w:r>
      <w:r w:rsidR="005A1B40" w:rsidRPr="0011170A">
        <w:rPr>
          <w:rFonts w:cstheme="minorHAnsi"/>
        </w:rPr>
        <w:t>b w</w:t>
      </w:r>
      <w:r w:rsidRPr="0011170A">
        <w:rPr>
          <w:rFonts w:cstheme="minorHAnsi"/>
        </w:rPr>
        <w:t>ent off into Mesopotamia, you spoke to him through the</w:t>
      </w:r>
      <w:r w:rsidR="00A967D7">
        <w:rPr>
          <w:rFonts w:cstheme="minorHAnsi"/>
        </w:rPr>
        <w:t xml:space="preserve"> </w:t>
      </w:r>
      <w:r w:rsidRPr="0011170A">
        <w:rPr>
          <w:rFonts w:cstheme="minorHAnsi"/>
        </w:rPr>
        <w:t>Christ whom you showed to him and you told him: “Here</w:t>
      </w:r>
      <w:r w:rsidR="00A967D7">
        <w:rPr>
          <w:rFonts w:cstheme="minorHAnsi"/>
        </w:rPr>
        <w:t xml:space="preserve"> </w:t>
      </w:r>
      <w:r w:rsidRPr="0011170A">
        <w:rPr>
          <w:rFonts w:cstheme="minorHAnsi"/>
        </w:rPr>
        <w:t>I am with you, and I shall increase you and multiply yo</w:t>
      </w:r>
      <w:r w:rsidR="005A1B40" w:rsidRPr="0011170A">
        <w:rPr>
          <w:rFonts w:cstheme="minorHAnsi"/>
        </w:rPr>
        <w:t>u a</w:t>
      </w:r>
      <w:r w:rsidRPr="0011170A">
        <w:rPr>
          <w:rFonts w:cstheme="minorHAnsi"/>
        </w:rPr>
        <w:t>bundantly”.</w:t>
      </w:r>
      <w:r w:rsidR="00A967D7">
        <w:rPr>
          <w:rStyle w:val="FootnoteReference"/>
          <w:rFonts w:cstheme="minorHAnsi"/>
        </w:rPr>
        <w:footnoteReference w:id="262"/>
      </w:r>
      <w:r w:rsidRPr="0011170A">
        <w:rPr>
          <w:rFonts w:cstheme="minorHAnsi"/>
        </w:rPr>
        <w:t xml:space="preserve"> And to Moses, </w:t>
      </w:r>
      <w:r w:rsidR="001D3F6F">
        <w:rPr>
          <w:rFonts w:cstheme="minorHAnsi"/>
        </w:rPr>
        <w:t>Your</w:t>
      </w:r>
      <w:r w:rsidRPr="0011170A">
        <w:rPr>
          <w:rFonts w:cstheme="minorHAnsi"/>
        </w:rPr>
        <w:t xml:space="preserve"> faithful and holy servant,</w:t>
      </w:r>
      <w:r w:rsidR="00A967D7">
        <w:rPr>
          <w:rFonts w:cstheme="minorHAnsi"/>
        </w:rPr>
        <w:t xml:space="preserve"> </w:t>
      </w:r>
      <w:r w:rsidRPr="0011170A">
        <w:rPr>
          <w:rFonts w:cstheme="minorHAnsi"/>
        </w:rPr>
        <w:t>you spoke likewise in the burning bush: “I am who am, thi</w:t>
      </w:r>
      <w:r w:rsidR="005A1B40" w:rsidRPr="0011170A">
        <w:rPr>
          <w:rFonts w:cstheme="minorHAnsi"/>
        </w:rPr>
        <w:t>s i</w:t>
      </w:r>
      <w:r w:rsidRPr="0011170A">
        <w:rPr>
          <w:rFonts w:cstheme="minorHAnsi"/>
        </w:rPr>
        <w:t>s my eternal name, and my memorial for generations unt</w:t>
      </w:r>
      <w:r w:rsidR="005A1B40" w:rsidRPr="0011170A">
        <w:rPr>
          <w:rFonts w:cstheme="minorHAnsi"/>
        </w:rPr>
        <w:t>o g</w:t>
      </w:r>
      <w:r w:rsidRPr="0011170A">
        <w:rPr>
          <w:rFonts w:cstheme="minorHAnsi"/>
        </w:rPr>
        <w:t>enerations.” 0, Defender of the race</w:t>
      </w:r>
      <w:r w:rsidR="00A967D7">
        <w:rPr>
          <w:rStyle w:val="FootnoteReference"/>
          <w:rFonts w:cstheme="minorHAnsi"/>
        </w:rPr>
        <w:footnoteReference w:id="263"/>
      </w:r>
      <w:r w:rsidRPr="0011170A">
        <w:rPr>
          <w:rFonts w:cstheme="minorHAnsi"/>
        </w:rPr>
        <w:t xml:space="preserve"> (</w:t>
      </w:r>
      <w:r w:rsidRPr="0011170A">
        <w:rPr>
          <w:rFonts w:cstheme="minorHAnsi"/>
          <w:i/>
          <w:iCs/>
        </w:rPr>
        <w:t>γένους</w:t>
      </w:r>
      <w:r w:rsidRPr="0011170A">
        <w:rPr>
          <w:rFonts w:cstheme="minorHAnsi"/>
        </w:rPr>
        <w:t>) of Abraha</w:t>
      </w:r>
      <w:r w:rsidR="00A23162" w:rsidRPr="0011170A">
        <w:rPr>
          <w:rFonts w:cstheme="minorHAnsi"/>
        </w:rPr>
        <w:t>m, y</w:t>
      </w:r>
      <w:r w:rsidRPr="0011170A">
        <w:rPr>
          <w:rFonts w:cstheme="minorHAnsi"/>
        </w:rPr>
        <w:t xml:space="preserve">ou are blessed </w:t>
      </w:r>
      <w:r w:rsidR="00A967D7" w:rsidRPr="0011170A">
        <w:rPr>
          <w:rFonts w:cstheme="minorHAnsi"/>
        </w:rPr>
        <w:t>forever</w:t>
      </w:r>
      <w:r w:rsidRPr="0011170A">
        <w:rPr>
          <w:rFonts w:cstheme="minorHAnsi"/>
        </w:rPr>
        <w:t>.</w:t>
      </w:r>
      <w:r w:rsidR="00A967D7">
        <w:rPr>
          <w:rStyle w:val="FootnoteReference"/>
          <w:rFonts w:cstheme="minorHAnsi"/>
        </w:rPr>
        <w:footnoteReference w:id="264"/>
      </w:r>
    </w:p>
    <w:p w14:paraId="00331960" w14:textId="77777777" w:rsidR="00A967D7" w:rsidRDefault="00A967D7" w:rsidP="0011170A">
      <w:pPr>
        <w:autoSpaceDE w:val="0"/>
        <w:autoSpaceDN w:val="0"/>
        <w:adjustRightInd w:val="0"/>
        <w:spacing w:after="0" w:line="240" w:lineRule="auto"/>
        <w:jc w:val="both"/>
        <w:rPr>
          <w:rFonts w:cstheme="minorHAnsi"/>
        </w:rPr>
      </w:pPr>
    </w:p>
    <w:p w14:paraId="37268818" w14:textId="3CD2DB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limit ourselves to linking it to the condensed text of th</w:t>
      </w:r>
      <w:r w:rsidR="005A1B40" w:rsidRPr="0011170A">
        <w:rPr>
          <w:rFonts w:cstheme="minorHAnsi"/>
        </w:rPr>
        <w:t>e f</w:t>
      </w:r>
      <w:r w:rsidRPr="0011170A">
        <w:rPr>
          <w:rFonts w:cstheme="minorHAnsi"/>
        </w:rPr>
        <w:t xml:space="preserve">irst of the </w:t>
      </w:r>
      <w:r w:rsidRPr="0011170A">
        <w:rPr>
          <w:rFonts w:cstheme="minorHAnsi"/>
          <w:i/>
          <w:iCs/>
        </w:rPr>
        <w:t xml:space="preserve">Eighteen Blessings </w:t>
      </w:r>
      <w:r w:rsidRPr="0011170A">
        <w:rPr>
          <w:rFonts w:cstheme="minorHAnsi"/>
        </w:rPr>
        <w:t>as found in the Seder Amram Gaon.</w:t>
      </w:r>
    </w:p>
    <w:p w14:paraId="0CAE57F4" w14:textId="77777777" w:rsidR="00A967D7" w:rsidRDefault="00A967D7" w:rsidP="0011170A">
      <w:pPr>
        <w:autoSpaceDE w:val="0"/>
        <w:autoSpaceDN w:val="0"/>
        <w:adjustRightInd w:val="0"/>
        <w:spacing w:after="0" w:line="240" w:lineRule="auto"/>
        <w:jc w:val="both"/>
        <w:rPr>
          <w:rFonts w:cstheme="minorHAnsi"/>
        </w:rPr>
      </w:pPr>
    </w:p>
    <w:p w14:paraId="0CF6B9A4" w14:textId="0827CD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be </w:t>
      </w:r>
      <w:r w:rsidR="006B4407">
        <w:rPr>
          <w:rFonts w:cstheme="minorHAnsi"/>
        </w:rPr>
        <w:t>you</w:t>
      </w:r>
      <w:r w:rsidRPr="0011170A">
        <w:rPr>
          <w:rFonts w:cstheme="minorHAnsi"/>
        </w:rPr>
        <w:t xml:space="preserve">, </w:t>
      </w:r>
      <w:r w:rsidR="00A967D7">
        <w:rPr>
          <w:rFonts w:cstheme="minorHAnsi"/>
        </w:rPr>
        <w:t>JHWH</w:t>
      </w:r>
      <w:r w:rsidRPr="0011170A">
        <w:rPr>
          <w:rFonts w:cstheme="minorHAnsi"/>
        </w:rPr>
        <w:t>, our God and God of our fathers, Go</w:t>
      </w:r>
      <w:r w:rsidR="005A1B40" w:rsidRPr="0011170A">
        <w:rPr>
          <w:rFonts w:cstheme="minorHAnsi"/>
        </w:rPr>
        <w:t>d o</w:t>
      </w:r>
      <w:r w:rsidRPr="0011170A">
        <w:rPr>
          <w:rFonts w:cstheme="minorHAnsi"/>
        </w:rPr>
        <w:t>f Abraham, God of Isaac and of Jacob, the great might</w:t>
      </w:r>
      <w:r w:rsidR="005A1B40" w:rsidRPr="0011170A">
        <w:rPr>
          <w:rFonts w:cstheme="minorHAnsi"/>
        </w:rPr>
        <w:t>y a</w:t>
      </w:r>
      <w:r w:rsidRPr="0011170A">
        <w:rPr>
          <w:rFonts w:cstheme="minorHAnsi"/>
        </w:rPr>
        <w:t xml:space="preserve">nd revered God, the </w:t>
      </w:r>
      <w:r w:rsidR="00A967D7" w:rsidRPr="0011170A">
        <w:rPr>
          <w:rFonts w:cstheme="minorHAnsi"/>
        </w:rPr>
        <w:t>highest</w:t>
      </w:r>
      <w:r w:rsidRPr="0011170A">
        <w:rPr>
          <w:rFonts w:cstheme="minorHAnsi"/>
        </w:rPr>
        <w:t xml:space="preserve"> God, who bestow</w:t>
      </w:r>
      <w:r w:rsidR="00A10A82">
        <w:rPr>
          <w:rFonts w:cstheme="minorHAnsi"/>
        </w:rPr>
        <w:t>s</w:t>
      </w:r>
      <w:r w:rsidRPr="0011170A">
        <w:rPr>
          <w:rFonts w:cstheme="minorHAnsi"/>
        </w:rPr>
        <w:t xml:space="preserve"> lovingkindnes</w:t>
      </w:r>
      <w:r w:rsidR="00A23162" w:rsidRPr="0011170A">
        <w:rPr>
          <w:rFonts w:cstheme="minorHAnsi"/>
        </w:rPr>
        <w:t>s, p</w:t>
      </w:r>
      <w:r w:rsidRPr="0011170A">
        <w:rPr>
          <w:rFonts w:cstheme="minorHAnsi"/>
        </w:rPr>
        <w:t>ossesse</w:t>
      </w:r>
      <w:r w:rsidR="00A10A82">
        <w:rPr>
          <w:rFonts w:cstheme="minorHAnsi"/>
        </w:rPr>
        <w:t>s</w:t>
      </w:r>
      <w:r w:rsidRPr="0011170A">
        <w:rPr>
          <w:rFonts w:cstheme="minorHAnsi"/>
        </w:rPr>
        <w:t xml:space="preserve"> all things and remember</w:t>
      </w:r>
      <w:r w:rsidR="00A10A82">
        <w:rPr>
          <w:rFonts w:cstheme="minorHAnsi"/>
        </w:rPr>
        <w:t>s</w:t>
      </w:r>
      <w:r w:rsidRPr="0011170A">
        <w:rPr>
          <w:rFonts w:cstheme="minorHAnsi"/>
        </w:rPr>
        <w:t xml:space="preserve"> the piou</w:t>
      </w:r>
      <w:r w:rsidR="005A1B40" w:rsidRPr="0011170A">
        <w:rPr>
          <w:rFonts w:cstheme="minorHAnsi"/>
        </w:rPr>
        <w:t>s d</w:t>
      </w:r>
      <w:r w:rsidRPr="0011170A">
        <w:rPr>
          <w:rFonts w:cstheme="minorHAnsi"/>
        </w:rPr>
        <w:t xml:space="preserve">eeds of the fathers, and </w:t>
      </w:r>
      <w:r w:rsidR="00791951">
        <w:rPr>
          <w:rFonts w:cstheme="minorHAnsi"/>
        </w:rPr>
        <w:t>will</w:t>
      </w:r>
      <w:r w:rsidRPr="0011170A">
        <w:rPr>
          <w:rFonts w:cstheme="minorHAnsi"/>
        </w:rPr>
        <w:t xml:space="preserve"> bring a redeemer to their </w:t>
      </w:r>
      <w:r w:rsidR="00A967D7" w:rsidRPr="0011170A">
        <w:rPr>
          <w:rFonts w:cstheme="minorHAnsi"/>
        </w:rPr>
        <w:t>children’s</w:t>
      </w:r>
      <w:r w:rsidR="005A1B40" w:rsidRPr="0011170A">
        <w:rPr>
          <w:rFonts w:cstheme="minorHAnsi"/>
        </w:rPr>
        <w:t xml:space="preserve"> c</w:t>
      </w:r>
      <w:r w:rsidRPr="0011170A">
        <w:rPr>
          <w:rFonts w:cstheme="minorHAnsi"/>
        </w:rPr>
        <w:t xml:space="preserve">hildren for </w:t>
      </w:r>
      <w:r w:rsidR="001D3F6F">
        <w:rPr>
          <w:rFonts w:cstheme="minorHAnsi"/>
        </w:rPr>
        <w:t>Your</w:t>
      </w:r>
      <w:r w:rsidRPr="0011170A">
        <w:rPr>
          <w:rFonts w:cstheme="minorHAnsi"/>
        </w:rPr>
        <w:t xml:space="preserve"> name’s sake, in love ... Blessed be </w:t>
      </w:r>
      <w:r w:rsidR="006B4407">
        <w:rPr>
          <w:rFonts w:cstheme="minorHAnsi"/>
        </w:rPr>
        <w:t>you</w:t>
      </w:r>
      <w:r w:rsidR="00A23162" w:rsidRPr="0011170A">
        <w:rPr>
          <w:rFonts w:cstheme="minorHAnsi"/>
        </w:rPr>
        <w:t xml:space="preserve">, </w:t>
      </w:r>
      <w:r w:rsidR="00A967D7">
        <w:rPr>
          <w:rFonts w:cstheme="minorHAnsi"/>
        </w:rPr>
        <w:t>JHWH</w:t>
      </w:r>
      <w:r w:rsidRPr="0011170A">
        <w:rPr>
          <w:rFonts w:cstheme="minorHAnsi"/>
        </w:rPr>
        <w:t>, the Shield of Abraham.</w:t>
      </w:r>
      <w:r w:rsidR="00A967D7">
        <w:rPr>
          <w:rStyle w:val="FootnoteReference"/>
          <w:rFonts w:cstheme="minorHAnsi"/>
        </w:rPr>
        <w:footnoteReference w:id="265"/>
      </w:r>
    </w:p>
    <w:p w14:paraId="018F8C1F" w14:textId="77777777" w:rsidR="00A967D7" w:rsidRDefault="00A967D7" w:rsidP="0011170A">
      <w:pPr>
        <w:autoSpaceDE w:val="0"/>
        <w:autoSpaceDN w:val="0"/>
        <w:adjustRightInd w:val="0"/>
        <w:spacing w:after="0" w:line="240" w:lineRule="auto"/>
        <w:jc w:val="both"/>
        <w:rPr>
          <w:rFonts w:cstheme="minorHAnsi"/>
        </w:rPr>
      </w:pPr>
    </w:p>
    <w:p w14:paraId="09319FD4" w14:textId="4E7950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second of our prayers is also an amplification of the second</w:t>
      </w:r>
      <w:r w:rsidR="00A967D7">
        <w:rPr>
          <w:rFonts w:cstheme="minorHAnsi"/>
        </w:rPr>
        <w:t xml:space="preserve"> </w:t>
      </w:r>
      <w:r w:rsidRPr="0011170A">
        <w:rPr>
          <w:rFonts w:cstheme="minorHAnsi"/>
        </w:rPr>
        <w:t xml:space="preserve">“blessing,” </w:t>
      </w:r>
      <w:r w:rsidRPr="0011170A">
        <w:rPr>
          <w:rFonts w:cstheme="minorHAnsi"/>
          <w:i/>
          <w:iCs/>
        </w:rPr>
        <w:t xml:space="preserve">Geburoth. </w:t>
      </w:r>
      <w:r w:rsidRPr="0011170A">
        <w:rPr>
          <w:rFonts w:cstheme="minorHAnsi"/>
        </w:rPr>
        <w:t>It will be noted that its development i</w:t>
      </w:r>
      <w:r w:rsidR="005A1B40" w:rsidRPr="0011170A">
        <w:rPr>
          <w:rFonts w:cstheme="minorHAnsi"/>
        </w:rPr>
        <w:t>s i</w:t>
      </w:r>
      <w:r w:rsidRPr="0011170A">
        <w:rPr>
          <w:rFonts w:cstheme="minorHAnsi"/>
        </w:rPr>
        <w:t>nfluenced by Psalm 104. As in the Jewish connected prayer tha</w:t>
      </w:r>
      <w:r w:rsidR="005A1B40" w:rsidRPr="0011170A">
        <w:rPr>
          <w:rFonts w:cstheme="minorHAnsi"/>
        </w:rPr>
        <w:t>t h</w:t>
      </w:r>
      <w:r w:rsidRPr="0011170A">
        <w:rPr>
          <w:rFonts w:cstheme="minorHAnsi"/>
        </w:rPr>
        <w:t>as remained traditional, we find there two different notions:</w:t>
      </w:r>
      <w:r w:rsidR="00A10A82">
        <w:rPr>
          <w:rFonts w:cstheme="minorHAnsi"/>
        </w:rPr>
        <w:t xml:space="preserve"> </w:t>
      </w:r>
      <w:r w:rsidRPr="0011170A">
        <w:rPr>
          <w:rFonts w:cstheme="minorHAnsi"/>
        </w:rPr>
        <w:t>the accent on the blessing of the seasons, good weather, assurin</w:t>
      </w:r>
      <w:r w:rsidR="005A1B40" w:rsidRPr="0011170A">
        <w:rPr>
          <w:rFonts w:cstheme="minorHAnsi"/>
        </w:rPr>
        <w:t>g t</w:t>
      </w:r>
      <w:r w:rsidRPr="0011170A">
        <w:rPr>
          <w:rFonts w:cstheme="minorHAnsi"/>
        </w:rPr>
        <w:t>he faithful of their subsistence, and the transition from the presen</w:t>
      </w:r>
      <w:r w:rsidR="005A1B40" w:rsidRPr="0011170A">
        <w:rPr>
          <w:rFonts w:cstheme="minorHAnsi"/>
        </w:rPr>
        <w:t>t l</w:t>
      </w:r>
      <w:r w:rsidRPr="0011170A">
        <w:rPr>
          <w:rFonts w:cstheme="minorHAnsi"/>
        </w:rPr>
        <w:t>ife to the life of resurrection. This feature which the Jewish commentator</w:t>
      </w:r>
      <w:r w:rsidR="005A1B40" w:rsidRPr="0011170A">
        <w:rPr>
          <w:rFonts w:cstheme="minorHAnsi"/>
        </w:rPr>
        <w:t>s o</w:t>
      </w:r>
      <w:r w:rsidRPr="0011170A">
        <w:rPr>
          <w:rFonts w:cstheme="minorHAnsi"/>
        </w:rPr>
        <w:t xml:space="preserve">n </w:t>
      </w:r>
      <w:r w:rsidRPr="0011170A">
        <w:rPr>
          <w:rFonts w:cstheme="minorHAnsi"/>
          <w:i/>
          <w:iCs/>
        </w:rPr>
        <w:t xml:space="preserve">Geburoth </w:t>
      </w:r>
      <w:r w:rsidRPr="0011170A">
        <w:rPr>
          <w:rFonts w:cstheme="minorHAnsi"/>
        </w:rPr>
        <w:t>rightly attribute to a Pharisaic influence,</w:t>
      </w:r>
      <w:r w:rsidR="00A967D7">
        <w:rPr>
          <w:rStyle w:val="FootnoteReference"/>
          <w:rFonts w:cstheme="minorHAnsi"/>
        </w:rPr>
        <w:footnoteReference w:id="266"/>
      </w:r>
      <w:r w:rsidR="00A967D7">
        <w:rPr>
          <w:rFonts w:cstheme="minorHAnsi"/>
        </w:rPr>
        <w:t xml:space="preserve"> </w:t>
      </w:r>
      <w:r w:rsidRPr="0011170A">
        <w:rPr>
          <w:rFonts w:cstheme="minorHAnsi"/>
        </w:rPr>
        <w:t>furnished a very natural starting point for the Christian development</w:t>
      </w:r>
      <w:r w:rsidR="005A1B40" w:rsidRPr="0011170A">
        <w:rPr>
          <w:rFonts w:cstheme="minorHAnsi"/>
        </w:rPr>
        <w:t>s t</w:t>
      </w:r>
      <w:r w:rsidRPr="0011170A">
        <w:rPr>
          <w:rFonts w:cstheme="minorHAnsi"/>
        </w:rPr>
        <w:t>hat we are emphasizing. But this time we shall first quot</w:t>
      </w:r>
      <w:r w:rsidR="005A1B40" w:rsidRPr="0011170A">
        <w:rPr>
          <w:rFonts w:cstheme="minorHAnsi"/>
        </w:rPr>
        <w:t>e t</w:t>
      </w:r>
      <w:r w:rsidRPr="0011170A">
        <w:rPr>
          <w:rFonts w:cstheme="minorHAnsi"/>
        </w:rPr>
        <w:t>he Jewish prayer that has remained within Hebrew tradition t</w:t>
      </w:r>
      <w:r w:rsidR="005A1B40" w:rsidRPr="0011170A">
        <w:rPr>
          <w:rFonts w:cstheme="minorHAnsi"/>
        </w:rPr>
        <w:t>o s</w:t>
      </w:r>
      <w:r w:rsidRPr="0011170A">
        <w:rPr>
          <w:rFonts w:cstheme="minorHAnsi"/>
        </w:rPr>
        <w:t>how all that already belonged to the Jewish tradition, since w</w:t>
      </w:r>
      <w:r w:rsidR="005A1B40" w:rsidRPr="0011170A">
        <w:rPr>
          <w:rFonts w:cstheme="minorHAnsi"/>
        </w:rPr>
        <w:t>e m</w:t>
      </w:r>
      <w:r w:rsidRPr="0011170A">
        <w:rPr>
          <w:rFonts w:cstheme="minorHAnsi"/>
        </w:rPr>
        <w:t>ight be quite wrongly tempted to see in it merely Christian interpolations.</w:t>
      </w:r>
    </w:p>
    <w:p w14:paraId="6A805FEA" w14:textId="77777777" w:rsidR="00A967D7" w:rsidRDefault="00A967D7" w:rsidP="0011170A">
      <w:pPr>
        <w:autoSpaceDE w:val="0"/>
        <w:autoSpaceDN w:val="0"/>
        <w:adjustRightInd w:val="0"/>
        <w:spacing w:after="0" w:line="240" w:lineRule="auto"/>
        <w:jc w:val="both"/>
        <w:rPr>
          <w:rFonts w:cstheme="minorHAnsi"/>
        </w:rPr>
      </w:pPr>
    </w:p>
    <w:p w14:paraId="4FCD3739" w14:textId="5740C2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second prayer of the </w:t>
      </w:r>
      <w:r w:rsidRPr="0011170A">
        <w:rPr>
          <w:rFonts w:cstheme="minorHAnsi"/>
          <w:i/>
          <w:iCs/>
        </w:rPr>
        <w:t xml:space="preserve">Gaon </w:t>
      </w:r>
      <w:r w:rsidRPr="0011170A">
        <w:rPr>
          <w:rFonts w:cstheme="minorHAnsi"/>
        </w:rPr>
        <w:t>says:</w:t>
      </w:r>
    </w:p>
    <w:p w14:paraId="61F94491" w14:textId="77777777" w:rsidR="00A967D7" w:rsidRDefault="00A967D7" w:rsidP="0011170A">
      <w:pPr>
        <w:autoSpaceDE w:val="0"/>
        <w:autoSpaceDN w:val="0"/>
        <w:adjustRightInd w:val="0"/>
        <w:spacing w:after="0" w:line="240" w:lineRule="auto"/>
        <w:jc w:val="both"/>
        <w:rPr>
          <w:rFonts w:cstheme="minorHAnsi"/>
        </w:rPr>
      </w:pPr>
    </w:p>
    <w:p w14:paraId="3E8F32B3" w14:textId="257E7CF2" w:rsidR="00074CA6" w:rsidRPr="0011170A" w:rsidRDefault="006B4407" w:rsidP="0011170A">
      <w:pPr>
        <w:autoSpaceDE w:val="0"/>
        <w:autoSpaceDN w:val="0"/>
        <w:adjustRightInd w:val="0"/>
        <w:spacing w:after="0" w:line="240" w:lineRule="auto"/>
        <w:jc w:val="both"/>
        <w:rPr>
          <w:rFonts w:cstheme="minorHAnsi"/>
        </w:rPr>
      </w:pPr>
      <w:r>
        <w:rPr>
          <w:rFonts w:cstheme="minorHAnsi"/>
        </w:rPr>
        <w:t>You</w:t>
      </w:r>
      <w:r w:rsidR="00074CA6" w:rsidRPr="0011170A">
        <w:rPr>
          <w:rFonts w:cstheme="minorHAnsi"/>
        </w:rPr>
        <w:t xml:space="preserve"> ar</w:t>
      </w:r>
      <w:r w:rsidR="00A10A82">
        <w:rPr>
          <w:rFonts w:cstheme="minorHAnsi"/>
        </w:rPr>
        <w:t>e</w:t>
      </w:r>
      <w:r w:rsidR="00074CA6" w:rsidRPr="0011170A">
        <w:rPr>
          <w:rFonts w:cstheme="minorHAnsi"/>
        </w:rPr>
        <w:t xml:space="preserve"> mighty forever, </w:t>
      </w:r>
      <w:r w:rsidR="00A967D7">
        <w:rPr>
          <w:rFonts w:cstheme="minorHAnsi"/>
        </w:rPr>
        <w:t>JHWH</w:t>
      </w:r>
      <w:r w:rsidR="00074CA6" w:rsidRPr="0011170A">
        <w:rPr>
          <w:rFonts w:cstheme="minorHAnsi"/>
        </w:rPr>
        <w:t xml:space="preserve">, </w:t>
      </w:r>
      <w:r>
        <w:rPr>
          <w:rFonts w:cstheme="minorHAnsi"/>
        </w:rPr>
        <w:t>you</w:t>
      </w:r>
      <w:r w:rsidR="00074CA6" w:rsidRPr="0011170A">
        <w:rPr>
          <w:rFonts w:cstheme="minorHAnsi"/>
        </w:rPr>
        <w:t xml:space="preserve"> </w:t>
      </w:r>
      <w:r w:rsidR="00A10A82">
        <w:rPr>
          <w:rFonts w:cstheme="minorHAnsi"/>
        </w:rPr>
        <w:t>quicken</w:t>
      </w:r>
      <w:r w:rsidR="00074CA6" w:rsidRPr="0011170A">
        <w:rPr>
          <w:rFonts w:cstheme="minorHAnsi"/>
        </w:rPr>
        <w:t xml:space="preserve"> the dea</w:t>
      </w:r>
      <w:r w:rsidR="00A23162" w:rsidRPr="0011170A">
        <w:rPr>
          <w:rFonts w:cstheme="minorHAnsi"/>
        </w:rPr>
        <w:t xml:space="preserve">d, </w:t>
      </w:r>
      <w:r>
        <w:rPr>
          <w:rFonts w:cstheme="minorHAnsi"/>
        </w:rPr>
        <w:t>you</w:t>
      </w:r>
      <w:r w:rsidR="00074CA6" w:rsidRPr="0011170A">
        <w:rPr>
          <w:rFonts w:cstheme="minorHAnsi"/>
        </w:rPr>
        <w:t xml:space="preserve"> ar</w:t>
      </w:r>
      <w:r w:rsidR="00A10A82">
        <w:rPr>
          <w:rFonts w:cstheme="minorHAnsi"/>
        </w:rPr>
        <w:t>e</w:t>
      </w:r>
      <w:r w:rsidR="00074CA6" w:rsidRPr="0011170A">
        <w:rPr>
          <w:rFonts w:cstheme="minorHAnsi"/>
        </w:rPr>
        <w:t xml:space="preserve"> mighty to save, and </w:t>
      </w:r>
      <w:r>
        <w:rPr>
          <w:rFonts w:cstheme="minorHAnsi"/>
        </w:rPr>
        <w:t>you</w:t>
      </w:r>
      <w:r w:rsidR="00074CA6" w:rsidRPr="0011170A">
        <w:rPr>
          <w:rFonts w:cstheme="minorHAnsi"/>
        </w:rPr>
        <w:t xml:space="preserve"> </w:t>
      </w:r>
      <w:r w:rsidR="00A10A82">
        <w:rPr>
          <w:rFonts w:cstheme="minorHAnsi"/>
        </w:rPr>
        <w:t>cause</w:t>
      </w:r>
      <w:r w:rsidR="00074CA6" w:rsidRPr="0011170A">
        <w:rPr>
          <w:rFonts w:cstheme="minorHAnsi"/>
        </w:rPr>
        <w:t xml:space="preserve"> the dew to fall</w:t>
      </w:r>
      <w:r w:rsidR="00A967D7">
        <w:rPr>
          <w:rFonts w:cstheme="minorHAnsi"/>
        </w:rPr>
        <w:t xml:space="preserve"> </w:t>
      </w:r>
      <w:r w:rsidR="00074CA6" w:rsidRPr="0011170A">
        <w:rPr>
          <w:rFonts w:cstheme="minorHAnsi"/>
        </w:rPr>
        <w:t xml:space="preserve">(who </w:t>
      </w:r>
      <w:r w:rsidR="00A10A82">
        <w:rPr>
          <w:rFonts w:cstheme="minorHAnsi"/>
        </w:rPr>
        <w:t>cause</w:t>
      </w:r>
      <w:r w:rsidR="00074CA6" w:rsidRPr="0011170A">
        <w:rPr>
          <w:rFonts w:cstheme="minorHAnsi"/>
        </w:rPr>
        <w:t xml:space="preserve"> the wind to blow and the rain to fall), wh</w:t>
      </w:r>
      <w:r w:rsidR="005A1B40" w:rsidRPr="0011170A">
        <w:rPr>
          <w:rFonts w:cstheme="minorHAnsi"/>
        </w:rPr>
        <w:t>o s</w:t>
      </w:r>
      <w:r w:rsidR="00074CA6" w:rsidRPr="0011170A">
        <w:rPr>
          <w:rFonts w:cstheme="minorHAnsi"/>
        </w:rPr>
        <w:t>ustain</w:t>
      </w:r>
      <w:r w:rsidR="00A10A82">
        <w:rPr>
          <w:rFonts w:cstheme="minorHAnsi"/>
        </w:rPr>
        <w:t>s</w:t>
      </w:r>
      <w:r w:rsidR="00074CA6" w:rsidRPr="0011170A">
        <w:rPr>
          <w:rFonts w:cstheme="minorHAnsi"/>
        </w:rPr>
        <w:t xml:space="preserve"> the living with lovingkindness, </w:t>
      </w:r>
      <w:r w:rsidR="00A10A82">
        <w:rPr>
          <w:rFonts w:cstheme="minorHAnsi"/>
        </w:rPr>
        <w:t>quicken</w:t>
      </w:r>
      <w:r w:rsidR="00074CA6" w:rsidRPr="0011170A">
        <w:rPr>
          <w:rFonts w:cstheme="minorHAnsi"/>
        </w:rPr>
        <w:t xml:space="preserve"> th</w:t>
      </w:r>
      <w:r w:rsidR="005A1B40" w:rsidRPr="0011170A">
        <w:rPr>
          <w:rFonts w:cstheme="minorHAnsi"/>
        </w:rPr>
        <w:t>e d</w:t>
      </w:r>
      <w:r w:rsidR="00074CA6" w:rsidRPr="0011170A">
        <w:rPr>
          <w:rFonts w:cstheme="minorHAnsi"/>
        </w:rPr>
        <w:t>ead with great mercy, support</w:t>
      </w:r>
      <w:r w:rsidR="00A10A82">
        <w:rPr>
          <w:rFonts w:cstheme="minorHAnsi"/>
        </w:rPr>
        <w:t>s</w:t>
      </w:r>
      <w:r w:rsidR="00074CA6" w:rsidRPr="0011170A">
        <w:rPr>
          <w:rFonts w:cstheme="minorHAnsi"/>
        </w:rPr>
        <w:t xml:space="preserve"> the falling, heal</w:t>
      </w:r>
      <w:r w:rsidR="00A10A82">
        <w:rPr>
          <w:rFonts w:cstheme="minorHAnsi"/>
        </w:rPr>
        <w:t>s</w:t>
      </w:r>
      <w:r w:rsidR="00074CA6" w:rsidRPr="0011170A">
        <w:rPr>
          <w:rFonts w:cstheme="minorHAnsi"/>
        </w:rPr>
        <w:t xml:space="preserve"> the sick,</w:t>
      </w:r>
      <w:r w:rsidR="00B7461C">
        <w:rPr>
          <w:rFonts w:cstheme="minorHAnsi"/>
        </w:rPr>
        <w:t xml:space="preserve"> </w:t>
      </w:r>
      <w:r w:rsidR="005A1B40" w:rsidRPr="0011170A">
        <w:rPr>
          <w:rFonts w:cstheme="minorHAnsi"/>
        </w:rPr>
        <w:t>l</w:t>
      </w:r>
      <w:r w:rsidR="00074CA6" w:rsidRPr="0011170A">
        <w:rPr>
          <w:rFonts w:cstheme="minorHAnsi"/>
        </w:rPr>
        <w:t>oos</w:t>
      </w:r>
      <w:r w:rsidR="00543199">
        <w:rPr>
          <w:rFonts w:cstheme="minorHAnsi"/>
        </w:rPr>
        <w:t>e</w:t>
      </w:r>
      <w:r w:rsidR="00074CA6" w:rsidRPr="0011170A">
        <w:rPr>
          <w:rFonts w:cstheme="minorHAnsi"/>
        </w:rPr>
        <w:t xml:space="preserve"> them that are bound and keep faith to them tha</w:t>
      </w:r>
      <w:r w:rsidR="005A1B40" w:rsidRPr="0011170A">
        <w:rPr>
          <w:rFonts w:cstheme="minorHAnsi"/>
        </w:rPr>
        <w:t>t s</w:t>
      </w:r>
      <w:r w:rsidR="00074CA6" w:rsidRPr="0011170A">
        <w:rPr>
          <w:rFonts w:cstheme="minorHAnsi"/>
        </w:rPr>
        <w:t xml:space="preserve">leep in the dust. Who is like unto </w:t>
      </w:r>
      <w:r w:rsidR="00CA6719">
        <w:rPr>
          <w:rFonts w:cstheme="minorHAnsi"/>
        </w:rPr>
        <w:t>you</w:t>
      </w:r>
      <w:r w:rsidR="00074CA6" w:rsidRPr="0011170A">
        <w:rPr>
          <w:rFonts w:cstheme="minorHAnsi"/>
        </w:rPr>
        <w:t>, Lord of mighty act</w:t>
      </w:r>
      <w:r w:rsidR="00A23162" w:rsidRPr="0011170A">
        <w:rPr>
          <w:rFonts w:cstheme="minorHAnsi"/>
        </w:rPr>
        <w:t>s, a</w:t>
      </w:r>
      <w:r w:rsidR="00074CA6" w:rsidRPr="0011170A">
        <w:rPr>
          <w:rFonts w:cstheme="minorHAnsi"/>
        </w:rPr>
        <w:t>nd who resembl</w:t>
      </w:r>
      <w:r w:rsidR="00543199">
        <w:rPr>
          <w:rFonts w:cstheme="minorHAnsi"/>
        </w:rPr>
        <w:t>es</w:t>
      </w:r>
      <w:r w:rsidR="00074CA6" w:rsidRPr="0011170A">
        <w:rPr>
          <w:rFonts w:cstheme="minorHAnsi"/>
        </w:rPr>
        <w:t xml:space="preserve"> </w:t>
      </w:r>
      <w:r w:rsidR="00CA6719">
        <w:rPr>
          <w:rFonts w:cstheme="minorHAnsi"/>
        </w:rPr>
        <w:t>you</w:t>
      </w:r>
      <w:r w:rsidR="00074CA6" w:rsidRPr="0011170A">
        <w:rPr>
          <w:rFonts w:cstheme="minorHAnsi"/>
        </w:rPr>
        <w:t>, King, who kill</w:t>
      </w:r>
      <w:r w:rsidR="00543199">
        <w:rPr>
          <w:rFonts w:cstheme="minorHAnsi"/>
        </w:rPr>
        <w:t>s</w:t>
      </w:r>
      <w:r w:rsidR="00074CA6" w:rsidRPr="0011170A">
        <w:rPr>
          <w:rFonts w:cstheme="minorHAnsi"/>
        </w:rPr>
        <w:t xml:space="preserve"> and </w:t>
      </w:r>
      <w:r w:rsidR="00A10A82">
        <w:rPr>
          <w:rFonts w:cstheme="minorHAnsi"/>
        </w:rPr>
        <w:t>quicken</w:t>
      </w:r>
      <w:r w:rsidR="005A1B40" w:rsidRPr="0011170A">
        <w:rPr>
          <w:rFonts w:cstheme="minorHAnsi"/>
        </w:rPr>
        <w:t xml:space="preserve"> a</w:t>
      </w:r>
      <w:r w:rsidR="00074CA6" w:rsidRPr="0011170A">
        <w:rPr>
          <w:rFonts w:cstheme="minorHAnsi"/>
        </w:rPr>
        <w:t xml:space="preserve">nd </w:t>
      </w:r>
      <w:r w:rsidR="00A10A82">
        <w:rPr>
          <w:rFonts w:cstheme="minorHAnsi"/>
        </w:rPr>
        <w:t>cause</w:t>
      </w:r>
      <w:r w:rsidR="00074CA6" w:rsidRPr="0011170A">
        <w:rPr>
          <w:rFonts w:cstheme="minorHAnsi"/>
        </w:rPr>
        <w:t xml:space="preserve"> salvation to spring forth. And faithful ar</w:t>
      </w:r>
      <w:r w:rsidR="00543199">
        <w:rPr>
          <w:rFonts w:cstheme="minorHAnsi"/>
        </w:rPr>
        <w:t>e</w:t>
      </w:r>
      <w:r w:rsidR="00074CA6" w:rsidRPr="0011170A">
        <w:rPr>
          <w:rFonts w:cstheme="minorHAnsi"/>
        </w:rPr>
        <w:t xml:space="preserve"> </w:t>
      </w:r>
      <w:r>
        <w:rPr>
          <w:rFonts w:cstheme="minorHAnsi"/>
        </w:rPr>
        <w:t>you</w:t>
      </w:r>
      <w:r w:rsidR="005A1B40" w:rsidRPr="0011170A">
        <w:rPr>
          <w:rFonts w:cstheme="minorHAnsi"/>
        </w:rPr>
        <w:t xml:space="preserve"> t</w:t>
      </w:r>
      <w:r w:rsidR="00074CA6" w:rsidRPr="0011170A">
        <w:rPr>
          <w:rFonts w:cstheme="minorHAnsi"/>
        </w:rPr>
        <w:t xml:space="preserve">o quicken the dead. Blessed be </w:t>
      </w:r>
      <w:r>
        <w:rPr>
          <w:rFonts w:cstheme="minorHAnsi"/>
        </w:rPr>
        <w:t>you</w:t>
      </w:r>
      <w:r w:rsidR="00074CA6" w:rsidRPr="0011170A">
        <w:rPr>
          <w:rFonts w:cstheme="minorHAnsi"/>
        </w:rPr>
        <w:t xml:space="preserve">, </w:t>
      </w:r>
      <w:r w:rsidR="00B7461C">
        <w:rPr>
          <w:rFonts w:cstheme="minorHAnsi"/>
        </w:rPr>
        <w:t>JHWH</w:t>
      </w:r>
      <w:r w:rsidR="00074CA6" w:rsidRPr="0011170A">
        <w:rPr>
          <w:rFonts w:cstheme="minorHAnsi"/>
        </w:rPr>
        <w:t xml:space="preserve">, who </w:t>
      </w:r>
      <w:r w:rsidR="00A10A82">
        <w:rPr>
          <w:rFonts w:cstheme="minorHAnsi"/>
        </w:rPr>
        <w:t>quicken</w:t>
      </w:r>
      <w:r w:rsidR="005A1B40" w:rsidRPr="0011170A">
        <w:rPr>
          <w:rFonts w:cstheme="minorHAnsi"/>
        </w:rPr>
        <w:t xml:space="preserve"> t</w:t>
      </w:r>
      <w:r w:rsidR="00074CA6" w:rsidRPr="0011170A">
        <w:rPr>
          <w:rFonts w:cstheme="minorHAnsi"/>
        </w:rPr>
        <w:t>he dead.</w:t>
      </w:r>
      <w:r w:rsidR="00B7461C">
        <w:rPr>
          <w:rStyle w:val="FootnoteReference"/>
          <w:rFonts w:cstheme="minorHAnsi"/>
        </w:rPr>
        <w:footnoteReference w:id="267"/>
      </w:r>
    </w:p>
    <w:p w14:paraId="45D754A7" w14:textId="77777777" w:rsidR="00B7461C" w:rsidRDefault="00B7461C" w:rsidP="0011170A">
      <w:pPr>
        <w:autoSpaceDE w:val="0"/>
        <w:autoSpaceDN w:val="0"/>
        <w:adjustRightInd w:val="0"/>
        <w:spacing w:after="0" w:line="240" w:lineRule="auto"/>
        <w:jc w:val="both"/>
        <w:rPr>
          <w:rFonts w:cstheme="minorHAnsi"/>
        </w:rPr>
      </w:pPr>
    </w:p>
    <w:p w14:paraId="7E69CBFC" w14:textId="74F3BE45"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Here now is what became of that prayer in the tradition use</w:t>
      </w:r>
      <w:r w:rsidR="005A1B40" w:rsidRPr="0011170A">
        <w:rPr>
          <w:rFonts w:cstheme="minorHAnsi"/>
        </w:rPr>
        <w:t>d b</w:t>
      </w:r>
      <w:r w:rsidRPr="0011170A">
        <w:rPr>
          <w:rFonts w:cstheme="minorHAnsi"/>
        </w:rPr>
        <w:t xml:space="preserve">y the 7th book of the </w:t>
      </w:r>
      <w:r w:rsidRPr="0011170A">
        <w:rPr>
          <w:rFonts w:cstheme="minorHAnsi"/>
          <w:i/>
          <w:iCs/>
        </w:rPr>
        <w:t>Apostolic Constitutions:</w:t>
      </w:r>
    </w:p>
    <w:p w14:paraId="11A227A0" w14:textId="77777777" w:rsidR="00B7461C" w:rsidRDefault="00B7461C" w:rsidP="0011170A">
      <w:pPr>
        <w:autoSpaceDE w:val="0"/>
        <w:autoSpaceDN w:val="0"/>
        <w:adjustRightInd w:val="0"/>
        <w:spacing w:after="0" w:line="240" w:lineRule="auto"/>
        <w:jc w:val="both"/>
        <w:rPr>
          <w:rFonts w:cstheme="minorHAnsi"/>
        </w:rPr>
      </w:pPr>
    </w:p>
    <w:p w14:paraId="3DF33253" w14:textId="17535A3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Blessed are you, Lord, King of the ages, who, </w:t>
      </w:r>
      <w:r w:rsidRPr="0011170A">
        <w:rPr>
          <w:rFonts w:cstheme="minorHAnsi"/>
          <w:i/>
          <w:iCs/>
        </w:rPr>
        <w:t>through Chris</w:t>
      </w:r>
      <w:r w:rsidR="00A23162" w:rsidRPr="0011170A">
        <w:rPr>
          <w:rFonts w:cstheme="minorHAnsi"/>
          <w:i/>
          <w:iCs/>
        </w:rPr>
        <w:t xml:space="preserve">t, </w:t>
      </w:r>
      <w:r w:rsidR="00A23162" w:rsidRPr="0011170A">
        <w:rPr>
          <w:rFonts w:cstheme="minorHAnsi"/>
        </w:rPr>
        <w:t>h</w:t>
      </w:r>
      <w:r w:rsidRPr="0011170A">
        <w:rPr>
          <w:rFonts w:cstheme="minorHAnsi"/>
        </w:rPr>
        <w:t xml:space="preserve">ave made all things, and </w:t>
      </w:r>
      <w:r w:rsidRPr="0011170A">
        <w:rPr>
          <w:rFonts w:cstheme="minorHAnsi"/>
          <w:i/>
          <w:iCs/>
        </w:rPr>
        <w:t xml:space="preserve">through him, </w:t>
      </w:r>
      <w:r w:rsidRPr="0011170A">
        <w:rPr>
          <w:rFonts w:cstheme="minorHAnsi"/>
        </w:rPr>
        <w:t>at the beginning, hav</w:t>
      </w:r>
      <w:r w:rsidR="005A1B40" w:rsidRPr="0011170A">
        <w:rPr>
          <w:rFonts w:cstheme="minorHAnsi"/>
        </w:rPr>
        <w:t>e b</w:t>
      </w:r>
      <w:r w:rsidRPr="0011170A">
        <w:rPr>
          <w:rFonts w:cstheme="minorHAnsi"/>
        </w:rPr>
        <w:t>rought order out of chaos, you who have separated th</w:t>
      </w:r>
      <w:r w:rsidR="005A1B40" w:rsidRPr="0011170A">
        <w:rPr>
          <w:rFonts w:cstheme="minorHAnsi"/>
        </w:rPr>
        <w:t>e w</w:t>
      </w:r>
      <w:r w:rsidRPr="0011170A">
        <w:rPr>
          <w:rFonts w:cstheme="minorHAnsi"/>
        </w:rPr>
        <w:t>aters from the waters by the firmament, and who have poure</w:t>
      </w:r>
      <w:r w:rsidR="005A1B40" w:rsidRPr="0011170A">
        <w:rPr>
          <w:rFonts w:cstheme="minorHAnsi"/>
        </w:rPr>
        <w:t>d o</w:t>
      </w:r>
      <w:r w:rsidRPr="0011170A">
        <w:rPr>
          <w:rFonts w:cstheme="minorHAnsi"/>
        </w:rPr>
        <w:t>ut a spirit of life, who have strengthened the land, sprea</w:t>
      </w:r>
      <w:r w:rsidR="005A1B40" w:rsidRPr="0011170A">
        <w:rPr>
          <w:rFonts w:cstheme="minorHAnsi"/>
        </w:rPr>
        <w:t>d o</w:t>
      </w:r>
      <w:r w:rsidRPr="0011170A">
        <w:rPr>
          <w:rFonts w:cstheme="minorHAnsi"/>
        </w:rPr>
        <w:t>ut the heavens, and adorned both with appropriate creatures.</w:t>
      </w:r>
      <w:r w:rsidR="005C6F34">
        <w:rPr>
          <w:rFonts w:cstheme="minorHAnsi"/>
        </w:rPr>
        <w:t xml:space="preserve"> </w:t>
      </w:r>
      <w:r w:rsidRPr="0011170A">
        <w:rPr>
          <w:rFonts w:cstheme="minorHAnsi"/>
        </w:rPr>
        <w:t xml:space="preserve">For it is by </w:t>
      </w:r>
      <w:r w:rsidR="001D3F6F">
        <w:rPr>
          <w:rFonts w:cstheme="minorHAnsi"/>
        </w:rPr>
        <w:t>Your</w:t>
      </w:r>
      <w:r w:rsidRPr="0011170A">
        <w:rPr>
          <w:rFonts w:cstheme="minorHAnsi"/>
        </w:rPr>
        <w:t xml:space="preserve"> power, 0 Master, that the world was establishe</w:t>
      </w:r>
      <w:r w:rsidR="005A1B40" w:rsidRPr="0011170A">
        <w:rPr>
          <w:rFonts w:cstheme="minorHAnsi"/>
        </w:rPr>
        <w:t>d i</w:t>
      </w:r>
      <w:r w:rsidRPr="0011170A">
        <w:rPr>
          <w:rFonts w:cstheme="minorHAnsi"/>
        </w:rPr>
        <w:t>n its beauty, the heavens planted as a tent, lit up wit</w:t>
      </w:r>
      <w:r w:rsidR="005A1B40" w:rsidRPr="0011170A">
        <w:rPr>
          <w:rFonts w:cstheme="minorHAnsi"/>
        </w:rPr>
        <w:t>h s</w:t>
      </w:r>
      <w:r w:rsidRPr="0011170A">
        <w:rPr>
          <w:rFonts w:cstheme="minorHAnsi"/>
        </w:rPr>
        <w:t>tars as a comfort in darkness; the light and the sun wer</w:t>
      </w:r>
      <w:r w:rsidR="005A1B40" w:rsidRPr="0011170A">
        <w:rPr>
          <w:rFonts w:cstheme="minorHAnsi"/>
        </w:rPr>
        <w:t>e b</w:t>
      </w:r>
      <w:r w:rsidRPr="0011170A">
        <w:rPr>
          <w:rFonts w:cstheme="minorHAnsi"/>
        </w:rPr>
        <w:t>egotten to give the day and to bring forth fruit, the moo</w:t>
      </w:r>
      <w:r w:rsidR="005A1B40" w:rsidRPr="0011170A">
        <w:rPr>
          <w:rFonts w:cstheme="minorHAnsi"/>
        </w:rPr>
        <w:t>n t</w:t>
      </w:r>
      <w:r w:rsidRPr="0011170A">
        <w:rPr>
          <w:rFonts w:cstheme="minorHAnsi"/>
        </w:rPr>
        <w:t>o mark the seasons, according to its wax and wane, thus th</w:t>
      </w:r>
      <w:r w:rsidR="005A1B40" w:rsidRPr="0011170A">
        <w:rPr>
          <w:rFonts w:cstheme="minorHAnsi"/>
        </w:rPr>
        <w:t>e n</w:t>
      </w:r>
      <w:r w:rsidRPr="0011170A">
        <w:rPr>
          <w:rFonts w:cstheme="minorHAnsi"/>
        </w:rPr>
        <w:t>ight was called forth and the day named and the firmamen</w:t>
      </w:r>
      <w:r w:rsidR="005A1B40" w:rsidRPr="0011170A">
        <w:rPr>
          <w:rFonts w:cstheme="minorHAnsi"/>
        </w:rPr>
        <w:t>t a</w:t>
      </w:r>
      <w:r w:rsidRPr="0011170A">
        <w:rPr>
          <w:rFonts w:cstheme="minorHAnsi"/>
        </w:rPr>
        <w:t>ppearing in the midst of the abysses. You have said als</w:t>
      </w:r>
      <w:r w:rsidR="005A1B40" w:rsidRPr="0011170A">
        <w:rPr>
          <w:rFonts w:cstheme="minorHAnsi"/>
        </w:rPr>
        <w:t>o t</w:t>
      </w:r>
      <w:r w:rsidRPr="0011170A">
        <w:rPr>
          <w:rFonts w:cstheme="minorHAnsi"/>
        </w:rPr>
        <w:t>hat the waters come together and dry land appear. As fo</w:t>
      </w:r>
      <w:r w:rsidR="005A1B40" w:rsidRPr="0011170A">
        <w:rPr>
          <w:rFonts w:cstheme="minorHAnsi"/>
        </w:rPr>
        <w:t>r t</w:t>
      </w:r>
      <w:r w:rsidRPr="0011170A">
        <w:rPr>
          <w:rFonts w:cstheme="minorHAnsi"/>
        </w:rPr>
        <w:t>he sea, who would describe it? The sea which ebbs, turbulen</w:t>
      </w:r>
      <w:r w:rsidR="005A1B40" w:rsidRPr="0011170A">
        <w:rPr>
          <w:rFonts w:cstheme="minorHAnsi"/>
        </w:rPr>
        <w:t>t w</w:t>
      </w:r>
      <w:r w:rsidRPr="0011170A">
        <w:rPr>
          <w:rFonts w:cstheme="minorHAnsi"/>
        </w:rPr>
        <w:t>ith waves, but flows out again, pushed back from the shore</w:t>
      </w:r>
      <w:r w:rsidR="005A1B40" w:rsidRPr="0011170A">
        <w:rPr>
          <w:rFonts w:cstheme="minorHAnsi"/>
        </w:rPr>
        <w:t>s b</w:t>
      </w:r>
      <w:r w:rsidRPr="0011170A">
        <w:rPr>
          <w:rFonts w:cstheme="minorHAnsi"/>
        </w:rPr>
        <w:t xml:space="preserve">y </w:t>
      </w:r>
      <w:r w:rsidR="001D3F6F">
        <w:rPr>
          <w:rFonts w:cstheme="minorHAnsi"/>
        </w:rPr>
        <w:t>Your</w:t>
      </w:r>
      <w:r w:rsidRPr="0011170A">
        <w:rPr>
          <w:rFonts w:cstheme="minorHAnsi"/>
        </w:rPr>
        <w:t xml:space="preserve"> command, for you have said that the floods would subside.</w:t>
      </w:r>
      <w:r w:rsidR="0061792C">
        <w:rPr>
          <w:rFonts w:cstheme="minorHAnsi"/>
        </w:rPr>
        <w:t xml:space="preserve"> </w:t>
      </w:r>
      <w:r w:rsidRPr="0011170A">
        <w:rPr>
          <w:rFonts w:cstheme="minorHAnsi"/>
        </w:rPr>
        <w:t>Moreover, you have made a place there for the animal</w:t>
      </w:r>
      <w:r w:rsidR="00A23162" w:rsidRPr="0011170A">
        <w:rPr>
          <w:rFonts w:cstheme="minorHAnsi"/>
        </w:rPr>
        <w:t>s, g</w:t>
      </w:r>
      <w:r w:rsidRPr="0011170A">
        <w:rPr>
          <w:rFonts w:cstheme="minorHAnsi"/>
        </w:rPr>
        <w:t>reat or small, and for ships. Then, the earth has made th</w:t>
      </w:r>
      <w:r w:rsidR="005A1B40" w:rsidRPr="0011170A">
        <w:rPr>
          <w:rFonts w:cstheme="minorHAnsi"/>
        </w:rPr>
        <w:t>e m</w:t>
      </w:r>
      <w:r w:rsidRPr="0011170A">
        <w:rPr>
          <w:rFonts w:cstheme="minorHAnsi"/>
        </w:rPr>
        <w:t>any-colored flowers come forth and trees with every adornmen</w:t>
      </w:r>
      <w:r w:rsidR="00A23162" w:rsidRPr="0011170A">
        <w:rPr>
          <w:rFonts w:cstheme="minorHAnsi"/>
        </w:rPr>
        <w:t>t, a</w:t>
      </w:r>
      <w:r w:rsidRPr="0011170A">
        <w:rPr>
          <w:rFonts w:cstheme="minorHAnsi"/>
        </w:rPr>
        <w:t>nd, sustained by the variations of the luminarie</w:t>
      </w:r>
      <w:r w:rsidR="00A23162" w:rsidRPr="0011170A">
        <w:rPr>
          <w:rFonts w:cstheme="minorHAnsi"/>
        </w:rPr>
        <w:t>s, t</w:t>
      </w:r>
      <w:r w:rsidRPr="0011170A">
        <w:rPr>
          <w:rFonts w:cstheme="minorHAnsi"/>
        </w:rPr>
        <w:t xml:space="preserve">hey grow </w:t>
      </w:r>
      <w:r w:rsidR="008F33A9">
        <w:rPr>
          <w:rFonts w:cstheme="minorHAnsi"/>
        </w:rPr>
        <w:t>without</w:t>
      </w:r>
      <w:r w:rsidRPr="0011170A">
        <w:rPr>
          <w:rFonts w:cstheme="minorHAnsi"/>
        </w:rPr>
        <w:t xml:space="preserve"> ever varying from </w:t>
      </w:r>
      <w:r w:rsidR="001D3F6F">
        <w:rPr>
          <w:rFonts w:cstheme="minorHAnsi"/>
        </w:rPr>
        <w:t>Your</w:t>
      </w:r>
      <w:r w:rsidRPr="0011170A">
        <w:rPr>
          <w:rFonts w:cstheme="minorHAnsi"/>
        </w:rPr>
        <w:t xml:space="preserve"> prescription</w:t>
      </w:r>
      <w:r w:rsidR="00A23162" w:rsidRPr="0011170A">
        <w:rPr>
          <w:rFonts w:cstheme="minorHAnsi"/>
        </w:rPr>
        <w:t>s, b</w:t>
      </w:r>
      <w:r w:rsidRPr="0011170A">
        <w:rPr>
          <w:rFonts w:cstheme="minorHAnsi"/>
        </w:rPr>
        <w:t xml:space="preserve">ut, at </w:t>
      </w:r>
      <w:r w:rsidR="001D3F6F">
        <w:rPr>
          <w:rFonts w:cstheme="minorHAnsi"/>
        </w:rPr>
        <w:t>Your</w:t>
      </w:r>
      <w:r w:rsidRPr="0011170A">
        <w:rPr>
          <w:rFonts w:cstheme="minorHAnsi"/>
        </w:rPr>
        <w:t xml:space="preserve"> command, they are born or fade away, as a sig</w:t>
      </w:r>
      <w:r w:rsidR="005A1B40" w:rsidRPr="0011170A">
        <w:rPr>
          <w:rFonts w:cstheme="minorHAnsi"/>
        </w:rPr>
        <w:t>n o</w:t>
      </w:r>
      <w:r w:rsidRPr="0011170A">
        <w:rPr>
          <w:rFonts w:cstheme="minorHAnsi"/>
        </w:rPr>
        <w:t>f the seasons and the years, serving alternatively the need</w:t>
      </w:r>
      <w:r w:rsidR="005A1B40" w:rsidRPr="0011170A">
        <w:rPr>
          <w:rFonts w:cstheme="minorHAnsi"/>
        </w:rPr>
        <w:t>s o</w:t>
      </w:r>
      <w:r w:rsidRPr="0011170A">
        <w:rPr>
          <w:rFonts w:cstheme="minorHAnsi"/>
        </w:rPr>
        <w:t>f men. Then the different types of animals were establishe</w:t>
      </w:r>
      <w:r w:rsidR="00A23162" w:rsidRPr="0011170A">
        <w:rPr>
          <w:rFonts w:cstheme="minorHAnsi"/>
        </w:rPr>
        <w:t>d, o</w:t>
      </w:r>
      <w:r w:rsidRPr="0011170A">
        <w:rPr>
          <w:rFonts w:cstheme="minorHAnsi"/>
        </w:rPr>
        <w:t>n the land, in the sea, in the air and also the amphibian</w:t>
      </w:r>
      <w:r w:rsidR="00A23162" w:rsidRPr="0011170A">
        <w:rPr>
          <w:rFonts w:cstheme="minorHAnsi"/>
        </w:rPr>
        <w:t>s, a</w:t>
      </w:r>
      <w:r w:rsidRPr="0011170A">
        <w:rPr>
          <w:rFonts w:cstheme="minorHAnsi"/>
        </w:rPr>
        <w:t xml:space="preserve">nd the </w:t>
      </w:r>
      <w:r w:rsidR="00B7461C" w:rsidRPr="0011170A">
        <w:rPr>
          <w:rFonts w:cstheme="minorHAnsi"/>
        </w:rPr>
        <w:t>craftsman like</w:t>
      </w:r>
      <w:r w:rsidRPr="0011170A">
        <w:rPr>
          <w:rFonts w:cstheme="minorHAnsi"/>
        </w:rPr>
        <w:t xml:space="preserve"> Wisdom of </w:t>
      </w:r>
      <w:r w:rsidR="001D3F6F">
        <w:rPr>
          <w:rFonts w:cstheme="minorHAnsi"/>
        </w:rPr>
        <w:t>Your</w:t>
      </w:r>
      <w:r w:rsidRPr="0011170A">
        <w:rPr>
          <w:rFonts w:cstheme="minorHAnsi"/>
        </w:rPr>
        <w:t xml:space="preserve"> foreknowledge give</w:t>
      </w:r>
      <w:r w:rsidR="005A1B40" w:rsidRPr="0011170A">
        <w:rPr>
          <w:rFonts w:cstheme="minorHAnsi"/>
        </w:rPr>
        <w:t>s t</w:t>
      </w:r>
      <w:r w:rsidRPr="0011170A">
        <w:rPr>
          <w:rFonts w:cstheme="minorHAnsi"/>
        </w:rPr>
        <w:t>o each of them what you have foreseen, for it does not neglec</w:t>
      </w:r>
      <w:r w:rsidR="005A1B40" w:rsidRPr="0011170A">
        <w:rPr>
          <w:rFonts w:cstheme="minorHAnsi"/>
        </w:rPr>
        <w:t>t t</w:t>
      </w:r>
      <w:r w:rsidRPr="0011170A">
        <w:rPr>
          <w:rFonts w:cstheme="minorHAnsi"/>
        </w:rPr>
        <w:t>o provide for their divers needs any more than it faile</w:t>
      </w:r>
      <w:r w:rsidR="005A1B40" w:rsidRPr="0011170A">
        <w:rPr>
          <w:rFonts w:cstheme="minorHAnsi"/>
        </w:rPr>
        <w:t>d t</w:t>
      </w:r>
      <w:r w:rsidRPr="0011170A">
        <w:rPr>
          <w:rFonts w:cstheme="minorHAnsi"/>
        </w:rPr>
        <w:t xml:space="preserve">o produce their diversity. And, as the final stroke of </w:t>
      </w:r>
      <w:r w:rsidR="001D3F6F">
        <w:rPr>
          <w:rFonts w:cstheme="minorHAnsi"/>
        </w:rPr>
        <w:t>Your</w:t>
      </w:r>
      <w:r w:rsidR="005C6F34">
        <w:rPr>
          <w:rFonts w:cstheme="minorHAnsi"/>
        </w:rPr>
        <w:t xml:space="preserve"> </w:t>
      </w:r>
      <w:r w:rsidRPr="0011170A">
        <w:rPr>
          <w:rFonts w:cstheme="minorHAnsi"/>
        </w:rPr>
        <w:t xml:space="preserve">work, having disposed in </w:t>
      </w:r>
      <w:r w:rsidR="001D3F6F">
        <w:rPr>
          <w:rFonts w:cstheme="minorHAnsi"/>
        </w:rPr>
        <w:t>Your</w:t>
      </w:r>
      <w:r w:rsidRPr="0011170A">
        <w:rPr>
          <w:rFonts w:cstheme="minorHAnsi"/>
        </w:rPr>
        <w:t xml:space="preserve"> Wisdom an animal endowe</w:t>
      </w:r>
      <w:r w:rsidR="005A1B40" w:rsidRPr="0011170A">
        <w:rPr>
          <w:rFonts w:cstheme="minorHAnsi"/>
        </w:rPr>
        <w:t>d w</w:t>
      </w:r>
      <w:r w:rsidRPr="0011170A">
        <w:rPr>
          <w:rFonts w:cstheme="minorHAnsi"/>
        </w:rPr>
        <w:t>ith reason, the citizen of the world, you formed him, saying:</w:t>
      </w:r>
      <w:r w:rsidR="005C6F34">
        <w:rPr>
          <w:rFonts w:cstheme="minorHAnsi"/>
        </w:rPr>
        <w:t xml:space="preserve"> </w:t>
      </w:r>
      <w:r w:rsidRPr="0011170A">
        <w:rPr>
          <w:rFonts w:cstheme="minorHAnsi"/>
        </w:rPr>
        <w:t>“Let us make man in our image and likeness,” establishin</w:t>
      </w:r>
      <w:r w:rsidR="005A1B40" w:rsidRPr="0011170A">
        <w:rPr>
          <w:rFonts w:cstheme="minorHAnsi"/>
        </w:rPr>
        <w:t>g h</w:t>
      </w:r>
      <w:r w:rsidRPr="0011170A">
        <w:rPr>
          <w:rFonts w:cstheme="minorHAnsi"/>
        </w:rPr>
        <w:t>im as a world within this world, with the help of the fou</w:t>
      </w:r>
      <w:r w:rsidR="005A1B40" w:rsidRPr="0011170A">
        <w:rPr>
          <w:rFonts w:cstheme="minorHAnsi"/>
        </w:rPr>
        <w:t>r e</w:t>
      </w:r>
      <w:r w:rsidRPr="0011170A">
        <w:rPr>
          <w:rFonts w:cstheme="minorHAnsi"/>
        </w:rPr>
        <w:t>lements, modeling for him a body out of the elementar</w:t>
      </w:r>
      <w:r w:rsidR="005A1B40" w:rsidRPr="0011170A">
        <w:rPr>
          <w:rFonts w:cstheme="minorHAnsi"/>
        </w:rPr>
        <w:t>y b</w:t>
      </w:r>
      <w:r w:rsidRPr="0011170A">
        <w:rPr>
          <w:rFonts w:cstheme="minorHAnsi"/>
        </w:rPr>
        <w:t>odies and fitting him with a soul created from nothing, gratifyin</w:t>
      </w:r>
      <w:r w:rsidR="005A1B40" w:rsidRPr="0011170A">
        <w:rPr>
          <w:rFonts w:cstheme="minorHAnsi"/>
        </w:rPr>
        <w:t>g h</w:t>
      </w:r>
      <w:r w:rsidRPr="0011170A">
        <w:rPr>
          <w:rFonts w:cstheme="minorHAnsi"/>
        </w:rPr>
        <w:t>im with five senses, and placing in the soul a mind</w:t>
      </w:r>
      <w:r w:rsidR="005C6F34">
        <w:rPr>
          <w:rFonts w:cstheme="minorHAnsi"/>
        </w:rPr>
        <w:t xml:space="preserve"> </w:t>
      </w:r>
      <w:r w:rsidRPr="0011170A">
        <w:rPr>
          <w:rFonts w:cstheme="minorHAnsi"/>
          <w:i/>
          <w:iCs/>
        </w:rPr>
        <w:t>(vovv</w:t>
      </w:r>
      <w:r w:rsidRPr="0011170A">
        <w:rPr>
          <w:rFonts w:cstheme="minorHAnsi"/>
        </w:rPr>
        <w:t>) to be the guide of the senses. And, above all that,</w:t>
      </w:r>
      <w:r w:rsidR="005C6F34">
        <w:rPr>
          <w:rFonts w:cstheme="minorHAnsi"/>
        </w:rPr>
        <w:t xml:space="preserve"> </w:t>
      </w:r>
      <w:r w:rsidRPr="0011170A">
        <w:rPr>
          <w:rFonts w:cstheme="minorHAnsi"/>
        </w:rPr>
        <w:t>Master, Lord, who will worthily tell of the course of the wind</w:t>
      </w:r>
      <w:r w:rsidR="005A1B40" w:rsidRPr="0011170A">
        <w:rPr>
          <w:rFonts w:cstheme="minorHAnsi"/>
        </w:rPr>
        <w:t>s w</w:t>
      </w:r>
      <w:r w:rsidRPr="0011170A">
        <w:rPr>
          <w:rFonts w:cstheme="minorHAnsi"/>
        </w:rPr>
        <w:t>hich bring showers, the glitter of lightning, the rumbling o</w:t>
      </w:r>
      <w:r w:rsidR="005A1B40" w:rsidRPr="0011170A">
        <w:rPr>
          <w:rFonts w:cstheme="minorHAnsi"/>
        </w:rPr>
        <w:t>f t</w:t>
      </w:r>
      <w:r w:rsidRPr="0011170A">
        <w:rPr>
          <w:rFonts w:cstheme="minorHAnsi"/>
        </w:rPr>
        <w:t>hunder, all of which furnishes food for all men, and harmoniousl</w:t>
      </w:r>
      <w:r w:rsidR="005A1B40" w:rsidRPr="0011170A">
        <w:rPr>
          <w:rFonts w:cstheme="minorHAnsi"/>
        </w:rPr>
        <w:t>y t</w:t>
      </w:r>
      <w:r w:rsidRPr="0011170A">
        <w:rPr>
          <w:rFonts w:cstheme="minorHAnsi"/>
        </w:rPr>
        <w:t>empers the atmosphere? Yet, man disobeyed yo</w:t>
      </w:r>
      <w:r w:rsidR="00A23162" w:rsidRPr="0011170A">
        <w:rPr>
          <w:rFonts w:cstheme="minorHAnsi"/>
        </w:rPr>
        <w:t>u, a</w:t>
      </w:r>
      <w:r w:rsidRPr="0011170A">
        <w:rPr>
          <w:rFonts w:cstheme="minorHAnsi"/>
        </w:rPr>
        <w:t xml:space="preserve">nd you deprived him of the reward of his life, </w:t>
      </w:r>
      <w:r w:rsidR="008F33A9">
        <w:rPr>
          <w:rFonts w:cstheme="minorHAnsi"/>
        </w:rPr>
        <w:t>without</w:t>
      </w:r>
      <w:r w:rsidRPr="0011170A">
        <w:rPr>
          <w:rFonts w:cstheme="minorHAnsi"/>
        </w:rPr>
        <w:t xml:space="preserve"> annihilatin</w:t>
      </w:r>
      <w:r w:rsidR="005A1B40" w:rsidRPr="0011170A">
        <w:rPr>
          <w:rFonts w:cstheme="minorHAnsi"/>
        </w:rPr>
        <w:t>g h</w:t>
      </w:r>
      <w:r w:rsidRPr="0011170A">
        <w:rPr>
          <w:rFonts w:cstheme="minorHAnsi"/>
        </w:rPr>
        <w:t>im, but with the result that after falling asleep fo</w:t>
      </w:r>
      <w:r w:rsidR="005A1B40" w:rsidRPr="0011170A">
        <w:rPr>
          <w:rFonts w:cstheme="minorHAnsi"/>
        </w:rPr>
        <w:t>r a</w:t>
      </w:r>
      <w:r w:rsidRPr="0011170A">
        <w:rPr>
          <w:rFonts w:cstheme="minorHAnsi"/>
        </w:rPr>
        <w:t xml:space="preserve"> little while, you called him forth to rebirth by </w:t>
      </w:r>
      <w:r w:rsidR="001D3F6F">
        <w:rPr>
          <w:rFonts w:cstheme="minorHAnsi"/>
        </w:rPr>
        <w:t>Your</w:t>
      </w:r>
      <w:r w:rsidRPr="0011170A">
        <w:rPr>
          <w:rFonts w:cstheme="minorHAnsi"/>
        </w:rPr>
        <w:t xml:space="preserve"> swor</w:t>
      </w:r>
      <w:r w:rsidR="005A1B40" w:rsidRPr="0011170A">
        <w:rPr>
          <w:rFonts w:cstheme="minorHAnsi"/>
        </w:rPr>
        <w:t>n p</w:t>
      </w:r>
      <w:r w:rsidRPr="0011170A">
        <w:rPr>
          <w:rFonts w:cstheme="minorHAnsi"/>
        </w:rPr>
        <w:t>romise. You have abolished the decree of (our death), yo</w:t>
      </w:r>
      <w:r w:rsidR="005A1B40" w:rsidRPr="0011170A">
        <w:rPr>
          <w:rFonts w:cstheme="minorHAnsi"/>
        </w:rPr>
        <w:t>u w</w:t>
      </w:r>
      <w:r w:rsidRPr="0011170A">
        <w:rPr>
          <w:rFonts w:cstheme="minorHAnsi"/>
        </w:rPr>
        <w:t xml:space="preserve">ho give life to the dead </w:t>
      </w:r>
      <w:r w:rsidRPr="0011170A">
        <w:rPr>
          <w:rFonts w:cstheme="minorHAnsi"/>
          <w:i/>
          <w:iCs/>
        </w:rPr>
        <w:t>through Jesus Christ our hope.</w:t>
      </w:r>
      <w:r w:rsidR="005C6F34">
        <w:rPr>
          <w:rStyle w:val="FootnoteReference"/>
          <w:rFonts w:cstheme="minorHAnsi"/>
          <w:i/>
          <w:iCs/>
        </w:rPr>
        <w:footnoteReference w:id="268"/>
      </w:r>
    </w:p>
    <w:p w14:paraId="585BE266" w14:textId="77777777" w:rsidR="005C6F34" w:rsidRDefault="005C6F34" w:rsidP="0011170A">
      <w:pPr>
        <w:autoSpaceDE w:val="0"/>
        <w:autoSpaceDN w:val="0"/>
        <w:adjustRightInd w:val="0"/>
        <w:spacing w:after="0" w:line="240" w:lineRule="auto"/>
        <w:jc w:val="both"/>
        <w:rPr>
          <w:rFonts w:cstheme="minorHAnsi"/>
        </w:rPr>
      </w:pPr>
    </w:p>
    <w:p w14:paraId="622F96F0" w14:textId="624DFB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can notice again in this formula the expressions borrowe</w:t>
      </w:r>
      <w:r w:rsidR="005A1B40" w:rsidRPr="0011170A">
        <w:rPr>
          <w:rFonts w:cstheme="minorHAnsi"/>
        </w:rPr>
        <w:t>d f</w:t>
      </w:r>
      <w:r w:rsidRPr="0011170A">
        <w:rPr>
          <w:rFonts w:cstheme="minorHAnsi"/>
        </w:rPr>
        <w:t>rom the philosophers. We shall find still more of these in thos</w:t>
      </w:r>
      <w:r w:rsidR="005A1B40" w:rsidRPr="0011170A">
        <w:rPr>
          <w:rFonts w:cstheme="minorHAnsi"/>
        </w:rPr>
        <w:t>e t</w:t>
      </w:r>
      <w:r w:rsidRPr="0011170A">
        <w:rPr>
          <w:rFonts w:cstheme="minorHAnsi"/>
        </w:rPr>
        <w:t>hat follow. Once again, this is a feature that was already noticeabl</w:t>
      </w:r>
      <w:r w:rsidR="005A1B40" w:rsidRPr="0011170A">
        <w:rPr>
          <w:rFonts w:cstheme="minorHAnsi"/>
        </w:rPr>
        <w:t>e i</w:t>
      </w:r>
      <w:r w:rsidRPr="0011170A">
        <w:rPr>
          <w:rFonts w:cstheme="minorHAnsi"/>
        </w:rPr>
        <w:t>n the Wisdom writings of the Greek bible, with which the followin</w:t>
      </w:r>
      <w:r w:rsidR="005A1B40" w:rsidRPr="0011170A">
        <w:rPr>
          <w:rFonts w:cstheme="minorHAnsi"/>
        </w:rPr>
        <w:t>g p</w:t>
      </w:r>
      <w:r w:rsidRPr="0011170A">
        <w:rPr>
          <w:rFonts w:cstheme="minorHAnsi"/>
        </w:rPr>
        <w:t xml:space="preserve">rayers are even more closely related, as it will be </w:t>
      </w:r>
      <w:r w:rsidRPr="0011170A">
        <w:rPr>
          <w:rFonts w:cstheme="minorHAnsi"/>
        </w:rPr>
        <w:lastRenderedPageBreak/>
        <w:t>shown later.</w:t>
      </w:r>
      <w:r w:rsidR="005C6F34">
        <w:rPr>
          <w:rFonts w:cstheme="minorHAnsi"/>
        </w:rPr>
        <w:t xml:space="preserve"> </w:t>
      </w:r>
      <w:r w:rsidRPr="0011170A">
        <w:rPr>
          <w:rFonts w:cstheme="minorHAnsi"/>
        </w:rPr>
        <w:t>But borrowings of this kind, particularly from popularized stoicis</w:t>
      </w:r>
      <w:r w:rsidR="00A23162" w:rsidRPr="0011170A">
        <w:rPr>
          <w:rFonts w:cstheme="minorHAnsi"/>
        </w:rPr>
        <w:t>m, a</w:t>
      </w:r>
      <w:r w:rsidRPr="0011170A">
        <w:rPr>
          <w:rFonts w:cstheme="minorHAnsi"/>
        </w:rPr>
        <w:t>re also to be found in St. Paul, despite the Palestinian characte</w:t>
      </w:r>
      <w:r w:rsidR="005A1B40" w:rsidRPr="0011170A">
        <w:rPr>
          <w:rFonts w:cstheme="minorHAnsi"/>
        </w:rPr>
        <w:t>r o</w:t>
      </w:r>
      <w:r w:rsidRPr="0011170A">
        <w:rPr>
          <w:rFonts w:cstheme="minorHAnsi"/>
        </w:rPr>
        <w:t>f his Judaism.</w:t>
      </w:r>
      <w:r w:rsidR="005C6F34">
        <w:rPr>
          <w:rStyle w:val="FootnoteReference"/>
          <w:rFonts w:cstheme="minorHAnsi"/>
        </w:rPr>
        <w:footnoteReference w:id="269"/>
      </w:r>
    </w:p>
    <w:p w14:paraId="76E30944" w14:textId="3117763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third prayer is the most interesting of the series for ou</w:t>
      </w:r>
      <w:r w:rsidR="005A1B40" w:rsidRPr="0011170A">
        <w:rPr>
          <w:rFonts w:cstheme="minorHAnsi"/>
        </w:rPr>
        <w:t>r s</w:t>
      </w:r>
      <w:r w:rsidRPr="0011170A">
        <w:rPr>
          <w:rFonts w:cstheme="minorHAnsi"/>
        </w:rPr>
        <w:t xml:space="preserve">tudy. In the third </w:t>
      </w:r>
      <w:r w:rsidRPr="0011170A">
        <w:rPr>
          <w:rFonts w:cstheme="minorHAnsi"/>
          <w:i/>
          <w:iCs/>
        </w:rPr>
        <w:t xml:space="preserve">berakah </w:t>
      </w:r>
      <w:r w:rsidRPr="0011170A">
        <w:rPr>
          <w:rFonts w:cstheme="minorHAnsi"/>
        </w:rPr>
        <w:t xml:space="preserve">of the </w:t>
      </w:r>
      <w:r w:rsidRPr="0011170A">
        <w:rPr>
          <w:rFonts w:cstheme="minorHAnsi"/>
          <w:i/>
          <w:iCs/>
        </w:rPr>
        <w:t xml:space="preserve">Shemoneh Esreh, </w:t>
      </w:r>
      <w:r w:rsidRPr="0011170A">
        <w:rPr>
          <w:rFonts w:cstheme="minorHAnsi"/>
        </w:rPr>
        <w:t>together wit</w:t>
      </w:r>
      <w:r w:rsidR="005A1B40" w:rsidRPr="0011170A">
        <w:rPr>
          <w:rFonts w:cstheme="minorHAnsi"/>
        </w:rPr>
        <w:t>h t</w:t>
      </w:r>
      <w:r w:rsidRPr="0011170A">
        <w:rPr>
          <w:rFonts w:cstheme="minorHAnsi"/>
        </w:rPr>
        <w:t xml:space="preserve">he </w:t>
      </w:r>
      <w:r w:rsidRPr="0011170A">
        <w:rPr>
          <w:rFonts w:cstheme="minorHAnsi"/>
          <w:i/>
          <w:iCs/>
        </w:rPr>
        <w:t xml:space="preserve">Qedushah </w:t>
      </w:r>
      <w:r w:rsidRPr="0011170A">
        <w:rPr>
          <w:rFonts w:cstheme="minorHAnsi"/>
        </w:rPr>
        <w:t>that preceded it in the public recitation, as we sai</w:t>
      </w:r>
      <w:r w:rsidR="00A23162" w:rsidRPr="0011170A">
        <w:rPr>
          <w:rFonts w:cstheme="minorHAnsi"/>
        </w:rPr>
        <w:t>d, i</w:t>
      </w:r>
      <w:r w:rsidRPr="0011170A">
        <w:rPr>
          <w:rFonts w:cstheme="minorHAnsi"/>
        </w:rPr>
        <w:t>t incorporates the substance of the prayer that introduced the</w:t>
      </w:r>
      <w:r w:rsidR="005C6F34">
        <w:rPr>
          <w:rFonts w:cstheme="minorHAnsi"/>
        </w:rPr>
        <w:t xml:space="preserve"> </w:t>
      </w:r>
      <w:r w:rsidRPr="0011170A">
        <w:rPr>
          <w:rFonts w:cstheme="minorHAnsi"/>
          <w:i/>
          <w:iCs/>
        </w:rPr>
        <w:t>Qedushah (Keter</w:t>
      </w:r>
      <w:r w:rsidRPr="0011170A">
        <w:rPr>
          <w:rFonts w:cstheme="minorHAnsi"/>
        </w:rPr>
        <w:t>, “crown”), which is so notable for its stress o</w:t>
      </w:r>
      <w:r w:rsidR="005A1B40" w:rsidRPr="0011170A">
        <w:rPr>
          <w:rFonts w:cstheme="minorHAnsi"/>
        </w:rPr>
        <w:t>n t</w:t>
      </w:r>
      <w:r w:rsidRPr="0011170A">
        <w:rPr>
          <w:rFonts w:cstheme="minorHAnsi"/>
        </w:rPr>
        <w:t xml:space="preserve">he divine Kingdom. For the first time we find in the </w:t>
      </w:r>
      <w:r w:rsidRPr="0011170A">
        <w:rPr>
          <w:rFonts w:cstheme="minorHAnsi"/>
          <w:i/>
          <w:iCs/>
        </w:rPr>
        <w:t>Qedusha</w:t>
      </w:r>
      <w:r w:rsidR="005A1B40" w:rsidRPr="0011170A">
        <w:rPr>
          <w:rFonts w:cstheme="minorHAnsi"/>
          <w:i/>
          <w:iCs/>
        </w:rPr>
        <w:t xml:space="preserve">h </w:t>
      </w:r>
      <w:r w:rsidR="005A1B40" w:rsidRPr="0011170A">
        <w:rPr>
          <w:rFonts w:cstheme="minorHAnsi"/>
        </w:rPr>
        <w:t>i</w:t>
      </w:r>
      <w:r w:rsidRPr="0011170A">
        <w:rPr>
          <w:rFonts w:cstheme="minorHAnsi"/>
        </w:rPr>
        <w:t xml:space="preserve">n this text the formula </w:t>
      </w:r>
      <w:r w:rsidRPr="0011170A">
        <w:rPr>
          <w:rFonts w:cstheme="minorHAnsi"/>
          <w:i/>
          <w:iCs/>
        </w:rPr>
        <w:t xml:space="preserve">heaven and earth </w:t>
      </w:r>
      <w:r w:rsidRPr="0011170A">
        <w:rPr>
          <w:rFonts w:cstheme="minorHAnsi"/>
        </w:rPr>
        <w:t xml:space="preserve">(and not only </w:t>
      </w:r>
      <w:r w:rsidRPr="0011170A">
        <w:rPr>
          <w:rFonts w:cstheme="minorHAnsi"/>
          <w:i/>
          <w:iCs/>
        </w:rPr>
        <w:t>earth),</w:t>
      </w:r>
      <w:r w:rsidR="005C6F34">
        <w:rPr>
          <w:rFonts w:cstheme="minorHAnsi"/>
        </w:rPr>
        <w:t xml:space="preserve"> </w:t>
      </w:r>
      <w:r w:rsidRPr="0011170A">
        <w:rPr>
          <w:rFonts w:cstheme="minorHAnsi"/>
        </w:rPr>
        <w:t>which will pass over into all the Christian liturgies. It come</w:t>
      </w:r>
      <w:r w:rsidR="005A1B40" w:rsidRPr="0011170A">
        <w:rPr>
          <w:rFonts w:cstheme="minorHAnsi"/>
        </w:rPr>
        <w:t>s e</w:t>
      </w:r>
      <w:r w:rsidRPr="0011170A">
        <w:rPr>
          <w:rFonts w:cstheme="minorHAnsi"/>
        </w:rPr>
        <w:t xml:space="preserve">vidently from the </w:t>
      </w:r>
      <w:r w:rsidRPr="0011170A">
        <w:rPr>
          <w:rFonts w:cstheme="minorHAnsi"/>
          <w:i/>
          <w:iCs/>
        </w:rPr>
        <w:t xml:space="preserve">Yozer </w:t>
      </w:r>
      <w:r w:rsidRPr="0011170A">
        <w:rPr>
          <w:rFonts w:cstheme="minorHAnsi"/>
        </w:rPr>
        <w:t>prayer and the anticipated commentar</w:t>
      </w:r>
      <w:r w:rsidR="005A1B40" w:rsidRPr="0011170A">
        <w:rPr>
          <w:rFonts w:cstheme="minorHAnsi"/>
        </w:rPr>
        <w:t>y o</w:t>
      </w:r>
      <w:r w:rsidRPr="0011170A">
        <w:rPr>
          <w:rFonts w:cstheme="minorHAnsi"/>
        </w:rPr>
        <w:t xml:space="preserve">f the </w:t>
      </w:r>
      <w:r w:rsidRPr="0011170A">
        <w:rPr>
          <w:rFonts w:cstheme="minorHAnsi"/>
          <w:i/>
          <w:iCs/>
        </w:rPr>
        <w:t xml:space="preserve">Qedushah </w:t>
      </w:r>
      <w:r w:rsidRPr="0011170A">
        <w:rPr>
          <w:rFonts w:cstheme="minorHAnsi"/>
        </w:rPr>
        <w:t>which it contains. We must believe that the</w:t>
      </w:r>
      <w:r w:rsidR="005C6F34">
        <w:rPr>
          <w:rFonts w:cstheme="minorHAnsi"/>
        </w:rPr>
        <w:t xml:space="preserve"> </w:t>
      </w:r>
      <w:r w:rsidRPr="0011170A">
        <w:rPr>
          <w:rFonts w:cstheme="minorHAnsi"/>
        </w:rPr>
        <w:t>Alexandrian Jews incorporated it in the text before the Christians.</w:t>
      </w:r>
      <w:r w:rsidR="005C6F34">
        <w:rPr>
          <w:rStyle w:val="FootnoteReference"/>
          <w:rFonts w:cstheme="minorHAnsi"/>
        </w:rPr>
        <w:footnoteReference w:id="270"/>
      </w:r>
    </w:p>
    <w:p w14:paraId="662AD9BA" w14:textId="77777777" w:rsidR="005C6F34" w:rsidRDefault="005C6F34" w:rsidP="0011170A">
      <w:pPr>
        <w:autoSpaceDE w:val="0"/>
        <w:autoSpaceDN w:val="0"/>
        <w:adjustRightInd w:val="0"/>
        <w:spacing w:after="0" w:line="240" w:lineRule="auto"/>
        <w:jc w:val="both"/>
        <w:rPr>
          <w:rFonts w:cstheme="minorHAnsi"/>
        </w:rPr>
      </w:pPr>
    </w:p>
    <w:p w14:paraId="377B4C11" w14:textId="4BA124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Another significant characteristic of this third prayer of the</w:t>
      </w:r>
      <w:r w:rsidR="005C6F34">
        <w:rPr>
          <w:rFonts w:cstheme="minorHAnsi"/>
        </w:rPr>
        <w:t xml:space="preserve"> </w:t>
      </w:r>
      <w:r w:rsidRPr="0011170A">
        <w:rPr>
          <w:rFonts w:cstheme="minorHAnsi"/>
        </w:rPr>
        <w:t>7th book is the way in which it also includes the recitation, if no</w:t>
      </w:r>
      <w:r w:rsidR="005A1B40" w:rsidRPr="0011170A">
        <w:rPr>
          <w:rFonts w:cstheme="minorHAnsi"/>
        </w:rPr>
        <w:t>t o</w:t>
      </w:r>
      <w:r w:rsidRPr="0011170A">
        <w:rPr>
          <w:rFonts w:cstheme="minorHAnsi"/>
        </w:rPr>
        <w:t xml:space="preserve">f the </w:t>
      </w:r>
      <w:r w:rsidRPr="0011170A">
        <w:rPr>
          <w:rFonts w:cstheme="minorHAnsi"/>
          <w:i/>
          <w:iCs/>
        </w:rPr>
        <w:t xml:space="preserve">Shemah, </w:t>
      </w:r>
      <w:r w:rsidRPr="0011170A">
        <w:rPr>
          <w:rFonts w:cstheme="minorHAnsi"/>
        </w:rPr>
        <w:t>at least of a text which is its equivalent, take</w:t>
      </w:r>
      <w:r w:rsidR="005A1B40" w:rsidRPr="0011170A">
        <w:rPr>
          <w:rFonts w:cstheme="minorHAnsi"/>
        </w:rPr>
        <w:t>n f</w:t>
      </w:r>
      <w:r w:rsidRPr="0011170A">
        <w:rPr>
          <w:rFonts w:cstheme="minorHAnsi"/>
        </w:rPr>
        <w:t>rom the same book of Deuteronomy. It seems that here we hav</w:t>
      </w:r>
      <w:r w:rsidR="005A1B40" w:rsidRPr="0011170A">
        <w:rPr>
          <w:rFonts w:cstheme="minorHAnsi"/>
        </w:rPr>
        <w:t>e a</w:t>
      </w:r>
      <w:r w:rsidRPr="0011170A">
        <w:rPr>
          <w:rFonts w:cstheme="minorHAnsi"/>
        </w:rPr>
        <w:t xml:space="preserve"> supplementary confirmation of the thesis common to the Jewis</w:t>
      </w:r>
      <w:r w:rsidR="005A1B40" w:rsidRPr="0011170A">
        <w:rPr>
          <w:rFonts w:cstheme="minorHAnsi"/>
        </w:rPr>
        <w:t>h c</w:t>
      </w:r>
      <w:r w:rsidRPr="0011170A">
        <w:rPr>
          <w:rFonts w:cstheme="minorHAnsi"/>
        </w:rPr>
        <w:t xml:space="preserve">ommentators, maintaining that the original place of the </w:t>
      </w:r>
      <w:r w:rsidRPr="0011170A">
        <w:rPr>
          <w:rFonts w:cstheme="minorHAnsi"/>
          <w:i/>
          <w:iCs/>
        </w:rPr>
        <w:t>Qedusha</w:t>
      </w:r>
      <w:r w:rsidR="005A1B40" w:rsidRPr="0011170A">
        <w:rPr>
          <w:rFonts w:cstheme="minorHAnsi"/>
          <w:i/>
          <w:iCs/>
        </w:rPr>
        <w:t xml:space="preserve">h </w:t>
      </w:r>
      <w:r w:rsidR="005A1B40" w:rsidRPr="0011170A">
        <w:rPr>
          <w:rFonts w:cstheme="minorHAnsi"/>
        </w:rPr>
        <w:t>w</w:t>
      </w:r>
      <w:r w:rsidRPr="0011170A">
        <w:rPr>
          <w:rFonts w:cstheme="minorHAnsi"/>
        </w:rPr>
        <w:t xml:space="preserve">ould have been just before the </w:t>
      </w:r>
      <w:r w:rsidRPr="0011170A">
        <w:rPr>
          <w:rFonts w:cstheme="minorHAnsi"/>
          <w:i/>
          <w:iCs/>
        </w:rPr>
        <w:t xml:space="preserve">Shemah, </w:t>
      </w:r>
      <w:r w:rsidRPr="0011170A">
        <w:rPr>
          <w:rFonts w:cstheme="minorHAnsi"/>
        </w:rPr>
        <w:t>with the result that the</w:t>
      </w:r>
      <w:r w:rsidR="005C6F34">
        <w:rPr>
          <w:rFonts w:cstheme="minorHAnsi"/>
        </w:rPr>
        <w:t xml:space="preserve"> </w:t>
      </w:r>
      <w:r w:rsidRPr="0011170A">
        <w:rPr>
          <w:rFonts w:cstheme="minorHAnsi"/>
          <w:i/>
          <w:iCs/>
        </w:rPr>
        <w:t xml:space="preserve">Qedushah </w:t>
      </w:r>
      <w:r w:rsidRPr="0011170A">
        <w:rPr>
          <w:rFonts w:cstheme="minorHAnsi"/>
        </w:rPr>
        <w:t xml:space="preserve">of the </w:t>
      </w:r>
      <w:r w:rsidRPr="0011170A">
        <w:rPr>
          <w:rFonts w:cstheme="minorHAnsi"/>
          <w:i/>
          <w:iCs/>
        </w:rPr>
        <w:t xml:space="preserve">Tefillah </w:t>
      </w:r>
      <w:r w:rsidRPr="0011170A">
        <w:rPr>
          <w:rFonts w:cstheme="minorHAnsi"/>
        </w:rPr>
        <w:t>would come from a later transpositio</w:t>
      </w:r>
      <w:r w:rsidR="005A1B40" w:rsidRPr="0011170A">
        <w:rPr>
          <w:rFonts w:cstheme="minorHAnsi"/>
        </w:rPr>
        <w:t>n o</w:t>
      </w:r>
      <w:r w:rsidRPr="0011170A">
        <w:rPr>
          <w:rFonts w:cstheme="minorHAnsi"/>
        </w:rPr>
        <w:t xml:space="preserve">f the </w:t>
      </w:r>
      <w:r w:rsidRPr="0011170A">
        <w:rPr>
          <w:rFonts w:cstheme="minorHAnsi"/>
          <w:i/>
          <w:iCs/>
        </w:rPr>
        <w:t xml:space="preserve">Qedushah </w:t>
      </w:r>
      <w:r w:rsidRPr="0011170A">
        <w:rPr>
          <w:rFonts w:cstheme="minorHAnsi"/>
        </w:rPr>
        <w:t xml:space="preserve">of </w:t>
      </w:r>
      <w:r w:rsidRPr="0011170A">
        <w:rPr>
          <w:rFonts w:cstheme="minorHAnsi"/>
          <w:i/>
          <w:iCs/>
        </w:rPr>
        <w:t xml:space="preserve">Yozer. </w:t>
      </w:r>
      <w:r w:rsidRPr="0011170A">
        <w:rPr>
          <w:rFonts w:cstheme="minorHAnsi"/>
        </w:rPr>
        <w:t>Indeed, as we see here, did it not actuall</w:t>
      </w:r>
      <w:r w:rsidR="005A1B40" w:rsidRPr="0011170A">
        <w:rPr>
          <w:rFonts w:cstheme="minorHAnsi"/>
        </w:rPr>
        <w:t>y b</w:t>
      </w:r>
      <w:r w:rsidRPr="0011170A">
        <w:rPr>
          <w:rFonts w:cstheme="minorHAnsi"/>
        </w:rPr>
        <w:t xml:space="preserve">ring the </w:t>
      </w:r>
      <w:r w:rsidRPr="0011170A">
        <w:rPr>
          <w:rFonts w:cstheme="minorHAnsi"/>
          <w:i/>
          <w:iCs/>
        </w:rPr>
        <w:t xml:space="preserve">Shemah </w:t>
      </w:r>
      <w:r w:rsidRPr="0011170A">
        <w:rPr>
          <w:rFonts w:cstheme="minorHAnsi"/>
        </w:rPr>
        <w:t>along with it, which would be a proo</w:t>
      </w:r>
      <w:r w:rsidR="005A1B40" w:rsidRPr="0011170A">
        <w:rPr>
          <w:rFonts w:cstheme="minorHAnsi"/>
        </w:rPr>
        <w:t>f t</w:t>
      </w:r>
      <w:r w:rsidRPr="0011170A">
        <w:rPr>
          <w:rFonts w:cstheme="minorHAnsi"/>
        </w:rPr>
        <w:t>hat it was originally connected with it?</w:t>
      </w:r>
      <w:r w:rsidR="005C6F34">
        <w:rPr>
          <w:rStyle w:val="FootnoteReference"/>
          <w:rFonts w:cstheme="minorHAnsi"/>
        </w:rPr>
        <w:footnoteReference w:id="271"/>
      </w:r>
    </w:p>
    <w:p w14:paraId="524060F3" w14:textId="77777777" w:rsidR="005C6F34" w:rsidRDefault="005C6F34" w:rsidP="0011170A">
      <w:pPr>
        <w:autoSpaceDE w:val="0"/>
        <w:autoSpaceDN w:val="0"/>
        <w:adjustRightInd w:val="0"/>
        <w:spacing w:after="0" w:line="240" w:lineRule="auto"/>
        <w:jc w:val="both"/>
        <w:rPr>
          <w:rFonts w:cstheme="minorHAnsi"/>
        </w:rPr>
      </w:pPr>
    </w:p>
    <w:p w14:paraId="05F0CD5A" w14:textId="0486CDA2"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In order to facilitate comparison, here once again is the </w:t>
      </w:r>
      <w:r w:rsidRPr="0011170A">
        <w:rPr>
          <w:rFonts w:cstheme="minorHAnsi"/>
          <w:i/>
          <w:iCs/>
        </w:rPr>
        <w:t>K</w:t>
      </w:r>
      <w:r w:rsidR="005C6F34">
        <w:rPr>
          <w:rFonts w:cstheme="minorHAnsi"/>
          <w:i/>
          <w:iCs/>
        </w:rPr>
        <w:t>et</w:t>
      </w:r>
      <w:r w:rsidRPr="0011170A">
        <w:rPr>
          <w:rFonts w:cstheme="minorHAnsi"/>
          <w:i/>
          <w:iCs/>
        </w:rPr>
        <w:t>e</w:t>
      </w:r>
      <w:r w:rsidR="005A1B40" w:rsidRPr="0011170A">
        <w:rPr>
          <w:rFonts w:cstheme="minorHAnsi"/>
          <w:i/>
          <w:iCs/>
        </w:rPr>
        <w:t xml:space="preserve">r </w:t>
      </w:r>
      <w:r w:rsidR="005A1B40" w:rsidRPr="0011170A">
        <w:rPr>
          <w:rFonts w:cstheme="minorHAnsi"/>
        </w:rPr>
        <w:t>p</w:t>
      </w:r>
      <w:r w:rsidRPr="0011170A">
        <w:rPr>
          <w:rFonts w:cstheme="minorHAnsi"/>
        </w:rPr>
        <w:t xml:space="preserve">rayer, the </w:t>
      </w:r>
      <w:r w:rsidRPr="0011170A">
        <w:rPr>
          <w:rFonts w:cstheme="minorHAnsi"/>
          <w:i/>
          <w:iCs/>
        </w:rPr>
        <w:t xml:space="preserve">Qedushah </w:t>
      </w:r>
      <w:r w:rsidRPr="0011170A">
        <w:rPr>
          <w:rFonts w:cstheme="minorHAnsi"/>
        </w:rPr>
        <w:t xml:space="preserve">which it introduces, and the third </w:t>
      </w:r>
      <w:r w:rsidRPr="0011170A">
        <w:rPr>
          <w:rFonts w:cstheme="minorHAnsi"/>
          <w:i/>
          <w:iCs/>
        </w:rPr>
        <w:t>beraka</w:t>
      </w:r>
      <w:r w:rsidR="005A1B40" w:rsidRPr="0011170A">
        <w:rPr>
          <w:rFonts w:cstheme="minorHAnsi"/>
          <w:i/>
          <w:iCs/>
        </w:rPr>
        <w:t xml:space="preserve">h </w:t>
      </w:r>
      <w:r w:rsidR="005A1B40" w:rsidRPr="0011170A">
        <w:rPr>
          <w:rFonts w:cstheme="minorHAnsi"/>
        </w:rPr>
        <w:t>a</w:t>
      </w:r>
      <w:r w:rsidRPr="0011170A">
        <w:rPr>
          <w:rFonts w:cstheme="minorHAnsi"/>
        </w:rPr>
        <w:t xml:space="preserve">s we find them in the </w:t>
      </w:r>
      <w:r w:rsidRPr="0011170A">
        <w:rPr>
          <w:rFonts w:cstheme="minorHAnsi"/>
          <w:i/>
          <w:iCs/>
        </w:rPr>
        <w:t xml:space="preserve">Seder Amram Gaon </w:t>
      </w:r>
      <w:r w:rsidRPr="0011170A">
        <w:rPr>
          <w:rFonts w:cstheme="minorHAnsi"/>
        </w:rPr>
        <w:t>to be recited straigh</w:t>
      </w:r>
      <w:r w:rsidR="005A1B40" w:rsidRPr="0011170A">
        <w:rPr>
          <w:rFonts w:cstheme="minorHAnsi"/>
        </w:rPr>
        <w:t>t t</w:t>
      </w:r>
      <w:r w:rsidRPr="0011170A">
        <w:rPr>
          <w:rFonts w:cstheme="minorHAnsi"/>
        </w:rPr>
        <w:t xml:space="preserve">hrough by the </w:t>
      </w:r>
      <w:r w:rsidRPr="0011170A">
        <w:rPr>
          <w:rFonts w:cstheme="minorHAnsi"/>
          <w:i/>
          <w:iCs/>
        </w:rPr>
        <w:t>hazzan.</w:t>
      </w:r>
    </w:p>
    <w:p w14:paraId="195FBD8E" w14:textId="77777777" w:rsidR="005C6F34" w:rsidRDefault="005C6F34" w:rsidP="0011170A">
      <w:pPr>
        <w:autoSpaceDE w:val="0"/>
        <w:autoSpaceDN w:val="0"/>
        <w:adjustRightInd w:val="0"/>
        <w:spacing w:after="0" w:line="240" w:lineRule="auto"/>
        <w:jc w:val="both"/>
        <w:rPr>
          <w:rFonts w:cstheme="minorHAnsi"/>
          <w:i/>
          <w:iCs/>
        </w:rPr>
      </w:pPr>
    </w:p>
    <w:p w14:paraId="15D56B93" w14:textId="2A7E41F7" w:rsidR="00074CA6" w:rsidRPr="005C6F34" w:rsidRDefault="00074CA6" w:rsidP="0011170A">
      <w:pPr>
        <w:autoSpaceDE w:val="0"/>
        <w:autoSpaceDN w:val="0"/>
        <w:adjustRightInd w:val="0"/>
        <w:spacing w:after="0" w:line="240" w:lineRule="auto"/>
        <w:jc w:val="both"/>
        <w:rPr>
          <w:rFonts w:cstheme="minorHAnsi"/>
          <w:i/>
          <w:iCs/>
        </w:rPr>
      </w:pPr>
      <w:r w:rsidRPr="0011170A">
        <w:rPr>
          <w:rFonts w:cstheme="minorHAnsi"/>
          <w:i/>
          <w:iCs/>
        </w:rPr>
        <w:t>(Ke</w:t>
      </w:r>
      <w:r w:rsidR="005C6F34">
        <w:rPr>
          <w:rFonts w:cstheme="minorHAnsi"/>
          <w:i/>
          <w:iCs/>
        </w:rPr>
        <w:t>t</w:t>
      </w:r>
      <w:r w:rsidRPr="0011170A">
        <w:rPr>
          <w:rFonts w:cstheme="minorHAnsi"/>
          <w:i/>
          <w:iCs/>
        </w:rPr>
        <w:t>er</w:t>
      </w:r>
      <w:r w:rsidRPr="0011170A">
        <w:rPr>
          <w:rFonts w:cstheme="minorHAnsi"/>
        </w:rPr>
        <w:t xml:space="preserve">) Unto </w:t>
      </w:r>
      <w:r w:rsidR="00CA6719">
        <w:rPr>
          <w:rFonts w:cstheme="minorHAnsi"/>
        </w:rPr>
        <w:t>you</w:t>
      </w:r>
      <w:r w:rsidRPr="0011170A">
        <w:rPr>
          <w:rFonts w:cstheme="minorHAnsi"/>
        </w:rPr>
        <w:t xml:space="preserve"> shall the multitudes above with all th</w:t>
      </w:r>
      <w:r w:rsidR="005A1B40" w:rsidRPr="0011170A">
        <w:rPr>
          <w:rFonts w:cstheme="minorHAnsi"/>
        </w:rPr>
        <w:t>e g</w:t>
      </w:r>
      <w:r w:rsidRPr="0011170A">
        <w:rPr>
          <w:rFonts w:cstheme="minorHAnsi"/>
        </w:rPr>
        <w:t>atherings below give a crown, all with one accord shall thric</w:t>
      </w:r>
      <w:r w:rsidR="005A1B40" w:rsidRPr="0011170A">
        <w:rPr>
          <w:rFonts w:cstheme="minorHAnsi"/>
        </w:rPr>
        <w:t>e r</w:t>
      </w:r>
      <w:r w:rsidRPr="0011170A">
        <w:rPr>
          <w:rFonts w:cstheme="minorHAnsi"/>
        </w:rPr>
        <w:t xml:space="preserve">epeat the holy praise unto </w:t>
      </w:r>
      <w:r w:rsidR="00CA6719">
        <w:rPr>
          <w:rFonts w:cstheme="minorHAnsi"/>
        </w:rPr>
        <w:t>you</w:t>
      </w:r>
      <w:r w:rsidRPr="0011170A">
        <w:rPr>
          <w:rFonts w:cstheme="minorHAnsi"/>
        </w:rPr>
        <w:t>, according to what is sai</w:t>
      </w:r>
      <w:r w:rsidR="005A1B40" w:rsidRPr="0011170A">
        <w:rPr>
          <w:rFonts w:cstheme="minorHAnsi"/>
        </w:rPr>
        <w:t>d t</w:t>
      </w:r>
      <w:r w:rsidRPr="0011170A">
        <w:rPr>
          <w:rFonts w:cstheme="minorHAnsi"/>
        </w:rPr>
        <w:t xml:space="preserve">hrough </w:t>
      </w:r>
      <w:r w:rsidR="001D3F6F">
        <w:rPr>
          <w:rFonts w:cstheme="minorHAnsi"/>
        </w:rPr>
        <w:t>Your</w:t>
      </w:r>
      <w:r w:rsidRPr="0011170A">
        <w:rPr>
          <w:rFonts w:cstheme="minorHAnsi"/>
        </w:rPr>
        <w:t xml:space="preserve"> prophet: </w:t>
      </w:r>
      <w:r w:rsidRPr="0011170A">
        <w:rPr>
          <w:rFonts w:cstheme="minorHAnsi"/>
          <w:i/>
          <w:iCs/>
        </w:rPr>
        <w:t>and one cried unto another and said:</w:t>
      </w:r>
      <w:r w:rsidR="005C6F34">
        <w:rPr>
          <w:rFonts w:cstheme="minorHAnsi"/>
          <w:i/>
          <w:iCs/>
        </w:rPr>
        <w:t xml:space="preserve"> </w:t>
      </w:r>
      <w:r w:rsidRPr="0011170A">
        <w:rPr>
          <w:rFonts w:cstheme="minorHAnsi"/>
        </w:rPr>
        <w:t>HOLY, HOLY, HOLY IS JHWH OF HOSTS, THE WHOLE EARTH IS FULL</w:t>
      </w:r>
      <w:r w:rsidR="005C6F34">
        <w:rPr>
          <w:rFonts w:cstheme="minorHAnsi"/>
          <w:i/>
          <w:iCs/>
        </w:rPr>
        <w:t xml:space="preserve"> </w:t>
      </w:r>
      <w:r w:rsidR="005C6F34">
        <w:rPr>
          <w:rFonts w:cstheme="minorHAnsi"/>
        </w:rPr>
        <w:t>OF HIS GLORY</w:t>
      </w:r>
      <w:r w:rsidRPr="0011170A">
        <w:rPr>
          <w:rFonts w:cstheme="minorHAnsi"/>
        </w:rPr>
        <w:t>. Then with noise of great rushing, mighty an</w:t>
      </w:r>
      <w:r w:rsidR="005A1B40" w:rsidRPr="0011170A">
        <w:rPr>
          <w:rFonts w:cstheme="minorHAnsi"/>
        </w:rPr>
        <w:t>d s</w:t>
      </w:r>
      <w:r w:rsidRPr="0011170A">
        <w:rPr>
          <w:rFonts w:cstheme="minorHAnsi"/>
        </w:rPr>
        <w:t>trong, they make their voices heard, and upraising themselve</w:t>
      </w:r>
      <w:r w:rsidR="005A1B40" w:rsidRPr="0011170A">
        <w:rPr>
          <w:rFonts w:cstheme="minorHAnsi"/>
        </w:rPr>
        <w:t>s t</w:t>
      </w:r>
      <w:r w:rsidRPr="0011170A">
        <w:rPr>
          <w:rFonts w:cstheme="minorHAnsi"/>
        </w:rPr>
        <w:t>owards them,</w:t>
      </w:r>
      <w:r w:rsidR="005C6F34">
        <w:rPr>
          <w:rFonts w:cstheme="minorHAnsi"/>
        </w:rPr>
        <w:t xml:space="preserve"> </w:t>
      </w:r>
      <w:r w:rsidRPr="0011170A">
        <w:rPr>
          <w:rFonts w:cstheme="minorHAnsi"/>
        </w:rPr>
        <w:t xml:space="preserve">they say: Blessed be the glory of </w:t>
      </w:r>
      <w:r w:rsidR="005C6F34">
        <w:rPr>
          <w:rFonts w:cstheme="minorHAnsi"/>
        </w:rPr>
        <w:t>JHWH</w:t>
      </w:r>
      <w:r w:rsidR="005C6F34">
        <w:rPr>
          <w:rFonts w:cstheme="minorHAnsi"/>
          <w:i/>
          <w:iCs/>
        </w:rPr>
        <w:t xml:space="preserve"> </w:t>
      </w:r>
      <w:r w:rsidRPr="0011170A">
        <w:rPr>
          <w:rFonts w:cstheme="minorHAnsi"/>
        </w:rPr>
        <w:t>FROM HIS PLACE.</w:t>
      </w:r>
    </w:p>
    <w:p w14:paraId="50D1F062" w14:textId="77777777" w:rsidR="005C6F34" w:rsidRDefault="005C6F34" w:rsidP="0011170A">
      <w:pPr>
        <w:autoSpaceDE w:val="0"/>
        <w:autoSpaceDN w:val="0"/>
        <w:adjustRightInd w:val="0"/>
        <w:spacing w:after="0" w:line="240" w:lineRule="auto"/>
        <w:jc w:val="both"/>
        <w:rPr>
          <w:rFonts w:cstheme="minorHAnsi"/>
        </w:rPr>
      </w:pPr>
    </w:p>
    <w:p w14:paraId="1A071F86" w14:textId="30D526F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From </w:t>
      </w:r>
      <w:r w:rsidR="001D3F6F">
        <w:rPr>
          <w:rFonts w:cstheme="minorHAnsi"/>
        </w:rPr>
        <w:t>Your</w:t>
      </w:r>
      <w:r w:rsidRPr="0011170A">
        <w:rPr>
          <w:rFonts w:cstheme="minorHAnsi"/>
        </w:rPr>
        <w:t xml:space="preserve"> place shine forth, our King, and reign over u</w:t>
      </w:r>
      <w:r w:rsidR="00A23162" w:rsidRPr="0011170A">
        <w:rPr>
          <w:rFonts w:cstheme="minorHAnsi"/>
        </w:rPr>
        <w:t>s, f</w:t>
      </w:r>
      <w:r w:rsidRPr="0011170A">
        <w:rPr>
          <w:rFonts w:cstheme="minorHAnsi"/>
        </w:rPr>
        <w:t xml:space="preserve">or we wait upon </w:t>
      </w:r>
      <w:r w:rsidR="00CA6719">
        <w:rPr>
          <w:rFonts w:cstheme="minorHAnsi"/>
        </w:rPr>
        <w:t>you</w:t>
      </w:r>
      <w:r w:rsidRPr="0011170A">
        <w:rPr>
          <w:rFonts w:cstheme="minorHAnsi"/>
        </w:rPr>
        <w:t xml:space="preserve">. When </w:t>
      </w:r>
      <w:r w:rsidR="00791951">
        <w:rPr>
          <w:rFonts w:cstheme="minorHAnsi"/>
        </w:rPr>
        <w:t>will</w:t>
      </w:r>
      <w:r w:rsidRPr="0011170A">
        <w:rPr>
          <w:rFonts w:cstheme="minorHAnsi"/>
        </w:rPr>
        <w:t xml:space="preserve"> </w:t>
      </w:r>
      <w:r w:rsidR="006B4407">
        <w:rPr>
          <w:rFonts w:cstheme="minorHAnsi"/>
        </w:rPr>
        <w:t>you</w:t>
      </w:r>
      <w:r w:rsidRPr="0011170A">
        <w:rPr>
          <w:rFonts w:cstheme="minorHAnsi"/>
        </w:rPr>
        <w:t xml:space="preserve"> reign? Reign in</w:t>
      </w:r>
      <w:r w:rsidR="005C6F34">
        <w:rPr>
          <w:rFonts w:cstheme="minorHAnsi"/>
        </w:rPr>
        <w:t xml:space="preserve"> </w:t>
      </w:r>
      <w:r w:rsidRPr="0011170A">
        <w:rPr>
          <w:rFonts w:cstheme="minorHAnsi"/>
        </w:rPr>
        <w:t xml:space="preserve">Zion speedily, even in our days and in our lives do </w:t>
      </w:r>
      <w:r w:rsidR="006B4407">
        <w:rPr>
          <w:rFonts w:cstheme="minorHAnsi"/>
        </w:rPr>
        <w:t>you</w:t>
      </w:r>
      <w:r w:rsidRPr="0011170A">
        <w:rPr>
          <w:rFonts w:cstheme="minorHAnsi"/>
        </w:rPr>
        <w:t xml:space="preserve"> dwell</w:t>
      </w:r>
      <w:r w:rsidR="005C6F34">
        <w:rPr>
          <w:rFonts w:cstheme="minorHAnsi"/>
        </w:rPr>
        <w:t xml:space="preserve"> </w:t>
      </w:r>
      <w:r w:rsidRPr="0011170A">
        <w:rPr>
          <w:rFonts w:cstheme="minorHAnsi"/>
        </w:rPr>
        <w:t xml:space="preserve">(there). May </w:t>
      </w:r>
      <w:r w:rsidR="006B4407">
        <w:rPr>
          <w:rFonts w:cstheme="minorHAnsi"/>
        </w:rPr>
        <w:t>you</w:t>
      </w:r>
      <w:r w:rsidRPr="0011170A">
        <w:rPr>
          <w:rFonts w:cstheme="minorHAnsi"/>
        </w:rPr>
        <w:t xml:space="preserve"> be magnified and sanctified in the midst</w:t>
      </w:r>
      <w:r w:rsidR="005C6F34">
        <w:rPr>
          <w:rFonts w:cstheme="minorHAnsi"/>
        </w:rPr>
        <w:t xml:space="preserve"> </w:t>
      </w:r>
      <w:r w:rsidRPr="0011170A">
        <w:rPr>
          <w:rFonts w:cstheme="minorHAnsi"/>
        </w:rPr>
        <w:t xml:space="preserve">of Jerusalem, </w:t>
      </w:r>
      <w:r w:rsidR="001D3F6F">
        <w:rPr>
          <w:rFonts w:cstheme="minorHAnsi"/>
        </w:rPr>
        <w:t>Your</w:t>
      </w:r>
      <w:r w:rsidRPr="0011170A">
        <w:rPr>
          <w:rFonts w:cstheme="minorHAnsi"/>
        </w:rPr>
        <w:t xml:space="preserve"> city throughout all generations and to al</w:t>
      </w:r>
      <w:r w:rsidR="005A1B40" w:rsidRPr="0011170A">
        <w:rPr>
          <w:rFonts w:cstheme="minorHAnsi"/>
        </w:rPr>
        <w:t>l e</w:t>
      </w:r>
      <w:r w:rsidRPr="0011170A">
        <w:rPr>
          <w:rFonts w:cstheme="minorHAnsi"/>
        </w:rPr>
        <w:t xml:space="preserve">ternity. And let our eyes behold </w:t>
      </w:r>
      <w:r w:rsidR="001D3F6F">
        <w:rPr>
          <w:rFonts w:cstheme="minorHAnsi"/>
        </w:rPr>
        <w:t>Your</w:t>
      </w:r>
      <w:r w:rsidRPr="0011170A">
        <w:rPr>
          <w:rFonts w:cstheme="minorHAnsi"/>
        </w:rPr>
        <w:t xml:space="preserve"> kingdom, accordin</w:t>
      </w:r>
      <w:r w:rsidR="005A1B40" w:rsidRPr="0011170A">
        <w:rPr>
          <w:rFonts w:cstheme="minorHAnsi"/>
        </w:rPr>
        <w:t>g t</w:t>
      </w:r>
      <w:r w:rsidRPr="0011170A">
        <w:rPr>
          <w:rFonts w:cstheme="minorHAnsi"/>
        </w:rPr>
        <w:t xml:space="preserve">o the word that was spoken in the songs of </w:t>
      </w:r>
      <w:r w:rsidR="001D3F6F">
        <w:rPr>
          <w:rFonts w:cstheme="minorHAnsi"/>
        </w:rPr>
        <w:t>Your</w:t>
      </w:r>
      <w:r w:rsidRPr="0011170A">
        <w:rPr>
          <w:rFonts w:cstheme="minorHAnsi"/>
        </w:rPr>
        <w:t xml:space="preserve"> might by</w:t>
      </w:r>
      <w:r w:rsidR="005C6F34">
        <w:rPr>
          <w:rFonts w:cstheme="minorHAnsi"/>
        </w:rPr>
        <w:t xml:space="preserve"> </w:t>
      </w:r>
      <w:r w:rsidRPr="0011170A">
        <w:rPr>
          <w:rFonts w:cstheme="minorHAnsi"/>
        </w:rPr>
        <w:t xml:space="preserve">David, </w:t>
      </w:r>
      <w:r w:rsidR="001D3F6F">
        <w:rPr>
          <w:rFonts w:cstheme="minorHAnsi"/>
        </w:rPr>
        <w:t>Your</w:t>
      </w:r>
      <w:r w:rsidRPr="0011170A">
        <w:rPr>
          <w:rFonts w:cstheme="minorHAnsi"/>
        </w:rPr>
        <w:t xml:space="preserve"> righteous anointed: </w:t>
      </w:r>
      <w:r w:rsidR="005C6F34">
        <w:rPr>
          <w:rFonts w:cstheme="minorHAnsi"/>
        </w:rPr>
        <w:t>JHWH</w:t>
      </w:r>
      <w:r w:rsidRPr="0011170A">
        <w:rPr>
          <w:rFonts w:cstheme="minorHAnsi"/>
        </w:rPr>
        <w:t xml:space="preserve"> shall reign forever, </w:t>
      </w:r>
      <w:r w:rsidR="001D3F6F">
        <w:rPr>
          <w:rFonts w:cstheme="minorHAnsi"/>
        </w:rPr>
        <w:t>Your</w:t>
      </w:r>
      <w:r w:rsidR="005C6F34">
        <w:rPr>
          <w:rFonts w:cstheme="minorHAnsi"/>
        </w:rPr>
        <w:t xml:space="preserve"> </w:t>
      </w:r>
      <w:r w:rsidRPr="0011170A">
        <w:rPr>
          <w:rFonts w:cstheme="minorHAnsi"/>
        </w:rPr>
        <w:t>God, Zion, unto all generations. Hallelujah.</w:t>
      </w:r>
    </w:p>
    <w:p w14:paraId="3574C38C" w14:textId="77777777" w:rsidR="005C6F34" w:rsidRDefault="005C6F34" w:rsidP="0011170A">
      <w:pPr>
        <w:autoSpaceDE w:val="0"/>
        <w:autoSpaceDN w:val="0"/>
        <w:adjustRightInd w:val="0"/>
        <w:spacing w:after="0" w:line="240" w:lineRule="auto"/>
        <w:jc w:val="both"/>
        <w:rPr>
          <w:rFonts w:cstheme="minorHAnsi"/>
          <w:i/>
          <w:iCs/>
        </w:rPr>
      </w:pPr>
    </w:p>
    <w:p w14:paraId="5C02ECC8" w14:textId="1722BFD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(Qedushat ha-Shem.) </w:t>
      </w:r>
      <w:r w:rsidR="005C6F34">
        <w:rPr>
          <w:rFonts w:cstheme="minorHAnsi"/>
        </w:rPr>
        <w:t>Fr</w:t>
      </w:r>
      <w:r w:rsidRPr="0011170A">
        <w:rPr>
          <w:rFonts w:cstheme="minorHAnsi"/>
        </w:rPr>
        <w:t>om generation to generation giv</w:t>
      </w:r>
      <w:r w:rsidR="005A1B40" w:rsidRPr="0011170A">
        <w:rPr>
          <w:rFonts w:cstheme="minorHAnsi"/>
        </w:rPr>
        <w:t>e h</w:t>
      </w:r>
      <w:r w:rsidRPr="0011170A">
        <w:rPr>
          <w:rFonts w:cstheme="minorHAnsi"/>
        </w:rPr>
        <w:t xml:space="preserve">omage to God for he alone is high and holy, and </w:t>
      </w:r>
      <w:r w:rsidR="001D3F6F">
        <w:rPr>
          <w:rFonts w:cstheme="minorHAnsi"/>
        </w:rPr>
        <w:t>Your</w:t>
      </w:r>
      <w:r w:rsidRPr="0011170A">
        <w:rPr>
          <w:rFonts w:cstheme="minorHAnsi"/>
        </w:rPr>
        <w:t xml:space="preserve"> prais</w:t>
      </w:r>
      <w:r w:rsidR="00A23162" w:rsidRPr="0011170A">
        <w:rPr>
          <w:rFonts w:cstheme="minorHAnsi"/>
        </w:rPr>
        <w:t>e, o</w:t>
      </w:r>
      <w:r w:rsidRPr="0011170A">
        <w:rPr>
          <w:rFonts w:cstheme="minorHAnsi"/>
        </w:rPr>
        <w:t xml:space="preserve">ur God, shall not depart from our mouth </w:t>
      </w:r>
      <w:r w:rsidR="005C6F34" w:rsidRPr="0011170A">
        <w:rPr>
          <w:rFonts w:cstheme="minorHAnsi"/>
        </w:rPr>
        <w:t>forever</w:t>
      </w:r>
      <w:r w:rsidRPr="0011170A">
        <w:rPr>
          <w:rFonts w:cstheme="minorHAnsi"/>
        </w:rPr>
        <w:t>, for a grea</w:t>
      </w:r>
      <w:r w:rsidR="005A1B40" w:rsidRPr="0011170A">
        <w:rPr>
          <w:rFonts w:cstheme="minorHAnsi"/>
        </w:rPr>
        <w:t>t a</w:t>
      </w:r>
      <w:r w:rsidRPr="0011170A">
        <w:rPr>
          <w:rFonts w:cstheme="minorHAnsi"/>
        </w:rPr>
        <w:t xml:space="preserve">nd holy king </w:t>
      </w:r>
      <w:r w:rsidR="00960FC1">
        <w:rPr>
          <w:rFonts w:cstheme="minorHAnsi"/>
        </w:rPr>
        <w:t>are</w:t>
      </w:r>
      <w:r w:rsidRPr="0011170A">
        <w:rPr>
          <w:rFonts w:cstheme="minorHAnsi"/>
        </w:rPr>
        <w:t xml:space="preserve"> </w:t>
      </w:r>
      <w:r w:rsidR="006B4407">
        <w:rPr>
          <w:rFonts w:cstheme="minorHAnsi"/>
        </w:rPr>
        <w:t>you</w:t>
      </w:r>
      <w:r w:rsidRPr="0011170A">
        <w:rPr>
          <w:rFonts w:cstheme="minorHAnsi"/>
        </w:rPr>
        <w:t xml:space="preserve">. Blessed be </w:t>
      </w:r>
      <w:r w:rsidR="006B4407">
        <w:rPr>
          <w:rFonts w:cstheme="minorHAnsi"/>
        </w:rPr>
        <w:t>you</w:t>
      </w:r>
      <w:r w:rsidRPr="0011170A">
        <w:rPr>
          <w:rFonts w:cstheme="minorHAnsi"/>
        </w:rPr>
        <w:t xml:space="preserve"> </w:t>
      </w:r>
      <w:r w:rsidR="005C6F34">
        <w:rPr>
          <w:rFonts w:cstheme="minorHAnsi"/>
        </w:rPr>
        <w:t>JHWH</w:t>
      </w:r>
      <w:r w:rsidRPr="0011170A">
        <w:rPr>
          <w:rFonts w:cstheme="minorHAnsi"/>
        </w:rPr>
        <w:t xml:space="preserve">, </w:t>
      </w:r>
      <w:r w:rsidR="006B4407">
        <w:rPr>
          <w:rFonts w:cstheme="minorHAnsi"/>
        </w:rPr>
        <w:t>you</w:t>
      </w:r>
      <w:r w:rsidRPr="0011170A">
        <w:rPr>
          <w:rFonts w:cstheme="minorHAnsi"/>
        </w:rPr>
        <w:t xml:space="preserve"> holy</w:t>
      </w:r>
      <w:r w:rsidR="005C6F34">
        <w:rPr>
          <w:rFonts w:cstheme="minorHAnsi"/>
        </w:rPr>
        <w:t xml:space="preserve"> </w:t>
      </w:r>
      <w:r w:rsidRPr="0011170A">
        <w:rPr>
          <w:rFonts w:cstheme="minorHAnsi"/>
        </w:rPr>
        <w:t>God.</w:t>
      </w:r>
      <w:r w:rsidR="005C6F34">
        <w:rPr>
          <w:rStyle w:val="FootnoteReference"/>
          <w:rFonts w:cstheme="minorHAnsi"/>
        </w:rPr>
        <w:footnoteReference w:id="272"/>
      </w:r>
    </w:p>
    <w:p w14:paraId="49269BEE" w14:textId="77777777" w:rsidR="005C6F34" w:rsidRDefault="005C6F34" w:rsidP="0011170A">
      <w:pPr>
        <w:autoSpaceDE w:val="0"/>
        <w:autoSpaceDN w:val="0"/>
        <w:adjustRightInd w:val="0"/>
        <w:spacing w:after="0" w:line="240" w:lineRule="auto"/>
        <w:jc w:val="both"/>
        <w:rPr>
          <w:rFonts w:cstheme="minorHAnsi"/>
        </w:rPr>
      </w:pPr>
    </w:p>
    <w:p w14:paraId="098B2A5A" w14:textId="45F7ACA9" w:rsidR="00074CA6" w:rsidRPr="005C6F34" w:rsidRDefault="00074CA6" w:rsidP="0011170A">
      <w:pPr>
        <w:autoSpaceDE w:val="0"/>
        <w:autoSpaceDN w:val="0"/>
        <w:adjustRightInd w:val="0"/>
        <w:spacing w:after="0" w:line="240" w:lineRule="auto"/>
        <w:jc w:val="both"/>
        <w:rPr>
          <w:rFonts w:cstheme="minorHAnsi"/>
          <w:i/>
          <w:iCs/>
        </w:rPr>
      </w:pPr>
      <w:r w:rsidRPr="0011170A">
        <w:rPr>
          <w:rFonts w:cstheme="minorHAnsi"/>
        </w:rPr>
        <w:lastRenderedPageBreak/>
        <w:t xml:space="preserve">And here now is the synthesized text of the </w:t>
      </w:r>
      <w:r w:rsidRPr="0011170A">
        <w:rPr>
          <w:rFonts w:cstheme="minorHAnsi"/>
          <w:i/>
          <w:iCs/>
        </w:rPr>
        <w:t>Apostolic Constitutions.</w:t>
      </w:r>
      <w:r w:rsidR="005C6F34">
        <w:rPr>
          <w:rFonts w:cstheme="minorHAnsi"/>
          <w:i/>
          <w:iCs/>
        </w:rPr>
        <w:t xml:space="preserve"> </w:t>
      </w:r>
      <w:r w:rsidRPr="0011170A">
        <w:rPr>
          <w:rFonts w:cstheme="minorHAnsi"/>
        </w:rPr>
        <w:t>It will be noted that, preceding the introduction of th</w:t>
      </w:r>
      <w:r w:rsidR="005A1B40" w:rsidRPr="0011170A">
        <w:rPr>
          <w:rFonts w:cstheme="minorHAnsi"/>
        </w:rPr>
        <w:t>e t</w:t>
      </w:r>
      <w:r w:rsidRPr="0011170A">
        <w:rPr>
          <w:rFonts w:cstheme="minorHAnsi"/>
        </w:rPr>
        <w:t>hemes that we have just re-read, there are other themes whos</w:t>
      </w:r>
      <w:r w:rsidR="005A1B40" w:rsidRPr="0011170A">
        <w:rPr>
          <w:rFonts w:cstheme="minorHAnsi"/>
        </w:rPr>
        <w:t>e p</w:t>
      </w:r>
      <w:r w:rsidRPr="0011170A">
        <w:rPr>
          <w:rFonts w:cstheme="minorHAnsi"/>
        </w:rPr>
        <w:t>rovenance we shall attempt to point out.</w:t>
      </w:r>
    </w:p>
    <w:p w14:paraId="3E81C693" w14:textId="77777777" w:rsidR="005C6F34" w:rsidRDefault="005C6F34" w:rsidP="0011170A">
      <w:pPr>
        <w:autoSpaceDE w:val="0"/>
        <w:autoSpaceDN w:val="0"/>
        <w:adjustRightInd w:val="0"/>
        <w:spacing w:after="0" w:line="240" w:lineRule="auto"/>
        <w:jc w:val="both"/>
        <w:rPr>
          <w:rFonts w:cstheme="minorHAnsi"/>
        </w:rPr>
      </w:pPr>
    </w:p>
    <w:p w14:paraId="6AEDAE96" w14:textId="64069D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You are great, Lord almighty, and great is </w:t>
      </w:r>
      <w:r w:rsidR="001D3F6F">
        <w:rPr>
          <w:rFonts w:cstheme="minorHAnsi"/>
        </w:rPr>
        <w:t>Your</w:t>
      </w:r>
      <w:r w:rsidRPr="0011170A">
        <w:rPr>
          <w:rFonts w:cstheme="minorHAnsi"/>
        </w:rPr>
        <w:t xml:space="preserve"> might, an</w:t>
      </w:r>
      <w:r w:rsidR="005A1B40" w:rsidRPr="0011170A">
        <w:rPr>
          <w:rFonts w:cstheme="minorHAnsi"/>
        </w:rPr>
        <w:t xml:space="preserve">d </w:t>
      </w:r>
      <w:r w:rsidR="001D3F6F">
        <w:rPr>
          <w:rFonts w:cstheme="minorHAnsi"/>
        </w:rPr>
        <w:t>Your</w:t>
      </w:r>
      <w:r w:rsidRPr="0011170A">
        <w:rPr>
          <w:rFonts w:cstheme="minorHAnsi"/>
        </w:rPr>
        <w:t xml:space="preserve"> intelligence cannot be calculated: Creator, Savior, ric</w:t>
      </w:r>
      <w:r w:rsidR="005A1B40" w:rsidRPr="0011170A">
        <w:rPr>
          <w:rFonts w:cstheme="minorHAnsi"/>
        </w:rPr>
        <w:t>h i</w:t>
      </w:r>
      <w:r w:rsidRPr="0011170A">
        <w:rPr>
          <w:rFonts w:cstheme="minorHAnsi"/>
        </w:rPr>
        <w:t xml:space="preserve">n grace, patient, </w:t>
      </w:r>
      <w:r w:rsidRPr="0011170A">
        <w:rPr>
          <w:rFonts w:cstheme="minorHAnsi"/>
          <w:i/>
          <w:iCs/>
        </w:rPr>
        <w:t>choregos</w:t>
      </w:r>
      <w:r w:rsidR="005C6F34">
        <w:rPr>
          <w:rStyle w:val="FootnoteReference"/>
          <w:rFonts w:cstheme="minorHAnsi"/>
          <w:i/>
          <w:iCs/>
        </w:rPr>
        <w:footnoteReference w:id="273"/>
      </w:r>
      <w:r w:rsidRPr="0011170A">
        <w:rPr>
          <w:rFonts w:cstheme="minorHAnsi"/>
          <w:i/>
          <w:iCs/>
        </w:rPr>
        <w:t xml:space="preserve"> </w:t>
      </w:r>
      <w:r w:rsidRPr="0011170A">
        <w:rPr>
          <w:rFonts w:cstheme="minorHAnsi"/>
        </w:rPr>
        <w:t xml:space="preserve">of mercy, you who in no way neglect the salvation of </w:t>
      </w:r>
      <w:r w:rsidR="001D3F6F">
        <w:rPr>
          <w:rFonts w:cstheme="minorHAnsi"/>
        </w:rPr>
        <w:t>Your</w:t>
      </w:r>
      <w:r w:rsidRPr="0011170A">
        <w:rPr>
          <w:rFonts w:cstheme="minorHAnsi"/>
        </w:rPr>
        <w:t xml:space="preserve"> creatures, for you are good b</w:t>
      </w:r>
      <w:r w:rsidR="005A1B40" w:rsidRPr="0011170A">
        <w:rPr>
          <w:rFonts w:cstheme="minorHAnsi"/>
        </w:rPr>
        <w:t>y n</w:t>
      </w:r>
      <w:r w:rsidRPr="0011170A">
        <w:rPr>
          <w:rFonts w:cstheme="minorHAnsi"/>
        </w:rPr>
        <w:t>ature and even so, you spare sinners, inviting them to penanc</w:t>
      </w:r>
      <w:r w:rsidR="00A23162" w:rsidRPr="0011170A">
        <w:rPr>
          <w:rFonts w:cstheme="minorHAnsi"/>
        </w:rPr>
        <w:t>e, f</w:t>
      </w:r>
      <w:r w:rsidRPr="0011170A">
        <w:rPr>
          <w:rFonts w:cstheme="minorHAnsi"/>
        </w:rPr>
        <w:t xml:space="preserve">or </w:t>
      </w:r>
      <w:r w:rsidR="001D3F6F">
        <w:rPr>
          <w:rFonts w:cstheme="minorHAnsi"/>
        </w:rPr>
        <w:t>Your</w:t>
      </w:r>
      <w:r w:rsidRPr="0011170A">
        <w:rPr>
          <w:rFonts w:cstheme="minorHAnsi"/>
        </w:rPr>
        <w:t xml:space="preserve"> instruction is compassionate. Indeed, ho</w:t>
      </w:r>
      <w:r w:rsidR="005A1B40" w:rsidRPr="0011170A">
        <w:rPr>
          <w:rFonts w:cstheme="minorHAnsi"/>
        </w:rPr>
        <w:t>w w</w:t>
      </w:r>
      <w:r w:rsidRPr="0011170A">
        <w:rPr>
          <w:rFonts w:cstheme="minorHAnsi"/>
        </w:rPr>
        <w:t>ould we subsist, if you were to call us suddenly to judgmen</w:t>
      </w:r>
      <w:r w:rsidR="00A23162" w:rsidRPr="0011170A">
        <w:rPr>
          <w:rFonts w:cstheme="minorHAnsi"/>
        </w:rPr>
        <w:t>t, w</w:t>
      </w:r>
      <w:r w:rsidRPr="0011170A">
        <w:rPr>
          <w:rFonts w:cstheme="minorHAnsi"/>
        </w:rPr>
        <w:t>hile we have difficulty in catching our breath in our weaknes</w:t>
      </w:r>
      <w:r w:rsidR="005A1B40" w:rsidRPr="0011170A">
        <w:rPr>
          <w:rFonts w:cstheme="minorHAnsi"/>
        </w:rPr>
        <w:t>s w</w:t>
      </w:r>
      <w:r w:rsidRPr="0011170A">
        <w:rPr>
          <w:rFonts w:cstheme="minorHAnsi"/>
        </w:rPr>
        <w:t>hen you have patience with us? The heavens have announce</w:t>
      </w:r>
      <w:r w:rsidR="005A1B40" w:rsidRPr="0011170A">
        <w:rPr>
          <w:rFonts w:cstheme="minorHAnsi"/>
        </w:rPr>
        <w:t xml:space="preserve">d </w:t>
      </w:r>
      <w:r w:rsidR="001D3F6F">
        <w:rPr>
          <w:rFonts w:cstheme="minorHAnsi"/>
        </w:rPr>
        <w:t>Your</w:t>
      </w:r>
      <w:r w:rsidRPr="0011170A">
        <w:rPr>
          <w:rFonts w:cstheme="minorHAnsi"/>
        </w:rPr>
        <w:t xml:space="preserve"> power, and the earth, shaken in its self-assuranc</w:t>
      </w:r>
      <w:r w:rsidR="00A23162" w:rsidRPr="0011170A">
        <w:rPr>
          <w:rFonts w:cstheme="minorHAnsi"/>
        </w:rPr>
        <w:t>e, i</w:t>
      </w:r>
      <w:r w:rsidRPr="0011170A">
        <w:rPr>
          <w:rFonts w:cstheme="minorHAnsi"/>
        </w:rPr>
        <w:t>s suspended over the abyss. The sea, swirling with wave</w:t>
      </w:r>
      <w:r w:rsidR="00A23162" w:rsidRPr="0011170A">
        <w:rPr>
          <w:rFonts w:cstheme="minorHAnsi"/>
        </w:rPr>
        <w:t>s, w</w:t>
      </w:r>
      <w:r w:rsidRPr="0011170A">
        <w:rPr>
          <w:rFonts w:cstheme="minorHAnsi"/>
        </w:rPr>
        <w:t>hich nourishes an innumerable flock of living beings, is hel</w:t>
      </w:r>
      <w:r w:rsidR="005A1B40" w:rsidRPr="0011170A">
        <w:rPr>
          <w:rFonts w:cstheme="minorHAnsi"/>
        </w:rPr>
        <w:t>d b</w:t>
      </w:r>
      <w:r w:rsidRPr="0011170A">
        <w:rPr>
          <w:rFonts w:cstheme="minorHAnsi"/>
        </w:rPr>
        <w:t xml:space="preserve">ack by the sand, dreading </w:t>
      </w:r>
      <w:r w:rsidR="001D3F6F">
        <w:rPr>
          <w:rFonts w:cstheme="minorHAnsi"/>
        </w:rPr>
        <w:t>Your</w:t>
      </w:r>
      <w:r w:rsidRPr="0011170A">
        <w:rPr>
          <w:rFonts w:cstheme="minorHAnsi"/>
        </w:rPr>
        <w:t xml:space="preserve"> will, and forces all to cr</w:t>
      </w:r>
      <w:r w:rsidR="005A1B40" w:rsidRPr="0011170A">
        <w:rPr>
          <w:rFonts w:cstheme="minorHAnsi"/>
        </w:rPr>
        <w:t>y o</w:t>
      </w:r>
      <w:r w:rsidRPr="0011170A">
        <w:rPr>
          <w:rFonts w:cstheme="minorHAnsi"/>
        </w:rPr>
        <w:t xml:space="preserve">ut: “How wonderful are </w:t>
      </w:r>
      <w:r w:rsidR="001D3F6F">
        <w:rPr>
          <w:rFonts w:cstheme="minorHAnsi"/>
        </w:rPr>
        <w:t>Your</w:t>
      </w:r>
      <w:r w:rsidRPr="0011170A">
        <w:rPr>
          <w:rFonts w:cstheme="minorHAnsi"/>
        </w:rPr>
        <w:t xml:space="preserve"> works, 0 Lord, you hav</w:t>
      </w:r>
      <w:r w:rsidR="005A1B40" w:rsidRPr="0011170A">
        <w:rPr>
          <w:rFonts w:cstheme="minorHAnsi"/>
        </w:rPr>
        <w:t>e d</w:t>
      </w:r>
      <w:r w:rsidRPr="0011170A">
        <w:rPr>
          <w:rFonts w:cstheme="minorHAnsi"/>
        </w:rPr>
        <w:t>one them all in (</w:t>
      </w:r>
      <w:r w:rsidR="001D3F6F">
        <w:rPr>
          <w:rFonts w:cstheme="minorHAnsi"/>
        </w:rPr>
        <w:t>Your</w:t>
      </w:r>
      <w:r w:rsidRPr="0011170A">
        <w:rPr>
          <w:rFonts w:cstheme="minorHAnsi"/>
        </w:rPr>
        <w:t xml:space="preserve">) Wisdom; the earth is filled with </w:t>
      </w:r>
      <w:r w:rsidR="001D3F6F">
        <w:rPr>
          <w:rFonts w:cstheme="minorHAnsi"/>
        </w:rPr>
        <w:t>Your</w:t>
      </w:r>
      <w:r w:rsidR="005A1B40" w:rsidRPr="0011170A">
        <w:rPr>
          <w:rFonts w:cstheme="minorHAnsi"/>
        </w:rPr>
        <w:t xml:space="preserve"> c</w:t>
      </w:r>
      <w:r w:rsidRPr="0011170A">
        <w:rPr>
          <w:rFonts w:cstheme="minorHAnsi"/>
        </w:rPr>
        <w:t>reation” And the zealous Army of Angels, with the intelligibl</w:t>
      </w:r>
      <w:r w:rsidR="005A1B40" w:rsidRPr="0011170A">
        <w:rPr>
          <w:rFonts w:cstheme="minorHAnsi"/>
        </w:rPr>
        <w:t>e s</w:t>
      </w:r>
      <w:r w:rsidRPr="0011170A">
        <w:rPr>
          <w:rFonts w:cstheme="minorHAnsi"/>
        </w:rPr>
        <w:t>pirits, says: “One alone is holy (for whoever it ma</w:t>
      </w:r>
      <w:r w:rsidR="005A1B40" w:rsidRPr="0011170A">
        <w:rPr>
          <w:rFonts w:cstheme="minorHAnsi"/>
        </w:rPr>
        <w:t>y b</w:t>
      </w:r>
      <w:r w:rsidRPr="0011170A">
        <w:rPr>
          <w:rFonts w:cstheme="minorHAnsi"/>
        </w:rPr>
        <w:t>e)”</w:t>
      </w:r>
      <w:r w:rsidR="00EF494B">
        <w:rPr>
          <w:rStyle w:val="FootnoteReference"/>
          <w:rFonts w:cstheme="minorHAnsi"/>
        </w:rPr>
        <w:footnoteReference w:id="274"/>
      </w:r>
      <w:r w:rsidRPr="0011170A">
        <w:rPr>
          <w:rFonts w:cstheme="minorHAnsi"/>
        </w:rPr>
        <w:t>, and the holy six-winged Seraphim, with the Cherubi</w:t>
      </w:r>
      <w:r w:rsidR="00A23162" w:rsidRPr="0011170A">
        <w:rPr>
          <w:rFonts w:cstheme="minorHAnsi"/>
        </w:rPr>
        <w:t>m, s</w:t>
      </w:r>
      <w:r w:rsidRPr="0011170A">
        <w:rPr>
          <w:rFonts w:cstheme="minorHAnsi"/>
        </w:rPr>
        <w:t>inging to you the hymn of victory, cry out with (their) voices</w:t>
      </w:r>
      <w:r w:rsidR="00EF494B">
        <w:rPr>
          <w:rFonts w:cstheme="minorHAnsi"/>
        </w:rPr>
        <w:t xml:space="preserve"> </w:t>
      </w:r>
      <w:r w:rsidR="005A1B40" w:rsidRPr="0011170A">
        <w:rPr>
          <w:rFonts w:cstheme="minorHAnsi"/>
        </w:rPr>
        <w:t>t</w:t>
      </w:r>
      <w:r w:rsidRPr="0011170A">
        <w:rPr>
          <w:rFonts w:cstheme="minorHAnsi"/>
        </w:rPr>
        <w:t xml:space="preserve">hat are never silent: </w:t>
      </w:r>
      <w:r w:rsidRPr="0011170A">
        <w:rPr>
          <w:rFonts w:cstheme="minorHAnsi"/>
          <w:i/>
          <w:iCs/>
        </w:rPr>
        <w:t>Holy, holy, holy, the Lord Sabaoth; th</w:t>
      </w:r>
      <w:r w:rsidR="005A1B40" w:rsidRPr="0011170A">
        <w:rPr>
          <w:rFonts w:cstheme="minorHAnsi"/>
          <w:i/>
          <w:iCs/>
        </w:rPr>
        <w:t>e h</w:t>
      </w:r>
      <w:r w:rsidRPr="0011170A">
        <w:rPr>
          <w:rFonts w:cstheme="minorHAnsi"/>
          <w:i/>
          <w:iCs/>
        </w:rPr>
        <w:t xml:space="preserve">eavens and the earth are full of </w:t>
      </w:r>
      <w:r w:rsidR="001D3F6F">
        <w:rPr>
          <w:rFonts w:cstheme="minorHAnsi"/>
          <w:i/>
          <w:iCs/>
        </w:rPr>
        <w:t>Your</w:t>
      </w:r>
      <w:r w:rsidRPr="0011170A">
        <w:rPr>
          <w:rFonts w:cstheme="minorHAnsi"/>
          <w:i/>
          <w:iCs/>
        </w:rPr>
        <w:t xml:space="preserve"> glory. </w:t>
      </w:r>
      <w:r w:rsidRPr="0011170A">
        <w:rPr>
          <w:rFonts w:cstheme="minorHAnsi"/>
        </w:rPr>
        <w:t>And the multitud</w:t>
      </w:r>
      <w:r w:rsidR="005A1B40" w:rsidRPr="0011170A">
        <w:rPr>
          <w:rFonts w:cstheme="minorHAnsi"/>
        </w:rPr>
        <w:t>e o</w:t>
      </w:r>
      <w:r w:rsidRPr="0011170A">
        <w:rPr>
          <w:rFonts w:cstheme="minorHAnsi"/>
        </w:rPr>
        <w:t>f the other orders, the Angels, the archangels, the throne</w:t>
      </w:r>
      <w:r w:rsidR="00A23162" w:rsidRPr="0011170A">
        <w:rPr>
          <w:rFonts w:cstheme="minorHAnsi"/>
        </w:rPr>
        <w:t>s, t</w:t>
      </w:r>
      <w:r w:rsidRPr="0011170A">
        <w:rPr>
          <w:rFonts w:cstheme="minorHAnsi"/>
        </w:rPr>
        <w:t>he dominations, the principalities, the authorities, the power</w:t>
      </w:r>
      <w:r w:rsidR="005A1B40" w:rsidRPr="0011170A">
        <w:rPr>
          <w:rFonts w:cstheme="minorHAnsi"/>
        </w:rPr>
        <w:t>s s</w:t>
      </w:r>
      <w:r w:rsidRPr="0011170A">
        <w:rPr>
          <w:rFonts w:cstheme="minorHAnsi"/>
        </w:rPr>
        <w:t xml:space="preserve">ay in a loud voice: </w:t>
      </w:r>
      <w:r w:rsidRPr="0011170A">
        <w:rPr>
          <w:rFonts w:cstheme="minorHAnsi"/>
          <w:i/>
          <w:iCs/>
        </w:rPr>
        <w:t>Blessed (be) the glory of the Lord and o</w:t>
      </w:r>
      <w:r w:rsidR="005A1B40" w:rsidRPr="0011170A">
        <w:rPr>
          <w:rFonts w:cstheme="minorHAnsi"/>
          <w:i/>
          <w:iCs/>
        </w:rPr>
        <w:t>f h</w:t>
      </w:r>
      <w:r w:rsidRPr="0011170A">
        <w:rPr>
          <w:rFonts w:cstheme="minorHAnsi"/>
          <w:i/>
          <w:iCs/>
        </w:rPr>
        <w:t xml:space="preserve">is place! </w:t>
      </w:r>
      <w:r w:rsidRPr="0011170A">
        <w:rPr>
          <w:rFonts w:cstheme="minorHAnsi"/>
        </w:rPr>
        <w:t xml:space="preserve">Moreover, Israel, </w:t>
      </w:r>
      <w:r w:rsidR="001D3F6F">
        <w:rPr>
          <w:rFonts w:cstheme="minorHAnsi"/>
        </w:rPr>
        <w:t>Your</w:t>
      </w:r>
      <w:r w:rsidRPr="0011170A">
        <w:rPr>
          <w:rFonts w:cstheme="minorHAnsi"/>
        </w:rPr>
        <w:t xml:space="preserve"> earthly Church, </w:t>
      </w:r>
      <w:r w:rsidRPr="0011170A">
        <w:rPr>
          <w:rFonts w:cstheme="minorHAnsi"/>
          <w:i/>
          <w:iCs/>
        </w:rPr>
        <w:t>taken fro</w:t>
      </w:r>
      <w:r w:rsidR="005A1B40" w:rsidRPr="0011170A">
        <w:rPr>
          <w:rFonts w:cstheme="minorHAnsi"/>
          <w:i/>
          <w:iCs/>
        </w:rPr>
        <w:t>m t</w:t>
      </w:r>
      <w:r w:rsidRPr="0011170A">
        <w:rPr>
          <w:rFonts w:cstheme="minorHAnsi"/>
          <w:i/>
          <w:iCs/>
        </w:rPr>
        <w:t xml:space="preserve">he nations, </w:t>
      </w:r>
      <w:r w:rsidRPr="0011170A">
        <w:rPr>
          <w:rFonts w:cstheme="minorHAnsi"/>
        </w:rPr>
        <w:t>vying with the heavenly powers, night and da</w:t>
      </w:r>
      <w:r w:rsidR="00A23162" w:rsidRPr="0011170A">
        <w:rPr>
          <w:rFonts w:cstheme="minorHAnsi"/>
        </w:rPr>
        <w:t>y, w</w:t>
      </w:r>
      <w:r w:rsidRPr="0011170A">
        <w:rPr>
          <w:rFonts w:cstheme="minorHAnsi"/>
        </w:rPr>
        <w:t>ith all its heart and with all the desire of its soul, sings:</w:t>
      </w:r>
      <w:r w:rsidR="00EF494B">
        <w:rPr>
          <w:rFonts w:cstheme="minorHAnsi"/>
        </w:rPr>
        <w:t xml:space="preserve"> </w:t>
      </w:r>
      <w:r w:rsidRPr="0011170A">
        <w:rPr>
          <w:rFonts w:cstheme="minorHAnsi"/>
        </w:rPr>
        <w:t xml:space="preserve">“God’s chariot, through myriads and </w:t>
      </w:r>
      <w:r w:rsidR="0061792C">
        <w:rPr>
          <w:rFonts w:cstheme="minorHAnsi"/>
        </w:rPr>
        <w:t>th</w:t>
      </w:r>
      <w:r w:rsidR="006B4407">
        <w:rPr>
          <w:rFonts w:cstheme="minorHAnsi"/>
        </w:rPr>
        <w:t>ou</w:t>
      </w:r>
      <w:r w:rsidRPr="0011170A">
        <w:rPr>
          <w:rFonts w:cstheme="minorHAnsi"/>
        </w:rPr>
        <w:t>sands, rejoice</w:t>
      </w:r>
      <w:r w:rsidR="00A23162" w:rsidRPr="0011170A">
        <w:rPr>
          <w:rFonts w:cstheme="minorHAnsi"/>
        </w:rPr>
        <w:t>s, t</w:t>
      </w:r>
      <w:r w:rsidRPr="0011170A">
        <w:rPr>
          <w:rFonts w:cstheme="minorHAnsi"/>
        </w:rPr>
        <w:t>he Lord is in them, in Sinai, in the sanctuary.” The heaven</w:t>
      </w:r>
      <w:r w:rsidR="005A1B40" w:rsidRPr="0011170A">
        <w:rPr>
          <w:rFonts w:cstheme="minorHAnsi"/>
        </w:rPr>
        <w:t>s k</w:t>
      </w:r>
      <w:r w:rsidRPr="0011170A">
        <w:rPr>
          <w:rFonts w:cstheme="minorHAnsi"/>
        </w:rPr>
        <w:t xml:space="preserve">now the one who spread his tent </w:t>
      </w:r>
      <w:r w:rsidR="008F33A9">
        <w:rPr>
          <w:rFonts w:cstheme="minorHAnsi"/>
        </w:rPr>
        <w:t>without</w:t>
      </w:r>
      <w:r w:rsidRPr="0011170A">
        <w:rPr>
          <w:rFonts w:cstheme="minorHAnsi"/>
        </w:rPr>
        <w:t xml:space="preserve"> founding it upo</w:t>
      </w:r>
      <w:r w:rsidR="005A1B40" w:rsidRPr="0011170A">
        <w:rPr>
          <w:rFonts w:cstheme="minorHAnsi"/>
        </w:rPr>
        <w:t>n a</w:t>
      </w:r>
      <w:r w:rsidRPr="0011170A">
        <w:rPr>
          <w:rFonts w:cstheme="minorHAnsi"/>
        </w:rPr>
        <w:t>nything, like a cube of stone, who joined the earth and th</w:t>
      </w:r>
      <w:r w:rsidR="005A1B40" w:rsidRPr="0011170A">
        <w:rPr>
          <w:rFonts w:cstheme="minorHAnsi"/>
        </w:rPr>
        <w:t>e w</w:t>
      </w:r>
      <w:r w:rsidRPr="0011170A">
        <w:rPr>
          <w:rFonts w:cstheme="minorHAnsi"/>
        </w:rPr>
        <w:t>aters, who diffused the air to foster life, and who surrounde</w:t>
      </w:r>
      <w:r w:rsidR="005A1B40" w:rsidRPr="0011170A">
        <w:rPr>
          <w:rFonts w:cstheme="minorHAnsi"/>
        </w:rPr>
        <w:t>d i</w:t>
      </w:r>
      <w:r w:rsidRPr="0011170A">
        <w:rPr>
          <w:rFonts w:cstheme="minorHAnsi"/>
        </w:rPr>
        <w:t>t with fire to warm (it) and to comfort (us) in the darkness.</w:t>
      </w:r>
      <w:r w:rsidR="00EF494B">
        <w:rPr>
          <w:rFonts w:cstheme="minorHAnsi"/>
        </w:rPr>
        <w:t xml:space="preserve"> </w:t>
      </w:r>
      <w:r w:rsidRPr="0011170A">
        <w:rPr>
          <w:rFonts w:cstheme="minorHAnsi"/>
        </w:rPr>
        <w:t>The choir of the stars amazes (us) in telling of him who counte</w:t>
      </w:r>
      <w:r w:rsidR="005A1B40" w:rsidRPr="0011170A">
        <w:rPr>
          <w:rFonts w:cstheme="minorHAnsi"/>
        </w:rPr>
        <w:t>d t</w:t>
      </w:r>
      <w:r w:rsidRPr="0011170A">
        <w:rPr>
          <w:rFonts w:cstheme="minorHAnsi"/>
        </w:rPr>
        <w:t>hem out and in manifesting him who named them, like th</w:t>
      </w:r>
      <w:r w:rsidR="005A1B40" w:rsidRPr="0011170A">
        <w:rPr>
          <w:rFonts w:cstheme="minorHAnsi"/>
        </w:rPr>
        <w:t>e l</w:t>
      </w:r>
      <w:r w:rsidRPr="0011170A">
        <w:rPr>
          <w:rFonts w:cstheme="minorHAnsi"/>
        </w:rPr>
        <w:t>iving creatures (who manifest) him who gave them life, an</w:t>
      </w:r>
      <w:r w:rsidR="005A1B40" w:rsidRPr="0011170A">
        <w:rPr>
          <w:rFonts w:cstheme="minorHAnsi"/>
        </w:rPr>
        <w:t>d t</w:t>
      </w:r>
      <w:r w:rsidRPr="0011170A">
        <w:rPr>
          <w:rFonts w:cstheme="minorHAnsi"/>
        </w:rPr>
        <w:t>he trees, him who planted them. Moreover, all things, mad</w:t>
      </w:r>
      <w:r w:rsidR="005A1B40" w:rsidRPr="0011170A">
        <w:rPr>
          <w:rFonts w:cstheme="minorHAnsi"/>
        </w:rPr>
        <w:t>e b</w:t>
      </w:r>
      <w:r w:rsidRPr="0011170A">
        <w:rPr>
          <w:rFonts w:cstheme="minorHAnsi"/>
        </w:rPr>
        <w:t xml:space="preserve">y </w:t>
      </w:r>
      <w:r w:rsidR="001D3F6F">
        <w:rPr>
          <w:rFonts w:cstheme="minorHAnsi"/>
        </w:rPr>
        <w:t>Your</w:t>
      </w:r>
      <w:r w:rsidRPr="0011170A">
        <w:rPr>
          <w:rFonts w:cstheme="minorHAnsi"/>
        </w:rPr>
        <w:t xml:space="preserve"> Word, represent the force of </w:t>
      </w:r>
      <w:r w:rsidR="001D3F6F">
        <w:rPr>
          <w:rFonts w:cstheme="minorHAnsi"/>
        </w:rPr>
        <w:t>Your</w:t>
      </w:r>
      <w:r w:rsidRPr="0011170A">
        <w:rPr>
          <w:rFonts w:cstheme="minorHAnsi"/>
        </w:rPr>
        <w:t xml:space="preserve"> might, wherefor</w:t>
      </w:r>
      <w:r w:rsidR="005A1B40" w:rsidRPr="0011170A">
        <w:rPr>
          <w:rFonts w:cstheme="minorHAnsi"/>
        </w:rPr>
        <w:t>e e</w:t>
      </w:r>
      <w:r w:rsidRPr="0011170A">
        <w:rPr>
          <w:rFonts w:cstheme="minorHAnsi"/>
        </w:rPr>
        <w:t>very man must, in dominating over all of this because of yo</w:t>
      </w:r>
      <w:r w:rsidR="00A23162" w:rsidRPr="0011170A">
        <w:rPr>
          <w:rFonts w:cstheme="minorHAnsi"/>
        </w:rPr>
        <w:t>u, f</w:t>
      </w:r>
      <w:r w:rsidRPr="0011170A">
        <w:rPr>
          <w:rFonts w:cstheme="minorHAnsi"/>
        </w:rPr>
        <w:t xml:space="preserve">rom the depth of his heart send up to you </w:t>
      </w:r>
      <w:r w:rsidRPr="0011170A">
        <w:rPr>
          <w:rFonts w:cstheme="minorHAnsi"/>
          <w:i/>
          <w:iCs/>
        </w:rPr>
        <w:t xml:space="preserve">through Christ </w:t>
      </w:r>
      <w:r w:rsidRPr="0011170A">
        <w:rPr>
          <w:rFonts w:cstheme="minorHAnsi"/>
        </w:rPr>
        <w:t>th</w:t>
      </w:r>
      <w:r w:rsidR="005A1B40" w:rsidRPr="0011170A">
        <w:rPr>
          <w:rFonts w:cstheme="minorHAnsi"/>
        </w:rPr>
        <w:t>e h</w:t>
      </w:r>
      <w:r w:rsidRPr="0011170A">
        <w:rPr>
          <w:rFonts w:cstheme="minorHAnsi"/>
        </w:rPr>
        <w:t xml:space="preserve">ymn of all of this. For you are good in </w:t>
      </w:r>
      <w:r w:rsidR="001D3F6F">
        <w:rPr>
          <w:rFonts w:cstheme="minorHAnsi"/>
        </w:rPr>
        <w:t>Your</w:t>
      </w:r>
      <w:r w:rsidRPr="0011170A">
        <w:rPr>
          <w:rFonts w:cstheme="minorHAnsi"/>
        </w:rPr>
        <w:t xml:space="preserve"> benefits an</w:t>
      </w:r>
      <w:r w:rsidR="005A1B40" w:rsidRPr="0011170A">
        <w:rPr>
          <w:rFonts w:cstheme="minorHAnsi"/>
        </w:rPr>
        <w:t>d m</w:t>
      </w:r>
      <w:r w:rsidRPr="0011170A">
        <w:rPr>
          <w:rFonts w:cstheme="minorHAnsi"/>
        </w:rPr>
        <w:t xml:space="preserve">unificent in </w:t>
      </w:r>
      <w:r w:rsidR="001D3F6F">
        <w:rPr>
          <w:rFonts w:cstheme="minorHAnsi"/>
        </w:rPr>
        <w:t>Your</w:t>
      </w:r>
      <w:r w:rsidRPr="0011170A">
        <w:rPr>
          <w:rFonts w:cstheme="minorHAnsi"/>
        </w:rPr>
        <w:t xml:space="preserve"> compassion, the one Almighty one, fo</w:t>
      </w:r>
      <w:r w:rsidR="005A1B40" w:rsidRPr="0011170A">
        <w:rPr>
          <w:rFonts w:cstheme="minorHAnsi"/>
        </w:rPr>
        <w:t>r w</w:t>
      </w:r>
      <w:r w:rsidRPr="0011170A">
        <w:rPr>
          <w:rFonts w:cstheme="minorHAnsi"/>
        </w:rPr>
        <w:t xml:space="preserve">henever you wish you have the power, and </w:t>
      </w:r>
      <w:r w:rsidR="001D3F6F">
        <w:rPr>
          <w:rFonts w:cstheme="minorHAnsi"/>
        </w:rPr>
        <w:t>Your</w:t>
      </w:r>
      <w:r w:rsidRPr="0011170A">
        <w:rPr>
          <w:rFonts w:cstheme="minorHAnsi"/>
        </w:rPr>
        <w:t xml:space="preserve"> eterna</w:t>
      </w:r>
      <w:r w:rsidR="005A1B40" w:rsidRPr="0011170A">
        <w:rPr>
          <w:rFonts w:cstheme="minorHAnsi"/>
        </w:rPr>
        <w:t>l m</w:t>
      </w:r>
      <w:r w:rsidRPr="0011170A">
        <w:rPr>
          <w:rFonts w:cstheme="minorHAnsi"/>
        </w:rPr>
        <w:t>ight cools the flame, shuts the mouth of lions, tames the se</w:t>
      </w:r>
      <w:r w:rsidR="005A1B40" w:rsidRPr="0011170A">
        <w:rPr>
          <w:rFonts w:cstheme="minorHAnsi"/>
        </w:rPr>
        <w:t>a m</w:t>
      </w:r>
      <w:r w:rsidRPr="0011170A">
        <w:rPr>
          <w:rFonts w:cstheme="minorHAnsi"/>
        </w:rPr>
        <w:t>onsters, raises the sick, and overturns the powers: whe</w:t>
      </w:r>
      <w:r w:rsidR="005A1B40" w:rsidRPr="0011170A">
        <w:rPr>
          <w:rFonts w:cstheme="minorHAnsi"/>
        </w:rPr>
        <w:t>n t</w:t>
      </w:r>
      <w:r w:rsidRPr="0011170A">
        <w:rPr>
          <w:rFonts w:cstheme="minorHAnsi"/>
        </w:rPr>
        <w:t xml:space="preserve">hey become too haughty, it subdues an army of enemies, </w:t>
      </w:r>
      <w:r w:rsidR="005A1B40" w:rsidRPr="0011170A">
        <w:rPr>
          <w:rFonts w:cstheme="minorHAnsi"/>
        </w:rPr>
        <w:t>a n</w:t>
      </w:r>
      <w:r w:rsidRPr="0011170A">
        <w:rPr>
          <w:rFonts w:cstheme="minorHAnsi"/>
        </w:rPr>
        <w:t>umerous people. You are the one who, in heaven, on the lan</w:t>
      </w:r>
      <w:r w:rsidR="005A1B40" w:rsidRPr="0011170A">
        <w:rPr>
          <w:rFonts w:cstheme="minorHAnsi"/>
        </w:rPr>
        <w:t>d o</w:t>
      </w:r>
      <w:r w:rsidRPr="0011170A">
        <w:rPr>
          <w:rFonts w:cstheme="minorHAnsi"/>
        </w:rPr>
        <w:t>r upon the sea, is never limited by any boundary. And thi</w:t>
      </w:r>
      <w:r w:rsidR="005A1B40" w:rsidRPr="0011170A">
        <w:rPr>
          <w:rFonts w:cstheme="minorHAnsi"/>
        </w:rPr>
        <w:t>s d</w:t>
      </w:r>
      <w:r w:rsidRPr="0011170A">
        <w:rPr>
          <w:rFonts w:cstheme="minorHAnsi"/>
        </w:rPr>
        <w:t xml:space="preserve">oes not come from us, Master, but it is the oracle of </w:t>
      </w:r>
      <w:r w:rsidR="001D3F6F">
        <w:rPr>
          <w:rFonts w:cstheme="minorHAnsi"/>
        </w:rPr>
        <w:t>Your</w:t>
      </w:r>
      <w:r w:rsidRPr="0011170A">
        <w:rPr>
          <w:rFonts w:cstheme="minorHAnsi"/>
        </w:rPr>
        <w:t xml:space="preserve"> servan</w:t>
      </w:r>
      <w:r w:rsidR="005A1B40" w:rsidRPr="0011170A">
        <w:rPr>
          <w:rFonts w:cstheme="minorHAnsi"/>
        </w:rPr>
        <w:t>t w</w:t>
      </w:r>
      <w:r w:rsidRPr="0011170A">
        <w:rPr>
          <w:rFonts w:cstheme="minorHAnsi"/>
        </w:rPr>
        <w:t xml:space="preserve">ho said: “And you shall know in </w:t>
      </w:r>
      <w:r w:rsidR="001D3F6F">
        <w:rPr>
          <w:rFonts w:cstheme="minorHAnsi"/>
        </w:rPr>
        <w:t>Your</w:t>
      </w:r>
      <w:r w:rsidRPr="0011170A">
        <w:rPr>
          <w:rFonts w:cstheme="minorHAnsi"/>
        </w:rPr>
        <w:t xml:space="preserve"> heart that the</w:t>
      </w:r>
      <w:r w:rsidR="00EF494B">
        <w:rPr>
          <w:rFonts w:cstheme="minorHAnsi"/>
        </w:rPr>
        <w:t xml:space="preserve"> </w:t>
      </w:r>
      <w:r w:rsidRPr="0011170A">
        <w:rPr>
          <w:rFonts w:cstheme="minorHAnsi"/>
        </w:rPr>
        <w:t xml:space="preserve">Lord </w:t>
      </w:r>
      <w:r w:rsidR="001D3F6F">
        <w:rPr>
          <w:rFonts w:cstheme="minorHAnsi"/>
        </w:rPr>
        <w:t>Your</w:t>
      </w:r>
      <w:r w:rsidRPr="0011170A">
        <w:rPr>
          <w:rFonts w:cstheme="minorHAnsi"/>
        </w:rPr>
        <w:t xml:space="preserve"> God is God on high in heaven, here on earth, an</w:t>
      </w:r>
      <w:r w:rsidR="005A1B40" w:rsidRPr="0011170A">
        <w:rPr>
          <w:rFonts w:cstheme="minorHAnsi"/>
        </w:rPr>
        <w:t>d t</w:t>
      </w:r>
      <w:r w:rsidRPr="0011170A">
        <w:rPr>
          <w:rFonts w:cstheme="minorHAnsi"/>
        </w:rPr>
        <w:t>hat there is none other than he.”</w:t>
      </w:r>
      <w:r w:rsidR="00EF494B">
        <w:rPr>
          <w:rStyle w:val="FootnoteReference"/>
          <w:rFonts w:cstheme="minorHAnsi"/>
        </w:rPr>
        <w:footnoteReference w:id="275"/>
      </w:r>
      <w:r w:rsidRPr="0011170A">
        <w:rPr>
          <w:rFonts w:cstheme="minorHAnsi"/>
        </w:rPr>
        <w:t xml:space="preserve"> Indeed, there is no other</w:t>
      </w:r>
    </w:p>
    <w:p w14:paraId="024695F8" w14:textId="63CF14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God but you; no other is holy but you. Lord God of (all) knowledge, God of the saints, holy above all the saints, for the sanctifie</w:t>
      </w:r>
      <w:r w:rsidR="005A1B40" w:rsidRPr="0011170A">
        <w:rPr>
          <w:rFonts w:cstheme="minorHAnsi"/>
        </w:rPr>
        <w:t>d a</w:t>
      </w:r>
      <w:r w:rsidRPr="0011170A">
        <w:rPr>
          <w:rFonts w:cstheme="minorHAnsi"/>
        </w:rPr>
        <w:t xml:space="preserve">re made so by </w:t>
      </w:r>
      <w:r w:rsidR="001D3F6F">
        <w:rPr>
          <w:rFonts w:cstheme="minorHAnsi"/>
        </w:rPr>
        <w:t>Your</w:t>
      </w:r>
      <w:r w:rsidRPr="0011170A">
        <w:rPr>
          <w:rFonts w:cstheme="minorHAnsi"/>
        </w:rPr>
        <w:t xml:space="preserve"> hands. Glorious and </w:t>
      </w:r>
      <w:r w:rsidR="00EF494B" w:rsidRPr="0011170A">
        <w:rPr>
          <w:rFonts w:cstheme="minorHAnsi"/>
        </w:rPr>
        <w:t>super exalted</w:t>
      </w:r>
      <w:r w:rsidRPr="0011170A">
        <w:rPr>
          <w:rFonts w:cstheme="minorHAnsi"/>
        </w:rPr>
        <w:t>, invisibl</w:t>
      </w:r>
      <w:r w:rsidR="005A1B40" w:rsidRPr="0011170A">
        <w:rPr>
          <w:rFonts w:cstheme="minorHAnsi"/>
        </w:rPr>
        <w:t>e b</w:t>
      </w:r>
      <w:r w:rsidRPr="0011170A">
        <w:rPr>
          <w:rFonts w:cstheme="minorHAnsi"/>
        </w:rPr>
        <w:t xml:space="preserve">y nature, unfathomable in </w:t>
      </w:r>
      <w:r w:rsidR="001D3F6F">
        <w:rPr>
          <w:rFonts w:cstheme="minorHAnsi"/>
        </w:rPr>
        <w:t>Your</w:t>
      </w:r>
      <w:r w:rsidRPr="0011170A">
        <w:rPr>
          <w:rFonts w:cstheme="minorHAnsi"/>
        </w:rPr>
        <w:t xml:space="preserve"> judgments, you whos</w:t>
      </w:r>
      <w:r w:rsidR="005A1B40" w:rsidRPr="0011170A">
        <w:rPr>
          <w:rFonts w:cstheme="minorHAnsi"/>
        </w:rPr>
        <w:t>e l</w:t>
      </w:r>
      <w:r w:rsidRPr="0011170A">
        <w:rPr>
          <w:rFonts w:cstheme="minorHAnsi"/>
        </w:rPr>
        <w:t>ife has need of nothing, immutable and indefectible in (</w:t>
      </w:r>
      <w:r w:rsidR="001D3F6F">
        <w:rPr>
          <w:rFonts w:cstheme="minorHAnsi"/>
        </w:rPr>
        <w:t>Your</w:t>
      </w:r>
      <w:r w:rsidRPr="0011170A">
        <w:rPr>
          <w:rFonts w:cstheme="minorHAnsi"/>
        </w:rPr>
        <w:t>)</w:t>
      </w:r>
    </w:p>
    <w:p w14:paraId="611CEDFD" w14:textId="0AD487A3" w:rsidR="00074CA6" w:rsidRPr="00EF494B" w:rsidRDefault="00074CA6" w:rsidP="0011170A">
      <w:pPr>
        <w:autoSpaceDE w:val="0"/>
        <w:autoSpaceDN w:val="0"/>
        <w:adjustRightInd w:val="0"/>
        <w:spacing w:after="0" w:line="240" w:lineRule="auto"/>
        <w:jc w:val="both"/>
        <w:rPr>
          <w:rFonts w:cstheme="minorHAnsi"/>
        </w:rPr>
      </w:pPr>
      <w:r w:rsidRPr="0011170A">
        <w:rPr>
          <w:rFonts w:cstheme="minorHAnsi"/>
        </w:rPr>
        <w:t>continuity, tireless in (</w:t>
      </w:r>
      <w:r w:rsidR="001D3F6F">
        <w:rPr>
          <w:rFonts w:cstheme="minorHAnsi"/>
        </w:rPr>
        <w:t>Your</w:t>
      </w:r>
      <w:r w:rsidRPr="0011170A">
        <w:rPr>
          <w:rFonts w:cstheme="minorHAnsi"/>
        </w:rPr>
        <w:t>) operation, indescribable in (</w:t>
      </w:r>
      <w:r w:rsidR="001D3F6F">
        <w:rPr>
          <w:rFonts w:cstheme="minorHAnsi"/>
        </w:rPr>
        <w:t>Your</w:t>
      </w:r>
      <w:r w:rsidRPr="0011170A">
        <w:rPr>
          <w:rFonts w:cstheme="minorHAnsi"/>
        </w:rPr>
        <w:t>)</w:t>
      </w:r>
      <w:r w:rsidR="00EF494B">
        <w:rPr>
          <w:rFonts w:cstheme="minorHAnsi"/>
        </w:rPr>
        <w:t xml:space="preserve"> </w:t>
      </w:r>
      <w:r w:rsidRPr="0011170A">
        <w:rPr>
          <w:rFonts w:cstheme="minorHAnsi"/>
        </w:rPr>
        <w:t xml:space="preserve">greatness, established forever in </w:t>
      </w:r>
      <w:r w:rsidR="001D3F6F">
        <w:rPr>
          <w:rFonts w:cstheme="minorHAnsi"/>
        </w:rPr>
        <w:t>Your</w:t>
      </w:r>
      <w:r w:rsidRPr="0011170A">
        <w:rPr>
          <w:rFonts w:cstheme="minorHAnsi"/>
        </w:rPr>
        <w:t xml:space="preserve"> tabernacle, you whos</w:t>
      </w:r>
      <w:r w:rsidR="005A1B40" w:rsidRPr="0011170A">
        <w:rPr>
          <w:rFonts w:cstheme="minorHAnsi"/>
        </w:rPr>
        <w:t>e k</w:t>
      </w:r>
      <w:r w:rsidRPr="0011170A">
        <w:rPr>
          <w:rFonts w:cstheme="minorHAnsi"/>
        </w:rPr>
        <w:t xml:space="preserve">nowledge is </w:t>
      </w:r>
      <w:r w:rsidR="008F33A9">
        <w:rPr>
          <w:rFonts w:cstheme="minorHAnsi"/>
        </w:rPr>
        <w:t>without</w:t>
      </w:r>
      <w:r w:rsidRPr="0011170A">
        <w:rPr>
          <w:rFonts w:cstheme="minorHAnsi"/>
        </w:rPr>
        <w:t xml:space="preserve"> beginning, truth </w:t>
      </w:r>
      <w:r w:rsidR="008F33A9">
        <w:rPr>
          <w:rFonts w:cstheme="minorHAnsi"/>
        </w:rPr>
        <w:t>without</w:t>
      </w:r>
      <w:r w:rsidRPr="0011170A">
        <w:rPr>
          <w:rFonts w:cstheme="minorHAnsi"/>
        </w:rPr>
        <w:t xml:space="preserve"> change, wor</w:t>
      </w:r>
      <w:r w:rsidR="005A1B40" w:rsidRPr="0011170A">
        <w:rPr>
          <w:rFonts w:cstheme="minorHAnsi"/>
        </w:rPr>
        <w:t xml:space="preserve">k </w:t>
      </w:r>
      <w:r w:rsidR="008F33A9">
        <w:rPr>
          <w:rFonts w:cstheme="minorHAnsi"/>
        </w:rPr>
        <w:t>without</w:t>
      </w:r>
      <w:r w:rsidRPr="0011170A">
        <w:rPr>
          <w:rFonts w:cstheme="minorHAnsi"/>
        </w:rPr>
        <w:t xml:space="preserve"> intermediary, whose might is incontestable, whos</w:t>
      </w:r>
      <w:r w:rsidR="005A1B40" w:rsidRPr="0011170A">
        <w:rPr>
          <w:rFonts w:cstheme="minorHAnsi"/>
        </w:rPr>
        <w:t>e m</w:t>
      </w:r>
      <w:r w:rsidRPr="0011170A">
        <w:rPr>
          <w:rFonts w:cstheme="minorHAnsi"/>
        </w:rPr>
        <w:t xml:space="preserve">onarchy inseparable, whose Rule is </w:t>
      </w:r>
      <w:r w:rsidR="008F33A9">
        <w:rPr>
          <w:rFonts w:cstheme="minorHAnsi"/>
        </w:rPr>
        <w:t>without</w:t>
      </w:r>
      <w:r w:rsidRPr="0011170A">
        <w:rPr>
          <w:rFonts w:cstheme="minorHAnsi"/>
        </w:rPr>
        <w:t xml:space="preserve"> end, whos</w:t>
      </w:r>
      <w:r w:rsidR="005A1B40" w:rsidRPr="0011170A">
        <w:rPr>
          <w:rFonts w:cstheme="minorHAnsi"/>
        </w:rPr>
        <w:t>e f</w:t>
      </w:r>
      <w:r w:rsidRPr="0011170A">
        <w:rPr>
          <w:rFonts w:cstheme="minorHAnsi"/>
        </w:rPr>
        <w:t xml:space="preserve">orce </w:t>
      </w:r>
      <w:r w:rsidRPr="0011170A">
        <w:rPr>
          <w:rFonts w:cstheme="minorHAnsi"/>
        </w:rPr>
        <w:lastRenderedPageBreak/>
        <w:t>unrivaled, whose army is uncountable. For you ar</w:t>
      </w:r>
      <w:r w:rsidR="005A1B40" w:rsidRPr="0011170A">
        <w:rPr>
          <w:rFonts w:cstheme="minorHAnsi"/>
        </w:rPr>
        <w:t>e t</w:t>
      </w:r>
      <w:r w:rsidRPr="0011170A">
        <w:rPr>
          <w:rFonts w:cstheme="minorHAnsi"/>
        </w:rPr>
        <w:t xml:space="preserve">he Father of Wisdom, the demiurge of creation </w:t>
      </w:r>
      <w:r w:rsidRPr="0011170A">
        <w:rPr>
          <w:rFonts w:cstheme="minorHAnsi"/>
          <w:i/>
          <w:iCs/>
        </w:rPr>
        <w:t xml:space="preserve">made by </w:t>
      </w:r>
      <w:r w:rsidR="005A1B40" w:rsidRPr="0011170A">
        <w:rPr>
          <w:rFonts w:cstheme="minorHAnsi"/>
          <w:i/>
          <w:iCs/>
        </w:rPr>
        <w:t>a m</w:t>
      </w:r>
      <w:r w:rsidRPr="0011170A">
        <w:rPr>
          <w:rFonts w:cstheme="minorHAnsi"/>
          <w:i/>
          <w:iCs/>
        </w:rPr>
        <w:t xml:space="preserve">ediator, but </w:t>
      </w:r>
      <w:r w:rsidRPr="0011170A">
        <w:rPr>
          <w:rFonts w:cstheme="minorHAnsi"/>
        </w:rPr>
        <w:t xml:space="preserve">whose beginning you are, </w:t>
      </w:r>
      <w:r w:rsidRPr="0011170A">
        <w:rPr>
          <w:rFonts w:cstheme="minorHAnsi"/>
          <w:i/>
          <w:iCs/>
        </w:rPr>
        <w:t xml:space="preserve">choregos </w:t>
      </w:r>
      <w:r w:rsidRPr="0011170A">
        <w:rPr>
          <w:rFonts w:cstheme="minorHAnsi"/>
        </w:rPr>
        <w:t xml:space="preserve">of providence, </w:t>
      </w:r>
      <w:r w:rsidR="005A1B40" w:rsidRPr="0011170A">
        <w:rPr>
          <w:rFonts w:cstheme="minorHAnsi"/>
          <w:i/>
          <w:iCs/>
        </w:rPr>
        <w:t xml:space="preserve">a </w:t>
      </w:r>
      <w:r w:rsidR="005A1B40" w:rsidRPr="0011170A">
        <w:rPr>
          <w:rFonts w:cstheme="minorHAnsi"/>
        </w:rPr>
        <w:t>g</w:t>
      </w:r>
      <w:r w:rsidRPr="0011170A">
        <w:rPr>
          <w:rFonts w:cstheme="minorHAnsi"/>
        </w:rPr>
        <w:t>iver of laws, the satisfaction of want; (you are) the one wh</w:t>
      </w:r>
      <w:r w:rsidR="005A1B40" w:rsidRPr="0011170A">
        <w:rPr>
          <w:rFonts w:cstheme="minorHAnsi"/>
        </w:rPr>
        <w:t>o p</w:t>
      </w:r>
      <w:r w:rsidRPr="0011170A">
        <w:rPr>
          <w:rFonts w:cstheme="minorHAnsi"/>
        </w:rPr>
        <w:t xml:space="preserve">unishes the ungodly and who rewards the righteous, </w:t>
      </w:r>
      <w:r w:rsidRPr="0011170A">
        <w:rPr>
          <w:rFonts w:cstheme="minorHAnsi"/>
          <w:i/>
          <w:iCs/>
        </w:rPr>
        <w:t>the</w:t>
      </w:r>
      <w:r w:rsidR="00EF494B">
        <w:rPr>
          <w:rFonts w:cstheme="minorHAnsi"/>
        </w:rPr>
        <w:t xml:space="preserve"> </w:t>
      </w:r>
      <w:r w:rsidRPr="0011170A">
        <w:rPr>
          <w:rFonts w:cstheme="minorHAnsi"/>
          <w:i/>
          <w:iCs/>
        </w:rPr>
        <w:t>God and the Father of Christ and the Lord of those who venerat</w:t>
      </w:r>
      <w:r w:rsidR="005A1B40" w:rsidRPr="0011170A">
        <w:rPr>
          <w:rFonts w:cstheme="minorHAnsi"/>
          <w:i/>
          <w:iCs/>
        </w:rPr>
        <w:t>e h</w:t>
      </w:r>
      <w:r w:rsidRPr="0011170A">
        <w:rPr>
          <w:rFonts w:cstheme="minorHAnsi"/>
          <w:i/>
          <w:iCs/>
        </w:rPr>
        <w:t xml:space="preserve">im, whose promise is </w:t>
      </w:r>
      <w:r w:rsidR="008F33A9">
        <w:rPr>
          <w:rFonts w:cstheme="minorHAnsi"/>
          <w:i/>
          <w:iCs/>
        </w:rPr>
        <w:t>without</w:t>
      </w:r>
      <w:r w:rsidRPr="0011170A">
        <w:rPr>
          <w:rFonts w:cstheme="minorHAnsi"/>
          <w:i/>
          <w:iCs/>
        </w:rPr>
        <w:t xml:space="preserve"> deception, whose judgment is incorruptibl</w:t>
      </w:r>
      <w:r w:rsidR="00A23162" w:rsidRPr="0011170A">
        <w:rPr>
          <w:rFonts w:cstheme="minorHAnsi"/>
          <w:i/>
          <w:iCs/>
        </w:rPr>
        <w:t>e, w</w:t>
      </w:r>
      <w:r w:rsidRPr="0011170A">
        <w:rPr>
          <w:rFonts w:cstheme="minorHAnsi"/>
          <w:i/>
          <w:iCs/>
        </w:rPr>
        <w:t>hose decision is impossible to decline, whose piet</w:t>
      </w:r>
      <w:r w:rsidR="005A1B40" w:rsidRPr="0011170A">
        <w:rPr>
          <w:rFonts w:cstheme="minorHAnsi"/>
          <w:i/>
          <w:iCs/>
        </w:rPr>
        <w:t>y i</w:t>
      </w:r>
      <w:r w:rsidRPr="0011170A">
        <w:rPr>
          <w:rFonts w:cstheme="minorHAnsi"/>
          <w:i/>
          <w:iCs/>
        </w:rPr>
        <w:t xml:space="preserve">s unceasing, whose </w:t>
      </w:r>
      <w:r w:rsidR="00BA6BF1">
        <w:rPr>
          <w:rFonts w:cstheme="minorHAnsi"/>
          <w:i/>
          <w:iCs/>
        </w:rPr>
        <w:t>Eucharist</w:t>
      </w:r>
      <w:r w:rsidRPr="0011170A">
        <w:rPr>
          <w:rFonts w:cstheme="minorHAnsi"/>
          <w:i/>
          <w:iCs/>
        </w:rPr>
        <w:t xml:space="preserve"> is eternal, through whom there </w:t>
      </w:r>
      <w:r w:rsidR="005A1B40" w:rsidRPr="0011170A">
        <w:rPr>
          <w:rFonts w:cstheme="minorHAnsi"/>
          <w:i/>
          <w:iCs/>
        </w:rPr>
        <w:t>e i</w:t>
      </w:r>
      <w:r w:rsidRPr="0011170A">
        <w:rPr>
          <w:rFonts w:cstheme="minorHAnsi"/>
          <w:i/>
          <w:iCs/>
        </w:rPr>
        <w:t xml:space="preserve">s owed a worship that is </w:t>
      </w:r>
      <w:r w:rsidR="008F33A9">
        <w:rPr>
          <w:rFonts w:cstheme="minorHAnsi"/>
          <w:i/>
          <w:iCs/>
        </w:rPr>
        <w:t>worthy</w:t>
      </w:r>
      <w:r w:rsidRPr="0011170A">
        <w:rPr>
          <w:rFonts w:cstheme="minorHAnsi"/>
          <w:i/>
          <w:iCs/>
        </w:rPr>
        <w:t xml:space="preserve"> of you, on the part of all hol</w:t>
      </w:r>
      <w:r w:rsidR="005A1B40" w:rsidRPr="0011170A">
        <w:rPr>
          <w:rFonts w:cstheme="minorHAnsi"/>
          <w:i/>
          <w:iCs/>
        </w:rPr>
        <w:t>y a</w:t>
      </w:r>
      <w:r w:rsidRPr="0011170A">
        <w:rPr>
          <w:rFonts w:cstheme="minorHAnsi"/>
          <w:i/>
          <w:iCs/>
        </w:rPr>
        <w:t>nd rational nature.</w:t>
      </w:r>
      <w:r w:rsidR="00FB0BB4">
        <w:rPr>
          <w:rStyle w:val="FootnoteReference"/>
          <w:rFonts w:cstheme="minorHAnsi"/>
          <w:i/>
          <w:iCs/>
        </w:rPr>
        <w:footnoteReference w:id="276"/>
      </w:r>
    </w:p>
    <w:p w14:paraId="6B9CAEEC" w14:textId="77777777" w:rsidR="00EF494B" w:rsidRDefault="00EF494B" w:rsidP="0011170A">
      <w:pPr>
        <w:autoSpaceDE w:val="0"/>
        <w:autoSpaceDN w:val="0"/>
        <w:adjustRightInd w:val="0"/>
        <w:spacing w:after="0" w:line="240" w:lineRule="auto"/>
        <w:jc w:val="both"/>
        <w:rPr>
          <w:rFonts w:cstheme="minorHAnsi"/>
        </w:rPr>
      </w:pPr>
    </w:p>
    <w:p w14:paraId="132D79A4" w14:textId="2CE86C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may wonder from where the initial developments on penanc</w:t>
      </w:r>
      <w:r w:rsidR="005A1B40" w:rsidRPr="0011170A">
        <w:rPr>
          <w:rFonts w:cstheme="minorHAnsi"/>
        </w:rPr>
        <w:t>e c</w:t>
      </w:r>
      <w:r w:rsidRPr="0011170A">
        <w:rPr>
          <w:rFonts w:cstheme="minorHAnsi"/>
        </w:rPr>
        <w:t>ome from in this text since they are not found in the third blessin</w:t>
      </w:r>
      <w:r w:rsidR="005A1B40" w:rsidRPr="0011170A">
        <w:rPr>
          <w:rFonts w:cstheme="minorHAnsi"/>
        </w:rPr>
        <w:t>g n</w:t>
      </w:r>
      <w:r w:rsidRPr="0011170A">
        <w:rPr>
          <w:rFonts w:cstheme="minorHAnsi"/>
        </w:rPr>
        <w:t xml:space="preserve">either as we have it in the </w:t>
      </w:r>
      <w:r w:rsidRPr="0011170A">
        <w:rPr>
          <w:rFonts w:cstheme="minorHAnsi"/>
          <w:i/>
          <w:iCs/>
        </w:rPr>
        <w:t xml:space="preserve">Gaon </w:t>
      </w:r>
      <w:r w:rsidRPr="0011170A">
        <w:rPr>
          <w:rFonts w:cstheme="minorHAnsi"/>
        </w:rPr>
        <w:t>nor in the other medieval o</w:t>
      </w:r>
      <w:r w:rsidR="005A1B40" w:rsidRPr="0011170A">
        <w:rPr>
          <w:rFonts w:cstheme="minorHAnsi"/>
        </w:rPr>
        <w:t>r m</w:t>
      </w:r>
      <w:r w:rsidRPr="0011170A">
        <w:rPr>
          <w:rFonts w:cstheme="minorHAnsi"/>
        </w:rPr>
        <w:t>odern prayer-books. We must stress that they correspond to th</w:t>
      </w:r>
      <w:r w:rsidR="005A1B40" w:rsidRPr="0011170A">
        <w:rPr>
          <w:rFonts w:cstheme="minorHAnsi"/>
        </w:rPr>
        <w:t>e r</w:t>
      </w:r>
      <w:r w:rsidRPr="0011170A">
        <w:rPr>
          <w:rFonts w:cstheme="minorHAnsi"/>
        </w:rPr>
        <w:t>espective contents of the fourth, and especially the fifth, as wel</w:t>
      </w:r>
      <w:r w:rsidR="005A1B40" w:rsidRPr="0011170A">
        <w:rPr>
          <w:rFonts w:cstheme="minorHAnsi"/>
        </w:rPr>
        <w:t>l a</w:t>
      </w:r>
      <w:r w:rsidRPr="0011170A">
        <w:rPr>
          <w:rFonts w:cstheme="minorHAnsi"/>
        </w:rPr>
        <w:t xml:space="preserve">s the sixth, seventh and even the eighth of the </w:t>
      </w:r>
      <w:r w:rsidRPr="0011170A">
        <w:rPr>
          <w:rFonts w:cstheme="minorHAnsi"/>
          <w:i/>
          <w:iCs/>
        </w:rPr>
        <w:t>Shemoneh Esre</w:t>
      </w:r>
      <w:r w:rsidR="005A1B40" w:rsidRPr="0011170A">
        <w:rPr>
          <w:rFonts w:cstheme="minorHAnsi"/>
          <w:i/>
          <w:iCs/>
        </w:rPr>
        <w:t xml:space="preserve">h </w:t>
      </w:r>
      <w:r w:rsidR="005A1B40" w:rsidRPr="0011170A">
        <w:rPr>
          <w:rFonts w:cstheme="minorHAnsi"/>
        </w:rPr>
        <w:t>b</w:t>
      </w:r>
      <w:r w:rsidRPr="0011170A">
        <w:rPr>
          <w:rFonts w:cstheme="minorHAnsi"/>
        </w:rPr>
        <w:t>lessings: on the knowledge of God, repentance, forgiveness, redemptio</w:t>
      </w:r>
      <w:r w:rsidR="00A23162" w:rsidRPr="0011170A">
        <w:rPr>
          <w:rFonts w:cstheme="minorHAnsi"/>
        </w:rPr>
        <w:t>n, a</w:t>
      </w:r>
      <w:r w:rsidRPr="0011170A">
        <w:rPr>
          <w:rFonts w:cstheme="minorHAnsi"/>
        </w:rPr>
        <w:t>nd finally the healing of all evils, particularly thos</w:t>
      </w:r>
      <w:r w:rsidR="005A1B40" w:rsidRPr="0011170A">
        <w:rPr>
          <w:rFonts w:cstheme="minorHAnsi"/>
        </w:rPr>
        <w:t>e i</w:t>
      </w:r>
      <w:r w:rsidRPr="0011170A">
        <w:rPr>
          <w:rFonts w:cstheme="minorHAnsi"/>
        </w:rPr>
        <w:t>llnesses that are looked upon as a consequence of sin.</w:t>
      </w:r>
    </w:p>
    <w:p w14:paraId="72A45142" w14:textId="77777777" w:rsidR="00FB0BB4" w:rsidRDefault="00FB0BB4" w:rsidP="0011170A">
      <w:pPr>
        <w:autoSpaceDE w:val="0"/>
        <w:autoSpaceDN w:val="0"/>
        <w:adjustRightInd w:val="0"/>
        <w:spacing w:after="0" w:line="240" w:lineRule="auto"/>
        <w:jc w:val="both"/>
        <w:rPr>
          <w:rFonts w:cstheme="minorHAnsi"/>
        </w:rPr>
      </w:pPr>
    </w:p>
    <w:p w14:paraId="04BF3B02" w14:textId="0B3F95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There is nothing among the </w:t>
      </w:r>
      <w:r w:rsidRPr="0011170A">
        <w:rPr>
          <w:rFonts w:cstheme="minorHAnsi"/>
          <w:i/>
          <w:iCs/>
        </w:rPr>
        <w:t xml:space="preserve">berakoth </w:t>
      </w:r>
      <w:r w:rsidRPr="0011170A">
        <w:rPr>
          <w:rFonts w:cstheme="minorHAnsi"/>
        </w:rPr>
        <w:t xml:space="preserve">of the </w:t>
      </w:r>
      <w:r w:rsidRPr="0011170A">
        <w:rPr>
          <w:rFonts w:cstheme="minorHAnsi"/>
          <w:i/>
          <w:iCs/>
        </w:rPr>
        <w:t>Shemoneh Esre</w:t>
      </w:r>
      <w:r w:rsidR="005A1B40" w:rsidRPr="0011170A">
        <w:rPr>
          <w:rFonts w:cstheme="minorHAnsi"/>
          <w:i/>
          <w:iCs/>
        </w:rPr>
        <w:t xml:space="preserve">h </w:t>
      </w:r>
      <w:r w:rsidR="005A1B40" w:rsidRPr="0011170A">
        <w:rPr>
          <w:rFonts w:cstheme="minorHAnsi"/>
        </w:rPr>
        <w:t>w</w:t>
      </w:r>
      <w:r w:rsidRPr="0011170A">
        <w:rPr>
          <w:rFonts w:cstheme="minorHAnsi"/>
        </w:rPr>
        <w:t>hich corresponds to the fourth of our prayers. Yet it is none</w:t>
      </w:r>
      <w:r w:rsidR="00FB0BB4">
        <w:rPr>
          <w:rFonts w:cstheme="minorHAnsi"/>
        </w:rPr>
        <w:t>the</w:t>
      </w:r>
      <w:r w:rsidR="005A1B40" w:rsidRPr="0011170A">
        <w:rPr>
          <w:rFonts w:cstheme="minorHAnsi"/>
        </w:rPr>
        <w:t>l</w:t>
      </w:r>
      <w:r w:rsidRPr="0011170A">
        <w:rPr>
          <w:rFonts w:cstheme="minorHAnsi"/>
        </w:rPr>
        <w:t>ess the most Jewish of all with its stress on the Sabbath, to th</w:t>
      </w:r>
      <w:r w:rsidR="005A1B40" w:rsidRPr="0011170A">
        <w:rPr>
          <w:rFonts w:cstheme="minorHAnsi"/>
        </w:rPr>
        <w:t>e p</w:t>
      </w:r>
      <w:r w:rsidRPr="0011170A">
        <w:rPr>
          <w:rFonts w:cstheme="minorHAnsi"/>
        </w:rPr>
        <w:t>oint that the particularly emphatic Christian additions were no</w:t>
      </w:r>
      <w:r w:rsidR="005A1B40" w:rsidRPr="0011170A">
        <w:rPr>
          <w:rFonts w:cstheme="minorHAnsi"/>
        </w:rPr>
        <w:t>t a</w:t>
      </w:r>
      <w:r w:rsidRPr="0011170A">
        <w:rPr>
          <w:rFonts w:cstheme="minorHAnsi"/>
        </w:rPr>
        <w:t>ble to apply it to Sunday and its original focus was completel</w:t>
      </w:r>
      <w:r w:rsidR="005A1B40" w:rsidRPr="0011170A">
        <w:rPr>
          <w:rFonts w:cstheme="minorHAnsi"/>
        </w:rPr>
        <w:t>y e</w:t>
      </w:r>
      <w:r w:rsidRPr="0011170A">
        <w:rPr>
          <w:rFonts w:cstheme="minorHAnsi"/>
        </w:rPr>
        <w:t>rased. At this point we should recall that the Eighteen Blessing</w:t>
      </w:r>
      <w:r w:rsidR="00A23162" w:rsidRPr="0011170A">
        <w:rPr>
          <w:rFonts w:cstheme="minorHAnsi"/>
        </w:rPr>
        <w:t>s, i</w:t>
      </w:r>
      <w:r w:rsidRPr="0011170A">
        <w:rPr>
          <w:rFonts w:cstheme="minorHAnsi"/>
        </w:rPr>
        <w:t>n their most ancient use, were not recited on the Sabbath, bu</w:t>
      </w:r>
      <w:r w:rsidR="005A1B40" w:rsidRPr="0011170A">
        <w:rPr>
          <w:rFonts w:cstheme="minorHAnsi"/>
        </w:rPr>
        <w:t>t w</w:t>
      </w:r>
      <w:r w:rsidRPr="0011170A">
        <w:rPr>
          <w:rFonts w:cstheme="minorHAnsi"/>
        </w:rPr>
        <w:t xml:space="preserve">ere replaced by a formula of seven </w:t>
      </w:r>
      <w:r w:rsidRPr="0011170A">
        <w:rPr>
          <w:rFonts w:cstheme="minorHAnsi"/>
          <w:i/>
          <w:iCs/>
        </w:rPr>
        <w:t>b</w:t>
      </w:r>
      <w:r w:rsidR="00FB0BB4">
        <w:rPr>
          <w:rFonts w:cstheme="minorHAnsi"/>
          <w:i/>
          <w:iCs/>
        </w:rPr>
        <w:t>erakoth</w:t>
      </w:r>
      <w:r w:rsidRPr="0011170A">
        <w:rPr>
          <w:rFonts w:cstheme="minorHAnsi"/>
          <w:i/>
          <w:iCs/>
        </w:rPr>
        <w:t xml:space="preserve">, </w:t>
      </w:r>
      <w:r w:rsidRPr="0011170A">
        <w:rPr>
          <w:rFonts w:cstheme="minorHAnsi"/>
        </w:rPr>
        <w:t>which was to b</w:t>
      </w:r>
      <w:r w:rsidR="005A1B40" w:rsidRPr="0011170A">
        <w:rPr>
          <w:rFonts w:cstheme="minorHAnsi"/>
        </w:rPr>
        <w:t>e t</w:t>
      </w:r>
      <w:r w:rsidRPr="0011170A">
        <w:rPr>
          <w:rFonts w:cstheme="minorHAnsi"/>
        </w:rPr>
        <w:t>he Jewish model of our own prayers. Because it fell into disus</w:t>
      </w:r>
      <w:r w:rsidR="005A1B40" w:rsidRPr="0011170A">
        <w:rPr>
          <w:rFonts w:cstheme="minorHAnsi"/>
        </w:rPr>
        <w:t>e a</w:t>
      </w:r>
      <w:r w:rsidRPr="0011170A">
        <w:rPr>
          <w:rFonts w:cstheme="minorHAnsi"/>
        </w:rPr>
        <w:t>t an early date, no text of this special Sabbath formulary ha</w:t>
      </w:r>
      <w:r w:rsidR="005A1B40" w:rsidRPr="0011170A">
        <w:rPr>
          <w:rFonts w:cstheme="minorHAnsi"/>
        </w:rPr>
        <w:t>s b</w:t>
      </w:r>
      <w:r w:rsidRPr="0011170A">
        <w:rPr>
          <w:rFonts w:cstheme="minorHAnsi"/>
        </w:rPr>
        <w:t>een preserved for us. The sequence of the prayers of the 7t</w:t>
      </w:r>
      <w:r w:rsidR="005A1B40" w:rsidRPr="0011170A">
        <w:rPr>
          <w:rFonts w:cstheme="minorHAnsi"/>
        </w:rPr>
        <w:t>h b</w:t>
      </w:r>
      <w:r w:rsidRPr="0011170A">
        <w:rPr>
          <w:rFonts w:cstheme="minorHAnsi"/>
        </w:rPr>
        <w:t xml:space="preserve">ook of the </w:t>
      </w:r>
      <w:r w:rsidRPr="0011170A">
        <w:rPr>
          <w:rFonts w:cstheme="minorHAnsi"/>
          <w:i/>
          <w:iCs/>
        </w:rPr>
        <w:t xml:space="preserve">Apostolic Constitutions </w:t>
      </w:r>
      <w:r w:rsidR="0061792C" w:rsidRPr="0011170A">
        <w:rPr>
          <w:rFonts w:cstheme="minorHAnsi"/>
        </w:rPr>
        <w:t>gives</w:t>
      </w:r>
      <w:r w:rsidRPr="0011170A">
        <w:rPr>
          <w:rFonts w:cstheme="minorHAnsi"/>
        </w:rPr>
        <w:t xml:space="preserve"> us an idea of what thi</w:t>
      </w:r>
      <w:r w:rsidR="005A1B40" w:rsidRPr="0011170A">
        <w:rPr>
          <w:rFonts w:cstheme="minorHAnsi"/>
        </w:rPr>
        <w:t>s s</w:t>
      </w:r>
      <w:r w:rsidRPr="0011170A">
        <w:rPr>
          <w:rFonts w:cstheme="minorHAnsi"/>
        </w:rPr>
        <w:t>hortened formula may have been, and the following text help</w:t>
      </w:r>
      <w:r w:rsidR="005A1B40" w:rsidRPr="0011170A">
        <w:rPr>
          <w:rFonts w:cstheme="minorHAnsi"/>
        </w:rPr>
        <w:t>s u</w:t>
      </w:r>
      <w:r w:rsidRPr="0011170A">
        <w:rPr>
          <w:rFonts w:cstheme="minorHAnsi"/>
        </w:rPr>
        <w:t>s to conceive how the praise of the Sabbath must have bee</w:t>
      </w:r>
      <w:r w:rsidR="005A1B40" w:rsidRPr="0011170A">
        <w:rPr>
          <w:rFonts w:cstheme="minorHAnsi"/>
        </w:rPr>
        <w:t>n i</w:t>
      </w:r>
      <w:r w:rsidRPr="0011170A">
        <w:rPr>
          <w:rFonts w:cstheme="minorHAnsi"/>
        </w:rPr>
        <w:t>ts pivotal point.</w:t>
      </w:r>
    </w:p>
    <w:p w14:paraId="7DC8775C" w14:textId="77777777" w:rsidR="00FB0BB4" w:rsidRDefault="00FB0BB4" w:rsidP="0011170A">
      <w:pPr>
        <w:autoSpaceDE w:val="0"/>
        <w:autoSpaceDN w:val="0"/>
        <w:adjustRightInd w:val="0"/>
        <w:spacing w:after="0" w:line="240" w:lineRule="auto"/>
        <w:jc w:val="both"/>
        <w:rPr>
          <w:rFonts w:cstheme="minorHAnsi"/>
        </w:rPr>
      </w:pPr>
    </w:p>
    <w:p w14:paraId="2374FE92" w14:textId="7ECF3E01" w:rsidR="00074CA6" w:rsidRPr="00FB0BB4" w:rsidRDefault="00074CA6" w:rsidP="0011170A">
      <w:pPr>
        <w:autoSpaceDE w:val="0"/>
        <w:autoSpaceDN w:val="0"/>
        <w:adjustRightInd w:val="0"/>
        <w:spacing w:after="0" w:line="240" w:lineRule="auto"/>
        <w:jc w:val="both"/>
        <w:rPr>
          <w:rFonts w:cstheme="minorHAnsi"/>
        </w:rPr>
      </w:pPr>
      <w:r w:rsidRPr="0011170A">
        <w:rPr>
          <w:rFonts w:cstheme="minorHAnsi"/>
        </w:rPr>
        <w:t xml:space="preserve">Lord almighty, you have created the world </w:t>
      </w:r>
      <w:r w:rsidRPr="0011170A">
        <w:rPr>
          <w:rFonts w:cstheme="minorHAnsi"/>
          <w:i/>
          <w:iCs/>
        </w:rPr>
        <w:t>through Chris</w:t>
      </w:r>
      <w:r w:rsidR="00A23162" w:rsidRPr="0011170A">
        <w:rPr>
          <w:rFonts w:cstheme="minorHAnsi"/>
          <w:i/>
          <w:iCs/>
        </w:rPr>
        <w:t xml:space="preserve">t, </w:t>
      </w:r>
      <w:r w:rsidR="00A23162" w:rsidRPr="0011170A">
        <w:rPr>
          <w:rFonts w:cstheme="minorHAnsi"/>
        </w:rPr>
        <w:t>a</w:t>
      </w:r>
      <w:r w:rsidRPr="0011170A">
        <w:rPr>
          <w:rFonts w:cstheme="minorHAnsi"/>
        </w:rPr>
        <w:t>nd you have established a memorial of it in the Sabbat</w:t>
      </w:r>
      <w:r w:rsidR="005A1B40" w:rsidRPr="0011170A">
        <w:rPr>
          <w:rFonts w:cstheme="minorHAnsi"/>
        </w:rPr>
        <w:t>h f</w:t>
      </w:r>
      <w:r w:rsidRPr="0011170A">
        <w:rPr>
          <w:rFonts w:cstheme="minorHAnsi"/>
        </w:rPr>
        <w:t>or on that day you have caused us to rest from our labor</w:t>
      </w:r>
      <w:r w:rsidR="005A1B40" w:rsidRPr="0011170A">
        <w:rPr>
          <w:rFonts w:cstheme="minorHAnsi"/>
        </w:rPr>
        <w:t>s i</w:t>
      </w:r>
      <w:r w:rsidRPr="0011170A">
        <w:rPr>
          <w:rFonts w:cstheme="minorHAnsi"/>
        </w:rPr>
        <w:t xml:space="preserve">n order to meditate upon </w:t>
      </w:r>
      <w:r w:rsidR="001D3F6F">
        <w:rPr>
          <w:rFonts w:cstheme="minorHAnsi"/>
        </w:rPr>
        <w:t>Your</w:t>
      </w:r>
      <w:r w:rsidRPr="0011170A">
        <w:rPr>
          <w:rFonts w:cstheme="minorHAnsi"/>
        </w:rPr>
        <w:t xml:space="preserve"> laws, and you have prescribe</w:t>
      </w:r>
      <w:r w:rsidR="005A1B40" w:rsidRPr="0011170A">
        <w:rPr>
          <w:rFonts w:cstheme="minorHAnsi"/>
        </w:rPr>
        <w:t>d f</w:t>
      </w:r>
      <w:r w:rsidRPr="0011170A">
        <w:rPr>
          <w:rFonts w:cstheme="minorHAnsi"/>
        </w:rPr>
        <w:t>estivals for the joy of our souls and that we might commemorat</w:t>
      </w:r>
      <w:r w:rsidR="005A1B40" w:rsidRPr="0011170A">
        <w:rPr>
          <w:rFonts w:cstheme="minorHAnsi"/>
        </w:rPr>
        <w:t>e t</w:t>
      </w:r>
      <w:r w:rsidRPr="0011170A">
        <w:rPr>
          <w:rFonts w:cstheme="minorHAnsi"/>
        </w:rPr>
        <w:t xml:space="preserve">he Wisdom which you have created: </w:t>
      </w:r>
      <w:r w:rsidRPr="0011170A">
        <w:rPr>
          <w:rFonts w:cstheme="minorHAnsi"/>
          <w:i/>
          <w:iCs/>
        </w:rPr>
        <w:t>how, on our behal</w:t>
      </w:r>
      <w:r w:rsidR="00A23162" w:rsidRPr="0011170A">
        <w:rPr>
          <w:rFonts w:cstheme="minorHAnsi"/>
          <w:i/>
          <w:iCs/>
        </w:rPr>
        <w:t>f, i</w:t>
      </w:r>
      <w:r w:rsidRPr="0011170A">
        <w:rPr>
          <w:rFonts w:cstheme="minorHAnsi"/>
          <w:i/>
          <w:iCs/>
        </w:rPr>
        <w:t>t accepted to be born of a woman, it was manifested in lif</w:t>
      </w:r>
      <w:r w:rsidR="00A23162" w:rsidRPr="0011170A">
        <w:rPr>
          <w:rFonts w:cstheme="minorHAnsi"/>
          <w:i/>
          <w:iCs/>
        </w:rPr>
        <w:t>e, s</w:t>
      </w:r>
      <w:r w:rsidRPr="0011170A">
        <w:rPr>
          <w:rFonts w:cstheme="minorHAnsi"/>
          <w:i/>
          <w:iCs/>
        </w:rPr>
        <w:t>howing itself in the baptism as God and man; it suffered fo</w:t>
      </w:r>
      <w:r w:rsidR="005A1B40" w:rsidRPr="0011170A">
        <w:rPr>
          <w:rFonts w:cstheme="minorHAnsi"/>
          <w:i/>
          <w:iCs/>
        </w:rPr>
        <w:t>r u</w:t>
      </w:r>
      <w:r w:rsidRPr="0011170A">
        <w:rPr>
          <w:rFonts w:cstheme="minorHAnsi"/>
          <w:i/>
          <w:iCs/>
        </w:rPr>
        <w:t xml:space="preserve">s by </w:t>
      </w:r>
      <w:r w:rsidR="001D3F6F">
        <w:rPr>
          <w:rFonts w:cstheme="minorHAnsi"/>
          <w:i/>
          <w:iCs/>
        </w:rPr>
        <w:t>Your</w:t>
      </w:r>
      <w:r w:rsidRPr="0011170A">
        <w:rPr>
          <w:rFonts w:cstheme="minorHAnsi"/>
          <w:i/>
          <w:iCs/>
        </w:rPr>
        <w:t xml:space="preserve"> leave, it died, and was raised by </w:t>
      </w:r>
      <w:r w:rsidR="001D3F6F">
        <w:rPr>
          <w:rFonts w:cstheme="minorHAnsi"/>
          <w:i/>
          <w:iCs/>
        </w:rPr>
        <w:t>Your</w:t>
      </w:r>
      <w:r w:rsidRPr="0011170A">
        <w:rPr>
          <w:rFonts w:cstheme="minorHAnsi"/>
          <w:i/>
          <w:iCs/>
        </w:rPr>
        <w:t xml:space="preserve"> might. Wherefor</w:t>
      </w:r>
      <w:r w:rsidR="00A23162" w:rsidRPr="0011170A">
        <w:rPr>
          <w:rFonts w:cstheme="minorHAnsi"/>
          <w:i/>
          <w:iCs/>
        </w:rPr>
        <w:t>e, w</w:t>
      </w:r>
      <w:r w:rsidRPr="0011170A">
        <w:rPr>
          <w:rFonts w:cstheme="minorHAnsi"/>
          <w:i/>
          <w:iCs/>
        </w:rPr>
        <w:t>e, celebrating on Sunday the feast of the resurrectio</w:t>
      </w:r>
      <w:r w:rsidR="00A23162" w:rsidRPr="0011170A">
        <w:rPr>
          <w:rFonts w:cstheme="minorHAnsi"/>
          <w:i/>
          <w:iCs/>
        </w:rPr>
        <w:t>n, r</w:t>
      </w:r>
      <w:r w:rsidRPr="0011170A">
        <w:rPr>
          <w:rFonts w:cstheme="minorHAnsi"/>
          <w:i/>
          <w:iCs/>
        </w:rPr>
        <w:t>ejoice on account of him who has conquered death, and brough</w:t>
      </w:r>
      <w:r w:rsidR="005A1B40" w:rsidRPr="0011170A">
        <w:rPr>
          <w:rFonts w:cstheme="minorHAnsi"/>
          <w:i/>
          <w:iCs/>
        </w:rPr>
        <w:t>t l</w:t>
      </w:r>
      <w:r w:rsidRPr="0011170A">
        <w:rPr>
          <w:rFonts w:cstheme="minorHAnsi"/>
          <w:i/>
          <w:iCs/>
        </w:rPr>
        <w:t>ife and incorruption. Indeed, through him you have led th</w:t>
      </w:r>
      <w:r w:rsidR="005A1B40" w:rsidRPr="0011170A">
        <w:rPr>
          <w:rFonts w:cstheme="minorHAnsi"/>
          <w:i/>
          <w:iCs/>
        </w:rPr>
        <w:t>e n</w:t>
      </w:r>
      <w:r w:rsidRPr="0011170A">
        <w:rPr>
          <w:rFonts w:cstheme="minorHAnsi"/>
          <w:i/>
          <w:iCs/>
        </w:rPr>
        <w:t>ations to you, in order to make them the people you have acquire</w:t>
      </w:r>
      <w:r w:rsidR="005A1B40" w:rsidRPr="0011170A">
        <w:rPr>
          <w:rFonts w:cstheme="minorHAnsi"/>
          <w:i/>
          <w:iCs/>
        </w:rPr>
        <w:t>d f</w:t>
      </w:r>
      <w:r w:rsidRPr="0011170A">
        <w:rPr>
          <w:rFonts w:cstheme="minorHAnsi"/>
          <w:i/>
          <w:iCs/>
        </w:rPr>
        <w:t>or yourself, the true Israel, the friend of God, the on</w:t>
      </w:r>
      <w:r w:rsidR="005A1B40" w:rsidRPr="0011170A">
        <w:rPr>
          <w:rFonts w:cstheme="minorHAnsi"/>
          <w:i/>
          <w:iCs/>
        </w:rPr>
        <w:t>e w</w:t>
      </w:r>
      <w:r w:rsidRPr="0011170A">
        <w:rPr>
          <w:rFonts w:cstheme="minorHAnsi"/>
          <w:i/>
          <w:iCs/>
        </w:rPr>
        <w:t xml:space="preserve">ho sees God. </w:t>
      </w:r>
      <w:r w:rsidRPr="0011170A">
        <w:rPr>
          <w:rFonts w:cstheme="minorHAnsi"/>
        </w:rPr>
        <w:t>For you have caused our fathers, Lord, to com</w:t>
      </w:r>
      <w:r w:rsidR="005A1B40" w:rsidRPr="0011170A">
        <w:rPr>
          <w:rFonts w:cstheme="minorHAnsi"/>
        </w:rPr>
        <w:t>e o</w:t>
      </w:r>
      <w:r w:rsidRPr="0011170A">
        <w:rPr>
          <w:rFonts w:cstheme="minorHAnsi"/>
        </w:rPr>
        <w:t>ut of the land of Egypt, you delivered them from the fier</w:t>
      </w:r>
      <w:r w:rsidR="005A1B40" w:rsidRPr="0011170A">
        <w:rPr>
          <w:rFonts w:cstheme="minorHAnsi"/>
        </w:rPr>
        <w:t>y f</w:t>
      </w:r>
      <w:r w:rsidRPr="0011170A">
        <w:rPr>
          <w:rFonts w:cstheme="minorHAnsi"/>
        </w:rPr>
        <w:t>urnace, and from the mud and the bricks that they wer</w:t>
      </w:r>
      <w:r w:rsidR="005A1B40" w:rsidRPr="0011170A">
        <w:rPr>
          <w:rFonts w:cstheme="minorHAnsi"/>
        </w:rPr>
        <w:t>e o</w:t>
      </w:r>
      <w:r w:rsidRPr="0011170A">
        <w:rPr>
          <w:rFonts w:cstheme="minorHAnsi"/>
        </w:rPr>
        <w:t>bliged to make; you redeemed them from the hand of Pharao</w:t>
      </w:r>
      <w:r w:rsidR="005A1B40" w:rsidRPr="0011170A">
        <w:rPr>
          <w:rFonts w:cstheme="minorHAnsi"/>
        </w:rPr>
        <w:t>h a</w:t>
      </w:r>
      <w:r w:rsidRPr="0011170A">
        <w:rPr>
          <w:rFonts w:cstheme="minorHAnsi"/>
        </w:rPr>
        <w:t>nd his subjects, and you led them across the sea o</w:t>
      </w:r>
      <w:r w:rsidR="005A1B40" w:rsidRPr="0011170A">
        <w:rPr>
          <w:rFonts w:cstheme="minorHAnsi"/>
        </w:rPr>
        <w:t>n d</w:t>
      </w:r>
      <w:r w:rsidRPr="0011170A">
        <w:rPr>
          <w:rFonts w:cstheme="minorHAnsi"/>
        </w:rPr>
        <w:t>ry land, and you made them sojourn in the desert by virtu</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benefits of every kind; you gave them the law, the</w:t>
      </w:r>
      <w:r w:rsidR="00FB0BB4">
        <w:rPr>
          <w:rFonts w:cstheme="minorHAnsi"/>
        </w:rPr>
        <w:t xml:space="preserve"> </w:t>
      </w:r>
      <w:r w:rsidRPr="0011170A">
        <w:rPr>
          <w:rFonts w:cstheme="minorHAnsi"/>
        </w:rPr>
        <w:t xml:space="preserve">Decalogue, which </w:t>
      </w:r>
      <w:r w:rsidR="001D3F6F">
        <w:rPr>
          <w:rFonts w:cstheme="minorHAnsi"/>
        </w:rPr>
        <w:t>Your</w:t>
      </w:r>
      <w:r w:rsidRPr="0011170A">
        <w:rPr>
          <w:rFonts w:cstheme="minorHAnsi"/>
        </w:rPr>
        <w:t xml:space="preserve"> voice pronounced and </w:t>
      </w:r>
      <w:r w:rsidR="001D3F6F">
        <w:rPr>
          <w:rFonts w:cstheme="minorHAnsi"/>
        </w:rPr>
        <w:t>Your</w:t>
      </w:r>
      <w:r w:rsidRPr="0011170A">
        <w:rPr>
          <w:rFonts w:cstheme="minorHAnsi"/>
        </w:rPr>
        <w:t xml:space="preserve"> han</w:t>
      </w:r>
      <w:r w:rsidR="005A1B40" w:rsidRPr="0011170A">
        <w:rPr>
          <w:rFonts w:cstheme="minorHAnsi"/>
        </w:rPr>
        <w:t>d w</w:t>
      </w:r>
      <w:r w:rsidRPr="0011170A">
        <w:rPr>
          <w:rFonts w:cstheme="minorHAnsi"/>
        </w:rPr>
        <w:t>rote, you prescribed the Sabbath for them, not as a pretex</w:t>
      </w:r>
      <w:r w:rsidR="005A1B40" w:rsidRPr="0011170A">
        <w:rPr>
          <w:rFonts w:cstheme="minorHAnsi"/>
        </w:rPr>
        <w:t>t f</w:t>
      </w:r>
      <w:r w:rsidRPr="0011170A">
        <w:rPr>
          <w:rFonts w:cstheme="minorHAnsi"/>
        </w:rPr>
        <w:t>or idleness but as an occasion for devotion, for the knowledg</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power, to prevent them from doing evil by surroundin</w:t>
      </w:r>
      <w:r w:rsidR="005A1B40" w:rsidRPr="0011170A">
        <w:rPr>
          <w:rFonts w:cstheme="minorHAnsi"/>
        </w:rPr>
        <w:t>g t</w:t>
      </w:r>
      <w:r w:rsidRPr="0011170A">
        <w:rPr>
          <w:rFonts w:cstheme="minorHAnsi"/>
        </w:rPr>
        <w:t>hem with a holy barrier, to teach them and t</w:t>
      </w:r>
      <w:r w:rsidR="005A1B40" w:rsidRPr="0011170A">
        <w:rPr>
          <w:rFonts w:cstheme="minorHAnsi"/>
        </w:rPr>
        <w:t>o g</w:t>
      </w:r>
      <w:r w:rsidRPr="0011170A">
        <w:rPr>
          <w:rFonts w:cstheme="minorHAnsi"/>
        </w:rPr>
        <w:t>ladden them during the week. Wherefore (you established)</w:t>
      </w:r>
      <w:r w:rsidR="00FB0BB4">
        <w:rPr>
          <w:rFonts w:cstheme="minorHAnsi"/>
        </w:rPr>
        <w:t xml:space="preserve"> </w:t>
      </w:r>
      <w:r w:rsidRPr="0011170A">
        <w:rPr>
          <w:rFonts w:cstheme="minorHAnsi"/>
        </w:rPr>
        <w:t xml:space="preserve">a week, seven weeks, the seventh month </w:t>
      </w:r>
      <w:r w:rsidRPr="0011170A">
        <w:rPr>
          <w:rFonts w:cstheme="minorHAnsi"/>
        </w:rPr>
        <w:lastRenderedPageBreak/>
        <w:t>and the sevent</w:t>
      </w:r>
      <w:r w:rsidR="005A1B40" w:rsidRPr="0011170A">
        <w:rPr>
          <w:rFonts w:cstheme="minorHAnsi"/>
        </w:rPr>
        <w:t>h y</w:t>
      </w:r>
      <w:r w:rsidRPr="0011170A">
        <w:rPr>
          <w:rFonts w:cstheme="minorHAnsi"/>
        </w:rPr>
        <w:t>ear, and upon its seventh return, the jubilee, in the fiftiet</w:t>
      </w:r>
      <w:r w:rsidR="005A1B40" w:rsidRPr="0011170A">
        <w:rPr>
          <w:rFonts w:cstheme="minorHAnsi"/>
        </w:rPr>
        <w:t>h y</w:t>
      </w:r>
      <w:r w:rsidRPr="0011170A">
        <w:rPr>
          <w:rFonts w:cstheme="minorHAnsi"/>
        </w:rPr>
        <w:t>ear, for forgiveness, so that men might have no excuse t</w:t>
      </w:r>
      <w:r w:rsidR="005A1B40" w:rsidRPr="0011170A">
        <w:rPr>
          <w:rFonts w:cstheme="minorHAnsi"/>
        </w:rPr>
        <w:t>o c</w:t>
      </w:r>
      <w:r w:rsidRPr="0011170A">
        <w:rPr>
          <w:rFonts w:cstheme="minorHAnsi"/>
        </w:rPr>
        <w:t>over up their ignorance; (the law) prescribed that they res</w:t>
      </w:r>
      <w:r w:rsidR="005A1B40" w:rsidRPr="0011170A">
        <w:rPr>
          <w:rFonts w:cstheme="minorHAnsi"/>
        </w:rPr>
        <w:t>t e</w:t>
      </w:r>
      <w:r w:rsidRPr="0011170A">
        <w:rPr>
          <w:rFonts w:cstheme="minorHAnsi"/>
        </w:rPr>
        <w:t>ach Sabbath, so that no one would even dare to utter on</w:t>
      </w:r>
      <w:r w:rsidR="005A1B40" w:rsidRPr="0011170A">
        <w:rPr>
          <w:rFonts w:cstheme="minorHAnsi"/>
        </w:rPr>
        <w:t>e w</w:t>
      </w:r>
      <w:r w:rsidRPr="0011170A">
        <w:rPr>
          <w:rFonts w:cstheme="minorHAnsi"/>
        </w:rPr>
        <w:t>ord of anger upon the Sabbath day. Indeed, the Sabbath i</w:t>
      </w:r>
      <w:r w:rsidR="005A1B40" w:rsidRPr="0011170A">
        <w:rPr>
          <w:rFonts w:cstheme="minorHAnsi"/>
        </w:rPr>
        <w:t>s t</w:t>
      </w:r>
      <w:r w:rsidRPr="0011170A">
        <w:rPr>
          <w:rFonts w:cstheme="minorHAnsi"/>
        </w:rPr>
        <w:t xml:space="preserve">he repose of creation, the fulfilment of the world, the study </w:t>
      </w:r>
      <w:r w:rsidR="005A1B40" w:rsidRPr="0011170A">
        <w:rPr>
          <w:rFonts w:cstheme="minorHAnsi"/>
        </w:rPr>
        <w:t>o o</w:t>
      </w:r>
      <w:r w:rsidRPr="0011170A">
        <w:rPr>
          <w:rFonts w:cstheme="minorHAnsi"/>
        </w:rPr>
        <w:t>f the law, the eucharist</w:t>
      </w:r>
      <w:r w:rsidR="00FB0BB4">
        <w:rPr>
          <w:rFonts w:cstheme="minorHAnsi"/>
        </w:rPr>
        <w:t>ic</w:t>
      </w:r>
      <w:r w:rsidRPr="0011170A">
        <w:rPr>
          <w:rFonts w:cstheme="minorHAnsi"/>
        </w:rPr>
        <w:t xml:space="preserve"> praise to God for the gifts he ha</w:t>
      </w:r>
      <w:r w:rsidR="005A1B40" w:rsidRPr="0011170A">
        <w:rPr>
          <w:rFonts w:cstheme="minorHAnsi"/>
        </w:rPr>
        <w:t>s m</w:t>
      </w:r>
      <w:r w:rsidRPr="0011170A">
        <w:rPr>
          <w:rFonts w:cstheme="minorHAnsi"/>
        </w:rPr>
        <w:t xml:space="preserve">ade to men. </w:t>
      </w:r>
      <w:r w:rsidRPr="0011170A">
        <w:rPr>
          <w:rFonts w:cstheme="minorHAnsi"/>
          <w:i/>
          <w:iCs/>
        </w:rPr>
        <w:t>But Sunday surpasses all of this in that i</w:t>
      </w:r>
      <w:r w:rsidR="005A1B40" w:rsidRPr="0011170A">
        <w:rPr>
          <w:rFonts w:cstheme="minorHAnsi"/>
          <w:i/>
          <w:iCs/>
        </w:rPr>
        <w:t>t m</w:t>
      </w:r>
      <w:r w:rsidRPr="0011170A">
        <w:rPr>
          <w:rFonts w:cstheme="minorHAnsi"/>
          <w:i/>
          <w:iCs/>
        </w:rPr>
        <w:t>anifests the mediator himself, the provident one, the lawgive</w:t>
      </w:r>
      <w:r w:rsidR="00A23162" w:rsidRPr="0011170A">
        <w:rPr>
          <w:rFonts w:cstheme="minorHAnsi"/>
          <w:i/>
          <w:iCs/>
        </w:rPr>
        <w:t>r, t</w:t>
      </w:r>
      <w:r w:rsidRPr="0011170A">
        <w:rPr>
          <w:rFonts w:cstheme="minorHAnsi"/>
          <w:i/>
          <w:iCs/>
        </w:rPr>
        <w:t>he principle of the resurrection, the first born of all creation,</w:t>
      </w:r>
      <w:r w:rsidR="00FB0BB4">
        <w:rPr>
          <w:rFonts w:cstheme="minorHAnsi"/>
        </w:rPr>
        <w:t xml:space="preserve"> </w:t>
      </w:r>
      <w:r w:rsidRPr="0011170A">
        <w:rPr>
          <w:rFonts w:cstheme="minorHAnsi"/>
          <w:i/>
          <w:iCs/>
        </w:rPr>
        <w:t>God the Word, and the man born of Mary, the only one (wh</w:t>
      </w:r>
      <w:r w:rsidR="005A1B40" w:rsidRPr="0011170A">
        <w:rPr>
          <w:rFonts w:cstheme="minorHAnsi"/>
          <w:i/>
          <w:iCs/>
        </w:rPr>
        <w:t>o w</w:t>
      </w:r>
      <w:r w:rsidRPr="0011170A">
        <w:rPr>
          <w:rFonts w:cstheme="minorHAnsi"/>
          <w:i/>
          <w:iCs/>
        </w:rPr>
        <w:t xml:space="preserve">as so born) </w:t>
      </w:r>
      <w:r w:rsidR="008F33A9">
        <w:rPr>
          <w:rFonts w:cstheme="minorHAnsi"/>
          <w:i/>
          <w:iCs/>
        </w:rPr>
        <w:t>without</w:t>
      </w:r>
      <w:r w:rsidRPr="0011170A">
        <w:rPr>
          <w:rFonts w:cstheme="minorHAnsi"/>
          <w:i/>
          <w:iCs/>
        </w:rPr>
        <w:t xml:space="preserve"> the help of man, the one who lived in a hol</w:t>
      </w:r>
      <w:r w:rsidR="005A1B40" w:rsidRPr="0011170A">
        <w:rPr>
          <w:rFonts w:cstheme="minorHAnsi"/>
          <w:i/>
          <w:iCs/>
        </w:rPr>
        <w:t>y m</w:t>
      </w:r>
      <w:r w:rsidRPr="0011170A">
        <w:rPr>
          <w:rFonts w:cstheme="minorHAnsi"/>
          <w:i/>
          <w:iCs/>
        </w:rPr>
        <w:t>anner, who was crucified under Pontius Pilate, who died an</w:t>
      </w:r>
      <w:r w:rsidR="005A1B40" w:rsidRPr="0011170A">
        <w:rPr>
          <w:rFonts w:cstheme="minorHAnsi"/>
          <w:i/>
          <w:iCs/>
        </w:rPr>
        <w:t>d w</w:t>
      </w:r>
      <w:r w:rsidRPr="0011170A">
        <w:rPr>
          <w:rFonts w:cstheme="minorHAnsi"/>
          <w:i/>
          <w:iCs/>
        </w:rPr>
        <w:t>ho rose from the dead. Wherefore, Sunday, 0 Master, invites</w:t>
      </w:r>
      <w:r w:rsidR="00FB0BB4">
        <w:rPr>
          <w:rFonts w:cstheme="minorHAnsi"/>
        </w:rPr>
        <w:t xml:space="preserve"> </w:t>
      </w:r>
      <w:r w:rsidRPr="0011170A">
        <w:rPr>
          <w:rFonts w:cstheme="minorHAnsi"/>
          <w:i/>
          <w:iCs/>
        </w:rPr>
        <w:t xml:space="preserve">(us) to offer you the </w:t>
      </w:r>
      <w:r w:rsidR="00BA6BF1">
        <w:rPr>
          <w:rFonts w:cstheme="minorHAnsi"/>
          <w:i/>
          <w:iCs/>
        </w:rPr>
        <w:t>Eucharist</w:t>
      </w:r>
      <w:r w:rsidRPr="0011170A">
        <w:rPr>
          <w:rFonts w:cstheme="minorHAnsi"/>
          <w:i/>
          <w:iCs/>
        </w:rPr>
        <w:t xml:space="preserve"> for all things (πάντων): for it is itsel</w:t>
      </w:r>
      <w:r w:rsidR="005A1B40" w:rsidRPr="0011170A">
        <w:rPr>
          <w:rFonts w:cstheme="minorHAnsi"/>
          <w:i/>
          <w:iCs/>
        </w:rPr>
        <w:t>f t</w:t>
      </w:r>
      <w:r w:rsidRPr="0011170A">
        <w:rPr>
          <w:rFonts w:cstheme="minorHAnsi"/>
          <w:i/>
          <w:iCs/>
        </w:rPr>
        <w:t>he grace that comes from you and whose greatness has hidde</w:t>
      </w:r>
      <w:r w:rsidR="005A1B40" w:rsidRPr="0011170A">
        <w:rPr>
          <w:rFonts w:cstheme="minorHAnsi"/>
          <w:i/>
          <w:iCs/>
        </w:rPr>
        <w:t>n b</w:t>
      </w:r>
      <w:r w:rsidRPr="0011170A">
        <w:rPr>
          <w:rFonts w:cstheme="minorHAnsi"/>
          <w:i/>
          <w:iCs/>
        </w:rPr>
        <w:t>eneath it every (other) benefit</w:t>
      </w:r>
      <w:r w:rsidR="00FB0BB4">
        <w:rPr>
          <w:rFonts w:cstheme="minorHAnsi"/>
          <w:i/>
          <w:iCs/>
        </w:rPr>
        <w:t>.</w:t>
      </w:r>
      <w:r w:rsidR="00FB0BB4">
        <w:rPr>
          <w:rStyle w:val="FootnoteReference"/>
          <w:rFonts w:cstheme="minorHAnsi"/>
          <w:i/>
          <w:iCs/>
        </w:rPr>
        <w:footnoteReference w:id="277"/>
      </w:r>
    </w:p>
    <w:p w14:paraId="5230574B" w14:textId="77777777" w:rsidR="00FB0BB4" w:rsidRDefault="00FB0BB4" w:rsidP="0011170A">
      <w:pPr>
        <w:autoSpaceDE w:val="0"/>
        <w:autoSpaceDN w:val="0"/>
        <w:adjustRightInd w:val="0"/>
        <w:spacing w:after="0" w:line="240" w:lineRule="auto"/>
        <w:jc w:val="both"/>
        <w:rPr>
          <w:rFonts w:cstheme="minorHAnsi"/>
        </w:rPr>
      </w:pPr>
    </w:p>
    <w:p w14:paraId="46E53F13" w14:textId="2AEC9C2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absence of a more direct term of comparison, we ma</w:t>
      </w:r>
      <w:r w:rsidR="005A1B40" w:rsidRPr="0011170A">
        <w:rPr>
          <w:rFonts w:cstheme="minorHAnsi"/>
        </w:rPr>
        <w:t>y c</w:t>
      </w:r>
      <w:r w:rsidRPr="0011170A">
        <w:rPr>
          <w:rFonts w:cstheme="minorHAnsi"/>
        </w:rPr>
        <w:t>onnect this prayer with the insertion that was introduced int</w:t>
      </w:r>
      <w:r w:rsidR="005A1B40" w:rsidRPr="0011170A">
        <w:rPr>
          <w:rFonts w:cstheme="minorHAnsi"/>
        </w:rPr>
        <w:t>o t</w:t>
      </w:r>
      <w:r w:rsidRPr="0011170A">
        <w:rPr>
          <w:rFonts w:cstheme="minorHAnsi"/>
        </w:rPr>
        <w:t xml:space="preserve">he third </w:t>
      </w:r>
      <w:r w:rsidRPr="0011170A">
        <w:rPr>
          <w:rFonts w:cstheme="minorHAnsi"/>
          <w:i/>
          <w:iCs/>
        </w:rPr>
        <w:t xml:space="preserve">berakah </w:t>
      </w:r>
      <w:r w:rsidRPr="0011170A">
        <w:rPr>
          <w:rFonts w:cstheme="minorHAnsi"/>
        </w:rPr>
        <w:t>for the end of the meals on the Sabbath. Ther</w:t>
      </w:r>
      <w:r w:rsidR="005A1B40" w:rsidRPr="0011170A">
        <w:rPr>
          <w:rFonts w:cstheme="minorHAnsi"/>
        </w:rPr>
        <w:t>e w</w:t>
      </w:r>
      <w:r w:rsidRPr="0011170A">
        <w:rPr>
          <w:rFonts w:cstheme="minorHAnsi"/>
        </w:rPr>
        <w:t>e can see the same sabbatical theology:</w:t>
      </w:r>
    </w:p>
    <w:p w14:paraId="0D6CEEDC" w14:textId="77777777" w:rsidR="00FB0BB4" w:rsidRDefault="00FB0BB4" w:rsidP="0011170A">
      <w:pPr>
        <w:autoSpaceDE w:val="0"/>
        <w:autoSpaceDN w:val="0"/>
        <w:adjustRightInd w:val="0"/>
        <w:spacing w:after="0" w:line="240" w:lineRule="auto"/>
        <w:jc w:val="both"/>
        <w:rPr>
          <w:rFonts w:cstheme="minorHAnsi"/>
        </w:rPr>
      </w:pPr>
    </w:p>
    <w:p w14:paraId="2F26F63F" w14:textId="4EC718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Comfort us, </w:t>
      </w:r>
      <w:r w:rsidR="00FB0BB4">
        <w:rPr>
          <w:rFonts w:cstheme="minorHAnsi"/>
        </w:rPr>
        <w:t>JHWH</w:t>
      </w:r>
      <w:r w:rsidRPr="0011170A">
        <w:rPr>
          <w:rFonts w:cstheme="minorHAnsi"/>
        </w:rPr>
        <w:t xml:space="preserve">, our God, in Zion, </w:t>
      </w:r>
      <w:r w:rsidR="001D3F6F">
        <w:rPr>
          <w:rFonts w:cstheme="minorHAnsi"/>
        </w:rPr>
        <w:t>Your</w:t>
      </w:r>
      <w:r w:rsidRPr="0011170A">
        <w:rPr>
          <w:rFonts w:cstheme="minorHAnsi"/>
        </w:rPr>
        <w:t xml:space="preserve"> city, and in establishin</w:t>
      </w:r>
      <w:r w:rsidR="005A1B40" w:rsidRPr="0011170A">
        <w:rPr>
          <w:rFonts w:cstheme="minorHAnsi"/>
        </w:rPr>
        <w:t xml:space="preserve">g </w:t>
      </w:r>
      <w:r w:rsidR="001D3F6F">
        <w:rPr>
          <w:rFonts w:cstheme="minorHAnsi"/>
        </w:rPr>
        <w:t>Your</w:t>
      </w:r>
      <w:r w:rsidRPr="0011170A">
        <w:rPr>
          <w:rFonts w:cstheme="minorHAnsi"/>
        </w:rPr>
        <w:t xml:space="preserve"> Temple, and be merciful, </w:t>
      </w:r>
      <w:r w:rsidR="00FB0BB4">
        <w:rPr>
          <w:rFonts w:cstheme="minorHAnsi"/>
        </w:rPr>
        <w:t>JHWH</w:t>
      </w:r>
      <w:r w:rsidRPr="0011170A">
        <w:rPr>
          <w:rFonts w:cstheme="minorHAnsi"/>
        </w:rPr>
        <w:t>, our God, unt</w:t>
      </w:r>
      <w:r w:rsidR="005A1B40" w:rsidRPr="0011170A">
        <w:rPr>
          <w:rFonts w:cstheme="minorHAnsi"/>
        </w:rPr>
        <w:t xml:space="preserve">o </w:t>
      </w:r>
      <w:r w:rsidR="001D3F6F">
        <w:rPr>
          <w:rFonts w:cstheme="minorHAnsi"/>
        </w:rPr>
        <w:t>Your</w:t>
      </w:r>
      <w:r w:rsidRPr="0011170A">
        <w:rPr>
          <w:rFonts w:cstheme="minorHAnsi"/>
        </w:rPr>
        <w:t xml:space="preserve"> people and upon </w:t>
      </w:r>
      <w:r w:rsidR="001D3F6F">
        <w:rPr>
          <w:rFonts w:cstheme="minorHAnsi"/>
        </w:rPr>
        <w:t>Your</w:t>
      </w:r>
      <w:r w:rsidRPr="0011170A">
        <w:rPr>
          <w:rFonts w:cstheme="minorHAnsi"/>
        </w:rPr>
        <w:t xml:space="preserve"> city Jerusalem and upon Zion, th</w:t>
      </w:r>
      <w:r w:rsidR="005A1B40" w:rsidRPr="0011170A">
        <w:rPr>
          <w:rFonts w:cstheme="minorHAnsi"/>
        </w:rPr>
        <w:t>e d</w:t>
      </w:r>
      <w:r w:rsidRPr="0011170A">
        <w:rPr>
          <w:rFonts w:cstheme="minorHAnsi"/>
        </w:rPr>
        <w:t xml:space="preserve">welling place of </w:t>
      </w:r>
      <w:r w:rsidR="001D3F6F">
        <w:rPr>
          <w:rFonts w:cstheme="minorHAnsi"/>
        </w:rPr>
        <w:t>Your</w:t>
      </w:r>
      <w:r w:rsidRPr="0011170A">
        <w:rPr>
          <w:rFonts w:cstheme="minorHAnsi"/>
        </w:rPr>
        <w:t xml:space="preserve"> glory ...</w:t>
      </w:r>
    </w:p>
    <w:p w14:paraId="5BEEA9D4" w14:textId="77777777" w:rsidR="00FB0BB4" w:rsidRDefault="00FB0BB4" w:rsidP="0011170A">
      <w:pPr>
        <w:autoSpaceDE w:val="0"/>
        <w:autoSpaceDN w:val="0"/>
        <w:adjustRightInd w:val="0"/>
        <w:spacing w:after="0" w:line="240" w:lineRule="auto"/>
        <w:jc w:val="both"/>
        <w:rPr>
          <w:rFonts w:cstheme="minorHAnsi"/>
        </w:rPr>
      </w:pPr>
    </w:p>
    <w:p w14:paraId="52BAA6BC" w14:textId="6DF38E5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 pleased,</w:t>
      </w:r>
      <w:r w:rsidR="00FB0BB4">
        <w:rPr>
          <w:rFonts w:cstheme="minorHAnsi"/>
        </w:rPr>
        <w:t xml:space="preserve"> JHWH</w:t>
      </w:r>
      <w:r w:rsidRPr="0011170A">
        <w:rPr>
          <w:rFonts w:cstheme="minorHAnsi"/>
        </w:rPr>
        <w:t xml:space="preserve">, our God, to fortify us by </w:t>
      </w:r>
      <w:r w:rsidR="001D3F6F">
        <w:rPr>
          <w:rFonts w:cstheme="minorHAnsi"/>
        </w:rPr>
        <w:t>Your</w:t>
      </w:r>
      <w:r w:rsidRPr="0011170A">
        <w:rPr>
          <w:rFonts w:cstheme="minorHAnsi"/>
        </w:rPr>
        <w:t xml:space="preserve"> commandment</w:t>
      </w:r>
      <w:r w:rsidR="00A23162" w:rsidRPr="0011170A">
        <w:rPr>
          <w:rFonts w:cstheme="minorHAnsi"/>
        </w:rPr>
        <w:t>s, a</w:t>
      </w:r>
      <w:r w:rsidRPr="0011170A">
        <w:rPr>
          <w:rFonts w:cstheme="minorHAnsi"/>
        </w:rPr>
        <w:t>nd (especially) by the commandment of the sevent</w:t>
      </w:r>
      <w:r w:rsidR="005A1B40" w:rsidRPr="0011170A">
        <w:rPr>
          <w:rFonts w:cstheme="minorHAnsi"/>
        </w:rPr>
        <w:t>h d</w:t>
      </w:r>
      <w:r w:rsidRPr="0011170A">
        <w:rPr>
          <w:rFonts w:cstheme="minorHAnsi"/>
        </w:rPr>
        <w:t xml:space="preserve">ay. This (day) is great and holy through </w:t>
      </w:r>
      <w:r w:rsidR="001D3F6F">
        <w:rPr>
          <w:rFonts w:cstheme="minorHAnsi"/>
        </w:rPr>
        <w:t>Your</w:t>
      </w:r>
      <w:r w:rsidRPr="0011170A">
        <w:rPr>
          <w:rFonts w:cstheme="minorHAnsi"/>
        </w:rPr>
        <w:t xml:space="preserve"> holiness an</w:t>
      </w:r>
      <w:r w:rsidR="005A1B40" w:rsidRPr="0011170A">
        <w:rPr>
          <w:rFonts w:cstheme="minorHAnsi"/>
        </w:rPr>
        <w:t xml:space="preserve">d </w:t>
      </w:r>
      <w:r w:rsidR="001D3F6F">
        <w:rPr>
          <w:rFonts w:cstheme="minorHAnsi"/>
        </w:rPr>
        <w:t>Your</w:t>
      </w:r>
      <w:r w:rsidRPr="0011170A">
        <w:rPr>
          <w:rFonts w:cstheme="minorHAnsi"/>
        </w:rPr>
        <w:t xml:space="preserve"> rest, and we will rest on it in accordance with the commandmen</w:t>
      </w:r>
      <w:r w:rsidR="005A1B40" w:rsidRPr="0011170A">
        <w:rPr>
          <w:rFonts w:cstheme="minorHAnsi"/>
        </w:rPr>
        <w:t>t o</w:t>
      </w:r>
      <w:r w:rsidRPr="0011170A">
        <w:rPr>
          <w:rFonts w:cstheme="minorHAnsi"/>
        </w:rPr>
        <w:t xml:space="preserve">f </w:t>
      </w:r>
      <w:r w:rsidR="001D3F6F">
        <w:rPr>
          <w:rFonts w:cstheme="minorHAnsi"/>
        </w:rPr>
        <w:t>Your</w:t>
      </w:r>
      <w:r w:rsidRPr="0011170A">
        <w:rPr>
          <w:rFonts w:cstheme="minorHAnsi"/>
        </w:rPr>
        <w:t xml:space="preserve"> will, and let there be no trouble and grie</w:t>
      </w:r>
      <w:r w:rsidR="005A1B40" w:rsidRPr="0011170A">
        <w:rPr>
          <w:rFonts w:cstheme="minorHAnsi"/>
        </w:rPr>
        <w:t>f i</w:t>
      </w:r>
      <w:r w:rsidRPr="0011170A">
        <w:rPr>
          <w:rFonts w:cstheme="minorHAnsi"/>
        </w:rPr>
        <w:t>n our rest. And let the kingdom of the house of David speedil</w:t>
      </w:r>
      <w:r w:rsidR="005A1B40" w:rsidRPr="0011170A">
        <w:rPr>
          <w:rFonts w:cstheme="minorHAnsi"/>
        </w:rPr>
        <w:t>y r</w:t>
      </w:r>
      <w:r w:rsidRPr="0011170A">
        <w:rPr>
          <w:rFonts w:cstheme="minorHAnsi"/>
        </w:rPr>
        <w:t>eturn to its place ...</w:t>
      </w:r>
      <w:r w:rsidR="00FB0BB4">
        <w:rPr>
          <w:rStyle w:val="FootnoteReference"/>
          <w:rFonts w:cstheme="minorHAnsi"/>
        </w:rPr>
        <w:footnoteReference w:id="278"/>
      </w:r>
    </w:p>
    <w:p w14:paraId="144EDF98" w14:textId="77777777" w:rsidR="00FB0BB4" w:rsidRDefault="00FB0BB4" w:rsidP="0011170A">
      <w:pPr>
        <w:autoSpaceDE w:val="0"/>
        <w:autoSpaceDN w:val="0"/>
        <w:adjustRightInd w:val="0"/>
        <w:spacing w:after="0" w:line="240" w:lineRule="auto"/>
        <w:jc w:val="both"/>
        <w:rPr>
          <w:rFonts w:cstheme="minorHAnsi"/>
        </w:rPr>
      </w:pPr>
    </w:p>
    <w:p w14:paraId="1E6484CF" w14:textId="6DF6134A"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The fifth of our prayers begins by combining the content o</w:t>
      </w:r>
      <w:r w:rsidR="005A1B40" w:rsidRPr="0011170A">
        <w:rPr>
          <w:rFonts w:cstheme="minorHAnsi"/>
        </w:rPr>
        <w:t>f t</w:t>
      </w:r>
      <w:r w:rsidRPr="0011170A">
        <w:rPr>
          <w:rFonts w:cstheme="minorHAnsi"/>
        </w:rPr>
        <w:t xml:space="preserve">he fourteenth and fifteenth </w:t>
      </w:r>
      <w:r w:rsidRPr="0011170A">
        <w:rPr>
          <w:rFonts w:cstheme="minorHAnsi"/>
          <w:i/>
          <w:iCs/>
        </w:rPr>
        <w:t>berakoth</w:t>
      </w:r>
      <w:r w:rsidRPr="0011170A">
        <w:rPr>
          <w:rFonts w:cstheme="minorHAnsi"/>
        </w:rPr>
        <w:t xml:space="preserve">: the </w:t>
      </w:r>
      <w:r w:rsidRPr="0011170A">
        <w:rPr>
          <w:rFonts w:cstheme="minorHAnsi"/>
          <w:i/>
          <w:iCs/>
        </w:rPr>
        <w:t>Birkat Yerushale</w:t>
      </w:r>
      <w:r w:rsidR="005A1B40" w:rsidRPr="0011170A">
        <w:rPr>
          <w:rFonts w:cstheme="minorHAnsi"/>
          <w:i/>
          <w:iCs/>
        </w:rPr>
        <w:t xml:space="preserve">m </w:t>
      </w:r>
      <w:r w:rsidR="005A1B40" w:rsidRPr="0011170A">
        <w:rPr>
          <w:rFonts w:cstheme="minorHAnsi"/>
        </w:rPr>
        <w:t>a</w:t>
      </w:r>
      <w:r w:rsidRPr="0011170A">
        <w:rPr>
          <w:rFonts w:cstheme="minorHAnsi"/>
        </w:rPr>
        <w:t xml:space="preserve">nd the </w:t>
      </w:r>
      <w:r w:rsidRPr="0011170A">
        <w:rPr>
          <w:rFonts w:cstheme="minorHAnsi"/>
          <w:i/>
          <w:iCs/>
        </w:rPr>
        <w:t>Birkat David:</w:t>
      </w:r>
    </w:p>
    <w:p w14:paraId="08503CE9" w14:textId="77777777" w:rsidR="00FB0BB4" w:rsidRDefault="00FB0BB4" w:rsidP="0011170A">
      <w:pPr>
        <w:autoSpaceDE w:val="0"/>
        <w:autoSpaceDN w:val="0"/>
        <w:adjustRightInd w:val="0"/>
        <w:spacing w:after="0" w:line="240" w:lineRule="auto"/>
        <w:jc w:val="both"/>
        <w:rPr>
          <w:rFonts w:cstheme="minorHAnsi"/>
        </w:rPr>
      </w:pPr>
    </w:p>
    <w:p w14:paraId="52F73024" w14:textId="69CD9A1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(Birkat Yerushalem) </w:t>
      </w:r>
      <w:r w:rsidRPr="0011170A">
        <w:rPr>
          <w:rFonts w:cstheme="minorHAnsi"/>
        </w:rPr>
        <w:t xml:space="preserve">To Jerusalem, </w:t>
      </w:r>
      <w:r w:rsidR="001D3F6F">
        <w:rPr>
          <w:rFonts w:cstheme="minorHAnsi"/>
        </w:rPr>
        <w:t>Your</w:t>
      </w:r>
      <w:r w:rsidRPr="0011170A">
        <w:rPr>
          <w:rFonts w:cstheme="minorHAnsi"/>
        </w:rPr>
        <w:t xml:space="preserve"> city, return in merc</w:t>
      </w:r>
      <w:r w:rsidR="00A23162" w:rsidRPr="0011170A">
        <w:rPr>
          <w:rFonts w:cstheme="minorHAnsi"/>
        </w:rPr>
        <w:t>y, a</w:t>
      </w:r>
      <w:r w:rsidRPr="0011170A">
        <w:rPr>
          <w:rFonts w:cstheme="minorHAnsi"/>
        </w:rPr>
        <w:t xml:space="preserve">nd dwell in it as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spoken; and rebuild it as an everlastin</w:t>
      </w:r>
      <w:r w:rsidR="005A1B40" w:rsidRPr="0011170A">
        <w:rPr>
          <w:rFonts w:cstheme="minorHAnsi"/>
        </w:rPr>
        <w:t>g b</w:t>
      </w:r>
      <w:r w:rsidRPr="0011170A">
        <w:rPr>
          <w:rFonts w:cstheme="minorHAnsi"/>
        </w:rPr>
        <w:t xml:space="preserve">uilding in our days. Blessed be </w:t>
      </w:r>
      <w:r w:rsidR="006B4407">
        <w:rPr>
          <w:rFonts w:cstheme="minorHAnsi"/>
        </w:rPr>
        <w:t>you</w:t>
      </w:r>
      <w:r w:rsidRPr="0011170A">
        <w:rPr>
          <w:rFonts w:cstheme="minorHAnsi"/>
        </w:rPr>
        <w:t xml:space="preserve">, </w:t>
      </w:r>
      <w:r w:rsidR="00FB0BB4">
        <w:rPr>
          <w:rFonts w:cstheme="minorHAnsi"/>
        </w:rPr>
        <w:t>JHWH</w:t>
      </w:r>
      <w:r w:rsidRPr="0011170A">
        <w:rPr>
          <w:rFonts w:cstheme="minorHAnsi"/>
        </w:rPr>
        <w:t>, who rebuild</w:t>
      </w:r>
      <w:r w:rsidR="0061792C">
        <w:rPr>
          <w:rFonts w:cstheme="minorHAnsi"/>
        </w:rPr>
        <w:t>s</w:t>
      </w:r>
      <w:r w:rsidR="00FB0BB4">
        <w:rPr>
          <w:rFonts w:cstheme="minorHAnsi"/>
        </w:rPr>
        <w:t xml:space="preserve"> </w:t>
      </w:r>
      <w:r w:rsidRPr="0011170A">
        <w:rPr>
          <w:rFonts w:cstheme="minorHAnsi"/>
        </w:rPr>
        <w:t>Jerusalem.</w:t>
      </w:r>
    </w:p>
    <w:p w14:paraId="4A910749" w14:textId="77777777" w:rsidR="00FB0BB4" w:rsidRDefault="00FB0BB4" w:rsidP="0011170A">
      <w:pPr>
        <w:autoSpaceDE w:val="0"/>
        <w:autoSpaceDN w:val="0"/>
        <w:adjustRightInd w:val="0"/>
        <w:spacing w:after="0" w:line="240" w:lineRule="auto"/>
        <w:jc w:val="both"/>
        <w:rPr>
          <w:rFonts w:cstheme="minorHAnsi"/>
          <w:i/>
          <w:iCs/>
        </w:rPr>
      </w:pPr>
    </w:p>
    <w:p w14:paraId="2C4B0503" w14:textId="1B72284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(Birkat David) </w:t>
      </w:r>
      <w:r w:rsidRPr="0011170A">
        <w:rPr>
          <w:rFonts w:cstheme="minorHAnsi"/>
        </w:rPr>
        <w:t>Speedily cause the offspring of David to flouris</w:t>
      </w:r>
      <w:r w:rsidR="00A23162" w:rsidRPr="0011170A">
        <w:rPr>
          <w:rFonts w:cstheme="minorHAnsi"/>
        </w:rPr>
        <w:t>h, a</w:t>
      </w:r>
      <w:r w:rsidRPr="0011170A">
        <w:rPr>
          <w:rFonts w:cstheme="minorHAnsi"/>
        </w:rPr>
        <w:t xml:space="preserve">nd let his horn be exalted by </w:t>
      </w:r>
      <w:r w:rsidR="001D3F6F">
        <w:rPr>
          <w:rFonts w:cstheme="minorHAnsi"/>
        </w:rPr>
        <w:t>Your</w:t>
      </w:r>
      <w:r w:rsidRPr="0011170A">
        <w:rPr>
          <w:rFonts w:cstheme="minorHAnsi"/>
        </w:rPr>
        <w:t xml:space="preserve"> salvation, because w</w:t>
      </w:r>
      <w:r w:rsidR="005A1B40" w:rsidRPr="0011170A">
        <w:rPr>
          <w:rFonts w:cstheme="minorHAnsi"/>
        </w:rPr>
        <w:t>e w</w:t>
      </w:r>
      <w:r w:rsidRPr="0011170A">
        <w:rPr>
          <w:rFonts w:cstheme="minorHAnsi"/>
        </w:rPr>
        <w:t xml:space="preserve">ait for </w:t>
      </w:r>
      <w:r w:rsidR="001D3F6F">
        <w:rPr>
          <w:rFonts w:cstheme="minorHAnsi"/>
        </w:rPr>
        <w:t>Your</w:t>
      </w:r>
      <w:r w:rsidRPr="0011170A">
        <w:rPr>
          <w:rFonts w:cstheme="minorHAnsi"/>
        </w:rPr>
        <w:t xml:space="preserve"> salvation all the day. Blessed be </w:t>
      </w:r>
      <w:r w:rsidR="006B4407">
        <w:rPr>
          <w:rFonts w:cstheme="minorHAnsi"/>
        </w:rPr>
        <w:t>you</w:t>
      </w:r>
      <w:r w:rsidRPr="0011170A">
        <w:rPr>
          <w:rFonts w:cstheme="minorHAnsi"/>
        </w:rPr>
        <w:t xml:space="preserve">, </w:t>
      </w:r>
      <w:r w:rsidR="00FB0BB4">
        <w:rPr>
          <w:rFonts w:cstheme="minorHAnsi"/>
        </w:rPr>
        <w:t>JHWH</w:t>
      </w:r>
      <w:r w:rsidRPr="0011170A">
        <w:rPr>
          <w:rFonts w:cstheme="minorHAnsi"/>
        </w:rPr>
        <w:t>, wh</w:t>
      </w:r>
      <w:r w:rsidR="005A1B40" w:rsidRPr="0011170A">
        <w:rPr>
          <w:rFonts w:cstheme="minorHAnsi"/>
        </w:rPr>
        <w:t xml:space="preserve">o </w:t>
      </w:r>
      <w:r w:rsidR="00A10A82">
        <w:rPr>
          <w:rFonts w:cstheme="minorHAnsi"/>
        </w:rPr>
        <w:t>cause</w:t>
      </w:r>
      <w:r w:rsidRPr="0011170A">
        <w:rPr>
          <w:rFonts w:cstheme="minorHAnsi"/>
        </w:rPr>
        <w:t xml:space="preserve"> the horn of salvation to flourish.</w:t>
      </w:r>
      <w:r w:rsidR="00FB0BB4">
        <w:rPr>
          <w:rStyle w:val="FootnoteReference"/>
          <w:rFonts w:cstheme="minorHAnsi"/>
        </w:rPr>
        <w:footnoteReference w:id="279"/>
      </w:r>
    </w:p>
    <w:p w14:paraId="779DA26A" w14:textId="77777777" w:rsidR="0061792C" w:rsidRDefault="0061792C" w:rsidP="0011170A">
      <w:pPr>
        <w:autoSpaceDE w:val="0"/>
        <w:autoSpaceDN w:val="0"/>
        <w:adjustRightInd w:val="0"/>
        <w:spacing w:after="0" w:line="240" w:lineRule="auto"/>
        <w:jc w:val="both"/>
        <w:rPr>
          <w:rFonts w:cstheme="minorHAnsi"/>
        </w:rPr>
      </w:pPr>
    </w:p>
    <w:p w14:paraId="4ADF9C69" w14:textId="54024F00"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Here is what we find in the first paragraph of the fifth praye</w:t>
      </w:r>
      <w:r w:rsidR="005A1B40" w:rsidRPr="0011170A">
        <w:rPr>
          <w:rFonts w:cstheme="minorHAnsi"/>
        </w:rPr>
        <w:t>r g</w:t>
      </w:r>
      <w:r w:rsidRPr="0011170A">
        <w:rPr>
          <w:rFonts w:cstheme="minorHAnsi"/>
        </w:rPr>
        <w:t xml:space="preserve">iven by the </w:t>
      </w:r>
      <w:r w:rsidRPr="0011170A">
        <w:rPr>
          <w:rFonts w:cstheme="minorHAnsi"/>
          <w:i/>
          <w:iCs/>
        </w:rPr>
        <w:t>Constitutions:</w:t>
      </w:r>
    </w:p>
    <w:p w14:paraId="08EAF1BB" w14:textId="77777777" w:rsidR="00FB0BB4" w:rsidRDefault="00FB0BB4" w:rsidP="0011170A">
      <w:pPr>
        <w:autoSpaceDE w:val="0"/>
        <w:autoSpaceDN w:val="0"/>
        <w:adjustRightInd w:val="0"/>
        <w:spacing w:after="0" w:line="240" w:lineRule="auto"/>
        <w:jc w:val="both"/>
        <w:rPr>
          <w:rFonts w:cstheme="minorHAnsi"/>
        </w:rPr>
      </w:pPr>
    </w:p>
    <w:p w14:paraId="4D6BE7A9" w14:textId="10DF82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You who have accomplished the promises of the prophet</w:t>
      </w:r>
      <w:r w:rsidR="00A23162" w:rsidRPr="0011170A">
        <w:rPr>
          <w:rFonts w:cstheme="minorHAnsi"/>
        </w:rPr>
        <w:t>s, w</w:t>
      </w:r>
      <w:r w:rsidRPr="0011170A">
        <w:rPr>
          <w:rFonts w:cstheme="minorHAnsi"/>
        </w:rPr>
        <w:t>ho have had mercy on Zion, who took pity on Jerusale</w:t>
      </w:r>
      <w:r w:rsidR="005A1B40" w:rsidRPr="0011170A">
        <w:rPr>
          <w:rFonts w:cstheme="minorHAnsi"/>
        </w:rPr>
        <w:t>m b</w:t>
      </w:r>
      <w:r w:rsidRPr="0011170A">
        <w:rPr>
          <w:rFonts w:cstheme="minorHAnsi"/>
        </w:rPr>
        <w:t xml:space="preserve">y exalting the throne of David </w:t>
      </w:r>
      <w:r w:rsidR="001D3F6F">
        <w:rPr>
          <w:rFonts w:cstheme="minorHAnsi"/>
        </w:rPr>
        <w:t>Your</w:t>
      </w:r>
      <w:r w:rsidRPr="0011170A">
        <w:rPr>
          <w:rFonts w:cstheme="minorHAnsi"/>
        </w:rPr>
        <w:t xml:space="preserve"> servant in its mids</w:t>
      </w:r>
      <w:r w:rsidR="00A23162" w:rsidRPr="0011170A">
        <w:rPr>
          <w:rFonts w:cstheme="minorHAnsi"/>
        </w:rPr>
        <w:t>t, t</w:t>
      </w:r>
      <w:r w:rsidRPr="0011170A">
        <w:rPr>
          <w:rFonts w:cstheme="minorHAnsi"/>
        </w:rPr>
        <w:t>hrough the birth of Christ, who is born according to the fles</w:t>
      </w:r>
      <w:r w:rsidR="005A1B40" w:rsidRPr="0011170A">
        <w:rPr>
          <w:rFonts w:cstheme="minorHAnsi"/>
        </w:rPr>
        <w:t>h f</w:t>
      </w:r>
      <w:r w:rsidRPr="0011170A">
        <w:rPr>
          <w:rFonts w:cstheme="minorHAnsi"/>
        </w:rPr>
        <w:t xml:space="preserve">rom the seed of David, of the one who alone remained </w:t>
      </w:r>
      <w:r w:rsidR="005A1B40" w:rsidRPr="0011170A">
        <w:rPr>
          <w:rFonts w:cstheme="minorHAnsi"/>
        </w:rPr>
        <w:t>a v</w:t>
      </w:r>
      <w:r w:rsidRPr="0011170A">
        <w:rPr>
          <w:rFonts w:cstheme="minorHAnsi"/>
        </w:rPr>
        <w:t>irgin ...</w:t>
      </w:r>
      <w:r w:rsidR="00FB0BB4">
        <w:rPr>
          <w:rStyle w:val="FootnoteReference"/>
          <w:rFonts w:cstheme="minorHAnsi"/>
        </w:rPr>
        <w:footnoteReference w:id="280"/>
      </w:r>
    </w:p>
    <w:p w14:paraId="4643AD04" w14:textId="77777777" w:rsidR="00FB0BB4" w:rsidRDefault="00FB0BB4" w:rsidP="0011170A">
      <w:pPr>
        <w:autoSpaceDE w:val="0"/>
        <w:autoSpaceDN w:val="0"/>
        <w:adjustRightInd w:val="0"/>
        <w:spacing w:after="0" w:line="240" w:lineRule="auto"/>
        <w:jc w:val="both"/>
        <w:rPr>
          <w:rFonts w:cstheme="minorHAnsi"/>
        </w:rPr>
      </w:pPr>
    </w:p>
    <w:p w14:paraId="44A7D413" w14:textId="4BF3843F" w:rsidR="00074CA6" w:rsidRPr="00FB0BB4"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What follows will similarly combine the 16th </w:t>
      </w:r>
      <w:r w:rsidRPr="0011170A">
        <w:rPr>
          <w:rFonts w:cstheme="minorHAnsi"/>
          <w:i/>
          <w:iCs/>
        </w:rPr>
        <w:t xml:space="preserve">berakah </w:t>
      </w:r>
      <w:r w:rsidRPr="0011170A">
        <w:rPr>
          <w:rFonts w:cstheme="minorHAnsi"/>
        </w:rPr>
        <w:t>(</w:t>
      </w:r>
      <w:r w:rsidRPr="0011170A">
        <w:rPr>
          <w:rFonts w:cstheme="minorHAnsi"/>
          <w:i/>
          <w:iCs/>
        </w:rPr>
        <w:t>Tefillah)</w:t>
      </w:r>
      <w:r w:rsidR="00FB0BB4">
        <w:rPr>
          <w:rFonts w:cstheme="minorHAnsi"/>
          <w:i/>
          <w:iCs/>
        </w:rPr>
        <w:t xml:space="preserve"> </w:t>
      </w:r>
      <w:r w:rsidRPr="0011170A">
        <w:rPr>
          <w:rFonts w:cstheme="minorHAnsi"/>
        </w:rPr>
        <w:t>for the granting of prayers, with the 17th (</w:t>
      </w:r>
      <w:r w:rsidRPr="0011170A">
        <w:rPr>
          <w:rFonts w:cstheme="minorHAnsi"/>
          <w:i/>
          <w:iCs/>
        </w:rPr>
        <w:t>Abodah</w:t>
      </w:r>
      <w:r w:rsidRPr="0011170A">
        <w:rPr>
          <w:rFonts w:cstheme="minorHAnsi"/>
        </w:rPr>
        <w:t>), whic</w:t>
      </w:r>
      <w:r w:rsidR="005A1B40" w:rsidRPr="0011170A">
        <w:rPr>
          <w:rFonts w:cstheme="minorHAnsi"/>
        </w:rPr>
        <w:t>h a</w:t>
      </w:r>
      <w:r w:rsidRPr="0011170A">
        <w:rPr>
          <w:rFonts w:cstheme="minorHAnsi"/>
        </w:rPr>
        <w:t xml:space="preserve">ccording to the </w:t>
      </w:r>
      <w:r w:rsidR="00FB0BB4">
        <w:rPr>
          <w:rFonts w:cstheme="minorHAnsi"/>
        </w:rPr>
        <w:t>R</w:t>
      </w:r>
      <w:r w:rsidRPr="0011170A">
        <w:rPr>
          <w:rFonts w:cstheme="minorHAnsi"/>
        </w:rPr>
        <w:t>abbis resumes the prayer that accompanie</w:t>
      </w:r>
      <w:r w:rsidR="005A1B40" w:rsidRPr="0011170A">
        <w:rPr>
          <w:rFonts w:cstheme="minorHAnsi"/>
        </w:rPr>
        <w:t>d t</w:t>
      </w:r>
      <w:r w:rsidRPr="0011170A">
        <w:rPr>
          <w:rFonts w:cstheme="minorHAnsi"/>
        </w:rPr>
        <w:t>he offering of sacrifices in the Temple.</w:t>
      </w:r>
    </w:p>
    <w:p w14:paraId="73377DA7" w14:textId="77777777" w:rsidR="00FB0BB4" w:rsidRDefault="00FB0BB4" w:rsidP="0011170A">
      <w:pPr>
        <w:autoSpaceDE w:val="0"/>
        <w:autoSpaceDN w:val="0"/>
        <w:adjustRightInd w:val="0"/>
        <w:spacing w:after="0" w:line="240" w:lineRule="auto"/>
        <w:jc w:val="both"/>
        <w:rPr>
          <w:rFonts w:cstheme="minorHAnsi"/>
        </w:rPr>
      </w:pPr>
    </w:p>
    <w:p w14:paraId="757FAA60" w14:textId="0FBA255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They are formulated in this way by </w:t>
      </w:r>
      <w:r w:rsidRPr="0011170A">
        <w:rPr>
          <w:rFonts w:cstheme="minorHAnsi"/>
          <w:i/>
          <w:iCs/>
        </w:rPr>
        <w:t>Amram Gaon</w:t>
      </w:r>
      <w:r w:rsidRPr="0011170A">
        <w:rPr>
          <w:rFonts w:cstheme="minorHAnsi"/>
        </w:rPr>
        <w:t>:</w:t>
      </w:r>
    </w:p>
    <w:p w14:paraId="11A7F303" w14:textId="77777777" w:rsidR="008C65DA" w:rsidRDefault="008C65DA" w:rsidP="0011170A">
      <w:pPr>
        <w:autoSpaceDE w:val="0"/>
        <w:autoSpaceDN w:val="0"/>
        <w:adjustRightInd w:val="0"/>
        <w:spacing w:after="0" w:line="240" w:lineRule="auto"/>
        <w:jc w:val="both"/>
        <w:rPr>
          <w:rFonts w:cstheme="minorHAnsi"/>
        </w:rPr>
      </w:pPr>
    </w:p>
    <w:p w14:paraId="74BD3EAE" w14:textId="204859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t>
      </w:r>
      <w:r w:rsidRPr="0011170A">
        <w:rPr>
          <w:rFonts w:cstheme="minorHAnsi"/>
          <w:i/>
          <w:iCs/>
        </w:rPr>
        <w:t>Tefillah</w:t>
      </w:r>
      <w:r w:rsidRPr="0011170A">
        <w:rPr>
          <w:rFonts w:cstheme="minorHAnsi"/>
        </w:rPr>
        <w:t xml:space="preserve">) Hear our voice, </w:t>
      </w:r>
      <w:r w:rsidR="008C65DA">
        <w:rPr>
          <w:rFonts w:cstheme="minorHAnsi"/>
        </w:rPr>
        <w:t>JHWH</w:t>
      </w:r>
      <w:r w:rsidRPr="0011170A">
        <w:rPr>
          <w:rFonts w:cstheme="minorHAnsi"/>
        </w:rPr>
        <w:t>, have mercy upon us an</w:t>
      </w:r>
      <w:r w:rsidR="005A1B40" w:rsidRPr="0011170A">
        <w:rPr>
          <w:rFonts w:cstheme="minorHAnsi"/>
        </w:rPr>
        <w:t>d a</w:t>
      </w:r>
      <w:r w:rsidRPr="0011170A">
        <w:rPr>
          <w:rFonts w:cstheme="minorHAnsi"/>
        </w:rPr>
        <w:t xml:space="preserve">ccept our prayer in mercy and </w:t>
      </w:r>
      <w:r w:rsidR="008C65DA" w:rsidRPr="0011170A">
        <w:rPr>
          <w:rFonts w:cstheme="minorHAnsi"/>
        </w:rPr>
        <w:t>favor</w:t>
      </w:r>
      <w:r w:rsidRPr="0011170A">
        <w:rPr>
          <w:rFonts w:cstheme="minorHAnsi"/>
        </w:rPr>
        <w:t xml:space="preserve">; for </w:t>
      </w:r>
      <w:r w:rsidR="006B4407">
        <w:rPr>
          <w:rFonts w:cstheme="minorHAnsi"/>
        </w:rPr>
        <w:t>you</w:t>
      </w:r>
      <w:r w:rsidRPr="0011170A">
        <w:rPr>
          <w:rFonts w:cstheme="minorHAnsi"/>
        </w:rPr>
        <w:t xml:space="preserve"> ar</w:t>
      </w:r>
      <w:r w:rsidR="00E23DC6">
        <w:rPr>
          <w:rFonts w:cstheme="minorHAnsi"/>
        </w:rPr>
        <w:t>e</w:t>
      </w:r>
      <w:r w:rsidRPr="0011170A">
        <w:rPr>
          <w:rFonts w:cstheme="minorHAnsi"/>
        </w:rPr>
        <w:t xml:space="preserve"> a Go</w:t>
      </w:r>
      <w:r w:rsidR="005A1B40" w:rsidRPr="0011170A">
        <w:rPr>
          <w:rFonts w:cstheme="minorHAnsi"/>
        </w:rPr>
        <w:t>d w</w:t>
      </w:r>
      <w:r w:rsidRPr="0011170A">
        <w:rPr>
          <w:rFonts w:cstheme="minorHAnsi"/>
        </w:rPr>
        <w:t xml:space="preserve">ho </w:t>
      </w:r>
      <w:r w:rsidR="00E23DC6">
        <w:rPr>
          <w:rFonts w:cstheme="minorHAnsi"/>
        </w:rPr>
        <w:t>hearkens</w:t>
      </w:r>
      <w:r w:rsidRPr="0011170A">
        <w:rPr>
          <w:rFonts w:cstheme="minorHAnsi"/>
        </w:rPr>
        <w:t xml:space="preserve"> unto our prayers and supplications: fro</w:t>
      </w:r>
      <w:r w:rsidR="005A1B40" w:rsidRPr="0011170A">
        <w:rPr>
          <w:rFonts w:cstheme="minorHAnsi"/>
        </w:rPr>
        <w:t xml:space="preserve">m </w:t>
      </w:r>
      <w:r w:rsidR="001D3F6F">
        <w:rPr>
          <w:rFonts w:cstheme="minorHAnsi"/>
        </w:rPr>
        <w:t>Your</w:t>
      </w:r>
      <w:r w:rsidRPr="0011170A">
        <w:rPr>
          <w:rFonts w:cstheme="minorHAnsi"/>
        </w:rPr>
        <w:t xml:space="preserve"> presence, our King, turn us not empty away, for </w:t>
      </w:r>
      <w:r w:rsidR="006B4407">
        <w:rPr>
          <w:rFonts w:cstheme="minorHAnsi"/>
        </w:rPr>
        <w:t>you</w:t>
      </w:r>
      <w:r w:rsidR="005A1B40" w:rsidRPr="0011170A">
        <w:rPr>
          <w:rFonts w:cstheme="minorHAnsi"/>
        </w:rPr>
        <w:t xml:space="preserve"> </w:t>
      </w:r>
      <w:r w:rsidR="00E23DC6">
        <w:rPr>
          <w:rFonts w:cstheme="minorHAnsi"/>
        </w:rPr>
        <w:t>hearken</w:t>
      </w:r>
      <w:r w:rsidRPr="0011170A">
        <w:rPr>
          <w:rFonts w:cstheme="minorHAnsi"/>
        </w:rPr>
        <w:t xml:space="preserve"> to the prayer of every mouth. Blessed be </w:t>
      </w:r>
      <w:r w:rsidR="006B4407">
        <w:rPr>
          <w:rFonts w:cstheme="minorHAnsi"/>
        </w:rPr>
        <w:t>you</w:t>
      </w:r>
      <w:r w:rsidR="00A23162" w:rsidRPr="0011170A">
        <w:rPr>
          <w:rFonts w:cstheme="minorHAnsi"/>
        </w:rPr>
        <w:t xml:space="preserve">, </w:t>
      </w:r>
      <w:r w:rsidR="008C65DA">
        <w:rPr>
          <w:rFonts w:cstheme="minorHAnsi"/>
        </w:rPr>
        <w:t>JHWH</w:t>
      </w:r>
      <w:r w:rsidRPr="0011170A">
        <w:rPr>
          <w:rFonts w:cstheme="minorHAnsi"/>
        </w:rPr>
        <w:t xml:space="preserve">, who </w:t>
      </w:r>
      <w:r w:rsidR="00E23DC6">
        <w:rPr>
          <w:rFonts w:cstheme="minorHAnsi"/>
        </w:rPr>
        <w:t>hearkens</w:t>
      </w:r>
      <w:r w:rsidRPr="0011170A">
        <w:rPr>
          <w:rFonts w:cstheme="minorHAnsi"/>
        </w:rPr>
        <w:t xml:space="preserve"> unto prayer.</w:t>
      </w:r>
    </w:p>
    <w:p w14:paraId="36057E66" w14:textId="77777777" w:rsidR="008C65DA" w:rsidRDefault="008C65DA" w:rsidP="0011170A">
      <w:pPr>
        <w:autoSpaceDE w:val="0"/>
        <w:autoSpaceDN w:val="0"/>
        <w:adjustRightInd w:val="0"/>
        <w:spacing w:after="0" w:line="240" w:lineRule="auto"/>
        <w:jc w:val="both"/>
        <w:rPr>
          <w:rFonts w:cstheme="minorHAnsi"/>
          <w:i/>
          <w:iCs/>
        </w:rPr>
      </w:pPr>
    </w:p>
    <w:p w14:paraId="0B7DE814" w14:textId="09458C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(Abodah) </w:t>
      </w:r>
      <w:r w:rsidRPr="0011170A">
        <w:rPr>
          <w:rFonts w:cstheme="minorHAnsi"/>
        </w:rPr>
        <w:t xml:space="preserve">Accept, </w:t>
      </w:r>
      <w:r w:rsidR="008C65DA">
        <w:rPr>
          <w:rFonts w:cstheme="minorHAnsi"/>
        </w:rPr>
        <w:t>JHWH</w:t>
      </w:r>
      <w:r w:rsidRPr="0011170A">
        <w:rPr>
          <w:rFonts w:cstheme="minorHAnsi"/>
        </w:rPr>
        <w:t xml:space="preserve">, our God, </w:t>
      </w:r>
      <w:r w:rsidR="001D3F6F">
        <w:rPr>
          <w:rFonts w:cstheme="minorHAnsi"/>
        </w:rPr>
        <w:t>Your</w:t>
      </w:r>
      <w:r w:rsidRPr="0011170A">
        <w:rPr>
          <w:rFonts w:cstheme="minorHAnsi"/>
        </w:rPr>
        <w:t xml:space="preserve"> people Israel an</w:t>
      </w:r>
      <w:r w:rsidR="005A1B40" w:rsidRPr="0011170A">
        <w:rPr>
          <w:rFonts w:cstheme="minorHAnsi"/>
        </w:rPr>
        <w:t>d t</w:t>
      </w:r>
      <w:r w:rsidRPr="0011170A">
        <w:rPr>
          <w:rFonts w:cstheme="minorHAnsi"/>
        </w:rPr>
        <w:t>heir prayer and restore the service to the Holy of Holie</w:t>
      </w:r>
      <w:r w:rsidR="005A1B40" w:rsidRPr="0011170A">
        <w:rPr>
          <w:rFonts w:cstheme="minorHAnsi"/>
        </w:rPr>
        <w:t>s o</w:t>
      </w:r>
      <w:r w:rsidRPr="0011170A">
        <w:rPr>
          <w:rFonts w:cstheme="minorHAnsi"/>
        </w:rPr>
        <w:t xml:space="preserve">f </w:t>
      </w:r>
      <w:r w:rsidR="001D3F6F">
        <w:rPr>
          <w:rFonts w:cstheme="minorHAnsi"/>
        </w:rPr>
        <w:t>Your</w:t>
      </w:r>
      <w:r w:rsidRPr="0011170A">
        <w:rPr>
          <w:rFonts w:cstheme="minorHAnsi"/>
        </w:rPr>
        <w:t xml:space="preserve"> house and receive speedily in love and </w:t>
      </w:r>
      <w:r w:rsidR="008C65DA" w:rsidRPr="0011170A">
        <w:rPr>
          <w:rFonts w:cstheme="minorHAnsi"/>
        </w:rPr>
        <w:t>favor</w:t>
      </w:r>
      <w:r w:rsidRPr="0011170A">
        <w:rPr>
          <w:rFonts w:cstheme="minorHAnsi"/>
        </w:rPr>
        <w:t xml:space="preserve"> the </w:t>
      </w:r>
      <w:r w:rsidR="008C65DA" w:rsidRPr="0011170A">
        <w:rPr>
          <w:rFonts w:cstheme="minorHAnsi"/>
        </w:rPr>
        <w:t>fire offerings</w:t>
      </w:r>
      <w:r w:rsidR="005A1B40" w:rsidRPr="0011170A">
        <w:rPr>
          <w:rFonts w:cstheme="minorHAnsi"/>
        </w:rPr>
        <w:t xml:space="preserve"> o</w:t>
      </w:r>
      <w:r w:rsidRPr="0011170A">
        <w:rPr>
          <w:rFonts w:cstheme="minorHAnsi"/>
        </w:rPr>
        <w:t xml:space="preserve">f Israel and their prayer, and may the service of </w:t>
      </w:r>
      <w:r w:rsidR="001D3F6F">
        <w:rPr>
          <w:rFonts w:cstheme="minorHAnsi"/>
        </w:rPr>
        <w:t>Your</w:t>
      </w:r>
      <w:r w:rsidR="005A1B40" w:rsidRPr="0011170A">
        <w:rPr>
          <w:rFonts w:cstheme="minorHAnsi"/>
        </w:rPr>
        <w:t xml:space="preserve"> p</w:t>
      </w:r>
      <w:r w:rsidRPr="0011170A">
        <w:rPr>
          <w:rFonts w:cstheme="minorHAnsi"/>
        </w:rPr>
        <w:t xml:space="preserve">eople Israel ever be acceptable unto </w:t>
      </w:r>
      <w:r w:rsidR="00CA6719">
        <w:rPr>
          <w:rFonts w:cstheme="minorHAnsi"/>
        </w:rPr>
        <w:t>you</w:t>
      </w:r>
      <w:r w:rsidRPr="0011170A">
        <w:rPr>
          <w:rFonts w:cstheme="minorHAnsi"/>
        </w:rPr>
        <w:t>, and let our eye</w:t>
      </w:r>
      <w:r w:rsidR="005A1B40" w:rsidRPr="0011170A">
        <w:rPr>
          <w:rFonts w:cstheme="minorHAnsi"/>
        </w:rPr>
        <w:t>s b</w:t>
      </w:r>
      <w:r w:rsidRPr="0011170A">
        <w:rPr>
          <w:rFonts w:cstheme="minorHAnsi"/>
        </w:rPr>
        <w:t xml:space="preserve">ehold </w:t>
      </w:r>
      <w:r w:rsidR="001D3F6F">
        <w:rPr>
          <w:rFonts w:cstheme="minorHAnsi"/>
        </w:rPr>
        <w:t>Your</w:t>
      </w:r>
      <w:r w:rsidRPr="0011170A">
        <w:rPr>
          <w:rFonts w:cstheme="minorHAnsi"/>
        </w:rPr>
        <w:t xml:space="preserve"> return to Zion in mercy. Blessed be </w:t>
      </w:r>
      <w:r w:rsidR="006B4407">
        <w:rPr>
          <w:rFonts w:cstheme="minorHAnsi"/>
        </w:rPr>
        <w:t>you</w:t>
      </w:r>
      <w:r w:rsidRPr="0011170A">
        <w:rPr>
          <w:rFonts w:cstheme="minorHAnsi"/>
        </w:rPr>
        <w:t xml:space="preserve">, </w:t>
      </w:r>
      <w:r w:rsidR="008C65DA">
        <w:rPr>
          <w:rFonts w:cstheme="minorHAnsi"/>
        </w:rPr>
        <w:t>JHWH</w:t>
      </w:r>
      <w:r w:rsidRPr="0011170A">
        <w:rPr>
          <w:rFonts w:cstheme="minorHAnsi"/>
        </w:rPr>
        <w:t>,</w:t>
      </w:r>
      <w:r w:rsidR="008C65DA">
        <w:rPr>
          <w:rFonts w:cstheme="minorHAnsi"/>
        </w:rPr>
        <w:t xml:space="preserve"> </w:t>
      </w:r>
      <w:r w:rsidRPr="0011170A">
        <w:rPr>
          <w:rFonts w:cstheme="minorHAnsi"/>
        </w:rPr>
        <w:t>who restor</w:t>
      </w:r>
      <w:r w:rsidR="00E23DC6">
        <w:rPr>
          <w:rFonts w:cstheme="minorHAnsi"/>
        </w:rPr>
        <w:t>es</w:t>
      </w:r>
      <w:r w:rsidRPr="0011170A">
        <w:rPr>
          <w:rFonts w:cstheme="minorHAnsi"/>
        </w:rPr>
        <w:t xml:space="preserve"> </w:t>
      </w:r>
      <w:r w:rsidR="001D3F6F">
        <w:rPr>
          <w:rFonts w:cstheme="minorHAnsi"/>
        </w:rPr>
        <w:t>Your</w:t>
      </w:r>
      <w:r w:rsidRPr="0011170A">
        <w:rPr>
          <w:rFonts w:cstheme="minorHAnsi"/>
        </w:rPr>
        <w:t xml:space="preserve"> Presence to Zion.</w:t>
      </w:r>
      <w:r w:rsidR="008C65DA">
        <w:rPr>
          <w:rStyle w:val="FootnoteReference"/>
          <w:rFonts w:cstheme="minorHAnsi"/>
        </w:rPr>
        <w:footnoteReference w:id="281"/>
      </w:r>
    </w:p>
    <w:p w14:paraId="53260C30" w14:textId="77777777" w:rsidR="00FB0BB4" w:rsidRDefault="00FB0BB4" w:rsidP="0011170A">
      <w:pPr>
        <w:autoSpaceDE w:val="0"/>
        <w:autoSpaceDN w:val="0"/>
        <w:adjustRightInd w:val="0"/>
        <w:spacing w:after="0" w:line="240" w:lineRule="auto"/>
        <w:jc w:val="both"/>
        <w:rPr>
          <w:rFonts w:cstheme="minorHAnsi"/>
        </w:rPr>
      </w:pPr>
    </w:p>
    <w:p w14:paraId="3713905C" w14:textId="1BD175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prayer of the </w:t>
      </w:r>
      <w:r w:rsidRPr="0011170A">
        <w:rPr>
          <w:rFonts w:cstheme="minorHAnsi"/>
          <w:i/>
          <w:iCs/>
        </w:rPr>
        <w:t xml:space="preserve">Apostolic Constitutions </w:t>
      </w:r>
      <w:r w:rsidRPr="0011170A">
        <w:rPr>
          <w:rFonts w:cstheme="minorHAnsi"/>
        </w:rPr>
        <w:t>synthesizes these tw</w:t>
      </w:r>
      <w:r w:rsidR="005A1B40" w:rsidRPr="0011170A">
        <w:rPr>
          <w:rFonts w:cstheme="minorHAnsi"/>
        </w:rPr>
        <w:t>o p</w:t>
      </w:r>
      <w:r w:rsidRPr="0011170A">
        <w:rPr>
          <w:rFonts w:cstheme="minorHAnsi"/>
        </w:rPr>
        <w:t>rayers into one. It reintroduces a detailed recall of the father</w:t>
      </w:r>
      <w:r w:rsidR="00A23162" w:rsidRPr="0011170A">
        <w:rPr>
          <w:rFonts w:cstheme="minorHAnsi"/>
        </w:rPr>
        <w:t>s, t</w:t>
      </w:r>
      <w:r w:rsidRPr="0011170A">
        <w:rPr>
          <w:rFonts w:cstheme="minorHAnsi"/>
        </w:rPr>
        <w:t>his time in relation to the sacrifices that the Bible speaks about.</w:t>
      </w:r>
    </w:p>
    <w:p w14:paraId="4D704961" w14:textId="77777777" w:rsidR="008C65DA" w:rsidRDefault="008C65DA" w:rsidP="0011170A">
      <w:pPr>
        <w:autoSpaceDE w:val="0"/>
        <w:autoSpaceDN w:val="0"/>
        <w:adjustRightInd w:val="0"/>
        <w:spacing w:after="0" w:line="240" w:lineRule="auto"/>
        <w:jc w:val="both"/>
        <w:rPr>
          <w:rFonts w:cstheme="minorHAnsi"/>
        </w:rPr>
      </w:pPr>
    </w:p>
    <w:p w14:paraId="65CA0C35" w14:textId="399C3A60" w:rsidR="00074CA6" w:rsidRPr="008C65DA" w:rsidRDefault="00074CA6" w:rsidP="0011170A">
      <w:pPr>
        <w:autoSpaceDE w:val="0"/>
        <w:autoSpaceDN w:val="0"/>
        <w:adjustRightInd w:val="0"/>
        <w:spacing w:after="0" w:line="240" w:lineRule="auto"/>
        <w:jc w:val="both"/>
        <w:rPr>
          <w:rFonts w:cstheme="minorHAnsi"/>
        </w:rPr>
      </w:pPr>
      <w:r w:rsidRPr="0011170A">
        <w:rPr>
          <w:rFonts w:cstheme="minorHAnsi"/>
        </w:rPr>
        <w:t>... And you, now, Master, 0 God, accept the prayers whic</w:t>
      </w:r>
      <w:r w:rsidR="005A1B40" w:rsidRPr="0011170A">
        <w:rPr>
          <w:rFonts w:cstheme="minorHAnsi"/>
        </w:rPr>
        <w:t>h a</w:t>
      </w:r>
      <w:r w:rsidRPr="0011170A">
        <w:rPr>
          <w:rFonts w:cstheme="minorHAnsi"/>
        </w:rPr>
        <w:t>r</w:t>
      </w:r>
      <w:r w:rsidR="00E23DC6">
        <w:rPr>
          <w:rFonts w:cstheme="minorHAnsi"/>
        </w:rPr>
        <w:t>e</w:t>
      </w:r>
      <w:r w:rsidRPr="0011170A">
        <w:rPr>
          <w:rFonts w:cstheme="minorHAnsi"/>
        </w:rPr>
        <w:t xml:space="preserve"> upon the lips of </w:t>
      </w:r>
      <w:r w:rsidR="001D3F6F">
        <w:rPr>
          <w:rFonts w:cstheme="minorHAnsi"/>
        </w:rPr>
        <w:t>Your</w:t>
      </w:r>
      <w:r w:rsidRPr="0011170A">
        <w:rPr>
          <w:rFonts w:cstheme="minorHAnsi"/>
        </w:rPr>
        <w:t xml:space="preserve"> people, </w:t>
      </w:r>
      <w:r w:rsidRPr="0011170A">
        <w:rPr>
          <w:rFonts w:cstheme="minorHAnsi"/>
          <w:i/>
          <w:iCs/>
        </w:rPr>
        <w:t xml:space="preserve">taken from the nations, </w:t>
      </w:r>
      <w:r w:rsidRPr="0011170A">
        <w:rPr>
          <w:rFonts w:cstheme="minorHAnsi"/>
        </w:rPr>
        <w:t>o</w:t>
      </w:r>
      <w:r w:rsidR="005A1B40" w:rsidRPr="0011170A">
        <w:rPr>
          <w:rFonts w:cstheme="minorHAnsi"/>
        </w:rPr>
        <w:t>f t</w:t>
      </w:r>
      <w:r w:rsidRPr="0011170A">
        <w:rPr>
          <w:rFonts w:cstheme="minorHAnsi"/>
        </w:rPr>
        <w:t>hose who call upon you in truth, as you have accepted th</w:t>
      </w:r>
      <w:r w:rsidR="005A1B40" w:rsidRPr="0011170A">
        <w:rPr>
          <w:rFonts w:cstheme="minorHAnsi"/>
        </w:rPr>
        <w:t>e g</w:t>
      </w:r>
      <w:r w:rsidRPr="0011170A">
        <w:rPr>
          <w:rFonts w:cstheme="minorHAnsi"/>
        </w:rPr>
        <w:t>ifts of the righteous in their generations. You have looke</w:t>
      </w:r>
      <w:r w:rsidR="005A1B40" w:rsidRPr="0011170A">
        <w:rPr>
          <w:rFonts w:cstheme="minorHAnsi"/>
        </w:rPr>
        <w:t>d i</w:t>
      </w:r>
      <w:r w:rsidRPr="0011170A">
        <w:rPr>
          <w:rFonts w:cstheme="minorHAnsi"/>
        </w:rPr>
        <w:t>n the first place upon the sacrifice of Abel and you accepte</w:t>
      </w:r>
      <w:r w:rsidR="005A1B40" w:rsidRPr="0011170A">
        <w:rPr>
          <w:rFonts w:cstheme="minorHAnsi"/>
        </w:rPr>
        <w:t>d i</w:t>
      </w:r>
      <w:r w:rsidRPr="0011170A">
        <w:rPr>
          <w:rFonts w:cstheme="minorHAnsi"/>
        </w:rPr>
        <w:t>t, that of Noah upon leaving the ark, that of Abraham whe</w:t>
      </w:r>
      <w:r w:rsidR="005A1B40" w:rsidRPr="0011170A">
        <w:rPr>
          <w:rFonts w:cstheme="minorHAnsi"/>
        </w:rPr>
        <w:t>n h</w:t>
      </w:r>
      <w:r w:rsidRPr="0011170A">
        <w:rPr>
          <w:rFonts w:cstheme="minorHAnsi"/>
        </w:rPr>
        <w:t>e had left the land of the Chaldeans, that of Isaac at the wel</w:t>
      </w:r>
      <w:r w:rsidR="005A1B40" w:rsidRPr="0011170A">
        <w:rPr>
          <w:rFonts w:cstheme="minorHAnsi"/>
        </w:rPr>
        <w:t>l o</w:t>
      </w:r>
      <w:r w:rsidRPr="0011170A">
        <w:rPr>
          <w:rFonts w:cstheme="minorHAnsi"/>
        </w:rPr>
        <w:t>f the oath, that of Jacob at Bethel</w:t>
      </w:r>
      <w:r w:rsidR="008C65DA">
        <w:rPr>
          <w:rFonts w:cstheme="minorHAnsi"/>
        </w:rPr>
        <w:t>,</w:t>
      </w:r>
      <w:r w:rsidR="008C65DA">
        <w:rPr>
          <w:rStyle w:val="FootnoteReference"/>
          <w:rFonts w:cstheme="minorHAnsi"/>
        </w:rPr>
        <w:footnoteReference w:id="282"/>
      </w:r>
      <w:r w:rsidRPr="0011170A">
        <w:rPr>
          <w:rFonts w:cstheme="minorHAnsi"/>
        </w:rPr>
        <w:t xml:space="preserve"> that of Moses in th</w:t>
      </w:r>
      <w:r w:rsidR="005A1B40" w:rsidRPr="0011170A">
        <w:rPr>
          <w:rFonts w:cstheme="minorHAnsi"/>
        </w:rPr>
        <w:t>e d</w:t>
      </w:r>
      <w:r w:rsidRPr="0011170A">
        <w:rPr>
          <w:rFonts w:cstheme="minorHAnsi"/>
        </w:rPr>
        <w:t>esert, that of Aaron between the living and the dead, tha</w:t>
      </w:r>
      <w:r w:rsidR="005A1B40" w:rsidRPr="0011170A">
        <w:rPr>
          <w:rFonts w:cstheme="minorHAnsi"/>
        </w:rPr>
        <w:t>t o</w:t>
      </w:r>
      <w:r w:rsidRPr="0011170A">
        <w:rPr>
          <w:rFonts w:cstheme="minorHAnsi"/>
        </w:rPr>
        <w:t>f Gideon on the rock and the fleece before his sin, that of</w:t>
      </w:r>
      <w:r w:rsidR="008C65DA">
        <w:rPr>
          <w:rFonts w:cstheme="minorHAnsi"/>
        </w:rPr>
        <w:t xml:space="preserve"> </w:t>
      </w:r>
      <w:r w:rsidRPr="0011170A">
        <w:rPr>
          <w:rFonts w:cstheme="minorHAnsi"/>
        </w:rPr>
        <w:t>Manoah and his wife on the plain, that of Samson who thirste</w:t>
      </w:r>
      <w:r w:rsidR="005A1B40" w:rsidRPr="0011170A">
        <w:rPr>
          <w:rFonts w:cstheme="minorHAnsi"/>
        </w:rPr>
        <w:t>d b</w:t>
      </w:r>
      <w:r w:rsidRPr="0011170A">
        <w:rPr>
          <w:rFonts w:cstheme="minorHAnsi"/>
        </w:rPr>
        <w:t>efore his transgression, that of Jephthah in the battle, befor</w:t>
      </w:r>
      <w:r w:rsidR="005A1B40" w:rsidRPr="0011170A">
        <w:rPr>
          <w:rFonts w:cstheme="minorHAnsi"/>
        </w:rPr>
        <w:t>e h</w:t>
      </w:r>
      <w:r w:rsidRPr="0011170A">
        <w:rPr>
          <w:rFonts w:cstheme="minorHAnsi"/>
        </w:rPr>
        <w:t>is rash promise, that of Barak and Deborah in regard to</w:t>
      </w:r>
      <w:r w:rsidR="008C65DA">
        <w:rPr>
          <w:rFonts w:cstheme="minorHAnsi"/>
        </w:rPr>
        <w:t xml:space="preserve"> </w:t>
      </w:r>
      <w:r w:rsidRPr="0011170A">
        <w:rPr>
          <w:rFonts w:cstheme="minorHAnsi"/>
        </w:rPr>
        <w:t xml:space="preserve">Sisara, that of Samuel at Mishpah, that of David on the </w:t>
      </w:r>
      <w:r w:rsidR="008C65DA" w:rsidRPr="0011170A">
        <w:rPr>
          <w:rFonts w:cstheme="minorHAnsi"/>
        </w:rPr>
        <w:t>threshing floor</w:t>
      </w:r>
      <w:r w:rsidR="005A1B40" w:rsidRPr="0011170A">
        <w:rPr>
          <w:rFonts w:cstheme="minorHAnsi"/>
        </w:rPr>
        <w:t xml:space="preserve"> o</w:t>
      </w:r>
      <w:r w:rsidRPr="0011170A">
        <w:rPr>
          <w:rFonts w:cstheme="minorHAnsi"/>
        </w:rPr>
        <w:t>f Oman the Jebusite, those of Solomon at Gibeo</w:t>
      </w:r>
      <w:r w:rsidR="005A1B40" w:rsidRPr="0011170A">
        <w:rPr>
          <w:rFonts w:cstheme="minorHAnsi"/>
        </w:rPr>
        <w:t>n a</w:t>
      </w:r>
      <w:r w:rsidRPr="0011170A">
        <w:rPr>
          <w:rFonts w:cstheme="minorHAnsi"/>
        </w:rPr>
        <w:t>nd at Jerusalem, that of Elijah on Mount Carmel, that of</w:t>
      </w:r>
      <w:r w:rsidR="008C65DA">
        <w:rPr>
          <w:rFonts w:cstheme="minorHAnsi"/>
        </w:rPr>
        <w:t xml:space="preserve"> </w:t>
      </w:r>
      <w:r w:rsidRPr="0011170A">
        <w:rPr>
          <w:rFonts w:cstheme="minorHAnsi"/>
        </w:rPr>
        <w:t>Elisha at the dried up spring, that of Jehoshaphat durin</w:t>
      </w:r>
      <w:r w:rsidR="005A1B40" w:rsidRPr="0011170A">
        <w:rPr>
          <w:rFonts w:cstheme="minorHAnsi"/>
        </w:rPr>
        <w:t>g t</w:t>
      </w:r>
      <w:r w:rsidRPr="0011170A">
        <w:rPr>
          <w:rFonts w:cstheme="minorHAnsi"/>
        </w:rPr>
        <w:t>he war, those of Hezekiah in his illness and in regard to Sennacheri</w:t>
      </w:r>
      <w:r w:rsidR="00A23162" w:rsidRPr="0011170A">
        <w:rPr>
          <w:rFonts w:cstheme="minorHAnsi"/>
        </w:rPr>
        <w:t>b, t</w:t>
      </w:r>
      <w:r w:rsidRPr="0011170A">
        <w:rPr>
          <w:rFonts w:cstheme="minorHAnsi"/>
        </w:rPr>
        <w:t>hat of Manasseh in the land of the Chaldeans afte</w:t>
      </w:r>
      <w:r w:rsidR="005A1B40" w:rsidRPr="0011170A">
        <w:rPr>
          <w:rFonts w:cstheme="minorHAnsi"/>
        </w:rPr>
        <w:t>r h</w:t>
      </w:r>
      <w:r w:rsidRPr="0011170A">
        <w:rPr>
          <w:rFonts w:cstheme="minorHAnsi"/>
        </w:rPr>
        <w:t>is transgression, that of Josiah for the Passover, that of Ezr</w:t>
      </w:r>
      <w:r w:rsidR="005A1B40" w:rsidRPr="0011170A">
        <w:rPr>
          <w:rFonts w:cstheme="minorHAnsi"/>
        </w:rPr>
        <w:t>a u</w:t>
      </w:r>
      <w:r w:rsidRPr="0011170A">
        <w:rPr>
          <w:rFonts w:cstheme="minorHAnsi"/>
        </w:rPr>
        <w:t>pon his return (from exile), that of Daniel in the lions’ de</w:t>
      </w:r>
      <w:r w:rsidR="00A23162" w:rsidRPr="0011170A">
        <w:rPr>
          <w:rFonts w:cstheme="minorHAnsi"/>
        </w:rPr>
        <w:t>n, t</w:t>
      </w:r>
      <w:r w:rsidRPr="0011170A">
        <w:rPr>
          <w:rFonts w:cstheme="minorHAnsi"/>
        </w:rPr>
        <w:t>hat of Jonah in the belly of the sea monster, that of the thre</w:t>
      </w:r>
      <w:r w:rsidR="005A1B40" w:rsidRPr="0011170A">
        <w:rPr>
          <w:rFonts w:cstheme="minorHAnsi"/>
        </w:rPr>
        <w:t>e c</w:t>
      </w:r>
      <w:r w:rsidRPr="0011170A">
        <w:rPr>
          <w:rFonts w:cstheme="minorHAnsi"/>
        </w:rPr>
        <w:t>hildren in the fiery furnace, that of Anna in the tabernacl</w:t>
      </w:r>
      <w:r w:rsidR="005A1B40" w:rsidRPr="0011170A">
        <w:rPr>
          <w:rFonts w:cstheme="minorHAnsi"/>
        </w:rPr>
        <w:t>e b</w:t>
      </w:r>
      <w:r w:rsidRPr="0011170A">
        <w:rPr>
          <w:rFonts w:cstheme="minorHAnsi"/>
        </w:rPr>
        <w:t>efore the ark, that of Nehemiah and Zorobabel at the tim</w:t>
      </w:r>
      <w:r w:rsidR="005A1B40" w:rsidRPr="0011170A">
        <w:rPr>
          <w:rFonts w:cstheme="minorHAnsi"/>
        </w:rPr>
        <w:t>e o</w:t>
      </w:r>
      <w:r w:rsidRPr="0011170A">
        <w:rPr>
          <w:rFonts w:cstheme="minorHAnsi"/>
        </w:rPr>
        <w:t>f the rebuilding of the walls, that of Mattathias and hi</w:t>
      </w:r>
      <w:r w:rsidR="005A1B40" w:rsidRPr="0011170A">
        <w:rPr>
          <w:rFonts w:cstheme="minorHAnsi"/>
        </w:rPr>
        <w:t>s s</w:t>
      </w:r>
      <w:r w:rsidRPr="0011170A">
        <w:rPr>
          <w:rFonts w:cstheme="minorHAnsi"/>
        </w:rPr>
        <w:t>ons in their zeal towards you, that of Jael in his blessings</w:t>
      </w:r>
      <w:r w:rsidR="008C65DA">
        <w:rPr>
          <w:rFonts w:cstheme="minorHAnsi"/>
        </w:rPr>
        <w:t>.</w:t>
      </w:r>
      <w:r w:rsidRPr="0011170A">
        <w:rPr>
          <w:rFonts w:cstheme="minorHAnsi"/>
        </w:rPr>
        <w:t xml:space="preserve"> Now, also, receive the prayers which </w:t>
      </w:r>
      <w:r w:rsidR="001D3F6F">
        <w:rPr>
          <w:rFonts w:cstheme="minorHAnsi"/>
        </w:rPr>
        <w:t>Your</w:t>
      </w:r>
      <w:r w:rsidRPr="0011170A">
        <w:rPr>
          <w:rFonts w:cstheme="minorHAnsi"/>
        </w:rPr>
        <w:t xml:space="preserve"> people offer yo</w:t>
      </w:r>
      <w:r w:rsidR="00A23162" w:rsidRPr="0011170A">
        <w:rPr>
          <w:rFonts w:cstheme="minorHAnsi"/>
        </w:rPr>
        <w:t>u, w</w:t>
      </w:r>
      <w:r w:rsidRPr="0011170A">
        <w:rPr>
          <w:rFonts w:cstheme="minorHAnsi"/>
        </w:rPr>
        <w:t xml:space="preserve">ith (their) knowledge, </w:t>
      </w:r>
      <w:r w:rsidRPr="0011170A">
        <w:rPr>
          <w:rFonts w:cstheme="minorHAnsi"/>
          <w:i/>
          <w:iCs/>
        </w:rPr>
        <w:t>through Christ in the Spirit.</w:t>
      </w:r>
      <w:r w:rsidR="008C65DA">
        <w:rPr>
          <w:rStyle w:val="FootnoteReference"/>
          <w:rFonts w:cstheme="minorHAnsi"/>
          <w:i/>
          <w:iCs/>
        </w:rPr>
        <w:footnoteReference w:id="283"/>
      </w:r>
    </w:p>
    <w:p w14:paraId="7730BF32" w14:textId="77777777" w:rsidR="008C65DA" w:rsidRDefault="008C65DA" w:rsidP="0011170A">
      <w:pPr>
        <w:autoSpaceDE w:val="0"/>
        <w:autoSpaceDN w:val="0"/>
        <w:adjustRightInd w:val="0"/>
        <w:spacing w:after="0" w:line="240" w:lineRule="auto"/>
        <w:jc w:val="both"/>
        <w:rPr>
          <w:rFonts w:cstheme="minorHAnsi"/>
        </w:rPr>
      </w:pPr>
    </w:p>
    <w:p w14:paraId="6B4204C8" w14:textId="629285C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Several of these names should be remembered. Abraham and</w:t>
      </w:r>
      <w:r w:rsidR="008C65DA">
        <w:rPr>
          <w:rFonts w:cstheme="minorHAnsi"/>
        </w:rPr>
        <w:t xml:space="preserve"> </w:t>
      </w:r>
      <w:r w:rsidRPr="0011170A">
        <w:rPr>
          <w:rFonts w:cstheme="minorHAnsi"/>
        </w:rPr>
        <w:t>Abel, particularly, we find mentioned again, and more than onc</w:t>
      </w:r>
      <w:r w:rsidR="00A23162" w:rsidRPr="0011170A">
        <w:rPr>
          <w:rFonts w:cstheme="minorHAnsi"/>
        </w:rPr>
        <w:t>e, i</w:t>
      </w:r>
      <w:r w:rsidRPr="0011170A">
        <w:rPr>
          <w:rFonts w:cstheme="minorHAnsi"/>
        </w:rPr>
        <w:t>n a Christian eucharist</w:t>
      </w:r>
      <w:r w:rsidR="008C65DA">
        <w:rPr>
          <w:rFonts w:cstheme="minorHAnsi"/>
        </w:rPr>
        <w:t>ic</w:t>
      </w:r>
      <w:r w:rsidRPr="0011170A">
        <w:rPr>
          <w:rFonts w:cstheme="minorHAnsi"/>
        </w:rPr>
        <w:t xml:space="preserve"> prayer at the moment that it implore</w:t>
      </w:r>
      <w:r w:rsidR="005A1B40" w:rsidRPr="0011170A">
        <w:rPr>
          <w:rFonts w:cstheme="minorHAnsi"/>
        </w:rPr>
        <w:t>s t</w:t>
      </w:r>
      <w:r w:rsidRPr="0011170A">
        <w:rPr>
          <w:rFonts w:cstheme="minorHAnsi"/>
        </w:rPr>
        <w:t>he acceptance of the sacrifice.</w:t>
      </w:r>
    </w:p>
    <w:p w14:paraId="0DE6062B" w14:textId="77777777" w:rsidR="008C65DA" w:rsidRDefault="008C65DA" w:rsidP="0011170A">
      <w:pPr>
        <w:autoSpaceDE w:val="0"/>
        <w:autoSpaceDN w:val="0"/>
        <w:adjustRightInd w:val="0"/>
        <w:spacing w:after="0" w:line="240" w:lineRule="auto"/>
        <w:jc w:val="both"/>
        <w:rPr>
          <w:rFonts w:cstheme="minorHAnsi"/>
        </w:rPr>
      </w:pPr>
    </w:p>
    <w:p w14:paraId="617CF310" w14:textId="5E1B07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last of our prayers, finally, corresponds to the 18th “blessin</w:t>
      </w:r>
      <w:r w:rsidR="00165731" w:rsidRPr="0011170A">
        <w:rPr>
          <w:rFonts w:cstheme="minorHAnsi"/>
        </w:rPr>
        <w:t>g,” t</w:t>
      </w:r>
      <w:r w:rsidRPr="0011170A">
        <w:rPr>
          <w:rFonts w:cstheme="minorHAnsi"/>
        </w:rPr>
        <w:t xml:space="preserve">he </w:t>
      </w:r>
      <w:r w:rsidRPr="0011170A">
        <w:rPr>
          <w:rFonts w:cstheme="minorHAnsi"/>
          <w:i/>
          <w:iCs/>
        </w:rPr>
        <w:t xml:space="preserve">Hodah, </w:t>
      </w:r>
      <w:r w:rsidRPr="0011170A">
        <w:rPr>
          <w:rFonts w:cstheme="minorHAnsi"/>
        </w:rPr>
        <w:t xml:space="preserve">which concludes the whole of the </w:t>
      </w:r>
      <w:r w:rsidRPr="0011170A">
        <w:rPr>
          <w:rFonts w:cstheme="minorHAnsi"/>
          <w:i/>
          <w:iCs/>
        </w:rPr>
        <w:t xml:space="preserve">Tefillah </w:t>
      </w:r>
      <w:r w:rsidRPr="0011170A">
        <w:rPr>
          <w:rFonts w:cstheme="minorHAnsi"/>
        </w:rPr>
        <w:t xml:space="preserve">in </w:t>
      </w:r>
      <w:r w:rsidR="005A1B40" w:rsidRPr="0011170A">
        <w:rPr>
          <w:rFonts w:cstheme="minorHAnsi"/>
        </w:rPr>
        <w:t>a c</w:t>
      </w:r>
      <w:r w:rsidRPr="0011170A">
        <w:rPr>
          <w:rFonts w:cstheme="minorHAnsi"/>
        </w:rPr>
        <w:t>lassic return to the initial act of thanksgiving.</w:t>
      </w:r>
    </w:p>
    <w:p w14:paraId="28FD35C4" w14:textId="77777777" w:rsidR="008C65DA" w:rsidRDefault="008C65DA" w:rsidP="0011170A">
      <w:pPr>
        <w:autoSpaceDE w:val="0"/>
        <w:autoSpaceDN w:val="0"/>
        <w:adjustRightInd w:val="0"/>
        <w:spacing w:after="0" w:line="240" w:lineRule="auto"/>
        <w:jc w:val="both"/>
        <w:rPr>
          <w:rFonts w:cstheme="minorHAnsi"/>
        </w:rPr>
      </w:pPr>
    </w:p>
    <w:p w14:paraId="11858AA0" w14:textId="2A2358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they are, one after the other:</w:t>
      </w:r>
    </w:p>
    <w:p w14:paraId="6421B3D4" w14:textId="77777777" w:rsidR="008C65DA" w:rsidRDefault="008C65DA" w:rsidP="0011170A">
      <w:pPr>
        <w:autoSpaceDE w:val="0"/>
        <w:autoSpaceDN w:val="0"/>
        <w:adjustRightInd w:val="0"/>
        <w:spacing w:after="0" w:line="240" w:lineRule="auto"/>
        <w:jc w:val="both"/>
        <w:rPr>
          <w:rFonts w:cstheme="minorHAnsi"/>
          <w:i/>
          <w:iCs/>
        </w:rPr>
      </w:pPr>
    </w:p>
    <w:p w14:paraId="17CCA912" w14:textId="003375C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lastRenderedPageBreak/>
        <w:t xml:space="preserve">(Hodah) </w:t>
      </w:r>
      <w:r w:rsidRPr="0011170A">
        <w:rPr>
          <w:rFonts w:cstheme="minorHAnsi"/>
        </w:rPr>
        <w:t xml:space="preserve">We give thanks unto </w:t>
      </w:r>
      <w:r w:rsidR="00CA6719">
        <w:rPr>
          <w:rFonts w:cstheme="minorHAnsi"/>
        </w:rPr>
        <w:t>you</w:t>
      </w:r>
      <w:r w:rsidRPr="0011170A">
        <w:rPr>
          <w:rFonts w:cstheme="minorHAnsi"/>
        </w:rPr>
        <w:t>, our God and the Go</w:t>
      </w:r>
      <w:r w:rsidR="005A1B40" w:rsidRPr="0011170A">
        <w:rPr>
          <w:rFonts w:cstheme="minorHAnsi"/>
        </w:rPr>
        <w:t>d o</w:t>
      </w:r>
      <w:r w:rsidRPr="0011170A">
        <w:rPr>
          <w:rFonts w:cstheme="minorHAnsi"/>
        </w:rPr>
        <w:t xml:space="preserve">f our fathers: </w:t>
      </w:r>
      <w:r w:rsidR="006B4407">
        <w:rPr>
          <w:rFonts w:cstheme="minorHAnsi"/>
        </w:rPr>
        <w:t>you</w:t>
      </w:r>
      <w:r w:rsidRPr="0011170A">
        <w:rPr>
          <w:rFonts w:cstheme="minorHAnsi"/>
        </w:rPr>
        <w:t xml:space="preserve"> ar</w:t>
      </w:r>
      <w:r w:rsidR="00E23DC6">
        <w:rPr>
          <w:rFonts w:cstheme="minorHAnsi"/>
        </w:rPr>
        <w:t>e</w:t>
      </w:r>
      <w:r w:rsidRPr="0011170A">
        <w:rPr>
          <w:rFonts w:cstheme="minorHAnsi"/>
        </w:rPr>
        <w:t xml:space="preserve"> the Rock of our lives, the Shield o</w:t>
      </w:r>
      <w:r w:rsidR="005A1B40" w:rsidRPr="0011170A">
        <w:rPr>
          <w:rFonts w:cstheme="minorHAnsi"/>
        </w:rPr>
        <w:t>f o</w:t>
      </w:r>
      <w:r w:rsidRPr="0011170A">
        <w:rPr>
          <w:rFonts w:cstheme="minorHAnsi"/>
        </w:rPr>
        <w:t>ur salvation through every generation. We will give thank</w:t>
      </w:r>
      <w:r w:rsidR="005A1B40" w:rsidRPr="0011170A">
        <w:rPr>
          <w:rFonts w:cstheme="minorHAnsi"/>
        </w:rPr>
        <w:t>s u</w:t>
      </w:r>
      <w:r w:rsidRPr="0011170A">
        <w:rPr>
          <w:rFonts w:cstheme="minorHAnsi"/>
        </w:rPr>
        <w:t xml:space="preserve">nto </w:t>
      </w:r>
      <w:r w:rsidR="00CA6719">
        <w:rPr>
          <w:rFonts w:cstheme="minorHAnsi"/>
        </w:rPr>
        <w:t>you</w:t>
      </w:r>
      <w:r w:rsidRPr="0011170A">
        <w:rPr>
          <w:rFonts w:cstheme="minorHAnsi"/>
        </w:rPr>
        <w:t xml:space="preserve"> and declare </w:t>
      </w:r>
      <w:r w:rsidR="001D3F6F">
        <w:rPr>
          <w:rFonts w:cstheme="minorHAnsi"/>
        </w:rPr>
        <w:t>Your</w:t>
      </w:r>
      <w:r w:rsidRPr="0011170A">
        <w:rPr>
          <w:rFonts w:cstheme="minorHAnsi"/>
        </w:rPr>
        <w:t xml:space="preserve"> praise for our lives which are committe</w:t>
      </w:r>
      <w:r w:rsidR="005A1B40" w:rsidRPr="0011170A">
        <w:rPr>
          <w:rFonts w:cstheme="minorHAnsi"/>
        </w:rPr>
        <w:t>d u</w:t>
      </w:r>
      <w:r w:rsidRPr="0011170A">
        <w:rPr>
          <w:rFonts w:cstheme="minorHAnsi"/>
        </w:rPr>
        <w:t xml:space="preserve">nto </w:t>
      </w:r>
      <w:r w:rsidR="001D3F6F">
        <w:rPr>
          <w:rFonts w:cstheme="minorHAnsi"/>
        </w:rPr>
        <w:t>Your</w:t>
      </w:r>
      <w:r w:rsidRPr="0011170A">
        <w:rPr>
          <w:rFonts w:cstheme="minorHAnsi"/>
        </w:rPr>
        <w:t xml:space="preserve"> hand, and for our souls which are in </w:t>
      </w:r>
      <w:r w:rsidR="001D3F6F">
        <w:rPr>
          <w:rFonts w:cstheme="minorHAnsi"/>
        </w:rPr>
        <w:t>Your</w:t>
      </w:r>
      <w:r w:rsidR="005A1B40" w:rsidRPr="0011170A">
        <w:rPr>
          <w:rFonts w:cstheme="minorHAnsi"/>
        </w:rPr>
        <w:t xml:space="preserve"> c</w:t>
      </w:r>
      <w:r w:rsidRPr="0011170A">
        <w:rPr>
          <w:rFonts w:cstheme="minorHAnsi"/>
        </w:rPr>
        <w:t xml:space="preserve">harge. </w:t>
      </w:r>
      <w:r w:rsidR="006B4407">
        <w:rPr>
          <w:rFonts w:cstheme="minorHAnsi"/>
        </w:rPr>
        <w:t>You</w:t>
      </w:r>
      <w:r w:rsidRPr="0011170A">
        <w:rPr>
          <w:rFonts w:cstheme="minorHAnsi"/>
        </w:rPr>
        <w:t xml:space="preserve"> ar</w:t>
      </w:r>
      <w:r w:rsidR="00E23DC6">
        <w:rPr>
          <w:rFonts w:cstheme="minorHAnsi"/>
        </w:rPr>
        <w:t>e</w:t>
      </w:r>
      <w:r w:rsidRPr="0011170A">
        <w:rPr>
          <w:rFonts w:cstheme="minorHAnsi"/>
        </w:rPr>
        <w:t xml:space="preserve"> all-good for </w:t>
      </w:r>
      <w:r w:rsidR="001D3F6F">
        <w:rPr>
          <w:rFonts w:cstheme="minorHAnsi"/>
        </w:rPr>
        <w:t>Your</w:t>
      </w:r>
      <w:r w:rsidRPr="0011170A">
        <w:rPr>
          <w:rFonts w:cstheme="minorHAnsi"/>
        </w:rPr>
        <w:t xml:space="preserve"> mercies fail not, </w:t>
      </w:r>
      <w:r w:rsidR="006B4407">
        <w:rPr>
          <w:rFonts w:cstheme="minorHAnsi"/>
        </w:rPr>
        <w:t>you</w:t>
      </w:r>
      <w:r w:rsidRPr="0011170A">
        <w:rPr>
          <w:rFonts w:cstheme="minorHAnsi"/>
        </w:rPr>
        <w:t xml:space="preserve"> </w:t>
      </w:r>
      <w:r w:rsidR="00E23DC6">
        <w:rPr>
          <w:rFonts w:cstheme="minorHAnsi"/>
        </w:rPr>
        <w:t>are</w:t>
      </w:r>
      <w:r w:rsidR="005A1B40" w:rsidRPr="0011170A">
        <w:rPr>
          <w:rFonts w:cstheme="minorHAnsi"/>
        </w:rPr>
        <w:t xml:space="preserve"> m</w:t>
      </w:r>
      <w:r w:rsidRPr="0011170A">
        <w:rPr>
          <w:rFonts w:cstheme="minorHAnsi"/>
        </w:rPr>
        <w:t xml:space="preserve">erciful for </w:t>
      </w:r>
      <w:r w:rsidR="001D3F6F">
        <w:rPr>
          <w:rFonts w:cstheme="minorHAnsi"/>
        </w:rPr>
        <w:t>Your</w:t>
      </w:r>
      <w:r w:rsidRPr="0011170A">
        <w:rPr>
          <w:rFonts w:cstheme="minorHAnsi"/>
        </w:rPr>
        <w:t xml:space="preserve"> </w:t>
      </w:r>
      <w:r w:rsidR="008C65DA" w:rsidRPr="0011170A">
        <w:rPr>
          <w:rFonts w:cstheme="minorHAnsi"/>
        </w:rPr>
        <w:t>loving kindnesses</w:t>
      </w:r>
      <w:r w:rsidRPr="0011170A">
        <w:rPr>
          <w:rFonts w:cstheme="minorHAnsi"/>
        </w:rPr>
        <w:t xml:space="preserve"> never cease, we have eve</w:t>
      </w:r>
      <w:r w:rsidR="005A1B40" w:rsidRPr="0011170A">
        <w:rPr>
          <w:rFonts w:cstheme="minorHAnsi"/>
        </w:rPr>
        <w:t>r h</w:t>
      </w:r>
      <w:r w:rsidRPr="0011170A">
        <w:rPr>
          <w:rFonts w:cstheme="minorHAnsi"/>
        </w:rPr>
        <w:t xml:space="preserve">oped in </w:t>
      </w:r>
      <w:r w:rsidR="00CA6719">
        <w:rPr>
          <w:rFonts w:cstheme="minorHAnsi"/>
        </w:rPr>
        <w:t>you</w:t>
      </w:r>
      <w:r w:rsidRPr="0011170A">
        <w:rPr>
          <w:rFonts w:cstheme="minorHAnsi"/>
        </w:rPr>
        <w:t xml:space="preserve">. And bring us not to shame, </w:t>
      </w:r>
      <w:r w:rsidR="008C65DA">
        <w:rPr>
          <w:rFonts w:cstheme="minorHAnsi"/>
        </w:rPr>
        <w:t>JHWH</w:t>
      </w:r>
      <w:r w:rsidRPr="0011170A">
        <w:rPr>
          <w:rFonts w:cstheme="minorHAnsi"/>
        </w:rPr>
        <w:t>, our Go</w:t>
      </w:r>
      <w:r w:rsidR="00A23162" w:rsidRPr="0011170A">
        <w:rPr>
          <w:rFonts w:cstheme="minorHAnsi"/>
        </w:rPr>
        <w:t>d, a</w:t>
      </w:r>
      <w:r w:rsidRPr="0011170A">
        <w:rPr>
          <w:rFonts w:cstheme="minorHAnsi"/>
        </w:rPr>
        <w:t xml:space="preserve">bandon us not and hide not </w:t>
      </w:r>
      <w:r w:rsidR="001D3F6F">
        <w:rPr>
          <w:rFonts w:cstheme="minorHAnsi"/>
        </w:rPr>
        <w:t>Your</w:t>
      </w:r>
      <w:r w:rsidRPr="0011170A">
        <w:rPr>
          <w:rFonts w:cstheme="minorHAnsi"/>
        </w:rPr>
        <w:t xml:space="preserve"> face from us, and for al</w:t>
      </w:r>
      <w:r w:rsidR="005A1B40" w:rsidRPr="0011170A">
        <w:rPr>
          <w:rFonts w:cstheme="minorHAnsi"/>
        </w:rPr>
        <w:t xml:space="preserve">l </w:t>
      </w:r>
      <w:r w:rsidR="001D3F6F">
        <w:rPr>
          <w:rFonts w:cstheme="minorHAnsi"/>
        </w:rPr>
        <w:t>Your</w:t>
      </w:r>
      <w:r w:rsidRPr="0011170A">
        <w:rPr>
          <w:rFonts w:cstheme="minorHAnsi"/>
        </w:rPr>
        <w:t xml:space="preserve"> name be blessed and exalted, our King, for ever and ever.</w:t>
      </w:r>
      <w:r w:rsidR="008C65DA">
        <w:rPr>
          <w:rFonts w:cstheme="minorHAnsi"/>
        </w:rPr>
        <w:t xml:space="preserve"> </w:t>
      </w:r>
      <w:r w:rsidRPr="0011170A">
        <w:rPr>
          <w:rFonts w:cstheme="minorHAnsi"/>
        </w:rPr>
        <w:t xml:space="preserve">Everything that </w:t>
      </w:r>
      <w:r w:rsidR="00E23DC6" w:rsidRPr="0011170A">
        <w:rPr>
          <w:rFonts w:cstheme="minorHAnsi"/>
        </w:rPr>
        <w:t>live</w:t>
      </w:r>
      <w:r w:rsidR="00E23DC6">
        <w:rPr>
          <w:rFonts w:cstheme="minorHAnsi"/>
        </w:rPr>
        <w:t>s</w:t>
      </w:r>
      <w:r w:rsidR="00E23DC6" w:rsidRPr="0011170A">
        <w:rPr>
          <w:rFonts w:cstheme="minorHAnsi"/>
        </w:rPr>
        <w:t xml:space="preserve"> </w:t>
      </w:r>
      <w:r w:rsidRPr="0011170A">
        <w:rPr>
          <w:rFonts w:cstheme="minorHAnsi"/>
        </w:rPr>
        <w:t xml:space="preserve">should thank </w:t>
      </w:r>
      <w:r w:rsidR="00CA6719">
        <w:rPr>
          <w:rFonts w:cstheme="minorHAnsi"/>
        </w:rPr>
        <w:t>you</w:t>
      </w:r>
      <w:r w:rsidRPr="0011170A">
        <w:rPr>
          <w:rFonts w:cstheme="minorHAnsi"/>
        </w:rPr>
        <w:t>, Selah, and prais</w:t>
      </w:r>
      <w:r w:rsidR="005A1B40" w:rsidRPr="0011170A">
        <w:rPr>
          <w:rFonts w:cstheme="minorHAnsi"/>
        </w:rPr>
        <w:t xml:space="preserve">e </w:t>
      </w:r>
      <w:r w:rsidR="001D3F6F">
        <w:rPr>
          <w:rFonts w:cstheme="minorHAnsi"/>
        </w:rPr>
        <w:t>Your</w:t>
      </w:r>
      <w:r w:rsidRPr="0011170A">
        <w:rPr>
          <w:rFonts w:cstheme="minorHAnsi"/>
        </w:rPr>
        <w:t xml:space="preserve"> name, All-good, in truth. Blessed be </w:t>
      </w:r>
      <w:r w:rsidR="006B4407">
        <w:rPr>
          <w:rFonts w:cstheme="minorHAnsi"/>
        </w:rPr>
        <w:t>you</w:t>
      </w:r>
      <w:r w:rsidRPr="0011170A">
        <w:rPr>
          <w:rFonts w:cstheme="minorHAnsi"/>
        </w:rPr>
        <w:t xml:space="preserve">, </w:t>
      </w:r>
      <w:r w:rsidR="00A76F4F">
        <w:rPr>
          <w:rFonts w:cstheme="minorHAnsi"/>
        </w:rPr>
        <w:t>JHWH</w:t>
      </w:r>
      <w:r w:rsidRPr="0011170A">
        <w:rPr>
          <w:rFonts w:cstheme="minorHAnsi"/>
        </w:rPr>
        <w:t>, whos</w:t>
      </w:r>
      <w:r w:rsidR="005A1B40" w:rsidRPr="0011170A">
        <w:rPr>
          <w:rFonts w:cstheme="minorHAnsi"/>
        </w:rPr>
        <w:t>e n</w:t>
      </w:r>
      <w:r w:rsidRPr="0011170A">
        <w:rPr>
          <w:rFonts w:cstheme="minorHAnsi"/>
        </w:rPr>
        <w:t>ame is all-good, and unto whom it is becoming to give thanks.</w:t>
      </w:r>
      <w:r w:rsidR="00A76F4F">
        <w:rPr>
          <w:rStyle w:val="FootnoteReference"/>
          <w:rFonts w:cstheme="minorHAnsi"/>
        </w:rPr>
        <w:footnoteReference w:id="284"/>
      </w:r>
    </w:p>
    <w:p w14:paraId="1FBEF630" w14:textId="77777777" w:rsidR="00A76F4F" w:rsidRDefault="00A76F4F" w:rsidP="0011170A">
      <w:pPr>
        <w:autoSpaceDE w:val="0"/>
        <w:autoSpaceDN w:val="0"/>
        <w:adjustRightInd w:val="0"/>
        <w:spacing w:after="0" w:line="240" w:lineRule="auto"/>
        <w:jc w:val="both"/>
        <w:rPr>
          <w:rFonts w:cstheme="minorHAnsi"/>
        </w:rPr>
      </w:pPr>
    </w:p>
    <w:p w14:paraId="1FA3768C" w14:textId="224212E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give you thanks for all things, almighty Master, becaus</w:t>
      </w:r>
      <w:r w:rsidR="005A1B40" w:rsidRPr="0011170A">
        <w:rPr>
          <w:rFonts w:cstheme="minorHAnsi"/>
        </w:rPr>
        <w:t>e y</w:t>
      </w:r>
      <w:r w:rsidRPr="0011170A">
        <w:rPr>
          <w:rFonts w:cstheme="minorHAnsi"/>
        </w:rPr>
        <w:t xml:space="preserve">ou have not taken away </w:t>
      </w:r>
      <w:r w:rsidR="001D3F6F">
        <w:rPr>
          <w:rFonts w:cstheme="minorHAnsi"/>
        </w:rPr>
        <w:t>Your</w:t>
      </w:r>
      <w:r w:rsidRPr="0011170A">
        <w:rPr>
          <w:rFonts w:cstheme="minorHAnsi"/>
        </w:rPr>
        <w:t xml:space="preserve"> mercies and </w:t>
      </w:r>
      <w:r w:rsidR="001D3F6F">
        <w:rPr>
          <w:rFonts w:cstheme="minorHAnsi"/>
        </w:rPr>
        <w:t>Your</w:t>
      </w:r>
      <w:r w:rsidRPr="0011170A">
        <w:rPr>
          <w:rFonts w:cstheme="minorHAnsi"/>
        </w:rPr>
        <w:t xml:space="preserve"> compassio</w:t>
      </w:r>
      <w:r w:rsidR="005A1B40" w:rsidRPr="0011170A">
        <w:rPr>
          <w:rFonts w:cstheme="minorHAnsi"/>
        </w:rPr>
        <w:t>n f</w:t>
      </w:r>
      <w:r w:rsidRPr="0011170A">
        <w:rPr>
          <w:rFonts w:cstheme="minorHAnsi"/>
        </w:rPr>
        <w:t xml:space="preserve">rom us, but in every </w:t>
      </w:r>
      <w:r w:rsidR="00A76F4F" w:rsidRPr="0011170A">
        <w:rPr>
          <w:rFonts w:cstheme="minorHAnsi"/>
        </w:rPr>
        <w:t>generation,</w:t>
      </w:r>
      <w:r w:rsidRPr="0011170A">
        <w:rPr>
          <w:rFonts w:cstheme="minorHAnsi"/>
        </w:rPr>
        <w:t xml:space="preserve"> you save, deliver, assist, an</w:t>
      </w:r>
      <w:r w:rsidR="005A1B40" w:rsidRPr="0011170A">
        <w:rPr>
          <w:rFonts w:cstheme="minorHAnsi"/>
        </w:rPr>
        <w:t>d p</w:t>
      </w:r>
      <w:r w:rsidRPr="0011170A">
        <w:rPr>
          <w:rFonts w:cstheme="minorHAnsi"/>
        </w:rPr>
        <w:t>rotect. For you were helpful in the days of Enos and Enoc</w:t>
      </w:r>
      <w:r w:rsidR="00A23162" w:rsidRPr="0011170A">
        <w:rPr>
          <w:rFonts w:cstheme="minorHAnsi"/>
        </w:rPr>
        <w:t>h, i</w:t>
      </w:r>
      <w:r w:rsidRPr="0011170A">
        <w:rPr>
          <w:rFonts w:cstheme="minorHAnsi"/>
        </w:rPr>
        <w:t>n the days of Moses and Joshua, in the days of the Judge</w:t>
      </w:r>
      <w:r w:rsidR="00A23162" w:rsidRPr="0011170A">
        <w:rPr>
          <w:rFonts w:cstheme="minorHAnsi"/>
        </w:rPr>
        <w:t>s, i</w:t>
      </w:r>
      <w:r w:rsidRPr="0011170A">
        <w:rPr>
          <w:rFonts w:cstheme="minorHAnsi"/>
        </w:rPr>
        <w:t>n the days of David and the kings, in the days of Samuel,</w:t>
      </w:r>
      <w:r w:rsidR="00A76F4F">
        <w:rPr>
          <w:rFonts w:cstheme="minorHAnsi"/>
        </w:rPr>
        <w:t xml:space="preserve"> </w:t>
      </w:r>
      <w:r w:rsidRPr="0011170A">
        <w:rPr>
          <w:rFonts w:cstheme="minorHAnsi"/>
        </w:rPr>
        <w:t>Elijah and the prophets, in the days of Esther and Mordoca</w:t>
      </w:r>
      <w:r w:rsidR="00A23162" w:rsidRPr="0011170A">
        <w:rPr>
          <w:rFonts w:cstheme="minorHAnsi"/>
        </w:rPr>
        <w:t>i, i</w:t>
      </w:r>
      <w:r w:rsidRPr="0011170A">
        <w:rPr>
          <w:rFonts w:cstheme="minorHAnsi"/>
        </w:rPr>
        <w:t>n the days of Judith, in the days of Judas Maccabaeus an</w:t>
      </w:r>
      <w:r w:rsidR="005A1B40" w:rsidRPr="0011170A">
        <w:rPr>
          <w:rFonts w:cstheme="minorHAnsi"/>
        </w:rPr>
        <w:t>d h</w:t>
      </w:r>
      <w:r w:rsidRPr="0011170A">
        <w:rPr>
          <w:rFonts w:cstheme="minorHAnsi"/>
        </w:rPr>
        <w:t xml:space="preserve">is brothers. In our days, also, help us, </w:t>
      </w:r>
      <w:r w:rsidRPr="0011170A">
        <w:rPr>
          <w:rFonts w:cstheme="minorHAnsi"/>
          <w:i/>
          <w:iCs/>
        </w:rPr>
        <w:t xml:space="preserve">through </w:t>
      </w:r>
      <w:r w:rsidR="001D3F6F">
        <w:rPr>
          <w:rFonts w:cstheme="minorHAnsi"/>
          <w:i/>
          <w:iCs/>
        </w:rPr>
        <w:t>Your</w:t>
      </w:r>
      <w:r w:rsidRPr="0011170A">
        <w:rPr>
          <w:rFonts w:cstheme="minorHAnsi"/>
          <w:i/>
          <w:iCs/>
        </w:rPr>
        <w:t xml:space="preserve"> great</w:t>
      </w:r>
      <w:r w:rsidR="00A76F4F">
        <w:rPr>
          <w:rFonts w:cstheme="minorHAnsi"/>
        </w:rPr>
        <w:t xml:space="preserve"> </w:t>
      </w:r>
      <w:r w:rsidRPr="0011170A">
        <w:rPr>
          <w:rFonts w:cstheme="minorHAnsi"/>
          <w:i/>
          <w:iCs/>
        </w:rPr>
        <w:t xml:space="preserve">High priest Jesus Christ, </w:t>
      </w:r>
      <w:r w:rsidR="001D3F6F">
        <w:rPr>
          <w:rFonts w:cstheme="minorHAnsi"/>
          <w:i/>
          <w:iCs/>
        </w:rPr>
        <w:t>Your</w:t>
      </w:r>
      <w:r w:rsidRPr="0011170A">
        <w:rPr>
          <w:rFonts w:cstheme="minorHAnsi"/>
          <w:i/>
          <w:iCs/>
        </w:rPr>
        <w:t xml:space="preserve"> Servant. </w:t>
      </w:r>
      <w:r w:rsidRPr="0011170A">
        <w:rPr>
          <w:rFonts w:cstheme="minorHAnsi"/>
        </w:rPr>
        <w:t xml:space="preserve">Indeed, </w:t>
      </w:r>
      <w:r w:rsidRPr="0011170A">
        <w:rPr>
          <w:rFonts w:cstheme="minorHAnsi"/>
          <w:i/>
          <w:iCs/>
        </w:rPr>
        <w:t xml:space="preserve">he </w:t>
      </w:r>
      <w:r w:rsidRPr="0011170A">
        <w:rPr>
          <w:rFonts w:cstheme="minorHAnsi"/>
        </w:rPr>
        <w:t>has delivered</w:t>
      </w:r>
      <w:r w:rsidR="00A76F4F">
        <w:rPr>
          <w:rFonts w:cstheme="minorHAnsi"/>
        </w:rPr>
        <w:t xml:space="preserve"> </w:t>
      </w:r>
      <w:r w:rsidRPr="0011170A">
        <w:rPr>
          <w:rFonts w:cstheme="minorHAnsi"/>
        </w:rPr>
        <w:t xml:space="preserve">(us) from the sword, </w:t>
      </w:r>
      <w:r w:rsidRPr="0011170A">
        <w:rPr>
          <w:rFonts w:cstheme="minorHAnsi"/>
          <w:i/>
          <w:iCs/>
        </w:rPr>
        <w:t xml:space="preserve">he </w:t>
      </w:r>
      <w:r w:rsidRPr="0011170A">
        <w:rPr>
          <w:rFonts w:cstheme="minorHAnsi"/>
        </w:rPr>
        <w:t>has snatched us from famin</w:t>
      </w:r>
      <w:r w:rsidR="005A1B40" w:rsidRPr="0011170A">
        <w:rPr>
          <w:rFonts w:cstheme="minorHAnsi"/>
        </w:rPr>
        <w:t>e b</w:t>
      </w:r>
      <w:r w:rsidRPr="0011170A">
        <w:rPr>
          <w:rFonts w:cstheme="minorHAnsi"/>
        </w:rPr>
        <w:t xml:space="preserve">y giving (us) food, of sickness </w:t>
      </w:r>
      <w:r w:rsidRPr="0011170A">
        <w:rPr>
          <w:rFonts w:cstheme="minorHAnsi"/>
          <w:i/>
          <w:iCs/>
        </w:rPr>
        <w:t xml:space="preserve">he </w:t>
      </w:r>
      <w:r w:rsidRPr="0011170A">
        <w:rPr>
          <w:rFonts w:cstheme="minorHAnsi"/>
        </w:rPr>
        <w:t>has healed (us), from th</w:t>
      </w:r>
      <w:r w:rsidR="005A1B40" w:rsidRPr="0011170A">
        <w:rPr>
          <w:rFonts w:cstheme="minorHAnsi"/>
        </w:rPr>
        <w:t>e e</w:t>
      </w:r>
      <w:r w:rsidRPr="0011170A">
        <w:rPr>
          <w:rFonts w:cstheme="minorHAnsi"/>
        </w:rPr>
        <w:t xml:space="preserve">vil tongue </w:t>
      </w:r>
      <w:r w:rsidRPr="0011170A">
        <w:rPr>
          <w:rFonts w:cstheme="minorHAnsi"/>
          <w:i/>
          <w:iCs/>
        </w:rPr>
        <w:t xml:space="preserve">he </w:t>
      </w:r>
      <w:r w:rsidRPr="0011170A">
        <w:rPr>
          <w:rFonts w:cstheme="minorHAnsi"/>
        </w:rPr>
        <w:t>has protected (us).</w:t>
      </w:r>
      <w:r w:rsidR="00A76F4F">
        <w:rPr>
          <w:rStyle w:val="FootnoteReference"/>
          <w:rFonts w:cstheme="minorHAnsi"/>
        </w:rPr>
        <w:footnoteReference w:id="285"/>
      </w:r>
      <w:r w:rsidRPr="0011170A">
        <w:rPr>
          <w:rFonts w:cstheme="minorHAnsi"/>
        </w:rPr>
        <w:t xml:space="preserve"> For all of this, </w:t>
      </w:r>
      <w:r w:rsidRPr="0011170A">
        <w:rPr>
          <w:rFonts w:cstheme="minorHAnsi"/>
          <w:i/>
          <w:iCs/>
        </w:rPr>
        <w:t>through</w:t>
      </w:r>
      <w:r w:rsidR="00A76F4F">
        <w:rPr>
          <w:rFonts w:cstheme="minorHAnsi"/>
        </w:rPr>
        <w:t xml:space="preserve"> </w:t>
      </w:r>
      <w:r w:rsidRPr="0011170A">
        <w:rPr>
          <w:rFonts w:cstheme="minorHAnsi"/>
          <w:i/>
          <w:iCs/>
        </w:rPr>
        <w:t xml:space="preserve">Christ, </w:t>
      </w:r>
      <w:r w:rsidRPr="0011170A">
        <w:rPr>
          <w:rFonts w:cstheme="minorHAnsi"/>
        </w:rPr>
        <w:t>we give thanks to you who have given us a voice dispose</w:t>
      </w:r>
      <w:r w:rsidR="005A1B40" w:rsidRPr="0011170A">
        <w:rPr>
          <w:rFonts w:cstheme="minorHAnsi"/>
        </w:rPr>
        <w:t>d t</w:t>
      </w:r>
      <w:r w:rsidRPr="0011170A">
        <w:rPr>
          <w:rFonts w:cstheme="minorHAnsi"/>
        </w:rPr>
        <w:t>o confessing (you), having fortified us with a harmoniou</w:t>
      </w:r>
      <w:r w:rsidR="005A1B40" w:rsidRPr="0011170A">
        <w:rPr>
          <w:rFonts w:cstheme="minorHAnsi"/>
        </w:rPr>
        <w:t>s t</w:t>
      </w:r>
      <w:r w:rsidRPr="0011170A">
        <w:rPr>
          <w:rFonts w:cstheme="minorHAnsi"/>
        </w:rPr>
        <w:t>ongue, as with a plectrum. (You have also provided us) wit</w:t>
      </w:r>
      <w:r w:rsidR="005A1B40" w:rsidRPr="0011170A">
        <w:rPr>
          <w:rFonts w:cstheme="minorHAnsi"/>
        </w:rPr>
        <w:t>h t</w:t>
      </w:r>
      <w:r w:rsidRPr="0011170A">
        <w:rPr>
          <w:rFonts w:cstheme="minorHAnsi"/>
        </w:rPr>
        <w:t>aste for appreciation, with touch for distinguishing, wit</w:t>
      </w:r>
      <w:r w:rsidR="005A1B40" w:rsidRPr="0011170A">
        <w:rPr>
          <w:rFonts w:cstheme="minorHAnsi"/>
        </w:rPr>
        <w:t>h e</w:t>
      </w:r>
      <w:r w:rsidRPr="0011170A">
        <w:rPr>
          <w:rFonts w:cstheme="minorHAnsi"/>
        </w:rPr>
        <w:t>yes to see, with ears to hear, with the sense of smell, wit</w:t>
      </w:r>
      <w:r w:rsidR="005A1B40" w:rsidRPr="0011170A">
        <w:rPr>
          <w:rFonts w:cstheme="minorHAnsi"/>
        </w:rPr>
        <w:t>h h</w:t>
      </w:r>
      <w:r w:rsidRPr="0011170A">
        <w:rPr>
          <w:rFonts w:cstheme="minorHAnsi"/>
        </w:rPr>
        <w:t>ands for working, with feet for walking. And all of this,</w:t>
      </w:r>
      <w:r w:rsidR="00A76F4F">
        <w:rPr>
          <w:rFonts w:cstheme="minorHAnsi"/>
        </w:rPr>
        <w:t xml:space="preserve"> </w:t>
      </w:r>
      <w:r w:rsidRPr="0011170A">
        <w:rPr>
          <w:rFonts w:cstheme="minorHAnsi"/>
        </w:rPr>
        <w:t>you form from a particle in the maternal womb, you gran</w:t>
      </w:r>
      <w:r w:rsidR="005A1B40" w:rsidRPr="0011170A">
        <w:rPr>
          <w:rFonts w:cstheme="minorHAnsi"/>
        </w:rPr>
        <w:t>t i</w:t>
      </w:r>
      <w:r w:rsidRPr="0011170A">
        <w:rPr>
          <w:rFonts w:cstheme="minorHAnsi"/>
        </w:rPr>
        <w:t>t after it has taken shape an immortal soul and you make i</w:t>
      </w:r>
      <w:r w:rsidR="005A1B40" w:rsidRPr="0011170A">
        <w:rPr>
          <w:rFonts w:cstheme="minorHAnsi"/>
        </w:rPr>
        <w:t>t s</w:t>
      </w:r>
      <w:r w:rsidRPr="0011170A">
        <w:rPr>
          <w:rFonts w:cstheme="minorHAnsi"/>
        </w:rPr>
        <w:t>ee the light of day. This rational animal, man, you have instructe</w:t>
      </w:r>
      <w:r w:rsidR="005A1B40" w:rsidRPr="0011170A">
        <w:rPr>
          <w:rFonts w:cstheme="minorHAnsi"/>
        </w:rPr>
        <w:t>d b</w:t>
      </w:r>
      <w:r w:rsidRPr="0011170A">
        <w:rPr>
          <w:rFonts w:cstheme="minorHAnsi"/>
        </w:rPr>
        <w:t>y (</w:t>
      </w:r>
      <w:r w:rsidR="001D3F6F">
        <w:rPr>
          <w:rFonts w:cstheme="minorHAnsi"/>
        </w:rPr>
        <w:t>Your</w:t>
      </w:r>
      <w:r w:rsidRPr="0011170A">
        <w:rPr>
          <w:rFonts w:cstheme="minorHAnsi"/>
        </w:rPr>
        <w:t>) laws, you have enlightened by (</w:t>
      </w:r>
      <w:r w:rsidR="001D3F6F">
        <w:rPr>
          <w:rFonts w:cstheme="minorHAnsi"/>
        </w:rPr>
        <w:t>Your</w:t>
      </w:r>
      <w:r w:rsidRPr="0011170A">
        <w:rPr>
          <w:rFonts w:cstheme="minorHAnsi"/>
        </w:rPr>
        <w:t>) judgment</w:t>
      </w:r>
      <w:r w:rsidR="00A23162" w:rsidRPr="0011170A">
        <w:rPr>
          <w:rFonts w:cstheme="minorHAnsi"/>
        </w:rPr>
        <w:t>s, a</w:t>
      </w:r>
      <w:r w:rsidRPr="0011170A">
        <w:rPr>
          <w:rFonts w:cstheme="minorHAnsi"/>
        </w:rPr>
        <w:t>nd, bringing him for a short time into decompositio</w:t>
      </w:r>
      <w:r w:rsidR="00A23162" w:rsidRPr="0011170A">
        <w:rPr>
          <w:rFonts w:cstheme="minorHAnsi"/>
        </w:rPr>
        <w:t>n, y</w:t>
      </w:r>
      <w:r w:rsidRPr="0011170A">
        <w:rPr>
          <w:rFonts w:cstheme="minorHAnsi"/>
        </w:rPr>
        <w:t>ou promised him resurrection. What life will suffice the</w:t>
      </w:r>
      <w:r w:rsidR="00A23162" w:rsidRPr="0011170A">
        <w:rPr>
          <w:rFonts w:cstheme="minorHAnsi"/>
        </w:rPr>
        <w:t>n, w</w:t>
      </w:r>
      <w:r w:rsidRPr="0011170A">
        <w:rPr>
          <w:rFonts w:cstheme="minorHAnsi"/>
        </w:rPr>
        <w:t>hat length of ages will be such that man can give you thanks?</w:t>
      </w:r>
      <w:r w:rsidR="00A76F4F">
        <w:rPr>
          <w:rFonts w:cstheme="minorHAnsi"/>
        </w:rPr>
        <w:t xml:space="preserve"> </w:t>
      </w:r>
      <w:r w:rsidRPr="0011170A">
        <w:rPr>
          <w:rFonts w:cstheme="minorHAnsi"/>
        </w:rPr>
        <w:t>But what is impossible for us to do as we should do, we mus</w:t>
      </w:r>
      <w:r w:rsidR="005A1B40" w:rsidRPr="0011170A">
        <w:rPr>
          <w:rFonts w:cstheme="minorHAnsi"/>
        </w:rPr>
        <w:t>t s</w:t>
      </w:r>
      <w:r w:rsidRPr="0011170A">
        <w:rPr>
          <w:rFonts w:cstheme="minorHAnsi"/>
        </w:rPr>
        <w:t xml:space="preserve">till perform in so far as it is in our power. </w:t>
      </w:r>
      <w:r w:rsidRPr="0011170A">
        <w:rPr>
          <w:rFonts w:cstheme="minorHAnsi"/>
          <w:i/>
          <w:iCs/>
        </w:rPr>
        <w:t>For you have delivere</w:t>
      </w:r>
      <w:r w:rsidR="005A1B40" w:rsidRPr="0011170A">
        <w:rPr>
          <w:rFonts w:cstheme="minorHAnsi"/>
          <w:i/>
          <w:iCs/>
        </w:rPr>
        <w:t>d u</w:t>
      </w:r>
      <w:r w:rsidRPr="0011170A">
        <w:rPr>
          <w:rFonts w:cstheme="minorHAnsi"/>
          <w:i/>
          <w:iCs/>
        </w:rPr>
        <w:t>s from the ungodliness of polytheism, you have snatche</w:t>
      </w:r>
      <w:r w:rsidR="005A1B40" w:rsidRPr="0011170A">
        <w:rPr>
          <w:rFonts w:cstheme="minorHAnsi"/>
          <w:i/>
          <w:iCs/>
        </w:rPr>
        <w:t>d u</w:t>
      </w:r>
      <w:r w:rsidRPr="0011170A">
        <w:rPr>
          <w:rFonts w:cstheme="minorHAnsi"/>
          <w:i/>
          <w:iCs/>
        </w:rPr>
        <w:t>s from the sect of Christ’s murderers, you have freed us fro</w:t>
      </w:r>
      <w:r w:rsidR="005A1B40" w:rsidRPr="0011170A">
        <w:rPr>
          <w:rFonts w:cstheme="minorHAnsi"/>
          <w:i/>
          <w:iCs/>
        </w:rPr>
        <w:t>m t</w:t>
      </w:r>
      <w:r w:rsidRPr="0011170A">
        <w:rPr>
          <w:rFonts w:cstheme="minorHAnsi"/>
          <w:i/>
          <w:iCs/>
        </w:rPr>
        <w:t>he ignorance in which we had wandered. You have sent Chris</w:t>
      </w:r>
      <w:r w:rsidR="005A1B40" w:rsidRPr="0011170A">
        <w:rPr>
          <w:rFonts w:cstheme="minorHAnsi"/>
          <w:i/>
          <w:iCs/>
        </w:rPr>
        <w:t>t a</w:t>
      </w:r>
      <w:r w:rsidRPr="0011170A">
        <w:rPr>
          <w:rFonts w:cstheme="minorHAnsi"/>
          <w:i/>
          <w:iCs/>
        </w:rPr>
        <w:t>s a man among men, the one who is God the Only-Begotten Son;</w:t>
      </w:r>
      <w:r w:rsidR="00A76F4F">
        <w:rPr>
          <w:rFonts w:cstheme="minorHAnsi"/>
        </w:rPr>
        <w:t xml:space="preserve"> </w:t>
      </w:r>
      <w:r w:rsidRPr="0011170A">
        <w:rPr>
          <w:rFonts w:cstheme="minorHAnsi"/>
          <w:i/>
          <w:iCs/>
        </w:rPr>
        <w:t>you have made the Paraclete dwell in us, you have placed us in the care of the Angels, you have reduced the devil to shame;</w:t>
      </w:r>
      <w:r w:rsidR="00A76F4F">
        <w:rPr>
          <w:rFonts w:cstheme="minorHAnsi"/>
        </w:rPr>
        <w:t xml:space="preserve"> </w:t>
      </w:r>
      <w:r w:rsidRPr="0011170A">
        <w:rPr>
          <w:rFonts w:cstheme="minorHAnsi"/>
          <w:i/>
          <w:iCs/>
        </w:rPr>
        <w:t>you have made to be what did not exist, you preserve what exist</w:t>
      </w:r>
      <w:r w:rsidR="00A23162" w:rsidRPr="0011170A">
        <w:rPr>
          <w:rFonts w:cstheme="minorHAnsi"/>
          <w:i/>
          <w:iCs/>
        </w:rPr>
        <w:t>s, y</w:t>
      </w:r>
      <w:r w:rsidRPr="0011170A">
        <w:rPr>
          <w:rFonts w:cstheme="minorHAnsi"/>
          <w:i/>
          <w:iCs/>
        </w:rPr>
        <w:t>ou give to life its measure, you procure food for us, you hav</w:t>
      </w:r>
      <w:r w:rsidR="005A1B40" w:rsidRPr="0011170A">
        <w:rPr>
          <w:rFonts w:cstheme="minorHAnsi"/>
          <w:i/>
          <w:iCs/>
        </w:rPr>
        <w:t>e p</w:t>
      </w:r>
      <w:r w:rsidRPr="0011170A">
        <w:rPr>
          <w:rFonts w:cstheme="minorHAnsi"/>
          <w:i/>
          <w:iCs/>
        </w:rPr>
        <w:t>romised penance. For all that, to you (be) glory and veneratio</w:t>
      </w:r>
      <w:r w:rsidR="00A23162" w:rsidRPr="0011170A">
        <w:rPr>
          <w:rFonts w:cstheme="minorHAnsi"/>
          <w:i/>
          <w:iCs/>
        </w:rPr>
        <w:t>n, t</w:t>
      </w:r>
      <w:r w:rsidRPr="0011170A">
        <w:rPr>
          <w:rFonts w:cstheme="minorHAnsi"/>
          <w:i/>
          <w:iCs/>
        </w:rPr>
        <w:t>hrough Jesus Christ, now and always and forever an</w:t>
      </w:r>
      <w:r w:rsidR="005A1B40" w:rsidRPr="0011170A">
        <w:rPr>
          <w:rFonts w:cstheme="minorHAnsi"/>
          <w:i/>
          <w:iCs/>
        </w:rPr>
        <w:t>d e</w:t>
      </w:r>
      <w:r w:rsidRPr="0011170A">
        <w:rPr>
          <w:rFonts w:cstheme="minorHAnsi"/>
          <w:i/>
          <w:iCs/>
        </w:rPr>
        <w:t xml:space="preserve">ver. </w:t>
      </w:r>
      <w:r w:rsidRPr="0011170A">
        <w:rPr>
          <w:rFonts w:cstheme="minorHAnsi"/>
        </w:rPr>
        <w:t>Amen.</w:t>
      </w:r>
      <w:r w:rsidR="00A76F4F">
        <w:rPr>
          <w:rStyle w:val="FootnoteReference"/>
          <w:rFonts w:cstheme="minorHAnsi"/>
        </w:rPr>
        <w:footnoteReference w:id="286"/>
      </w:r>
    </w:p>
    <w:p w14:paraId="415BF80F" w14:textId="77777777" w:rsidR="003F606A" w:rsidRDefault="003F606A" w:rsidP="0011170A">
      <w:pPr>
        <w:autoSpaceDE w:val="0"/>
        <w:autoSpaceDN w:val="0"/>
        <w:adjustRightInd w:val="0"/>
        <w:spacing w:after="0" w:line="240" w:lineRule="auto"/>
        <w:jc w:val="both"/>
        <w:rPr>
          <w:rFonts w:cstheme="minorHAnsi"/>
        </w:rPr>
      </w:pPr>
    </w:p>
    <w:p w14:paraId="251C104C" w14:textId="1E626F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Once again, the differences bear especially on detailed enumeration</w:t>
      </w:r>
      <w:r w:rsidR="00A23162" w:rsidRPr="0011170A">
        <w:rPr>
          <w:rFonts w:cstheme="minorHAnsi"/>
        </w:rPr>
        <w:t>s, s</w:t>
      </w:r>
      <w:r w:rsidRPr="0011170A">
        <w:rPr>
          <w:rFonts w:cstheme="minorHAnsi"/>
        </w:rPr>
        <w:t>ubstituted for the global formulas of the Jewish prayer</w:t>
      </w:r>
      <w:r w:rsidR="005A1B40" w:rsidRPr="0011170A">
        <w:rPr>
          <w:rFonts w:cstheme="minorHAnsi"/>
        </w:rPr>
        <w:t>s w</w:t>
      </w:r>
      <w:r w:rsidRPr="0011170A">
        <w:rPr>
          <w:rFonts w:cstheme="minorHAnsi"/>
        </w:rPr>
        <w:t>hich prevailed. In each case, as we have been able to observ</w:t>
      </w:r>
      <w:r w:rsidR="005A1B40" w:rsidRPr="0011170A">
        <w:rPr>
          <w:rFonts w:cstheme="minorHAnsi"/>
        </w:rPr>
        <w:t>e i</w:t>
      </w:r>
      <w:r w:rsidRPr="0011170A">
        <w:rPr>
          <w:rFonts w:cstheme="minorHAnsi"/>
        </w:rPr>
        <w:t>n the foregoing prayers, these exhaustive encomia (which ar</w:t>
      </w:r>
      <w:r w:rsidR="005A1B40" w:rsidRPr="0011170A">
        <w:rPr>
          <w:rFonts w:cstheme="minorHAnsi"/>
        </w:rPr>
        <w:t>e t</w:t>
      </w:r>
      <w:r w:rsidRPr="0011170A">
        <w:rPr>
          <w:rFonts w:cstheme="minorHAnsi"/>
        </w:rPr>
        <w:t>raditional in the Wisdom writings whose kinship with the Alexandrian</w:t>
      </w:r>
      <w:r w:rsidR="00A76F4F">
        <w:rPr>
          <w:rFonts w:cstheme="minorHAnsi"/>
        </w:rPr>
        <w:t xml:space="preserve"> </w:t>
      </w:r>
      <w:r w:rsidRPr="0011170A">
        <w:rPr>
          <w:rFonts w:cstheme="minorHAnsi"/>
        </w:rPr>
        <w:t>Judaism of our formulas is obvious), that are also foun</w:t>
      </w:r>
      <w:r w:rsidR="005A1B40" w:rsidRPr="0011170A">
        <w:rPr>
          <w:rFonts w:cstheme="minorHAnsi"/>
        </w:rPr>
        <w:t>d i</w:t>
      </w:r>
      <w:r w:rsidRPr="0011170A">
        <w:rPr>
          <w:rFonts w:cstheme="minorHAnsi"/>
        </w:rPr>
        <w:t>n the Epistle to the Hebrews, furnish for the Christians who use</w:t>
      </w:r>
      <w:r w:rsidR="005A1B40" w:rsidRPr="0011170A">
        <w:rPr>
          <w:rFonts w:cstheme="minorHAnsi"/>
        </w:rPr>
        <w:t>d t</w:t>
      </w:r>
      <w:r w:rsidRPr="0011170A">
        <w:rPr>
          <w:rFonts w:cstheme="minorHAnsi"/>
        </w:rPr>
        <w:t>hem a final and ready-made place to insert the mention of Chris</w:t>
      </w:r>
      <w:r w:rsidR="005A1B40" w:rsidRPr="0011170A">
        <w:rPr>
          <w:rFonts w:cstheme="minorHAnsi"/>
        </w:rPr>
        <w:t>t a</w:t>
      </w:r>
      <w:r w:rsidRPr="0011170A">
        <w:rPr>
          <w:rFonts w:cstheme="minorHAnsi"/>
        </w:rPr>
        <w:t>nd his work.</w:t>
      </w:r>
    </w:p>
    <w:p w14:paraId="2DE03670" w14:textId="77777777" w:rsidR="00A76F4F" w:rsidRDefault="00A76F4F" w:rsidP="0011170A">
      <w:pPr>
        <w:autoSpaceDE w:val="0"/>
        <w:autoSpaceDN w:val="0"/>
        <w:adjustRightInd w:val="0"/>
        <w:spacing w:after="0" w:line="240" w:lineRule="auto"/>
        <w:jc w:val="both"/>
        <w:rPr>
          <w:rFonts w:cstheme="minorHAnsi"/>
        </w:rPr>
      </w:pPr>
    </w:p>
    <w:p w14:paraId="6BD7D892" w14:textId="70FEEC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Jewish as these prayers still are beneath their Christian overla</w:t>
      </w:r>
      <w:r w:rsidR="00A23162" w:rsidRPr="0011170A">
        <w:rPr>
          <w:rFonts w:cstheme="minorHAnsi"/>
        </w:rPr>
        <w:t>y, e</w:t>
      </w:r>
      <w:r w:rsidRPr="0011170A">
        <w:rPr>
          <w:rFonts w:cstheme="minorHAnsi"/>
        </w:rPr>
        <w:t>ntire portions of them will enter integrally into the eucharist</w:t>
      </w:r>
      <w:r w:rsidR="00A76F4F">
        <w:rPr>
          <w:rFonts w:cstheme="minorHAnsi"/>
        </w:rPr>
        <w:t>ic</w:t>
      </w:r>
      <w:r w:rsidR="005A1B40" w:rsidRPr="0011170A">
        <w:rPr>
          <w:rFonts w:cstheme="minorHAnsi"/>
        </w:rPr>
        <w:t xml:space="preserve"> p</w:t>
      </w:r>
      <w:r w:rsidRPr="0011170A">
        <w:rPr>
          <w:rFonts w:cstheme="minorHAnsi"/>
        </w:rPr>
        <w:t xml:space="preserve">rayer of the 8th book, which is </w:t>
      </w:r>
      <w:r w:rsidR="00A76F4F" w:rsidRPr="0011170A">
        <w:rPr>
          <w:rFonts w:cstheme="minorHAnsi"/>
        </w:rPr>
        <w:t>decidedly</w:t>
      </w:r>
      <w:r w:rsidRPr="0011170A">
        <w:rPr>
          <w:rFonts w:cstheme="minorHAnsi"/>
        </w:rPr>
        <w:t xml:space="preserve"> Christian as we shal</w:t>
      </w:r>
      <w:r w:rsidR="005A1B40" w:rsidRPr="0011170A">
        <w:rPr>
          <w:rFonts w:cstheme="minorHAnsi"/>
        </w:rPr>
        <w:t>l s</w:t>
      </w:r>
      <w:r w:rsidRPr="0011170A">
        <w:rPr>
          <w:rFonts w:cstheme="minorHAnsi"/>
        </w:rPr>
        <w:t xml:space="preserve">oon show. </w:t>
      </w:r>
      <w:r w:rsidRPr="0011170A">
        <w:rPr>
          <w:rFonts w:cstheme="minorHAnsi"/>
        </w:rPr>
        <w:lastRenderedPageBreak/>
        <w:t>With these prayers, we see the Christian prayer bein</w:t>
      </w:r>
      <w:r w:rsidR="005A1B40" w:rsidRPr="0011170A">
        <w:rPr>
          <w:rFonts w:cstheme="minorHAnsi"/>
        </w:rPr>
        <w:t>g f</w:t>
      </w:r>
      <w:r w:rsidRPr="0011170A">
        <w:rPr>
          <w:rFonts w:cstheme="minorHAnsi"/>
        </w:rPr>
        <w:t>ormed within the context of the Jewish prayer. When it finall</w:t>
      </w:r>
      <w:r w:rsidR="005A1B40" w:rsidRPr="0011170A">
        <w:rPr>
          <w:rFonts w:cstheme="minorHAnsi"/>
        </w:rPr>
        <w:t>y b</w:t>
      </w:r>
      <w:r w:rsidRPr="0011170A">
        <w:rPr>
          <w:rFonts w:cstheme="minorHAnsi"/>
        </w:rPr>
        <w:t>ecomes separated, it will appear very naturally that it was compose</w:t>
      </w:r>
      <w:r w:rsidR="005A1B40" w:rsidRPr="0011170A">
        <w:rPr>
          <w:rFonts w:cstheme="minorHAnsi"/>
        </w:rPr>
        <w:t>d n</w:t>
      </w:r>
      <w:r w:rsidRPr="0011170A">
        <w:rPr>
          <w:rFonts w:cstheme="minorHAnsi"/>
        </w:rPr>
        <w:t>ot only in a Jewish mold but of its very substance.</w:t>
      </w:r>
    </w:p>
    <w:p w14:paraId="378E7E13" w14:textId="77777777" w:rsidR="001D3F6F" w:rsidRDefault="001D3F6F" w:rsidP="0011170A">
      <w:pPr>
        <w:autoSpaceDE w:val="0"/>
        <w:autoSpaceDN w:val="0"/>
        <w:adjustRightInd w:val="0"/>
        <w:spacing w:after="0" w:line="240" w:lineRule="auto"/>
        <w:jc w:val="both"/>
        <w:rPr>
          <w:rFonts w:cstheme="minorHAnsi"/>
        </w:rPr>
      </w:pPr>
    </w:p>
    <w:p w14:paraId="625DCD15" w14:textId="37CFBCE5" w:rsidR="00074CA6" w:rsidRPr="0022411D" w:rsidRDefault="0022411D" w:rsidP="00197AB4">
      <w:pPr>
        <w:pStyle w:val="Heading1"/>
      </w:pPr>
      <w:bookmarkStart w:id="19" w:name="_Toc96085499"/>
      <w:r w:rsidRPr="0022411D">
        <w:t xml:space="preserve">6 </w:t>
      </w:r>
      <w:r w:rsidR="00074CA6" w:rsidRPr="0022411D">
        <w:t>The Patristic Eucharis</w:t>
      </w:r>
      <w:r w:rsidR="005A1B40" w:rsidRPr="0022411D">
        <w:t>t a</w:t>
      </w:r>
      <w:r w:rsidR="00074CA6" w:rsidRPr="0022411D">
        <w:t>nd the Vestiges of the Primitive Eucharist:</w:t>
      </w:r>
      <w:bookmarkEnd w:id="19"/>
    </w:p>
    <w:p w14:paraId="3F4B9F51" w14:textId="04B73813" w:rsidR="00074CA6" w:rsidRPr="0022411D" w:rsidRDefault="0022411D" w:rsidP="00197AB4">
      <w:pPr>
        <w:pStyle w:val="Heading1"/>
      </w:pPr>
      <w:r>
        <w:t xml:space="preserve">    </w:t>
      </w:r>
      <w:bookmarkStart w:id="20" w:name="_Toc96085500"/>
      <w:r w:rsidR="00074CA6" w:rsidRPr="0022411D">
        <w:t>the Liturgies of Addai and Mar</w:t>
      </w:r>
      <w:r w:rsidR="005A1B40" w:rsidRPr="0022411D">
        <w:t>i a</w:t>
      </w:r>
      <w:r w:rsidR="00074CA6" w:rsidRPr="0022411D">
        <w:t>nd of St. Hippolytus</w:t>
      </w:r>
      <w:bookmarkEnd w:id="20"/>
    </w:p>
    <w:p w14:paraId="0CE24597" w14:textId="77777777" w:rsidR="00677D61" w:rsidRDefault="00677D61" w:rsidP="0011170A">
      <w:pPr>
        <w:autoSpaceDE w:val="0"/>
        <w:autoSpaceDN w:val="0"/>
        <w:adjustRightInd w:val="0"/>
        <w:spacing w:after="0" w:line="240" w:lineRule="auto"/>
        <w:jc w:val="both"/>
        <w:rPr>
          <w:rFonts w:cstheme="minorHAnsi"/>
        </w:rPr>
      </w:pPr>
    </w:p>
    <w:p w14:paraId="3B2AC14A" w14:textId="21C88F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setting down in a written form of the liturgica</w:t>
      </w:r>
      <w:r w:rsidR="005A1B40" w:rsidRPr="0011170A">
        <w:rPr>
          <w:rFonts w:cstheme="minorHAnsi"/>
        </w:rPr>
        <w:t>l p</w:t>
      </w:r>
      <w:r w:rsidRPr="0011170A">
        <w:rPr>
          <w:rFonts w:cstheme="minorHAnsi"/>
        </w:rPr>
        <w:t>rayers in both Judaism and Christianity is a relatively late phenomenon.</w:t>
      </w:r>
      <w:r w:rsidR="0022411D">
        <w:rPr>
          <w:rFonts w:cstheme="minorHAnsi"/>
        </w:rPr>
        <w:t xml:space="preserve"> </w:t>
      </w:r>
      <w:r w:rsidRPr="0011170A">
        <w:rPr>
          <w:rFonts w:cstheme="minorHAnsi"/>
        </w:rPr>
        <w:t>In both cases, it came about only after it was felt tha</w:t>
      </w:r>
      <w:r w:rsidR="005A1B40" w:rsidRPr="0011170A">
        <w:rPr>
          <w:rFonts w:cstheme="minorHAnsi"/>
        </w:rPr>
        <w:t>t t</w:t>
      </w:r>
      <w:r w:rsidRPr="0011170A">
        <w:rPr>
          <w:rFonts w:cstheme="minorHAnsi"/>
        </w:rPr>
        <w:t>radition was in danger of being changed as long as it was no</w:t>
      </w:r>
      <w:r w:rsidR="005A1B40" w:rsidRPr="0011170A">
        <w:rPr>
          <w:rFonts w:cstheme="minorHAnsi"/>
        </w:rPr>
        <w:t>t c</w:t>
      </w:r>
      <w:r w:rsidRPr="0011170A">
        <w:rPr>
          <w:rFonts w:cstheme="minorHAnsi"/>
        </w:rPr>
        <w:t>ast in forms that were set even to their last details. Becaus</w:t>
      </w:r>
      <w:r w:rsidR="005A1B40" w:rsidRPr="0011170A">
        <w:rPr>
          <w:rFonts w:cstheme="minorHAnsi"/>
        </w:rPr>
        <w:t>e o</w:t>
      </w:r>
      <w:r w:rsidRPr="0011170A">
        <w:rPr>
          <w:rFonts w:cstheme="minorHAnsi"/>
        </w:rPr>
        <w:t>f the reaction the heresies brought about, they were a particularl</w:t>
      </w:r>
      <w:r w:rsidR="005A1B40" w:rsidRPr="0011170A">
        <w:rPr>
          <w:rFonts w:cstheme="minorHAnsi"/>
        </w:rPr>
        <w:t>y i</w:t>
      </w:r>
      <w:r w:rsidRPr="0011170A">
        <w:rPr>
          <w:rFonts w:cstheme="minorHAnsi"/>
        </w:rPr>
        <w:t>mportant factor in this evolution. This is indeed the reaso</w:t>
      </w:r>
      <w:r w:rsidR="005A1B40" w:rsidRPr="0011170A">
        <w:rPr>
          <w:rFonts w:cstheme="minorHAnsi"/>
        </w:rPr>
        <w:t>n w</w:t>
      </w:r>
      <w:r w:rsidRPr="0011170A">
        <w:rPr>
          <w:rFonts w:cstheme="minorHAnsi"/>
        </w:rPr>
        <w:t>hy we see Christian texts of this type becoming common only</w:t>
      </w:r>
      <w:r w:rsidR="0022411D">
        <w:rPr>
          <w:rFonts w:cstheme="minorHAnsi"/>
        </w:rPr>
        <w:t xml:space="preserve"> </w:t>
      </w:r>
      <w:r w:rsidRPr="0011170A">
        <w:rPr>
          <w:rFonts w:cstheme="minorHAnsi"/>
        </w:rPr>
        <w:t xml:space="preserve">until after the great crisis of Arianism, </w:t>
      </w:r>
      <w:r w:rsidR="0022411D" w:rsidRPr="0011170A">
        <w:rPr>
          <w:rFonts w:cstheme="minorHAnsi"/>
        </w:rPr>
        <w:t>i.e.,</w:t>
      </w:r>
      <w:r w:rsidRPr="0011170A">
        <w:rPr>
          <w:rFonts w:cstheme="minorHAnsi"/>
        </w:rPr>
        <w:t xml:space="preserve"> after the second hal</w:t>
      </w:r>
      <w:r w:rsidR="005A1B40" w:rsidRPr="0011170A">
        <w:rPr>
          <w:rFonts w:cstheme="minorHAnsi"/>
        </w:rPr>
        <w:t>f o</w:t>
      </w:r>
      <w:r w:rsidRPr="0011170A">
        <w:rPr>
          <w:rFonts w:cstheme="minorHAnsi"/>
        </w:rPr>
        <w:t>f the fourth century.</w:t>
      </w:r>
    </w:p>
    <w:p w14:paraId="4BAE8D29" w14:textId="77777777" w:rsidR="0022411D" w:rsidRDefault="0022411D" w:rsidP="0011170A">
      <w:pPr>
        <w:autoSpaceDE w:val="0"/>
        <w:autoSpaceDN w:val="0"/>
        <w:adjustRightInd w:val="0"/>
        <w:spacing w:after="0" w:line="240" w:lineRule="auto"/>
        <w:jc w:val="both"/>
        <w:rPr>
          <w:rFonts w:cstheme="minorHAnsi"/>
        </w:rPr>
      </w:pPr>
    </w:p>
    <w:p w14:paraId="041C1FCD" w14:textId="497992DF" w:rsidR="00074CA6" w:rsidRPr="0011170A" w:rsidRDefault="0022411D" w:rsidP="00197AB4">
      <w:pPr>
        <w:pStyle w:val="Heading2"/>
      </w:pPr>
      <w:bookmarkStart w:id="21" w:name="_Toc96085501"/>
      <w:r>
        <w:t xml:space="preserve">THE CONSTITUTION OF THE TRADITIONAL FORMULARIES </w:t>
      </w:r>
      <w:r w:rsidR="00074CA6" w:rsidRPr="0011170A">
        <w:t>OF THE EUCHARIST</w:t>
      </w:r>
      <w:bookmarkEnd w:id="21"/>
    </w:p>
    <w:p w14:paraId="089D750E" w14:textId="77777777" w:rsidR="0022411D" w:rsidRDefault="0022411D" w:rsidP="0011170A">
      <w:pPr>
        <w:autoSpaceDE w:val="0"/>
        <w:autoSpaceDN w:val="0"/>
        <w:adjustRightInd w:val="0"/>
        <w:spacing w:after="0" w:line="240" w:lineRule="auto"/>
        <w:jc w:val="both"/>
        <w:rPr>
          <w:rFonts w:cstheme="minorHAnsi"/>
        </w:rPr>
      </w:pPr>
    </w:p>
    <w:p w14:paraId="46C5A7E6" w14:textId="13A5C6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Still, a document like the </w:t>
      </w:r>
      <w:r w:rsidRPr="0011170A">
        <w:rPr>
          <w:rFonts w:cstheme="minorHAnsi"/>
          <w:i/>
          <w:iCs/>
        </w:rPr>
        <w:t xml:space="preserve">Apostolic Tradition </w:t>
      </w:r>
      <w:r w:rsidRPr="0011170A">
        <w:rPr>
          <w:rFonts w:cstheme="minorHAnsi"/>
        </w:rPr>
        <w:t>of St. Hippolytu</w:t>
      </w:r>
      <w:r w:rsidR="005A1B40" w:rsidRPr="0011170A">
        <w:rPr>
          <w:rFonts w:cstheme="minorHAnsi"/>
        </w:rPr>
        <w:t>s g</w:t>
      </w:r>
      <w:r w:rsidRPr="0011170A">
        <w:rPr>
          <w:rFonts w:cstheme="minorHAnsi"/>
        </w:rPr>
        <w:t>ives evidence that typical models had begun to be composed before that date. But the same document shows evidence that i</w:t>
      </w:r>
      <w:r w:rsidR="005A1B40" w:rsidRPr="0011170A">
        <w:rPr>
          <w:rFonts w:cstheme="minorHAnsi"/>
        </w:rPr>
        <w:t>t w</w:t>
      </w:r>
      <w:r w:rsidRPr="0011170A">
        <w:rPr>
          <w:rFonts w:cstheme="minorHAnsi"/>
        </w:rPr>
        <w:t xml:space="preserve">as as examples to guide the celebrants rather than </w:t>
      </w:r>
      <w:r w:rsidRPr="0011170A">
        <w:rPr>
          <w:rFonts w:cstheme="minorHAnsi"/>
          <w:i/>
          <w:iCs/>
        </w:rPr>
        <w:t>ne varietu</w:t>
      </w:r>
      <w:r w:rsidR="005A1B40" w:rsidRPr="0011170A">
        <w:rPr>
          <w:rFonts w:cstheme="minorHAnsi"/>
          <w:i/>
          <w:iCs/>
        </w:rPr>
        <w:t xml:space="preserve">r </w:t>
      </w:r>
      <w:r w:rsidR="005A1B40" w:rsidRPr="0011170A">
        <w:rPr>
          <w:rFonts w:cstheme="minorHAnsi"/>
        </w:rPr>
        <w:t>f</w:t>
      </w:r>
      <w:r w:rsidRPr="0011170A">
        <w:rPr>
          <w:rFonts w:cstheme="minorHAnsi"/>
        </w:rPr>
        <w:t>ormulas that they were first proposed.</w:t>
      </w:r>
      <w:r w:rsidR="0022411D">
        <w:rPr>
          <w:rStyle w:val="FootnoteReference"/>
          <w:rFonts w:cstheme="minorHAnsi"/>
        </w:rPr>
        <w:footnoteReference w:id="287"/>
      </w:r>
      <w:r w:rsidRPr="0011170A">
        <w:rPr>
          <w:rFonts w:cstheme="minorHAnsi"/>
        </w:rPr>
        <w:t xml:space="preserve"> Inversely, for a lon</w:t>
      </w:r>
      <w:r w:rsidR="005A1B40" w:rsidRPr="0011170A">
        <w:rPr>
          <w:rFonts w:cstheme="minorHAnsi"/>
        </w:rPr>
        <w:t>g t</w:t>
      </w:r>
      <w:r w:rsidRPr="0011170A">
        <w:rPr>
          <w:rFonts w:cstheme="minorHAnsi"/>
        </w:rPr>
        <w:t>ime after the appearance and the generalization of relativel</w:t>
      </w:r>
      <w:r w:rsidR="005A1B40" w:rsidRPr="0011170A">
        <w:rPr>
          <w:rFonts w:cstheme="minorHAnsi"/>
        </w:rPr>
        <w:t>y s</w:t>
      </w:r>
      <w:r w:rsidRPr="0011170A">
        <w:rPr>
          <w:rFonts w:cstheme="minorHAnsi"/>
        </w:rPr>
        <w:t>et formularies, variations on their basic themes managed to continu</w:t>
      </w:r>
      <w:r w:rsidR="005A1B40" w:rsidRPr="0011170A">
        <w:rPr>
          <w:rFonts w:cstheme="minorHAnsi"/>
        </w:rPr>
        <w:t>e a</w:t>
      </w:r>
      <w:r w:rsidRPr="0011170A">
        <w:rPr>
          <w:rFonts w:cstheme="minorHAnsi"/>
        </w:rPr>
        <w:t>lmost to our own day. In the Roman liturgy itself, as conservativ</w:t>
      </w:r>
      <w:r w:rsidR="005A1B40" w:rsidRPr="0011170A">
        <w:rPr>
          <w:rFonts w:cstheme="minorHAnsi"/>
        </w:rPr>
        <w:t>e a</w:t>
      </w:r>
      <w:r w:rsidRPr="0011170A">
        <w:rPr>
          <w:rFonts w:cstheme="minorHAnsi"/>
        </w:rPr>
        <w:t>s it seems to be, the composition of variable eucharist</w:t>
      </w:r>
      <w:r w:rsidR="0022411D">
        <w:rPr>
          <w:rFonts w:cstheme="minorHAnsi"/>
        </w:rPr>
        <w:t>ic</w:t>
      </w:r>
      <w:r w:rsidR="005A1B40" w:rsidRPr="0011170A">
        <w:rPr>
          <w:rFonts w:cstheme="minorHAnsi"/>
        </w:rPr>
        <w:t xml:space="preserve"> p</w:t>
      </w:r>
      <w:r w:rsidRPr="0011170A">
        <w:rPr>
          <w:rFonts w:cstheme="minorHAnsi"/>
        </w:rPr>
        <w:t>refaces practically never ceased. For as long as it continued t</w:t>
      </w:r>
      <w:r w:rsidR="005A1B40" w:rsidRPr="0011170A">
        <w:rPr>
          <w:rFonts w:cstheme="minorHAnsi"/>
        </w:rPr>
        <w:t>o r</w:t>
      </w:r>
      <w:r w:rsidRPr="0011170A">
        <w:rPr>
          <w:rFonts w:cstheme="minorHAnsi"/>
        </w:rPr>
        <w:t>emain alive the Mozarabic liturgy experienced this plasticit</w:t>
      </w:r>
      <w:r w:rsidR="005A1B40" w:rsidRPr="0011170A">
        <w:rPr>
          <w:rFonts w:cstheme="minorHAnsi"/>
        </w:rPr>
        <w:t>y w</w:t>
      </w:r>
      <w:r w:rsidRPr="0011170A">
        <w:rPr>
          <w:rFonts w:cstheme="minorHAnsi"/>
        </w:rPr>
        <w:t xml:space="preserve">ith all the parts of the </w:t>
      </w:r>
      <w:r w:rsidR="00BA6BF1">
        <w:rPr>
          <w:rFonts w:cstheme="minorHAnsi"/>
        </w:rPr>
        <w:t>Eucharist</w:t>
      </w:r>
      <w:r w:rsidRPr="0011170A">
        <w:rPr>
          <w:rFonts w:cstheme="minorHAnsi"/>
        </w:rPr>
        <w:t>.</w:t>
      </w:r>
      <w:r w:rsidR="0022411D">
        <w:rPr>
          <w:rStyle w:val="FootnoteReference"/>
          <w:rFonts w:cstheme="minorHAnsi"/>
        </w:rPr>
        <w:footnoteReference w:id="288"/>
      </w:r>
      <w:r w:rsidRPr="0011170A">
        <w:rPr>
          <w:rFonts w:cstheme="minorHAnsi"/>
        </w:rPr>
        <w:t xml:space="preserve"> The Eastern liturgies, for thei</w:t>
      </w:r>
      <w:r w:rsidR="005A1B40" w:rsidRPr="0011170A">
        <w:rPr>
          <w:rFonts w:cstheme="minorHAnsi"/>
        </w:rPr>
        <w:t>r p</w:t>
      </w:r>
      <w:r w:rsidRPr="0011170A">
        <w:rPr>
          <w:rFonts w:cstheme="minorHAnsi"/>
        </w:rPr>
        <w:t>art, particularly among the Copts, the Ethiopians and the Maronite</w:t>
      </w:r>
      <w:r w:rsidR="00A23162" w:rsidRPr="0011170A">
        <w:rPr>
          <w:rFonts w:cstheme="minorHAnsi"/>
        </w:rPr>
        <w:t>s, c</w:t>
      </w:r>
      <w:r w:rsidRPr="0011170A">
        <w:rPr>
          <w:rFonts w:cstheme="minorHAnsi"/>
        </w:rPr>
        <w:t>ontinued up to the end of the Middle Ages to work ou</w:t>
      </w:r>
      <w:r w:rsidR="005A1B40" w:rsidRPr="0011170A">
        <w:rPr>
          <w:rFonts w:cstheme="minorHAnsi"/>
        </w:rPr>
        <w:t>t m</w:t>
      </w:r>
      <w:r w:rsidRPr="0011170A">
        <w:rPr>
          <w:rFonts w:cstheme="minorHAnsi"/>
        </w:rPr>
        <w:t>ore or less new formulas.</w:t>
      </w:r>
    </w:p>
    <w:p w14:paraId="4F8FC6A2" w14:textId="77777777" w:rsidR="0022411D" w:rsidRDefault="0022411D" w:rsidP="0011170A">
      <w:pPr>
        <w:autoSpaceDE w:val="0"/>
        <w:autoSpaceDN w:val="0"/>
        <w:adjustRightInd w:val="0"/>
        <w:spacing w:after="0" w:line="240" w:lineRule="auto"/>
        <w:jc w:val="both"/>
        <w:rPr>
          <w:rFonts w:cstheme="minorHAnsi"/>
        </w:rPr>
      </w:pPr>
    </w:p>
    <w:p w14:paraId="4380125F" w14:textId="6E99A6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true, however, that the great development of the eucharist</w:t>
      </w:r>
      <w:r w:rsidR="0022411D">
        <w:rPr>
          <w:rFonts w:cstheme="minorHAnsi"/>
        </w:rPr>
        <w:t>ic</w:t>
      </w:r>
      <w:r w:rsidR="005A1B40" w:rsidRPr="0011170A">
        <w:rPr>
          <w:rFonts w:cstheme="minorHAnsi"/>
        </w:rPr>
        <w:t xml:space="preserve"> f</w:t>
      </w:r>
      <w:r w:rsidRPr="0011170A">
        <w:rPr>
          <w:rFonts w:cstheme="minorHAnsi"/>
        </w:rPr>
        <w:t>ormularies coincides with the high-point of the patristic perio</w:t>
      </w:r>
      <w:r w:rsidR="00A23162" w:rsidRPr="0011170A">
        <w:rPr>
          <w:rFonts w:cstheme="minorHAnsi"/>
        </w:rPr>
        <w:t>d, w</w:t>
      </w:r>
      <w:r w:rsidRPr="0011170A">
        <w:rPr>
          <w:rFonts w:cstheme="minorHAnsi"/>
        </w:rPr>
        <w:t>hich extends approximately from the middle of the fourth centur</w:t>
      </w:r>
      <w:r w:rsidR="005A1B40" w:rsidRPr="0011170A">
        <w:rPr>
          <w:rFonts w:cstheme="minorHAnsi"/>
        </w:rPr>
        <w:t>y t</w:t>
      </w:r>
      <w:r w:rsidRPr="0011170A">
        <w:rPr>
          <w:rFonts w:cstheme="minorHAnsi"/>
        </w:rPr>
        <w:t>o the middle of the sixth, or from the Cappadocian Father</w:t>
      </w:r>
      <w:r w:rsidR="005A1B40" w:rsidRPr="0011170A">
        <w:rPr>
          <w:rFonts w:cstheme="minorHAnsi"/>
        </w:rPr>
        <w:t>s t</w:t>
      </w:r>
      <w:r w:rsidRPr="0011170A">
        <w:rPr>
          <w:rFonts w:cstheme="minorHAnsi"/>
        </w:rPr>
        <w:t>o St. Gregory the Great. Since the liturgical manuscripts wer</w:t>
      </w:r>
      <w:r w:rsidR="005A1B40" w:rsidRPr="0011170A">
        <w:rPr>
          <w:rFonts w:cstheme="minorHAnsi"/>
        </w:rPr>
        <w:t>e d</w:t>
      </w:r>
      <w:r w:rsidRPr="0011170A">
        <w:rPr>
          <w:rFonts w:cstheme="minorHAnsi"/>
        </w:rPr>
        <w:t>estined for liturgical use and were then destroyed or scrappe</w:t>
      </w:r>
      <w:r w:rsidR="005A1B40" w:rsidRPr="0011170A">
        <w:rPr>
          <w:rFonts w:cstheme="minorHAnsi"/>
        </w:rPr>
        <w:t>d o</w:t>
      </w:r>
      <w:r w:rsidRPr="0011170A">
        <w:rPr>
          <w:rFonts w:cstheme="minorHAnsi"/>
        </w:rPr>
        <w:t>nce they were no longer used, we have but very few preciou</w:t>
      </w:r>
      <w:r w:rsidR="005A1B40" w:rsidRPr="0011170A">
        <w:rPr>
          <w:rFonts w:cstheme="minorHAnsi"/>
        </w:rPr>
        <w:t>s f</w:t>
      </w:r>
      <w:r w:rsidRPr="0011170A">
        <w:rPr>
          <w:rFonts w:cstheme="minorHAnsi"/>
        </w:rPr>
        <w:t>ragments from an earlier age. On the other hand, since the composition</w:t>
      </w:r>
      <w:r w:rsidR="005A1B40" w:rsidRPr="0011170A">
        <w:rPr>
          <w:rFonts w:cstheme="minorHAnsi"/>
        </w:rPr>
        <w:t>s o</w:t>
      </w:r>
      <w:r w:rsidRPr="0011170A">
        <w:rPr>
          <w:rFonts w:cstheme="minorHAnsi"/>
        </w:rPr>
        <w:t>f this period came to dominate and to be accepte</w:t>
      </w:r>
      <w:r w:rsidR="00A23162" w:rsidRPr="0011170A">
        <w:rPr>
          <w:rFonts w:cstheme="minorHAnsi"/>
        </w:rPr>
        <w:t>d, w</w:t>
      </w:r>
      <w:r w:rsidRPr="0011170A">
        <w:rPr>
          <w:rFonts w:cstheme="minorHAnsi"/>
        </w:rPr>
        <w:t>e are overwhelmed by the abundance of texts it has produced.</w:t>
      </w:r>
      <w:r w:rsidR="0022411D">
        <w:rPr>
          <w:rFonts w:cstheme="minorHAnsi"/>
        </w:rPr>
        <w:t xml:space="preserve"> </w:t>
      </w:r>
      <w:r w:rsidRPr="0011170A">
        <w:rPr>
          <w:rFonts w:cstheme="minorHAnsi"/>
        </w:rPr>
        <w:t xml:space="preserve">We may say that it was at this time that the </w:t>
      </w:r>
      <w:r w:rsidR="00BA6BF1">
        <w:rPr>
          <w:rFonts w:cstheme="minorHAnsi"/>
        </w:rPr>
        <w:t>Eucharist</w:t>
      </w:r>
      <w:r w:rsidRPr="0011170A">
        <w:rPr>
          <w:rFonts w:cstheme="minorHAnsi"/>
        </w:rPr>
        <w:t xml:space="preserve"> foun</w:t>
      </w:r>
      <w:r w:rsidR="005A1B40" w:rsidRPr="0011170A">
        <w:rPr>
          <w:rFonts w:cstheme="minorHAnsi"/>
        </w:rPr>
        <w:t>d i</w:t>
      </w:r>
      <w:r w:rsidRPr="0011170A">
        <w:rPr>
          <w:rFonts w:cstheme="minorHAnsi"/>
        </w:rPr>
        <w:t>ts classic expression. We should not be sorry that a rather stron</w:t>
      </w:r>
      <w:r w:rsidR="005A1B40" w:rsidRPr="0011170A">
        <w:rPr>
          <w:rFonts w:cstheme="minorHAnsi"/>
        </w:rPr>
        <w:t>g d</w:t>
      </w:r>
      <w:r w:rsidRPr="0011170A">
        <w:rPr>
          <w:rFonts w:cstheme="minorHAnsi"/>
        </w:rPr>
        <w:t>iscouragement of improvisation soon set in. For, we must admi</w:t>
      </w:r>
      <w:r w:rsidR="005A1B40" w:rsidRPr="0011170A">
        <w:rPr>
          <w:rFonts w:cstheme="minorHAnsi"/>
        </w:rPr>
        <w:t>t t</w:t>
      </w:r>
      <w:r w:rsidRPr="0011170A">
        <w:rPr>
          <w:rFonts w:cstheme="minorHAnsi"/>
        </w:rPr>
        <w:t>he following centuries produced little else but more o</w:t>
      </w:r>
      <w:r w:rsidR="005A1B40" w:rsidRPr="0011170A">
        <w:rPr>
          <w:rFonts w:cstheme="minorHAnsi"/>
        </w:rPr>
        <w:t>r l</w:t>
      </w:r>
      <w:r w:rsidRPr="0011170A">
        <w:rPr>
          <w:rFonts w:cstheme="minorHAnsi"/>
        </w:rPr>
        <w:t>ess successful variations on the themes which at that time wer</w:t>
      </w:r>
      <w:r w:rsidR="005A1B40" w:rsidRPr="0011170A">
        <w:rPr>
          <w:rFonts w:cstheme="minorHAnsi"/>
        </w:rPr>
        <w:t>e b</w:t>
      </w:r>
      <w:r w:rsidRPr="0011170A">
        <w:rPr>
          <w:rFonts w:cstheme="minorHAnsi"/>
        </w:rPr>
        <w:t>eginning to be defined and take shape. Or else they were los</w:t>
      </w:r>
      <w:r w:rsidR="005A1B40" w:rsidRPr="0011170A">
        <w:rPr>
          <w:rFonts w:cstheme="minorHAnsi"/>
        </w:rPr>
        <w:t>t f</w:t>
      </w:r>
      <w:r w:rsidRPr="0011170A">
        <w:rPr>
          <w:rFonts w:cstheme="minorHAnsi"/>
        </w:rPr>
        <w:t>rom sight and men very quickly became sidetracked in prattl</w:t>
      </w:r>
      <w:r w:rsidR="005A1B40" w:rsidRPr="0011170A">
        <w:rPr>
          <w:rFonts w:cstheme="minorHAnsi"/>
        </w:rPr>
        <w:t>e a</w:t>
      </w:r>
      <w:r w:rsidRPr="0011170A">
        <w:rPr>
          <w:rFonts w:cstheme="minorHAnsi"/>
        </w:rPr>
        <w:t>nd fancy. When what we shall call for simplicity’s sake the</w:t>
      </w:r>
      <w:r w:rsidR="0022411D">
        <w:rPr>
          <w:rFonts w:cstheme="minorHAnsi"/>
        </w:rPr>
        <w:t xml:space="preserve"> </w:t>
      </w:r>
      <w:r w:rsidRPr="0011170A">
        <w:rPr>
          <w:rFonts w:cstheme="minorHAnsi"/>
        </w:rPr>
        <w:t>Middle Ages did not hold to the patristic texts, the eucharist</w:t>
      </w:r>
      <w:r w:rsidR="0022411D">
        <w:rPr>
          <w:rFonts w:cstheme="minorHAnsi"/>
        </w:rPr>
        <w:t>ic</w:t>
      </w:r>
      <w:r w:rsidR="005A1B40" w:rsidRPr="0011170A">
        <w:rPr>
          <w:rFonts w:cstheme="minorHAnsi"/>
        </w:rPr>
        <w:t xml:space="preserve"> p</w:t>
      </w:r>
      <w:r w:rsidRPr="0011170A">
        <w:rPr>
          <w:rFonts w:cstheme="minorHAnsi"/>
        </w:rPr>
        <w:t>rayer was in perpetual danger of being debased or fragmented.</w:t>
      </w:r>
      <w:r w:rsidR="0022411D">
        <w:rPr>
          <w:rStyle w:val="FootnoteReference"/>
          <w:rFonts w:cstheme="minorHAnsi"/>
        </w:rPr>
        <w:footnoteReference w:id="289"/>
      </w:r>
    </w:p>
    <w:p w14:paraId="11C355A0" w14:textId="77777777" w:rsidR="0022411D" w:rsidRDefault="0022411D" w:rsidP="0011170A">
      <w:pPr>
        <w:autoSpaceDE w:val="0"/>
        <w:autoSpaceDN w:val="0"/>
        <w:adjustRightInd w:val="0"/>
        <w:spacing w:after="0" w:line="240" w:lineRule="auto"/>
        <w:jc w:val="both"/>
        <w:rPr>
          <w:rFonts w:cstheme="minorHAnsi"/>
        </w:rPr>
      </w:pPr>
    </w:p>
    <w:p w14:paraId="49A683CC" w14:textId="4B68BC0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when we look at what this great age produce</w:t>
      </w:r>
      <w:r w:rsidR="00A23162" w:rsidRPr="0011170A">
        <w:rPr>
          <w:rFonts w:cstheme="minorHAnsi"/>
        </w:rPr>
        <w:t>d, w</w:t>
      </w:r>
      <w:r w:rsidRPr="0011170A">
        <w:rPr>
          <w:rFonts w:cstheme="minorHAnsi"/>
        </w:rPr>
        <w:t>e are struck by its vigor and its richness. But at firs</w:t>
      </w:r>
      <w:r w:rsidR="005A1B40" w:rsidRPr="0011170A">
        <w:rPr>
          <w:rFonts w:cstheme="minorHAnsi"/>
        </w:rPr>
        <w:t>t s</w:t>
      </w:r>
      <w:r w:rsidRPr="0011170A">
        <w:rPr>
          <w:rFonts w:cstheme="minorHAnsi"/>
        </w:rPr>
        <w:t>ight at least, we are also disconcerted by the variety of forms.</w:t>
      </w:r>
      <w:r w:rsidR="0022411D">
        <w:rPr>
          <w:rFonts w:cstheme="minorHAnsi"/>
        </w:rPr>
        <w:t xml:space="preserve"> </w:t>
      </w:r>
      <w:r w:rsidRPr="0011170A">
        <w:rPr>
          <w:rFonts w:cstheme="minorHAnsi"/>
        </w:rPr>
        <w:t>Certain constant factors can be observed. But the multiplicit</w:t>
      </w:r>
      <w:r w:rsidR="005A1B40" w:rsidRPr="0011170A">
        <w:rPr>
          <w:rFonts w:cstheme="minorHAnsi"/>
        </w:rPr>
        <w:t>y o</w:t>
      </w:r>
      <w:r w:rsidRPr="0011170A">
        <w:rPr>
          <w:rFonts w:cstheme="minorHAnsi"/>
        </w:rPr>
        <w:t>f the forms which surround them is such that we have difficult</w:t>
      </w:r>
      <w:r w:rsidR="005A1B40" w:rsidRPr="0011170A">
        <w:rPr>
          <w:rFonts w:cstheme="minorHAnsi"/>
        </w:rPr>
        <w:t>y i</w:t>
      </w:r>
      <w:r w:rsidRPr="0011170A">
        <w:rPr>
          <w:rFonts w:cstheme="minorHAnsi"/>
        </w:rPr>
        <w:t>n classifying these documents and even more so when it come</w:t>
      </w:r>
      <w:r w:rsidR="005A1B40" w:rsidRPr="0011170A">
        <w:rPr>
          <w:rFonts w:cstheme="minorHAnsi"/>
        </w:rPr>
        <w:t>s t</w:t>
      </w:r>
      <w:r w:rsidRPr="0011170A">
        <w:rPr>
          <w:rFonts w:cstheme="minorHAnsi"/>
        </w:rPr>
        <w:t>o making up their genealogy. Still, a consensus has been graduall</w:t>
      </w:r>
      <w:r w:rsidR="005A1B40" w:rsidRPr="0011170A">
        <w:rPr>
          <w:rFonts w:cstheme="minorHAnsi"/>
        </w:rPr>
        <w:t>y e</w:t>
      </w:r>
      <w:r w:rsidRPr="0011170A">
        <w:rPr>
          <w:rFonts w:cstheme="minorHAnsi"/>
        </w:rPr>
        <w:t>stablished among comparative liturgists connecting thi</w:t>
      </w:r>
      <w:r w:rsidR="005A1B40" w:rsidRPr="0011170A">
        <w:rPr>
          <w:rFonts w:cstheme="minorHAnsi"/>
        </w:rPr>
        <w:t>s v</w:t>
      </w:r>
      <w:r w:rsidRPr="0011170A">
        <w:rPr>
          <w:rFonts w:cstheme="minorHAnsi"/>
        </w:rPr>
        <w:t>ast proliferation with five great principal centers, or bette</w:t>
      </w:r>
      <w:r w:rsidR="00A23162" w:rsidRPr="0011170A">
        <w:rPr>
          <w:rFonts w:cstheme="minorHAnsi"/>
        </w:rPr>
        <w:t>r, w</w:t>
      </w:r>
      <w:r w:rsidRPr="0011170A">
        <w:rPr>
          <w:rFonts w:cstheme="minorHAnsi"/>
        </w:rPr>
        <w:t>ith five areas of composition and initial diffusion. Three are situate</w:t>
      </w:r>
      <w:r w:rsidR="005A1B40" w:rsidRPr="0011170A">
        <w:rPr>
          <w:rFonts w:cstheme="minorHAnsi"/>
        </w:rPr>
        <w:t>d i</w:t>
      </w:r>
      <w:r w:rsidRPr="0011170A">
        <w:rPr>
          <w:rFonts w:cstheme="minorHAnsi"/>
        </w:rPr>
        <w:t>n the East and two in the West. We may therefore sa</w:t>
      </w:r>
      <w:r w:rsidR="005A1B40" w:rsidRPr="0011170A">
        <w:rPr>
          <w:rFonts w:cstheme="minorHAnsi"/>
        </w:rPr>
        <w:t>y r</w:t>
      </w:r>
      <w:r w:rsidRPr="0011170A">
        <w:rPr>
          <w:rFonts w:cstheme="minorHAnsi"/>
        </w:rPr>
        <w:t>oughly that there are five basic schemas for the eucharist</w:t>
      </w:r>
      <w:r w:rsidR="0022411D">
        <w:rPr>
          <w:rFonts w:cstheme="minorHAnsi"/>
        </w:rPr>
        <w:t>ic</w:t>
      </w:r>
      <w:r w:rsidRPr="0011170A">
        <w:rPr>
          <w:rFonts w:cstheme="minorHAnsi"/>
        </w:rPr>
        <w:t xml:space="preserve"> praye</w:t>
      </w:r>
      <w:r w:rsidR="005A1B40" w:rsidRPr="0011170A">
        <w:rPr>
          <w:rFonts w:cstheme="minorHAnsi"/>
        </w:rPr>
        <w:t>r w</w:t>
      </w:r>
      <w:r w:rsidRPr="0011170A">
        <w:rPr>
          <w:rFonts w:cstheme="minorHAnsi"/>
        </w:rPr>
        <w:t>hich are still found today in the most venerable texts that hav</w:t>
      </w:r>
      <w:r w:rsidR="005A1B40" w:rsidRPr="0011170A">
        <w:rPr>
          <w:rFonts w:cstheme="minorHAnsi"/>
        </w:rPr>
        <w:t>e r</w:t>
      </w:r>
      <w:r w:rsidRPr="0011170A">
        <w:rPr>
          <w:rFonts w:cstheme="minorHAnsi"/>
        </w:rPr>
        <w:t>emained in use. Going from East to West, they are the East</w:t>
      </w:r>
      <w:r w:rsidR="0022411D">
        <w:rPr>
          <w:rFonts w:cstheme="minorHAnsi"/>
        </w:rPr>
        <w:t xml:space="preserve"> </w:t>
      </w:r>
      <w:r w:rsidRPr="0011170A">
        <w:rPr>
          <w:rFonts w:cstheme="minorHAnsi"/>
        </w:rPr>
        <w:t xml:space="preserve">Syrian, the West Syrian, the Alexandrian, the </w:t>
      </w:r>
      <w:r w:rsidR="0022411D">
        <w:rPr>
          <w:rFonts w:cstheme="minorHAnsi"/>
        </w:rPr>
        <w:t>R</w:t>
      </w:r>
      <w:r w:rsidRPr="0011170A">
        <w:rPr>
          <w:rFonts w:cstheme="minorHAnsi"/>
        </w:rPr>
        <w:t>oman and the</w:t>
      </w:r>
      <w:r w:rsidR="0022411D">
        <w:rPr>
          <w:rFonts w:cstheme="minorHAnsi"/>
        </w:rPr>
        <w:t xml:space="preserve"> </w:t>
      </w:r>
      <w:r w:rsidRPr="0011170A">
        <w:rPr>
          <w:rFonts w:cstheme="minorHAnsi"/>
        </w:rPr>
        <w:t>Gallican-Mozarabic types.</w:t>
      </w:r>
    </w:p>
    <w:p w14:paraId="796B7863" w14:textId="77777777" w:rsidR="0022411D" w:rsidRDefault="0022411D" w:rsidP="0011170A">
      <w:pPr>
        <w:autoSpaceDE w:val="0"/>
        <w:autoSpaceDN w:val="0"/>
        <w:adjustRightInd w:val="0"/>
        <w:spacing w:after="0" w:line="240" w:lineRule="auto"/>
        <w:jc w:val="both"/>
        <w:rPr>
          <w:rFonts w:cstheme="minorHAnsi"/>
        </w:rPr>
      </w:pPr>
    </w:p>
    <w:p w14:paraId="0FA123F4" w14:textId="3A4917C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not disguise the fact that there is some oversimplificatio</w:t>
      </w:r>
      <w:r w:rsidR="005A1B40" w:rsidRPr="0011170A">
        <w:rPr>
          <w:rFonts w:cstheme="minorHAnsi"/>
        </w:rPr>
        <w:t>n i</w:t>
      </w:r>
      <w:r w:rsidRPr="0011170A">
        <w:rPr>
          <w:rFonts w:cstheme="minorHAnsi"/>
        </w:rPr>
        <w:t>n this commonly accepted division. For example, we hav</w:t>
      </w:r>
      <w:r w:rsidR="005A1B40" w:rsidRPr="0011170A">
        <w:rPr>
          <w:rFonts w:cstheme="minorHAnsi"/>
        </w:rPr>
        <w:t>e t</w:t>
      </w:r>
      <w:r w:rsidRPr="0011170A">
        <w:rPr>
          <w:rFonts w:cstheme="minorHAnsi"/>
        </w:rPr>
        <w:t>o admit that the so-called West Syrian type has more or les</w:t>
      </w:r>
      <w:r w:rsidR="005A1B40" w:rsidRPr="0011170A">
        <w:rPr>
          <w:rFonts w:cstheme="minorHAnsi"/>
        </w:rPr>
        <w:t>s a</w:t>
      </w:r>
      <w:r w:rsidRPr="0011170A">
        <w:rPr>
          <w:rFonts w:cstheme="minorHAnsi"/>
        </w:rPr>
        <w:t>ffected both the East Syrian and the Alexandrian, in practicall</w:t>
      </w:r>
      <w:r w:rsidR="005A1B40" w:rsidRPr="0011170A">
        <w:rPr>
          <w:rFonts w:cstheme="minorHAnsi"/>
        </w:rPr>
        <w:t>y a</w:t>
      </w:r>
      <w:r w:rsidRPr="0011170A">
        <w:rPr>
          <w:rFonts w:cstheme="minorHAnsi"/>
        </w:rPr>
        <w:t>ll their formulas which are available to us directly. Moreove</w:t>
      </w:r>
      <w:r w:rsidR="00A23162" w:rsidRPr="0011170A">
        <w:rPr>
          <w:rFonts w:cstheme="minorHAnsi"/>
        </w:rPr>
        <w:t>r, u</w:t>
      </w:r>
      <w:r w:rsidRPr="0011170A">
        <w:rPr>
          <w:rFonts w:cstheme="minorHAnsi"/>
        </w:rPr>
        <w:t>pon closer examination, the West Syrian type itself has tw</w:t>
      </w:r>
      <w:r w:rsidR="005A1B40" w:rsidRPr="0011170A">
        <w:rPr>
          <w:rFonts w:cstheme="minorHAnsi"/>
        </w:rPr>
        <w:t>o p</w:t>
      </w:r>
      <w:r w:rsidRPr="0011170A">
        <w:rPr>
          <w:rFonts w:cstheme="minorHAnsi"/>
        </w:rPr>
        <w:t>rofoundly different varieties that may be connected with Antioc</w:t>
      </w:r>
      <w:r w:rsidR="005A1B40" w:rsidRPr="0011170A">
        <w:rPr>
          <w:rFonts w:cstheme="minorHAnsi"/>
        </w:rPr>
        <w:t>h a</w:t>
      </w:r>
      <w:r w:rsidRPr="0011170A">
        <w:rPr>
          <w:rFonts w:cstheme="minorHAnsi"/>
        </w:rPr>
        <w:t>nd Jerusalem respectively.</w:t>
      </w:r>
      <w:r w:rsidR="0022411D">
        <w:rPr>
          <w:rStyle w:val="FootnoteReference"/>
          <w:rFonts w:cstheme="minorHAnsi"/>
        </w:rPr>
        <w:footnoteReference w:id="290"/>
      </w:r>
    </w:p>
    <w:p w14:paraId="4B0CD805" w14:textId="77777777" w:rsidR="0022411D" w:rsidRDefault="0022411D" w:rsidP="0011170A">
      <w:pPr>
        <w:autoSpaceDE w:val="0"/>
        <w:autoSpaceDN w:val="0"/>
        <w:adjustRightInd w:val="0"/>
        <w:spacing w:after="0" w:line="240" w:lineRule="auto"/>
        <w:jc w:val="both"/>
        <w:rPr>
          <w:rFonts w:cstheme="minorHAnsi"/>
        </w:rPr>
      </w:pPr>
    </w:p>
    <w:p w14:paraId="1CF374EC" w14:textId="19A7F8E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the West, similarly, the Roman type is accompanied by </w:t>
      </w:r>
      <w:r w:rsidR="005A1B40" w:rsidRPr="0011170A">
        <w:rPr>
          <w:rFonts w:cstheme="minorHAnsi"/>
        </w:rPr>
        <w:t>a w</w:t>
      </w:r>
      <w:r w:rsidRPr="0011170A">
        <w:rPr>
          <w:rFonts w:cstheme="minorHAnsi"/>
        </w:rPr>
        <w:t>hole series of secondary types like that of Lyon and especiall</w:t>
      </w:r>
      <w:r w:rsidR="005A1B40" w:rsidRPr="0011170A">
        <w:rPr>
          <w:rFonts w:cstheme="minorHAnsi"/>
        </w:rPr>
        <w:t>y t</w:t>
      </w:r>
      <w:r w:rsidRPr="0011170A">
        <w:rPr>
          <w:rFonts w:cstheme="minorHAnsi"/>
        </w:rPr>
        <w:t>he Milanese (which is called Ambrosian).</w:t>
      </w:r>
      <w:r w:rsidR="0022411D">
        <w:rPr>
          <w:rStyle w:val="FootnoteReference"/>
          <w:rFonts w:cstheme="minorHAnsi"/>
        </w:rPr>
        <w:footnoteReference w:id="291"/>
      </w:r>
      <w:r w:rsidRPr="0011170A">
        <w:rPr>
          <w:rFonts w:cstheme="minorHAnsi"/>
        </w:rPr>
        <w:t xml:space="preserve"> It is very hard to determin</w:t>
      </w:r>
      <w:r w:rsidR="005A1B40" w:rsidRPr="0011170A">
        <w:rPr>
          <w:rFonts w:cstheme="minorHAnsi"/>
        </w:rPr>
        <w:t>e w</w:t>
      </w:r>
      <w:r w:rsidRPr="0011170A">
        <w:rPr>
          <w:rFonts w:cstheme="minorHAnsi"/>
        </w:rPr>
        <w:t xml:space="preserve">hether they are Gallicanized </w:t>
      </w:r>
      <w:r w:rsidR="0022411D">
        <w:rPr>
          <w:rFonts w:cstheme="minorHAnsi"/>
        </w:rPr>
        <w:t>R</w:t>
      </w:r>
      <w:r w:rsidRPr="0011170A">
        <w:rPr>
          <w:rFonts w:cstheme="minorHAnsi"/>
        </w:rPr>
        <w:t>oman types or rathe</w:t>
      </w:r>
      <w:r w:rsidR="005A1B40" w:rsidRPr="0011170A">
        <w:rPr>
          <w:rFonts w:cstheme="minorHAnsi"/>
        </w:rPr>
        <w:t>r p</w:t>
      </w:r>
      <w:r w:rsidRPr="0011170A">
        <w:rPr>
          <w:rFonts w:cstheme="minorHAnsi"/>
        </w:rPr>
        <w:t xml:space="preserve">reserved archaic </w:t>
      </w:r>
      <w:r w:rsidR="0022411D">
        <w:rPr>
          <w:rFonts w:cstheme="minorHAnsi"/>
        </w:rPr>
        <w:t>R</w:t>
      </w:r>
      <w:r w:rsidRPr="0011170A">
        <w:rPr>
          <w:rFonts w:cstheme="minorHAnsi"/>
        </w:rPr>
        <w:t>oman forms. It is so difficult that some peopl</w:t>
      </w:r>
      <w:r w:rsidR="005A1B40" w:rsidRPr="0011170A">
        <w:rPr>
          <w:rFonts w:cstheme="minorHAnsi"/>
        </w:rPr>
        <w:t>e h</w:t>
      </w:r>
      <w:r w:rsidRPr="0011170A">
        <w:rPr>
          <w:rFonts w:cstheme="minorHAnsi"/>
        </w:rPr>
        <w:t xml:space="preserve">ave come to maintain that the </w:t>
      </w:r>
      <w:r w:rsidR="0022411D">
        <w:rPr>
          <w:rFonts w:cstheme="minorHAnsi"/>
        </w:rPr>
        <w:t>R</w:t>
      </w:r>
      <w:r w:rsidRPr="0011170A">
        <w:rPr>
          <w:rFonts w:cstheme="minorHAnsi"/>
        </w:rPr>
        <w:t>oman type in the beginnin</w:t>
      </w:r>
      <w:r w:rsidR="005A1B40" w:rsidRPr="0011170A">
        <w:rPr>
          <w:rFonts w:cstheme="minorHAnsi"/>
        </w:rPr>
        <w:t>g w</w:t>
      </w:r>
      <w:r w:rsidRPr="0011170A">
        <w:rPr>
          <w:rFonts w:cstheme="minorHAnsi"/>
        </w:rPr>
        <w:t>as not clearly distinct amidst a tangle of local forms. Λ.11 o</w:t>
      </w:r>
      <w:r w:rsidR="005A1B40" w:rsidRPr="0011170A">
        <w:rPr>
          <w:rFonts w:cstheme="minorHAnsi"/>
        </w:rPr>
        <w:t>f t</w:t>
      </w:r>
      <w:r w:rsidRPr="0011170A">
        <w:rPr>
          <w:rFonts w:cstheme="minorHAnsi"/>
        </w:rPr>
        <w:t>hese would be more or less analogous to the forms we call Gallica</w:t>
      </w:r>
      <w:r w:rsidR="005A1B40" w:rsidRPr="0011170A">
        <w:rPr>
          <w:rFonts w:cstheme="minorHAnsi"/>
        </w:rPr>
        <w:t>n o</w:t>
      </w:r>
      <w:r w:rsidRPr="0011170A">
        <w:rPr>
          <w:rFonts w:cstheme="minorHAnsi"/>
        </w:rPr>
        <w:t>r Mozarabic. The latter would have simply continued to</w:t>
      </w:r>
      <w:r w:rsidR="0022411D">
        <w:rPr>
          <w:rFonts w:cstheme="minorHAnsi"/>
        </w:rPr>
        <w:t xml:space="preserve"> </w:t>
      </w:r>
      <w:r w:rsidRPr="0011170A">
        <w:rPr>
          <w:rFonts w:cstheme="minorHAnsi"/>
        </w:rPr>
        <w:t>evolve elsewhere, while the others would have been staticall</w:t>
      </w:r>
      <w:r w:rsidR="005A1B40" w:rsidRPr="0011170A">
        <w:rPr>
          <w:rFonts w:cstheme="minorHAnsi"/>
        </w:rPr>
        <w:t>y f</w:t>
      </w:r>
      <w:r w:rsidRPr="0011170A">
        <w:rPr>
          <w:rFonts w:cstheme="minorHAnsi"/>
        </w:rPr>
        <w:t>ixed in Rome.</w:t>
      </w:r>
      <w:r w:rsidR="0022411D">
        <w:rPr>
          <w:rStyle w:val="FootnoteReference"/>
          <w:rFonts w:cstheme="minorHAnsi"/>
        </w:rPr>
        <w:footnoteReference w:id="292"/>
      </w:r>
    </w:p>
    <w:p w14:paraId="54D4FB73" w14:textId="77777777" w:rsidR="003F606A" w:rsidRDefault="003F606A" w:rsidP="0011170A">
      <w:pPr>
        <w:autoSpaceDE w:val="0"/>
        <w:autoSpaceDN w:val="0"/>
        <w:adjustRightInd w:val="0"/>
        <w:spacing w:after="0" w:line="240" w:lineRule="auto"/>
        <w:jc w:val="both"/>
        <w:rPr>
          <w:rFonts w:cstheme="minorHAnsi"/>
        </w:rPr>
      </w:pPr>
    </w:p>
    <w:p w14:paraId="4A8ACC74" w14:textId="4D7593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certain, in any case, that we must allow for unexpecte</w:t>
      </w:r>
      <w:r w:rsidR="005A1B40" w:rsidRPr="0011170A">
        <w:rPr>
          <w:rFonts w:cstheme="minorHAnsi"/>
        </w:rPr>
        <w:t>d e</w:t>
      </w:r>
      <w:r w:rsidRPr="0011170A">
        <w:rPr>
          <w:rFonts w:cstheme="minorHAnsi"/>
        </w:rPr>
        <w:t>xportations and local metamorphoses that are not always eas</w:t>
      </w:r>
      <w:r w:rsidR="005A1B40" w:rsidRPr="0011170A">
        <w:rPr>
          <w:rFonts w:cstheme="minorHAnsi"/>
        </w:rPr>
        <w:t>y t</w:t>
      </w:r>
      <w:r w:rsidRPr="0011170A">
        <w:rPr>
          <w:rFonts w:cstheme="minorHAnsi"/>
        </w:rPr>
        <w:t>o explain. It is not in Byzantium that we can best discover th</w:t>
      </w:r>
      <w:r w:rsidR="005A1B40" w:rsidRPr="0011170A">
        <w:rPr>
          <w:rFonts w:cstheme="minorHAnsi"/>
        </w:rPr>
        <w:t>e c</w:t>
      </w:r>
      <w:r w:rsidRPr="0011170A">
        <w:rPr>
          <w:rFonts w:cstheme="minorHAnsi"/>
        </w:rPr>
        <w:t>haracteristics of the ancient Byzantine rite, but rather in remote</w:t>
      </w:r>
      <w:r w:rsidR="0022411D">
        <w:rPr>
          <w:rFonts w:cstheme="minorHAnsi"/>
        </w:rPr>
        <w:t xml:space="preserve"> </w:t>
      </w:r>
      <w:r w:rsidRPr="0011170A">
        <w:rPr>
          <w:rFonts w:cstheme="minorHAnsi"/>
        </w:rPr>
        <w:t>Armenia, despite the original and particularly proliferous overlay</w:t>
      </w:r>
      <w:r w:rsidR="005A1B40" w:rsidRPr="0011170A">
        <w:rPr>
          <w:rFonts w:cstheme="minorHAnsi"/>
        </w:rPr>
        <w:t>s t</w:t>
      </w:r>
      <w:r w:rsidRPr="0011170A">
        <w:rPr>
          <w:rFonts w:cstheme="minorHAnsi"/>
        </w:rPr>
        <w:t>hat they underwent.</w:t>
      </w:r>
      <w:r w:rsidR="0022411D">
        <w:rPr>
          <w:rStyle w:val="FootnoteReference"/>
          <w:rFonts w:cstheme="minorHAnsi"/>
        </w:rPr>
        <w:footnoteReference w:id="293"/>
      </w:r>
      <w:r w:rsidRPr="0011170A">
        <w:rPr>
          <w:rFonts w:cstheme="minorHAnsi"/>
        </w:rPr>
        <w:t xml:space="preserve"> In the capital itself there were influence</w:t>
      </w:r>
      <w:r w:rsidR="00A23162" w:rsidRPr="0011170A">
        <w:rPr>
          <w:rFonts w:cstheme="minorHAnsi"/>
        </w:rPr>
        <w:t>s, p</w:t>
      </w:r>
      <w:r w:rsidRPr="0011170A">
        <w:rPr>
          <w:rFonts w:cstheme="minorHAnsi"/>
        </w:rPr>
        <w:t>articularly from Palestine, which did a great deal to alter an</w:t>
      </w:r>
      <w:r w:rsidR="005A1B40" w:rsidRPr="0011170A">
        <w:rPr>
          <w:rFonts w:cstheme="minorHAnsi"/>
        </w:rPr>
        <w:t>d e</w:t>
      </w:r>
      <w:r w:rsidRPr="0011170A">
        <w:rPr>
          <w:rFonts w:cstheme="minorHAnsi"/>
        </w:rPr>
        <w:t>ven abolish ancient local customs.</w:t>
      </w:r>
      <w:r w:rsidR="0022411D">
        <w:rPr>
          <w:rStyle w:val="FootnoteReference"/>
          <w:rFonts w:cstheme="minorHAnsi"/>
        </w:rPr>
        <w:footnoteReference w:id="294"/>
      </w:r>
      <w:r w:rsidRPr="0011170A">
        <w:rPr>
          <w:rFonts w:cstheme="minorHAnsi"/>
        </w:rPr>
        <w:t xml:space="preserve"> Similarly, it is not in Cappadoci</w:t>
      </w:r>
      <w:r w:rsidR="00A23162" w:rsidRPr="0011170A">
        <w:rPr>
          <w:rFonts w:cstheme="minorHAnsi"/>
        </w:rPr>
        <w:t>a, n</w:t>
      </w:r>
      <w:r w:rsidRPr="0011170A">
        <w:rPr>
          <w:rFonts w:cstheme="minorHAnsi"/>
        </w:rPr>
        <w:t>or in neighboring Syria, nor even in Constantinople, bu</w:t>
      </w:r>
      <w:r w:rsidR="005A1B40" w:rsidRPr="0011170A">
        <w:rPr>
          <w:rFonts w:cstheme="minorHAnsi"/>
        </w:rPr>
        <w:t>t o</w:t>
      </w:r>
      <w:r w:rsidRPr="0011170A">
        <w:rPr>
          <w:rFonts w:cstheme="minorHAnsi"/>
        </w:rPr>
        <w:t xml:space="preserve">nly in Egypt that we find the </w:t>
      </w:r>
      <w:r w:rsidR="00BA6BF1">
        <w:rPr>
          <w:rFonts w:cstheme="minorHAnsi"/>
        </w:rPr>
        <w:t>Eucharist</w:t>
      </w:r>
      <w:r w:rsidRPr="0011170A">
        <w:rPr>
          <w:rFonts w:cstheme="minorHAnsi"/>
        </w:rPr>
        <w:t xml:space="preserve"> of St. Basil in what seem</w:t>
      </w:r>
      <w:r w:rsidR="005A1B40" w:rsidRPr="0011170A">
        <w:rPr>
          <w:rFonts w:cstheme="minorHAnsi"/>
        </w:rPr>
        <w:t>s t</w:t>
      </w:r>
      <w:r w:rsidRPr="0011170A">
        <w:rPr>
          <w:rFonts w:cstheme="minorHAnsi"/>
        </w:rPr>
        <w:t>o be its original form.</w:t>
      </w:r>
      <w:r w:rsidR="0022411D">
        <w:rPr>
          <w:rStyle w:val="FootnoteReference"/>
          <w:rFonts w:cstheme="minorHAnsi"/>
        </w:rPr>
        <w:footnoteReference w:id="295"/>
      </w:r>
    </w:p>
    <w:p w14:paraId="45C0D589" w14:textId="77777777" w:rsidR="0022411D" w:rsidRDefault="0022411D" w:rsidP="0011170A">
      <w:pPr>
        <w:autoSpaceDE w:val="0"/>
        <w:autoSpaceDN w:val="0"/>
        <w:adjustRightInd w:val="0"/>
        <w:spacing w:after="0" w:line="240" w:lineRule="auto"/>
        <w:jc w:val="both"/>
        <w:rPr>
          <w:rFonts w:cstheme="minorHAnsi"/>
        </w:rPr>
      </w:pPr>
    </w:p>
    <w:p w14:paraId="46D624D9" w14:textId="24ED7C2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addition to these more or less global interchanges, there ar</w:t>
      </w:r>
      <w:r w:rsidR="005A1B40" w:rsidRPr="0011170A">
        <w:rPr>
          <w:rFonts w:cstheme="minorHAnsi"/>
        </w:rPr>
        <w:t>e s</w:t>
      </w:r>
      <w:r w:rsidRPr="0011170A">
        <w:rPr>
          <w:rFonts w:cstheme="minorHAnsi"/>
        </w:rPr>
        <w:t>ome erratic elements, and it is still harder to explain just ho</w:t>
      </w:r>
      <w:r w:rsidR="005A1B40" w:rsidRPr="0011170A">
        <w:rPr>
          <w:rFonts w:cstheme="minorHAnsi"/>
        </w:rPr>
        <w:t>w t</w:t>
      </w:r>
      <w:r w:rsidRPr="0011170A">
        <w:rPr>
          <w:rFonts w:cstheme="minorHAnsi"/>
        </w:rPr>
        <w:t>hey could have ended up where we find them. To give but on</w:t>
      </w:r>
      <w:r w:rsidR="005A1B40" w:rsidRPr="0011170A">
        <w:rPr>
          <w:rFonts w:cstheme="minorHAnsi"/>
        </w:rPr>
        <w:t>e e</w:t>
      </w:r>
      <w:r w:rsidRPr="0011170A">
        <w:rPr>
          <w:rFonts w:cstheme="minorHAnsi"/>
        </w:rPr>
        <w:t>xample, how does it happen that in the middle of the Ambrosia</w:t>
      </w:r>
      <w:r w:rsidR="005A1B40" w:rsidRPr="0011170A">
        <w:rPr>
          <w:rFonts w:cstheme="minorHAnsi"/>
        </w:rPr>
        <w:t>n c</w:t>
      </w:r>
      <w:r w:rsidRPr="0011170A">
        <w:rPr>
          <w:rFonts w:cstheme="minorHAnsi"/>
        </w:rPr>
        <w:t>anon we come up against a phrase that seems to have com</w:t>
      </w:r>
      <w:r w:rsidR="005A1B40" w:rsidRPr="0011170A">
        <w:rPr>
          <w:rFonts w:cstheme="minorHAnsi"/>
        </w:rPr>
        <w:t>e s</w:t>
      </w:r>
      <w:r w:rsidRPr="0011170A">
        <w:rPr>
          <w:rFonts w:cstheme="minorHAnsi"/>
        </w:rPr>
        <w:t>traight out of a West Syrian anaphora?</w:t>
      </w:r>
    </w:p>
    <w:p w14:paraId="764D181C" w14:textId="77777777" w:rsidR="0022411D" w:rsidRDefault="0022411D" w:rsidP="0011170A">
      <w:pPr>
        <w:autoSpaceDE w:val="0"/>
        <w:autoSpaceDN w:val="0"/>
        <w:adjustRightInd w:val="0"/>
        <w:spacing w:after="0" w:line="240" w:lineRule="auto"/>
        <w:jc w:val="both"/>
        <w:rPr>
          <w:rFonts w:cstheme="minorHAnsi"/>
        </w:rPr>
      </w:pPr>
    </w:p>
    <w:p w14:paraId="3CBA0174" w14:textId="31AA665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In all of these interchanges two facts are so obvious that peopl</w:t>
      </w:r>
      <w:r w:rsidR="005A1B40" w:rsidRPr="0011170A">
        <w:rPr>
          <w:rFonts w:cstheme="minorHAnsi"/>
        </w:rPr>
        <w:t>e h</w:t>
      </w:r>
      <w:r w:rsidRPr="0011170A">
        <w:rPr>
          <w:rFonts w:cstheme="minorHAnsi"/>
        </w:rPr>
        <w:t>ave been too often tempted to explain all the apparent assimilation</w:t>
      </w:r>
      <w:r w:rsidR="005A1B40" w:rsidRPr="0011170A">
        <w:rPr>
          <w:rFonts w:cstheme="minorHAnsi"/>
        </w:rPr>
        <w:t>s b</w:t>
      </w:r>
      <w:r w:rsidRPr="0011170A">
        <w:rPr>
          <w:rFonts w:cstheme="minorHAnsi"/>
        </w:rPr>
        <w:t>y them. It is the imperialism of Rome and that of Byzantium.</w:t>
      </w:r>
      <w:r w:rsidR="0022411D">
        <w:rPr>
          <w:rFonts w:cstheme="minorHAnsi"/>
        </w:rPr>
        <w:t xml:space="preserve"> </w:t>
      </w:r>
      <w:r w:rsidRPr="0011170A">
        <w:rPr>
          <w:rFonts w:cstheme="minorHAnsi"/>
        </w:rPr>
        <w:t>Contrary to what many modern scholars would ten</w:t>
      </w:r>
      <w:r w:rsidR="005A1B40" w:rsidRPr="0011170A">
        <w:rPr>
          <w:rFonts w:cstheme="minorHAnsi"/>
        </w:rPr>
        <w:t>d t</w:t>
      </w:r>
      <w:r w:rsidRPr="0011170A">
        <w:rPr>
          <w:rFonts w:cstheme="minorHAnsi"/>
        </w:rPr>
        <w:t>o imagine, as a result of a romantic notion of Orthodox liberalism</w:t>
      </w:r>
    </w:p>
    <w:p w14:paraId="44A74A15" w14:textId="4BB7CD0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(or anarchy) and Roman authoritarianism, Byzantine imperialis</w:t>
      </w:r>
      <w:r w:rsidR="00A23162" w:rsidRPr="0011170A">
        <w:rPr>
          <w:rFonts w:cstheme="minorHAnsi"/>
        </w:rPr>
        <w:t>m, p</w:t>
      </w:r>
      <w:r w:rsidRPr="0011170A">
        <w:rPr>
          <w:rFonts w:cstheme="minorHAnsi"/>
        </w:rPr>
        <w:t>articularly in what interests us, seems to have been much mor</w:t>
      </w:r>
      <w:r w:rsidR="005A1B40" w:rsidRPr="0011170A">
        <w:rPr>
          <w:rFonts w:cstheme="minorHAnsi"/>
        </w:rPr>
        <w:t>e s</w:t>
      </w:r>
      <w:r w:rsidRPr="0011170A">
        <w:rPr>
          <w:rFonts w:cstheme="minorHAnsi"/>
        </w:rPr>
        <w:t>ystematic (and much more rigorous) than the imperialism of Rome.</w:t>
      </w:r>
      <w:r w:rsidR="0022411D">
        <w:rPr>
          <w:rFonts w:cstheme="minorHAnsi"/>
        </w:rPr>
        <w:t xml:space="preserve"> </w:t>
      </w:r>
      <w:r w:rsidRPr="0011170A">
        <w:rPr>
          <w:rFonts w:cstheme="minorHAnsi"/>
        </w:rPr>
        <w:t>For a long time, the Roman liturgy spread rather by a whol</w:t>
      </w:r>
      <w:r w:rsidR="005A1B40" w:rsidRPr="0011170A">
        <w:rPr>
          <w:rFonts w:cstheme="minorHAnsi"/>
        </w:rPr>
        <w:t>e p</w:t>
      </w:r>
      <w:r w:rsidRPr="0011170A">
        <w:rPr>
          <w:rFonts w:cstheme="minorHAnsi"/>
        </w:rPr>
        <w:t xml:space="preserve">rocess of spontaneous </w:t>
      </w:r>
      <w:r w:rsidR="003F606A" w:rsidRPr="0011170A">
        <w:rPr>
          <w:rFonts w:cstheme="minorHAnsi"/>
        </w:rPr>
        <w:t>lending</w:t>
      </w:r>
      <w:r w:rsidRPr="0011170A">
        <w:rPr>
          <w:rFonts w:cstheme="minorHAnsi"/>
        </w:rPr>
        <w:t>, or desired (or encouraged) adoptio</w:t>
      </w:r>
      <w:r w:rsidR="005A1B40" w:rsidRPr="0011170A">
        <w:rPr>
          <w:rFonts w:cstheme="minorHAnsi"/>
        </w:rPr>
        <w:t>n o</w:t>
      </w:r>
      <w:r w:rsidRPr="0011170A">
        <w:rPr>
          <w:rFonts w:cstheme="minorHAnsi"/>
        </w:rPr>
        <w:t>n the part of the secular authorities, than by any effor</w:t>
      </w:r>
      <w:r w:rsidR="005A1B40" w:rsidRPr="0011170A">
        <w:rPr>
          <w:rFonts w:cstheme="minorHAnsi"/>
        </w:rPr>
        <w:t>t f</w:t>
      </w:r>
      <w:r w:rsidRPr="0011170A">
        <w:rPr>
          <w:rFonts w:cstheme="minorHAnsi"/>
        </w:rPr>
        <w:t>rom pontifical authority. People have been bewildered for s</w:t>
      </w:r>
      <w:r w:rsidR="005A1B40" w:rsidRPr="0011170A">
        <w:rPr>
          <w:rFonts w:cstheme="minorHAnsi"/>
        </w:rPr>
        <w:t>o l</w:t>
      </w:r>
      <w:r w:rsidRPr="0011170A">
        <w:rPr>
          <w:rFonts w:cstheme="minorHAnsi"/>
        </w:rPr>
        <w:t>ong by a St. Gregory the Great’s liberalism on this point when h</w:t>
      </w:r>
      <w:r w:rsidR="005A1B40" w:rsidRPr="0011170A">
        <w:rPr>
          <w:rFonts w:cstheme="minorHAnsi"/>
        </w:rPr>
        <w:t>e a</w:t>
      </w:r>
      <w:r w:rsidRPr="0011170A">
        <w:rPr>
          <w:rFonts w:cstheme="minorHAnsi"/>
        </w:rPr>
        <w:t>dvises St. Augustine of Canterbury in a letter to shape a liturgy</w:t>
      </w:r>
      <w:r w:rsidR="0022411D">
        <w:rPr>
          <w:rFonts w:cstheme="minorHAnsi"/>
        </w:rPr>
        <w:t xml:space="preserve"> </w:t>
      </w:r>
      <w:r w:rsidR="005A1B40" w:rsidRPr="0011170A">
        <w:rPr>
          <w:rFonts w:cstheme="minorHAnsi"/>
        </w:rPr>
        <w:t>f</w:t>
      </w:r>
      <w:r w:rsidRPr="0011170A">
        <w:rPr>
          <w:rFonts w:cstheme="minorHAnsi"/>
        </w:rPr>
        <w:t>or the Anglo-Saxons that would be adapted and borrowed fro</w:t>
      </w:r>
      <w:r w:rsidR="005A1B40" w:rsidRPr="0011170A">
        <w:rPr>
          <w:rFonts w:cstheme="minorHAnsi"/>
        </w:rPr>
        <w:t>m w</w:t>
      </w:r>
      <w:r w:rsidRPr="0011170A">
        <w:rPr>
          <w:rFonts w:cstheme="minorHAnsi"/>
        </w:rPr>
        <w:t>hatever sources seemed best to him, that they have tried t</w:t>
      </w:r>
      <w:r w:rsidR="005A1B40" w:rsidRPr="0011170A">
        <w:rPr>
          <w:rFonts w:cstheme="minorHAnsi"/>
        </w:rPr>
        <w:t>o t</w:t>
      </w:r>
      <w:r w:rsidRPr="0011170A">
        <w:rPr>
          <w:rFonts w:cstheme="minorHAnsi"/>
        </w:rPr>
        <w:t>hink that the letter was counterfeit.</w:t>
      </w:r>
      <w:r w:rsidR="0022411D">
        <w:rPr>
          <w:rStyle w:val="FootnoteReference"/>
          <w:rFonts w:cstheme="minorHAnsi"/>
        </w:rPr>
        <w:footnoteReference w:id="296"/>
      </w:r>
      <w:r w:rsidRPr="0011170A">
        <w:rPr>
          <w:rFonts w:cstheme="minorHAnsi"/>
        </w:rPr>
        <w:t xml:space="preserve"> Today, everyone is practicall</w:t>
      </w:r>
      <w:r w:rsidR="005A1B40" w:rsidRPr="0011170A">
        <w:rPr>
          <w:rFonts w:cstheme="minorHAnsi"/>
        </w:rPr>
        <w:t>y a</w:t>
      </w:r>
      <w:r w:rsidRPr="0011170A">
        <w:rPr>
          <w:rFonts w:cstheme="minorHAnsi"/>
        </w:rPr>
        <w:t>greed on its authenticity. It is true that a few examples o</w:t>
      </w:r>
      <w:r w:rsidR="005A1B40" w:rsidRPr="0011170A">
        <w:rPr>
          <w:rFonts w:cstheme="minorHAnsi"/>
        </w:rPr>
        <w:t>f t</w:t>
      </w:r>
      <w:r w:rsidRPr="0011170A">
        <w:rPr>
          <w:rFonts w:cstheme="minorHAnsi"/>
        </w:rPr>
        <w:t>he contrary attitude are found, such as a particularly narro</w:t>
      </w:r>
      <w:r w:rsidR="005A1B40" w:rsidRPr="0011170A">
        <w:rPr>
          <w:rFonts w:cstheme="minorHAnsi"/>
        </w:rPr>
        <w:t>w a</w:t>
      </w:r>
      <w:r w:rsidRPr="0011170A">
        <w:rPr>
          <w:rFonts w:cstheme="minorHAnsi"/>
        </w:rPr>
        <w:t>nd acrimonious letter of Pope Innocent to Decentius of Gubbio.</w:t>
      </w:r>
      <w:r w:rsidR="0022411D">
        <w:rPr>
          <w:rStyle w:val="FootnoteReference"/>
          <w:rFonts w:cstheme="minorHAnsi"/>
        </w:rPr>
        <w:footnoteReference w:id="297"/>
      </w:r>
      <w:r w:rsidR="0022411D">
        <w:rPr>
          <w:rFonts w:cstheme="minorHAnsi"/>
        </w:rPr>
        <w:t xml:space="preserve"> </w:t>
      </w:r>
      <w:r w:rsidRPr="0011170A">
        <w:rPr>
          <w:rFonts w:cstheme="minorHAnsi"/>
        </w:rPr>
        <w:t>But this is much more an indication of the personal temperamen</w:t>
      </w:r>
      <w:r w:rsidR="005A1B40" w:rsidRPr="0011170A">
        <w:rPr>
          <w:rFonts w:cstheme="minorHAnsi"/>
        </w:rPr>
        <w:t>t o</w:t>
      </w:r>
      <w:r w:rsidRPr="0011170A">
        <w:rPr>
          <w:rFonts w:cstheme="minorHAnsi"/>
        </w:rPr>
        <w:t xml:space="preserve">f its author than </w:t>
      </w:r>
      <w:r w:rsidR="003F606A" w:rsidRPr="0011170A">
        <w:rPr>
          <w:rFonts w:cstheme="minorHAnsi"/>
        </w:rPr>
        <w:t>evidence of any coherent political notion</w:t>
      </w:r>
      <w:r w:rsidR="005A1B40" w:rsidRPr="0011170A">
        <w:rPr>
          <w:rFonts w:cstheme="minorHAnsi"/>
        </w:rPr>
        <w:t xml:space="preserve"> o</w:t>
      </w:r>
      <w:r w:rsidRPr="0011170A">
        <w:rPr>
          <w:rFonts w:cstheme="minorHAnsi"/>
        </w:rPr>
        <w:t>n the part of the Roman See at that time. In fact, ancient ecclesiastical</w:t>
      </w:r>
      <w:r w:rsidR="0022411D">
        <w:rPr>
          <w:rFonts w:cstheme="minorHAnsi"/>
        </w:rPr>
        <w:t xml:space="preserve"> </w:t>
      </w:r>
      <w:r w:rsidRPr="0011170A">
        <w:rPr>
          <w:rFonts w:cstheme="minorHAnsi"/>
        </w:rPr>
        <w:t>Rome seems for a long time to have remained indifferen</w:t>
      </w:r>
      <w:r w:rsidR="005A1B40" w:rsidRPr="0011170A">
        <w:rPr>
          <w:rFonts w:cstheme="minorHAnsi"/>
        </w:rPr>
        <w:t>t t</w:t>
      </w:r>
      <w:r w:rsidRPr="0011170A">
        <w:rPr>
          <w:rFonts w:cstheme="minorHAnsi"/>
        </w:rPr>
        <w:t>o the spread of its own liturgical tradition. And it subsequentl</w:t>
      </w:r>
      <w:r w:rsidR="005A1B40" w:rsidRPr="0011170A">
        <w:rPr>
          <w:rFonts w:cstheme="minorHAnsi"/>
        </w:rPr>
        <w:t>y s</w:t>
      </w:r>
      <w:r w:rsidRPr="0011170A">
        <w:rPr>
          <w:rFonts w:cstheme="minorHAnsi"/>
        </w:rPr>
        <w:t>howed itself very receptive to the traditions, Gallica</w:t>
      </w:r>
      <w:r w:rsidR="005A1B40" w:rsidRPr="0011170A">
        <w:rPr>
          <w:rFonts w:cstheme="minorHAnsi"/>
        </w:rPr>
        <w:t>n a</w:t>
      </w:r>
      <w:r w:rsidRPr="0011170A">
        <w:rPr>
          <w:rFonts w:cstheme="minorHAnsi"/>
        </w:rPr>
        <w:t>nd others, that came to it with editions of its own books tha</w:t>
      </w:r>
      <w:r w:rsidR="005A1B40" w:rsidRPr="0011170A">
        <w:rPr>
          <w:rFonts w:cstheme="minorHAnsi"/>
        </w:rPr>
        <w:t>t h</w:t>
      </w:r>
      <w:r w:rsidRPr="0011170A">
        <w:rPr>
          <w:rFonts w:cstheme="minorHAnsi"/>
        </w:rPr>
        <w:t>ad been copiously interpolated by the “barbarians” for thei</w:t>
      </w:r>
      <w:r w:rsidR="005A1B40" w:rsidRPr="0011170A">
        <w:rPr>
          <w:rFonts w:cstheme="minorHAnsi"/>
        </w:rPr>
        <w:t>r o</w:t>
      </w:r>
      <w:r w:rsidRPr="0011170A">
        <w:rPr>
          <w:rFonts w:cstheme="minorHAnsi"/>
        </w:rPr>
        <w:t>wn use.</w:t>
      </w:r>
      <w:r w:rsidR="0022411D">
        <w:rPr>
          <w:rStyle w:val="FootnoteReference"/>
          <w:rFonts w:cstheme="minorHAnsi"/>
        </w:rPr>
        <w:footnoteReference w:id="298"/>
      </w:r>
      <w:r w:rsidRPr="0011170A">
        <w:rPr>
          <w:rFonts w:cstheme="minorHAnsi"/>
        </w:rPr>
        <w:t xml:space="preserve"> We have to wait for Gregory VII for this politica</w:t>
      </w:r>
      <w:r w:rsidR="005A1B40" w:rsidRPr="0011170A">
        <w:rPr>
          <w:rFonts w:cstheme="minorHAnsi"/>
        </w:rPr>
        <w:t>l o</w:t>
      </w:r>
      <w:r w:rsidRPr="0011170A">
        <w:rPr>
          <w:rFonts w:cstheme="minorHAnsi"/>
        </w:rPr>
        <w:t xml:space="preserve">utlook, or rather its absence, to be modified. Actually, in </w:t>
      </w:r>
      <w:r w:rsidR="005A1B40" w:rsidRPr="0011170A">
        <w:rPr>
          <w:rFonts w:cstheme="minorHAnsi"/>
        </w:rPr>
        <w:t>a f</w:t>
      </w:r>
      <w:r w:rsidRPr="0011170A">
        <w:rPr>
          <w:rFonts w:cstheme="minorHAnsi"/>
        </w:rPr>
        <w:t xml:space="preserve">ew years, this pope was to </w:t>
      </w:r>
      <w:r w:rsidR="0022411D" w:rsidRPr="0011170A">
        <w:rPr>
          <w:rFonts w:cstheme="minorHAnsi"/>
        </w:rPr>
        <w:t>affect</w:t>
      </w:r>
      <w:r w:rsidRPr="0011170A">
        <w:rPr>
          <w:rFonts w:cstheme="minorHAnsi"/>
        </w:rPr>
        <w:t xml:space="preserve"> the almost complete annihilatio</w:t>
      </w:r>
      <w:r w:rsidR="005A1B40" w:rsidRPr="0011170A">
        <w:rPr>
          <w:rFonts w:cstheme="minorHAnsi"/>
        </w:rPr>
        <w:t>n o</w:t>
      </w:r>
      <w:r w:rsidRPr="0011170A">
        <w:rPr>
          <w:rFonts w:cstheme="minorHAnsi"/>
        </w:rPr>
        <w:t>f the Mozarabic rite and its replacement by the Roman rite in</w:t>
      </w:r>
      <w:r w:rsidR="0022411D">
        <w:rPr>
          <w:rFonts w:cstheme="minorHAnsi"/>
        </w:rPr>
        <w:t xml:space="preserve"> </w:t>
      </w:r>
      <w:r w:rsidRPr="0011170A">
        <w:rPr>
          <w:rFonts w:cstheme="minorHAnsi"/>
        </w:rPr>
        <w:t>Spain.</w:t>
      </w:r>
      <w:r w:rsidR="0022411D">
        <w:rPr>
          <w:rStyle w:val="FootnoteReference"/>
          <w:rFonts w:cstheme="minorHAnsi"/>
        </w:rPr>
        <w:footnoteReference w:id="299"/>
      </w:r>
      <w:r w:rsidRPr="0011170A">
        <w:rPr>
          <w:rFonts w:cstheme="minorHAnsi"/>
        </w:rPr>
        <w:t xml:space="preserve"> Yet, it must not be forgotten that the Mozarabic rit</w:t>
      </w:r>
      <w:r w:rsidR="005A1B40" w:rsidRPr="0011170A">
        <w:rPr>
          <w:rFonts w:cstheme="minorHAnsi"/>
        </w:rPr>
        <w:t>e h</w:t>
      </w:r>
      <w:r w:rsidRPr="0011170A">
        <w:rPr>
          <w:rFonts w:cstheme="minorHAnsi"/>
        </w:rPr>
        <w:t>ad been dogmatically discredited by the support that adoptionis</w:t>
      </w:r>
      <w:r w:rsidR="005A1B40" w:rsidRPr="0011170A">
        <w:rPr>
          <w:rFonts w:cstheme="minorHAnsi"/>
        </w:rPr>
        <w:t>t t</w:t>
      </w:r>
      <w:r w:rsidRPr="0011170A">
        <w:rPr>
          <w:rFonts w:cstheme="minorHAnsi"/>
        </w:rPr>
        <w:t xml:space="preserve">heology </w:t>
      </w:r>
      <w:r w:rsidR="008F33A9">
        <w:rPr>
          <w:rFonts w:cstheme="minorHAnsi"/>
        </w:rPr>
        <w:t>thought</w:t>
      </w:r>
      <w:r w:rsidRPr="0011170A">
        <w:rPr>
          <w:rFonts w:cstheme="minorHAnsi"/>
        </w:rPr>
        <w:t xml:space="preserve"> it could find there. Then, too, the Spanish king</w:t>
      </w:r>
      <w:r w:rsidR="005A1B40" w:rsidRPr="0011170A">
        <w:rPr>
          <w:rFonts w:cstheme="minorHAnsi"/>
        </w:rPr>
        <w:t>s o</w:t>
      </w:r>
      <w:r w:rsidRPr="0011170A">
        <w:rPr>
          <w:rFonts w:cstheme="minorHAnsi"/>
        </w:rPr>
        <w:t xml:space="preserve"> who were more or less under the influence of the Cluniac monk</w:t>
      </w:r>
      <w:r w:rsidR="00A23162" w:rsidRPr="0011170A">
        <w:rPr>
          <w:rFonts w:cstheme="minorHAnsi"/>
        </w:rPr>
        <w:t>s, h</w:t>
      </w:r>
      <w:r w:rsidRPr="0011170A">
        <w:rPr>
          <w:rFonts w:cstheme="minorHAnsi"/>
        </w:rPr>
        <w:t>ad already precipitated the more or less spontaneous movemen</w:t>
      </w:r>
      <w:r w:rsidR="005A1B40" w:rsidRPr="0011170A">
        <w:rPr>
          <w:rFonts w:cstheme="minorHAnsi"/>
        </w:rPr>
        <w:t>t t</w:t>
      </w:r>
      <w:r w:rsidRPr="0011170A">
        <w:rPr>
          <w:rFonts w:cstheme="minorHAnsi"/>
        </w:rPr>
        <w:t>hat led to this substitution.</w:t>
      </w:r>
    </w:p>
    <w:p w14:paraId="2F266C7A" w14:textId="77777777" w:rsidR="0022411D" w:rsidRDefault="0022411D" w:rsidP="0011170A">
      <w:pPr>
        <w:autoSpaceDE w:val="0"/>
        <w:autoSpaceDN w:val="0"/>
        <w:adjustRightInd w:val="0"/>
        <w:spacing w:after="0" w:line="240" w:lineRule="auto"/>
        <w:jc w:val="both"/>
        <w:rPr>
          <w:rFonts w:cstheme="minorHAnsi"/>
        </w:rPr>
      </w:pPr>
    </w:p>
    <w:p w14:paraId="53966D8E" w14:textId="50740B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Byzantium, on the contrary, from the fifth century pursue</w:t>
      </w:r>
      <w:r w:rsidR="005A1B40" w:rsidRPr="0011170A">
        <w:rPr>
          <w:rFonts w:cstheme="minorHAnsi"/>
        </w:rPr>
        <w:t>d a</w:t>
      </w:r>
      <w:r w:rsidRPr="0011170A">
        <w:rPr>
          <w:rFonts w:cstheme="minorHAnsi"/>
        </w:rPr>
        <w:t xml:space="preserve"> politic of pure and simple suppression of the local tradition</w:t>
      </w:r>
      <w:r w:rsidR="005A1B40" w:rsidRPr="0011170A">
        <w:rPr>
          <w:rFonts w:cstheme="minorHAnsi"/>
        </w:rPr>
        <w:t>s a</w:t>
      </w:r>
      <w:r w:rsidRPr="0011170A">
        <w:rPr>
          <w:rFonts w:cstheme="minorHAnsi"/>
        </w:rPr>
        <w:t>nd their replacement by the so-called Byzantine liturgy, whic</w:t>
      </w:r>
      <w:r w:rsidR="005A1B40" w:rsidRPr="0011170A">
        <w:rPr>
          <w:rFonts w:cstheme="minorHAnsi"/>
        </w:rPr>
        <w:t>h a</w:t>
      </w:r>
      <w:r w:rsidRPr="0011170A">
        <w:rPr>
          <w:rFonts w:cstheme="minorHAnsi"/>
        </w:rPr>
        <w:t>ctually was merely the special form that the West Syrian liturg</w:t>
      </w:r>
      <w:r w:rsidR="005A1B40" w:rsidRPr="0011170A">
        <w:rPr>
          <w:rFonts w:cstheme="minorHAnsi"/>
        </w:rPr>
        <w:t>y c</w:t>
      </w:r>
      <w:r w:rsidRPr="0011170A">
        <w:rPr>
          <w:rFonts w:cstheme="minorHAnsi"/>
        </w:rPr>
        <w:t>ame to take in the new Rome on the Bosphorus. The defection</w:t>
      </w:r>
      <w:r w:rsidR="005A1B40" w:rsidRPr="0011170A">
        <w:rPr>
          <w:rFonts w:cstheme="minorHAnsi"/>
        </w:rPr>
        <w:t>s t</w:t>
      </w:r>
      <w:r w:rsidRPr="0011170A">
        <w:rPr>
          <w:rFonts w:cstheme="minorHAnsi"/>
        </w:rPr>
        <w:t>hat followed, which were blamed on the Nestorian or Monophysit</w:t>
      </w:r>
      <w:r w:rsidR="005A1B40" w:rsidRPr="0011170A">
        <w:rPr>
          <w:rFonts w:cstheme="minorHAnsi"/>
        </w:rPr>
        <w:t>e h</w:t>
      </w:r>
      <w:r w:rsidRPr="0011170A">
        <w:rPr>
          <w:rFonts w:cstheme="minorHAnsi"/>
        </w:rPr>
        <w:t>eresies, seem today to have rather been reactions of cultura</w:t>
      </w:r>
      <w:r w:rsidR="005A1B40" w:rsidRPr="0011170A">
        <w:rPr>
          <w:rFonts w:cstheme="minorHAnsi"/>
        </w:rPr>
        <w:t>l n</w:t>
      </w:r>
      <w:r w:rsidRPr="0011170A">
        <w:rPr>
          <w:rFonts w:cstheme="minorHAnsi"/>
        </w:rPr>
        <w:t>ationalism, exacerbated by the imperial desire for unification at</w:t>
      </w:r>
      <w:r w:rsidR="0022411D">
        <w:rPr>
          <w:rFonts w:cstheme="minorHAnsi"/>
        </w:rPr>
        <w:t xml:space="preserve"> </w:t>
      </w:r>
      <w:r w:rsidRPr="0011170A">
        <w:rPr>
          <w:rFonts w:cstheme="minorHAnsi"/>
        </w:rPr>
        <w:t>any price.</w:t>
      </w:r>
      <w:r w:rsidR="0022411D">
        <w:rPr>
          <w:rStyle w:val="FootnoteReference"/>
          <w:rFonts w:cstheme="minorHAnsi"/>
        </w:rPr>
        <w:footnoteReference w:id="300"/>
      </w:r>
      <w:r w:rsidRPr="0011170A">
        <w:rPr>
          <w:rFonts w:cstheme="minorHAnsi"/>
        </w:rPr>
        <w:t xml:space="preserve"> The absolutism which it </w:t>
      </w:r>
      <w:r w:rsidR="0022411D">
        <w:rPr>
          <w:rFonts w:cstheme="minorHAnsi"/>
        </w:rPr>
        <w:t>w</w:t>
      </w:r>
      <w:r w:rsidRPr="0011170A">
        <w:rPr>
          <w:rFonts w:cstheme="minorHAnsi"/>
        </w:rPr>
        <w:t>as to reach in the twelft</w:t>
      </w:r>
      <w:r w:rsidR="005A1B40" w:rsidRPr="0011170A">
        <w:rPr>
          <w:rFonts w:cstheme="minorHAnsi"/>
        </w:rPr>
        <w:t>h c</w:t>
      </w:r>
      <w:r w:rsidRPr="0011170A">
        <w:rPr>
          <w:rFonts w:cstheme="minorHAnsi"/>
        </w:rPr>
        <w:t>entury was expressed undisguisedly in a famous opinion of th</w:t>
      </w:r>
      <w:r w:rsidR="005A1B40" w:rsidRPr="0011170A">
        <w:rPr>
          <w:rFonts w:cstheme="minorHAnsi"/>
        </w:rPr>
        <w:t>e g</w:t>
      </w:r>
      <w:r w:rsidRPr="0011170A">
        <w:rPr>
          <w:rFonts w:cstheme="minorHAnsi"/>
        </w:rPr>
        <w:t>reat canonist Theodore Balsamon. The Orthodox Alexandria</w:t>
      </w:r>
      <w:r w:rsidR="005A1B40" w:rsidRPr="0011170A">
        <w:rPr>
          <w:rFonts w:cstheme="minorHAnsi"/>
        </w:rPr>
        <w:t>n p</w:t>
      </w:r>
      <w:r w:rsidRPr="0011170A">
        <w:rPr>
          <w:rFonts w:cstheme="minorHAnsi"/>
        </w:rPr>
        <w:t xml:space="preserve">atriarch at the time asked him what should be </w:t>
      </w:r>
      <w:r w:rsidR="008F33A9">
        <w:rPr>
          <w:rFonts w:cstheme="minorHAnsi"/>
        </w:rPr>
        <w:t>thought</w:t>
      </w:r>
      <w:r w:rsidRPr="0011170A">
        <w:rPr>
          <w:rFonts w:cstheme="minorHAnsi"/>
        </w:rPr>
        <w:t xml:space="preserve"> of an</w:t>
      </w:r>
      <w:r w:rsidR="005A1B40" w:rsidRPr="0011170A">
        <w:rPr>
          <w:rFonts w:cstheme="minorHAnsi"/>
        </w:rPr>
        <w:t>d d</w:t>
      </w:r>
      <w:r w:rsidRPr="0011170A">
        <w:rPr>
          <w:rFonts w:cstheme="minorHAnsi"/>
        </w:rPr>
        <w:t>one with the liturgy of St. James and this high authority answere</w:t>
      </w:r>
      <w:r w:rsidR="005A1B40" w:rsidRPr="0011170A">
        <w:rPr>
          <w:rFonts w:cstheme="minorHAnsi"/>
        </w:rPr>
        <w:t>d h</w:t>
      </w:r>
      <w:r w:rsidRPr="0011170A">
        <w:rPr>
          <w:rFonts w:cstheme="minorHAnsi"/>
        </w:rPr>
        <w:t>im that there were no other Orthodox liturgies except those sai</w:t>
      </w:r>
      <w:r w:rsidR="005A1B40" w:rsidRPr="0011170A">
        <w:rPr>
          <w:rFonts w:cstheme="minorHAnsi"/>
        </w:rPr>
        <w:t>d t</w:t>
      </w:r>
      <w:r w:rsidRPr="0011170A">
        <w:rPr>
          <w:rFonts w:cstheme="minorHAnsi"/>
        </w:rPr>
        <w:t>o be of John Chrysostom and St. Basil, and of course, in the for</w:t>
      </w:r>
      <w:r w:rsidR="005A1B40" w:rsidRPr="0011170A">
        <w:rPr>
          <w:rFonts w:cstheme="minorHAnsi"/>
        </w:rPr>
        <w:t>m i</w:t>
      </w:r>
      <w:r w:rsidRPr="0011170A">
        <w:rPr>
          <w:rFonts w:cstheme="minorHAnsi"/>
        </w:rPr>
        <w:t>n which they were known and practiced in the imperial city.</w:t>
      </w:r>
      <w:r w:rsidR="0022411D">
        <w:rPr>
          <w:rFonts w:cstheme="minorHAnsi"/>
        </w:rPr>
        <w:t xml:space="preserve"> </w:t>
      </w:r>
      <w:r w:rsidRPr="0011170A">
        <w:rPr>
          <w:rFonts w:cstheme="minorHAnsi"/>
        </w:rPr>
        <w:t>The response is all the more characteristic since Balsamon himsel</w:t>
      </w:r>
      <w:r w:rsidR="005A1B40" w:rsidRPr="0011170A">
        <w:rPr>
          <w:rFonts w:cstheme="minorHAnsi"/>
        </w:rPr>
        <w:t>f w</w:t>
      </w:r>
      <w:r w:rsidRPr="0011170A">
        <w:rPr>
          <w:rFonts w:cstheme="minorHAnsi"/>
        </w:rPr>
        <w:t>as originally from Antioch, yet the idea, incontestable in itsel</w:t>
      </w:r>
      <w:r w:rsidR="00A23162" w:rsidRPr="0011170A">
        <w:rPr>
          <w:rFonts w:cstheme="minorHAnsi"/>
        </w:rPr>
        <w:t>f, n</w:t>
      </w:r>
      <w:r w:rsidRPr="0011170A">
        <w:rPr>
          <w:rFonts w:cstheme="minorHAnsi"/>
        </w:rPr>
        <w:t>ever seems to have touched him that the liturgies of New Born</w:t>
      </w:r>
      <w:r w:rsidR="005A1B40" w:rsidRPr="0011170A">
        <w:rPr>
          <w:rFonts w:cstheme="minorHAnsi"/>
        </w:rPr>
        <w:t>e w</w:t>
      </w:r>
      <w:r w:rsidRPr="0011170A">
        <w:rPr>
          <w:rFonts w:cstheme="minorHAnsi"/>
        </w:rPr>
        <w:t>ere merely sub-products of the liturgy of his native province.</w:t>
      </w:r>
      <w:r w:rsidR="0022411D">
        <w:rPr>
          <w:rStyle w:val="FootnoteReference"/>
          <w:rFonts w:cstheme="minorHAnsi"/>
        </w:rPr>
        <w:footnoteReference w:id="301"/>
      </w:r>
    </w:p>
    <w:p w14:paraId="546786F2" w14:textId="77777777" w:rsidR="0022411D" w:rsidRDefault="0022411D" w:rsidP="0011170A">
      <w:pPr>
        <w:autoSpaceDE w:val="0"/>
        <w:autoSpaceDN w:val="0"/>
        <w:adjustRightInd w:val="0"/>
        <w:spacing w:after="0" w:line="240" w:lineRule="auto"/>
        <w:jc w:val="both"/>
        <w:rPr>
          <w:rFonts w:cstheme="minorHAnsi"/>
        </w:rPr>
      </w:pPr>
    </w:p>
    <w:p w14:paraId="7FABB544" w14:textId="55B3452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Nor must we forget that the victories of these two imperialism</w:t>
      </w:r>
      <w:r w:rsidR="005A1B40" w:rsidRPr="0011170A">
        <w:rPr>
          <w:rFonts w:cstheme="minorHAnsi"/>
        </w:rPr>
        <w:t>s p</w:t>
      </w:r>
      <w:r w:rsidRPr="0011170A">
        <w:rPr>
          <w:rFonts w:cstheme="minorHAnsi"/>
        </w:rPr>
        <w:t>roved many times to be merely Pyrrhic. We have already sai</w:t>
      </w:r>
      <w:r w:rsidR="005A1B40" w:rsidRPr="0011170A">
        <w:rPr>
          <w:rFonts w:cstheme="minorHAnsi"/>
        </w:rPr>
        <w:t>d e</w:t>
      </w:r>
      <w:r w:rsidRPr="0011170A">
        <w:rPr>
          <w:rFonts w:cstheme="minorHAnsi"/>
        </w:rPr>
        <w:t xml:space="preserve">nough about the evolution of the </w:t>
      </w:r>
      <w:r w:rsidR="0022411D">
        <w:rPr>
          <w:rFonts w:cstheme="minorHAnsi"/>
        </w:rPr>
        <w:t>R</w:t>
      </w:r>
      <w:r w:rsidRPr="0011170A">
        <w:rPr>
          <w:rFonts w:cstheme="minorHAnsi"/>
        </w:rPr>
        <w:t>oman liturgy and the ver</w:t>
      </w:r>
      <w:r w:rsidR="005A1B40" w:rsidRPr="0011170A">
        <w:rPr>
          <w:rFonts w:cstheme="minorHAnsi"/>
        </w:rPr>
        <w:t>y b</w:t>
      </w:r>
      <w:r w:rsidRPr="0011170A">
        <w:rPr>
          <w:rFonts w:cstheme="minorHAnsi"/>
        </w:rPr>
        <w:t xml:space="preserve">eginnings of the </w:t>
      </w:r>
      <w:r w:rsidRPr="0011170A">
        <w:rPr>
          <w:rFonts w:cstheme="minorHAnsi"/>
        </w:rPr>
        <w:lastRenderedPageBreak/>
        <w:t>Byzantine liturgy for it to be easily understood.</w:t>
      </w:r>
      <w:r w:rsidR="0022411D">
        <w:rPr>
          <w:rFonts w:cstheme="minorHAnsi"/>
        </w:rPr>
        <w:t xml:space="preserve"> </w:t>
      </w:r>
      <w:r w:rsidRPr="0011170A">
        <w:rPr>
          <w:rFonts w:cstheme="minorHAnsi"/>
        </w:rPr>
        <w:t>If the so-called Roman liturgy was finally imposed on the whol</w:t>
      </w:r>
      <w:r w:rsidR="005A1B40" w:rsidRPr="0011170A">
        <w:rPr>
          <w:rFonts w:cstheme="minorHAnsi"/>
        </w:rPr>
        <w:t>e o</w:t>
      </w:r>
      <w:r w:rsidRPr="0011170A">
        <w:rPr>
          <w:rFonts w:cstheme="minorHAnsi"/>
        </w:rPr>
        <w:t>f the West, it was under a composite form in which the onl</w:t>
      </w:r>
      <w:r w:rsidR="005A1B40" w:rsidRPr="0011170A">
        <w:rPr>
          <w:rFonts w:cstheme="minorHAnsi"/>
        </w:rPr>
        <w:t>y t</w:t>
      </w:r>
      <w:r w:rsidRPr="0011170A">
        <w:rPr>
          <w:rFonts w:cstheme="minorHAnsi"/>
        </w:rPr>
        <w:t>hing Roman remaining is a certain framework and certain formulas.</w:t>
      </w:r>
      <w:r w:rsidR="0022411D">
        <w:rPr>
          <w:rFonts w:cstheme="minorHAnsi"/>
        </w:rPr>
        <w:t xml:space="preserve"> </w:t>
      </w:r>
      <w:r w:rsidRPr="0011170A">
        <w:rPr>
          <w:rFonts w:cstheme="minorHAnsi"/>
        </w:rPr>
        <w:t>These were fairly well swallowed up by an onrush of foreig</w:t>
      </w:r>
      <w:r w:rsidR="005A1B40" w:rsidRPr="0011170A">
        <w:rPr>
          <w:rFonts w:cstheme="minorHAnsi"/>
        </w:rPr>
        <w:t>n f</w:t>
      </w:r>
      <w:r w:rsidRPr="0011170A">
        <w:rPr>
          <w:rFonts w:cstheme="minorHAnsi"/>
        </w:rPr>
        <w:t>ormulas and submerged by a whole veneer of rites, vestments an</w:t>
      </w:r>
      <w:r w:rsidR="005A1B40" w:rsidRPr="0011170A">
        <w:rPr>
          <w:rFonts w:cstheme="minorHAnsi"/>
        </w:rPr>
        <w:t>d c</w:t>
      </w:r>
      <w:r w:rsidRPr="0011170A">
        <w:rPr>
          <w:rFonts w:cstheme="minorHAnsi"/>
        </w:rPr>
        <w:t>hants that had nothing Roman about them. Similarly, the Byzantin</w:t>
      </w:r>
      <w:r w:rsidR="005A1B40" w:rsidRPr="0011170A">
        <w:rPr>
          <w:rFonts w:cstheme="minorHAnsi"/>
        </w:rPr>
        <w:t>e l</w:t>
      </w:r>
      <w:r w:rsidRPr="0011170A">
        <w:rPr>
          <w:rFonts w:cstheme="minorHAnsi"/>
        </w:rPr>
        <w:t>iturgy, which was born not in Byzantium but at Antioc</w:t>
      </w:r>
      <w:r w:rsidR="00A23162" w:rsidRPr="0011170A">
        <w:rPr>
          <w:rFonts w:cstheme="minorHAnsi"/>
        </w:rPr>
        <w:t>h, a</w:t>
      </w:r>
      <w:r w:rsidRPr="0011170A">
        <w:rPr>
          <w:rFonts w:cstheme="minorHAnsi"/>
        </w:rPr>
        <w:t>nd which had been remodeled at Antioch or elsewhere before i</w:t>
      </w:r>
      <w:r w:rsidR="005A1B40" w:rsidRPr="0011170A">
        <w:rPr>
          <w:rFonts w:cstheme="minorHAnsi"/>
        </w:rPr>
        <w:t>t w</w:t>
      </w:r>
      <w:r w:rsidRPr="0011170A">
        <w:rPr>
          <w:rFonts w:cstheme="minorHAnsi"/>
        </w:rPr>
        <w:t xml:space="preserve">as transported to Byzantium, was to receive </w:t>
      </w:r>
      <w:r w:rsidR="005E56F0" w:rsidRPr="0011170A">
        <w:rPr>
          <w:rFonts w:cstheme="minorHAnsi"/>
        </w:rPr>
        <w:t>their</w:t>
      </w:r>
      <w:r w:rsidRPr="0011170A">
        <w:rPr>
          <w:rFonts w:cstheme="minorHAnsi"/>
        </w:rPr>
        <w:t xml:space="preserve"> first a considerabl</w:t>
      </w:r>
      <w:r w:rsidR="005A1B40" w:rsidRPr="0011170A">
        <w:rPr>
          <w:rFonts w:cstheme="minorHAnsi"/>
        </w:rPr>
        <w:t>e m</w:t>
      </w:r>
      <w:r w:rsidRPr="0011170A">
        <w:rPr>
          <w:rFonts w:cstheme="minorHAnsi"/>
        </w:rPr>
        <w:t>onastic overlay coming from Jerusalem, and more precisel</w:t>
      </w:r>
      <w:r w:rsidR="005A1B40" w:rsidRPr="0011170A">
        <w:rPr>
          <w:rFonts w:cstheme="minorHAnsi"/>
        </w:rPr>
        <w:t>y f</w:t>
      </w:r>
      <w:r w:rsidRPr="0011170A">
        <w:rPr>
          <w:rFonts w:cstheme="minorHAnsi"/>
        </w:rPr>
        <w:t xml:space="preserve">rom the </w:t>
      </w:r>
      <w:r w:rsidR="003F606A" w:rsidRPr="0011170A">
        <w:rPr>
          <w:rFonts w:cstheme="minorHAnsi"/>
        </w:rPr>
        <w:t>Laura</w:t>
      </w:r>
      <w:r w:rsidRPr="0011170A">
        <w:rPr>
          <w:rFonts w:cstheme="minorHAnsi"/>
        </w:rPr>
        <w:t xml:space="preserve"> of St. Sabbas. The Stoudios monastery in th</w:t>
      </w:r>
      <w:r w:rsidR="005A1B40" w:rsidRPr="0011170A">
        <w:rPr>
          <w:rFonts w:cstheme="minorHAnsi"/>
        </w:rPr>
        <w:t>e c</w:t>
      </w:r>
      <w:r w:rsidRPr="0011170A">
        <w:rPr>
          <w:rFonts w:cstheme="minorHAnsi"/>
        </w:rPr>
        <w:t>apital was the home of this genuine remolding, at least the mai</w:t>
      </w:r>
      <w:r w:rsidR="005A1B40" w:rsidRPr="0011170A">
        <w:rPr>
          <w:rFonts w:cstheme="minorHAnsi"/>
        </w:rPr>
        <w:t>n o</w:t>
      </w:r>
      <w:r w:rsidRPr="0011170A">
        <w:rPr>
          <w:rFonts w:cstheme="minorHAnsi"/>
        </w:rPr>
        <w:t>ne. Nor were these allogenic elements the last that the city o</w:t>
      </w:r>
      <w:r w:rsidR="005A1B40" w:rsidRPr="0011170A">
        <w:rPr>
          <w:rFonts w:cstheme="minorHAnsi"/>
        </w:rPr>
        <w:t>f t</w:t>
      </w:r>
      <w:r w:rsidRPr="0011170A">
        <w:rPr>
          <w:rFonts w:cstheme="minorHAnsi"/>
        </w:rPr>
        <w:t xml:space="preserve">he </w:t>
      </w:r>
      <w:r w:rsidRPr="0011170A">
        <w:rPr>
          <w:rFonts w:cstheme="minorHAnsi"/>
          <w:i/>
          <w:iCs/>
        </w:rPr>
        <w:t xml:space="preserve">basileis </w:t>
      </w:r>
      <w:r w:rsidRPr="0011170A">
        <w:rPr>
          <w:rFonts w:cstheme="minorHAnsi"/>
        </w:rPr>
        <w:t>would continue to receive, before re-exporting the</w:t>
      </w:r>
      <w:r w:rsidR="005A1B40" w:rsidRPr="0011170A">
        <w:rPr>
          <w:rFonts w:cstheme="minorHAnsi"/>
        </w:rPr>
        <w:t>m u</w:t>
      </w:r>
      <w:r w:rsidRPr="0011170A">
        <w:rPr>
          <w:rFonts w:cstheme="minorHAnsi"/>
        </w:rPr>
        <w:t>nder the imperial seal together with what remained of its mos</w:t>
      </w:r>
      <w:r w:rsidR="005A1B40" w:rsidRPr="0011170A">
        <w:rPr>
          <w:rFonts w:cstheme="minorHAnsi"/>
        </w:rPr>
        <w:t>t a</w:t>
      </w:r>
      <w:r w:rsidRPr="0011170A">
        <w:rPr>
          <w:rFonts w:cstheme="minorHAnsi"/>
        </w:rPr>
        <w:t>ncient features.</w:t>
      </w:r>
    </w:p>
    <w:p w14:paraId="4F120161" w14:textId="77777777" w:rsidR="0022411D" w:rsidRDefault="0022411D" w:rsidP="0011170A">
      <w:pPr>
        <w:autoSpaceDE w:val="0"/>
        <w:autoSpaceDN w:val="0"/>
        <w:adjustRightInd w:val="0"/>
        <w:spacing w:after="0" w:line="240" w:lineRule="auto"/>
        <w:jc w:val="both"/>
        <w:rPr>
          <w:rFonts w:cstheme="minorHAnsi"/>
        </w:rPr>
      </w:pPr>
    </w:p>
    <w:p w14:paraId="110CFD3C" w14:textId="335AF0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These few reminders were doubtless necessary so that we migh</w:t>
      </w:r>
      <w:r w:rsidR="005A1B40" w:rsidRPr="0011170A">
        <w:rPr>
          <w:rFonts w:cstheme="minorHAnsi"/>
        </w:rPr>
        <w:t>t h</w:t>
      </w:r>
      <w:r w:rsidRPr="0011170A">
        <w:rPr>
          <w:rFonts w:cstheme="minorHAnsi"/>
        </w:rPr>
        <w:t>ave no illusions about the distinctness or the autonomy of th</w:t>
      </w:r>
      <w:r w:rsidR="005A1B40" w:rsidRPr="0011170A">
        <w:rPr>
          <w:rFonts w:cstheme="minorHAnsi"/>
        </w:rPr>
        <w:t>e f</w:t>
      </w:r>
      <w:r w:rsidRPr="0011170A">
        <w:rPr>
          <w:rFonts w:cstheme="minorHAnsi"/>
        </w:rPr>
        <w:t>ive great types of the eucharist</w:t>
      </w:r>
      <w:r w:rsidR="0022411D">
        <w:rPr>
          <w:rFonts w:cstheme="minorHAnsi"/>
        </w:rPr>
        <w:t>ic</w:t>
      </w:r>
      <w:r w:rsidRPr="0011170A">
        <w:rPr>
          <w:rFonts w:cstheme="minorHAnsi"/>
        </w:rPr>
        <w:t xml:space="preserve"> liturgy that are generally acknowledged.</w:t>
      </w:r>
      <w:r w:rsidR="0022411D">
        <w:rPr>
          <w:rFonts w:cstheme="minorHAnsi"/>
        </w:rPr>
        <w:t xml:space="preserve"> </w:t>
      </w:r>
      <w:r w:rsidR="0022411D" w:rsidRPr="0011170A">
        <w:rPr>
          <w:rFonts w:cstheme="minorHAnsi"/>
        </w:rPr>
        <w:t>Actually,</w:t>
      </w:r>
      <w:r w:rsidRPr="0011170A">
        <w:rPr>
          <w:rFonts w:cstheme="minorHAnsi"/>
        </w:rPr>
        <w:t xml:space="preserve"> they are merely families which in man</w:t>
      </w:r>
      <w:r w:rsidR="005A1B40" w:rsidRPr="0011170A">
        <w:rPr>
          <w:rFonts w:cstheme="minorHAnsi"/>
        </w:rPr>
        <w:t>y w</w:t>
      </w:r>
      <w:r w:rsidRPr="0011170A">
        <w:rPr>
          <w:rFonts w:cstheme="minorHAnsi"/>
        </w:rPr>
        <w:t>ays are interrelated and which in any case still remain part o</w:t>
      </w:r>
      <w:r w:rsidR="005A1B40" w:rsidRPr="0011170A">
        <w:rPr>
          <w:rFonts w:cstheme="minorHAnsi"/>
        </w:rPr>
        <w:t>f o</w:t>
      </w:r>
      <w:r w:rsidRPr="0011170A">
        <w:rPr>
          <w:rFonts w:cstheme="minorHAnsi"/>
        </w:rPr>
        <w:t>ne and the same race.</w:t>
      </w:r>
    </w:p>
    <w:p w14:paraId="4850C00A" w14:textId="77777777" w:rsidR="0022411D" w:rsidRDefault="0022411D" w:rsidP="0011170A">
      <w:pPr>
        <w:autoSpaceDE w:val="0"/>
        <w:autoSpaceDN w:val="0"/>
        <w:adjustRightInd w:val="0"/>
        <w:spacing w:after="0" w:line="240" w:lineRule="auto"/>
        <w:jc w:val="both"/>
        <w:rPr>
          <w:rFonts w:cstheme="minorHAnsi"/>
        </w:rPr>
      </w:pPr>
    </w:p>
    <w:p w14:paraId="03D6519D" w14:textId="3E20D98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Independently from the later interbreeding which may hav</w:t>
      </w:r>
      <w:r w:rsidR="005A1B40" w:rsidRPr="0011170A">
        <w:rPr>
          <w:rFonts w:cstheme="minorHAnsi"/>
        </w:rPr>
        <w:t>e b</w:t>
      </w:r>
      <w:r w:rsidRPr="0011170A">
        <w:rPr>
          <w:rFonts w:cstheme="minorHAnsi"/>
        </w:rPr>
        <w:t>een able more or less to obliterate the original differences amon</w:t>
      </w:r>
      <w:r w:rsidR="005A1B40" w:rsidRPr="0011170A">
        <w:rPr>
          <w:rFonts w:cstheme="minorHAnsi"/>
        </w:rPr>
        <w:t>g t</w:t>
      </w:r>
      <w:r w:rsidRPr="0011170A">
        <w:rPr>
          <w:rFonts w:cstheme="minorHAnsi"/>
        </w:rPr>
        <w:t>he types enumerated, it seems that we have to acknowledg</w:t>
      </w:r>
      <w:r w:rsidR="005A1B40" w:rsidRPr="0011170A">
        <w:rPr>
          <w:rFonts w:cstheme="minorHAnsi"/>
        </w:rPr>
        <w:t>e c</w:t>
      </w:r>
      <w:r w:rsidRPr="0011170A">
        <w:rPr>
          <w:rFonts w:cstheme="minorHAnsi"/>
        </w:rPr>
        <w:t>ertain original points of kinship. But once again they defy th</w:t>
      </w:r>
      <w:r w:rsidR="005A1B40" w:rsidRPr="0011170A">
        <w:rPr>
          <w:rFonts w:cstheme="minorHAnsi"/>
        </w:rPr>
        <w:t>e m</w:t>
      </w:r>
      <w:r w:rsidRPr="0011170A">
        <w:rPr>
          <w:rFonts w:cstheme="minorHAnsi"/>
        </w:rPr>
        <w:t>ost rooted prejudices. We have become accustomed to see Christendo</w:t>
      </w:r>
      <w:r w:rsidR="005A1B40" w:rsidRPr="0011170A">
        <w:rPr>
          <w:rFonts w:cstheme="minorHAnsi"/>
        </w:rPr>
        <w:t>m a</w:t>
      </w:r>
      <w:r w:rsidRPr="0011170A">
        <w:rPr>
          <w:rFonts w:cstheme="minorHAnsi"/>
        </w:rPr>
        <w:t>s having been divided for a long time into two bloc</w:t>
      </w:r>
      <w:r w:rsidR="00A23162" w:rsidRPr="0011170A">
        <w:rPr>
          <w:rFonts w:cstheme="minorHAnsi"/>
        </w:rPr>
        <w:t>s, t</w:t>
      </w:r>
      <w:r w:rsidRPr="0011170A">
        <w:rPr>
          <w:rFonts w:cstheme="minorHAnsi"/>
        </w:rPr>
        <w:t>he East centering around Byzantium and the West around Rome.</w:t>
      </w:r>
      <w:r w:rsidR="00AB7E13">
        <w:rPr>
          <w:rFonts w:cstheme="minorHAnsi"/>
        </w:rPr>
        <w:t xml:space="preserve"> </w:t>
      </w:r>
      <w:r w:rsidRPr="0011170A">
        <w:rPr>
          <w:rFonts w:cstheme="minorHAnsi"/>
        </w:rPr>
        <w:t>That a large part of this division is artificial is particularly, if no</w:t>
      </w:r>
      <w:r w:rsidR="005A1B40" w:rsidRPr="0011170A">
        <w:rPr>
          <w:rFonts w:cstheme="minorHAnsi"/>
        </w:rPr>
        <w:t>t u</w:t>
      </w:r>
      <w:r w:rsidRPr="0011170A">
        <w:rPr>
          <w:rFonts w:cstheme="minorHAnsi"/>
        </w:rPr>
        <w:t>niquely, evident in the realm of liturgy. Actually, the West</w:t>
      </w:r>
      <w:r w:rsidR="00AB7E13">
        <w:rPr>
          <w:rFonts w:cstheme="minorHAnsi"/>
        </w:rPr>
        <w:t xml:space="preserve"> </w:t>
      </w:r>
      <w:r w:rsidRPr="0011170A">
        <w:rPr>
          <w:rFonts w:cstheme="minorHAnsi"/>
        </w:rPr>
        <w:t>Syrian liturgy (i.e., in this case, the liturgy of Antioch) seem</w:t>
      </w:r>
      <w:r w:rsidR="005A1B40" w:rsidRPr="0011170A">
        <w:rPr>
          <w:rFonts w:cstheme="minorHAnsi"/>
        </w:rPr>
        <w:t>s m</w:t>
      </w:r>
      <w:r w:rsidRPr="0011170A">
        <w:rPr>
          <w:rFonts w:cstheme="minorHAnsi"/>
        </w:rPr>
        <w:t>ore directly related to the Gallican and Mozarabic liturgies tha</w:t>
      </w:r>
      <w:r w:rsidR="005A1B40" w:rsidRPr="0011170A">
        <w:rPr>
          <w:rFonts w:cstheme="minorHAnsi"/>
        </w:rPr>
        <w:t>n t</w:t>
      </w:r>
      <w:r w:rsidRPr="0011170A">
        <w:rPr>
          <w:rFonts w:cstheme="minorHAnsi"/>
        </w:rPr>
        <w:t>o its neighbors in the East, if we keep to what seems most basic.</w:t>
      </w:r>
      <w:r w:rsidR="00AB7E13">
        <w:rPr>
          <w:rFonts w:cstheme="minorHAnsi"/>
        </w:rPr>
        <w:t xml:space="preserve"> </w:t>
      </w:r>
      <w:r w:rsidRPr="0011170A">
        <w:rPr>
          <w:rFonts w:cstheme="minorHAnsi"/>
        </w:rPr>
        <w:t>And, still more clearly, the Roman and Alexandrian liturgie</w:t>
      </w:r>
      <w:r w:rsidR="005A1B40" w:rsidRPr="0011170A">
        <w:rPr>
          <w:rFonts w:cstheme="minorHAnsi"/>
        </w:rPr>
        <w:t>s s</w:t>
      </w:r>
      <w:r w:rsidRPr="0011170A">
        <w:rPr>
          <w:rFonts w:cstheme="minorHAnsi"/>
        </w:rPr>
        <w:t>eem to be very close cousins, if not sisters. In other words, if w</w:t>
      </w:r>
      <w:r w:rsidR="005A1B40" w:rsidRPr="0011170A">
        <w:rPr>
          <w:rFonts w:cstheme="minorHAnsi"/>
        </w:rPr>
        <w:t>e w</w:t>
      </w:r>
      <w:r w:rsidRPr="0011170A">
        <w:rPr>
          <w:rFonts w:cstheme="minorHAnsi"/>
        </w:rPr>
        <w:t>ish to trace a line of demarcation between the different paths o</w:t>
      </w:r>
      <w:r w:rsidR="005A1B40" w:rsidRPr="0011170A">
        <w:rPr>
          <w:rFonts w:cstheme="minorHAnsi"/>
        </w:rPr>
        <w:t>f l</w:t>
      </w:r>
      <w:r w:rsidRPr="0011170A">
        <w:rPr>
          <w:rFonts w:cstheme="minorHAnsi"/>
        </w:rPr>
        <w:t xml:space="preserve">iturgical tradition, and especially the tradition of the </w:t>
      </w:r>
      <w:r w:rsidR="00BA6BF1">
        <w:rPr>
          <w:rFonts w:cstheme="minorHAnsi"/>
        </w:rPr>
        <w:t>Eucharist</w:t>
      </w:r>
      <w:r w:rsidR="00A23162" w:rsidRPr="0011170A">
        <w:rPr>
          <w:rFonts w:cstheme="minorHAnsi"/>
        </w:rPr>
        <w:t>, a</w:t>
      </w:r>
      <w:r w:rsidRPr="0011170A">
        <w:rPr>
          <w:rFonts w:cstheme="minorHAnsi"/>
        </w:rPr>
        <w:t>mong the different models of prayer which first formed along thes</w:t>
      </w:r>
      <w:r w:rsidR="005A1B40" w:rsidRPr="0011170A">
        <w:rPr>
          <w:rFonts w:cstheme="minorHAnsi"/>
        </w:rPr>
        <w:t>e p</w:t>
      </w:r>
      <w:r w:rsidRPr="0011170A">
        <w:rPr>
          <w:rFonts w:cstheme="minorHAnsi"/>
        </w:rPr>
        <w:t>aths, this line cannot be vertical. It does not know the customar</w:t>
      </w:r>
      <w:r w:rsidR="005A1B40" w:rsidRPr="0011170A">
        <w:rPr>
          <w:rFonts w:cstheme="minorHAnsi"/>
        </w:rPr>
        <w:t>y s</w:t>
      </w:r>
      <w:r w:rsidRPr="0011170A">
        <w:rPr>
          <w:rFonts w:cstheme="minorHAnsi"/>
        </w:rPr>
        <w:t>ectioning off of East from West. It tends to reveal another divisio</w:t>
      </w:r>
      <w:r w:rsidR="005A1B40" w:rsidRPr="0011170A">
        <w:rPr>
          <w:rFonts w:cstheme="minorHAnsi"/>
        </w:rPr>
        <w:t>n w</w:t>
      </w:r>
      <w:r w:rsidRPr="0011170A">
        <w:rPr>
          <w:rFonts w:cstheme="minorHAnsi"/>
        </w:rPr>
        <w:t>hich cuts in two both the East and the West.</w:t>
      </w:r>
    </w:p>
    <w:p w14:paraId="3D7174FD" w14:textId="77777777" w:rsidR="00AB7E13" w:rsidRDefault="00AB7E13" w:rsidP="0011170A">
      <w:pPr>
        <w:autoSpaceDE w:val="0"/>
        <w:autoSpaceDN w:val="0"/>
        <w:adjustRightInd w:val="0"/>
        <w:spacing w:after="0" w:line="240" w:lineRule="auto"/>
        <w:jc w:val="both"/>
        <w:rPr>
          <w:rFonts w:cstheme="minorHAnsi"/>
        </w:rPr>
      </w:pPr>
    </w:p>
    <w:p w14:paraId="066CA77B" w14:textId="0A21844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hasten to add that the fact is undoubtedly so little i</w:t>
      </w:r>
      <w:r w:rsidR="005A1B40" w:rsidRPr="0011170A">
        <w:rPr>
          <w:rFonts w:cstheme="minorHAnsi"/>
        </w:rPr>
        <w:t>n c</w:t>
      </w:r>
      <w:r w:rsidRPr="0011170A">
        <w:rPr>
          <w:rFonts w:cstheme="minorHAnsi"/>
        </w:rPr>
        <w:t>onformity with our mental habits that many scholars still fin</w:t>
      </w:r>
      <w:r w:rsidR="005A1B40" w:rsidRPr="0011170A">
        <w:rPr>
          <w:rFonts w:cstheme="minorHAnsi"/>
        </w:rPr>
        <w:t>d i</w:t>
      </w:r>
      <w:r w:rsidRPr="0011170A">
        <w:rPr>
          <w:rFonts w:cstheme="minorHAnsi"/>
        </w:rPr>
        <w:t>t repugnant to accept it completely. They cannot deny eithe</w:t>
      </w:r>
      <w:r w:rsidR="005A1B40" w:rsidRPr="0011170A">
        <w:rPr>
          <w:rFonts w:cstheme="minorHAnsi"/>
        </w:rPr>
        <w:t>r t</w:t>
      </w:r>
      <w:r w:rsidRPr="0011170A">
        <w:rPr>
          <w:rFonts w:cstheme="minorHAnsi"/>
        </w:rPr>
        <w:t>he surprising analogies or the common differences for they ar</w:t>
      </w:r>
      <w:r w:rsidR="005A1B40" w:rsidRPr="0011170A">
        <w:rPr>
          <w:rFonts w:cstheme="minorHAnsi"/>
        </w:rPr>
        <w:t>e p</w:t>
      </w:r>
      <w:r w:rsidRPr="0011170A">
        <w:rPr>
          <w:rFonts w:cstheme="minorHAnsi"/>
        </w:rPr>
        <w:t>atent. But they would like to explain them by more or less lat</w:t>
      </w:r>
      <w:r w:rsidR="005A1B40" w:rsidRPr="0011170A">
        <w:rPr>
          <w:rFonts w:cstheme="minorHAnsi"/>
        </w:rPr>
        <w:t>e i</w:t>
      </w:r>
      <w:r w:rsidRPr="0011170A">
        <w:rPr>
          <w:rFonts w:cstheme="minorHAnsi"/>
        </w:rPr>
        <w:t>nfluences rather than by some community of origin. This is particularl</w:t>
      </w:r>
      <w:r w:rsidR="005A1B40" w:rsidRPr="0011170A">
        <w:rPr>
          <w:rFonts w:cstheme="minorHAnsi"/>
        </w:rPr>
        <w:t>y t</w:t>
      </w:r>
      <w:r w:rsidRPr="0011170A">
        <w:rPr>
          <w:rFonts w:cstheme="minorHAnsi"/>
        </w:rPr>
        <w:t>he case with regard to rites from what we may call the</w:t>
      </w:r>
      <w:r w:rsidR="00AB7E13">
        <w:rPr>
          <w:rFonts w:cstheme="minorHAnsi"/>
        </w:rPr>
        <w:t xml:space="preserve"> </w:t>
      </w:r>
      <w:r w:rsidRPr="0011170A">
        <w:rPr>
          <w:rFonts w:cstheme="minorHAnsi"/>
        </w:rPr>
        <w:t>Far West (the Gallican and the Mozarabic), compared to West</w:t>
      </w:r>
      <w:r w:rsidR="00AB7E13">
        <w:rPr>
          <w:rFonts w:cstheme="minorHAnsi"/>
        </w:rPr>
        <w:t xml:space="preserve"> </w:t>
      </w:r>
      <w:r w:rsidRPr="0011170A">
        <w:rPr>
          <w:rFonts w:cstheme="minorHAnsi"/>
        </w:rPr>
        <w:t>Syria.</w:t>
      </w:r>
      <w:r w:rsidR="00AB7E13">
        <w:rPr>
          <w:rStyle w:val="FootnoteReference"/>
          <w:rFonts w:cstheme="minorHAnsi"/>
        </w:rPr>
        <w:footnoteReference w:id="302"/>
      </w:r>
      <w:r w:rsidRPr="0011170A">
        <w:rPr>
          <w:rFonts w:cstheme="minorHAnsi"/>
        </w:rPr>
        <w:t xml:space="preserve"> Many people admit that the analogies are secondary an</w:t>
      </w:r>
      <w:r w:rsidR="005A1B40" w:rsidRPr="0011170A">
        <w:rPr>
          <w:rFonts w:cstheme="minorHAnsi"/>
        </w:rPr>
        <w:t>d n</w:t>
      </w:r>
      <w:r w:rsidRPr="0011170A">
        <w:rPr>
          <w:rFonts w:cstheme="minorHAnsi"/>
        </w:rPr>
        <w:t>ot original. We shall see further on a few reasons that seem to</w:t>
      </w:r>
      <w:r w:rsidR="00AB7E13">
        <w:rPr>
          <w:rFonts w:cstheme="minorHAnsi"/>
        </w:rPr>
        <w:t xml:space="preserve"> </w:t>
      </w:r>
      <w:r w:rsidRPr="0011170A">
        <w:rPr>
          <w:rFonts w:cstheme="minorHAnsi"/>
        </w:rPr>
        <w:t>militate against such an opinion. It remains tenable, howeve</w:t>
      </w:r>
      <w:r w:rsidR="00A23162" w:rsidRPr="0011170A">
        <w:rPr>
          <w:rFonts w:cstheme="minorHAnsi"/>
        </w:rPr>
        <w:t>r, i</w:t>
      </w:r>
      <w:r w:rsidRPr="0011170A">
        <w:rPr>
          <w:rFonts w:cstheme="minorHAnsi"/>
        </w:rPr>
        <w:t>n view of the relatively late date of all our detailed document</w:t>
      </w:r>
      <w:r w:rsidR="005A1B40" w:rsidRPr="0011170A">
        <w:rPr>
          <w:rFonts w:cstheme="minorHAnsi"/>
        </w:rPr>
        <w:t>s o</w:t>
      </w:r>
      <w:r w:rsidRPr="0011170A">
        <w:rPr>
          <w:rFonts w:cstheme="minorHAnsi"/>
        </w:rPr>
        <w:t>n the rites of the Far West. On the other hand, it becomes muc</w:t>
      </w:r>
      <w:r w:rsidR="005A1B40" w:rsidRPr="0011170A">
        <w:rPr>
          <w:rFonts w:cstheme="minorHAnsi"/>
        </w:rPr>
        <w:t>h m</w:t>
      </w:r>
      <w:r w:rsidRPr="0011170A">
        <w:rPr>
          <w:rFonts w:cstheme="minorHAnsi"/>
        </w:rPr>
        <w:t>ore difficult to uphold the thesis of later influences in order t</w:t>
      </w:r>
      <w:r w:rsidR="005A1B40" w:rsidRPr="0011170A">
        <w:rPr>
          <w:rFonts w:cstheme="minorHAnsi"/>
        </w:rPr>
        <w:t>o e</w:t>
      </w:r>
      <w:r w:rsidRPr="0011170A">
        <w:rPr>
          <w:rFonts w:cstheme="minorHAnsi"/>
        </w:rPr>
        <w:t xml:space="preserve">xplain the analogies between Rome and Alexandria. </w:t>
      </w:r>
      <w:r w:rsidR="00AB7E13" w:rsidRPr="0011170A">
        <w:rPr>
          <w:rFonts w:cstheme="minorHAnsi"/>
        </w:rPr>
        <w:t>Actually,</w:t>
      </w:r>
      <w:r w:rsidR="005A1B40" w:rsidRPr="0011170A">
        <w:rPr>
          <w:rFonts w:cstheme="minorHAnsi"/>
        </w:rPr>
        <w:t xml:space="preserve"> i</w:t>
      </w:r>
      <w:r w:rsidRPr="0011170A">
        <w:rPr>
          <w:rFonts w:cstheme="minorHAnsi"/>
        </w:rPr>
        <w:t>t is clear that the more ancient the texts to which we can g</w:t>
      </w:r>
      <w:r w:rsidR="005A1B40" w:rsidRPr="0011170A">
        <w:rPr>
          <w:rFonts w:cstheme="minorHAnsi"/>
        </w:rPr>
        <w:t>o b</w:t>
      </w:r>
      <w:r w:rsidRPr="0011170A">
        <w:rPr>
          <w:rFonts w:cstheme="minorHAnsi"/>
        </w:rPr>
        <w:t>ack, and which are certain witnesses of a local usage, the mor</w:t>
      </w:r>
      <w:r w:rsidR="005A1B40" w:rsidRPr="0011170A">
        <w:rPr>
          <w:rFonts w:cstheme="minorHAnsi"/>
        </w:rPr>
        <w:t>e s</w:t>
      </w:r>
      <w:r w:rsidRPr="0011170A">
        <w:rPr>
          <w:rFonts w:cstheme="minorHAnsi"/>
        </w:rPr>
        <w:t>triking are the analogies.</w:t>
      </w:r>
    </w:p>
    <w:p w14:paraId="7CACA55C" w14:textId="77777777" w:rsidR="00AB7E13" w:rsidRDefault="00AB7E13" w:rsidP="0011170A">
      <w:pPr>
        <w:autoSpaceDE w:val="0"/>
        <w:autoSpaceDN w:val="0"/>
        <w:adjustRightInd w:val="0"/>
        <w:spacing w:after="0" w:line="240" w:lineRule="auto"/>
        <w:jc w:val="both"/>
        <w:rPr>
          <w:rFonts w:cstheme="minorHAnsi"/>
        </w:rPr>
      </w:pPr>
    </w:p>
    <w:p w14:paraId="71D2B278" w14:textId="42DB93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Whatever the case in the texts as they are presented to u</w:t>
      </w:r>
      <w:r w:rsidR="00A23162" w:rsidRPr="0011170A">
        <w:rPr>
          <w:rFonts w:cstheme="minorHAnsi"/>
        </w:rPr>
        <w:t>s, a</w:t>
      </w:r>
      <w:r w:rsidRPr="0011170A">
        <w:rPr>
          <w:rFonts w:cstheme="minorHAnsi"/>
        </w:rPr>
        <w:t>nd whatever way we may wish to account for them the analogie</w:t>
      </w:r>
      <w:r w:rsidR="005A1B40" w:rsidRPr="0011170A">
        <w:rPr>
          <w:rFonts w:cstheme="minorHAnsi"/>
        </w:rPr>
        <w:t>s a</w:t>
      </w:r>
      <w:r w:rsidRPr="0011170A">
        <w:rPr>
          <w:rFonts w:cstheme="minorHAnsi"/>
        </w:rPr>
        <w:t>re there. They are mainly structural, but there are also frequentl</w:t>
      </w:r>
      <w:r w:rsidR="005A1B40" w:rsidRPr="0011170A">
        <w:rPr>
          <w:rFonts w:cstheme="minorHAnsi"/>
        </w:rPr>
        <w:t>y a</w:t>
      </w:r>
      <w:r w:rsidRPr="0011170A">
        <w:rPr>
          <w:rFonts w:cstheme="minorHAnsi"/>
        </w:rPr>
        <w:t>nalogies even more striking (which does not necessarily mea</w:t>
      </w:r>
      <w:r w:rsidR="005A1B40" w:rsidRPr="0011170A">
        <w:rPr>
          <w:rFonts w:cstheme="minorHAnsi"/>
        </w:rPr>
        <w:t>n m</w:t>
      </w:r>
      <w:r w:rsidRPr="0011170A">
        <w:rPr>
          <w:rFonts w:cstheme="minorHAnsi"/>
        </w:rPr>
        <w:t>ore convincing) in the detail of the formulas.</w:t>
      </w:r>
    </w:p>
    <w:p w14:paraId="61062A07" w14:textId="77777777" w:rsidR="00AB7E13" w:rsidRDefault="00AB7E13" w:rsidP="0011170A">
      <w:pPr>
        <w:autoSpaceDE w:val="0"/>
        <w:autoSpaceDN w:val="0"/>
        <w:adjustRightInd w:val="0"/>
        <w:spacing w:after="0" w:line="240" w:lineRule="auto"/>
        <w:jc w:val="both"/>
        <w:rPr>
          <w:rFonts w:cstheme="minorHAnsi"/>
        </w:rPr>
      </w:pPr>
    </w:p>
    <w:p w14:paraId="3B1589A0" w14:textId="0650B396" w:rsidR="00074CA6" w:rsidRPr="0011170A" w:rsidRDefault="00074CA6" w:rsidP="00197AB4">
      <w:pPr>
        <w:pStyle w:val="Heading2"/>
      </w:pPr>
      <w:bookmarkStart w:id="22" w:name="_Toc96085502"/>
      <w:r w:rsidRPr="0011170A">
        <w:t>THE WEST SYRIAN AND GALLICAN-MOZARABIC TYPES</w:t>
      </w:r>
      <w:bookmarkEnd w:id="22"/>
    </w:p>
    <w:p w14:paraId="11AED78F" w14:textId="77777777" w:rsidR="00AB7E13" w:rsidRDefault="00AB7E13" w:rsidP="0011170A">
      <w:pPr>
        <w:autoSpaceDE w:val="0"/>
        <w:autoSpaceDN w:val="0"/>
        <w:adjustRightInd w:val="0"/>
        <w:spacing w:after="0" w:line="240" w:lineRule="auto"/>
        <w:jc w:val="both"/>
        <w:rPr>
          <w:rFonts w:cstheme="minorHAnsi"/>
        </w:rPr>
      </w:pPr>
    </w:p>
    <w:p w14:paraId="6D06AF06" w14:textId="448732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begin with the West Syrian rite, whose structure seems to b</w:t>
      </w:r>
      <w:r w:rsidR="005A1B40" w:rsidRPr="0011170A">
        <w:rPr>
          <w:rFonts w:cstheme="minorHAnsi"/>
        </w:rPr>
        <w:t>e o</w:t>
      </w:r>
      <w:r w:rsidRPr="0011170A">
        <w:rPr>
          <w:rFonts w:cstheme="minorHAnsi"/>
        </w:rPr>
        <w:t>f a very special clarity, we have successively:</w:t>
      </w:r>
    </w:p>
    <w:p w14:paraId="1945BBC8" w14:textId="10373D36"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1) The first part of an act of thanksgiving, leading to the hym</w:t>
      </w:r>
      <w:r w:rsidR="005A1B40" w:rsidRPr="0011170A">
        <w:rPr>
          <w:rFonts w:cstheme="minorHAnsi"/>
        </w:rPr>
        <w:t>n w</w:t>
      </w:r>
      <w:r w:rsidRPr="0011170A">
        <w:rPr>
          <w:rFonts w:cstheme="minorHAnsi"/>
        </w:rPr>
        <w:t xml:space="preserve">hich we call the </w:t>
      </w:r>
      <w:r w:rsidRPr="0011170A">
        <w:rPr>
          <w:rFonts w:cstheme="minorHAnsi"/>
          <w:i/>
          <w:iCs/>
        </w:rPr>
        <w:t>Sanctus.</w:t>
      </w:r>
    </w:p>
    <w:p w14:paraId="2AD46BE4" w14:textId="237CFDC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 The second part of the thanksgiving, leading to the narrativ</w:t>
      </w:r>
      <w:r w:rsidR="005A1B40" w:rsidRPr="0011170A">
        <w:rPr>
          <w:rFonts w:cstheme="minorHAnsi"/>
        </w:rPr>
        <w:t>e o</w:t>
      </w:r>
      <w:r w:rsidRPr="0011170A">
        <w:rPr>
          <w:rFonts w:cstheme="minorHAnsi"/>
        </w:rPr>
        <w:t>f the eucharist</w:t>
      </w:r>
      <w:r w:rsidR="00AB7E13">
        <w:rPr>
          <w:rFonts w:cstheme="minorHAnsi"/>
        </w:rPr>
        <w:t>ic</w:t>
      </w:r>
      <w:r w:rsidRPr="0011170A">
        <w:rPr>
          <w:rFonts w:cstheme="minorHAnsi"/>
        </w:rPr>
        <w:t xml:space="preserve"> institution.</w:t>
      </w:r>
    </w:p>
    <w:p w14:paraId="758AC1D3" w14:textId="402C96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3) A prayer of a special but practically universal type which i</w:t>
      </w:r>
      <w:r w:rsidR="005A1B40" w:rsidRPr="0011170A">
        <w:rPr>
          <w:rFonts w:cstheme="minorHAnsi"/>
        </w:rPr>
        <w:t>s c</w:t>
      </w:r>
      <w:r w:rsidRPr="0011170A">
        <w:rPr>
          <w:rFonts w:cstheme="minorHAnsi"/>
        </w:rPr>
        <w:t>alled the “anamnesis”, and which seems to be a resuming an</w:t>
      </w:r>
      <w:r w:rsidR="005A1B40" w:rsidRPr="0011170A">
        <w:rPr>
          <w:rFonts w:cstheme="minorHAnsi"/>
        </w:rPr>
        <w:t>d a</w:t>
      </w:r>
      <w:r w:rsidRPr="0011170A">
        <w:rPr>
          <w:rFonts w:cstheme="minorHAnsi"/>
        </w:rPr>
        <w:t>n amplification of the words: “Do this in memory (or as a memorial)</w:t>
      </w:r>
      <w:r w:rsidR="00AB7E13">
        <w:rPr>
          <w:rFonts w:cstheme="minorHAnsi"/>
        </w:rPr>
        <w:t xml:space="preserve"> </w:t>
      </w:r>
      <w:r w:rsidRPr="0011170A">
        <w:rPr>
          <w:rFonts w:cstheme="minorHAnsi"/>
        </w:rPr>
        <w:t>of me.”</w:t>
      </w:r>
    </w:p>
    <w:p w14:paraId="23C5A588" w14:textId="1725BE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4) Another prayer of a very definite type, but which actuall</w:t>
      </w:r>
      <w:r w:rsidR="005A1B40" w:rsidRPr="0011170A">
        <w:rPr>
          <w:rFonts w:cstheme="minorHAnsi"/>
        </w:rPr>
        <w:t>y i</w:t>
      </w:r>
      <w:r w:rsidRPr="0011170A">
        <w:rPr>
          <w:rFonts w:cstheme="minorHAnsi"/>
        </w:rPr>
        <w:t>s scarcely found in its fulness elsewhere but in the West Syria</w:t>
      </w:r>
      <w:r w:rsidR="005A1B40" w:rsidRPr="0011170A">
        <w:rPr>
          <w:rFonts w:cstheme="minorHAnsi"/>
        </w:rPr>
        <w:t>n r</w:t>
      </w:r>
      <w:r w:rsidRPr="0011170A">
        <w:rPr>
          <w:rFonts w:cstheme="minorHAnsi"/>
        </w:rPr>
        <w:t xml:space="preserve">ite and the rites influenced by it: the “epiclesis,” </w:t>
      </w:r>
      <w:r w:rsidR="00AB7E13" w:rsidRPr="0011170A">
        <w:rPr>
          <w:rFonts w:cstheme="minorHAnsi"/>
        </w:rPr>
        <w:t>i.e.,</w:t>
      </w:r>
      <w:r w:rsidRPr="0011170A">
        <w:rPr>
          <w:rFonts w:cstheme="minorHAnsi"/>
        </w:rPr>
        <w:t xml:space="preserve"> an invocatio</w:t>
      </w:r>
      <w:r w:rsidR="005A1B40" w:rsidRPr="0011170A">
        <w:rPr>
          <w:rFonts w:cstheme="minorHAnsi"/>
        </w:rPr>
        <w:t>n p</w:t>
      </w:r>
      <w:r w:rsidRPr="0011170A">
        <w:rPr>
          <w:rFonts w:cstheme="minorHAnsi"/>
        </w:rPr>
        <w:t>etitioning the descent of the Holy Spirit to consecrate th</w:t>
      </w:r>
      <w:r w:rsidR="005A1B40" w:rsidRPr="0011170A">
        <w:rPr>
          <w:rFonts w:cstheme="minorHAnsi"/>
        </w:rPr>
        <w:t>e b</w:t>
      </w:r>
      <w:r w:rsidRPr="0011170A">
        <w:rPr>
          <w:rFonts w:cstheme="minorHAnsi"/>
        </w:rPr>
        <w:t>read and wine and to make them the body and blood of the Lor</w:t>
      </w:r>
      <w:r w:rsidR="00A23162" w:rsidRPr="0011170A">
        <w:rPr>
          <w:rFonts w:cstheme="minorHAnsi"/>
        </w:rPr>
        <w:t>d, a</w:t>
      </w:r>
      <w:r w:rsidRPr="0011170A">
        <w:rPr>
          <w:rFonts w:cstheme="minorHAnsi"/>
        </w:rPr>
        <w:t>nd, secondarily, a petition that God accept the sacrifice offere</w:t>
      </w:r>
      <w:r w:rsidR="005A1B40" w:rsidRPr="0011170A">
        <w:rPr>
          <w:rFonts w:cstheme="minorHAnsi"/>
        </w:rPr>
        <w:t>d a</w:t>
      </w:r>
      <w:r w:rsidRPr="0011170A">
        <w:rPr>
          <w:rFonts w:cstheme="minorHAnsi"/>
        </w:rPr>
        <w:t xml:space="preserve">nd that he </w:t>
      </w:r>
      <w:r w:rsidR="003F606A" w:rsidRPr="0011170A">
        <w:rPr>
          <w:rFonts w:cstheme="minorHAnsi"/>
        </w:rPr>
        <w:t>communicates</w:t>
      </w:r>
      <w:r w:rsidRPr="0011170A">
        <w:rPr>
          <w:rFonts w:cstheme="minorHAnsi"/>
        </w:rPr>
        <w:t xml:space="preserve"> his grace to the participants.</w:t>
      </w:r>
    </w:p>
    <w:p w14:paraId="000CE885" w14:textId="211DC43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5) A series of detailed intercessions for all the needs of the</w:t>
      </w:r>
      <w:r w:rsidR="00AB7E13">
        <w:rPr>
          <w:rFonts w:cstheme="minorHAnsi"/>
        </w:rPr>
        <w:t xml:space="preserve"> </w:t>
      </w:r>
      <w:r w:rsidRPr="0011170A">
        <w:rPr>
          <w:rFonts w:cstheme="minorHAnsi"/>
        </w:rPr>
        <w:t>Church and the world, and of commemorations of saints.</w:t>
      </w:r>
    </w:p>
    <w:p w14:paraId="0A40F3D6"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6) A final doxology in a trinitarian form.</w:t>
      </w:r>
    </w:p>
    <w:p w14:paraId="2C3AB80C" w14:textId="77777777" w:rsidR="00AB7E13" w:rsidRDefault="00AB7E13" w:rsidP="0011170A">
      <w:pPr>
        <w:autoSpaceDE w:val="0"/>
        <w:autoSpaceDN w:val="0"/>
        <w:adjustRightInd w:val="0"/>
        <w:spacing w:after="0" w:line="240" w:lineRule="auto"/>
        <w:jc w:val="both"/>
        <w:rPr>
          <w:rFonts w:cstheme="minorHAnsi"/>
        </w:rPr>
      </w:pPr>
    </w:p>
    <w:p w14:paraId="282DF69C" w14:textId="7412095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add, as a characteristic proper to the West Syrian rit</w:t>
      </w:r>
      <w:r w:rsidR="005A1B40" w:rsidRPr="0011170A">
        <w:rPr>
          <w:rFonts w:cstheme="minorHAnsi"/>
        </w:rPr>
        <w:t>e t</w:t>
      </w:r>
      <w:r w:rsidRPr="0011170A">
        <w:rPr>
          <w:rFonts w:cstheme="minorHAnsi"/>
        </w:rPr>
        <w:t>hat (1) is dominated by the divine person of the Father and i</w:t>
      </w:r>
      <w:r w:rsidR="005A1B40" w:rsidRPr="0011170A">
        <w:rPr>
          <w:rFonts w:cstheme="minorHAnsi"/>
        </w:rPr>
        <w:t>s m</w:t>
      </w:r>
      <w:r w:rsidRPr="0011170A">
        <w:rPr>
          <w:rFonts w:cstheme="minorHAnsi"/>
        </w:rPr>
        <w:t>ore or less purely an act of thanksgiving for creation, while (2) i</w:t>
      </w:r>
      <w:r w:rsidR="005A1B40" w:rsidRPr="0011170A">
        <w:rPr>
          <w:rFonts w:cstheme="minorHAnsi"/>
        </w:rPr>
        <w:t>s d</w:t>
      </w:r>
      <w:r w:rsidRPr="0011170A">
        <w:rPr>
          <w:rFonts w:cstheme="minorHAnsi"/>
        </w:rPr>
        <w:t>ominated by the Son and gives thanks for the redemption; (3) (4),</w:t>
      </w:r>
      <w:r w:rsidR="00AB7E13">
        <w:rPr>
          <w:rFonts w:cstheme="minorHAnsi"/>
        </w:rPr>
        <w:t xml:space="preserve"> </w:t>
      </w:r>
      <w:r w:rsidRPr="0011170A">
        <w:rPr>
          <w:rFonts w:cstheme="minorHAnsi"/>
        </w:rPr>
        <w:t>and to a certain extent (5) introduce the Spirit and develop th</w:t>
      </w:r>
      <w:r w:rsidR="005A1B40" w:rsidRPr="0011170A">
        <w:rPr>
          <w:rFonts w:cstheme="minorHAnsi"/>
        </w:rPr>
        <w:t>e t</w:t>
      </w:r>
      <w:r w:rsidRPr="0011170A">
        <w:rPr>
          <w:rFonts w:cstheme="minorHAnsi"/>
        </w:rPr>
        <w:t>heme of the sanctification of the Church and the whole univers</w:t>
      </w:r>
      <w:r w:rsidR="00A23162" w:rsidRPr="0011170A">
        <w:rPr>
          <w:rFonts w:cstheme="minorHAnsi"/>
        </w:rPr>
        <w:t>e, i</w:t>
      </w:r>
      <w:r w:rsidRPr="0011170A">
        <w:rPr>
          <w:rFonts w:cstheme="minorHAnsi"/>
        </w:rPr>
        <w:t>n a clearly eschatological perspective.</w:t>
      </w:r>
    </w:p>
    <w:p w14:paraId="6C4633D4" w14:textId="77777777" w:rsidR="00AB7E13" w:rsidRDefault="00AB7E13" w:rsidP="0011170A">
      <w:pPr>
        <w:autoSpaceDE w:val="0"/>
        <w:autoSpaceDN w:val="0"/>
        <w:adjustRightInd w:val="0"/>
        <w:spacing w:after="0" w:line="240" w:lineRule="auto"/>
        <w:jc w:val="both"/>
        <w:rPr>
          <w:rFonts w:cstheme="minorHAnsi"/>
        </w:rPr>
      </w:pPr>
    </w:p>
    <w:p w14:paraId="534A09DF" w14:textId="5B700FD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All of this can be found again, in the same order, in at least </w:t>
      </w:r>
      <w:r w:rsidR="005A1B40" w:rsidRPr="0011170A">
        <w:rPr>
          <w:rFonts w:cstheme="minorHAnsi"/>
        </w:rPr>
        <w:t>a c</w:t>
      </w:r>
      <w:r w:rsidRPr="0011170A">
        <w:rPr>
          <w:rFonts w:cstheme="minorHAnsi"/>
        </w:rPr>
        <w:t>ertain number of Gallican or Mozarabic formularies, with th</w:t>
      </w:r>
      <w:r w:rsidR="005A1B40" w:rsidRPr="0011170A">
        <w:rPr>
          <w:rFonts w:cstheme="minorHAnsi"/>
        </w:rPr>
        <w:t>e e</w:t>
      </w:r>
      <w:r w:rsidRPr="0011170A">
        <w:rPr>
          <w:rFonts w:cstheme="minorHAnsi"/>
        </w:rPr>
        <w:t>xception of (5) which is never present. But the content of th</w:t>
      </w:r>
      <w:r w:rsidR="005A1B40" w:rsidRPr="0011170A">
        <w:rPr>
          <w:rFonts w:cstheme="minorHAnsi"/>
        </w:rPr>
        <w:t>e</w:t>
      </w:r>
      <w:r w:rsidRPr="0011170A">
        <w:rPr>
          <w:rFonts w:cstheme="minorHAnsi"/>
        </w:rPr>
        <w:t xml:space="preserve"> different parts in the Far West is often much more nebulou</w:t>
      </w:r>
      <w:r w:rsidR="005A1B40" w:rsidRPr="0011170A">
        <w:rPr>
          <w:rFonts w:cstheme="minorHAnsi"/>
        </w:rPr>
        <w:t>s i</w:t>
      </w:r>
      <w:r w:rsidRPr="0011170A">
        <w:rPr>
          <w:rFonts w:cstheme="minorHAnsi"/>
        </w:rPr>
        <w:t>n its details, and it is not rare for it to wander more or less completel</w:t>
      </w:r>
      <w:r w:rsidR="005A1B40" w:rsidRPr="0011170A">
        <w:rPr>
          <w:rFonts w:cstheme="minorHAnsi"/>
        </w:rPr>
        <w:t>y f</w:t>
      </w:r>
      <w:r w:rsidRPr="0011170A">
        <w:rPr>
          <w:rFonts w:cstheme="minorHAnsi"/>
        </w:rPr>
        <w:t xml:space="preserve">rom this schema, </w:t>
      </w:r>
      <w:r w:rsidR="00237FB9">
        <w:rPr>
          <w:rFonts w:cstheme="minorHAnsi"/>
        </w:rPr>
        <w:t>although</w:t>
      </w:r>
      <w:r w:rsidRPr="0011170A">
        <w:rPr>
          <w:rFonts w:cstheme="minorHAnsi"/>
        </w:rPr>
        <w:t xml:space="preserve"> there is always first an initia</w:t>
      </w:r>
      <w:r w:rsidR="005A1B40" w:rsidRPr="0011170A">
        <w:rPr>
          <w:rFonts w:cstheme="minorHAnsi"/>
        </w:rPr>
        <w:t>l a</w:t>
      </w:r>
      <w:r w:rsidRPr="0011170A">
        <w:rPr>
          <w:rFonts w:cstheme="minorHAnsi"/>
        </w:rPr>
        <w:t xml:space="preserve">ct of thanksgiving ending with the </w:t>
      </w:r>
      <w:r w:rsidRPr="0011170A">
        <w:rPr>
          <w:rFonts w:cstheme="minorHAnsi"/>
          <w:i/>
          <w:iCs/>
        </w:rPr>
        <w:t xml:space="preserve">Sanctus, </w:t>
      </w:r>
      <w:r w:rsidRPr="0011170A">
        <w:rPr>
          <w:rFonts w:cstheme="minorHAnsi"/>
        </w:rPr>
        <w:t>secondly its renewa</w:t>
      </w:r>
      <w:r w:rsidR="00A23162" w:rsidRPr="0011170A">
        <w:rPr>
          <w:rFonts w:cstheme="minorHAnsi"/>
        </w:rPr>
        <w:t>l, i</w:t>
      </w:r>
      <w:r w:rsidRPr="0011170A">
        <w:rPr>
          <w:rFonts w:cstheme="minorHAnsi"/>
        </w:rPr>
        <w:t>n a form more or less explicit ending with the words of institutio</w:t>
      </w:r>
      <w:r w:rsidR="00A23162" w:rsidRPr="0011170A">
        <w:rPr>
          <w:rFonts w:cstheme="minorHAnsi"/>
        </w:rPr>
        <w:t>n, t</w:t>
      </w:r>
      <w:r w:rsidRPr="0011170A">
        <w:rPr>
          <w:rFonts w:cstheme="minorHAnsi"/>
        </w:rPr>
        <w:t>hirdly a continuation in which we must admit that the anamnesi</w:t>
      </w:r>
      <w:r w:rsidR="005A1B40" w:rsidRPr="0011170A">
        <w:rPr>
          <w:rFonts w:cstheme="minorHAnsi"/>
        </w:rPr>
        <w:t>s a</w:t>
      </w:r>
      <w:r w:rsidRPr="0011170A">
        <w:rPr>
          <w:rFonts w:cstheme="minorHAnsi"/>
        </w:rPr>
        <w:t>nd the epiclesis are often intermingled and more often tapere</w:t>
      </w:r>
      <w:r w:rsidR="005A1B40" w:rsidRPr="0011170A">
        <w:rPr>
          <w:rFonts w:cstheme="minorHAnsi"/>
        </w:rPr>
        <w:t>d d</w:t>
      </w:r>
      <w:r w:rsidRPr="0011170A">
        <w:rPr>
          <w:rFonts w:cstheme="minorHAnsi"/>
        </w:rPr>
        <w:t>own or even watered down completely into almost any kind o</w:t>
      </w:r>
      <w:r w:rsidR="005A1B40" w:rsidRPr="0011170A">
        <w:rPr>
          <w:rFonts w:cstheme="minorHAnsi"/>
        </w:rPr>
        <w:t>f p</w:t>
      </w:r>
      <w:r w:rsidRPr="0011170A">
        <w:rPr>
          <w:rFonts w:cstheme="minorHAnsi"/>
        </w:rPr>
        <w:t>rayer whatsoever, and fourthly a doxology which is generall</w:t>
      </w:r>
      <w:r w:rsidR="005A1B40" w:rsidRPr="0011170A">
        <w:rPr>
          <w:rFonts w:cstheme="minorHAnsi"/>
        </w:rPr>
        <w:t>y s</w:t>
      </w:r>
      <w:r w:rsidRPr="0011170A">
        <w:rPr>
          <w:rFonts w:cstheme="minorHAnsi"/>
        </w:rPr>
        <w:t>tunted.</w:t>
      </w:r>
    </w:p>
    <w:p w14:paraId="0178E7D2" w14:textId="77777777" w:rsidR="00AB7E13" w:rsidRDefault="00AB7E13" w:rsidP="0011170A">
      <w:pPr>
        <w:autoSpaceDE w:val="0"/>
        <w:autoSpaceDN w:val="0"/>
        <w:adjustRightInd w:val="0"/>
        <w:spacing w:after="0" w:line="240" w:lineRule="auto"/>
        <w:jc w:val="both"/>
        <w:rPr>
          <w:rFonts w:cstheme="minorHAnsi"/>
        </w:rPr>
      </w:pPr>
    </w:p>
    <w:p w14:paraId="5A6994F0" w14:textId="5C3F3FA1" w:rsidR="00074CA6" w:rsidRPr="0011170A" w:rsidRDefault="00074CA6" w:rsidP="00197AB4">
      <w:pPr>
        <w:pStyle w:val="Heading2"/>
      </w:pPr>
      <w:bookmarkStart w:id="23" w:name="_Toc96085503"/>
      <w:r w:rsidRPr="0011170A">
        <w:t>THE ALEXANDRIAN AND THE ROMAN TYPES</w:t>
      </w:r>
      <w:bookmarkEnd w:id="23"/>
    </w:p>
    <w:p w14:paraId="4D4F4085" w14:textId="77777777" w:rsidR="00AB7E13" w:rsidRDefault="00AB7E13" w:rsidP="0011170A">
      <w:pPr>
        <w:autoSpaceDE w:val="0"/>
        <w:autoSpaceDN w:val="0"/>
        <w:adjustRightInd w:val="0"/>
        <w:spacing w:after="0" w:line="240" w:lineRule="auto"/>
        <w:jc w:val="both"/>
        <w:rPr>
          <w:rFonts w:cstheme="minorHAnsi"/>
        </w:rPr>
      </w:pPr>
    </w:p>
    <w:p w14:paraId="61BBDB29" w14:textId="42CB72A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go on to Rome, we have a very different order and, afte</w:t>
      </w:r>
      <w:r w:rsidR="005A1B40" w:rsidRPr="0011170A">
        <w:rPr>
          <w:rFonts w:cstheme="minorHAnsi"/>
        </w:rPr>
        <w:t>r t</w:t>
      </w:r>
      <w:r w:rsidRPr="0011170A">
        <w:rPr>
          <w:rFonts w:cstheme="minorHAnsi"/>
        </w:rPr>
        <w:t>he simplicity and harmony of the foregoing, it may seem disconcerting.</w:t>
      </w:r>
      <w:r w:rsidR="00AB7E13">
        <w:rPr>
          <w:rFonts w:cstheme="minorHAnsi"/>
        </w:rPr>
        <w:t xml:space="preserve"> </w:t>
      </w:r>
      <w:r w:rsidRPr="0011170A">
        <w:rPr>
          <w:rFonts w:cstheme="minorHAnsi"/>
        </w:rPr>
        <w:t>We have first of all (1) which is also an act of thanksgivin</w:t>
      </w:r>
      <w:r w:rsidR="005A1B40" w:rsidRPr="0011170A">
        <w:rPr>
          <w:rFonts w:cstheme="minorHAnsi"/>
        </w:rPr>
        <w:t>g l</w:t>
      </w:r>
      <w:r w:rsidRPr="0011170A">
        <w:rPr>
          <w:rFonts w:cstheme="minorHAnsi"/>
        </w:rPr>
        <w:t xml:space="preserve">eading to the </w:t>
      </w:r>
      <w:r w:rsidRPr="0011170A">
        <w:rPr>
          <w:rFonts w:cstheme="minorHAnsi"/>
          <w:i/>
          <w:iCs/>
        </w:rPr>
        <w:t xml:space="preserve">Sanctus, </w:t>
      </w:r>
      <w:r w:rsidRPr="0011170A">
        <w:rPr>
          <w:rFonts w:cstheme="minorHAnsi"/>
        </w:rPr>
        <w:t>but here redemption and creatio</w:t>
      </w:r>
      <w:r w:rsidR="005A1B40" w:rsidRPr="0011170A">
        <w:rPr>
          <w:rFonts w:cstheme="minorHAnsi"/>
        </w:rPr>
        <w:t>n a</w:t>
      </w:r>
      <w:r w:rsidRPr="0011170A">
        <w:rPr>
          <w:rFonts w:cstheme="minorHAnsi"/>
        </w:rPr>
        <w:t>re mingled (most often creation is little more than merely mentioned);</w:t>
      </w:r>
      <w:r w:rsidR="00AB7E13">
        <w:rPr>
          <w:rFonts w:cstheme="minorHAnsi"/>
        </w:rPr>
        <w:t xml:space="preserve"> </w:t>
      </w:r>
      <w:r w:rsidRPr="0011170A">
        <w:rPr>
          <w:rFonts w:cstheme="minorHAnsi"/>
        </w:rPr>
        <w:t>(2) a first prayer recalling the sacrifice; (3) a first series o</w:t>
      </w:r>
      <w:r w:rsidR="005A1B40" w:rsidRPr="0011170A">
        <w:rPr>
          <w:rFonts w:cstheme="minorHAnsi"/>
        </w:rPr>
        <w:t>f i</w:t>
      </w:r>
      <w:r w:rsidRPr="0011170A">
        <w:rPr>
          <w:rFonts w:cstheme="minorHAnsi"/>
        </w:rPr>
        <w:t>ntercessions for the living and commemoration of the Saints;</w:t>
      </w:r>
      <w:r w:rsidR="00AB7E13">
        <w:rPr>
          <w:rFonts w:cstheme="minorHAnsi"/>
        </w:rPr>
        <w:t xml:space="preserve"> </w:t>
      </w:r>
      <w:r w:rsidRPr="0011170A">
        <w:rPr>
          <w:rFonts w:cstheme="minorHAnsi"/>
        </w:rPr>
        <w:t>(4) a prayer—in two distinct but connected formulas—petitionin</w:t>
      </w:r>
      <w:r w:rsidR="005A1B40" w:rsidRPr="0011170A">
        <w:rPr>
          <w:rFonts w:cstheme="minorHAnsi"/>
        </w:rPr>
        <w:t>g f</w:t>
      </w:r>
      <w:r w:rsidRPr="0011170A">
        <w:rPr>
          <w:rFonts w:cstheme="minorHAnsi"/>
        </w:rPr>
        <w:t>or the acceptance of the sacrifice together with a formal invocatio</w:t>
      </w:r>
      <w:r w:rsidR="005A1B40" w:rsidRPr="0011170A">
        <w:rPr>
          <w:rFonts w:cstheme="minorHAnsi"/>
        </w:rPr>
        <w:t>n f</w:t>
      </w:r>
      <w:r w:rsidRPr="0011170A">
        <w:rPr>
          <w:rFonts w:cstheme="minorHAnsi"/>
        </w:rPr>
        <w:t>or the consecration of the eucharist</w:t>
      </w:r>
      <w:r w:rsidR="00AB7E13">
        <w:rPr>
          <w:rFonts w:cstheme="minorHAnsi"/>
        </w:rPr>
        <w:t>ic</w:t>
      </w:r>
      <w:r w:rsidRPr="0011170A">
        <w:rPr>
          <w:rFonts w:cstheme="minorHAnsi"/>
        </w:rPr>
        <w:t xml:space="preserve"> elements, (5) the word</w:t>
      </w:r>
      <w:r w:rsidR="005A1B40" w:rsidRPr="0011170A">
        <w:rPr>
          <w:rFonts w:cstheme="minorHAnsi"/>
        </w:rPr>
        <w:t>s o</w:t>
      </w:r>
      <w:r w:rsidRPr="0011170A">
        <w:rPr>
          <w:rFonts w:cstheme="minorHAnsi"/>
        </w:rPr>
        <w:t>f institution, (6) an anamnesis which is rather similar to the West</w:t>
      </w:r>
      <w:r w:rsidR="00AB7E13">
        <w:rPr>
          <w:rFonts w:cstheme="minorHAnsi"/>
        </w:rPr>
        <w:t xml:space="preserve"> </w:t>
      </w:r>
      <w:r w:rsidRPr="0011170A">
        <w:rPr>
          <w:rFonts w:cstheme="minorHAnsi"/>
        </w:rPr>
        <w:t xml:space="preserve">Syrian, </w:t>
      </w:r>
      <w:r w:rsidR="00237FB9">
        <w:rPr>
          <w:rFonts w:cstheme="minorHAnsi"/>
        </w:rPr>
        <w:t>although</w:t>
      </w:r>
      <w:r w:rsidRPr="0011170A">
        <w:rPr>
          <w:rFonts w:cstheme="minorHAnsi"/>
        </w:rPr>
        <w:t xml:space="preserve"> more sober, (7) a last invocation—at presen</w:t>
      </w:r>
      <w:r w:rsidR="005A1B40" w:rsidRPr="0011170A">
        <w:rPr>
          <w:rFonts w:cstheme="minorHAnsi"/>
        </w:rPr>
        <w:t>t a</w:t>
      </w:r>
      <w:r w:rsidRPr="0011170A">
        <w:rPr>
          <w:rFonts w:cstheme="minorHAnsi"/>
        </w:rPr>
        <w:t>lso in two joint prayers—that the sacrifice offered be accepte</w:t>
      </w:r>
      <w:r w:rsidR="00A23162" w:rsidRPr="0011170A">
        <w:rPr>
          <w:rFonts w:cstheme="minorHAnsi"/>
        </w:rPr>
        <w:t>d, a</w:t>
      </w:r>
      <w:r w:rsidRPr="0011170A">
        <w:rPr>
          <w:rFonts w:cstheme="minorHAnsi"/>
        </w:rPr>
        <w:t>nd more precisely, today, that it have in us its whole effect o</w:t>
      </w:r>
      <w:r w:rsidR="005A1B40" w:rsidRPr="0011170A">
        <w:rPr>
          <w:rFonts w:cstheme="minorHAnsi"/>
        </w:rPr>
        <w:t>f g</w:t>
      </w:r>
      <w:r w:rsidRPr="0011170A">
        <w:rPr>
          <w:rFonts w:cstheme="minorHAnsi"/>
        </w:rPr>
        <w:t>race; (8) a new intercession which is first for the departed and</w:t>
      </w:r>
      <w:r w:rsidR="00AB7E13">
        <w:rPr>
          <w:rFonts w:cstheme="minorHAnsi"/>
        </w:rPr>
        <w:t xml:space="preserve"> </w:t>
      </w:r>
      <w:r w:rsidRPr="0011170A">
        <w:rPr>
          <w:rFonts w:cstheme="minorHAnsi"/>
        </w:rPr>
        <w:t>then again for the living, combined with a new commemoratio</w:t>
      </w:r>
      <w:r w:rsidR="005A1B40" w:rsidRPr="0011170A">
        <w:rPr>
          <w:rFonts w:cstheme="minorHAnsi"/>
        </w:rPr>
        <w:t>n o</w:t>
      </w:r>
      <w:r w:rsidRPr="0011170A">
        <w:rPr>
          <w:rFonts w:cstheme="minorHAnsi"/>
        </w:rPr>
        <w:t>f the Saints, and (9) the final doxology.</w:t>
      </w:r>
    </w:p>
    <w:p w14:paraId="6C9A3B9A" w14:textId="77777777" w:rsidR="00AB7E13" w:rsidRDefault="00AB7E13" w:rsidP="0011170A">
      <w:pPr>
        <w:autoSpaceDE w:val="0"/>
        <w:autoSpaceDN w:val="0"/>
        <w:adjustRightInd w:val="0"/>
        <w:spacing w:after="0" w:line="240" w:lineRule="auto"/>
        <w:jc w:val="both"/>
        <w:rPr>
          <w:rFonts w:cstheme="minorHAnsi"/>
        </w:rPr>
      </w:pPr>
    </w:p>
    <w:p w14:paraId="1A57892D" w14:textId="59354B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At Alexandria, especially if we refer to the most ancient document</w:t>
      </w:r>
      <w:r w:rsidR="00A23162" w:rsidRPr="0011170A">
        <w:rPr>
          <w:rFonts w:cstheme="minorHAnsi"/>
        </w:rPr>
        <w:t>s, w</w:t>
      </w:r>
      <w:r w:rsidRPr="0011170A">
        <w:rPr>
          <w:rFonts w:cstheme="minorHAnsi"/>
        </w:rPr>
        <w:t>e find an analogous order, except that all the intercession</w:t>
      </w:r>
      <w:r w:rsidR="005A1B40" w:rsidRPr="0011170A">
        <w:rPr>
          <w:rFonts w:cstheme="minorHAnsi"/>
        </w:rPr>
        <w:t>s w</w:t>
      </w:r>
      <w:r w:rsidRPr="0011170A">
        <w:rPr>
          <w:rFonts w:cstheme="minorHAnsi"/>
        </w:rPr>
        <w:t>ere grouped together at the beginning as well as th</w:t>
      </w:r>
      <w:r w:rsidR="005A1B40" w:rsidRPr="0011170A">
        <w:rPr>
          <w:rFonts w:cstheme="minorHAnsi"/>
        </w:rPr>
        <w:t>e c</w:t>
      </w:r>
      <w:r w:rsidRPr="0011170A">
        <w:rPr>
          <w:rFonts w:cstheme="minorHAnsi"/>
        </w:rPr>
        <w:t>ommemorations, and that this whole section together with th</w:t>
      </w:r>
      <w:r w:rsidR="005A1B40" w:rsidRPr="0011170A">
        <w:rPr>
          <w:rFonts w:cstheme="minorHAnsi"/>
        </w:rPr>
        <w:t>e p</w:t>
      </w:r>
      <w:r w:rsidRPr="0011170A">
        <w:rPr>
          <w:rFonts w:cstheme="minorHAnsi"/>
        </w:rPr>
        <w:t>rayer that precedes it in the Roman rite is placed even befor</w:t>
      </w:r>
      <w:r w:rsidR="005A1B40" w:rsidRPr="0011170A">
        <w:rPr>
          <w:rFonts w:cstheme="minorHAnsi"/>
        </w:rPr>
        <w:t>e t</w:t>
      </w:r>
      <w:r w:rsidRPr="0011170A">
        <w:rPr>
          <w:rFonts w:cstheme="minorHAnsi"/>
        </w:rPr>
        <w:t xml:space="preserve">he </w:t>
      </w:r>
      <w:r w:rsidRPr="0011170A">
        <w:rPr>
          <w:rFonts w:cstheme="minorHAnsi"/>
          <w:i/>
          <w:iCs/>
        </w:rPr>
        <w:t xml:space="preserve">Sanctus. </w:t>
      </w:r>
      <w:r w:rsidRPr="0011170A">
        <w:rPr>
          <w:rFonts w:cstheme="minorHAnsi"/>
        </w:rPr>
        <w:t>We therefore have the following order:</w:t>
      </w:r>
    </w:p>
    <w:p w14:paraId="2B364104" w14:textId="6819D56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 initial act of thanksgiving;</w:t>
      </w:r>
    </w:p>
    <w:p w14:paraId="5B68FCBC"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 first prayer recalling the sacrifice;</w:t>
      </w:r>
    </w:p>
    <w:p w14:paraId="5D84C14C" w14:textId="1FDDAA0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3) copious intercessions and commemorations ending with </w:t>
      </w:r>
      <w:r w:rsidR="005A1B40" w:rsidRPr="0011170A">
        <w:rPr>
          <w:rFonts w:cstheme="minorHAnsi"/>
        </w:rPr>
        <w:t>a p</w:t>
      </w:r>
      <w:r w:rsidRPr="0011170A">
        <w:rPr>
          <w:rFonts w:cstheme="minorHAnsi"/>
        </w:rPr>
        <w:t>rayer for the acceptance of the sacrifice.</w:t>
      </w:r>
    </w:p>
    <w:p w14:paraId="48F86025" w14:textId="5831AA24"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4) resumption of the thanksgiving, leading to the </w:t>
      </w:r>
      <w:r w:rsidRPr="0011170A">
        <w:rPr>
          <w:rFonts w:cstheme="minorHAnsi"/>
          <w:i/>
          <w:iCs/>
        </w:rPr>
        <w:t>Sanctus</w:t>
      </w:r>
      <w:r w:rsidR="00AB7E13">
        <w:rPr>
          <w:rFonts w:eastAsia="Microsoft YaHei" w:cstheme="minorHAnsi" w:hint="eastAsia"/>
          <w:i/>
          <w:iCs/>
        </w:rPr>
        <w:t>;</w:t>
      </w:r>
    </w:p>
    <w:p w14:paraId="734EE7DB" w14:textId="19D7FDF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5) a new prayer petitioning for the acceptance of the sacrific</w:t>
      </w:r>
      <w:r w:rsidR="005A1B40" w:rsidRPr="0011170A">
        <w:rPr>
          <w:rFonts w:cstheme="minorHAnsi"/>
        </w:rPr>
        <w:t>e w</w:t>
      </w:r>
      <w:r w:rsidRPr="0011170A">
        <w:rPr>
          <w:rFonts w:cstheme="minorHAnsi"/>
        </w:rPr>
        <w:t>ith a formal invocation for the consecration of the elements;</w:t>
      </w:r>
    </w:p>
    <w:p w14:paraId="3521A755"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6) the words of institution;</w:t>
      </w:r>
    </w:p>
    <w:p w14:paraId="671D3B92"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7) the anamnesis;</w:t>
      </w:r>
    </w:p>
    <w:p w14:paraId="330C134F" w14:textId="1AE005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8) a last invocation that the sacrifice offered be accepted, an</w:t>
      </w:r>
      <w:r w:rsidR="005A1B40" w:rsidRPr="0011170A">
        <w:rPr>
          <w:rFonts w:cstheme="minorHAnsi"/>
        </w:rPr>
        <w:t>d m</w:t>
      </w:r>
      <w:r w:rsidRPr="0011170A">
        <w:rPr>
          <w:rFonts w:cstheme="minorHAnsi"/>
        </w:rPr>
        <w:t xml:space="preserve">ore precisely that it </w:t>
      </w:r>
      <w:r w:rsidR="003F606A" w:rsidRPr="0011170A">
        <w:rPr>
          <w:rFonts w:cstheme="minorHAnsi"/>
        </w:rPr>
        <w:t>has</w:t>
      </w:r>
      <w:r w:rsidRPr="0011170A">
        <w:rPr>
          <w:rFonts w:cstheme="minorHAnsi"/>
        </w:rPr>
        <w:t xml:space="preserve"> its effects of grace in us, and</w:t>
      </w:r>
    </w:p>
    <w:p w14:paraId="714D9390"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9) the final doxology.</w:t>
      </w:r>
    </w:p>
    <w:p w14:paraId="6A05B52E" w14:textId="77777777" w:rsidR="00AB7E13" w:rsidRDefault="00AB7E13" w:rsidP="0011170A">
      <w:pPr>
        <w:autoSpaceDE w:val="0"/>
        <w:autoSpaceDN w:val="0"/>
        <w:adjustRightInd w:val="0"/>
        <w:spacing w:after="0" w:line="240" w:lineRule="auto"/>
        <w:jc w:val="both"/>
        <w:rPr>
          <w:rFonts w:cstheme="minorHAnsi"/>
        </w:rPr>
      </w:pPr>
    </w:p>
    <w:p w14:paraId="6332DD9A" w14:textId="735A0F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fitting to add that neither at Rome in the text which ha</w:t>
      </w:r>
      <w:r w:rsidR="005A1B40" w:rsidRPr="0011170A">
        <w:rPr>
          <w:rFonts w:cstheme="minorHAnsi"/>
        </w:rPr>
        <w:t>s c</w:t>
      </w:r>
      <w:r w:rsidRPr="0011170A">
        <w:rPr>
          <w:rFonts w:cstheme="minorHAnsi"/>
        </w:rPr>
        <w:t>ome down to us nor at Alexandria in the most ancient form</w:t>
      </w:r>
      <w:r w:rsidR="005A1B40" w:rsidRPr="0011170A">
        <w:rPr>
          <w:rFonts w:cstheme="minorHAnsi"/>
        </w:rPr>
        <w:t>s o</w:t>
      </w:r>
      <w:r w:rsidRPr="0011170A">
        <w:rPr>
          <w:rFonts w:cstheme="minorHAnsi"/>
        </w:rPr>
        <w:t>f the texts known to us, is there any trace of a special attributio</w:t>
      </w:r>
      <w:r w:rsidR="005A1B40" w:rsidRPr="0011170A">
        <w:rPr>
          <w:rFonts w:cstheme="minorHAnsi"/>
        </w:rPr>
        <w:t>n o</w:t>
      </w:r>
      <w:r w:rsidRPr="0011170A">
        <w:rPr>
          <w:rFonts w:cstheme="minorHAnsi"/>
        </w:rPr>
        <w:t>f the major sections of the anaphora to the three divin</w:t>
      </w:r>
      <w:r w:rsidR="005A1B40" w:rsidRPr="0011170A">
        <w:rPr>
          <w:rFonts w:cstheme="minorHAnsi"/>
        </w:rPr>
        <w:t>e p</w:t>
      </w:r>
      <w:r w:rsidRPr="0011170A">
        <w:rPr>
          <w:rFonts w:cstheme="minorHAnsi"/>
        </w:rPr>
        <w:t>ersons in particular, as referred to in turn. It is particularly onl</w:t>
      </w:r>
      <w:r w:rsidR="005A1B40" w:rsidRPr="0011170A">
        <w:rPr>
          <w:rFonts w:cstheme="minorHAnsi"/>
        </w:rPr>
        <w:t>y i</w:t>
      </w:r>
      <w:r w:rsidRPr="0011170A">
        <w:rPr>
          <w:rFonts w:cstheme="minorHAnsi"/>
        </w:rPr>
        <w:t>n the formulas that are visibly influenced by West Syria tha</w:t>
      </w:r>
      <w:r w:rsidR="005A1B40" w:rsidRPr="0011170A">
        <w:rPr>
          <w:rFonts w:cstheme="minorHAnsi"/>
        </w:rPr>
        <w:t>t w</w:t>
      </w:r>
      <w:r w:rsidRPr="0011170A">
        <w:rPr>
          <w:rFonts w:cstheme="minorHAnsi"/>
        </w:rPr>
        <w:t>e find in Egypt a special invocation of the descent of the Holy</w:t>
      </w:r>
      <w:r w:rsidR="00AB7E13">
        <w:rPr>
          <w:rFonts w:cstheme="minorHAnsi"/>
        </w:rPr>
        <w:t xml:space="preserve"> </w:t>
      </w:r>
      <w:r w:rsidRPr="0011170A">
        <w:rPr>
          <w:rFonts w:cstheme="minorHAnsi"/>
        </w:rPr>
        <w:t>Spirit, either in the second or in the third prayer. Between thes</w:t>
      </w:r>
      <w:r w:rsidR="005A1B40" w:rsidRPr="0011170A">
        <w:rPr>
          <w:rFonts w:cstheme="minorHAnsi"/>
        </w:rPr>
        <w:t>e t</w:t>
      </w:r>
      <w:r w:rsidRPr="0011170A">
        <w:rPr>
          <w:rFonts w:cstheme="minorHAnsi"/>
        </w:rPr>
        <w:t>wo in Alexandria as in Rome the whole content of the Syria</w:t>
      </w:r>
      <w:r w:rsidR="005A1B40" w:rsidRPr="0011170A">
        <w:rPr>
          <w:rFonts w:cstheme="minorHAnsi"/>
        </w:rPr>
        <w:t>n e</w:t>
      </w:r>
      <w:r w:rsidRPr="0011170A">
        <w:rPr>
          <w:rFonts w:cstheme="minorHAnsi"/>
        </w:rPr>
        <w:t>piclesis seems at first sight to have been scattered. In othe</w:t>
      </w:r>
      <w:r w:rsidR="005A1B40" w:rsidRPr="0011170A">
        <w:rPr>
          <w:rFonts w:cstheme="minorHAnsi"/>
        </w:rPr>
        <w:t>r w</w:t>
      </w:r>
      <w:r w:rsidRPr="0011170A">
        <w:rPr>
          <w:rFonts w:cstheme="minorHAnsi"/>
        </w:rPr>
        <w:t>ords, the “epiclesis” as it is ordinarily understood seems to be n</w:t>
      </w:r>
      <w:r w:rsidR="005A1B40" w:rsidRPr="0011170A">
        <w:rPr>
          <w:rFonts w:cstheme="minorHAnsi"/>
        </w:rPr>
        <w:t>o m</w:t>
      </w:r>
      <w:r w:rsidRPr="0011170A">
        <w:rPr>
          <w:rFonts w:cstheme="minorHAnsi"/>
        </w:rPr>
        <w:t>ore primitive in Alexandria than in Rome, where it seems simpl</w:t>
      </w:r>
      <w:r w:rsidR="005A1B40" w:rsidRPr="0011170A">
        <w:rPr>
          <w:rFonts w:cstheme="minorHAnsi"/>
        </w:rPr>
        <w:t>y t</w:t>
      </w:r>
      <w:r w:rsidRPr="0011170A">
        <w:rPr>
          <w:rFonts w:cstheme="minorHAnsi"/>
        </w:rPr>
        <w:t>o be lacking. Or, if you prefer, at Alexandria as in Rome, ther</w:t>
      </w:r>
      <w:r w:rsidR="005A1B40" w:rsidRPr="0011170A">
        <w:rPr>
          <w:rFonts w:cstheme="minorHAnsi"/>
        </w:rPr>
        <w:t>e a</w:t>
      </w:r>
      <w:r w:rsidRPr="0011170A">
        <w:rPr>
          <w:rFonts w:cstheme="minorHAnsi"/>
        </w:rPr>
        <w:t>re not one but at least two epicleses (if we take the word in it</w:t>
      </w:r>
      <w:r w:rsidR="005A1B40" w:rsidRPr="0011170A">
        <w:rPr>
          <w:rFonts w:cstheme="minorHAnsi"/>
        </w:rPr>
        <w:t>s b</w:t>
      </w:r>
      <w:r w:rsidRPr="0011170A">
        <w:rPr>
          <w:rFonts w:cstheme="minorHAnsi"/>
        </w:rPr>
        <w:t>road sense), one before and the other after the words of institutio</w:t>
      </w:r>
      <w:r w:rsidR="00A23162" w:rsidRPr="0011170A">
        <w:rPr>
          <w:rFonts w:cstheme="minorHAnsi"/>
        </w:rPr>
        <w:t>n, n</w:t>
      </w:r>
      <w:r w:rsidRPr="0011170A">
        <w:rPr>
          <w:rFonts w:cstheme="minorHAnsi"/>
        </w:rPr>
        <w:t>ot to mention what could be called a pre-epiclesis whic</w:t>
      </w:r>
      <w:r w:rsidR="005A1B40" w:rsidRPr="0011170A">
        <w:rPr>
          <w:rFonts w:cstheme="minorHAnsi"/>
        </w:rPr>
        <w:t>h c</w:t>
      </w:r>
      <w:r w:rsidRPr="0011170A">
        <w:rPr>
          <w:rFonts w:cstheme="minorHAnsi"/>
        </w:rPr>
        <w:t>omes well before the institution. But none of these prayers, at</w:t>
      </w:r>
      <w:r w:rsidR="00AB7E13">
        <w:rPr>
          <w:rFonts w:cstheme="minorHAnsi"/>
        </w:rPr>
        <w:t xml:space="preserve"> </w:t>
      </w:r>
      <w:r w:rsidRPr="0011170A">
        <w:rPr>
          <w:rFonts w:cstheme="minorHAnsi"/>
        </w:rPr>
        <w:t>Rome today nor, it seems, at Alexandria in the beginning, implore</w:t>
      </w:r>
      <w:r w:rsidR="005A1B40" w:rsidRPr="0011170A">
        <w:rPr>
          <w:rFonts w:cstheme="minorHAnsi"/>
        </w:rPr>
        <w:t>s t</w:t>
      </w:r>
      <w:r w:rsidRPr="0011170A">
        <w:rPr>
          <w:rFonts w:cstheme="minorHAnsi"/>
        </w:rPr>
        <w:t>he intervention of the Holy Spirit.</w:t>
      </w:r>
    </w:p>
    <w:p w14:paraId="5BDFF420" w14:textId="77777777" w:rsidR="00AB7E13" w:rsidRDefault="00AB7E13" w:rsidP="0011170A">
      <w:pPr>
        <w:autoSpaceDE w:val="0"/>
        <w:autoSpaceDN w:val="0"/>
        <w:adjustRightInd w:val="0"/>
        <w:spacing w:after="0" w:line="240" w:lineRule="auto"/>
        <w:jc w:val="both"/>
        <w:rPr>
          <w:rFonts w:cstheme="minorHAnsi"/>
        </w:rPr>
      </w:pPr>
    </w:p>
    <w:p w14:paraId="24751588" w14:textId="157046DD" w:rsidR="00074CA6" w:rsidRPr="0011170A" w:rsidRDefault="00074CA6" w:rsidP="00197AB4">
      <w:pPr>
        <w:pStyle w:val="Heading2"/>
      </w:pPr>
      <w:bookmarkStart w:id="24" w:name="_Toc96085504"/>
      <w:r w:rsidRPr="0011170A">
        <w:t>THE SURVIVAL OF A MORE ANCIENT TYPE</w:t>
      </w:r>
      <w:r w:rsidR="00AB7E13">
        <w:t xml:space="preserve"> </w:t>
      </w:r>
      <w:r w:rsidRPr="0011170A">
        <w:t>IN THE EAST SYRIAN TRADITION: ADDAI AND MARI</w:t>
      </w:r>
      <w:bookmarkEnd w:id="24"/>
    </w:p>
    <w:p w14:paraId="3981DAD5" w14:textId="77777777" w:rsidR="00AB7E13" w:rsidRDefault="00AB7E13" w:rsidP="0011170A">
      <w:pPr>
        <w:autoSpaceDE w:val="0"/>
        <w:autoSpaceDN w:val="0"/>
        <w:adjustRightInd w:val="0"/>
        <w:spacing w:after="0" w:line="240" w:lineRule="auto"/>
        <w:jc w:val="both"/>
        <w:rPr>
          <w:rFonts w:cstheme="minorHAnsi"/>
        </w:rPr>
      </w:pPr>
    </w:p>
    <w:p w14:paraId="0FCDCC9B" w14:textId="52EA3E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Before seeking to unravel this apparent tangle, despite the partia</w:t>
      </w:r>
      <w:r w:rsidR="005A1B40" w:rsidRPr="0011170A">
        <w:rPr>
          <w:rFonts w:cstheme="minorHAnsi"/>
        </w:rPr>
        <w:t>l a</w:t>
      </w:r>
      <w:r w:rsidRPr="0011170A">
        <w:rPr>
          <w:rFonts w:cstheme="minorHAnsi"/>
        </w:rPr>
        <w:t>nalogies which may suggest an initial path for the investigation</w:t>
      </w:r>
      <w:r w:rsidR="005A1B40" w:rsidRPr="0011170A">
        <w:rPr>
          <w:rFonts w:cstheme="minorHAnsi"/>
        </w:rPr>
        <w:t>s t</w:t>
      </w:r>
      <w:r w:rsidRPr="0011170A">
        <w:rPr>
          <w:rFonts w:cstheme="minorHAnsi"/>
        </w:rPr>
        <w:t>o follow, it is worthwhile to proceed to the fifth type of the patristi</w:t>
      </w:r>
      <w:r w:rsidR="005A1B40" w:rsidRPr="0011170A">
        <w:rPr>
          <w:rFonts w:cstheme="minorHAnsi"/>
        </w:rPr>
        <w:t xml:space="preserve">c </w:t>
      </w:r>
      <w:r w:rsidR="00BA6BF1">
        <w:rPr>
          <w:rFonts w:cstheme="minorHAnsi"/>
        </w:rPr>
        <w:t>Eucharist</w:t>
      </w:r>
      <w:r w:rsidRPr="0011170A">
        <w:rPr>
          <w:rFonts w:cstheme="minorHAnsi"/>
        </w:rPr>
        <w:t>, that of East Syria. Until now we have left i</w:t>
      </w:r>
      <w:r w:rsidR="005A1B40" w:rsidRPr="0011170A">
        <w:rPr>
          <w:rFonts w:cstheme="minorHAnsi"/>
        </w:rPr>
        <w:t>t a</w:t>
      </w:r>
      <w:r w:rsidRPr="0011170A">
        <w:rPr>
          <w:rFonts w:cstheme="minorHAnsi"/>
        </w:rPr>
        <w:t>side because it obviously refuses to be classed with either of th</w:t>
      </w:r>
      <w:r w:rsidR="005A1B40" w:rsidRPr="0011170A">
        <w:rPr>
          <w:rFonts w:cstheme="minorHAnsi"/>
        </w:rPr>
        <w:t>e t</w:t>
      </w:r>
      <w:r w:rsidRPr="0011170A">
        <w:rPr>
          <w:rFonts w:cstheme="minorHAnsi"/>
        </w:rPr>
        <w:t>wo preceding groups. From its general framework, at least a</w:t>
      </w:r>
      <w:r w:rsidR="005A1B40" w:rsidRPr="0011170A">
        <w:rPr>
          <w:rFonts w:cstheme="minorHAnsi"/>
        </w:rPr>
        <w:t>t f</w:t>
      </w:r>
      <w:r w:rsidRPr="0011170A">
        <w:rPr>
          <w:rFonts w:cstheme="minorHAnsi"/>
        </w:rPr>
        <w:t>irst sight, it would rather connect with the other Syrian typ</w:t>
      </w:r>
      <w:r w:rsidR="00A23162" w:rsidRPr="0011170A">
        <w:rPr>
          <w:rFonts w:cstheme="minorHAnsi"/>
        </w:rPr>
        <w:t>e, b</w:t>
      </w:r>
      <w:r w:rsidRPr="0011170A">
        <w:rPr>
          <w:rFonts w:cstheme="minorHAnsi"/>
        </w:rPr>
        <w:t>ut not from its plan which differs on a capital point: the intercession</w:t>
      </w:r>
      <w:r w:rsidR="005A1B40" w:rsidRPr="0011170A">
        <w:rPr>
          <w:rFonts w:cstheme="minorHAnsi"/>
        </w:rPr>
        <w:t>s a</w:t>
      </w:r>
      <w:r w:rsidRPr="0011170A">
        <w:rPr>
          <w:rFonts w:cstheme="minorHAnsi"/>
        </w:rPr>
        <w:t>nd commemorations, all grouped together in one whol</w:t>
      </w:r>
      <w:r w:rsidR="005A1B40" w:rsidRPr="0011170A">
        <w:rPr>
          <w:rFonts w:cstheme="minorHAnsi"/>
        </w:rPr>
        <w:t>e a</w:t>
      </w:r>
      <w:r w:rsidRPr="0011170A">
        <w:rPr>
          <w:rFonts w:cstheme="minorHAnsi"/>
        </w:rPr>
        <w:t>s in West Syria, instead of following the epiclesis, are inserted i</w:t>
      </w:r>
      <w:r w:rsidR="005A1B40" w:rsidRPr="0011170A">
        <w:rPr>
          <w:rFonts w:cstheme="minorHAnsi"/>
        </w:rPr>
        <w:t>n a</w:t>
      </w:r>
      <w:r w:rsidRPr="0011170A">
        <w:rPr>
          <w:rFonts w:cstheme="minorHAnsi"/>
        </w:rPr>
        <w:t xml:space="preserve"> manner that is found nowhere else, between the anamnesis an</w:t>
      </w:r>
      <w:r w:rsidR="005A1B40" w:rsidRPr="0011170A">
        <w:rPr>
          <w:rFonts w:cstheme="minorHAnsi"/>
        </w:rPr>
        <w:t>d t</w:t>
      </w:r>
      <w:r w:rsidRPr="0011170A">
        <w:rPr>
          <w:rFonts w:cstheme="minorHAnsi"/>
        </w:rPr>
        <w:t>he epiclesis. We have then the plan that we first gave, excep</w:t>
      </w:r>
      <w:r w:rsidR="005A1B40" w:rsidRPr="0011170A">
        <w:rPr>
          <w:rFonts w:cstheme="minorHAnsi"/>
        </w:rPr>
        <w:t>t t</w:t>
      </w:r>
      <w:r w:rsidRPr="0011170A">
        <w:rPr>
          <w:rFonts w:cstheme="minorHAnsi"/>
        </w:rPr>
        <w:t>hat (4) and (5) are inverted:</w:t>
      </w:r>
    </w:p>
    <w:p w14:paraId="4F9EBE65" w14:textId="77777777" w:rsidR="002915B6" w:rsidRDefault="002915B6" w:rsidP="0011170A">
      <w:pPr>
        <w:autoSpaceDE w:val="0"/>
        <w:autoSpaceDN w:val="0"/>
        <w:adjustRightInd w:val="0"/>
        <w:spacing w:after="0" w:line="240" w:lineRule="auto"/>
        <w:jc w:val="both"/>
        <w:rPr>
          <w:rFonts w:cstheme="minorHAnsi"/>
        </w:rPr>
      </w:pPr>
    </w:p>
    <w:p w14:paraId="652F17DE" w14:textId="7B8F9D9E"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1) the first act of thanksgiving leading to the </w:t>
      </w:r>
      <w:r w:rsidRPr="0011170A">
        <w:rPr>
          <w:rFonts w:cstheme="minorHAnsi"/>
          <w:i/>
          <w:iCs/>
        </w:rPr>
        <w:t>Sanctus;</w:t>
      </w:r>
    </w:p>
    <w:p w14:paraId="5AB39D60"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 the second thanksgiving leading to the words of institution;</w:t>
      </w:r>
    </w:p>
    <w:p w14:paraId="37A96423"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3) the anamnesis;</w:t>
      </w:r>
    </w:p>
    <w:p w14:paraId="78735AA5"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4) intercessions and commemorations;</w:t>
      </w:r>
    </w:p>
    <w:p w14:paraId="7C69542A"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5) the epiclesis, and</w:t>
      </w:r>
    </w:p>
    <w:p w14:paraId="6FCEC292"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6) the final doxology.</w:t>
      </w:r>
    </w:p>
    <w:p w14:paraId="6CD67D3E" w14:textId="77777777" w:rsidR="002915B6" w:rsidRDefault="002915B6" w:rsidP="0011170A">
      <w:pPr>
        <w:autoSpaceDE w:val="0"/>
        <w:autoSpaceDN w:val="0"/>
        <w:adjustRightInd w:val="0"/>
        <w:spacing w:after="0" w:line="240" w:lineRule="auto"/>
        <w:jc w:val="both"/>
        <w:rPr>
          <w:rFonts w:cstheme="minorHAnsi"/>
        </w:rPr>
      </w:pPr>
    </w:p>
    <w:p w14:paraId="561489B3" w14:textId="07A1E2C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when we examine the most ancient example of this schem</w:t>
      </w:r>
      <w:r w:rsidR="00A23162" w:rsidRPr="0011170A">
        <w:rPr>
          <w:rFonts w:cstheme="minorHAnsi"/>
        </w:rPr>
        <w:t>a, t</w:t>
      </w:r>
      <w:r w:rsidRPr="0011170A">
        <w:rPr>
          <w:rFonts w:cstheme="minorHAnsi"/>
        </w:rPr>
        <w:t xml:space="preserve">he so-called </w:t>
      </w:r>
      <w:r w:rsidR="00BA6BF1">
        <w:rPr>
          <w:rFonts w:cstheme="minorHAnsi"/>
        </w:rPr>
        <w:t>Eucharist</w:t>
      </w:r>
      <w:r w:rsidRPr="0011170A">
        <w:rPr>
          <w:rFonts w:cstheme="minorHAnsi"/>
        </w:rPr>
        <w:t xml:space="preserve"> of the Apostles, or of Addai and Mari, i</w:t>
      </w:r>
      <w:r w:rsidR="005A1B40" w:rsidRPr="0011170A">
        <w:rPr>
          <w:rFonts w:cstheme="minorHAnsi"/>
        </w:rPr>
        <w:t>t i</w:t>
      </w:r>
      <w:r w:rsidRPr="0011170A">
        <w:rPr>
          <w:rFonts w:cstheme="minorHAnsi"/>
        </w:rPr>
        <w:t>s immediately evident that the schema in question is artificial.</w:t>
      </w:r>
      <w:r w:rsidR="00AB7E13">
        <w:rPr>
          <w:rStyle w:val="FootnoteReference"/>
          <w:rFonts w:cstheme="minorHAnsi"/>
        </w:rPr>
        <w:footnoteReference w:id="303"/>
      </w:r>
      <w:r w:rsidR="00AB7E13">
        <w:rPr>
          <w:rFonts w:cstheme="minorHAnsi"/>
        </w:rPr>
        <w:t xml:space="preserve"> </w:t>
      </w:r>
      <w:r w:rsidRPr="0011170A">
        <w:rPr>
          <w:rFonts w:cstheme="minorHAnsi"/>
        </w:rPr>
        <w:t>It was obtained, and furthermore very imperfectly, only by th</w:t>
      </w:r>
      <w:r w:rsidR="005A1B40" w:rsidRPr="0011170A">
        <w:rPr>
          <w:rFonts w:cstheme="minorHAnsi"/>
        </w:rPr>
        <w:t>e a</w:t>
      </w:r>
      <w:r w:rsidRPr="0011170A">
        <w:rPr>
          <w:rFonts w:cstheme="minorHAnsi"/>
        </w:rPr>
        <w:t>ddition of elements that are visibly from different times, at th</w:t>
      </w:r>
      <w:r w:rsidR="005A1B40" w:rsidRPr="0011170A">
        <w:rPr>
          <w:rFonts w:cstheme="minorHAnsi"/>
        </w:rPr>
        <w:t>e p</w:t>
      </w:r>
      <w:r w:rsidRPr="0011170A">
        <w:rPr>
          <w:rFonts w:cstheme="minorHAnsi"/>
        </w:rPr>
        <w:t>rice of splitting up a prayer or a series of prayers that are mor</w:t>
      </w:r>
      <w:r w:rsidR="005A1B40" w:rsidRPr="0011170A">
        <w:rPr>
          <w:rFonts w:cstheme="minorHAnsi"/>
        </w:rPr>
        <w:t>e a</w:t>
      </w:r>
      <w:r w:rsidRPr="0011170A">
        <w:rPr>
          <w:rFonts w:cstheme="minorHAnsi"/>
        </w:rPr>
        <w:t>ncient. But, undoubtedly by reason of its great age, the origina</w:t>
      </w:r>
      <w:r w:rsidR="005A1B40" w:rsidRPr="0011170A">
        <w:rPr>
          <w:rFonts w:cstheme="minorHAnsi"/>
        </w:rPr>
        <w:t>l t</w:t>
      </w:r>
      <w:r w:rsidRPr="0011170A">
        <w:rPr>
          <w:rFonts w:cstheme="minorHAnsi"/>
        </w:rPr>
        <w:t>ext of these prayers was practically entirely respected. We ma</w:t>
      </w:r>
      <w:r w:rsidR="005A1B40" w:rsidRPr="0011170A">
        <w:rPr>
          <w:rFonts w:cstheme="minorHAnsi"/>
        </w:rPr>
        <w:t>y s</w:t>
      </w:r>
      <w:r w:rsidRPr="0011170A">
        <w:rPr>
          <w:rFonts w:cstheme="minorHAnsi"/>
        </w:rPr>
        <w:t>ay that their artificially separated extremities always tend t</w:t>
      </w:r>
      <w:r w:rsidR="005A1B40" w:rsidRPr="0011170A">
        <w:rPr>
          <w:rFonts w:cstheme="minorHAnsi"/>
        </w:rPr>
        <w:t>o r</w:t>
      </w:r>
      <w:r w:rsidRPr="0011170A">
        <w:rPr>
          <w:rFonts w:cstheme="minorHAnsi"/>
        </w:rPr>
        <w:t>econnect over and above the adventitious elements. It is enough</w:t>
      </w:r>
      <w:r w:rsidR="00AB7E13">
        <w:rPr>
          <w:rFonts w:cstheme="minorHAnsi"/>
        </w:rPr>
        <w:t xml:space="preserve"> </w:t>
      </w:r>
      <w:r w:rsidRPr="0011170A">
        <w:rPr>
          <w:rFonts w:cstheme="minorHAnsi"/>
        </w:rPr>
        <w:t>to leave out these latter for us to see a prayer arise which is undeniabl</w:t>
      </w:r>
      <w:r w:rsidR="005A1B40" w:rsidRPr="0011170A">
        <w:rPr>
          <w:rFonts w:cstheme="minorHAnsi"/>
        </w:rPr>
        <w:t>y c</w:t>
      </w:r>
      <w:r w:rsidRPr="0011170A">
        <w:rPr>
          <w:rFonts w:cstheme="minorHAnsi"/>
        </w:rPr>
        <w:t>ontinuous. And everything leads us to believe that thi</w:t>
      </w:r>
      <w:r w:rsidR="005A1B40" w:rsidRPr="0011170A">
        <w:rPr>
          <w:rFonts w:cstheme="minorHAnsi"/>
        </w:rPr>
        <w:t>s p</w:t>
      </w:r>
      <w:r w:rsidRPr="0011170A">
        <w:rPr>
          <w:rFonts w:cstheme="minorHAnsi"/>
        </w:rPr>
        <w:t>rayer is the most ancient Christian eucharist</w:t>
      </w:r>
      <w:r w:rsidR="00AB7E13">
        <w:rPr>
          <w:rFonts w:cstheme="minorHAnsi"/>
        </w:rPr>
        <w:t>ic</w:t>
      </w:r>
      <w:r w:rsidRPr="0011170A">
        <w:rPr>
          <w:rFonts w:cstheme="minorHAnsi"/>
        </w:rPr>
        <w:t xml:space="preserve"> composition t</w:t>
      </w:r>
      <w:r w:rsidR="005A1B40" w:rsidRPr="0011170A">
        <w:rPr>
          <w:rFonts w:cstheme="minorHAnsi"/>
        </w:rPr>
        <w:t>o w</w:t>
      </w:r>
      <w:r w:rsidRPr="0011170A">
        <w:rPr>
          <w:rFonts w:cstheme="minorHAnsi"/>
        </w:rPr>
        <w:t>hich we can have access today. It represents a model that i</w:t>
      </w:r>
      <w:r w:rsidR="005A1B40" w:rsidRPr="0011170A">
        <w:rPr>
          <w:rFonts w:cstheme="minorHAnsi"/>
        </w:rPr>
        <w:t>s q</w:t>
      </w:r>
      <w:r w:rsidRPr="0011170A">
        <w:rPr>
          <w:rFonts w:cstheme="minorHAnsi"/>
        </w:rPr>
        <w:t>uite different from the prayers of the patristic period. On th</w:t>
      </w:r>
      <w:r w:rsidR="005A1B40" w:rsidRPr="0011170A">
        <w:rPr>
          <w:rFonts w:cstheme="minorHAnsi"/>
        </w:rPr>
        <w:t>e o</w:t>
      </w:r>
      <w:r w:rsidRPr="0011170A">
        <w:rPr>
          <w:rFonts w:cstheme="minorHAnsi"/>
        </w:rPr>
        <w:t xml:space="preserve">ther hand, </w:t>
      </w:r>
      <w:r w:rsidR="00237FB9">
        <w:rPr>
          <w:rFonts w:cstheme="minorHAnsi"/>
        </w:rPr>
        <w:t>although</w:t>
      </w:r>
      <w:r w:rsidRPr="0011170A">
        <w:rPr>
          <w:rFonts w:cstheme="minorHAnsi"/>
        </w:rPr>
        <w:t xml:space="preserve"> all these expressions are Christian, it is stil</w:t>
      </w:r>
      <w:r w:rsidR="005A1B40" w:rsidRPr="0011170A">
        <w:rPr>
          <w:rFonts w:cstheme="minorHAnsi"/>
        </w:rPr>
        <w:t>l m</w:t>
      </w:r>
      <w:r w:rsidRPr="0011170A">
        <w:rPr>
          <w:rFonts w:cstheme="minorHAnsi"/>
        </w:rPr>
        <w:t>olded after the pattern of the Jewish prayers for the last cup o</w:t>
      </w:r>
      <w:r w:rsidR="005A1B40" w:rsidRPr="0011170A">
        <w:rPr>
          <w:rFonts w:cstheme="minorHAnsi"/>
        </w:rPr>
        <w:t>f t</w:t>
      </w:r>
      <w:r w:rsidRPr="0011170A">
        <w:rPr>
          <w:rFonts w:cstheme="minorHAnsi"/>
        </w:rPr>
        <w:t>he meal.</w:t>
      </w:r>
    </w:p>
    <w:p w14:paraId="3A06137C" w14:textId="77777777" w:rsidR="00AB7E13" w:rsidRDefault="00AB7E13" w:rsidP="0011170A">
      <w:pPr>
        <w:autoSpaceDE w:val="0"/>
        <w:autoSpaceDN w:val="0"/>
        <w:adjustRightInd w:val="0"/>
        <w:spacing w:after="0" w:line="240" w:lineRule="auto"/>
        <w:jc w:val="both"/>
        <w:rPr>
          <w:rFonts w:cstheme="minorHAnsi"/>
        </w:rPr>
      </w:pPr>
    </w:p>
    <w:p w14:paraId="7BA2F828" w14:textId="5591160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first see how the primitive anaphora, encased in th</w:t>
      </w:r>
      <w:r w:rsidR="005A1B40" w:rsidRPr="0011170A">
        <w:rPr>
          <w:rFonts w:cstheme="minorHAnsi"/>
        </w:rPr>
        <w:t>e l</w:t>
      </w:r>
      <w:r w:rsidRPr="0011170A">
        <w:rPr>
          <w:rFonts w:cstheme="minorHAnsi"/>
        </w:rPr>
        <w:t>iturgy of Addai and Mari, evidently suggests its presence ou</w:t>
      </w:r>
      <w:r w:rsidR="005A1B40" w:rsidRPr="0011170A">
        <w:rPr>
          <w:rFonts w:cstheme="minorHAnsi"/>
        </w:rPr>
        <w:t>t o</w:t>
      </w:r>
      <w:r w:rsidRPr="0011170A">
        <w:rPr>
          <w:rFonts w:cstheme="minorHAnsi"/>
        </w:rPr>
        <w:t>f the hybrid composition which bears this name today in th</w:t>
      </w:r>
      <w:r w:rsidR="005A1B40" w:rsidRPr="0011170A">
        <w:rPr>
          <w:rFonts w:cstheme="minorHAnsi"/>
        </w:rPr>
        <w:t>e l</w:t>
      </w:r>
      <w:r w:rsidRPr="0011170A">
        <w:rPr>
          <w:rFonts w:cstheme="minorHAnsi"/>
        </w:rPr>
        <w:t>iturgical books of the Nestorians, the Catholic Chaldeans and o</w:t>
      </w:r>
      <w:r w:rsidR="005A1B40" w:rsidRPr="0011170A">
        <w:rPr>
          <w:rFonts w:cstheme="minorHAnsi"/>
        </w:rPr>
        <w:t>f a</w:t>
      </w:r>
      <w:r w:rsidRPr="0011170A">
        <w:rPr>
          <w:rFonts w:cstheme="minorHAnsi"/>
        </w:rPr>
        <w:t>ll those influenced by them, in Malabar and elsewhere.</w:t>
      </w:r>
    </w:p>
    <w:p w14:paraId="541F00A6" w14:textId="77777777" w:rsidR="00AB7E13" w:rsidRDefault="00AB7E13" w:rsidP="0011170A">
      <w:pPr>
        <w:autoSpaceDE w:val="0"/>
        <w:autoSpaceDN w:val="0"/>
        <w:adjustRightInd w:val="0"/>
        <w:spacing w:after="0" w:line="240" w:lineRule="auto"/>
        <w:jc w:val="both"/>
        <w:rPr>
          <w:rFonts w:cstheme="minorHAnsi"/>
        </w:rPr>
      </w:pPr>
    </w:p>
    <w:p w14:paraId="2C20FAE1" w14:textId="16263DD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following is the text of the Nestorian liturgy given in Brightma</w:t>
      </w:r>
      <w:r w:rsidR="005A1B40" w:rsidRPr="0011170A">
        <w:rPr>
          <w:rFonts w:cstheme="minorHAnsi"/>
        </w:rPr>
        <w:t>n a</w:t>
      </w:r>
      <w:r w:rsidRPr="0011170A">
        <w:rPr>
          <w:rFonts w:cstheme="minorHAnsi"/>
        </w:rPr>
        <w:t>nd arranged in accordance with the order of Dorn Botte:</w:t>
      </w:r>
    </w:p>
    <w:p w14:paraId="036EAFF3" w14:textId="77777777" w:rsidR="00AB7E13" w:rsidRDefault="00AB7E13" w:rsidP="0011170A">
      <w:pPr>
        <w:autoSpaceDE w:val="0"/>
        <w:autoSpaceDN w:val="0"/>
        <w:adjustRightInd w:val="0"/>
        <w:spacing w:after="0" w:line="240" w:lineRule="auto"/>
        <w:jc w:val="both"/>
        <w:rPr>
          <w:rFonts w:cstheme="minorHAnsi"/>
        </w:rPr>
      </w:pPr>
    </w:p>
    <w:p w14:paraId="5A65E6CB" w14:textId="0D35DE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 </w:t>
      </w:r>
      <w:r w:rsidR="008F33A9">
        <w:rPr>
          <w:rFonts w:cstheme="minorHAnsi"/>
        </w:rPr>
        <w:t>Worthy</w:t>
      </w:r>
      <w:r w:rsidRPr="0011170A">
        <w:rPr>
          <w:rFonts w:cstheme="minorHAnsi"/>
        </w:rPr>
        <w:t xml:space="preserve"> of praise from every mouth and of confessio</w:t>
      </w:r>
      <w:r w:rsidR="005A1B40" w:rsidRPr="0011170A">
        <w:rPr>
          <w:rFonts w:cstheme="minorHAnsi"/>
        </w:rPr>
        <w:t>n f</w:t>
      </w:r>
      <w:r w:rsidRPr="0011170A">
        <w:rPr>
          <w:rFonts w:cstheme="minorHAnsi"/>
        </w:rPr>
        <w:t>rom every tongue and of worship and exaltation from ever</w:t>
      </w:r>
      <w:r w:rsidR="005A1B40" w:rsidRPr="0011170A">
        <w:rPr>
          <w:rFonts w:cstheme="minorHAnsi"/>
        </w:rPr>
        <w:t>y c</w:t>
      </w:r>
      <w:r w:rsidRPr="0011170A">
        <w:rPr>
          <w:rFonts w:cstheme="minorHAnsi"/>
        </w:rPr>
        <w:t xml:space="preserve">reature is the adorable and glorious name of </w:t>
      </w:r>
      <w:r w:rsidR="001D3F6F">
        <w:rPr>
          <w:rFonts w:cstheme="minorHAnsi"/>
        </w:rPr>
        <w:t>Your</w:t>
      </w:r>
      <w:r w:rsidRPr="0011170A">
        <w:rPr>
          <w:rFonts w:cstheme="minorHAnsi"/>
        </w:rPr>
        <w:t xml:space="preserve"> glorious</w:t>
      </w:r>
      <w:r w:rsidR="00AB7E13">
        <w:rPr>
          <w:rFonts w:cstheme="minorHAnsi"/>
        </w:rPr>
        <w:t xml:space="preserve"> </w:t>
      </w:r>
      <w:r w:rsidRPr="0011170A">
        <w:rPr>
          <w:rFonts w:cstheme="minorHAnsi"/>
        </w:rPr>
        <w:t xml:space="preserve">Trinity, o Father and Son and Holy Ghost, who </w:t>
      </w:r>
      <w:r w:rsidR="00700D08">
        <w:rPr>
          <w:rFonts w:cstheme="minorHAnsi"/>
        </w:rPr>
        <w:t>did</w:t>
      </w:r>
      <w:r w:rsidRPr="0011170A">
        <w:rPr>
          <w:rFonts w:cstheme="minorHAnsi"/>
        </w:rPr>
        <w:t xml:space="preserve"> creat</w:t>
      </w:r>
      <w:r w:rsidR="005A1B40" w:rsidRPr="0011170A">
        <w:rPr>
          <w:rFonts w:cstheme="minorHAnsi"/>
        </w:rPr>
        <w:t>e t</w:t>
      </w:r>
      <w:r w:rsidRPr="0011170A">
        <w:rPr>
          <w:rFonts w:cstheme="minorHAnsi"/>
        </w:rPr>
        <w:t xml:space="preserve">he world by </w:t>
      </w:r>
      <w:r w:rsidR="001D3F6F">
        <w:rPr>
          <w:rFonts w:cstheme="minorHAnsi"/>
        </w:rPr>
        <w:t>Your</w:t>
      </w:r>
      <w:r w:rsidRPr="0011170A">
        <w:rPr>
          <w:rFonts w:cstheme="minorHAnsi"/>
        </w:rPr>
        <w:t xml:space="preserve"> grace and its </w:t>
      </w:r>
      <w:r w:rsidR="005E56F0" w:rsidRPr="0011170A">
        <w:rPr>
          <w:rFonts w:cstheme="minorHAnsi"/>
        </w:rPr>
        <w:t>inhabit</w:t>
      </w:r>
      <w:r w:rsidR="005E56F0">
        <w:rPr>
          <w:rFonts w:cstheme="minorHAnsi"/>
        </w:rPr>
        <w:t>ants</w:t>
      </w:r>
      <w:r w:rsidRPr="0011170A">
        <w:rPr>
          <w:rFonts w:cstheme="minorHAnsi"/>
        </w:rPr>
        <w:t xml:space="preserve"> by </w:t>
      </w:r>
      <w:r w:rsidR="001D3F6F">
        <w:rPr>
          <w:rFonts w:cstheme="minorHAnsi"/>
        </w:rPr>
        <w:t>Your</w:t>
      </w:r>
      <w:r w:rsidRPr="0011170A">
        <w:rPr>
          <w:rFonts w:cstheme="minorHAnsi"/>
        </w:rPr>
        <w:t xml:space="preserve"> mercifulnes</w:t>
      </w:r>
      <w:r w:rsidR="005A1B40" w:rsidRPr="0011170A">
        <w:rPr>
          <w:rFonts w:cstheme="minorHAnsi"/>
        </w:rPr>
        <w:t>s a</w:t>
      </w:r>
      <w:r w:rsidRPr="0011170A">
        <w:rPr>
          <w:rFonts w:cstheme="minorHAnsi"/>
        </w:rPr>
        <w:t xml:space="preserve">nd </w:t>
      </w:r>
      <w:r w:rsidR="00700D08">
        <w:rPr>
          <w:rFonts w:cstheme="minorHAnsi"/>
        </w:rPr>
        <w:t>did</w:t>
      </w:r>
      <w:r w:rsidRPr="0011170A">
        <w:rPr>
          <w:rFonts w:cstheme="minorHAnsi"/>
        </w:rPr>
        <w:t xml:space="preserve"> save mankind by </w:t>
      </w:r>
      <w:r w:rsidR="001D3F6F">
        <w:rPr>
          <w:rFonts w:cstheme="minorHAnsi"/>
        </w:rPr>
        <w:t>Your</w:t>
      </w:r>
      <w:r w:rsidRPr="0011170A">
        <w:rPr>
          <w:rFonts w:cstheme="minorHAnsi"/>
        </w:rPr>
        <w:t xml:space="preserve"> compassion and giv</w:t>
      </w:r>
      <w:r w:rsidR="005A1B40" w:rsidRPr="0011170A">
        <w:rPr>
          <w:rFonts w:cstheme="minorHAnsi"/>
        </w:rPr>
        <w:t>e g</w:t>
      </w:r>
      <w:r w:rsidRPr="0011170A">
        <w:rPr>
          <w:rFonts w:cstheme="minorHAnsi"/>
        </w:rPr>
        <w:t>reat grace unto mortals.</w:t>
      </w:r>
    </w:p>
    <w:p w14:paraId="40FC4731" w14:textId="77777777" w:rsidR="00AB7E13" w:rsidRDefault="00AB7E13" w:rsidP="0011170A">
      <w:pPr>
        <w:autoSpaceDE w:val="0"/>
        <w:autoSpaceDN w:val="0"/>
        <w:adjustRightInd w:val="0"/>
        <w:spacing w:after="0" w:line="240" w:lineRule="auto"/>
        <w:jc w:val="both"/>
        <w:rPr>
          <w:rFonts w:cstheme="minorHAnsi"/>
        </w:rPr>
      </w:pPr>
    </w:p>
    <w:p w14:paraId="0AEA8A92" w14:textId="65B5E7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II. </w:t>
      </w:r>
      <w:r w:rsidR="006B4407">
        <w:rPr>
          <w:rFonts w:cstheme="minorHAnsi"/>
        </w:rPr>
        <w:t>Your</w:t>
      </w:r>
      <w:r w:rsidRPr="0011170A">
        <w:rPr>
          <w:rFonts w:cstheme="minorHAnsi"/>
        </w:rPr>
        <w:t xml:space="preserve"> majesty, o my Lord, </w:t>
      </w:r>
      <w:r w:rsidR="002915B6">
        <w:rPr>
          <w:rFonts w:cstheme="minorHAnsi"/>
        </w:rPr>
        <w:t>th</w:t>
      </w:r>
      <w:r w:rsidR="006B4407">
        <w:rPr>
          <w:rFonts w:cstheme="minorHAnsi"/>
        </w:rPr>
        <w:t>ou</w:t>
      </w:r>
      <w:r w:rsidRPr="0011170A">
        <w:rPr>
          <w:rFonts w:cstheme="minorHAnsi"/>
        </w:rPr>
        <w:t xml:space="preserve">sand </w:t>
      </w:r>
      <w:r w:rsidR="002915B6">
        <w:rPr>
          <w:rFonts w:cstheme="minorHAnsi"/>
        </w:rPr>
        <w:t>th</w:t>
      </w:r>
      <w:r w:rsidR="006B4407">
        <w:rPr>
          <w:rFonts w:cstheme="minorHAnsi"/>
        </w:rPr>
        <w:t>ou</w:t>
      </w:r>
      <w:r w:rsidRPr="0011170A">
        <w:rPr>
          <w:rFonts w:cstheme="minorHAnsi"/>
        </w:rPr>
        <w:t>sands of thos</w:t>
      </w:r>
      <w:r w:rsidR="005A1B40" w:rsidRPr="0011170A">
        <w:rPr>
          <w:rFonts w:cstheme="minorHAnsi"/>
        </w:rPr>
        <w:t>e o</w:t>
      </w:r>
      <w:r w:rsidRPr="0011170A">
        <w:rPr>
          <w:rFonts w:cstheme="minorHAnsi"/>
        </w:rPr>
        <w:t xml:space="preserve">n high bow down and worship and ten </w:t>
      </w:r>
      <w:r w:rsidR="002915B6">
        <w:rPr>
          <w:rFonts w:cstheme="minorHAnsi"/>
        </w:rPr>
        <w:t>th</w:t>
      </w:r>
      <w:r w:rsidR="006B4407">
        <w:rPr>
          <w:rFonts w:cstheme="minorHAnsi"/>
        </w:rPr>
        <w:t>ou</w:t>
      </w:r>
      <w:r w:rsidRPr="0011170A">
        <w:rPr>
          <w:rFonts w:cstheme="minorHAnsi"/>
        </w:rPr>
        <w:t>sand times te</w:t>
      </w:r>
      <w:r w:rsidR="005A1B40" w:rsidRPr="0011170A">
        <w:rPr>
          <w:rFonts w:cstheme="minorHAnsi"/>
        </w:rPr>
        <w:t xml:space="preserve">n </w:t>
      </w:r>
      <w:r w:rsidR="002915B6">
        <w:rPr>
          <w:rFonts w:cstheme="minorHAnsi"/>
        </w:rPr>
        <w:t>th</w:t>
      </w:r>
      <w:r w:rsidR="006B4407">
        <w:rPr>
          <w:rFonts w:cstheme="minorHAnsi"/>
        </w:rPr>
        <w:t>ou</w:t>
      </w:r>
      <w:r w:rsidRPr="0011170A">
        <w:rPr>
          <w:rFonts w:cstheme="minorHAnsi"/>
        </w:rPr>
        <w:t>sand holy angels and hosts of spiritual beings, minister</w:t>
      </w:r>
      <w:r w:rsidR="005A1B40" w:rsidRPr="0011170A">
        <w:rPr>
          <w:rFonts w:cstheme="minorHAnsi"/>
        </w:rPr>
        <w:t>s o</w:t>
      </w:r>
      <w:r w:rsidRPr="0011170A">
        <w:rPr>
          <w:rFonts w:cstheme="minorHAnsi"/>
        </w:rPr>
        <w:t xml:space="preserve">f fire and spirit, praise </w:t>
      </w:r>
      <w:r w:rsidR="001D3F6F">
        <w:rPr>
          <w:rFonts w:cstheme="minorHAnsi"/>
        </w:rPr>
        <w:t>Your</w:t>
      </w:r>
      <w:r w:rsidRPr="0011170A">
        <w:rPr>
          <w:rFonts w:cstheme="minorHAnsi"/>
        </w:rPr>
        <w:t xml:space="preserve"> name with holy cherubin an</w:t>
      </w:r>
      <w:r w:rsidR="005A1B40" w:rsidRPr="0011170A">
        <w:rPr>
          <w:rFonts w:cstheme="minorHAnsi"/>
        </w:rPr>
        <w:t>d s</w:t>
      </w:r>
      <w:r w:rsidRPr="0011170A">
        <w:rPr>
          <w:rFonts w:cstheme="minorHAnsi"/>
        </w:rPr>
        <w:t xml:space="preserve">piritual </w:t>
      </w:r>
      <w:r w:rsidR="00AB7E13" w:rsidRPr="0011170A">
        <w:rPr>
          <w:rFonts w:cstheme="minorHAnsi"/>
        </w:rPr>
        <w:t>Seraphin</w:t>
      </w:r>
      <w:r w:rsidRPr="0011170A">
        <w:rPr>
          <w:rFonts w:cstheme="minorHAnsi"/>
        </w:rPr>
        <w:t xml:space="preserve"> offering worship to </w:t>
      </w:r>
      <w:r w:rsidR="001D3F6F">
        <w:rPr>
          <w:rFonts w:cstheme="minorHAnsi"/>
        </w:rPr>
        <w:t>Your</w:t>
      </w:r>
      <w:r w:rsidRPr="0011170A">
        <w:rPr>
          <w:rFonts w:cstheme="minorHAnsi"/>
        </w:rPr>
        <w:t xml:space="preserve"> sovereignty, shoutin</w:t>
      </w:r>
      <w:r w:rsidR="005A1B40" w:rsidRPr="0011170A">
        <w:rPr>
          <w:rFonts w:cstheme="minorHAnsi"/>
        </w:rPr>
        <w:t>g a</w:t>
      </w:r>
      <w:r w:rsidRPr="0011170A">
        <w:rPr>
          <w:rFonts w:cstheme="minorHAnsi"/>
        </w:rPr>
        <w:t xml:space="preserve">nd praising </w:t>
      </w:r>
      <w:r w:rsidR="008F33A9">
        <w:rPr>
          <w:rFonts w:cstheme="minorHAnsi"/>
        </w:rPr>
        <w:t>without</w:t>
      </w:r>
      <w:r w:rsidRPr="0011170A">
        <w:rPr>
          <w:rFonts w:cstheme="minorHAnsi"/>
        </w:rPr>
        <w:t xml:space="preserve"> ceasing and crying one to anothe</w:t>
      </w:r>
      <w:r w:rsidR="005A1B40" w:rsidRPr="0011170A">
        <w:rPr>
          <w:rFonts w:cstheme="minorHAnsi"/>
        </w:rPr>
        <w:t>r a</w:t>
      </w:r>
      <w:r w:rsidRPr="0011170A">
        <w:rPr>
          <w:rFonts w:cstheme="minorHAnsi"/>
        </w:rPr>
        <w:t>nd saying: “Holy, Holy, Holy Lord God Hosts, heaven an</w:t>
      </w:r>
      <w:r w:rsidR="005A1B40" w:rsidRPr="0011170A">
        <w:rPr>
          <w:rFonts w:cstheme="minorHAnsi"/>
        </w:rPr>
        <w:t>d e</w:t>
      </w:r>
      <w:r w:rsidRPr="0011170A">
        <w:rPr>
          <w:rFonts w:cstheme="minorHAnsi"/>
        </w:rPr>
        <w:t>arth are full of his praises and of the nature of his being an</w:t>
      </w:r>
      <w:r w:rsidR="005A1B40" w:rsidRPr="0011170A">
        <w:rPr>
          <w:rFonts w:cstheme="minorHAnsi"/>
        </w:rPr>
        <w:t>d o</w:t>
      </w:r>
      <w:r w:rsidRPr="0011170A">
        <w:rPr>
          <w:rFonts w:cstheme="minorHAnsi"/>
        </w:rPr>
        <w:t xml:space="preserve">f the excellency of his glorious </w:t>
      </w:r>
      <w:r w:rsidR="00AB7E13" w:rsidRPr="0011170A">
        <w:rPr>
          <w:rFonts w:cstheme="minorHAnsi"/>
        </w:rPr>
        <w:t>splendor</w:t>
      </w:r>
      <w:r w:rsidRPr="0011170A">
        <w:rPr>
          <w:rFonts w:cstheme="minorHAnsi"/>
        </w:rPr>
        <w:t>. Hosanna i</w:t>
      </w:r>
      <w:r w:rsidR="005A1B40" w:rsidRPr="0011170A">
        <w:rPr>
          <w:rFonts w:cstheme="minorHAnsi"/>
        </w:rPr>
        <w:t>n t</w:t>
      </w:r>
      <w:r w:rsidRPr="0011170A">
        <w:rPr>
          <w:rFonts w:cstheme="minorHAnsi"/>
        </w:rPr>
        <w:t xml:space="preserve">he highest and Hosanna to the </w:t>
      </w:r>
      <w:r w:rsidR="00C77C18">
        <w:rPr>
          <w:rFonts w:cstheme="minorHAnsi"/>
        </w:rPr>
        <w:t>Son</w:t>
      </w:r>
      <w:r w:rsidRPr="0011170A">
        <w:rPr>
          <w:rFonts w:cstheme="minorHAnsi"/>
        </w:rPr>
        <w:t xml:space="preserve"> of David. Blesse</w:t>
      </w:r>
      <w:r w:rsidR="005A1B40" w:rsidRPr="0011170A">
        <w:rPr>
          <w:rFonts w:cstheme="minorHAnsi"/>
        </w:rPr>
        <w:t>d b</w:t>
      </w:r>
      <w:r w:rsidRPr="0011170A">
        <w:rPr>
          <w:rFonts w:cstheme="minorHAnsi"/>
        </w:rPr>
        <w:t>e he that came and cometh in the name of the Lord. Hosann</w:t>
      </w:r>
      <w:r w:rsidR="005A1B40" w:rsidRPr="0011170A">
        <w:rPr>
          <w:rFonts w:cstheme="minorHAnsi"/>
        </w:rPr>
        <w:t>a i</w:t>
      </w:r>
      <w:r w:rsidRPr="0011170A">
        <w:rPr>
          <w:rFonts w:cstheme="minorHAnsi"/>
        </w:rPr>
        <w:t>n the Highest.”</w:t>
      </w:r>
    </w:p>
    <w:p w14:paraId="2D6E71B6" w14:textId="77777777" w:rsidR="00AB7E13" w:rsidRDefault="00AB7E13" w:rsidP="0011170A">
      <w:pPr>
        <w:autoSpaceDE w:val="0"/>
        <w:autoSpaceDN w:val="0"/>
        <w:adjustRightInd w:val="0"/>
        <w:spacing w:after="0" w:line="240" w:lineRule="auto"/>
        <w:jc w:val="both"/>
        <w:rPr>
          <w:rFonts w:cstheme="minorHAnsi"/>
        </w:rPr>
      </w:pPr>
    </w:p>
    <w:p w14:paraId="77A6CE95" w14:textId="77C0BB8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III. (And with these heavenly hosts), we give thanks t</w:t>
      </w:r>
      <w:r w:rsidR="005A1B40" w:rsidRPr="0011170A">
        <w:rPr>
          <w:rFonts w:cstheme="minorHAnsi"/>
        </w:rPr>
        <w:t xml:space="preserve">o </w:t>
      </w:r>
      <w:r w:rsidR="00CA6719">
        <w:rPr>
          <w:rFonts w:cstheme="minorHAnsi"/>
        </w:rPr>
        <w:t>you</w:t>
      </w:r>
      <w:r w:rsidRPr="0011170A">
        <w:rPr>
          <w:rFonts w:cstheme="minorHAnsi"/>
        </w:rPr>
        <w:t xml:space="preserve">, o my Lord, even we </w:t>
      </w:r>
      <w:r w:rsidR="001D3F6F">
        <w:rPr>
          <w:rFonts w:cstheme="minorHAnsi"/>
        </w:rPr>
        <w:t>Your</w:t>
      </w:r>
      <w:r w:rsidRPr="0011170A">
        <w:rPr>
          <w:rFonts w:cstheme="minorHAnsi"/>
        </w:rPr>
        <w:t xml:space="preserve"> servants weak and frail an</w:t>
      </w:r>
      <w:r w:rsidR="005A1B40" w:rsidRPr="0011170A">
        <w:rPr>
          <w:rFonts w:cstheme="minorHAnsi"/>
        </w:rPr>
        <w:t>d m</w:t>
      </w:r>
      <w:r w:rsidRPr="0011170A">
        <w:rPr>
          <w:rFonts w:cstheme="minorHAnsi"/>
        </w:rPr>
        <w:t xml:space="preserve">iserable, for that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given us great grace past recompens</w:t>
      </w:r>
      <w:r w:rsidR="005A1B40" w:rsidRPr="0011170A">
        <w:rPr>
          <w:rFonts w:cstheme="minorHAnsi"/>
        </w:rPr>
        <w:t>e i</w:t>
      </w:r>
      <w:r w:rsidRPr="0011170A">
        <w:rPr>
          <w:rFonts w:cstheme="minorHAnsi"/>
        </w:rPr>
        <w:t xml:space="preserve">n that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put on our manhood that </w:t>
      </w:r>
      <w:r w:rsidR="006B4407">
        <w:rPr>
          <w:rFonts w:cstheme="minorHAnsi"/>
        </w:rPr>
        <w:t>you</w:t>
      </w:r>
      <w:r w:rsidR="005A1B40" w:rsidRPr="0011170A">
        <w:rPr>
          <w:rFonts w:cstheme="minorHAnsi"/>
        </w:rPr>
        <w:t xml:space="preserve"> m</w:t>
      </w:r>
      <w:r w:rsidRPr="0011170A">
        <w:rPr>
          <w:rFonts w:cstheme="minorHAnsi"/>
        </w:rPr>
        <w:t xml:space="preserve">ight quicken it by </w:t>
      </w:r>
      <w:r w:rsidR="001D3F6F">
        <w:rPr>
          <w:rFonts w:cstheme="minorHAnsi"/>
        </w:rPr>
        <w:t>Your</w:t>
      </w:r>
      <w:r w:rsidRPr="0011170A">
        <w:rPr>
          <w:rFonts w:cstheme="minorHAnsi"/>
        </w:rPr>
        <w:t xml:space="preserve"> godhead, and </w:t>
      </w:r>
      <w:r w:rsidR="004D4340">
        <w:rPr>
          <w:rFonts w:cstheme="minorHAnsi"/>
        </w:rPr>
        <w:t>have</w:t>
      </w:r>
      <w:r w:rsidRPr="0011170A">
        <w:rPr>
          <w:rFonts w:cstheme="minorHAnsi"/>
        </w:rPr>
        <w:t xml:space="preserve"> exalted our</w:t>
      </w:r>
      <w:r w:rsidR="00AB7E13">
        <w:rPr>
          <w:rFonts w:cstheme="minorHAnsi"/>
        </w:rPr>
        <w:t xml:space="preserve"> </w:t>
      </w:r>
      <w:r w:rsidR="005A1B40" w:rsidRPr="0011170A">
        <w:rPr>
          <w:rFonts w:cstheme="minorHAnsi"/>
        </w:rPr>
        <w:t>l</w:t>
      </w:r>
      <w:r w:rsidRPr="0011170A">
        <w:rPr>
          <w:rFonts w:cstheme="minorHAnsi"/>
        </w:rPr>
        <w:t>ow estate and restored our fall and raised our mortalit</w:t>
      </w:r>
      <w:r w:rsidR="005A1B40" w:rsidRPr="0011170A">
        <w:rPr>
          <w:rFonts w:cstheme="minorHAnsi"/>
        </w:rPr>
        <w:t>y a</w:t>
      </w:r>
      <w:r w:rsidRPr="0011170A">
        <w:rPr>
          <w:rFonts w:cstheme="minorHAnsi"/>
        </w:rPr>
        <w:t>nd forgiven our trespasses and justified our sinfulness an</w:t>
      </w:r>
      <w:r w:rsidR="005A1B40" w:rsidRPr="0011170A">
        <w:rPr>
          <w:rFonts w:cstheme="minorHAnsi"/>
        </w:rPr>
        <w:t>d e</w:t>
      </w:r>
      <w:r w:rsidRPr="0011170A">
        <w:rPr>
          <w:rFonts w:cstheme="minorHAnsi"/>
        </w:rPr>
        <w:t xml:space="preserve">nlightened our knowledge and, </w:t>
      </w:r>
      <w:proofErr w:type="spellStart"/>
      <w:r w:rsidRPr="0011170A">
        <w:rPr>
          <w:rFonts w:cstheme="minorHAnsi"/>
        </w:rPr>
        <w:t>o</w:t>
      </w:r>
      <w:proofErr w:type="spellEnd"/>
      <w:r w:rsidRPr="0011170A">
        <w:rPr>
          <w:rFonts w:cstheme="minorHAnsi"/>
        </w:rPr>
        <w:t xml:space="preserve"> our Lord and our Go</w:t>
      </w:r>
      <w:r w:rsidR="00A23162" w:rsidRPr="0011170A">
        <w:rPr>
          <w:rFonts w:cstheme="minorHAnsi"/>
        </w:rPr>
        <w:t xml:space="preserve">d, </w:t>
      </w:r>
      <w:r w:rsidR="004D4340">
        <w:rPr>
          <w:rFonts w:cstheme="minorHAnsi"/>
        </w:rPr>
        <w:t>have</w:t>
      </w:r>
      <w:r w:rsidRPr="0011170A">
        <w:rPr>
          <w:rFonts w:cstheme="minorHAnsi"/>
        </w:rPr>
        <w:t xml:space="preserve"> condemned our enemies and granted victory to the weaknes</w:t>
      </w:r>
      <w:r w:rsidR="005A1B40" w:rsidRPr="0011170A">
        <w:rPr>
          <w:rFonts w:cstheme="minorHAnsi"/>
        </w:rPr>
        <w:t>s o</w:t>
      </w:r>
      <w:r w:rsidRPr="0011170A">
        <w:rPr>
          <w:rFonts w:cstheme="minorHAnsi"/>
        </w:rPr>
        <w:t xml:space="preserve">f our frail nature in the overflowing mercies of </w:t>
      </w:r>
      <w:r w:rsidR="001D3F6F">
        <w:rPr>
          <w:rFonts w:cstheme="minorHAnsi"/>
        </w:rPr>
        <w:t>Your</w:t>
      </w:r>
      <w:r w:rsidRPr="0011170A">
        <w:rPr>
          <w:rFonts w:cstheme="minorHAnsi"/>
        </w:rPr>
        <w:t xml:space="preserve"> grace.</w:t>
      </w:r>
      <w:r w:rsidR="00AB7E13">
        <w:rPr>
          <w:rFonts w:cstheme="minorHAnsi"/>
        </w:rPr>
        <w:t xml:space="preserve"> </w:t>
      </w:r>
      <w:r w:rsidRPr="0011170A">
        <w:rPr>
          <w:rFonts w:cstheme="minorHAnsi"/>
        </w:rPr>
        <w:t xml:space="preserve">And for all </w:t>
      </w:r>
      <w:r w:rsidR="001D3F6F">
        <w:rPr>
          <w:rFonts w:cstheme="minorHAnsi"/>
        </w:rPr>
        <w:t>Your</w:t>
      </w:r>
      <w:r w:rsidRPr="0011170A">
        <w:rPr>
          <w:rFonts w:cstheme="minorHAnsi"/>
        </w:rPr>
        <w:t xml:space="preserve"> helps and graces towards us let us rais</w:t>
      </w:r>
      <w:r w:rsidR="005A1B40" w:rsidRPr="0011170A">
        <w:rPr>
          <w:rFonts w:cstheme="minorHAnsi"/>
        </w:rPr>
        <w:t>e t</w:t>
      </w:r>
      <w:r w:rsidRPr="0011170A">
        <w:rPr>
          <w:rFonts w:cstheme="minorHAnsi"/>
        </w:rPr>
        <w:t xml:space="preserve">o </w:t>
      </w:r>
      <w:r w:rsidR="00CA6719">
        <w:rPr>
          <w:rFonts w:cstheme="minorHAnsi"/>
        </w:rPr>
        <w:t>you</w:t>
      </w:r>
      <w:r w:rsidRPr="0011170A">
        <w:rPr>
          <w:rFonts w:cstheme="minorHAnsi"/>
        </w:rPr>
        <w:t xml:space="preserve"> praise and </w:t>
      </w:r>
      <w:r w:rsidR="00AB7E13" w:rsidRPr="0011170A">
        <w:rPr>
          <w:rFonts w:cstheme="minorHAnsi"/>
        </w:rPr>
        <w:t>honor</w:t>
      </w:r>
      <w:r w:rsidRPr="0011170A">
        <w:rPr>
          <w:rFonts w:cstheme="minorHAnsi"/>
        </w:rPr>
        <w:t xml:space="preserve"> and confession and worship no</w:t>
      </w:r>
      <w:r w:rsidR="005A1B40" w:rsidRPr="0011170A">
        <w:rPr>
          <w:rFonts w:cstheme="minorHAnsi"/>
        </w:rPr>
        <w:t>w a</w:t>
      </w:r>
      <w:r w:rsidRPr="0011170A">
        <w:rPr>
          <w:rFonts w:cstheme="minorHAnsi"/>
        </w:rPr>
        <w:t xml:space="preserve">nd ever and world </w:t>
      </w:r>
      <w:r w:rsidR="008F33A9">
        <w:rPr>
          <w:rFonts w:cstheme="minorHAnsi"/>
        </w:rPr>
        <w:t>without</w:t>
      </w:r>
      <w:r w:rsidRPr="0011170A">
        <w:rPr>
          <w:rFonts w:cstheme="minorHAnsi"/>
        </w:rPr>
        <w:t xml:space="preserve"> end. Amen.</w:t>
      </w:r>
    </w:p>
    <w:p w14:paraId="713AA7E8" w14:textId="77777777" w:rsidR="00AB7E13" w:rsidRDefault="00AB7E13" w:rsidP="0011170A">
      <w:pPr>
        <w:autoSpaceDE w:val="0"/>
        <w:autoSpaceDN w:val="0"/>
        <w:adjustRightInd w:val="0"/>
        <w:spacing w:after="0" w:line="240" w:lineRule="auto"/>
        <w:jc w:val="both"/>
        <w:rPr>
          <w:rFonts w:cstheme="minorHAnsi"/>
        </w:rPr>
      </w:pPr>
    </w:p>
    <w:p w14:paraId="4D3A3AEA" w14:textId="08C9BE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IV. 0 Lord God of hosts, accept this offering for all th</w:t>
      </w:r>
      <w:r w:rsidR="005A1B40" w:rsidRPr="0011170A">
        <w:rPr>
          <w:rFonts w:cstheme="minorHAnsi"/>
        </w:rPr>
        <w:t>e h</w:t>
      </w:r>
      <w:r w:rsidRPr="0011170A">
        <w:rPr>
          <w:rFonts w:cstheme="minorHAnsi"/>
        </w:rPr>
        <w:t>oly catholic church and for all the just and righteous father</w:t>
      </w:r>
      <w:r w:rsidR="005A1B40" w:rsidRPr="0011170A">
        <w:rPr>
          <w:rFonts w:cstheme="minorHAnsi"/>
        </w:rPr>
        <w:t>s w</w:t>
      </w:r>
      <w:r w:rsidRPr="0011170A">
        <w:rPr>
          <w:rFonts w:cstheme="minorHAnsi"/>
        </w:rPr>
        <w:t xml:space="preserve">ho have been </w:t>
      </w:r>
      <w:r w:rsidR="00AB7E13" w:rsidRPr="0011170A">
        <w:rPr>
          <w:rFonts w:cstheme="minorHAnsi"/>
        </w:rPr>
        <w:t>well pleasing</w:t>
      </w:r>
      <w:r w:rsidRPr="0011170A">
        <w:rPr>
          <w:rFonts w:cstheme="minorHAnsi"/>
        </w:rPr>
        <w:t xml:space="preserve"> in </w:t>
      </w:r>
      <w:r w:rsidR="001D3F6F">
        <w:rPr>
          <w:rFonts w:cstheme="minorHAnsi"/>
        </w:rPr>
        <w:t>Your</w:t>
      </w:r>
      <w:r w:rsidRPr="0011170A">
        <w:rPr>
          <w:rFonts w:cstheme="minorHAnsi"/>
        </w:rPr>
        <w:t xml:space="preserve"> sight and for all the prophet</w:t>
      </w:r>
      <w:r w:rsidR="005A1B40" w:rsidRPr="0011170A">
        <w:rPr>
          <w:rFonts w:cstheme="minorHAnsi"/>
        </w:rPr>
        <w:t>s a</w:t>
      </w:r>
      <w:r w:rsidRPr="0011170A">
        <w:rPr>
          <w:rFonts w:cstheme="minorHAnsi"/>
        </w:rPr>
        <w:t xml:space="preserve">nd the apostles and for all the </w:t>
      </w:r>
      <w:r w:rsidRPr="0011170A">
        <w:rPr>
          <w:rFonts w:cstheme="minorHAnsi"/>
        </w:rPr>
        <w:lastRenderedPageBreak/>
        <w:t>martyrs and confessor</w:t>
      </w:r>
      <w:r w:rsidR="005A1B40" w:rsidRPr="0011170A">
        <w:rPr>
          <w:rFonts w:cstheme="minorHAnsi"/>
        </w:rPr>
        <w:t>s a</w:t>
      </w:r>
      <w:r w:rsidRPr="0011170A">
        <w:rPr>
          <w:rFonts w:cstheme="minorHAnsi"/>
        </w:rPr>
        <w:t>nd for all the mourners and distressed and for all the need</w:t>
      </w:r>
      <w:r w:rsidR="005A1B40" w:rsidRPr="0011170A">
        <w:rPr>
          <w:rFonts w:cstheme="minorHAnsi"/>
        </w:rPr>
        <w:t>y a</w:t>
      </w:r>
      <w:r w:rsidRPr="0011170A">
        <w:rPr>
          <w:rFonts w:cstheme="minorHAnsi"/>
        </w:rPr>
        <w:t>nd tormented and for all the sick and afflicted and for al</w:t>
      </w:r>
      <w:r w:rsidR="005A1B40" w:rsidRPr="0011170A">
        <w:rPr>
          <w:rFonts w:cstheme="minorHAnsi"/>
        </w:rPr>
        <w:t>l t</w:t>
      </w:r>
      <w:r w:rsidRPr="0011170A">
        <w:rPr>
          <w:rFonts w:cstheme="minorHAnsi"/>
        </w:rPr>
        <w:t>he departed who have been severed and have gone forth fro</w:t>
      </w:r>
      <w:r w:rsidR="005A1B40" w:rsidRPr="0011170A">
        <w:rPr>
          <w:rFonts w:cstheme="minorHAnsi"/>
        </w:rPr>
        <w:t>m a</w:t>
      </w:r>
      <w:r w:rsidRPr="0011170A">
        <w:rPr>
          <w:rFonts w:cstheme="minorHAnsi"/>
        </w:rPr>
        <w:t>mongst us and for this people that look</w:t>
      </w:r>
      <w:r w:rsidR="00AB7E13">
        <w:rPr>
          <w:rFonts w:cstheme="minorHAnsi"/>
        </w:rPr>
        <w:t>s</w:t>
      </w:r>
      <w:r w:rsidRPr="0011170A">
        <w:rPr>
          <w:rFonts w:cstheme="minorHAnsi"/>
        </w:rPr>
        <w:t xml:space="preserve"> for and await</w:t>
      </w:r>
      <w:r w:rsidR="00AB7E13">
        <w:rPr>
          <w:rFonts w:cstheme="minorHAnsi"/>
        </w:rPr>
        <w:t>s</w:t>
      </w:r>
      <w:r w:rsidR="005A1B40" w:rsidRPr="0011170A">
        <w:rPr>
          <w:rFonts w:cstheme="minorHAnsi"/>
        </w:rPr>
        <w:t xml:space="preserve"> </w:t>
      </w:r>
      <w:r w:rsidR="001D3F6F">
        <w:rPr>
          <w:rFonts w:cstheme="minorHAnsi"/>
        </w:rPr>
        <w:t>Your</w:t>
      </w:r>
      <w:r w:rsidRPr="0011170A">
        <w:rPr>
          <w:rFonts w:cstheme="minorHAnsi"/>
        </w:rPr>
        <w:t xml:space="preserve"> mercies and for my frailty and misery and poverty.</w:t>
      </w:r>
    </w:p>
    <w:p w14:paraId="5E09BADB" w14:textId="77777777" w:rsidR="00AB7E13" w:rsidRDefault="00AB7E13" w:rsidP="0011170A">
      <w:pPr>
        <w:autoSpaceDE w:val="0"/>
        <w:autoSpaceDN w:val="0"/>
        <w:adjustRightInd w:val="0"/>
        <w:spacing w:after="0" w:line="240" w:lineRule="auto"/>
        <w:jc w:val="both"/>
        <w:rPr>
          <w:rFonts w:cstheme="minorHAnsi"/>
        </w:rPr>
      </w:pPr>
    </w:p>
    <w:p w14:paraId="77DE4DF9" w14:textId="444026A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V. Do </w:t>
      </w:r>
      <w:r w:rsidR="006B4407">
        <w:rPr>
          <w:rFonts w:cstheme="minorHAnsi"/>
        </w:rPr>
        <w:t>you</w:t>
      </w:r>
      <w:r w:rsidRPr="0011170A">
        <w:rPr>
          <w:rFonts w:cstheme="minorHAnsi"/>
        </w:rPr>
        <w:t xml:space="preserve">, o my Lord, in </w:t>
      </w:r>
      <w:r w:rsidR="001D3F6F">
        <w:rPr>
          <w:rFonts w:cstheme="minorHAnsi"/>
        </w:rPr>
        <w:t>Your</w:t>
      </w:r>
      <w:r w:rsidRPr="0011170A">
        <w:rPr>
          <w:rFonts w:cstheme="minorHAnsi"/>
        </w:rPr>
        <w:t xml:space="preserve"> many and unspeakabl</w:t>
      </w:r>
      <w:r w:rsidR="005A1B40" w:rsidRPr="0011170A">
        <w:rPr>
          <w:rFonts w:cstheme="minorHAnsi"/>
        </w:rPr>
        <w:t>e m</w:t>
      </w:r>
      <w:r w:rsidRPr="0011170A">
        <w:rPr>
          <w:rFonts w:cstheme="minorHAnsi"/>
        </w:rPr>
        <w:t>ercies make a good and acceptable memorial for all th</w:t>
      </w:r>
      <w:r w:rsidR="005A1B40" w:rsidRPr="0011170A">
        <w:rPr>
          <w:rFonts w:cstheme="minorHAnsi"/>
        </w:rPr>
        <w:t>e j</w:t>
      </w:r>
      <w:r w:rsidRPr="0011170A">
        <w:rPr>
          <w:rFonts w:cstheme="minorHAnsi"/>
        </w:rPr>
        <w:t xml:space="preserve">ust and righteous fathers who have been </w:t>
      </w:r>
      <w:r w:rsidR="00AB7E13" w:rsidRPr="0011170A">
        <w:rPr>
          <w:rFonts w:cstheme="minorHAnsi"/>
        </w:rPr>
        <w:t>well pleasing</w:t>
      </w:r>
      <w:r w:rsidRPr="0011170A">
        <w:rPr>
          <w:rFonts w:cstheme="minorHAnsi"/>
        </w:rPr>
        <w:t xml:space="preserve"> in </w:t>
      </w:r>
      <w:r w:rsidR="001D3F6F">
        <w:rPr>
          <w:rFonts w:cstheme="minorHAnsi"/>
        </w:rPr>
        <w:t>Your</w:t>
      </w:r>
      <w:r w:rsidR="005A1B40" w:rsidRPr="0011170A">
        <w:rPr>
          <w:rFonts w:cstheme="minorHAnsi"/>
        </w:rPr>
        <w:t xml:space="preserve"> s</w:t>
      </w:r>
      <w:r w:rsidRPr="0011170A">
        <w:rPr>
          <w:rFonts w:cstheme="minorHAnsi"/>
        </w:rPr>
        <w:t xml:space="preserve">ight, in the commemoration of the body and blood of </w:t>
      </w:r>
      <w:r w:rsidR="001D3F6F">
        <w:rPr>
          <w:rFonts w:cstheme="minorHAnsi"/>
        </w:rPr>
        <w:t>Your</w:t>
      </w:r>
      <w:r w:rsidR="00AB7E13">
        <w:rPr>
          <w:rFonts w:cstheme="minorHAnsi"/>
        </w:rPr>
        <w:t xml:space="preserve"> </w:t>
      </w:r>
      <w:r w:rsidRPr="0011170A">
        <w:rPr>
          <w:rFonts w:cstheme="minorHAnsi"/>
        </w:rPr>
        <w:t xml:space="preserve">Christ which we offer unto </w:t>
      </w:r>
      <w:r w:rsidR="00CA6719">
        <w:rPr>
          <w:rFonts w:cstheme="minorHAnsi"/>
        </w:rPr>
        <w:t>you</w:t>
      </w:r>
      <w:r w:rsidRPr="0011170A">
        <w:rPr>
          <w:rFonts w:cstheme="minorHAnsi"/>
        </w:rPr>
        <w:t xml:space="preserve"> on </w:t>
      </w:r>
      <w:r w:rsidR="001D3F6F">
        <w:rPr>
          <w:rFonts w:cstheme="minorHAnsi"/>
        </w:rPr>
        <w:t>Your</w:t>
      </w:r>
      <w:r w:rsidRPr="0011170A">
        <w:rPr>
          <w:rFonts w:cstheme="minorHAnsi"/>
        </w:rPr>
        <w:t xml:space="preserve"> pure and holy alta</w:t>
      </w:r>
      <w:r w:rsidR="005A1B40" w:rsidRPr="0011170A">
        <w:rPr>
          <w:rFonts w:cstheme="minorHAnsi"/>
        </w:rPr>
        <w:t>r a</w:t>
      </w:r>
      <w:r w:rsidRPr="0011170A">
        <w:rPr>
          <w:rFonts w:cstheme="minorHAnsi"/>
        </w:rPr>
        <w:t xml:space="preserve">s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taught us, and grant us </w:t>
      </w:r>
      <w:r w:rsidR="001D3F6F">
        <w:rPr>
          <w:rFonts w:cstheme="minorHAnsi"/>
        </w:rPr>
        <w:t>Your</w:t>
      </w:r>
      <w:r w:rsidRPr="0011170A">
        <w:rPr>
          <w:rFonts w:cstheme="minorHAnsi"/>
        </w:rPr>
        <w:t xml:space="preserve"> tranquility and </w:t>
      </w:r>
      <w:r w:rsidR="001D3F6F">
        <w:rPr>
          <w:rFonts w:cstheme="minorHAnsi"/>
        </w:rPr>
        <w:t>Your</w:t>
      </w:r>
      <w:r w:rsidR="005A1B40" w:rsidRPr="0011170A">
        <w:rPr>
          <w:rFonts w:cstheme="minorHAnsi"/>
        </w:rPr>
        <w:t xml:space="preserve"> p</w:t>
      </w:r>
      <w:r w:rsidRPr="0011170A">
        <w:rPr>
          <w:rFonts w:cstheme="minorHAnsi"/>
        </w:rPr>
        <w:t>eace all the days of the world.</w:t>
      </w:r>
    </w:p>
    <w:p w14:paraId="31BFDE1E" w14:textId="77777777" w:rsidR="00AB7E13" w:rsidRDefault="00AB7E13" w:rsidP="0011170A">
      <w:pPr>
        <w:autoSpaceDE w:val="0"/>
        <w:autoSpaceDN w:val="0"/>
        <w:adjustRightInd w:val="0"/>
        <w:spacing w:after="0" w:line="240" w:lineRule="auto"/>
        <w:jc w:val="both"/>
        <w:rPr>
          <w:rFonts w:cstheme="minorHAnsi"/>
        </w:rPr>
      </w:pPr>
    </w:p>
    <w:p w14:paraId="6AFB426E" w14:textId="165F5C8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VI. Ye</w:t>
      </w:r>
      <w:r w:rsidR="005E56F0">
        <w:rPr>
          <w:rFonts w:cstheme="minorHAnsi"/>
        </w:rPr>
        <w:t>s</w:t>
      </w:r>
      <w:r w:rsidRPr="0011170A">
        <w:rPr>
          <w:rFonts w:cstheme="minorHAnsi"/>
        </w:rPr>
        <w:t xml:space="preserve">, </w:t>
      </w:r>
      <w:r w:rsidR="005E56F0">
        <w:rPr>
          <w:rFonts w:cstheme="minorHAnsi"/>
        </w:rPr>
        <w:t>O</w:t>
      </w:r>
      <w:r w:rsidRPr="0011170A">
        <w:rPr>
          <w:rFonts w:cstheme="minorHAnsi"/>
        </w:rPr>
        <w:t xml:space="preserve"> our Lord and our God, grant us </w:t>
      </w:r>
      <w:r w:rsidR="001D3F6F">
        <w:rPr>
          <w:rFonts w:cstheme="minorHAnsi"/>
        </w:rPr>
        <w:t>Your</w:t>
      </w:r>
      <w:r w:rsidRPr="0011170A">
        <w:rPr>
          <w:rFonts w:cstheme="minorHAnsi"/>
        </w:rPr>
        <w:t xml:space="preserve"> tranquilit</w:t>
      </w:r>
      <w:r w:rsidR="005A1B40" w:rsidRPr="0011170A">
        <w:rPr>
          <w:rFonts w:cstheme="minorHAnsi"/>
        </w:rPr>
        <w:t>y a</w:t>
      </w:r>
      <w:r w:rsidRPr="0011170A">
        <w:rPr>
          <w:rFonts w:cstheme="minorHAnsi"/>
        </w:rPr>
        <w:t xml:space="preserve">nd </w:t>
      </w:r>
      <w:r w:rsidR="001D3F6F">
        <w:rPr>
          <w:rFonts w:cstheme="minorHAnsi"/>
        </w:rPr>
        <w:t>Your</w:t>
      </w:r>
      <w:r w:rsidRPr="0011170A">
        <w:rPr>
          <w:rFonts w:cstheme="minorHAnsi"/>
        </w:rPr>
        <w:t xml:space="preserve"> peace all the days of the world that all the inhabitant</w:t>
      </w:r>
      <w:r w:rsidR="005A1B40" w:rsidRPr="0011170A">
        <w:rPr>
          <w:rFonts w:cstheme="minorHAnsi"/>
        </w:rPr>
        <w:t>s o</w:t>
      </w:r>
      <w:r w:rsidRPr="0011170A">
        <w:rPr>
          <w:rFonts w:cstheme="minorHAnsi"/>
        </w:rPr>
        <w:t xml:space="preserve">f the earth may know </w:t>
      </w:r>
      <w:r w:rsidR="00CA6719">
        <w:rPr>
          <w:rFonts w:cstheme="minorHAnsi"/>
        </w:rPr>
        <w:t>you</w:t>
      </w:r>
      <w:r w:rsidRPr="0011170A">
        <w:rPr>
          <w:rFonts w:cstheme="minorHAnsi"/>
        </w:rPr>
        <w:t xml:space="preserve"> that </w:t>
      </w:r>
      <w:r w:rsidR="006B4407">
        <w:rPr>
          <w:rFonts w:cstheme="minorHAnsi"/>
        </w:rPr>
        <w:t>you</w:t>
      </w:r>
      <w:r w:rsidRPr="0011170A">
        <w:rPr>
          <w:rFonts w:cstheme="minorHAnsi"/>
        </w:rPr>
        <w:t xml:space="preserve"> </w:t>
      </w:r>
      <w:r w:rsidR="002915B6" w:rsidRPr="0011170A">
        <w:rPr>
          <w:rFonts w:cstheme="minorHAnsi"/>
        </w:rPr>
        <w:t>are</w:t>
      </w:r>
      <w:r w:rsidRPr="0011170A">
        <w:rPr>
          <w:rFonts w:cstheme="minorHAnsi"/>
        </w:rPr>
        <w:t xml:space="preserve"> the only true</w:t>
      </w:r>
      <w:r w:rsidR="00AB7E13">
        <w:rPr>
          <w:rFonts w:cstheme="minorHAnsi"/>
        </w:rPr>
        <w:t xml:space="preserve"> </w:t>
      </w:r>
      <w:r w:rsidRPr="0011170A">
        <w:rPr>
          <w:rFonts w:cstheme="minorHAnsi"/>
        </w:rPr>
        <w:t xml:space="preserve">God the Father and that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sent our Lord Jesus Chris</w:t>
      </w:r>
      <w:r w:rsidR="005A1B40" w:rsidRPr="0011170A">
        <w:rPr>
          <w:rFonts w:cstheme="minorHAnsi"/>
        </w:rPr>
        <w:t xml:space="preserve">t </w:t>
      </w:r>
      <w:r w:rsidR="001D3F6F">
        <w:rPr>
          <w:rFonts w:cstheme="minorHAnsi"/>
        </w:rPr>
        <w:t>Your</w:t>
      </w:r>
      <w:r w:rsidRPr="0011170A">
        <w:rPr>
          <w:rFonts w:cstheme="minorHAnsi"/>
        </w:rPr>
        <w:t xml:space="preserve"> Son and </w:t>
      </w:r>
      <w:r w:rsidR="001D3F6F">
        <w:rPr>
          <w:rFonts w:cstheme="minorHAnsi"/>
        </w:rPr>
        <w:t>Your</w:t>
      </w:r>
      <w:r w:rsidRPr="0011170A">
        <w:rPr>
          <w:rFonts w:cstheme="minorHAnsi"/>
        </w:rPr>
        <w:t xml:space="preserve"> beloved. And he our Lord and our Go</w:t>
      </w:r>
      <w:r w:rsidR="005A1B40" w:rsidRPr="0011170A">
        <w:rPr>
          <w:rFonts w:cstheme="minorHAnsi"/>
        </w:rPr>
        <w:t>d c</w:t>
      </w:r>
      <w:r w:rsidRPr="0011170A">
        <w:rPr>
          <w:rFonts w:cstheme="minorHAnsi"/>
        </w:rPr>
        <w:t>ame and in his lifegiving gospel taught us all purity an</w:t>
      </w:r>
      <w:r w:rsidR="005A1B40" w:rsidRPr="0011170A">
        <w:rPr>
          <w:rFonts w:cstheme="minorHAnsi"/>
        </w:rPr>
        <w:t>d h</w:t>
      </w:r>
      <w:r w:rsidRPr="0011170A">
        <w:rPr>
          <w:rFonts w:cstheme="minorHAnsi"/>
        </w:rPr>
        <w:t>oliness ...</w:t>
      </w:r>
    </w:p>
    <w:p w14:paraId="2D043992" w14:textId="77777777" w:rsidR="00AB7E13" w:rsidRDefault="00AB7E13" w:rsidP="0011170A">
      <w:pPr>
        <w:autoSpaceDE w:val="0"/>
        <w:autoSpaceDN w:val="0"/>
        <w:adjustRightInd w:val="0"/>
        <w:spacing w:after="0" w:line="240" w:lineRule="auto"/>
        <w:jc w:val="both"/>
        <w:rPr>
          <w:rFonts w:cstheme="minorHAnsi"/>
        </w:rPr>
      </w:pPr>
    </w:p>
    <w:p w14:paraId="3C303606" w14:textId="434AF0C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VII. (Be mindful) of the prophets and the apostles an</w:t>
      </w:r>
      <w:r w:rsidR="005A1B40" w:rsidRPr="0011170A">
        <w:rPr>
          <w:rFonts w:cstheme="minorHAnsi"/>
        </w:rPr>
        <w:t>d t</w:t>
      </w:r>
      <w:r w:rsidRPr="0011170A">
        <w:rPr>
          <w:rFonts w:cstheme="minorHAnsi"/>
        </w:rPr>
        <w:t>he martyrs and the confessors and the bishops and the doctor</w:t>
      </w:r>
      <w:r w:rsidR="005A1B40" w:rsidRPr="0011170A">
        <w:rPr>
          <w:rFonts w:cstheme="minorHAnsi"/>
        </w:rPr>
        <w:t>s a</w:t>
      </w:r>
      <w:r w:rsidRPr="0011170A">
        <w:rPr>
          <w:rFonts w:cstheme="minorHAnsi"/>
        </w:rPr>
        <w:t>nd the presbyters and the deacons and all the childre</w:t>
      </w:r>
      <w:r w:rsidR="005A1B40" w:rsidRPr="0011170A">
        <w:rPr>
          <w:rFonts w:cstheme="minorHAnsi"/>
        </w:rPr>
        <w:t>n o</w:t>
      </w:r>
      <w:r w:rsidRPr="0011170A">
        <w:rPr>
          <w:rFonts w:cstheme="minorHAnsi"/>
        </w:rPr>
        <w:t>f the holy catholic church, even them that have been signe</w:t>
      </w:r>
      <w:r w:rsidR="005A1B40" w:rsidRPr="0011170A">
        <w:rPr>
          <w:rFonts w:cstheme="minorHAnsi"/>
        </w:rPr>
        <w:t>d w</w:t>
      </w:r>
      <w:r w:rsidRPr="0011170A">
        <w:rPr>
          <w:rFonts w:cstheme="minorHAnsi"/>
        </w:rPr>
        <w:t>ith the living sign of holy baptism.</w:t>
      </w:r>
    </w:p>
    <w:p w14:paraId="17BD4B3B" w14:textId="77777777" w:rsidR="00AB7E13" w:rsidRDefault="00AB7E13" w:rsidP="0011170A">
      <w:pPr>
        <w:autoSpaceDE w:val="0"/>
        <w:autoSpaceDN w:val="0"/>
        <w:adjustRightInd w:val="0"/>
        <w:spacing w:after="0" w:line="240" w:lineRule="auto"/>
        <w:jc w:val="both"/>
        <w:rPr>
          <w:rFonts w:cstheme="minorHAnsi"/>
        </w:rPr>
      </w:pPr>
    </w:p>
    <w:p w14:paraId="7A62B9B2" w14:textId="6491452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VIII. And we also, o my Lord, </w:t>
      </w:r>
      <w:proofErr w:type="gramStart"/>
      <w:r w:rsidR="001D3F6F">
        <w:rPr>
          <w:rFonts w:cstheme="minorHAnsi"/>
        </w:rPr>
        <w:t>Your</w:t>
      </w:r>
      <w:proofErr w:type="gramEnd"/>
      <w:r w:rsidRPr="0011170A">
        <w:rPr>
          <w:rFonts w:cstheme="minorHAnsi"/>
        </w:rPr>
        <w:t xml:space="preserve"> weak and frail an</w:t>
      </w:r>
      <w:r w:rsidR="005A1B40" w:rsidRPr="0011170A">
        <w:rPr>
          <w:rFonts w:cstheme="minorHAnsi"/>
        </w:rPr>
        <w:t>d m</w:t>
      </w:r>
      <w:r w:rsidRPr="0011170A">
        <w:rPr>
          <w:rFonts w:cstheme="minorHAnsi"/>
        </w:rPr>
        <w:t xml:space="preserve">iserable servants who are gathered together in </w:t>
      </w:r>
      <w:r w:rsidR="001D3F6F">
        <w:rPr>
          <w:rFonts w:cstheme="minorHAnsi"/>
        </w:rPr>
        <w:t>Your</w:t>
      </w:r>
      <w:r w:rsidRPr="0011170A">
        <w:rPr>
          <w:rFonts w:cstheme="minorHAnsi"/>
        </w:rPr>
        <w:t xml:space="preserve"> nam</w:t>
      </w:r>
      <w:r w:rsidR="00A23162" w:rsidRPr="0011170A">
        <w:rPr>
          <w:rFonts w:cstheme="minorHAnsi"/>
        </w:rPr>
        <w:t>e, b</w:t>
      </w:r>
      <w:r w:rsidRPr="0011170A">
        <w:rPr>
          <w:rFonts w:cstheme="minorHAnsi"/>
        </w:rPr>
        <w:t xml:space="preserve">oth stand before </w:t>
      </w:r>
      <w:r w:rsidR="00CA6719">
        <w:rPr>
          <w:rFonts w:cstheme="minorHAnsi"/>
        </w:rPr>
        <w:t>you</w:t>
      </w:r>
      <w:r w:rsidRPr="0011170A">
        <w:rPr>
          <w:rFonts w:cstheme="minorHAnsi"/>
        </w:rPr>
        <w:t xml:space="preserve"> at this time and have received th</w:t>
      </w:r>
      <w:r w:rsidR="005A1B40" w:rsidRPr="0011170A">
        <w:rPr>
          <w:rFonts w:cstheme="minorHAnsi"/>
        </w:rPr>
        <w:t>e e</w:t>
      </w:r>
      <w:r w:rsidRPr="0011170A">
        <w:rPr>
          <w:rFonts w:cstheme="minorHAnsi"/>
        </w:rPr>
        <w:t xml:space="preserve">xample which is from </w:t>
      </w:r>
      <w:r w:rsidR="00CA6719">
        <w:rPr>
          <w:rFonts w:cstheme="minorHAnsi"/>
        </w:rPr>
        <w:t>you</w:t>
      </w:r>
      <w:r w:rsidRPr="0011170A">
        <w:rPr>
          <w:rFonts w:cstheme="minorHAnsi"/>
        </w:rPr>
        <w:t xml:space="preserve"> delivered unto ns, rejoicing an</w:t>
      </w:r>
      <w:r w:rsidR="005A1B40" w:rsidRPr="0011170A">
        <w:rPr>
          <w:rFonts w:cstheme="minorHAnsi"/>
        </w:rPr>
        <w:t>d p</w:t>
      </w:r>
      <w:r w:rsidRPr="0011170A">
        <w:rPr>
          <w:rFonts w:cstheme="minorHAnsi"/>
        </w:rPr>
        <w:t>raising and exalting and commemorating and celebrating</w:t>
      </w:r>
      <w:r w:rsidR="00AB7E13">
        <w:rPr>
          <w:rFonts w:cstheme="minorHAnsi"/>
        </w:rPr>
        <w:t xml:space="preserve"> </w:t>
      </w:r>
      <w:r w:rsidRPr="0011170A">
        <w:rPr>
          <w:rFonts w:cstheme="minorHAnsi"/>
        </w:rPr>
        <w:t>this great and fearful and holy and lifegiving and divine myster</w:t>
      </w:r>
      <w:r w:rsidR="005A1B40" w:rsidRPr="0011170A">
        <w:rPr>
          <w:rFonts w:cstheme="minorHAnsi"/>
        </w:rPr>
        <w:t>y o</w:t>
      </w:r>
      <w:r w:rsidRPr="0011170A">
        <w:rPr>
          <w:rFonts w:cstheme="minorHAnsi"/>
        </w:rPr>
        <w:t>f the passion and the death and the burial and the resurrectio</w:t>
      </w:r>
      <w:r w:rsidR="005A1B40" w:rsidRPr="0011170A">
        <w:rPr>
          <w:rFonts w:cstheme="minorHAnsi"/>
        </w:rPr>
        <w:t>n o</w:t>
      </w:r>
      <w:r w:rsidRPr="0011170A">
        <w:rPr>
          <w:rFonts w:cstheme="minorHAnsi"/>
        </w:rPr>
        <w:t xml:space="preserve">f our Lord and </w:t>
      </w:r>
      <w:r w:rsidR="00AB7E13" w:rsidRPr="0011170A">
        <w:rPr>
          <w:rFonts w:cstheme="minorHAnsi"/>
        </w:rPr>
        <w:t>Savior</w:t>
      </w:r>
      <w:r w:rsidRPr="0011170A">
        <w:rPr>
          <w:rFonts w:cstheme="minorHAnsi"/>
        </w:rPr>
        <w:t xml:space="preserve"> Jesus Christ.</w:t>
      </w:r>
    </w:p>
    <w:p w14:paraId="3FD0AD97" w14:textId="77777777" w:rsidR="00AB7E13" w:rsidRDefault="00AB7E13" w:rsidP="0011170A">
      <w:pPr>
        <w:autoSpaceDE w:val="0"/>
        <w:autoSpaceDN w:val="0"/>
        <w:adjustRightInd w:val="0"/>
        <w:spacing w:after="0" w:line="240" w:lineRule="auto"/>
        <w:jc w:val="both"/>
        <w:rPr>
          <w:rFonts w:cstheme="minorHAnsi"/>
        </w:rPr>
      </w:pPr>
    </w:p>
    <w:p w14:paraId="36C8A094" w14:textId="698E69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IX. And may there come, o my Lord, </w:t>
      </w:r>
      <w:r w:rsidR="001D3F6F">
        <w:rPr>
          <w:rFonts w:cstheme="minorHAnsi"/>
        </w:rPr>
        <w:t>Your</w:t>
      </w:r>
      <w:r w:rsidRPr="0011170A">
        <w:rPr>
          <w:rFonts w:cstheme="minorHAnsi"/>
        </w:rPr>
        <w:t xml:space="preserve"> Holy Spiri</w:t>
      </w:r>
      <w:r w:rsidR="005A1B40" w:rsidRPr="0011170A">
        <w:rPr>
          <w:rFonts w:cstheme="minorHAnsi"/>
        </w:rPr>
        <w:t>t a</w:t>
      </w:r>
      <w:r w:rsidRPr="0011170A">
        <w:rPr>
          <w:rFonts w:cstheme="minorHAnsi"/>
        </w:rPr>
        <w:t xml:space="preserve">nd rest upon this offering of </w:t>
      </w:r>
      <w:r w:rsidR="001D3F6F">
        <w:rPr>
          <w:rFonts w:cstheme="minorHAnsi"/>
        </w:rPr>
        <w:t>Your</w:t>
      </w:r>
      <w:r w:rsidRPr="0011170A">
        <w:rPr>
          <w:rFonts w:cstheme="minorHAnsi"/>
        </w:rPr>
        <w:t xml:space="preserve"> servants and bless it an</w:t>
      </w:r>
      <w:r w:rsidR="005A1B40" w:rsidRPr="0011170A">
        <w:rPr>
          <w:rFonts w:cstheme="minorHAnsi"/>
        </w:rPr>
        <w:t>d h</w:t>
      </w:r>
      <w:r w:rsidRPr="0011170A">
        <w:rPr>
          <w:rFonts w:cstheme="minorHAnsi"/>
        </w:rPr>
        <w:t>allow it that it be to us, o my Lord, for the pardon of offence</w:t>
      </w:r>
      <w:r w:rsidR="005A1B40" w:rsidRPr="0011170A">
        <w:rPr>
          <w:rFonts w:cstheme="minorHAnsi"/>
        </w:rPr>
        <w:t>s a</w:t>
      </w:r>
      <w:r w:rsidRPr="0011170A">
        <w:rPr>
          <w:rFonts w:cstheme="minorHAnsi"/>
        </w:rPr>
        <w:t>nd the remission of sins and for the great hope o</w:t>
      </w:r>
      <w:r w:rsidR="005A1B40" w:rsidRPr="0011170A">
        <w:rPr>
          <w:rFonts w:cstheme="minorHAnsi"/>
        </w:rPr>
        <w:t>f r</w:t>
      </w:r>
      <w:r w:rsidRPr="0011170A">
        <w:rPr>
          <w:rFonts w:cstheme="minorHAnsi"/>
        </w:rPr>
        <w:t>esurrection from the dead and for new life in the kingdo</w:t>
      </w:r>
      <w:r w:rsidR="005A1B40" w:rsidRPr="0011170A">
        <w:rPr>
          <w:rFonts w:cstheme="minorHAnsi"/>
        </w:rPr>
        <w:t>m o</w:t>
      </w:r>
      <w:r w:rsidRPr="0011170A">
        <w:rPr>
          <w:rFonts w:cstheme="minorHAnsi"/>
        </w:rPr>
        <w:t xml:space="preserve">f heaven with all those who have been </w:t>
      </w:r>
      <w:r w:rsidR="00AB7E13" w:rsidRPr="0011170A">
        <w:rPr>
          <w:rFonts w:cstheme="minorHAnsi"/>
        </w:rPr>
        <w:t>well pleasing</w:t>
      </w:r>
      <w:r w:rsidRPr="0011170A">
        <w:rPr>
          <w:rFonts w:cstheme="minorHAnsi"/>
        </w:rPr>
        <w:t xml:space="preserve"> in </w:t>
      </w:r>
      <w:r w:rsidR="001D3F6F">
        <w:rPr>
          <w:rFonts w:cstheme="minorHAnsi"/>
        </w:rPr>
        <w:t>Your</w:t>
      </w:r>
      <w:r w:rsidR="005A1B40" w:rsidRPr="0011170A">
        <w:rPr>
          <w:rFonts w:cstheme="minorHAnsi"/>
        </w:rPr>
        <w:t xml:space="preserve"> s</w:t>
      </w:r>
      <w:r w:rsidRPr="0011170A">
        <w:rPr>
          <w:rFonts w:cstheme="minorHAnsi"/>
        </w:rPr>
        <w:t>ight.</w:t>
      </w:r>
    </w:p>
    <w:p w14:paraId="3F22B2EF" w14:textId="77777777" w:rsidR="00AB7E13" w:rsidRDefault="00AB7E13" w:rsidP="0011170A">
      <w:pPr>
        <w:autoSpaceDE w:val="0"/>
        <w:autoSpaceDN w:val="0"/>
        <w:adjustRightInd w:val="0"/>
        <w:spacing w:after="0" w:line="240" w:lineRule="auto"/>
        <w:jc w:val="both"/>
        <w:rPr>
          <w:rFonts w:cstheme="minorHAnsi"/>
        </w:rPr>
      </w:pPr>
    </w:p>
    <w:p w14:paraId="6185A456" w14:textId="0DF9925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X. And for all this great and </w:t>
      </w:r>
      <w:r w:rsidR="00AB7E13" w:rsidRPr="0011170A">
        <w:rPr>
          <w:rFonts w:cstheme="minorHAnsi"/>
        </w:rPr>
        <w:t>marvelous</w:t>
      </w:r>
      <w:r w:rsidRPr="0011170A">
        <w:rPr>
          <w:rFonts w:cstheme="minorHAnsi"/>
        </w:rPr>
        <w:t xml:space="preserve"> dispensation toward</w:t>
      </w:r>
      <w:r w:rsidR="005A1B40" w:rsidRPr="0011170A">
        <w:rPr>
          <w:rFonts w:cstheme="minorHAnsi"/>
        </w:rPr>
        <w:t>s u</w:t>
      </w:r>
      <w:r w:rsidRPr="0011170A">
        <w:rPr>
          <w:rFonts w:cstheme="minorHAnsi"/>
        </w:rPr>
        <w:t xml:space="preserve">s we will give </w:t>
      </w:r>
      <w:r w:rsidR="00CA6719">
        <w:rPr>
          <w:rFonts w:cstheme="minorHAnsi"/>
        </w:rPr>
        <w:t>you</w:t>
      </w:r>
      <w:r w:rsidRPr="0011170A">
        <w:rPr>
          <w:rFonts w:cstheme="minorHAnsi"/>
        </w:rPr>
        <w:t xml:space="preserve"> thanks and praise </w:t>
      </w:r>
      <w:r w:rsidR="00CA6719">
        <w:rPr>
          <w:rFonts w:cstheme="minorHAnsi"/>
        </w:rPr>
        <w:t>you</w:t>
      </w:r>
      <w:r w:rsidRPr="0011170A">
        <w:rPr>
          <w:rFonts w:cstheme="minorHAnsi"/>
        </w:rPr>
        <w:t xml:space="preserve"> </w:t>
      </w:r>
      <w:r w:rsidR="008F33A9">
        <w:rPr>
          <w:rFonts w:cstheme="minorHAnsi"/>
        </w:rPr>
        <w:t>without</w:t>
      </w:r>
      <w:r w:rsidR="005A1B40" w:rsidRPr="0011170A">
        <w:rPr>
          <w:rFonts w:cstheme="minorHAnsi"/>
        </w:rPr>
        <w:t xml:space="preserve"> c</w:t>
      </w:r>
      <w:r w:rsidRPr="0011170A">
        <w:rPr>
          <w:rFonts w:cstheme="minorHAnsi"/>
        </w:rPr>
        <w:t xml:space="preserve">easing in </w:t>
      </w:r>
      <w:r w:rsidR="001D3F6F">
        <w:rPr>
          <w:rFonts w:cstheme="minorHAnsi"/>
        </w:rPr>
        <w:t>Your</w:t>
      </w:r>
      <w:r w:rsidRPr="0011170A">
        <w:rPr>
          <w:rFonts w:cstheme="minorHAnsi"/>
        </w:rPr>
        <w:t xml:space="preserve"> church redeemed by the precious blood o</w:t>
      </w:r>
      <w:r w:rsidR="005A1B40" w:rsidRPr="0011170A">
        <w:rPr>
          <w:rFonts w:cstheme="minorHAnsi"/>
        </w:rPr>
        <w:t xml:space="preserve">f </w:t>
      </w:r>
      <w:r w:rsidR="001D3F6F">
        <w:rPr>
          <w:rFonts w:cstheme="minorHAnsi"/>
        </w:rPr>
        <w:t>Your</w:t>
      </w:r>
      <w:r w:rsidRPr="0011170A">
        <w:rPr>
          <w:rFonts w:cstheme="minorHAnsi"/>
        </w:rPr>
        <w:t xml:space="preserve"> Christ, with unclosed mouths and open faces, liftin</w:t>
      </w:r>
      <w:r w:rsidR="005A1B40" w:rsidRPr="0011170A">
        <w:rPr>
          <w:rFonts w:cstheme="minorHAnsi"/>
        </w:rPr>
        <w:t>g u</w:t>
      </w:r>
      <w:r w:rsidRPr="0011170A">
        <w:rPr>
          <w:rFonts w:cstheme="minorHAnsi"/>
        </w:rPr>
        <w:t xml:space="preserve">p praise and </w:t>
      </w:r>
      <w:r w:rsidR="00AB7E13" w:rsidRPr="0011170A">
        <w:rPr>
          <w:rFonts w:cstheme="minorHAnsi"/>
        </w:rPr>
        <w:t>honor</w:t>
      </w:r>
      <w:r w:rsidRPr="0011170A">
        <w:rPr>
          <w:rFonts w:cstheme="minorHAnsi"/>
        </w:rPr>
        <w:t xml:space="preserve"> and confession and worship to </w:t>
      </w:r>
      <w:r w:rsidR="001D3F6F">
        <w:rPr>
          <w:rFonts w:cstheme="minorHAnsi"/>
        </w:rPr>
        <w:t>Your</w:t>
      </w:r>
      <w:r w:rsidRPr="0011170A">
        <w:rPr>
          <w:rFonts w:cstheme="minorHAnsi"/>
        </w:rPr>
        <w:t xml:space="preserve"> livin</w:t>
      </w:r>
      <w:r w:rsidR="005A1B40" w:rsidRPr="0011170A">
        <w:rPr>
          <w:rFonts w:cstheme="minorHAnsi"/>
        </w:rPr>
        <w:t>g a</w:t>
      </w:r>
      <w:r w:rsidRPr="0011170A">
        <w:rPr>
          <w:rFonts w:cstheme="minorHAnsi"/>
        </w:rPr>
        <w:t xml:space="preserve">nd holy and lifegiving name now and ever and world </w:t>
      </w:r>
      <w:r w:rsidR="008F33A9">
        <w:rPr>
          <w:rFonts w:cstheme="minorHAnsi"/>
        </w:rPr>
        <w:t>without</w:t>
      </w:r>
      <w:r w:rsidR="005A1B40" w:rsidRPr="0011170A">
        <w:rPr>
          <w:rFonts w:cstheme="minorHAnsi"/>
        </w:rPr>
        <w:t xml:space="preserve"> e</w:t>
      </w:r>
      <w:r w:rsidRPr="0011170A">
        <w:rPr>
          <w:rFonts w:cstheme="minorHAnsi"/>
        </w:rPr>
        <w:t>nd. Amen.</w:t>
      </w:r>
      <w:r w:rsidR="00AB7E13">
        <w:rPr>
          <w:rStyle w:val="FootnoteReference"/>
          <w:rFonts w:cstheme="minorHAnsi"/>
        </w:rPr>
        <w:footnoteReference w:id="304"/>
      </w:r>
    </w:p>
    <w:p w14:paraId="14927FCE" w14:textId="77777777" w:rsidR="00AB7E13" w:rsidRDefault="00AB7E13" w:rsidP="0011170A">
      <w:pPr>
        <w:autoSpaceDE w:val="0"/>
        <w:autoSpaceDN w:val="0"/>
        <w:adjustRightInd w:val="0"/>
        <w:spacing w:after="0" w:line="240" w:lineRule="auto"/>
        <w:jc w:val="both"/>
        <w:rPr>
          <w:rFonts w:cstheme="minorHAnsi"/>
        </w:rPr>
      </w:pPr>
    </w:p>
    <w:p w14:paraId="518946AA" w14:textId="54D9A80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great Anglican liturgist E.C. Ratcliff, who devoted to thi</w:t>
      </w:r>
      <w:r w:rsidR="005A1B40" w:rsidRPr="0011170A">
        <w:rPr>
          <w:rFonts w:cstheme="minorHAnsi"/>
        </w:rPr>
        <w:t>s t</w:t>
      </w:r>
      <w:r w:rsidRPr="0011170A">
        <w:rPr>
          <w:rFonts w:cstheme="minorHAnsi"/>
        </w:rPr>
        <w:t>ext one of the most profound studies, emphasizes from the firs</w:t>
      </w:r>
      <w:r w:rsidR="005A1B40" w:rsidRPr="0011170A">
        <w:rPr>
          <w:rFonts w:cstheme="minorHAnsi"/>
        </w:rPr>
        <w:t>t t</w:t>
      </w:r>
      <w:r w:rsidRPr="0011170A">
        <w:rPr>
          <w:rFonts w:cstheme="minorHAnsi"/>
        </w:rPr>
        <w:t>he absence of the words of institution. Would this not hav</w:t>
      </w:r>
      <w:r w:rsidR="005A1B40" w:rsidRPr="0011170A">
        <w:rPr>
          <w:rFonts w:cstheme="minorHAnsi"/>
        </w:rPr>
        <w:t>e b</w:t>
      </w:r>
      <w:r w:rsidRPr="0011170A">
        <w:rPr>
          <w:rFonts w:cstheme="minorHAnsi"/>
        </w:rPr>
        <w:t>een a unique example of the survival of a type of primitive eucharist</w:t>
      </w:r>
      <w:r w:rsidR="00AB7E13">
        <w:rPr>
          <w:rFonts w:cstheme="minorHAnsi"/>
        </w:rPr>
        <w:t>ic</w:t>
      </w:r>
      <w:r w:rsidR="005A1B40" w:rsidRPr="0011170A">
        <w:rPr>
          <w:rFonts w:cstheme="minorHAnsi"/>
        </w:rPr>
        <w:t xml:space="preserve"> p</w:t>
      </w:r>
      <w:r w:rsidRPr="0011170A">
        <w:rPr>
          <w:rFonts w:cstheme="minorHAnsi"/>
        </w:rPr>
        <w:t>rayer where these words did not enter in, any more tha</w:t>
      </w:r>
      <w:r w:rsidR="005A1B40" w:rsidRPr="0011170A">
        <w:rPr>
          <w:rFonts w:cstheme="minorHAnsi"/>
        </w:rPr>
        <w:t>n t</w:t>
      </w:r>
      <w:r w:rsidRPr="0011170A">
        <w:rPr>
          <w:rFonts w:cstheme="minorHAnsi"/>
        </w:rPr>
        <w:t xml:space="preserve">hey are found in the </w:t>
      </w:r>
      <w:r w:rsidRPr="0011170A">
        <w:rPr>
          <w:rFonts w:cstheme="minorHAnsi"/>
          <w:i/>
          <w:iCs/>
        </w:rPr>
        <w:t>Didache</w:t>
      </w:r>
      <w:r w:rsidR="00AB7E13">
        <w:rPr>
          <w:rFonts w:cstheme="minorHAnsi"/>
          <w:i/>
          <w:iCs/>
        </w:rPr>
        <w:t>?</w:t>
      </w:r>
      <w:r w:rsidRPr="0011170A">
        <w:rPr>
          <w:rFonts w:cstheme="minorHAnsi"/>
          <w:i/>
          <w:iCs/>
        </w:rPr>
        <w:t xml:space="preserve"> </w:t>
      </w:r>
      <w:r w:rsidRPr="0011170A">
        <w:rPr>
          <w:rFonts w:cstheme="minorHAnsi"/>
        </w:rPr>
        <w:t>Moreover, the whole of paragraph</w:t>
      </w:r>
      <w:r w:rsidR="00AB7E13">
        <w:rPr>
          <w:rFonts w:cstheme="minorHAnsi"/>
        </w:rPr>
        <w:t xml:space="preserve"> </w:t>
      </w:r>
      <w:r w:rsidRPr="0011170A">
        <w:rPr>
          <w:rFonts w:cstheme="minorHAnsi"/>
        </w:rPr>
        <w:t xml:space="preserve">II, with the </w:t>
      </w:r>
      <w:r w:rsidRPr="0011170A">
        <w:rPr>
          <w:rFonts w:cstheme="minorHAnsi"/>
          <w:i/>
          <w:iCs/>
        </w:rPr>
        <w:t xml:space="preserve">Sanctus </w:t>
      </w:r>
      <w:r w:rsidRPr="0011170A">
        <w:rPr>
          <w:rFonts w:cstheme="minorHAnsi"/>
        </w:rPr>
        <w:t>and the first words of paragraph III</w:t>
      </w:r>
      <w:r w:rsidR="00AB7E13">
        <w:rPr>
          <w:rFonts w:cstheme="minorHAnsi"/>
        </w:rPr>
        <w:t xml:space="preserve"> </w:t>
      </w:r>
      <w:r w:rsidRPr="0011170A">
        <w:rPr>
          <w:rFonts w:cstheme="minorHAnsi"/>
        </w:rPr>
        <w:t>(they are furthermore not to be found in the Maronite anaphor</w:t>
      </w:r>
      <w:r w:rsidR="005A1B40" w:rsidRPr="0011170A">
        <w:rPr>
          <w:rFonts w:cstheme="minorHAnsi"/>
        </w:rPr>
        <w:t>a o</w:t>
      </w:r>
      <w:r w:rsidRPr="0011170A">
        <w:rPr>
          <w:rFonts w:cstheme="minorHAnsi"/>
        </w:rPr>
        <w:t xml:space="preserve">f St. Peter, which is called </w:t>
      </w:r>
      <w:r w:rsidRPr="0011170A">
        <w:rPr>
          <w:rFonts w:cstheme="minorHAnsi"/>
          <w:i/>
          <w:iCs/>
        </w:rPr>
        <w:t xml:space="preserve">charar </w:t>
      </w:r>
      <w:r w:rsidRPr="0011170A">
        <w:rPr>
          <w:rFonts w:cstheme="minorHAnsi"/>
        </w:rPr>
        <w:t>and which incorporates a goo</w:t>
      </w:r>
      <w:r w:rsidR="005A1B40" w:rsidRPr="0011170A">
        <w:rPr>
          <w:rFonts w:cstheme="minorHAnsi"/>
        </w:rPr>
        <w:t>d p</w:t>
      </w:r>
      <w:r w:rsidRPr="0011170A">
        <w:rPr>
          <w:rFonts w:cstheme="minorHAnsi"/>
        </w:rPr>
        <w:t xml:space="preserve">art of our text), interrupts the sequence of </w:t>
      </w:r>
      <w:r w:rsidRPr="0011170A">
        <w:rPr>
          <w:rFonts w:cstheme="minorHAnsi"/>
        </w:rPr>
        <w:lastRenderedPageBreak/>
        <w:t>development. On th</w:t>
      </w:r>
      <w:r w:rsidR="005A1B40" w:rsidRPr="0011170A">
        <w:rPr>
          <w:rFonts w:cstheme="minorHAnsi"/>
        </w:rPr>
        <w:t>e o</w:t>
      </w:r>
      <w:r w:rsidRPr="0011170A">
        <w:rPr>
          <w:rFonts w:cstheme="minorHAnsi"/>
        </w:rPr>
        <w:t>ther hand, it regains its continuity if we connect paragraph III</w:t>
      </w:r>
      <w:r w:rsidR="00AB7E13">
        <w:rPr>
          <w:rFonts w:cstheme="minorHAnsi"/>
        </w:rPr>
        <w:t xml:space="preserve"> </w:t>
      </w:r>
      <w:r w:rsidRPr="0011170A">
        <w:rPr>
          <w:rFonts w:cstheme="minorHAnsi"/>
        </w:rPr>
        <w:t>with paragraph I. The same should be said of paragraph IX, whic</w:t>
      </w:r>
      <w:r w:rsidR="005A1B40" w:rsidRPr="0011170A">
        <w:rPr>
          <w:rFonts w:cstheme="minorHAnsi"/>
        </w:rPr>
        <w:t>h c</w:t>
      </w:r>
      <w:r w:rsidRPr="0011170A">
        <w:rPr>
          <w:rFonts w:cstheme="minorHAnsi"/>
        </w:rPr>
        <w:t>an be looked upon as an epiclesis (at least in the broad sense:</w:t>
      </w:r>
    </w:p>
    <w:p w14:paraId="13947E45" w14:textId="311D36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note that if it requests the descent of the Holy Spirit upo</w:t>
      </w:r>
      <w:r w:rsidR="005A1B40" w:rsidRPr="0011170A">
        <w:rPr>
          <w:rFonts w:cstheme="minorHAnsi"/>
        </w:rPr>
        <w:t>n t</w:t>
      </w:r>
      <w:r w:rsidRPr="0011170A">
        <w:rPr>
          <w:rFonts w:cstheme="minorHAnsi"/>
        </w:rPr>
        <w:t>he oblation, it does not explicitly petition for the consecratio</w:t>
      </w:r>
      <w:r w:rsidR="005A1B40" w:rsidRPr="0011170A">
        <w:rPr>
          <w:rFonts w:cstheme="minorHAnsi"/>
        </w:rPr>
        <w:t>n o</w:t>
      </w:r>
      <w:r w:rsidRPr="0011170A">
        <w:rPr>
          <w:rFonts w:cstheme="minorHAnsi"/>
        </w:rPr>
        <w:t>f the bread and wine into the body and blood of Christ).</w:t>
      </w:r>
    </w:p>
    <w:p w14:paraId="36682D89" w14:textId="77777777" w:rsidR="00AB7E13" w:rsidRDefault="00AB7E13" w:rsidP="0011170A">
      <w:pPr>
        <w:autoSpaceDE w:val="0"/>
        <w:autoSpaceDN w:val="0"/>
        <w:adjustRightInd w:val="0"/>
        <w:spacing w:after="0" w:line="240" w:lineRule="auto"/>
        <w:jc w:val="both"/>
        <w:rPr>
          <w:rFonts w:cstheme="minorHAnsi"/>
        </w:rPr>
      </w:pPr>
    </w:p>
    <w:p w14:paraId="64A25BAC" w14:textId="60919C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If it is kept, the beginning of paragraph X is left hanging in </w:t>
      </w:r>
      <w:r w:rsidR="00AB7E13" w:rsidRPr="0011170A">
        <w:rPr>
          <w:rFonts w:cstheme="minorHAnsi"/>
        </w:rPr>
        <w:t>midair</w:t>
      </w:r>
      <w:r w:rsidRPr="0011170A">
        <w:rPr>
          <w:rFonts w:cstheme="minorHAnsi"/>
        </w:rPr>
        <w:t>. But once it is suppressed, we see that this paragraph X i</w:t>
      </w:r>
      <w:r w:rsidR="005A1B40" w:rsidRPr="0011170A">
        <w:rPr>
          <w:rFonts w:cstheme="minorHAnsi"/>
        </w:rPr>
        <w:t>s c</w:t>
      </w:r>
      <w:r w:rsidRPr="0011170A">
        <w:rPr>
          <w:rFonts w:cstheme="minorHAnsi"/>
        </w:rPr>
        <w:t>onnected directly with the end of paragraph VIII, which constitute</w:t>
      </w:r>
      <w:r w:rsidR="005A1B40" w:rsidRPr="0011170A">
        <w:rPr>
          <w:rFonts w:cstheme="minorHAnsi"/>
        </w:rPr>
        <w:t>s t</w:t>
      </w:r>
      <w:r w:rsidRPr="0011170A">
        <w:rPr>
          <w:rFonts w:cstheme="minorHAnsi"/>
        </w:rPr>
        <w:t>he anamnesis.</w:t>
      </w:r>
    </w:p>
    <w:p w14:paraId="4FE99E76" w14:textId="77777777" w:rsidR="00AB7E13" w:rsidRDefault="00AB7E13" w:rsidP="0011170A">
      <w:pPr>
        <w:autoSpaceDE w:val="0"/>
        <w:autoSpaceDN w:val="0"/>
        <w:adjustRightInd w:val="0"/>
        <w:spacing w:after="0" w:line="240" w:lineRule="auto"/>
        <w:jc w:val="both"/>
        <w:rPr>
          <w:rFonts w:cstheme="minorHAnsi"/>
        </w:rPr>
      </w:pPr>
    </w:p>
    <w:p w14:paraId="64CB39AF" w14:textId="4D1C40A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result is that the </w:t>
      </w:r>
      <w:r w:rsidRPr="0011170A">
        <w:rPr>
          <w:rFonts w:cstheme="minorHAnsi"/>
          <w:i/>
          <w:iCs/>
        </w:rPr>
        <w:t xml:space="preserve">Sanctus </w:t>
      </w:r>
      <w:r w:rsidRPr="0011170A">
        <w:rPr>
          <w:rFonts w:cstheme="minorHAnsi"/>
        </w:rPr>
        <w:t>and what is connected with it, o</w:t>
      </w:r>
      <w:r w:rsidR="005A1B40" w:rsidRPr="0011170A">
        <w:rPr>
          <w:rFonts w:cstheme="minorHAnsi"/>
        </w:rPr>
        <w:t>n t</w:t>
      </w:r>
      <w:r w:rsidRPr="0011170A">
        <w:rPr>
          <w:rFonts w:cstheme="minorHAnsi"/>
        </w:rPr>
        <w:t>he one hand, and the epiclesis on the other, seem to have to b</w:t>
      </w:r>
      <w:r w:rsidR="005A1B40" w:rsidRPr="0011170A">
        <w:rPr>
          <w:rFonts w:cstheme="minorHAnsi"/>
        </w:rPr>
        <w:t>e l</w:t>
      </w:r>
      <w:r w:rsidRPr="0011170A">
        <w:rPr>
          <w:rFonts w:cstheme="minorHAnsi"/>
        </w:rPr>
        <w:t>ooked upon as later insertions.</w:t>
      </w:r>
    </w:p>
    <w:p w14:paraId="183A5F27" w14:textId="77777777" w:rsidR="00AB7E13" w:rsidRDefault="00AB7E13" w:rsidP="0011170A">
      <w:pPr>
        <w:autoSpaceDE w:val="0"/>
        <w:autoSpaceDN w:val="0"/>
        <w:adjustRightInd w:val="0"/>
        <w:spacing w:after="0" w:line="240" w:lineRule="auto"/>
        <w:jc w:val="both"/>
        <w:rPr>
          <w:rFonts w:cstheme="minorHAnsi"/>
        </w:rPr>
      </w:pPr>
    </w:p>
    <w:p w14:paraId="54D96E7B" w14:textId="31225A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thing seems to be true of paragraphs IV to VII. No</w:t>
      </w:r>
      <w:r w:rsidR="005A1B40" w:rsidRPr="0011170A">
        <w:rPr>
          <w:rFonts w:cstheme="minorHAnsi"/>
        </w:rPr>
        <w:t>t o</w:t>
      </w:r>
      <w:r w:rsidRPr="0011170A">
        <w:rPr>
          <w:rFonts w:cstheme="minorHAnsi"/>
        </w:rPr>
        <w:t>nly do the intercessions here appear in a form that, accordin</w:t>
      </w:r>
      <w:r w:rsidR="005A1B40" w:rsidRPr="0011170A">
        <w:rPr>
          <w:rFonts w:cstheme="minorHAnsi"/>
        </w:rPr>
        <w:t>g t</w:t>
      </w:r>
      <w:r w:rsidRPr="0011170A">
        <w:rPr>
          <w:rFonts w:cstheme="minorHAnsi"/>
        </w:rPr>
        <w:t>o all the parallels we have, seems to be late, but they are disjointed.</w:t>
      </w:r>
      <w:r w:rsidR="00AB7E13">
        <w:rPr>
          <w:rFonts w:cstheme="minorHAnsi"/>
        </w:rPr>
        <w:t xml:space="preserve"> </w:t>
      </w:r>
      <w:r w:rsidRPr="0011170A">
        <w:rPr>
          <w:rFonts w:cstheme="minorHAnsi"/>
        </w:rPr>
        <w:t>Paragraph VII particularly seems out of place, even if we add t</w:t>
      </w:r>
      <w:r w:rsidR="005A1B40" w:rsidRPr="0011170A">
        <w:rPr>
          <w:rFonts w:cstheme="minorHAnsi"/>
        </w:rPr>
        <w:t>o i</w:t>
      </w:r>
      <w:r w:rsidRPr="0011170A">
        <w:rPr>
          <w:rFonts w:cstheme="minorHAnsi"/>
        </w:rPr>
        <w:t>t the words which Renaudot thinks are missing and which w</w:t>
      </w:r>
      <w:r w:rsidR="005A1B40" w:rsidRPr="0011170A">
        <w:rPr>
          <w:rFonts w:cstheme="minorHAnsi"/>
        </w:rPr>
        <w:t>e h</w:t>
      </w:r>
      <w:r w:rsidRPr="0011170A">
        <w:rPr>
          <w:rFonts w:cstheme="minorHAnsi"/>
        </w:rPr>
        <w:t>ave placed in brackets: “Be mindful.”</w:t>
      </w:r>
    </w:p>
    <w:p w14:paraId="12CC9896" w14:textId="77777777" w:rsidR="00AB7E13" w:rsidRDefault="00AB7E13" w:rsidP="0011170A">
      <w:pPr>
        <w:autoSpaceDE w:val="0"/>
        <w:autoSpaceDN w:val="0"/>
        <w:adjustRightInd w:val="0"/>
        <w:spacing w:after="0" w:line="240" w:lineRule="auto"/>
        <w:jc w:val="both"/>
        <w:rPr>
          <w:rFonts w:cstheme="minorHAnsi"/>
        </w:rPr>
      </w:pPr>
    </w:p>
    <w:p w14:paraId="5AC507C4" w14:textId="78D942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Once we have made these eliminations, we find ourselves wit</w:t>
      </w:r>
      <w:r w:rsidR="005A1B40" w:rsidRPr="0011170A">
        <w:rPr>
          <w:rFonts w:cstheme="minorHAnsi"/>
        </w:rPr>
        <w:t>h a</w:t>
      </w:r>
      <w:r w:rsidRPr="0011170A">
        <w:rPr>
          <w:rFonts w:cstheme="minorHAnsi"/>
        </w:rPr>
        <w:t xml:space="preserve"> rather </w:t>
      </w:r>
      <w:r w:rsidR="00AB7E13" w:rsidRPr="0011170A">
        <w:rPr>
          <w:rFonts w:cstheme="minorHAnsi"/>
        </w:rPr>
        <w:t>well-formed</w:t>
      </w:r>
      <w:r w:rsidRPr="0011170A">
        <w:rPr>
          <w:rFonts w:cstheme="minorHAnsi"/>
        </w:rPr>
        <w:t xml:space="preserve"> prayer in three paragraphs. God is extolled</w:t>
      </w:r>
      <w:r w:rsidR="00AB7E13">
        <w:rPr>
          <w:rFonts w:cstheme="minorHAnsi"/>
        </w:rPr>
        <w:t xml:space="preserve"> </w:t>
      </w:r>
      <w:r w:rsidRPr="0011170A">
        <w:rPr>
          <w:rFonts w:cstheme="minorHAnsi"/>
        </w:rPr>
        <w:t>1) for his work of creation, 2) for his redemptive work accomplishe</w:t>
      </w:r>
      <w:r w:rsidR="005A1B40" w:rsidRPr="0011170A">
        <w:rPr>
          <w:rFonts w:cstheme="minorHAnsi"/>
        </w:rPr>
        <w:t>d i</w:t>
      </w:r>
      <w:r w:rsidRPr="0011170A">
        <w:rPr>
          <w:rFonts w:cstheme="minorHAnsi"/>
        </w:rPr>
        <w:t>n Christ and 3) the memorial of this redemption is presente</w:t>
      </w:r>
      <w:r w:rsidR="005A1B40" w:rsidRPr="0011170A">
        <w:rPr>
          <w:rFonts w:cstheme="minorHAnsi"/>
        </w:rPr>
        <w:t>d t</w:t>
      </w:r>
      <w:r w:rsidRPr="0011170A">
        <w:rPr>
          <w:rFonts w:cstheme="minorHAnsi"/>
        </w:rPr>
        <w:t>o him, on which basis glory is given to him.</w:t>
      </w:r>
    </w:p>
    <w:p w14:paraId="7ED78A51" w14:textId="77777777" w:rsidR="002915B6" w:rsidRDefault="002915B6" w:rsidP="0011170A">
      <w:pPr>
        <w:autoSpaceDE w:val="0"/>
        <w:autoSpaceDN w:val="0"/>
        <w:adjustRightInd w:val="0"/>
        <w:spacing w:after="0" w:line="240" w:lineRule="auto"/>
        <w:jc w:val="both"/>
        <w:rPr>
          <w:rFonts w:cstheme="minorHAnsi"/>
        </w:rPr>
      </w:pPr>
    </w:p>
    <w:p w14:paraId="222D0F2C" w14:textId="5C0D21D3" w:rsidR="00074CA6" w:rsidRPr="0011170A" w:rsidRDefault="00232BCE" w:rsidP="0011170A">
      <w:pPr>
        <w:autoSpaceDE w:val="0"/>
        <w:autoSpaceDN w:val="0"/>
        <w:adjustRightInd w:val="0"/>
        <w:spacing w:after="0" w:line="240" w:lineRule="auto"/>
        <w:jc w:val="both"/>
        <w:rPr>
          <w:rFonts w:cstheme="minorHAnsi"/>
        </w:rPr>
      </w:pPr>
      <w:r>
        <w:rPr>
          <w:rFonts w:cstheme="minorHAnsi"/>
        </w:rPr>
        <w:t>Dom</w:t>
      </w:r>
      <w:r w:rsidR="00074CA6" w:rsidRPr="0011170A">
        <w:rPr>
          <w:rFonts w:cstheme="minorHAnsi"/>
        </w:rPr>
        <w:t xml:space="preserve"> Botte, however, has written two articles in which h</w:t>
      </w:r>
      <w:r w:rsidR="005A1B40" w:rsidRPr="0011170A">
        <w:rPr>
          <w:rFonts w:cstheme="minorHAnsi"/>
        </w:rPr>
        <w:t>e b</w:t>
      </w:r>
      <w:r w:rsidR="00074CA6" w:rsidRPr="0011170A">
        <w:rPr>
          <w:rFonts w:cstheme="minorHAnsi"/>
        </w:rPr>
        <w:t>rought to bear a series of remarks on this reconstruction an</w:t>
      </w:r>
      <w:r w:rsidR="005A1B40" w:rsidRPr="0011170A">
        <w:rPr>
          <w:rFonts w:cstheme="minorHAnsi"/>
        </w:rPr>
        <w:t>d w</w:t>
      </w:r>
      <w:r w:rsidR="00074CA6" w:rsidRPr="0011170A">
        <w:rPr>
          <w:rFonts w:cstheme="minorHAnsi"/>
        </w:rPr>
        <w:t>hich we cannot overlook.</w:t>
      </w:r>
      <w:r w:rsidR="00AB7E13">
        <w:rPr>
          <w:rStyle w:val="FootnoteReference"/>
          <w:rFonts w:cstheme="minorHAnsi"/>
        </w:rPr>
        <w:footnoteReference w:id="305"/>
      </w:r>
    </w:p>
    <w:p w14:paraId="0DF315DF" w14:textId="77777777" w:rsidR="00AB7E13" w:rsidRDefault="00AB7E13" w:rsidP="0011170A">
      <w:pPr>
        <w:autoSpaceDE w:val="0"/>
        <w:autoSpaceDN w:val="0"/>
        <w:adjustRightInd w:val="0"/>
        <w:spacing w:after="0" w:line="240" w:lineRule="auto"/>
        <w:jc w:val="both"/>
        <w:rPr>
          <w:rFonts w:cstheme="minorHAnsi"/>
        </w:rPr>
      </w:pPr>
    </w:p>
    <w:p w14:paraId="1DD26BB3" w14:textId="6AA7F973" w:rsidR="00074CA6" w:rsidRPr="00AB7E13" w:rsidRDefault="00074CA6" w:rsidP="0011170A">
      <w:pPr>
        <w:autoSpaceDE w:val="0"/>
        <w:autoSpaceDN w:val="0"/>
        <w:adjustRightInd w:val="0"/>
        <w:spacing w:after="0" w:line="240" w:lineRule="auto"/>
        <w:jc w:val="both"/>
        <w:rPr>
          <w:rFonts w:cstheme="minorHAnsi"/>
        </w:rPr>
      </w:pPr>
      <w:r w:rsidRPr="0011170A">
        <w:rPr>
          <w:rFonts w:cstheme="minorHAnsi"/>
        </w:rPr>
        <w:t>He is fully in agreement with Ratcliff in eliminating all of paragraph</w:t>
      </w:r>
      <w:r w:rsidR="00AB7E13">
        <w:rPr>
          <w:rFonts w:cstheme="minorHAnsi"/>
        </w:rPr>
        <w:t xml:space="preserve"> </w:t>
      </w:r>
      <w:r w:rsidRPr="0011170A">
        <w:rPr>
          <w:rFonts w:cstheme="minorHAnsi"/>
        </w:rPr>
        <w:t xml:space="preserve">II, including the </w:t>
      </w:r>
      <w:r w:rsidRPr="0011170A">
        <w:rPr>
          <w:rFonts w:cstheme="minorHAnsi"/>
          <w:i/>
          <w:iCs/>
        </w:rPr>
        <w:t>Sanctus.</w:t>
      </w:r>
    </w:p>
    <w:p w14:paraId="74FE7486" w14:textId="77777777" w:rsidR="00AB7E13" w:rsidRDefault="00AB7E13" w:rsidP="0011170A">
      <w:pPr>
        <w:autoSpaceDE w:val="0"/>
        <w:autoSpaceDN w:val="0"/>
        <w:adjustRightInd w:val="0"/>
        <w:spacing w:after="0" w:line="240" w:lineRule="auto"/>
        <w:jc w:val="both"/>
        <w:rPr>
          <w:rFonts w:cstheme="minorHAnsi"/>
        </w:rPr>
      </w:pPr>
    </w:p>
    <w:p w14:paraId="75D8CF8B" w14:textId="253E37F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he doubts that the absence of the words of institution i</w:t>
      </w:r>
      <w:r w:rsidR="005A1B40" w:rsidRPr="0011170A">
        <w:rPr>
          <w:rFonts w:cstheme="minorHAnsi"/>
        </w:rPr>
        <w:t>s o</w:t>
      </w:r>
      <w:r w:rsidRPr="0011170A">
        <w:rPr>
          <w:rFonts w:cstheme="minorHAnsi"/>
        </w:rPr>
        <w:t>riginal. His objection rests on the fact that the beginning o</w:t>
      </w:r>
      <w:r w:rsidR="005A1B40" w:rsidRPr="0011170A">
        <w:rPr>
          <w:rFonts w:cstheme="minorHAnsi"/>
        </w:rPr>
        <w:t>f t</w:t>
      </w:r>
      <w:r w:rsidRPr="0011170A">
        <w:rPr>
          <w:rFonts w:cstheme="minorHAnsi"/>
        </w:rPr>
        <w:t xml:space="preserve">he anamnesis (paragraph VIII): “And we also, o my Lord, </w:t>
      </w:r>
      <w:r w:rsidR="001D3F6F">
        <w:rPr>
          <w:rFonts w:cstheme="minorHAnsi"/>
        </w:rPr>
        <w:t>Your</w:t>
      </w:r>
      <w:r w:rsidR="005A1B40" w:rsidRPr="0011170A">
        <w:rPr>
          <w:rFonts w:cstheme="minorHAnsi"/>
        </w:rPr>
        <w:t xml:space="preserve"> w</w:t>
      </w:r>
      <w:r w:rsidRPr="0011170A">
        <w:rPr>
          <w:rFonts w:cstheme="minorHAnsi"/>
        </w:rPr>
        <w:t>eak and frail and miserable servants who are gathered togethe</w:t>
      </w:r>
      <w:r w:rsidR="005A1B40" w:rsidRPr="0011170A">
        <w:rPr>
          <w:rFonts w:cstheme="minorHAnsi"/>
        </w:rPr>
        <w:t>r i</w:t>
      </w:r>
      <w:r w:rsidRPr="0011170A">
        <w:rPr>
          <w:rFonts w:cstheme="minorHAnsi"/>
        </w:rPr>
        <w:t xml:space="preserve">n </w:t>
      </w:r>
      <w:r w:rsidR="001D3F6F">
        <w:rPr>
          <w:rFonts w:cstheme="minorHAnsi"/>
        </w:rPr>
        <w:t>Your</w:t>
      </w:r>
      <w:r w:rsidRPr="0011170A">
        <w:rPr>
          <w:rFonts w:cstheme="minorHAnsi"/>
        </w:rPr>
        <w:t xml:space="preserve"> name </w:t>
      </w:r>
      <w:r w:rsidR="00AB7E13" w:rsidRPr="0011170A">
        <w:rPr>
          <w:rFonts w:cstheme="minorHAnsi"/>
        </w:rPr>
        <w:t>. . .”</w:t>
      </w:r>
      <w:r w:rsidRPr="0011170A">
        <w:rPr>
          <w:rFonts w:cstheme="minorHAnsi"/>
        </w:rPr>
        <w:t xml:space="preserve"> still remains up in the air after the elimination</w:t>
      </w:r>
      <w:r w:rsidR="005A1B40" w:rsidRPr="0011170A">
        <w:rPr>
          <w:rFonts w:cstheme="minorHAnsi"/>
        </w:rPr>
        <w:t>s s</w:t>
      </w:r>
      <w:r w:rsidRPr="0011170A">
        <w:rPr>
          <w:rFonts w:cstheme="minorHAnsi"/>
        </w:rPr>
        <w:t xml:space="preserve">uggested by Ratcliff as before. These words seem to require </w:t>
      </w:r>
      <w:r w:rsidR="005A1B40" w:rsidRPr="0011170A">
        <w:rPr>
          <w:rFonts w:cstheme="minorHAnsi"/>
        </w:rPr>
        <w:t>a f</w:t>
      </w:r>
      <w:r w:rsidRPr="0011170A">
        <w:rPr>
          <w:rFonts w:cstheme="minorHAnsi"/>
        </w:rPr>
        <w:t>oregoing sentence, but this phrase is no more the conclusion of</w:t>
      </w:r>
      <w:r w:rsidR="00AB7E13">
        <w:rPr>
          <w:rFonts w:cstheme="minorHAnsi"/>
        </w:rPr>
        <w:t xml:space="preserve"> </w:t>
      </w:r>
      <w:r w:rsidRPr="0011170A">
        <w:rPr>
          <w:rFonts w:cstheme="minorHAnsi"/>
        </w:rPr>
        <w:t>III than it is the final words of VII.</w:t>
      </w:r>
    </w:p>
    <w:p w14:paraId="560182A5" w14:textId="77777777" w:rsidR="00AB7E13" w:rsidRDefault="00AB7E13" w:rsidP="0011170A">
      <w:pPr>
        <w:autoSpaceDE w:val="0"/>
        <w:autoSpaceDN w:val="0"/>
        <w:adjustRightInd w:val="0"/>
        <w:spacing w:after="0" w:line="240" w:lineRule="auto"/>
        <w:jc w:val="both"/>
        <w:rPr>
          <w:rFonts w:cstheme="minorHAnsi"/>
        </w:rPr>
      </w:pPr>
    </w:p>
    <w:p w14:paraId="22ABE0C1" w14:textId="181BA8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these same Nestorians who still use the anaphora of Adda</w:t>
      </w:r>
      <w:r w:rsidR="005A1B40" w:rsidRPr="0011170A">
        <w:rPr>
          <w:rFonts w:cstheme="minorHAnsi"/>
        </w:rPr>
        <w:t>i a</w:t>
      </w:r>
      <w:r w:rsidRPr="0011170A">
        <w:rPr>
          <w:rFonts w:cstheme="minorHAnsi"/>
        </w:rPr>
        <w:t>nd Mari have two others which they attribute to Nestorius and</w:t>
      </w:r>
      <w:r w:rsidR="00AB7E13">
        <w:rPr>
          <w:rFonts w:cstheme="minorHAnsi"/>
        </w:rPr>
        <w:t xml:space="preserve"> </w:t>
      </w:r>
      <w:r w:rsidRPr="0011170A">
        <w:rPr>
          <w:rFonts w:cstheme="minorHAnsi"/>
        </w:rPr>
        <w:t>Theodore of Mopsuestia, respectively. Now the latter anaphora,</w:t>
      </w:r>
      <w:r w:rsidR="00AB7E13">
        <w:rPr>
          <w:rFonts w:cstheme="minorHAnsi"/>
        </w:rPr>
        <w:t xml:space="preserve"> </w:t>
      </w:r>
      <w:r w:rsidRPr="0011170A">
        <w:rPr>
          <w:rFonts w:cstheme="minorHAnsi"/>
        </w:rPr>
        <w:t>especially, contains an anamnesis that presents close analogie</w:t>
      </w:r>
      <w:r w:rsidR="005A1B40" w:rsidRPr="0011170A">
        <w:rPr>
          <w:rFonts w:cstheme="minorHAnsi"/>
        </w:rPr>
        <w:t>s w</w:t>
      </w:r>
      <w:r w:rsidRPr="0011170A">
        <w:rPr>
          <w:rFonts w:cstheme="minorHAnsi"/>
        </w:rPr>
        <w:t>ith that of Addai and Mari (and the same is true for the intercession</w:t>
      </w:r>
      <w:r w:rsidR="005A1B40" w:rsidRPr="0011170A">
        <w:rPr>
          <w:rFonts w:cstheme="minorHAnsi"/>
        </w:rPr>
        <w:t>s w</w:t>
      </w:r>
      <w:r w:rsidRPr="0011170A">
        <w:rPr>
          <w:rFonts w:cstheme="minorHAnsi"/>
        </w:rPr>
        <w:t>hich, today at any rate, are found in both anaphora</w:t>
      </w:r>
      <w:r w:rsidR="005A1B40" w:rsidRPr="0011170A">
        <w:rPr>
          <w:rFonts w:cstheme="minorHAnsi"/>
        </w:rPr>
        <w:t>s i</w:t>
      </w:r>
      <w:r w:rsidRPr="0011170A">
        <w:rPr>
          <w:rFonts w:cstheme="minorHAnsi"/>
        </w:rPr>
        <w:t>n obviously related forms). But the anaphora of Theodore doe</w:t>
      </w:r>
      <w:r w:rsidR="005A1B40" w:rsidRPr="0011170A">
        <w:rPr>
          <w:rFonts w:cstheme="minorHAnsi"/>
        </w:rPr>
        <w:t>s h</w:t>
      </w:r>
      <w:r w:rsidRPr="0011170A">
        <w:rPr>
          <w:rFonts w:cstheme="minorHAnsi"/>
        </w:rPr>
        <w:t>ave the words of institution in a rather peculiar text that mus</w:t>
      </w:r>
      <w:r w:rsidR="005A1B40" w:rsidRPr="0011170A">
        <w:rPr>
          <w:rFonts w:cstheme="minorHAnsi"/>
        </w:rPr>
        <w:t>t b</w:t>
      </w:r>
      <w:r w:rsidRPr="0011170A">
        <w:rPr>
          <w:rFonts w:cstheme="minorHAnsi"/>
        </w:rPr>
        <w:t>e quoted:</w:t>
      </w:r>
    </w:p>
    <w:p w14:paraId="5F4600B2" w14:textId="77777777" w:rsidR="00AB7E13" w:rsidRDefault="00AB7E13" w:rsidP="0011170A">
      <w:pPr>
        <w:autoSpaceDE w:val="0"/>
        <w:autoSpaceDN w:val="0"/>
        <w:adjustRightInd w:val="0"/>
        <w:spacing w:after="0" w:line="240" w:lineRule="auto"/>
        <w:jc w:val="both"/>
        <w:rPr>
          <w:rFonts w:cstheme="minorHAnsi"/>
        </w:rPr>
      </w:pPr>
    </w:p>
    <w:p w14:paraId="2768D352" w14:textId="77777777" w:rsidR="00DE7EAB" w:rsidRDefault="00074CA6" w:rsidP="0011170A">
      <w:pPr>
        <w:autoSpaceDE w:val="0"/>
        <w:autoSpaceDN w:val="0"/>
        <w:adjustRightInd w:val="0"/>
        <w:spacing w:after="0" w:line="240" w:lineRule="auto"/>
        <w:jc w:val="both"/>
        <w:rPr>
          <w:rFonts w:cstheme="minorHAnsi"/>
          <w:i/>
          <w:iCs/>
        </w:rPr>
      </w:pPr>
      <w:r w:rsidRPr="0011170A">
        <w:rPr>
          <w:rFonts w:cstheme="minorHAnsi"/>
        </w:rPr>
        <w:t>... And he, together with his apostles, on the night he wa</w:t>
      </w:r>
      <w:r w:rsidR="005A1B40" w:rsidRPr="0011170A">
        <w:rPr>
          <w:rFonts w:cstheme="minorHAnsi"/>
        </w:rPr>
        <w:t>s b</w:t>
      </w:r>
      <w:r w:rsidRPr="0011170A">
        <w:rPr>
          <w:rFonts w:cstheme="minorHAnsi"/>
        </w:rPr>
        <w:t xml:space="preserve">etrayed, </w:t>
      </w:r>
      <w:r w:rsidRPr="0011170A">
        <w:rPr>
          <w:rFonts w:cstheme="minorHAnsi"/>
          <w:i/>
          <w:iCs/>
        </w:rPr>
        <w:t>celebrated this great, awesome, holy and divine mystery</w:t>
      </w:r>
      <w:r w:rsidR="00AB7E13">
        <w:rPr>
          <w:rFonts w:cstheme="minorHAnsi"/>
          <w:i/>
          <w:iCs/>
        </w:rPr>
        <w:t xml:space="preserve"> </w:t>
      </w:r>
      <w:r w:rsidRPr="0011170A">
        <w:rPr>
          <w:rFonts w:cstheme="minorHAnsi"/>
        </w:rPr>
        <w:t xml:space="preserve">(in Syriac: </w:t>
      </w:r>
      <w:r w:rsidRPr="0011170A">
        <w:rPr>
          <w:rFonts w:cstheme="minorHAnsi"/>
          <w:i/>
          <w:iCs/>
        </w:rPr>
        <w:t>rozo</w:t>
      </w:r>
      <w:r w:rsidRPr="0011170A">
        <w:rPr>
          <w:rFonts w:cstheme="minorHAnsi"/>
        </w:rPr>
        <w:t>): taking bread, he blessed it, and brok</w:t>
      </w:r>
      <w:r w:rsidR="005A1B40" w:rsidRPr="0011170A">
        <w:rPr>
          <w:rFonts w:cstheme="minorHAnsi"/>
        </w:rPr>
        <w:t>e i</w:t>
      </w:r>
      <w:r w:rsidRPr="0011170A">
        <w:rPr>
          <w:rFonts w:cstheme="minorHAnsi"/>
        </w:rPr>
        <w:t>t, gave it to his disciples and said: This is my body whic</w:t>
      </w:r>
      <w:r w:rsidR="005A1B40" w:rsidRPr="0011170A">
        <w:rPr>
          <w:rFonts w:cstheme="minorHAnsi"/>
        </w:rPr>
        <w:t>h i</w:t>
      </w:r>
      <w:r w:rsidRPr="0011170A">
        <w:rPr>
          <w:rFonts w:cstheme="minorHAnsi"/>
        </w:rPr>
        <w:t xml:space="preserve">s broken for you in remission of sins. </w:t>
      </w:r>
      <w:r w:rsidR="00AB7E13" w:rsidRPr="0011170A">
        <w:rPr>
          <w:rFonts w:cstheme="minorHAnsi"/>
        </w:rPr>
        <w:t>Likewise,</w:t>
      </w:r>
      <w:r w:rsidRPr="0011170A">
        <w:rPr>
          <w:rFonts w:cstheme="minorHAnsi"/>
        </w:rPr>
        <w:t xml:space="preserve"> the cup:</w:t>
      </w:r>
      <w:r w:rsidR="00AB7E13">
        <w:rPr>
          <w:rFonts w:cstheme="minorHAnsi"/>
          <w:i/>
          <w:iCs/>
        </w:rPr>
        <w:t xml:space="preserve"> </w:t>
      </w:r>
      <w:r w:rsidRPr="0011170A">
        <w:rPr>
          <w:rFonts w:cstheme="minorHAnsi"/>
        </w:rPr>
        <w:t>he gave thanks and gave it to them and said: This is my bloo</w:t>
      </w:r>
      <w:r w:rsidR="005A1B40" w:rsidRPr="0011170A">
        <w:rPr>
          <w:rFonts w:cstheme="minorHAnsi"/>
        </w:rPr>
        <w:t>d o</w:t>
      </w:r>
      <w:r w:rsidRPr="0011170A">
        <w:rPr>
          <w:rFonts w:cstheme="minorHAnsi"/>
        </w:rPr>
        <w:t>f the New Testament, which is shed for many in remissio</w:t>
      </w:r>
      <w:r w:rsidR="005A1B40" w:rsidRPr="0011170A">
        <w:rPr>
          <w:rFonts w:cstheme="minorHAnsi"/>
        </w:rPr>
        <w:t>n o</w:t>
      </w:r>
      <w:r w:rsidRPr="0011170A">
        <w:rPr>
          <w:rFonts w:cstheme="minorHAnsi"/>
        </w:rPr>
        <w:t>f sins. Take then all of you, eat of this bread and drin</w:t>
      </w:r>
      <w:r w:rsidR="005A1B40" w:rsidRPr="0011170A">
        <w:rPr>
          <w:rFonts w:cstheme="minorHAnsi"/>
        </w:rPr>
        <w:t>k o</w:t>
      </w:r>
      <w:r w:rsidRPr="0011170A">
        <w:rPr>
          <w:rFonts w:cstheme="minorHAnsi"/>
        </w:rPr>
        <w:t xml:space="preserve">f this cup and do this </w:t>
      </w:r>
      <w:r w:rsidRPr="0011170A">
        <w:rPr>
          <w:rFonts w:cstheme="minorHAnsi"/>
          <w:i/>
          <w:iCs/>
        </w:rPr>
        <w:t xml:space="preserve">whenever you are gathered together </w:t>
      </w:r>
      <w:r w:rsidRPr="0011170A">
        <w:rPr>
          <w:rFonts w:cstheme="minorHAnsi"/>
        </w:rPr>
        <w:t>i</w:t>
      </w:r>
      <w:r w:rsidR="005A1B40" w:rsidRPr="0011170A">
        <w:rPr>
          <w:rFonts w:cstheme="minorHAnsi"/>
        </w:rPr>
        <w:t>n m</w:t>
      </w:r>
      <w:r w:rsidRPr="0011170A">
        <w:rPr>
          <w:rFonts w:cstheme="minorHAnsi"/>
        </w:rPr>
        <w:t>emory of me.</w:t>
      </w:r>
      <w:r w:rsidR="00AB7E13">
        <w:rPr>
          <w:rStyle w:val="FootnoteReference"/>
          <w:rFonts w:cstheme="minorHAnsi"/>
        </w:rPr>
        <w:footnoteReference w:id="306"/>
      </w:r>
    </w:p>
    <w:p w14:paraId="77E60F6D" w14:textId="45D56AA3" w:rsidR="002915B6" w:rsidRPr="00DE7EAB" w:rsidRDefault="00074CA6" w:rsidP="0011170A">
      <w:pPr>
        <w:autoSpaceDE w:val="0"/>
        <w:autoSpaceDN w:val="0"/>
        <w:adjustRightInd w:val="0"/>
        <w:spacing w:after="0" w:line="240" w:lineRule="auto"/>
        <w:jc w:val="both"/>
        <w:rPr>
          <w:rFonts w:cstheme="minorHAnsi"/>
          <w:i/>
          <w:iCs/>
        </w:rPr>
      </w:pPr>
      <w:r w:rsidRPr="0011170A">
        <w:rPr>
          <w:rFonts w:cstheme="minorHAnsi"/>
        </w:rPr>
        <w:lastRenderedPageBreak/>
        <w:t>If we connect this text with the anamnesis of Addai and Mar</w:t>
      </w:r>
      <w:r w:rsidR="00A23162" w:rsidRPr="0011170A">
        <w:rPr>
          <w:rFonts w:cstheme="minorHAnsi"/>
        </w:rPr>
        <w:t>i, i</w:t>
      </w:r>
      <w:r w:rsidRPr="0011170A">
        <w:rPr>
          <w:rFonts w:cstheme="minorHAnsi"/>
        </w:rPr>
        <w:t xml:space="preserve">ts first words: </w:t>
      </w:r>
      <w:r w:rsidRPr="0011170A">
        <w:rPr>
          <w:rFonts w:cstheme="minorHAnsi"/>
          <w:i/>
          <w:iCs/>
        </w:rPr>
        <w:t xml:space="preserve">“And we also </w:t>
      </w:r>
      <w:r w:rsidRPr="0011170A">
        <w:rPr>
          <w:rFonts w:cstheme="minorHAnsi"/>
        </w:rPr>
        <w:t xml:space="preserve">... </w:t>
      </w:r>
      <w:r w:rsidRPr="0011170A">
        <w:rPr>
          <w:rFonts w:cstheme="minorHAnsi"/>
          <w:i/>
          <w:iCs/>
        </w:rPr>
        <w:t xml:space="preserve">who are gathered together in </w:t>
      </w:r>
      <w:r w:rsidR="001D3F6F">
        <w:rPr>
          <w:rFonts w:cstheme="minorHAnsi"/>
          <w:i/>
          <w:iCs/>
        </w:rPr>
        <w:t>Your</w:t>
      </w:r>
      <w:r w:rsidR="005A1B40" w:rsidRPr="0011170A">
        <w:rPr>
          <w:rFonts w:cstheme="minorHAnsi"/>
          <w:i/>
          <w:iCs/>
        </w:rPr>
        <w:t xml:space="preserve"> n</w:t>
      </w:r>
      <w:r w:rsidRPr="0011170A">
        <w:rPr>
          <w:rFonts w:cstheme="minorHAnsi"/>
          <w:i/>
          <w:iCs/>
        </w:rPr>
        <w:t xml:space="preserve">ame </w:t>
      </w:r>
      <w:r w:rsidR="00AB7E13" w:rsidRPr="0011170A">
        <w:rPr>
          <w:rFonts w:cstheme="minorHAnsi"/>
        </w:rPr>
        <w:t>...”</w:t>
      </w:r>
      <w:r w:rsidRPr="0011170A">
        <w:rPr>
          <w:rFonts w:cstheme="minorHAnsi"/>
        </w:rPr>
        <w:t xml:space="preserve"> appear to be a direct echo of the conclusion of the word</w:t>
      </w:r>
      <w:r w:rsidR="005A1B40" w:rsidRPr="0011170A">
        <w:rPr>
          <w:rFonts w:cstheme="minorHAnsi"/>
        </w:rPr>
        <w:t>s o</w:t>
      </w:r>
      <w:r w:rsidRPr="0011170A">
        <w:rPr>
          <w:rFonts w:cstheme="minorHAnsi"/>
        </w:rPr>
        <w:t>f institution given under a form similar to that which was se</w:t>
      </w:r>
      <w:r w:rsidR="005A1B40" w:rsidRPr="0011170A">
        <w:rPr>
          <w:rFonts w:cstheme="minorHAnsi"/>
        </w:rPr>
        <w:t>t d</w:t>
      </w:r>
      <w:r w:rsidRPr="0011170A">
        <w:rPr>
          <w:rFonts w:cstheme="minorHAnsi"/>
        </w:rPr>
        <w:t>own by Theodore of Mopsuestia. This impression is re-enforce</w:t>
      </w:r>
      <w:r w:rsidR="005A1B40" w:rsidRPr="0011170A">
        <w:rPr>
          <w:rFonts w:cstheme="minorHAnsi"/>
        </w:rPr>
        <w:t>d w</w:t>
      </w:r>
      <w:r w:rsidRPr="0011170A">
        <w:rPr>
          <w:rFonts w:cstheme="minorHAnsi"/>
        </w:rPr>
        <w:t>hen we see this other phrase a bit further on, in the anamnesis</w:t>
      </w:r>
      <w:r w:rsidR="00AB7E13">
        <w:rPr>
          <w:rFonts w:cstheme="minorHAnsi"/>
        </w:rPr>
        <w:t xml:space="preserve"> </w:t>
      </w:r>
      <w:r w:rsidRPr="0011170A">
        <w:rPr>
          <w:rFonts w:cstheme="minorHAnsi"/>
          <w:i/>
          <w:iCs/>
        </w:rPr>
        <w:t xml:space="preserve">“celebrating this great and </w:t>
      </w:r>
      <w:r w:rsidR="00AB7E13" w:rsidRPr="0011170A">
        <w:rPr>
          <w:rFonts w:cstheme="minorHAnsi"/>
          <w:i/>
          <w:iCs/>
        </w:rPr>
        <w:t>fearful</w:t>
      </w:r>
      <w:r w:rsidRPr="0011170A">
        <w:rPr>
          <w:rFonts w:cstheme="minorHAnsi"/>
          <w:i/>
          <w:iCs/>
        </w:rPr>
        <w:t xml:space="preserve"> and holy </w:t>
      </w:r>
      <w:r w:rsidRPr="0011170A">
        <w:rPr>
          <w:rFonts w:cstheme="minorHAnsi"/>
        </w:rPr>
        <w:t xml:space="preserve">and lifegiving </w:t>
      </w:r>
      <w:r w:rsidRPr="0011170A">
        <w:rPr>
          <w:rFonts w:cstheme="minorHAnsi"/>
          <w:i/>
          <w:iCs/>
        </w:rPr>
        <w:t>and divin</w:t>
      </w:r>
      <w:r w:rsidR="005A1B40" w:rsidRPr="0011170A">
        <w:rPr>
          <w:rFonts w:cstheme="minorHAnsi"/>
          <w:i/>
          <w:iCs/>
        </w:rPr>
        <w:t>e m</w:t>
      </w:r>
      <w:r w:rsidRPr="0011170A">
        <w:rPr>
          <w:rFonts w:cstheme="minorHAnsi"/>
          <w:i/>
          <w:iCs/>
        </w:rPr>
        <w:t>ystery</w:t>
      </w:r>
      <w:r w:rsidRPr="0011170A">
        <w:rPr>
          <w:rFonts w:cstheme="minorHAnsi"/>
        </w:rPr>
        <w:t>.” This seems another echo of the same narrative, thi</w:t>
      </w:r>
      <w:r w:rsidR="005A1B40" w:rsidRPr="0011170A">
        <w:rPr>
          <w:rFonts w:cstheme="minorHAnsi"/>
        </w:rPr>
        <w:t>s t</w:t>
      </w:r>
      <w:r w:rsidRPr="0011170A">
        <w:rPr>
          <w:rFonts w:cstheme="minorHAnsi"/>
        </w:rPr>
        <w:t>ime of its first sentence. The coincidence becomes irresistibl</w:t>
      </w:r>
      <w:r w:rsidR="005A1B40" w:rsidRPr="0011170A">
        <w:rPr>
          <w:rFonts w:cstheme="minorHAnsi"/>
        </w:rPr>
        <w:t>e w</w:t>
      </w:r>
      <w:r w:rsidRPr="0011170A">
        <w:rPr>
          <w:rFonts w:cstheme="minorHAnsi"/>
        </w:rPr>
        <w:t xml:space="preserve">hen we note further, still following </w:t>
      </w:r>
      <w:r w:rsidR="00232BCE">
        <w:rPr>
          <w:rFonts w:cstheme="minorHAnsi"/>
        </w:rPr>
        <w:t>Dom</w:t>
      </w:r>
      <w:r w:rsidRPr="0011170A">
        <w:rPr>
          <w:rFonts w:cstheme="minorHAnsi"/>
        </w:rPr>
        <w:t xml:space="preserve"> Botte, that the ancien</w:t>
      </w:r>
      <w:r w:rsidR="005A1B40" w:rsidRPr="0011170A">
        <w:rPr>
          <w:rFonts w:cstheme="minorHAnsi"/>
        </w:rPr>
        <w:t>t c</w:t>
      </w:r>
      <w:r w:rsidRPr="0011170A">
        <w:rPr>
          <w:rFonts w:cstheme="minorHAnsi"/>
        </w:rPr>
        <w:t>ommentators on the Syrian liturgy had knowledge of a formulatio</w:t>
      </w:r>
      <w:r w:rsidR="005A1B40" w:rsidRPr="0011170A">
        <w:rPr>
          <w:rFonts w:cstheme="minorHAnsi"/>
        </w:rPr>
        <w:t>n o</w:t>
      </w:r>
      <w:r w:rsidRPr="0011170A">
        <w:rPr>
          <w:rFonts w:cstheme="minorHAnsi"/>
        </w:rPr>
        <w:t>f the words of institution which ended not, as with Theodor</w:t>
      </w:r>
      <w:r w:rsidR="00A23162" w:rsidRPr="0011170A">
        <w:rPr>
          <w:rFonts w:cstheme="minorHAnsi"/>
        </w:rPr>
        <w:t>e, w</w:t>
      </w:r>
      <w:r w:rsidRPr="0011170A">
        <w:rPr>
          <w:rFonts w:cstheme="minorHAnsi"/>
        </w:rPr>
        <w:t xml:space="preserve">ith: “whenever you are gathered together </w:t>
      </w:r>
      <w:r w:rsidRPr="0011170A">
        <w:rPr>
          <w:rFonts w:cstheme="minorHAnsi"/>
          <w:i/>
          <w:iCs/>
        </w:rPr>
        <w:t xml:space="preserve">in memory of </w:t>
      </w:r>
      <w:r w:rsidR="00C56281">
        <w:rPr>
          <w:rFonts w:cstheme="minorHAnsi"/>
          <w:i/>
          <w:iCs/>
        </w:rPr>
        <w:t>Me</w:t>
      </w:r>
      <w:r w:rsidR="00165731" w:rsidRPr="0011170A">
        <w:rPr>
          <w:rFonts w:cstheme="minorHAnsi"/>
          <w:i/>
          <w:iCs/>
        </w:rPr>
        <w:t xml:space="preserve">,” </w:t>
      </w:r>
      <w:r w:rsidR="00165731" w:rsidRPr="0011170A">
        <w:rPr>
          <w:rFonts w:cstheme="minorHAnsi"/>
        </w:rPr>
        <w:t>b</w:t>
      </w:r>
      <w:r w:rsidRPr="0011170A">
        <w:rPr>
          <w:rFonts w:cstheme="minorHAnsi"/>
        </w:rPr>
        <w:t xml:space="preserve">ut rather with: “whenever you are gathered together </w:t>
      </w:r>
      <w:r w:rsidRPr="0011170A">
        <w:rPr>
          <w:rFonts w:cstheme="minorHAnsi"/>
          <w:i/>
          <w:iCs/>
        </w:rPr>
        <w:t>in my nam</w:t>
      </w:r>
      <w:r w:rsidR="00165731" w:rsidRPr="0011170A">
        <w:rPr>
          <w:rFonts w:cstheme="minorHAnsi"/>
          <w:i/>
          <w:iCs/>
        </w:rPr>
        <w:t xml:space="preserve">e,” </w:t>
      </w:r>
      <w:r w:rsidR="00165731" w:rsidRPr="0011170A">
        <w:rPr>
          <w:rFonts w:cstheme="minorHAnsi"/>
        </w:rPr>
        <w:t>w</w:t>
      </w:r>
      <w:r w:rsidRPr="0011170A">
        <w:rPr>
          <w:rFonts w:cstheme="minorHAnsi"/>
        </w:rPr>
        <w:t>hich follows the formula of the anamnesis of Addai and Mar</w:t>
      </w:r>
      <w:r w:rsidR="005A1B40" w:rsidRPr="0011170A">
        <w:rPr>
          <w:rFonts w:cstheme="minorHAnsi"/>
        </w:rPr>
        <w:t>i e</w:t>
      </w:r>
      <w:r w:rsidRPr="0011170A">
        <w:rPr>
          <w:rFonts w:cstheme="minorHAnsi"/>
        </w:rPr>
        <w:t>xactly.</w:t>
      </w:r>
    </w:p>
    <w:p w14:paraId="2933F008" w14:textId="77777777" w:rsidR="00DE7EAB" w:rsidRDefault="00DE7EAB" w:rsidP="0011170A">
      <w:pPr>
        <w:autoSpaceDE w:val="0"/>
        <w:autoSpaceDN w:val="0"/>
        <w:adjustRightInd w:val="0"/>
        <w:spacing w:after="0" w:line="240" w:lineRule="auto"/>
        <w:jc w:val="both"/>
        <w:rPr>
          <w:rFonts w:cstheme="minorHAnsi"/>
        </w:rPr>
      </w:pPr>
    </w:p>
    <w:p w14:paraId="2A1DD1CC" w14:textId="3A494D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admit that this demonstration seems to be so clea</w:t>
      </w:r>
      <w:r w:rsidR="005A1B40" w:rsidRPr="0011170A">
        <w:rPr>
          <w:rFonts w:cstheme="minorHAnsi"/>
        </w:rPr>
        <w:t>r t</w:t>
      </w:r>
      <w:r w:rsidRPr="0011170A">
        <w:rPr>
          <w:rFonts w:cstheme="minorHAnsi"/>
        </w:rPr>
        <w:t>hat it comes close to being irrefutable. In fact, many years hav</w:t>
      </w:r>
      <w:r w:rsidR="005A1B40" w:rsidRPr="0011170A">
        <w:rPr>
          <w:rFonts w:cstheme="minorHAnsi"/>
        </w:rPr>
        <w:t>e g</w:t>
      </w:r>
      <w:r w:rsidRPr="0011170A">
        <w:rPr>
          <w:rFonts w:cstheme="minorHAnsi"/>
        </w:rPr>
        <w:t xml:space="preserve">one by since </w:t>
      </w:r>
      <w:r w:rsidR="00232BCE">
        <w:rPr>
          <w:rFonts w:cstheme="minorHAnsi"/>
        </w:rPr>
        <w:t>Dom</w:t>
      </w:r>
      <w:r w:rsidRPr="0011170A">
        <w:rPr>
          <w:rFonts w:cstheme="minorHAnsi"/>
        </w:rPr>
        <w:t xml:space="preserve"> Botte presented it and no one has risked re</w:t>
      </w:r>
      <w:r w:rsidR="005A1B40" w:rsidRPr="0011170A">
        <w:rPr>
          <w:rFonts w:cstheme="minorHAnsi"/>
        </w:rPr>
        <w:t>f</w:t>
      </w:r>
      <w:r w:rsidRPr="0011170A">
        <w:rPr>
          <w:rFonts w:cstheme="minorHAnsi"/>
        </w:rPr>
        <w:t>utin</w:t>
      </w:r>
      <w:r w:rsidR="00AB7E13">
        <w:rPr>
          <w:rFonts w:cstheme="minorHAnsi"/>
        </w:rPr>
        <w:t>g</w:t>
      </w:r>
      <w:r w:rsidRPr="0011170A">
        <w:rPr>
          <w:rFonts w:cstheme="minorHAnsi"/>
        </w:rPr>
        <w:t xml:space="preserve"> it. Undoubtedly it will be asked if the words of institutio</w:t>
      </w:r>
      <w:r w:rsidR="005A1B40" w:rsidRPr="0011170A">
        <w:rPr>
          <w:rFonts w:cstheme="minorHAnsi"/>
        </w:rPr>
        <w:t>n w</w:t>
      </w:r>
      <w:r w:rsidRPr="0011170A">
        <w:rPr>
          <w:rFonts w:cstheme="minorHAnsi"/>
        </w:rPr>
        <w:t>ere originally in our text, just how could they have subsequentl</w:t>
      </w:r>
      <w:r w:rsidR="005A1B40" w:rsidRPr="0011170A">
        <w:rPr>
          <w:rFonts w:cstheme="minorHAnsi"/>
        </w:rPr>
        <w:t>y d</w:t>
      </w:r>
      <w:r w:rsidRPr="0011170A">
        <w:rPr>
          <w:rFonts w:cstheme="minorHAnsi"/>
        </w:rPr>
        <w:t>isappeared? Dom Botte rightly answers that the liturgical manuscript</w:t>
      </w:r>
      <w:r w:rsidR="005A1B40" w:rsidRPr="0011170A">
        <w:rPr>
          <w:rFonts w:cstheme="minorHAnsi"/>
        </w:rPr>
        <w:t>s w</w:t>
      </w:r>
      <w:r w:rsidRPr="0011170A">
        <w:rPr>
          <w:rFonts w:cstheme="minorHAnsi"/>
        </w:rPr>
        <w:t>here these words do not appear are legion, even in case</w:t>
      </w:r>
      <w:r w:rsidR="005A1B40" w:rsidRPr="0011170A">
        <w:rPr>
          <w:rFonts w:cstheme="minorHAnsi"/>
        </w:rPr>
        <w:t>s w</w:t>
      </w:r>
      <w:r w:rsidRPr="0011170A">
        <w:rPr>
          <w:rFonts w:cstheme="minorHAnsi"/>
        </w:rPr>
        <w:t>here there is not the least doubt, if only according to the commentator</w:t>
      </w:r>
      <w:r w:rsidR="005A1B40" w:rsidRPr="0011170A">
        <w:rPr>
          <w:rFonts w:cstheme="minorHAnsi"/>
        </w:rPr>
        <w:t>s o</w:t>
      </w:r>
      <w:r w:rsidRPr="0011170A">
        <w:rPr>
          <w:rFonts w:cstheme="minorHAnsi"/>
        </w:rPr>
        <w:t>f the period, about their compulsory presence in th</w:t>
      </w:r>
      <w:r w:rsidR="005A1B40" w:rsidRPr="0011170A">
        <w:rPr>
          <w:rFonts w:cstheme="minorHAnsi"/>
        </w:rPr>
        <w:t>e c</w:t>
      </w:r>
      <w:r w:rsidRPr="0011170A">
        <w:rPr>
          <w:rFonts w:cstheme="minorHAnsi"/>
        </w:rPr>
        <w:t>elebration. This is actually the case in the West, with all th</w:t>
      </w:r>
      <w:r w:rsidR="005A1B40" w:rsidRPr="0011170A">
        <w:rPr>
          <w:rFonts w:cstheme="minorHAnsi"/>
        </w:rPr>
        <w:t>e t</w:t>
      </w:r>
      <w:r w:rsidRPr="0011170A">
        <w:rPr>
          <w:rFonts w:cstheme="minorHAnsi"/>
        </w:rPr>
        <w:t>exts of the Gallican liturgy, with all the earliest texts of the Mozarabi</w:t>
      </w:r>
      <w:r w:rsidR="005A1B40" w:rsidRPr="0011170A">
        <w:rPr>
          <w:rFonts w:cstheme="minorHAnsi"/>
        </w:rPr>
        <w:t>c l</w:t>
      </w:r>
      <w:r w:rsidRPr="0011170A">
        <w:rPr>
          <w:rFonts w:cstheme="minorHAnsi"/>
        </w:rPr>
        <w:t>iturgy, and in the East with many Syriac manuscript</w:t>
      </w:r>
      <w:r w:rsidR="00A23162" w:rsidRPr="0011170A">
        <w:rPr>
          <w:rFonts w:cstheme="minorHAnsi"/>
        </w:rPr>
        <w:t>s, p</w:t>
      </w:r>
      <w:r w:rsidRPr="0011170A">
        <w:rPr>
          <w:rFonts w:cstheme="minorHAnsi"/>
        </w:rPr>
        <w:t>articularly among the Maronites. We should simply suppos</w:t>
      </w:r>
      <w:r w:rsidR="005A1B40" w:rsidRPr="0011170A">
        <w:rPr>
          <w:rFonts w:cstheme="minorHAnsi"/>
        </w:rPr>
        <w:t>e t</w:t>
      </w:r>
      <w:r w:rsidRPr="0011170A">
        <w:rPr>
          <w:rFonts w:cstheme="minorHAnsi"/>
        </w:rPr>
        <w:t>hat every celebrant knew the customary formula in a given rit</w:t>
      </w:r>
      <w:r w:rsidR="005A1B40" w:rsidRPr="0011170A">
        <w:rPr>
          <w:rFonts w:cstheme="minorHAnsi"/>
        </w:rPr>
        <w:t>e b</w:t>
      </w:r>
      <w:r w:rsidRPr="0011170A">
        <w:rPr>
          <w:rFonts w:cstheme="minorHAnsi"/>
        </w:rPr>
        <w:t>y heart.</w:t>
      </w:r>
    </w:p>
    <w:p w14:paraId="44C84721" w14:textId="77777777" w:rsidR="00AB7E13" w:rsidRDefault="00AB7E13" w:rsidP="0011170A">
      <w:pPr>
        <w:autoSpaceDE w:val="0"/>
        <w:autoSpaceDN w:val="0"/>
        <w:adjustRightInd w:val="0"/>
        <w:spacing w:after="0" w:line="240" w:lineRule="auto"/>
        <w:jc w:val="both"/>
        <w:rPr>
          <w:rFonts w:cstheme="minorHAnsi"/>
        </w:rPr>
      </w:pPr>
    </w:p>
    <w:p w14:paraId="7977C432" w14:textId="6E1F24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Let us go on to the epiclesis. </w:t>
      </w:r>
      <w:r w:rsidR="008F33A9">
        <w:rPr>
          <w:rFonts w:cstheme="minorHAnsi"/>
        </w:rPr>
        <w:t>Without</w:t>
      </w:r>
      <w:r w:rsidRPr="0011170A">
        <w:rPr>
          <w:rFonts w:cstheme="minorHAnsi"/>
        </w:rPr>
        <w:t xml:space="preserve"> denying the soundnes</w:t>
      </w:r>
      <w:r w:rsidR="005A1B40" w:rsidRPr="0011170A">
        <w:rPr>
          <w:rFonts w:cstheme="minorHAnsi"/>
        </w:rPr>
        <w:t>s o</w:t>
      </w:r>
      <w:r w:rsidRPr="0011170A">
        <w:rPr>
          <w:rFonts w:cstheme="minorHAnsi"/>
        </w:rPr>
        <w:t>f Ratcliff’s remark that its introduction breaks an obvious connectio</w:t>
      </w:r>
      <w:r w:rsidR="005A1B40" w:rsidRPr="0011170A">
        <w:rPr>
          <w:rFonts w:cstheme="minorHAnsi"/>
        </w:rPr>
        <w:t>n b</w:t>
      </w:r>
      <w:r w:rsidRPr="0011170A">
        <w:rPr>
          <w:rFonts w:cstheme="minorHAnsi"/>
        </w:rPr>
        <w:t>etween the end of VIII and the beginning of X,</w:t>
      </w:r>
      <w:r w:rsidR="00AB7E13">
        <w:rPr>
          <w:rFonts w:cstheme="minorHAnsi"/>
        </w:rPr>
        <w:t xml:space="preserve"> </w:t>
      </w:r>
      <w:r w:rsidRPr="0011170A">
        <w:rPr>
          <w:rFonts w:cstheme="minorHAnsi"/>
        </w:rPr>
        <w:t>Dom Bott</w:t>
      </w:r>
      <w:r w:rsidR="005A1B40" w:rsidRPr="0011170A">
        <w:rPr>
          <w:rFonts w:cstheme="minorHAnsi"/>
        </w:rPr>
        <w:t>e p</w:t>
      </w:r>
      <w:r w:rsidRPr="0011170A">
        <w:rPr>
          <w:rFonts w:cstheme="minorHAnsi"/>
        </w:rPr>
        <w:t>oints out rightly that it too is no less archaic and that the parallelism</w:t>
      </w:r>
      <w:r w:rsidR="005A1B40" w:rsidRPr="0011170A">
        <w:rPr>
          <w:rFonts w:cstheme="minorHAnsi"/>
        </w:rPr>
        <w:t>s o</w:t>
      </w:r>
      <w:r w:rsidRPr="0011170A">
        <w:rPr>
          <w:rFonts w:cstheme="minorHAnsi"/>
        </w:rPr>
        <w:t>f its structure furthermore attest to the fact that it wa</w:t>
      </w:r>
      <w:r w:rsidR="005A1B40" w:rsidRPr="0011170A">
        <w:rPr>
          <w:rFonts w:cstheme="minorHAnsi"/>
        </w:rPr>
        <w:t>s c</w:t>
      </w:r>
      <w:r w:rsidRPr="0011170A">
        <w:rPr>
          <w:rFonts w:cstheme="minorHAnsi"/>
        </w:rPr>
        <w:t>omposed directly in Syriac and cannot be a later translation o</w:t>
      </w:r>
      <w:r w:rsidR="005A1B40" w:rsidRPr="0011170A">
        <w:rPr>
          <w:rFonts w:cstheme="minorHAnsi"/>
        </w:rPr>
        <w:t>f s</w:t>
      </w:r>
      <w:r w:rsidRPr="0011170A">
        <w:rPr>
          <w:rFonts w:cstheme="minorHAnsi"/>
        </w:rPr>
        <w:t>ome Greek original. For our part, we shall be permitted to poin</w:t>
      </w:r>
      <w:r w:rsidR="005A1B40" w:rsidRPr="0011170A">
        <w:rPr>
          <w:rFonts w:cstheme="minorHAnsi"/>
        </w:rPr>
        <w:t>t o</w:t>
      </w:r>
      <w:r w:rsidRPr="0011170A">
        <w:rPr>
          <w:rFonts w:cstheme="minorHAnsi"/>
        </w:rPr>
        <w:t>ut that the entire suppression of IX would eliminate from th</w:t>
      </w:r>
      <w:r w:rsidR="005A1B40" w:rsidRPr="0011170A">
        <w:rPr>
          <w:rFonts w:cstheme="minorHAnsi"/>
        </w:rPr>
        <w:t>e o</w:t>
      </w:r>
      <w:r w:rsidRPr="0011170A">
        <w:rPr>
          <w:rFonts w:cstheme="minorHAnsi"/>
        </w:rPr>
        <w:t>riginal text an element that is found in the Jewish meal prayer</w:t>
      </w:r>
      <w:r w:rsidR="00A23162" w:rsidRPr="0011170A">
        <w:rPr>
          <w:rFonts w:cstheme="minorHAnsi"/>
        </w:rPr>
        <w:t>s, p</w:t>
      </w:r>
      <w:r w:rsidRPr="0011170A">
        <w:rPr>
          <w:rFonts w:cstheme="minorHAnsi"/>
        </w:rPr>
        <w:t>recisely between the anamnesis in the strictest sense (the mentio</w:t>
      </w:r>
      <w:r w:rsidR="005A1B40" w:rsidRPr="0011170A">
        <w:rPr>
          <w:rFonts w:cstheme="minorHAnsi"/>
        </w:rPr>
        <w:t>n o</w:t>
      </w:r>
      <w:r w:rsidRPr="0011170A">
        <w:rPr>
          <w:rFonts w:cstheme="minorHAnsi"/>
        </w:rPr>
        <w:t>f the memorial) and the final doxology. This is the purpos</w:t>
      </w:r>
      <w:r w:rsidR="005A1B40" w:rsidRPr="0011170A">
        <w:rPr>
          <w:rFonts w:cstheme="minorHAnsi"/>
        </w:rPr>
        <w:t>e f</w:t>
      </w:r>
      <w:r w:rsidRPr="0011170A">
        <w:rPr>
          <w:rFonts w:cstheme="minorHAnsi"/>
        </w:rPr>
        <w:t xml:space="preserve">or which the memorial is presented to God, that he </w:t>
      </w:r>
      <w:r w:rsidR="00AB7E13" w:rsidRPr="0011170A">
        <w:rPr>
          <w:rFonts w:cstheme="minorHAnsi"/>
        </w:rPr>
        <w:t>brings</w:t>
      </w:r>
      <w:r w:rsidRPr="0011170A">
        <w:rPr>
          <w:rFonts w:cstheme="minorHAnsi"/>
        </w:rPr>
        <w:t xml:space="preserve"> abou</w:t>
      </w:r>
      <w:r w:rsidR="005A1B40" w:rsidRPr="0011170A">
        <w:rPr>
          <w:rFonts w:cstheme="minorHAnsi"/>
        </w:rPr>
        <w:t>t t</w:t>
      </w:r>
      <w:r w:rsidRPr="0011170A">
        <w:rPr>
          <w:rFonts w:cstheme="minorHAnsi"/>
        </w:rPr>
        <w:t xml:space="preserve">he ultimate fulfilment in his people of the </w:t>
      </w:r>
      <w:r w:rsidRPr="0011170A">
        <w:rPr>
          <w:rFonts w:cstheme="minorHAnsi"/>
          <w:i/>
          <w:iCs/>
        </w:rPr>
        <w:t xml:space="preserve">magnolia </w:t>
      </w:r>
      <w:r w:rsidRPr="0011170A">
        <w:rPr>
          <w:rFonts w:cstheme="minorHAnsi"/>
        </w:rPr>
        <w:t>commemorated.</w:t>
      </w:r>
      <w:r w:rsidR="00AB7E13">
        <w:rPr>
          <w:rFonts w:cstheme="minorHAnsi"/>
        </w:rPr>
        <w:t xml:space="preserve"> </w:t>
      </w:r>
      <w:r w:rsidRPr="0011170A">
        <w:rPr>
          <w:rFonts w:cstheme="minorHAnsi"/>
        </w:rPr>
        <w:t>But this is exactly what we have if we simply drop the beginnin</w:t>
      </w:r>
      <w:r w:rsidR="005A1B40" w:rsidRPr="0011170A">
        <w:rPr>
          <w:rFonts w:cstheme="minorHAnsi"/>
        </w:rPr>
        <w:t>g o</w:t>
      </w:r>
      <w:r w:rsidRPr="0011170A">
        <w:rPr>
          <w:rFonts w:cstheme="minorHAnsi"/>
        </w:rPr>
        <w:t>f IX, i. e. the express invocation of the Spirit.</w:t>
      </w:r>
    </w:p>
    <w:p w14:paraId="418FAD25" w14:textId="77777777" w:rsidR="00AB7E13" w:rsidRDefault="00AB7E13" w:rsidP="0011170A">
      <w:pPr>
        <w:autoSpaceDE w:val="0"/>
        <w:autoSpaceDN w:val="0"/>
        <w:adjustRightInd w:val="0"/>
        <w:spacing w:after="0" w:line="240" w:lineRule="auto"/>
        <w:jc w:val="both"/>
        <w:rPr>
          <w:rFonts w:cstheme="minorHAnsi"/>
        </w:rPr>
      </w:pPr>
    </w:p>
    <w:p w14:paraId="015704D6" w14:textId="5B009CE4"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We then have a text in which the theme development is exactl</w:t>
      </w:r>
      <w:r w:rsidR="005A1B40" w:rsidRPr="0011170A">
        <w:rPr>
          <w:rFonts w:cstheme="minorHAnsi"/>
        </w:rPr>
        <w:t>y t</w:t>
      </w:r>
      <w:r w:rsidRPr="0011170A">
        <w:rPr>
          <w:rFonts w:cstheme="minorHAnsi"/>
        </w:rPr>
        <w:t xml:space="preserve">he same as the corresponding part of the meal </w:t>
      </w:r>
      <w:r w:rsidRPr="0011170A">
        <w:rPr>
          <w:rFonts w:cstheme="minorHAnsi"/>
          <w:i/>
          <w:iCs/>
        </w:rPr>
        <w:t>berakoth:</w:t>
      </w:r>
    </w:p>
    <w:p w14:paraId="4CBC1146" w14:textId="77777777" w:rsidR="00AB7E13" w:rsidRDefault="00AB7E13" w:rsidP="0011170A">
      <w:pPr>
        <w:autoSpaceDE w:val="0"/>
        <w:autoSpaceDN w:val="0"/>
        <w:adjustRightInd w:val="0"/>
        <w:spacing w:after="0" w:line="240" w:lineRule="auto"/>
        <w:jc w:val="both"/>
        <w:rPr>
          <w:rFonts w:cstheme="minorHAnsi"/>
        </w:rPr>
      </w:pPr>
    </w:p>
    <w:p w14:paraId="362A51FA" w14:textId="12BD93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commemorating and celebrating this great and fearfu</w:t>
      </w:r>
      <w:r w:rsidR="005A1B40" w:rsidRPr="0011170A">
        <w:rPr>
          <w:rFonts w:cstheme="minorHAnsi"/>
        </w:rPr>
        <w:t>l a</w:t>
      </w:r>
      <w:r w:rsidRPr="0011170A">
        <w:rPr>
          <w:rFonts w:cstheme="minorHAnsi"/>
        </w:rPr>
        <w:t>nd holy and lifegiving and divine mystery of the passio</w:t>
      </w:r>
      <w:r w:rsidR="005A1B40" w:rsidRPr="0011170A">
        <w:rPr>
          <w:rFonts w:cstheme="minorHAnsi"/>
        </w:rPr>
        <w:t>n a</w:t>
      </w:r>
      <w:r w:rsidRPr="0011170A">
        <w:rPr>
          <w:rFonts w:cstheme="minorHAnsi"/>
        </w:rPr>
        <w:t>nd the death and the burial and the resurrection of our Lor</w:t>
      </w:r>
      <w:r w:rsidR="005A1B40" w:rsidRPr="0011170A">
        <w:rPr>
          <w:rFonts w:cstheme="minorHAnsi"/>
        </w:rPr>
        <w:t>d a</w:t>
      </w:r>
      <w:r w:rsidRPr="0011170A">
        <w:rPr>
          <w:rFonts w:cstheme="minorHAnsi"/>
        </w:rPr>
        <w:t xml:space="preserve">nd </w:t>
      </w:r>
      <w:r w:rsidR="00AB7E13" w:rsidRPr="0011170A">
        <w:rPr>
          <w:rFonts w:cstheme="minorHAnsi"/>
        </w:rPr>
        <w:t>Savior</w:t>
      </w:r>
      <w:r w:rsidRPr="0011170A">
        <w:rPr>
          <w:rFonts w:cstheme="minorHAnsi"/>
        </w:rPr>
        <w:t xml:space="preserve"> Jesus Christ for the pardon of offences and th</w:t>
      </w:r>
      <w:r w:rsidR="005A1B40" w:rsidRPr="0011170A">
        <w:rPr>
          <w:rFonts w:cstheme="minorHAnsi"/>
        </w:rPr>
        <w:t>e r</w:t>
      </w:r>
      <w:r w:rsidRPr="0011170A">
        <w:rPr>
          <w:rFonts w:cstheme="minorHAnsi"/>
        </w:rPr>
        <w:t>emission of sins and for the great hope of resurrection fro</w:t>
      </w:r>
      <w:r w:rsidR="005A1B40" w:rsidRPr="0011170A">
        <w:rPr>
          <w:rFonts w:cstheme="minorHAnsi"/>
        </w:rPr>
        <w:t>m t</w:t>
      </w:r>
      <w:r w:rsidRPr="0011170A">
        <w:rPr>
          <w:rFonts w:cstheme="minorHAnsi"/>
        </w:rPr>
        <w:t>he dead and for new life in the kingdom of heaven with al</w:t>
      </w:r>
      <w:r w:rsidR="005A1B40" w:rsidRPr="0011170A">
        <w:rPr>
          <w:rFonts w:cstheme="minorHAnsi"/>
        </w:rPr>
        <w:t>l t</w:t>
      </w:r>
      <w:r w:rsidRPr="0011170A">
        <w:rPr>
          <w:rFonts w:cstheme="minorHAnsi"/>
        </w:rPr>
        <w:t xml:space="preserve">hose who have been </w:t>
      </w:r>
      <w:r w:rsidR="00AB7E13" w:rsidRPr="0011170A">
        <w:rPr>
          <w:rFonts w:cstheme="minorHAnsi"/>
        </w:rPr>
        <w:t>well pleasing</w:t>
      </w:r>
      <w:r w:rsidRPr="0011170A">
        <w:rPr>
          <w:rFonts w:cstheme="minorHAnsi"/>
        </w:rPr>
        <w:t xml:space="preserve"> in </w:t>
      </w:r>
      <w:r w:rsidR="001D3F6F">
        <w:rPr>
          <w:rFonts w:cstheme="minorHAnsi"/>
        </w:rPr>
        <w:t>Your</w:t>
      </w:r>
      <w:r w:rsidRPr="0011170A">
        <w:rPr>
          <w:rFonts w:cstheme="minorHAnsi"/>
        </w:rPr>
        <w:t xml:space="preserve"> sight.</w:t>
      </w:r>
    </w:p>
    <w:p w14:paraId="176B95D5" w14:textId="77777777" w:rsidR="00AB7E13" w:rsidRDefault="00AB7E13" w:rsidP="0011170A">
      <w:pPr>
        <w:autoSpaceDE w:val="0"/>
        <w:autoSpaceDN w:val="0"/>
        <w:adjustRightInd w:val="0"/>
        <w:spacing w:after="0" w:line="240" w:lineRule="auto"/>
        <w:jc w:val="both"/>
        <w:rPr>
          <w:rFonts w:cstheme="minorHAnsi"/>
        </w:rPr>
      </w:pPr>
    </w:p>
    <w:p w14:paraId="530140CE" w14:textId="7E8F535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this case, far from being interrupted by the invocation of the</w:t>
      </w:r>
      <w:r w:rsidR="00AB7E13">
        <w:rPr>
          <w:rFonts w:cstheme="minorHAnsi"/>
        </w:rPr>
        <w:t xml:space="preserve"> </w:t>
      </w:r>
      <w:r w:rsidRPr="0011170A">
        <w:rPr>
          <w:rFonts w:cstheme="minorHAnsi"/>
        </w:rPr>
        <w:t xml:space="preserve">Spirit, the </w:t>
      </w:r>
      <w:r w:rsidR="008F33A9">
        <w:rPr>
          <w:rFonts w:cstheme="minorHAnsi"/>
        </w:rPr>
        <w:t>thought</w:t>
      </w:r>
      <w:r w:rsidRPr="0011170A">
        <w:rPr>
          <w:rFonts w:cstheme="minorHAnsi"/>
        </w:rPr>
        <w:t xml:space="preserve"> of the memorial continues to underlie the whole</w:t>
      </w:r>
      <w:r w:rsidR="00AB7E13">
        <w:rPr>
          <w:rFonts w:cstheme="minorHAnsi"/>
        </w:rPr>
        <w:t xml:space="preserve"> </w:t>
      </w:r>
      <w:r w:rsidRPr="0011170A">
        <w:rPr>
          <w:rFonts w:cstheme="minorHAnsi"/>
        </w:rPr>
        <w:t>end of the phrase. Since the eschatological hope is therefore directl</w:t>
      </w:r>
      <w:r w:rsidR="005A1B40" w:rsidRPr="0011170A">
        <w:rPr>
          <w:rFonts w:cstheme="minorHAnsi"/>
        </w:rPr>
        <w:t>y c</w:t>
      </w:r>
      <w:r w:rsidRPr="0011170A">
        <w:rPr>
          <w:rFonts w:cstheme="minorHAnsi"/>
        </w:rPr>
        <w:t>onnected with the passion and glorification of the Savio</w:t>
      </w:r>
      <w:r w:rsidR="00A23162" w:rsidRPr="0011170A">
        <w:rPr>
          <w:rFonts w:cstheme="minorHAnsi"/>
        </w:rPr>
        <w:t>r, p</w:t>
      </w:r>
      <w:r w:rsidRPr="0011170A">
        <w:rPr>
          <w:rFonts w:cstheme="minorHAnsi"/>
        </w:rPr>
        <w:t>aragraph X no longer gives the impression of being disconnected:</w:t>
      </w:r>
      <w:r w:rsidR="00AB7E13">
        <w:rPr>
          <w:rFonts w:cstheme="minorHAnsi"/>
        </w:rPr>
        <w:t xml:space="preserve"> </w:t>
      </w:r>
      <w:r w:rsidRPr="0011170A">
        <w:rPr>
          <w:rFonts w:cstheme="minorHAnsi"/>
        </w:rPr>
        <w:t>“this dispensation” is perfectly applicable to the whole of th</w:t>
      </w:r>
      <w:r w:rsidR="005A1B40" w:rsidRPr="0011170A">
        <w:rPr>
          <w:rFonts w:cstheme="minorHAnsi"/>
        </w:rPr>
        <w:t>e f</w:t>
      </w:r>
      <w:r w:rsidRPr="0011170A">
        <w:rPr>
          <w:rFonts w:cstheme="minorHAnsi"/>
        </w:rPr>
        <w:t>oregoing prayer.</w:t>
      </w:r>
    </w:p>
    <w:p w14:paraId="70124311" w14:textId="77777777" w:rsidR="00AB7E13" w:rsidRDefault="00AB7E13" w:rsidP="0011170A">
      <w:pPr>
        <w:autoSpaceDE w:val="0"/>
        <w:autoSpaceDN w:val="0"/>
        <w:adjustRightInd w:val="0"/>
        <w:spacing w:after="0" w:line="240" w:lineRule="auto"/>
        <w:jc w:val="both"/>
        <w:rPr>
          <w:rFonts w:cstheme="minorHAnsi"/>
        </w:rPr>
      </w:pPr>
    </w:p>
    <w:p w14:paraId="1D9BCF97" w14:textId="796EE08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the same time, this answers </w:t>
      </w:r>
      <w:r w:rsidR="00232BCE">
        <w:rPr>
          <w:rFonts w:cstheme="minorHAnsi"/>
        </w:rPr>
        <w:t>Dom</w:t>
      </w:r>
      <w:r w:rsidRPr="0011170A">
        <w:rPr>
          <w:rFonts w:cstheme="minorHAnsi"/>
        </w:rPr>
        <w:t xml:space="preserve"> Botte’s last objection to</w:t>
      </w:r>
      <w:r w:rsidR="00AB7E13">
        <w:rPr>
          <w:rFonts w:cstheme="minorHAnsi"/>
        </w:rPr>
        <w:t xml:space="preserve"> </w:t>
      </w:r>
      <w:r w:rsidRPr="0011170A">
        <w:rPr>
          <w:rFonts w:cstheme="minorHAnsi"/>
        </w:rPr>
        <w:t>Ratcliff: that the absence of any element of intercession in a</w:t>
      </w:r>
      <w:r w:rsidR="005A1B40" w:rsidRPr="0011170A">
        <w:rPr>
          <w:rFonts w:cstheme="minorHAnsi"/>
        </w:rPr>
        <w:t>n a</w:t>
      </w:r>
      <w:r w:rsidRPr="0011170A">
        <w:rPr>
          <w:rFonts w:cstheme="minorHAnsi"/>
        </w:rPr>
        <w:t>ncient anaphora would be something quite singular and har</w:t>
      </w:r>
      <w:r w:rsidR="005A1B40" w:rsidRPr="0011170A">
        <w:rPr>
          <w:rFonts w:cstheme="minorHAnsi"/>
        </w:rPr>
        <w:t>d t</w:t>
      </w:r>
      <w:r w:rsidRPr="0011170A">
        <w:rPr>
          <w:rFonts w:cstheme="minorHAnsi"/>
        </w:rPr>
        <w:t>o explain. But once the conclusion of IX is restored to the origina</w:t>
      </w:r>
      <w:r w:rsidR="005A1B40" w:rsidRPr="0011170A">
        <w:rPr>
          <w:rFonts w:cstheme="minorHAnsi"/>
        </w:rPr>
        <w:t>l t</w:t>
      </w:r>
      <w:r w:rsidRPr="0011170A">
        <w:rPr>
          <w:rFonts w:cstheme="minorHAnsi"/>
        </w:rPr>
        <w:t xml:space="preserve">ext, there is no longer any room for including other </w:t>
      </w:r>
      <w:r w:rsidRPr="0011170A">
        <w:rPr>
          <w:rFonts w:cstheme="minorHAnsi"/>
        </w:rPr>
        <w:lastRenderedPageBreak/>
        <w:t>intercessions.</w:t>
      </w:r>
      <w:r w:rsidR="00AB7E13">
        <w:rPr>
          <w:rFonts w:cstheme="minorHAnsi"/>
        </w:rPr>
        <w:t xml:space="preserve"> </w:t>
      </w:r>
      <w:r w:rsidRPr="0011170A">
        <w:rPr>
          <w:rFonts w:cstheme="minorHAnsi"/>
        </w:rPr>
        <w:t>We shall speak again about this point when we come to the development</w:t>
      </w:r>
      <w:r w:rsidR="005A1B40" w:rsidRPr="0011170A">
        <w:rPr>
          <w:rFonts w:cstheme="minorHAnsi"/>
        </w:rPr>
        <w:t>s o</w:t>
      </w:r>
      <w:r w:rsidRPr="0011170A">
        <w:rPr>
          <w:rFonts w:cstheme="minorHAnsi"/>
        </w:rPr>
        <w:t xml:space="preserve">f the fourth century </w:t>
      </w:r>
      <w:r w:rsidR="00BA6BF1">
        <w:rPr>
          <w:rFonts w:cstheme="minorHAnsi"/>
        </w:rPr>
        <w:t>Eucharist</w:t>
      </w:r>
      <w:r w:rsidRPr="0011170A">
        <w:rPr>
          <w:rFonts w:cstheme="minorHAnsi"/>
        </w:rPr>
        <w:t>, in order to acknowledg</w:t>
      </w:r>
      <w:r w:rsidR="005A1B40" w:rsidRPr="0011170A">
        <w:rPr>
          <w:rFonts w:cstheme="minorHAnsi"/>
        </w:rPr>
        <w:t>e f</w:t>
      </w:r>
      <w:r w:rsidRPr="0011170A">
        <w:rPr>
          <w:rFonts w:cstheme="minorHAnsi"/>
        </w:rPr>
        <w:t xml:space="preserve">urthermore, once again following </w:t>
      </w:r>
      <w:r w:rsidR="00232BCE">
        <w:rPr>
          <w:rFonts w:cstheme="minorHAnsi"/>
        </w:rPr>
        <w:t>Dom</w:t>
      </w:r>
      <w:r w:rsidRPr="0011170A">
        <w:rPr>
          <w:rFonts w:cstheme="minorHAnsi"/>
        </w:rPr>
        <w:t xml:space="preserve"> Botte, the relativ</w:t>
      </w:r>
      <w:r w:rsidR="005A1B40" w:rsidRPr="0011170A">
        <w:rPr>
          <w:rFonts w:cstheme="minorHAnsi"/>
        </w:rPr>
        <w:t>e a</w:t>
      </w:r>
      <w:r w:rsidRPr="0011170A">
        <w:rPr>
          <w:rFonts w:cstheme="minorHAnsi"/>
        </w:rPr>
        <w:t>ntiquity of this same element as it is presented in the presen</w:t>
      </w:r>
      <w:r w:rsidR="005A1B40" w:rsidRPr="0011170A">
        <w:rPr>
          <w:rFonts w:cstheme="minorHAnsi"/>
        </w:rPr>
        <w:t>t s</w:t>
      </w:r>
      <w:r w:rsidRPr="0011170A">
        <w:rPr>
          <w:rFonts w:cstheme="minorHAnsi"/>
        </w:rPr>
        <w:t>tate of our anaphora.</w:t>
      </w:r>
    </w:p>
    <w:p w14:paraId="778257F4" w14:textId="77777777" w:rsidR="00AB7E13" w:rsidRDefault="00AB7E13" w:rsidP="0011170A">
      <w:pPr>
        <w:autoSpaceDE w:val="0"/>
        <w:autoSpaceDN w:val="0"/>
        <w:adjustRightInd w:val="0"/>
        <w:spacing w:after="0" w:line="240" w:lineRule="auto"/>
        <w:jc w:val="both"/>
        <w:rPr>
          <w:rFonts w:cstheme="minorHAnsi"/>
        </w:rPr>
      </w:pPr>
    </w:p>
    <w:p w14:paraId="12FA6572" w14:textId="6EA6FCD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One final remark seems to have to be made before we propos</w:t>
      </w:r>
      <w:r w:rsidR="005A1B40" w:rsidRPr="0011170A">
        <w:rPr>
          <w:rFonts w:cstheme="minorHAnsi"/>
        </w:rPr>
        <w:t>e t</w:t>
      </w:r>
      <w:r w:rsidRPr="0011170A">
        <w:rPr>
          <w:rFonts w:cstheme="minorHAnsi"/>
        </w:rPr>
        <w:t>he reconstruction of the primitive text at which we are aiming.</w:t>
      </w:r>
      <w:r w:rsidR="00AB7E13">
        <w:rPr>
          <w:rFonts w:cstheme="minorHAnsi"/>
        </w:rPr>
        <w:t xml:space="preserve"> </w:t>
      </w:r>
      <w:r w:rsidRPr="0011170A">
        <w:rPr>
          <w:rFonts w:cstheme="minorHAnsi"/>
        </w:rPr>
        <w:t xml:space="preserve">At the beginning of </w:t>
      </w:r>
      <w:r w:rsidR="00AB7E13" w:rsidRPr="0011170A">
        <w:rPr>
          <w:rFonts w:cstheme="minorHAnsi"/>
        </w:rPr>
        <w:t>paragraph,</w:t>
      </w:r>
      <w:r w:rsidRPr="0011170A">
        <w:rPr>
          <w:rFonts w:cstheme="minorHAnsi"/>
        </w:rPr>
        <w:t xml:space="preserve"> I, “the adorable and glorious nam</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glorious Trinity, o Father and Son and Holy Ghost ...”</w:t>
      </w:r>
      <w:r w:rsidR="00AB7E13">
        <w:rPr>
          <w:rFonts w:cstheme="minorHAnsi"/>
        </w:rPr>
        <w:t xml:space="preserve"> </w:t>
      </w:r>
      <w:r w:rsidRPr="0011170A">
        <w:rPr>
          <w:rFonts w:cstheme="minorHAnsi"/>
        </w:rPr>
        <w:t>seems to be an insertion that could scarcely be earlier than the en</w:t>
      </w:r>
      <w:r w:rsidR="005A1B40" w:rsidRPr="0011170A">
        <w:rPr>
          <w:rFonts w:cstheme="minorHAnsi"/>
        </w:rPr>
        <w:t>d o</w:t>
      </w:r>
      <w:r w:rsidRPr="0011170A">
        <w:rPr>
          <w:rFonts w:cstheme="minorHAnsi"/>
        </w:rPr>
        <w:t>f the fourth century. The expression “name of the Trinity”</w:t>
      </w:r>
      <w:r w:rsidR="00AB7E13">
        <w:rPr>
          <w:rFonts w:cstheme="minorHAnsi"/>
        </w:rPr>
        <w:t xml:space="preserve"> </w:t>
      </w:r>
      <w:r w:rsidRPr="0011170A">
        <w:rPr>
          <w:rFonts w:cstheme="minorHAnsi"/>
        </w:rPr>
        <w:t>is furthermore bereft of meaning. The parallelism with the conclusio</w:t>
      </w:r>
      <w:r w:rsidR="005A1B40" w:rsidRPr="0011170A">
        <w:rPr>
          <w:rFonts w:cstheme="minorHAnsi"/>
        </w:rPr>
        <w:t>n o</w:t>
      </w:r>
      <w:r w:rsidRPr="0011170A">
        <w:rPr>
          <w:rFonts w:cstheme="minorHAnsi"/>
        </w:rPr>
        <w:t>f paragraph X lets us suppose that the original text, a</w:t>
      </w:r>
      <w:r w:rsidR="005A1B40" w:rsidRPr="0011170A">
        <w:rPr>
          <w:rFonts w:cstheme="minorHAnsi"/>
        </w:rPr>
        <w:t>t t</w:t>
      </w:r>
      <w:r w:rsidRPr="0011170A">
        <w:rPr>
          <w:rFonts w:cstheme="minorHAnsi"/>
        </w:rPr>
        <w:t>he beginning as well as the end, mentioned simply: “</w:t>
      </w:r>
      <w:r w:rsidR="001D3F6F">
        <w:rPr>
          <w:rFonts w:cstheme="minorHAnsi"/>
        </w:rPr>
        <w:t>Your</w:t>
      </w:r>
      <w:r w:rsidRPr="0011170A">
        <w:rPr>
          <w:rFonts w:cstheme="minorHAnsi"/>
        </w:rPr>
        <w:t xml:space="preserve"> adorabl</w:t>
      </w:r>
      <w:r w:rsidR="005A1B40" w:rsidRPr="0011170A">
        <w:rPr>
          <w:rFonts w:cstheme="minorHAnsi"/>
        </w:rPr>
        <w:t>e a</w:t>
      </w:r>
      <w:r w:rsidRPr="0011170A">
        <w:rPr>
          <w:rFonts w:cstheme="minorHAnsi"/>
        </w:rPr>
        <w:t xml:space="preserve">nd glorious name, which created the world by </w:t>
      </w:r>
      <w:r w:rsidR="001D3F6F">
        <w:rPr>
          <w:rFonts w:cstheme="minorHAnsi"/>
        </w:rPr>
        <w:t>Your</w:t>
      </w:r>
      <w:r w:rsidRPr="0011170A">
        <w:rPr>
          <w:rFonts w:cstheme="minorHAnsi"/>
        </w:rPr>
        <w:t xml:space="preserve"> grace, etc.”</w:t>
      </w:r>
      <w:r w:rsidR="00AB7E13">
        <w:rPr>
          <w:rFonts w:cstheme="minorHAnsi"/>
        </w:rPr>
        <w:t xml:space="preserve"> </w:t>
      </w:r>
      <w:r w:rsidRPr="0011170A">
        <w:rPr>
          <w:rFonts w:cstheme="minorHAnsi"/>
        </w:rPr>
        <w:t>Once we have made this last elimination, the beginning and th</w:t>
      </w:r>
      <w:r w:rsidR="005A1B40" w:rsidRPr="0011170A">
        <w:rPr>
          <w:rFonts w:cstheme="minorHAnsi"/>
        </w:rPr>
        <w:t>e e</w:t>
      </w:r>
      <w:r w:rsidRPr="0011170A">
        <w:rPr>
          <w:rFonts w:cstheme="minorHAnsi"/>
        </w:rPr>
        <w:t>nd of the prayer become fully consonant. They furnish, it seem</w:t>
      </w:r>
      <w:r w:rsidR="00A23162" w:rsidRPr="0011170A">
        <w:rPr>
          <w:rFonts w:cstheme="minorHAnsi"/>
        </w:rPr>
        <w:t>s, o</w:t>
      </w:r>
      <w:r w:rsidRPr="0011170A">
        <w:rPr>
          <w:rFonts w:cstheme="minorHAnsi"/>
        </w:rPr>
        <w:t>ne more example of the use familiar to early Christians of th</w:t>
      </w:r>
      <w:r w:rsidR="005A1B40" w:rsidRPr="0011170A">
        <w:rPr>
          <w:rFonts w:cstheme="minorHAnsi"/>
        </w:rPr>
        <w:t>e e</w:t>
      </w:r>
      <w:r w:rsidRPr="0011170A">
        <w:rPr>
          <w:rFonts w:cstheme="minorHAnsi"/>
        </w:rPr>
        <w:t>xpression: “the divine Name” to designate the person of Jesus.</w:t>
      </w:r>
      <w:r w:rsidR="00AB7E13">
        <w:rPr>
          <w:rStyle w:val="FootnoteReference"/>
          <w:rFonts w:cstheme="minorHAnsi"/>
        </w:rPr>
        <w:footnoteReference w:id="307"/>
      </w:r>
      <w:r w:rsidR="00AB7E13">
        <w:rPr>
          <w:rFonts w:cstheme="minorHAnsi"/>
        </w:rPr>
        <w:t xml:space="preserve"> </w:t>
      </w:r>
      <w:r w:rsidRPr="0011170A">
        <w:rPr>
          <w:rFonts w:cstheme="minorHAnsi"/>
        </w:rPr>
        <w:t>The transition immediately afterwards of the eucharist</w:t>
      </w:r>
      <w:r w:rsidR="00AB7E13">
        <w:rPr>
          <w:rFonts w:cstheme="minorHAnsi"/>
        </w:rPr>
        <w:t>ic</w:t>
      </w:r>
      <w:r w:rsidRPr="0011170A">
        <w:rPr>
          <w:rFonts w:cstheme="minorHAnsi"/>
        </w:rPr>
        <w:t xml:space="preserve"> praye</w:t>
      </w:r>
      <w:r w:rsidR="00A23162" w:rsidRPr="0011170A">
        <w:rPr>
          <w:rFonts w:cstheme="minorHAnsi"/>
        </w:rPr>
        <w:t>r, t</w:t>
      </w:r>
      <w:r w:rsidRPr="0011170A">
        <w:rPr>
          <w:rFonts w:cstheme="minorHAnsi"/>
        </w:rPr>
        <w:t>o a direct invocation of Jesus is now much better understood.</w:t>
      </w:r>
    </w:p>
    <w:p w14:paraId="4121FB04" w14:textId="77777777" w:rsidR="00AB7E13" w:rsidRDefault="00AB7E13" w:rsidP="0011170A">
      <w:pPr>
        <w:autoSpaceDE w:val="0"/>
        <w:autoSpaceDN w:val="0"/>
        <w:adjustRightInd w:val="0"/>
        <w:spacing w:after="0" w:line="240" w:lineRule="auto"/>
        <w:jc w:val="both"/>
        <w:rPr>
          <w:rFonts w:cstheme="minorHAnsi"/>
        </w:rPr>
      </w:pPr>
    </w:p>
    <w:p w14:paraId="42355BA9" w14:textId="338BAE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can now attempt to present a reconstitution of the origina</w:t>
      </w:r>
      <w:r w:rsidR="005A1B40" w:rsidRPr="0011170A">
        <w:rPr>
          <w:rFonts w:cstheme="minorHAnsi"/>
        </w:rPr>
        <w:t>l f</w:t>
      </w:r>
      <w:r w:rsidRPr="0011170A">
        <w:rPr>
          <w:rFonts w:cstheme="minorHAnsi"/>
        </w:rPr>
        <w:t>orm of the eucharist</w:t>
      </w:r>
      <w:r w:rsidR="00AB7E13">
        <w:rPr>
          <w:rFonts w:cstheme="minorHAnsi"/>
        </w:rPr>
        <w:t>ic</w:t>
      </w:r>
      <w:r w:rsidRPr="0011170A">
        <w:rPr>
          <w:rFonts w:cstheme="minorHAnsi"/>
        </w:rPr>
        <w:t xml:space="preserve"> prayer of Addai and Mari. We shall italiciz</w:t>
      </w:r>
      <w:r w:rsidR="005A1B40" w:rsidRPr="0011170A">
        <w:rPr>
          <w:rFonts w:cstheme="minorHAnsi"/>
        </w:rPr>
        <w:t>e t</w:t>
      </w:r>
      <w:r w:rsidRPr="0011170A">
        <w:rPr>
          <w:rFonts w:cstheme="minorHAnsi"/>
        </w:rPr>
        <w:t xml:space="preserve">he words of institution, whose presence after </w:t>
      </w:r>
      <w:r w:rsidR="00232BCE">
        <w:rPr>
          <w:rFonts w:cstheme="minorHAnsi"/>
        </w:rPr>
        <w:t>Dom</w:t>
      </w:r>
      <w:r w:rsidRPr="0011170A">
        <w:rPr>
          <w:rFonts w:cstheme="minorHAnsi"/>
        </w:rPr>
        <w:t xml:space="preserve"> Botte’</w:t>
      </w:r>
      <w:r w:rsidR="005A1B40" w:rsidRPr="0011170A">
        <w:rPr>
          <w:rFonts w:cstheme="minorHAnsi"/>
        </w:rPr>
        <w:t>s d</w:t>
      </w:r>
      <w:r w:rsidRPr="0011170A">
        <w:rPr>
          <w:rFonts w:cstheme="minorHAnsi"/>
        </w:rPr>
        <w:t xml:space="preserve">emonstration seems to be required, even </w:t>
      </w:r>
      <w:r w:rsidR="00237FB9">
        <w:rPr>
          <w:rFonts w:cstheme="minorHAnsi"/>
        </w:rPr>
        <w:t>though</w:t>
      </w:r>
      <w:r w:rsidRPr="0011170A">
        <w:rPr>
          <w:rFonts w:cstheme="minorHAnsi"/>
        </w:rPr>
        <w:t xml:space="preserve"> the exact for</w:t>
      </w:r>
      <w:r w:rsidR="005A1B40" w:rsidRPr="0011170A">
        <w:rPr>
          <w:rFonts w:cstheme="minorHAnsi"/>
        </w:rPr>
        <w:t>m r</w:t>
      </w:r>
      <w:r w:rsidRPr="0011170A">
        <w:rPr>
          <w:rFonts w:cstheme="minorHAnsi"/>
        </w:rPr>
        <w:t>emains a matter of conjecture:</w:t>
      </w:r>
    </w:p>
    <w:p w14:paraId="59D86DEE" w14:textId="77777777" w:rsidR="00AB7E13" w:rsidRDefault="00AB7E13" w:rsidP="0011170A">
      <w:pPr>
        <w:autoSpaceDE w:val="0"/>
        <w:autoSpaceDN w:val="0"/>
        <w:adjustRightInd w:val="0"/>
        <w:spacing w:after="0" w:line="240" w:lineRule="auto"/>
        <w:jc w:val="both"/>
        <w:rPr>
          <w:rFonts w:cstheme="minorHAnsi"/>
        </w:rPr>
      </w:pPr>
    </w:p>
    <w:p w14:paraId="46DA1C9D" w14:textId="35F742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1. </w:t>
      </w:r>
      <w:r w:rsidR="008F33A9">
        <w:rPr>
          <w:rFonts w:cstheme="minorHAnsi"/>
        </w:rPr>
        <w:t>Worthy</w:t>
      </w:r>
      <w:r w:rsidRPr="0011170A">
        <w:rPr>
          <w:rFonts w:cstheme="minorHAnsi"/>
        </w:rPr>
        <w:t xml:space="preserve"> of praise from every mouth and of confessio</w:t>
      </w:r>
      <w:r w:rsidR="005A1B40" w:rsidRPr="0011170A">
        <w:rPr>
          <w:rFonts w:cstheme="minorHAnsi"/>
        </w:rPr>
        <w:t>n f</w:t>
      </w:r>
      <w:r w:rsidRPr="0011170A">
        <w:rPr>
          <w:rFonts w:cstheme="minorHAnsi"/>
        </w:rPr>
        <w:t>rom every tongue and of worship and exaltation from ever</w:t>
      </w:r>
      <w:r w:rsidR="005A1B40" w:rsidRPr="0011170A">
        <w:rPr>
          <w:rFonts w:cstheme="minorHAnsi"/>
        </w:rPr>
        <w:t>y c</w:t>
      </w:r>
      <w:r w:rsidRPr="0011170A">
        <w:rPr>
          <w:rFonts w:cstheme="minorHAnsi"/>
        </w:rPr>
        <w:t>reature is the adorable and glorious Name who created th</w:t>
      </w:r>
      <w:r w:rsidR="005A1B40" w:rsidRPr="0011170A">
        <w:rPr>
          <w:rFonts w:cstheme="minorHAnsi"/>
        </w:rPr>
        <w:t>e w</w:t>
      </w:r>
      <w:r w:rsidRPr="0011170A">
        <w:rPr>
          <w:rFonts w:cstheme="minorHAnsi"/>
        </w:rPr>
        <w:t xml:space="preserve">orld by his grace and its </w:t>
      </w:r>
      <w:r w:rsidR="00192854" w:rsidRPr="0011170A">
        <w:rPr>
          <w:rFonts w:cstheme="minorHAnsi"/>
        </w:rPr>
        <w:t>inhabit</w:t>
      </w:r>
      <w:r w:rsidR="00192854">
        <w:rPr>
          <w:rFonts w:cstheme="minorHAnsi"/>
        </w:rPr>
        <w:t>ants</w:t>
      </w:r>
      <w:r w:rsidR="00192854" w:rsidRPr="0011170A">
        <w:rPr>
          <w:rFonts w:cstheme="minorHAnsi"/>
        </w:rPr>
        <w:t xml:space="preserve"> </w:t>
      </w:r>
      <w:r w:rsidRPr="0011170A">
        <w:rPr>
          <w:rFonts w:cstheme="minorHAnsi"/>
        </w:rPr>
        <w:t>by his mercifulnes</w:t>
      </w:r>
      <w:r w:rsidR="005A1B40" w:rsidRPr="0011170A">
        <w:rPr>
          <w:rFonts w:cstheme="minorHAnsi"/>
        </w:rPr>
        <w:t>s a</w:t>
      </w:r>
      <w:r w:rsidRPr="0011170A">
        <w:rPr>
          <w:rFonts w:cstheme="minorHAnsi"/>
        </w:rPr>
        <w:t>nd saved mankind by his compassion and gave great grac</w:t>
      </w:r>
      <w:r w:rsidR="005A1B40" w:rsidRPr="0011170A">
        <w:rPr>
          <w:rFonts w:cstheme="minorHAnsi"/>
        </w:rPr>
        <w:t>e t</w:t>
      </w:r>
      <w:r w:rsidRPr="0011170A">
        <w:rPr>
          <w:rFonts w:cstheme="minorHAnsi"/>
        </w:rPr>
        <w:t>o us mortals.</w:t>
      </w:r>
    </w:p>
    <w:p w14:paraId="56CDB819" w14:textId="77777777" w:rsidR="00AB7E13" w:rsidRDefault="00AB7E13" w:rsidP="0011170A">
      <w:pPr>
        <w:autoSpaceDE w:val="0"/>
        <w:autoSpaceDN w:val="0"/>
        <w:adjustRightInd w:val="0"/>
        <w:spacing w:after="0" w:line="240" w:lineRule="auto"/>
        <w:jc w:val="both"/>
        <w:rPr>
          <w:rFonts w:cstheme="minorHAnsi"/>
        </w:rPr>
      </w:pPr>
    </w:p>
    <w:p w14:paraId="352E17CE" w14:textId="0D6A68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2. We give thanks to </w:t>
      </w:r>
      <w:r w:rsidR="00CA6719">
        <w:rPr>
          <w:rFonts w:cstheme="minorHAnsi"/>
        </w:rPr>
        <w:t>you</w:t>
      </w:r>
      <w:r w:rsidRPr="0011170A">
        <w:rPr>
          <w:rFonts w:cstheme="minorHAnsi"/>
        </w:rPr>
        <w:t xml:space="preserve">, o my Lord, even we </w:t>
      </w:r>
      <w:r w:rsidR="001D3F6F">
        <w:rPr>
          <w:rFonts w:cstheme="minorHAnsi"/>
        </w:rPr>
        <w:t>Your</w:t>
      </w:r>
      <w:r w:rsidRPr="0011170A">
        <w:rPr>
          <w:rFonts w:cstheme="minorHAnsi"/>
        </w:rPr>
        <w:t xml:space="preserve"> servant</w:t>
      </w:r>
      <w:r w:rsidR="005A1B40" w:rsidRPr="0011170A">
        <w:rPr>
          <w:rFonts w:cstheme="minorHAnsi"/>
        </w:rPr>
        <w:t>s w</w:t>
      </w:r>
      <w:r w:rsidRPr="0011170A">
        <w:rPr>
          <w:rFonts w:cstheme="minorHAnsi"/>
        </w:rPr>
        <w:t xml:space="preserve">eak and frail and miserable, for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given us great grac</w:t>
      </w:r>
      <w:r w:rsidR="005A1B40" w:rsidRPr="0011170A">
        <w:rPr>
          <w:rFonts w:cstheme="minorHAnsi"/>
        </w:rPr>
        <w:t>e p</w:t>
      </w:r>
      <w:r w:rsidRPr="0011170A">
        <w:rPr>
          <w:rFonts w:cstheme="minorHAnsi"/>
        </w:rPr>
        <w:t xml:space="preserve">ast recompense in that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put on our manhood tha</w:t>
      </w:r>
      <w:r w:rsidR="005A1B40" w:rsidRPr="0011170A">
        <w:rPr>
          <w:rFonts w:cstheme="minorHAnsi"/>
        </w:rPr>
        <w:t xml:space="preserve">t </w:t>
      </w:r>
      <w:r w:rsidR="006B4407">
        <w:rPr>
          <w:rFonts w:cstheme="minorHAnsi"/>
        </w:rPr>
        <w:t>you</w:t>
      </w:r>
      <w:r w:rsidRPr="0011170A">
        <w:rPr>
          <w:rFonts w:cstheme="minorHAnsi"/>
        </w:rPr>
        <w:t xml:space="preserve"> might quicken it by </w:t>
      </w:r>
      <w:r w:rsidR="001D3F6F">
        <w:rPr>
          <w:rFonts w:cstheme="minorHAnsi"/>
        </w:rPr>
        <w:t>Your</w:t>
      </w:r>
      <w:r w:rsidRPr="0011170A">
        <w:rPr>
          <w:rFonts w:cstheme="minorHAnsi"/>
        </w:rPr>
        <w:t xml:space="preserve"> godhead and </w:t>
      </w:r>
      <w:r w:rsidR="004D4340">
        <w:rPr>
          <w:rFonts w:cstheme="minorHAnsi"/>
        </w:rPr>
        <w:t>have</w:t>
      </w:r>
      <w:r w:rsidRPr="0011170A">
        <w:rPr>
          <w:rFonts w:cstheme="minorHAnsi"/>
        </w:rPr>
        <w:t xml:space="preserve"> exalted ou</w:t>
      </w:r>
      <w:r w:rsidR="005A1B40" w:rsidRPr="0011170A">
        <w:rPr>
          <w:rFonts w:cstheme="minorHAnsi"/>
        </w:rPr>
        <w:t>r l</w:t>
      </w:r>
      <w:r w:rsidRPr="0011170A">
        <w:rPr>
          <w:rFonts w:cstheme="minorHAnsi"/>
        </w:rPr>
        <w:t>ow estate and restored our fall and raised our mortality an</w:t>
      </w:r>
      <w:r w:rsidR="005A1B40" w:rsidRPr="0011170A">
        <w:rPr>
          <w:rFonts w:cstheme="minorHAnsi"/>
        </w:rPr>
        <w:t>d f</w:t>
      </w:r>
      <w:r w:rsidRPr="0011170A">
        <w:rPr>
          <w:rFonts w:cstheme="minorHAnsi"/>
        </w:rPr>
        <w:t>orgiven our trespasses and justified our sinfulness and enlightene</w:t>
      </w:r>
      <w:r w:rsidR="005A1B40" w:rsidRPr="0011170A">
        <w:rPr>
          <w:rFonts w:cstheme="minorHAnsi"/>
        </w:rPr>
        <w:t>d o</w:t>
      </w:r>
      <w:r w:rsidRPr="0011170A">
        <w:rPr>
          <w:rFonts w:cstheme="minorHAnsi"/>
        </w:rPr>
        <w:t xml:space="preserve">ur knowledge and, </w:t>
      </w:r>
      <w:proofErr w:type="spellStart"/>
      <w:r w:rsidRPr="0011170A">
        <w:rPr>
          <w:rFonts w:cstheme="minorHAnsi"/>
        </w:rPr>
        <w:t>o</w:t>
      </w:r>
      <w:proofErr w:type="spellEnd"/>
      <w:r w:rsidRPr="0011170A">
        <w:rPr>
          <w:rFonts w:cstheme="minorHAnsi"/>
        </w:rPr>
        <w:t xml:space="preserve"> our Lord and our God, </w:t>
      </w:r>
      <w:r w:rsidR="004D4340">
        <w:rPr>
          <w:rFonts w:cstheme="minorHAnsi"/>
        </w:rPr>
        <w:t>have</w:t>
      </w:r>
      <w:r w:rsidRPr="0011170A">
        <w:rPr>
          <w:rFonts w:cstheme="minorHAnsi"/>
        </w:rPr>
        <w:t xml:space="preserve"> condemne</w:t>
      </w:r>
      <w:r w:rsidR="005A1B40" w:rsidRPr="0011170A">
        <w:rPr>
          <w:rFonts w:cstheme="minorHAnsi"/>
        </w:rPr>
        <w:t>d o</w:t>
      </w:r>
      <w:r w:rsidRPr="0011170A">
        <w:rPr>
          <w:rFonts w:cstheme="minorHAnsi"/>
        </w:rPr>
        <w:t>ur enemies and granted victory to the weakness of our frai</w:t>
      </w:r>
      <w:r w:rsidR="005A1B40" w:rsidRPr="0011170A">
        <w:rPr>
          <w:rFonts w:cstheme="minorHAnsi"/>
        </w:rPr>
        <w:t>l n</w:t>
      </w:r>
      <w:r w:rsidRPr="0011170A">
        <w:rPr>
          <w:rFonts w:cstheme="minorHAnsi"/>
        </w:rPr>
        <w:t xml:space="preserve">ature in the overflowing mercies of </w:t>
      </w:r>
      <w:r w:rsidR="001D3F6F">
        <w:rPr>
          <w:rFonts w:cstheme="minorHAnsi"/>
        </w:rPr>
        <w:t>Your</w:t>
      </w:r>
      <w:r w:rsidRPr="0011170A">
        <w:rPr>
          <w:rFonts w:cstheme="minorHAnsi"/>
        </w:rPr>
        <w:t xml:space="preserve"> grace. And for all </w:t>
      </w:r>
      <w:r w:rsidR="001D3F6F">
        <w:rPr>
          <w:rFonts w:cstheme="minorHAnsi"/>
          <w:i/>
          <w:iCs/>
        </w:rPr>
        <w:t>Your</w:t>
      </w:r>
      <w:r w:rsidR="005A1B40" w:rsidRPr="0011170A">
        <w:rPr>
          <w:rFonts w:cstheme="minorHAnsi"/>
          <w:i/>
          <w:iCs/>
        </w:rPr>
        <w:t xml:space="preserve"> </w:t>
      </w:r>
      <w:r w:rsidR="005A1B40" w:rsidRPr="0011170A">
        <w:rPr>
          <w:rFonts w:cstheme="minorHAnsi"/>
        </w:rPr>
        <w:t>h</w:t>
      </w:r>
      <w:r w:rsidRPr="0011170A">
        <w:rPr>
          <w:rFonts w:cstheme="minorHAnsi"/>
        </w:rPr>
        <w:t xml:space="preserve">elps and graces toward us let us raise to </w:t>
      </w:r>
      <w:r w:rsidR="00CA6719">
        <w:rPr>
          <w:rFonts w:cstheme="minorHAnsi"/>
          <w:i/>
          <w:iCs/>
        </w:rPr>
        <w:t>you</w:t>
      </w:r>
      <w:r w:rsidRPr="0011170A">
        <w:rPr>
          <w:rFonts w:cstheme="minorHAnsi"/>
          <w:i/>
          <w:iCs/>
        </w:rPr>
        <w:t xml:space="preserve"> </w:t>
      </w:r>
      <w:r w:rsidRPr="0011170A">
        <w:rPr>
          <w:rFonts w:cstheme="minorHAnsi"/>
        </w:rPr>
        <w:t>praise and hono</w:t>
      </w:r>
      <w:r w:rsidR="005A1B40" w:rsidRPr="0011170A">
        <w:rPr>
          <w:rFonts w:cstheme="minorHAnsi"/>
        </w:rPr>
        <w:t>r a</w:t>
      </w:r>
      <w:r w:rsidRPr="0011170A">
        <w:rPr>
          <w:rFonts w:cstheme="minorHAnsi"/>
        </w:rPr>
        <w:t xml:space="preserve">nd confession and worship now and ever and world </w:t>
      </w:r>
      <w:r w:rsidR="008F33A9">
        <w:rPr>
          <w:rFonts w:cstheme="minorHAnsi"/>
        </w:rPr>
        <w:t>without</w:t>
      </w:r>
      <w:r w:rsidR="005A1B40" w:rsidRPr="0011170A">
        <w:rPr>
          <w:rFonts w:cstheme="minorHAnsi"/>
        </w:rPr>
        <w:t xml:space="preserve"> e</w:t>
      </w:r>
      <w:r w:rsidRPr="0011170A">
        <w:rPr>
          <w:rFonts w:cstheme="minorHAnsi"/>
        </w:rPr>
        <w:t>nd. Amen.</w:t>
      </w:r>
    </w:p>
    <w:p w14:paraId="3A6959C6" w14:textId="77777777" w:rsidR="00AB7E13" w:rsidRDefault="00AB7E13" w:rsidP="0011170A">
      <w:pPr>
        <w:autoSpaceDE w:val="0"/>
        <w:autoSpaceDN w:val="0"/>
        <w:adjustRightInd w:val="0"/>
        <w:spacing w:after="0" w:line="240" w:lineRule="auto"/>
        <w:jc w:val="both"/>
        <w:rPr>
          <w:rFonts w:cstheme="minorHAnsi"/>
        </w:rPr>
      </w:pPr>
    </w:p>
    <w:p w14:paraId="7435B652" w14:textId="7CB547C5" w:rsidR="00074CA6" w:rsidRPr="00AB7E13"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3. </w:t>
      </w:r>
      <w:r w:rsidRPr="0011170A">
        <w:rPr>
          <w:rFonts w:cstheme="minorHAnsi"/>
          <w:i/>
          <w:iCs/>
        </w:rPr>
        <w:t>Our Lord Jesus Christ, together with his apostles on th</w:t>
      </w:r>
      <w:r w:rsidR="005A1B40" w:rsidRPr="0011170A">
        <w:rPr>
          <w:rFonts w:cstheme="minorHAnsi"/>
          <w:i/>
          <w:iCs/>
        </w:rPr>
        <w:t>e n</w:t>
      </w:r>
      <w:r w:rsidRPr="0011170A">
        <w:rPr>
          <w:rFonts w:cstheme="minorHAnsi"/>
          <w:i/>
          <w:iCs/>
        </w:rPr>
        <w:t>ight he was betrayed, celebrated this great, awesome, hol</w:t>
      </w:r>
      <w:r w:rsidR="005A1B40" w:rsidRPr="0011170A">
        <w:rPr>
          <w:rFonts w:cstheme="minorHAnsi"/>
          <w:i/>
          <w:iCs/>
        </w:rPr>
        <w:t>y a</w:t>
      </w:r>
      <w:r w:rsidRPr="0011170A">
        <w:rPr>
          <w:rFonts w:cstheme="minorHAnsi"/>
          <w:i/>
          <w:iCs/>
        </w:rPr>
        <w:t>nd divine mystery: taking bread, he blessed it, and broke i</w:t>
      </w:r>
      <w:r w:rsidR="00A23162" w:rsidRPr="0011170A">
        <w:rPr>
          <w:rFonts w:cstheme="minorHAnsi"/>
          <w:i/>
          <w:iCs/>
        </w:rPr>
        <w:t>t, g</w:t>
      </w:r>
      <w:r w:rsidRPr="0011170A">
        <w:rPr>
          <w:rFonts w:cstheme="minorHAnsi"/>
          <w:i/>
          <w:iCs/>
        </w:rPr>
        <w:t>ave it to his disciples and said: This is my body which is broke</w:t>
      </w:r>
      <w:r w:rsidR="005A1B40" w:rsidRPr="0011170A">
        <w:rPr>
          <w:rFonts w:cstheme="minorHAnsi"/>
          <w:i/>
          <w:iCs/>
        </w:rPr>
        <w:t>n f</w:t>
      </w:r>
      <w:r w:rsidRPr="0011170A">
        <w:rPr>
          <w:rFonts w:cstheme="minorHAnsi"/>
          <w:i/>
          <w:iCs/>
        </w:rPr>
        <w:t xml:space="preserve">or you for the remission of sins. </w:t>
      </w:r>
      <w:r w:rsidR="00AB7E13" w:rsidRPr="0011170A">
        <w:rPr>
          <w:rFonts w:cstheme="minorHAnsi"/>
          <w:i/>
          <w:iCs/>
        </w:rPr>
        <w:t>Likewise,</w:t>
      </w:r>
      <w:r w:rsidRPr="0011170A">
        <w:rPr>
          <w:rFonts w:cstheme="minorHAnsi"/>
          <w:i/>
          <w:iCs/>
        </w:rPr>
        <w:t xml:space="preserve"> the cup: he gav</w:t>
      </w:r>
      <w:r w:rsidR="005A1B40" w:rsidRPr="0011170A">
        <w:rPr>
          <w:rFonts w:cstheme="minorHAnsi"/>
          <w:i/>
          <w:iCs/>
        </w:rPr>
        <w:t>e t</w:t>
      </w:r>
      <w:r w:rsidRPr="0011170A">
        <w:rPr>
          <w:rFonts w:cstheme="minorHAnsi"/>
          <w:i/>
          <w:iCs/>
        </w:rPr>
        <w:t>hanks and gave it to them and said: This is my blood of the</w:t>
      </w:r>
      <w:r w:rsidR="00AB7E13">
        <w:rPr>
          <w:rFonts w:cstheme="minorHAnsi"/>
          <w:i/>
          <w:iCs/>
        </w:rPr>
        <w:t xml:space="preserve"> </w:t>
      </w:r>
      <w:r w:rsidRPr="0011170A">
        <w:rPr>
          <w:rFonts w:cstheme="minorHAnsi"/>
          <w:i/>
          <w:iCs/>
        </w:rPr>
        <w:t>New Testament which is shed for many for the remission o</w:t>
      </w:r>
      <w:r w:rsidR="005A1B40" w:rsidRPr="0011170A">
        <w:rPr>
          <w:rFonts w:cstheme="minorHAnsi"/>
          <w:i/>
          <w:iCs/>
        </w:rPr>
        <w:t>f s</w:t>
      </w:r>
      <w:r w:rsidRPr="0011170A">
        <w:rPr>
          <w:rFonts w:cstheme="minorHAnsi"/>
          <w:i/>
          <w:iCs/>
        </w:rPr>
        <w:t>ins. Take then all of you, eat of this bread and drink of thi</w:t>
      </w:r>
      <w:r w:rsidR="005A1B40" w:rsidRPr="0011170A">
        <w:rPr>
          <w:rFonts w:cstheme="minorHAnsi"/>
          <w:i/>
          <w:iCs/>
        </w:rPr>
        <w:t>s c</w:t>
      </w:r>
      <w:r w:rsidRPr="0011170A">
        <w:rPr>
          <w:rFonts w:cstheme="minorHAnsi"/>
          <w:i/>
          <w:iCs/>
        </w:rPr>
        <w:t>up, and do this whenever you are gathered together in my name.</w:t>
      </w:r>
      <w:r w:rsidR="00AB7E13">
        <w:rPr>
          <w:rFonts w:cstheme="minorHAnsi"/>
          <w:i/>
          <w:iCs/>
        </w:rPr>
        <w:t xml:space="preserve"> </w:t>
      </w:r>
      <w:r w:rsidRPr="0011170A">
        <w:rPr>
          <w:rFonts w:cstheme="minorHAnsi"/>
        </w:rPr>
        <w:t xml:space="preserve">And we also, o my Lord, </w:t>
      </w:r>
      <w:r w:rsidR="001D3F6F">
        <w:rPr>
          <w:rFonts w:cstheme="minorHAnsi"/>
        </w:rPr>
        <w:t>Your</w:t>
      </w:r>
      <w:r w:rsidRPr="0011170A">
        <w:rPr>
          <w:rFonts w:cstheme="minorHAnsi"/>
        </w:rPr>
        <w:t xml:space="preserve"> weak and frail and miserable servant</w:t>
      </w:r>
      <w:r w:rsidR="005A1B40" w:rsidRPr="0011170A">
        <w:rPr>
          <w:rFonts w:cstheme="minorHAnsi"/>
        </w:rPr>
        <w:t>s w</w:t>
      </w:r>
      <w:r w:rsidRPr="0011170A">
        <w:rPr>
          <w:rFonts w:cstheme="minorHAnsi"/>
        </w:rPr>
        <w:t xml:space="preserve">ho are gathered together in </w:t>
      </w:r>
      <w:r w:rsidR="001D3F6F">
        <w:rPr>
          <w:rFonts w:cstheme="minorHAnsi"/>
        </w:rPr>
        <w:t>Your</w:t>
      </w:r>
      <w:r w:rsidRPr="0011170A">
        <w:rPr>
          <w:rFonts w:cstheme="minorHAnsi"/>
        </w:rPr>
        <w:t xml:space="preserve"> name, both stand befor</w:t>
      </w:r>
      <w:r w:rsidR="005A1B40" w:rsidRPr="0011170A">
        <w:rPr>
          <w:rFonts w:cstheme="minorHAnsi"/>
        </w:rPr>
        <w:t xml:space="preserve">e </w:t>
      </w:r>
      <w:r w:rsidR="00CA6719">
        <w:rPr>
          <w:rFonts w:cstheme="minorHAnsi"/>
        </w:rPr>
        <w:t>you</w:t>
      </w:r>
      <w:r w:rsidRPr="0011170A">
        <w:rPr>
          <w:rFonts w:cstheme="minorHAnsi"/>
        </w:rPr>
        <w:t xml:space="preserve"> at this time and have received the example which i</w:t>
      </w:r>
      <w:r w:rsidR="005A1B40" w:rsidRPr="0011170A">
        <w:rPr>
          <w:rFonts w:cstheme="minorHAnsi"/>
        </w:rPr>
        <w:t>s f</w:t>
      </w:r>
      <w:r w:rsidRPr="0011170A">
        <w:rPr>
          <w:rFonts w:cstheme="minorHAnsi"/>
        </w:rPr>
        <w:t xml:space="preserve">rom </w:t>
      </w:r>
      <w:r w:rsidR="00CA6719">
        <w:rPr>
          <w:rFonts w:cstheme="minorHAnsi"/>
        </w:rPr>
        <w:t>you</w:t>
      </w:r>
      <w:r w:rsidRPr="0011170A">
        <w:rPr>
          <w:rFonts w:cstheme="minorHAnsi"/>
        </w:rPr>
        <w:t xml:space="preserve"> delivered unto us, rejoicing and praising and exaltin</w:t>
      </w:r>
      <w:r w:rsidR="005A1B40" w:rsidRPr="0011170A">
        <w:rPr>
          <w:rFonts w:cstheme="minorHAnsi"/>
        </w:rPr>
        <w:t>g a</w:t>
      </w:r>
      <w:r w:rsidRPr="0011170A">
        <w:rPr>
          <w:rFonts w:cstheme="minorHAnsi"/>
        </w:rPr>
        <w:t>nd commemorating and celebrating this great an</w:t>
      </w:r>
      <w:r w:rsidR="005A1B40" w:rsidRPr="0011170A">
        <w:rPr>
          <w:rFonts w:cstheme="minorHAnsi"/>
        </w:rPr>
        <w:t>d f</w:t>
      </w:r>
      <w:r w:rsidRPr="0011170A">
        <w:rPr>
          <w:rFonts w:cstheme="minorHAnsi"/>
        </w:rPr>
        <w:t>earful and holy and lifegiving and divine mystery of th</w:t>
      </w:r>
      <w:r w:rsidR="005A1B40" w:rsidRPr="0011170A">
        <w:rPr>
          <w:rFonts w:cstheme="minorHAnsi"/>
        </w:rPr>
        <w:t>e p</w:t>
      </w:r>
      <w:r w:rsidRPr="0011170A">
        <w:rPr>
          <w:rFonts w:cstheme="minorHAnsi"/>
        </w:rPr>
        <w:t>assion and the death and the burial and the resurrectio</w:t>
      </w:r>
      <w:r w:rsidR="005A1B40" w:rsidRPr="0011170A">
        <w:rPr>
          <w:rFonts w:cstheme="minorHAnsi"/>
        </w:rPr>
        <w:t>n o</w:t>
      </w:r>
      <w:r w:rsidRPr="0011170A">
        <w:rPr>
          <w:rFonts w:cstheme="minorHAnsi"/>
        </w:rPr>
        <w:t xml:space="preserve">f our Lord and </w:t>
      </w:r>
      <w:r w:rsidR="00AB7E13" w:rsidRPr="0011170A">
        <w:rPr>
          <w:rFonts w:cstheme="minorHAnsi"/>
        </w:rPr>
        <w:t>Savior</w:t>
      </w:r>
      <w:r w:rsidRPr="0011170A">
        <w:rPr>
          <w:rFonts w:cstheme="minorHAnsi"/>
        </w:rPr>
        <w:t xml:space="preserve"> Jesus Christ, for the pardon of offense</w:t>
      </w:r>
      <w:r w:rsidR="005A1B40" w:rsidRPr="0011170A">
        <w:rPr>
          <w:rFonts w:cstheme="minorHAnsi"/>
        </w:rPr>
        <w:t>s a</w:t>
      </w:r>
      <w:r w:rsidRPr="0011170A">
        <w:rPr>
          <w:rFonts w:cstheme="minorHAnsi"/>
        </w:rPr>
        <w:t>nd the remission of sins and for the great hope o</w:t>
      </w:r>
      <w:r w:rsidR="005A1B40" w:rsidRPr="0011170A">
        <w:rPr>
          <w:rFonts w:cstheme="minorHAnsi"/>
        </w:rPr>
        <w:t>f r</w:t>
      </w:r>
      <w:r w:rsidRPr="0011170A">
        <w:rPr>
          <w:rFonts w:cstheme="minorHAnsi"/>
        </w:rPr>
        <w:t>esurrection from the dead and for new life in the kingdo</w:t>
      </w:r>
      <w:r w:rsidR="005A1B40" w:rsidRPr="0011170A">
        <w:rPr>
          <w:rFonts w:cstheme="minorHAnsi"/>
        </w:rPr>
        <w:t>m o</w:t>
      </w:r>
      <w:r w:rsidRPr="0011170A">
        <w:rPr>
          <w:rFonts w:cstheme="minorHAnsi"/>
        </w:rPr>
        <w:t xml:space="preserve">f heaven with all those who have been </w:t>
      </w:r>
      <w:r w:rsidR="00AB7E13" w:rsidRPr="0011170A">
        <w:rPr>
          <w:rFonts w:cstheme="minorHAnsi"/>
        </w:rPr>
        <w:t>well pleasing</w:t>
      </w:r>
      <w:r w:rsidRPr="0011170A">
        <w:rPr>
          <w:rFonts w:cstheme="minorHAnsi"/>
        </w:rPr>
        <w:t xml:space="preserve"> in </w:t>
      </w:r>
      <w:r w:rsidR="001D3F6F">
        <w:rPr>
          <w:rFonts w:cstheme="minorHAnsi"/>
        </w:rPr>
        <w:t>Your</w:t>
      </w:r>
      <w:r w:rsidR="005A1B40" w:rsidRPr="0011170A">
        <w:rPr>
          <w:rFonts w:cstheme="minorHAnsi"/>
        </w:rPr>
        <w:t xml:space="preserve"> s</w:t>
      </w:r>
      <w:r w:rsidRPr="0011170A">
        <w:rPr>
          <w:rFonts w:cstheme="minorHAnsi"/>
        </w:rPr>
        <w:t xml:space="preserve">ight. And for all this great and </w:t>
      </w:r>
      <w:r w:rsidR="00AB7E13" w:rsidRPr="0011170A">
        <w:rPr>
          <w:rFonts w:cstheme="minorHAnsi"/>
        </w:rPr>
        <w:t>marvelous</w:t>
      </w:r>
      <w:r w:rsidRPr="0011170A">
        <w:rPr>
          <w:rFonts w:cstheme="minorHAnsi"/>
        </w:rPr>
        <w:t xml:space="preserve"> dispensation</w:t>
      </w:r>
      <w:r w:rsidR="00AB7E13">
        <w:rPr>
          <w:rFonts w:cstheme="minorHAnsi"/>
          <w:i/>
          <w:iCs/>
        </w:rPr>
        <w:t xml:space="preserve"> </w:t>
      </w:r>
      <w:r w:rsidRPr="0011170A">
        <w:rPr>
          <w:rFonts w:cstheme="minorHAnsi"/>
        </w:rPr>
        <w:t xml:space="preserve">(Syriac: </w:t>
      </w:r>
      <w:r w:rsidRPr="0011170A">
        <w:rPr>
          <w:rFonts w:cstheme="minorHAnsi"/>
          <w:i/>
          <w:iCs/>
        </w:rPr>
        <w:t>indabr</w:t>
      </w:r>
      <w:r w:rsidR="00AB7E13">
        <w:rPr>
          <w:rFonts w:cstheme="minorHAnsi"/>
          <w:i/>
          <w:iCs/>
        </w:rPr>
        <w:t>a</w:t>
      </w:r>
      <w:r w:rsidRPr="0011170A">
        <w:rPr>
          <w:rFonts w:cstheme="minorHAnsi"/>
          <w:i/>
          <w:iCs/>
        </w:rPr>
        <w:t>nuth</w:t>
      </w:r>
      <w:r w:rsidR="00AB7E13">
        <w:rPr>
          <w:rFonts w:cstheme="minorHAnsi"/>
          <w:i/>
          <w:iCs/>
        </w:rPr>
        <w:t>a</w:t>
      </w:r>
      <w:r w:rsidRPr="0011170A">
        <w:rPr>
          <w:rFonts w:cstheme="minorHAnsi"/>
          <w:i/>
          <w:iCs/>
        </w:rPr>
        <w:t xml:space="preserve">) </w:t>
      </w:r>
      <w:r w:rsidRPr="0011170A">
        <w:rPr>
          <w:rFonts w:cstheme="minorHAnsi"/>
        </w:rPr>
        <w:t xml:space="preserve">towards us we will give </w:t>
      </w:r>
      <w:r w:rsidR="00CA6719">
        <w:rPr>
          <w:rFonts w:cstheme="minorHAnsi"/>
        </w:rPr>
        <w:t>you</w:t>
      </w:r>
      <w:r w:rsidRPr="0011170A">
        <w:rPr>
          <w:rFonts w:cstheme="minorHAnsi"/>
        </w:rPr>
        <w:t xml:space="preserve"> thank</w:t>
      </w:r>
      <w:r w:rsidR="005A1B40" w:rsidRPr="0011170A">
        <w:rPr>
          <w:rFonts w:cstheme="minorHAnsi"/>
        </w:rPr>
        <w:t>s a</w:t>
      </w:r>
      <w:r w:rsidRPr="0011170A">
        <w:rPr>
          <w:rFonts w:cstheme="minorHAnsi"/>
        </w:rPr>
        <w:t xml:space="preserve">nd praise </w:t>
      </w:r>
      <w:r w:rsidR="00CA6719">
        <w:rPr>
          <w:rFonts w:cstheme="minorHAnsi"/>
        </w:rPr>
        <w:t>you</w:t>
      </w:r>
      <w:r w:rsidRPr="0011170A">
        <w:rPr>
          <w:rFonts w:cstheme="minorHAnsi"/>
        </w:rPr>
        <w:t xml:space="preserve"> </w:t>
      </w:r>
      <w:r w:rsidR="008F33A9">
        <w:rPr>
          <w:rFonts w:cstheme="minorHAnsi"/>
        </w:rPr>
        <w:t>without</w:t>
      </w:r>
      <w:r w:rsidRPr="0011170A">
        <w:rPr>
          <w:rFonts w:cstheme="minorHAnsi"/>
        </w:rPr>
        <w:t xml:space="preserve"> ceasing in </w:t>
      </w:r>
      <w:r w:rsidR="001D3F6F">
        <w:rPr>
          <w:rFonts w:cstheme="minorHAnsi"/>
        </w:rPr>
        <w:t>Your</w:t>
      </w:r>
      <w:r w:rsidRPr="0011170A">
        <w:rPr>
          <w:rFonts w:cstheme="minorHAnsi"/>
        </w:rPr>
        <w:t xml:space="preserve"> church redeemed</w:t>
      </w:r>
      <w:r w:rsidR="00AB7E13">
        <w:rPr>
          <w:rFonts w:cstheme="minorHAnsi"/>
          <w:i/>
          <w:iCs/>
        </w:rPr>
        <w:t xml:space="preserve"> </w:t>
      </w:r>
      <w:r w:rsidRPr="0011170A">
        <w:rPr>
          <w:rFonts w:cstheme="minorHAnsi"/>
        </w:rPr>
        <w:t xml:space="preserve">by the precious blood of </w:t>
      </w:r>
      <w:r w:rsidR="001D3F6F">
        <w:rPr>
          <w:rFonts w:cstheme="minorHAnsi"/>
        </w:rPr>
        <w:t>Your</w:t>
      </w:r>
      <w:r w:rsidRPr="0011170A">
        <w:rPr>
          <w:rFonts w:cstheme="minorHAnsi"/>
        </w:rPr>
        <w:t xml:space="preserve"> Christ, with unclosed mouths an</w:t>
      </w:r>
      <w:r w:rsidR="005A1B40" w:rsidRPr="0011170A">
        <w:rPr>
          <w:rFonts w:cstheme="minorHAnsi"/>
        </w:rPr>
        <w:t>d o</w:t>
      </w:r>
      <w:r w:rsidRPr="0011170A">
        <w:rPr>
          <w:rFonts w:cstheme="minorHAnsi"/>
        </w:rPr>
        <w:t xml:space="preserve">pen faces, lifting </w:t>
      </w:r>
      <w:r w:rsidRPr="0011170A">
        <w:rPr>
          <w:rFonts w:cstheme="minorHAnsi"/>
        </w:rPr>
        <w:lastRenderedPageBreak/>
        <w:t>up praise and honor and confession an</w:t>
      </w:r>
      <w:r w:rsidR="005A1B40" w:rsidRPr="0011170A">
        <w:rPr>
          <w:rFonts w:cstheme="minorHAnsi"/>
        </w:rPr>
        <w:t>d w</w:t>
      </w:r>
      <w:r w:rsidRPr="0011170A">
        <w:rPr>
          <w:rFonts w:cstheme="minorHAnsi"/>
        </w:rPr>
        <w:t xml:space="preserve">orship to </w:t>
      </w:r>
      <w:r w:rsidR="001D3F6F">
        <w:rPr>
          <w:rFonts w:cstheme="minorHAnsi"/>
        </w:rPr>
        <w:t>Your</w:t>
      </w:r>
      <w:r w:rsidRPr="0011170A">
        <w:rPr>
          <w:rFonts w:cstheme="minorHAnsi"/>
        </w:rPr>
        <w:t xml:space="preserve"> living and holy and lifegiving name now an</w:t>
      </w:r>
      <w:r w:rsidR="005A1B40" w:rsidRPr="0011170A">
        <w:rPr>
          <w:rFonts w:cstheme="minorHAnsi"/>
        </w:rPr>
        <w:t>d e</w:t>
      </w:r>
      <w:r w:rsidRPr="0011170A">
        <w:rPr>
          <w:rFonts w:cstheme="minorHAnsi"/>
        </w:rPr>
        <w:t xml:space="preserve">ver and world </w:t>
      </w:r>
      <w:r w:rsidR="008F33A9">
        <w:rPr>
          <w:rFonts w:cstheme="minorHAnsi"/>
        </w:rPr>
        <w:t>without</w:t>
      </w:r>
      <w:r w:rsidRPr="0011170A">
        <w:rPr>
          <w:rFonts w:cstheme="minorHAnsi"/>
        </w:rPr>
        <w:t xml:space="preserve"> end. Amen.</w:t>
      </w:r>
    </w:p>
    <w:p w14:paraId="478E9D14" w14:textId="77777777" w:rsidR="00AB7E13" w:rsidRDefault="00AB7E13" w:rsidP="0011170A">
      <w:pPr>
        <w:autoSpaceDE w:val="0"/>
        <w:autoSpaceDN w:val="0"/>
        <w:adjustRightInd w:val="0"/>
        <w:spacing w:after="0" w:line="240" w:lineRule="auto"/>
        <w:jc w:val="both"/>
        <w:rPr>
          <w:rFonts w:cstheme="minorHAnsi"/>
        </w:rPr>
      </w:pPr>
    </w:p>
    <w:p w14:paraId="5D340A8B" w14:textId="2273757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Restored in this way to what must have approximately bee</w:t>
      </w:r>
      <w:r w:rsidR="005A1B40" w:rsidRPr="0011170A">
        <w:rPr>
          <w:rFonts w:cstheme="minorHAnsi"/>
        </w:rPr>
        <w:t>n i</w:t>
      </w:r>
      <w:r w:rsidRPr="0011170A">
        <w:rPr>
          <w:rFonts w:cstheme="minorHAnsi"/>
        </w:rPr>
        <w:t>ts original form, this prayer appears obviously with a characte</w:t>
      </w:r>
      <w:r w:rsidR="005A1B40" w:rsidRPr="0011170A">
        <w:rPr>
          <w:rFonts w:cstheme="minorHAnsi"/>
        </w:rPr>
        <w:t>r t</w:t>
      </w:r>
      <w:r w:rsidRPr="0011170A">
        <w:rPr>
          <w:rFonts w:cstheme="minorHAnsi"/>
        </w:rPr>
        <w:t>hat is still fully Semitic. It bears no trace of theological development</w:t>
      </w:r>
      <w:r w:rsidR="00A23162" w:rsidRPr="0011170A">
        <w:rPr>
          <w:rFonts w:cstheme="minorHAnsi"/>
        </w:rPr>
        <w:t>s, e</w:t>
      </w:r>
      <w:r w:rsidRPr="0011170A">
        <w:rPr>
          <w:rFonts w:cstheme="minorHAnsi"/>
        </w:rPr>
        <w:t>ven those prior to Arianism, which were to come abou</w:t>
      </w:r>
      <w:r w:rsidR="005A1B40" w:rsidRPr="0011170A">
        <w:rPr>
          <w:rFonts w:cstheme="minorHAnsi"/>
        </w:rPr>
        <w:t>t i</w:t>
      </w:r>
      <w:r w:rsidRPr="0011170A">
        <w:rPr>
          <w:rFonts w:cstheme="minorHAnsi"/>
        </w:rPr>
        <w:t xml:space="preserve">n the Christianity of the </w:t>
      </w:r>
      <w:r w:rsidR="00192854" w:rsidRPr="0011170A">
        <w:rPr>
          <w:rFonts w:cstheme="minorHAnsi"/>
        </w:rPr>
        <w:t>Hellenized</w:t>
      </w:r>
      <w:r w:rsidRPr="0011170A">
        <w:rPr>
          <w:rFonts w:cstheme="minorHAnsi"/>
        </w:rPr>
        <w:t xml:space="preserve"> churches. The way in whic</w:t>
      </w:r>
      <w:r w:rsidR="005A1B40" w:rsidRPr="0011170A">
        <w:rPr>
          <w:rFonts w:cstheme="minorHAnsi"/>
        </w:rPr>
        <w:t>h i</w:t>
      </w:r>
      <w:r w:rsidRPr="0011170A">
        <w:rPr>
          <w:rFonts w:cstheme="minorHAnsi"/>
        </w:rPr>
        <w:t>t is dominated by the notions associated with the divine Nam</w:t>
      </w:r>
      <w:r w:rsidR="00A23162" w:rsidRPr="0011170A">
        <w:rPr>
          <w:rFonts w:cstheme="minorHAnsi"/>
        </w:rPr>
        <w:t>e, i</w:t>
      </w:r>
      <w:r w:rsidRPr="0011170A">
        <w:rPr>
          <w:rFonts w:cstheme="minorHAnsi"/>
        </w:rPr>
        <w:t>dentified, it seems, with Christ, and the idea of “dispensation”</w:t>
      </w:r>
      <w:r w:rsidR="00AB7E13">
        <w:rPr>
          <w:rFonts w:cstheme="minorHAnsi"/>
        </w:rPr>
        <w:t xml:space="preserve"> </w:t>
      </w:r>
      <w:r w:rsidRPr="0011170A">
        <w:rPr>
          <w:rFonts w:cstheme="minorHAnsi"/>
        </w:rPr>
        <w:t>or “economy,” that is, the plan which found its fulfilment in Chris</w:t>
      </w:r>
      <w:r w:rsidR="00A23162" w:rsidRPr="0011170A">
        <w:rPr>
          <w:rFonts w:cstheme="minorHAnsi"/>
        </w:rPr>
        <w:t>t, b</w:t>
      </w:r>
      <w:r w:rsidRPr="0011170A">
        <w:rPr>
          <w:rFonts w:cstheme="minorHAnsi"/>
        </w:rPr>
        <w:t>rings us to what Fr. Danielou has described as Jewish-Christia</w:t>
      </w:r>
      <w:r w:rsidR="005A1B40" w:rsidRPr="0011170A">
        <w:rPr>
          <w:rFonts w:cstheme="minorHAnsi"/>
        </w:rPr>
        <w:t>n t</w:t>
      </w:r>
      <w:r w:rsidRPr="0011170A">
        <w:rPr>
          <w:rFonts w:cstheme="minorHAnsi"/>
        </w:rPr>
        <w:t>heology, which barely survived the missionary development i</w:t>
      </w:r>
      <w:r w:rsidR="005A1B40" w:rsidRPr="0011170A">
        <w:rPr>
          <w:rFonts w:cstheme="minorHAnsi"/>
        </w:rPr>
        <w:t xml:space="preserve">n </w:t>
      </w:r>
      <w:r w:rsidR="00995D9E">
        <w:rPr>
          <w:rFonts w:cstheme="minorHAnsi"/>
        </w:rPr>
        <w:t>Hellenistic</w:t>
      </w:r>
      <w:r w:rsidRPr="0011170A">
        <w:rPr>
          <w:rFonts w:cstheme="minorHAnsi"/>
        </w:rPr>
        <w:t xml:space="preserve"> areas.</w:t>
      </w:r>
    </w:p>
    <w:p w14:paraId="09AA1D86" w14:textId="433BD0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way in which the transition from the Father to the Son i</w:t>
      </w:r>
      <w:r w:rsidR="005A1B40" w:rsidRPr="0011170A">
        <w:rPr>
          <w:rFonts w:cstheme="minorHAnsi"/>
        </w:rPr>
        <w:t>s m</w:t>
      </w:r>
      <w:r w:rsidRPr="0011170A">
        <w:rPr>
          <w:rFonts w:cstheme="minorHAnsi"/>
        </w:rPr>
        <w:t>ade in several instances in connection with this notion of th</w:t>
      </w:r>
      <w:r w:rsidR="005A1B40" w:rsidRPr="0011170A">
        <w:rPr>
          <w:rFonts w:cstheme="minorHAnsi"/>
        </w:rPr>
        <w:t>e d</w:t>
      </w:r>
      <w:r w:rsidRPr="0011170A">
        <w:rPr>
          <w:rFonts w:cstheme="minorHAnsi"/>
        </w:rPr>
        <w:t>ivine Name, is one more evidence of a very undeveloped theolog</w:t>
      </w:r>
      <w:r w:rsidR="00A23162" w:rsidRPr="0011170A">
        <w:rPr>
          <w:rFonts w:cstheme="minorHAnsi"/>
        </w:rPr>
        <w:t>y, s</w:t>
      </w:r>
      <w:r w:rsidRPr="0011170A">
        <w:rPr>
          <w:rFonts w:cstheme="minorHAnsi"/>
        </w:rPr>
        <w:t>uch as is reflected in the discourses and the prayers in the</w:t>
      </w:r>
      <w:r w:rsidR="00AB7E13">
        <w:rPr>
          <w:rFonts w:cstheme="minorHAnsi"/>
        </w:rPr>
        <w:t xml:space="preserve"> </w:t>
      </w:r>
      <w:r w:rsidRPr="0011170A">
        <w:rPr>
          <w:rFonts w:cstheme="minorHAnsi"/>
        </w:rPr>
        <w:t>Acts of the Apostles.</w:t>
      </w:r>
    </w:p>
    <w:p w14:paraId="6B2BE062" w14:textId="77777777" w:rsidR="00AB7E13" w:rsidRDefault="00AB7E13" w:rsidP="0011170A">
      <w:pPr>
        <w:autoSpaceDE w:val="0"/>
        <w:autoSpaceDN w:val="0"/>
        <w:adjustRightInd w:val="0"/>
        <w:spacing w:after="0" w:line="240" w:lineRule="auto"/>
        <w:jc w:val="both"/>
        <w:rPr>
          <w:rFonts w:cstheme="minorHAnsi"/>
        </w:rPr>
      </w:pPr>
    </w:p>
    <w:p w14:paraId="52E1C082" w14:textId="389FD3D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redundancies we observe, and the accumulation of synonym</w:t>
      </w:r>
      <w:r w:rsidR="005A1B40" w:rsidRPr="0011170A">
        <w:rPr>
          <w:rFonts w:cstheme="minorHAnsi"/>
        </w:rPr>
        <w:t>s c</w:t>
      </w:r>
      <w:r w:rsidRPr="0011170A">
        <w:rPr>
          <w:rFonts w:cstheme="minorHAnsi"/>
        </w:rPr>
        <w:t>alled for by parallelism, are characteristic traits of Jewish prayer.</w:t>
      </w:r>
      <w:r w:rsidR="00AB7E13">
        <w:rPr>
          <w:rFonts w:cstheme="minorHAnsi"/>
        </w:rPr>
        <w:t xml:space="preserve"> </w:t>
      </w:r>
      <w:r w:rsidRPr="0011170A">
        <w:rPr>
          <w:rFonts w:cstheme="minorHAnsi"/>
        </w:rPr>
        <w:t>Evidence of the themes of Jewish prayer is striking throughout.</w:t>
      </w:r>
    </w:p>
    <w:p w14:paraId="26086ADB" w14:textId="741625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first two paragraphs which are still two distinct prayer</w:t>
      </w:r>
      <w:r w:rsidR="00A23162" w:rsidRPr="0011170A">
        <w:rPr>
          <w:rFonts w:cstheme="minorHAnsi"/>
        </w:rPr>
        <w:t>s, t</w:t>
      </w:r>
      <w:r w:rsidRPr="0011170A">
        <w:rPr>
          <w:rFonts w:cstheme="minorHAnsi"/>
        </w:rPr>
        <w:t>reat successively, in praise, of creation, preservation and the</w:t>
      </w:r>
      <w:r w:rsidR="005A1B40" w:rsidRPr="0011170A">
        <w:rPr>
          <w:rFonts w:cstheme="minorHAnsi"/>
        </w:rPr>
        <w:t>n r</w:t>
      </w:r>
      <w:r w:rsidRPr="0011170A">
        <w:rPr>
          <w:rFonts w:cstheme="minorHAnsi"/>
        </w:rPr>
        <w:t>edemption. In the second paragraph the mention of “knowledge”</w:t>
      </w:r>
      <w:r w:rsidR="00AB7E13">
        <w:rPr>
          <w:rFonts w:cstheme="minorHAnsi"/>
        </w:rPr>
        <w:t xml:space="preserve"> </w:t>
      </w:r>
      <w:r w:rsidRPr="0011170A">
        <w:rPr>
          <w:rFonts w:cstheme="minorHAnsi"/>
        </w:rPr>
        <w:t>corresponds to the Jewish mention of the Torah. Similarly, in th</w:t>
      </w:r>
      <w:r w:rsidR="005A1B40" w:rsidRPr="0011170A">
        <w:rPr>
          <w:rFonts w:cstheme="minorHAnsi"/>
        </w:rPr>
        <w:t>e t</w:t>
      </w:r>
      <w:r w:rsidRPr="0011170A">
        <w:rPr>
          <w:rFonts w:cstheme="minorHAnsi"/>
        </w:rPr>
        <w:t>hird prayer, as we have proposed to reconstruct it, the presentatio</w:t>
      </w:r>
      <w:r w:rsidR="005A1B40" w:rsidRPr="0011170A">
        <w:rPr>
          <w:rFonts w:cstheme="minorHAnsi"/>
        </w:rPr>
        <w:t>n o</w:t>
      </w:r>
      <w:r w:rsidRPr="0011170A">
        <w:rPr>
          <w:rFonts w:cstheme="minorHAnsi"/>
        </w:rPr>
        <w:t>f the “memorial” by the faithful recalls in God the inseparabl</w:t>
      </w:r>
      <w:r w:rsidR="005A1B40" w:rsidRPr="0011170A">
        <w:rPr>
          <w:rFonts w:cstheme="minorHAnsi"/>
        </w:rPr>
        <w:t>e r</w:t>
      </w:r>
      <w:r w:rsidRPr="0011170A">
        <w:rPr>
          <w:rFonts w:cstheme="minorHAnsi"/>
        </w:rPr>
        <w:t>emembrance of the Messiah and themselves. They await his ultimat</w:t>
      </w:r>
      <w:r w:rsidR="005A1B40" w:rsidRPr="0011170A">
        <w:rPr>
          <w:rFonts w:cstheme="minorHAnsi"/>
        </w:rPr>
        <w:t>e f</w:t>
      </w:r>
      <w:r w:rsidRPr="0011170A">
        <w:rPr>
          <w:rFonts w:cstheme="minorHAnsi"/>
        </w:rPr>
        <w:t>ulfilment in them of what is the object of the memoria</w:t>
      </w:r>
      <w:r w:rsidR="00A23162" w:rsidRPr="0011170A">
        <w:rPr>
          <w:rFonts w:cstheme="minorHAnsi"/>
        </w:rPr>
        <w:t>l, e</w:t>
      </w:r>
      <w:r w:rsidRPr="0011170A">
        <w:rPr>
          <w:rFonts w:cstheme="minorHAnsi"/>
        </w:rPr>
        <w:t>xactly as in the Jewish prayer. And in the same way this supplicatio</w:t>
      </w:r>
      <w:r w:rsidR="005A1B40" w:rsidRPr="0011170A">
        <w:rPr>
          <w:rFonts w:cstheme="minorHAnsi"/>
        </w:rPr>
        <w:t>n r</w:t>
      </w:r>
      <w:r w:rsidRPr="0011170A">
        <w:rPr>
          <w:rFonts w:cstheme="minorHAnsi"/>
        </w:rPr>
        <w:t>eturns to praise in the final doxology.</w:t>
      </w:r>
    </w:p>
    <w:p w14:paraId="47B8E226" w14:textId="77777777" w:rsidR="00AB7E13" w:rsidRDefault="00AB7E13" w:rsidP="0011170A">
      <w:pPr>
        <w:autoSpaceDE w:val="0"/>
        <w:autoSpaceDN w:val="0"/>
        <w:adjustRightInd w:val="0"/>
        <w:spacing w:after="0" w:line="240" w:lineRule="auto"/>
        <w:jc w:val="both"/>
        <w:rPr>
          <w:rFonts w:cstheme="minorHAnsi"/>
        </w:rPr>
      </w:pPr>
    </w:p>
    <w:p w14:paraId="24FF9B3B" w14:textId="300A96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Very primitive also seems to be this translation of the memoria</w:t>
      </w:r>
      <w:r w:rsidR="005A1B40" w:rsidRPr="0011170A">
        <w:rPr>
          <w:rFonts w:cstheme="minorHAnsi"/>
        </w:rPr>
        <w:t>l b</w:t>
      </w:r>
      <w:r w:rsidRPr="0011170A">
        <w:rPr>
          <w:rFonts w:cstheme="minorHAnsi"/>
        </w:rPr>
        <w:t>y the “typos,” the “example” as we have translated it following</w:t>
      </w:r>
      <w:r w:rsidR="00AB7E13">
        <w:rPr>
          <w:rFonts w:cstheme="minorHAnsi"/>
        </w:rPr>
        <w:t xml:space="preserve"> </w:t>
      </w:r>
      <w:r w:rsidRPr="0011170A">
        <w:rPr>
          <w:rFonts w:cstheme="minorHAnsi"/>
        </w:rPr>
        <w:t xml:space="preserve">Baumstark and </w:t>
      </w:r>
      <w:r w:rsidR="00232BCE">
        <w:rPr>
          <w:rFonts w:cstheme="minorHAnsi"/>
        </w:rPr>
        <w:t>Dom</w:t>
      </w:r>
      <w:r w:rsidRPr="0011170A">
        <w:rPr>
          <w:rFonts w:cstheme="minorHAnsi"/>
        </w:rPr>
        <w:t xml:space="preserve"> Botte. But we could equally well say the</w:t>
      </w:r>
      <w:r w:rsidR="00AB7E13">
        <w:rPr>
          <w:rFonts w:cstheme="minorHAnsi"/>
        </w:rPr>
        <w:t xml:space="preserve"> </w:t>
      </w:r>
      <w:r w:rsidRPr="0011170A">
        <w:rPr>
          <w:rFonts w:cstheme="minorHAnsi"/>
        </w:rPr>
        <w:t>“sacrament,” for, given by God and handed down by traditio</w:t>
      </w:r>
      <w:r w:rsidR="00A23162" w:rsidRPr="0011170A">
        <w:rPr>
          <w:rFonts w:cstheme="minorHAnsi"/>
        </w:rPr>
        <w:t>n, i</w:t>
      </w:r>
      <w:r w:rsidRPr="0011170A">
        <w:rPr>
          <w:rFonts w:cstheme="minorHAnsi"/>
        </w:rPr>
        <w:t>t evidently communicates to us the “mystery” of Christ which</w:t>
      </w:r>
      <w:r w:rsidR="00AB7E13">
        <w:rPr>
          <w:rFonts w:cstheme="minorHAnsi"/>
        </w:rPr>
        <w:t xml:space="preserve"> </w:t>
      </w:r>
      <w:r w:rsidR="005A1B40" w:rsidRPr="0011170A">
        <w:rPr>
          <w:rFonts w:cstheme="minorHAnsi"/>
        </w:rPr>
        <w:t>w</w:t>
      </w:r>
      <w:r w:rsidRPr="0011170A">
        <w:rPr>
          <w:rFonts w:cstheme="minorHAnsi"/>
        </w:rPr>
        <w:t>e “praise, exalt, commemorate and celebrate” (the last wor</w:t>
      </w:r>
      <w:r w:rsidR="005A1B40" w:rsidRPr="0011170A">
        <w:rPr>
          <w:rFonts w:cstheme="minorHAnsi"/>
        </w:rPr>
        <w:t>d i</w:t>
      </w:r>
      <w:r w:rsidRPr="0011170A">
        <w:rPr>
          <w:rFonts w:cstheme="minorHAnsi"/>
        </w:rPr>
        <w:t>tself could be translated perhaps more exactly by “accomplish”).</w:t>
      </w:r>
    </w:p>
    <w:p w14:paraId="6C71DA96" w14:textId="77777777" w:rsidR="00AB7E13" w:rsidRDefault="00AB7E13" w:rsidP="0011170A">
      <w:pPr>
        <w:autoSpaceDE w:val="0"/>
        <w:autoSpaceDN w:val="0"/>
        <w:adjustRightInd w:val="0"/>
        <w:spacing w:after="0" w:line="240" w:lineRule="auto"/>
        <w:jc w:val="both"/>
        <w:rPr>
          <w:rFonts w:cstheme="minorHAnsi"/>
        </w:rPr>
      </w:pPr>
    </w:p>
    <w:p w14:paraId="0E886F8E" w14:textId="310C25B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most primitive trait of this eucharist</w:t>
      </w:r>
      <w:r w:rsidR="00AB7E13">
        <w:rPr>
          <w:rFonts w:cstheme="minorHAnsi"/>
        </w:rPr>
        <w:t>ic</w:t>
      </w:r>
      <w:r w:rsidRPr="0011170A">
        <w:rPr>
          <w:rFonts w:cstheme="minorHAnsi"/>
        </w:rPr>
        <w:t xml:space="preserve"> prayer is the fac</w:t>
      </w:r>
      <w:r w:rsidR="005A1B40" w:rsidRPr="0011170A">
        <w:rPr>
          <w:rFonts w:cstheme="minorHAnsi"/>
        </w:rPr>
        <w:t>t t</w:t>
      </w:r>
      <w:r w:rsidRPr="0011170A">
        <w:rPr>
          <w:rFonts w:cstheme="minorHAnsi"/>
        </w:rPr>
        <w:t>hat we do not yet find in it any technically sacrificial formula.</w:t>
      </w:r>
      <w:r w:rsidR="00AB7E13">
        <w:rPr>
          <w:rFonts w:cstheme="minorHAnsi"/>
        </w:rPr>
        <w:t xml:space="preserve"> </w:t>
      </w:r>
      <w:r w:rsidRPr="0011170A">
        <w:rPr>
          <w:rFonts w:cstheme="minorHAnsi"/>
        </w:rPr>
        <w:t>There is no mention of either sacrifice or offering. On the othe</w:t>
      </w:r>
      <w:r w:rsidR="005A1B40" w:rsidRPr="0011170A">
        <w:rPr>
          <w:rFonts w:cstheme="minorHAnsi"/>
        </w:rPr>
        <w:t>r h</w:t>
      </w:r>
      <w:r w:rsidRPr="0011170A">
        <w:rPr>
          <w:rFonts w:cstheme="minorHAnsi"/>
        </w:rPr>
        <w:t>and, it is clear that the notion of “memorial” which is the core o</w:t>
      </w:r>
      <w:r w:rsidR="005A1B40" w:rsidRPr="0011170A">
        <w:rPr>
          <w:rFonts w:cstheme="minorHAnsi"/>
        </w:rPr>
        <w:t>f t</w:t>
      </w:r>
      <w:r w:rsidRPr="0011170A">
        <w:rPr>
          <w:rFonts w:cstheme="minorHAnsi"/>
        </w:rPr>
        <w:t xml:space="preserve">he </w:t>
      </w:r>
      <w:r w:rsidRPr="0011170A">
        <w:rPr>
          <w:rFonts w:cstheme="minorHAnsi"/>
          <w:i/>
          <w:iCs/>
        </w:rPr>
        <w:t xml:space="preserve">Christus passus </w:t>
      </w:r>
      <w:r w:rsidRPr="0011170A">
        <w:rPr>
          <w:rFonts w:cstheme="minorHAnsi"/>
        </w:rPr>
        <w:t>and its “sacrament” which he has given u</w:t>
      </w:r>
      <w:r w:rsidR="00A23162" w:rsidRPr="0011170A">
        <w:rPr>
          <w:rFonts w:cstheme="minorHAnsi"/>
        </w:rPr>
        <w:t>s, r</w:t>
      </w:r>
      <w:r w:rsidRPr="0011170A">
        <w:rPr>
          <w:rFonts w:cstheme="minorHAnsi"/>
        </w:rPr>
        <w:t>etains all the pregnant significance, so typically Jewish, which</w:t>
      </w:r>
      <w:r w:rsidR="00AB7E13">
        <w:rPr>
          <w:rFonts w:cstheme="minorHAnsi"/>
        </w:rPr>
        <w:t xml:space="preserve"> </w:t>
      </w:r>
      <w:r w:rsidRPr="0011170A">
        <w:rPr>
          <w:rFonts w:cstheme="minorHAnsi"/>
        </w:rPr>
        <w:t>Jeremias has pointed out. Through this “memorial” we can cal</w:t>
      </w:r>
      <w:r w:rsidR="005A1B40" w:rsidRPr="0011170A">
        <w:rPr>
          <w:rFonts w:cstheme="minorHAnsi"/>
        </w:rPr>
        <w:t>l u</w:t>
      </w:r>
      <w:r w:rsidRPr="0011170A">
        <w:rPr>
          <w:rFonts w:cstheme="minorHAnsi"/>
        </w:rPr>
        <w:t>pon God to have the fulfilment of his wonderworks in us, jus</w:t>
      </w:r>
      <w:r w:rsidR="005A1B40" w:rsidRPr="0011170A">
        <w:rPr>
          <w:rFonts w:cstheme="minorHAnsi"/>
        </w:rPr>
        <w:t>t a</w:t>
      </w:r>
      <w:r w:rsidRPr="0011170A">
        <w:rPr>
          <w:rFonts w:cstheme="minorHAnsi"/>
        </w:rPr>
        <w:t>s the memorial, in that it was given by God, preserves their permanen</w:t>
      </w:r>
      <w:r w:rsidR="005A1B40" w:rsidRPr="0011170A">
        <w:rPr>
          <w:rFonts w:cstheme="minorHAnsi"/>
        </w:rPr>
        <w:t>t a</w:t>
      </w:r>
      <w:r w:rsidRPr="0011170A">
        <w:rPr>
          <w:rFonts w:cstheme="minorHAnsi"/>
        </w:rPr>
        <w:t>ctuality for us. In this way the eucharist</w:t>
      </w:r>
      <w:r w:rsidR="00AB7E13">
        <w:rPr>
          <w:rFonts w:cstheme="minorHAnsi"/>
        </w:rPr>
        <w:t>ic</w:t>
      </w:r>
      <w:r w:rsidRPr="0011170A">
        <w:rPr>
          <w:rFonts w:cstheme="minorHAnsi"/>
        </w:rPr>
        <w:t xml:space="preserve"> memoria</w:t>
      </w:r>
      <w:r w:rsidR="005A1B40" w:rsidRPr="0011170A">
        <w:rPr>
          <w:rFonts w:cstheme="minorHAnsi"/>
        </w:rPr>
        <w:t>l a</w:t>
      </w:r>
      <w:r w:rsidRPr="0011170A">
        <w:rPr>
          <w:rFonts w:cstheme="minorHAnsi"/>
        </w:rPr>
        <w:t>ppears as the equivalent of the sacrifice, taken in the most exalte</w:t>
      </w:r>
      <w:r w:rsidR="005A1B40" w:rsidRPr="0011170A">
        <w:rPr>
          <w:rFonts w:cstheme="minorHAnsi"/>
        </w:rPr>
        <w:t>d s</w:t>
      </w:r>
      <w:r w:rsidRPr="0011170A">
        <w:rPr>
          <w:rFonts w:cstheme="minorHAnsi"/>
        </w:rPr>
        <w:t>ense that the Old Testament had evolved, in what is evidentl</w:t>
      </w:r>
      <w:r w:rsidR="005A1B40" w:rsidRPr="0011170A">
        <w:rPr>
          <w:rFonts w:cstheme="minorHAnsi"/>
        </w:rPr>
        <w:t>y t</w:t>
      </w:r>
      <w:r w:rsidRPr="0011170A">
        <w:rPr>
          <w:rFonts w:cstheme="minorHAnsi"/>
        </w:rPr>
        <w:t>he paramount Christian sacrament. We must therefore expect t</w:t>
      </w:r>
      <w:r w:rsidR="005A1B40" w:rsidRPr="0011170A">
        <w:rPr>
          <w:rFonts w:cstheme="minorHAnsi"/>
        </w:rPr>
        <w:t>o s</w:t>
      </w:r>
      <w:r w:rsidRPr="0011170A">
        <w:rPr>
          <w:rFonts w:cstheme="minorHAnsi"/>
        </w:rPr>
        <w:t>ee arise in the anamnesis, as we shall soon point out, the firs</w:t>
      </w:r>
      <w:r w:rsidR="005A1B40" w:rsidRPr="0011170A">
        <w:rPr>
          <w:rFonts w:cstheme="minorHAnsi"/>
        </w:rPr>
        <w:t>t e</w:t>
      </w:r>
      <w:r w:rsidRPr="0011170A">
        <w:rPr>
          <w:rFonts w:cstheme="minorHAnsi"/>
        </w:rPr>
        <w:t xml:space="preserve">xplicitly sacrificial formulas of the </w:t>
      </w:r>
      <w:r w:rsidR="00BA6BF1">
        <w:rPr>
          <w:rFonts w:cstheme="minorHAnsi"/>
        </w:rPr>
        <w:t>Eucharist</w:t>
      </w:r>
      <w:r w:rsidRPr="0011170A">
        <w:rPr>
          <w:rFonts w:cstheme="minorHAnsi"/>
        </w:rPr>
        <w:t>. They will be nothin</w:t>
      </w:r>
      <w:r w:rsidR="005A1B40" w:rsidRPr="0011170A">
        <w:rPr>
          <w:rFonts w:cstheme="minorHAnsi"/>
        </w:rPr>
        <w:t>g o</w:t>
      </w:r>
      <w:r w:rsidRPr="0011170A">
        <w:rPr>
          <w:rFonts w:cstheme="minorHAnsi"/>
        </w:rPr>
        <w:t>ther than the translation of all that the Jewish memoria</w:t>
      </w:r>
      <w:r w:rsidR="005A1B40" w:rsidRPr="0011170A">
        <w:rPr>
          <w:rFonts w:cstheme="minorHAnsi"/>
        </w:rPr>
        <w:t>l i</w:t>
      </w:r>
      <w:r w:rsidRPr="0011170A">
        <w:rPr>
          <w:rFonts w:cstheme="minorHAnsi"/>
        </w:rPr>
        <w:t>mplied into a more immediately accessible language for non-Jews. And at this place in the eucharist</w:t>
      </w:r>
      <w:r w:rsidR="00AB7E13">
        <w:rPr>
          <w:rFonts w:cstheme="minorHAnsi"/>
        </w:rPr>
        <w:t>ic</w:t>
      </w:r>
      <w:r w:rsidRPr="0011170A">
        <w:rPr>
          <w:rFonts w:cstheme="minorHAnsi"/>
        </w:rPr>
        <w:t xml:space="preserve"> prayer most especiall</w:t>
      </w:r>
      <w:r w:rsidR="00A23162" w:rsidRPr="0011170A">
        <w:rPr>
          <w:rFonts w:cstheme="minorHAnsi"/>
        </w:rPr>
        <w:t>y, t</w:t>
      </w:r>
      <w:r w:rsidRPr="0011170A">
        <w:rPr>
          <w:rFonts w:cstheme="minorHAnsi"/>
        </w:rPr>
        <w:t>heir explication will go hand in hand with a more and more forma</w:t>
      </w:r>
      <w:r w:rsidR="005A1B40" w:rsidRPr="0011170A">
        <w:rPr>
          <w:rFonts w:cstheme="minorHAnsi"/>
        </w:rPr>
        <w:t>l e</w:t>
      </w:r>
      <w:r w:rsidRPr="0011170A">
        <w:rPr>
          <w:rFonts w:cstheme="minorHAnsi"/>
        </w:rPr>
        <w:t>xpression of the fact that the eucharist</w:t>
      </w:r>
      <w:r w:rsidR="00AB7E13">
        <w:rPr>
          <w:rFonts w:cstheme="minorHAnsi"/>
        </w:rPr>
        <w:t>ic</w:t>
      </w:r>
      <w:r w:rsidRPr="0011170A">
        <w:rPr>
          <w:rFonts w:cstheme="minorHAnsi"/>
        </w:rPr>
        <w:t xml:space="preserve"> celebration is, on th</w:t>
      </w:r>
      <w:r w:rsidR="005A1B40" w:rsidRPr="0011170A">
        <w:rPr>
          <w:rFonts w:cstheme="minorHAnsi"/>
        </w:rPr>
        <w:t>e o</w:t>
      </w:r>
      <w:r w:rsidRPr="0011170A">
        <w:rPr>
          <w:rFonts w:cstheme="minorHAnsi"/>
        </w:rPr>
        <w:t>ther hand, sacrificial only in so far as it unites us to the Cros</w:t>
      </w:r>
      <w:r w:rsidR="005A1B40" w:rsidRPr="0011170A">
        <w:rPr>
          <w:rFonts w:cstheme="minorHAnsi"/>
        </w:rPr>
        <w:t>s o</w:t>
      </w:r>
      <w:r w:rsidRPr="0011170A">
        <w:rPr>
          <w:rFonts w:cstheme="minorHAnsi"/>
        </w:rPr>
        <w:t>f Christ on which it impressed this character in the beginning.</w:t>
      </w:r>
    </w:p>
    <w:p w14:paraId="380FA0AF" w14:textId="77777777" w:rsidR="00AB7E13" w:rsidRDefault="00AB7E13" w:rsidP="0011170A">
      <w:pPr>
        <w:autoSpaceDE w:val="0"/>
        <w:autoSpaceDN w:val="0"/>
        <w:adjustRightInd w:val="0"/>
        <w:spacing w:after="0" w:line="240" w:lineRule="auto"/>
        <w:jc w:val="both"/>
        <w:rPr>
          <w:rFonts w:cstheme="minorHAnsi"/>
        </w:rPr>
      </w:pPr>
    </w:p>
    <w:p w14:paraId="6652B2C4" w14:textId="511DF1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this regard it is fitting to shed light on the connection betwee</w:t>
      </w:r>
      <w:r w:rsidR="005A1B40" w:rsidRPr="0011170A">
        <w:rPr>
          <w:rFonts w:cstheme="minorHAnsi"/>
        </w:rPr>
        <w:t>n t</w:t>
      </w:r>
      <w:r w:rsidRPr="0011170A">
        <w:rPr>
          <w:rFonts w:cstheme="minorHAnsi"/>
        </w:rPr>
        <w:t xml:space="preserve">he anamnesis and the institution narrative. In the </w:t>
      </w:r>
      <w:r w:rsidR="00BA6BF1">
        <w:rPr>
          <w:rFonts w:cstheme="minorHAnsi"/>
        </w:rPr>
        <w:t>Eucharist</w:t>
      </w:r>
      <w:r w:rsidR="005A1B40" w:rsidRPr="0011170A">
        <w:rPr>
          <w:rFonts w:cstheme="minorHAnsi"/>
        </w:rPr>
        <w:t xml:space="preserve"> o</w:t>
      </w:r>
      <w:r w:rsidRPr="0011170A">
        <w:rPr>
          <w:rFonts w:cstheme="minorHAnsi"/>
        </w:rPr>
        <w:t xml:space="preserve">f Addai and Mari, if </w:t>
      </w:r>
      <w:r w:rsidR="00232BCE">
        <w:rPr>
          <w:rFonts w:cstheme="minorHAnsi"/>
        </w:rPr>
        <w:t>Dom</w:t>
      </w:r>
      <w:r w:rsidRPr="0011170A">
        <w:rPr>
          <w:rFonts w:cstheme="minorHAnsi"/>
        </w:rPr>
        <w:t xml:space="preserve"> Botte is right as we believe, we alread</w:t>
      </w:r>
      <w:r w:rsidR="005A1B40" w:rsidRPr="0011170A">
        <w:rPr>
          <w:rFonts w:cstheme="minorHAnsi"/>
        </w:rPr>
        <w:t>y s</w:t>
      </w:r>
      <w:r w:rsidRPr="0011170A">
        <w:rPr>
          <w:rFonts w:cstheme="minorHAnsi"/>
        </w:rPr>
        <w:t>ee this narrative incorporated in the eucharist</w:t>
      </w:r>
      <w:r w:rsidR="00AB7E13">
        <w:rPr>
          <w:rFonts w:cstheme="minorHAnsi"/>
        </w:rPr>
        <w:t>ic</w:t>
      </w:r>
      <w:r w:rsidRPr="0011170A">
        <w:rPr>
          <w:rFonts w:cstheme="minorHAnsi"/>
        </w:rPr>
        <w:t xml:space="preserve"> prayer an</w:t>
      </w:r>
      <w:r w:rsidR="005A1B40" w:rsidRPr="0011170A">
        <w:rPr>
          <w:rFonts w:cstheme="minorHAnsi"/>
        </w:rPr>
        <w:t>d t</w:t>
      </w:r>
      <w:r w:rsidRPr="0011170A">
        <w:rPr>
          <w:rFonts w:cstheme="minorHAnsi"/>
        </w:rPr>
        <w:t xml:space="preserve">hrough its conclusion giving rise to the formulation </w:t>
      </w:r>
      <w:r w:rsidRPr="0011170A">
        <w:rPr>
          <w:rFonts w:cstheme="minorHAnsi"/>
        </w:rPr>
        <w:lastRenderedPageBreak/>
        <w:t>of the anamnesis.</w:t>
      </w:r>
      <w:r w:rsidR="00AB7E13">
        <w:rPr>
          <w:rFonts w:cstheme="minorHAnsi"/>
        </w:rPr>
        <w:t xml:space="preserve"> </w:t>
      </w:r>
      <w:r w:rsidRPr="0011170A">
        <w:rPr>
          <w:rFonts w:cstheme="minorHAnsi"/>
        </w:rPr>
        <w:t>Do</w:t>
      </w:r>
      <w:r w:rsidR="00AB7E13">
        <w:rPr>
          <w:rFonts w:cstheme="minorHAnsi"/>
        </w:rPr>
        <w:t>m</w:t>
      </w:r>
      <w:r w:rsidRPr="0011170A">
        <w:rPr>
          <w:rFonts w:cstheme="minorHAnsi"/>
        </w:rPr>
        <w:t xml:space="preserve"> Botte himself does not hesitate, after Leitzmann,</w:t>
      </w:r>
      <w:r w:rsidR="00AB7E13">
        <w:rPr>
          <w:rStyle w:val="FootnoteReference"/>
          <w:rFonts w:cstheme="minorHAnsi"/>
        </w:rPr>
        <w:footnoteReference w:id="308"/>
      </w:r>
      <w:r w:rsidR="00AB7E13">
        <w:rPr>
          <w:rFonts w:cstheme="minorHAnsi"/>
        </w:rPr>
        <w:t xml:space="preserve"> </w:t>
      </w:r>
      <w:r w:rsidRPr="0011170A">
        <w:rPr>
          <w:rFonts w:cstheme="minorHAnsi"/>
        </w:rPr>
        <w:t xml:space="preserve">to posit as a principle: “no anamnesis </w:t>
      </w:r>
      <w:r w:rsidR="008F33A9">
        <w:rPr>
          <w:rFonts w:cstheme="minorHAnsi"/>
        </w:rPr>
        <w:t>without</w:t>
      </w:r>
      <w:r w:rsidRPr="0011170A">
        <w:rPr>
          <w:rFonts w:cstheme="minorHAnsi"/>
        </w:rPr>
        <w:t xml:space="preserve"> the institutio</w:t>
      </w:r>
      <w:r w:rsidR="005A1B40" w:rsidRPr="0011170A">
        <w:rPr>
          <w:rFonts w:cstheme="minorHAnsi"/>
        </w:rPr>
        <w:t>n n</w:t>
      </w:r>
      <w:r w:rsidRPr="0011170A">
        <w:rPr>
          <w:rFonts w:cstheme="minorHAnsi"/>
        </w:rPr>
        <w:t>arrative.” We should rather be inclined to say: “no institutio</w:t>
      </w:r>
      <w:r w:rsidR="005A1B40" w:rsidRPr="0011170A">
        <w:rPr>
          <w:rFonts w:cstheme="minorHAnsi"/>
        </w:rPr>
        <w:t>n n</w:t>
      </w:r>
      <w:r w:rsidRPr="0011170A">
        <w:rPr>
          <w:rFonts w:cstheme="minorHAnsi"/>
        </w:rPr>
        <w:t xml:space="preserve">arrative </w:t>
      </w:r>
      <w:r w:rsidR="008F33A9">
        <w:rPr>
          <w:rFonts w:cstheme="minorHAnsi"/>
        </w:rPr>
        <w:t>without</w:t>
      </w:r>
      <w:r w:rsidRPr="0011170A">
        <w:rPr>
          <w:rFonts w:cstheme="minorHAnsi"/>
        </w:rPr>
        <w:t xml:space="preserve"> the anamnesis.” Actually, we have seen an</w:t>
      </w:r>
      <w:r w:rsidR="005A1B40" w:rsidRPr="0011170A">
        <w:rPr>
          <w:rFonts w:cstheme="minorHAnsi"/>
        </w:rPr>
        <w:t>d c</w:t>
      </w:r>
      <w:r w:rsidRPr="0011170A">
        <w:rPr>
          <w:rFonts w:cstheme="minorHAnsi"/>
        </w:rPr>
        <w:t>an now verify that the Christian anamnesis has its pre-history</w:t>
      </w:r>
      <w:r w:rsidR="00AB7E13">
        <w:rPr>
          <w:rFonts w:cstheme="minorHAnsi"/>
        </w:rPr>
        <w:t xml:space="preserve"> </w:t>
      </w:r>
      <w:r w:rsidRPr="0011170A">
        <w:rPr>
          <w:rFonts w:cstheme="minorHAnsi"/>
        </w:rPr>
        <w:t>and its primary source in the “memorial” formulated in the firs</w:t>
      </w:r>
      <w:r w:rsidR="005A1B40" w:rsidRPr="0011170A">
        <w:rPr>
          <w:rFonts w:cstheme="minorHAnsi"/>
        </w:rPr>
        <w:t>t p</w:t>
      </w:r>
      <w:r w:rsidRPr="0011170A">
        <w:rPr>
          <w:rFonts w:cstheme="minorHAnsi"/>
        </w:rPr>
        <w:t xml:space="preserve">art of the third of the final </w:t>
      </w:r>
      <w:r w:rsidRPr="0011170A">
        <w:rPr>
          <w:rFonts w:cstheme="minorHAnsi"/>
          <w:i/>
          <w:iCs/>
        </w:rPr>
        <w:t xml:space="preserve">berakoth </w:t>
      </w:r>
      <w:r w:rsidRPr="0011170A">
        <w:rPr>
          <w:rFonts w:cstheme="minorHAnsi"/>
        </w:rPr>
        <w:t>for the Jewish holy day meals.</w:t>
      </w:r>
      <w:r w:rsidR="00AB7E13">
        <w:rPr>
          <w:rFonts w:cstheme="minorHAnsi"/>
        </w:rPr>
        <w:t xml:space="preserve"> </w:t>
      </w:r>
      <w:r w:rsidRPr="0011170A">
        <w:rPr>
          <w:rFonts w:cstheme="minorHAnsi"/>
        </w:rPr>
        <w:t>But it is clear that this “memorial” in the Jewish prayers wa</w:t>
      </w:r>
      <w:r w:rsidR="005A1B40" w:rsidRPr="0011170A">
        <w:rPr>
          <w:rFonts w:cstheme="minorHAnsi"/>
        </w:rPr>
        <w:t>s n</w:t>
      </w:r>
      <w:r w:rsidRPr="0011170A">
        <w:rPr>
          <w:rFonts w:cstheme="minorHAnsi"/>
        </w:rPr>
        <w:t>ot directly attached to any narrative of this kind. And, as th</w:t>
      </w:r>
      <w:r w:rsidR="005A1B40" w:rsidRPr="0011170A">
        <w:rPr>
          <w:rFonts w:cstheme="minorHAnsi"/>
        </w:rPr>
        <w:t>e f</w:t>
      </w:r>
      <w:r w:rsidRPr="0011170A">
        <w:rPr>
          <w:rFonts w:cstheme="minorHAnsi"/>
        </w:rPr>
        <w:t>ormulas of the Didache seem to demonstrate, at the origin o</w:t>
      </w:r>
      <w:r w:rsidR="005A1B40" w:rsidRPr="0011170A">
        <w:rPr>
          <w:rFonts w:cstheme="minorHAnsi"/>
        </w:rPr>
        <w:t>f t</w:t>
      </w:r>
      <w:r w:rsidRPr="0011170A">
        <w:rPr>
          <w:rFonts w:cstheme="minorHAnsi"/>
        </w:rPr>
        <w:t xml:space="preserve">he Christian </w:t>
      </w:r>
      <w:r w:rsidR="00BA6BF1">
        <w:rPr>
          <w:rFonts w:cstheme="minorHAnsi"/>
        </w:rPr>
        <w:t>Eucharist</w:t>
      </w:r>
      <w:r w:rsidRPr="0011170A">
        <w:rPr>
          <w:rFonts w:cstheme="minorHAnsi"/>
        </w:rPr>
        <w:t>, it was not to be found either, at least a</w:t>
      </w:r>
      <w:r w:rsidR="005A1B40" w:rsidRPr="0011170A">
        <w:rPr>
          <w:rFonts w:cstheme="minorHAnsi"/>
        </w:rPr>
        <w:t>t t</w:t>
      </w:r>
      <w:r w:rsidRPr="0011170A">
        <w:rPr>
          <w:rFonts w:cstheme="minorHAnsi"/>
        </w:rPr>
        <w:t>his place. Yet this should not surprise us, for it does not see</w:t>
      </w:r>
      <w:r w:rsidR="005A1B40" w:rsidRPr="0011170A">
        <w:rPr>
          <w:rFonts w:cstheme="minorHAnsi"/>
        </w:rPr>
        <w:t>m t</w:t>
      </w:r>
      <w:r w:rsidRPr="0011170A">
        <w:rPr>
          <w:rFonts w:cstheme="minorHAnsi"/>
        </w:rPr>
        <w:t>hat Jesus himself sought to incorporate what we call the word</w:t>
      </w:r>
      <w:r w:rsidR="005A1B40" w:rsidRPr="0011170A">
        <w:rPr>
          <w:rFonts w:cstheme="minorHAnsi"/>
        </w:rPr>
        <w:t>s o</w:t>
      </w:r>
      <w:r w:rsidRPr="0011170A">
        <w:rPr>
          <w:rFonts w:cstheme="minorHAnsi"/>
        </w:rPr>
        <w:t>f eucharist</w:t>
      </w:r>
      <w:r w:rsidR="00AB7E13">
        <w:rPr>
          <w:rFonts w:cstheme="minorHAnsi"/>
        </w:rPr>
        <w:t>ic</w:t>
      </w:r>
      <w:r w:rsidRPr="0011170A">
        <w:rPr>
          <w:rFonts w:cstheme="minorHAnsi"/>
        </w:rPr>
        <w:t xml:space="preserve"> institution into the </w:t>
      </w:r>
      <w:r w:rsidRPr="0011170A">
        <w:rPr>
          <w:rFonts w:cstheme="minorHAnsi"/>
          <w:i/>
          <w:iCs/>
        </w:rPr>
        <w:t xml:space="preserve">berakoth </w:t>
      </w:r>
      <w:r w:rsidRPr="0011170A">
        <w:rPr>
          <w:rFonts w:cstheme="minorHAnsi"/>
        </w:rPr>
        <w:t>themselves which h</w:t>
      </w:r>
      <w:r w:rsidR="005A1B40" w:rsidRPr="0011170A">
        <w:rPr>
          <w:rFonts w:cstheme="minorHAnsi"/>
        </w:rPr>
        <w:t>e m</w:t>
      </w:r>
      <w:r w:rsidRPr="0011170A">
        <w:rPr>
          <w:rFonts w:cstheme="minorHAnsi"/>
        </w:rPr>
        <w:t xml:space="preserve">ust have left unchanged. </w:t>
      </w:r>
      <w:r w:rsidR="00AB7E13" w:rsidRPr="0011170A">
        <w:rPr>
          <w:rFonts w:cstheme="minorHAnsi"/>
        </w:rPr>
        <w:t>Still,</w:t>
      </w:r>
      <w:r w:rsidRPr="0011170A">
        <w:rPr>
          <w:rFonts w:cstheme="minorHAnsi"/>
        </w:rPr>
        <w:t xml:space="preserve"> it does seem that Jeremias wa</w:t>
      </w:r>
      <w:r w:rsidR="005A1B40" w:rsidRPr="0011170A">
        <w:rPr>
          <w:rFonts w:cstheme="minorHAnsi"/>
        </w:rPr>
        <w:t>s r</w:t>
      </w:r>
      <w:r w:rsidRPr="0011170A">
        <w:rPr>
          <w:rFonts w:cstheme="minorHAnsi"/>
        </w:rPr>
        <w:t>ight in explaining the divergencies of detail in the institution account</w:t>
      </w:r>
      <w:r w:rsidR="005A1B40" w:rsidRPr="0011170A">
        <w:rPr>
          <w:rFonts w:cstheme="minorHAnsi"/>
        </w:rPr>
        <w:t>s t</w:t>
      </w:r>
      <w:r w:rsidRPr="0011170A">
        <w:rPr>
          <w:rFonts w:cstheme="minorHAnsi"/>
        </w:rPr>
        <w:t>hat the New Testament has handed down to us by th</w:t>
      </w:r>
      <w:r w:rsidR="005A1B40" w:rsidRPr="0011170A">
        <w:rPr>
          <w:rFonts w:cstheme="minorHAnsi"/>
        </w:rPr>
        <w:t>e f</w:t>
      </w:r>
      <w:r w:rsidRPr="0011170A">
        <w:rPr>
          <w:rFonts w:cstheme="minorHAnsi"/>
        </w:rPr>
        <w:t>act that these were already different local liturgical formulations.</w:t>
      </w:r>
      <w:r w:rsidR="00AB7E13">
        <w:rPr>
          <w:rFonts w:cstheme="minorHAnsi"/>
        </w:rPr>
        <w:t xml:space="preserve"> </w:t>
      </w:r>
      <w:r w:rsidRPr="0011170A">
        <w:rPr>
          <w:rFonts w:cstheme="minorHAnsi"/>
        </w:rPr>
        <w:t xml:space="preserve">But in the beginning, while the </w:t>
      </w:r>
      <w:r w:rsidR="00BA6BF1">
        <w:rPr>
          <w:rFonts w:cstheme="minorHAnsi"/>
        </w:rPr>
        <w:t>Eucharist</w:t>
      </w:r>
      <w:r w:rsidRPr="0011170A">
        <w:rPr>
          <w:rFonts w:cstheme="minorHAnsi"/>
        </w:rPr>
        <w:t xml:space="preserve"> was still inseparabl</w:t>
      </w:r>
      <w:r w:rsidR="005A1B40" w:rsidRPr="0011170A">
        <w:rPr>
          <w:rFonts w:cstheme="minorHAnsi"/>
        </w:rPr>
        <w:t>e f</w:t>
      </w:r>
      <w:r w:rsidRPr="0011170A">
        <w:rPr>
          <w:rFonts w:cstheme="minorHAnsi"/>
        </w:rPr>
        <w:t>rom the whole of a complete community meal, it seems that the</w:t>
      </w:r>
      <w:r w:rsidR="005A1B40" w:rsidRPr="0011170A">
        <w:rPr>
          <w:rFonts w:cstheme="minorHAnsi"/>
        </w:rPr>
        <w:t>y m</w:t>
      </w:r>
      <w:r w:rsidRPr="0011170A">
        <w:rPr>
          <w:rFonts w:cstheme="minorHAnsi"/>
        </w:rPr>
        <w:t xml:space="preserve">ust have been recited during the meal, as was the </w:t>
      </w:r>
      <w:r w:rsidRPr="0011170A">
        <w:rPr>
          <w:rFonts w:cstheme="minorHAnsi"/>
          <w:i/>
          <w:iCs/>
        </w:rPr>
        <w:t xml:space="preserve">haggadah </w:t>
      </w:r>
      <w:r w:rsidRPr="0011170A">
        <w:rPr>
          <w:rFonts w:cstheme="minorHAnsi"/>
        </w:rPr>
        <w:t>of</w:t>
      </w:r>
      <w:r w:rsidR="00AB7E13">
        <w:rPr>
          <w:rFonts w:cstheme="minorHAnsi"/>
        </w:rPr>
        <w:t xml:space="preserve"> </w:t>
      </w:r>
      <w:r w:rsidRPr="0011170A">
        <w:rPr>
          <w:rFonts w:cstheme="minorHAnsi"/>
        </w:rPr>
        <w:t xml:space="preserve">Passover and as an explanation of it. When the </w:t>
      </w:r>
      <w:r w:rsidR="00BA6BF1">
        <w:rPr>
          <w:rFonts w:cstheme="minorHAnsi"/>
        </w:rPr>
        <w:t>Eucharist</w:t>
      </w:r>
      <w:r w:rsidRPr="0011170A">
        <w:rPr>
          <w:rFonts w:cstheme="minorHAnsi"/>
        </w:rPr>
        <w:t xml:space="preserve"> becam</w:t>
      </w:r>
      <w:r w:rsidR="005A1B40" w:rsidRPr="0011170A">
        <w:rPr>
          <w:rFonts w:cstheme="minorHAnsi"/>
        </w:rPr>
        <w:t>e d</w:t>
      </w:r>
      <w:r w:rsidRPr="0011170A">
        <w:rPr>
          <w:rFonts w:cstheme="minorHAnsi"/>
        </w:rPr>
        <w:t>etached from the meal, the initial blessing of the bread becam</w:t>
      </w:r>
      <w:r w:rsidR="005A1B40" w:rsidRPr="0011170A">
        <w:rPr>
          <w:rFonts w:cstheme="minorHAnsi"/>
        </w:rPr>
        <w:t>e c</w:t>
      </w:r>
      <w:r w:rsidRPr="0011170A">
        <w:rPr>
          <w:rFonts w:cstheme="minorHAnsi"/>
        </w:rPr>
        <w:t xml:space="preserve">onfused with the first of the three </w:t>
      </w:r>
      <w:r w:rsidRPr="0011170A">
        <w:rPr>
          <w:rFonts w:cstheme="minorHAnsi"/>
          <w:i/>
          <w:iCs/>
        </w:rPr>
        <w:t xml:space="preserve">berakoth </w:t>
      </w:r>
      <w:r w:rsidRPr="0011170A">
        <w:rPr>
          <w:rFonts w:cstheme="minorHAnsi"/>
        </w:rPr>
        <w:t>over the final cu</w:t>
      </w:r>
      <w:r w:rsidR="00A23162" w:rsidRPr="0011170A">
        <w:rPr>
          <w:rFonts w:cstheme="minorHAnsi"/>
        </w:rPr>
        <w:t>p, s</w:t>
      </w:r>
      <w:r w:rsidRPr="0011170A">
        <w:rPr>
          <w:rFonts w:cstheme="minorHAnsi"/>
        </w:rPr>
        <w:t xml:space="preserve">ince both had the same object: a blessing for food, giving rise to </w:t>
      </w:r>
      <w:r w:rsidR="005A1B40" w:rsidRPr="0011170A">
        <w:rPr>
          <w:rFonts w:cstheme="minorHAnsi"/>
        </w:rPr>
        <w:t>a m</w:t>
      </w:r>
      <w:r w:rsidRPr="0011170A">
        <w:rPr>
          <w:rFonts w:cstheme="minorHAnsi"/>
        </w:rPr>
        <w:t>ore general blessing for the creation and preservation of life.</w:t>
      </w:r>
      <w:r w:rsidR="00AB7E13">
        <w:rPr>
          <w:rFonts w:cstheme="minorHAnsi"/>
        </w:rPr>
        <w:t xml:space="preserve"> </w:t>
      </w:r>
      <w:r w:rsidRPr="0011170A">
        <w:rPr>
          <w:rFonts w:cstheme="minorHAnsi"/>
        </w:rPr>
        <w:t xml:space="preserve">At this time, we think, the new </w:t>
      </w:r>
      <w:r w:rsidRPr="0011170A">
        <w:rPr>
          <w:rFonts w:cstheme="minorHAnsi"/>
          <w:i/>
          <w:iCs/>
        </w:rPr>
        <w:t xml:space="preserve">haggadah </w:t>
      </w:r>
      <w:r w:rsidRPr="0011170A">
        <w:rPr>
          <w:rFonts w:cstheme="minorHAnsi"/>
        </w:rPr>
        <w:t>of the renewed sacre</w:t>
      </w:r>
      <w:r w:rsidR="005A1B40" w:rsidRPr="0011170A">
        <w:rPr>
          <w:rFonts w:cstheme="minorHAnsi"/>
        </w:rPr>
        <w:t>d m</w:t>
      </w:r>
      <w:r w:rsidRPr="0011170A">
        <w:rPr>
          <w:rFonts w:cstheme="minorHAnsi"/>
        </w:rPr>
        <w:t>eal was incorporated in the eucharist</w:t>
      </w:r>
      <w:r w:rsidR="00AB7E13">
        <w:rPr>
          <w:rFonts w:cstheme="minorHAnsi"/>
        </w:rPr>
        <w:t>ic</w:t>
      </w:r>
      <w:r w:rsidRPr="0011170A">
        <w:rPr>
          <w:rFonts w:cstheme="minorHAnsi"/>
        </w:rPr>
        <w:t xml:space="preserve"> prayer, </w:t>
      </w:r>
      <w:r w:rsidR="00192854" w:rsidRPr="0011170A">
        <w:rPr>
          <w:rFonts w:cstheme="minorHAnsi"/>
        </w:rPr>
        <w:t>it</w:t>
      </w:r>
      <w:r w:rsidRPr="0011170A">
        <w:rPr>
          <w:rFonts w:cstheme="minorHAnsi"/>
        </w:rPr>
        <w:t xml:space="preserve"> came quit</w:t>
      </w:r>
      <w:r w:rsidR="005A1B40" w:rsidRPr="0011170A">
        <w:rPr>
          <w:rFonts w:cstheme="minorHAnsi"/>
        </w:rPr>
        <w:t>e n</w:t>
      </w:r>
      <w:r w:rsidRPr="0011170A">
        <w:rPr>
          <w:rFonts w:cstheme="minorHAnsi"/>
        </w:rPr>
        <w:t>aturally to be attached to the words of the anamnesis in the thir</w:t>
      </w:r>
      <w:r w:rsidR="005A1B40" w:rsidRPr="0011170A">
        <w:rPr>
          <w:rFonts w:cstheme="minorHAnsi"/>
        </w:rPr>
        <w:t>d b</w:t>
      </w:r>
      <w:r w:rsidRPr="0011170A">
        <w:rPr>
          <w:rFonts w:cstheme="minorHAnsi"/>
        </w:rPr>
        <w:t>lessing, both because it furnished a justification for it and becaus</w:t>
      </w:r>
      <w:r w:rsidR="005A1B40" w:rsidRPr="0011170A">
        <w:rPr>
          <w:rFonts w:cstheme="minorHAnsi"/>
        </w:rPr>
        <w:t>e t</w:t>
      </w:r>
      <w:r w:rsidRPr="0011170A">
        <w:rPr>
          <w:rFonts w:cstheme="minorHAnsi"/>
        </w:rPr>
        <w:t xml:space="preserve">he words: “Do this as a memorial of </w:t>
      </w:r>
      <w:r w:rsidR="00C56281">
        <w:rPr>
          <w:rFonts w:cstheme="minorHAnsi"/>
        </w:rPr>
        <w:t>Me</w:t>
      </w:r>
      <w:r w:rsidRPr="0011170A">
        <w:rPr>
          <w:rFonts w:cstheme="minorHAnsi"/>
        </w:rPr>
        <w:t>” were directly called fort</w:t>
      </w:r>
      <w:r w:rsidR="005A1B40" w:rsidRPr="0011170A">
        <w:rPr>
          <w:rFonts w:cstheme="minorHAnsi"/>
        </w:rPr>
        <w:t>h b</w:t>
      </w:r>
      <w:r w:rsidRPr="0011170A">
        <w:rPr>
          <w:rFonts w:cstheme="minorHAnsi"/>
        </w:rPr>
        <w:t>y the formulation of this memorial in this part of the prayer.</w:t>
      </w:r>
      <w:r w:rsidR="00AB7E13">
        <w:rPr>
          <w:rFonts w:cstheme="minorHAnsi"/>
        </w:rPr>
        <w:t xml:space="preserve"> </w:t>
      </w:r>
      <w:r w:rsidRPr="0011170A">
        <w:rPr>
          <w:rFonts w:cstheme="minorHAnsi"/>
        </w:rPr>
        <w:t>For this fact, we can find twofold evidence in liturgical tradition.</w:t>
      </w:r>
      <w:r w:rsidR="00AB7E13">
        <w:rPr>
          <w:rFonts w:cstheme="minorHAnsi"/>
        </w:rPr>
        <w:t xml:space="preserve"> </w:t>
      </w:r>
      <w:r w:rsidRPr="0011170A">
        <w:rPr>
          <w:rFonts w:cstheme="minorHAnsi"/>
        </w:rPr>
        <w:t>Even where the whole eucharist</w:t>
      </w:r>
      <w:r w:rsidR="00AB7E13">
        <w:rPr>
          <w:rFonts w:cstheme="minorHAnsi"/>
        </w:rPr>
        <w:t>ic</w:t>
      </w:r>
      <w:r w:rsidRPr="0011170A">
        <w:rPr>
          <w:rFonts w:cstheme="minorHAnsi"/>
        </w:rPr>
        <w:t xml:space="preserve"> prayer was being organize</w:t>
      </w:r>
      <w:r w:rsidR="005A1B40" w:rsidRPr="0011170A">
        <w:rPr>
          <w:rFonts w:cstheme="minorHAnsi"/>
        </w:rPr>
        <w:t>d a</w:t>
      </w:r>
      <w:r w:rsidRPr="0011170A">
        <w:rPr>
          <w:rFonts w:cstheme="minorHAnsi"/>
        </w:rPr>
        <w:t>nd redistributed, many examples subsisted where the Last Suppe</w:t>
      </w:r>
      <w:r w:rsidR="005A1B40" w:rsidRPr="0011170A">
        <w:rPr>
          <w:rFonts w:cstheme="minorHAnsi"/>
        </w:rPr>
        <w:t>r n</w:t>
      </w:r>
      <w:r w:rsidRPr="0011170A">
        <w:rPr>
          <w:rFonts w:cstheme="minorHAnsi"/>
        </w:rPr>
        <w:t>arrative was not incorporated into the detailed recall, in th</w:t>
      </w:r>
      <w:r w:rsidR="005A1B40" w:rsidRPr="0011170A">
        <w:rPr>
          <w:rFonts w:cstheme="minorHAnsi"/>
        </w:rPr>
        <w:t>e p</w:t>
      </w:r>
      <w:r w:rsidRPr="0011170A">
        <w:rPr>
          <w:rFonts w:cstheme="minorHAnsi"/>
        </w:rPr>
        <w:t xml:space="preserve">raise for the redemption, of the </w:t>
      </w:r>
      <w:r w:rsidRPr="0011170A">
        <w:rPr>
          <w:rFonts w:cstheme="minorHAnsi"/>
          <w:i/>
          <w:iCs/>
        </w:rPr>
        <w:t xml:space="preserve">mirabilia </w:t>
      </w:r>
      <w:r w:rsidRPr="0011170A">
        <w:rPr>
          <w:rFonts w:cstheme="minorHAnsi"/>
        </w:rPr>
        <w:t>of Christ, but was returne</w:t>
      </w:r>
      <w:r w:rsidR="005A1B40" w:rsidRPr="0011170A">
        <w:rPr>
          <w:rFonts w:cstheme="minorHAnsi"/>
        </w:rPr>
        <w:t>d t</w:t>
      </w:r>
      <w:r w:rsidRPr="0011170A">
        <w:rPr>
          <w:rFonts w:cstheme="minorHAnsi"/>
        </w:rPr>
        <w:t>o, after the mention of his death and glorification, a</w:t>
      </w:r>
      <w:r w:rsidR="005A1B40" w:rsidRPr="0011170A">
        <w:rPr>
          <w:rFonts w:cstheme="minorHAnsi"/>
        </w:rPr>
        <w:t>s t</w:t>
      </w:r>
      <w:r w:rsidRPr="0011170A">
        <w:rPr>
          <w:rFonts w:cstheme="minorHAnsi"/>
        </w:rPr>
        <w:t>he starting point of the anamnesis. And, elsewhere, particularl</w:t>
      </w:r>
      <w:r w:rsidR="005A1B40" w:rsidRPr="0011170A">
        <w:rPr>
          <w:rFonts w:cstheme="minorHAnsi"/>
        </w:rPr>
        <w:t>y i</w:t>
      </w:r>
      <w:r w:rsidRPr="0011170A">
        <w:rPr>
          <w:rFonts w:cstheme="minorHAnsi"/>
        </w:rPr>
        <w:t xml:space="preserve">n Egypt, it is not before the anamnesis properly </w:t>
      </w:r>
      <w:r w:rsidR="00AB7E13" w:rsidRPr="0011170A">
        <w:rPr>
          <w:rFonts w:cstheme="minorHAnsi"/>
        </w:rPr>
        <w:t>so-called</w:t>
      </w:r>
      <w:r w:rsidRPr="0011170A">
        <w:rPr>
          <w:rFonts w:cstheme="minorHAnsi"/>
        </w:rPr>
        <w:t xml:space="preserve"> begin</w:t>
      </w:r>
      <w:r w:rsidR="00A23162" w:rsidRPr="0011170A">
        <w:rPr>
          <w:rFonts w:cstheme="minorHAnsi"/>
        </w:rPr>
        <w:t>s, b</w:t>
      </w:r>
      <w:r w:rsidRPr="0011170A">
        <w:rPr>
          <w:rFonts w:cstheme="minorHAnsi"/>
        </w:rPr>
        <w:t>ut within it that the narrative appears. This is also what ma</w:t>
      </w:r>
      <w:r w:rsidR="005A1B40" w:rsidRPr="0011170A">
        <w:rPr>
          <w:rFonts w:cstheme="minorHAnsi"/>
        </w:rPr>
        <w:t>y e</w:t>
      </w:r>
      <w:r w:rsidRPr="0011170A">
        <w:rPr>
          <w:rFonts w:cstheme="minorHAnsi"/>
        </w:rPr>
        <w:t>xplain the fact, at first sight so disconcerting, that there is a eucharist</w:t>
      </w:r>
      <w:r w:rsidR="00AB7E13">
        <w:rPr>
          <w:rFonts w:cstheme="minorHAnsi"/>
        </w:rPr>
        <w:t>ic</w:t>
      </w:r>
      <w:r w:rsidR="005A1B40" w:rsidRPr="0011170A">
        <w:rPr>
          <w:rFonts w:cstheme="minorHAnsi"/>
        </w:rPr>
        <w:t xml:space="preserve"> l</w:t>
      </w:r>
      <w:r w:rsidRPr="0011170A">
        <w:rPr>
          <w:rFonts w:cstheme="minorHAnsi"/>
        </w:rPr>
        <w:t>iturgy (that of St. John Chrysostom) where the words</w:t>
      </w:r>
      <w:r w:rsidR="00AB7E13">
        <w:rPr>
          <w:rFonts w:cstheme="minorHAnsi"/>
        </w:rPr>
        <w:t xml:space="preserve"> </w:t>
      </w:r>
      <w:r w:rsidRPr="0011170A">
        <w:rPr>
          <w:rFonts w:cstheme="minorHAnsi"/>
        </w:rPr>
        <w:t>“Do this, etc.” have simply disappeared from the narrative. Thi</w:t>
      </w:r>
      <w:r w:rsidR="005A1B40" w:rsidRPr="0011170A">
        <w:rPr>
          <w:rFonts w:cstheme="minorHAnsi"/>
        </w:rPr>
        <w:t>s i</w:t>
      </w:r>
      <w:r w:rsidRPr="0011170A">
        <w:rPr>
          <w:rFonts w:cstheme="minorHAnsi"/>
        </w:rPr>
        <w:t>s a case where we can so well verify the remark of Fr. de Vau</w:t>
      </w:r>
      <w:r w:rsidR="005A1B40" w:rsidRPr="0011170A">
        <w:rPr>
          <w:rFonts w:cstheme="minorHAnsi"/>
        </w:rPr>
        <w:t>x t</w:t>
      </w:r>
      <w:r w:rsidRPr="0011170A">
        <w:rPr>
          <w:rFonts w:cstheme="minorHAnsi"/>
        </w:rPr>
        <w:t>hat there is no need to recite a rubric once it is in operation.</w:t>
      </w:r>
    </w:p>
    <w:p w14:paraId="6DA4D5DF" w14:textId="77777777" w:rsidR="00AB7E13" w:rsidRDefault="00AB7E13" w:rsidP="0011170A">
      <w:pPr>
        <w:autoSpaceDE w:val="0"/>
        <w:autoSpaceDN w:val="0"/>
        <w:adjustRightInd w:val="0"/>
        <w:spacing w:after="0" w:line="240" w:lineRule="auto"/>
        <w:jc w:val="both"/>
        <w:rPr>
          <w:rFonts w:cstheme="minorHAnsi"/>
        </w:rPr>
      </w:pPr>
    </w:p>
    <w:p w14:paraId="713B62C4" w14:textId="121E44B1" w:rsidR="00074CA6" w:rsidRPr="0011170A" w:rsidRDefault="00074CA6" w:rsidP="00DE7EAB">
      <w:pPr>
        <w:pStyle w:val="Heading2"/>
      </w:pPr>
      <w:bookmarkStart w:id="25" w:name="_Toc96085505"/>
      <w:r w:rsidRPr="0011170A">
        <w:t>RESURGENCE OF THE ARCHAIC TYPE IN THE</w:t>
      </w:r>
      <w:r w:rsidR="00AB7E13">
        <w:t xml:space="preserve"> </w:t>
      </w:r>
      <w:r w:rsidRPr="0011170A">
        <w:rPr>
          <w:i/>
          <w:iCs/>
        </w:rPr>
        <w:t xml:space="preserve">APOSTOLIC TRADITION </w:t>
      </w:r>
      <w:r w:rsidRPr="0011170A">
        <w:t>OF ST. HIPPOLYTUS</w:t>
      </w:r>
      <w:bookmarkEnd w:id="25"/>
    </w:p>
    <w:p w14:paraId="1B643F9C" w14:textId="77777777" w:rsidR="00AB7E13" w:rsidRDefault="00AB7E13" w:rsidP="0011170A">
      <w:pPr>
        <w:autoSpaceDE w:val="0"/>
        <w:autoSpaceDN w:val="0"/>
        <w:adjustRightInd w:val="0"/>
        <w:spacing w:after="0" w:line="240" w:lineRule="auto"/>
        <w:jc w:val="both"/>
        <w:rPr>
          <w:rFonts w:cstheme="minorHAnsi"/>
        </w:rPr>
      </w:pPr>
    </w:p>
    <w:p w14:paraId="1207E3EE" w14:textId="2BAA83E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evidence given by the liturgy of Addai and Mari of a primitiv</w:t>
      </w:r>
      <w:r w:rsidR="005A1B40" w:rsidRPr="0011170A">
        <w:rPr>
          <w:rFonts w:cstheme="minorHAnsi"/>
        </w:rPr>
        <w:t>e t</w:t>
      </w:r>
      <w:r w:rsidRPr="0011170A">
        <w:rPr>
          <w:rFonts w:cstheme="minorHAnsi"/>
        </w:rPr>
        <w:t xml:space="preserve">ype of </w:t>
      </w:r>
      <w:r w:rsidR="00BA6BF1">
        <w:rPr>
          <w:rFonts w:cstheme="minorHAnsi"/>
        </w:rPr>
        <w:t>Eucharist</w:t>
      </w:r>
      <w:r w:rsidRPr="0011170A">
        <w:rPr>
          <w:rFonts w:cstheme="minorHAnsi"/>
        </w:rPr>
        <w:t>, directly and exclusively modeled on the</w:t>
      </w:r>
      <w:r w:rsidR="00AB7E13">
        <w:rPr>
          <w:rFonts w:cstheme="minorHAnsi"/>
        </w:rPr>
        <w:t xml:space="preserve"> </w:t>
      </w:r>
      <w:r w:rsidRPr="0011170A">
        <w:rPr>
          <w:rFonts w:cstheme="minorHAnsi"/>
        </w:rPr>
        <w:t>Jewish meal prayers, is corroborated by a whole group of othe</w:t>
      </w:r>
      <w:r w:rsidR="005A1B40" w:rsidRPr="0011170A">
        <w:rPr>
          <w:rFonts w:cstheme="minorHAnsi"/>
        </w:rPr>
        <w:t>r t</w:t>
      </w:r>
      <w:r w:rsidRPr="0011170A">
        <w:rPr>
          <w:rFonts w:cstheme="minorHAnsi"/>
        </w:rPr>
        <w:t>exts. Not one of them seems as ancient. But they are all witnesse</w:t>
      </w:r>
      <w:r w:rsidR="005A1B40" w:rsidRPr="0011170A">
        <w:rPr>
          <w:rFonts w:cstheme="minorHAnsi"/>
        </w:rPr>
        <w:t>s t</w:t>
      </w:r>
      <w:r w:rsidRPr="0011170A">
        <w:rPr>
          <w:rFonts w:cstheme="minorHAnsi"/>
        </w:rPr>
        <w:t>o the subsistence, which lasted for a more or less long time dependin</w:t>
      </w:r>
      <w:r w:rsidR="005A1B40" w:rsidRPr="0011170A">
        <w:rPr>
          <w:rFonts w:cstheme="minorHAnsi"/>
        </w:rPr>
        <w:t>g o</w:t>
      </w:r>
      <w:r w:rsidRPr="0011170A">
        <w:rPr>
          <w:rFonts w:cstheme="minorHAnsi"/>
        </w:rPr>
        <w:t>n the place, of a eucharist</w:t>
      </w:r>
      <w:r w:rsidR="00AB7E13">
        <w:rPr>
          <w:rFonts w:cstheme="minorHAnsi"/>
        </w:rPr>
        <w:t>ic</w:t>
      </w:r>
      <w:r w:rsidRPr="0011170A">
        <w:rPr>
          <w:rFonts w:cstheme="minorHAnsi"/>
        </w:rPr>
        <w:t xml:space="preserve"> prayer whose schema wa</w:t>
      </w:r>
      <w:r w:rsidR="005A1B40" w:rsidRPr="0011170A">
        <w:rPr>
          <w:rFonts w:cstheme="minorHAnsi"/>
        </w:rPr>
        <w:t>s w</w:t>
      </w:r>
      <w:r w:rsidRPr="0011170A">
        <w:rPr>
          <w:rFonts w:cstheme="minorHAnsi"/>
        </w:rPr>
        <w:t xml:space="preserve">orked out in a period when the </w:t>
      </w:r>
      <w:r w:rsidR="00BA6BF1">
        <w:rPr>
          <w:rFonts w:cstheme="minorHAnsi"/>
        </w:rPr>
        <w:t>Eucharist</w:t>
      </w:r>
      <w:r w:rsidRPr="0011170A">
        <w:rPr>
          <w:rFonts w:cstheme="minorHAnsi"/>
        </w:rPr>
        <w:t xml:space="preserve"> was celebrated in </w:t>
      </w:r>
      <w:r w:rsidR="005A1B40" w:rsidRPr="0011170A">
        <w:rPr>
          <w:rFonts w:cstheme="minorHAnsi"/>
        </w:rPr>
        <w:t>a c</w:t>
      </w:r>
      <w:r w:rsidRPr="0011170A">
        <w:rPr>
          <w:rFonts w:cstheme="minorHAnsi"/>
        </w:rPr>
        <w:t xml:space="preserve">ommunity meal, </w:t>
      </w:r>
      <w:r w:rsidR="008F33A9">
        <w:rPr>
          <w:rFonts w:cstheme="minorHAnsi"/>
        </w:rPr>
        <w:t>without</w:t>
      </w:r>
      <w:r w:rsidRPr="0011170A">
        <w:rPr>
          <w:rFonts w:cstheme="minorHAnsi"/>
        </w:rPr>
        <w:t xml:space="preserve"> any direct connection with the servic</w:t>
      </w:r>
      <w:r w:rsidR="005A1B40" w:rsidRPr="0011170A">
        <w:rPr>
          <w:rFonts w:cstheme="minorHAnsi"/>
        </w:rPr>
        <w:t>e o</w:t>
      </w:r>
      <w:r w:rsidRPr="0011170A">
        <w:rPr>
          <w:rFonts w:cstheme="minorHAnsi"/>
        </w:rPr>
        <w:t>f readings and prayers either of the Synagogue or the primitive</w:t>
      </w:r>
      <w:r w:rsidR="00AB7E13">
        <w:rPr>
          <w:rFonts w:cstheme="minorHAnsi"/>
        </w:rPr>
        <w:t xml:space="preserve"> </w:t>
      </w:r>
      <w:r w:rsidRPr="0011170A">
        <w:rPr>
          <w:rFonts w:cstheme="minorHAnsi"/>
        </w:rPr>
        <w:t>Church.</w:t>
      </w:r>
    </w:p>
    <w:p w14:paraId="176E2303" w14:textId="77777777" w:rsidR="00AB7E13" w:rsidRDefault="00AB7E13" w:rsidP="0011170A">
      <w:pPr>
        <w:autoSpaceDE w:val="0"/>
        <w:autoSpaceDN w:val="0"/>
        <w:adjustRightInd w:val="0"/>
        <w:spacing w:after="0" w:line="240" w:lineRule="auto"/>
        <w:jc w:val="both"/>
        <w:rPr>
          <w:rFonts w:cstheme="minorHAnsi"/>
        </w:rPr>
      </w:pPr>
    </w:p>
    <w:p w14:paraId="394795BF" w14:textId="212BE8B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most interesting of these texts is the eucharist</w:t>
      </w:r>
      <w:r w:rsidR="00AB7E13">
        <w:rPr>
          <w:rFonts w:cstheme="minorHAnsi"/>
        </w:rPr>
        <w:t>ic</w:t>
      </w:r>
      <w:r w:rsidRPr="0011170A">
        <w:rPr>
          <w:rFonts w:cstheme="minorHAnsi"/>
        </w:rPr>
        <w:t xml:space="preserve"> praye</w:t>
      </w:r>
      <w:r w:rsidR="005A1B40" w:rsidRPr="0011170A">
        <w:rPr>
          <w:rFonts w:cstheme="minorHAnsi"/>
        </w:rPr>
        <w:t>r w</w:t>
      </w:r>
      <w:r w:rsidRPr="0011170A">
        <w:rPr>
          <w:rFonts w:cstheme="minorHAnsi"/>
        </w:rPr>
        <w:t xml:space="preserve">hich the document generally known as the </w:t>
      </w:r>
      <w:r w:rsidRPr="0011170A">
        <w:rPr>
          <w:rFonts w:cstheme="minorHAnsi"/>
          <w:i/>
          <w:iCs/>
        </w:rPr>
        <w:t>Apostolic Traditio</w:t>
      </w:r>
      <w:r w:rsidR="00A23162" w:rsidRPr="0011170A">
        <w:rPr>
          <w:rFonts w:cstheme="minorHAnsi"/>
          <w:i/>
          <w:iCs/>
        </w:rPr>
        <w:t xml:space="preserve">n, </w:t>
      </w:r>
      <w:r w:rsidR="00A23162" w:rsidRPr="0011170A">
        <w:rPr>
          <w:rFonts w:cstheme="minorHAnsi"/>
        </w:rPr>
        <w:t>a</w:t>
      </w:r>
      <w:r w:rsidRPr="0011170A">
        <w:rPr>
          <w:rFonts w:cstheme="minorHAnsi"/>
        </w:rPr>
        <w:t>ttributed to St. Hippolytus, advises a newly consecrated bisho</w:t>
      </w:r>
      <w:r w:rsidR="005A1B40" w:rsidRPr="0011170A">
        <w:rPr>
          <w:rFonts w:cstheme="minorHAnsi"/>
        </w:rPr>
        <w:t>p t</w:t>
      </w:r>
      <w:r w:rsidRPr="0011170A">
        <w:rPr>
          <w:rFonts w:cstheme="minorHAnsi"/>
        </w:rPr>
        <w:t>o use.</w:t>
      </w:r>
    </w:p>
    <w:p w14:paraId="0BB2B4CB" w14:textId="77777777" w:rsidR="00AB7E13" w:rsidRDefault="00AB7E13" w:rsidP="0011170A">
      <w:pPr>
        <w:autoSpaceDE w:val="0"/>
        <w:autoSpaceDN w:val="0"/>
        <w:adjustRightInd w:val="0"/>
        <w:spacing w:after="0" w:line="240" w:lineRule="auto"/>
        <w:jc w:val="both"/>
        <w:rPr>
          <w:rFonts w:cstheme="minorHAnsi"/>
        </w:rPr>
      </w:pPr>
    </w:p>
    <w:p w14:paraId="32D4D496" w14:textId="2C8BD68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problems posed by this document and its author are extraordinaril</w:t>
      </w:r>
      <w:r w:rsidR="005A1B40" w:rsidRPr="0011170A">
        <w:rPr>
          <w:rFonts w:cstheme="minorHAnsi"/>
        </w:rPr>
        <w:t>y i</w:t>
      </w:r>
      <w:r w:rsidRPr="0011170A">
        <w:rPr>
          <w:rFonts w:cstheme="minorHAnsi"/>
        </w:rPr>
        <w:t>nvolved and particularly thorny. Here we shal</w:t>
      </w:r>
      <w:r w:rsidR="005A1B40" w:rsidRPr="0011170A">
        <w:rPr>
          <w:rFonts w:cstheme="minorHAnsi"/>
        </w:rPr>
        <w:t>l m</w:t>
      </w:r>
      <w:r w:rsidRPr="0011170A">
        <w:rPr>
          <w:rFonts w:cstheme="minorHAnsi"/>
        </w:rPr>
        <w:t>erely speak about what is necessary for an intelligent readin</w:t>
      </w:r>
      <w:r w:rsidR="005A1B40" w:rsidRPr="0011170A">
        <w:rPr>
          <w:rFonts w:cstheme="minorHAnsi"/>
        </w:rPr>
        <w:t>g o</w:t>
      </w:r>
      <w:r w:rsidRPr="0011170A">
        <w:rPr>
          <w:rFonts w:cstheme="minorHAnsi"/>
        </w:rPr>
        <w:t>f the text that concerns us, and shall reserve for later an accoun</w:t>
      </w:r>
      <w:r w:rsidR="005A1B40" w:rsidRPr="0011170A">
        <w:rPr>
          <w:rFonts w:cstheme="minorHAnsi"/>
        </w:rPr>
        <w:t>t o</w:t>
      </w:r>
      <w:r w:rsidRPr="0011170A">
        <w:rPr>
          <w:rFonts w:cstheme="minorHAnsi"/>
        </w:rPr>
        <w:t>f its latter influence and especially its connection wit</w:t>
      </w:r>
      <w:r w:rsidR="005A1B40" w:rsidRPr="0011170A">
        <w:rPr>
          <w:rFonts w:cstheme="minorHAnsi"/>
        </w:rPr>
        <w:t>h t</w:t>
      </w:r>
      <w:r w:rsidRPr="0011170A">
        <w:rPr>
          <w:rFonts w:cstheme="minorHAnsi"/>
        </w:rPr>
        <w:t>he properly Roman liturgical tradition.</w:t>
      </w:r>
    </w:p>
    <w:p w14:paraId="4D0B16AB" w14:textId="77777777" w:rsidR="00AB7E13" w:rsidRDefault="00AB7E13" w:rsidP="0011170A">
      <w:pPr>
        <w:autoSpaceDE w:val="0"/>
        <w:autoSpaceDN w:val="0"/>
        <w:adjustRightInd w:val="0"/>
        <w:spacing w:after="0" w:line="240" w:lineRule="auto"/>
        <w:jc w:val="both"/>
        <w:rPr>
          <w:rFonts w:cstheme="minorHAnsi"/>
        </w:rPr>
      </w:pPr>
    </w:p>
    <w:p w14:paraId="439E1BF0" w14:textId="0AD2B045" w:rsidR="00074CA6" w:rsidRPr="00AB7E13" w:rsidRDefault="00074CA6" w:rsidP="0011170A">
      <w:pPr>
        <w:autoSpaceDE w:val="0"/>
        <w:autoSpaceDN w:val="0"/>
        <w:adjustRightInd w:val="0"/>
        <w:spacing w:after="0" w:line="240" w:lineRule="auto"/>
        <w:jc w:val="both"/>
        <w:rPr>
          <w:rFonts w:cstheme="minorHAnsi"/>
        </w:rPr>
      </w:pPr>
      <w:r w:rsidRPr="0011170A">
        <w:rPr>
          <w:rFonts w:cstheme="minorHAnsi"/>
        </w:rPr>
        <w:t>In regard to this text and its interpretation if one does not wis</w:t>
      </w:r>
      <w:r w:rsidR="005A1B40" w:rsidRPr="0011170A">
        <w:rPr>
          <w:rFonts w:cstheme="minorHAnsi"/>
        </w:rPr>
        <w:t>h t</w:t>
      </w:r>
      <w:r w:rsidRPr="0011170A">
        <w:rPr>
          <w:rFonts w:cstheme="minorHAnsi"/>
        </w:rPr>
        <w:t>o fall into vicious cycle reasoning, arising from unconscious questio</w:t>
      </w:r>
      <w:r w:rsidR="005A1B40" w:rsidRPr="0011170A">
        <w:rPr>
          <w:rFonts w:cstheme="minorHAnsi"/>
        </w:rPr>
        <w:t>n b</w:t>
      </w:r>
      <w:r w:rsidRPr="0011170A">
        <w:rPr>
          <w:rFonts w:cstheme="minorHAnsi"/>
        </w:rPr>
        <w:t>egging, then one has to start by making a distinctio</w:t>
      </w:r>
      <w:r w:rsidR="005A1B40" w:rsidRPr="0011170A">
        <w:rPr>
          <w:rFonts w:cstheme="minorHAnsi"/>
        </w:rPr>
        <w:t>n b</w:t>
      </w:r>
      <w:r w:rsidRPr="0011170A">
        <w:rPr>
          <w:rFonts w:cstheme="minorHAnsi"/>
        </w:rPr>
        <w:t xml:space="preserve">etween questions that are brought up in its regard. </w:t>
      </w:r>
      <w:r w:rsidR="00AB7E13" w:rsidRPr="0011170A">
        <w:rPr>
          <w:rFonts w:cstheme="minorHAnsi"/>
        </w:rPr>
        <w:t>However,</w:t>
      </w:r>
      <w:r w:rsidR="005A1B40" w:rsidRPr="0011170A">
        <w:rPr>
          <w:rFonts w:cstheme="minorHAnsi"/>
        </w:rPr>
        <w:t xml:space="preserve"> i</w:t>
      </w:r>
      <w:r w:rsidRPr="0011170A">
        <w:rPr>
          <w:rFonts w:cstheme="minorHAnsi"/>
        </w:rPr>
        <w:t>nterconnected they may be, and all the more because they ar</w:t>
      </w:r>
      <w:r w:rsidR="00A23162" w:rsidRPr="0011170A">
        <w:rPr>
          <w:rFonts w:cstheme="minorHAnsi"/>
        </w:rPr>
        <w:t>e, i</w:t>
      </w:r>
      <w:r w:rsidRPr="0011170A">
        <w:rPr>
          <w:rFonts w:cstheme="minorHAnsi"/>
        </w:rPr>
        <w:t>t is important not to confuse them. The first is the establishmen</w:t>
      </w:r>
      <w:r w:rsidR="005A1B40" w:rsidRPr="0011170A">
        <w:rPr>
          <w:rFonts w:cstheme="minorHAnsi"/>
        </w:rPr>
        <w:t>t o</w:t>
      </w:r>
      <w:r w:rsidRPr="0011170A">
        <w:rPr>
          <w:rFonts w:cstheme="minorHAnsi"/>
        </w:rPr>
        <w:t>f the text, either of the whole document, or—and this i</w:t>
      </w:r>
      <w:r w:rsidR="005A1B40" w:rsidRPr="0011170A">
        <w:rPr>
          <w:rFonts w:cstheme="minorHAnsi"/>
        </w:rPr>
        <w:t>s o</w:t>
      </w:r>
      <w:r w:rsidRPr="0011170A">
        <w:rPr>
          <w:rFonts w:cstheme="minorHAnsi"/>
        </w:rPr>
        <w:t>ur principal concern here— simply of the eucharist</w:t>
      </w:r>
      <w:r w:rsidR="00AB7E13">
        <w:rPr>
          <w:rFonts w:cstheme="minorHAnsi"/>
        </w:rPr>
        <w:t>ic</w:t>
      </w:r>
      <w:r w:rsidRPr="0011170A">
        <w:rPr>
          <w:rFonts w:cstheme="minorHAnsi"/>
        </w:rPr>
        <w:t xml:space="preserve"> prayer foun</w:t>
      </w:r>
      <w:r w:rsidR="005A1B40" w:rsidRPr="0011170A">
        <w:rPr>
          <w:rFonts w:cstheme="minorHAnsi"/>
        </w:rPr>
        <w:t>d i</w:t>
      </w:r>
      <w:r w:rsidRPr="0011170A">
        <w:rPr>
          <w:rFonts w:cstheme="minorHAnsi"/>
        </w:rPr>
        <w:t>n it. We have only translations of this text which must hav</w:t>
      </w:r>
      <w:r w:rsidR="005A1B40" w:rsidRPr="0011170A">
        <w:rPr>
          <w:rFonts w:cstheme="minorHAnsi"/>
        </w:rPr>
        <w:t>e b</w:t>
      </w:r>
      <w:r w:rsidRPr="0011170A">
        <w:rPr>
          <w:rFonts w:cstheme="minorHAnsi"/>
        </w:rPr>
        <w:t>een composed in Greek and they are all incorporated in othe</w:t>
      </w:r>
      <w:r w:rsidR="005A1B40" w:rsidRPr="0011170A">
        <w:rPr>
          <w:rFonts w:cstheme="minorHAnsi"/>
        </w:rPr>
        <w:t>r d</w:t>
      </w:r>
      <w:r w:rsidRPr="0011170A">
        <w:rPr>
          <w:rFonts w:cstheme="minorHAnsi"/>
        </w:rPr>
        <w:t>ocuments in which it is not always easy to distinguish what is a</w:t>
      </w:r>
      <w:r w:rsidR="00AB7E13">
        <w:rPr>
          <w:rFonts w:cstheme="minorHAnsi"/>
        </w:rPr>
        <w:t xml:space="preserve"> </w:t>
      </w:r>
      <w:r w:rsidRPr="0011170A">
        <w:rPr>
          <w:rFonts w:cstheme="minorHAnsi"/>
        </w:rPr>
        <w:t>quote and what an adaptation. Hence the title of prudent modest</w:t>
      </w:r>
      <w:r w:rsidR="005A1B40" w:rsidRPr="0011170A">
        <w:rPr>
          <w:rFonts w:cstheme="minorHAnsi"/>
        </w:rPr>
        <w:t>y t</w:t>
      </w:r>
      <w:r w:rsidRPr="0011170A">
        <w:rPr>
          <w:rFonts w:cstheme="minorHAnsi"/>
        </w:rPr>
        <w:t xml:space="preserve">hat Dom Botte gave to the last edition he made: </w:t>
      </w:r>
      <w:r w:rsidRPr="0011170A">
        <w:rPr>
          <w:rFonts w:cstheme="minorHAnsi"/>
          <w:i/>
          <w:iCs/>
        </w:rPr>
        <w:t>Essai de reconstitution</w:t>
      </w:r>
      <w:r w:rsidR="00AB7E13">
        <w:rPr>
          <w:rFonts w:cstheme="minorHAnsi"/>
          <w:i/>
          <w:iCs/>
        </w:rPr>
        <w:t>.</w:t>
      </w:r>
      <w:r w:rsidR="00124C86">
        <w:rPr>
          <w:rStyle w:val="FootnoteReference"/>
          <w:rFonts w:cstheme="minorHAnsi"/>
          <w:i/>
          <w:iCs/>
        </w:rPr>
        <w:footnoteReference w:id="309"/>
      </w:r>
    </w:p>
    <w:p w14:paraId="63650F91" w14:textId="77777777" w:rsidR="00AB7E13" w:rsidRDefault="00AB7E13" w:rsidP="0011170A">
      <w:pPr>
        <w:autoSpaceDE w:val="0"/>
        <w:autoSpaceDN w:val="0"/>
        <w:adjustRightInd w:val="0"/>
        <w:spacing w:after="0" w:line="240" w:lineRule="auto"/>
        <w:jc w:val="both"/>
        <w:rPr>
          <w:rFonts w:cstheme="minorHAnsi"/>
        </w:rPr>
      </w:pPr>
    </w:p>
    <w:p w14:paraId="583E53C6" w14:textId="529619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second question is that of the title. A curious thing is tha</w:t>
      </w:r>
      <w:r w:rsidR="005A1B40" w:rsidRPr="0011170A">
        <w:rPr>
          <w:rFonts w:cstheme="minorHAnsi"/>
        </w:rPr>
        <w:t>t m</w:t>
      </w:r>
      <w:r w:rsidRPr="0011170A">
        <w:rPr>
          <w:rFonts w:cstheme="minorHAnsi"/>
        </w:rPr>
        <w:t>ost, not to say all, modern commentators seem to forget tha</w:t>
      </w:r>
      <w:r w:rsidR="005A1B40" w:rsidRPr="0011170A">
        <w:rPr>
          <w:rFonts w:cstheme="minorHAnsi"/>
        </w:rPr>
        <w:t>t t</w:t>
      </w:r>
      <w:r w:rsidRPr="0011170A">
        <w:rPr>
          <w:rFonts w:cstheme="minorHAnsi"/>
        </w:rPr>
        <w:t>he title itself is a conjecture that depends upon the answer give</w:t>
      </w:r>
      <w:r w:rsidR="005A1B40" w:rsidRPr="0011170A">
        <w:rPr>
          <w:rFonts w:cstheme="minorHAnsi"/>
        </w:rPr>
        <w:t>n t</w:t>
      </w:r>
      <w:r w:rsidRPr="0011170A">
        <w:rPr>
          <w:rFonts w:cstheme="minorHAnsi"/>
        </w:rPr>
        <w:t>o the third question.</w:t>
      </w:r>
    </w:p>
    <w:p w14:paraId="43B6BE29" w14:textId="72A6670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concerns the author of our text. Here again, </w:t>
      </w:r>
      <w:r w:rsidR="00AB7E13" w:rsidRPr="0011170A">
        <w:rPr>
          <w:rFonts w:cstheme="minorHAnsi"/>
        </w:rPr>
        <w:t>everyone</w:t>
      </w:r>
      <w:r w:rsidR="005A1B40" w:rsidRPr="0011170A">
        <w:rPr>
          <w:rFonts w:cstheme="minorHAnsi"/>
        </w:rPr>
        <w:t xml:space="preserve"> a</w:t>
      </w:r>
      <w:r w:rsidRPr="0011170A">
        <w:rPr>
          <w:rFonts w:cstheme="minorHAnsi"/>
        </w:rPr>
        <w:t>grees that it concerns a certain Hippolytus and tradition on thi</w:t>
      </w:r>
      <w:r w:rsidR="005A1B40" w:rsidRPr="0011170A">
        <w:rPr>
          <w:rFonts w:cstheme="minorHAnsi"/>
        </w:rPr>
        <w:t>s p</w:t>
      </w:r>
      <w:r w:rsidRPr="0011170A">
        <w:rPr>
          <w:rFonts w:cstheme="minorHAnsi"/>
        </w:rPr>
        <w:t>oint is sufficiently unanimous to obviate any doubt. But w</w:t>
      </w:r>
      <w:r w:rsidR="005A1B40" w:rsidRPr="0011170A">
        <w:rPr>
          <w:rFonts w:cstheme="minorHAnsi"/>
        </w:rPr>
        <w:t>e h</w:t>
      </w:r>
      <w:r w:rsidRPr="0011170A">
        <w:rPr>
          <w:rFonts w:cstheme="minorHAnsi"/>
        </w:rPr>
        <w:t>ave hardly progressed beyond this point, since neither the ancien</w:t>
      </w:r>
      <w:r w:rsidR="005A1B40" w:rsidRPr="0011170A">
        <w:rPr>
          <w:rFonts w:cstheme="minorHAnsi"/>
        </w:rPr>
        <w:t>t s</w:t>
      </w:r>
      <w:r w:rsidRPr="0011170A">
        <w:rPr>
          <w:rFonts w:cstheme="minorHAnsi"/>
        </w:rPr>
        <w:t>cholars nor those of our own day agree as to who this Hippolytu</w:t>
      </w:r>
      <w:r w:rsidR="005A1B40" w:rsidRPr="0011170A">
        <w:rPr>
          <w:rFonts w:cstheme="minorHAnsi"/>
        </w:rPr>
        <w:t>s w</w:t>
      </w:r>
      <w:r w:rsidRPr="0011170A">
        <w:rPr>
          <w:rFonts w:cstheme="minorHAnsi"/>
        </w:rPr>
        <w:t>as and, more especially, what body of works should b</w:t>
      </w:r>
      <w:r w:rsidR="005A1B40" w:rsidRPr="0011170A">
        <w:rPr>
          <w:rFonts w:cstheme="minorHAnsi"/>
        </w:rPr>
        <w:t>e a</w:t>
      </w:r>
      <w:r w:rsidRPr="0011170A">
        <w:rPr>
          <w:rFonts w:cstheme="minorHAnsi"/>
        </w:rPr>
        <w:t>ttributed to him.</w:t>
      </w:r>
    </w:p>
    <w:p w14:paraId="7BEBEE3D" w14:textId="77777777" w:rsidR="00124C86" w:rsidRDefault="00124C86" w:rsidP="0011170A">
      <w:pPr>
        <w:autoSpaceDE w:val="0"/>
        <w:autoSpaceDN w:val="0"/>
        <w:adjustRightInd w:val="0"/>
        <w:spacing w:after="0" w:line="240" w:lineRule="auto"/>
        <w:jc w:val="both"/>
        <w:rPr>
          <w:rFonts w:cstheme="minorHAnsi"/>
        </w:rPr>
      </w:pPr>
    </w:p>
    <w:p w14:paraId="7C049419" w14:textId="6B7212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Finally, should this question itself be resolved indisputabl</w:t>
      </w:r>
      <w:r w:rsidR="00A23162" w:rsidRPr="0011170A">
        <w:rPr>
          <w:rFonts w:cstheme="minorHAnsi"/>
        </w:rPr>
        <w:t>y, t</w:t>
      </w:r>
      <w:r w:rsidRPr="0011170A">
        <w:rPr>
          <w:rFonts w:cstheme="minorHAnsi"/>
        </w:rPr>
        <w:t>here would remain a last question which is perhaps the mos</w:t>
      </w:r>
      <w:r w:rsidR="005A1B40" w:rsidRPr="0011170A">
        <w:rPr>
          <w:rFonts w:cstheme="minorHAnsi"/>
        </w:rPr>
        <w:t>t i</w:t>
      </w:r>
      <w:r w:rsidRPr="0011170A">
        <w:rPr>
          <w:rFonts w:cstheme="minorHAnsi"/>
        </w:rPr>
        <w:t>mportant of all: to what extent are we dealing with a persona</w:t>
      </w:r>
      <w:r w:rsidR="005A1B40" w:rsidRPr="0011170A">
        <w:rPr>
          <w:rFonts w:cstheme="minorHAnsi"/>
        </w:rPr>
        <w:t>l w</w:t>
      </w:r>
      <w:r w:rsidRPr="0011170A">
        <w:rPr>
          <w:rFonts w:cstheme="minorHAnsi"/>
        </w:rPr>
        <w:t>ork, to what extent does it reflect a particular local t</w:t>
      </w:r>
      <w:r w:rsidR="00124C86">
        <w:rPr>
          <w:rFonts w:cstheme="minorHAnsi"/>
        </w:rPr>
        <w:t>r</w:t>
      </w:r>
      <w:r w:rsidRPr="0011170A">
        <w:rPr>
          <w:rFonts w:cstheme="minorHAnsi"/>
        </w:rPr>
        <w:t>aditio</w:t>
      </w:r>
      <w:r w:rsidR="00A23162" w:rsidRPr="0011170A">
        <w:rPr>
          <w:rFonts w:cstheme="minorHAnsi"/>
        </w:rPr>
        <w:t>n, a</w:t>
      </w:r>
      <w:r w:rsidRPr="0011170A">
        <w:rPr>
          <w:rFonts w:cstheme="minorHAnsi"/>
        </w:rPr>
        <w:t>nd which tradition was it?</w:t>
      </w:r>
    </w:p>
    <w:p w14:paraId="79AFE51B" w14:textId="77777777" w:rsidR="00124C86" w:rsidRDefault="00124C86" w:rsidP="0011170A">
      <w:pPr>
        <w:autoSpaceDE w:val="0"/>
        <w:autoSpaceDN w:val="0"/>
        <w:adjustRightInd w:val="0"/>
        <w:spacing w:after="0" w:line="240" w:lineRule="auto"/>
        <w:jc w:val="both"/>
        <w:rPr>
          <w:rFonts w:cstheme="minorHAnsi"/>
        </w:rPr>
      </w:pPr>
    </w:p>
    <w:p w14:paraId="54F089C1" w14:textId="122D94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attempt, if not to answer each of these questions, a</w:t>
      </w:r>
      <w:r w:rsidR="005A1B40" w:rsidRPr="0011170A">
        <w:rPr>
          <w:rFonts w:cstheme="minorHAnsi"/>
        </w:rPr>
        <w:t>t l</w:t>
      </w:r>
      <w:r w:rsidRPr="0011170A">
        <w:rPr>
          <w:rFonts w:cstheme="minorHAnsi"/>
        </w:rPr>
        <w:t>east to disentangle the chief elements of a solution which we hav</w:t>
      </w:r>
      <w:r w:rsidR="005A1B40" w:rsidRPr="0011170A">
        <w:rPr>
          <w:rFonts w:cstheme="minorHAnsi"/>
        </w:rPr>
        <w:t>e a</w:t>
      </w:r>
      <w:r w:rsidRPr="0011170A">
        <w:rPr>
          <w:rFonts w:cstheme="minorHAnsi"/>
        </w:rPr>
        <w:t>t hand.</w:t>
      </w:r>
    </w:p>
    <w:p w14:paraId="3B380225" w14:textId="77777777" w:rsidR="00124C86" w:rsidRDefault="00124C86" w:rsidP="0011170A">
      <w:pPr>
        <w:autoSpaceDE w:val="0"/>
        <w:autoSpaceDN w:val="0"/>
        <w:adjustRightInd w:val="0"/>
        <w:spacing w:after="0" w:line="240" w:lineRule="auto"/>
        <w:jc w:val="both"/>
        <w:rPr>
          <w:rFonts w:cstheme="minorHAnsi"/>
        </w:rPr>
      </w:pPr>
    </w:p>
    <w:p w14:paraId="5F8B2B11" w14:textId="328360D3" w:rsidR="00074CA6" w:rsidRPr="00124C86" w:rsidRDefault="00074CA6" w:rsidP="0011170A">
      <w:pPr>
        <w:autoSpaceDE w:val="0"/>
        <w:autoSpaceDN w:val="0"/>
        <w:adjustRightInd w:val="0"/>
        <w:spacing w:after="0" w:line="240" w:lineRule="auto"/>
        <w:jc w:val="both"/>
        <w:rPr>
          <w:rFonts w:cstheme="minorHAnsi"/>
          <w:i/>
          <w:iCs/>
        </w:rPr>
      </w:pPr>
      <w:r w:rsidRPr="0011170A">
        <w:rPr>
          <w:rFonts w:cstheme="minorHAnsi"/>
        </w:rPr>
        <w:t>Let us first see how our text can be re-established. Its first appearanc</w:t>
      </w:r>
      <w:r w:rsidR="005A1B40" w:rsidRPr="0011170A">
        <w:rPr>
          <w:rFonts w:cstheme="minorHAnsi"/>
        </w:rPr>
        <w:t>e i</w:t>
      </w:r>
      <w:r w:rsidRPr="0011170A">
        <w:rPr>
          <w:rFonts w:cstheme="minorHAnsi"/>
        </w:rPr>
        <w:t>s in H. Tattam’s London edition of 1848 of a collectio</w:t>
      </w:r>
      <w:r w:rsidR="005A1B40" w:rsidRPr="0011170A">
        <w:rPr>
          <w:rFonts w:cstheme="minorHAnsi"/>
        </w:rPr>
        <w:t>n i</w:t>
      </w:r>
      <w:r w:rsidRPr="0011170A">
        <w:rPr>
          <w:rFonts w:cstheme="minorHAnsi"/>
        </w:rPr>
        <w:t xml:space="preserve">n Bohairic-Coptic, which unluckily he called </w:t>
      </w:r>
      <w:r w:rsidRPr="0011170A">
        <w:rPr>
          <w:rFonts w:cstheme="minorHAnsi"/>
          <w:i/>
          <w:iCs/>
        </w:rPr>
        <w:t>The Apostolical Constitutions.</w:t>
      </w:r>
      <w:r w:rsidR="00124C86">
        <w:rPr>
          <w:rFonts w:cstheme="minorHAnsi"/>
          <w:i/>
          <w:iCs/>
        </w:rPr>
        <w:t xml:space="preserve"> </w:t>
      </w:r>
      <w:r w:rsidRPr="0011170A">
        <w:rPr>
          <w:rFonts w:cstheme="minorHAnsi"/>
        </w:rPr>
        <w:t>In reality, it was simply a particularly interestin</w:t>
      </w:r>
      <w:r w:rsidR="005A1B40" w:rsidRPr="0011170A">
        <w:rPr>
          <w:rFonts w:cstheme="minorHAnsi"/>
        </w:rPr>
        <w:t>g e</w:t>
      </w:r>
      <w:r w:rsidRPr="0011170A">
        <w:rPr>
          <w:rFonts w:cstheme="minorHAnsi"/>
        </w:rPr>
        <w:t>xample from the canonical collection of the Patriarchate of</w:t>
      </w:r>
      <w:r w:rsidR="00124C86">
        <w:rPr>
          <w:rFonts w:cstheme="minorHAnsi"/>
          <w:i/>
          <w:iCs/>
        </w:rPr>
        <w:t xml:space="preserve"> </w:t>
      </w:r>
      <w:r w:rsidRPr="0011170A">
        <w:rPr>
          <w:rFonts w:cstheme="minorHAnsi"/>
        </w:rPr>
        <w:t xml:space="preserve">Alexandria, called </w:t>
      </w:r>
      <w:r w:rsidRPr="0011170A">
        <w:rPr>
          <w:rFonts w:cstheme="minorHAnsi"/>
          <w:i/>
          <w:iCs/>
        </w:rPr>
        <w:t xml:space="preserve">Sinodos. </w:t>
      </w:r>
      <w:r w:rsidRPr="0011170A">
        <w:rPr>
          <w:rFonts w:cstheme="minorHAnsi"/>
        </w:rPr>
        <w:t>Only the third part had any relatio</w:t>
      </w:r>
      <w:r w:rsidR="005A1B40" w:rsidRPr="0011170A">
        <w:rPr>
          <w:rFonts w:cstheme="minorHAnsi"/>
        </w:rPr>
        <w:t>n t</w:t>
      </w:r>
      <w:r w:rsidRPr="0011170A">
        <w:rPr>
          <w:rFonts w:cstheme="minorHAnsi"/>
        </w:rPr>
        <w:t xml:space="preserve">o the collection called the </w:t>
      </w:r>
      <w:r w:rsidRPr="0011170A">
        <w:rPr>
          <w:rFonts w:cstheme="minorHAnsi"/>
          <w:i/>
          <w:iCs/>
        </w:rPr>
        <w:t xml:space="preserve">Apostolic Constitutions, </w:t>
      </w:r>
      <w:r w:rsidRPr="0011170A">
        <w:rPr>
          <w:rFonts w:cstheme="minorHAnsi"/>
        </w:rPr>
        <w:t>and it reproduce</w:t>
      </w:r>
      <w:r w:rsidR="005A1B40" w:rsidRPr="0011170A">
        <w:rPr>
          <w:rFonts w:cstheme="minorHAnsi"/>
        </w:rPr>
        <w:t>d i</w:t>
      </w:r>
      <w:r w:rsidRPr="0011170A">
        <w:rPr>
          <w:rFonts w:cstheme="minorHAnsi"/>
        </w:rPr>
        <w:t>n an abridged version the prayers of the 8th book. Th</w:t>
      </w:r>
      <w:r w:rsidR="005A1B40" w:rsidRPr="0011170A">
        <w:rPr>
          <w:rFonts w:cstheme="minorHAnsi"/>
        </w:rPr>
        <w:t>e s</w:t>
      </w:r>
      <w:r w:rsidRPr="0011170A">
        <w:rPr>
          <w:rFonts w:cstheme="minorHAnsi"/>
        </w:rPr>
        <w:t>econd part contained an analogous but different document tha</w:t>
      </w:r>
      <w:r w:rsidR="005A1B40" w:rsidRPr="0011170A">
        <w:rPr>
          <w:rFonts w:cstheme="minorHAnsi"/>
        </w:rPr>
        <w:t>t w</w:t>
      </w:r>
      <w:r w:rsidRPr="0011170A">
        <w:rPr>
          <w:rFonts w:cstheme="minorHAnsi"/>
        </w:rPr>
        <w:t xml:space="preserve">as still unknown. It was called the </w:t>
      </w:r>
      <w:r w:rsidRPr="0011170A">
        <w:rPr>
          <w:rFonts w:cstheme="minorHAnsi"/>
          <w:i/>
          <w:iCs/>
        </w:rPr>
        <w:t>Constitution of the Egyptian</w:t>
      </w:r>
      <w:r w:rsidR="00124C86">
        <w:rPr>
          <w:rFonts w:cstheme="minorHAnsi"/>
          <w:i/>
          <w:iCs/>
        </w:rPr>
        <w:t xml:space="preserve"> </w:t>
      </w:r>
      <w:r w:rsidRPr="0011170A">
        <w:rPr>
          <w:rFonts w:cstheme="minorHAnsi"/>
          <w:i/>
          <w:iCs/>
        </w:rPr>
        <w:t xml:space="preserve">Church. </w:t>
      </w:r>
      <w:r w:rsidRPr="0011170A">
        <w:rPr>
          <w:rFonts w:cstheme="minorHAnsi"/>
        </w:rPr>
        <w:t>D.B. von Haneberg published in 1870 an Arabic text o</w:t>
      </w:r>
      <w:r w:rsidR="005A1B40" w:rsidRPr="0011170A">
        <w:rPr>
          <w:rFonts w:cstheme="minorHAnsi"/>
        </w:rPr>
        <w:t>f t</w:t>
      </w:r>
      <w:r w:rsidRPr="0011170A">
        <w:rPr>
          <w:rFonts w:cstheme="minorHAnsi"/>
        </w:rPr>
        <w:t xml:space="preserve">he latter at Munich, under the title </w:t>
      </w:r>
      <w:r w:rsidRPr="0011170A">
        <w:rPr>
          <w:rFonts w:cstheme="minorHAnsi"/>
          <w:i/>
          <w:iCs/>
        </w:rPr>
        <w:t>Canones S. Hippolyti arabice</w:t>
      </w:r>
      <w:r w:rsidR="005A1B40" w:rsidRPr="0011170A">
        <w:rPr>
          <w:rFonts w:cstheme="minorHAnsi"/>
        </w:rPr>
        <w:t xml:space="preserve"> </w:t>
      </w:r>
      <w:r w:rsidR="005A1B40" w:rsidRPr="0011170A">
        <w:rPr>
          <w:rFonts w:cstheme="minorHAnsi"/>
          <w:i/>
          <w:iCs/>
        </w:rPr>
        <w:t>e</w:t>
      </w:r>
      <w:r w:rsidRPr="0011170A">
        <w:rPr>
          <w:rFonts w:cstheme="minorHAnsi"/>
          <w:i/>
          <w:iCs/>
        </w:rPr>
        <w:t xml:space="preserve"> codicibus romanis. </w:t>
      </w:r>
      <w:r w:rsidRPr="0011170A">
        <w:rPr>
          <w:rFonts w:cstheme="minorHAnsi"/>
        </w:rPr>
        <w:t>This was to be found again in a new tex</w:t>
      </w:r>
      <w:r w:rsidR="00A23162" w:rsidRPr="0011170A">
        <w:rPr>
          <w:rFonts w:cstheme="minorHAnsi"/>
        </w:rPr>
        <w:t>t, t</w:t>
      </w:r>
      <w:r w:rsidRPr="0011170A">
        <w:rPr>
          <w:rFonts w:cstheme="minorHAnsi"/>
        </w:rPr>
        <w:t>his time in Sahidic-C</w:t>
      </w:r>
      <w:r w:rsidR="00124C86">
        <w:rPr>
          <w:rFonts w:cstheme="minorHAnsi"/>
        </w:rPr>
        <w:t>opti</w:t>
      </w:r>
      <w:r w:rsidRPr="0011170A">
        <w:rPr>
          <w:rFonts w:cstheme="minorHAnsi"/>
        </w:rPr>
        <w:t xml:space="preserve">c of the Alexandrian </w:t>
      </w:r>
      <w:r w:rsidRPr="0011170A">
        <w:rPr>
          <w:rFonts w:cstheme="minorHAnsi"/>
          <w:i/>
          <w:iCs/>
        </w:rPr>
        <w:t xml:space="preserve">Sinodos, </w:t>
      </w:r>
      <w:r w:rsidRPr="0011170A">
        <w:rPr>
          <w:rFonts w:cstheme="minorHAnsi"/>
        </w:rPr>
        <w:t>publishe</w:t>
      </w:r>
      <w:r w:rsidR="005A1B40" w:rsidRPr="0011170A">
        <w:rPr>
          <w:rFonts w:cstheme="minorHAnsi"/>
        </w:rPr>
        <w:t>d b</w:t>
      </w:r>
      <w:r w:rsidRPr="0011170A">
        <w:rPr>
          <w:rFonts w:cstheme="minorHAnsi"/>
        </w:rPr>
        <w:t>y P. de Lagarde in 1878, then in Arabic and Ethiop</w:t>
      </w:r>
      <w:r w:rsidR="00124C86">
        <w:rPr>
          <w:rFonts w:cstheme="minorHAnsi"/>
        </w:rPr>
        <w:t>ic</w:t>
      </w:r>
      <w:r w:rsidRPr="0011170A">
        <w:rPr>
          <w:rFonts w:cstheme="minorHAnsi"/>
        </w:rPr>
        <w:t xml:space="preserve"> text</w:t>
      </w:r>
      <w:r w:rsidR="00A23162" w:rsidRPr="0011170A">
        <w:rPr>
          <w:rFonts w:cstheme="minorHAnsi"/>
        </w:rPr>
        <w:t>s, p</w:t>
      </w:r>
      <w:r w:rsidRPr="0011170A">
        <w:rPr>
          <w:rFonts w:cstheme="minorHAnsi"/>
        </w:rPr>
        <w:t>ublished by G. Horner in 1904. In the meanwhile, Msgr. I. Rahman</w:t>
      </w:r>
      <w:r w:rsidR="005A1B40" w:rsidRPr="0011170A">
        <w:rPr>
          <w:rFonts w:cstheme="minorHAnsi"/>
        </w:rPr>
        <w:t>i i</w:t>
      </w:r>
      <w:r w:rsidRPr="0011170A">
        <w:rPr>
          <w:rFonts w:cstheme="minorHAnsi"/>
        </w:rPr>
        <w:t>n 1899 had published at Mainz a Syriac text, a translatio</w:t>
      </w:r>
      <w:r w:rsidR="005A1B40" w:rsidRPr="0011170A">
        <w:rPr>
          <w:rFonts w:cstheme="minorHAnsi"/>
        </w:rPr>
        <w:t>n o</w:t>
      </w:r>
      <w:r w:rsidRPr="0011170A">
        <w:rPr>
          <w:rFonts w:cstheme="minorHAnsi"/>
        </w:rPr>
        <w:t>f a Greek original that had been lost,</w:t>
      </w:r>
      <w:r w:rsidR="00124C86">
        <w:rPr>
          <w:rFonts w:cstheme="minorHAnsi"/>
        </w:rPr>
        <w:t xml:space="preserve"> </w:t>
      </w:r>
      <w:r w:rsidRPr="0011170A">
        <w:rPr>
          <w:rFonts w:cstheme="minorHAnsi"/>
        </w:rPr>
        <w:t xml:space="preserve">the </w:t>
      </w:r>
      <w:r w:rsidRPr="0011170A">
        <w:rPr>
          <w:rFonts w:cstheme="minorHAnsi"/>
          <w:i/>
          <w:iCs/>
        </w:rPr>
        <w:t>Testamentum Domin</w:t>
      </w:r>
      <w:r w:rsidR="005A1B40" w:rsidRPr="0011170A">
        <w:rPr>
          <w:rFonts w:cstheme="minorHAnsi"/>
          <w:i/>
          <w:iCs/>
        </w:rPr>
        <w:t>i n</w:t>
      </w:r>
      <w:r w:rsidRPr="0011170A">
        <w:rPr>
          <w:rFonts w:cstheme="minorHAnsi"/>
          <w:i/>
          <w:iCs/>
        </w:rPr>
        <w:t xml:space="preserve">ostri </w:t>
      </w:r>
      <w:r w:rsidR="00124C86">
        <w:rPr>
          <w:rFonts w:cstheme="minorHAnsi"/>
          <w:i/>
          <w:iCs/>
        </w:rPr>
        <w:t>I</w:t>
      </w:r>
      <w:r w:rsidRPr="0011170A">
        <w:rPr>
          <w:rFonts w:cstheme="minorHAnsi"/>
          <w:i/>
          <w:iCs/>
        </w:rPr>
        <w:t xml:space="preserve">esu Christi, </w:t>
      </w:r>
      <w:r w:rsidRPr="0011170A">
        <w:rPr>
          <w:rFonts w:cstheme="minorHAnsi"/>
        </w:rPr>
        <w:t>in which fragments of the same document</w:t>
      </w:r>
      <w:r w:rsidR="00124C86">
        <w:rPr>
          <w:rFonts w:cstheme="minorHAnsi"/>
          <w:i/>
          <w:iCs/>
        </w:rPr>
        <w:t xml:space="preserve"> </w:t>
      </w:r>
      <w:r w:rsidRPr="0011170A">
        <w:rPr>
          <w:rFonts w:cstheme="minorHAnsi"/>
        </w:rPr>
        <w:t>(and particularly of its eucharist</w:t>
      </w:r>
      <w:r w:rsidR="00124C86">
        <w:rPr>
          <w:rFonts w:cstheme="minorHAnsi"/>
        </w:rPr>
        <w:t>ic</w:t>
      </w:r>
      <w:r w:rsidRPr="0011170A">
        <w:rPr>
          <w:rFonts w:cstheme="minorHAnsi"/>
        </w:rPr>
        <w:t xml:space="preserve"> prayer) were to be found. The</w:t>
      </w:r>
      <w:r w:rsidR="005A1B40" w:rsidRPr="0011170A">
        <w:rPr>
          <w:rFonts w:cstheme="minorHAnsi"/>
        </w:rPr>
        <w:t>y w</w:t>
      </w:r>
      <w:r w:rsidRPr="0011170A">
        <w:rPr>
          <w:rFonts w:cstheme="minorHAnsi"/>
        </w:rPr>
        <w:t>ere sometimes reproduced literally and sometimes were the objec</w:t>
      </w:r>
      <w:r w:rsidR="005A1B40" w:rsidRPr="0011170A">
        <w:rPr>
          <w:rFonts w:cstheme="minorHAnsi"/>
        </w:rPr>
        <w:t>t o</w:t>
      </w:r>
      <w:r w:rsidRPr="0011170A">
        <w:rPr>
          <w:rFonts w:cstheme="minorHAnsi"/>
        </w:rPr>
        <w:t>f prolific personal developments.</w:t>
      </w:r>
      <w:r w:rsidR="00124C86">
        <w:rPr>
          <w:rStyle w:val="FootnoteReference"/>
          <w:rFonts w:cstheme="minorHAnsi"/>
        </w:rPr>
        <w:footnoteReference w:id="310"/>
      </w:r>
    </w:p>
    <w:p w14:paraId="427C73A3" w14:textId="6E8D3B64" w:rsidR="00074CA6" w:rsidRPr="0011170A" w:rsidRDefault="00124C86" w:rsidP="0011170A">
      <w:pPr>
        <w:autoSpaceDE w:val="0"/>
        <w:autoSpaceDN w:val="0"/>
        <w:adjustRightInd w:val="0"/>
        <w:spacing w:after="0" w:line="240" w:lineRule="auto"/>
        <w:jc w:val="both"/>
        <w:rPr>
          <w:rFonts w:cstheme="minorHAnsi"/>
        </w:rPr>
      </w:pPr>
      <w:r>
        <w:rPr>
          <w:rFonts w:cstheme="minorHAnsi"/>
        </w:rPr>
        <w:lastRenderedPageBreak/>
        <w:t>F</w:t>
      </w:r>
      <w:r w:rsidR="00074CA6" w:rsidRPr="0011170A">
        <w:rPr>
          <w:rFonts w:cstheme="minorHAnsi"/>
        </w:rPr>
        <w:t>inally, in 1900, E. Hauler published a Latin palimpsest tex</w:t>
      </w:r>
      <w:r w:rsidR="00A23162" w:rsidRPr="0011170A">
        <w:rPr>
          <w:rFonts w:cstheme="minorHAnsi"/>
        </w:rPr>
        <w:t>t, d</w:t>
      </w:r>
      <w:r w:rsidR="00074CA6" w:rsidRPr="0011170A">
        <w:rPr>
          <w:rFonts w:cstheme="minorHAnsi"/>
        </w:rPr>
        <w:t xml:space="preserve">eciphered from a manuscript from Verona of the </w:t>
      </w:r>
      <w:r w:rsidR="00074CA6" w:rsidRPr="0011170A">
        <w:rPr>
          <w:rFonts w:cstheme="minorHAnsi"/>
          <w:i/>
          <w:iCs/>
        </w:rPr>
        <w:t xml:space="preserve">Sententiae </w:t>
      </w:r>
      <w:r w:rsidR="00074CA6" w:rsidRPr="0011170A">
        <w:rPr>
          <w:rFonts w:cstheme="minorHAnsi"/>
        </w:rPr>
        <w:t>of</w:t>
      </w:r>
      <w:r>
        <w:rPr>
          <w:rFonts w:cstheme="minorHAnsi"/>
        </w:rPr>
        <w:t xml:space="preserve"> </w:t>
      </w:r>
      <w:r w:rsidR="00074CA6" w:rsidRPr="0011170A">
        <w:rPr>
          <w:rFonts w:cstheme="minorHAnsi"/>
        </w:rPr>
        <w:t>Isidore of Seville. Among other ancient canonical collections, thi</w:t>
      </w:r>
      <w:r w:rsidR="005A1B40" w:rsidRPr="0011170A">
        <w:rPr>
          <w:rFonts w:cstheme="minorHAnsi"/>
        </w:rPr>
        <w:t>s p</w:t>
      </w:r>
      <w:r w:rsidR="00074CA6" w:rsidRPr="0011170A">
        <w:rPr>
          <w:rFonts w:cstheme="minorHAnsi"/>
        </w:rPr>
        <w:t>alimpsest reproduced a Latin version of this same text of which</w:t>
      </w:r>
      <w:r>
        <w:rPr>
          <w:rFonts w:cstheme="minorHAnsi"/>
        </w:rPr>
        <w:t xml:space="preserve"> </w:t>
      </w:r>
      <w:r w:rsidR="00074CA6" w:rsidRPr="0011170A">
        <w:rPr>
          <w:rFonts w:cstheme="minorHAnsi"/>
        </w:rPr>
        <w:t>Bohairic, Sahidic, Arabic and Ethiop</w:t>
      </w:r>
      <w:r>
        <w:rPr>
          <w:rFonts w:cstheme="minorHAnsi"/>
        </w:rPr>
        <w:t>ic</w:t>
      </w:r>
      <w:r w:rsidR="00074CA6" w:rsidRPr="0011170A">
        <w:rPr>
          <w:rFonts w:cstheme="minorHAnsi"/>
        </w:rPr>
        <w:t xml:space="preserve"> versions were alread</w:t>
      </w:r>
      <w:r w:rsidR="005A1B40" w:rsidRPr="0011170A">
        <w:rPr>
          <w:rFonts w:cstheme="minorHAnsi"/>
        </w:rPr>
        <w:t>y k</w:t>
      </w:r>
      <w:r w:rsidR="00074CA6" w:rsidRPr="0011170A">
        <w:rPr>
          <w:rFonts w:cstheme="minorHAnsi"/>
        </w:rPr>
        <w:t xml:space="preserve">nown in the different editions of the Alexandrian </w:t>
      </w:r>
      <w:r w:rsidR="00074CA6" w:rsidRPr="0011170A">
        <w:rPr>
          <w:rFonts w:cstheme="minorHAnsi"/>
          <w:i/>
          <w:iCs/>
        </w:rPr>
        <w:t xml:space="preserve">Sinodos. </w:t>
      </w:r>
      <w:r w:rsidR="00074CA6" w:rsidRPr="0011170A">
        <w:rPr>
          <w:rFonts w:cstheme="minorHAnsi"/>
        </w:rPr>
        <w:t>Bu</w:t>
      </w:r>
      <w:r w:rsidR="005A1B40" w:rsidRPr="0011170A">
        <w:rPr>
          <w:rFonts w:cstheme="minorHAnsi"/>
        </w:rPr>
        <w:t>t w</w:t>
      </w:r>
      <w:r w:rsidR="00074CA6" w:rsidRPr="0011170A">
        <w:rPr>
          <w:rFonts w:cstheme="minorHAnsi"/>
        </w:rPr>
        <w:t>e must point out that this new</w:t>
      </w:r>
      <w:r>
        <w:rPr>
          <w:rFonts w:cstheme="minorHAnsi"/>
        </w:rPr>
        <w:t xml:space="preserve"> </w:t>
      </w:r>
      <w:r w:rsidR="00074CA6" w:rsidRPr="0011170A">
        <w:rPr>
          <w:rFonts w:cstheme="minorHAnsi"/>
        </w:rPr>
        <w:t>example of the text, which i</w:t>
      </w:r>
      <w:r w:rsidR="005A1B40" w:rsidRPr="0011170A">
        <w:rPr>
          <w:rFonts w:cstheme="minorHAnsi"/>
        </w:rPr>
        <w:t>s m</w:t>
      </w:r>
      <w:r w:rsidR="00074CA6" w:rsidRPr="0011170A">
        <w:rPr>
          <w:rFonts w:cstheme="minorHAnsi"/>
        </w:rPr>
        <w:t>ore valuable than all the others since the manuscript itself goe</w:t>
      </w:r>
      <w:r w:rsidR="005A1B40" w:rsidRPr="0011170A">
        <w:rPr>
          <w:rFonts w:cstheme="minorHAnsi"/>
        </w:rPr>
        <w:t>s b</w:t>
      </w:r>
      <w:r w:rsidR="00074CA6" w:rsidRPr="0011170A">
        <w:rPr>
          <w:rFonts w:cstheme="minorHAnsi"/>
        </w:rPr>
        <w:t>ack to the fifth century, has a title that is completely obliterate</w:t>
      </w:r>
      <w:r w:rsidR="005A1B40" w:rsidRPr="0011170A">
        <w:rPr>
          <w:rFonts w:cstheme="minorHAnsi"/>
        </w:rPr>
        <w:t>d a</w:t>
      </w:r>
      <w:r w:rsidR="00074CA6" w:rsidRPr="0011170A">
        <w:rPr>
          <w:rFonts w:cstheme="minorHAnsi"/>
        </w:rPr>
        <w:t>nd illegible today.</w:t>
      </w:r>
    </w:p>
    <w:p w14:paraId="317999EA" w14:textId="77777777" w:rsidR="00124C86" w:rsidRDefault="00124C86" w:rsidP="0011170A">
      <w:pPr>
        <w:autoSpaceDE w:val="0"/>
        <w:autoSpaceDN w:val="0"/>
        <w:adjustRightInd w:val="0"/>
        <w:spacing w:after="0" w:line="240" w:lineRule="auto"/>
        <w:jc w:val="both"/>
        <w:rPr>
          <w:rFonts w:cstheme="minorHAnsi"/>
        </w:rPr>
      </w:pPr>
    </w:p>
    <w:p w14:paraId="730DC31E" w14:textId="5B8932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brings us straight to our second question: the origina</w:t>
      </w:r>
      <w:r w:rsidR="005A1B40" w:rsidRPr="0011170A">
        <w:rPr>
          <w:rFonts w:cstheme="minorHAnsi"/>
        </w:rPr>
        <w:t>l t</w:t>
      </w:r>
      <w:r w:rsidRPr="0011170A">
        <w:rPr>
          <w:rFonts w:cstheme="minorHAnsi"/>
        </w:rPr>
        <w:t>itle of the collection, which up to this point has been generall</w:t>
      </w:r>
      <w:r w:rsidR="005A1B40" w:rsidRPr="0011170A">
        <w:rPr>
          <w:rFonts w:cstheme="minorHAnsi"/>
        </w:rPr>
        <w:t>y c</w:t>
      </w:r>
      <w:r w:rsidRPr="0011170A">
        <w:rPr>
          <w:rFonts w:cstheme="minorHAnsi"/>
        </w:rPr>
        <w:t xml:space="preserve">alled the </w:t>
      </w:r>
      <w:r w:rsidRPr="0011170A">
        <w:rPr>
          <w:rFonts w:cstheme="minorHAnsi"/>
          <w:i/>
          <w:iCs/>
        </w:rPr>
        <w:t xml:space="preserve">Constitution of the Egyptian Church </w:t>
      </w:r>
      <w:r w:rsidRPr="0011170A">
        <w:rPr>
          <w:rFonts w:cstheme="minorHAnsi"/>
        </w:rPr>
        <w:t>simply becaus</w:t>
      </w:r>
      <w:r w:rsidR="005A1B40" w:rsidRPr="0011170A">
        <w:rPr>
          <w:rFonts w:cstheme="minorHAnsi"/>
        </w:rPr>
        <w:t>e i</w:t>
      </w:r>
      <w:r w:rsidRPr="0011170A">
        <w:rPr>
          <w:rFonts w:cstheme="minorHAnsi"/>
        </w:rPr>
        <w:t>t was first discovered in various versions of the Alexandrian</w:t>
      </w:r>
      <w:r w:rsidR="00124C86">
        <w:rPr>
          <w:rFonts w:cstheme="minorHAnsi"/>
        </w:rPr>
        <w:t xml:space="preserve"> </w:t>
      </w:r>
      <w:r w:rsidRPr="0011170A">
        <w:rPr>
          <w:rFonts w:cstheme="minorHAnsi"/>
          <w:i/>
          <w:iCs/>
        </w:rPr>
        <w:t xml:space="preserve">Sinodos. </w:t>
      </w:r>
      <w:r w:rsidRPr="0011170A">
        <w:rPr>
          <w:rFonts w:cstheme="minorHAnsi"/>
        </w:rPr>
        <w:t>There are two studies, one by E. Schwartz, published in</w:t>
      </w:r>
    </w:p>
    <w:p w14:paraId="23A17E4F" w14:textId="27F0C76B" w:rsidR="00074CA6" w:rsidRPr="00124C86" w:rsidRDefault="00074CA6" w:rsidP="0011170A">
      <w:pPr>
        <w:autoSpaceDE w:val="0"/>
        <w:autoSpaceDN w:val="0"/>
        <w:adjustRightInd w:val="0"/>
        <w:spacing w:after="0" w:line="240" w:lineRule="auto"/>
        <w:jc w:val="both"/>
        <w:rPr>
          <w:rFonts w:cstheme="minorHAnsi"/>
          <w:i/>
          <w:iCs/>
        </w:rPr>
      </w:pPr>
      <w:r w:rsidRPr="0011170A">
        <w:rPr>
          <w:rFonts w:cstheme="minorHAnsi"/>
        </w:rPr>
        <w:t>1910 and the other by Dom R.H. Connolly in 1916 which hav</w:t>
      </w:r>
      <w:r w:rsidR="005A1B40" w:rsidRPr="0011170A">
        <w:rPr>
          <w:rFonts w:cstheme="minorHAnsi"/>
        </w:rPr>
        <w:t>e c</w:t>
      </w:r>
      <w:r w:rsidRPr="0011170A">
        <w:rPr>
          <w:rFonts w:cstheme="minorHAnsi"/>
        </w:rPr>
        <w:t xml:space="preserve">onvinced modern scholars that it was in fact the </w:t>
      </w:r>
      <w:r w:rsidRPr="0011170A">
        <w:rPr>
          <w:rFonts w:cstheme="minorHAnsi"/>
          <w:i/>
          <w:iCs/>
        </w:rPr>
        <w:t>Apostolic Tradition,</w:t>
      </w:r>
      <w:r w:rsidR="00124C86">
        <w:rPr>
          <w:rFonts w:cstheme="minorHAnsi"/>
          <w:i/>
          <w:iCs/>
        </w:rPr>
        <w:t xml:space="preserve"> </w:t>
      </w:r>
      <w:r w:rsidRPr="0011170A">
        <w:rPr>
          <w:rFonts w:cstheme="minorHAnsi"/>
          <w:i/>
          <w:iCs/>
        </w:rPr>
        <w:t xml:space="preserve">(Ά)ποστολική παράδοσις; </w:t>
      </w:r>
      <w:r w:rsidRPr="0011170A">
        <w:rPr>
          <w:rFonts w:cstheme="minorHAnsi"/>
        </w:rPr>
        <w:t>this title figured in a list of works</w:t>
      </w:r>
      <w:r w:rsidR="00124C86">
        <w:rPr>
          <w:rFonts w:cstheme="minorHAnsi"/>
          <w:i/>
          <w:iCs/>
        </w:rPr>
        <w:t xml:space="preserve"> </w:t>
      </w:r>
      <w:r w:rsidRPr="0011170A">
        <w:rPr>
          <w:rFonts w:cstheme="minorHAnsi"/>
        </w:rPr>
        <w:t>reproduced on the pedestal of an anonymous statue found in Rom</w:t>
      </w:r>
      <w:r w:rsidR="005A1B40" w:rsidRPr="0011170A">
        <w:rPr>
          <w:rFonts w:cstheme="minorHAnsi"/>
        </w:rPr>
        <w:t>e i</w:t>
      </w:r>
      <w:r w:rsidRPr="0011170A">
        <w:rPr>
          <w:rFonts w:cstheme="minorHAnsi"/>
        </w:rPr>
        <w:t>n the sixteenth century. After having remained in the Lateran</w:t>
      </w:r>
      <w:r w:rsidR="00124C86">
        <w:rPr>
          <w:rFonts w:cstheme="minorHAnsi"/>
          <w:i/>
          <w:iCs/>
        </w:rPr>
        <w:t xml:space="preserve"> </w:t>
      </w:r>
      <w:r w:rsidRPr="0011170A">
        <w:rPr>
          <w:rFonts w:cstheme="minorHAnsi"/>
        </w:rPr>
        <w:t>Museum for a long time, it has been installed today at the foot o</w:t>
      </w:r>
      <w:r w:rsidR="005A1B40" w:rsidRPr="0011170A">
        <w:rPr>
          <w:rFonts w:cstheme="minorHAnsi"/>
        </w:rPr>
        <w:t>f t</w:t>
      </w:r>
      <w:r w:rsidRPr="0011170A">
        <w:rPr>
          <w:rFonts w:cstheme="minorHAnsi"/>
        </w:rPr>
        <w:t>he stairway leading to the Vatican library.</w:t>
      </w:r>
      <w:r w:rsidR="00124C86">
        <w:rPr>
          <w:rStyle w:val="FootnoteReference"/>
          <w:rFonts w:cstheme="minorHAnsi"/>
        </w:rPr>
        <w:footnoteReference w:id="311"/>
      </w:r>
    </w:p>
    <w:p w14:paraId="773FEEB6" w14:textId="77777777" w:rsidR="00124C86" w:rsidRDefault="00124C86" w:rsidP="0011170A">
      <w:pPr>
        <w:autoSpaceDE w:val="0"/>
        <w:autoSpaceDN w:val="0"/>
        <w:adjustRightInd w:val="0"/>
        <w:spacing w:after="0" w:line="240" w:lineRule="auto"/>
        <w:jc w:val="both"/>
        <w:rPr>
          <w:rFonts w:cstheme="minorHAnsi"/>
        </w:rPr>
      </w:pPr>
    </w:p>
    <w:p w14:paraId="6C1B280C" w14:textId="742FAEAA"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This identification is made probable by the fact that a prologu</w:t>
      </w:r>
      <w:r w:rsidR="005A1B40" w:rsidRPr="0011170A">
        <w:rPr>
          <w:rFonts w:cstheme="minorHAnsi"/>
        </w:rPr>
        <w:t>e o</w:t>
      </w:r>
      <w:r w:rsidRPr="0011170A">
        <w:rPr>
          <w:rFonts w:cstheme="minorHAnsi"/>
        </w:rPr>
        <w:t>f the composition in question (a prologue which is to be foun</w:t>
      </w:r>
      <w:r w:rsidR="005A1B40" w:rsidRPr="0011170A">
        <w:rPr>
          <w:rFonts w:cstheme="minorHAnsi"/>
        </w:rPr>
        <w:t>d b</w:t>
      </w:r>
      <w:r w:rsidRPr="0011170A">
        <w:rPr>
          <w:rFonts w:cstheme="minorHAnsi"/>
        </w:rPr>
        <w:t>oth in the Latin and Ethiopian versions, and which has a paralle</w:t>
      </w:r>
      <w:r w:rsidR="005A1B40" w:rsidRPr="0011170A">
        <w:rPr>
          <w:rFonts w:cstheme="minorHAnsi"/>
        </w:rPr>
        <w:t>l i</w:t>
      </w:r>
      <w:r w:rsidRPr="0011170A">
        <w:rPr>
          <w:rFonts w:cstheme="minorHAnsi"/>
        </w:rPr>
        <w:t xml:space="preserve">n the 8th book of the </w:t>
      </w:r>
      <w:r w:rsidRPr="0011170A">
        <w:rPr>
          <w:rFonts w:cstheme="minorHAnsi"/>
          <w:i/>
          <w:iCs/>
        </w:rPr>
        <w:t>Apostolic Constitutions</w:t>
      </w:r>
      <w:r w:rsidRPr="0011170A">
        <w:rPr>
          <w:rFonts w:cstheme="minorHAnsi"/>
        </w:rPr>
        <w:t>) makes the statemen</w:t>
      </w:r>
      <w:r w:rsidR="005A1B40" w:rsidRPr="0011170A">
        <w:rPr>
          <w:rFonts w:cstheme="minorHAnsi"/>
        </w:rPr>
        <w:t>t t</w:t>
      </w:r>
      <w:r w:rsidRPr="0011170A">
        <w:rPr>
          <w:rFonts w:cstheme="minorHAnsi"/>
        </w:rPr>
        <w:t>hat the author, after having spoken of charisms, is now abou</w:t>
      </w:r>
      <w:r w:rsidR="005A1B40" w:rsidRPr="0011170A">
        <w:rPr>
          <w:rFonts w:cstheme="minorHAnsi"/>
        </w:rPr>
        <w:t>t t</w:t>
      </w:r>
      <w:r w:rsidRPr="0011170A">
        <w:rPr>
          <w:rFonts w:cstheme="minorHAnsi"/>
        </w:rPr>
        <w:t>o explain the tradition (</w:t>
      </w:r>
      <w:r w:rsidR="00237FB9">
        <w:rPr>
          <w:rFonts w:cstheme="minorHAnsi"/>
        </w:rPr>
        <w:t>although</w:t>
      </w:r>
      <w:r w:rsidRPr="0011170A">
        <w:rPr>
          <w:rFonts w:cstheme="minorHAnsi"/>
        </w:rPr>
        <w:t xml:space="preserve"> he himself does not specify th</w:t>
      </w:r>
      <w:r w:rsidR="005A1B40" w:rsidRPr="0011170A">
        <w:rPr>
          <w:rFonts w:cstheme="minorHAnsi"/>
        </w:rPr>
        <w:t xml:space="preserve">e </w:t>
      </w:r>
      <w:r w:rsidR="005A1B40" w:rsidRPr="0011170A">
        <w:rPr>
          <w:rFonts w:cstheme="minorHAnsi"/>
          <w:i/>
          <w:iCs/>
        </w:rPr>
        <w:t>a</w:t>
      </w:r>
      <w:r w:rsidRPr="0011170A">
        <w:rPr>
          <w:rFonts w:cstheme="minorHAnsi"/>
          <w:i/>
          <w:iCs/>
        </w:rPr>
        <w:t xml:space="preserve">postolic </w:t>
      </w:r>
      <w:r w:rsidRPr="0011170A">
        <w:rPr>
          <w:rFonts w:cstheme="minorHAnsi"/>
        </w:rPr>
        <w:t>tradition). Now since this title on the pedestal of th</w:t>
      </w:r>
      <w:r w:rsidR="005A1B40" w:rsidRPr="0011170A">
        <w:rPr>
          <w:rFonts w:cstheme="minorHAnsi"/>
        </w:rPr>
        <w:t>e s</w:t>
      </w:r>
      <w:r w:rsidRPr="0011170A">
        <w:rPr>
          <w:rFonts w:cstheme="minorHAnsi"/>
        </w:rPr>
        <w:t>tatue follows immediately the mention of a work (</w:t>
      </w:r>
      <w:r w:rsidRPr="0011170A">
        <w:rPr>
          <w:rFonts w:cstheme="minorHAnsi"/>
          <w:i/>
          <w:iCs/>
        </w:rPr>
        <w:t>π)ερ</w:t>
      </w:r>
      <w:r w:rsidR="00124C86">
        <w:rPr>
          <w:rFonts w:cstheme="minorHAnsi"/>
          <w:i/>
          <w:iCs/>
        </w:rPr>
        <w:t>i</w:t>
      </w:r>
      <w:r w:rsidRPr="0011170A">
        <w:rPr>
          <w:rFonts w:cstheme="minorHAnsi"/>
          <w:i/>
          <w:iCs/>
        </w:rPr>
        <w:t xml:space="preserve"> χαρισμάτων</w:t>
      </w:r>
      <w:r w:rsidR="00124C86">
        <w:rPr>
          <w:rFonts w:cstheme="minorHAnsi"/>
          <w:i/>
          <w:iCs/>
        </w:rPr>
        <w:t xml:space="preserve"> </w:t>
      </w:r>
      <w:r w:rsidRPr="0011170A">
        <w:rPr>
          <w:rFonts w:cstheme="minorHAnsi"/>
        </w:rPr>
        <w:t>the coincidence is obviously striking. It can be demonstrate</w:t>
      </w:r>
      <w:r w:rsidR="005A1B40" w:rsidRPr="0011170A">
        <w:rPr>
          <w:rFonts w:cstheme="minorHAnsi"/>
        </w:rPr>
        <w:t>d c</w:t>
      </w:r>
      <w:r w:rsidRPr="0011170A">
        <w:rPr>
          <w:rFonts w:cstheme="minorHAnsi"/>
        </w:rPr>
        <w:t>ompletely once we admit that the anonymous person represente</w:t>
      </w:r>
      <w:r w:rsidR="005A1B40" w:rsidRPr="0011170A">
        <w:rPr>
          <w:rFonts w:cstheme="minorHAnsi"/>
        </w:rPr>
        <w:t>d b</w:t>
      </w:r>
      <w:r w:rsidRPr="0011170A">
        <w:rPr>
          <w:rFonts w:cstheme="minorHAnsi"/>
        </w:rPr>
        <w:t>y the statue is the Hippolytus to whom our text is attribute</w:t>
      </w:r>
      <w:r w:rsidR="005A1B40" w:rsidRPr="0011170A">
        <w:rPr>
          <w:rFonts w:cstheme="minorHAnsi"/>
        </w:rPr>
        <w:t>d i</w:t>
      </w:r>
      <w:r w:rsidRPr="0011170A">
        <w:rPr>
          <w:rFonts w:cstheme="minorHAnsi"/>
        </w:rPr>
        <w:t xml:space="preserve">n the Arabic version of the </w:t>
      </w:r>
      <w:r w:rsidRPr="0011170A">
        <w:rPr>
          <w:rFonts w:cstheme="minorHAnsi"/>
          <w:i/>
          <w:iCs/>
        </w:rPr>
        <w:t>Sinodos.</w:t>
      </w:r>
    </w:p>
    <w:p w14:paraId="04404358" w14:textId="77777777" w:rsidR="00124C86" w:rsidRDefault="00124C86" w:rsidP="0011170A">
      <w:pPr>
        <w:autoSpaceDE w:val="0"/>
        <w:autoSpaceDN w:val="0"/>
        <w:adjustRightInd w:val="0"/>
        <w:spacing w:after="0" w:line="240" w:lineRule="auto"/>
        <w:jc w:val="both"/>
        <w:rPr>
          <w:rFonts w:cstheme="minorHAnsi"/>
        </w:rPr>
      </w:pPr>
    </w:p>
    <w:p w14:paraId="625EDA37" w14:textId="55CFEF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this last point was generally admitted unti</w:t>
      </w:r>
      <w:r w:rsidR="005A1B40" w:rsidRPr="0011170A">
        <w:rPr>
          <w:rFonts w:cstheme="minorHAnsi"/>
        </w:rPr>
        <w:t>l q</w:t>
      </w:r>
      <w:r w:rsidRPr="0011170A">
        <w:rPr>
          <w:rFonts w:cstheme="minorHAnsi"/>
        </w:rPr>
        <w:t>uite recently, both because the statue had been discovered o</w:t>
      </w:r>
      <w:r w:rsidR="005A1B40" w:rsidRPr="0011170A">
        <w:rPr>
          <w:rFonts w:cstheme="minorHAnsi"/>
        </w:rPr>
        <w:t>n t</w:t>
      </w:r>
      <w:r w:rsidRPr="0011170A">
        <w:rPr>
          <w:rFonts w:cstheme="minorHAnsi"/>
        </w:rPr>
        <w:t>he Via Tiburtina at a place where a martyr by this name ha</w:t>
      </w:r>
      <w:r w:rsidR="005A1B40" w:rsidRPr="0011170A">
        <w:rPr>
          <w:rFonts w:cstheme="minorHAnsi"/>
        </w:rPr>
        <w:t>d b</w:t>
      </w:r>
      <w:r w:rsidRPr="0011170A">
        <w:rPr>
          <w:rFonts w:cstheme="minorHAnsi"/>
        </w:rPr>
        <w:t xml:space="preserve">een buried and honored, and because it was </w:t>
      </w:r>
      <w:r w:rsidR="008F33A9">
        <w:rPr>
          <w:rFonts w:cstheme="minorHAnsi"/>
        </w:rPr>
        <w:t>thought</w:t>
      </w:r>
      <w:r w:rsidRPr="0011170A">
        <w:rPr>
          <w:rFonts w:cstheme="minorHAnsi"/>
        </w:rPr>
        <w:t xml:space="preserve"> that thi</w:t>
      </w:r>
      <w:r w:rsidR="005A1B40" w:rsidRPr="0011170A">
        <w:rPr>
          <w:rFonts w:cstheme="minorHAnsi"/>
        </w:rPr>
        <w:t>s w</w:t>
      </w:r>
      <w:r w:rsidRPr="0011170A">
        <w:rPr>
          <w:rFonts w:cstheme="minorHAnsi"/>
        </w:rPr>
        <w:t>ould enable the establishment of a connection between variou</w:t>
      </w:r>
      <w:r w:rsidR="005A1B40" w:rsidRPr="0011170A">
        <w:rPr>
          <w:rFonts w:cstheme="minorHAnsi"/>
        </w:rPr>
        <w:t>s o</w:t>
      </w:r>
      <w:r w:rsidRPr="0011170A">
        <w:rPr>
          <w:rFonts w:cstheme="minorHAnsi"/>
        </w:rPr>
        <w:t>ther works that have come down to us under this same name</w:t>
      </w:r>
      <w:r w:rsidR="00124C86">
        <w:rPr>
          <w:rFonts w:cstheme="minorHAnsi"/>
        </w:rPr>
        <w:t xml:space="preserve"> </w:t>
      </w:r>
      <w:r w:rsidRPr="0011170A">
        <w:rPr>
          <w:rFonts w:cstheme="minorHAnsi"/>
        </w:rPr>
        <w:t>Hippolytus and one or other of the titles figuring on the pedestal.</w:t>
      </w:r>
    </w:p>
    <w:p w14:paraId="6390C41A" w14:textId="77777777" w:rsidR="00124C86" w:rsidRDefault="00124C86" w:rsidP="0011170A">
      <w:pPr>
        <w:autoSpaceDE w:val="0"/>
        <w:autoSpaceDN w:val="0"/>
        <w:adjustRightInd w:val="0"/>
        <w:spacing w:after="0" w:line="240" w:lineRule="auto"/>
        <w:jc w:val="both"/>
        <w:rPr>
          <w:rFonts w:cstheme="minorHAnsi"/>
        </w:rPr>
      </w:pPr>
    </w:p>
    <w:p w14:paraId="6B94F5AD" w14:textId="495CB8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even when we have reached this point, we must admit tha</w:t>
      </w:r>
      <w:r w:rsidR="005A1B40" w:rsidRPr="0011170A">
        <w:rPr>
          <w:rFonts w:cstheme="minorHAnsi"/>
        </w:rPr>
        <w:t>t t</w:t>
      </w:r>
      <w:r w:rsidRPr="0011170A">
        <w:rPr>
          <w:rFonts w:cstheme="minorHAnsi"/>
        </w:rPr>
        <w:t>here are still some difficulties. Eusebius, who attributes seve</w:t>
      </w:r>
      <w:r w:rsidR="005A1B40" w:rsidRPr="0011170A">
        <w:rPr>
          <w:rFonts w:cstheme="minorHAnsi"/>
        </w:rPr>
        <w:t>n w</w:t>
      </w:r>
      <w:r w:rsidRPr="0011170A">
        <w:rPr>
          <w:rFonts w:cstheme="minorHAnsi"/>
        </w:rPr>
        <w:t>orks to Hippolytus and in particular an Easter computatio</w:t>
      </w:r>
      <w:r w:rsidR="005A1B40" w:rsidRPr="0011170A">
        <w:rPr>
          <w:rFonts w:cstheme="minorHAnsi"/>
        </w:rPr>
        <w:t>n w</w:t>
      </w:r>
      <w:r w:rsidRPr="0011170A">
        <w:rPr>
          <w:rFonts w:cstheme="minorHAnsi"/>
        </w:rPr>
        <w:t>hich could correspond to the one mentioned on the pedestal o</w:t>
      </w:r>
      <w:r w:rsidR="005A1B40" w:rsidRPr="0011170A">
        <w:rPr>
          <w:rFonts w:cstheme="minorHAnsi"/>
        </w:rPr>
        <w:t>f t</w:t>
      </w:r>
      <w:r w:rsidRPr="0011170A">
        <w:rPr>
          <w:rFonts w:cstheme="minorHAnsi"/>
        </w:rPr>
        <w:t>he statue, merely knows that he was a bishop but does not kno</w:t>
      </w:r>
      <w:r w:rsidR="005A1B40" w:rsidRPr="0011170A">
        <w:rPr>
          <w:rFonts w:cstheme="minorHAnsi"/>
        </w:rPr>
        <w:t>w o</w:t>
      </w:r>
      <w:r w:rsidRPr="0011170A">
        <w:rPr>
          <w:rFonts w:cstheme="minorHAnsi"/>
        </w:rPr>
        <w:t>f what place.</w:t>
      </w:r>
      <w:r w:rsidR="00124C86">
        <w:rPr>
          <w:rStyle w:val="FootnoteReference"/>
          <w:rFonts w:cstheme="minorHAnsi"/>
        </w:rPr>
        <w:footnoteReference w:id="312"/>
      </w:r>
      <w:r w:rsidRPr="0011170A">
        <w:rPr>
          <w:rFonts w:cstheme="minorHAnsi"/>
        </w:rPr>
        <w:t xml:space="preserve"> </w:t>
      </w:r>
      <w:r w:rsidR="00237FB9">
        <w:rPr>
          <w:rFonts w:cstheme="minorHAnsi"/>
        </w:rPr>
        <w:t>Though</w:t>
      </w:r>
      <w:r w:rsidRPr="0011170A">
        <w:rPr>
          <w:rFonts w:cstheme="minorHAnsi"/>
        </w:rPr>
        <w:t xml:space="preserve"> St. Jerome enlarges Eusebius’ lists i</w:t>
      </w:r>
      <w:r w:rsidR="005A1B40" w:rsidRPr="0011170A">
        <w:rPr>
          <w:rFonts w:cstheme="minorHAnsi"/>
        </w:rPr>
        <w:t>n h</w:t>
      </w:r>
      <w:r w:rsidRPr="0011170A">
        <w:rPr>
          <w:rFonts w:cstheme="minorHAnsi"/>
        </w:rPr>
        <w:t xml:space="preserve">is </w:t>
      </w:r>
      <w:r w:rsidRPr="0011170A">
        <w:rPr>
          <w:rFonts w:cstheme="minorHAnsi"/>
          <w:i/>
          <w:iCs/>
        </w:rPr>
        <w:t>De Y iris Illus</w:t>
      </w:r>
      <w:r w:rsidR="00124C86">
        <w:rPr>
          <w:rFonts w:cstheme="minorHAnsi"/>
          <w:i/>
          <w:iCs/>
        </w:rPr>
        <w:t>t</w:t>
      </w:r>
      <w:r w:rsidRPr="0011170A">
        <w:rPr>
          <w:rFonts w:cstheme="minorHAnsi"/>
          <w:i/>
          <w:iCs/>
        </w:rPr>
        <w:t xml:space="preserve">ribus, </w:t>
      </w:r>
      <w:r w:rsidRPr="0011170A">
        <w:rPr>
          <w:rFonts w:cstheme="minorHAnsi"/>
        </w:rPr>
        <w:t>and makes particular mention of a commentar</w:t>
      </w:r>
      <w:r w:rsidR="005A1B40" w:rsidRPr="0011170A">
        <w:rPr>
          <w:rFonts w:cstheme="minorHAnsi"/>
        </w:rPr>
        <w:t>y o</w:t>
      </w:r>
      <w:r w:rsidRPr="0011170A">
        <w:rPr>
          <w:rFonts w:cstheme="minorHAnsi"/>
        </w:rPr>
        <w:t>n the psalms and a treatise on the resurrection, both o</w:t>
      </w:r>
      <w:r w:rsidR="005A1B40" w:rsidRPr="0011170A">
        <w:rPr>
          <w:rFonts w:cstheme="minorHAnsi"/>
        </w:rPr>
        <w:t>f w</w:t>
      </w:r>
      <w:r w:rsidRPr="0011170A">
        <w:rPr>
          <w:rFonts w:cstheme="minorHAnsi"/>
        </w:rPr>
        <w:t>hich could correspond to two other titles on the statue, he know</w:t>
      </w:r>
      <w:r w:rsidR="005A1B40" w:rsidRPr="0011170A">
        <w:rPr>
          <w:rFonts w:cstheme="minorHAnsi"/>
        </w:rPr>
        <w:t>s n</w:t>
      </w:r>
      <w:r w:rsidRPr="0011170A">
        <w:rPr>
          <w:rFonts w:cstheme="minorHAnsi"/>
        </w:rPr>
        <w:t>othing more, except that, according to the content of another</w:t>
      </w:r>
      <w:r w:rsidR="00124C86">
        <w:rPr>
          <w:rFonts w:cstheme="minorHAnsi"/>
        </w:rPr>
        <w:t xml:space="preserve"> </w:t>
      </w:r>
      <w:r w:rsidR="005A1B40" w:rsidRPr="0011170A">
        <w:rPr>
          <w:rFonts w:cstheme="minorHAnsi"/>
        </w:rPr>
        <w:t>w</w:t>
      </w:r>
      <w:r w:rsidRPr="0011170A">
        <w:rPr>
          <w:rFonts w:cstheme="minorHAnsi"/>
        </w:rPr>
        <w:t>ork he attributes to him, Hippolytus would have spoken onc</w:t>
      </w:r>
      <w:r w:rsidR="005A1B40" w:rsidRPr="0011170A">
        <w:rPr>
          <w:rFonts w:cstheme="minorHAnsi"/>
        </w:rPr>
        <w:t>e i</w:t>
      </w:r>
      <w:r w:rsidRPr="0011170A">
        <w:rPr>
          <w:rFonts w:cstheme="minorHAnsi"/>
        </w:rPr>
        <w:t xml:space="preserve">n the presence of </w:t>
      </w:r>
      <w:r w:rsidRPr="0011170A">
        <w:rPr>
          <w:rFonts w:cstheme="minorHAnsi"/>
        </w:rPr>
        <w:lastRenderedPageBreak/>
        <w:t>Origen.</w:t>
      </w:r>
      <w:r w:rsidR="00124C86">
        <w:rPr>
          <w:rStyle w:val="FootnoteReference"/>
          <w:rFonts w:cstheme="minorHAnsi"/>
        </w:rPr>
        <w:footnoteReference w:id="313"/>
      </w:r>
      <w:r w:rsidRPr="0011170A">
        <w:rPr>
          <w:rFonts w:cstheme="minorHAnsi"/>
        </w:rPr>
        <w:t xml:space="preserve"> Elsewhere, in a letter to Pope Damasu</w:t>
      </w:r>
      <w:r w:rsidR="00A23162" w:rsidRPr="0011170A">
        <w:rPr>
          <w:rFonts w:cstheme="minorHAnsi"/>
        </w:rPr>
        <w:t>s, h</w:t>
      </w:r>
      <w:r w:rsidRPr="0011170A">
        <w:rPr>
          <w:rFonts w:cstheme="minorHAnsi"/>
        </w:rPr>
        <w:t>e calls him a martyr.</w:t>
      </w:r>
      <w:r w:rsidR="00124C86">
        <w:rPr>
          <w:rStyle w:val="FootnoteReference"/>
          <w:rFonts w:cstheme="minorHAnsi"/>
        </w:rPr>
        <w:footnoteReference w:id="314"/>
      </w:r>
      <w:r w:rsidRPr="0011170A">
        <w:rPr>
          <w:rFonts w:cstheme="minorHAnsi"/>
        </w:rPr>
        <w:t xml:space="preserve"> Theodoretus, who quotes Hippolytu</w:t>
      </w:r>
      <w:r w:rsidR="005A1B40" w:rsidRPr="0011170A">
        <w:rPr>
          <w:rFonts w:cstheme="minorHAnsi"/>
        </w:rPr>
        <w:t>s s</w:t>
      </w:r>
      <w:r w:rsidRPr="0011170A">
        <w:rPr>
          <w:rFonts w:cstheme="minorHAnsi"/>
        </w:rPr>
        <w:t xml:space="preserve">everal times, calls him also bishop and martyr, but </w:t>
      </w:r>
      <w:r w:rsidR="008F33A9">
        <w:rPr>
          <w:rFonts w:cstheme="minorHAnsi"/>
        </w:rPr>
        <w:t>without</w:t>
      </w:r>
      <w:r w:rsidRPr="0011170A">
        <w:rPr>
          <w:rFonts w:cstheme="minorHAnsi"/>
        </w:rPr>
        <w:t xml:space="preserve"> an</w:t>
      </w:r>
      <w:r w:rsidR="005A1B40" w:rsidRPr="0011170A">
        <w:rPr>
          <w:rFonts w:cstheme="minorHAnsi"/>
        </w:rPr>
        <w:t>y f</w:t>
      </w:r>
      <w:r w:rsidRPr="0011170A">
        <w:rPr>
          <w:rFonts w:cstheme="minorHAnsi"/>
        </w:rPr>
        <w:t>urther qualification.</w:t>
      </w:r>
      <w:r w:rsidR="00124C86">
        <w:rPr>
          <w:rStyle w:val="FootnoteReference"/>
          <w:rFonts w:cstheme="minorHAnsi"/>
        </w:rPr>
        <w:footnoteReference w:id="315"/>
      </w:r>
      <w:r w:rsidRPr="0011170A">
        <w:rPr>
          <w:rFonts w:cstheme="minorHAnsi"/>
        </w:rPr>
        <w:t xml:space="preserve"> But none of these authors seems to thin</w:t>
      </w:r>
      <w:r w:rsidR="005A1B40" w:rsidRPr="0011170A">
        <w:rPr>
          <w:rFonts w:cstheme="minorHAnsi"/>
        </w:rPr>
        <w:t>k h</w:t>
      </w:r>
      <w:r w:rsidRPr="0011170A">
        <w:rPr>
          <w:rFonts w:cstheme="minorHAnsi"/>
        </w:rPr>
        <w:t>e was a Roman.</w:t>
      </w:r>
    </w:p>
    <w:p w14:paraId="343F620D" w14:textId="77777777" w:rsidR="00124C86" w:rsidRDefault="00124C86" w:rsidP="0011170A">
      <w:pPr>
        <w:autoSpaceDE w:val="0"/>
        <w:autoSpaceDN w:val="0"/>
        <w:adjustRightInd w:val="0"/>
        <w:spacing w:after="0" w:line="240" w:lineRule="auto"/>
        <w:jc w:val="both"/>
        <w:rPr>
          <w:rFonts w:cstheme="minorHAnsi"/>
        </w:rPr>
      </w:pPr>
    </w:p>
    <w:p w14:paraId="4662773C" w14:textId="2D4CE6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the end of the fifth century, some of those who still mention</w:t>
      </w:r>
      <w:r w:rsidR="00124C86">
        <w:rPr>
          <w:rFonts w:cstheme="minorHAnsi"/>
        </w:rPr>
        <w:t xml:space="preserve"> </w:t>
      </w:r>
      <w:r w:rsidRPr="0011170A">
        <w:rPr>
          <w:rFonts w:cstheme="minorHAnsi"/>
        </w:rPr>
        <w:t xml:space="preserve">Hippolytus do attribute a definite locality to him. </w:t>
      </w:r>
      <w:r w:rsidR="00124C86" w:rsidRPr="0011170A">
        <w:rPr>
          <w:rFonts w:cstheme="minorHAnsi"/>
        </w:rPr>
        <w:t>Unfortunately,</w:t>
      </w:r>
      <w:r w:rsidR="005A1B40" w:rsidRPr="0011170A">
        <w:rPr>
          <w:rFonts w:cstheme="minorHAnsi"/>
        </w:rPr>
        <w:t xml:space="preserve"> t</w:t>
      </w:r>
      <w:r w:rsidRPr="0011170A">
        <w:rPr>
          <w:rFonts w:cstheme="minorHAnsi"/>
        </w:rPr>
        <w:t>hey do not agree. There is very little to be got fro</w:t>
      </w:r>
      <w:r w:rsidR="005A1B40" w:rsidRPr="0011170A">
        <w:rPr>
          <w:rFonts w:cstheme="minorHAnsi"/>
        </w:rPr>
        <w:t>m w</w:t>
      </w:r>
      <w:r w:rsidRPr="0011170A">
        <w:rPr>
          <w:rFonts w:cstheme="minorHAnsi"/>
        </w:rPr>
        <w:t>hat Gelasius says (that he would have been bishop of Arabia)</w:t>
      </w:r>
      <w:r w:rsidR="00124C86">
        <w:rPr>
          <w:rFonts w:cstheme="minorHAnsi"/>
        </w:rPr>
        <w:t xml:space="preserve"> </w:t>
      </w:r>
      <w:r w:rsidRPr="0011170A">
        <w:rPr>
          <w:rFonts w:cstheme="minorHAnsi"/>
        </w:rPr>
        <w:t>since this probably resulted from too hasty a reading of Eusebiu</w:t>
      </w:r>
      <w:r w:rsidR="00A23162" w:rsidRPr="0011170A">
        <w:rPr>
          <w:rFonts w:cstheme="minorHAnsi"/>
        </w:rPr>
        <w:t>s, h</w:t>
      </w:r>
      <w:r w:rsidRPr="0011170A">
        <w:rPr>
          <w:rFonts w:cstheme="minorHAnsi"/>
        </w:rPr>
        <w:t>ence a misconception.</w:t>
      </w:r>
      <w:r w:rsidR="00124C86">
        <w:rPr>
          <w:rStyle w:val="FootnoteReference"/>
          <w:rFonts w:cstheme="minorHAnsi"/>
        </w:rPr>
        <w:footnoteReference w:id="316"/>
      </w:r>
      <w:r w:rsidRPr="0011170A">
        <w:rPr>
          <w:rFonts w:cstheme="minorHAnsi"/>
        </w:rPr>
        <w:t xml:space="preserve"> From this time on, others speak of hi</w:t>
      </w:r>
      <w:r w:rsidR="005A1B40" w:rsidRPr="0011170A">
        <w:rPr>
          <w:rFonts w:cstheme="minorHAnsi"/>
        </w:rPr>
        <w:t>m a</w:t>
      </w:r>
      <w:r w:rsidRPr="0011170A">
        <w:rPr>
          <w:rFonts w:cstheme="minorHAnsi"/>
        </w:rPr>
        <w:t>s bishop of Rome, while still others attribute the see of Porto t</w:t>
      </w:r>
      <w:r w:rsidR="005A1B40" w:rsidRPr="0011170A">
        <w:rPr>
          <w:rFonts w:cstheme="minorHAnsi"/>
        </w:rPr>
        <w:t>o h</w:t>
      </w:r>
      <w:r w:rsidRPr="0011170A">
        <w:rPr>
          <w:rFonts w:cstheme="minorHAnsi"/>
        </w:rPr>
        <w:t>im (which, however, seems not to have existed before a muc</w:t>
      </w:r>
      <w:r w:rsidR="005A1B40" w:rsidRPr="0011170A">
        <w:rPr>
          <w:rFonts w:cstheme="minorHAnsi"/>
        </w:rPr>
        <w:t>h l</w:t>
      </w:r>
      <w:r w:rsidRPr="0011170A">
        <w:rPr>
          <w:rFonts w:cstheme="minorHAnsi"/>
        </w:rPr>
        <w:t>ater date).</w:t>
      </w:r>
      <w:r w:rsidR="00124C86">
        <w:rPr>
          <w:rStyle w:val="FootnoteReference"/>
          <w:rFonts w:cstheme="minorHAnsi"/>
        </w:rPr>
        <w:footnoteReference w:id="317"/>
      </w:r>
      <w:r w:rsidRPr="0011170A">
        <w:rPr>
          <w:rFonts w:cstheme="minorHAnsi"/>
        </w:rPr>
        <w:t xml:space="preserve"> On the other hand, Photius who makes him a discipl</w:t>
      </w:r>
      <w:r w:rsidR="005A1B40" w:rsidRPr="0011170A">
        <w:rPr>
          <w:rFonts w:cstheme="minorHAnsi"/>
        </w:rPr>
        <w:t>e o</w:t>
      </w:r>
      <w:r w:rsidRPr="0011170A">
        <w:rPr>
          <w:rFonts w:cstheme="minorHAnsi"/>
        </w:rPr>
        <w:t>f Irenaeus always refrains from attributing any localizatio</w:t>
      </w:r>
      <w:r w:rsidR="005A1B40" w:rsidRPr="0011170A">
        <w:rPr>
          <w:rFonts w:cstheme="minorHAnsi"/>
        </w:rPr>
        <w:t>n t</w:t>
      </w:r>
      <w:r w:rsidRPr="0011170A">
        <w:rPr>
          <w:rFonts w:cstheme="minorHAnsi"/>
        </w:rPr>
        <w:t>o him.</w:t>
      </w:r>
      <w:r w:rsidR="00124C86">
        <w:rPr>
          <w:rStyle w:val="FootnoteReference"/>
          <w:rFonts w:cstheme="minorHAnsi"/>
        </w:rPr>
        <w:footnoteReference w:id="318"/>
      </w:r>
    </w:p>
    <w:p w14:paraId="012318EA" w14:textId="77777777" w:rsidR="00124C86" w:rsidRDefault="00124C86" w:rsidP="0011170A">
      <w:pPr>
        <w:autoSpaceDE w:val="0"/>
        <w:autoSpaceDN w:val="0"/>
        <w:adjustRightInd w:val="0"/>
        <w:spacing w:after="0" w:line="240" w:lineRule="auto"/>
        <w:jc w:val="both"/>
        <w:rPr>
          <w:rFonts w:cstheme="minorHAnsi"/>
        </w:rPr>
      </w:pPr>
    </w:p>
    <w:p w14:paraId="152E69F0" w14:textId="441DB2F1" w:rsidR="00074CA6" w:rsidRPr="00124C86"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In the nineteenth century, the discovery of the </w:t>
      </w:r>
      <w:r w:rsidRPr="0011170A">
        <w:rPr>
          <w:rFonts w:cstheme="minorHAnsi"/>
          <w:i/>
          <w:iCs/>
        </w:rPr>
        <w:t>Philosophoumena</w:t>
      </w:r>
      <w:r w:rsidR="00124C86">
        <w:rPr>
          <w:rFonts w:cstheme="minorHAnsi"/>
          <w:i/>
          <w:iCs/>
        </w:rPr>
        <w:t xml:space="preserve"> </w:t>
      </w:r>
      <w:r w:rsidRPr="0011170A">
        <w:rPr>
          <w:rFonts w:cstheme="minorHAnsi"/>
        </w:rPr>
        <w:t xml:space="preserve">(or </w:t>
      </w:r>
      <w:r w:rsidRPr="0011170A">
        <w:rPr>
          <w:rFonts w:cstheme="minorHAnsi"/>
          <w:i/>
          <w:iCs/>
        </w:rPr>
        <w:t>Elenchos</w:t>
      </w:r>
      <w:r w:rsidRPr="0011170A">
        <w:rPr>
          <w:rFonts w:cstheme="minorHAnsi"/>
        </w:rPr>
        <w:t>), attributed to Hippolytus first by Jacobi, then by</w:t>
      </w:r>
      <w:r w:rsidR="00124C86">
        <w:rPr>
          <w:rFonts w:cstheme="minorHAnsi"/>
          <w:i/>
          <w:iCs/>
        </w:rPr>
        <w:t xml:space="preserve"> </w:t>
      </w:r>
      <w:r w:rsidRPr="0011170A">
        <w:rPr>
          <w:rFonts w:cstheme="minorHAnsi"/>
        </w:rPr>
        <w:t>Bunsen, and finally by such fine scholars as Doellinger, Volkma</w:t>
      </w:r>
      <w:r w:rsidR="005A1B40" w:rsidRPr="0011170A">
        <w:rPr>
          <w:rFonts w:cstheme="minorHAnsi"/>
        </w:rPr>
        <w:t>r a</w:t>
      </w:r>
      <w:r w:rsidRPr="0011170A">
        <w:rPr>
          <w:rFonts w:cstheme="minorHAnsi"/>
        </w:rPr>
        <w:t>nd Harnack, brought with it a recasting of all the hypothese</w:t>
      </w:r>
      <w:r w:rsidR="005A1B40" w:rsidRPr="0011170A">
        <w:rPr>
          <w:rFonts w:cstheme="minorHAnsi"/>
        </w:rPr>
        <w:t>s o</w:t>
      </w:r>
      <w:r w:rsidRPr="0011170A">
        <w:rPr>
          <w:rFonts w:cstheme="minorHAnsi"/>
        </w:rPr>
        <w:t>n Hippolytus. In accordance with the content of this text h</w:t>
      </w:r>
      <w:r w:rsidR="005A1B40" w:rsidRPr="0011170A">
        <w:rPr>
          <w:rFonts w:cstheme="minorHAnsi"/>
        </w:rPr>
        <w:t>e w</w:t>
      </w:r>
      <w:r w:rsidRPr="0011170A">
        <w:rPr>
          <w:rFonts w:cstheme="minorHAnsi"/>
        </w:rPr>
        <w:t>ould have been a Roman priest in difficulties with Pope Zephyrinu</w:t>
      </w:r>
      <w:r w:rsidR="00A23162" w:rsidRPr="0011170A">
        <w:rPr>
          <w:rFonts w:cstheme="minorHAnsi"/>
        </w:rPr>
        <w:t>s, a</w:t>
      </w:r>
      <w:r w:rsidRPr="0011170A">
        <w:rPr>
          <w:rFonts w:cstheme="minorHAnsi"/>
        </w:rPr>
        <w:t>nd for some time an antipope against Callixtus, Zephyrinus’</w:t>
      </w:r>
      <w:r w:rsidR="00124C86">
        <w:rPr>
          <w:rFonts w:cstheme="minorHAnsi"/>
          <w:i/>
          <w:iCs/>
        </w:rPr>
        <w:t xml:space="preserve"> </w:t>
      </w:r>
      <w:r w:rsidRPr="0011170A">
        <w:rPr>
          <w:rFonts w:cstheme="minorHAnsi"/>
        </w:rPr>
        <w:t>successor. He would be supposed to have been reconcile</w:t>
      </w:r>
      <w:r w:rsidR="005A1B40" w:rsidRPr="0011170A">
        <w:rPr>
          <w:rFonts w:cstheme="minorHAnsi"/>
        </w:rPr>
        <w:t>d w</w:t>
      </w:r>
      <w:r w:rsidRPr="0011170A">
        <w:rPr>
          <w:rFonts w:cstheme="minorHAnsi"/>
        </w:rPr>
        <w:t>ith Pontianus, the second successor of Callixtus, before thei</w:t>
      </w:r>
      <w:r w:rsidR="005A1B40" w:rsidRPr="0011170A">
        <w:rPr>
          <w:rFonts w:cstheme="minorHAnsi"/>
        </w:rPr>
        <w:t>r c</w:t>
      </w:r>
      <w:r w:rsidRPr="0011170A">
        <w:rPr>
          <w:rFonts w:cstheme="minorHAnsi"/>
        </w:rPr>
        <w:t>ommon martyrdom, since despite everything he was to com</w:t>
      </w:r>
      <w:r w:rsidR="005A1B40" w:rsidRPr="0011170A">
        <w:rPr>
          <w:rFonts w:cstheme="minorHAnsi"/>
        </w:rPr>
        <w:t>e t</w:t>
      </w:r>
      <w:r w:rsidRPr="0011170A">
        <w:rPr>
          <w:rFonts w:cstheme="minorHAnsi"/>
        </w:rPr>
        <w:t>o be listed among the martyrs venerated at Rome.</w:t>
      </w:r>
    </w:p>
    <w:p w14:paraId="763BEBA5" w14:textId="77777777" w:rsidR="00124C86" w:rsidRDefault="00124C86" w:rsidP="0011170A">
      <w:pPr>
        <w:autoSpaceDE w:val="0"/>
        <w:autoSpaceDN w:val="0"/>
        <w:adjustRightInd w:val="0"/>
        <w:spacing w:after="0" w:line="240" w:lineRule="auto"/>
        <w:jc w:val="both"/>
        <w:rPr>
          <w:rFonts w:cstheme="minorHAnsi"/>
        </w:rPr>
      </w:pPr>
    </w:p>
    <w:p w14:paraId="44416AFD" w14:textId="367D08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whole delicate construction, in which many elements remai</w:t>
      </w:r>
      <w:r w:rsidR="005A1B40" w:rsidRPr="0011170A">
        <w:rPr>
          <w:rFonts w:cstheme="minorHAnsi"/>
        </w:rPr>
        <w:t>n p</w:t>
      </w:r>
      <w:r w:rsidRPr="0011170A">
        <w:rPr>
          <w:rFonts w:cstheme="minorHAnsi"/>
        </w:rPr>
        <w:t>urely conjectural, was roundly shaken by a thesis maintained by M. Nautin in 1947.</w:t>
      </w:r>
      <w:r w:rsidR="00124C86">
        <w:rPr>
          <w:rStyle w:val="FootnoteReference"/>
          <w:rFonts w:cstheme="minorHAnsi"/>
        </w:rPr>
        <w:footnoteReference w:id="319"/>
      </w:r>
      <w:r w:rsidRPr="0011170A">
        <w:rPr>
          <w:rFonts w:cstheme="minorHAnsi"/>
        </w:rPr>
        <w:t xml:space="preserve"> According to him, the </w:t>
      </w:r>
      <w:r w:rsidRPr="0011170A">
        <w:rPr>
          <w:rFonts w:cstheme="minorHAnsi"/>
          <w:i/>
          <w:iCs/>
        </w:rPr>
        <w:t>Fragmen</w:t>
      </w:r>
      <w:r w:rsidR="005A1B40" w:rsidRPr="0011170A">
        <w:rPr>
          <w:rFonts w:cstheme="minorHAnsi"/>
          <w:i/>
          <w:iCs/>
        </w:rPr>
        <w:t>t a</w:t>
      </w:r>
      <w:r w:rsidRPr="0011170A">
        <w:rPr>
          <w:rFonts w:cstheme="minorHAnsi"/>
          <w:i/>
          <w:iCs/>
        </w:rPr>
        <w:t xml:space="preserve">gainst Noetus, </w:t>
      </w:r>
      <w:r w:rsidRPr="0011170A">
        <w:rPr>
          <w:rFonts w:cstheme="minorHAnsi"/>
        </w:rPr>
        <w:t>which seems assuredly by Hippolytus, accordin</w:t>
      </w:r>
      <w:r w:rsidR="005A1B40" w:rsidRPr="0011170A">
        <w:rPr>
          <w:rFonts w:cstheme="minorHAnsi"/>
        </w:rPr>
        <w:t>g t</w:t>
      </w:r>
      <w:r w:rsidRPr="0011170A">
        <w:rPr>
          <w:rFonts w:cstheme="minorHAnsi"/>
        </w:rPr>
        <w:t>o the testimony of Theodoretus, would certainly have used som</w:t>
      </w:r>
      <w:r w:rsidR="005A1B40" w:rsidRPr="0011170A">
        <w:rPr>
          <w:rFonts w:cstheme="minorHAnsi"/>
        </w:rPr>
        <w:t>e e</w:t>
      </w:r>
      <w:r w:rsidRPr="0011170A">
        <w:rPr>
          <w:rFonts w:cstheme="minorHAnsi"/>
        </w:rPr>
        <w:t xml:space="preserve">lements from the </w:t>
      </w:r>
      <w:r w:rsidRPr="0011170A">
        <w:rPr>
          <w:rFonts w:cstheme="minorHAnsi"/>
          <w:i/>
          <w:iCs/>
        </w:rPr>
        <w:t xml:space="preserve">Elenchos. </w:t>
      </w:r>
      <w:r w:rsidRPr="0011170A">
        <w:rPr>
          <w:rFonts w:cstheme="minorHAnsi"/>
        </w:rPr>
        <w:t xml:space="preserve">But this </w:t>
      </w:r>
      <w:r w:rsidR="00EC4585" w:rsidRPr="0011170A">
        <w:rPr>
          <w:rFonts w:cstheme="minorHAnsi"/>
        </w:rPr>
        <w:t>uses</w:t>
      </w:r>
      <w:r w:rsidRPr="0011170A">
        <w:rPr>
          <w:rFonts w:cstheme="minorHAnsi"/>
        </w:rPr>
        <w:t xml:space="preserve"> itself would attest t</w:t>
      </w:r>
      <w:r w:rsidR="005A1B40" w:rsidRPr="0011170A">
        <w:rPr>
          <w:rFonts w:cstheme="minorHAnsi"/>
        </w:rPr>
        <w:t>o t</w:t>
      </w:r>
      <w:r w:rsidRPr="0011170A">
        <w:rPr>
          <w:rFonts w:cstheme="minorHAnsi"/>
        </w:rPr>
        <w:t>he fact that the two works have two different authors from th</w:t>
      </w:r>
      <w:r w:rsidR="005A1B40" w:rsidRPr="0011170A">
        <w:rPr>
          <w:rFonts w:cstheme="minorHAnsi"/>
        </w:rPr>
        <w:t>e s</w:t>
      </w:r>
      <w:r w:rsidRPr="0011170A">
        <w:rPr>
          <w:rFonts w:cstheme="minorHAnsi"/>
        </w:rPr>
        <w:t>tandpoint of theology, heresiological method, mental formatio</w:t>
      </w:r>
      <w:r w:rsidR="005A1B40" w:rsidRPr="0011170A">
        <w:rPr>
          <w:rFonts w:cstheme="minorHAnsi"/>
        </w:rPr>
        <w:t>n a</w:t>
      </w:r>
      <w:r w:rsidRPr="0011170A">
        <w:rPr>
          <w:rFonts w:cstheme="minorHAnsi"/>
        </w:rPr>
        <w:t xml:space="preserve">nd style as well. Yet, since the </w:t>
      </w:r>
      <w:r w:rsidRPr="0011170A">
        <w:rPr>
          <w:rFonts w:cstheme="minorHAnsi"/>
          <w:i/>
          <w:iCs/>
        </w:rPr>
        <w:t xml:space="preserve">Elenchos </w:t>
      </w:r>
      <w:r w:rsidRPr="0011170A">
        <w:rPr>
          <w:rFonts w:cstheme="minorHAnsi"/>
        </w:rPr>
        <w:t>attests that its autho</w:t>
      </w:r>
      <w:r w:rsidR="005A1B40" w:rsidRPr="0011170A">
        <w:rPr>
          <w:rFonts w:cstheme="minorHAnsi"/>
        </w:rPr>
        <w:t>r a</w:t>
      </w:r>
      <w:r w:rsidRPr="0011170A">
        <w:rPr>
          <w:rFonts w:cstheme="minorHAnsi"/>
        </w:rPr>
        <w:t xml:space="preserve">lso wrote a tract </w:t>
      </w:r>
      <w:r w:rsidRPr="0011170A">
        <w:rPr>
          <w:rFonts w:cstheme="minorHAnsi"/>
          <w:i/>
          <w:iCs/>
        </w:rPr>
        <w:t xml:space="preserve">On the Universe, </w:t>
      </w:r>
      <w:r w:rsidRPr="0011170A">
        <w:rPr>
          <w:rFonts w:cstheme="minorHAnsi"/>
        </w:rPr>
        <w:t>a title that is also mentione</w:t>
      </w:r>
      <w:r w:rsidR="005A1B40" w:rsidRPr="0011170A">
        <w:rPr>
          <w:rFonts w:cstheme="minorHAnsi"/>
        </w:rPr>
        <w:t>d i</w:t>
      </w:r>
      <w:r w:rsidRPr="0011170A">
        <w:rPr>
          <w:rFonts w:cstheme="minorHAnsi"/>
        </w:rPr>
        <w:t>n the statue’s catalogue, we should have to conclude that thi</w:t>
      </w:r>
      <w:r w:rsidR="005A1B40" w:rsidRPr="0011170A">
        <w:rPr>
          <w:rFonts w:cstheme="minorHAnsi"/>
        </w:rPr>
        <w:t>s s</w:t>
      </w:r>
      <w:r w:rsidRPr="0011170A">
        <w:rPr>
          <w:rFonts w:cstheme="minorHAnsi"/>
        </w:rPr>
        <w:t>tatue is not of Hippolytus, but of another person who alone woul</w:t>
      </w:r>
      <w:r w:rsidR="005A1B40" w:rsidRPr="0011170A">
        <w:rPr>
          <w:rFonts w:cstheme="minorHAnsi"/>
        </w:rPr>
        <w:t>d h</w:t>
      </w:r>
      <w:r w:rsidRPr="0011170A">
        <w:rPr>
          <w:rFonts w:cstheme="minorHAnsi"/>
        </w:rPr>
        <w:t>ave the qualifications of Roman and antipope. M. Nautin particularl</w:t>
      </w:r>
      <w:r w:rsidR="005A1B40" w:rsidRPr="0011170A">
        <w:rPr>
          <w:rFonts w:cstheme="minorHAnsi"/>
        </w:rPr>
        <w:t>y r</w:t>
      </w:r>
      <w:r w:rsidRPr="0011170A">
        <w:rPr>
          <w:rFonts w:cstheme="minorHAnsi"/>
        </w:rPr>
        <w:t xml:space="preserve">elied on a passage of Photius attributing an </w:t>
      </w:r>
      <w:r w:rsidRPr="0011170A">
        <w:rPr>
          <w:rFonts w:cstheme="minorHAnsi"/>
          <w:i/>
          <w:iCs/>
        </w:rPr>
        <w:t>On the Univers</w:t>
      </w:r>
      <w:r w:rsidR="005A1B40" w:rsidRPr="0011170A">
        <w:rPr>
          <w:rFonts w:cstheme="minorHAnsi"/>
          <w:i/>
          <w:iCs/>
        </w:rPr>
        <w:t xml:space="preserve">e </w:t>
      </w:r>
      <w:r w:rsidR="005A1B40" w:rsidRPr="0011170A">
        <w:rPr>
          <w:rFonts w:cstheme="minorHAnsi"/>
        </w:rPr>
        <w:t>t</w:t>
      </w:r>
      <w:r w:rsidRPr="0011170A">
        <w:rPr>
          <w:rFonts w:cstheme="minorHAnsi"/>
        </w:rPr>
        <w:t>o “Josephus,” and therefore thinks that we are dealin</w:t>
      </w:r>
      <w:r w:rsidR="005A1B40" w:rsidRPr="0011170A">
        <w:rPr>
          <w:rFonts w:cstheme="minorHAnsi"/>
        </w:rPr>
        <w:t>g w</w:t>
      </w:r>
      <w:r w:rsidRPr="0011170A">
        <w:rPr>
          <w:rFonts w:cstheme="minorHAnsi"/>
        </w:rPr>
        <w:t>ith a confusion of names; the Roman antipope would in fac</w:t>
      </w:r>
      <w:r w:rsidR="005A1B40" w:rsidRPr="0011170A">
        <w:rPr>
          <w:rFonts w:cstheme="minorHAnsi"/>
        </w:rPr>
        <w:t>t h</w:t>
      </w:r>
      <w:r w:rsidRPr="0011170A">
        <w:rPr>
          <w:rFonts w:cstheme="minorHAnsi"/>
        </w:rPr>
        <w:t xml:space="preserve">ave been a certain Josipus </w:t>
      </w:r>
      <w:r w:rsidRPr="0011170A">
        <w:rPr>
          <w:rFonts w:cstheme="minorHAnsi"/>
          <w:i/>
          <w:iCs/>
        </w:rPr>
        <w:t xml:space="preserve">(Ίώσιπος, </w:t>
      </w:r>
      <w:r w:rsidRPr="0011170A">
        <w:rPr>
          <w:rFonts w:cstheme="minorHAnsi"/>
        </w:rPr>
        <w:t>a name that Photius declare</w:t>
      </w:r>
      <w:r w:rsidR="005A1B40" w:rsidRPr="0011170A">
        <w:rPr>
          <w:rFonts w:cstheme="minorHAnsi"/>
        </w:rPr>
        <w:t>d t</w:t>
      </w:r>
      <w:r w:rsidRPr="0011170A">
        <w:rPr>
          <w:rFonts w:cstheme="minorHAnsi"/>
        </w:rPr>
        <w:t>o have been found in the manuscripts but which he attribute</w:t>
      </w:r>
      <w:r w:rsidR="005A1B40" w:rsidRPr="0011170A">
        <w:rPr>
          <w:rFonts w:cstheme="minorHAnsi"/>
        </w:rPr>
        <w:t>s t</w:t>
      </w:r>
      <w:r w:rsidRPr="0011170A">
        <w:rPr>
          <w:rFonts w:cstheme="minorHAnsi"/>
        </w:rPr>
        <w:t>o a copyist’s error).</w:t>
      </w:r>
    </w:p>
    <w:p w14:paraId="60E05FFF" w14:textId="77777777" w:rsidR="00124C86" w:rsidRDefault="00124C86" w:rsidP="0011170A">
      <w:pPr>
        <w:autoSpaceDE w:val="0"/>
        <w:autoSpaceDN w:val="0"/>
        <w:adjustRightInd w:val="0"/>
        <w:spacing w:after="0" w:line="240" w:lineRule="auto"/>
        <w:jc w:val="both"/>
        <w:rPr>
          <w:rFonts w:cstheme="minorHAnsi"/>
        </w:rPr>
      </w:pPr>
    </w:p>
    <w:p w14:paraId="4C1CBDFA" w14:textId="31014C6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this case, Hippolytus would remain the author of our collectio</w:t>
      </w:r>
      <w:r w:rsidR="005A1B40" w:rsidRPr="0011170A">
        <w:rPr>
          <w:rFonts w:cstheme="minorHAnsi"/>
        </w:rPr>
        <w:t>n a</w:t>
      </w:r>
      <w:r w:rsidRPr="0011170A">
        <w:rPr>
          <w:rFonts w:cstheme="minorHAnsi"/>
        </w:rPr>
        <w:t>s well as of a whole series of works attributed to him by antiquit</w:t>
      </w:r>
      <w:r w:rsidR="00A23162" w:rsidRPr="0011170A">
        <w:rPr>
          <w:rFonts w:cstheme="minorHAnsi"/>
        </w:rPr>
        <w:t>y, w</w:t>
      </w:r>
      <w:r w:rsidRPr="0011170A">
        <w:rPr>
          <w:rFonts w:cstheme="minorHAnsi"/>
        </w:rPr>
        <w:t>orks which show obvious kinship of style and ideas wit</w:t>
      </w:r>
      <w:r w:rsidR="005A1B40" w:rsidRPr="0011170A">
        <w:rPr>
          <w:rFonts w:cstheme="minorHAnsi"/>
        </w:rPr>
        <w:t>h t</w:t>
      </w:r>
      <w:r w:rsidRPr="0011170A">
        <w:rPr>
          <w:rFonts w:cstheme="minorHAnsi"/>
        </w:rPr>
        <w:t>his collection. But there would no longer be any reason to mak</w:t>
      </w:r>
      <w:r w:rsidR="005A1B40" w:rsidRPr="0011170A">
        <w:rPr>
          <w:rFonts w:cstheme="minorHAnsi"/>
        </w:rPr>
        <w:t>e h</w:t>
      </w:r>
      <w:r w:rsidRPr="0011170A">
        <w:rPr>
          <w:rFonts w:cstheme="minorHAnsi"/>
        </w:rPr>
        <w:t>im a Roman and we must be resigned to looking upon him merel</w:t>
      </w:r>
      <w:r w:rsidR="005A1B40" w:rsidRPr="0011170A">
        <w:rPr>
          <w:rFonts w:cstheme="minorHAnsi"/>
        </w:rPr>
        <w:t>y a</w:t>
      </w:r>
      <w:r w:rsidRPr="0011170A">
        <w:rPr>
          <w:rFonts w:cstheme="minorHAnsi"/>
        </w:rPr>
        <w:t>s a bishop, undoubtedly fr</w:t>
      </w:r>
      <w:r w:rsidR="00124C86">
        <w:rPr>
          <w:rFonts w:cstheme="minorHAnsi"/>
        </w:rPr>
        <w:t>om</w:t>
      </w:r>
      <w:r w:rsidRPr="0011170A">
        <w:rPr>
          <w:rFonts w:cstheme="minorHAnsi"/>
        </w:rPr>
        <w:t xml:space="preserve"> the East, but impossible to localize.</w:t>
      </w:r>
      <w:r w:rsidR="00124C86">
        <w:rPr>
          <w:rFonts w:cstheme="minorHAnsi"/>
        </w:rPr>
        <w:t xml:space="preserve"> </w:t>
      </w:r>
      <w:r w:rsidRPr="0011170A">
        <w:rPr>
          <w:rFonts w:cstheme="minorHAnsi"/>
        </w:rPr>
        <w:t>The weakest point of this new theory is that we are not to attribut</w:t>
      </w:r>
      <w:r w:rsidR="005A1B40" w:rsidRPr="0011170A">
        <w:rPr>
          <w:rFonts w:cstheme="minorHAnsi"/>
        </w:rPr>
        <w:t>e t</w:t>
      </w:r>
      <w:r w:rsidRPr="0011170A">
        <w:rPr>
          <w:rFonts w:cstheme="minorHAnsi"/>
        </w:rPr>
        <w:t>o this Hippolytus at least two consecutive tracts with th</w:t>
      </w:r>
      <w:r w:rsidR="005A1B40" w:rsidRPr="0011170A">
        <w:rPr>
          <w:rFonts w:cstheme="minorHAnsi"/>
        </w:rPr>
        <w:t>e t</w:t>
      </w:r>
      <w:r w:rsidRPr="0011170A">
        <w:rPr>
          <w:rFonts w:cstheme="minorHAnsi"/>
        </w:rPr>
        <w:t xml:space="preserve">itles: </w:t>
      </w:r>
      <w:r w:rsidRPr="0011170A">
        <w:rPr>
          <w:rFonts w:cstheme="minorHAnsi"/>
          <w:i/>
          <w:iCs/>
        </w:rPr>
        <w:t xml:space="preserve">On Charisms </w:t>
      </w:r>
      <w:r w:rsidRPr="0011170A">
        <w:rPr>
          <w:rFonts w:cstheme="minorHAnsi"/>
        </w:rPr>
        <w:t xml:space="preserve">and </w:t>
      </w:r>
      <w:r w:rsidRPr="0011170A">
        <w:rPr>
          <w:rFonts w:cstheme="minorHAnsi"/>
          <w:i/>
          <w:iCs/>
        </w:rPr>
        <w:t xml:space="preserve">Apostolic Tradition </w:t>
      </w:r>
      <w:r w:rsidRPr="0011170A">
        <w:rPr>
          <w:rFonts w:cstheme="minorHAnsi"/>
        </w:rPr>
        <w:t>that follow one anothe</w:t>
      </w:r>
      <w:r w:rsidR="005A1B40" w:rsidRPr="0011170A">
        <w:rPr>
          <w:rFonts w:cstheme="minorHAnsi"/>
        </w:rPr>
        <w:t>r o</w:t>
      </w:r>
      <w:r w:rsidRPr="0011170A">
        <w:rPr>
          <w:rFonts w:cstheme="minorHAnsi"/>
        </w:rPr>
        <w:t xml:space="preserve">n the pedestal of the statue of the </w:t>
      </w:r>
      <w:r w:rsidRPr="0011170A">
        <w:rPr>
          <w:rFonts w:cstheme="minorHAnsi"/>
        </w:rPr>
        <w:lastRenderedPageBreak/>
        <w:t>hypothetical Josipu</w:t>
      </w:r>
      <w:r w:rsidR="00A23162" w:rsidRPr="0011170A">
        <w:rPr>
          <w:rFonts w:cstheme="minorHAnsi"/>
        </w:rPr>
        <w:t>s, t</w:t>
      </w:r>
      <w:r w:rsidRPr="0011170A">
        <w:rPr>
          <w:rFonts w:cstheme="minorHAnsi"/>
        </w:rPr>
        <w:t>o say nothing of the other writings that may correspond to th</w:t>
      </w:r>
      <w:r w:rsidR="005A1B40" w:rsidRPr="0011170A">
        <w:rPr>
          <w:rFonts w:cstheme="minorHAnsi"/>
        </w:rPr>
        <w:t>e s</w:t>
      </w:r>
      <w:r w:rsidRPr="0011170A">
        <w:rPr>
          <w:rFonts w:cstheme="minorHAnsi"/>
        </w:rPr>
        <w:t>ame list. Simple coincidence, replies M. Nautin. But Dom B.</w:t>
      </w:r>
      <w:r w:rsidR="00124C86">
        <w:rPr>
          <w:rFonts w:cstheme="minorHAnsi"/>
        </w:rPr>
        <w:t xml:space="preserve"> </w:t>
      </w:r>
      <w:r w:rsidRPr="0011170A">
        <w:rPr>
          <w:rFonts w:cstheme="minorHAnsi"/>
        </w:rPr>
        <w:t>Capelle for one, by reason of the style of the two works which M.</w:t>
      </w:r>
      <w:r w:rsidR="00124C86">
        <w:rPr>
          <w:rFonts w:cstheme="minorHAnsi"/>
        </w:rPr>
        <w:t xml:space="preserve"> </w:t>
      </w:r>
      <w:r w:rsidRPr="0011170A">
        <w:rPr>
          <w:rFonts w:cstheme="minorHAnsi"/>
        </w:rPr>
        <w:t xml:space="preserve">Nautin intends to separate, and </w:t>
      </w:r>
      <w:r w:rsidR="00232BCE">
        <w:rPr>
          <w:rFonts w:cstheme="minorHAnsi"/>
        </w:rPr>
        <w:t>Dom</w:t>
      </w:r>
      <w:r w:rsidRPr="0011170A">
        <w:rPr>
          <w:rFonts w:cstheme="minorHAnsi"/>
        </w:rPr>
        <w:t xml:space="preserve"> Botte for another, by reaso</w:t>
      </w:r>
      <w:r w:rsidR="005A1B40" w:rsidRPr="0011170A">
        <w:rPr>
          <w:rFonts w:cstheme="minorHAnsi"/>
        </w:rPr>
        <w:t>n o</w:t>
      </w:r>
      <w:r w:rsidRPr="0011170A">
        <w:rPr>
          <w:rFonts w:cstheme="minorHAnsi"/>
        </w:rPr>
        <w:t>f their content, both seem to have shown that the arguments of</w:t>
      </w:r>
      <w:r w:rsidR="00124C86">
        <w:rPr>
          <w:rFonts w:cstheme="minorHAnsi"/>
        </w:rPr>
        <w:t xml:space="preserve"> </w:t>
      </w:r>
      <w:r w:rsidRPr="0011170A">
        <w:rPr>
          <w:rFonts w:cstheme="minorHAnsi"/>
        </w:rPr>
        <w:t>M. Nautin are not at all as decisive as they may appear at firs</w:t>
      </w:r>
      <w:r w:rsidR="005A1B40" w:rsidRPr="0011170A">
        <w:rPr>
          <w:rFonts w:cstheme="minorHAnsi"/>
        </w:rPr>
        <w:t>t s</w:t>
      </w:r>
      <w:r w:rsidRPr="0011170A">
        <w:rPr>
          <w:rFonts w:cstheme="minorHAnsi"/>
        </w:rPr>
        <w:t>ight.</w:t>
      </w:r>
      <w:r w:rsidR="00124C86">
        <w:rPr>
          <w:rStyle w:val="FootnoteReference"/>
          <w:rFonts w:cstheme="minorHAnsi"/>
        </w:rPr>
        <w:footnoteReference w:id="320"/>
      </w:r>
      <w:r w:rsidRPr="0011170A">
        <w:rPr>
          <w:rFonts w:cstheme="minorHAnsi"/>
        </w:rPr>
        <w:t xml:space="preserve"> The coincidence, which is at least disturbing, between the</w:t>
      </w:r>
      <w:r w:rsidR="00124C86">
        <w:rPr>
          <w:rFonts w:cstheme="minorHAnsi"/>
        </w:rPr>
        <w:t xml:space="preserve"> </w:t>
      </w:r>
      <w:r w:rsidR="005A1B40" w:rsidRPr="0011170A">
        <w:rPr>
          <w:rFonts w:cstheme="minorHAnsi"/>
        </w:rPr>
        <w:t>t</w:t>
      </w:r>
      <w:r w:rsidRPr="0011170A">
        <w:rPr>
          <w:rFonts w:cstheme="minorHAnsi"/>
        </w:rPr>
        <w:t>wo consecutive titles and the content of the two connected works</w:t>
      </w:r>
      <w:r w:rsidR="00124C86">
        <w:rPr>
          <w:rFonts w:cstheme="minorHAnsi"/>
        </w:rPr>
        <w:t xml:space="preserve"> </w:t>
      </w:r>
      <w:r w:rsidRPr="0011170A">
        <w:rPr>
          <w:rFonts w:cstheme="minorHAnsi"/>
        </w:rPr>
        <w:t>(which M. Nautin himself attributes unhesitatingly to Hippolytus),</w:t>
      </w:r>
      <w:r w:rsidR="00124C86">
        <w:rPr>
          <w:rFonts w:cstheme="minorHAnsi"/>
        </w:rPr>
        <w:t xml:space="preserve"> </w:t>
      </w:r>
      <w:r w:rsidRPr="0011170A">
        <w:rPr>
          <w:rFonts w:cstheme="minorHAnsi"/>
        </w:rPr>
        <w:t>together with the place where the statue was discovere</w:t>
      </w:r>
      <w:r w:rsidR="00A23162" w:rsidRPr="0011170A">
        <w:rPr>
          <w:rFonts w:cstheme="minorHAnsi"/>
        </w:rPr>
        <w:t>d, d</w:t>
      </w:r>
      <w:r w:rsidRPr="0011170A">
        <w:rPr>
          <w:rFonts w:cstheme="minorHAnsi"/>
        </w:rPr>
        <w:t xml:space="preserve">oes not seem to </w:t>
      </w:r>
      <w:r w:rsidR="00232BCE">
        <w:rPr>
          <w:rFonts w:cstheme="minorHAnsi"/>
        </w:rPr>
        <w:t>Dom</w:t>
      </w:r>
      <w:r w:rsidRPr="0011170A">
        <w:rPr>
          <w:rFonts w:cstheme="minorHAnsi"/>
        </w:rPr>
        <w:t xml:space="preserve"> Botte, especially, to be in any way deprive</w:t>
      </w:r>
      <w:r w:rsidR="005A1B40" w:rsidRPr="0011170A">
        <w:rPr>
          <w:rFonts w:cstheme="minorHAnsi"/>
        </w:rPr>
        <w:t>d o</w:t>
      </w:r>
      <w:r w:rsidRPr="0011170A">
        <w:rPr>
          <w:rFonts w:cstheme="minorHAnsi"/>
        </w:rPr>
        <w:t>f its probative force in favor of one author. He therefor</w:t>
      </w:r>
      <w:r w:rsidR="005A1B40" w:rsidRPr="0011170A">
        <w:rPr>
          <w:rFonts w:cstheme="minorHAnsi"/>
        </w:rPr>
        <w:t>e m</w:t>
      </w:r>
      <w:r w:rsidRPr="0011170A">
        <w:rPr>
          <w:rFonts w:cstheme="minorHAnsi"/>
        </w:rPr>
        <w:t>aintains:</w:t>
      </w:r>
    </w:p>
    <w:p w14:paraId="407DAFB2" w14:textId="77777777" w:rsidR="00124C86" w:rsidRDefault="00124C86" w:rsidP="0011170A">
      <w:pPr>
        <w:autoSpaceDE w:val="0"/>
        <w:autoSpaceDN w:val="0"/>
        <w:adjustRightInd w:val="0"/>
        <w:spacing w:after="0" w:line="240" w:lineRule="auto"/>
        <w:jc w:val="both"/>
        <w:rPr>
          <w:rFonts w:cstheme="minorHAnsi"/>
        </w:rPr>
      </w:pPr>
    </w:p>
    <w:p w14:paraId="6FB48D98" w14:textId="262A514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1) The author of the </w:t>
      </w:r>
      <w:r w:rsidRPr="0011170A">
        <w:rPr>
          <w:rFonts w:cstheme="minorHAnsi"/>
          <w:i/>
          <w:iCs/>
        </w:rPr>
        <w:t xml:space="preserve">Apostolic Tradition </w:t>
      </w:r>
      <w:r w:rsidRPr="0011170A">
        <w:rPr>
          <w:rFonts w:cstheme="minorHAnsi"/>
        </w:rPr>
        <w:t>(by this let us understan</w:t>
      </w:r>
      <w:r w:rsidR="005A1B40" w:rsidRPr="0011170A">
        <w:rPr>
          <w:rFonts w:cstheme="minorHAnsi"/>
        </w:rPr>
        <w:t>d o</w:t>
      </w:r>
      <w:r w:rsidRPr="0011170A">
        <w:rPr>
          <w:rFonts w:cstheme="minorHAnsi"/>
        </w:rPr>
        <w:t>ur collection) is indeed the subject of the Roman statue.</w:t>
      </w:r>
    </w:p>
    <w:p w14:paraId="51643C83" w14:textId="77777777" w:rsidR="00124C86" w:rsidRDefault="00124C86" w:rsidP="0011170A">
      <w:pPr>
        <w:autoSpaceDE w:val="0"/>
        <w:autoSpaceDN w:val="0"/>
        <w:adjustRightInd w:val="0"/>
        <w:spacing w:after="0" w:line="240" w:lineRule="auto"/>
        <w:jc w:val="both"/>
        <w:rPr>
          <w:rFonts w:cstheme="minorHAnsi"/>
        </w:rPr>
      </w:pPr>
    </w:p>
    <w:p w14:paraId="75F5D56E" w14:textId="30CA066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 This author lived in Rome and enjoyed a certain prominenc</w:t>
      </w:r>
      <w:r w:rsidR="005A1B40" w:rsidRPr="0011170A">
        <w:rPr>
          <w:rFonts w:cstheme="minorHAnsi"/>
        </w:rPr>
        <w:t>e s</w:t>
      </w:r>
      <w:r w:rsidRPr="0011170A">
        <w:rPr>
          <w:rFonts w:cstheme="minorHAnsi"/>
        </w:rPr>
        <w:t>ince a statue was erected to him.</w:t>
      </w:r>
    </w:p>
    <w:p w14:paraId="765B9F69" w14:textId="77777777" w:rsidR="00124C86" w:rsidRDefault="00124C86" w:rsidP="0011170A">
      <w:pPr>
        <w:autoSpaceDE w:val="0"/>
        <w:autoSpaceDN w:val="0"/>
        <w:adjustRightInd w:val="0"/>
        <w:spacing w:after="0" w:line="240" w:lineRule="auto"/>
        <w:jc w:val="both"/>
        <w:rPr>
          <w:rFonts w:cstheme="minorHAnsi"/>
        </w:rPr>
      </w:pPr>
    </w:p>
    <w:p w14:paraId="41664CAB" w14:textId="0D7256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3) This author was called Hippolytus: the indications of literar</w:t>
      </w:r>
      <w:r w:rsidR="005A1B40" w:rsidRPr="0011170A">
        <w:rPr>
          <w:rFonts w:cstheme="minorHAnsi"/>
        </w:rPr>
        <w:t>y t</w:t>
      </w:r>
      <w:r w:rsidRPr="0011170A">
        <w:rPr>
          <w:rFonts w:cstheme="minorHAnsi"/>
        </w:rPr>
        <w:t>radition (</w:t>
      </w:r>
      <w:r w:rsidRPr="0011170A">
        <w:rPr>
          <w:rFonts w:cstheme="minorHAnsi"/>
          <w:i/>
          <w:iCs/>
        </w:rPr>
        <w:t>Epitome, Canons of Hippolytus</w:t>
      </w:r>
      <w:r w:rsidRPr="0011170A">
        <w:rPr>
          <w:rFonts w:cstheme="minorHAnsi"/>
        </w:rPr>
        <w:t>) are in agreement wit</w:t>
      </w:r>
      <w:r w:rsidR="005A1B40" w:rsidRPr="0011170A">
        <w:rPr>
          <w:rFonts w:cstheme="minorHAnsi"/>
        </w:rPr>
        <w:t>h t</w:t>
      </w:r>
      <w:r w:rsidRPr="0011170A">
        <w:rPr>
          <w:rFonts w:cstheme="minorHAnsi"/>
        </w:rPr>
        <w:t>he archeological data concerning the statue.</w:t>
      </w:r>
    </w:p>
    <w:p w14:paraId="6C01A849" w14:textId="77777777" w:rsidR="00124C86" w:rsidRDefault="00124C86" w:rsidP="0011170A">
      <w:pPr>
        <w:autoSpaceDE w:val="0"/>
        <w:autoSpaceDN w:val="0"/>
        <w:adjustRightInd w:val="0"/>
        <w:spacing w:after="0" w:line="240" w:lineRule="auto"/>
        <w:jc w:val="both"/>
        <w:rPr>
          <w:rFonts w:cstheme="minorHAnsi"/>
        </w:rPr>
      </w:pPr>
    </w:p>
    <w:p w14:paraId="7B7ED080" w14:textId="30DD0B3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4) The ambiguous position of Hippolytus, as a head of a dissiden</w:t>
      </w:r>
      <w:r w:rsidR="005A1B40" w:rsidRPr="0011170A">
        <w:rPr>
          <w:rFonts w:cstheme="minorHAnsi"/>
        </w:rPr>
        <w:t>t c</w:t>
      </w:r>
      <w:r w:rsidRPr="0011170A">
        <w:rPr>
          <w:rFonts w:cstheme="minorHAnsi"/>
        </w:rPr>
        <w:t>ommunity, explains the fluctuations in tradition: but h</w:t>
      </w:r>
      <w:r w:rsidR="005A1B40" w:rsidRPr="0011170A">
        <w:rPr>
          <w:rFonts w:cstheme="minorHAnsi"/>
        </w:rPr>
        <w:t>e i</w:t>
      </w:r>
      <w:r w:rsidRPr="0011170A">
        <w:rPr>
          <w:rFonts w:cstheme="minorHAnsi"/>
        </w:rPr>
        <w:t>s indeed the Roman martyr commemorated on the 13th of Augus</w:t>
      </w:r>
      <w:r w:rsidR="005A1B40" w:rsidRPr="0011170A">
        <w:rPr>
          <w:rFonts w:cstheme="minorHAnsi"/>
        </w:rPr>
        <w:t>t a</w:t>
      </w:r>
      <w:r w:rsidRPr="0011170A">
        <w:rPr>
          <w:rFonts w:cstheme="minorHAnsi"/>
        </w:rPr>
        <w:t>long with Pope Pontianus.”</w:t>
      </w:r>
      <w:r w:rsidR="00124C86">
        <w:rPr>
          <w:rStyle w:val="FootnoteReference"/>
          <w:rFonts w:cstheme="minorHAnsi"/>
        </w:rPr>
        <w:footnoteReference w:id="321"/>
      </w:r>
    </w:p>
    <w:p w14:paraId="5D45D4BF" w14:textId="77777777" w:rsidR="00124C86" w:rsidRDefault="00124C86" w:rsidP="0011170A">
      <w:pPr>
        <w:autoSpaceDE w:val="0"/>
        <w:autoSpaceDN w:val="0"/>
        <w:adjustRightInd w:val="0"/>
        <w:spacing w:after="0" w:line="240" w:lineRule="auto"/>
        <w:jc w:val="both"/>
        <w:rPr>
          <w:rFonts w:cstheme="minorHAnsi"/>
        </w:rPr>
      </w:pPr>
    </w:p>
    <w:p w14:paraId="51E25CD3" w14:textId="16A1EE7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seems to us again to suppose too many conjectures whic</w:t>
      </w:r>
      <w:r w:rsidR="005A1B40" w:rsidRPr="0011170A">
        <w:rPr>
          <w:rFonts w:cstheme="minorHAnsi"/>
        </w:rPr>
        <w:t>h a</w:t>
      </w:r>
      <w:r w:rsidRPr="0011170A">
        <w:rPr>
          <w:rFonts w:cstheme="minorHAnsi"/>
        </w:rPr>
        <w:t>re probable or merely possible, and to raise too many imperfectl</w:t>
      </w:r>
      <w:r w:rsidR="005A1B40" w:rsidRPr="0011170A">
        <w:rPr>
          <w:rFonts w:cstheme="minorHAnsi"/>
        </w:rPr>
        <w:t>y r</w:t>
      </w:r>
      <w:r w:rsidRPr="0011170A">
        <w:rPr>
          <w:rFonts w:cstheme="minorHAnsi"/>
        </w:rPr>
        <w:t>esolved difficulties for us to consider it a proof. Yet it still seem</w:t>
      </w:r>
      <w:r w:rsidR="005A1B40" w:rsidRPr="0011170A">
        <w:rPr>
          <w:rFonts w:cstheme="minorHAnsi"/>
        </w:rPr>
        <w:t>s t</w:t>
      </w:r>
      <w:r w:rsidRPr="0011170A">
        <w:rPr>
          <w:rFonts w:cstheme="minorHAnsi"/>
        </w:rPr>
        <w:t>o us to be the most likely hypothesis that can be made at present.</w:t>
      </w:r>
    </w:p>
    <w:p w14:paraId="2C096F46" w14:textId="77777777" w:rsidR="00124C86" w:rsidRDefault="00124C86" w:rsidP="0011170A">
      <w:pPr>
        <w:autoSpaceDE w:val="0"/>
        <w:autoSpaceDN w:val="0"/>
        <w:adjustRightInd w:val="0"/>
        <w:spacing w:after="0" w:line="240" w:lineRule="auto"/>
        <w:jc w:val="both"/>
        <w:rPr>
          <w:rFonts w:cstheme="minorHAnsi"/>
        </w:rPr>
      </w:pPr>
    </w:p>
    <w:p w14:paraId="426E77C2" w14:textId="26C180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even if we admit it, this is not enough to solve the questio</w:t>
      </w:r>
      <w:r w:rsidR="005A1B40" w:rsidRPr="0011170A">
        <w:rPr>
          <w:rFonts w:cstheme="minorHAnsi"/>
        </w:rPr>
        <w:t>n t</w:t>
      </w:r>
      <w:r w:rsidRPr="0011170A">
        <w:rPr>
          <w:rFonts w:cstheme="minorHAnsi"/>
        </w:rPr>
        <w:t>hat most concerns us here. Must the document, to which w</w:t>
      </w:r>
      <w:r w:rsidR="005A1B40" w:rsidRPr="0011170A">
        <w:rPr>
          <w:rFonts w:cstheme="minorHAnsi"/>
        </w:rPr>
        <w:t>e s</w:t>
      </w:r>
      <w:r w:rsidRPr="0011170A">
        <w:rPr>
          <w:rFonts w:cstheme="minorHAnsi"/>
        </w:rPr>
        <w:t xml:space="preserve">hall continue to give the title </w:t>
      </w:r>
      <w:r w:rsidRPr="0011170A">
        <w:rPr>
          <w:rFonts w:cstheme="minorHAnsi"/>
          <w:i/>
          <w:iCs/>
        </w:rPr>
        <w:t xml:space="preserve">Apostolic Tradition, </w:t>
      </w:r>
      <w:r w:rsidRPr="0011170A">
        <w:rPr>
          <w:rFonts w:cstheme="minorHAnsi"/>
        </w:rPr>
        <w:t>and whic</w:t>
      </w:r>
      <w:r w:rsidR="005A1B40" w:rsidRPr="0011170A">
        <w:rPr>
          <w:rFonts w:cstheme="minorHAnsi"/>
        </w:rPr>
        <w:t>h w</w:t>
      </w:r>
      <w:r w:rsidRPr="0011170A">
        <w:rPr>
          <w:rFonts w:cstheme="minorHAnsi"/>
        </w:rPr>
        <w:t>e still intend to attribute to Hippolytus, a Roman priest an</w:t>
      </w:r>
      <w:r w:rsidR="005A1B40" w:rsidRPr="0011170A">
        <w:rPr>
          <w:rFonts w:cstheme="minorHAnsi"/>
        </w:rPr>
        <w:t>d s</w:t>
      </w:r>
      <w:r w:rsidRPr="0011170A">
        <w:rPr>
          <w:rFonts w:cstheme="minorHAnsi"/>
        </w:rPr>
        <w:t>ometime antipope, therefore be looked upon as a simple reflectio</w:t>
      </w:r>
      <w:r w:rsidR="005A1B40" w:rsidRPr="0011170A">
        <w:rPr>
          <w:rFonts w:cstheme="minorHAnsi"/>
        </w:rPr>
        <w:t>n o</w:t>
      </w:r>
      <w:r w:rsidRPr="0011170A">
        <w:rPr>
          <w:rFonts w:cstheme="minorHAnsi"/>
        </w:rPr>
        <w:t>f the Roman liturgy of the period? Or would it rather represen</w:t>
      </w:r>
      <w:r w:rsidR="005A1B40" w:rsidRPr="0011170A">
        <w:rPr>
          <w:rFonts w:cstheme="minorHAnsi"/>
        </w:rPr>
        <w:t>t i</w:t>
      </w:r>
      <w:r w:rsidRPr="0011170A">
        <w:rPr>
          <w:rFonts w:cstheme="minorHAnsi"/>
        </w:rPr>
        <w:t>ts author’s own notions? And, if so, where would he have go</w:t>
      </w:r>
      <w:r w:rsidR="005A1B40" w:rsidRPr="0011170A">
        <w:rPr>
          <w:rFonts w:cstheme="minorHAnsi"/>
        </w:rPr>
        <w:t>t t</w:t>
      </w:r>
      <w:r w:rsidRPr="0011170A">
        <w:rPr>
          <w:rFonts w:cstheme="minorHAnsi"/>
        </w:rPr>
        <w:t xml:space="preserve">hem? </w:t>
      </w:r>
      <w:r w:rsidR="00232BCE">
        <w:rPr>
          <w:rFonts w:cstheme="minorHAnsi"/>
        </w:rPr>
        <w:t>Dom</w:t>
      </w:r>
      <w:r w:rsidRPr="0011170A">
        <w:rPr>
          <w:rFonts w:cstheme="minorHAnsi"/>
        </w:rPr>
        <w:t xml:space="preserve"> Botte, in the first edition which he made of it som</w:t>
      </w:r>
      <w:r w:rsidR="005A1B40" w:rsidRPr="0011170A">
        <w:rPr>
          <w:rFonts w:cstheme="minorHAnsi"/>
        </w:rPr>
        <w:t>e t</w:t>
      </w:r>
      <w:r w:rsidRPr="0011170A">
        <w:rPr>
          <w:rFonts w:cstheme="minorHAnsi"/>
        </w:rPr>
        <w:t xml:space="preserve">ime ago for the collection </w:t>
      </w:r>
      <w:r w:rsidRPr="0011170A">
        <w:rPr>
          <w:rFonts w:cstheme="minorHAnsi"/>
          <w:i/>
          <w:iCs/>
        </w:rPr>
        <w:t xml:space="preserve">Sources chretiennes, </w:t>
      </w:r>
      <w:r w:rsidRPr="0011170A">
        <w:rPr>
          <w:rFonts w:cstheme="minorHAnsi"/>
        </w:rPr>
        <w:t>gave an affirmativ</w:t>
      </w:r>
      <w:r w:rsidR="005A1B40" w:rsidRPr="0011170A">
        <w:rPr>
          <w:rFonts w:cstheme="minorHAnsi"/>
        </w:rPr>
        <w:t>e a</w:t>
      </w:r>
      <w:r w:rsidRPr="0011170A">
        <w:rPr>
          <w:rFonts w:cstheme="minorHAnsi"/>
        </w:rPr>
        <w:t>nswer. Our document would be typically Roman, both by reason</w:t>
      </w:r>
      <w:r w:rsidR="00124C86">
        <w:rPr>
          <w:rFonts w:cstheme="minorHAnsi"/>
        </w:rPr>
        <w:t xml:space="preserve"> </w:t>
      </w:r>
      <w:r w:rsidRPr="0011170A">
        <w:rPr>
          <w:rFonts w:cstheme="minorHAnsi"/>
        </w:rPr>
        <w:t>of its content and its style, and would therefore attest to the pure</w:t>
      </w:r>
      <w:r w:rsidR="00124C86">
        <w:rPr>
          <w:rFonts w:cstheme="minorHAnsi"/>
        </w:rPr>
        <w:t xml:space="preserve"> </w:t>
      </w:r>
      <w:r w:rsidRPr="0011170A">
        <w:rPr>
          <w:rFonts w:cstheme="minorHAnsi"/>
        </w:rPr>
        <w:t>“Romanness” of its acknowledged author.</w:t>
      </w:r>
      <w:r w:rsidR="00124C86">
        <w:rPr>
          <w:rStyle w:val="FootnoteReference"/>
          <w:rFonts w:cstheme="minorHAnsi"/>
        </w:rPr>
        <w:footnoteReference w:id="322"/>
      </w:r>
    </w:p>
    <w:p w14:paraId="6C5D4945" w14:textId="77777777" w:rsidR="00124C86" w:rsidRDefault="00124C86" w:rsidP="0011170A">
      <w:pPr>
        <w:autoSpaceDE w:val="0"/>
        <w:autoSpaceDN w:val="0"/>
        <w:adjustRightInd w:val="0"/>
        <w:spacing w:after="0" w:line="240" w:lineRule="auto"/>
        <w:jc w:val="both"/>
        <w:rPr>
          <w:rFonts w:cstheme="minorHAnsi"/>
        </w:rPr>
      </w:pPr>
    </w:p>
    <w:p w14:paraId="3F741E60" w14:textId="72B6259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his new edition, he uses terms that seem to be less definite.</w:t>
      </w:r>
      <w:r w:rsidR="00124C86">
        <w:rPr>
          <w:rFonts w:cstheme="minorHAnsi"/>
        </w:rPr>
        <w:t xml:space="preserve"> </w:t>
      </w:r>
      <w:r w:rsidRPr="0011170A">
        <w:rPr>
          <w:rFonts w:cstheme="minorHAnsi"/>
        </w:rPr>
        <w:t>After the lines that we have already quoted, he writes: “We ma</w:t>
      </w:r>
      <w:r w:rsidR="005A1B40" w:rsidRPr="0011170A">
        <w:rPr>
          <w:rFonts w:cstheme="minorHAnsi"/>
        </w:rPr>
        <w:t>y t</w:t>
      </w:r>
      <w:r w:rsidRPr="0011170A">
        <w:rPr>
          <w:rFonts w:cstheme="minorHAnsi"/>
        </w:rPr>
        <w:t xml:space="preserve">herefore look upon the </w:t>
      </w:r>
      <w:r w:rsidRPr="0011170A">
        <w:rPr>
          <w:rFonts w:cstheme="minorHAnsi"/>
          <w:i/>
          <w:iCs/>
        </w:rPr>
        <w:t xml:space="preserve">Apostolic Tradition </w:t>
      </w:r>
      <w:r w:rsidRPr="0011170A">
        <w:rPr>
          <w:rFonts w:cstheme="minorHAnsi"/>
        </w:rPr>
        <w:t>as a Roman writing.</w:t>
      </w:r>
      <w:r w:rsidR="00124C86">
        <w:rPr>
          <w:rFonts w:cstheme="minorHAnsi"/>
        </w:rPr>
        <w:t xml:space="preserve"> </w:t>
      </w:r>
      <w:r w:rsidRPr="0011170A">
        <w:rPr>
          <w:rFonts w:cstheme="minorHAnsi"/>
        </w:rPr>
        <w:t>Is this to say that it represents exactly the discipline and the liturg</w:t>
      </w:r>
      <w:r w:rsidR="005A1B40" w:rsidRPr="0011170A">
        <w:rPr>
          <w:rFonts w:cstheme="minorHAnsi"/>
        </w:rPr>
        <w:t>y o</w:t>
      </w:r>
      <w:r w:rsidRPr="0011170A">
        <w:rPr>
          <w:rFonts w:cstheme="minorHAnsi"/>
        </w:rPr>
        <w:t>f Rome in the third century? We must take care not to b</w:t>
      </w:r>
      <w:r w:rsidR="005A1B40" w:rsidRPr="0011170A">
        <w:rPr>
          <w:rFonts w:cstheme="minorHAnsi"/>
        </w:rPr>
        <w:t>e t</w:t>
      </w:r>
      <w:r w:rsidRPr="0011170A">
        <w:rPr>
          <w:rFonts w:cstheme="minorHAnsi"/>
        </w:rPr>
        <w:t>oo intransigent in our positions, and to be guilty of an anachronism.</w:t>
      </w:r>
      <w:r w:rsidR="00124C86">
        <w:rPr>
          <w:rFonts w:cstheme="minorHAnsi"/>
        </w:rPr>
        <w:t xml:space="preserve"> </w:t>
      </w:r>
      <w:r w:rsidRPr="0011170A">
        <w:rPr>
          <w:rFonts w:cstheme="minorHAnsi"/>
        </w:rPr>
        <w:t xml:space="preserve">We cannot look upon the </w:t>
      </w:r>
      <w:r w:rsidRPr="0011170A">
        <w:rPr>
          <w:rFonts w:cstheme="minorHAnsi"/>
          <w:i/>
          <w:iCs/>
        </w:rPr>
        <w:t xml:space="preserve">Tradition </w:t>
      </w:r>
      <w:r w:rsidRPr="0011170A">
        <w:rPr>
          <w:rFonts w:cstheme="minorHAnsi"/>
        </w:rPr>
        <w:t>as a third century equivalen</w:t>
      </w:r>
      <w:r w:rsidR="005A1B40" w:rsidRPr="0011170A">
        <w:rPr>
          <w:rFonts w:cstheme="minorHAnsi"/>
        </w:rPr>
        <w:t>t o</w:t>
      </w:r>
      <w:r w:rsidRPr="0011170A">
        <w:rPr>
          <w:rFonts w:cstheme="minorHAnsi"/>
        </w:rPr>
        <w:t>f what the Gregorian Sacramentary was at the end of the sixth.</w:t>
      </w:r>
      <w:r w:rsidR="00124C86">
        <w:rPr>
          <w:rFonts w:cstheme="minorHAnsi"/>
        </w:rPr>
        <w:t xml:space="preserve"> </w:t>
      </w:r>
      <w:r w:rsidRPr="0011170A">
        <w:rPr>
          <w:rFonts w:cstheme="minorHAnsi"/>
        </w:rPr>
        <w:t>At the time of St. Gregory, the Roman liturgy had taken on it</w:t>
      </w:r>
      <w:r w:rsidR="005A1B40" w:rsidRPr="0011170A">
        <w:rPr>
          <w:rFonts w:cstheme="minorHAnsi"/>
        </w:rPr>
        <w:t>s d</w:t>
      </w:r>
      <w:r w:rsidRPr="0011170A">
        <w:rPr>
          <w:rFonts w:cstheme="minorHAnsi"/>
        </w:rPr>
        <w:t>efinitive shape. In the third century we are still at a time whe</w:t>
      </w:r>
      <w:r w:rsidR="005A1B40" w:rsidRPr="0011170A">
        <w:rPr>
          <w:rFonts w:cstheme="minorHAnsi"/>
        </w:rPr>
        <w:t>n t</w:t>
      </w:r>
      <w:r w:rsidRPr="0011170A">
        <w:rPr>
          <w:rFonts w:cstheme="minorHAnsi"/>
        </w:rPr>
        <w:t>he first liturgies were being formed. We have not yet passed th</w:t>
      </w:r>
      <w:r w:rsidR="005A1B40" w:rsidRPr="0011170A">
        <w:rPr>
          <w:rFonts w:cstheme="minorHAnsi"/>
        </w:rPr>
        <w:t>e i</w:t>
      </w:r>
      <w:r w:rsidRPr="0011170A">
        <w:rPr>
          <w:rFonts w:cstheme="minorHAnsi"/>
        </w:rPr>
        <w:t>mprovisation stage, and Hippolytus gives his prayers as model</w:t>
      </w:r>
      <w:r w:rsidR="005A1B40" w:rsidRPr="0011170A">
        <w:rPr>
          <w:rFonts w:cstheme="minorHAnsi"/>
        </w:rPr>
        <w:t>s a</w:t>
      </w:r>
      <w:r w:rsidRPr="0011170A">
        <w:rPr>
          <w:rFonts w:cstheme="minorHAnsi"/>
        </w:rPr>
        <w:t>nd not as set formulas. On the other hand, it is not likely that sinc</w:t>
      </w:r>
      <w:r w:rsidR="005A1B40" w:rsidRPr="0011170A">
        <w:rPr>
          <w:rFonts w:cstheme="minorHAnsi"/>
        </w:rPr>
        <w:t xml:space="preserve">e </w:t>
      </w:r>
      <w:r w:rsidR="005A1B40" w:rsidRPr="0011170A">
        <w:rPr>
          <w:rFonts w:cstheme="minorHAnsi"/>
        </w:rPr>
        <w:lastRenderedPageBreak/>
        <w:t>h</w:t>
      </w:r>
      <w:r w:rsidRPr="0011170A">
        <w:rPr>
          <w:rFonts w:cstheme="minorHAnsi"/>
        </w:rPr>
        <w:t>e was writing in Rome he would have presented as genuine traditio</w:t>
      </w:r>
      <w:r w:rsidR="005A1B40" w:rsidRPr="0011170A">
        <w:rPr>
          <w:rFonts w:cstheme="minorHAnsi"/>
        </w:rPr>
        <w:t>n t</w:t>
      </w:r>
      <w:r w:rsidRPr="0011170A">
        <w:rPr>
          <w:rFonts w:cstheme="minorHAnsi"/>
        </w:rPr>
        <w:t>hings which would have had nothing to do with Roma</w:t>
      </w:r>
      <w:r w:rsidR="005A1B40" w:rsidRPr="0011170A">
        <w:rPr>
          <w:rFonts w:cstheme="minorHAnsi"/>
        </w:rPr>
        <w:t>n u</w:t>
      </w:r>
      <w:r w:rsidRPr="0011170A">
        <w:rPr>
          <w:rFonts w:cstheme="minorHAnsi"/>
        </w:rPr>
        <w:t xml:space="preserve">sage. </w:t>
      </w:r>
      <w:r w:rsidR="00124C86" w:rsidRPr="0011170A">
        <w:rPr>
          <w:rFonts w:cstheme="minorHAnsi"/>
        </w:rPr>
        <w:t>Undoubtedly,</w:t>
      </w:r>
      <w:r w:rsidRPr="0011170A">
        <w:rPr>
          <w:rFonts w:cstheme="minorHAnsi"/>
        </w:rPr>
        <w:t xml:space="preserve"> he did make specifications on certain point</w:t>
      </w:r>
      <w:r w:rsidR="005A1B40" w:rsidRPr="0011170A">
        <w:rPr>
          <w:rFonts w:cstheme="minorHAnsi"/>
        </w:rPr>
        <w:t>s o</w:t>
      </w:r>
      <w:r w:rsidRPr="0011170A">
        <w:rPr>
          <w:rFonts w:cstheme="minorHAnsi"/>
        </w:rPr>
        <w:t>n his own authority. But, in its entirety, we are right in thinkin</w:t>
      </w:r>
      <w:r w:rsidR="005A1B40" w:rsidRPr="0011170A">
        <w:rPr>
          <w:rFonts w:cstheme="minorHAnsi"/>
        </w:rPr>
        <w:t>g t</w:t>
      </w:r>
      <w:r w:rsidRPr="0011170A">
        <w:rPr>
          <w:rFonts w:cstheme="minorHAnsi"/>
        </w:rPr>
        <w:t xml:space="preserve">hat the </w:t>
      </w:r>
      <w:r w:rsidRPr="0011170A">
        <w:rPr>
          <w:rFonts w:cstheme="minorHAnsi"/>
          <w:i/>
          <w:iCs/>
        </w:rPr>
        <w:t xml:space="preserve">Tradition </w:t>
      </w:r>
      <w:r w:rsidRPr="0011170A">
        <w:rPr>
          <w:rFonts w:cstheme="minorHAnsi"/>
        </w:rPr>
        <w:t>does represent the Roman discipline of th</w:t>
      </w:r>
      <w:r w:rsidR="005A1B40" w:rsidRPr="0011170A">
        <w:rPr>
          <w:rFonts w:cstheme="minorHAnsi"/>
        </w:rPr>
        <w:t>e b</w:t>
      </w:r>
      <w:r w:rsidRPr="0011170A">
        <w:rPr>
          <w:rFonts w:cstheme="minorHAnsi"/>
        </w:rPr>
        <w:t>eginning of the third century.”</w:t>
      </w:r>
      <w:r w:rsidR="00124C86">
        <w:rPr>
          <w:rStyle w:val="FootnoteReference"/>
          <w:rFonts w:cstheme="minorHAnsi"/>
        </w:rPr>
        <w:footnoteReference w:id="323"/>
      </w:r>
    </w:p>
    <w:p w14:paraId="7A9E167E" w14:textId="77777777" w:rsidR="00DE7EAB" w:rsidRDefault="00DE7EAB" w:rsidP="0011170A">
      <w:pPr>
        <w:autoSpaceDE w:val="0"/>
        <w:autoSpaceDN w:val="0"/>
        <w:adjustRightInd w:val="0"/>
        <w:spacing w:after="0" w:line="240" w:lineRule="auto"/>
        <w:jc w:val="both"/>
        <w:rPr>
          <w:rFonts w:cstheme="minorHAnsi"/>
        </w:rPr>
      </w:pPr>
    </w:p>
    <w:p w14:paraId="51556C20" w14:textId="1AAD04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useless to emphasize that in this context “the improvisatio</w:t>
      </w:r>
      <w:r w:rsidR="005A1B40" w:rsidRPr="0011170A">
        <w:rPr>
          <w:rFonts w:cstheme="minorHAnsi"/>
        </w:rPr>
        <w:t>n s</w:t>
      </w:r>
      <w:r w:rsidRPr="0011170A">
        <w:rPr>
          <w:rFonts w:cstheme="minorHAnsi"/>
        </w:rPr>
        <w:t>tage” and the “time when the first liturgies were being formed”</w:t>
      </w:r>
      <w:r w:rsidR="00124C86">
        <w:rPr>
          <w:rFonts w:cstheme="minorHAnsi"/>
        </w:rPr>
        <w:t xml:space="preserve"> </w:t>
      </w:r>
      <w:r w:rsidRPr="0011170A">
        <w:rPr>
          <w:rFonts w:cstheme="minorHAnsi"/>
        </w:rPr>
        <w:t xml:space="preserve">are expressions that ought not to be taken too literally. </w:t>
      </w:r>
      <w:r w:rsidR="00124C86" w:rsidRPr="0011170A">
        <w:rPr>
          <w:rFonts w:cstheme="minorHAnsi"/>
        </w:rPr>
        <w:t>Otherwise,</w:t>
      </w:r>
      <w:r w:rsidR="005A1B40" w:rsidRPr="0011170A">
        <w:rPr>
          <w:rFonts w:cstheme="minorHAnsi"/>
        </w:rPr>
        <w:t xml:space="preserve"> h</w:t>
      </w:r>
      <w:r w:rsidRPr="0011170A">
        <w:rPr>
          <w:rFonts w:cstheme="minorHAnsi"/>
        </w:rPr>
        <w:t>ow would there be any question of rediscovering, at a simila</w:t>
      </w:r>
      <w:r w:rsidR="005A1B40" w:rsidRPr="0011170A">
        <w:rPr>
          <w:rFonts w:cstheme="minorHAnsi"/>
        </w:rPr>
        <w:t>r p</w:t>
      </w:r>
      <w:r w:rsidRPr="0011170A">
        <w:rPr>
          <w:rFonts w:cstheme="minorHAnsi"/>
        </w:rPr>
        <w:t>eriod, in such a stage, “Roman usage” and the “Roman disciplin</w:t>
      </w:r>
      <w:r w:rsidR="005A1B40" w:rsidRPr="0011170A">
        <w:rPr>
          <w:rFonts w:cstheme="minorHAnsi"/>
        </w:rPr>
        <w:t>e o</w:t>
      </w:r>
      <w:r w:rsidRPr="0011170A">
        <w:rPr>
          <w:rFonts w:cstheme="minorHAnsi"/>
        </w:rPr>
        <w:t>f the beginning of the third century”?</w:t>
      </w:r>
    </w:p>
    <w:p w14:paraId="7511E318" w14:textId="77777777" w:rsidR="00124C86" w:rsidRDefault="00124C86" w:rsidP="0011170A">
      <w:pPr>
        <w:autoSpaceDE w:val="0"/>
        <w:autoSpaceDN w:val="0"/>
        <w:adjustRightInd w:val="0"/>
        <w:spacing w:after="0" w:line="240" w:lineRule="auto"/>
        <w:jc w:val="both"/>
        <w:rPr>
          <w:rFonts w:cstheme="minorHAnsi"/>
        </w:rPr>
      </w:pPr>
    </w:p>
    <w:p w14:paraId="4F94E011" w14:textId="279EC38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the unavoidable question is to what exten</w:t>
      </w:r>
      <w:r w:rsidR="005A1B40" w:rsidRPr="0011170A">
        <w:rPr>
          <w:rFonts w:cstheme="minorHAnsi"/>
        </w:rPr>
        <w:t>t l</w:t>
      </w:r>
      <w:r w:rsidRPr="0011170A">
        <w:rPr>
          <w:rFonts w:cstheme="minorHAnsi"/>
        </w:rPr>
        <w:t>lippolytus, since he was writing at Rome (supposing that thi</w:t>
      </w:r>
      <w:r w:rsidR="005A1B40" w:rsidRPr="0011170A">
        <w:rPr>
          <w:rFonts w:cstheme="minorHAnsi"/>
        </w:rPr>
        <w:t>s w</w:t>
      </w:r>
      <w:r w:rsidRPr="0011170A">
        <w:rPr>
          <w:rFonts w:cstheme="minorHAnsi"/>
        </w:rPr>
        <w:t>as the case), could have given us “as genuine tradition thing</w:t>
      </w:r>
      <w:r w:rsidR="005A1B40" w:rsidRPr="0011170A">
        <w:rPr>
          <w:rFonts w:cstheme="minorHAnsi"/>
        </w:rPr>
        <w:t>s w</w:t>
      </w:r>
      <w:r w:rsidRPr="0011170A">
        <w:rPr>
          <w:rFonts w:cstheme="minorHAnsi"/>
        </w:rPr>
        <w:t>hich would have had nothing to do with Roman usage.” Precisel</w:t>
      </w:r>
      <w:r w:rsidR="00A23162" w:rsidRPr="0011170A">
        <w:rPr>
          <w:rFonts w:cstheme="minorHAnsi"/>
        </w:rPr>
        <w:t>y, i</w:t>
      </w:r>
      <w:r w:rsidRPr="0011170A">
        <w:rPr>
          <w:rFonts w:cstheme="minorHAnsi"/>
        </w:rPr>
        <w:t xml:space="preserve">f the author of what we believe to be the </w:t>
      </w:r>
      <w:r w:rsidRPr="0011170A">
        <w:rPr>
          <w:rFonts w:cstheme="minorHAnsi"/>
          <w:i/>
          <w:iCs/>
        </w:rPr>
        <w:t>Apostolic Traditio</w:t>
      </w:r>
      <w:r w:rsidR="005A1B40" w:rsidRPr="0011170A">
        <w:rPr>
          <w:rFonts w:cstheme="minorHAnsi"/>
          <w:i/>
          <w:iCs/>
        </w:rPr>
        <w:t xml:space="preserve">n </w:t>
      </w:r>
      <w:r w:rsidR="005A1B40" w:rsidRPr="0011170A">
        <w:rPr>
          <w:rFonts w:cstheme="minorHAnsi"/>
        </w:rPr>
        <w:t>i</w:t>
      </w:r>
      <w:r w:rsidRPr="0011170A">
        <w:rPr>
          <w:rFonts w:cstheme="minorHAnsi"/>
        </w:rPr>
        <w:t xml:space="preserve">s also the author of the </w:t>
      </w:r>
      <w:r w:rsidRPr="0011170A">
        <w:rPr>
          <w:rFonts w:cstheme="minorHAnsi"/>
          <w:i/>
          <w:iCs/>
        </w:rPr>
        <w:t xml:space="preserve">Elenchos, </w:t>
      </w:r>
      <w:r w:rsidRPr="0011170A">
        <w:rPr>
          <w:rFonts w:cstheme="minorHAnsi"/>
        </w:rPr>
        <w:t xml:space="preserve">as </w:t>
      </w:r>
      <w:r w:rsidR="00232BCE">
        <w:rPr>
          <w:rFonts w:cstheme="minorHAnsi"/>
        </w:rPr>
        <w:t>Dom</w:t>
      </w:r>
      <w:r w:rsidRPr="0011170A">
        <w:rPr>
          <w:rFonts w:cstheme="minorHAnsi"/>
        </w:rPr>
        <w:t xml:space="preserve"> Botte convince</w:t>
      </w:r>
      <w:r w:rsidR="005A1B40" w:rsidRPr="0011170A">
        <w:rPr>
          <w:rFonts w:cstheme="minorHAnsi"/>
        </w:rPr>
        <w:t>s u</w:t>
      </w:r>
      <w:r w:rsidRPr="0011170A">
        <w:rPr>
          <w:rFonts w:cstheme="minorHAnsi"/>
        </w:rPr>
        <w:t>s, it seems certain that he was hardly scrupulous in other areas,</w:t>
      </w:r>
      <w:r w:rsidR="00124C86">
        <w:rPr>
          <w:rFonts w:cstheme="minorHAnsi"/>
        </w:rPr>
        <w:t xml:space="preserve"> </w:t>
      </w:r>
      <w:r w:rsidR="005A1B40" w:rsidRPr="0011170A">
        <w:rPr>
          <w:rFonts w:cstheme="minorHAnsi"/>
        </w:rPr>
        <w:t>a</w:t>
      </w:r>
      <w:r w:rsidRPr="0011170A">
        <w:rPr>
          <w:rFonts w:cstheme="minorHAnsi"/>
        </w:rPr>
        <w:t>nd that it was precisely for that reason that he could have becom</w:t>
      </w:r>
      <w:r w:rsidR="005A1B40" w:rsidRPr="0011170A">
        <w:rPr>
          <w:rFonts w:cstheme="minorHAnsi"/>
        </w:rPr>
        <w:t>e a</w:t>
      </w:r>
      <w:r w:rsidRPr="0011170A">
        <w:rPr>
          <w:rFonts w:cstheme="minorHAnsi"/>
        </w:rPr>
        <w:t>ntipope. The trinitarian theology current in Rome (whic</w:t>
      </w:r>
      <w:r w:rsidR="005A1B40" w:rsidRPr="0011170A">
        <w:rPr>
          <w:rFonts w:cstheme="minorHAnsi"/>
        </w:rPr>
        <w:t>h t</w:t>
      </w:r>
      <w:r w:rsidRPr="0011170A">
        <w:rPr>
          <w:rFonts w:cstheme="minorHAnsi"/>
        </w:rPr>
        <w:t>he popes of his time certainly had not invented!) seemed to hi</w:t>
      </w:r>
      <w:r w:rsidR="005A1B40" w:rsidRPr="0011170A">
        <w:rPr>
          <w:rFonts w:cstheme="minorHAnsi"/>
        </w:rPr>
        <w:t>m t</w:t>
      </w:r>
      <w:r w:rsidRPr="0011170A">
        <w:rPr>
          <w:rFonts w:cstheme="minorHAnsi"/>
        </w:rPr>
        <w:t>o be a crass heresy.</w:t>
      </w:r>
      <w:r w:rsidR="00124C86">
        <w:rPr>
          <w:rStyle w:val="FootnoteReference"/>
          <w:rFonts w:cstheme="minorHAnsi"/>
        </w:rPr>
        <w:footnoteReference w:id="324"/>
      </w:r>
      <w:r w:rsidRPr="0011170A">
        <w:rPr>
          <w:rFonts w:cstheme="minorHAnsi"/>
        </w:rPr>
        <w:t xml:space="preserve"> </w:t>
      </w:r>
      <w:r w:rsidR="00124C86" w:rsidRPr="0011170A">
        <w:rPr>
          <w:rFonts w:cstheme="minorHAnsi"/>
        </w:rPr>
        <w:t>Those marriages</w:t>
      </w:r>
      <w:r w:rsidRPr="0011170A">
        <w:rPr>
          <w:rFonts w:cstheme="minorHAnsi"/>
        </w:rPr>
        <w:t xml:space="preserve"> between freemen and slave</w:t>
      </w:r>
      <w:r w:rsidR="005A1B40" w:rsidRPr="0011170A">
        <w:rPr>
          <w:rFonts w:cstheme="minorHAnsi"/>
        </w:rPr>
        <w:t>s c</w:t>
      </w:r>
      <w:r w:rsidRPr="0011170A">
        <w:rPr>
          <w:rFonts w:cstheme="minorHAnsi"/>
        </w:rPr>
        <w:t>ould have been contracted with the approval of the Church seeme</w:t>
      </w:r>
      <w:r w:rsidR="005A1B40" w:rsidRPr="0011170A">
        <w:rPr>
          <w:rFonts w:cstheme="minorHAnsi"/>
        </w:rPr>
        <w:t>d l</w:t>
      </w:r>
      <w:r w:rsidRPr="0011170A">
        <w:rPr>
          <w:rFonts w:cstheme="minorHAnsi"/>
        </w:rPr>
        <w:t>oathsome to him,</w:t>
      </w:r>
      <w:r w:rsidR="00124C86">
        <w:rPr>
          <w:rStyle w:val="FootnoteReference"/>
          <w:rFonts w:cstheme="minorHAnsi"/>
        </w:rPr>
        <w:footnoteReference w:id="325"/>
      </w:r>
      <w:r w:rsidRPr="0011170A">
        <w:rPr>
          <w:rFonts w:cstheme="minorHAnsi"/>
        </w:rPr>
        <w:t xml:space="preserve"> an incomprehensible scandal for a Roman,</w:t>
      </w:r>
    </w:p>
    <w:p w14:paraId="277E7C0A" w14:textId="0E680A9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Christian or no. Finally, that penance was practiced with mollification</w:t>
      </w:r>
      <w:r w:rsidR="005A1B40" w:rsidRPr="0011170A">
        <w:rPr>
          <w:rFonts w:cstheme="minorHAnsi"/>
        </w:rPr>
        <w:t>s t</w:t>
      </w:r>
      <w:r w:rsidRPr="0011170A">
        <w:rPr>
          <w:rFonts w:cstheme="minorHAnsi"/>
        </w:rPr>
        <w:t>hat seemed to have been a practically constant loca</w:t>
      </w:r>
      <w:r w:rsidR="005A1B40" w:rsidRPr="0011170A">
        <w:rPr>
          <w:rFonts w:cstheme="minorHAnsi"/>
        </w:rPr>
        <w:t>l t</w:t>
      </w:r>
      <w:r w:rsidRPr="0011170A">
        <w:rPr>
          <w:rFonts w:cstheme="minorHAnsi"/>
        </w:rPr>
        <w:t>radition was particularly inadmissible for him.</w:t>
      </w:r>
      <w:r w:rsidR="00124C86">
        <w:rPr>
          <w:rStyle w:val="FootnoteReference"/>
          <w:rFonts w:cstheme="minorHAnsi"/>
        </w:rPr>
        <w:footnoteReference w:id="326"/>
      </w:r>
      <w:r w:rsidRPr="0011170A">
        <w:rPr>
          <w:rFonts w:cstheme="minorHAnsi"/>
        </w:rPr>
        <w:t xml:space="preserve"> Considering thi</w:t>
      </w:r>
      <w:r w:rsidR="00A23162" w:rsidRPr="0011170A">
        <w:rPr>
          <w:rFonts w:cstheme="minorHAnsi"/>
        </w:rPr>
        <w:t>s, w</w:t>
      </w:r>
      <w:r w:rsidRPr="0011170A">
        <w:rPr>
          <w:rFonts w:cstheme="minorHAnsi"/>
        </w:rPr>
        <w:t>e should not be too surprised if the local liturgy also had a</w:t>
      </w:r>
      <w:r w:rsidR="005A1B40" w:rsidRPr="0011170A">
        <w:rPr>
          <w:rFonts w:cstheme="minorHAnsi"/>
        </w:rPr>
        <w:t>n i</w:t>
      </w:r>
      <w:r w:rsidRPr="0011170A">
        <w:rPr>
          <w:rFonts w:cstheme="minorHAnsi"/>
        </w:rPr>
        <w:t>ntolerable effect upon him. And it does seem, actually, tha</w:t>
      </w:r>
      <w:r w:rsidR="00A23162" w:rsidRPr="0011170A">
        <w:rPr>
          <w:rFonts w:cstheme="minorHAnsi"/>
        </w:rPr>
        <w:t>t, b</w:t>
      </w:r>
      <w:r w:rsidRPr="0011170A">
        <w:rPr>
          <w:rFonts w:cstheme="minorHAnsi"/>
        </w:rPr>
        <w:t>ecause the liturgies he saw celebrated where he was displease</w:t>
      </w:r>
      <w:r w:rsidR="005A1B40" w:rsidRPr="0011170A">
        <w:rPr>
          <w:rFonts w:cstheme="minorHAnsi"/>
        </w:rPr>
        <w:t>d h</w:t>
      </w:r>
      <w:r w:rsidRPr="0011170A">
        <w:rPr>
          <w:rFonts w:cstheme="minorHAnsi"/>
        </w:rPr>
        <w:t>im just as much as all the rest, he judged it necessary to mak</w:t>
      </w:r>
      <w:r w:rsidR="005A1B40" w:rsidRPr="0011170A">
        <w:rPr>
          <w:rFonts w:cstheme="minorHAnsi"/>
        </w:rPr>
        <w:t>e u</w:t>
      </w:r>
      <w:r w:rsidRPr="0011170A">
        <w:rPr>
          <w:rFonts w:cstheme="minorHAnsi"/>
        </w:rPr>
        <w:t>p one of his own.</w:t>
      </w:r>
    </w:p>
    <w:p w14:paraId="5084968A" w14:textId="77777777" w:rsidR="00124C86" w:rsidRDefault="00124C86" w:rsidP="0011170A">
      <w:pPr>
        <w:autoSpaceDE w:val="0"/>
        <w:autoSpaceDN w:val="0"/>
        <w:adjustRightInd w:val="0"/>
        <w:spacing w:after="0" w:line="240" w:lineRule="auto"/>
        <w:jc w:val="both"/>
        <w:rPr>
          <w:rFonts w:cstheme="minorHAnsi"/>
        </w:rPr>
      </w:pPr>
    </w:p>
    <w:p w14:paraId="3A696626" w14:textId="05094AB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does he tell us about it?</w:t>
      </w:r>
    </w:p>
    <w:p w14:paraId="7525346B" w14:textId="77777777" w:rsidR="00124C86" w:rsidRDefault="00124C86" w:rsidP="0011170A">
      <w:pPr>
        <w:autoSpaceDE w:val="0"/>
        <w:autoSpaceDN w:val="0"/>
        <w:adjustRightInd w:val="0"/>
        <w:spacing w:after="0" w:line="240" w:lineRule="auto"/>
        <w:jc w:val="both"/>
        <w:rPr>
          <w:rFonts w:cstheme="minorHAnsi"/>
        </w:rPr>
      </w:pPr>
    </w:p>
    <w:p w14:paraId="3F164468" w14:textId="01E7BF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Now, motivated by charity towards all the saints, we hav</w:t>
      </w:r>
      <w:r w:rsidR="005A1B40" w:rsidRPr="0011170A">
        <w:rPr>
          <w:rFonts w:cstheme="minorHAnsi"/>
        </w:rPr>
        <w:t>e c</w:t>
      </w:r>
      <w:r w:rsidRPr="0011170A">
        <w:rPr>
          <w:rFonts w:cstheme="minorHAnsi"/>
        </w:rPr>
        <w:t>ome to the essentials of tradition which befits the Churche</w:t>
      </w:r>
      <w:r w:rsidR="00A23162" w:rsidRPr="0011170A">
        <w:rPr>
          <w:rFonts w:cstheme="minorHAnsi"/>
        </w:rPr>
        <w:t>s, i</w:t>
      </w:r>
      <w:r w:rsidRPr="0011170A">
        <w:rPr>
          <w:rFonts w:cstheme="minorHAnsi"/>
        </w:rPr>
        <w:t>n order that those who are well instructed may keep th</w:t>
      </w:r>
      <w:r w:rsidR="005A1B40" w:rsidRPr="0011170A">
        <w:rPr>
          <w:rFonts w:cstheme="minorHAnsi"/>
        </w:rPr>
        <w:t>e t</w:t>
      </w:r>
      <w:r w:rsidRPr="0011170A">
        <w:rPr>
          <w:rFonts w:cstheme="minorHAnsi"/>
        </w:rPr>
        <w:t>radition which has lasted until the present, according t</w:t>
      </w:r>
      <w:r w:rsidR="005A1B40" w:rsidRPr="0011170A">
        <w:rPr>
          <w:rFonts w:cstheme="minorHAnsi"/>
        </w:rPr>
        <w:t>o t</w:t>
      </w:r>
      <w:r w:rsidRPr="0011170A">
        <w:rPr>
          <w:rFonts w:cstheme="minorHAnsi"/>
        </w:rPr>
        <w:t>he explanation we are giving it, and in order that, as the</w:t>
      </w:r>
      <w:r w:rsidR="005A1B40" w:rsidRPr="0011170A">
        <w:rPr>
          <w:rFonts w:cstheme="minorHAnsi"/>
        </w:rPr>
        <w:t>y t</w:t>
      </w:r>
      <w:r w:rsidRPr="0011170A">
        <w:rPr>
          <w:rFonts w:cstheme="minorHAnsi"/>
        </w:rPr>
        <w:t>ake cognizance of it, they might be strengthened, on accoun</w:t>
      </w:r>
      <w:r w:rsidR="005A1B40" w:rsidRPr="0011170A">
        <w:rPr>
          <w:rFonts w:cstheme="minorHAnsi"/>
        </w:rPr>
        <w:t>t o</w:t>
      </w:r>
      <w:r w:rsidRPr="0011170A">
        <w:rPr>
          <w:rFonts w:cstheme="minorHAnsi"/>
        </w:rPr>
        <w:t>f the fall or the error which has come about recentl</w:t>
      </w:r>
      <w:r w:rsidR="005A1B40" w:rsidRPr="0011170A">
        <w:rPr>
          <w:rFonts w:cstheme="minorHAnsi"/>
        </w:rPr>
        <w:t>y t</w:t>
      </w:r>
      <w:r w:rsidRPr="0011170A">
        <w:rPr>
          <w:rFonts w:cstheme="minorHAnsi"/>
        </w:rPr>
        <w:t>hrough ignorance, and (on account of) the ignorant—the</w:t>
      </w:r>
      <w:r w:rsidR="00124C86">
        <w:rPr>
          <w:rFonts w:cstheme="minorHAnsi"/>
        </w:rPr>
        <w:t xml:space="preserve"> </w:t>
      </w:r>
      <w:r w:rsidRPr="0011170A">
        <w:rPr>
          <w:rFonts w:cstheme="minorHAnsi"/>
        </w:rPr>
        <w:t>Holy Spirit conferring perfect grace upon those who hav</w:t>
      </w:r>
      <w:r w:rsidR="005A1B40" w:rsidRPr="0011170A">
        <w:rPr>
          <w:rFonts w:cstheme="minorHAnsi"/>
        </w:rPr>
        <w:t>e a</w:t>
      </w:r>
      <w:r w:rsidRPr="0011170A">
        <w:rPr>
          <w:rFonts w:cstheme="minorHAnsi"/>
        </w:rPr>
        <w:t xml:space="preserve"> right faith, so that they might know how they should teac</w:t>
      </w:r>
      <w:r w:rsidR="005A1B40" w:rsidRPr="0011170A">
        <w:rPr>
          <w:rFonts w:cstheme="minorHAnsi"/>
        </w:rPr>
        <w:t>h a</w:t>
      </w:r>
      <w:r w:rsidRPr="0011170A">
        <w:rPr>
          <w:rFonts w:cstheme="minorHAnsi"/>
        </w:rPr>
        <w:t>nd preserve all (those) things, those who are at the hea</w:t>
      </w:r>
      <w:r w:rsidR="005A1B40" w:rsidRPr="0011170A">
        <w:rPr>
          <w:rFonts w:cstheme="minorHAnsi"/>
        </w:rPr>
        <w:t>d o</w:t>
      </w:r>
      <w:r w:rsidRPr="0011170A">
        <w:rPr>
          <w:rFonts w:cstheme="minorHAnsi"/>
        </w:rPr>
        <w:t>f the Church.</w:t>
      </w:r>
      <w:r w:rsidR="00124C86">
        <w:rPr>
          <w:rStyle w:val="FootnoteReference"/>
          <w:rFonts w:cstheme="minorHAnsi"/>
        </w:rPr>
        <w:footnoteReference w:id="327"/>
      </w:r>
    </w:p>
    <w:p w14:paraId="5E9A255A" w14:textId="77777777" w:rsidR="00124C86" w:rsidRDefault="00124C86" w:rsidP="0011170A">
      <w:pPr>
        <w:autoSpaceDE w:val="0"/>
        <w:autoSpaceDN w:val="0"/>
        <w:adjustRightInd w:val="0"/>
        <w:spacing w:after="0" w:line="240" w:lineRule="auto"/>
        <w:jc w:val="both"/>
        <w:rPr>
          <w:rFonts w:cstheme="minorHAnsi"/>
        </w:rPr>
      </w:pPr>
    </w:p>
    <w:p w14:paraId="1AF69C95" w14:textId="0D8F104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Is it not likely that he is aiming here at the same people (Zephyrinus,</w:t>
      </w:r>
      <w:r w:rsidR="00124C86">
        <w:rPr>
          <w:rFonts w:cstheme="minorHAnsi"/>
        </w:rPr>
        <w:t xml:space="preserve"> </w:t>
      </w:r>
      <w:r w:rsidRPr="0011170A">
        <w:rPr>
          <w:rFonts w:cstheme="minorHAnsi"/>
        </w:rPr>
        <w:t>Callixtus and their followers) whom he attacks by nam</w:t>
      </w:r>
      <w:r w:rsidR="005A1B40" w:rsidRPr="0011170A">
        <w:rPr>
          <w:rFonts w:cstheme="minorHAnsi"/>
        </w:rPr>
        <w:t>e e</w:t>
      </w:r>
      <w:r w:rsidRPr="0011170A">
        <w:rPr>
          <w:rFonts w:cstheme="minorHAnsi"/>
        </w:rPr>
        <w:t>lsewhere? And is it not also quite clear consequently that, i</w:t>
      </w:r>
      <w:r w:rsidR="005A1B40" w:rsidRPr="0011170A">
        <w:rPr>
          <w:rFonts w:cstheme="minorHAnsi"/>
        </w:rPr>
        <w:t>n t</w:t>
      </w:r>
      <w:r w:rsidRPr="0011170A">
        <w:rPr>
          <w:rFonts w:cstheme="minorHAnsi"/>
        </w:rPr>
        <w:t>his case no more than in the others, the genuine Roman custom</w:t>
      </w:r>
      <w:r w:rsidR="005A1B40" w:rsidRPr="0011170A">
        <w:rPr>
          <w:rFonts w:cstheme="minorHAnsi"/>
        </w:rPr>
        <w:t>s a</w:t>
      </w:r>
      <w:r w:rsidRPr="0011170A">
        <w:rPr>
          <w:rFonts w:cstheme="minorHAnsi"/>
        </w:rPr>
        <w:t>re not his own, but those of his adversaries?</w:t>
      </w:r>
    </w:p>
    <w:p w14:paraId="137308E9" w14:textId="77777777" w:rsidR="00124C86" w:rsidRDefault="00124C86" w:rsidP="0011170A">
      <w:pPr>
        <w:autoSpaceDE w:val="0"/>
        <w:autoSpaceDN w:val="0"/>
        <w:adjustRightInd w:val="0"/>
        <w:spacing w:after="0" w:line="240" w:lineRule="auto"/>
        <w:jc w:val="both"/>
        <w:rPr>
          <w:rFonts w:cstheme="minorHAnsi"/>
        </w:rPr>
      </w:pPr>
    </w:p>
    <w:p w14:paraId="7BC448EF" w14:textId="1D47B4B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Does this mean that he is inventing what he is claiming to mak</w:t>
      </w:r>
      <w:r w:rsidR="005A1B40" w:rsidRPr="0011170A">
        <w:rPr>
          <w:rFonts w:cstheme="minorHAnsi"/>
        </w:rPr>
        <w:t>e o</w:t>
      </w:r>
      <w:r w:rsidRPr="0011170A">
        <w:rPr>
          <w:rFonts w:cstheme="minorHAnsi"/>
        </w:rPr>
        <w:t>bligatory? It is quite as unlikely with such an out-and-out conservative as he was. We should rather believe that he holds a</w:t>
      </w:r>
      <w:r w:rsidR="005A1B40" w:rsidRPr="0011170A">
        <w:rPr>
          <w:rFonts w:cstheme="minorHAnsi"/>
        </w:rPr>
        <w:t>s t</w:t>
      </w:r>
      <w:r w:rsidRPr="0011170A">
        <w:rPr>
          <w:rFonts w:cstheme="minorHAnsi"/>
        </w:rPr>
        <w:t>he sole lawful customs, some which are different from those h</w:t>
      </w:r>
      <w:r w:rsidR="005A1B40" w:rsidRPr="0011170A">
        <w:rPr>
          <w:rFonts w:cstheme="minorHAnsi"/>
        </w:rPr>
        <w:t>e s</w:t>
      </w:r>
      <w:r w:rsidRPr="0011170A">
        <w:rPr>
          <w:rFonts w:cstheme="minorHAnsi"/>
        </w:rPr>
        <w:t xml:space="preserve">ees in Rome (and elsewhere), customs which he knew from </w:t>
      </w:r>
      <w:r w:rsidRPr="0011170A">
        <w:rPr>
          <w:rFonts w:cstheme="minorHAnsi"/>
        </w:rPr>
        <w:lastRenderedPageBreak/>
        <w:t>anothe</w:t>
      </w:r>
      <w:r w:rsidR="005A1B40" w:rsidRPr="0011170A">
        <w:rPr>
          <w:rFonts w:cstheme="minorHAnsi"/>
        </w:rPr>
        <w:t>r l</w:t>
      </w:r>
      <w:r w:rsidRPr="0011170A">
        <w:rPr>
          <w:rFonts w:cstheme="minorHAnsi"/>
        </w:rPr>
        <w:t>ess evolved area, from which he must have originated. He i</w:t>
      </w:r>
      <w:r w:rsidR="005A1B40" w:rsidRPr="0011170A">
        <w:rPr>
          <w:rFonts w:cstheme="minorHAnsi"/>
        </w:rPr>
        <w:t>s a</w:t>
      </w:r>
      <w:r w:rsidRPr="0011170A">
        <w:rPr>
          <w:rFonts w:cstheme="minorHAnsi"/>
        </w:rPr>
        <w:t>ttempting to make these customs obligatory in his present home</w:t>
      </w:r>
      <w:r w:rsidR="00124C86">
        <w:rPr>
          <w:rFonts w:cstheme="minorHAnsi"/>
        </w:rPr>
        <w:t xml:space="preserve"> u</w:t>
      </w:r>
      <w:r w:rsidRPr="0011170A">
        <w:rPr>
          <w:rFonts w:cstheme="minorHAnsi"/>
        </w:rPr>
        <w:t>nder the guise of a restoration. How many Romans in genera</w:t>
      </w:r>
      <w:r w:rsidR="00A23162" w:rsidRPr="0011170A">
        <w:rPr>
          <w:rFonts w:cstheme="minorHAnsi"/>
        </w:rPr>
        <w:t>l, a</w:t>
      </w:r>
      <w:r w:rsidRPr="0011170A">
        <w:rPr>
          <w:rFonts w:cstheme="minorHAnsi"/>
        </w:rPr>
        <w:t>t this period in particular, how many Roman Christians and eve</w:t>
      </w:r>
      <w:r w:rsidR="005A1B40" w:rsidRPr="0011170A">
        <w:rPr>
          <w:rFonts w:cstheme="minorHAnsi"/>
        </w:rPr>
        <w:t>n e</w:t>
      </w:r>
      <w:r w:rsidRPr="0011170A">
        <w:rPr>
          <w:rFonts w:cstheme="minorHAnsi"/>
        </w:rPr>
        <w:t>cclesiastics were “Roman” only by adoption? There is reaso</w:t>
      </w:r>
      <w:r w:rsidR="005A1B40" w:rsidRPr="0011170A">
        <w:rPr>
          <w:rFonts w:cstheme="minorHAnsi"/>
        </w:rPr>
        <w:t>n t</w:t>
      </w:r>
      <w:r w:rsidRPr="0011170A">
        <w:rPr>
          <w:rFonts w:cstheme="minorHAnsi"/>
        </w:rPr>
        <w:t>o believe that Hippolytus belonged to this latter category.</w:t>
      </w:r>
    </w:p>
    <w:p w14:paraId="4907D2A5" w14:textId="77777777" w:rsidR="00124C86" w:rsidRDefault="00124C86" w:rsidP="0011170A">
      <w:pPr>
        <w:autoSpaceDE w:val="0"/>
        <w:autoSpaceDN w:val="0"/>
        <w:adjustRightInd w:val="0"/>
        <w:spacing w:after="0" w:line="240" w:lineRule="auto"/>
        <w:jc w:val="both"/>
        <w:rPr>
          <w:rFonts w:cstheme="minorHAnsi"/>
        </w:rPr>
      </w:pPr>
    </w:p>
    <w:p w14:paraId="45909C64" w14:textId="2A98B3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Are we able to pinpoint his origin? Fr. Hanssens </w:t>
      </w:r>
      <w:r w:rsidR="008F33A9">
        <w:rPr>
          <w:rFonts w:cstheme="minorHAnsi"/>
        </w:rPr>
        <w:t>thought</w:t>
      </w:r>
      <w:r w:rsidRPr="0011170A">
        <w:rPr>
          <w:rFonts w:cstheme="minorHAnsi"/>
        </w:rPr>
        <w:t xml:space="preserve"> i</w:t>
      </w:r>
      <w:r w:rsidR="005A1B40" w:rsidRPr="0011170A">
        <w:rPr>
          <w:rFonts w:cstheme="minorHAnsi"/>
        </w:rPr>
        <w:t>t p</w:t>
      </w:r>
      <w:r w:rsidRPr="0011170A">
        <w:rPr>
          <w:rFonts w:cstheme="minorHAnsi"/>
        </w:rPr>
        <w:t>ossible and judged that he should be looked upon as an Alexandria</w:t>
      </w:r>
      <w:r w:rsidR="005A1B40" w:rsidRPr="0011170A">
        <w:rPr>
          <w:rFonts w:cstheme="minorHAnsi"/>
        </w:rPr>
        <w:t>n w</w:t>
      </w:r>
      <w:r w:rsidRPr="0011170A">
        <w:rPr>
          <w:rFonts w:cstheme="minorHAnsi"/>
        </w:rPr>
        <w:t>ho became a Roman priest, seeking to transport from</w:t>
      </w:r>
      <w:r w:rsidR="00124C86">
        <w:rPr>
          <w:rFonts w:cstheme="minorHAnsi"/>
        </w:rPr>
        <w:t xml:space="preserve"> </w:t>
      </w:r>
      <w:r w:rsidRPr="0011170A">
        <w:rPr>
          <w:rFonts w:cstheme="minorHAnsi"/>
        </w:rPr>
        <w:t>Alexandria to Rome those forms which he judged ideal. No</w:t>
      </w:r>
      <w:r w:rsidR="005A1B40" w:rsidRPr="0011170A">
        <w:rPr>
          <w:rFonts w:cstheme="minorHAnsi"/>
        </w:rPr>
        <w:t xml:space="preserve">t </w:t>
      </w:r>
      <w:r w:rsidR="008F33A9">
        <w:rPr>
          <w:rFonts w:cstheme="minorHAnsi"/>
        </w:rPr>
        <w:t>without</w:t>
      </w:r>
      <w:r w:rsidRPr="0011170A">
        <w:rPr>
          <w:rFonts w:cstheme="minorHAnsi"/>
        </w:rPr>
        <w:t xml:space="preserve"> reason </w:t>
      </w:r>
      <w:r w:rsidR="00232BCE">
        <w:rPr>
          <w:rFonts w:cstheme="minorHAnsi"/>
        </w:rPr>
        <w:t>Dom</w:t>
      </w:r>
      <w:r w:rsidRPr="0011170A">
        <w:rPr>
          <w:rFonts w:cstheme="minorHAnsi"/>
        </w:rPr>
        <w:t xml:space="preserve"> Botte refuses to see anything but pure fictio</w:t>
      </w:r>
      <w:r w:rsidR="005A1B40" w:rsidRPr="0011170A">
        <w:rPr>
          <w:rFonts w:cstheme="minorHAnsi"/>
        </w:rPr>
        <w:t>n i</w:t>
      </w:r>
      <w:r w:rsidRPr="0011170A">
        <w:rPr>
          <w:rFonts w:cstheme="minorHAnsi"/>
        </w:rPr>
        <w:t>n this hypothesis.</w:t>
      </w:r>
      <w:r w:rsidR="00124C86">
        <w:rPr>
          <w:rStyle w:val="FootnoteReference"/>
          <w:rFonts w:cstheme="minorHAnsi"/>
        </w:rPr>
        <w:footnoteReference w:id="328"/>
      </w:r>
      <w:r w:rsidRPr="0011170A">
        <w:rPr>
          <w:rFonts w:cstheme="minorHAnsi"/>
        </w:rPr>
        <w:t xml:space="preserve"> It is actually true that in Hippolytu</w:t>
      </w:r>
      <w:r w:rsidR="005A1B40" w:rsidRPr="0011170A">
        <w:rPr>
          <w:rFonts w:cstheme="minorHAnsi"/>
        </w:rPr>
        <w:t>s w</w:t>
      </w:r>
      <w:r w:rsidRPr="0011170A">
        <w:rPr>
          <w:rFonts w:cstheme="minorHAnsi"/>
        </w:rPr>
        <w:t>e can find absolutely nothing of the peculiarities of the Alexandria</w:t>
      </w:r>
      <w:r w:rsidR="005A1B40" w:rsidRPr="0011170A">
        <w:rPr>
          <w:rFonts w:cstheme="minorHAnsi"/>
        </w:rPr>
        <w:t>n l</w:t>
      </w:r>
      <w:r w:rsidRPr="0011170A">
        <w:rPr>
          <w:rFonts w:cstheme="minorHAnsi"/>
        </w:rPr>
        <w:t>iturgy, or more generally of Alexandrian Christianity.</w:t>
      </w:r>
      <w:r w:rsidR="00124C86">
        <w:rPr>
          <w:rFonts w:cstheme="minorHAnsi"/>
        </w:rPr>
        <w:t xml:space="preserve"> </w:t>
      </w:r>
      <w:r w:rsidRPr="0011170A">
        <w:rPr>
          <w:rFonts w:cstheme="minorHAnsi"/>
        </w:rPr>
        <w:t xml:space="preserve">Nor is it further proof that the </w:t>
      </w:r>
      <w:r w:rsidRPr="0011170A">
        <w:rPr>
          <w:rFonts w:cstheme="minorHAnsi"/>
          <w:i/>
          <w:iCs/>
        </w:rPr>
        <w:t xml:space="preserve">Sinodos </w:t>
      </w:r>
      <w:r w:rsidRPr="0011170A">
        <w:rPr>
          <w:rFonts w:cstheme="minorHAnsi"/>
        </w:rPr>
        <w:t>of the Alexandrian patriarch</w:t>
      </w:r>
      <w:r w:rsidR="005A1B40" w:rsidRPr="0011170A">
        <w:rPr>
          <w:rFonts w:cstheme="minorHAnsi"/>
        </w:rPr>
        <w:t>s f</w:t>
      </w:r>
      <w:r w:rsidRPr="0011170A">
        <w:rPr>
          <w:rFonts w:cstheme="minorHAnsi"/>
        </w:rPr>
        <w:t>ound it so easy to include his writings, for this collection like al</w:t>
      </w:r>
      <w:r w:rsidR="005A1B40" w:rsidRPr="0011170A">
        <w:rPr>
          <w:rFonts w:cstheme="minorHAnsi"/>
        </w:rPr>
        <w:t>l t</w:t>
      </w:r>
      <w:r w:rsidRPr="0011170A">
        <w:rPr>
          <w:rFonts w:cstheme="minorHAnsi"/>
        </w:rPr>
        <w:t>he canonical and liturgical legislation of Alexandria, admitte</w:t>
      </w:r>
      <w:r w:rsidR="005A1B40" w:rsidRPr="0011170A">
        <w:rPr>
          <w:rFonts w:cstheme="minorHAnsi"/>
        </w:rPr>
        <w:t>d a</w:t>
      </w:r>
      <w:r w:rsidRPr="0011170A">
        <w:rPr>
          <w:rFonts w:cstheme="minorHAnsi"/>
        </w:rPr>
        <w:t>lso all kinds of material which we know to be foreign, and particularl</w:t>
      </w:r>
      <w:r w:rsidR="005A1B40" w:rsidRPr="0011170A">
        <w:rPr>
          <w:rFonts w:cstheme="minorHAnsi"/>
        </w:rPr>
        <w:t>y a</w:t>
      </w:r>
      <w:r w:rsidRPr="0011170A">
        <w:rPr>
          <w:rFonts w:cstheme="minorHAnsi"/>
        </w:rPr>
        <w:t>n abundance of Syrian elements.</w:t>
      </w:r>
    </w:p>
    <w:p w14:paraId="518B556E" w14:textId="77777777" w:rsidR="00124C86" w:rsidRDefault="00124C86" w:rsidP="0011170A">
      <w:pPr>
        <w:autoSpaceDE w:val="0"/>
        <w:autoSpaceDN w:val="0"/>
        <w:adjustRightInd w:val="0"/>
        <w:spacing w:after="0" w:line="240" w:lineRule="auto"/>
        <w:jc w:val="both"/>
        <w:rPr>
          <w:rFonts w:cstheme="minorHAnsi"/>
        </w:rPr>
      </w:pPr>
    </w:p>
    <w:p w14:paraId="405F0300" w14:textId="70295F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must opt for a particular localization for Hippolytus’ origi</w:t>
      </w:r>
      <w:r w:rsidR="00A23162" w:rsidRPr="0011170A">
        <w:rPr>
          <w:rFonts w:cstheme="minorHAnsi"/>
        </w:rPr>
        <w:t>n, t</w:t>
      </w:r>
      <w:r w:rsidRPr="0011170A">
        <w:rPr>
          <w:rFonts w:cstheme="minorHAnsi"/>
        </w:rPr>
        <w:t xml:space="preserve">hen it may well be Syria, as Tillemont </w:t>
      </w:r>
      <w:r w:rsidR="008F33A9">
        <w:rPr>
          <w:rFonts w:cstheme="minorHAnsi"/>
        </w:rPr>
        <w:t>thought</w:t>
      </w:r>
      <w:r w:rsidRPr="0011170A">
        <w:rPr>
          <w:rFonts w:cstheme="minorHAnsi"/>
        </w:rPr>
        <w:t>. He gav</w:t>
      </w:r>
      <w:r w:rsidR="005A1B40" w:rsidRPr="0011170A">
        <w:rPr>
          <w:rFonts w:cstheme="minorHAnsi"/>
        </w:rPr>
        <w:t>e t</w:t>
      </w:r>
      <w:r w:rsidRPr="0011170A">
        <w:rPr>
          <w:rFonts w:cstheme="minorHAnsi"/>
        </w:rPr>
        <w:t>he greatest evidence leading to that conclusion.</w:t>
      </w:r>
      <w:r w:rsidR="00124C86">
        <w:rPr>
          <w:rStyle w:val="FootnoteReference"/>
          <w:rFonts w:cstheme="minorHAnsi"/>
        </w:rPr>
        <w:footnoteReference w:id="329"/>
      </w:r>
      <w:r w:rsidRPr="0011170A">
        <w:rPr>
          <w:rFonts w:cstheme="minorHAnsi"/>
        </w:rPr>
        <w:t xml:space="preserve"> His class prejudice</w:t>
      </w:r>
      <w:r w:rsidR="00A23162" w:rsidRPr="0011170A">
        <w:rPr>
          <w:rFonts w:cstheme="minorHAnsi"/>
        </w:rPr>
        <w:t>s, h</w:t>
      </w:r>
      <w:r w:rsidRPr="0011170A">
        <w:rPr>
          <w:rFonts w:cstheme="minorHAnsi"/>
        </w:rPr>
        <w:t>is penitential rigorism, his theology everywhere reeking of</w:t>
      </w:r>
      <w:r w:rsidR="00124C86">
        <w:rPr>
          <w:rFonts w:cstheme="minorHAnsi"/>
        </w:rPr>
        <w:t xml:space="preserve"> </w:t>
      </w:r>
      <w:r w:rsidRPr="0011170A">
        <w:rPr>
          <w:rFonts w:cstheme="minorHAnsi"/>
        </w:rPr>
        <w:t>Sabellianism, to which must be added his systematic suspicio</w:t>
      </w:r>
      <w:r w:rsidR="005A1B40" w:rsidRPr="0011170A">
        <w:rPr>
          <w:rFonts w:cstheme="minorHAnsi"/>
        </w:rPr>
        <w:t>n o</w:t>
      </w:r>
      <w:r w:rsidRPr="0011170A">
        <w:rPr>
          <w:rFonts w:cstheme="minorHAnsi"/>
        </w:rPr>
        <w:t>f the philosophers, are traits that set him apart from Alexandri</w:t>
      </w:r>
      <w:r w:rsidR="005A1B40" w:rsidRPr="0011170A">
        <w:rPr>
          <w:rFonts w:cstheme="minorHAnsi"/>
        </w:rPr>
        <w:t>a a</w:t>
      </w:r>
      <w:r w:rsidRPr="0011170A">
        <w:rPr>
          <w:rFonts w:cstheme="minorHAnsi"/>
        </w:rPr>
        <w:t>nd connect him with Syria, especially with its most Semitic elements.</w:t>
      </w:r>
      <w:r w:rsidR="00124C86">
        <w:rPr>
          <w:rFonts w:cstheme="minorHAnsi"/>
        </w:rPr>
        <w:t xml:space="preserve"> </w:t>
      </w:r>
      <w:r w:rsidRPr="0011170A">
        <w:rPr>
          <w:rFonts w:cstheme="minorHAnsi"/>
        </w:rPr>
        <w:t>Now it is precisely in Syria that the most archaic Christia</w:t>
      </w:r>
      <w:r w:rsidR="005A1B40" w:rsidRPr="0011170A">
        <w:rPr>
          <w:rFonts w:cstheme="minorHAnsi"/>
        </w:rPr>
        <w:t>n f</w:t>
      </w:r>
      <w:r w:rsidRPr="0011170A">
        <w:rPr>
          <w:rFonts w:cstheme="minorHAnsi"/>
        </w:rPr>
        <w:t>orms were to survive the longest, as the liturgy of Addai and</w:t>
      </w:r>
      <w:r w:rsidR="00124C86">
        <w:rPr>
          <w:rFonts w:cstheme="minorHAnsi"/>
        </w:rPr>
        <w:t xml:space="preserve"> </w:t>
      </w:r>
      <w:r w:rsidRPr="0011170A">
        <w:rPr>
          <w:rFonts w:cstheme="minorHAnsi"/>
        </w:rPr>
        <w:t>Mari has already shown.</w:t>
      </w:r>
    </w:p>
    <w:p w14:paraId="0BDF72EC" w14:textId="77777777" w:rsidR="00124C86" w:rsidRDefault="00124C86" w:rsidP="0011170A">
      <w:pPr>
        <w:autoSpaceDE w:val="0"/>
        <w:autoSpaceDN w:val="0"/>
        <w:adjustRightInd w:val="0"/>
        <w:spacing w:after="0" w:line="240" w:lineRule="auto"/>
        <w:jc w:val="both"/>
        <w:rPr>
          <w:rFonts w:cstheme="minorHAnsi"/>
        </w:rPr>
      </w:pPr>
    </w:p>
    <w:p w14:paraId="36AFF23E" w14:textId="42A0AB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Even if we adopted what is still merely </w:t>
      </w:r>
      <w:r w:rsidR="00192854" w:rsidRPr="0011170A">
        <w:rPr>
          <w:rFonts w:cstheme="minorHAnsi"/>
        </w:rPr>
        <w:t>a</w:t>
      </w:r>
      <w:r w:rsidRPr="0011170A">
        <w:rPr>
          <w:rFonts w:cstheme="minorHAnsi"/>
        </w:rPr>
        <w:t xml:space="preserve"> hypothesis, we nee</w:t>
      </w:r>
      <w:r w:rsidR="005A1B40" w:rsidRPr="0011170A">
        <w:rPr>
          <w:rFonts w:cstheme="minorHAnsi"/>
        </w:rPr>
        <w:t>d n</w:t>
      </w:r>
      <w:r w:rsidRPr="0011170A">
        <w:rPr>
          <w:rFonts w:cstheme="minorHAnsi"/>
        </w:rPr>
        <w:t>ot conclude that Hippolytus in Rome would have attempte</w:t>
      </w:r>
      <w:r w:rsidR="005A1B40" w:rsidRPr="0011170A">
        <w:rPr>
          <w:rFonts w:cstheme="minorHAnsi"/>
        </w:rPr>
        <w:t>d t</w:t>
      </w:r>
      <w:r w:rsidRPr="0011170A">
        <w:rPr>
          <w:rFonts w:cstheme="minorHAnsi"/>
        </w:rPr>
        <w:t>o acclimatize a completely foreign liturgy. Wherever Christianit</w:t>
      </w:r>
      <w:r w:rsidR="005A1B40" w:rsidRPr="0011170A">
        <w:rPr>
          <w:rFonts w:cstheme="minorHAnsi"/>
        </w:rPr>
        <w:t>y w</w:t>
      </w:r>
      <w:r w:rsidRPr="0011170A">
        <w:rPr>
          <w:rFonts w:cstheme="minorHAnsi"/>
        </w:rPr>
        <w:t>as introduced in the first generation of Christians, and mor</w:t>
      </w:r>
      <w:r w:rsidR="005A1B40" w:rsidRPr="0011170A">
        <w:rPr>
          <w:rFonts w:cstheme="minorHAnsi"/>
        </w:rPr>
        <w:t>e p</w:t>
      </w:r>
      <w:r w:rsidRPr="0011170A">
        <w:rPr>
          <w:rFonts w:cstheme="minorHAnsi"/>
        </w:rPr>
        <w:t>articularly through the local Jewish communities, a liturgy o</w:t>
      </w:r>
      <w:r w:rsidR="005A1B40" w:rsidRPr="0011170A">
        <w:rPr>
          <w:rFonts w:cstheme="minorHAnsi"/>
        </w:rPr>
        <w:t>f t</w:t>
      </w:r>
      <w:r w:rsidRPr="0011170A">
        <w:rPr>
          <w:rFonts w:cstheme="minorHAnsi"/>
        </w:rPr>
        <w:t>his type must have existed, and even after a century or more i</w:t>
      </w:r>
      <w:r w:rsidR="005A1B40" w:rsidRPr="0011170A">
        <w:rPr>
          <w:rFonts w:cstheme="minorHAnsi"/>
        </w:rPr>
        <w:t>t c</w:t>
      </w:r>
      <w:r w:rsidRPr="0011170A">
        <w:rPr>
          <w:rFonts w:cstheme="minorHAnsi"/>
        </w:rPr>
        <w:t>ould not have been completely lost from memory. We shal</w:t>
      </w:r>
      <w:r w:rsidR="005A1B40" w:rsidRPr="0011170A">
        <w:rPr>
          <w:rFonts w:cstheme="minorHAnsi"/>
        </w:rPr>
        <w:t>l s</w:t>
      </w:r>
      <w:r w:rsidRPr="0011170A">
        <w:rPr>
          <w:rFonts w:cstheme="minorHAnsi"/>
        </w:rPr>
        <w:t>ee that in fact both in Italy and elsewhere more than one othe</w:t>
      </w:r>
      <w:r w:rsidR="005A1B40" w:rsidRPr="0011170A">
        <w:rPr>
          <w:rFonts w:cstheme="minorHAnsi"/>
        </w:rPr>
        <w:t>r t</w:t>
      </w:r>
      <w:r w:rsidRPr="0011170A">
        <w:rPr>
          <w:rFonts w:cstheme="minorHAnsi"/>
        </w:rPr>
        <w:t>race is to be found. But it is permissible to believe that Hippolytu</w:t>
      </w:r>
      <w:r w:rsidR="00A23162" w:rsidRPr="0011170A">
        <w:rPr>
          <w:rFonts w:cstheme="minorHAnsi"/>
        </w:rPr>
        <w:t>s, o</w:t>
      </w:r>
      <w:r w:rsidRPr="0011170A">
        <w:rPr>
          <w:rFonts w:cstheme="minorHAnsi"/>
        </w:rPr>
        <w:t>n this point as on the others, must have collided with the</w:t>
      </w:r>
      <w:r w:rsidR="00124C86">
        <w:rPr>
          <w:rFonts w:cstheme="minorHAnsi"/>
        </w:rPr>
        <w:t xml:space="preserve"> </w:t>
      </w:r>
      <w:r w:rsidRPr="0011170A">
        <w:rPr>
          <w:rFonts w:cstheme="minorHAnsi"/>
        </w:rPr>
        <w:t>Roman authorities in following a policy of deliberate archais</w:t>
      </w:r>
      <w:r w:rsidR="005A1B40" w:rsidRPr="0011170A">
        <w:rPr>
          <w:rFonts w:cstheme="minorHAnsi"/>
        </w:rPr>
        <w:t>m w</w:t>
      </w:r>
      <w:r w:rsidRPr="0011170A">
        <w:rPr>
          <w:rFonts w:cstheme="minorHAnsi"/>
        </w:rPr>
        <w:t>hich was above all the product of a backward provincialism.</w:t>
      </w:r>
      <w:r w:rsidR="00124C86">
        <w:rPr>
          <w:rFonts w:cstheme="minorHAnsi"/>
        </w:rPr>
        <w:t xml:space="preserve"> </w:t>
      </w:r>
      <w:r w:rsidRPr="0011170A">
        <w:rPr>
          <w:rFonts w:cstheme="minorHAnsi"/>
        </w:rPr>
        <w:t>His liturgy is no mere survival, like that of Addai and Mari. W</w:t>
      </w:r>
      <w:r w:rsidR="005A1B40" w:rsidRPr="0011170A">
        <w:rPr>
          <w:rFonts w:cstheme="minorHAnsi"/>
        </w:rPr>
        <w:t>e s</w:t>
      </w:r>
      <w:r w:rsidRPr="0011170A">
        <w:rPr>
          <w:rFonts w:cstheme="minorHAnsi"/>
        </w:rPr>
        <w:t>hall see that it betrays the artificiality of its pretentions to bein</w:t>
      </w:r>
      <w:r w:rsidR="005A1B40" w:rsidRPr="0011170A">
        <w:rPr>
          <w:rFonts w:cstheme="minorHAnsi"/>
        </w:rPr>
        <w:t>g o</w:t>
      </w:r>
      <w:r w:rsidRPr="0011170A">
        <w:rPr>
          <w:rFonts w:cstheme="minorHAnsi"/>
        </w:rPr>
        <w:t>riginal. But it is still likely that these pretentions themselve</w:t>
      </w:r>
      <w:r w:rsidR="005A1B40" w:rsidRPr="0011170A">
        <w:rPr>
          <w:rFonts w:cstheme="minorHAnsi"/>
        </w:rPr>
        <w:t>s w</w:t>
      </w:r>
      <w:r w:rsidRPr="0011170A">
        <w:rPr>
          <w:rFonts w:cstheme="minorHAnsi"/>
        </w:rPr>
        <w:t>ere nurtured by a provincialism which focused on a past that i</w:t>
      </w:r>
      <w:r w:rsidR="005A1B40" w:rsidRPr="0011170A">
        <w:rPr>
          <w:rFonts w:cstheme="minorHAnsi"/>
        </w:rPr>
        <w:t>t s</w:t>
      </w:r>
      <w:r w:rsidRPr="0011170A">
        <w:rPr>
          <w:rFonts w:cstheme="minorHAnsi"/>
        </w:rPr>
        <w:t xml:space="preserve">till retained </w:t>
      </w:r>
      <w:r w:rsidR="008F33A9">
        <w:rPr>
          <w:rFonts w:cstheme="minorHAnsi"/>
        </w:rPr>
        <w:t>without</w:t>
      </w:r>
      <w:r w:rsidRPr="0011170A">
        <w:rPr>
          <w:rFonts w:cstheme="minorHAnsi"/>
        </w:rPr>
        <w:t xml:space="preserve"> any longer being able to keep it intact. Hippolytu</w:t>
      </w:r>
      <w:r w:rsidR="005A1B40" w:rsidRPr="0011170A">
        <w:rPr>
          <w:rFonts w:cstheme="minorHAnsi"/>
        </w:rPr>
        <w:t>s s</w:t>
      </w:r>
      <w:r w:rsidRPr="0011170A">
        <w:rPr>
          <w:rFonts w:cstheme="minorHAnsi"/>
        </w:rPr>
        <w:t>eems to be from such a background, as were many provincial</w:t>
      </w:r>
      <w:r w:rsidR="005A1B40" w:rsidRPr="0011170A">
        <w:rPr>
          <w:rFonts w:cstheme="minorHAnsi"/>
        </w:rPr>
        <w:t>s a</w:t>
      </w:r>
      <w:r w:rsidRPr="0011170A">
        <w:rPr>
          <w:rFonts w:cstheme="minorHAnsi"/>
        </w:rPr>
        <w:t>nd the Syrians above all.</w:t>
      </w:r>
    </w:p>
    <w:p w14:paraId="2687B073" w14:textId="77777777" w:rsidR="00124C86" w:rsidRDefault="00124C86" w:rsidP="0011170A">
      <w:pPr>
        <w:autoSpaceDE w:val="0"/>
        <w:autoSpaceDN w:val="0"/>
        <w:adjustRightInd w:val="0"/>
        <w:spacing w:after="0" w:line="240" w:lineRule="auto"/>
        <w:jc w:val="both"/>
        <w:rPr>
          <w:rFonts w:cstheme="minorHAnsi"/>
        </w:rPr>
      </w:pPr>
    </w:p>
    <w:p w14:paraId="686B9E91" w14:textId="04DFE5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long introduction was hard to avoid. Perhaps it may hel</w:t>
      </w:r>
      <w:r w:rsidR="005A1B40" w:rsidRPr="0011170A">
        <w:rPr>
          <w:rFonts w:cstheme="minorHAnsi"/>
        </w:rPr>
        <w:t>p u</w:t>
      </w:r>
      <w:r w:rsidRPr="0011170A">
        <w:rPr>
          <w:rFonts w:cstheme="minorHAnsi"/>
        </w:rPr>
        <w:t xml:space="preserve">s to read Hippolytus’ </w:t>
      </w:r>
      <w:r w:rsidR="00BA6BF1">
        <w:rPr>
          <w:rFonts w:cstheme="minorHAnsi"/>
        </w:rPr>
        <w:t>Eucharist</w:t>
      </w:r>
      <w:r w:rsidRPr="0011170A">
        <w:rPr>
          <w:rFonts w:cstheme="minorHAnsi"/>
        </w:rPr>
        <w:t xml:space="preserve"> </w:t>
      </w:r>
      <w:r w:rsidR="008F33A9">
        <w:rPr>
          <w:rFonts w:cstheme="minorHAnsi"/>
        </w:rPr>
        <w:t>without</w:t>
      </w:r>
      <w:r w:rsidRPr="0011170A">
        <w:rPr>
          <w:rFonts w:cstheme="minorHAnsi"/>
        </w:rPr>
        <w:t xml:space="preserve"> imposing upon it a</w:t>
      </w:r>
      <w:r w:rsidR="005A1B40" w:rsidRPr="0011170A">
        <w:rPr>
          <w:rFonts w:cstheme="minorHAnsi"/>
        </w:rPr>
        <w:t>n a</w:t>
      </w:r>
      <w:r w:rsidRPr="0011170A">
        <w:rPr>
          <w:rFonts w:cstheme="minorHAnsi"/>
        </w:rPr>
        <w:t>spect it does not possess. It probably tells us very little abou</w:t>
      </w:r>
      <w:r w:rsidR="005A1B40" w:rsidRPr="0011170A">
        <w:rPr>
          <w:rFonts w:cstheme="minorHAnsi"/>
        </w:rPr>
        <w:t>t w</w:t>
      </w:r>
      <w:r w:rsidRPr="0011170A">
        <w:rPr>
          <w:rFonts w:cstheme="minorHAnsi"/>
        </w:rPr>
        <w:t>hat had become of the eucharist</w:t>
      </w:r>
      <w:r w:rsidR="00124C86">
        <w:rPr>
          <w:rFonts w:cstheme="minorHAnsi"/>
        </w:rPr>
        <w:t>ic</w:t>
      </w:r>
      <w:r w:rsidRPr="0011170A">
        <w:rPr>
          <w:rFonts w:cstheme="minorHAnsi"/>
        </w:rPr>
        <w:t xml:space="preserve"> liturgy at Rome and eve</w:t>
      </w:r>
      <w:r w:rsidR="005A1B40" w:rsidRPr="0011170A">
        <w:rPr>
          <w:rFonts w:cstheme="minorHAnsi"/>
        </w:rPr>
        <w:t>n e</w:t>
      </w:r>
      <w:r w:rsidRPr="0011170A">
        <w:rPr>
          <w:rFonts w:cstheme="minorHAnsi"/>
        </w:rPr>
        <w:t>lsewhere in the middle of the third century. It shows us wha</w:t>
      </w:r>
      <w:r w:rsidR="005A1B40" w:rsidRPr="0011170A">
        <w:rPr>
          <w:rFonts w:cstheme="minorHAnsi"/>
        </w:rPr>
        <w:t>t t</w:t>
      </w:r>
      <w:r w:rsidRPr="0011170A">
        <w:rPr>
          <w:rFonts w:cstheme="minorHAnsi"/>
        </w:rPr>
        <w:t>his liturgy may have remained in a few remote areas and tha</w:t>
      </w:r>
      <w:r w:rsidR="005A1B40" w:rsidRPr="0011170A">
        <w:rPr>
          <w:rFonts w:cstheme="minorHAnsi"/>
        </w:rPr>
        <w:t>t i</w:t>
      </w:r>
      <w:r w:rsidRPr="0011170A">
        <w:rPr>
          <w:rFonts w:cstheme="minorHAnsi"/>
        </w:rPr>
        <w:t>t was still possible to attempt restoring and maintaining elsewher</w:t>
      </w:r>
      <w:r w:rsidR="005A1B40" w:rsidRPr="0011170A">
        <w:rPr>
          <w:rFonts w:cstheme="minorHAnsi"/>
        </w:rPr>
        <w:t>e f</w:t>
      </w:r>
      <w:r w:rsidRPr="0011170A">
        <w:rPr>
          <w:rFonts w:cstheme="minorHAnsi"/>
        </w:rPr>
        <w:t>orms that were in the process of disappearing. Once mor</w:t>
      </w:r>
      <w:r w:rsidR="00A23162" w:rsidRPr="0011170A">
        <w:rPr>
          <w:rFonts w:cstheme="minorHAnsi"/>
        </w:rPr>
        <w:t>e, w</w:t>
      </w:r>
      <w:r w:rsidRPr="0011170A">
        <w:rPr>
          <w:rFonts w:cstheme="minorHAnsi"/>
        </w:rPr>
        <w:t>e shall make use of Dom Botte’s translation (and in this case hi</w:t>
      </w:r>
      <w:r w:rsidR="005A1B40" w:rsidRPr="0011170A">
        <w:rPr>
          <w:rFonts w:cstheme="minorHAnsi"/>
        </w:rPr>
        <w:t>s p</w:t>
      </w:r>
      <w:r w:rsidRPr="0011170A">
        <w:rPr>
          <w:rFonts w:cstheme="minorHAnsi"/>
        </w:rPr>
        <w:t>reliminary reconstruction) of the text:</w:t>
      </w:r>
    </w:p>
    <w:p w14:paraId="4A9FDEEE" w14:textId="77777777" w:rsidR="00124C86" w:rsidRDefault="00124C86" w:rsidP="0011170A">
      <w:pPr>
        <w:autoSpaceDE w:val="0"/>
        <w:autoSpaceDN w:val="0"/>
        <w:adjustRightInd w:val="0"/>
        <w:spacing w:after="0" w:line="240" w:lineRule="auto"/>
        <w:jc w:val="both"/>
        <w:rPr>
          <w:rFonts w:cstheme="minorHAnsi"/>
        </w:rPr>
      </w:pPr>
    </w:p>
    <w:p w14:paraId="7335292C" w14:textId="752AEB4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the deacons present the oblation (to the bishop) an</w:t>
      </w:r>
      <w:r w:rsidR="005A1B40" w:rsidRPr="0011170A">
        <w:rPr>
          <w:rFonts w:cstheme="minorHAnsi"/>
        </w:rPr>
        <w:t>d l</w:t>
      </w:r>
      <w:r w:rsidRPr="0011170A">
        <w:rPr>
          <w:rFonts w:cstheme="minorHAnsi"/>
        </w:rPr>
        <w:t xml:space="preserve">et him, while laying his hands upon it with the whole </w:t>
      </w:r>
      <w:r w:rsidRPr="0011170A">
        <w:rPr>
          <w:rFonts w:cstheme="minorHAnsi"/>
          <w:i/>
          <w:iCs/>
        </w:rPr>
        <w:t>presbyte</w:t>
      </w:r>
      <w:r w:rsidR="005A1B40" w:rsidRPr="0011170A">
        <w:rPr>
          <w:rFonts w:cstheme="minorHAnsi"/>
          <w:i/>
          <w:iCs/>
        </w:rPr>
        <w:t>r</w:t>
      </w:r>
      <w:r w:rsidR="00124C86">
        <w:rPr>
          <w:rFonts w:cstheme="minorHAnsi"/>
          <w:i/>
          <w:iCs/>
        </w:rPr>
        <w:t>iu</w:t>
      </w:r>
      <w:r w:rsidRPr="0011170A">
        <w:rPr>
          <w:rFonts w:cstheme="minorHAnsi"/>
          <w:i/>
          <w:iCs/>
        </w:rPr>
        <w:t xml:space="preserve">m, </w:t>
      </w:r>
      <w:r w:rsidRPr="0011170A">
        <w:rPr>
          <w:rFonts w:cstheme="minorHAnsi"/>
        </w:rPr>
        <w:t>say in giving thanks:</w:t>
      </w:r>
    </w:p>
    <w:p w14:paraId="597978FD" w14:textId="0A915BF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Lord be with you.</w:t>
      </w:r>
    </w:p>
    <w:p w14:paraId="2423736E"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let all say:</w:t>
      </w:r>
    </w:p>
    <w:p w14:paraId="7F0FFD8D" w14:textId="01B8AB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with </w:t>
      </w:r>
      <w:r w:rsidR="001D3F6F">
        <w:rPr>
          <w:rFonts w:cstheme="minorHAnsi"/>
        </w:rPr>
        <w:t>Your</w:t>
      </w:r>
      <w:r w:rsidRPr="0011170A">
        <w:rPr>
          <w:rFonts w:cstheme="minorHAnsi"/>
        </w:rPr>
        <w:t xml:space="preserve"> Spirit.</w:t>
      </w:r>
    </w:p>
    <w:p w14:paraId="68EB370B" w14:textId="77777777" w:rsidR="00124C86" w:rsidRDefault="00124C86" w:rsidP="0011170A">
      <w:pPr>
        <w:autoSpaceDE w:val="0"/>
        <w:autoSpaceDN w:val="0"/>
        <w:adjustRightInd w:val="0"/>
        <w:spacing w:after="0" w:line="240" w:lineRule="auto"/>
        <w:jc w:val="both"/>
        <w:rPr>
          <w:rFonts w:cstheme="minorHAnsi"/>
        </w:rPr>
      </w:pPr>
    </w:p>
    <w:p w14:paraId="237F0C13" w14:textId="31967A7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—Lift up </w:t>
      </w:r>
      <w:r w:rsidR="001D3F6F">
        <w:rPr>
          <w:rFonts w:cstheme="minorHAnsi"/>
        </w:rPr>
        <w:t>Your</w:t>
      </w:r>
      <w:r w:rsidRPr="0011170A">
        <w:rPr>
          <w:rFonts w:cstheme="minorHAnsi"/>
        </w:rPr>
        <w:t xml:space="preserve"> hearts.</w:t>
      </w:r>
    </w:p>
    <w:p w14:paraId="5BFF067F"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lift them up to the Lord.</w:t>
      </w:r>
    </w:p>
    <w:p w14:paraId="61A92EEB"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give thanks to the Lord.</w:t>
      </w:r>
    </w:p>
    <w:p w14:paraId="097C7F03"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right and just.</w:t>
      </w:r>
    </w:p>
    <w:p w14:paraId="0CC81719" w14:textId="77777777" w:rsidR="00124C86" w:rsidRDefault="00124C86" w:rsidP="0011170A">
      <w:pPr>
        <w:autoSpaceDE w:val="0"/>
        <w:autoSpaceDN w:val="0"/>
        <w:adjustRightInd w:val="0"/>
        <w:spacing w:after="0" w:line="240" w:lineRule="auto"/>
        <w:jc w:val="both"/>
        <w:rPr>
          <w:rFonts w:cstheme="minorHAnsi"/>
        </w:rPr>
      </w:pPr>
    </w:p>
    <w:p w14:paraId="08213F3B" w14:textId="6648AAA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then let him continue in this way:</w:t>
      </w:r>
    </w:p>
    <w:p w14:paraId="4E86BCD1" w14:textId="77777777" w:rsidR="00124C86" w:rsidRDefault="00124C86" w:rsidP="0011170A">
      <w:pPr>
        <w:autoSpaceDE w:val="0"/>
        <w:autoSpaceDN w:val="0"/>
        <w:adjustRightInd w:val="0"/>
        <w:spacing w:after="0" w:line="240" w:lineRule="auto"/>
        <w:jc w:val="both"/>
        <w:rPr>
          <w:rFonts w:cstheme="minorHAnsi"/>
        </w:rPr>
      </w:pPr>
    </w:p>
    <w:p w14:paraId="794CBCB5" w14:textId="4453535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give you thanks, 0 God, through </w:t>
      </w:r>
      <w:r w:rsidR="001D3F6F">
        <w:rPr>
          <w:rFonts w:cstheme="minorHAnsi"/>
        </w:rPr>
        <w:t>Your</w:t>
      </w:r>
      <w:r w:rsidRPr="0011170A">
        <w:rPr>
          <w:rFonts w:cstheme="minorHAnsi"/>
        </w:rPr>
        <w:t xml:space="preserve"> beloved Child </w:t>
      </w:r>
      <w:r w:rsidRPr="0011170A">
        <w:rPr>
          <w:rFonts w:cstheme="minorHAnsi"/>
          <w:i/>
          <w:iCs/>
        </w:rPr>
        <w:t>(puerum</w:t>
      </w:r>
      <w:r w:rsidRPr="0011170A">
        <w:rPr>
          <w:rFonts w:cstheme="minorHAnsi"/>
        </w:rPr>
        <w:t>)</w:t>
      </w:r>
      <w:r w:rsidR="00124C86">
        <w:rPr>
          <w:rFonts w:cstheme="minorHAnsi"/>
        </w:rPr>
        <w:t xml:space="preserve"> </w:t>
      </w:r>
      <w:r w:rsidRPr="0011170A">
        <w:rPr>
          <w:rFonts w:cstheme="minorHAnsi"/>
        </w:rPr>
        <w:t>Jesus Christ, whom you have sent us in the last times</w:t>
      </w:r>
      <w:r w:rsidR="00124C86">
        <w:rPr>
          <w:rFonts w:cstheme="minorHAnsi"/>
        </w:rPr>
        <w:t xml:space="preserve"> </w:t>
      </w:r>
      <w:r w:rsidRPr="0011170A">
        <w:rPr>
          <w:rFonts w:cstheme="minorHAnsi"/>
        </w:rPr>
        <w:t>(as) savior, redeemer and the messenger (</w:t>
      </w:r>
      <w:r w:rsidRPr="0011170A">
        <w:rPr>
          <w:rFonts w:cstheme="minorHAnsi"/>
          <w:i/>
          <w:iCs/>
        </w:rPr>
        <w:t>Angelum</w:t>
      </w:r>
      <w:r w:rsidRPr="0011170A">
        <w:rPr>
          <w:rFonts w:cstheme="minorHAnsi"/>
        </w:rPr>
        <w:t xml:space="preserve">) of </w:t>
      </w:r>
      <w:r w:rsidR="001D3F6F">
        <w:rPr>
          <w:rFonts w:cstheme="minorHAnsi"/>
        </w:rPr>
        <w:t>Your</w:t>
      </w:r>
      <w:r w:rsidR="005A1B40" w:rsidRPr="0011170A">
        <w:rPr>
          <w:rFonts w:cstheme="minorHAnsi"/>
        </w:rPr>
        <w:t xml:space="preserve"> p</w:t>
      </w:r>
      <w:r w:rsidRPr="0011170A">
        <w:rPr>
          <w:rFonts w:cstheme="minorHAnsi"/>
        </w:rPr>
        <w:t xml:space="preserve">lan; who is </w:t>
      </w:r>
      <w:r w:rsidR="001D3F6F">
        <w:rPr>
          <w:rFonts w:cstheme="minorHAnsi"/>
        </w:rPr>
        <w:t>Your</w:t>
      </w:r>
      <w:r w:rsidRPr="0011170A">
        <w:rPr>
          <w:rFonts w:cstheme="minorHAnsi"/>
        </w:rPr>
        <w:t xml:space="preserve"> inseparable Word, through whom you hav</w:t>
      </w:r>
      <w:r w:rsidR="005A1B40" w:rsidRPr="0011170A">
        <w:rPr>
          <w:rFonts w:cstheme="minorHAnsi"/>
        </w:rPr>
        <w:t>e c</w:t>
      </w:r>
      <w:r w:rsidRPr="0011170A">
        <w:rPr>
          <w:rFonts w:cstheme="minorHAnsi"/>
        </w:rPr>
        <w:t xml:space="preserve">reated all things and whom, in </w:t>
      </w:r>
      <w:r w:rsidR="001D3F6F">
        <w:rPr>
          <w:rFonts w:cstheme="minorHAnsi"/>
        </w:rPr>
        <w:t>Your</w:t>
      </w:r>
      <w:r w:rsidRPr="0011170A">
        <w:rPr>
          <w:rFonts w:cstheme="minorHAnsi"/>
        </w:rPr>
        <w:t xml:space="preserve"> good pleasure, yo</w:t>
      </w:r>
      <w:r w:rsidR="005A1B40" w:rsidRPr="0011170A">
        <w:rPr>
          <w:rFonts w:cstheme="minorHAnsi"/>
        </w:rPr>
        <w:t>u h</w:t>
      </w:r>
      <w:r w:rsidRPr="0011170A">
        <w:rPr>
          <w:rFonts w:cstheme="minorHAnsi"/>
        </w:rPr>
        <w:t>ave sent down from heaven into the womb of a Virgin an</w:t>
      </w:r>
      <w:r w:rsidR="005A1B40" w:rsidRPr="0011170A">
        <w:rPr>
          <w:rFonts w:cstheme="minorHAnsi"/>
        </w:rPr>
        <w:t>d w</w:t>
      </w:r>
      <w:r w:rsidRPr="0011170A">
        <w:rPr>
          <w:rFonts w:cstheme="minorHAnsi"/>
        </w:rPr>
        <w:t>ho, having been conceived, became flesh and was show</w:t>
      </w:r>
      <w:r w:rsidR="005A1B40" w:rsidRPr="0011170A">
        <w:rPr>
          <w:rFonts w:cstheme="minorHAnsi"/>
        </w:rPr>
        <w:t>n t</w:t>
      </w:r>
      <w:r w:rsidRPr="0011170A">
        <w:rPr>
          <w:rFonts w:cstheme="minorHAnsi"/>
        </w:rPr>
        <w:t xml:space="preserve">o be </w:t>
      </w:r>
      <w:r w:rsidR="001D3F6F">
        <w:rPr>
          <w:rFonts w:cstheme="minorHAnsi"/>
        </w:rPr>
        <w:t>Your</w:t>
      </w:r>
      <w:r w:rsidRPr="0011170A">
        <w:rPr>
          <w:rFonts w:cstheme="minorHAnsi"/>
        </w:rPr>
        <w:t xml:space="preserve"> Son, born of the Holy Spirit and the Virgin. I</w:t>
      </w:r>
      <w:r w:rsidR="005A1B40" w:rsidRPr="0011170A">
        <w:rPr>
          <w:rFonts w:cstheme="minorHAnsi"/>
        </w:rPr>
        <w:t>t i</w:t>
      </w:r>
      <w:r w:rsidRPr="0011170A">
        <w:rPr>
          <w:rFonts w:cstheme="minorHAnsi"/>
        </w:rPr>
        <w:t xml:space="preserve">s he who, fulfilling </w:t>
      </w:r>
      <w:r w:rsidR="001D3F6F">
        <w:rPr>
          <w:rFonts w:cstheme="minorHAnsi"/>
        </w:rPr>
        <w:t>Your</w:t>
      </w:r>
      <w:r w:rsidRPr="0011170A">
        <w:rPr>
          <w:rFonts w:cstheme="minorHAnsi"/>
        </w:rPr>
        <w:t xml:space="preserve"> will and acquiring for you a hol</w:t>
      </w:r>
      <w:r w:rsidR="005A1B40" w:rsidRPr="0011170A">
        <w:rPr>
          <w:rFonts w:cstheme="minorHAnsi"/>
        </w:rPr>
        <w:t>y p</w:t>
      </w:r>
      <w:r w:rsidRPr="0011170A">
        <w:rPr>
          <w:rFonts w:cstheme="minorHAnsi"/>
        </w:rPr>
        <w:t>eople, stretched out his hands while he was suffering tha</w:t>
      </w:r>
      <w:r w:rsidR="005A1B40" w:rsidRPr="0011170A">
        <w:rPr>
          <w:rFonts w:cstheme="minorHAnsi"/>
        </w:rPr>
        <w:t>t h</w:t>
      </w:r>
      <w:r w:rsidRPr="0011170A">
        <w:rPr>
          <w:rFonts w:cstheme="minorHAnsi"/>
        </w:rPr>
        <w:t>e might free from suffering those who have trust in you.</w:t>
      </w:r>
      <w:r w:rsidR="00124C86">
        <w:rPr>
          <w:rFonts w:cstheme="minorHAnsi"/>
        </w:rPr>
        <w:t xml:space="preserve"> </w:t>
      </w:r>
      <w:r w:rsidRPr="0011170A">
        <w:rPr>
          <w:rFonts w:cstheme="minorHAnsi"/>
        </w:rPr>
        <w:t>While he was being betrayed to his voluntary suffering, i</w:t>
      </w:r>
      <w:r w:rsidR="005A1B40" w:rsidRPr="0011170A">
        <w:rPr>
          <w:rFonts w:cstheme="minorHAnsi"/>
        </w:rPr>
        <w:t>n o</w:t>
      </w:r>
      <w:r w:rsidRPr="0011170A">
        <w:rPr>
          <w:rFonts w:cstheme="minorHAnsi"/>
        </w:rPr>
        <w:t>rder to destroy death and break the chains of the devi</w:t>
      </w:r>
      <w:r w:rsidR="00A23162" w:rsidRPr="0011170A">
        <w:rPr>
          <w:rFonts w:cstheme="minorHAnsi"/>
        </w:rPr>
        <w:t>l, t</w:t>
      </w:r>
      <w:r w:rsidRPr="0011170A">
        <w:rPr>
          <w:rFonts w:cstheme="minorHAnsi"/>
        </w:rPr>
        <w:t>read hell underfoot, bring forth the righteous into ligh</w:t>
      </w:r>
      <w:r w:rsidR="00A23162" w:rsidRPr="0011170A">
        <w:rPr>
          <w:rFonts w:cstheme="minorHAnsi"/>
        </w:rPr>
        <w:t>t, s</w:t>
      </w:r>
      <w:r w:rsidRPr="0011170A">
        <w:rPr>
          <w:rFonts w:cstheme="minorHAnsi"/>
        </w:rPr>
        <w:t>et the guiding principle (</w:t>
      </w:r>
      <w:r w:rsidRPr="0011170A">
        <w:rPr>
          <w:rFonts w:cstheme="minorHAnsi"/>
          <w:i/>
          <w:iCs/>
        </w:rPr>
        <w:t>terminu</w:t>
      </w:r>
      <w:r w:rsidR="00124C86">
        <w:rPr>
          <w:rFonts w:cstheme="minorHAnsi"/>
          <w:i/>
          <w:iCs/>
        </w:rPr>
        <w:t>m</w:t>
      </w:r>
      <w:r w:rsidRPr="0011170A">
        <w:rPr>
          <w:rFonts w:cstheme="minorHAnsi"/>
        </w:rPr>
        <w:t>) and manifest the resurrectio</w:t>
      </w:r>
      <w:r w:rsidR="00A23162" w:rsidRPr="0011170A">
        <w:rPr>
          <w:rFonts w:cstheme="minorHAnsi"/>
        </w:rPr>
        <w:t>n, t</w:t>
      </w:r>
      <w:r w:rsidRPr="0011170A">
        <w:rPr>
          <w:rFonts w:cstheme="minorHAnsi"/>
        </w:rPr>
        <w:t>aking bread, he gave thanks to you and said:</w:t>
      </w:r>
    </w:p>
    <w:p w14:paraId="33945CD2" w14:textId="77777777" w:rsidR="00124C86" w:rsidRDefault="00124C86" w:rsidP="0011170A">
      <w:pPr>
        <w:autoSpaceDE w:val="0"/>
        <w:autoSpaceDN w:val="0"/>
        <w:adjustRightInd w:val="0"/>
        <w:spacing w:after="0" w:line="240" w:lineRule="auto"/>
        <w:jc w:val="both"/>
        <w:rPr>
          <w:rFonts w:cstheme="minorHAnsi"/>
        </w:rPr>
      </w:pPr>
    </w:p>
    <w:p w14:paraId="0FF05D93" w14:textId="2986CDD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Take, eat; this is my body which is broken for you.</w:t>
      </w:r>
    </w:p>
    <w:p w14:paraId="373BE6A1" w14:textId="77777777" w:rsidR="00124C86" w:rsidRDefault="00124C86" w:rsidP="0011170A">
      <w:pPr>
        <w:autoSpaceDE w:val="0"/>
        <w:autoSpaceDN w:val="0"/>
        <w:adjustRightInd w:val="0"/>
        <w:spacing w:after="0" w:line="240" w:lineRule="auto"/>
        <w:jc w:val="both"/>
        <w:rPr>
          <w:rFonts w:cstheme="minorHAnsi"/>
        </w:rPr>
      </w:pPr>
    </w:p>
    <w:p w14:paraId="794BA619" w14:textId="2348BC83" w:rsidR="00074CA6" w:rsidRPr="0011170A" w:rsidRDefault="00124C86" w:rsidP="0011170A">
      <w:pPr>
        <w:autoSpaceDE w:val="0"/>
        <w:autoSpaceDN w:val="0"/>
        <w:adjustRightInd w:val="0"/>
        <w:spacing w:after="0" w:line="240" w:lineRule="auto"/>
        <w:jc w:val="both"/>
        <w:rPr>
          <w:rFonts w:cstheme="minorHAnsi"/>
        </w:rPr>
      </w:pPr>
      <w:r w:rsidRPr="0011170A">
        <w:rPr>
          <w:rFonts w:cstheme="minorHAnsi"/>
        </w:rPr>
        <w:t>Likewise,</w:t>
      </w:r>
      <w:r w:rsidR="00074CA6" w:rsidRPr="0011170A">
        <w:rPr>
          <w:rFonts w:cstheme="minorHAnsi"/>
        </w:rPr>
        <w:t xml:space="preserve"> the cup, saying: This is my blood, which is she</w:t>
      </w:r>
      <w:r w:rsidR="005A1B40" w:rsidRPr="0011170A">
        <w:rPr>
          <w:rFonts w:cstheme="minorHAnsi"/>
        </w:rPr>
        <w:t>d f</w:t>
      </w:r>
      <w:r w:rsidR="00074CA6" w:rsidRPr="0011170A">
        <w:rPr>
          <w:rFonts w:cstheme="minorHAnsi"/>
        </w:rPr>
        <w:t xml:space="preserve">or you. When you do this, do it in memory of </w:t>
      </w:r>
      <w:r w:rsidR="00C56281">
        <w:rPr>
          <w:rFonts w:cstheme="minorHAnsi"/>
        </w:rPr>
        <w:t>Me</w:t>
      </w:r>
      <w:r w:rsidR="00074CA6" w:rsidRPr="0011170A">
        <w:rPr>
          <w:rFonts w:cstheme="minorHAnsi"/>
        </w:rPr>
        <w:t>.</w:t>
      </w:r>
    </w:p>
    <w:p w14:paraId="1E6E46E0" w14:textId="77777777" w:rsidR="00124C86" w:rsidRDefault="00124C86" w:rsidP="0011170A">
      <w:pPr>
        <w:autoSpaceDE w:val="0"/>
        <w:autoSpaceDN w:val="0"/>
        <w:adjustRightInd w:val="0"/>
        <w:spacing w:after="0" w:line="240" w:lineRule="auto"/>
        <w:jc w:val="both"/>
        <w:rPr>
          <w:rFonts w:cstheme="minorHAnsi"/>
        </w:rPr>
      </w:pPr>
    </w:p>
    <w:p w14:paraId="4B6A3250" w14:textId="44CDD2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Wherefore we, being mindful of his death and his resurrectio</w:t>
      </w:r>
      <w:r w:rsidR="00A23162" w:rsidRPr="0011170A">
        <w:rPr>
          <w:rFonts w:cstheme="minorHAnsi"/>
        </w:rPr>
        <w:t>n, o</w:t>
      </w:r>
      <w:r w:rsidRPr="0011170A">
        <w:rPr>
          <w:rFonts w:cstheme="minorHAnsi"/>
        </w:rPr>
        <w:t>ffer you this bread and this cup, giving thanks to yo</w:t>
      </w:r>
      <w:r w:rsidR="005A1B40" w:rsidRPr="0011170A">
        <w:rPr>
          <w:rFonts w:cstheme="minorHAnsi"/>
        </w:rPr>
        <w:t>u t</w:t>
      </w:r>
      <w:r w:rsidRPr="0011170A">
        <w:rPr>
          <w:rFonts w:cstheme="minorHAnsi"/>
        </w:rPr>
        <w:t xml:space="preserve">hat you deemed us </w:t>
      </w:r>
      <w:r w:rsidR="008F33A9">
        <w:rPr>
          <w:rFonts w:cstheme="minorHAnsi"/>
        </w:rPr>
        <w:t>worthy</w:t>
      </w:r>
      <w:r w:rsidRPr="0011170A">
        <w:rPr>
          <w:rFonts w:cstheme="minorHAnsi"/>
        </w:rPr>
        <w:t xml:space="preserve"> to stand before you and to serv</w:t>
      </w:r>
      <w:r w:rsidR="005A1B40" w:rsidRPr="0011170A">
        <w:rPr>
          <w:rFonts w:cstheme="minorHAnsi"/>
        </w:rPr>
        <w:t>e y</w:t>
      </w:r>
      <w:r w:rsidRPr="0011170A">
        <w:rPr>
          <w:rFonts w:cstheme="minorHAnsi"/>
        </w:rPr>
        <w:t>ou as priests.</w:t>
      </w:r>
    </w:p>
    <w:p w14:paraId="619F03A2" w14:textId="77777777" w:rsidR="00124C86" w:rsidRDefault="00124C86" w:rsidP="0011170A">
      <w:pPr>
        <w:autoSpaceDE w:val="0"/>
        <w:autoSpaceDN w:val="0"/>
        <w:adjustRightInd w:val="0"/>
        <w:spacing w:after="0" w:line="240" w:lineRule="auto"/>
        <w:jc w:val="both"/>
        <w:rPr>
          <w:rFonts w:cstheme="minorHAnsi"/>
        </w:rPr>
      </w:pPr>
    </w:p>
    <w:p w14:paraId="233CBF83" w14:textId="35448E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we beseech you to send </w:t>
      </w:r>
      <w:r w:rsidR="001D3F6F">
        <w:rPr>
          <w:rFonts w:cstheme="minorHAnsi"/>
        </w:rPr>
        <w:t>Your</w:t>
      </w:r>
      <w:r w:rsidRPr="0011170A">
        <w:rPr>
          <w:rFonts w:cstheme="minorHAnsi"/>
        </w:rPr>
        <w:t xml:space="preserve"> Holy Spirit upon the oblatio</w:t>
      </w:r>
      <w:r w:rsidR="005A1B40" w:rsidRPr="0011170A">
        <w:rPr>
          <w:rFonts w:cstheme="minorHAnsi"/>
        </w:rPr>
        <w:t>n o</w:t>
      </w:r>
      <w:r w:rsidRPr="0011170A">
        <w:rPr>
          <w:rFonts w:cstheme="minorHAnsi"/>
        </w:rPr>
        <w:t>f Holy Church. And in bringing (them) together, gran</w:t>
      </w:r>
      <w:r w:rsidR="005A1B40" w:rsidRPr="0011170A">
        <w:rPr>
          <w:rFonts w:cstheme="minorHAnsi"/>
        </w:rPr>
        <w:t>t t</w:t>
      </w:r>
      <w:r w:rsidRPr="0011170A">
        <w:rPr>
          <w:rFonts w:cstheme="minorHAnsi"/>
        </w:rPr>
        <w:t xml:space="preserve">o all those who partake of </w:t>
      </w:r>
      <w:r w:rsidR="001D3F6F">
        <w:rPr>
          <w:rFonts w:cstheme="minorHAnsi"/>
        </w:rPr>
        <w:t>Your</w:t>
      </w:r>
      <w:r w:rsidRPr="0011170A">
        <w:rPr>
          <w:rFonts w:cstheme="minorHAnsi"/>
        </w:rPr>
        <w:t xml:space="preserve"> holy (mysteries) (to partak</w:t>
      </w:r>
      <w:r w:rsidR="005A1B40" w:rsidRPr="0011170A">
        <w:rPr>
          <w:rFonts w:cstheme="minorHAnsi"/>
        </w:rPr>
        <w:t>e o</w:t>
      </w:r>
      <w:r w:rsidRPr="0011170A">
        <w:rPr>
          <w:rFonts w:cstheme="minorHAnsi"/>
        </w:rPr>
        <w:t>f them) in order that they might be filled with the</w:t>
      </w:r>
      <w:r w:rsidR="00124C86">
        <w:rPr>
          <w:rFonts w:cstheme="minorHAnsi"/>
        </w:rPr>
        <w:t xml:space="preserve"> </w:t>
      </w:r>
      <w:r w:rsidRPr="0011170A">
        <w:rPr>
          <w:rFonts w:cstheme="minorHAnsi"/>
        </w:rPr>
        <w:t>Holy Spirit, and for the strengthening of (their faith) in truth;</w:t>
      </w:r>
      <w:r w:rsidR="00124C86">
        <w:rPr>
          <w:rFonts w:cstheme="minorHAnsi"/>
        </w:rPr>
        <w:t xml:space="preserve"> </w:t>
      </w:r>
      <w:r w:rsidRPr="0011170A">
        <w:rPr>
          <w:rFonts w:cstheme="minorHAnsi"/>
        </w:rPr>
        <w:t xml:space="preserve">that we may praise you and glorify you through </w:t>
      </w:r>
      <w:r w:rsidR="001D3F6F">
        <w:rPr>
          <w:rFonts w:cstheme="minorHAnsi"/>
        </w:rPr>
        <w:t>Your</w:t>
      </w:r>
      <w:r w:rsidRPr="0011170A">
        <w:rPr>
          <w:rFonts w:cstheme="minorHAnsi"/>
        </w:rPr>
        <w:t xml:space="preserve"> Child</w:t>
      </w:r>
      <w:r w:rsidR="00124C86">
        <w:rPr>
          <w:rFonts w:cstheme="minorHAnsi"/>
        </w:rPr>
        <w:t xml:space="preserve"> </w:t>
      </w:r>
      <w:r w:rsidRPr="0011170A">
        <w:rPr>
          <w:rFonts w:cstheme="minorHAnsi"/>
        </w:rPr>
        <w:t>Jesus Christ, through whom be to you glory and honor wit</w:t>
      </w:r>
      <w:r w:rsidR="005A1B40" w:rsidRPr="0011170A">
        <w:rPr>
          <w:rFonts w:cstheme="minorHAnsi"/>
        </w:rPr>
        <w:t>h t</w:t>
      </w:r>
      <w:r w:rsidRPr="0011170A">
        <w:rPr>
          <w:rFonts w:cstheme="minorHAnsi"/>
        </w:rPr>
        <w:t xml:space="preserve">he Holy Spirit in the Holy Church, now and </w:t>
      </w:r>
      <w:r w:rsidR="00124C86" w:rsidRPr="0011170A">
        <w:rPr>
          <w:rFonts w:cstheme="minorHAnsi"/>
        </w:rPr>
        <w:t>forever</w:t>
      </w:r>
      <w:r w:rsidRPr="0011170A">
        <w:rPr>
          <w:rFonts w:cstheme="minorHAnsi"/>
        </w:rPr>
        <w:t>. Amen.</w:t>
      </w:r>
      <w:r w:rsidR="00124C86">
        <w:rPr>
          <w:rStyle w:val="FootnoteReference"/>
          <w:rFonts w:cstheme="minorHAnsi"/>
        </w:rPr>
        <w:footnoteReference w:id="330"/>
      </w:r>
    </w:p>
    <w:p w14:paraId="4B75BBFE" w14:textId="77777777" w:rsidR="00124C86" w:rsidRDefault="00124C86" w:rsidP="0011170A">
      <w:pPr>
        <w:autoSpaceDE w:val="0"/>
        <w:autoSpaceDN w:val="0"/>
        <w:adjustRightInd w:val="0"/>
        <w:spacing w:after="0" w:line="240" w:lineRule="auto"/>
        <w:jc w:val="both"/>
        <w:rPr>
          <w:rFonts w:cstheme="minorHAnsi"/>
        </w:rPr>
      </w:pPr>
    </w:p>
    <w:p w14:paraId="4DAAF8D8" w14:textId="3795E46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text has practically no correspondence in wording wit</w:t>
      </w:r>
      <w:r w:rsidR="005A1B40" w:rsidRPr="0011170A">
        <w:rPr>
          <w:rFonts w:cstheme="minorHAnsi"/>
        </w:rPr>
        <w:t>h t</w:t>
      </w:r>
      <w:r w:rsidRPr="0011170A">
        <w:rPr>
          <w:rFonts w:cstheme="minorHAnsi"/>
        </w:rPr>
        <w:t xml:space="preserve">he </w:t>
      </w:r>
      <w:r w:rsidR="00BA6BF1">
        <w:rPr>
          <w:rFonts w:cstheme="minorHAnsi"/>
        </w:rPr>
        <w:t>Eucharist</w:t>
      </w:r>
      <w:r w:rsidRPr="0011170A">
        <w:rPr>
          <w:rFonts w:cstheme="minorHAnsi"/>
        </w:rPr>
        <w:t xml:space="preserve"> of Addai and Mari, but the analogy of their structur</w:t>
      </w:r>
      <w:r w:rsidR="005A1B40" w:rsidRPr="0011170A">
        <w:rPr>
          <w:rFonts w:cstheme="minorHAnsi"/>
        </w:rPr>
        <w:t>e a</w:t>
      </w:r>
      <w:r w:rsidRPr="0011170A">
        <w:rPr>
          <w:rFonts w:cstheme="minorHAnsi"/>
        </w:rPr>
        <w:t>nd the commonness of their themes are considerably more</w:t>
      </w:r>
      <w:r w:rsidR="00651AC0">
        <w:rPr>
          <w:rFonts w:cstheme="minorHAnsi"/>
        </w:rPr>
        <w:t xml:space="preserve"> </w:t>
      </w:r>
      <w:r w:rsidR="005A1B40" w:rsidRPr="0011170A">
        <w:rPr>
          <w:rFonts w:cstheme="minorHAnsi"/>
        </w:rPr>
        <w:t>s</w:t>
      </w:r>
      <w:r w:rsidRPr="0011170A">
        <w:rPr>
          <w:rFonts w:cstheme="minorHAnsi"/>
        </w:rPr>
        <w:t>triking in their common adhesion to the Jewish schema of th</w:t>
      </w:r>
      <w:r w:rsidR="005A1B40" w:rsidRPr="0011170A">
        <w:rPr>
          <w:rFonts w:cstheme="minorHAnsi"/>
        </w:rPr>
        <w:t>e t</w:t>
      </w:r>
      <w:r w:rsidRPr="0011170A">
        <w:rPr>
          <w:rFonts w:cstheme="minorHAnsi"/>
        </w:rPr>
        <w:t>able prayers. There is the same transition from the act of thanksgivin</w:t>
      </w:r>
      <w:r w:rsidR="005A1B40" w:rsidRPr="0011170A">
        <w:rPr>
          <w:rFonts w:cstheme="minorHAnsi"/>
        </w:rPr>
        <w:t>g f</w:t>
      </w:r>
      <w:r w:rsidRPr="0011170A">
        <w:rPr>
          <w:rFonts w:cstheme="minorHAnsi"/>
        </w:rPr>
        <w:t>or creation to thanksgiving for the redemption, and th</w:t>
      </w:r>
      <w:r w:rsidR="005A1B40" w:rsidRPr="0011170A">
        <w:rPr>
          <w:rFonts w:cstheme="minorHAnsi"/>
        </w:rPr>
        <w:t>e s</w:t>
      </w:r>
      <w:r w:rsidRPr="0011170A">
        <w:rPr>
          <w:rFonts w:cstheme="minorHAnsi"/>
        </w:rPr>
        <w:t>ame notion of the anamnesis as a recalling of the memorial give</w:t>
      </w:r>
      <w:r w:rsidR="005A1B40" w:rsidRPr="0011170A">
        <w:rPr>
          <w:rFonts w:cstheme="minorHAnsi"/>
        </w:rPr>
        <w:t>n b</w:t>
      </w:r>
      <w:r w:rsidRPr="0011170A">
        <w:rPr>
          <w:rFonts w:cstheme="minorHAnsi"/>
        </w:rPr>
        <w:t>y God, to beseech him for the final gathering together of hi</w:t>
      </w:r>
      <w:r w:rsidR="005A1B40" w:rsidRPr="0011170A">
        <w:rPr>
          <w:rFonts w:cstheme="minorHAnsi"/>
        </w:rPr>
        <w:t>s c</w:t>
      </w:r>
      <w:r w:rsidRPr="0011170A">
        <w:rPr>
          <w:rFonts w:cstheme="minorHAnsi"/>
        </w:rPr>
        <w:t>hosen in the Church for the purpose of his glorification. In th</w:t>
      </w:r>
      <w:r w:rsidR="005A1B40" w:rsidRPr="0011170A">
        <w:rPr>
          <w:rFonts w:cstheme="minorHAnsi"/>
        </w:rPr>
        <w:t>e p</w:t>
      </w:r>
      <w:r w:rsidRPr="0011170A">
        <w:rPr>
          <w:rFonts w:cstheme="minorHAnsi"/>
        </w:rPr>
        <w:t>aragraph preceding the anamnesis and the institution narrativ</w:t>
      </w:r>
      <w:r w:rsidR="005A1B40" w:rsidRPr="0011170A">
        <w:rPr>
          <w:rFonts w:cstheme="minorHAnsi"/>
        </w:rPr>
        <w:t>e i</w:t>
      </w:r>
      <w:r w:rsidRPr="0011170A">
        <w:rPr>
          <w:rFonts w:cstheme="minorHAnsi"/>
        </w:rPr>
        <w:t>ntroducing it, we note the insistent presence of the themes of th</w:t>
      </w:r>
      <w:r w:rsidR="005A1B40" w:rsidRPr="0011170A">
        <w:rPr>
          <w:rFonts w:cstheme="minorHAnsi"/>
        </w:rPr>
        <w:t>e f</w:t>
      </w:r>
      <w:r w:rsidRPr="0011170A">
        <w:rPr>
          <w:rFonts w:cstheme="minorHAnsi"/>
        </w:rPr>
        <w:t>ormation of the people of God and the covenant (</w:t>
      </w:r>
      <w:r w:rsidRPr="0011170A">
        <w:rPr>
          <w:rFonts w:cstheme="minorHAnsi"/>
          <w:i/>
          <w:iCs/>
        </w:rPr>
        <w:t>termin</w:t>
      </w:r>
      <w:r w:rsidR="00651AC0">
        <w:rPr>
          <w:rFonts w:cstheme="minorHAnsi"/>
          <w:i/>
          <w:iCs/>
        </w:rPr>
        <w:t>um</w:t>
      </w:r>
      <w:r w:rsidRPr="0011170A">
        <w:rPr>
          <w:rFonts w:cstheme="minorHAnsi"/>
          <w:i/>
          <w:iCs/>
        </w:rPr>
        <w:t>),</w:t>
      </w:r>
      <w:r w:rsidR="00651AC0">
        <w:rPr>
          <w:rStyle w:val="FootnoteReference"/>
          <w:rFonts w:cstheme="minorHAnsi"/>
          <w:i/>
          <w:iCs/>
        </w:rPr>
        <w:footnoteReference w:id="331"/>
      </w:r>
      <w:r w:rsidR="00651AC0">
        <w:rPr>
          <w:rFonts w:cstheme="minorHAnsi"/>
        </w:rPr>
        <w:t xml:space="preserve"> </w:t>
      </w:r>
      <w:r w:rsidRPr="0011170A">
        <w:rPr>
          <w:rFonts w:cstheme="minorHAnsi"/>
        </w:rPr>
        <w:t>keynotes of the development of the Jewish prayer.</w:t>
      </w:r>
    </w:p>
    <w:p w14:paraId="1BBDCE2E" w14:textId="2E5AE0A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On the other hand, if the institution narrative is undoubtedl</w:t>
      </w:r>
      <w:r w:rsidR="005A1B40" w:rsidRPr="0011170A">
        <w:rPr>
          <w:rFonts w:cstheme="minorHAnsi"/>
        </w:rPr>
        <w:t>y p</w:t>
      </w:r>
      <w:r w:rsidRPr="0011170A">
        <w:rPr>
          <w:rFonts w:cstheme="minorHAnsi"/>
        </w:rPr>
        <w:t xml:space="preserve">art of the text here, the </w:t>
      </w:r>
      <w:r w:rsidRPr="0011170A">
        <w:rPr>
          <w:rFonts w:cstheme="minorHAnsi"/>
          <w:i/>
          <w:iCs/>
        </w:rPr>
        <w:t xml:space="preserve">Sanctus </w:t>
      </w:r>
      <w:r w:rsidRPr="0011170A">
        <w:rPr>
          <w:rFonts w:cstheme="minorHAnsi"/>
        </w:rPr>
        <w:t>and its appendages togethe</w:t>
      </w:r>
      <w:r w:rsidR="005A1B40" w:rsidRPr="0011170A">
        <w:rPr>
          <w:rFonts w:cstheme="minorHAnsi"/>
        </w:rPr>
        <w:t>r w</w:t>
      </w:r>
      <w:r w:rsidRPr="0011170A">
        <w:rPr>
          <w:rFonts w:cstheme="minorHAnsi"/>
        </w:rPr>
        <w:t>ith the intercessions and commemorations that developed ar</w:t>
      </w:r>
      <w:r w:rsidR="005A1B40" w:rsidRPr="0011170A">
        <w:rPr>
          <w:rFonts w:cstheme="minorHAnsi"/>
        </w:rPr>
        <w:t>e s</w:t>
      </w:r>
      <w:r w:rsidRPr="0011170A">
        <w:rPr>
          <w:rFonts w:cstheme="minorHAnsi"/>
        </w:rPr>
        <w:t>till absent.</w:t>
      </w:r>
    </w:p>
    <w:p w14:paraId="0892D8E7" w14:textId="77777777" w:rsidR="00EF767B" w:rsidRDefault="00EF767B" w:rsidP="0011170A">
      <w:pPr>
        <w:autoSpaceDE w:val="0"/>
        <w:autoSpaceDN w:val="0"/>
        <w:adjustRightInd w:val="0"/>
        <w:spacing w:after="0" w:line="240" w:lineRule="auto"/>
        <w:jc w:val="both"/>
        <w:rPr>
          <w:rFonts w:cstheme="minorHAnsi"/>
        </w:rPr>
      </w:pPr>
    </w:p>
    <w:p w14:paraId="6AE3842C" w14:textId="57E1B2BD" w:rsidR="00074CA6" w:rsidRPr="0011170A" w:rsidRDefault="00651AC0" w:rsidP="0011170A">
      <w:pPr>
        <w:autoSpaceDE w:val="0"/>
        <w:autoSpaceDN w:val="0"/>
        <w:adjustRightInd w:val="0"/>
        <w:spacing w:after="0" w:line="240" w:lineRule="auto"/>
        <w:jc w:val="both"/>
        <w:rPr>
          <w:rFonts w:cstheme="minorHAnsi"/>
        </w:rPr>
      </w:pPr>
      <w:r w:rsidRPr="0011170A">
        <w:rPr>
          <w:rFonts w:cstheme="minorHAnsi"/>
        </w:rPr>
        <w:t>Again,</w:t>
      </w:r>
      <w:r w:rsidR="00074CA6" w:rsidRPr="0011170A">
        <w:rPr>
          <w:rFonts w:cstheme="minorHAnsi"/>
        </w:rPr>
        <w:t xml:space="preserve"> we must point out the theological archaisms, particularl</w:t>
      </w:r>
      <w:r w:rsidR="005A1B40" w:rsidRPr="0011170A">
        <w:rPr>
          <w:rFonts w:cstheme="minorHAnsi"/>
        </w:rPr>
        <w:t>y i</w:t>
      </w:r>
      <w:r w:rsidR="00074CA6" w:rsidRPr="0011170A">
        <w:rPr>
          <w:rFonts w:cstheme="minorHAnsi"/>
        </w:rPr>
        <w:t xml:space="preserve">n </w:t>
      </w:r>
      <w:r w:rsidRPr="0011170A">
        <w:rPr>
          <w:rFonts w:cstheme="minorHAnsi"/>
        </w:rPr>
        <w:t>Christology</w:t>
      </w:r>
      <w:r w:rsidR="00074CA6" w:rsidRPr="0011170A">
        <w:rPr>
          <w:rFonts w:cstheme="minorHAnsi"/>
        </w:rPr>
        <w:t>, which bring us back not only to Judeo-Christia</w:t>
      </w:r>
      <w:r w:rsidR="005A1B40" w:rsidRPr="0011170A">
        <w:rPr>
          <w:rFonts w:cstheme="minorHAnsi"/>
        </w:rPr>
        <w:t>n t</w:t>
      </w:r>
      <w:r w:rsidR="00074CA6" w:rsidRPr="0011170A">
        <w:rPr>
          <w:rFonts w:cstheme="minorHAnsi"/>
        </w:rPr>
        <w:t>heology, with Christ considered as the “Angel”, but to the discourse</w:t>
      </w:r>
      <w:r w:rsidR="005A1B40" w:rsidRPr="0011170A">
        <w:rPr>
          <w:rFonts w:cstheme="minorHAnsi"/>
        </w:rPr>
        <w:t>s i</w:t>
      </w:r>
      <w:r w:rsidR="00074CA6" w:rsidRPr="0011170A">
        <w:rPr>
          <w:rFonts w:cstheme="minorHAnsi"/>
        </w:rPr>
        <w:t xml:space="preserve">n Acts with the expression puer </w:t>
      </w:r>
      <w:r w:rsidR="00074CA6" w:rsidRPr="0011170A">
        <w:rPr>
          <w:rFonts w:cstheme="minorHAnsi"/>
          <w:i/>
          <w:iCs/>
        </w:rPr>
        <w:t xml:space="preserve">(παΐς) </w:t>
      </w:r>
      <w:r w:rsidR="00074CA6" w:rsidRPr="0011170A">
        <w:rPr>
          <w:rFonts w:cstheme="minorHAnsi"/>
        </w:rPr>
        <w:t>that is twice attribute</w:t>
      </w:r>
      <w:r w:rsidR="005A1B40" w:rsidRPr="0011170A">
        <w:rPr>
          <w:rFonts w:cstheme="minorHAnsi"/>
        </w:rPr>
        <w:t>d t</w:t>
      </w:r>
      <w:r w:rsidR="00074CA6" w:rsidRPr="0011170A">
        <w:rPr>
          <w:rFonts w:cstheme="minorHAnsi"/>
        </w:rPr>
        <w:t>o him.</w:t>
      </w:r>
    </w:p>
    <w:p w14:paraId="4B240B36" w14:textId="77777777" w:rsidR="00651AC0" w:rsidRDefault="00651AC0" w:rsidP="0011170A">
      <w:pPr>
        <w:autoSpaceDE w:val="0"/>
        <w:autoSpaceDN w:val="0"/>
        <w:adjustRightInd w:val="0"/>
        <w:spacing w:after="0" w:line="240" w:lineRule="auto"/>
        <w:jc w:val="both"/>
        <w:rPr>
          <w:rFonts w:cstheme="minorHAnsi"/>
        </w:rPr>
      </w:pPr>
    </w:p>
    <w:p w14:paraId="63FD500C" w14:textId="0A2670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text we have given there is an epiclesis: “we beseec</w:t>
      </w:r>
      <w:r w:rsidR="005A1B40" w:rsidRPr="0011170A">
        <w:rPr>
          <w:rFonts w:cstheme="minorHAnsi"/>
        </w:rPr>
        <w:t>h y</w:t>
      </w:r>
      <w:r w:rsidRPr="0011170A">
        <w:rPr>
          <w:rFonts w:cstheme="minorHAnsi"/>
        </w:rPr>
        <w:t xml:space="preserve">ou to send </w:t>
      </w:r>
      <w:r w:rsidR="001D3F6F">
        <w:rPr>
          <w:rFonts w:cstheme="minorHAnsi"/>
        </w:rPr>
        <w:t>Your</w:t>
      </w:r>
      <w:r w:rsidRPr="0011170A">
        <w:rPr>
          <w:rFonts w:cstheme="minorHAnsi"/>
        </w:rPr>
        <w:t xml:space="preserve"> Holy Spirit upon the oblation of Holy Church.”</w:t>
      </w:r>
      <w:r w:rsidR="00651AC0">
        <w:rPr>
          <w:rFonts w:cstheme="minorHAnsi"/>
        </w:rPr>
        <w:t xml:space="preserve"> </w:t>
      </w:r>
      <w:r w:rsidRPr="0011170A">
        <w:rPr>
          <w:rFonts w:cstheme="minorHAnsi"/>
        </w:rPr>
        <w:t>It is striking that it agrees almost exactly with the one inserte</w:t>
      </w:r>
      <w:r w:rsidR="005A1B40" w:rsidRPr="0011170A">
        <w:rPr>
          <w:rFonts w:cstheme="minorHAnsi"/>
        </w:rPr>
        <w:t>d i</w:t>
      </w:r>
      <w:r w:rsidRPr="0011170A">
        <w:rPr>
          <w:rFonts w:cstheme="minorHAnsi"/>
        </w:rPr>
        <w:t xml:space="preserve">nto the </w:t>
      </w:r>
      <w:r w:rsidR="00BA6BF1">
        <w:rPr>
          <w:rFonts w:cstheme="minorHAnsi"/>
        </w:rPr>
        <w:t>Eucharist</w:t>
      </w:r>
      <w:r w:rsidRPr="0011170A">
        <w:rPr>
          <w:rFonts w:cstheme="minorHAnsi"/>
        </w:rPr>
        <w:t xml:space="preserve"> of Addai and Mari. Like the latter, it is mos</w:t>
      </w:r>
      <w:r w:rsidR="005A1B40" w:rsidRPr="0011170A">
        <w:rPr>
          <w:rFonts w:cstheme="minorHAnsi"/>
        </w:rPr>
        <w:t>t r</w:t>
      </w:r>
      <w:r w:rsidRPr="0011170A">
        <w:rPr>
          <w:rFonts w:cstheme="minorHAnsi"/>
        </w:rPr>
        <w:t>udimentary, in the sense that it does not request the acceptanc</w:t>
      </w:r>
      <w:r w:rsidR="005A1B40" w:rsidRPr="0011170A">
        <w:rPr>
          <w:rFonts w:cstheme="minorHAnsi"/>
        </w:rPr>
        <w:t>e o</w:t>
      </w:r>
      <w:r w:rsidRPr="0011170A">
        <w:rPr>
          <w:rFonts w:cstheme="minorHAnsi"/>
        </w:rPr>
        <w:t>f the sacrifice, nor even its consecration through the transformatio</w:t>
      </w:r>
      <w:r w:rsidR="005A1B40" w:rsidRPr="0011170A">
        <w:rPr>
          <w:rFonts w:cstheme="minorHAnsi"/>
        </w:rPr>
        <w:t>n o</w:t>
      </w:r>
      <w:r w:rsidRPr="0011170A">
        <w:rPr>
          <w:rFonts w:cstheme="minorHAnsi"/>
        </w:rPr>
        <w:t>f the elements. Here again, it is directly the gathering togethe</w:t>
      </w:r>
      <w:r w:rsidR="005A1B40" w:rsidRPr="0011170A">
        <w:rPr>
          <w:rFonts w:cstheme="minorHAnsi"/>
        </w:rPr>
        <w:t>r o</w:t>
      </w:r>
      <w:r w:rsidRPr="0011170A">
        <w:rPr>
          <w:rFonts w:cstheme="minorHAnsi"/>
        </w:rPr>
        <w:t>f the people into the Church that is envisioned.</w:t>
      </w:r>
    </w:p>
    <w:p w14:paraId="0AD8F720" w14:textId="77777777" w:rsidR="00651AC0" w:rsidRDefault="00651AC0" w:rsidP="0011170A">
      <w:pPr>
        <w:autoSpaceDE w:val="0"/>
        <w:autoSpaceDN w:val="0"/>
        <w:adjustRightInd w:val="0"/>
        <w:spacing w:after="0" w:line="240" w:lineRule="auto"/>
        <w:jc w:val="both"/>
        <w:rPr>
          <w:rFonts w:cstheme="minorHAnsi"/>
        </w:rPr>
      </w:pPr>
    </w:p>
    <w:p w14:paraId="0EA405CE" w14:textId="74D26D6D" w:rsidR="00074CA6" w:rsidRPr="00651AC0" w:rsidRDefault="00074CA6" w:rsidP="0011170A">
      <w:pPr>
        <w:autoSpaceDE w:val="0"/>
        <w:autoSpaceDN w:val="0"/>
        <w:adjustRightInd w:val="0"/>
        <w:spacing w:after="0" w:line="240" w:lineRule="auto"/>
        <w:jc w:val="both"/>
        <w:rPr>
          <w:rFonts w:cstheme="minorHAnsi"/>
        </w:rPr>
      </w:pPr>
      <w:r w:rsidRPr="0011170A">
        <w:rPr>
          <w:rFonts w:cstheme="minorHAnsi"/>
        </w:rPr>
        <w:t>But here again, we may wonder if this epiclesis formula belonge</w:t>
      </w:r>
      <w:r w:rsidR="005A1B40" w:rsidRPr="0011170A">
        <w:rPr>
          <w:rFonts w:cstheme="minorHAnsi"/>
        </w:rPr>
        <w:t>d t</w:t>
      </w:r>
      <w:r w:rsidRPr="0011170A">
        <w:rPr>
          <w:rFonts w:cstheme="minorHAnsi"/>
        </w:rPr>
        <w:t xml:space="preserve">o the original text. </w:t>
      </w:r>
      <w:r w:rsidR="00232BCE">
        <w:rPr>
          <w:rFonts w:cstheme="minorHAnsi"/>
        </w:rPr>
        <w:t>Dom</w:t>
      </w:r>
      <w:r w:rsidRPr="0011170A">
        <w:rPr>
          <w:rFonts w:cstheme="minorHAnsi"/>
        </w:rPr>
        <w:t xml:space="preserve"> Gregory Dix, in his edition o</w:t>
      </w:r>
      <w:r w:rsidR="005A1B40" w:rsidRPr="0011170A">
        <w:rPr>
          <w:rFonts w:cstheme="minorHAnsi"/>
        </w:rPr>
        <w:t>f t</w:t>
      </w:r>
      <w:r w:rsidRPr="0011170A">
        <w:rPr>
          <w:rFonts w:cstheme="minorHAnsi"/>
        </w:rPr>
        <w:t xml:space="preserve">he </w:t>
      </w:r>
      <w:r w:rsidRPr="0011170A">
        <w:rPr>
          <w:rFonts w:cstheme="minorHAnsi"/>
          <w:i/>
          <w:iCs/>
        </w:rPr>
        <w:t xml:space="preserve">Apostolic Tradition </w:t>
      </w:r>
      <w:r w:rsidRPr="0011170A">
        <w:rPr>
          <w:rFonts w:cstheme="minorHAnsi"/>
        </w:rPr>
        <w:t>puts it in doubt.</w:t>
      </w:r>
      <w:r w:rsidR="00651AC0">
        <w:rPr>
          <w:rStyle w:val="FootnoteReference"/>
          <w:rFonts w:cstheme="minorHAnsi"/>
        </w:rPr>
        <w:footnoteReference w:id="332"/>
      </w:r>
      <w:r w:rsidRPr="0011170A">
        <w:rPr>
          <w:rFonts w:cstheme="minorHAnsi"/>
        </w:rPr>
        <w:t xml:space="preserve"> He first of all pointe</w:t>
      </w:r>
      <w:r w:rsidR="005A1B40" w:rsidRPr="0011170A">
        <w:rPr>
          <w:rFonts w:cstheme="minorHAnsi"/>
        </w:rPr>
        <w:t>d o</w:t>
      </w:r>
      <w:r w:rsidRPr="0011170A">
        <w:rPr>
          <w:rFonts w:cstheme="minorHAnsi"/>
        </w:rPr>
        <w:t>ut the incoherence of the Latin text at this place, which appear</w:t>
      </w:r>
      <w:r w:rsidR="005A1B40" w:rsidRPr="0011170A">
        <w:rPr>
          <w:rFonts w:cstheme="minorHAnsi"/>
        </w:rPr>
        <w:t>s t</w:t>
      </w:r>
      <w:r w:rsidRPr="0011170A">
        <w:rPr>
          <w:rFonts w:cstheme="minorHAnsi"/>
        </w:rPr>
        <w:t>o betray an awkward remodeling. In addition, he suggests tha</w:t>
      </w:r>
      <w:r w:rsidR="005A1B40" w:rsidRPr="0011170A">
        <w:rPr>
          <w:rFonts w:cstheme="minorHAnsi"/>
        </w:rPr>
        <w:t>t t</w:t>
      </w:r>
      <w:r w:rsidRPr="0011170A">
        <w:rPr>
          <w:rFonts w:cstheme="minorHAnsi"/>
        </w:rPr>
        <w:t>he original text might well have been the one reproduced by the</w:t>
      </w:r>
      <w:r w:rsidR="00651AC0">
        <w:rPr>
          <w:rFonts w:cstheme="minorHAnsi"/>
        </w:rPr>
        <w:t xml:space="preserve"> </w:t>
      </w:r>
      <w:r w:rsidRPr="0011170A">
        <w:rPr>
          <w:rFonts w:cstheme="minorHAnsi"/>
          <w:i/>
          <w:iCs/>
        </w:rPr>
        <w:t xml:space="preserve">Testamentum Domini. </w:t>
      </w:r>
      <w:r w:rsidRPr="0011170A">
        <w:rPr>
          <w:rFonts w:cstheme="minorHAnsi"/>
        </w:rPr>
        <w:t>It does indeed mention the Holy Spiri</w:t>
      </w:r>
      <w:r w:rsidR="005A1B40" w:rsidRPr="0011170A">
        <w:rPr>
          <w:rFonts w:cstheme="minorHAnsi"/>
        </w:rPr>
        <w:t>t b</w:t>
      </w:r>
      <w:r w:rsidRPr="0011170A">
        <w:rPr>
          <w:rFonts w:cstheme="minorHAnsi"/>
        </w:rPr>
        <w:t>ut it could not be called an epiclesis even in taking the wor</w:t>
      </w:r>
      <w:r w:rsidR="005A1B40" w:rsidRPr="0011170A">
        <w:rPr>
          <w:rFonts w:cstheme="minorHAnsi"/>
        </w:rPr>
        <w:t>d i</w:t>
      </w:r>
      <w:r w:rsidRPr="0011170A">
        <w:rPr>
          <w:rFonts w:cstheme="minorHAnsi"/>
        </w:rPr>
        <w:t xml:space="preserve">n its broadest sense, for his coming </w:t>
      </w:r>
      <w:r w:rsidRPr="0011170A">
        <w:rPr>
          <w:rFonts w:cstheme="minorHAnsi"/>
          <w:i/>
          <w:iCs/>
        </w:rPr>
        <w:t xml:space="preserve">into </w:t>
      </w:r>
      <w:r w:rsidRPr="0011170A">
        <w:rPr>
          <w:rFonts w:cstheme="minorHAnsi"/>
        </w:rPr>
        <w:t>the sacrament (or upo</w:t>
      </w:r>
      <w:r w:rsidR="005A1B40" w:rsidRPr="0011170A">
        <w:rPr>
          <w:rFonts w:cstheme="minorHAnsi"/>
        </w:rPr>
        <w:t>n i</w:t>
      </w:r>
      <w:r w:rsidRPr="0011170A">
        <w:rPr>
          <w:rFonts w:cstheme="minorHAnsi"/>
        </w:rPr>
        <w:t>t) is not sought. Let us quote this formula in Rahmani’s Lati</w:t>
      </w:r>
      <w:r w:rsidR="005A1B40" w:rsidRPr="0011170A">
        <w:rPr>
          <w:rFonts w:cstheme="minorHAnsi"/>
        </w:rPr>
        <w:t>n t</w:t>
      </w:r>
      <w:r w:rsidRPr="0011170A">
        <w:rPr>
          <w:rFonts w:cstheme="minorHAnsi"/>
        </w:rPr>
        <w:t xml:space="preserve">ranslation: </w:t>
      </w:r>
      <w:r w:rsidRPr="0011170A">
        <w:rPr>
          <w:rFonts w:cstheme="minorHAnsi"/>
          <w:i/>
          <w:iCs/>
        </w:rPr>
        <w:t>Da deinde, Deus, ut tibi uniantur omnes, qui participand</w:t>
      </w:r>
      <w:r w:rsidR="005A1B40" w:rsidRPr="0011170A">
        <w:rPr>
          <w:rFonts w:cstheme="minorHAnsi"/>
          <w:i/>
          <w:iCs/>
        </w:rPr>
        <w:t>o a</w:t>
      </w:r>
      <w:r w:rsidRPr="0011170A">
        <w:rPr>
          <w:rFonts w:cstheme="minorHAnsi"/>
          <w:i/>
          <w:iCs/>
        </w:rPr>
        <w:t xml:space="preserve">ccipiunt ex sacris </w:t>
      </w:r>
      <w:r w:rsidRPr="0011170A">
        <w:rPr>
          <w:rFonts w:cstheme="minorHAnsi"/>
        </w:rPr>
        <w:t>(</w:t>
      </w:r>
      <w:r w:rsidRPr="0011170A">
        <w:rPr>
          <w:rFonts w:cstheme="minorHAnsi"/>
          <w:i/>
          <w:iCs/>
        </w:rPr>
        <w:t>mysteriis</w:t>
      </w:r>
      <w:r w:rsidRPr="0011170A">
        <w:rPr>
          <w:rFonts w:cstheme="minorHAnsi"/>
        </w:rPr>
        <w:t xml:space="preserve">) </w:t>
      </w:r>
      <w:r w:rsidRPr="0011170A">
        <w:rPr>
          <w:rFonts w:cstheme="minorHAnsi"/>
          <w:i/>
          <w:iCs/>
        </w:rPr>
        <w:t>tuis, ut Spiritu Sancto repleantu</w:t>
      </w:r>
      <w:r w:rsidR="005A1B40" w:rsidRPr="0011170A">
        <w:rPr>
          <w:rFonts w:cstheme="minorHAnsi"/>
          <w:i/>
          <w:iCs/>
        </w:rPr>
        <w:t>r a</w:t>
      </w:r>
      <w:r w:rsidRPr="0011170A">
        <w:rPr>
          <w:rFonts w:cstheme="minorHAnsi"/>
          <w:i/>
          <w:iCs/>
        </w:rPr>
        <w:t>d confirmationem fidei in veritate ...</w:t>
      </w:r>
    </w:p>
    <w:p w14:paraId="16F522F9" w14:textId="77777777" w:rsidR="00651AC0" w:rsidRDefault="00651AC0" w:rsidP="0011170A">
      <w:pPr>
        <w:autoSpaceDE w:val="0"/>
        <w:autoSpaceDN w:val="0"/>
        <w:adjustRightInd w:val="0"/>
        <w:spacing w:after="0" w:line="240" w:lineRule="auto"/>
        <w:jc w:val="both"/>
        <w:rPr>
          <w:rFonts w:cstheme="minorHAnsi"/>
        </w:rPr>
      </w:pPr>
    </w:p>
    <w:p w14:paraId="457F579F" w14:textId="63E6591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English, this can read:</w:t>
      </w:r>
    </w:p>
    <w:p w14:paraId="499B71C3" w14:textId="77777777" w:rsidR="00651AC0" w:rsidRDefault="00651AC0" w:rsidP="0011170A">
      <w:pPr>
        <w:autoSpaceDE w:val="0"/>
        <w:autoSpaceDN w:val="0"/>
        <w:adjustRightInd w:val="0"/>
        <w:spacing w:after="0" w:line="240" w:lineRule="auto"/>
        <w:jc w:val="both"/>
        <w:rPr>
          <w:rFonts w:cstheme="minorHAnsi"/>
        </w:rPr>
      </w:pPr>
    </w:p>
    <w:p w14:paraId="26465573" w14:textId="260FE8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Therefore grant, 0 God, that all may be united to you wh</w:t>
      </w:r>
      <w:r w:rsidR="005A1B40" w:rsidRPr="0011170A">
        <w:rPr>
          <w:rFonts w:cstheme="minorHAnsi"/>
        </w:rPr>
        <w:t>o r</w:t>
      </w:r>
      <w:r w:rsidRPr="0011170A">
        <w:rPr>
          <w:rFonts w:cstheme="minorHAnsi"/>
        </w:rPr>
        <w:t xml:space="preserve">eceive of </w:t>
      </w:r>
      <w:r w:rsidR="001D3F6F">
        <w:rPr>
          <w:rFonts w:cstheme="minorHAnsi"/>
        </w:rPr>
        <w:t>Your</w:t>
      </w:r>
      <w:r w:rsidRPr="0011170A">
        <w:rPr>
          <w:rFonts w:cstheme="minorHAnsi"/>
        </w:rPr>
        <w:t xml:space="preserve"> holy (mysteries) by partaking of them, tha</w:t>
      </w:r>
      <w:r w:rsidR="005A1B40" w:rsidRPr="0011170A">
        <w:rPr>
          <w:rFonts w:cstheme="minorHAnsi"/>
        </w:rPr>
        <w:t>t t</w:t>
      </w:r>
      <w:r w:rsidRPr="0011170A">
        <w:rPr>
          <w:rFonts w:cstheme="minorHAnsi"/>
        </w:rPr>
        <w:t>hey may be filled with the Holy Spirit for the strengthenin</w:t>
      </w:r>
      <w:r w:rsidR="005A1B40" w:rsidRPr="0011170A">
        <w:rPr>
          <w:rFonts w:cstheme="minorHAnsi"/>
        </w:rPr>
        <w:t>g o</w:t>
      </w:r>
      <w:r w:rsidRPr="0011170A">
        <w:rPr>
          <w:rFonts w:cstheme="minorHAnsi"/>
        </w:rPr>
        <w:t>f their faith in truth ...</w:t>
      </w:r>
      <w:r w:rsidR="00651AC0">
        <w:rPr>
          <w:rStyle w:val="FootnoteReference"/>
          <w:rFonts w:cstheme="minorHAnsi"/>
        </w:rPr>
        <w:footnoteReference w:id="333"/>
      </w:r>
    </w:p>
    <w:p w14:paraId="1258219F" w14:textId="77777777" w:rsidR="00651AC0" w:rsidRDefault="00651AC0" w:rsidP="0011170A">
      <w:pPr>
        <w:autoSpaceDE w:val="0"/>
        <w:autoSpaceDN w:val="0"/>
        <w:adjustRightInd w:val="0"/>
        <w:spacing w:after="0" w:line="240" w:lineRule="auto"/>
        <w:jc w:val="both"/>
        <w:rPr>
          <w:rFonts w:cstheme="minorHAnsi"/>
        </w:rPr>
      </w:pPr>
    </w:p>
    <w:p w14:paraId="0EB1FEDB" w14:textId="3F5BD8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Richardson brought up a few minor difficulties in regard to th</w:t>
      </w:r>
      <w:r w:rsidR="005A1B40" w:rsidRPr="0011170A">
        <w:rPr>
          <w:rFonts w:cstheme="minorHAnsi"/>
        </w:rPr>
        <w:t>e i</w:t>
      </w:r>
      <w:r w:rsidRPr="0011170A">
        <w:rPr>
          <w:rFonts w:cstheme="minorHAnsi"/>
        </w:rPr>
        <w:t>dea that this text could have lent itself to the final transformatio</w:t>
      </w:r>
      <w:r w:rsidR="00A23162" w:rsidRPr="0011170A">
        <w:rPr>
          <w:rFonts w:cstheme="minorHAnsi"/>
        </w:rPr>
        <w:t>n, a</w:t>
      </w:r>
      <w:r w:rsidRPr="0011170A">
        <w:rPr>
          <w:rFonts w:cstheme="minorHAnsi"/>
        </w:rPr>
        <w:t>ttested to by both the Latin and Ethiopian versions.</w:t>
      </w:r>
      <w:r w:rsidR="00651AC0">
        <w:rPr>
          <w:rStyle w:val="FootnoteReference"/>
          <w:rFonts w:cstheme="minorHAnsi"/>
        </w:rPr>
        <w:footnoteReference w:id="334"/>
      </w:r>
      <w:r w:rsidRPr="0011170A">
        <w:rPr>
          <w:rFonts w:cstheme="minorHAnsi"/>
        </w:rPr>
        <w:t xml:space="preserve"> Bu</w:t>
      </w:r>
      <w:r w:rsidR="005A1B40" w:rsidRPr="0011170A">
        <w:rPr>
          <w:rFonts w:cstheme="minorHAnsi"/>
        </w:rPr>
        <w:t>t a</w:t>
      </w:r>
      <w:r w:rsidRPr="0011170A">
        <w:rPr>
          <w:rFonts w:cstheme="minorHAnsi"/>
        </w:rPr>
        <w:t xml:space="preserve">bove all </w:t>
      </w:r>
      <w:r w:rsidR="00232BCE">
        <w:rPr>
          <w:rFonts w:cstheme="minorHAnsi"/>
        </w:rPr>
        <w:t>Dom</w:t>
      </w:r>
      <w:r w:rsidRPr="0011170A">
        <w:rPr>
          <w:rFonts w:cstheme="minorHAnsi"/>
        </w:rPr>
        <w:t xml:space="preserve"> Botte, who had at first maintained that even i</w:t>
      </w:r>
      <w:r w:rsidR="005A1B40" w:rsidRPr="0011170A">
        <w:rPr>
          <w:rFonts w:cstheme="minorHAnsi"/>
        </w:rPr>
        <w:t>f t</w:t>
      </w:r>
      <w:r w:rsidRPr="0011170A">
        <w:rPr>
          <w:rFonts w:cstheme="minorHAnsi"/>
        </w:rPr>
        <w:t xml:space="preserve">he form given by the </w:t>
      </w:r>
      <w:r w:rsidRPr="0011170A">
        <w:rPr>
          <w:rFonts w:cstheme="minorHAnsi"/>
          <w:i/>
          <w:iCs/>
        </w:rPr>
        <w:t xml:space="preserve">Testamentum Domini </w:t>
      </w:r>
      <w:r w:rsidRPr="0011170A">
        <w:rPr>
          <w:rFonts w:cstheme="minorHAnsi"/>
        </w:rPr>
        <w:t>was original, it woul</w:t>
      </w:r>
      <w:r w:rsidR="005A1B40" w:rsidRPr="0011170A">
        <w:rPr>
          <w:rFonts w:cstheme="minorHAnsi"/>
        </w:rPr>
        <w:t>d b</w:t>
      </w:r>
      <w:r w:rsidRPr="0011170A">
        <w:rPr>
          <w:rFonts w:cstheme="minorHAnsi"/>
        </w:rPr>
        <w:t>e no less the equivalent of an epiclesis (which, again, seems to b</w:t>
      </w:r>
      <w:r w:rsidR="005A1B40" w:rsidRPr="0011170A">
        <w:rPr>
          <w:rFonts w:cstheme="minorHAnsi"/>
        </w:rPr>
        <w:t>e a</w:t>
      </w:r>
      <w:r w:rsidRPr="0011170A">
        <w:rPr>
          <w:rFonts w:cstheme="minorHAnsi"/>
        </w:rPr>
        <w:t xml:space="preserve"> misuse of the term), revised his opinion and </w:t>
      </w:r>
      <w:r w:rsidR="008F33A9">
        <w:rPr>
          <w:rFonts w:cstheme="minorHAnsi"/>
        </w:rPr>
        <w:t>thought</w:t>
      </w:r>
      <w:r w:rsidRPr="0011170A">
        <w:rPr>
          <w:rFonts w:cstheme="minorHAnsi"/>
        </w:rPr>
        <w:t xml:space="preserve"> that he ha</w:t>
      </w:r>
      <w:r w:rsidR="005A1B40" w:rsidRPr="0011170A">
        <w:rPr>
          <w:rFonts w:cstheme="minorHAnsi"/>
        </w:rPr>
        <w:t>d f</w:t>
      </w:r>
      <w:r w:rsidRPr="0011170A">
        <w:rPr>
          <w:rFonts w:cstheme="minorHAnsi"/>
        </w:rPr>
        <w:t xml:space="preserve">ound a trace of the </w:t>
      </w:r>
      <w:r w:rsidRPr="0011170A">
        <w:rPr>
          <w:rFonts w:cstheme="minorHAnsi"/>
          <w:i/>
          <w:iCs/>
        </w:rPr>
        <w:t xml:space="preserve">Apostolic Tradition's </w:t>
      </w:r>
      <w:r w:rsidRPr="0011170A">
        <w:rPr>
          <w:rFonts w:cstheme="minorHAnsi"/>
        </w:rPr>
        <w:t>epiclesis not in thi</w:t>
      </w:r>
      <w:r w:rsidR="005A1B40" w:rsidRPr="0011170A">
        <w:rPr>
          <w:rFonts w:cstheme="minorHAnsi"/>
        </w:rPr>
        <w:t>s f</w:t>
      </w:r>
      <w:r w:rsidRPr="0011170A">
        <w:rPr>
          <w:rFonts w:cstheme="minorHAnsi"/>
        </w:rPr>
        <w:t xml:space="preserve">inal sentence of the prayer of the </w:t>
      </w:r>
      <w:r w:rsidRPr="0011170A">
        <w:rPr>
          <w:rFonts w:cstheme="minorHAnsi"/>
          <w:i/>
          <w:iCs/>
        </w:rPr>
        <w:t xml:space="preserve">Testamentum, </w:t>
      </w:r>
      <w:r w:rsidRPr="0011170A">
        <w:rPr>
          <w:rFonts w:cstheme="minorHAnsi"/>
        </w:rPr>
        <w:t>but in a previou</w:t>
      </w:r>
      <w:r w:rsidR="005A1B40" w:rsidRPr="0011170A">
        <w:rPr>
          <w:rFonts w:cstheme="minorHAnsi"/>
        </w:rPr>
        <w:t>s f</w:t>
      </w:r>
      <w:r w:rsidRPr="0011170A">
        <w:rPr>
          <w:rFonts w:cstheme="minorHAnsi"/>
        </w:rPr>
        <w:t>ormula.</w:t>
      </w:r>
      <w:r w:rsidR="00651AC0">
        <w:rPr>
          <w:rStyle w:val="FootnoteReference"/>
          <w:rFonts w:cstheme="minorHAnsi"/>
        </w:rPr>
        <w:footnoteReference w:id="335"/>
      </w:r>
      <w:r w:rsidRPr="0011170A">
        <w:rPr>
          <w:rFonts w:cstheme="minorHAnsi"/>
        </w:rPr>
        <w:t xml:space="preserve"> At first sight, we must admit that it offers nothin</w:t>
      </w:r>
      <w:r w:rsidR="005A1B40" w:rsidRPr="0011170A">
        <w:rPr>
          <w:rFonts w:cstheme="minorHAnsi"/>
        </w:rPr>
        <w:t>g r</w:t>
      </w:r>
      <w:r w:rsidRPr="0011170A">
        <w:rPr>
          <w:rFonts w:cstheme="minorHAnsi"/>
        </w:rPr>
        <w:t xml:space="preserve">esembling an epiclesis. But we must follow </w:t>
      </w:r>
      <w:r w:rsidR="00232BCE">
        <w:rPr>
          <w:rFonts w:cstheme="minorHAnsi"/>
        </w:rPr>
        <w:t>Dom</w:t>
      </w:r>
      <w:r w:rsidRPr="0011170A">
        <w:rPr>
          <w:rFonts w:cstheme="minorHAnsi"/>
        </w:rPr>
        <w:t xml:space="preserve"> Botte step b</w:t>
      </w:r>
      <w:r w:rsidR="005A1B40" w:rsidRPr="0011170A">
        <w:rPr>
          <w:rFonts w:cstheme="minorHAnsi"/>
        </w:rPr>
        <w:t>y s</w:t>
      </w:r>
      <w:r w:rsidRPr="0011170A">
        <w:rPr>
          <w:rFonts w:cstheme="minorHAnsi"/>
        </w:rPr>
        <w:t>tep in a demonstrative proof that is perhaps the master-wor</w:t>
      </w:r>
      <w:r w:rsidR="005A1B40" w:rsidRPr="0011170A">
        <w:rPr>
          <w:rFonts w:cstheme="minorHAnsi"/>
        </w:rPr>
        <w:t>k o</w:t>
      </w:r>
      <w:r w:rsidRPr="0011170A">
        <w:rPr>
          <w:rFonts w:cstheme="minorHAnsi"/>
        </w:rPr>
        <w:t>f this most discerning scholar’s genius.</w:t>
      </w:r>
    </w:p>
    <w:p w14:paraId="1332B1D8" w14:textId="77777777" w:rsidR="00651AC0" w:rsidRDefault="00651AC0" w:rsidP="0011170A">
      <w:pPr>
        <w:autoSpaceDE w:val="0"/>
        <w:autoSpaceDN w:val="0"/>
        <w:adjustRightInd w:val="0"/>
        <w:spacing w:after="0" w:line="240" w:lineRule="auto"/>
        <w:jc w:val="both"/>
        <w:rPr>
          <w:rFonts w:cstheme="minorHAnsi"/>
        </w:rPr>
      </w:pPr>
    </w:p>
    <w:p w14:paraId="787B8832" w14:textId="582EB7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first of all is the text upon which his analysis and reconstructio</w:t>
      </w:r>
      <w:r w:rsidR="005A1B40" w:rsidRPr="0011170A">
        <w:rPr>
          <w:rFonts w:cstheme="minorHAnsi"/>
        </w:rPr>
        <w:t>n d</w:t>
      </w:r>
      <w:r w:rsidRPr="0011170A">
        <w:rPr>
          <w:rFonts w:cstheme="minorHAnsi"/>
        </w:rPr>
        <w:t>epend. It immediately follows the anmnesis and Rahman</w:t>
      </w:r>
      <w:r w:rsidR="005A1B40" w:rsidRPr="0011170A">
        <w:rPr>
          <w:rFonts w:cstheme="minorHAnsi"/>
        </w:rPr>
        <w:t>i t</w:t>
      </w:r>
      <w:r w:rsidRPr="0011170A">
        <w:rPr>
          <w:rFonts w:cstheme="minorHAnsi"/>
        </w:rPr>
        <w:t>ranslates it in this way:</w:t>
      </w:r>
    </w:p>
    <w:p w14:paraId="4F337EE5" w14:textId="77777777" w:rsidR="00651AC0" w:rsidRDefault="00651AC0" w:rsidP="0011170A">
      <w:pPr>
        <w:autoSpaceDE w:val="0"/>
        <w:autoSpaceDN w:val="0"/>
        <w:adjustRightInd w:val="0"/>
        <w:spacing w:after="0" w:line="240" w:lineRule="auto"/>
        <w:jc w:val="both"/>
        <w:rPr>
          <w:rFonts w:cstheme="minorHAnsi"/>
        </w:rPr>
      </w:pPr>
    </w:p>
    <w:p w14:paraId="5FED65CD" w14:textId="272A7A2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Offerimus tibi hanc gratiarum actionem, aeterna Trinitas,</w:t>
      </w:r>
      <w:r w:rsidR="00651AC0">
        <w:rPr>
          <w:rFonts w:cstheme="minorHAnsi"/>
        </w:rPr>
        <w:t xml:space="preserve"> </w:t>
      </w:r>
      <w:r w:rsidRPr="0011170A">
        <w:rPr>
          <w:rFonts w:cstheme="minorHAnsi"/>
        </w:rPr>
        <w:t>Domine Jesu Christe, Domine Pater, a quo omnis creatur</w:t>
      </w:r>
      <w:r w:rsidR="005A1B40" w:rsidRPr="0011170A">
        <w:rPr>
          <w:rFonts w:cstheme="minorHAnsi"/>
        </w:rPr>
        <w:t>a e</w:t>
      </w:r>
      <w:r w:rsidRPr="0011170A">
        <w:rPr>
          <w:rFonts w:cstheme="minorHAnsi"/>
        </w:rPr>
        <w:t>t omnis natura contramiscit in se confugiens, Domine</w:t>
      </w:r>
      <w:r w:rsidR="00651AC0">
        <w:rPr>
          <w:rFonts w:cstheme="minorHAnsi"/>
        </w:rPr>
        <w:t xml:space="preserve"> </w:t>
      </w:r>
      <w:r w:rsidRPr="0011170A">
        <w:rPr>
          <w:rFonts w:cstheme="minorHAnsi"/>
        </w:rPr>
        <w:t>Spiritus Sancte, adfer potum hun</w:t>
      </w:r>
      <w:r w:rsidR="00651AC0">
        <w:rPr>
          <w:rFonts w:cstheme="minorHAnsi"/>
        </w:rPr>
        <w:t>c</w:t>
      </w:r>
      <w:r w:rsidRPr="0011170A">
        <w:rPr>
          <w:rFonts w:cstheme="minorHAnsi"/>
        </w:rPr>
        <w:t xml:space="preserve"> et</w:t>
      </w:r>
      <w:r w:rsidR="00AE7E14">
        <w:rPr>
          <w:rFonts w:cstheme="minorHAnsi"/>
        </w:rPr>
        <w:t xml:space="preserve"> </w:t>
      </w:r>
      <w:r w:rsidRPr="0011170A">
        <w:rPr>
          <w:rFonts w:cstheme="minorHAnsi"/>
        </w:rPr>
        <w:t>escam hanc sanctita</w:t>
      </w:r>
      <w:r w:rsidR="005A1B40" w:rsidRPr="0011170A">
        <w:rPr>
          <w:rFonts w:cstheme="minorHAnsi"/>
        </w:rPr>
        <w:t>t</w:t>
      </w:r>
      <w:r w:rsidRPr="0011170A">
        <w:rPr>
          <w:rFonts w:cstheme="minorHAnsi"/>
        </w:rPr>
        <w:t>is tuae, fac ut no</w:t>
      </w:r>
      <w:r w:rsidR="00651AC0">
        <w:rPr>
          <w:rFonts w:cstheme="minorHAnsi"/>
        </w:rPr>
        <w:t>b</w:t>
      </w:r>
      <w:r w:rsidRPr="0011170A">
        <w:rPr>
          <w:rFonts w:cstheme="minorHAnsi"/>
        </w:rPr>
        <w:t>is sint non in judicium, neque in ignominia</w:t>
      </w:r>
      <w:r w:rsidR="005A1B40" w:rsidRPr="0011170A">
        <w:rPr>
          <w:rFonts w:cstheme="minorHAnsi"/>
        </w:rPr>
        <w:t>m v</w:t>
      </w:r>
      <w:r w:rsidRPr="0011170A">
        <w:rPr>
          <w:rFonts w:cstheme="minorHAnsi"/>
        </w:rPr>
        <w:t>el in perditionem, sed in sanationem et in robur Spiritu</w:t>
      </w:r>
      <w:r w:rsidR="005A1B40" w:rsidRPr="0011170A">
        <w:rPr>
          <w:rFonts w:cstheme="minorHAnsi"/>
        </w:rPr>
        <w:t>s n</w:t>
      </w:r>
      <w:r w:rsidRPr="0011170A">
        <w:rPr>
          <w:rFonts w:cstheme="minorHAnsi"/>
        </w:rPr>
        <w:t>ostri.</w:t>
      </w:r>
      <w:r w:rsidR="00651AC0">
        <w:rPr>
          <w:rStyle w:val="FootnoteReference"/>
          <w:rFonts w:cstheme="minorHAnsi"/>
        </w:rPr>
        <w:footnoteReference w:id="336"/>
      </w:r>
    </w:p>
    <w:p w14:paraId="4BAD79C3" w14:textId="77777777" w:rsidR="00651AC0" w:rsidRDefault="00651AC0" w:rsidP="0011170A">
      <w:pPr>
        <w:autoSpaceDE w:val="0"/>
        <w:autoSpaceDN w:val="0"/>
        <w:adjustRightInd w:val="0"/>
        <w:spacing w:after="0" w:line="240" w:lineRule="auto"/>
        <w:jc w:val="both"/>
        <w:rPr>
          <w:rFonts w:cstheme="minorHAnsi"/>
        </w:rPr>
      </w:pPr>
    </w:p>
    <w:p w14:paraId="58F372BD" w14:textId="6DDB913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Dom Botte has no trouble in stressing the apparently disconnecte</w:t>
      </w:r>
      <w:r w:rsidR="005A1B40" w:rsidRPr="0011170A">
        <w:rPr>
          <w:rFonts w:cstheme="minorHAnsi"/>
        </w:rPr>
        <w:t>d a</w:t>
      </w:r>
      <w:r w:rsidRPr="0011170A">
        <w:rPr>
          <w:rFonts w:cstheme="minorHAnsi"/>
        </w:rPr>
        <w:t>nd clashing character of this text. The trinitarian formul</w:t>
      </w:r>
      <w:r w:rsidR="005A1B40" w:rsidRPr="0011170A">
        <w:rPr>
          <w:rFonts w:cstheme="minorHAnsi"/>
        </w:rPr>
        <w:t>a i</w:t>
      </w:r>
      <w:r w:rsidRPr="0011170A">
        <w:rPr>
          <w:rFonts w:cstheme="minorHAnsi"/>
        </w:rPr>
        <w:t>n which the Son is named first seems bizarre to him. It i</w:t>
      </w:r>
      <w:r w:rsidR="005A1B40" w:rsidRPr="0011170A">
        <w:rPr>
          <w:rFonts w:cstheme="minorHAnsi"/>
        </w:rPr>
        <w:t>s c</w:t>
      </w:r>
      <w:r w:rsidRPr="0011170A">
        <w:rPr>
          <w:rFonts w:cstheme="minorHAnsi"/>
        </w:rPr>
        <w:t xml:space="preserve">onnected then with the phrase: </w:t>
      </w:r>
      <w:r w:rsidRPr="0011170A">
        <w:rPr>
          <w:rFonts w:cstheme="minorHAnsi"/>
          <w:i/>
          <w:iCs/>
        </w:rPr>
        <w:t>Domine Spiritus Sande, adfe</w:t>
      </w:r>
      <w:r w:rsidR="005A1B40" w:rsidRPr="0011170A">
        <w:rPr>
          <w:rFonts w:cstheme="minorHAnsi"/>
          <w:i/>
          <w:iCs/>
        </w:rPr>
        <w:t>r p</w:t>
      </w:r>
      <w:r w:rsidRPr="0011170A">
        <w:rPr>
          <w:rFonts w:cstheme="minorHAnsi"/>
          <w:i/>
          <w:iCs/>
        </w:rPr>
        <w:t>otum hu</w:t>
      </w:r>
      <w:r w:rsidR="00651AC0">
        <w:rPr>
          <w:rFonts w:cstheme="minorHAnsi"/>
          <w:i/>
          <w:iCs/>
        </w:rPr>
        <w:t>nc</w:t>
      </w:r>
      <w:r w:rsidRPr="0011170A">
        <w:rPr>
          <w:rFonts w:cstheme="minorHAnsi"/>
          <w:i/>
          <w:iCs/>
        </w:rPr>
        <w:t xml:space="preserve"> et escam hanc sanctitatis tuae, </w:t>
      </w:r>
      <w:r w:rsidRPr="0011170A">
        <w:rPr>
          <w:rFonts w:cstheme="minorHAnsi"/>
        </w:rPr>
        <w:t>which is particularl</w:t>
      </w:r>
      <w:r w:rsidR="005A1B40" w:rsidRPr="0011170A">
        <w:rPr>
          <w:rFonts w:cstheme="minorHAnsi"/>
        </w:rPr>
        <w:t>y c</w:t>
      </w:r>
      <w:r w:rsidRPr="0011170A">
        <w:rPr>
          <w:rFonts w:cstheme="minorHAnsi"/>
        </w:rPr>
        <w:t>lumsy and incoherent. He then wonders what we would get b</w:t>
      </w:r>
      <w:r w:rsidR="005A1B40" w:rsidRPr="0011170A">
        <w:rPr>
          <w:rFonts w:cstheme="minorHAnsi"/>
        </w:rPr>
        <w:t>y r</w:t>
      </w:r>
      <w:r w:rsidRPr="0011170A">
        <w:rPr>
          <w:rFonts w:cstheme="minorHAnsi"/>
        </w:rPr>
        <w:t>e-working the Syriac text back into Greek the original languag</w:t>
      </w:r>
      <w:r w:rsidR="005A1B40" w:rsidRPr="0011170A">
        <w:rPr>
          <w:rFonts w:cstheme="minorHAnsi"/>
        </w:rPr>
        <w:t>e o</w:t>
      </w:r>
      <w:r w:rsidRPr="0011170A">
        <w:rPr>
          <w:rFonts w:cstheme="minorHAnsi"/>
        </w:rPr>
        <w:t xml:space="preserve">f both the </w:t>
      </w:r>
      <w:r w:rsidRPr="0011170A">
        <w:rPr>
          <w:rFonts w:cstheme="minorHAnsi"/>
          <w:i/>
          <w:iCs/>
        </w:rPr>
        <w:t xml:space="preserve">Testamentum </w:t>
      </w:r>
      <w:r w:rsidRPr="0011170A">
        <w:rPr>
          <w:rFonts w:cstheme="minorHAnsi"/>
        </w:rPr>
        <w:t xml:space="preserve">and the </w:t>
      </w:r>
      <w:r w:rsidRPr="0011170A">
        <w:rPr>
          <w:rFonts w:cstheme="minorHAnsi"/>
          <w:i/>
          <w:iCs/>
        </w:rPr>
        <w:t xml:space="preserve">Traditio. </w:t>
      </w:r>
      <w:r w:rsidRPr="0011170A">
        <w:rPr>
          <w:rFonts w:cstheme="minorHAnsi"/>
        </w:rPr>
        <w:t>This is his answer.</w:t>
      </w:r>
      <w:r w:rsidR="00651AC0">
        <w:rPr>
          <w:rFonts w:cstheme="minorHAnsi"/>
        </w:rPr>
        <w:t xml:space="preserve"> </w:t>
      </w:r>
      <w:r w:rsidRPr="0011170A">
        <w:rPr>
          <w:rFonts w:cstheme="minorHAnsi"/>
          <w:i/>
          <w:iCs/>
        </w:rPr>
        <w:t xml:space="preserve">“Domine Spiritus Sande: </w:t>
      </w:r>
      <w:r w:rsidRPr="0011170A">
        <w:rPr>
          <w:rFonts w:cstheme="minorHAnsi"/>
        </w:rPr>
        <w:t>the translation can cause no difficulty:</w:t>
      </w:r>
      <w:r w:rsidR="00651AC0">
        <w:rPr>
          <w:rFonts w:cstheme="minorHAnsi"/>
        </w:rPr>
        <w:t xml:space="preserve"> </w:t>
      </w:r>
      <w:r w:rsidR="00651AC0">
        <w:rPr>
          <w:rFonts w:cstheme="minorHAnsi"/>
          <w:i/>
          <w:iCs/>
        </w:rPr>
        <w:t>x</w:t>
      </w:r>
      <w:r w:rsidRPr="0011170A">
        <w:rPr>
          <w:rFonts w:cstheme="minorHAnsi"/>
          <w:i/>
          <w:iCs/>
        </w:rPr>
        <w:t xml:space="preserve">ύριε πνενμα άγιον. </w:t>
      </w:r>
      <w:r w:rsidRPr="0011170A">
        <w:rPr>
          <w:rFonts w:cstheme="minorHAnsi"/>
        </w:rPr>
        <w:t xml:space="preserve">But let us point out that </w:t>
      </w:r>
      <w:r w:rsidRPr="0011170A">
        <w:rPr>
          <w:rFonts w:cstheme="minorHAnsi"/>
          <w:i/>
          <w:iCs/>
        </w:rPr>
        <w:t>πνενμα άγιον</w:t>
      </w:r>
      <w:r w:rsidR="00651AC0">
        <w:rPr>
          <w:rFonts w:cstheme="minorHAnsi"/>
        </w:rPr>
        <w:t xml:space="preserve"> </w:t>
      </w:r>
      <w:r w:rsidRPr="0011170A">
        <w:rPr>
          <w:rFonts w:cstheme="minorHAnsi"/>
        </w:rPr>
        <w:t>can be an accusative as well as a nominative-vocative. But the</w:t>
      </w:r>
      <w:r w:rsidR="00651AC0">
        <w:rPr>
          <w:rFonts w:cstheme="minorHAnsi"/>
        </w:rPr>
        <w:t xml:space="preserve"> </w:t>
      </w:r>
      <w:r w:rsidRPr="0011170A">
        <w:rPr>
          <w:rFonts w:cstheme="minorHAnsi"/>
        </w:rPr>
        <w:t xml:space="preserve">Syriac took it for a vocative; </w:t>
      </w:r>
      <w:r w:rsidR="00651AC0" w:rsidRPr="0011170A">
        <w:rPr>
          <w:rFonts w:cstheme="minorHAnsi"/>
        </w:rPr>
        <w:t>otherwise,</w:t>
      </w:r>
      <w:r w:rsidRPr="0011170A">
        <w:rPr>
          <w:rFonts w:cstheme="minorHAnsi"/>
        </w:rPr>
        <w:t xml:space="preserve"> it would not have kept i</w:t>
      </w:r>
      <w:r w:rsidR="005A1B40" w:rsidRPr="0011170A">
        <w:rPr>
          <w:rFonts w:cstheme="minorHAnsi"/>
        </w:rPr>
        <w:t>t i</w:t>
      </w:r>
      <w:r w:rsidRPr="0011170A">
        <w:rPr>
          <w:rFonts w:cstheme="minorHAnsi"/>
        </w:rPr>
        <w:t>n this position, or else it would have preceded it with a particle.</w:t>
      </w:r>
    </w:p>
    <w:p w14:paraId="0556D342" w14:textId="77777777" w:rsidR="00651AC0" w:rsidRDefault="00651AC0" w:rsidP="0011170A">
      <w:pPr>
        <w:autoSpaceDE w:val="0"/>
        <w:autoSpaceDN w:val="0"/>
        <w:adjustRightInd w:val="0"/>
        <w:spacing w:after="0" w:line="240" w:lineRule="auto"/>
        <w:jc w:val="both"/>
        <w:rPr>
          <w:rFonts w:cstheme="minorHAnsi"/>
          <w:i/>
          <w:iCs/>
        </w:rPr>
      </w:pPr>
    </w:p>
    <w:p w14:paraId="31405025" w14:textId="6345A658" w:rsidR="00074CA6" w:rsidRPr="00651AC0" w:rsidRDefault="00074CA6" w:rsidP="0011170A">
      <w:pPr>
        <w:autoSpaceDE w:val="0"/>
        <w:autoSpaceDN w:val="0"/>
        <w:adjustRightInd w:val="0"/>
        <w:spacing w:after="0" w:line="240" w:lineRule="auto"/>
        <w:jc w:val="both"/>
        <w:rPr>
          <w:rFonts w:cstheme="minorHAnsi"/>
        </w:rPr>
      </w:pPr>
      <w:r w:rsidRPr="0011170A">
        <w:rPr>
          <w:rFonts w:cstheme="minorHAnsi"/>
          <w:i/>
          <w:iCs/>
        </w:rPr>
        <w:t>“Adfer</w:t>
      </w:r>
      <w:r w:rsidRPr="0011170A">
        <w:rPr>
          <w:rFonts w:cstheme="minorHAnsi"/>
        </w:rPr>
        <w:t xml:space="preserve">: in Syriac it is the imperative of the </w:t>
      </w:r>
      <w:r w:rsidRPr="0011170A">
        <w:rPr>
          <w:rFonts w:cstheme="minorHAnsi"/>
          <w:i/>
          <w:iCs/>
        </w:rPr>
        <w:t xml:space="preserve">afel </w:t>
      </w:r>
      <w:r w:rsidRPr="0011170A">
        <w:rPr>
          <w:rFonts w:cstheme="minorHAnsi"/>
        </w:rPr>
        <w:t>form of th</w:t>
      </w:r>
      <w:r w:rsidR="005A1B40" w:rsidRPr="0011170A">
        <w:rPr>
          <w:rFonts w:cstheme="minorHAnsi"/>
        </w:rPr>
        <w:t>e v</w:t>
      </w:r>
      <w:r w:rsidRPr="0011170A">
        <w:rPr>
          <w:rFonts w:cstheme="minorHAnsi"/>
        </w:rPr>
        <w:t xml:space="preserve">erb </w:t>
      </w:r>
      <w:r w:rsidRPr="0011170A">
        <w:rPr>
          <w:rFonts w:cstheme="minorHAnsi"/>
          <w:i/>
          <w:iCs/>
        </w:rPr>
        <w:t xml:space="preserve">eto, </w:t>
      </w:r>
      <w:r w:rsidRPr="0011170A">
        <w:rPr>
          <w:rFonts w:cstheme="minorHAnsi"/>
        </w:rPr>
        <w:t xml:space="preserve">to come, a causative form </w:t>
      </w:r>
      <w:r w:rsidRPr="0011170A">
        <w:rPr>
          <w:rFonts w:cstheme="minorHAnsi"/>
          <w:i/>
          <w:iCs/>
        </w:rPr>
        <w:t xml:space="preserve">(aytoy) </w:t>
      </w:r>
      <w:r w:rsidRPr="0011170A">
        <w:rPr>
          <w:rFonts w:cstheme="minorHAnsi"/>
        </w:rPr>
        <w:t>which means: caus</w:t>
      </w:r>
      <w:r w:rsidR="005A1B40" w:rsidRPr="0011170A">
        <w:rPr>
          <w:rFonts w:cstheme="minorHAnsi"/>
        </w:rPr>
        <w:t>e t</w:t>
      </w:r>
      <w:r w:rsidRPr="0011170A">
        <w:rPr>
          <w:rFonts w:cstheme="minorHAnsi"/>
        </w:rPr>
        <w:t xml:space="preserve">o come. But what is remarkable is that the </w:t>
      </w:r>
      <w:r w:rsidRPr="0011170A">
        <w:rPr>
          <w:rFonts w:cstheme="minorHAnsi"/>
          <w:i/>
          <w:iCs/>
        </w:rPr>
        <w:t xml:space="preserve">yod </w:t>
      </w:r>
      <w:r w:rsidRPr="0011170A">
        <w:rPr>
          <w:rFonts w:cstheme="minorHAnsi"/>
        </w:rPr>
        <w:t>terminating thi</w:t>
      </w:r>
      <w:r w:rsidR="005A1B40" w:rsidRPr="0011170A">
        <w:rPr>
          <w:rFonts w:cstheme="minorHAnsi"/>
        </w:rPr>
        <w:t>s f</w:t>
      </w:r>
      <w:r w:rsidRPr="0011170A">
        <w:rPr>
          <w:rFonts w:cstheme="minorHAnsi"/>
        </w:rPr>
        <w:t>orm indicates that the subject is feminine; spirit, in Syriac, i</w:t>
      </w:r>
      <w:r w:rsidR="005A1B40" w:rsidRPr="0011170A">
        <w:rPr>
          <w:rFonts w:cstheme="minorHAnsi"/>
        </w:rPr>
        <w:t>s f</w:t>
      </w:r>
      <w:r w:rsidRPr="0011170A">
        <w:rPr>
          <w:rFonts w:cstheme="minorHAnsi"/>
        </w:rPr>
        <w:t xml:space="preserve">eminine. The same is true for the verb translated by </w:t>
      </w:r>
      <w:r w:rsidRPr="0011170A">
        <w:rPr>
          <w:rFonts w:cstheme="minorHAnsi"/>
          <w:i/>
          <w:iCs/>
        </w:rPr>
        <w:t xml:space="preserve">fac. </w:t>
      </w:r>
      <w:r w:rsidRPr="0011170A">
        <w:rPr>
          <w:rFonts w:cstheme="minorHAnsi"/>
        </w:rPr>
        <w:t>If w</w:t>
      </w:r>
      <w:r w:rsidR="005A1B40" w:rsidRPr="0011170A">
        <w:rPr>
          <w:rFonts w:cstheme="minorHAnsi"/>
        </w:rPr>
        <w:t>e t</w:t>
      </w:r>
      <w:r w:rsidRPr="0011170A">
        <w:rPr>
          <w:rFonts w:cstheme="minorHAnsi"/>
        </w:rPr>
        <w:t>ranslate it into Greek, we need an imperative of the second perso</w:t>
      </w:r>
      <w:r w:rsidR="005A1B40" w:rsidRPr="0011170A">
        <w:rPr>
          <w:rFonts w:cstheme="minorHAnsi"/>
        </w:rPr>
        <w:t>n s</w:t>
      </w:r>
      <w:r w:rsidRPr="0011170A">
        <w:rPr>
          <w:rFonts w:cstheme="minorHAnsi"/>
        </w:rPr>
        <w:t>ingular; but in Greek the gender of the subject is not important.</w:t>
      </w:r>
      <w:r w:rsidR="00651AC0">
        <w:rPr>
          <w:rFonts w:cstheme="minorHAnsi"/>
        </w:rPr>
        <w:t xml:space="preserve"> </w:t>
      </w:r>
      <w:r w:rsidRPr="0011170A">
        <w:rPr>
          <w:rFonts w:cstheme="minorHAnsi"/>
        </w:rPr>
        <w:t xml:space="preserve">We can translate it by </w:t>
      </w:r>
      <w:r w:rsidRPr="0011170A">
        <w:rPr>
          <w:rFonts w:cstheme="minorHAnsi"/>
          <w:i/>
          <w:iCs/>
        </w:rPr>
        <w:t xml:space="preserve">πέμψον </w:t>
      </w:r>
      <w:r w:rsidRPr="0011170A">
        <w:rPr>
          <w:rFonts w:cstheme="minorHAnsi"/>
        </w:rPr>
        <w:t xml:space="preserve">or a compound form of </w:t>
      </w:r>
      <w:r w:rsidRPr="0011170A">
        <w:rPr>
          <w:rFonts w:cstheme="minorHAnsi"/>
          <w:i/>
          <w:iCs/>
        </w:rPr>
        <w:t>πέμψον.</w:t>
      </w:r>
      <w:r w:rsidR="00651AC0">
        <w:rPr>
          <w:rFonts w:cstheme="minorHAnsi"/>
        </w:rPr>
        <w:t xml:space="preserve"> </w:t>
      </w:r>
      <w:r w:rsidRPr="0011170A">
        <w:rPr>
          <w:rFonts w:cstheme="minorHAnsi"/>
          <w:i/>
          <w:iCs/>
        </w:rPr>
        <w:t>Potum hu</w:t>
      </w:r>
      <w:r w:rsidR="00651AC0">
        <w:rPr>
          <w:rFonts w:cstheme="minorHAnsi"/>
          <w:i/>
          <w:iCs/>
        </w:rPr>
        <w:t>nc</w:t>
      </w:r>
      <w:r w:rsidRPr="0011170A">
        <w:rPr>
          <w:rFonts w:cstheme="minorHAnsi"/>
          <w:i/>
          <w:iCs/>
        </w:rPr>
        <w:t xml:space="preserve"> et escam hanc: </w:t>
      </w:r>
      <w:r w:rsidRPr="0011170A">
        <w:rPr>
          <w:rFonts w:cstheme="minorHAnsi"/>
        </w:rPr>
        <w:t>since there are no cases in Syriac, th</w:t>
      </w:r>
      <w:r w:rsidR="005A1B40" w:rsidRPr="0011170A">
        <w:rPr>
          <w:rFonts w:cstheme="minorHAnsi"/>
        </w:rPr>
        <w:t>e d</w:t>
      </w:r>
      <w:r w:rsidRPr="0011170A">
        <w:rPr>
          <w:rFonts w:cstheme="minorHAnsi"/>
        </w:rPr>
        <w:t xml:space="preserve">eterminate object of the verb is preceded by the particle </w:t>
      </w:r>
      <w:r w:rsidRPr="0011170A">
        <w:rPr>
          <w:rFonts w:cstheme="minorHAnsi"/>
          <w:i/>
          <w:iCs/>
        </w:rPr>
        <w:t xml:space="preserve">l; </w:t>
      </w:r>
      <w:r w:rsidRPr="0011170A">
        <w:rPr>
          <w:rFonts w:cstheme="minorHAnsi"/>
        </w:rPr>
        <w:t>bu</w:t>
      </w:r>
      <w:r w:rsidR="005A1B40" w:rsidRPr="0011170A">
        <w:rPr>
          <w:rFonts w:cstheme="minorHAnsi"/>
        </w:rPr>
        <w:t>t t</w:t>
      </w:r>
      <w:r w:rsidRPr="0011170A">
        <w:rPr>
          <w:rFonts w:cstheme="minorHAnsi"/>
        </w:rPr>
        <w:t>his same particle also has the value of a preposition of motion.</w:t>
      </w:r>
      <w:r w:rsidR="00651AC0">
        <w:rPr>
          <w:rFonts w:cstheme="minorHAnsi"/>
        </w:rPr>
        <w:t xml:space="preserve"> </w:t>
      </w:r>
      <w:r w:rsidRPr="0011170A">
        <w:rPr>
          <w:rFonts w:cstheme="minorHAnsi"/>
        </w:rPr>
        <w:t>The Syriac text is equivalent to an accusative, preceded or no</w:t>
      </w:r>
      <w:r w:rsidR="005A1B40" w:rsidRPr="0011170A">
        <w:rPr>
          <w:rFonts w:cstheme="minorHAnsi"/>
        </w:rPr>
        <w:t>t b</w:t>
      </w:r>
      <w:r w:rsidRPr="0011170A">
        <w:rPr>
          <w:rFonts w:cstheme="minorHAnsi"/>
        </w:rPr>
        <w:t xml:space="preserve">y </w:t>
      </w:r>
      <w:r w:rsidRPr="0011170A">
        <w:rPr>
          <w:rFonts w:cstheme="minorHAnsi"/>
          <w:i/>
          <w:iCs/>
        </w:rPr>
        <w:t xml:space="preserve">επί. </w:t>
      </w:r>
      <w:r w:rsidRPr="0011170A">
        <w:rPr>
          <w:rFonts w:cstheme="minorHAnsi"/>
        </w:rPr>
        <w:t xml:space="preserve">This gives us: </w:t>
      </w:r>
      <w:r w:rsidRPr="0011170A">
        <w:rPr>
          <w:rFonts w:cstheme="minorHAnsi"/>
          <w:i/>
          <w:iCs/>
        </w:rPr>
        <w:t>(επί) τούτον τον π</w:t>
      </w:r>
      <w:r w:rsidR="00651AC0">
        <w:rPr>
          <w:rFonts w:cstheme="minorHAnsi"/>
          <w:i/>
          <w:iCs/>
        </w:rPr>
        <w:t>o</w:t>
      </w:r>
      <w:r w:rsidRPr="0011170A">
        <w:rPr>
          <w:rFonts w:cstheme="minorHAnsi"/>
          <w:i/>
          <w:iCs/>
        </w:rPr>
        <w:t xml:space="preserve">τον </w:t>
      </w:r>
      <w:r w:rsidR="00651AC0">
        <w:rPr>
          <w:rFonts w:cstheme="minorHAnsi"/>
          <w:i/>
          <w:iCs/>
        </w:rPr>
        <w:t>x</w:t>
      </w:r>
      <w:r w:rsidRPr="0011170A">
        <w:rPr>
          <w:rFonts w:cstheme="minorHAnsi"/>
          <w:i/>
          <w:iCs/>
        </w:rPr>
        <w:t>αι ταντην την</w:t>
      </w:r>
      <w:r w:rsidR="00651AC0">
        <w:rPr>
          <w:rFonts w:cstheme="minorHAnsi"/>
        </w:rPr>
        <w:t xml:space="preserve"> </w:t>
      </w:r>
      <w:r w:rsidRPr="0011170A">
        <w:rPr>
          <w:rFonts w:cstheme="minorHAnsi"/>
          <w:i/>
          <w:iCs/>
        </w:rPr>
        <w:t xml:space="preserve">βρώσιν. Sanctitatis </w:t>
      </w:r>
      <w:r w:rsidRPr="0011170A">
        <w:rPr>
          <w:rFonts w:cstheme="minorHAnsi"/>
        </w:rPr>
        <w:t>here is another idiomatic expression. Th</w:t>
      </w:r>
      <w:r w:rsidR="005A1B40" w:rsidRPr="0011170A">
        <w:rPr>
          <w:rFonts w:cstheme="minorHAnsi"/>
        </w:rPr>
        <w:t>e n</w:t>
      </w:r>
      <w:r w:rsidRPr="0011170A">
        <w:rPr>
          <w:rFonts w:cstheme="minorHAnsi"/>
        </w:rPr>
        <w:t xml:space="preserve">oun, preceded by the particle </w:t>
      </w:r>
      <w:r w:rsidRPr="0011170A">
        <w:rPr>
          <w:rFonts w:cstheme="minorHAnsi"/>
          <w:i/>
          <w:iCs/>
        </w:rPr>
        <w:t xml:space="preserve">d, </w:t>
      </w:r>
      <w:r w:rsidRPr="0011170A">
        <w:rPr>
          <w:rFonts w:cstheme="minorHAnsi"/>
        </w:rPr>
        <w:t>the sign of the genitive, is equivalen</w:t>
      </w:r>
      <w:r w:rsidR="005A1B40" w:rsidRPr="0011170A">
        <w:rPr>
          <w:rFonts w:cstheme="minorHAnsi"/>
        </w:rPr>
        <w:t>t t</w:t>
      </w:r>
      <w:r w:rsidRPr="0011170A">
        <w:rPr>
          <w:rFonts w:cstheme="minorHAnsi"/>
        </w:rPr>
        <w:t xml:space="preserve">o an adjective. We must therefore suppose </w:t>
      </w:r>
      <w:r w:rsidRPr="0011170A">
        <w:rPr>
          <w:rFonts w:cstheme="minorHAnsi"/>
          <w:i/>
          <w:iCs/>
        </w:rPr>
        <w:t xml:space="preserve">άγιος </w:t>
      </w:r>
      <w:r w:rsidRPr="0011170A">
        <w:rPr>
          <w:rFonts w:cstheme="minorHAnsi"/>
        </w:rPr>
        <w:t>whic</w:t>
      </w:r>
      <w:r w:rsidR="005A1B40" w:rsidRPr="0011170A">
        <w:rPr>
          <w:rFonts w:cstheme="minorHAnsi"/>
        </w:rPr>
        <w:t>h n</w:t>
      </w:r>
      <w:r w:rsidRPr="0011170A">
        <w:rPr>
          <w:rFonts w:cstheme="minorHAnsi"/>
        </w:rPr>
        <w:t xml:space="preserve">aturally agrees with the last noun: </w:t>
      </w:r>
      <w:r w:rsidRPr="0011170A">
        <w:rPr>
          <w:rFonts w:cstheme="minorHAnsi"/>
          <w:i/>
          <w:iCs/>
        </w:rPr>
        <w:t>ταντην την βρώσιν αγίαν.</w:t>
      </w:r>
    </w:p>
    <w:p w14:paraId="0A36FABA" w14:textId="77777777" w:rsidR="00651AC0" w:rsidRDefault="00651AC0" w:rsidP="0011170A">
      <w:pPr>
        <w:autoSpaceDE w:val="0"/>
        <w:autoSpaceDN w:val="0"/>
        <w:adjustRightInd w:val="0"/>
        <w:spacing w:after="0" w:line="240" w:lineRule="auto"/>
        <w:jc w:val="both"/>
        <w:rPr>
          <w:rFonts w:cstheme="minorHAnsi"/>
          <w:i/>
          <w:iCs/>
        </w:rPr>
      </w:pPr>
    </w:p>
    <w:p w14:paraId="171C8822" w14:textId="1BDA5B31" w:rsidR="00074CA6" w:rsidRPr="00651AC0"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“Tuae: </w:t>
      </w:r>
      <w:r w:rsidRPr="0011170A">
        <w:rPr>
          <w:rFonts w:cstheme="minorHAnsi"/>
        </w:rPr>
        <w:t xml:space="preserve">in Syriac, it is again the particle </w:t>
      </w:r>
      <w:r w:rsidRPr="0011170A">
        <w:rPr>
          <w:rFonts w:cstheme="minorHAnsi"/>
          <w:i/>
          <w:iCs/>
        </w:rPr>
        <w:t xml:space="preserve">d, </w:t>
      </w:r>
      <w:r w:rsidRPr="0011170A">
        <w:rPr>
          <w:rFonts w:cstheme="minorHAnsi"/>
        </w:rPr>
        <w:t>with the second perso</w:t>
      </w:r>
      <w:r w:rsidR="005A1B40" w:rsidRPr="0011170A">
        <w:rPr>
          <w:rFonts w:cstheme="minorHAnsi"/>
        </w:rPr>
        <w:t>n p</w:t>
      </w:r>
      <w:r w:rsidRPr="0011170A">
        <w:rPr>
          <w:rFonts w:cstheme="minorHAnsi"/>
        </w:rPr>
        <w:t>ronoun, and again in the feminine. It is the equivalent of</w:t>
      </w:r>
      <w:r w:rsidR="00651AC0">
        <w:rPr>
          <w:rFonts w:cstheme="minorHAnsi"/>
        </w:rPr>
        <w:t xml:space="preserve"> </w:t>
      </w:r>
      <w:r w:rsidRPr="0011170A">
        <w:rPr>
          <w:rFonts w:cstheme="minorHAnsi"/>
          <w:i/>
          <w:iCs/>
        </w:rPr>
        <w:t xml:space="preserve">σον, </w:t>
      </w:r>
      <w:r w:rsidRPr="0011170A">
        <w:rPr>
          <w:rFonts w:cstheme="minorHAnsi"/>
        </w:rPr>
        <w:t xml:space="preserve">relating to </w:t>
      </w:r>
      <w:r w:rsidRPr="0011170A">
        <w:rPr>
          <w:rFonts w:cstheme="minorHAnsi"/>
          <w:i/>
          <w:iCs/>
        </w:rPr>
        <w:t xml:space="preserve">potum </w:t>
      </w:r>
      <w:r w:rsidRPr="0011170A">
        <w:rPr>
          <w:rFonts w:cstheme="minorHAnsi"/>
        </w:rPr>
        <w:t xml:space="preserve">and </w:t>
      </w:r>
      <w:r w:rsidRPr="0011170A">
        <w:rPr>
          <w:rFonts w:cstheme="minorHAnsi"/>
          <w:i/>
          <w:iCs/>
        </w:rPr>
        <w:t xml:space="preserve">escam </w:t>
      </w:r>
      <w:r w:rsidRPr="0011170A">
        <w:rPr>
          <w:rFonts w:cstheme="minorHAnsi"/>
        </w:rPr>
        <w:t xml:space="preserve">and not to </w:t>
      </w:r>
      <w:r w:rsidRPr="0011170A">
        <w:rPr>
          <w:rFonts w:cstheme="minorHAnsi"/>
          <w:i/>
          <w:iCs/>
        </w:rPr>
        <w:t>san</w:t>
      </w:r>
      <w:r w:rsidR="00651AC0">
        <w:rPr>
          <w:rFonts w:cstheme="minorHAnsi"/>
          <w:i/>
          <w:iCs/>
        </w:rPr>
        <w:t>ctitatis</w:t>
      </w:r>
      <w:r w:rsidRPr="0011170A">
        <w:rPr>
          <w:rFonts w:cstheme="minorHAnsi"/>
          <w:i/>
          <w:iCs/>
        </w:rPr>
        <w:t xml:space="preserve">. </w:t>
      </w:r>
      <w:r w:rsidRPr="0011170A">
        <w:rPr>
          <w:rFonts w:cstheme="minorHAnsi"/>
        </w:rPr>
        <w:t>If w</w:t>
      </w:r>
      <w:r w:rsidR="005A1B40" w:rsidRPr="0011170A">
        <w:rPr>
          <w:rFonts w:cstheme="minorHAnsi"/>
        </w:rPr>
        <w:t>e b</w:t>
      </w:r>
      <w:r w:rsidRPr="0011170A">
        <w:rPr>
          <w:rFonts w:cstheme="minorHAnsi"/>
        </w:rPr>
        <w:t>ring what we have analyzed together we obtain the following:</w:t>
      </w:r>
      <w:r w:rsidR="00651AC0">
        <w:rPr>
          <w:rFonts w:cstheme="minorHAnsi"/>
        </w:rPr>
        <w:t xml:space="preserve"> </w:t>
      </w:r>
      <w:r w:rsidR="00651AC0">
        <w:rPr>
          <w:rFonts w:cstheme="minorHAnsi"/>
          <w:i/>
          <w:iCs/>
        </w:rPr>
        <w:t>x</w:t>
      </w:r>
      <w:r w:rsidRPr="0011170A">
        <w:rPr>
          <w:rFonts w:cstheme="minorHAnsi"/>
          <w:i/>
          <w:iCs/>
        </w:rPr>
        <w:t>ύριε πνεύμα άγιον πέμγον (επί) τούτον τον πότον και (επί)</w:t>
      </w:r>
      <w:r w:rsidR="00651AC0">
        <w:rPr>
          <w:rFonts w:cstheme="minorHAnsi"/>
          <w:i/>
          <w:iCs/>
        </w:rPr>
        <w:t xml:space="preserve"> </w:t>
      </w:r>
      <w:r w:rsidRPr="0011170A">
        <w:rPr>
          <w:rFonts w:cstheme="minorHAnsi"/>
          <w:i/>
          <w:iCs/>
        </w:rPr>
        <w:t>ταντην την βρώσιν την αγίαν σον</w:t>
      </w:r>
      <w:r w:rsidR="00651AC0">
        <w:rPr>
          <w:rStyle w:val="FootnoteReference"/>
          <w:rFonts w:cstheme="minorHAnsi"/>
          <w:i/>
          <w:iCs/>
        </w:rPr>
        <w:footnoteReference w:id="337"/>
      </w:r>
      <w:r w:rsidRPr="0011170A">
        <w:rPr>
          <w:rFonts w:cstheme="minorHAnsi"/>
          <w:i/>
          <w:iCs/>
        </w:rPr>
        <w:t>.”</w:t>
      </w:r>
    </w:p>
    <w:p w14:paraId="3F0B77F4" w14:textId="77777777" w:rsidR="00651AC0" w:rsidRDefault="00651AC0" w:rsidP="0011170A">
      <w:pPr>
        <w:autoSpaceDE w:val="0"/>
        <w:autoSpaceDN w:val="0"/>
        <w:adjustRightInd w:val="0"/>
        <w:spacing w:after="0" w:line="240" w:lineRule="auto"/>
        <w:jc w:val="both"/>
        <w:rPr>
          <w:rFonts w:cstheme="minorHAnsi"/>
        </w:rPr>
      </w:pPr>
    </w:p>
    <w:p w14:paraId="3C35F052" w14:textId="1DE3C1B6"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This is not yet fully suitable for an epiclesis, and the beginnin</w:t>
      </w:r>
      <w:r w:rsidR="005A1B40" w:rsidRPr="0011170A">
        <w:rPr>
          <w:rFonts w:cstheme="minorHAnsi"/>
        </w:rPr>
        <w:t>g o</w:t>
      </w:r>
      <w:r w:rsidRPr="0011170A">
        <w:rPr>
          <w:rFonts w:cstheme="minorHAnsi"/>
        </w:rPr>
        <w:t>f the sentence remains still up in the air. But, let us remembe</w:t>
      </w:r>
      <w:r w:rsidR="00A23162" w:rsidRPr="0011170A">
        <w:rPr>
          <w:rFonts w:cstheme="minorHAnsi"/>
        </w:rPr>
        <w:t>r, t</w:t>
      </w:r>
      <w:r w:rsidRPr="0011170A">
        <w:rPr>
          <w:rFonts w:cstheme="minorHAnsi"/>
        </w:rPr>
        <w:t>his trinitarian formula, where the Son was invoked first, seem</w:t>
      </w:r>
      <w:r w:rsidR="005A1B40" w:rsidRPr="0011170A">
        <w:rPr>
          <w:rFonts w:cstheme="minorHAnsi"/>
        </w:rPr>
        <w:t>s s</w:t>
      </w:r>
      <w:r w:rsidRPr="0011170A">
        <w:rPr>
          <w:rFonts w:cstheme="minorHAnsi"/>
        </w:rPr>
        <w:t xml:space="preserve">uspect. We might then put a period after </w:t>
      </w:r>
      <w:r w:rsidRPr="0011170A">
        <w:rPr>
          <w:rFonts w:cstheme="minorHAnsi"/>
          <w:i/>
          <w:iCs/>
        </w:rPr>
        <w:t>Trini</w:t>
      </w:r>
      <w:r w:rsidR="00651AC0">
        <w:rPr>
          <w:rFonts w:cstheme="minorHAnsi"/>
          <w:i/>
          <w:iCs/>
        </w:rPr>
        <w:t>t</w:t>
      </w:r>
      <w:r w:rsidRPr="0011170A">
        <w:rPr>
          <w:rFonts w:cstheme="minorHAnsi"/>
          <w:i/>
          <w:iCs/>
        </w:rPr>
        <w:t xml:space="preserve">as </w:t>
      </w:r>
      <w:r w:rsidRPr="0011170A">
        <w:rPr>
          <w:rFonts w:cstheme="minorHAnsi"/>
        </w:rPr>
        <w:t>and suppos</w:t>
      </w:r>
      <w:r w:rsidR="005A1B40" w:rsidRPr="0011170A">
        <w:rPr>
          <w:rFonts w:cstheme="minorHAnsi"/>
        </w:rPr>
        <w:t>e t</w:t>
      </w:r>
      <w:r w:rsidRPr="0011170A">
        <w:rPr>
          <w:rFonts w:cstheme="minorHAnsi"/>
        </w:rPr>
        <w:t xml:space="preserve">hat it was followed by: </w:t>
      </w:r>
      <w:r w:rsidRPr="0011170A">
        <w:rPr>
          <w:rFonts w:cstheme="minorHAnsi"/>
          <w:i/>
          <w:iCs/>
        </w:rPr>
        <w:t>Domine Pater Domine Jesu Christe,</w:t>
      </w:r>
    </w:p>
    <w:p w14:paraId="4383356A" w14:textId="290355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a form which is found in an Ethiopian anaphora that is als</w:t>
      </w:r>
      <w:r w:rsidR="005A1B40" w:rsidRPr="0011170A">
        <w:rPr>
          <w:rFonts w:cstheme="minorHAnsi"/>
        </w:rPr>
        <w:t>o d</w:t>
      </w:r>
      <w:r w:rsidRPr="0011170A">
        <w:rPr>
          <w:rFonts w:cstheme="minorHAnsi"/>
        </w:rPr>
        <w:t>ependent on Hippolytus. If we admit that once again the Syria</w:t>
      </w:r>
      <w:r w:rsidR="005A1B40" w:rsidRPr="0011170A">
        <w:rPr>
          <w:rFonts w:cstheme="minorHAnsi"/>
        </w:rPr>
        <w:t>c t</w:t>
      </w:r>
      <w:r w:rsidRPr="0011170A">
        <w:rPr>
          <w:rFonts w:cstheme="minorHAnsi"/>
        </w:rPr>
        <w:t>ranslator was confused, we shall finally end up with a completel</w:t>
      </w:r>
      <w:r w:rsidR="005A1B40" w:rsidRPr="0011170A">
        <w:rPr>
          <w:rFonts w:cstheme="minorHAnsi"/>
        </w:rPr>
        <w:t>y s</w:t>
      </w:r>
      <w:r w:rsidRPr="0011170A">
        <w:rPr>
          <w:rFonts w:cstheme="minorHAnsi"/>
        </w:rPr>
        <w:t>atisfactory epiclesis:</w:t>
      </w:r>
    </w:p>
    <w:p w14:paraId="0807C7B1" w14:textId="77777777" w:rsidR="00651AC0" w:rsidRDefault="00651AC0" w:rsidP="0011170A">
      <w:pPr>
        <w:autoSpaceDE w:val="0"/>
        <w:autoSpaceDN w:val="0"/>
        <w:adjustRightInd w:val="0"/>
        <w:spacing w:after="0" w:line="240" w:lineRule="auto"/>
        <w:jc w:val="both"/>
        <w:rPr>
          <w:rFonts w:cstheme="minorHAnsi"/>
        </w:rPr>
      </w:pPr>
    </w:p>
    <w:p w14:paraId="2164AA5B" w14:textId="5251B5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Lord, Father of Our Lord Jesus Christ, </w:t>
      </w:r>
      <w:r w:rsidR="00651AC0" w:rsidRPr="0011170A">
        <w:rPr>
          <w:rFonts w:cstheme="minorHAnsi"/>
        </w:rPr>
        <w:t>etc.</w:t>
      </w:r>
      <w:r w:rsidRPr="0011170A">
        <w:rPr>
          <w:rFonts w:cstheme="minorHAnsi"/>
        </w:rPr>
        <w:t xml:space="preserve"> ..., send the</w:t>
      </w:r>
      <w:r w:rsidR="00651AC0">
        <w:rPr>
          <w:rFonts w:cstheme="minorHAnsi"/>
        </w:rPr>
        <w:t xml:space="preserve"> </w:t>
      </w:r>
      <w:r w:rsidRPr="0011170A">
        <w:rPr>
          <w:rFonts w:cstheme="minorHAnsi"/>
        </w:rPr>
        <w:t>Holy Spirit upon this holy drink and this holy food ...</w:t>
      </w:r>
      <w:r w:rsidR="00651AC0">
        <w:rPr>
          <w:rStyle w:val="FootnoteReference"/>
          <w:rFonts w:cstheme="minorHAnsi"/>
        </w:rPr>
        <w:footnoteReference w:id="338"/>
      </w:r>
    </w:p>
    <w:p w14:paraId="04DFDE3B" w14:textId="77777777" w:rsidR="00651AC0" w:rsidRDefault="00651AC0" w:rsidP="0011170A">
      <w:pPr>
        <w:autoSpaceDE w:val="0"/>
        <w:autoSpaceDN w:val="0"/>
        <w:adjustRightInd w:val="0"/>
        <w:spacing w:after="0" w:line="240" w:lineRule="auto"/>
        <w:jc w:val="both"/>
        <w:rPr>
          <w:rFonts w:cstheme="minorHAnsi"/>
        </w:rPr>
      </w:pPr>
    </w:p>
    <w:p w14:paraId="2DC1E82D" w14:textId="2551FE5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is so dazzling that all we can ask is to be convinced of it.</w:t>
      </w:r>
      <w:r w:rsidR="00651AC0">
        <w:rPr>
          <w:rFonts w:cstheme="minorHAnsi"/>
        </w:rPr>
        <w:t xml:space="preserve"> </w:t>
      </w:r>
      <w:r w:rsidRPr="0011170A">
        <w:rPr>
          <w:rFonts w:cstheme="minorHAnsi"/>
        </w:rPr>
        <w:t>We undoubtedly would be if we did not reread two sage piece</w:t>
      </w:r>
      <w:r w:rsidR="005A1B40" w:rsidRPr="0011170A">
        <w:rPr>
          <w:rFonts w:cstheme="minorHAnsi"/>
        </w:rPr>
        <w:t>s o</w:t>
      </w:r>
      <w:r w:rsidRPr="0011170A">
        <w:rPr>
          <w:rFonts w:cstheme="minorHAnsi"/>
        </w:rPr>
        <w:t xml:space="preserve">f advice in the same article by </w:t>
      </w:r>
      <w:r w:rsidR="00232BCE">
        <w:rPr>
          <w:rFonts w:cstheme="minorHAnsi"/>
        </w:rPr>
        <w:t>Dom</w:t>
      </w:r>
      <w:r w:rsidRPr="0011170A">
        <w:rPr>
          <w:rFonts w:cstheme="minorHAnsi"/>
        </w:rPr>
        <w:t xml:space="preserve"> Botte which he addresse</w:t>
      </w:r>
      <w:r w:rsidR="005A1B40" w:rsidRPr="0011170A">
        <w:rPr>
          <w:rFonts w:cstheme="minorHAnsi"/>
        </w:rPr>
        <w:t>s t</w:t>
      </w:r>
      <w:r w:rsidRPr="0011170A">
        <w:rPr>
          <w:rFonts w:cstheme="minorHAnsi"/>
        </w:rPr>
        <w:t xml:space="preserve">o students of these </w:t>
      </w:r>
      <w:r w:rsidRPr="0011170A">
        <w:rPr>
          <w:rFonts w:cstheme="minorHAnsi"/>
        </w:rPr>
        <w:lastRenderedPageBreak/>
        <w:t>texts. The first is never to isolate one passag</w:t>
      </w:r>
      <w:r w:rsidR="005A1B40" w:rsidRPr="0011170A">
        <w:rPr>
          <w:rFonts w:cstheme="minorHAnsi"/>
        </w:rPr>
        <w:t>e f</w:t>
      </w:r>
      <w:r w:rsidRPr="0011170A">
        <w:rPr>
          <w:rFonts w:cstheme="minorHAnsi"/>
        </w:rPr>
        <w:t>rom the whole. The second is not to work with translations bu</w:t>
      </w:r>
      <w:r w:rsidR="005A1B40" w:rsidRPr="0011170A">
        <w:rPr>
          <w:rFonts w:cstheme="minorHAnsi"/>
        </w:rPr>
        <w:t>t a</w:t>
      </w:r>
      <w:r w:rsidRPr="0011170A">
        <w:rPr>
          <w:rFonts w:cstheme="minorHAnsi"/>
        </w:rPr>
        <w:t>lways on the texts themselves, which would indeed require on</w:t>
      </w:r>
      <w:r w:rsidR="005A1B40" w:rsidRPr="0011170A">
        <w:rPr>
          <w:rFonts w:cstheme="minorHAnsi"/>
        </w:rPr>
        <w:t>e t</w:t>
      </w:r>
      <w:r w:rsidRPr="0011170A">
        <w:rPr>
          <w:rFonts w:cstheme="minorHAnsi"/>
        </w:rPr>
        <w:t>o be an orientalist. We can only applaud at this point... But w</w:t>
      </w:r>
      <w:r w:rsidR="005A1B40" w:rsidRPr="0011170A">
        <w:rPr>
          <w:rFonts w:cstheme="minorHAnsi"/>
        </w:rPr>
        <w:t>e a</w:t>
      </w:r>
      <w:r w:rsidRPr="0011170A">
        <w:rPr>
          <w:rFonts w:cstheme="minorHAnsi"/>
        </w:rPr>
        <w:t xml:space="preserve">re equally astonished to note that </w:t>
      </w:r>
      <w:r w:rsidR="00232BCE">
        <w:rPr>
          <w:rFonts w:cstheme="minorHAnsi"/>
        </w:rPr>
        <w:t>Dom</w:t>
      </w:r>
      <w:r w:rsidRPr="0011170A">
        <w:rPr>
          <w:rFonts w:cstheme="minorHAnsi"/>
        </w:rPr>
        <w:t xml:space="preserve"> Botte himself, in thi</w:t>
      </w:r>
      <w:r w:rsidR="005A1B40" w:rsidRPr="0011170A">
        <w:rPr>
          <w:rFonts w:cstheme="minorHAnsi"/>
        </w:rPr>
        <w:t>s i</w:t>
      </w:r>
      <w:r w:rsidRPr="0011170A">
        <w:rPr>
          <w:rFonts w:cstheme="minorHAnsi"/>
        </w:rPr>
        <w:t>nstance, seems blithely to violate the first piece of advice, by isolatin</w:t>
      </w:r>
      <w:r w:rsidR="005A1B40" w:rsidRPr="0011170A">
        <w:rPr>
          <w:rFonts w:cstheme="minorHAnsi"/>
        </w:rPr>
        <w:t>g t</w:t>
      </w:r>
      <w:r w:rsidRPr="0011170A">
        <w:rPr>
          <w:rFonts w:cstheme="minorHAnsi"/>
        </w:rPr>
        <w:t xml:space="preserve">he section </w:t>
      </w:r>
      <w:r w:rsidRPr="0011170A">
        <w:rPr>
          <w:rFonts w:cstheme="minorHAnsi"/>
          <w:i/>
          <w:iCs/>
        </w:rPr>
        <w:t>Domine Spiritus sancte adfer potum h</w:t>
      </w:r>
      <w:r w:rsidR="00651AC0">
        <w:rPr>
          <w:rFonts w:cstheme="minorHAnsi"/>
          <w:i/>
          <w:iCs/>
        </w:rPr>
        <w:t>anc</w:t>
      </w:r>
      <w:r w:rsidRPr="0011170A">
        <w:rPr>
          <w:rFonts w:cstheme="minorHAnsi"/>
          <w:i/>
          <w:iCs/>
        </w:rPr>
        <w:t xml:space="preserve"> e</w:t>
      </w:r>
      <w:r w:rsidR="005A1B40" w:rsidRPr="0011170A">
        <w:rPr>
          <w:rFonts w:cstheme="minorHAnsi"/>
          <w:i/>
          <w:iCs/>
        </w:rPr>
        <w:t>t e</w:t>
      </w:r>
      <w:r w:rsidRPr="0011170A">
        <w:rPr>
          <w:rFonts w:cstheme="minorHAnsi"/>
          <w:i/>
          <w:iCs/>
        </w:rPr>
        <w:t xml:space="preserve">scam hanc sanctitatis </w:t>
      </w:r>
      <w:r w:rsidR="00651AC0">
        <w:rPr>
          <w:rFonts w:cstheme="minorHAnsi"/>
          <w:i/>
          <w:iCs/>
        </w:rPr>
        <w:t>t</w:t>
      </w:r>
      <w:r w:rsidRPr="0011170A">
        <w:rPr>
          <w:rFonts w:cstheme="minorHAnsi"/>
          <w:i/>
          <w:iCs/>
        </w:rPr>
        <w:t xml:space="preserve">uae. </w:t>
      </w:r>
      <w:r w:rsidRPr="0011170A">
        <w:rPr>
          <w:rFonts w:cstheme="minorHAnsi"/>
        </w:rPr>
        <w:t>If he shows himself to be an orientalis</w:t>
      </w:r>
      <w:r w:rsidR="005A1B40" w:rsidRPr="0011170A">
        <w:rPr>
          <w:rFonts w:cstheme="minorHAnsi"/>
        </w:rPr>
        <w:t xml:space="preserve">t </w:t>
      </w:r>
      <w:r w:rsidR="008F33A9">
        <w:rPr>
          <w:rFonts w:cstheme="minorHAnsi"/>
        </w:rPr>
        <w:t>without</w:t>
      </w:r>
      <w:r w:rsidRPr="0011170A">
        <w:rPr>
          <w:rFonts w:cstheme="minorHAnsi"/>
        </w:rPr>
        <w:t xml:space="preserve"> peer by re-creating the Greek text, did he not als</w:t>
      </w:r>
      <w:r w:rsidR="005A1B40" w:rsidRPr="0011170A">
        <w:rPr>
          <w:rFonts w:cstheme="minorHAnsi"/>
        </w:rPr>
        <w:t>o a</w:t>
      </w:r>
      <w:r w:rsidRPr="0011170A">
        <w:rPr>
          <w:rFonts w:cstheme="minorHAnsi"/>
        </w:rPr>
        <w:t>llow himself to be taken in by the clumsiness of Rahmani’s Lati</w:t>
      </w:r>
      <w:r w:rsidR="00A23162" w:rsidRPr="0011170A">
        <w:rPr>
          <w:rFonts w:cstheme="minorHAnsi"/>
        </w:rPr>
        <w:t>n, a</w:t>
      </w:r>
      <w:r w:rsidRPr="0011170A">
        <w:rPr>
          <w:rFonts w:cstheme="minorHAnsi"/>
        </w:rPr>
        <w:t xml:space="preserve"> frequent consequence of excessive literalism? Therefor</w:t>
      </w:r>
      <w:r w:rsidR="00A23162" w:rsidRPr="0011170A">
        <w:rPr>
          <w:rFonts w:cstheme="minorHAnsi"/>
        </w:rPr>
        <w:t>e, b</w:t>
      </w:r>
      <w:r w:rsidRPr="0011170A">
        <w:rPr>
          <w:rFonts w:cstheme="minorHAnsi"/>
        </w:rPr>
        <w:t xml:space="preserve">efore </w:t>
      </w:r>
      <w:r w:rsidR="00D35659" w:rsidRPr="0011170A">
        <w:rPr>
          <w:rFonts w:cstheme="minorHAnsi"/>
        </w:rPr>
        <w:t>isolated</w:t>
      </w:r>
      <w:r w:rsidRPr="0011170A">
        <w:rPr>
          <w:rFonts w:cstheme="minorHAnsi"/>
        </w:rPr>
        <w:t xml:space="preserve"> working </w:t>
      </w:r>
      <w:r w:rsidR="00D35659">
        <w:rPr>
          <w:rFonts w:cstheme="minorHAnsi"/>
        </w:rPr>
        <w:t xml:space="preserve">of </w:t>
      </w:r>
      <w:r w:rsidRPr="0011170A">
        <w:rPr>
          <w:rFonts w:cstheme="minorHAnsi"/>
        </w:rPr>
        <w:t>this part of the sentence into Gree</w:t>
      </w:r>
      <w:r w:rsidR="005A1B40" w:rsidRPr="0011170A">
        <w:rPr>
          <w:rFonts w:cstheme="minorHAnsi"/>
        </w:rPr>
        <w:t>k w</w:t>
      </w:r>
      <w:r w:rsidRPr="0011170A">
        <w:rPr>
          <w:rFonts w:cstheme="minorHAnsi"/>
        </w:rPr>
        <w:t>ould he not have done better to re-read the whole sentence in</w:t>
      </w:r>
      <w:r w:rsidR="00651AC0">
        <w:rPr>
          <w:rFonts w:cstheme="minorHAnsi"/>
        </w:rPr>
        <w:t xml:space="preserve"> </w:t>
      </w:r>
      <w:r w:rsidRPr="0011170A">
        <w:rPr>
          <w:rFonts w:cstheme="minorHAnsi"/>
        </w:rPr>
        <w:t>Syriac, and ask himself whether it causes difficulty as to imput</w:t>
      </w:r>
      <w:r w:rsidR="005A1B40" w:rsidRPr="0011170A">
        <w:rPr>
          <w:rFonts w:cstheme="minorHAnsi"/>
        </w:rPr>
        <w:t>e t</w:t>
      </w:r>
      <w:r w:rsidRPr="0011170A">
        <w:rPr>
          <w:rFonts w:cstheme="minorHAnsi"/>
        </w:rPr>
        <w:t>o the translator a whole series of mistakes? We must confes</w:t>
      </w:r>
      <w:r w:rsidR="005A1B40" w:rsidRPr="0011170A">
        <w:rPr>
          <w:rFonts w:cstheme="minorHAnsi"/>
        </w:rPr>
        <w:t>s t</w:t>
      </w:r>
      <w:r w:rsidRPr="0011170A">
        <w:rPr>
          <w:rFonts w:cstheme="minorHAnsi"/>
        </w:rPr>
        <w:t>hat in reading it from beginning to end—leaving Rahmani’s</w:t>
      </w:r>
      <w:r w:rsidR="00651AC0">
        <w:rPr>
          <w:rFonts w:cstheme="minorHAnsi"/>
        </w:rPr>
        <w:t xml:space="preserve"> </w:t>
      </w:r>
      <w:r w:rsidR="005A1B40" w:rsidRPr="0011170A">
        <w:rPr>
          <w:rFonts w:cstheme="minorHAnsi"/>
        </w:rPr>
        <w:t>t</w:t>
      </w:r>
      <w:r w:rsidRPr="0011170A">
        <w:rPr>
          <w:rFonts w:cstheme="minorHAnsi"/>
        </w:rPr>
        <w:t>ranslation aside—it seems very clear. Since we are surely no</w:t>
      </w:r>
      <w:r w:rsidR="005A1B40" w:rsidRPr="0011170A">
        <w:rPr>
          <w:rFonts w:cstheme="minorHAnsi"/>
        </w:rPr>
        <w:t>t a</w:t>
      </w:r>
      <w:r w:rsidRPr="0011170A">
        <w:rPr>
          <w:rFonts w:cstheme="minorHAnsi"/>
        </w:rPr>
        <w:t>n orientalist of such stature as to stand up to Dom Botte, w</w:t>
      </w:r>
      <w:r w:rsidR="005A1B40" w:rsidRPr="0011170A">
        <w:rPr>
          <w:rFonts w:cstheme="minorHAnsi"/>
        </w:rPr>
        <w:t>e h</w:t>
      </w:r>
      <w:r w:rsidRPr="0011170A">
        <w:rPr>
          <w:rFonts w:cstheme="minorHAnsi"/>
        </w:rPr>
        <w:t>ave given the text to some unquestionable specialists in Syria</w:t>
      </w:r>
      <w:r w:rsidR="00A23162" w:rsidRPr="0011170A">
        <w:rPr>
          <w:rFonts w:cstheme="minorHAnsi"/>
        </w:rPr>
        <w:t>c, w</w:t>
      </w:r>
      <w:r w:rsidRPr="0011170A">
        <w:rPr>
          <w:rFonts w:cstheme="minorHAnsi"/>
        </w:rPr>
        <w:t>ho moreover are accustomed to the daily use of this languag</w:t>
      </w:r>
      <w:r w:rsidR="005A1B40" w:rsidRPr="0011170A">
        <w:rPr>
          <w:rFonts w:cstheme="minorHAnsi"/>
        </w:rPr>
        <w:t>e i</w:t>
      </w:r>
      <w:r w:rsidRPr="0011170A">
        <w:rPr>
          <w:rFonts w:cstheme="minorHAnsi"/>
        </w:rPr>
        <w:t>n their own liturgy. None of them saw any more difficulty tha</w:t>
      </w:r>
      <w:r w:rsidR="005A1B40" w:rsidRPr="0011170A">
        <w:rPr>
          <w:rFonts w:cstheme="minorHAnsi"/>
        </w:rPr>
        <w:t>n w</w:t>
      </w:r>
      <w:r w:rsidRPr="0011170A">
        <w:rPr>
          <w:rFonts w:cstheme="minorHAnsi"/>
        </w:rPr>
        <w:t>e, and all understood it in the same way as we did:</w:t>
      </w:r>
    </w:p>
    <w:p w14:paraId="47ECD895" w14:textId="77777777" w:rsidR="00651AC0" w:rsidRDefault="00651AC0" w:rsidP="0011170A">
      <w:pPr>
        <w:autoSpaceDE w:val="0"/>
        <w:autoSpaceDN w:val="0"/>
        <w:adjustRightInd w:val="0"/>
        <w:spacing w:after="0" w:line="240" w:lineRule="auto"/>
        <w:jc w:val="both"/>
        <w:rPr>
          <w:rFonts w:cstheme="minorHAnsi"/>
        </w:rPr>
      </w:pPr>
    </w:p>
    <w:p w14:paraId="52C2EB29" w14:textId="272225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offer you this thanksgiving, eternal Trinity: Lord Jesus</w:t>
      </w:r>
      <w:r w:rsidR="00651AC0">
        <w:rPr>
          <w:rFonts w:cstheme="minorHAnsi"/>
        </w:rPr>
        <w:t xml:space="preserve"> </w:t>
      </w:r>
      <w:r w:rsidRPr="0011170A">
        <w:rPr>
          <w:rFonts w:cstheme="minorHAnsi"/>
        </w:rPr>
        <w:t>Christ, Lord Father before whom every creature tremble</w:t>
      </w:r>
      <w:r w:rsidR="005A1B40" w:rsidRPr="0011170A">
        <w:rPr>
          <w:rFonts w:cstheme="minorHAnsi"/>
        </w:rPr>
        <w:t>s a</w:t>
      </w:r>
      <w:r w:rsidRPr="0011170A">
        <w:rPr>
          <w:rFonts w:cstheme="minorHAnsi"/>
        </w:rPr>
        <w:t>nd draws back, Lord Holy Spirit, obtain for us thi</w:t>
      </w:r>
      <w:r w:rsidR="005A1B40" w:rsidRPr="0011170A">
        <w:rPr>
          <w:rFonts w:cstheme="minorHAnsi"/>
        </w:rPr>
        <w:t>s f</w:t>
      </w:r>
      <w:r w:rsidRPr="0011170A">
        <w:rPr>
          <w:rFonts w:cstheme="minorHAnsi"/>
        </w:rPr>
        <w:t xml:space="preserve">ood of </w:t>
      </w:r>
      <w:r w:rsidR="001D3F6F">
        <w:rPr>
          <w:rFonts w:cstheme="minorHAnsi"/>
        </w:rPr>
        <w:t>Your</w:t>
      </w:r>
      <w:r w:rsidRPr="0011170A">
        <w:rPr>
          <w:rFonts w:cstheme="minorHAnsi"/>
        </w:rPr>
        <w:t xml:space="preserve"> holiness, so that it may not turn to our judgmen</w:t>
      </w:r>
      <w:r w:rsidR="00A23162" w:rsidRPr="0011170A">
        <w:rPr>
          <w:rFonts w:cstheme="minorHAnsi"/>
        </w:rPr>
        <w:t>t, n</w:t>
      </w:r>
      <w:r w:rsidRPr="0011170A">
        <w:rPr>
          <w:rFonts w:cstheme="minorHAnsi"/>
        </w:rPr>
        <w:t>or to our shame or our condemnation, but to the healin</w:t>
      </w:r>
      <w:r w:rsidR="005A1B40" w:rsidRPr="0011170A">
        <w:rPr>
          <w:rFonts w:cstheme="minorHAnsi"/>
        </w:rPr>
        <w:t>g a</w:t>
      </w:r>
      <w:r w:rsidRPr="0011170A">
        <w:rPr>
          <w:rFonts w:cstheme="minorHAnsi"/>
        </w:rPr>
        <w:t>nd the consolation of our own spirit.</w:t>
      </w:r>
      <w:r w:rsidR="00651AC0">
        <w:rPr>
          <w:rStyle w:val="FootnoteReference"/>
          <w:rFonts w:cstheme="minorHAnsi"/>
        </w:rPr>
        <w:footnoteReference w:id="339"/>
      </w:r>
    </w:p>
    <w:p w14:paraId="383F3F1B" w14:textId="77777777" w:rsidR="00651AC0" w:rsidRDefault="00651AC0" w:rsidP="0011170A">
      <w:pPr>
        <w:autoSpaceDE w:val="0"/>
        <w:autoSpaceDN w:val="0"/>
        <w:adjustRightInd w:val="0"/>
        <w:spacing w:after="0" w:line="240" w:lineRule="auto"/>
        <w:jc w:val="both"/>
        <w:rPr>
          <w:rFonts w:cstheme="minorHAnsi"/>
        </w:rPr>
      </w:pPr>
    </w:p>
    <w:p w14:paraId="4651B45F" w14:textId="10CDFB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simply point out that the feminine of the verb is explaine</w:t>
      </w:r>
      <w:r w:rsidR="005A1B40" w:rsidRPr="0011170A">
        <w:rPr>
          <w:rFonts w:cstheme="minorHAnsi"/>
        </w:rPr>
        <w:t>d b</w:t>
      </w:r>
      <w:r w:rsidRPr="0011170A">
        <w:rPr>
          <w:rFonts w:cstheme="minorHAnsi"/>
        </w:rPr>
        <w:t>y the invoking of the Trinity. We could admit Do</w:t>
      </w:r>
      <w:r w:rsidR="00651AC0">
        <w:rPr>
          <w:rFonts w:cstheme="minorHAnsi"/>
        </w:rPr>
        <w:t xml:space="preserve">m </w:t>
      </w:r>
      <w:r w:rsidRPr="0011170A">
        <w:rPr>
          <w:rFonts w:cstheme="minorHAnsi"/>
        </w:rPr>
        <w:t xml:space="preserve">Botte’s correction of “food of </w:t>
      </w:r>
      <w:r w:rsidR="001D3F6F">
        <w:rPr>
          <w:rFonts w:cstheme="minorHAnsi"/>
        </w:rPr>
        <w:t>Your</w:t>
      </w:r>
      <w:r w:rsidRPr="0011170A">
        <w:rPr>
          <w:rFonts w:cstheme="minorHAnsi"/>
        </w:rPr>
        <w:t xml:space="preserve"> holiness” to “</w:t>
      </w:r>
      <w:r w:rsidR="001D3F6F">
        <w:rPr>
          <w:rFonts w:cstheme="minorHAnsi"/>
        </w:rPr>
        <w:t>Your</w:t>
      </w:r>
      <w:r w:rsidRPr="0011170A">
        <w:rPr>
          <w:rFonts w:cstheme="minorHAnsi"/>
        </w:rPr>
        <w:t xml:space="preserve"> holy food.”</w:t>
      </w:r>
      <w:r w:rsidR="00651AC0">
        <w:rPr>
          <w:rFonts w:cstheme="minorHAnsi"/>
        </w:rPr>
        <w:t xml:space="preserve"> </w:t>
      </w:r>
      <w:r w:rsidRPr="0011170A">
        <w:rPr>
          <w:rFonts w:cstheme="minorHAnsi"/>
        </w:rPr>
        <w:t>But probably, it would be best to understand it as “the food o</w:t>
      </w:r>
      <w:r w:rsidR="005A1B40" w:rsidRPr="0011170A">
        <w:rPr>
          <w:rFonts w:cstheme="minorHAnsi"/>
        </w:rPr>
        <w:t xml:space="preserve">f </w:t>
      </w:r>
      <w:r w:rsidR="001D3F6F">
        <w:rPr>
          <w:rFonts w:cstheme="minorHAnsi"/>
        </w:rPr>
        <w:t>Your</w:t>
      </w:r>
      <w:r w:rsidRPr="0011170A">
        <w:rPr>
          <w:rFonts w:cstheme="minorHAnsi"/>
        </w:rPr>
        <w:t xml:space="preserve"> sanctification.” That aside, the principle that a text shoul</w:t>
      </w:r>
      <w:r w:rsidR="005A1B40" w:rsidRPr="0011170A">
        <w:rPr>
          <w:rFonts w:cstheme="minorHAnsi"/>
        </w:rPr>
        <w:t>d b</w:t>
      </w:r>
      <w:r w:rsidRPr="0011170A">
        <w:rPr>
          <w:rFonts w:cstheme="minorHAnsi"/>
        </w:rPr>
        <w:t>e corrected only when it appears necessary to do so should kee</w:t>
      </w:r>
      <w:r w:rsidR="005A1B40" w:rsidRPr="0011170A">
        <w:rPr>
          <w:rFonts w:cstheme="minorHAnsi"/>
        </w:rPr>
        <w:t>p u</w:t>
      </w:r>
      <w:r w:rsidRPr="0011170A">
        <w:rPr>
          <w:rFonts w:cstheme="minorHAnsi"/>
        </w:rPr>
        <w:t>s from modifying a sufficiently coherent formula. This is a typica</w:t>
      </w:r>
      <w:r w:rsidR="005A1B40" w:rsidRPr="0011170A">
        <w:rPr>
          <w:rFonts w:cstheme="minorHAnsi"/>
        </w:rPr>
        <w:t>l e</w:t>
      </w:r>
      <w:r w:rsidRPr="0011170A">
        <w:rPr>
          <w:rFonts w:cstheme="minorHAnsi"/>
        </w:rPr>
        <w:t>xample of those apologies which, as we shall soon see, wer</w:t>
      </w:r>
      <w:r w:rsidR="005A1B40" w:rsidRPr="0011170A">
        <w:rPr>
          <w:rFonts w:cstheme="minorHAnsi"/>
        </w:rPr>
        <w:t>e i</w:t>
      </w:r>
      <w:r w:rsidRPr="0011170A">
        <w:rPr>
          <w:rFonts w:cstheme="minorHAnsi"/>
        </w:rPr>
        <w:t>ntroduced at a very early date into the Syrian liturgies befor</w:t>
      </w:r>
      <w:r w:rsidR="005A1B40" w:rsidRPr="0011170A">
        <w:rPr>
          <w:rFonts w:cstheme="minorHAnsi"/>
        </w:rPr>
        <w:t>e m</w:t>
      </w:r>
      <w:r w:rsidRPr="0011170A">
        <w:rPr>
          <w:rFonts w:cstheme="minorHAnsi"/>
        </w:rPr>
        <w:t>aking their entrance into our own medieval liturgies i</w:t>
      </w:r>
      <w:r w:rsidR="005A1B40" w:rsidRPr="0011170A">
        <w:rPr>
          <w:rFonts w:cstheme="minorHAnsi"/>
        </w:rPr>
        <w:t>n t</w:t>
      </w:r>
      <w:r w:rsidRPr="0011170A">
        <w:rPr>
          <w:rFonts w:cstheme="minorHAnsi"/>
        </w:rPr>
        <w:t>he West. Unless we submit the text to a reworking that it doe</w:t>
      </w:r>
      <w:r w:rsidR="005A1B40" w:rsidRPr="0011170A">
        <w:rPr>
          <w:rFonts w:cstheme="minorHAnsi"/>
        </w:rPr>
        <w:t>s n</w:t>
      </w:r>
      <w:r w:rsidRPr="0011170A">
        <w:rPr>
          <w:rFonts w:cstheme="minorHAnsi"/>
        </w:rPr>
        <w:t>ot seem to require, it does not seem possible to us that any sor</w:t>
      </w:r>
      <w:r w:rsidR="005A1B40" w:rsidRPr="0011170A">
        <w:rPr>
          <w:rFonts w:cstheme="minorHAnsi"/>
        </w:rPr>
        <w:t>t o</w:t>
      </w:r>
      <w:r w:rsidRPr="0011170A">
        <w:rPr>
          <w:rFonts w:cstheme="minorHAnsi"/>
        </w:rPr>
        <w:t>f epiclesis can be produced from this text. We must conclud</w:t>
      </w:r>
      <w:r w:rsidR="005A1B40" w:rsidRPr="0011170A">
        <w:rPr>
          <w:rFonts w:cstheme="minorHAnsi"/>
        </w:rPr>
        <w:t>e t</w:t>
      </w:r>
      <w:r w:rsidRPr="0011170A">
        <w:rPr>
          <w:rFonts w:cstheme="minorHAnsi"/>
        </w:rPr>
        <w:t xml:space="preserve">hat the author of the </w:t>
      </w:r>
      <w:r w:rsidRPr="0011170A">
        <w:rPr>
          <w:rFonts w:cstheme="minorHAnsi"/>
          <w:i/>
          <w:iCs/>
        </w:rPr>
        <w:t>T</w:t>
      </w:r>
      <w:r w:rsidR="00651AC0">
        <w:rPr>
          <w:rFonts w:cstheme="minorHAnsi"/>
          <w:i/>
          <w:iCs/>
        </w:rPr>
        <w:t>e</w:t>
      </w:r>
      <w:r w:rsidRPr="0011170A">
        <w:rPr>
          <w:rFonts w:cstheme="minorHAnsi"/>
          <w:i/>
          <w:iCs/>
        </w:rPr>
        <w:t xml:space="preserve">stamentum, </w:t>
      </w:r>
      <w:r w:rsidRPr="0011170A">
        <w:rPr>
          <w:rFonts w:cstheme="minorHAnsi"/>
        </w:rPr>
        <w:t>who would certainly no</w:t>
      </w:r>
      <w:r w:rsidR="005A1B40" w:rsidRPr="0011170A">
        <w:rPr>
          <w:rFonts w:cstheme="minorHAnsi"/>
        </w:rPr>
        <w:t>t h</w:t>
      </w:r>
      <w:r w:rsidRPr="0011170A">
        <w:rPr>
          <w:rFonts w:cstheme="minorHAnsi"/>
        </w:rPr>
        <w:t>ave suppressed it had he found it in St. Hippolytus, actuall</w:t>
      </w:r>
      <w:r w:rsidR="005A1B40" w:rsidRPr="0011170A">
        <w:rPr>
          <w:rFonts w:cstheme="minorHAnsi"/>
        </w:rPr>
        <w:t>y d</w:t>
      </w:r>
      <w:r w:rsidRPr="0011170A">
        <w:rPr>
          <w:rFonts w:cstheme="minorHAnsi"/>
        </w:rPr>
        <w:t>id not find it there. And this comes down to saying that th</w:t>
      </w:r>
      <w:r w:rsidR="005A1B40" w:rsidRPr="0011170A">
        <w:rPr>
          <w:rFonts w:cstheme="minorHAnsi"/>
        </w:rPr>
        <w:t>e e</w:t>
      </w:r>
      <w:r w:rsidRPr="0011170A">
        <w:rPr>
          <w:rFonts w:cstheme="minorHAnsi"/>
        </w:rPr>
        <w:t xml:space="preserve">piclesis in the </w:t>
      </w:r>
      <w:r w:rsidRPr="0011170A">
        <w:rPr>
          <w:rFonts w:cstheme="minorHAnsi"/>
          <w:i/>
          <w:iCs/>
        </w:rPr>
        <w:t xml:space="preserve">Apostolic Tradition, </w:t>
      </w:r>
      <w:r w:rsidRPr="0011170A">
        <w:rPr>
          <w:rFonts w:cstheme="minorHAnsi"/>
        </w:rPr>
        <w:t xml:space="preserve">just as in the </w:t>
      </w:r>
      <w:r w:rsidR="00BA6BF1">
        <w:rPr>
          <w:rFonts w:cstheme="minorHAnsi"/>
        </w:rPr>
        <w:t>Eucharist</w:t>
      </w:r>
      <w:r w:rsidRPr="0011170A">
        <w:rPr>
          <w:rFonts w:cstheme="minorHAnsi"/>
        </w:rPr>
        <w:t xml:space="preserve"> of</w:t>
      </w:r>
      <w:r w:rsidR="00651AC0">
        <w:rPr>
          <w:rFonts w:cstheme="minorHAnsi"/>
        </w:rPr>
        <w:t xml:space="preserve"> </w:t>
      </w:r>
      <w:r w:rsidRPr="0011170A">
        <w:rPr>
          <w:rFonts w:cstheme="minorHAnsi"/>
        </w:rPr>
        <w:t>Addai and Mari, is probably not original. The striking similarity between the formula found in most of the texts of Hippolytus’</w:t>
      </w:r>
      <w:r w:rsidR="00651AC0">
        <w:rPr>
          <w:rFonts w:cstheme="minorHAnsi"/>
        </w:rPr>
        <w:t xml:space="preserve"> </w:t>
      </w:r>
      <w:r w:rsidRPr="0011170A">
        <w:rPr>
          <w:rFonts w:cstheme="minorHAnsi"/>
        </w:rPr>
        <w:t>liturgy that have come down to us and what figures i</w:t>
      </w:r>
      <w:r w:rsidR="005A1B40" w:rsidRPr="0011170A">
        <w:rPr>
          <w:rFonts w:cstheme="minorHAnsi"/>
        </w:rPr>
        <w:t>n a</w:t>
      </w:r>
      <w:r w:rsidRPr="0011170A">
        <w:rPr>
          <w:rFonts w:cstheme="minorHAnsi"/>
        </w:rPr>
        <w:t>ll of the Addai and Mari texts would incline us to believe tha</w:t>
      </w:r>
      <w:r w:rsidR="005A1B40" w:rsidRPr="0011170A">
        <w:rPr>
          <w:rFonts w:cstheme="minorHAnsi"/>
        </w:rPr>
        <w:t>t t</w:t>
      </w:r>
      <w:r w:rsidRPr="0011170A">
        <w:rPr>
          <w:rFonts w:cstheme="minorHAnsi"/>
        </w:rPr>
        <w:t>his was an epiclesis formula popular for some time in the East.</w:t>
      </w:r>
      <w:r w:rsidR="00651AC0">
        <w:rPr>
          <w:rFonts w:cstheme="minorHAnsi"/>
        </w:rPr>
        <w:t xml:space="preserve"> </w:t>
      </w:r>
      <w:r w:rsidRPr="0011170A">
        <w:rPr>
          <w:rFonts w:cstheme="minorHAnsi"/>
        </w:rPr>
        <w:t>It is certainly a very archaic formula, since once again it doe</w:t>
      </w:r>
      <w:r w:rsidR="005A1B40" w:rsidRPr="0011170A">
        <w:rPr>
          <w:rFonts w:cstheme="minorHAnsi"/>
        </w:rPr>
        <w:t>s n</w:t>
      </w:r>
      <w:r w:rsidRPr="0011170A">
        <w:rPr>
          <w:rFonts w:cstheme="minorHAnsi"/>
        </w:rPr>
        <w:t>ot ask for the consecration of the elements, nor even the mer</w:t>
      </w:r>
      <w:r w:rsidR="005A1B40" w:rsidRPr="0011170A">
        <w:rPr>
          <w:rFonts w:cstheme="minorHAnsi"/>
        </w:rPr>
        <w:t>e a</w:t>
      </w:r>
      <w:r w:rsidRPr="0011170A">
        <w:rPr>
          <w:rFonts w:cstheme="minorHAnsi"/>
        </w:rPr>
        <w:t>ccepting of the sacrifice, but only a descent of the Spirit, in an</w:t>
      </w:r>
      <w:r w:rsidR="005A1B40" w:rsidRPr="0011170A">
        <w:rPr>
          <w:rFonts w:cstheme="minorHAnsi"/>
        </w:rPr>
        <w:t>d t</w:t>
      </w:r>
      <w:r w:rsidRPr="0011170A">
        <w:rPr>
          <w:rFonts w:cstheme="minorHAnsi"/>
        </w:rPr>
        <w:t>hrough the sacrament, which must have for its purpose the sanctificatio</w:t>
      </w:r>
      <w:r w:rsidR="005A1B40" w:rsidRPr="0011170A">
        <w:rPr>
          <w:rFonts w:cstheme="minorHAnsi"/>
        </w:rPr>
        <w:t>n o</w:t>
      </w:r>
      <w:r w:rsidRPr="0011170A">
        <w:rPr>
          <w:rFonts w:cstheme="minorHAnsi"/>
        </w:rPr>
        <w:t>f those partaking, and more particularly, their fulfilmen</w:t>
      </w:r>
      <w:r w:rsidR="005A1B40" w:rsidRPr="0011170A">
        <w:rPr>
          <w:rFonts w:cstheme="minorHAnsi"/>
        </w:rPr>
        <w:t>t i</w:t>
      </w:r>
      <w:r w:rsidRPr="0011170A">
        <w:rPr>
          <w:rFonts w:cstheme="minorHAnsi"/>
        </w:rPr>
        <w:t>n the unity of the body of Christ that is the Church.</w:t>
      </w:r>
    </w:p>
    <w:p w14:paraId="7C62B4DD" w14:textId="77777777" w:rsidR="00651AC0" w:rsidRDefault="00651AC0" w:rsidP="0011170A">
      <w:pPr>
        <w:autoSpaceDE w:val="0"/>
        <w:autoSpaceDN w:val="0"/>
        <w:adjustRightInd w:val="0"/>
        <w:spacing w:after="0" w:line="240" w:lineRule="auto"/>
        <w:jc w:val="both"/>
        <w:rPr>
          <w:rFonts w:cstheme="minorHAnsi"/>
        </w:rPr>
      </w:pPr>
    </w:p>
    <w:p w14:paraId="339184FF" w14:textId="6D4E84FC" w:rsidR="00651AC0" w:rsidRDefault="00074CA6" w:rsidP="0011170A">
      <w:pPr>
        <w:autoSpaceDE w:val="0"/>
        <w:autoSpaceDN w:val="0"/>
        <w:adjustRightInd w:val="0"/>
        <w:spacing w:after="0" w:line="240" w:lineRule="auto"/>
        <w:jc w:val="both"/>
        <w:rPr>
          <w:rFonts w:cstheme="minorHAnsi"/>
        </w:rPr>
      </w:pPr>
      <w:r w:rsidRPr="0011170A">
        <w:rPr>
          <w:rFonts w:cstheme="minorHAnsi"/>
        </w:rPr>
        <w:t xml:space="preserve">The text of the </w:t>
      </w:r>
      <w:r w:rsidRPr="0011170A">
        <w:rPr>
          <w:rFonts w:cstheme="minorHAnsi"/>
          <w:i/>
          <w:iCs/>
        </w:rPr>
        <w:t xml:space="preserve">Testamentum </w:t>
      </w:r>
      <w:r w:rsidRPr="0011170A">
        <w:rPr>
          <w:rFonts w:cstheme="minorHAnsi"/>
        </w:rPr>
        <w:t>which, as we think, Do</w:t>
      </w:r>
      <w:r w:rsidR="00651AC0">
        <w:rPr>
          <w:rFonts w:cstheme="minorHAnsi"/>
        </w:rPr>
        <w:t>m</w:t>
      </w:r>
      <w:r w:rsidRPr="0011170A">
        <w:rPr>
          <w:rFonts w:cstheme="minorHAnsi"/>
        </w:rPr>
        <w:t xml:space="preserve"> Gregory</w:t>
      </w:r>
      <w:r w:rsidR="00651AC0">
        <w:rPr>
          <w:rFonts w:cstheme="minorHAnsi"/>
        </w:rPr>
        <w:t xml:space="preserve"> </w:t>
      </w:r>
      <w:r w:rsidRPr="0011170A">
        <w:rPr>
          <w:rFonts w:cstheme="minorHAnsi"/>
        </w:rPr>
        <w:t>Dix was right in preserving as a vestige of Hippolytus’ origina</w:t>
      </w:r>
      <w:r w:rsidR="005A1B40" w:rsidRPr="0011170A">
        <w:rPr>
          <w:rFonts w:cstheme="minorHAnsi"/>
        </w:rPr>
        <w:t>l t</w:t>
      </w:r>
      <w:r w:rsidRPr="0011170A">
        <w:rPr>
          <w:rFonts w:cstheme="minorHAnsi"/>
        </w:rPr>
        <w:t>ext, enables us to understand how the epiclesis of the Spiri</w:t>
      </w:r>
      <w:r w:rsidR="005A1B40" w:rsidRPr="0011170A">
        <w:rPr>
          <w:rFonts w:cstheme="minorHAnsi"/>
        </w:rPr>
        <w:t>t w</w:t>
      </w:r>
      <w:r w:rsidRPr="0011170A">
        <w:rPr>
          <w:rFonts w:cstheme="minorHAnsi"/>
        </w:rPr>
        <w:t>as introduced at this place in the eucharist</w:t>
      </w:r>
      <w:r w:rsidR="00651AC0">
        <w:rPr>
          <w:rFonts w:cstheme="minorHAnsi"/>
        </w:rPr>
        <w:t>ic</w:t>
      </w:r>
      <w:r w:rsidRPr="0011170A">
        <w:rPr>
          <w:rFonts w:cstheme="minorHAnsi"/>
        </w:rPr>
        <w:t xml:space="preserve"> liturgies of the</w:t>
      </w:r>
      <w:r w:rsidR="00651AC0">
        <w:rPr>
          <w:rFonts w:cstheme="minorHAnsi"/>
        </w:rPr>
        <w:t xml:space="preserve"> </w:t>
      </w:r>
      <w:r w:rsidRPr="0011170A">
        <w:rPr>
          <w:rFonts w:cstheme="minorHAnsi"/>
        </w:rPr>
        <w:t>East. Let us recall the formula that it gives at the conclusio</w:t>
      </w:r>
      <w:r w:rsidR="005A1B40" w:rsidRPr="0011170A">
        <w:rPr>
          <w:rFonts w:cstheme="minorHAnsi"/>
        </w:rPr>
        <w:t>n o</w:t>
      </w:r>
      <w:r w:rsidRPr="0011170A">
        <w:rPr>
          <w:rFonts w:cstheme="minorHAnsi"/>
        </w:rPr>
        <w:t xml:space="preserve">f the </w:t>
      </w:r>
      <w:r w:rsidR="00D35659" w:rsidRPr="0011170A">
        <w:rPr>
          <w:rFonts w:cstheme="minorHAnsi"/>
        </w:rPr>
        <w:t>leng</w:t>
      </w:r>
      <w:r w:rsidR="00D35659">
        <w:rPr>
          <w:rFonts w:cstheme="minorHAnsi"/>
        </w:rPr>
        <w:t>thier</w:t>
      </w:r>
      <w:r w:rsidRPr="0011170A">
        <w:rPr>
          <w:rFonts w:cstheme="minorHAnsi"/>
        </w:rPr>
        <w:t xml:space="preserve"> development, in the form of an apology that i</w:t>
      </w:r>
      <w:r w:rsidR="005A1B40" w:rsidRPr="0011170A">
        <w:rPr>
          <w:rFonts w:cstheme="minorHAnsi"/>
        </w:rPr>
        <w:t>t a</w:t>
      </w:r>
      <w:r w:rsidRPr="0011170A">
        <w:rPr>
          <w:rFonts w:cstheme="minorHAnsi"/>
        </w:rPr>
        <w:t>dds to the anamnesis:</w:t>
      </w:r>
    </w:p>
    <w:p w14:paraId="73B2B4B8" w14:textId="0AFEFB3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Da deinde, Deus, ut tibi uniantur omnes, qui participand</w:t>
      </w:r>
      <w:r w:rsidR="005A1B40" w:rsidRPr="0011170A">
        <w:rPr>
          <w:rFonts w:cstheme="minorHAnsi"/>
        </w:rPr>
        <w:t>o a</w:t>
      </w:r>
      <w:r w:rsidRPr="0011170A">
        <w:rPr>
          <w:rFonts w:cstheme="minorHAnsi"/>
        </w:rPr>
        <w:t xml:space="preserve">ccipiunt ex sacris (mysteriis) tuis, ut Spiritu </w:t>
      </w:r>
      <w:proofErr w:type="spellStart"/>
      <w:r w:rsidRPr="0011170A">
        <w:rPr>
          <w:rFonts w:cstheme="minorHAnsi"/>
        </w:rPr>
        <w:t>sancto</w:t>
      </w:r>
      <w:proofErr w:type="spellEnd"/>
      <w:r w:rsidRPr="0011170A">
        <w:rPr>
          <w:rFonts w:cstheme="minorHAnsi"/>
        </w:rPr>
        <w:t xml:space="preserve"> </w:t>
      </w:r>
      <w:proofErr w:type="spellStart"/>
      <w:r w:rsidRPr="0011170A">
        <w:rPr>
          <w:rFonts w:cstheme="minorHAnsi"/>
        </w:rPr>
        <w:t>repleantu</w:t>
      </w:r>
      <w:r w:rsidR="005A1B40" w:rsidRPr="0011170A">
        <w:rPr>
          <w:rFonts w:cstheme="minorHAnsi"/>
        </w:rPr>
        <w:t>r</w:t>
      </w:r>
      <w:proofErr w:type="spellEnd"/>
      <w:r w:rsidR="005A1B40" w:rsidRPr="0011170A">
        <w:rPr>
          <w:rFonts w:cstheme="minorHAnsi"/>
        </w:rPr>
        <w:t xml:space="preserve"> </w:t>
      </w:r>
      <w:proofErr w:type="spellStart"/>
      <w:r w:rsidR="005A1B40" w:rsidRPr="0011170A">
        <w:rPr>
          <w:rFonts w:cstheme="minorHAnsi"/>
        </w:rPr>
        <w:t>a</w:t>
      </w:r>
      <w:r w:rsidRPr="0011170A">
        <w:rPr>
          <w:rFonts w:cstheme="minorHAnsi"/>
        </w:rPr>
        <w:t>d</w:t>
      </w:r>
      <w:proofErr w:type="spellEnd"/>
      <w:r w:rsidRPr="0011170A">
        <w:rPr>
          <w:rFonts w:cstheme="minorHAnsi"/>
        </w:rPr>
        <w:t xml:space="preserve"> confirmationem fidei in </w:t>
      </w:r>
      <w:r w:rsidR="00651AC0">
        <w:rPr>
          <w:rFonts w:cstheme="minorHAnsi"/>
        </w:rPr>
        <w:t>veri</w:t>
      </w:r>
      <w:r w:rsidRPr="0011170A">
        <w:rPr>
          <w:rFonts w:cstheme="minorHAnsi"/>
        </w:rPr>
        <w:t xml:space="preserve">tate, </w:t>
      </w:r>
      <w:r w:rsidR="00651AC0">
        <w:rPr>
          <w:rFonts w:cstheme="minorHAnsi"/>
        </w:rPr>
        <w:t>u</w:t>
      </w:r>
      <w:r w:rsidRPr="0011170A">
        <w:rPr>
          <w:rFonts w:cstheme="minorHAnsi"/>
        </w:rPr>
        <w:t>t tribuant tibi sempe</w:t>
      </w:r>
      <w:r w:rsidR="005A1B40" w:rsidRPr="0011170A">
        <w:rPr>
          <w:rFonts w:cstheme="minorHAnsi"/>
        </w:rPr>
        <w:t>r d</w:t>
      </w:r>
      <w:r w:rsidRPr="0011170A">
        <w:rPr>
          <w:rFonts w:cstheme="minorHAnsi"/>
        </w:rPr>
        <w:t xml:space="preserve">oxologiam et </w:t>
      </w:r>
      <w:r w:rsidR="00651AC0">
        <w:rPr>
          <w:rFonts w:cstheme="minorHAnsi"/>
        </w:rPr>
        <w:t>F</w:t>
      </w:r>
      <w:r w:rsidRPr="0011170A">
        <w:rPr>
          <w:rFonts w:cstheme="minorHAnsi"/>
        </w:rPr>
        <w:t>ilio tuo dilecto Jesu Christo, per que</w:t>
      </w:r>
      <w:r w:rsidR="005A1B40" w:rsidRPr="0011170A">
        <w:rPr>
          <w:rFonts w:cstheme="minorHAnsi"/>
        </w:rPr>
        <w:t>m t</w:t>
      </w:r>
      <w:r w:rsidRPr="0011170A">
        <w:rPr>
          <w:rFonts w:cstheme="minorHAnsi"/>
        </w:rPr>
        <w:t>ibi gloria et imperium cum Spiritu sancto in saeculum saeculorum.</w:t>
      </w:r>
      <w:r w:rsidR="00651AC0">
        <w:rPr>
          <w:rStyle w:val="FootnoteReference"/>
          <w:rFonts w:cstheme="minorHAnsi"/>
        </w:rPr>
        <w:footnoteReference w:id="340"/>
      </w:r>
    </w:p>
    <w:p w14:paraId="6F5C54D3" w14:textId="77777777" w:rsidR="00651AC0" w:rsidRDefault="00651AC0" w:rsidP="0011170A">
      <w:pPr>
        <w:autoSpaceDE w:val="0"/>
        <w:autoSpaceDN w:val="0"/>
        <w:adjustRightInd w:val="0"/>
        <w:spacing w:after="0" w:line="240" w:lineRule="auto"/>
        <w:jc w:val="both"/>
        <w:rPr>
          <w:rFonts w:cstheme="minorHAnsi"/>
        </w:rPr>
      </w:pPr>
    </w:p>
    <w:p w14:paraId="16FBFDB1" w14:textId="5D3C5A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may admit here that the composer of the </w:t>
      </w:r>
      <w:r w:rsidRPr="0011170A">
        <w:rPr>
          <w:rFonts w:cstheme="minorHAnsi"/>
          <w:i/>
          <w:iCs/>
        </w:rPr>
        <w:t>Testamentu</w:t>
      </w:r>
      <w:r w:rsidR="00A23162" w:rsidRPr="0011170A">
        <w:rPr>
          <w:rFonts w:cstheme="minorHAnsi"/>
          <w:i/>
          <w:iCs/>
        </w:rPr>
        <w:t xml:space="preserve">m, </w:t>
      </w:r>
      <w:r w:rsidR="00A23162" w:rsidRPr="0011170A">
        <w:rPr>
          <w:rFonts w:cstheme="minorHAnsi"/>
        </w:rPr>
        <w:t>s</w:t>
      </w:r>
      <w:r w:rsidRPr="0011170A">
        <w:rPr>
          <w:rFonts w:cstheme="minorHAnsi"/>
        </w:rPr>
        <w:t>eparating the end of Hippolytus’ sentence from its beginnin</w:t>
      </w:r>
      <w:r w:rsidR="00A23162" w:rsidRPr="0011170A">
        <w:rPr>
          <w:rFonts w:cstheme="minorHAnsi"/>
        </w:rPr>
        <w:t>g, a</w:t>
      </w:r>
      <w:r w:rsidRPr="0011170A">
        <w:rPr>
          <w:rFonts w:cstheme="minorHAnsi"/>
        </w:rPr>
        <w:t>dded the invocation (Deus), modified the word order, substitute</w:t>
      </w:r>
      <w:r w:rsidR="005A1B40" w:rsidRPr="0011170A">
        <w:rPr>
          <w:rFonts w:cstheme="minorHAnsi"/>
        </w:rPr>
        <w:t>d a</w:t>
      </w:r>
      <w:r w:rsidRPr="0011170A">
        <w:rPr>
          <w:rFonts w:cstheme="minorHAnsi"/>
        </w:rPr>
        <w:t xml:space="preserve"> passive (uniantur, which supposes </w:t>
      </w:r>
      <w:r w:rsidRPr="0011170A">
        <w:rPr>
          <w:rFonts w:cstheme="minorHAnsi"/>
          <w:i/>
          <w:iCs/>
        </w:rPr>
        <w:t xml:space="preserve">ενοϋσθαι) </w:t>
      </w:r>
      <w:r w:rsidRPr="0011170A">
        <w:rPr>
          <w:rFonts w:cstheme="minorHAnsi"/>
        </w:rPr>
        <w:t>for the activ</w:t>
      </w:r>
      <w:r w:rsidR="005A1B40" w:rsidRPr="0011170A">
        <w:rPr>
          <w:rFonts w:cstheme="minorHAnsi"/>
        </w:rPr>
        <w:t>e w</w:t>
      </w:r>
      <w:r w:rsidRPr="0011170A">
        <w:rPr>
          <w:rFonts w:cstheme="minorHAnsi"/>
        </w:rPr>
        <w:t xml:space="preserve">hich is presupposed by the Verona Latin translation </w:t>
      </w:r>
      <w:r w:rsidRPr="0011170A">
        <w:rPr>
          <w:rFonts w:cstheme="minorHAnsi"/>
          <w:i/>
          <w:iCs/>
        </w:rPr>
        <w:t>i</w:t>
      </w:r>
      <w:r w:rsidR="005A1B40" w:rsidRPr="0011170A">
        <w:rPr>
          <w:rFonts w:cstheme="minorHAnsi"/>
          <w:i/>
          <w:iCs/>
        </w:rPr>
        <w:t>n u</w:t>
      </w:r>
      <w:r w:rsidRPr="0011170A">
        <w:rPr>
          <w:rFonts w:cstheme="minorHAnsi"/>
          <w:i/>
          <w:iCs/>
        </w:rPr>
        <w:t xml:space="preserve">num congregans, </w:t>
      </w:r>
      <w:r w:rsidRPr="0011170A">
        <w:rPr>
          <w:rFonts w:cstheme="minorHAnsi"/>
        </w:rPr>
        <w:t>confirmed by the Ethiopian and which mus</w:t>
      </w:r>
      <w:r w:rsidR="005A1B40" w:rsidRPr="0011170A">
        <w:rPr>
          <w:rFonts w:cstheme="minorHAnsi"/>
        </w:rPr>
        <w:t>t h</w:t>
      </w:r>
      <w:r w:rsidRPr="0011170A">
        <w:rPr>
          <w:rFonts w:cstheme="minorHAnsi"/>
        </w:rPr>
        <w:t xml:space="preserve">ave been </w:t>
      </w:r>
      <w:r w:rsidRPr="0011170A">
        <w:rPr>
          <w:rFonts w:cstheme="minorHAnsi"/>
          <w:i/>
          <w:iCs/>
        </w:rPr>
        <w:t xml:space="preserve">εις εν συνάγων. </w:t>
      </w:r>
      <w:r w:rsidRPr="0011170A">
        <w:rPr>
          <w:rFonts w:cstheme="minorHAnsi"/>
        </w:rPr>
        <w:t>On all of these points, Richardso</w:t>
      </w:r>
      <w:r w:rsidR="005A1B40" w:rsidRPr="0011170A">
        <w:rPr>
          <w:rFonts w:cstheme="minorHAnsi"/>
        </w:rPr>
        <w:t>n i</w:t>
      </w:r>
      <w:r w:rsidRPr="0011170A">
        <w:rPr>
          <w:rFonts w:cstheme="minorHAnsi"/>
        </w:rPr>
        <w:t>s probably right.</w:t>
      </w:r>
    </w:p>
    <w:p w14:paraId="7C0CF0F4" w14:textId="77777777" w:rsidR="00651AC0" w:rsidRDefault="00651AC0" w:rsidP="0011170A">
      <w:pPr>
        <w:autoSpaceDE w:val="0"/>
        <w:autoSpaceDN w:val="0"/>
        <w:adjustRightInd w:val="0"/>
        <w:spacing w:after="0" w:line="240" w:lineRule="auto"/>
        <w:jc w:val="both"/>
        <w:rPr>
          <w:rFonts w:cstheme="minorHAnsi"/>
        </w:rPr>
      </w:pPr>
    </w:p>
    <w:p w14:paraId="25F2C1E7" w14:textId="6255438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text that this translator had before him must then hav</w:t>
      </w:r>
      <w:r w:rsidR="005A1B40" w:rsidRPr="0011170A">
        <w:rPr>
          <w:rFonts w:cstheme="minorHAnsi"/>
        </w:rPr>
        <w:t>e b</w:t>
      </w:r>
      <w:r w:rsidRPr="0011170A">
        <w:rPr>
          <w:rFonts w:cstheme="minorHAnsi"/>
        </w:rPr>
        <w:t>een something very close to the following:</w:t>
      </w:r>
    </w:p>
    <w:p w14:paraId="5E990DEA" w14:textId="571D32B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...gathering them together, grant to all those who partak</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holy mysteries for the fulness of the Holy Spiri</w:t>
      </w:r>
      <w:r w:rsidR="00A23162" w:rsidRPr="0011170A">
        <w:rPr>
          <w:rFonts w:cstheme="minorHAnsi"/>
        </w:rPr>
        <w:t>t, f</w:t>
      </w:r>
      <w:r w:rsidRPr="0011170A">
        <w:rPr>
          <w:rFonts w:cstheme="minorHAnsi"/>
        </w:rPr>
        <w:t>or the strengthening of the faith in truth, that they may</w:t>
      </w:r>
      <w:r w:rsidR="00651AC0">
        <w:rPr>
          <w:rFonts w:cstheme="minorHAnsi"/>
        </w:rPr>
        <w:t xml:space="preserve"> </w:t>
      </w:r>
      <w:r w:rsidR="005A1B40" w:rsidRPr="0011170A">
        <w:rPr>
          <w:rFonts w:cstheme="minorHAnsi"/>
        </w:rPr>
        <w:t>p</w:t>
      </w:r>
      <w:r w:rsidRPr="0011170A">
        <w:rPr>
          <w:rFonts w:cstheme="minorHAnsi"/>
        </w:rPr>
        <w:t xml:space="preserve">raise and glorify you through </w:t>
      </w:r>
      <w:r w:rsidR="001D3F6F">
        <w:rPr>
          <w:rFonts w:cstheme="minorHAnsi"/>
        </w:rPr>
        <w:t>Your</w:t>
      </w:r>
      <w:r w:rsidRPr="0011170A">
        <w:rPr>
          <w:rFonts w:cstheme="minorHAnsi"/>
        </w:rPr>
        <w:t xml:space="preserve"> Child Jesus Christ, throug</w:t>
      </w:r>
      <w:r w:rsidR="005A1B40" w:rsidRPr="0011170A">
        <w:rPr>
          <w:rFonts w:cstheme="minorHAnsi"/>
        </w:rPr>
        <w:t>h w</w:t>
      </w:r>
      <w:r w:rsidRPr="0011170A">
        <w:rPr>
          <w:rFonts w:cstheme="minorHAnsi"/>
        </w:rPr>
        <w:t>hom to you be glory and honor with the Holy Spirit, i</w:t>
      </w:r>
      <w:r w:rsidR="005A1B40" w:rsidRPr="0011170A">
        <w:rPr>
          <w:rFonts w:cstheme="minorHAnsi"/>
        </w:rPr>
        <w:t>n t</w:t>
      </w:r>
      <w:r w:rsidRPr="0011170A">
        <w:rPr>
          <w:rFonts w:cstheme="minorHAnsi"/>
        </w:rPr>
        <w:t xml:space="preserve">he Holy Church, now and </w:t>
      </w:r>
      <w:r w:rsidR="00651AC0" w:rsidRPr="0011170A">
        <w:rPr>
          <w:rFonts w:cstheme="minorHAnsi"/>
        </w:rPr>
        <w:t>forever</w:t>
      </w:r>
      <w:r w:rsidRPr="0011170A">
        <w:rPr>
          <w:rFonts w:cstheme="minorHAnsi"/>
        </w:rPr>
        <w:t>. Amen.</w:t>
      </w:r>
      <w:r w:rsidR="00651AC0">
        <w:rPr>
          <w:rStyle w:val="FootnoteReference"/>
          <w:rFonts w:cstheme="minorHAnsi"/>
        </w:rPr>
        <w:footnoteReference w:id="341"/>
      </w:r>
    </w:p>
    <w:p w14:paraId="4CCBF230" w14:textId="77777777" w:rsidR="00651AC0" w:rsidRDefault="00651AC0" w:rsidP="0011170A">
      <w:pPr>
        <w:autoSpaceDE w:val="0"/>
        <w:autoSpaceDN w:val="0"/>
        <w:adjustRightInd w:val="0"/>
        <w:spacing w:after="0" w:line="240" w:lineRule="auto"/>
        <w:jc w:val="both"/>
        <w:rPr>
          <w:rFonts w:cstheme="minorHAnsi"/>
        </w:rPr>
      </w:pPr>
    </w:p>
    <w:p w14:paraId="75AC2693" w14:textId="211832E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w:t>
      </w:r>
      <w:r w:rsidR="00651AC0">
        <w:rPr>
          <w:rFonts w:cstheme="minorHAnsi"/>
        </w:rPr>
        <w:t>m</w:t>
      </w:r>
      <w:r w:rsidRPr="0011170A">
        <w:rPr>
          <w:rFonts w:cstheme="minorHAnsi"/>
        </w:rPr>
        <w:t xml:space="preserve"> Botte points out that in the text as given to us by the</w:t>
      </w:r>
      <w:r w:rsidR="00651AC0">
        <w:rPr>
          <w:rFonts w:cstheme="minorHAnsi"/>
        </w:rPr>
        <w:t xml:space="preserve"> </w:t>
      </w:r>
      <w:r w:rsidRPr="0011170A">
        <w:rPr>
          <w:rFonts w:cstheme="minorHAnsi"/>
        </w:rPr>
        <w:t>Verona palimpsest and confirmed by the Ethiopian version, thi</w:t>
      </w:r>
      <w:r w:rsidR="005A1B40" w:rsidRPr="0011170A">
        <w:rPr>
          <w:rFonts w:cstheme="minorHAnsi"/>
        </w:rPr>
        <w:t>s m</w:t>
      </w:r>
      <w:r w:rsidRPr="0011170A">
        <w:rPr>
          <w:rFonts w:cstheme="minorHAnsi"/>
        </w:rPr>
        <w:t>ention of the Spirit whom the communicants are to receiv</w:t>
      </w:r>
      <w:r w:rsidR="005A1B40" w:rsidRPr="0011170A">
        <w:rPr>
          <w:rFonts w:cstheme="minorHAnsi"/>
        </w:rPr>
        <w:t>e i</w:t>
      </w:r>
      <w:r w:rsidRPr="0011170A">
        <w:rPr>
          <w:rFonts w:cstheme="minorHAnsi"/>
        </w:rPr>
        <w:t>n fulness is explained, and can only be explained as a consequenc</w:t>
      </w:r>
      <w:r w:rsidR="005A1B40" w:rsidRPr="0011170A">
        <w:rPr>
          <w:rFonts w:cstheme="minorHAnsi"/>
        </w:rPr>
        <w:t>e o</w:t>
      </w:r>
      <w:r w:rsidRPr="0011170A">
        <w:rPr>
          <w:rFonts w:cstheme="minorHAnsi"/>
        </w:rPr>
        <w:t>f the previous invocation of the same Spirit.</w:t>
      </w:r>
      <w:r w:rsidR="00651AC0">
        <w:rPr>
          <w:rStyle w:val="FootnoteReference"/>
          <w:rFonts w:cstheme="minorHAnsi"/>
        </w:rPr>
        <w:footnoteReference w:id="342"/>
      </w:r>
      <w:r w:rsidRPr="0011170A">
        <w:rPr>
          <w:rFonts w:cstheme="minorHAnsi"/>
        </w:rPr>
        <w:t xml:space="preserve"> Agreeing with</w:t>
      </w:r>
      <w:r w:rsidR="00651AC0">
        <w:rPr>
          <w:rFonts w:cstheme="minorHAnsi"/>
        </w:rPr>
        <w:t xml:space="preserve"> </w:t>
      </w:r>
      <w:r w:rsidRPr="0011170A">
        <w:rPr>
          <w:rFonts w:cstheme="minorHAnsi"/>
        </w:rPr>
        <w:t>Do</w:t>
      </w:r>
      <w:r w:rsidR="00651AC0">
        <w:rPr>
          <w:rFonts w:cstheme="minorHAnsi"/>
        </w:rPr>
        <w:t>m</w:t>
      </w:r>
      <w:r w:rsidRPr="0011170A">
        <w:rPr>
          <w:rFonts w:cstheme="minorHAnsi"/>
        </w:rPr>
        <w:t xml:space="preserve"> Aidan Kavanagh,</w:t>
      </w:r>
      <w:r w:rsidR="00651AC0">
        <w:rPr>
          <w:rStyle w:val="FootnoteReference"/>
          <w:rFonts w:cstheme="minorHAnsi"/>
        </w:rPr>
        <w:footnoteReference w:id="343"/>
      </w:r>
      <w:r w:rsidRPr="0011170A">
        <w:rPr>
          <w:rFonts w:cstheme="minorHAnsi"/>
        </w:rPr>
        <w:t xml:space="preserve"> we should rather think the contrary.</w:t>
      </w:r>
      <w:r w:rsidR="00651AC0">
        <w:rPr>
          <w:rFonts w:cstheme="minorHAnsi"/>
        </w:rPr>
        <w:t xml:space="preserve"> </w:t>
      </w:r>
      <w:r w:rsidRPr="0011170A">
        <w:rPr>
          <w:rFonts w:cstheme="minorHAnsi"/>
        </w:rPr>
        <w:t>How did it happen that there was an insertion, after the anamnesi</w:t>
      </w:r>
      <w:r w:rsidR="00A23162" w:rsidRPr="0011170A">
        <w:rPr>
          <w:rFonts w:cstheme="minorHAnsi"/>
        </w:rPr>
        <w:t>s, o</w:t>
      </w:r>
      <w:r w:rsidRPr="0011170A">
        <w:rPr>
          <w:rFonts w:cstheme="minorHAnsi"/>
        </w:rPr>
        <w:t>r more exactly within its conclusion and before the retur</w:t>
      </w:r>
      <w:r w:rsidR="005A1B40" w:rsidRPr="0011170A">
        <w:rPr>
          <w:rFonts w:cstheme="minorHAnsi"/>
        </w:rPr>
        <w:t>n t</w:t>
      </w:r>
      <w:r w:rsidRPr="0011170A">
        <w:rPr>
          <w:rFonts w:cstheme="minorHAnsi"/>
        </w:rPr>
        <w:t>o praise in the final doxology, of an invocation of the Spirit whic</w:t>
      </w:r>
      <w:r w:rsidR="005A1B40" w:rsidRPr="0011170A">
        <w:rPr>
          <w:rFonts w:cstheme="minorHAnsi"/>
        </w:rPr>
        <w:t>h h</w:t>
      </w:r>
      <w:r w:rsidRPr="0011170A">
        <w:rPr>
          <w:rFonts w:cstheme="minorHAnsi"/>
        </w:rPr>
        <w:t>ad no precedent either in the Jewish prayers or in the most ancient</w:t>
      </w:r>
      <w:r w:rsidR="00651AC0">
        <w:rPr>
          <w:rFonts w:cstheme="minorHAnsi"/>
        </w:rPr>
        <w:t xml:space="preserve"> </w:t>
      </w:r>
      <w:r w:rsidRPr="0011170A">
        <w:rPr>
          <w:rFonts w:cstheme="minorHAnsi"/>
        </w:rPr>
        <w:t>Christian eucharist</w:t>
      </w:r>
      <w:r w:rsidR="00651AC0">
        <w:rPr>
          <w:rFonts w:cstheme="minorHAnsi"/>
        </w:rPr>
        <w:t>ic</w:t>
      </w:r>
      <w:r w:rsidRPr="0011170A">
        <w:rPr>
          <w:rFonts w:cstheme="minorHAnsi"/>
        </w:rPr>
        <w:t xml:space="preserve"> prayers, as is proved in any case b</w:t>
      </w:r>
      <w:r w:rsidR="005A1B40" w:rsidRPr="0011170A">
        <w:rPr>
          <w:rFonts w:cstheme="minorHAnsi"/>
        </w:rPr>
        <w:t>y t</w:t>
      </w:r>
      <w:r w:rsidRPr="0011170A">
        <w:rPr>
          <w:rFonts w:cstheme="minorHAnsi"/>
        </w:rPr>
        <w:t>he original text of Addai and Mari? This seems to have develope</w:t>
      </w:r>
      <w:r w:rsidR="005A1B40" w:rsidRPr="0011170A">
        <w:rPr>
          <w:rFonts w:cstheme="minorHAnsi"/>
        </w:rPr>
        <w:t>d i</w:t>
      </w:r>
      <w:r w:rsidRPr="0011170A">
        <w:rPr>
          <w:rFonts w:cstheme="minorHAnsi"/>
        </w:rPr>
        <w:t>n two stages. The mention of the Holy Spirit here wa</w:t>
      </w:r>
      <w:r w:rsidR="005A1B40" w:rsidRPr="0011170A">
        <w:rPr>
          <w:rFonts w:cstheme="minorHAnsi"/>
        </w:rPr>
        <w:t>s b</w:t>
      </w:r>
      <w:r w:rsidRPr="0011170A">
        <w:rPr>
          <w:rFonts w:cstheme="minorHAnsi"/>
        </w:rPr>
        <w:t>rought about both by the idea of the gathering of all togethe</w:t>
      </w:r>
      <w:r w:rsidR="005A1B40" w:rsidRPr="0011170A">
        <w:rPr>
          <w:rFonts w:cstheme="minorHAnsi"/>
        </w:rPr>
        <w:t>r i</w:t>
      </w:r>
      <w:r w:rsidRPr="0011170A">
        <w:rPr>
          <w:rFonts w:cstheme="minorHAnsi"/>
        </w:rPr>
        <w:t>n the body of Christ in its fulness, and by their unanimity i</w:t>
      </w:r>
      <w:r w:rsidR="005A1B40" w:rsidRPr="0011170A">
        <w:rPr>
          <w:rFonts w:cstheme="minorHAnsi"/>
        </w:rPr>
        <w:t>n t</w:t>
      </w:r>
      <w:r w:rsidRPr="0011170A">
        <w:rPr>
          <w:rFonts w:cstheme="minorHAnsi"/>
        </w:rPr>
        <w:t>he glorification of the Father through the Son. This eschatologica</w:t>
      </w:r>
      <w:r w:rsidR="005A1B40" w:rsidRPr="0011170A">
        <w:rPr>
          <w:rFonts w:cstheme="minorHAnsi"/>
        </w:rPr>
        <w:t>l f</w:t>
      </w:r>
      <w:r w:rsidRPr="0011170A">
        <w:rPr>
          <w:rFonts w:cstheme="minorHAnsi"/>
        </w:rPr>
        <w:t>ulfilment of the Church brought about in unity, and the consecration of mankind to the glory of the Father through the Son</w:t>
      </w:r>
      <w:r w:rsidR="00651AC0">
        <w:rPr>
          <w:rFonts w:cstheme="minorHAnsi"/>
        </w:rPr>
        <w:t xml:space="preserve"> </w:t>
      </w:r>
      <w:r w:rsidRPr="0011170A">
        <w:rPr>
          <w:rFonts w:cstheme="minorHAnsi"/>
        </w:rPr>
        <w:t>are actually two inseparable parts of the work of the Spirit in primitive Christian pneumatology: he is the seal of unity in th</w:t>
      </w:r>
      <w:r w:rsidR="005A1B40" w:rsidRPr="0011170A">
        <w:rPr>
          <w:rFonts w:cstheme="minorHAnsi"/>
        </w:rPr>
        <w:t>e b</w:t>
      </w:r>
      <w:r w:rsidRPr="0011170A">
        <w:rPr>
          <w:rFonts w:cstheme="minorHAnsi"/>
        </w:rPr>
        <w:t>ody of Christ, and he is the “Spirit of glory,” the one who glorifie</w:t>
      </w:r>
      <w:r w:rsidR="005A1B40" w:rsidRPr="0011170A">
        <w:rPr>
          <w:rFonts w:cstheme="minorHAnsi"/>
        </w:rPr>
        <w:t>s t</w:t>
      </w:r>
      <w:r w:rsidRPr="0011170A">
        <w:rPr>
          <w:rFonts w:cstheme="minorHAnsi"/>
        </w:rPr>
        <w:t>he Son and thereby perfects his own glorification of the</w:t>
      </w:r>
      <w:r w:rsidR="00651AC0">
        <w:rPr>
          <w:rFonts w:cstheme="minorHAnsi"/>
        </w:rPr>
        <w:t xml:space="preserve"> </w:t>
      </w:r>
      <w:r w:rsidRPr="0011170A">
        <w:rPr>
          <w:rFonts w:cstheme="minorHAnsi"/>
        </w:rPr>
        <w:t>Father. Sooner or later, at the conclusion of the Christian anamnesi</w:t>
      </w:r>
      <w:r w:rsidR="00A23162" w:rsidRPr="0011170A">
        <w:rPr>
          <w:rFonts w:cstheme="minorHAnsi"/>
        </w:rPr>
        <w:t>s, a</w:t>
      </w:r>
      <w:r w:rsidRPr="0011170A">
        <w:rPr>
          <w:rFonts w:cstheme="minorHAnsi"/>
        </w:rPr>
        <w:t>t the precise point where it was leading to the doxolog</w:t>
      </w:r>
      <w:r w:rsidR="00A23162" w:rsidRPr="0011170A">
        <w:rPr>
          <w:rFonts w:cstheme="minorHAnsi"/>
        </w:rPr>
        <w:t>y, t</w:t>
      </w:r>
      <w:r w:rsidRPr="0011170A">
        <w:rPr>
          <w:rFonts w:cstheme="minorHAnsi"/>
        </w:rPr>
        <w:t>he mention of the Spirit had to be made. It is this mention tha</w:t>
      </w:r>
      <w:r w:rsidR="005A1B40" w:rsidRPr="0011170A">
        <w:rPr>
          <w:rFonts w:cstheme="minorHAnsi"/>
        </w:rPr>
        <w:t>t w</w:t>
      </w:r>
      <w:r w:rsidRPr="0011170A">
        <w:rPr>
          <w:rFonts w:cstheme="minorHAnsi"/>
        </w:rPr>
        <w:t>e see appear for the first time, it seems to us, beneath the origina</w:t>
      </w:r>
      <w:r w:rsidR="005A1B40" w:rsidRPr="0011170A">
        <w:rPr>
          <w:rFonts w:cstheme="minorHAnsi"/>
        </w:rPr>
        <w:t>l t</w:t>
      </w:r>
      <w:r w:rsidRPr="0011170A">
        <w:rPr>
          <w:rFonts w:cstheme="minorHAnsi"/>
        </w:rPr>
        <w:t xml:space="preserve">ext of Hippolytus, as the author of the </w:t>
      </w:r>
      <w:r w:rsidRPr="0011170A">
        <w:rPr>
          <w:rFonts w:cstheme="minorHAnsi"/>
          <w:i/>
          <w:iCs/>
        </w:rPr>
        <w:t>Tes</w:t>
      </w:r>
      <w:r w:rsidR="00651AC0">
        <w:rPr>
          <w:rFonts w:cstheme="minorHAnsi"/>
          <w:i/>
          <w:iCs/>
        </w:rPr>
        <w:t>t</w:t>
      </w:r>
      <w:r w:rsidRPr="0011170A">
        <w:rPr>
          <w:rFonts w:cstheme="minorHAnsi"/>
          <w:i/>
          <w:iCs/>
        </w:rPr>
        <w:t>amentum Domin</w:t>
      </w:r>
      <w:r w:rsidR="005A1B40" w:rsidRPr="0011170A">
        <w:rPr>
          <w:rFonts w:cstheme="minorHAnsi"/>
          <w:i/>
          <w:iCs/>
        </w:rPr>
        <w:t xml:space="preserve">i </w:t>
      </w:r>
      <w:r w:rsidR="005A1B40" w:rsidRPr="0011170A">
        <w:rPr>
          <w:rFonts w:cstheme="minorHAnsi"/>
        </w:rPr>
        <w:t>m</w:t>
      </w:r>
      <w:r w:rsidRPr="0011170A">
        <w:rPr>
          <w:rFonts w:cstheme="minorHAnsi"/>
        </w:rPr>
        <w:t>ust have read it. Somewhat later, at the time when theolog</w:t>
      </w:r>
      <w:r w:rsidR="005A1B40" w:rsidRPr="0011170A">
        <w:rPr>
          <w:rFonts w:cstheme="minorHAnsi"/>
        </w:rPr>
        <w:t>y b</w:t>
      </w:r>
      <w:r w:rsidRPr="0011170A">
        <w:rPr>
          <w:rFonts w:cstheme="minorHAnsi"/>
        </w:rPr>
        <w:t xml:space="preserve">ecame </w:t>
      </w:r>
      <w:r w:rsidRPr="0011170A">
        <w:rPr>
          <w:rFonts w:cstheme="minorHAnsi"/>
        </w:rPr>
        <w:lastRenderedPageBreak/>
        <w:t>concerned with specifying the role of the Spiri</w:t>
      </w:r>
      <w:r w:rsidR="00A23162" w:rsidRPr="0011170A">
        <w:rPr>
          <w:rFonts w:cstheme="minorHAnsi"/>
        </w:rPr>
        <w:t>t, i</w:t>
      </w:r>
      <w:r w:rsidRPr="0011170A">
        <w:rPr>
          <w:rFonts w:cstheme="minorHAnsi"/>
        </w:rPr>
        <w:t>t would be natural that his coming would be sought more expressl</w:t>
      </w:r>
      <w:r w:rsidR="005A1B40" w:rsidRPr="0011170A">
        <w:rPr>
          <w:rFonts w:cstheme="minorHAnsi"/>
        </w:rPr>
        <w:t>y a</w:t>
      </w:r>
      <w:r w:rsidRPr="0011170A">
        <w:rPr>
          <w:rFonts w:cstheme="minorHAnsi"/>
        </w:rPr>
        <w:t>t the point where mention of him had already been introduced.</w:t>
      </w:r>
      <w:r w:rsidR="00651AC0">
        <w:rPr>
          <w:rFonts w:cstheme="minorHAnsi"/>
        </w:rPr>
        <w:t xml:space="preserve"> </w:t>
      </w:r>
      <w:r w:rsidRPr="0011170A">
        <w:rPr>
          <w:rFonts w:cstheme="minorHAnsi"/>
        </w:rPr>
        <w:t>But, at this first stage of an epiclesis properly so-calle</w:t>
      </w:r>
      <w:r w:rsidR="00A23162" w:rsidRPr="0011170A">
        <w:rPr>
          <w:rFonts w:cstheme="minorHAnsi"/>
        </w:rPr>
        <w:t>d, i</w:t>
      </w:r>
      <w:r w:rsidRPr="0011170A">
        <w:rPr>
          <w:rFonts w:cstheme="minorHAnsi"/>
        </w:rPr>
        <w:t>t is also natural that the aim of the petition be only to produc</w:t>
      </w:r>
      <w:r w:rsidR="005A1B40" w:rsidRPr="0011170A">
        <w:rPr>
          <w:rFonts w:cstheme="minorHAnsi"/>
        </w:rPr>
        <w:t>e t</w:t>
      </w:r>
      <w:r w:rsidRPr="0011170A">
        <w:rPr>
          <w:rFonts w:cstheme="minorHAnsi"/>
        </w:rPr>
        <w:t>he fruit of their communion in the communicants. Thi</w:t>
      </w:r>
      <w:r w:rsidR="005A1B40" w:rsidRPr="0011170A">
        <w:rPr>
          <w:rFonts w:cstheme="minorHAnsi"/>
        </w:rPr>
        <w:t>s i</w:t>
      </w:r>
      <w:r w:rsidRPr="0011170A">
        <w:rPr>
          <w:rFonts w:cstheme="minorHAnsi"/>
        </w:rPr>
        <w:t>s exactly what we find in the epiclesis that was certainly at a</w:t>
      </w:r>
      <w:r w:rsidR="005A1B40" w:rsidRPr="0011170A">
        <w:rPr>
          <w:rFonts w:cstheme="minorHAnsi"/>
        </w:rPr>
        <w:t>n e</w:t>
      </w:r>
      <w:r w:rsidRPr="0011170A">
        <w:rPr>
          <w:rFonts w:cstheme="minorHAnsi"/>
        </w:rPr>
        <w:t>arly date, introduced into the liturgy of Addai and Mari and</w:t>
      </w:r>
      <w:r w:rsidR="00651AC0">
        <w:rPr>
          <w:rFonts w:cstheme="minorHAnsi"/>
        </w:rPr>
        <w:t xml:space="preserve"> </w:t>
      </w:r>
      <w:r w:rsidRPr="0011170A">
        <w:rPr>
          <w:rFonts w:cstheme="minorHAnsi"/>
        </w:rPr>
        <w:t>Hippolytus as well.</w:t>
      </w:r>
    </w:p>
    <w:p w14:paraId="676053AE" w14:textId="77777777" w:rsidR="00651AC0" w:rsidRDefault="00651AC0" w:rsidP="0011170A">
      <w:pPr>
        <w:autoSpaceDE w:val="0"/>
        <w:autoSpaceDN w:val="0"/>
        <w:adjustRightInd w:val="0"/>
        <w:spacing w:after="0" w:line="240" w:lineRule="auto"/>
        <w:jc w:val="both"/>
        <w:rPr>
          <w:rFonts w:cstheme="minorHAnsi"/>
        </w:rPr>
      </w:pPr>
    </w:p>
    <w:p w14:paraId="6BBAFE66" w14:textId="7065877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Let us note that he is still not asked to consecrate the </w:t>
      </w:r>
      <w:r w:rsidR="00BA6BF1">
        <w:rPr>
          <w:rFonts w:cstheme="minorHAnsi"/>
        </w:rPr>
        <w:t>Eucharist</w:t>
      </w:r>
      <w:r w:rsidR="005A1B40" w:rsidRPr="0011170A">
        <w:rPr>
          <w:rFonts w:cstheme="minorHAnsi"/>
        </w:rPr>
        <w:t xml:space="preserve"> b</w:t>
      </w:r>
      <w:r w:rsidRPr="0011170A">
        <w:rPr>
          <w:rFonts w:cstheme="minorHAnsi"/>
        </w:rPr>
        <w:t>y having its sacrifice accepted; it is even less a question of th</w:t>
      </w:r>
      <w:r w:rsidR="005A1B40" w:rsidRPr="0011170A">
        <w:rPr>
          <w:rFonts w:cstheme="minorHAnsi"/>
        </w:rPr>
        <w:t>e t</w:t>
      </w:r>
      <w:r w:rsidRPr="0011170A">
        <w:rPr>
          <w:rFonts w:cstheme="minorHAnsi"/>
        </w:rPr>
        <w:t>ransformation of the elements. He is asked to come “in the oblation.” This formula is most valuable, for by associating the</w:t>
      </w:r>
      <w:r w:rsidR="00651AC0">
        <w:rPr>
          <w:rFonts w:cstheme="minorHAnsi"/>
        </w:rPr>
        <w:t xml:space="preserve"> </w:t>
      </w:r>
      <w:r w:rsidRPr="0011170A">
        <w:rPr>
          <w:rFonts w:cstheme="minorHAnsi"/>
        </w:rPr>
        <w:t>Spirit and the “oblation” for the first time, it prepares the wa</w:t>
      </w:r>
      <w:r w:rsidR="005A1B40" w:rsidRPr="0011170A">
        <w:rPr>
          <w:rFonts w:cstheme="minorHAnsi"/>
        </w:rPr>
        <w:t>y f</w:t>
      </w:r>
      <w:r w:rsidRPr="0011170A">
        <w:rPr>
          <w:rFonts w:cstheme="minorHAnsi"/>
        </w:rPr>
        <w:t>or these further developments.</w:t>
      </w:r>
    </w:p>
    <w:p w14:paraId="39B58592" w14:textId="77777777" w:rsidR="00651AC0" w:rsidRDefault="00651AC0" w:rsidP="0011170A">
      <w:pPr>
        <w:autoSpaceDE w:val="0"/>
        <w:autoSpaceDN w:val="0"/>
        <w:adjustRightInd w:val="0"/>
        <w:spacing w:after="0" w:line="240" w:lineRule="auto"/>
        <w:jc w:val="both"/>
        <w:rPr>
          <w:rFonts w:cstheme="minorHAnsi"/>
        </w:rPr>
      </w:pPr>
    </w:p>
    <w:p w14:paraId="36C9D1CC" w14:textId="120A3B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brings us to a vocabulary trait that betrays a primar</w:t>
      </w:r>
      <w:r w:rsidR="005A1B40" w:rsidRPr="0011170A">
        <w:rPr>
          <w:rFonts w:cstheme="minorHAnsi"/>
        </w:rPr>
        <w:t>y d</w:t>
      </w:r>
      <w:r w:rsidRPr="0011170A">
        <w:rPr>
          <w:rFonts w:cstheme="minorHAnsi"/>
        </w:rPr>
        <w:t xml:space="preserve">octrinal development whereby the text of the </w:t>
      </w:r>
      <w:r w:rsidRPr="0011170A">
        <w:rPr>
          <w:rFonts w:cstheme="minorHAnsi"/>
          <w:i/>
          <w:iCs/>
        </w:rPr>
        <w:t>Apostolic Traditio</w:t>
      </w:r>
      <w:r w:rsidR="00A23162" w:rsidRPr="0011170A">
        <w:rPr>
          <w:rFonts w:cstheme="minorHAnsi"/>
          <w:i/>
          <w:iCs/>
        </w:rPr>
        <w:t xml:space="preserve">n, </w:t>
      </w:r>
      <w:r w:rsidR="00A23162" w:rsidRPr="0011170A">
        <w:rPr>
          <w:rFonts w:cstheme="minorHAnsi"/>
        </w:rPr>
        <w:t>e</w:t>
      </w:r>
      <w:r w:rsidRPr="0011170A">
        <w:rPr>
          <w:rFonts w:cstheme="minorHAnsi"/>
        </w:rPr>
        <w:t>ven in its first and unretouched form, is clearly show</w:t>
      </w:r>
      <w:r w:rsidR="005A1B40" w:rsidRPr="0011170A">
        <w:rPr>
          <w:rFonts w:cstheme="minorHAnsi"/>
        </w:rPr>
        <w:t>n t</w:t>
      </w:r>
      <w:r w:rsidRPr="0011170A">
        <w:rPr>
          <w:rFonts w:cstheme="minorHAnsi"/>
        </w:rPr>
        <w:t>o be later than that of Addai and Mari. And this is a firs</w:t>
      </w:r>
      <w:r w:rsidR="005A1B40" w:rsidRPr="0011170A">
        <w:rPr>
          <w:rFonts w:cstheme="minorHAnsi"/>
        </w:rPr>
        <w:t>t i</w:t>
      </w:r>
      <w:r w:rsidRPr="0011170A">
        <w:rPr>
          <w:rFonts w:cstheme="minorHAnsi"/>
        </w:rPr>
        <w:t>nstance, and, with the exception of the epiclesis which to u</w:t>
      </w:r>
      <w:r w:rsidR="005A1B40" w:rsidRPr="0011170A">
        <w:rPr>
          <w:rFonts w:cstheme="minorHAnsi"/>
        </w:rPr>
        <w:t>s s</w:t>
      </w:r>
      <w:r w:rsidRPr="0011170A">
        <w:rPr>
          <w:rFonts w:cstheme="minorHAnsi"/>
        </w:rPr>
        <w:t>eems to be an addition, of technically sacrificial terms into a tex</w:t>
      </w:r>
      <w:r w:rsidR="005A1B40" w:rsidRPr="0011170A">
        <w:rPr>
          <w:rFonts w:cstheme="minorHAnsi"/>
        </w:rPr>
        <w:t>t o</w:t>
      </w:r>
      <w:r w:rsidRPr="0011170A">
        <w:rPr>
          <w:rFonts w:cstheme="minorHAnsi"/>
        </w:rPr>
        <w:t>f a eucharist</w:t>
      </w:r>
      <w:r w:rsidR="00651AC0">
        <w:rPr>
          <w:rFonts w:cstheme="minorHAnsi"/>
        </w:rPr>
        <w:t>ic</w:t>
      </w:r>
      <w:r w:rsidRPr="0011170A">
        <w:rPr>
          <w:rFonts w:cstheme="minorHAnsi"/>
        </w:rPr>
        <w:t xml:space="preserve"> prayer. Let us recall what the text of the anamnesi</w:t>
      </w:r>
      <w:r w:rsidR="005A1B40" w:rsidRPr="0011170A">
        <w:rPr>
          <w:rFonts w:cstheme="minorHAnsi"/>
        </w:rPr>
        <w:t>s o</w:t>
      </w:r>
      <w:r w:rsidRPr="0011170A">
        <w:rPr>
          <w:rFonts w:cstheme="minorHAnsi"/>
        </w:rPr>
        <w:t>f Hippolytus actually says:</w:t>
      </w:r>
    </w:p>
    <w:p w14:paraId="76D96B5D" w14:textId="77777777" w:rsidR="00651AC0" w:rsidRDefault="00651AC0" w:rsidP="0011170A">
      <w:pPr>
        <w:autoSpaceDE w:val="0"/>
        <w:autoSpaceDN w:val="0"/>
        <w:adjustRightInd w:val="0"/>
        <w:spacing w:after="0" w:line="240" w:lineRule="auto"/>
        <w:jc w:val="both"/>
        <w:rPr>
          <w:rFonts w:cstheme="minorHAnsi"/>
        </w:rPr>
      </w:pPr>
    </w:p>
    <w:p w14:paraId="7E0EB4CE" w14:textId="09110048"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Wherefore we, being mindful of his death and his resurrectio</w:t>
      </w:r>
      <w:r w:rsidR="00A23162" w:rsidRPr="0011170A">
        <w:rPr>
          <w:rFonts w:cstheme="minorHAnsi"/>
        </w:rPr>
        <w:t xml:space="preserve">n, </w:t>
      </w:r>
      <w:r w:rsidR="00A23162" w:rsidRPr="0011170A">
        <w:rPr>
          <w:rFonts w:cstheme="minorHAnsi"/>
          <w:i/>
          <w:iCs/>
        </w:rPr>
        <w:t>o</w:t>
      </w:r>
      <w:r w:rsidRPr="0011170A">
        <w:rPr>
          <w:rFonts w:cstheme="minorHAnsi"/>
          <w:i/>
          <w:iCs/>
        </w:rPr>
        <w:t xml:space="preserve">ffer </w:t>
      </w:r>
      <w:r w:rsidRPr="0011170A">
        <w:rPr>
          <w:rFonts w:cstheme="minorHAnsi"/>
        </w:rPr>
        <w:t>you this bread and this cup, giving thanks t</w:t>
      </w:r>
      <w:r w:rsidR="005A1B40" w:rsidRPr="0011170A">
        <w:rPr>
          <w:rFonts w:cstheme="minorHAnsi"/>
        </w:rPr>
        <w:t>o y</w:t>
      </w:r>
      <w:r w:rsidRPr="0011170A">
        <w:rPr>
          <w:rFonts w:cstheme="minorHAnsi"/>
        </w:rPr>
        <w:t xml:space="preserve">ou in that you deemed us </w:t>
      </w:r>
      <w:r w:rsidR="008F33A9">
        <w:rPr>
          <w:rFonts w:cstheme="minorHAnsi"/>
        </w:rPr>
        <w:t>worthy</w:t>
      </w:r>
      <w:r w:rsidRPr="0011170A">
        <w:rPr>
          <w:rFonts w:cstheme="minorHAnsi"/>
        </w:rPr>
        <w:t xml:space="preserve"> to stand before you an</w:t>
      </w:r>
      <w:r w:rsidR="005A1B40" w:rsidRPr="0011170A">
        <w:rPr>
          <w:rFonts w:cstheme="minorHAnsi"/>
        </w:rPr>
        <w:t xml:space="preserve">d </w:t>
      </w:r>
      <w:r w:rsidR="005A1B40" w:rsidRPr="0011170A">
        <w:rPr>
          <w:rFonts w:cstheme="minorHAnsi"/>
          <w:i/>
          <w:iCs/>
        </w:rPr>
        <w:t>t</w:t>
      </w:r>
      <w:r w:rsidRPr="0011170A">
        <w:rPr>
          <w:rFonts w:cstheme="minorHAnsi"/>
          <w:i/>
          <w:iCs/>
        </w:rPr>
        <w:t>o serve you as priests.</w:t>
      </w:r>
    </w:p>
    <w:p w14:paraId="1D015378" w14:textId="77777777" w:rsidR="00651AC0" w:rsidRDefault="00651AC0" w:rsidP="0011170A">
      <w:pPr>
        <w:autoSpaceDE w:val="0"/>
        <w:autoSpaceDN w:val="0"/>
        <w:adjustRightInd w:val="0"/>
        <w:spacing w:after="0" w:line="240" w:lineRule="auto"/>
        <w:jc w:val="both"/>
        <w:rPr>
          <w:rFonts w:cstheme="minorHAnsi"/>
        </w:rPr>
      </w:pPr>
    </w:p>
    <w:p w14:paraId="4A46C006" w14:textId="6F7BECD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anamnesis of Addai and Mari we did not yet find anythin</w:t>
      </w:r>
      <w:r w:rsidR="005A1B40" w:rsidRPr="0011170A">
        <w:rPr>
          <w:rFonts w:cstheme="minorHAnsi"/>
        </w:rPr>
        <w:t>g s</w:t>
      </w:r>
      <w:r w:rsidRPr="0011170A">
        <w:rPr>
          <w:rFonts w:cstheme="minorHAnsi"/>
        </w:rPr>
        <w:t xml:space="preserve">imilar. </w:t>
      </w:r>
      <w:r w:rsidR="00651AC0" w:rsidRPr="0011170A">
        <w:rPr>
          <w:rFonts w:cstheme="minorHAnsi"/>
        </w:rPr>
        <w:t>Nevertheless,</w:t>
      </w:r>
      <w:r w:rsidRPr="0011170A">
        <w:rPr>
          <w:rFonts w:cstheme="minorHAnsi"/>
        </w:rPr>
        <w:t xml:space="preserve"> it was clear there that the anamnesi</w:t>
      </w:r>
      <w:r w:rsidR="005A1B40" w:rsidRPr="0011170A">
        <w:rPr>
          <w:rFonts w:cstheme="minorHAnsi"/>
        </w:rPr>
        <w:t>s e</w:t>
      </w:r>
      <w:r w:rsidRPr="0011170A">
        <w:rPr>
          <w:rFonts w:cstheme="minorHAnsi"/>
        </w:rPr>
        <w:t>xpressed the whole and specifically Semitic content, o</w:t>
      </w:r>
      <w:r w:rsidR="005A1B40" w:rsidRPr="0011170A">
        <w:rPr>
          <w:rFonts w:cstheme="minorHAnsi"/>
        </w:rPr>
        <w:t>f t</w:t>
      </w:r>
      <w:r w:rsidRPr="0011170A">
        <w:rPr>
          <w:rFonts w:cstheme="minorHAnsi"/>
        </w:rPr>
        <w:t>he Jewish “memorial”: a pledge given by God of his saving actio</w:t>
      </w:r>
      <w:r w:rsidR="005A1B40" w:rsidRPr="0011170A">
        <w:rPr>
          <w:rFonts w:cstheme="minorHAnsi"/>
        </w:rPr>
        <w:t>n t</w:t>
      </w:r>
      <w:r w:rsidRPr="0011170A">
        <w:rPr>
          <w:rFonts w:cstheme="minorHAnsi"/>
        </w:rPr>
        <w:t>hat we can re-present to him with the assurance that ou</w:t>
      </w:r>
      <w:r w:rsidR="005A1B40" w:rsidRPr="0011170A">
        <w:rPr>
          <w:rFonts w:cstheme="minorHAnsi"/>
        </w:rPr>
        <w:t>r p</w:t>
      </w:r>
      <w:r w:rsidRPr="0011170A">
        <w:rPr>
          <w:rFonts w:cstheme="minorHAnsi"/>
        </w:rPr>
        <w:t>rayer for the accomplishment in us of this action will be hear</w:t>
      </w:r>
      <w:r w:rsidR="005A1B40" w:rsidRPr="0011170A">
        <w:rPr>
          <w:rFonts w:cstheme="minorHAnsi"/>
        </w:rPr>
        <w:t>d s</w:t>
      </w:r>
      <w:r w:rsidRPr="0011170A">
        <w:rPr>
          <w:rFonts w:cstheme="minorHAnsi"/>
        </w:rPr>
        <w:t>ince this pledge also signifies for us its permanent actuality.</w:t>
      </w:r>
      <w:r w:rsidR="00651AC0">
        <w:rPr>
          <w:rFonts w:cstheme="minorHAnsi"/>
        </w:rPr>
        <w:t xml:space="preserve"> </w:t>
      </w:r>
      <w:r w:rsidRPr="0011170A">
        <w:rPr>
          <w:rFonts w:cstheme="minorHAnsi"/>
        </w:rPr>
        <w:t>For Judaism contemporary with the beginnings of Christianit</w:t>
      </w:r>
      <w:r w:rsidR="00A23162" w:rsidRPr="0011170A">
        <w:rPr>
          <w:rFonts w:cstheme="minorHAnsi"/>
        </w:rPr>
        <w:t>y, i</w:t>
      </w:r>
      <w:r w:rsidRPr="0011170A">
        <w:rPr>
          <w:rFonts w:cstheme="minorHAnsi"/>
        </w:rPr>
        <w:t>n the communities bound together by the Messianic expectatio</w:t>
      </w:r>
      <w:r w:rsidR="00A23162" w:rsidRPr="0011170A">
        <w:rPr>
          <w:rFonts w:cstheme="minorHAnsi"/>
        </w:rPr>
        <w:t>n, t</w:t>
      </w:r>
      <w:r w:rsidRPr="0011170A">
        <w:rPr>
          <w:rFonts w:cstheme="minorHAnsi"/>
        </w:rPr>
        <w:t xml:space="preserve">his turned the meal </w:t>
      </w:r>
      <w:r w:rsidRPr="0011170A">
        <w:rPr>
          <w:rFonts w:cstheme="minorHAnsi"/>
          <w:i/>
          <w:iCs/>
        </w:rPr>
        <w:t xml:space="preserve">berakah </w:t>
      </w:r>
      <w:r w:rsidRPr="0011170A">
        <w:rPr>
          <w:rFonts w:cstheme="minorHAnsi"/>
        </w:rPr>
        <w:t>once again, not only into an equivalen</w:t>
      </w:r>
      <w:r w:rsidR="005A1B40" w:rsidRPr="0011170A">
        <w:rPr>
          <w:rFonts w:cstheme="minorHAnsi"/>
        </w:rPr>
        <w:t>t o</w:t>
      </w:r>
      <w:r w:rsidRPr="0011170A">
        <w:rPr>
          <w:rFonts w:cstheme="minorHAnsi"/>
        </w:rPr>
        <w:t>f a sacrifice but also into the sacrifice itself in all its purity.</w:t>
      </w:r>
      <w:r w:rsidR="00651AC0">
        <w:rPr>
          <w:rFonts w:cstheme="minorHAnsi"/>
        </w:rPr>
        <w:t xml:space="preserve"> </w:t>
      </w:r>
      <w:r w:rsidRPr="0011170A">
        <w:rPr>
          <w:rFonts w:cstheme="minorHAnsi"/>
        </w:rPr>
        <w:t>This is what a Christian community which was still Semitic, lik</w:t>
      </w:r>
      <w:r w:rsidR="005A1B40" w:rsidRPr="0011170A">
        <w:rPr>
          <w:rFonts w:cstheme="minorHAnsi"/>
        </w:rPr>
        <w:t>e t</w:t>
      </w:r>
      <w:r w:rsidRPr="0011170A">
        <w:rPr>
          <w:rFonts w:cstheme="minorHAnsi"/>
        </w:rPr>
        <w:t>hat of the anaphora of Addai and Mari, could continue to expres</w:t>
      </w:r>
      <w:r w:rsidR="005A1B40" w:rsidRPr="0011170A">
        <w:rPr>
          <w:rFonts w:cstheme="minorHAnsi"/>
        </w:rPr>
        <w:t>s i</w:t>
      </w:r>
      <w:r w:rsidRPr="0011170A">
        <w:rPr>
          <w:rFonts w:cstheme="minorHAnsi"/>
        </w:rPr>
        <w:t xml:space="preserve">n the same terminology. </w:t>
      </w:r>
      <w:r w:rsidR="00651AC0" w:rsidRPr="0011170A">
        <w:rPr>
          <w:rFonts w:cstheme="minorHAnsi"/>
        </w:rPr>
        <w:t>But</w:t>
      </w:r>
      <w:r w:rsidRPr="0011170A">
        <w:rPr>
          <w:rFonts w:cstheme="minorHAnsi"/>
        </w:rPr>
        <w:t xml:space="preserve"> when we pass over to </w:t>
      </w:r>
      <w:r w:rsidR="00651AC0" w:rsidRPr="0011170A">
        <w:rPr>
          <w:rFonts w:cstheme="minorHAnsi"/>
        </w:rPr>
        <w:t>Greek speaking</w:t>
      </w:r>
      <w:r w:rsidR="00651AC0">
        <w:rPr>
          <w:rFonts w:cstheme="minorHAnsi"/>
        </w:rPr>
        <w:t xml:space="preserve"> </w:t>
      </w:r>
      <w:r w:rsidRPr="0011170A">
        <w:rPr>
          <w:rFonts w:cstheme="minorHAnsi"/>
        </w:rPr>
        <w:t>Christians, an anaphora of this type had to make clea</w:t>
      </w:r>
      <w:r w:rsidR="005A1B40" w:rsidRPr="0011170A">
        <w:rPr>
          <w:rFonts w:cstheme="minorHAnsi"/>
        </w:rPr>
        <w:t>r t</w:t>
      </w:r>
      <w:r w:rsidRPr="0011170A">
        <w:rPr>
          <w:rFonts w:cstheme="minorHAnsi"/>
        </w:rPr>
        <w:t xml:space="preserve">hat the “remembrance” we make of Christ in the </w:t>
      </w:r>
      <w:r w:rsidR="00BA6BF1">
        <w:rPr>
          <w:rFonts w:cstheme="minorHAnsi"/>
        </w:rPr>
        <w:t>Eucharist</w:t>
      </w:r>
      <w:r w:rsidRPr="0011170A">
        <w:rPr>
          <w:rFonts w:cstheme="minorHAnsi"/>
        </w:rPr>
        <w:t xml:space="preserve"> i</w:t>
      </w:r>
      <w:r w:rsidR="005A1B40" w:rsidRPr="0011170A">
        <w:rPr>
          <w:rFonts w:cstheme="minorHAnsi"/>
        </w:rPr>
        <w:t>s n</w:t>
      </w:r>
      <w:r w:rsidRPr="0011170A">
        <w:rPr>
          <w:rFonts w:cstheme="minorHAnsi"/>
        </w:rPr>
        <w:t>ot simply a subjective, psychological recall but above all a representatio</w:t>
      </w:r>
      <w:r w:rsidR="005A1B40" w:rsidRPr="0011170A">
        <w:rPr>
          <w:rFonts w:cstheme="minorHAnsi"/>
        </w:rPr>
        <w:t>n t</w:t>
      </w:r>
      <w:r w:rsidRPr="0011170A">
        <w:rPr>
          <w:rFonts w:cstheme="minorHAnsi"/>
        </w:rPr>
        <w:t>o God of his own gift. In this case, it was inevitabl</w:t>
      </w:r>
      <w:r w:rsidR="005A1B40" w:rsidRPr="0011170A">
        <w:rPr>
          <w:rFonts w:cstheme="minorHAnsi"/>
        </w:rPr>
        <w:t>e t</w:t>
      </w:r>
      <w:r w:rsidRPr="0011170A">
        <w:rPr>
          <w:rFonts w:cstheme="minorHAnsi"/>
        </w:rPr>
        <w:t>hat sacrificial expressions make their appearance, and it is a</w:t>
      </w:r>
      <w:r w:rsidR="005A1B40" w:rsidRPr="0011170A">
        <w:rPr>
          <w:rFonts w:cstheme="minorHAnsi"/>
        </w:rPr>
        <w:t>t t</w:t>
      </w:r>
      <w:r w:rsidRPr="0011170A">
        <w:rPr>
          <w:rFonts w:cstheme="minorHAnsi"/>
        </w:rPr>
        <w:t xml:space="preserve">his point in the </w:t>
      </w:r>
      <w:r w:rsidR="00BA6BF1">
        <w:rPr>
          <w:rFonts w:cstheme="minorHAnsi"/>
        </w:rPr>
        <w:t>Eucharist</w:t>
      </w:r>
      <w:r w:rsidRPr="0011170A">
        <w:rPr>
          <w:rFonts w:cstheme="minorHAnsi"/>
        </w:rPr>
        <w:t xml:space="preserve"> that they were to arise in order to interpre</w:t>
      </w:r>
      <w:r w:rsidR="005A1B40" w:rsidRPr="0011170A">
        <w:rPr>
          <w:rFonts w:cstheme="minorHAnsi"/>
        </w:rPr>
        <w:t>t t</w:t>
      </w:r>
      <w:r w:rsidRPr="0011170A">
        <w:rPr>
          <w:rFonts w:cstheme="minorHAnsi"/>
        </w:rPr>
        <w:t xml:space="preserve">he content of the Jewish “memorial” in a </w:t>
      </w:r>
      <w:r w:rsidR="00D35659" w:rsidRPr="0011170A">
        <w:rPr>
          <w:rFonts w:cstheme="minorHAnsi"/>
        </w:rPr>
        <w:t>Hellenized</w:t>
      </w:r>
      <w:r w:rsidR="005A1B40" w:rsidRPr="0011170A">
        <w:rPr>
          <w:rFonts w:cstheme="minorHAnsi"/>
        </w:rPr>
        <w:t xml:space="preserve"> a</w:t>
      </w:r>
      <w:r w:rsidRPr="0011170A">
        <w:rPr>
          <w:rFonts w:cstheme="minorHAnsi"/>
        </w:rPr>
        <w:t>namnesis.</w:t>
      </w:r>
    </w:p>
    <w:p w14:paraId="561A96C1" w14:textId="77777777" w:rsidR="00651AC0" w:rsidRDefault="00651AC0" w:rsidP="0011170A">
      <w:pPr>
        <w:autoSpaceDE w:val="0"/>
        <w:autoSpaceDN w:val="0"/>
        <w:adjustRightInd w:val="0"/>
        <w:spacing w:after="0" w:line="240" w:lineRule="auto"/>
        <w:jc w:val="both"/>
        <w:rPr>
          <w:rFonts w:cstheme="minorHAnsi"/>
        </w:rPr>
      </w:pPr>
    </w:p>
    <w:p w14:paraId="7C1D541D" w14:textId="56E63C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the appearance of the term “oblation” in the anamnesi</w:t>
      </w:r>
      <w:r w:rsidR="005A1B40" w:rsidRPr="0011170A">
        <w:rPr>
          <w:rFonts w:cstheme="minorHAnsi"/>
        </w:rPr>
        <w:t>s i</w:t>
      </w:r>
      <w:r w:rsidRPr="0011170A">
        <w:rPr>
          <w:rFonts w:cstheme="minorHAnsi"/>
        </w:rPr>
        <w:t>tself—a kind of “unveiling” of its deepest meaning—it was no</w:t>
      </w:r>
      <w:r w:rsidR="005A1B40" w:rsidRPr="0011170A">
        <w:rPr>
          <w:rFonts w:cstheme="minorHAnsi"/>
        </w:rPr>
        <w:t>t l</w:t>
      </w:r>
      <w:r w:rsidRPr="0011170A">
        <w:rPr>
          <w:rFonts w:cstheme="minorHAnsi"/>
        </w:rPr>
        <w:t>ong before other terms associated with this meaning make thei</w:t>
      </w:r>
      <w:r w:rsidR="005A1B40" w:rsidRPr="0011170A">
        <w:rPr>
          <w:rFonts w:cstheme="minorHAnsi"/>
        </w:rPr>
        <w:t>r o</w:t>
      </w:r>
      <w:r w:rsidRPr="0011170A">
        <w:rPr>
          <w:rFonts w:cstheme="minorHAnsi"/>
        </w:rPr>
        <w:t>wn entrance into the liturgy. In particular, people became awar</w:t>
      </w:r>
      <w:r w:rsidR="005A1B40" w:rsidRPr="0011170A">
        <w:rPr>
          <w:rFonts w:cstheme="minorHAnsi"/>
        </w:rPr>
        <w:t>e t</w:t>
      </w:r>
      <w:r w:rsidRPr="0011170A">
        <w:rPr>
          <w:rFonts w:cstheme="minorHAnsi"/>
        </w:rPr>
        <w:t xml:space="preserve">hat to celebrate the </w:t>
      </w:r>
      <w:r w:rsidR="00BA6BF1">
        <w:rPr>
          <w:rFonts w:cstheme="minorHAnsi"/>
        </w:rPr>
        <w:t>Eucharist</w:t>
      </w:r>
      <w:r w:rsidRPr="0011170A">
        <w:rPr>
          <w:rFonts w:cstheme="minorHAnsi"/>
        </w:rPr>
        <w:t xml:space="preserve"> was to fulfil the paramount priestl</w:t>
      </w:r>
      <w:r w:rsidR="005A1B40" w:rsidRPr="0011170A">
        <w:rPr>
          <w:rFonts w:cstheme="minorHAnsi"/>
        </w:rPr>
        <w:t>y m</w:t>
      </w:r>
      <w:r w:rsidRPr="0011170A">
        <w:rPr>
          <w:rFonts w:cstheme="minorHAnsi"/>
        </w:rPr>
        <w:t>inistry. But, just as the eucharist</w:t>
      </w:r>
      <w:r w:rsidR="00651AC0">
        <w:rPr>
          <w:rFonts w:cstheme="minorHAnsi"/>
        </w:rPr>
        <w:t>ic</w:t>
      </w:r>
      <w:r w:rsidRPr="0011170A">
        <w:rPr>
          <w:rFonts w:cstheme="minorHAnsi"/>
        </w:rPr>
        <w:t xml:space="preserve"> sacrifice whose substanc</w:t>
      </w:r>
      <w:r w:rsidR="005A1B40" w:rsidRPr="0011170A">
        <w:rPr>
          <w:rFonts w:cstheme="minorHAnsi"/>
        </w:rPr>
        <w:t>e i</w:t>
      </w:r>
      <w:r w:rsidRPr="0011170A">
        <w:rPr>
          <w:rFonts w:cstheme="minorHAnsi"/>
        </w:rPr>
        <w:t>s found in the “memorial” of God’s own blessings which he place</w:t>
      </w:r>
      <w:r w:rsidR="005A1B40" w:rsidRPr="0011170A">
        <w:rPr>
          <w:rFonts w:cstheme="minorHAnsi"/>
        </w:rPr>
        <w:t>s i</w:t>
      </w:r>
      <w:r w:rsidRPr="0011170A">
        <w:rPr>
          <w:rFonts w:cstheme="minorHAnsi"/>
        </w:rPr>
        <w:t>n our hands so that we may re-present that memorial to hi</w:t>
      </w:r>
      <w:r w:rsidR="00A23162" w:rsidRPr="0011170A">
        <w:rPr>
          <w:rFonts w:cstheme="minorHAnsi"/>
        </w:rPr>
        <w:t>m, a</w:t>
      </w:r>
      <w:r w:rsidRPr="0011170A">
        <w:rPr>
          <w:rFonts w:cstheme="minorHAnsi"/>
        </w:rPr>
        <w:t>ppears as the pre-eminent gift of God, so this priestly characte</w:t>
      </w:r>
      <w:r w:rsidR="005A1B40" w:rsidRPr="0011170A">
        <w:rPr>
          <w:rFonts w:cstheme="minorHAnsi"/>
        </w:rPr>
        <w:t>r o</w:t>
      </w:r>
      <w:r w:rsidRPr="0011170A">
        <w:rPr>
          <w:rFonts w:cstheme="minorHAnsi"/>
        </w:rPr>
        <w:t>f the action in which his people re-present it to him is but th</w:t>
      </w:r>
      <w:r w:rsidR="005A1B40" w:rsidRPr="0011170A">
        <w:rPr>
          <w:rFonts w:cstheme="minorHAnsi"/>
        </w:rPr>
        <w:t>e e</w:t>
      </w:r>
      <w:r w:rsidRPr="0011170A">
        <w:rPr>
          <w:rFonts w:cstheme="minorHAnsi"/>
        </w:rPr>
        <w:t>ffect of consecration to God which itself is his supreme grace.</w:t>
      </w:r>
      <w:r w:rsidR="00651AC0">
        <w:rPr>
          <w:rFonts w:cstheme="minorHAnsi"/>
        </w:rPr>
        <w:t xml:space="preserve"> </w:t>
      </w:r>
      <w:r w:rsidR="00651AC0" w:rsidRPr="0011170A">
        <w:rPr>
          <w:rFonts w:cstheme="minorHAnsi"/>
        </w:rPr>
        <w:t>Therefore,</w:t>
      </w:r>
      <w:r w:rsidRPr="0011170A">
        <w:rPr>
          <w:rFonts w:cstheme="minorHAnsi"/>
        </w:rPr>
        <w:t xml:space="preserve"> the people add: we give thanks, ultimately and abov</w:t>
      </w:r>
      <w:r w:rsidR="005A1B40" w:rsidRPr="0011170A">
        <w:rPr>
          <w:rFonts w:cstheme="minorHAnsi"/>
        </w:rPr>
        <w:t>e a</w:t>
      </w:r>
      <w:r w:rsidRPr="0011170A">
        <w:rPr>
          <w:rFonts w:cstheme="minorHAnsi"/>
        </w:rPr>
        <w:t>ll, for having been made this priestly people that can “give thanks”</w:t>
      </w:r>
    </w:p>
    <w:p w14:paraId="2CB27559" w14:textId="7E3DD3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fulness. This is what the Fathers of this period, like Justi</w:t>
      </w:r>
      <w:r w:rsidR="005A1B40" w:rsidRPr="0011170A">
        <w:rPr>
          <w:rFonts w:cstheme="minorHAnsi"/>
        </w:rPr>
        <w:t>n i</w:t>
      </w:r>
      <w:r w:rsidRPr="0011170A">
        <w:rPr>
          <w:rFonts w:cstheme="minorHAnsi"/>
        </w:rPr>
        <w:t xml:space="preserve">n his </w:t>
      </w:r>
      <w:r w:rsidRPr="0011170A">
        <w:rPr>
          <w:rFonts w:cstheme="minorHAnsi"/>
          <w:i/>
          <w:iCs/>
        </w:rPr>
        <w:t xml:space="preserve">Contra Tryphonem, </w:t>
      </w:r>
      <w:r w:rsidRPr="0011170A">
        <w:rPr>
          <w:rFonts w:cstheme="minorHAnsi"/>
        </w:rPr>
        <w:t>never tired explaining: the Jews sai</w:t>
      </w:r>
      <w:r w:rsidR="005A1B40" w:rsidRPr="0011170A">
        <w:rPr>
          <w:rFonts w:cstheme="minorHAnsi"/>
        </w:rPr>
        <w:t>d t</w:t>
      </w:r>
      <w:r w:rsidRPr="0011170A">
        <w:rPr>
          <w:rFonts w:cstheme="minorHAnsi"/>
        </w:rPr>
        <w:t>hat they had realized their vocation as a priest-people by filling</w:t>
      </w:r>
      <w:r w:rsidR="00651AC0">
        <w:rPr>
          <w:rFonts w:cstheme="minorHAnsi"/>
        </w:rPr>
        <w:t xml:space="preserve"> </w:t>
      </w:r>
      <w:r w:rsidRPr="0011170A">
        <w:rPr>
          <w:rFonts w:cstheme="minorHAnsi"/>
        </w:rPr>
        <w:t xml:space="preserve">their existence with the traditional </w:t>
      </w:r>
      <w:r w:rsidRPr="0011170A">
        <w:rPr>
          <w:rFonts w:cstheme="minorHAnsi"/>
          <w:i/>
          <w:iCs/>
        </w:rPr>
        <w:t xml:space="preserve">berakoth, </w:t>
      </w:r>
      <w:r w:rsidRPr="0011170A">
        <w:rPr>
          <w:rFonts w:cstheme="minorHAnsi"/>
        </w:rPr>
        <w:t>but in fact, it is the</w:t>
      </w:r>
      <w:r w:rsidR="00651AC0">
        <w:rPr>
          <w:rFonts w:cstheme="minorHAnsi"/>
        </w:rPr>
        <w:t xml:space="preserve"> </w:t>
      </w:r>
      <w:r w:rsidRPr="0011170A">
        <w:rPr>
          <w:rFonts w:cstheme="minorHAnsi"/>
        </w:rPr>
        <w:t>Christians alone who can respond fully to such a vocation throug</w:t>
      </w:r>
      <w:r w:rsidR="005A1B40" w:rsidRPr="0011170A">
        <w:rPr>
          <w:rFonts w:cstheme="minorHAnsi"/>
        </w:rPr>
        <w:t>h t</w:t>
      </w:r>
      <w:r w:rsidRPr="0011170A">
        <w:rPr>
          <w:rFonts w:cstheme="minorHAnsi"/>
        </w:rPr>
        <w:t xml:space="preserve">he </w:t>
      </w:r>
      <w:r w:rsidR="00BA6BF1">
        <w:rPr>
          <w:rFonts w:cstheme="minorHAnsi"/>
        </w:rPr>
        <w:t>Eucharist</w:t>
      </w:r>
      <w:r w:rsidRPr="0011170A">
        <w:rPr>
          <w:rFonts w:cstheme="minorHAnsi"/>
        </w:rPr>
        <w:t xml:space="preserve"> of Christ Jesus.</w:t>
      </w:r>
      <w:r w:rsidR="00393C76">
        <w:rPr>
          <w:rStyle w:val="FootnoteReference"/>
          <w:rFonts w:cstheme="minorHAnsi"/>
        </w:rPr>
        <w:footnoteReference w:id="344"/>
      </w:r>
    </w:p>
    <w:p w14:paraId="148F57E3" w14:textId="3F3DCD2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But here, it seems, we have already taken one further step.</w:t>
      </w:r>
      <w:r w:rsidR="00651AC0">
        <w:rPr>
          <w:rFonts w:cstheme="minorHAnsi"/>
        </w:rPr>
        <w:t xml:space="preserve"> </w:t>
      </w:r>
      <w:r w:rsidR="008F33A9">
        <w:rPr>
          <w:rFonts w:cstheme="minorHAnsi"/>
        </w:rPr>
        <w:t>Without</w:t>
      </w:r>
      <w:r w:rsidRPr="0011170A">
        <w:rPr>
          <w:rFonts w:cstheme="minorHAnsi"/>
        </w:rPr>
        <w:t xml:space="preserve"> excluding a reference in these words, to the whole peopl</w:t>
      </w:r>
      <w:r w:rsidR="005A1B40" w:rsidRPr="0011170A">
        <w:rPr>
          <w:rFonts w:cstheme="minorHAnsi"/>
        </w:rPr>
        <w:t>e o</w:t>
      </w:r>
      <w:r w:rsidRPr="0011170A">
        <w:rPr>
          <w:rFonts w:cstheme="minorHAnsi"/>
        </w:rPr>
        <w:t xml:space="preserve">f God celebrating the </w:t>
      </w:r>
      <w:r w:rsidR="00BA6BF1">
        <w:rPr>
          <w:rFonts w:cstheme="minorHAnsi"/>
        </w:rPr>
        <w:t>Eucharist</w:t>
      </w:r>
      <w:r w:rsidRPr="0011170A">
        <w:rPr>
          <w:rFonts w:cstheme="minorHAnsi"/>
        </w:rPr>
        <w:t xml:space="preserve"> together, it does seem that w</w:t>
      </w:r>
      <w:r w:rsidR="005A1B40" w:rsidRPr="0011170A">
        <w:rPr>
          <w:rFonts w:cstheme="minorHAnsi"/>
        </w:rPr>
        <w:t>e m</w:t>
      </w:r>
      <w:r w:rsidRPr="0011170A">
        <w:rPr>
          <w:rFonts w:cstheme="minorHAnsi"/>
        </w:rPr>
        <w:t>ust see in them more specific allusion to the ministry of the on</w:t>
      </w:r>
      <w:r w:rsidR="005A1B40" w:rsidRPr="0011170A">
        <w:rPr>
          <w:rFonts w:cstheme="minorHAnsi"/>
        </w:rPr>
        <w:t>e p</w:t>
      </w:r>
      <w:r w:rsidRPr="0011170A">
        <w:rPr>
          <w:rFonts w:cstheme="minorHAnsi"/>
        </w:rPr>
        <w:t>ronouncing the eucharist</w:t>
      </w:r>
      <w:r w:rsidR="00651AC0">
        <w:rPr>
          <w:rFonts w:cstheme="minorHAnsi"/>
        </w:rPr>
        <w:t>ic</w:t>
      </w:r>
      <w:r w:rsidRPr="0011170A">
        <w:rPr>
          <w:rFonts w:cstheme="minorHAnsi"/>
        </w:rPr>
        <w:t xml:space="preserve"> prayer, in the name of all, but by virtu</w:t>
      </w:r>
      <w:r w:rsidR="005A1B40" w:rsidRPr="0011170A">
        <w:rPr>
          <w:rFonts w:cstheme="minorHAnsi"/>
        </w:rPr>
        <w:t>e o</w:t>
      </w:r>
      <w:r w:rsidRPr="0011170A">
        <w:rPr>
          <w:rFonts w:cstheme="minorHAnsi"/>
        </w:rPr>
        <w:t>f a mission, a special consecration coming from the Head o</w:t>
      </w:r>
      <w:r w:rsidR="005A1B40" w:rsidRPr="0011170A">
        <w:rPr>
          <w:rFonts w:cstheme="minorHAnsi"/>
        </w:rPr>
        <w:t>f t</w:t>
      </w:r>
      <w:r w:rsidRPr="0011170A">
        <w:rPr>
          <w:rFonts w:cstheme="minorHAnsi"/>
        </w:rPr>
        <w:t>he whole body. In other words, in this prayer which—we mus</w:t>
      </w:r>
      <w:r w:rsidR="005A1B40" w:rsidRPr="0011170A">
        <w:rPr>
          <w:rFonts w:cstheme="minorHAnsi"/>
        </w:rPr>
        <w:t>t n</w:t>
      </w:r>
      <w:r w:rsidRPr="0011170A">
        <w:rPr>
          <w:rFonts w:cstheme="minorHAnsi"/>
        </w:rPr>
        <w:t>ot forget—is suggested to a newly consecrated bishop for th</w:t>
      </w:r>
      <w:r w:rsidR="005A1B40" w:rsidRPr="0011170A">
        <w:rPr>
          <w:rFonts w:cstheme="minorHAnsi"/>
        </w:rPr>
        <w:t xml:space="preserve">e </w:t>
      </w:r>
      <w:r w:rsidR="00BA6BF1">
        <w:rPr>
          <w:rFonts w:cstheme="minorHAnsi"/>
        </w:rPr>
        <w:t>Eucharist</w:t>
      </w:r>
      <w:r w:rsidRPr="0011170A">
        <w:rPr>
          <w:rFonts w:cstheme="minorHAnsi"/>
        </w:rPr>
        <w:t xml:space="preserve"> he is celebrating at the conclusion of his consecration,</w:t>
      </w:r>
      <w:r w:rsidR="00393C76">
        <w:rPr>
          <w:rFonts w:cstheme="minorHAnsi"/>
        </w:rPr>
        <w:t xml:space="preserve"> </w:t>
      </w:r>
      <w:r w:rsidRPr="0011170A">
        <w:rPr>
          <w:rFonts w:cstheme="minorHAnsi"/>
        </w:rPr>
        <w:t>“to serve you as a priest” applies undoubtedly, once again no</w:t>
      </w:r>
      <w:r w:rsidR="005A1B40" w:rsidRPr="0011170A">
        <w:rPr>
          <w:rFonts w:cstheme="minorHAnsi"/>
        </w:rPr>
        <w:t>t i</w:t>
      </w:r>
      <w:r w:rsidRPr="0011170A">
        <w:rPr>
          <w:rFonts w:cstheme="minorHAnsi"/>
        </w:rPr>
        <w:t>n an exclusive but an eminent sense, to the interior of the “bod</w:t>
      </w:r>
      <w:r w:rsidR="00165731" w:rsidRPr="0011170A">
        <w:rPr>
          <w:rFonts w:cstheme="minorHAnsi"/>
        </w:rPr>
        <w:t>y,” a</w:t>
      </w:r>
      <w:r w:rsidRPr="0011170A">
        <w:rPr>
          <w:rFonts w:cstheme="minorHAnsi"/>
        </w:rPr>
        <w:t xml:space="preserve">nd </w:t>
      </w:r>
      <w:r w:rsidRPr="0011170A">
        <w:rPr>
          <w:rFonts w:cstheme="minorHAnsi"/>
          <w:i/>
          <w:iCs/>
        </w:rPr>
        <w:t xml:space="preserve">for </w:t>
      </w:r>
      <w:r w:rsidRPr="0011170A">
        <w:rPr>
          <w:rFonts w:cstheme="minorHAnsi"/>
        </w:rPr>
        <w:t xml:space="preserve">the whole “body” to the one presiding over the </w:t>
      </w:r>
      <w:r w:rsidR="00BA6BF1">
        <w:rPr>
          <w:rFonts w:cstheme="minorHAnsi"/>
        </w:rPr>
        <w:t>Eucharist</w:t>
      </w:r>
      <w:r w:rsidR="00A23162" w:rsidRPr="0011170A">
        <w:rPr>
          <w:rFonts w:cstheme="minorHAnsi"/>
        </w:rPr>
        <w:t>, w</w:t>
      </w:r>
      <w:r w:rsidRPr="0011170A">
        <w:rPr>
          <w:rFonts w:cstheme="minorHAnsi"/>
        </w:rPr>
        <w:t>ho is evidently the representative of the “Head” in the mids</w:t>
      </w:r>
      <w:r w:rsidR="005A1B40" w:rsidRPr="0011170A">
        <w:rPr>
          <w:rFonts w:cstheme="minorHAnsi"/>
        </w:rPr>
        <w:t>t o</w:t>
      </w:r>
      <w:r w:rsidRPr="0011170A">
        <w:rPr>
          <w:rFonts w:cstheme="minorHAnsi"/>
        </w:rPr>
        <w:t>f his people.</w:t>
      </w:r>
    </w:p>
    <w:p w14:paraId="5C5A72F4" w14:textId="77777777" w:rsidR="00393C76" w:rsidRDefault="00393C76" w:rsidP="0011170A">
      <w:pPr>
        <w:autoSpaceDE w:val="0"/>
        <w:autoSpaceDN w:val="0"/>
        <w:adjustRightInd w:val="0"/>
        <w:spacing w:after="0" w:line="240" w:lineRule="auto"/>
        <w:jc w:val="both"/>
        <w:rPr>
          <w:rFonts w:cstheme="minorHAnsi"/>
        </w:rPr>
      </w:pPr>
    </w:p>
    <w:p w14:paraId="18042184" w14:textId="75EE42C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There is one other characteristic in Hippolytus’ </w:t>
      </w:r>
      <w:r w:rsidR="00BA6BF1">
        <w:rPr>
          <w:rFonts w:cstheme="minorHAnsi"/>
        </w:rPr>
        <w:t>Eucharist</w:t>
      </w:r>
      <w:r w:rsidRPr="0011170A">
        <w:rPr>
          <w:rFonts w:cstheme="minorHAnsi"/>
        </w:rPr>
        <w:t xml:space="preserve"> tha</w:t>
      </w:r>
      <w:r w:rsidR="005A1B40" w:rsidRPr="0011170A">
        <w:rPr>
          <w:rFonts w:cstheme="minorHAnsi"/>
        </w:rPr>
        <w:t>t s</w:t>
      </w:r>
      <w:r w:rsidRPr="0011170A">
        <w:rPr>
          <w:rFonts w:cstheme="minorHAnsi"/>
        </w:rPr>
        <w:t>ets it off from Addai and Mari, despite their close parallelism.</w:t>
      </w:r>
      <w:r w:rsidR="00393C76">
        <w:rPr>
          <w:rFonts w:cstheme="minorHAnsi"/>
        </w:rPr>
        <w:t xml:space="preserve"> </w:t>
      </w:r>
      <w:r w:rsidRPr="0011170A">
        <w:rPr>
          <w:rFonts w:cstheme="minorHAnsi"/>
        </w:rPr>
        <w:t>At first sight this difference may appear purely literary. Bu</w:t>
      </w:r>
      <w:r w:rsidR="00A23162" w:rsidRPr="0011170A">
        <w:rPr>
          <w:rFonts w:cstheme="minorHAnsi"/>
        </w:rPr>
        <w:t>t, i</w:t>
      </w:r>
      <w:r w:rsidRPr="0011170A">
        <w:rPr>
          <w:rFonts w:cstheme="minorHAnsi"/>
        </w:rPr>
        <w:t xml:space="preserve">n fact, it portends a change in the </w:t>
      </w:r>
      <w:r w:rsidR="00BA6BF1">
        <w:rPr>
          <w:rFonts w:cstheme="minorHAnsi"/>
        </w:rPr>
        <w:t>Eucharist</w:t>
      </w:r>
      <w:r w:rsidRPr="0011170A">
        <w:rPr>
          <w:rFonts w:cstheme="minorHAnsi"/>
        </w:rPr>
        <w:t xml:space="preserve"> which was to tur</w:t>
      </w:r>
      <w:r w:rsidR="005A1B40" w:rsidRPr="0011170A">
        <w:rPr>
          <w:rFonts w:cstheme="minorHAnsi"/>
        </w:rPr>
        <w:t>n o</w:t>
      </w:r>
      <w:r w:rsidRPr="0011170A">
        <w:rPr>
          <w:rFonts w:cstheme="minorHAnsi"/>
        </w:rPr>
        <w:t>ut to be more substantial than the appearance of sacrificial terminology.</w:t>
      </w:r>
      <w:r w:rsidR="00393C76">
        <w:rPr>
          <w:rFonts w:cstheme="minorHAnsi"/>
        </w:rPr>
        <w:t xml:space="preserve"> </w:t>
      </w:r>
      <w:r w:rsidRPr="0011170A">
        <w:rPr>
          <w:rFonts w:cstheme="minorHAnsi"/>
        </w:rPr>
        <w:t>This latter merely transposed already present realitie</w:t>
      </w:r>
      <w:r w:rsidR="005A1B40" w:rsidRPr="0011170A">
        <w:rPr>
          <w:rFonts w:cstheme="minorHAnsi"/>
        </w:rPr>
        <w:t>s i</w:t>
      </w:r>
      <w:r w:rsidRPr="0011170A">
        <w:rPr>
          <w:rFonts w:cstheme="minorHAnsi"/>
        </w:rPr>
        <w:t>n a different manner of expression, since these realities alread</w:t>
      </w:r>
      <w:r w:rsidR="005A1B40" w:rsidRPr="0011170A">
        <w:rPr>
          <w:rFonts w:cstheme="minorHAnsi"/>
        </w:rPr>
        <w:t>y c</w:t>
      </w:r>
      <w:r w:rsidRPr="0011170A">
        <w:rPr>
          <w:rFonts w:cstheme="minorHAnsi"/>
        </w:rPr>
        <w:t>ontained the meaning which terminology merely made mor</w:t>
      </w:r>
      <w:r w:rsidR="005A1B40" w:rsidRPr="0011170A">
        <w:rPr>
          <w:rFonts w:cstheme="minorHAnsi"/>
        </w:rPr>
        <w:t>e e</w:t>
      </w:r>
      <w:r w:rsidRPr="0011170A">
        <w:rPr>
          <w:rFonts w:cstheme="minorHAnsi"/>
        </w:rPr>
        <w:t xml:space="preserve">xplicit. As </w:t>
      </w:r>
      <w:r w:rsidR="00232BCE">
        <w:rPr>
          <w:rFonts w:cstheme="minorHAnsi"/>
        </w:rPr>
        <w:t>Dom</w:t>
      </w:r>
      <w:r w:rsidRPr="0011170A">
        <w:rPr>
          <w:rFonts w:cstheme="minorHAnsi"/>
        </w:rPr>
        <w:t xml:space="preserve"> Botte pointed out, the </w:t>
      </w:r>
      <w:r w:rsidR="00BA6BF1">
        <w:rPr>
          <w:rFonts w:cstheme="minorHAnsi"/>
        </w:rPr>
        <w:t>Eucharist</w:t>
      </w:r>
      <w:r w:rsidRPr="0011170A">
        <w:rPr>
          <w:rFonts w:cstheme="minorHAnsi"/>
        </w:rPr>
        <w:t xml:space="preserve"> of Addai and</w:t>
      </w:r>
      <w:r w:rsidR="00393C76">
        <w:rPr>
          <w:rFonts w:cstheme="minorHAnsi"/>
        </w:rPr>
        <w:t xml:space="preserve"> </w:t>
      </w:r>
      <w:r w:rsidRPr="0011170A">
        <w:rPr>
          <w:rFonts w:cstheme="minorHAnsi"/>
        </w:rPr>
        <w:t>Mari is basically Semitic, in that it is obvious that its wordin</w:t>
      </w:r>
      <w:r w:rsidR="005A1B40" w:rsidRPr="0011170A">
        <w:rPr>
          <w:rFonts w:cstheme="minorHAnsi"/>
        </w:rPr>
        <w:t>g i</w:t>
      </w:r>
      <w:r w:rsidRPr="0011170A">
        <w:rPr>
          <w:rFonts w:cstheme="minorHAnsi"/>
        </w:rPr>
        <w:t>s not a translation from Greek into Syriac, but a compositio</w:t>
      </w:r>
      <w:r w:rsidR="005A1B40" w:rsidRPr="0011170A">
        <w:rPr>
          <w:rFonts w:cstheme="minorHAnsi"/>
        </w:rPr>
        <w:t>n t</w:t>
      </w:r>
      <w:r w:rsidRPr="0011170A">
        <w:rPr>
          <w:rFonts w:cstheme="minorHAnsi"/>
        </w:rPr>
        <w:t>hat was originally produced in a Semitic idiom. There is a constan</w:t>
      </w:r>
      <w:r w:rsidR="005A1B40" w:rsidRPr="0011170A">
        <w:rPr>
          <w:rFonts w:cstheme="minorHAnsi"/>
        </w:rPr>
        <w:t>t p</w:t>
      </w:r>
      <w:r w:rsidRPr="0011170A">
        <w:rPr>
          <w:rFonts w:cstheme="minorHAnsi"/>
        </w:rPr>
        <w:t>lay of parallelisms of which we find no equivalent in th</w:t>
      </w:r>
      <w:r w:rsidR="005A1B40" w:rsidRPr="0011170A">
        <w:rPr>
          <w:rFonts w:cstheme="minorHAnsi"/>
        </w:rPr>
        <w:t>e t</w:t>
      </w:r>
      <w:r w:rsidRPr="0011170A">
        <w:rPr>
          <w:rFonts w:cstheme="minorHAnsi"/>
        </w:rPr>
        <w:t xml:space="preserve">ext proposed by the </w:t>
      </w:r>
      <w:r w:rsidRPr="0011170A">
        <w:rPr>
          <w:rFonts w:cstheme="minorHAnsi"/>
          <w:i/>
          <w:iCs/>
        </w:rPr>
        <w:t xml:space="preserve">Apostolic Tradition. </w:t>
      </w:r>
      <w:r w:rsidRPr="0011170A">
        <w:rPr>
          <w:rFonts w:cstheme="minorHAnsi"/>
        </w:rPr>
        <w:t>This is not all. Th</w:t>
      </w:r>
      <w:r w:rsidR="005A1B40" w:rsidRPr="0011170A">
        <w:rPr>
          <w:rFonts w:cstheme="minorHAnsi"/>
        </w:rPr>
        <w:t xml:space="preserve">e </w:t>
      </w:r>
      <w:r w:rsidR="00BA6BF1">
        <w:rPr>
          <w:rFonts w:cstheme="minorHAnsi"/>
        </w:rPr>
        <w:t>Eucharist</w:t>
      </w:r>
      <w:r w:rsidRPr="0011170A">
        <w:rPr>
          <w:rFonts w:cstheme="minorHAnsi"/>
        </w:rPr>
        <w:t xml:space="preserve"> of Addai and Mari remains based on the Jewish mea</w:t>
      </w:r>
      <w:r w:rsidR="005A1B40" w:rsidRPr="0011170A">
        <w:rPr>
          <w:rFonts w:cstheme="minorHAnsi"/>
        </w:rPr>
        <w:t xml:space="preserve">l </w:t>
      </w:r>
      <w:r w:rsidR="005A1B40" w:rsidRPr="0011170A">
        <w:rPr>
          <w:rFonts w:cstheme="minorHAnsi"/>
          <w:i/>
          <w:iCs/>
        </w:rPr>
        <w:t>b</w:t>
      </w:r>
      <w:r w:rsidRPr="0011170A">
        <w:rPr>
          <w:rFonts w:cstheme="minorHAnsi"/>
          <w:i/>
          <w:iCs/>
        </w:rPr>
        <w:t xml:space="preserve">erakoth, </w:t>
      </w:r>
      <w:r w:rsidRPr="0011170A">
        <w:rPr>
          <w:rFonts w:cstheme="minorHAnsi"/>
        </w:rPr>
        <w:t>to the point that like them it is still composed not o</w:t>
      </w:r>
      <w:r w:rsidR="005A1B40" w:rsidRPr="0011170A">
        <w:rPr>
          <w:rFonts w:cstheme="minorHAnsi"/>
        </w:rPr>
        <w:t>f o</w:t>
      </w:r>
      <w:r w:rsidRPr="0011170A">
        <w:rPr>
          <w:rFonts w:cstheme="minorHAnsi"/>
        </w:rPr>
        <w:t>ne but three prayers, each having its own conclusion (the secon</w:t>
      </w:r>
      <w:r w:rsidR="005A1B40" w:rsidRPr="0011170A">
        <w:rPr>
          <w:rFonts w:cstheme="minorHAnsi"/>
        </w:rPr>
        <w:t>d i</w:t>
      </w:r>
      <w:r w:rsidRPr="0011170A">
        <w:rPr>
          <w:rFonts w:cstheme="minorHAnsi"/>
        </w:rPr>
        <w:t xml:space="preserve">s even punctuated by a first </w:t>
      </w:r>
      <w:r w:rsidRPr="0011170A">
        <w:rPr>
          <w:rFonts w:cstheme="minorHAnsi"/>
          <w:i/>
          <w:iCs/>
        </w:rPr>
        <w:t xml:space="preserve">Amen). </w:t>
      </w:r>
      <w:r w:rsidRPr="0011170A">
        <w:rPr>
          <w:rFonts w:cstheme="minorHAnsi"/>
        </w:rPr>
        <w:t>On the other hand,</w:t>
      </w:r>
      <w:r w:rsidR="00393C76">
        <w:rPr>
          <w:rFonts w:cstheme="minorHAnsi"/>
        </w:rPr>
        <w:t xml:space="preserve"> </w:t>
      </w:r>
      <w:r w:rsidRPr="0011170A">
        <w:rPr>
          <w:rFonts w:cstheme="minorHAnsi"/>
        </w:rPr>
        <w:t xml:space="preserve">Hippolytus’ </w:t>
      </w:r>
      <w:r w:rsidR="00BA6BF1">
        <w:rPr>
          <w:rFonts w:cstheme="minorHAnsi"/>
        </w:rPr>
        <w:t>Eucharist</w:t>
      </w:r>
      <w:r w:rsidRPr="0011170A">
        <w:rPr>
          <w:rFonts w:cstheme="minorHAnsi"/>
        </w:rPr>
        <w:t xml:space="preserve"> as faithful as it is in following the plan</w:t>
      </w:r>
      <w:r w:rsidR="00393C76">
        <w:rPr>
          <w:rFonts w:cstheme="minorHAnsi"/>
        </w:rPr>
        <w:t xml:space="preserve"> </w:t>
      </w:r>
      <w:r w:rsidR="005A1B40" w:rsidRPr="0011170A">
        <w:rPr>
          <w:rFonts w:cstheme="minorHAnsi"/>
        </w:rPr>
        <w:t>o</w:t>
      </w:r>
      <w:r w:rsidRPr="0011170A">
        <w:rPr>
          <w:rFonts w:cstheme="minorHAnsi"/>
        </w:rPr>
        <w:t>f Addai and Mari, with the development of the themes whic</w:t>
      </w:r>
      <w:r w:rsidR="005A1B40" w:rsidRPr="0011170A">
        <w:rPr>
          <w:rFonts w:cstheme="minorHAnsi"/>
        </w:rPr>
        <w:t>h a</w:t>
      </w:r>
      <w:r w:rsidRPr="0011170A">
        <w:rPr>
          <w:rFonts w:cstheme="minorHAnsi"/>
        </w:rPr>
        <w:t xml:space="preserve">lready followed one another in the </w:t>
      </w:r>
      <w:r w:rsidRPr="0011170A">
        <w:rPr>
          <w:rFonts w:cstheme="minorHAnsi"/>
          <w:i/>
          <w:iCs/>
        </w:rPr>
        <w:t>berako</w:t>
      </w:r>
      <w:r w:rsidR="00393C76">
        <w:rPr>
          <w:rFonts w:cstheme="minorHAnsi"/>
          <w:i/>
          <w:iCs/>
        </w:rPr>
        <w:t>t</w:t>
      </w:r>
      <w:r w:rsidRPr="0011170A">
        <w:rPr>
          <w:rFonts w:cstheme="minorHAnsi"/>
          <w:i/>
          <w:iCs/>
        </w:rPr>
        <w:t xml:space="preserve">h </w:t>
      </w:r>
      <w:r w:rsidRPr="0011170A">
        <w:rPr>
          <w:rFonts w:cstheme="minorHAnsi"/>
        </w:rPr>
        <w:t>of the Jewish meal</w:t>
      </w:r>
      <w:r w:rsidR="00A23162" w:rsidRPr="0011170A">
        <w:rPr>
          <w:rFonts w:cstheme="minorHAnsi"/>
        </w:rPr>
        <w:t>s, n</w:t>
      </w:r>
      <w:r w:rsidRPr="0011170A">
        <w:rPr>
          <w:rFonts w:cstheme="minorHAnsi"/>
        </w:rPr>
        <w:t>ow forms only one continuous prayer. We shall soon have t</w:t>
      </w:r>
      <w:r w:rsidR="005A1B40" w:rsidRPr="0011170A">
        <w:rPr>
          <w:rFonts w:cstheme="minorHAnsi"/>
        </w:rPr>
        <w:t>o r</w:t>
      </w:r>
      <w:r w:rsidRPr="0011170A">
        <w:rPr>
          <w:rFonts w:cstheme="minorHAnsi"/>
        </w:rPr>
        <w:t>eturn at length to this characteristic, and contrary to what most</w:t>
      </w:r>
      <w:r w:rsidR="00393C76">
        <w:rPr>
          <w:rFonts w:cstheme="minorHAnsi"/>
        </w:rPr>
        <w:t xml:space="preserve"> </w:t>
      </w:r>
      <w:r w:rsidRPr="0011170A">
        <w:rPr>
          <w:rFonts w:cstheme="minorHAnsi"/>
        </w:rPr>
        <w:t>Christian liturgists still imagine, it does not attest to its primitiv</w:t>
      </w:r>
      <w:r w:rsidR="005A1B40" w:rsidRPr="0011170A">
        <w:rPr>
          <w:rFonts w:cstheme="minorHAnsi"/>
        </w:rPr>
        <w:t>e c</w:t>
      </w:r>
      <w:r w:rsidRPr="0011170A">
        <w:rPr>
          <w:rFonts w:cstheme="minorHAnsi"/>
        </w:rPr>
        <w:t>haracter. Far from it, it actually manifests its relativel</w:t>
      </w:r>
      <w:r w:rsidR="005A1B40" w:rsidRPr="0011170A">
        <w:rPr>
          <w:rFonts w:cstheme="minorHAnsi"/>
        </w:rPr>
        <w:t>y l</w:t>
      </w:r>
      <w:r w:rsidRPr="0011170A">
        <w:rPr>
          <w:rFonts w:cstheme="minorHAnsi"/>
        </w:rPr>
        <w:t>ate origin. Addai and Mari is an archaic formula of indisputabl</w:t>
      </w:r>
      <w:r w:rsidR="005A1B40" w:rsidRPr="0011170A">
        <w:rPr>
          <w:rFonts w:cstheme="minorHAnsi"/>
        </w:rPr>
        <w:t>e a</w:t>
      </w:r>
      <w:r w:rsidRPr="0011170A">
        <w:rPr>
          <w:rFonts w:cstheme="minorHAnsi"/>
        </w:rPr>
        <w:t xml:space="preserve">uthenticity. On the other hand, the </w:t>
      </w:r>
      <w:r w:rsidRPr="0011170A">
        <w:rPr>
          <w:rFonts w:cstheme="minorHAnsi"/>
          <w:i/>
          <w:iCs/>
        </w:rPr>
        <w:t xml:space="preserve">Apostolic Tradition </w:t>
      </w:r>
      <w:r w:rsidRPr="0011170A">
        <w:rPr>
          <w:rFonts w:cstheme="minorHAnsi"/>
        </w:rPr>
        <w:t>is th</w:t>
      </w:r>
      <w:r w:rsidR="005A1B40" w:rsidRPr="0011170A">
        <w:rPr>
          <w:rFonts w:cstheme="minorHAnsi"/>
        </w:rPr>
        <w:t>e w</w:t>
      </w:r>
      <w:r w:rsidRPr="0011170A">
        <w:rPr>
          <w:rFonts w:cstheme="minorHAnsi"/>
        </w:rPr>
        <w:t>ork of an archaizer. It cannot be doubted that Hippolytu</w:t>
      </w:r>
      <w:r w:rsidR="005A1B40" w:rsidRPr="0011170A">
        <w:rPr>
          <w:rFonts w:cstheme="minorHAnsi"/>
        </w:rPr>
        <w:t>s k</w:t>
      </w:r>
      <w:r w:rsidRPr="0011170A">
        <w:rPr>
          <w:rFonts w:cstheme="minorHAnsi"/>
        </w:rPr>
        <w:t>new full well everything that was to be included—and tha</w:t>
      </w:r>
      <w:r w:rsidR="005A1B40" w:rsidRPr="0011170A">
        <w:rPr>
          <w:rFonts w:cstheme="minorHAnsi"/>
        </w:rPr>
        <w:t>t a</w:t>
      </w:r>
      <w:r w:rsidRPr="0011170A">
        <w:rPr>
          <w:rFonts w:cstheme="minorHAnsi"/>
        </w:rPr>
        <w:t xml:space="preserve">lone—in a primitive </w:t>
      </w:r>
      <w:r w:rsidR="00BA6BF1">
        <w:rPr>
          <w:rFonts w:cstheme="minorHAnsi"/>
        </w:rPr>
        <w:t>Eucharist</w:t>
      </w:r>
      <w:r w:rsidRPr="0011170A">
        <w:rPr>
          <w:rFonts w:cstheme="minorHAnsi"/>
        </w:rPr>
        <w:t>, and what order these element</w:t>
      </w:r>
      <w:r w:rsidR="005A1B40" w:rsidRPr="0011170A">
        <w:rPr>
          <w:rFonts w:cstheme="minorHAnsi"/>
        </w:rPr>
        <w:t>s w</w:t>
      </w:r>
      <w:r w:rsidRPr="0011170A">
        <w:rPr>
          <w:rFonts w:cstheme="minorHAnsi"/>
        </w:rPr>
        <w:t>ere to follow. But this does not mean that he could go on formulatin</w:t>
      </w:r>
      <w:r w:rsidR="005A1B40" w:rsidRPr="0011170A">
        <w:rPr>
          <w:rFonts w:cstheme="minorHAnsi"/>
        </w:rPr>
        <w:t>g i</w:t>
      </w:r>
      <w:r w:rsidRPr="0011170A">
        <w:rPr>
          <w:rFonts w:cstheme="minorHAnsi"/>
        </w:rPr>
        <w:t xml:space="preserve">t as the apostles would have done, even </w:t>
      </w:r>
      <w:r w:rsidR="00237FB9">
        <w:rPr>
          <w:rFonts w:cstheme="minorHAnsi"/>
        </w:rPr>
        <w:t>though</w:t>
      </w:r>
      <w:r w:rsidRPr="0011170A">
        <w:rPr>
          <w:rFonts w:cstheme="minorHAnsi"/>
        </w:rPr>
        <w:t xml:space="preserve"> h</w:t>
      </w:r>
      <w:r w:rsidR="005A1B40" w:rsidRPr="0011170A">
        <w:rPr>
          <w:rFonts w:cstheme="minorHAnsi"/>
        </w:rPr>
        <w:t>e z</w:t>
      </w:r>
      <w:r w:rsidRPr="0011170A">
        <w:rPr>
          <w:rFonts w:cstheme="minorHAnsi"/>
        </w:rPr>
        <w:t>ealously claims to follow them, quite simply because his customar</w:t>
      </w:r>
      <w:r w:rsidR="005A1B40" w:rsidRPr="0011170A">
        <w:rPr>
          <w:rFonts w:cstheme="minorHAnsi"/>
        </w:rPr>
        <w:t>y l</w:t>
      </w:r>
      <w:r w:rsidRPr="0011170A">
        <w:rPr>
          <w:rFonts w:cstheme="minorHAnsi"/>
        </w:rPr>
        <w:t xml:space="preserve">anguage, and </w:t>
      </w:r>
      <w:r w:rsidR="00393C76">
        <w:rPr>
          <w:rFonts w:cstheme="minorHAnsi"/>
        </w:rPr>
        <w:t>w</w:t>
      </w:r>
      <w:r w:rsidRPr="0011170A">
        <w:rPr>
          <w:rFonts w:cstheme="minorHAnsi"/>
        </w:rPr>
        <w:t>ith it his way of writing and even of thinkin</w:t>
      </w:r>
      <w:r w:rsidR="00A23162" w:rsidRPr="0011170A">
        <w:rPr>
          <w:rFonts w:cstheme="minorHAnsi"/>
        </w:rPr>
        <w:t>g, w</w:t>
      </w:r>
      <w:r w:rsidRPr="0011170A">
        <w:rPr>
          <w:rFonts w:cstheme="minorHAnsi"/>
        </w:rPr>
        <w:t>ere no longer those of a Semite but rather of a citizen o</w:t>
      </w:r>
      <w:r w:rsidR="005A1B40" w:rsidRPr="0011170A">
        <w:rPr>
          <w:rFonts w:cstheme="minorHAnsi"/>
        </w:rPr>
        <w:t>f t</w:t>
      </w:r>
      <w:r w:rsidRPr="0011170A">
        <w:rPr>
          <w:rFonts w:cstheme="minorHAnsi"/>
        </w:rPr>
        <w:t xml:space="preserve">he </w:t>
      </w:r>
      <w:r w:rsidR="00995D9E">
        <w:rPr>
          <w:rFonts w:cstheme="minorHAnsi"/>
        </w:rPr>
        <w:t>Hellenistic</w:t>
      </w:r>
      <w:r w:rsidRPr="0011170A">
        <w:rPr>
          <w:rFonts w:cstheme="minorHAnsi"/>
        </w:rPr>
        <w:t xml:space="preserve"> empire.</w:t>
      </w:r>
      <w:r w:rsidR="00393C76">
        <w:rPr>
          <w:rStyle w:val="FootnoteReference"/>
          <w:rFonts w:cstheme="minorHAnsi"/>
        </w:rPr>
        <w:footnoteReference w:id="345"/>
      </w:r>
      <w:r w:rsidRPr="0011170A">
        <w:rPr>
          <w:rFonts w:cstheme="minorHAnsi"/>
        </w:rPr>
        <w:t xml:space="preserve"> The fine unity in the unfolding of hi</w:t>
      </w:r>
      <w:r w:rsidR="005A1B40" w:rsidRPr="0011170A">
        <w:rPr>
          <w:rFonts w:cstheme="minorHAnsi"/>
        </w:rPr>
        <w:t>s p</w:t>
      </w:r>
      <w:r w:rsidRPr="0011170A">
        <w:rPr>
          <w:rFonts w:cstheme="minorHAnsi"/>
        </w:rPr>
        <w:t>rayer would undoubtedly not have been possible if he did no</w:t>
      </w:r>
      <w:r w:rsidR="005A1B40" w:rsidRPr="0011170A">
        <w:rPr>
          <w:rFonts w:cstheme="minorHAnsi"/>
        </w:rPr>
        <w:t>t h</w:t>
      </w:r>
      <w:r w:rsidRPr="0011170A">
        <w:rPr>
          <w:rFonts w:cstheme="minorHAnsi"/>
        </w:rPr>
        <w:t>ave as a basis an organic progression that was already presen</w:t>
      </w:r>
      <w:r w:rsidR="005A1B40" w:rsidRPr="0011170A">
        <w:rPr>
          <w:rFonts w:cstheme="minorHAnsi"/>
        </w:rPr>
        <w:t>t i</w:t>
      </w:r>
      <w:r w:rsidRPr="0011170A">
        <w:rPr>
          <w:rFonts w:cstheme="minorHAnsi"/>
        </w:rPr>
        <w:t>n the ancient models which he wanted to retain. But this doe</w:t>
      </w:r>
      <w:r w:rsidR="005A1B40" w:rsidRPr="0011170A">
        <w:rPr>
          <w:rFonts w:cstheme="minorHAnsi"/>
        </w:rPr>
        <w:t>s n</w:t>
      </w:r>
      <w:r w:rsidRPr="0011170A">
        <w:rPr>
          <w:rFonts w:cstheme="minorHAnsi"/>
        </w:rPr>
        <w:t>ot go so far as to be expressed in the logical and rhetorical unit</w:t>
      </w:r>
      <w:r w:rsidR="005A1B40" w:rsidRPr="0011170A">
        <w:rPr>
          <w:rFonts w:cstheme="minorHAnsi"/>
        </w:rPr>
        <w:t>y o</w:t>
      </w:r>
      <w:r w:rsidRPr="0011170A">
        <w:rPr>
          <w:rFonts w:cstheme="minorHAnsi"/>
        </w:rPr>
        <w:t>f his composition, except as a result of a formal and conceptua</w:t>
      </w:r>
      <w:r w:rsidR="005A1B40" w:rsidRPr="0011170A">
        <w:rPr>
          <w:rFonts w:cstheme="minorHAnsi"/>
        </w:rPr>
        <w:t>l i</w:t>
      </w:r>
      <w:r w:rsidRPr="0011170A">
        <w:rPr>
          <w:rFonts w:cstheme="minorHAnsi"/>
        </w:rPr>
        <w:t>deal which primitive Christianity, as long as it remained Semiti</w:t>
      </w:r>
      <w:r w:rsidR="00A23162" w:rsidRPr="0011170A">
        <w:rPr>
          <w:rFonts w:cstheme="minorHAnsi"/>
        </w:rPr>
        <w:t>c, d</w:t>
      </w:r>
      <w:r w:rsidRPr="0011170A">
        <w:rPr>
          <w:rFonts w:cstheme="minorHAnsi"/>
        </w:rPr>
        <w:t xml:space="preserve">id not know. His </w:t>
      </w:r>
      <w:r w:rsidR="00BA6BF1">
        <w:rPr>
          <w:rFonts w:cstheme="minorHAnsi"/>
        </w:rPr>
        <w:t>Eucharist</w:t>
      </w:r>
      <w:r w:rsidRPr="0011170A">
        <w:rPr>
          <w:rFonts w:cstheme="minorHAnsi"/>
        </w:rPr>
        <w:t xml:space="preserve"> is no longer a series of Jewis</w:t>
      </w:r>
      <w:r w:rsidR="005A1B40" w:rsidRPr="0011170A">
        <w:rPr>
          <w:rFonts w:cstheme="minorHAnsi"/>
        </w:rPr>
        <w:t xml:space="preserve">h </w:t>
      </w:r>
      <w:r w:rsidR="005A1B40" w:rsidRPr="0011170A">
        <w:rPr>
          <w:rFonts w:cstheme="minorHAnsi"/>
          <w:i/>
          <w:iCs/>
        </w:rPr>
        <w:t>b</w:t>
      </w:r>
      <w:r w:rsidRPr="0011170A">
        <w:rPr>
          <w:rFonts w:cstheme="minorHAnsi"/>
          <w:i/>
          <w:iCs/>
        </w:rPr>
        <w:t xml:space="preserve">erakoth </w:t>
      </w:r>
      <w:r w:rsidRPr="0011170A">
        <w:rPr>
          <w:rFonts w:cstheme="minorHAnsi"/>
        </w:rPr>
        <w:t xml:space="preserve">following one upon the other, but rather one </w:t>
      </w:r>
      <w:r w:rsidR="00995D9E">
        <w:rPr>
          <w:rFonts w:cstheme="minorHAnsi"/>
        </w:rPr>
        <w:t>Hellenistic</w:t>
      </w:r>
      <w:r w:rsidR="005A1B40" w:rsidRPr="0011170A">
        <w:rPr>
          <w:rFonts w:cstheme="minorHAnsi"/>
        </w:rPr>
        <w:t xml:space="preserve"> p</w:t>
      </w:r>
      <w:r w:rsidRPr="0011170A">
        <w:rPr>
          <w:rFonts w:cstheme="minorHAnsi"/>
        </w:rPr>
        <w:t>eriodic sentence that fuses them into a continuous whole.</w:t>
      </w:r>
    </w:p>
    <w:p w14:paraId="3229029E" w14:textId="77777777" w:rsidR="00DC7E35" w:rsidRDefault="00DC7E35" w:rsidP="0011170A">
      <w:pPr>
        <w:autoSpaceDE w:val="0"/>
        <w:autoSpaceDN w:val="0"/>
        <w:adjustRightInd w:val="0"/>
        <w:spacing w:after="0" w:line="240" w:lineRule="auto"/>
        <w:jc w:val="both"/>
        <w:rPr>
          <w:rFonts w:cstheme="minorHAnsi"/>
        </w:rPr>
      </w:pPr>
    </w:p>
    <w:p w14:paraId="3EFC4EB6" w14:textId="12751EB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is illustrated by comparison with the liturgy of Addai and</w:t>
      </w:r>
      <w:r w:rsidR="00393C76">
        <w:rPr>
          <w:rFonts w:cstheme="minorHAnsi"/>
        </w:rPr>
        <w:t xml:space="preserve"> </w:t>
      </w:r>
      <w:r w:rsidRPr="0011170A">
        <w:rPr>
          <w:rFonts w:cstheme="minorHAnsi"/>
        </w:rPr>
        <w:t>Mari, between what he wished to produce and what he in fac</w:t>
      </w:r>
      <w:r w:rsidR="005A1B40" w:rsidRPr="0011170A">
        <w:rPr>
          <w:rFonts w:cstheme="minorHAnsi"/>
        </w:rPr>
        <w:t>t c</w:t>
      </w:r>
      <w:r w:rsidRPr="0011170A">
        <w:rPr>
          <w:rFonts w:cstheme="minorHAnsi"/>
        </w:rPr>
        <w:t>ame up with, there is undoubtedly the same difference as betwee</w:t>
      </w:r>
      <w:r w:rsidR="005A1B40" w:rsidRPr="0011170A">
        <w:rPr>
          <w:rFonts w:cstheme="minorHAnsi"/>
        </w:rPr>
        <w:t>n a</w:t>
      </w:r>
      <w:r w:rsidRPr="0011170A">
        <w:rPr>
          <w:rFonts w:cstheme="minorHAnsi"/>
        </w:rPr>
        <w:t>n authentic piece of Louis XIV furniture and a good imitatio</w:t>
      </w:r>
      <w:r w:rsidR="005A1B40" w:rsidRPr="0011170A">
        <w:rPr>
          <w:rFonts w:cstheme="minorHAnsi"/>
        </w:rPr>
        <w:t>n b</w:t>
      </w:r>
      <w:r w:rsidRPr="0011170A">
        <w:rPr>
          <w:rFonts w:cstheme="minorHAnsi"/>
        </w:rPr>
        <w:t>y a craftsman from the Faubourg Saint-Antoine. At first sigh</w:t>
      </w:r>
      <w:r w:rsidR="00A23162" w:rsidRPr="0011170A">
        <w:rPr>
          <w:rFonts w:cstheme="minorHAnsi"/>
        </w:rPr>
        <w:t>t, t</w:t>
      </w:r>
      <w:r w:rsidRPr="0011170A">
        <w:rPr>
          <w:rFonts w:cstheme="minorHAnsi"/>
        </w:rPr>
        <w:t>hey are the same. But examine them more closely and we spo</w:t>
      </w:r>
      <w:r w:rsidR="005A1B40" w:rsidRPr="0011170A">
        <w:rPr>
          <w:rFonts w:cstheme="minorHAnsi"/>
        </w:rPr>
        <w:t>t t</w:t>
      </w:r>
      <w:r w:rsidRPr="0011170A">
        <w:rPr>
          <w:rFonts w:cstheme="minorHAnsi"/>
        </w:rPr>
        <w:t>he glue and the nails that ought not to be there.</w:t>
      </w:r>
    </w:p>
    <w:p w14:paraId="05ECE28F" w14:textId="77777777" w:rsidR="00DC7E35" w:rsidRDefault="00DC7E35" w:rsidP="0011170A">
      <w:pPr>
        <w:autoSpaceDE w:val="0"/>
        <w:autoSpaceDN w:val="0"/>
        <w:adjustRightInd w:val="0"/>
        <w:spacing w:after="0" w:line="240" w:lineRule="auto"/>
        <w:jc w:val="both"/>
        <w:rPr>
          <w:rFonts w:cstheme="minorHAnsi"/>
        </w:rPr>
      </w:pPr>
    </w:p>
    <w:p w14:paraId="37AA5BA2" w14:textId="6A56259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Moreover, we may add that his hand all the more betrays hi</w:t>
      </w:r>
      <w:r w:rsidR="005A1B40" w:rsidRPr="0011170A">
        <w:rPr>
          <w:rFonts w:cstheme="minorHAnsi"/>
        </w:rPr>
        <w:t>m s</w:t>
      </w:r>
      <w:r w:rsidRPr="0011170A">
        <w:rPr>
          <w:rFonts w:cstheme="minorHAnsi"/>
        </w:rPr>
        <w:t>ince he interlarded his combination with deliberate archaisms.</w:t>
      </w:r>
      <w:r w:rsidR="00393C76">
        <w:rPr>
          <w:rFonts w:cstheme="minorHAnsi"/>
        </w:rPr>
        <w:t xml:space="preserve"> </w:t>
      </w:r>
      <w:r w:rsidRPr="0011170A">
        <w:rPr>
          <w:rFonts w:cstheme="minorHAnsi"/>
        </w:rPr>
        <w:t>With him they are so deliberate precisely because we can recogniz</w:t>
      </w:r>
      <w:r w:rsidR="005A1B40" w:rsidRPr="0011170A">
        <w:rPr>
          <w:rFonts w:cstheme="minorHAnsi"/>
        </w:rPr>
        <w:t>e t</w:t>
      </w:r>
      <w:r w:rsidRPr="0011170A">
        <w:rPr>
          <w:rFonts w:cstheme="minorHAnsi"/>
        </w:rPr>
        <w:t>hem at first sight. For, by introducing them at every turn, h</w:t>
      </w:r>
      <w:r w:rsidR="005A1B40" w:rsidRPr="0011170A">
        <w:rPr>
          <w:rFonts w:cstheme="minorHAnsi"/>
        </w:rPr>
        <w:t>e c</w:t>
      </w:r>
      <w:r w:rsidRPr="0011170A">
        <w:rPr>
          <w:rFonts w:cstheme="minorHAnsi"/>
        </w:rPr>
        <w:t>annot restrain from intermingling his own elaborate style. Lik</w:t>
      </w:r>
      <w:r w:rsidR="005A1B40" w:rsidRPr="0011170A">
        <w:rPr>
          <w:rFonts w:cstheme="minorHAnsi"/>
        </w:rPr>
        <w:t>e t</w:t>
      </w:r>
      <w:r w:rsidRPr="0011170A">
        <w:rPr>
          <w:rFonts w:cstheme="minorHAnsi"/>
        </w:rPr>
        <w:t xml:space="preserve">he first Christians he affects calling Christ the Child </w:t>
      </w:r>
      <w:r w:rsidRPr="0011170A">
        <w:rPr>
          <w:rFonts w:cstheme="minorHAnsi"/>
          <w:i/>
          <w:iCs/>
        </w:rPr>
        <w:t>(</w:t>
      </w:r>
      <w:proofErr w:type="spellStart"/>
      <w:r w:rsidRPr="0011170A">
        <w:rPr>
          <w:rFonts w:cstheme="minorHAnsi"/>
          <w:i/>
          <w:iCs/>
        </w:rPr>
        <w:t>puer</w:t>
      </w:r>
      <w:proofErr w:type="spellEnd"/>
      <w:r w:rsidRPr="0011170A">
        <w:rPr>
          <w:rFonts w:cstheme="minorHAnsi"/>
        </w:rPr>
        <w:t>, translating</w:t>
      </w:r>
      <w:r w:rsidR="00393C76">
        <w:rPr>
          <w:rFonts w:cstheme="minorHAnsi"/>
        </w:rPr>
        <w:t xml:space="preserve"> </w:t>
      </w:r>
      <w:r w:rsidRPr="0011170A">
        <w:rPr>
          <w:rFonts w:cstheme="minorHAnsi"/>
          <w:i/>
          <w:iCs/>
        </w:rPr>
        <w:t>πα</w:t>
      </w:r>
      <w:proofErr w:type="spellStart"/>
      <w:r w:rsidRPr="0011170A">
        <w:rPr>
          <w:rFonts w:cstheme="minorHAnsi"/>
          <w:i/>
          <w:iCs/>
        </w:rPr>
        <w:t>ϊς</w:t>
      </w:r>
      <w:proofErr w:type="spellEnd"/>
      <w:r w:rsidRPr="0011170A">
        <w:rPr>
          <w:rFonts w:cstheme="minorHAnsi"/>
        </w:rPr>
        <w:t>) or the Servant of the Father, the Messenger, or mor</w:t>
      </w:r>
      <w:r w:rsidR="005A1B40" w:rsidRPr="0011170A">
        <w:rPr>
          <w:rFonts w:cstheme="minorHAnsi"/>
        </w:rPr>
        <w:t>e p</w:t>
      </w:r>
      <w:r w:rsidRPr="0011170A">
        <w:rPr>
          <w:rFonts w:cstheme="minorHAnsi"/>
        </w:rPr>
        <w:t>recisely the “Angel” of his will. As we shall also see further o</w:t>
      </w:r>
      <w:r w:rsidR="00A23162" w:rsidRPr="0011170A">
        <w:rPr>
          <w:rFonts w:cstheme="minorHAnsi"/>
        </w:rPr>
        <w:t>n, t</w:t>
      </w:r>
      <w:r w:rsidRPr="0011170A">
        <w:rPr>
          <w:rFonts w:cstheme="minorHAnsi"/>
        </w:rPr>
        <w:t xml:space="preserve">his is a survival of very old Judeo-Christian </w:t>
      </w:r>
      <w:r w:rsidR="00393C76" w:rsidRPr="0011170A">
        <w:rPr>
          <w:rFonts w:cstheme="minorHAnsi"/>
        </w:rPr>
        <w:t>Christology</w:t>
      </w:r>
      <w:r w:rsidRPr="0011170A">
        <w:rPr>
          <w:rFonts w:cstheme="minorHAnsi"/>
        </w:rPr>
        <w:t xml:space="preserve"> tha</w:t>
      </w:r>
      <w:r w:rsidR="005A1B40" w:rsidRPr="0011170A">
        <w:rPr>
          <w:rFonts w:cstheme="minorHAnsi"/>
        </w:rPr>
        <w:t>t c</w:t>
      </w:r>
      <w:r w:rsidRPr="0011170A">
        <w:rPr>
          <w:rFonts w:cstheme="minorHAnsi"/>
        </w:rPr>
        <w:t>an be found in other texts. But at the same time, in a way tha</w:t>
      </w:r>
      <w:r w:rsidR="005A1B40" w:rsidRPr="0011170A">
        <w:rPr>
          <w:rFonts w:cstheme="minorHAnsi"/>
        </w:rPr>
        <w:t>t i</w:t>
      </w:r>
      <w:r w:rsidRPr="0011170A">
        <w:rPr>
          <w:rFonts w:cstheme="minorHAnsi"/>
        </w:rPr>
        <w:t xml:space="preserve">s proper to his own theology, and much more </w:t>
      </w:r>
      <w:r w:rsidR="008F33A9">
        <w:rPr>
          <w:rFonts w:cstheme="minorHAnsi"/>
        </w:rPr>
        <w:t>thought</w:t>
      </w:r>
      <w:r w:rsidRPr="0011170A">
        <w:rPr>
          <w:rFonts w:cstheme="minorHAnsi"/>
        </w:rPr>
        <w:t xml:space="preserve"> throug</w:t>
      </w:r>
      <w:r w:rsidR="005A1B40" w:rsidRPr="0011170A">
        <w:rPr>
          <w:rFonts w:cstheme="minorHAnsi"/>
        </w:rPr>
        <w:t>h t</w:t>
      </w:r>
      <w:r w:rsidRPr="0011170A">
        <w:rPr>
          <w:rFonts w:cstheme="minorHAnsi"/>
        </w:rPr>
        <w:t>han that of the first Christians, he stresses Christ’s freedom i</w:t>
      </w:r>
      <w:r w:rsidR="005A1B40" w:rsidRPr="0011170A">
        <w:rPr>
          <w:rFonts w:cstheme="minorHAnsi"/>
        </w:rPr>
        <w:t>n h</w:t>
      </w:r>
      <w:r w:rsidRPr="0011170A">
        <w:rPr>
          <w:rFonts w:cstheme="minorHAnsi"/>
        </w:rPr>
        <w:t>anding himself over to death. And, if the use of the image of</w:t>
      </w:r>
    </w:p>
    <w:p w14:paraId="74AD4177" w14:textId="2316296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Christ extending his arms (on the cross), as if to draw us all t</w:t>
      </w:r>
      <w:r w:rsidR="005A1B40" w:rsidRPr="0011170A">
        <w:rPr>
          <w:rFonts w:cstheme="minorHAnsi"/>
        </w:rPr>
        <w:t>o h</w:t>
      </w:r>
      <w:r w:rsidRPr="0011170A">
        <w:rPr>
          <w:rFonts w:cstheme="minorHAnsi"/>
        </w:rPr>
        <w:t>im, is a reference also to an old apocalyptic image that may b</w:t>
      </w:r>
      <w:r w:rsidR="005A1B40" w:rsidRPr="0011170A">
        <w:rPr>
          <w:rFonts w:cstheme="minorHAnsi"/>
        </w:rPr>
        <w:t>e a</w:t>
      </w:r>
      <w:r w:rsidRPr="0011170A">
        <w:rPr>
          <w:rFonts w:cstheme="minorHAnsi"/>
        </w:rPr>
        <w:t>nterior to St. Paul, it merely forms a frame for the elaborat</w:t>
      </w:r>
      <w:r w:rsidR="005A1B40" w:rsidRPr="0011170A">
        <w:rPr>
          <w:rFonts w:cstheme="minorHAnsi"/>
        </w:rPr>
        <w:t>e s</w:t>
      </w:r>
      <w:r w:rsidRPr="0011170A">
        <w:rPr>
          <w:rFonts w:cstheme="minorHAnsi"/>
        </w:rPr>
        <w:t xml:space="preserve">ystematization of his </w:t>
      </w:r>
      <w:r w:rsidR="008F33A9">
        <w:rPr>
          <w:rFonts w:cstheme="minorHAnsi"/>
        </w:rPr>
        <w:t>thought</w:t>
      </w:r>
      <w:r w:rsidRPr="0011170A">
        <w:rPr>
          <w:rFonts w:cstheme="minorHAnsi"/>
        </w:rPr>
        <w:t>.</w:t>
      </w:r>
    </w:p>
    <w:p w14:paraId="0D6091D3" w14:textId="77777777" w:rsidR="00393C76" w:rsidRDefault="00393C76" w:rsidP="0011170A">
      <w:pPr>
        <w:autoSpaceDE w:val="0"/>
        <w:autoSpaceDN w:val="0"/>
        <w:adjustRightInd w:val="0"/>
        <w:spacing w:after="0" w:line="240" w:lineRule="auto"/>
        <w:jc w:val="both"/>
        <w:rPr>
          <w:rFonts w:cstheme="minorHAnsi"/>
        </w:rPr>
      </w:pPr>
    </w:p>
    <w:p w14:paraId="401A9E22" w14:textId="3F23F62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Before leaving Hippolytus, we must observe the form in whic</w:t>
      </w:r>
      <w:r w:rsidR="005A1B40" w:rsidRPr="0011170A">
        <w:rPr>
          <w:rFonts w:cstheme="minorHAnsi"/>
        </w:rPr>
        <w:t>h h</w:t>
      </w:r>
      <w:r w:rsidRPr="0011170A">
        <w:rPr>
          <w:rFonts w:cstheme="minorHAnsi"/>
        </w:rPr>
        <w:t xml:space="preserve">e gives us the introductory dialogue to the Christian </w:t>
      </w:r>
      <w:r w:rsidR="00BA6BF1">
        <w:rPr>
          <w:rFonts w:cstheme="minorHAnsi"/>
        </w:rPr>
        <w:t>Eucharist</w:t>
      </w:r>
      <w:r w:rsidRPr="0011170A">
        <w:rPr>
          <w:rFonts w:cstheme="minorHAnsi"/>
        </w:rPr>
        <w:t>.</w:t>
      </w:r>
      <w:r w:rsidR="00393C76">
        <w:rPr>
          <w:rFonts w:cstheme="minorHAnsi"/>
        </w:rPr>
        <w:t xml:space="preserve"> </w:t>
      </w:r>
      <w:r w:rsidRPr="0011170A">
        <w:rPr>
          <w:rFonts w:cstheme="minorHAnsi"/>
        </w:rPr>
        <w:t>This is certainly the oldest evidence we have of it since the Liturg</w:t>
      </w:r>
      <w:r w:rsidR="005A1B40" w:rsidRPr="0011170A">
        <w:rPr>
          <w:rFonts w:cstheme="minorHAnsi"/>
        </w:rPr>
        <w:t>y o</w:t>
      </w:r>
      <w:r w:rsidRPr="0011170A">
        <w:rPr>
          <w:rFonts w:cstheme="minorHAnsi"/>
        </w:rPr>
        <w:t>f Addai and Mari has come down to us merely with a dialogu</w:t>
      </w:r>
      <w:r w:rsidR="005A1B40" w:rsidRPr="0011170A">
        <w:rPr>
          <w:rFonts w:cstheme="minorHAnsi"/>
        </w:rPr>
        <w:t>e t</w:t>
      </w:r>
      <w:r w:rsidRPr="0011170A">
        <w:rPr>
          <w:rFonts w:cstheme="minorHAnsi"/>
        </w:rPr>
        <w:t>hat is common to the Syriac anaphoras, and it does no</w:t>
      </w:r>
      <w:r w:rsidR="005A1B40" w:rsidRPr="0011170A">
        <w:rPr>
          <w:rFonts w:cstheme="minorHAnsi"/>
        </w:rPr>
        <w:t>t s</w:t>
      </w:r>
      <w:r w:rsidRPr="0011170A">
        <w:rPr>
          <w:rFonts w:cstheme="minorHAnsi"/>
        </w:rPr>
        <w:t xml:space="preserve">eem as primitive. The salutation: “The Lord be with </w:t>
      </w:r>
      <w:r w:rsidR="00393C76" w:rsidRPr="0011170A">
        <w:rPr>
          <w:rFonts w:cstheme="minorHAnsi"/>
        </w:rPr>
        <w:t>you. —</w:t>
      </w:r>
      <w:r w:rsidR="00393C76">
        <w:rPr>
          <w:rFonts w:cstheme="minorHAnsi"/>
        </w:rPr>
        <w:t xml:space="preserve"> </w:t>
      </w:r>
      <w:r w:rsidRPr="0011170A">
        <w:rPr>
          <w:rFonts w:cstheme="minorHAnsi"/>
        </w:rPr>
        <w:t xml:space="preserve">And with </w:t>
      </w:r>
      <w:r w:rsidR="001D3F6F">
        <w:rPr>
          <w:rFonts w:cstheme="minorHAnsi"/>
        </w:rPr>
        <w:t>Your</w:t>
      </w:r>
      <w:r w:rsidRPr="0011170A">
        <w:rPr>
          <w:rFonts w:cstheme="minorHAnsi"/>
        </w:rPr>
        <w:t xml:space="preserve"> spirit,” </w:t>
      </w:r>
      <w:r w:rsidR="00237FB9">
        <w:rPr>
          <w:rFonts w:cstheme="minorHAnsi"/>
        </w:rPr>
        <w:t>although</w:t>
      </w:r>
      <w:r w:rsidRPr="0011170A">
        <w:rPr>
          <w:rFonts w:cstheme="minorHAnsi"/>
        </w:rPr>
        <w:t xml:space="preserve"> we have no evidence of it in th</w:t>
      </w:r>
      <w:r w:rsidR="005A1B40" w:rsidRPr="0011170A">
        <w:rPr>
          <w:rFonts w:cstheme="minorHAnsi"/>
        </w:rPr>
        <w:t>e f</w:t>
      </w:r>
      <w:r w:rsidRPr="0011170A">
        <w:rPr>
          <w:rFonts w:cstheme="minorHAnsi"/>
        </w:rPr>
        <w:t>orms of the Jewish liturgy that we know, can be scarcely anythin</w:t>
      </w:r>
      <w:r w:rsidR="005A1B40" w:rsidRPr="0011170A">
        <w:rPr>
          <w:rFonts w:cstheme="minorHAnsi"/>
        </w:rPr>
        <w:t>g b</w:t>
      </w:r>
      <w:r w:rsidRPr="0011170A">
        <w:rPr>
          <w:rFonts w:cstheme="minorHAnsi"/>
        </w:rPr>
        <w:t>ut Semitic in origin. In Greek it must already have ha</w:t>
      </w:r>
      <w:r w:rsidR="005A1B40" w:rsidRPr="0011170A">
        <w:rPr>
          <w:rFonts w:cstheme="minorHAnsi"/>
        </w:rPr>
        <w:t>d t</w:t>
      </w:r>
      <w:r w:rsidRPr="0011170A">
        <w:rPr>
          <w:rFonts w:cstheme="minorHAnsi"/>
        </w:rPr>
        <w:t>he rather bizarre and enigmatic effect it produces on peopl</w:t>
      </w:r>
      <w:r w:rsidR="005A1B40" w:rsidRPr="0011170A">
        <w:rPr>
          <w:rFonts w:cstheme="minorHAnsi"/>
        </w:rPr>
        <w:t>e t</w:t>
      </w:r>
      <w:r w:rsidRPr="0011170A">
        <w:rPr>
          <w:rFonts w:cstheme="minorHAnsi"/>
        </w:rPr>
        <w:t xml:space="preserve">oday. The invitation: </w:t>
      </w:r>
      <w:r w:rsidRPr="0011170A">
        <w:rPr>
          <w:rFonts w:cstheme="minorHAnsi"/>
          <w:i/>
          <w:iCs/>
        </w:rPr>
        <w:t>Sursum Corda—Habemus ad Dominu</w:t>
      </w:r>
      <w:r w:rsidR="00A23162" w:rsidRPr="0011170A">
        <w:rPr>
          <w:rFonts w:cstheme="minorHAnsi"/>
          <w:i/>
          <w:iCs/>
        </w:rPr>
        <w:t xml:space="preserve">m, </w:t>
      </w:r>
      <w:r w:rsidR="00A23162" w:rsidRPr="0011170A">
        <w:rPr>
          <w:rFonts w:cstheme="minorHAnsi"/>
        </w:rPr>
        <w:t>w</w:t>
      </w:r>
      <w:r w:rsidRPr="0011170A">
        <w:rPr>
          <w:rFonts w:cstheme="minorHAnsi"/>
        </w:rPr>
        <w:t>hich is also Semitic (since “heart” has only a physiological meanin</w:t>
      </w:r>
      <w:r w:rsidR="005A1B40" w:rsidRPr="0011170A">
        <w:rPr>
          <w:rFonts w:cstheme="minorHAnsi"/>
        </w:rPr>
        <w:t>g f</w:t>
      </w:r>
      <w:r w:rsidRPr="0011170A">
        <w:rPr>
          <w:rFonts w:cstheme="minorHAnsi"/>
        </w:rPr>
        <w:t>or the Greeks and Latins), seems to be a properly Christia</w:t>
      </w:r>
      <w:r w:rsidR="005A1B40" w:rsidRPr="0011170A">
        <w:rPr>
          <w:rFonts w:cstheme="minorHAnsi"/>
        </w:rPr>
        <w:t>n c</w:t>
      </w:r>
      <w:r w:rsidRPr="0011170A">
        <w:rPr>
          <w:rFonts w:cstheme="minorHAnsi"/>
        </w:rPr>
        <w:t>reation, stressing, as the symbolic orientation substituted i</w:t>
      </w:r>
      <w:r w:rsidR="005A1B40" w:rsidRPr="0011170A">
        <w:rPr>
          <w:rFonts w:cstheme="minorHAnsi"/>
        </w:rPr>
        <w:t>n t</w:t>
      </w:r>
      <w:r w:rsidRPr="0011170A">
        <w:rPr>
          <w:rFonts w:cstheme="minorHAnsi"/>
        </w:rPr>
        <w:t>he prayer directed toward the Jerusalem sanctuary, both th</w:t>
      </w:r>
      <w:r w:rsidR="005A1B40" w:rsidRPr="0011170A">
        <w:rPr>
          <w:rFonts w:cstheme="minorHAnsi"/>
        </w:rPr>
        <w:t>e t</w:t>
      </w:r>
      <w:r w:rsidRPr="0011170A">
        <w:rPr>
          <w:rFonts w:cstheme="minorHAnsi"/>
        </w:rPr>
        <w:t>ranscendent and the eschatological character of the Christia</w:t>
      </w:r>
      <w:r w:rsidR="005A1B40" w:rsidRPr="0011170A">
        <w:rPr>
          <w:rFonts w:cstheme="minorHAnsi"/>
        </w:rPr>
        <w:t>n e</w:t>
      </w:r>
      <w:r w:rsidRPr="0011170A">
        <w:rPr>
          <w:rFonts w:cstheme="minorHAnsi"/>
        </w:rPr>
        <w:t>ucharist</w:t>
      </w:r>
      <w:r w:rsidR="00393C76">
        <w:rPr>
          <w:rFonts w:cstheme="minorHAnsi"/>
        </w:rPr>
        <w:t>ic</w:t>
      </w:r>
      <w:r w:rsidRPr="0011170A">
        <w:rPr>
          <w:rFonts w:cstheme="minorHAnsi"/>
        </w:rPr>
        <w:t xml:space="preserve"> prayer. It is directed toward the </w:t>
      </w:r>
      <w:r w:rsidRPr="0011170A">
        <w:rPr>
          <w:rFonts w:cstheme="minorHAnsi"/>
          <w:i/>
          <w:iCs/>
        </w:rPr>
        <w:t xml:space="preserve">heavenly </w:t>
      </w:r>
      <w:r w:rsidRPr="0011170A">
        <w:rPr>
          <w:rFonts w:cstheme="minorHAnsi"/>
        </w:rPr>
        <w:t>Jerusale</w:t>
      </w:r>
      <w:r w:rsidR="005A1B40" w:rsidRPr="0011170A">
        <w:rPr>
          <w:rFonts w:cstheme="minorHAnsi"/>
        </w:rPr>
        <w:t>m w</w:t>
      </w:r>
      <w:r w:rsidRPr="0011170A">
        <w:rPr>
          <w:rFonts w:cstheme="minorHAnsi"/>
        </w:rPr>
        <w:t>hich is actually the future Jerusalem. But the last exchange:</w:t>
      </w:r>
      <w:r w:rsidR="00393C76">
        <w:rPr>
          <w:rFonts w:cstheme="minorHAnsi"/>
        </w:rPr>
        <w:t xml:space="preserve"> </w:t>
      </w:r>
      <w:r w:rsidRPr="0011170A">
        <w:rPr>
          <w:rFonts w:cstheme="minorHAnsi"/>
          <w:i/>
          <w:iCs/>
        </w:rPr>
        <w:t xml:space="preserve">Gratias agamus Domino—Dignum et justum est </w:t>
      </w:r>
      <w:r w:rsidRPr="0011170A">
        <w:rPr>
          <w:rFonts w:cstheme="minorHAnsi"/>
        </w:rPr>
        <w:t>is textually the</w:t>
      </w:r>
      <w:r w:rsidR="00393C76">
        <w:rPr>
          <w:rFonts w:cstheme="minorHAnsi"/>
        </w:rPr>
        <w:t xml:space="preserve"> </w:t>
      </w:r>
      <w:r w:rsidRPr="0011170A">
        <w:rPr>
          <w:rFonts w:cstheme="minorHAnsi"/>
        </w:rPr>
        <w:t xml:space="preserve">Jewish formula that precedes the three </w:t>
      </w:r>
      <w:r w:rsidRPr="0011170A">
        <w:rPr>
          <w:rFonts w:cstheme="minorHAnsi"/>
          <w:i/>
          <w:iCs/>
        </w:rPr>
        <w:t xml:space="preserve">berakoth </w:t>
      </w:r>
      <w:r w:rsidRPr="0011170A">
        <w:rPr>
          <w:rFonts w:cstheme="minorHAnsi"/>
        </w:rPr>
        <w:t>at the end o</w:t>
      </w:r>
      <w:r w:rsidR="005A1B40" w:rsidRPr="0011170A">
        <w:rPr>
          <w:rFonts w:cstheme="minorHAnsi"/>
        </w:rPr>
        <w:t>f t</w:t>
      </w:r>
      <w:r w:rsidRPr="0011170A">
        <w:rPr>
          <w:rFonts w:cstheme="minorHAnsi"/>
        </w:rPr>
        <w:t>he meal. We must be even more specific and emphasize that i</w:t>
      </w:r>
      <w:r w:rsidR="005A1B40" w:rsidRPr="0011170A">
        <w:rPr>
          <w:rFonts w:cstheme="minorHAnsi"/>
        </w:rPr>
        <w:t>t i</w:t>
      </w:r>
      <w:r w:rsidRPr="0011170A">
        <w:rPr>
          <w:rFonts w:cstheme="minorHAnsi"/>
        </w:rPr>
        <w:t>s the formula that was to be used for a meal of less than ten peopl</w:t>
      </w:r>
      <w:r w:rsidR="00A23162" w:rsidRPr="0011170A">
        <w:rPr>
          <w:rFonts w:cstheme="minorHAnsi"/>
        </w:rPr>
        <w:t>e, t</w:t>
      </w:r>
      <w:r w:rsidRPr="0011170A">
        <w:rPr>
          <w:rFonts w:cstheme="minorHAnsi"/>
        </w:rPr>
        <w:t>hat is a group which did not form the minimum required for</w:t>
      </w:r>
      <w:r w:rsidR="00393C76">
        <w:rPr>
          <w:rFonts w:cstheme="minorHAnsi"/>
        </w:rPr>
        <w:t xml:space="preserve"> </w:t>
      </w:r>
      <w:r w:rsidRPr="0011170A">
        <w:rPr>
          <w:rFonts w:cstheme="minorHAnsi"/>
        </w:rPr>
        <w:t>Synagogue worship. Is this not an indication of the fact that</w:t>
      </w:r>
      <w:r w:rsidR="00393C76">
        <w:rPr>
          <w:rFonts w:cstheme="minorHAnsi"/>
        </w:rPr>
        <w:t xml:space="preserve"> </w:t>
      </w:r>
      <w:r w:rsidRPr="0011170A">
        <w:rPr>
          <w:rFonts w:cstheme="minorHAnsi"/>
        </w:rPr>
        <w:t xml:space="preserve">Hippolytus sought to reduce a Christian </w:t>
      </w:r>
      <w:r w:rsidR="00BA6BF1">
        <w:rPr>
          <w:rFonts w:cstheme="minorHAnsi"/>
        </w:rPr>
        <w:t>Eucharist</w:t>
      </w:r>
      <w:r w:rsidRPr="0011170A">
        <w:rPr>
          <w:rFonts w:cstheme="minorHAnsi"/>
        </w:rPr>
        <w:t>, which practicall</w:t>
      </w:r>
      <w:r w:rsidR="005A1B40" w:rsidRPr="0011170A">
        <w:rPr>
          <w:rFonts w:cstheme="minorHAnsi"/>
        </w:rPr>
        <w:t>y e</w:t>
      </w:r>
      <w:r w:rsidRPr="0011170A">
        <w:rPr>
          <w:rFonts w:cstheme="minorHAnsi"/>
        </w:rPr>
        <w:t>verywhere in his time had emerged from its primitiv</w:t>
      </w:r>
      <w:r w:rsidR="005A1B40" w:rsidRPr="0011170A">
        <w:rPr>
          <w:rFonts w:cstheme="minorHAnsi"/>
        </w:rPr>
        <w:t>e f</w:t>
      </w:r>
      <w:r w:rsidRPr="0011170A">
        <w:rPr>
          <w:rFonts w:cstheme="minorHAnsi"/>
        </w:rPr>
        <w:t xml:space="preserve">ramework, to the forms it had when it brought together in </w:t>
      </w:r>
      <w:r w:rsidR="005A1B40" w:rsidRPr="0011170A">
        <w:rPr>
          <w:rFonts w:cstheme="minorHAnsi"/>
        </w:rPr>
        <w:t>a m</w:t>
      </w:r>
      <w:r w:rsidRPr="0011170A">
        <w:rPr>
          <w:rFonts w:cstheme="minorHAnsi"/>
        </w:rPr>
        <w:t>eal proper to them, a handful of Jewish Christians, who ha</w:t>
      </w:r>
      <w:r w:rsidR="005A1B40" w:rsidRPr="0011170A">
        <w:rPr>
          <w:rFonts w:cstheme="minorHAnsi"/>
        </w:rPr>
        <w:t>d f</w:t>
      </w:r>
      <w:r w:rsidRPr="0011170A">
        <w:rPr>
          <w:rFonts w:cstheme="minorHAnsi"/>
        </w:rPr>
        <w:t>irst had their service of readings and prayers with the other Jew</w:t>
      </w:r>
      <w:r w:rsidR="005A1B40" w:rsidRPr="0011170A">
        <w:rPr>
          <w:rFonts w:cstheme="minorHAnsi"/>
        </w:rPr>
        <w:t>s i</w:t>
      </w:r>
      <w:r w:rsidRPr="0011170A">
        <w:rPr>
          <w:rFonts w:cstheme="minorHAnsi"/>
        </w:rPr>
        <w:t>n the Synagogue? This goes along with the fact that he systematicall</w:t>
      </w:r>
      <w:r w:rsidR="005A1B40" w:rsidRPr="0011170A">
        <w:rPr>
          <w:rFonts w:cstheme="minorHAnsi"/>
        </w:rPr>
        <w:t>y i</w:t>
      </w:r>
      <w:r w:rsidRPr="0011170A">
        <w:rPr>
          <w:rFonts w:cstheme="minorHAnsi"/>
        </w:rPr>
        <w:t>gnores the direct connection between a service o</w:t>
      </w:r>
      <w:r w:rsidR="005A1B40" w:rsidRPr="0011170A">
        <w:rPr>
          <w:rFonts w:cstheme="minorHAnsi"/>
        </w:rPr>
        <w:t>f t</w:t>
      </w:r>
      <w:r w:rsidRPr="0011170A">
        <w:rPr>
          <w:rFonts w:cstheme="minorHAnsi"/>
        </w:rPr>
        <w:t>his type, which for a long time had been customary for the Christian</w:t>
      </w:r>
      <w:r w:rsidR="005A1B40" w:rsidRPr="0011170A">
        <w:rPr>
          <w:rFonts w:cstheme="minorHAnsi"/>
        </w:rPr>
        <w:t>s o</w:t>
      </w:r>
      <w:r w:rsidRPr="0011170A">
        <w:rPr>
          <w:rFonts w:cstheme="minorHAnsi"/>
        </w:rPr>
        <w:t xml:space="preserve">f his time, and the </w:t>
      </w:r>
      <w:r w:rsidR="00BA6BF1">
        <w:rPr>
          <w:rFonts w:cstheme="minorHAnsi"/>
        </w:rPr>
        <w:t>Eucharist</w:t>
      </w:r>
      <w:r w:rsidRPr="0011170A">
        <w:rPr>
          <w:rFonts w:cstheme="minorHAnsi"/>
        </w:rPr>
        <w:t>. The evidence given us by</w:t>
      </w:r>
      <w:r w:rsidR="00393C76">
        <w:rPr>
          <w:rFonts w:cstheme="minorHAnsi"/>
        </w:rPr>
        <w:t xml:space="preserve"> </w:t>
      </w:r>
      <w:r w:rsidRPr="0011170A">
        <w:rPr>
          <w:rFonts w:cstheme="minorHAnsi"/>
        </w:rPr>
        <w:t xml:space="preserve">Justin assures us moreover that this connection was already </w:t>
      </w:r>
      <w:r w:rsidR="005A1B40" w:rsidRPr="0011170A">
        <w:rPr>
          <w:rFonts w:cstheme="minorHAnsi"/>
        </w:rPr>
        <w:t>a c</w:t>
      </w:r>
      <w:r w:rsidRPr="0011170A">
        <w:rPr>
          <w:rFonts w:cstheme="minorHAnsi"/>
        </w:rPr>
        <w:t>urrent fact one century earlier.</w:t>
      </w:r>
      <w:r w:rsidR="00393C76">
        <w:rPr>
          <w:rStyle w:val="FootnoteReference"/>
          <w:rFonts w:cstheme="minorHAnsi"/>
        </w:rPr>
        <w:footnoteReference w:id="346"/>
      </w:r>
      <w:r w:rsidRPr="0011170A">
        <w:rPr>
          <w:rFonts w:cstheme="minorHAnsi"/>
        </w:rPr>
        <w:t xml:space="preserve"> Nothing imaginable depict</w:t>
      </w:r>
      <w:r w:rsidR="005A1B40" w:rsidRPr="0011170A">
        <w:rPr>
          <w:rFonts w:cstheme="minorHAnsi"/>
        </w:rPr>
        <w:t>s w</w:t>
      </w:r>
      <w:r w:rsidRPr="0011170A">
        <w:rPr>
          <w:rFonts w:cstheme="minorHAnsi"/>
        </w:rPr>
        <w:t>hat is factitious and fantastic in Hippolytus’ archaism. H</w:t>
      </w:r>
      <w:r w:rsidR="005A1B40" w:rsidRPr="0011170A">
        <w:rPr>
          <w:rFonts w:cstheme="minorHAnsi"/>
        </w:rPr>
        <w:t>e i</w:t>
      </w:r>
      <w:r w:rsidRPr="0011170A">
        <w:rPr>
          <w:rFonts w:cstheme="minorHAnsi"/>
        </w:rPr>
        <w:t>n no way describes for us the liturgy of his time either at Rom</w:t>
      </w:r>
      <w:r w:rsidR="005A1B40" w:rsidRPr="0011170A">
        <w:rPr>
          <w:rFonts w:cstheme="minorHAnsi"/>
        </w:rPr>
        <w:t>e o</w:t>
      </w:r>
      <w:r w:rsidRPr="0011170A">
        <w:rPr>
          <w:rFonts w:cstheme="minorHAnsi"/>
        </w:rPr>
        <w:t>r elsewhere. He attempted desperately to resurrect the liturg</w:t>
      </w:r>
      <w:r w:rsidR="005A1B40" w:rsidRPr="0011170A">
        <w:rPr>
          <w:rFonts w:cstheme="minorHAnsi"/>
        </w:rPr>
        <w:t>y o</w:t>
      </w:r>
      <w:r w:rsidRPr="0011170A">
        <w:rPr>
          <w:rFonts w:cstheme="minorHAnsi"/>
        </w:rPr>
        <w:t xml:space="preserve">f the past insofar as he was capable of doing so, even </w:t>
      </w:r>
      <w:r w:rsidR="00237FB9">
        <w:rPr>
          <w:rFonts w:cstheme="minorHAnsi"/>
        </w:rPr>
        <w:t>though</w:t>
      </w:r>
      <w:r w:rsidR="005A1B40" w:rsidRPr="0011170A">
        <w:rPr>
          <w:rFonts w:cstheme="minorHAnsi"/>
        </w:rPr>
        <w:t xml:space="preserve"> a</w:t>
      </w:r>
      <w:r w:rsidRPr="0011170A">
        <w:rPr>
          <w:rFonts w:cstheme="minorHAnsi"/>
        </w:rPr>
        <w:t>t the time of his writing there were probably merely rare survival</w:t>
      </w:r>
      <w:r w:rsidR="005A1B40" w:rsidRPr="0011170A">
        <w:rPr>
          <w:rFonts w:cstheme="minorHAnsi"/>
        </w:rPr>
        <w:t>s i</w:t>
      </w:r>
      <w:r w:rsidRPr="0011170A">
        <w:rPr>
          <w:rFonts w:cstheme="minorHAnsi"/>
        </w:rPr>
        <w:t>n more or less remote areas.</w:t>
      </w:r>
    </w:p>
    <w:p w14:paraId="7FC6D90A" w14:textId="77777777" w:rsidR="00393C76" w:rsidRDefault="00393C76" w:rsidP="0011170A">
      <w:pPr>
        <w:autoSpaceDE w:val="0"/>
        <w:autoSpaceDN w:val="0"/>
        <w:adjustRightInd w:val="0"/>
        <w:spacing w:after="0" w:line="240" w:lineRule="auto"/>
        <w:jc w:val="both"/>
        <w:rPr>
          <w:rFonts w:cstheme="minorHAnsi"/>
        </w:rPr>
      </w:pPr>
    </w:p>
    <w:p w14:paraId="79F6EB9D" w14:textId="1732F739" w:rsidR="00074CA6" w:rsidRPr="0011170A" w:rsidRDefault="00074CA6" w:rsidP="00DE7EAB">
      <w:pPr>
        <w:pStyle w:val="Heading2"/>
      </w:pPr>
      <w:bookmarkStart w:id="26" w:name="_Toc96085506"/>
      <w:r w:rsidRPr="0011170A">
        <w:t>THE TRANSFORMATION OF THE ANAMNESIS AND THE</w:t>
      </w:r>
      <w:r w:rsidR="00393C76">
        <w:t xml:space="preserve"> B</w:t>
      </w:r>
      <w:r w:rsidRPr="0011170A">
        <w:t>IRTH OF THE EPICLESIS</w:t>
      </w:r>
      <w:bookmarkEnd w:id="26"/>
    </w:p>
    <w:p w14:paraId="39CE6CB4" w14:textId="77777777" w:rsidR="00393C76" w:rsidRDefault="00393C76" w:rsidP="0011170A">
      <w:pPr>
        <w:autoSpaceDE w:val="0"/>
        <w:autoSpaceDN w:val="0"/>
        <w:adjustRightInd w:val="0"/>
        <w:spacing w:after="0" w:line="240" w:lineRule="auto"/>
        <w:jc w:val="both"/>
        <w:rPr>
          <w:rFonts w:cstheme="minorHAnsi"/>
        </w:rPr>
      </w:pPr>
    </w:p>
    <w:p w14:paraId="3365DBBB" w14:textId="38BBDAB6" w:rsidR="00074CA6" w:rsidRPr="00393C76" w:rsidRDefault="00074CA6" w:rsidP="0011170A">
      <w:pPr>
        <w:autoSpaceDE w:val="0"/>
        <w:autoSpaceDN w:val="0"/>
        <w:adjustRightInd w:val="0"/>
        <w:spacing w:after="0" w:line="240" w:lineRule="auto"/>
        <w:jc w:val="both"/>
        <w:rPr>
          <w:rFonts w:cstheme="minorHAnsi"/>
        </w:rPr>
      </w:pPr>
      <w:r w:rsidRPr="0011170A">
        <w:rPr>
          <w:rFonts w:cstheme="minorHAnsi"/>
        </w:rPr>
        <w:t>Addai and Mari through its indisputable archaism and Hippolytu</w:t>
      </w:r>
      <w:r w:rsidR="005A1B40" w:rsidRPr="0011170A">
        <w:rPr>
          <w:rFonts w:cstheme="minorHAnsi"/>
        </w:rPr>
        <w:t>s b</w:t>
      </w:r>
      <w:r w:rsidRPr="0011170A">
        <w:rPr>
          <w:rFonts w:cstheme="minorHAnsi"/>
        </w:rPr>
        <w:t>y his intentional archaism give us two convergent example</w:t>
      </w:r>
      <w:r w:rsidR="005A1B40" w:rsidRPr="0011170A">
        <w:rPr>
          <w:rFonts w:cstheme="minorHAnsi"/>
        </w:rPr>
        <w:t>s o</w:t>
      </w:r>
      <w:r w:rsidRPr="0011170A">
        <w:rPr>
          <w:rFonts w:cstheme="minorHAnsi"/>
        </w:rPr>
        <w:t>f what the Christian eucharist</w:t>
      </w:r>
      <w:r w:rsidR="00393C76">
        <w:rPr>
          <w:rFonts w:cstheme="minorHAnsi"/>
        </w:rPr>
        <w:t>ic</w:t>
      </w:r>
      <w:r w:rsidRPr="0011170A">
        <w:rPr>
          <w:rFonts w:cstheme="minorHAnsi"/>
        </w:rPr>
        <w:t xml:space="preserve"> prayer must have been in its ver</w:t>
      </w:r>
      <w:r w:rsidR="005A1B40" w:rsidRPr="0011170A">
        <w:rPr>
          <w:rFonts w:cstheme="minorHAnsi"/>
        </w:rPr>
        <w:t>y f</w:t>
      </w:r>
      <w:r w:rsidRPr="0011170A">
        <w:rPr>
          <w:rFonts w:cstheme="minorHAnsi"/>
        </w:rPr>
        <w:t xml:space="preserve">irst </w:t>
      </w:r>
      <w:r w:rsidR="00393C76" w:rsidRPr="0011170A">
        <w:rPr>
          <w:rFonts w:cstheme="minorHAnsi"/>
        </w:rPr>
        <w:t>stage, —</w:t>
      </w:r>
      <w:r w:rsidR="00393C76">
        <w:rPr>
          <w:rFonts w:cstheme="minorHAnsi"/>
        </w:rPr>
        <w:t xml:space="preserve"> </w:t>
      </w:r>
      <w:r w:rsidRPr="0011170A">
        <w:rPr>
          <w:rFonts w:cstheme="minorHAnsi"/>
        </w:rPr>
        <w:t>all the more remarkable for their convergence sinc</w:t>
      </w:r>
      <w:r w:rsidR="005A1B40" w:rsidRPr="0011170A">
        <w:rPr>
          <w:rFonts w:cstheme="minorHAnsi"/>
        </w:rPr>
        <w:t>e t</w:t>
      </w:r>
      <w:r w:rsidRPr="0011170A">
        <w:rPr>
          <w:rFonts w:cstheme="minorHAnsi"/>
        </w:rPr>
        <w:t>hey come from such different sources. Not only is it a praye</w:t>
      </w:r>
      <w:r w:rsidR="005A1B40" w:rsidRPr="0011170A">
        <w:rPr>
          <w:rFonts w:cstheme="minorHAnsi"/>
        </w:rPr>
        <w:t>r s</w:t>
      </w:r>
      <w:r w:rsidRPr="0011170A">
        <w:rPr>
          <w:rFonts w:cstheme="minorHAnsi"/>
        </w:rPr>
        <w:t>till wholly modeled on the Jewish prayers whose content an</w:t>
      </w:r>
      <w:r w:rsidR="005A1B40" w:rsidRPr="0011170A">
        <w:rPr>
          <w:rFonts w:cstheme="minorHAnsi"/>
        </w:rPr>
        <w:t>d o</w:t>
      </w:r>
      <w:r w:rsidRPr="0011170A">
        <w:rPr>
          <w:rFonts w:cstheme="minorHAnsi"/>
        </w:rPr>
        <w:t xml:space="preserve">rder it respects integrally, but it is </w:t>
      </w:r>
      <w:r w:rsidRPr="0011170A">
        <w:rPr>
          <w:rFonts w:cstheme="minorHAnsi"/>
        </w:rPr>
        <w:lastRenderedPageBreak/>
        <w:t>a prayer modeled exclusivel</w:t>
      </w:r>
      <w:r w:rsidR="005A1B40" w:rsidRPr="0011170A">
        <w:rPr>
          <w:rFonts w:cstheme="minorHAnsi"/>
        </w:rPr>
        <w:t>y o</w:t>
      </w:r>
      <w:r w:rsidRPr="0011170A">
        <w:rPr>
          <w:rFonts w:cstheme="minorHAnsi"/>
        </w:rPr>
        <w:t xml:space="preserve">n the three final meal </w:t>
      </w:r>
      <w:r w:rsidRPr="0011170A">
        <w:rPr>
          <w:rFonts w:cstheme="minorHAnsi"/>
          <w:i/>
          <w:iCs/>
        </w:rPr>
        <w:t xml:space="preserve">berakoth. </w:t>
      </w:r>
      <w:r w:rsidRPr="0011170A">
        <w:rPr>
          <w:rFonts w:cstheme="minorHAnsi"/>
        </w:rPr>
        <w:t>With Addai and Mari their separatio</w:t>
      </w:r>
      <w:r w:rsidR="005A1B40" w:rsidRPr="0011170A">
        <w:rPr>
          <w:rFonts w:cstheme="minorHAnsi"/>
        </w:rPr>
        <w:t>n r</w:t>
      </w:r>
      <w:r w:rsidRPr="0011170A">
        <w:rPr>
          <w:rFonts w:cstheme="minorHAnsi"/>
        </w:rPr>
        <w:t>emains. With Hippolytus, it has disappeared, but th</w:t>
      </w:r>
      <w:r w:rsidR="005A1B40" w:rsidRPr="0011170A">
        <w:rPr>
          <w:rFonts w:cstheme="minorHAnsi"/>
        </w:rPr>
        <w:t>e t</w:t>
      </w:r>
      <w:r w:rsidRPr="0011170A">
        <w:rPr>
          <w:rFonts w:cstheme="minorHAnsi"/>
        </w:rPr>
        <w:t>hemes remain in their original position (</w:t>
      </w:r>
      <w:r w:rsidR="00237FB9">
        <w:rPr>
          <w:rFonts w:cstheme="minorHAnsi"/>
        </w:rPr>
        <w:t>although</w:t>
      </w:r>
      <w:r w:rsidRPr="0011170A">
        <w:rPr>
          <w:rFonts w:cstheme="minorHAnsi"/>
        </w:rPr>
        <w:t xml:space="preserve"> the first thanksgivin</w:t>
      </w:r>
      <w:r w:rsidR="00A23162" w:rsidRPr="0011170A">
        <w:rPr>
          <w:rFonts w:cstheme="minorHAnsi"/>
        </w:rPr>
        <w:t>g, f</w:t>
      </w:r>
      <w:r w:rsidRPr="0011170A">
        <w:rPr>
          <w:rFonts w:cstheme="minorHAnsi"/>
        </w:rPr>
        <w:t>or creation, already shows a tendency to be reduced t</w:t>
      </w:r>
      <w:r w:rsidR="005A1B40" w:rsidRPr="0011170A">
        <w:rPr>
          <w:rFonts w:cstheme="minorHAnsi"/>
        </w:rPr>
        <w:t>o o</w:t>
      </w:r>
      <w:r w:rsidRPr="0011170A">
        <w:rPr>
          <w:rFonts w:cstheme="minorHAnsi"/>
        </w:rPr>
        <w:t>ne for redemption under the pressure of the Christian devel</w:t>
      </w:r>
      <w:r w:rsidR="00393C76">
        <w:rPr>
          <w:rFonts w:cstheme="minorHAnsi"/>
        </w:rPr>
        <w:t>o</w:t>
      </w:r>
      <w:r w:rsidRPr="0011170A">
        <w:rPr>
          <w:rFonts w:cstheme="minorHAnsi"/>
        </w:rPr>
        <w:t>pment</w:t>
      </w:r>
      <w:r w:rsidR="005A1B40" w:rsidRPr="0011170A">
        <w:rPr>
          <w:rFonts w:cstheme="minorHAnsi"/>
        </w:rPr>
        <w:t>s o</w:t>
      </w:r>
      <w:r w:rsidRPr="0011170A">
        <w:rPr>
          <w:rFonts w:cstheme="minorHAnsi"/>
        </w:rPr>
        <w:t xml:space="preserve">f the second.) Of course, neither one has the </w:t>
      </w:r>
      <w:r w:rsidRPr="0011170A">
        <w:rPr>
          <w:rFonts w:cstheme="minorHAnsi"/>
          <w:i/>
          <w:iCs/>
        </w:rPr>
        <w:t>Sanctu</w:t>
      </w:r>
      <w:r w:rsidR="00A23162" w:rsidRPr="0011170A">
        <w:rPr>
          <w:rFonts w:cstheme="minorHAnsi"/>
          <w:i/>
          <w:iCs/>
        </w:rPr>
        <w:t xml:space="preserve">s, </w:t>
      </w:r>
      <w:r w:rsidR="00A23162" w:rsidRPr="0011170A">
        <w:rPr>
          <w:rFonts w:cstheme="minorHAnsi"/>
        </w:rPr>
        <w:t>n</w:t>
      </w:r>
      <w:r w:rsidRPr="0011170A">
        <w:rPr>
          <w:rFonts w:cstheme="minorHAnsi"/>
        </w:rPr>
        <w:t>or any mention of Angels and their cult, any more than we can</w:t>
      </w:r>
      <w:r w:rsidR="00393C76">
        <w:rPr>
          <w:rFonts w:cstheme="minorHAnsi"/>
        </w:rPr>
        <w:t xml:space="preserve"> </w:t>
      </w:r>
      <w:r w:rsidRPr="0011170A">
        <w:rPr>
          <w:rFonts w:cstheme="minorHAnsi"/>
        </w:rPr>
        <w:t>find any development of the theme of divine light and divin</w:t>
      </w:r>
      <w:r w:rsidR="005A1B40" w:rsidRPr="0011170A">
        <w:rPr>
          <w:rFonts w:cstheme="minorHAnsi"/>
        </w:rPr>
        <w:t>e k</w:t>
      </w:r>
      <w:r w:rsidRPr="0011170A">
        <w:rPr>
          <w:rFonts w:cstheme="minorHAnsi"/>
        </w:rPr>
        <w:t>nowledge, or the long intercessions and commemorations o</w:t>
      </w:r>
      <w:r w:rsidR="005A1B40" w:rsidRPr="0011170A">
        <w:rPr>
          <w:rFonts w:cstheme="minorHAnsi"/>
        </w:rPr>
        <w:t>f t</w:t>
      </w:r>
      <w:r w:rsidRPr="0011170A">
        <w:rPr>
          <w:rFonts w:cstheme="minorHAnsi"/>
        </w:rPr>
        <w:t xml:space="preserve">he “Saints.” All these themes appeared only when the </w:t>
      </w:r>
      <w:r w:rsidR="00BA6BF1">
        <w:rPr>
          <w:rFonts w:cstheme="minorHAnsi"/>
        </w:rPr>
        <w:t>Eucharist</w:t>
      </w:r>
      <w:r w:rsidR="005A1B40" w:rsidRPr="0011170A">
        <w:rPr>
          <w:rFonts w:cstheme="minorHAnsi"/>
        </w:rPr>
        <w:t xml:space="preserve"> h</w:t>
      </w:r>
      <w:r w:rsidRPr="0011170A">
        <w:rPr>
          <w:rFonts w:cstheme="minorHAnsi"/>
        </w:rPr>
        <w:t>ad become joined with the service of prayers and reading</w:t>
      </w:r>
      <w:r w:rsidR="005A1B40" w:rsidRPr="0011170A">
        <w:rPr>
          <w:rFonts w:cstheme="minorHAnsi"/>
        </w:rPr>
        <w:t>s a</w:t>
      </w:r>
      <w:r w:rsidRPr="0011170A">
        <w:rPr>
          <w:rFonts w:cstheme="minorHAnsi"/>
        </w:rPr>
        <w:t>nd the prayers which preceded the Jewish prayers that mentione</w:t>
      </w:r>
      <w:r w:rsidR="005A1B40" w:rsidRPr="0011170A">
        <w:rPr>
          <w:rFonts w:cstheme="minorHAnsi"/>
        </w:rPr>
        <w:t>d t</w:t>
      </w:r>
      <w:r w:rsidRPr="0011170A">
        <w:rPr>
          <w:rFonts w:cstheme="minorHAnsi"/>
        </w:rPr>
        <w:t>hem came to be combined or blended with the prayer</w:t>
      </w:r>
      <w:r w:rsidR="005A1B40" w:rsidRPr="0011170A">
        <w:rPr>
          <w:rFonts w:cstheme="minorHAnsi"/>
        </w:rPr>
        <w:t>s p</w:t>
      </w:r>
      <w:r w:rsidRPr="0011170A">
        <w:rPr>
          <w:rFonts w:cstheme="minorHAnsi"/>
        </w:rPr>
        <w:t xml:space="preserve">roceeding from the meal </w:t>
      </w:r>
      <w:r w:rsidRPr="0011170A">
        <w:rPr>
          <w:rFonts w:cstheme="minorHAnsi"/>
          <w:i/>
          <w:iCs/>
        </w:rPr>
        <w:t>berako</w:t>
      </w:r>
      <w:r w:rsidR="00393C76">
        <w:rPr>
          <w:rFonts w:cstheme="minorHAnsi"/>
          <w:i/>
          <w:iCs/>
        </w:rPr>
        <w:t>th</w:t>
      </w:r>
      <w:r w:rsidRPr="0011170A">
        <w:rPr>
          <w:rFonts w:cstheme="minorHAnsi"/>
          <w:i/>
          <w:iCs/>
        </w:rPr>
        <w:t>.</w:t>
      </w:r>
    </w:p>
    <w:p w14:paraId="1E40C405" w14:textId="77777777" w:rsidR="00393C76" w:rsidRDefault="00393C76" w:rsidP="0011170A">
      <w:pPr>
        <w:autoSpaceDE w:val="0"/>
        <w:autoSpaceDN w:val="0"/>
        <w:adjustRightInd w:val="0"/>
        <w:spacing w:after="0" w:line="240" w:lineRule="auto"/>
        <w:jc w:val="both"/>
        <w:rPr>
          <w:rFonts w:cstheme="minorHAnsi"/>
        </w:rPr>
      </w:pPr>
    </w:p>
    <w:p w14:paraId="586A4558" w14:textId="7D61533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Still, it would be wrong to conclude that the ancient </w:t>
      </w:r>
      <w:r w:rsidR="00BA6BF1">
        <w:rPr>
          <w:rFonts w:cstheme="minorHAnsi"/>
        </w:rPr>
        <w:t>Eucharist</w:t>
      </w:r>
      <w:r w:rsidR="005A1B40" w:rsidRPr="0011170A">
        <w:rPr>
          <w:rFonts w:cstheme="minorHAnsi"/>
        </w:rPr>
        <w:t xml:space="preserve"> w</w:t>
      </w:r>
      <w:r w:rsidRPr="0011170A">
        <w:rPr>
          <w:rFonts w:cstheme="minorHAnsi"/>
        </w:rPr>
        <w:t>as nothing more than pure praise of the creator and th</w:t>
      </w:r>
      <w:r w:rsidR="005A1B40" w:rsidRPr="0011170A">
        <w:rPr>
          <w:rFonts w:cstheme="minorHAnsi"/>
        </w:rPr>
        <w:t>e r</w:t>
      </w:r>
      <w:r w:rsidRPr="0011170A">
        <w:rPr>
          <w:rFonts w:cstheme="minorHAnsi"/>
        </w:rPr>
        <w:t>edeemer. Through its third paragraph, proceeding from th</w:t>
      </w:r>
      <w:r w:rsidR="005A1B40" w:rsidRPr="0011170A">
        <w:rPr>
          <w:rFonts w:cstheme="minorHAnsi"/>
        </w:rPr>
        <w:t>e t</w:t>
      </w:r>
      <w:r w:rsidRPr="0011170A">
        <w:rPr>
          <w:rFonts w:cstheme="minorHAnsi"/>
        </w:rPr>
        <w:t xml:space="preserve">hird and last </w:t>
      </w:r>
      <w:r w:rsidRPr="0011170A">
        <w:rPr>
          <w:rFonts w:cstheme="minorHAnsi"/>
          <w:i/>
          <w:iCs/>
        </w:rPr>
        <w:t xml:space="preserve">berakah </w:t>
      </w:r>
      <w:r w:rsidRPr="0011170A">
        <w:rPr>
          <w:rFonts w:cstheme="minorHAnsi"/>
        </w:rPr>
        <w:t xml:space="preserve">of the Jewish meals, this </w:t>
      </w:r>
      <w:r w:rsidR="00BA6BF1">
        <w:rPr>
          <w:rFonts w:cstheme="minorHAnsi"/>
        </w:rPr>
        <w:t>Eucharist</w:t>
      </w:r>
      <w:r w:rsidRPr="0011170A">
        <w:rPr>
          <w:rFonts w:cstheme="minorHAnsi"/>
        </w:rPr>
        <w:t xml:space="preserve"> in primitiv</w:t>
      </w:r>
      <w:r w:rsidR="005A1B40" w:rsidRPr="0011170A">
        <w:rPr>
          <w:rFonts w:cstheme="minorHAnsi"/>
        </w:rPr>
        <w:t>e f</w:t>
      </w:r>
      <w:r w:rsidRPr="0011170A">
        <w:rPr>
          <w:rFonts w:cstheme="minorHAnsi"/>
        </w:rPr>
        <w:t>orm already makes the transition from praise to praye</w:t>
      </w:r>
      <w:r w:rsidR="005A1B40" w:rsidRPr="0011170A">
        <w:rPr>
          <w:rFonts w:cstheme="minorHAnsi"/>
        </w:rPr>
        <w:t>r b</w:t>
      </w:r>
      <w:r w:rsidRPr="0011170A">
        <w:rPr>
          <w:rFonts w:cstheme="minorHAnsi"/>
        </w:rPr>
        <w:t xml:space="preserve">y recalling the “memorial” of the </w:t>
      </w:r>
      <w:r w:rsidRPr="0011170A">
        <w:rPr>
          <w:rFonts w:cstheme="minorHAnsi"/>
          <w:i/>
          <w:iCs/>
        </w:rPr>
        <w:t xml:space="preserve">mirabilia Dei. </w:t>
      </w:r>
      <w:r w:rsidRPr="0011170A">
        <w:rPr>
          <w:rFonts w:cstheme="minorHAnsi"/>
        </w:rPr>
        <w:t>It does so withi</w:t>
      </w:r>
      <w:r w:rsidR="005A1B40" w:rsidRPr="0011170A">
        <w:rPr>
          <w:rFonts w:cstheme="minorHAnsi"/>
        </w:rPr>
        <w:t>n t</w:t>
      </w:r>
      <w:r w:rsidRPr="0011170A">
        <w:rPr>
          <w:rFonts w:cstheme="minorHAnsi"/>
        </w:rPr>
        <w:t>he logic itself of this “memorial”: that the wonder-works Of Go</w:t>
      </w:r>
      <w:r w:rsidR="00A23162" w:rsidRPr="0011170A">
        <w:rPr>
          <w:rFonts w:cstheme="minorHAnsi"/>
        </w:rPr>
        <w:t>d, r</w:t>
      </w:r>
      <w:r w:rsidRPr="0011170A">
        <w:rPr>
          <w:rFonts w:cstheme="minorHAnsi"/>
        </w:rPr>
        <w:t>e-presented before him, have their whole eschatological fulfilmen</w:t>
      </w:r>
      <w:r w:rsidR="005A1B40" w:rsidRPr="0011170A">
        <w:rPr>
          <w:rFonts w:cstheme="minorHAnsi"/>
        </w:rPr>
        <w:t>t i</w:t>
      </w:r>
      <w:r w:rsidRPr="0011170A">
        <w:rPr>
          <w:rFonts w:cstheme="minorHAnsi"/>
        </w:rPr>
        <w:t>n us, that is to say: that we all achieve the perfect unit</w:t>
      </w:r>
      <w:r w:rsidR="005A1B40" w:rsidRPr="0011170A">
        <w:rPr>
          <w:rFonts w:cstheme="minorHAnsi"/>
        </w:rPr>
        <w:t>y o</w:t>
      </w:r>
      <w:r w:rsidRPr="0011170A">
        <w:rPr>
          <w:rFonts w:cstheme="minorHAnsi"/>
        </w:rPr>
        <w:t>f the definitive people of God in the whole Christ, Head an</w:t>
      </w:r>
      <w:r w:rsidR="005A1B40" w:rsidRPr="0011170A">
        <w:rPr>
          <w:rFonts w:cstheme="minorHAnsi"/>
        </w:rPr>
        <w:t>d m</w:t>
      </w:r>
      <w:r w:rsidRPr="0011170A">
        <w:rPr>
          <w:rFonts w:cstheme="minorHAnsi"/>
        </w:rPr>
        <w:t>embers perfectly united. In this way, just as with the third</w:t>
      </w:r>
      <w:r w:rsidR="00393C76">
        <w:rPr>
          <w:rFonts w:cstheme="minorHAnsi"/>
        </w:rPr>
        <w:t xml:space="preserve"> </w:t>
      </w:r>
      <w:r w:rsidRPr="0011170A">
        <w:rPr>
          <w:rFonts w:cstheme="minorHAnsi"/>
        </w:rPr>
        <w:t xml:space="preserve">Jewish </w:t>
      </w:r>
      <w:r w:rsidRPr="0011170A">
        <w:rPr>
          <w:rFonts w:cstheme="minorHAnsi"/>
          <w:i/>
          <w:iCs/>
        </w:rPr>
        <w:t xml:space="preserve">berakah, </w:t>
      </w:r>
      <w:r w:rsidRPr="0011170A">
        <w:rPr>
          <w:rFonts w:cstheme="minorHAnsi"/>
        </w:rPr>
        <w:t>the prayer, originating in praise, could retur</w:t>
      </w:r>
      <w:r w:rsidR="005A1B40" w:rsidRPr="0011170A">
        <w:rPr>
          <w:rFonts w:cstheme="minorHAnsi"/>
        </w:rPr>
        <w:t>n t</w:t>
      </w:r>
      <w:r w:rsidRPr="0011170A">
        <w:rPr>
          <w:rFonts w:cstheme="minorHAnsi"/>
        </w:rPr>
        <w:t>o praise in the final doxology: that God be glorified by Chris</w:t>
      </w:r>
      <w:r w:rsidR="005A1B40" w:rsidRPr="0011170A">
        <w:rPr>
          <w:rFonts w:cstheme="minorHAnsi"/>
        </w:rPr>
        <w:t>t i</w:t>
      </w:r>
      <w:r w:rsidRPr="0011170A">
        <w:rPr>
          <w:rFonts w:cstheme="minorHAnsi"/>
        </w:rPr>
        <w:t>n his whole body, the Church, animated by his Spirit.</w:t>
      </w:r>
    </w:p>
    <w:p w14:paraId="6BD769FC" w14:textId="77777777" w:rsidR="00393C76" w:rsidRDefault="00393C76" w:rsidP="0011170A">
      <w:pPr>
        <w:autoSpaceDE w:val="0"/>
        <w:autoSpaceDN w:val="0"/>
        <w:adjustRightInd w:val="0"/>
        <w:spacing w:after="0" w:line="240" w:lineRule="auto"/>
        <w:jc w:val="both"/>
        <w:rPr>
          <w:rFonts w:cstheme="minorHAnsi"/>
        </w:rPr>
      </w:pPr>
    </w:p>
    <w:p w14:paraId="2EB3F92E" w14:textId="270AFEA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this, we see what twofold development was to follo</w:t>
      </w:r>
      <w:r w:rsidR="00A23162" w:rsidRPr="0011170A">
        <w:rPr>
          <w:rFonts w:cstheme="minorHAnsi"/>
        </w:rPr>
        <w:t>w, w</w:t>
      </w:r>
      <w:r w:rsidRPr="0011170A">
        <w:rPr>
          <w:rFonts w:cstheme="minorHAnsi"/>
        </w:rPr>
        <w:t>hich this study has allowed us to grasp in its nascent state.</w:t>
      </w:r>
    </w:p>
    <w:p w14:paraId="0FEE0E30" w14:textId="77777777" w:rsidR="00393C76" w:rsidRDefault="00393C76" w:rsidP="0011170A">
      <w:pPr>
        <w:autoSpaceDE w:val="0"/>
        <w:autoSpaceDN w:val="0"/>
        <w:adjustRightInd w:val="0"/>
        <w:spacing w:after="0" w:line="240" w:lineRule="auto"/>
        <w:jc w:val="both"/>
        <w:rPr>
          <w:rFonts w:cstheme="minorHAnsi"/>
        </w:rPr>
      </w:pPr>
    </w:p>
    <w:p w14:paraId="78D42921" w14:textId="7C1B84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one hand, the necessity to translate, or to “targumize”,</w:t>
      </w:r>
      <w:r w:rsidR="00393C76">
        <w:rPr>
          <w:rFonts w:cstheme="minorHAnsi"/>
        </w:rPr>
        <w:t xml:space="preserve"> </w:t>
      </w:r>
      <w:r w:rsidRPr="0011170A">
        <w:rPr>
          <w:rFonts w:cstheme="minorHAnsi"/>
        </w:rPr>
        <w:t>for the “Greeks” the pregnant sense of the Jewish “memorial”</w:t>
      </w:r>
      <w:r w:rsidR="00393C76">
        <w:rPr>
          <w:rFonts w:cstheme="minorHAnsi"/>
        </w:rPr>
        <w:t xml:space="preserve"> </w:t>
      </w:r>
      <w:r w:rsidRPr="0011170A">
        <w:rPr>
          <w:rFonts w:cstheme="minorHAnsi"/>
        </w:rPr>
        <w:t>would lead in the anamnesis itself to explicitly sacrificial formulas:</w:t>
      </w:r>
      <w:r w:rsidR="00393C76">
        <w:rPr>
          <w:rFonts w:cstheme="minorHAnsi"/>
        </w:rPr>
        <w:t xml:space="preserve"> </w:t>
      </w:r>
      <w:r w:rsidRPr="0011170A">
        <w:rPr>
          <w:rFonts w:cstheme="minorHAnsi"/>
        </w:rPr>
        <w:t>the “oblation” which the anamnesis of Hippolytus is th</w:t>
      </w:r>
      <w:r w:rsidR="005A1B40" w:rsidRPr="0011170A">
        <w:rPr>
          <w:rFonts w:cstheme="minorHAnsi"/>
        </w:rPr>
        <w:t>e f</w:t>
      </w:r>
      <w:r w:rsidRPr="0011170A">
        <w:rPr>
          <w:rFonts w:cstheme="minorHAnsi"/>
        </w:rPr>
        <w:t>irst to mention. This oblation is nothing but the re-presentatio</w:t>
      </w:r>
      <w:r w:rsidR="005A1B40" w:rsidRPr="0011170A">
        <w:rPr>
          <w:rFonts w:cstheme="minorHAnsi"/>
        </w:rPr>
        <w:t>n t</w:t>
      </w:r>
      <w:r w:rsidRPr="0011170A">
        <w:rPr>
          <w:rFonts w:cstheme="minorHAnsi"/>
        </w:rPr>
        <w:t>o God of the pledge of salvation that he has given to his peopl</w:t>
      </w:r>
      <w:r w:rsidR="005A1B40" w:rsidRPr="0011170A">
        <w:rPr>
          <w:rFonts w:cstheme="minorHAnsi"/>
        </w:rPr>
        <w:t>e i</w:t>
      </w:r>
      <w:r w:rsidRPr="0011170A">
        <w:rPr>
          <w:rFonts w:cstheme="minorHAnsi"/>
        </w:rPr>
        <w:t>n the “memorial.” It acts as a basis for the prayer that the “mystery”</w:t>
      </w:r>
      <w:r w:rsidR="00393C76">
        <w:rPr>
          <w:rFonts w:cstheme="minorHAnsi"/>
        </w:rPr>
        <w:t xml:space="preserve"> </w:t>
      </w:r>
      <w:r w:rsidRPr="0011170A">
        <w:rPr>
          <w:rFonts w:cstheme="minorHAnsi"/>
        </w:rPr>
        <w:t>of Christ, which is the soul of this memorial, may have it</w:t>
      </w:r>
      <w:r w:rsidR="005A1B40" w:rsidRPr="0011170A">
        <w:rPr>
          <w:rFonts w:cstheme="minorHAnsi"/>
        </w:rPr>
        <w:t>s f</w:t>
      </w:r>
      <w:r w:rsidRPr="0011170A">
        <w:rPr>
          <w:rFonts w:cstheme="minorHAnsi"/>
        </w:rPr>
        <w:t>ulfilment in us. This comes down to our consecration as a peopl</w:t>
      </w:r>
      <w:r w:rsidR="005A1B40" w:rsidRPr="0011170A">
        <w:rPr>
          <w:rFonts w:cstheme="minorHAnsi"/>
        </w:rPr>
        <w:t>e o</w:t>
      </w:r>
      <w:r w:rsidRPr="0011170A">
        <w:rPr>
          <w:rFonts w:cstheme="minorHAnsi"/>
        </w:rPr>
        <w:t>f priests, dedicated to the sole praise of the Father, throug</w:t>
      </w:r>
      <w:r w:rsidR="005A1B40" w:rsidRPr="0011170A">
        <w:rPr>
          <w:rFonts w:cstheme="minorHAnsi"/>
        </w:rPr>
        <w:t>h t</w:t>
      </w:r>
      <w:r w:rsidRPr="0011170A">
        <w:rPr>
          <w:rFonts w:cstheme="minorHAnsi"/>
        </w:rPr>
        <w:t>he Son, in the power of the Spirit.</w:t>
      </w:r>
    </w:p>
    <w:p w14:paraId="4EBD4469" w14:textId="77777777" w:rsidR="00393C76" w:rsidRDefault="00393C76" w:rsidP="0011170A">
      <w:pPr>
        <w:autoSpaceDE w:val="0"/>
        <w:autoSpaceDN w:val="0"/>
        <w:adjustRightInd w:val="0"/>
        <w:spacing w:after="0" w:line="240" w:lineRule="auto"/>
        <w:jc w:val="both"/>
        <w:rPr>
          <w:rFonts w:cstheme="minorHAnsi"/>
        </w:rPr>
      </w:pPr>
    </w:p>
    <w:p w14:paraId="79318B70" w14:textId="2952BE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Hence, in addition, we have the second development, not s</w:t>
      </w:r>
      <w:r w:rsidR="005A1B40" w:rsidRPr="0011170A">
        <w:rPr>
          <w:rFonts w:cstheme="minorHAnsi"/>
        </w:rPr>
        <w:t>o m</w:t>
      </w:r>
      <w:r w:rsidRPr="0011170A">
        <w:rPr>
          <w:rFonts w:cstheme="minorHAnsi"/>
        </w:rPr>
        <w:t>uch in the heart of the anamnesis as at its conclusion, the on</w:t>
      </w:r>
      <w:r w:rsidR="005A1B40" w:rsidRPr="0011170A">
        <w:rPr>
          <w:rFonts w:cstheme="minorHAnsi"/>
        </w:rPr>
        <w:t>e w</w:t>
      </w:r>
      <w:r w:rsidRPr="0011170A">
        <w:rPr>
          <w:rFonts w:cstheme="minorHAnsi"/>
        </w:rPr>
        <w:t>hich was to end up in what we call the epiclesis. This bein</w:t>
      </w:r>
      <w:r w:rsidR="005A1B40" w:rsidRPr="0011170A">
        <w:rPr>
          <w:rFonts w:cstheme="minorHAnsi"/>
        </w:rPr>
        <w:t>g g</w:t>
      </w:r>
      <w:r w:rsidRPr="0011170A">
        <w:rPr>
          <w:rFonts w:cstheme="minorHAnsi"/>
        </w:rPr>
        <w:t>athered together in Christ, in his body, in order to form the Church,</w:t>
      </w:r>
      <w:r w:rsidR="00393C76">
        <w:rPr>
          <w:rFonts w:cstheme="minorHAnsi"/>
        </w:rPr>
        <w:t xml:space="preserve"> </w:t>
      </w:r>
      <w:r w:rsidR="005A1B40" w:rsidRPr="0011170A">
        <w:rPr>
          <w:rFonts w:cstheme="minorHAnsi"/>
        </w:rPr>
        <w:t>o</w:t>
      </w:r>
      <w:r w:rsidRPr="0011170A">
        <w:rPr>
          <w:rFonts w:cstheme="minorHAnsi"/>
        </w:rPr>
        <w:t>n the part of all his people and their consecration to the glor</w:t>
      </w:r>
      <w:r w:rsidR="005A1B40" w:rsidRPr="0011170A">
        <w:rPr>
          <w:rFonts w:cstheme="minorHAnsi"/>
        </w:rPr>
        <w:t>y o</w:t>
      </w:r>
      <w:r w:rsidRPr="0011170A">
        <w:rPr>
          <w:rFonts w:cstheme="minorHAnsi"/>
        </w:rPr>
        <w:t>f God, was for Christians the work of the Spirit. An extensio</w:t>
      </w:r>
      <w:r w:rsidR="005A1B40" w:rsidRPr="0011170A">
        <w:rPr>
          <w:rFonts w:cstheme="minorHAnsi"/>
        </w:rPr>
        <w:t>n o</w:t>
      </w:r>
      <w:r w:rsidRPr="0011170A">
        <w:rPr>
          <w:rFonts w:cstheme="minorHAnsi"/>
        </w:rPr>
        <w:t>f the prayer’s conclusion, including the mention of the Spiri</w:t>
      </w:r>
      <w:r w:rsidR="00A23162" w:rsidRPr="0011170A">
        <w:rPr>
          <w:rFonts w:cstheme="minorHAnsi"/>
        </w:rPr>
        <w:t>t, w</w:t>
      </w:r>
      <w:r w:rsidRPr="0011170A">
        <w:rPr>
          <w:rFonts w:cstheme="minorHAnsi"/>
        </w:rPr>
        <w:t>as therefore quite natural at this point. In what we shoul</w:t>
      </w:r>
      <w:r w:rsidR="005A1B40" w:rsidRPr="0011170A">
        <w:rPr>
          <w:rFonts w:cstheme="minorHAnsi"/>
        </w:rPr>
        <w:t>d c</w:t>
      </w:r>
      <w:r w:rsidRPr="0011170A">
        <w:rPr>
          <w:rFonts w:cstheme="minorHAnsi"/>
        </w:rPr>
        <w:t xml:space="preserve">ome to consider the original form of the </w:t>
      </w:r>
      <w:r w:rsidR="00BA6BF1">
        <w:rPr>
          <w:rFonts w:cstheme="minorHAnsi"/>
        </w:rPr>
        <w:t>Eucharist</w:t>
      </w:r>
      <w:r w:rsidRPr="0011170A">
        <w:rPr>
          <w:rFonts w:cstheme="minorHAnsi"/>
        </w:rPr>
        <w:t xml:space="preserve"> of Hippolytu</w:t>
      </w:r>
      <w:r w:rsidR="00A23162" w:rsidRPr="0011170A">
        <w:rPr>
          <w:rFonts w:cstheme="minorHAnsi"/>
        </w:rPr>
        <w:t>s, s</w:t>
      </w:r>
      <w:r w:rsidRPr="0011170A">
        <w:rPr>
          <w:rFonts w:cstheme="minorHAnsi"/>
        </w:rPr>
        <w:t xml:space="preserve">till visible beneath the conclusion of the </w:t>
      </w:r>
      <w:r w:rsidRPr="0011170A">
        <w:rPr>
          <w:rFonts w:cstheme="minorHAnsi"/>
          <w:i/>
          <w:iCs/>
        </w:rPr>
        <w:t xml:space="preserve">Testamentum </w:t>
      </w:r>
      <w:r w:rsidRPr="0011170A">
        <w:rPr>
          <w:rFonts w:cstheme="minorHAnsi"/>
        </w:rPr>
        <w:t>in ou</w:t>
      </w:r>
      <w:r w:rsidR="005A1B40" w:rsidRPr="0011170A">
        <w:rPr>
          <w:rFonts w:cstheme="minorHAnsi"/>
        </w:rPr>
        <w:t>r o</w:t>
      </w:r>
      <w:r w:rsidRPr="0011170A">
        <w:rPr>
          <w:rFonts w:cstheme="minorHAnsi"/>
        </w:rPr>
        <w:t>pinion, it seems that we witnessed the appearance of this notio</w:t>
      </w:r>
      <w:r w:rsidR="005A1B40" w:rsidRPr="0011170A">
        <w:rPr>
          <w:rFonts w:cstheme="minorHAnsi"/>
        </w:rPr>
        <w:t>n i</w:t>
      </w:r>
      <w:r w:rsidRPr="0011170A">
        <w:rPr>
          <w:rFonts w:cstheme="minorHAnsi"/>
        </w:rPr>
        <w:t>n this context and for this reason.</w:t>
      </w:r>
    </w:p>
    <w:p w14:paraId="439E5302" w14:textId="77777777" w:rsidR="00393C76" w:rsidRDefault="00393C76" w:rsidP="0011170A">
      <w:pPr>
        <w:autoSpaceDE w:val="0"/>
        <w:autoSpaceDN w:val="0"/>
        <w:adjustRightInd w:val="0"/>
        <w:spacing w:after="0" w:line="240" w:lineRule="auto"/>
        <w:jc w:val="both"/>
        <w:rPr>
          <w:rFonts w:cstheme="minorHAnsi"/>
        </w:rPr>
      </w:pPr>
    </w:p>
    <w:p w14:paraId="6B5540E0" w14:textId="7F18A4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easy then to understand that at a time when it was </w:t>
      </w:r>
      <w:r w:rsidR="008F33A9">
        <w:rPr>
          <w:rFonts w:cstheme="minorHAnsi"/>
        </w:rPr>
        <w:t>thought</w:t>
      </w:r>
      <w:r w:rsidR="005A1B40" w:rsidRPr="0011170A">
        <w:rPr>
          <w:rFonts w:cstheme="minorHAnsi"/>
        </w:rPr>
        <w:t xml:space="preserve"> n</w:t>
      </w:r>
      <w:r w:rsidRPr="0011170A">
        <w:rPr>
          <w:rFonts w:cstheme="minorHAnsi"/>
        </w:rPr>
        <w:t>ecessary to stress the equal divinity and personality of the Spiri</w:t>
      </w:r>
      <w:r w:rsidR="00A23162" w:rsidRPr="0011170A">
        <w:rPr>
          <w:rFonts w:cstheme="minorHAnsi"/>
        </w:rPr>
        <w:t>t, i</w:t>
      </w:r>
      <w:r w:rsidRPr="0011170A">
        <w:rPr>
          <w:rFonts w:cstheme="minorHAnsi"/>
        </w:rPr>
        <w:t>n the second half of the fourth century, and probably, as w</w:t>
      </w:r>
      <w:r w:rsidR="005A1B40" w:rsidRPr="0011170A">
        <w:rPr>
          <w:rFonts w:cstheme="minorHAnsi"/>
        </w:rPr>
        <w:t>e s</w:t>
      </w:r>
      <w:r w:rsidRPr="0011170A">
        <w:rPr>
          <w:rFonts w:cstheme="minorHAnsi"/>
        </w:rPr>
        <w:t xml:space="preserve">hall see, in Syria, there developed what at first. was merely </w:t>
      </w:r>
      <w:r w:rsidR="005A1B40" w:rsidRPr="0011170A">
        <w:rPr>
          <w:rFonts w:cstheme="minorHAnsi"/>
        </w:rPr>
        <w:t>a s</w:t>
      </w:r>
      <w:r w:rsidRPr="0011170A">
        <w:rPr>
          <w:rFonts w:cstheme="minorHAnsi"/>
        </w:rPr>
        <w:t>ubordinate clause making up the first epiclesis: an express invocatio</w:t>
      </w:r>
      <w:r w:rsidR="005A1B40" w:rsidRPr="0011170A">
        <w:rPr>
          <w:rFonts w:cstheme="minorHAnsi"/>
        </w:rPr>
        <w:t>n o</w:t>
      </w:r>
      <w:r w:rsidRPr="0011170A">
        <w:rPr>
          <w:rFonts w:cstheme="minorHAnsi"/>
        </w:rPr>
        <w:t>f the descent of the Spirit, today, upon the eucharist</w:t>
      </w:r>
      <w:r w:rsidR="00393C76">
        <w:rPr>
          <w:rFonts w:cstheme="minorHAnsi"/>
        </w:rPr>
        <w:t>ic</w:t>
      </w:r>
      <w:r w:rsidR="005A1B40" w:rsidRPr="0011170A">
        <w:rPr>
          <w:rFonts w:cstheme="minorHAnsi"/>
        </w:rPr>
        <w:t xml:space="preserve"> c</w:t>
      </w:r>
      <w:r w:rsidRPr="0011170A">
        <w:rPr>
          <w:rFonts w:cstheme="minorHAnsi"/>
        </w:rPr>
        <w:t>elebration, parallel to the invocation of the Son in the incarnatio</w:t>
      </w:r>
      <w:r w:rsidR="005A1B40" w:rsidRPr="0011170A">
        <w:rPr>
          <w:rFonts w:cstheme="minorHAnsi"/>
        </w:rPr>
        <w:t>n i</w:t>
      </w:r>
      <w:r w:rsidRPr="0011170A">
        <w:rPr>
          <w:rFonts w:cstheme="minorHAnsi"/>
        </w:rPr>
        <w:t>n order that its effect might be fulfilled in us. Hence th</w:t>
      </w:r>
      <w:r w:rsidR="005A1B40" w:rsidRPr="0011170A">
        <w:rPr>
          <w:rFonts w:cstheme="minorHAnsi"/>
        </w:rPr>
        <w:t>e p</w:t>
      </w:r>
      <w:r w:rsidRPr="0011170A">
        <w:rPr>
          <w:rFonts w:cstheme="minorHAnsi"/>
        </w:rPr>
        <w:t>recise form of this original epiclesis, as we find it both in th</w:t>
      </w:r>
      <w:r w:rsidR="005A1B40" w:rsidRPr="0011170A">
        <w:rPr>
          <w:rFonts w:cstheme="minorHAnsi"/>
        </w:rPr>
        <w:t>e r</w:t>
      </w:r>
      <w:r w:rsidRPr="0011170A">
        <w:rPr>
          <w:rFonts w:cstheme="minorHAnsi"/>
        </w:rPr>
        <w:t xml:space="preserve">emodeling of Addai and Mari and in what seems also to be </w:t>
      </w:r>
      <w:r w:rsidR="005A1B40" w:rsidRPr="0011170A">
        <w:rPr>
          <w:rFonts w:cstheme="minorHAnsi"/>
        </w:rPr>
        <w:t>a r</w:t>
      </w:r>
      <w:r w:rsidRPr="0011170A">
        <w:rPr>
          <w:rFonts w:cstheme="minorHAnsi"/>
        </w:rPr>
        <w:t xml:space="preserve">emodeling of Hippolytus: </w:t>
      </w:r>
      <w:r w:rsidR="00393C76" w:rsidRPr="0011170A">
        <w:rPr>
          <w:rFonts w:cstheme="minorHAnsi"/>
        </w:rPr>
        <w:t>The</w:t>
      </w:r>
      <w:r w:rsidRPr="0011170A">
        <w:rPr>
          <w:rFonts w:cstheme="minorHAnsi"/>
        </w:rPr>
        <w:t xml:space="preserve"> Spirit’s coming is not yet invoke</w:t>
      </w:r>
      <w:r w:rsidR="005A1B40" w:rsidRPr="0011170A">
        <w:rPr>
          <w:rFonts w:cstheme="minorHAnsi"/>
        </w:rPr>
        <w:t>d t</w:t>
      </w:r>
      <w:r w:rsidRPr="0011170A">
        <w:rPr>
          <w:rFonts w:cstheme="minorHAnsi"/>
        </w:rPr>
        <w:t xml:space="preserve">o consecrate the sacrifice (even </w:t>
      </w:r>
      <w:r w:rsidR="00237FB9">
        <w:rPr>
          <w:rFonts w:cstheme="minorHAnsi"/>
        </w:rPr>
        <w:t>though</w:t>
      </w:r>
      <w:r w:rsidRPr="0011170A">
        <w:rPr>
          <w:rFonts w:cstheme="minorHAnsi"/>
        </w:rPr>
        <w:t xml:space="preserve"> it is in immediate proximit</w:t>
      </w:r>
      <w:r w:rsidR="005A1B40" w:rsidRPr="0011170A">
        <w:rPr>
          <w:rFonts w:cstheme="minorHAnsi"/>
        </w:rPr>
        <w:t>y t</w:t>
      </w:r>
      <w:r w:rsidRPr="0011170A">
        <w:rPr>
          <w:rFonts w:cstheme="minorHAnsi"/>
        </w:rPr>
        <w:t xml:space="preserve">o the first </w:t>
      </w:r>
      <w:r w:rsidR="00393C76" w:rsidRPr="0011170A">
        <w:rPr>
          <w:rFonts w:cstheme="minorHAnsi"/>
        </w:rPr>
        <w:t>sacrificial</w:t>
      </w:r>
      <w:r w:rsidRPr="0011170A">
        <w:rPr>
          <w:rFonts w:cstheme="minorHAnsi"/>
        </w:rPr>
        <w:t xml:space="preserve"> formulas that he is invoked); nor i</w:t>
      </w:r>
      <w:r w:rsidR="005A1B40" w:rsidRPr="0011170A">
        <w:rPr>
          <w:rFonts w:cstheme="minorHAnsi"/>
        </w:rPr>
        <w:t>s h</w:t>
      </w:r>
      <w:r w:rsidRPr="0011170A">
        <w:rPr>
          <w:rFonts w:cstheme="minorHAnsi"/>
        </w:rPr>
        <w:t>e invoked to transform the elements, but to cause our celebration</w:t>
      </w:r>
      <w:r w:rsidR="00393C76">
        <w:rPr>
          <w:rFonts w:cstheme="minorHAnsi"/>
        </w:rPr>
        <w:t xml:space="preserve"> </w:t>
      </w:r>
      <w:r w:rsidRPr="0011170A">
        <w:rPr>
          <w:rFonts w:cstheme="minorHAnsi"/>
        </w:rPr>
        <w:t xml:space="preserve">of the </w:t>
      </w:r>
      <w:r w:rsidR="00BA6BF1">
        <w:rPr>
          <w:rFonts w:cstheme="minorHAnsi"/>
        </w:rPr>
        <w:t>Eucharist</w:t>
      </w:r>
      <w:r w:rsidRPr="0011170A">
        <w:rPr>
          <w:rFonts w:cstheme="minorHAnsi"/>
        </w:rPr>
        <w:t xml:space="preserve"> to produce its fruit in us: the </w:t>
      </w:r>
      <w:r w:rsidRPr="0011170A">
        <w:rPr>
          <w:rFonts w:cstheme="minorHAnsi"/>
        </w:rPr>
        <w:lastRenderedPageBreak/>
        <w:t>completion of the</w:t>
      </w:r>
      <w:r w:rsidR="00393C76">
        <w:rPr>
          <w:rFonts w:cstheme="minorHAnsi"/>
        </w:rPr>
        <w:t xml:space="preserve"> </w:t>
      </w:r>
      <w:r w:rsidRPr="0011170A">
        <w:rPr>
          <w:rFonts w:cstheme="minorHAnsi"/>
        </w:rPr>
        <w:t xml:space="preserve">Church in unity in order to glorify </w:t>
      </w:r>
      <w:r w:rsidR="00393C76" w:rsidRPr="0011170A">
        <w:rPr>
          <w:rFonts w:cstheme="minorHAnsi"/>
        </w:rPr>
        <w:t>forever</w:t>
      </w:r>
      <w:r w:rsidRPr="0011170A">
        <w:rPr>
          <w:rFonts w:cstheme="minorHAnsi"/>
        </w:rPr>
        <w:t xml:space="preserve"> the Father, throug</w:t>
      </w:r>
      <w:r w:rsidR="005A1B40" w:rsidRPr="0011170A">
        <w:rPr>
          <w:rFonts w:cstheme="minorHAnsi"/>
        </w:rPr>
        <w:t>h t</w:t>
      </w:r>
      <w:r w:rsidRPr="0011170A">
        <w:rPr>
          <w:rFonts w:cstheme="minorHAnsi"/>
        </w:rPr>
        <w:t>he Son, in (or with) the Spirit. At this first stage, the epiclesi</w:t>
      </w:r>
      <w:r w:rsidR="005A1B40" w:rsidRPr="0011170A">
        <w:rPr>
          <w:rFonts w:cstheme="minorHAnsi"/>
        </w:rPr>
        <w:t>s i</w:t>
      </w:r>
      <w:r w:rsidRPr="0011170A">
        <w:rPr>
          <w:rFonts w:cstheme="minorHAnsi"/>
        </w:rPr>
        <w:t>nevitably betrays its late character, either because of the simpl</w:t>
      </w:r>
      <w:r w:rsidR="005A1B40" w:rsidRPr="0011170A">
        <w:rPr>
          <w:rFonts w:cstheme="minorHAnsi"/>
        </w:rPr>
        <w:t>e b</w:t>
      </w:r>
      <w:r w:rsidRPr="0011170A">
        <w:rPr>
          <w:rFonts w:cstheme="minorHAnsi"/>
        </w:rPr>
        <w:t>reak in continuity that it causes, as in the case of Addai and</w:t>
      </w:r>
      <w:r w:rsidR="00393C76">
        <w:rPr>
          <w:rFonts w:cstheme="minorHAnsi"/>
        </w:rPr>
        <w:t xml:space="preserve"> </w:t>
      </w:r>
      <w:r w:rsidRPr="0011170A">
        <w:rPr>
          <w:rFonts w:cstheme="minorHAnsi"/>
        </w:rPr>
        <w:t>Mari, or by the redundant effect it produces, as in the case of</w:t>
      </w:r>
      <w:r w:rsidR="00393C76">
        <w:rPr>
          <w:rFonts w:cstheme="minorHAnsi"/>
        </w:rPr>
        <w:t xml:space="preserve"> </w:t>
      </w:r>
      <w:r w:rsidRPr="0011170A">
        <w:rPr>
          <w:rFonts w:cstheme="minorHAnsi"/>
        </w:rPr>
        <w:t>Hippolytus where it is added to another and probably earlie</w:t>
      </w:r>
      <w:r w:rsidR="005A1B40" w:rsidRPr="0011170A">
        <w:rPr>
          <w:rFonts w:cstheme="minorHAnsi"/>
        </w:rPr>
        <w:t>r m</w:t>
      </w:r>
      <w:r w:rsidRPr="0011170A">
        <w:rPr>
          <w:rFonts w:cstheme="minorHAnsi"/>
        </w:rPr>
        <w:t xml:space="preserve">ention of the Spirit </w:t>
      </w:r>
      <w:r w:rsidR="008F33A9">
        <w:rPr>
          <w:rFonts w:cstheme="minorHAnsi"/>
        </w:rPr>
        <w:t>without</w:t>
      </w:r>
      <w:r w:rsidRPr="0011170A">
        <w:rPr>
          <w:rFonts w:cstheme="minorHAnsi"/>
        </w:rPr>
        <w:t xml:space="preserve"> yet managing to absorb it.</w:t>
      </w:r>
    </w:p>
    <w:p w14:paraId="264A5F02" w14:textId="77777777" w:rsidR="00393C76" w:rsidRDefault="00393C76" w:rsidP="0011170A">
      <w:pPr>
        <w:autoSpaceDE w:val="0"/>
        <w:autoSpaceDN w:val="0"/>
        <w:adjustRightInd w:val="0"/>
        <w:spacing w:after="0" w:line="240" w:lineRule="auto"/>
        <w:jc w:val="both"/>
        <w:rPr>
          <w:rFonts w:cstheme="minorHAnsi"/>
        </w:rPr>
      </w:pPr>
    </w:p>
    <w:p w14:paraId="40A6BCE6" w14:textId="695CC04E" w:rsidR="00074CA6" w:rsidRPr="0011170A" w:rsidRDefault="00074CA6" w:rsidP="00DE7EAB">
      <w:pPr>
        <w:pStyle w:val="Heading2"/>
      </w:pPr>
      <w:bookmarkStart w:id="27" w:name="_Toc96085507"/>
      <w:r w:rsidRPr="0011170A">
        <w:t>OTHER EVIDENCES OF THE SAME TYPE</w:t>
      </w:r>
      <w:bookmarkEnd w:id="27"/>
    </w:p>
    <w:p w14:paraId="37F600D0" w14:textId="77777777" w:rsidR="00393C76" w:rsidRDefault="00393C76" w:rsidP="0011170A">
      <w:pPr>
        <w:autoSpaceDE w:val="0"/>
        <w:autoSpaceDN w:val="0"/>
        <w:adjustRightInd w:val="0"/>
        <w:spacing w:after="0" w:line="240" w:lineRule="auto"/>
        <w:jc w:val="both"/>
        <w:rPr>
          <w:rFonts w:cstheme="minorHAnsi"/>
        </w:rPr>
      </w:pPr>
    </w:p>
    <w:p w14:paraId="0892D763" w14:textId="798694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a few indications, it seems, of a survival of this primitiv</w:t>
      </w:r>
      <w:r w:rsidR="005A1B40" w:rsidRPr="0011170A">
        <w:rPr>
          <w:rFonts w:cstheme="minorHAnsi"/>
        </w:rPr>
        <w:t>e t</w:t>
      </w:r>
      <w:r w:rsidRPr="0011170A">
        <w:rPr>
          <w:rFonts w:cstheme="minorHAnsi"/>
        </w:rPr>
        <w:t xml:space="preserve">ype of the </w:t>
      </w:r>
      <w:r w:rsidR="00BA6BF1">
        <w:rPr>
          <w:rFonts w:cstheme="minorHAnsi"/>
        </w:rPr>
        <w:t>Eucharist</w:t>
      </w:r>
      <w:r w:rsidRPr="0011170A">
        <w:rPr>
          <w:rFonts w:cstheme="minorHAnsi"/>
        </w:rPr>
        <w:t>, at least up to the fourth and perhap</w:t>
      </w:r>
      <w:r w:rsidR="005A1B40" w:rsidRPr="0011170A">
        <w:rPr>
          <w:rFonts w:cstheme="minorHAnsi"/>
        </w:rPr>
        <w:t>s u</w:t>
      </w:r>
      <w:r w:rsidRPr="0011170A">
        <w:rPr>
          <w:rFonts w:cstheme="minorHAnsi"/>
        </w:rPr>
        <w:t xml:space="preserve">p to the fifth century in local liturgies: </w:t>
      </w:r>
      <w:r w:rsidR="008F33A9">
        <w:rPr>
          <w:rFonts w:cstheme="minorHAnsi"/>
        </w:rPr>
        <w:t>without</w:t>
      </w:r>
      <w:r w:rsidRPr="0011170A">
        <w:rPr>
          <w:rFonts w:cstheme="minorHAnsi"/>
        </w:rPr>
        <w:t xml:space="preserve"> the </w:t>
      </w:r>
      <w:r w:rsidRPr="0011170A">
        <w:rPr>
          <w:rFonts w:cstheme="minorHAnsi"/>
          <w:i/>
          <w:iCs/>
        </w:rPr>
        <w:t xml:space="preserve">Sanctus </w:t>
      </w:r>
      <w:r w:rsidRPr="0011170A">
        <w:rPr>
          <w:rFonts w:cstheme="minorHAnsi"/>
        </w:rPr>
        <w:t>an</w:t>
      </w:r>
      <w:r w:rsidR="005A1B40" w:rsidRPr="0011170A">
        <w:rPr>
          <w:rFonts w:cstheme="minorHAnsi"/>
        </w:rPr>
        <w:t>d w</w:t>
      </w:r>
      <w:r w:rsidRPr="0011170A">
        <w:rPr>
          <w:rFonts w:cstheme="minorHAnsi"/>
        </w:rPr>
        <w:t xml:space="preserve">hat accompanies it, and doubtless also </w:t>
      </w:r>
      <w:r w:rsidR="008F33A9">
        <w:rPr>
          <w:rFonts w:cstheme="minorHAnsi"/>
        </w:rPr>
        <w:t>without</w:t>
      </w:r>
      <w:r w:rsidRPr="0011170A">
        <w:rPr>
          <w:rFonts w:cstheme="minorHAnsi"/>
        </w:rPr>
        <w:t xml:space="preserve"> the intercession</w:t>
      </w:r>
      <w:r w:rsidR="005A1B40" w:rsidRPr="0011170A">
        <w:rPr>
          <w:rFonts w:cstheme="minorHAnsi"/>
        </w:rPr>
        <w:t>s a</w:t>
      </w:r>
      <w:r w:rsidRPr="0011170A">
        <w:rPr>
          <w:rFonts w:cstheme="minorHAnsi"/>
        </w:rPr>
        <w:t>nd commemorations that nevertheless are found everywhere</w:t>
      </w:r>
      <w:r w:rsidR="00393C76">
        <w:rPr>
          <w:rFonts w:cstheme="minorHAnsi"/>
        </w:rPr>
        <w:t xml:space="preserve"> </w:t>
      </w:r>
      <w:r w:rsidRPr="0011170A">
        <w:rPr>
          <w:rFonts w:cstheme="minorHAnsi"/>
        </w:rPr>
        <w:t>at this period. The first is in a text cited in favor of his own idea</w:t>
      </w:r>
      <w:r w:rsidR="005A1B40" w:rsidRPr="0011170A">
        <w:rPr>
          <w:rFonts w:cstheme="minorHAnsi"/>
        </w:rPr>
        <w:t>s b</w:t>
      </w:r>
      <w:r w:rsidRPr="0011170A">
        <w:rPr>
          <w:rFonts w:cstheme="minorHAnsi"/>
        </w:rPr>
        <w:t>y an Arian of the West. He must have found it in a liturgica</w:t>
      </w:r>
      <w:r w:rsidR="005A1B40" w:rsidRPr="0011170A">
        <w:rPr>
          <w:rFonts w:cstheme="minorHAnsi"/>
        </w:rPr>
        <w:t>l c</w:t>
      </w:r>
      <w:r w:rsidRPr="0011170A">
        <w:rPr>
          <w:rFonts w:cstheme="minorHAnsi"/>
        </w:rPr>
        <w:t>ompilation of Northern Italy at the end of the fourth or the beginnin</w:t>
      </w:r>
      <w:r w:rsidR="005A1B40" w:rsidRPr="0011170A">
        <w:rPr>
          <w:rFonts w:cstheme="minorHAnsi"/>
        </w:rPr>
        <w:t>g o</w:t>
      </w:r>
      <w:r w:rsidRPr="0011170A">
        <w:rPr>
          <w:rFonts w:cstheme="minorHAnsi"/>
        </w:rPr>
        <w:t>f the fifth century, for Cardinal Mai found this exampl</w:t>
      </w:r>
      <w:r w:rsidR="005A1B40" w:rsidRPr="0011170A">
        <w:rPr>
          <w:rFonts w:cstheme="minorHAnsi"/>
        </w:rPr>
        <w:t>e i</w:t>
      </w:r>
      <w:r w:rsidRPr="0011170A">
        <w:rPr>
          <w:rFonts w:cstheme="minorHAnsi"/>
        </w:rPr>
        <w:t>n a Milanese manuscript.</w:t>
      </w:r>
      <w:r w:rsidR="00393C76">
        <w:rPr>
          <w:rStyle w:val="FootnoteReference"/>
          <w:rFonts w:cstheme="minorHAnsi"/>
        </w:rPr>
        <w:footnoteReference w:id="347"/>
      </w:r>
    </w:p>
    <w:p w14:paraId="53456173" w14:textId="77777777" w:rsidR="00393C76" w:rsidRDefault="00393C76" w:rsidP="0011170A">
      <w:pPr>
        <w:autoSpaceDE w:val="0"/>
        <w:autoSpaceDN w:val="0"/>
        <w:adjustRightInd w:val="0"/>
        <w:spacing w:after="0" w:line="240" w:lineRule="auto"/>
        <w:jc w:val="both"/>
        <w:rPr>
          <w:rFonts w:cstheme="minorHAnsi"/>
        </w:rPr>
      </w:pPr>
    </w:p>
    <w:p w14:paraId="277B3D17" w14:textId="749012F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the text which unfortunately is incomplete, but whic</w:t>
      </w:r>
      <w:r w:rsidR="005A1B40" w:rsidRPr="0011170A">
        <w:rPr>
          <w:rFonts w:cstheme="minorHAnsi"/>
        </w:rPr>
        <w:t>h d</w:t>
      </w:r>
      <w:r w:rsidRPr="0011170A">
        <w:rPr>
          <w:rFonts w:cstheme="minorHAnsi"/>
        </w:rPr>
        <w:t>oes seem to lead us to an anamnesis in which the institutio</w:t>
      </w:r>
      <w:r w:rsidR="005A1B40" w:rsidRPr="0011170A">
        <w:rPr>
          <w:rFonts w:cstheme="minorHAnsi"/>
        </w:rPr>
        <w:t>n n</w:t>
      </w:r>
      <w:r w:rsidRPr="0011170A">
        <w:rPr>
          <w:rFonts w:cstheme="minorHAnsi"/>
        </w:rPr>
        <w:t xml:space="preserve">arrative seems on the verge of appearing in the midst of </w:t>
      </w:r>
      <w:r w:rsidR="00393C76" w:rsidRPr="0011170A">
        <w:rPr>
          <w:rFonts w:cstheme="minorHAnsi"/>
        </w:rPr>
        <w:t>sacrificial</w:t>
      </w:r>
      <w:r w:rsidR="005A1B40" w:rsidRPr="0011170A">
        <w:rPr>
          <w:rFonts w:cstheme="minorHAnsi"/>
        </w:rPr>
        <w:t xml:space="preserve"> t</w:t>
      </w:r>
      <w:r w:rsidRPr="0011170A">
        <w:rPr>
          <w:rFonts w:cstheme="minorHAnsi"/>
        </w:rPr>
        <w:t>erms which apply directly to the “thanksgiving”:</w:t>
      </w:r>
    </w:p>
    <w:p w14:paraId="507E02A9" w14:textId="77777777" w:rsidR="00393C76" w:rsidRDefault="00393C76" w:rsidP="0011170A">
      <w:pPr>
        <w:autoSpaceDE w:val="0"/>
        <w:autoSpaceDN w:val="0"/>
        <w:adjustRightInd w:val="0"/>
        <w:spacing w:after="0" w:line="240" w:lineRule="auto"/>
        <w:jc w:val="both"/>
        <w:rPr>
          <w:rFonts w:cstheme="minorHAnsi"/>
        </w:rPr>
      </w:pPr>
    </w:p>
    <w:p w14:paraId="7E899582" w14:textId="19FDFEA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right and just, equitable and just, that we give yo</w:t>
      </w:r>
      <w:r w:rsidR="005A1B40" w:rsidRPr="0011170A">
        <w:rPr>
          <w:rFonts w:cstheme="minorHAnsi"/>
        </w:rPr>
        <w:t>u t</w:t>
      </w:r>
      <w:r w:rsidRPr="0011170A">
        <w:rPr>
          <w:rFonts w:cstheme="minorHAnsi"/>
        </w:rPr>
        <w:t>hanks for all things, Lord, Holy Father, almighty and everlasting</w:t>
      </w:r>
      <w:r w:rsidR="00393C76">
        <w:rPr>
          <w:rFonts w:cstheme="minorHAnsi"/>
        </w:rPr>
        <w:t xml:space="preserve"> </w:t>
      </w:r>
      <w:r w:rsidRPr="0011170A">
        <w:rPr>
          <w:rFonts w:cstheme="minorHAnsi"/>
        </w:rPr>
        <w:t xml:space="preserve">God, who (by the light) of </w:t>
      </w:r>
      <w:r w:rsidR="001D3F6F">
        <w:rPr>
          <w:rFonts w:cstheme="minorHAnsi"/>
        </w:rPr>
        <w:t>Your</w:t>
      </w:r>
      <w:r w:rsidRPr="0011170A">
        <w:rPr>
          <w:rFonts w:cstheme="minorHAnsi"/>
        </w:rPr>
        <w:t xml:space="preserve"> incomparable goodnes</w:t>
      </w:r>
      <w:r w:rsidR="005A1B40" w:rsidRPr="0011170A">
        <w:rPr>
          <w:rFonts w:cstheme="minorHAnsi"/>
        </w:rPr>
        <w:t>s h</w:t>
      </w:r>
      <w:r w:rsidRPr="0011170A">
        <w:rPr>
          <w:rFonts w:cstheme="minorHAnsi"/>
        </w:rPr>
        <w:t>ave deigned to shine in the darkness, in sending us</w:t>
      </w:r>
      <w:r w:rsidR="00393C76">
        <w:rPr>
          <w:rFonts w:cstheme="minorHAnsi"/>
        </w:rPr>
        <w:t xml:space="preserve"> </w:t>
      </w:r>
      <w:r w:rsidRPr="0011170A">
        <w:rPr>
          <w:rFonts w:cstheme="minorHAnsi"/>
        </w:rPr>
        <w:t>Jesus Christ as the Savior of our souls, who in humbling himsel</w:t>
      </w:r>
      <w:r w:rsidR="005A1B40" w:rsidRPr="0011170A">
        <w:rPr>
          <w:rFonts w:cstheme="minorHAnsi"/>
        </w:rPr>
        <w:t>f f</w:t>
      </w:r>
      <w:r w:rsidRPr="0011170A">
        <w:rPr>
          <w:rFonts w:cstheme="minorHAnsi"/>
        </w:rPr>
        <w:t>or our salvation gave himself up to death that, by givin</w:t>
      </w:r>
      <w:r w:rsidR="005A1B40" w:rsidRPr="0011170A">
        <w:rPr>
          <w:rFonts w:cstheme="minorHAnsi"/>
        </w:rPr>
        <w:t>g u</w:t>
      </w:r>
      <w:r w:rsidRPr="0011170A">
        <w:rPr>
          <w:rFonts w:cstheme="minorHAnsi"/>
        </w:rPr>
        <w:t>s the immortality which Adam had lost, he might mak</w:t>
      </w:r>
      <w:r w:rsidR="005A1B40" w:rsidRPr="0011170A">
        <w:rPr>
          <w:rFonts w:cstheme="minorHAnsi"/>
        </w:rPr>
        <w:t>e u</w:t>
      </w:r>
      <w:r w:rsidRPr="0011170A">
        <w:rPr>
          <w:rFonts w:cstheme="minorHAnsi"/>
        </w:rPr>
        <w:t>s his heirs and his sons. We cannot worthily give thank</w:t>
      </w:r>
      <w:r w:rsidR="005A1B40" w:rsidRPr="0011170A">
        <w:rPr>
          <w:rFonts w:cstheme="minorHAnsi"/>
        </w:rPr>
        <w:t>s t</w:t>
      </w:r>
      <w:r w:rsidRPr="0011170A">
        <w:rPr>
          <w:rFonts w:cstheme="minorHAnsi"/>
        </w:rPr>
        <w:t xml:space="preserve">o </w:t>
      </w:r>
      <w:r w:rsidR="001D3F6F">
        <w:rPr>
          <w:rFonts w:cstheme="minorHAnsi"/>
        </w:rPr>
        <w:t>Your</w:t>
      </w:r>
      <w:r w:rsidRPr="0011170A">
        <w:rPr>
          <w:rFonts w:cstheme="minorHAnsi"/>
        </w:rPr>
        <w:t xml:space="preserve"> great mercy nor praise you with such goodness, bu</w:t>
      </w:r>
      <w:r w:rsidR="005A1B40" w:rsidRPr="0011170A">
        <w:rPr>
          <w:rFonts w:cstheme="minorHAnsi"/>
        </w:rPr>
        <w:t>t w</w:t>
      </w:r>
      <w:r w:rsidRPr="0011170A">
        <w:rPr>
          <w:rFonts w:cstheme="minorHAnsi"/>
        </w:rPr>
        <w:t xml:space="preserve">e pray you, out of </w:t>
      </w:r>
      <w:r w:rsidR="001D3F6F">
        <w:rPr>
          <w:rFonts w:cstheme="minorHAnsi"/>
        </w:rPr>
        <w:t>Your</w:t>
      </w:r>
      <w:r w:rsidRPr="0011170A">
        <w:rPr>
          <w:rFonts w:cstheme="minorHAnsi"/>
        </w:rPr>
        <w:t xml:space="preserve"> great and compassionate love, t</w:t>
      </w:r>
      <w:r w:rsidR="005A1B40" w:rsidRPr="0011170A">
        <w:rPr>
          <w:rFonts w:cstheme="minorHAnsi"/>
        </w:rPr>
        <w:t>o a</w:t>
      </w:r>
      <w:r w:rsidRPr="0011170A">
        <w:rPr>
          <w:rFonts w:cstheme="minorHAnsi"/>
        </w:rPr>
        <w:t>ccept this sacrifice that we offer you, as we stand befor</w:t>
      </w:r>
      <w:r w:rsidR="005A1B40" w:rsidRPr="0011170A">
        <w:rPr>
          <w:rFonts w:cstheme="minorHAnsi"/>
        </w:rPr>
        <w:t xml:space="preserve">e </w:t>
      </w:r>
      <w:r w:rsidR="001D3F6F">
        <w:rPr>
          <w:rFonts w:cstheme="minorHAnsi"/>
        </w:rPr>
        <w:t>Your</w:t>
      </w:r>
      <w:r w:rsidRPr="0011170A">
        <w:rPr>
          <w:rFonts w:cstheme="minorHAnsi"/>
        </w:rPr>
        <w:t xml:space="preserve"> divine love, through Jesus Christ, our Lord and our Go</w:t>
      </w:r>
      <w:r w:rsidR="00A23162" w:rsidRPr="0011170A">
        <w:rPr>
          <w:rFonts w:cstheme="minorHAnsi"/>
        </w:rPr>
        <w:t>d, t</w:t>
      </w:r>
      <w:r w:rsidRPr="0011170A">
        <w:rPr>
          <w:rFonts w:cstheme="minorHAnsi"/>
        </w:rPr>
        <w:t>hrough whom we pray and beseech ...</w:t>
      </w:r>
    </w:p>
    <w:p w14:paraId="5A0E97AB" w14:textId="77777777" w:rsidR="00393C76" w:rsidRDefault="00393C76" w:rsidP="0011170A">
      <w:pPr>
        <w:autoSpaceDE w:val="0"/>
        <w:autoSpaceDN w:val="0"/>
        <w:adjustRightInd w:val="0"/>
        <w:spacing w:after="0" w:line="240" w:lineRule="auto"/>
        <w:jc w:val="both"/>
        <w:rPr>
          <w:rFonts w:cstheme="minorHAnsi"/>
        </w:rPr>
      </w:pPr>
    </w:p>
    <w:p w14:paraId="402BF6F0" w14:textId="52AD36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is certainly an interesting formula both for the archais</w:t>
      </w:r>
      <w:r w:rsidR="005A1B40" w:rsidRPr="0011170A">
        <w:rPr>
          <w:rFonts w:cstheme="minorHAnsi"/>
        </w:rPr>
        <w:t>m o</w:t>
      </w:r>
      <w:r w:rsidRPr="0011170A">
        <w:rPr>
          <w:rFonts w:cstheme="minorHAnsi"/>
        </w:rPr>
        <w:t>f its schema and for the details of its wording which are ver</w:t>
      </w:r>
      <w:r w:rsidR="005A1B40" w:rsidRPr="0011170A">
        <w:rPr>
          <w:rFonts w:cstheme="minorHAnsi"/>
        </w:rPr>
        <w:t>y c</w:t>
      </w:r>
      <w:r w:rsidRPr="0011170A">
        <w:rPr>
          <w:rFonts w:cstheme="minorHAnsi"/>
        </w:rPr>
        <w:t>lose to the style of the Roman canon. And it undoubtedly permit</w:t>
      </w:r>
      <w:r w:rsidR="005A1B40" w:rsidRPr="0011170A">
        <w:rPr>
          <w:rFonts w:cstheme="minorHAnsi"/>
        </w:rPr>
        <w:t>s u</w:t>
      </w:r>
      <w:r w:rsidRPr="0011170A">
        <w:rPr>
          <w:rFonts w:cstheme="minorHAnsi"/>
        </w:rPr>
        <w:t>s to form some idea of the really archaic forms of the Roma</w:t>
      </w:r>
      <w:r w:rsidR="005A1B40" w:rsidRPr="0011170A">
        <w:rPr>
          <w:rFonts w:cstheme="minorHAnsi"/>
        </w:rPr>
        <w:t>n l</w:t>
      </w:r>
      <w:r w:rsidRPr="0011170A">
        <w:rPr>
          <w:rFonts w:cstheme="minorHAnsi"/>
        </w:rPr>
        <w:t>iturgy or related liturgies, better than by having a questionabl</w:t>
      </w:r>
      <w:r w:rsidR="005A1B40" w:rsidRPr="0011170A">
        <w:rPr>
          <w:rFonts w:cstheme="minorHAnsi"/>
        </w:rPr>
        <w:t>e r</w:t>
      </w:r>
      <w:r w:rsidRPr="0011170A">
        <w:rPr>
          <w:rFonts w:cstheme="minorHAnsi"/>
        </w:rPr>
        <w:t>ecourse to Hippolytus.</w:t>
      </w:r>
    </w:p>
    <w:p w14:paraId="5244F0B6" w14:textId="77777777" w:rsidR="00393C76" w:rsidRDefault="00393C76" w:rsidP="0011170A">
      <w:pPr>
        <w:autoSpaceDE w:val="0"/>
        <w:autoSpaceDN w:val="0"/>
        <w:adjustRightInd w:val="0"/>
        <w:spacing w:after="0" w:line="240" w:lineRule="auto"/>
        <w:jc w:val="both"/>
        <w:rPr>
          <w:rFonts w:cstheme="minorHAnsi"/>
        </w:rPr>
      </w:pPr>
    </w:p>
    <w:p w14:paraId="03D44DB9" w14:textId="5E067D7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 recently, a fragment of another anaphora, attribute</w:t>
      </w:r>
      <w:r w:rsidR="005A1B40" w:rsidRPr="0011170A">
        <w:rPr>
          <w:rFonts w:cstheme="minorHAnsi"/>
        </w:rPr>
        <w:t>d t</w:t>
      </w:r>
      <w:r w:rsidRPr="0011170A">
        <w:rPr>
          <w:rFonts w:cstheme="minorHAnsi"/>
        </w:rPr>
        <w:t>o St. Epiphanius, has been rediscovered which shows these sam</w:t>
      </w:r>
      <w:r w:rsidR="005A1B40" w:rsidRPr="0011170A">
        <w:rPr>
          <w:rFonts w:cstheme="minorHAnsi"/>
        </w:rPr>
        <w:t>e p</w:t>
      </w:r>
      <w:r w:rsidRPr="0011170A">
        <w:rPr>
          <w:rFonts w:cstheme="minorHAnsi"/>
        </w:rPr>
        <w:t xml:space="preserve">eculiarities: the absence of the </w:t>
      </w:r>
      <w:r w:rsidRPr="0011170A">
        <w:rPr>
          <w:rFonts w:cstheme="minorHAnsi"/>
          <w:i/>
          <w:iCs/>
        </w:rPr>
        <w:t xml:space="preserve">Sanctus </w:t>
      </w:r>
      <w:r w:rsidRPr="0011170A">
        <w:rPr>
          <w:rFonts w:cstheme="minorHAnsi"/>
        </w:rPr>
        <w:t>and of the mention o</w:t>
      </w:r>
      <w:r w:rsidR="005A1B40" w:rsidRPr="0011170A">
        <w:rPr>
          <w:rFonts w:cstheme="minorHAnsi"/>
        </w:rPr>
        <w:t>f t</w:t>
      </w:r>
      <w:r w:rsidRPr="0011170A">
        <w:rPr>
          <w:rFonts w:cstheme="minorHAnsi"/>
        </w:rPr>
        <w:t>he cult of-Angels, the absence of any commemoration of th</w:t>
      </w:r>
      <w:r w:rsidR="005A1B40" w:rsidRPr="0011170A">
        <w:rPr>
          <w:rFonts w:cstheme="minorHAnsi"/>
        </w:rPr>
        <w:t>e s</w:t>
      </w:r>
      <w:r w:rsidRPr="0011170A">
        <w:rPr>
          <w:rFonts w:cstheme="minorHAnsi"/>
        </w:rPr>
        <w:t xml:space="preserve">aints and of any intercession. </w:t>
      </w:r>
      <w:r w:rsidR="00232BCE">
        <w:rPr>
          <w:rFonts w:cstheme="minorHAnsi"/>
        </w:rPr>
        <w:t>Dom</w:t>
      </w:r>
      <w:r w:rsidRPr="0011170A">
        <w:rPr>
          <w:rFonts w:cstheme="minorHAnsi"/>
        </w:rPr>
        <w:t xml:space="preserve"> Botte devoted an article</w:t>
      </w:r>
      <w:r w:rsidR="00393C76">
        <w:rPr>
          <w:rFonts w:cstheme="minorHAnsi"/>
        </w:rPr>
        <w:t xml:space="preserve"> </w:t>
      </w:r>
      <w:r w:rsidR="005A1B40" w:rsidRPr="0011170A">
        <w:rPr>
          <w:rFonts w:cstheme="minorHAnsi"/>
        </w:rPr>
        <w:t>t</w:t>
      </w:r>
      <w:r w:rsidRPr="0011170A">
        <w:rPr>
          <w:rFonts w:cstheme="minorHAnsi"/>
        </w:rPr>
        <w:t xml:space="preserve">o it in the review </w:t>
      </w:r>
      <w:r w:rsidRPr="0011170A">
        <w:rPr>
          <w:rFonts w:cstheme="minorHAnsi"/>
          <w:i/>
          <w:iCs/>
        </w:rPr>
        <w:t>Museon</w:t>
      </w:r>
      <w:r w:rsidR="00393C76">
        <w:rPr>
          <w:rFonts w:cstheme="minorHAnsi"/>
        </w:rPr>
        <w:t>.</w:t>
      </w:r>
      <w:r w:rsidR="00393C76">
        <w:rPr>
          <w:rStyle w:val="FootnoteReference"/>
          <w:rFonts w:cstheme="minorHAnsi"/>
        </w:rPr>
        <w:footnoteReference w:id="348"/>
      </w:r>
      <w:r w:rsidRPr="0011170A">
        <w:rPr>
          <w:rFonts w:cstheme="minorHAnsi"/>
        </w:rPr>
        <w:t xml:space="preserve"> This is one more evidence of th</w:t>
      </w:r>
      <w:r w:rsidR="005A1B40" w:rsidRPr="0011170A">
        <w:rPr>
          <w:rFonts w:cstheme="minorHAnsi"/>
        </w:rPr>
        <w:t>e s</w:t>
      </w:r>
      <w:r w:rsidRPr="0011170A">
        <w:rPr>
          <w:rFonts w:cstheme="minorHAnsi"/>
        </w:rPr>
        <w:t>urvival up to the same era, and now in the Greek world, of eucharist</w:t>
      </w:r>
      <w:r w:rsidR="005A1B40" w:rsidRPr="0011170A">
        <w:rPr>
          <w:rFonts w:cstheme="minorHAnsi"/>
        </w:rPr>
        <w:t>s t</w:t>
      </w:r>
      <w:r w:rsidRPr="0011170A">
        <w:rPr>
          <w:rFonts w:cstheme="minorHAnsi"/>
        </w:rPr>
        <w:t>hat developed after the pattern that we find both i</w:t>
      </w:r>
      <w:r w:rsidR="005A1B40" w:rsidRPr="0011170A">
        <w:rPr>
          <w:rFonts w:cstheme="minorHAnsi"/>
        </w:rPr>
        <w:t>n l</w:t>
      </w:r>
      <w:r w:rsidRPr="0011170A">
        <w:rPr>
          <w:rFonts w:cstheme="minorHAnsi"/>
        </w:rPr>
        <w:t>iturgy of Addai and Mari and under the surface of Hippolytus’</w:t>
      </w:r>
      <w:r w:rsidR="00393C76">
        <w:rPr>
          <w:rFonts w:cstheme="minorHAnsi"/>
        </w:rPr>
        <w:t xml:space="preserve"> </w:t>
      </w:r>
      <w:r w:rsidRPr="0011170A">
        <w:rPr>
          <w:rFonts w:cstheme="minorHAnsi"/>
        </w:rPr>
        <w:t>liturgy. As rare as they are, these valuable relics would be enoug</w:t>
      </w:r>
      <w:r w:rsidR="005A1B40" w:rsidRPr="0011170A">
        <w:rPr>
          <w:rFonts w:cstheme="minorHAnsi"/>
        </w:rPr>
        <w:t>h t</w:t>
      </w:r>
      <w:r w:rsidRPr="0011170A">
        <w:rPr>
          <w:rFonts w:cstheme="minorHAnsi"/>
        </w:rPr>
        <w:t>o assure us, if any doubt could remain, that our reconstructio</w:t>
      </w:r>
      <w:r w:rsidR="005A1B40" w:rsidRPr="0011170A">
        <w:rPr>
          <w:rFonts w:cstheme="minorHAnsi"/>
        </w:rPr>
        <w:t>n o</w:t>
      </w:r>
      <w:r w:rsidRPr="0011170A">
        <w:rPr>
          <w:rFonts w:cstheme="minorHAnsi"/>
        </w:rPr>
        <w:t>f the primitive formula of Addai and Mari is not in any wa</w:t>
      </w:r>
      <w:r w:rsidR="005A1B40" w:rsidRPr="0011170A">
        <w:rPr>
          <w:rFonts w:cstheme="minorHAnsi"/>
        </w:rPr>
        <w:t>y i</w:t>
      </w:r>
      <w:r w:rsidRPr="0011170A">
        <w:rPr>
          <w:rFonts w:cstheme="minorHAnsi"/>
        </w:rPr>
        <w:t>maginary, just as Hippolytus’ archaism, as false as it might b</w:t>
      </w:r>
      <w:r w:rsidR="00A23162" w:rsidRPr="0011170A">
        <w:rPr>
          <w:rFonts w:cstheme="minorHAnsi"/>
        </w:rPr>
        <w:t>e, w</w:t>
      </w:r>
      <w:r w:rsidRPr="0011170A">
        <w:rPr>
          <w:rFonts w:cstheme="minorHAnsi"/>
        </w:rPr>
        <w:t>as still not illusory.</w:t>
      </w:r>
    </w:p>
    <w:p w14:paraId="42473BB3" w14:textId="77777777" w:rsidR="00393C76" w:rsidRDefault="00393C76" w:rsidP="0011170A">
      <w:pPr>
        <w:autoSpaceDE w:val="0"/>
        <w:autoSpaceDN w:val="0"/>
        <w:adjustRightInd w:val="0"/>
        <w:spacing w:after="0" w:line="240" w:lineRule="auto"/>
        <w:jc w:val="both"/>
        <w:rPr>
          <w:rFonts w:cstheme="minorHAnsi"/>
        </w:rPr>
      </w:pPr>
    </w:p>
    <w:p w14:paraId="661DC86F" w14:textId="7D7D80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Still, the fact is that once we are faced with set texts of widel</w:t>
      </w:r>
      <w:r w:rsidR="005A1B40" w:rsidRPr="0011170A">
        <w:rPr>
          <w:rFonts w:cstheme="minorHAnsi"/>
        </w:rPr>
        <w:t>y a</w:t>
      </w:r>
      <w:r w:rsidRPr="0011170A">
        <w:rPr>
          <w:rFonts w:cstheme="minorHAnsi"/>
        </w:rPr>
        <w:t>ttested usage, a usage that has been retained more or less i</w:t>
      </w:r>
      <w:r w:rsidR="005A1B40" w:rsidRPr="0011170A">
        <w:rPr>
          <w:rFonts w:cstheme="minorHAnsi"/>
        </w:rPr>
        <w:t>n i</w:t>
      </w:r>
      <w:r w:rsidRPr="0011170A">
        <w:rPr>
          <w:rFonts w:cstheme="minorHAnsi"/>
        </w:rPr>
        <w:t>ts entirety up to our own day, they come from models that ar</w:t>
      </w:r>
      <w:r w:rsidR="005A1B40" w:rsidRPr="0011170A">
        <w:rPr>
          <w:rFonts w:cstheme="minorHAnsi"/>
        </w:rPr>
        <w:t>e q</w:t>
      </w:r>
      <w:r w:rsidRPr="0011170A">
        <w:rPr>
          <w:rFonts w:cstheme="minorHAnsi"/>
        </w:rPr>
        <w:t>uite different from those we have been treating. And, whateve</w:t>
      </w:r>
      <w:r w:rsidR="005A1B40" w:rsidRPr="0011170A">
        <w:rPr>
          <w:rFonts w:cstheme="minorHAnsi"/>
        </w:rPr>
        <w:t>r t</w:t>
      </w:r>
      <w:r w:rsidRPr="0011170A">
        <w:rPr>
          <w:rFonts w:cstheme="minorHAnsi"/>
        </w:rPr>
        <w:t>he differences they show among themselves, these differen</w:t>
      </w:r>
      <w:r w:rsidR="005A1B40" w:rsidRPr="0011170A">
        <w:rPr>
          <w:rFonts w:cstheme="minorHAnsi"/>
        </w:rPr>
        <w:t>t m</w:t>
      </w:r>
      <w:r w:rsidRPr="0011170A">
        <w:rPr>
          <w:rFonts w:cstheme="minorHAnsi"/>
        </w:rPr>
        <w:t>odels which we have schematized at the beginning of this chapte</w:t>
      </w:r>
      <w:r w:rsidR="00A23162" w:rsidRPr="0011170A">
        <w:rPr>
          <w:rFonts w:cstheme="minorHAnsi"/>
        </w:rPr>
        <w:t>r, a</w:t>
      </w:r>
      <w:r w:rsidRPr="0011170A">
        <w:rPr>
          <w:rFonts w:cstheme="minorHAnsi"/>
        </w:rPr>
        <w:t>ll present the same series of additional elements, in additio</w:t>
      </w:r>
      <w:r w:rsidR="005A1B40" w:rsidRPr="0011170A">
        <w:rPr>
          <w:rFonts w:cstheme="minorHAnsi"/>
        </w:rPr>
        <w:t>n t</w:t>
      </w:r>
      <w:r w:rsidRPr="0011170A">
        <w:rPr>
          <w:rFonts w:cstheme="minorHAnsi"/>
        </w:rPr>
        <w:t xml:space="preserve">o those that were already present in the type of the </w:t>
      </w:r>
      <w:r w:rsidR="00BA6BF1">
        <w:rPr>
          <w:rFonts w:cstheme="minorHAnsi"/>
        </w:rPr>
        <w:t>Eucharist</w:t>
      </w:r>
      <w:r w:rsidR="005A1B40" w:rsidRPr="0011170A">
        <w:rPr>
          <w:rFonts w:cstheme="minorHAnsi"/>
        </w:rPr>
        <w:t xml:space="preserve"> t</w:t>
      </w:r>
      <w:r w:rsidRPr="0011170A">
        <w:rPr>
          <w:rFonts w:cstheme="minorHAnsi"/>
        </w:rPr>
        <w:t>hat we may look upon as primitive, despite some variation</w:t>
      </w:r>
      <w:r w:rsidR="005A1B40" w:rsidRPr="0011170A">
        <w:rPr>
          <w:rFonts w:cstheme="minorHAnsi"/>
        </w:rPr>
        <w:t>s w</w:t>
      </w:r>
      <w:r w:rsidRPr="0011170A">
        <w:rPr>
          <w:rFonts w:cstheme="minorHAnsi"/>
        </w:rPr>
        <w:t>hich can be observed in their arrangement. It is to these othe</w:t>
      </w:r>
      <w:r w:rsidR="005A1B40" w:rsidRPr="0011170A">
        <w:rPr>
          <w:rFonts w:cstheme="minorHAnsi"/>
        </w:rPr>
        <w:t>r t</w:t>
      </w:r>
      <w:r w:rsidRPr="0011170A">
        <w:rPr>
          <w:rFonts w:cstheme="minorHAnsi"/>
        </w:rPr>
        <w:t>ypes, the only ones which were to survive in Catholic and Orthodo</w:t>
      </w:r>
      <w:r w:rsidR="005A1B40" w:rsidRPr="0011170A">
        <w:rPr>
          <w:rFonts w:cstheme="minorHAnsi"/>
        </w:rPr>
        <w:t>x t</w:t>
      </w:r>
      <w:r w:rsidRPr="0011170A">
        <w:rPr>
          <w:rFonts w:cstheme="minorHAnsi"/>
        </w:rPr>
        <w:t>radition, that we must now address ourselves. The firs</w:t>
      </w:r>
      <w:r w:rsidR="005A1B40" w:rsidRPr="0011170A">
        <w:rPr>
          <w:rFonts w:cstheme="minorHAnsi"/>
        </w:rPr>
        <w:t>t q</w:t>
      </w:r>
      <w:r w:rsidRPr="0011170A">
        <w:rPr>
          <w:rFonts w:cstheme="minorHAnsi"/>
        </w:rPr>
        <w:t>uestion that will obviously arise in their regard will be to explai</w:t>
      </w:r>
      <w:r w:rsidR="005A1B40" w:rsidRPr="0011170A">
        <w:rPr>
          <w:rFonts w:cstheme="minorHAnsi"/>
        </w:rPr>
        <w:t>n h</w:t>
      </w:r>
      <w:r w:rsidRPr="0011170A">
        <w:rPr>
          <w:rFonts w:cstheme="minorHAnsi"/>
        </w:rPr>
        <w:t>ow they so quickly and universally came to be substitute</w:t>
      </w:r>
      <w:r w:rsidR="005A1B40" w:rsidRPr="0011170A">
        <w:rPr>
          <w:rFonts w:cstheme="minorHAnsi"/>
        </w:rPr>
        <w:t>d f</w:t>
      </w:r>
      <w:r w:rsidRPr="0011170A">
        <w:rPr>
          <w:rFonts w:cstheme="minorHAnsi"/>
        </w:rPr>
        <w:t>or the ancient type that we know now merely through a few traces.</w:t>
      </w:r>
    </w:p>
    <w:p w14:paraId="4856728C" w14:textId="77777777" w:rsidR="00393C76" w:rsidRDefault="00393C76" w:rsidP="0011170A">
      <w:pPr>
        <w:autoSpaceDE w:val="0"/>
        <w:autoSpaceDN w:val="0"/>
        <w:adjustRightInd w:val="0"/>
        <w:spacing w:after="0" w:line="240" w:lineRule="auto"/>
        <w:jc w:val="both"/>
        <w:rPr>
          <w:rFonts w:cstheme="minorHAnsi"/>
        </w:rPr>
      </w:pPr>
    </w:p>
    <w:p w14:paraId="270D350C" w14:textId="77777777" w:rsidR="00393C76" w:rsidRDefault="00393C76" w:rsidP="0011170A">
      <w:pPr>
        <w:autoSpaceDE w:val="0"/>
        <w:autoSpaceDN w:val="0"/>
        <w:adjustRightInd w:val="0"/>
        <w:spacing w:after="0" w:line="240" w:lineRule="auto"/>
        <w:jc w:val="both"/>
        <w:rPr>
          <w:rFonts w:cstheme="minorHAnsi"/>
        </w:rPr>
      </w:pPr>
    </w:p>
    <w:p w14:paraId="0E233CE1" w14:textId="77777777" w:rsidR="00393C76" w:rsidRDefault="00393C76" w:rsidP="0011170A">
      <w:pPr>
        <w:autoSpaceDE w:val="0"/>
        <w:autoSpaceDN w:val="0"/>
        <w:adjustRightInd w:val="0"/>
        <w:spacing w:after="0" w:line="240" w:lineRule="auto"/>
        <w:jc w:val="both"/>
        <w:rPr>
          <w:rFonts w:cstheme="minorHAnsi"/>
        </w:rPr>
      </w:pPr>
    </w:p>
    <w:p w14:paraId="3FA78C34" w14:textId="77777777" w:rsidR="00393C76" w:rsidRDefault="00393C76" w:rsidP="0011170A">
      <w:pPr>
        <w:autoSpaceDE w:val="0"/>
        <w:autoSpaceDN w:val="0"/>
        <w:adjustRightInd w:val="0"/>
        <w:spacing w:after="0" w:line="240" w:lineRule="auto"/>
        <w:jc w:val="both"/>
        <w:rPr>
          <w:rFonts w:cstheme="minorHAnsi"/>
        </w:rPr>
      </w:pPr>
    </w:p>
    <w:p w14:paraId="248744FC" w14:textId="77777777" w:rsidR="00393C76" w:rsidRDefault="00393C76" w:rsidP="0011170A">
      <w:pPr>
        <w:autoSpaceDE w:val="0"/>
        <w:autoSpaceDN w:val="0"/>
        <w:adjustRightInd w:val="0"/>
        <w:spacing w:after="0" w:line="240" w:lineRule="auto"/>
        <w:jc w:val="both"/>
        <w:rPr>
          <w:rFonts w:cstheme="minorHAnsi"/>
        </w:rPr>
      </w:pPr>
    </w:p>
    <w:p w14:paraId="4471F473" w14:textId="77777777" w:rsidR="00393C76" w:rsidRDefault="00393C76" w:rsidP="0011170A">
      <w:pPr>
        <w:autoSpaceDE w:val="0"/>
        <w:autoSpaceDN w:val="0"/>
        <w:adjustRightInd w:val="0"/>
        <w:spacing w:after="0" w:line="240" w:lineRule="auto"/>
        <w:jc w:val="both"/>
        <w:rPr>
          <w:rFonts w:cstheme="minorHAnsi"/>
        </w:rPr>
      </w:pPr>
    </w:p>
    <w:p w14:paraId="592E18A7" w14:textId="77777777" w:rsidR="00393C76" w:rsidRDefault="00393C76" w:rsidP="0011170A">
      <w:pPr>
        <w:autoSpaceDE w:val="0"/>
        <w:autoSpaceDN w:val="0"/>
        <w:adjustRightInd w:val="0"/>
        <w:spacing w:after="0" w:line="240" w:lineRule="auto"/>
        <w:jc w:val="both"/>
        <w:rPr>
          <w:rFonts w:cstheme="minorHAnsi"/>
        </w:rPr>
      </w:pPr>
    </w:p>
    <w:p w14:paraId="0D47B6AD" w14:textId="77777777" w:rsidR="00393C76" w:rsidRDefault="00393C76" w:rsidP="0011170A">
      <w:pPr>
        <w:autoSpaceDE w:val="0"/>
        <w:autoSpaceDN w:val="0"/>
        <w:adjustRightInd w:val="0"/>
        <w:spacing w:after="0" w:line="240" w:lineRule="auto"/>
        <w:jc w:val="both"/>
        <w:rPr>
          <w:rFonts w:cstheme="minorHAnsi"/>
        </w:rPr>
      </w:pPr>
    </w:p>
    <w:p w14:paraId="5D8A3C71" w14:textId="77777777" w:rsidR="00393C76" w:rsidRDefault="00393C76" w:rsidP="0011170A">
      <w:pPr>
        <w:autoSpaceDE w:val="0"/>
        <w:autoSpaceDN w:val="0"/>
        <w:adjustRightInd w:val="0"/>
        <w:spacing w:after="0" w:line="240" w:lineRule="auto"/>
        <w:jc w:val="both"/>
        <w:rPr>
          <w:rFonts w:cstheme="minorHAnsi"/>
        </w:rPr>
      </w:pPr>
    </w:p>
    <w:p w14:paraId="27995D11" w14:textId="77777777" w:rsidR="00393C76" w:rsidRDefault="00393C76" w:rsidP="0011170A">
      <w:pPr>
        <w:autoSpaceDE w:val="0"/>
        <w:autoSpaceDN w:val="0"/>
        <w:adjustRightInd w:val="0"/>
        <w:spacing w:after="0" w:line="240" w:lineRule="auto"/>
        <w:jc w:val="both"/>
        <w:rPr>
          <w:rFonts w:cstheme="minorHAnsi"/>
        </w:rPr>
      </w:pPr>
    </w:p>
    <w:p w14:paraId="6A4D1B9C" w14:textId="77777777" w:rsidR="00393C76" w:rsidRDefault="00393C76" w:rsidP="0011170A">
      <w:pPr>
        <w:autoSpaceDE w:val="0"/>
        <w:autoSpaceDN w:val="0"/>
        <w:adjustRightInd w:val="0"/>
        <w:spacing w:after="0" w:line="240" w:lineRule="auto"/>
        <w:jc w:val="both"/>
        <w:rPr>
          <w:rFonts w:cstheme="minorHAnsi"/>
        </w:rPr>
      </w:pPr>
    </w:p>
    <w:p w14:paraId="6321D872" w14:textId="77777777" w:rsidR="00393C76" w:rsidRDefault="00393C76" w:rsidP="0011170A">
      <w:pPr>
        <w:autoSpaceDE w:val="0"/>
        <w:autoSpaceDN w:val="0"/>
        <w:adjustRightInd w:val="0"/>
        <w:spacing w:after="0" w:line="240" w:lineRule="auto"/>
        <w:jc w:val="both"/>
        <w:rPr>
          <w:rFonts w:cstheme="minorHAnsi"/>
        </w:rPr>
      </w:pPr>
    </w:p>
    <w:p w14:paraId="63B6D50A" w14:textId="77777777" w:rsidR="00393C76" w:rsidRDefault="00393C76" w:rsidP="0011170A">
      <w:pPr>
        <w:autoSpaceDE w:val="0"/>
        <w:autoSpaceDN w:val="0"/>
        <w:adjustRightInd w:val="0"/>
        <w:spacing w:after="0" w:line="240" w:lineRule="auto"/>
        <w:jc w:val="both"/>
        <w:rPr>
          <w:rFonts w:cstheme="minorHAnsi"/>
        </w:rPr>
      </w:pPr>
    </w:p>
    <w:p w14:paraId="41A44244" w14:textId="77777777" w:rsidR="00393C76" w:rsidRDefault="00393C76" w:rsidP="0011170A">
      <w:pPr>
        <w:autoSpaceDE w:val="0"/>
        <w:autoSpaceDN w:val="0"/>
        <w:adjustRightInd w:val="0"/>
        <w:spacing w:after="0" w:line="240" w:lineRule="auto"/>
        <w:jc w:val="both"/>
        <w:rPr>
          <w:rFonts w:cstheme="minorHAnsi"/>
        </w:rPr>
      </w:pPr>
    </w:p>
    <w:p w14:paraId="6BCD8D3C" w14:textId="77777777" w:rsidR="00393C76" w:rsidRDefault="00393C76" w:rsidP="0011170A">
      <w:pPr>
        <w:autoSpaceDE w:val="0"/>
        <w:autoSpaceDN w:val="0"/>
        <w:adjustRightInd w:val="0"/>
        <w:spacing w:after="0" w:line="240" w:lineRule="auto"/>
        <w:jc w:val="both"/>
        <w:rPr>
          <w:rFonts w:cstheme="minorHAnsi"/>
        </w:rPr>
      </w:pPr>
    </w:p>
    <w:p w14:paraId="49E53EAB" w14:textId="77777777" w:rsidR="00393C76" w:rsidRDefault="00393C76" w:rsidP="0011170A">
      <w:pPr>
        <w:autoSpaceDE w:val="0"/>
        <w:autoSpaceDN w:val="0"/>
        <w:adjustRightInd w:val="0"/>
        <w:spacing w:after="0" w:line="240" w:lineRule="auto"/>
        <w:jc w:val="both"/>
        <w:rPr>
          <w:rFonts w:cstheme="minorHAnsi"/>
        </w:rPr>
      </w:pPr>
    </w:p>
    <w:p w14:paraId="31CBCA39" w14:textId="77777777" w:rsidR="00393C76" w:rsidRDefault="00393C76" w:rsidP="0011170A">
      <w:pPr>
        <w:autoSpaceDE w:val="0"/>
        <w:autoSpaceDN w:val="0"/>
        <w:adjustRightInd w:val="0"/>
        <w:spacing w:after="0" w:line="240" w:lineRule="auto"/>
        <w:jc w:val="both"/>
        <w:rPr>
          <w:rFonts w:cstheme="minorHAnsi"/>
        </w:rPr>
      </w:pPr>
    </w:p>
    <w:p w14:paraId="6255B55B" w14:textId="77777777" w:rsidR="00393C76" w:rsidRDefault="00393C76" w:rsidP="0011170A">
      <w:pPr>
        <w:autoSpaceDE w:val="0"/>
        <w:autoSpaceDN w:val="0"/>
        <w:adjustRightInd w:val="0"/>
        <w:spacing w:after="0" w:line="240" w:lineRule="auto"/>
        <w:jc w:val="both"/>
        <w:rPr>
          <w:rFonts w:cstheme="minorHAnsi"/>
        </w:rPr>
      </w:pPr>
    </w:p>
    <w:p w14:paraId="6D21C42F" w14:textId="77777777" w:rsidR="00393C76" w:rsidRDefault="00393C76" w:rsidP="0011170A">
      <w:pPr>
        <w:autoSpaceDE w:val="0"/>
        <w:autoSpaceDN w:val="0"/>
        <w:adjustRightInd w:val="0"/>
        <w:spacing w:after="0" w:line="240" w:lineRule="auto"/>
        <w:jc w:val="both"/>
        <w:rPr>
          <w:rFonts w:cstheme="minorHAnsi"/>
        </w:rPr>
      </w:pPr>
    </w:p>
    <w:p w14:paraId="42C2A95A" w14:textId="77777777" w:rsidR="00393C76" w:rsidRDefault="00393C76" w:rsidP="0011170A">
      <w:pPr>
        <w:autoSpaceDE w:val="0"/>
        <w:autoSpaceDN w:val="0"/>
        <w:adjustRightInd w:val="0"/>
        <w:spacing w:after="0" w:line="240" w:lineRule="auto"/>
        <w:jc w:val="both"/>
        <w:rPr>
          <w:rFonts w:cstheme="minorHAnsi"/>
        </w:rPr>
      </w:pPr>
    </w:p>
    <w:p w14:paraId="15D89F85" w14:textId="77777777" w:rsidR="00393C76" w:rsidRDefault="00393C76" w:rsidP="0011170A">
      <w:pPr>
        <w:autoSpaceDE w:val="0"/>
        <w:autoSpaceDN w:val="0"/>
        <w:adjustRightInd w:val="0"/>
        <w:spacing w:after="0" w:line="240" w:lineRule="auto"/>
        <w:jc w:val="both"/>
        <w:rPr>
          <w:rFonts w:cstheme="minorHAnsi"/>
        </w:rPr>
      </w:pPr>
    </w:p>
    <w:p w14:paraId="06B38B45" w14:textId="77777777" w:rsidR="00393C76" w:rsidRDefault="00393C76" w:rsidP="0011170A">
      <w:pPr>
        <w:autoSpaceDE w:val="0"/>
        <w:autoSpaceDN w:val="0"/>
        <w:adjustRightInd w:val="0"/>
        <w:spacing w:after="0" w:line="240" w:lineRule="auto"/>
        <w:jc w:val="both"/>
        <w:rPr>
          <w:rFonts w:cstheme="minorHAnsi"/>
        </w:rPr>
      </w:pPr>
    </w:p>
    <w:p w14:paraId="654B3761" w14:textId="77777777" w:rsidR="00393C76" w:rsidRDefault="00393C76" w:rsidP="0011170A">
      <w:pPr>
        <w:autoSpaceDE w:val="0"/>
        <w:autoSpaceDN w:val="0"/>
        <w:adjustRightInd w:val="0"/>
        <w:spacing w:after="0" w:line="240" w:lineRule="auto"/>
        <w:jc w:val="both"/>
        <w:rPr>
          <w:rFonts w:cstheme="minorHAnsi"/>
        </w:rPr>
      </w:pPr>
    </w:p>
    <w:p w14:paraId="208B7257" w14:textId="77777777" w:rsidR="00393C76" w:rsidRDefault="00393C76" w:rsidP="0011170A">
      <w:pPr>
        <w:autoSpaceDE w:val="0"/>
        <w:autoSpaceDN w:val="0"/>
        <w:adjustRightInd w:val="0"/>
        <w:spacing w:after="0" w:line="240" w:lineRule="auto"/>
        <w:jc w:val="both"/>
        <w:rPr>
          <w:rFonts w:cstheme="minorHAnsi"/>
        </w:rPr>
      </w:pPr>
    </w:p>
    <w:p w14:paraId="577F5B5F" w14:textId="77777777" w:rsidR="00393C76" w:rsidRDefault="00393C76" w:rsidP="0011170A">
      <w:pPr>
        <w:autoSpaceDE w:val="0"/>
        <w:autoSpaceDN w:val="0"/>
        <w:adjustRightInd w:val="0"/>
        <w:spacing w:after="0" w:line="240" w:lineRule="auto"/>
        <w:jc w:val="both"/>
        <w:rPr>
          <w:rFonts w:cstheme="minorHAnsi"/>
        </w:rPr>
      </w:pPr>
    </w:p>
    <w:p w14:paraId="1B25B40C" w14:textId="77777777" w:rsidR="00393C76" w:rsidRDefault="00393C76" w:rsidP="0011170A">
      <w:pPr>
        <w:autoSpaceDE w:val="0"/>
        <w:autoSpaceDN w:val="0"/>
        <w:adjustRightInd w:val="0"/>
        <w:spacing w:after="0" w:line="240" w:lineRule="auto"/>
        <w:jc w:val="both"/>
        <w:rPr>
          <w:rFonts w:cstheme="minorHAnsi"/>
        </w:rPr>
      </w:pPr>
    </w:p>
    <w:p w14:paraId="08CC3A4A" w14:textId="77777777" w:rsidR="00393C76" w:rsidRDefault="00393C76" w:rsidP="0011170A">
      <w:pPr>
        <w:autoSpaceDE w:val="0"/>
        <w:autoSpaceDN w:val="0"/>
        <w:adjustRightInd w:val="0"/>
        <w:spacing w:after="0" w:line="240" w:lineRule="auto"/>
        <w:jc w:val="both"/>
        <w:rPr>
          <w:rFonts w:cstheme="minorHAnsi"/>
        </w:rPr>
      </w:pPr>
    </w:p>
    <w:p w14:paraId="6F372EFB" w14:textId="77777777" w:rsidR="00393C76" w:rsidRDefault="00393C76" w:rsidP="0011170A">
      <w:pPr>
        <w:autoSpaceDE w:val="0"/>
        <w:autoSpaceDN w:val="0"/>
        <w:adjustRightInd w:val="0"/>
        <w:spacing w:after="0" w:line="240" w:lineRule="auto"/>
        <w:jc w:val="both"/>
        <w:rPr>
          <w:rFonts w:cstheme="minorHAnsi"/>
        </w:rPr>
      </w:pPr>
    </w:p>
    <w:p w14:paraId="5E724D07" w14:textId="77777777" w:rsidR="00393C76" w:rsidRDefault="00393C76" w:rsidP="0011170A">
      <w:pPr>
        <w:autoSpaceDE w:val="0"/>
        <w:autoSpaceDN w:val="0"/>
        <w:adjustRightInd w:val="0"/>
        <w:spacing w:after="0" w:line="240" w:lineRule="auto"/>
        <w:jc w:val="both"/>
        <w:rPr>
          <w:rFonts w:cstheme="minorHAnsi"/>
        </w:rPr>
      </w:pPr>
    </w:p>
    <w:p w14:paraId="7E3994E1" w14:textId="77777777" w:rsidR="00393C76" w:rsidRDefault="00393C76" w:rsidP="0011170A">
      <w:pPr>
        <w:autoSpaceDE w:val="0"/>
        <w:autoSpaceDN w:val="0"/>
        <w:adjustRightInd w:val="0"/>
        <w:spacing w:after="0" w:line="240" w:lineRule="auto"/>
        <w:jc w:val="both"/>
        <w:rPr>
          <w:rFonts w:cstheme="minorHAnsi"/>
        </w:rPr>
      </w:pPr>
    </w:p>
    <w:p w14:paraId="74FA70A4" w14:textId="77777777" w:rsidR="00393C76" w:rsidRDefault="00393C76" w:rsidP="0011170A">
      <w:pPr>
        <w:autoSpaceDE w:val="0"/>
        <w:autoSpaceDN w:val="0"/>
        <w:adjustRightInd w:val="0"/>
        <w:spacing w:after="0" w:line="240" w:lineRule="auto"/>
        <w:jc w:val="both"/>
        <w:rPr>
          <w:rFonts w:cstheme="minorHAnsi"/>
        </w:rPr>
      </w:pPr>
    </w:p>
    <w:p w14:paraId="5748EBAD" w14:textId="77777777" w:rsidR="00393C76" w:rsidRDefault="00393C76" w:rsidP="0011170A">
      <w:pPr>
        <w:autoSpaceDE w:val="0"/>
        <w:autoSpaceDN w:val="0"/>
        <w:adjustRightInd w:val="0"/>
        <w:spacing w:after="0" w:line="240" w:lineRule="auto"/>
        <w:jc w:val="both"/>
        <w:rPr>
          <w:rFonts w:cstheme="minorHAnsi"/>
        </w:rPr>
      </w:pPr>
    </w:p>
    <w:p w14:paraId="6C07869E" w14:textId="77777777" w:rsidR="00393C76" w:rsidRDefault="00393C76" w:rsidP="0011170A">
      <w:pPr>
        <w:autoSpaceDE w:val="0"/>
        <w:autoSpaceDN w:val="0"/>
        <w:adjustRightInd w:val="0"/>
        <w:spacing w:after="0" w:line="240" w:lineRule="auto"/>
        <w:jc w:val="both"/>
        <w:rPr>
          <w:rFonts w:cstheme="minorHAnsi"/>
        </w:rPr>
      </w:pPr>
    </w:p>
    <w:p w14:paraId="3F0FC1E7" w14:textId="77777777" w:rsidR="00393C76" w:rsidRDefault="00393C76" w:rsidP="0011170A">
      <w:pPr>
        <w:autoSpaceDE w:val="0"/>
        <w:autoSpaceDN w:val="0"/>
        <w:adjustRightInd w:val="0"/>
        <w:spacing w:after="0" w:line="240" w:lineRule="auto"/>
        <w:jc w:val="both"/>
        <w:rPr>
          <w:rFonts w:cstheme="minorHAnsi"/>
        </w:rPr>
      </w:pPr>
    </w:p>
    <w:p w14:paraId="2A07B27F" w14:textId="77777777" w:rsidR="00393C76" w:rsidRDefault="00393C76" w:rsidP="0011170A">
      <w:pPr>
        <w:autoSpaceDE w:val="0"/>
        <w:autoSpaceDN w:val="0"/>
        <w:adjustRightInd w:val="0"/>
        <w:spacing w:after="0" w:line="240" w:lineRule="auto"/>
        <w:jc w:val="both"/>
        <w:rPr>
          <w:rFonts w:cstheme="minorHAnsi"/>
        </w:rPr>
      </w:pPr>
    </w:p>
    <w:p w14:paraId="2B3AA32B" w14:textId="77777777" w:rsidR="00393C76" w:rsidRDefault="00393C76" w:rsidP="0011170A">
      <w:pPr>
        <w:autoSpaceDE w:val="0"/>
        <w:autoSpaceDN w:val="0"/>
        <w:adjustRightInd w:val="0"/>
        <w:spacing w:after="0" w:line="240" w:lineRule="auto"/>
        <w:jc w:val="both"/>
        <w:rPr>
          <w:rFonts w:cstheme="minorHAnsi"/>
        </w:rPr>
      </w:pPr>
    </w:p>
    <w:p w14:paraId="1548AD6B" w14:textId="77777777" w:rsidR="00DC7E35" w:rsidRDefault="00DC7E35" w:rsidP="0011170A">
      <w:pPr>
        <w:autoSpaceDE w:val="0"/>
        <w:autoSpaceDN w:val="0"/>
        <w:adjustRightInd w:val="0"/>
        <w:spacing w:after="0" w:line="240" w:lineRule="auto"/>
        <w:jc w:val="both"/>
        <w:rPr>
          <w:rFonts w:cstheme="minorHAnsi"/>
        </w:rPr>
      </w:pPr>
    </w:p>
    <w:p w14:paraId="0ED14F19" w14:textId="2D1B8EF9" w:rsidR="00074CA6" w:rsidRPr="00393C76" w:rsidRDefault="00074CA6" w:rsidP="00DE7EAB">
      <w:pPr>
        <w:pStyle w:val="Heading1"/>
      </w:pPr>
      <w:bookmarkStart w:id="28" w:name="_Toc96085508"/>
      <w:r w:rsidRPr="00393C76">
        <w:lastRenderedPageBreak/>
        <w:t>7</w:t>
      </w:r>
      <w:r w:rsidR="00393C76" w:rsidRPr="00393C76">
        <w:t xml:space="preserve"> </w:t>
      </w:r>
      <w:r w:rsidRPr="00393C76">
        <w:t>The Alexandrian and Roman Eucharists</w:t>
      </w:r>
      <w:bookmarkEnd w:id="28"/>
    </w:p>
    <w:p w14:paraId="123A988D" w14:textId="77777777" w:rsidR="00393C76" w:rsidRDefault="00393C76" w:rsidP="0011170A">
      <w:pPr>
        <w:autoSpaceDE w:val="0"/>
        <w:autoSpaceDN w:val="0"/>
        <w:adjustRightInd w:val="0"/>
        <w:spacing w:after="0" w:line="240" w:lineRule="auto"/>
        <w:jc w:val="both"/>
        <w:rPr>
          <w:rFonts w:cstheme="minorHAnsi"/>
        </w:rPr>
      </w:pPr>
    </w:p>
    <w:p w14:paraId="4855C14A" w14:textId="6EECD0D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canon of the Roman Mass made its appearanc</w:t>
      </w:r>
      <w:r w:rsidR="005A1B40" w:rsidRPr="0011170A">
        <w:rPr>
          <w:rFonts w:cstheme="minorHAnsi"/>
        </w:rPr>
        <w:t>e w</w:t>
      </w:r>
      <w:r w:rsidRPr="0011170A">
        <w:rPr>
          <w:rFonts w:cstheme="minorHAnsi"/>
        </w:rPr>
        <w:t>ith St. Gregory the Great in the sixth century practically as it is today, with the exception of a few secondary details tha</w:t>
      </w:r>
      <w:r w:rsidR="005A1B40" w:rsidRPr="0011170A">
        <w:rPr>
          <w:rFonts w:cstheme="minorHAnsi"/>
        </w:rPr>
        <w:t>t w</w:t>
      </w:r>
      <w:r w:rsidRPr="0011170A">
        <w:rPr>
          <w:rFonts w:cstheme="minorHAnsi"/>
        </w:rPr>
        <w:t>e still use.</w:t>
      </w:r>
      <w:r w:rsidR="00393C76">
        <w:rPr>
          <w:rStyle w:val="FootnoteReference"/>
          <w:rFonts w:cstheme="minorHAnsi"/>
        </w:rPr>
        <w:footnoteReference w:id="349"/>
      </w:r>
      <w:r w:rsidRPr="0011170A">
        <w:rPr>
          <w:rFonts w:cstheme="minorHAnsi"/>
        </w:rPr>
        <w:t xml:space="preserve"> This canon shows a structure quite different from</w:t>
      </w:r>
      <w:r w:rsidR="00393C76">
        <w:rPr>
          <w:rFonts w:cstheme="minorHAnsi"/>
        </w:rPr>
        <w:t xml:space="preserve"> </w:t>
      </w:r>
      <w:r w:rsidRPr="0011170A">
        <w:rPr>
          <w:rFonts w:cstheme="minorHAnsi"/>
        </w:rPr>
        <w:t xml:space="preserve">Hippolytus’ </w:t>
      </w:r>
      <w:r w:rsidR="00BA6BF1">
        <w:rPr>
          <w:rFonts w:cstheme="minorHAnsi"/>
        </w:rPr>
        <w:t>Eucharist</w:t>
      </w:r>
      <w:r w:rsidRPr="0011170A">
        <w:rPr>
          <w:rFonts w:cstheme="minorHAnsi"/>
        </w:rPr>
        <w:t xml:space="preserve"> and a treatment of its subject that i</w:t>
      </w:r>
      <w:r w:rsidR="005A1B40" w:rsidRPr="0011170A">
        <w:rPr>
          <w:rFonts w:cstheme="minorHAnsi"/>
        </w:rPr>
        <w:t>s n</w:t>
      </w:r>
      <w:r w:rsidRPr="0011170A">
        <w:rPr>
          <w:rFonts w:cstheme="minorHAnsi"/>
        </w:rPr>
        <w:t>o less different. Again, as in the case of the liturgy of Adda</w:t>
      </w:r>
      <w:r w:rsidR="005A1B40" w:rsidRPr="0011170A">
        <w:rPr>
          <w:rFonts w:cstheme="minorHAnsi"/>
        </w:rPr>
        <w:t>i a</w:t>
      </w:r>
      <w:r w:rsidRPr="0011170A">
        <w:rPr>
          <w:rFonts w:cstheme="minorHAnsi"/>
        </w:rPr>
        <w:t>nd Mari, we are confronted not with a continuous praye</w:t>
      </w:r>
      <w:r w:rsidR="00A23162" w:rsidRPr="0011170A">
        <w:rPr>
          <w:rFonts w:cstheme="minorHAnsi"/>
        </w:rPr>
        <w:t>r, b</w:t>
      </w:r>
      <w:r w:rsidRPr="0011170A">
        <w:rPr>
          <w:rFonts w:cstheme="minorHAnsi"/>
        </w:rPr>
        <w:t>ut with a series of connected prayers. Not one of its expression</w:t>
      </w:r>
      <w:r w:rsidR="005A1B40" w:rsidRPr="0011170A">
        <w:rPr>
          <w:rFonts w:cstheme="minorHAnsi"/>
        </w:rPr>
        <w:t>s s</w:t>
      </w:r>
      <w:r w:rsidRPr="0011170A">
        <w:rPr>
          <w:rFonts w:cstheme="minorHAnsi"/>
        </w:rPr>
        <w:t>hows any recognizable kinship with any formula from</w:t>
      </w:r>
      <w:r w:rsidR="00393C76">
        <w:rPr>
          <w:rFonts w:cstheme="minorHAnsi"/>
        </w:rPr>
        <w:t xml:space="preserve"> </w:t>
      </w:r>
      <w:r w:rsidRPr="0011170A">
        <w:rPr>
          <w:rFonts w:cstheme="minorHAnsi"/>
        </w:rPr>
        <w:t xml:space="preserve">Hippolytus. For those who wish to maintain that the </w:t>
      </w:r>
      <w:r w:rsidRPr="0011170A">
        <w:rPr>
          <w:rFonts w:cstheme="minorHAnsi"/>
          <w:i/>
          <w:iCs/>
        </w:rPr>
        <w:t>Apostolic</w:t>
      </w:r>
      <w:r w:rsidR="00393C76">
        <w:rPr>
          <w:rFonts w:cstheme="minorHAnsi"/>
        </w:rPr>
        <w:t xml:space="preserve"> </w:t>
      </w:r>
      <w:r w:rsidRPr="0011170A">
        <w:rPr>
          <w:rFonts w:cstheme="minorHAnsi"/>
          <w:i/>
          <w:iCs/>
        </w:rPr>
        <w:t xml:space="preserve">Tradition </w:t>
      </w:r>
      <w:r w:rsidRPr="0011170A">
        <w:rPr>
          <w:rFonts w:cstheme="minorHAnsi"/>
        </w:rPr>
        <w:t>represents the Roman usage of its time, there i</w:t>
      </w:r>
      <w:r w:rsidR="005A1B40" w:rsidRPr="0011170A">
        <w:rPr>
          <w:rFonts w:cstheme="minorHAnsi"/>
        </w:rPr>
        <w:t>s o</w:t>
      </w:r>
      <w:r w:rsidRPr="0011170A">
        <w:rPr>
          <w:rFonts w:cstheme="minorHAnsi"/>
        </w:rPr>
        <w:t>nly one conclusion that can be drawn: the canon of the present</w:t>
      </w:r>
      <w:r w:rsidR="00393C76">
        <w:rPr>
          <w:rFonts w:cstheme="minorHAnsi"/>
        </w:rPr>
        <w:t xml:space="preserve"> </w:t>
      </w:r>
      <w:r w:rsidRPr="0011170A">
        <w:rPr>
          <w:rFonts w:cstheme="minorHAnsi"/>
        </w:rPr>
        <w:t>Roman mass is the result of an unlikely reshuffling, where everythin</w:t>
      </w:r>
      <w:r w:rsidR="005A1B40" w:rsidRPr="0011170A">
        <w:rPr>
          <w:rFonts w:cstheme="minorHAnsi"/>
        </w:rPr>
        <w:t>g w</w:t>
      </w:r>
      <w:r w:rsidRPr="0011170A">
        <w:rPr>
          <w:rFonts w:cstheme="minorHAnsi"/>
        </w:rPr>
        <w:t>as broken up, disorganized and disfigured by the introductio</w:t>
      </w:r>
      <w:r w:rsidR="005A1B40" w:rsidRPr="0011170A">
        <w:rPr>
          <w:rFonts w:cstheme="minorHAnsi"/>
        </w:rPr>
        <w:t>n o</w:t>
      </w:r>
      <w:r w:rsidRPr="0011170A">
        <w:rPr>
          <w:rFonts w:cstheme="minorHAnsi"/>
        </w:rPr>
        <w:t>f adventitious elements that ruined the beautiful unit</w:t>
      </w:r>
      <w:r w:rsidR="005A1B40" w:rsidRPr="0011170A">
        <w:rPr>
          <w:rFonts w:cstheme="minorHAnsi"/>
        </w:rPr>
        <w:t>y w</w:t>
      </w:r>
      <w:r w:rsidRPr="0011170A">
        <w:rPr>
          <w:rFonts w:cstheme="minorHAnsi"/>
        </w:rPr>
        <w:t xml:space="preserve">hich the Roman </w:t>
      </w:r>
      <w:r w:rsidR="00BA6BF1">
        <w:rPr>
          <w:rFonts w:cstheme="minorHAnsi"/>
        </w:rPr>
        <w:t>Eucharist</w:t>
      </w:r>
      <w:r w:rsidRPr="0011170A">
        <w:rPr>
          <w:rFonts w:cstheme="minorHAnsi"/>
        </w:rPr>
        <w:t xml:space="preserve"> supposedly had in the beginning.</w:t>
      </w:r>
      <w:r w:rsidR="00393C76">
        <w:rPr>
          <w:rFonts w:cstheme="minorHAnsi"/>
        </w:rPr>
        <w:t xml:space="preserve"> </w:t>
      </w:r>
      <w:r w:rsidRPr="0011170A">
        <w:rPr>
          <w:rFonts w:cstheme="minorHAnsi"/>
        </w:rPr>
        <w:t xml:space="preserve">This catastrophic notion of the evolution of the </w:t>
      </w:r>
      <w:r w:rsidR="00BA6BF1">
        <w:rPr>
          <w:rFonts w:cstheme="minorHAnsi"/>
        </w:rPr>
        <w:t>Eucharist</w:t>
      </w:r>
      <w:r w:rsidRPr="0011170A">
        <w:rPr>
          <w:rFonts w:cstheme="minorHAnsi"/>
        </w:rPr>
        <w:t xml:space="preserve"> at Rom</w:t>
      </w:r>
      <w:r w:rsidR="005A1B40" w:rsidRPr="0011170A">
        <w:rPr>
          <w:rFonts w:cstheme="minorHAnsi"/>
        </w:rPr>
        <w:t>e s</w:t>
      </w:r>
      <w:r w:rsidRPr="0011170A">
        <w:rPr>
          <w:rFonts w:cstheme="minorHAnsi"/>
        </w:rPr>
        <w:t>ince the patristic period, has been put forth articulately by Anton</w:t>
      </w:r>
      <w:r w:rsidR="00393C76">
        <w:rPr>
          <w:rFonts w:cstheme="minorHAnsi"/>
        </w:rPr>
        <w:t xml:space="preserve"> </w:t>
      </w:r>
      <w:r w:rsidRPr="0011170A">
        <w:rPr>
          <w:rFonts w:cstheme="minorHAnsi"/>
        </w:rPr>
        <w:t>Baumstark.</w:t>
      </w:r>
      <w:r w:rsidR="00393C76">
        <w:rPr>
          <w:rStyle w:val="FootnoteReference"/>
          <w:rFonts w:cstheme="minorHAnsi"/>
        </w:rPr>
        <w:footnoteReference w:id="350"/>
      </w:r>
      <w:r w:rsidRPr="0011170A">
        <w:rPr>
          <w:rFonts w:cstheme="minorHAnsi"/>
        </w:rPr>
        <w:t xml:space="preserve"> It is good to remember that P. Drews and Baumstar</w:t>
      </w:r>
      <w:r w:rsidR="005A1B40" w:rsidRPr="0011170A">
        <w:rPr>
          <w:rFonts w:cstheme="minorHAnsi"/>
        </w:rPr>
        <w:t>k h</w:t>
      </w:r>
      <w:r w:rsidRPr="0011170A">
        <w:rPr>
          <w:rFonts w:cstheme="minorHAnsi"/>
        </w:rPr>
        <w:t>imself, when he was still hypnotized by the West Syria</w:t>
      </w:r>
      <w:r w:rsidR="005A1B40" w:rsidRPr="0011170A">
        <w:rPr>
          <w:rFonts w:cstheme="minorHAnsi"/>
        </w:rPr>
        <w:t>n l</w:t>
      </w:r>
      <w:r w:rsidRPr="0011170A">
        <w:rPr>
          <w:rFonts w:cstheme="minorHAnsi"/>
        </w:rPr>
        <w:t>iturgies (not to mention W.C. Bishop), had admitted it beforehan</w:t>
      </w:r>
      <w:r w:rsidR="005A1B40" w:rsidRPr="0011170A">
        <w:rPr>
          <w:rFonts w:cstheme="minorHAnsi"/>
        </w:rPr>
        <w:t>d o</w:t>
      </w:r>
      <w:r w:rsidRPr="0011170A">
        <w:rPr>
          <w:rFonts w:cstheme="minorHAnsi"/>
        </w:rPr>
        <w:t>n the supposed grounds of an origin for the canon which n</w:t>
      </w:r>
      <w:r w:rsidR="005A1B40" w:rsidRPr="0011170A">
        <w:rPr>
          <w:rFonts w:cstheme="minorHAnsi"/>
        </w:rPr>
        <w:t>o o</w:t>
      </w:r>
      <w:r w:rsidRPr="0011170A">
        <w:rPr>
          <w:rFonts w:cstheme="minorHAnsi"/>
        </w:rPr>
        <w:t>ne any longer would think of looking for in this area.</w:t>
      </w:r>
      <w:r w:rsidR="00393C76">
        <w:rPr>
          <w:rStyle w:val="FootnoteReference"/>
          <w:rFonts w:cstheme="minorHAnsi"/>
        </w:rPr>
        <w:footnoteReference w:id="351"/>
      </w:r>
      <w:r w:rsidRPr="0011170A">
        <w:rPr>
          <w:rFonts w:cstheme="minorHAnsi"/>
        </w:rPr>
        <w:t xml:space="preserve"> Some</w:t>
      </w:r>
      <w:r w:rsidR="00393C76">
        <w:rPr>
          <w:rFonts w:cstheme="minorHAnsi"/>
        </w:rPr>
        <w:t xml:space="preserve"> </w:t>
      </w:r>
      <w:r w:rsidRPr="0011170A">
        <w:rPr>
          <w:rFonts w:cstheme="minorHAnsi"/>
        </w:rPr>
        <w:t>Anglican scholars, like Walter Frere,</w:t>
      </w:r>
      <w:r w:rsidR="00393C76">
        <w:rPr>
          <w:rStyle w:val="FootnoteReference"/>
          <w:rFonts w:cstheme="minorHAnsi"/>
        </w:rPr>
        <w:footnoteReference w:id="352"/>
      </w:r>
      <w:r w:rsidRPr="0011170A">
        <w:rPr>
          <w:rFonts w:cstheme="minorHAnsi"/>
        </w:rPr>
        <w:t xml:space="preserve"> bad gleefully seized upo</w:t>
      </w:r>
      <w:r w:rsidR="005A1B40" w:rsidRPr="0011170A">
        <w:rPr>
          <w:rFonts w:cstheme="minorHAnsi"/>
        </w:rPr>
        <w:t>n t</w:t>
      </w:r>
      <w:r w:rsidRPr="0011170A">
        <w:rPr>
          <w:rFonts w:cstheme="minorHAnsi"/>
        </w:rPr>
        <w:t>his theory, finding in it an unexpected justification for the relinquishmen</w:t>
      </w:r>
      <w:r w:rsidR="005A1B40" w:rsidRPr="0011170A">
        <w:rPr>
          <w:rFonts w:cstheme="minorHAnsi"/>
        </w:rPr>
        <w:t>t o</w:t>
      </w:r>
      <w:r w:rsidRPr="0011170A">
        <w:rPr>
          <w:rFonts w:cstheme="minorHAnsi"/>
        </w:rPr>
        <w:t xml:space="preserve">f the Roman liturgical tradition of the </w:t>
      </w:r>
      <w:r w:rsidR="00BA6BF1">
        <w:rPr>
          <w:rFonts w:cstheme="minorHAnsi"/>
        </w:rPr>
        <w:t>Eucharist</w:t>
      </w:r>
      <w:r w:rsidRPr="0011170A">
        <w:rPr>
          <w:rFonts w:cstheme="minorHAnsi"/>
        </w:rPr>
        <w:t xml:space="preserve"> i</w:t>
      </w:r>
      <w:r w:rsidR="005A1B40" w:rsidRPr="0011170A">
        <w:rPr>
          <w:rFonts w:cstheme="minorHAnsi"/>
        </w:rPr>
        <w:t>n t</w:t>
      </w:r>
      <w:r w:rsidRPr="0011170A">
        <w:rPr>
          <w:rFonts w:cstheme="minorHAnsi"/>
        </w:rPr>
        <w:t>heir own Communion. A. Jungmann</w:t>
      </w:r>
      <w:r w:rsidR="00393C76">
        <w:rPr>
          <w:rStyle w:val="FootnoteReference"/>
          <w:rFonts w:cstheme="minorHAnsi"/>
        </w:rPr>
        <w:footnoteReference w:id="353"/>
      </w:r>
      <w:r w:rsidRPr="0011170A">
        <w:rPr>
          <w:rFonts w:cstheme="minorHAnsi"/>
        </w:rPr>
        <w:t xml:space="preserve"> and Th. Klauser</w:t>
      </w:r>
      <w:r w:rsidR="00393C76">
        <w:rPr>
          <w:rStyle w:val="FootnoteReference"/>
          <w:rFonts w:cstheme="minorHAnsi"/>
        </w:rPr>
        <w:footnoteReference w:id="354"/>
      </w:r>
      <w:r w:rsidRPr="0011170A">
        <w:rPr>
          <w:rFonts w:cstheme="minorHAnsi"/>
        </w:rPr>
        <w:t xml:space="preserve"> hav</w:t>
      </w:r>
      <w:r w:rsidR="005A1B40" w:rsidRPr="0011170A">
        <w:rPr>
          <w:rFonts w:cstheme="minorHAnsi"/>
        </w:rPr>
        <w:t>e p</w:t>
      </w:r>
      <w:r w:rsidRPr="0011170A">
        <w:rPr>
          <w:rFonts w:cstheme="minorHAnsi"/>
        </w:rPr>
        <w:t>opularized it with some self-assurance. And in our own day, a</w:t>
      </w:r>
      <w:r w:rsidR="005A1B40" w:rsidRPr="0011170A">
        <w:rPr>
          <w:rFonts w:cstheme="minorHAnsi"/>
        </w:rPr>
        <w:t>s m</w:t>
      </w:r>
      <w:r w:rsidRPr="0011170A">
        <w:rPr>
          <w:rFonts w:cstheme="minorHAnsi"/>
        </w:rPr>
        <w:t>ight have been expected, some dauntless reformers have take</w:t>
      </w:r>
      <w:r w:rsidR="005A1B40" w:rsidRPr="0011170A">
        <w:rPr>
          <w:rFonts w:cstheme="minorHAnsi"/>
        </w:rPr>
        <w:t>n i</w:t>
      </w:r>
      <w:r w:rsidRPr="0011170A">
        <w:rPr>
          <w:rFonts w:cstheme="minorHAnsi"/>
        </w:rPr>
        <w:t>t over as an excuse for unburdening us of this monster and returnin</w:t>
      </w:r>
      <w:r w:rsidR="005A1B40" w:rsidRPr="0011170A">
        <w:rPr>
          <w:rFonts w:cstheme="minorHAnsi"/>
        </w:rPr>
        <w:t>g u</w:t>
      </w:r>
      <w:r w:rsidRPr="0011170A">
        <w:rPr>
          <w:rFonts w:cstheme="minorHAnsi"/>
        </w:rPr>
        <w:t>s finally to the true Catholic and Roman tradition whic</w:t>
      </w:r>
      <w:r w:rsidR="005A1B40" w:rsidRPr="0011170A">
        <w:rPr>
          <w:rFonts w:cstheme="minorHAnsi"/>
        </w:rPr>
        <w:t>h h</w:t>
      </w:r>
      <w:r w:rsidRPr="0011170A">
        <w:rPr>
          <w:rFonts w:cstheme="minorHAnsi"/>
        </w:rPr>
        <w:t>ad been lost for at least fifteen centuries.</w:t>
      </w:r>
      <w:r w:rsidR="00393C76">
        <w:rPr>
          <w:rStyle w:val="FootnoteReference"/>
          <w:rFonts w:cstheme="minorHAnsi"/>
        </w:rPr>
        <w:footnoteReference w:id="355"/>
      </w:r>
    </w:p>
    <w:p w14:paraId="548019FC" w14:textId="77777777" w:rsidR="00393C76" w:rsidRDefault="00393C76" w:rsidP="0011170A">
      <w:pPr>
        <w:autoSpaceDE w:val="0"/>
        <w:autoSpaceDN w:val="0"/>
        <w:adjustRightInd w:val="0"/>
        <w:spacing w:after="0" w:line="240" w:lineRule="auto"/>
        <w:jc w:val="both"/>
        <w:rPr>
          <w:rFonts w:cstheme="minorHAnsi"/>
        </w:rPr>
      </w:pPr>
    </w:p>
    <w:p w14:paraId="187D78B4" w14:textId="1564BBAA" w:rsidR="00074CA6" w:rsidRPr="0011170A" w:rsidRDefault="00074CA6" w:rsidP="00DE7EAB">
      <w:pPr>
        <w:pStyle w:val="Heading2"/>
      </w:pPr>
      <w:bookmarkStart w:id="29" w:name="_Toc96085509"/>
      <w:r w:rsidRPr="0011170A">
        <w:t>IS ST. HIPPOLYTUS A WITNESS OF THE ORIGINS</w:t>
      </w:r>
      <w:r w:rsidR="00393C76">
        <w:t xml:space="preserve"> </w:t>
      </w:r>
      <w:r w:rsidRPr="0011170A">
        <w:t>OF THE ROMAN LITURGY?</w:t>
      </w:r>
      <w:bookmarkEnd w:id="29"/>
    </w:p>
    <w:p w14:paraId="13C69B44" w14:textId="77777777" w:rsidR="00393C76" w:rsidRDefault="00393C76" w:rsidP="0011170A">
      <w:pPr>
        <w:autoSpaceDE w:val="0"/>
        <w:autoSpaceDN w:val="0"/>
        <w:adjustRightInd w:val="0"/>
        <w:spacing w:after="0" w:line="240" w:lineRule="auto"/>
        <w:jc w:val="both"/>
        <w:rPr>
          <w:rFonts w:cstheme="minorHAnsi"/>
        </w:rPr>
      </w:pPr>
    </w:p>
    <w:p w14:paraId="258516A3" w14:textId="1ACD60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all of this, it seems to us, we fall far short of our goal, and o</w:t>
      </w:r>
      <w:r w:rsidR="005A1B40" w:rsidRPr="0011170A">
        <w:rPr>
          <w:rFonts w:cstheme="minorHAnsi"/>
        </w:rPr>
        <w:t>n g</w:t>
      </w:r>
      <w:r w:rsidRPr="0011170A">
        <w:rPr>
          <w:rFonts w:cstheme="minorHAnsi"/>
        </w:rPr>
        <w:t>rounds that are incredibly shaky. Upon the mere examinatio</w:t>
      </w:r>
      <w:r w:rsidR="005A1B40" w:rsidRPr="0011170A">
        <w:rPr>
          <w:rFonts w:cstheme="minorHAnsi"/>
        </w:rPr>
        <w:t>n o</w:t>
      </w:r>
      <w:r w:rsidRPr="0011170A">
        <w:rPr>
          <w:rFonts w:cstheme="minorHAnsi"/>
        </w:rPr>
        <w:t>f Hippolytus’ personality and his work in general, we have alread</w:t>
      </w:r>
      <w:r w:rsidR="005A1B40" w:rsidRPr="0011170A">
        <w:rPr>
          <w:rFonts w:cstheme="minorHAnsi"/>
        </w:rPr>
        <w:t>y m</w:t>
      </w:r>
      <w:r w:rsidRPr="0011170A">
        <w:rPr>
          <w:rFonts w:cstheme="minorHAnsi"/>
        </w:rPr>
        <w:t>entioned the positive reasons we have for doubting tha</w:t>
      </w:r>
      <w:r w:rsidR="005A1B40" w:rsidRPr="0011170A">
        <w:rPr>
          <w:rFonts w:cstheme="minorHAnsi"/>
        </w:rPr>
        <w:t>t h</w:t>
      </w:r>
      <w:r w:rsidRPr="0011170A">
        <w:rPr>
          <w:rFonts w:cstheme="minorHAnsi"/>
        </w:rPr>
        <w:t>e represented true Roman tradition even if he was a member</w:t>
      </w:r>
      <w:r w:rsidR="00393C76">
        <w:rPr>
          <w:rFonts w:cstheme="minorHAnsi"/>
        </w:rPr>
        <w:t xml:space="preserve"> </w:t>
      </w:r>
      <w:r w:rsidRPr="0011170A">
        <w:rPr>
          <w:rFonts w:cstheme="minorHAnsi"/>
        </w:rPr>
        <w:t xml:space="preserve">of the Roman clergy. But, if we come to compare his </w:t>
      </w:r>
      <w:r w:rsidR="00BA6BF1">
        <w:rPr>
          <w:rFonts w:cstheme="minorHAnsi"/>
        </w:rPr>
        <w:t>Eucharist</w:t>
      </w:r>
      <w:r w:rsidR="005A1B40" w:rsidRPr="0011170A">
        <w:rPr>
          <w:rFonts w:cstheme="minorHAnsi"/>
        </w:rPr>
        <w:t xml:space="preserve"> w</w:t>
      </w:r>
      <w:r w:rsidRPr="0011170A">
        <w:rPr>
          <w:rFonts w:cstheme="minorHAnsi"/>
        </w:rPr>
        <w:t>ith everything else that we know for sure about the Roma</w:t>
      </w:r>
      <w:r w:rsidR="005A1B40" w:rsidRPr="0011170A">
        <w:rPr>
          <w:rFonts w:cstheme="minorHAnsi"/>
        </w:rPr>
        <w:t xml:space="preserve">n </w:t>
      </w:r>
      <w:r w:rsidR="00BA6BF1">
        <w:rPr>
          <w:rFonts w:cstheme="minorHAnsi"/>
        </w:rPr>
        <w:t>Eucharist</w:t>
      </w:r>
      <w:r w:rsidRPr="0011170A">
        <w:rPr>
          <w:rFonts w:cstheme="minorHAnsi"/>
        </w:rPr>
        <w:t xml:space="preserve"> after him, it becomes not simply questionable, </w:t>
      </w:r>
      <w:r w:rsidR="00393C76" w:rsidRPr="0011170A">
        <w:rPr>
          <w:rFonts w:cstheme="minorHAnsi"/>
        </w:rPr>
        <w:t>but</w:t>
      </w:r>
      <w:r w:rsidRPr="0011170A">
        <w:rPr>
          <w:rFonts w:cstheme="minorHAnsi"/>
        </w:rPr>
        <w:t xml:space="preserve"> i</w:t>
      </w:r>
      <w:r w:rsidR="005A1B40" w:rsidRPr="0011170A">
        <w:rPr>
          <w:rFonts w:cstheme="minorHAnsi"/>
        </w:rPr>
        <w:t>t m</w:t>
      </w:r>
      <w:r w:rsidRPr="0011170A">
        <w:rPr>
          <w:rFonts w:cstheme="minorHAnsi"/>
        </w:rPr>
        <w:t>ust be said, quite unlikely that the liturgy of Hippolytus coul</w:t>
      </w:r>
      <w:r w:rsidR="005A1B40" w:rsidRPr="0011170A">
        <w:rPr>
          <w:rFonts w:cstheme="minorHAnsi"/>
        </w:rPr>
        <w:t>d h</w:t>
      </w:r>
      <w:r w:rsidRPr="0011170A">
        <w:rPr>
          <w:rFonts w:cstheme="minorHAnsi"/>
        </w:rPr>
        <w:t>ave engendered the present Roman liturgy, even after all th</w:t>
      </w:r>
      <w:r w:rsidR="005A1B40" w:rsidRPr="0011170A">
        <w:rPr>
          <w:rFonts w:cstheme="minorHAnsi"/>
        </w:rPr>
        <w:t>e d</w:t>
      </w:r>
      <w:r w:rsidRPr="0011170A">
        <w:rPr>
          <w:rFonts w:cstheme="minorHAnsi"/>
        </w:rPr>
        <w:t>ebasements that one might wish to imagine are removed. Grantin</w:t>
      </w:r>
      <w:r w:rsidR="005A1B40" w:rsidRPr="0011170A">
        <w:rPr>
          <w:rFonts w:cstheme="minorHAnsi"/>
        </w:rPr>
        <w:t>g t</w:t>
      </w:r>
      <w:r w:rsidRPr="0011170A">
        <w:rPr>
          <w:rFonts w:cstheme="minorHAnsi"/>
        </w:rPr>
        <w:t>he total absence of any community in structure, treatmen</w:t>
      </w:r>
      <w:r w:rsidR="005A1B40" w:rsidRPr="0011170A">
        <w:rPr>
          <w:rFonts w:cstheme="minorHAnsi"/>
        </w:rPr>
        <w:t>t o</w:t>
      </w:r>
      <w:r w:rsidRPr="0011170A">
        <w:rPr>
          <w:rFonts w:cstheme="minorHAnsi"/>
        </w:rPr>
        <w:t>r details of expression, to speak of a dislocation produced by th</w:t>
      </w:r>
      <w:r w:rsidR="005A1B40" w:rsidRPr="0011170A">
        <w:rPr>
          <w:rFonts w:cstheme="minorHAnsi"/>
        </w:rPr>
        <w:t>e i</w:t>
      </w:r>
      <w:r w:rsidRPr="0011170A">
        <w:rPr>
          <w:rFonts w:cstheme="minorHAnsi"/>
        </w:rPr>
        <w:t>ntroduction of alien material into the original model would b</w:t>
      </w:r>
      <w:r w:rsidR="005A1B40" w:rsidRPr="0011170A">
        <w:rPr>
          <w:rFonts w:cstheme="minorHAnsi"/>
        </w:rPr>
        <w:t>e p</w:t>
      </w:r>
      <w:r w:rsidRPr="0011170A">
        <w:rPr>
          <w:rFonts w:cstheme="minorHAnsi"/>
        </w:rPr>
        <w:t xml:space="preserve">lainly insufficient. The Roman canon, </w:t>
      </w:r>
      <w:r w:rsidRPr="0011170A">
        <w:rPr>
          <w:rFonts w:cstheme="minorHAnsi"/>
        </w:rPr>
        <w:lastRenderedPageBreak/>
        <w:t>since St. Gregory in an</w:t>
      </w:r>
      <w:r w:rsidR="005A1B40" w:rsidRPr="0011170A">
        <w:rPr>
          <w:rFonts w:cstheme="minorHAnsi"/>
        </w:rPr>
        <w:t>y c</w:t>
      </w:r>
      <w:r w:rsidRPr="0011170A">
        <w:rPr>
          <w:rFonts w:cstheme="minorHAnsi"/>
        </w:rPr>
        <w:t>ase, is certainly the Roman liturgy. If the Roman liturgy, tw</w:t>
      </w:r>
      <w:r w:rsidR="005A1B40" w:rsidRPr="0011170A">
        <w:rPr>
          <w:rFonts w:cstheme="minorHAnsi"/>
        </w:rPr>
        <w:t>o a</w:t>
      </w:r>
      <w:r w:rsidRPr="0011170A">
        <w:rPr>
          <w:rFonts w:cstheme="minorHAnsi"/>
        </w:rPr>
        <w:t>nd a half or three centuries earlier, was that of Hippolytus, i</w:t>
      </w:r>
      <w:r w:rsidR="005A1B40" w:rsidRPr="0011170A">
        <w:rPr>
          <w:rFonts w:cstheme="minorHAnsi"/>
        </w:rPr>
        <w:t>t m</w:t>
      </w:r>
      <w:r w:rsidRPr="0011170A">
        <w:rPr>
          <w:rFonts w:cstheme="minorHAnsi"/>
        </w:rPr>
        <w:t>ust then be said that the same is true for the Roman liturg</w:t>
      </w:r>
      <w:r w:rsidR="005A1B40" w:rsidRPr="0011170A">
        <w:rPr>
          <w:rFonts w:cstheme="minorHAnsi"/>
        </w:rPr>
        <w:t>y a</w:t>
      </w:r>
      <w:r w:rsidRPr="0011170A">
        <w:rPr>
          <w:rFonts w:cstheme="minorHAnsi"/>
        </w:rPr>
        <w:t xml:space="preserve">s for Jack’s knife; it is always the same knife, even </w:t>
      </w:r>
      <w:r w:rsidR="00237FB9">
        <w:rPr>
          <w:rFonts w:cstheme="minorHAnsi"/>
        </w:rPr>
        <w:t>though</w:t>
      </w:r>
      <w:r w:rsidR="005A1B40" w:rsidRPr="0011170A">
        <w:rPr>
          <w:rFonts w:cstheme="minorHAnsi"/>
        </w:rPr>
        <w:t xml:space="preserve"> h</w:t>
      </w:r>
      <w:r w:rsidRPr="0011170A">
        <w:rPr>
          <w:rFonts w:cstheme="minorHAnsi"/>
        </w:rPr>
        <w:t>andle and blade had both been changed in turn. It is not on</w:t>
      </w:r>
      <w:r w:rsidR="005A1B40" w:rsidRPr="0011170A">
        <w:rPr>
          <w:rFonts w:cstheme="minorHAnsi"/>
        </w:rPr>
        <w:t>e o</w:t>
      </w:r>
      <w:r w:rsidRPr="0011170A">
        <w:rPr>
          <w:rFonts w:cstheme="minorHAnsi"/>
        </w:rPr>
        <w:t>r multiple modifications that would have intervened betwee</w:t>
      </w:r>
      <w:r w:rsidR="005A1B40" w:rsidRPr="0011170A">
        <w:rPr>
          <w:rFonts w:cstheme="minorHAnsi"/>
        </w:rPr>
        <w:t>n t</w:t>
      </w:r>
      <w:r w:rsidRPr="0011170A">
        <w:rPr>
          <w:rFonts w:cstheme="minorHAnsi"/>
        </w:rPr>
        <w:t>he two, it is the total substitution of one text for another.</w:t>
      </w:r>
    </w:p>
    <w:p w14:paraId="64683839" w14:textId="77777777" w:rsidR="00393C76" w:rsidRDefault="00393C76" w:rsidP="0011170A">
      <w:pPr>
        <w:autoSpaceDE w:val="0"/>
        <w:autoSpaceDN w:val="0"/>
        <w:adjustRightInd w:val="0"/>
        <w:spacing w:after="0" w:line="240" w:lineRule="auto"/>
        <w:jc w:val="both"/>
        <w:rPr>
          <w:rFonts w:cstheme="minorHAnsi"/>
        </w:rPr>
      </w:pPr>
    </w:p>
    <w:p w14:paraId="306287F0" w14:textId="224C8E3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how and why did this substitution take place? W</w:t>
      </w:r>
      <w:r w:rsidR="005A1B40" w:rsidRPr="0011170A">
        <w:rPr>
          <w:rFonts w:cstheme="minorHAnsi"/>
        </w:rPr>
        <w:t>e h</w:t>
      </w:r>
      <w:r w:rsidRPr="0011170A">
        <w:rPr>
          <w:rFonts w:cstheme="minorHAnsi"/>
        </w:rPr>
        <w:t>ave no information about this at all. Once we accept that Hippolytu</w:t>
      </w:r>
      <w:r w:rsidR="005A1B40" w:rsidRPr="0011170A">
        <w:rPr>
          <w:rFonts w:cstheme="minorHAnsi"/>
        </w:rPr>
        <w:t>s r</w:t>
      </w:r>
      <w:r w:rsidRPr="0011170A">
        <w:rPr>
          <w:rFonts w:cstheme="minorHAnsi"/>
        </w:rPr>
        <w:t xml:space="preserve">epresents the Roman </w:t>
      </w:r>
      <w:r w:rsidR="00BA6BF1">
        <w:rPr>
          <w:rFonts w:cstheme="minorHAnsi"/>
        </w:rPr>
        <w:t>Eucharist</w:t>
      </w:r>
      <w:r w:rsidRPr="0011170A">
        <w:rPr>
          <w:rFonts w:cstheme="minorHAnsi"/>
        </w:rPr>
        <w:t xml:space="preserve"> in the middle of the thir</w:t>
      </w:r>
      <w:r w:rsidR="005A1B40" w:rsidRPr="0011170A">
        <w:rPr>
          <w:rFonts w:cstheme="minorHAnsi"/>
        </w:rPr>
        <w:t xml:space="preserve">d </w:t>
      </w:r>
      <w:r w:rsidR="00EC4585" w:rsidRPr="0011170A">
        <w:rPr>
          <w:rFonts w:cstheme="minorHAnsi"/>
        </w:rPr>
        <w:t>century,</w:t>
      </w:r>
      <w:r w:rsidRPr="0011170A">
        <w:rPr>
          <w:rFonts w:cstheme="minorHAnsi"/>
        </w:rPr>
        <w:t xml:space="preserve"> we should have to accept the fact, but </w:t>
      </w:r>
      <w:r w:rsidR="008F33A9">
        <w:rPr>
          <w:rFonts w:cstheme="minorHAnsi"/>
        </w:rPr>
        <w:t>without</w:t>
      </w:r>
      <w:r w:rsidRPr="0011170A">
        <w:rPr>
          <w:rFonts w:cstheme="minorHAnsi"/>
        </w:rPr>
        <w:t xml:space="preserve"> being abl</w:t>
      </w:r>
      <w:r w:rsidR="005A1B40" w:rsidRPr="0011170A">
        <w:rPr>
          <w:rFonts w:cstheme="minorHAnsi"/>
        </w:rPr>
        <w:t>e e</w:t>
      </w:r>
      <w:r w:rsidRPr="0011170A">
        <w:rPr>
          <w:rFonts w:cstheme="minorHAnsi"/>
        </w:rPr>
        <w:t>ither to situate it or to explain it. That we should allow for suc</w:t>
      </w:r>
      <w:r w:rsidR="005A1B40" w:rsidRPr="0011170A">
        <w:rPr>
          <w:rFonts w:cstheme="minorHAnsi"/>
        </w:rPr>
        <w:t>h a</w:t>
      </w:r>
      <w:r w:rsidRPr="0011170A">
        <w:rPr>
          <w:rFonts w:cstheme="minorHAnsi"/>
        </w:rPr>
        <w:t xml:space="preserve"> mutation, which neither </w:t>
      </w:r>
      <w:r w:rsidR="00393C76" w:rsidRPr="0011170A">
        <w:rPr>
          <w:rFonts w:cstheme="minorHAnsi"/>
        </w:rPr>
        <w:t>anything</w:t>
      </w:r>
      <w:r w:rsidRPr="0011170A">
        <w:rPr>
          <w:rFonts w:cstheme="minorHAnsi"/>
        </w:rPr>
        <w:t xml:space="preserve"> or any person seems to hav</w:t>
      </w:r>
      <w:r w:rsidR="005A1B40" w:rsidRPr="0011170A">
        <w:rPr>
          <w:rFonts w:cstheme="minorHAnsi"/>
        </w:rPr>
        <w:t>e r</w:t>
      </w:r>
      <w:r w:rsidRPr="0011170A">
        <w:rPr>
          <w:rFonts w:cstheme="minorHAnsi"/>
        </w:rPr>
        <w:t>ecorded in any way, and this in a Church which of all Churche</w:t>
      </w:r>
      <w:r w:rsidR="005A1B40" w:rsidRPr="0011170A">
        <w:rPr>
          <w:rFonts w:cstheme="minorHAnsi"/>
        </w:rPr>
        <w:t>s w</w:t>
      </w:r>
      <w:r w:rsidRPr="0011170A">
        <w:rPr>
          <w:rFonts w:cstheme="minorHAnsi"/>
        </w:rPr>
        <w:t>as quite singular for its conservatism, is, let us admit it, so difficul</w:t>
      </w:r>
      <w:r w:rsidR="005A1B40" w:rsidRPr="0011170A">
        <w:rPr>
          <w:rFonts w:cstheme="minorHAnsi"/>
        </w:rPr>
        <w:t>t t</w:t>
      </w:r>
      <w:r w:rsidRPr="0011170A">
        <w:rPr>
          <w:rFonts w:cstheme="minorHAnsi"/>
        </w:rPr>
        <w:t>hat it makes the supposition very doubtful that Hippolytu</w:t>
      </w:r>
      <w:r w:rsidR="005A1B40" w:rsidRPr="0011170A">
        <w:rPr>
          <w:rFonts w:cstheme="minorHAnsi"/>
        </w:rPr>
        <w:t>s m</w:t>
      </w:r>
      <w:r w:rsidRPr="0011170A">
        <w:rPr>
          <w:rFonts w:cstheme="minorHAnsi"/>
        </w:rPr>
        <w:t>ay be giving us a description of the third-century Roman liturgy.</w:t>
      </w:r>
      <w:r w:rsidR="00393C76">
        <w:rPr>
          <w:rFonts w:cstheme="minorHAnsi"/>
        </w:rPr>
        <w:t xml:space="preserve"> </w:t>
      </w:r>
      <w:r w:rsidRPr="0011170A">
        <w:rPr>
          <w:rFonts w:cstheme="minorHAnsi"/>
        </w:rPr>
        <w:t>On the other hand, as we have seen, the intrinsic reasons tha</w:t>
      </w:r>
      <w:r w:rsidR="005A1B40" w:rsidRPr="0011170A">
        <w:rPr>
          <w:rFonts w:cstheme="minorHAnsi"/>
        </w:rPr>
        <w:t>t a</w:t>
      </w:r>
      <w:r w:rsidRPr="0011170A">
        <w:rPr>
          <w:rFonts w:cstheme="minorHAnsi"/>
        </w:rPr>
        <w:t>re present for so thinking—we mean those that can result fro</w:t>
      </w:r>
      <w:r w:rsidR="005A1B40" w:rsidRPr="0011170A">
        <w:rPr>
          <w:rFonts w:cstheme="minorHAnsi"/>
        </w:rPr>
        <w:t>m a</w:t>
      </w:r>
      <w:r w:rsidRPr="0011170A">
        <w:rPr>
          <w:rFonts w:cstheme="minorHAnsi"/>
        </w:rPr>
        <w:t xml:space="preserve"> knowledge of his work and personality—are so flimsy, not t</w:t>
      </w:r>
      <w:r w:rsidR="005A1B40" w:rsidRPr="0011170A">
        <w:rPr>
          <w:rFonts w:cstheme="minorHAnsi"/>
        </w:rPr>
        <w:t>o s</w:t>
      </w:r>
      <w:r w:rsidRPr="0011170A">
        <w:rPr>
          <w:rFonts w:cstheme="minorHAnsi"/>
        </w:rPr>
        <w:t>ay non-existent, that it seems that this alone ought to be enoug</w:t>
      </w:r>
      <w:r w:rsidR="005A1B40" w:rsidRPr="0011170A">
        <w:rPr>
          <w:rFonts w:cstheme="minorHAnsi"/>
        </w:rPr>
        <w:t>h t</w:t>
      </w:r>
      <w:r w:rsidRPr="0011170A">
        <w:rPr>
          <w:rFonts w:cstheme="minorHAnsi"/>
        </w:rPr>
        <w:t>o dispel the curious illusion to which the majority of moder</w:t>
      </w:r>
      <w:r w:rsidR="005A1B40" w:rsidRPr="0011170A">
        <w:rPr>
          <w:rFonts w:cstheme="minorHAnsi"/>
        </w:rPr>
        <w:t>n s</w:t>
      </w:r>
      <w:r w:rsidRPr="0011170A">
        <w:rPr>
          <w:rFonts w:cstheme="minorHAnsi"/>
        </w:rPr>
        <w:t>cholars have succumbed. To explain the evolution that migh</w:t>
      </w:r>
      <w:r w:rsidR="005A1B40" w:rsidRPr="0011170A">
        <w:rPr>
          <w:rFonts w:cstheme="minorHAnsi"/>
        </w:rPr>
        <w:t>t h</w:t>
      </w:r>
      <w:r w:rsidRPr="0011170A">
        <w:rPr>
          <w:rFonts w:cstheme="minorHAnsi"/>
        </w:rPr>
        <w:t>ave produced the canon of the Roman mass of St. Gregory with</w:t>
      </w:r>
      <w:r w:rsidR="00393C76">
        <w:rPr>
          <w:rFonts w:cstheme="minorHAnsi"/>
        </w:rPr>
        <w:t xml:space="preserve"> </w:t>
      </w:r>
      <w:r w:rsidRPr="0011170A">
        <w:rPr>
          <w:rFonts w:cstheme="minorHAnsi"/>
        </w:rPr>
        <w:t>Hippolytus’ liturgy as a starting point, is to set a task for ourselve</w:t>
      </w:r>
      <w:r w:rsidR="005A1B40" w:rsidRPr="0011170A">
        <w:rPr>
          <w:rFonts w:cstheme="minorHAnsi"/>
        </w:rPr>
        <w:t>s t</w:t>
      </w:r>
      <w:r w:rsidRPr="0011170A">
        <w:rPr>
          <w:rFonts w:cstheme="minorHAnsi"/>
        </w:rPr>
        <w:t xml:space="preserve">hat has no chance of success. </w:t>
      </w:r>
      <w:r w:rsidR="008F33A9">
        <w:rPr>
          <w:rFonts w:cstheme="minorHAnsi"/>
        </w:rPr>
        <w:t>Without</w:t>
      </w:r>
      <w:r w:rsidRPr="0011170A">
        <w:rPr>
          <w:rFonts w:cstheme="minorHAnsi"/>
        </w:rPr>
        <w:t xml:space="preserve"> sufficient reaso</w:t>
      </w:r>
      <w:r w:rsidR="00A23162" w:rsidRPr="0011170A">
        <w:rPr>
          <w:rFonts w:cstheme="minorHAnsi"/>
        </w:rPr>
        <w:t>n, e</w:t>
      </w:r>
      <w:r w:rsidRPr="0011170A">
        <w:rPr>
          <w:rFonts w:cstheme="minorHAnsi"/>
        </w:rPr>
        <w:t xml:space="preserve">ven </w:t>
      </w:r>
      <w:r w:rsidR="008F33A9">
        <w:rPr>
          <w:rFonts w:cstheme="minorHAnsi"/>
        </w:rPr>
        <w:t>without</w:t>
      </w:r>
      <w:r w:rsidRPr="0011170A">
        <w:rPr>
          <w:rFonts w:cstheme="minorHAnsi"/>
        </w:rPr>
        <w:t xml:space="preserve"> any probability of success we should be committing</w:t>
      </w:r>
      <w:r w:rsidR="00393C76">
        <w:rPr>
          <w:rFonts w:cstheme="minorHAnsi"/>
        </w:rPr>
        <w:t xml:space="preserve"> </w:t>
      </w:r>
      <w:r w:rsidR="005A1B40" w:rsidRPr="0011170A">
        <w:rPr>
          <w:rFonts w:cstheme="minorHAnsi"/>
        </w:rPr>
        <w:t>o</w:t>
      </w:r>
      <w:r w:rsidRPr="0011170A">
        <w:rPr>
          <w:rFonts w:cstheme="minorHAnsi"/>
        </w:rPr>
        <w:t>urselves to an impossible route. By continuing to follow thi</w:t>
      </w:r>
      <w:r w:rsidR="005A1B40" w:rsidRPr="0011170A">
        <w:rPr>
          <w:rFonts w:cstheme="minorHAnsi"/>
        </w:rPr>
        <w:t>s c</w:t>
      </w:r>
      <w:r w:rsidRPr="0011170A">
        <w:rPr>
          <w:rFonts w:cstheme="minorHAnsi"/>
        </w:rPr>
        <w:t>ourse, we will be fated to end up with the idea that the canon o</w:t>
      </w:r>
      <w:r w:rsidR="005A1B40" w:rsidRPr="0011170A">
        <w:rPr>
          <w:rFonts w:cstheme="minorHAnsi"/>
        </w:rPr>
        <w:t>f t</w:t>
      </w:r>
      <w:r w:rsidRPr="0011170A">
        <w:rPr>
          <w:rFonts w:cstheme="minorHAnsi"/>
        </w:rPr>
        <w:t>he Roman mass is inexplicable, unjustifiable and unacceptabl</w:t>
      </w:r>
      <w:r w:rsidR="00A23162" w:rsidRPr="0011170A">
        <w:rPr>
          <w:rFonts w:cstheme="minorHAnsi"/>
        </w:rPr>
        <w:t>e, m</w:t>
      </w:r>
      <w:r w:rsidRPr="0011170A">
        <w:rPr>
          <w:rFonts w:cstheme="minorHAnsi"/>
        </w:rPr>
        <w:t>erely because we have wished at all costs to impose upon it a</w:t>
      </w:r>
      <w:r w:rsidR="005A1B40" w:rsidRPr="0011170A">
        <w:rPr>
          <w:rFonts w:cstheme="minorHAnsi"/>
        </w:rPr>
        <w:t>n e</w:t>
      </w:r>
      <w:r w:rsidRPr="0011170A">
        <w:rPr>
          <w:rFonts w:cstheme="minorHAnsi"/>
        </w:rPr>
        <w:t>xplanation that does not stand up.</w:t>
      </w:r>
    </w:p>
    <w:p w14:paraId="0A95522D" w14:textId="77777777" w:rsidR="00393C76" w:rsidRDefault="00393C76" w:rsidP="0011170A">
      <w:pPr>
        <w:autoSpaceDE w:val="0"/>
        <w:autoSpaceDN w:val="0"/>
        <w:adjustRightInd w:val="0"/>
        <w:spacing w:after="0" w:line="240" w:lineRule="auto"/>
        <w:jc w:val="both"/>
        <w:rPr>
          <w:rFonts w:cstheme="minorHAnsi"/>
        </w:rPr>
      </w:pPr>
    </w:p>
    <w:p w14:paraId="421C85CE" w14:textId="4FF2539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this is not all. As unlikely as the total mutation and no</w:t>
      </w:r>
      <w:r w:rsidR="005A1B40" w:rsidRPr="0011170A">
        <w:rPr>
          <w:rFonts w:cstheme="minorHAnsi"/>
        </w:rPr>
        <w:t>t m</w:t>
      </w:r>
      <w:r w:rsidRPr="0011170A">
        <w:rPr>
          <w:rFonts w:cstheme="minorHAnsi"/>
        </w:rPr>
        <w:t xml:space="preserve">erely a more or less profound alteration may be </w:t>
      </w:r>
      <w:r w:rsidRPr="0011170A">
        <w:rPr>
          <w:rFonts w:cstheme="minorHAnsi"/>
          <w:i/>
          <w:iCs/>
        </w:rPr>
        <w:t xml:space="preserve">a priori, </w:t>
      </w:r>
      <w:r w:rsidRPr="0011170A">
        <w:rPr>
          <w:rFonts w:cstheme="minorHAnsi"/>
        </w:rPr>
        <w:t>whic</w:t>
      </w:r>
      <w:r w:rsidR="005A1B40" w:rsidRPr="0011170A">
        <w:rPr>
          <w:rFonts w:cstheme="minorHAnsi"/>
        </w:rPr>
        <w:t>h w</w:t>
      </w:r>
      <w:r w:rsidRPr="0011170A">
        <w:rPr>
          <w:rFonts w:cstheme="minorHAnsi"/>
        </w:rPr>
        <w:t>ould have had to take place in the Roman mass for the transitio</w:t>
      </w:r>
      <w:r w:rsidR="005A1B40" w:rsidRPr="0011170A">
        <w:rPr>
          <w:rFonts w:cstheme="minorHAnsi"/>
        </w:rPr>
        <w:t>n f</w:t>
      </w:r>
      <w:r w:rsidRPr="0011170A">
        <w:rPr>
          <w:rFonts w:cstheme="minorHAnsi"/>
        </w:rPr>
        <w:t>rom St. Hippolytus to St. Gregory, we cannot take refug</w:t>
      </w:r>
      <w:r w:rsidR="005A1B40" w:rsidRPr="0011170A">
        <w:rPr>
          <w:rFonts w:cstheme="minorHAnsi"/>
        </w:rPr>
        <w:t>e b</w:t>
      </w:r>
      <w:r w:rsidRPr="0011170A">
        <w:rPr>
          <w:rFonts w:cstheme="minorHAnsi"/>
        </w:rPr>
        <w:t>ehind the two and a half or three centuries that separate the</w:t>
      </w:r>
      <w:r w:rsidR="005A1B40" w:rsidRPr="0011170A">
        <w:rPr>
          <w:rFonts w:cstheme="minorHAnsi"/>
        </w:rPr>
        <w:t>m a</w:t>
      </w:r>
      <w:r w:rsidRPr="0011170A">
        <w:rPr>
          <w:rFonts w:cstheme="minorHAnsi"/>
        </w:rPr>
        <w:t>nd imagine a slow decomposition and then a recomposition whic</w:t>
      </w:r>
      <w:r w:rsidR="005A1B40" w:rsidRPr="0011170A">
        <w:rPr>
          <w:rFonts w:cstheme="minorHAnsi"/>
        </w:rPr>
        <w:t>h a</w:t>
      </w:r>
      <w:r w:rsidRPr="0011170A">
        <w:rPr>
          <w:rFonts w:cstheme="minorHAnsi"/>
        </w:rPr>
        <w:t>t any event would remain imaginary in the absence of any precis</w:t>
      </w:r>
      <w:r w:rsidR="005A1B40" w:rsidRPr="0011170A">
        <w:rPr>
          <w:rFonts w:cstheme="minorHAnsi"/>
        </w:rPr>
        <w:t>e h</w:t>
      </w:r>
      <w:r w:rsidRPr="0011170A">
        <w:rPr>
          <w:rFonts w:cstheme="minorHAnsi"/>
        </w:rPr>
        <w:t xml:space="preserve">istorical evidence. </w:t>
      </w:r>
      <w:r w:rsidR="00237FB9">
        <w:rPr>
          <w:rFonts w:cstheme="minorHAnsi"/>
        </w:rPr>
        <w:t>Although</w:t>
      </w:r>
      <w:r w:rsidRPr="0011170A">
        <w:rPr>
          <w:rFonts w:cstheme="minorHAnsi"/>
        </w:rPr>
        <w:t xml:space="preserve"> we have no complete text o</w:t>
      </w:r>
      <w:r w:rsidR="005A1B40" w:rsidRPr="0011170A">
        <w:rPr>
          <w:rFonts w:cstheme="minorHAnsi"/>
        </w:rPr>
        <w:t>f t</w:t>
      </w:r>
      <w:r w:rsidRPr="0011170A">
        <w:rPr>
          <w:rFonts w:cstheme="minorHAnsi"/>
        </w:rPr>
        <w:t>he canon before St. Gregory, we do have some references as t</w:t>
      </w:r>
      <w:r w:rsidR="005A1B40" w:rsidRPr="0011170A">
        <w:rPr>
          <w:rFonts w:cstheme="minorHAnsi"/>
        </w:rPr>
        <w:t>o w</w:t>
      </w:r>
      <w:r w:rsidRPr="0011170A">
        <w:rPr>
          <w:rFonts w:cstheme="minorHAnsi"/>
        </w:rPr>
        <w:t>hat it was some time before: precisely in the second half of th</w:t>
      </w:r>
      <w:r w:rsidR="005A1B40" w:rsidRPr="0011170A">
        <w:rPr>
          <w:rFonts w:cstheme="minorHAnsi"/>
        </w:rPr>
        <w:t>e f</w:t>
      </w:r>
      <w:r w:rsidRPr="0011170A">
        <w:rPr>
          <w:rFonts w:cstheme="minorHAnsi"/>
        </w:rPr>
        <w:t xml:space="preserve">ourth century. The </w:t>
      </w:r>
      <w:r w:rsidRPr="0011170A">
        <w:rPr>
          <w:rFonts w:cstheme="minorHAnsi"/>
          <w:i/>
          <w:iCs/>
        </w:rPr>
        <w:t>De Sacramen</w:t>
      </w:r>
      <w:r w:rsidR="00393C76">
        <w:rPr>
          <w:rFonts w:cstheme="minorHAnsi"/>
          <w:i/>
          <w:iCs/>
        </w:rPr>
        <w:t>ti</w:t>
      </w:r>
      <w:r w:rsidRPr="0011170A">
        <w:rPr>
          <w:rFonts w:cstheme="minorHAnsi"/>
          <w:i/>
          <w:iCs/>
        </w:rPr>
        <w:t xml:space="preserve">s, </w:t>
      </w:r>
      <w:r w:rsidRPr="0011170A">
        <w:rPr>
          <w:rFonts w:cstheme="minorHAnsi"/>
        </w:rPr>
        <w:t>which is generally acknowledge</w:t>
      </w:r>
      <w:r w:rsidR="005A1B40" w:rsidRPr="0011170A">
        <w:rPr>
          <w:rFonts w:cstheme="minorHAnsi"/>
        </w:rPr>
        <w:t>d t</w:t>
      </w:r>
      <w:r w:rsidRPr="0011170A">
        <w:rPr>
          <w:rFonts w:cstheme="minorHAnsi"/>
        </w:rPr>
        <w:t>oday as the work of St. Ambrose, does contain a series o</w:t>
      </w:r>
      <w:r w:rsidR="005A1B40" w:rsidRPr="0011170A">
        <w:rPr>
          <w:rFonts w:cstheme="minorHAnsi"/>
        </w:rPr>
        <w:t>f a</w:t>
      </w:r>
      <w:r w:rsidRPr="0011170A">
        <w:rPr>
          <w:rFonts w:cstheme="minorHAnsi"/>
        </w:rPr>
        <w:t xml:space="preserve">llusions to the </w:t>
      </w:r>
      <w:r w:rsidR="00BA6BF1">
        <w:rPr>
          <w:rFonts w:cstheme="minorHAnsi"/>
        </w:rPr>
        <w:t>Eucharist</w:t>
      </w:r>
      <w:r w:rsidRPr="0011170A">
        <w:rPr>
          <w:rFonts w:cstheme="minorHAnsi"/>
        </w:rPr>
        <w:t xml:space="preserve"> which he used. For the whole centra</w:t>
      </w:r>
      <w:r w:rsidR="005A1B40" w:rsidRPr="0011170A">
        <w:rPr>
          <w:rFonts w:cstheme="minorHAnsi"/>
        </w:rPr>
        <w:t>l p</w:t>
      </w:r>
      <w:r w:rsidRPr="0011170A">
        <w:rPr>
          <w:rFonts w:cstheme="minorHAnsi"/>
        </w:rPr>
        <w:t>art, they even give an express and more or less literal quote.</w:t>
      </w:r>
      <w:r w:rsidR="00393C76">
        <w:rPr>
          <w:rFonts w:cstheme="minorHAnsi"/>
        </w:rPr>
        <w:t xml:space="preserve"> </w:t>
      </w:r>
      <w:r w:rsidRPr="0011170A">
        <w:rPr>
          <w:rFonts w:cstheme="minorHAnsi"/>
        </w:rPr>
        <w:t>This cross-check that a happy chance allows us to make, assure</w:t>
      </w:r>
      <w:r w:rsidR="005A1B40" w:rsidRPr="0011170A">
        <w:rPr>
          <w:rFonts w:cstheme="minorHAnsi"/>
        </w:rPr>
        <w:t>s u</w:t>
      </w:r>
      <w:r w:rsidRPr="0011170A">
        <w:rPr>
          <w:rFonts w:cstheme="minorHAnsi"/>
        </w:rPr>
        <w:t>s that in any case, just before the institution narrative, and jus</w:t>
      </w:r>
      <w:r w:rsidR="005A1B40" w:rsidRPr="0011170A">
        <w:rPr>
          <w:rFonts w:cstheme="minorHAnsi"/>
        </w:rPr>
        <w:t>t a</w:t>
      </w:r>
      <w:r w:rsidRPr="0011170A">
        <w:rPr>
          <w:rFonts w:cstheme="minorHAnsi"/>
        </w:rPr>
        <w:t>fter the anamnesis, formulas were to be found that must hav</w:t>
      </w:r>
      <w:r w:rsidR="005A1B40" w:rsidRPr="0011170A">
        <w:rPr>
          <w:rFonts w:cstheme="minorHAnsi"/>
        </w:rPr>
        <w:t>e b</w:t>
      </w:r>
      <w:r w:rsidRPr="0011170A">
        <w:rPr>
          <w:rFonts w:cstheme="minorHAnsi"/>
        </w:rPr>
        <w:t>een the same as in the time of St. Gregory, if not word for wor</w:t>
      </w:r>
      <w:r w:rsidR="00A23162" w:rsidRPr="0011170A">
        <w:rPr>
          <w:rFonts w:cstheme="minorHAnsi"/>
        </w:rPr>
        <w:t>d, a</w:t>
      </w:r>
      <w:r w:rsidRPr="0011170A">
        <w:rPr>
          <w:rFonts w:cstheme="minorHAnsi"/>
        </w:rPr>
        <w:t>t least very close to it. Moreover, even at his time, a series o</w:t>
      </w:r>
      <w:r w:rsidR="005A1B40" w:rsidRPr="0011170A">
        <w:rPr>
          <w:rFonts w:cstheme="minorHAnsi"/>
        </w:rPr>
        <w:t>f i</w:t>
      </w:r>
      <w:r w:rsidRPr="0011170A">
        <w:rPr>
          <w:rFonts w:cstheme="minorHAnsi"/>
        </w:rPr>
        <w:t>ntercessions followed the initial praise. This suffices to stat</w:t>
      </w:r>
      <w:r w:rsidR="005A1B40" w:rsidRPr="0011170A">
        <w:rPr>
          <w:rFonts w:cstheme="minorHAnsi"/>
        </w:rPr>
        <w:t>e t</w:t>
      </w:r>
      <w:r w:rsidRPr="0011170A">
        <w:rPr>
          <w:rFonts w:cstheme="minorHAnsi"/>
        </w:rPr>
        <w:t>hat St. Ambrose was already familiar with a canon whose whol</w:t>
      </w:r>
      <w:r w:rsidR="005A1B40" w:rsidRPr="0011170A">
        <w:rPr>
          <w:rFonts w:cstheme="minorHAnsi"/>
        </w:rPr>
        <w:t>e d</w:t>
      </w:r>
      <w:r w:rsidRPr="0011170A">
        <w:rPr>
          <w:rFonts w:cstheme="minorHAnsi"/>
        </w:rPr>
        <w:t>evelopment practically coincides with that of St. Gregory, whil</w:t>
      </w:r>
      <w:r w:rsidR="005A1B40" w:rsidRPr="0011170A">
        <w:rPr>
          <w:rFonts w:cstheme="minorHAnsi"/>
        </w:rPr>
        <w:t>e t</w:t>
      </w:r>
      <w:r w:rsidRPr="0011170A">
        <w:rPr>
          <w:rFonts w:cstheme="minorHAnsi"/>
        </w:rPr>
        <w:t>here is nothing other than this last text in what he tells u</w:t>
      </w:r>
      <w:r w:rsidR="005A1B40" w:rsidRPr="0011170A">
        <w:rPr>
          <w:rFonts w:cstheme="minorHAnsi"/>
        </w:rPr>
        <w:t>s t</w:t>
      </w:r>
      <w:r w:rsidRPr="0011170A">
        <w:rPr>
          <w:rFonts w:cstheme="minorHAnsi"/>
        </w:rPr>
        <w:t>hat could be connected with St. Hippolytus.</w:t>
      </w:r>
    </w:p>
    <w:p w14:paraId="1BA22A27" w14:textId="77777777" w:rsidR="00393C76" w:rsidRDefault="00393C76" w:rsidP="0011170A">
      <w:pPr>
        <w:autoSpaceDE w:val="0"/>
        <w:autoSpaceDN w:val="0"/>
        <w:adjustRightInd w:val="0"/>
        <w:spacing w:after="0" w:line="240" w:lineRule="auto"/>
        <w:jc w:val="both"/>
        <w:rPr>
          <w:rFonts w:cstheme="minorHAnsi"/>
        </w:rPr>
      </w:pPr>
    </w:p>
    <w:p w14:paraId="42432F01" w14:textId="01EE52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would therefore not be dealing with a slow break up, bu</w:t>
      </w:r>
      <w:r w:rsidR="005A1B40" w:rsidRPr="0011170A">
        <w:rPr>
          <w:rFonts w:cstheme="minorHAnsi"/>
        </w:rPr>
        <w:t>t r</w:t>
      </w:r>
      <w:r w:rsidRPr="0011170A">
        <w:rPr>
          <w:rFonts w:cstheme="minorHAnsi"/>
        </w:rPr>
        <w:t>ather with a cataclysm that came about within the space of hardl</w:t>
      </w:r>
      <w:r w:rsidR="005A1B40" w:rsidRPr="0011170A">
        <w:rPr>
          <w:rFonts w:cstheme="minorHAnsi"/>
        </w:rPr>
        <w:t>y a</w:t>
      </w:r>
      <w:r w:rsidRPr="0011170A">
        <w:rPr>
          <w:rFonts w:cstheme="minorHAnsi"/>
        </w:rPr>
        <w:t xml:space="preserve"> century, substituting one </w:t>
      </w:r>
      <w:r w:rsidR="00BA6BF1">
        <w:rPr>
          <w:rFonts w:cstheme="minorHAnsi"/>
        </w:rPr>
        <w:t>Eucharist</w:t>
      </w:r>
      <w:r w:rsidRPr="0011170A">
        <w:rPr>
          <w:rFonts w:cstheme="minorHAnsi"/>
        </w:rPr>
        <w:t xml:space="preserve"> for another.</w:t>
      </w:r>
    </w:p>
    <w:p w14:paraId="73F597CF" w14:textId="77777777" w:rsidR="00393C76" w:rsidRDefault="00393C76" w:rsidP="0011170A">
      <w:pPr>
        <w:autoSpaceDE w:val="0"/>
        <w:autoSpaceDN w:val="0"/>
        <w:adjustRightInd w:val="0"/>
        <w:spacing w:after="0" w:line="240" w:lineRule="auto"/>
        <w:jc w:val="both"/>
        <w:rPr>
          <w:rFonts w:cstheme="minorHAnsi"/>
        </w:rPr>
      </w:pPr>
    </w:p>
    <w:p w14:paraId="2AC1BA1A" w14:textId="15B89A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Just one theory which has at times been maintained woul</w:t>
      </w:r>
      <w:r w:rsidR="005A1B40" w:rsidRPr="0011170A">
        <w:rPr>
          <w:rFonts w:cstheme="minorHAnsi"/>
        </w:rPr>
        <w:t>d a</w:t>
      </w:r>
      <w:r w:rsidRPr="0011170A">
        <w:rPr>
          <w:rFonts w:cstheme="minorHAnsi"/>
        </w:rPr>
        <w:t>llow us to explain the matter. The canon which we call Roma</w:t>
      </w:r>
      <w:r w:rsidR="005A1B40" w:rsidRPr="0011170A">
        <w:rPr>
          <w:rFonts w:cstheme="minorHAnsi"/>
        </w:rPr>
        <w:t>n t</w:t>
      </w:r>
      <w:r w:rsidRPr="0011170A">
        <w:rPr>
          <w:rFonts w:cstheme="minorHAnsi"/>
        </w:rPr>
        <w:t>oday would have to be not Roman at all, but Ambrosian o</w:t>
      </w:r>
      <w:r w:rsidR="00A23162" w:rsidRPr="0011170A">
        <w:rPr>
          <w:rFonts w:cstheme="minorHAnsi"/>
        </w:rPr>
        <w:t>r, i</w:t>
      </w:r>
      <w:r w:rsidRPr="0011170A">
        <w:rPr>
          <w:rFonts w:cstheme="minorHAnsi"/>
        </w:rPr>
        <w:t>n any case, Milanese, and the prestige of the great bishop woul</w:t>
      </w:r>
      <w:r w:rsidR="005A1B40" w:rsidRPr="0011170A">
        <w:rPr>
          <w:rFonts w:cstheme="minorHAnsi"/>
        </w:rPr>
        <w:t>d h</w:t>
      </w:r>
      <w:r w:rsidRPr="0011170A">
        <w:rPr>
          <w:rFonts w:cstheme="minorHAnsi"/>
        </w:rPr>
        <w:t>ave had to induce Rome to scrap its own rite and adopt his</w:t>
      </w:r>
      <w:r w:rsidR="00393C76">
        <w:rPr>
          <w:rFonts w:cstheme="minorHAnsi"/>
        </w:rPr>
        <w:t xml:space="preserve"> </w:t>
      </w:r>
      <w:r w:rsidRPr="0011170A">
        <w:rPr>
          <w:rFonts w:cstheme="minorHAnsi"/>
        </w:rPr>
        <w:lastRenderedPageBreak/>
        <w:t>in its stead.</w:t>
      </w:r>
      <w:r w:rsidR="00393C76">
        <w:rPr>
          <w:rStyle w:val="FootnoteReference"/>
          <w:rFonts w:cstheme="minorHAnsi"/>
        </w:rPr>
        <w:footnoteReference w:id="356"/>
      </w:r>
      <w:r w:rsidRPr="0011170A">
        <w:rPr>
          <w:rFonts w:cstheme="minorHAnsi"/>
        </w:rPr>
        <w:t xml:space="preserve"> The matter seems to involve such a tremendou</w:t>
      </w:r>
      <w:r w:rsidR="005A1B40" w:rsidRPr="0011170A">
        <w:rPr>
          <w:rFonts w:cstheme="minorHAnsi"/>
        </w:rPr>
        <w:t>s s</w:t>
      </w:r>
      <w:r w:rsidRPr="0011170A">
        <w:rPr>
          <w:rFonts w:cstheme="minorHAnsi"/>
        </w:rPr>
        <w:t>tep that it becomes unlikely. We must add that it would g</w:t>
      </w:r>
      <w:r w:rsidR="005A1B40" w:rsidRPr="0011170A">
        <w:rPr>
          <w:rFonts w:cstheme="minorHAnsi"/>
        </w:rPr>
        <w:t>o d</w:t>
      </w:r>
      <w:r w:rsidRPr="0011170A">
        <w:rPr>
          <w:rFonts w:cstheme="minorHAnsi"/>
        </w:rPr>
        <w:t>irectly counter to what we know with greatest certainty abou</w:t>
      </w:r>
      <w:r w:rsidR="005A1B40" w:rsidRPr="0011170A">
        <w:rPr>
          <w:rFonts w:cstheme="minorHAnsi"/>
        </w:rPr>
        <w:t>t t</w:t>
      </w:r>
      <w:r w:rsidRPr="0011170A">
        <w:rPr>
          <w:rFonts w:cstheme="minorHAnsi"/>
        </w:rPr>
        <w:t>he relationships between the liturgy of Milan and that of Rom</w:t>
      </w:r>
      <w:r w:rsidR="005A1B40" w:rsidRPr="0011170A">
        <w:rPr>
          <w:rFonts w:cstheme="minorHAnsi"/>
        </w:rPr>
        <w:t>e a</w:t>
      </w:r>
      <w:r w:rsidRPr="0011170A">
        <w:rPr>
          <w:rFonts w:cstheme="minorHAnsi"/>
        </w:rPr>
        <w:t xml:space="preserve">t the time of Ambrose. For a long </w:t>
      </w:r>
      <w:r w:rsidR="00393C76" w:rsidRPr="0011170A">
        <w:rPr>
          <w:rFonts w:cstheme="minorHAnsi"/>
        </w:rPr>
        <w:t>time,</w:t>
      </w:r>
      <w:r w:rsidRPr="0011170A">
        <w:rPr>
          <w:rFonts w:cstheme="minorHAnsi"/>
        </w:rPr>
        <w:t xml:space="preserve"> it seemed impossibl</w:t>
      </w:r>
      <w:r w:rsidR="005A1B40" w:rsidRPr="0011170A">
        <w:rPr>
          <w:rFonts w:cstheme="minorHAnsi"/>
        </w:rPr>
        <w:t>e t</w:t>
      </w:r>
      <w:r w:rsidRPr="0011170A">
        <w:rPr>
          <w:rFonts w:cstheme="minorHAnsi"/>
        </w:rPr>
        <w:t xml:space="preserve">o attribute the </w:t>
      </w:r>
      <w:r w:rsidRPr="0011170A">
        <w:rPr>
          <w:rFonts w:cstheme="minorHAnsi"/>
          <w:i/>
          <w:iCs/>
        </w:rPr>
        <w:t>De Sacrame</w:t>
      </w:r>
      <w:r w:rsidR="00393C76">
        <w:rPr>
          <w:rFonts w:cstheme="minorHAnsi"/>
          <w:i/>
          <w:iCs/>
        </w:rPr>
        <w:t>ntis</w:t>
      </w:r>
      <w:r w:rsidRPr="0011170A">
        <w:rPr>
          <w:rFonts w:cstheme="minorHAnsi"/>
          <w:i/>
          <w:iCs/>
        </w:rPr>
        <w:t xml:space="preserve"> </w:t>
      </w:r>
      <w:r w:rsidRPr="0011170A">
        <w:rPr>
          <w:rFonts w:cstheme="minorHAnsi"/>
        </w:rPr>
        <w:t xml:space="preserve">to him because the </w:t>
      </w:r>
      <w:r w:rsidRPr="0011170A">
        <w:rPr>
          <w:rFonts w:cstheme="minorHAnsi"/>
          <w:i/>
          <w:iCs/>
        </w:rPr>
        <w:t>De Mysteriis</w:t>
      </w:r>
      <w:r w:rsidR="00393C76">
        <w:rPr>
          <w:rFonts w:cstheme="minorHAnsi"/>
        </w:rPr>
        <w:t xml:space="preserve"> </w:t>
      </w:r>
      <w:r w:rsidRPr="0011170A">
        <w:rPr>
          <w:rFonts w:cstheme="minorHAnsi"/>
        </w:rPr>
        <w:t>(which is unquestionably his work) supposes a liturgy differen</w:t>
      </w:r>
      <w:r w:rsidR="005A1B40" w:rsidRPr="0011170A">
        <w:rPr>
          <w:rFonts w:cstheme="minorHAnsi"/>
        </w:rPr>
        <w:t>t f</w:t>
      </w:r>
      <w:r w:rsidRPr="0011170A">
        <w:rPr>
          <w:rFonts w:cstheme="minorHAnsi"/>
        </w:rPr>
        <w:t xml:space="preserve">rom the </w:t>
      </w:r>
      <w:r w:rsidRPr="0011170A">
        <w:rPr>
          <w:rFonts w:cstheme="minorHAnsi"/>
          <w:i/>
          <w:iCs/>
        </w:rPr>
        <w:t>De Sacramen</w:t>
      </w:r>
      <w:r w:rsidR="00393C76">
        <w:rPr>
          <w:rFonts w:cstheme="minorHAnsi"/>
          <w:i/>
          <w:iCs/>
        </w:rPr>
        <w:t>t</w:t>
      </w:r>
      <w:r w:rsidRPr="0011170A">
        <w:rPr>
          <w:rFonts w:cstheme="minorHAnsi"/>
          <w:i/>
          <w:iCs/>
        </w:rPr>
        <w:t xml:space="preserve">is </w:t>
      </w:r>
      <w:r w:rsidRPr="0011170A">
        <w:rPr>
          <w:rFonts w:cstheme="minorHAnsi"/>
        </w:rPr>
        <w:t>for baptism. And the liturgy o</w:t>
      </w:r>
      <w:r w:rsidR="005A1B40" w:rsidRPr="0011170A">
        <w:rPr>
          <w:rFonts w:cstheme="minorHAnsi"/>
        </w:rPr>
        <w:t>f t</w:t>
      </w:r>
      <w:r w:rsidRPr="0011170A">
        <w:rPr>
          <w:rFonts w:cstheme="minorHAnsi"/>
        </w:rPr>
        <w:t xml:space="preserve">he </w:t>
      </w:r>
      <w:r w:rsidRPr="0011170A">
        <w:rPr>
          <w:rFonts w:cstheme="minorHAnsi"/>
          <w:i/>
          <w:iCs/>
        </w:rPr>
        <w:t>De Sacramen</w:t>
      </w:r>
      <w:r w:rsidR="00393C76">
        <w:rPr>
          <w:rFonts w:cstheme="minorHAnsi"/>
          <w:i/>
          <w:iCs/>
        </w:rPr>
        <w:t>t</w:t>
      </w:r>
      <w:r w:rsidRPr="0011170A">
        <w:rPr>
          <w:rFonts w:cstheme="minorHAnsi"/>
          <w:i/>
          <w:iCs/>
        </w:rPr>
        <w:t xml:space="preserve">is </w:t>
      </w:r>
      <w:r w:rsidRPr="0011170A">
        <w:rPr>
          <w:rFonts w:cstheme="minorHAnsi"/>
        </w:rPr>
        <w:t>is opposed to the other rite explicitly describe</w:t>
      </w:r>
      <w:r w:rsidR="005A1B40" w:rsidRPr="0011170A">
        <w:rPr>
          <w:rFonts w:cstheme="minorHAnsi"/>
        </w:rPr>
        <w:t>d a</w:t>
      </w:r>
      <w:r w:rsidRPr="0011170A">
        <w:rPr>
          <w:rFonts w:cstheme="minorHAnsi"/>
        </w:rPr>
        <w:t>s being the Roman rite. Since then, a careful examination o</w:t>
      </w:r>
      <w:r w:rsidR="005A1B40" w:rsidRPr="0011170A">
        <w:rPr>
          <w:rFonts w:cstheme="minorHAnsi"/>
        </w:rPr>
        <w:t>f t</w:t>
      </w:r>
      <w:r w:rsidRPr="0011170A">
        <w:rPr>
          <w:rFonts w:cstheme="minorHAnsi"/>
        </w:rPr>
        <w:t xml:space="preserve">he </w:t>
      </w:r>
      <w:r w:rsidR="008F33A9">
        <w:rPr>
          <w:rFonts w:cstheme="minorHAnsi"/>
        </w:rPr>
        <w:t>thought</w:t>
      </w:r>
      <w:r w:rsidRPr="0011170A">
        <w:rPr>
          <w:rFonts w:cstheme="minorHAnsi"/>
        </w:rPr>
        <w:t xml:space="preserve"> and style of the two writings, like the one mad</w:t>
      </w:r>
      <w:r w:rsidR="005A1B40" w:rsidRPr="0011170A">
        <w:rPr>
          <w:rFonts w:cstheme="minorHAnsi"/>
        </w:rPr>
        <w:t>e b</w:t>
      </w:r>
      <w:r w:rsidRPr="0011170A">
        <w:rPr>
          <w:rFonts w:cstheme="minorHAnsi"/>
        </w:rPr>
        <w:t xml:space="preserve">y </w:t>
      </w:r>
      <w:r w:rsidR="00232BCE">
        <w:rPr>
          <w:rFonts w:cstheme="minorHAnsi"/>
        </w:rPr>
        <w:t>Dom</w:t>
      </w:r>
      <w:r w:rsidRPr="0011170A">
        <w:rPr>
          <w:rFonts w:cstheme="minorHAnsi"/>
        </w:rPr>
        <w:t xml:space="preserve"> </w:t>
      </w:r>
      <w:r w:rsidR="00393C76">
        <w:rPr>
          <w:rFonts w:cstheme="minorHAnsi"/>
        </w:rPr>
        <w:t>B</w:t>
      </w:r>
      <w:r w:rsidRPr="0011170A">
        <w:rPr>
          <w:rFonts w:cstheme="minorHAnsi"/>
        </w:rPr>
        <w:t>otte in particular, has convinced practically everyon</w:t>
      </w:r>
      <w:r w:rsidR="005A1B40" w:rsidRPr="0011170A">
        <w:rPr>
          <w:rFonts w:cstheme="minorHAnsi"/>
        </w:rPr>
        <w:t>e t</w:t>
      </w:r>
      <w:r w:rsidRPr="0011170A">
        <w:rPr>
          <w:rFonts w:cstheme="minorHAnsi"/>
        </w:rPr>
        <w:t>hat they can have only one and the same author.</w:t>
      </w:r>
      <w:r w:rsidR="00393C76">
        <w:rPr>
          <w:rStyle w:val="FootnoteReference"/>
          <w:rFonts w:cstheme="minorHAnsi"/>
        </w:rPr>
        <w:footnoteReference w:id="357"/>
      </w:r>
      <w:r w:rsidRPr="0011170A">
        <w:rPr>
          <w:rFonts w:cstheme="minorHAnsi"/>
        </w:rPr>
        <w:t xml:space="preserve"> We are thu</w:t>
      </w:r>
      <w:r w:rsidR="005A1B40" w:rsidRPr="0011170A">
        <w:rPr>
          <w:rFonts w:cstheme="minorHAnsi"/>
        </w:rPr>
        <w:t>s o</w:t>
      </w:r>
      <w:r w:rsidRPr="0011170A">
        <w:rPr>
          <w:rFonts w:cstheme="minorHAnsi"/>
        </w:rPr>
        <w:t>bliged to accept the conclusion that between the composition o</w:t>
      </w:r>
      <w:r w:rsidR="005A1B40" w:rsidRPr="0011170A">
        <w:rPr>
          <w:rFonts w:cstheme="minorHAnsi"/>
        </w:rPr>
        <w:t>f t</w:t>
      </w:r>
      <w:r w:rsidRPr="0011170A">
        <w:rPr>
          <w:rFonts w:cstheme="minorHAnsi"/>
        </w:rPr>
        <w:t xml:space="preserve">he </w:t>
      </w:r>
      <w:r w:rsidRPr="0011170A">
        <w:rPr>
          <w:rFonts w:cstheme="minorHAnsi"/>
          <w:i/>
          <w:iCs/>
        </w:rPr>
        <w:t>De Sacramen</w:t>
      </w:r>
      <w:r w:rsidR="00393C76">
        <w:rPr>
          <w:rFonts w:cstheme="minorHAnsi"/>
          <w:i/>
          <w:iCs/>
        </w:rPr>
        <w:t>t</w:t>
      </w:r>
      <w:r w:rsidRPr="0011170A">
        <w:rPr>
          <w:rFonts w:cstheme="minorHAnsi"/>
          <w:i/>
          <w:iCs/>
        </w:rPr>
        <w:t xml:space="preserve">is </w:t>
      </w:r>
      <w:r w:rsidRPr="0011170A">
        <w:rPr>
          <w:rFonts w:cstheme="minorHAnsi"/>
        </w:rPr>
        <w:t xml:space="preserve">and that of the </w:t>
      </w:r>
      <w:r w:rsidRPr="0011170A">
        <w:rPr>
          <w:rFonts w:cstheme="minorHAnsi"/>
          <w:i/>
          <w:iCs/>
        </w:rPr>
        <w:t xml:space="preserve">De Mysteriis, </w:t>
      </w:r>
      <w:r w:rsidRPr="0011170A">
        <w:rPr>
          <w:rFonts w:cstheme="minorHAnsi"/>
        </w:rPr>
        <w:t>Milan had adopte</w:t>
      </w:r>
      <w:r w:rsidR="005A1B40" w:rsidRPr="0011170A">
        <w:rPr>
          <w:rFonts w:cstheme="minorHAnsi"/>
        </w:rPr>
        <w:t>d t</w:t>
      </w:r>
      <w:r w:rsidRPr="0011170A">
        <w:rPr>
          <w:rFonts w:cstheme="minorHAnsi"/>
        </w:rPr>
        <w:t>he liturgy of Rome on some points where it differed from it. I</w:t>
      </w:r>
      <w:r w:rsidR="005A1B40" w:rsidRPr="0011170A">
        <w:rPr>
          <w:rFonts w:cstheme="minorHAnsi"/>
        </w:rPr>
        <w:t>n o</w:t>
      </w:r>
      <w:r w:rsidRPr="0011170A">
        <w:rPr>
          <w:rFonts w:cstheme="minorHAnsi"/>
        </w:rPr>
        <w:t>ther words, what happened must have been exactly the opposit</w:t>
      </w:r>
      <w:r w:rsidR="005A1B40" w:rsidRPr="0011170A">
        <w:rPr>
          <w:rFonts w:cstheme="minorHAnsi"/>
        </w:rPr>
        <w:t>e f</w:t>
      </w:r>
      <w:r w:rsidRPr="0011170A">
        <w:rPr>
          <w:rFonts w:cstheme="minorHAnsi"/>
        </w:rPr>
        <w:t>rom the preceding supposition: it is not Rome that in Ambrose’</w:t>
      </w:r>
      <w:r w:rsidR="005A1B40" w:rsidRPr="0011170A">
        <w:rPr>
          <w:rFonts w:cstheme="minorHAnsi"/>
        </w:rPr>
        <w:t>s t</w:t>
      </w:r>
      <w:r w:rsidRPr="0011170A">
        <w:rPr>
          <w:rFonts w:cstheme="minorHAnsi"/>
        </w:rPr>
        <w:t>ime tended to take on the Milanese liturgy (in those areas wher</w:t>
      </w:r>
      <w:r w:rsidR="005A1B40" w:rsidRPr="0011170A">
        <w:rPr>
          <w:rFonts w:cstheme="minorHAnsi"/>
        </w:rPr>
        <w:t>e t</w:t>
      </w:r>
      <w:r w:rsidRPr="0011170A">
        <w:rPr>
          <w:rFonts w:cstheme="minorHAnsi"/>
        </w:rPr>
        <w:t>hey still differed) but Milan which tended to take on the Roma</w:t>
      </w:r>
      <w:r w:rsidR="005A1B40" w:rsidRPr="0011170A">
        <w:rPr>
          <w:rFonts w:cstheme="minorHAnsi"/>
        </w:rPr>
        <w:t>n l</w:t>
      </w:r>
      <w:r w:rsidRPr="0011170A">
        <w:rPr>
          <w:rFonts w:cstheme="minorHAnsi"/>
        </w:rPr>
        <w:t>iturgy.</w:t>
      </w:r>
    </w:p>
    <w:p w14:paraId="52095B46" w14:textId="77777777" w:rsidR="00393C76" w:rsidRDefault="00393C76" w:rsidP="0011170A">
      <w:pPr>
        <w:autoSpaceDE w:val="0"/>
        <w:autoSpaceDN w:val="0"/>
        <w:adjustRightInd w:val="0"/>
        <w:spacing w:after="0" w:line="240" w:lineRule="auto"/>
        <w:jc w:val="both"/>
        <w:rPr>
          <w:rFonts w:cstheme="minorHAnsi"/>
        </w:rPr>
      </w:pPr>
    </w:p>
    <w:p w14:paraId="3B538107" w14:textId="445D107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should therefore do better to abandon all these hypothese</w:t>
      </w:r>
      <w:r w:rsidR="005A1B40" w:rsidRPr="0011170A">
        <w:rPr>
          <w:rFonts w:cstheme="minorHAnsi"/>
        </w:rPr>
        <w:t>s a</w:t>
      </w:r>
      <w:r w:rsidRPr="0011170A">
        <w:rPr>
          <w:rFonts w:cstheme="minorHAnsi"/>
        </w:rPr>
        <w:t>nd simply give up any idea of dislocation, dismemberment an</w:t>
      </w:r>
      <w:r w:rsidR="005A1B40" w:rsidRPr="0011170A">
        <w:rPr>
          <w:rFonts w:cstheme="minorHAnsi"/>
        </w:rPr>
        <w:t>d m</w:t>
      </w:r>
      <w:r w:rsidRPr="0011170A">
        <w:rPr>
          <w:rFonts w:cstheme="minorHAnsi"/>
        </w:rPr>
        <w:t xml:space="preserve">etamorphosis of the Roman </w:t>
      </w:r>
      <w:r w:rsidR="00BA6BF1">
        <w:rPr>
          <w:rFonts w:cstheme="minorHAnsi"/>
        </w:rPr>
        <w:t>Eucharist</w:t>
      </w:r>
      <w:r w:rsidRPr="0011170A">
        <w:rPr>
          <w:rFonts w:cstheme="minorHAnsi"/>
        </w:rPr>
        <w:t>. We should give up th</w:t>
      </w:r>
      <w:r w:rsidR="005A1B40" w:rsidRPr="0011170A">
        <w:rPr>
          <w:rFonts w:cstheme="minorHAnsi"/>
        </w:rPr>
        <w:t>e g</w:t>
      </w:r>
      <w:r w:rsidRPr="0011170A">
        <w:rPr>
          <w:rFonts w:cstheme="minorHAnsi"/>
        </w:rPr>
        <w:t>roundless idea that is at the basis of all of these notions. If Hippolytu</w:t>
      </w:r>
      <w:r w:rsidR="005A1B40" w:rsidRPr="0011170A">
        <w:rPr>
          <w:rFonts w:cstheme="minorHAnsi"/>
        </w:rPr>
        <w:t>s c</w:t>
      </w:r>
      <w:r w:rsidRPr="0011170A">
        <w:rPr>
          <w:rFonts w:cstheme="minorHAnsi"/>
        </w:rPr>
        <w:t>an give us some information about certain characteristic</w:t>
      </w:r>
      <w:r w:rsidR="005A1B40" w:rsidRPr="0011170A">
        <w:rPr>
          <w:rFonts w:cstheme="minorHAnsi"/>
        </w:rPr>
        <w:t>s o</w:t>
      </w:r>
      <w:r w:rsidRPr="0011170A">
        <w:rPr>
          <w:rFonts w:cstheme="minorHAnsi"/>
        </w:rPr>
        <w:t xml:space="preserve">f an archaic </w:t>
      </w:r>
      <w:r w:rsidR="00BA6BF1">
        <w:rPr>
          <w:rFonts w:cstheme="minorHAnsi"/>
        </w:rPr>
        <w:t>Eucharist</w:t>
      </w:r>
      <w:r w:rsidRPr="0011170A">
        <w:rPr>
          <w:rFonts w:cstheme="minorHAnsi"/>
        </w:rPr>
        <w:t>, which at his time must already hav</w:t>
      </w:r>
      <w:r w:rsidR="005A1B40" w:rsidRPr="0011170A">
        <w:rPr>
          <w:rFonts w:cstheme="minorHAnsi"/>
        </w:rPr>
        <w:t>e l</w:t>
      </w:r>
      <w:r w:rsidRPr="0011170A">
        <w:rPr>
          <w:rFonts w:cstheme="minorHAnsi"/>
        </w:rPr>
        <w:t xml:space="preserve">ong </w:t>
      </w:r>
      <w:r w:rsidR="00393C76" w:rsidRPr="0011170A">
        <w:rPr>
          <w:rFonts w:cstheme="minorHAnsi"/>
        </w:rPr>
        <w:t>disappeared</w:t>
      </w:r>
      <w:r w:rsidRPr="0011170A">
        <w:rPr>
          <w:rFonts w:cstheme="minorHAnsi"/>
        </w:rPr>
        <w:t xml:space="preserve"> from Rome, and doubtless from many othe</w:t>
      </w:r>
      <w:r w:rsidR="005A1B40" w:rsidRPr="0011170A">
        <w:rPr>
          <w:rFonts w:cstheme="minorHAnsi"/>
        </w:rPr>
        <w:t>r p</w:t>
      </w:r>
      <w:r w:rsidRPr="0011170A">
        <w:rPr>
          <w:rFonts w:cstheme="minorHAnsi"/>
        </w:rPr>
        <w:t>laces, we must still not look to him for the origin of the Roma</w:t>
      </w:r>
      <w:r w:rsidR="005A1B40" w:rsidRPr="0011170A">
        <w:rPr>
          <w:rFonts w:cstheme="minorHAnsi"/>
        </w:rPr>
        <w:t xml:space="preserve">n </w:t>
      </w:r>
      <w:r w:rsidR="00BA6BF1">
        <w:rPr>
          <w:rFonts w:cstheme="minorHAnsi"/>
        </w:rPr>
        <w:t>Eucharist</w:t>
      </w:r>
      <w:r w:rsidRPr="0011170A">
        <w:rPr>
          <w:rFonts w:cstheme="minorHAnsi"/>
        </w:rPr>
        <w:t>, at least as we have it since the time of St. Gregory an</w:t>
      </w:r>
      <w:r w:rsidR="005A1B40" w:rsidRPr="0011170A">
        <w:rPr>
          <w:rFonts w:cstheme="minorHAnsi"/>
        </w:rPr>
        <w:t>d i</w:t>
      </w:r>
      <w:r w:rsidRPr="0011170A">
        <w:rPr>
          <w:rFonts w:cstheme="minorHAnsi"/>
        </w:rPr>
        <w:t>n its very advanced formulation at the time of St. Ambrose.</w:t>
      </w:r>
    </w:p>
    <w:p w14:paraId="21BC6280" w14:textId="77777777" w:rsidR="00393C76" w:rsidRDefault="00393C76" w:rsidP="0011170A">
      <w:pPr>
        <w:autoSpaceDE w:val="0"/>
        <w:autoSpaceDN w:val="0"/>
        <w:adjustRightInd w:val="0"/>
        <w:spacing w:after="0" w:line="240" w:lineRule="auto"/>
        <w:jc w:val="both"/>
        <w:rPr>
          <w:rFonts w:cstheme="minorHAnsi"/>
        </w:rPr>
      </w:pPr>
    </w:p>
    <w:p w14:paraId="1DC573A8" w14:textId="528DD3EE" w:rsidR="00074CA6" w:rsidRPr="0011170A" w:rsidRDefault="00074CA6" w:rsidP="00DE7EAB">
      <w:pPr>
        <w:pStyle w:val="Heading2"/>
      </w:pPr>
      <w:bookmarkStart w:id="30" w:name="_Toc96085510"/>
      <w:r w:rsidRPr="0011170A">
        <w:t>THE ALEXANDRIAN LITURGY AND THE PRESENCE</w:t>
      </w:r>
      <w:r w:rsidR="00393C76">
        <w:t xml:space="preserve"> </w:t>
      </w:r>
      <w:r w:rsidRPr="0011170A">
        <w:t>OF THE INTERCESSIONS IN THE FIRST PART OF THE</w:t>
      </w:r>
      <w:r w:rsidR="00393C76">
        <w:t xml:space="preserve"> </w:t>
      </w:r>
      <w:r w:rsidRPr="0011170A">
        <w:t>EUCHARIST</w:t>
      </w:r>
      <w:bookmarkEnd w:id="30"/>
    </w:p>
    <w:p w14:paraId="2385EE3B" w14:textId="77777777" w:rsidR="00393C76" w:rsidRDefault="00393C76" w:rsidP="0011170A">
      <w:pPr>
        <w:autoSpaceDE w:val="0"/>
        <w:autoSpaceDN w:val="0"/>
        <w:adjustRightInd w:val="0"/>
        <w:spacing w:after="0" w:line="240" w:lineRule="auto"/>
        <w:jc w:val="both"/>
        <w:rPr>
          <w:rFonts w:cstheme="minorHAnsi"/>
        </w:rPr>
      </w:pPr>
    </w:p>
    <w:p w14:paraId="19440EBC" w14:textId="5704D9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Must we therefore give up any idea of understanding the genesi</w:t>
      </w:r>
      <w:r w:rsidR="005A1B40" w:rsidRPr="0011170A">
        <w:rPr>
          <w:rFonts w:cstheme="minorHAnsi"/>
        </w:rPr>
        <w:t>s o</w:t>
      </w:r>
      <w:r w:rsidRPr="0011170A">
        <w:rPr>
          <w:rFonts w:cstheme="minorHAnsi"/>
        </w:rPr>
        <w:t>f the Roman canon? Certainly not. ^ If Hippolytus cannot b</w:t>
      </w:r>
      <w:r w:rsidR="005A1B40" w:rsidRPr="0011170A">
        <w:rPr>
          <w:rFonts w:cstheme="minorHAnsi"/>
        </w:rPr>
        <w:t>e o</w:t>
      </w:r>
      <w:r w:rsidRPr="0011170A">
        <w:rPr>
          <w:rFonts w:cstheme="minorHAnsi"/>
        </w:rPr>
        <w:t>f any help to us, and risks waylaying us, we still have other evidenc</w:t>
      </w:r>
      <w:r w:rsidR="00A23162" w:rsidRPr="0011170A">
        <w:rPr>
          <w:rFonts w:cstheme="minorHAnsi"/>
        </w:rPr>
        <w:t>e, s</w:t>
      </w:r>
      <w:r w:rsidRPr="0011170A">
        <w:rPr>
          <w:rFonts w:cstheme="minorHAnsi"/>
        </w:rPr>
        <w:t xml:space="preserve">ome of which goes back before the time of Ambrose, of </w:t>
      </w:r>
      <w:r w:rsidR="005A1B40" w:rsidRPr="0011170A">
        <w:rPr>
          <w:rFonts w:cstheme="minorHAnsi"/>
        </w:rPr>
        <w:t>a r</w:t>
      </w:r>
      <w:r w:rsidRPr="0011170A">
        <w:rPr>
          <w:rFonts w:cstheme="minorHAnsi"/>
        </w:rPr>
        <w:t>ite related to the Roman rite as we know it, and whose evolutio</w:t>
      </w:r>
      <w:r w:rsidR="005A1B40" w:rsidRPr="0011170A">
        <w:rPr>
          <w:rFonts w:cstheme="minorHAnsi"/>
        </w:rPr>
        <w:t>n i</w:t>
      </w:r>
      <w:r w:rsidRPr="0011170A">
        <w:rPr>
          <w:rFonts w:cstheme="minorHAnsi"/>
        </w:rPr>
        <w:t>s somewhat better known to us. There is every reason fo</w:t>
      </w:r>
      <w:r w:rsidR="005A1B40" w:rsidRPr="0011170A">
        <w:rPr>
          <w:rFonts w:cstheme="minorHAnsi"/>
        </w:rPr>
        <w:t>r t</w:t>
      </w:r>
      <w:r w:rsidRPr="0011170A">
        <w:rPr>
          <w:rFonts w:cstheme="minorHAnsi"/>
        </w:rPr>
        <w:t>hinking that it would be much more profitable to follow thi</w:t>
      </w:r>
      <w:r w:rsidR="005A1B40" w:rsidRPr="0011170A">
        <w:rPr>
          <w:rFonts w:cstheme="minorHAnsi"/>
        </w:rPr>
        <w:t>s o</w:t>
      </w:r>
      <w:r w:rsidRPr="0011170A">
        <w:rPr>
          <w:rFonts w:cstheme="minorHAnsi"/>
        </w:rPr>
        <w:t>ther track. The rite we are speaking of at the moment is that of</w:t>
      </w:r>
      <w:r w:rsidR="00393C76">
        <w:rPr>
          <w:rFonts w:cstheme="minorHAnsi"/>
        </w:rPr>
        <w:t xml:space="preserve"> </w:t>
      </w:r>
      <w:r w:rsidRPr="0011170A">
        <w:rPr>
          <w:rFonts w:cstheme="minorHAnsi"/>
        </w:rPr>
        <w:t>Egypt, and more particularly of the archbishopric of Alexandria.</w:t>
      </w:r>
      <w:r w:rsidR="00393C76">
        <w:rPr>
          <w:rFonts w:cstheme="minorHAnsi"/>
        </w:rPr>
        <w:t xml:space="preserve"> </w:t>
      </w:r>
      <w:r w:rsidRPr="0011170A">
        <w:rPr>
          <w:rFonts w:cstheme="minorHAnsi"/>
        </w:rPr>
        <w:t>Once again, the analogies of content, structure and even similaritie</w:t>
      </w:r>
      <w:r w:rsidR="005A1B40" w:rsidRPr="0011170A">
        <w:rPr>
          <w:rFonts w:cstheme="minorHAnsi"/>
        </w:rPr>
        <w:t>s o</w:t>
      </w:r>
      <w:r w:rsidRPr="0011170A">
        <w:rPr>
          <w:rFonts w:cstheme="minorHAnsi"/>
        </w:rPr>
        <w:t>f expression are manifold between the solidly attested form</w:t>
      </w:r>
      <w:r w:rsidR="005A1B40" w:rsidRPr="0011170A">
        <w:rPr>
          <w:rFonts w:cstheme="minorHAnsi"/>
        </w:rPr>
        <w:t>s o</w:t>
      </w:r>
      <w:r w:rsidRPr="0011170A">
        <w:rPr>
          <w:rFonts w:cstheme="minorHAnsi"/>
        </w:rPr>
        <w:t xml:space="preserve">f the Roman </w:t>
      </w:r>
      <w:r w:rsidR="00BA6BF1">
        <w:rPr>
          <w:rFonts w:cstheme="minorHAnsi"/>
        </w:rPr>
        <w:t>Eucharist</w:t>
      </w:r>
      <w:r w:rsidRPr="0011170A">
        <w:rPr>
          <w:rFonts w:cstheme="minorHAnsi"/>
        </w:rPr>
        <w:t xml:space="preserve"> and those of the Alexandrian liturgy.</w:t>
      </w:r>
      <w:r w:rsidR="00393C76">
        <w:rPr>
          <w:rFonts w:cstheme="minorHAnsi"/>
        </w:rPr>
        <w:t xml:space="preserve"> </w:t>
      </w:r>
      <w:r w:rsidRPr="0011170A">
        <w:rPr>
          <w:rFonts w:cstheme="minorHAnsi"/>
        </w:rPr>
        <w:t>If we consequently wish to bring together all the elements capabl</w:t>
      </w:r>
      <w:r w:rsidR="005A1B40" w:rsidRPr="0011170A">
        <w:rPr>
          <w:rFonts w:cstheme="minorHAnsi"/>
        </w:rPr>
        <w:t>e o</w:t>
      </w:r>
      <w:r w:rsidRPr="0011170A">
        <w:rPr>
          <w:rFonts w:cstheme="minorHAnsi"/>
        </w:rPr>
        <w:t xml:space="preserve">f shedding light on the genesis of the present Roman </w:t>
      </w:r>
      <w:r w:rsidR="00BA6BF1">
        <w:rPr>
          <w:rFonts w:cstheme="minorHAnsi"/>
        </w:rPr>
        <w:t>Eucharist</w:t>
      </w:r>
      <w:r w:rsidR="00A23162" w:rsidRPr="0011170A">
        <w:rPr>
          <w:rFonts w:cstheme="minorHAnsi"/>
        </w:rPr>
        <w:t>, i</w:t>
      </w:r>
      <w:r w:rsidRPr="0011170A">
        <w:rPr>
          <w:rFonts w:cstheme="minorHAnsi"/>
        </w:rPr>
        <w:t xml:space="preserve">t is in relation to the Alexandrian </w:t>
      </w:r>
      <w:r w:rsidR="00BA6BF1">
        <w:rPr>
          <w:rFonts w:cstheme="minorHAnsi"/>
        </w:rPr>
        <w:t>Eucharist</w:t>
      </w:r>
      <w:r w:rsidRPr="0011170A">
        <w:rPr>
          <w:rFonts w:cstheme="minorHAnsi"/>
        </w:rPr>
        <w:t xml:space="preserve"> that it is fitting t</w:t>
      </w:r>
      <w:r w:rsidR="005A1B40" w:rsidRPr="0011170A">
        <w:rPr>
          <w:rFonts w:cstheme="minorHAnsi"/>
        </w:rPr>
        <w:t>o s</w:t>
      </w:r>
      <w:r w:rsidRPr="0011170A">
        <w:rPr>
          <w:rFonts w:cstheme="minorHAnsi"/>
        </w:rPr>
        <w:t>tudy it. Here, we are on solid ground. And, instead of the principl</w:t>
      </w:r>
      <w:r w:rsidR="005A1B40" w:rsidRPr="0011170A">
        <w:rPr>
          <w:rFonts w:cstheme="minorHAnsi"/>
        </w:rPr>
        <w:t>e o</w:t>
      </w:r>
      <w:r w:rsidRPr="0011170A">
        <w:rPr>
          <w:rFonts w:cstheme="minorHAnsi"/>
        </w:rPr>
        <w:t>f explanation multiplying insoluble problems and renderin</w:t>
      </w:r>
      <w:r w:rsidR="005A1B40" w:rsidRPr="0011170A">
        <w:rPr>
          <w:rFonts w:cstheme="minorHAnsi"/>
        </w:rPr>
        <w:t>g u</w:t>
      </w:r>
      <w:r w:rsidRPr="0011170A">
        <w:rPr>
          <w:rFonts w:cstheme="minorHAnsi"/>
        </w:rPr>
        <w:t>ltimately inexplicable the evolution which we must try to outlin</w:t>
      </w:r>
      <w:r w:rsidR="00A23162" w:rsidRPr="0011170A">
        <w:rPr>
          <w:rFonts w:cstheme="minorHAnsi"/>
        </w:rPr>
        <w:t>e, w</w:t>
      </w:r>
      <w:r w:rsidRPr="0011170A">
        <w:rPr>
          <w:rFonts w:cstheme="minorHAnsi"/>
        </w:rPr>
        <w:t>ith its final result before our eyes, bringing the two togethe</w:t>
      </w:r>
      <w:r w:rsidR="005A1B40" w:rsidRPr="0011170A">
        <w:rPr>
          <w:rFonts w:cstheme="minorHAnsi"/>
        </w:rPr>
        <w:t>r w</w:t>
      </w:r>
      <w:r w:rsidRPr="0011170A">
        <w:rPr>
          <w:rFonts w:cstheme="minorHAnsi"/>
        </w:rPr>
        <w:t>ill shed a great deal of light. This will contribute, as we shal</w:t>
      </w:r>
      <w:r w:rsidR="005A1B40" w:rsidRPr="0011170A">
        <w:rPr>
          <w:rFonts w:cstheme="minorHAnsi"/>
        </w:rPr>
        <w:t>l s</w:t>
      </w:r>
      <w:r w:rsidRPr="0011170A">
        <w:rPr>
          <w:rFonts w:cstheme="minorHAnsi"/>
        </w:rPr>
        <w:t>ee, toward making perfectly comprehensible what too many peopl</w:t>
      </w:r>
      <w:r w:rsidR="005A1B40" w:rsidRPr="0011170A">
        <w:rPr>
          <w:rFonts w:cstheme="minorHAnsi"/>
        </w:rPr>
        <w:t>e a</w:t>
      </w:r>
      <w:r w:rsidRPr="0011170A">
        <w:rPr>
          <w:rFonts w:cstheme="minorHAnsi"/>
        </w:rPr>
        <w:t>re set on claiming to be absurd.</w:t>
      </w:r>
    </w:p>
    <w:p w14:paraId="2EE03B18" w14:textId="77777777" w:rsidR="00393C76" w:rsidRDefault="00393C76" w:rsidP="0011170A">
      <w:pPr>
        <w:autoSpaceDE w:val="0"/>
        <w:autoSpaceDN w:val="0"/>
        <w:adjustRightInd w:val="0"/>
        <w:spacing w:after="0" w:line="240" w:lineRule="auto"/>
        <w:jc w:val="both"/>
        <w:rPr>
          <w:rFonts w:cstheme="minorHAnsi"/>
        </w:rPr>
      </w:pPr>
    </w:p>
    <w:p w14:paraId="710BA4D8" w14:textId="0CDA8FE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It is quite true, however, that on first sight the Alexandrian rit</w:t>
      </w:r>
      <w:r w:rsidR="005A1B40" w:rsidRPr="0011170A">
        <w:rPr>
          <w:rFonts w:cstheme="minorHAnsi"/>
        </w:rPr>
        <w:t>e e</w:t>
      </w:r>
      <w:r w:rsidRPr="0011170A">
        <w:rPr>
          <w:rFonts w:cstheme="minorHAnsi"/>
        </w:rPr>
        <w:t xml:space="preserve">ven more than the Roman rite, gives us a </w:t>
      </w:r>
      <w:r w:rsidR="00BA6BF1">
        <w:rPr>
          <w:rFonts w:cstheme="minorHAnsi"/>
        </w:rPr>
        <w:t>Eucharist</w:t>
      </w:r>
      <w:r w:rsidRPr="0011170A">
        <w:rPr>
          <w:rFonts w:cstheme="minorHAnsi"/>
        </w:rPr>
        <w:t xml:space="preserve"> whose complexit</w:t>
      </w:r>
      <w:r w:rsidR="005A1B40" w:rsidRPr="0011170A">
        <w:rPr>
          <w:rFonts w:cstheme="minorHAnsi"/>
        </w:rPr>
        <w:t>y c</w:t>
      </w:r>
      <w:r w:rsidRPr="0011170A">
        <w:rPr>
          <w:rFonts w:cstheme="minorHAnsi"/>
        </w:rPr>
        <w:t>ould pass for incoherence. When compared to its neighbo</w:t>
      </w:r>
      <w:r w:rsidR="00A23162" w:rsidRPr="0011170A">
        <w:rPr>
          <w:rFonts w:cstheme="minorHAnsi"/>
        </w:rPr>
        <w:t>r, t</w:t>
      </w:r>
      <w:r w:rsidRPr="0011170A">
        <w:rPr>
          <w:rFonts w:cstheme="minorHAnsi"/>
        </w:rPr>
        <w:t>he West Syrian rite, which at a very early date influence</w:t>
      </w:r>
      <w:r w:rsidR="005A1B40" w:rsidRPr="0011170A">
        <w:rPr>
          <w:rFonts w:cstheme="minorHAnsi"/>
        </w:rPr>
        <w:t>d i</w:t>
      </w:r>
      <w:r w:rsidRPr="0011170A">
        <w:rPr>
          <w:rFonts w:cstheme="minorHAnsi"/>
        </w:rPr>
        <w:t>t to the point finally of practically substituting itself for it, the</w:t>
      </w:r>
      <w:r w:rsidR="00393C76">
        <w:rPr>
          <w:rFonts w:cstheme="minorHAnsi"/>
        </w:rPr>
        <w:t xml:space="preserve"> </w:t>
      </w:r>
      <w:r w:rsidRPr="0011170A">
        <w:rPr>
          <w:rFonts w:cstheme="minorHAnsi"/>
        </w:rPr>
        <w:t>Alexandrian rite seems like the Roman to present exactly the sam</w:t>
      </w:r>
      <w:r w:rsidR="005A1B40" w:rsidRPr="0011170A">
        <w:rPr>
          <w:rFonts w:cstheme="minorHAnsi"/>
        </w:rPr>
        <w:t>e e</w:t>
      </w:r>
      <w:r w:rsidRPr="0011170A">
        <w:rPr>
          <w:rFonts w:cstheme="minorHAnsi"/>
        </w:rPr>
        <w:t>lements, but in a curiously disparate order. Rut we need no</w:t>
      </w:r>
      <w:r w:rsidR="005A1B40" w:rsidRPr="0011170A">
        <w:rPr>
          <w:rFonts w:cstheme="minorHAnsi"/>
        </w:rPr>
        <w:t>t p</w:t>
      </w:r>
      <w:r w:rsidRPr="0011170A">
        <w:rPr>
          <w:rFonts w:cstheme="minorHAnsi"/>
        </w:rPr>
        <w:t>ursue the comparison for too a long time before we see that i</w:t>
      </w:r>
      <w:r w:rsidR="005A1B40" w:rsidRPr="0011170A">
        <w:rPr>
          <w:rFonts w:cstheme="minorHAnsi"/>
        </w:rPr>
        <w:t>t w</w:t>
      </w:r>
      <w:r w:rsidRPr="0011170A">
        <w:rPr>
          <w:rFonts w:cstheme="minorHAnsi"/>
        </w:rPr>
        <w:t>ould be getting us again off the track if we were to wish to explai</w:t>
      </w:r>
      <w:r w:rsidR="005A1B40" w:rsidRPr="0011170A">
        <w:rPr>
          <w:rFonts w:cstheme="minorHAnsi"/>
        </w:rPr>
        <w:t>n t</w:t>
      </w:r>
      <w:r w:rsidRPr="0011170A">
        <w:rPr>
          <w:rFonts w:cstheme="minorHAnsi"/>
        </w:rPr>
        <w:t xml:space="preserve">he Alexandrian </w:t>
      </w:r>
      <w:r w:rsidR="00BA6BF1">
        <w:rPr>
          <w:rFonts w:cstheme="minorHAnsi"/>
        </w:rPr>
        <w:t>Eucharist</w:t>
      </w:r>
      <w:r w:rsidRPr="0011170A">
        <w:rPr>
          <w:rFonts w:cstheme="minorHAnsi"/>
        </w:rPr>
        <w:t xml:space="preserve"> from the starting point of a West</w:t>
      </w:r>
      <w:r w:rsidR="00393C76">
        <w:rPr>
          <w:rFonts w:cstheme="minorHAnsi"/>
        </w:rPr>
        <w:t xml:space="preserve"> </w:t>
      </w:r>
      <w:r w:rsidRPr="0011170A">
        <w:rPr>
          <w:rFonts w:cstheme="minorHAnsi"/>
        </w:rPr>
        <w:t xml:space="preserve">Syrian </w:t>
      </w:r>
      <w:r w:rsidR="00BA6BF1">
        <w:rPr>
          <w:rFonts w:cstheme="minorHAnsi"/>
        </w:rPr>
        <w:t>Eucharist</w:t>
      </w:r>
      <w:r w:rsidRPr="0011170A">
        <w:rPr>
          <w:rFonts w:cstheme="minorHAnsi"/>
        </w:rPr>
        <w:t xml:space="preserve"> where everything would have been disorderl</w:t>
      </w:r>
      <w:r w:rsidR="005A1B40" w:rsidRPr="0011170A">
        <w:rPr>
          <w:rFonts w:cstheme="minorHAnsi"/>
        </w:rPr>
        <w:t>y s</w:t>
      </w:r>
      <w:r w:rsidRPr="0011170A">
        <w:rPr>
          <w:rFonts w:cstheme="minorHAnsi"/>
        </w:rPr>
        <w:t>cattered about. As we shall soon see, the order of the West Syrian</w:t>
      </w:r>
      <w:r w:rsidR="00393C76">
        <w:rPr>
          <w:rFonts w:cstheme="minorHAnsi"/>
        </w:rPr>
        <w:t xml:space="preserve"> </w:t>
      </w:r>
      <w:r w:rsidR="00BA6BF1">
        <w:rPr>
          <w:rFonts w:cstheme="minorHAnsi"/>
        </w:rPr>
        <w:t>Eucharist</w:t>
      </w:r>
      <w:r w:rsidRPr="0011170A">
        <w:rPr>
          <w:rFonts w:cstheme="minorHAnsi"/>
        </w:rPr>
        <w:t>, as admirable as it is, is obviously an order that wa</w:t>
      </w:r>
      <w:r w:rsidR="005A1B40" w:rsidRPr="0011170A">
        <w:rPr>
          <w:rFonts w:cstheme="minorHAnsi"/>
        </w:rPr>
        <w:t>s i</w:t>
      </w:r>
      <w:r w:rsidRPr="0011170A">
        <w:rPr>
          <w:rFonts w:cstheme="minorHAnsi"/>
        </w:rPr>
        <w:t>ntentional, systematic and obtained by a procedure of elaborat</w:t>
      </w:r>
      <w:r w:rsidR="005A1B40" w:rsidRPr="0011170A">
        <w:rPr>
          <w:rFonts w:cstheme="minorHAnsi"/>
        </w:rPr>
        <w:t>e r</w:t>
      </w:r>
      <w:r w:rsidRPr="0011170A">
        <w:rPr>
          <w:rFonts w:cstheme="minorHAnsi"/>
        </w:rPr>
        <w:t>hetoric. And furthermore, it was conceived within the framewor</w:t>
      </w:r>
      <w:r w:rsidR="005A1B40" w:rsidRPr="0011170A">
        <w:rPr>
          <w:rFonts w:cstheme="minorHAnsi"/>
        </w:rPr>
        <w:t>k o</w:t>
      </w:r>
      <w:r w:rsidRPr="0011170A">
        <w:rPr>
          <w:rFonts w:cstheme="minorHAnsi"/>
        </w:rPr>
        <w:t>f a trinitarian theology that was itself very evolved. It is thi</w:t>
      </w:r>
      <w:r w:rsidR="005A1B40" w:rsidRPr="0011170A">
        <w:rPr>
          <w:rFonts w:cstheme="minorHAnsi"/>
        </w:rPr>
        <w:t>s o</w:t>
      </w:r>
      <w:r w:rsidRPr="0011170A">
        <w:rPr>
          <w:rFonts w:cstheme="minorHAnsi"/>
        </w:rPr>
        <w:t>rder then that was evidently introduced later into the element</w:t>
      </w:r>
      <w:r w:rsidR="005A1B40" w:rsidRPr="0011170A">
        <w:rPr>
          <w:rFonts w:cstheme="minorHAnsi"/>
        </w:rPr>
        <w:t>s t</w:t>
      </w:r>
      <w:r w:rsidRPr="0011170A">
        <w:rPr>
          <w:rFonts w:cstheme="minorHAnsi"/>
        </w:rPr>
        <w:t xml:space="preserve">hat we have the good fortune to find in the Alexandrian </w:t>
      </w:r>
      <w:r w:rsidR="00BA6BF1">
        <w:rPr>
          <w:rFonts w:cstheme="minorHAnsi"/>
        </w:rPr>
        <w:t>Eucharist</w:t>
      </w:r>
      <w:r w:rsidR="005A1B40" w:rsidRPr="0011170A">
        <w:rPr>
          <w:rFonts w:cstheme="minorHAnsi"/>
        </w:rPr>
        <w:t xml:space="preserve"> i</w:t>
      </w:r>
      <w:r w:rsidRPr="0011170A">
        <w:rPr>
          <w:rFonts w:cstheme="minorHAnsi"/>
        </w:rPr>
        <w:t>n an earlier, if not original, state. We can understand quite wel</w:t>
      </w:r>
      <w:r w:rsidR="005A1B40" w:rsidRPr="0011170A">
        <w:rPr>
          <w:rFonts w:cstheme="minorHAnsi"/>
        </w:rPr>
        <w:t>l w</w:t>
      </w:r>
      <w:r w:rsidRPr="0011170A">
        <w:rPr>
          <w:rFonts w:cstheme="minorHAnsi"/>
        </w:rPr>
        <w:t>hat processes and principles worked towards the transformatio</w:t>
      </w:r>
      <w:r w:rsidR="00A23162" w:rsidRPr="0011170A">
        <w:rPr>
          <w:rFonts w:cstheme="minorHAnsi"/>
        </w:rPr>
        <w:t>n, m</w:t>
      </w:r>
      <w:r w:rsidRPr="0011170A">
        <w:rPr>
          <w:rFonts w:cstheme="minorHAnsi"/>
        </w:rPr>
        <w:t xml:space="preserve">ade from a state of the </w:t>
      </w:r>
      <w:r w:rsidR="00BA6BF1">
        <w:rPr>
          <w:rFonts w:cstheme="minorHAnsi"/>
        </w:rPr>
        <w:t>Eucharist</w:t>
      </w:r>
      <w:r w:rsidRPr="0011170A">
        <w:rPr>
          <w:rFonts w:cstheme="minorHAnsi"/>
        </w:rPr>
        <w:t xml:space="preserve"> like the one that subsisted fo</w:t>
      </w:r>
      <w:r w:rsidR="005A1B40" w:rsidRPr="0011170A">
        <w:rPr>
          <w:rFonts w:cstheme="minorHAnsi"/>
        </w:rPr>
        <w:t>r a</w:t>
      </w:r>
      <w:r w:rsidRPr="0011170A">
        <w:rPr>
          <w:rFonts w:cstheme="minorHAnsi"/>
        </w:rPr>
        <w:t xml:space="preserve"> long time in Egypt to the one which was later established in</w:t>
      </w:r>
      <w:r w:rsidR="00393C76">
        <w:rPr>
          <w:rFonts w:cstheme="minorHAnsi"/>
        </w:rPr>
        <w:t xml:space="preserve"> </w:t>
      </w:r>
      <w:r w:rsidRPr="0011170A">
        <w:rPr>
          <w:rFonts w:cstheme="minorHAnsi"/>
        </w:rPr>
        <w:t>West Syria, before imposing itself on Egypt herself. We absolutel</w:t>
      </w:r>
      <w:r w:rsidR="005A1B40" w:rsidRPr="0011170A">
        <w:rPr>
          <w:rFonts w:cstheme="minorHAnsi"/>
        </w:rPr>
        <w:t>y d</w:t>
      </w:r>
      <w:r w:rsidRPr="0011170A">
        <w:rPr>
          <w:rFonts w:cstheme="minorHAnsi"/>
        </w:rPr>
        <w:t>o not understand how one could have conceived the idea of dismemberin</w:t>
      </w:r>
      <w:r w:rsidR="005A1B40" w:rsidRPr="0011170A">
        <w:rPr>
          <w:rFonts w:cstheme="minorHAnsi"/>
        </w:rPr>
        <w:t>g t</w:t>
      </w:r>
      <w:r w:rsidRPr="0011170A">
        <w:rPr>
          <w:rFonts w:cstheme="minorHAnsi"/>
        </w:rPr>
        <w:t>he Syrian order, if it were actually original (and onc</w:t>
      </w:r>
      <w:r w:rsidR="005A1B40" w:rsidRPr="0011170A">
        <w:rPr>
          <w:rFonts w:cstheme="minorHAnsi"/>
        </w:rPr>
        <w:t>e a</w:t>
      </w:r>
      <w:r w:rsidRPr="0011170A">
        <w:rPr>
          <w:rFonts w:cstheme="minorHAnsi"/>
        </w:rPr>
        <w:t>gain, it seems impossible for it to have been) in order to arriv</w:t>
      </w:r>
      <w:r w:rsidR="005A1B40" w:rsidRPr="0011170A">
        <w:rPr>
          <w:rFonts w:cstheme="minorHAnsi"/>
        </w:rPr>
        <w:t>e a</w:t>
      </w:r>
      <w:r w:rsidRPr="0011170A">
        <w:rPr>
          <w:rFonts w:cstheme="minorHAnsi"/>
        </w:rPr>
        <w:t>t the Egyptian order. And precisely, in Egypt herself, we ca</w:t>
      </w:r>
      <w:r w:rsidR="005A1B40" w:rsidRPr="0011170A">
        <w:rPr>
          <w:rFonts w:cstheme="minorHAnsi"/>
        </w:rPr>
        <w:t>n o</w:t>
      </w:r>
      <w:r w:rsidRPr="0011170A">
        <w:rPr>
          <w:rFonts w:cstheme="minorHAnsi"/>
        </w:rPr>
        <w:t>bserve the transition taking place in the opposite order.</w:t>
      </w:r>
    </w:p>
    <w:p w14:paraId="6761A664" w14:textId="77777777" w:rsidR="00393C76" w:rsidRDefault="00393C76" w:rsidP="0011170A">
      <w:pPr>
        <w:autoSpaceDE w:val="0"/>
        <w:autoSpaceDN w:val="0"/>
        <w:adjustRightInd w:val="0"/>
        <w:spacing w:after="0" w:line="240" w:lineRule="auto"/>
        <w:jc w:val="both"/>
        <w:rPr>
          <w:rFonts w:cstheme="minorHAnsi"/>
        </w:rPr>
      </w:pPr>
    </w:p>
    <w:p w14:paraId="550AC4E0" w14:textId="476B81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Ultimately, we have to start with the Alexandrian liturgy, i</w:t>
      </w:r>
      <w:r w:rsidR="005A1B40" w:rsidRPr="0011170A">
        <w:rPr>
          <w:rFonts w:cstheme="minorHAnsi"/>
        </w:rPr>
        <w:t>n o</w:t>
      </w:r>
      <w:r w:rsidRPr="0011170A">
        <w:rPr>
          <w:rFonts w:cstheme="minorHAnsi"/>
        </w:rPr>
        <w:t>rder to connect it up with the Roman liturgy, if we wish to hav</w:t>
      </w:r>
      <w:r w:rsidR="005A1B40" w:rsidRPr="0011170A">
        <w:rPr>
          <w:rFonts w:cstheme="minorHAnsi"/>
        </w:rPr>
        <w:t>e s</w:t>
      </w:r>
      <w:r w:rsidRPr="0011170A">
        <w:rPr>
          <w:rFonts w:cstheme="minorHAnsi"/>
        </w:rPr>
        <w:t>ome success in discovering these new types of eucharist</w:t>
      </w:r>
      <w:r w:rsidR="00393C76">
        <w:rPr>
          <w:rFonts w:cstheme="minorHAnsi"/>
        </w:rPr>
        <w:t>ic</w:t>
      </w:r>
      <w:r w:rsidRPr="0011170A">
        <w:rPr>
          <w:rFonts w:cstheme="minorHAnsi"/>
        </w:rPr>
        <w:t xml:space="preserve"> liturg</w:t>
      </w:r>
      <w:r w:rsidR="005A1B40" w:rsidRPr="0011170A">
        <w:rPr>
          <w:rFonts w:cstheme="minorHAnsi"/>
        </w:rPr>
        <w:t>y i</w:t>
      </w:r>
      <w:r w:rsidRPr="0011170A">
        <w:rPr>
          <w:rFonts w:cstheme="minorHAnsi"/>
        </w:rPr>
        <w:t>n their nascent state, which were to become widespread in th</w:t>
      </w:r>
      <w:r w:rsidR="005A1B40" w:rsidRPr="0011170A">
        <w:rPr>
          <w:rFonts w:cstheme="minorHAnsi"/>
        </w:rPr>
        <w:t>e f</w:t>
      </w:r>
      <w:r w:rsidRPr="0011170A">
        <w:rPr>
          <w:rFonts w:cstheme="minorHAnsi"/>
        </w:rPr>
        <w:t>ourth century, and definitively established in tradition, eve</w:t>
      </w:r>
      <w:r w:rsidR="005A1B40" w:rsidRPr="0011170A">
        <w:rPr>
          <w:rFonts w:cstheme="minorHAnsi"/>
        </w:rPr>
        <w:t xml:space="preserve">n </w:t>
      </w:r>
      <w:r w:rsidR="00237FB9">
        <w:rPr>
          <w:rFonts w:cstheme="minorHAnsi"/>
        </w:rPr>
        <w:t>though</w:t>
      </w:r>
      <w:r w:rsidRPr="0011170A">
        <w:rPr>
          <w:rFonts w:cstheme="minorHAnsi"/>
        </w:rPr>
        <w:t xml:space="preserve"> their beginnings are most probably quite prior to that date.</w:t>
      </w:r>
      <w:r w:rsidR="00393C76">
        <w:rPr>
          <w:rFonts w:cstheme="minorHAnsi"/>
        </w:rPr>
        <w:t xml:space="preserve"> </w:t>
      </w:r>
      <w:r w:rsidRPr="0011170A">
        <w:rPr>
          <w:rFonts w:cstheme="minorHAnsi"/>
        </w:rPr>
        <w:t>In the Greek liturgy, called the liturgy of St. Mark, which ha</w:t>
      </w:r>
      <w:r w:rsidR="005A1B40" w:rsidRPr="0011170A">
        <w:rPr>
          <w:rFonts w:cstheme="minorHAnsi"/>
        </w:rPr>
        <w:t>d l</w:t>
      </w:r>
      <w:r w:rsidRPr="0011170A">
        <w:rPr>
          <w:rFonts w:cstheme="minorHAnsi"/>
        </w:rPr>
        <w:t>ong been classical in Alexandria (the Coptic liturgy of St. Cyri</w:t>
      </w:r>
      <w:r w:rsidR="005A1B40" w:rsidRPr="0011170A">
        <w:rPr>
          <w:rFonts w:cstheme="minorHAnsi"/>
        </w:rPr>
        <w:t>l i</w:t>
      </w:r>
      <w:r w:rsidRPr="0011170A">
        <w:rPr>
          <w:rFonts w:cstheme="minorHAnsi"/>
        </w:rPr>
        <w:t>s hardly more than a translation of it,</w:t>
      </w:r>
      <w:r w:rsidR="00393C76">
        <w:rPr>
          <w:rStyle w:val="FootnoteReference"/>
          <w:rFonts w:cstheme="minorHAnsi"/>
        </w:rPr>
        <w:footnoteReference w:id="358"/>
      </w:r>
      <w:r w:rsidRPr="0011170A">
        <w:rPr>
          <w:rFonts w:cstheme="minorHAnsi"/>
        </w:rPr>
        <w:t xml:space="preserve">) the </w:t>
      </w:r>
      <w:r w:rsidR="00BA6BF1">
        <w:rPr>
          <w:rFonts w:cstheme="minorHAnsi"/>
        </w:rPr>
        <w:t>Eucharist</w:t>
      </w:r>
      <w:r w:rsidRPr="0011170A">
        <w:rPr>
          <w:rFonts w:cstheme="minorHAnsi"/>
        </w:rPr>
        <w:t xml:space="preserve"> follows </w:t>
      </w:r>
      <w:r w:rsidR="005A1B40" w:rsidRPr="0011170A">
        <w:rPr>
          <w:rFonts w:cstheme="minorHAnsi"/>
        </w:rPr>
        <w:t>a p</w:t>
      </w:r>
      <w:r w:rsidRPr="0011170A">
        <w:rPr>
          <w:rFonts w:cstheme="minorHAnsi"/>
        </w:rPr>
        <w:t>lan which we have already outlined and which we shall no</w:t>
      </w:r>
      <w:r w:rsidR="005A1B40" w:rsidRPr="0011170A">
        <w:rPr>
          <w:rFonts w:cstheme="minorHAnsi"/>
        </w:rPr>
        <w:t>w r</w:t>
      </w:r>
      <w:r w:rsidRPr="0011170A">
        <w:rPr>
          <w:rFonts w:cstheme="minorHAnsi"/>
        </w:rPr>
        <w:t>ecall:</w:t>
      </w:r>
    </w:p>
    <w:p w14:paraId="54EBDA8E" w14:textId="77777777" w:rsidR="00393C76" w:rsidRDefault="00393C76" w:rsidP="0011170A">
      <w:pPr>
        <w:autoSpaceDE w:val="0"/>
        <w:autoSpaceDN w:val="0"/>
        <w:adjustRightInd w:val="0"/>
        <w:spacing w:after="0" w:line="240" w:lineRule="auto"/>
        <w:jc w:val="both"/>
        <w:rPr>
          <w:rFonts w:cstheme="minorHAnsi"/>
        </w:rPr>
      </w:pPr>
    </w:p>
    <w:p w14:paraId="192FB625" w14:textId="7D80E5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 initial thanksgiving;</w:t>
      </w:r>
    </w:p>
    <w:p w14:paraId="566B6B14"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2) a first prayer evoking the sacrifice (we shall call it the </w:t>
      </w:r>
      <w:r w:rsidRPr="0011170A">
        <w:rPr>
          <w:rFonts w:cstheme="minorHAnsi"/>
          <w:i/>
          <w:iCs/>
        </w:rPr>
        <w:t>preepiclesis</w:t>
      </w:r>
      <w:r w:rsidRPr="0011170A">
        <w:rPr>
          <w:rFonts w:cstheme="minorHAnsi"/>
        </w:rPr>
        <w:t>);</w:t>
      </w:r>
    </w:p>
    <w:p w14:paraId="6FE5DAA9" w14:textId="5F368CF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3) copious intercessions and commemorations, concluding wit</w:t>
      </w:r>
      <w:r w:rsidR="005A1B40" w:rsidRPr="0011170A">
        <w:rPr>
          <w:rFonts w:cstheme="minorHAnsi"/>
        </w:rPr>
        <w:t>h a</w:t>
      </w:r>
      <w:r w:rsidRPr="0011170A">
        <w:rPr>
          <w:rFonts w:cstheme="minorHAnsi"/>
        </w:rPr>
        <w:t xml:space="preserve"> prayer for the acceptance of the sacrifice (the starting poin</w:t>
      </w:r>
      <w:r w:rsidR="005A1B40" w:rsidRPr="0011170A">
        <w:rPr>
          <w:rFonts w:cstheme="minorHAnsi"/>
        </w:rPr>
        <w:t>t o</w:t>
      </w:r>
      <w:r w:rsidRPr="0011170A">
        <w:rPr>
          <w:rFonts w:cstheme="minorHAnsi"/>
        </w:rPr>
        <w:t>f the first epiclesis);</w:t>
      </w:r>
    </w:p>
    <w:p w14:paraId="60027808" w14:textId="7777777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4) resumption of the thanksgiving leading to the </w:t>
      </w:r>
      <w:r w:rsidRPr="0011170A">
        <w:rPr>
          <w:rFonts w:cstheme="minorHAnsi"/>
          <w:i/>
          <w:iCs/>
        </w:rPr>
        <w:t>Sanctus;</w:t>
      </w:r>
    </w:p>
    <w:p w14:paraId="783C0E0A" w14:textId="1B1F038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5) a new prayer beseeching with greater insistence the acceptanc</w:t>
      </w:r>
      <w:r w:rsidR="005A1B40" w:rsidRPr="0011170A">
        <w:rPr>
          <w:rFonts w:cstheme="minorHAnsi"/>
        </w:rPr>
        <w:t>e o</w:t>
      </w:r>
      <w:r w:rsidRPr="0011170A">
        <w:rPr>
          <w:rFonts w:cstheme="minorHAnsi"/>
        </w:rPr>
        <w:t>f the sacrifice, along with a formal invocation for the consecratio</w:t>
      </w:r>
      <w:r w:rsidR="005A1B40" w:rsidRPr="0011170A">
        <w:rPr>
          <w:rFonts w:cstheme="minorHAnsi"/>
        </w:rPr>
        <w:t>n o</w:t>
      </w:r>
      <w:r w:rsidRPr="0011170A">
        <w:rPr>
          <w:rFonts w:cstheme="minorHAnsi"/>
        </w:rPr>
        <w:t>f the elements (the first epiclesis in this rite);</w:t>
      </w:r>
    </w:p>
    <w:p w14:paraId="32F3972F"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6) the institution narrative;</w:t>
      </w:r>
    </w:p>
    <w:p w14:paraId="45FBC229"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7) the anamnesis;</w:t>
      </w:r>
    </w:p>
    <w:p w14:paraId="6AD63140" w14:textId="18B6EB1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8) the last invocation for the offered, sacrifice to be accepte</w:t>
      </w:r>
      <w:r w:rsidR="005A1B40" w:rsidRPr="0011170A">
        <w:rPr>
          <w:rFonts w:cstheme="minorHAnsi"/>
        </w:rPr>
        <w:t>d a</w:t>
      </w:r>
      <w:r w:rsidRPr="0011170A">
        <w:rPr>
          <w:rFonts w:cstheme="minorHAnsi"/>
        </w:rPr>
        <w:t>nd more precisely for it to have in us its effects of grace (secon</w:t>
      </w:r>
      <w:r w:rsidR="005A1B40" w:rsidRPr="0011170A">
        <w:rPr>
          <w:rFonts w:cstheme="minorHAnsi"/>
        </w:rPr>
        <w:t>d e</w:t>
      </w:r>
      <w:r w:rsidRPr="0011170A">
        <w:rPr>
          <w:rFonts w:cstheme="minorHAnsi"/>
        </w:rPr>
        <w:t>piclesis), and</w:t>
      </w:r>
    </w:p>
    <w:p w14:paraId="362C5FCF"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9) the final doxology.</w:t>
      </w:r>
    </w:p>
    <w:p w14:paraId="5A01F1B2" w14:textId="77777777" w:rsidR="00393C76" w:rsidRDefault="00393C76" w:rsidP="0011170A">
      <w:pPr>
        <w:autoSpaceDE w:val="0"/>
        <w:autoSpaceDN w:val="0"/>
        <w:adjustRightInd w:val="0"/>
        <w:spacing w:after="0" w:line="240" w:lineRule="auto"/>
        <w:jc w:val="both"/>
        <w:rPr>
          <w:rFonts w:cstheme="minorHAnsi"/>
        </w:rPr>
      </w:pPr>
    </w:p>
    <w:p w14:paraId="56EEC7B7" w14:textId="719A1A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section from 6 through 9 obviously corresponds to th</w:t>
      </w:r>
      <w:r w:rsidR="005A1B40" w:rsidRPr="0011170A">
        <w:rPr>
          <w:rFonts w:cstheme="minorHAnsi"/>
        </w:rPr>
        <w:t>e w</w:t>
      </w:r>
      <w:r w:rsidRPr="0011170A">
        <w:rPr>
          <w:rFonts w:cstheme="minorHAnsi"/>
        </w:rPr>
        <w:t>hole conclusion of the eucharist</w:t>
      </w:r>
      <w:r w:rsidR="00393C76">
        <w:rPr>
          <w:rFonts w:cstheme="minorHAnsi"/>
        </w:rPr>
        <w:t>ic</w:t>
      </w:r>
      <w:r w:rsidRPr="0011170A">
        <w:rPr>
          <w:rFonts w:cstheme="minorHAnsi"/>
        </w:rPr>
        <w:t xml:space="preserve"> prayer as it was from the beginnin</w:t>
      </w:r>
      <w:r w:rsidR="00A23162" w:rsidRPr="0011170A">
        <w:rPr>
          <w:rFonts w:cstheme="minorHAnsi"/>
        </w:rPr>
        <w:t>g, a</w:t>
      </w:r>
      <w:r w:rsidRPr="0011170A">
        <w:rPr>
          <w:rFonts w:cstheme="minorHAnsi"/>
        </w:rPr>
        <w:t>nd hardly poses any new problems for us. It is the origi</w:t>
      </w:r>
      <w:r w:rsidR="005A1B40" w:rsidRPr="0011170A">
        <w:rPr>
          <w:rFonts w:cstheme="minorHAnsi"/>
        </w:rPr>
        <w:t>n a</w:t>
      </w:r>
      <w:r w:rsidRPr="0011170A">
        <w:rPr>
          <w:rFonts w:cstheme="minorHAnsi"/>
        </w:rPr>
        <w:t>nd the structure of section 1-5 which must now occupy ou</w:t>
      </w:r>
      <w:r w:rsidR="005A1B40" w:rsidRPr="0011170A">
        <w:rPr>
          <w:rFonts w:cstheme="minorHAnsi"/>
        </w:rPr>
        <w:t>r a</w:t>
      </w:r>
      <w:r w:rsidRPr="0011170A">
        <w:rPr>
          <w:rFonts w:cstheme="minorHAnsi"/>
        </w:rPr>
        <w:t>ttention.</w:t>
      </w:r>
    </w:p>
    <w:p w14:paraId="70DDBECE" w14:textId="77777777" w:rsidR="00393C76" w:rsidRDefault="00393C76" w:rsidP="0011170A">
      <w:pPr>
        <w:autoSpaceDE w:val="0"/>
        <w:autoSpaceDN w:val="0"/>
        <w:adjustRightInd w:val="0"/>
        <w:spacing w:after="0" w:line="240" w:lineRule="auto"/>
        <w:jc w:val="both"/>
        <w:rPr>
          <w:rFonts w:cstheme="minorHAnsi"/>
        </w:rPr>
      </w:pPr>
    </w:p>
    <w:p w14:paraId="6FCF5060" w14:textId="6175EE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Let us first point out that the introductory dialogue is the sam</w:t>
      </w:r>
      <w:r w:rsidR="005A1B40" w:rsidRPr="0011170A">
        <w:rPr>
          <w:rFonts w:cstheme="minorHAnsi"/>
        </w:rPr>
        <w:t>e a</w:t>
      </w:r>
      <w:r w:rsidRPr="0011170A">
        <w:rPr>
          <w:rFonts w:cstheme="minorHAnsi"/>
        </w:rPr>
        <w:t xml:space="preserve">s in the </w:t>
      </w:r>
      <w:r w:rsidR="00BA6BF1">
        <w:rPr>
          <w:rFonts w:cstheme="minorHAnsi"/>
        </w:rPr>
        <w:t>Eucharist</w:t>
      </w:r>
      <w:r w:rsidRPr="0011170A">
        <w:rPr>
          <w:rFonts w:cstheme="minorHAnsi"/>
        </w:rPr>
        <w:t xml:space="preserve"> of Hippolytus, with the one exception tha</w:t>
      </w:r>
      <w:r w:rsidR="005A1B40" w:rsidRPr="0011170A">
        <w:rPr>
          <w:rFonts w:cstheme="minorHAnsi"/>
        </w:rPr>
        <w:t>t i</w:t>
      </w:r>
      <w:r w:rsidRPr="0011170A">
        <w:rPr>
          <w:rFonts w:cstheme="minorHAnsi"/>
        </w:rPr>
        <w:t xml:space="preserve">nstead of “The Lord be with </w:t>
      </w:r>
      <w:r w:rsidRPr="0011170A">
        <w:rPr>
          <w:rFonts w:cstheme="minorHAnsi"/>
          <w:i/>
          <w:iCs/>
        </w:rPr>
        <w:t xml:space="preserve">you,” </w:t>
      </w:r>
      <w:r w:rsidRPr="0011170A">
        <w:rPr>
          <w:rFonts w:cstheme="minorHAnsi"/>
        </w:rPr>
        <w:t>we have “The Lord be wit</w:t>
      </w:r>
      <w:r w:rsidR="005A1B40" w:rsidRPr="0011170A">
        <w:rPr>
          <w:rFonts w:cstheme="minorHAnsi"/>
        </w:rPr>
        <w:t xml:space="preserve">h </w:t>
      </w:r>
      <w:r w:rsidR="005A1B40" w:rsidRPr="0011170A">
        <w:rPr>
          <w:rFonts w:cstheme="minorHAnsi"/>
          <w:i/>
          <w:iCs/>
        </w:rPr>
        <w:t>a</w:t>
      </w:r>
      <w:r w:rsidRPr="0011170A">
        <w:rPr>
          <w:rFonts w:cstheme="minorHAnsi"/>
          <w:i/>
          <w:iCs/>
        </w:rPr>
        <w:t xml:space="preserve">ll” </w:t>
      </w:r>
      <w:r w:rsidRPr="0011170A">
        <w:rPr>
          <w:rFonts w:cstheme="minorHAnsi"/>
        </w:rPr>
        <w:t>at the beginning.</w:t>
      </w:r>
    </w:p>
    <w:p w14:paraId="0E3153BB" w14:textId="77777777" w:rsidR="00393C76" w:rsidRDefault="00393C76" w:rsidP="0011170A">
      <w:pPr>
        <w:autoSpaceDE w:val="0"/>
        <w:autoSpaceDN w:val="0"/>
        <w:adjustRightInd w:val="0"/>
        <w:spacing w:after="0" w:line="240" w:lineRule="auto"/>
        <w:jc w:val="both"/>
        <w:rPr>
          <w:rFonts w:cstheme="minorHAnsi"/>
        </w:rPr>
      </w:pPr>
    </w:p>
    <w:p w14:paraId="1B743892" w14:textId="45E37872" w:rsidR="00074CA6" w:rsidRPr="00393C76" w:rsidRDefault="00074CA6" w:rsidP="0011170A">
      <w:pPr>
        <w:autoSpaceDE w:val="0"/>
        <w:autoSpaceDN w:val="0"/>
        <w:adjustRightInd w:val="0"/>
        <w:spacing w:after="0" w:line="240" w:lineRule="auto"/>
        <w:jc w:val="both"/>
        <w:rPr>
          <w:rFonts w:cstheme="minorHAnsi"/>
        </w:rPr>
      </w:pPr>
      <w:r w:rsidRPr="0011170A">
        <w:rPr>
          <w:rFonts w:cstheme="minorHAnsi"/>
        </w:rPr>
        <w:t>After that, 1 develops an act of thanksgiving which is interrupte</w:t>
      </w:r>
      <w:r w:rsidR="005A1B40" w:rsidRPr="0011170A">
        <w:rPr>
          <w:rFonts w:cstheme="minorHAnsi"/>
        </w:rPr>
        <w:t>d b</w:t>
      </w:r>
      <w:r w:rsidRPr="0011170A">
        <w:rPr>
          <w:rFonts w:cstheme="minorHAnsi"/>
        </w:rPr>
        <w:t>y the following prayers and commemorations, but it is take</w:t>
      </w:r>
      <w:r w:rsidR="005A1B40" w:rsidRPr="0011170A">
        <w:rPr>
          <w:rFonts w:cstheme="minorHAnsi"/>
        </w:rPr>
        <w:t>n u</w:t>
      </w:r>
      <w:r w:rsidRPr="0011170A">
        <w:rPr>
          <w:rFonts w:cstheme="minorHAnsi"/>
        </w:rPr>
        <w:t xml:space="preserve">p again in 4 and ends in the </w:t>
      </w:r>
      <w:r w:rsidRPr="0011170A">
        <w:rPr>
          <w:rFonts w:cstheme="minorHAnsi"/>
          <w:i/>
          <w:iCs/>
        </w:rPr>
        <w:t xml:space="preserve">Sanctus. </w:t>
      </w:r>
      <w:r w:rsidRPr="0011170A">
        <w:rPr>
          <w:rFonts w:cstheme="minorHAnsi"/>
        </w:rPr>
        <w:t>This thanksgiving make</w:t>
      </w:r>
      <w:r w:rsidR="005A1B40" w:rsidRPr="0011170A">
        <w:rPr>
          <w:rFonts w:cstheme="minorHAnsi"/>
        </w:rPr>
        <w:t>s a</w:t>
      </w:r>
      <w:r w:rsidRPr="0011170A">
        <w:rPr>
          <w:rFonts w:cstheme="minorHAnsi"/>
        </w:rPr>
        <w:t xml:space="preserve"> transition from the creation theme to that of the redemptio</w:t>
      </w:r>
      <w:r w:rsidR="00A23162" w:rsidRPr="0011170A">
        <w:rPr>
          <w:rFonts w:cstheme="minorHAnsi"/>
        </w:rPr>
        <w:t>n, w</w:t>
      </w:r>
      <w:r w:rsidRPr="0011170A">
        <w:rPr>
          <w:rFonts w:cstheme="minorHAnsi"/>
        </w:rPr>
        <w:t>ith which we are now familiar. Man is made in God’s imag</w:t>
      </w:r>
      <w:r w:rsidR="00A23162" w:rsidRPr="0011170A">
        <w:rPr>
          <w:rFonts w:cstheme="minorHAnsi"/>
        </w:rPr>
        <w:t>e, t</w:t>
      </w:r>
      <w:r w:rsidRPr="0011170A">
        <w:rPr>
          <w:rFonts w:cstheme="minorHAnsi"/>
        </w:rPr>
        <w:t>hen falls. He is raised up by the redemptive incarnation of Chris</w:t>
      </w:r>
      <w:r w:rsidR="00A23162" w:rsidRPr="0011170A">
        <w:rPr>
          <w:rFonts w:cstheme="minorHAnsi"/>
        </w:rPr>
        <w:t>t, g</w:t>
      </w:r>
      <w:r w:rsidRPr="0011170A">
        <w:rPr>
          <w:rFonts w:cstheme="minorHAnsi"/>
        </w:rPr>
        <w:t>iven Wisdom and light, and is at the center of these perspective</w:t>
      </w:r>
      <w:r w:rsidR="00A23162" w:rsidRPr="0011170A">
        <w:rPr>
          <w:rFonts w:cstheme="minorHAnsi"/>
        </w:rPr>
        <w:t>s, w</w:t>
      </w:r>
      <w:r w:rsidRPr="0011170A">
        <w:rPr>
          <w:rFonts w:cstheme="minorHAnsi"/>
        </w:rPr>
        <w:t>hich is very Alexandrian, an extension into Christianity of the</w:t>
      </w:r>
      <w:r w:rsidR="00393C76">
        <w:rPr>
          <w:rFonts w:cstheme="minorHAnsi"/>
        </w:rPr>
        <w:t xml:space="preserve"> </w:t>
      </w:r>
      <w:r w:rsidRPr="0011170A">
        <w:rPr>
          <w:rFonts w:cstheme="minorHAnsi"/>
        </w:rPr>
        <w:t>Wisdom train-of-</w:t>
      </w:r>
      <w:r w:rsidR="008F33A9">
        <w:rPr>
          <w:rFonts w:cstheme="minorHAnsi"/>
        </w:rPr>
        <w:t>thought</w:t>
      </w:r>
      <w:r w:rsidRPr="0011170A">
        <w:rPr>
          <w:rFonts w:cstheme="minorHAnsi"/>
        </w:rPr>
        <w:t xml:space="preserve"> which we have observed in the Jewis</w:t>
      </w:r>
      <w:r w:rsidR="005A1B40" w:rsidRPr="0011170A">
        <w:rPr>
          <w:rFonts w:cstheme="minorHAnsi"/>
        </w:rPr>
        <w:t>h p</w:t>
      </w:r>
      <w:r w:rsidRPr="0011170A">
        <w:rPr>
          <w:rFonts w:cstheme="minorHAnsi"/>
        </w:rPr>
        <w:t xml:space="preserve">rayers of the 7th book of the </w:t>
      </w:r>
      <w:r w:rsidRPr="0011170A">
        <w:rPr>
          <w:rFonts w:cstheme="minorHAnsi"/>
          <w:i/>
          <w:iCs/>
        </w:rPr>
        <w:t xml:space="preserve">Apostolic Constitutions. </w:t>
      </w:r>
      <w:r w:rsidRPr="0011170A">
        <w:rPr>
          <w:rFonts w:cstheme="minorHAnsi"/>
        </w:rPr>
        <w:t>Whe</w:t>
      </w:r>
      <w:r w:rsidR="005A1B40" w:rsidRPr="0011170A">
        <w:rPr>
          <w:rFonts w:cstheme="minorHAnsi"/>
        </w:rPr>
        <w:t>n t</w:t>
      </w:r>
      <w:r w:rsidRPr="0011170A">
        <w:rPr>
          <w:rFonts w:cstheme="minorHAnsi"/>
        </w:rPr>
        <w:t>he thanksgiving is resumed, it concentrates on the divine Nam</w:t>
      </w:r>
      <w:r w:rsidR="00A23162" w:rsidRPr="0011170A">
        <w:rPr>
          <w:rFonts w:cstheme="minorHAnsi"/>
        </w:rPr>
        <w:t>e, i</w:t>
      </w:r>
      <w:r w:rsidRPr="0011170A">
        <w:rPr>
          <w:rFonts w:cstheme="minorHAnsi"/>
        </w:rPr>
        <w:t>n accordance with another theme with which we are alread</w:t>
      </w:r>
      <w:r w:rsidR="005A1B40" w:rsidRPr="0011170A">
        <w:rPr>
          <w:rFonts w:cstheme="minorHAnsi"/>
        </w:rPr>
        <w:t>y f</w:t>
      </w:r>
      <w:r w:rsidRPr="0011170A">
        <w:rPr>
          <w:rFonts w:cstheme="minorHAnsi"/>
        </w:rPr>
        <w:t>amiliar. It is glorified above all “powers” in the present worl</w:t>
      </w:r>
      <w:r w:rsidR="005A1B40" w:rsidRPr="0011170A">
        <w:rPr>
          <w:rFonts w:cstheme="minorHAnsi"/>
        </w:rPr>
        <w:t>d a</w:t>
      </w:r>
      <w:r w:rsidRPr="0011170A">
        <w:rPr>
          <w:rFonts w:cstheme="minorHAnsi"/>
        </w:rPr>
        <w:t>nd in the world to come. This leads to the evocation of the angeli</w:t>
      </w:r>
      <w:r w:rsidR="005A1B40" w:rsidRPr="0011170A">
        <w:rPr>
          <w:rFonts w:cstheme="minorHAnsi"/>
        </w:rPr>
        <w:t>c c</w:t>
      </w:r>
      <w:r w:rsidRPr="0011170A">
        <w:rPr>
          <w:rFonts w:cstheme="minorHAnsi"/>
        </w:rPr>
        <w:t xml:space="preserve">ult and the </w:t>
      </w:r>
      <w:r w:rsidRPr="0011170A">
        <w:rPr>
          <w:rFonts w:cstheme="minorHAnsi"/>
          <w:i/>
          <w:iCs/>
        </w:rPr>
        <w:t>Sanctus.</w:t>
      </w:r>
    </w:p>
    <w:p w14:paraId="12A872A7" w14:textId="77777777" w:rsidR="00393C76" w:rsidRDefault="00393C76" w:rsidP="0011170A">
      <w:pPr>
        <w:autoSpaceDE w:val="0"/>
        <w:autoSpaceDN w:val="0"/>
        <w:adjustRightInd w:val="0"/>
        <w:spacing w:after="0" w:line="240" w:lineRule="auto"/>
        <w:jc w:val="both"/>
        <w:rPr>
          <w:rFonts w:cstheme="minorHAnsi"/>
        </w:rPr>
      </w:pPr>
    </w:p>
    <w:p w14:paraId="54AAF1D5" w14:textId="6E2B6A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St. Mark’s text, as given in Brightman:</w:t>
      </w:r>
    </w:p>
    <w:p w14:paraId="2269AA22" w14:textId="77777777" w:rsidR="00393C76" w:rsidRDefault="00393C76" w:rsidP="0011170A">
      <w:pPr>
        <w:autoSpaceDE w:val="0"/>
        <w:autoSpaceDN w:val="0"/>
        <w:adjustRightInd w:val="0"/>
        <w:spacing w:after="0" w:line="240" w:lineRule="auto"/>
        <w:jc w:val="both"/>
        <w:rPr>
          <w:rFonts w:cstheme="minorHAnsi"/>
        </w:rPr>
      </w:pPr>
    </w:p>
    <w:p w14:paraId="4A34E1E8" w14:textId="30877B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truly right and just, holy and proper, and helpfu</w:t>
      </w:r>
      <w:r w:rsidR="005A1B40" w:rsidRPr="0011170A">
        <w:rPr>
          <w:rFonts w:cstheme="minorHAnsi"/>
        </w:rPr>
        <w:t>l f</w:t>
      </w:r>
      <w:r w:rsidRPr="0011170A">
        <w:rPr>
          <w:rFonts w:cstheme="minorHAnsi"/>
        </w:rPr>
        <w:t>or the salvation of our souls, that we praise you, you wh</w:t>
      </w:r>
      <w:r w:rsidR="005A1B40" w:rsidRPr="0011170A">
        <w:rPr>
          <w:rFonts w:cstheme="minorHAnsi"/>
        </w:rPr>
        <w:t>o a</w:t>
      </w:r>
      <w:r w:rsidRPr="0011170A">
        <w:rPr>
          <w:rFonts w:cstheme="minorHAnsi"/>
        </w:rPr>
        <w:t>re Master, Lord, God, almighty Father, and hymn yo</w:t>
      </w:r>
      <w:r w:rsidR="00A23162" w:rsidRPr="0011170A">
        <w:rPr>
          <w:rFonts w:cstheme="minorHAnsi"/>
        </w:rPr>
        <w:t>u, g</w:t>
      </w:r>
      <w:r w:rsidRPr="0011170A">
        <w:rPr>
          <w:rFonts w:cstheme="minorHAnsi"/>
        </w:rPr>
        <w:t xml:space="preserve">ive you thanks and tell of </w:t>
      </w:r>
      <w:r w:rsidR="001D3F6F">
        <w:rPr>
          <w:rFonts w:cstheme="minorHAnsi"/>
        </w:rPr>
        <w:t>Your</w:t>
      </w:r>
      <w:r w:rsidRPr="0011170A">
        <w:rPr>
          <w:rFonts w:cstheme="minorHAnsi"/>
        </w:rPr>
        <w:t xml:space="preserve"> great </w:t>
      </w:r>
      <w:r w:rsidR="00393C76" w:rsidRPr="0011170A">
        <w:rPr>
          <w:rFonts w:cstheme="minorHAnsi"/>
        </w:rPr>
        <w:t>deeds</w:t>
      </w:r>
      <w:r w:rsidRPr="0011170A">
        <w:rPr>
          <w:rFonts w:cstheme="minorHAnsi"/>
        </w:rPr>
        <w:t xml:space="preserve"> (</w:t>
      </w:r>
      <w:r w:rsidRPr="0011170A">
        <w:rPr>
          <w:rFonts w:cstheme="minorHAnsi"/>
          <w:i/>
          <w:iCs/>
        </w:rPr>
        <w:t>άνθομολογεΐσθαι</w:t>
      </w:r>
      <w:r w:rsidRPr="0011170A">
        <w:rPr>
          <w:rFonts w:cstheme="minorHAnsi"/>
        </w:rPr>
        <w:t>)), night and day, with untiring mouths, lips that do no</w:t>
      </w:r>
      <w:r w:rsidR="005A1B40" w:rsidRPr="0011170A">
        <w:rPr>
          <w:rFonts w:cstheme="minorHAnsi"/>
        </w:rPr>
        <w:t>t k</w:t>
      </w:r>
      <w:r w:rsidRPr="0011170A">
        <w:rPr>
          <w:rFonts w:cstheme="minorHAnsi"/>
        </w:rPr>
        <w:t>eep silent, hearts that are not mute, you who have mad</w:t>
      </w:r>
      <w:r w:rsidR="005A1B40" w:rsidRPr="0011170A">
        <w:rPr>
          <w:rFonts w:cstheme="minorHAnsi"/>
        </w:rPr>
        <w:t>e h</w:t>
      </w:r>
      <w:r w:rsidRPr="0011170A">
        <w:rPr>
          <w:rFonts w:cstheme="minorHAnsi"/>
        </w:rPr>
        <w:t>eaven and what is found in heaven, the earth and what i</w:t>
      </w:r>
      <w:r w:rsidR="005A1B40" w:rsidRPr="0011170A">
        <w:rPr>
          <w:rFonts w:cstheme="minorHAnsi"/>
        </w:rPr>
        <w:t>s u</w:t>
      </w:r>
      <w:r w:rsidRPr="0011170A">
        <w:rPr>
          <w:rFonts w:cstheme="minorHAnsi"/>
        </w:rPr>
        <w:t>pon the earth, the seas, the springs, the rivers, the pool</w:t>
      </w:r>
      <w:r w:rsidR="005A1B40" w:rsidRPr="0011170A">
        <w:rPr>
          <w:rFonts w:cstheme="minorHAnsi"/>
        </w:rPr>
        <w:t>s a</w:t>
      </w:r>
      <w:r w:rsidRPr="0011170A">
        <w:rPr>
          <w:rFonts w:cstheme="minorHAnsi"/>
        </w:rPr>
        <w:t>nd all that is found therein, you who have made man afte</w:t>
      </w:r>
      <w:r w:rsidR="005A1B40" w:rsidRPr="0011170A">
        <w:rPr>
          <w:rFonts w:cstheme="minorHAnsi"/>
        </w:rPr>
        <w:t xml:space="preserve">r </w:t>
      </w:r>
      <w:r w:rsidR="001D3F6F">
        <w:rPr>
          <w:rFonts w:cstheme="minorHAnsi"/>
        </w:rPr>
        <w:t>Your</w:t>
      </w:r>
      <w:r w:rsidRPr="0011170A">
        <w:rPr>
          <w:rFonts w:cstheme="minorHAnsi"/>
        </w:rPr>
        <w:t xml:space="preserve"> own image and likeness and who gave to him the enjoymen</w:t>
      </w:r>
      <w:r w:rsidR="005A1B40" w:rsidRPr="0011170A">
        <w:rPr>
          <w:rFonts w:cstheme="minorHAnsi"/>
        </w:rPr>
        <w:t>t o</w:t>
      </w:r>
      <w:r w:rsidRPr="0011170A">
        <w:rPr>
          <w:rFonts w:cstheme="minorHAnsi"/>
        </w:rPr>
        <w:t>f paradise. But when he committed the transgressio</w:t>
      </w:r>
      <w:r w:rsidR="00A23162" w:rsidRPr="0011170A">
        <w:rPr>
          <w:rFonts w:cstheme="minorHAnsi"/>
        </w:rPr>
        <w:t>n, y</w:t>
      </w:r>
      <w:r w:rsidRPr="0011170A">
        <w:rPr>
          <w:rFonts w:cstheme="minorHAnsi"/>
        </w:rPr>
        <w:t xml:space="preserve">ou did not despise or abandon him, but in </w:t>
      </w:r>
      <w:r w:rsidR="001D3F6F">
        <w:rPr>
          <w:rFonts w:cstheme="minorHAnsi"/>
        </w:rPr>
        <w:t>Your</w:t>
      </w:r>
      <w:r w:rsidRPr="0011170A">
        <w:rPr>
          <w:rFonts w:cstheme="minorHAnsi"/>
        </w:rPr>
        <w:t xml:space="preserve"> </w:t>
      </w:r>
      <w:r w:rsidR="00393C76" w:rsidRPr="0011170A">
        <w:rPr>
          <w:rFonts w:cstheme="minorHAnsi"/>
        </w:rPr>
        <w:t>goodness,</w:t>
      </w:r>
      <w:r w:rsidR="005A1B40" w:rsidRPr="0011170A">
        <w:rPr>
          <w:rFonts w:cstheme="minorHAnsi"/>
        </w:rPr>
        <w:t xml:space="preserve"> y</w:t>
      </w:r>
      <w:r w:rsidRPr="0011170A">
        <w:rPr>
          <w:rFonts w:cstheme="minorHAnsi"/>
        </w:rPr>
        <w:t>ou called him back through the law, you instructed hi</w:t>
      </w:r>
      <w:r w:rsidR="005A1B40" w:rsidRPr="0011170A">
        <w:rPr>
          <w:rFonts w:cstheme="minorHAnsi"/>
        </w:rPr>
        <w:t>m t</w:t>
      </w:r>
      <w:r w:rsidRPr="0011170A">
        <w:rPr>
          <w:rFonts w:cstheme="minorHAnsi"/>
        </w:rPr>
        <w:t>hrough the prophets, you re-formed him and renewed hi</w:t>
      </w:r>
      <w:r w:rsidR="005A1B40" w:rsidRPr="0011170A">
        <w:rPr>
          <w:rFonts w:cstheme="minorHAnsi"/>
        </w:rPr>
        <w:t>m t</w:t>
      </w:r>
      <w:r w:rsidRPr="0011170A">
        <w:rPr>
          <w:rFonts w:cstheme="minorHAnsi"/>
        </w:rPr>
        <w:t>hrough this awesome, life-giving and heavenly myster</w:t>
      </w:r>
      <w:r w:rsidR="00A23162" w:rsidRPr="0011170A">
        <w:rPr>
          <w:rFonts w:cstheme="minorHAnsi"/>
        </w:rPr>
        <w:t>y, a</w:t>
      </w:r>
      <w:r w:rsidRPr="0011170A">
        <w:rPr>
          <w:rFonts w:cstheme="minorHAnsi"/>
        </w:rPr>
        <w:t xml:space="preserve">nd all (this) you have done through </w:t>
      </w:r>
      <w:r w:rsidR="001D3F6F">
        <w:rPr>
          <w:rFonts w:cstheme="minorHAnsi"/>
        </w:rPr>
        <w:t>Your</w:t>
      </w:r>
      <w:r w:rsidRPr="0011170A">
        <w:rPr>
          <w:rFonts w:cstheme="minorHAnsi"/>
        </w:rPr>
        <w:t xml:space="preserve"> Wisdom, the true</w:t>
      </w:r>
      <w:r w:rsidR="00393C76">
        <w:rPr>
          <w:rFonts w:cstheme="minorHAnsi"/>
        </w:rPr>
        <w:t xml:space="preserve"> </w:t>
      </w:r>
      <w:r w:rsidRPr="0011170A">
        <w:rPr>
          <w:rFonts w:cstheme="minorHAnsi"/>
        </w:rPr>
        <w:t xml:space="preserve">Light, </w:t>
      </w:r>
      <w:r w:rsidR="001D3F6F">
        <w:rPr>
          <w:rFonts w:cstheme="minorHAnsi"/>
        </w:rPr>
        <w:t>Your</w:t>
      </w:r>
      <w:r w:rsidRPr="0011170A">
        <w:rPr>
          <w:rFonts w:cstheme="minorHAnsi"/>
        </w:rPr>
        <w:t xml:space="preserve"> only-begotten Son, our Lord, God and Savior Jesus</w:t>
      </w:r>
      <w:r w:rsidR="00393C76">
        <w:rPr>
          <w:rFonts w:cstheme="minorHAnsi"/>
        </w:rPr>
        <w:t xml:space="preserve"> </w:t>
      </w:r>
      <w:r w:rsidRPr="0011170A">
        <w:rPr>
          <w:rFonts w:cstheme="minorHAnsi"/>
        </w:rPr>
        <w:t>Christ, through whom, with him and the Holy Spiri</w:t>
      </w:r>
      <w:r w:rsidR="00A23162" w:rsidRPr="0011170A">
        <w:rPr>
          <w:rFonts w:cstheme="minorHAnsi"/>
        </w:rPr>
        <w:t>t, g</w:t>
      </w:r>
      <w:r w:rsidRPr="0011170A">
        <w:rPr>
          <w:rFonts w:cstheme="minorHAnsi"/>
        </w:rPr>
        <w:t xml:space="preserve">iving thanks to you, we offer to you this reasonable </w:t>
      </w:r>
      <w:r w:rsidRPr="0011170A">
        <w:rPr>
          <w:rFonts w:cstheme="minorHAnsi"/>
          <w:i/>
          <w:iCs/>
        </w:rPr>
        <w:t>(Λογι</w:t>
      </w:r>
      <w:r w:rsidR="00393C76">
        <w:rPr>
          <w:rFonts w:cstheme="minorHAnsi"/>
          <w:i/>
          <w:iCs/>
        </w:rPr>
        <w:t>x</w:t>
      </w:r>
      <w:r w:rsidRPr="0011170A">
        <w:rPr>
          <w:rFonts w:cstheme="minorHAnsi"/>
          <w:i/>
          <w:iCs/>
        </w:rPr>
        <w:t>όν)</w:t>
      </w:r>
      <w:r w:rsidR="00393C76">
        <w:rPr>
          <w:rFonts w:cstheme="minorHAnsi"/>
        </w:rPr>
        <w:t xml:space="preserve"> </w:t>
      </w:r>
      <w:r w:rsidRPr="0011170A">
        <w:rPr>
          <w:rFonts w:cstheme="minorHAnsi"/>
        </w:rPr>
        <w:t>and unbloody worship, (a worship) offered to you, Lor</w:t>
      </w:r>
      <w:r w:rsidR="00A23162" w:rsidRPr="0011170A">
        <w:rPr>
          <w:rFonts w:cstheme="minorHAnsi"/>
        </w:rPr>
        <w:t>d, b</w:t>
      </w:r>
      <w:r w:rsidRPr="0011170A">
        <w:rPr>
          <w:rFonts w:cstheme="minorHAnsi"/>
        </w:rPr>
        <w:t>y all the nations from the rising of the sun to the going dow</w:t>
      </w:r>
      <w:r w:rsidR="005A1B40" w:rsidRPr="0011170A">
        <w:rPr>
          <w:rFonts w:cstheme="minorHAnsi"/>
        </w:rPr>
        <w:t>n t</w:t>
      </w:r>
      <w:r w:rsidRPr="0011170A">
        <w:rPr>
          <w:rFonts w:cstheme="minorHAnsi"/>
        </w:rPr>
        <w:t xml:space="preserve">hereof, from North to South, for great is </w:t>
      </w:r>
      <w:r w:rsidR="001D3F6F">
        <w:rPr>
          <w:rFonts w:cstheme="minorHAnsi"/>
        </w:rPr>
        <w:t>Your</w:t>
      </w:r>
      <w:r w:rsidRPr="0011170A">
        <w:rPr>
          <w:rFonts w:cstheme="minorHAnsi"/>
        </w:rPr>
        <w:t xml:space="preserve"> Name amon</w:t>
      </w:r>
      <w:r w:rsidR="005A1B40" w:rsidRPr="0011170A">
        <w:rPr>
          <w:rFonts w:cstheme="minorHAnsi"/>
        </w:rPr>
        <w:t>g a</w:t>
      </w:r>
      <w:r w:rsidRPr="0011170A">
        <w:rPr>
          <w:rFonts w:cstheme="minorHAnsi"/>
        </w:rPr>
        <w:t xml:space="preserve">ll the nations and in every place incense is offered to </w:t>
      </w:r>
      <w:r w:rsidR="001D3F6F">
        <w:rPr>
          <w:rFonts w:cstheme="minorHAnsi"/>
        </w:rPr>
        <w:t>Your</w:t>
      </w:r>
      <w:r w:rsidR="005A1B40" w:rsidRPr="0011170A">
        <w:rPr>
          <w:rFonts w:cstheme="minorHAnsi"/>
        </w:rPr>
        <w:t xml:space="preserve"> h</w:t>
      </w:r>
      <w:r w:rsidRPr="0011170A">
        <w:rPr>
          <w:rFonts w:cstheme="minorHAnsi"/>
        </w:rPr>
        <w:t>oly Name and a pure sacrifice, as an immolation and a</w:t>
      </w:r>
      <w:r w:rsidR="005A1B40" w:rsidRPr="0011170A">
        <w:rPr>
          <w:rFonts w:cstheme="minorHAnsi"/>
        </w:rPr>
        <w:t>n o</w:t>
      </w:r>
      <w:r w:rsidRPr="0011170A">
        <w:rPr>
          <w:rFonts w:cstheme="minorHAnsi"/>
        </w:rPr>
        <w:t xml:space="preserve">blation </w:t>
      </w:r>
      <w:r w:rsidR="008A72CD">
        <w:rPr>
          <w:rFonts w:cstheme="minorHAnsi"/>
        </w:rPr>
        <w:t>…</w:t>
      </w:r>
      <w:r w:rsidR="008A72CD">
        <w:rPr>
          <w:rStyle w:val="FootnoteReference"/>
          <w:rFonts w:cstheme="minorHAnsi"/>
        </w:rPr>
        <w:footnoteReference w:id="359"/>
      </w:r>
    </w:p>
    <w:p w14:paraId="366FF2C7" w14:textId="77777777" w:rsidR="00393C76" w:rsidRDefault="00393C76" w:rsidP="0011170A">
      <w:pPr>
        <w:autoSpaceDE w:val="0"/>
        <w:autoSpaceDN w:val="0"/>
        <w:adjustRightInd w:val="0"/>
        <w:spacing w:after="0" w:line="240" w:lineRule="auto"/>
        <w:jc w:val="both"/>
        <w:rPr>
          <w:rFonts w:cstheme="minorHAnsi"/>
        </w:rPr>
      </w:pPr>
    </w:p>
    <w:p w14:paraId="586C3E55" w14:textId="11B87180"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For you are the one who is above every principality, authorit</w:t>
      </w:r>
      <w:r w:rsidR="00A23162" w:rsidRPr="0011170A">
        <w:rPr>
          <w:rFonts w:cstheme="minorHAnsi"/>
        </w:rPr>
        <w:t>y, p</w:t>
      </w:r>
      <w:r w:rsidRPr="0011170A">
        <w:rPr>
          <w:rFonts w:cstheme="minorHAnsi"/>
        </w:rPr>
        <w:t>ower and domination, and above every name, no</w:t>
      </w:r>
      <w:r w:rsidR="005A1B40" w:rsidRPr="0011170A">
        <w:rPr>
          <w:rFonts w:cstheme="minorHAnsi"/>
        </w:rPr>
        <w:t>t o</w:t>
      </w:r>
      <w:r w:rsidRPr="0011170A">
        <w:rPr>
          <w:rFonts w:cstheme="minorHAnsi"/>
        </w:rPr>
        <w:t xml:space="preserve">nly in this world but also in the world to come: a </w:t>
      </w:r>
      <w:r w:rsidR="00A4528E">
        <w:rPr>
          <w:rFonts w:cstheme="minorHAnsi"/>
        </w:rPr>
        <w:t>thousand</w:t>
      </w:r>
      <w:r w:rsidR="005A1B40" w:rsidRPr="0011170A">
        <w:rPr>
          <w:rFonts w:cstheme="minorHAnsi"/>
        </w:rPr>
        <w:t xml:space="preserve"> </w:t>
      </w:r>
      <w:r w:rsidR="00A4528E">
        <w:rPr>
          <w:rFonts w:cstheme="minorHAnsi"/>
        </w:rPr>
        <w:t>thousand</w:t>
      </w:r>
      <w:r w:rsidRPr="0011170A">
        <w:rPr>
          <w:rFonts w:cstheme="minorHAnsi"/>
        </w:rPr>
        <w:t xml:space="preserve">s and ten </w:t>
      </w:r>
      <w:r w:rsidR="00A4528E">
        <w:rPr>
          <w:rFonts w:cstheme="minorHAnsi"/>
        </w:rPr>
        <w:t>thousand</w:t>
      </w:r>
      <w:r w:rsidRPr="0011170A">
        <w:rPr>
          <w:rFonts w:cstheme="minorHAnsi"/>
        </w:rPr>
        <w:t xml:space="preserve"> myriads of holy Angel</w:t>
      </w:r>
      <w:r w:rsidR="005A1B40" w:rsidRPr="0011170A">
        <w:rPr>
          <w:rFonts w:cstheme="minorHAnsi"/>
        </w:rPr>
        <w:t>s a</w:t>
      </w:r>
      <w:r w:rsidRPr="0011170A">
        <w:rPr>
          <w:rFonts w:cstheme="minorHAnsi"/>
        </w:rPr>
        <w:t xml:space="preserve">nd armies of Archangels assist you, </w:t>
      </w:r>
      <w:r w:rsidR="001D3F6F">
        <w:rPr>
          <w:rFonts w:cstheme="minorHAnsi"/>
        </w:rPr>
        <w:t>Your</w:t>
      </w:r>
      <w:r w:rsidRPr="0011170A">
        <w:rPr>
          <w:rFonts w:cstheme="minorHAnsi"/>
        </w:rPr>
        <w:t xml:space="preserve"> two very venerabl</w:t>
      </w:r>
      <w:r w:rsidR="005A1B40" w:rsidRPr="0011170A">
        <w:rPr>
          <w:rFonts w:cstheme="minorHAnsi"/>
        </w:rPr>
        <w:t>e l</w:t>
      </w:r>
      <w:r w:rsidRPr="0011170A">
        <w:rPr>
          <w:rFonts w:cstheme="minorHAnsi"/>
        </w:rPr>
        <w:t>iving creatures attend you, as well as the many-eyed Cherubi</w:t>
      </w:r>
      <w:r w:rsidR="005A1B40" w:rsidRPr="0011170A">
        <w:rPr>
          <w:rFonts w:cstheme="minorHAnsi"/>
        </w:rPr>
        <w:t>m a</w:t>
      </w:r>
      <w:r w:rsidRPr="0011170A">
        <w:rPr>
          <w:rFonts w:cstheme="minorHAnsi"/>
        </w:rPr>
        <w:t>nd the six-winged Seraphim, who with two wing</w:t>
      </w:r>
      <w:r w:rsidR="005A1B40" w:rsidRPr="0011170A">
        <w:rPr>
          <w:rFonts w:cstheme="minorHAnsi"/>
        </w:rPr>
        <w:t>s c</w:t>
      </w:r>
      <w:r w:rsidRPr="0011170A">
        <w:rPr>
          <w:rFonts w:cstheme="minorHAnsi"/>
        </w:rPr>
        <w:t>over their faces, with two wings their feet and with tw</w:t>
      </w:r>
      <w:r w:rsidR="005A1B40" w:rsidRPr="0011170A">
        <w:rPr>
          <w:rFonts w:cstheme="minorHAnsi"/>
        </w:rPr>
        <w:t>o o</w:t>
      </w:r>
      <w:r w:rsidRPr="0011170A">
        <w:rPr>
          <w:rFonts w:cstheme="minorHAnsi"/>
        </w:rPr>
        <w:t>thers fly, and cry out to each other with untiring mouth</w:t>
      </w:r>
      <w:r w:rsidR="005A1B40" w:rsidRPr="0011170A">
        <w:rPr>
          <w:rFonts w:cstheme="minorHAnsi"/>
        </w:rPr>
        <w:t>s a</w:t>
      </w:r>
      <w:r w:rsidRPr="0011170A">
        <w:rPr>
          <w:rFonts w:cstheme="minorHAnsi"/>
        </w:rPr>
        <w:t>nd with divine hymns (</w:t>
      </w:r>
      <w:r w:rsidR="008A72CD">
        <w:rPr>
          <w:rFonts w:cstheme="minorHAnsi"/>
          <w:i/>
          <w:iCs/>
        </w:rPr>
        <w:t>O</w:t>
      </w:r>
      <w:r w:rsidRPr="0011170A">
        <w:rPr>
          <w:rFonts w:cstheme="minorHAnsi"/>
          <w:i/>
          <w:iCs/>
        </w:rPr>
        <w:t>εολογί</w:t>
      </w:r>
      <w:r w:rsidR="008A72CD">
        <w:rPr>
          <w:rFonts w:cstheme="minorHAnsi"/>
          <w:i/>
          <w:iCs/>
        </w:rPr>
        <w:t>a</w:t>
      </w:r>
      <w:r w:rsidRPr="0011170A">
        <w:rPr>
          <w:rFonts w:cstheme="minorHAnsi"/>
          <w:i/>
          <w:iCs/>
        </w:rPr>
        <w:t>ις</w:t>
      </w:r>
      <w:r w:rsidRPr="0011170A">
        <w:rPr>
          <w:rFonts w:cstheme="minorHAnsi"/>
        </w:rPr>
        <w:t>) that are never silen</w:t>
      </w:r>
      <w:r w:rsidR="00A23162" w:rsidRPr="0011170A">
        <w:rPr>
          <w:rFonts w:cstheme="minorHAnsi"/>
        </w:rPr>
        <w:t>t, s</w:t>
      </w:r>
      <w:r w:rsidRPr="0011170A">
        <w:rPr>
          <w:rFonts w:cstheme="minorHAnsi"/>
        </w:rPr>
        <w:t>ing, exclaim, glorify, cry out the victory hymn and the trisagio</w:t>
      </w:r>
      <w:r w:rsidR="00A23162" w:rsidRPr="0011170A">
        <w:rPr>
          <w:rFonts w:cstheme="minorHAnsi"/>
        </w:rPr>
        <w:t>n, s</w:t>
      </w:r>
      <w:r w:rsidRPr="0011170A">
        <w:rPr>
          <w:rFonts w:cstheme="minorHAnsi"/>
        </w:rPr>
        <w:t xml:space="preserve">aying to </w:t>
      </w:r>
      <w:r w:rsidR="001D3F6F">
        <w:rPr>
          <w:rFonts w:cstheme="minorHAnsi"/>
        </w:rPr>
        <w:t>Your</w:t>
      </w:r>
      <w:r w:rsidRPr="0011170A">
        <w:rPr>
          <w:rFonts w:cstheme="minorHAnsi"/>
        </w:rPr>
        <w:t xml:space="preserve"> supereminent glory: </w:t>
      </w:r>
      <w:r w:rsidRPr="0011170A">
        <w:rPr>
          <w:rFonts w:cstheme="minorHAnsi"/>
          <w:i/>
          <w:iCs/>
        </w:rPr>
        <w:t>Holy, holy, holy,</w:t>
      </w:r>
      <w:r w:rsidR="008A72CD">
        <w:rPr>
          <w:rFonts w:cstheme="minorHAnsi"/>
          <w:i/>
          <w:iCs/>
        </w:rPr>
        <w:t xml:space="preserve"> </w:t>
      </w:r>
      <w:r w:rsidRPr="0011170A">
        <w:rPr>
          <w:rFonts w:cstheme="minorHAnsi"/>
          <w:i/>
          <w:iCs/>
        </w:rPr>
        <w:t xml:space="preserve">Lord Sabaoth, heaven and earth are full of </w:t>
      </w:r>
      <w:r w:rsidR="001D3F6F">
        <w:rPr>
          <w:rFonts w:cstheme="minorHAnsi"/>
          <w:i/>
          <w:iCs/>
        </w:rPr>
        <w:t>Your</w:t>
      </w:r>
      <w:r w:rsidRPr="0011170A">
        <w:rPr>
          <w:rFonts w:cstheme="minorHAnsi"/>
          <w:i/>
          <w:iCs/>
        </w:rPr>
        <w:t xml:space="preserve"> holy glory.</w:t>
      </w:r>
      <w:r w:rsidR="008A72CD">
        <w:rPr>
          <w:rStyle w:val="FootnoteReference"/>
          <w:rFonts w:cstheme="minorHAnsi"/>
          <w:i/>
          <w:iCs/>
        </w:rPr>
        <w:footnoteReference w:id="360"/>
      </w:r>
    </w:p>
    <w:p w14:paraId="74A2B6AD" w14:textId="77777777" w:rsidR="008A72CD" w:rsidRDefault="008A72CD" w:rsidP="0011170A">
      <w:pPr>
        <w:autoSpaceDE w:val="0"/>
        <w:autoSpaceDN w:val="0"/>
        <w:adjustRightInd w:val="0"/>
        <w:spacing w:after="0" w:line="240" w:lineRule="auto"/>
        <w:jc w:val="both"/>
        <w:rPr>
          <w:rFonts w:cstheme="minorHAnsi"/>
        </w:rPr>
      </w:pPr>
    </w:p>
    <w:p w14:paraId="50C8D392" w14:textId="68E0CAA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Once </w:t>
      </w:r>
      <w:r w:rsidR="008A72CD" w:rsidRPr="0011170A">
        <w:rPr>
          <w:rFonts w:cstheme="minorHAnsi"/>
        </w:rPr>
        <w:t>again,</w:t>
      </w:r>
      <w:r w:rsidRPr="0011170A">
        <w:rPr>
          <w:rFonts w:cstheme="minorHAnsi"/>
        </w:rPr>
        <w:t xml:space="preserve"> this text is particularly close to the Jewish prayer</w:t>
      </w:r>
      <w:r w:rsidR="005A1B40" w:rsidRPr="0011170A">
        <w:rPr>
          <w:rFonts w:cstheme="minorHAnsi"/>
        </w:rPr>
        <w:t>s o</w:t>
      </w:r>
      <w:r w:rsidRPr="0011170A">
        <w:rPr>
          <w:rFonts w:cstheme="minorHAnsi"/>
        </w:rPr>
        <w:t xml:space="preserve">f the 7th book of the </w:t>
      </w:r>
      <w:r w:rsidRPr="0011170A">
        <w:rPr>
          <w:rFonts w:cstheme="minorHAnsi"/>
          <w:i/>
          <w:iCs/>
        </w:rPr>
        <w:t xml:space="preserve">Apostolic Constitutions </w:t>
      </w:r>
      <w:r w:rsidRPr="0011170A">
        <w:rPr>
          <w:rFonts w:cstheme="minorHAnsi"/>
        </w:rPr>
        <w:t>through its Wisdom</w:t>
      </w:r>
      <w:r w:rsidR="008A72CD">
        <w:rPr>
          <w:rFonts w:cstheme="minorHAnsi"/>
        </w:rPr>
        <w:t xml:space="preserve"> </w:t>
      </w:r>
      <w:r w:rsidR="005A1B40" w:rsidRPr="0011170A">
        <w:rPr>
          <w:rFonts w:cstheme="minorHAnsi"/>
        </w:rPr>
        <w:t>r</w:t>
      </w:r>
      <w:r w:rsidRPr="0011170A">
        <w:rPr>
          <w:rFonts w:cstheme="minorHAnsi"/>
        </w:rPr>
        <w:t xml:space="preserve">eferences, </w:t>
      </w:r>
      <w:r w:rsidR="00237FB9">
        <w:rPr>
          <w:rFonts w:cstheme="minorHAnsi"/>
        </w:rPr>
        <w:t>although</w:t>
      </w:r>
      <w:r w:rsidRPr="0011170A">
        <w:rPr>
          <w:rFonts w:cstheme="minorHAnsi"/>
        </w:rPr>
        <w:t xml:space="preserve"> its “logical” humanism is very characteristi</w:t>
      </w:r>
      <w:r w:rsidR="005A1B40" w:rsidRPr="0011170A">
        <w:rPr>
          <w:rFonts w:cstheme="minorHAnsi"/>
        </w:rPr>
        <w:t>c o</w:t>
      </w:r>
      <w:r w:rsidRPr="0011170A">
        <w:rPr>
          <w:rFonts w:cstheme="minorHAnsi"/>
        </w:rPr>
        <w:t>f Alexandrian Christianity, just as the emphasis on the water</w:t>
      </w:r>
      <w:r w:rsidR="00A23162" w:rsidRPr="0011170A">
        <w:rPr>
          <w:rFonts w:cstheme="minorHAnsi"/>
        </w:rPr>
        <w:t>s, t</w:t>
      </w:r>
      <w:r w:rsidRPr="0011170A">
        <w:rPr>
          <w:rFonts w:cstheme="minorHAnsi"/>
        </w:rPr>
        <w:t>he springs, the rivers and the pools, in the evocation of creatio</w:t>
      </w:r>
      <w:r w:rsidR="00A23162" w:rsidRPr="0011170A">
        <w:rPr>
          <w:rFonts w:cstheme="minorHAnsi"/>
        </w:rPr>
        <w:t>n, i</w:t>
      </w:r>
      <w:r w:rsidRPr="0011170A">
        <w:rPr>
          <w:rFonts w:cstheme="minorHAnsi"/>
        </w:rPr>
        <w:t>s typically Egyptian. But its primary origin is unquestionable:</w:t>
      </w:r>
      <w:r w:rsidR="008A72CD">
        <w:rPr>
          <w:rFonts w:cstheme="minorHAnsi"/>
        </w:rPr>
        <w:t xml:space="preserve"> </w:t>
      </w:r>
      <w:r w:rsidRPr="0011170A">
        <w:rPr>
          <w:rFonts w:cstheme="minorHAnsi"/>
        </w:rPr>
        <w:t xml:space="preserve">it is a Christian </w:t>
      </w:r>
      <w:r w:rsidRPr="0011170A">
        <w:rPr>
          <w:rFonts w:cstheme="minorHAnsi"/>
        </w:rPr>
        <w:lastRenderedPageBreak/>
        <w:t xml:space="preserve">remodeling of the Synagogue </w:t>
      </w:r>
      <w:r w:rsidRPr="0011170A">
        <w:rPr>
          <w:rFonts w:cstheme="minorHAnsi"/>
          <w:i/>
          <w:iCs/>
        </w:rPr>
        <w:t xml:space="preserve">berakoth </w:t>
      </w:r>
      <w:r w:rsidRPr="0011170A">
        <w:rPr>
          <w:rFonts w:cstheme="minorHAnsi"/>
        </w:rPr>
        <w:t>associate</w:t>
      </w:r>
      <w:r w:rsidR="005A1B40" w:rsidRPr="0011170A">
        <w:rPr>
          <w:rFonts w:cstheme="minorHAnsi"/>
        </w:rPr>
        <w:t>d w</w:t>
      </w:r>
      <w:r w:rsidRPr="0011170A">
        <w:rPr>
          <w:rFonts w:cstheme="minorHAnsi"/>
        </w:rPr>
        <w:t xml:space="preserve">ith the </w:t>
      </w:r>
      <w:r w:rsidRPr="0011170A">
        <w:rPr>
          <w:rFonts w:cstheme="minorHAnsi"/>
          <w:i/>
          <w:iCs/>
        </w:rPr>
        <w:t xml:space="preserve">Sanctus. </w:t>
      </w:r>
      <w:r w:rsidRPr="0011170A">
        <w:rPr>
          <w:rFonts w:cstheme="minorHAnsi"/>
        </w:rPr>
        <w:t xml:space="preserve">It will be seen that the </w:t>
      </w:r>
      <w:r w:rsidRPr="0011170A">
        <w:rPr>
          <w:rFonts w:cstheme="minorHAnsi"/>
          <w:i/>
          <w:iCs/>
        </w:rPr>
        <w:t xml:space="preserve">Qedushah </w:t>
      </w:r>
      <w:r w:rsidRPr="0011170A">
        <w:rPr>
          <w:rFonts w:cstheme="minorHAnsi"/>
        </w:rPr>
        <w:t>here is give</w:t>
      </w:r>
      <w:r w:rsidR="005A1B40" w:rsidRPr="0011170A">
        <w:rPr>
          <w:rFonts w:cstheme="minorHAnsi"/>
        </w:rPr>
        <w:t xml:space="preserve">n </w:t>
      </w:r>
      <w:r w:rsidR="008F33A9">
        <w:rPr>
          <w:rFonts w:cstheme="minorHAnsi"/>
        </w:rPr>
        <w:t>without</w:t>
      </w:r>
      <w:r w:rsidRPr="0011170A">
        <w:rPr>
          <w:rFonts w:cstheme="minorHAnsi"/>
        </w:rPr>
        <w:t xml:space="preserve"> the verse from Ezekiel, blessing the divine presence i</w:t>
      </w:r>
      <w:r w:rsidR="005A1B40" w:rsidRPr="0011170A">
        <w:rPr>
          <w:rFonts w:cstheme="minorHAnsi"/>
        </w:rPr>
        <w:t>n t</w:t>
      </w:r>
      <w:r w:rsidRPr="0011170A">
        <w:rPr>
          <w:rFonts w:cstheme="minorHAnsi"/>
        </w:rPr>
        <w:t>he place of his dwelling. Doubtless this omission is a result o</w:t>
      </w:r>
      <w:r w:rsidR="005A1B40" w:rsidRPr="0011170A">
        <w:rPr>
          <w:rFonts w:cstheme="minorHAnsi"/>
        </w:rPr>
        <w:t>f t</w:t>
      </w:r>
      <w:r w:rsidRPr="0011170A">
        <w:rPr>
          <w:rFonts w:cstheme="minorHAnsi"/>
        </w:rPr>
        <w:t>he fact that the Christians who used this prayer still understoo</w:t>
      </w:r>
      <w:r w:rsidR="005A1B40" w:rsidRPr="0011170A">
        <w:rPr>
          <w:rFonts w:cstheme="minorHAnsi"/>
        </w:rPr>
        <w:t>d t</w:t>
      </w:r>
      <w:r w:rsidRPr="0011170A">
        <w:rPr>
          <w:rFonts w:cstheme="minorHAnsi"/>
        </w:rPr>
        <w:t>hat it was a question of a blessing for the divine presence in the</w:t>
      </w:r>
      <w:r w:rsidR="008A72CD">
        <w:rPr>
          <w:rFonts w:cstheme="minorHAnsi"/>
        </w:rPr>
        <w:t xml:space="preserve"> </w:t>
      </w:r>
      <w:r w:rsidRPr="0011170A">
        <w:rPr>
          <w:rFonts w:cstheme="minorHAnsi"/>
        </w:rPr>
        <w:t>Jerusalem sanctuary, which now was no longer relevant. Late</w:t>
      </w:r>
      <w:r w:rsidR="005A1B40" w:rsidRPr="0011170A">
        <w:rPr>
          <w:rFonts w:cstheme="minorHAnsi"/>
        </w:rPr>
        <w:t>r t</w:t>
      </w:r>
      <w:r w:rsidRPr="0011170A">
        <w:rPr>
          <w:rFonts w:cstheme="minorHAnsi"/>
        </w:rPr>
        <w:t>hey substituted another benediction in its place, signifying tha</w:t>
      </w:r>
      <w:r w:rsidR="005A1B40" w:rsidRPr="0011170A">
        <w:rPr>
          <w:rFonts w:cstheme="minorHAnsi"/>
        </w:rPr>
        <w:t>t f</w:t>
      </w:r>
      <w:r w:rsidRPr="0011170A">
        <w:rPr>
          <w:rFonts w:cstheme="minorHAnsi"/>
        </w:rPr>
        <w:t xml:space="preserve">or them the </w:t>
      </w:r>
      <w:r w:rsidRPr="0011170A">
        <w:rPr>
          <w:rFonts w:cstheme="minorHAnsi"/>
          <w:i/>
          <w:iCs/>
        </w:rPr>
        <w:t xml:space="preserve">Shekinah </w:t>
      </w:r>
      <w:r w:rsidRPr="0011170A">
        <w:rPr>
          <w:rFonts w:cstheme="minorHAnsi"/>
        </w:rPr>
        <w:t>is now in the manhood of the Savior.</w:t>
      </w:r>
    </w:p>
    <w:p w14:paraId="0CF173C5" w14:textId="77777777" w:rsidR="008A72CD" w:rsidRDefault="008A72CD" w:rsidP="0011170A">
      <w:pPr>
        <w:autoSpaceDE w:val="0"/>
        <w:autoSpaceDN w:val="0"/>
        <w:adjustRightInd w:val="0"/>
        <w:spacing w:after="0" w:line="240" w:lineRule="auto"/>
        <w:jc w:val="both"/>
        <w:rPr>
          <w:rFonts w:cstheme="minorHAnsi"/>
        </w:rPr>
      </w:pPr>
    </w:p>
    <w:p w14:paraId="512596F2" w14:textId="3EE215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Also very interesting, and typical of the Christianity of the patristi</w:t>
      </w:r>
      <w:r w:rsidR="005A1B40" w:rsidRPr="0011170A">
        <w:rPr>
          <w:rFonts w:cstheme="minorHAnsi"/>
        </w:rPr>
        <w:t>c p</w:t>
      </w:r>
      <w:r w:rsidRPr="0011170A">
        <w:rPr>
          <w:rFonts w:cstheme="minorHAnsi"/>
        </w:rPr>
        <w:t>eriod, is the reference to the “pure sacrifice” offered to</w:t>
      </w:r>
      <w:r w:rsidR="008A72CD">
        <w:rPr>
          <w:rFonts w:cstheme="minorHAnsi"/>
        </w:rPr>
        <w:t xml:space="preserve"> </w:t>
      </w:r>
      <w:r w:rsidRPr="0011170A">
        <w:rPr>
          <w:rFonts w:cstheme="minorHAnsi"/>
        </w:rPr>
        <w:t>God in all places among the nations. As we have already pointe</w:t>
      </w:r>
      <w:r w:rsidR="005A1B40" w:rsidRPr="0011170A">
        <w:rPr>
          <w:rFonts w:cstheme="minorHAnsi"/>
        </w:rPr>
        <w:t>d o</w:t>
      </w:r>
      <w:r w:rsidRPr="0011170A">
        <w:rPr>
          <w:rFonts w:cstheme="minorHAnsi"/>
        </w:rPr>
        <w:t>ut, this citation of Malachi 1, after St. Justin, was invoked b</w:t>
      </w:r>
      <w:r w:rsidR="005A1B40" w:rsidRPr="0011170A">
        <w:rPr>
          <w:rFonts w:cstheme="minorHAnsi"/>
        </w:rPr>
        <w:t>y t</w:t>
      </w:r>
      <w:r w:rsidRPr="0011170A">
        <w:rPr>
          <w:rFonts w:cstheme="minorHAnsi"/>
        </w:rPr>
        <w:t xml:space="preserve">he Rabbis as applying to the </w:t>
      </w:r>
      <w:r w:rsidRPr="0011170A">
        <w:rPr>
          <w:rFonts w:cstheme="minorHAnsi"/>
          <w:i/>
          <w:iCs/>
        </w:rPr>
        <w:t xml:space="preserve">berakoth </w:t>
      </w:r>
      <w:r w:rsidRPr="0011170A">
        <w:rPr>
          <w:rFonts w:cstheme="minorHAnsi"/>
        </w:rPr>
        <w:t>of the Jews of the diaspor</w:t>
      </w:r>
      <w:r w:rsidR="005A1B40" w:rsidRPr="0011170A">
        <w:rPr>
          <w:rFonts w:cstheme="minorHAnsi"/>
        </w:rPr>
        <w:t>a r</w:t>
      </w:r>
      <w:r w:rsidRPr="0011170A">
        <w:rPr>
          <w:rFonts w:cstheme="minorHAnsi"/>
        </w:rPr>
        <w:t>ising up to God. But against this interpretation the same tex</w:t>
      </w:r>
      <w:r w:rsidR="005A1B40" w:rsidRPr="0011170A">
        <w:rPr>
          <w:rFonts w:cstheme="minorHAnsi"/>
        </w:rPr>
        <w:t>t s</w:t>
      </w:r>
      <w:r w:rsidRPr="0011170A">
        <w:rPr>
          <w:rFonts w:cstheme="minorHAnsi"/>
        </w:rPr>
        <w:t>ets off the Christians’ own: this “pure sacrifice” offered amon</w:t>
      </w:r>
      <w:r w:rsidR="005A1B40" w:rsidRPr="0011170A">
        <w:rPr>
          <w:rFonts w:cstheme="minorHAnsi"/>
        </w:rPr>
        <w:t>g a</w:t>
      </w:r>
      <w:r w:rsidRPr="0011170A">
        <w:rPr>
          <w:rFonts w:cstheme="minorHAnsi"/>
        </w:rPr>
        <w:t xml:space="preserve">ll the nations is rather the Christian </w:t>
      </w:r>
      <w:r w:rsidR="00BA6BF1">
        <w:rPr>
          <w:rFonts w:cstheme="minorHAnsi"/>
        </w:rPr>
        <w:t>Eucharist</w:t>
      </w:r>
      <w:r w:rsidRPr="0011170A">
        <w:rPr>
          <w:rFonts w:cstheme="minorHAnsi"/>
        </w:rPr>
        <w:t>.</w:t>
      </w:r>
      <w:r w:rsidR="008A72CD">
        <w:rPr>
          <w:rStyle w:val="FootnoteReference"/>
          <w:rFonts w:cstheme="minorHAnsi"/>
        </w:rPr>
        <w:footnoteReference w:id="361"/>
      </w:r>
    </w:p>
    <w:p w14:paraId="245AE5C6" w14:textId="77777777" w:rsidR="008A72CD" w:rsidRDefault="008A72CD" w:rsidP="0011170A">
      <w:pPr>
        <w:autoSpaceDE w:val="0"/>
        <w:autoSpaceDN w:val="0"/>
        <w:adjustRightInd w:val="0"/>
        <w:spacing w:after="0" w:line="240" w:lineRule="auto"/>
        <w:jc w:val="both"/>
        <w:rPr>
          <w:rFonts w:cstheme="minorHAnsi"/>
        </w:rPr>
      </w:pPr>
    </w:p>
    <w:p w14:paraId="754C6881" w14:textId="49F891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go on to the intercessions and commemorations. Thes</w:t>
      </w:r>
      <w:r w:rsidR="005A1B40" w:rsidRPr="0011170A">
        <w:rPr>
          <w:rFonts w:cstheme="minorHAnsi"/>
        </w:rPr>
        <w:t>e t</w:t>
      </w:r>
      <w:r w:rsidRPr="0011170A">
        <w:rPr>
          <w:rFonts w:cstheme="minorHAnsi"/>
        </w:rPr>
        <w:t>exts, in all Eastern liturgies, always had the tendency to develo</w:t>
      </w:r>
      <w:r w:rsidR="005A1B40" w:rsidRPr="0011170A">
        <w:rPr>
          <w:rFonts w:cstheme="minorHAnsi"/>
        </w:rPr>
        <w:t>p p</w:t>
      </w:r>
      <w:r w:rsidRPr="0011170A">
        <w:rPr>
          <w:rFonts w:cstheme="minorHAnsi"/>
        </w:rPr>
        <w:t>rogressively, and even to expand considerably. But in the presen</w:t>
      </w:r>
      <w:r w:rsidR="005A1B40" w:rsidRPr="0011170A">
        <w:rPr>
          <w:rFonts w:cstheme="minorHAnsi"/>
        </w:rPr>
        <w:t>t c</w:t>
      </w:r>
      <w:r w:rsidRPr="0011170A">
        <w:rPr>
          <w:rFonts w:cstheme="minorHAnsi"/>
        </w:rPr>
        <w:t>ase of the liturgy of St. Mark, as we shall see momentaril</w:t>
      </w:r>
      <w:r w:rsidR="00A23162" w:rsidRPr="0011170A">
        <w:rPr>
          <w:rFonts w:cstheme="minorHAnsi"/>
        </w:rPr>
        <w:t>y, w</w:t>
      </w:r>
      <w:r w:rsidRPr="0011170A">
        <w:rPr>
          <w:rFonts w:cstheme="minorHAnsi"/>
        </w:rPr>
        <w:t xml:space="preserve">e have proof that the text of its </w:t>
      </w:r>
      <w:r w:rsidR="00BA6BF1">
        <w:rPr>
          <w:rFonts w:cstheme="minorHAnsi"/>
        </w:rPr>
        <w:t>Eucharist</w:t>
      </w:r>
      <w:r w:rsidRPr="0011170A">
        <w:rPr>
          <w:rFonts w:cstheme="minorHAnsi"/>
        </w:rPr>
        <w:t>, even if it to</w:t>
      </w:r>
      <w:r w:rsidR="005A1B40" w:rsidRPr="0011170A">
        <w:rPr>
          <w:rFonts w:cstheme="minorHAnsi"/>
        </w:rPr>
        <w:t>o u</w:t>
      </w:r>
      <w:r w:rsidRPr="0011170A">
        <w:rPr>
          <w:rFonts w:cstheme="minorHAnsi"/>
        </w:rPr>
        <w:t>nderwent progressive amplifications, remains substantially faithfu</w:t>
      </w:r>
      <w:r w:rsidR="005A1B40" w:rsidRPr="0011170A">
        <w:rPr>
          <w:rFonts w:cstheme="minorHAnsi"/>
        </w:rPr>
        <w:t>l i</w:t>
      </w:r>
      <w:r w:rsidRPr="0011170A">
        <w:rPr>
          <w:rFonts w:cstheme="minorHAnsi"/>
        </w:rPr>
        <w:t>n this section to its very ancient schema.</w:t>
      </w:r>
    </w:p>
    <w:p w14:paraId="14EF704E" w14:textId="77777777" w:rsidR="008A72CD" w:rsidRDefault="008A72CD" w:rsidP="0011170A">
      <w:pPr>
        <w:autoSpaceDE w:val="0"/>
        <w:autoSpaceDN w:val="0"/>
        <w:adjustRightInd w:val="0"/>
        <w:spacing w:after="0" w:line="240" w:lineRule="auto"/>
        <w:jc w:val="both"/>
        <w:rPr>
          <w:rFonts w:cstheme="minorHAnsi"/>
        </w:rPr>
      </w:pPr>
    </w:p>
    <w:p w14:paraId="4B4DEC3A" w14:textId="164DAA0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Between the two invocations of the divine Name which plac</w:t>
      </w:r>
      <w:r w:rsidR="005A1B40" w:rsidRPr="0011170A">
        <w:rPr>
          <w:rFonts w:cstheme="minorHAnsi"/>
        </w:rPr>
        <w:t>e t</w:t>
      </w:r>
      <w:r w:rsidRPr="0011170A">
        <w:rPr>
          <w:rFonts w:cstheme="minorHAnsi"/>
        </w:rPr>
        <w:t>he supplication within the act of thanksgiving, we find successivel</w:t>
      </w:r>
      <w:r w:rsidR="005A1B40" w:rsidRPr="0011170A">
        <w:rPr>
          <w:rFonts w:cstheme="minorHAnsi"/>
        </w:rPr>
        <w:t>y p</w:t>
      </w:r>
      <w:r w:rsidRPr="0011170A">
        <w:rPr>
          <w:rFonts w:cstheme="minorHAnsi"/>
        </w:rPr>
        <w:t>rayers for the Church in general, for peace in heaven and i</w:t>
      </w:r>
      <w:r w:rsidR="005A1B40" w:rsidRPr="0011170A">
        <w:rPr>
          <w:rFonts w:cstheme="minorHAnsi"/>
        </w:rPr>
        <w:t>n t</w:t>
      </w:r>
      <w:r w:rsidRPr="0011170A">
        <w:rPr>
          <w:rFonts w:cstheme="minorHAnsi"/>
        </w:rPr>
        <w:t>his life, for the healing of all ills, death and sin, for Christian</w:t>
      </w:r>
      <w:r w:rsidR="005A1B40" w:rsidRPr="0011170A">
        <w:rPr>
          <w:rFonts w:cstheme="minorHAnsi"/>
        </w:rPr>
        <w:t>s a</w:t>
      </w:r>
      <w:r w:rsidRPr="0011170A">
        <w:rPr>
          <w:rFonts w:cstheme="minorHAnsi"/>
        </w:rPr>
        <w:t>way from home, for rain, good weather, a fruitful earth, and fo</w:t>
      </w:r>
      <w:r w:rsidR="005A1B40" w:rsidRPr="0011170A">
        <w:rPr>
          <w:rFonts w:cstheme="minorHAnsi"/>
        </w:rPr>
        <w:t>r t</w:t>
      </w:r>
      <w:r w:rsidRPr="0011170A">
        <w:rPr>
          <w:rFonts w:cstheme="minorHAnsi"/>
        </w:rPr>
        <w:t>he authorities. There is then a commemoration of the dead, i</w:t>
      </w:r>
      <w:r w:rsidR="005A1B40" w:rsidRPr="0011170A">
        <w:rPr>
          <w:rFonts w:cstheme="minorHAnsi"/>
        </w:rPr>
        <w:t>n w</w:t>
      </w:r>
      <w:r w:rsidRPr="0011170A">
        <w:rPr>
          <w:rFonts w:cstheme="minorHAnsi"/>
        </w:rPr>
        <w:t>hich the saints and all the faithful who have died are the object</w:t>
      </w:r>
      <w:r w:rsidR="008A72CD">
        <w:rPr>
          <w:rFonts w:cstheme="minorHAnsi"/>
        </w:rPr>
        <w:t xml:space="preserve"> </w:t>
      </w:r>
      <w:r w:rsidRPr="0011170A">
        <w:rPr>
          <w:rFonts w:cstheme="minorHAnsi"/>
        </w:rPr>
        <w:t>of one prayer (an indication of great antiquity), to which, at th</w:t>
      </w:r>
      <w:r w:rsidR="005A1B40" w:rsidRPr="0011170A">
        <w:rPr>
          <w:rFonts w:cstheme="minorHAnsi"/>
        </w:rPr>
        <w:t>e e</w:t>
      </w:r>
      <w:r w:rsidRPr="0011170A">
        <w:rPr>
          <w:rFonts w:cstheme="minorHAnsi"/>
        </w:rPr>
        <w:t>nd, the living are associated, so that all together might have their</w:t>
      </w:r>
      <w:r w:rsidR="008A72CD">
        <w:rPr>
          <w:rFonts w:cstheme="minorHAnsi"/>
        </w:rPr>
        <w:t xml:space="preserve"> </w:t>
      </w:r>
      <w:r w:rsidRPr="0011170A">
        <w:rPr>
          <w:rFonts w:cstheme="minorHAnsi"/>
        </w:rPr>
        <w:t>“part and inheritance with the saints.”</w:t>
      </w:r>
    </w:p>
    <w:p w14:paraId="205DAF54" w14:textId="77777777" w:rsidR="008A72CD" w:rsidRDefault="008A72CD" w:rsidP="0011170A">
      <w:pPr>
        <w:autoSpaceDE w:val="0"/>
        <w:autoSpaceDN w:val="0"/>
        <w:adjustRightInd w:val="0"/>
        <w:spacing w:after="0" w:line="240" w:lineRule="auto"/>
        <w:jc w:val="both"/>
        <w:rPr>
          <w:rFonts w:cstheme="minorHAnsi"/>
        </w:rPr>
      </w:pPr>
    </w:p>
    <w:p w14:paraId="63198596" w14:textId="321850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this point the diptychs are introduced, </w:t>
      </w:r>
      <w:r w:rsidR="00B520CB" w:rsidRPr="0011170A">
        <w:rPr>
          <w:rFonts w:cstheme="minorHAnsi"/>
        </w:rPr>
        <w:t>i.e.,</w:t>
      </w:r>
      <w:r w:rsidRPr="0011170A">
        <w:rPr>
          <w:rFonts w:cstheme="minorHAnsi"/>
        </w:rPr>
        <w:t xml:space="preserve"> the list of name</w:t>
      </w:r>
      <w:r w:rsidR="005A1B40" w:rsidRPr="0011170A">
        <w:rPr>
          <w:rFonts w:cstheme="minorHAnsi"/>
        </w:rPr>
        <w:t>s o</w:t>
      </w:r>
      <w:r w:rsidRPr="0011170A">
        <w:rPr>
          <w:rFonts w:cstheme="minorHAnsi"/>
        </w:rPr>
        <w:t xml:space="preserve">f those whom the people wished </w:t>
      </w:r>
      <w:r w:rsidR="00B520CB" w:rsidRPr="0011170A">
        <w:rPr>
          <w:rFonts w:cstheme="minorHAnsi"/>
        </w:rPr>
        <w:t>specially</w:t>
      </w:r>
      <w:r w:rsidRPr="0011170A">
        <w:rPr>
          <w:rFonts w:cstheme="minorHAnsi"/>
        </w:rPr>
        <w:t xml:space="preserve"> to commemorate.</w:t>
      </w:r>
      <w:r w:rsidR="00B520CB">
        <w:rPr>
          <w:rStyle w:val="FootnoteReference"/>
          <w:rFonts w:cstheme="minorHAnsi"/>
        </w:rPr>
        <w:footnoteReference w:id="362"/>
      </w:r>
    </w:p>
    <w:p w14:paraId="5E40D129" w14:textId="77777777" w:rsidR="008A72CD" w:rsidRDefault="008A72CD" w:rsidP="0011170A">
      <w:pPr>
        <w:autoSpaceDE w:val="0"/>
        <w:autoSpaceDN w:val="0"/>
        <w:adjustRightInd w:val="0"/>
        <w:spacing w:after="0" w:line="240" w:lineRule="auto"/>
        <w:jc w:val="both"/>
        <w:rPr>
          <w:rFonts w:cstheme="minorHAnsi"/>
        </w:rPr>
      </w:pPr>
    </w:p>
    <w:p w14:paraId="69FA6D39" w14:textId="451C003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comes a recommendation of the offerings and an invocatio</w:t>
      </w:r>
      <w:r w:rsidR="005A1B40" w:rsidRPr="0011170A">
        <w:rPr>
          <w:rFonts w:cstheme="minorHAnsi"/>
        </w:rPr>
        <w:t>n f</w:t>
      </w:r>
      <w:r w:rsidRPr="0011170A">
        <w:rPr>
          <w:rFonts w:cstheme="minorHAnsi"/>
        </w:rPr>
        <w:t>or the acceptance of the sacrifice, which leads to a serie</w:t>
      </w:r>
      <w:r w:rsidR="005A1B40" w:rsidRPr="0011170A">
        <w:rPr>
          <w:rFonts w:cstheme="minorHAnsi"/>
        </w:rPr>
        <w:t>s o</w:t>
      </w:r>
      <w:r w:rsidRPr="0011170A">
        <w:rPr>
          <w:rFonts w:cstheme="minorHAnsi"/>
        </w:rPr>
        <w:t>f particularized invocations for those offering, or those in whos</w:t>
      </w:r>
      <w:r w:rsidR="005A1B40" w:rsidRPr="0011170A">
        <w:rPr>
          <w:rFonts w:cstheme="minorHAnsi"/>
        </w:rPr>
        <w:t>e i</w:t>
      </w:r>
      <w:r w:rsidRPr="0011170A">
        <w:rPr>
          <w:rFonts w:cstheme="minorHAnsi"/>
        </w:rPr>
        <w:t>ntention the offering is made: first the bishops and priests and th</w:t>
      </w:r>
      <w:r w:rsidR="005A1B40" w:rsidRPr="0011170A">
        <w:rPr>
          <w:rFonts w:cstheme="minorHAnsi"/>
        </w:rPr>
        <w:t>e w</w:t>
      </w:r>
      <w:r w:rsidRPr="0011170A">
        <w:rPr>
          <w:rFonts w:cstheme="minorHAnsi"/>
        </w:rPr>
        <w:t>hole clergy, the Christian city, and finally a petition against th</w:t>
      </w:r>
      <w:r w:rsidR="005A1B40" w:rsidRPr="0011170A">
        <w:rPr>
          <w:rFonts w:cstheme="minorHAnsi"/>
        </w:rPr>
        <w:t>e e</w:t>
      </w:r>
      <w:r w:rsidRPr="0011170A">
        <w:rPr>
          <w:rFonts w:cstheme="minorHAnsi"/>
        </w:rPr>
        <w:t>nemies of the Church. Ultimately, after a sort of general recapitulatio</w:t>
      </w:r>
      <w:r w:rsidR="005A1B40" w:rsidRPr="0011170A">
        <w:rPr>
          <w:rFonts w:cstheme="minorHAnsi"/>
        </w:rPr>
        <w:t>n o</w:t>
      </w:r>
      <w:r w:rsidRPr="0011170A">
        <w:rPr>
          <w:rFonts w:cstheme="minorHAnsi"/>
        </w:rPr>
        <w:t>f all the objects of intercession that were enumerate</w:t>
      </w:r>
      <w:r w:rsidR="00A23162" w:rsidRPr="0011170A">
        <w:rPr>
          <w:rFonts w:cstheme="minorHAnsi"/>
        </w:rPr>
        <w:t>d, t</w:t>
      </w:r>
      <w:r w:rsidRPr="0011170A">
        <w:rPr>
          <w:rFonts w:cstheme="minorHAnsi"/>
        </w:rPr>
        <w:t>here is a return to the act of thanksgiving through the repeated -</w:t>
      </w:r>
    </w:p>
    <w:p w14:paraId="473D033E" w14:textId="435DCC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invocation of the divine Name.</w:t>
      </w:r>
      <w:r w:rsidR="00B520CB">
        <w:rPr>
          <w:rStyle w:val="FootnoteReference"/>
          <w:rFonts w:cstheme="minorHAnsi"/>
        </w:rPr>
        <w:footnoteReference w:id="363"/>
      </w:r>
    </w:p>
    <w:p w14:paraId="70AF3FA0" w14:textId="77777777" w:rsidR="00B520CB" w:rsidRDefault="00B520CB" w:rsidP="0011170A">
      <w:pPr>
        <w:autoSpaceDE w:val="0"/>
        <w:autoSpaceDN w:val="0"/>
        <w:adjustRightInd w:val="0"/>
        <w:spacing w:after="0" w:line="240" w:lineRule="auto"/>
        <w:jc w:val="both"/>
        <w:rPr>
          <w:rFonts w:cstheme="minorHAnsi"/>
        </w:rPr>
      </w:pPr>
    </w:p>
    <w:p w14:paraId="7AFC7722" w14:textId="69D6CE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Let us note here that the prayer that follows the </w:t>
      </w:r>
      <w:r w:rsidRPr="0011170A">
        <w:rPr>
          <w:rFonts w:cstheme="minorHAnsi"/>
          <w:i/>
          <w:iCs/>
        </w:rPr>
        <w:t xml:space="preserve">Sanctus </w:t>
      </w:r>
      <w:r w:rsidRPr="0011170A">
        <w:rPr>
          <w:rFonts w:cstheme="minorHAnsi"/>
        </w:rPr>
        <w:t>merel</w:t>
      </w:r>
      <w:r w:rsidR="005A1B40" w:rsidRPr="0011170A">
        <w:rPr>
          <w:rFonts w:cstheme="minorHAnsi"/>
        </w:rPr>
        <w:t>y r</w:t>
      </w:r>
      <w:r w:rsidRPr="0011170A">
        <w:rPr>
          <w:rFonts w:cstheme="minorHAnsi"/>
        </w:rPr>
        <w:t>esumes the theme of the recommendation of the sacrifice, to as</w:t>
      </w:r>
      <w:r w:rsidR="005A1B40" w:rsidRPr="0011170A">
        <w:rPr>
          <w:rFonts w:cstheme="minorHAnsi"/>
        </w:rPr>
        <w:t>k a</w:t>
      </w:r>
      <w:r w:rsidRPr="0011170A">
        <w:rPr>
          <w:rFonts w:cstheme="minorHAnsi"/>
        </w:rPr>
        <w:t>gain, and more formally, that God himself consecrate it. Thu</w:t>
      </w:r>
      <w:r w:rsidR="00A23162" w:rsidRPr="0011170A">
        <w:rPr>
          <w:rFonts w:cstheme="minorHAnsi"/>
        </w:rPr>
        <w:t xml:space="preserve">s, </w:t>
      </w:r>
      <w:r w:rsidR="00A23162" w:rsidRPr="0011170A">
        <w:rPr>
          <w:rFonts w:cstheme="minorHAnsi"/>
        </w:rPr>
        <w:lastRenderedPageBreak/>
        <w:t>w</w:t>
      </w:r>
      <w:r w:rsidRPr="0011170A">
        <w:rPr>
          <w:rFonts w:cstheme="minorHAnsi"/>
        </w:rPr>
        <w:t>e may say, just as the totality of the intercessions is enclose</w:t>
      </w:r>
      <w:r w:rsidR="005A1B40" w:rsidRPr="0011170A">
        <w:rPr>
          <w:rFonts w:cstheme="minorHAnsi"/>
        </w:rPr>
        <w:t>d w</w:t>
      </w:r>
      <w:r w:rsidRPr="0011170A">
        <w:rPr>
          <w:rFonts w:cstheme="minorHAnsi"/>
        </w:rPr>
        <w:t>ithin the thanksgiving, so the conclusion of the thanksgivin</w:t>
      </w:r>
      <w:r w:rsidR="00A23162" w:rsidRPr="0011170A">
        <w:rPr>
          <w:rFonts w:cstheme="minorHAnsi"/>
        </w:rPr>
        <w:t>g, t</w:t>
      </w:r>
      <w:r w:rsidRPr="0011170A">
        <w:rPr>
          <w:rFonts w:cstheme="minorHAnsi"/>
        </w:rPr>
        <w:t xml:space="preserve">ogether with the </w:t>
      </w:r>
      <w:r w:rsidRPr="0011170A">
        <w:rPr>
          <w:rFonts w:cstheme="minorHAnsi"/>
          <w:i/>
          <w:iCs/>
        </w:rPr>
        <w:t xml:space="preserve">Sanctus, </w:t>
      </w:r>
      <w:r w:rsidRPr="0011170A">
        <w:rPr>
          <w:rFonts w:cstheme="minorHAnsi"/>
        </w:rPr>
        <w:t>is in turn enclosed within the fina</w:t>
      </w:r>
      <w:r w:rsidR="005A1B40" w:rsidRPr="0011170A">
        <w:rPr>
          <w:rFonts w:cstheme="minorHAnsi"/>
        </w:rPr>
        <w:t>l p</w:t>
      </w:r>
      <w:r w:rsidRPr="0011170A">
        <w:rPr>
          <w:rFonts w:cstheme="minorHAnsi"/>
        </w:rPr>
        <w:t>etition for the acceptance of the eucharist</w:t>
      </w:r>
      <w:r w:rsidR="00B520CB">
        <w:rPr>
          <w:rFonts w:cstheme="minorHAnsi"/>
        </w:rPr>
        <w:t>ic</w:t>
      </w:r>
      <w:r w:rsidRPr="0011170A">
        <w:rPr>
          <w:rFonts w:cstheme="minorHAnsi"/>
        </w:rPr>
        <w:t xml:space="preserve"> sacrifice. A firs</w:t>
      </w:r>
      <w:r w:rsidR="005A1B40" w:rsidRPr="0011170A">
        <w:rPr>
          <w:rFonts w:cstheme="minorHAnsi"/>
        </w:rPr>
        <w:t>t e</w:t>
      </w:r>
      <w:r w:rsidRPr="0011170A">
        <w:rPr>
          <w:rFonts w:cstheme="minorHAnsi"/>
        </w:rPr>
        <w:t>vocation of this in the initial act of thanksgiving introduce</w:t>
      </w:r>
      <w:r w:rsidR="005A1B40" w:rsidRPr="0011170A">
        <w:rPr>
          <w:rFonts w:cstheme="minorHAnsi"/>
        </w:rPr>
        <w:t>d t</w:t>
      </w:r>
      <w:r w:rsidRPr="0011170A">
        <w:rPr>
          <w:rFonts w:cstheme="minorHAnsi"/>
        </w:rPr>
        <w:t>he intercessions.</w:t>
      </w:r>
    </w:p>
    <w:p w14:paraId="4E0E430E" w14:textId="2ADD818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now recall the content and the order of the blessings i</w:t>
      </w:r>
      <w:r w:rsidR="005A1B40" w:rsidRPr="0011170A">
        <w:rPr>
          <w:rFonts w:cstheme="minorHAnsi"/>
        </w:rPr>
        <w:t>n t</w:t>
      </w:r>
      <w:r w:rsidRPr="0011170A">
        <w:rPr>
          <w:rFonts w:cstheme="minorHAnsi"/>
        </w:rPr>
        <w:t xml:space="preserve">he </w:t>
      </w:r>
      <w:r w:rsidRPr="0011170A">
        <w:rPr>
          <w:rFonts w:cstheme="minorHAnsi"/>
          <w:i/>
          <w:iCs/>
        </w:rPr>
        <w:t xml:space="preserve">Tefillah, </w:t>
      </w:r>
      <w:r w:rsidRPr="0011170A">
        <w:rPr>
          <w:rFonts w:cstheme="minorHAnsi"/>
        </w:rPr>
        <w:t>we shall be astonished to see that the themes of th</w:t>
      </w:r>
      <w:r w:rsidR="005A1B40" w:rsidRPr="0011170A">
        <w:rPr>
          <w:rFonts w:cstheme="minorHAnsi"/>
        </w:rPr>
        <w:t>e p</w:t>
      </w:r>
      <w:r w:rsidRPr="0011170A">
        <w:rPr>
          <w:rFonts w:cstheme="minorHAnsi"/>
        </w:rPr>
        <w:t>rayer correspond exactly, taking into account some inevitabl</w:t>
      </w:r>
      <w:r w:rsidR="005A1B40" w:rsidRPr="0011170A">
        <w:rPr>
          <w:rFonts w:cstheme="minorHAnsi"/>
        </w:rPr>
        <w:t>e t</w:t>
      </w:r>
      <w:r w:rsidRPr="0011170A">
        <w:rPr>
          <w:rFonts w:cstheme="minorHAnsi"/>
        </w:rPr>
        <w:t xml:space="preserve">ranspositions. Only their order is somewhat </w:t>
      </w:r>
      <w:r w:rsidR="00237FB9">
        <w:rPr>
          <w:rFonts w:cstheme="minorHAnsi"/>
        </w:rPr>
        <w:t>though</w:t>
      </w:r>
      <w:r w:rsidRPr="0011170A">
        <w:rPr>
          <w:rFonts w:cstheme="minorHAnsi"/>
        </w:rPr>
        <w:t xml:space="preserve"> not completel</w:t>
      </w:r>
      <w:r w:rsidR="005A1B40" w:rsidRPr="0011170A">
        <w:rPr>
          <w:rFonts w:cstheme="minorHAnsi"/>
        </w:rPr>
        <w:t>y c</w:t>
      </w:r>
      <w:r w:rsidRPr="0011170A">
        <w:rPr>
          <w:rFonts w:cstheme="minorHAnsi"/>
        </w:rPr>
        <w:t>hanged.</w:t>
      </w:r>
    </w:p>
    <w:p w14:paraId="4CDA3E10" w14:textId="77777777" w:rsidR="00B520CB" w:rsidRDefault="00B520CB" w:rsidP="0011170A">
      <w:pPr>
        <w:autoSpaceDE w:val="0"/>
        <w:autoSpaceDN w:val="0"/>
        <w:adjustRightInd w:val="0"/>
        <w:spacing w:after="0" w:line="240" w:lineRule="auto"/>
        <w:jc w:val="both"/>
        <w:rPr>
          <w:rFonts w:cstheme="minorHAnsi"/>
        </w:rPr>
      </w:pPr>
    </w:p>
    <w:p w14:paraId="3D6A5016" w14:textId="1C38BB2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the </w:t>
      </w:r>
      <w:r w:rsidRPr="0011170A">
        <w:rPr>
          <w:rFonts w:cstheme="minorHAnsi"/>
          <w:i/>
          <w:iCs/>
        </w:rPr>
        <w:t xml:space="preserve">Tefillah, </w:t>
      </w:r>
      <w:r w:rsidRPr="0011170A">
        <w:rPr>
          <w:rFonts w:cstheme="minorHAnsi"/>
        </w:rPr>
        <w:t>the first blessing evoked the holy deeds of the</w:t>
      </w:r>
      <w:r w:rsidR="00B520CB">
        <w:rPr>
          <w:rFonts w:cstheme="minorHAnsi"/>
        </w:rPr>
        <w:t xml:space="preserve"> </w:t>
      </w:r>
      <w:r w:rsidRPr="0011170A">
        <w:rPr>
          <w:rFonts w:cstheme="minorHAnsi"/>
        </w:rPr>
        <w:t>“fathers” of the people of God and their expectations of a redeemer.</w:t>
      </w:r>
      <w:r w:rsidR="00B520CB">
        <w:rPr>
          <w:rFonts w:cstheme="minorHAnsi"/>
        </w:rPr>
        <w:t xml:space="preserve"> </w:t>
      </w:r>
      <w:r w:rsidRPr="0011170A">
        <w:rPr>
          <w:rFonts w:cstheme="minorHAnsi"/>
        </w:rPr>
        <w:t>Then the second gave thanks for life, its preservatio</w:t>
      </w:r>
      <w:r w:rsidR="005A1B40" w:rsidRPr="0011170A">
        <w:rPr>
          <w:rFonts w:cstheme="minorHAnsi"/>
        </w:rPr>
        <w:t>n a</w:t>
      </w:r>
      <w:r w:rsidRPr="0011170A">
        <w:rPr>
          <w:rFonts w:cstheme="minorHAnsi"/>
        </w:rPr>
        <w:t>nd the resurrection. The third blessed the divine Name. Wit</w:t>
      </w:r>
      <w:r w:rsidR="005A1B40" w:rsidRPr="0011170A">
        <w:rPr>
          <w:rFonts w:cstheme="minorHAnsi"/>
        </w:rPr>
        <w:t>h t</w:t>
      </w:r>
      <w:r w:rsidRPr="0011170A">
        <w:rPr>
          <w:rFonts w:cstheme="minorHAnsi"/>
        </w:rPr>
        <w:t>he evocation of the definitive worship offered today, becaus</w:t>
      </w:r>
      <w:r w:rsidR="005A1B40" w:rsidRPr="0011170A">
        <w:rPr>
          <w:rFonts w:cstheme="minorHAnsi"/>
        </w:rPr>
        <w:t>e o</w:t>
      </w:r>
      <w:r w:rsidRPr="0011170A">
        <w:rPr>
          <w:rFonts w:cstheme="minorHAnsi"/>
        </w:rPr>
        <w:t>f the Redeemer, returning to us the gifts lost through sin, an</w:t>
      </w:r>
      <w:r w:rsidR="005A1B40" w:rsidRPr="0011170A">
        <w:rPr>
          <w:rFonts w:cstheme="minorHAnsi"/>
        </w:rPr>
        <w:t>d t</w:t>
      </w:r>
      <w:r w:rsidRPr="0011170A">
        <w:rPr>
          <w:rFonts w:cstheme="minorHAnsi"/>
        </w:rPr>
        <w:t>hen the blessing of the divine Name, something of this seem</w:t>
      </w:r>
      <w:r w:rsidR="005A1B40" w:rsidRPr="0011170A">
        <w:rPr>
          <w:rFonts w:cstheme="minorHAnsi"/>
        </w:rPr>
        <w:t>s i</w:t>
      </w:r>
      <w:r w:rsidRPr="0011170A">
        <w:rPr>
          <w:rFonts w:cstheme="minorHAnsi"/>
        </w:rPr>
        <w:t>ndeed to have passed over into the end of the first part of ou</w:t>
      </w:r>
      <w:r w:rsidR="005A1B40" w:rsidRPr="0011170A">
        <w:rPr>
          <w:rFonts w:cstheme="minorHAnsi"/>
        </w:rPr>
        <w:t>r t</w:t>
      </w:r>
      <w:r w:rsidRPr="0011170A">
        <w:rPr>
          <w:rFonts w:cstheme="minorHAnsi"/>
        </w:rPr>
        <w:t>hanksgiving.</w:t>
      </w:r>
    </w:p>
    <w:p w14:paraId="70EA9712" w14:textId="77777777" w:rsidR="00B520CB" w:rsidRDefault="00B520CB" w:rsidP="0011170A">
      <w:pPr>
        <w:autoSpaceDE w:val="0"/>
        <w:autoSpaceDN w:val="0"/>
        <w:adjustRightInd w:val="0"/>
        <w:spacing w:after="0" w:line="240" w:lineRule="auto"/>
        <w:jc w:val="both"/>
        <w:rPr>
          <w:rFonts w:cstheme="minorHAnsi"/>
        </w:rPr>
      </w:pPr>
    </w:p>
    <w:p w14:paraId="5599B126" w14:textId="4771B99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Then came the beseeching blessings of the </w:t>
      </w:r>
      <w:r w:rsidRPr="0011170A">
        <w:rPr>
          <w:rFonts w:cstheme="minorHAnsi"/>
          <w:i/>
          <w:iCs/>
        </w:rPr>
        <w:t xml:space="preserve">Tefillah </w:t>
      </w:r>
      <w:r w:rsidRPr="0011170A">
        <w:rPr>
          <w:rFonts w:cstheme="minorHAnsi"/>
        </w:rPr>
        <w:t>prayed successivel</w:t>
      </w:r>
      <w:r w:rsidR="005A1B40" w:rsidRPr="0011170A">
        <w:rPr>
          <w:rFonts w:cstheme="minorHAnsi"/>
        </w:rPr>
        <w:t>y f</w:t>
      </w:r>
      <w:r w:rsidRPr="0011170A">
        <w:rPr>
          <w:rFonts w:cstheme="minorHAnsi"/>
        </w:rPr>
        <w:t>or penance, forgiveness, redemption, healing, rain an</w:t>
      </w:r>
      <w:r w:rsidR="005A1B40" w:rsidRPr="0011170A">
        <w:rPr>
          <w:rFonts w:cstheme="minorHAnsi"/>
        </w:rPr>
        <w:t>d g</w:t>
      </w:r>
      <w:r w:rsidRPr="0011170A">
        <w:rPr>
          <w:rFonts w:cstheme="minorHAnsi"/>
        </w:rPr>
        <w:t>ood weather bringing peace and prosperity, the liberation o</w:t>
      </w:r>
      <w:r w:rsidR="005A1B40" w:rsidRPr="0011170A">
        <w:rPr>
          <w:rFonts w:cstheme="minorHAnsi"/>
        </w:rPr>
        <w:t>f c</w:t>
      </w:r>
      <w:r w:rsidRPr="0011170A">
        <w:rPr>
          <w:rFonts w:cstheme="minorHAnsi"/>
        </w:rPr>
        <w:t>aptives and people who have been dispersed, the authoritie</w:t>
      </w:r>
      <w:r w:rsidR="00A23162" w:rsidRPr="0011170A">
        <w:rPr>
          <w:rFonts w:cstheme="minorHAnsi"/>
        </w:rPr>
        <w:t>s, a</w:t>
      </w:r>
      <w:r w:rsidRPr="0011170A">
        <w:rPr>
          <w:rFonts w:cstheme="minorHAnsi"/>
        </w:rPr>
        <w:t xml:space="preserve">gainst the </w:t>
      </w:r>
      <w:r w:rsidRPr="0011170A">
        <w:rPr>
          <w:rFonts w:cstheme="minorHAnsi"/>
          <w:i/>
          <w:iCs/>
        </w:rPr>
        <w:t xml:space="preserve">minim, </w:t>
      </w:r>
      <w:r w:rsidRPr="0011170A">
        <w:rPr>
          <w:rFonts w:cstheme="minorHAnsi"/>
        </w:rPr>
        <w:t>for the faithful, and finally for the eschatologica</w:t>
      </w:r>
      <w:r w:rsidR="005A1B40" w:rsidRPr="0011170A">
        <w:rPr>
          <w:rFonts w:cstheme="minorHAnsi"/>
        </w:rPr>
        <w:t>l c</w:t>
      </w:r>
      <w:r w:rsidRPr="0011170A">
        <w:rPr>
          <w:rFonts w:cstheme="minorHAnsi"/>
        </w:rPr>
        <w:t>onstruction of the holy city and the coming of the Messiah.</w:t>
      </w:r>
    </w:p>
    <w:p w14:paraId="45313826" w14:textId="77777777" w:rsidR="00B520CB" w:rsidRDefault="00B520CB" w:rsidP="0011170A">
      <w:pPr>
        <w:autoSpaceDE w:val="0"/>
        <w:autoSpaceDN w:val="0"/>
        <w:adjustRightInd w:val="0"/>
        <w:spacing w:after="0" w:line="240" w:lineRule="auto"/>
        <w:jc w:val="both"/>
        <w:rPr>
          <w:rFonts w:cstheme="minorHAnsi"/>
        </w:rPr>
      </w:pPr>
    </w:p>
    <w:p w14:paraId="70106A43" w14:textId="72B281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this came the </w:t>
      </w:r>
      <w:r w:rsidRPr="0011170A">
        <w:rPr>
          <w:rFonts w:cstheme="minorHAnsi"/>
          <w:i/>
          <w:iCs/>
        </w:rPr>
        <w:t xml:space="preserve">Tefillah </w:t>
      </w:r>
      <w:r w:rsidRPr="0011170A">
        <w:rPr>
          <w:rFonts w:cstheme="minorHAnsi"/>
        </w:rPr>
        <w:t xml:space="preserve">and </w:t>
      </w:r>
      <w:r w:rsidRPr="0011170A">
        <w:rPr>
          <w:rFonts w:cstheme="minorHAnsi"/>
          <w:i/>
          <w:iCs/>
        </w:rPr>
        <w:t xml:space="preserve">Abodah </w:t>
      </w:r>
      <w:r w:rsidRPr="0011170A">
        <w:rPr>
          <w:rFonts w:cstheme="minorHAnsi"/>
        </w:rPr>
        <w:t>blessings, beseechin</w:t>
      </w:r>
      <w:r w:rsidR="005A1B40" w:rsidRPr="0011170A">
        <w:rPr>
          <w:rFonts w:cstheme="minorHAnsi"/>
        </w:rPr>
        <w:t>g t</w:t>
      </w:r>
      <w:r w:rsidRPr="0011170A">
        <w:rPr>
          <w:rFonts w:cstheme="minorHAnsi"/>
        </w:rPr>
        <w:t>he hearing of prayers and the acceptance of the sacrifices of Israel.</w:t>
      </w:r>
    </w:p>
    <w:p w14:paraId="24C2F421" w14:textId="77777777" w:rsidR="00B520CB" w:rsidRDefault="00B520CB" w:rsidP="0011170A">
      <w:pPr>
        <w:autoSpaceDE w:val="0"/>
        <w:autoSpaceDN w:val="0"/>
        <w:adjustRightInd w:val="0"/>
        <w:spacing w:after="0" w:line="240" w:lineRule="auto"/>
        <w:jc w:val="both"/>
        <w:rPr>
          <w:rFonts w:cstheme="minorHAnsi"/>
        </w:rPr>
      </w:pPr>
    </w:p>
    <w:p w14:paraId="6E345499" w14:textId="0C43EC0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Finally, the </w:t>
      </w:r>
      <w:r w:rsidRPr="0011170A">
        <w:rPr>
          <w:rFonts w:cstheme="minorHAnsi"/>
          <w:i/>
          <w:iCs/>
        </w:rPr>
        <w:t xml:space="preserve">Hodah </w:t>
      </w:r>
      <w:r w:rsidRPr="0011170A">
        <w:rPr>
          <w:rFonts w:cstheme="minorHAnsi"/>
        </w:rPr>
        <w:t>blessing praised the divine Name agai</w:t>
      </w:r>
      <w:r w:rsidR="00A23162" w:rsidRPr="0011170A">
        <w:rPr>
          <w:rFonts w:cstheme="minorHAnsi"/>
        </w:rPr>
        <w:t>n, w</w:t>
      </w:r>
      <w:r w:rsidRPr="0011170A">
        <w:rPr>
          <w:rFonts w:cstheme="minorHAnsi"/>
        </w:rPr>
        <w:t xml:space="preserve">hile the </w:t>
      </w:r>
      <w:r w:rsidRPr="0011170A">
        <w:rPr>
          <w:rFonts w:cstheme="minorHAnsi"/>
          <w:i/>
          <w:iCs/>
        </w:rPr>
        <w:t xml:space="preserve">Birkat ha-kohanim </w:t>
      </w:r>
      <w:r w:rsidRPr="0011170A">
        <w:rPr>
          <w:rFonts w:cstheme="minorHAnsi"/>
        </w:rPr>
        <w:t>recapitulated the themes of th</w:t>
      </w:r>
      <w:r w:rsidR="005A1B40" w:rsidRPr="0011170A">
        <w:rPr>
          <w:rFonts w:cstheme="minorHAnsi"/>
        </w:rPr>
        <w:t>e i</w:t>
      </w:r>
      <w:r w:rsidRPr="0011170A">
        <w:rPr>
          <w:rFonts w:cstheme="minorHAnsi"/>
        </w:rPr>
        <w:t>ntercessions.</w:t>
      </w:r>
    </w:p>
    <w:p w14:paraId="6BBBAC88" w14:textId="77777777" w:rsidR="00B520CB" w:rsidRDefault="00B520CB" w:rsidP="0011170A">
      <w:pPr>
        <w:autoSpaceDE w:val="0"/>
        <w:autoSpaceDN w:val="0"/>
        <w:adjustRightInd w:val="0"/>
        <w:spacing w:after="0" w:line="240" w:lineRule="auto"/>
        <w:jc w:val="both"/>
        <w:rPr>
          <w:rFonts w:cstheme="minorHAnsi"/>
        </w:rPr>
      </w:pPr>
    </w:p>
    <w:p w14:paraId="6BA3B2C7" w14:textId="661C6E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correspondence between the themes is striking, and ther</w:t>
      </w:r>
      <w:r w:rsidR="005A1B40" w:rsidRPr="0011170A">
        <w:rPr>
          <w:rFonts w:cstheme="minorHAnsi"/>
        </w:rPr>
        <w:t>e i</w:t>
      </w:r>
      <w:r w:rsidRPr="0011170A">
        <w:rPr>
          <w:rFonts w:cstheme="minorHAnsi"/>
        </w:rPr>
        <w:t>s a conspicuous analogy, if not in the whole succession of th</w:t>
      </w:r>
      <w:r w:rsidR="005A1B40" w:rsidRPr="0011170A">
        <w:rPr>
          <w:rFonts w:cstheme="minorHAnsi"/>
        </w:rPr>
        <w:t>e d</w:t>
      </w:r>
      <w:r w:rsidRPr="0011170A">
        <w:rPr>
          <w:rFonts w:cstheme="minorHAnsi"/>
        </w:rPr>
        <w:t>evelopment, at least in its framework, between an evocatio</w:t>
      </w:r>
      <w:r w:rsidR="005A1B40" w:rsidRPr="0011170A">
        <w:rPr>
          <w:rFonts w:cstheme="minorHAnsi"/>
        </w:rPr>
        <w:t>n o</w:t>
      </w:r>
      <w:r w:rsidRPr="0011170A">
        <w:rPr>
          <w:rFonts w:cstheme="minorHAnsi"/>
        </w:rPr>
        <w:t>f the worship given to God by the faithful people (in the expectatio</w:t>
      </w:r>
      <w:r w:rsidR="00A23162" w:rsidRPr="0011170A">
        <w:rPr>
          <w:rFonts w:cstheme="minorHAnsi"/>
        </w:rPr>
        <w:t>n, a</w:t>
      </w:r>
      <w:r w:rsidRPr="0011170A">
        <w:rPr>
          <w:rFonts w:cstheme="minorHAnsi"/>
        </w:rPr>
        <w:t>nd now as a result of the coming, of the Redeemer)</w:t>
      </w:r>
    </w:p>
    <w:p w14:paraId="5F03FE8D" w14:textId="5DEC77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a final supplication for the acceptance of the prayers an</w:t>
      </w:r>
      <w:r w:rsidR="005A1B40" w:rsidRPr="0011170A">
        <w:rPr>
          <w:rFonts w:cstheme="minorHAnsi"/>
        </w:rPr>
        <w:t>d t</w:t>
      </w:r>
      <w:r w:rsidRPr="0011170A">
        <w:rPr>
          <w:rFonts w:cstheme="minorHAnsi"/>
        </w:rPr>
        <w:t>he sacrifices of this people. There is in both series of prayer</w:t>
      </w:r>
      <w:r w:rsidR="005A1B40" w:rsidRPr="0011170A">
        <w:rPr>
          <w:rFonts w:cstheme="minorHAnsi"/>
        </w:rPr>
        <w:t>s a</w:t>
      </w:r>
      <w:r w:rsidRPr="0011170A">
        <w:rPr>
          <w:rFonts w:cstheme="minorHAnsi"/>
        </w:rPr>
        <w:t>lso the invocation of the divine Name which opens and close</w:t>
      </w:r>
      <w:r w:rsidR="005A1B40" w:rsidRPr="0011170A">
        <w:rPr>
          <w:rFonts w:cstheme="minorHAnsi"/>
        </w:rPr>
        <w:t>s t</w:t>
      </w:r>
      <w:r w:rsidRPr="0011170A">
        <w:rPr>
          <w:rFonts w:cstheme="minorHAnsi"/>
        </w:rPr>
        <w:t>he intercessions and commemorations.</w:t>
      </w:r>
    </w:p>
    <w:p w14:paraId="5363D638" w14:textId="77777777" w:rsidR="00B520CB" w:rsidRDefault="00B520CB" w:rsidP="0011170A">
      <w:pPr>
        <w:autoSpaceDE w:val="0"/>
        <w:autoSpaceDN w:val="0"/>
        <w:adjustRightInd w:val="0"/>
        <w:spacing w:after="0" w:line="240" w:lineRule="auto"/>
        <w:jc w:val="both"/>
        <w:rPr>
          <w:rFonts w:cstheme="minorHAnsi"/>
        </w:rPr>
      </w:pPr>
    </w:p>
    <w:p w14:paraId="159E3FC4" w14:textId="3B1132D4" w:rsidR="00074CA6" w:rsidRPr="0011170A" w:rsidRDefault="00B520CB" w:rsidP="0011170A">
      <w:pPr>
        <w:autoSpaceDE w:val="0"/>
        <w:autoSpaceDN w:val="0"/>
        <w:adjustRightInd w:val="0"/>
        <w:spacing w:after="0" w:line="240" w:lineRule="auto"/>
        <w:jc w:val="both"/>
        <w:rPr>
          <w:rFonts w:cstheme="minorHAnsi"/>
        </w:rPr>
      </w:pPr>
      <w:r>
        <w:rPr>
          <w:rFonts w:cstheme="minorHAnsi"/>
        </w:rPr>
        <w:t>B</w:t>
      </w:r>
      <w:r w:rsidR="00074CA6" w:rsidRPr="0011170A">
        <w:rPr>
          <w:rFonts w:cstheme="minorHAnsi"/>
        </w:rPr>
        <w:t>ut the similarity becomes even closer if we do not base ou</w:t>
      </w:r>
      <w:r w:rsidR="005A1B40" w:rsidRPr="0011170A">
        <w:rPr>
          <w:rFonts w:cstheme="minorHAnsi"/>
        </w:rPr>
        <w:t>r c</w:t>
      </w:r>
      <w:r w:rsidR="00074CA6" w:rsidRPr="0011170A">
        <w:rPr>
          <w:rFonts w:cstheme="minorHAnsi"/>
        </w:rPr>
        <w:t xml:space="preserve">omparison on the formula of the </w:t>
      </w:r>
      <w:r w:rsidR="00074CA6" w:rsidRPr="0011170A">
        <w:rPr>
          <w:rFonts w:cstheme="minorHAnsi"/>
          <w:i/>
          <w:iCs/>
        </w:rPr>
        <w:t xml:space="preserve">Shemoneh Esreh </w:t>
      </w:r>
      <w:r w:rsidR="00074CA6" w:rsidRPr="0011170A">
        <w:rPr>
          <w:rFonts w:cstheme="minorHAnsi"/>
        </w:rPr>
        <w:t>which ultimatel</w:t>
      </w:r>
      <w:r w:rsidR="005A1B40" w:rsidRPr="0011170A">
        <w:rPr>
          <w:rFonts w:cstheme="minorHAnsi"/>
        </w:rPr>
        <w:t>y c</w:t>
      </w:r>
      <w:r w:rsidR="00074CA6" w:rsidRPr="0011170A">
        <w:rPr>
          <w:rFonts w:cstheme="minorHAnsi"/>
        </w:rPr>
        <w:t>ame to be imposed upon the Synagogue service (</w:t>
      </w:r>
      <w:r w:rsidR="00237FB9">
        <w:rPr>
          <w:rFonts w:cstheme="minorHAnsi"/>
        </w:rPr>
        <w:t>although</w:t>
      </w:r>
      <w:r w:rsidR="005A1B40" w:rsidRPr="0011170A">
        <w:rPr>
          <w:rFonts w:cstheme="minorHAnsi"/>
        </w:rPr>
        <w:t xml:space="preserve"> i</w:t>
      </w:r>
      <w:r w:rsidR="00074CA6" w:rsidRPr="0011170A">
        <w:rPr>
          <w:rFonts w:cstheme="minorHAnsi"/>
        </w:rPr>
        <w:t>t was in a more fluid state at the time of the beginning of Christianity),</w:t>
      </w:r>
      <w:r>
        <w:rPr>
          <w:rFonts w:cstheme="minorHAnsi"/>
        </w:rPr>
        <w:t xml:space="preserve"> </w:t>
      </w:r>
      <w:r w:rsidR="00074CA6" w:rsidRPr="0011170A">
        <w:rPr>
          <w:rFonts w:cstheme="minorHAnsi"/>
        </w:rPr>
        <w:t xml:space="preserve">but rather on the special formula of the </w:t>
      </w:r>
      <w:r w:rsidR="00074CA6" w:rsidRPr="0011170A">
        <w:rPr>
          <w:rFonts w:cstheme="minorHAnsi"/>
          <w:i/>
          <w:iCs/>
        </w:rPr>
        <w:t xml:space="preserve">Tefillah </w:t>
      </w:r>
      <w:r w:rsidR="00074CA6" w:rsidRPr="0011170A">
        <w:rPr>
          <w:rFonts w:cstheme="minorHAnsi"/>
        </w:rPr>
        <w:t>tha</w:t>
      </w:r>
      <w:r w:rsidR="005A1B40" w:rsidRPr="0011170A">
        <w:rPr>
          <w:rFonts w:cstheme="minorHAnsi"/>
        </w:rPr>
        <w:t>t w</w:t>
      </w:r>
      <w:r w:rsidR="00074CA6" w:rsidRPr="0011170A">
        <w:rPr>
          <w:rFonts w:cstheme="minorHAnsi"/>
        </w:rPr>
        <w:t xml:space="preserve">e found in the 7th book of the </w:t>
      </w:r>
      <w:r w:rsidR="00074CA6" w:rsidRPr="0011170A">
        <w:rPr>
          <w:rFonts w:cstheme="minorHAnsi"/>
          <w:i/>
          <w:iCs/>
        </w:rPr>
        <w:t xml:space="preserve">Apostolic Constitutions, </w:t>
      </w:r>
      <w:r w:rsidR="00074CA6" w:rsidRPr="0011170A">
        <w:rPr>
          <w:rFonts w:cstheme="minorHAnsi"/>
        </w:rPr>
        <w:t>where</w:t>
      </w:r>
      <w:r>
        <w:rPr>
          <w:rFonts w:cstheme="minorHAnsi"/>
        </w:rPr>
        <w:t xml:space="preserve"> </w:t>
      </w:r>
      <w:r w:rsidR="00074CA6" w:rsidRPr="0011170A">
        <w:rPr>
          <w:rFonts w:cstheme="minorHAnsi"/>
        </w:rPr>
        <w:t>it already bears the marks of its use by Christians, and whic</w:t>
      </w:r>
      <w:r w:rsidR="005A1B40" w:rsidRPr="0011170A">
        <w:rPr>
          <w:rFonts w:cstheme="minorHAnsi"/>
        </w:rPr>
        <w:t>h w</w:t>
      </w:r>
      <w:r w:rsidR="00074CA6" w:rsidRPr="0011170A">
        <w:rPr>
          <w:rFonts w:cstheme="minorHAnsi"/>
        </w:rPr>
        <w:t>e have every reason to believe is also Alexandrian.</w:t>
      </w:r>
    </w:p>
    <w:p w14:paraId="4A2DB597" w14:textId="77777777" w:rsidR="00B520CB" w:rsidRDefault="00B520CB" w:rsidP="0011170A">
      <w:pPr>
        <w:autoSpaceDE w:val="0"/>
        <w:autoSpaceDN w:val="0"/>
        <w:adjustRightInd w:val="0"/>
        <w:spacing w:after="0" w:line="240" w:lineRule="auto"/>
        <w:jc w:val="both"/>
        <w:rPr>
          <w:rFonts w:cstheme="minorHAnsi"/>
        </w:rPr>
      </w:pPr>
    </w:p>
    <w:p w14:paraId="64BE0601" w14:textId="53B4077E" w:rsidR="00074CA6" w:rsidRPr="00B520CB" w:rsidRDefault="00074CA6" w:rsidP="0011170A">
      <w:pPr>
        <w:autoSpaceDE w:val="0"/>
        <w:autoSpaceDN w:val="0"/>
        <w:adjustRightInd w:val="0"/>
        <w:spacing w:after="0" w:line="240" w:lineRule="auto"/>
        <w:jc w:val="both"/>
        <w:rPr>
          <w:rFonts w:cstheme="minorHAnsi"/>
        </w:rPr>
      </w:pPr>
      <w:r w:rsidRPr="0011170A">
        <w:rPr>
          <w:rFonts w:cstheme="minorHAnsi"/>
        </w:rPr>
        <w:t xml:space="preserve">Here, as in the liturgy of St. Mark, not only the </w:t>
      </w:r>
      <w:r w:rsidRPr="0011170A">
        <w:rPr>
          <w:rFonts w:cstheme="minorHAnsi"/>
          <w:i/>
          <w:iCs/>
        </w:rPr>
        <w:t xml:space="preserve">Qedushah </w:t>
      </w:r>
      <w:r w:rsidRPr="0011170A">
        <w:rPr>
          <w:rFonts w:cstheme="minorHAnsi"/>
        </w:rPr>
        <w:t>bu</w:t>
      </w:r>
      <w:r w:rsidR="005A1B40" w:rsidRPr="0011170A">
        <w:rPr>
          <w:rFonts w:cstheme="minorHAnsi"/>
        </w:rPr>
        <w:t>t a</w:t>
      </w:r>
      <w:r w:rsidRPr="0011170A">
        <w:rPr>
          <w:rFonts w:cstheme="minorHAnsi"/>
        </w:rPr>
        <w:t xml:space="preserve">lso the blessings preceding its first recitation before the </w:t>
      </w:r>
      <w:r w:rsidRPr="0011170A">
        <w:rPr>
          <w:rFonts w:cstheme="minorHAnsi"/>
          <w:i/>
          <w:iCs/>
        </w:rPr>
        <w:t>Shema</w:t>
      </w:r>
      <w:r w:rsidR="00A23162" w:rsidRPr="0011170A">
        <w:rPr>
          <w:rFonts w:cstheme="minorHAnsi"/>
          <w:i/>
          <w:iCs/>
        </w:rPr>
        <w:t xml:space="preserve">h, </w:t>
      </w:r>
      <w:r w:rsidR="00A23162" w:rsidRPr="0011170A">
        <w:rPr>
          <w:rFonts w:cstheme="minorHAnsi"/>
        </w:rPr>
        <w:t>c</w:t>
      </w:r>
      <w:r w:rsidRPr="0011170A">
        <w:rPr>
          <w:rFonts w:cstheme="minorHAnsi"/>
        </w:rPr>
        <w:t xml:space="preserve">ame to be inserted in the middle of the </w:t>
      </w:r>
      <w:r w:rsidRPr="0011170A">
        <w:rPr>
          <w:rFonts w:cstheme="minorHAnsi"/>
          <w:i/>
          <w:iCs/>
        </w:rPr>
        <w:t xml:space="preserve">Tefillah. </w:t>
      </w:r>
      <w:r w:rsidRPr="0011170A">
        <w:rPr>
          <w:rFonts w:cstheme="minorHAnsi"/>
        </w:rPr>
        <w:t>Similarly, thi</w:t>
      </w:r>
      <w:r w:rsidR="005A1B40" w:rsidRPr="0011170A">
        <w:rPr>
          <w:rFonts w:cstheme="minorHAnsi"/>
        </w:rPr>
        <w:t>s f</w:t>
      </w:r>
      <w:r w:rsidRPr="0011170A">
        <w:rPr>
          <w:rFonts w:cstheme="minorHAnsi"/>
        </w:rPr>
        <w:t>ormula initiates a process of attraction, before the whole of the</w:t>
      </w:r>
      <w:r w:rsidR="00B520CB">
        <w:rPr>
          <w:rFonts w:cstheme="minorHAnsi"/>
        </w:rPr>
        <w:t xml:space="preserve"> </w:t>
      </w:r>
      <w:r w:rsidRPr="0011170A">
        <w:rPr>
          <w:rFonts w:cstheme="minorHAnsi"/>
          <w:i/>
          <w:iCs/>
        </w:rPr>
        <w:t xml:space="preserve">Qedushah, </w:t>
      </w:r>
      <w:r w:rsidRPr="0011170A">
        <w:rPr>
          <w:rFonts w:cstheme="minorHAnsi"/>
        </w:rPr>
        <w:t>in the content of the prayers that follow in what ha</w:t>
      </w:r>
      <w:r w:rsidR="005A1B40" w:rsidRPr="0011170A">
        <w:rPr>
          <w:rFonts w:cstheme="minorHAnsi"/>
        </w:rPr>
        <w:t>s b</w:t>
      </w:r>
      <w:r w:rsidRPr="0011170A">
        <w:rPr>
          <w:rFonts w:cstheme="minorHAnsi"/>
        </w:rPr>
        <w:t xml:space="preserve">ecome the classical </w:t>
      </w:r>
      <w:r w:rsidRPr="0011170A">
        <w:rPr>
          <w:rFonts w:cstheme="minorHAnsi"/>
          <w:i/>
          <w:iCs/>
        </w:rPr>
        <w:t xml:space="preserve">Tefillah. </w:t>
      </w:r>
      <w:r w:rsidRPr="0011170A">
        <w:rPr>
          <w:rFonts w:cstheme="minorHAnsi"/>
        </w:rPr>
        <w:t>The 4th, 5th, 6th, 7th, and 8t</w:t>
      </w:r>
      <w:r w:rsidR="005A1B40" w:rsidRPr="0011170A">
        <w:rPr>
          <w:rFonts w:cstheme="minorHAnsi"/>
        </w:rPr>
        <w:t>h a</w:t>
      </w:r>
      <w:r w:rsidRPr="0011170A">
        <w:rPr>
          <w:rFonts w:cstheme="minorHAnsi"/>
        </w:rPr>
        <w:t xml:space="preserve">re thus incorporated into the third: the blessing of the Name. Likewise, this Alexandrian </w:t>
      </w:r>
      <w:r w:rsidRPr="0011170A">
        <w:rPr>
          <w:rFonts w:cstheme="minorHAnsi"/>
          <w:i/>
          <w:iCs/>
        </w:rPr>
        <w:t xml:space="preserve">Tefillah </w:t>
      </w:r>
      <w:r w:rsidRPr="0011170A">
        <w:rPr>
          <w:rFonts w:cstheme="minorHAnsi"/>
        </w:rPr>
        <w:t>brought together the 14th,</w:t>
      </w:r>
      <w:r w:rsidR="00B520CB">
        <w:rPr>
          <w:rFonts w:cstheme="minorHAnsi"/>
        </w:rPr>
        <w:t xml:space="preserve"> </w:t>
      </w:r>
      <w:r w:rsidRPr="0011170A">
        <w:rPr>
          <w:rFonts w:cstheme="minorHAnsi"/>
        </w:rPr>
        <w:t>15th, 16th and 17th blessings (for the building of Jerusale</w:t>
      </w:r>
      <w:r w:rsidR="00A23162" w:rsidRPr="0011170A">
        <w:rPr>
          <w:rFonts w:cstheme="minorHAnsi"/>
        </w:rPr>
        <w:t>m, t</w:t>
      </w:r>
      <w:r w:rsidRPr="0011170A">
        <w:rPr>
          <w:rFonts w:cstheme="minorHAnsi"/>
        </w:rPr>
        <w:t>he coming of the Messiah, the acceptance of the prayers an</w:t>
      </w:r>
      <w:r w:rsidR="005A1B40" w:rsidRPr="0011170A">
        <w:rPr>
          <w:rFonts w:cstheme="minorHAnsi"/>
        </w:rPr>
        <w:t>d s</w:t>
      </w:r>
      <w:r w:rsidRPr="0011170A">
        <w:rPr>
          <w:rFonts w:cstheme="minorHAnsi"/>
        </w:rPr>
        <w:t xml:space="preserve">acrifices of Israel) into one great final invocation. </w:t>
      </w:r>
      <w:r w:rsidR="00B520CB" w:rsidRPr="0011170A">
        <w:rPr>
          <w:rFonts w:cstheme="minorHAnsi"/>
        </w:rPr>
        <w:t>Moreover,</w:t>
      </w:r>
      <w:r w:rsidR="005A1B40" w:rsidRPr="0011170A">
        <w:rPr>
          <w:rFonts w:cstheme="minorHAnsi"/>
        </w:rPr>
        <w:t xml:space="preserve"> i</w:t>
      </w:r>
      <w:r w:rsidRPr="0011170A">
        <w:rPr>
          <w:rFonts w:cstheme="minorHAnsi"/>
        </w:rPr>
        <w:t>t introduced into this final supplication a list of the sacrifice</w:t>
      </w:r>
      <w:r w:rsidR="005A1B40" w:rsidRPr="0011170A">
        <w:rPr>
          <w:rFonts w:cstheme="minorHAnsi"/>
        </w:rPr>
        <w:t>s o</w:t>
      </w:r>
      <w:r w:rsidRPr="0011170A">
        <w:rPr>
          <w:rFonts w:cstheme="minorHAnsi"/>
        </w:rPr>
        <w:t>f the past which had been accepted by God. We have the sam</w:t>
      </w:r>
      <w:r w:rsidR="005A1B40" w:rsidRPr="0011170A">
        <w:rPr>
          <w:rFonts w:cstheme="minorHAnsi"/>
        </w:rPr>
        <w:t>e t</w:t>
      </w:r>
      <w:r w:rsidRPr="0011170A">
        <w:rPr>
          <w:rFonts w:cstheme="minorHAnsi"/>
        </w:rPr>
        <w:t xml:space="preserve">hing in the </w:t>
      </w:r>
      <w:r w:rsidR="00BA6BF1">
        <w:rPr>
          <w:rFonts w:cstheme="minorHAnsi"/>
        </w:rPr>
        <w:t>Eucharist</w:t>
      </w:r>
      <w:r w:rsidRPr="0011170A">
        <w:rPr>
          <w:rFonts w:cstheme="minorHAnsi"/>
        </w:rPr>
        <w:t xml:space="preserve"> of St. Mark, and the two righteous me</w:t>
      </w:r>
      <w:r w:rsidR="005A1B40" w:rsidRPr="0011170A">
        <w:rPr>
          <w:rFonts w:cstheme="minorHAnsi"/>
        </w:rPr>
        <w:t>n o</w:t>
      </w:r>
      <w:r w:rsidRPr="0011170A">
        <w:rPr>
          <w:rFonts w:cstheme="minorHAnsi"/>
        </w:rPr>
        <w:t>f the Old Testament who are mentioned are Abel and Abraha</w:t>
      </w:r>
      <w:r w:rsidR="005A1B40" w:rsidRPr="0011170A">
        <w:rPr>
          <w:rFonts w:cstheme="minorHAnsi"/>
        </w:rPr>
        <w:t>m w</w:t>
      </w:r>
      <w:r w:rsidRPr="0011170A">
        <w:rPr>
          <w:rFonts w:cstheme="minorHAnsi"/>
        </w:rPr>
        <w:t>ho were also at the head of the list in the prayer given by the</w:t>
      </w:r>
      <w:r w:rsidR="00B520CB">
        <w:rPr>
          <w:rFonts w:cstheme="minorHAnsi"/>
        </w:rPr>
        <w:t xml:space="preserve"> </w:t>
      </w:r>
      <w:r w:rsidRPr="0011170A">
        <w:rPr>
          <w:rFonts w:cstheme="minorHAnsi"/>
          <w:i/>
          <w:iCs/>
        </w:rPr>
        <w:t>Apostolic Constitutions.</w:t>
      </w:r>
    </w:p>
    <w:p w14:paraId="13869476" w14:textId="05762C46" w:rsidR="00074CA6" w:rsidRPr="00B520CB"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analysis, it seems, from now on allows us to conclude tha</w:t>
      </w:r>
      <w:r w:rsidR="005A1B40" w:rsidRPr="0011170A">
        <w:rPr>
          <w:rFonts w:cstheme="minorHAnsi"/>
        </w:rPr>
        <w:t>t t</w:t>
      </w:r>
      <w:r w:rsidRPr="0011170A">
        <w:rPr>
          <w:rFonts w:cstheme="minorHAnsi"/>
        </w:rPr>
        <w:t xml:space="preserve">he universal presence of the </w:t>
      </w:r>
      <w:r w:rsidRPr="0011170A">
        <w:rPr>
          <w:rFonts w:cstheme="minorHAnsi"/>
          <w:i/>
          <w:iCs/>
        </w:rPr>
        <w:t xml:space="preserve">Sanctus </w:t>
      </w:r>
      <w:r w:rsidRPr="0011170A">
        <w:rPr>
          <w:rFonts w:cstheme="minorHAnsi"/>
        </w:rPr>
        <w:t>and the thanksgiving precedin</w:t>
      </w:r>
      <w:r w:rsidR="005A1B40" w:rsidRPr="0011170A">
        <w:rPr>
          <w:rFonts w:cstheme="minorHAnsi"/>
        </w:rPr>
        <w:t>g i</w:t>
      </w:r>
      <w:r w:rsidRPr="0011170A">
        <w:rPr>
          <w:rFonts w:cstheme="minorHAnsi"/>
        </w:rPr>
        <w:t>t, and of the detailed intercessions and commemoration</w:t>
      </w:r>
      <w:r w:rsidR="005A1B40" w:rsidRPr="0011170A">
        <w:rPr>
          <w:rFonts w:cstheme="minorHAnsi"/>
        </w:rPr>
        <w:t>s o</w:t>
      </w:r>
      <w:r w:rsidRPr="0011170A">
        <w:rPr>
          <w:rFonts w:cstheme="minorHAnsi"/>
        </w:rPr>
        <w:t xml:space="preserve">f the saints in the set texts of the </w:t>
      </w:r>
      <w:r w:rsidR="00BA6BF1">
        <w:rPr>
          <w:rFonts w:cstheme="minorHAnsi"/>
        </w:rPr>
        <w:t>Eucharist</w:t>
      </w:r>
      <w:r w:rsidRPr="0011170A">
        <w:rPr>
          <w:rFonts w:cstheme="minorHAnsi"/>
        </w:rPr>
        <w:t xml:space="preserve"> that appear fro</w:t>
      </w:r>
      <w:r w:rsidR="005A1B40" w:rsidRPr="0011170A">
        <w:rPr>
          <w:rFonts w:cstheme="minorHAnsi"/>
        </w:rPr>
        <w:t>m t</w:t>
      </w:r>
      <w:r w:rsidRPr="0011170A">
        <w:rPr>
          <w:rFonts w:cstheme="minorHAnsi"/>
        </w:rPr>
        <w:t>he fourth century on comes from the now customary conjunctio</w:t>
      </w:r>
      <w:r w:rsidR="005A1B40" w:rsidRPr="0011170A">
        <w:rPr>
          <w:rFonts w:cstheme="minorHAnsi"/>
        </w:rPr>
        <w:t>n o</w:t>
      </w:r>
      <w:r w:rsidRPr="0011170A">
        <w:rPr>
          <w:rFonts w:cstheme="minorHAnsi"/>
        </w:rPr>
        <w:t>f the service of readings and prayers with the eucharist</w:t>
      </w:r>
      <w:r w:rsidR="00B520CB">
        <w:rPr>
          <w:rFonts w:cstheme="minorHAnsi"/>
        </w:rPr>
        <w:t>ic</w:t>
      </w:r>
      <w:r w:rsidR="005A1B40" w:rsidRPr="0011170A">
        <w:rPr>
          <w:rFonts w:cstheme="minorHAnsi"/>
        </w:rPr>
        <w:t xml:space="preserve"> m</w:t>
      </w:r>
      <w:r w:rsidRPr="0011170A">
        <w:rPr>
          <w:rFonts w:cstheme="minorHAnsi"/>
        </w:rPr>
        <w:t>eal. In the first of these services, all these elements of the Synagogu</w:t>
      </w:r>
      <w:r w:rsidR="005A1B40" w:rsidRPr="0011170A">
        <w:rPr>
          <w:rFonts w:cstheme="minorHAnsi"/>
        </w:rPr>
        <w:t>e s</w:t>
      </w:r>
      <w:r w:rsidRPr="0011170A">
        <w:rPr>
          <w:rFonts w:cstheme="minorHAnsi"/>
        </w:rPr>
        <w:t xml:space="preserve">ervice remained, </w:t>
      </w:r>
      <w:r w:rsidR="00237FB9">
        <w:rPr>
          <w:rFonts w:cstheme="minorHAnsi"/>
        </w:rPr>
        <w:t>although</w:t>
      </w:r>
      <w:r w:rsidRPr="0011170A">
        <w:rPr>
          <w:rFonts w:cstheme="minorHAnsi"/>
        </w:rPr>
        <w:t>, obviously, in an evolved state.</w:t>
      </w:r>
      <w:r w:rsidR="00B520CB">
        <w:rPr>
          <w:rFonts w:cstheme="minorHAnsi"/>
        </w:rPr>
        <w:t xml:space="preserve"> </w:t>
      </w:r>
      <w:r w:rsidRPr="0011170A">
        <w:rPr>
          <w:rFonts w:cstheme="minorHAnsi"/>
        </w:rPr>
        <w:t>When this service was joined with the eucharist</w:t>
      </w:r>
      <w:r w:rsidR="00B520CB">
        <w:rPr>
          <w:rFonts w:cstheme="minorHAnsi"/>
        </w:rPr>
        <w:t>ic</w:t>
      </w:r>
      <w:r w:rsidRPr="0011170A">
        <w:rPr>
          <w:rFonts w:cstheme="minorHAnsi"/>
        </w:rPr>
        <w:t xml:space="preserve"> meal, these prayer</w:t>
      </w:r>
      <w:r w:rsidR="005A1B40" w:rsidRPr="0011170A">
        <w:rPr>
          <w:rFonts w:cstheme="minorHAnsi"/>
        </w:rPr>
        <w:t>s w</w:t>
      </w:r>
      <w:r w:rsidRPr="0011170A">
        <w:rPr>
          <w:rFonts w:cstheme="minorHAnsi"/>
        </w:rPr>
        <w:t>hich concluded it, as in the Jewish usage, were combine</w:t>
      </w:r>
      <w:r w:rsidR="005A1B40" w:rsidRPr="0011170A">
        <w:rPr>
          <w:rFonts w:cstheme="minorHAnsi"/>
        </w:rPr>
        <w:t>d w</w:t>
      </w:r>
      <w:r w:rsidRPr="0011170A">
        <w:rPr>
          <w:rFonts w:cstheme="minorHAnsi"/>
        </w:rPr>
        <w:t>ith the eucharist</w:t>
      </w:r>
      <w:r w:rsidR="00B520CB">
        <w:rPr>
          <w:rFonts w:cstheme="minorHAnsi"/>
        </w:rPr>
        <w:t>ic</w:t>
      </w:r>
      <w:r w:rsidRPr="0011170A">
        <w:rPr>
          <w:rFonts w:cstheme="minorHAnsi"/>
        </w:rPr>
        <w:t xml:space="preserve"> prayer of the sacred meal into one whole.</w:t>
      </w:r>
      <w:r w:rsidR="00B520CB">
        <w:rPr>
          <w:rFonts w:cstheme="minorHAnsi"/>
        </w:rPr>
        <w:t xml:space="preserve"> </w:t>
      </w:r>
      <w:r w:rsidRPr="0011170A">
        <w:rPr>
          <w:rFonts w:cstheme="minorHAnsi"/>
        </w:rPr>
        <w:t>Their character, which in the etymological sense of the word wa</w:t>
      </w:r>
      <w:r w:rsidR="005A1B40" w:rsidRPr="0011170A">
        <w:rPr>
          <w:rFonts w:cstheme="minorHAnsi"/>
        </w:rPr>
        <w:t>s a</w:t>
      </w:r>
      <w:r w:rsidRPr="0011170A">
        <w:rPr>
          <w:rFonts w:cstheme="minorHAnsi"/>
        </w:rPr>
        <w:t>lready “eucharist</w:t>
      </w:r>
      <w:r w:rsidR="00B520CB">
        <w:rPr>
          <w:rFonts w:cstheme="minorHAnsi"/>
        </w:rPr>
        <w:t>ic</w:t>
      </w:r>
      <w:r w:rsidRPr="0011170A">
        <w:rPr>
          <w:rFonts w:cstheme="minorHAnsi"/>
        </w:rPr>
        <w:t>,” made this fusion completely natural. I</w:t>
      </w:r>
      <w:r w:rsidR="005A1B40" w:rsidRPr="0011170A">
        <w:rPr>
          <w:rFonts w:cstheme="minorHAnsi"/>
        </w:rPr>
        <w:t>t i</w:t>
      </w:r>
      <w:r w:rsidRPr="0011170A">
        <w:rPr>
          <w:rFonts w:cstheme="minorHAnsi"/>
        </w:rPr>
        <w:t>s likewise natural that it was to give rise to certain unavoidabl</w:t>
      </w:r>
      <w:r w:rsidR="005A1B40" w:rsidRPr="0011170A">
        <w:rPr>
          <w:rFonts w:cstheme="minorHAnsi"/>
        </w:rPr>
        <w:t>e c</w:t>
      </w:r>
      <w:r w:rsidRPr="0011170A">
        <w:rPr>
          <w:rFonts w:cstheme="minorHAnsi"/>
        </w:rPr>
        <w:t>ompressions, from the fact that both included the sam</w:t>
      </w:r>
      <w:r w:rsidR="005A1B40" w:rsidRPr="0011170A">
        <w:rPr>
          <w:rFonts w:cstheme="minorHAnsi"/>
        </w:rPr>
        <w:t>e e</w:t>
      </w:r>
      <w:r w:rsidRPr="0011170A">
        <w:rPr>
          <w:rFonts w:cstheme="minorHAnsi"/>
        </w:rPr>
        <w:t>lements of thanksgiving for the creation and redemption, an</w:t>
      </w:r>
      <w:r w:rsidR="005A1B40" w:rsidRPr="0011170A">
        <w:rPr>
          <w:rFonts w:cstheme="minorHAnsi"/>
        </w:rPr>
        <w:t>d o</w:t>
      </w:r>
      <w:r w:rsidRPr="0011170A">
        <w:rPr>
          <w:rFonts w:cstheme="minorHAnsi"/>
        </w:rPr>
        <w:t>f prayer for the accomplishment of the great deeds of God whic</w:t>
      </w:r>
      <w:r w:rsidR="005A1B40" w:rsidRPr="0011170A">
        <w:rPr>
          <w:rFonts w:cstheme="minorHAnsi"/>
        </w:rPr>
        <w:t>h w</w:t>
      </w:r>
      <w:r w:rsidRPr="0011170A">
        <w:rPr>
          <w:rFonts w:cstheme="minorHAnsi"/>
        </w:rPr>
        <w:t xml:space="preserve">ere the object of the </w:t>
      </w:r>
      <w:r w:rsidRPr="0011170A">
        <w:rPr>
          <w:rFonts w:cstheme="minorHAnsi"/>
          <w:i/>
          <w:iCs/>
        </w:rPr>
        <w:t>berakah-eucharistia.</w:t>
      </w:r>
    </w:p>
    <w:p w14:paraId="430C9C6A" w14:textId="77777777" w:rsidR="00B520CB" w:rsidRDefault="00B520CB" w:rsidP="0011170A">
      <w:pPr>
        <w:autoSpaceDE w:val="0"/>
        <w:autoSpaceDN w:val="0"/>
        <w:adjustRightInd w:val="0"/>
        <w:spacing w:after="0" w:line="240" w:lineRule="auto"/>
        <w:jc w:val="both"/>
        <w:rPr>
          <w:rFonts w:cstheme="minorHAnsi"/>
        </w:rPr>
      </w:pPr>
    </w:p>
    <w:p w14:paraId="732B63DF" w14:textId="3EFECB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remains for this study now to see what became of the element</w:t>
      </w:r>
      <w:r w:rsidR="005A1B40" w:rsidRPr="0011170A">
        <w:rPr>
          <w:rFonts w:cstheme="minorHAnsi"/>
        </w:rPr>
        <w:t>s o</w:t>
      </w:r>
      <w:r w:rsidRPr="0011170A">
        <w:rPr>
          <w:rFonts w:cstheme="minorHAnsi"/>
        </w:rPr>
        <w:t>f the eucharist</w:t>
      </w:r>
      <w:r w:rsidR="00B520CB">
        <w:rPr>
          <w:rFonts w:cstheme="minorHAnsi"/>
        </w:rPr>
        <w:t>ic</w:t>
      </w:r>
      <w:r w:rsidRPr="0011170A">
        <w:rPr>
          <w:rFonts w:cstheme="minorHAnsi"/>
        </w:rPr>
        <w:t xml:space="preserve"> prayer proper to the sacred meal in the</w:t>
      </w:r>
      <w:r w:rsidR="00B520CB">
        <w:rPr>
          <w:rFonts w:cstheme="minorHAnsi"/>
        </w:rPr>
        <w:t xml:space="preserve"> </w:t>
      </w:r>
      <w:r w:rsidRPr="0011170A">
        <w:rPr>
          <w:rFonts w:cstheme="minorHAnsi"/>
        </w:rPr>
        <w:t>Alexandrian liturgy.</w:t>
      </w:r>
    </w:p>
    <w:p w14:paraId="55C230A0" w14:textId="77777777" w:rsidR="00B520CB" w:rsidRDefault="00B520CB" w:rsidP="0011170A">
      <w:pPr>
        <w:autoSpaceDE w:val="0"/>
        <w:autoSpaceDN w:val="0"/>
        <w:adjustRightInd w:val="0"/>
        <w:spacing w:after="0" w:line="240" w:lineRule="auto"/>
        <w:jc w:val="both"/>
        <w:rPr>
          <w:rFonts w:cstheme="minorHAnsi"/>
        </w:rPr>
      </w:pPr>
    </w:p>
    <w:p w14:paraId="56665910" w14:textId="3DBECB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before we do so, it is fitting to give a few archaic example</w:t>
      </w:r>
      <w:r w:rsidR="005A1B40" w:rsidRPr="0011170A">
        <w:rPr>
          <w:rFonts w:cstheme="minorHAnsi"/>
        </w:rPr>
        <w:t>s o</w:t>
      </w:r>
      <w:r w:rsidRPr="0011170A">
        <w:rPr>
          <w:rFonts w:cstheme="minorHAnsi"/>
        </w:rPr>
        <w:t xml:space="preserve">f the Egyptian </w:t>
      </w:r>
      <w:r w:rsidR="00BA6BF1">
        <w:rPr>
          <w:rFonts w:cstheme="minorHAnsi"/>
        </w:rPr>
        <w:t>Eucharist</w:t>
      </w:r>
      <w:r w:rsidRPr="0011170A">
        <w:rPr>
          <w:rFonts w:cstheme="minorHAnsi"/>
        </w:rPr>
        <w:t>. They will assure us of the substantia</w:t>
      </w:r>
      <w:r w:rsidR="005A1B40" w:rsidRPr="0011170A">
        <w:rPr>
          <w:rFonts w:cstheme="minorHAnsi"/>
        </w:rPr>
        <w:t>l a</w:t>
      </w:r>
      <w:r w:rsidRPr="0011170A">
        <w:rPr>
          <w:rFonts w:cstheme="minorHAnsi"/>
        </w:rPr>
        <w:t>ntiquity of the schema of the intercessions and commemoration</w:t>
      </w:r>
      <w:r w:rsidR="005A1B40" w:rsidRPr="0011170A">
        <w:rPr>
          <w:rFonts w:cstheme="minorHAnsi"/>
        </w:rPr>
        <w:t>s p</w:t>
      </w:r>
      <w:r w:rsidRPr="0011170A">
        <w:rPr>
          <w:rFonts w:cstheme="minorHAnsi"/>
        </w:rPr>
        <w:t>reserved in the latest forms of the liturgy of St. Mark.</w:t>
      </w:r>
      <w:r w:rsidR="00B520CB">
        <w:rPr>
          <w:rFonts w:cstheme="minorHAnsi"/>
        </w:rPr>
        <w:t xml:space="preserve"> </w:t>
      </w:r>
      <w:r w:rsidRPr="0011170A">
        <w:rPr>
          <w:rFonts w:cstheme="minorHAnsi"/>
        </w:rPr>
        <w:t>And they will allow us also to distinguish in its final part the ancien</w:t>
      </w:r>
      <w:r w:rsidR="005A1B40" w:rsidRPr="0011170A">
        <w:rPr>
          <w:rFonts w:cstheme="minorHAnsi"/>
        </w:rPr>
        <w:t>t f</w:t>
      </w:r>
      <w:r w:rsidRPr="0011170A">
        <w:rPr>
          <w:rFonts w:cstheme="minorHAnsi"/>
        </w:rPr>
        <w:t xml:space="preserve">orms from the evolved forms that the </w:t>
      </w:r>
      <w:r w:rsidRPr="0011170A">
        <w:rPr>
          <w:rFonts w:cstheme="minorHAnsi"/>
          <w:i/>
          <w:iCs/>
        </w:rPr>
        <w:t>te</w:t>
      </w:r>
      <w:r w:rsidR="00B520CB">
        <w:rPr>
          <w:rFonts w:cstheme="minorHAnsi"/>
          <w:i/>
          <w:iCs/>
        </w:rPr>
        <w:t>x</w:t>
      </w:r>
      <w:r w:rsidRPr="0011170A">
        <w:rPr>
          <w:rFonts w:cstheme="minorHAnsi"/>
          <w:i/>
          <w:iCs/>
        </w:rPr>
        <w:t xml:space="preserve">tus receptus </w:t>
      </w:r>
      <w:r w:rsidRPr="0011170A">
        <w:rPr>
          <w:rFonts w:cstheme="minorHAnsi"/>
        </w:rPr>
        <w:t>give</w:t>
      </w:r>
      <w:r w:rsidR="005A1B40" w:rsidRPr="0011170A">
        <w:rPr>
          <w:rFonts w:cstheme="minorHAnsi"/>
        </w:rPr>
        <w:t>s u</w:t>
      </w:r>
      <w:r w:rsidRPr="0011170A">
        <w:rPr>
          <w:rFonts w:cstheme="minorHAnsi"/>
        </w:rPr>
        <w:t>s.</w:t>
      </w:r>
    </w:p>
    <w:p w14:paraId="095D3DCA" w14:textId="77777777" w:rsidR="00B520CB" w:rsidRDefault="00B520CB" w:rsidP="0011170A">
      <w:pPr>
        <w:autoSpaceDE w:val="0"/>
        <w:autoSpaceDN w:val="0"/>
        <w:adjustRightInd w:val="0"/>
        <w:spacing w:after="0" w:line="240" w:lineRule="auto"/>
        <w:jc w:val="both"/>
        <w:rPr>
          <w:rFonts w:cstheme="minorHAnsi"/>
        </w:rPr>
      </w:pPr>
    </w:p>
    <w:p w14:paraId="03DAB126" w14:textId="31BE5DFC" w:rsidR="00074CA6" w:rsidRPr="0011170A" w:rsidRDefault="00074CA6" w:rsidP="00DE7EAB">
      <w:pPr>
        <w:pStyle w:val="Heading2"/>
      </w:pPr>
      <w:bookmarkStart w:id="31" w:name="_Toc96085511"/>
      <w:r w:rsidRPr="0011170A">
        <w:t xml:space="preserve">THE </w:t>
      </w:r>
      <w:r w:rsidRPr="0011170A">
        <w:rPr>
          <w:i/>
          <w:iCs/>
        </w:rPr>
        <w:t xml:space="preserve">DER BALIZEH </w:t>
      </w:r>
      <w:r w:rsidRPr="0011170A">
        <w:t>ANAPHORA AND THE ANDRIEU-COLLOMP</w:t>
      </w:r>
      <w:r w:rsidR="00B520CB">
        <w:t xml:space="preserve"> </w:t>
      </w:r>
      <w:r w:rsidRPr="0011170A">
        <w:t>PAPYRUS: THE ANAPHORA OF SERAPION</w:t>
      </w:r>
      <w:bookmarkEnd w:id="31"/>
    </w:p>
    <w:p w14:paraId="7BF8351E" w14:textId="77777777" w:rsidR="00B520CB" w:rsidRDefault="00B520CB" w:rsidP="0011170A">
      <w:pPr>
        <w:autoSpaceDE w:val="0"/>
        <w:autoSpaceDN w:val="0"/>
        <w:adjustRightInd w:val="0"/>
        <w:spacing w:after="0" w:line="240" w:lineRule="auto"/>
        <w:jc w:val="both"/>
        <w:rPr>
          <w:rFonts w:cstheme="minorHAnsi"/>
        </w:rPr>
      </w:pPr>
    </w:p>
    <w:p w14:paraId="48784890" w14:textId="6F2866A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Der Balizeh </w:t>
      </w:r>
      <w:r w:rsidRPr="0011170A">
        <w:rPr>
          <w:rFonts w:cstheme="minorHAnsi"/>
        </w:rPr>
        <w:t>anaphora which has come down to us throug</w:t>
      </w:r>
      <w:r w:rsidR="005A1B40" w:rsidRPr="0011170A">
        <w:rPr>
          <w:rFonts w:cstheme="minorHAnsi"/>
        </w:rPr>
        <w:t>h a</w:t>
      </w:r>
      <w:r w:rsidRPr="0011170A">
        <w:rPr>
          <w:rFonts w:cstheme="minorHAnsi"/>
        </w:rPr>
        <w:t xml:space="preserve"> sixth century papyrus is unfortunately incomplete. The tex</w:t>
      </w:r>
      <w:r w:rsidR="005A1B40" w:rsidRPr="0011170A">
        <w:rPr>
          <w:rFonts w:cstheme="minorHAnsi"/>
        </w:rPr>
        <w:t>t b</w:t>
      </w:r>
      <w:r w:rsidRPr="0011170A">
        <w:rPr>
          <w:rFonts w:cstheme="minorHAnsi"/>
        </w:rPr>
        <w:t>egins with the end of the intercessions, and it has a gap of a</w:t>
      </w:r>
      <w:r w:rsidR="005A1B40" w:rsidRPr="0011170A">
        <w:rPr>
          <w:rFonts w:cstheme="minorHAnsi"/>
        </w:rPr>
        <w:t>t l</w:t>
      </w:r>
      <w:r w:rsidRPr="0011170A">
        <w:rPr>
          <w:rFonts w:cstheme="minorHAnsi"/>
        </w:rPr>
        <w:t>east 16 lines at the end of the anamnesis and at the beginnin</w:t>
      </w:r>
      <w:r w:rsidR="005A1B40" w:rsidRPr="0011170A">
        <w:rPr>
          <w:rFonts w:cstheme="minorHAnsi"/>
        </w:rPr>
        <w:t>g o</w:t>
      </w:r>
      <w:r w:rsidRPr="0011170A">
        <w:rPr>
          <w:rFonts w:cstheme="minorHAnsi"/>
        </w:rPr>
        <w:t>f the epiclesis that follows it. But another papyrus, from th</w:t>
      </w:r>
      <w:r w:rsidR="005A1B40" w:rsidRPr="0011170A">
        <w:rPr>
          <w:rFonts w:cstheme="minorHAnsi"/>
        </w:rPr>
        <w:t>e f</w:t>
      </w:r>
      <w:r w:rsidRPr="0011170A">
        <w:rPr>
          <w:rFonts w:cstheme="minorHAnsi"/>
        </w:rPr>
        <w:t>ourth century, published by Andrieu and Collomp, does give u</w:t>
      </w:r>
      <w:r w:rsidR="005A1B40" w:rsidRPr="0011170A">
        <w:rPr>
          <w:rFonts w:cstheme="minorHAnsi"/>
        </w:rPr>
        <w:t>s t</w:t>
      </w:r>
      <w:r w:rsidRPr="0011170A">
        <w:rPr>
          <w:rFonts w:cstheme="minorHAnsi"/>
        </w:rPr>
        <w:t>he beginning of an anaphora of the same type, which, when brough</w:t>
      </w:r>
      <w:r w:rsidR="005A1B40" w:rsidRPr="0011170A">
        <w:rPr>
          <w:rFonts w:cstheme="minorHAnsi"/>
        </w:rPr>
        <w:t>t t</w:t>
      </w:r>
      <w:r w:rsidRPr="0011170A">
        <w:rPr>
          <w:rFonts w:cstheme="minorHAnsi"/>
        </w:rPr>
        <w:t>ogether with the preceding text, allows us to verify the continuit</w:t>
      </w:r>
      <w:r w:rsidR="005A1B40" w:rsidRPr="0011170A">
        <w:rPr>
          <w:rFonts w:cstheme="minorHAnsi"/>
        </w:rPr>
        <w:t>y o</w:t>
      </w:r>
      <w:r w:rsidRPr="0011170A">
        <w:rPr>
          <w:rFonts w:cstheme="minorHAnsi"/>
        </w:rPr>
        <w:t>f the Alexandrian tradition for this first part.</w:t>
      </w:r>
    </w:p>
    <w:p w14:paraId="26C4942A" w14:textId="77777777" w:rsidR="00B520CB" w:rsidRDefault="00B520CB" w:rsidP="0011170A">
      <w:pPr>
        <w:autoSpaceDE w:val="0"/>
        <w:autoSpaceDN w:val="0"/>
        <w:adjustRightInd w:val="0"/>
        <w:spacing w:after="0" w:line="240" w:lineRule="auto"/>
        <w:jc w:val="both"/>
        <w:rPr>
          <w:rFonts w:cstheme="minorHAnsi"/>
        </w:rPr>
      </w:pPr>
    </w:p>
    <w:p w14:paraId="00025684" w14:textId="7C1AAF5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first is this latter text, in which it is clear that the ver</w:t>
      </w:r>
      <w:r w:rsidR="005A1B40" w:rsidRPr="0011170A">
        <w:rPr>
          <w:rFonts w:cstheme="minorHAnsi"/>
        </w:rPr>
        <w:t>y f</w:t>
      </w:r>
      <w:r w:rsidRPr="0011170A">
        <w:rPr>
          <w:rFonts w:cstheme="minorHAnsi"/>
        </w:rPr>
        <w:t>irst words are missing:</w:t>
      </w:r>
    </w:p>
    <w:p w14:paraId="41B86873" w14:textId="77777777" w:rsidR="00B520CB" w:rsidRDefault="00B520CB" w:rsidP="0011170A">
      <w:pPr>
        <w:autoSpaceDE w:val="0"/>
        <w:autoSpaceDN w:val="0"/>
        <w:adjustRightInd w:val="0"/>
        <w:spacing w:after="0" w:line="240" w:lineRule="auto"/>
        <w:jc w:val="both"/>
        <w:rPr>
          <w:rFonts w:cstheme="minorHAnsi"/>
        </w:rPr>
      </w:pPr>
    </w:p>
    <w:p w14:paraId="5A31F7A9" w14:textId="6A73C5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truly meet and right ...) to bless </w:t>
      </w:r>
      <w:r w:rsidR="00CA6719">
        <w:rPr>
          <w:rFonts w:cstheme="minorHAnsi"/>
        </w:rPr>
        <w:t>You</w:t>
      </w:r>
      <w:r w:rsidRPr="0011170A">
        <w:rPr>
          <w:rFonts w:cstheme="minorHAnsi"/>
        </w:rPr>
        <w:t xml:space="preserve"> night and day ...</w:t>
      </w:r>
      <w:r w:rsidR="00D74AF4">
        <w:rPr>
          <w:rFonts w:cstheme="minorHAnsi"/>
        </w:rPr>
        <w:t xml:space="preserve"> </w:t>
      </w:r>
      <w:r w:rsidRPr="0011170A">
        <w:rPr>
          <w:rFonts w:cstheme="minorHAnsi"/>
        </w:rPr>
        <w:t xml:space="preserve">(Thanks) to </w:t>
      </w:r>
      <w:r w:rsidR="00CA6719">
        <w:rPr>
          <w:rFonts w:cstheme="minorHAnsi"/>
        </w:rPr>
        <w:t>You</w:t>
      </w:r>
      <w:r w:rsidRPr="0011170A">
        <w:rPr>
          <w:rFonts w:cstheme="minorHAnsi"/>
        </w:rPr>
        <w:t xml:space="preserve"> Who </w:t>
      </w:r>
      <w:r w:rsidR="004D4340">
        <w:rPr>
          <w:rFonts w:cstheme="minorHAnsi"/>
        </w:rPr>
        <w:t>have</w:t>
      </w:r>
      <w:r w:rsidRPr="0011170A">
        <w:rPr>
          <w:rFonts w:cstheme="minorHAnsi"/>
        </w:rPr>
        <w:t xml:space="preserve"> made heaven and earth and al</w:t>
      </w:r>
      <w:r w:rsidR="005A1B40" w:rsidRPr="0011170A">
        <w:rPr>
          <w:rFonts w:cstheme="minorHAnsi"/>
        </w:rPr>
        <w:t>l t</w:t>
      </w:r>
      <w:r w:rsidRPr="0011170A">
        <w:rPr>
          <w:rFonts w:cstheme="minorHAnsi"/>
        </w:rPr>
        <w:t>herein, the earth and all that is on the earth, the seas an</w:t>
      </w:r>
      <w:r w:rsidR="005A1B40" w:rsidRPr="0011170A">
        <w:rPr>
          <w:rFonts w:cstheme="minorHAnsi"/>
        </w:rPr>
        <w:t>d r</w:t>
      </w:r>
      <w:r w:rsidRPr="0011170A">
        <w:rPr>
          <w:rFonts w:cstheme="minorHAnsi"/>
        </w:rPr>
        <w:t xml:space="preserve">ivers and all that is in them; to </w:t>
      </w:r>
      <w:r w:rsidR="00CA6719">
        <w:rPr>
          <w:rFonts w:cstheme="minorHAnsi"/>
        </w:rPr>
        <w:t>You</w:t>
      </w:r>
      <w:r w:rsidRPr="0011170A">
        <w:rPr>
          <w:rFonts w:cstheme="minorHAnsi"/>
        </w:rPr>
        <w:t xml:space="preserve"> Who </w:t>
      </w:r>
      <w:r w:rsidR="00700D08">
        <w:rPr>
          <w:rFonts w:cstheme="minorHAnsi"/>
        </w:rPr>
        <w:t>did</w:t>
      </w:r>
      <w:r w:rsidRPr="0011170A">
        <w:rPr>
          <w:rFonts w:cstheme="minorHAnsi"/>
        </w:rPr>
        <w:t xml:space="preserve"> make ma</w:t>
      </w:r>
      <w:r w:rsidR="005A1B40" w:rsidRPr="0011170A">
        <w:rPr>
          <w:rFonts w:cstheme="minorHAnsi"/>
        </w:rPr>
        <w:t>n t</w:t>
      </w:r>
      <w:r w:rsidRPr="0011170A">
        <w:rPr>
          <w:rFonts w:cstheme="minorHAnsi"/>
        </w:rPr>
        <w:t xml:space="preserve">o </w:t>
      </w:r>
      <w:r w:rsidR="006B4407">
        <w:rPr>
          <w:rFonts w:cstheme="minorHAnsi"/>
        </w:rPr>
        <w:t>Your</w:t>
      </w:r>
      <w:r w:rsidRPr="0011170A">
        <w:rPr>
          <w:rFonts w:cstheme="minorHAnsi"/>
        </w:rPr>
        <w:t xml:space="preserve"> image and likeness; and </w:t>
      </w:r>
      <w:r w:rsidR="004D4340">
        <w:rPr>
          <w:rFonts w:cstheme="minorHAnsi"/>
        </w:rPr>
        <w:t>have</w:t>
      </w:r>
      <w:r w:rsidRPr="0011170A">
        <w:rPr>
          <w:rFonts w:cstheme="minorHAnsi"/>
        </w:rPr>
        <w:t xml:space="preserve"> created all things in</w:t>
      </w:r>
      <w:r w:rsidR="00D74AF4">
        <w:rPr>
          <w:rFonts w:cstheme="minorHAnsi"/>
        </w:rPr>
        <w:t xml:space="preserve"> </w:t>
      </w:r>
      <w:r w:rsidR="006B4407">
        <w:rPr>
          <w:rFonts w:cstheme="minorHAnsi"/>
        </w:rPr>
        <w:t>Your</w:t>
      </w:r>
      <w:r w:rsidRPr="0011170A">
        <w:rPr>
          <w:rFonts w:cstheme="minorHAnsi"/>
        </w:rPr>
        <w:t xml:space="preserve"> Wisdom, </w:t>
      </w:r>
      <w:r w:rsidR="006B4407">
        <w:rPr>
          <w:rFonts w:cstheme="minorHAnsi"/>
        </w:rPr>
        <w:t>Your</w:t>
      </w:r>
      <w:r w:rsidRPr="0011170A">
        <w:rPr>
          <w:rFonts w:cstheme="minorHAnsi"/>
        </w:rPr>
        <w:t xml:space="preserve"> true Light, </w:t>
      </w:r>
      <w:r w:rsidR="006B4407">
        <w:rPr>
          <w:rFonts w:cstheme="minorHAnsi"/>
        </w:rPr>
        <w:t>Your</w:t>
      </w:r>
      <w:r w:rsidRPr="0011170A">
        <w:rPr>
          <w:rFonts w:cstheme="minorHAnsi"/>
        </w:rPr>
        <w:t xml:space="preserve"> Son our Lord and Savior</w:t>
      </w:r>
      <w:r w:rsidR="00D74AF4">
        <w:rPr>
          <w:rFonts w:cstheme="minorHAnsi"/>
        </w:rPr>
        <w:t xml:space="preserve"> </w:t>
      </w:r>
      <w:r w:rsidRPr="0011170A">
        <w:rPr>
          <w:rFonts w:cstheme="minorHAnsi"/>
        </w:rPr>
        <w:t xml:space="preserve">Jesus Christ, through Whom unto </w:t>
      </w:r>
      <w:r w:rsidR="00CA6719">
        <w:rPr>
          <w:rFonts w:cstheme="minorHAnsi"/>
        </w:rPr>
        <w:t>You</w:t>
      </w:r>
      <w:r w:rsidRPr="0011170A">
        <w:rPr>
          <w:rFonts w:cstheme="minorHAnsi"/>
        </w:rPr>
        <w:t xml:space="preserve"> and with Whom togethe</w:t>
      </w:r>
      <w:r w:rsidR="005A1B40" w:rsidRPr="0011170A">
        <w:rPr>
          <w:rFonts w:cstheme="minorHAnsi"/>
        </w:rPr>
        <w:t>r w</w:t>
      </w:r>
      <w:r w:rsidRPr="0011170A">
        <w:rPr>
          <w:rFonts w:cstheme="minorHAnsi"/>
        </w:rPr>
        <w:t>ith the Holy Spirit we give thanks and offer thi</w:t>
      </w:r>
      <w:r w:rsidR="005A1B40" w:rsidRPr="0011170A">
        <w:rPr>
          <w:rFonts w:cstheme="minorHAnsi"/>
        </w:rPr>
        <w:t>s r</w:t>
      </w:r>
      <w:r w:rsidRPr="0011170A">
        <w:rPr>
          <w:rFonts w:cstheme="minorHAnsi"/>
        </w:rPr>
        <w:t>easonable sacrifice, this bloodless worship, which all people</w:t>
      </w:r>
      <w:r w:rsidR="005A1B40" w:rsidRPr="0011170A">
        <w:rPr>
          <w:rFonts w:cstheme="minorHAnsi"/>
        </w:rPr>
        <w:t>s o</w:t>
      </w:r>
      <w:r w:rsidRPr="0011170A">
        <w:rPr>
          <w:rFonts w:cstheme="minorHAnsi"/>
        </w:rPr>
        <w:t xml:space="preserve">ffer to </w:t>
      </w:r>
      <w:r w:rsidR="00CA6719">
        <w:rPr>
          <w:rFonts w:cstheme="minorHAnsi"/>
        </w:rPr>
        <w:t>You</w:t>
      </w:r>
      <w:r w:rsidRPr="0011170A">
        <w:rPr>
          <w:rFonts w:cstheme="minorHAnsi"/>
        </w:rPr>
        <w:t xml:space="preserve"> from the rising of the sun even to its going dow</w:t>
      </w:r>
      <w:r w:rsidR="00A23162" w:rsidRPr="0011170A">
        <w:rPr>
          <w:rFonts w:cstheme="minorHAnsi"/>
        </w:rPr>
        <w:t>n, f</w:t>
      </w:r>
      <w:r w:rsidRPr="0011170A">
        <w:rPr>
          <w:rFonts w:cstheme="minorHAnsi"/>
        </w:rPr>
        <w:t xml:space="preserve">rom the north even to the south, because great is </w:t>
      </w:r>
      <w:r w:rsidR="006B4407">
        <w:rPr>
          <w:rFonts w:cstheme="minorHAnsi"/>
        </w:rPr>
        <w:t>Your</w:t>
      </w:r>
      <w:r w:rsidRPr="0011170A">
        <w:rPr>
          <w:rFonts w:cstheme="minorHAnsi"/>
        </w:rPr>
        <w:t xml:space="preserve"> nam</w:t>
      </w:r>
      <w:r w:rsidR="005A1B40" w:rsidRPr="0011170A">
        <w:rPr>
          <w:rFonts w:cstheme="minorHAnsi"/>
        </w:rPr>
        <w:t>e a</w:t>
      </w:r>
      <w:r w:rsidRPr="0011170A">
        <w:rPr>
          <w:rFonts w:cstheme="minorHAnsi"/>
        </w:rPr>
        <w:t>mong all nations and in every place incense is offered to</w:t>
      </w:r>
      <w:r w:rsidR="00D74AF4">
        <w:rPr>
          <w:rFonts w:cstheme="minorHAnsi"/>
        </w:rPr>
        <w:t xml:space="preserve"> </w:t>
      </w:r>
      <w:r w:rsidR="006B4407">
        <w:rPr>
          <w:rFonts w:cstheme="minorHAnsi"/>
        </w:rPr>
        <w:t>Your</w:t>
      </w:r>
      <w:r w:rsidRPr="0011170A">
        <w:rPr>
          <w:rFonts w:cstheme="minorHAnsi"/>
        </w:rPr>
        <w:t xml:space="preserve"> holy name and a pure sacrifice and oblation.</w:t>
      </w:r>
    </w:p>
    <w:p w14:paraId="10AA6DF3" w14:textId="77777777" w:rsidR="00D74AF4" w:rsidRDefault="00D74AF4" w:rsidP="0011170A">
      <w:pPr>
        <w:autoSpaceDE w:val="0"/>
        <w:autoSpaceDN w:val="0"/>
        <w:adjustRightInd w:val="0"/>
        <w:spacing w:after="0" w:line="240" w:lineRule="auto"/>
        <w:jc w:val="both"/>
        <w:rPr>
          <w:rFonts w:cstheme="minorHAnsi"/>
        </w:rPr>
      </w:pPr>
    </w:p>
    <w:p w14:paraId="48258BBB" w14:textId="1EA370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beg and beseech </w:t>
      </w:r>
      <w:r w:rsidR="00CA6719">
        <w:rPr>
          <w:rFonts w:cstheme="minorHAnsi"/>
        </w:rPr>
        <w:t>You</w:t>
      </w:r>
      <w:r w:rsidRPr="0011170A">
        <w:rPr>
          <w:rFonts w:cstheme="minorHAnsi"/>
        </w:rPr>
        <w:t xml:space="preserve">, remember </w:t>
      </w:r>
      <w:r w:rsidR="006B4407">
        <w:rPr>
          <w:rFonts w:cstheme="minorHAnsi"/>
        </w:rPr>
        <w:t>Your</w:t>
      </w:r>
      <w:r w:rsidRPr="0011170A">
        <w:rPr>
          <w:rFonts w:cstheme="minorHAnsi"/>
        </w:rPr>
        <w:t xml:space="preserve"> Holy, One, Catholic</w:t>
      </w:r>
      <w:r w:rsidR="00D74AF4">
        <w:rPr>
          <w:rFonts w:cstheme="minorHAnsi"/>
        </w:rPr>
        <w:t xml:space="preserve"> </w:t>
      </w:r>
      <w:r w:rsidRPr="0011170A">
        <w:rPr>
          <w:rFonts w:cstheme="minorHAnsi"/>
        </w:rPr>
        <w:t xml:space="preserve">Church, all </w:t>
      </w:r>
      <w:r w:rsidR="006B4407">
        <w:rPr>
          <w:rFonts w:cstheme="minorHAnsi"/>
        </w:rPr>
        <w:t>Your</w:t>
      </w:r>
      <w:r w:rsidRPr="0011170A">
        <w:rPr>
          <w:rFonts w:cstheme="minorHAnsi"/>
        </w:rPr>
        <w:t xml:space="preserve"> people and all </w:t>
      </w:r>
      <w:r w:rsidR="006B4407">
        <w:rPr>
          <w:rFonts w:cstheme="minorHAnsi"/>
        </w:rPr>
        <w:t>Your</w:t>
      </w:r>
      <w:r w:rsidRPr="0011170A">
        <w:rPr>
          <w:rFonts w:cstheme="minorHAnsi"/>
        </w:rPr>
        <w:t xml:space="preserve"> flocks. Give peac</w:t>
      </w:r>
      <w:r w:rsidR="005A1B40" w:rsidRPr="0011170A">
        <w:rPr>
          <w:rFonts w:cstheme="minorHAnsi"/>
        </w:rPr>
        <w:t>e w</w:t>
      </w:r>
      <w:r w:rsidRPr="0011170A">
        <w:rPr>
          <w:rFonts w:cstheme="minorHAnsi"/>
        </w:rPr>
        <w:t>hich is from heaven to all our hearts, but give to us as wel</w:t>
      </w:r>
      <w:r w:rsidR="005A1B40" w:rsidRPr="0011170A">
        <w:rPr>
          <w:rFonts w:cstheme="minorHAnsi"/>
        </w:rPr>
        <w:t>l p</w:t>
      </w:r>
      <w:r w:rsidRPr="0011170A">
        <w:rPr>
          <w:rFonts w:cstheme="minorHAnsi"/>
        </w:rPr>
        <w:t xml:space="preserve">eace even of this life. (Watch </w:t>
      </w:r>
      <w:r w:rsidRPr="0011170A">
        <w:rPr>
          <w:rFonts w:cstheme="minorHAnsi"/>
        </w:rPr>
        <w:lastRenderedPageBreak/>
        <w:t>over) the king of the earth;</w:t>
      </w:r>
      <w:r w:rsidR="00D74AF4">
        <w:rPr>
          <w:rFonts w:cstheme="minorHAnsi"/>
        </w:rPr>
        <w:t xml:space="preserve"> </w:t>
      </w:r>
      <w:r w:rsidRPr="0011170A">
        <w:rPr>
          <w:rFonts w:cstheme="minorHAnsi"/>
        </w:rPr>
        <w:t xml:space="preserve">and (see to it that he entertains </w:t>
      </w:r>
      <w:r w:rsidR="008F33A9">
        <w:rPr>
          <w:rFonts w:cstheme="minorHAnsi"/>
        </w:rPr>
        <w:t>thought</w:t>
      </w:r>
      <w:r w:rsidRPr="0011170A">
        <w:rPr>
          <w:rFonts w:cstheme="minorHAnsi"/>
        </w:rPr>
        <w:t>s) which are peacefu</w:t>
      </w:r>
      <w:r w:rsidR="005A1B40" w:rsidRPr="0011170A">
        <w:rPr>
          <w:rFonts w:cstheme="minorHAnsi"/>
        </w:rPr>
        <w:t>l t</w:t>
      </w:r>
      <w:r w:rsidRPr="0011170A">
        <w:rPr>
          <w:rFonts w:cstheme="minorHAnsi"/>
        </w:rPr>
        <w:t xml:space="preserve">oward us and toward </w:t>
      </w:r>
      <w:r w:rsidR="006B4407">
        <w:rPr>
          <w:rFonts w:cstheme="minorHAnsi"/>
        </w:rPr>
        <w:t>Your</w:t>
      </w:r>
      <w:r w:rsidRPr="0011170A">
        <w:rPr>
          <w:rFonts w:cstheme="minorHAnsi"/>
        </w:rPr>
        <w:t xml:space="preserve"> Holy Name ...</w:t>
      </w:r>
      <w:r w:rsidR="00D74AF4">
        <w:rPr>
          <w:rStyle w:val="FootnoteReference"/>
          <w:rFonts w:cstheme="minorHAnsi"/>
        </w:rPr>
        <w:footnoteReference w:id="364"/>
      </w:r>
    </w:p>
    <w:p w14:paraId="547CBBE3" w14:textId="77777777" w:rsidR="00D74AF4" w:rsidRDefault="00D74AF4" w:rsidP="0011170A">
      <w:pPr>
        <w:autoSpaceDE w:val="0"/>
        <w:autoSpaceDN w:val="0"/>
        <w:adjustRightInd w:val="0"/>
        <w:spacing w:after="0" w:line="240" w:lineRule="auto"/>
        <w:jc w:val="both"/>
        <w:rPr>
          <w:rFonts w:cstheme="minorHAnsi"/>
        </w:rPr>
      </w:pPr>
    </w:p>
    <w:p w14:paraId="3FA00C4D" w14:textId="3AB1DD1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With the exception of a few abbreviations, all of this agree</w:t>
      </w:r>
      <w:r w:rsidR="005A1B40" w:rsidRPr="0011170A">
        <w:rPr>
          <w:rFonts w:cstheme="minorHAnsi"/>
        </w:rPr>
        <w:t>s p</w:t>
      </w:r>
      <w:r w:rsidRPr="0011170A">
        <w:rPr>
          <w:rFonts w:cstheme="minorHAnsi"/>
        </w:rPr>
        <w:t>ractically word for word with the text of St. Mark that has becom</w:t>
      </w:r>
      <w:r w:rsidR="005A1B40" w:rsidRPr="0011170A">
        <w:rPr>
          <w:rFonts w:cstheme="minorHAnsi"/>
        </w:rPr>
        <w:t>e c</w:t>
      </w:r>
      <w:r w:rsidRPr="0011170A">
        <w:rPr>
          <w:rFonts w:cstheme="minorHAnsi"/>
        </w:rPr>
        <w:t xml:space="preserve">lassic. </w:t>
      </w:r>
      <w:r w:rsidR="00D74AF4" w:rsidRPr="0011170A">
        <w:rPr>
          <w:rFonts w:cstheme="minorHAnsi"/>
        </w:rPr>
        <w:t>Again,</w:t>
      </w:r>
      <w:r w:rsidRPr="0011170A">
        <w:rPr>
          <w:rFonts w:cstheme="minorHAnsi"/>
        </w:rPr>
        <w:t xml:space="preserve"> we must not conclude from these difference</w:t>
      </w:r>
      <w:r w:rsidR="005A1B40" w:rsidRPr="0011170A">
        <w:rPr>
          <w:rFonts w:cstheme="minorHAnsi"/>
        </w:rPr>
        <w:t>s t</w:t>
      </w:r>
      <w:r w:rsidRPr="0011170A">
        <w:rPr>
          <w:rFonts w:cstheme="minorHAnsi"/>
        </w:rPr>
        <w:t>hat they suppose later amplifications, for several of the mor</w:t>
      </w:r>
      <w:r w:rsidR="005A1B40" w:rsidRPr="0011170A">
        <w:rPr>
          <w:rFonts w:cstheme="minorHAnsi"/>
        </w:rPr>
        <w:t>e d</w:t>
      </w:r>
      <w:r w:rsidRPr="0011170A">
        <w:rPr>
          <w:rFonts w:cstheme="minorHAnsi"/>
        </w:rPr>
        <w:t>eveloped formulas of St. Mark follow the text of the Jewis</w:t>
      </w:r>
      <w:r w:rsidR="005A1B40" w:rsidRPr="0011170A">
        <w:rPr>
          <w:rFonts w:cstheme="minorHAnsi"/>
        </w:rPr>
        <w:t xml:space="preserve">h </w:t>
      </w:r>
      <w:r w:rsidR="005A1B40" w:rsidRPr="0011170A">
        <w:rPr>
          <w:rFonts w:cstheme="minorHAnsi"/>
          <w:i/>
          <w:iCs/>
        </w:rPr>
        <w:t>b</w:t>
      </w:r>
      <w:r w:rsidRPr="0011170A">
        <w:rPr>
          <w:rFonts w:cstheme="minorHAnsi"/>
          <w:i/>
          <w:iCs/>
        </w:rPr>
        <w:t xml:space="preserve">erakah </w:t>
      </w:r>
      <w:r w:rsidRPr="0011170A">
        <w:rPr>
          <w:rFonts w:cstheme="minorHAnsi"/>
        </w:rPr>
        <w:t xml:space="preserve">before the </w:t>
      </w:r>
      <w:r w:rsidRPr="0011170A">
        <w:rPr>
          <w:rFonts w:cstheme="minorHAnsi"/>
          <w:i/>
          <w:iCs/>
        </w:rPr>
        <w:t xml:space="preserve">Qedushah </w:t>
      </w:r>
      <w:r w:rsidRPr="0011170A">
        <w:rPr>
          <w:rFonts w:cstheme="minorHAnsi"/>
        </w:rPr>
        <w:t>more closely.</w:t>
      </w:r>
    </w:p>
    <w:p w14:paraId="0726044E" w14:textId="77777777" w:rsidR="00D74AF4" w:rsidRDefault="00D74AF4" w:rsidP="0011170A">
      <w:pPr>
        <w:autoSpaceDE w:val="0"/>
        <w:autoSpaceDN w:val="0"/>
        <w:adjustRightInd w:val="0"/>
        <w:spacing w:after="0" w:line="240" w:lineRule="auto"/>
        <w:jc w:val="both"/>
        <w:rPr>
          <w:rFonts w:cstheme="minorHAnsi"/>
        </w:rPr>
      </w:pPr>
    </w:p>
    <w:p w14:paraId="31973611" w14:textId="5ED297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here now is the fragment of the </w:t>
      </w:r>
      <w:r w:rsidRPr="0011170A">
        <w:rPr>
          <w:rFonts w:cstheme="minorHAnsi"/>
          <w:i/>
          <w:iCs/>
        </w:rPr>
        <w:t xml:space="preserve">Der Balizeh </w:t>
      </w:r>
      <w:r w:rsidRPr="0011170A">
        <w:rPr>
          <w:rFonts w:cstheme="minorHAnsi"/>
        </w:rPr>
        <w:t>anaphora.</w:t>
      </w:r>
      <w:r w:rsidR="00D74AF4">
        <w:rPr>
          <w:rFonts w:cstheme="minorHAnsi"/>
        </w:rPr>
        <w:t xml:space="preserve"> </w:t>
      </w:r>
      <w:r w:rsidRPr="0011170A">
        <w:rPr>
          <w:rFonts w:cstheme="minorHAnsi"/>
        </w:rPr>
        <w:t>It is obvious that it reproduces a formula of the same type, startin</w:t>
      </w:r>
      <w:r w:rsidR="005A1B40" w:rsidRPr="0011170A">
        <w:rPr>
          <w:rFonts w:cstheme="minorHAnsi"/>
        </w:rPr>
        <w:t>g f</w:t>
      </w:r>
      <w:r w:rsidRPr="0011170A">
        <w:rPr>
          <w:rFonts w:cstheme="minorHAnsi"/>
        </w:rPr>
        <w:t>rom the last petition against unbelievers and for the faithful.</w:t>
      </w:r>
    </w:p>
    <w:p w14:paraId="3DEBE61E" w14:textId="77777777" w:rsidR="00D74AF4" w:rsidRDefault="00D74AF4" w:rsidP="0011170A">
      <w:pPr>
        <w:autoSpaceDE w:val="0"/>
        <w:autoSpaceDN w:val="0"/>
        <w:adjustRightInd w:val="0"/>
        <w:spacing w:after="0" w:line="240" w:lineRule="auto"/>
        <w:jc w:val="both"/>
        <w:rPr>
          <w:rFonts w:cstheme="minorHAnsi"/>
        </w:rPr>
      </w:pPr>
    </w:p>
    <w:p w14:paraId="3417F066" w14:textId="473B165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 Those who hate you. May </w:t>
      </w:r>
      <w:r w:rsidR="001D3F6F">
        <w:rPr>
          <w:rFonts w:cstheme="minorHAnsi"/>
        </w:rPr>
        <w:t>Your</w:t>
      </w:r>
      <w:r w:rsidRPr="0011170A">
        <w:rPr>
          <w:rFonts w:cstheme="minorHAnsi"/>
        </w:rPr>
        <w:t xml:space="preserve"> blessing be upon </w:t>
      </w:r>
      <w:r w:rsidR="001D3F6F">
        <w:rPr>
          <w:rFonts w:cstheme="minorHAnsi"/>
        </w:rPr>
        <w:t>Your</w:t>
      </w:r>
      <w:r w:rsidR="005A1B40" w:rsidRPr="0011170A">
        <w:rPr>
          <w:rFonts w:cstheme="minorHAnsi"/>
        </w:rPr>
        <w:t xml:space="preserve"> p</w:t>
      </w:r>
      <w:r w:rsidRPr="0011170A">
        <w:rPr>
          <w:rFonts w:cstheme="minorHAnsi"/>
        </w:rPr>
        <w:t xml:space="preserve">eople who do </w:t>
      </w:r>
      <w:r w:rsidR="001D3F6F">
        <w:rPr>
          <w:rFonts w:cstheme="minorHAnsi"/>
        </w:rPr>
        <w:t>Your</w:t>
      </w:r>
      <w:r w:rsidRPr="0011170A">
        <w:rPr>
          <w:rFonts w:cstheme="minorHAnsi"/>
        </w:rPr>
        <w:t xml:space="preserve"> will. Raise up those who fall, bring bac</w:t>
      </w:r>
      <w:r w:rsidR="005A1B40" w:rsidRPr="0011170A">
        <w:rPr>
          <w:rFonts w:cstheme="minorHAnsi"/>
        </w:rPr>
        <w:t>k t</w:t>
      </w:r>
      <w:r w:rsidRPr="0011170A">
        <w:rPr>
          <w:rFonts w:cstheme="minorHAnsi"/>
        </w:rPr>
        <w:t>he wayward to the right path, strengthen those who lac</w:t>
      </w:r>
      <w:r w:rsidR="005A1B40" w:rsidRPr="0011170A">
        <w:rPr>
          <w:rFonts w:cstheme="minorHAnsi"/>
        </w:rPr>
        <w:t>k c</w:t>
      </w:r>
      <w:r w:rsidRPr="0011170A">
        <w:rPr>
          <w:rFonts w:cstheme="minorHAnsi"/>
        </w:rPr>
        <w:t>ourage.</w:t>
      </w:r>
    </w:p>
    <w:p w14:paraId="62196F1C" w14:textId="77777777" w:rsidR="00D74AF4" w:rsidRDefault="00D74AF4" w:rsidP="0011170A">
      <w:pPr>
        <w:autoSpaceDE w:val="0"/>
        <w:autoSpaceDN w:val="0"/>
        <w:adjustRightInd w:val="0"/>
        <w:spacing w:after="0" w:line="240" w:lineRule="auto"/>
        <w:jc w:val="both"/>
        <w:rPr>
          <w:rFonts w:cstheme="minorHAnsi"/>
        </w:rPr>
      </w:pPr>
    </w:p>
    <w:p w14:paraId="46BB6910" w14:textId="6A235410" w:rsidR="00074CA6" w:rsidRPr="00D74AF4" w:rsidRDefault="00074CA6" w:rsidP="0011170A">
      <w:pPr>
        <w:autoSpaceDE w:val="0"/>
        <w:autoSpaceDN w:val="0"/>
        <w:adjustRightInd w:val="0"/>
        <w:spacing w:after="0" w:line="240" w:lineRule="auto"/>
        <w:jc w:val="both"/>
        <w:rPr>
          <w:rFonts w:cstheme="minorHAnsi"/>
        </w:rPr>
      </w:pPr>
      <w:r w:rsidRPr="0011170A">
        <w:rPr>
          <w:rFonts w:cstheme="minorHAnsi"/>
        </w:rPr>
        <w:t>For you are above every principality, authority, powe</w:t>
      </w:r>
      <w:r w:rsidR="005A1B40" w:rsidRPr="0011170A">
        <w:rPr>
          <w:rFonts w:cstheme="minorHAnsi"/>
        </w:rPr>
        <w:t>r a</w:t>
      </w:r>
      <w:r w:rsidRPr="0011170A">
        <w:rPr>
          <w:rFonts w:cstheme="minorHAnsi"/>
        </w:rPr>
        <w:t>nd domination, and above every name, not only in thi</w:t>
      </w:r>
      <w:r w:rsidR="005A1B40" w:rsidRPr="0011170A">
        <w:rPr>
          <w:rFonts w:cstheme="minorHAnsi"/>
        </w:rPr>
        <w:t>s w</w:t>
      </w:r>
      <w:r w:rsidRPr="0011170A">
        <w:rPr>
          <w:rFonts w:cstheme="minorHAnsi"/>
        </w:rPr>
        <w:t xml:space="preserve">orld but in the world to come. The </w:t>
      </w:r>
      <w:r w:rsidR="00A4528E">
        <w:rPr>
          <w:rFonts w:cstheme="minorHAnsi"/>
        </w:rPr>
        <w:t>thousand</w:t>
      </w:r>
      <w:r w:rsidRPr="0011170A">
        <w:rPr>
          <w:rFonts w:cstheme="minorHAnsi"/>
        </w:rPr>
        <w:t>s of the holy</w:t>
      </w:r>
      <w:r w:rsidR="00D74AF4">
        <w:rPr>
          <w:rFonts w:cstheme="minorHAnsi"/>
        </w:rPr>
        <w:t xml:space="preserve"> </w:t>
      </w:r>
      <w:r w:rsidRPr="0011170A">
        <w:rPr>
          <w:rFonts w:cstheme="minorHAnsi"/>
        </w:rPr>
        <w:t>Angels and the innumerable hosts of Archangels attend yo</w:t>
      </w:r>
      <w:r w:rsidR="00A23162" w:rsidRPr="0011170A">
        <w:rPr>
          <w:rFonts w:cstheme="minorHAnsi"/>
        </w:rPr>
        <w:t>u, a</w:t>
      </w:r>
      <w:r w:rsidRPr="0011170A">
        <w:rPr>
          <w:rFonts w:cstheme="minorHAnsi"/>
        </w:rPr>
        <w:t>s well as the many-eyed Cherubim and the six-winged Seraphi</w:t>
      </w:r>
      <w:r w:rsidR="00A23162" w:rsidRPr="0011170A">
        <w:rPr>
          <w:rFonts w:cstheme="minorHAnsi"/>
        </w:rPr>
        <w:t>m, w</w:t>
      </w:r>
      <w:r w:rsidRPr="0011170A">
        <w:rPr>
          <w:rFonts w:cstheme="minorHAnsi"/>
        </w:rPr>
        <w:t>ho with two wings cover their face, with two wing</w:t>
      </w:r>
      <w:r w:rsidR="005A1B40" w:rsidRPr="0011170A">
        <w:rPr>
          <w:rFonts w:cstheme="minorHAnsi"/>
        </w:rPr>
        <w:t>s t</w:t>
      </w:r>
      <w:r w:rsidRPr="0011170A">
        <w:rPr>
          <w:rFonts w:cstheme="minorHAnsi"/>
        </w:rPr>
        <w:t>heir feet, and with two others fly: all proclaim in every plac</w:t>
      </w:r>
      <w:r w:rsidR="005A1B40" w:rsidRPr="0011170A">
        <w:rPr>
          <w:rFonts w:cstheme="minorHAnsi"/>
        </w:rPr>
        <w:t>e t</w:t>
      </w:r>
      <w:r w:rsidRPr="0011170A">
        <w:rPr>
          <w:rFonts w:cstheme="minorHAnsi"/>
        </w:rPr>
        <w:t>hat you are holy. With all those who acclaim you, receiv</w:t>
      </w:r>
      <w:r w:rsidR="005A1B40" w:rsidRPr="0011170A">
        <w:rPr>
          <w:rFonts w:cstheme="minorHAnsi"/>
        </w:rPr>
        <w:t>e o</w:t>
      </w:r>
      <w:r w:rsidRPr="0011170A">
        <w:rPr>
          <w:rFonts w:cstheme="minorHAnsi"/>
        </w:rPr>
        <w:t xml:space="preserve">ur offering of today while we repeat: </w:t>
      </w:r>
      <w:r w:rsidRPr="0011170A">
        <w:rPr>
          <w:rFonts w:cstheme="minorHAnsi"/>
          <w:i/>
          <w:iCs/>
        </w:rPr>
        <w:t>Holy, holy, holy, Lord</w:t>
      </w:r>
      <w:r w:rsidR="00D74AF4">
        <w:rPr>
          <w:rFonts w:cstheme="minorHAnsi"/>
        </w:rPr>
        <w:t xml:space="preserve"> </w:t>
      </w:r>
      <w:r w:rsidRPr="0011170A">
        <w:rPr>
          <w:rFonts w:cstheme="minorHAnsi"/>
          <w:i/>
          <w:iCs/>
        </w:rPr>
        <w:t xml:space="preserve">Sabaoth; heaven and earth are full of </w:t>
      </w:r>
      <w:r w:rsidR="001D3F6F">
        <w:rPr>
          <w:rFonts w:cstheme="minorHAnsi"/>
          <w:i/>
          <w:iCs/>
        </w:rPr>
        <w:t>Your</w:t>
      </w:r>
      <w:r w:rsidRPr="0011170A">
        <w:rPr>
          <w:rFonts w:cstheme="minorHAnsi"/>
          <w:i/>
          <w:iCs/>
        </w:rPr>
        <w:t xml:space="preserve"> glory.</w:t>
      </w:r>
    </w:p>
    <w:p w14:paraId="0D3E3BBC" w14:textId="77777777" w:rsidR="00D74AF4" w:rsidRDefault="00D74AF4" w:rsidP="0011170A">
      <w:pPr>
        <w:autoSpaceDE w:val="0"/>
        <w:autoSpaceDN w:val="0"/>
        <w:adjustRightInd w:val="0"/>
        <w:spacing w:after="0" w:line="240" w:lineRule="auto"/>
        <w:jc w:val="both"/>
        <w:rPr>
          <w:rFonts w:cstheme="minorHAnsi"/>
        </w:rPr>
      </w:pPr>
    </w:p>
    <w:p w14:paraId="4185585B" w14:textId="1EBE1F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Fill us as well with </w:t>
      </w:r>
      <w:r w:rsidR="001D3F6F">
        <w:rPr>
          <w:rFonts w:cstheme="minorHAnsi"/>
        </w:rPr>
        <w:t>Your</w:t>
      </w:r>
      <w:r w:rsidRPr="0011170A">
        <w:rPr>
          <w:rFonts w:cstheme="minorHAnsi"/>
        </w:rPr>
        <w:t xml:space="preserve"> glory, and deign to send </w:t>
      </w:r>
      <w:r w:rsidR="001D3F6F">
        <w:rPr>
          <w:rFonts w:cstheme="minorHAnsi"/>
        </w:rPr>
        <w:t>Your</w:t>
      </w:r>
      <w:r w:rsidRPr="0011170A">
        <w:rPr>
          <w:rFonts w:cstheme="minorHAnsi"/>
        </w:rPr>
        <w:t xml:space="preserve"> Holy</w:t>
      </w:r>
      <w:r w:rsidR="00D74AF4">
        <w:rPr>
          <w:rFonts w:cstheme="minorHAnsi"/>
        </w:rPr>
        <w:t xml:space="preserve"> </w:t>
      </w:r>
      <w:r w:rsidRPr="0011170A">
        <w:rPr>
          <w:rFonts w:cstheme="minorHAnsi"/>
        </w:rPr>
        <w:t>Spirit upon these offerings which you have created, and mak</w:t>
      </w:r>
      <w:r w:rsidR="005A1B40" w:rsidRPr="0011170A">
        <w:rPr>
          <w:rFonts w:cstheme="minorHAnsi"/>
        </w:rPr>
        <w:t>e t</w:t>
      </w:r>
      <w:r w:rsidRPr="0011170A">
        <w:rPr>
          <w:rFonts w:cstheme="minorHAnsi"/>
        </w:rPr>
        <w:t>his bread the body of Our Lord and Savior Jesus Chris</w:t>
      </w:r>
      <w:r w:rsidR="005A1B40" w:rsidRPr="0011170A">
        <w:rPr>
          <w:rFonts w:cstheme="minorHAnsi"/>
        </w:rPr>
        <w:t>t a</w:t>
      </w:r>
      <w:r w:rsidRPr="0011170A">
        <w:rPr>
          <w:rFonts w:cstheme="minorHAnsi"/>
        </w:rPr>
        <w:t>nd the cup the blood of the new covenant of our same Lord</w:t>
      </w:r>
      <w:r w:rsidR="00D74AF4">
        <w:rPr>
          <w:rFonts w:cstheme="minorHAnsi"/>
        </w:rPr>
        <w:t xml:space="preserve"> </w:t>
      </w:r>
      <w:r w:rsidR="005A1B40" w:rsidRPr="0011170A">
        <w:rPr>
          <w:rFonts w:cstheme="minorHAnsi"/>
        </w:rPr>
        <w:t>a</w:t>
      </w:r>
      <w:r w:rsidRPr="0011170A">
        <w:rPr>
          <w:rFonts w:cstheme="minorHAnsi"/>
        </w:rPr>
        <w:t>nd Savior Jesus Christ. And as this bread which was once dispersed upon the heights, the hills and in the valleys, wa</w:t>
      </w:r>
      <w:r w:rsidR="005A1B40" w:rsidRPr="0011170A">
        <w:rPr>
          <w:rFonts w:cstheme="minorHAnsi"/>
        </w:rPr>
        <w:t>s b</w:t>
      </w:r>
      <w:r w:rsidRPr="0011170A">
        <w:rPr>
          <w:rFonts w:cstheme="minorHAnsi"/>
        </w:rPr>
        <w:t>rought together as to make but one body, as also this win</w:t>
      </w:r>
      <w:r w:rsidR="00A23162" w:rsidRPr="0011170A">
        <w:rPr>
          <w:rFonts w:cstheme="minorHAnsi"/>
        </w:rPr>
        <w:t>e, w</w:t>
      </w:r>
      <w:r w:rsidRPr="0011170A">
        <w:rPr>
          <w:rFonts w:cstheme="minorHAnsi"/>
        </w:rPr>
        <w:t>hich gushed forth from the holy vine of David, and thi</w:t>
      </w:r>
      <w:r w:rsidR="005A1B40" w:rsidRPr="0011170A">
        <w:rPr>
          <w:rFonts w:cstheme="minorHAnsi"/>
        </w:rPr>
        <w:t>s w</w:t>
      </w:r>
      <w:r w:rsidRPr="0011170A">
        <w:rPr>
          <w:rFonts w:cstheme="minorHAnsi"/>
        </w:rPr>
        <w:t>ater, which came from the spotless lamb, mixed togethe</w:t>
      </w:r>
      <w:r w:rsidR="00A23162" w:rsidRPr="0011170A">
        <w:rPr>
          <w:rFonts w:cstheme="minorHAnsi"/>
        </w:rPr>
        <w:t>r, h</w:t>
      </w:r>
      <w:r w:rsidRPr="0011170A">
        <w:rPr>
          <w:rFonts w:cstheme="minorHAnsi"/>
        </w:rPr>
        <w:t>ave become but one mystery, so also bring together the catholic Church of Jesus Christ.</w:t>
      </w:r>
    </w:p>
    <w:p w14:paraId="12DC4EC8" w14:textId="77777777" w:rsidR="00D74AF4" w:rsidRDefault="00D74AF4" w:rsidP="0011170A">
      <w:pPr>
        <w:autoSpaceDE w:val="0"/>
        <w:autoSpaceDN w:val="0"/>
        <w:adjustRightInd w:val="0"/>
        <w:spacing w:after="0" w:line="240" w:lineRule="auto"/>
        <w:jc w:val="both"/>
        <w:rPr>
          <w:rFonts w:cstheme="minorHAnsi"/>
        </w:rPr>
      </w:pPr>
    </w:p>
    <w:p w14:paraId="61CC943E" w14:textId="6D70998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our Lord Jesus Christ, on the night in which he wa</w:t>
      </w:r>
      <w:r w:rsidR="005A1B40" w:rsidRPr="0011170A">
        <w:rPr>
          <w:rFonts w:cstheme="minorHAnsi"/>
        </w:rPr>
        <w:t>s b</w:t>
      </w:r>
      <w:r w:rsidRPr="0011170A">
        <w:rPr>
          <w:rFonts w:cstheme="minorHAnsi"/>
        </w:rPr>
        <w:t>etrayed, took bread into his holy hands, gave thanks, blesse</w:t>
      </w:r>
      <w:r w:rsidR="005A1B40" w:rsidRPr="0011170A">
        <w:rPr>
          <w:rFonts w:cstheme="minorHAnsi"/>
        </w:rPr>
        <w:t>d i</w:t>
      </w:r>
      <w:r w:rsidRPr="0011170A">
        <w:rPr>
          <w:rFonts w:cstheme="minorHAnsi"/>
        </w:rPr>
        <w:t>t, sanctified it, broke it and gave it to his disciples and apostle</w:t>
      </w:r>
      <w:r w:rsidR="00A23162" w:rsidRPr="0011170A">
        <w:rPr>
          <w:rFonts w:cstheme="minorHAnsi"/>
        </w:rPr>
        <w:t>s, s</w:t>
      </w:r>
      <w:r w:rsidRPr="0011170A">
        <w:rPr>
          <w:rFonts w:cstheme="minorHAnsi"/>
        </w:rPr>
        <w:t>aying: Take, and all of you eat of it: This is my bod</w:t>
      </w:r>
      <w:r w:rsidR="00A23162" w:rsidRPr="0011170A">
        <w:rPr>
          <w:rFonts w:cstheme="minorHAnsi"/>
        </w:rPr>
        <w:t>y, g</w:t>
      </w:r>
      <w:r w:rsidRPr="0011170A">
        <w:rPr>
          <w:rFonts w:cstheme="minorHAnsi"/>
        </w:rPr>
        <w:t>iven for you for the remission of sins. Likewise, after th</w:t>
      </w:r>
      <w:r w:rsidR="005A1B40" w:rsidRPr="0011170A">
        <w:rPr>
          <w:rFonts w:cstheme="minorHAnsi"/>
        </w:rPr>
        <w:t>e m</w:t>
      </w:r>
      <w:r w:rsidRPr="0011170A">
        <w:rPr>
          <w:rFonts w:cstheme="minorHAnsi"/>
        </w:rPr>
        <w:t>eal, he took the cup and gave thanks, drank of it, gav</w:t>
      </w:r>
      <w:r w:rsidR="005A1B40" w:rsidRPr="0011170A">
        <w:rPr>
          <w:rFonts w:cstheme="minorHAnsi"/>
        </w:rPr>
        <w:t>e i</w:t>
      </w:r>
      <w:r w:rsidRPr="0011170A">
        <w:rPr>
          <w:rFonts w:cstheme="minorHAnsi"/>
        </w:rPr>
        <w:t>t to them, saying: Take, and all of you drink of it; This i</w:t>
      </w:r>
      <w:r w:rsidR="005A1B40" w:rsidRPr="0011170A">
        <w:rPr>
          <w:rFonts w:cstheme="minorHAnsi"/>
        </w:rPr>
        <w:t>s m</w:t>
      </w:r>
      <w:r w:rsidRPr="0011170A">
        <w:rPr>
          <w:rFonts w:cstheme="minorHAnsi"/>
        </w:rPr>
        <w:t>y blood, shed for you, for the remission of sins. As ofte</w:t>
      </w:r>
      <w:r w:rsidR="005A1B40" w:rsidRPr="0011170A">
        <w:rPr>
          <w:rFonts w:cstheme="minorHAnsi"/>
        </w:rPr>
        <w:t>n a</w:t>
      </w:r>
      <w:r w:rsidRPr="0011170A">
        <w:rPr>
          <w:rFonts w:cstheme="minorHAnsi"/>
        </w:rPr>
        <w:t>s you eat of this bread and drink of this cup, you announc</w:t>
      </w:r>
      <w:r w:rsidR="005A1B40" w:rsidRPr="0011170A">
        <w:rPr>
          <w:rFonts w:cstheme="minorHAnsi"/>
        </w:rPr>
        <w:t>e m</w:t>
      </w:r>
      <w:r w:rsidRPr="0011170A">
        <w:rPr>
          <w:rFonts w:cstheme="minorHAnsi"/>
        </w:rPr>
        <w:t>y death, you proclaim my resurrection, you make remembranc</w:t>
      </w:r>
      <w:r w:rsidR="005A1B40" w:rsidRPr="0011170A">
        <w:rPr>
          <w:rFonts w:cstheme="minorHAnsi"/>
        </w:rPr>
        <w:t>e o</w:t>
      </w:r>
      <w:r w:rsidRPr="0011170A">
        <w:rPr>
          <w:rFonts w:cstheme="minorHAnsi"/>
        </w:rPr>
        <w:t xml:space="preserve">f </w:t>
      </w:r>
      <w:r w:rsidR="00C56281">
        <w:rPr>
          <w:rFonts w:cstheme="minorHAnsi"/>
        </w:rPr>
        <w:t>Me</w:t>
      </w:r>
      <w:r w:rsidRPr="0011170A">
        <w:rPr>
          <w:rFonts w:cstheme="minorHAnsi"/>
        </w:rPr>
        <w:t>.</w:t>
      </w:r>
    </w:p>
    <w:p w14:paraId="785B84FB" w14:textId="77777777" w:rsidR="00D74AF4" w:rsidRDefault="00D74AF4" w:rsidP="0011170A">
      <w:pPr>
        <w:autoSpaceDE w:val="0"/>
        <w:autoSpaceDN w:val="0"/>
        <w:adjustRightInd w:val="0"/>
        <w:spacing w:after="0" w:line="240" w:lineRule="auto"/>
        <w:jc w:val="both"/>
        <w:rPr>
          <w:rFonts w:cstheme="minorHAnsi"/>
          <w:i/>
          <w:iCs/>
        </w:rPr>
      </w:pPr>
    </w:p>
    <w:p w14:paraId="005FF029" w14:textId="28C7141E"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people:</w:t>
      </w:r>
    </w:p>
    <w:p w14:paraId="0D4C0702" w14:textId="77777777" w:rsidR="00D74AF4" w:rsidRDefault="00D74AF4" w:rsidP="0011170A">
      <w:pPr>
        <w:autoSpaceDE w:val="0"/>
        <w:autoSpaceDN w:val="0"/>
        <w:adjustRightInd w:val="0"/>
        <w:spacing w:after="0" w:line="240" w:lineRule="auto"/>
        <w:jc w:val="both"/>
        <w:rPr>
          <w:rFonts w:cstheme="minorHAnsi"/>
        </w:rPr>
      </w:pPr>
    </w:p>
    <w:p w14:paraId="6AACAB86" w14:textId="77EFF3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announce </w:t>
      </w:r>
      <w:r w:rsidR="001D3F6F">
        <w:rPr>
          <w:rFonts w:cstheme="minorHAnsi"/>
        </w:rPr>
        <w:t>Your</w:t>
      </w:r>
      <w:r w:rsidRPr="0011170A">
        <w:rPr>
          <w:rFonts w:cstheme="minorHAnsi"/>
        </w:rPr>
        <w:t xml:space="preserve"> death, we proclaim </w:t>
      </w:r>
      <w:r w:rsidR="001D3F6F">
        <w:rPr>
          <w:rFonts w:cstheme="minorHAnsi"/>
        </w:rPr>
        <w:t>Your</w:t>
      </w:r>
      <w:r w:rsidRPr="0011170A">
        <w:rPr>
          <w:rFonts w:cstheme="minorHAnsi"/>
        </w:rPr>
        <w:t xml:space="preserve"> resurrectio</w:t>
      </w:r>
      <w:r w:rsidR="00A23162" w:rsidRPr="0011170A">
        <w:rPr>
          <w:rFonts w:cstheme="minorHAnsi"/>
        </w:rPr>
        <w:t>n, a</w:t>
      </w:r>
      <w:r w:rsidRPr="0011170A">
        <w:rPr>
          <w:rFonts w:cstheme="minorHAnsi"/>
        </w:rPr>
        <w:t>nd we pray.</w:t>
      </w:r>
    </w:p>
    <w:p w14:paraId="27B0B4F8" w14:textId="77777777" w:rsidR="00352391" w:rsidRDefault="00352391" w:rsidP="0011170A">
      <w:pPr>
        <w:autoSpaceDE w:val="0"/>
        <w:autoSpaceDN w:val="0"/>
        <w:adjustRightInd w:val="0"/>
        <w:spacing w:after="0" w:line="240" w:lineRule="auto"/>
        <w:jc w:val="both"/>
        <w:rPr>
          <w:rFonts w:cstheme="minorHAnsi"/>
        </w:rPr>
      </w:pPr>
    </w:p>
    <w:p w14:paraId="0BA38E42" w14:textId="1FC370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 to us, </w:t>
      </w:r>
      <w:r w:rsidR="001D3F6F">
        <w:rPr>
          <w:rFonts w:cstheme="minorHAnsi"/>
        </w:rPr>
        <w:t>Your</w:t>
      </w:r>
      <w:r w:rsidRPr="0011170A">
        <w:rPr>
          <w:rFonts w:cstheme="minorHAnsi"/>
        </w:rPr>
        <w:t xml:space="preserve"> servants, grant the power of the Holy Spiri</w:t>
      </w:r>
      <w:r w:rsidR="00A23162" w:rsidRPr="0011170A">
        <w:rPr>
          <w:rFonts w:cstheme="minorHAnsi"/>
        </w:rPr>
        <w:t>t, t</w:t>
      </w:r>
      <w:r w:rsidRPr="0011170A">
        <w:rPr>
          <w:rFonts w:cstheme="minorHAnsi"/>
        </w:rPr>
        <w:t>he strengthening and increasing of our faith, the hope, o</w:t>
      </w:r>
      <w:r w:rsidR="005A1B40" w:rsidRPr="0011170A">
        <w:rPr>
          <w:rFonts w:cstheme="minorHAnsi"/>
        </w:rPr>
        <w:t>f t</w:t>
      </w:r>
      <w:r w:rsidRPr="0011170A">
        <w:rPr>
          <w:rFonts w:cstheme="minorHAnsi"/>
        </w:rPr>
        <w:t>he everlasting life to come, through our Lord Jesus Chris</w:t>
      </w:r>
      <w:r w:rsidR="00A23162" w:rsidRPr="0011170A">
        <w:rPr>
          <w:rFonts w:cstheme="minorHAnsi"/>
        </w:rPr>
        <w:t>t, w</w:t>
      </w:r>
      <w:r w:rsidRPr="0011170A">
        <w:rPr>
          <w:rFonts w:cstheme="minorHAnsi"/>
        </w:rPr>
        <w:t>ith whom, to you, Father, be the glory, with the Holy Spiri</w:t>
      </w:r>
      <w:r w:rsidR="00A23162" w:rsidRPr="0011170A">
        <w:rPr>
          <w:rFonts w:cstheme="minorHAnsi"/>
        </w:rPr>
        <w:t xml:space="preserve">t, </w:t>
      </w:r>
      <w:r w:rsidR="00D74AF4" w:rsidRPr="0011170A">
        <w:rPr>
          <w:rFonts w:cstheme="minorHAnsi"/>
        </w:rPr>
        <w:t>forever</w:t>
      </w:r>
      <w:r w:rsidRPr="0011170A">
        <w:rPr>
          <w:rFonts w:cstheme="minorHAnsi"/>
        </w:rPr>
        <w:t>. Amen.</w:t>
      </w:r>
      <w:r w:rsidR="00D74AF4">
        <w:rPr>
          <w:rStyle w:val="FootnoteReference"/>
          <w:rFonts w:cstheme="minorHAnsi"/>
        </w:rPr>
        <w:footnoteReference w:id="365"/>
      </w:r>
    </w:p>
    <w:p w14:paraId="08F2F913" w14:textId="77777777" w:rsidR="00D74AF4" w:rsidRDefault="00D74AF4" w:rsidP="0011170A">
      <w:pPr>
        <w:autoSpaceDE w:val="0"/>
        <w:autoSpaceDN w:val="0"/>
        <w:adjustRightInd w:val="0"/>
        <w:spacing w:after="0" w:line="240" w:lineRule="auto"/>
        <w:jc w:val="both"/>
        <w:rPr>
          <w:rFonts w:cstheme="minorHAnsi"/>
        </w:rPr>
      </w:pPr>
    </w:p>
    <w:p w14:paraId="7EC39B26" w14:textId="2F6E5F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gap here obviously puts historians of the liturgy in th</w:t>
      </w:r>
      <w:r w:rsidR="005A1B40" w:rsidRPr="0011170A">
        <w:rPr>
          <w:rFonts w:cstheme="minorHAnsi"/>
        </w:rPr>
        <w:t>e p</w:t>
      </w:r>
      <w:r w:rsidRPr="0011170A">
        <w:rPr>
          <w:rFonts w:cstheme="minorHAnsi"/>
        </w:rPr>
        <w:t>osition of Tantalus’ torture. Did we have here a second epiclesi</w:t>
      </w:r>
      <w:r w:rsidR="005A1B40" w:rsidRPr="0011170A">
        <w:rPr>
          <w:rFonts w:cstheme="minorHAnsi"/>
        </w:rPr>
        <w:t>s a</w:t>
      </w:r>
      <w:r w:rsidRPr="0011170A">
        <w:rPr>
          <w:rFonts w:cstheme="minorHAnsi"/>
        </w:rPr>
        <w:t>ddressed to the Spirit, following the anamnesis, and, supposin</w:t>
      </w:r>
      <w:r w:rsidR="005A1B40" w:rsidRPr="0011170A">
        <w:rPr>
          <w:rFonts w:cstheme="minorHAnsi"/>
        </w:rPr>
        <w:t>g t</w:t>
      </w:r>
      <w:r w:rsidRPr="0011170A">
        <w:rPr>
          <w:rFonts w:cstheme="minorHAnsi"/>
        </w:rPr>
        <w:t>hat were the case, what did it petition him to accomplish? O</w:t>
      </w:r>
      <w:r w:rsidR="005A1B40" w:rsidRPr="0011170A">
        <w:rPr>
          <w:rFonts w:cstheme="minorHAnsi"/>
        </w:rPr>
        <w:t>r d</w:t>
      </w:r>
      <w:r w:rsidRPr="0011170A">
        <w:rPr>
          <w:rFonts w:cstheme="minorHAnsi"/>
        </w:rPr>
        <w:t>id we on the other hand, as in what seemed to us to have bee</w:t>
      </w:r>
      <w:r w:rsidR="005A1B40" w:rsidRPr="0011170A">
        <w:rPr>
          <w:rFonts w:cstheme="minorHAnsi"/>
        </w:rPr>
        <w:t>n t</w:t>
      </w:r>
      <w:r w:rsidRPr="0011170A">
        <w:rPr>
          <w:rFonts w:cstheme="minorHAnsi"/>
        </w:rPr>
        <w:t>he original state of the text of Hippolytus, have here merel</w:t>
      </w:r>
      <w:r w:rsidR="005A1B40" w:rsidRPr="0011170A">
        <w:rPr>
          <w:rFonts w:cstheme="minorHAnsi"/>
        </w:rPr>
        <w:t>y a</w:t>
      </w:r>
      <w:r w:rsidRPr="0011170A">
        <w:rPr>
          <w:rFonts w:cstheme="minorHAnsi"/>
        </w:rPr>
        <w:t xml:space="preserve"> prayer for the union of Christians in order to build up the bod</w:t>
      </w:r>
      <w:r w:rsidR="005A1B40" w:rsidRPr="0011170A">
        <w:rPr>
          <w:rFonts w:cstheme="minorHAnsi"/>
        </w:rPr>
        <w:t>y o</w:t>
      </w:r>
      <w:r w:rsidRPr="0011170A">
        <w:rPr>
          <w:rFonts w:cstheme="minorHAnsi"/>
        </w:rPr>
        <w:t>f Christ, including the mention of the Spirit as the seal of thi</w:t>
      </w:r>
      <w:r w:rsidR="005A1B40" w:rsidRPr="0011170A">
        <w:rPr>
          <w:rFonts w:cstheme="minorHAnsi"/>
        </w:rPr>
        <w:t>s u</w:t>
      </w:r>
      <w:r w:rsidRPr="0011170A">
        <w:rPr>
          <w:rFonts w:cstheme="minorHAnsi"/>
        </w:rPr>
        <w:t xml:space="preserve">nity? </w:t>
      </w:r>
      <w:r w:rsidR="00D74AF4" w:rsidRPr="0011170A">
        <w:rPr>
          <w:rFonts w:cstheme="minorHAnsi"/>
        </w:rPr>
        <w:t>Undoubtedly,</w:t>
      </w:r>
      <w:r w:rsidRPr="0011170A">
        <w:rPr>
          <w:rFonts w:cstheme="minorHAnsi"/>
        </w:rPr>
        <w:t xml:space="preserve"> we shall never be able to answer these question</w:t>
      </w:r>
      <w:r w:rsidR="00A23162" w:rsidRPr="0011170A">
        <w:rPr>
          <w:rFonts w:cstheme="minorHAnsi"/>
        </w:rPr>
        <w:t>s, u</w:t>
      </w:r>
      <w:r w:rsidRPr="0011170A">
        <w:rPr>
          <w:rFonts w:cstheme="minorHAnsi"/>
        </w:rPr>
        <w:t xml:space="preserve">nless a happy chance </w:t>
      </w:r>
      <w:r w:rsidR="00A4528E" w:rsidRPr="0011170A">
        <w:rPr>
          <w:rFonts w:cstheme="minorHAnsi"/>
        </w:rPr>
        <w:t>uncovers</w:t>
      </w:r>
      <w:r w:rsidRPr="0011170A">
        <w:rPr>
          <w:rFonts w:cstheme="minorHAnsi"/>
        </w:rPr>
        <w:t xml:space="preserve"> a second manuscript i</w:t>
      </w:r>
      <w:r w:rsidR="005A1B40" w:rsidRPr="0011170A">
        <w:rPr>
          <w:rFonts w:cstheme="minorHAnsi"/>
        </w:rPr>
        <w:t>n t</w:t>
      </w:r>
      <w:r w:rsidRPr="0011170A">
        <w:rPr>
          <w:rFonts w:cstheme="minorHAnsi"/>
        </w:rPr>
        <w:t>he sands of Egypt, and this time a complete text of the same</w:t>
      </w:r>
      <w:r w:rsidR="00D55687">
        <w:rPr>
          <w:rFonts w:cstheme="minorHAnsi"/>
        </w:rPr>
        <w:t xml:space="preserve"> </w:t>
      </w:r>
      <w:r w:rsidRPr="0011170A">
        <w:rPr>
          <w:rFonts w:cstheme="minorHAnsi"/>
        </w:rPr>
        <w:t>prayer. While we await this unlikely stroke of good luck, we stil</w:t>
      </w:r>
      <w:r w:rsidR="005A1B40" w:rsidRPr="0011170A">
        <w:rPr>
          <w:rFonts w:cstheme="minorHAnsi"/>
        </w:rPr>
        <w:t>l m</w:t>
      </w:r>
      <w:r w:rsidRPr="0011170A">
        <w:rPr>
          <w:rFonts w:cstheme="minorHAnsi"/>
        </w:rPr>
        <w:t>ay have some possibility of conjecturing a still older form o</w:t>
      </w:r>
      <w:r w:rsidR="005A1B40" w:rsidRPr="0011170A">
        <w:rPr>
          <w:rFonts w:cstheme="minorHAnsi"/>
        </w:rPr>
        <w:t>f t</w:t>
      </w:r>
      <w:r w:rsidRPr="0011170A">
        <w:rPr>
          <w:rFonts w:cstheme="minorHAnsi"/>
        </w:rPr>
        <w:t>he Egyptian epiclesis, or rather epicleses. The most interestin</w:t>
      </w:r>
      <w:r w:rsidR="005A1B40" w:rsidRPr="0011170A">
        <w:rPr>
          <w:rFonts w:cstheme="minorHAnsi"/>
        </w:rPr>
        <w:t>g i</w:t>
      </w:r>
      <w:r w:rsidRPr="0011170A">
        <w:rPr>
          <w:rFonts w:cstheme="minorHAnsi"/>
        </w:rPr>
        <w:t xml:space="preserve">ndication we have in this regard is furnished for us by a </w:t>
      </w:r>
      <w:r w:rsidR="00D55687" w:rsidRPr="0011170A">
        <w:rPr>
          <w:rFonts w:cstheme="minorHAnsi"/>
        </w:rPr>
        <w:t>mid</w:t>
      </w:r>
      <w:r w:rsidR="00D55687">
        <w:rPr>
          <w:rFonts w:cstheme="minorHAnsi"/>
        </w:rPr>
        <w:t>-</w:t>
      </w:r>
      <w:r w:rsidR="00D55687" w:rsidRPr="0011170A">
        <w:rPr>
          <w:rFonts w:cstheme="minorHAnsi"/>
        </w:rPr>
        <w:t>fourth</w:t>
      </w:r>
      <w:r w:rsidRPr="0011170A">
        <w:rPr>
          <w:rFonts w:cstheme="minorHAnsi"/>
        </w:rPr>
        <w:t>-century document. It is the euchologium of Serapio</w:t>
      </w:r>
      <w:r w:rsidR="005A1B40" w:rsidRPr="0011170A">
        <w:rPr>
          <w:rFonts w:cstheme="minorHAnsi"/>
        </w:rPr>
        <w:t>n o</w:t>
      </w:r>
      <w:r w:rsidRPr="0011170A">
        <w:rPr>
          <w:rFonts w:cstheme="minorHAnsi"/>
        </w:rPr>
        <w:t>f Thmuis, the bishop who was a friend and correspondent of</w:t>
      </w:r>
      <w:r w:rsidR="00D55687">
        <w:rPr>
          <w:rFonts w:cstheme="minorHAnsi"/>
        </w:rPr>
        <w:t xml:space="preserve"> </w:t>
      </w:r>
      <w:r w:rsidRPr="0011170A">
        <w:rPr>
          <w:rFonts w:cstheme="minorHAnsi"/>
        </w:rPr>
        <w:t>St. Athanasius. The commentators on the eucharist</w:t>
      </w:r>
      <w:r w:rsidR="00D55687">
        <w:rPr>
          <w:rFonts w:cstheme="minorHAnsi"/>
        </w:rPr>
        <w:t>ic</w:t>
      </w:r>
      <w:r w:rsidRPr="0011170A">
        <w:rPr>
          <w:rFonts w:cstheme="minorHAnsi"/>
        </w:rPr>
        <w:t xml:space="preserve"> praye</w:t>
      </w:r>
      <w:r w:rsidR="005A1B40" w:rsidRPr="0011170A">
        <w:rPr>
          <w:rFonts w:cstheme="minorHAnsi"/>
        </w:rPr>
        <w:t>r i</w:t>
      </w:r>
      <w:r w:rsidRPr="0011170A">
        <w:rPr>
          <w:rFonts w:cstheme="minorHAnsi"/>
        </w:rPr>
        <w:t>t contains rightly emphasize all that is so evidently persona</w:t>
      </w:r>
      <w:r w:rsidR="005A1B40" w:rsidRPr="0011170A">
        <w:rPr>
          <w:rFonts w:cstheme="minorHAnsi"/>
        </w:rPr>
        <w:t>l i</w:t>
      </w:r>
      <w:r w:rsidRPr="0011170A">
        <w:rPr>
          <w:rFonts w:cstheme="minorHAnsi"/>
        </w:rPr>
        <w:t>n the composition of this prayer. We find in it a curious mixtur</w:t>
      </w:r>
      <w:r w:rsidR="005A1B40" w:rsidRPr="0011170A">
        <w:rPr>
          <w:rFonts w:cstheme="minorHAnsi"/>
        </w:rPr>
        <w:t>e o</w:t>
      </w:r>
      <w:r w:rsidRPr="0011170A">
        <w:rPr>
          <w:rFonts w:cstheme="minorHAnsi"/>
        </w:rPr>
        <w:t>f Johannine imagery, tending towards a kind of harmless</w:t>
      </w:r>
      <w:r w:rsidR="00D55687">
        <w:rPr>
          <w:rFonts w:cstheme="minorHAnsi"/>
        </w:rPr>
        <w:t xml:space="preserve"> </w:t>
      </w:r>
      <w:r w:rsidRPr="0011170A">
        <w:rPr>
          <w:rFonts w:cstheme="minorHAnsi"/>
        </w:rPr>
        <w:t>Gnosticism and a vaguely mystagogical philosophical jargo</w:t>
      </w:r>
      <w:r w:rsidR="005A1B40" w:rsidRPr="0011170A">
        <w:rPr>
          <w:rFonts w:cstheme="minorHAnsi"/>
        </w:rPr>
        <w:t>n w</w:t>
      </w:r>
      <w:r w:rsidRPr="0011170A">
        <w:rPr>
          <w:rFonts w:cstheme="minorHAnsi"/>
        </w:rPr>
        <w:t>hich was already present in Clement of Alexandria in the preceding century, and which flourished very much in the followin</w:t>
      </w:r>
      <w:r w:rsidR="005A1B40" w:rsidRPr="0011170A">
        <w:rPr>
          <w:rFonts w:cstheme="minorHAnsi"/>
        </w:rPr>
        <w:t>g c</w:t>
      </w:r>
      <w:r w:rsidRPr="0011170A">
        <w:rPr>
          <w:rFonts w:cstheme="minorHAnsi"/>
        </w:rPr>
        <w:t>entury with Synesius of Cyrene.</w:t>
      </w:r>
      <w:r w:rsidR="00D55687">
        <w:rPr>
          <w:rStyle w:val="FootnoteReference"/>
          <w:rFonts w:cstheme="minorHAnsi"/>
        </w:rPr>
        <w:footnoteReference w:id="366"/>
      </w:r>
      <w:r w:rsidRPr="0011170A">
        <w:rPr>
          <w:rFonts w:cstheme="minorHAnsi"/>
        </w:rPr>
        <w:t xml:space="preserve"> The result was that theme</w:t>
      </w:r>
      <w:r w:rsidR="005A1B40" w:rsidRPr="0011170A">
        <w:rPr>
          <w:rFonts w:cstheme="minorHAnsi"/>
        </w:rPr>
        <w:t>s e</w:t>
      </w:r>
      <w:r w:rsidRPr="0011170A">
        <w:rPr>
          <w:rFonts w:cstheme="minorHAnsi"/>
        </w:rPr>
        <w:t xml:space="preserve">ssential to the traditional </w:t>
      </w:r>
      <w:r w:rsidR="00BA6BF1">
        <w:rPr>
          <w:rFonts w:cstheme="minorHAnsi"/>
        </w:rPr>
        <w:t>Eucharist</w:t>
      </w:r>
      <w:r w:rsidRPr="0011170A">
        <w:rPr>
          <w:rFonts w:cstheme="minorHAnsi"/>
        </w:rPr>
        <w:t xml:space="preserve"> have more or less vanishe</w:t>
      </w:r>
      <w:r w:rsidR="005A1B40" w:rsidRPr="0011170A">
        <w:rPr>
          <w:rFonts w:cstheme="minorHAnsi"/>
        </w:rPr>
        <w:t>d i</w:t>
      </w:r>
      <w:r w:rsidRPr="0011170A">
        <w:rPr>
          <w:rFonts w:cstheme="minorHAnsi"/>
        </w:rPr>
        <w:t xml:space="preserve">nto thin air. Yet, the schema of the Alexandrian </w:t>
      </w:r>
      <w:r w:rsidR="00BA6BF1">
        <w:rPr>
          <w:rFonts w:cstheme="minorHAnsi"/>
        </w:rPr>
        <w:t>Eucharist</w:t>
      </w:r>
      <w:r w:rsidRPr="0011170A">
        <w:rPr>
          <w:rFonts w:cstheme="minorHAnsi"/>
        </w:rPr>
        <w:t xml:space="preserve"> i</w:t>
      </w:r>
      <w:r w:rsidR="005A1B40" w:rsidRPr="0011170A">
        <w:rPr>
          <w:rFonts w:cstheme="minorHAnsi"/>
        </w:rPr>
        <w:t>s f</w:t>
      </w:r>
      <w:r w:rsidRPr="0011170A">
        <w:rPr>
          <w:rFonts w:cstheme="minorHAnsi"/>
        </w:rPr>
        <w:t>ound everywhere, even if it is often no more than a trace. An</w:t>
      </w:r>
      <w:r w:rsidR="00A23162" w:rsidRPr="0011170A">
        <w:rPr>
          <w:rFonts w:cstheme="minorHAnsi"/>
        </w:rPr>
        <w:t>d, a</w:t>
      </w:r>
      <w:r w:rsidRPr="0011170A">
        <w:rPr>
          <w:rFonts w:cstheme="minorHAnsi"/>
        </w:rPr>
        <w:t>s we shall see, it is not so certain that all of Serapion’s peculiaritie</w:t>
      </w:r>
      <w:r w:rsidR="005A1B40" w:rsidRPr="0011170A">
        <w:rPr>
          <w:rFonts w:cstheme="minorHAnsi"/>
        </w:rPr>
        <w:t>s a</w:t>
      </w:r>
      <w:r w:rsidRPr="0011170A">
        <w:rPr>
          <w:rFonts w:cstheme="minorHAnsi"/>
        </w:rPr>
        <w:t>re merely a reflection of his own theological or rhetorica</w:t>
      </w:r>
      <w:r w:rsidR="005A1B40" w:rsidRPr="0011170A">
        <w:rPr>
          <w:rFonts w:cstheme="minorHAnsi"/>
        </w:rPr>
        <w:t>l f</w:t>
      </w:r>
      <w:r w:rsidRPr="0011170A">
        <w:rPr>
          <w:rFonts w:cstheme="minorHAnsi"/>
        </w:rPr>
        <w:t>ancy.</w:t>
      </w:r>
    </w:p>
    <w:p w14:paraId="02B843F2" w14:textId="77777777" w:rsidR="00D55687" w:rsidRDefault="00D55687" w:rsidP="0011170A">
      <w:pPr>
        <w:autoSpaceDE w:val="0"/>
        <w:autoSpaceDN w:val="0"/>
        <w:adjustRightInd w:val="0"/>
        <w:spacing w:after="0" w:line="240" w:lineRule="auto"/>
        <w:jc w:val="both"/>
        <w:rPr>
          <w:rFonts w:cstheme="minorHAnsi"/>
        </w:rPr>
      </w:pPr>
    </w:p>
    <w:p w14:paraId="42FB5B46" w14:textId="2BC4B65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meet and needful to praise, you, to hymn you, to glorif</w:t>
      </w:r>
      <w:r w:rsidR="005A1B40" w:rsidRPr="0011170A">
        <w:rPr>
          <w:rFonts w:cstheme="minorHAnsi"/>
        </w:rPr>
        <w:t>y y</w:t>
      </w:r>
      <w:r w:rsidRPr="0011170A">
        <w:rPr>
          <w:rFonts w:cstheme="minorHAnsi"/>
        </w:rPr>
        <w:t>ou, uncreated Father of the only-begotten Son, Jesus</w:t>
      </w:r>
      <w:r w:rsidR="00D55687">
        <w:rPr>
          <w:rFonts w:cstheme="minorHAnsi"/>
        </w:rPr>
        <w:t xml:space="preserve"> </w:t>
      </w:r>
      <w:r w:rsidRPr="0011170A">
        <w:rPr>
          <w:rFonts w:cstheme="minorHAnsi"/>
        </w:rPr>
        <w:t>Christ.</w:t>
      </w:r>
    </w:p>
    <w:p w14:paraId="3E0E0007" w14:textId="77777777" w:rsidR="00D55687" w:rsidRDefault="00D55687" w:rsidP="0011170A">
      <w:pPr>
        <w:autoSpaceDE w:val="0"/>
        <w:autoSpaceDN w:val="0"/>
        <w:adjustRightInd w:val="0"/>
        <w:spacing w:after="0" w:line="240" w:lineRule="auto"/>
        <w:jc w:val="both"/>
        <w:rPr>
          <w:rFonts w:cstheme="minorHAnsi"/>
        </w:rPr>
      </w:pPr>
    </w:p>
    <w:p w14:paraId="7786BC6D" w14:textId="349473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praise you, 0 God, uncreated, inscrutable, ineffabl</w:t>
      </w:r>
      <w:r w:rsidR="00A23162" w:rsidRPr="0011170A">
        <w:rPr>
          <w:rFonts w:cstheme="minorHAnsi"/>
        </w:rPr>
        <w:t>e, i</w:t>
      </w:r>
      <w:r w:rsidRPr="0011170A">
        <w:rPr>
          <w:rFonts w:cstheme="minorHAnsi"/>
        </w:rPr>
        <w:t>ncomprehensible to all created nature.</w:t>
      </w:r>
    </w:p>
    <w:p w14:paraId="0F134639" w14:textId="77777777" w:rsidR="00D55687" w:rsidRDefault="00D55687" w:rsidP="0011170A">
      <w:pPr>
        <w:autoSpaceDE w:val="0"/>
        <w:autoSpaceDN w:val="0"/>
        <w:adjustRightInd w:val="0"/>
        <w:spacing w:after="0" w:line="240" w:lineRule="auto"/>
        <w:jc w:val="both"/>
        <w:rPr>
          <w:rFonts w:cstheme="minorHAnsi"/>
        </w:rPr>
      </w:pPr>
    </w:p>
    <w:p w14:paraId="4399042E" w14:textId="093D1B5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praise you, you who are known by the only-begotten</w:t>
      </w:r>
      <w:r w:rsidR="00D55687">
        <w:rPr>
          <w:rFonts w:cstheme="minorHAnsi"/>
        </w:rPr>
        <w:t xml:space="preserve"> </w:t>
      </w:r>
      <w:r w:rsidRPr="0011170A">
        <w:rPr>
          <w:rFonts w:cstheme="minorHAnsi"/>
        </w:rPr>
        <w:t>Son, you who through him are announced, interpreted an</w:t>
      </w:r>
      <w:r w:rsidR="005A1B40" w:rsidRPr="0011170A">
        <w:rPr>
          <w:rFonts w:cstheme="minorHAnsi"/>
        </w:rPr>
        <w:t>d k</w:t>
      </w:r>
      <w:r w:rsidRPr="0011170A">
        <w:rPr>
          <w:rFonts w:cstheme="minorHAnsi"/>
        </w:rPr>
        <w:t>nown by created nature. We praise you, you who kno</w:t>
      </w:r>
      <w:r w:rsidR="005A1B40" w:rsidRPr="0011170A">
        <w:rPr>
          <w:rFonts w:cstheme="minorHAnsi"/>
        </w:rPr>
        <w:t>w t</w:t>
      </w:r>
      <w:r w:rsidRPr="0011170A">
        <w:rPr>
          <w:rFonts w:cstheme="minorHAnsi"/>
        </w:rPr>
        <w:t>he Son and reveal to the saints the glories that concern hi</w:t>
      </w:r>
      <w:r w:rsidR="00A23162" w:rsidRPr="0011170A">
        <w:rPr>
          <w:rFonts w:cstheme="minorHAnsi"/>
        </w:rPr>
        <w:t>m, y</w:t>
      </w:r>
      <w:r w:rsidRPr="0011170A">
        <w:rPr>
          <w:rFonts w:cstheme="minorHAnsi"/>
        </w:rPr>
        <w:t>ou who are known by the Logos whom you have begotte</w:t>
      </w:r>
      <w:r w:rsidR="00A23162" w:rsidRPr="0011170A">
        <w:rPr>
          <w:rFonts w:cstheme="minorHAnsi"/>
        </w:rPr>
        <w:t>n, y</w:t>
      </w:r>
      <w:r w:rsidRPr="0011170A">
        <w:rPr>
          <w:rFonts w:cstheme="minorHAnsi"/>
        </w:rPr>
        <w:t>ou who are revealed to the saints. We praise you, invisible</w:t>
      </w:r>
      <w:r w:rsidR="00D55687">
        <w:rPr>
          <w:rFonts w:cstheme="minorHAnsi"/>
        </w:rPr>
        <w:t xml:space="preserve"> </w:t>
      </w:r>
      <w:r w:rsidRPr="0011170A">
        <w:rPr>
          <w:rFonts w:cstheme="minorHAnsi"/>
        </w:rPr>
        <w:t xml:space="preserve">Father, </w:t>
      </w:r>
      <w:r w:rsidRPr="0011170A">
        <w:rPr>
          <w:rFonts w:cstheme="minorHAnsi"/>
          <w:i/>
          <w:iCs/>
        </w:rPr>
        <w:t xml:space="preserve">choregos </w:t>
      </w:r>
      <w:r w:rsidRPr="0011170A">
        <w:rPr>
          <w:rFonts w:cstheme="minorHAnsi"/>
        </w:rPr>
        <w:t>(</w:t>
      </w:r>
      <w:r w:rsidR="00D55687" w:rsidRPr="0011170A">
        <w:rPr>
          <w:rFonts w:cstheme="minorHAnsi"/>
        </w:rPr>
        <w:t>i.e.,</w:t>
      </w:r>
      <w:r w:rsidRPr="0011170A">
        <w:rPr>
          <w:rFonts w:cstheme="minorHAnsi"/>
        </w:rPr>
        <w:t xml:space="preserve"> possessor and dispenser) of immortality. You are the source of life, the source of light, the source o</w:t>
      </w:r>
      <w:r w:rsidR="005A1B40" w:rsidRPr="0011170A">
        <w:rPr>
          <w:rFonts w:cstheme="minorHAnsi"/>
        </w:rPr>
        <w:t>f a</w:t>
      </w:r>
      <w:r w:rsidRPr="0011170A">
        <w:rPr>
          <w:rFonts w:cstheme="minorHAnsi"/>
        </w:rPr>
        <w:t>ll grace and truth.</w:t>
      </w:r>
    </w:p>
    <w:p w14:paraId="23CBB8A5" w14:textId="77777777" w:rsidR="00D55687" w:rsidRDefault="00D55687" w:rsidP="0011170A">
      <w:pPr>
        <w:autoSpaceDE w:val="0"/>
        <w:autoSpaceDN w:val="0"/>
        <w:adjustRightInd w:val="0"/>
        <w:spacing w:after="0" w:line="240" w:lineRule="auto"/>
        <w:jc w:val="both"/>
        <w:rPr>
          <w:rFonts w:cstheme="minorHAnsi"/>
        </w:rPr>
      </w:pPr>
    </w:p>
    <w:p w14:paraId="646F55DA" w14:textId="73B372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Friend to men, friend to the poor, kind to all, you dra</w:t>
      </w:r>
      <w:r w:rsidR="005A1B40" w:rsidRPr="0011170A">
        <w:rPr>
          <w:rFonts w:cstheme="minorHAnsi"/>
        </w:rPr>
        <w:t>w a</w:t>
      </w:r>
      <w:r w:rsidRPr="0011170A">
        <w:rPr>
          <w:rFonts w:cstheme="minorHAnsi"/>
        </w:rPr>
        <w:t xml:space="preserve">ll to you by the coming of </w:t>
      </w:r>
      <w:r w:rsidR="001D3F6F">
        <w:rPr>
          <w:rFonts w:cstheme="minorHAnsi"/>
        </w:rPr>
        <w:t>Your</w:t>
      </w:r>
      <w:r w:rsidRPr="0011170A">
        <w:rPr>
          <w:rFonts w:cstheme="minorHAnsi"/>
        </w:rPr>
        <w:t xml:space="preserve"> beloved Son.</w:t>
      </w:r>
    </w:p>
    <w:p w14:paraId="4431A8CF" w14:textId="77777777" w:rsidR="00D55687" w:rsidRDefault="00D55687" w:rsidP="0011170A">
      <w:pPr>
        <w:autoSpaceDE w:val="0"/>
        <w:autoSpaceDN w:val="0"/>
        <w:adjustRightInd w:val="0"/>
        <w:spacing w:after="0" w:line="240" w:lineRule="auto"/>
        <w:jc w:val="both"/>
        <w:rPr>
          <w:rFonts w:cstheme="minorHAnsi"/>
        </w:rPr>
      </w:pPr>
    </w:p>
    <w:p w14:paraId="1A4F481F" w14:textId="38E18A6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beseech you, make living men out of us. Give us the</w:t>
      </w:r>
      <w:r w:rsidR="00D55687">
        <w:rPr>
          <w:rFonts w:cstheme="minorHAnsi"/>
        </w:rPr>
        <w:t xml:space="preserve"> </w:t>
      </w:r>
      <w:r w:rsidRPr="0011170A">
        <w:rPr>
          <w:rFonts w:cstheme="minorHAnsi"/>
        </w:rPr>
        <w:t>Spirit of light that we may know you, you the true one, an</w:t>
      </w:r>
      <w:r w:rsidR="005A1B40" w:rsidRPr="0011170A">
        <w:rPr>
          <w:rFonts w:cstheme="minorHAnsi"/>
        </w:rPr>
        <w:t>d h</w:t>
      </w:r>
      <w:r w:rsidRPr="0011170A">
        <w:rPr>
          <w:rFonts w:cstheme="minorHAnsi"/>
        </w:rPr>
        <w:t>im whom you have sent, Jesus Christ. Give us the Holy</w:t>
      </w:r>
      <w:r w:rsidR="00D55687">
        <w:rPr>
          <w:rFonts w:cstheme="minorHAnsi"/>
        </w:rPr>
        <w:t xml:space="preserve"> </w:t>
      </w:r>
      <w:r w:rsidRPr="0011170A">
        <w:rPr>
          <w:rFonts w:cstheme="minorHAnsi"/>
        </w:rPr>
        <w:t xml:space="preserve">Spirit, that we can tell and recount </w:t>
      </w:r>
      <w:r w:rsidR="001D3F6F">
        <w:rPr>
          <w:rFonts w:cstheme="minorHAnsi"/>
        </w:rPr>
        <w:t>Your</w:t>
      </w:r>
      <w:r w:rsidRPr="0011170A">
        <w:rPr>
          <w:rFonts w:cstheme="minorHAnsi"/>
        </w:rPr>
        <w:t xml:space="preserve"> unspeakable mysteries.</w:t>
      </w:r>
    </w:p>
    <w:p w14:paraId="679D6EA8" w14:textId="77777777" w:rsidR="00D55687" w:rsidRDefault="00D55687" w:rsidP="0011170A">
      <w:pPr>
        <w:autoSpaceDE w:val="0"/>
        <w:autoSpaceDN w:val="0"/>
        <w:adjustRightInd w:val="0"/>
        <w:spacing w:after="0" w:line="240" w:lineRule="auto"/>
        <w:jc w:val="both"/>
        <w:rPr>
          <w:rFonts w:cstheme="minorHAnsi"/>
        </w:rPr>
      </w:pPr>
    </w:p>
    <w:p w14:paraId="17A65B05" w14:textId="6A234F1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Let the Lord Jesus, together with the Holy Spirit, spea</w:t>
      </w:r>
      <w:r w:rsidR="005A1B40" w:rsidRPr="0011170A">
        <w:rPr>
          <w:rFonts w:cstheme="minorHAnsi"/>
        </w:rPr>
        <w:t>k i</w:t>
      </w:r>
      <w:r w:rsidRPr="0011170A">
        <w:rPr>
          <w:rFonts w:cstheme="minorHAnsi"/>
        </w:rPr>
        <w:t>n us: let him celebrate you through us. For you are abov</w:t>
      </w:r>
      <w:r w:rsidR="005A1B40" w:rsidRPr="0011170A">
        <w:rPr>
          <w:rFonts w:cstheme="minorHAnsi"/>
        </w:rPr>
        <w:t>e e</w:t>
      </w:r>
      <w:r w:rsidRPr="0011170A">
        <w:rPr>
          <w:rFonts w:cstheme="minorHAnsi"/>
        </w:rPr>
        <w:t>very principality, authority, power and domination, abov</w:t>
      </w:r>
      <w:r w:rsidR="005A1B40" w:rsidRPr="0011170A">
        <w:rPr>
          <w:rFonts w:cstheme="minorHAnsi"/>
        </w:rPr>
        <w:t>e e</w:t>
      </w:r>
      <w:r w:rsidRPr="0011170A">
        <w:rPr>
          <w:rFonts w:cstheme="minorHAnsi"/>
        </w:rPr>
        <w:t>very name, not only in this world but in the world to come.</w:t>
      </w:r>
    </w:p>
    <w:p w14:paraId="4603EE0B" w14:textId="77777777" w:rsidR="00D55687" w:rsidRDefault="00D55687" w:rsidP="0011170A">
      <w:pPr>
        <w:autoSpaceDE w:val="0"/>
        <w:autoSpaceDN w:val="0"/>
        <w:adjustRightInd w:val="0"/>
        <w:spacing w:after="0" w:line="240" w:lineRule="auto"/>
        <w:jc w:val="both"/>
        <w:rPr>
          <w:rFonts w:cstheme="minorHAnsi"/>
        </w:rPr>
      </w:pPr>
    </w:p>
    <w:p w14:paraId="7273C2BF" w14:textId="6E18CB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w:t>
      </w:r>
      <w:r w:rsidR="00A4528E">
        <w:rPr>
          <w:rFonts w:cstheme="minorHAnsi"/>
        </w:rPr>
        <w:t>thousand</w:t>
      </w:r>
      <w:r w:rsidRPr="0011170A">
        <w:rPr>
          <w:rFonts w:cstheme="minorHAnsi"/>
        </w:rPr>
        <w:t xml:space="preserve"> </w:t>
      </w:r>
      <w:r w:rsidR="00A4528E">
        <w:rPr>
          <w:rFonts w:cstheme="minorHAnsi"/>
        </w:rPr>
        <w:t>thousand</w:t>
      </w:r>
      <w:r w:rsidRPr="0011170A">
        <w:rPr>
          <w:rFonts w:cstheme="minorHAnsi"/>
        </w:rPr>
        <w:t xml:space="preserve"> and ten </w:t>
      </w:r>
      <w:r w:rsidR="00A4528E">
        <w:rPr>
          <w:rFonts w:cstheme="minorHAnsi"/>
        </w:rPr>
        <w:t>thousand</w:t>
      </w:r>
      <w:r w:rsidRPr="0011170A">
        <w:rPr>
          <w:rFonts w:cstheme="minorHAnsi"/>
        </w:rPr>
        <w:t xml:space="preserve"> myriads of Angels,</w:t>
      </w:r>
      <w:r w:rsidR="00D55687">
        <w:rPr>
          <w:rFonts w:cstheme="minorHAnsi"/>
        </w:rPr>
        <w:t xml:space="preserve"> </w:t>
      </w:r>
      <w:r w:rsidRPr="0011170A">
        <w:rPr>
          <w:rFonts w:cstheme="minorHAnsi"/>
        </w:rPr>
        <w:t>Archangels, Thrones, Dominations, Principalities, Power</w:t>
      </w:r>
      <w:r w:rsidR="005A1B40" w:rsidRPr="0011170A">
        <w:rPr>
          <w:rFonts w:cstheme="minorHAnsi"/>
        </w:rPr>
        <w:t>s a</w:t>
      </w:r>
      <w:r w:rsidRPr="0011170A">
        <w:rPr>
          <w:rFonts w:cstheme="minorHAnsi"/>
        </w:rPr>
        <w:t>ttend you and especially the two most venerable six-winged</w:t>
      </w:r>
      <w:r w:rsidR="00D55687">
        <w:rPr>
          <w:rFonts w:cstheme="minorHAnsi"/>
        </w:rPr>
        <w:t xml:space="preserve"> </w:t>
      </w:r>
      <w:r w:rsidRPr="0011170A">
        <w:rPr>
          <w:rFonts w:cstheme="minorHAnsi"/>
        </w:rPr>
        <w:t>Seraphim who with two wings veil their faces, with two thei</w:t>
      </w:r>
      <w:r w:rsidR="005A1B40" w:rsidRPr="0011170A">
        <w:rPr>
          <w:rFonts w:cstheme="minorHAnsi"/>
        </w:rPr>
        <w:t>r f</w:t>
      </w:r>
      <w:r w:rsidRPr="0011170A">
        <w:rPr>
          <w:rFonts w:cstheme="minorHAnsi"/>
        </w:rPr>
        <w:t xml:space="preserve">eet, and who fly with the other two; they sing of </w:t>
      </w:r>
      <w:r w:rsidR="001D3F6F">
        <w:rPr>
          <w:rFonts w:cstheme="minorHAnsi"/>
        </w:rPr>
        <w:t>Your</w:t>
      </w:r>
      <w:r w:rsidRPr="0011170A">
        <w:rPr>
          <w:rFonts w:cstheme="minorHAnsi"/>
        </w:rPr>
        <w:t xml:space="preserve"> holiness;</w:t>
      </w:r>
    </w:p>
    <w:p w14:paraId="34A85582" w14:textId="3E764EF0" w:rsidR="00074CA6" w:rsidRPr="00D55687" w:rsidRDefault="00074CA6" w:rsidP="0011170A">
      <w:pPr>
        <w:autoSpaceDE w:val="0"/>
        <w:autoSpaceDN w:val="0"/>
        <w:adjustRightInd w:val="0"/>
        <w:spacing w:after="0" w:line="240" w:lineRule="auto"/>
        <w:jc w:val="both"/>
        <w:rPr>
          <w:rFonts w:cstheme="minorHAnsi"/>
        </w:rPr>
      </w:pPr>
      <w:r w:rsidRPr="0011170A">
        <w:rPr>
          <w:rFonts w:cstheme="minorHAnsi"/>
        </w:rPr>
        <w:t>receive our acclamation with theirs when we say:</w:t>
      </w:r>
      <w:r w:rsidR="00D55687">
        <w:rPr>
          <w:rFonts w:cstheme="minorHAnsi"/>
        </w:rPr>
        <w:t xml:space="preserve"> </w:t>
      </w:r>
      <w:r w:rsidRPr="0011170A">
        <w:rPr>
          <w:rFonts w:cstheme="minorHAnsi"/>
          <w:i/>
          <w:iCs/>
        </w:rPr>
        <w:t>Holy, holy, holy, Lord Sabaoth, heaven and earth are full o</w:t>
      </w:r>
      <w:r w:rsidR="005A1B40" w:rsidRPr="0011170A">
        <w:rPr>
          <w:rFonts w:cstheme="minorHAnsi"/>
          <w:i/>
          <w:iCs/>
        </w:rPr>
        <w:t xml:space="preserve">f </w:t>
      </w:r>
      <w:r w:rsidR="001D3F6F">
        <w:rPr>
          <w:rFonts w:cstheme="minorHAnsi"/>
          <w:i/>
          <w:iCs/>
        </w:rPr>
        <w:t>Your</w:t>
      </w:r>
      <w:r w:rsidRPr="0011170A">
        <w:rPr>
          <w:rFonts w:cstheme="minorHAnsi"/>
          <w:i/>
          <w:iCs/>
        </w:rPr>
        <w:t xml:space="preserve"> wonderful glory.</w:t>
      </w:r>
    </w:p>
    <w:p w14:paraId="3180EBF1" w14:textId="77777777" w:rsidR="00D55687" w:rsidRDefault="00D55687" w:rsidP="0011170A">
      <w:pPr>
        <w:autoSpaceDE w:val="0"/>
        <w:autoSpaceDN w:val="0"/>
        <w:adjustRightInd w:val="0"/>
        <w:spacing w:after="0" w:line="240" w:lineRule="auto"/>
        <w:jc w:val="both"/>
        <w:rPr>
          <w:rFonts w:cstheme="minorHAnsi"/>
        </w:rPr>
      </w:pPr>
    </w:p>
    <w:p w14:paraId="317ABF47" w14:textId="76CBAEA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Lord of the powers, fill this sacrifice with </w:t>
      </w:r>
      <w:r w:rsidR="001D3F6F">
        <w:rPr>
          <w:rFonts w:cstheme="minorHAnsi"/>
        </w:rPr>
        <w:t>Your</w:t>
      </w:r>
      <w:r w:rsidRPr="0011170A">
        <w:rPr>
          <w:rFonts w:cstheme="minorHAnsi"/>
        </w:rPr>
        <w:t xml:space="preserve"> might</w:t>
      </w:r>
      <w:r w:rsidR="005A1B40" w:rsidRPr="0011170A">
        <w:rPr>
          <w:rFonts w:cstheme="minorHAnsi"/>
        </w:rPr>
        <w:t>y p</w:t>
      </w:r>
      <w:r w:rsidRPr="0011170A">
        <w:rPr>
          <w:rFonts w:cstheme="minorHAnsi"/>
        </w:rPr>
        <w:t>articipation. For to you do we offer this living sacrific</w:t>
      </w:r>
      <w:r w:rsidR="00A23162" w:rsidRPr="0011170A">
        <w:rPr>
          <w:rFonts w:cstheme="minorHAnsi"/>
        </w:rPr>
        <w:t>e, t</w:t>
      </w:r>
      <w:r w:rsidRPr="0011170A">
        <w:rPr>
          <w:rFonts w:cstheme="minorHAnsi"/>
        </w:rPr>
        <w:t xml:space="preserve">his unbloody oblation. To you do we offer this bread, </w:t>
      </w:r>
      <w:r w:rsidR="005A1B40" w:rsidRPr="0011170A">
        <w:rPr>
          <w:rFonts w:cstheme="minorHAnsi"/>
        </w:rPr>
        <w:t>a f</w:t>
      </w:r>
      <w:r w:rsidRPr="0011170A">
        <w:rPr>
          <w:rFonts w:cstheme="minorHAnsi"/>
        </w:rPr>
        <w:t xml:space="preserve">igure of the body of </w:t>
      </w:r>
      <w:r w:rsidR="001D3F6F">
        <w:rPr>
          <w:rFonts w:cstheme="minorHAnsi"/>
        </w:rPr>
        <w:t>Your</w:t>
      </w:r>
      <w:r w:rsidRPr="0011170A">
        <w:rPr>
          <w:rFonts w:cstheme="minorHAnsi"/>
        </w:rPr>
        <w:t xml:space="preserve"> only-begotten Son.</w:t>
      </w:r>
    </w:p>
    <w:p w14:paraId="3EE60985" w14:textId="77777777" w:rsidR="007E79DF" w:rsidRDefault="007E79DF" w:rsidP="0011170A">
      <w:pPr>
        <w:autoSpaceDE w:val="0"/>
        <w:autoSpaceDN w:val="0"/>
        <w:adjustRightInd w:val="0"/>
        <w:spacing w:after="0" w:line="240" w:lineRule="auto"/>
        <w:jc w:val="both"/>
        <w:rPr>
          <w:rFonts w:cstheme="minorHAnsi"/>
        </w:rPr>
      </w:pPr>
    </w:p>
    <w:p w14:paraId="6F9C9E3E" w14:textId="476B141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bread is the figure of the holy body, because the Lord</w:t>
      </w:r>
      <w:r w:rsidR="007E79DF">
        <w:rPr>
          <w:rFonts w:cstheme="minorHAnsi"/>
        </w:rPr>
        <w:t xml:space="preserve"> </w:t>
      </w:r>
      <w:r w:rsidRPr="0011170A">
        <w:rPr>
          <w:rFonts w:cstheme="minorHAnsi"/>
        </w:rPr>
        <w:t>Jesus, on the night he was betrayed, took bread, broke i</w:t>
      </w:r>
      <w:r w:rsidR="005A1B40" w:rsidRPr="0011170A">
        <w:rPr>
          <w:rFonts w:cstheme="minorHAnsi"/>
        </w:rPr>
        <w:t>t a</w:t>
      </w:r>
      <w:r w:rsidRPr="0011170A">
        <w:rPr>
          <w:rFonts w:cstheme="minorHAnsi"/>
        </w:rPr>
        <w:t>nd gave it to his disciples saying: Take and eat of it all o</w:t>
      </w:r>
      <w:r w:rsidR="005A1B40" w:rsidRPr="0011170A">
        <w:rPr>
          <w:rFonts w:cstheme="minorHAnsi"/>
        </w:rPr>
        <w:t>f y</w:t>
      </w:r>
      <w:r w:rsidRPr="0011170A">
        <w:rPr>
          <w:rFonts w:cstheme="minorHAnsi"/>
        </w:rPr>
        <w:t>ou: This is my body broken for you for the forgiveness of sins.</w:t>
      </w:r>
      <w:r w:rsidR="007E79DF">
        <w:rPr>
          <w:rFonts w:cstheme="minorHAnsi"/>
        </w:rPr>
        <w:t xml:space="preserve"> </w:t>
      </w:r>
      <w:r w:rsidRPr="0011170A">
        <w:rPr>
          <w:rFonts w:cstheme="minorHAnsi"/>
        </w:rPr>
        <w:t>Wherefore we, celebrating the memorial of his death, offe</w:t>
      </w:r>
      <w:r w:rsidR="005A1B40" w:rsidRPr="0011170A">
        <w:rPr>
          <w:rFonts w:cstheme="minorHAnsi"/>
        </w:rPr>
        <w:t>r t</w:t>
      </w:r>
      <w:r w:rsidRPr="0011170A">
        <w:rPr>
          <w:rFonts w:cstheme="minorHAnsi"/>
        </w:rPr>
        <w:t>his bread and we pray: through this sacrifice, be propitiou</w:t>
      </w:r>
      <w:r w:rsidR="005A1B40" w:rsidRPr="0011170A">
        <w:rPr>
          <w:rFonts w:cstheme="minorHAnsi"/>
        </w:rPr>
        <w:t>s t</w:t>
      </w:r>
      <w:r w:rsidRPr="0011170A">
        <w:rPr>
          <w:rFonts w:cstheme="minorHAnsi"/>
        </w:rPr>
        <w:t>o us all, be propitious to us, 0 God of truth.</w:t>
      </w:r>
    </w:p>
    <w:p w14:paraId="4ED822F3" w14:textId="77777777" w:rsidR="007E79DF" w:rsidRDefault="007E79DF" w:rsidP="0011170A">
      <w:pPr>
        <w:autoSpaceDE w:val="0"/>
        <w:autoSpaceDN w:val="0"/>
        <w:adjustRightInd w:val="0"/>
        <w:spacing w:after="0" w:line="240" w:lineRule="auto"/>
        <w:jc w:val="both"/>
        <w:rPr>
          <w:rFonts w:cstheme="minorHAnsi"/>
        </w:rPr>
      </w:pPr>
    </w:p>
    <w:p w14:paraId="7BA7E574" w14:textId="03526BF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like this bread which once was scattered over the hill</w:t>
      </w:r>
      <w:r w:rsidR="005A1B40" w:rsidRPr="0011170A">
        <w:rPr>
          <w:rFonts w:cstheme="minorHAnsi"/>
        </w:rPr>
        <w:t>s a</w:t>
      </w:r>
      <w:r w:rsidRPr="0011170A">
        <w:rPr>
          <w:rFonts w:cstheme="minorHAnsi"/>
        </w:rPr>
        <w:t xml:space="preserve">nd brought together as one, do you also bring together </w:t>
      </w:r>
      <w:r w:rsidR="001D3F6F">
        <w:rPr>
          <w:rFonts w:cstheme="minorHAnsi"/>
        </w:rPr>
        <w:t>Your</w:t>
      </w:r>
      <w:r w:rsidR="005A1B40" w:rsidRPr="0011170A">
        <w:rPr>
          <w:rFonts w:cstheme="minorHAnsi"/>
        </w:rPr>
        <w:t xml:space="preserve"> h</w:t>
      </w:r>
      <w:r w:rsidRPr="0011170A">
        <w:rPr>
          <w:rFonts w:cstheme="minorHAnsi"/>
        </w:rPr>
        <w:t>oly Church, from every race, from every land, from ever</w:t>
      </w:r>
      <w:r w:rsidR="005A1B40" w:rsidRPr="0011170A">
        <w:rPr>
          <w:rFonts w:cstheme="minorHAnsi"/>
        </w:rPr>
        <w:t>y c</w:t>
      </w:r>
      <w:r w:rsidRPr="0011170A">
        <w:rPr>
          <w:rFonts w:cstheme="minorHAnsi"/>
        </w:rPr>
        <w:t>ity, from every town, from every house and make her th</w:t>
      </w:r>
      <w:r w:rsidR="005A1B40" w:rsidRPr="0011170A">
        <w:rPr>
          <w:rFonts w:cstheme="minorHAnsi"/>
        </w:rPr>
        <w:t>e o</w:t>
      </w:r>
      <w:r w:rsidRPr="0011170A">
        <w:rPr>
          <w:rFonts w:cstheme="minorHAnsi"/>
        </w:rPr>
        <w:t>ne, living and catholic Church.</w:t>
      </w:r>
    </w:p>
    <w:p w14:paraId="21B0C406" w14:textId="77777777" w:rsidR="007E79DF" w:rsidRDefault="007E79DF" w:rsidP="0011170A">
      <w:pPr>
        <w:autoSpaceDE w:val="0"/>
        <w:autoSpaceDN w:val="0"/>
        <w:adjustRightInd w:val="0"/>
        <w:spacing w:after="0" w:line="240" w:lineRule="auto"/>
        <w:jc w:val="both"/>
        <w:rPr>
          <w:rFonts w:cstheme="minorHAnsi"/>
        </w:rPr>
      </w:pPr>
    </w:p>
    <w:p w14:paraId="4AB61C5C" w14:textId="25362D1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we offer this cup, a figure of the blood, because the</w:t>
      </w:r>
      <w:r w:rsidR="007E79DF">
        <w:rPr>
          <w:rFonts w:cstheme="minorHAnsi"/>
        </w:rPr>
        <w:t xml:space="preserve"> </w:t>
      </w:r>
      <w:r w:rsidRPr="0011170A">
        <w:rPr>
          <w:rFonts w:cstheme="minorHAnsi"/>
        </w:rPr>
        <w:t>Lord Jesus Christ, having taken a cup after the meal, sai</w:t>
      </w:r>
      <w:r w:rsidR="005A1B40" w:rsidRPr="0011170A">
        <w:rPr>
          <w:rFonts w:cstheme="minorHAnsi"/>
        </w:rPr>
        <w:t>d t</w:t>
      </w:r>
      <w:r w:rsidRPr="0011170A">
        <w:rPr>
          <w:rFonts w:cstheme="minorHAnsi"/>
        </w:rPr>
        <w:t>o his disciples: Take, drink, this, is the new Covenant, thi</w:t>
      </w:r>
      <w:r w:rsidR="005A1B40" w:rsidRPr="0011170A">
        <w:rPr>
          <w:rFonts w:cstheme="minorHAnsi"/>
        </w:rPr>
        <w:t>s i</w:t>
      </w:r>
      <w:r w:rsidRPr="0011170A">
        <w:rPr>
          <w:rFonts w:cstheme="minorHAnsi"/>
        </w:rPr>
        <w:t>s my blood, shed for you for the remission of sins. Wherefor</w:t>
      </w:r>
      <w:r w:rsidR="005A1B40" w:rsidRPr="0011170A">
        <w:rPr>
          <w:rFonts w:cstheme="minorHAnsi"/>
        </w:rPr>
        <w:t>e w</w:t>
      </w:r>
      <w:r w:rsidRPr="0011170A">
        <w:rPr>
          <w:rFonts w:cstheme="minorHAnsi"/>
        </w:rPr>
        <w:t>e offer this cup, a figure of the blood.</w:t>
      </w:r>
    </w:p>
    <w:p w14:paraId="31923082" w14:textId="77777777" w:rsidR="007E79DF" w:rsidRDefault="007E79DF" w:rsidP="0011170A">
      <w:pPr>
        <w:autoSpaceDE w:val="0"/>
        <w:autoSpaceDN w:val="0"/>
        <w:adjustRightInd w:val="0"/>
        <w:spacing w:after="0" w:line="240" w:lineRule="auto"/>
        <w:jc w:val="both"/>
        <w:rPr>
          <w:rFonts w:cstheme="minorHAnsi"/>
        </w:rPr>
      </w:pPr>
    </w:p>
    <w:p w14:paraId="1723C2E8" w14:textId="4C1C95A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God of truth, may </w:t>
      </w:r>
      <w:r w:rsidR="001D3F6F">
        <w:rPr>
          <w:rFonts w:cstheme="minorHAnsi"/>
        </w:rPr>
        <w:t>Your</w:t>
      </w:r>
      <w:r w:rsidRPr="0011170A">
        <w:rPr>
          <w:rFonts w:cstheme="minorHAnsi"/>
        </w:rPr>
        <w:t xml:space="preserve"> holy Logos come upon this brea</w:t>
      </w:r>
      <w:r w:rsidR="00A23162" w:rsidRPr="0011170A">
        <w:rPr>
          <w:rFonts w:cstheme="minorHAnsi"/>
        </w:rPr>
        <w:t>d, t</w:t>
      </w:r>
      <w:r w:rsidRPr="0011170A">
        <w:rPr>
          <w:rFonts w:cstheme="minorHAnsi"/>
        </w:rPr>
        <w:t>hat the bread may become the body of the Logos, and upo</w:t>
      </w:r>
      <w:r w:rsidR="005A1B40" w:rsidRPr="0011170A">
        <w:rPr>
          <w:rFonts w:cstheme="minorHAnsi"/>
        </w:rPr>
        <w:t>n t</w:t>
      </w:r>
      <w:r w:rsidRPr="0011170A">
        <w:rPr>
          <w:rFonts w:cstheme="minorHAnsi"/>
        </w:rPr>
        <w:t>his cup, that the cup may become the blood of truth. And</w:t>
      </w:r>
      <w:r w:rsidR="007E79DF">
        <w:rPr>
          <w:rFonts w:cstheme="minorHAnsi"/>
        </w:rPr>
        <w:t xml:space="preserve"> </w:t>
      </w:r>
      <w:r w:rsidRPr="0011170A">
        <w:rPr>
          <w:rFonts w:cstheme="minorHAnsi"/>
        </w:rPr>
        <w:t>cause all those who partake to receive the remedy of life, fo</w:t>
      </w:r>
      <w:r w:rsidR="005A1B40" w:rsidRPr="0011170A">
        <w:rPr>
          <w:rFonts w:cstheme="minorHAnsi"/>
        </w:rPr>
        <w:t>r t</w:t>
      </w:r>
      <w:r w:rsidRPr="0011170A">
        <w:rPr>
          <w:rFonts w:cstheme="minorHAnsi"/>
        </w:rPr>
        <w:t>he healing of every infirmity, for the strengthening of al</w:t>
      </w:r>
      <w:r w:rsidR="005A1B40" w:rsidRPr="0011170A">
        <w:rPr>
          <w:rFonts w:cstheme="minorHAnsi"/>
        </w:rPr>
        <w:t>l p</w:t>
      </w:r>
      <w:r w:rsidRPr="0011170A">
        <w:rPr>
          <w:rFonts w:cstheme="minorHAnsi"/>
        </w:rPr>
        <w:t>rogress and every virtue, and not for their condemnation,</w:t>
      </w:r>
      <w:r w:rsidR="007E79DF">
        <w:rPr>
          <w:rFonts w:cstheme="minorHAnsi"/>
        </w:rPr>
        <w:t xml:space="preserve"> </w:t>
      </w:r>
      <w:r w:rsidRPr="0011170A">
        <w:rPr>
          <w:rFonts w:cstheme="minorHAnsi"/>
        </w:rPr>
        <w:t>0 God of truth, nor for their shame or their abashment.</w:t>
      </w:r>
    </w:p>
    <w:p w14:paraId="5F44E984" w14:textId="1D7FDFE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called upon you, you the Uncreated One, throug</w:t>
      </w:r>
      <w:r w:rsidR="005A1B40" w:rsidRPr="0011170A">
        <w:rPr>
          <w:rFonts w:cstheme="minorHAnsi"/>
        </w:rPr>
        <w:t>h t</w:t>
      </w:r>
      <w:r w:rsidRPr="0011170A">
        <w:rPr>
          <w:rFonts w:cstheme="minorHAnsi"/>
        </w:rPr>
        <w:t>he only-begotten Son, in the Holy Spirit. May this peopl</w:t>
      </w:r>
      <w:r w:rsidR="005A1B40" w:rsidRPr="0011170A">
        <w:rPr>
          <w:rFonts w:cstheme="minorHAnsi"/>
        </w:rPr>
        <w:t>e r</w:t>
      </w:r>
      <w:r w:rsidRPr="0011170A">
        <w:rPr>
          <w:rFonts w:cstheme="minorHAnsi"/>
        </w:rPr>
        <w:t xml:space="preserve">eceive lovingkindness, and be found </w:t>
      </w:r>
      <w:r w:rsidR="008F33A9">
        <w:rPr>
          <w:rFonts w:cstheme="minorHAnsi"/>
        </w:rPr>
        <w:t>worthy</w:t>
      </w:r>
      <w:r w:rsidRPr="0011170A">
        <w:rPr>
          <w:rFonts w:cstheme="minorHAnsi"/>
        </w:rPr>
        <w:t xml:space="preserve"> of progress. Ma</w:t>
      </w:r>
      <w:r w:rsidR="005A1B40" w:rsidRPr="0011170A">
        <w:rPr>
          <w:rFonts w:cstheme="minorHAnsi"/>
        </w:rPr>
        <w:t>y t</w:t>
      </w:r>
      <w:r w:rsidRPr="0011170A">
        <w:rPr>
          <w:rFonts w:cstheme="minorHAnsi"/>
        </w:rPr>
        <w:t>he angels attending the people crush the Evil One and buil</w:t>
      </w:r>
      <w:r w:rsidR="005A1B40" w:rsidRPr="0011170A">
        <w:rPr>
          <w:rFonts w:cstheme="minorHAnsi"/>
        </w:rPr>
        <w:t>d u</w:t>
      </w:r>
      <w:r w:rsidRPr="0011170A">
        <w:rPr>
          <w:rFonts w:cstheme="minorHAnsi"/>
        </w:rPr>
        <w:t>p the Church.</w:t>
      </w:r>
    </w:p>
    <w:p w14:paraId="1D706895" w14:textId="77777777" w:rsidR="007E79DF" w:rsidRDefault="007E79DF" w:rsidP="0011170A">
      <w:pPr>
        <w:autoSpaceDE w:val="0"/>
        <w:autoSpaceDN w:val="0"/>
        <w:adjustRightInd w:val="0"/>
        <w:spacing w:after="0" w:line="240" w:lineRule="auto"/>
        <w:jc w:val="both"/>
        <w:rPr>
          <w:rFonts w:cstheme="minorHAnsi"/>
        </w:rPr>
      </w:pPr>
    </w:p>
    <w:p w14:paraId="71BF48BD" w14:textId="501A565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beseech you also for them that rest whom we commemorate.</w:t>
      </w:r>
    </w:p>
    <w:p w14:paraId="60B6E804" w14:textId="77777777" w:rsidR="007E79DF" w:rsidRDefault="007E79DF" w:rsidP="0011170A">
      <w:pPr>
        <w:autoSpaceDE w:val="0"/>
        <w:autoSpaceDN w:val="0"/>
        <w:adjustRightInd w:val="0"/>
        <w:spacing w:after="0" w:line="240" w:lineRule="auto"/>
        <w:jc w:val="both"/>
        <w:rPr>
          <w:rFonts w:cstheme="minorHAnsi"/>
          <w:i/>
          <w:iCs/>
        </w:rPr>
      </w:pPr>
    </w:p>
    <w:p w14:paraId="5256680E" w14:textId="7C68EF72"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Here the names are recalled.</w:t>
      </w:r>
    </w:p>
    <w:p w14:paraId="00DF67AE" w14:textId="77777777" w:rsidR="007E79DF" w:rsidRDefault="007E79DF" w:rsidP="0011170A">
      <w:pPr>
        <w:autoSpaceDE w:val="0"/>
        <w:autoSpaceDN w:val="0"/>
        <w:adjustRightInd w:val="0"/>
        <w:spacing w:after="0" w:line="240" w:lineRule="auto"/>
        <w:jc w:val="both"/>
        <w:rPr>
          <w:rFonts w:cstheme="minorHAnsi"/>
        </w:rPr>
      </w:pPr>
    </w:p>
    <w:p w14:paraId="31495AD7" w14:textId="63EFC82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Hallow these souls for you know them all. Hallow all the</w:t>
      </w:r>
      <w:r w:rsidR="005A1B40" w:rsidRPr="0011170A">
        <w:rPr>
          <w:rFonts w:cstheme="minorHAnsi"/>
        </w:rPr>
        <w:t>m t</w:t>
      </w:r>
      <w:r w:rsidRPr="0011170A">
        <w:rPr>
          <w:rFonts w:cstheme="minorHAnsi"/>
        </w:rPr>
        <w:t>hat sleep in the Lord.</w:t>
      </w:r>
    </w:p>
    <w:p w14:paraId="2E455EF2" w14:textId="77777777" w:rsidR="007E79DF" w:rsidRDefault="007E79DF" w:rsidP="0011170A">
      <w:pPr>
        <w:autoSpaceDE w:val="0"/>
        <w:autoSpaceDN w:val="0"/>
        <w:adjustRightInd w:val="0"/>
        <w:spacing w:after="0" w:line="240" w:lineRule="auto"/>
        <w:jc w:val="both"/>
        <w:rPr>
          <w:rFonts w:cstheme="minorHAnsi"/>
        </w:rPr>
      </w:pPr>
    </w:p>
    <w:p w14:paraId="26CA5E82" w14:textId="4B828F5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Number them among </w:t>
      </w:r>
      <w:r w:rsidR="001D3F6F">
        <w:rPr>
          <w:rFonts w:cstheme="minorHAnsi"/>
        </w:rPr>
        <w:t>Your</w:t>
      </w:r>
      <w:r w:rsidRPr="0011170A">
        <w:rPr>
          <w:rFonts w:cstheme="minorHAnsi"/>
        </w:rPr>
        <w:t xml:space="preserve"> holy Powers. Grant them </w:t>
      </w:r>
      <w:r w:rsidR="005A1B40" w:rsidRPr="0011170A">
        <w:rPr>
          <w:rFonts w:cstheme="minorHAnsi"/>
        </w:rPr>
        <w:t>a p</w:t>
      </w:r>
      <w:r w:rsidRPr="0011170A">
        <w:rPr>
          <w:rFonts w:cstheme="minorHAnsi"/>
        </w:rPr>
        <w:t xml:space="preserve">lace and a dwelling in </w:t>
      </w:r>
      <w:r w:rsidR="001D3F6F">
        <w:rPr>
          <w:rFonts w:cstheme="minorHAnsi"/>
        </w:rPr>
        <w:t>Your</w:t>
      </w:r>
      <w:r w:rsidRPr="0011170A">
        <w:rPr>
          <w:rFonts w:cstheme="minorHAnsi"/>
        </w:rPr>
        <w:t xml:space="preserve"> Kingdom.</w:t>
      </w:r>
    </w:p>
    <w:p w14:paraId="6E3F9D7E" w14:textId="77777777" w:rsidR="007E79DF" w:rsidRDefault="007E79DF" w:rsidP="0011170A">
      <w:pPr>
        <w:autoSpaceDE w:val="0"/>
        <w:autoSpaceDN w:val="0"/>
        <w:adjustRightInd w:val="0"/>
        <w:spacing w:after="0" w:line="240" w:lineRule="auto"/>
        <w:jc w:val="both"/>
        <w:rPr>
          <w:rFonts w:cstheme="minorHAnsi"/>
        </w:rPr>
      </w:pPr>
    </w:p>
    <w:p w14:paraId="3D91310F" w14:textId="365822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Receive also the thanksgiving of the people. Bless thes</w:t>
      </w:r>
      <w:r w:rsidR="005A1B40" w:rsidRPr="0011170A">
        <w:rPr>
          <w:rFonts w:cstheme="minorHAnsi"/>
        </w:rPr>
        <w:t>e w</w:t>
      </w:r>
      <w:r w:rsidRPr="0011170A">
        <w:rPr>
          <w:rFonts w:cstheme="minorHAnsi"/>
        </w:rPr>
        <w:t>ho have brought the oblations and the eucharists.</w:t>
      </w:r>
    </w:p>
    <w:p w14:paraId="58AF85AC" w14:textId="77777777" w:rsidR="007E79DF" w:rsidRDefault="007E79DF" w:rsidP="0011170A">
      <w:pPr>
        <w:autoSpaceDE w:val="0"/>
        <w:autoSpaceDN w:val="0"/>
        <w:adjustRightInd w:val="0"/>
        <w:spacing w:after="0" w:line="240" w:lineRule="auto"/>
        <w:jc w:val="both"/>
        <w:rPr>
          <w:rFonts w:cstheme="minorHAnsi"/>
        </w:rPr>
      </w:pPr>
    </w:p>
    <w:p w14:paraId="379B31F1" w14:textId="24E018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Grant health, wholeness, joy and every progress of sou</w:t>
      </w:r>
      <w:r w:rsidR="005A1B40" w:rsidRPr="0011170A">
        <w:rPr>
          <w:rFonts w:cstheme="minorHAnsi"/>
        </w:rPr>
        <w:t>l a</w:t>
      </w:r>
      <w:r w:rsidRPr="0011170A">
        <w:rPr>
          <w:rFonts w:cstheme="minorHAnsi"/>
        </w:rPr>
        <w:t xml:space="preserve">nd body to all this people, through </w:t>
      </w:r>
      <w:r w:rsidR="001D3F6F">
        <w:rPr>
          <w:rFonts w:cstheme="minorHAnsi"/>
        </w:rPr>
        <w:t>Your</w:t>
      </w:r>
      <w:r w:rsidRPr="0011170A">
        <w:rPr>
          <w:rFonts w:cstheme="minorHAnsi"/>
        </w:rPr>
        <w:t xml:space="preserve"> only-begotten</w:t>
      </w:r>
      <w:r w:rsidR="007E79DF">
        <w:rPr>
          <w:rFonts w:cstheme="minorHAnsi"/>
        </w:rPr>
        <w:t xml:space="preserve"> </w:t>
      </w:r>
      <w:r w:rsidRPr="0011170A">
        <w:rPr>
          <w:rFonts w:cstheme="minorHAnsi"/>
        </w:rPr>
        <w:t>Son, Jesus Christ, in the Holy Spirit, as he was, is and shal</w:t>
      </w:r>
      <w:r w:rsidR="005A1B40" w:rsidRPr="0011170A">
        <w:rPr>
          <w:rFonts w:cstheme="minorHAnsi"/>
        </w:rPr>
        <w:t>l b</w:t>
      </w:r>
      <w:r w:rsidRPr="0011170A">
        <w:rPr>
          <w:rFonts w:cstheme="minorHAnsi"/>
        </w:rPr>
        <w:t xml:space="preserve">e from age to age, world </w:t>
      </w:r>
      <w:r w:rsidR="008F33A9">
        <w:rPr>
          <w:rFonts w:cstheme="minorHAnsi"/>
        </w:rPr>
        <w:t>without</w:t>
      </w:r>
      <w:r w:rsidRPr="0011170A">
        <w:rPr>
          <w:rFonts w:cstheme="minorHAnsi"/>
        </w:rPr>
        <w:t xml:space="preserve"> end. Amen.</w:t>
      </w:r>
      <w:r w:rsidR="007E79DF">
        <w:rPr>
          <w:rStyle w:val="FootnoteReference"/>
          <w:rFonts w:cstheme="minorHAnsi"/>
        </w:rPr>
        <w:footnoteReference w:id="367"/>
      </w:r>
    </w:p>
    <w:p w14:paraId="430ED1E3" w14:textId="77777777" w:rsidR="00463121" w:rsidRDefault="00463121" w:rsidP="0011170A">
      <w:pPr>
        <w:autoSpaceDE w:val="0"/>
        <w:autoSpaceDN w:val="0"/>
        <w:adjustRightInd w:val="0"/>
        <w:spacing w:after="0" w:line="240" w:lineRule="auto"/>
        <w:jc w:val="both"/>
        <w:rPr>
          <w:rFonts w:cstheme="minorHAnsi"/>
        </w:rPr>
      </w:pPr>
    </w:p>
    <w:p w14:paraId="305BC22C" w14:textId="6A6F189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absorption of almost the whole prayer in knowledge an</w:t>
      </w:r>
      <w:r w:rsidR="005A1B40" w:rsidRPr="0011170A">
        <w:rPr>
          <w:rFonts w:cstheme="minorHAnsi"/>
        </w:rPr>
        <w:t>d l</w:t>
      </w:r>
      <w:r w:rsidRPr="0011170A">
        <w:rPr>
          <w:rFonts w:cstheme="minorHAnsi"/>
        </w:rPr>
        <w:t>ife can be attributed to the Alexandrian or rather the Clementin</w:t>
      </w:r>
      <w:r w:rsidR="005A1B40" w:rsidRPr="0011170A">
        <w:rPr>
          <w:rFonts w:cstheme="minorHAnsi"/>
        </w:rPr>
        <w:t>e p</w:t>
      </w:r>
      <w:r w:rsidRPr="0011170A">
        <w:rPr>
          <w:rFonts w:cstheme="minorHAnsi"/>
        </w:rPr>
        <w:t xml:space="preserve">hilosophism of Serapion, </w:t>
      </w:r>
      <w:r w:rsidR="00237FB9">
        <w:rPr>
          <w:rFonts w:cstheme="minorHAnsi"/>
        </w:rPr>
        <w:t>although</w:t>
      </w:r>
      <w:r w:rsidRPr="0011170A">
        <w:rPr>
          <w:rFonts w:cstheme="minorHAnsi"/>
        </w:rPr>
        <w:t xml:space="preserve"> these were also biblica</w:t>
      </w:r>
      <w:r w:rsidR="005A1B40" w:rsidRPr="0011170A">
        <w:rPr>
          <w:rFonts w:cstheme="minorHAnsi"/>
        </w:rPr>
        <w:t>l t</w:t>
      </w:r>
      <w:r w:rsidRPr="0011170A">
        <w:rPr>
          <w:rFonts w:cstheme="minorHAnsi"/>
        </w:rPr>
        <w:t xml:space="preserve">hemes that were already central to the Jewish </w:t>
      </w:r>
      <w:r w:rsidRPr="0011170A">
        <w:rPr>
          <w:rFonts w:cstheme="minorHAnsi"/>
          <w:i/>
          <w:iCs/>
        </w:rPr>
        <w:t xml:space="preserve">berakoth, </w:t>
      </w:r>
      <w:r w:rsidRPr="0011170A">
        <w:rPr>
          <w:rFonts w:cstheme="minorHAnsi"/>
        </w:rPr>
        <w:t>and th</w:t>
      </w:r>
      <w:r w:rsidR="005A1B40" w:rsidRPr="0011170A">
        <w:rPr>
          <w:rFonts w:cstheme="minorHAnsi"/>
        </w:rPr>
        <w:t>e d</w:t>
      </w:r>
      <w:r w:rsidRPr="0011170A">
        <w:rPr>
          <w:rFonts w:cstheme="minorHAnsi"/>
        </w:rPr>
        <w:t>evelopment he gives them is quite Johannine. More characteristi</w:t>
      </w:r>
      <w:r w:rsidR="005A1B40" w:rsidRPr="0011170A">
        <w:rPr>
          <w:rFonts w:cstheme="minorHAnsi"/>
        </w:rPr>
        <w:t>c o</w:t>
      </w:r>
      <w:r w:rsidRPr="0011170A">
        <w:rPr>
          <w:rFonts w:cstheme="minorHAnsi"/>
        </w:rPr>
        <w:t>f this “gnosis,” however orthodox it basically is, is perhap</w:t>
      </w:r>
      <w:r w:rsidR="005A1B40" w:rsidRPr="0011170A">
        <w:rPr>
          <w:rFonts w:cstheme="minorHAnsi"/>
        </w:rPr>
        <w:t>s t</w:t>
      </w:r>
      <w:r w:rsidRPr="0011170A">
        <w:rPr>
          <w:rFonts w:cstheme="minorHAnsi"/>
        </w:rPr>
        <w:t>he disappearance, of the “logical” worship and the unblood</w:t>
      </w:r>
      <w:r w:rsidR="005A1B40" w:rsidRPr="0011170A">
        <w:rPr>
          <w:rFonts w:cstheme="minorHAnsi"/>
        </w:rPr>
        <w:t>y o</w:t>
      </w:r>
      <w:r w:rsidRPr="0011170A">
        <w:rPr>
          <w:rFonts w:cstheme="minorHAnsi"/>
        </w:rPr>
        <w:t>blation. Their mention at the end of the first part o</w:t>
      </w:r>
      <w:r w:rsidR="005A1B40" w:rsidRPr="0011170A">
        <w:rPr>
          <w:rFonts w:cstheme="minorHAnsi"/>
        </w:rPr>
        <w:t>f t</w:t>
      </w:r>
      <w:r w:rsidRPr="0011170A">
        <w:rPr>
          <w:rFonts w:cstheme="minorHAnsi"/>
        </w:rPr>
        <w:t xml:space="preserve">he thanksgiving seems to be traditional in Egypt. </w:t>
      </w:r>
      <w:r w:rsidR="007E79DF" w:rsidRPr="0011170A">
        <w:rPr>
          <w:rFonts w:cstheme="minorHAnsi"/>
        </w:rPr>
        <w:t>Moreover,</w:t>
      </w:r>
      <w:r w:rsidR="005A1B40" w:rsidRPr="0011170A">
        <w:rPr>
          <w:rFonts w:cstheme="minorHAnsi"/>
        </w:rPr>
        <w:t xml:space="preserve"> w</w:t>
      </w:r>
      <w:r w:rsidRPr="0011170A">
        <w:rPr>
          <w:rFonts w:cstheme="minorHAnsi"/>
        </w:rPr>
        <w:t xml:space="preserve">e find them again in Serapion after the </w:t>
      </w:r>
      <w:r w:rsidRPr="0011170A">
        <w:rPr>
          <w:rFonts w:cstheme="minorHAnsi"/>
          <w:i/>
          <w:iCs/>
        </w:rPr>
        <w:t xml:space="preserve">Sanctus, </w:t>
      </w:r>
      <w:r w:rsidRPr="0011170A">
        <w:rPr>
          <w:rFonts w:cstheme="minorHAnsi"/>
        </w:rPr>
        <w:t xml:space="preserve">but </w:t>
      </w:r>
      <w:r w:rsidR="008F33A9">
        <w:rPr>
          <w:rFonts w:cstheme="minorHAnsi"/>
        </w:rPr>
        <w:t>without</w:t>
      </w:r>
    </w:p>
    <w:p w14:paraId="41DF1049" w14:textId="60020B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206 The Alexandrian and Roman Eucharis</w:t>
      </w:r>
      <w:r w:rsidR="005A1B40" w:rsidRPr="0011170A">
        <w:rPr>
          <w:rFonts w:cstheme="minorHAnsi"/>
        </w:rPr>
        <w:t>t t</w:t>
      </w:r>
      <w:r w:rsidRPr="0011170A">
        <w:rPr>
          <w:rFonts w:cstheme="minorHAnsi"/>
        </w:rPr>
        <w:t>he first recommendation of the oblation, which customaril</w:t>
      </w:r>
      <w:r w:rsidR="005A1B40" w:rsidRPr="0011170A">
        <w:rPr>
          <w:rFonts w:cstheme="minorHAnsi"/>
        </w:rPr>
        <w:t>y c</w:t>
      </w:r>
      <w:r w:rsidRPr="0011170A">
        <w:rPr>
          <w:rFonts w:cstheme="minorHAnsi"/>
        </w:rPr>
        <w:t>omes at the end of the enclosed intercession. Undoubtedl</w:t>
      </w:r>
      <w:r w:rsidR="00A23162" w:rsidRPr="0011170A">
        <w:rPr>
          <w:rFonts w:cstheme="minorHAnsi"/>
        </w:rPr>
        <w:t>y, i</w:t>
      </w:r>
      <w:r w:rsidRPr="0011170A">
        <w:rPr>
          <w:rFonts w:cstheme="minorHAnsi"/>
        </w:rPr>
        <w:t xml:space="preserve">n his mind, “to tell and recount </w:t>
      </w:r>
      <w:r w:rsidR="001D3F6F">
        <w:rPr>
          <w:rFonts w:cstheme="minorHAnsi"/>
        </w:rPr>
        <w:t>Your</w:t>
      </w:r>
      <w:r w:rsidRPr="0011170A">
        <w:rPr>
          <w:rFonts w:cstheme="minorHAnsi"/>
        </w:rPr>
        <w:t xml:space="preserve"> unspeakable mysteries”</w:t>
      </w:r>
      <w:r w:rsidR="007E79DF">
        <w:rPr>
          <w:rFonts w:cstheme="minorHAnsi"/>
        </w:rPr>
        <w:t xml:space="preserve"> </w:t>
      </w:r>
      <w:r w:rsidRPr="0011170A">
        <w:rPr>
          <w:rFonts w:cstheme="minorHAnsi"/>
        </w:rPr>
        <w:t>(obviously, in the eucharist</w:t>
      </w:r>
      <w:r w:rsidR="007E79DF">
        <w:rPr>
          <w:rFonts w:cstheme="minorHAnsi"/>
        </w:rPr>
        <w:t>ic</w:t>
      </w:r>
      <w:r w:rsidRPr="0011170A">
        <w:rPr>
          <w:rFonts w:cstheme="minorHAnsi"/>
        </w:rPr>
        <w:t xml:space="preserve"> prayer) was a sufficient equivalen</w:t>
      </w:r>
      <w:r w:rsidR="005A1B40" w:rsidRPr="0011170A">
        <w:rPr>
          <w:rFonts w:cstheme="minorHAnsi"/>
        </w:rPr>
        <w:t>t o</w:t>
      </w:r>
      <w:r w:rsidRPr="0011170A">
        <w:rPr>
          <w:rFonts w:cstheme="minorHAnsi"/>
        </w:rPr>
        <w:t>f it.</w:t>
      </w:r>
    </w:p>
    <w:p w14:paraId="0C94D8F9" w14:textId="77777777" w:rsidR="007E79DF" w:rsidRDefault="007E79DF" w:rsidP="0011170A">
      <w:pPr>
        <w:autoSpaceDE w:val="0"/>
        <w:autoSpaceDN w:val="0"/>
        <w:adjustRightInd w:val="0"/>
        <w:spacing w:after="0" w:line="240" w:lineRule="auto"/>
        <w:jc w:val="both"/>
        <w:rPr>
          <w:rFonts w:cstheme="minorHAnsi"/>
        </w:rPr>
      </w:pPr>
    </w:p>
    <w:p w14:paraId="09D62C3A" w14:textId="58148EC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should we believe that the reduction of the whole praye</w:t>
      </w:r>
      <w:r w:rsidR="005A1B40" w:rsidRPr="0011170A">
        <w:rPr>
          <w:rFonts w:cstheme="minorHAnsi"/>
        </w:rPr>
        <w:t>r o</w:t>
      </w:r>
      <w:r w:rsidRPr="0011170A">
        <w:rPr>
          <w:rFonts w:cstheme="minorHAnsi"/>
        </w:rPr>
        <w:t>f intercession to the one paragraph asking for life and knowledg</w:t>
      </w:r>
      <w:r w:rsidR="00A23162" w:rsidRPr="0011170A">
        <w:rPr>
          <w:rFonts w:cstheme="minorHAnsi"/>
        </w:rPr>
        <w:t>e, t</w:t>
      </w:r>
      <w:r w:rsidRPr="0011170A">
        <w:rPr>
          <w:rFonts w:cstheme="minorHAnsi"/>
        </w:rPr>
        <w:t xml:space="preserve">he first apparent curious note of this </w:t>
      </w:r>
      <w:r w:rsidR="00BA6BF1">
        <w:rPr>
          <w:rFonts w:cstheme="minorHAnsi"/>
        </w:rPr>
        <w:t>Eucharist</w:t>
      </w:r>
      <w:r w:rsidRPr="0011170A">
        <w:rPr>
          <w:rFonts w:cstheme="minorHAnsi"/>
        </w:rPr>
        <w:t>, also come</w:t>
      </w:r>
      <w:r w:rsidR="005A1B40" w:rsidRPr="0011170A">
        <w:rPr>
          <w:rFonts w:cstheme="minorHAnsi"/>
        </w:rPr>
        <w:t>s f</w:t>
      </w:r>
      <w:r w:rsidRPr="0011170A">
        <w:rPr>
          <w:rFonts w:cstheme="minorHAnsi"/>
        </w:rPr>
        <w:t>rom a theology that is peculiar to its author? This is perhap</w:t>
      </w:r>
      <w:r w:rsidR="005A1B40" w:rsidRPr="0011170A">
        <w:rPr>
          <w:rFonts w:cstheme="minorHAnsi"/>
        </w:rPr>
        <w:t>s t</w:t>
      </w:r>
      <w:r w:rsidRPr="0011170A">
        <w:rPr>
          <w:rFonts w:cstheme="minorHAnsi"/>
        </w:rPr>
        <w:t>rue as far as the formulation that he gives it is concerned. Bu</w:t>
      </w:r>
      <w:r w:rsidR="005A1B40" w:rsidRPr="0011170A">
        <w:rPr>
          <w:rFonts w:cstheme="minorHAnsi"/>
        </w:rPr>
        <w:t>t w</w:t>
      </w:r>
      <w:r w:rsidRPr="0011170A">
        <w:rPr>
          <w:rFonts w:cstheme="minorHAnsi"/>
        </w:rPr>
        <w:t>e shall see shortly that we have good reason to suppose tha</w:t>
      </w:r>
      <w:r w:rsidR="005A1B40" w:rsidRPr="0011170A">
        <w:rPr>
          <w:rFonts w:cstheme="minorHAnsi"/>
        </w:rPr>
        <w:t>t h</w:t>
      </w:r>
      <w:r w:rsidRPr="0011170A">
        <w:rPr>
          <w:rFonts w:cstheme="minorHAnsi"/>
        </w:rPr>
        <w:t xml:space="preserve">e might have </w:t>
      </w:r>
      <w:r w:rsidR="008F33A9">
        <w:rPr>
          <w:rFonts w:cstheme="minorHAnsi"/>
        </w:rPr>
        <w:t>thought</w:t>
      </w:r>
      <w:r w:rsidRPr="0011170A">
        <w:rPr>
          <w:rFonts w:cstheme="minorHAnsi"/>
        </w:rPr>
        <w:t xml:space="preserve"> himself authorized, by a tradition wit</w:t>
      </w:r>
      <w:r w:rsidR="005A1B40" w:rsidRPr="0011170A">
        <w:rPr>
          <w:rFonts w:cstheme="minorHAnsi"/>
        </w:rPr>
        <w:t>h w</w:t>
      </w:r>
      <w:r w:rsidRPr="0011170A">
        <w:rPr>
          <w:rFonts w:cstheme="minorHAnsi"/>
        </w:rPr>
        <w:t>hich he was familiar, to condense in this way the intercession</w:t>
      </w:r>
      <w:r w:rsidR="005A1B40" w:rsidRPr="0011170A">
        <w:rPr>
          <w:rFonts w:cstheme="minorHAnsi"/>
        </w:rPr>
        <w:t>s o</w:t>
      </w:r>
      <w:r w:rsidRPr="0011170A">
        <w:rPr>
          <w:rFonts w:cstheme="minorHAnsi"/>
        </w:rPr>
        <w:t>f the beginning into one prayer.</w:t>
      </w:r>
    </w:p>
    <w:p w14:paraId="55C72A20" w14:textId="77777777" w:rsidR="007E79DF" w:rsidRDefault="007E79DF" w:rsidP="0011170A">
      <w:pPr>
        <w:autoSpaceDE w:val="0"/>
        <w:autoSpaceDN w:val="0"/>
        <w:adjustRightInd w:val="0"/>
        <w:spacing w:after="0" w:line="240" w:lineRule="auto"/>
        <w:jc w:val="both"/>
        <w:rPr>
          <w:rFonts w:cstheme="minorHAnsi"/>
        </w:rPr>
      </w:pPr>
    </w:p>
    <w:p w14:paraId="345D0776" w14:textId="4484883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can we say then of the peculiarities of the two epiclese</w:t>
      </w:r>
      <w:r w:rsidR="00A23162" w:rsidRPr="0011170A">
        <w:rPr>
          <w:rFonts w:cstheme="minorHAnsi"/>
        </w:rPr>
        <w:t>s, t</w:t>
      </w:r>
      <w:r w:rsidRPr="0011170A">
        <w:rPr>
          <w:rFonts w:cstheme="minorHAnsi"/>
        </w:rPr>
        <w:t>he one that precedes the institution narrative and the one tha</w:t>
      </w:r>
      <w:r w:rsidR="005A1B40" w:rsidRPr="0011170A">
        <w:rPr>
          <w:rFonts w:cstheme="minorHAnsi"/>
        </w:rPr>
        <w:t>t f</w:t>
      </w:r>
      <w:r w:rsidRPr="0011170A">
        <w:rPr>
          <w:rFonts w:cstheme="minorHAnsi"/>
        </w:rPr>
        <w:t>ollows? In a moment we shall see, by going back to the anaphor</w:t>
      </w:r>
      <w:r w:rsidR="005A1B40" w:rsidRPr="0011170A">
        <w:rPr>
          <w:rFonts w:cstheme="minorHAnsi"/>
        </w:rPr>
        <w:t>a o</w:t>
      </w:r>
      <w:r w:rsidRPr="0011170A">
        <w:rPr>
          <w:rFonts w:cstheme="minorHAnsi"/>
        </w:rPr>
        <w:t>f St. Mark that this twofold epiclesis is a characteristic trai</w:t>
      </w:r>
      <w:r w:rsidR="005A1B40" w:rsidRPr="0011170A">
        <w:rPr>
          <w:rFonts w:cstheme="minorHAnsi"/>
        </w:rPr>
        <w:t>t o</w:t>
      </w:r>
      <w:r w:rsidRPr="0011170A">
        <w:rPr>
          <w:rFonts w:cstheme="minorHAnsi"/>
        </w:rPr>
        <w:t xml:space="preserve">f Alexandrian tradition. But, in the </w:t>
      </w:r>
      <w:r w:rsidRPr="0011170A">
        <w:rPr>
          <w:rFonts w:cstheme="minorHAnsi"/>
          <w:i/>
          <w:iCs/>
        </w:rPr>
        <w:t xml:space="preserve">Der Balizeh </w:t>
      </w:r>
      <w:r w:rsidRPr="0011170A">
        <w:rPr>
          <w:rFonts w:cstheme="minorHAnsi"/>
        </w:rPr>
        <w:t>text, the firs</w:t>
      </w:r>
      <w:r w:rsidR="005A1B40" w:rsidRPr="0011170A">
        <w:rPr>
          <w:rFonts w:cstheme="minorHAnsi"/>
        </w:rPr>
        <w:t>t o</w:t>
      </w:r>
      <w:r w:rsidRPr="0011170A">
        <w:rPr>
          <w:rFonts w:cstheme="minorHAnsi"/>
        </w:rPr>
        <w:t>ne already sought the transformation of the elements into th</w:t>
      </w:r>
      <w:r w:rsidR="005A1B40" w:rsidRPr="0011170A">
        <w:rPr>
          <w:rFonts w:cstheme="minorHAnsi"/>
        </w:rPr>
        <w:t>e b</w:t>
      </w:r>
      <w:r w:rsidRPr="0011170A">
        <w:rPr>
          <w:rFonts w:cstheme="minorHAnsi"/>
        </w:rPr>
        <w:t>ody and blood of Christ, and sought it through a descent of the</w:t>
      </w:r>
      <w:r w:rsidR="007E79DF">
        <w:rPr>
          <w:rFonts w:cstheme="minorHAnsi"/>
        </w:rPr>
        <w:t xml:space="preserve"> </w:t>
      </w:r>
      <w:r w:rsidRPr="0011170A">
        <w:rPr>
          <w:rFonts w:cstheme="minorHAnsi"/>
        </w:rPr>
        <w:t xml:space="preserve">Spirit. Once </w:t>
      </w:r>
      <w:r w:rsidR="007E79DF" w:rsidRPr="0011170A">
        <w:rPr>
          <w:rFonts w:cstheme="minorHAnsi"/>
        </w:rPr>
        <w:t>again,</w:t>
      </w:r>
      <w:r w:rsidRPr="0011170A">
        <w:rPr>
          <w:rFonts w:cstheme="minorHAnsi"/>
        </w:rPr>
        <w:t xml:space="preserve"> the fragmentary character of the text perhap</w:t>
      </w:r>
      <w:r w:rsidR="005A1B40" w:rsidRPr="0011170A">
        <w:rPr>
          <w:rFonts w:cstheme="minorHAnsi"/>
        </w:rPr>
        <w:t>s a</w:t>
      </w:r>
      <w:r w:rsidRPr="0011170A">
        <w:rPr>
          <w:rFonts w:cstheme="minorHAnsi"/>
        </w:rPr>
        <w:t>llows us in this text also, on account of the length of th</w:t>
      </w:r>
      <w:r w:rsidR="005A1B40" w:rsidRPr="0011170A">
        <w:rPr>
          <w:rFonts w:cstheme="minorHAnsi"/>
        </w:rPr>
        <w:t>e l</w:t>
      </w:r>
      <w:r w:rsidRPr="0011170A">
        <w:rPr>
          <w:rFonts w:cstheme="minorHAnsi"/>
        </w:rPr>
        <w:t>acuna, to suppose a second epiclesis, but it does not allow u</w:t>
      </w:r>
      <w:r w:rsidR="005A1B40" w:rsidRPr="0011170A">
        <w:rPr>
          <w:rFonts w:cstheme="minorHAnsi"/>
        </w:rPr>
        <w:t>s t</w:t>
      </w:r>
      <w:r w:rsidRPr="0011170A">
        <w:rPr>
          <w:rFonts w:cstheme="minorHAnsi"/>
        </w:rPr>
        <w:t>o guess its content. Whatever the case, neither Serapion’s firs</w:t>
      </w:r>
      <w:r w:rsidR="005A1B40" w:rsidRPr="0011170A">
        <w:rPr>
          <w:rFonts w:cstheme="minorHAnsi"/>
        </w:rPr>
        <w:t>t e</w:t>
      </w:r>
      <w:r w:rsidRPr="0011170A">
        <w:rPr>
          <w:rFonts w:cstheme="minorHAnsi"/>
        </w:rPr>
        <w:t>piclesis nor the second contains any mention of the Spirit, an</w:t>
      </w:r>
      <w:r w:rsidR="005A1B40" w:rsidRPr="0011170A">
        <w:rPr>
          <w:rFonts w:cstheme="minorHAnsi"/>
        </w:rPr>
        <w:t>d i</w:t>
      </w:r>
      <w:r w:rsidRPr="0011170A">
        <w:rPr>
          <w:rFonts w:cstheme="minorHAnsi"/>
        </w:rPr>
        <w:t>t is in the second alone that the transformation is sought (onl</w:t>
      </w:r>
      <w:r w:rsidR="005A1B40" w:rsidRPr="0011170A">
        <w:rPr>
          <w:rFonts w:cstheme="minorHAnsi"/>
        </w:rPr>
        <w:t>y i</w:t>
      </w:r>
      <w:r w:rsidRPr="0011170A">
        <w:rPr>
          <w:rFonts w:cstheme="minorHAnsi"/>
        </w:rPr>
        <w:t>t is through a descent of the Logos that it is expected).</w:t>
      </w:r>
    </w:p>
    <w:p w14:paraId="2744CE37" w14:textId="77777777" w:rsidR="007E79DF" w:rsidRDefault="007E79DF" w:rsidP="0011170A">
      <w:pPr>
        <w:autoSpaceDE w:val="0"/>
        <w:autoSpaceDN w:val="0"/>
        <w:adjustRightInd w:val="0"/>
        <w:spacing w:after="0" w:line="240" w:lineRule="auto"/>
        <w:jc w:val="both"/>
        <w:rPr>
          <w:rFonts w:cstheme="minorHAnsi"/>
        </w:rPr>
      </w:pPr>
    </w:p>
    <w:p w14:paraId="59ACFE5B" w14:textId="2681475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Must we also attribute this last peculiarity to Serapion’s fancy?</w:t>
      </w:r>
      <w:r w:rsidR="00395411">
        <w:rPr>
          <w:rFonts w:cstheme="minorHAnsi"/>
        </w:rPr>
        <w:t xml:space="preserve"> </w:t>
      </w:r>
      <w:r w:rsidRPr="0011170A">
        <w:rPr>
          <w:rFonts w:cstheme="minorHAnsi"/>
        </w:rPr>
        <w:t>This is what a number of commentators tell us, but it is quit</w:t>
      </w:r>
      <w:r w:rsidR="005A1B40" w:rsidRPr="0011170A">
        <w:rPr>
          <w:rFonts w:cstheme="minorHAnsi"/>
        </w:rPr>
        <w:t>e u</w:t>
      </w:r>
      <w:r w:rsidRPr="0011170A">
        <w:rPr>
          <w:rFonts w:cstheme="minorHAnsi"/>
        </w:rPr>
        <w:t>nlikely. In the first place, just from a reading of his text, it i</w:t>
      </w:r>
      <w:r w:rsidR="005A1B40" w:rsidRPr="0011170A">
        <w:rPr>
          <w:rFonts w:cstheme="minorHAnsi"/>
        </w:rPr>
        <w:t>s o</w:t>
      </w:r>
      <w:r w:rsidRPr="0011170A">
        <w:rPr>
          <w:rFonts w:cstheme="minorHAnsi"/>
        </w:rPr>
        <w:t>bvious that he tends everywhere to introduce the Holy Spirit.</w:t>
      </w:r>
      <w:r w:rsidR="00395411">
        <w:rPr>
          <w:rFonts w:cstheme="minorHAnsi"/>
        </w:rPr>
        <w:t xml:space="preserve"> </w:t>
      </w:r>
      <w:r w:rsidRPr="0011170A">
        <w:rPr>
          <w:rFonts w:cstheme="minorHAnsi"/>
        </w:rPr>
        <w:t xml:space="preserve">His prayer, even </w:t>
      </w:r>
      <w:r w:rsidR="00237FB9">
        <w:rPr>
          <w:rFonts w:cstheme="minorHAnsi"/>
        </w:rPr>
        <w:t>though</w:t>
      </w:r>
      <w:r w:rsidRPr="0011170A">
        <w:rPr>
          <w:rFonts w:cstheme="minorHAnsi"/>
        </w:rPr>
        <w:t xml:space="preserve"> it is relatively short, mentions him fou</w:t>
      </w:r>
      <w:r w:rsidR="005A1B40" w:rsidRPr="0011170A">
        <w:rPr>
          <w:rFonts w:cstheme="minorHAnsi"/>
        </w:rPr>
        <w:t>r t</w:t>
      </w:r>
      <w:r w:rsidRPr="0011170A">
        <w:rPr>
          <w:rFonts w:cstheme="minorHAnsi"/>
        </w:rPr>
        <w:t>imes in places where no other known eucharist</w:t>
      </w:r>
      <w:r w:rsidR="00395411">
        <w:rPr>
          <w:rFonts w:cstheme="minorHAnsi"/>
        </w:rPr>
        <w:t>ic</w:t>
      </w:r>
      <w:r w:rsidRPr="0011170A">
        <w:rPr>
          <w:rFonts w:cstheme="minorHAnsi"/>
        </w:rPr>
        <w:t xml:space="preserve"> liturgy does.</w:t>
      </w:r>
      <w:r w:rsidR="00395411">
        <w:rPr>
          <w:rFonts w:cstheme="minorHAnsi"/>
        </w:rPr>
        <w:t xml:space="preserve"> </w:t>
      </w:r>
      <w:r w:rsidRPr="0011170A">
        <w:rPr>
          <w:rFonts w:cstheme="minorHAnsi"/>
        </w:rPr>
        <w:t>If in the middle of the fourth century in Egypt such a traditio</w:t>
      </w:r>
      <w:r w:rsidR="005A1B40" w:rsidRPr="0011170A">
        <w:rPr>
          <w:rFonts w:cstheme="minorHAnsi"/>
        </w:rPr>
        <w:t>n h</w:t>
      </w:r>
      <w:r w:rsidRPr="0011170A">
        <w:rPr>
          <w:rFonts w:cstheme="minorHAnsi"/>
        </w:rPr>
        <w:t>ad existed, it would therefore be very strange for him to hav</w:t>
      </w:r>
      <w:r w:rsidR="005A1B40" w:rsidRPr="0011170A">
        <w:rPr>
          <w:rFonts w:cstheme="minorHAnsi"/>
        </w:rPr>
        <w:t>e r</w:t>
      </w:r>
      <w:r w:rsidRPr="0011170A">
        <w:rPr>
          <w:rFonts w:cstheme="minorHAnsi"/>
        </w:rPr>
        <w:t>emoved it in a place where tradition would have placed it. Bu</w:t>
      </w:r>
      <w:r w:rsidR="005A1B40" w:rsidRPr="0011170A">
        <w:rPr>
          <w:rFonts w:cstheme="minorHAnsi"/>
        </w:rPr>
        <w:t>t i</w:t>
      </w:r>
      <w:r w:rsidRPr="0011170A">
        <w:rPr>
          <w:rFonts w:cstheme="minorHAnsi"/>
        </w:rPr>
        <w:t>f we take into account what we know on the other hand about</w:t>
      </w:r>
    </w:p>
    <w:p w14:paraId="362BE4E1" w14:textId="0267C6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Serapion’s personality, this becomes highly unlikely.</w:t>
      </w:r>
      <w:r w:rsidR="00395411">
        <w:rPr>
          <w:rStyle w:val="FootnoteReference"/>
          <w:rFonts w:cstheme="minorHAnsi"/>
        </w:rPr>
        <w:footnoteReference w:id="368"/>
      </w:r>
      <w:r w:rsidRPr="0011170A">
        <w:rPr>
          <w:rFonts w:cstheme="minorHAnsi"/>
        </w:rPr>
        <w:t xml:space="preserve"> With th</w:t>
      </w:r>
      <w:r w:rsidR="005A1B40" w:rsidRPr="0011170A">
        <w:rPr>
          <w:rFonts w:cstheme="minorHAnsi"/>
        </w:rPr>
        <w:t>e e</w:t>
      </w:r>
      <w:r w:rsidRPr="0011170A">
        <w:rPr>
          <w:rFonts w:cstheme="minorHAnsi"/>
        </w:rPr>
        <w:t>xception of this euchologiu</w:t>
      </w:r>
      <w:r w:rsidR="00395411">
        <w:rPr>
          <w:rFonts w:cstheme="minorHAnsi"/>
        </w:rPr>
        <w:t>m</w:t>
      </w:r>
      <w:r w:rsidRPr="0011170A">
        <w:rPr>
          <w:rFonts w:cstheme="minorHAnsi"/>
        </w:rPr>
        <w:t>, what we actually know with th</w:t>
      </w:r>
      <w:r w:rsidR="005A1B40" w:rsidRPr="0011170A">
        <w:rPr>
          <w:rFonts w:cstheme="minorHAnsi"/>
        </w:rPr>
        <w:t>e g</w:t>
      </w:r>
      <w:r w:rsidRPr="0011170A">
        <w:rPr>
          <w:rFonts w:cstheme="minorHAnsi"/>
        </w:rPr>
        <w:t>reatest certainty about him is that he was concerned with fightin</w:t>
      </w:r>
      <w:r w:rsidR="005A1B40" w:rsidRPr="0011170A">
        <w:rPr>
          <w:rFonts w:cstheme="minorHAnsi"/>
        </w:rPr>
        <w:t>g t</w:t>
      </w:r>
      <w:r w:rsidRPr="0011170A">
        <w:rPr>
          <w:rFonts w:cstheme="minorHAnsi"/>
        </w:rPr>
        <w:t xml:space="preserve">he Arians, or </w:t>
      </w:r>
      <w:r w:rsidRPr="0011170A">
        <w:rPr>
          <w:rFonts w:cstheme="minorHAnsi"/>
        </w:rPr>
        <w:lastRenderedPageBreak/>
        <w:t>Arianizers, who questioned the divinity o</w:t>
      </w:r>
      <w:r w:rsidR="005A1B40" w:rsidRPr="0011170A">
        <w:rPr>
          <w:rFonts w:cstheme="minorHAnsi"/>
        </w:rPr>
        <w:t>f t</w:t>
      </w:r>
      <w:r w:rsidRPr="0011170A">
        <w:rPr>
          <w:rFonts w:cstheme="minorHAnsi"/>
        </w:rPr>
        <w:t>he Holy Spirit. It is precisely to answer his request on this poin</w:t>
      </w:r>
      <w:r w:rsidR="005A1B40" w:rsidRPr="0011170A">
        <w:rPr>
          <w:rFonts w:cstheme="minorHAnsi"/>
        </w:rPr>
        <w:t>t t</w:t>
      </w:r>
      <w:r w:rsidRPr="0011170A">
        <w:rPr>
          <w:rFonts w:cstheme="minorHAnsi"/>
        </w:rPr>
        <w:t>hat Athanasius composed the doctrinal letters he addressed t</w:t>
      </w:r>
      <w:r w:rsidR="005A1B40" w:rsidRPr="0011170A">
        <w:rPr>
          <w:rFonts w:cstheme="minorHAnsi"/>
        </w:rPr>
        <w:t>o h</w:t>
      </w:r>
      <w:r w:rsidRPr="0011170A">
        <w:rPr>
          <w:rFonts w:cstheme="minorHAnsi"/>
        </w:rPr>
        <w:t>im. How then could Serapion have made such a mistake, directl</w:t>
      </w:r>
      <w:r w:rsidR="005A1B40" w:rsidRPr="0011170A">
        <w:rPr>
          <w:rFonts w:cstheme="minorHAnsi"/>
        </w:rPr>
        <w:t>y o</w:t>
      </w:r>
      <w:r w:rsidRPr="0011170A">
        <w:rPr>
          <w:rFonts w:cstheme="minorHAnsi"/>
        </w:rPr>
        <w:t>pposed to his own concerns, that is attributed to him?</w:t>
      </w:r>
      <w:r w:rsidR="00395411">
        <w:rPr>
          <w:rFonts w:cstheme="minorHAnsi"/>
        </w:rPr>
        <w:t xml:space="preserve"> </w:t>
      </w:r>
      <w:r w:rsidRPr="0011170A">
        <w:rPr>
          <w:rFonts w:cstheme="minorHAnsi"/>
        </w:rPr>
        <w:t xml:space="preserve">If there already existed in the tradition of the </w:t>
      </w:r>
      <w:r w:rsidR="00BA6BF1">
        <w:rPr>
          <w:rFonts w:cstheme="minorHAnsi"/>
        </w:rPr>
        <w:t>Eucharist</w:t>
      </w:r>
      <w:r w:rsidRPr="0011170A">
        <w:rPr>
          <w:rFonts w:cstheme="minorHAnsi"/>
        </w:rPr>
        <w:t xml:space="preserve"> a praye</w:t>
      </w:r>
      <w:r w:rsidR="005A1B40" w:rsidRPr="0011170A">
        <w:rPr>
          <w:rFonts w:cstheme="minorHAnsi"/>
        </w:rPr>
        <w:t>r b</w:t>
      </w:r>
      <w:r w:rsidRPr="0011170A">
        <w:rPr>
          <w:rFonts w:cstheme="minorHAnsi"/>
        </w:rPr>
        <w:t>eseeching the Spirit to bring about the consecration, he woul</w:t>
      </w:r>
      <w:r w:rsidR="005A1B40" w:rsidRPr="0011170A">
        <w:rPr>
          <w:rFonts w:cstheme="minorHAnsi"/>
        </w:rPr>
        <w:t>d h</w:t>
      </w:r>
      <w:r w:rsidRPr="0011170A">
        <w:rPr>
          <w:rFonts w:cstheme="minorHAnsi"/>
        </w:rPr>
        <w:t>ave been the last one to remodel it in order to attribute to the</w:t>
      </w:r>
      <w:r w:rsidR="00395411">
        <w:rPr>
          <w:rFonts w:cstheme="minorHAnsi"/>
        </w:rPr>
        <w:t xml:space="preserve"> </w:t>
      </w:r>
      <w:r w:rsidRPr="0011170A">
        <w:rPr>
          <w:rFonts w:cstheme="minorHAnsi"/>
        </w:rPr>
        <w:t>Logos alone this properly divine intervention!</w:t>
      </w:r>
    </w:p>
    <w:p w14:paraId="575DC4AE" w14:textId="77777777" w:rsidR="00395411" w:rsidRDefault="00395411" w:rsidP="0011170A">
      <w:pPr>
        <w:autoSpaceDE w:val="0"/>
        <w:autoSpaceDN w:val="0"/>
        <w:adjustRightInd w:val="0"/>
        <w:spacing w:after="0" w:line="240" w:lineRule="auto"/>
        <w:jc w:val="both"/>
        <w:rPr>
          <w:rFonts w:cstheme="minorHAnsi"/>
        </w:rPr>
      </w:pPr>
    </w:p>
    <w:p w14:paraId="6C8FAB1F" w14:textId="42371C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that we can suppose is that the Alexandrian epicleses o</w:t>
      </w:r>
      <w:r w:rsidR="005A1B40" w:rsidRPr="0011170A">
        <w:rPr>
          <w:rFonts w:cstheme="minorHAnsi"/>
        </w:rPr>
        <w:t>f h</w:t>
      </w:r>
      <w:r w:rsidRPr="0011170A">
        <w:rPr>
          <w:rFonts w:cstheme="minorHAnsi"/>
        </w:rPr>
        <w:t>is time did not mention any divine person in particular (we shal</w:t>
      </w:r>
      <w:r w:rsidR="005A1B40" w:rsidRPr="0011170A">
        <w:rPr>
          <w:rFonts w:cstheme="minorHAnsi"/>
        </w:rPr>
        <w:t>l s</w:t>
      </w:r>
      <w:r w:rsidRPr="0011170A">
        <w:rPr>
          <w:rFonts w:cstheme="minorHAnsi"/>
        </w:rPr>
        <w:t>oon see that this is not unlikely), and it is he who had the ide</w:t>
      </w:r>
      <w:r w:rsidR="005A1B40" w:rsidRPr="0011170A">
        <w:rPr>
          <w:rFonts w:cstheme="minorHAnsi"/>
        </w:rPr>
        <w:t>a t</w:t>
      </w:r>
      <w:r w:rsidRPr="0011170A">
        <w:rPr>
          <w:rFonts w:cstheme="minorHAnsi"/>
        </w:rPr>
        <w:t>o attribute at least one of them to the Logos (an idea, as we shal</w:t>
      </w:r>
      <w:r w:rsidR="005A1B40" w:rsidRPr="0011170A">
        <w:rPr>
          <w:rFonts w:cstheme="minorHAnsi"/>
        </w:rPr>
        <w:t>l s</w:t>
      </w:r>
      <w:r w:rsidRPr="0011170A">
        <w:rPr>
          <w:rFonts w:cstheme="minorHAnsi"/>
        </w:rPr>
        <w:t>ee, which may have come also to others besides).</w:t>
      </w:r>
    </w:p>
    <w:p w14:paraId="65460596" w14:textId="77777777" w:rsidR="00395411" w:rsidRDefault="00395411" w:rsidP="0011170A">
      <w:pPr>
        <w:autoSpaceDE w:val="0"/>
        <w:autoSpaceDN w:val="0"/>
        <w:adjustRightInd w:val="0"/>
        <w:spacing w:after="0" w:line="240" w:lineRule="auto"/>
        <w:jc w:val="both"/>
        <w:rPr>
          <w:rFonts w:cstheme="minorHAnsi"/>
        </w:rPr>
      </w:pPr>
    </w:p>
    <w:p w14:paraId="554FF946" w14:textId="0828330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Another peculiarity of Serapion’s </w:t>
      </w:r>
      <w:r w:rsidR="00BA6BF1">
        <w:rPr>
          <w:rFonts w:cstheme="minorHAnsi"/>
        </w:rPr>
        <w:t>Eucharist</w:t>
      </w:r>
      <w:r w:rsidRPr="0011170A">
        <w:rPr>
          <w:rFonts w:cstheme="minorHAnsi"/>
        </w:rPr>
        <w:t xml:space="preserve"> is in what follow</w:t>
      </w:r>
      <w:r w:rsidR="005A1B40" w:rsidRPr="0011170A">
        <w:rPr>
          <w:rFonts w:cstheme="minorHAnsi"/>
        </w:rPr>
        <w:t>s t</w:t>
      </w:r>
      <w:r w:rsidRPr="0011170A">
        <w:rPr>
          <w:rFonts w:cstheme="minorHAnsi"/>
        </w:rPr>
        <w:t>his last epiclesis: the mention of the Angels, the remembranc</w:t>
      </w:r>
      <w:r w:rsidR="005A1B40" w:rsidRPr="0011170A">
        <w:rPr>
          <w:rFonts w:cstheme="minorHAnsi"/>
        </w:rPr>
        <w:t>e o</w:t>
      </w:r>
      <w:r w:rsidRPr="0011170A">
        <w:rPr>
          <w:rFonts w:cstheme="minorHAnsi"/>
        </w:rPr>
        <w:t xml:space="preserve">f the departed, and a last development of a prayer for the </w:t>
      </w:r>
      <w:r w:rsidR="00463121" w:rsidRPr="0011170A">
        <w:rPr>
          <w:rFonts w:cstheme="minorHAnsi"/>
        </w:rPr>
        <w:t>offerors</w:t>
      </w:r>
      <w:r w:rsidR="005A1B40" w:rsidRPr="0011170A">
        <w:rPr>
          <w:rFonts w:cstheme="minorHAnsi"/>
        </w:rPr>
        <w:t xml:space="preserve"> a</w:t>
      </w:r>
      <w:r w:rsidRPr="0011170A">
        <w:rPr>
          <w:rFonts w:cstheme="minorHAnsi"/>
        </w:rPr>
        <w:t>nd the whole people of God. This again we shall soo</w:t>
      </w:r>
      <w:r w:rsidR="005A1B40" w:rsidRPr="0011170A">
        <w:rPr>
          <w:rFonts w:cstheme="minorHAnsi"/>
        </w:rPr>
        <w:t>n f</w:t>
      </w:r>
      <w:r w:rsidRPr="0011170A">
        <w:rPr>
          <w:rFonts w:cstheme="minorHAnsi"/>
        </w:rPr>
        <w:t>ind elsewhere, and there is every reason to think that Serapio</w:t>
      </w:r>
      <w:r w:rsidR="005A1B40" w:rsidRPr="0011170A">
        <w:rPr>
          <w:rFonts w:cstheme="minorHAnsi"/>
        </w:rPr>
        <w:t>n i</w:t>
      </w:r>
      <w:r w:rsidRPr="0011170A">
        <w:rPr>
          <w:rFonts w:cstheme="minorHAnsi"/>
        </w:rPr>
        <w:t>s not its originator.</w:t>
      </w:r>
    </w:p>
    <w:p w14:paraId="298A3797" w14:textId="77777777" w:rsidR="00395411" w:rsidRDefault="00395411" w:rsidP="0011170A">
      <w:pPr>
        <w:autoSpaceDE w:val="0"/>
        <w:autoSpaceDN w:val="0"/>
        <w:adjustRightInd w:val="0"/>
        <w:spacing w:after="0" w:line="240" w:lineRule="auto"/>
        <w:jc w:val="both"/>
        <w:rPr>
          <w:rFonts w:cstheme="minorHAnsi"/>
        </w:rPr>
      </w:pPr>
    </w:p>
    <w:p w14:paraId="1ACB2591" w14:textId="6B192C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most important peculiarity of his text is that the institutio</w:t>
      </w:r>
      <w:r w:rsidR="005A1B40" w:rsidRPr="0011170A">
        <w:rPr>
          <w:rFonts w:cstheme="minorHAnsi"/>
        </w:rPr>
        <w:t>n n</w:t>
      </w:r>
      <w:r w:rsidRPr="0011170A">
        <w:rPr>
          <w:rFonts w:cstheme="minorHAnsi"/>
        </w:rPr>
        <w:t>arrative does not precede the anamnesis, but overlap</w:t>
      </w:r>
      <w:r w:rsidR="005A1B40" w:rsidRPr="0011170A">
        <w:rPr>
          <w:rFonts w:cstheme="minorHAnsi"/>
        </w:rPr>
        <w:t>s i</w:t>
      </w:r>
      <w:r w:rsidRPr="0011170A">
        <w:rPr>
          <w:rFonts w:cstheme="minorHAnsi"/>
        </w:rPr>
        <w:t>t. We find in the Ethiopian liturgy and elsewhere other example</w:t>
      </w:r>
      <w:r w:rsidR="005A1B40" w:rsidRPr="0011170A">
        <w:rPr>
          <w:rFonts w:cstheme="minorHAnsi"/>
        </w:rPr>
        <w:t>s o</w:t>
      </w:r>
      <w:r w:rsidRPr="0011170A">
        <w:rPr>
          <w:rFonts w:cstheme="minorHAnsi"/>
        </w:rPr>
        <w:t>f this peculiarity that seems so curious to us. In any case, i</w:t>
      </w:r>
      <w:r w:rsidR="005A1B40" w:rsidRPr="0011170A">
        <w:rPr>
          <w:rFonts w:cstheme="minorHAnsi"/>
        </w:rPr>
        <w:t>t m</w:t>
      </w:r>
      <w:r w:rsidRPr="0011170A">
        <w:rPr>
          <w:rFonts w:cstheme="minorHAnsi"/>
        </w:rPr>
        <w:t>anifests the closeness of the bond that antiquity felt existe</w:t>
      </w:r>
      <w:r w:rsidR="005A1B40" w:rsidRPr="0011170A">
        <w:rPr>
          <w:rFonts w:cstheme="minorHAnsi"/>
        </w:rPr>
        <w:t>d b</w:t>
      </w:r>
      <w:r w:rsidRPr="0011170A">
        <w:rPr>
          <w:rFonts w:cstheme="minorHAnsi"/>
        </w:rPr>
        <w:t>etween the anamnesis and the introduction of the narrative</w:t>
      </w:r>
      <w:r w:rsidR="00395411">
        <w:rPr>
          <w:rFonts w:cstheme="minorHAnsi"/>
        </w:rPr>
        <w:t xml:space="preserve"> </w:t>
      </w:r>
      <w:r w:rsidR="005A1B40" w:rsidRPr="0011170A">
        <w:rPr>
          <w:rFonts w:cstheme="minorHAnsi"/>
        </w:rPr>
        <w:t>i</w:t>
      </w:r>
      <w:r w:rsidRPr="0011170A">
        <w:rPr>
          <w:rFonts w:cstheme="minorHAnsi"/>
        </w:rPr>
        <w:t>n the eucharist</w:t>
      </w:r>
      <w:r w:rsidR="00395411">
        <w:rPr>
          <w:rFonts w:cstheme="minorHAnsi"/>
        </w:rPr>
        <w:t>ic</w:t>
      </w:r>
      <w:r w:rsidRPr="0011170A">
        <w:rPr>
          <w:rFonts w:cstheme="minorHAnsi"/>
        </w:rPr>
        <w:t xml:space="preserve"> prayer itself. We may wonder if such an arrangemen</w:t>
      </w:r>
      <w:r w:rsidR="005A1B40" w:rsidRPr="0011170A">
        <w:rPr>
          <w:rFonts w:cstheme="minorHAnsi"/>
        </w:rPr>
        <w:t>t i</w:t>
      </w:r>
      <w:r w:rsidRPr="0011170A">
        <w:rPr>
          <w:rFonts w:cstheme="minorHAnsi"/>
        </w:rPr>
        <w:t>s not also ancient, indeed perhaps more ancient tha</w:t>
      </w:r>
      <w:r w:rsidR="005A1B40" w:rsidRPr="0011170A">
        <w:rPr>
          <w:rFonts w:cstheme="minorHAnsi"/>
        </w:rPr>
        <w:t>n w</w:t>
      </w:r>
      <w:r w:rsidRPr="0011170A">
        <w:rPr>
          <w:rFonts w:cstheme="minorHAnsi"/>
        </w:rPr>
        <w:t>hat finally prevailed and which comes down to coordinatin</w:t>
      </w:r>
      <w:r w:rsidR="005A1B40" w:rsidRPr="0011170A">
        <w:rPr>
          <w:rFonts w:cstheme="minorHAnsi"/>
        </w:rPr>
        <w:t>g t</w:t>
      </w:r>
      <w:r w:rsidRPr="0011170A">
        <w:rPr>
          <w:rFonts w:cstheme="minorHAnsi"/>
        </w:rPr>
        <w:t>he narrative with the anamnesis, while still keeping them distinct.</w:t>
      </w:r>
    </w:p>
    <w:p w14:paraId="1A1AB2CA" w14:textId="77777777" w:rsidR="00395411" w:rsidRDefault="00395411" w:rsidP="0011170A">
      <w:pPr>
        <w:autoSpaceDE w:val="0"/>
        <w:autoSpaceDN w:val="0"/>
        <w:adjustRightInd w:val="0"/>
        <w:spacing w:after="0" w:line="240" w:lineRule="auto"/>
        <w:jc w:val="both"/>
        <w:rPr>
          <w:rFonts w:cstheme="minorHAnsi"/>
        </w:rPr>
      </w:pPr>
    </w:p>
    <w:p w14:paraId="1E2D2DDF" w14:textId="36BC8A8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final peculiarity of this </w:t>
      </w:r>
      <w:r w:rsidR="00BA6BF1">
        <w:rPr>
          <w:rFonts w:cstheme="minorHAnsi"/>
        </w:rPr>
        <w:t>Eucharist</w:t>
      </w:r>
      <w:r w:rsidRPr="0011170A">
        <w:rPr>
          <w:rFonts w:cstheme="minorHAnsi"/>
        </w:rPr>
        <w:t xml:space="preserve"> must be pointed out: lik</w:t>
      </w:r>
      <w:r w:rsidR="005A1B40" w:rsidRPr="0011170A">
        <w:rPr>
          <w:rFonts w:cstheme="minorHAnsi"/>
        </w:rPr>
        <w:t>e t</w:t>
      </w:r>
      <w:r w:rsidRPr="0011170A">
        <w:rPr>
          <w:rFonts w:cstheme="minorHAnsi"/>
        </w:rPr>
        <w:t>he liturgy of Addai and Mari, and like the great Jewish prayer</w:t>
      </w:r>
      <w:r w:rsidR="005A1B40" w:rsidRPr="0011170A">
        <w:rPr>
          <w:rFonts w:cstheme="minorHAnsi"/>
        </w:rPr>
        <w:t>s w</w:t>
      </w:r>
      <w:r w:rsidRPr="0011170A">
        <w:rPr>
          <w:rFonts w:cstheme="minorHAnsi"/>
        </w:rPr>
        <w:t xml:space="preserve">hich are the source of our Christian prayers, it is not truly </w:t>
      </w:r>
      <w:r w:rsidRPr="0011170A">
        <w:rPr>
          <w:rFonts w:cstheme="minorHAnsi"/>
          <w:i/>
          <w:iCs/>
        </w:rPr>
        <w:t>on</w:t>
      </w:r>
      <w:r w:rsidR="005A1B40" w:rsidRPr="0011170A">
        <w:rPr>
          <w:rFonts w:cstheme="minorHAnsi"/>
          <w:i/>
          <w:iCs/>
        </w:rPr>
        <w:t xml:space="preserve">e </w:t>
      </w:r>
      <w:r w:rsidR="005A1B40" w:rsidRPr="0011170A">
        <w:rPr>
          <w:rFonts w:cstheme="minorHAnsi"/>
        </w:rPr>
        <w:t>p</w:t>
      </w:r>
      <w:r w:rsidRPr="0011170A">
        <w:rPr>
          <w:rFonts w:cstheme="minorHAnsi"/>
        </w:rPr>
        <w:t>rayer, but a series of short prayers, connected by their sens</w:t>
      </w:r>
      <w:r w:rsidR="00A23162" w:rsidRPr="0011170A">
        <w:rPr>
          <w:rFonts w:cstheme="minorHAnsi"/>
        </w:rPr>
        <w:t>e, b</w:t>
      </w:r>
      <w:r w:rsidRPr="0011170A">
        <w:rPr>
          <w:rFonts w:cstheme="minorHAnsi"/>
        </w:rPr>
        <w:t>ut completely separate in their composition. This will furthermor</w:t>
      </w:r>
      <w:r w:rsidR="005A1B40" w:rsidRPr="0011170A">
        <w:rPr>
          <w:rFonts w:cstheme="minorHAnsi"/>
        </w:rPr>
        <w:t>e r</w:t>
      </w:r>
      <w:r w:rsidRPr="0011170A">
        <w:rPr>
          <w:rFonts w:cstheme="minorHAnsi"/>
        </w:rPr>
        <w:t>emain true, at least to a certain extent, even with the lates</w:t>
      </w:r>
      <w:r w:rsidR="005A1B40" w:rsidRPr="0011170A">
        <w:rPr>
          <w:rFonts w:cstheme="minorHAnsi"/>
        </w:rPr>
        <w:t>t f</w:t>
      </w:r>
      <w:r w:rsidRPr="0011170A">
        <w:rPr>
          <w:rFonts w:cstheme="minorHAnsi"/>
        </w:rPr>
        <w:t xml:space="preserve">orms of the Egyptian </w:t>
      </w:r>
      <w:r w:rsidR="00BA6BF1">
        <w:rPr>
          <w:rFonts w:cstheme="minorHAnsi"/>
        </w:rPr>
        <w:t>Eucharist</w:t>
      </w:r>
      <w:r w:rsidRPr="0011170A">
        <w:rPr>
          <w:rFonts w:cstheme="minorHAnsi"/>
        </w:rPr>
        <w:t>. But it is of singular interes</w:t>
      </w:r>
      <w:r w:rsidR="005A1B40" w:rsidRPr="0011170A">
        <w:rPr>
          <w:rFonts w:cstheme="minorHAnsi"/>
        </w:rPr>
        <w:t>t t</w:t>
      </w:r>
      <w:r w:rsidRPr="0011170A">
        <w:rPr>
          <w:rFonts w:cstheme="minorHAnsi"/>
        </w:rPr>
        <w:t>o observe this fact from the pen of a writer like Serapion, wh</w:t>
      </w:r>
      <w:r w:rsidR="005A1B40" w:rsidRPr="0011170A">
        <w:rPr>
          <w:rFonts w:cstheme="minorHAnsi"/>
        </w:rPr>
        <w:t>o w</w:t>
      </w:r>
      <w:r w:rsidRPr="0011170A">
        <w:rPr>
          <w:rFonts w:cstheme="minorHAnsi"/>
        </w:rPr>
        <w:t xml:space="preserve">as obviously molded from a background of </w:t>
      </w:r>
      <w:r w:rsidR="00395411" w:rsidRPr="0011170A">
        <w:rPr>
          <w:rFonts w:cstheme="minorHAnsi"/>
        </w:rPr>
        <w:t>Hellenic</w:t>
      </w:r>
      <w:r w:rsidRPr="0011170A">
        <w:rPr>
          <w:rFonts w:cstheme="minorHAnsi"/>
        </w:rPr>
        <w:t xml:space="preserve"> culture.</w:t>
      </w:r>
      <w:r w:rsidR="00395411">
        <w:rPr>
          <w:rFonts w:cstheme="minorHAnsi"/>
        </w:rPr>
        <w:t xml:space="preserve"> </w:t>
      </w:r>
      <w:r w:rsidRPr="0011170A">
        <w:rPr>
          <w:rFonts w:cstheme="minorHAnsi"/>
        </w:rPr>
        <w:t>If, despite this, he held himself to a form of composition tha</w:t>
      </w:r>
      <w:r w:rsidR="005A1B40" w:rsidRPr="0011170A">
        <w:rPr>
          <w:rFonts w:cstheme="minorHAnsi"/>
        </w:rPr>
        <w:t>t i</w:t>
      </w:r>
      <w:r w:rsidRPr="0011170A">
        <w:rPr>
          <w:rFonts w:cstheme="minorHAnsi"/>
        </w:rPr>
        <w:t>s so obviously Semitic, we must really believe that the model</w:t>
      </w:r>
      <w:r w:rsidR="005A1B40" w:rsidRPr="0011170A">
        <w:rPr>
          <w:rFonts w:cstheme="minorHAnsi"/>
        </w:rPr>
        <w:t>s o</w:t>
      </w:r>
      <w:r w:rsidRPr="0011170A">
        <w:rPr>
          <w:rFonts w:cstheme="minorHAnsi"/>
        </w:rPr>
        <w:t xml:space="preserve">f the </w:t>
      </w:r>
      <w:r w:rsidR="00BA6BF1">
        <w:rPr>
          <w:rFonts w:cstheme="minorHAnsi"/>
        </w:rPr>
        <w:t>Eucharist</w:t>
      </w:r>
      <w:r w:rsidRPr="0011170A">
        <w:rPr>
          <w:rFonts w:cstheme="minorHAnsi"/>
        </w:rPr>
        <w:t xml:space="preserve"> which are considered to be normal at his tim</w:t>
      </w:r>
      <w:r w:rsidR="00A23162" w:rsidRPr="0011170A">
        <w:rPr>
          <w:rFonts w:cstheme="minorHAnsi"/>
        </w:rPr>
        <w:t>e, a</w:t>
      </w:r>
      <w:r w:rsidRPr="0011170A">
        <w:rPr>
          <w:rFonts w:cstheme="minorHAnsi"/>
        </w:rPr>
        <w:t>t least where he lived, remained completely faithful to this pattern.</w:t>
      </w:r>
    </w:p>
    <w:p w14:paraId="5ED397C5" w14:textId="77777777" w:rsidR="00395411" w:rsidRDefault="00395411" w:rsidP="0011170A">
      <w:pPr>
        <w:autoSpaceDE w:val="0"/>
        <w:autoSpaceDN w:val="0"/>
        <w:adjustRightInd w:val="0"/>
        <w:spacing w:after="0" w:line="240" w:lineRule="auto"/>
        <w:jc w:val="both"/>
        <w:rPr>
          <w:rFonts w:cstheme="minorHAnsi"/>
        </w:rPr>
      </w:pPr>
    </w:p>
    <w:p w14:paraId="04C28269" w14:textId="1317960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add something more which is not only relevant to Serapio</w:t>
      </w:r>
      <w:r w:rsidR="005A1B40" w:rsidRPr="0011170A">
        <w:rPr>
          <w:rFonts w:cstheme="minorHAnsi"/>
        </w:rPr>
        <w:t>n b</w:t>
      </w:r>
      <w:r w:rsidRPr="0011170A">
        <w:rPr>
          <w:rFonts w:cstheme="minorHAnsi"/>
        </w:rPr>
        <w:t>ut also to the Der Balizeh anaphora, which it does no</w:t>
      </w:r>
      <w:r w:rsidR="005A1B40" w:rsidRPr="0011170A">
        <w:rPr>
          <w:rFonts w:cstheme="minorHAnsi"/>
        </w:rPr>
        <w:t>t s</w:t>
      </w:r>
      <w:r w:rsidRPr="0011170A">
        <w:rPr>
          <w:rFonts w:cstheme="minorHAnsi"/>
        </w:rPr>
        <w:t>eem to have influenced: the use that both make of the Didach</w:t>
      </w:r>
      <w:r w:rsidR="005A1B40" w:rsidRPr="0011170A">
        <w:rPr>
          <w:rFonts w:cstheme="minorHAnsi"/>
        </w:rPr>
        <w:t>e f</w:t>
      </w:r>
      <w:r w:rsidRPr="0011170A">
        <w:rPr>
          <w:rFonts w:cstheme="minorHAnsi"/>
        </w:rPr>
        <w:t xml:space="preserve">ormulas </w:t>
      </w:r>
      <w:r w:rsidR="00237FB9">
        <w:rPr>
          <w:rFonts w:cstheme="minorHAnsi"/>
        </w:rPr>
        <w:t>though</w:t>
      </w:r>
      <w:r w:rsidRPr="0011170A">
        <w:rPr>
          <w:rFonts w:cstheme="minorHAnsi"/>
        </w:rPr>
        <w:t xml:space="preserve"> in different places. People have sometime</w:t>
      </w:r>
      <w:r w:rsidR="005A1B40" w:rsidRPr="0011170A">
        <w:rPr>
          <w:rFonts w:cstheme="minorHAnsi"/>
        </w:rPr>
        <w:t>s w</w:t>
      </w:r>
      <w:r w:rsidRPr="0011170A">
        <w:rPr>
          <w:rFonts w:cstheme="minorHAnsi"/>
        </w:rPr>
        <w:t>ished to conclude from this that the Didache was of Egyptia</w:t>
      </w:r>
      <w:r w:rsidR="005A1B40" w:rsidRPr="0011170A">
        <w:rPr>
          <w:rFonts w:cstheme="minorHAnsi"/>
        </w:rPr>
        <w:t>n o</w:t>
      </w:r>
      <w:r w:rsidRPr="0011170A">
        <w:rPr>
          <w:rFonts w:cstheme="minorHAnsi"/>
        </w:rPr>
        <w:t>rigin. This is completely unlikely: never would an Egyptia</w:t>
      </w:r>
      <w:r w:rsidR="005A1B40" w:rsidRPr="0011170A">
        <w:rPr>
          <w:rFonts w:cstheme="minorHAnsi"/>
        </w:rPr>
        <w:t>n h</w:t>
      </w:r>
      <w:r w:rsidRPr="0011170A">
        <w:rPr>
          <w:rFonts w:cstheme="minorHAnsi"/>
        </w:rPr>
        <w:t>ave had the idea to speak of bread “scattered over the hill</w:t>
      </w:r>
      <w:r w:rsidR="00165731" w:rsidRPr="0011170A">
        <w:rPr>
          <w:rFonts w:cstheme="minorHAnsi"/>
        </w:rPr>
        <w:t>s,” w</w:t>
      </w:r>
      <w:r w:rsidRPr="0011170A">
        <w:rPr>
          <w:rFonts w:cstheme="minorHAnsi"/>
        </w:rPr>
        <w:t>hich, on the other hand, would be very understandable fro</w:t>
      </w:r>
      <w:r w:rsidR="005A1B40" w:rsidRPr="0011170A">
        <w:rPr>
          <w:rFonts w:cstheme="minorHAnsi"/>
        </w:rPr>
        <w:t>m t</w:t>
      </w:r>
      <w:r w:rsidRPr="0011170A">
        <w:rPr>
          <w:rFonts w:cstheme="minorHAnsi"/>
        </w:rPr>
        <w:t>he lips of a Palestinian or a Syrian. This is so true that the compose</w:t>
      </w:r>
      <w:r w:rsidR="005A1B40" w:rsidRPr="0011170A">
        <w:rPr>
          <w:rFonts w:cstheme="minorHAnsi"/>
        </w:rPr>
        <w:t>r o</w:t>
      </w:r>
      <w:r w:rsidRPr="0011170A">
        <w:rPr>
          <w:rFonts w:cstheme="minorHAnsi"/>
        </w:rPr>
        <w:t xml:space="preserve">f the Der Balizeh manuscript </w:t>
      </w:r>
      <w:r w:rsidR="008F33A9">
        <w:rPr>
          <w:rFonts w:cstheme="minorHAnsi"/>
        </w:rPr>
        <w:t>thought</w:t>
      </w:r>
      <w:r w:rsidRPr="0011170A">
        <w:rPr>
          <w:rFonts w:cstheme="minorHAnsi"/>
        </w:rPr>
        <w:t xml:space="preserve"> he had to add valley</w:t>
      </w:r>
      <w:r w:rsidR="005A1B40" w:rsidRPr="0011170A">
        <w:rPr>
          <w:rFonts w:cstheme="minorHAnsi"/>
        </w:rPr>
        <w:t>s t</w:t>
      </w:r>
      <w:r w:rsidRPr="0011170A">
        <w:rPr>
          <w:rFonts w:cstheme="minorHAnsi"/>
        </w:rPr>
        <w:t>o the mention of the hills!</w:t>
      </w:r>
    </w:p>
    <w:p w14:paraId="1221FB31" w14:textId="77777777" w:rsidR="00395411" w:rsidRDefault="00395411" w:rsidP="0011170A">
      <w:pPr>
        <w:autoSpaceDE w:val="0"/>
        <w:autoSpaceDN w:val="0"/>
        <w:adjustRightInd w:val="0"/>
        <w:spacing w:after="0" w:line="240" w:lineRule="auto"/>
        <w:jc w:val="both"/>
        <w:rPr>
          <w:rFonts w:cstheme="minorHAnsi"/>
        </w:rPr>
      </w:pPr>
    </w:p>
    <w:p w14:paraId="43F5C381" w14:textId="61FB0B02" w:rsidR="00074CA6" w:rsidRPr="00395411" w:rsidRDefault="00074CA6" w:rsidP="0011170A">
      <w:pPr>
        <w:autoSpaceDE w:val="0"/>
        <w:autoSpaceDN w:val="0"/>
        <w:adjustRightInd w:val="0"/>
        <w:spacing w:after="0" w:line="240" w:lineRule="auto"/>
        <w:jc w:val="both"/>
        <w:rPr>
          <w:rFonts w:cstheme="minorHAnsi"/>
          <w:i/>
          <w:iCs/>
        </w:rPr>
      </w:pPr>
      <w:r w:rsidRPr="0011170A">
        <w:rPr>
          <w:rFonts w:cstheme="minorHAnsi"/>
        </w:rPr>
        <w:t>On the other hand, we might ask whether, like Serapion, thi</w:t>
      </w:r>
      <w:r w:rsidR="005A1B40" w:rsidRPr="0011170A">
        <w:rPr>
          <w:rFonts w:cstheme="minorHAnsi"/>
        </w:rPr>
        <w:t>s a</w:t>
      </w:r>
      <w:r w:rsidRPr="0011170A">
        <w:rPr>
          <w:rFonts w:cstheme="minorHAnsi"/>
        </w:rPr>
        <w:t>uthor had first-hand familiarity with the text of the prayer o</w:t>
      </w:r>
      <w:r w:rsidR="005A1B40" w:rsidRPr="0011170A">
        <w:rPr>
          <w:rFonts w:cstheme="minorHAnsi"/>
        </w:rPr>
        <w:t>f t</w:t>
      </w:r>
      <w:r w:rsidRPr="0011170A">
        <w:rPr>
          <w:rFonts w:cstheme="minorHAnsi"/>
        </w:rPr>
        <w:t>he Didache. The use made of it leads one to think that it resulte</w:t>
      </w:r>
      <w:r w:rsidR="005A1B40" w:rsidRPr="0011170A">
        <w:rPr>
          <w:rFonts w:cstheme="minorHAnsi"/>
        </w:rPr>
        <w:t>d f</w:t>
      </w:r>
      <w:r w:rsidRPr="0011170A">
        <w:rPr>
          <w:rFonts w:cstheme="minorHAnsi"/>
        </w:rPr>
        <w:t xml:space="preserve">rom remodeling </w:t>
      </w:r>
      <w:r w:rsidRPr="0011170A">
        <w:rPr>
          <w:rFonts w:cstheme="minorHAnsi"/>
        </w:rPr>
        <w:lastRenderedPageBreak/>
        <w:t xml:space="preserve">found in the 7th book of the </w:t>
      </w:r>
      <w:r w:rsidRPr="0011170A">
        <w:rPr>
          <w:rFonts w:cstheme="minorHAnsi"/>
          <w:i/>
          <w:iCs/>
        </w:rPr>
        <w:t>Apostolic</w:t>
      </w:r>
      <w:r w:rsidR="00395411">
        <w:rPr>
          <w:rFonts w:cstheme="minorHAnsi"/>
          <w:i/>
          <w:iCs/>
        </w:rPr>
        <w:t xml:space="preserve"> </w:t>
      </w:r>
      <w:r w:rsidRPr="0011170A">
        <w:rPr>
          <w:rFonts w:cstheme="minorHAnsi"/>
          <w:i/>
          <w:iCs/>
        </w:rPr>
        <w:t xml:space="preserve">Constitutions, </w:t>
      </w:r>
      <w:r w:rsidRPr="0011170A">
        <w:rPr>
          <w:rFonts w:cstheme="minorHAnsi"/>
        </w:rPr>
        <w:t>causing the prayer for the first cup to be place</w:t>
      </w:r>
      <w:r w:rsidR="005A1B40" w:rsidRPr="0011170A">
        <w:rPr>
          <w:rFonts w:cstheme="minorHAnsi"/>
        </w:rPr>
        <w:t>d a</w:t>
      </w:r>
      <w:r w:rsidRPr="0011170A">
        <w:rPr>
          <w:rFonts w:cstheme="minorHAnsi"/>
        </w:rPr>
        <w:t>fter that for the bread, and introducing it thereby into a syntheti</w:t>
      </w:r>
      <w:r w:rsidR="005A1B40" w:rsidRPr="0011170A">
        <w:rPr>
          <w:rFonts w:cstheme="minorHAnsi"/>
        </w:rPr>
        <w:t xml:space="preserve">c </w:t>
      </w:r>
      <w:r w:rsidR="00BA6BF1">
        <w:rPr>
          <w:rFonts w:cstheme="minorHAnsi"/>
        </w:rPr>
        <w:t>Eucharist</w:t>
      </w:r>
      <w:r w:rsidRPr="0011170A">
        <w:rPr>
          <w:rFonts w:cstheme="minorHAnsi"/>
        </w:rPr>
        <w:t xml:space="preserve"> which supposed that the ritual meal was alread</w:t>
      </w:r>
      <w:r w:rsidR="005A1B40" w:rsidRPr="0011170A">
        <w:rPr>
          <w:rFonts w:cstheme="minorHAnsi"/>
        </w:rPr>
        <w:t>y s</w:t>
      </w:r>
      <w:r w:rsidRPr="0011170A">
        <w:rPr>
          <w:rFonts w:cstheme="minorHAnsi"/>
        </w:rPr>
        <w:t>eparated from the real meal.</w:t>
      </w:r>
    </w:p>
    <w:p w14:paraId="736716B3" w14:textId="77777777" w:rsidR="00395411" w:rsidRDefault="00395411" w:rsidP="0011170A">
      <w:pPr>
        <w:autoSpaceDE w:val="0"/>
        <w:autoSpaceDN w:val="0"/>
        <w:adjustRightInd w:val="0"/>
        <w:spacing w:after="0" w:line="240" w:lineRule="auto"/>
        <w:jc w:val="both"/>
        <w:rPr>
          <w:rFonts w:cstheme="minorHAnsi"/>
        </w:rPr>
      </w:pPr>
    </w:p>
    <w:p w14:paraId="72A46AD3" w14:textId="13F6CC9A" w:rsidR="009B70CA" w:rsidRDefault="00074CA6" w:rsidP="0011170A">
      <w:pPr>
        <w:autoSpaceDE w:val="0"/>
        <w:autoSpaceDN w:val="0"/>
        <w:adjustRightInd w:val="0"/>
        <w:spacing w:after="0" w:line="240" w:lineRule="auto"/>
        <w:jc w:val="both"/>
        <w:rPr>
          <w:rFonts w:cstheme="minorHAnsi"/>
        </w:rPr>
      </w:pPr>
      <w:r w:rsidRPr="0011170A">
        <w:rPr>
          <w:rFonts w:cstheme="minorHAnsi"/>
        </w:rPr>
        <w:t>After what we have learned from the most archaic forms o</w:t>
      </w:r>
      <w:r w:rsidR="005A1B40" w:rsidRPr="0011170A">
        <w:rPr>
          <w:rFonts w:cstheme="minorHAnsi"/>
        </w:rPr>
        <w:t>f t</w:t>
      </w:r>
      <w:r w:rsidRPr="0011170A">
        <w:rPr>
          <w:rFonts w:cstheme="minorHAnsi"/>
        </w:rPr>
        <w:t xml:space="preserve">he Egyptian </w:t>
      </w:r>
      <w:r w:rsidR="00BA6BF1">
        <w:rPr>
          <w:rFonts w:cstheme="minorHAnsi"/>
        </w:rPr>
        <w:t>Eucharist</w:t>
      </w:r>
      <w:r w:rsidRPr="0011170A">
        <w:rPr>
          <w:rFonts w:cstheme="minorHAnsi"/>
        </w:rPr>
        <w:t>, we can finally arrive at the stage wher</w:t>
      </w:r>
      <w:r w:rsidR="005A1B40" w:rsidRPr="0011170A">
        <w:rPr>
          <w:rFonts w:cstheme="minorHAnsi"/>
        </w:rPr>
        <w:t>e w</w:t>
      </w:r>
      <w:r w:rsidRPr="0011170A">
        <w:rPr>
          <w:rFonts w:cstheme="minorHAnsi"/>
        </w:rPr>
        <w:t xml:space="preserve">e have the last part of the </w:t>
      </w:r>
      <w:r w:rsidR="00BA6BF1">
        <w:rPr>
          <w:rFonts w:cstheme="minorHAnsi"/>
        </w:rPr>
        <w:t>Eucharist</w:t>
      </w:r>
      <w:r w:rsidRPr="0011170A">
        <w:rPr>
          <w:rFonts w:cstheme="minorHAnsi"/>
        </w:rPr>
        <w:t xml:space="preserve"> in what has become th</w:t>
      </w:r>
      <w:r w:rsidR="005A1B40" w:rsidRPr="0011170A">
        <w:rPr>
          <w:rFonts w:cstheme="minorHAnsi"/>
        </w:rPr>
        <w:t>e c</w:t>
      </w:r>
      <w:r w:rsidRPr="0011170A">
        <w:rPr>
          <w:rFonts w:cstheme="minorHAnsi"/>
        </w:rPr>
        <w:t>lassical text of St. Mark.</w:t>
      </w:r>
    </w:p>
    <w:p w14:paraId="15F69A4F" w14:textId="77777777" w:rsidR="009B70CA" w:rsidRDefault="009B70CA" w:rsidP="0011170A">
      <w:pPr>
        <w:autoSpaceDE w:val="0"/>
        <w:autoSpaceDN w:val="0"/>
        <w:adjustRightInd w:val="0"/>
        <w:spacing w:after="0" w:line="240" w:lineRule="auto"/>
        <w:jc w:val="both"/>
        <w:rPr>
          <w:rFonts w:cstheme="minorHAnsi"/>
        </w:rPr>
      </w:pPr>
    </w:p>
    <w:p w14:paraId="1D86A64F" w14:textId="28A32607" w:rsidR="00074CA6" w:rsidRPr="0011170A" w:rsidRDefault="00074CA6" w:rsidP="00352391">
      <w:pPr>
        <w:pStyle w:val="Heading2"/>
      </w:pPr>
      <w:bookmarkStart w:id="32" w:name="_Toc96085512"/>
      <w:r w:rsidRPr="0011170A">
        <w:t>ANAMNESIS AND EPICLESIS IN THE EGYPTIAN LITURGY</w:t>
      </w:r>
      <w:bookmarkEnd w:id="32"/>
    </w:p>
    <w:p w14:paraId="4F1A95DE" w14:textId="77777777" w:rsidR="009B70CA" w:rsidRDefault="009B70CA" w:rsidP="0011170A">
      <w:pPr>
        <w:autoSpaceDE w:val="0"/>
        <w:autoSpaceDN w:val="0"/>
        <w:adjustRightInd w:val="0"/>
        <w:spacing w:after="0" w:line="240" w:lineRule="auto"/>
        <w:jc w:val="both"/>
        <w:rPr>
          <w:rFonts w:cstheme="minorHAnsi"/>
        </w:rPr>
      </w:pPr>
    </w:p>
    <w:p w14:paraId="65163A39" w14:textId="52643B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What we call the first epiclesis follows the </w:t>
      </w:r>
      <w:r w:rsidRPr="0011170A">
        <w:rPr>
          <w:rFonts w:cstheme="minorHAnsi"/>
          <w:i/>
          <w:iCs/>
        </w:rPr>
        <w:t xml:space="preserve">Sanctus. </w:t>
      </w:r>
      <w:r w:rsidRPr="0011170A">
        <w:rPr>
          <w:rFonts w:cstheme="minorHAnsi"/>
        </w:rPr>
        <w:t>Its connectio</w:t>
      </w:r>
      <w:r w:rsidR="005A1B40" w:rsidRPr="0011170A">
        <w:rPr>
          <w:rFonts w:cstheme="minorHAnsi"/>
        </w:rPr>
        <w:t>n w</w:t>
      </w:r>
      <w:r w:rsidRPr="0011170A">
        <w:rPr>
          <w:rFonts w:cstheme="minorHAnsi"/>
        </w:rPr>
        <w:t>ith it is found in all the examples of the Egyptian tradition:</w:t>
      </w:r>
      <w:r w:rsidR="009B70CA">
        <w:rPr>
          <w:rFonts w:cstheme="minorHAnsi"/>
        </w:rPr>
        <w:t xml:space="preserve"> </w:t>
      </w:r>
      <w:r w:rsidRPr="0011170A">
        <w:rPr>
          <w:rFonts w:cstheme="minorHAnsi"/>
        </w:rPr>
        <w:t>the resumption of the idea of fulness, taken from the las</w:t>
      </w:r>
      <w:r w:rsidR="005A1B40" w:rsidRPr="0011170A">
        <w:rPr>
          <w:rFonts w:cstheme="minorHAnsi"/>
        </w:rPr>
        <w:t>t w</w:t>
      </w:r>
      <w:r w:rsidRPr="0011170A">
        <w:rPr>
          <w:rFonts w:cstheme="minorHAnsi"/>
        </w:rPr>
        <w:t xml:space="preserve">ords of the </w:t>
      </w:r>
      <w:r w:rsidRPr="0011170A">
        <w:rPr>
          <w:rFonts w:cstheme="minorHAnsi"/>
          <w:i/>
          <w:iCs/>
        </w:rPr>
        <w:t xml:space="preserve">Sanctus </w:t>
      </w:r>
      <w:r w:rsidRPr="0011170A">
        <w:rPr>
          <w:rFonts w:cstheme="minorHAnsi"/>
        </w:rPr>
        <w:t>in this tradition: “heaven and earth ar</w:t>
      </w:r>
      <w:r w:rsidR="005A1B40" w:rsidRPr="0011170A">
        <w:rPr>
          <w:rFonts w:cstheme="minorHAnsi"/>
        </w:rPr>
        <w:t xml:space="preserve">e </w:t>
      </w:r>
      <w:r w:rsidR="005A1B40" w:rsidRPr="0011170A">
        <w:rPr>
          <w:rFonts w:cstheme="minorHAnsi"/>
          <w:i/>
          <w:iCs/>
        </w:rPr>
        <w:t>f</w:t>
      </w:r>
      <w:r w:rsidRPr="0011170A">
        <w:rPr>
          <w:rFonts w:cstheme="minorHAnsi"/>
          <w:i/>
          <w:iCs/>
        </w:rPr>
        <w:t xml:space="preserve">ull </w:t>
      </w:r>
      <w:r w:rsidRPr="0011170A">
        <w:rPr>
          <w:rFonts w:cstheme="minorHAnsi"/>
        </w:rPr>
        <w:t xml:space="preserve">of </w:t>
      </w:r>
      <w:r w:rsidR="001D3F6F">
        <w:rPr>
          <w:rFonts w:cstheme="minorHAnsi"/>
        </w:rPr>
        <w:t>Your</w:t>
      </w:r>
      <w:r w:rsidRPr="0011170A">
        <w:rPr>
          <w:rFonts w:cstheme="minorHAnsi"/>
        </w:rPr>
        <w:t xml:space="preserve"> glory.” The presence of this connecting link give</w:t>
      </w:r>
      <w:r w:rsidR="005A1B40" w:rsidRPr="0011170A">
        <w:rPr>
          <w:rFonts w:cstheme="minorHAnsi"/>
        </w:rPr>
        <w:t>s a</w:t>
      </w:r>
      <w:r w:rsidRPr="0011170A">
        <w:rPr>
          <w:rFonts w:cstheme="minorHAnsi"/>
        </w:rPr>
        <w:t>n indication that there was a cut-off at this point. Actuall</w:t>
      </w:r>
      <w:r w:rsidR="00A23162" w:rsidRPr="0011170A">
        <w:rPr>
          <w:rFonts w:cstheme="minorHAnsi"/>
        </w:rPr>
        <w:t>y, a</w:t>
      </w:r>
      <w:r w:rsidRPr="0011170A">
        <w:rPr>
          <w:rFonts w:cstheme="minorHAnsi"/>
        </w:rPr>
        <w:t>s we have already said, the epiclesis is already begun before th</w:t>
      </w:r>
      <w:r w:rsidR="005A1B40" w:rsidRPr="0011170A">
        <w:rPr>
          <w:rFonts w:cstheme="minorHAnsi"/>
        </w:rPr>
        <w:t>e i</w:t>
      </w:r>
      <w:r w:rsidRPr="0011170A">
        <w:rPr>
          <w:rFonts w:cstheme="minorHAnsi"/>
        </w:rPr>
        <w:t>ntentions for which the sacrifice is offered, in the first formul</w:t>
      </w:r>
      <w:r w:rsidR="005A1B40" w:rsidRPr="0011170A">
        <w:rPr>
          <w:rFonts w:cstheme="minorHAnsi"/>
        </w:rPr>
        <w:t>a o</w:t>
      </w:r>
      <w:r w:rsidRPr="0011170A">
        <w:rPr>
          <w:rFonts w:cstheme="minorHAnsi"/>
        </w:rPr>
        <w:t>f its recommendation to God:</w:t>
      </w:r>
    </w:p>
    <w:p w14:paraId="422F1011" w14:textId="77777777" w:rsidR="009B70CA" w:rsidRDefault="009B70CA" w:rsidP="0011170A">
      <w:pPr>
        <w:autoSpaceDE w:val="0"/>
        <w:autoSpaceDN w:val="0"/>
        <w:adjustRightInd w:val="0"/>
        <w:spacing w:after="0" w:line="240" w:lineRule="auto"/>
        <w:jc w:val="both"/>
        <w:rPr>
          <w:rFonts w:cstheme="minorHAnsi"/>
        </w:rPr>
      </w:pPr>
    </w:p>
    <w:p w14:paraId="1BF293B7" w14:textId="61E3CF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Accept, 0 God, the sacrifices of those who offer (their)</w:t>
      </w:r>
      <w:r w:rsidR="009B70CA">
        <w:rPr>
          <w:rFonts w:cstheme="minorHAnsi"/>
        </w:rPr>
        <w:t xml:space="preserve"> </w:t>
      </w:r>
      <w:r w:rsidRPr="0011170A">
        <w:rPr>
          <w:rFonts w:cstheme="minorHAnsi"/>
        </w:rPr>
        <w:t xml:space="preserve">offerings, (their) </w:t>
      </w:r>
      <w:r w:rsidR="00BA6BF1">
        <w:rPr>
          <w:rFonts w:cstheme="minorHAnsi"/>
        </w:rPr>
        <w:t>Eucharist</w:t>
      </w:r>
      <w:r w:rsidRPr="0011170A">
        <w:rPr>
          <w:rFonts w:cstheme="minorHAnsi"/>
        </w:rPr>
        <w:t xml:space="preserve"> upon </w:t>
      </w:r>
      <w:r w:rsidR="001D3F6F">
        <w:rPr>
          <w:rFonts w:cstheme="minorHAnsi"/>
        </w:rPr>
        <w:t>Your</w:t>
      </w:r>
      <w:r w:rsidRPr="0011170A">
        <w:rPr>
          <w:rFonts w:cstheme="minorHAnsi"/>
        </w:rPr>
        <w:t xml:space="preserve"> altar, which is hol</w:t>
      </w:r>
      <w:r w:rsidR="00A23162" w:rsidRPr="0011170A">
        <w:rPr>
          <w:rFonts w:cstheme="minorHAnsi"/>
        </w:rPr>
        <w:t>y, h</w:t>
      </w:r>
      <w:r w:rsidRPr="0011170A">
        <w:rPr>
          <w:rFonts w:cstheme="minorHAnsi"/>
        </w:rPr>
        <w:t>eavenly and spiritual (</w:t>
      </w:r>
      <w:r w:rsidRPr="0011170A">
        <w:rPr>
          <w:rFonts w:cstheme="minorHAnsi"/>
          <w:i/>
          <w:iCs/>
        </w:rPr>
        <w:t>νοερόν</w:t>
      </w:r>
      <w:r w:rsidRPr="0011170A">
        <w:rPr>
          <w:rFonts w:cstheme="minorHAnsi"/>
        </w:rPr>
        <w:t>) in the heights of heave</w:t>
      </w:r>
      <w:r w:rsidR="00A23162" w:rsidRPr="0011170A">
        <w:rPr>
          <w:rFonts w:cstheme="minorHAnsi"/>
        </w:rPr>
        <w:t>n, t</w:t>
      </w:r>
      <w:r w:rsidRPr="0011170A">
        <w:rPr>
          <w:rFonts w:cstheme="minorHAnsi"/>
        </w:rPr>
        <w:t>hrough the archangelical liturgy, of those who have offere</w:t>
      </w:r>
      <w:r w:rsidR="005A1B40" w:rsidRPr="0011170A">
        <w:rPr>
          <w:rFonts w:cstheme="minorHAnsi"/>
        </w:rPr>
        <w:t>d m</w:t>
      </w:r>
      <w:r w:rsidRPr="0011170A">
        <w:rPr>
          <w:rFonts w:cstheme="minorHAnsi"/>
        </w:rPr>
        <w:t>uch or little, in secret or publicly, of those who would wish</w:t>
      </w:r>
      <w:r w:rsidR="009B70CA">
        <w:rPr>
          <w:rFonts w:cstheme="minorHAnsi"/>
        </w:rPr>
        <w:t xml:space="preserve"> </w:t>
      </w:r>
      <w:r w:rsidRPr="0011170A">
        <w:rPr>
          <w:rFonts w:cstheme="minorHAnsi"/>
        </w:rPr>
        <w:t>(to offer) but have nothing to offer, the offerings of toda</w:t>
      </w:r>
      <w:r w:rsidR="00A23162" w:rsidRPr="0011170A">
        <w:rPr>
          <w:rFonts w:cstheme="minorHAnsi"/>
        </w:rPr>
        <w:t>y, a</w:t>
      </w:r>
      <w:r w:rsidRPr="0011170A">
        <w:rPr>
          <w:rFonts w:cstheme="minorHAnsi"/>
        </w:rPr>
        <w:t>s you have accepted the gifts of the righteous Abel, th</w:t>
      </w:r>
      <w:r w:rsidR="005A1B40" w:rsidRPr="0011170A">
        <w:rPr>
          <w:rFonts w:cstheme="minorHAnsi"/>
        </w:rPr>
        <w:t>e s</w:t>
      </w:r>
      <w:r w:rsidRPr="0011170A">
        <w:rPr>
          <w:rFonts w:cstheme="minorHAnsi"/>
        </w:rPr>
        <w:t>acrifice of our father Abraham, the incense of Zachar</w:t>
      </w:r>
      <w:r w:rsidR="00A23162" w:rsidRPr="0011170A">
        <w:rPr>
          <w:rFonts w:cstheme="minorHAnsi"/>
        </w:rPr>
        <w:t>y, t</w:t>
      </w:r>
      <w:r w:rsidRPr="0011170A">
        <w:rPr>
          <w:rFonts w:cstheme="minorHAnsi"/>
        </w:rPr>
        <w:t>he alms of Cornelius and the two groats of the widow, accep</w:t>
      </w:r>
      <w:r w:rsidR="005A1B40" w:rsidRPr="0011170A">
        <w:rPr>
          <w:rFonts w:cstheme="minorHAnsi"/>
        </w:rPr>
        <w:t>t t</w:t>
      </w:r>
      <w:r w:rsidRPr="0011170A">
        <w:rPr>
          <w:rFonts w:cstheme="minorHAnsi"/>
        </w:rPr>
        <w:t>heir eucharists also, and render to them, in exchange fo</w:t>
      </w:r>
      <w:r w:rsidR="005A1B40" w:rsidRPr="0011170A">
        <w:rPr>
          <w:rFonts w:cstheme="minorHAnsi"/>
        </w:rPr>
        <w:t>r c</w:t>
      </w:r>
      <w:r w:rsidRPr="0011170A">
        <w:rPr>
          <w:rFonts w:cstheme="minorHAnsi"/>
        </w:rPr>
        <w:t>orruptible (realities) those that are incorruptible, for earthly</w:t>
      </w:r>
      <w:r w:rsidR="009B70CA">
        <w:rPr>
          <w:rFonts w:cstheme="minorHAnsi"/>
        </w:rPr>
        <w:t xml:space="preserve"> </w:t>
      </w:r>
      <w:r w:rsidRPr="0011170A">
        <w:rPr>
          <w:rFonts w:cstheme="minorHAnsi"/>
        </w:rPr>
        <w:t>(realities) those that are heavenly, for temporal (rea</w:t>
      </w:r>
      <w:r w:rsidR="009B70CA">
        <w:rPr>
          <w:rFonts w:cstheme="minorHAnsi"/>
        </w:rPr>
        <w:t>li</w:t>
      </w:r>
      <w:r w:rsidRPr="0011170A">
        <w:rPr>
          <w:rFonts w:cstheme="minorHAnsi"/>
        </w:rPr>
        <w:t>ties)</w:t>
      </w:r>
      <w:r w:rsidR="009B70CA">
        <w:rPr>
          <w:rFonts w:cstheme="minorHAnsi"/>
        </w:rPr>
        <w:t xml:space="preserve"> </w:t>
      </w:r>
      <w:r w:rsidRPr="0011170A">
        <w:rPr>
          <w:rFonts w:cstheme="minorHAnsi"/>
        </w:rPr>
        <w:t>those that are everlasting ...</w:t>
      </w:r>
      <w:r w:rsidR="009B70CA">
        <w:rPr>
          <w:rStyle w:val="FootnoteReference"/>
          <w:rFonts w:cstheme="minorHAnsi"/>
        </w:rPr>
        <w:footnoteReference w:id="369"/>
      </w:r>
    </w:p>
    <w:p w14:paraId="4BF14B8E" w14:textId="77777777" w:rsidR="009B70CA" w:rsidRDefault="009B70CA" w:rsidP="0011170A">
      <w:pPr>
        <w:autoSpaceDE w:val="0"/>
        <w:autoSpaceDN w:val="0"/>
        <w:adjustRightInd w:val="0"/>
        <w:spacing w:after="0" w:line="240" w:lineRule="auto"/>
        <w:jc w:val="both"/>
        <w:rPr>
          <w:rFonts w:cstheme="minorHAnsi"/>
        </w:rPr>
      </w:pPr>
    </w:p>
    <w:p w14:paraId="25E6F489" w14:textId="200A73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is obviously the idea of this exchange which leads to </w:t>
      </w:r>
      <w:r w:rsidR="005A1B40" w:rsidRPr="0011170A">
        <w:rPr>
          <w:rFonts w:cstheme="minorHAnsi"/>
        </w:rPr>
        <w:t>a p</w:t>
      </w:r>
      <w:r w:rsidRPr="0011170A">
        <w:rPr>
          <w:rFonts w:cstheme="minorHAnsi"/>
        </w:rPr>
        <w:t>rayer for the transformation of the gifts, and this is why th</w:t>
      </w:r>
      <w:r w:rsidR="005A1B40" w:rsidRPr="0011170A">
        <w:rPr>
          <w:rFonts w:cstheme="minorHAnsi"/>
        </w:rPr>
        <w:t>e p</w:t>
      </w:r>
      <w:r w:rsidRPr="0011170A">
        <w:rPr>
          <w:rFonts w:cstheme="minorHAnsi"/>
        </w:rPr>
        <w:t>resence of this idea in the Der Balizeh anaphora as in anothe</w:t>
      </w:r>
      <w:r w:rsidR="005A1B40" w:rsidRPr="0011170A">
        <w:rPr>
          <w:rFonts w:cstheme="minorHAnsi"/>
        </w:rPr>
        <w:t>r t</w:t>
      </w:r>
      <w:r w:rsidRPr="0011170A">
        <w:rPr>
          <w:rFonts w:cstheme="minorHAnsi"/>
        </w:rPr>
        <w:t>ext which we shall soon be treating, is found in the second par</w:t>
      </w:r>
      <w:r w:rsidR="005A1B40" w:rsidRPr="0011170A">
        <w:rPr>
          <w:rFonts w:cstheme="minorHAnsi"/>
        </w:rPr>
        <w:t>t o</w:t>
      </w:r>
      <w:r w:rsidRPr="0011170A">
        <w:rPr>
          <w:rFonts w:cstheme="minorHAnsi"/>
        </w:rPr>
        <w:t>f this first epiclesis and must be actually in its original place.</w:t>
      </w:r>
    </w:p>
    <w:p w14:paraId="5E8AF0AC" w14:textId="77777777" w:rsidR="00463121" w:rsidRDefault="00463121" w:rsidP="0011170A">
      <w:pPr>
        <w:autoSpaceDE w:val="0"/>
        <w:autoSpaceDN w:val="0"/>
        <w:adjustRightInd w:val="0"/>
        <w:spacing w:after="0" w:line="240" w:lineRule="auto"/>
        <w:jc w:val="both"/>
        <w:rPr>
          <w:rFonts w:cstheme="minorHAnsi"/>
        </w:rPr>
      </w:pPr>
    </w:p>
    <w:p w14:paraId="5F3F0D5A" w14:textId="133FDF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text of St. Mark, however, this petition was put back afte</w:t>
      </w:r>
      <w:r w:rsidR="005A1B40" w:rsidRPr="0011170A">
        <w:rPr>
          <w:rFonts w:cstheme="minorHAnsi"/>
        </w:rPr>
        <w:t>r t</w:t>
      </w:r>
      <w:r w:rsidRPr="0011170A">
        <w:rPr>
          <w:rFonts w:cstheme="minorHAnsi"/>
        </w:rPr>
        <w:t>he anamnesis, in the second epiclesis. We may wonder if this</w:t>
      </w:r>
      <w:r w:rsidR="009B70CA">
        <w:rPr>
          <w:rFonts w:cstheme="minorHAnsi"/>
        </w:rPr>
        <w:t xml:space="preserve"> </w:t>
      </w:r>
      <w:r w:rsidRPr="0011170A">
        <w:rPr>
          <w:rFonts w:cstheme="minorHAnsi"/>
        </w:rPr>
        <w:t>transfer, and perhaps also the attribution to the Holy Spirit o</w:t>
      </w:r>
      <w:r w:rsidR="005A1B40" w:rsidRPr="0011170A">
        <w:rPr>
          <w:rFonts w:cstheme="minorHAnsi"/>
        </w:rPr>
        <w:t>f t</w:t>
      </w:r>
      <w:r w:rsidRPr="0011170A">
        <w:rPr>
          <w:rFonts w:cstheme="minorHAnsi"/>
        </w:rPr>
        <w:t>he, requested transformation, are not the first signs of a West</w:t>
      </w:r>
      <w:r w:rsidR="009B70CA">
        <w:rPr>
          <w:rFonts w:cstheme="minorHAnsi"/>
        </w:rPr>
        <w:t xml:space="preserve"> </w:t>
      </w:r>
      <w:r w:rsidRPr="0011170A">
        <w:rPr>
          <w:rFonts w:cstheme="minorHAnsi"/>
        </w:rPr>
        <w:t>Syrian influence on the liturgy of Alexandria. It is true that</w:t>
      </w:r>
    </w:p>
    <w:p w14:paraId="4E84C6C5" w14:textId="2EE518F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Serapion is already a witness to this transposition, even </w:t>
      </w:r>
      <w:r w:rsidR="00237FB9">
        <w:rPr>
          <w:rFonts w:cstheme="minorHAnsi"/>
        </w:rPr>
        <w:t>though</w:t>
      </w:r>
      <w:r w:rsidR="005A1B40" w:rsidRPr="0011170A">
        <w:rPr>
          <w:rFonts w:cstheme="minorHAnsi"/>
        </w:rPr>
        <w:t xml:space="preserve"> h</w:t>
      </w:r>
      <w:r w:rsidRPr="0011170A">
        <w:rPr>
          <w:rFonts w:cstheme="minorHAnsi"/>
        </w:rPr>
        <w:t>e does not know an epiclesis calling for the descent of the Spirit.</w:t>
      </w:r>
      <w:r w:rsidR="009B70CA">
        <w:rPr>
          <w:rFonts w:cstheme="minorHAnsi"/>
        </w:rPr>
        <w:t xml:space="preserve"> </w:t>
      </w:r>
      <w:r w:rsidRPr="0011170A">
        <w:rPr>
          <w:rFonts w:cstheme="minorHAnsi"/>
        </w:rPr>
        <w:t xml:space="preserve">But the use he makes of the Didache shows that he is </w:t>
      </w:r>
      <w:r w:rsidR="009B70CA" w:rsidRPr="0011170A">
        <w:rPr>
          <w:rFonts w:cstheme="minorHAnsi"/>
        </w:rPr>
        <w:t>nonetheless</w:t>
      </w:r>
      <w:r w:rsidR="005A1B40" w:rsidRPr="0011170A">
        <w:rPr>
          <w:rFonts w:cstheme="minorHAnsi"/>
        </w:rPr>
        <w:t xml:space="preserve"> i</w:t>
      </w:r>
      <w:r w:rsidRPr="0011170A">
        <w:rPr>
          <w:rFonts w:cstheme="minorHAnsi"/>
        </w:rPr>
        <w:t>nfluenced by the Syrian formularies.</w:t>
      </w:r>
    </w:p>
    <w:p w14:paraId="26A8F2D4" w14:textId="77777777" w:rsidR="009B70CA" w:rsidRDefault="009B70CA" w:rsidP="0011170A">
      <w:pPr>
        <w:autoSpaceDE w:val="0"/>
        <w:autoSpaceDN w:val="0"/>
        <w:adjustRightInd w:val="0"/>
        <w:spacing w:after="0" w:line="240" w:lineRule="auto"/>
        <w:jc w:val="both"/>
        <w:rPr>
          <w:rFonts w:cstheme="minorHAnsi"/>
        </w:rPr>
      </w:pPr>
    </w:p>
    <w:p w14:paraId="1C6A547F" w14:textId="1FE9D12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present first epiclesis of St. Mark does mention the Holy</w:t>
      </w:r>
      <w:r w:rsidR="009B70CA">
        <w:rPr>
          <w:rFonts w:cstheme="minorHAnsi"/>
        </w:rPr>
        <w:t xml:space="preserve"> </w:t>
      </w:r>
      <w:r w:rsidRPr="0011170A">
        <w:rPr>
          <w:rFonts w:cstheme="minorHAnsi"/>
        </w:rPr>
        <w:t>Spirit, but this seems to be a result of the idea of fulness, an</w:t>
      </w:r>
      <w:r w:rsidR="005A1B40" w:rsidRPr="0011170A">
        <w:rPr>
          <w:rFonts w:cstheme="minorHAnsi"/>
        </w:rPr>
        <w:t>d i</w:t>
      </w:r>
      <w:r w:rsidRPr="0011170A">
        <w:rPr>
          <w:rFonts w:cstheme="minorHAnsi"/>
        </w:rPr>
        <w:t>t is not the transformation of the elements but the accomplishmen</w:t>
      </w:r>
      <w:r w:rsidR="005A1B40" w:rsidRPr="0011170A">
        <w:rPr>
          <w:rFonts w:cstheme="minorHAnsi"/>
        </w:rPr>
        <w:t>t o</w:t>
      </w:r>
      <w:r w:rsidRPr="0011170A">
        <w:rPr>
          <w:rFonts w:cstheme="minorHAnsi"/>
        </w:rPr>
        <w:t>f the sacrifice that is expected of him:</w:t>
      </w:r>
    </w:p>
    <w:p w14:paraId="6354FB0E" w14:textId="77777777" w:rsidR="009B70CA" w:rsidRDefault="009B70CA" w:rsidP="0011170A">
      <w:pPr>
        <w:autoSpaceDE w:val="0"/>
        <w:autoSpaceDN w:val="0"/>
        <w:adjustRightInd w:val="0"/>
        <w:spacing w:after="0" w:line="240" w:lineRule="auto"/>
        <w:jc w:val="both"/>
        <w:rPr>
          <w:rFonts w:cstheme="minorHAnsi"/>
        </w:rPr>
      </w:pPr>
    </w:p>
    <w:p w14:paraId="760B068C" w14:textId="4D4480D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Heaven and earth, truly, are full of </w:t>
      </w:r>
      <w:r w:rsidR="001D3F6F">
        <w:rPr>
          <w:rFonts w:cstheme="minorHAnsi"/>
        </w:rPr>
        <w:t>Your</w:t>
      </w:r>
      <w:r w:rsidRPr="0011170A">
        <w:rPr>
          <w:rFonts w:cstheme="minorHAnsi"/>
        </w:rPr>
        <w:t xml:space="preserve"> holy glory throug</w:t>
      </w:r>
      <w:r w:rsidR="005A1B40" w:rsidRPr="0011170A">
        <w:rPr>
          <w:rFonts w:cstheme="minorHAnsi"/>
        </w:rPr>
        <w:t>h t</w:t>
      </w:r>
      <w:r w:rsidRPr="0011170A">
        <w:rPr>
          <w:rFonts w:cstheme="minorHAnsi"/>
        </w:rPr>
        <w:t>he epiphany of our Lord, God and Savior Jesus Christ: fil</w:t>
      </w:r>
      <w:r w:rsidR="005A1B40" w:rsidRPr="0011170A">
        <w:rPr>
          <w:rFonts w:cstheme="minorHAnsi"/>
        </w:rPr>
        <w:t>l a</w:t>
      </w:r>
      <w:r w:rsidRPr="0011170A">
        <w:rPr>
          <w:rFonts w:cstheme="minorHAnsi"/>
        </w:rPr>
        <w:t>lso, 0 God, this sacrifice with the blessing that comes fro</w:t>
      </w:r>
      <w:r w:rsidR="005A1B40" w:rsidRPr="0011170A">
        <w:rPr>
          <w:rFonts w:cstheme="minorHAnsi"/>
        </w:rPr>
        <w:t>m y</w:t>
      </w:r>
      <w:r w:rsidRPr="0011170A">
        <w:rPr>
          <w:rFonts w:cstheme="minorHAnsi"/>
        </w:rPr>
        <w:t xml:space="preserve">ou through the visitation </w:t>
      </w:r>
      <w:r w:rsidRPr="0011170A">
        <w:rPr>
          <w:rFonts w:cstheme="minorHAnsi"/>
          <w:i/>
          <w:iCs/>
        </w:rPr>
        <w:t xml:space="preserve">(έπιφοιτήσεως) </w:t>
      </w:r>
      <w:r w:rsidRPr="0011170A">
        <w:rPr>
          <w:rFonts w:cstheme="minorHAnsi"/>
        </w:rPr>
        <w:t xml:space="preserve">of </w:t>
      </w:r>
      <w:r w:rsidR="001D3F6F">
        <w:rPr>
          <w:rFonts w:cstheme="minorHAnsi"/>
        </w:rPr>
        <w:t>Your</w:t>
      </w:r>
      <w:r w:rsidRPr="0011170A">
        <w:rPr>
          <w:rFonts w:cstheme="minorHAnsi"/>
        </w:rPr>
        <w:t xml:space="preserve"> all-holy</w:t>
      </w:r>
      <w:r w:rsidR="009B70CA">
        <w:rPr>
          <w:rFonts w:cstheme="minorHAnsi"/>
        </w:rPr>
        <w:t xml:space="preserve"> </w:t>
      </w:r>
      <w:r w:rsidRPr="0011170A">
        <w:rPr>
          <w:rFonts w:cstheme="minorHAnsi"/>
        </w:rPr>
        <w:t xml:space="preserve">Spirit. For our Lord and God and great king </w:t>
      </w:r>
      <w:r w:rsidRPr="0011170A">
        <w:rPr>
          <w:rFonts w:cstheme="minorHAnsi"/>
          <w:i/>
          <w:iCs/>
        </w:rPr>
        <w:t>(παμβασύ</w:t>
      </w:r>
      <w:r w:rsidR="009B70CA">
        <w:rPr>
          <w:rFonts w:cstheme="minorHAnsi"/>
          <w:i/>
          <w:iCs/>
        </w:rPr>
        <w:t>t</w:t>
      </w:r>
      <w:r w:rsidRPr="0011170A">
        <w:rPr>
          <w:rFonts w:cstheme="minorHAnsi"/>
          <w:i/>
          <w:iCs/>
        </w:rPr>
        <w:t>ενς)</w:t>
      </w:r>
      <w:r w:rsidR="009B70CA">
        <w:rPr>
          <w:rFonts w:cstheme="minorHAnsi"/>
        </w:rPr>
        <w:t xml:space="preserve"> </w:t>
      </w:r>
      <w:r w:rsidRPr="0011170A">
        <w:rPr>
          <w:rFonts w:cstheme="minorHAnsi"/>
        </w:rPr>
        <w:t>Jesus, the Christ, on the night that he delivered himself ove</w:t>
      </w:r>
      <w:r w:rsidR="005A1B40" w:rsidRPr="0011170A">
        <w:rPr>
          <w:rFonts w:cstheme="minorHAnsi"/>
        </w:rPr>
        <w:t>r o</w:t>
      </w:r>
      <w:r w:rsidRPr="0011170A">
        <w:rPr>
          <w:rFonts w:cstheme="minorHAnsi"/>
        </w:rPr>
        <w:t>n account of our sins, and suffered death for us all in th</w:t>
      </w:r>
      <w:r w:rsidR="005A1B40" w:rsidRPr="0011170A">
        <w:rPr>
          <w:rFonts w:cstheme="minorHAnsi"/>
        </w:rPr>
        <w:t xml:space="preserve">e </w:t>
      </w:r>
      <w:r w:rsidR="005A1B40" w:rsidRPr="0011170A">
        <w:rPr>
          <w:rFonts w:cstheme="minorHAnsi"/>
        </w:rPr>
        <w:lastRenderedPageBreak/>
        <w:t>f</w:t>
      </w:r>
      <w:r w:rsidRPr="0011170A">
        <w:rPr>
          <w:rFonts w:cstheme="minorHAnsi"/>
        </w:rPr>
        <w:t>lesh, being at table with his holy disciples and apostles, havin</w:t>
      </w:r>
      <w:r w:rsidR="005A1B40" w:rsidRPr="0011170A">
        <w:rPr>
          <w:rFonts w:cstheme="minorHAnsi"/>
        </w:rPr>
        <w:t>g t</w:t>
      </w:r>
      <w:r w:rsidRPr="0011170A">
        <w:rPr>
          <w:rFonts w:cstheme="minorHAnsi"/>
        </w:rPr>
        <w:t>aken bread into his holy, pure and spotless hands, and raisin</w:t>
      </w:r>
      <w:r w:rsidR="005A1B40" w:rsidRPr="0011170A">
        <w:rPr>
          <w:rFonts w:cstheme="minorHAnsi"/>
        </w:rPr>
        <w:t>g h</w:t>
      </w:r>
      <w:r w:rsidRPr="0011170A">
        <w:rPr>
          <w:rFonts w:cstheme="minorHAnsi"/>
        </w:rPr>
        <w:t>is eyes to heaven to you, his Father, our God, and the</w:t>
      </w:r>
      <w:r w:rsidR="009B70CA">
        <w:rPr>
          <w:rFonts w:cstheme="minorHAnsi"/>
        </w:rPr>
        <w:t xml:space="preserve"> </w:t>
      </w:r>
      <w:r w:rsidRPr="0011170A">
        <w:rPr>
          <w:rFonts w:cstheme="minorHAnsi"/>
        </w:rPr>
        <w:t>God of all things, giving thanks, blessing (it), sanctifyin</w:t>
      </w:r>
      <w:r w:rsidR="005A1B40" w:rsidRPr="0011170A">
        <w:rPr>
          <w:rFonts w:cstheme="minorHAnsi"/>
        </w:rPr>
        <w:t>g i</w:t>
      </w:r>
      <w:r w:rsidRPr="0011170A">
        <w:rPr>
          <w:rFonts w:cstheme="minorHAnsi"/>
        </w:rPr>
        <w:t>t and breaking it, distributed it among his holy and blesse</w:t>
      </w:r>
      <w:r w:rsidR="005A1B40" w:rsidRPr="0011170A">
        <w:rPr>
          <w:rFonts w:cstheme="minorHAnsi"/>
        </w:rPr>
        <w:t>d d</w:t>
      </w:r>
      <w:r w:rsidRPr="0011170A">
        <w:rPr>
          <w:rFonts w:cstheme="minorHAnsi"/>
        </w:rPr>
        <w:t>isciples and apostles, saying: Take, eat, this is my bod</w:t>
      </w:r>
      <w:r w:rsidR="005A1B40" w:rsidRPr="0011170A">
        <w:rPr>
          <w:rFonts w:cstheme="minorHAnsi"/>
        </w:rPr>
        <w:t>y b</w:t>
      </w:r>
      <w:r w:rsidRPr="0011170A">
        <w:rPr>
          <w:rFonts w:cstheme="minorHAnsi"/>
        </w:rPr>
        <w:t>roken for you and distributed to you for the remission o</w:t>
      </w:r>
      <w:r w:rsidR="005A1B40" w:rsidRPr="0011170A">
        <w:rPr>
          <w:rFonts w:cstheme="minorHAnsi"/>
        </w:rPr>
        <w:t>f s</w:t>
      </w:r>
      <w:r w:rsidRPr="0011170A">
        <w:rPr>
          <w:rFonts w:cstheme="minorHAnsi"/>
        </w:rPr>
        <w:t xml:space="preserve">ins </w:t>
      </w:r>
      <w:r w:rsidRPr="0011170A">
        <w:rPr>
          <w:rFonts w:cstheme="minorHAnsi"/>
          <w:i/>
          <w:iCs/>
        </w:rPr>
        <w:t>(the people answer</w:t>
      </w:r>
      <w:r w:rsidRPr="0011170A">
        <w:rPr>
          <w:rFonts w:cstheme="minorHAnsi"/>
        </w:rPr>
        <w:t>: Amen).</w:t>
      </w:r>
    </w:p>
    <w:p w14:paraId="2DF15E5B" w14:textId="77777777" w:rsidR="009B70CA" w:rsidRDefault="009B70CA" w:rsidP="0011170A">
      <w:pPr>
        <w:autoSpaceDE w:val="0"/>
        <w:autoSpaceDN w:val="0"/>
        <w:adjustRightInd w:val="0"/>
        <w:spacing w:after="0" w:line="240" w:lineRule="auto"/>
        <w:jc w:val="both"/>
        <w:rPr>
          <w:rFonts w:cstheme="minorHAnsi"/>
        </w:rPr>
      </w:pPr>
    </w:p>
    <w:p w14:paraId="2CB99517" w14:textId="0E7F5CD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Likewise, having taken the cup after having supped, an</w:t>
      </w:r>
      <w:r w:rsidR="005A1B40" w:rsidRPr="0011170A">
        <w:rPr>
          <w:rFonts w:cstheme="minorHAnsi"/>
        </w:rPr>
        <w:t>d h</w:t>
      </w:r>
      <w:r w:rsidRPr="0011170A">
        <w:rPr>
          <w:rFonts w:cstheme="minorHAnsi"/>
        </w:rPr>
        <w:t>aving mixed wine and water in it, raising his eyes to yo</w:t>
      </w:r>
      <w:r w:rsidR="00A23162" w:rsidRPr="0011170A">
        <w:rPr>
          <w:rFonts w:cstheme="minorHAnsi"/>
        </w:rPr>
        <w:t>u, h</w:t>
      </w:r>
      <w:r w:rsidRPr="0011170A">
        <w:rPr>
          <w:rFonts w:cstheme="minorHAnsi"/>
        </w:rPr>
        <w:t>is Father, our God and the God of all things, giving thank</w:t>
      </w:r>
      <w:r w:rsidR="00A23162" w:rsidRPr="0011170A">
        <w:rPr>
          <w:rFonts w:cstheme="minorHAnsi"/>
        </w:rPr>
        <w:t>s, b</w:t>
      </w:r>
      <w:r w:rsidRPr="0011170A">
        <w:rPr>
          <w:rFonts w:cstheme="minorHAnsi"/>
        </w:rPr>
        <w:t>lessing it, sanctifying it, filling it with the Holy Spirit h</w:t>
      </w:r>
      <w:r w:rsidR="005A1B40" w:rsidRPr="0011170A">
        <w:rPr>
          <w:rFonts w:cstheme="minorHAnsi"/>
        </w:rPr>
        <w:t>e g</w:t>
      </w:r>
      <w:r w:rsidRPr="0011170A">
        <w:rPr>
          <w:rFonts w:cstheme="minorHAnsi"/>
        </w:rPr>
        <w:t>ave it to his holy and blessed disciples and apostles, saying:</w:t>
      </w:r>
      <w:r w:rsidR="000B62BB">
        <w:rPr>
          <w:rFonts w:cstheme="minorHAnsi"/>
        </w:rPr>
        <w:t xml:space="preserve"> </w:t>
      </w:r>
      <w:r w:rsidRPr="0011170A">
        <w:rPr>
          <w:rFonts w:cstheme="minorHAnsi"/>
        </w:rPr>
        <w:t xml:space="preserve">Drink of it all of you, </w:t>
      </w:r>
      <w:r w:rsidR="00463121" w:rsidRPr="0011170A">
        <w:rPr>
          <w:rFonts w:cstheme="minorHAnsi"/>
        </w:rPr>
        <w:t>this</w:t>
      </w:r>
      <w:r w:rsidRPr="0011170A">
        <w:rPr>
          <w:rFonts w:cstheme="minorHAnsi"/>
        </w:rPr>
        <w:t xml:space="preserve"> is my blood, of the new covenan</w:t>
      </w:r>
      <w:r w:rsidR="00A23162" w:rsidRPr="0011170A">
        <w:rPr>
          <w:rFonts w:cstheme="minorHAnsi"/>
        </w:rPr>
        <w:t>t, s</w:t>
      </w:r>
      <w:r w:rsidRPr="0011170A">
        <w:rPr>
          <w:rFonts w:cstheme="minorHAnsi"/>
        </w:rPr>
        <w:t>hed for you and for many and distributed to you for the remissio</w:t>
      </w:r>
      <w:r w:rsidR="005A1B40" w:rsidRPr="0011170A">
        <w:rPr>
          <w:rFonts w:cstheme="minorHAnsi"/>
        </w:rPr>
        <w:t>n o</w:t>
      </w:r>
      <w:r w:rsidRPr="0011170A">
        <w:rPr>
          <w:rFonts w:cstheme="minorHAnsi"/>
        </w:rPr>
        <w:t xml:space="preserve">f sins </w:t>
      </w:r>
      <w:r w:rsidRPr="0011170A">
        <w:rPr>
          <w:rFonts w:cstheme="minorHAnsi"/>
          <w:i/>
          <w:iCs/>
        </w:rPr>
        <w:t xml:space="preserve">(the people answer: </w:t>
      </w:r>
      <w:r w:rsidRPr="0011170A">
        <w:rPr>
          <w:rFonts w:cstheme="minorHAnsi"/>
        </w:rPr>
        <w:t>Amen).</w:t>
      </w:r>
    </w:p>
    <w:p w14:paraId="6BC28900" w14:textId="77777777" w:rsidR="000B62BB" w:rsidRDefault="000B62BB" w:rsidP="0011170A">
      <w:pPr>
        <w:autoSpaceDE w:val="0"/>
        <w:autoSpaceDN w:val="0"/>
        <w:adjustRightInd w:val="0"/>
        <w:spacing w:after="0" w:line="240" w:lineRule="auto"/>
        <w:jc w:val="both"/>
        <w:rPr>
          <w:rFonts w:cstheme="minorHAnsi"/>
        </w:rPr>
      </w:pPr>
    </w:p>
    <w:p w14:paraId="7109598C" w14:textId="3C47CB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Do this as a memorial of </w:t>
      </w:r>
      <w:r w:rsidR="00C56281">
        <w:rPr>
          <w:rFonts w:cstheme="minorHAnsi"/>
        </w:rPr>
        <w:t>Me</w:t>
      </w:r>
      <w:r w:rsidRPr="0011170A">
        <w:rPr>
          <w:rFonts w:cstheme="minorHAnsi"/>
        </w:rPr>
        <w:t>, for as often as you eat of thi</w:t>
      </w:r>
      <w:r w:rsidR="005A1B40" w:rsidRPr="0011170A">
        <w:rPr>
          <w:rFonts w:cstheme="minorHAnsi"/>
        </w:rPr>
        <w:t>s b</w:t>
      </w:r>
      <w:r w:rsidRPr="0011170A">
        <w:rPr>
          <w:rFonts w:cstheme="minorHAnsi"/>
        </w:rPr>
        <w:t>read and drink of this cup, you announce my death and yo</w:t>
      </w:r>
      <w:r w:rsidR="005A1B40" w:rsidRPr="0011170A">
        <w:rPr>
          <w:rFonts w:cstheme="minorHAnsi"/>
        </w:rPr>
        <w:t>u p</w:t>
      </w:r>
      <w:r w:rsidRPr="0011170A">
        <w:rPr>
          <w:rFonts w:cstheme="minorHAnsi"/>
        </w:rPr>
        <w:t>roclaim my resurrection and my ascension until I come.</w:t>
      </w:r>
    </w:p>
    <w:p w14:paraId="4D8AFAD4" w14:textId="77777777" w:rsidR="000B62BB" w:rsidRDefault="000B62BB" w:rsidP="0011170A">
      <w:pPr>
        <w:autoSpaceDE w:val="0"/>
        <w:autoSpaceDN w:val="0"/>
        <w:adjustRightInd w:val="0"/>
        <w:spacing w:after="0" w:line="240" w:lineRule="auto"/>
        <w:jc w:val="both"/>
        <w:rPr>
          <w:rFonts w:cstheme="minorHAnsi"/>
        </w:rPr>
      </w:pPr>
    </w:p>
    <w:p w14:paraId="5D313CDE" w14:textId="46BC6C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Master, Lord, almighty One, heavenly King, announcin</w:t>
      </w:r>
      <w:r w:rsidR="005A1B40" w:rsidRPr="0011170A">
        <w:rPr>
          <w:rFonts w:cstheme="minorHAnsi"/>
        </w:rPr>
        <w:t>g t</w:t>
      </w:r>
      <w:r w:rsidRPr="0011170A">
        <w:rPr>
          <w:rFonts w:cstheme="minorHAnsi"/>
        </w:rPr>
        <w:t xml:space="preserve">he death of </w:t>
      </w:r>
      <w:r w:rsidR="001D3F6F">
        <w:rPr>
          <w:rFonts w:cstheme="minorHAnsi"/>
        </w:rPr>
        <w:t>Your</w:t>
      </w:r>
      <w:r w:rsidRPr="0011170A">
        <w:rPr>
          <w:rFonts w:cstheme="minorHAnsi"/>
        </w:rPr>
        <w:t xml:space="preserve"> only-begotten Son, our God and Savior</w:t>
      </w:r>
      <w:r w:rsidR="000B62BB">
        <w:rPr>
          <w:rFonts w:cstheme="minorHAnsi"/>
        </w:rPr>
        <w:t xml:space="preserve"> </w:t>
      </w:r>
      <w:r w:rsidRPr="0011170A">
        <w:rPr>
          <w:rFonts w:cstheme="minorHAnsi"/>
        </w:rPr>
        <w:t>Jesus Christ, and proclaiming his blessed resurrection from</w:t>
      </w:r>
      <w:r w:rsidR="000B62BB">
        <w:rPr>
          <w:rFonts w:cstheme="minorHAnsi"/>
        </w:rPr>
        <w:t xml:space="preserve"> </w:t>
      </w:r>
      <w:r w:rsidRPr="0011170A">
        <w:rPr>
          <w:rFonts w:cstheme="minorHAnsi"/>
        </w:rPr>
        <w:t>the dead on the third day, as well as his ascension into heave</w:t>
      </w:r>
      <w:r w:rsidR="005A1B40" w:rsidRPr="0011170A">
        <w:rPr>
          <w:rFonts w:cstheme="minorHAnsi"/>
        </w:rPr>
        <w:t>n a</w:t>
      </w:r>
      <w:r w:rsidRPr="0011170A">
        <w:rPr>
          <w:rFonts w:cstheme="minorHAnsi"/>
        </w:rPr>
        <w:t xml:space="preserve">nd his sitting at </w:t>
      </w:r>
      <w:r w:rsidR="001D3F6F">
        <w:rPr>
          <w:rFonts w:cstheme="minorHAnsi"/>
        </w:rPr>
        <w:t>Your</w:t>
      </w:r>
      <w:r w:rsidRPr="0011170A">
        <w:rPr>
          <w:rFonts w:cstheme="minorHAnsi"/>
        </w:rPr>
        <w:t xml:space="preserve"> right hand, God the Father, and waitin</w:t>
      </w:r>
      <w:r w:rsidR="005A1B40" w:rsidRPr="0011170A">
        <w:rPr>
          <w:rFonts w:cstheme="minorHAnsi"/>
        </w:rPr>
        <w:t>g h</w:t>
      </w:r>
      <w:r w:rsidRPr="0011170A">
        <w:rPr>
          <w:rFonts w:cstheme="minorHAnsi"/>
        </w:rPr>
        <w:t xml:space="preserve">is second, awesome and dread </w:t>
      </w:r>
      <w:r w:rsidR="001329B4">
        <w:rPr>
          <w:rFonts w:cstheme="minorHAnsi"/>
        </w:rPr>
        <w:t>Parousia</w:t>
      </w:r>
      <w:r w:rsidRPr="0011170A">
        <w:rPr>
          <w:rFonts w:cstheme="minorHAnsi"/>
        </w:rPr>
        <w:t>, in which he wil</w:t>
      </w:r>
      <w:r w:rsidR="005A1B40" w:rsidRPr="0011170A">
        <w:rPr>
          <w:rFonts w:cstheme="minorHAnsi"/>
        </w:rPr>
        <w:t>l c</w:t>
      </w:r>
      <w:r w:rsidRPr="0011170A">
        <w:rPr>
          <w:rFonts w:cstheme="minorHAnsi"/>
        </w:rPr>
        <w:t>ome to judge the living and the dead in justice, and rende</w:t>
      </w:r>
      <w:r w:rsidR="005A1B40" w:rsidRPr="0011170A">
        <w:rPr>
          <w:rFonts w:cstheme="minorHAnsi"/>
        </w:rPr>
        <w:t>r t</w:t>
      </w:r>
      <w:r w:rsidRPr="0011170A">
        <w:rPr>
          <w:rFonts w:cstheme="minorHAnsi"/>
        </w:rPr>
        <w:t>o each according to his works—spare us, Lord our God!—,</w:t>
      </w:r>
      <w:r w:rsidR="000B62BB">
        <w:rPr>
          <w:rFonts w:cstheme="minorHAnsi"/>
        </w:rPr>
        <w:t xml:space="preserve"> </w:t>
      </w:r>
      <w:r w:rsidRPr="0011170A">
        <w:rPr>
          <w:rFonts w:cstheme="minorHAnsi"/>
        </w:rPr>
        <w:t xml:space="preserve">we have presented what comes from </w:t>
      </w:r>
      <w:r w:rsidR="001D3F6F">
        <w:rPr>
          <w:rFonts w:cstheme="minorHAnsi"/>
        </w:rPr>
        <w:t>Your</w:t>
      </w:r>
      <w:r w:rsidRPr="0011170A">
        <w:rPr>
          <w:rFonts w:cstheme="minorHAnsi"/>
        </w:rPr>
        <w:t xml:space="preserve"> own gifts befor</w:t>
      </w:r>
      <w:r w:rsidR="005A1B40" w:rsidRPr="0011170A">
        <w:rPr>
          <w:rFonts w:cstheme="minorHAnsi"/>
        </w:rPr>
        <w:t>e y</w:t>
      </w:r>
      <w:r w:rsidRPr="0011170A">
        <w:rPr>
          <w:rFonts w:cstheme="minorHAnsi"/>
        </w:rPr>
        <w:t>ou, and we pray and beseech you (God) friend of men an</w:t>
      </w:r>
      <w:r w:rsidR="005A1B40" w:rsidRPr="0011170A">
        <w:rPr>
          <w:rFonts w:cstheme="minorHAnsi"/>
        </w:rPr>
        <w:t>d g</w:t>
      </w:r>
      <w:r w:rsidRPr="0011170A">
        <w:rPr>
          <w:rFonts w:cstheme="minorHAnsi"/>
        </w:rPr>
        <w:t xml:space="preserve">ood, send from </w:t>
      </w:r>
      <w:r w:rsidR="001D3F6F">
        <w:rPr>
          <w:rFonts w:cstheme="minorHAnsi"/>
        </w:rPr>
        <w:t>Your</w:t>
      </w:r>
      <w:r w:rsidRPr="0011170A">
        <w:rPr>
          <w:rFonts w:cstheme="minorHAnsi"/>
        </w:rPr>
        <w:t xml:space="preserve"> holy height, from the place where </w:t>
      </w:r>
      <w:r w:rsidR="001D3F6F">
        <w:rPr>
          <w:rFonts w:cstheme="minorHAnsi"/>
        </w:rPr>
        <w:t>Your</w:t>
      </w:r>
      <w:r w:rsidR="005A1B40" w:rsidRPr="0011170A">
        <w:rPr>
          <w:rFonts w:cstheme="minorHAnsi"/>
        </w:rPr>
        <w:t xml:space="preserve"> d</w:t>
      </w:r>
      <w:r w:rsidRPr="0011170A">
        <w:rPr>
          <w:rFonts w:cstheme="minorHAnsi"/>
        </w:rPr>
        <w:t xml:space="preserve">welling is established, from </w:t>
      </w:r>
      <w:r w:rsidR="001D3F6F">
        <w:rPr>
          <w:rFonts w:cstheme="minorHAnsi"/>
        </w:rPr>
        <w:t>Your</w:t>
      </w:r>
      <w:r w:rsidRPr="0011170A">
        <w:rPr>
          <w:rFonts w:cstheme="minorHAnsi"/>
        </w:rPr>
        <w:t xml:space="preserve"> indescribable bosom, the</w:t>
      </w:r>
      <w:r w:rsidR="000B62BB">
        <w:rPr>
          <w:rFonts w:cstheme="minorHAnsi"/>
        </w:rPr>
        <w:t xml:space="preserve"> </w:t>
      </w:r>
      <w:r w:rsidRPr="0011170A">
        <w:rPr>
          <w:rFonts w:cstheme="minorHAnsi"/>
        </w:rPr>
        <w:t>Paraclete himself, the Spirit of truth, the Lord, the Life-give</w:t>
      </w:r>
      <w:r w:rsidR="00A23162" w:rsidRPr="0011170A">
        <w:rPr>
          <w:rFonts w:cstheme="minorHAnsi"/>
        </w:rPr>
        <w:t>r, w</w:t>
      </w:r>
      <w:r w:rsidRPr="0011170A">
        <w:rPr>
          <w:rFonts w:cstheme="minorHAnsi"/>
        </w:rPr>
        <w:t>ho has spoken through the prophets and the apostles, wh</w:t>
      </w:r>
      <w:r w:rsidR="005A1B40" w:rsidRPr="0011170A">
        <w:rPr>
          <w:rFonts w:cstheme="minorHAnsi"/>
        </w:rPr>
        <w:t>o i</w:t>
      </w:r>
      <w:r w:rsidRPr="0011170A">
        <w:rPr>
          <w:rFonts w:cstheme="minorHAnsi"/>
        </w:rPr>
        <w:t>s everywhere present and fills all things, who, of himsel</w:t>
      </w:r>
      <w:r w:rsidR="005A1B40" w:rsidRPr="0011170A">
        <w:rPr>
          <w:rFonts w:cstheme="minorHAnsi"/>
        </w:rPr>
        <w:t>f a</w:t>
      </w:r>
      <w:r w:rsidRPr="0011170A">
        <w:rPr>
          <w:rFonts w:cstheme="minorHAnsi"/>
        </w:rPr>
        <w:t>nd not as a servant, shows sanctification to whom he will</w:t>
      </w:r>
      <w:r w:rsidR="000B62BB">
        <w:rPr>
          <w:rFonts w:cstheme="minorHAnsi"/>
        </w:rPr>
        <w:t xml:space="preserve"> </w:t>
      </w:r>
      <w:r w:rsidRPr="0011170A">
        <w:rPr>
          <w:rFonts w:cstheme="minorHAnsi"/>
        </w:rPr>
        <w:t xml:space="preserve">according to </w:t>
      </w:r>
      <w:r w:rsidR="001D3F6F">
        <w:rPr>
          <w:rFonts w:cstheme="minorHAnsi"/>
        </w:rPr>
        <w:t>Your</w:t>
      </w:r>
      <w:r w:rsidRPr="0011170A">
        <w:rPr>
          <w:rFonts w:cstheme="minorHAnsi"/>
        </w:rPr>
        <w:t xml:space="preserve"> good pleasure, who is simple by nature, </w:t>
      </w:r>
      <w:r w:rsidR="005A1B40" w:rsidRPr="0011170A">
        <w:rPr>
          <w:rFonts w:cstheme="minorHAnsi"/>
        </w:rPr>
        <w:t>m</w:t>
      </w:r>
      <w:r w:rsidRPr="0011170A">
        <w:rPr>
          <w:rFonts w:cstheme="minorHAnsi"/>
        </w:rPr>
        <w:t>anifold in his activity, the source of divine gifts,</w:t>
      </w:r>
      <w:r w:rsidR="000B62BB">
        <w:rPr>
          <w:rFonts w:cstheme="minorHAnsi"/>
        </w:rPr>
        <w:t xml:space="preserve"> </w:t>
      </w:r>
      <w:r w:rsidRPr="0011170A">
        <w:rPr>
          <w:rFonts w:cstheme="minorHAnsi"/>
        </w:rPr>
        <w:t>who is consubstantial with you, who proceeds from you, who share</w:t>
      </w:r>
      <w:r w:rsidR="005A1B40" w:rsidRPr="0011170A">
        <w:rPr>
          <w:rFonts w:cstheme="minorHAnsi"/>
        </w:rPr>
        <w:t>s t</w:t>
      </w:r>
      <w:r w:rsidRPr="0011170A">
        <w:rPr>
          <w:rFonts w:cstheme="minorHAnsi"/>
        </w:rPr>
        <w:t xml:space="preserve">he throne of </w:t>
      </w:r>
      <w:r w:rsidR="001D3F6F">
        <w:rPr>
          <w:rFonts w:cstheme="minorHAnsi"/>
        </w:rPr>
        <w:t>Your</w:t>
      </w:r>
      <w:r w:rsidRPr="0011170A">
        <w:rPr>
          <w:rFonts w:cstheme="minorHAnsi"/>
        </w:rPr>
        <w:t xml:space="preserve"> Rule with our God and Savior Jesus Christ;</w:t>
      </w:r>
      <w:r w:rsidR="000B62BB">
        <w:rPr>
          <w:rFonts w:cstheme="minorHAnsi"/>
        </w:rPr>
        <w:t xml:space="preserve"> </w:t>
      </w:r>
      <w:r w:rsidRPr="0011170A">
        <w:rPr>
          <w:rFonts w:cstheme="minorHAnsi"/>
        </w:rPr>
        <w:t xml:space="preserve">look upon us and send upon these loaves and these cups </w:t>
      </w:r>
      <w:r w:rsidR="001D3F6F">
        <w:rPr>
          <w:rFonts w:cstheme="minorHAnsi"/>
        </w:rPr>
        <w:t>Your</w:t>
      </w:r>
      <w:r w:rsidR="000B62BB">
        <w:rPr>
          <w:rFonts w:cstheme="minorHAnsi"/>
        </w:rPr>
        <w:t xml:space="preserve"> </w:t>
      </w:r>
      <w:r w:rsidRPr="0011170A">
        <w:rPr>
          <w:rFonts w:cstheme="minorHAnsi"/>
        </w:rPr>
        <w:t>Holy Spirit, that he might sanctify them and perfect the</w:t>
      </w:r>
      <w:r w:rsidR="005A1B40" w:rsidRPr="0011170A">
        <w:rPr>
          <w:rFonts w:cstheme="minorHAnsi"/>
        </w:rPr>
        <w:t>m s</w:t>
      </w:r>
      <w:r w:rsidRPr="0011170A">
        <w:rPr>
          <w:rFonts w:cstheme="minorHAnsi"/>
        </w:rPr>
        <w:t>ince he is the almighty God and that he might make thi</w:t>
      </w:r>
      <w:r w:rsidR="005A1B40" w:rsidRPr="0011170A">
        <w:rPr>
          <w:rFonts w:cstheme="minorHAnsi"/>
        </w:rPr>
        <w:t>s b</w:t>
      </w:r>
      <w:r w:rsidRPr="0011170A">
        <w:rPr>
          <w:rFonts w:cstheme="minorHAnsi"/>
        </w:rPr>
        <w:t xml:space="preserve">read the body (Amen </w:t>
      </w:r>
      <w:r w:rsidRPr="0011170A">
        <w:rPr>
          <w:rFonts w:cstheme="minorHAnsi"/>
          <w:i/>
          <w:iCs/>
        </w:rPr>
        <w:t>of the people</w:t>
      </w:r>
      <w:r w:rsidRPr="0011170A">
        <w:rPr>
          <w:rFonts w:cstheme="minorHAnsi"/>
        </w:rPr>
        <w:t>) and this cup the bloo</w:t>
      </w:r>
      <w:r w:rsidR="005A1B40" w:rsidRPr="0011170A">
        <w:rPr>
          <w:rFonts w:cstheme="minorHAnsi"/>
        </w:rPr>
        <w:t>d o</w:t>
      </w:r>
      <w:r w:rsidRPr="0011170A">
        <w:rPr>
          <w:rFonts w:cstheme="minorHAnsi"/>
        </w:rPr>
        <w:t>f the new covenant, of our Lord and God and Savior an</w:t>
      </w:r>
      <w:r w:rsidR="005A1B40" w:rsidRPr="0011170A">
        <w:rPr>
          <w:rFonts w:cstheme="minorHAnsi"/>
        </w:rPr>
        <w:t>d g</w:t>
      </w:r>
      <w:r w:rsidRPr="0011170A">
        <w:rPr>
          <w:rFonts w:cstheme="minorHAnsi"/>
        </w:rPr>
        <w:t>reat king Jesus Christ himself, that they might be for us who are partakers (a source of) faith, watchfulness,</w:t>
      </w:r>
      <w:r w:rsidR="000B62BB">
        <w:rPr>
          <w:rFonts w:cstheme="minorHAnsi"/>
        </w:rPr>
        <w:t xml:space="preserve"> </w:t>
      </w:r>
      <w:r w:rsidRPr="0011170A">
        <w:rPr>
          <w:rFonts w:cstheme="minorHAnsi"/>
        </w:rPr>
        <w:t>healing,</w:t>
      </w:r>
      <w:r w:rsidR="000B62BB">
        <w:rPr>
          <w:rFonts w:cstheme="minorHAnsi"/>
        </w:rPr>
        <w:t xml:space="preserve"> </w:t>
      </w:r>
      <w:r w:rsidRPr="0011170A">
        <w:rPr>
          <w:rFonts w:cstheme="minorHAnsi"/>
        </w:rPr>
        <w:t>prudence, sanctification, renewal of soul, body and spiri</w:t>
      </w:r>
      <w:r w:rsidR="00A23162" w:rsidRPr="0011170A">
        <w:rPr>
          <w:rFonts w:cstheme="minorHAnsi"/>
        </w:rPr>
        <w:t>t, f</w:t>
      </w:r>
      <w:r w:rsidRPr="0011170A">
        <w:rPr>
          <w:rFonts w:cstheme="minorHAnsi"/>
        </w:rPr>
        <w:t xml:space="preserve">or the communication of the blessed eternal and incorruptible life, for the glorification of </w:t>
      </w:r>
      <w:r w:rsidR="001D3F6F">
        <w:rPr>
          <w:rFonts w:cstheme="minorHAnsi"/>
        </w:rPr>
        <w:t>Your</w:t>
      </w:r>
      <w:r w:rsidRPr="0011170A">
        <w:rPr>
          <w:rFonts w:cstheme="minorHAnsi"/>
        </w:rPr>
        <w:t xml:space="preserve"> all-holy name, for th</w:t>
      </w:r>
      <w:r w:rsidR="005A1B40" w:rsidRPr="0011170A">
        <w:rPr>
          <w:rFonts w:cstheme="minorHAnsi"/>
        </w:rPr>
        <w:t>e r</w:t>
      </w:r>
      <w:r w:rsidRPr="0011170A">
        <w:rPr>
          <w:rFonts w:cstheme="minorHAnsi"/>
        </w:rPr>
        <w:t xml:space="preserve">emission of sins, that in all this and in all </w:t>
      </w:r>
      <w:r w:rsidR="001D3F6F">
        <w:rPr>
          <w:rFonts w:cstheme="minorHAnsi"/>
        </w:rPr>
        <w:t>Your</w:t>
      </w:r>
      <w:r w:rsidRPr="0011170A">
        <w:rPr>
          <w:rFonts w:cstheme="minorHAnsi"/>
        </w:rPr>
        <w:t xml:space="preserve"> Name, whic</w:t>
      </w:r>
      <w:r w:rsidR="005A1B40" w:rsidRPr="0011170A">
        <w:rPr>
          <w:rFonts w:cstheme="minorHAnsi"/>
        </w:rPr>
        <w:t>h i</w:t>
      </w:r>
      <w:r w:rsidRPr="0011170A">
        <w:rPr>
          <w:rFonts w:cstheme="minorHAnsi"/>
        </w:rPr>
        <w:t>s all-holy, precious and glorified, you may be glorified, praised with hymns and sanctified, together with Jesus Christ an</w:t>
      </w:r>
      <w:r w:rsidR="005A1B40" w:rsidRPr="0011170A">
        <w:rPr>
          <w:rFonts w:cstheme="minorHAnsi"/>
        </w:rPr>
        <w:t>d t</w:t>
      </w:r>
      <w:r w:rsidRPr="0011170A">
        <w:rPr>
          <w:rFonts w:cstheme="minorHAnsi"/>
        </w:rPr>
        <w:t>he Holy Spirit, as it was, is and will be from generation t</w:t>
      </w:r>
      <w:r w:rsidR="005A1B40" w:rsidRPr="0011170A">
        <w:rPr>
          <w:rFonts w:cstheme="minorHAnsi"/>
        </w:rPr>
        <w:t>o g</w:t>
      </w:r>
      <w:r w:rsidRPr="0011170A">
        <w:rPr>
          <w:rFonts w:cstheme="minorHAnsi"/>
        </w:rPr>
        <w:t xml:space="preserve">eneration, and world </w:t>
      </w:r>
      <w:r w:rsidR="008F33A9">
        <w:rPr>
          <w:rFonts w:cstheme="minorHAnsi"/>
        </w:rPr>
        <w:t>without</w:t>
      </w:r>
      <w:r w:rsidRPr="0011170A">
        <w:rPr>
          <w:rFonts w:cstheme="minorHAnsi"/>
        </w:rPr>
        <w:t xml:space="preserve"> end. Amen.</w:t>
      </w:r>
      <w:r w:rsidR="000B62BB">
        <w:rPr>
          <w:rStyle w:val="FootnoteReference"/>
          <w:rFonts w:cstheme="minorHAnsi"/>
        </w:rPr>
        <w:footnoteReference w:id="370"/>
      </w:r>
    </w:p>
    <w:p w14:paraId="465AB8DC" w14:textId="77777777" w:rsidR="000B62BB" w:rsidRDefault="000B62BB" w:rsidP="0011170A">
      <w:pPr>
        <w:autoSpaceDE w:val="0"/>
        <w:autoSpaceDN w:val="0"/>
        <w:adjustRightInd w:val="0"/>
        <w:spacing w:after="0" w:line="240" w:lineRule="auto"/>
        <w:jc w:val="both"/>
        <w:rPr>
          <w:rFonts w:cstheme="minorHAnsi"/>
        </w:rPr>
      </w:pPr>
    </w:p>
    <w:p w14:paraId="1D7E8DA9" w14:textId="3EAABA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text, which is obviously overworked in its last part, seemingl</w:t>
      </w:r>
      <w:r w:rsidR="005A1B40" w:rsidRPr="0011170A">
        <w:rPr>
          <w:rFonts w:cstheme="minorHAnsi"/>
        </w:rPr>
        <w:t>y c</w:t>
      </w:r>
      <w:r w:rsidRPr="0011170A">
        <w:rPr>
          <w:rFonts w:cstheme="minorHAnsi"/>
        </w:rPr>
        <w:t>annot be earlier than the council of Constantinople in 380</w:t>
      </w:r>
      <w:r w:rsidR="000B62BB">
        <w:rPr>
          <w:rFonts w:cstheme="minorHAnsi"/>
        </w:rPr>
        <w:t xml:space="preserve"> </w:t>
      </w:r>
      <w:r w:rsidRPr="0011170A">
        <w:rPr>
          <w:rFonts w:cstheme="minorHAnsi"/>
        </w:rPr>
        <w:t>nor later than that of Chalcedon in 450, since the Monophysite</w:t>
      </w:r>
      <w:r w:rsidR="000B62BB">
        <w:rPr>
          <w:rFonts w:cstheme="minorHAnsi"/>
        </w:rPr>
        <w:t xml:space="preserve"> </w:t>
      </w:r>
      <w:r w:rsidRPr="0011170A">
        <w:rPr>
          <w:rFonts w:cstheme="minorHAnsi"/>
        </w:rPr>
        <w:t>Copts translated it practically as it stands in their liturgy of St. Cyril, while its litany of the titles of the Holy Spirit is obviousl</w:t>
      </w:r>
      <w:r w:rsidR="005A1B40" w:rsidRPr="0011170A">
        <w:rPr>
          <w:rFonts w:cstheme="minorHAnsi"/>
        </w:rPr>
        <w:t>y i</w:t>
      </w:r>
      <w:r w:rsidRPr="0011170A">
        <w:rPr>
          <w:rFonts w:cstheme="minorHAnsi"/>
        </w:rPr>
        <w:t>n great part borrowed from the Constantinopolitan creed.</w:t>
      </w:r>
    </w:p>
    <w:p w14:paraId="461598F4" w14:textId="77777777" w:rsidR="000B62BB" w:rsidRDefault="000B62BB" w:rsidP="0011170A">
      <w:pPr>
        <w:autoSpaceDE w:val="0"/>
        <w:autoSpaceDN w:val="0"/>
        <w:adjustRightInd w:val="0"/>
        <w:spacing w:after="0" w:line="240" w:lineRule="auto"/>
        <w:jc w:val="both"/>
        <w:rPr>
          <w:rFonts w:cstheme="minorHAnsi"/>
        </w:rPr>
      </w:pPr>
    </w:p>
    <w:p w14:paraId="06C46880" w14:textId="73D857F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as developed as it is, the epiclesis is still closely attache</w:t>
      </w:r>
      <w:r w:rsidR="005A1B40" w:rsidRPr="0011170A">
        <w:rPr>
          <w:rFonts w:cstheme="minorHAnsi"/>
        </w:rPr>
        <w:t>d t</w:t>
      </w:r>
      <w:r w:rsidRPr="0011170A">
        <w:rPr>
          <w:rFonts w:cstheme="minorHAnsi"/>
        </w:rPr>
        <w:t>o the anamnesis, and even incorporated into its final part. Bu</w:t>
      </w:r>
      <w:r w:rsidR="005A1B40" w:rsidRPr="0011170A">
        <w:rPr>
          <w:rFonts w:cstheme="minorHAnsi"/>
        </w:rPr>
        <w:t>t w</w:t>
      </w:r>
      <w:r w:rsidRPr="0011170A">
        <w:rPr>
          <w:rFonts w:cstheme="minorHAnsi"/>
        </w:rPr>
        <w:t>e may speculate that it developed from a formula that was ver</w:t>
      </w:r>
      <w:r w:rsidR="005A1B40" w:rsidRPr="0011170A">
        <w:rPr>
          <w:rFonts w:cstheme="minorHAnsi"/>
        </w:rPr>
        <w:t>y c</w:t>
      </w:r>
      <w:r w:rsidRPr="0011170A">
        <w:rPr>
          <w:rFonts w:cstheme="minorHAnsi"/>
        </w:rPr>
        <w:t>lose to this, since the transformation was sought earlier:</w:t>
      </w:r>
    </w:p>
    <w:p w14:paraId="5F56E29D" w14:textId="2D4847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We have presented what comes from </w:t>
      </w:r>
      <w:r w:rsidR="001D3F6F">
        <w:rPr>
          <w:rFonts w:cstheme="minorHAnsi"/>
        </w:rPr>
        <w:t>Your</w:t>
      </w:r>
      <w:r w:rsidRPr="0011170A">
        <w:rPr>
          <w:rFonts w:cstheme="minorHAnsi"/>
        </w:rPr>
        <w:t xml:space="preserve"> own gifts befor</w:t>
      </w:r>
      <w:r w:rsidR="005A1B40" w:rsidRPr="0011170A">
        <w:rPr>
          <w:rFonts w:cstheme="minorHAnsi"/>
        </w:rPr>
        <w:t>e y</w:t>
      </w:r>
      <w:r w:rsidRPr="0011170A">
        <w:rPr>
          <w:rFonts w:cstheme="minorHAnsi"/>
        </w:rPr>
        <w:t>ou and we pray and beseech you (God) friend of me</w:t>
      </w:r>
      <w:r w:rsidR="005A1B40" w:rsidRPr="0011170A">
        <w:rPr>
          <w:rFonts w:cstheme="minorHAnsi"/>
        </w:rPr>
        <w:t>n a</w:t>
      </w:r>
      <w:r w:rsidRPr="0011170A">
        <w:rPr>
          <w:rFonts w:cstheme="minorHAnsi"/>
        </w:rPr>
        <w:t>nd good, look upon us and send upon these loaves and thes</w:t>
      </w:r>
      <w:r w:rsidR="005A1B40" w:rsidRPr="0011170A">
        <w:rPr>
          <w:rFonts w:cstheme="minorHAnsi"/>
        </w:rPr>
        <w:t>e c</w:t>
      </w:r>
      <w:r w:rsidRPr="0011170A">
        <w:rPr>
          <w:rFonts w:cstheme="minorHAnsi"/>
        </w:rPr>
        <w:t xml:space="preserve">ups </w:t>
      </w:r>
      <w:r w:rsidR="001D3F6F">
        <w:rPr>
          <w:rFonts w:cstheme="minorHAnsi"/>
        </w:rPr>
        <w:t>Your</w:t>
      </w:r>
      <w:r w:rsidRPr="0011170A">
        <w:rPr>
          <w:rFonts w:cstheme="minorHAnsi"/>
        </w:rPr>
        <w:t xml:space="preserve"> Holy Spirit, that they may be for us who are partakers</w:t>
      </w:r>
      <w:r w:rsidR="000B62BB">
        <w:rPr>
          <w:rFonts w:cstheme="minorHAnsi"/>
        </w:rPr>
        <w:t xml:space="preserve"> </w:t>
      </w:r>
      <w:r w:rsidRPr="0011170A">
        <w:rPr>
          <w:rFonts w:cstheme="minorHAnsi"/>
        </w:rPr>
        <w:t>(a source of) faith and of renewal of soul, body an</w:t>
      </w:r>
      <w:r w:rsidR="005A1B40" w:rsidRPr="0011170A">
        <w:rPr>
          <w:rFonts w:cstheme="minorHAnsi"/>
        </w:rPr>
        <w:t>d s</w:t>
      </w:r>
      <w:r w:rsidRPr="0011170A">
        <w:rPr>
          <w:rFonts w:cstheme="minorHAnsi"/>
        </w:rPr>
        <w:t>pirit, for the communication of eternal life and the glorificatio</w:t>
      </w:r>
      <w:r w:rsidR="005A1B40" w:rsidRPr="0011170A">
        <w:rPr>
          <w:rFonts w:cstheme="minorHAnsi"/>
        </w:rPr>
        <w:t>n o</w:t>
      </w:r>
      <w:r w:rsidRPr="0011170A">
        <w:rPr>
          <w:rFonts w:cstheme="minorHAnsi"/>
        </w:rPr>
        <w:t xml:space="preserve">f </w:t>
      </w:r>
      <w:r w:rsidR="001D3F6F">
        <w:rPr>
          <w:rFonts w:cstheme="minorHAnsi"/>
        </w:rPr>
        <w:t>Your</w:t>
      </w:r>
      <w:r w:rsidRPr="0011170A">
        <w:rPr>
          <w:rFonts w:cstheme="minorHAnsi"/>
        </w:rPr>
        <w:t xml:space="preserve"> holy Name, etc.</w:t>
      </w:r>
    </w:p>
    <w:p w14:paraId="016ED877" w14:textId="77777777" w:rsidR="000B62BB" w:rsidRDefault="000B62BB" w:rsidP="0011170A">
      <w:pPr>
        <w:autoSpaceDE w:val="0"/>
        <w:autoSpaceDN w:val="0"/>
        <w:adjustRightInd w:val="0"/>
        <w:spacing w:after="0" w:line="240" w:lineRule="auto"/>
        <w:jc w:val="both"/>
        <w:rPr>
          <w:rFonts w:cstheme="minorHAnsi"/>
        </w:rPr>
      </w:pPr>
    </w:p>
    <w:p w14:paraId="57512A13" w14:textId="1DF60D8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Later we shall be wondering whether we cannot go back to a</w:t>
      </w:r>
      <w:r w:rsidR="005A1B40" w:rsidRPr="0011170A">
        <w:rPr>
          <w:rFonts w:cstheme="minorHAnsi"/>
        </w:rPr>
        <w:t>n e</w:t>
      </w:r>
      <w:r w:rsidRPr="0011170A">
        <w:rPr>
          <w:rFonts w:cstheme="minorHAnsi"/>
        </w:rPr>
        <w:t>arlier state of this epiclesis. For the moment, let us be conten</w:t>
      </w:r>
      <w:r w:rsidR="005A1B40" w:rsidRPr="0011170A">
        <w:rPr>
          <w:rFonts w:cstheme="minorHAnsi"/>
        </w:rPr>
        <w:t>t w</w:t>
      </w:r>
      <w:r w:rsidRPr="0011170A">
        <w:rPr>
          <w:rFonts w:cstheme="minorHAnsi"/>
        </w:rPr>
        <w:t>ith observing that the anamnesis that leads to this epiclesi</w:t>
      </w:r>
      <w:r w:rsidR="005A1B40" w:rsidRPr="0011170A">
        <w:rPr>
          <w:rFonts w:cstheme="minorHAnsi"/>
        </w:rPr>
        <w:t>s n</w:t>
      </w:r>
      <w:r w:rsidRPr="0011170A">
        <w:rPr>
          <w:rFonts w:cstheme="minorHAnsi"/>
        </w:rPr>
        <w:t>ow includes, after the resurrection, not only the ascension bu</w:t>
      </w:r>
      <w:r w:rsidR="005A1B40" w:rsidRPr="0011170A">
        <w:rPr>
          <w:rFonts w:cstheme="minorHAnsi"/>
        </w:rPr>
        <w:t>t t</w:t>
      </w:r>
      <w:r w:rsidRPr="0011170A">
        <w:rPr>
          <w:rFonts w:cstheme="minorHAnsi"/>
        </w:rPr>
        <w:t xml:space="preserve">he </w:t>
      </w:r>
      <w:r w:rsidR="001329B4">
        <w:rPr>
          <w:rFonts w:cstheme="minorHAnsi"/>
        </w:rPr>
        <w:t>Parousia</w:t>
      </w:r>
      <w:r w:rsidRPr="0011170A">
        <w:rPr>
          <w:rFonts w:cstheme="minorHAnsi"/>
        </w:rPr>
        <w:t xml:space="preserve"> itself, a remarkable explanation of the vividly fel</w:t>
      </w:r>
      <w:r w:rsidR="005A1B40" w:rsidRPr="0011170A">
        <w:rPr>
          <w:rFonts w:cstheme="minorHAnsi"/>
        </w:rPr>
        <w:t>t u</w:t>
      </w:r>
      <w:r w:rsidRPr="0011170A">
        <w:rPr>
          <w:rFonts w:cstheme="minorHAnsi"/>
        </w:rPr>
        <w:t>nity of the mystery “commemorated,” whose accomplishmen</w:t>
      </w:r>
      <w:r w:rsidR="005A1B40" w:rsidRPr="0011170A">
        <w:rPr>
          <w:rFonts w:cstheme="minorHAnsi"/>
        </w:rPr>
        <w:t>t w</w:t>
      </w:r>
      <w:r w:rsidRPr="0011170A">
        <w:rPr>
          <w:rFonts w:cstheme="minorHAnsi"/>
        </w:rPr>
        <w:t xml:space="preserve">ill be sought, not as an, after </w:t>
      </w:r>
      <w:r w:rsidR="008F33A9">
        <w:rPr>
          <w:rFonts w:cstheme="minorHAnsi"/>
        </w:rPr>
        <w:t>thought</w:t>
      </w:r>
      <w:r w:rsidRPr="0011170A">
        <w:rPr>
          <w:rFonts w:cstheme="minorHAnsi"/>
        </w:rPr>
        <w:t>, but as the simple manifestatio</w:t>
      </w:r>
      <w:r w:rsidR="005A1B40" w:rsidRPr="0011170A">
        <w:rPr>
          <w:rFonts w:cstheme="minorHAnsi"/>
        </w:rPr>
        <w:t>n o</w:t>
      </w:r>
      <w:r w:rsidRPr="0011170A">
        <w:rPr>
          <w:rFonts w:cstheme="minorHAnsi"/>
        </w:rPr>
        <w:t xml:space="preserve">f the </w:t>
      </w:r>
      <w:r w:rsidR="000B62BB" w:rsidRPr="0011170A">
        <w:rPr>
          <w:rFonts w:cstheme="minorHAnsi"/>
        </w:rPr>
        <w:t>virtuality’s</w:t>
      </w:r>
      <w:r w:rsidRPr="0011170A">
        <w:rPr>
          <w:rFonts w:cstheme="minorHAnsi"/>
        </w:rPr>
        <w:t xml:space="preserve"> of the death and resurrection of</w:t>
      </w:r>
      <w:r w:rsidR="000B62BB">
        <w:rPr>
          <w:rFonts w:cstheme="minorHAnsi"/>
        </w:rPr>
        <w:t xml:space="preserve"> </w:t>
      </w:r>
      <w:r w:rsidRPr="0011170A">
        <w:rPr>
          <w:rFonts w:cstheme="minorHAnsi"/>
        </w:rPr>
        <w:t>Christ.</w:t>
      </w:r>
    </w:p>
    <w:p w14:paraId="1C564144" w14:textId="77777777" w:rsidR="000B62BB" w:rsidRDefault="000B62BB" w:rsidP="0011170A">
      <w:pPr>
        <w:autoSpaceDE w:val="0"/>
        <w:autoSpaceDN w:val="0"/>
        <w:adjustRightInd w:val="0"/>
        <w:spacing w:after="0" w:line="240" w:lineRule="auto"/>
        <w:jc w:val="both"/>
        <w:rPr>
          <w:rFonts w:cstheme="minorHAnsi"/>
        </w:rPr>
      </w:pPr>
    </w:p>
    <w:p w14:paraId="33699F92" w14:textId="4B4AC2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Very remarkable too is this formula for the presentation o</w:t>
      </w:r>
      <w:r w:rsidR="005A1B40" w:rsidRPr="0011170A">
        <w:rPr>
          <w:rFonts w:cstheme="minorHAnsi"/>
        </w:rPr>
        <w:t>f t</w:t>
      </w:r>
      <w:r w:rsidRPr="0011170A">
        <w:rPr>
          <w:rFonts w:cstheme="minorHAnsi"/>
        </w:rPr>
        <w:t xml:space="preserve">he sacrifice: “we have presented what comes from </w:t>
      </w:r>
      <w:r w:rsidR="001D3F6F">
        <w:rPr>
          <w:rFonts w:cstheme="minorHAnsi"/>
        </w:rPr>
        <w:t>Your</w:t>
      </w:r>
      <w:r w:rsidRPr="0011170A">
        <w:rPr>
          <w:rFonts w:cstheme="minorHAnsi"/>
        </w:rPr>
        <w:t xml:space="preserve"> own gift</w:t>
      </w:r>
      <w:r w:rsidR="005A1B40" w:rsidRPr="0011170A">
        <w:rPr>
          <w:rFonts w:cstheme="minorHAnsi"/>
        </w:rPr>
        <w:t>s b</w:t>
      </w:r>
      <w:r w:rsidRPr="0011170A">
        <w:rPr>
          <w:rFonts w:cstheme="minorHAnsi"/>
        </w:rPr>
        <w:t>efore you.” More or less word for word, it will be kept by al</w:t>
      </w:r>
      <w:r w:rsidR="005A1B40" w:rsidRPr="0011170A">
        <w:rPr>
          <w:rFonts w:cstheme="minorHAnsi"/>
        </w:rPr>
        <w:t>l t</w:t>
      </w:r>
      <w:r w:rsidRPr="0011170A">
        <w:rPr>
          <w:rFonts w:cstheme="minorHAnsi"/>
        </w:rPr>
        <w:t>he liturgies of the East. We could not better describe how the</w:t>
      </w:r>
      <w:r w:rsidR="000B62BB">
        <w:rPr>
          <w:rFonts w:cstheme="minorHAnsi"/>
        </w:rPr>
        <w:t xml:space="preserve"> </w:t>
      </w:r>
      <w:r w:rsidRPr="0011170A">
        <w:rPr>
          <w:rFonts w:cstheme="minorHAnsi"/>
        </w:rPr>
        <w:t>“memorial” is sacrificial: as the gift that God himself has mad</w:t>
      </w:r>
      <w:r w:rsidR="005A1B40" w:rsidRPr="0011170A">
        <w:rPr>
          <w:rFonts w:cstheme="minorHAnsi"/>
        </w:rPr>
        <w:t>e t</w:t>
      </w:r>
      <w:r w:rsidRPr="0011170A">
        <w:rPr>
          <w:rFonts w:cstheme="minorHAnsi"/>
        </w:rPr>
        <w:t>o us of the pledge of his saving mystery, so that we might represen</w:t>
      </w:r>
      <w:r w:rsidR="005A1B40" w:rsidRPr="0011170A">
        <w:rPr>
          <w:rFonts w:cstheme="minorHAnsi"/>
        </w:rPr>
        <w:t>t i</w:t>
      </w:r>
      <w:r w:rsidRPr="0011170A">
        <w:rPr>
          <w:rFonts w:cstheme="minorHAnsi"/>
        </w:rPr>
        <w:t>t to him in the thanksgiving, and thus surrender ourselve</w:t>
      </w:r>
      <w:r w:rsidR="005A1B40" w:rsidRPr="0011170A">
        <w:rPr>
          <w:rFonts w:cstheme="minorHAnsi"/>
        </w:rPr>
        <w:t>s t</w:t>
      </w:r>
      <w:r w:rsidRPr="0011170A">
        <w:rPr>
          <w:rFonts w:cstheme="minorHAnsi"/>
        </w:rPr>
        <w:t>o the whole permanent effect of this mystery, tendin</w:t>
      </w:r>
      <w:r w:rsidR="005A1B40" w:rsidRPr="0011170A">
        <w:rPr>
          <w:rFonts w:cstheme="minorHAnsi"/>
        </w:rPr>
        <w:t>g t</w:t>
      </w:r>
      <w:r w:rsidRPr="0011170A">
        <w:rPr>
          <w:rFonts w:cstheme="minorHAnsi"/>
        </w:rPr>
        <w:t>o its own accomplishment, in the glory of God.</w:t>
      </w:r>
    </w:p>
    <w:p w14:paraId="1020C07F" w14:textId="77777777" w:rsidR="000B62BB" w:rsidRDefault="000B62BB" w:rsidP="0011170A">
      <w:pPr>
        <w:autoSpaceDE w:val="0"/>
        <w:autoSpaceDN w:val="0"/>
        <w:adjustRightInd w:val="0"/>
        <w:spacing w:after="0" w:line="240" w:lineRule="auto"/>
        <w:jc w:val="both"/>
        <w:rPr>
          <w:rFonts w:cstheme="minorHAnsi"/>
        </w:rPr>
      </w:pPr>
    </w:p>
    <w:p w14:paraId="4B54A769" w14:textId="547094B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For the first time also, we find here the phrase: “Do this as </w:t>
      </w:r>
      <w:r w:rsidR="005A1B40" w:rsidRPr="0011170A">
        <w:rPr>
          <w:rFonts w:cstheme="minorHAnsi"/>
        </w:rPr>
        <w:t>a m</w:t>
      </w:r>
      <w:r w:rsidRPr="0011170A">
        <w:rPr>
          <w:rFonts w:cstheme="minorHAnsi"/>
        </w:rPr>
        <w:t xml:space="preserve">emorial of </w:t>
      </w:r>
      <w:r w:rsidR="00C56281">
        <w:rPr>
          <w:rFonts w:cstheme="minorHAnsi"/>
        </w:rPr>
        <w:t>Me</w:t>
      </w:r>
      <w:r w:rsidRPr="0011170A">
        <w:rPr>
          <w:rFonts w:cstheme="minorHAnsi"/>
        </w:rPr>
        <w:t>,” developed in the words of St. Paul, but place</w:t>
      </w:r>
      <w:r w:rsidR="005A1B40" w:rsidRPr="0011170A">
        <w:rPr>
          <w:rFonts w:cstheme="minorHAnsi"/>
        </w:rPr>
        <w:t>d o</w:t>
      </w:r>
      <w:r w:rsidRPr="0011170A">
        <w:rPr>
          <w:rFonts w:cstheme="minorHAnsi"/>
        </w:rPr>
        <w:t>n Christ’s lips, and furnished with a development that we shoul</w:t>
      </w:r>
      <w:r w:rsidR="005A1B40" w:rsidRPr="0011170A">
        <w:rPr>
          <w:rFonts w:cstheme="minorHAnsi"/>
        </w:rPr>
        <w:t>d l</w:t>
      </w:r>
      <w:r w:rsidRPr="0011170A">
        <w:rPr>
          <w:rFonts w:cstheme="minorHAnsi"/>
        </w:rPr>
        <w:t>ike to stress:</w:t>
      </w:r>
    </w:p>
    <w:p w14:paraId="43EC7BCF" w14:textId="77777777" w:rsidR="000B62BB" w:rsidRDefault="000B62BB" w:rsidP="0011170A">
      <w:pPr>
        <w:autoSpaceDE w:val="0"/>
        <w:autoSpaceDN w:val="0"/>
        <w:adjustRightInd w:val="0"/>
        <w:spacing w:after="0" w:line="240" w:lineRule="auto"/>
        <w:jc w:val="both"/>
        <w:rPr>
          <w:rFonts w:cstheme="minorHAnsi"/>
        </w:rPr>
      </w:pPr>
    </w:p>
    <w:p w14:paraId="6EEF2119" w14:textId="538582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As often as you eat of this bread and drink of this cu</w:t>
      </w:r>
      <w:r w:rsidR="00A23162" w:rsidRPr="0011170A">
        <w:rPr>
          <w:rFonts w:cstheme="minorHAnsi"/>
        </w:rPr>
        <w:t>p, y</w:t>
      </w:r>
      <w:r w:rsidRPr="0011170A">
        <w:rPr>
          <w:rFonts w:cstheme="minorHAnsi"/>
        </w:rPr>
        <w:t xml:space="preserve">ou announce my death, </w:t>
      </w:r>
      <w:r w:rsidRPr="0011170A">
        <w:rPr>
          <w:rFonts w:cstheme="minorHAnsi"/>
          <w:i/>
          <w:iCs/>
        </w:rPr>
        <w:t>and you proclaim my resurrectio</w:t>
      </w:r>
      <w:r w:rsidR="005A1B40" w:rsidRPr="0011170A">
        <w:rPr>
          <w:rFonts w:cstheme="minorHAnsi"/>
          <w:i/>
          <w:iCs/>
        </w:rPr>
        <w:t>n a</w:t>
      </w:r>
      <w:r w:rsidRPr="0011170A">
        <w:rPr>
          <w:rFonts w:cstheme="minorHAnsi"/>
          <w:i/>
          <w:iCs/>
        </w:rPr>
        <w:t xml:space="preserve">nd my ascension, </w:t>
      </w:r>
      <w:r w:rsidRPr="0011170A">
        <w:rPr>
          <w:rFonts w:cstheme="minorHAnsi"/>
        </w:rPr>
        <w:t>until I come.</w:t>
      </w:r>
    </w:p>
    <w:p w14:paraId="2E2F2053" w14:textId="77777777" w:rsidR="000B62BB" w:rsidRDefault="000B62BB" w:rsidP="0011170A">
      <w:pPr>
        <w:autoSpaceDE w:val="0"/>
        <w:autoSpaceDN w:val="0"/>
        <w:adjustRightInd w:val="0"/>
        <w:spacing w:after="0" w:line="240" w:lineRule="auto"/>
        <w:jc w:val="both"/>
        <w:rPr>
          <w:rFonts w:cstheme="minorHAnsi"/>
        </w:rPr>
      </w:pPr>
    </w:p>
    <w:p w14:paraId="40D5C100" w14:textId="42CDD2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will also be found elsewhere in the East, and we may thin</w:t>
      </w:r>
      <w:r w:rsidR="00A23162" w:rsidRPr="0011170A">
        <w:rPr>
          <w:rFonts w:cstheme="minorHAnsi"/>
        </w:rPr>
        <w:t>k, a</w:t>
      </w:r>
      <w:r w:rsidRPr="0011170A">
        <w:rPr>
          <w:rFonts w:cstheme="minorHAnsi"/>
        </w:rPr>
        <w:t>s we shall soon establish, that it is again from Syria that thi</w:t>
      </w:r>
      <w:r w:rsidR="005A1B40" w:rsidRPr="0011170A">
        <w:rPr>
          <w:rFonts w:cstheme="minorHAnsi"/>
        </w:rPr>
        <w:t>s f</w:t>
      </w:r>
      <w:r w:rsidRPr="0011170A">
        <w:rPr>
          <w:rFonts w:cstheme="minorHAnsi"/>
        </w:rPr>
        <w:t>ormula, like the preceding one, passed into Egypt.</w:t>
      </w:r>
      <w:r w:rsidR="000B62BB">
        <w:rPr>
          <w:rStyle w:val="FootnoteReference"/>
          <w:rFonts w:cstheme="minorHAnsi"/>
        </w:rPr>
        <w:footnoteReference w:id="371"/>
      </w:r>
    </w:p>
    <w:p w14:paraId="1D2CBCBF" w14:textId="77777777" w:rsidR="000B62BB" w:rsidRDefault="000B62BB" w:rsidP="0011170A">
      <w:pPr>
        <w:autoSpaceDE w:val="0"/>
        <w:autoSpaceDN w:val="0"/>
        <w:adjustRightInd w:val="0"/>
        <w:spacing w:after="0" w:line="240" w:lineRule="auto"/>
        <w:jc w:val="both"/>
        <w:rPr>
          <w:rFonts w:cstheme="minorHAnsi"/>
        </w:rPr>
      </w:pPr>
    </w:p>
    <w:p w14:paraId="3B27FC8F" w14:textId="66C63B37" w:rsidR="00074CA6" w:rsidRPr="00463121" w:rsidRDefault="00074CA6" w:rsidP="0011170A">
      <w:pPr>
        <w:autoSpaceDE w:val="0"/>
        <w:autoSpaceDN w:val="0"/>
        <w:adjustRightInd w:val="0"/>
        <w:spacing w:after="0" w:line="240" w:lineRule="auto"/>
        <w:jc w:val="both"/>
        <w:rPr>
          <w:rFonts w:cstheme="minorHAnsi"/>
        </w:rPr>
      </w:pPr>
      <w:r w:rsidRPr="0011170A">
        <w:rPr>
          <w:rFonts w:cstheme="minorHAnsi"/>
        </w:rPr>
        <w:t>The influence of the Pauline institution narrative, another characteristi</w:t>
      </w:r>
      <w:r w:rsidR="005A1B40" w:rsidRPr="0011170A">
        <w:rPr>
          <w:rFonts w:cstheme="minorHAnsi"/>
        </w:rPr>
        <w:t>c c</w:t>
      </w:r>
      <w:r w:rsidRPr="0011170A">
        <w:rPr>
          <w:rFonts w:cstheme="minorHAnsi"/>
        </w:rPr>
        <w:t>ommon to the whole East, is very clear in the narrativ</w:t>
      </w:r>
      <w:r w:rsidR="005A1B40" w:rsidRPr="0011170A">
        <w:rPr>
          <w:rFonts w:cstheme="minorHAnsi"/>
        </w:rPr>
        <w:t>e r</w:t>
      </w:r>
      <w:r w:rsidRPr="0011170A">
        <w:rPr>
          <w:rFonts w:cstheme="minorHAnsi"/>
        </w:rPr>
        <w:t xml:space="preserve">eproduced in the </w:t>
      </w:r>
      <w:r w:rsidR="00BA6BF1">
        <w:rPr>
          <w:rFonts w:cstheme="minorHAnsi"/>
        </w:rPr>
        <w:t>Eucharist</w:t>
      </w:r>
      <w:r w:rsidRPr="0011170A">
        <w:rPr>
          <w:rFonts w:cstheme="minorHAnsi"/>
        </w:rPr>
        <w:t xml:space="preserve"> of St. Mark. But, as in all th</w:t>
      </w:r>
      <w:r w:rsidR="005A1B40" w:rsidRPr="0011170A">
        <w:rPr>
          <w:rFonts w:cstheme="minorHAnsi"/>
        </w:rPr>
        <w:t>e c</w:t>
      </w:r>
      <w:r w:rsidRPr="0011170A">
        <w:rPr>
          <w:rFonts w:cstheme="minorHAnsi"/>
        </w:rPr>
        <w:t>lassic liturgies, three factors in its evolution can be observed:</w:t>
      </w:r>
      <w:r w:rsidR="00463121">
        <w:rPr>
          <w:rFonts w:cstheme="minorHAnsi"/>
        </w:rPr>
        <w:t xml:space="preserve"> </w:t>
      </w:r>
      <w:r w:rsidRPr="0011170A">
        <w:rPr>
          <w:rFonts w:cstheme="minorHAnsi"/>
        </w:rPr>
        <w:t>a tendency to accentuate the parallelism between what is sai</w:t>
      </w:r>
      <w:r w:rsidR="005A1B40" w:rsidRPr="0011170A">
        <w:rPr>
          <w:rFonts w:cstheme="minorHAnsi"/>
        </w:rPr>
        <w:t>d o</w:t>
      </w:r>
      <w:r w:rsidRPr="0011170A">
        <w:rPr>
          <w:rFonts w:cstheme="minorHAnsi"/>
        </w:rPr>
        <w:t>ver the bread and over the cup, a tendency to harmonize th</w:t>
      </w:r>
      <w:r w:rsidR="005A1B40" w:rsidRPr="0011170A">
        <w:rPr>
          <w:rFonts w:cstheme="minorHAnsi"/>
        </w:rPr>
        <w:t>e f</w:t>
      </w:r>
      <w:r w:rsidRPr="0011170A">
        <w:rPr>
          <w:rFonts w:cstheme="minorHAnsi"/>
        </w:rPr>
        <w:t>our New Testament narratives, and finally a tendency to accompan</w:t>
      </w:r>
      <w:r w:rsidR="005A1B40" w:rsidRPr="0011170A">
        <w:rPr>
          <w:rFonts w:cstheme="minorHAnsi"/>
        </w:rPr>
        <w:t>y t</w:t>
      </w:r>
      <w:r w:rsidRPr="0011170A">
        <w:rPr>
          <w:rFonts w:cstheme="minorHAnsi"/>
        </w:rPr>
        <w:t>he description of the actions of Christ with adjectives an</w:t>
      </w:r>
      <w:r w:rsidR="005A1B40" w:rsidRPr="0011170A">
        <w:rPr>
          <w:rFonts w:cstheme="minorHAnsi"/>
        </w:rPr>
        <w:t>d o</w:t>
      </w:r>
      <w:r w:rsidRPr="0011170A">
        <w:rPr>
          <w:rFonts w:cstheme="minorHAnsi"/>
        </w:rPr>
        <w:t xml:space="preserve">ther formulas expressing devotion (“raising his eyes </w:t>
      </w:r>
      <w:r w:rsidRPr="0011170A">
        <w:rPr>
          <w:rFonts w:cstheme="minorHAnsi"/>
          <w:i/>
          <w:iCs/>
        </w:rPr>
        <w:t>to you his</w:t>
      </w:r>
      <w:r w:rsidR="000B62BB">
        <w:rPr>
          <w:rFonts w:cstheme="minorHAnsi"/>
          <w:i/>
          <w:iCs/>
        </w:rPr>
        <w:t xml:space="preserve"> </w:t>
      </w:r>
      <w:r w:rsidRPr="0011170A">
        <w:rPr>
          <w:rFonts w:cstheme="minorHAnsi"/>
          <w:i/>
          <w:iCs/>
        </w:rPr>
        <w:t xml:space="preserve">Father </w:t>
      </w:r>
      <w:r w:rsidR="000B62BB" w:rsidRPr="0011170A">
        <w:rPr>
          <w:rFonts w:cstheme="minorHAnsi"/>
        </w:rPr>
        <w:t>...,</w:t>
      </w:r>
      <w:r w:rsidRPr="0011170A">
        <w:rPr>
          <w:rFonts w:cstheme="minorHAnsi"/>
        </w:rPr>
        <w:t xml:space="preserve">” </w:t>
      </w:r>
      <w:r w:rsidR="000B62BB" w:rsidRPr="0011170A">
        <w:rPr>
          <w:rFonts w:cstheme="minorHAnsi"/>
        </w:rPr>
        <w:t>“...</w:t>
      </w:r>
      <w:r w:rsidRPr="0011170A">
        <w:rPr>
          <w:rFonts w:cstheme="minorHAnsi"/>
        </w:rPr>
        <w:t xml:space="preserve"> in his </w:t>
      </w:r>
      <w:r w:rsidRPr="0011170A">
        <w:rPr>
          <w:rFonts w:cstheme="minorHAnsi"/>
          <w:i/>
          <w:iCs/>
        </w:rPr>
        <w:t xml:space="preserve">holy, pure and spotless </w:t>
      </w:r>
      <w:r w:rsidRPr="0011170A">
        <w:rPr>
          <w:rFonts w:cstheme="minorHAnsi"/>
        </w:rPr>
        <w:t>hands”, etc.)</w:t>
      </w:r>
    </w:p>
    <w:p w14:paraId="2710E529" w14:textId="77777777" w:rsidR="000B62BB" w:rsidRDefault="000B62BB" w:rsidP="0011170A">
      <w:pPr>
        <w:autoSpaceDE w:val="0"/>
        <w:autoSpaceDN w:val="0"/>
        <w:adjustRightInd w:val="0"/>
        <w:spacing w:after="0" w:line="240" w:lineRule="auto"/>
        <w:jc w:val="both"/>
        <w:rPr>
          <w:rFonts w:cstheme="minorHAnsi"/>
        </w:rPr>
      </w:pPr>
    </w:p>
    <w:p w14:paraId="53D7908E" w14:textId="665A08C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great question facing us is how people came to introduc</w:t>
      </w:r>
      <w:r w:rsidR="005A1B40" w:rsidRPr="0011170A">
        <w:rPr>
          <w:rFonts w:cstheme="minorHAnsi"/>
        </w:rPr>
        <w:t>e i</w:t>
      </w:r>
      <w:r w:rsidRPr="0011170A">
        <w:rPr>
          <w:rFonts w:cstheme="minorHAnsi"/>
        </w:rPr>
        <w:t xml:space="preserve">nto the prayer coming from the </w:t>
      </w:r>
      <w:r w:rsidRPr="0011170A">
        <w:rPr>
          <w:rFonts w:cstheme="minorHAnsi"/>
          <w:i/>
          <w:iCs/>
        </w:rPr>
        <w:t xml:space="preserve">berakah Abodah </w:t>
      </w:r>
      <w:r w:rsidRPr="0011170A">
        <w:rPr>
          <w:rFonts w:cstheme="minorHAnsi"/>
        </w:rPr>
        <w:t>for the acceptanc</w:t>
      </w:r>
      <w:r w:rsidR="005A1B40" w:rsidRPr="0011170A">
        <w:rPr>
          <w:rFonts w:cstheme="minorHAnsi"/>
        </w:rPr>
        <w:t>e o</w:t>
      </w:r>
      <w:r w:rsidRPr="0011170A">
        <w:rPr>
          <w:rFonts w:cstheme="minorHAnsi"/>
        </w:rPr>
        <w:t>f the sacrifices of Israel, a mention of the transformatio</w:t>
      </w:r>
      <w:r w:rsidR="005A1B40" w:rsidRPr="0011170A">
        <w:rPr>
          <w:rFonts w:cstheme="minorHAnsi"/>
        </w:rPr>
        <w:t>n o</w:t>
      </w:r>
      <w:r w:rsidRPr="0011170A">
        <w:rPr>
          <w:rFonts w:cstheme="minorHAnsi"/>
        </w:rPr>
        <w:t>f the elements into the body and blood of Christ, absent fro</w:t>
      </w:r>
      <w:r w:rsidR="005A1B40" w:rsidRPr="0011170A">
        <w:rPr>
          <w:rFonts w:cstheme="minorHAnsi"/>
        </w:rPr>
        <w:t>m a</w:t>
      </w:r>
      <w:r w:rsidRPr="0011170A">
        <w:rPr>
          <w:rFonts w:cstheme="minorHAnsi"/>
        </w:rPr>
        <w:t>ll the most ancient liturgies.</w:t>
      </w:r>
    </w:p>
    <w:p w14:paraId="41FB7DC6" w14:textId="77777777" w:rsidR="000B62BB" w:rsidRDefault="000B62BB" w:rsidP="0011170A">
      <w:pPr>
        <w:autoSpaceDE w:val="0"/>
        <w:autoSpaceDN w:val="0"/>
        <w:adjustRightInd w:val="0"/>
        <w:spacing w:after="0" w:line="240" w:lineRule="auto"/>
        <w:jc w:val="both"/>
        <w:rPr>
          <w:rFonts w:cstheme="minorHAnsi"/>
        </w:rPr>
      </w:pPr>
    </w:p>
    <w:p w14:paraId="3D05716B" w14:textId="241F703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repeat that this petition seems called for in the formula</w:t>
      </w:r>
      <w:r w:rsidR="005A1B40" w:rsidRPr="0011170A">
        <w:rPr>
          <w:rFonts w:cstheme="minorHAnsi"/>
        </w:rPr>
        <w:t>s o</w:t>
      </w:r>
      <w:r w:rsidRPr="0011170A">
        <w:rPr>
          <w:rFonts w:cstheme="minorHAnsi"/>
        </w:rPr>
        <w:t>f St. Mark, or at least prepared for, by the end of the first par</w:t>
      </w:r>
      <w:r w:rsidR="005A1B40" w:rsidRPr="0011170A">
        <w:rPr>
          <w:rFonts w:cstheme="minorHAnsi"/>
        </w:rPr>
        <w:t>t o</w:t>
      </w:r>
      <w:r w:rsidRPr="0011170A">
        <w:rPr>
          <w:rFonts w:cstheme="minorHAnsi"/>
        </w:rPr>
        <w:t>f the prayer for the recommendation of the sacrifice, which introduce</w:t>
      </w:r>
      <w:r w:rsidR="005A1B40" w:rsidRPr="0011170A">
        <w:rPr>
          <w:rFonts w:cstheme="minorHAnsi"/>
        </w:rPr>
        <w:t>s t</w:t>
      </w:r>
      <w:r w:rsidRPr="0011170A">
        <w:rPr>
          <w:rFonts w:cstheme="minorHAnsi"/>
        </w:rPr>
        <w:t>he idea of an exchange between the material, earthly, tempora</w:t>
      </w:r>
      <w:r w:rsidR="005A1B40" w:rsidRPr="0011170A">
        <w:rPr>
          <w:rFonts w:cstheme="minorHAnsi"/>
        </w:rPr>
        <w:t>l g</w:t>
      </w:r>
      <w:r w:rsidRPr="0011170A">
        <w:rPr>
          <w:rFonts w:cstheme="minorHAnsi"/>
        </w:rPr>
        <w:t>ifts that we are presenting and the spiritual, heavenly, eterna</w:t>
      </w:r>
      <w:r w:rsidR="005A1B40" w:rsidRPr="0011170A">
        <w:rPr>
          <w:rFonts w:cstheme="minorHAnsi"/>
        </w:rPr>
        <w:t>l g</w:t>
      </w:r>
      <w:r w:rsidRPr="0011170A">
        <w:rPr>
          <w:rFonts w:cstheme="minorHAnsi"/>
        </w:rPr>
        <w:t>ifts which we expect from God. But this merely takes th</w:t>
      </w:r>
      <w:r w:rsidR="005A1B40" w:rsidRPr="0011170A">
        <w:rPr>
          <w:rFonts w:cstheme="minorHAnsi"/>
        </w:rPr>
        <w:t>e p</w:t>
      </w:r>
      <w:r w:rsidRPr="0011170A">
        <w:rPr>
          <w:rFonts w:cstheme="minorHAnsi"/>
        </w:rPr>
        <w:t>roblem one step back, for there was nothing in the Jewish prayer</w:t>
      </w:r>
      <w:r w:rsidR="005A1B40" w:rsidRPr="0011170A">
        <w:rPr>
          <w:rFonts w:cstheme="minorHAnsi"/>
        </w:rPr>
        <w:t>s t</w:t>
      </w:r>
      <w:r w:rsidRPr="0011170A">
        <w:rPr>
          <w:rFonts w:cstheme="minorHAnsi"/>
        </w:rPr>
        <w:t>hat was directed toward that idea. We should be tempted t</w:t>
      </w:r>
      <w:r w:rsidR="005A1B40" w:rsidRPr="0011170A">
        <w:rPr>
          <w:rFonts w:cstheme="minorHAnsi"/>
        </w:rPr>
        <w:t>o t</w:t>
      </w:r>
      <w:r w:rsidRPr="0011170A">
        <w:rPr>
          <w:rFonts w:cstheme="minorHAnsi"/>
        </w:rPr>
        <w:t>hink that in order to understand its appearance at this point, w</w:t>
      </w:r>
      <w:r w:rsidR="005A1B40" w:rsidRPr="0011170A">
        <w:rPr>
          <w:rFonts w:cstheme="minorHAnsi"/>
        </w:rPr>
        <w:t>e m</w:t>
      </w:r>
      <w:r w:rsidRPr="0011170A">
        <w:rPr>
          <w:rFonts w:cstheme="minorHAnsi"/>
        </w:rPr>
        <w:t>ust look for a first consolidation which must have come abou</w:t>
      </w:r>
      <w:r w:rsidR="005A1B40" w:rsidRPr="0011170A">
        <w:rPr>
          <w:rFonts w:cstheme="minorHAnsi"/>
        </w:rPr>
        <w:t>t t</w:t>
      </w:r>
      <w:r w:rsidRPr="0011170A">
        <w:rPr>
          <w:rFonts w:cstheme="minorHAnsi"/>
        </w:rPr>
        <w:t xml:space="preserve">hrough the conjunction of the prayers derived from the </w:t>
      </w:r>
      <w:r w:rsidRPr="0011170A">
        <w:rPr>
          <w:rFonts w:cstheme="minorHAnsi"/>
          <w:i/>
          <w:iCs/>
        </w:rPr>
        <w:t>be</w:t>
      </w:r>
      <w:r w:rsidR="00040C1E">
        <w:rPr>
          <w:rFonts w:cstheme="minorHAnsi"/>
          <w:i/>
          <w:iCs/>
        </w:rPr>
        <w:t>rakoth</w:t>
      </w:r>
      <w:r w:rsidR="005A1B40" w:rsidRPr="0011170A">
        <w:rPr>
          <w:rFonts w:cstheme="minorHAnsi"/>
          <w:i/>
          <w:iCs/>
        </w:rPr>
        <w:t xml:space="preserve"> </w:t>
      </w:r>
      <w:r w:rsidR="005A1B40" w:rsidRPr="0011170A">
        <w:rPr>
          <w:rFonts w:cstheme="minorHAnsi"/>
        </w:rPr>
        <w:t>b</w:t>
      </w:r>
      <w:r w:rsidRPr="0011170A">
        <w:rPr>
          <w:rFonts w:cstheme="minorHAnsi"/>
        </w:rPr>
        <w:t xml:space="preserve">efore the </w:t>
      </w:r>
      <w:r w:rsidRPr="0011170A">
        <w:rPr>
          <w:rFonts w:cstheme="minorHAnsi"/>
          <w:i/>
          <w:iCs/>
        </w:rPr>
        <w:lastRenderedPageBreak/>
        <w:t xml:space="preserve">Shemah, </w:t>
      </w:r>
      <w:r w:rsidRPr="0011170A">
        <w:rPr>
          <w:rFonts w:cstheme="minorHAnsi"/>
        </w:rPr>
        <w:t>which were already combined with thos</w:t>
      </w:r>
      <w:r w:rsidR="005A1B40" w:rsidRPr="0011170A">
        <w:rPr>
          <w:rFonts w:cstheme="minorHAnsi"/>
        </w:rPr>
        <w:t>e d</w:t>
      </w:r>
      <w:r w:rsidRPr="0011170A">
        <w:rPr>
          <w:rFonts w:cstheme="minorHAnsi"/>
        </w:rPr>
        <w:t xml:space="preserve">erived from the </w:t>
      </w:r>
      <w:r w:rsidRPr="0011170A">
        <w:rPr>
          <w:rFonts w:cstheme="minorHAnsi"/>
          <w:i/>
          <w:iCs/>
        </w:rPr>
        <w:t xml:space="preserve">Tefillah, </w:t>
      </w:r>
      <w:r w:rsidRPr="0011170A">
        <w:rPr>
          <w:rFonts w:cstheme="minorHAnsi"/>
        </w:rPr>
        <w:t>and now with those coming from th</w:t>
      </w:r>
      <w:r w:rsidR="005A1B40" w:rsidRPr="0011170A">
        <w:rPr>
          <w:rFonts w:cstheme="minorHAnsi"/>
        </w:rPr>
        <w:t xml:space="preserve">e </w:t>
      </w:r>
      <w:r w:rsidR="005A1B40" w:rsidRPr="0011170A">
        <w:rPr>
          <w:rFonts w:cstheme="minorHAnsi"/>
          <w:i/>
          <w:iCs/>
        </w:rPr>
        <w:t>b</w:t>
      </w:r>
      <w:r w:rsidRPr="0011170A">
        <w:rPr>
          <w:rFonts w:cstheme="minorHAnsi"/>
          <w:i/>
          <w:iCs/>
        </w:rPr>
        <w:t>e</w:t>
      </w:r>
      <w:r w:rsidR="00040C1E">
        <w:rPr>
          <w:rFonts w:cstheme="minorHAnsi"/>
          <w:i/>
          <w:iCs/>
        </w:rPr>
        <w:t>rakoth</w:t>
      </w:r>
      <w:r w:rsidRPr="0011170A">
        <w:rPr>
          <w:rFonts w:cstheme="minorHAnsi"/>
          <w:i/>
          <w:iCs/>
        </w:rPr>
        <w:t xml:space="preserve"> </w:t>
      </w:r>
      <w:r w:rsidRPr="0011170A">
        <w:rPr>
          <w:rFonts w:cstheme="minorHAnsi"/>
        </w:rPr>
        <w:t>at the end of the meal. It might have seemed admissibl</w:t>
      </w:r>
      <w:r w:rsidR="005A1B40" w:rsidRPr="0011170A">
        <w:rPr>
          <w:rFonts w:cstheme="minorHAnsi"/>
        </w:rPr>
        <w:t>e t</w:t>
      </w:r>
      <w:r w:rsidRPr="0011170A">
        <w:rPr>
          <w:rFonts w:cstheme="minorHAnsi"/>
        </w:rPr>
        <w:t>o retain a general and detailed intercession at the beginnin</w:t>
      </w:r>
      <w:r w:rsidR="005A1B40" w:rsidRPr="0011170A">
        <w:rPr>
          <w:rFonts w:cstheme="minorHAnsi"/>
        </w:rPr>
        <w:t>g o</w:t>
      </w:r>
      <w:r w:rsidRPr="0011170A">
        <w:rPr>
          <w:rFonts w:cstheme="minorHAnsi"/>
        </w:rPr>
        <w:t xml:space="preserve">f the </w:t>
      </w:r>
      <w:r w:rsidR="00BA6BF1">
        <w:rPr>
          <w:rFonts w:cstheme="minorHAnsi"/>
        </w:rPr>
        <w:t>Eucharist</w:t>
      </w:r>
      <w:r w:rsidRPr="0011170A">
        <w:rPr>
          <w:rFonts w:cstheme="minorHAnsi"/>
        </w:rPr>
        <w:t xml:space="preserve"> and at the end a shorter supplication tha</w:t>
      </w:r>
      <w:r w:rsidR="005A1B40" w:rsidRPr="0011170A">
        <w:rPr>
          <w:rFonts w:cstheme="minorHAnsi"/>
        </w:rPr>
        <w:t>t w</w:t>
      </w:r>
      <w:r w:rsidRPr="0011170A">
        <w:rPr>
          <w:rFonts w:cstheme="minorHAnsi"/>
        </w:rPr>
        <w:t>as more immediately focused upon the building up of th</w:t>
      </w:r>
      <w:r w:rsidR="005A1B40" w:rsidRPr="0011170A">
        <w:rPr>
          <w:rFonts w:cstheme="minorHAnsi"/>
        </w:rPr>
        <w:t>e b</w:t>
      </w:r>
      <w:r w:rsidRPr="0011170A">
        <w:rPr>
          <w:rFonts w:cstheme="minorHAnsi"/>
        </w:rPr>
        <w:t>ody of Christ, an idea that underlies all the petitions at the</w:t>
      </w:r>
      <w:r w:rsidR="00040C1E">
        <w:rPr>
          <w:rFonts w:cstheme="minorHAnsi"/>
        </w:rPr>
        <w:t xml:space="preserve"> </w:t>
      </w:r>
      <w:r w:rsidRPr="0011170A">
        <w:rPr>
          <w:rFonts w:cstheme="minorHAnsi"/>
        </w:rPr>
        <w:t>beginning. But the repetition of a blessing for creation and the</w:t>
      </w:r>
      <w:r w:rsidR="005A1B40" w:rsidRPr="0011170A">
        <w:rPr>
          <w:rFonts w:cstheme="minorHAnsi"/>
        </w:rPr>
        <w:t>n f</w:t>
      </w:r>
      <w:r w:rsidRPr="0011170A">
        <w:rPr>
          <w:rFonts w:cstheme="minorHAnsi"/>
        </w:rPr>
        <w:t xml:space="preserve">or redemption, a short distance way, the </w:t>
      </w:r>
      <w:r w:rsidR="00040C1E" w:rsidRPr="0011170A">
        <w:rPr>
          <w:rFonts w:cstheme="minorHAnsi"/>
        </w:rPr>
        <w:t>first-time</w:t>
      </w:r>
      <w:r w:rsidRPr="0011170A">
        <w:rPr>
          <w:rFonts w:cstheme="minorHAnsi"/>
        </w:rPr>
        <w:t xml:space="preserve"> centering o</w:t>
      </w:r>
      <w:r w:rsidR="005A1B40" w:rsidRPr="0011170A">
        <w:rPr>
          <w:rFonts w:cstheme="minorHAnsi"/>
        </w:rPr>
        <w:t>n l</w:t>
      </w:r>
      <w:r w:rsidRPr="0011170A">
        <w:rPr>
          <w:rFonts w:cstheme="minorHAnsi"/>
        </w:rPr>
        <w:t>ife and “knowledge” and the second on life and the covenan</w:t>
      </w:r>
      <w:r w:rsidR="00A23162" w:rsidRPr="0011170A">
        <w:rPr>
          <w:rFonts w:cstheme="minorHAnsi"/>
        </w:rPr>
        <w:t>t, m</w:t>
      </w:r>
      <w:r w:rsidRPr="0011170A">
        <w:rPr>
          <w:rFonts w:cstheme="minorHAnsi"/>
        </w:rPr>
        <w:t>ust have very soon seemed to be an unendurable doublet.</w:t>
      </w:r>
    </w:p>
    <w:p w14:paraId="5D89A693" w14:textId="77777777" w:rsidR="00352391" w:rsidRDefault="00352391" w:rsidP="0011170A">
      <w:pPr>
        <w:autoSpaceDE w:val="0"/>
        <w:autoSpaceDN w:val="0"/>
        <w:adjustRightInd w:val="0"/>
        <w:spacing w:after="0" w:line="240" w:lineRule="auto"/>
        <w:jc w:val="both"/>
        <w:rPr>
          <w:rFonts w:cstheme="minorHAnsi"/>
        </w:rPr>
      </w:pPr>
    </w:p>
    <w:p w14:paraId="26705A72" w14:textId="7E13ED7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Moreover, the Jewish prayers themselves, and particularly thos</w:t>
      </w:r>
      <w:r w:rsidR="005A1B40" w:rsidRPr="0011170A">
        <w:rPr>
          <w:rFonts w:cstheme="minorHAnsi"/>
        </w:rPr>
        <w:t>e o</w:t>
      </w:r>
      <w:r w:rsidRPr="0011170A">
        <w:rPr>
          <w:rFonts w:cstheme="minorHAnsi"/>
        </w:rPr>
        <w:t>f the Didache, already tended to mingle the themes of life an</w:t>
      </w:r>
      <w:r w:rsidR="005A1B40" w:rsidRPr="0011170A">
        <w:rPr>
          <w:rFonts w:cstheme="minorHAnsi"/>
        </w:rPr>
        <w:t>d k</w:t>
      </w:r>
      <w:r w:rsidRPr="0011170A">
        <w:rPr>
          <w:rFonts w:cstheme="minorHAnsi"/>
        </w:rPr>
        <w:t>nowledge, just as the covenant was concretized in the Torah.</w:t>
      </w:r>
      <w:r w:rsidR="00040C1E">
        <w:rPr>
          <w:rFonts w:cstheme="minorHAnsi"/>
        </w:rPr>
        <w:t xml:space="preserve"> </w:t>
      </w:r>
      <w:r w:rsidRPr="0011170A">
        <w:rPr>
          <w:rFonts w:cstheme="minorHAnsi"/>
        </w:rPr>
        <w:t>Quite naturally then, and especially under the influence of a theolog</w:t>
      </w:r>
      <w:r w:rsidR="005A1B40" w:rsidRPr="0011170A">
        <w:rPr>
          <w:rFonts w:cstheme="minorHAnsi"/>
        </w:rPr>
        <w:t>y s</w:t>
      </w:r>
      <w:r w:rsidRPr="0011170A">
        <w:rPr>
          <w:rFonts w:cstheme="minorHAnsi"/>
        </w:rPr>
        <w:t>trongly inspired by the fourth Gospel, as we see in the cas</w:t>
      </w:r>
      <w:r w:rsidR="005A1B40" w:rsidRPr="0011170A">
        <w:rPr>
          <w:rFonts w:cstheme="minorHAnsi"/>
        </w:rPr>
        <w:t>e o</w:t>
      </w:r>
      <w:r w:rsidRPr="0011170A">
        <w:rPr>
          <w:rFonts w:cstheme="minorHAnsi"/>
        </w:rPr>
        <w:t>f Serapion, a transposition to the first part of the thanksgivin</w:t>
      </w:r>
      <w:r w:rsidR="005A1B40" w:rsidRPr="0011170A">
        <w:rPr>
          <w:rFonts w:cstheme="minorHAnsi"/>
        </w:rPr>
        <w:t>g w</w:t>
      </w:r>
      <w:r w:rsidRPr="0011170A">
        <w:rPr>
          <w:rFonts w:cstheme="minorHAnsi"/>
        </w:rPr>
        <w:t>as made of the theme of life side by side with the theme of th</w:t>
      </w:r>
      <w:r w:rsidR="005A1B40" w:rsidRPr="0011170A">
        <w:rPr>
          <w:rFonts w:cstheme="minorHAnsi"/>
        </w:rPr>
        <w:t>e l</w:t>
      </w:r>
      <w:r w:rsidRPr="0011170A">
        <w:rPr>
          <w:rFonts w:cstheme="minorHAnsi"/>
        </w:rPr>
        <w:t>ight of truth. They fused together into one evocation of th</w:t>
      </w:r>
      <w:r w:rsidR="005A1B40" w:rsidRPr="0011170A">
        <w:rPr>
          <w:rFonts w:cstheme="minorHAnsi"/>
        </w:rPr>
        <w:t>e r</w:t>
      </w:r>
      <w:r w:rsidRPr="0011170A">
        <w:rPr>
          <w:rFonts w:cstheme="minorHAnsi"/>
        </w:rPr>
        <w:t>edemption, combining our deliverance from the ignorance o</w:t>
      </w:r>
      <w:r w:rsidR="005A1B40" w:rsidRPr="0011170A">
        <w:rPr>
          <w:rFonts w:cstheme="minorHAnsi"/>
        </w:rPr>
        <w:t>f i</w:t>
      </w:r>
      <w:r w:rsidRPr="0011170A">
        <w:rPr>
          <w:rFonts w:cstheme="minorHAnsi"/>
        </w:rPr>
        <w:t>dolatry and our liberation from death. But in this case, wha</w:t>
      </w:r>
      <w:r w:rsidR="005A1B40" w:rsidRPr="0011170A">
        <w:rPr>
          <w:rFonts w:cstheme="minorHAnsi"/>
        </w:rPr>
        <w:t>t w</w:t>
      </w:r>
      <w:r w:rsidRPr="0011170A">
        <w:rPr>
          <w:rFonts w:cstheme="minorHAnsi"/>
        </w:rPr>
        <w:t>ould be substituted for the double blessing which, in the stil</w:t>
      </w:r>
      <w:r w:rsidR="005A1B40" w:rsidRPr="0011170A">
        <w:rPr>
          <w:rFonts w:cstheme="minorHAnsi"/>
        </w:rPr>
        <w:t>l a</w:t>
      </w:r>
      <w:r w:rsidRPr="0011170A">
        <w:rPr>
          <w:rFonts w:cstheme="minorHAnsi"/>
        </w:rPr>
        <w:t>utonomous sacred meal, immediately preceded the anamnesis?</w:t>
      </w:r>
      <w:r w:rsidR="00040C1E">
        <w:rPr>
          <w:rFonts w:cstheme="minorHAnsi"/>
        </w:rPr>
        <w:t xml:space="preserve"> </w:t>
      </w:r>
      <w:r w:rsidRPr="0011170A">
        <w:rPr>
          <w:rFonts w:cstheme="minorHAnsi"/>
        </w:rPr>
        <w:t>A connection was needed between the whole last part of the prayer</w:t>
      </w:r>
      <w:r w:rsidR="005A1B40" w:rsidRPr="0011170A">
        <w:rPr>
          <w:rFonts w:cstheme="minorHAnsi"/>
        </w:rPr>
        <w:t>s t</w:t>
      </w:r>
      <w:r w:rsidRPr="0011170A">
        <w:rPr>
          <w:rFonts w:cstheme="minorHAnsi"/>
        </w:rPr>
        <w:t xml:space="preserve">aken from the </w:t>
      </w:r>
      <w:r w:rsidRPr="0011170A">
        <w:rPr>
          <w:rFonts w:cstheme="minorHAnsi"/>
          <w:i/>
          <w:iCs/>
        </w:rPr>
        <w:t xml:space="preserve">Tefillah </w:t>
      </w:r>
      <w:r w:rsidRPr="0011170A">
        <w:rPr>
          <w:rFonts w:cstheme="minorHAnsi"/>
        </w:rPr>
        <w:t>on God’s acceptance of our prayers an</w:t>
      </w:r>
      <w:r w:rsidR="005A1B40" w:rsidRPr="0011170A">
        <w:rPr>
          <w:rFonts w:cstheme="minorHAnsi"/>
        </w:rPr>
        <w:t>d s</w:t>
      </w:r>
      <w:r w:rsidRPr="0011170A">
        <w:rPr>
          <w:rFonts w:cstheme="minorHAnsi"/>
        </w:rPr>
        <w:t>acrifices and the evocation of the memorial. This connectio</w:t>
      </w:r>
      <w:r w:rsidR="00A23162" w:rsidRPr="0011170A">
        <w:rPr>
          <w:rFonts w:cstheme="minorHAnsi"/>
        </w:rPr>
        <w:t>n, a</w:t>
      </w:r>
      <w:r w:rsidRPr="0011170A">
        <w:rPr>
          <w:rFonts w:cstheme="minorHAnsi"/>
        </w:rPr>
        <w:t xml:space="preserve">s a comparison of the first Alexandrian epiclesis with the </w:t>
      </w:r>
      <w:r w:rsidRPr="0011170A">
        <w:rPr>
          <w:rFonts w:cstheme="minorHAnsi"/>
          <w:i/>
          <w:iCs/>
        </w:rPr>
        <w:t>Aboda</w:t>
      </w:r>
      <w:r w:rsidR="005A1B40" w:rsidRPr="0011170A">
        <w:rPr>
          <w:rFonts w:cstheme="minorHAnsi"/>
          <w:i/>
          <w:iCs/>
        </w:rPr>
        <w:t xml:space="preserve">h </w:t>
      </w:r>
      <w:r w:rsidR="005A1B40" w:rsidRPr="0011170A">
        <w:rPr>
          <w:rFonts w:cstheme="minorHAnsi"/>
        </w:rPr>
        <w:t>p</w:t>
      </w:r>
      <w:r w:rsidRPr="0011170A">
        <w:rPr>
          <w:rFonts w:cstheme="minorHAnsi"/>
        </w:rPr>
        <w:t>rayer shows, gives us, it seems, an indication of how it cam</w:t>
      </w:r>
      <w:r w:rsidR="005A1B40" w:rsidRPr="0011170A">
        <w:rPr>
          <w:rFonts w:cstheme="minorHAnsi"/>
        </w:rPr>
        <w:t>e t</w:t>
      </w:r>
      <w:r w:rsidRPr="0011170A">
        <w:rPr>
          <w:rFonts w:cstheme="minorHAnsi"/>
        </w:rPr>
        <w:t xml:space="preserve">o be established. The </w:t>
      </w:r>
      <w:r w:rsidRPr="0011170A">
        <w:rPr>
          <w:rFonts w:cstheme="minorHAnsi"/>
          <w:i/>
          <w:iCs/>
        </w:rPr>
        <w:t xml:space="preserve">Abodah </w:t>
      </w:r>
      <w:r w:rsidRPr="0011170A">
        <w:rPr>
          <w:rFonts w:cstheme="minorHAnsi"/>
        </w:rPr>
        <w:t>prayer concluded with an invocatio</w:t>
      </w:r>
      <w:r w:rsidR="005A1B40" w:rsidRPr="0011170A">
        <w:rPr>
          <w:rFonts w:cstheme="minorHAnsi"/>
        </w:rPr>
        <w:t>n o</w:t>
      </w:r>
      <w:r w:rsidRPr="0011170A">
        <w:rPr>
          <w:rFonts w:cstheme="minorHAnsi"/>
        </w:rPr>
        <w:t xml:space="preserve">f the manifest return of the </w:t>
      </w:r>
      <w:r w:rsidRPr="0011170A">
        <w:rPr>
          <w:rFonts w:cstheme="minorHAnsi"/>
          <w:i/>
          <w:iCs/>
        </w:rPr>
        <w:t xml:space="preserve">Shekinah </w:t>
      </w:r>
      <w:r w:rsidRPr="0011170A">
        <w:rPr>
          <w:rFonts w:cstheme="minorHAnsi"/>
        </w:rPr>
        <w:t>to Zion. Likewis</w:t>
      </w:r>
      <w:r w:rsidR="00A23162" w:rsidRPr="0011170A">
        <w:rPr>
          <w:rFonts w:cstheme="minorHAnsi"/>
        </w:rPr>
        <w:t>e, t</w:t>
      </w:r>
      <w:r w:rsidRPr="0011170A">
        <w:rPr>
          <w:rFonts w:cstheme="minorHAnsi"/>
        </w:rPr>
        <w:t>he first Egyptian epiclesis asks that the glory of God fill us (Der</w:t>
      </w:r>
      <w:r w:rsidR="00040C1E">
        <w:rPr>
          <w:rFonts w:cstheme="minorHAnsi"/>
        </w:rPr>
        <w:t xml:space="preserve"> </w:t>
      </w:r>
      <w:r w:rsidRPr="0011170A">
        <w:rPr>
          <w:rFonts w:cstheme="minorHAnsi"/>
        </w:rPr>
        <w:t>Balizeh), or that his mighty participation (Serapion) or his blessin</w:t>
      </w:r>
      <w:r w:rsidR="005A1B40" w:rsidRPr="0011170A">
        <w:rPr>
          <w:rFonts w:cstheme="minorHAnsi"/>
        </w:rPr>
        <w:t>g a</w:t>
      </w:r>
      <w:r w:rsidRPr="0011170A">
        <w:rPr>
          <w:rFonts w:cstheme="minorHAnsi"/>
        </w:rPr>
        <w:t>nd his visitation (classic St. Mark) fill our sacrifice. It is there</w:t>
      </w:r>
      <w:r w:rsidR="005A1B40" w:rsidRPr="0011170A">
        <w:rPr>
          <w:rFonts w:cstheme="minorHAnsi"/>
        </w:rPr>
        <w:t>f</w:t>
      </w:r>
      <w:r w:rsidRPr="0011170A">
        <w:rPr>
          <w:rFonts w:cstheme="minorHAnsi"/>
        </w:rPr>
        <w:t xml:space="preserve">ore this petition for the return of the </w:t>
      </w:r>
      <w:r w:rsidRPr="0011170A">
        <w:rPr>
          <w:rFonts w:cstheme="minorHAnsi"/>
          <w:i/>
          <w:iCs/>
        </w:rPr>
        <w:t xml:space="preserve">Shekinah, </w:t>
      </w:r>
      <w:r w:rsidRPr="0011170A">
        <w:rPr>
          <w:rFonts w:cstheme="minorHAnsi"/>
        </w:rPr>
        <w:t>which for primitive</w:t>
      </w:r>
      <w:r w:rsidR="00040C1E">
        <w:rPr>
          <w:rFonts w:cstheme="minorHAnsi"/>
        </w:rPr>
        <w:t xml:space="preserve"> </w:t>
      </w:r>
      <w:r w:rsidRPr="0011170A">
        <w:rPr>
          <w:rFonts w:cstheme="minorHAnsi"/>
        </w:rPr>
        <w:t>Christians is always in the risen Christ</w:t>
      </w:r>
      <w:r w:rsidR="00040C1E">
        <w:rPr>
          <w:rFonts w:cstheme="minorHAnsi"/>
        </w:rPr>
        <w:t xml:space="preserve"> t</w:t>
      </w:r>
      <w:r w:rsidRPr="0011170A">
        <w:rPr>
          <w:rFonts w:cstheme="minorHAnsi"/>
        </w:rPr>
        <w:t>hat must have elicited th</w:t>
      </w:r>
      <w:r w:rsidR="005A1B40" w:rsidRPr="0011170A">
        <w:rPr>
          <w:rFonts w:cstheme="minorHAnsi"/>
        </w:rPr>
        <w:t>e f</w:t>
      </w:r>
      <w:r w:rsidRPr="0011170A">
        <w:rPr>
          <w:rFonts w:cstheme="minorHAnsi"/>
        </w:rPr>
        <w:t>inal request for the consecration of the elements into the bod</w:t>
      </w:r>
      <w:r w:rsidR="005A1B40" w:rsidRPr="0011170A">
        <w:rPr>
          <w:rFonts w:cstheme="minorHAnsi"/>
        </w:rPr>
        <w:t>y a</w:t>
      </w:r>
      <w:r w:rsidRPr="0011170A">
        <w:rPr>
          <w:rFonts w:cstheme="minorHAnsi"/>
        </w:rPr>
        <w:t>nd blood of Christ.</w:t>
      </w:r>
    </w:p>
    <w:p w14:paraId="74489594" w14:textId="77777777" w:rsidR="00040C1E" w:rsidRDefault="00040C1E" w:rsidP="0011170A">
      <w:pPr>
        <w:autoSpaceDE w:val="0"/>
        <w:autoSpaceDN w:val="0"/>
        <w:adjustRightInd w:val="0"/>
        <w:spacing w:after="0" w:line="240" w:lineRule="auto"/>
        <w:jc w:val="both"/>
        <w:rPr>
          <w:rFonts w:cstheme="minorHAnsi"/>
        </w:rPr>
      </w:pPr>
    </w:p>
    <w:p w14:paraId="27E90809" w14:textId="3AE231A8" w:rsidR="00074CA6" w:rsidRPr="0011170A" w:rsidRDefault="00074CA6" w:rsidP="00352391">
      <w:pPr>
        <w:pStyle w:val="Heading2"/>
      </w:pPr>
      <w:bookmarkStart w:id="33" w:name="_Toc96085513"/>
      <w:r w:rsidRPr="0011170A">
        <w:t>THE KINSHIP BETWEEN THE EGYPTIAN AND ROMAN</w:t>
      </w:r>
      <w:r w:rsidR="00040C1E">
        <w:t xml:space="preserve"> </w:t>
      </w:r>
      <w:r w:rsidRPr="0011170A">
        <w:t>EUCHARISTS AND THE PRIMITIVE FORM OF THEIR EPICLESES</w:t>
      </w:r>
      <w:bookmarkEnd w:id="33"/>
    </w:p>
    <w:p w14:paraId="6354DE74" w14:textId="77777777" w:rsidR="00040C1E" w:rsidRDef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think that study of the Egyptian </w:t>
      </w:r>
      <w:r w:rsidR="00BA6BF1">
        <w:rPr>
          <w:rFonts w:cstheme="minorHAnsi"/>
        </w:rPr>
        <w:t>Eucharist</w:t>
      </w:r>
      <w:r w:rsidRPr="0011170A">
        <w:rPr>
          <w:rFonts w:cstheme="minorHAnsi"/>
        </w:rPr>
        <w:t xml:space="preserve"> has made availabl</w:t>
      </w:r>
      <w:r w:rsidR="005A1B40" w:rsidRPr="0011170A">
        <w:rPr>
          <w:rFonts w:cstheme="minorHAnsi"/>
        </w:rPr>
        <w:t>e t</w:t>
      </w:r>
      <w:r w:rsidRPr="0011170A">
        <w:rPr>
          <w:rFonts w:cstheme="minorHAnsi"/>
        </w:rPr>
        <w:t>o us most of the elements necessary for elucidating the cano</w:t>
      </w:r>
      <w:r w:rsidR="005A1B40" w:rsidRPr="0011170A">
        <w:rPr>
          <w:rFonts w:cstheme="minorHAnsi"/>
        </w:rPr>
        <w:t>n o</w:t>
      </w:r>
      <w:r w:rsidRPr="0011170A">
        <w:rPr>
          <w:rFonts w:cstheme="minorHAnsi"/>
        </w:rPr>
        <w:t>f the Roman mass. Their general structural analogy alon</w:t>
      </w:r>
      <w:r w:rsidR="005A1B40" w:rsidRPr="0011170A">
        <w:rPr>
          <w:rFonts w:cstheme="minorHAnsi"/>
        </w:rPr>
        <w:t>e i</w:t>
      </w:r>
      <w:r w:rsidRPr="0011170A">
        <w:rPr>
          <w:rFonts w:cstheme="minorHAnsi"/>
        </w:rPr>
        <w:t>nvites us to connect the two. Actually, if we compare the plan</w:t>
      </w:r>
      <w:r w:rsidR="00040C1E">
        <w:rPr>
          <w:rFonts w:cstheme="minorHAnsi"/>
        </w:rPr>
        <w:t xml:space="preserve"> </w:t>
      </w:r>
      <w:r w:rsidRPr="0011170A">
        <w:rPr>
          <w:rFonts w:cstheme="minorHAnsi"/>
        </w:rPr>
        <w:t xml:space="preserve">of the </w:t>
      </w:r>
      <w:r w:rsidR="00BA6BF1">
        <w:rPr>
          <w:rFonts w:cstheme="minorHAnsi"/>
        </w:rPr>
        <w:t>Eucharist</w:t>
      </w:r>
      <w:r w:rsidRPr="0011170A">
        <w:rPr>
          <w:rFonts w:cstheme="minorHAnsi"/>
        </w:rPr>
        <w:t xml:space="preserve"> of St. Mark with that of the Roman </w:t>
      </w:r>
      <w:r w:rsidR="00BA6BF1">
        <w:rPr>
          <w:rFonts w:cstheme="minorHAnsi"/>
        </w:rPr>
        <w:t>Eucharist</w:t>
      </w:r>
      <w:r w:rsidR="00A23162" w:rsidRPr="0011170A">
        <w:rPr>
          <w:rFonts w:cstheme="minorHAnsi"/>
        </w:rPr>
        <w:t>, p</w:t>
      </w:r>
      <w:r w:rsidRPr="0011170A">
        <w:rPr>
          <w:rFonts w:cstheme="minorHAnsi"/>
        </w:rPr>
        <w:t xml:space="preserve">rescinding from the memento of the dead and the </w:t>
      </w:r>
      <w:r w:rsidRPr="0011170A">
        <w:rPr>
          <w:rFonts w:cstheme="minorHAnsi"/>
          <w:i/>
          <w:iCs/>
        </w:rPr>
        <w:t>Nobis quoqu</w:t>
      </w:r>
      <w:r w:rsidR="005A1B40" w:rsidRPr="0011170A">
        <w:rPr>
          <w:rFonts w:cstheme="minorHAnsi"/>
          <w:i/>
          <w:iCs/>
        </w:rPr>
        <w:t xml:space="preserve">e </w:t>
      </w:r>
      <w:r w:rsidR="005A1B40" w:rsidRPr="0011170A">
        <w:rPr>
          <w:rFonts w:cstheme="minorHAnsi"/>
        </w:rPr>
        <w:t>w</w:t>
      </w:r>
      <w:r w:rsidRPr="0011170A">
        <w:rPr>
          <w:rFonts w:cstheme="minorHAnsi"/>
        </w:rPr>
        <w:t>e can see that they agree exactly, with the exception of thi</w:t>
      </w:r>
      <w:r w:rsidR="005A1B40" w:rsidRPr="0011170A">
        <w:rPr>
          <w:rFonts w:cstheme="minorHAnsi"/>
        </w:rPr>
        <w:t>s o</w:t>
      </w:r>
      <w:r w:rsidRPr="0011170A">
        <w:rPr>
          <w:rFonts w:cstheme="minorHAnsi"/>
        </w:rPr>
        <w:t xml:space="preserve">ne difference, that instead of coming before the </w:t>
      </w:r>
      <w:r w:rsidRPr="0011170A">
        <w:rPr>
          <w:rFonts w:cstheme="minorHAnsi"/>
          <w:i/>
          <w:iCs/>
        </w:rPr>
        <w:t xml:space="preserve">Sanctus </w:t>
      </w:r>
      <w:r w:rsidRPr="0011170A">
        <w:rPr>
          <w:rFonts w:cstheme="minorHAnsi"/>
        </w:rPr>
        <w:t>the bod</w:t>
      </w:r>
      <w:r w:rsidR="005A1B40" w:rsidRPr="0011170A">
        <w:rPr>
          <w:rFonts w:cstheme="minorHAnsi"/>
        </w:rPr>
        <w:t>y o</w:t>
      </w:r>
      <w:r w:rsidRPr="0011170A">
        <w:rPr>
          <w:rFonts w:cstheme="minorHAnsi"/>
        </w:rPr>
        <w:t>f intercessions and commemorations immediately follows it. Th</w:t>
      </w:r>
      <w:r w:rsidR="005A1B40" w:rsidRPr="0011170A">
        <w:rPr>
          <w:rFonts w:cstheme="minorHAnsi"/>
        </w:rPr>
        <w:t>e s</w:t>
      </w:r>
      <w:r w:rsidRPr="0011170A">
        <w:rPr>
          <w:rFonts w:cstheme="minorHAnsi"/>
        </w:rPr>
        <w:t>chema of this body itself is exactly the same as in the Alexandria</w:t>
      </w:r>
      <w:r w:rsidR="005A1B40" w:rsidRPr="0011170A">
        <w:rPr>
          <w:rFonts w:cstheme="minorHAnsi"/>
        </w:rPr>
        <w:t>n r</w:t>
      </w:r>
      <w:r w:rsidRPr="0011170A">
        <w:rPr>
          <w:rFonts w:cstheme="minorHAnsi"/>
        </w:rPr>
        <w:t xml:space="preserve">ite: first, what we have called the pre-epiclesis </w:t>
      </w:r>
      <w:r w:rsidRPr="0011170A">
        <w:rPr>
          <w:rFonts w:cstheme="minorHAnsi"/>
          <w:i/>
          <w:iCs/>
        </w:rPr>
        <w:t xml:space="preserve">(Te igitur), </w:t>
      </w:r>
      <w:r w:rsidRPr="0011170A">
        <w:rPr>
          <w:rFonts w:cstheme="minorHAnsi"/>
        </w:rPr>
        <w:t>the</w:t>
      </w:r>
      <w:r w:rsidR="005A1B40" w:rsidRPr="0011170A">
        <w:rPr>
          <w:rFonts w:cstheme="minorHAnsi"/>
        </w:rPr>
        <w:t>n t</w:t>
      </w:r>
      <w:r w:rsidRPr="0011170A">
        <w:rPr>
          <w:rFonts w:cstheme="minorHAnsi"/>
        </w:rPr>
        <w:t>he intercessions (</w:t>
      </w:r>
      <w:r w:rsidRPr="0011170A">
        <w:rPr>
          <w:rFonts w:cstheme="minorHAnsi"/>
          <w:i/>
          <w:iCs/>
        </w:rPr>
        <w:t xml:space="preserve">Memento of the living), </w:t>
      </w:r>
      <w:r w:rsidRPr="0011170A">
        <w:rPr>
          <w:rFonts w:cstheme="minorHAnsi"/>
        </w:rPr>
        <w:t>then the commemoration</w:t>
      </w:r>
      <w:r w:rsidR="005A1B40" w:rsidRPr="0011170A">
        <w:rPr>
          <w:rFonts w:cstheme="minorHAnsi"/>
        </w:rPr>
        <w:t>s o</w:t>
      </w:r>
      <w:r w:rsidRPr="0011170A">
        <w:rPr>
          <w:rFonts w:cstheme="minorHAnsi"/>
        </w:rPr>
        <w:t>f the saints (</w:t>
      </w:r>
      <w:r w:rsidRPr="0011170A">
        <w:rPr>
          <w:rFonts w:cstheme="minorHAnsi"/>
          <w:i/>
          <w:iCs/>
        </w:rPr>
        <w:t>Communicantes</w:t>
      </w:r>
      <w:r w:rsidRPr="0011170A">
        <w:rPr>
          <w:rFonts w:cstheme="minorHAnsi"/>
        </w:rPr>
        <w:t>), and finally the first epiclesis.</w:t>
      </w:r>
      <w:r w:rsidR="00040C1E">
        <w:rPr>
          <w:rFonts w:cstheme="minorHAnsi"/>
        </w:rPr>
        <w:t xml:space="preserve"> </w:t>
      </w:r>
      <w:r w:rsidRPr="0011170A">
        <w:rPr>
          <w:rFonts w:cstheme="minorHAnsi"/>
        </w:rPr>
        <w:t>As at Alexandria, this latter is composed of two prayers (</w:t>
      </w:r>
      <w:r w:rsidRPr="0011170A">
        <w:rPr>
          <w:rFonts w:cstheme="minorHAnsi"/>
          <w:i/>
          <w:iCs/>
        </w:rPr>
        <w:t>Han</w:t>
      </w:r>
      <w:r w:rsidR="005A1B40" w:rsidRPr="0011170A">
        <w:rPr>
          <w:rFonts w:cstheme="minorHAnsi"/>
          <w:i/>
          <w:iCs/>
        </w:rPr>
        <w:t>c i</w:t>
      </w:r>
      <w:r w:rsidRPr="0011170A">
        <w:rPr>
          <w:rFonts w:cstheme="minorHAnsi"/>
          <w:i/>
          <w:iCs/>
        </w:rPr>
        <w:t xml:space="preserve">gitur </w:t>
      </w:r>
      <w:r w:rsidRPr="0011170A">
        <w:rPr>
          <w:rFonts w:cstheme="minorHAnsi"/>
        </w:rPr>
        <w:t xml:space="preserve">and </w:t>
      </w:r>
      <w:r w:rsidRPr="0011170A">
        <w:rPr>
          <w:rFonts w:cstheme="minorHAnsi"/>
          <w:i/>
          <w:iCs/>
        </w:rPr>
        <w:t xml:space="preserve">Quam oblationem). </w:t>
      </w:r>
      <w:r w:rsidRPr="0011170A">
        <w:rPr>
          <w:rFonts w:cstheme="minorHAnsi"/>
        </w:rPr>
        <w:t xml:space="preserve">But obviously, since the </w:t>
      </w:r>
      <w:r w:rsidRPr="0011170A">
        <w:rPr>
          <w:rFonts w:cstheme="minorHAnsi"/>
          <w:i/>
          <w:iCs/>
        </w:rPr>
        <w:t>Sanctu</w:t>
      </w:r>
      <w:r w:rsidR="005A1B40" w:rsidRPr="0011170A">
        <w:rPr>
          <w:rFonts w:cstheme="minorHAnsi"/>
          <w:i/>
          <w:iCs/>
        </w:rPr>
        <w:t xml:space="preserve">s </w:t>
      </w:r>
      <w:r w:rsidR="005A1B40" w:rsidRPr="0011170A">
        <w:rPr>
          <w:rFonts w:cstheme="minorHAnsi"/>
        </w:rPr>
        <w:t>w</w:t>
      </w:r>
      <w:r w:rsidRPr="0011170A">
        <w:rPr>
          <w:rFonts w:cstheme="minorHAnsi"/>
        </w:rPr>
        <w:t>as already recited, they follow one another immediately.</w:t>
      </w:r>
    </w:p>
    <w:p w14:paraId="2F998C9E" w14:textId="77777777" w:rsidR="00040C1E" w:rsidRDefault="00040C1E" w:rsidP="0011170A">
      <w:pPr>
        <w:autoSpaceDE w:val="0"/>
        <w:autoSpaceDN w:val="0"/>
        <w:adjustRightInd w:val="0"/>
        <w:spacing w:after="0" w:line="240" w:lineRule="auto"/>
        <w:jc w:val="both"/>
        <w:rPr>
          <w:rFonts w:cstheme="minorHAnsi"/>
        </w:rPr>
      </w:pPr>
    </w:p>
    <w:p w14:paraId="2B653CBD" w14:textId="2B93AA9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this structural analogy, we must add a whole series of verba</w:t>
      </w:r>
      <w:r w:rsidR="005A1B40" w:rsidRPr="0011170A">
        <w:rPr>
          <w:rFonts w:cstheme="minorHAnsi"/>
        </w:rPr>
        <w:t>l p</w:t>
      </w:r>
      <w:r w:rsidRPr="0011170A">
        <w:rPr>
          <w:rFonts w:cstheme="minorHAnsi"/>
        </w:rPr>
        <w:t>arallelisms, which exclude any assumption that it could be merel</w:t>
      </w:r>
      <w:r w:rsidR="005A1B40" w:rsidRPr="0011170A">
        <w:rPr>
          <w:rFonts w:cstheme="minorHAnsi"/>
        </w:rPr>
        <w:t>y c</w:t>
      </w:r>
      <w:r w:rsidRPr="0011170A">
        <w:rPr>
          <w:rFonts w:cstheme="minorHAnsi"/>
        </w:rPr>
        <w:t>oincidental. Only in Egypt and Rome does the introductor</w:t>
      </w:r>
      <w:r w:rsidR="005A1B40" w:rsidRPr="0011170A">
        <w:rPr>
          <w:rFonts w:cstheme="minorHAnsi"/>
        </w:rPr>
        <w:t>y d</w:t>
      </w:r>
      <w:r w:rsidRPr="0011170A">
        <w:rPr>
          <w:rFonts w:cstheme="minorHAnsi"/>
        </w:rPr>
        <w:t>ialogue begin with: “The Lord be with you” (or, in Egypt: “wit</w:t>
      </w:r>
      <w:r w:rsidR="005A1B40" w:rsidRPr="0011170A">
        <w:rPr>
          <w:rFonts w:cstheme="minorHAnsi"/>
        </w:rPr>
        <w:t>h a</w:t>
      </w:r>
      <w:r w:rsidRPr="0011170A">
        <w:rPr>
          <w:rFonts w:cstheme="minorHAnsi"/>
        </w:rPr>
        <w:t xml:space="preserve">ll”). </w:t>
      </w:r>
      <w:r w:rsidR="00040C1E" w:rsidRPr="0011170A">
        <w:rPr>
          <w:rFonts w:cstheme="minorHAnsi"/>
        </w:rPr>
        <w:t>Similarly,</w:t>
      </w:r>
      <w:r w:rsidRPr="0011170A">
        <w:rPr>
          <w:rFonts w:cstheme="minorHAnsi"/>
        </w:rPr>
        <w:t xml:space="preserve"> in both of these rites there follows simply “Sursu</w:t>
      </w:r>
      <w:r w:rsidR="005A1B40" w:rsidRPr="0011170A">
        <w:rPr>
          <w:rFonts w:cstheme="minorHAnsi"/>
        </w:rPr>
        <w:t>m c</w:t>
      </w:r>
      <w:r w:rsidRPr="0011170A">
        <w:rPr>
          <w:rFonts w:cstheme="minorHAnsi"/>
        </w:rPr>
        <w:t xml:space="preserve">orda.” At Rome the </w:t>
      </w:r>
      <w:r w:rsidR="00BA6BF1">
        <w:rPr>
          <w:rFonts w:cstheme="minorHAnsi"/>
        </w:rPr>
        <w:t>Eucharist</w:t>
      </w:r>
      <w:r w:rsidRPr="0011170A">
        <w:rPr>
          <w:rFonts w:cstheme="minorHAnsi"/>
        </w:rPr>
        <w:t xml:space="preserve"> begins with: “It is trul</w:t>
      </w:r>
      <w:r w:rsidR="005A1B40" w:rsidRPr="0011170A">
        <w:rPr>
          <w:rFonts w:cstheme="minorHAnsi"/>
        </w:rPr>
        <w:t>y m</w:t>
      </w:r>
      <w:r w:rsidRPr="0011170A">
        <w:rPr>
          <w:rFonts w:cstheme="minorHAnsi"/>
        </w:rPr>
        <w:t>eet and right, equitable and availing unto salvation,” and at</w:t>
      </w:r>
      <w:r w:rsidR="00040C1E">
        <w:rPr>
          <w:rFonts w:cstheme="minorHAnsi"/>
        </w:rPr>
        <w:t xml:space="preserve"> </w:t>
      </w:r>
      <w:r w:rsidRPr="0011170A">
        <w:rPr>
          <w:rFonts w:cstheme="minorHAnsi"/>
        </w:rPr>
        <w:t>Alexandria: “It is truly meet and right (Alexandria adds: holy),</w:t>
      </w:r>
      <w:r w:rsidR="00040C1E">
        <w:rPr>
          <w:rFonts w:cstheme="minorHAnsi"/>
        </w:rPr>
        <w:t xml:space="preserve"> </w:t>
      </w:r>
      <w:r w:rsidRPr="0011170A">
        <w:rPr>
          <w:rFonts w:cstheme="minorHAnsi"/>
        </w:rPr>
        <w:t>equitable and availing unto salvation . . .” Only in these two case</w:t>
      </w:r>
      <w:r w:rsidR="005A1B40" w:rsidRPr="0011170A">
        <w:rPr>
          <w:rFonts w:cstheme="minorHAnsi"/>
        </w:rPr>
        <w:t>s d</w:t>
      </w:r>
      <w:r w:rsidRPr="0011170A">
        <w:rPr>
          <w:rFonts w:cstheme="minorHAnsi"/>
        </w:rPr>
        <w:t>o we make the immediate transition from the motives for th</w:t>
      </w:r>
      <w:r w:rsidR="005A1B40" w:rsidRPr="0011170A">
        <w:rPr>
          <w:rFonts w:cstheme="minorHAnsi"/>
        </w:rPr>
        <w:t>e t</w:t>
      </w:r>
      <w:r w:rsidRPr="0011170A">
        <w:rPr>
          <w:rFonts w:cstheme="minorHAnsi"/>
        </w:rPr>
        <w:t>hanksgiving to the expression of the worship given to God wit</w:t>
      </w:r>
      <w:r w:rsidR="005A1B40" w:rsidRPr="0011170A">
        <w:rPr>
          <w:rFonts w:cstheme="minorHAnsi"/>
        </w:rPr>
        <w:t>h t</w:t>
      </w:r>
      <w:r w:rsidRPr="0011170A">
        <w:rPr>
          <w:rFonts w:cstheme="minorHAnsi"/>
        </w:rPr>
        <w:t xml:space="preserve">he words: “Christ, through whom </w:t>
      </w:r>
      <w:r w:rsidR="00040C1E" w:rsidRPr="0011170A">
        <w:rPr>
          <w:rFonts w:cstheme="minorHAnsi"/>
        </w:rPr>
        <w:t>...”</w:t>
      </w:r>
      <w:r w:rsidRPr="0011170A">
        <w:rPr>
          <w:rFonts w:cstheme="minorHAnsi"/>
        </w:rPr>
        <w:t xml:space="preserve"> The same is true for th</w:t>
      </w:r>
      <w:r w:rsidR="005A1B40" w:rsidRPr="0011170A">
        <w:rPr>
          <w:rFonts w:cstheme="minorHAnsi"/>
        </w:rPr>
        <w:t>e m</w:t>
      </w:r>
      <w:r w:rsidRPr="0011170A">
        <w:rPr>
          <w:rFonts w:cstheme="minorHAnsi"/>
        </w:rPr>
        <w:t xml:space="preserve">ention of the Angels which follows, </w:t>
      </w:r>
      <w:r w:rsidR="008F33A9">
        <w:rPr>
          <w:rFonts w:cstheme="minorHAnsi"/>
        </w:rPr>
        <w:t>without</w:t>
      </w:r>
      <w:r w:rsidRPr="0011170A">
        <w:rPr>
          <w:rFonts w:cstheme="minorHAnsi"/>
        </w:rPr>
        <w:t xml:space="preserve"> connective, and </w:t>
      </w:r>
      <w:r w:rsidRPr="0011170A">
        <w:rPr>
          <w:rFonts w:cstheme="minorHAnsi"/>
        </w:rPr>
        <w:lastRenderedPageBreak/>
        <w:t>th</w:t>
      </w:r>
      <w:r w:rsidR="005A1B40" w:rsidRPr="0011170A">
        <w:rPr>
          <w:rFonts w:cstheme="minorHAnsi"/>
        </w:rPr>
        <w:t>e i</w:t>
      </w:r>
      <w:r w:rsidRPr="0011170A">
        <w:rPr>
          <w:rFonts w:cstheme="minorHAnsi"/>
        </w:rPr>
        <w:t xml:space="preserve">ntroduction of the </w:t>
      </w:r>
      <w:r w:rsidRPr="0011170A">
        <w:rPr>
          <w:rFonts w:cstheme="minorHAnsi"/>
          <w:i/>
          <w:iCs/>
        </w:rPr>
        <w:t xml:space="preserve">Sanctus </w:t>
      </w:r>
      <w:r w:rsidRPr="0011170A">
        <w:rPr>
          <w:rFonts w:cstheme="minorHAnsi"/>
        </w:rPr>
        <w:t>by a petition that our own praise b</w:t>
      </w:r>
      <w:r w:rsidR="005A1B40" w:rsidRPr="0011170A">
        <w:rPr>
          <w:rFonts w:cstheme="minorHAnsi"/>
        </w:rPr>
        <w:t>e a</w:t>
      </w:r>
      <w:r w:rsidRPr="0011170A">
        <w:rPr>
          <w:rFonts w:cstheme="minorHAnsi"/>
        </w:rPr>
        <w:t>ccepted together with theirs. Similarly, only in these two case</w:t>
      </w:r>
      <w:r w:rsidR="005A1B40" w:rsidRPr="0011170A">
        <w:rPr>
          <w:rFonts w:cstheme="minorHAnsi"/>
        </w:rPr>
        <w:t>s a</w:t>
      </w:r>
      <w:r w:rsidRPr="0011170A">
        <w:rPr>
          <w:rFonts w:cstheme="minorHAnsi"/>
        </w:rPr>
        <w:t>re the gifts of the faithful from this moment on called sanctifie</w:t>
      </w:r>
      <w:r w:rsidR="005A1B40" w:rsidRPr="0011170A">
        <w:rPr>
          <w:rFonts w:cstheme="minorHAnsi"/>
        </w:rPr>
        <w:t>d g</w:t>
      </w:r>
      <w:r w:rsidRPr="0011170A">
        <w:rPr>
          <w:rFonts w:cstheme="minorHAnsi"/>
        </w:rPr>
        <w:t xml:space="preserve">ifts </w:t>
      </w:r>
      <w:r w:rsidRPr="0011170A">
        <w:rPr>
          <w:rFonts w:cstheme="minorHAnsi"/>
          <w:i/>
          <w:iCs/>
        </w:rPr>
        <w:t>(qui tibi offerunt hoc sacrificium laudis ...των προσφερόντων</w:t>
      </w:r>
      <w:r w:rsidR="00040C1E">
        <w:rPr>
          <w:rFonts w:cstheme="minorHAnsi"/>
        </w:rPr>
        <w:t xml:space="preserve"> </w:t>
      </w:r>
      <w:r w:rsidRPr="0011170A">
        <w:rPr>
          <w:rFonts w:cstheme="minorHAnsi"/>
          <w:i/>
          <w:iCs/>
        </w:rPr>
        <w:t xml:space="preserve">τάς </w:t>
      </w:r>
      <w:r w:rsidR="00040C1E">
        <w:rPr>
          <w:rFonts w:cstheme="minorHAnsi"/>
          <w:i/>
          <w:iCs/>
        </w:rPr>
        <w:t>O</w:t>
      </w:r>
      <w:r w:rsidRPr="0011170A">
        <w:rPr>
          <w:rFonts w:cstheme="minorHAnsi"/>
          <w:i/>
          <w:iCs/>
        </w:rPr>
        <w:t xml:space="preserve">υσίας </w:t>
      </w:r>
      <w:r w:rsidRPr="0011170A">
        <w:rPr>
          <w:rFonts w:cstheme="minorHAnsi"/>
        </w:rPr>
        <w:t xml:space="preserve">..., τα </w:t>
      </w:r>
      <w:r w:rsidRPr="0011170A">
        <w:rPr>
          <w:rFonts w:cstheme="minorHAnsi"/>
          <w:i/>
          <w:iCs/>
        </w:rPr>
        <w:t xml:space="preserve">ευχαριστήρια), </w:t>
      </w:r>
      <w:r w:rsidRPr="0011170A">
        <w:rPr>
          <w:rFonts w:cstheme="minorHAnsi"/>
        </w:rPr>
        <w:t>in the intercession precedin</w:t>
      </w:r>
      <w:r w:rsidR="005A1B40" w:rsidRPr="0011170A">
        <w:rPr>
          <w:rFonts w:cstheme="minorHAnsi"/>
        </w:rPr>
        <w:t>g t</w:t>
      </w:r>
      <w:r w:rsidRPr="0011170A">
        <w:rPr>
          <w:rFonts w:cstheme="minorHAnsi"/>
        </w:rPr>
        <w:t>he consecration. In the Roman institution narrative, the mentio</w:t>
      </w:r>
      <w:r w:rsidR="005A1B40" w:rsidRPr="0011170A">
        <w:rPr>
          <w:rFonts w:cstheme="minorHAnsi"/>
        </w:rPr>
        <w:t>n t</w:t>
      </w:r>
      <w:r w:rsidRPr="0011170A">
        <w:rPr>
          <w:rFonts w:cstheme="minorHAnsi"/>
        </w:rPr>
        <w:t xml:space="preserve">hat Jesus raised his eyes </w:t>
      </w:r>
      <w:r w:rsidRPr="0011170A">
        <w:rPr>
          <w:rFonts w:cstheme="minorHAnsi"/>
          <w:i/>
          <w:iCs/>
        </w:rPr>
        <w:t xml:space="preserve">ad te Deum patrem suum </w:t>
      </w:r>
      <w:r w:rsidRPr="0011170A">
        <w:rPr>
          <w:rFonts w:cstheme="minorHAnsi"/>
        </w:rPr>
        <w:t>has an exac</w:t>
      </w:r>
      <w:r w:rsidR="005A1B40" w:rsidRPr="0011170A">
        <w:rPr>
          <w:rFonts w:cstheme="minorHAnsi"/>
        </w:rPr>
        <w:t>t p</w:t>
      </w:r>
      <w:r w:rsidRPr="0011170A">
        <w:rPr>
          <w:rFonts w:cstheme="minorHAnsi"/>
        </w:rPr>
        <w:t>arallel in the narrative of the liturgy of St. Mark. In the anamnesi</w:t>
      </w:r>
      <w:r w:rsidR="00A23162" w:rsidRPr="0011170A">
        <w:rPr>
          <w:rFonts w:cstheme="minorHAnsi"/>
        </w:rPr>
        <w:t>s, t</w:t>
      </w:r>
      <w:r w:rsidRPr="0011170A">
        <w:rPr>
          <w:rFonts w:cstheme="minorHAnsi"/>
        </w:rPr>
        <w:t xml:space="preserve">he formula </w:t>
      </w:r>
      <w:r w:rsidRPr="0011170A">
        <w:rPr>
          <w:rFonts w:cstheme="minorHAnsi"/>
          <w:i/>
          <w:iCs/>
        </w:rPr>
        <w:t>offerimus praeclarae majestati tuae de tui</w:t>
      </w:r>
      <w:r w:rsidR="005A1B40" w:rsidRPr="0011170A">
        <w:rPr>
          <w:rFonts w:cstheme="minorHAnsi"/>
          <w:i/>
          <w:iCs/>
        </w:rPr>
        <w:t>s d</w:t>
      </w:r>
      <w:r w:rsidRPr="0011170A">
        <w:rPr>
          <w:rFonts w:cstheme="minorHAnsi"/>
          <w:i/>
          <w:iCs/>
        </w:rPr>
        <w:t xml:space="preserve">onis ac datis </w:t>
      </w:r>
      <w:r w:rsidRPr="0011170A">
        <w:rPr>
          <w:rFonts w:cstheme="minorHAnsi"/>
        </w:rPr>
        <w:t xml:space="preserve">corresponds exactly and exclusively with τα σά </w:t>
      </w:r>
      <w:r w:rsidRPr="0011170A">
        <w:rPr>
          <w:rFonts w:cstheme="minorHAnsi"/>
          <w:i/>
          <w:iCs/>
        </w:rPr>
        <w:t>εκ</w:t>
      </w:r>
      <w:r w:rsidR="00C32B75">
        <w:rPr>
          <w:rFonts w:cstheme="minorHAnsi"/>
        </w:rPr>
        <w:t xml:space="preserve"> </w:t>
      </w:r>
      <w:r w:rsidRPr="0011170A">
        <w:rPr>
          <w:rFonts w:cstheme="minorHAnsi"/>
          <w:i/>
          <w:iCs/>
        </w:rPr>
        <w:t xml:space="preserve">των σών δόρων προεθήχαμεν ενώπιον τής δόξης αγίας σου. </w:t>
      </w:r>
      <w:r w:rsidRPr="0011170A">
        <w:rPr>
          <w:rFonts w:cstheme="minorHAnsi"/>
        </w:rPr>
        <w:t>The parallelism that is most striking is that the first part of th</w:t>
      </w:r>
      <w:r w:rsidR="005A1B40" w:rsidRPr="0011170A">
        <w:rPr>
          <w:rFonts w:cstheme="minorHAnsi"/>
        </w:rPr>
        <w:t>e f</w:t>
      </w:r>
      <w:r w:rsidRPr="0011170A">
        <w:rPr>
          <w:rFonts w:cstheme="minorHAnsi"/>
        </w:rPr>
        <w:t>irst Egyptian epiclesis asks for the presentation upon the heaven</w:t>
      </w:r>
      <w:r w:rsidR="005A1B40" w:rsidRPr="0011170A">
        <w:rPr>
          <w:rFonts w:cstheme="minorHAnsi"/>
        </w:rPr>
        <w:t>l</w:t>
      </w:r>
      <w:r w:rsidRPr="0011170A">
        <w:rPr>
          <w:rFonts w:cstheme="minorHAnsi"/>
        </w:rPr>
        <w:t>y altar “through the archangelic liturgy (service)” of the sacrific</w:t>
      </w:r>
      <w:r w:rsidR="005A1B40" w:rsidRPr="0011170A">
        <w:rPr>
          <w:rFonts w:cstheme="minorHAnsi"/>
        </w:rPr>
        <w:t>e o</w:t>
      </w:r>
      <w:r w:rsidRPr="0011170A">
        <w:rPr>
          <w:rFonts w:cstheme="minorHAnsi"/>
        </w:rPr>
        <w:t>ffered on earth, and it continues “as you have accepted the gift</w:t>
      </w:r>
      <w:r w:rsidR="005A1B40" w:rsidRPr="0011170A">
        <w:rPr>
          <w:rFonts w:cstheme="minorHAnsi"/>
        </w:rPr>
        <w:t>s o</w:t>
      </w:r>
      <w:r w:rsidRPr="0011170A">
        <w:rPr>
          <w:rFonts w:cstheme="minorHAnsi"/>
        </w:rPr>
        <w:t xml:space="preserve">f </w:t>
      </w:r>
      <w:r w:rsidR="001D3F6F">
        <w:rPr>
          <w:rFonts w:cstheme="minorHAnsi"/>
        </w:rPr>
        <w:t>Your</w:t>
      </w:r>
      <w:r w:rsidRPr="0011170A">
        <w:rPr>
          <w:rFonts w:cstheme="minorHAnsi"/>
        </w:rPr>
        <w:t xml:space="preserve"> righteous man Abel, the sacrifice of our Father Abraha</w:t>
      </w:r>
      <w:r w:rsidR="00165731" w:rsidRPr="0011170A">
        <w:rPr>
          <w:rFonts w:cstheme="minorHAnsi"/>
        </w:rPr>
        <w:t>m,” e</w:t>
      </w:r>
      <w:r w:rsidRPr="0011170A">
        <w:rPr>
          <w:rFonts w:cstheme="minorHAnsi"/>
        </w:rPr>
        <w:t xml:space="preserve">xpressions which are found exactly in the </w:t>
      </w:r>
      <w:r w:rsidRPr="0011170A">
        <w:rPr>
          <w:rFonts w:cstheme="minorHAnsi"/>
          <w:i/>
          <w:iCs/>
        </w:rPr>
        <w:t xml:space="preserve">Supra quae </w:t>
      </w:r>
      <w:r w:rsidRPr="0011170A">
        <w:rPr>
          <w:rFonts w:cstheme="minorHAnsi"/>
        </w:rPr>
        <w:t>an</w:t>
      </w:r>
      <w:r w:rsidR="005A1B40" w:rsidRPr="0011170A">
        <w:rPr>
          <w:rFonts w:cstheme="minorHAnsi"/>
        </w:rPr>
        <w:t>d t</w:t>
      </w:r>
      <w:r w:rsidRPr="0011170A">
        <w:rPr>
          <w:rFonts w:cstheme="minorHAnsi"/>
        </w:rPr>
        <w:t xml:space="preserve">he </w:t>
      </w:r>
      <w:r w:rsidRPr="0011170A">
        <w:rPr>
          <w:rFonts w:cstheme="minorHAnsi"/>
          <w:i/>
          <w:iCs/>
        </w:rPr>
        <w:t xml:space="preserve">Supplices </w:t>
      </w:r>
      <w:r w:rsidRPr="0011170A">
        <w:rPr>
          <w:rFonts w:cstheme="minorHAnsi"/>
        </w:rPr>
        <w:t>(we shall see that they furthermore were to for</w:t>
      </w:r>
      <w:r w:rsidR="005A1B40" w:rsidRPr="0011170A">
        <w:rPr>
          <w:rFonts w:cstheme="minorHAnsi"/>
        </w:rPr>
        <w:t>m o</w:t>
      </w:r>
      <w:r w:rsidRPr="0011170A">
        <w:rPr>
          <w:rFonts w:cstheme="minorHAnsi"/>
        </w:rPr>
        <w:t>ne sole prayer in the fourth century) of the Roman mass, wher</w:t>
      </w:r>
      <w:r w:rsidR="005A1B40" w:rsidRPr="0011170A">
        <w:rPr>
          <w:rFonts w:cstheme="minorHAnsi"/>
        </w:rPr>
        <w:t>e t</w:t>
      </w:r>
      <w:r w:rsidRPr="0011170A">
        <w:rPr>
          <w:rFonts w:cstheme="minorHAnsi"/>
        </w:rPr>
        <w:t>hey constitute the equivalent of the second epiclesis.</w:t>
      </w:r>
    </w:p>
    <w:p w14:paraId="35F1328C" w14:textId="77777777" w:rsidR="00C32B75" w:rsidRDefault="00C32B75" w:rsidP="0011170A">
      <w:pPr>
        <w:autoSpaceDE w:val="0"/>
        <w:autoSpaceDN w:val="0"/>
        <w:adjustRightInd w:val="0"/>
        <w:spacing w:after="0" w:line="240" w:lineRule="auto"/>
        <w:jc w:val="both"/>
        <w:rPr>
          <w:rFonts w:cstheme="minorHAnsi"/>
        </w:rPr>
      </w:pPr>
    </w:p>
    <w:p w14:paraId="54F3897D" w14:textId="07A46F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Furthermore, with the exception of the special position of th</w:t>
      </w:r>
      <w:r w:rsidR="005A1B40" w:rsidRPr="0011170A">
        <w:rPr>
          <w:rFonts w:cstheme="minorHAnsi"/>
        </w:rPr>
        <w:t>e b</w:t>
      </w:r>
      <w:r w:rsidRPr="0011170A">
        <w:rPr>
          <w:rFonts w:cstheme="minorHAnsi"/>
        </w:rPr>
        <w:t>ody of intercessions in the Roman canon, it seems indeed tha</w:t>
      </w:r>
      <w:r w:rsidR="005A1B40" w:rsidRPr="0011170A">
        <w:rPr>
          <w:rFonts w:cstheme="minorHAnsi"/>
        </w:rPr>
        <w:t>t t</w:t>
      </w:r>
      <w:r w:rsidRPr="0011170A">
        <w:rPr>
          <w:rFonts w:cstheme="minorHAnsi"/>
        </w:rPr>
        <w:t>he other apparent differences between Rome and Alexandri</w:t>
      </w:r>
      <w:r w:rsidR="005A1B40" w:rsidRPr="0011170A">
        <w:rPr>
          <w:rFonts w:cstheme="minorHAnsi"/>
        </w:rPr>
        <w:t>a a</w:t>
      </w:r>
      <w:r w:rsidRPr="0011170A">
        <w:rPr>
          <w:rFonts w:cstheme="minorHAnsi"/>
        </w:rPr>
        <w:t>re merely differences between two variants of the same traditio</w:t>
      </w:r>
      <w:r w:rsidR="00A23162" w:rsidRPr="0011170A">
        <w:rPr>
          <w:rFonts w:cstheme="minorHAnsi"/>
        </w:rPr>
        <w:t>n, a</w:t>
      </w:r>
      <w:r w:rsidRPr="0011170A">
        <w:rPr>
          <w:rFonts w:cstheme="minorHAnsi"/>
        </w:rPr>
        <w:t>nd the “Roman” tradition must have existed at Alexandri</w:t>
      </w:r>
      <w:r w:rsidR="005A1B40" w:rsidRPr="0011170A">
        <w:rPr>
          <w:rFonts w:cstheme="minorHAnsi"/>
        </w:rPr>
        <w:t>a a</w:t>
      </w:r>
      <w:r w:rsidRPr="0011170A">
        <w:rPr>
          <w:rFonts w:cstheme="minorHAnsi"/>
        </w:rPr>
        <w:t>t an early time just as it did at Rome. Actually, if we compar</w:t>
      </w:r>
      <w:r w:rsidR="005A1B40" w:rsidRPr="0011170A">
        <w:rPr>
          <w:rFonts w:cstheme="minorHAnsi"/>
        </w:rPr>
        <w:t>e n</w:t>
      </w:r>
      <w:r w:rsidRPr="0011170A">
        <w:rPr>
          <w:rFonts w:cstheme="minorHAnsi"/>
        </w:rPr>
        <w:t xml:space="preserve">ot the </w:t>
      </w:r>
      <w:r w:rsidR="00BA6BF1">
        <w:rPr>
          <w:rFonts w:cstheme="minorHAnsi"/>
        </w:rPr>
        <w:t>Eucharist</w:t>
      </w:r>
      <w:r w:rsidRPr="0011170A">
        <w:rPr>
          <w:rFonts w:cstheme="minorHAnsi"/>
        </w:rPr>
        <w:t xml:space="preserve"> of St. Mark but that of Serapion with the Roma</w:t>
      </w:r>
      <w:r w:rsidR="005A1B40" w:rsidRPr="0011170A">
        <w:rPr>
          <w:rFonts w:cstheme="minorHAnsi"/>
        </w:rPr>
        <w:t>n c</w:t>
      </w:r>
      <w:r w:rsidRPr="0011170A">
        <w:rPr>
          <w:rFonts w:cstheme="minorHAnsi"/>
        </w:rPr>
        <w:t>anon we discover: 1) that as at Rome, at Alexandria two epiclese</w:t>
      </w:r>
      <w:r w:rsidR="005A1B40" w:rsidRPr="0011170A">
        <w:rPr>
          <w:rFonts w:cstheme="minorHAnsi"/>
        </w:rPr>
        <w:t>s m</w:t>
      </w:r>
      <w:r w:rsidRPr="0011170A">
        <w:rPr>
          <w:rFonts w:cstheme="minorHAnsi"/>
        </w:rPr>
        <w:t>ust have been known (</w:t>
      </w:r>
      <w:r w:rsidR="00237FB9">
        <w:rPr>
          <w:rFonts w:cstheme="minorHAnsi"/>
        </w:rPr>
        <w:t>although</w:t>
      </w:r>
      <w:r w:rsidRPr="0011170A">
        <w:rPr>
          <w:rFonts w:cstheme="minorHAnsi"/>
        </w:rPr>
        <w:t xml:space="preserve"> they were not preserve</w:t>
      </w:r>
      <w:r w:rsidR="005A1B40" w:rsidRPr="0011170A">
        <w:rPr>
          <w:rFonts w:cstheme="minorHAnsi"/>
        </w:rPr>
        <w:t>d a</w:t>
      </w:r>
      <w:r w:rsidRPr="0011170A">
        <w:rPr>
          <w:rFonts w:cstheme="minorHAnsi"/>
        </w:rPr>
        <w:t>fter the fourth century) and neither of them expressly evoked the</w:t>
      </w:r>
      <w:r w:rsidR="00C32B75">
        <w:rPr>
          <w:rFonts w:cstheme="minorHAnsi"/>
        </w:rPr>
        <w:t xml:space="preserve"> </w:t>
      </w:r>
      <w:r w:rsidRPr="0011170A">
        <w:rPr>
          <w:rFonts w:cstheme="minorHAnsi"/>
        </w:rPr>
        <w:t>Holy Spirit, 2) that Alexandria also knew a mention of the Angel</w:t>
      </w:r>
      <w:r w:rsidR="005A1B40" w:rsidRPr="0011170A">
        <w:rPr>
          <w:rFonts w:cstheme="minorHAnsi"/>
        </w:rPr>
        <w:t>s a</w:t>
      </w:r>
      <w:r w:rsidRPr="0011170A">
        <w:rPr>
          <w:rFonts w:cstheme="minorHAnsi"/>
        </w:rPr>
        <w:t xml:space="preserve">t the end of the last epiclesis, 3) that Alexandria also had a </w:t>
      </w:r>
      <w:r w:rsidRPr="0011170A">
        <w:rPr>
          <w:rFonts w:cstheme="minorHAnsi"/>
          <w:i/>
          <w:iCs/>
        </w:rPr>
        <w:t>Mement</w:t>
      </w:r>
      <w:r w:rsidR="005A1B40" w:rsidRPr="0011170A">
        <w:rPr>
          <w:rFonts w:cstheme="minorHAnsi"/>
          <w:i/>
          <w:iCs/>
        </w:rPr>
        <w:t xml:space="preserve">o </w:t>
      </w:r>
      <w:r w:rsidR="005A1B40" w:rsidRPr="0011170A">
        <w:rPr>
          <w:rFonts w:cstheme="minorHAnsi"/>
        </w:rPr>
        <w:t>o</w:t>
      </w:r>
      <w:r w:rsidRPr="0011170A">
        <w:rPr>
          <w:rFonts w:cstheme="minorHAnsi"/>
        </w:rPr>
        <w:t>f the dead, with the reading of their diptychs after thi</w:t>
      </w:r>
      <w:r w:rsidR="005A1B40" w:rsidRPr="0011170A">
        <w:rPr>
          <w:rFonts w:cstheme="minorHAnsi"/>
        </w:rPr>
        <w:t>s e</w:t>
      </w:r>
      <w:r w:rsidRPr="0011170A">
        <w:rPr>
          <w:rFonts w:cstheme="minorHAnsi"/>
        </w:rPr>
        <w:t xml:space="preserve">piclesis and 4) that Alexandria ultimately connected this </w:t>
      </w:r>
      <w:r w:rsidRPr="0011170A">
        <w:rPr>
          <w:rFonts w:cstheme="minorHAnsi"/>
          <w:i/>
          <w:iCs/>
        </w:rPr>
        <w:t>Mement</w:t>
      </w:r>
      <w:r w:rsidR="005A1B40" w:rsidRPr="0011170A">
        <w:rPr>
          <w:rFonts w:cstheme="minorHAnsi"/>
          <w:i/>
          <w:iCs/>
        </w:rPr>
        <w:t xml:space="preserve">o </w:t>
      </w:r>
      <w:r w:rsidR="005A1B40" w:rsidRPr="0011170A">
        <w:rPr>
          <w:rFonts w:cstheme="minorHAnsi"/>
        </w:rPr>
        <w:t>w</w:t>
      </w:r>
      <w:r w:rsidRPr="0011170A">
        <w:rPr>
          <w:rFonts w:cstheme="minorHAnsi"/>
        </w:rPr>
        <w:t>ith its conclusion through a formula coming from th</w:t>
      </w:r>
      <w:r w:rsidR="005A1B40" w:rsidRPr="0011170A">
        <w:rPr>
          <w:rFonts w:cstheme="minorHAnsi"/>
        </w:rPr>
        <w:t>e p</w:t>
      </w:r>
      <w:r w:rsidRPr="0011170A">
        <w:rPr>
          <w:rFonts w:cstheme="minorHAnsi"/>
        </w:rPr>
        <w:t>rayer for those who offer the sacrifice, in a manner that is ver</w:t>
      </w:r>
      <w:r w:rsidR="005A1B40" w:rsidRPr="0011170A">
        <w:rPr>
          <w:rFonts w:cstheme="minorHAnsi"/>
        </w:rPr>
        <w:t>y s</w:t>
      </w:r>
      <w:r w:rsidRPr="0011170A">
        <w:rPr>
          <w:rFonts w:cstheme="minorHAnsi"/>
        </w:rPr>
        <w:t xml:space="preserve">imilar to what we still have in the </w:t>
      </w:r>
      <w:r w:rsidRPr="0011170A">
        <w:rPr>
          <w:rFonts w:cstheme="minorHAnsi"/>
          <w:i/>
          <w:iCs/>
        </w:rPr>
        <w:t xml:space="preserve">Nobis quoque. </w:t>
      </w:r>
      <w:r w:rsidRPr="0011170A">
        <w:rPr>
          <w:rFonts w:cstheme="minorHAnsi"/>
        </w:rPr>
        <w:t>Let us then rerea</w:t>
      </w:r>
      <w:r w:rsidR="005A1B40" w:rsidRPr="0011170A">
        <w:rPr>
          <w:rFonts w:cstheme="minorHAnsi"/>
        </w:rPr>
        <w:t>d t</w:t>
      </w:r>
      <w:r w:rsidRPr="0011170A">
        <w:rPr>
          <w:rFonts w:cstheme="minorHAnsi"/>
        </w:rPr>
        <w:t xml:space="preserve">he end of the </w:t>
      </w:r>
      <w:r w:rsidR="00BA6BF1">
        <w:rPr>
          <w:rFonts w:cstheme="minorHAnsi"/>
        </w:rPr>
        <w:t>Eucharist</w:t>
      </w:r>
      <w:r w:rsidRPr="0011170A">
        <w:rPr>
          <w:rFonts w:cstheme="minorHAnsi"/>
        </w:rPr>
        <w:t xml:space="preserve"> of Serapion:</w:t>
      </w:r>
    </w:p>
    <w:p w14:paraId="6B091212" w14:textId="77777777" w:rsidR="00C32B75" w:rsidRDefault="00C32B75" w:rsidP="0011170A">
      <w:pPr>
        <w:autoSpaceDE w:val="0"/>
        <w:autoSpaceDN w:val="0"/>
        <w:adjustRightInd w:val="0"/>
        <w:spacing w:after="0" w:line="240" w:lineRule="auto"/>
        <w:jc w:val="both"/>
        <w:rPr>
          <w:rFonts w:cstheme="minorHAnsi"/>
        </w:rPr>
      </w:pPr>
    </w:p>
    <w:p w14:paraId="5D288DFD" w14:textId="6B0620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May the Angels attending the people crush the Evil</w:t>
      </w:r>
      <w:r w:rsidR="00C32B75">
        <w:rPr>
          <w:rFonts w:cstheme="minorHAnsi"/>
        </w:rPr>
        <w:t xml:space="preserve"> </w:t>
      </w:r>
      <w:r w:rsidRPr="0011170A">
        <w:rPr>
          <w:rFonts w:cstheme="minorHAnsi"/>
        </w:rPr>
        <w:t>One and build up the Church.</w:t>
      </w:r>
    </w:p>
    <w:p w14:paraId="6DE56927" w14:textId="77777777" w:rsidR="00C32B75" w:rsidRDefault="00C32B75" w:rsidP="0011170A">
      <w:pPr>
        <w:autoSpaceDE w:val="0"/>
        <w:autoSpaceDN w:val="0"/>
        <w:adjustRightInd w:val="0"/>
        <w:spacing w:after="0" w:line="240" w:lineRule="auto"/>
        <w:jc w:val="both"/>
        <w:rPr>
          <w:rFonts w:cstheme="minorHAnsi"/>
        </w:rPr>
      </w:pPr>
    </w:p>
    <w:p w14:paraId="77DC0630" w14:textId="652C41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beseech you also for them that rest whom we commemorate.</w:t>
      </w:r>
    </w:p>
    <w:p w14:paraId="3BBC166E" w14:textId="77777777" w:rsidR="00C32B75" w:rsidRDefault="00C32B75" w:rsidP="0011170A">
      <w:pPr>
        <w:autoSpaceDE w:val="0"/>
        <w:autoSpaceDN w:val="0"/>
        <w:adjustRightInd w:val="0"/>
        <w:spacing w:after="0" w:line="240" w:lineRule="auto"/>
        <w:jc w:val="both"/>
        <w:rPr>
          <w:rFonts w:cstheme="minorHAnsi"/>
          <w:i/>
          <w:iCs/>
        </w:rPr>
      </w:pPr>
    </w:p>
    <w:p w14:paraId="4EE65320" w14:textId="14FFFDE6"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Here the names are recalled.</w:t>
      </w:r>
    </w:p>
    <w:p w14:paraId="7A0F6BA7" w14:textId="77777777" w:rsidR="00C32B75" w:rsidRDefault="00C32B75" w:rsidP="0011170A">
      <w:pPr>
        <w:autoSpaceDE w:val="0"/>
        <w:autoSpaceDN w:val="0"/>
        <w:adjustRightInd w:val="0"/>
        <w:spacing w:after="0" w:line="240" w:lineRule="auto"/>
        <w:jc w:val="both"/>
        <w:rPr>
          <w:rFonts w:cstheme="minorHAnsi"/>
        </w:rPr>
      </w:pPr>
    </w:p>
    <w:p w14:paraId="0E7CA0C9" w14:textId="3E64E5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Hallow these souls for you know them all. Hallow al</w:t>
      </w:r>
      <w:r w:rsidR="005A1B40" w:rsidRPr="0011170A">
        <w:rPr>
          <w:rFonts w:cstheme="minorHAnsi"/>
        </w:rPr>
        <w:t>l t</w:t>
      </w:r>
      <w:r w:rsidRPr="0011170A">
        <w:rPr>
          <w:rFonts w:cstheme="minorHAnsi"/>
        </w:rPr>
        <w:t xml:space="preserve">hem that sleep in the Lord. Number them among </w:t>
      </w:r>
      <w:r w:rsidR="001D3F6F">
        <w:rPr>
          <w:rFonts w:cstheme="minorHAnsi"/>
        </w:rPr>
        <w:t>Your</w:t>
      </w:r>
      <w:r w:rsidR="005A1B40" w:rsidRPr="0011170A">
        <w:rPr>
          <w:rFonts w:cstheme="minorHAnsi"/>
        </w:rPr>
        <w:t xml:space="preserve"> h</w:t>
      </w:r>
      <w:r w:rsidRPr="0011170A">
        <w:rPr>
          <w:rFonts w:cstheme="minorHAnsi"/>
        </w:rPr>
        <w:t xml:space="preserve">oly Powers. Grant them a place and a dwelling in </w:t>
      </w:r>
      <w:r w:rsidR="001D3F6F">
        <w:rPr>
          <w:rFonts w:cstheme="minorHAnsi"/>
        </w:rPr>
        <w:t>Your</w:t>
      </w:r>
      <w:r w:rsidR="00C32B75">
        <w:rPr>
          <w:rFonts w:cstheme="minorHAnsi"/>
        </w:rPr>
        <w:t xml:space="preserve"> </w:t>
      </w:r>
      <w:r w:rsidRPr="0011170A">
        <w:rPr>
          <w:rFonts w:cstheme="minorHAnsi"/>
        </w:rPr>
        <w:t>Kingdom.</w:t>
      </w:r>
    </w:p>
    <w:p w14:paraId="7C3781F7" w14:textId="77777777" w:rsidR="00C32B75" w:rsidRDefault="00C32B75" w:rsidP="0011170A">
      <w:pPr>
        <w:autoSpaceDE w:val="0"/>
        <w:autoSpaceDN w:val="0"/>
        <w:adjustRightInd w:val="0"/>
        <w:spacing w:after="0" w:line="240" w:lineRule="auto"/>
        <w:jc w:val="both"/>
        <w:rPr>
          <w:rFonts w:cstheme="minorHAnsi"/>
        </w:rPr>
      </w:pPr>
    </w:p>
    <w:p w14:paraId="3C76BF83" w14:textId="1801CF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Receive also the thanksgiving of the people. </w:t>
      </w:r>
      <w:r w:rsidR="00C32B75">
        <w:rPr>
          <w:rFonts w:cstheme="minorHAnsi"/>
        </w:rPr>
        <w:t>B</w:t>
      </w:r>
      <w:r w:rsidRPr="0011170A">
        <w:rPr>
          <w:rFonts w:cstheme="minorHAnsi"/>
        </w:rPr>
        <w:t>less thos</w:t>
      </w:r>
      <w:r w:rsidR="005A1B40" w:rsidRPr="0011170A">
        <w:rPr>
          <w:rFonts w:cstheme="minorHAnsi"/>
        </w:rPr>
        <w:t>e w</w:t>
      </w:r>
      <w:r w:rsidRPr="0011170A">
        <w:rPr>
          <w:rFonts w:cstheme="minorHAnsi"/>
        </w:rPr>
        <w:t>ho have brought the oblations and the eucharists. Gran</w:t>
      </w:r>
      <w:r w:rsidR="005A1B40" w:rsidRPr="0011170A">
        <w:rPr>
          <w:rFonts w:cstheme="minorHAnsi"/>
        </w:rPr>
        <w:t xml:space="preserve">t </w:t>
      </w:r>
      <w:r w:rsidR="005A1B40" w:rsidRPr="0011170A">
        <w:rPr>
          <w:rFonts w:cstheme="minorHAnsi"/>
          <w:i/>
          <w:iCs/>
        </w:rPr>
        <w:t>o</w:t>
      </w:r>
      <w:r w:rsidRPr="0011170A">
        <w:rPr>
          <w:rFonts w:cstheme="minorHAnsi"/>
          <w:i/>
          <w:iCs/>
        </w:rPr>
        <w:t xml:space="preserve"> </w:t>
      </w:r>
      <w:r w:rsidRPr="0011170A">
        <w:rPr>
          <w:rFonts w:cstheme="minorHAnsi"/>
        </w:rPr>
        <w:t>health, wholeness, joy and every progress of soul and bod</w:t>
      </w:r>
      <w:r w:rsidR="005A1B40" w:rsidRPr="0011170A">
        <w:rPr>
          <w:rFonts w:cstheme="minorHAnsi"/>
        </w:rPr>
        <w:t>y t</w:t>
      </w:r>
      <w:r w:rsidRPr="0011170A">
        <w:rPr>
          <w:rFonts w:cstheme="minorHAnsi"/>
        </w:rPr>
        <w:t xml:space="preserve">o all this people, through </w:t>
      </w:r>
      <w:r w:rsidR="001D3F6F">
        <w:rPr>
          <w:rFonts w:cstheme="minorHAnsi"/>
        </w:rPr>
        <w:t>Your</w:t>
      </w:r>
      <w:r w:rsidRPr="0011170A">
        <w:rPr>
          <w:rFonts w:cstheme="minorHAnsi"/>
        </w:rPr>
        <w:t xml:space="preserve"> only-begotten Son, </w:t>
      </w:r>
      <w:r w:rsidR="00C32B75" w:rsidRPr="0011170A">
        <w:rPr>
          <w:rFonts w:cstheme="minorHAnsi"/>
        </w:rPr>
        <w:t>etc.</w:t>
      </w:r>
      <w:r w:rsidRPr="0011170A">
        <w:rPr>
          <w:rFonts w:cstheme="minorHAnsi"/>
        </w:rPr>
        <w:t xml:space="preserve"> ...</w:t>
      </w:r>
    </w:p>
    <w:p w14:paraId="5BC1D7C3" w14:textId="77777777" w:rsidR="00C32B75" w:rsidRDefault="00C32B75" w:rsidP="0011170A">
      <w:pPr>
        <w:autoSpaceDE w:val="0"/>
        <w:autoSpaceDN w:val="0"/>
        <w:adjustRightInd w:val="0"/>
        <w:spacing w:after="0" w:line="240" w:lineRule="auto"/>
        <w:jc w:val="both"/>
        <w:rPr>
          <w:rFonts w:cstheme="minorHAnsi"/>
        </w:rPr>
      </w:pPr>
    </w:p>
    <w:p w14:paraId="1FDA58E3" w14:textId="64FFDF3C" w:rsidR="00074CA6" w:rsidRPr="00C32B75" w:rsidRDefault="00074CA6" w:rsidP="0011170A">
      <w:pPr>
        <w:autoSpaceDE w:val="0"/>
        <w:autoSpaceDN w:val="0"/>
        <w:adjustRightInd w:val="0"/>
        <w:spacing w:after="0" w:line="240" w:lineRule="auto"/>
        <w:jc w:val="both"/>
        <w:rPr>
          <w:rFonts w:cstheme="minorHAnsi"/>
        </w:rPr>
      </w:pPr>
      <w:r w:rsidRPr="0011170A">
        <w:rPr>
          <w:rFonts w:cstheme="minorHAnsi"/>
        </w:rPr>
        <w:t>Not only is the parallelism in the succession of ideas strikin</w:t>
      </w:r>
      <w:r w:rsidR="00A23162" w:rsidRPr="0011170A">
        <w:rPr>
          <w:rFonts w:cstheme="minorHAnsi"/>
        </w:rPr>
        <w:t>g, b</w:t>
      </w:r>
      <w:r w:rsidRPr="0011170A">
        <w:rPr>
          <w:rFonts w:cstheme="minorHAnsi"/>
        </w:rPr>
        <w:t>ut here again there are analogies, if not identity, in the wording.</w:t>
      </w:r>
      <w:r w:rsidR="00C32B75">
        <w:rPr>
          <w:rFonts w:cstheme="minorHAnsi"/>
        </w:rPr>
        <w:t xml:space="preserve"> </w:t>
      </w:r>
      <w:r w:rsidRPr="0011170A">
        <w:rPr>
          <w:rFonts w:cstheme="minorHAnsi"/>
        </w:rPr>
        <w:t xml:space="preserve">The dead are those “who rest,” “those who sleep,” or </w:t>
      </w:r>
      <w:r w:rsidRPr="0011170A">
        <w:rPr>
          <w:rFonts w:cstheme="minorHAnsi"/>
          <w:i/>
          <w:iCs/>
        </w:rPr>
        <w:t>qui dormiun</w:t>
      </w:r>
      <w:r w:rsidR="005A1B40" w:rsidRPr="0011170A">
        <w:rPr>
          <w:rFonts w:cstheme="minorHAnsi"/>
          <w:i/>
          <w:iCs/>
        </w:rPr>
        <w:t>t i</w:t>
      </w:r>
      <w:r w:rsidRPr="0011170A">
        <w:rPr>
          <w:rFonts w:cstheme="minorHAnsi"/>
          <w:i/>
          <w:iCs/>
        </w:rPr>
        <w:t>n somno pa</w:t>
      </w:r>
      <w:r w:rsidR="00C32B75">
        <w:rPr>
          <w:rFonts w:cstheme="minorHAnsi"/>
          <w:i/>
          <w:iCs/>
        </w:rPr>
        <w:t>ci</w:t>
      </w:r>
      <w:r w:rsidRPr="0011170A">
        <w:rPr>
          <w:rFonts w:cstheme="minorHAnsi"/>
          <w:i/>
          <w:iCs/>
        </w:rPr>
        <w:t xml:space="preserve">s. </w:t>
      </w:r>
      <w:r w:rsidRPr="0011170A">
        <w:rPr>
          <w:rFonts w:cstheme="minorHAnsi"/>
        </w:rPr>
        <w:t>Their admission into beatitude in both cases i</w:t>
      </w:r>
      <w:r w:rsidR="005A1B40" w:rsidRPr="0011170A">
        <w:rPr>
          <w:rFonts w:cstheme="minorHAnsi"/>
        </w:rPr>
        <w:t>s e</w:t>
      </w:r>
      <w:r w:rsidRPr="0011170A">
        <w:rPr>
          <w:rFonts w:cstheme="minorHAnsi"/>
        </w:rPr>
        <w:t xml:space="preserve">xpressed as a </w:t>
      </w:r>
      <w:r w:rsidR="00C32B75" w:rsidRPr="0011170A">
        <w:rPr>
          <w:rFonts w:cstheme="minorHAnsi"/>
        </w:rPr>
        <w:t>special</w:t>
      </w:r>
      <w:r w:rsidRPr="0011170A">
        <w:rPr>
          <w:rFonts w:cstheme="minorHAnsi"/>
        </w:rPr>
        <w:t xml:space="preserve"> transfer: God is asked to give a “place”</w:t>
      </w:r>
      <w:r w:rsidR="00C32B75">
        <w:rPr>
          <w:rFonts w:cstheme="minorHAnsi"/>
        </w:rPr>
        <w:t xml:space="preserve"> </w:t>
      </w:r>
      <w:r w:rsidRPr="0011170A">
        <w:rPr>
          <w:rFonts w:cstheme="minorHAnsi"/>
        </w:rPr>
        <w:t xml:space="preserve">for them in his Kingdom, or to put them </w:t>
      </w:r>
      <w:r w:rsidRPr="0011170A">
        <w:rPr>
          <w:rFonts w:cstheme="minorHAnsi"/>
          <w:i/>
          <w:iCs/>
        </w:rPr>
        <w:t>“in loco lucis, refriger</w:t>
      </w:r>
      <w:r w:rsidR="00C32B75">
        <w:rPr>
          <w:rFonts w:cstheme="minorHAnsi"/>
          <w:i/>
          <w:iCs/>
        </w:rPr>
        <w:t>ii</w:t>
      </w:r>
      <w:r w:rsidR="005A1B40" w:rsidRPr="0011170A">
        <w:rPr>
          <w:rFonts w:cstheme="minorHAnsi"/>
          <w:i/>
          <w:iCs/>
        </w:rPr>
        <w:t xml:space="preserve"> e</w:t>
      </w:r>
      <w:r w:rsidRPr="0011170A">
        <w:rPr>
          <w:rFonts w:cstheme="minorHAnsi"/>
          <w:i/>
          <w:iCs/>
        </w:rPr>
        <w:t>t pa</w:t>
      </w:r>
      <w:r w:rsidR="00C32B75">
        <w:rPr>
          <w:rFonts w:cstheme="minorHAnsi"/>
          <w:i/>
          <w:iCs/>
        </w:rPr>
        <w:t>ci</w:t>
      </w:r>
      <w:r w:rsidRPr="0011170A">
        <w:rPr>
          <w:rFonts w:cstheme="minorHAnsi"/>
          <w:i/>
          <w:iCs/>
        </w:rPr>
        <w:t>s.”</w:t>
      </w:r>
    </w:p>
    <w:p w14:paraId="4617A701" w14:textId="77777777" w:rsidR="00C32B75" w:rsidRDefault="00C32B75" w:rsidP="0011170A">
      <w:pPr>
        <w:autoSpaceDE w:val="0"/>
        <w:autoSpaceDN w:val="0"/>
        <w:adjustRightInd w:val="0"/>
        <w:spacing w:after="0" w:line="240" w:lineRule="auto"/>
        <w:jc w:val="both"/>
        <w:rPr>
          <w:rFonts w:cstheme="minorHAnsi"/>
        </w:rPr>
      </w:pPr>
    </w:p>
    <w:p w14:paraId="760FCAE9" w14:textId="141479B7" w:rsidR="00B90B06" w:rsidRDefault="00074CA6" w:rsidP="0011170A">
      <w:pPr>
        <w:autoSpaceDE w:val="0"/>
        <w:autoSpaceDN w:val="0"/>
        <w:adjustRightInd w:val="0"/>
        <w:spacing w:after="0" w:line="240" w:lineRule="auto"/>
        <w:jc w:val="both"/>
        <w:rPr>
          <w:rFonts w:cstheme="minorHAnsi"/>
        </w:rPr>
      </w:pPr>
      <w:r w:rsidRPr="0011170A">
        <w:rPr>
          <w:rFonts w:cstheme="minorHAnsi"/>
        </w:rPr>
        <w:t xml:space="preserve">The “also” connecting a final evocation of the </w:t>
      </w:r>
      <w:r w:rsidR="00463121" w:rsidRPr="0011170A">
        <w:rPr>
          <w:rFonts w:cstheme="minorHAnsi"/>
        </w:rPr>
        <w:t>offerors</w:t>
      </w:r>
      <w:r w:rsidRPr="0011170A">
        <w:rPr>
          <w:rFonts w:cstheme="minorHAnsi"/>
        </w:rPr>
        <w:t xml:space="preserve"> wit</w:t>
      </w:r>
      <w:r w:rsidR="005A1B40" w:rsidRPr="0011170A">
        <w:rPr>
          <w:rFonts w:cstheme="minorHAnsi"/>
        </w:rPr>
        <w:t>h t</w:t>
      </w:r>
      <w:r w:rsidRPr="0011170A">
        <w:rPr>
          <w:rFonts w:cstheme="minorHAnsi"/>
        </w:rPr>
        <w:t xml:space="preserve">hat of the dead also has its parallel in the </w:t>
      </w:r>
      <w:r w:rsidRPr="0011170A">
        <w:rPr>
          <w:rFonts w:cstheme="minorHAnsi"/>
          <w:i/>
          <w:iCs/>
        </w:rPr>
        <w:t xml:space="preserve">“quoque” </w:t>
      </w:r>
      <w:r w:rsidRPr="0011170A">
        <w:rPr>
          <w:rFonts w:cstheme="minorHAnsi"/>
        </w:rPr>
        <w:t xml:space="preserve">of the </w:t>
      </w:r>
      <w:r w:rsidRPr="0011170A">
        <w:rPr>
          <w:rFonts w:cstheme="minorHAnsi"/>
          <w:i/>
          <w:iCs/>
        </w:rPr>
        <w:t>nobi</w:t>
      </w:r>
      <w:r w:rsidR="005A1B40" w:rsidRPr="0011170A">
        <w:rPr>
          <w:rFonts w:cstheme="minorHAnsi"/>
          <w:i/>
          <w:iCs/>
        </w:rPr>
        <w:t>s q</w:t>
      </w:r>
      <w:r w:rsidRPr="0011170A">
        <w:rPr>
          <w:rFonts w:cstheme="minorHAnsi"/>
          <w:i/>
          <w:iCs/>
        </w:rPr>
        <w:t xml:space="preserve">uoque peccatoribus. </w:t>
      </w:r>
      <w:r w:rsidRPr="0011170A">
        <w:rPr>
          <w:rFonts w:cstheme="minorHAnsi"/>
        </w:rPr>
        <w:t>Similarly, earlier in the text, the petitio</w:t>
      </w:r>
      <w:r w:rsidR="005A1B40" w:rsidRPr="0011170A">
        <w:rPr>
          <w:rFonts w:cstheme="minorHAnsi"/>
        </w:rPr>
        <w:t>n f</w:t>
      </w:r>
      <w:r w:rsidRPr="0011170A">
        <w:rPr>
          <w:rFonts w:cstheme="minorHAnsi"/>
        </w:rPr>
        <w:t>or the graces expected from the communion was connected in</w:t>
      </w:r>
      <w:r w:rsidR="00C32B75">
        <w:rPr>
          <w:rFonts w:cstheme="minorHAnsi"/>
        </w:rPr>
        <w:t xml:space="preserve"> </w:t>
      </w:r>
      <w:r w:rsidRPr="0011170A">
        <w:rPr>
          <w:rFonts w:cstheme="minorHAnsi"/>
        </w:rPr>
        <w:t xml:space="preserve">Serapion with a </w:t>
      </w:r>
      <w:r w:rsidR="00C32B75">
        <w:rPr>
          <w:rFonts w:cstheme="minorHAnsi"/>
          <w:i/>
          <w:iCs/>
        </w:rPr>
        <w:t>x</w:t>
      </w:r>
      <w:r w:rsidRPr="0011170A">
        <w:rPr>
          <w:rFonts w:cstheme="minorHAnsi"/>
          <w:i/>
          <w:iCs/>
        </w:rPr>
        <w:t xml:space="preserve">οινωνονντες, </w:t>
      </w:r>
      <w:r w:rsidRPr="0011170A">
        <w:rPr>
          <w:rFonts w:cstheme="minorHAnsi"/>
        </w:rPr>
        <w:t>which seems to be echoed in the</w:t>
      </w:r>
      <w:r w:rsidR="00C32B75">
        <w:rPr>
          <w:rFonts w:cstheme="minorHAnsi"/>
        </w:rPr>
        <w:t xml:space="preserve"> </w:t>
      </w:r>
      <w:r w:rsidRPr="0011170A">
        <w:rPr>
          <w:rFonts w:cstheme="minorHAnsi"/>
        </w:rPr>
        <w:t xml:space="preserve">Roman </w:t>
      </w:r>
      <w:r w:rsidRPr="0011170A">
        <w:rPr>
          <w:rFonts w:cstheme="minorHAnsi"/>
          <w:i/>
          <w:iCs/>
        </w:rPr>
        <w:t xml:space="preserve">ex hac altaris participatione; </w:t>
      </w:r>
      <w:r w:rsidRPr="0011170A">
        <w:rPr>
          <w:rFonts w:cstheme="minorHAnsi"/>
        </w:rPr>
        <w:t>in addition, perhaps the word</w:t>
      </w:r>
      <w:r w:rsidR="005A1B40" w:rsidRPr="0011170A">
        <w:rPr>
          <w:rFonts w:cstheme="minorHAnsi"/>
        </w:rPr>
        <w:t xml:space="preserve">s </w:t>
      </w:r>
      <w:r w:rsidR="005A1B40" w:rsidRPr="0011170A">
        <w:rPr>
          <w:rFonts w:cstheme="minorHAnsi"/>
          <w:i/>
          <w:iCs/>
        </w:rPr>
        <w:t>h</w:t>
      </w:r>
      <w:r w:rsidRPr="0011170A">
        <w:rPr>
          <w:rFonts w:cstheme="minorHAnsi"/>
          <w:i/>
          <w:iCs/>
        </w:rPr>
        <w:t xml:space="preserve">aec plebs </w:t>
      </w:r>
      <w:r w:rsidR="00C32B75">
        <w:rPr>
          <w:rFonts w:cstheme="minorHAnsi"/>
          <w:i/>
          <w:iCs/>
        </w:rPr>
        <w:t>t</w:t>
      </w:r>
      <w:r w:rsidRPr="0011170A">
        <w:rPr>
          <w:rFonts w:cstheme="minorHAnsi"/>
          <w:i/>
          <w:iCs/>
        </w:rPr>
        <w:t>ua sanc</w:t>
      </w:r>
      <w:r w:rsidR="00C32B75">
        <w:rPr>
          <w:rFonts w:cstheme="minorHAnsi"/>
          <w:i/>
          <w:iCs/>
        </w:rPr>
        <w:t>t</w:t>
      </w:r>
      <w:r w:rsidRPr="0011170A">
        <w:rPr>
          <w:rFonts w:cstheme="minorHAnsi"/>
          <w:i/>
          <w:iCs/>
        </w:rPr>
        <w:t xml:space="preserve">a </w:t>
      </w:r>
      <w:r w:rsidRPr="0011170A">
        <w:rPr>
          <w:rFonts w:cstheme="minorHAnsi"/>
        </w:rPr>
        <w:lastRenderedPageBreak/>
        <w:t>in the Roman anamnesis correspond to th</w:t>
      </w:r>
      <w:r w:rsidR="005A1B40" w:rsidRPr="0011170A">
        <w:rPr>
          <w:rFonts w:cstheme="minorHAnsi"/>
        </w:rPr>
        <w:t>e t</w:t>
      </w:r>
      <w:r w:rsidRPr="0011170A">
        <w:rPr>
          <w:rFonts w:cstheme="minorHAnsi"/>
        </w:rPr>
        <w:t>wo mentions of “this people” which appear somewhat furthe</w:t>
      </w:r>
      <w:r w:rsidR="005A1B40" w:rsidRPr="0011170A">
        <w:rPr>
          <w:rFonts w:cstheme="minorHAnsi"/>
        </w:rPr>
        <w:t>r o</w:t>
      </w:r>
      <w:r w:rsidRPr="0011170A">
        <w:rPr>
          <w:rFonts w:cstheme="minorHAnsi"/>
        </w:rPr>
        <w:t>n in Serapion.</w:t>
      </w:r>
      <w:r w:rsidR="00B90B06">
        <w:rPr>
          <w:rStyle w:val="FootnoteReference"/>
          <w:rFonts w:cstheme="minorHAnsi"/>
        </w:rPr>
        <w:footnoteReference w:id="372"/>
      </w:r>
      <w:r w:rsidRPr="0011170A">
        <w:rPr>
          <w:rFonts w:cstheme="minorHAnsi"/>
        </w:rPr>
        <w:t xml:space="preserve"> It is not true that the fact that the </w:t>
      </w:r>
      <w:r w:rsidRPr="0011170A">
        <w:rPr>
          <w:rFonts w:cstheme="minorHAnsi"/>
          <w:i/>
          <w:iCs/>
        </w:rPr>
        <w:t>Mement</w:t>
      </w:r>
      <w:r w:rsidR="005A1B40" w:rsidRPr="0011170A">
        <w:rPr>
          <w:rFonts w:cstheme="minorHAnsi"/>
          <w:i/>
          <w:iCs/>
        </w:rPr>
        <w:t xml:space="preserve">o </w:t>
      </w:r>
      <w:r w:rsidR="005A1B40" w:rsidRPr="0011170A">
        <w:rPr>
          <w:rFonts w:cstheme="minorHAnsi"/>
        </w:rPr>
        <w:t>o</w:t>
      </w:r>
      <w:r w:rsidRPr="0011170A">
        <w:rPr>
          <w:rFonts w:cstheme="minorHAnsi"/>
        </w:rPr>
        <w:t>f the dead was sometimes present and sometimes absent at thi</w:t>
      </w:r>
      <w:r w:rsidR="005A1B40" w:rsidRPr="0011170A">
        <w:rPr>
          <w:rFonts w:cstheme="minorHAnsi"/>
        </w:rPr>
        <w:t>s p</w:t>
      </w:r>
      <w:r w:rsidRPr="0011170A">
        <w:rPr>
          <w:rFonts w:cstheme="minorHAnsi"/>
        </w:rPr>
        <w:t>lace in the manuscripts of the Roman canon indicates that ther</w:t>
      </w:r>
      <w:r w:rsidR="005A1B40" w:rsidRPr="0011170A">
        <w:rPr>
          <w:rFonts w:cstheme="minorHAnsi"/>
        </w:rPr>
        <w:t>e d</w:t>
      </w:r>
      <w:r w:rsidRPr="0011170A">
        <w:rPr>
          <w:rFonts w:cstheme="minorHAnsi"/>
        </w:rPr>
        <w:t>id not seem to have been a parallel situation in Alexandria, a</w:t>
      </w:r>
      <w:r w:rsidR="005A1B40" w:rsidRPr="0011170A">
        <w:rPr>
          <w:rFonts w:cstheme="minorHAnsi"/>
        </w:rPr>
        <w:t>s t</w:t>
      </w:r>
      <w:r w:rsidRPr="0011170A">
        <w:rPr>
          <w:rFonts w:cstheme="minorHAnsi"/>
        </w:rPr>
        <w:t>he divergence between the usages of Serapion and St. Mark shows.</w:t>
      </w:r>
    </w:p>
    <w:p w14:paraId="4B3A9F74" w14:textId="3CD297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For its part, the comparison with the Der </w:t>
      </w:r>
      <w:r w:rsidR="00C32B75">
        <w:rPr>
          <w:rFonts w:cstheme="minorHAnsi"/>
        </w:rPr>
        <w:t>B</w:t>
      </w:r>
      <w:r w:rsidRPr="0011170A">
        <w:rPr>
          <w:rFonts w:cstheme="minorHAnsi"/>
        </w:rPr>
        <w:t>alizeh anaphor</w:t>
      </w:r>
      <w:r w:rsidR="005A1B40" w:rsidRPr="0011170A">
        <w:rPr>
          <w:rFonts w:cstheme="minorHAnsi"/>
        </w:rPr>
        <w:t>a s</w:t>
      </w:r>
      <w:r w:rsidRPr="0011170A">
        <w:rPr>
          <w:rFonts w:cstheme="minorHAnsi"/>
        </w:rPr>
        <w:t>hows that at Alexandria also the petition for the transformatio</w:t>
      </w:r>
      <w:r w:rsidR="005A1B40" w:rsidRPr="0011170A">
        <w:rPr>
          <w:rFonts w:cstheme="minorHAnsi"/>
        </w:rPr>
        <w:t>n o</w:t>
      </w:r>
      <w:r w:rsidRPr="0011170A">
        <w:rPr>
          <w:rFonts w:cstheme="minorHAnsi"/>
        </w:rPr>
        <w:t>f the elements could be attached to the first epiclesis as well a</w:t>
      </w:r>
      <w:r w:rsidR="005A1B40" w:rsidRPr="0011170A">
        <w:rPr>
          <w:rFonts w:cstheme="minorHAnsi"/>
        </w:rPr>
        <w:t>s t</w:t>
      </w:r>
      <w:r w:rsidRPr="0011170A">
        <w:rPr>
          <w:rFonts w:cstheme="minorHAnsi"/>
        </w:rPr>
        <w:t>he second, just as at Rome.</w:t>
      </w:r>
    </w:p>
    <w:p w14:paraId="2632911A" w14:textId="77777777" w:rsidR="00B90B06" w:rsidRDefault="00B90B06" w:rsidP="0011170A">
      <w:pPr>
        <w:autoSpaceDE w:val="0"/>
        <w:autoSpaceDN w:val="0"/>
        <w:adjustRightInd w:val="0"/>
        <w:spacing w:after="0" w:line="240" w:lineRule="auto"/>
        <w:jc w:val="both"/>
        <w:rPr>
          <w:rFonts w:cstheme="minorHAnsi"/>
        </w:rPr>
      </w:pPr>
    </w:p>
    <w:p w14:paraId="630166F2" w14:textId="3A66421D" w:rsidR="00074CA6" w:rsidRPr="00B90B06" w:rsidRDefault="00074CA6" w:rsidP="0011170A">
      <w:pPr>
        <w:autoSpaceDE w:val="0"/>
        <w:autoSpaceDN w:val="0"/>
        <w:adjustRightInd w:val="0"/>
        <w:spacing w:after="0" w:line="240" w:lineRule="auto"/>
        <w:jc w:val="both"/>
        <w:rPr>
          <w:rFonts w:cstheme="minorHAnsi"/>
        </w:rPr>
      </w:pPr>
      <w:r w:rsidRPr="0011170A">
        <w:rPr>
          <w:rFonts w:cstheme="minorHAnsi"/>
        </w:rPr>
        <w:t>Finally, there is perhaps one last apparent difference between</w:t>
      </w:r>
      <w:r w:rsidR="00B90B06">
        <w:rPr>
          <w:rFonts w:cstheme="minorHAnsi"/>
        </w:rPr>
        <w:t xml:space="preserve"> </w:t>
      </w:r>
      <w:r w:rsidRPr="0011170A">
        <w:rPr>
          <w:rFonts w:cstheme="minorHAnsi"/>
        </w:rPr>
        <w:t xml:space="preserve">Rome and Alexandria, </w:t>
      </w:r>
      <w:r w:rsidR="00237FB9">
        <w:rPr>
          <w:rFonts w:cstheme="minorHAnsi"/>
        </w:rPr>
        <w:t>although</w:t>
      </w:r>
      <w:r w:rsidRPr="0011170A">
        <w:rPr>
          <w:rFonts w:cstheme="minorHAnsi"/>
        </w:rPr>
        <w:t xml:space="preserve"> Serapion allows us to suppos</w:t>
      </w:r>
      <w:r w:rsidR="005A1B40" w:rsidRPr="0011170A">
        <w:rPr>
          <w:rFonts w:cstheme="minorHAnsi"/>
        </w:rPr>
        <w:t>e t</w:t>
      </w:r>
      <w:r w:rsidRPr="0011170A">
        <w:rPr>
          <w:rFonts w:cstheme="minorHAnsi"/>
        </w:rPr>
        <w:t>hat it corresponds to what could have been also the practice at</w:t>
      </w:r>
      <w:r w:rsidR="00B90B06">
        <w:rPr>
          <w:rFonts w:cstheme="minorHAnsi"/>
        </w:rPr>
        <w:t xml:space="preserve"> </w:t>
      </w:r>
      <w:r w:rsidRPr="0011170A">
        <w:rPr>
          <w:rFonts w:cstheme="minorHAnsi"/>
        </w:rPr>
        <w:t>Alexandria at an earlier period. The intercessions for the livin</w:t>
      </w:r>
      <w:r w:rsidR="005A1B40" w:rsidRPr="0011170A">
        <w:rPr>
          <w:rFonts w:cstheme="minorHAnsi"/>
        </w:rPr>
        <w:t>g a</w:t>
      </w:r>
      <w:r w:rsidRPr="0011170A">
        <w:rPr>
          <w:rFonts w:cstheme="minorHAnsi"/>
        </w:rPr>
        <w:t>t Rome are all brought together in one prayer, which is furthermor</w:t>
      </w:r>
      <w:r w:rsidR="005A1B40" w:rsidRPr="0011170A">
        <w:rPr>
          <w:rFonts w:cstheme="minorHAnsi"/>
        </w:rPr>
        <w:t>e v</w:t>
      </w:r>
      <w:r w:rsidRPr="0011170A">
        <w:rPr>
          <w:rFonts w:cstheme="minorHAnsi"/>
        </w:rPr>
        <w:t>ery compact, while at Alexandria, as in all of the Eas</w:t>
      </w:r>
      <w:r w:rsidR="00A23162" w:rsidRPr="0011170A">
        <w:rPr>
          <w:rFonts w:cstheme="minorHAnsi"/>
        </w:rPr>
        <w:t>t, t</w:t>
      </w:r>
      <w:r w:rsidRPr="0011170A">
        <w:rPr>
          <w:rFonts w:cstheme="minorHAnsi"/>
        </w:rPr>
        <w:t xml:space="preserve">hey are extended into a long series of petition's which are in </w:t>
      </w:r>
      <w:r w:rsidR="005A1B40" w:rsidRPr="0011170A">
        <w:rPr>
          <w:rFonts w:cstheme="minorHAnsi"/>
        </w:rPr>
        <w:t>a s</w:t>
      </w:r>
      <w:r w:rsidRPr="0011170A">
        <w:rPr>
          <w:rFonts w:cstheme="minorHAnsi"/>
        </w:rPr>
        <w:t>tate of constant expansion. Rut with Serapion, as in the Roma</w:t>
      </w:r>
      <w:r w:rsidR="005A1B40" w:rsidRPr="0011170A">
        <w:rPr>
          <w:rFonts w:cstheme="minorHAnsi"/>
        </w:rPr>
        <w:t>n c</w:t>
      </w:r>
      <w:r w:rsidRPr="0011170A">
        <w:rPr>
          <w:rFonts w:cstheme="minorHAnsi"/>
        </w:rPr>
        <w:t>anon, we find them compressed into one prayer, one that is eve</w:t>
      </w:r>
      <w:r w:rsidR="005A1B40" w:rsidRPr="0011170A">
        <w:rPr>
          <w:rFonts w:cstheme="minorHAnsi"/>
        </w:rPr>
        <w:t>n s</w:t>
      </w:r>
      <w:r w:rsidRPr="0011170A">
        <w:rPr>
          <w:rFonts w:cstheme="minorHAnsi"/>
        </w:rPr>
        <w:t xml:space="preserve">horter in Serapion than the Roman </w:t>
      </w:r>
      <w:r w:rsidRPr="0011170A">
        <w:rPr>
          <w:rFonts w:cstheme="minorHAnsi"/>
          <w:i/>
          <w:iCs/>
        </w:rPr>
        <w:t>Memento.</w:t>
      </w:r>
    </w:p>
    <w:p w14:paraId="64B10C22" w14:textId="77777777" w:rsidR="00B90B06" w:rsidRDefault="00B90B06" w:rsidP="0011170A">
      <w:pPr>
        <w:autoSpaceDE w:val="0"/>
        <w:autoSpaceDN w:val="0"/>
        <w:adjustRightInd w:val="0"/>
        <w:spacing w:after="0" w:line="240" w:lineRule="auto"/>
        <w:jc w:val="both"/>
        <w:rPr>
          <w:rFonts w:cstheme="minorHAnsi"/>
        </w:rPr>
      </w:pPr>
    </w:p>
    <w:p w14:paraId="6EAB5FAE" w14:textId="7F0A84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only major difference remaining then is the position of th</w:t>
      </w:r>
      <w:r w:rsidR="005A1B40" w:rsidRPr="0011170A">
        <w:rPr>
          <w:rFonts w:cstheme="minorHAnsi"/>
        </w:rPr>
        <w:t>e i</w:t>
      </w:r>
      <w:r w:rsidRPr="0011170A">
        <w:rPr>
          <w:rFonts w:cstheme="minorHAnsi"/>
        </w:rPr>
        <w:t>ntercessions and commemorations. The problem of the origina</w:t>
      </w:r>
      <w:r w:rsidR="005A1B40" w:rsidRPr="0011170A">
        <w:rPr>
          <w:rFonts w:cstheme="minorHAnsi"/>
        </w:rPr>
        <w:t>l p</w:t>
      </w:r>
      <w:r w:rsidRPr="0011170A">
        <w:rPr>
          <w:rFonts w:cstheme="minorHAnsi"/>
        </w:rPr>
        <w:t>lace and of the exact interpretation of the prayer invoking th</w:t>
      </w:r>
      <w:r w:rsidR="005A1B40" w:rsidRPr="0011170A">
        <w:rPr>
          <w:rFonts w:cstheme="minorHAnsi"/>
        </w:rPr>
        <w:t>e b</w:t>
      </w:r>
      <w:r w:rsidRPr="0011170A">
        <w:rPr>
          <w:rFonts w:cstheme="minorHAnsi"/>
        </w:rPr>
        <w:t>ringing of the offerings to the heavenly altar by the Angels wil</w:t>
      </w:r>
      <w:r w:rsidR="005A1B40" w:rsidRPr="0011170A">
        <w:rPr>
          <w:rFonts w:cstheme="minorHAnsi"/>
        </w:rPr>
        <w:t>l a</w:t>
      </w:r>
      <w:r w:rsidRPr="0011170A">
        <w:rPr>
          <w:rFonts w:cstheme="minorHAnsi"/>
        </w:rPr>
        <w:t>lso concern us, but from now on we can observe that the mentio</w:t>
      </w:r>
      <w:r w:rsidR="005A1B40" w:rsidRPr="0011170A">
        <w:rPr>
          <w:rFonts w:cstheme="minorHAnsi"/>
        </w:rPr>
        <w:t>n o</w:t>
      </w:r>
      <w:r w:rsidRPr="0011170A">
        <w:rPr>
          <w:rFonts w:cstheme="minorHAnsi"/>
        </w:rPr>
        <w:t>f the Angels at the end of the last epiclesis in Serapion lead</w:t>
      </w:r>
      <w:r w:rsidR="005A1B40" w:rsidRPr="0011170A">
        <w:rPr>
          <w:rFonts w:cstheme="minorHAnsi"/>
        </w:rPr>
        <w:t>s u</w:t>
      </w:r>
      <w:r w:rsidRPr="0011170A">
        <w:rPr>
          <w:rFonts w:cstheme="minorHAnsi"/>
        </w:rPr>
        <w:t>s to think that this mention could have been found at that plac</w:t>
      </w:r>
      <w:r w:rsidR="005A1B40" w:rsidRPr="0011170A">
        <w:rPr>
          <w:rFonts w:cstheme="minorHAnsi"/>
        </w:rPr>
        <w:t>e i</w:t>
      </w:r>
      <w:r w:rsidRPr="0011170A">
        <w:rPr>
          <w:rFonts w:cstheme="minorHAnsi"/>
        </w:rPr>
        <w:t>n Egypt as well as in Rome.</w:t>
      </w:r>
    </w:p>
    <w:p w14:paraId="07B67F4C" w14:textId="77777777" w:rsidR="00B90B06" w:rsidRDefault="00B90B06" w:rsidP="0011170A">
      <w:pPr>
        <w:autoSpaceDE w:val="0"/>
        <w:autoSpaceDN w:val="0"/>
        <w:adjustRightInd w:val="0"/>
        <w:spacing w:after="0" w:line="240" w:lineRule="auto"/>
        <w:jc w:val="both"/>
        <w:rPr>
          <w:rFonts w:cstheme="minorHAnsi"/>
        </w:rPr>
      </w:pPr>
    </w:p>
    <w:p w14:paraId="0FA7B555" w14:textId="66F6B1F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difference between the respective positions of the </w:t>
      </w:r>
      <w:r w:rsidRPr="0011170A">
        <w:rPr>
          <w:rFonts w:cstheme="minorHAnsi"/>
          <w:i/>
          <w:iCs/>
        </w:rPr>
        <w:t>Sanc</w:t>
      </w:r>
      <w:r w:rsidR="008E72DF">
        <w:rPr>
          <w:rFonts w:cstheme="minorHAnsi"/>
          <w:i/>
          <w:iCs/>
        </w:rPr>
        <w:t>t</w:t>
      </w:r>
      <w:r w:rsidRPr="0011170A">
        <w:rPr>
          <w:rFonts w:cstheme="minorHAnsi"/>
          <w:i/>
          <w:iCs/>
        </w:rPr>
        <w:t>u</w:t>
      </w:r>
      <w:r w:rsidR="005A1B40" w:rsidRPr="0011170A">
        <w:rPr>
          <w:rFonts w:cstheme="minorHAnsi"/>
          <w:i/>
          <w:iCs/>
        </w:rPr>
        <w:t xml:space="preserve">s </w:t>
      </w:r>
      <w:r w:rsidR="005A1B40" w:rsidRPr="0011170A">
        <w:rPr>
          <w:rFonts w:cstheme="minorHAnsi"/>
        </w:rPr>
        <w:t>a</w:t>
      </w:r>
      <w:r w:rsidRPr="0011170A">
        <w:rPr>
          <w:rFonts w:cstheme="minorHAnsi"/>
        </w:rPr>
        <w:t>nd the group of intercessions and commemorations, at Rom</w:t>
      </w:r>
      <w:r w:rsidR="005A1B40" w:rsidRPr="0011170A">
        <w:rPr>
          <w:rFonts w:cstheme="minorHAnsi"/>
        </w:rPr>
        <w:t>e o</w:t>
      </w:r>
      <w:r w:rsidRPr="0011170A">
        <w:rPr>
          <w:rFonts w:cstheme="minorHAnsi"/>
        </w:rPr>
        <w:t>r at Alexandria, seems necessarily to be explained simply by th</w:t>
      </w:r>
      <w:r w:rsidR="005A1B40" w:rsidRPr="0011170A">
        <w:rPr>
          <w:rFonts w:cstheme="minorHAnsi"/>
        </w:rPr>
        <w:t>e t</w:t>
      </w:r>
      <w:r w:rsidRPr="0011170A">
        <w:rPr>
          <w:rFonts w:cstheme="minorHAnsi"/>
        </w:rPr>
        <w:t xml:space="preserve">wo different places in which the </w:t>
      </w:r>
      <w:r w:rsidRPr="0011170A">
        <w:rPr>
          <w:rFonts w:cstheme="minorHAnsi"/>
          <w:i/>
          <w:iCs/>
        </w:rPr>
        <w:t xml:space="preserve">Qedushah </w:t>
      </w:r>
      <w:r w:rsidRPr="0011170A">
        <w:rPr>
          <w:rFonts w:cstheme="minorHAnsi"/>
        </w:rPr>
        <w:t>was recited in the</w:t>
      </w:r>
      <w:r w:rsidR="008E72DF">
        <w:rPr>
          <w:rFonts w:cstheme="minorHAnsi"/>
        </w:rPr>
        <w:t xml:space="preserve"> </w:t>
      </w:r>
      <w:r w:rsidRPr="0011170A">
        <w:rPr>
          <w:rFonts w:cstheme="minorHAnsi"/>
        </w:rPr>
        <w:t xml:space="preserve">Synagogue ritual, either with the </w:t>
      </w:r>
      <w:r w:rsidRPr="0011170A">
        <w:rPr>
          <w:rFonts w:cstheme="minorHAnsi"/>
          <w:i/>
          <w:iCs/>
        </w:rPr>
        <w:t xml:space="preserve">Shemah </w:t>
      </w:r>
      <w:r w:rsidRPr="0011170A">
        <w:rPr>
          <w:rFonts w:cstheme="minorHAnsi"/>
        </w:rPr>
        <w:t xml:space="preserve">before the </w:t>
      </w:r>
      <w:r w:rsidRPr="0011170A">
        <w:rPr>
          <w:rFonts w:cstheme="minorHAnsi"/>
          <w:i/>
          <w:iCs/>
        </w:rPr>
        <w:t xml:space="preserve">Tefillah </w:t>
      </w:r>
      <w:r w:rsidRPr="0011170A">
        <w:rPr>
          <w:rFonts w:cstheme="minorHAnsi"/>
        </w:rPr>
        <w:t>o</w:t>
      </w:r>
      <w:r w:rsidR="005A1B40" w:rsidRPr="0011170A">
        <w:rPr>
          <w:rFonts w:cstheme="minorHAnsi"/>
        </w:rPr>
        <w:t>r i</w:t>
      </w:r>
      <w:r w:rsidRPr="0011170A">
        <w:rPr>
          <w:rFonts w:cstheme="minorHAnsi"/>
        </w:rPr>
        <w:t xml:space="preserve">n connection with the </w:t>
      </w:r>
      <w:r w:rsidRPr="0011170A">
        <w:rPr>
          <w:rFonts w:cstheme="minorHAnsi"/>
          <w:i/>
          <w:iCs/>
        </w:rPr>
        <w:t xml:space="preserve">Tefillah. </w:t>
      </w:r>
      <w:r w:rsidRPr="0011170A">
        <w:rPr>
          <w:rFonts w:cstheme="minorHAnsi"/>
        </w:rPr>
        <w:t>We have already seen in the 7t</w:t>
      </w:r>
      <w:r w:rsidR="005A1B40" w:rsidRPr="0011170A">
        <w:rPr>
          <w:rFonts w:cstheme="minorHAnsi"/>
        </w:rPr>
        <w:t>h b</w:t>
      </w:r>
      <w:r w:rsidRPr="0011170A">
        <w:rPr>
          <w:rFonts w:cstheme="minorHAnsi"/>
        </w:rPr>
        <w:t xml:space="preserve">ook of the </w:t>
      </w:r>
      <w:r w:rsidRPr="0011170A">
        <w:rPr>
          <w:rFonts w:cstheme="minorHAnsi"/>
          <w:i/>
          <w:iCs/>
        </w:rPr>
        <w:t xml:space="preserve">Apostolic Constitutions, </w:t>
      </w:r>
      <w:r w:rsidRPr="0011170A">
        <w:rPr>
          <w:rFonts w:cstheme="minorHAnsi"/>
        </w:rPr>
        <w:t>the reasons for believing tha</w:t>
      </w:r>
      <w:r w:rsidR="005A1B40" w:rsidRPr="0011170A">
        <w:rPr>
          <w:rFonts w:cstheme="minorHAnsi"/>
        </w:rPr>
        <w:t>t t</w:t>
      </w:r>
      <w:r w:rsidRPr="0011170A">
        <w:rPr>
          <w:rFonts w:cstheme="minorHAnsi"/>
        </w:rPr>
        <w:t>he Jews of Alexandria were already reciting it only once, in the</w:t>
      </w:r>
      <w:r w:rsidR="008E72DF">
        <w:rPr>
          <w:rFonts w:cstheme="minorHAnsi"/>
        </w:rPr>
        <w:t xml:space="preserve"> </w:t>
      </w:r>
      <w:r w:rsidRPr="0011170A">
        <w:rPr>
          <w:rFonts w:cstheme="minorHAnsi"/>
          <w:i/>
          <w:iCs/>
        </w:rPr>
        <w:t xml:space="preserve">Tefillah, </w:t>
      </w:r>
      <w:r w:rsidRPr="0011170A">
        <w:rPr>
          <w:rFonts w:cstheme="minorHAnsi"/>
        </w:rPr>
        <w:t xml:space="preserve">but with the </w:t>
      </w:r>
      <w:r w:rsidRPr="0011170A">
        <w:rPr>
          <w:rFonts w:cstheme="minorHAnsi"/>
          <w:i/>
          <w:iCs/>
        </w:rPr>
        <w:t xml:space="preserve">Shemah </w:t>
      </w:r>
      <w:r w:rsidRPr="0011170A">
        <w:rPr>
          <w:rFonts w:cstheme="minorHAnsi"/>
        </w:rPr>
        <w:t>along with it. This seems furthermor</w:t>
      </w:r>
      <w:r w:rsidR="005A1B40" w:rsidRPr="0011170A">
        <w:rPr>
          <w:rFonts w:cstheme="minorHAnsi"/>
        </w:rPr>
        <w:t>e t</w:t>
      </w:r>
      <w:r w:rsidRPr="0011170A">
        <w:rPr>
          <w:rFonts w:cstheme="minorHAnsi"/>
        </w:rPr>
        <w:t>o justify the Jewish liturgiologists who think that its recitatio</w:t>
      </w:r>
      <w:r w:rsidR="005A1B40" w:rsidRPr="0011170A">
        <w:rPr>
          <w:rFonts w:cstheme="minorHAnsi"/>
        </w:rPr>
        <w:t>n i</w:t>
      </w:r>
      <w:r w:rsidRPr="0011170A">
        <w:rPr>
          <w:rFonts w:cstheme="minorHAnsi"/>
        </w:rPr>
        <w:t xml:space="preserve">n conjunction with the </w:t>
      </w:r>
      <w:r w:rsidRPr="0011170A">
        <w:rPr>
          <w:rFonts w:cstheme="minorHAnsi"/>
          <w:i/>
          <w:iCs/>
        </w:rPr>
        <w:t xml:space="preserve">Shemah </w:t>
      </w:r>
      <w:r w:rsidRPr="0011170A">
        <w:rPr>
          <w:rFonts w:cstheme="minorHAnsi"/>
        </w:rPr>
        <w:t>is the most ancient. At</w:t>
      </w:r>
      <w:r w:rsidR="008E72DF">
        <w:rPr>
          <w:rFonts w:cstheme="minorHAnsi"/>
        </w:rPr>
        <w:t xml:space="preserve"> </w:t>
      </w:r>
      <w:r w:rsidRPr="0011170A">
        <w:rPr>
          <w:rFonts w:cstheme="minorHAnsi"/>
        </w:rPr>
        <w:t>Rome, where there must have been a large proportion of Alexandrian</w:t>
      </w:r>
      <w:r w:rsidR="008E72DF">
        <w:rPr>
          <w:rFonts w:cstheme="minorHAnsi"/>
        </w:rPr>
        <w:t xml:space="preserve"> </w:t>
      </w:r>
      <w:r w:rsidRPr="0011170A">
        <w:rPr>
          <w:rFonts w:cstheme="minorHAnsi"/>
        </w:rPr>
        <w:t>Jews, it is likely that the Synagogues used a liturgy translated into Greek together with the Septuagint, as in Egypt. The</w:t>
      </w:r>
      <w:r w:rsidR="008E72DF">
        <w:rPr>
          <w:rFonts w:cstheme="minorHAnsi"/>
        </w:rPr>
        <w:t xml:space="preserve"> </w:t>
      </w:r>
      <w:r w:rsidRPr="0011170A">
        <w:rPr>
          <w:rFonts w:cstheme="minorHAnsi"/>
        </w:rPr>
        <w:t xml:space="preserve">Christians, who took over the Septuagint, before it served as </w:t>
      </w:r>
      <w:r w:rsidR="005A1B40" w:rsidRPr="0011170A">
        <w:rPr>
          <w:rFonts w:cstheme="minorHAnsi"/>
        </w:rPr>
        <w:t>a o</w:t>
      </w:r>
      <w:r w:rsidRPr="0011170A">
        <w:rPr>
          <w:rFonts w:cstheme="minorHAnsi"/>
        </w:rPr>
        <w:t xml:space="preserve"> basis for the old Latin versions, built their own liturgy upon i</w:t>
      </w:r>
      <w:r w:rsidR="00A23162" w:rsidRPr="0011170A">
        <w:rPr>
          <w:rFonts w:cstheme="minorHAnsi"/>
        </w:rPr>
        <w:t>t, b</w:t>
      </w:r>
      <w:r w:rsidRPr="0011170A">
        <w:rPr>
          <w:rFonts w:cstheme="minorHAnsi"/>
        </w:rPr>
        <w:t>ased on the same version of the Jewish liturgical texts as at</w:t>
      </w:r>
      <w:r w:rsidR="008E72DF">
        <w:rPr>
          <w:rFonts w:cstheme="minorHAnsi"/>
        </w:rPr>
        <w:t xml:space="preserve"> </w:t>
      </w:r>
      <w:r w:rsidRPr="0011170A">
        <w:rPr>
          <w:rFonts w:cstheme="minorHAnsi"/>
        </w:rPr>
        <w:t>Alexandria. This explains the common origin of the Christia</w:t>
      </w:r>
      <w:r w:rsidR="005A1B40" w:rsidRPr="0011170A">
        <w:rPr>
          <w:rFonts w:cstheme="minorHAnsi"/>
        </w:rPr>
        <w:t>n l</w:t>
      </w:r>
      <w:r w:rsidRPr="0011170A">
        <w:rPr>
          <w:rFonts w:cstheme="minorHAnsi"/>
        </w:rPr>
        <w:t>iturgies of Alexandria and Rome in the beginning. The constan</w:t>
      </w:r>
      <w:r w:rsidR="005A1B40" w:rsidRPr="0011170A">
        <w:rPr>
          <w:rFonts w:cstheme="minorHAnsi"/>
        </w:rPr>
        <w:t>t c</w:t>
      </w:r>
      <w:r w:rsidRPr="0011170A">
        <w:rPr>
          <w:rFonts w:cstheme="minorHAnsi"/>
        </w:rPr>
        <w:t>ontacts between the two capitals were to continue. This state o</w:t>
      </w:r>
      <w:r w:rsidR="005A1B40" w:rsidRPr="0011170A">
        <w:rPr>
          <w:rFonts w:cstheme="minorHAnsi"/>
        </w:rPr>
        <w:t>f a</w:t>
      </w:r>
      <w:r w:rsidRPr="0011170A">
        <w:rPr>
          <w:rFonts w:cstheme="minorHAnsi"/>
        </w:rPr>
        <w:t>ffairs throughout the whole development of the liturgies up t</w:t>
      </w:r>
      <w:r w:rsidR="005A1B40" w:rsidRPr="0011170A">
        <w:rPr>
          <w:rFonts w:cstheme="minorHAnsi"/>
        </w:rPr>
        <w:t>o t</w:t>
      </w:r>
      <w:r w:rsidRPr="0011170A">
        <w:rPr>
          <w:rFonts w:cstheme="minorHAnsi"/>
        </w:rPr>
        <w:t>he fourth century, when the Roman liturgy (like the other liturgie</w:t>
      </w:r>
      <w:r w:rsidR="005A1B40" w:rsidRPr="0011170A">
        <w:rPr>
          <w:rFonts w:cstheme="minorHAnsi"/>
        </w:rPr>
        <w:t>s o</w:t>
      </w:r>
      <w:r w:rsidRPr="0011170A">
        <w:rPr>
          <w:rFonts w:cstheme="minorHAnsi"/>
        </w:rPr>
        <w:t>f the West) passed from Greek to Latin.</w:t>
      </w:r>
    </w:p>
    <w:p w14:paraId="43B7927F" w14:textId="77777777" w:rsidR="008E72DF" w:rsidRDefault="008E72DF" w:rsidP="0011170A">
      <w:pPr>
        <w:autoSpaceDE w:val="0"/>
        <w:autoSpaceDN w:val="0"/>
        <w:adjustRightInd w:val="0"/>
        <w:spacing w:after="0" w:line="240" w:lineRule="auto"/>
        <w:jc w:val="both"/>
        <w:rPr>
          <w:rFonts w:cstheme="minorHAnsi"/>
        </w:rPr>
      </w:pPr>
    </w:p>
    <w:p w14:paraId="1F0EF45B" w14:textId="5810AFB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undoubtedly the presence of a considerable number of</w:t>
      </w:r>
      <w:r w:rsidR="008E72DF">
        <w:rPr>
          <w:rFonts w:cstheme="minorHAnsi"/>
        </w:rPr>
        <w:t xml:space="preserve"> </w:t>
      </w:r>
      <w:r w:rsidRPr="0011170A">
        <w:rPr>
          <w:rFonts w:cstheme="minorHAnsi"/>
        </w:rPr>
        <w:t>Eastern and particularly Palestinian Jews in Rome preserved ther</w:t>
      </w:r>
      <w:r w:rsidR="005A1B40" w:rsidRPr="0011170A">
        <w:rPr>
          <w:rFonts w:cstheme="minorHAnsi"/>
        </w:rPr>
        <w:t>e a</w:t>
      </w:r>
      <w:r w:rsidRPr="0011170A">
        <w:rPr>
          <w:rFonts w:cstheme="minorHAnsi"/>
        </w:rPr>
        <w:t xml:space="preserve"> greater conservatism than at Alexandria. The </w:t>
      </w:r>
      <w:r w:rsidRPr="0011170A">
        <w:rPr>
          <w:rFonts w:cstheme="minorHAnsi"/>
          <w:i/>
          <w:iCs/>
        </w:rPr>
        <w:t xml:space="preserve">Qedushah </w:t>
      </w:r>
      <w:r w:rsidRPr="0011170A">
        <w:rPr>
          <w:rFonts w:cstheme="minorHAnsi"/>
        </w:rPr>
        <w:t>wit</w:t>
      </w:r>
      <w:r w:rsidR="005A1B40" w:rsidRPr="0011170A">
        <w:rPr>
          <w:rFonts w:cstheme="minorHAnsi"/>
        </w:rPr>
        <w:t>h t</w:t>
      </w:r>
      <w:r w:rsidRPr="0011170A">
        <w:rPr>
          <w:rFonts w:cstheme="minorHAnsi"/>
        </w:rPr>
        <w:t xml:space="preserve">he </w:t>
      </w:r>
      <w:r w:rsidRPr="0011170A">
        <w:rPr>
          <w:rFonts w:cstheme="minorHAnsi"/>
          <w:i/>
          <w:iCs/>
        </w:rPr>
        <w:t xml:space="preserve">Shemah </w:t>
      </w:r>
      <w:r w:rsidRPr="0011170A">
        <w:rPr>
          <w:rFonts w:cstheme="minorHAnsi"/>
        </w:rPr>
        <w:t>following it, was kept in its original place before the</w:t>
      </w:r>
      <w:r w:rsidR="008E72DF">
        <w:rPr>
          <w:rFonts w:cstheme="minorHAnsi"/>
        </w:rPr>
        <w:t xml:space="preserve"> </w:t>
      </w:r>
      <w:r w:rsidRPr="0011170A">
        <w:rPr>
          <w:rFonts w:cstheme="minorHAnsi"/>
          <w:i/>
          <w:iCs/>
        </w:rPr>
        <w:t xml:space="preserve">Tefillah </w:t>
      </w:r>
      <w:r w:rsidRPr="0011170A">
        <w:rPr>
          <w:rFonts w:cstheme="minorHAnsi"/>
        </w:rPr>
        <w:t>and not right in the middle of it. It is from such a custo</w:t>
      </w:r>
      <w:r w:rsidR="005A1B40" w:rsidRPr="0011170A">
        <w:rPr>
          <w:rFonts w:cstheme="minorHAnsi"/>
        </w:rPr>
        <w:t>m t</w:t>
      </w:r>
      <w:r w:rsidRPr="0011170A">
        <w:rPr>
          <w:rFonts w:cstheme="minorHAnsi"/>
        </w:rPr>
        <w:t xml:space="preserve">hat the only marked difference in the structure of the </w:t>
      </w:r>
      <w:r w:rsidR="00BA6BF1">
        <w:rPr>
          <w:rFonts w:cstheme="minorHAnsi"/>
        </w:rPr>
        <w:t>Eucharist</w:t>
      </w:r>
      <w:r w:rsidR="005A1B40" w:rsidRPr="0011170A">
        <w:rPr>
          <w:rFonts w:cstheme="minorHAnsi"/>
        </w:rPr>
        <w:t xml:space="preserve"> i</w:t>
      </w:r>
      <w:r w:rsidRPr="0011170A">
        <w:rPr>
          <w:rFonts w:cstheme="minorHAnsi"/>
        </w:rPr>
        <w:t>n Rome and Egypt must have resulted.</w:t>
      </w:r>
    </w:p>
    <w:p w14:paraId="661FA7B9" w14:textId="77777777" w:rsidR="008E72DF" w:rsidRDefault="008E72DF" w:rsidP="0011170A">
      <w:pPr>
        <w:autoSpaceDE w:val="0"/>
        <w:autoSpaceDN w:val="0"/>
        <w:adjustRightInd w:val="0"/>
        <w:spacing w:after="0" w:line="240" w:lineRule="auto"/>
        <w:jc w:val="both"/>
        <w:rPr>
          <w:rFonts w:cstheme="minorHAnsi"/>
        </w:rPr>
      </w:pPr>
    </w:p>
    <w:p w14:paraId="79B50E2B" w14:textId="74E487E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All that remains for us to do is to examine the problem pose</w:t>
      </w:r>
      <w:r w:rsidR="005A1B40" w:rsidRPr="0011170A">
        <w:rPr>
          <w:rFonts w:cstheme="minorHAnsi"/>
        </w:rPr>
        <w:t>d b</w:t>
      </w:r>
      <w:r w:rsidRPr="0011170A">
        <w:rPr>
          <w:rFonts w:cstheme="minorHAnsi"/>
        </w:rPr>
        <w:t>y the original place of the mention of the heavenly altar, wit</w:t>
      </w:r>
      <w:r w:rsidR="005A1B40" w:rsidRPr="0011170A">
        <w:rPr>
          <w:rFonts w:cstheme="minorHAnsi"/>
        </w:rPr>
        <w:t>h t</w:t>
      </w:r>
      <w:r w:rsidRPr="0011170A">
        <w:rPr>
          <w:rFonts w:cstheme="minorHAnsi"/>
        </w:rPr>
        <w:t>he Angels who are called upon to bring our sacrifice to it, an</w:t>
      </w:r>
      <w:r w:rsidR="005A1B40" w:rsidRPr="0011170A">
        <w:rPr>
          <w:rFonts w:cstheme="minorHAnsi"/>
        </w:rPr>
        <w:t>d t</w:t>
      </w:r>
      <w:r w:rsidRPr="0011170A">
        <w:rPr>
          <w:rFonts w:cstheme="minorHAnsi"/>
        </w:rPr>
        <w:t>he resulting recall of the previously accepted sacrifices of</w:t>
      </w:r>
      <w:r w:rsidR="008E72DF">
        <w:rPr>
          <w:rFonts w:cstheme="minorHAnsi"/>
        </w:rPr>
        <w:t xml:space="preserve"> </w:t>
      </w:r>
      <w:r w:rsidRPr="0011170A">
        <w:rPr>
          <w:rFonts w:cstheme="minorHAnsi"/>
        </w:rPr>
        <w:t>“Abel the righteous” and our “father” or “patriarch” Abraham.</w:t>
      </w:r>
      <w:r w:rsidR="008E72DF">
        <w:rPr>
          <w:rFonts w:cstheme="minorHAnsi"/>
        </w:rPr>
        <w:t xml:space="preserve"> </w:t>
      </w:r>
      <w:r w:rsidRPr="0011170A">
        <w:rPr>
          <w:rFonts w:cstheme="minorHAnsi"/>
        </w:rPr>
        <w:t>This question, which would appear to be minimal, actually raise</w:t>
      </w:r>
      <w:r w:rsidR="005A1B40" w:rsidRPr="0011170A">
        <w:rPr>
          <w:rFonts w:cstheme="minorHAnsi"/>
        </w:rPr>
        <w:t>s t</w:t>
      </w:r>
      <w:r w:rsidRPr="0011170A">
        <w:rPr>
          <w:rFonts w:cstheme="minorHAnsi"/>
        </w:rPr>
        <w:t>he whole problem of the meaning and the content of th</w:t>
      </w:r>
      <w:r w:rsidR="005A1B40" w:rsidRPr="0011170A">
        <w:rPr>
          <w:rFonts w:cstheme="minorHAnsi"/>
        </w:rPr>
        <w:t>e o</w:t>
      </w:r>
      <w:r w:rsidRPr="0011170A">
        <w:rPr>
          <w:rFonts w:cstheme="minorHAnsi"/>
        </w:rPr>
        <w:t>riginal epiclesis or rather epicleses. The evidence from Alexandri</w:t>
      </w:r>
      <w:r w:rsidR="005A1B40" w:rsidRPr="0011170A">
        <w:rPr>
          <w:rFonts w:cstheme="minorHAnsi"/>
        </w:rPr>
        <w:t>a c</w:t>
      </w:r>
      <w:r w:rsidRPr="0011170A">
        <w:rPr>
          <w:rFonts w:cstheme="minorHAnsi"/>
        </w:rPr>
        <w:t xml:space="preserve">oincides with what we have in the most ancient </w:t>
      </w:r>
      <w:r w:rsidR="008E72DF" w:rsidRPr="0011170A">
        <w:rPr>
          <w:rFonts w:cstheme="minorHAnsi"/>
        </w:rPr>
        <w:t>remodeling</w:t>
      </w:r>
      <w:r w:rsidR="005A1B40" w:rsidRPr="0011170A">
        <w:rPr>
          <w:rFonts w:cstheme="minorHAnsi"/>
        </w:rPr>
        <w:t xml:space="preserve"> o</w:t>
      </w:r>
      <w:r w:rsidRPr="0011170A">
        <w:rPr>
          <w:rFonts w:cstheme="minorHAnsi"/>
        </w:rPr>
        <w:t>f the most archaic eucharists, and shows us that there was indee</w:t>
      </w:r>
      <w:r w:rsidR="005A1B40" w:rsidRPr="0011170A">
        <w:rPr>
          <w:rFonts w:cstheme="minorHAnsi"/>
        </w:rPr>
        <w:t>d a</w:t>
      </w:r>
      <w:r w:rsidRPr="0011170A">
        <w:rPr>
          <w:rFonts w:cstheme="minorHAnsi"/>
        </w:rPr>
        <w:t>n epiclesis, following the anamnesis, which if not original was a</w:t>
      </w:r>
      <w:r w:rsidR="005A1B40" w:rsidRPr="0011170A">
        <w:rPr>
          <w:rFonts w:cstheme="minorHAnsi"/>
        </w:rPr>
        <w:t>t l</w:t>
      </w:r>
      <w:r w:rsidRPr="0011170A">
        <w:rPr>
          <w:rFonts w:cstheme="minorHAnsi"/>
        </w:rPr>
        <w:t>east relatively ancient. This epiclesis, however, even when w</w:t>
      </w:r>
      <w:r w:rsidR="005A1B40" w:rsidRPr="0011170A">
        <w:rPr>
          <w:rFonts w:cstheme="minorHAnsi"/>
        </w:rPr>
        <w:t>e s</w:t>
      </w:r>
      <w:r w:rsidRPr="0011170A">
        <w:rPr>
          <w:rFonts w:cstheme="minorHAnsi"/>
        </w:rPr>
        <w:t>ee it already directed to the Holy Spirit, began by being merel</w:t>
      </w:r>
      <w:r w:rsidR="005A1B40" w:rsidRPr="0011170A">
        <w:rPr>
          <w:rFonts w:cstheme="minorHAnsi"/>
        </w:rPr>
        <w:t>y a</w:t>
      </w:r>
      <w:r w:rsidRPr="0011170A">
        <w:rPr>
          <w:rFonts w:cstheme="minorHAnsi"/>
        </w:rPr>
        <w:t xml:space="preserve"> development added to the conclusion of the anamnesis, whic</w:t>
      </w:r>
      <w:r w:rsidR="005A1B40" w:rsidRPr="0011170A">
        <w:rPr>
          <w:rFonts w:cstheme="minorHAnsi"/>
        </w:rPr>
        <w:t>h w</w:t>
      </w:r>
      <w:r w:rsidRPr="0011170A">
        <w:rPr>
          <w:rFonts w:cstheme="minorHAnsi"/>
        </w:rPr>
        <w:t>as always, even in Judaism, a petition that the object of the</w:t>
      </w:r>
      <w:r w:rsidR="008E72DF">
        <w:rPr>
          <w:rFonts w:cstheme="minorHAnsi"/>
        </w:rPr>
        <w:t xml:space="preserve"> </w:t>
      </w:r>
      <w:r w:rsidRPr="0011170A">
        <w:rPr>
          <w:rFonts w:cstheme="minorHAnsi"/>
        </w:rPr>
        <w:t>“memorial” might have its fulfilment in those who celebrate</w:t>
      </w:r>
      <w:r w:rsidR="005A1B40" w:rsidRPr="0011170A">
        <w:rPr>
          <w:rFonts w:cstheme="minorHAnsi"/>
        </w:rPr>
        <w:t>d i</w:t>
      </w:r>
      <w:r w:rsidRPr="0011170A">
        <w:rPr>
          <w:rFonts w:cstheme="minorHAnsi"/>
        </w:rPr>
        <w:t>t: either the eschatological construction of the eternal Jerusale</w:t>
      </w:r>
      <w:r w:rsidR="005A1B40" w:rsidRPr="0011170A">
        <w:rPr>
          <w:rFonts w:cstheme="minorHAnsi"/>
        </w:rPr>
        <w:t>m o</w:t>
      </w:r>
      <w:r w:rsidRPr="0011170A">
        <w:rPr>
          <w:rFonts w:cstheme="minorHAnsi"/>
        </w:rPr>
        <w:t>r the building up of the Church as the body of Christ. We hav</w:t>
      </w:r>
      <w:r w:rsidR="005A1B40" w:rsidRPr="0011170A">
        <w:rPr>
          <w:rFonts w:cstheme="minorHAnsi"/>
        </w:rPr>
        <w:t>e s</w:t>
      </w:r>
      <w:r w:rsidRPr="0011170A">
        <w:rPr>
          <w:rFonts w:cstheme="minorHAnsi"/>
        </w:rPr>
        <w:t>een what good reasons there are for thinking that this idea, th</w:t>
      </w:r>
      <w:r w:rsidR="005A1B40" w:rsidRPr="0011170A">
        <w:rPr>
          <w:rFonts w:cstheme="minorHAnsi"/>
        </w:rPr>
        <w:t>e u</w:t>
      </w:r>
      <w:r w:rsidRPr="0011170A">
        <w:rPr>
          <w:rFonts w:cstheme="minorHAnsi"/>
        </w:rPr>
        <w:t>nity of the body of Christ being fulfilled in the final glorificatio</w:t>
      </w:r>
      <w:r w:rsidR="005A1B40" w:rsidRPr="0011170A">
        <w:rPr>
          <w:rFonts w:cstheme="minorHAnsi"/>
        </w:rPr>
        <w:t>n o</w:t>
      </w:r>
      <w:r w:rsidRPr="0011170A">
        <w:rPr>
          <w:rFonts w:cstheme="minorHAnsi"/>
        </w:rPr>
        <w:t>f the Father, through the Son, in the Spirit, causes the first mentio</w:t>
      </w:r>
      <w:r w:rsidR="005A1B40" w:rsidRPr="0011170A">
        <w:rPr>
          <w:rFonts w:cstheme="minorHAnsi"/>
        </w:rPr>
        <w:t>n o</w:t>
      </w:r>
      <w:r w:rsidRPr="0011170A">
        <w:rPr>
          <w:rFonts w:cstheme="minorHAnsi"/>
        </w:rPr>
        <w:t>f the Spirit at this point. In a second stage, it develope</w:t>
      </w:r>
      <w:r w:rsidR="005A1B40" w:rsidRPr="0011170A">
        <w:rPr>
          <w:rFonts w:cstheme="minorHAnsi"/>
        </w:rPr>
        <w:t>d i</w:t>
      </w:r>
      <w:r w:rsidRPr="0011170A">
        <w:rPr>
          <w:rFonts w:cstheme="minorHAnsi"/>
        </w:rPr>
        <w:t>nto a formal invocation of his descent upon us and upon our celebration.</w:t>
      </w:r>
      <w:r w:rsidR="008E72DF">
        <w:rPr>
          <w:rFonts w:cstheme="minorHAnsi"/>
        </w:rPr>
        <w:t xml:space="preserve"> </w:t>
      </w:r>
      <w:r w:rsidRPr="0011170A">
        <w:rPr>
          <w:rFonts w:cstheme="minorHAnsi"/>
        </w:rPr>
        <w:t>As is shown in what we have today in the liturgy of</w:t>
      </w:r>
      <w:r w:rsidR="008E72DF">
        <w:rPr>
          <w:rFonts w:cstheme="minorHAnsi"/>
        </w:rPr>
        <w:t xml:space="preserve"> </w:t>
      </w:r>
      <w:r w:rsidRPr="0011170A">
        <w:rPr>
          <w:rFonts w:cstheme="minorHAnsi"/>
        </w:rPr>
        <w:t>Addai and Mari and of Hippolytus, the epiclesis in the beginnin</w:t>
      </w:r>
      <w:r w:rsidR="005A1B40" w:rsidRPr="0011170A">
        <w:rPr>
          <w:rFonts w:cstheme="minorHAnsi"/>
        </w:rPr>
        <w:t>g w</w:t>
      </w:r>
      <w:r w:rsidRPr="0011170A">
        <w:rPr>
          <w:rFonts w:cstheme="minorHAnsi"/>
        </w:rPr>
        <w:t>as nothing else but this, and not a word was said about th</w:t>
      </w:r>
      <w:r w:rsidR="005A1B40" w:rsidRPr="0011170A">
        <w:rPr>
          <w:rFonts w:cstheme="minorHAnsi"/>
        </w:rPr>
        <w:t>e t</w:t>
      </w:r>
      <w:r w:rsidRPr="0011170A">
        <w:rPr>
          <w:rFonts w:cstheme="minorHAnsi"/>
        </w:rPr>
        <w:t>ransformation of the elements.</w:t>
      </w:r>
    </w:p>
    <w:p w14:paraId="59B38CB3" w14:textId="77777777" w:rsidR="008E72DF" w:rsidRDefault="008E72DF" w:rsidP="0011170A">
      <w:pPr>
        <w:autoSpaceDE w:val="0"/>
        <w:autoSpaceDN w:val="0"/>
        <w:adjustRightInd w:val="0"/>
        <w:spacing w:after="0" w:line="240" w:lineRule="auto"/>
        <w:jc w:val="both"/>
        <w:rPr>
          <w:rFonts w:cstheme="minorHAnsi"/>
        </w:rPr>
      </w:pPr>
    </w:p>
    <w:p w14:paraId="4C58671E" w14:textId="0554F2C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Moreover, this idea seems to have arisen in the first epiclesi</w:t>
      </w:r>
      <w:r w:rsidR="005A1B40" w:rsidRPr="0011170A">
        <w:rPr>
          <w:rFonts w:cstheme="minorHAnsi"/>
        </w:rPr>
        <w:t>s w</w:t>
      </w:r>
      <w:r w:rsidRPr="0011170A">
        <w:rPr>
          <w:rFonts w:cstheme="minorHAnsi"/>
        </w:rPr>
        <w:t xml:space="preserve">ith the </w:t>
      </w:r>
      <w:r w:rsidRPr="0011170A">
        <w:rPr>
          <w:rFonts w:cstheme="minorHAnsi"/>
          <w:i/>
          <w:iCs/>
        </w:rPr>
        <w:t xml:space="preserve">Quam oblationem, </w:t>
      </w:r>
      <w:r w:rsidRPr="0011170A">
        <w:rPr>
          <w:rFonts w:cstheme="minorHAnsi"/>
        </w:rPr>
        <w:t>as we have it both in the Der Balize</w:t>
      </w:r>
      <w:r w:rsidR="005A1B40" w:rsidRPr="0011170A">
        <w:rPr>
          <w:rFonts w:cstheme="minorHAnsi"/>
        </w:rPr>
        <w:t>h l</w:t>
      </w:r>
      <w:r w:rsidRPr="0011170A">
        <w:rPr>
          <w:rFonts w:cstheme="minorHAnsi"/>
        </w:rPr>
        <w:t>iturgy and the Roman canon. As we have seen, this prayer i</w:t>
      </w:r>
      <w:r w:rsidR="005A1B40" w:rsidRPr="0011170A">
        <w:rPr>
          <w:rFonts w:cstheme="minorHAnsi"/>
        </w:rPr>
        <w:t>s b</w:t>
      </w:r>
      <w:r w:rsidRPr="0011170A">
        <w:rPr>
          <w:rFonts w:cstheme="minorHAnsi"/>
        </w:rPr>
        <w:t xml:space="preserve">ut the result of an evolution of the </w:t>
      </w:r>
      <w:r w:rsidRPr="0011170A">
        <w:rPr>
          <w:rFonts w:cstheme="minorHAnsi"/>
          <w:i/>
          <w:iCs/>
        </w:rPr>
        <w:t xml:space="preserve">Abodah </w:t>
      </w:r>
      <w:r w:rsidRPr="0011170A">
        <w:rPr>
          <w:rFonts w:cstheme="minorHAnsi"/>
        </w:rPr>
        <w:t>prayer (combine</w:t>
      </w:r>
      <w:r w:rsidR="005A1B40" w:rsidRPr="0011170A">
        <w:rPr>
          <w:rFonts w:cstheme="minorHAnsi"/>
        </w:rPr>
        <w:t>d w</w:t>
      </w:r>
      <w:r w:rsidRPr="0011170A">
        <w:rPr>
          <w:rFonts w:cstheme="minorHAnsi"/>
        </w:rPr>
        <w:t xml:space="preserve">ith the preceding prayer, </w:t>
      </w:r>
      <w:r w:rsidRPr="0011170A">
        <w:rPr>
          <w:rFonts w:cstheme="minorHAnsi"/>
          <w:i/>
          <w:iCs/>
        </w:rPr>
        <w:t>Tefillah</w:t>
      </w:r>
      <w:r w:rsidRPr="0011170A">
        <w:rPr>
          <w:rFonts w:cstheme="minorHAnsi"/>
        </w:rPr>
        <w:t>) which concluded the imper</w:t>
      </w:r>
      <w:r w:rsidR="005A1B40" w:rsidRPr="0011170A">
        <w:rPr>
          <w:rFonts w:cstheme="minorHAnsi"/>
        </w:rPr>
        <w:t>at</w:t>
      </w:r>
      <w:r w:rsidRPr="0011170A">
        <w:rPr>
          <w:rFonts w:cstheme="minorHAnsi"/>
        </w:rPr>
        <w:t xml:space="preserve">ive part of the </w:t>
      </w:r>
      <w:r w:rsidRPr="0011170A">
        <w:rPr>
          <w:rFonts w:cstheme="minorHAnsi"/>
          <w:i/>
          <w:iCs/>
        </w:rPr>
        <w:t xml:space="preserve">Shemoneh Esreh, </w:t>
      </w:r>
      <w:r w:rsidRPr="0011170A">
        <w:rPr>
          <w:rFonts w:cstheme="minorHAnsi"/>
        </w:rPr>
        <w:t>and which in the beginnin</w:t>
      </w:r>
      <w:r w:rsidR="005A1B40" w:rsidRPr="0011170A">
        <w:rPr>
          <w:rFonts w:cstheme="minorHAnsi"/>
        </w:rPr>
        <w:t>g w</w:t>
      </w:r>
      <w:r w:rsidRPr="0011170A">
        <w:rPr>
          <w:rFonts w:cstheme="minorHAnsi"/>
        </w:rPr>
        <w:t>as a prayer for the acceptance of the sacrifices of Israel, which the Rabbis tell us was itself taken from the Temple liturgy. Le</w:t>
      </w:r>
      <w:r w:rsidR="005A1B40" w:rsidRPr="0011170A">
        <w:rPr>
          <w:rFonts w:cstheme="minorHAnsi"/>
        </w:rPr>
        <w:t>t u</w:t>
      </w:r>
      <w:r w:rsidRPr="0011170A">
        <w:rPr>
          <w:rFonts w:cstheme="minorHAnsi"/>
        </w:rPr>
        <w:t>s notice here the outcropping of a second source of sacrificia</w:t>
      </w:r>
      <w:r w:rsidR="005A1B40" w:rsidRPr="0011170A">
        <w:rPr>
          <w:rFonts w:cstheme="minorHAnsi"/>
        </w:rPr>
        <w:t>l e</w:t>
      </w:r>
      <w:r w:rsidRPr="0011170A">
        <w:rPr>
          <w:rFonts w:cstheme="minorHAnsi"/>
        </w:rPr>
        <w:t>xpressions in the Christian eucharist</w:t>
      </w:r>
      <w:r w:rsidR="008E72DF">
        <w:rPr>
          <w:rFonts w:cstheme="minorHAnsi"/>
        </w:rPr>
        <w:t>ic</w:t>
      </w:r>
      <w:r w:rsidRPr="0011170A">
        <w:rPr>
          <w:rFonts w:cstheme="minorHAnsi"/>
        </w:rPr>
        <w:t xml:space="preserve"> liturgy, starting from th</w:t>
      </w:r>
      <w:r w:rsidR="005A1B40" w:rsidRPr="0011170A">
        <w:rPr>
          <w:rFonts w:cstheme="minorHAnsi"/>
        </w:rPr>
        <w:t>e m</w:t>
      </w:r>
      <w:r w:rsidRPr="0011170A">
        <w:rPr>
          <w:rFonts w:cstheme="minorHAnsi"/>
        </w:rPr>
        <w:t>oment that it acquired its full development. Even at the time</w:t>
      </w:r>
      <w:r w:rsidR="008E72DF">
        <w:rPr>
          <w:rFonts w:cstheme="minorHAnsi"/>
        </w:rPr>
        <w:t xml:space="preserve"> </w:t>
      </w:r>
      <w:r w:rsidRPr="0011170A">
        <w:rPr>
          <w:rFonts w:cstheme="minorHAnsi"/>
        </w:rPr>
        <w:t>when it was still necessary to translate the “memorial” for nonSemitic</w:t>
      </w:r>
      <w:r w:rsidR="008E72DF">
        <w:rPr>
          <w:rFonts w:cstheme="minorHAnsi"/>
        </w:rPr>
        <w:t xml:space="preserve"> </w:t>
      </w:r>
      <w:r w:rsidRPr="0011170A">
        <w:rPr>
          <w:rFonts w:cstheme="minorHAnsi"/>
        </w:rPr>
        <w:t>Christians, sacrificial expressions had made their appearanc</w:t>
      </w:r>
      <w:r w:rsidR="005A1B40" w:rsidRPr="0011170A">
        <w:rPr>
          <w:rFonts w:cstheme="minorHAnsi"/>
        </w:rPr>
        <w:t>e i</w:t>
      </w:r>
      <w:r w:rsidRPr="0011170A">
        <w:rPr>
          <w:rFonts w:cstheme="minorHAnsi"/>
        </w:rPr>
        <w:t>n the anamnesis in order to explain its meaning. I</w:t>
      </w:r>
      <w:r w:rsidR="005A1B40" w:rsidRPr="0011170A">
        <w:rPr>
          <w:rFonts w:cstheme="minorHAnsi"/>
        </w:rPr>
        <w:t>n t</w:t>
      </w:r>
      <w:r w:rsidRPr="0011170A">
        <w:rPr>
          <w:rFonts w:cstheme="minorHAnsi"/>
        </w:rPr>
        <w:t>his case they were present from the very beginning in the praye</w:t>
      </w:r>
      <w:r w:rsidR="005A1B40" w:rsidRPr="0011170A">
        <w:rPr>
          <w:rFonts w:cstheme="minorHAnsi"/>
        </w:rPr>
        <w:t>r i</w:t>
      </w:r>
      <w:r w:rsidRPr="0011170A">
        <w:rPr>
          <w:rFonts w:cstheme="minorHAnsi"/>
        </w:rPr>
        <w:t>n question. Encouraged by the fact that this prayer follows the</w:t>
      </w:r>
      <w:r w:rsidR="008E72DF">
        <w:rPr>
          <w:rFonts w:cstheme="minorHAnsi"/>
        </w:rPr>
        <w:t xml:space="preserve"> </w:t>
      </w:r>
      <w:r w:rsidRPr="0011170A">
        <w:rPr>
          <w:rFonts w:cstheme="minorHAnsi"/>
          <w:i/>
          <w:iCs/>
        </w:rPr>
        <w:t xml:space="preserve">Tefillah </w:t>
      </w:r>
      <w:r w:rsidRPr="0011170A">
        <w:rPr>
          <w:rFonts w:cstheme="minorHAnsi"/>
        </w:rPr>
        <w:t xml:space="preserve">blessing, which recommends </w:t>
      </w:r>
      <w:r w:rsidRPr="0011170A">
        <w:rPr>
          <w:rFonts w:cstheme="minorHAnsi"/>
          <w:i/>
          <w:iCs/>
        </w:rPr>
        <w:t xml:space="preserve">the prayers </w:t>
      </w:r>
      <w:r w:rsidRPr="0011170A">
        <w:rPr>
          <w:rFonts w:cstheme="minorHAnsi"/>
        </w:rPr>
        <w:t>of Israel, ther</w:t>
      </w:r>
      <w:r w:rsidR="005A1B40" w:rsidRPr="0011170A">
        <w:rPr>
          <w:rFonts w:cstheme="minorHAnsi"/>
        </w:rPr>
        <w:t>e w</w:t>
      </w:r>
      <w:r w:rsidRPr="0011170A">
        <w:rPr>
          <w:rFonts w:cstheme="minorHAnsi"/>
        </w:rPr>
        <w:t>as a tendency even in the Synagogue usage to understand thi</w:t>
      </w:r>
      <w:r w:rsidR="005A1B40" w:rsidRPr="0011170A">
        <w:rPr>
          <w:rFonts w:cstheme="minorHAnsi"/>
        </w:rPr>
        <w:t>s a</w:t>
      </w:r>
      <w:r w:rsidRPr="0011170A">
        <w:rPr>
          <w:rFonts w:cstheme="minorHAnsi"/>
        </w:rPr>
        <w:t>lso as the acceptance of her sacrifices, and not only the ritua</w:t>
      </w:r>
      <w:r w:rsidR="005A1B40" w:rsidRPr="0011170A">
        <w:rPr>
          <w:rFonts w:cstheme="minorHAnsi"/>
        </w:rPr>
        <w:t>l s</w:t>
      </w:r>
      <w:r w:rsidRPr="0011170A">
        <w:rPr>
          <w:rFonts w:cstheme="minorHAnsi"/>
        </w:rPr>
        <w:t>acrifices of the Temple, but also, and perhaps even more so, th</w:t>
      </w:r>
      <w:r w:rsidR="005A1B40" w:rsidRPr="0011170A">
        <w:rPr>
          <w:rFonts w:cstheme="minorHAnsi"/>
        </w:rPr>
        <w:t>e m</w:t>
      </w:r>
      <w:r w:rsidRPr="0011170A">
        <w:rPr>
          <w:rFonts w:cstheme="minorHAnsi"/>
        </w:rPr>
        <w:t xml:space="preserve">anifold </w:t>
      </w:r>
      <w:r w:rsidRPr="0011170A">
        <w:rPr>
          <w:rFonts w:cstheme="minorHAnsi"/>
          <w:i/>
          <w:iCs/>
        </w:rPr>
        <w:t xml:space="preserve">berakoth </w:t>
      </w:r>
      <w:r w:rsidRPr="0011170A">
        <w:rPr>
          <w:rFonts w:cstheme="minorHAnsi"/>
        </w:rPr>
        <w:t>which made the entire life of the Jewish peopl</w:t>
      </w:r>
      <w:r w:rsidR="005A1B40" w:rsidRPr="0011170A">
        <w:rPr>
          <w:rFonts w:cstheme="minorHAnsi"/>
        </w:rPr>
        <w:t>e o</w:t>
      </w:r>
      <w:r w:rsidRPr="0011170A">
        <w:rPr>
          <w:rFonts w:cstheme="minorHAnsi"/>
        </w:rPr>
        <w:t>ne priestly action.</w:t>
      </w:r>
      <w:r w:rsidR="008E72DF">
        <w:rPr>
          <w:rStyle w:val="FootnoteReference"/>
          <w:rFonts w:cstheme="minorHAnsi"/>
        </w:rPr>
        <w:footnoteReference w:id="373"/>
      </w:r>
      <w:r w:rsidRPr="0011170A">
        <w:rPr>
          <w:rFonts w:cstheme="minorHAnsi"/>
        </w:rPr>
        <w:t xml:space="preserve"> Taken over and adapted by the Christian</w:t>
      </w:r>
      <w:r w:rsidR="00A23162" w:rsidRPr="0011170A">
        <w:rPr>
          <w:rFonts w:cstheme="minorHAnsi"/>
        </w:rPr>
        <w:t>s, a</w:t>
      </w:r>
      <w:r w:rsidRPr="0011170A">
        <w:rPr>
          <w:rFonts w:cstheme="minorHAnsi"/>
        </w:rPr>
        <w:t>s we see so well in the liturgy of St. Mark, not to mention Serapio</w:t>
      </w:r>
      <w:r w:rsidR="00A23162" w:rsidRPr="0011170A">
        <w:rPr>
          <w:rFonts w:cstheme="minorHAnsi"/>
        </w:rPr>
        <w:t>n, t</w:t>
      </w:r>
      <w:r w:rsidRPr="0011170A">
        <w:rPr>
          <w:rFonts w:cstheme="minorHAnsi"/>
        </w:rPr>
        <w:t xml:space="preserve">his recommendation of the sacrifices is understood as </w:t>
      </w:r>
      <w:r w:rsidR="005A1B40" w:rsidRPr="0011170A">
        <w:rPr>
          <w:rFonts w:cstheme="minorHAnsi"/>
        </w:rPr>
        <w:t>a r</w:t>
      </w:r>
      <w:r w:rsidRPr="0011170A">
        <w:rPr>
          <w:rFonts w:cstheme="minorHAnsi"/>
        </w:rPr>
        <w:t xml:space="preserve">ecommendation of the </w:t>
      </w:r>
      <w:r w:rsidR="00BA6BF1">
        <w:rPr>
          <w:rFonts w:cstheme="minorHAnsi"/>
        </w:rPr>
        <w:t>Eucharist</w:t>
      </w:r>
      <w:r w:rsidRPr="0011170A">
        <w:rPr>
          <w:rFonts w:cstheme="minorHAnsi"/>
        </w:rPr>
        <w:t>, seen again primarily as a consecrator</w:t>
      </w:r>
      <w:r w:rsidR="005A1B40" w:rsidRPr="0011170A">
        <w:rPr>
          <w:rFonts w:cstheme="minorHAnsi"/>
        </w:rPr>
        <w:t>y p</w:t>
      </w:r>
      <w:r w:rsidRPr="0011170A">
        <w:rPr>
          <w:rFonts w:cstheme="minorHAnsi"/>
        </w:rPr>
        <w:t>rayer, not only of the elements of the sacred meal</w:t>
      </w:r>
      <w:r w:rsidR="00A23162" w:rsidRPr="0011170A">
        <w:rPr>
          <w:rFonts w:cstheme="minorHAnsi"/>
        </w:rPr>
        <w:t>s, b</w:t>
      </w:r>
      <w:r w:rsidRPr="0011170A">
        <w:rPr>
          <w:rFonts w:cstheme="minorHAnsi"/>
        </w:rPr>
        <w:t>ut along with them and through them, of the whole life of the</w:t>
      </w:r>
      <w:r w:rsidR="008E72DF">
        <w:rPr>
          <w:rFonts w:cstheme="minorHAnsi"/>
        </w:rPr>
        <w:t xml:space="preserve"> </w:t>
      </w:r>
      <w:r w:rsidRPr="0011170A">
        <w:rPr>
          <w:rFonts w:cstheme="minorHAnsi"/>
        </w:rPr>
        <w:t>Church.</w:t>
      </w:r>
    </w:p>
    <w:p w14:paraId="7A9865D2" w14:textId="77777777" w:rsidR="008E72DF" w:rsidRDefault="008E72DF" w:rsidP="0011170A">
      <w:pPr>
        <w:autoSpaceDE w:val="0"/>
        <w:autoSpaceDN w:val="0"/>
        <w:adjustRightInd w:val="0"/>
        <w:spacing w:after="0" w:line="240" w:lineRule="auto"/>
        <w:jc w:val="both"/>
        <w:rPr>
          <w:rFonts w:cstheme="minorHAnsi"/>
        </w:rPr>
      </w:pPr>
    </w:p>
    <w:p w14:paraId="04474A11" w14:textId="24450F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Nevertheless, it is in this first epiclesis, it seems, that the petitio</w:t>
      </w:r>
      <w:r w:rsidR="005A1B40" w:rsidRPr="0011170A">
        <w:rPr>
          <w:rFonts w:cstheme="minorHAnsi"/>
        </w:rPr>
        <w:t>n f</w:t>
      </w:r>
      <w:r w:rsidRPr="0011170A">
        <w:rPr>
          <w:rFonts w:cstheme="minorHAnsi"/>
        </w:rPr>
        <w:t>or the acceptance of the sacrifice came to be specified as a petitio</w:t>
      </w:r>
      <w:r w:rsidR="005A1B40" w:rsidRPr="0011170A">
        <w:rPr>
          <w:rFonts w:cstheme="minorHAnsi"/>
        </w:rPr>
        <w:t>n f</w:t>
      </w:r>
      <w:r w:rsidRPr="0011170A">
        <w:rPr>
          <w:rFonts w:cstheme="minorHAnsi"/>
        </w:rPr>
        <w:t>or the transformation of the elements. This idea, as we sa</w:t>
      </w:r>
      <w:r w:rsidR="00A23162" w:rsidRPr="0011170A">
        <w:rPr>
          <w:rFonts w:cstheme="minorHAnsi"/>
        </w:rPr>
        <w:t>w, i</w:t>
      </w:r>
      <w:r w:rsidRPr="0011170A">
        <w:rPr>
          <w:rFonts w:cstheme="minorHAnsi"/>
        </w:rPr>
        <w:t>n the first Egyptian epiclesis, was prepared for by the idea of a</w:t>
      </w:r>
      <w:r w:rsidR="005A1B40" w:rsidRPr="0011170A">
        <w:rPr>
          <w:rFonts w:cstheme="minorHAnsi"/>
        </w:rPr>
        <w:t>n i</w:t>
      </w:r>
      <w:r w:rsidRPr="0011170A">
        <w:rPr>
          <w:rFonts w:cstheme="minorHAnsi"/>
        </w:rPr>
        <w:t>nterchange between the material, earthly, temporal gifts tha</w:t>
      </w:r>
      <w:r w:rsidR="005A1B40" w:rsidRPr="0011170A">
        <w:rPr>
          <w:rFonts w:cstheme="minorHAnsi"/>
        </w:rPr>
        <w:t>t w</w:t>
      </w:r>
      <w:r w:rsidRPr="0011170A">
        <w:rPr>
          <w:rFonts w:cstheme="minorHAnsi"/>
        </w:rPr>
        <w:t>e bring and the spiritual, heavenly, eternal gifts we await from</w:t>
      </w:r>
      <w:r w:rsidR="008E72DF">
        <w:rPr>
          <w:rFonts w:cstheme="minorHAnsi"/>
        </w:rPr>
        <w:t xml:space="preserve"> </w:t>
      </w:r>
      <w:r w:rsidRPr="0011170A">
        <w:rPr>
          <w:rFonts w:cstheme="minorHAnsi"/>
        </w:rPr>
        <w:t>God. This first idea is formulated here in terms that come from</w:t>
      </w:r>
      <w:r w:rsidR="008E72DF">
        <w:rPr>
          <w:rFonts w:cstheme="minorHAnsi"/>
        </w:rPr>
        <w:t xml:space="preserve"> </w:t>
      </w:r>
      <w:r w:rsidRPr="0011170A">
        <w:rPr>
          <w:rFonts w:cstheme="minorHAnsi"/>
        </w:rPr>
        <w:t xml:space="preserve">St. Paul, not in regard to the </w:t>
      </w:r>
      <w:r w:rsidR="00BA6BF1">
        <w:rPr>
          <w:rFonts w:cstheme="minorHAnsi"/>
        </w:rPr>
        <w:t>Eucharist</w:t>
      </w:r>
      <w:r w:rsidRPr="0011170A">
        <w:rPr>
          <w:rFonts w:cstheme="minorHAnsi"/>
        </w:rPr>
        <w:t>, but in regard to offering</w:t>
      </w:r>
      <w:r w:rsidR="005A1B40" w:rsidRPr="0011170A">
        <w:rPr>
          <w:rFonts w:cstheme="minorHAnsi"/>
        </w:rPr>
        <w:t>s o</w:t>
      </w:r>
      <w:r w:rsidRPr="0011170A">
        <w:rPr>
          <w:rFonts w:cstheme="minorHAnsi"/>
        </w:rPr>
        <w:t>f charity.</w:t>
      </w:r>
      <w:r w:rsidR="008E72DF">
        <w:rPr>
          <w:rStyle w:val="FootnoteReference"/>
          <w:rFonts w:cstheme="minorHAnsi"/>
        </w:rPr>
        <w:footnoteReference w:id="374"/>
      </w:r>
      <w:r w:rsidRPr="0011170A">
        <w:rPr>
          <w:rFonts w:cstheme="minorHAnsi"/>
        </w:rPr>
        <w:t xml:space="preserve"> The transpositions are perfectly explained by th</w:t>
      </w:r>
      <w:r w:rsidR="005A1B40" w:rsidRPr="0011170A">
        <w:rPr>
          <w:rFonts w:cstheme="minorHAnsi"/>
        </w:rPr>
        <w:t>e f</w:t>
      </w:r>
      <w:r w:rsidRPr="0011170A">
        <w:rPr>
          <w:rFonts w:cstheme="minorHAnsi"/>
        </w:rPr>
        <w:t>act that he himself interpreted these offerings in a liturgical sense.</w:t>
      </w:r>
      <w:r w:rsidR="008E72DF">
        <w:rPr>
          <w:rFonts w:cstheme="minorHAnsi"/>
        </w:rPr>
        <w:t xml:space="preserve"> </w:t>
      </w:r>
      <w:r w:rsidRPr="0011170A">
        <w:rPr>
          <w:rFonts w:cstheme="minorHAnsi"/>
        </w:rPr>
        <w:t>Then too, with the Christians the eucharist</w:t>
      </w:r>
      <w:r w:rsidR="008E72DF">
        <w:rPr>
          <w:rFonts w:cstheme="minorHAnsi"/>
        </w:rPr>
        <w:t>ic</w:t>
      </w:r>
      <w:r w:rsidRPr="0011170A">
        <w:rPr>
          <w:rFonts w:cstheme="minorHAnsi"/>
        </w:rPr>
        <w:t xml:space="preserve"> celebration was als</w:t>
      </w:r>
      <w:r w:rsidR="005A1B40" w:rsidRPr="0011170A">
        <w:rPr>
          <w:rFonts w:cstheme="minorHAnsi"/>
        </w:rPr>
        <w:t>o c</w:t>
      </w:r>
      <w:r w:rsidRPr="0011170A">
        <w:rPr>
          <w:rFonts w:cstheme="minorHAnsi"/>
        </w:rPr>
        <w:t>onnected from the beginning with a common meal, a fulfilmen</w:t>
      </w:r>
      <w:r w:rsidR="005A1B40" w:rsidRPr="0011170A">
        <w:rPr>
          <w:rFonts w:cstheme="minorHAnsi"/>
        </w:rPr>
        <w:t>t o</w:t>
      </w:r>
      <w:r w:rsidRPr="0011170A">
        <w:rPr>
          <w:rFonts w:cstheme="minorHAnsi"/>
        </w:rPr>
        <w:t>f charity through the community of the faithful’s offerings.</w:t>
      </w:r>
    </w:p>
    <w:p w14:paraId="53FAF503" w14:textId="77777777" w:rsidR="008E72DF" w:rsidRDefault="008E72DF" w:rsidP="0011170A">
      <w:pPr>
        <w:autoSpaceDE w:val="0"/>
        <w:autoSpaceDN w:val="0"/>
        <w:adjustRightInd w:val="0"/>
        <w:spacing w:after="0" w:line="240" w:lineRule="auto"/>
        <w:jc w:val="both"/>
        <w:rPr>
          <w:rFonts w:cstheme="minorHAnsi"/>
        </w:rPr>
      </w:pPr>
    </w:p>
    <w:p w14:paraId="4DB0D849" w14:textId="6C464C7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But the first part of the prayer of recommendation of the eucharist</w:t>
      </w:r>
      <w:r w:rsidR="008E72DF">
        <w:rPr>
          <w:rFonts w:cstheme="minorHAnsi"/>
        </w:rPr>
        <w:t>ic</w:t>
      </w:r>
      <w:r w:rsidR="005A1B40" w:rsidRPr="0011170A">
        <w:rPr>
          <w:rFonts w:cstheme="minorHAnsi"/>
        </w:rPr>
        <w:t xml:space="preserve"> s</w:t>
      </w:r>
      <w:r w:rsidRPr="0011170A">
        <w:rPr>
          <w:rFonts w:cstheme="minorHAnsi"/>
        </w:rPr>
        <w:t xml:space="preserve">acrifice, what precedes the </w:t>
      </w:r>
      <w:r w:rsidRPr="0011170A">
        <w:rPr>
          <w:rFonts w:cstheme="minorHAnsi"/>
          <w:i/>
          <w:iCs/>
        </w:rPr>
        <w:t xml:space="preserve">Sanctus </w:t>
      </w:r>
      <w:r w:rsidRPr="0011170A">
        <w:rPr>
          <w:rFonts w:cstheme="minorHAnsi"/>
        </w:rPr>
        <w:t>in the liturgy of</w:t>
      </w:r>
      <w:r w:rsidR="008E72DF">
        <w:rPr>
          <w:rFonts w:cstheme="minorHAnsi"/>
        </w:rPr>
        <w:t xml:space="preserve"> </w:t>
      </w:r>
      <w:r w:rsidRPr="0011170A">
        <w:rPr>
          <w:rFonts w:cstheme="minorHAnsi"/>
        </w:rPr>
        <w:t>St. Mark, where this basic idea is expressed, expresses in a paralle</w:t>
      </w:r>
      <w:r w:rsidR="005A1B40" w:rsidRPr="0011170A">
        <w:rPr>
          <w:rFonts w:cstheme="minorHAnsi"/>
        </w:rPr>
        <w:t>l w</w:t>
      </w:r>
      <w:r w:rsidRPr="0011170A">
        <w:rPr>
          <w:rFonts w:cstheme="minorHAnsi"/>
        </w:rPr>
        <w:t>ay another notion whose roots are still more ancient and com</w:t>
      </w:r>
      <w:r w:rsidR="005A1B40" w:rsidRPr="0011170A">
        <w:rPr>
          <w:rFonts w:cstheme="minorHAnsi"/>
        </w:rPr>
        <w:t>e d</w:t>
      </w:r>
      <w:r w:rsidRPr="0011170A">
        <w:rPr>
          <w:rFonts w:cstheme="minorHAnsi"/>
        </w:rPr>
        <w:t>irectly from Judaism. It is the idea that our offerings are accepted</w:t>
      </w:r>
      <w:r w:rsidR="008E72DF">
        <w:rPr>
          <w:rFonts w:cstheme="minorHAnsi"/>
        </w:rPr>
        <w:t xml:space="preserve"> </w:t>
      </w:r>
      <w:r w:rsidRPr="0011170A">
        <w:rPr>
          <w:rFonts w:cstheme="minorHAnsi"/>
        </w:rPr>
        <w:t>by God if they are joined to the angelic worship: hence the petitio</w:t>
      </w:r>
      <w:r w:rsidR="005A1B40" w:rsidRPr="0011170A">
        <w:rPr>
          <w:rFonts w:cstheme="minorHAnsi"/>
        </w:rPr>
        <w:t>n m</w:t>
      </w:r>
      <w:r w:rsidRPr="0011170A">
        <w:rPr>
          <w:rFonts w:cstheme="minorHAnsi"/>
        </w:rPr>
        <w:t>ade to God to send an Angel to bring our prayers and sacrifice</w:t>
      </w:r>
      <w:r w:rsidR="005A1B40" w:rsidRPr="0011170A">
        <w:rPr>
          <w:rFonts w:cstheme="minorHAnsi"/>
        </w:rPr>
        <w:t>s f</w:t>
      </w:r>
      <w:r w:rsidRPr="0011170A">
        <w:rPr>
          <w:rFonts w:cstheme="minorHAnsi"/>
        </w:rPr>
        <w:t>rom earth to heaven. In Revelation, the Elders (who ar</w:t>
      </w:r>
      <w:r w:rsidR="005A1B40" w:rsidRPr="0011170A">
        <w:rPr>
          <w:rFonts w:cstheme="minorHAnsi"/>
        </w:rPr>
        <w:t>e h</w:t>
      </w:r>
      <w:r w:rsidRPr="0011170A">
        <w:rPr>
          <w:rFonts w:cstheme="minorHAnsi"/>
        </w:rPr>
        <w:t>eavenly priests, in other words, Angels) offer to God cups o</w:t>
      </w:r>
      <w:r w:rsidR="005A1B40" w:rsidRPr="0011170A">
        <w:rPr>
          <w:rFonts w:cstheme="minorHAnsi"/>
        </w:rPr>
        <w:t>f g</w:t>
      </w:r>
      <w:r w:rsidRPr="0011170A">
        <w:rPr>
          <w:rFonts w:cstheme="minorHAnsi"/>
        </w:rPr>
        <w:t>old filled with perfume, which are the prayers of the saints.</w:t>
      </w:r>
      <w:r w:rsidR="006F054B">
        <w:rPr>
          <w:rStyle w:val="FootnoteReference"/>
          <w:rFonts w:cstheme="minorHAnsi"/>
        </w:rPr>
        <w:footnoteReference w:id="375"/>
      </w:r>
      <w:r w:rsidR="006F054B">
        <w:rPr>
          <w:rFonts w:cstheme="minorHAnsi"/>
        </w:rPr>
        <w:t xml:space="preserve"> </w:t>
      </w:r>
      <w:r w:rsidRPr="0011170A">
        <w:rPr>
          <w:rFonts w:cstheme="minorHAnsi"/>
        </w:rPr>
        <w:t>Peterson saw very well the importance of the notion for the early</w:t>
      </w:r>
      <w:r w:rsidR="006F054B">
        <w:rPr>
          <w:rFonts w:cstheme="minorHAnsi"/>
        </w:rPr>
        <w:t xml:space="preserve"> </w:t>
      </w:r>
      <w:r w:rsidRPr="0011170A">
        <w:rPr>
          <w:rFonts w:cstheme="minorHAnsi"/>
        </w:rPr>
        <w:t>Christians following in the steps of the Jews, that the earthl</w:t>
      </w:r>
      <w:r w:rsidR="005A1B40" w:rsidRPr="0011170A">
        <w:rPr>
          <w:rFonts w:cstheme="minorHAnsi"/>
        </w:rPr>
        <w:t>y w</w:t>
      </w:r>
      <w:r w:rsidRPr="0011170A">
        <w:rPr>
          <w:rFonts w:cstheme="minorHAnsi"/>
        </w:rPr>
        <w:t>orship which God accepts joins us with the heavenly worshi</w:t>
      </w:r>
      <w:r w:rsidR="005A1B40" w:rsidRPr="0011170A">
        <w:rPr>
          <w:rFonts w:cstheme="minorHAnsi"/>
        </w:rPr>
        <w:t>p o</w:t>
      </w:r>
      <w:r w:rsidRPr="0011170A">
        <w:rPr>
          <w:rFonts w:cstheme="minorHAnsi"/>
        </w:rPr>
        <w:t>f the angelic powers.</w:t>
      </w:r>
      <w:r w:rsidR="006F054B">
        <w:rPr>
          <w:rStyle w:val="FootnoteReference"/>
          <w:rFonts w:cstheme="minorHAnsi"/>
        </w:rPr>
        <w:footnoteReference w:id="376"/>
      </w:r>
      <w:r w:rsidRPr="0011170A">
        <w:rPr>
          <w:rFonts w:cstheme="minorHAnsi"/>
        </w:rPr>
        <w:t xml:space="preserve"> This is obviously what is behind the vision</w:t>
      </w:r>
      <w:r w:rsidR="005A1B40" w:rsidRPr="0011170A">
        <w:rPr>
          <w:rFonts w:cstheme="minorHAnsi"/>
        </w:rPr>
        <w:t>s o</w:t>
      </w:r>
      <w:r w:rsidRPr="0011170A">
        <w:rPr>
          <w:rFonts w:cstheme="minorHAnsi"/>
        </w:rPr>
        <w:t xml:space="preserve">f Isaiah 6 and Ezekiel 1, connected with the </w:t>
      </w:r>
      <w:r w:rsidRPr="0011170A">
        <w:rPr>
          <w:rFonts w:cstheme="minorHAnsi"/>
          <w:i/>
          <w:iCs/>
        </w:rPr>
        <w:t xml:space="preserve">Qedushah </w:t>
      </w:r>
      <w:r w:rsidRPr="0011170A">
        <w:rPr>
          <w:rFonts w:cstheme="minorHAnsi"/>
        </w:rPr>
        <w:t>an</w:t>
      </w:r>
      <w:r w:rsidR="005A1B40" w:rsidRPr="0011170A">
        <w:rPr>
          <w:rFonts w:cstheme="minorHAnsi"/>
        </w:rPr>
        <w:t>d t</w:t>
      </w:r>
      <w:r w:rsidRPr="0011170A">
        <w:rPr>
          <w:rFonts w:cstheme="minorHAnsi"/>
        </w:rPr>
        <w:t>he accompanying blessings in Jewish worship. Even earlie</w:t>
      </w:r>
      <w:r w:rsidR="00A23162" w:rsidRPr="0011170A">
        <w:rPr>
          <w:rFonts w:cstheme="minorHAnsi"/>
        </w:rPr>
        <w:t>r, w</w:t>
      </w:r>
      <w:r w:rsidRPr="0011170A">
        <w:rPr>
          <w:rFonts w:cstheme="minorHAnsi"/>
        </w:rPr>
        <w:t>e have the ancient priestly tradition, recorded in the Pentateuc</w:t>
      </w:r>
      <w:r w:rsidR="00A23162" w:rsidRPr="0011170A">
        <w:rPr>
          <w:rFonts w:cstheme="minorHAnsi"/>
        </w:rPr>
        <w:t>h, a</w:t>
      </w:r>
      <w:r w:rsidRPr="0011170A">
        <w:rPr>
          <w:rFonts w:cstheme="minorHAnsi"/>
        </w:rPr>
        <w:t xml:space="preserve">ccording to which the Mosaic worship with its altar and </w:t>
      </w:r>
      <w:r w:rsidR="005A1B40" w:rsidRPr="0011170A">
        <w:rPr>
          <w:rFonts w:cstheme="minorHAnsi"/>
        </w:rPr>
        <w:t>s</w:t>
      </w:r>
      <w:r w:rsidRPr="0011170A">
        <w:rPr>
          <w:rFonts w:cstheme="minorHAnsi"/>
        </w:rPr>
        <w:t>acrifices was only a copy of the worship of heaven, and therefor</w:t>
      </w:r>
      <w:r w:rsidR="005A1B40" w:rsidRPr="0011170A">
        <w:rPr>
          <w:rFonts w:cstheme="minorHAnsi"/>
        </w:rPr>
        <w:t>e a</w:t>
      </w:r>
      <w:r w:rsidRPr="0011170A">
        <w:rPr>
          <w:rFonts w:cstheme="minorHAnsi"/>
        </w:rPr>
        <w:t xml:space="preserve"> means of associating men with it.</w:t>
      </w:r>
      <w:r w:rsidR="006F054B">
        <w:rPr>
          <w:rStyle w:val="FootnoteReference"/>
          <w:rFonts w:cstheme="minorHAnsi"/>
        </w:rPr>
        <w:footnoteReference w:id="377"/>
      </w:r>
    </w:p>
    <w:p w14:paraId="7F2E86FE" w14:textId="77777777" w:rsidR="006F054B" w:rsidRDefault="006F054B" w:rsidP="0011170A">
      <w:pPr>
        <w:autoSpaceDE w:val="0"/>
        <w:autoSpaceDN w:val="0"/>
        <w:adjustRightInd w:val="0"/>
        <w:spacing w:after="0" w:line="240" w:lineRule="auto"/>
        <w:jc w:val="both"/>
        <w:rPr>
          <w:rFonts w:cstheme="minorHAnsi"/>
        </w:rPr>
      </w:pPr>
    </w:p>
    <w:p w14:paraId="50BCABD3" w14:textId="4161DB7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Peterson gets completely off the track when he asserts tha</w:t>
      </w:r>
      <w:r w:rsidR="005A1B40" w:rsidRPr="0011170A">
        <w:rPr>
          <w:rFonts w:cstheme="minorHAnsi"/>
        </w:rPr>
        <w:t>t t</w:t>
      </w:r>
      <w:r w:rsidRPr="0011170A">
        <w:rPr>
          <w:rFonts w:cstheme="minorHAnsi"/>
        </w:rPr>
        <w:t>he idea that the Angels themselves present our own prayers an</w:t>
      </w:r>
      <w:r w:rsidR="005A1B40" w:rsidRPr="0011170A">
        <w:rPr>
          <w:rFonts w:cstheme="minorHAnsi"/>
        </w:rPr>
        <w:t>d s</w:t>
      </w:r>
      <w:r w:rsidRPr="0011170A">
        <w:rPr>
          <w:rFonts w:cstheme="minorHAnsi"/>
        </w:rPr>
        <w:t>acrifices to God is a purely Christian notion unknown to Judaism.</w:t>
      </w:r>
      <w:r w:rsidR="006F054B">
        <w:rPr>
          <w:rStyle w:val="FootnoteReference"/>
          <w:rFonts w:cstheme="minorHAnsi"/>
        </w:rPr>
        <w:footnoteReference w:id="378"/>
      </w:r>
      <w:r w:rsidR="006F054B">
        <w:rPr>
          <w:rFonts w:cstheme="minorHAnsi"/>
        </w:rPr>
        <w:t xml:space="preserve"> </w:t>
      </w:r>
      <w:r w:rsidRPr="0011170A">
        <w:rPr>
          <w:rFonts w:cstheme="minorHAnsi"/>
        </w:rPr>
        <w:t>It is true that it is not mentioned in the most ancient Jewish prayers.</w:t>
      </w:r>
      <w:r w:rsidR="006F054B">
        <w:rPr>
          <w:rFonts w:cstheme="minorHAnsi"/>
        </w:rPr>
        <w:t xml:space="preserve"> </w:t>
      </w:r>
      <w:r w:rsidRPr="0011170A">
        <w:rPr>
          <w:rFonts w:cstheme="minorHAnsi"/>
        </w:rPr>
        <w:t>But it is already quite evident in the book of Tobit. Raphae</w:t>
      </w:r>
      <w:r w:rsidR="005A1B40" w:rsidRPr="0011170A">
        <w:rPr>
          <w:rFonts w:cstheme="minorHAnsi"/>
        </w:rPr>
        <w:t>l s</w:t>
      </w:r>
      <w:r w:rsidRPr="0011170A">
        <w:rPr>
          <w:rFonts w:cstheme="minorHAnsi"/>
        </w:rPr>
        <w:t xml:space="preserve">aid to Tobit: “And so, when you and </w:t>
      </w:r>
      <w:r w:rsidR="001D3F6F">
        <w:rPr>
          <w:rFonts w:cstheme="minorHAnsi"/>
        </w:rPr>
        <w:t>Your</w:t>
      </w:r>
      <w:r w:rsidRPr="0011170A">
        <w:rPr>
          <w:rFonts w:cstheme="minorHAnsi"/>
        </w:rPr>
        <w:t xml:space="preserve"> daughter-in-law Sara</w:t>
      </w:r>
      <w:r w:rsidR="005A1B40" w:rsidRPr="0011170A">
        <w:rPr>
          <w:rFonts w:cstheme="minorHAnsi"/>
        </w:rPr>
        <w:t>h p</w:t>
      </w:r>
      <w:r w:rsidRPr="0011170A">
        <w:rPr>
          <w:rFonts w:cstheme="minorHAnsi"/>
        </w:rPr>
        <w:t xml:space="preserve">rayed, I brought a reminder of </w:t>
      </w:r>
      <w:r w:rsidR="001D3F6F">
        <w:rPr>
          <w:rFonts w:cstheme="minorHAnsi"/>
        </w:rPr>
        <w:t>Your</w:t>
      </w:r>
      <w:r w:rsidRPr="0011170A">
        <w:rPr>
          <w:rFonts w:cstheme="minorHAnsi"/>
        </w:rPr>
        <w:t xml:space="preserve"> prayer before the Holy One,” </w:t>
      </w:r>
      <w:r w:rsidR="00EC4585" w:rsidRPr="0011170A">
        <w:rPr>
          <w:rFonts w:cstheme="minorHAnsi"/>
        </w:rPr>
        <w:t>i.e.,</w:t>
      </w:r>
      <w:r w:rsidRPr="0011170A">
        <w:rPr>
          <w:rFonts w:cstheme="minorHAnsi"/>
        </w:rPr>
        <w:t xml:space="preserve"> God (12, 12), and he added a few verses later: “I am</w:t>
      </w:r>
      <w:r w:rsidR="006F054B">
        <w:rPr>
          <w:rFonts w:cstheme="minorHAnsi"/>
        </w:rPr>
        <w:t xml:space="preserve"> </w:t>
      </w:r>
      <w:r w:rsidRPr="0011170A">
        <w:rPr>
          <w:rFonts w:cstheme="minorHAnsi"/>
        </w:rPr>
        <w:t>Raphael, one of the seven holy angels who present the prayers of the saints and enter into the presence of the glory of the Holy</w:t>
      </w:r>
      <w:r w:rsidR="006F054B">
        <w:rPr>
          <w:rFonts w:cstheme="minorHAnsi"/>
        </w:rPr>
        <w:t xml:space="preserve"> </w:t>
      </w:r>
      <w:r w:rsidRPr="0011170A">
        <w:rPr>
          <w:rFonts w:cstheme="minorHAnsi"/>
        </w:rPr>
        <w:t>One.” In the text of St. Mark this evocation is in all likelihoo</w:t>
      </w:r>
      <w:r w:rsidR="005A1B40" w:rsidRPr="0011170A">
        <w:rPr>
          <w:rFonts w:cstheme="minorHAnsi"/>
        </w:rPr>
        <w:t>d t</w:t>
      </w:r>
      <w:r w:rsidRPr="0011170A">
        <w:rPr>
          <w:rFonts w:cstheme="minorHAnsi"/>
        </w:rPr>
        <w:t>he direct result of the citation from Malachi 1:11, on the pur</w:t>
      </w:r>
      <w:r w:rsidR="005A1B40" w:rsidRPr="0011170A">
        <w:rPr>
          <w:rFonts w:cstheme="minorHAnsi"/>
        </w:rPr>
        <w:t>e s</w:t>
      </w:r>
      <w:r w:rsidRPr="0011170A">
        <w:rPr>
          <w:rFonts w:cstheme="minorHAnsi"/>
        </w:rPr>
        <w:t>acrifice offered in every place to God among the nations. Wha</w:t>
      </w:r>
      <w:r w:rsidR="005A1B40" w:rsidRPr="0011170A">
        <w:rPr>
          <w:rFonts w:cstheme="minorHAnsi"/>
        </w:rPr>
        <w:t>t f</w:t>
      </w:r>
      <w:r w:rsidRPr="0011170A">
        <w:rPr>
          <w:rFonts w:cstheme="minorHAnsi"/>
        </w:rPr>
        <w:t>ollows shows that this is not the case with the present sacrifice</w:t>
      </w:r>
      <w:r w:rsidR="005A1B40" w:rsidRPr="0011170A">
        <w:rPr>
          <w:rFonts w:cstheme="minorHAnsi"/>
        </w:rPr>
        <w:t>s o</w:t>
      </w:r>
      <w:r w:rsidRPr="0011170A">
        <w:rPr>
          <w:rFonts w:cstheme="minorHAnsi"/>
        </w:rPr>
        <w:t xml:space="preserve">f Israel which were defiled by the </w:t>
      </w:r>
      <w:r w:rsidR="006F054B" w:rsidRPr="0011170A">
        <w:rPr>
          <w:rFonts w:cstheme="minorHAnsi"/>
        </w:rPr>
        <w:t>unfaithfulness</w:t>
      </w:r>
      <w:r w:rsidRPr="0011170A">
        <w:rPr>
          <w:rFonts w:cstheme="minorHAnsi"/>
        </w:rPr>
        <w:t xml:space="preserve"> of the people.</w:t>
      </w:r>
      <w:r w:rsidR="006F054B">
        <w:rPr>
          <w:rFonts w:cstheme="minorHAnsi"/>
        </w:rPr>
        <w:t xml:space="preserve"> </w:t>
      </w:r>
      <w:r w:rsidRPr="0011170A">
        <w:rPr>
          <w:rFonts w:cstheme="minorHAnsi"/>
        </w:rPr>
        <w:t>But chapter 3 adds: “Behold, I send my messenger to prepar</w:t>
      </w:r>
      <w:r w:rsidR="005A1B40" w:rsidRPr="0011170A">
        <w:rPr>
          <w:rFonts w:cstheme="minorHAnsi"/>
        </w:rPr>
        <w:t>e t</w:t>
      </w:r>
      <w:r w:rsidRPr="0011170A">
        <w:rPr>
          <w:rFonts w:cstheme="minorHAnsi"/>
        </w:rPr>
        <w:t xml:space="preserve">he way before </w:t>
      </w:r>
      <w:r w:rsidR="00C56281">
        <w:rPr>
          <w:rFonts w:cstheme="minorHAnsi"/>
        </w:rPr>
        <w:t>Me</w:t>
      </w:r>
      <w:r w:rsidRPr="0011170A">
        <w:rPr>
          <w:rFonts w:cstheme="minorHAnsi"/>
        </w:rPr>
        <w:t>, and the Lord whom you seek will suddenl</w:t>
      </w:r>
      <w:r w:rsidR="005A1B40" w:rsidRPr="0011170A">
        <w:rPr>
          <w:rFonts w:cstheme="minorHAnsi"/>
        </w:rPr>
        <w:t>y c</w:t>
      </w:r>
      <w:r w:rsidRPr="0011170A">
        <w:rPr>
          <w:rFonts w:cstheme="minorHAnsi"/>
        </w:rPr>
        <w:t>ome to his temple ... And he (it is still the messenger or angel</w:t>
      </w:r>
      <w:r w:rsidR="006F054B">
        <w:rPr>
          <w:rFonts w:cstheme="minorHAnsi"/>
        </w:rPr>
        <w:t xml:space="preserve"> </w:t>
      </w:r>
      <w:r w:rsidR="005A1B40" w:rsidRPr="0011170A">
        <w:rPr>
          <w:rFonts w:cstheme="minorHAnsi"/>
        </w:rPr>
        <w:t>t</w:t>
      </w:r>
      <w:r w:rsidRPr="0011170A">
        <w:rPr>
          <w:rFonts w:cstheme="minorHAnsi"/>
        </w:rPr>
        <w:t>o whom the text refers) will sit as a refiner and purifier of silve</w:t>
      </w:r>
      <w:r w:rsidR="00A23162" w:rsidRPr="0011170A">
        <w:rPr>
          <w:rFonts w:cstheme="minorHAnsi"/>
        </w:rPr>
        <w:t>r, a</w:t>
      </w:r>
      <w:r w:rsidRPr="0011170A">
        <w:rPr>
          <w:rFonts w:cstheme="minorHAnsi"/>
        </w:rPr>
        <w:t>nd he will purify the sons of Levi and refine them like gold an</w:t>
      </w:r>
      <w:r w:rsidR="005A1B40" w:rsidRPr="0011170A">
        <w:rPr>
          <w:rFonts w:cstheme="minorHAnsi"/>
        </w:rPr>
        <w:t>d s</w:t>
      </w:r>
      <w:r w:rsidRPr="0011170A">
        <w:rPr>
          <w:rFonts w:cstheme="minorHAnsi"/>
        </w:rPr>
        <w:t>ilver, till they present right offerings to the Lord. Then the offering</w:t>
      </w:r>
      <w:r w:rsidR="005A1B40" w:rsidRPr="0011170A">
        <w:rPr>
          <w:rFonts w:cstheme="minorHAnsi"/>
        </w:rPr>
        <w:t>s o</w:t>
      </w:r>
      <w:r w:rsidRPr="0011170A">
        <w:rPr>
          <w:rFonts w:cstheme="minorHAnsi"/>
        </w:rPr>
        <w:t>f Judah and Jerusalem will be pleasing to the Lord as i</w:t>
      </w:r>
      <w:r w:rsidR="005A1B40" w:rsidRPr="0011170A">
        <w:rPr>
          <w:rFonts w:cstheme="minorHAnsi"/>
        </w:rPr>
        <w:t>n t</w:t>
      </w:r>
      <w:r w:rsidRPr="0011170A">
        <w:rPr>
          <w:rFonts w:cstheme="minorHAnsi"/>
        </w:rPr>
        <w:t>he days of old and as in former years” (3:1-4).</w:t>
      </w:r>
    </w:p>
    <w:p w14:paraId="3A3E2118" w14:textId="77777777" w:rsidR="006F054B" w:rsidRDefault="006F054B" w:rsidP="0011170A">
      <w:pPr>
        <w:autoSpaceDE w:val="0"/>
        <w:autoSpaceDN w:val="0"/>
        <w:adjustRightInd w:val="0"/>
        <w:spacing w:after="0" w:line="240" w:lineRule="auto"/>
        <w:jc w:val="both"/>
        <w:rPr>
          <w:rFonts w:cstheme="minorHAnsi"/>
        </w:rPr>
      </w:pPr>
    </w:p>
    <w:p w14:paraId="29D287E7" w14:textId="2A1C66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is evidently the source of the reference to the “servic</w:t>
      </w:r>
      <w:r w:rsidR="005A1B40" w:rsidRPr="0011170A">
        <w:rPr>
          <w:rFonts w:cstheme="minorHAnsi"/>
        </w:rPr>
        <w:t>e o</w:t>
      </w:r>
      <w:r w:rsidRPr="0011170A">
        <w:rPr>
          <w:rFonts w:cstheme="minorHAnsi"/>
        </w:rPr>
        <w:t>f the Angels and the heavenly altar on which they are to presen</w:t>
      </w:r>
      <w:r w:rsidR="005A1B40" w:rsidRPr="0011170A">
        <w:rPr>
          <w:rFonts w:cstheme="minorHAnsi"/>
        </w:rPr>
        <w:t>t o</w:t>
      </w:r>
      <w:r w:rsidRPr="0011170A">
        <w:rPr>
          <w:rFonts w:cstheme="minorHAnsi"/>
        </w:rPr>
        <w:t>ur offerings. But the manner in which it is formulated in th</w:t>
      </w:r>
      <w:r w:rsidR="005A1B40" w:rsidRPr="0011170A">
        <w:rPr>
          <w:rFonts w:cstheme="minorHAnsi"/>
        </w:rPr>
        <w:t>e t</w:t>
      </w:r>
      <w:r w:rsidRPr="0011170A">
        <w:rPr>
          <w:rFonts w:cstheme="minorHAnsi"/>
        </w:rPr>
        <w:t>ext of the Roman canon has every chance of being the mos</w:t>
      </w:r>
      <w:r w:rsidR="005A1B40" w:rsidRPr="0011170A">
        <w:rPr>
          <w:rFonts w:cstheme="minorHAnsi"/>
        </w:rPr>
        <w:t>t p</w:t>
      </w:r>
      <w:r w:rsidRPr="0011170A">
        <w:rPr>
          <w:rFonts w:cstheme="minorHAnsi"/>
        </w:rPr>
        <w:t xml:space="preserve">rimitive: </w:t>
      </w:r>
      <w:r w:rsidR="006F054B" w:rsidRPr="0011170A">
        <w:rPr>
          <w:rFonts w:cstheme="minorHAnsi"/>
        </w:rPr>
        <w:t>i.e.,</w:t>
      </w:r>
      <w:r w:rsidRPr="0011170A">
        <w:rPr>
          <w:rFonts w:cstheme="minorHAnsi"/>
        </w:rPr>
        <w:t xml:space="preserve"> the petition that an Angel (or the Angels) be sen</w:t>
      </w:r>
      <w:r w:rsidR="005A1B40" w:rsidRPr="0011170A">
        <w:rPr>
          <w:rFonts w:cstheme="minorHAnsi"/>
        </w:rPr>
        <w:t>t b</w:t>
      </w:r>
      <w:r w:rsidRPr="0011170A">
        <w:rPr>
          <w:rFonts w:cstheme="minorHAnsi"/>
        </w:rPr>
        <w:t>y God to accomplish this transfer from earth to heaven. Befor</w:t>
      </w:r>
      <w:r w:rsidR="005A1B40" w:rsidRPr="0011170A">
        <w:rPr>
          <w:rFonts w:cstheme="minorHAnsi"/>
        </w:rPr>
        <w:t>e t</w:t>
      </w:r>
      <w:r w:rsidRPr="0011170A">
        <w:rPr>
          <w:rFonts w:cstheme="minorHAnsi"/>
        </w:rPr>
        <w:t>he notion of asking for the special sending of a divine perso</w:t>
      </w:r>
      <w:r w:rsidR="00A23162" w:rsidRPr="0011170A">
        <w:rPr>
          <w:rFonts w:cstheme="minorHAnsi"/>
        </w:rPr>
        <w:t>n, w</w:t>
      </w:r>
      <w:r w:rsidRPr="0011170A">
        <w:rPr>
          <w:rFonts w:cstheme="minorHAnsi"/>
        </w:rPr>
        <w:t>hether the Logos or the Spirit, it was most naturally in line wit</w:t>
      </w:r>
      <w:r w:rsidR="005A1B40" w:rsidRPr="0011170A">
        <w:rPr>
          <w:rFonts w:cstheme="minorHAnsi"/>
        </w:rPr>
        <w:t>h p</w:t>
      </w:r>
      <w:r w:rsidRPr="0011170A">
        <w:rPr>
          <w:rFonts w:cstheme="minorHAnsi"/>
        </w:rPr>
        <w:t xml:space="preserve">rimitive Christian </w:t>
      </w:r>
      <w:r w:rsidR="008F33A9">
        <w:rPr>
          <w:rFonts w:cstheme="minorHAnsi"/>
        </w:rPr>
        <w:t>thought</w:t>
      </w:r>
      <w:r w:rsidRPr="0011170A">
        <w:rPr>
          <w:rFonts w:cstheme="minorHAnsi"/>
        </w:rPr>
        <w:t xml:space="preserve">, as well as with the Jewish </w:t>
      </w:r>
      <w:r w:rsidR="008F33A9">
        <w:rPr>
          <w:rFonts w:cstheme="minorHAnsi"/>
        </w:rPr>
        <w:t>thought</w:t>
      </w:r>
      <w:r w:rsidR="005A1B40" w:rsidRPr="0011170A">
        <w:rPr>
          <w:rFonts w:cstheme="minorHAnsi"/>
        </w:rPr>
        <w:t xml:space="preserve"> f</w:t>
      </w:r>
      <w:r w:rsidRPr="0011170A">
        <w:rPr>
          <w:rFonts w:cstheme="minorHAnsi"/>
        </w:rPr>
        <w:t xml:space="preserve">rom which it proceeded. With this purpose in </w:t>
      </w:r>
      <w:r w:rsidR="006F054B" w:rsidRPr="0011170A">
        <w:rPr>
          <w:rFonts w:cstheme="minorHAnsi"/>
        </w:rPr>
        <w:t>mind,</w:t>
      </w:r>
      <w:r w:rsidRPr="0011170A">
        <w:rPr>
          <w:rFonts w:cstheme="minorHAnsi"/>
        </w:rPr>
        <w:t xml:space="preserve"> it invokes the</w:t>
      </w:r>
      <w:r w:rsidR="006F054B">
        <w:rPr>
          <w:rFonts w:cstheme="minorHAnsi"/>
        </w:rPr>
        <w:t xml:space="preserve"> </w:t>
      </w:r>
      <w:r w:rsidRPr="0011170A">
        <w:rPr>
          <w:rFonts w:cstheme="minorHAnsi"/>
        </w:rPr>
        <w:t>“angelic” ministry, that is spirits whose characteristic is precisel</w:t>
      </w:r>
      <w:r w:rsidR="005A1B40" w:rsidRPr="0011170A">
        <w:rPr>
          <w:rFonts w:cstheme="minorHAnsi"/>
        </w:rPr>
        <w:t>y t</w:t>
      </w:r>
      <w:r w:rsidRPr="0011170A">
        <w:rPr>
          <w:rFonts w:cstheme="minorHAnsi"/>
        </w:rPr>
        <w:t>hat of “being sent” in order to establish connection reciprocall</w:t>
      </w:r>
      <w:r w:rsidR="005A1B40" w:rsidRPr="0011170A">
        <w:rPr>
          <w:rFonts w:cstheme="minorHAnsi"/>
        </w:rPr>
        <w:t>y b</w:t>
      </w:r>
      <w:r w:rsidRPr="0011170A">
        <w:rPr>
          <w:rFonts w:cstheme="minorHAnsi"/>
        </w:rPr>
        <w:t>etween heaven and earth. It can be very well understood tha</w:t>
      </w:r>
      <w:r w:rsidR="005A1B40" w:rsidRPr="0011170A">
        <w:rPr>
          <w:rFonts w:cstheme="minorHAnsi"/>
        </w:rPr>
        <w:t>t i</w:t>
      </w:r>
      <w:r w:rsidRPr="0011170A">
        <w:rPr>
          <w:rFonts w:cstheme="minorHAnsi"/>
        </w:rPr>
        <w:t>t seemed necessary for a more evolved theology to appropriat</w:t>
      </w:r>
      <w:r w:rsidR="005A1B40" w:rsidRPr="0011170A">
        <w:rPr>
          <w:rFonts w:cstheme="minorHAnsi"/>
        </w:rPr>
        <w:t>e a</w:t>
      </w:r>
      <w:r w:rsidRPr="0011170A">
        <w:rPr>
          <w:rFonts w:cstheme="minorHAnsi"/>
        </w:rPr>
        <w:t xml:space="preserve"> directly divine intervention to this consecration of the </w:t>
      </w:r>
      <w:r w:rsidR="00BA6BF1">
        <w:rPr>
          <w:rFonts w:cstheme="minorHAnsi"/>
        </w:rPr>
        <w:t>Eucharist</w:t>
      </w:r>
      <w:r w:rsidR="00A23162" w:rsidRPr="0011170A">
        <w:rPr>
          <w:rFonts w:cstheme="minorHAnsi"/>
        </w:rPr>
        <w:t>, a</w:t>
      </w:r>
      <w:r w:rsidRPr="0011170A">
        <w:rPr>
          <w:rFonts w:cstheme="minorHAnsi"/>
        </w:rPr>
        <w:t>nd that a prayer for a mission of the Logos or the Spirit shoul</w:t>
      </w:r>
      <w:r w:rsidR="005A1B40" w:rsidRPr="0011170A">
        <w:rPr>
          <w:rFonts w:cstheme="minorHAnsi"/>
        </w:rPr>
        <w:t>d b</w:t>
      </w:r>
      <w:r w:rsidRPr="0011170A">
        <w:rPr>
          <w:rFonts w:cstheme="minorHAnsi"/>
        </w:rPr>
        <w:t>e substituted for the petition for the sending of the Angels. O</w:t>
      </w:r>
      <w:r w:rsidR="005A1B40" w:rsidRPr="0011170A">
        <w:rPr>
          <w:rFonts w:cstheme="minorHAnsi"/>
        </w:rPr>
        <w:t>n t</w:t>
      </w:r>
      <w:r w:rsidRPr="0011170A">
        <w:rPr>
          <w:rFonts w:cstheme="minorHAnsi"/>
        </w:rPr>
        <w:t xml:space="preserve">he other hand, it would be totally incomprehensible, if such </w:t>
      </w:r>
      <w:r w:rsidR="005A1B40" w:rsidRPr="0011170A">
        <w:rPr>
          <w:rFonts w:cstheme="minorHAnsi"/>
        </w:rPr>
        <w:t>a p</w:t>
      </w:r>
      <w:r w:rsidRPr="0011170A">
        <w:rPr>
          <w:rFonts w:cstheme="minorHAnsi"/>
        </w:rPr>
        <w:t>etition were original, that it would have been removed fro</w:t>
      </w:r>
      <w:r w:rsidR="005A1B40" w:rsidRPr="0011170A">
        <w:rPr>
          <w:rFonts w:cstheme="minorHAnsi"/>
        </w:rPr>
        <w:t>m t</w:t>
      </w:r>
      <w:r w:rsidRPr="0011170A">
        <w:rPr>
          <w:rFonts w:cstheme="minorHAnsi"/>
        </w:rPr>
        <w:t>he Roman liturgy and an angelic mission substituted in its stead.</w:t>
      </w:r>
    </w:p>
    <w:p w14:paraId="0D13E5F9" w14:textId="77777777" w:rsidR="006F054B" w:rsidRDefault="006F054B" w:rsidP="0011170A">
      <w:pPr>
        <w:autoSpaceDE w:val="0"/>
        <w:autoSpaceDN w:val="0"/>
        <w:adjustRightInd w:val="0"/>
        <w:spacing w:after="0" w:line="240" w:lineRule="auto"/>
        <w:jc w:val="both"/>
        <w:rPr>
          <w:rFonts w:cstheme="minorHAnsi"/>
        </w:rPr>
      </w:pPr>
    </w:p>
    <w:p w14:paraId="7BCA9B78" w14:textId="4724ECB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brings us to touch upon an aspect of a lively argumen</w:t>
      </w:r>
      <w:r w:rsidR="005A1B40" w:rsidRPr="0011170A">
        <w:rPr>
          <w:rFonts w:cstheme="minorHAnsi"/>
        </w:rPr>
        <w:t>t t</w:t>
      </w:r>
      <w:r w:rsidRPr="0011170A">
        <w:rPr>
          <w:rFonts w:cstheme="minorHAnsi"/>
        </w:rPr>
        <w:t xml:space="preserve">hat was the subject of discussion some years ago. </w:t>
      </w:r>
      <w:r w:rsidR="00232BCE">
        <w:rPr>
          <w:rFonts w:cstheme="minorHAnsi"/>
        </w:rPr>
        <w:t>Dom</w:t>
      </w:r>
      <w:r w:rsidRPr="0011170A">
        <w:rPr>
          <w:rFonts w:cstheme="minorHAnsi"/>
        </w:rPr>
        <w:t xml:space="preserve"> Cagi</w:t>
      </w:r>
      <w:r w:rsidR="00A23162" w:rsidRPr="0011170A">
        <w:rPr>
          <w:rFonts w:cstheme="minorHAnsi"/>
        </w:rPr>
        <w:t>n, a</w:t>
      </w:r>
      <w:r w:rsidRPr="0011170A">
        <w:rPr>
          <w:rFonts w:cstheme="minorHAnsi"/>
        </w:rPr>
        <w:t>nd then Fr. de la Taille, maintained that the Angel of the Roma</w:t>
      </w:r>
      <w:r w:rsidR="005A1B40" w:rsidRPr="0011170A">
        <w:rPr>
          <w:rFonts w:cstheme="minorHAnsi"/>
        </w:rPr>
        <w:t>n e</w:t>
      </w:r>
      <w:r w:rsidRPr="0011170A">
        <w:rPr>
          <w:rFonts w:cstheme="minorHAnsi"/>
        </w:rPr>
        <w:t>piclesis was in fact only a figure designating the Holy Spirit o</w:t>
      </w:r>
      <w:r w:rsidR="005A1B40" w:rsidRPr="0011170A">
        <w:rPr>
          <w:rFonts w:cstheme="minorHAnsi"/>
        </w:rPr>
        <w:t>r t</w:t>
      </w:r>
      <w:r w:rsidRPr="0011170A">
        <w:rPr>
          <w:rFonts w:cstheme="minorHAnsi"/>
        </w:rPr>
        <w:t>he Word.</w:t>
      </w:r>
      <w:r w:rsidR="006F054B">
        <w:rPr>
          <w:rStyle w:val="FootnoteReference"/>
          <w:rFonts w:cstheme="minorHAnsi"/>
        </w:rPr>
        <w:footnoteReference w:id="379"/>
      </w:r>
      <w:r w:rsidRPr="0011170A">
        <w:rPr>
          <w:rFonts w:cstheme="minorHAnsi"/>
        </w:rPr>
        <w:t xml:space="preserve"> To this </w:t>
      </w:r>
      <w:r w:rsidR="00232BCE">
        <w:rPr>
          <w:rFonts w:cstheme="minorHAnsi"/>
        </w:rPr>
        <w:t>Dom</w:t>
      </w:r>
      <w:r w:rsidRPr="0011170A">
        <w:rPr>
          <w:rFonts w:cstheme="minorHAnsi"/>
        </w:rPr>
        <w:t xml:space="preserve"> Botte rightly replied that the known tex</w:t>
      </w:r>
      <w:r w:rsidR="005A1B40" w:rsidRPr="0011170A">
        <w:rPr>
          <w:rFonts w:cstheme="minorHAnsi"/>
        </w:rPr>
        <w:t>t o</w:t>
      </w:r>
      <w:r w:rsidRPr="0011170A">
        <w:rPr>
          <w:rFonts w:cstheme="minorHAnsi"/>
        </w:rPr>
        <w:t xml:space="preserve">f St. Ambrose mentioned not </w:t>
      </w:r>
      <w:r w:rsidRPr="0011170A">
        <w:rPr>
          <w:rFonts w:cstheme="minorHAnsi"/>
          <w:i/>
          <w:iCs/>
        </w:rPr>
        <w:t xml:space="preserve">one </w:t>
      </w:r>
      <w:r w:rsidRPr="0011170A">
        <w:rPr>
          <w:rFonts w:cstheme="minorHAnsi"/>
        </w:rPr>
        <w:t>particular “Envoy” but the</w:t>
      </w:r>
      <w:r w:rsidR="006F054B">
        <w:rPr>
          <w:rFonts w:cstheme="minorHAnsi"/>
        </w:rPr>
        <w:t xml:space="preserve"> </w:t>
      </w:r>
      <w:r w:rsidRPr="0011170A">
        <w:rPr>
          <w:rFonts w:cstheme="minorHAnsi"/>
          <w:i/>
          <w:iCs/>
        </w:rPr>
        <w:t xml:space="preserve">Angels </w:t>
      </w:r>
      <w:r w:rsidRPr="0011170A">
        <w:rPr>
          <w:rFonts w:cstheme="minorHAnsi"/>
        </w:rPr>
        <w:t>in general.</w:t>
      </w:r>
      <w:r w:rsidR="006F054B">
        <w:rPr>
          <w:rStyle w:val="FootnoteReference"/>
          <w:rFonts w:cstheme="minorHAnsi"/>
        </w:rPr>
        <w:footnoteReference w:id="380"/>
      </w:r>
      <w:r w:rsidRPr="0011170A">
        <w:rPr>
          <w:rFonts w:cstheme="minorHAnsi"/>
        </w:rPr>
        <w:t xml:space="preserve"> In any case, the fact that he speaks of Angel</w:t>
      </w:r>
      <w:r w:rsidR="005A1B40" w:rsidRPr="0011170A">
        <w:rPr>
          <w:rFonts w:cstheme="minorHAnsi"/>
        </w:rPr>
        <w:t>s i</w:t>
      </w:r>
      <w:r w:rsidRPr="0011170A">
        <w:rPr>
          <w:rFonts w:cstheme="minorHAnsi"/>
        </w:rPr>
        <w:t>n the plural at this point shows very well that it was a question</w:t>
      </w:r>
      <w:r w:rsidR="004A0730">
        <w:rPr>
          <w:rFonts w:cstheme="minorHAnsi"/>
        </w:rPr>
        <w:t xml:space="preserve"> </w:t>
      </w:r>
      <w:r w:rsidRPr="0011170A">
        <w:rPr>
          <w:rFonts w:cstheme="minorHAnsi"/>
        </w:rPr>
        <w:t>of an angelic “ministry”, for him as in the text of the liturgy of</w:t>
      </w:r>
      <w:r w:rsidR="004A0730">
        <w:rPr>
          <w:rFonts w:cstheme="minorHAnsi"/>
        </w:rPr>
        <w:t xml:space="preserve"> </w:t>
      </w:r>
      <w:r w:rsidRPr="0011170A">
        <w:rPr>
          <w:rFonts w:cstheme="minorHAnsi"/>
        </w:rPr>
        <w:t>St. Mark.</w:t>
      </w:r>
    </w:p>
    <w:p w14:paraId="3EB0A47D" w14:textId="77777777" w:rsidR="004A0730" w:rsidRDefault="004A0730" w:rsidP="0011170A">
      <w:pPr>
        <w:autoSpaceDE w:val="0"/>
        <w:autoSpaceDN w:val="0"/>
        <w:adjustRightInd w:val="0"/>
        <w:spacing w:after="0" w:line="240" w:lineRule="auto"/>
        <w:jc w:val="both"/>
        <w:rPr>
          <w:rFonts w:cstheme="minorHAnsi"/>
        </w:rPr>
      </w:pPr>
    </w:p>
    <w:p w14:paraId="2C446D72" w14:textId="20C90C9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Yet, we should not simply oppose the idea of invoking in </w:t>
      </w:r>
      <w:r w:rsidR="005A1B40" w:rsidRPr="0011170A">
        <w:rPr>
          <w:rFonts w:cstheme="minorHAnsi"/>
        </w:rPr>
        <w:t>a s</w:t>
      </w:r>
      <w:r w:rsidRPr="0011170A">
        <w:rPr>
          <w:rFonts w:cstheme="minorHAnsi"/>
        </w:rPr>
        <w:t>pecial way the Logos and then the Holy Spirit, which seems t</w:t>
      </w:r>
      <w:r w:rsidR="005A1B40" w:rsidRPr="0011170A">
        <w:rPr>
          <w:rFonts w:cstheme="minorHAnsi"/>
        </w:rPr>
        <w:t>o h</w:t>
      </w:r>
      <w:r w:rsidRPr="0011170A">
        <w:rPr>
          <w:rFonts w:cstheme="minorHAnsi"/>
        </w:rPr>
        <w:t>ave appeared in the fourth century to the idea of invoking th</w:t>
      </w:r>
      <w:r w:rsidR="005A1B40" w:rsidRPr="0011170A">
        <w:rPr>
          <w:rFonts w:cstheme="minorHAnsi"/>
        </w:rPr>
        <w:t>e m</w:t>
      </w:r>
      <w:r w:rsidRPr="0011170A">
        <w:rPr>
          <w:rFonts w:cstheme="minorHAnsi"/>
        </w:rPr>
        <w:t>ission of the Angels which must indeed be more ancient and eve</w:t>
      </w:r>
      <w:r w:rsidR="005A1B40" w:rsidRPr="0011170A">
        <w:rPr>
          <w:rFonts w:cstheme="minorHAnsi"/>
        </w:rPr>
        <w:t>n v</w:t>
      </w:r>
      <w:r w:rsidRPr="0011170A">
        <w:rPr>
          <w:rFonts w:cstheme="minorHAnsi"/>
        </w:rPr>
        <w:t>ery close to the beginnings. As we see from the text of Malachi 3</w:t>
      </w:r>
      <w:r w:rsidR="004A0730">
        <w:rPr>
          <w:rFonts w:cstheme="minorHAnsi"/>
        </w:rPr>
        <w:t xml:space="preserve"> </w:t>
      </w:r>
      <w:r w:rsidRPr="0011170A">
        <w:rPr>
          <w:rFonts w:cstheme="minorHAnsi"/>
        </w:rPr>
        <w:t>that we have quoted, and since it is a general fact in the Bibl</w:t>
      </w:r>
      <w:r w:rsidR="005A1B40" w:rsidRPr="0011170A">
        <w:rPr>
          <w:rFonts w:cstheme="minorHAnsi"/>
        </w:rPr>
        <w:t>e w</w:t>
      </w:r>
      <w:r w:rsidRPr="0011170A">
        <w:rPr>
          <w:rFonts w:cstheme="minorHAnsi"/>
        </w:rPr>
        <w:t>hen the “Angel of the Lord” is mentioned, neither the Old Testamen</w:t>
      </w:r>
      <w:r w:rsidR="005A1B40" w:rsidRPr="0011170A">
        <w:rPr>
          <w:rFonts w:cstheme="minorHAnsi"/>
        </w:rPr>
        <w:t>t n</w:t>
      </w:r>
      <w:r w:rsidRPr="0011170A">
        <w:rPr>
          <w:rFonts w:cstheme="minorHAnsi"/>
        </w:rPr>
        <w:t>or ancient Judaism ever established the clear-cut distinctio</w:t>
      </w:r>
      <w:r w:rsidR="005A1B40" w:rsidRPr="0011170A">
        <w:rPr>
          <w:rFonts w:cstheme="minorHAnsi"/>
        </w:rPr>
        <w:t>n w</w:t>
      </w:r>
      <w:r w:rsidRPr="0011170A">
        <w:rPr>
          <w:rFonts w:cstheme="minorHAnsi"/>
        </w:rPr>
        <w:t>hich we make between the presence of the Angels and th</w:t>
      </w:r>
      <w:r w:rsidR="005A1B40" w:rsidRPr="0011170A">
        <w:rPr>
          <w:rFonts w:cstheme="minorHAnsi"/>
        </w:rPr>
        <w:t>e p</w:t>
      </w:r>
      <w:r w:rsidRPr="0011170A">
        <w:rPr>
          <w:rFonts w:cstheme="minorHAnsi"/>
        </w:rPr>
        <w:t xml:space="preserve">resence of God himself. The “Angel” makes God present in </w:t>
      </w:r>
      <w:r w:rsidR="005A1B40" w:rsidRPr="0011170A">
        <w:rPr>
          <w:rFonts w:cstheme="minorHAnsi"/>
        </w:rPr>
        <w:t>a p</w:t>
      </w:r>
      <w:r w:rsidRPr="0011170A">
        <w:rPr>
          <w:rFonts w:cstheme="minorHAnsi"/>
        </w:rPr>
        <w:t>articular place, while still preserving his transcendence. This notio</w:t>
      </w:r>
      <w:r w:rsidR="005A1B40" w:rsidRPr="0011170A">
        <w:rPr>
          <w:rFonts w:cstheme="minorHAnsi"/>
        </w:rPr>
        <w:t>n m</w:t>
      </w:r>
      <w:r w:rsidRPr="0011170A">
        <w:rPr>
          <w:rFonts w:cstheme="minorHAnsi"/>
        </w:rPr>
        <w:t>ay seem strange to our modern theology, but—and this i</w:t>
      </w:r>
      <w:r w:rsidR="005A1B40" w:rsidRPr="0011170A">
        <w:rPr>
          <w:rFonts w:cstheme="minorHAnsi"/>
        </w:rPr>
        <w:t>s t</w:t>
      </w:r>
      <w:r w:rsidRPr="0011170A">
        <w:rPr>
          <w:rFonts w:cstheme="minorHAnsi"/>
        </w:rPr>
        <w:t>he point—the theology of primitive Christianity was no more</w:t>
      </w:r>
    </w:p>
    <w:p w14:paraId="79868388" w14:textId="2FAFCA9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“modern” in this sense than the Judaism from which it emerged.</w:t>
      </w:r>
      <w:r w:rsidR="004A0730">
        <w:rPr>
          <w:rFonts w:cstheme="minorHAnsi"/>
        </w:rPr>
        <w:t xml:space="preserve"> </w:t>
      </w:r>
      <w:r w:rsidRPr="0011170A">
        <w:rPr>
          <w:rFonts w:cstheme="minorHAnsi"/>
        </w:rPr>
        <w:t>Our Christian Apocalypse describes the Logos exactly as it describe</w:t>
      </w:r>
      <w:r w:rsidR="005A1B40" w:rsidRPr="0011170A">
        <w:rPr>
          <w:rFonts w:cstheme="minorHAnsi"/>
        </w:rPr>
        <w:t>s t</w:t>
      </w:r>
      <w:r w:rsidRPr="0011170A">
        <w:rPr>
          <w:rFonts w:cstheme="minorHAnsi"/>
        </w:rPr>
        <w:t>he Angels.</w:t>
      </w:r>
      <w:r w:rsidR="004A0730">
        <w:rPr>
          <w:rStyle w:val="FootnoteReference"/>
          <w:rFonts w:cstheme="minorHAnsi"/>
        </w:rPr>
        <w:footnoteReference w:id="381"/>
      </w:r>
      <w:r w:rsidRPr="0011170A">
        <w:rPr>
          <w:rFonts w:cstheme="minorHAnsi"/>
        </w:rPr>
        <w:t xml:space="preserve"> What is perhaps even stranger, it enumerates </w:t>
      </w:r>
      <w:r w:rsidR="005A1B40" w:rsidRPr="0011170A">
        <w:rPr>
          <w:rFonts w:cstheme="minorHAnsi"/>
        </w:rPr>
        <w:t>a s</w:t>
      </w:r>
      <w:r w:rsidRPr="0011170A">
        <w:rPr>
          <w:rFonts w:cstheme="minorHAnsi"/>
        </w:rPr>
        <w:t>ingular trinity in which the third term is “the seven spirits wh</w:t>
      </w:r>
      <w:r w:rsidR="005A1B40" w:rsidRPr="0011170A">
        <w:rPr>
          <w:rFonts w:cstheme="minorHAnsi"/>
        </w:rPr>
        <w:t>o a</w:t>
      </w:r>
      <w:r w:rsidRPr="0011170A">
        <w:rPr>
          <w:rFonts w:cstheme="minorHAnsi"/>
        </w:rPr>
        <w:t>re before the throne of God.”</w:t>
      </w:r>
      <w:r w:rsidR="004A0730">
        <w:rPr>
          <w:rStyle w:val="FootnoteReference"/>
          <w:rFonts w:cstheme="minorHAnsi"/>
        </w:rPr>
        <w:footnoteReference w:id="382"/>
      </w:r>
      <w:r w:rsidRPr="0011170A">
        <w:rPr>
          <w:rFonts w:cstheme="minorHAnsi"/>
        </w:rPr>
        <w:t xml:space="preserve"> It is quite true that it elsewher</w:t>
      </w:r>
      <w:r w:rsidR="005A1B40" w:rsidRPr="0011170A">
        <w:rPr>
          <w:rFonts w:cstheme="minorHAnsi"/>
        </w:rPr>
        <w:t>e m</w:t>
      </w:r>
      <w:r w:rsidRPr="0011170A">
        <w:rPr>
          <w:rFonts w:cstheme="minorHAnsi"/>
        </w:rPr>
        <w:t>entions the “Spirit” in the singular,</w:t>
      </w:r>
      <w:r w:rsidR="004A0730">
        <w:rPr>
          <w:rStyle w:val="FootnoteReference"/>
          <w:rFonts w:cstheme="minorHAnsi"/>
        </w:rPr>
        <w:footnoteReference w:id="383"/>
      </w:r>
      <w:r w:rsidRPr="0011170A">
        <w:rPr>
          <w:rFonts w:cstheme="minorHAnsi"/>
        </w:rPr>
        <w:t xml:space="preserve"> but, if we ask what it</w:t>
      </w:r>
      <w:r w:rsidR="005A1B40" w:rsidRPr="0011170A">
        <w:rPr>
          <w:rFonts w:cstheme="minorHAnsi"/>
        </w:rPr>
        <w:t>s r</w:t>
      </w:r>
      <w:r w:rsidRPr="0011170A">
        <w:rPr>
          <w:rFonts w:cstheme="minorHAnsi"/>
        </w:rPr>
        <w:t>elationship to these “seven spirits” may be, the only possibl</w:t>
      </w:r>
      <w:r w:rsidR="005A1B40" w:rsidRPr="0011170A">
        <w:rPr>
          <w:rFonts w:cstheme="minorHAnsi"/>
        </w:rPr>
        <w:t>e a</w:t>
      </w:r>
      <w:r w:rsidRPr="0011170A">
        <w:rPr>
          <w:rFonts w:cstheme="minorHAnsi"/>
        </w:rPr>
        <w:t>nswer is either that he is one of them or that for the prophe</w:t>
      </w:r>
      <w:r w:rsidR="005A1B40" w:rsidRPr="0011170A">
        <w:rPr>
          <w:rFonts w:cstheme="minorHAnsi"/>
        </w:rPr>
        <w:t>t t</w:t>
      </w:r>
      <w:r w:rsidRPr="0011170A">
        <w:rPr>
          <w:rFonts w:cstheme="minorHAnsi"/>
        </w:rPr>
        <w:t>hey are only one reality with him.</w:t>
      </w:r>
    </w:p>
    <w:p w14:paraId="2E88346E" w14:textId="77777777" w:rsidR="004A0730" w:rsidRDefault="004A0730" w:rsidP="0011170A">
      <w:pPr>
        <w:autoSpaceDE w:val="0"/>
        <w:autoSpaceDN w:val="0"/>
        <w:adjustRightInd w:val="0"/>
        <w:spacing w:after="0" w:line="240" w:lineRule="auto"/>
        <w:jc w:val="both"/>
        <w:rPr>
          <w:rFonts w:cstheme="minorHAnsi"/>
        </w:rPr>
      </w:pPr>
    </w:p>
    <w:p w14:paraId="61784074" w14:textId="6016B70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present the matter in another way, in the eyes of the first</w:t>
      </w:r>
      <w:r w:rsidR="004A0730">
        <w:rPr>
          <w:rFonts w:cstheme="minorHAnsi"/>
        </w:rPr>
        <w:t xml:space="preserve"> </w:t>
      </w:r>
      <w:r w:rsidRPr="0011170A">
        <w:rPr>
          <w:rFonts w:cstheme="minorHAnsi"/>
        </w:rPr>
        <w:t>Christians as for the Jews, the heavenly world was an inseparabl</w:t>
      </w:r>
      <w:r w:rsidR="005A1B40" w:rsidRPr="0011170A">
        <w:rPr>
          <w:rFonts w:cstheme="minorHAnsi"/>
        </w:rPr>
        <w:t>e w</w:t>
      </w:r>
      <w:r w:rsidRPr="0011170A">
        <w:rPr>
          <w:rFonts w:cstheme="minorHAnsi"/>
        </w:rPr>
        <w:t>hole. When the Angels came down to earth, the presence o</w:t>
      </w:r>
      <w:r w:rsidR="005A1B40" w:rsidRPr="0011170A">
        <w:rPr>
          <w:rFonts w:cstheme="minorHAnsi"/>
        </w:rPr>
        <w:t>f t</w:t>
      </w:r>
      <w:r w:rsidRPr="0011170A">
        <w:rPr>
          <w:rFonts w:cstheme="minorHAnsi"/>
        </w:rPr>
        <w:t xml:space="preserve">he </w:t>
      </w:r>
      <w:r w:rsidRPr="0011170A">
        <w:rPr>
          <w:rFonts w:cstheme="minorHAnsi"/>
          <w:i/>
          <w:iCs/>
        </w:rPr>
        <w:t xml:space="preserve">Shekinah </w:t>
      </w:r>
      <w:r w:rsidRPr="0011170A">
        <w:rPr>
          <w:rFonts w:cstheme="minorHAnsi"/>
        </w:rPr>
        <w:t>came down with them, borne upon the wings o</w:t>
      </w:r>
      <w:r w:rsidR="005A1B40" w:rsidRPr="0011170A">
        <w:rPr>
          <w:rFonts w:cstheme="minorHAnsi"/>
        </w:rPr>
        <w:t>f t</w:t>
      </w:r>
      <w:r w:rsidRPr="0011170A">
        <w:rPr>
          <w:rFonts w:cstheme="minorHAnsi"/>
        </w:rPr>
        <w:t xml:space="preserve">he Cherubim, the “wheels” of fire that are the </w:t>
      </w:r>
      <w:r w:rsidRPr="0011170A">
        <w:rPr>
          <w:rFonts w:cstheme="minorHAnsi"/>
          <w:i/>
          <w:iCs/>
        </w:rPr>
        <w:t xml:space="preserve">Ophanim, </w:t>
      </w:r>
      <w:r w:rsidRPr="0011170A">
        <w:rPr>
          <w:rFonts w:cstheme="minorHAnsi"/>
        </w:rPr>
        <w:t>and glorifie</w:t>
      </w:r>
      <w:r w:rsidR="005A1B40" w:rsidRPr="0011170A">
        <w:rPr>
          <w:rFonts w:cstheme="minorHAnsi"/>
        </w:rPr>
        <w:t>d b</w:t>
      </w:r>
      <w:r w:rsidRPr="0011170A">
        <w:rPr>
          <w:rFonts w:cstheme="minorHAnsi"/>
        </w:rPr>
        <w:t>y the flight and the singing of the Seraphim. Similarl</w:t>
      </w:r>
      <w:r w:rsidR="00A23162" w:rsidRPr="0011170A">
        <w:rPr>
          <w:rFonts w:cstheme="minorHAnsi"/>
        </w:rPr>
        <w:t>y, i</w:t>
      </w:r>
      <w:r w:rsidRPr="0011170A">
        <w:rPr>
          <w:rFonts w:cstheme="minorHAnsi"/>
        </w:rPr>
        <w:t>n the Gospel narratives, when the Son of God comes down o</w:t>
      </w:r>
      <w:r w:rsidR="005A1B40" w:rsidRPr="0011170A">
        <w:rPr>
          <w:rFonts w:cstheme="minorHAnsi"/>
        </w:rPr>
        <w:t>n e</w:t>
      </w:r>
      <w:r w:rsidRPr="0011170A">
        <w:rPr>
          <w:rFonts w:cstheme="minorHAnsi"/>
        </w:rPr>
        <w:t>arth at the nativity, he is accompanied by all the angelic hosts.</w:t>
      </w:r>
      <w:r w:rsidR="004A0730">
        <w:rPr>
          <w:rStyle w:val="FootnoteReference"/>
          <w:rFonts w:cstheme="minorHAnsi"/>
        </w:rPr>
        <w:footnoteReference w:id="384"/>
      </w:r>
      <w:r w:rsidR="004A0730">
        <w:rPr>
          <w:rFonts w:cstheme="minorHAnsi"/>
        </w:rPr>
        <w:t xml:space="preserve"> </w:t>
      </w:r>
      <w:r w:rsidRPr="0011170A">
        <w:rPr>
          <w:rFonts w:cstheme="minorHAnsi"/>
        </w:rPr>
        <w:t>In the tomb his body is accompanied by two Angels who must</w:t>
      </w:r>
      <w:r w:rsidR="004A0730">
        <w:rPr>
          <w:rFonts w:cstheme="minorHAnsi"/>
        </w:rPr>
        <w:t xml:space="preserve"> </w:t>
      </w:r>
      <w:r w:rsidRPr="0011170A">
        <w:rPr>
          <w:rFonts w:cstheme="minorHAnsi"/>
        </w:rPr>
        <w:t>be the same as the Cherubim of the Temple who spread thei</w:t>
      </w:r>
      <w:r w:rsidR="005A1B40" w:rsidRPr="0011170A">
        <w:rPr>
          <w:rFonts w:cstheme="minorHAnsi"/>
        </w:rPr>
        <w:t>r w</w:t>
      </w:r>
      <w:r w:rsidRPr="0011170A">
        <w:rPr>
          <w:rFonts w:cstheme="minorHAnsi"/>
        </w:rPr>
        <w:t>ings on either side of the mercy-seat.</w:t>
      </w:r>
      <w:r w:rsidR="004A0730">
        <w:rPr>
          <w:rStyle w:val="FootnoteReference"/>
          <w:rFonts w:cstheme="minorHAnsi"/>
        </w:rPr>
        <w:footnoteReference w:id="385"/>
      </w:r>
      <w:r w:rsidRPr="0011170A">
        <w:rPr>
          <w:rFonts w:cstheme="minorHAnsi"/>
        </w:rPr>
        <w:t xml:space="preserve"> And at the Ascensio</w:t>
      </w:r>
      <w:r w:rsidR="005A1B40" w:rsidRPr="0011170A">
        <w:rPr>
          <w:rFonts w:cstheme="minorHAnsi"/>
        </w:rPr>
        <w:t>n i</w:t>
      </w:r>
      <w:r w:rsidRPr="0011170A">
        <w:rPr>
          <w:rFonts w:cstheme="minorHAnsi"/>
        </w:rPr>
        <w:t>t is again with the Angels that he returns to heaven.</w:t>
      </w:r>
      <w:r w:rsidR="004A0730">
        <w:rPr>
          <w:rStyle w:val="FootnoteReference"/>
          <w:rFonts w:cstheme="minorHAnsi"/>
        </w:rPr>
        <w:footnoteReference w:id="386"/>
      </w:r>
    </w:p>
    <w:p w14:paraId="42CAE82B" w14:textId="77777777" w:rsidR="004A0730" w:rsidRDefault="004A0730" w:rsidP="0011170A">
      <w:pPr>
        <w:autoSpaceDE w:val="0"/>
        <w:autoSpaceDN w:val="0"/>
        <w:adjustRightInd w:val="0"/>
        <w:spacing w:after="0" w:line="240" w:lineRule="auto"/>
        <w:jc w:val="both"/>
        <w:rPr>
          <w:rFonts w:cstheme="minorHAnsi"/>
        </w:rPr>
      </w:pPr>
    </w:p>
    <w:p w14:paraId="3FA16CC5" w14:textId="62ABA091" w:rsidR="00463121" w:rsidRDefault="00074CA6" w:rsidP="0011170A">
      <w:pPr>
        <w:autoSpaceDE w:val="0"/>
        <w:autoSpaceDN w:val="0"/>
        <w:adjustRightInd w:val="0"/>
        <w:spacing w:after="0" w:line="240" w:lineRule="auto"/>
        <w:jc w:val="both"/>
        <w:rPr>
          <w:rFonts w:cstheme="minorHAnsi"/>
        </w:rPr>
      </w:pPr>
      <w:r w:rsidRPr="0011170A">
        <w:rPr>
          <w:rFonts w:cstheme="minorHAnsi"/>
        </w:rPr>
        <w:t>In evoking the angelic ministry to bear our offering to the</w:t>
      </w:r>
      <w:r w:rsidR="004A0730">
        <w:rPr>
          <w:rFonts w:cstheme="minorHAnsi"/>
        </w:rPr>
        <w:t xml:space="preserve"> </w:t>
      </w:r>
      <w:r w:rsidRPr="0011170A">
        <w:rPr>
          <w:rFonts w:cstheme="minorHAnsi"/>
        </w:rPr>
        <w:t>Altar of Heaven, the ancients were therefore well persuaded tha</w:t>
      </w:r>
      <w:r w:rsidR="005A1B40" w:rsidRPr="0011170A">
        <w:rPr>
          <w:rFonts w:cstheme="minorHAnsi"/>
        </w:rPr>
        <w:t>t w</w:t>
      </w:r>
      <w:r w:rsidRPr="0011170A">
        <w:rPr>
          <w:rFonts w:cstheme="minorHAnsi"/>
        </w:rPr>
        <w:t>hat they were petitioning was not only the analogue of Christ’</w:t>
      </w:r>
      <w:r w:rsidR="005A1B40" w:rsidRPr="0011170A">
        <w:rPr>
          <w:rFonts w:cstheme="minorHAnsi"/>
        </w:rPr>
        <w:t>s g</w:t>
      </w:r>
      <w:r w:rsidRPr="0011170A">
        <w:rPr>
          <w:rFonts w:cstheme="minorHAnsi"/>
        </w:rPr>
        <w:t>oing up to heaven and the correlative descent of the Spirit, bu</w:t>
      </w:r>
      <w:r w:rsidR="005A1B40" w:rsidRPr="0011170A">
        <w:rPr>
          <w:rFonts w:cstheme="minorHAnsi"/>
        </w:rPr>
        <w:t>t n</w:t>
      </w:r>
      <w:r w:rsidRPr="0011170A">
        <w:rPr>
          <w:rFonts w:cstheme="minorHAnsi"/>
        </w:rPr>
        <w:t xml:space="preserve"> that it was in a certain way the very same thing. The Spiri</w:t>
      </w:r>
      <w:r w:rsidR="00A23162" w:rsidRPr="0011170A">
        <w:rPr>
          <w:rFonts w:cstheme="minorHAnsi"/>
        </w:rPr>
        <w:t>t, a</w:t>
      </w:r>
      <w:r w:rsidRPr="0011170A">
        <w:rPr>
          <w:rFonts w:cstheme="minorHAnsi"/>
        </w:rPr>
        <w:t>s the Paraclete sent to the Church between the Ascension an</w:t>
      </w:r>
      <w:r w:rsidR="005A1B40" w:rsidRPr="0011170A">
        <w:rPr>
          <w:rFonts w:cstheme="minorHAnsi"/>
        </w:rPr>
        <w:t>d t</w:t>
      </w:r>
      <w:r w:rsidRPr="0011170A">
        <w:rPr>
          <w:rFonts w:cstheme="minorHAnsi"/>
        </w:rPr>
        <w:t xml:space="preserve">he </w:t>
      </w:r>
      <w:r w:rsidR="001329B4">
        <w:rPr>
          <w:rFonts w:cstheme="minorHAnsi"/>
        </w:rPr>
        <w:t>Parousia</w:t>
      </w:r>
      <w:r w:rsidRPr="0011170A">
        <w:rPr>
          <w:rFonts w:cstheme="minorHAnsi"/>
        </w:rPr>
        <w:t>, far from being in opposition to the descent of the</w:t>
      </w:r>
      <w:r w:rsidR="004A0730">
        <w:rPr>
          <w:rFonts w:cstheme="minorHAnsi"/>
        </w:rPr>
        <w:t xml:space="preserve"> </w:t>
      </w:r>
      <w:r w:rsidRPr="0011170A">
        <w:rPr>
          <w:rFonts w:cstheme="minorHAnsi"/>
        </w:rPr>
        <w:t>Angels, was in their eyes preeminently the “Angel of the Lor</w:t>
      </w:r>
      <w:r w:rsidR="00165731" w:rsidRPr="0011170A">
        <w:rPr>
          <w:rFonts w:cstheme="minorHAnsi"/>
        </w:rPr>
        <w:t>d,” i</w:t>
      </w:r>
      <w:r w:rsidRPr="0011170A">
        <w:rPr>
          <w:rFonts w:cstheme="minorHAnsi"/>
        </w:rPr>
        <w:t>nseparable, moreover, from all those “who stand before the face</w:t>
      </w:r>
      <w:r w:rsidR="004A0730">
        <w:rPr>
          <w:rFonts w:cstheme="minorHAnsi"/>
        </w:rPr>
        <w:t xml:space="preserve"> </w:t>
      </w:r>
      <w:r w:rsidRPr="0011170A">
        <w:rPr>
          <w:rFonts w:cstheme="minorHAnsi"/>
        </w:rPr>
        <w:t>of God” and who present our prayers and sacrifices, just as the</w:t>
      </w:r>
      <w:r w:rsidR="005A1B40" w:rsidRPr="0011170A">
        <w:rPr>
          <w:rFonts w:cstheme="minorHAnsi"/>
        </w:rPr>
        <w:t>y c</w:t>
      </w:r>
      <w:r w:rsidRPr="0011170A">
        <w:rPr>
          <w:rFonts w:cstheme="minorHAnsi"/>
        </w:rPr>
        <w:t>omfort us on his behalf. According to certain forms of primitiv</w:t>
      </w:r>
      <w:r w:rsidR="005A1B40" w:rsidRPr="0011170A">
        <w:rPr>
          <w:rFonts w:cstheme="minorHAnsi"/>
        </w:rPr>
        <w:t xml:space="preserve">e </w:t>
      </w:r>
      <w:r w:rsidR="004A0730" w:rsidRPr="0011170A">
        <w:rPr>
          <w:rFonts w:cstheme="minorHAnsi"/>
        </w:rPr>
        <w:t>Christology</w:t>
      </w:r>
      <w:r w:rsidRPr="0011170A">
        <w:rPr>
          <w:rFonts w:cstheme="minorHAnsi"/>
        </w:rPr>
        <w:t xml:space="preserve">, Jesus himself, as </w:t>
      </w:r>
      <w:r w:rsidRPr="0011170A">
        <w:rPr>
          <w:rFonts w:cstheme="minorHAnsi"/>
        </w:rPr>
        <w:lastRenderedPageBreak/>
        <w:t>Barbel showed in a very informativ</w:t>
      </w:r>
      <w:r w:rsidR="005A1B40" w:rsidRPr="0011170A">
        <w:rPr>
          <w:rFonts w:cstheme="minorHAnsi"/>
        </w:rPr>
        <w:t>e b</w:t>
      </w:r>
      <w:r w:rsidRPr="0011170A">
        <w:rPr>
          <w:rFonts w:cstheme="minorHAnsi"/>
        </w:rPr>
        <w:t xml:space="preserve">ook, is conceived as an “Angel”, </w:t>
      </w:r>
      <w:r w:rsidR="00463121" w:rsidRPr="0011170A">
        <w:rPr>
          <w:rFonts w:cstheme="minorHAnsi"/>
        </w:rPr>
        <w:t>i.e.,</w:t>
      </w:r>
      <w:r w:rsidRPr="0011170A">
        <w:rPr>
          <w:rFonts w:cstheme="minorHAnsi"/>
        </w:rPr>
        <w:t xml:space="preserve"> the “Envoy” of the Lord in</w:t>
      </w:r>
      <w:r w:rsidR="004A0730">
        <w:rPr>
          <w:rFonts w:cstheme="minorHAnsi"/>
        </w:rPr>
        <w:t xml:space="preserve"> </w:t>
      </w:r>
      <w:r w:rsidRPr="0011170A">
        <w:rPr>
          <w:rFonts w:cstheme="minorHAnsi"/>
        </w:rPr>
        <w:t>whom the Lord himself would purify his temple and re-establis</w:t>
      </w:r>
      <w:r w:rsidR="005A1B40" w:rsidRPr="0011170A">
        <w:rPr>
          <w:rFonts w:cstheme="minorHAnsi"/>
        </w:rPr>
        <w:t>h t</w:t>
      </w:r>
      <w:r w:rsidRPr="0011170A">
        <w:rPr>
          <w:rFonts w:cstheme="minorHAnsi"/>
        </w:rPr>
        <w:t>he identity between the sacrifices on earth and the worship i</w:t>
      </w:r>
      <w:r w:rsidR="005A1B40" w:rsidRPr="0011170A">
        <w:rPr>
          <w:rFonts w:cstheme="minorHAnsi"/>
        </w:rPr>
        <w:t>n h</w:t>
      </w:r>
      <w:r w:rsidRPr="0011170A">
        <w:rPr>
          <w:rFonts w:cstheme="minorHAnsi"/>
        </w:rPr>
        <w:t>eaven, as in Malachi’s vision.</w:t>
      </w:r>
      <w:r w:rsidR="004A0730">
        <w:rPr>
          <w:rStyle w:val="FootnoteReference"/>
          <w:rFonts w:cstheme="minorHAnsi"/>
        </w:rPr>
        <w:footnoteReference w:id="387"/>
      </w:r>
      <w:r w:rsidRPr="0011170A">
        <w:rPr>
          <w:rFonts w:cstheme="minorHAnsi"/>
        </w:rPr>
        <w:t xml:space="preserve"> Because he was a dyed-in-the-woo</w:t>
      </w:r>
      <w:r w:rsidR="005A1B40" w:rsidRPr="0011170A">
        <w:rPr>
          <w:rFonts w:cstheme="minorHAnsi"/>
        </w:rPr>
        <w:t>l a</w:t>
      </w:r>
      <w:r w:rsidRPr="0011170A">
        <w:rPr>
          <w:rFonts w:cstheme="minorHAnsi"/>
        </w:rPr>
        <w:t>ntiquarian,</w:t>
      </w:r>
    </w:p>
    <w:p w14:paraId="458DD8A0" w14:textId="168D23C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Hippolytus did not hesitate to designate Jesus wit</w:t>
      </w:r>
      <w:r w:rsidR="005A1B40" w:rsidRPr="0011170A">
        <w:rPr>
          <w:rFonts w:cstheme="minorHAnsi"/>
        </w:rPr>
        <w:t>h t</w:t>
      </w:r>
      <w:r w:rsidRPr="0011170A">
        <w:rPr>
          <w:rFonts w:cstheme="minorHAnsi"/>
        </w:rPr>
        <w:t>his title, in which an orthodoxy as suspect as his saw nothin</w:t>
      </w:r>
      <w:r w:rsidR="005A1B40" w:rsidRPr="0011170A">
        <w:rPr>
          <w:rFonts w:cstheme="minorHAnsi"/>
        </w:rPr>
        <w:t>g r</w:t>
      </w:r>
      <w:r w:rsidRPr="0011170A">
        <w:rPr>
          <w:rFonts w:cstheme="minorHAnsi"/>
        </w:rPr>
        <w:t>eprehensible.</w:t>
      </w:r>
      <w:r w:rsidR="004A0730">
        <w:rPr>
          <w:rStyle w:val="FootnoteReference"/>
          <w:rFonts w:cstheme="minorHAnsi"/>
        </w:rPr>
        <w:footnoteReference w:id="388"/>
      </w:r>
    </w:p>
    <w:p w14:paraId="32522022" w14:textId="77777777" w:rsidR="004A0730" w:rsidRDefault="004A0730" w:rsidP="0011170A">
      <w:pPr>
        <w:autoSpaceDE w:val="0"/>
        <w:autoSpaceDN w:val="0"/>
        <w:adjustRightInd w:val="0"/>
        <w:spacing w:after="0" w:line="240" w:lineRule="auto"/>
        <w:jc w:val="both"/>
        <w:rPr>
          <w:rFonts w:cstheme="minorHAnsi"/>
        </w:rPr>
      </w:pPr>
    </w:p>
    <w:p w14:paraId="0AC37CFD" w14:textId="3C7EEE1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Such expressions became suspect only after the struggles with</w:t>
      </w:r>
      <w:r w:rsidR="004A0730">
        <w:rPr>
          <w:rFonts w:cstheme="minorHAnsi"/>
        </w:rPr>
        <w:t xml:space="preserve"> </w:t>
      </w:r>
      <w:r w:rsidRPr="0011170A">
        <w:rPr>
          <w:rFonts w:cstheme="minorHAnsi"/>
        </w:rPr>
        <w:t>Arianism. In the apparent confusion between the Angels an</w:t>
      </w:r>
      <w:r w:rsidR="005A1B40" w:rsidRPr="0011170A">
        <w:rPr>
          <w:rFonts w:cstheme="minorHAnsi"/>
        </w:rPr>
        <w:t>d t</w:t>
      </w:r>
      <w:r w:rsidRPr="0011170A">
        <w:rPr>
          <w:rFonts w:cstheme="minorHAnsi"/>
        </w:rPr>
        <w:t>heir ministry, Christ or the Spirit and their respective mission</w:t>
      </w:r>
      <w:r w:rsidR="00A23162" w:rsidRPr="0011170A">
        <w:rPr>
          <w:rFonts w:cstheme="minorHAnsi"/>
        </w:rPr>
        <w:t>s, w</w:t>
      </w:r>
      <w:r w:rsidRPr="0011170A">
        <w:rPr>
          <w:rFonts w:cstheme="minorHAnsi"/>
        </w:rPr>
        <w:t>e can discern an ambiguity that ran the risk of being useful t</w:t>
      </w:r>
      <w:r w:rsidR="005A1B40" w:rsidRPr="0011170A">
        <w:rPr>
          <w:rFonts w:cstheme="minorHAnsi"/>
        </w:rPr>
        <w:t>o t</w:t>
      </w:r>
      <w:r w:rsidRPr="0011170A">
        <w:rPr>
          <w:rFonts w:cstheme="minorHAnsi"/>
        </w:rPr>
        <w:t>he heretics. It is at this time, during the first phase of the Aria</w:t>
      </w:r>
      <w:r w:rsidR="005A1B40" w:rsidRPr="0011170A">
        <w:rPr>
          <w:rFonts w:cstheme="minorHAnsi"/>
        </w:rPr>
        <w:t>n c</w:t>
      </w:r>
      <w:r w:rsidRPr="0011170A">
        <w:rPr>
          <w:rFonts w:cstheme="minorHAnsi"/>
        </w:rPr>
        <w:t>onflict, as we see with Serapion, that the Logos must have bee</w:t>
      </w:r>
      <w:r w:rsidR="005A1B40" w:rsidRPr="0011170A">
        <w:rPr>
          <w:rFonts w:cstheme="minorHAnsi"/>
        </w:rPr>
        <w:t>n i</w:t>
      </w:r>
      <w:r w:rsidRPr="0011170A">
        <w:rPr>
          <w:rFonts w:cstheme="minorHAnsi"/>
        </w:rPr>
        <w:t>ntroduced into the epiclesis, as the only one in whom the earthly</w:t>
      </w:r>
      <w:r w:rsidR="004A0730">
        <w:rPr>
          <w:rFonts w:cstheme="minorHAnsi"/>
        </w:rPr>
        <w:t xml:space="preserve"> </w:t>
      </w:r>
      <w:r w:rsidRPr="0011170A">
        <w:rPr>
          <w:rFonts w:cstheme="minorHAnsi"/>
        </w:rPr>
        <w:t>sacrifice can become one with the heavenly sacrifice. When th</w:t>
      </w:r>
      <w:r w:rsidR="005A1B40" w:rsidRPr="0011170A">
        <w:rPr>
          <w:rFonts w:cstheme="minorHAnsi"/>
        </w:rPr>
        <w:t>e c</w:t>
      </w:r>
      <w:r w:rsidRPr="0011170A">
        <w:rPr>
          <w:rFonts w:cstheme="minorHAnsi"/>
        </w:rPr>
        <w:t>ontroversy turned from him and focused on the divinity of the</w:t>
      </w:r>
      <w:r w:rsidR="004A0730">
        <w:rPr>
          <w:rFonts w:cstheme="minorHAnsi"/>
        </w:rPr>
        <w:t xml:space="preserve"> </w:t>
      </w:r>
      <w:r w:rsidRPr="0011170A">
        <w:rPr>
          <w:rFonts w:cstheme="minorHAnsi"/>
        </w:rPr>
        <w:t>Spirit, they came to pray that the Spirit be sent upon the elements,</w:t>
      </w:r>
      <w:r w:rsidR="004A0730">
        <w:rPr>
          <w:rFonts w:cstheme="minorHAnsi"/>
        </w:rPr>
        <w:t xml:space="preserve"> </w:t>
      </w:r>
      <w:r w:rsidRPr="0011170A">
        <w:rPr>
          <w:rFonts w:cstheme="minorHAnsi"/>
        </w:rPr>
        <w:t>as he was sent to the Virgin’s womb,</w:t>
      </w:r>
      <w:r w:rsidR="00CE2BBF">
        <w:rPr>
          <w:rStyle w:val="FootnoteReference"/>
          <w:rFonts w:cstheme="minorHAnsi"/>
        </w:rPr>
        <w:footnoteReference w:id="389"/>
      </w:r>
      <w:r w:rsidRPr="0011170A">
        <w:rPr>
          <w:rFonts w:cstheme="minorHAnsi"/>
        </w:rPr>
        <w:t xml:space="preserve"> so that these elements might</w:t>
      </w:r>
      <w:r w:rsidR="004A0730">
        <w:rPr>
          <w:rFonts w:cstheme="minorHAnsi"/>
        </w:rPr>
        <w:t xml:space="preserve"> </w:t>
      </w:r>
      <w:r w:rsidRPr="0011170A">
        <w:rPr>
          <w:rFonts w:cstheme="minorHAnsi"/>
        </w:rPr>
        <w:t>“manifest,” as a number of epicleses say, the presence of the ver</w:t>
      </w:r>
      <w:r w:rsidR="005A1B40" w:rsidRPr="0011170A">
        <w:rPr>
          <w:rFonts w:cstheme="minorHAnsi"/>
        </w:rPr>
        <w:t>y b</w:t>
      </w:r>
      <w:r w:rsidRPr="0011170A">
        <w:rPr>
          <w:rFonts w:cstheme="minorHAnsi"/>
        </w:rPr>
        <w:t xml:space="preserve">ody and blood of the redeeming Logos. </w:t>
      </w:r>
    </w:p>
    <w:p w14:paraId="2A8F59FF" w14:textId="77777777" w:rsidR="004A0730" w:rsidRDefault="004A0730" w:rsidP="0011170A">
      <w:pPr>
        <w:autoSpaceDE w:val="0"/>
        <w:autoSpaceDN w:val="0"/>
        <w:adjustRightInd w:val="0"/>
        <w:spacing w:after="0" w:line="240" w:lineRule="auto"/>
        <w:jc w:val="both"/>
        <w:rPr>
          <w:rFonts w:cstheme="minorHAnsi"/>
        </w:rPr>
      </w:pPr>
    </w:p>
    <w:p w14:paraId="1239375F" w14:textId="595B6B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this time, at Alexandria, the Angels were retained only in </w:t>
      </w:r>
      <w:r w:rsidR="005A1B40" w:rsidRPr="0011170A">
        <w:rPr>
          <w:rFonts w:cstheme="minorHAnsi"/>
        </w:rPr>
        <w:t>a g</w:t>
      </w:r>
      <w:r w:rsidRPr="0011170A">
        <w:rPr>
          <w:rFonts w:cstheme="minorHAnsi"/>
        </w:rPr>
        <w:t>eneral formula in the introduction of the first epiclesis, whil</w:t>
      </w:r>
      <w:r w:rsidR="005A1B40" w:rsidRPr="0011170A">
        <w:rPr>
          <w:rFonts w:cstheme="minorHAnsi"/>
        </w:rPr>
        <w:t>e i</w:t>
      </w:r>
      <w:r w:rsidRPr="0011170A">
        <w:rPr>
          <w:rFonts w:cstheme="minorHAnsi"/>
        </w:rPr>
        <w:t>ts main import was reserved for a divine person who alone i</w:t>
      </w:r>
      <w:r w:rsidR="005A1B40" w:rsidRPr="0011170A">
        <w:rPr>
          <w:rFonts w:cstheme="minorHAnsi"/>
        </w:rPr>
        <w:t>s c</w:t>
      </w:r>
      <w:r w:rsidRPr="0011170A">
        <w:rPr>
          <w:rFonts w:cstheme="minorHAnsi"/>
        </w:rPr>
        <w:t xml:space="preserve">apable, as was </w:t>
      </w:r>
      <w:r w:rsidR="008F33A9">
        <w:rPr>
          <w:rFonts w:cstheme="minorHAnsi"/>
        </w:rPr>
        <w:t>thought</w:t>
      </w:r>
      <w:r w:rsidRPr="0011170A">
        <w:rPr>
          <w:rFonts w:cstheme="minorHAnsi"/>
        </w:rPr>
        <w:t xml:space="preserve"> from then on, of effectuating the transitio</w:t>
      </w:r>
      <w:r w:rsidR="005A1B40" w:rsidRPr="0011170A">
        <w:rPr>
          <w:rFonts w:cstheme="minorHAnsi"/>
        </w:rPr>
        <w:t>n f</w:t>
      </w:r>
      <w:r w:rsidRPr="0011170A">
        <w:rPr>
          <w:rFonts w:cstheme="minorHAnsi"/>
        </w:rPr>
        <w:t>rom the earthly to the heavenly sacrifice in the transformatio</w:t>
      </w:r>
      <w:r w:rsidR="005A1B40" w:rsidRPr="0011170A">
        <w:rPr>
          <w:rFonts w:cstheme="minorHAnsi"/>
        </w:rPr>
        <w:t>n o</w:t>
      </w:r>
      <w:r w:rsidRPr="0011170A">
        <w:rPr>
          <w:rFonts w:cstheme="minorHAnsi"/>
        </w:rPr>
        <w:t>f the gifts offered.</w:t>
      </w:r>
    </w:p>
    <w:p w14:paraId="364B16A2" w14:textId="77777777" w:rsidR="004A0730" w:rsidRDefault="004A0730" w:rsidP="0011170A">
      <w:pPr>
        <w:autoSpaceDE w:val="0"/>
        <w:autoSpaceDN w:val="0"/>
        <w:adjustRightInd w:val="0"/>
        <w:spacing w:after="0" w:line="240" w:lineRule="auto"/>
        <w:jc w:val="both"/>
        <w:rPr>
          <w:rFonts w:cstheme="minorHAnsi"/>
        </w:rPr>
      </w:pPr>
    </w:p>
    <w:p w14:paraId="5D36C703" w14:textId="7DAAB28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Rome, the local conservatism always resisted this modificatio</w:t>
      </w:r>
      <w:r w:rsidR="005A1B40" w:rsidRPr="0011170A">
        <w:rPr>
          <w:rFonts w:cstheme="minorHAnsi"/>
        </w:rPr>
        <w:t>n o</w:t>
      </w:r>
      <w:r w:rsidRPr="0011170A">
        <w:rPr>
          <w:rFonts w:cstheme="minorHAnsi"/>
        </w:rPr>
        <w:t>f the formulas. They did indeed allow the admission of th</w:t>
      </w:r>
      <w:r w:rsidR="005A1B40" w:rsidRPr="0011170A">
        <w:rPr>
          <w:rFonts w:cstheme="minorHAnsi"/>
        </w:rPr>
        <w:t>e f</w:t>
      </w:r>
      <w:r w:rsidRPr="0011170A">
        <w:rPr>
          <w:rFonts w:cstheme="minorHAnsi"/>
        </w:rPr>
        <w:t>ormal expression of the transformation of the elements in th</w:t>
      </w:r>
      <w:r w:rsidR="005A1B40" w:rsidRPr="0011170A">
        <w:rPr>
          <w:rFonts w:cstheme="minorHAnsi"/>
        </w:rPr>
        <w:t>e f</w:t>
      </w:r>
      <w:r w:rsidRPr="0011170A">
        <w:rPr>
          <w:rFonts w:cstheme="minorHAnsi"/>
        </w:rPr>
        <w:t>irst epiclesis where it must have originated, but they retained th</w:t>
      </w:r>
      <w:r w:rsidR="005A1B40" w:rsidRPr="0011170A">
        <w:rPr>
          <w:rFonts w:cstheme="minorHAnsi"/>
        </w:rPr>
        <w:t>e i</w:t>
      </w:r>
      <w:r w:rsidRPr="0011170A">
        <w:rPr>
          <w:rFonts w:cstheme="minorHAnsi"/>
        </w:rPr>
        <w:t>nvocation of the Angels or the Angel in operating the transfer o</w:t>
      </w:r>
      <w:r w:rsidR="005A1B40" w:rsidRPr="0011170A">
        <w:rPr>
          <w:rFonts w:cstheme="minorHAnsi"/>
        </w:rPr>
        <w:t>f t</w:t>
      </w:r>
      <w:r w:rsidRPr="0011170A">
        <w:rPr>
          <w:rFonts w:cstheme="minorHAnsi"/>
        </w:rPr>
        <w:t>he sacrifice of our world to the heavenly world. The only thin</w:t>
      </w:r>
      <w:r w:rsidR="005A1B40" w:rsidRPr="0011170A">
        <w:rPr>
          <w:rFonts w:cstheme="minorHAnsi"/>
        </w:rPr>
        <w:t>g f</w:t>
      </w:r>
      <w:r w:rsidRPr="0011170A">
        <w:rPr>
          <w:rFonts w:cstheme="minorHAnsi"/>
        </w:rPr>
        <w:t xml:space="preserve">urther that they could do was to let the </w:t>
      </w:r>
      <w:r w:rsidR="004A0730" w:rsidRPr="0011170A">
        <w:rPr>
          <w:rFonts w:cstheme="minorHAnsi"/>
        </w:rPr>
        <w:t>sought-after</w:t>
      </w:r>
      <w:r w:rsidRPr="0011170A">
        <w:rPr>
          <w:rFonts w:cstheme="minorHAnsi"/>
        </w:rPr>
        <w:t xml:space="preserve"> transformatio</w:t>
      </w:r>
      <w:r w:rsidR="005A1B40" w:rsidRPr="0011170A">
        <w:rPr>
          <w:rFonts w:cstheme="minorHAnsi"/>
        </w:rPr>
        <w:t>n r</w:t>
      </w:r>
      <w:r w:rsidRPr="0011170A">
        <w:rPr>
          <w:rFonts w:cstheme="minorHAnsi"/>
        </w:rPr>
        <w:t xml:space="preserve">emain anonymous, </w:t>
      </w:r>
      <w:r w:rsidR="00237FB9">
        <w:rPr>
          <w:rFonts w:cstheme="minorHAnsi"/>
        </w:rPr>
        <w:t>although</w:t>
      </w:r>
      <w:r w:rsidRPr="0011170A">
        <w:rPr>
          <w:rFonts w:cstheme="minorHAnsi"/>
        </w:rPr>
        <w:t xml:space="preserve"> it was obviously looked upon a</w:t>
      </w:r>
      <w:r w:rsidR="005A1B40" w:rsidRPr="0011170A">
        <w:rPr>
          <w:rFonts w:cstheme="minorHAnsi"/>
        </w:rPr>
        <w:t>s a</w:t>
      </w:r>
      <w:r w:rsidRPr="0011170A">
        <w:rPr>
          <w:rFonts w:cstheme="minorHAnsi"/>
        </w:rPr>
        <w:t xml:space="preserve"> specifically divine work and one that could not be attribute</w:t>
      </w:r>
      <w:r w:rsidR="005A1B40" w:rsidRPr="0011170A">
        <w:rPr>
          <w:rFonts w:cstheme="minorHAnsi"/>
        </w:rPr>
        <w:t>d t</w:t>
      </w:r>
      <w:r w:rsidRPr="0011170A">
        <w:rPr>
          <w:rFonts w:cstheme="minorHAnsi"/>
        </w:rPr>
        <w:t>o any creature. They therefore transferred the Angels, from th</w:t>
      </w:r>
      <w:r w:rsidR="005A1B40" w:rsidRPr="0011170A">
        <w:rPr>
          <w:rFonts w:cstheme="minorHAnsi"/>
        </w:rPr>
        <w:t>e f</w:t>
      </w:r>
      <w:r w:rsidRPr="0011170A">
        <w:rPr>
          <w:rFonts w:cstheme="minorHAnsi"/>
        </w:rPr>
        <w:t>irst to the second epiclesis together with the remembrance of th</w:t>
      </w:r>
      <w:r w:rsidR="005A1B40" w:rsidRPr="0011170A">
        <w:rPr>
          <w:rFonts w:cstheme="minorHAnsi"/>
        </w:rPr>
        <w:t>e s</w:t>
      </w:r>
      <w:r w:rsidRPr="0011170A">
        <w:rPr>
          <w:rFonts w:cstheme="minorHAnsi"/>
        </w:rPr>
        <w:t>acrifices accepted in the past which must have been the cause o</w:t>
      </w:r>
      <w:r w:rsidR="005A1B40" w:rsidRPr="0011170A">
        <w:rPr>
          <w:rFonts w:cstheme="minorHAnsi"/>
        </w:rPr>
        <w:t>f t</w:t>
      </w:r>
      <w:r w:rsidRPr="0011170A">
        <w:rPr>
          <w:rFonts w:cstheme="minorHAnsi"/>
        </w:rPr>
        <w:t>heir being introduced in the first place. An examination of th</w:t>
      </w:r>
      <w:r w:rsidR="005A1B40" w:rsidRPr="0011170A">
        <w:rPr>
          <w:rFonts w:cstheme="minorHAnsi"/>
        </w:rPr>
        <w:t>e d</w:t>
      </w:r>
      <w:r w:rsidRPr="0011170A">
        <w:rPr>
          <w:rFonts w:cstheme="minorHAnsi"/>
        </w:rPr>
        <w:t>ifferent forms of the Alexandrian liturgy has shown how ver</w:t>
      </w:r>
      <w:r w:rsidR="005A1B40" w:rsidRPr="0011170A">
        <w:rPr>
          <w:rFonts w:cstheme="minorHAnsi"/>
        </w:rPr>
        <w:t>y f</w:t>
      </w:r>
      <w:r w:rsidRPr="0011170A">
        <w:rPr>
          <w:rFonts w:cstheme="minorHAnsi"/>
        </w:rPr>
        <w:t>requent were the exchanges between the two epicleses. An</w:t>
      </w:r>
      <w:r w:rsidR="005A1B40" w:rsidRPr="0011170A">
        <w:rPr>
          <w:rFonts w:cstheme="minorHAnsi"/>
        </w:rPr>
        <w:t>d t</w:t>
      </w:r>
      <w:r w:rsidRPr="0011170A">
        <w:rPr>
          <w:rFonts w:cstheme="minorHAnsi"/>
        </w:rPr>
        <w:t>his must have made it easy, first of all in Syria, it seems, to concentrat</w:t>
      </w:r>
      <w:r w:rsidR="005A1B40" w:rsidRPr="0011170A">
        <w:rPr>
          <w:rFonts w:cstheme="minorHAnsi"/>
        </w:rPr>
        <w:t>e a</w:t>
      </w:r>
      <w:r w:rsidRPr="0011170A">
        <w:rPr>
          <w:rFonts w:cstheme="minorHAnsi"/>
        </w:rPr>
        <w:t>ll the themes of the different epicleses into one, the las</w:t>
      </w:r>
      <w:r w:rsidR="005A1B40" w:rsidRPr="0011170A">
        <w:rPr>
          <w:rFonts w:cstheme="minorHAnsi"/>
        </w:rPr>
        <w:t>t o</w:t>
      </w:r>
      <w:r w:rsidRPr="0011170A">
        <w:rPr>
          <w:rFonts w:cstheme="minorHAnsi"/>
        </w:rPr>
        <w:t>ne. But that the original position of this recommendation of th</w:t>
      </w:r>
      <w:r w:rsidR="005A1B40" w:rsidRPr="0011170A">
        <w:rPr>
          <w:rFonts w:cstheme="minorHAnsi"/>
        </w:rPr>
        <w:t>e e</w:t>
      </w:r>
      <w:r w:rsidRPr="0011170A">
        <w:rPr>
          <w:rFonts w:cstheme="minorHAnsi"/>
        </w:rPr>
        <w:t>ucharist</w:t>
      </w:r>
      <w:r w:rsidR="004A0730">
        <w:rPr>
          <w:rFonts w:cstheme="minorHAnsi"/>
        </w:rPr>
        <w:t>ic</w:t>
      </w:r>
      <w:r w:rsidRPr="0011170A">
        <w:rPr>
          <w:rFonts w:cstheme="minorHAnsi"/>
        </w:rPr>
        <w:t xml:space="preserve"> sacrifice, in reference to the ancient sacrifices, was certainl</w:t>
      </w:r>
      <w:r w:rsidR="005A1B40" w:rsidRPr="0011170A">
        <w:rPr>
          <w:rFonts w:cstheme="minorHAnsi"/>
        </w:rPr>
        <w:t>y t</w:t>
      </w:r>
      <w:r w:rsidRPr="0011170A">
        <w:rPr>
          <w:rFonts w:cstheme="minorHAnsi"/>
        </w:rPr>
        <w:t>he first and not the second epiclesis, results from the fac</w:t>
      </w:r>
      <w:r w:rsidR="005A1B40" w:rsidRPr="0011170A">
        <w:rPr>
          <w:rFonts w:cstheme="minorHAnsi"/>
        </w:rPr>
        <w:t>t t</w:t>
      </w:r>
      <w:r w:rsidRPr="0011170A">
        <w:rPr>
          <w:rFonts w:cstheme="minorHAnsi"/>
        </w:rPr>
        <w:t xml:space="preserve">hat the first epiclesis had its origin in the </w:t>
      </w:r>
      <w:r w:rsidRPr="0011170A">
        <w:rPr>
          <w:rFonts w:cstheme="minorHAnsi"/>
          <w:i/>
          <w:iCs/>
        </w:rPr>
        <w:t xml:space="preserve">Abodah </w:t>
      </w:r>
      <w:r w:rsidRPr="0011170A">
        <w:rPr>
          <w:rFonts w:cstheme="minorHAnsi"/>
        </w:rPr>
        <w:t>blessing at th</w:t>
      </w:r>
      <w:r w:rsidR="005A1B40" w:rsidRPr="0011170A">
        <w:rPr>
          <w:rFonts w:cstheme="minorHAnsi"/>
        </w:rPr>
        <w:t>e c</w:t>
      </w:r>
      <w:r w:rsidRPr="0011170A">
        <w:rPr>
          <w:rFonts w:cstheme="minorHAnsi"/>
        </w:rPr>
        <w:t xml:space="preserve">onclusion of </w:t>
      </w:r>
      <w:r w:rsidR="004A0730">
        <w:rPr>
          <w:rFonts w:cstheme="minorHAnsi"/>
        </w:rPr>
        <w:t>t</w:t>
      </w:r>
      <w:r w:rsidRPr="0011170A">
        <w:rPr>
          <w:rFonts w:cstheme="minorHAnsi"/>
        </w:rPr>
        <w:t xml:space="preserve">he </w:t>
      </w:r>
      <w:r w:rsidRPr="0011170A">
        <w:rPr>
          <w:rFonts w:cstheme="minorHAnsi"/>
          <w:i/>
          <w:iCs/>
        </w:rPr>
        <w:t xml:space="preserve">Tefillah. </w:t>
      </w:r>
      <w:r w:rsidRPr="0011170A">
        <w:rPr>
          <w:rFonts w:cstheme="minorHAnsi"/>
        </w:rPr>
        <w:t>Given the character, of the notions abou</w:t>
      </w:r>
      <w:r w:rsidR="005A1B40" w:rsidRPr="0011170A">
        <w:rPr>
          <w:rFonts w:cstheme="minorHAnsi"/>
        </w:rPr>
        <w:t>t t</w:t>
      </w:r>
      <w:r w:rsidRPr="0011170A">
        <w:rPr>
          <w:rFonts w:cstheme="minorHAnsi"/>
        </w:rPr>
        <w:t>he Angels that we find there, which is not only primitive in Christianit</w:t>
      </w:r>
      <w:r w:rsidR="005A1B40" w:rsidRPr="0011170A">
        <w:rPr>
          <w:rFonts w:cstheme="minorHAnsi"/>
        </w:rPr>
        <w:t>y b</w:t>
      </w:r>
      <w:r w:rsidRPr="0011170A">
        <w:rPr>
          <w:rFonts w:cstheme="minorHAnsi"/>
        </w:rPr>
        <w:t>ut actually pre-Christian, we may even think that it comes from a Jewish formula that has not come down to us, in which the</w:t>
      </w:r>
      <w:r w:rsidR="004A0730">
        <w:rPr>
          <w:rFonts w:cstheme="minorHAnsi"/>
        </w:rPr>
        <w:t xml:space="preserve"> </w:t>
      </w:r>
      <w:r w:rsidRPr="0011170A">
        <w:rPr>
          <w:rFonts w:cstheme="minorHAnsi"/>
        </w:rPr>
        <w:t xml:space="preserve">Angel (or Angels) accompanied Abel and Abraham. (In </w:t>
      </w:r>
      <w:r w:rsidR="00CE2BBF" w:rsidRPr="0011170A">
        <w:rPr>
          <w:rFonts w:cstheme="minorHAnsi"/>
        </w:rPr>
        <w:t>fact,</w:t>
      </w:r>
      <w:r w:rsidRPr="0011170A">
        <w:rPr>
          <w:rFonts w:cstheme="minorHAnsi"/>
        </w:rPr>
        <w:t xml:space="preserve"> was not</w:t>
      </w:r>
      <w:r w:rsidR="004A0730">
        <w:rPr>
          <w:rFonts w:cstheme="minorHAnsi"/>
        </w:rPr>
        <w:t xml:space="preserve"> </w:t>
      </w:r>
      <w:r w:rsidRPr="0011170A">
        <w:rPr>
          <w:rFonts w:cstheme="minorHAnsi"/>
        </w:rPr>
        <w:t>Abraham’s sacrifice enough to evoke the Angel?) In the ancient</w:t>
      </w:r>
      <w:r w:rsidR="00CE2BBF">
        <w:rPr>
          <w:rFonts w:cstheme="minorHAnsi"/>
        </w:rPr>
        <w:t xml:space="preserve"> </w:t>
      </w:r>
      <w:r w:rsidRPr="0011170A">
        <w:rPr>
          <w:rFonts w:cstheme="minorHAnsi"/>
        </w:rPr>
        <w:t xml:space="preserve">Roman </w:t>
      </w:r>
      <w:r w:rsidR="007C754F" w:rsidRPr="0011170A">
        <w:rPr>
          <w:rFonts w:cstheme="minorHAnsi"/>
        </w:rPr>
        <w:t>liturgy,</w:t>
      </w:r>
      <w:r w:rsidRPr="0011170A">
        <w:rPr>
          <w:rFonts w:cstheme="minorHAnsi"/>
        </w:rPr>
        <w:t xml:space="preserve"> there is a likely chance that there was no epiclesis a</w:t>
      </w:r>
      <w:r w:rsidR="005A1B40" w:rsidRPr="0011170A">
        <w:rPr>
          <w:rFonts w:cstheme="minorHAnsi"/>
        </w:rPr>
        <w:t>t a</w:t>
      </w:r>
      <w:r w:rsidRPr="0011170A">
        <w:rPr>
          <w:rFonts w:cstheme="minorHAnsi"/>
        </w:rPr>
        <w:t>ll after the anamnesis, but that the anamnesis ended simply wit</w:t>
      </w:r>
      <w:r w:rsidR="005A1B40" w:rsidRPr="0011170A">
        <w:rPr>
          <w:rFonts w:cstheme="minorHAnsi"/>
        </w:rPr>
        <w:t>h t</w:t>
      </w:r>
      <w:r w:rsidRPr="0011170A">
        <w:rPr>
          <w:rFonts w:cstheme="minorHAnsi"/>
        </w:rPr>
        <w:t>he petition that our sacrifice be accepted, as the representatio</w:t>
      </w:r>
      <w:r w:rsidR="005A1B40" w:rsidRPr="0011170A">
        <w:rPr>
          <w:rFonts w:cstheme="minorHAnsi"/>
        </w:rPr>
        <w:t>n t</w:t>
      </w:r>
      <w:r w:rsidRPr="0011170A">
        <w:rPr>
          <w:rFonts w:cstheme="minorHAnsi"/>
        </w:rPr>
        <w:t>o God of what comes from him; and that we in turn be “fille</w:t>
      </w:r>
      <w:r w:rsidR="005A1B40" w:rsidRPr="0011170A">
        <w:rPr>
          <w:rFonts w:cstheme="minorHAnsi"/>
        </w:rPr>
        <w:t>d w</w:t>
      </w:r>
      <w:r w:rsidRPr="0011170A">
        <w:rPr>
          <w:rFonts w:cstheme="minorHAnsi"/>
        </w:rPr>
        <w:t>ith every grace and heavenly blessing”. The removal of Abraha</w:t>
      </w:r>
      <w:r w:rsidR="005A1B40" w:rsidRPr="0011170A">
        <w:rPr>
          <w:rFonts w:cstheme="minorHAnsi"/>
        </w:rPr>
        <w:t>m a</w:t>
      </w:r>
      <w:r w:rsidRPr="0011170A">
        <w:rPr>
          <w:rFonts w:cstheme="minorHAnsi"/>
        </w:rPr>
        <w:t>nd the Angel along with Abel at this juncture may have been th</w:t>
      </w:r>
      <w:r w:rsidR="005A1B40" w:rsidRPr="0011170A">
        <w:rPr>
          <w:rFonts w:cstheme="minorHAnsi"/>
        </w:rPr>
        <w:t>e c</w:t>
      </w:r>
      <w:r w:rsidRPr="0011170A">
        <w:rPr>
          <w:rFonts w:cstheme="minorHAnsi"/>
        </w:rPr>
        <w:t>ause of the fluctuations in the definitive composition of the formul</w:t>
      </w:r>
      <w:r w:rsidR="00A23162" w:rsidRPr="0011170A">
        <w:rPr>
          <w:rFonts w:cstheme="minorHAnsi"/>
        </w:rPr>
        <w:t>a, a</w:t>
      </w:r>
      <w:r w:rsidRPr="0011170A">
        <w:rPr>
          <w:rFonts w:cstheme="minorHAnsi"/>
        </w:rPr>
        <w:t>s evidenced by the divergencies between St. Ambrose’</w:t>
      </w:r>
      <w:r w:rsidR="005A1B40" w:rsidRPr="0011170A">
        <w:rPr>
          <w:rFonts w:cstheme="minorHAnsi"/>
        </w:rPr>
        <w:t>s t</w:t>
      </w:r>
      <w:r w:rsidRPr="0011170A">
        <w:rPr>
          <w:rFonts w:cstheme="minorHAnsi"/>
        </w:rPr>
        <w:t>ext and the one handed down to us in the final form of the canon.</w:t>
      </w:r>
      <w:r w:rsidR="00CE2BBF">
        <w:rPr>
          <w:rFonts w:cstheme="minorHAnsi"/>
        </w:rPr>
        <w:t xml:space="preserve"> </w:t>
      </w:r>
      <w:r w:rsidRPr="0011170A">
        <w:rPr>
          <w:rFonts w:cstheme="minorHAnsi"/>
        </w:rPr>
        <w:t xml:space="preserve">Since the </w:t>
      </w:r>
      <w:r w:rsidRPr="0011170A">
        <w:rPr>
          <w:rFonts w:cstheme="minorHAnsi"/>
          <w:i/>
          <w:iCs/>
        </w:rPr>
        <w:t>Qua</w:t>
      </w:r>
      <w:r w:rsidR="00CE2BBF">
        <w:rPr>
          <w:rFonts w:cstheme="minorHAnsi"/>
          <w:i/>
          <w:iCs/>
        </w:rPr>
        <w:t>m</w:t>
      </w:r>
      <w:r w:rsidRPr="0011170A">
        <w:rPr>
          <w:rFonts w:cstheme="minorHAnsi"/>
          <w:i/>
          <w:iCs/>
        </w:rPr>
        <w:t xml:space="preserve"> oblationem </w:t>
      </w:r>
      <w:r w:rsidRPr="0011170A">
        <w:rPr>
          <w:rFonts w:cstheme="minorHAnsi"/>
        </w:rPr>
        <w:t xml:space="preserve">from now on </w:t>
      </w:r>
      <w:r w:rsidRPr="0011170A">
        <w:rPr>
          <w:rFonts w:cstheme="minorHAnsi"/>
        </w:rPr>
        <w:lastRenderedPageBreak/>
        <w:t>specified the origina</w:t>
      </w:r>
      <w:r w:rsidR="005A1B40" w:rsidRPr="0011170A">
        <w:rPr>
          <w:rFonts w:cstheme="minorHAnsi"/>
        </w:rPr>
        <w:t>l p</w:t>
      </w:r>
      <w:r w:rsidRPr="0011170A">
        <w:rPr>
          <w:rFonts w:cstheme="minorHAnsi"/>
        </w:rPr>
        <w:t>rayer for the acceptance of the sacrifice as a prayer for the transformatio</w:t>
      </w:r>
      <w:r w:rsidR="005A1B40" w:rsidRPr="0011170A">
        <w:rPr>
          <w:rFonts w:cstheme="minorHAnsi"/>
        </w:rPr>
        <w:t>n o</w:t>
      </w:r>
      <w:r w:rsidRPr="0011170A">
        <w:rPr>
          <w:rFonts w:cstheme="minorHAnsi"/>
        </w:rPr>
        <w:t>f the elements, the transfer to heaven of the earthl</w:t>
      </w:r>
      <w:r w:rsidR="005A1B40" w:rsidRPr="0011170A">
        <w:rPr>
          <w:rFonts w:cstheme="minorHAnsi"/>
        </w:rPr>
        <w:t>y s</w:t>
      </w:r>
      <w:r w:rsidRPr="0011170A">
        <w:rPr>
          <w:rFonts w:cstheme="minorHAnsi"/>
        </w:rPr>
        <w:t>acrifice came fortunately to be presented as the counterpart o</w:t>
      </w:r>
      <w:r w:rsidR="005A1B40" w:rsidRPr="0011170A">
        <w:rPr>
          <w:rFonts w:cstheme="minorHAnsi"/>
        </w:rPr>
        <w:t>f t</w:t>
      </w:r>
      <w:r w:rsidRPr="0011170A">
        <w:rPr>
          <w:rFonts w:cstheme="minorHAnsi"/>
        </w:rPr>
        <w:t>he “blessing” that “fills us,” in the perspective of the exchang</w:t>
      </w:r>
      <w:r w:rsidR="005A1B40" w:rsidRPr="0011170A">
        <w:rPr>
          <w:rFonts w:cstheme="minorHAnsi"/>
        </w:rPr>
        <w:t>e b</w:t>
      </w:r>
      <w:r w:rsidRPr="0011170A">
        <w:rPr>
          <w:rFonts w:cstheme="minorHAnsi"/>
        </w:rPr>
        <w:t>etween the gift received from God and the one which we make t</w:t>
      </w:r>
      <w:r w:rsidR="005A1B40" w:rsidRPr="0011170A">
        <w:rPr>
          <w:rFonts w:cstheme="minorHAnsi"/>
        </w:rPr>
        <w:t>o h</w:t>
      </w:r>
      <w:r w:rsidRPr="0011170A">
        <w:rPr>
          <w:rFonts w:cstheme="minorHAnsi"/>
        </w:rPr>
        <w:t>im, which is still his alone.</w:t>
      </w:r>
    </w:p>
    <w:p w14:paraId="4BC8B3E0" w14:textId="77777777" w:rsidR="00EF767B" w:rsidRDefault="00EF767B" w:rsidP="0011170A">
      <w:pPr>
        <w:autoSpaceDE w:val="0"/>
        <w:autoSpaceDN w:val="0"/>
        <w:adjustRightInd w:val="0"/>
        <w:spacing w:after="0" w:line="240" w:lineRule="auto"/>
        <w:jc w:val="both"/>
        <w:rPr>
          <w:rFonts w:cstheme="minorHAnsi"/>
        </w:rPr>
      </w:pPr>
    </w:p>
    <w:p w14:paraId="5904A516" w14:textId="0497BA0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liturgy of Serapion allows us to suspect that in Egypt als</w:t>
      </w:r>
      <w:r w:rsidR="005A1B40" w:rsidRPr="0011170A">
        <w:rPr>
          <w:rFonts w:cstheme="minorHAnsi"/>
        </w:rPr>
        <w:t>o t</w:t>
      </w:r>
      <w:r w:rsidRPr="0011170A">
        <w:rPr>
          <w:rFonts w:cstheme="minorHAnsi"/>
        </w:rPr>
        <w:t>hey might have transferred the Angels from the first to the secon</w:t>
      </w:r>
      <w:r w:rsidR="005A1B40" w:rsidRPr="0011170A">
        <w:rPr>
          <w:rFonts w:cstheme="minorHAnsi"/>
        </w:rPr>
        <w:t>d e</w:t>
      </w:r>
      <w:r w:rsidRPr="0011170A">
        <w:rPr>
          <w:rFonts w:cstheme="minorHAnsi"/>
        </w:rPr>
        <w:t>piclesis, since he omits them in the first and reintroduces the</w:t>
      </w:r>
      <w:r w:rsidR="005A1B40" w:rsidRPr="0011170A">
        <w:rPr>
          <w:rFonts w:cstheme="minorHAnsi"/>
        </w:rPr>
        <w:t>m a</w:t>
      </w:r>
      <w:r w:rsidRPr="0011170A">
        <w:rPr>
          <w:rFonts w:cstheme="minorHAnsi"/>
        </w:rPr>
        <w:t>fter the second, but only to give them the role of repelling the incursion</w:t>
      </w:r>
      <w:r w:rsidR="005A1B40" w:rsidRPr="0011170A">
        <w:rPr>
          <w:rFonts w:cstheme="minorHAnsi"/>
        </w:rPr>
        <w:t>s o</w:t>
      </w:r>
      <w:r w:rsidRPr="0011170A">
        <w:rPr>
          <w:rFonts w:cstheme="minorHAnsi"/>
        </w:rPr>
        <w:t>f the Demon in the people of God.</w:t>
      </w:r>
    </w:p>
    <w:p w14:paraId="2DF2EFF5" w14:textId="77777777" w:rsidR="00CE2BBF" w:rsidRDefault="00CE2BBF" w:rsidP="0011170A">
      <w:pPr>
        <w:autoSpaceDE w:val="0"/>
        <w:autoSpaceDN w:val="0"/>
        <w:adjustRightInd w:val="0"/>
        <w:spacing w:after="0" w:line="240" w:lineRule="auto"/>
        <w:jc w:val="both"/>
        <w:rPr>
          <w:rFonts w:cstheme="minorHAnsi"/>
        </w:rPr>
      </w:pPr>
    </w:p>
    <w:p w14:paraId="4FBE2D3C" w14:textId="199BE0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Melchizedek? He appears in the Roman canon, it migh</w:t>
      </w:r>
      <w:r w:rsidR="005A1B40" w:rsidRPr="0011170A">
        <w:rPr>
          <w:rFonts w:cstheme="minorHAnsi"/>
        </w:rPr>
        <w:t>t b</w:t>
      </w:r>
      <w:r w:rsidRPr="0011170A">
        <w:rPr>
          <w:rFonts w:cstheme="minorHAnsi"/>
        </w:rPr>
        <w:t>e said, once again “</w:t>
      </w:r>
      <w:r w:rsidR="008F33A9">
        <w:rPr>
          <w:rFonts w:cstheme="minorHAnsi"/>
        </w:rPr>
        <w:t>without</w:t>
      </w:r>
      <w:r w:rsidRPr="0011170A">
        <w:rPr>
          <w:rFonts w:cstheme="minorHAnsi"/>
        </w:rPr>
        <w:t xml:space="preserve"> either father or mother,” in the sens</w:t>
      </w:r>
      <w:r w:rsidR="005A1B40" w:rsidRPr="0011170A">
        <w:rPr>
          <w:rFonts w:cstheme="minorHAnsi"/>
        </w:rPr>
        <w:t>e t</w:t>
      </w:r>
      <w:r w:rsidRPr="0011170A">
        <w:rPr>
          <w:rFonts w:cstheme="minorHAnsi"/>
        </w:rPr>
        <w:t>hat it is not possible for us, contrary to the case of Abel, Abraha</w:t>
      </w:r>
      <w:r w:rsidR="005A1B40" w:rsidRPr="0011170A">
        <w:rPr>
          <w:rFonts w:cstheme="minorHAnsi"/>
        </w:rPr>
        <w:t>m a</w:t>
      </w:r>
      <w:r w:rsidRPr="0011170A">
        <w:rPr>
          <w:rFonts w:cstheme="minorHAnsi"/>
        </w:rPr>
        <w:t>nd the Angel, to outline the genealogy of his presence in thi</w:t>
      </w:r>
      <w:r w:rsidR="005A1B40" w:rsidRPr="0011170A">
        <w:rPr>
          <w:rFonts w:cstheme="minorHAnsi"/>
        </w:rPr>
        <w:t>s t</w:t>
      </w:r>
      <w:r w:rsidRPr="0011170A">
        <w:rPr>
          <w:rFonts w:cstheme="minorHAnsi"/>
        </w:rPr>
        <w:t>ext from related and prior texts. We may believe that, as the</w:t>
      </w:r>
      <w:r w:rsidR="00CE2BBF">
        <w:rPr>
          <w:rFonts w:cstheme="minorHAnsi"/>
        </w:rPr>
        <w:t xml:space="preserve"> </w:t>
      </w:r>
      <w:r w:rsidRPr="0011170A">
        <w:rPr>
          <w:rFonts w:cstheme="minorHAnsi"/>
        </w:rPr>
        <w:t>Epistle to the Hebrews invites us to think, he was already an objec</w:t>
      </w:r>
      <w:r w:rsidR="005A1B40" w:rsidRPr="0011170A">
        <w:rPr>
          <w:rFonts w:cstheme="minorHAnsi"/>
        </w:rPr>
        <w:t>t o</w:t>
      </w:r>
      <w:r w:rsidRPr="0011170A">
        <w:rPr>
          <w:rFonts w:cstheme="minorHAnsi"/>
        </w:rPr>
        <w:t>f speculation for certain groups of Jews, contemporary t</w:t>
      </w:r>
      <w:r w:rsidR="005A1B40" w:rsidRPr="0011170A">
        <w:rPr>
          <w:rFonts w:cstheme="minorHAnsi"/>
        </w:rPr>
        <w:t>o t</w:t>
      </w:r>
      <w:r w:rsidRPr="0011170A">
        <w:rPr>
          <w:rFonts w:cstheme="minorHAnsi"/>
        </w:rPr>
        <w:t>he beginnings of Christianity. In this light, then, he may hav</w:t>
      </w:r>
      <w:r w:rsidR="005A1B40" w:rsidRPr="0011170A">
        <w:rPr>
          <w:rFonts w:cstheme="minorHAnsi"/>
        </w:rPr>
        <w:t>e b</w:t>
      </w:r>
      <w:r w:rsidRPr="0011170A">
        <w:rPr>
          <w:rFonts w:cstheme="minorHAnsi"/>
        </w:rPr>
        <w:t>een introduced like the other names of the patriarchs into certai</w:t>
      </w:r>
      <w:r w:rsidR="005A1B40" w:rsidRPr="0011170A">
        <w:rPr>
          <w:rFonts w:cstheme="minorHAnsi"/>
        </w:rPr>
        <w:t>n f</w:t>
      </w:r>
      <w:r w:rsidRPr="0011170A">
        <w:rPr>
          <w:rFonts w:cstheme="minorHAnsi"/>
        </w:rPr>
        <w:t xml:space="preserve">orms of the </w:t>
      </w:r>
      <w:r w:rsidRPr="0011170A">
        <w:rPr>
          <w:rFonts w:cstheme="minorHAnsi"/>
          <w:i/>
          <w:iCs/>
        </w:rPr>
        <w:t xml:space="preserve">Abodah </w:t>
      </w:r>
      <w:r w:rsidRPr="0011170A">
        <w:rPr>
          <w:rFonts w:cstheme="minorHAnsi"/>
        </w:rPr>
        <w:t>blessing. If, on the other hand, it is fro</w:t>
      </w:r>
      <w:r w:rsidR="005A1B40" w:rsidRPr="0011170A">
        <w:rPr>
          <w:rFonts w:cstheme="minorHAnsi"/>
        </w:rPr>
        <w:t>m t</w:t>
      </w:r>
      <w:r w:rsidRPr="0011170A">
        <w:rPr>
          <w:rFonts w:cstheme="minorHAnsi"/>
        </w:rPr>
        <w:t>he Epistle to the Hebrews itself that his introduction into Christia</w:t>
      </w:r>
      <w:r w:rsidR="005A1B40" w:rsidRPr="0011170A">
        <w:rPr>
          <w:rFonts w:cstheme="minorHAnsi"/>
        </w:rPr>
        <w:t>n p</w:t>
      </w:r>
      <w:r w:rsidRPr="0011170A">
        <w:rPr>
          <w:rFonts w:cstheme="minorHAnsi"/>
        </w:rPr>
        <w:t>rayer comes, we do not know whether the Roman epiclesi</w:t>
      </w:r>
      <w:r w:rsidR="005A1B40" w:rsidRPr="0011170A">
        <w:rPr>
          <w:rFonts w:cstheme="minorHAnsi"/>
        </w:rPr>
        <w:t>s w</w:t>
      </w:r>
      <w:r w:rsidRPr="0011170A">
        <w:rPr>
          <w:rFonts w:cstheme="minorHAnsi"/>
        </w:rPr>
        <w:t>as preceded by others in this regard. Up to the present, alon</w:t>
      </w:r>
      <w:r w:rsidR="005A1B40" w:rsidRPr="0011170A">
        <w:rPr>
          <w:rFonts w:cstheme="minorHAnsi"/>
        </w:rPr>
        <w:t>g w</w:t>
      </w:r>
      <w:r w:rsidRPr="0011170A">
        <w:rPr>
          <w:rFonts w:cstheme="minorHAnsi"/>
        </w:rPr>
        <w:t xml:space="preserve">ith the </w:t>
      </w:r>
      <w:r w:rsidR="00BA6BF1">
        <w:rPr>
          <w:rFonts w:cstheme="minorHAnsi"/>
        </w:rPr>
        <w:t>Eucharist</w:t>
      </w:r>
      <w:r w:rsidRPr="0011170A">
        <w:rPr>
          <w:rFonts w:cstheme="minorHAnsi"/>
        </w:rPr>
        <w:t xml:space="preserve"> of the </w:t>
      </w:r>
      <w:r w:rsidRPr="0011170A">
        <w:rPr>
          <w:rFonts w:cstheme="minorHAnsi"/>
          <w:i/>
          <w:iCs/>
        </w:rPr>
        <w:t>Apostolic Constitutions</w:t>
      </w:r>
      <w:r w:rsidRPr="0011170A">
        <w:rPr>
          <w:rFonts w:cstheme="minorHAnsi"/>
        </w:rPr>
        <w:t>,</w:t>
      </w:r>
      <w:r w:rsidR="00CE2BBF">
        <w:rPr>
          <w:rStyle w:val="FootnoteReference"/>
          <w:rFonts w:cstheme="minorHAnsi"/>
        </w:rPr>
        <w:footnoteReference w:id="390"/>
      </w:r>
      <w:r w:rsidRPr="0011170A">
        <w:rPr>
          <w:rFonts w:cstheme="minorHAnsi"/>
        </w:rPr>
        <w:t xml:space="preserve"> it is the sole</w:t>
      </w:r>
      <w:r w:rsidR="00CE2BBF">
        <w:rPr>
          <w:rFonts w:cstheme="minorHAnsi"/>
        </w:rPr>
        <w:t xml:space="preserve"> </w:t>
      </w:r>
      <w:r w:rsidRPr="0011170A">
        <w:rPr>
          <w:rFonts w:cstheme="minorHAnsi"/>
        </w:rPr>
        <w:t>prayer of this type that is truly ancient and where we see hi</w:t>
      </w:r>
      <w:r w:rsidR="005A1B40" w:rsidRPr="0011170A">
        <w:rPr>
          <w:rFonts w:cstheme="minorHAnsi"/>
        </w:rPr>
        <w:t>m m</w:t>
      </w:r>
      <w:r w:rsidRPr="0011170A">
        <w:rPr>
          <w:rFonts w:cstheme="minorHAnsi"/>
        </w:rPr>
        <w:t>ake an appearance.</w:t>
      </w:r>
      <w:r w:rsidR="00CE2BBF">
        <w:rPr>
          <w:rStyle w:val="FootnoteReference"/>
          <w:rFonts w:cstheme="minorHAnsi"/>
        </w:rPr>
        <w:footnoteReference w:id="391"/>
      </w:r>
      <w:r w:rsidR="00CE2BBF">
        <w:rPr>
          <w:rFonts w:cstheme="minorHAnsi"/>
        </w:rPr>
        <w:t xml:space="preserve"> </w:t>
      </w:r>
    </w:p>
    <w:p w14:paraId="64F5CBCB" w14:textId="77777777" w:rsidR="00CE2BBF" w:rsidRDefault="00CE2BBF" w:rsidP="0011170A">
      <w:pPr>
        <w:autoSpaceDE w:val="0"/>
        <w:autoSpaceDN w:val="0"/>
        <w:adjustRightInd w:val="0"/>
        <w:spacing w:after="0" w:line="240" w:lineRule="auto"/>
        <w:jc w:val="both"/>
        <w:rPr>
          <w:rFonts w:cstheme="minorHAnsi"/>
        </w:rPr>
      </w:pPr>
    </w:p>
    <w:p w14:paraId="43EE04C0" w14:textId="2349E5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These various interconnections and the enlightenment whic</w:t>
      </w:r>
      <w:r w:rsidR="005A1B40" w:rsidRPr="0011170A">
        <w:rPr>
          <w:rFonts w:cstheme="minorHAnsi"/>
        </w:rPr>
        <w:t>h t</w:t>
      </w:r>
      <w:r w:rsidRPr="0011170A">
        <w:rPr>
          <w:rFonts w:cstheme="minorHAnsi"/>
        </w:rPr>
        <w:t>hey produced have cleared the way for a reading of the Roma</w:t>
      </w:r>
      <w:r w:rsidR="005A1B40" w:rsidRPr="0011170A">
        <w:rPr>
          <w:rFonts w:cstheme="minorHAnsi"/>
        </w:rPr>
        <w:t>n c</w:t>
      </w:r>
      <w:r w:rsidRPr="0011170A">
        <w:rPr>
          <w:rFonts w:cstheme="minorHAnsi"/>
        </w:rPr>
        <w:t>anon which will require only a minimum of commentary. Th</w:t>
      </w:r>
      <w:r w:rsidR="005A1B40" w:rsidRPr="0011170A">
        <w:rPr>
          <w:rFonts w:cstheme="minorHAnsi"/>
        </w:rPr>
        <w:t>e e</w:t>
      </w:r>
      <w:r w:rsidRPr="0011170A">
        <w:rPr>
          <w:rFonts w:cstheme="minorHAnsi"/>
        </w:rPr>
        <w:t>conomy of its structure and the exact sense of its formulas ar</w:t>
      </w:r>
      <w:r w:rsidR="005A1B40" w:rsidRPr="0011170A">
        <w:rPr>
          <w:rFonts w:cstheme="minorHAnsi"/>
        </w:rPr>
        <w:t>e n</w:t>
      </w:r>
      <w:r w:rsidRPr="0011170A">
        <w:rPr>
          <w:rFonts w:cstheme="minorHAnsi"/>
        </w:rPr>
        <w:t>ow ready to be shown to us in all their particularly venerabl</w:t>
      </w:r>
      <w:r w:rsidR="005A1B40" w:rsidRPr="0011170A">
        <w:rPr>
          <w:rFonts w:cstheme="minorHAnsi"/>
        </w:rPr>
        <w:t>e a</w:t>
      </w:r>
      <w:r w:rsidRPr="0011170A">
        <w:rPr>
          <w:rFonts w:cstheme="minorHAnsi"/>
        </w:rPr>
        <w:t>ntiquity.</w:t>
      </w:r>
    </w:p>
    <w:p w14:paraId="18451109" w14:textId="77777777" w:rsidR="00CE2BBF" w:rsidRDefault="00CE2BBF" w:rsidP="0011170A">
      <w:pPr>
        <w:autoSpaceDE w:val="0"/>
        <w:autoSpaceDN w:val="0"/>
        <w:adjustRightInd w:val="0"/>
        <w:spacing w:after="0" w:line="240" w:lineRule="auto"/>
        <w:jc w:val="both"/>
        <w:rPr>
          <w:rFonts w:cstheme="minorHAnsi"/>
        </w:rPr>
      </w:pPr>
    </w:p>
    <w:p w14:paraId="343DDC2C" w14:textId="423D2A41" w:rsidR="00074CA6" w:rsidRPr="0011170A" w:rsidRDefault="00074CA6" w:rsidP="00352391">
      <w:pPr>
        <w:pStyle w:val="Heading2"/>
      </w:pPr>
      <w:bookmarkStart w:id="34" w:name="_Toc96085514"/>
      <w:r w:rsidRPr="0011170A">
        <w:t>THE STRUCTURE OF THE ROMAN CANON</w:t>
      </w:r>
      <w:r w:rsidR="00CE2BBF">
        <w:t xml:space="preserve"> </w:t>
      </w:r>
      <w:r w:rsidRPr="0011170A">
        <w:t>AND ITS EXPLANATION</w:t>
      </w:r>
      <w:bookmarkEnd w:id="34"/>
    </w:p>
    <w:p w14:paraId="4C26EFED" w14:textId="77777777" w:rsidR="00CE2BBF" w:rsidRDefault="00CE2BBF" w:rsidP="0011170A">
      <w:pPr>
        <w:autoSpaceDE w:val="0"/>
        <w:autoSpaceDN w:val="0"/>
        <w:adjustRightInd w:val="0"/>
        <w:spacing w:after="0" w:line="240" w:lineRule="auto"/>
        <w:jc w:val="both"/>
        <w:rPr>
          <w:rFonts w:cstheme="minorHAnsi"/>
        </w:rPr>
      </w:pPr>
    </w:p>
    <w:p w14:paraId="44344E9D" w14:textId="3F8AD55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Lord be with you.</w:t>
      </w:r>
    </w:p>
    <w:p w14:paraId="25B8B394" w14:textId="38DB4D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with </w:t>
      </w:r>
      <w:r w:rsidR="001D3F6F">
        <w:rPr>
          <w:rFonts w:cstheme="minorHAnsi"/>
        </w:rPr>
        <w:t>Your</w:t>
      </w:r>
      <w:r w:rsidRPr="0011170A">
        <w:rPr>
          <w:rFonts w:cstheme="minorHAnsi"/>
        </w:rPr>
        <w:t xml:space="preserve"> spirit.</w:t>
      </w:r>
    </w:p>
    <w:p w14:paraId="39CE06BD" w14:textId="2894749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Lift up </w:t>
      </w:r>
      <w:r w:rsidR="001D3F6F">
        <w:rPr>
          <w:rFonts w:cstheme="minorHAnsi"/>
        </w:rPr>
        <w:t>Your</w:t>
      </w:r>
      <w:r w:rsidRPr="0011170A">
        <w:rPr>
          <w:rFonts w:cstheme="minorHAnsi"/>
        </w:rPr>
        <w:t xml:space="preserve"> hearts.</w:t>
      </w:r>
    </w:p>
    <w:p w14:paraId="2FE54F90"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lifted them up to the Lord.</w:t>
      </w:r>
    </w:p>
    <w:p w14:paraId="0B2A050F"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give thanks to the Lord our God.</w:t>
      </w:r>
    </w:p>
    <w:p w14:paraId="6610B756"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right and just.</w:t>
      </w:r>
    </w:p>
    <w:p w14:paraId="036C19A0" w14:textId="77777777" w:rsidR="00CE2BBF" w:rsidRDefault="00CE2BBF" w:rsidP="0011170A">
      <w:pPr>
        <w:autoSpaceDE w:val="0"/>
        <w:autoSpaceDN w:val="0"/>
        <w:adjustRightInd w:val="0"/>
        <w:spacing w:after="0" w:line="240" w:lineRule="auto"/>
        <w:jc w:val="both"/>
        <w:rPr>
          <w:rFonts w:cstheme="minorHAnsi"/>
        </w:rPr>
      </w:pPr>
    </w:p>
    <w:p w14:paraId="5409E0E9" w14:textId="63107FD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form of the introductory dialogue, whose first two verse</w:t>
      </w:r>
      <w:r w:rsidR="005A1B40" w:rsidRPr="0011170A">
        <w:rPr>
          <w:rFonts w:cstheme="minorHAnsi"/>
        </w:rPr>
        <w:t>s a</w:t>
      </w:r>
      <w:r w:rsidRPr="0011170A">
        <w:rPr>
          <w:rFonts w:cstheme="minorHAnsi"/>
        </w:rPr>
        <w:t>nd their responses are so purely Semitic, and which are foun</w:t>
      </w:r>
      <w:r w:rsidR="005A1B40" w:rsidRPr="0011170A">
        <w:rPr>
          <w:rFonts w:cstheme="minorHAnsi"/>
        </w:rPr>
        <w:t>d i</w:t>
      </w:r>
      <w:r w:rsidRPr="0011170A">
        <w:rPr>
          <w:rFonts w:cstheme="minorHAnsi"/>
        </w:rPr>
        <w:t>n this precise way only in Hippolytus and the Egyptian liturgy</w:t>
      </w:r>
      <w:r w:rsidR="00CE2BBF">
        <w:rPr>
          <w:rFonts w:cstheme="minorHAnsi"/>
        </w:rPr>
        <w:t xml:space="preserve"> </w:t>
      </w:r>
      <w:r w:rsidRPr="0011170A">
        <w:rPr>
          <w:rFonts w:cstheme="minorHAnsi"/>
        </w:rPr>
        <w:t>(the latter has the word “all” instead of “you”), must be considere</w:t>
      </w:r>
      <w:r w:rsidR="005A1B40" w:rsidRPr="0011170A">
        <w:rPr>
          <w:rFonts w:cstheme="minorHAnsi"/>
        </w:rPr>
        <w:t>d a</w:t>
      </w:r>
      <w:r w:rsidRPr="0011170A">
        <w:rPr>
          <w:rFonts w:cstheme="minorHAnsi"/>
        </w:rPr>
        <w:t>s the most primitive form that has come down to us. Yet, it i</w:t>
      </w:r>
      <w:r w:rsidR="005A1B40" w:rsidRPr="0011170A">
        <w:rPr>
          <w:rFonts w:cstheme="minorHAnsi"/>
        </w:rPr>
        <w:t>s q</w:t>
      </w:r>
      <w:r w:rsidRPr="0011170A">
        <w:rPr>
          <w:rFonts w:cstheme="minorHAnsi"/>
        </w:rPr>
        <w:t>uite meaningful that the third verse gives us the form “to the</w:t>
      </w:r>
      <w:r w:rsidR="00CE2BBF">
        <w:rPr>
          <w:rFonts w:cstheme="minorHAnsi"/>
        </w:rPr>
        <w:t xml:space="preserve"> </w:t>
      </w:r>
      <w:r w:rsidRPr="0011170A">
        <w:rPr>
          <w:rFonts w:cstheme="minorHAnsi"/>
        </w:rPr>
        <w:t xml:space="preserve">Lord </w:t>
      </w:r>
      <w:r w:rsidRPr="0011170A">
        <w:rPr>
          <w:rFonts w:cstheme="minorHAnsi"/>
          <w:i/>
          <w:iCs/>
        </w:rPr>
        <w:t xml:space="preserve">our God,” </w:t>
      </w:r>
      <w:r w:rsidRPr="0011170A">
        <w:rPr>
          <w:rFonts w:cstheme="minorHAnsi"/>
        </w:rPr>
        <w:t>and not merely “to the Lord” as in Hippolytus.</w:t>
      </w:r>
      <w:r w:rsidR="00CE2BBF">
        <w:rPr>
          <w:rFonts w:cstheme="minorHAnsi"/>
        </w:rPr>
        <w:t xml:space="preserve"> </w:t>
      </w:r>
      <w:r w:rsidRPr="0011170A">
        <w:rPr>
          <w:rFonts w:cstheme="minorHAnsi"/>
        </w:rPr>
        <w:t>We have recalled that this latter formula seems to be a surviva</w:t>
      </w:r>
      <w:r w:rsidR="005A1B40" w:rsidRPr="0011170A">
        <w:rPr>
          <w:rFonts w:cstheme="minorHAnsi"/>
        </w:rPr>
        <w:t>l o</w:t>
      </w:r>
      <w:r w:rsidRPr="0011170A">
        <w:rPr>
          <w:rFonts w:cstheme="minorHAnsi"/>
        </w:rPr>
        <w:t xml:space="preserve">f the primitive </w:t>
      </w:r>
      <w:r w:rsidR="00BA6BF1">
        <w:rPr>
          <w:rFonts w:cstheme="minorHAnsi"/>
        </w:rPr>
        <w:t>Eucharist</w:t>
      </w:r>
      <w:r w:rsidRPr="0011170A">
        <w:rPr>
          <w:rFonts w:cstheme="minorHAnsi"/>
        </w:rPr>
        <w:t xml:space="preserve"> which, according to the happy formul</w:t>
      </w:r>
      <w:r w:rsidR="005A1B40" w:rsidRPr="0011170A">
        <w:rPr>
          <w:rFonts w:cstheme="minorHAnsi"/>
        </w:rPr>
        <w:t>a o</w:t>
      </w:r>
      <w:r w:rsidRPr="0011170A">
        <w:rPr>
          <w:rFonts w:cstheme="minorHAnsi"/>
        </w:rPr>
        <w:t xml:space="preserve">f </w:t>
      </w:r>
      <w:r w:rsidR="00232BCE">
        <w:rPr>
          <w:rFonts w:cstheme="minorHAnsi"/>
        </w:rPr>
        <w:t>Dom</w:t>
      </w:r>
      <w:r w:rsidRPr="0011170A">
        <w:rPr>
          <w:rFonts w:cstheme="minorHAnsi"/>
        </w:rPr>
        <w:t xml:space="preserve"> Gregory Dix was still a </w:t>
      </w:r>
      <w:r w:rsidRPr="0011170A">
        <w:rPr>
          <w:rFonts w:cstheme="minorHAnsi"/>
          <w:i/>
          <w:iCs/>
        </w:rPr>
        <w:t xml:space="preserve">private </w:t>
      </w:r>
      <w:r w:rsidRPr="0011170A">
        <w:rPr>
          <w:rFonts w:cstheme="minorHAnsi"/>
        </w:rPr>
        <w:t>meal of the Christians,</w:t>
      </w:r>
      <w:r w:rsidR="00CE2BBF">
        <w:rPr>
          <w:rStyle w:val="FootnoteReference"/>
          <w:rFonts w:cstheme="minorHAnsi"/>
        </w:rPr>
        <w:footnoteReference w:id="392"/>
      </w:r>
      <w:r w:rsidR="00CE2BBF">
        <w:rPr>
          <w:rFonts w:cstheme="minorHAnsi"/>
        </w:rPr>
        <w:t xml:space="preserve"> </w:t>
      </w:r>
      <w:r w:rsidRPr="0011170A">
        <w:rPr>
          <w:rFonts w:cstheme="minorHAnsi"/>
        </w:rPr>
        <w:t xml:space="preserve">through which they were completing the </w:t>
      </w:r>
      <w:r w:rsidRPr="0011170A">
        <w:rPr>
          <w:rFonts w:cstheme="minorHAnsi"/>
          <w:i/>
          <w:iCs/>
        </w:rPr>
        <w:t xml:space="preserve">public </w:t>
      </w:r>
      <w:r w:rsidRPr="0011170A">
        <w:rPr>
          <w:rFonts w:cstheme="minorHAnsi"/>
        </w:rPr>
        <w:t>Synagogue worshi</w:t>
      </w:r>
      <w:r w:rsidR="005A1B40" w:rsidRPr="0011170A">
        <w:rPr>
          <w:rFonts w:cstheme="minorHAnsi"/>
        </w:rPr>
        <w:t>p w</w:t>
      </w:r>
      <w:r w:rsidRPr="0011170A">
        <w:rPr>
          <w:rFonts w:cstheme="minorHAnsi"/>
        </w:rPr>
        <w:t xml:space="preserve">hich they still attended </w:t>
      </w:r>
      <w:r w:rsidRPr="0011170A">
        <w:rPr>
          <w:rFonts w:cstheme="minorHAnsi"/>
        </w:rPr>
        <w:lastRenderedPageBreak/>
        <w:t>with the Jews. In accordance with Jewis</w:t>
      </w:r>
      <w:r w:rsidR="005A1B40" w:rsidRPr="0011170A">
        <w:rPr>
          <w:rFonts w:cstheme="minorHAnsi"/>
        </w:rPr>
        <w:t>h u</w:t>
      </w:r>
      <w:r w:rsidRPr="0011170A">
        <w:rPr>
          <w:rFonts w:cstheme="minorHAnsi"/>
        </w:rPr>
        <w:t>se, it was suited to the meal of a small group which was less tha</w:t>
      </w:r>
      <w:r w:rsidR="005A1B40" w:rsidRPr="0011170A">
        <w:rPr>
          <w:rFonts w:cstheme="minorHAnsi"/>
        </w:rPr>
        <w:t>n t</w:t>
      </w:r>
      <w:r w:rsidRPr="0011170A">
        <w:rPr>
          <w:rFonts w:cstheme="minorHAnsi"/>
        </w:rPr>
        <w:t>he minimum number of participants required for a Synagogu</w:t>
      </w:r>
      <w:r w:rsidR="005A1B40" w:rsidRPr="0011170A">
        <w:rPr>
          <w:rFonts w:cstheme="minorHAnsi"/>
        </w:rPr>
        <w:t>e c</w:t>
      </w:r>
      <w:r w:rsidRPr="0011170A">
        <w:rPr>
          <w:rFonts w:cstheme="minorHAnsi"/>
        </w:rPr>
        <w:t>ongregation (the Rabbis say ten). On the other hand, the Roman</w:t>
      </w:r>
      <w:r w:rsidR="00CE2BBF">
        <w:rPr>
          <w:rFonts w:cstheme="minorHAnsi"/>
        </w:rPr>
        <w:t xml:space="preserve"> </w:t>
      </w:r>
      <w:r w:rsidR="005A1B40" w:rsidRPr="0011170A">
        <w:rPr>
          <w:rFonts w:cstheme="minorHAnsi"/>
        </w:rPr>
        <w:t>f</w:t>
      </w:r>
      <w:r w:rsidRPr="0011170A">
        <w:rPr>
          <w:rFonts w:cstheme="minorHAnsi"/>
        </w:rPr>
        <w:t>ormula is the one prescribed since Jewish days for an assembl</w:t>
      </w:r>
      <w:r w:rsidR="005A1B40" w:rsidRPr="0011170A">
        <w:rPr>
          <w:rFonts w:cstheme="minorHAnsi"/>
        </w:rPr>
        <w:t>y e</w:t>
      </w:r>
      <w:r w:rsidRPr="0011170A">
        <w:rPr>
          <w:rFonts w:cstheme="minorHAnsi"/>
        </w:rPr>
        <w:t>quivalent to that of the Synagogue. That it was preferred i</w:t>
      </w:r>
      <w:r w:rsidR="005A1B40" w:rsidRPr="0011170A">
        <w:rPr>
          <w:rFonts w:cstheme="minorHAnsi"/>
        </w:rPr>
        <w:t>s p</w:t>
      </w:r>
      <w:r w:rsidRPr="0011170A">
        <w:rPr>
          <w:rFonts w:cstheme="minorHAnsi"/>
        </w:rPr>
        <w:t>erhaps the indication that the joining of the sacred</w:t>
      </w:r>
      <w:r w:rsidR="00A21739">
        <w:rPr>
          <w:rFonts w:cstheme="minorHAnsi"/>
        </w:rPr>
        <w:t xml:space="preserve"> </w:t>
      </w:r>
      <w:r w:rsidRPr="0011170A">
        <w:rPr>
          <w:rFonts w:cstheme="minorHAnsi"/>
        </w:rPr>
        <w:t>meal to th</w:t>
      </w:r>
      <w:r w:rsidR="005A1B40" w:rsidRPr="0011170A">
        <w:rPr>
          <w:rFonts w:cstheme="minorHAnsi"/>
        </w:rPr>
        <w:t>e s</w:t>
      </w:r>
      <w:r w:rsidRPr="0011170A">
        <w:rPr>
          <w:rFonts w:cstheme="minorHAnsi"/>
        </w:rPr>
        <w:t>ervice of readings and prayers came about rather early at Rom</w:t>
      </w:r>
      <w:r w:rsidR="005A1B40" w:rsidRPr="0011170A">
        <w:rPr>
          <w:rFonts w:cstheme="minorHAnsi"/>
        </w:rPr>
        <w:t>e s</w:t>
      </w:r>
      <w:r w:rsidRPr="0011170A">
        <w:rPr>
          <w:rFonts w:cstheme="minorHAnsi"/>
        </w:rPr>
        <w:t>o that the original meaning of the use of one formula rather tha</w:t>
      </w:r>
      <w:r w:rsidR="005A1B40" w:rsidRPr="0011170A">
        <w:rPr>
          <w:rFonts w:cstheme="minorHAnsi"/>
        </w:rPr>
        <w:t>n a</w:t>
      </w:r>
      <w:r w:rsidRPr="0011170A">
        <w:rPr>
          <w:rFonts w:cstheme="minorHAnsi"/>
        </w:rPr>
        <w:t>nother was still known.</w:t>
      </w:r>
    </w:p>
    <w:p w14:paraId="5C8C7F1B" w14:textId="77777777" w:rsidR="00A21739" w:rsidRDefault="00A21739" w:rsidP="0011170A">
      <w:pPr>
        <w:autoSpaceDE w:val="0"/>
        <w:autoSpaceDN w:val="0"/>
        <w:adjustRightInd w:val="0"/>
        <w:spacing w:after="0" w:line="240" w:lineRule="auto"/>
        <w:jc w:val="both"/>
        <w:rPr>
          <w:rFonts w:cstheme="minorHAnsi"/>
        </w:rPr>
      </w:pPr>
    </w:p>
    <w:p w14:paraId="77FA82FE" w14:textId="3B82F29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For the beginning of the </w:t>
      </w:r>
      <w:r w:rsidR="00BA6BF1">
        <w:rPr>
          <w:rFonts w:cstheme="minorHAnsi"/>
        </w:rPr>
        <w:t>Eucharist</w:t>
      </w:r>
      <w:r w:rsidRPr="0011170A">
        <w:rPr>
          <w:rFonts w:cstheme="minorHAnsi"/>
        </w:rPr>
        <w:t>, we shall quote the text o</w:t>
      </w:r>
      <w:r w:rsidR="005A1B40" w:rsidRPr="0011170A">
        <w:rPr>
          <w:rFonts w:cstheme="minorHAnsi"/>
        </w:rPr>
        <w:t>f t</w:t>
      </w:r>
      <w:r w:rsidRPr="0011170A">
        <w:rPr>
          <w:rFonts w:cstheme="minorHAnsi"/>
        </w:rPr>
        <w:t>he “preface” reserved today for the Easter season:</w:t>
      </w:r>
    </w:p>
    <w:p w14:paraId="173FBB25" w14:textId="77777777" w:rsidR="00A21739" w:rsidRDefault="00A21739" w:rsidP="0011170A">
      <w:pPr>
        <w:autoSpaceDE w:val="0"/>
        <w:autoSpaceDN w:val="0"/>
        <w:adjustRightInd w:val="0"/>
        <w:spacing w:after="0" w:line="240" w:lineRule="auto"/>
        <w:jc w:val="both"/>
        <w:rPr>
          <w:rFonts w:cstheme="minorHAnsi"/>
        </w:rPr>
      </w:pPr>
    </w:p>
    <w:p w14:paraId="7BFC1EC3" w14:textId="68AE91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truly right and just, proper and helpful toward salvatio</w:t>
      </w:r>
      <w:r w:rsidR="00A23162" w:rsidRPr="0011170A">
        <w:rPr>
          <w:rFonts w:cstheme="minorHAnsi"/>
        </w:rPr>
        <w:t>n, t</w:t>
      </w:r>
      <w:r w:rsidRPr="0011170A">
        <w:rPr>
          <w:rFonts w:cstheme="minorHAnsi"/>
        </w:rPr>
        <w:t>hat we always praise you, 0 Lord, but more especiall</w:t>
      </w:r>
      <w:r w:rsidR="005A1B40" w:rsidRPr="0011170A">
        <w:rPr>
          <w:rFonts w:cstheme="minorHAnsi"/>
        </w:rPr>
        <w:t>y s</w:t>
      </w:r>
      <w:r w:rsidRPr="0011170A">
        <w:rPr>
          <w:rFonts w:cstheme="minorHAnsi"/>
        </w:rPr>
        <w:t>o at this season, when Christ our Pasch was sacrificed.</w:t>
      </w:r>
      <w:r w:rsidR="00A21739">
        <w:rPr>
          <w:rFonts w:cstheme="minorHAnsi"/>
        </w:rPr>
        <w:t xml:space="preserve"> </w:t>
      </w:r>
      <w:r w:rsidRPr="0011170A">
        <w:rPr>
          <w:rFonts w:cstheme="minorHAnsi"/>
        </w:rPr>
        <w:t>For he is the true Lamb who has taken away the sins of th</w:t>
      </w:r>
      <w:r w:rsidR="005A1B40" w:rsidRPr="0011170A">
        <w:rPr>
          <w:rFonts w:cstheme="minorHAnsi"/>
        </w:rPr>
        <w:t>e w</w:t>
      </w:r>
      <w:r w:rsidRPr="0011170A">
        <w:rPr>
          <w:rFonts w:cstheme="minorHAnsi"/>
        </w:rPr>
        <w:t>orld, who overcame death for us by dying himself and wh</w:t>
      </w:r>
      <w:r w:rsidR="005A1B40" w:rsidRPr="0011170A">
        <w:rPr>
          <w:rFonts w:cstheme="minorHAnsi"/>
        </w:rPr>
        <w:t>o r</w:t>
      </w:r>
      <w:r w:rsidRPr="0011170A">
        <w:rPr>
          <w:rFonts w:cstheme="minorHAnsi"/>
        </w:rPr>
        <w:t xml:space="preserve">estored us to life by his own resurrection. </w:t>
      </w:r>
      <w:r w:rsidR="00A21739" w:rsidRPr="0011170A">
        <w:rPr>
          <w:rFonts w:cstheme="minorHAnsi"/>
        </w:rPr>
        <w:t>Therefore,</w:t>
      </w:r>
      <w:r w:rsidRPr="0011170A">
        <w:rPr>
          <w:rFonts w:cstheme="minorHAnsi"/>
        </w:rPr>
        <w:t xml:space="preserve"> wit</w:t>
      </w:r>
      <w:r w:rsidR="005A1B40" w:rsidRPr="0011170A">
        <w:rPr>
          <w:rFonts w:cstheme="minorHAnsi"/>
        </w:rPr>
        <w:t>h t</w:t>
      </w:r>
      <w:r w:rsidRPr="0011170A">
        <w:rPr>
          <w:rFonts w:cstheme="minorHAnsi"/>
        </w:rPr>
        <w:t>he Angels and Archangels, the Thrones and Domination</w:t>
      </w:r>
      <w:r w:rsidR="00A23162" w:rsidRPr="0011170A">
        <w:rPr>
          <w:rFonts w:cstheme="minorHAnsi"/>
        </w:rPr>
        <w:t>s, a</w:t>
      </w:r>
      <w:r w:rsidRPr="0011170A">
        <w:rPr>
          <w:rFonts w:cstheme="minorHAnsi"/>
        </w:rPr>
        <w:t>nd all the militant hosts of heaven, we continuously prais</w:t>
      </w:r>
      <w:r w:rsidR="005A1B40" w:rsidRPr="0011170A">
        <w:rPr>
          <w:rFonts w:cstheme="minorHAnsi"/>
        </w:rPr>
        <w:t xml:space="preserve">e </w:t>
      </w:r>
      <w:r w:rsidR="001D3F6F">
        <w:rPr>
          <w:rFonts w:cstheme="minorHAnsi"/>
        </w:rPr>
        <w:t>Your</w:t>
      </w:r>
      <w:r w:rsidRPr="0011170A">
        <w:rPr>
          <w:rFonts w:cstheme="minorHAnsi"/>
        </w:rPr>
        <w:t xml:space="preserve"> glory in song and say: Holy, holy, holy Lord God o</w:t>
      </w:r>
      <w:r w:rsidR="005A1B40" w:rsidRPr="0011170A">
        <w:rPr>
          <w:rFonts w:cstheme="minorHAnsi"/>
        </w:rPr>
        <w:t>f h</w:t>
      </w:r>
      <w:r w:rsidRPr="0011170A">
        <w:rPr>
          <w:rFonts w:cstheme="minorHAnsi"/>
        </w:rPr>
        <w:t>osts.</w:t>
      </w:r>
    </w:p>
    <w:p w14:paraId="0C063E67" w14:textId="77777777" w:rsidR="00A21739" w:rsidRDefault="00A21739" w:rsidP="0011170A">
      <w:pPr>
        <w:autoSpaceDE w:val="0"/>
        <w:autoSpaceDN w:val="0"/>
        <w:adjustRightInd w:val="0"/>
        <w:spacing w:after="0" w:line="240" w:lineRule="auto"/>
        <w:jc w:val="both"/>
        <w:rPr>
          <w:rFonts w:cstheme="minorHAnsi"/>
        </w:rPr>
      </w:pPr>
    </w:p>
    <w:p w14:paraId="12351AED" w14:textId="21AB638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Heaven and earth are filled with </w:t>
      </w:r>
      <w:r w:rsidR="001D3F6F">
        <w:rPr>
          <w:rFonts w:cstheme="minorHAnsi"/>
        </w:rPr>
        <w:t>Your</w:t>
      </w:r>
      <w:r w:rsidRPr="0011170A">
        <w:rPr>
          <w:rFonts w:cstheme="minorHAnsi"/>
        </w:rPr>
        <w:t xml:space="preserve"> glory.</w:t>
      </w:r>
    </w:p>
    <w:p w14:paraId="1A56A1C9"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Hosanna in the highest.</w:t>
      </w:r>
    </w:p>
    <w:p w14:paraId="08894B87" w14:textId="13B3AF19" w:rsidR="00074CA6" w:rsidRPr="0011170A" w:rsidRDefault="00A21739" w:rsidP="0011170A">
      <w:pPr>
        <w:autoSpaceDE w:val="0"/>
        <w:autoSpaceDN w:val="0"/>
        <w:adjustRightInd w:val="0"/>
        <w:spacing w:after="0" w:line="240" w:lineRule="auto"/>
        <w:jc w:val="both"/>
        <w:rPr>
          <w:rFonts w:cstheme="minorHAnsi"/>
        </w:rPr>
      </w:pPr>
      <w:r>
        <w:rPr>
          <w:rFonts w:cstheme="minorHAnsi"/>
        </w:rPr>
        <w:t>B</w:t>
      </w:r>
      <w:r w:rsidR="00074CA6" w:rsidRPr="0011170A">
        <w:rPr>
          <w:rFonts w:cstheme="minorHAnsi"/>
        </w:rPr>
        <w:t>lessed is he who comes in the name of the Lord.</w:t>
      </w:r>
    </w:p>
    <w:p w14:paraId="162333AA"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Hosanna in the highest.</w:t>
      </w:r>
    </w:p>
    <w:p w14:paraId="1323C70E" w14:textId="77777777" w:rsidR="00A21739" w:rsidRDefault="00A21739" w:rsidP="0011170A">
      <w:pPr>
        <w:autoSpaceDE w:val="0"/>
        <w:autoSpaceDN w:val="0"/>
        <w:adjustRightInd w:val="0"/>
        <w:spacing w:after="0" w:line="240" w:lineRule="auto"/>
        <w:jc w:val="both"/>
        <w:rPr>
          <w:rFonts w:cstheme="minorHAnsi"/>
        </w:rPr>
      </w:pPr>
    </w:p>
    <w:p w14:paraId="51792C23" w14:textId="70647A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preface, </w:t>
      </w:r>
      <w:r w:rsidRPr="0011170A">
        <w:rPr>
          <w:rFonts w:cstheme="minorHAnsi"/>
        </w:rPr>
        <w:t>as we are accustomed to call it in the Roma</w:t>
      </w:r>
      <w:r w:rsidR="005A1B40" w:rsidRPr="0011170A">
        <w:rPr>
          <w:rFonts w:cstheme="minorHAnsi"/>
        </w:rPr>
        <w:t>n l</w:t>
      </w:r>
      <w:r w:rsidRPr="0011170A">
        <w:rPr>
          <w:rFonts w:cstheme="minorHAnsi"/>
        </w:rPr>
        <w:t>iturgy,</w:t>
      </w:r>
      <w:r w:rsidR="00A21739">
        <w:rPr>
          <w:rStyle w:val="FootnoteReference"/>
          <w:rFonts w:cstheme="minorHAnsi"/>
        </w:rPr>
        <w:footnoteReference w:id="393"/>
      </w:r>
      <w:r w:rsidRPr="0011170A">
        <w:rPr>
          <w:rFonts w:cstheme="minorHAnsi"/>
        </w:rPr>
        <w:t xml:space="preserve"> remains variable as we know, like the </w:t>
      </w:r>
      <w:r w:rsidRPr="0011170A">
        <w:rPr>
          <w:rFonts w:cstheme="minorHAnsi"/>
          <w:i/>
          <w:iCs/>
        </w:rPr>
        <w:t>Communicante</w:t>
      </w:r>
      <w:r w:rsidR="005A1B40" w:rsidRPr="0011170A">
        <w:rPr>
          <w:rFonts w:cstheme="minorHAnsi"/>
          <w:i/>
          <w:iCs/>
        </w:rPr>
        <w:t xml:space="preserve">s </w:t>
      </w:r>
      <w:r w:rsidR="005A1B40" w:rsidRPr="0011170A">
        <w:rPr>
          <w:rFonts w:cstheme="minorHAnsi"/>
        </w:rPr>
        <w:t>t</w:t>
      </w:r>
      <w:r w:rsidRPr="0011170A">
        <w:rPr>
          <w:rFonts w:cstheme="minorHAnsi"/>
        </w:rPr>
        <w:t xml:space="preserve">o a certain extent, and the </w:t>
      </w:r>
      <w:r w:rsidRPr="0011170A">
        <w:rPr>
          <w:rFonts w:cstheme="minorHAnsi"/>
          <w:i/>
          <w:iCs/>
        </w:rPr>
        <w:t xml:space="preserve">Hanc igitur </w:t>
      </w:r>
      <w:r w:rsidRPr="0011170A">
        <w:rPr>
          <w:rFonts w:cstheme="minorHAnsi"/>
        </w:rPr>
        <w:t>itself has long displaye</w:t>
      </w:r>
      <w:r w:rsidR="005A1B40" w:rsidRPr="0011170A">
        <w:rPr>
          <w:rFonts w:cstheme="minorHAnsi"/>
        </w:rPr>
        <w:t>d t</w:t>
      </w:r>
      <w:r w:rsidRPr="0011170A">
        <w:rPr>
          <w:rFonts w:cstheme="minorHAnsi"/>
        </w:rPr>
        <w:t>his trait. We shall return more at length to this variability i</w:t>
      </w:r>
      <w:r w:rsidR="005A1B40" w:rsidRPr="0011170A">
        <w:rPr>
          <w:rFonts w:cstheme="minorHAnsi"/>
        </w:rPr>
        <w:t>n t</w:t>
      </w:r>
      <w:r w:rsidRPr="0011170A">
        <w:rPr>
          <w:rFonts w:cstheme="minorHAnsi"/>
        </w:rPr>
        <w:t>he eucharist</w:t>
      </w:r>
      <w:r w:rsidR="00A21739">
        <w:rPr>
          <w:rFonts w:cstheme="minorHAnsi"/>
        </w:rPr>
        <w:t>ic</w:t>
      </w:r>
      <w:r w:rsidRPr="0011170A">
        <w:rPr>
          <w:rFonts w:cstheme="minorHAnsi"/>
        </w:rPr>
        <w:t xml:space="preserve"> prayers when we speak of the Gallican and Hispani</w:t>
      </w:r>
      <w:r w:rsidR="005A1B40" w:rsidRPr="0011170A">
        <w:rPr>
          <w:rFonts w:cstheme="minorHAnsi"/>
        </w:rPr>
        <w:t>c l</w:t>
      </w:r>
      <w:r w:rsidRPr="0011170A">
        <w:rPr>
          <w:rFonts w:cstheme="minorHAnsi"/>
        </w:rPr>
        <w:t>iturgies, where it has been preserved for all and not only som</w:t>
      </w:r>
      <w:r w:rsidR="005A1B40" w:rsidRPr="0011170A">
        <w:rPr>
          <w:rFonts w:cstheme="minorHAnsi"/>
        </w:rPr>
        <w:t>e o</w:t>
      </w:r>
      <w:r w:rsidRPr="0011170A">
        <w:rPr>
          <w:rFonts w:cstheme="minorHAnsi"/>
        </w:rPr>
        <w:t xml:space="preserve">f the prayers of the </w:t>
      </w:r>
      <w:r w:rsidR="00BA6BF1">
        <w:rPr>
          <w:rFonts w:cstheme="minorHAnsi"/>
        </w:rPr>
        <w:t>Eucharist</w:t>
      </w:r>
      <w:r w:rsidRPr="0011170A">
        <w:rPr>
          <w:rFonts w:cstheme="minorHAnsi"/>
        </w:rPr>
        <w:t>. Certain liturgists suppose, quite</w:t>
      </w:r>
      <w:r w:rsidR="00A21739">
        <w:rPr>
          <w:rFonts w:cstheme="minorHAnsi"/>
        </w:rPr>
        <w:t xml:space="preserve"> </w:t>
      </w:r>
      <w:r w:rsidRPr="0011170A">
        <w:rPr>
          <w:rFonts w:cstheme="minorHAnsi"/>
        </w:rPr>
        <w:t>gratuitously: that in fact at Rome and elsewhere there woul</w:t>
      </w:r>
      <w:r w:rsidR="005A1B40" w:rsidRPr="0011170A">
        <w:rPr>
          <w:rFonts w:cstheme="minorHAnsi"/>
        </w:rPr>
        <w:t>d h</w:t>
      </w:r>
      <w:r w:rsidRPr="0011170A">
        <w:rPr>
          <w:rFonts w:cstheme="minorHAnsi"/>
        </w:rPr>
        <w:t xml:space="preserve">ave been a fixedness for the whole text of the </w:t>
      </w:r>
      <w:r w:rsidR="00BA6BF1">
        <w:rPr>
          <w:rFonts w:cstheme="minorHAnsi"/>
        </w:rPr>
        <w:t>Eucharist</w:t>
      </w:r>
      <w:r w:rsidRPr="0011170A">
        <w:rPr>
          <w:rFonts w:cstheme="minorHAnsi"/>
        </w:rPr>
        <w:t>, whic</w:t>
      </w:r>
      <w:r w:rsidR="005A1B40" w:rsidRPr="0011170A">
        <w:rPr>
          <w:rFonts w:cstheme="minorHAnsi"/>
        </w:rPr>
        <w:t>h f</w:t>
      </w:r>
      <w:r w:rsidRPr="0011170A">
        <w:rPr>
          <w:rFonts w:cstheme="minorHAnsi"/>
        </w:rPr>
        <w:t>ollowed the period of improvisation, and then with this fixednes</w:t>
      </w:r>
      <w:r w:rsidR="005A1B40" w:rsidRPr="0011170A">
        <w:rPr>
          <w:rFonts w:cstheme="minorHAnsi"/>
        </w:rPr>
        <w:t>s h</w:t>
      </w:r>
      <w:r w:rsidRPr="0011170A">
        <w:rPr>
          <w:rFonts w:cstheme="minorHAnsi"/>
        </w:rPr>
        <w:t>ardly in operation, a new variability would have appeared i</w:t>
      </w:r>
      <w:r w:rsidR="005A1B40" w:rsidRPr="0011170A">
        <w:rPr>
          <w:rFonts w:cstheme="minorHAnsi"/>
        </w:rPr>
        <w:t>n k</w:t>
      </w:r>
      <w:r w:rsidRPr="0011170A">
        <w:rPr>
          <w:rFonts w:cstheme="minorHAnsi"/>
        </w:rPr>
        <w:t>eeping with the liturgical year.</w:t>
      </w:r>
      <w:r w:rsidR="00A21739">
        <w:rPr>
          <w:rStyle w:val="FootnoteReference"/>
          <w:rFonts w:cstheme="minorHAnsi"/>
        </w:rPr>
        <w:footnoteReference w:id="394"/>
      </w:r>
      <w:r w:rsidRPr="0011170A">
        <w:rPr>
          <w:rFonts w:cstheme="minorHAnsi"/>
        </w:rPr>
        <w:t xml:space="preserve"> But, in the texts we possess o</w:t>
      </w:r>
      <w:r w:rsidR="005A1B40" w:rsidRPr="0011170A">
        <w:rPr>
          <w:rFonts w:cstheme="minorHAnsi"/>
        </w:rPr>
        <w:t>f t</w:t>
      </w:r>
      <w:r w:rsidRPr="0011170A">
        <w:rPr>
          <w:rFonts w:cstheme="minorHAnsi"/>
        </w:rPr>
        <w:t>he Western liturgies, we cannot anywhere find this intermediar</w:t>
      </w:r>
      <w:r w:rsidR="005A1B40" w:rsidRPr="0011170A">
        <w:rPr>
          <w:rFonts w:cstheme="minorHAnsi"/>
        </w:rPr>
        <w:t>y p</w:t>
      </w:r>
      <w:r w:rsidRPr="0011170A">
        <w:rPr>
          <w:rFonts w:cstheme="minorHAnsi"/>
        </w:rPr>
        <w:t>hase in which the whole had become fixed between two period</w:t>
      </w:r>
      <w:r w:rsidR="005A1B40" w:rsidRPr="0011170A">
        <w:rPr>
          <w:rFonts w:cstheme="minorHAnsi"/>
        </w:rPr>
        <w:t>s o</w:t>
      </w:r>
      <w:r w:rsidRPr="0011170A">
        <w:rPr>
          <w:rFonts w:cstheme="minorHAnsi"/>
        </w:rPr>
        <w:t>f variability. It seems then that we must rather say that th</w:t>
      </w:r>
      <w:r w:rsidR="005A1B40" w:rsidRPr="0011170A">
        <w:rPr>
          <w:rFonts w:cstheme="minorHAnsi"/>
        </w:rPr>
        <w:t>e v</w:t>
      </w:r>
      <w:r w:rsidRPr="0011170A">
        <w:rPr>
          <w:rFonts w:cstheme="minorHAnsi"/>
        </w:rPr>
        <w:t>ariability, which has been preserved integrally down to our ow</w:t>
      </w:r>
      <w:r w:rsidR="005A1B40" w:rsidRPr="0011170A">
        <w:rPr>
          <w:rFonts w:cstheme="minorHAnsi"/>
        </w:rPr>
        <w:t>n d</w:t>
      </w:r>
      <w:r w:rsidRPr="0011170A">
        <w:rPr>
          <w:rFonts w:cstheme="minorHAnsi"/>
        </w:rPr>
        <w:t xml:space="preserve">ay for the preface (we still have a few vestiges in the </w:t>
      </w:r>
      <w:r w:rsidRPr="0011170A">
        <w:rPr>
          <w:rFonts w:cstheme="minorHAnsi"/>
          <w:i/>
          <w:iCs/>
        </w:rPr>
        <w:t>Communicante</w:t>
      </w:r>
      <w:r w:rsidR="00A23162" w:rsidRPr="0011170A">
        <w:rPr>
          <w:rFonts w:cstheme="minorHAnsi"/>
          <w:i/>
          <w:iCs/>
        </w:rPr>
        <w:t xml:space="preserve">s, </w:t>
      </w:r>
      <w:r w:rsidR="00A23162" w:rsidRPr="0011170A">
        <w:rPr>
          <w:rFonts w:cstheme="minorHAnsi"/>
        </w:rPr>
        <w:t>a</w:t>
      </w:r>
      <w:r w:rsidRPr="0011170A">
        <w:rPr>
          <w:rFonts w:cstheme="minorHAnsi"/>
        </w:rPr>
        <w:t xml:space="preserve">nd in some </w:t>
      </w:r>
      <w:r w:rsidRPr="0011170A">
        <w:rPr>
          <w:rFonts w:cstheme="minorHAnsi"/>
          <w:i/>
          <w:iCs/>
        </w:rPr>
        <w:t>Hanc igi</w:t>
      </w:r>
      <w:r w:rsidR="00A21739">
        <w:rPr>
          <w:rFonts w:cstheme="minorHAnsi"/>
          <w:i/>
          <w:iCs/>
        </w:rPr>
        <w:t>t</w:t>
      </w:r>
      <w:r w:rsidRPr="0011170A">
        <w:rPr>
          <w:rFonts w:cstheme="minorHAnsi"/>
          <w:i/>
          <w:iCs/>
        </w:rPr>
        <w:t xml:space="preserve">urs </w:t>
      </w:r>
      <w:r w:rsidRPr="0011170A">
        <w:rPr>
          <w:rFonts w:cstheme="minorHAnsi"/>
        </w:rPr>
        <w:t>most of which have long ago falle</w:t>
      </w:r>
      <w:r w:rsidR="005A1B40" w:rsidRPr="0011170A">
        <w:rPr>
          <w:rFonts w:cstheme="minorHAnsi"/>
        </w:rPr>
        <w:t>n i</w:t>
      </w:r>
      <w:r w:rsidRPr="0011170A">
        <w:rPr>
          <w:rFonts w:cstheme="minorHAnsi"/>
        </w:rPr>
        <w:t>nto disuse), is merely a survival of the ancient improvisation.</w:t>
      </w:r>
      <w:r w:rsidR="00A21739">
        <w:rPr>
          <w:rFonts w:cstheme="minorHAnsi"/>
        </w:rPr>
        <w:t xml:space="preserve"> </w:t>
      </w:r>
      <w:r w:rsidRPr="0011170A">
        <w:rPr>
          <w:rFonts w:cstheme="minorHAnsi"/>
        </w:rPr>
        <w:t>Naturally, once the liturgical year developed, new composition</w:t>
      </w:r>
      <w:r w:rsidR="005A1B40" w:rsidRPr="0011170A">
        <w:rPr>
          <w:rFonts w:cstheme="minorHAnsi"/>
        </w:rPr>
        <w:t>s t</w:t>
      </w:r>
      <w:r w:rsidRPr="0011170A">
        <w:rPr>
          <w:rFonts w:cstheme="minorHAnsi"/>
        </w:rPr>
        <w:t>ended to be modeled on various phases. But the ancient Roma</w:t>
      </w:r>
      <w:r w:rsidR="005A1B40" w:rsidRPr="0011170A">
        <w:rPr>
          <w:rFonts w:cstheme="minorHAnsi"/>
        </w:rPr>
        <w:t>n s</w:t>
      </w:r>
      <w:r w:rsidRPr="0011170A">
        <w:rPr>
          <w:rFonts w:cstheme="minorHAnsi"/>
        </w:rPr>
        <w:t>acramentaries offer us a superabundance of “extras” whic</w:t>
      </w:r>
      <w:r w:rsidR="005A1B40" w:rsidRPr="0011170A">
        <w:rPr>
          <w:rFonts w:cstheme="minorHAnsi"/>
        </w:rPr>
        <w:t>h s</w:t>
      </w:r>
      <w:r w:rsidRPr="0011170A">
        <w:rPr>
          <w:rFonts w:cstheme="minorHAnsi"/>
        </w:rPr>
        <w:t>urely all do not come from a desire to express the characteristic</w:t>
      </w:r>
      <w:r w:rsidR="005A1B40" w:rsidRPr="0011170A">
        <w:rPr>
          <w:rFonts w:cstheme="minorHAnsi"/>
        </w:rPr>
        <w:t>s p</w:t>
      </w:r>
      <w:r w:rsidRPr="0011170A">
        <w:rPr>
          <w:rFonts w:cstheme="minorHAnsi"/>
        </w:rPr>
        <w:t>roper to the various times of the liturgical year which by thi</w:t>
      </w:r>
      <w:r w:rsidR="005A1B40" w:rsidRPr="0011170A">
        <w:rPr>
          <w:rFonts w:cstheme="minorHAnsi"/>
        </w:rPr>
        <w:t>s t</w:t>
      </w:r>
      <w:r w:rsidRPr="0011170A">
        <w:rPr>
          <w:rFonts w:cstheme="minorHAnsi"/>
        </w:rPr>
        <w:t>ime had become more or less fully developed. We must go eve</w:t>
      </w:r>
      <w:r w:rsidR="005A1B40" w:rsidRPr="0011170A">
        <w:rPr>
          <w:rFonts w:cstheme="minorHAnsi"/>
        </w:rPr>
        <w:t>n f</w:t>
      </w:r>
      <w:r w:rsidRPr="0011170A">
        <w:rPr>
          <w:rFonts w:cstheme="minorHAnsi"/>
        </w:rPr>
        <w:t>urther and say that many of the prayers that are classified in ou</w:t>
      </w:r>
      <w:r w:rsidR="005A1B40" w:rsidRPr="0011170A">
        <w:rPr>
          <w:rFonts w:cstheme="minorHAnsi"/>
        </w:rPr>
        <w:t>r c</w:t>
      </w:r>
      <w:r w:rsidRPr="0011170A">
        <w:rPr>
          <w:rFonts w:cstheme="minorHAnsi"/>
        </w:rPr>
        <w:t>ollections as belonging to the liturgical year are actually connecte</w:t>
      </w:r>
      <w:r w:rsidR="005A1B40" w:rsidRPr="0011170A">
        <w:rPr>
          <w:rFonts w:cstheme="minorHAnsi"/>
        </w:rPr>
        <w:t>d w</w:t>
      </w:r>
      <w:r w:rsidRPr="0011170A">
        <w:rPr>
          <w:rFonts w:cstheme="minorHAnsi"/>
        </w:rPr>
        <w:t xml:space="preserve">ith it only by such a loose </w:t>
      </w:r>
      <w:r w:rsidRPr="0011170A">
        <w:rPr>
          <w:rFonts w:cstheme="minorHAnsi"/>
        </w:rPr>
        <w:lastRenderedPageBreak/>
        <w:t>bond that there is every reason t</w:t>
      </w:r>
      <w:r w:rsidR="005A1B40" w:rsidRPr="0011170A">
        <w:rPr>
          <w:rFonts w:cstheme="minorHAnsi"/>
        </w:rPr>
        <w:t>o b</w:t>
      </w:r>
      <w:r w:rsidRPr="0011170A">
        <w:rPr>
          <w:rFonts w:cstheme="minorHAnsi"/>
        </w:rPr>
        <w:t>elieve that they were merely appropriate to it after the fac</w:t>
      </w:r>
      <w:r w:rsidR="00A23162" w:rsidRPr="0011170A">
        <w:rPr>
          <w:rFonts w:cstheme="minorHAnsi"/>
        </w:rPr>
        <w:t>t, w</w:t>
      </w:r>
      <w:r w:rsidRPr="0011170A">
        <w:rPr>
          <w:rFonts w:cstheme="minorHAnsi"/>
        </w:rPr>
        <w:t>ith hardly any modifications or no modification at all. If w</w:t>
      </w:r>
      <w:r w:rsidR="005A1B40" w:rsidRPr="0011170A">
        <w:rPr>
          <w:rFonts w:cstheme="minorHAnsi"/>
        </w:rPr>
        <w:t>e r</w:t>
      </w:r>
      <w:r w:rsidRPr="0011170A">
        <w:rPr>
          <w:rFonts w:cstheme="minorHAnsi"/>
        </w:rPr>
        <w:t xml:space="preserve">emove the phrase “but more especially </w:t>
      </w:r>
      <w:r w:rsidR="00A21739" w:rsidRPr="0011170A">
        <w:rPr>
          <w:rFonts w:cstheme="minorHAnsi"/>
        </w:rPr>
        <w:t>...”</w:t>
      </w:r>
      <w:r w:rsidRPr="0011170A">
        <w:rPr>
          <w:rFonts w:cstheme="minorHAnsi"/>
        </w:rPr>
        <w:t xml:space="preserve"> (which furthermor</w:t>
      </w:r>
      <w:r w:rsidR="005A1B40" w:rsidRPr="0011170A">
        <w:rPr>
          <w:rFonts w:cstheme="minorHAnsi"/>
        </w:rPr>
        <w:t>e g</w:t>
      </w:r>
      <w:r w:rsidRPr="0011170A">
        <w:rPr>
          <w:rFonts w:cstheme="minorHAnsi"/>
        </w:rPr>
        <w:t>ives the effect of being an addition) from the preface just quote</w:t>
      </w:r>
      <w:r w:rsidR="00A23162" w:rsidRPr="0011170A">
        <w:rPr>
          <w:rFonts w:cstheme="minorHAnsi"/>
        </w:rPr>
        <w:t>d, i</w:t>
      </w:r>
      <w:r w:rsidRPr="0011170A">
        <w:rPr>
          <w:rFonts w:cstheme="minorHAnsi"/>
        </w:rPr>
        <w:t>t could be perfectly applicable originally to any Sunday celebratio</w:t>
      </w:r>
      <w:r w:rsidR="00A23162" w:rsidRPr="0011170A">
        <w:rPr>
          <w:rFonts w:cstheme="minorHAnsi"/>
        </w:rPr>
        <w:t>n, b</w:t>
      </w:r>
      <w:r w:rsidRPr="0011170A">
        <w:rPr>
          <w:rFonts w:cstheme="minorHAnsi"/>
        </w:rPr>
        <w:t>efore having been reserved for the Easter season.</w:t>
      </w:r>
    </w:p>
    <w:p w14:paraId="526A540D" w14:textId="6E61E7F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a general rule, the more ancient the Roman prefaces ar</w:t>
      </w:r>
      <w:r w:rsidR="00A23162" w:rsidRPr="0011170A">
        <w:rPr>
          <w:rFonts w:cstheme="minorHAnsi"/>
        </w:rPr>
        <w:t>e, t</w:t>
      </w:r>
      <w:r w:rsidRPr="0011170A">
        <w:rPr>
          <w:rFonts w:cstheme="minorHAnsi"/>
        </w:rPr>
        <w:t>he more the compact fulness of their wording makes them interchangeable.</w:t>
      </w:r>
      <w:r w:rsidR="00A21739">
        <w:rPr>
          <w:rFonts w:cstheme="minorHAnsi"/>
        </w:rPr>
        <w:t xml:space="preserve"> </w:t>
      </w:r>
      <w:r w:rsidRPr="0011170A">
        <w:rPr>
          <w:rFonts w:cstheme="minorHAnsi"/>
        </w:rPr>
        <w:t>Let us again quote the present prefaces for Christma</w:t>
      </w:r>
      <w:r w:rsidR="005A1B40" w:rsidRPr="0011170A">
        <w:rPr>
          <w:rFonts w:cstheme="minorHAnsi"/>
        </w:rPr>
        <w:t>s a</w:t>
      </w:r>
      <w:r w:rsidRPr="0011170A">
        <w:rPr>
          <w:rFonts w:cstheme="minorHAnsi"/>
        </w:rPr>
        <w:t xml:space="preserve">nd </w:t>
      </w:r>
      <w:r w:rsidR="00A21739" w:rsidRPr="0011170A">
        <w:rPr>
          <w:rFonts w:cstheme="minorHAnsi"/>
        </w:rPr>
        <w:t>Twelfth night</w:t>
      </w:r>
      <w:r w:rsidRPr="0011170A">
        <w:rPr>
          <w:rFonts w:cstheme="minorHAnsi"/>
        </w:rPr>
        <w:t>:</w:t>
      </w:r>
    </w:p>
    <w:p w14:paraId="4912F2F5" w14:textId="77777777" w:rsidR="00A21739" w:rsidRDefault="00A21739" w:rsidP="0011170A">
      <w:pPr>
        <w:autoSpaceDE w:val="0"/>
        <w:autoSpaceDN w:val="0"/>
        <w:adjustRightInd w:val="0"/>
        <w:spacing w:after="0" w:line="240" w:lineRule="auto"/>
        <w:jc w:val="both"/>
        <w:rPr>
          <w:rFonts w:cstheme="minorHAnsi"/>
        </w:rPr>
      </w:pPr>
    </w:p>
    <w:p w14:paraId="490379B1" w14:textId="588D27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truly right and just, proper and helpful toward salvatio</w:t>
      </w:r>
      <w:r w:rsidR="00A23162" w:rsidRPr="0011170A">
        <w:rPr>
          <w:rFonts w:cstheme="minorHAnsi"/>
        </w:rPr>
        <w:t>n, t</w:t>
      </w:r>
      <w:r w:rsidRPr="0011170A">
        <w:rPr>
          <w:rFonts w:cstheme="minorHAnsi"/>
        </w:rPr>
        <w:t>hat we always and everywhere give thanks to you,</w:t>
      </w:r>
      <w:r w:rsidR="00A21739">
        <w:rPr>
          <w:rFonts w:cstheme="minorHAnsi"/>
        </w:rPr>
        <w:t xml:space="preserve"> </w:t>
      </w:r>
      <w:r w:rsidRPr="0011170A">
        <w:rPr>
          <w:rFonts w:cstheme="minorHAnsi"/>
        </w:rPr>
        <w:t>0 Lord, holy Father, almighty and eternal God; for the brightnes</w:t>
      </w:r>
      <w:r w:rsidR="005A1B40" w:rsidRPr="0011170A">
        <w:rPr>
          <w:rFonts w:cstheme="minorHAnsi"/>
        </w:rPr>
        <w:t>s o</w:t>
      </w:r>
      <w:r w:rsidRPr="0011170A">
        <w:rPr>
          <w:rFonts w:cstheme="minorHAnsi"/>
        </w:rPr>
        <w:t xml:space="preserve">f </w:t>
      </w:r>
      <w:r w:rsidR="001D3F6F">
        <w:rPr>
          <w:rFonts w:cstheme="minorHAnsi"/>
        </w:rPr>
        <w:t>Your</w:t>
      </w:r>
      <w:r w:rsidRPr="0011170A">
        <w:rPr>
          <w:rFonts w:cstheme="minorHAnsi"/>
        </w:rPr>
        <w:t xml:space="preserve"> glory has made itself manifest to the eyes of</w:t>
      </w:r>
      <w:r w:rsidR="00A21739">
        <w:rPr>
          <w:rFonts w:cstheme="minorHAnsi"/>
        </w:rPr>
        <w:t xml:space="preserve"> </w:t>
      </w:r>
      <w:r w:rsidR="005A1B40" w:rsidRPr="0011170A">
        <w:rPr>
          <w:rFonts w:cstheme="minorHAnsi"/>
        </w:rPr>
        <w:t>o</w:t>
      </w:r>
      <w:r w:rsidRPr="0011170A">
        <w:rPr>
          <w:rFonts w:cstheme="minorHAnsi"/>
        </w:rPr>
        <w:t>ur mind by the mystery of the Word made flesh, and w</w:t>
      </w:r>
      <w:r w:rsidR="005A1B40" w:rsidRPr="0011170A">
        <w:rPr>
          <w:rFonts w:cstheme="minorHAnsi"/>
        </w:rPr>
        <w:t>e a</w:t>
      </w:r>
      <w:r w:rsidRPr="0011170A">
        <w:rPr>
          <w:rFonts w:cstheme="minorHAnsi"/>
        </w:rPr>
        <w:t>re drawn to the love of things unseen through him who</w:t>
      </w:r>
      <w:r w:rsidR="005A1B40" w:rsidRPr="0011170A">
        <w:rPr>
          <w:rFonts w:cstheme="minorHAnsi"/>
        </w:rPr>
        <w:t>m w</w:t>
      </w:r>
      <w:r w:rsidRPr="0011170A">
        <w:rPr>
          <w:rFonts w:cstheme="minorHAnsi"/>
        </w:rPr>
        <w:t xml:space="preserve">e acknowledge as God, now seen by men. Therefore, </w:t>
      </w:r>
      <w:r w:rsidR="00A21739" w:rsidRPr="0011170A">
        <w:rPr>
          <w:rFonts w:cstheme="minorHAnsi"/>
        </w:rPr>
        <w:t>etc.</w:t>
      </w:r>
      <w:r w:rsidRPr="0011170A">
        <w:rPr>
          <w:rFonts w:cstheme="minorHAnsi"/>
        </w:rPr>
        <w:t xml:space="preserve"> ...</w:t>
      </w:r>
    </w:p>
    <w:p w14:paraId="6C08A78F" w14:textId="77777777" w:rsidR="00A21739" w:rsidRDefault="00A21739" w:rsidP="0011170A">
      <w:pPr>
        <w:autoSpaceDE w:val="0"/>
        <w:autoSpaceDN w:val="0"/>
        <w:adjustRightInd w:val="0"/>
        <w:spacing w:after="0" w:line="240" w:lineRule="auto"/>
        <w:jc w:val="both"/>
        <w:rPr>
          <w:rFonts w:cstheme="minorHAnsi"/>
        </w:rPr>
      </w:pPr>
    </w:p>
    <w:p w14:paraId="224BE777" w14:textId="7A3ECE4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 for </w:t>
      </w:r>
      <w:r w:rsidR="001D3F6F">
        <w:rPr>
          <w:rFonts w:cstheme="minorHAnsi"/>
        </w:rPr>
        <w:t>Your</w:t>
      </w:r>
      <w:r w:rsidRPr="0011170A">
        <w:rPr>
          <w:rFonts w:cstheme="minorHAnsi"/>
        </w:rPr>
        <w:t xml:space="preserve"> only begotten Son restored our human natur</w:t>
      </w:r>
      <w:r w:rsidR="005A1B40" w:rsidRPr="0011170A">
        <w:rPr>
          <w:rFonts w:cstheme="minorHAnsi"/>
        </w:rPr>
        <w:t>e b</w:t>
      </w:r>
      <w:r w:rsidRPr="0011170A">
        <w:rPr>
          <w:rFonts w:cstheme="minorHAnsi"/>
        </w:rPr>
        <w:t>y the new light of his immortality when he appeared i</w:t>
      </w:r>
      <w:r w:rsidR="005A1B40" w:rsidRPr="0011170A">
        <w:rPr>
          <w:rFonts w:cstheme="minorHAnsi"/>
        </w:rPr>
        <w:t>n t</w:t>
      </w:r>
      <w:r w:rsidRPr="0011170A">
        <w:rPr>
          <w:rFonts w:cstheme="minorHAnsi"/>
        </w:rPr>
        <w:t xml:space="preserve">he substance of man’s mortal nature, </w:t>
      </w:r>
      <w:r w:rsidR="00A21739" w:rsidRPr="0011170A">
        <w:rPr>
          <w:rFonts w:cstheme="minorHAnsi"/>
        </w:rPr>
        <w:t>etc.</w:t>
      </w:r>
      <w:r w:rsidRPr="0011170A">
        <w:rPr>
          <w:rFonts w:cstheme="minorHAnsi"/>
        </w:rPr>
        <w:t xml:space="preserve"> ...</w:t>
      </w:r>
    </w:p>
    <w:p w14:paraId="5289615B" w14:textId="77777777" w:rsidR="00A21739" w:rsidRDefault="00A21739" w:rsidP="0011170A">
      <w:pPr>
        <w:autoSpaceDE w:val="0"/>
        <w:autoSpaceDN w:val="0"/>
        <w:adjustRightInd w:val="0"/>
        <w:spacing w:after="0" w:line="240" w:lineRule="auto"/>
        <w:jc w:val="both"/>
        <w:rPr>
          <w:rFonts w:cstheme="minorHAnsi"/>
        </w:rPr>
      </w:pPr>
    </w:p>
    <w:p w14:paraId="50D4EB68" w14:textId="488EE3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were accustomed to using the first for Christmas and th</w:t>
      </w:r>
      <w:r w:rsidR="005A1B40" w:rsidRPr="0011170A">
        <w:rPr>
          <w:rFonts w:cstheme="minorHAnsi"/>
        </w:rPr>
        <w:t>e s</w:t>
      </w:r>
      <w:r w:rsidRPr="0011170A">
        <w:rPr>
          <w:rFonts w:cstheme="minorHAnsi"/>
        </w:rPr>
        <w:t xml:space="preserve">econd for </w:t>
      </w:r>
      <w:r w:rsidR="00A21739" w:rsidRPr="0011170A">
        <w:rPr>
          <w:rFonts w:cstheme="minorHAnsi"/>
        </w:rPr>
        <w:t>Twelfth night</w:t>
      </w:r>
      <w:r w:rsidRPr="0011170A">
        <w:rPr>
          <w:rFonts w:cstheme="minorHAnsi"/>
        </w:rPr>
        <w:t>, there would be nothing unsuitable abou</w:t>
      </w:r>
      <w:r w:rsidR="005A1B40" w:rsidRPr="0011170A">
        <w:rPr>
          <w:rFonts w:cstheme="minorHAnsi"/>
        </w:rPr>
        <w:t>t i</w:t>
      </w:r>
      <w:r w:rsidRPr="0011170A">
        <w:rPr>
          <w:rFonts w:cstheme="minorHAnsi"/>
        </w:rPr>
        <w:t>nterchanging the two. Both express the restoration of creatio</w:t>
      </w:r>
      <w:r w:rsidR="005A1B40" w:rsidRPr="0011170A">
        <w:rPr>
          <w:rFonts w:cstheme="minorHAnsi"/>
        </w:rPr>
        <w:t>n t</w:t>
      </w:r>
      <w:r w:rsidRPr="0011170A">
        <w:rPr>
          <w:rFonts w:cstheme="minorHAnsi"/>
        </w:rPr>
        <w:t>hrough the redemptive incarnation in terms where the interweavin</w:t>
      </w:r>
      <w:r w:rsidR="005A1B40" w:rsidRPr="0011170A">
        <w:rPr>
          <w:rFonts w:cstheme="minorHAnsi"/>
        </w:rPr>
        <w:t>g o</w:t>
      </w:r>
      <w:r w:rsidRPr="0011170A">
        <w:rPr>
          <w:rFonts w:cstheme="minorHAnsi"/>
        </w:rPr>
        <w:t>f the light of divine glory and the “knowledge” of Go</w:t>
      </w:r>
      <w:r w:rsidR="00A23162" w:rsidRPr="0011170A">
        <w:rPr>
          <w:rFonts w:cstheme="minorHAnsi"/>
        </w:rPr>
        <w:t>d, w</w:t>
      </w:r>
      <w:r w:rsidRPr="0011170A">
        <w:rPr>
          <w:rFonts w:cstheme="minorHAnsi"/>
        </w:rPr>
        <w:t>hich is one with immortality, is a direct echo of the Jewish dail</w:t>
      </w:r>
      <w:r w:rsidR="005A1B40" w:rsidRPr="0011170A">
        <w:rPr>
          <w:rFonts w:cstheme="minorHAnsi"/>
        </w:rPr>
        <w:t>y p</w:t>
      </w:r>
      <w:r w:rsidRPr="0011170A">
        <w:rPr>
          <w:rFonts w:cstheme="minorHAnsi"/>
        </w:rPr>
        <w:t>rayers.</w:t>
      </w:r>
    </w:p>
    <w:p w14:paraId="7D6AD712" w14:textId="77777777" w:rsidR="00A21739" w:rsidRDefault="00A21739" w:rsidP="0011170A">
      <w:pPr>
        <w:autoSpaceDE w:val="0"/>
        <w:autoSpaceDN w:val="0"/>
        <w:adjustRightInd w:val="0"/>
        <w:spacing w:after="0" w:line="240" w:lineRule="auto"/>
        <w:jc w:val="both"/>
        <w:rPr>
          <w:rFonts w:cstheme="minorHAnsi"/>
        </w:rPr>
      </w:pPr>
    </w:p>
    <w:p w14:paraId="10362651" w14:textId="40E6CF8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seems that from these examples we can understand the reaso</w:t>
      </w:r>
      <w:r w:rsidR="005A1B40" w:rsidRPr="0011170A">
        <w:rPr>
          <w:rFonts w:cstheme="minorHAnsi"/>
        </w:rPr>
        <w:t>n w</w:t>
      </w:r>
      <w:r w:rsidRPr="0011170A">
        <w:rPr>
          <w:rFonts w:cstheme="minorHAnsi"/>
        </w:rPr>
        <w:t>hy the Roman liturgy, even after it had fixed the followin</w:t>
      </w:r>
      <w:r w:rsidR="005A1B40" w:rsidRPr="0011170A">
        <w:rPr>
          <w:rFonts w:cstheme="minorHAnsi"/>
        </w:rPr>
        <w:t>g p</w:t>
      </w:r>
      <w:r w:rsidRPr="0011170A">
        <w:rPr>
          <w:rFonts w:cstheme="minorHAnsi"/>
        </w:rPr>
        <w:t>rayers in the canon, left the celebrants free to improvise in th</w:t>
      </w:r>
      <w:r w:rsidR="005A1B40" w:rsidRPr="0011170A">
        <w:rPr>
          <w:rFonts w:cstheme="minorHAnsi"/>
        </w:rPr>
        <w:t>e b</w:t>
      </w:r>
      <w:r w:rsidRPr="0011170A">
        <w:rPr>
          <w:rFonts w:cstheme="minorHAnsi"/>
        </w:rPr>
        <w:t>eginning. This is undoubtedly because they wished to stay clos</w:t>
      </w:r>
      <w:r w:rsidR="005A1B40" w:rsidRPr="0011170A">
        <w:rPr>
          <w:rFonts w:cstheme="minorHAnsi"/>
        </w:rPr>
        <w:t>e t</w:t>
      </w:r>
      <w:r w:rsidRPr="0011170A">
        <w:rPr>
          <w:rFonts w:cstheme="minorHAnsi"/>
        </w:rPr>
        <w:t>o the brevity of the ancient prayers handed down from the Synagogu</w:t>
      </w:r>
      <w:r w:rsidR="005A1B40" w:rsidRPr="0011170A">
        <w:rPr>
          <w:rFonts w:cstheme="minorHAnsi"/>
        </w:rPr>
        <w:t>e a</w:t>
      </w:r>
      <w:r w:rsidRPr="0011170A">
        <w:rPr>
          <w:rFonts w:cstheme="minorHAnsi"/>
        </w:rPr>
        <w:t>nd their themes which are found just as they were i</w:t>
      </w:r>
      <w:r w:rsidR="005A1B40" w:rsidRPr="0011170A">
        <w:rPr>
          <w:rFonts w:cstheme="minorHAnsi"/>
        </w:rPr>
        <w:t>n t</w:t>
      </w:r>
      <w:r w:rsidRPr="0011170A">
        <w:rPr>
          <w:rFonts w:cstheme="minorHAnsi"/>
        </w:rPr>
        <w:t>he examples we have just given, while still wanting to preserv</w:t>
      </w:r>
      <w:r w:rsidR="005A1B40" w:rsidRPr="0011170A">
        <w:rPr>
          <w:rFonts w:cstheme="minorHAnsi"/>
        </w:rPr>
        <w:t>e t</w:t>
      </w:r>
      <w:r w:rsidRPr="0011170A">
        <w:rPr>
          <w:rFonts w:cstheme="minorHAnsi"/>
        </w:rPr>
        <w:t>he capacity for expressing successively the manifold aspects o</w:t>
      </w:r>
      <w:r w:rsidR="005A1B40" w:rsidRPr="0011170A">
        <w:rPr>
          <w:rFonts w:cstheme="minorHAnsi"/>
        </w:rPr>
        <w:t>f t</w:t>
      </w:r>
      <w:r w:rsidRPr="0011170A">
        <w:rPr>
          <w:rFonts w:cstheme="minorHAnsi"/>
        </w:rPr>
        <w:t>he one saving mystery. Far from the liturgical year’s complexit</w:t>
      </w:r>
      <w:r w:rsidR="005A1B40" w:rsidRPr="0011170A">
        <w:rPr>
          <w:rFonts w:cstheme="minorHAnsi"/>
        </w:rPr>
        <w:t>y b</w:t>
      </w:r>
      <w:r w:rsidRPr="0011170A">
        <w:rPr>
          <w:rFonts w:cstheme="minorHAnsi"/>
        </w:rPr>
        <w:t>eing the cause of the variability of these prayers, it rathe</w:t>
      </w:r>
      <w:r w:rsidR="005A1B40" w:rsidRPr="0011170A">
        <w:rPr>
          <w:rFonts w:cstheme="minorHAnsi"/>
        </w:rPr>
        <w:t>r g</w:t>
      </w:r>
      <w:r w:rsidRPr="0011170A">
        <w:rPr>
          <w:rFonts w:cstheme="minorHAnsi"/>
        </w:rPr>
        <w:t>rows out of the same cause that maintained it. This is why thi</w:t>
      </w:r>
      <w:r w:rsidR="005A1B40" w:rsidRPr="0011170A">
        <w:rPr>
          <w:rFonts w:cstheme="minorHAnsi"/>
        </w:rPr>
        <w:t>s v</w:t>
      </w:r>
      <w:r w:rsidRPr="0011170A">
        <w:rPr>
          <w:rFonts w:cstheme="minorHAnsi"/>
        </w:rPr>
        <w:t>ariability consequently came to be adapted to the themes tha</w:t>
      </w:r>
      <w:r w:rsidR="005A1B40" w:rsidRPr="0011170A">
        <w:rPr>
          <w:rFonts w:cstheme="minorHAnsi"/>
        </w:rPr>
        <w:t>t w</w:t>
      </w:r>
      <w:r w:rsidRPr="0011170A">
        <w:rPr>
          <w:rFonts w:cstheme="minorHAnsi"/>
        </w:rPr>
        <w:t>ere successively distinguished in the rhythm of seasons and hol</w:t>
      </w:r>
      <w:r w:rsidR="005A1B40" w:rsidRPr="0011170A">
        <w:rPr>
          <w:rFonts w:cstheme="minorHAnsi"/>
        </w:rPr>
        <w:t>y d</w:t>
      </w:r>
      <w:r w:rsidRPr="0011170A">
        <w:rPr>
          <w:rFonts w:cstheme="minorHAnsi"/>
        </w:rPr>
        <w:t>ays. But in our opinion, in many relatively late prefaces thi</w:t>
      </w:r>
      <w:r w:rsidR="005A1B40" w:rsidRPr="0011170A">
        <w:rPr>
          <w:rFonts w:cstheme="minorHAnsi"/>
        </w:rPr>
        <w:t>s p</w:t>
      </w:r>
      <w:r w:rsidRPr="0011170A">
        <w:rPr>
          <w:rFonts w:cstheme="minorHAnsi"/>
        </w:rPr>
        <w:t>rocess did not escape weakening this one and total expression o</w:t>
      </w:r>
      <w:r w:rsidR="005A1B40" w:rsidRPr="0011170A">
        <w:rPr>
          <w:rFonts w:cstheme="minorHAnsi"/>
        </w:rPr>
        <w:t>f t</w:t>
      </w:r>
      <w:r w:rsidRPr="0011170A">
        <w:rPr>
          <w:rFonts w:cstheme="minorHAnsi"/>
        </w:rPr>
        <w:t>he Christian mystery that is found in the most ancient preface</w:t>
      </w:r>
      <w:r w:rsidR="00A23162" w:rsidRPr="0011170A">
        <w:rPr>
          <w:rFonts w:cstheme="minorHAnsi"/>
        </w:rPr>
        <w:t>s, t</w:t>
      </w:r>
      <w:r w:rsidRPr="0011170A">
        <w:rPr>
          <w:rFonts w:cstheme="minorHAnsi"/>
        </w:rPr>
        <w:t xml:space="preserve">o the great harm of the later Roman </w:t>
      </w:r>
      <w:r w:rsidR="00BA6BF1">
        <w:rPr>
          <w:rFonts w:cstheme="minorHAnsi"/>
        </w:rPr>
        <w:t>Eucharist</w:t>
      </w:r>
      <w:r w:rsidRPr="0011170A">
        <w:rPr>
          <w:rFonts w:cstheme="minorHAnsi"/>
        </w:rPr>
        <w:t>.</w:t>
      </w:r>
    </w:p>
    <w:p w14:paraId="4BB57C35" w14:textId="77777777" w:rsidR="00C91B81" w:rsidRDefault="00C91B81" w:rsidP="0011170A">
      <w:pPr>
        <w:autoSpaceDE w:val="0"/>
        <w:autoSpaceDN w:val="0"/>
        <w:adjustRightInd w:val="0"/>
        <w:spacing w:after="0" w:line="240" w:lineRule="auto"/>
        <w:jc w:val="both"/>
        <w:rPr>
          <w:rFonts w:cstheme="minorHAnsi"/>
        </w:rPr>
      </w:pPr>
    </w:p>
    <w:p w14:paraId="7D3BE882" w14:textId="6A685B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Sanctus </w:t>
      </w:r>
      <w:r w:rsidRPr="0011170A">
        <w:rPr>
          <w:rFonts w:cstheme="minorHAnsi"/>
        </w:rPr>
        <w:t>itself appears here for the first time in the for</w:t>
      </w:r>
      <w:r w:rsidR="005A1B40" w:rsidRPr="0011170A">
        <w:rPr>
          <w:rFonts w:cstheme="minorHAnsi"/>
        </w:rPr>
        <w:t>m t</w:t>
      </w:r>
      <w:r w:rsidRPr="0011170A">
        <w:rPr>
          <w:rFonts w:cstheme="minorHAnsi"/>
        </w:rPr>
        <w:t>hat has become practically universal almost as it stands. I</w:t>
      </w:r>
      <w:r w:rsidR="005A1B40" w:rsidRPr="0011170A">
        <w:rPr>
          <w:rFonts w:cstheme="minorHAnsi"/>
        </w:rPr>
        <w:t>n t</w:t>
      </w:r>
      <w:r w:rsidRPr="0011170A">
        <w:rPr>
          <w:rFonts w:cstheme="minorHAnsi"/>
        </w:rPr>
        <w:t>he Alexandrian liturgy we have already witnessed the disappearanc</w:t>
      </w:r>
      <w:r w:rsidR="005A1B40" w:rsidRPr="0011170A">
        <w:rPr>
          <w:rFonts w:cstheme="minorHAnsi"/>
        </w:rPr>
        <w:t>e o</w:t>
      </w:r>
      <w:r w:rsidRPr="0011170A">
        <w:rPr>
          <w:rFonts w:cstheme="minorHAnsi"/>
        </w:rPr>
        <w:t>f the blessing taken from Ezekiel 1, and we have explaine</w:t>
      </w:r>
      <w:r w:rsidR="005A1B40" w:rsidRPr="0011170A">
        <w:rPr>
          <w:rFonts w:cstheme="minorHAnsi"/>
        </w:rPr>
        <w:t>d i</w:t>
      </w:r>
      <w:r w:rsidRPr="0011170A">
        <w:rPr>
          <w:rFonts w:cstheme="minorHAnsi"/>
        </w:rPr>
        <w:t>t by the fact that the ancient Christians were still close enoug</w:t>
      </w:r>
      <w:r w:rsidR="005A1B40" w:rsidRPr="0011170A">
        <w:rPr>
          <w:rFonts w:cstheme="minorHAnsi"/>
        </w:rPr>
        <w:t>h t</w:t>
      </w:r>
      <w:r w:rsidRPr="0011170A">
        <w:rPr>
          <w:rFonts w:cstheme="minorHAnsi"/>
        </w:rPr>
        <w:t>o the Jews to understand that in the Jewish liturgy it was a blessin</w:t>
      </w:r>
      <w:r w:rsidR="005A1B40" w:rsidRPr="0011170A">
        <w:rPr>
          <w:rFonts w:cstheme="minorHAnsi"/>
        </w:rPr>
        <w:t>g f</w:t>
      </w:r>
      <w:r w:rsidRPr="0011170A">
        <w:rPr>
          <w:rFonts w:cstheme="minorHAnsi"/>
        </w:rPr>
        <w:t>or the divine presence in the Jerusalem sanctuary. Onc</w:t>
      </w:r>
      <w:r w:rsidR="005A1B40" w:rsidRPr="0011170A">
        <w:rPr>
          <w:rFonts w:cstheme="minorHAnsi"/>
        </w:rPr>
        <w:t>e t</w:t>
      </w:r>
      <w:r w:rsidRPr="0011170A">
        <w:rPr>
          <w:rFonts w:cstheme="minorHAnsi"/>
        </w:rPr>
        <w:t>his blessing had been dropped at Alexandria, it was not possible</w:t>
      </w:r>
      <w:r w:rsidR="00C91B81">
        <w:rPr>
          <w:rFonts w:cstheme="minorHAnsi"/>
        </w:rPr>
        <w:t xml:space="preserve"> </w:t>
      </w:r>
      <w:r w:rsidRPr="0011170A">
        <w:rPr>
          <w:rFonts w:cstheme="minorHAnsi"/>
        </w:rPr>
        <w:t>to substitute another one because the attaching of the epiclesis t</w:t>
      </w:r>
      <w:r w:rsidR="005A1B40" w:rsidRPr="0011170A">
        <w:rPr>
          <w:rFonts w:cstheme="minorHAnsi"/>
        </w:rPr>
        <w:t>o t</w:t>
      </w:r>
      <w:r w:rsidRPr="0011170A">
        <w:rPr>
          <w:rFonts w:cstheme="minorHAnsi"/>
        </w:rPr>
        <w:t xml:space="preserve">he end of the </w:t>
      </w:r>
      <w:r w:rsidRPr="0011170A">
        <w:rPr>
          <w:rFonts w:cstheme="minorHAnsi"/>
          <w:i/>
          <w:iCs/>
        </w:rPr>
        <w:t xml:space="preserve">Sanctus </w:t>
      </w:r>
      <w:r w:rsidRPr="0011170A">
        <w:rPr>
          <w:rFonts w:cstheme="minorHAnsi"/>
        </w:rPr>
        <w:t>through the idea of fulness prevented it.</w:t>
      </w:r>
      <w:r w:rsidR="00C91B81">
        <w:rPr>
          <w:rFonts w:cstheme="minorHAnsi"/>
        </w:rPr>
        <w:t xml:space="preserve"> </w:t>
      </w:r>
      <w:r w:rsidRPr="0011170A">
        <w:rPr>
          <w:rFonts w:cstheme="minorHAnsi"/>
        </w:rPr>
        <w:t>Yet, wherever this connection did not exist, as at Rome or</w:t>
      </w:r>
      <w:r w:rsidR="00C91B81">
        <w:rPr>
          <w:rFonts w:cstheme="minorHAnsi"/>
        </w:rPr>
        <w:t xml:space="preserve"> </w:t>
      </w:r>
      <w:r w:rsidRPr="0011170A">
        <w:rPr>
          <w:rFonts w:cstheme="minorHAnsi"/>
        </w:rPr>
        <w:t>in Syri</w:t>
      </w:r>
      <w:r w:rsidR="00A23162" w:rsidRPr="0011170A">
        <w:rPr>
          <w:rFonts w:cstheme="minorHAnsi"/>
        </w:rPr>
        <w:t>a, w</w:t>
      </w:r>
      <w:r w:rsidRPr="0011170A">
        <w:rPr>
          <w:rFonts w:cstheme="minorHAnsi"/>
        </w:rPr>
        <w:t>e see the phrase: “Blessed is he who comes in the name of the</w:t>
      </w:r>
      <w:r w:rsidR="00C91B81">
        <w:rPr>
          <w:rFonts w:cstheme="minorHAnsi"/>
        </w:rPr>
        <w:t xml:space="preserve"> </w:t>
      </w:r>
      <w:r w:rsidRPr="0011170A">
        <w:rPr>
          <w:rFonts w:cstheme="minorHAnsi"/>
        </w:rPr>
        <w:t>Lord” being introduced very early between the two Hosannas.</w:t>
      </w:r>
      <w:r w:rsidR="00C91B81">
        <w:rPr>
          <w:rFonts w:cstheme="minorHAnsi"/>
        </w:rPr>
        <w:t xml:space="preserve"> </w:t>
      </w:r>
      <w:r w:rsidRPr="0011170A">
        <w:rPr>
          <w:rFonts w:cstheme="minorHAnsi"/>
        </w:rPr>
        <w:t>Of course, this formula was suggested by the disciples’ use of i</w:t>
      </w:r>
      <w:r w:rsidR="005A1B40" w:rsidRPr="0011170A">
        <w:rPr>
          <w:rFonts w:cstheme="minorHAnsi"/>
        </w:rPr>
        <w:t>t t</w:t>
      </w:r>
      <w:r w:rsidRPr="0011170A">
        <w:rPr>
          <w:rFonts w:cstheme="minorHAnsi"/>
        </w:rPr>
        <w:t>o hail Jesus’ entry into Jerusalem. But in order to understan</w:t>
      </w:r>
      <w:r w:rsidR="005A1B40" w:rsidRPr="0011170A">
        <w:rPr>
          <w:rFonts w:cstheme="minorHAnsi"/>
        </w:rPr>
        <w:t>d a</w:t>
      </w:r>
      <w:r w:rsidRPr="0011170A">
        <w:rPr>
          <w:rFonts w:cstheme="minorHAnsi"/>
        </w:rPr>
        <w:t>ll its meaning, and especially the sense it has taken on in the</w:t>
      </w:r>
      <w:r w:rsidR="00C91B81">
        <w:rPr>
          <w:rFonts w:cstheme="minorHAnsi"/>
        </w:rPr>
        <w:t xml:space="preserve"> </w:t>
      </w:r>
      <w:r w:rsidRPr="0011170A">
        <w:rPr>
          <w:rFonts w:cstheme="minorHAnsi"/>
        </w:rPr>
        <w:t xml:space="preserve">Christian </w:t>
      </w:r>
      <w:r w:rsidR="00BA6BF1">
        <w:rPr>
          <w:rFonts w:cstheme="minorHAnsi"/>
        </w:rPr>
        <w:t>Eucharist</w:t>
      </w:r>
      <w:r w:rsidRPr="0011170A">
        <w:rPr>
          <w:rFonts w:cstheme="minorHAnsi"/>
        </w:rPr>
        <w:t>, we must go back to the 118th Psalm fro</w:t>
      </w:r>
      <w:r w:rsidR="005A1B40" w:rsidRPr="0011170A">
        <w:rPr>
          <w:rFonts w:cstheme="minorHAnsi"/>
        </w:rPr>
        <w:t>m w</w:t>
      </w:r>
      <w:r w:rsidRPr="0011170A">
        <w:rPr>
          <w:rFonts w:cstheme="minorHAnsi"/>
        </w:rPr>
        <w:t>hich it was taken. For Christians, this became the paramount</w:t>
      </w:r>
      <w:r w:rsidR="00C91B81">
        <w:rPr>
          <w:rFonts w:cstheme="minorHAnsi"/>
        </w:rPr>
        <w:t xml:space="preserve"> </w:t>
      </w:r>
      <w:r w:rsidRPr="0011170A">
        <w:rPr>
          <w:rFonts w:cstheme="minorHAnsi"/>
        </w:rPr>
        <w:t>Easter Psalm. But for the Jews it was first a Psalm of enthronemen</w:t>
      </w:r>
      <w:r w:rsidR="00A23162" w:rsidRPr="0011170A">
        <w:rPr>
          <w:rFonts w:cstheme="minorHAnsi"/>
        </w:rPr>
        <w:t>t, g</w:t>
      </w:r>
      <w:r w:rsidRPr="0011170A">
        <w:rPr>
          <w:rFonts w:cstheme="minorHAnsi"/>
        </w:rPr>
        <w:t xml:space="preserve">lorifying in the Messiah-King’s entry into the </w:t>
      </w:r>
      <w:r w:rsidRPr="0011170A">
        <w:rPr>
          <w:rFonts w:cstheme="minorHAnsi"/>
        </w:rPr>
        <w:lastRenderedPageBreak/>
        <w:t>Temple th</w:t>
      </w:r>
      <w:r w:rsidR="005A1B40" w:rsidRPr="0011170A">
        <w:rPr>
          <w:rFonts w:cstheme="minorHAnsi"/>
        </w:rPr>
        <w:t>e e</w:t>
      </w:r>
      <w:r w:rsidRPr="0011170A">
        <w:rPr>
          <w:rFonts w:cstheme="minorHAnsi"/>
        </w:rPr>
        <w:t>ntry of the Lord himself into his sanctuary.</w:t>
      </w:r>
      <w:r w:rsidR="00C91B81">
        <w:rPr>
          <w:rStyle w:val="FootnoteReference"/>
          <w:rFonts w:cstheme="minorHAnsi"/>
        </w:rPr>
        <w:footnoteReference w:id="395"/>
      </w:r>
      <w:r w:rsidRPr="0011170A">
        <w:rPr>
          <w:rFonts w:cstheme="minorHAnsi"/>
        </w:rPr>
        <w:t xml:space="preserve"> On the lips of th</w:t>
      </w:r>
      <w:r w:rsidR="005A1B40" w:rsidRPr="0011170A">
        <w:rPr>
          <w:rFonts w:cstheme="minorHAnsi"/>
        </w:rPr>
        <w:t>e c</w:t>
      </w:r>
      <w:r w:rsidRPr="0011170A">
        <w:rPr>
          <w:rFonts w:cstheme="minorHAnsi"/>
        </w:rPr>
        <w:t xml:space="preserve">elebrants of the </w:t>
      </w:r>
      <w:r w:rsidR="00BA6BF1">
        <w:rPr>
          <w:rFonts w:cstheme="minorHAnsi"/>
        </w:rPr>
        <w:t>Eucharist</w:t>
      </w:r>
      <w:r w:rsidRPr="0011170A">
        <w:rPr>
          <w:rFonts w:cstheme="minorHAnsi"/>
        </w:rPr>
        <w:t xml:space="preserve"> then, it is a confession of the divine</w:t>
      </w:r>
      <w:r w:rsidR="00C91B81">
        <w:rPr>
          <w:rFonts w:cstheme="minorHAnsi"/>
        </w:rPr>
        <w:t xml:space="preserve"> </w:t>
      </w:r>
      <w:r w:rsidRPr="0011170A">
        <w:rPr>
          <w:rFonts w:cstheme="minorHAnsi"/>
          <w:i/>
          <w:iCs/>
        </w:rPr>
        <w:t xml:space="preserve">Shekinah </w:t>
      </w:r>
      <w:r w:rsidRPr="0011170A">
        <w:rPr>
          <w:rFonts w:cstheme="minorHAnsi"/>
        </w:rPr>
        <w:t>entering into the eschatological sanctuary of the Church.</w:t>
      </w:r>
    </w:p>
    <w:p w14:paraId="58BABB6C" w14:textId="27F09D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eucharist</w:t>
      </w:r>
      <w:r w:rsidR="00C91B81">
        <w:rPr>
          <w:rFonts w:cstheme="minorHAnsi"/>
        </w:rPr>
        <w:t>ic</w:t>
      </w:r>
      <w:r w:rsidRPr="0011170A">
        <w:rPr>
          <w:rFonts w:cstheme="minorHAnsi"/>
        </w:rPr>
        <w:t xml:space="preserve"> consecration not only gives us the glorified bod</w:t>
      </w:r>
      <w:r w:rsidR="005A1B40" w:rsidRPr="0011170A">
        <w:rPr>
          <w:rFonts w:cstheme="minorHAnsi"/>
        </w:rPr>
        <w:t>y a</w:t>
      </w:r>
      <w:r w:rsidRPr="0011170A">
        <w:rPr>
          <w:rFonts w:cstheme="minorHAnsi"/>
        </w:rPr>
        <w:t>nd blood of Christ, under the species of bread and wine but b</w:t>
      </w:r>
      <w:r w:rsidR="005A1B40" w:rsidRPr="0011170A">
        <w:rPr>
          <w:rFonts w:cstheme="minorHAnsi"/>
        </w:rPr>
        <w:t>y t</w:t>
      </w:r>
      <w:r w:rsidRPr="0011170A">
        <w:rPr>
          <w:rFonts w:cstheme="minorHAnsi"/>
        </w:rPr>
        <w:t>his very means, the definitive divine presence of God with hi</w:t>
      </w:r>
      <w:r w:rsidR="005A1B40" w:rsidRPr="0011170A">
        <w:rPr>
          <w:rFonts w:cstheme="minorHAnsi"/>
        </w:rPr>
        <w:t>s p</w:t>
      </w:r>
      <w:r w:rsidRPr="0011170A">
        <w:rPr>
          <w:rFonts w:cstheme="minorHAnsi"/>
        </w:rPr>
        <w:t>eople in the Church, the body of Christ.</w:t>
      </w:r>
    </w:p>
    <w:p w14:paraId="06DDF7A6" w14:textId="77777777" w:rsidR="00C91B81" w:rsidRDefault="00C91B81" w:rsidP="0011170A">
      <w:pPr>
        <w:autoSpaceDE w:val="0"/>
        <w:autoSpaceDN w:val="0"/>
        <w:adjustRightInd w:val="0"/>
        <w:spacing w:after="0" w:line="240" w:lineRule="auto"/>
        <w:jc w:val="both"/>
        <w:rPr>
          <w:rFonts w:cstheme="minorHAnsi"/>
        </w:rPr>
      </w:pPr>
    </w:p>
    <w:p w14:paraId="7AD9B863" w14:textId="1141383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Therefore, we come to you, Father most merciful, through</w:t>
      </w:r>
      <w:r w:rsidR="00C91B81">
        <w:rPr>
          <w:rFonts w:cstheme="minorHAnsi"/>
        </w:rPr>
        <w:t xml:space="preserve"> </w:t>
      </w:r>
      <w:r w:rsidRPr="0011170A">
        <w:rPr>
          <w:rFonts w:cstheme="minorHAnsi"/>
        </w:rPr>
        <w:t xml:space="preserve">Jesus Christ </w:t>
      </w:r>
      <w:r w:rsidR="001D3F6F">
        <w:rPr>
          <w:rFonts w:cstheme="minorHAnsi"/>
        </w:rPr>
        <w:t>Your</w:t>
      </w:r>
      <w:r w:rsidRPr="0011170A">
        <w:rPr>
          <w:rFonts w:cstheme="minorHAnsi"/>
        </w:rPr>
        <w:t xml:space="preserve"> Son, our Lord. Through him we beg an</w:t>
      </w:r>
      <w:r w:rsidR="005A1B40" w:rsidRPr="0011170A">
        <w:rPr>
          <w:rFonts w:cstheme="minorHAnsi"/>
        </w:rPr>
        <w:t>d b</w:t>
      </w:r>
      <w:r w:rsidRPr="0011170A">
        <w:rPr>
          <w:rFonts w:cstheme="minorHAnsi"/>
        </w:rPr>
        <w:t>eseech you to accept and bless these gifts, these token</w:t>
      </w:r>
      <w:r w:rsidR="00A23162" w:rsidRPr="0011170A">
        <w:rPr>
          <w:rFonts w:cstheme="minorHAnsi"/>
        </w:rPr>
        <w:t>s, t</w:t>
      </w:r>
      <w:r w:rsidRPr="0011170A">
        <w:rPr>
          <w:rFonts w:cstheme="minorHAnsi"/>
        </w:rPr>
        <w:t xml:space="preserve">hese holy and spotless offerings. We offer them for </w:t>
      </w:r>
      <w:r w:rsidR="001D3F6F">
        <w:rPr>
          <w:rFonts w:cstheme="minorHAnsi"/>
        </w:rPr>
        <w:t>Your</w:t>
      </w:r>
      <w:r w:rsidR="005A1B40" w:rsidRPr="0011170A">
        <w:rPr>
          <w:rFonts w:cstheme="minorHAnsi"/>
        </w:rPr>
        <w:t xml:space="preserve"> h</w:t>
      </w:r>
      <w:r w:rsidRPr="0011170A">
        <w:rPr>
          <w:rFonts w:cstheme="minorHAnsi"/>
        </w:rPr>
        <w:t>oly catholic Church. Watch over it and guide it; grant i</w:t>
      </w:r>
      <w:r w:rsidR="005A1B40" w:rsidRPr="0011170A">
        <w:rPr>
          <w:rFonts w:cstheme="minorHAnsi"/>
        </w:rPr>
        <w:t>t p</w:t>
      </w:r>
      <w:r w:rsidRPr="0011170A">
        <w:rPr>
          <w:rFonts w:cstheme="minorHAnsi"/>
        </w:rPr>
        <w:t xml:space="preserve">eace and unity throughout the world. We offer them for </w:t>
      </w:r>
      <w:r w:rsidRPr="0011170A">
        <w:rPr>
          <w:rFonts w:cstheme="minorHAnsi"/>
          <w:i/>
          <w:iCs/>
        </w:rPr>
        <w:t>N.</w:t>
      </w:r>
      <w:r w:rsidR="00C91B81">
        <w:rPr>
          <w:rFonts w:cstheme="minorHAnsi"/>
        </w:rPr>
        <w:t xml:space="preserve"> </w:t>
      </w:r>
      <w:r w:rsidRPr="0011170A">
        <w:rPr>
          <w:rFonts w:cstheme="minorHAnsi"/>
        </w:rPr>
        <w:t xml:space="preserve">our Pope, for </w:t>
      </w:r>
      <w:r w:rsidRPr="0011170A">
        <w:rPr>
          <w:rFonts w:cstheme="minorHAnsi"/>
          <w:i/>
          <w:iCs/>
        </w:rPr>
        <w:t xml:space="preserve">N. </w:t>
      </w:r>
      <w:r w:rsidRPr="0011170A">
        <w:rPr>
          <w:rFonts w:cstheme="minorHAnsi"/>
        </w:rPr>
        <w:t>our bishop, and for all the orthodox an</w:t>
      </w:r>
      <w:r w:rsidR="005A1B40" w:rsidRPr="0011170A">
        <w:rPr>
          <w:rFonts w:cstheme="minorHAnsi"/>
        </w:rPr>
        <w:t>d t</w:t>
      </w:r>
      <w:r w:rsidRPr="0011170A">
        <w:rPr>
          <w:rFonts w:cstheme="minorHAnsi"/>
        </w:rPr>
        <w:t>hose who teach the catholic and apostolic faith.</w:t>
      </w:r>
    </w:p>
    <w:p w14:paraId="6190DA3F" w14:textId="77777777" w:rsidR="00C91B81" w:rsidRDefault="00C91B81" w:rsidP="0011170A">
      <w:pPr>
        <w:autoSpaceDE w:val="0"/>
        <w:autoSpaceDN w:val="0"/>
        <w:adjustRightInd w:val="0"/>
        <w:spacing w:after="0" w:line="240" w:lineRule="auto"/>
        <w:jc w:val="both"/>
        <w:rPr>
          <w:rFonts w:cstheme="minorHAnsi"/>
        </w:rPr>
      </w:pPr>
    </w:p>
    <w:p w14:paraId="700B35EF" w14:textId="6373C662" w:rsidR="00074CA6" w:rsidRPr="00C91B81"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the servants of </w:t>
      </w:r>
      <w:r w:rsidR="001D3F6F">
        <w:rPr>
          <w:rFonts w:cstheme="minorHAnsi"/>
        </w:rPr>
        <w:t>Your</w:t>
      </w:r>
      <w:r w:rsidRPr="0011170A">
        <w:rPr>
          <w:rFonts w:cstheme="minorHAnsi"/>
        </w:rPr>
        <w:t xml:space="preserve"> household </w:t>
      </w:r>
      <w:r w:rsidRPr="0011170A">
        <w:rPr>
          <w:rFonts w:cstheme="minorHAnsi"/>
          <w:i/>
          <w:iCs/>
        </w:rPr>
        <w:t xml:space="preserve">N. </w:t>
      </w:r>
      <w:r w:rsidRPr="0011170A">
        <w:rPr>
          <w:rFonts w:cstheme="minorHAnsi"/>
        </w:rPr>
        <w:t>and</w:t>
      </w:r>
      <w:r w:rsidR="00C91B81">
        <w:rPr>
          <w:rFonts w:cstheme="minorHAnsi"/>
        </w:rPr>
        <w:t xml:space="preserve"> N</w:t>
      </w:r>
      <w:r w:rsidRPr="0011170A">
        <w:rPr>
          <w:rFonts w:cstheme="minorHAnsi"/>
        </w:rPr>
        <w:t xml:space="preserve">., and all who are gathered around </w:t>
      </w:r>
      <w:r w:rsidR="001D3F6F">
        <w:rPr>
          <w:rFonts w:cstheme="minorHAnsi"/>
        </w:rPr>
        <w:t>Your</w:t>
      </w:r>
      <w:r w:rsidRPr="0011170A">
        <w:rPr>
          <w:rFonts w:cstheme="minorHAnsi"/>
        </w:rPr>
        <w:t xml:space="preserve"> altar. You kno</w:t>
      </w:r>
      <w:r w:rsidR="005A1B40" w:rsidRPr="0011170A">
        <w:rPr>
          <w:rFonts w:cstheme="minorHAnsi"/>
        </w:rPr>
        <w:t>w t</w:t>
      </w:r>
      <w:r w:rsidRPr="0011170A">
        <w:rPr>
          <w:rFonts w:cstheme="minorHAnsi"/>
        </w:rPr>
        <w:t>heir faithfulness and their dedication. (We offer to you fo</w:t>
      </w:r>
      <w:r w:rsidR="005A1B40" w:rsidRPr="0011170A">
        <w:rPr>
          <w:rFonts w:cstheme="minorHAnsi"/>
        </w:rPr>
        <w:t>r t</w:t>
      </w:r>
      <w:r w:rsidRPr="0011170A">
        <w:rPr>
          <w:rFonts w:cstheme="minorHAnsi"/>
        </w:rPr>
        <w:t>hem) or they offer to you this sacrifice of praise for themselve</w:t>
      </w:r>
      <w:r w:rsidR="005A1B40" w:rsidRPr="0011170A">
        <w:rPr>
          <w:rFonts w:cstheme="minorHAnsi"/>
        </w:rPr>
        <w:t>s a</w:t>
      </w:r>
      <w:r w:rsidRPr="0011170A">
        <w:rPr>
          <w:rFonts w:cstheme="minorHAnsi"/>
        </w:rPr>
        <w:t>nd for all whom they cherish. They pray to you fo</w:t>
      </w:r>
      <w:r w:rsidR="005A1B40" w:rsidRPr="0011170A">
        <w:rPr>
          <w:rFonts w:cstheme="minorHAnsi"/>
        </w:rPr>
        <w:t>r t</w:t>
      </w:r>
      <w:r w:rsidRPr="0011170A">
        <w:rPr>
          <w:rFonts w:cstheme="minorHAnsi"/>
        </w:rPr>
        <w:t>he redemption of their souls, for the hope of salvation an</w:t>
      </w:r>
      <w:r w:rsidR="005A1B40" w:rsidRPr="0011170A">
        <w:rPr>
          <w:rFonts w:cstheme="minorHAnsi"/>
        </w:rPr>
        <w:t>d s</w:t>
      </w:r>
      <w:r w:rsidRPr="0011170A">
        <w:rPr>
          <w:rFonts w:cstheme="minorHAnsi"/>
        </w:rPr>
        <w:t>afety (</w:t>
      </w:r>
      <w:r w:rsidRPr="0011170A">
        <w:rPr>
          <w:rFonts w:cstheme="minorHAnsi"/>
          <w:i/>
          <w:iCs/>
        </w:rPr>
        <w:t>incolumitas).</w:t>
      </w:r>
    </w:p>
    <w:p w14:paraId="596BAD1D" w14:textId="77777777" w:rsidR="00C91B81" w:rsidRDefault="00C91B81" w:rsidP="0011170A">
      <w:pPr>
        <w:autoSpaceDE w:val="0"/>
        <w:autoSpaceDN w:val="0"/>
        <w:adjustRightInd w:val="0"/>
        <w:spacing w:after="0" w:line="240" w:lineRule="auto"/>
        <w:jc w:val="both"/>
        <w:rPr>
          <w:rFonts w:cstheme="minorHAnsi"/>
        </w:rPr>
      </w:pPr>
    </w:p>
    <w:p w14:paraId="7B921AA9" w14:textId="33C9B294" w:rsidR="00074CA6" w:rsidRPr="00C91B81"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In the fellowship of communion, </w:t>
      </w:r>
      <w:r w:rsidRPr="0011170A">
        <w:rPr>
          <w:rFonts w:cstheme="minorHAnsi"/>
          <w:i/>
          <w:iCs/>
        </w:rPr>
        <w:t>celebrating the most hol</w:t>
      </w:r>
      <w:r w:rsidR="005A1B40" w:rsidRPr="0011170A">
        <w:rPr>
          <w:rFonts w:cstheme="minorHAnsi"/>
          <w:i/>
          <w:iCs/>
        </w:rPr>
        <w:t>y d</w:t>
      </w:r>
      <w:r w:rsidRPr="0011170A">
        <w:rPr>
          <w:rFonts w:cstheme="minorHAnsi"/>
          <w:i/>
          <w:iCs/>
        </w:rPr>
        <w:t>ay when Jesus Christ our Lord rose from the dead according</w:t>
      </w:r>
      <w:r w:rsidR="00C91B81">
        <w:rPr>
          <w:rFonts w:cstheme="minorHAnsi"/>
          <w:i/>
          <w:iCs/>
        </w:rPr>
        <w:t xml:space="preserve"> </w:t>
      </w:r>
      <w:r w:rsidR="005A1B40" w:rsidRPr="0011170A">
        <w:rPr>
          <w:rFonts w:cstheme="minorHAnsi"/>
          <w:i/>
          <w:iCs/>
        </w:rPr>
        <w:t>t</w:t>
      </w:r>
      <w:r w:rsidRPr="0011170A">
        <w:rPr>
          <w:rFonts w:cstheme="minorHAnsi"/>
          <w:i/>
          <w:iCs/>
        </w:rPr>
        <w:t xml:space="preserve">o the flesh, </w:t>
      </w:r>
      <w:r w:rsidRPr="0011170A">
        <w:rPr>
          <w:rFonts w:cstheme="minorHAnsi"/>
        </w:rPr>
        <w:t>we honor the memory first of all of the glorious</w:t>
      </w:r>
      <w:r w:rsidR="00C91B81">
        <w:rPr>
          <w:rFonts w:cstheme="minorHAnsi"/>
          <w:i/>
          <w:iCs/>
        </w:rPr>
        <w:t xml:space="preserve"> </w:t>
      </w:r>
      <w:r w:rsidRPr="0011170A">
        <w:rPr>
          <w:rFonts w:cstheme="minorHAnsi"/>
        </w:rPr>
        <w:t>Mary ever virgin, mother of the same Jesus Christ our Lord.</w:t>
      </w:r>
      <w:r w:rsidR="00C91B81">
        <w:rPr>
          <w:rFonts w:cstheme="minorHAnsi"/>
          <w:i/>
          <w:iCs/>
        </w:rPr>
        <w:t xml:space="preserve"> </w:t>
      </w:r>
      <w:r w:rsidRPr="0011170A">
        <w:rPr>
          <w:rFonts w:cstheme="minorHAnsi"/>
        </w:rPr>
        <w:t>Then we honor blessed Joseph, spouse of the same virgin an</w:t>
      </w:r>
      <w:r w:rsidR="005A1B40" w:rsidRPr="0011170A">
        <w:rPr>
          <w:rFonts w:cstheme="minorHAnsi"/>
        </w:rPr>
        <w:t xml:space="preserve">d </w:t>
      </w:r>
      <w:r w:rsidR="001D3F6F">
        <w:rPr>
          <w:rFonts w:cstheme="minorHAnsi"/>
        </w:rPr>
        <w:t>Your</w:t>
      </w:r>
      <w:r w:rsidRPr="0011170A">
        <w:rPr>
          <w:rFonts w:cstheme="minorHAnsi"/>
        </w:rPr>
        <w:t xml:space="preserve"> blessed apostles and martyrs, Peter and Paul, Andrew,</w:t>
      </w:r>
      <w:r w:rsidR="00C91B81">
        <w:rPr>
          <w:rFonts w:cstheme="minorHAnsi"/>
          <w:i/>
          <w:iCs/>
        </w:rPr>
        <w:t xml:space="preserve"> </w:t>
      </w:r>
      <w:r w:rsidRPr="0011170A">
        <w:rPr>
          <w:rFonts w:cstheme="minorHAnsi"/>
        </w:rPr>
        <w:t>James and John, Thomas, James, Philip, Bartholomew,</w:t>
      </w:r>
      <w:r w:rsidR="00C91B81">
        <w:rPr>
          <w:rFonts w:cstheme="minorHAnsi"/>
          <w:i/>
          <w:iCs/>
        </w:rPr>
        <w:t xml:space="preserve"> </w:t>
      </w:r>
      <w:r w:rsidRPr="0011170A">
        <w:rPr>
          <w:rFonts w:cstheme="minorHAnsi"/>
        </w:rPr>
        <w:t>Matthew, Simon and Jude, Linus, Cletus, Clement, Sixtus,</w:t>
      </w:r>
      <w:r w:rsidR="00C91B81">
        <w:rPr>
          <w:rFonts w:cstheme="minorHAnsi"/>
          <w:i/>
          <w:iCs/>
        </w:rPr>
        <w:t xml:space="preserve"> </w:t>
      </w:r>
      <w:r w:rsidRPr="0011170A">
        <w:rPr>
          <w:rFonts w:cstheme="minorHAnsi"/>
        </w:rPr>
        <w:t>Cornelius, Cyprian, Lawrence, Chrysogonus, John and Paul,</w:t>
      </w:r>
      <w:r w:rsidR="00C91B81">
        <w:rPr>
          <w:rFonts w:cstheme="minorHAnsi"/>
          <w:i/>
          <w:iCs/>
        </w:rPr>
        <w:t xml:space="preserve"> </w:t>
      </w:r>
      <w:r w:rsidRPr="0011170A">
        <w:rPr>
          <w:rFonts w:cstheme="minorHAnsi"/>
        </w:rPr>
        <w:t xml:space="preserve">Cosmas and Damian, and all </w:t>
      </w:r>
      <w:r w:rsidR="001D3F6F">
        <w:rPr>
          <w:rFonts w:cstheme="minorHAnsi"/>
        </w:rPr>
        <w:t>Your</w:t>
      </w:r>
      <w:r w:rsidRPr="0011170A">
        <w:rPr>
          <w:rFonts w:cstheme="minorHAnsi"/>
        </w:rPr>
        <w:t xml:space="preserve"> saints. Through thei</w:t>
      </w:r>
      <w:r w:rsidR="005A1B40" w:rsidRPr="0011170A">
        <w:rPr>
          <w:rFonts w:cstheme="minorHAnsi"/>
        </w:rPr>
        <w:t>r m</w:t>
      </w:r>
      <w:r w:rsidRPr="0011170A">
        <w:rPr>
          <w:rFonts w:cstheme="minorHAnsi"/>
        </w:rPr>
        <w:t>erits and prayers help and guard us in all things. Throug</w:t>
      </w:r>
      <w:r w:rsidR="005A1B40" w:rsidRPr="0011170A">
        <w:rPr>
          <w:rFonts w:cstheme="minorHAnsi"/>
        </w:rPr>
        <w:t>h t</w:t>
      </w:r>
      <w:r w:rsidRPr="0011170A">
        <w:rPr>
          <w:rFonts w:cstheme="minorHAnsi"/>
        </w:rPr>
        <w:t>he same Christ our Lord. (Amen.)</w:t>
      </w:r>
    </w:p>
    <w:p w14:paraId="650CC013" w14:textId="77777777" w:rsidR="00C91B81" w:rsidRDefault="00C91B81" w:rsidP="0011170A">
      <w:pPr>
        <w:autoSpaceDE w:val="0"/>
        <w:autoSpaceDN w:val="0"/>
        <w:adjustRightInd w:val="0"/>
        <w:spacing w:after="0" w:line="240" w:lineRule="auto"/>
        <w:jc w:val="both"/>
        <w:rPr>
          <w:rFonts w:cstheme="minorHAnsi"/>
        </w:rPr>
      </w:pPr>
    </w:p>
    <w:p w14:paraId="79391184" w14:textId="708ABBC7" w:rsidR="00074CA6" w:rsidRPr="00C91B81"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This then is the offering which we </w:t>
      </w:r>
      <w:r w:rsidR="001D3F6F">
        <w:rPr>
          <w:rFonts w:cstheme="minorHAnsi"/>
        </w:rPr>
        <w:t>Your</w:t>
      </w:r>
      <w:r w:rsidRPr="0011170A">
        <w:rPr>
          <w:rFonts w:cstheme="minorHAnsi"/>
        </w:rPr>
        <w:t xml:space="preserve"> servants and </w:t>
      </w:r>
      <w:r w:rsidR="001D3F6F">
        <w:rPr>
          <w:rFonts w:cstheme="minorHAnsi"/>
        </w:rPr>
        <w:t>Your</w:t>
      </w:r>
      <w:r w:rsidR="005A1B40" w:rsidRPr="0011170A">
        <w:rPr>
          <w:rFonts w:cstheme="minorHAnsi"/>
        </w:rPr>
        <w:t xml:space="preserve"> w</w:t>
      </w:r>
      <w:r w:rsidRPr="0011170A">
        <w:rPr>
          <w:rFonts w:cstheme="minorHAnsi"/>
        </w:rPr>
        <w:t xml:space="preserve">hole family owe and give to you, </w:t>
      </w:r>
      <w:r w:rsidRPr="0011170A">
        <w:rPr>
          <w:rFonts w:cstheme="minorHAnsi"/>
          <w:i/>
          <w:iCs/>
        </w:rPr>
        <w:t>also for those whom yo</w:t>
      </w:r>
      <w:r w:rsidR="005A1B40" w:rsidRPr="0011170A">
        <w:rPr>
          <w:rFonts w:cstheme="minorHAnsi"/>
          <w:i/>
          <w:iCs/>
        </w:rPr>
        <w:t>u h</w:t>
      </w:r>
      <w:r w:rsidRPr="0011170A">
        <w:rPr>
          <w:rFonts w:cstheme="minorHAnsi"/>
          <w:i/>
          <w:iCs/>
        </w:rPr>
        <w:t>ave been pleased to bring to new birth by water and the Holy</w:t>
      </w:r>
      <w:r w:rsidR="00C91B81">
        <w:rPr>
          <w:rFonts w:cstheme="minorHAnsi"/>
          <w:i/>
          <w:iCs/>
        </w:rPr>
        <w:t xml:space="preserve"> </w:t>
      </w:r>
      <w:r w:rsidRPr="0011170A">
        <w:rPr>
          <w:rFonts w:cstheme="minorHAnsi"/>
          <w:i/>
          <w:iCs/>
        </w:rPr>
        <w:t xml:space="preserve">Spirit. Grant forgiveness of all their sins. </w:t>
      </w:r>
      <w:r w:rsidRPr="0011170A">
        <w:rPr>
          <w:rFonts w:cstheme="minorHAnsi"/>
        </w:rPr>
        <w:t>Establish ou</w:t>
      </w:r>
      <w:r w:rsidR="005A1B40" w:rsidRPr="0011170A">
        <w:rPr>
          <w:rFonts w:cstheme="minorHAnsi"/>
        </w:rPr>
        <w:t>r d</w:t>
      </w:r>
      <w:r w:rsidRPr="0011170A">
        <w:rPr>
          <w:rFonts w:cstheme="minorHAnsi"/>
        </w:rPr>
        <w:t xml:space="preserve">ays in </w:t>
      </w:r>
      <w:r w:rsidR="001D3F6F">
        <w:rPr>
          <w:rFonts w:cstheme="minorHAnsi"/>
        </w:rPr>
        <w:t>Your</w:t>
      </w:r>
      <w:r w:rsidRPr="0011170A">
        <w:rPr>
          <w:rFonts w:cstheme="minorHAnsi"/>
        </w:rPr>
        <w:t xml:space="preserve"> peace, save us from eternal damnation, an</w:t>
      </w:r>
      <w:r w:rsidR="005A1B40" w:rsidRPr="0011170A">
        <w:rPr>
          <w:rFonts w:cstheme="minorHAnsi"/>
        </w:rPr>
        <w:t>d c</w:t>
      </w:r>
      <w:r w:rsidRPr="0011170A">
        <w:rPr>
          <w:rFonts w:cstheme="minorHAnsi"/>
        </w:rPr>
        <w:t>ount us among those you have chosen. Through Chris</w:t>
      </w:r>
      <w:r w:rsidR="005A1B40" w:rsidRPr="0011170A">
        <w:rPr>
          <w:rFonts w:cstheme="minorHAnsi"/>
        </w:rPr>
        <w:t>t o</w:t>
      </w:r>
      <w:r w:rsidRPr="0011170A">
        <w:rPr>
          <w:rFonts w:cstheme="minorHAnsi"/>
        </w:rPr>
        <w:t>ur Lord. (Amen.)</w:t>
      </w:r>
    </w:p>
    <w:p w14:paraId="46D2757F" w14:textId="77777777" w:rsidR="00C91B81" w:rsidRDefault="00C91B81" w:rsidP="0011170A">
      <w:pPr>
        <w:autoSpaceDE w:val="0"/>
        <w:autoSpaceDN w:val="0"/>
        <w:adjustRightInd w:val="0"/>
        <w:spacing w:after="0" w:line="240" w:lineRule="auto"/>
        <w:jc w:val="both"/>
        <w:rPr>
          <w:rFonts w:cstheme="minorHAnsi"/>
        </w:rPr>
      </w:pPr>
    </w:p>
    <w:p w14:paraId="14FD5DEF" w14:textId="210A0B9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for this whole offering, 0 God, please bless it; mak</w:t>
      </w:r>
      <w:r w:rsidR="005A1B40" w:rsidRPr="0011170A">
        <w:rPr>
          <w:rFonts w:cstheme="minorHAnsi"/>
        </w:rPr>
        <w:t>e i</w:t>
      </w:r>
      <w:r w:rsidRPr="0011170A">
        <w:rPr>
          <w:rFonts w:cstheme="minorHAnsi"/>
        </w:rPr>
        <w:t>t proper, perfect, spiritual (</w:t>
      </w:r>
      <w:r w:rsidRPr="0011170A">
        <w:rPr>
          <w:rFonts w:cstheme="minorHAnsi"/>
          <w:i/>
          <w:iCs/>
        </w:rPr>
        <w:t>rationabilem</w:t>
      </w:r>
      <w:r w:rsidRPr="0011170A">
        <w:rPr>
          <w:rFonts w:cstheme="minorHAnsi"/>
        </w:rPr>
        <w:t>) and acceptable:</w:t>
      </w:r>
      <w:r w:rsidR="00C91B81">
        <w:rPr>
          <w:rFonts w:cstheme="minorHAnsi"/>
        </w:rPr>
        <w:t xml:space="preserve"> </w:t>
      </w:r>
      <w:r w:rsidRPr="0011170A">
        <w:rPr>
          <w:rFonts w:cstheme="minorHAnsi"/>
        </w:rPr>
        <w:t xml:space="preserve">so that it may become for us the body and blood of </w:t>
      </w:r>
      <w:r w:rsidR="001D3F6F">
        <w:rPr>
          <w:rFonts w:cstheme="minorHAnsi"/>
        </w:rPr>
        <w:t>Your</w:t>
      </w:r>
      <w:r w:rsidRPr="0011170A">
        <w:rPr>
          <w:rFonts w:cstheme="minorHAnsi"/>
        </w:rPr>
        <w:t xml:space="preserve"> beloved</w:t>
      </w:r>
      <w:r w:rsidR="00C91B81">
        <w:rPr>
          <w:rFonts w:cstheme="minorHAnsi"/>
        </w:rPr>
        <w:t xml:space="preserve"> </w:t>
      </w:r>
      <w:r w:rsidRPr="0011170A">
        <w:rPr>
          <w:rFonts w:cstheme="minorHAnsi"/>
        </w:rPr>
        <w:t>Son, our Lord Jesus Christ.</w:t>
      </w:r>
      <w:r w:rsidR="002378F4">
        <w:rPr>
          <w:rStyle w:val="FootnoteReference"/>
          <w:rFonts w:cstheme="minorHAnsi"/>
        </w:rPr>
        <w:footnoteReference w:id="396"/>
      </w:r>
      <w:r w:rsidR="007C754F">
        <w:rPr>
          <w:rFonts w:cstheme="minorHAnsi"/>
        </w:rPr>
        <w:t xml:space="preserve"> </w:t>
      </w:r>
      <w:r w:rsidR="00F81D83" w:rsidRPr="0011170A">
        <w:rPr>
          <w:rFonts w:cstheme="minorHAnsi"/>
        </w:rPr>
        <w:lastRenderedPageBreak/>
        <w:t xml:space="preserve">This group of five prayers forms a whole which is what became of the </w:t>
      </w:r>
      <w:r w:rsidR="00F81D83" w:rsidRPr="0011170A">
        <w:rPr>
          <w:rFonts w:cstheme="minorHAnsi"/>
          <w:i/>
          <w:iCs/>
        </w:rPr>
        <w:t xml:space="preserve">Tefillah </w:t>
      </w:r>
      <w:r w:rsidR="00F81D83" w:rsidRPr="0011170A">
        <w:rPr>
          <w:rFonts w:cstheme="minorHAnsi"/>
        </w:rPr>
        <w:t>in Roman tradition. We must go back to</w:t>
      </w:r>
      <w:r w:rsidR="00F81D83">
        <w:rPr>
          <w:rFonts w:cstheme="minorHAnsi"/>
        </w:rPr>
        <w:t xml:space="preserve"> </w:t>
      </w:r>
      <w:r w:rsidR="00F81D83" w:rsidRPr="0011170A">
        <w:rPr>
          <w:rFonts w:cstheme="minorHAnsi"/>
        </w:rPr>
        <w:t>the more developed text of the pre-epiclesis in the liturgy of St.</w:t>
      </w:r>
      <w:r w:rsidR="00F81D83">
        <w:rPr>
          <w:rFonts w:cstheme="minorHAnsi"/>
        </w:rPr>
        <w:t xml:space="preserve"> </w:t>
      </w:r>
      <w:r w:rsidR="00F81D83" w:rsidRPr="0011170A">
        <w:rPr>
          <w:rFonts w:cstheme="minorHAnsi"/>
        </w:rPr>
        <w:t>Mark and beyond it to the first prayer of the 7th book of the</w:t>
      </w:r>
      <w:r w:rsidR="00F81D83">
        <w:rPr>
          <w:rFonts w:cstheme="minorHAnsi"/>
        </w:rPr>
        <w:t xml:space="preserve"> </w:t>
      </w:r>
      <w:r w:rsidR="00F81D83" w:rsidRPr="0011170A">
        <w:rPr>
          <w:rFonts w:cstheme="minorHAnsi"/>
          <w:i/>
          <w:iCs/>
        </w:rPr>
        <w:t xml:space="preserve">Apostolic Constitutions, </w:t>
      </w:r>
      <w:r w:rsidR="00F81D83" w:rsidRPr="0011170A">
        <w:rPr>
          <w:rFonts w:cstheme="minorHAnsi"/>
        </w:rPr>
        <w:t xml:space="preserve">in order to understand how the evocation of the “fathers” and their devout actions, in the expectation of the Messiah whom their children await, led first to the evocation of the pure and spotless worship offered in every place by the faithful Jews in their </w:t>
      </w:r>
      <w:r w:rsidR="00F81D83" w:rsidRPr="0011170A">
        <w:rPr>
          <w:rFonts w:cstheme="minorHAnsi"/>
          <w:i/>
          <w:iCs/>
        </w:rPr>
        <w:t xml:space="preserve">berakoth, </w:t>
      </w:r>
      <w:r w:rsidR="00F81D83" w:rsidRPr="0011170A">
        <w:rPr>
          <w:rFonts w:cstheme="minorHAnsi"/>
        </w:rPr>
        <w:t xml:space="preserve">and then by the Christians in their </w:t>
      </w:r>
      <w:r w:rsidR="00BA6BF1">
        <w:rPr>
          <w:rFonts w:cstheme="minorHAnsi"/>
        </w:rPr>
        <w:t>Eucharist</w:t>
      </w:r>
      <w:r w:rsidR="00F81D83" w:rsidRPr="0011170A">
        <w:rPr>
          <w:rFonts w:cstheme="minorHAnsi"/>
        </w:rPr>
        <w:t xml:space="preserve">. Thus, they came to beseech the “most </w:t>
      </w:r>
      <w:r w:rsidR="00F81D83" w:rsidRPr="0011170A">
        <w:rPr>
          <w:rFonts w:cstheme="minorHAnsi"/>
        </w:rPr>
        <w:lastRenderedPageBreak/>
        <w:t>merciful” Father (a modifier already used of him in the Jewish prayer at this point) to accept the present offering through this</w:t>
      </w:r>
      <w:r w:rsidR="00F81D83">
        <w:rPr>
          <w:rFonts w:cstheme="minorHAnsi"/>
        </w:rPr>
        <w:t xml:space="preserve"> </w:t>
      </w:r>
      <w:r w:rsidR="00F81D83" w:rsidRPr="0011170A">
        <w:rPr>
          <w:rFonts w:cstheme="minorHAnsi"/>
        </w:rPr>
        <w:t>Messiah who has now been given to them, as the “pure and spotless”</w:t>
      </w:r>
      <w:r w:rsidR="00F81D83">
        <w:rPr>
          <w:rFonts w:cstheme="minorHAnsi"/>
        </w:rPr>
        <w:t xml:space="preserve"> </w:t>
      </w:r>
      <w:r w:rsidR="00F81D83" w:rsidRPr="0011170A">
        <w:rPr>
          <w:rFonts w:cstheme="minorHAnsi"/>
        </w:rPr>
        <w:t xml:space="preserve">oblation. In the prayer from St. Mark the idea of man’s renewal brought about by Christ led subsequently to the glorification of the divine Name, just as in the Jewish </w:t>
      </w:r>
      <w:r w:rsidR="00F81D83" w:rsidRPr="0011170A">
        <w:rPr>
          <w:rFonts w:cstheme="minorHAnsi"/>
          <w:i/>
          <w:iCs/>
        </w:rPr>
        <w:t xml:space="preserve">Tefillah, </w:t>
      </w:r>
      <w:r w:rsidR="00F81D83" w:rsidRPr="0011170A">
        <w:rPr>
          <w:rFonts w:cstheme="minorHAnsi"/>
        </w:rPr>
        <w:t>the evocation of the hoped-for resurrection of the fathers led to this same glorification. Here, the transition has disappeared (</w:t>
      </w:r>
      <w:r w:rsidR="00237FB9">
        <w:rPr>
          <w:rFonts w:cstheme="minorHAnsi"/>
        </w:rPr>
        <w:t>although</w:t>
      </w:r>
      <w:r w:rsidR="00F81D83" w:rsidRPr="0011170A">
        <w:rPr>
          <w:rFonts w:cstheme="minorHAnsi"/>
        </w:rPr>
        <w:t xml:space="preserve"> a memory of it can be found in the gathering in of the</w:t>
      </w:r>
      <w:r w:rsidR="00F81D83">
        <w:rPr>
          <w:rFonts w:cstheme="minorHAnsi"/>
        </w:rPr>
        <w:t xml:space="preserve"> </w:t>
      </w:r>
      <w:r w:rsidR="00F81D83" w:rsidRPr="0011170A">
        <w:rPr>
          <w:rFonts w:cstheme="minorHAnsi"/>
        </w:rPr>
        <w:t>Church which is mentioned straight away), and the invocation of the Name seems also to be absent. In fact, this is not the case.</w:t>
      </w:r>
      <w:r w:rsidR="00F81D83">
        <w:rPr>
          <w:rFonts w:cstheme="minorHAnsi"/>
        </w:rPr>
        <w:t xml:space="preserve"> </w:t>
      </w:r>
      <w:r w:rsidR="00F81D83" w:rsidRPr="0011170A">
        <w:rPr>
          <w:rFonts w:cstheme="minorHAnsi"/>
        </w:rPr>
        <w:t xml:space="preserve">What this invocation signified for the early Christians, that is, the revelation of God as the Father, in his Son given to the world, is found in the solemn invocation at the beginning of the prayer, to God, as the </w:t>
      </w:r>
      <w:r w:rsidR="00F81D83">
        <w:rPr>
          <w:rFonts w:cstheme="minorHAnsi"/>
        </w:rPr>
        <w:t>Father</w:t>
      </w:r>
      <w:r w:rsidRPr="0011170A">
        <w:rPr>
          <w:rFonts w:cstheme="minorHAnsi"/>
        </w:rPr>
        <w:t xml:space="preserve">, through Jesus Christ his </w:t>
      </w:r>
      <w:r w:rsidR="00C77C18">
        <w:rPr>
          <w:rFonts w:cstheme="minorHAnsi"/>
        </w:rPr>
        <w:t>Son</w:t>
      </w:r>
      <w:r w:rsidRPr="0011170A">
        <w:rPr>
          <w:rFonts w:cstheme="minorHAnsi"/>
        </w:rPr>
        <w:t>. The sens</w:t>
      </w:r>
      <w:r w:rsidR="005A1B40" w:rsidRPr="0011170A">
        <w:rPr>
          <w:rFonts w:cstheme="minorHAnsi"/>
        </w:rPr>
        <w:t>e o</w:t>
      </w:r>
      <w:r w:rsidRPr="0011170A">
        <w:rPr>
          <w:rFonts w:cstheme="minorHAnsi"/>
        </w:rPr>
        <w:t xml:space="preserve">f this offering of the </w:t>
      </w:r>
      <w:r w:rsidR="00BA6BF1">
        <w:rPr>
          <w:rFonts w:cstheme="minorHAnsi"/>
        </w:rPr>
        <w:t>Eucharist</w:t>
      </w:r>
      <w:r w:rsidRPr="0011170A">
        <w:rPr>
          <w:rFonts w:cstheme="minorHAnsi"/>
        </w:rPr>
        <w:t>, materialized here in the elements</w:t>
      </w:r>
      <w:r w:rsidR="00F81D83">
        <w:rPr>
          <w:rFonts w:cstheme="minorHAnsi"/>
        </w:rPr>
        <w:t xml:space="preserve"> </w:t>
      </w:r>
      <w:r w:rsidRPr="0011170A">
        <w:rPr>
          <w:rFonts w:cstheme="minorHAnsi"/>
        </w:rPr>
        <w:t>(</w:t>
      </w:r>
      <w:r w:rsidR="00237FB9">
        <w:rPr>
          <w:rFonts w:cstheme="minorHAnsi"/>
        </w:rPr>
        <w:t>although</w:t>
      </w:r>
      <w:r w:rsidRPr="0011170A">
        <w:rPr>
          <w:rFonts w:cstheme="minorHAnsi"/>
        </w:rPr>
        <w:t xml:space="preserve"> they can be called “holy and spotless” offerings onl</w:t>
      </w:r>
      <w:r w:rsidR="005A1B40" w:rsidRPr="0011170A">
        <w:rPr>
          <w:rFonts w:cstheme="minorHAnsi"/>
        </w:rPr>
        <w:t>y b</w:t>
      </w:r>
      <w:r w:rsidRPr="0011170A">
        <w:rPr>
          <w:rFonts w:cstheme="minorHAnsi"/>
        </w:rPr>
        <w:t xml:space="preserve">y reference to the </w:t>
      </w:r>
      <w:r w:rsidR="00BA6BF1">
        <w:rPr>
          <w:rFonts w:cstheme="minorHAnsi"/>
        </w:rPr>
        <w:t>Eucharist</w:t>
      </w:r>
      <w:r w:rsidRPr="0011170A">
        <w:rPr>
          <w:rFonts w:cstheme="minorHAnsi"/>
        </w:rPr>
        <w:t xml:space="preserve"> of which they are the object), i</w:t>
      </w:r>
      <w:r w:rsidR="005A1B40" w:rsidRPr="0011170A">
        <w:rPr>
          <w:rFonts w:cstheme="minorHAnsi"/>
        </w:rPr>
        <w:t>s g</w:t>
      </w:r>
      <w:r w:rsidRPr="0011170A">
        <w:rPr>
          <w:rFonts w:cstheme="minorHAnsi"/>
        </w:rPr>
        <w:t>iven to us by the goal assigned to it: peace, protection, and th</w:t>
      </w:r>
      <w:r w:rsidR="005A1B40" w:rsidRPr="0011170A">
        <w:rPr>
          <w:rFonts w:cstheme="minorHAnsi"/>
        </w:rPr>
        <w:t>e f</w:t>
      </w:r>
      <w:r w:rsidRPr="0011170A">
        <w:rPr>
          <w:rFonts w:cstheme="minorHAnsi"/>
        </w:rPr>
        <w:t>inal gathering of the whole catholic Church throughout the worl</w:t>
      </w:r>
      <w:r w:rsidR="00A23162" w:rsidRPr="0011170A">
        <w:rPr>
          <w:rFonts w:cstheme="minorHAnsi"/>
        </w:rPr>
        <w:t>d, a</w:t>
      </w:r>
      <w:r w:rsidRPr="0011170A">
        <w:rPr>
          <w:rFonts w:cstheme="minorHAnsi"/>
        </w:rPr>
        <w:t>nd no longer Israel alone. The pope is first named among thos</w:t>
      </w:r>
      <w:r w:rsidR="005A1B40" w:rsidRPr="0011170A">
        <w:rPr>
          <w:rFonts w:cstheme="minorHAnsi"/>
        </w:rPr>
        <w:t>e t</w:t>
      </w:r>
      <w:r w:rsidRPr="0011170A">
        <w:rPr>
          <w:rFonts w:cstheme="minorHAnsi"/>
        </w:rPr>
        <w:t>o whom the prayer will be explicitly extended. The name o</w:t>
      </w:r>
      <w:r w:rsidR="005A1B40" w:rsidRPr="0011170A">
        <w:rPr>
          <w:rFonts w:cstheme="minorHAnsi"/>
        </w:rPr>
        <w:t>f t</w:t>
      </w:r>
      <w:r w:rsidRPr="0011170A">
        <w:rPr>
          <w:rFonts w:cstheme="minorHAnsi"/>
        </w:rPr>
        <w:t>he bishop, when this liturgy was celebrated outside of Rom</w:t>
      </w:r>
      <w:r w:rsidR="00A23162" w:rsidRPr="0011170A">
        <w:rPr>
          <w:rFonts w:cstheme="minorHAnsi"/>
        </w:rPr>
        <w:t>e, w</w:t>
      </w:r>
      <w:r w:rsidRPr="0011170A">
        <w:rPr>
          <w:rFonts w:cstheme="minorHAnsi"/>
        </w:rPr>
        <w:t>as included with him. Following them, the name of the empero</w:t>
      </w:r>
      <w:r w:rsidR="005A1B40" w:rsidRPr="0011170A">
        <w:rPr>
          <w:rFonts w:cstheme="minorHAnsi"/>
        </w:rPr>
        <w:t>r u</w:t>
      </w:r>
      <w:r w:rsidRPr="0011170A">
        <w:rPr>
          <w:rFonts w:cstheme="minorHAnsi"/>
        </w:rPr>
        <w:t>sed to be mentioned, and when relevant, that of the king.</w:t>
      </w:r>
      <w:r w:rsidR="00F81D83">
        <w:rPr>
          <w:rStyle w:val="FootnoteReference"/>
          <w:rFonts w:cstheme="minorHAnsi"/>
        </w:rPr>
        <w:footnoteReference w:id="397"/>
      </w:r>
      <w:r w:rsidR="00F81D83">
        <w:rPr>
          <w:rFonts w:cstheme="minorHAnsi"/>
        </w:rPr>
        <w:t xml:space="preserve"> </w:t>
      </w:r>
      <w:r w:rsidRPr="0011170A">
        <w:rPr>
          <w:rFonts w:cstheme="minorHAnsi"/>
        </w:rPr>
        <w:t>The end of the formula does not refer, as it has at times been interprete</w:t>
      </w:r>
      <w:r w:rsidR="00A23162" w:rsidRPr="0011170A">
        <w:rPr>
          <w:rFonts w:cstheme="minorHAnsi"/>
        </w:rPr>
        <w:t>d, t</w:t>
      </w:r>
      <w:r w:rsidRPr="0011170A">
        <w:rPr>
          <w:rFonts w:cstheme="minorHAnsi"/>
        </w:rPr>
        <w:t>o all the faithful, but rather to all the other heads o</w:t>
      </w:r>
      <w:r w:rsidR="005A1B40" w:rsidRPr="0011170A">
        <w:rPr>
          <w:rFonts w:cstheme="minorHAnsi"/>
        </w:rPr>
        <w:t>f t</w:t>
      </w:r>
      <w:r w:rsidRPr="0011170A">
        <w:rPr>
          <w:rFonts w:cstheme="minorHAnsi"/>
        </w:rPr>
        <w:t>he Church who have a part in this work of gathering togethe</w:t>
      </w:r>
      <w:r w:rsidR="005A1B40" w:rsidRPr="0011170A">
        <w:rPr>
          <w:rFonts w:cstheme="minorHAnsi"/>
        </w:rPr>
        <w:t>r t</w:t>
      </w:r>
      <w:r w:rsidRPr="0011170A">
        <w:rPr>
          <w:rFonts w:cstheme="minorHAnsi"/>
        </w:rPr>
        <w:t>he one people of God in the “orthodoxy” of the apostolic faith.</w:t>
      </w:r>
      <w:r w:rsidR="00F81D83">
        <w:rPr>
          <w:rStyle w:val="FootnoteReference"/>
          <w:rFonts w:cstheme="minorHAnsi"/>
        </w:rPr>
        <w:footnoteReference w:id="398"/>
      </w:r>
      <w:r w:rsidR="00F81D83">
        <w:rPr>
          <w:rFonts w:cstheme="minorHAnsi"/>
        </w:rPr>
        <w:t xml:space="preserve"> </w:t>
      </w:r>
      <w:r w:rsidRPr="0011170A">
        <w:rPr>
          <w:rFonts w:cstheme="minorHAnsi"/>
        </w:rPr>
        <w:t>It can be said that here the episcopate and the Christian prince</w:t>
      </w:r>
      <w:r w:rsidR="005A1B40" w:rsidRPr="0011170A">
        <w:rPr>
          <w:rFonts w:cstheme="minorHAnsi"/>
        </w:rPr>
        <w:t>s a</w:t>
      </w:r>
      <w:r w:rsidRPr="0011170A">
        <w:rPr>
          <w:rFonts w:cstheme="minorHAnsi"/>
        </w:rPr>
        <w:t>ssociated with it in leading the people of God to unity, insofa</w:t>
      </w:r>
      <w:r w:rsidR="005A1B40" w:rsidRPr="0011170A">
        <w:rPr>
          <w:rFonts w:cstheme="minorHAnsi"/>
        </w:rPr>
        <w:t>r a</w:t>
      </w:r>
      <w:r w:rsidRPr="0011170A">
        <w:rPr>
          <w:rFonts w:cstheme="minorHAnsi"/>
        </w:rPr>
        <w:t>s they are successors of the apostles, take the place held b</w:t>
      </w:r>
      <w:r w:rsidR="005A1B40" w:rsidRPr="0011170A">
        <w:rPr>
          <w:rFonts w:cstheme="minorHAnsi"/>
        </w:rPr>
        <w:t>y t</w:t>
      </w:r>
      <w:r w:rsidRPr="0011170A">
        <w:rPr>
          <w:rFonts w:cstheme="minorHAnsi"/>
        </w:rPr>
        <w:t>he “fathers” in the mind of the Jewish people.</w:t>
      </w:r>
    </w:p>
    <w:p w14:paraId="5512CB1A" w14:textId="77777777" w:rsidR="00F81D83" w:rsidRDefault="00F81D83" w:rsidP="0011170A">
      <w:pPr>
        <w:autoSpaceDE w:val="0"/>
        <w:autoSpaceDN w:val="0"/>
        <w:adjustRightInd w:val="0"/>
        <w:spacing w:after="0" w:line="240" w:lineRule="auto"/>
        <w:jc w:val="both"/>
        <w:rPr>
          <w:rFonts w:cstheme="minorHAnsi"/>
        </w:rPr>
      </w:pPr>
    </w:p>
    <w:p w14:paraId="514A7BD5" w14:textId="346A8E9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Memento </w:t>
      </w:r>
      <w:r w:rsidRPr="0011170A">
        <w:rPr>
          <w:rFonts w:cstheme="minorHAnsi"/>
        </w:rPr>
        <w:t>makes the transition from the people taken i</w:t>
      </w:r>
      <w:r w:rsidR="005A1B40" w:rsidRPr="0011170A">
        <w:rPr>
          <w:rFonts w:cstheme="minorHAnsi"/>
        </w:rPr>
        <w:t>n i</w:t>
      </w:r>
      <w:r w:rsidRPr="0011170A">
        <w:rPr>
          <w:rFonts w:cstheme="minorHAnsi"/>
        </w:rPr>
        <w:t>ts totality and unity to all its members and their individual needs.</w:t>
      </w:r>
      <w:r w:rsidR="00F81D83">
        <w:rPr>
          <w:rFonts w:cstheme="minorHAnsi"/>
        </w:rPr>
        <w:t xml:space="preserve"> </w:t>
      </w:r>
      <w:r w:rsidRPr="0011170A">
        <w:rPr>
          <w:rFonts w:cstheme="minorHAnsi"/>
        </w:rPr>
        <w:t>Hence the introduction at this point of the diptychs mentionin</w:t>
      </w:r>
      <w:r w:rsidR="005A1B40" w:rsidRPr="0011170A">
        <w:rPr>
          <w:rFonts w:cstheme="minorHAnsi"/>
        </w:rPr>
        <w:t>g t</w:t>
      </w:r>
      <w:r w:rsidRPr="0011170A">
        <w:rPr>
          <w:rFonts w:cstheme="minorHAnsi"/>
        </w:rPr>
        <w:t xml:space="preserve">he living for whom we wish </w:t>
      </w:r>
      <w:r w:rsidR="00F81D83" w:rsidRPr="0011170A">
        <w:rPr>
          <w:rFonts w:cstheme="minorHAnsi"/>
        </w:rPr>
        <w:t>specially</w:t>
      </w:r>
      <w:r w:rsidRPr="0011170A">
        <w:rPr>
          <w:rFonts w:cstheme="minorHAnsi"/>
        </w:rPr>
        <w:t xml:space="preserve"> to pray. We have put i</w:t>
      </w:r>
      <w:r w:rsidR="005A1B40" w:rsidRPr="0011170A">
        <w:rPr>
          <w:rFonts w:cstheme="minorHAnsi"/>
        </w:rPr>
        <w:t>n b</w:t>
      </w:r>
      <w:r w:rsidRPr="0011170A">
        <w:rPr>
          <w:rFonts w:cstheme="minorHAnsi"/>
        </w:rPr>
        <w:t>rackets the phrase “We offer to you for them” since it does no</w:t>
      </w:r>
      <w:r w:rsidR="005A1B40" w:rsidRPr="0011170A">
        <w:rPr>
          <w:rFonts w:cstheme="minorHAnsi"/>
        </w:rPr>
        <w:t>t a</w:t>
      </w:r>
      <w:r w:rsidRPr="0011170A">
        <w:rPr>
          <w:rFonts w:cstheme="minorHAnsi"/>
        </w:rPr>
        <w:t>ppear before the ninth century.</w:t>
      </w:r>
      <w:r w:rsidR="00F81D83">
        <w:rPr>
          <w:rStyle w:val="FootnoteReference"/>
          <w:rFonts w:cstheme="minorHAnsi"/>
        </w:rPr>
        <w:footnoteReference w:id="399"/>
      </w:r>
      <w:r w:rsidRPr="0011170A">
        <w:rPr>
          <w:rFonts w:cstheme="minorHAnsi"/>
        </w:rPr>
        <w:t xml:space="preserve"> It misrepresents the transitio</w:t>
      </w:r>
      <w:r w:rsidR="005A1B40" w:rsidRPr="0011170A">
        <w:rPr>
          <w:rFonts w:cstheme="minorHAnsi"/>
        </w:rPr>
        <w:t>n f</w:t>
      </w:r>
      <w:r w:rsidRPr="0011170A">
        <w:rPr>
          <w:rFonts w:cstheme="minorHAnsi"/>
        </w:rPr>
        <w:t xml:space="preserve">rom a notion of the common offering of the </w:t>
      </w:r>
      <w:r w:rsidR="00BA6BF1">
        <w:rPr>
          <w:rFonts w:cstheme="minorHAnsi"/>
        </w:rPr>
        <w:t>Eucharist</w:t>
      </w:r>
      <w:r w:rsidRPr="0011170A">
        <w:rPr>
          <w:rFonts w:cstheme="minorHAnsi"/>
        </w:rPr>
        <w:t>, the “sacrific</w:t>
      </w:r>
      <w:r w:rsidR="005A1B40" w:rsidRPr="0011170A">
        <w:rPr>
          <w:rFonts w:cstheme="minorHAnsi"/>
        </w:rPr>
        <w:t>e o</w:t>
      </w:r>
      <w:r w:rsidRPr="0011170A">
        <w:rPr>
          <w:rFonts w:cstheme="minorHAnsi"/>
        </w:rPr>
        <w:t>f praise,” on the part of all who surround the altar to tha</w:t>
      </w:r>
      <w:r w:rsidR="005A1B40" w:rsidRPr="0011170A">
        <w:rPr>
          <w:rFonts w:cstheme="minorHAnsi"/>
        </w:rPr>
        <w:t>t o</w:t>
      </w:r>
      <w:r w:rsidRPr="0011170A">
        <w:rPr>
          <w:rFonts w:cstheme="minorHAnsi"/>
        </w:rPr>
        <w:t>f an offering that the ministers make for “</w:t>
      </w:r>
      <w:r w:rsidR="007C754F" w:rsidRPr="0011170A">
        <w:rPr>
          <w:rFonts w:cstheme="minorHAnsi"/>
        </w:rPr>
        <w:t>offerors</w:t>
      </w:r>
      <w:r w:rsidRPr="0011170A">
        <w:rPr>
          <w:rFonts w:cstheme="minorHAnsi"/>
        </w:rPr>
        <w:t>” suppose</w:t>
      </w:r>
      <w:r w:rsidR="005A1B40" w:rsidRPr="0011170A">
        <w:rPr>
          <w:rFonts w:cstheme="minorHAnsi"/>
        </w:rPr>
        <w:t>d t</w:t>
      </w:r>
      <w:r w:rsidRPr="0011170A">
        <w:rPr>
          <w:rFonts w:cstheme="minorHAnsi"/>
        </w:rPr>
        <w:t xml:space="preserve">o be absent or who are mere passive witnesses of the </w:t>
      </w:r>
      <w:r w:rsidR="00BA6BF1">
        <w:rPr>
          <w:rFonts w:cstheme="minorHAnsi"/>
        </w:rPr>
        <w:t>Eucharist</w:t>
      </w:r>
      <w:r w:rsidRPr="0011170A">
        <w:rPr>
          <w:rFonts w:cstheme="minorHAnsi"/>
        </w:rPr>
        <w:t>.</w:t>
      </w:r>
      <w:r w:rsidR="00F81D83">
        <w:rPr>
          <w:rFonts w:cstheme="minorHAnsi"/>
        </w:rPr>
        <w:t xml:space="preserve"> </w:t>
      </w:r>
      <w:r w:rsidRPr="0011170A">
        <w:rPr>
          <w:rFonts w:cstheme="minorHAnsi"/>
        </w:rPr>
        <w:t>What is asked for the members of the people of God is very interesting:</w:t>
      </w:r>
      <w:r w:rsidR="00F81D83">
        <w:rPr>
          <w:rFonts w:cstheme="minorHAnsi"/>
        </w:rPr>
        <w:t xml:space="preserve"> </w:t>
      </w:r>
      <w:r w:rsidRPr="0011170A">
        <w:rPr>
          <w:rFonts w:cstheme="minorHAnsi"/>
        </w:rPr>
        <w:t>it is redemption which includes penance, forgivenes</w:t>
      </w:r>
      <w:r w:rsidR="005A1B40" w:rsidRPr="0011170A">
        <w:rPr>
          <w:rFonts w:cstheme="minorHAnsi"/>
        </w:rPr>
        <w:t>s a</w:t>
      </w:r>
      <w:r w:rsidRPr="0011170A">
        <w:rPr>
          <w:rFonts w:cstheme="minorHAnsi"/>
        </w:rPr>
        <w:t>nd ransom, which were successively petitioned for in the fift</w:t>
      </w:r>
      <w:r w:rsidR="00A23162" w:rsidRPr="0011170A">
        <w:rPr>
          <w:rFonts w:cstheme="minorHAnsi"/>
        </w:rPr>
        <w:t>h, s</w:t>
      </w:r>
      <w:r w:rsidRPr="0011170A">
        <w:rPr>
          <w:rFonts w:cstheme="minorHAnsi"/>
        </w:rPr>
        <w:t xml:space="preserve">ixth and seventh blessings of the </w:t>
      </w:r>
      <w:r w:rsidRPr="0011170A">
        <w:rPr>
          <w:rFonts w:cstheme="minorHAnsi"/>
          <w:i/>
          <w:iCs/>
        </w:rPr>
        <w:t xml:space="preserve">Tefillah. </w:t>
      </w:r>
      <w:r w:rsidRPr="0011170A">
        <w:rPr>
          <w:rFonts w:cstheme="minorHAnsi"/>
        </w:rPr>
        <w:t>The “salvation” tha</w:t>
      </w:r>
      <w:r w:rsidR="005A1B40" w:rsidRPr="0011170A">
        <w:rPr>
          <w:rFonts w:cstheme="minorHAnsi"/>
        </w:rPr>
        <w:t>t f</w:t>
      </w:r>
      <w:r w:rsidRPr="0011170A">
        <w:rPr>
          <w:rFonts w:cstheme="minorHAnsi"/>
        </w:rPr>
        <w:t>ollows corresponds similarly to the healing which is the objec</w:t>
      </w:r>
      <w:r w:rsidR="005A1B40" w:rsidRPr="0011170A">
        <w:rPr>
          <w:rFonts w:cstheme="minorHAnsi"/>
        </w:rPr>
        <w:t>t o</w:t>
      </w:r>
      <w:r w:rsidRPr="0011170A">
        <w:rPr>
          <w:rFonts w:cstheme="minorHAnsi"/>
        </w:rPr>
        <w:t>f the eighth prayer and the “</w:t>
      </w:r>
      <w:r w:rsidRPr="0011170A">
        <w:rPr>
          <w:rFonts w:cstheme="minorHAnsi"/>
          <w:i/>
          <w:iCs/>
        </w:rPr>
        <w:t>Incolumi</w:t>
      </w:r>
      <w:r w:rsidR="00F81D83">
        <w:rPr>
          <w:rFonts w:cstheme="minorHAnsi"/>
          <w:i/>
          <w:iCs/>
        </w:rPr>
        <w:t>t</w:t>
      </w:r>
      <w:r w:rsidRPr="0011170A">
        <w:rPr>
          <w:rFonts w:cstheme="minorHAnsi"/>
          <w:i/>
          <w:iCs/>
        </w:rPr>
        <w:t xml:space="preserve">as” </w:t>
      </w:r>
      <w:r w:rsidRPr="0011170A">
        <w:rPr>
          <w:rFonts w:cstheme="minorHAnsi"/>
        </w:rPr>
        <w:t>to the peace and prosperit</w:t>
      </w:r>
      <w:r w:rsidR="005A1B40" w:rsidRPr="0011170A">
        <w:rPr>
          <w:rFonts w:cstheme="minorHAnsi"/>
        </w:rPr>
        <w:t>y w</w:t>
      </w:r>
      <w:r w:rsidRPr="0011170A">
        <w:rPr>
          <w:rFonts w:cstheme="minorHAnsi"/>
        </w:rPr>
        <w:t>hich are the objects of the ninth. If we observe the prio</w:t>
      </w:r>
      <w:r w:rsidR="005A1B40" w:rsidRPr="0011170A">
        <w:rPr>
          <w:rFonts w:cstheme="minorHAnsi"/>
        </w:rPr>
        <w:t>r r</w:t>
      </w:r>
      <w:r w:rsidRPr="0011170A">
        <w:rPr>
          <w:rFonts w:cstheme="minorHAnsi"/>
        </w:rPr>
        <w:t xml:space="preserve">eference to the faith and the devotion of the </w:t>
      </w:r>
      <w:r w:rsidR="007C754F" w:rsidRPr="0011170A">
        <w:rPr>
          <w:rFonts w:cstheme="minorHAnsi"/>
        </w:rPr>
        <w:t>offerors</w:t>
      </w:r>
      <w:r w:rsidRPr="0011170A">
        <w:rPr>
          <w:rFonts w:cstheme="minorHAnsi"/>
        </w:rPr>
        <w:t>, we se</w:t>
      </w:r>
      <w:r w:rsidR="005A1B40" w:rsidRPr="0011170A">
        <w:rPr>
          <w:rFonts w:cstheme="minorHAnsi"/>
        </w:rPr>
        <w:t>e t</w:t>
      </w:r>
      <w:r w:rsidRPr="0011170A">
        <w:rPr>
          <w:rFonts w:cstheme="minorHAnsi"/>
        </w:rPr>
        <w:t>hat the “knowledge” of God, the object of the fourth, has als</w:t>
      </w:r>
      <w:r w:rsidR="005A1B40" w:rsidRPr="0011170A">
        <w:rPr>
          <w:rFonts w:cstheme="minorHAnsi"/>
        </w:rPr>
        <w:t>o l</w:t>
      </w:r>
      <w:r w:rsidRPr="0011170A">
        <w:rPr>
          <w:rFonts w:cstheme="minorHAnsi"/>
        </w:rPr>
        <w:t>eft its trace. The “dispersed” who came right at this point (an</w:t>
      </w:r>
      <w:r w:rsidR="005A1B40" w:rsidRPr="0011170A">
        <w:rPr>
          <w:rFonts w:cstheme="minorHAnsi"/>
        </w:rPr>
        <w:t>d w</w:t>
      </w:r>
      <w:r w:rsidRPr="0011170A">
        <w:rPr>
          <w:rFonts w:cstheme="minorHAnsi"/>
        </w:rPr>
        <w:t>hom the Egyptian prayer still mentioned) have disappeare</w:t>
      </w:r>
      <w:r w:rsidR="00A23162" w:rsidRPr="0011170A">
        <w:rPr>
          <w:rFonts w:cstheme="minorHAnsi"/>
        </w:rPr>
        <w:t>d, a</w:t>
      </w:r>
      <w:r w:rsidRPr="0011170A">
        <w:rPr>
          <w:rFonts w:cstheme="minorHAnsi"/>
        </w:rPr>
        <w:t>long with the persecutors (also found in Egypt) and the faithfu</w:t>
      </w:r>
      <w:r w:rsidR="005A1B40" w:rsidRPr="0011170A">
        <w:rPr>
          <w:rFonts w:cstheme="minorHAnsi"/>
        </w:rPr>
        <w:t>l w</w:t>
      </w:r>
      <w:r w:rsidRPr="0011170A">
        <w:rPr>
          <w:rFonts w:cstheme="minorHAnsi"/>
        </w:rPr>
        <w:t>ho stood in opposition to them. The authorities (figurin</w:t>
      </w:r>
      <w:r w:rsidR="005A1B40" w:rsidRPr="0011170A">
        <w:rPr>
          <w:rFonts w:cstheme="minorHAnsi"/>
        </w:rPr>
        <w:t>g i</w:t>
      </w:r>
      <w:r w:rsidRPr="0011170A">
        <w:rPr>
          <w:rFonts w:cstheme="minorHAnsi"/>
        </w:rPr>
        <w:t>n the eleventh blessing) were already mentioned, and therefor</w:t>
      </w:r>
      <w:r w:rsidR="005A1B40" w:rsidRPr="0011170A">
        <w:rPr>
          <w:rFonts w:cstheme="minorHAnsi"/>
        </w:rPr>
        <w:t>e d</w:t>
      </w:r>
      <w:r w:rsidRPr="0011170A">
        <w:rPr>
          <w:rFonts w:cstheme="minorHAnsi"/>
        </w:rPr>
        <w:t>id not have to be mentioned again.</w:t>
      </w:r>
    </w:p>
    <w:p w14:paraId="0CD70BD1" w14:textId="77777777" w:rsidR="00F81D83" w:rsidRDefault="00F81D83" w:rsidP="0011170A">
      <w:pPr>
        <w:autoSpaceDE w:val="0"/>
        <w:autoSpaceDN w:val="0"/>
        <w:adjustRightInd w:val="0"/>
        <w:spacing w:after="0" w:line="240" w:lineRule="auto"/>
        <w:jc w:val="both"/>
        <w:rPr>
          <w:rFonts w:cstheme="minorHAnsi"/>
        </w:rPr>
      </w:pPr>
    </w:p>
    <w:p w14:paraId="3727EEC8" w14:textId="5F48F9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Communicantes, </w:t>
      </w:r>
      <w:r w:rsidRPr="0011170A">
        <w:rPr>
          <w:rFonts w:cstheme="minorHAnsi"/>
        </w:rPr>
        <w:t>with the commemoration of the saint</w:t>
      </w:r>
      <w:r w:rsidR="005A1B40" w:rsidRPr="0011170A">
        <w:rPr>
          <w:rFonts w:cstheme="minorHAnsi"/>
        </w:rPr>
        <w:t>s n</w:t>
      </w:r>
      <w:r w:rsidRPr="0011170A">
        <w:rPr>
          <w:rFonts w:cstheme="minorHAnsi"/>
        </w:rPr>
        <w:t>ow follows the intercessions as in the Egyptian prayer. We migh</w:t>
      </w:r>
      <w:r w:rsidR="005A1B40" w:rsidRPr="0011170A">
        <w:rPr>
          <w:rFonts w:cstheme="minorHAnsi"/>
        </w:rPr>
        <w:t>t b</w:t>
      </w:r>
      <w:r w:rsidRPr="0011170A">
        <w:rPr>
          <w:rFonts w:cstheme="minorHAnsi"/>
        </w:rPr>
        <w:t>e tempted to ask why these commemorations were not introduce</w:t>
      </w:r>
      <w:r w:rsidR="005A1B40" w:rsidRPr="0011170A">
        <w:rPr>
          <w:rFonts w:cstheme="minorHAnsi"/>
        </w:rPr>
        <w:t>d a</w:t>
      </w:r>
      <w:r w:rsidRPr="0011170A">
        <w:rPr>
          <w:rFonts w:cstheme="minorHAnsi"/>
        </w:rPr>
        <w:t>t the beginning in order to correspond to the detaile</w:t>
      </w:r>
      <w:r w:rsidR="005A1B40" w:rsidRPr="0011170A">
        <w:rPr>
          <w:rFonts w:cstheme="minorHAnsi"/>
        </w:rPr>
        <w:t>d m</w:t>
      </w:r>
      <w:r w:rsidRPr="0011170A">
        <w:rPr>
          <w:rFonts w:cstheme="minorHAnsi"/>
        </w:rPr>
        <w:t xml:space="preserve">ention of the “fathers” given to us in the </w:t>
      </w:r>
      <w:r w:rsidRPr="0011170A">
        <w:rPr>
          <w:rFonts w:cstheme="minorHAnsi"/>
          <w:i/>
          <w:iCs/>
        </w:rPr>
        <w:t xml:space="preserve">Tefillah, </w:t>
      </w:r>
      <w:r w:rsidRPr="0011170A">
        <w:rPr>
          <w:rFonts w:cstheme="minorHAnsi"/>
        </w:rPr>
        <w:t>with Abraham,</w:t>
      </w:r>
      <w:r w:rsidR="00F81D83">
        <w:rPr>
          <w:rFonts w:cstheme="minorHAnsi"/>
        </w:rPr>
        <w:t xml:space="preserve"> </w:t>
      </w:r>
      <w:r w:rsidRPr="0011170A">
        <w:rPr>
          <w:rFonts w:cstheme="minorHAnsi"/>
        </w:rPr>
        <w:t>Isaac, Jacob, and all the other names which developed form</w:t>
      </w:r>
      <w:r w:rsidR="00A23162" w:rsidRPr="0011170A">
        <w:rPr>
          <w:rFonts w:cstheme="minorHAnsi"/>
        </w:rPr>
        <w:t>s, l</w:t>
      </w:r>
      <w:r w:rsidRPr="0011170A">
        <w:rPr>
          <w:rFonts w:cstheme="minorHAnsi"/>
        </w:rPr>
        <w:t xml:space="preserve">ike those of the 7th book of the </w:t>
      </w:r>
      <w:r w:rsidRPr="0011170A">
        <w:rPr>
          <w:rFonts w:cstheme="minorHAnsi"/>
        </w:rPr>
        <w:lastRenderedPageBreak/>
        <w:t>Apostolic Constitutions, migh</w:t>
      </w:r>
      <w:r w:rsidR="005A1B40" w:rsidRPr="0011170A">
        <w:rPr>
          <w:rFonts w:cstheme="minorHAnsi"/>
        </w:rPr>
        <w:t>t h</w:t>
      </w:r>
      <w:r w:rsidRPr="0011170A">
        <w:rPr>
          <w:rFonts w:cstheme="minorHAnsi"/>
        </w:rPr>
        <w:t>ave added to them. But we must not forget that these sam</w:t>
      </w:r>
      <w:r w:rsidR="005A1B40" w:rsidRPr="0011170A">
        <w:rPr>
          <w:rFonts w:cstheme="minorHAnsi"/>
        </w:rPr>
        <w:t xml:space="preserve">e </w:t>
      </w:r>
      <w:r w:rsidR="00995D9E">
        <w:rPr>
          <w:rFonts w:cstheme="minorHAnsi"/>
        </w:rPr>
        <w:t>Hellenistic</w:t>
      </w:r>
      <w:r w:rsidRPr="0011170A">
        <w:rPr>
          <w:rFonts w:cstheme="minorHAnsi"/>
        </w:rPr>
        <w:t xml:space="preserve"> forms of the Jewish </w:t>
      </w:r>
      <w:r w:rsidRPr="0011170A">
        <w:rPr>
          <w:rFonts w:cstheme="minorHAnsi"/>
          <w:i/>
          <w:iCs/>
        </w:rPr>
        <w:t xml:space="preserve">Tefillah </w:t>
      </w:r>
      <w:r w:rsidRPr="0011170A">
        <w:rPr>
          <w:rFonts w:cstheme="minorHAnsi"/>
        </w:rPr>
        <w:t>introduced a second lis</w:t>
      </w:r>
      <w:r w:rsidR="005A1B40" w:rsidRPr="0011170A">
        <w:rPr>
          <w:rFonts w:cstheme="minorHAnsi"/>
        </w:rPr>
        <w:t>t o</w:t>
      </w:r>
      <w:r w:rsidRPr="0011170A">
        <w:rPr>
          <w:rFonts w:cstheme="minorHAnsi"/>
        </w:rPr>
        <w:t>f holy persons after the intercessions in conjunction with th</w:t>
      </w:r>
      <w:r w:rsidR="005A1B40" w:rsidRPr="0011170A">
        <w:rPr>
          <w:rFonts w:cstheme="minorHAnsi"/>
        </w:rPr>
        <w:t>e p</w:t>
      </w:r>
      <w:r w:rsidRPr="0011170A">
        <w:rPr>
          <w:rFonts w:cstheme="minorHAnsi"/>
        </w:rPr>
        <w:t>rayer for the acceptance of the sacrifice. It is from this, undoubtedl</w:t>
      </w:r>
      <w:r w:rsidR="00A23162" w:rsidRPr="0011170A">
        <w:rPr>
          <w:rFonts w:cstheme="minorHAnsi"/>
        </w:rPr>
        <w:t>y, i</w:t>
      </w:r>
      <w:r w:rsidRPr="0011170A">
        <w:rPr>
          <w:rFonts w:cstheme="minorHAnsi"/>
        </w:rPr>
        <w:t>n both the Roman and Egyptian liturgies, that th</w:t>
      </w:r>
      <w:r w:rsidR="005A1B40" w:rsidRPr="0011170A">
        <w:rPr>
          <w:rFonts w:cstheme="minorHAnsi"/>
        </w:rPr>
        <w:t>e c</w:t>
      </w:r>
      <w:r w:rsidRPr="0011170A">
        <w:rPr>
          <w:rFonts w:cstheme="minorHAnsi"/>
        </w:rPr>
        <w:t>ommemoration of the saints came to have the same position.</w:t>
      </w:r>
      <w:r w:rsidR="00F81D83">
        <w:rPr>
          <w:rFonts w:cstheme="minorHAnsi"/>
        </w:rPr>
        <w:t xml:space="preserve"> </w:t>
      </w:r>
      <w:r w:rsidRPr="0011170A">
        <w:rPr>
          <w:rFonts w:cstheme="minorHAnsi"/>
        </w:rPr>
        <w:t>The mention of the apostles must be the most ancient, an</w:t>
      </w:r>
      <w:r w:rsidR="005A1B40" w:rsidRPr="0011170A">
        <w:rPr>
          <w:rFonts w:cstheme="minorHAnsi"/>
        </w:rPr>
        <w:t>d t</w:t>
      </w:r>
      <w:r w:rsidRPr="0011170A">
        <w:rPr>
          <w:rFonts w:cstheme="minorHAnsi"/>
        </w:rPr>
        <w:t>hat of the Virgin was very soon to be joined with it. The martyr</w:t>
      </w:r>
      <w:r w:rsidR="005A1B40" w:rsidRPr="0011170A">
        <w:rPr>
          <w:rFonts w:cstheme="minorHAnsi"/>
        </w:rPr>
        <w:t>s t</w:t>
      </w:r>
      <w:r w:rsidRPr="0011170A">
        <w:rPr>
          <w:rFonts w:cstheme="minorHAnsi"/>
        </w:rPr>
        <w:t>hat follow are either Roman martyrs or martyrs venerate</w:t>
      </w:r>
      <w:r w:rsidR="005A1B40" w:rsidRPr="0011170A">
        <w:rPr>
          <w:rFonts w:cstheme="minorHAnsi"/>
        </w:rPr>
        <w:t>d a</w:t>
      </w:r>
      <w:r w:rsidRPr="0011170A">
        <w:rPr>
          <w:rFonts w:cstheme="minorHAnsi"/>
        </w:rPr>
        <w:t>t Rome. We have inserted the reminder of the Easter commemoratio</w:t>
      </w:r>
      <w:r w:rsidR="00A23162" w:rsidRPr="0011170A">
        <w:rPr>
          <w:rFonts w:cstheme="minorHAnsi"/>
        </w:rPr>
        <w:t>n, c</w:t>
      </w:r>
      <w:r w:rsidRPr="0011170A">
        <w:rPr>
          <w:rFonts w:cstheme="minorHAnsi"/>
        </w:rPr>
        <w:t>orresponding to the preface quoted.</w:t>
      </w:r>
    </w:p>
    <w:p w14:paraId="7C56DAB0" w14:textId="77777777" w:rsidR="00F81D83" w:rsidRDefault="00F81D83" w:rsidP="0011170A">
      <w:pPr>
        <w:autoSpaceDE w:val="0"/>
        <w:autoSpaceDN w:val="0"/>
        <w:adjustRightInd w:val="0"/>
        <w:spacing w:after="0" w:line="240" w:lineRule="auto"/>
        <w:jc w:val="both"/>
        <w:rPr>
          <w:rFonts w:cstheme="minorHAnsi"/>
        </w:rPr>
      </w:pPr>
    </w:p>
    <w:p w14:paraId="1D113A55" w14:textId="0CDB5425" w:rsidR="00074CA6" w:rsidRPr="00F81D83" w:rsidRDefault="00074CA6" w:rsidP="0011170A">
      <w:pPr>
        <w:autoSpaceDE w:val="0"/>
        <w:autoSpaceDN w:val="0"/>
        <w:adjustRightInd w:val="0"/>
        <w:spacing w:after="0" w:line="240" w:lineRule="auto"/>
        <w:jc w:val="both"/>
        <w:rPr>
          <w:rFonts w:cstheme="minorHAnsi"/>
        </w:rPr>
      </w:pPr>
      <w:r w:rsidRPr="0011170A">
        <w:rPr>
          <w:rFonts w:cstheme="minorHAnsi"/>
        </w:rPr>
        <w:t>In the ancient sacramentaries these statements of the aspec</w:t>
      </w:r>
      <w:r w:rsidR="005A1B40" w:rsidRPr="0011170A">
        <w:rPr>
          <w:rFonts w:cstheme="minorHAnsi"/>
        </w:rPr>
        <w:t>t o</w:t>
      </w:r>
      <w:r w:rsidRPr="0011170A">
        <w:rPr>
          <w:rFonts w:cstheme="minorHAnsi"/>
        </w:rPr>
        <w:t>f the Christian mystery celebrated on this day, before the mentio</w:t>
      </w:r>
      <w:r w:rsidR="005A1B40" w:rsidRPr="0011170A">
        <w:rPr>
          <w:rFonts w:cstheme="minorHAnsi"/>
        </w:rPr>
        <w:t>n o</w:t>
      </w:r>
      <w:r w:rsidRPr="0011170A">
        <w:rPr>
          <w:rFonts w:cstheme="minorHAnsi"/>
        </w:rPr>
        <w:t>f the saints were much more numerous than today. T</w:t>
      </w:r>
      <w:r w:rsidR="005A1B40" w:rsidRPr="0011170A">
        <w:rPr>
          <w:rFonts w:cstheme="minorHAnsi"/>
        </w:rPr>
        <w:t>o s</w:t>
      </w:r>
      <w:r w:rsidRPr="0011170A">
        <w:rPr>
          <w:rFonts w:cstheme="minorHAnsi"/>
        </w:rPr>
        <w:t>ome extent they correspond to the variable forms of the “memorial”</w:t>
      </w:r>
      <w:r w:rsidR="00F81D83">
        <w:rPr>
          <w:rFonts w:cstheme="minorHAnsi"/>
        </w:rPr>
        <w:t xml:space="preserve"> </w:t>
      </w:r>
      <w:r w:rsidRPr="0011170A">
        <w:rPr>
          <w:rFonts w:cstheme="minorHAnsi"/>
        </w:rPr>
        <w:t>that the last of the “blessings” at the end of the mea</w:t>
      </w:r>
      <w:r w:rsidR="005A1B40" w:rsidRPr="0011170A">
        <w:rPr>
          <w:rFonts w:cstheme="minorHAnsi"/>
        </w:rPr>
        <w:t>l a</w:t>
      </w:r>
      <w:r w:rsidRPr="0011170A">
        <w:rPr>
          <w:rFonts w:cstheme="minorHAnsi"/>
        </w:rPr>
        <w:t>lso introduced on Jewish holy days. Perhaps these reminder</w:t>
      </w:r>
      <w:r w:rsidR="00A23162" w:rsidRPr="0011170A">
        <w:rPr>
          <w:rFonts w:cstheme="minorHAnsi"/>
        </w:rPr>
        <w:t>s, p</w:t>
      </w:r>
      <w:r w:rsidRPr="0011170A">
        <w:rPr>
          <w:rFonts w:cstheme="minorHAnsi"/>
        </w:rPr>
        <w:t>laced here, before the “memory” of the Saints, may help us t</w:t>
      </w:r>
      <w:r w:rsidR="005A1B40" w:rsidRPr="0011170A">
        <w:rPr>
          <w:rFonts w:cstheme="minorHAnsi"/>
        </w:rPr>
        <w:t>o i</w:t>
      </w:r>
      <w:r w:rsidRPr="0011170A">
        <w:rPr>
          <w:rFonts w:cstheme="minorHAnsi"/>
        </w:rPr>
        <w:t xml:space="preserve">nterpret this enigmatic </w:t>
      </w:r>
      <w:r w:rsidRPr="0011170A">
        <w:rPr>
          <w:rFonts w:cstheme="minorHAnsi"/>
          <w:i/>
          <w:iCs/>
        </w:rPr>
        <w:t xml:space="preserve">“Communicantes” </w:t>
      </w:r>
      <w:r w:rsidRPr="0011170A">
        <w:rPr>
          <w:rFonts w:cstheme="minorHAnsi"/>
        </w:rPr>
        <w:t>used at the very beginnin</w:t>
      </w:r>
      <w:r w:rsidR="005A1B40" w:rsidRPr="0011170A">
        <w:rPr>
          <w:rFonts w:cstheme="minorHAnsi"/>
        </w:rPr>
        <w:t>g o</w:t>
      </w:r>
      <w:r w:rsidRPr="0011170A">
        <w:rPr>
          <w:rFonts w:cstheme="minorHAnsi"/>
        </w:rPr>
        <w:t>f the prayer.</w:t>
      </w:r>
      <w:r w:rsidR="00F81D83">
        <w:rPr>
          <w:rStyle w:val="FootnoteReference"/>
          <w:rFonts w:cstheme="minorHAnsi"/>
        </w:rPr>
        <w:footnoteReference w:id="400"/>
      </w:r>
      <w:r w:rsidRPr="0011170A">
        <w:rPr>
          <w:rFonts w:cstheme="minorHAnsi"/>
        </w:rPr>
        <w:t xml:space="preserve"> What makes the whole people of Go</w:t>
      </w:r>
      <w:r w:rsidR="005A1B40" w:rsidRPr="0011170A">
        <w:rPr>
          <w:rFonts w:cstheme="minorHAnsi"/>
        </w:rPr>
        <w:t>d l</w:t>
      </w:r>
      <w:r w:rsidRPr="0011170A">
        <w:rPr>
          <w:rFonts w:cstheme="minorHAnsi"/>
        </w:rPr>
        <w:t>ive in one fellowship, with the living and the dead (which wa</w:t>
      </w:r>
      <w:r w:rsidR="005A1B40" w:rsidRPr="0011170A">
        <w:rPr>
          <w:rFonts w:cstheme="minorHAnsi"/>
        </w:rPr>
        <w:t>s a</w:t>
      </w:r>
      <w:r w:rsidRPr="0011170A">
        <w:rPr>
          <w:rFonts w:cstheme="minorHAnsi"/>
        </w:rPr>
        <w:t xml:space="preserve">lready so strongly inculcated by the whole first part of the </w:t>
      </w:r>
      <w:r w:rsidRPr="0011170A">
        <w:rPr>
          <w:rFonts w:cstheme="minorHAnsi"/>
          <w:i/>
          <w:iCs/>
        </w:rPr>
        <w:t>Tefillah),</w:t>
      </w:r>
      <w:r w:rsidR="00F81D83">
        <w:rPr>
          <w:rFonts w:cstheme="minorHAnsi"/>
        </w:rPr>
        <w:t xml:space="preserve"> </w:t>
      </w:r>
      <w:r w:rsidRPr="0011170A">
        <w:rPr>
          <w:rFonts w:cstheme="minorHAnsi"/>
        </w:rPr>
        <w:t>is that all together are made one in the eucharist</w:t>
      </w:r>
      <w:r w:rsidR="00F81D83">
        <w:rPr>
          <w:rFonts w:cstheme="minorHAnsi"/>
        </w:rPr>
        <w:t>ic</w:t>
      </w:r>
      <w:r w:rsidRPr="0011170A">
        <w:rPr>
          <w:rFonts w:cstheme="minorHAnsi"/>
        </w:rPr>
        <w:t xml:space="preserve"> “memory”</w:t>
      </w:r>
      <w:r w:rsidR="00F81D83">
        <w:rPr>
          <w:rFonts w:cstheme="minorHAnsi"/>
        </w:rPr>
        <w:t xml:space="preserve"> </w:t>
      </w:r>
      <w:r w:rsidRPr="0011170A">
        <w:rPr>
          <w:rFonts w:cstheme="minorHAnsi"/>
        </w:rPr>
        <w:t>of the saving mystery, upon which has been grafted, s</w:t>
      </w:r>
      <w:r w:rsidR="005A1B40" w:rsidRPr="0011170A">
        <w:rPr>
          <w:rFonts w:cstheme="minorHAnsi"/>
        </w:rPr>
        <w:t>o t</w:t>
      </w:r>
      <w:r w:rsidRPr="0011170A">
        <w:rPr>
          <w:rFonts w:cstheme="minorHAnsi"/>
        </w:rPr>
        <w:t>o speak, the “memory” of the apostles and martyrs. Thus, fo</w:t>
      </w:r>
      <w:r w:rsidR="005A1B40" w:rsidRPr="0011170A">
        <w:rPr>
          <w:rFonts w:cstheme="minorHAnsi"/>
        </w:rPr>
        <w:t>r t</w:t>
      </w:r>
      <w:r w:rsidRPr="0011170A">
        <w:rPr>
          <w:rFonts w:cstheme="minorHAnsi"/>
        </w:rPr>
        <w:t>he Jews, the “memory” of God’s great deeds in the past, the</w:t>
      </w:r>
      <w:r w:rsidR="00F81D83">
        <w:rPr>
          <w:rFonts w:cstheme="minorHAnsi"/>
        </w:rPr>
        <w:t xml:space="preserve"> </w:t>
      </w:r>
      <w:r w:rsidRPr="0011170A">
        <w:rPr>
          <w:rFonts w:cstheme="minorHAnsi"/>
        </w:rPr>
        <w:t>“memory” of the “fathers” who were witnesses of these deed</w:t>
      </w:r>
      <w:r w:rsidR="00A23162" w:rsidRPr="0011170A">
        <w:rPr>
          <w:rFonts w:cstheme="minorHAnsi"/>
        </w:rPr>
        <w:t>s, a</w:t>
      </w:r>
      <w:r w:rsidRPr="0011170A">
        <w:rPr>
          <w:rFonts w:cstheme="minorHAnsi"/>
        </w:rPr>
        <w:t>nd the anticipated “memory” of the expected Messiah wer</w:t>
      </w:r>
      <w:r w:rsidR="005A1B40" w:rsidRPr="0011170A">
        <w:rPr>
          <w:rFonts w:cstheme="minorHAnsi"/>
        </w:rPr>
        <w:t>e a</w:t>
      </w:r>
      <w:r w:rsidRPr="0011170A">
        <w:rPr>
          <w:rFonts w:cstheme="minorHAnsi"/>
        </w:rPr>
        <w:t xml:space="preserve">ll one “memorial” presented to God in the </w:t>
      </w:r>
      <w:r w:rsidRPr="0011170A">
        <w:rPr>
          <w:rFonts w:cstheme="minorHAnsi"/>
          <w:i/>
          <w:iCs/>
        </w:rPr>
        <w:t>berakah.</w:t>
      </w:r>
    </w:p>
    <w:p w14:paraId="71A210AA" w14:textId="77777777" w:rsidR="00F81D83" w:rsidRDefault="00F81D83" w:rsidP="0011170A">
      <w:pPr>
        <w:autoSpaceDE w:val="0"/>
        <w:autoSpaceDN w:val="0"/>
        <w:adjustRightInd w:val="0"/>
        <w:spacing w:after="0" w:line="240" w:lineRule="auto"/>
        <w:jc w:val="both"/>
        <w:rPr>
          <w:rFonts w:cstheme="minorHAnsi"/>
        </w:rPr>
      </w:pPr>
    </w:p>
    <w:p w14:paraId="149E8295" w14:textId="57286D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last two prayers which we have quoted, </w:t>
      </w:r>
      <w:r w:rsidRPr="0011170A">
        <w:rPr>
          <w:rFonts w:cstheme="minorHAnsi"/>
          <w:i/>
          <w:iCs/>
        </w:rPr>
        <w:t>Hanc igitur oblatione</w:t>
      </w:r>
      <w:r w:rsidR="005A1B40" w:rsidRPr="0011170A">
        <w:rPr>
          <w:rFonts w:cstheme="minorHAnsi"/>
          <w:i/>
          <w:iCs/>
        </w:rPr>
        <w:t xml:space="preserve">m </w:t>
      </w:r>
      <w:r w:rsidR="005A1B40" w:rsidRPr="0011170A">
        <w:rPr>
          <w:rFonts w:cstheme="minorHAnsi"/>
        </w:rPr>
        <w:t>a</w:t>
      </w:r>
      <w:r w:rsidRPr="0011170A">
        <w:rPr>
          <w:rFonts w:cstheme="minorHAnsi"/>
        </w:rPr>
        <w:t xml:space="preserve">nd </w:t>
      </w:r>
      <w:r w:rsidRPr="0011170A">
        <w:rPr>
          <w:rFonts w:cstheme="minorHAnsi"/>
          <w:i/>
          <w:iCs/>
        </w:rPr>
        <w:t xml:space="preserve">Quam oblationem </w:t>
      </w:r>
      <w:r w:rsidRPr="0011170A">
        <w:rPr>
          <w:rFonts w:cstheme="minorHAnsi"/>
        </w:rPr>
        <w:t>together, form the first epiclesi</w:t>
      </w:r>
      <w:r w:rsidR="005A1B40" w:rsidRPr="0011170A">
        <w:rPr>
          <w:rFonts w:cstheme="minorHAnsi"/>
        </w:rPr>
        <w:t>s o</w:t>
      </w:r>
      <w:r w:rsidRPr="0011170A">
        <w:rPr>
          <w:rFonts w:cstheme="minorHAnsi"/>
        </w:rPr>
        <w:t>f the Roman liturgy. The first epiclesis of the Egyptian liturg</w:t>
      </w:r>
      <w:r w:rsidR="005A1B40" w:rsidRPr="0011170A">
        <w:rPr>
          <w:rFonts w:cstheme="minorHAnsi"/>
        </w:rPr>
        <w:t>y w</w:t>
      </w:r>
      <w:r w:rsidRPr="0011170A">
        <w:rPr>
          <w:rFonts w:cstheme="minorHAnsi"/>
        </w:rPr>
        <w:t>as also, as we have seen, formed from two distinct prayers, th</w:t>
      </w:r>
      <w:r w:rsidR="005A1B40" w:rsidRPr="0011170A">
        <w:rPr>
          <w:rFonts w:cstheme="minorHAnsi"/>
        </w:rPr>
        <w:t>e f</w:t>
      </w:r>
      <w:r w:rsidRPr="0011170A">
        <w:rPr>
          <w:rFonts w:cstheme="minorHAnsi"/>
        </w:rPr>
        <w:t xml:space="preserve">irst, like the </w:t>
      </w:r>
      <w:r w:rsidRPr="0011170A">
        <w:rPr>
          <w:rFonts w:cstheme="minorHAnsi"/>
          <w:i/>
          <w:iCs/>
        </w:rPr>
        <w:t xml:space="preserve">Hanc igitur, </w:t>
      </w:r>
      <w:r w:rsidRPr="0011170A">
        <w:rPr>
          <w:rFonts w:cstheme="minorHAnsi"/>
        </w:rPr>
        <w:t>developing in an enumeration of th</w:t>
      </w:r>
      <w:r w:rsidR="005A1B40" w:rsidRPr="0011170A">
        <w:rPr>
          <w:rFonts w:cstheme="minorHAnsi"/>
        </w:rPr>
        <w:t>e m</w:t>
      </w:r>
      <w:r w:rsidRPr="0011170A">
        <w:rPr>
          <w:rFonts w:cstheme="minorHAnsi"/>
        </w:rPr>
        <w:t>ore special intentions for which the sacrifice was being offered.</w:t>
      </w:r>
      <w:r w:rsidR="00176402">
        <w:rPr>
          <w:rFonts w:cstheme="minorHAnsi"/>
        </w:rPr>
        <w:t xml:space="preserve"> </w:t>
      </w:r>
      <w:r w:rsidRPr="0011170A">
        <w:rPr>
          <w:rFonts w:cstheme="minorHAnsi"/>
        </w:rPr>
        <w:t xml:space="preserve">But, in Egypt, the </w:t>
      </w:r>
      <w:r w:rsidRPr="0011170A">
        <w:rPr>
          <w:rFonts w:cstheme="minorHAnsi"/>
          <w:i/>
          <w:iCs/>
        </w:rPr>
        <w:t xml:space="preserve">Sanctus </w:t>
      </w:r>
      <w:r w:rsidRPr="0011170A">
        <w:rPr>
          <w:rFonts w:cstheme="minorHAnsi"/>
        </w:rPr>
        <w:t>and its introduction were inserte</w:t>
      </w:r>
      <w:r w:rsidR="005A1B40" w:rsidRPr="0011170A">
        <w:rPr>
          <w:rFonts w:cstheme="minorHAnsi"/>
        </w:rPr>
        <w:t>d b</w:t>
      </w:r>
      <w:r w:rsidRPr="0011170A">
        <w:rPr>
          <w:rFonts w:cstheme="minorHAnsi"/>
        </w:rPr>
        <w:t>etween the two, producing the need of the connection, take</w:t>
      </w:r>
      <w:r w:rsidR="005A1B40" w:rsidRPr="0011170A">
        <w:rPr>
          <w:rFonts w:cstheme="minorHAnsi"/>
        </w:rPr>
        <w:t>n f</w:t>
      </w:r>
      <w:r w:rsidRPr="0011170A">
        <w:rPr>
          <w:rFonts w:cstheme="minorHAnsi"/>
        </w:rPr>
        <w:t>rom the idea of fulness, in order to link up with the second. Her</w:t>
      </w:r>
      <w:r w:rsidR="005A1B40" w:rsidRPr="0011170A">
        <w:rPr>
          <w:rFonts w:cstheme="minorHAnsi"/>
        </w:rPr>
        <w:t>e t</w:t>
      </w:r>
      <w:r w:rsidRPr="0011170A">
        <w:rPr>
          <w:rFonts w:cstheme="minorHAnsi"/>
        </w:rPr>
        <w:t>he two prayers remain distinct, but they are joined immediatel</w:t>
      </w:r>
      <w:r w:rsidR="00A23162" w:rsidRPr="0011170A">
        <w:rPr>
          <w:rFonts w:cstheme="minorHAnsi"/>
        </w:rPr>
        <w:t>y, a</w:t>
      </w:r>
      <w:r w:rsidRPr="0011170A">
        <w:rPr>
          <w:rFonts w:cstheme="minorHAnsi"/>
        </w:rPr>
        <w:t xml:space="preserve">s in the </w:t>
      </w:r>
      <w:r w:rsidRPr="0011170A">
        <w:rPr>
          <w:rFonts w:cstheme="minorHAnsi"/>
          <w:i/>
          <w:iCs/>
        </w:rPr>
        <w:t xml:space="preserve">Tefillah </w:t>
      </w:r>
      <w:r w:rsidRPr="0011170A">
        <w:rPr>
          <w:rFonts w:cstheme="minorHAnsi"/>
        </w:rPr>
        <w:t>where the sixteenth blessing (in which all of</w:t>
      </w:r>
      <w:r w:rsidR="00176402">
        <w:rPr>
          <w:rFonts w:cstheme="minorHAnsi"/>
        </w:rPr>
        <w:t xml:space="preserve"> </w:t>
      </w:r>
      <w:r w:rsidRPr="0011170A">
        <w:rPr>
          <w:rFonts w:cstheme="minorHAnsi"/>
        </w:rPr>
        <w:t>Israel’s petitions were brought together to be recommended to</w:t>
      </w:r>
      <w:r w:rsidR="00176402">
        <w:rPr>
          <w:rFonts w:cstheme="minorHAnsi"/>
        </w:rPr>
        <w:t xml:space="preserve"> </w:t>
      </w:r>
      <w:r w:rsidRPr="0011170A">
        <w:rPr>
          <w:rFonts w:cstheme="minorHAnsi"/>
        </w:rPr>
        <w:t xml:space="preserve">God) was joined to the </w:t>
      </w:r>
      <w:r w:rsidRPr="0011170A">
        <w:rPr>
          <w:rFonts w:cstheme="minorHAnsi"/>
          <w:i/>
          <w:iCs/>
        </w:rPr>
        <w:t xml:space="preserve">Abodah </w:t>
      </w:r>
      <w:r w:rsidRPr="0011170A">
        <w:rPr>
          <w:rFonts w:cstheme="minorHAnsi"/>
        </w:rPr>
        <w:t>which recommended to him he</w:t>
      </w:r>
      <w:r w:rsidR="005A1B40" w:rsidRPr="0011170A">
        <w:rPr>
          <w:rFonts w:cstheme="minorHAnsi"/>
        </w:rPr>
        <w:t>r s</w:t>
      </w:r>
      <w:r w:rsidRPr="0011170A">
        <w:rPr>
          <w:rFonts w:cstheme="minorHAnsi"/>
        </w:rPr>
        <w:t>acrifices themselves.</w:t>
      </w:r>
    </w:p>
    <w:p w14:paraId="56C3777C" w14:textId="77777777" w:rsidR="00176402" w:rsidRDefault="00176402" w:rsidP="0011170A">
      <w:pPr>
        <w:autoSpaceDE w:val="0"/>
        <w:autoSpaceDN w:val="0"/>
        <w:adjustRightInd w:val="0"/>
        <w:spacing w:after="0" w:line="240" w:lineRule="auto"/>
        <w:jc w:val="both"/>
        <w:rPr>
          <w:rFonts w:cstheme="minorHAnsi"/>
        </w:rPr>
      </w:pPr>
    </w:p>
    <w:p w14:paraId="778662F8" w14:textId="3637848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given here once again the special formula, which i</w:t>
      </w:r>
      <w:r w:rsidR="005A1B40" w:rsidRPr="0011170A">
        <w:rPr>
          <w:rFonts w:cstheme="minorHAnsi"/>
        </w:rPr>
        <w:t>s s</w:t>
      </w:r>
      <w:r w:rsidRPr="0011170A">
        <w:rPr>
          <w:rFonts w:cstheme="minorHAnsi"/>
        </w:rPr>
        <w:t xml:space="preserve">till preserved, for the </w:t>
      </w:r>
      <w:r w:rsidR="00BA6BF1">
        <w:rPr>
          <w:rFonts w:cstheme="minorHAnsi"/>
        </w:rPr>
        <w:t>Eucharist</w:t>
      </w:r>
      <w:r w:rsidRPr="0011170A">
        <w:rPr>
          <w:rFonts w:cstheme="minorHAnsi"/>
        </w:rPr>
        <w:t xml:space="preserve"> offered for the intention of th</w:t>
      </w:r>
      <w:r w:rsidR="005A1B40" w:rsidRPr="0011170A">
        <w:rPr>
          <w:rFonts w:cstheme="minorHAnsi"/>
        </w:rPr>
        <w:t>e n</w:t>
      </w:r>
      <w:r w:rsidRPr="0011170A">
        <w:rPr>
          <w:rFonts w:cstheme="minorHAnsi"/>
        </w:rPr>
        <w:t>eophytes who had just been baptized at Easter. It was in antiquit</w:t>
      </w:r>
      <w:r w:rsidR="005A1B40" w:rsidRPr="0011170A">
        <w:rPr>
          <w:rFonts w:cstheme="minorHAnsi"/>
        </w:rPr>
        <w:t>y a</w:t>
      </w:r>
      <w:r w:rsidRPr="0011170A">
        <w:rPr>
          <w:rFonts w:cstheme="minorHAnsi"/>
        </w:rPr>
        <w:t>nd even much later in the Middle Ages only one amon</w:t>
      </w:r>
      <w:r w:rsidR="005A1B40" w:rsidRPr="0011170A">
        <w:rPr>
          <w:rFonts w:cstheme="minorHAnsi"/>
        </w:rPr>
        <w:t>g i</w:t>
      </w:r>
      <w:r w:rsidRPr="0011170A">
        <w:rPr>
          <w:rFonts w:cstheme="minorHAnsi"/>
        </w:rPr>
        <w:t>nnumerable other special intentions that could be formulate</w:t>
      </w:r>
      <w:r w:rsidR="005A1B40" w:rsidRPr="0011170A">
        <w:rPr>
          <w:rFonts w:cstheme="minorHAnsi"/>
        </w:rPr>
        <w:t>d a</w:t>
      </w:r>
      <w:r w:rsidRPr="0011170A">
        <w:rPr>
          <w:rFonts w:cstheme="minorHAnsi"/>
        </w:rPr>
        <w:t>t this point.</w:t>
      </w:r>
      <w:r w:rsidR="00176402">
        <w:rPr>
          <w:rStyle w:val="FootnoteReference"/>
          <w:rFonts w:cstheme="minorHAnsi"/>
        </w:rPr>
        <w:footnoteReference w:id="401"/>
      </w:r>
      <w:r w:rsidRPr="0011170A">
        <w:rPr>
          <w:rFonts w:cstheme="minorHAnsi"/>
        </w:rPr>
        <w:t xml:space="preserve"> “Establish our days in </w:t>
      </w:r>
      <w:r w:rsidR="001D3F6F">
        <w:rPr>
          <w:rFonts w:cstheme="minorHAnsi"/>
        </w:rPr>
        <w:t>Your</w:t>
      </w:r>
      <w:r w:rsidRPr="0011170A">
        <w:rPr>
          <w:rFonts w:cstheme="minorHAnsi"/>
        </w:rPr>
        <w:t xml:space="preserve"> peace” seems originall</w:t>
      </w:r>
      <w:r w:rsidR="005A1B40" w:rsidRPr="0011170A">
        <w:rPr>
          <w:rFonts w:cstheme="minorHAnsi"/>
        </w:rPr>
        <w:t>y t</w:t>
      </w:r>
      <w:r w:rsidRPr="0011170A">
        <w:rPr>
          <w:rFonts w:cstheme="minorHAnsi"/>
        </w:rPr>
        <w:t>o have been a simple special intention of this kind which</w:t>
      </w:r>
      <w:r w:rsidR="00176402">
        <w:rPr>
          <w:rFonts w:cstheme="minorHAnsi"/>
        </w:rPr>
        <w:t xml:space="preserve"> </w:t>
      </w:r>
      <w:r w:rsidRPr="0011170A">
        <w:rPr>
          <w:rFonts w:cstheme="minorHAnsi"/>
        </w:rPr>
        <w:t>St. Gregory the Great permanently included.</w:t>
      </w:r>
      <w:r w:rsidR="00176402">
        <w:rPr>
          <w:rStyle w:val="FootnoteReference"/>
          <w:rFonts w:cstheme="minorHAnsi"/>
        </w:rPr>
        <w:footnoteReference w:id="402"/>
      </w:r>
    </w:p>
    <w:p w14:paraId="4E42F1D4" w14:textId="77777777" w:rsidR="00176402" w:rsidRDefault="00176402" w:rsidP="0011170A">
      <w:pPr>
        <w:autoSpaceDE w:val="0"/>
        <w:autoSpaceDN w:val="0"/>
        <w:adjustRightInd w:val="0"/>
        <w:spacing w:after="0" w:line="240" w:lineRule="auto"/>
        <w:jc w:val="both"/>
        <w:rPr>
          <w:rFonts w:cstheme="minorHAnsi"/>
        </w:rPr>
      </w:pPr>
    </w:p>
    <w:p w14:paraId="41519E28" w14:textId="426E7E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Quam oblationem </w:t>
      </w:r>
      <w:r w:rsidRPr="0011170A">
        <w:rPr>
          <w:rFonts w:cstheme="minorHAnsi"/>
        </w:rPr>
        <w:t>is properly the presentation of the eucharist</w:t>
      </w:r>
      <w:r w:rsidR="00176402">
        <w:rPr>
          <w:rFonts w:cstheme="minorHAnsi"/>
        </w:rPr>
        <w:t>ic</w:t>
      </w:r>
      <w:r w:rsidR="005A1B40" w:rsidRPr="0011170A">
        <w:rPr>
          <w:rFonts w:cstheme="minorHAnsi"/>
        </w:rPr>
        <w:t xml:space="preserve"> s</w:t>
      </w:r>
      <w:r w:rsidRPr="0011170A">
        <w:rPr>
          <w:rFonts w:cstheme="minorHAnsi"/>
        </w:rPr>
        <w:t>acrifice to God for his acceptance. Among the adjective</w:t>
      </w:r>
      <w:r w:rsidR="005A1B40" w:rsidRPr="0011170A">
        <w:rPr>
          <w:rFonts w:cstheme="minorHAnsi"/>
        </w:rPr>
        <w:t>s w</w:t>
      </w:r>
      <w:r w:rsidRPr="0011170A">
        <w:rPr>
          <w:rFonts w:cstheme="minorHAnsi"/>
        </w:rPr>
        <w:t xml:space="preserve">ith which it qualifies the oblation, </w:t>
      </w:r>
      <w:r w:rsidRPr="0011170A">
        <w:rPr>
          <w:rFonts w:cstheme="minorHAnsi"/>
          <w:i/>
          <w:iCs/>
        </w:rPr>
        <w:t xml:space="preserve">rationabilem </w:t>
      </w:r>
      <w:r w:rsidRPr="0011170A">
        <w:rPr>
          <w:rFonts w:cstheme="minorHAnsi"/>
        </w:rPr>
        <w:t>is obviousl</w:t>
      </w:r>
      <w:r w:rsidR="005A1B40" w:rsidRPr="0011170A">
        <w:rPr>
          <w:rFonts w:cstheme="minorHAnsi"/>
        </w:rPr>
        <w:t>y t</w:t>
      </w:r>
      <w:r w:rsidRPr="0011170A">
        <w:rPr>
          <w:rFonts w:cstheme="minorHAnsi"/>
        </w:rPr>
        <w:t xml:space="preserve">he translation of “logical worship,” </w:t>
      </w:r>
      <w:r w:rsidR="00176402" w:rsidRPr="0011170A">
        <w:rPr>
          <w:rFonts w:cstheme="minorHAnsi"/>
        </w:rPr>
        <w:t>i.e.,</w:t>
      </w:r>
      <w:r w:rsidRPr="0011170A">
        <w:rPr>
          <w:rFonts w:cstheme="minorHAnsi"/>
        </w:rPr>
        <w:t xml:space="preserve"> offered in the Logo</w:t>
      </w:r>
      <w:r w:rsidR="005A1B40" w:rsidRPr="0011170A">
        <w:rPr>
          <w:rFonts w:cstheme="minorHAnsi"/>
        </w:rPr>
        <w:t>s w</w:t>
      </w:r>
      <w:r w:rsidRPr="0011170A">
        <w:rPr>
          <w:rFonts w:cstheme="minorHAnsi"/>
        </w:rPr>
        <w:t>ho is the Word made flesh. But it also brings to mind the “word”</w:t>
      </w:r>
      <w:r w:rsidR="00176402">
        <w:rPr>
          <w:rFonts w:cstheme="minorHAnsi"/>
        </w:rPr>
        <w:t xml:space="preserve"> </w:t>
      </w:r>
      <w:r w:rsidRPr="0011170A">
        <w:rPr>
          <w:rFonts w:cstheme="minorHAnsi"/>
        </w:rPr>
        <w:t>with which man, in the same Jesus Christ, responds to it, her</w:t>
      </w:r>
      <w:r w:rsidR="005A1B40" w:rsidRPr="0011170A">
        <w:rPr>
          <w:rFonts w:cstheme="minorHAnsi"/>
        </w:rPr>
        <w:t>e i</w:t>
      </w:r>
      <w:r w:rsidRPr="0011170A">
        <w:rPr>
          <w:rFonts w:cstheme="minorHAnsi"/>
        </w:rPr>
        <w:t xml:space="preserve">dentified with the </w:t>
      </w:r>
      <w:r w:rsidR="00BA6BF1">
        <w:rPr>
          <w:rFonts w:cstheme="minorHAnsi"/>
        </w:rPr>
        <w:t>Eucharist</w:t>
      </w:r>
      <w:r w:rsidRPr="0011170A">
        <w:rPr>
          <w:rFonts w:cstheme="minorHAnsi"/>
        </w:rPr>
        <w:t>. Let us recall that at Alexandri</w:t>
      </w:r>
      <w:r w:rsidR="005A1B40" w:rsidRPr="0011170A">
        <w:rPr>
          <w:rFonts w:cstheme="minorHAnsi"/>
        </w:rPr>
        <w:t>a i</w:t>
      </w:r>
      <w:r w:rsidRPr="0011170A">
        <w:rPr>
          <w:rFonts w:cstheme="minorHAnsi"/>
        </w:rPr>
        <w:t>t was in the pre-epiclesis that “logical worship” was mentioned.</w:t>
      </w:r>
    </w:p>
    <w:p w14:paraId="2E671433" w14:textId="77777777" w:rsidR="00176402" w:rsidRDefault="00176402" w:rsidP="0011170A">
      <w:pPr>
        <w:autoSpaceDE w:val="0"/>
        <w:autoSpaceDN w:val="0"/>
        <w:adjustRightInd w:val="0"/>
        <w:spacing w:after="0" w:line="240" w:lineRule="auto"/>
        <w:jc w:val="both"/>
        <w:rPr>
          <w:rFonts w:cstheme="minorHAnsi"/>
        </w:rPr>
      </w:pPr>
    </w:p>
    <w:p w14:paraId="1A948E93" w14:textId="5608FDC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telling us that the praise at the beginning of the </w:t>
      </w:r>
      <w:r w:rsidR="00BA6BF1">
        <w:rPr>
          <w:rFonts w:cstheme="minorHAnsi"/>
        </w:rPr>
        <w:t>Eucharist</w:t>
      </w:r>
      <w:r w:rsidR="005A1B40" w:rsidRPr="0011170A">
        <w:rPr>
          <w:rFonts w:cstheme="minorHAnsi"/>
        </w:rPr>
        <w:t xml:space="preserve"> w</w:t>
      </w:r>
      <w:r w:rsidRPr="0011170A">
        <w:rPr>
          <w:rFonts w:cstheme="minorHAnsi"/>
        </w:rPr>
        <w:t>as followed by the intercessions, St. Ambrose gives evidence</w:t>
      </w:r>
      <w:r w:rsidR="005A1B40" w:rsidRPr="0011170A">
        <w:rPr>
          <w:rFonts w:cstheme="minorHAnsi"/>
        </w:rPr>
        <w:t>s a</w:t>
      </w:r>
      <w:r w:rsidRPr="0011170A">
        <w:rPr>
          <w:rFonts w:cstheme="minorHAnsi"/>
        </w:rPr>
        <w:t>t least in its general lines, of the beginning of the Roman cano</w:t>
      </w:r>
      <w:r w:rsidR="005A1B40" w:rsidRPr="0011170A">
        <w:rPr>
          <w:rFonts w:cstheme="minorHAnsi"/>
        </w:rPr>
        <w:t>n a</w:t>
      </w:r>
      <w:r w:rsidRPr="0011170A">
        <w:rPr>
          <w:rFonts w:cstheme="minorHAnsi"/>
        </w:rPr>
        <w:t xml:space="preserve">s it was in the </w:t>
      </w:r>
      <w:r w:rsidRPr="0011170A">
        <w:rPr>
          <w:rFonts w:cstheme="minorHAnsi"/>
        </w:rPr>
        <w:lastRenderedPageBreak/>
        <w:t>second half of the fourth century. But with thi</w:t>
      </w:r>
      <w:r w:rsidR="005A1B40" w:rsidRPr="0011170A">
        <w:rPr>
          <w:rFonts w:cstheme="minorHAnsi"/>
        </w:rPr>
        <w:t>s l</w:t>
      </w:r>
      <w:r w:rsidRPr="0011170A">
        <w:rPr>
          <w:rFonts w:cstheme="minorHAnsi"/>
        </w:rPr>
        <w:t>ast prayer, we arrive at the part of the canon which he quotes</w:t>
      </w:r>
      <w:r w:rsidR="00176402">
        <w:rPr>
          <w:rFonts w:cstheme="minorHAnsi"/>
        </w:rPr>
        <w:t xml:space="preserve"> </w:t>
      </w:r>
      <w:r w:rsidRPr="0011170A">
        <w:rPr>
          <w:rFonts w:cstheme="minorHAnsi"/>
        </w:rPr>
        <w:t>practically in its entirety and more or less literally. It seem</w:t>
      </w:r>
      <w:r w:rsidR="00A23162" w:rsidRPr="0011170A">
        <w:rPr>
          <w:rFonts w:cstheme="minorHAnsi"/>
        </w:rPr>
        <w:t>s, a</w:t>
      </w:r>
      <w:r w:rsidRPr="0011170A">
        <w:rPr>
          <w:rFonts w:cstheme="minorHAnsi"/>
        </w:rPr>
        <w:t>ctually, that he is no longer merely willing to give an explanator</w:t>
      </w:r>
      <w:r w:rsidR="005A1B40" w:rsidRPr="0011170A">
        <w:rPr>
          <w:rFonts w:cstheme="minorHAnsi"/>
        </w:rPr>
        <w:t>y p</w:t>
      </w:r>
      <w:r w:rsidRPr="0011170A">
        <w:rPr>
          <w:rFonts w:cstheme="minorHAnsi"/>
        </w:rPr>
        <w:t>araphrase, but that he is quoting textually in the mids</w:t>
      </w:r>
      <w:r w:rsidR="005A1B40" w:rsidRPr="0011170A">
        <w:rPr>
          <w:rFonts w:cstheme="minorHAnsi"/>
        </w:rPr>
        <w:t>t o</w:t>
      </w:r>
      <w:r w:rsidRPr="0011170A">
        <w:rPr>
          <w:rFonts w:cstheme="minorHAnsi"/>
        </w:rPr>
        <w:t>f his explanation the very words that he used in the eucharist</w:t>
      </w:r>
      <w:r w:rsidR="00176402">
        <w:rPr>
          <w:rFonts w:cstheme="minorHAnsi"/>
        </w:rPr>
        <w:t>ic</w:t>
      </w:r>
      <w:r w:rsidR="005A1B40" w:rsidRPr="0011170A">
        <w:rPr>
          <w:rFonts w:cstheme="minorHAnsi"/>
        </w:rPr>
        <w:t xml:space="preserve"> p</w:t>
      </w:r>
      <w:r w:rsidRPr="0011170A">
        <w:rPr>
          <w:rFonts w:cstheme="minorHAnsi"/>
        </w:rPr>
        <w:t>rayer from then on.</w:t>
      </w:r>
    </w:p>
    <w:p w14:paraId="7FC01772" w14:textId="77777777" w:rsidR="00176402" w:rsidRDefault="00176402" w:rsidP="0011170A">
      <w:pPr>
        <w:autoSpaceDE w:val="0"/>
        <w:autoSpaceDN w:val="0"/>
        <w:adjustRightInd w:val="0"/>
        <w:spacing w:after="0" w:line="240" w:lineRule="auto"/>
        <w:jc w:val="both"/>
        <w:rPr>
          <w:rFonts w:cstheme="minorHAnsi"/>
        </w:rPr>
      </w:pPr>
    </w:p>
    <w:p w14:paraId="1E76BBAB" w14:textId="451CDFB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form he gives of the prayer corresponding to our </w:t>
      </w:r>
      <w:r w:rsidRPr="0011170A">
        <w:rPr>
          <w:rFonts w:cstheme="minorHAnsi"/>
          <w:i/>
          <w:iCs/>
        </w:rPr>
        <w:t>Qua</w:t>
      </w:r>
      <w:r w:rsidR="005A1B40" w:rsidRPr="0011170A">
        <w:rPr>
          <w:rFonts w:cstheme="minorHAnsi"/>
          <w:i/>
          <w:iCs/>
        </w:rPr>
        <w:t>m o</w:t>
      </w:r>
      <w:r w:rsidRPr="0011170A">
        <w:rPr>
          <w:rFonts w:cstheme="minorHAnsi"/>
          <w:i/>
          <w:iCs/>
        </w:rPr>
        <w:t xml:space="preserve">blationem </w:t>
      </w:r>
      <w:r w:rsidRPr="0011170A">
        <w:rPr>
          <w:rFonts w:cstheme="minorHAnsi"/>
        </w:rPr>
        <w:t>is this:</w:t>
      </w:r>
    </w:p>
    <w:p w14:paraId="0DEFF2A5" w14:textId="77777777" w:rsidR="00176402" w:rsidRDefault="00176402" w:rsidP="0011170A">
      <w:pPr>
        <w:autoSpaceDE w:val="0"/>
        <w:autoSpaceDN w:val="0"/>
        <w:adjustRightInd w:val="0"/>
        <w:spacing w:after="0" w:line="240" w:lineRule="auto"/>
        <w:jc w:val="both"/>
        <w:rPr>
          <w:rFonts w:cstheme="minorHAnsi"/>
        </w:rPr>
      </w:pPr>
    </w:p>
    <w:p w14:paraId="41702DC9" w14:textId="73B77439" w:rsidR="00074CA6" w:rsidRPr="00176402" w:rsidRDefault="00074CA6" w:rsidP="0011170A">
      <w:pPr>
        <w:autoSpaceDE w:val="0"/>
        <w:autoSpaceDN w:val="0"/>
        <w:adjustRightInd w:val="0"/>
        <w:spacing w:after="0" w:line="240" w:lineRule="auto"/>
        <w:jc w:val="both"/>
        <w:rPr>
          <w:rFonts w:cstheme="minorHAnsi"/>
          <w:i/>
          <w:iCs/>
        </w:rPr>
      </w:pPr>
      <w:r w:rsidRPr="0011170A">
        <w:rPr>
          <w:rFonts w:cstheme="minorHAnsi"/>
        </w:rPr>
        <w:t>Make this offering for us orderly (</w:t>
      </w:r>
      <w:r w:rsidRPr="0011170A">
        <w:rPr>
          <w:rFonts w:cstheme="minorHAnsi"/>
          <w:i/>
          <w:iCs/>
        </w:rPr>
        <w:t>scrip</w:t>
      </w:r>
      <w:r w:rsidR="00176402">
        <w:rPr>
          <w:rFonts w:cstheme="minorHAnsi"/>
          <w:i/>
          <w:iCs/>
        </w:rPr>
        <w:t>t</w:t>
      </w:r>
      <w:r w:rsidRPr="0011170A">
        <w:rPr>
          <w:rFonts w:cstheme="minorHAnsi"/>
          <w:i/>
          <w:iCs/>
        </w:rPr>
        <w:t>am</w:t>
      </w:r>
      <w:r w:rsidRPr="0011170A">
        <w:rPr>
          <w:rFonts w:cstheme="minorHAnsi"/>
        </w:rPr>
        <w:t>), spiritual (</w:t>
      </w:r>
      <w:r w:rsidRPr="0011170A">
        <w:rPr>
          <w:rFonts w:cstheme="minorHAnsi"/>
          <w:i/>
          <w:iCs/>
        </w:rPr>
        <w:t>rationabilem),</w:t>
      </w:r>
      <w:r w:rsidR="00176402">
        <w:rPr>
          <w:rFonts w:cstheme="minorHAnsi"/>
          <w:i/>
          <w:iCs/>
        </w:rPr>
        <w:t xml:space="preserve"> </w:t>
      </w:r>
      <w:r w:rsidR="008F33A9">
        <w:rPr>
          <w:rFonts w:cstheme="minorHAnsi"/>
        </w:rPr>
        <w:t>worthy</w:t>
      </w:r>
      <w:r w:rsidRPr="0011170A">
        <w:rPr>
          <w:rFonts w:cstheme="minorHAnsi"/>
        </w:rPr>
        <w:t xml:space="preserve"> to please you, this offering which is (o</w:t>
      </w:r>
      <w:r w:rsidR="005A1B40" w:rsidRPr="0011170A">
        <w:rPr>
          <w:rFonts w:cstheme="minorHAnsi"/>
        </w:rPr>
        <w:t>r b</w:t>
      </w:r>
      <w:r w:rsidRPr="0011170A">
        <w:rPr>
          <w:rFonts w:cstheme="minorHAnsi"/>
        </w:rPr>
        <w:t>ecause it is) the figure of the body and blood of Our Lord</w:t>
      </w:r>
      <w:r w:rsidR="00176402">
        <w:rPr>
          <w:rFonts w:cstheme="minorHAnsi"/>
          <w:i/>
          <w:iCs/>
        </w:rPr>
        <w:t xml:space="preserve"> </w:t>
      </w:r>
      <w:r w:rsidRPr="0011170A">
        <w:rPr>
          <w:rFonts w:cstheme="minorHAnsi"/>
        </w:rPr>
        <w:t>Jesus Christ ...</w:t>
      </w:r>
      <w:r w:rsidR="00176402">
        <w:rPr>
          <w:rStyle w:val="FootnoteReference"/>
          <w:rFonts w:cstheme="minorHAnsi"/>
        </w:rPr>
        <w:footnoteReference w:id="403"/>
      </w:r>
    </w:p>
    <w:p w14:paraId="1CEDD412" w14:textId="77777777" w:rsidR="00176402" w:rsidRDefault="00176402" w:rsidP="0011170A">
      <w:pPr>
        <w:autoSpaceDE w:val="0"/>
        <w:autoSpaceDN w:val="0"/>
        <w:adjustRightInd w:val="0"/>
        <w:spacing w:after="0" w:line="240" w:lineRule="auto"/>
        <w:jc w:val="both"/>
        <w:rPr>
          <w:rFonts w:cstheme="minorHAnsi"/>
        </w:rPr>
      </w:pPr>
    </w:p>
    <w:p w14:paraId="1CC1FC3A" w14:textId="6B1B61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rest of the commentary, which is of a most decided realis</w:t>
      </w:r>
      <w:r w:rsidR="00A23162" w:rsidRPr="0011170A">
        <w:rPr>
          <w:rFonts w:cstheme="minorHAnsi"/>
        </w:rPr>
        <w:t>m, s</w:t>
      </w:r>
      <w:r w:rsidRPr="0011170A">
        <w:rPr>
          <w:rFonts w:cstheme="minorHAnsi"/>
        </w:rPr>
        <w:t xml:space="preserve">hows very well that </w:t>
      </w:r>
      <w:r w:rsidRPr="0011170A">
        <w:rPr>
          <w:rFonts w:cstheme="minorHAnsi"/>
          <w:i/>
          <w:iCs/>
        </w:rPr>
        <w:t xml:space="preserve">figura </w:t>
      </w:r>
      <w:r w:rsidRPr="0011170A">
        <w:rPr>
          <w:rFonts w:cstheme="minorHAnsi"/>
        </w:rPr>
        <w:t xml:space="preserve">here, like </w:t>
      </w:r>
      <w:r w:rsidRPr="0011170A">
        <w:rPr>
          <w:rFonts w:cstheme="minorHAnsi"/>
          <w:i/>
          <w:iCs/>
        </w:rPr>
        <w:t xml:space="preserve">τύπος </w:t>
      </w:r>
      <w:r w:rsidRPr="0011170A">
        <w:rPr>
          <w:rFonts w:cstheme="minorHAnsi"/>
        </w:rPr>
        <w:t>in the Greek liturgie</w:t>
      </w:r>
      <w:r w:rsidR="00A23162" w:rsidRPr="0011170A">
        <w:rPr>
          <w:rFonts w:cstheme="minorHAnsi"/>
        </w:rPr>
        <w:t>s, i</w:t>
      </w:r>
      <w:r w:rsidRPr="0011170A">
        <w:rPr>
          <w:rFonts w:cstheme="minorHAnsi"/>
        </w:rPr>
        <w:t>nstead of being opposed to the reality of the presence, mean</w:t>
      </w:r>
      <w:r w:rsidR="005A1B40" w:rsidRPr="0011170A">
        <w:rPr>
          <w:rFonts w:cstheme="minorHAnsi"/>
        </w:rPr>
        <w:t>s t</w:t>
      </w:r>
      <w:r w:rsidRPr="0011170A">
        <w:rPr>
          <w:rFonts w:cstheme="minorHAnsi"/>
        </w:rPr>
        <w:t>o indicate that the visible elements are becoming its efficaciou</w:t>
      </w:r>
      <w:r w:rsidR="005A1B40" w:rsidRPr="0011170A">
        <w:rPr>
          <w:rFonts w:cstheme="minorHAnsi"/>
        </w:rPr>
        <w:t>s s</w:t>
      </w:r>
      <w:r w:rsidRPr="0011170A">
        <w:rPr>
          <w:rFonts w:cstheme="minorHAnsi"/>
        </w:rPr>
        <w:t>ign. In this regard, our formula: “so that (this offering) ma</w:t>
      </w:r>
      <w:r w:rsidR="005A1B40" w:rsidRPr="0011170A">
        <w:rPr>
          <w:rFonts w:cstheme="minorHAnsi"/>
        </w:rPr>
        <w:t>y b</w:t>
      </w:r>
      <w:r w:rsidRPr="0011170A">
        <w:rPr>
          <w:rFonts w:cstheme="minorHAnsi"/>
        </w:rPr>
        <w:t xml:space="preserve">ecome for us the body and blood of </w:t>
      </w:r>
      <w:r w:rsidR="001D3F6F">
        <w:rPr>
          <w:rFonts w:cstheme="minorHAnsi"/>
        </w:rPr>
        <w:t>Your</w:t>
      </w:r>
      <w:r w:rsidRPr="0011170A">
        <w:rPr>
          <w:rFonts w:cstheme="minorHAnsi"/>
        </w:rPr>
        <w:t xml:space="preserve"> beloved Son, our Lord</w:t>
      </w:r>
      <w:r w:rsidR="00176402">
        <w:rPr>
          <w:rFonts w:cstheme="minorHAnsi"/>
        </w:rPr>
        <w:t xml:space="preserve"> </w:t>
      </w:r>
      <w:r w:rsidRPr="0011170A">
        <w:rPr>
          <w:rFonts w:cstheme="minorHAnsi"/>
        </w:rPr>
        <w:t>Jesus Christ” means the same thing in a form which is cleare</w:t>
      </w:r>
      <w:r w:rsidR="005A1B40" w:rsidRPr="0011170A">
        <w:rPr>
          <w:rFonts w:cstheme="minorHAnsi"/>
        </w:rPr>
        <w:t>r f</w:t>
      </w:r>
      <w:r w:rsidRPr="0011170A">
        <w:rPr>
          <w:rFonts w:cstheme="minorHAnsi"/>
        </w:rPr>
        <w:t>or us, but which was not any clearer for the ancients.</w:t>
      </w:r>
    </w:p>
    <w:p w14:paraId="64CF1B22" w14:textId="77777777" w:rsidR="00176402" w:rsidRDefault="00176402" w:rsidP="0011170A">
      <w:pPr>
        <w:autoSpaceDE w:val="0"/>
        <w:autoSpaceDN w:val="0"/>
        <w:adjustRightInd w:val="0"/>
        <w:spacing w:after="0" w:line="240" w:lineRule="auto"/>
        <w:jc w:val="both"/>
        <w:rPr>
          <w:rFonts w:cstheme="minorHAnsi"/>
        </w:rPr>
      </w:pPr>
    </w:p>
    <w:p w14:paraId="583A85F5" w14:textId="6B76E7E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what we have suggested about the original place of the reference</w:t>
      </w:r>
      <w:r w:rsidR="005A1B40" w:rsidRPr="0011170A">
        <w:rPr>
          <w:rFonts w:cstheme="minorHAnsi"/>
        </w:rPr>
        <w:t>s t</w:t>
      </w:r>
      <w:r w:rsidRPr="0011170A">
        <w:rPr>
          <w:rFonts w:cstheme="minorHAnsi"/>
        </w:rPr>
        <w:t>o the heavenly altar, the Angel and the patriarch</w:t>
      </w:r>
      <w:r w:rsidR="00A23162" w:rsidRPr="0011170A">
        <w:rPr>
          <w:rFonts w:cstheme="minorHAnsi"/>
        </w:rPr>
        <w:t>s, h</w:t>
      </w:r>
      <w:r w:rsidRPr="0011170A">
        <w:rPr>
          <w:rFonts w:cstheme="minorHAnsi"/>
        </w:rPr>
        <w:t>ad to be the same at Rome as at Alexandria, it is from the firs</w:t>
      </w:r>
      <w:r w:rsidR="005A1B40" w:rsidRPr="0011170A">
        <w:rPr>
          <w:rFonts w:cstheme="minorHAnsi"/>
        </w:rPr>
        <w:t>t w</w:t>
      </w:r>
      <w:r w:rsidRPr="0011170A">
        <w:rPr>
          <w:rFonts w:cstheme="minorHAnsi"/>
        </w:rPr>
        <w:t xml:space="preserve">ords of the </w:t>
      </w:r>
      <w:r w:rsidRPr="0011170A">
        <w:rPr>
          <w:rFonts w:cstheme="minorHAnsi"/>
          <w:i/>
          <w:iCs/>
        </w:rPr>
        <w:t>Hanc igi</w:t>
      </w:r>
      <w:r w:rsidR="00176402">
        <w:rPr>
          <w:rFonts w:cstheme="minorHAnsi"/>
          <w:i/>
          <w:iCs/>
        </w:rPr>
        <w:t>t</w:t>
      </w:r>
      <w:r w:rsidRPr="0011170A">
        <w:rPr>
          <w:rFonts w:cstheme="minorHAnsi"/>
          <w:i/>
          <w:iCs/>
        </w:rPr>
        <w:t xml:space="preserve">ur oblationem </w:t>
      </w:r>
      <w:r w:rsidRPr="0011170A">
        <w:rPr>
          <w:rFonts w:cstheme="minorHAnsi"/>
        </w:rPr>
        <w:t>that these references mus</w:t>
      </w:r>
      <w:r w:rsidR="005A1B40" w:rsidRPr="0011170A">
        <w:rPr>
          <w:rFonts w:cstheme="minorHAnsi"/>
        </w:rPr>
        <w:t>t h</w:t>
      </w:r>
      <w:r w:rsidRPr="0011170A">
        <w:rPr>
          <w:rFonts w:cstheme="minorHAnsi"/>
        </w:rPr>
        <w:t>ave arisen (moreover, St. Ambrose’s text, while placing the</w:t>
      </w:r>
      <w:r w:rsidR="005A1B40" w:rsidRPr="0011170A">
        <w:rPr>
          <w:rFonts w:cstheme="minorHAnsi"/>
        </w:rPr>
        <w:t>m a</w:t>
      </w:r>
      <w:r w:rsidRPr="0011170A">
        <w:rPr>
          <w:rFonts w:cstheme="minorHAnsi"/>
        </w:rPr>
        <w:t>fter the anamnesis, has them connected with a repetition of th</w:t>
      </w:r>
      <w:r w:rsidR="005A1B40" w:rsidRPr="0011170A">
        <w:rPr>
          <w:rFonts w:cstheme="minorHAnsi"/>
        </w:rPr>
        <w:t>e e</w:t>
      </w:r>
      <w:r w:rsidRPr="0011170A">
        <w:rPr>
          <w:rFonts w:cstheme="minorHAnsi"/>
        </w:rPr>
        <w:t xml:space="preserve">xpression </w:t>
      </w:r>
      <w:r w:rsidRPr="0011170A">
        <w:rPr>
          <w:rFonts w:cstheme="minorHAnsi"/>
          <w:i/>
          <w:iCs/>
        </w:rPr>
        <w:t xml:space="preserve">Hanc oblationem). </w:t>
      </w:r>
      <w:r w:rsidRPr="0011170A">
        <w:rPr>
          <w:rFonts w:cstheme="minorHAnsi"/>
        </w:rPr>
        <w:t>In this case it appears that th</w:t>
      </w:r>
      <w:r w:rsidR="005A1B40" w:rsidRPr="0011170A">
        <w:rPr>
          <w:rFonts w:cstheme="minorHAnsi"/>
        </w:rPr>
        <w:t>e p</w:t>
      </w:r>
      <w:r w:rsidRPr="0011170A">
        <w:rPr>
          <w:rFonts w:cstheme="minorHAnsi"/>
        </w:rPr>
        <w:t>etition for the acceptance of the sacrifice, enveloping the on</w:t>
      </w:r>
      <w:r w:rsidR="005A1B40" w:rsidRPr="0011170A">
        <w:rPr>
          <w:rFonts w:cstheme="minorHAnsi"/>
        </w:rPr>
        <w:t>e f</w:t>
      </w:r>
      <w:r w:rsidRPr="0011170A">
        <w:rPr>
          <w:rFonts w:cstheme="minorHAnsi"/>
        </w:rPr>
        <w:t>or the transformation of the elements, flowed directly from this.</w:t>
      </w:r>
    </w:p>
    <w:p w14:paraId="13C2E1DF" w14:textId="77777777" w:rsidR="00176402" w:rsidRDefault="00176402" w:rsidP="0011170A">
      <w:pPr>
        <w:autoSpaceDE w:val="0"/>
        <w:autoSpaceDN w:val="0"/>
        <w:adjustRightInd w:val="0"/>
        <w:spacing w:after="0" w:line="240" w:lineRule="auto"/>
        <w:jc w:val="both"/>
        <w:rPr>
          <w:rFonts w:cstheme="minorHAnsi"/>
        </w:rPr>
      </w:pPr>
    </w:p>
    <w:p w14:paraId="4B244B1B" w14:textId="714A03B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now come to the institution narrative, the anamnesis an</w:t>
      </w:r>
      <w:r w:rsidR="005A1B40" w:rsidRPr="0011170A">
        <w:rPr>
          <w:rFonts w:cstheme="minorHAnsi"/>
        </w:rPr>
        <w:t>d t</w:t>
      </w:r>
      <w:r w:rsidRPr="0011170A">
        <w:rPr>
          <w:rFonts w:cstheme="minorHAnsi"/>
        </w:rPr>
        <w:t>he second epiclesis, which make up one closely connected whole</w:t>
      </w:r>
      <w:r w:rsidR="00176402">
        <w:rPr>
          <w:rFonts w:cstheme="minorHAnsi"/>
        </w:rPr>
        <w:t xml:space="preserve"> </w:t>
      </w:r>
      <w:r w:rsidRPr="0011170A">
        <w:rPr>
          <w:rFonts w:cstheme="minorHAnsi"/>
        </w:rPr>
        <w:t>(with St. Ambrose the connection is so continuous that the las</w:t>
      </w:r>
      <w:r w:rsidR="005A1B40" w:rsidRPr="0011170A">
        <w:rPr>
          <w:rFonts w:cstheme="minorHAnsi"/>
        </w:rPr>
        <w:t>t p</w:t>
      </w:r>
      <w:r w:rsidRPr="0011170A">
        <w:rPr>
          <w:rFonts w:cstheme="minorHAnsi"/>
        </w:rPr>
        <w:t>hrase, which includes the epiclesis within the anamnesis, becomes very overloaded—-which explains why the present versio</w:t>
      </w:r>
      <w:r w:rsidR="00A23162" w:rsidRPr="0011170A">
        <w:rPr>
          <w:rFonts w:cstheme="minorHAnsi"/>
        </w:rPr>
        <w:t>n, c</w:t>
      </w:r>
      <w:r w:rsidRPr="0011170A">
        <w:rPr>
          <w:rFonts w:cstheme="minorHAnsi"/>
        </w:rPr>
        <w:t>utting the epiclesis into two sentences and separating it fro</w:t>
      </w:r>
      <w:r w:rsidR="005A1B40" w:rsidRPr="0011170A">
        <w:rPr>
          <w:rFonts w:cstheme="minorHAnsi"/>
        </w:rPr>
        <w:t>m t</w:t>
      </w:r>
      <w:r w:rsidRPr="0011170A">
        <w:rPr>
          <w:rFonts w:cstheme="minorHAnsi"/>
        </w:rPr>
        <w:t>he anamnesis, was ultimately preferred).</w:t>
      </w:r>
    </w:p>
    <w:p w14:paraId="2B514893" w14:textId="77777777" w:rsidR="00176402" w:rsidRDefault="00176402" w:rsidP="0011170A">
      <w:pPr>
        <w:autoSpaceDE w:val="0"/>
        <w:autoSpaceDN w:val="0"/>
        <w:adjustRightInd w:val="0"/>
        <w:spacing w:after="0" w:line="240" w:lineRule="auto"/>
        <w:jc w:val="both"/>
        <w:rPr>
          <w:rFonts w:cstheme="minorHAnsi"/>
        </w:rPr>
      </w:pPr>
    </w:p>
    <w:p w14:paraId="47633869" w14:textId="61DBAEC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he, on the day before he suffered, took bread into hi</w:t>
      </w:r>
      <w:r w:rsidR="005A1B40" w:rsidRPr="0011170A">
        <w:rPr>
          <w:rFonts w:cstheme="minorHAnsi"/>
        </w:rPr>
        <w:t>s h</w:t>
      </w:r>
      <w:r w:rsidRPr="0011170A">
        <w:rPr>
          <w:rFonts w:cstheme="minorHAnsi"/>
        </w:rPr>
        <w:t>oly and venerable hands, looking up to heaven, to you, Go</w:t>
      </w:r>
      <w:r w:rsidR="00A23162" w:rsidRPr="0011170A">
        <w:rPr>
          <w:rFonts w:cstheme="minorHAnsi"/>
        </w:rPr>
        <w:t>d, h</w:t>
      </w:r>
      <w:r w:rsidRPr="0011170A">
        <w:rPr>
          <w:rFonts w:cstheme="minorHAnsi"/>
        </w:rPr>
        <w:t>is almighty Father, he gave thanks to you, blessed it an</w:t>
      </w:r>
      <w:r w:rsidR="005A1B40" w:rsidRPr="0011170A">
        <w:rPr>
          <w:rFonts w:cstheme="minorHAnsi"/>
        </w:rPr>
        <w:t>d b</w:t>
      </w:r>
      <w:r w:rsidRPr="0011170A">
        <w:rPr>
          <w:rFonts w:cstheme="minorHAnsi"/>
        </w:rPr>
        <w:t>roke it, and gave it to his disciples, saying: Take and ea</w:t>
      </w:r>
      <w:r w:rsidR="005A1B40" w:rsidRPr="0011170A">
        <w:rPr>
          <w:rFonts w:cstheme="minorHAnsi"/>
        </w:rPr>
        <w:t>t t</w:t>
      </w:r>
      <w:r w:rsidRPr="0011170A">
        <w:rPr>
          <w:rFonts w:cstheme="minorHAnsi"/>
        </w:rPr>
        <w:t xml:space="preserve">his, all of you, for this is my body. </w:t>
      </w:r>
      <w:r w:rsidR="00176402" w:rsidRPr="0011170A">
        <w:rPr>
          <w:rFonts w:cstheme="minorHAnsi"/>
        </w:rPr>
        <w:t>Likewise,</w:t>
      </w:r>
      <w:r w:rsidRPr="0011170A">
        <w:rPr>
          <w:rFonts w:cstheme="minorHAnsi"/>
        </w:rPr>
        <w:t xml:space="preserve"> when suppe</w:t>
      </w:r>
      <w:r w:rsidR="005A1B40" w:rsidRPr="0011170A">
        <w:rPr>
          <w:rFonts w:cstheme="minorHAnsi"/>
        </w:rPr>
        <w:t>r w</w:t>
      </w:r>
      <w:r w:rsidRPr="0011170A">
        <w:rPr>
          <w:rFonts w:cstheme="minorHAnsi"/>
        </w:rPr>
        <w:t xml:space="preserve">as </w:t>
      </w:r>
      <w:r w:rsidR="00176402" w:rsidRPr="0011170A">
        <w:rPr>
          <w:rFonts w:cstheme="minorHAnsi"/>
        </w:rPr>
        <w:t>ended,</w:t>
      </w:r>
      <w:r w:rsidRPr="0011170A">
        <w:rPr>
          <w:rFonts w:cstheme="minorHAnsi"/>
        </w:rPr>
        <w:t xml:space="preserve"> he also took this glorious cup into his holy an</w:t>
      </w:r>
      <w:r w:rsidR="005A1B40" w:rsidRPr="0011170A">
        <w:rPr>
          <w:rFonts w:cstheme="minorHAnsi"/>
        </w:rPr>
        <w:t>d v</w:t>
      </w:r>
      <w:r w:rsidRPr="0011170A">
        <w:rPr>
          <w:rFonts w:cstheme="minorHAnsi"/>
        </w:rPr>
        <w:t>enerable hands, gave thanks to you again, blessed the cu</w:t>
      </w:r>
      <w:r w:rsidR="005A1B40" w:rsidRPr="0011170A">
        <w:rPr>
          <w:rFonts w:cstheme="minorHAnsi"/>
        </w:rPr>
        <w:t>p a</w:t>
      </w:r>
      <w:r w:rsidRPr="0011170A">
        <w:rPr>
          <w:rFonts w:cstheme="minorHAnsi"/>
        </w:rPr>
        <w:t>nd gave it to his disciples, saying: Take this and drink fro</w:t>
      </w:r>
      <w:r w:rsidR="005A1B40" w:rsidRPr="0011170A">
        <w:rPr>
          <w:rFonts w:cstheme="minorHAnsi"/>
        </w:rPr>
        <w:t>m i</w:t>
      </w:r>
      <w:r w:rsidRPr="0011170A">
        <w:rPr>
          <w:rFonts w:cstheme="minorHAnsi"/>
        </w:rPr>
        <w:t>t, all of you: This is the cup of my blood, of the new and everlastin</w:t>
      </w:r>
      <w:r w:rsidR="005A1B40" w:rsidRPr="0011170A">
        <w:rPr>
          <w:rFonts w:cstheme="minorHAnsi"/>
        </w:rPr>
        <w:t>g c</w:t>
      </w:r>
      <w:r w:rsidRPr="0011170A">
        <w:rPr>
          <w:rFonts w:cstheme="minorHAnsi"/>
        </w:rPr>
        <w:t>ovenant, the mystery of faith, which will be she</w:t>
      </w:r>
      <w:r w:rsidR="005A1B40" w:rsidRPr="0011170A">
        <w:rPr>
          <w:rFonts w:cstheme="minorHAnsi"/>
        </w:rPr>
        <w:t>d f</w:t>
      </w:r>
      <w:r w:rsidRPr="0011170A">
        <w:rPr>
          <w:rFonts w:cstheme="minorHAnsi"/>
        </w:rPr>
        <w:t>or you and for many for the forgiveness of sins. Wheneve</w:t>
      </w:r>
      <w:r w:rsidR="005A1B40" w:rsidRPr="0011170A">
        <w:rPr>
          <w:rFonts w:cstheme="minorHAnsi"/>
        </w:rPr>
        <w:t>r y</w:t>
      </w:r>
      <w:r w:rsidRPr="0011170A">
        <w:rPr>
          <w:rFonts w:cstheme="minorHAnsi"/>
        </w:rPr>
        <w:t xml:space="preserve">ou do this, you will do it in memory of </w:t>
      </w:r>
      <w:r w:rsidR="00C56281">
        <w:rPr>
          <w:rFonts w:cstheme="minorHAnsi"/>
        </w:rPr>
        <w:t>Me</w:t>
      </w:r>
      <w:r w:rsidRPr="0011170A">
        <w:rPr>
          <w:rFonts w:cstheme="minorHAnsi"/>
        </w:rPr>
        <w:t>.</w:t>
      </w:r>
    </w:p>
    <w:p w14:paraId="2EB98E69" w14:textId="77777777" w:rsidR="00176402" w:rsidRDefault="00176402" w:rsidP="0011170A">
      <w:pPr>
        <w:autoSpaceDE w:val="0"/>
        <w:autoSpaceDN w:val="0"/>
        <w:adjustRightInd w:val="0"/>
        <w:spacing w:after="0" w:line="240" w:lineRule="auto"/>
        <w:jc w:val="both"/>
        <w:rPr>
          <w:rFonts w:cstheme="minorHAnsi"/>
        </w:rPr>
      </w:pPr>
    </w:p>
    <w:p w14:paraId="5A5E6ABD" w14:textId="38B5D8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Wherefore, Lord, we </w:t>
      </w:r>
      <w:r w:rsidR="001D3F6F">
        <w:rPr>
          <w:rFonts w:cstheme="minorHAnsi"/>
        </w:rPr>
        <w:t>Your</w:t>
      </w:r>
      <w:r w:rsidRPr="0011170A">
        <w:rPr>
          <w:rFonts w:cstheme="minorHAnsi"/>
        </w:rPr>
        <w:t xml:space="preserve"> servants and also </w:t>
      </w:r>
      <w:r w:rsidR="001D3F6F">
        <w:rPr>
          <w:rFonts w:cstheme="minorHAnsi"/>
        </w:rPr>
        <w:t>Your</w:t>
      </w:r>
      <w:r w:rsidRPr="0011170A">
        <w:rPr>
          <w:rFonts w:cstheme="minorHAnsi"/>
        </w:rPr>
        <w:t xml:space="preserve"> hol</w:t>
      </w:r>
      <w:r w:rsidR="005A1B40" w:rsidRPr="0011170A">
        <w:rPr>
          <w:rFonts w:cstheme="minorHAnsi"/>
        </w:rPr>
        <w:t>y p</w:t>
      </w:r>
      <w:r w:rsidRPr="0011170A">
        <w:rPr>
          <w:rFonts w:cstheme="minorHAnsi"/>
        </w:rPr>
        <w:t xml:space="preserve">eople, recall the blessed passion of the same Christ, </w:t>
      </w:r>
      <w:r w:rsidR="001D3F6F">
        <w:rPr>
          <w:rFonts w:cstheme="minorHAnsi"/>
        </w:rPr>
        <w:t>Your</w:t>
      </w:r>
      <w:r w:rsidR="00176402">
        <w:rPr>
          <w:rFonts w:cstheme="minorHAnsi"/>
        </w:rPr>
        <w:t xml:space="preserve"> </w:t>
      </w:r>
      <w:r w:rsidRPr="0011170A">
        <w:rPr>
          <w:rFonts w:cstheme="minorHAnsi"/>
        </w:rPr>
        <w:t>Son, our Lord. We remember his resurrection from the dea</w:t>
      </w:r>
      <w:r w:rsidR="005A1B40" w:rsidRPr="0011170A">
        <w:rPr>
          <w:rFonts w:cstheme="minorHAnsi"/>
        </w:rPr>
        <w:t>d a</w:t>
      </w:r>
      <w:r w:rsidRPr="0011170A">
        <w:rPr>
          <w:rFonts w:cstheme="minorHAnsi"/>
        </w:rPr>
        <w:t xml:space="preserve">nd his glorious ascension. From among the </w:t>
      </w:r>
      <w:r w:rsidR="0031784F" w:rsidRPr="0011170A">
        <w:rPr>
          <w:rFonts w:cstheme="minorHAnsi"/>
        </w:rPr>
        <w:t>gifts,</w:t>
      </w:r>
      <w:r w:rsidRPr="0011170A">
        <w:rPr>
          <w:rFonts w:cstheme="minorHAnsi"/>
        </w:rPr>
        <w:t xml:space="preserve"> you gav</w:t>
      </w:r>
      <w:r w:rsidR="005A1B40" w:rsidRPr="0011170A">
        <w:rPr>
          <w:rFonts w:cstheme="minorHAnsi"/>
        </w:rPr>
        <w:t>e u</w:t>
      </w:r>
      <w:r w:rsidRPr="0011170A">
        <w:rPr>
          <w:rFonts w:cstheme="minorHAnsi"/>
        </w:rPr>
        <w:t xml:space="preserve">s </w:t>
      </w:r>
      <w:r w:rsidRPr="0011170A">
        <w:rPr>
          <w:rFonts w:cstheme="minorHAnsi"/>
          <w:i/>
          <w:iCs/>
        </w:rPr>
        <w:t>(de tuis do</w:t>
      </w:r>
      <w:r w:rsidR="0031784F">
        <w:rPr>
          <w:rFonts w:cstheme="minorHAnsi"/>
          <w:i/>
          <w:iCs/>
        </w:rPr>
        <w:t>n</w:t>
      </w:r>
      <w:r w:rsidRPr="0011170A">
        <w:rPr>
          <w:rFonts w:cstheme="minorHAnsi"/>
          <w:i/>
          <w:iCs/>
        </w:rPr>
        <w:t>is ac datis</w:t>
      </w:r>
      <w:r w:rsidRPr="0011170A">
        <w:rPr>
          <w:rFonts w:cstheme="minorHAnsi"/>
        </w:rPr>
        <w:t xml:space="preserve">) we offer to </w:t>
      </w:r>
      <w:r w:rsidR="001D3F6F">
        <w:rPr>
          <w:rFonts w:cstheme="minorHAnsi"/>
        </w:rPr>
        <w:t>Your</w:t>
      </w:r>
      <w:r w:rsidRPr="0011170A">
        <w:rPr>
          <w:rFonts w:cstheme="minorHAnsi"/>
        </w:rPr>
        <w:t xml:space="preserve"> radiant majesty</w:t>
      </w:r>
      <w:r w:rsidR="0031784F">
        <w:rPr>
          <w:rFonts w:cstheme="minorHAnsi"/>
        </w:rPr>
        <w:t xml:space="preserve"> </w:t>
      </w:r>
      <w:r w:rsidRPr="0011170A">
        <w:rPr>
          <w:rFonts w:cstheme="minorHAnsi"/>
          <w:i/>
          <w:iCs/>
        </w:rPr>
        <w:t xml:space="preserve">(praeclarae majestatis), </w:t>
      </w:r>
      <w:r w:rsidRPr="0011170A">
        <w:rPr>
          <w:rFonts w:cstheme="minorHAnsi"/>
        </w:rPr>
        <w:t>a victim pure, holy, spotless, the sacred</w:t>
      </w:r>
      <w:r w:rsidR="0031784F">
        <w:rPr>
          <w:rFonts w:cstheme="minorHAnsi"/>
        </w:rPr>
        <w:t xml:space="preserve"> </w:t>
      </w:r>
      <w:r w:rsidRPr="0011170A">
        <w:rPr>
          <w:rFonts w:cstheme="minorHAnsi"/>
          <w:i/>
          <w:iCs/>
        </w:rPr>
        <w:t xml:space="preserve">(sanctum) </w:t>
      </w:r>
      <w:r w:rsidRPr="0011170A">
        <w:rPr>
          <w:rFonts w:cstheme="minorHAnsi"/>
        </w:rPr>
        <w:t>bread of life eternal, and the cup of eternal salvation.</w:t>
      </w:r>
      <w:r w:rsidR="0031784F">
        <w:rPr>
          <w:rFonts w:cstheme="minorHAnsi"/>
        </w:rPr>
        <w:t xml:space="preserve"> </w:t>
      </w:r>
      <w:r w:rsidRPr="0011170A">
        <w:rPr>
          <w:rFonts w:cstheme="minorHAnsi"/>
        </w:rPr>
        <w:t>Look with a pleased and serene countenance upon thes</w:t>
      </w:r>
      <w:r w:rsidR="005A1B40" w:rsidRPr="0011170A">
        <w:rPr>
          <w:rFonts w:cstheme="minorHAnsi"/>
        </w:rPr>
        <w:t>e g</w:t>
      </w:r>
      <w:r w:rsidRPr="0011170A">
        <w:rPr>
          <w:rFonts w:cstheme="minorHAnsi"/>
        </w:rPr>
        <w:t xml:space="preserve">ifts. Accept them as you did the gifts of </w:t>
      </w:r>
      <w:r w:rsidR="001D3F6F">
        <w:rPr>
          <w:rFonts w:cstheme="minorHAnsi"/>
        </w:rPr>
        <w:t>Your</w:t>
      </w:r>
      <w:r w:rsidRPr="0011170A">
        <w:rPr>
          <w:rFonts w:cstheme="minorHAnsi"/>
        </w:rPr>
        <w:t xml:space="preserve"> just servant</w:t>
      </w:r>
      <w:r w:rsidR="0031784F">
        <w:rPr>
          <w:rFonts w:cstheme="minorHAnsi"/>
        </w:rPr>
        <w:t xml:space="preserve"> </w:t>
      </w:r>
      <w:r w:rsidRPr="0011170A">
        <w:rPr>
          <w:rFonts w:cstheme="minorHAnsi"/>
        </w:rPr>
        <w:t>Abel, the sacrifice of Abraham, our patriarch, and the offerin</w:t>
      </w:r>
      <w:r w:rsidR="005A1B40" w:rsidRPr="0011170A">
        <w:rPr>
          <w:rFonts w:cstheme="minorHAnsi"/>
        </w:rPr>
        <w:t>g o</w:t>
      </w:r>
      <w:r w:rsidRPr="0011170A">
        <w:rPr>
          <w:rFonts w:cstheme="minorHAnsi"/>
        </w:rPr>
        <w:t xml:space="preserve">f Melchisedek, </w:t>
      </w:r>
      <w:r w:rsidR="001D3F6F">
        <w:rPr>
          <w:rFonts w:cstheme="minorHAnsi"/>
        </w:rPr>
        <w:t>Your</w:t>
      </w:r>
      <w:r w:rsidRPr="0011170A">
        <w:rPr>
          <w:rFonts w:cstheme="minorHAnsi"/>
        </w:rPr>
        <w:t xml:space="preserve"> priest; a holy sacrifice and </w:t>
      </w:r>
      <w:r w:rsidR="005A1B40" w:rsidRPr="0011170A">
        <w:rPr>
          <w:rFonts w:cstheme="minorHAnsi"/>
        </w:rPr>
        <w:t>a s</w:t>
      </w:r>
      <w:r w:rsidRPr="0011170A">
        <w:rPr>
          <w:rFonts w:cstheme="minorHAnsi"/>
        </w:rPr>
        <w:t>potless victim.</w:t>
      </w:r>
    </w:p>
    <w:p w14:paraId="6766BC72" w14:textId="193B2D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Humbly we ask you, Almighty God, to bid </w:t>
      </w:r>
      <w:r w:rsidR="001D3F6F">
        <w:rPr>
          <w:rFonts w:cstheme="minorHAnsi"/>
        </w:rPr>
        <w:t>Your</w:t>
      </w:r>
      <w:r w:rsidRPr="0011170A">
        <w:rPr>
          <w:rFonts w:cstheme="minorHAnsi"/>
        </w:rPr>
        <w:t xml:space="preserve"> holy ange</w:t>
      </w:r>
      <w:r w:rsidR="005A1B40" w:rsidRPr="0011170A">
        <w:rPr>
          <w:rFonts w:cstheme="minorHAnsi"/>
        </w:rPr>
        <w:t>l t</w:t>
      </w:r>
      <w:r w:rsidRPr="0011170A">
        <w:rPr>
          <w:rFonts w:cstheme="minorHAnsi"/>
        </w:rPr>
        <w:t xml:space="preserve">o carry these gifts up to </w:t>
      </w:r>
      <w:r w:rsidR="001D3F6F">
        <w:rPr>
          <w:rFonts w:cstheme="minorHAnsi"/>
        </w:rPr>
        <w:t>Your</w:t>
      </w:r>
      <w:r w:rsidRPr="0011170A">
        <w:rPr>
          <w:rFonts w:cstheme="minorHAnsi"/>
        </w:rPr>
        <w:t xml:space="preserve"> heavenly altar, in the sigh</w:t>
      </w:r>
      <w:r w:rsidR="005A1B40" w:rsidRPr="0011170A">
        <w:rPr>
          <w:rFonts w:cstheme="minorHAnsi"/>
        </w:rPr>
        <w:t>t o</w:t>
      </w:r>
      <w:r w:rsidRPr="0011170A">
        <w:rPr>
          <w:rFonts w:cstheme="minorHAnsi"/>
        </w:rPr>
        <w:t xml:space="preserve">f </w:t>
      </w:r>
      <w:r w:rsidR="001D3F6F">
        <w:rPr>
          <w:rFonts w:cstheme="minorHAnsi"/>
        </w:rPr>
        <w:t>Your</w:t>
      </w:r>
      <w:r w:rsidRPr="0011170A">
        <w:rPr>
          <w:rFonts w:cstheme="minorHAnsi"/>
        </w:rPr>
        <w:t xml:space="preserve"> divine majesty. This we ask so that whoever share</w:t>
      </w:r>
      <w:r w:rsidR="005A1B40" w:rsidRPr="0011170A">
        <w:rPr>
          <w:rFonts w:cstheme="minorHAnsi"/>
        </w:rPr>
        <w:t>s i</w:t>
      </w:r>
      <w:r w:rsidRPr="0011170A">
        <w:rPr>
          <w:rFonts w:cstheme="minorHAnsi"/>
        </w:rPr>
        <w:t xml:space="preserve">n receiving the most holy body and blood of </w:t>
      </w:r>
      <w:r w:rsidR="001D3F6F">
        <w:rPr>
          <w:rFonts w:cstheme="minorHAnsi"/>
        </w:rPr>
        <w:t>Your</w:t>
      </w:r>
      <w:r w:rsidRPr="0011170A">
        <w:rPr>
          <w:rFonts w:cstheme="minorHAnsi"/>
        </w:rPr>
        <w:t xml:space="preserve"> Son fro</w:t>
      </w:r>
      <w:r w:rsidR="005A1B40" w:rsidRPr="0011170A">
        <w:rPr>
          <w:rFonts w:cstheme="minorHAnsi"/>
        </w:rPr>
        <w:t>m t</w:t>
      </w:r>
      <w:r w:rsidRPr="0011170A">
        <w:rPr>
          <w:rFonts w:cstheme="minorHAnsi"/>
        </w:rPr>
        <w:t>his altar here below may be filled with every heavenly blessin</w:t>
      </w:r>
      <w:r w:rsidR="005A1B40" w:rsidRPr="0011170A">
        <w:rPr>
          <w:rFonts w:cstheme="minorHAnsi"/>
        </w:rPr>
        <w:t>g a</w:t>
      </w:r>
      <w:r w:rsidRPr="0011170A">
        <w:rPr>
          <w:rFonts w:cstheme="minorHAnsi"/>
        </w:rPr>
        <w:t>nd grace. Through the same Christ our Lord. (Amen.)</w:t>
      </w:r>
    </w:p>
    <w:p w14:paraId="6D018558" w14:textId="77777777" w:rsidR="0031784F" w:rsidRDefault="0031784F" w:rsidP="0011170A">
      <w:pPr>
        <w:autoSpaceDE w:val="0"/>
        <w:autoSpaceDN w:val="0"/>
        <w:adjustRightInd w:val="0"/>
        <w:spacing w:after="0" w:line="240" w:lineRule="auto"/>
        <w:jc w:val="both"/>
        <w:rPr>
          <w:rFonts w:cstheme="minorHAnsi"/>
        </w:rPr>
      </w:pPr>
    </w:p>
    <w:p w14:paraId="19FC9B68" w14:textId="7D3E82E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already pointed out the peculiarities of the institutio</w:t>
      </w:r>
      <w:r w:rsidR="005A1B40" w:rsidRPr="0011170A">
        <w:rPr>
          <w:rFonts w:cstheme="minorHAnsi"/>
        </w:rPr>
        <w:t>n n</w:t>
      </w:r>
      <w:r w:rsidRPr="0011170A">
        <w:rPr>
          <w:rFonts w:cstheme="minorHAnsi"/>
        </w:rPr>
        <w:t>arrative in the Egyptian liturgy, where the amplifications an</w:t>
      </w:r>
      <w:r w:rsidR="005A1B40" w:rsidRPr="0011170A">
        <w:rPr>
          <w:rFonts w:cstheme="minorHAnsi"/>
        </w:rPr>
        <w:t>d h</w:t>
      </w:r>
      <w:r w:rsidRPr="0011170A">
        <w:rPr>
          <w:rFonts w:cstheme="minorHAnsi"/>
        </w:rPr>
        <w:t>armonizations customary in the formulas of this time com</w:t>
      </w:r>
      <w:r w:rsidR="005A1B40" w:rsidRPr="0011170A">
        <w:rPr>
          <w:rFonts w:cstheme="minorHAnsi"/>
        </w:rPr>
        <w:t>e v</w:t>
      </w:r>
      <w:r w:rsidRPr="0011170A">
        <w:rPr>
          <w:rFonts w:cstheme="minorHAnsi"/>
        </w:rPr>
        <w:t xml:space="preserve">ery close to our own text. The insertion </w:t>
      </w:r>
      <w:r w:rsidRPr="0011170A">
        <w:rPr>
          <w:rFonts w:cstheme="minorHAnsi"/>
          <w:i/>
          <w:iCs/>
        </w:rPr>
        <w:t xml:space="preserve">mysterium fidei </w:t>
      </w:r>
      <w:r w:rsidRPr="0011170A">
        <w:rPr>
          <w:rFonts w:cstheme="minorHAnsi"/>
        </w:rPr>
        <w:t xml:space="preserve">is </w:t>
      </w:r>
      <w:r w:rsidR="005A1B40" w:rsidRPr="0011170A">
        <w:rPr>
          <w:rFonts w:cstheme="minorHAnsi"/>
        </w:rPr>
        <w:t>a u</w:t>
      </w:r>
      <w:r w:rsidRPr="0011170A">
        <w:rPr>
          <w:rFonts w:cstheme="minorHAnsi"/>
        </w:rPr>
        <w:t>nique peculiarity of the Roman rite. All sorts of unverifiabl</w:t>
      </w:r>
      <w:r w:rsidR="005A1B40" w:rsidRPr="0011170A">
        <w:rPr>
          <w:rFonts w:cstheme="minorHAnsi"/>
        </w:rPr>
        <w:t>e h</w:t>
      </w:r>
      <w:r w:rsidRPr="0011170A">
        <w:rPr>
          <w:rFonts w:cstheme="minorHAnsi"/>
        </w:rPr>
        <w:t>ypotheses have been trotted out to explain how it could have</w:t>
      </w:r>
      <w:r w:rsidR="0031784F">
        <w:rPr>
          <w:rFonts w:cstheme="minorHAnsi"/>
        </w:rPr>
        <w:t xml:space="preserve"> </w:t>
      </w:r>
      <w:r w:rsidR="005A1B40" w:rsidRPr="0011170A">
        <w:rPr>
          <w:rFonts w:cstheme="minorHAnsi"/>
        </w:rPr>
        <w:t>c</w:t>
      </w:r>
      <w:r w:rsidRPr="0011170A">
        <w:rPr>
          <w:rFonts w:cstheme="minorHAnsi"/>
        </w:rPr>
        <w:t>ome to be inserted into the formula relating to the cup.</w:t>
      </w:r>
      <w:r w:rsidR="0031784F">
        <w:rPr>
          <w:rStyle w:val="FootnoteReference"/>
          <w:rFonts w:cstheme="minorHAnsi"/>
        </w:rPr>
        <w:footnoteReference w:id="404"/>
      </w:r>
      <w:r w:rsidRPr="0011170A">
        <w:rPr>
          <w:rFonts w:cstheme="minorHAnsi"/>
        </w:rPr>
        <w:t xml:space="preserve"> It</w:t>
      </w:r>
      <w:r w:rsidR="005A1B40" w:rsidRPr="0011170A">
        <w:rPr>
          <w:rFonts w:cstheme="minorHAnsi"/>
        </w:rPr>
        <w:t>s m</w:t>
      </w:r>
      <w:r w:rsidRPr="0011170A">
        <w:rPr>
          <w:rFonts w:cstheme="minorHAnsi"/>
        </w:rPr>
        <w:t>eaning is clear: it is the Pauline mystery, which is one wit</w:t>
      </w:r>
      <w:r w:rsidR="005A1B40" w:rsidRPr="0011170A">
        <w:rPr>
          <w:rFonts w:cstheme="minorHAnsi"/>
        </w:rPr>
        <w:t>h t</w:t>
      </w:r>
      <w:r w:rsidRPr="0011170A">
        <w:rPr>
          <w:rFonts w:cstheme="minorHAnsi"/>
        </w:rPr>
        <w:t>he new covenant in Christ, that is referred to here.</w:t>
      </w:r>
    </w:p>
    <w:p w14:paraId="46D9C39D" w14:textId="77777777" w:rsidR="0031784F" w:rsidRDefault="0031784F" w:rsidP="0011170A">
      <w:pPr>
        <w:autoSpaceDE w:val="0"/>
        <w:autoSpaceDN w:val="0"/>
        <w:adjustRightInd w:val="0"/>
        <w:spacing w:after="0" w:line="240" w:lineRule="auto"/>
        <w:jc w:val="both"/>
        <w:rPr>
          <w:rFonts w:cstheme="minorHAnsi"/>
        </w:rPr>
      </w:pPr>
    </w:p>
    <w:p w14:paraId="5CACC2A6" w14:textId="1D0E691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anamnesis concludes with the ascension, an indicatio</w:t>
      </w:r>
      <w:r w:rsidR="005A1B40" w:rsidRPr="0011170A">
        <w:rPr>
          <w:rFonts w:cstheme="minorHAnsi"/>
        </w:rPr>
        <w:t>n o</w:t>
      </w:r>
      <w:r w:rsidRPr="0011170A">
        <w:rPr>
          <w:rFonts w:cstheme="minorHAnsi"/>
        </w:rPr>
        <w:t xml:space="preserve">f its antiquity. The mention “we </w:t>
      </w:r>
      <w:r w:rsidR="001D3F6F">
        <w:rPr>
          <w:rFonts w:cstheme="minorHAnsi"/>
        </w:rPr>
        <w:t>Your</w:t>
      </w:r>
      <w:r w:rsidRPr="0011170A">
        <w:rPr>
          <w:rFonts w:cstheme="minorHAnsi"/>
        </w:rPr>
        <w:t xml:space="preserve"> servants,” as oppose</w:t>
      </w:r>
      <w:r w:rsidR="005A1B40" w:rsidRPr="0011170A">
        <w:rPr>
          <w:rFonts w:cstheme="minorHAnsi"/>
        </w:rPr>
        <w:t>d t</w:t>
      </w:r>
      <w:r w:rsidRPr="0011170A">
        <w:rPr>
          <w:rFonts w:cstheme="minorHAnsi"/>
        </w:rPr>
        <w:t>o “</w:t>
      </w:r>
      <w:r w:rsidR="001D3F6F">
        <w:rPr>
          <w:rFonts w:cstheme="minorHAnsi"/>
        </w:rPr>
        <w:t>Your</w:t>
      </w:r>
      <w:r w:rsidRPr="0011170A">
        <w:rPr>
          <w:rFonts w:cstheme="minorHAnsi"/>
        </w:rPr>
        <w:t xml:space="preserve"> holy people,” obviously refers to the officiants to who</w:t>
      </w:r>
      <w:r w:rsidR="005A1B40" w:rsidRPr="0011170A">
        <w:rPr>
          <w:rFonts w:cstheme="minorHAnsi"/>
        </w:rPr>
        <w:t>m a</w:t>
      </w:r>
      <w:r w:rsidRPr="0011170A">
        <w:rPr>
          <w:rFonts w:cstheme="minorHAnsi"/>
        </w:rPr>
        <w:t>ll the faithful are joined in the presentation of the sacrifice to</w:t>
      </w:r>
      <w:r w:rsidR="0031784F">
        <w:rPr>
          <w:rFonts w:cstheme="minorHAnsi"/>
        </w:rPr>
        <w:t xml:space="preserve"> </w:t>
      </w:r>
      <w:r w:rsidRPr="0011170A">
        <w:rPr>
          <w:rFonts w:cstheme="minorHAnsi"/>
        </w:rPr>
        <w:t>God. The formula explicating the “memorial” in sacrificial term</w:t>
      </w:r>
      <w:r w:rsidR="005A1B40" w:rsidRPr="0011170A">
        <w:rPr>
          <w:rFonts w:cstheme="minorHAnsi"/>
        </w:rPr>
        <w:t>s i</w:t>
      </w:r>
      <w:r w:rsidRPr="0011170A">
        <w:rPr>
          <w:rFonts w:cstheme="minorHAnsi"/>
        </w:rPr>
        <w:t>s practically word for word the one which we have explaine</w:t>
      </w:r>
      <w:r w:rsidR="005A1B40" w:rsidRPr="0011170A">
        <w:rPr>
          <w:rFonts w:cstheme="minorHAnsi"/>
        </w:rPr>
        <w:t>d i</w:t>
      </w:r>
      <w:r w:rsidRPr="0011170A">
        <w:rPr>
          <w:rFonts w:cstheme="minorHAnsi"/>
        </w:rPr>
        <w:t>n the liturgy of St. Mark. The two connected formulas whic</w:t>
      </w:r>
      <w:r w:rsidR="005A1B40" w:rsidRPr="0011170A">
        <w:rPr>
          <w:rFonts w:cstheme="minorHAnsi"/>
        </w:rPr>
        <w:t>h u</w:t>
      </w:r>
      <w:r w:rsidRPr="0011170A">
        <w:rPr>
          <w:rFonts w:cstheme="minorHAnsi"/>
        </w:rPr>
        <w:t>nfold the second epiclesis were already abundantly commente</w:t>
      </w:r>
      <w:r w:rsidR="005A1B40" w:rsidRPr="0011170A">
        <w:rPr>
          <w:rFonts w:cstheme="minorHAnsi"/>
        </w:rPr>
        <w:t>d u</w:t>
      </w:r>
      <w:r w:rsidRPr="0011170A">
        <w:rPr>
          <w:rFonts w:cstheme="minorHAnsi"/>
        </w:rPr>
        <w:t>pon. It is enough to add to what was said before that the las</w:t>
      </w:r>
      <w:r w:rsidR="005A1B40" w:rsidRPr="0011170A">
        <w:rPr>
          <w:rFonts w:cstheme="minorHAnsi"/>
        </w:rPr>
        <w:t>t w</w:t>
      </w:r>
      <w:r w:rsidRPr="0011170A">
        <w:rPr>
          <w:rFonts w:cstheme="minorHAnsi"/>
        </w:rPr>
        <w:t xml:space="preserve">ords of the first: </w:t>
      </w:r>
      <w:r w:rsidRPr="0011170A">
        <w:rPr>
          <w:rFonts w:cstheme="minorHAnsi"/>
          <w:i/>
          <w:iCs/>
        </w:rPr>
        <w:t>sanctum sacrificium, immaculatam hostia</w:t>
      </w:r>
      <w:r w:rsidR="00A23162" w:rsidRPr="0011170A">
        <w:rPr>
          <w:rFonts w:cstheme="minorHAnsi"/>
          <w:i/>
          <w:iCs/>
        </w:rPr>
        <w:t xml:space="preserve">m, </w:t>
      </w:r>
      <w:r w:rsidR="00A23162" w:rsidRPr="0011170A">
        <w:rPr>
          <w:rFonts w:cstheme="minorHAnsi"/>
        </w:rPr>
        <w:t>a</w:t>
      </w:r>
      <w:r w:rsidRPr="0011170A">
        <w:rPr>
          <w:rFonts w:cstheme="minorHAnsi"/>
        </w:rPr>
        <w:t>dded by St. Leo, and which are a last allusion to the pure offerin</w:t>
      </w:r>
      <w:r w:rsidR="005A1B40" w:rsidRPr="0011170A">
        <w:rPr>
          <w:rFonts w:cstheme="minorHAnsi"/>
        </w:rPr>
        <w:t>g o</w:t>
      </w:r>
      <w:r w:rsidRPr="0011170A">
        <w:rPr>
          <w:rFonts w:cstheme="minorHAnsi"/>
        </w:rPr>
        <w:t>f the nations in Malachi, in their primary intention appl</w:t>
      </w:r>
      <w:r w:rsidR="005A1B40" w:rsidRPr="0011170A">
        <w:rPr>
          <w:rFonts w:cstheme="minorHAnsi"/>
        </w:rPr>
        <w:t>y t</w:t>
      </w:r>
      <w:r w:rsidRPr="0011170A">
        <w:rPr>
          <w:rFonts w:cstheme="minorHAnsi"/>
        </w:rPr>
        <w:t>o the sacrifice of Melchizedek which is the last mentioned.</w:t>
      </w:r>
      <w:r w:rsidR="0031784F">
        <w:rPr>
          <w:rStyle w:val="FootnoteReference"/>
          <w:rFonts w:cstheme="minorHAnsi"/>
        </w:rPr>
        <w:footnoteReference w:id="405"/>
      </w:r>
    </w:p>
    <w:p w14:paraId="4662786F" w14:textId="77777777" w:rsidR="0031784F" w:rsidRDefault="0031784F" w:rsidP="0011170A">
      <w:pPr>
        <w:autoSpaceDE w:val="0"/>
        <w:autoSpaceDN w:val="0"/>
        <w:adjustRightInd w:val="0"/>
        <w:spacing w:after="0" w:line="240" w:lineRule="auto"/>
        <w:jc w:val="both"/>
        <w:rPr>
          <w:rFonts w:cstheme="minorHAnsi"/>
        </w:rPr>
      </w:pPr>
    </w:p>
    <w:p w14:paraId="3351D41F" w14:textId="48C89C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before the great concluding doxology, there comes a serie</w:t>
      </w:r>
      <w:r w:rsidR="005A1B40" w:rsidRPr="0011170A">
        <w:rPr>
          <w:rFonts w:cstheme="minorHAnsi"/>
        </w:rPr>
        <w:t>s o</w:t>
      </w:r>
      <w:r w:rsidRPr="0011170A">
        <w:rPr>
          <w:rFonts w:cstheme="minorHAnsi"/>
        </w:rPr>
        <w:t>f prayers which, after the mention of the Angels, shows an obviou</w:t>
      </w:r>
      <w:r w:rsidR="005A1B40" w:rsidRPr="0011170A">
        <w:rPr>
          <w:rFonts w:cstheme="minorHAnsi"/>
        </w:rPr>
        <w:t>s p</w:t>
      </w:r>
      <w:r w:rsidRPr="0011170A">
        <w:rPr>
          <w:rFonts w:cstheme="minorHAnsi"/>
        </w:rPr>
        <w:t xml:space="preserve">arallelism with the end of the </w:t>
      </w:r>
      <w:r w:rsidR="00BA6BF1">
        <w:rPr>
          <w:rFonts w:cstheme="minorHAnsi"/>
        </w:rPr>
        <w:t>Eucharist</w:t>
      </w:r>
      <w:r w:rsidRPr="0011170A">
        <w:rPr>
          <w:rFonts w:cstheme="minorHAnsi"/>
        </w:rPr>
        <w:t xml:space="preserve"> of Serapion, a</w:t>
      </w:r>
      <w:r w:rsidR="005A1B40" w:rsidRPr="0011170A">
        <w:rPr>
          <w:rFonts w:cstheme="minorHAnsi"/>
        </w:rPr>
        <w:t>s w</w:t>
      </w:r>
      <w:r w:rsidRPr="0011170A">
        <w:rPr>
          <w:rFonts w:cstheme="minorHAnsi"/>
        </w:rPr>
        <w:t>ell as with the end of the commemorations in that of St. Mark.</w:t>
      </w:r>
    </w:p>
    <w:p w14:paraId="6F4F8CCD" w14:textId="77777777" w:rsidR="0031784F" w:rsidRDefault="0031784F" w:rsidP="0011170A">
      <w:pPr>
        <w:autoSpaceDE w:val="0"/>
        <w:autoSpaceDN w:val="0"/>
        <w:adjustRightInd w:val="0"/>
        <w:spacing w:after="0" w:line="240" w:lineRule="auto"/>
        <w:jc w:val="both"/>
        <w:rPr>
          <w:rFonts w:cstheme="minorHAnsi"/>
        </w:rPr>
      </w:pPr>
    </w:p>
    <w:p w14:paraId="3F9DAC06" w14:textId="51F08F94" w:rsidR="00074CA6" w:rsidRPr="0031784F"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Remember, too, Lord the servants of </w:t>
      </w:r>
      <w:r w:rsidR="001D3F6F">
        <w:rPr>
          <w:rFonts w:cstheme="minorHAnsi"/>
        </w:rPr>
        <w:t>Your</w:t>
      </w:r>
      <w:r w:rsidRPr="0011170A">
        <w:rPr>
          <w:rFonts w:cstheme="minorHAnsi"/>
        </w:rPr>
        <w:t xml:space="preserve"> household </w:t>
      </w:r>
      <w:r w:rsidRPr="0011170A">
        <w:rPr>
          <w:rFonts w:cstheme="minorHAnsi"/>
          <w:i/>
          <w:iCs/>
        </w:rPr>
        <w:t>N.</w:t>
      </w:r>
      <w:r w:rsidR="0031784F">
        <w:rPr>
          <w:rFonts w:cstheme="minorHAnsi"/>
          <w:i/>
          <w:iCs/>
        </w:rPr>
        <w:t xml:space="preserve"> </w:t>
      </w:r>
      <w:r w:rsidRPr="0011170A">
        <w:rPr>
          <w:rFonts w:cstheme="minorHAnsi"/>
        </w:rPr>
        <w:t xml:space="preserve">and </w:t>
      </w:r>
      <w:r w:rsidRPr="0011170A">
        <w:rPr>
          <w:rFonts w:cstheme="minorHAnsi"/>
          <w:i/>
          <w:iCs/>
        </w:rPr>
        <w:t xml:space="preserve">N. </w:t>
      </w:r>
      <w:r w:rsidRPr="0011170A">
        <w:rPr>
          <w:rFonts w:cstheme="minorHAnsi"/>
        </w:rPr>
        <w:t>who have gone before us with the sign of faith an</w:t>
      </w:r>
      <w:r w:rsidR="005A1B40" w:rsidRPr="0011170A">
        <w:rPr>
          <w:rFonts w:cstheme="minorHAnsi"/>
        </w:rPr>
        <w:t>d w</w:t>
      </w:r>
      <w:r w:rsidRPr="0011170A">
        <w:rPr>
          <w:rFonts w:cstheme="minorHAnsi"/>
        </w:rPr>
        <w:t>ho sleep the sleep of peace. Grant, 0 Lord, to these an</w:t>
      </w:r>
      <w:r w:rsidR="005A1B40" w:rsidRPr="0011170A">
        <w:rPr>
          <w:rFonts w:cstheme="minorHAnsi"/>
        </w:rPr>
        <w:t>d t</w:t>
      </w:r>
      <w:r w:rsidRPr="0011170A">
        <w:rPr>
          <w:rFonts w:cstheme="minorHAnsi"/>
        </w:rPr>
        <w:t>o all who are at rest in Christ a refreshing place of light an</w:t>
      </w:r>
      <w:r w:rsidR="005A1B40" w:rsidRPr="0011170A">
        <w:rPr>
          <w:rFonts w:cstheme="minorHAnsi"/>
        </w:rPr>
        <w:t>d p</w:t>
      </w:r>
      <w:r w:rsidRPr="0011170A">
        <w:rPr>
          <w:rFonts w:cstheme="minorHAnsi"/>
        </w:rPr>
        <w:t>eace. Through the same Christ our Lord. (Amen.)</w:t>
      </w:r>
    </w:p>
    <w:p w14:paraId="740322F3" w14:textId="77777777" w:rsidR="0031784F" w:rsidRDefault="0031784F" w:rsidP="0011170A">
      <w:pPr>
        <w:autoSpaceDE w:val="0"/>
        <w:autoSpaceDN w:val="0"/>
        <w:adjustRightInd w:val="0"/>
        <w:spacing w:after="0" w:line="240" w:lineRule="auto"/>
        <w:jc w:val="both"/>
        <w:rPr>
          <w:rFonts w:cstheme="minorHAnsi"/>
        </w:rPr>
      </w:pPr>
    </w:p>
    <w:p w14:paraId="6053D64E" w14:textId="2706547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For ourselves, too, who are sinners, </w:t>
      </w:r>
      <w:r w:rsidR="001D3F6F">
        <w:rPr>
          <w:rFonts w:cstheme="minorHAnsi"/>
        </w:rPr>
        <w:t>Your</w:t>
      </w:r>
      <w:r w:rsidRPr="0011170A">
        <w:rPr>
          <w:rFonts w:cstheme="minorHAnsi"/>
        </w:rPr>
        <w:t xml:space="preserve"> servants wh</w:t>
      </w:r>
      <w:r w:rsidR="005A1B40" w:rsidRPr="0011170A">
        <w:rPr>
          <w:rFonts w:cstheme="minorHAnsi"/>
        </w:rPr>
        <w:t>o t</w:t>
      </w:r>
      <w:r w:rsidRPr="0011170A">
        <w:rPr>
          <w:rFonts w:cstheme="minorHAnsi"/>
        </w:rPr>
        <w:t xml:space="preserve">rust in the multitude of </w:t>
      </w:r>
      <w:r w:rsidR="001D3F6F">
        <w:rPr>
          <w:rFonts w:cstheme="minorHAnsi"/>
        </w:rPr>
        <w:t>Your</w:t>
      </w:r>
      <w:r w:rsidRPr="0011170A">
        <w:rPr>
          <w:rFonts w:cstheme="minorHAnsi"/>
        </w:rPr>
        <w:t xml:space="preserve"> mercies, give us part and fellowshi</w:t>
      </w:r>
      <w:r w:rsidR="005A1B40" w:rsidRPr="0011170A">
        <w:rPr>
          <w:rFonts w:cstheme="minorHAnsi"/>
        </w:rPr>
        <w:t>p w</w:t>
      </w:r>
      <w:r w:rsidRPr="0011170A">
        <w:rPr>
          <w:rFonts w:cstheme="minorHAnsi"/>
        </w:rPr>
        <w:t xml:space="preserve">ith </w:t>
      </w:r>
      <w:r w:rsidR="001D3F6F">
        <w:rPr>
          <w:rFonts w:cstheme="minorHAnsi"/>
        </w:rPr>
        <w:t>Your</w:t>
      </w:r>
      <w:r w:rsidRPr="0011170A">
        <w:rPr>
          <w:rFonts w:cstheme="minorHAnsi"/>
        </w:rPr>
        <w:t xml:space="preserve"> holy apostles and martyrs, with John,</w:t>
      </w:r>
      <w:r w:rsidR="0031784F">
        <w:rPr>
          <w:rFonts w:cstheme="minorHAnsi"/>
        </w:rPr>
        <w:t xml:space="preserve"> </w:t>
      </w:r>
      <w:r w:rsidRPr="0011170A">
        <w:rPr>
          <w:rFonts w:cstheme="minorHAnsi"/>
        </w:rPr>
        <w:t xml:space="preserve">Stephen, Matthias, </w:t>
      </w:r>
      <w:r w:rsidR="0031784F">
        <w:rPr>
          <w:rFonts w:cstheme="minorHAnsi"/>
        </w:rPr>
        <w:t>B</w:t>
      </w:r>
      <w:r w:rsidRPr="0011170A">
        <w:rPr>
          <w:rFonts w:cstheme="minorHAnsi"/>
        </w:rPr>
        <w:t>arnabas, Ignatius, Alexander, Marcellinus,</w:t>
      </w:r>
      <w:r w:rsidR="0031784F">
        <w:rPr>
          <w:rFonts w:cstheme="minorHAnsi"/>
        </w:rPr>
        <w:t xml:space="preserve"> </w:t>
      </w:r>
      <w:r w:rsidRPr="0011170A">
        <w:rPr>
          <w:rFonts w:cstheme="minorHAnsi"/>
        </w:rPr>
        <w:t>Peter, Felicity, Perpetua, Agatha, Lucy, Agnes, Cecilia,</w:t>
      </w:r>
      <w:r w:rsidR="0031784F">
        <w:rPr>
          <w:rFonts w:cstheme="minorHAnsi"/>
        </w:rPr>
        <w:t xml:space="preserve"> </w:t>
      </w:r>
      <w:r w:rsidRPr="0011170A">
        <w:rPr>
          <w:rFonts w:cstheme="minorHAnsi"/>
        </w:rPr>
        <w:t xml:space="preserve">Anastasia and all </w:t>
      </w:r>
      <w:r w:rsidR="001D3F6F">
        <w:rPr>
          <w:rFonts w:cstheme="minorHAnsi"/>
        </w:rPr>
        <w:t>Your</w:t>
      </w:r>
      <w:r w:rsidRPr="0011170A">
        <w:rPr>
          <w:rFonts w:cstheme="minorHAnsi"/>
        </w:rPr>
        <w:t xml:space="preserve"> saints. We beg you to let us share thei</w:t>
      </w:r>
      <w:r w:rsidR="005A1B40" w:rsidRPr="0011170A">
        <w:rPr>
          <w:rFonts w:cstheme="minorHAnsi"/>
        </w:rPr>
        <w:t>r c</w:t>
      </w:r>
      <w:r w:rsidRPr="0011170A">
        <w:rPr>
          <w:rFonts w:cstheme="minorHAnsi"/>
        </w:rPr>
        <w:t xml:space="preserve">ompany, not in view of our merits but because of </w:t>
      </w:r>
      <w:r w:rsidR="001D3F6F">
        <w:rPr>
          <w:rFonts w:cstheme="minorHAnsi"/>
        </w:rPr>
        <w:t>Your</w:t>
      </w:r>
      <w:r w:rsidRPr="0011170A">
        <w:rPr>
          <w:rFonts w:cstheme="minorHAnsi"/>
        </w:rPr>
        <w:t xml:space="preserve"> merc</w:t>
      </w:r>
      <w:r w:rsidR="00A23162" w:rsidRPr="0011170A">
        <w:rPr>
          <w:rFonts w:cstheme="minorHAnsi"/>
        </w:rPr>
        <w:t>y, t</w:t>
      </w:r>
      <w:r w:rsidRPr="0011170A">
        <w:rPr>
          <w:rFonts w:cstheme="minorHAnsi"/>
        </w:rPr>
        <w:t>hrough Christ our Lord. Through him you make good, yo</w:t>
      </w:r>
      <w:r w:rsidR="005A1B40" w:rsidRPr="0011170A">
        <w:rPr>
          <w:rFonts w:cstheme="minorHAnsi"/>
        </w:rPr>
        <w:t>u m</w:t>
      </w:r>
      <w:r w:rsidRPr="0011170A">
        <w:rPr>
          <w:rFonts w:cstheme="minorHAnsi"/>
        </w:rPr>
        <w:t>ake holy, you make alive, you make blessed, and you giv</w:t>
      </w:r>
      <w:r w:rsidR="005A1B40" w:rsidRPr="0011170A">
        <w:rPr>
          <w:rFonts w:cstheme="minorHAnsi"/>
        </w:rPr>
        <w:t>e t</w:t>
      </w:r>
      <w:r w:rsidRPr="0011170A">
        <w:rPr>
          <w:rFonts w:cstheme="minorHAnsi"/>
        </w:rPr>
        <w:t>o us all these things. Through him, and with him, and in him</w:t>
      </w:r>
      <w:r w:rsidR="0031784F">
        <w:rPr>
          <w:rFonts w:cstheme="minorHAnsi"/>
        </w:rPr>
        <w:t xml:space="preserve"> </w:t>
      </w:r>
      <w:r w:rsidRPr="0011170A">
        <w:rPr>
          <w:rFonts w:cstheme="minorHAnsi"/>
        </w:rPr>
        <w:t>is given to you, Father almighty, together with the Holy</w:t>
      </w:r>
      <w:r w:rsidR="0031784F">
        <w:rPr>
          <w:rFonts w:cstheme="minorHAnsi"/>
        </w:rPr>
        <w:t xml:space="preserve"> </w:t>
      </w:r>
      <w:r w:rsidRPr="0011170A">
        <w:rPr>
          <w:rFonts w:cstheme="minorHAnsi"/>
        </w:rPr>
        <w:t>Spirit, all honor and glory, forever and ever. Amen.</w:t>
      </w:r>
    </w:p>
    <w:p w14:paraId="5C707760" w14:textId="77777777" w:rsidR="0031784F" w:rsidRDefault="0031784F" w:rsidP="0011170A">
      <w:pPr>
        <w:autoSpaceDE w:val="0"/>
        <w:autoSpaceDN w:val="0"/>
        <w:adjustRightInd w:val="0"/>
        <w:spacing w:after="0" w:line="240" w:lineRule="auto"/>
        <w:jc w:val="both"/>
        <w:rPr>
          <w:rFonts w:cstheme="minorHAnsi"/>
        </w:rPr>
      </w:pPr>
    </w:p>
    <w:p w14:paraId="2DA158DE" w14:textId="0F3B38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Since the </w:t>
      </w:r>
      <w:r w:rsidRPr="0011170A">
        <w:rPr>
          <w:rFonts w:cstheme="minorHAnsi"/>
          <w:i/>
          <w:iCs/>
        </w:rPr>
        <w:t xml:space="preserve">Memento </w:t>
      </w:r>
      <w:r w:rsidRPr="0011170A">
        <w:rPr>
          <w:rFonts w:cstheme="minorHAnsi"/>
        </w:rPr>
        <w:t>of the dead is absent from many of the mos</w:t>
      </w:r>
      <w:r w:rsidR="005A1B40" w:rsidRPr="0011170A">
        <w:rPr>
          <w:rFonts w:cstheme="minorHAnsi"/>
        </w:rPr>
        <w:t>t a</w:t>
      </w:r>
      <w:r w:rsidRPr="0011170A">
        <w:rPr>
          <w:rFonts w:cstheme="minorHAnsi"/>
        </w:rPr>
        <w:t>ncient manuscripts, some have drawn the conclusion that i</w:t>
      </w:r>
      <w:r w:rsidR="005A1B40" w:rsidRPr="0011170A">
        <w:rPr>
          <w:rFonts w:cstheme="minorHAnsi"/>
        </w:rPr>
        <w:t>t w</w:t>
      </w:r>
      <w:r w:rsidRPr="0011170A">
        <w:rPr>
          <w:rFonts w:cstheme="minorHAnsi"/>
        </w:rPr>
        <w:t>as only a late addition.</w:t>
      </w:r>
      <w:r w:rsidR="0031784F">
        <w:rPr>
          <w:rStyle w:val="FootnoteReference"/>
          <w:rFonts w:cstheme="minorHAnsi"/>
        </w:rPr>
        <w:footnoteReference w:id="406"/>
      </w:r>
      <w:r w:rsidRPr="0011170A">
        <w:rPr>
          <w:rFonts w:cstheme="minorHAnsi"/>
        </w:rPr>
        <w:t xml:space="preserve"> This is quite unlikely since the </w:t>
      </w:r>
      <w:r w:rsidRPr="0011170A">
        <w:rPr>
          <w:rFonts w:cstheme="minorHAnsi"/>
          <w:i/>
          <w:iCs/>
        </w:rPr>
        <w:t>Nobi</w:t>
      </w:r>
      <w:r w:rsidR="005A1B40" w:rsidRPr="0011170A">
        <w:rPr>
          <w:rFonts w:cstheme="minorHAnsi"/>
          <w:i/>
          <w:iCs/>
        </w:rPr>
        <w:t>s q</w:t>
      </w:r>
      <w:r w:rsidRPr="0011170A">
        <w:rPr>
          <w:rFonts w:cstheme="minorHAnsi"/>
          <w:i/>
          <w:iCs/>
        </w:rPr>
        <w:t xml:space="preserve">uoque, </w:t>
      </w:r>
      <w:r w:rsidRPr="0011170A">
        <w:rPr>
          <w:rFonts w:cstheme="minorHAnsi"/>
        </w:rPr>
        <w:t>which is never missing, was obviously attached to it.</w:t>
      </w:r>
      <w:r w:rsidR="0031784F">
        <w:rPr>
          <w:rFonts w:cstheme="minorHAnsi"/>
        </w:rPr>
        <w:t xml:space="preserve"> </w:t>
      </w:r>
      <w:r w:rsidRPr="0011170A">
        <w:rPr>
          <w:rFonts w:cstheme="minorHAnsi"/>
        </w:rPr>
        <w:t>This omission must be explained by the fact that at a certai</w:t>
      </w:r>
      <w:r w:rsidR="005A1B40" w:rsidRPr="0011170A">
        <w:rPr>
          <w:rFonts w:cstheme="minorHAnsi"/>
        </w:rPr>
        <w:t>n t</w:t>
      </w:r>
      <w:r w:rsidRPr="0011170A">
        <w:rPr>
          <w:rFonts w:cstheme="minorHAnsi"/>
        </w:rPr>
        <w:t>ime, as we know, it was not recited at Sunday mass. The sequenc</w:t>
      </w:r>
      <w:r w:rsidR="005A1B40" w:rsidRPr="0011170A">
        <w:rPr>
          <w:rFonts w:cstheme="minorHAnsi"/>
        </w:rPr>
        <w:t>e o</w:t>
      </w:r>
      <w:r w:rsidRPr="0011170A">
        <w:rPr>
          <w:rFonts w:cstheme="minorHAnsi"/>
        </w:rPr>
        <w:t>f ideas, so striking at this point where they are quit</w:t>
      </w:r>
      <w:r w:rsidR="005A1B40" w:rsidRPr="0011170A">
        <w:rPr>
          <w:rFonts w:cstheme="minorHAnsi"/>
        </w:rPr>
        <w:t>e u</w:t>
      </w:r>
      <w:r w:rsidRPr="0011170A">
        <w:rPr>
          <w:rFonts w:cstheme="minorHAnsi"/>
        </w:rPr>
        <w:t>ncommon, is the same as in Serapion from the end of the epiclesi</w:t>
      </w:r>
      <w:r w:rsidR="005A1B40" w:rsidRPr="0011170A">
        <w:rPr>
          <w:rFonts w:cstheme="minorHAnsi"/>
        </w:rPr>
        <w:t>s t</w:t>
      </w:r>
      <w:r w:rsidRPr="0011170A">
        <w:rPr>
          <w:rFonts w:cstheme="minorHAnsi"/>
        </w:rPr>
        <w:t>o the end of the eucharist</w:t>
      </w:r>
      <w:r w:rsidR="0031784F">
        <w:rPr>
          <w:rFonts w:cstheme="minorHAnsi"/>
        </w:rPr>
        <w:t>ic</w:t>
      </w:r>
      <w:r w:rsidRPr="0011170A">
        <w:rPr>
          <w:rFonts w:cstheme="minorHAnsi"/>
        </w:rPr>
        <w:t xml:space="preserve"> prayer. And the end of th</w:t>
      </w:r>
      <w:r w:rsidR="005A1B40" w:rsidRPr="0011170A">
        <w:rPr>
          <w:rFonts w:cstheme="minorHAnsi"/>
        </w:rPr>
        <w:t>e c</w:t>
      </w:r>
      <w:r w:rsidRPr="0011170A">
        <w:rPr>
          <w:rFonts w:cstheme="minorHAnsi"/>
        </w:rPr>
        <w:t>ommemoration of the liturgy of St. Mark, where there is als</w:t>
      </w:r>
      <w:r w:rsidR="005A1B40" w:rsidRPr="0011170A">
        <w:rPr>
          <w:rFonts w:cstheme="minorHAnsi"/>
        </w:rPr>
        <w:t>o a</w:t>
      </w:r>
      <w:r w:rsidRPr="0011170A">
        <w:rPr>
          <w:rFonts w:cstheme="minorHAnsi"/>
        </w:rPr>
        <w:t xml:space="preserve"> </w:t>
      </w:r>
      <w:r w:rsidRPr="0011170A">
        <w:rPr>
          <w:rFonts w:cstheme="minorHAnsi"/>
        </w:rPr>
        <w:lastRenderedPageBreak/>
        <w:t>transition from a prayer for the dead to a final supplicatio</w:t>
      </w:r>
      <w:r w:rsidR="005A1B40" w:rsidRPr="0011170A">
        <w:rPr>
          <w:rFonts w:cstheme="minorHAnsi"/>
        </w:rPr>
        <w:t>n f</w:t>
      </w:r>
      <w:r w:rsidRPr="0011170A">
        <w:rPr>
          <w:rFonts w:cstheme="minorHAnsi"/>
        </w:rPr>
        <w:t xml:space="preserve">or the </w:t>
      </w:r>
      <w:r w:rsidR="007C754F" w:rsidRPr="0011170A">
        <w:rPr>
          <w:rFonts w:cstheme="minorHAnsi"/>
        </w:rPr>
        <w:t>offerors</w:t>
      </w:r>
      <w:r w:rsidRPr="0011170A">
        <w:rPr>
          <w:rFonts w:cstheme="minorHAnsi"/>
        </w:rPr>
        <w:t xml:space="preserve"> themselves, presents still more emphatic coincidence</w:t>
      </w:r>
      <w:r w:rsidR="005A1B40" w:rsidRPr="0011170A">
        <w:rPr>
          <w:rFonts w:cstheme="minorHAnsi"/>
        </w:rPr>
        <w:t>s i</w:t>
      </w:r>
      <w:r w:rsidRPr="0011170A">
        <w:rPr>
          <w:rFonts w:cstheme="minorHAnsi"/>
        </w:rPr>
        <w:t>n wording with our text.</w:t>
      </w:r>
      <w:r w:rsidR="0031784F">
        <w:rPr>
          <w:rStyle w:val="FootnoteReference"/>
          <w:rFonts w:cstheme="minorHAnsi"/>
        </w:rPr>
        <w:footnoteReference w:id="407"/>
      </w:r>
      <w:r w:rsidRPr="0011170A">
        <w:rPr>
          <w:rFonts w:cstheme="minorHAnsi"/>
        </w:rPr>
        <w:t xml:space="preserve"> As </w:t>
      </w:r>
      <w:r w:rsidR="00232BCE">
        <w:rPr>
          <w:rFonts w:cstheme="minorHAnsi"/>
        </w:rPr>
        <w:t>Dom</w:t>
      </w:r>
      <w:r w:rsidRPr="0011170A">
        <w:rPr>
          <w:rFonts w:cstheme="minorHAnsi"/>
        </w:rPr>
        <w:t xml:space="preserve"> Botte, among other</w:t>
      </w:r>
      <w:r w:rsidR="00A23162" w:rsidRPr="0011170A">
        <w:rPr>
          <w:rFonts w:cstheme="minorHAnsi"/>
        </w:rPr>
        <w:t>s, h</w:t>
      </w:r>
      <w:r w:rsidRPr="0011170A">
        <w:rPr>
          <w:rFonts w:cstheme="minorHAnsi"/>
        </w:rPr>
        <w:t xml:space="preserve">as pointed out, the make-up of this </w:t>
      </w:r>
      <w:r w:rsidRPr="0011170A">
        <w:rPr>
          <w:rFonts w:cstheme="minorHAnsi"/>
          <w:i/>
          <w:iCs/>
        </w:rPr>
        <w:t xml:space="preserve">Memento </w:t>
      </w:r>
      <w:r w:rsidRPr="0011170A">
        <w:rPr>
          <w:rFonts w:cstheme="minorHAnsi"/>
        </w:rPr>
        <w:t>is of a particularl</w:t>
      </w:r>
      <w:r w:rsidR="005A1B40" w:rsidRPr="0011170A">
        <w:rPr>
          <w:rFonts w:cstheme="minorHAnsi"/>
        </w:rPr>
        <w:t>y a</w:t>
      </w:r>
      <w:r w:rsidRPr="0011170A">
        <w:rPr>
          <w:rFonts w:cstheme="minorHAnsi"/>
        </w:rPr>
        <w:t>rchaic language, with its mention of the “sign of faith” (the sea</w:t>
      </w:r>
      <w:r w:rsidR="005A1B40" w:rsidRPr="0011170A">
        <w:rPr>
          <w:rFonts w:cstheme="minorHAnsi"/>
        </w:rPr>
        <w:t>l o</w:t>
      </w:r>
      <w:r w:rsidRPr="0011170A">
        <w:rPr>
          <w:rFonts w:cstheme="minorHAnsi"/>
        </w:rPr>
        <w:t xml:space="preserve">f baptism), the </w:t>
      </w:r>
      <w:r w:rsidRPr="0011170A">
        <w:rPr>
          <w:rFonts w:cstheme="minorHAnsi"/>
          <w:i/>
          <w:iCs/>
        </w:rPr>
        <w:t xml:space="preserve">refrigerium, </w:t>
      </w:r>
      <w:r w:rsidRPr="0011170A">
        <w:rPr>
          <w:rFonts w:cstheme="minorHAnsi"/>
        </w:rPr>
        <w:t>and the passing over into everlastin</w:t>
      </w:r>
      <w:r w:rsidR="005A1B40" w:rsidRPr="0011170A">
        <w:rPr>
          <w:rFonts w:cstheme="minorHAnsi"/>
        </w:rPr>
        <w:t>g l</w:t>
      </w:r>
      <w:r w:rsidRPr="0011170A">
        <w:rPr>
          <w:rFonts w:cstheme="minorHAnsi"/>
        </w:rPr>
        <w:t>ife described as the transfer from one place to another.</w:t>
      </w:r>
      <w:r w:rsidR="0031784F">
        <w:rPr>
          <w:rStyle w:val="FootnoteReference"/>
          <w:rFonts w:cstheme="minorHAnsi"/>
        </w:rPr>
        <w:footnoteReference w:id="408"/>
      </w:r>
    </w:p>
    <w:p w14:paraId="0DEA11B2" w14:textId="77777777" w:rsidR="0031784F" w:rsidRDefault="0031784F" w:rsidP="0011170A">
      <w:pPr>
        <w:autoSpaceDE w:val="0"/>
        <w:autoSpaceDN w:val="0"/>
        <w:adjustRightInd w:val="0"/>
        <w:spacing w:after="0" w:line="240" w:lineRule="auto"/>
        <w:jc w:val="both"/>
        <w:rPr>
          <w:rFonts w:cstheme="minorHAnsi"/>
        </w:rPr>
      </w:pPr>
    </w:p>
    <w:p w14:paraId="6D1088F6" w14:textId="1B7A9B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Nobis quoque, </w:t>
      </w:r>
      <w:r w:rsidRPr="0011170A">
        <w:rPr>
          <w:rFonts w:cstheme="minorHAnsi"/>
        </w:rPr>
        <w:t>with its felicitous final formula on the gratuitousnes</w:t>
      </w:r>
      <w:r w:rsidR="005A1B40" w:rsidRPr="0011170A">
        <w:rPr>
          <w:rFonts w:cstheme="minorHAnsi"/>
        </w:rPr>
        <w:t>s o</w:t>
      </w:r>
      <w:r w:rsidRPr="0011170A">
        <w:rPr>
          <w:rFonts w:cstheme="minorHAnsi"/>
        </w:rPr>
        <w:t>f our admission into the company of the saints, thi</w:t>
      </w:r>
      <w:r w:rsidR="005A1B40" w:rsidRPr="0011170A">
        <w:rPr>
          <w:rFonts w:cstheme="minorHAnsi"/>
        </w:rPr>
        <w:t>s h</w:t>
      </w:r>
      <w:r w:rsidRPr="0011170A">
        <w:rPr>
          <w:rFonts w:cstheme="minorHAnsi"/>
        </w:rPr>
        <w:t xml:space="preserve">eavenly Jerusalem in the vision of which the Jewish </w:t>
      </w:r>
      <w:r w:rsidRPr="0011170A">
        <w:rPr>
          <w:rFonts w:cstheme="minorHAnsi"/>
          <w:i/>
          <w:iCs/>
        </w:rPr>
        <w:t>berakot</w:t>
      </w:r>
      <w:r w:rsidR="005A1B40" w:rsidRPr="0011170A">
        <w:rPr>
          <w:rFonts w:cstheme="minorHAnsi"/>
          <w:i/>
          <w:iCs/>
        </w:rPr>
        <w:t xml:space="preserve">h </w:t>
      </w:r>
      <w:r w:rsidR="005A1B40" w:rsidRPr="0011170A">
        <w:rPr>
          <w:rFonts w:cstheme="minorHAnsi"/>
        </w:rPr>
        <w:t>e</w:t>
      </w:r>
      <w:r w:rsidRPr="0011170A">
        <w:rPr>
          <w:rFonts w:cstheme="minorHAnsi"/>
        </w:rPr>
        <w:t>nded before returning to praise in a final doxology, has a fina</w:t>
      </w:r>
      <w:r w:rsidR="005A1B40" w:rsidRPr="0011170A">
        <w:rPr>
          <w:rFonts w:cstheme="minorHAnsi"/>
        </w:rPr>
        <w:t>l e</w:t>
      </w:r>
      <w:r w:rsidRPr="0011170A">
        <w:rPr>
          <w:rFonts w:cstheme="minorHAnsi"/>
        </w:rPr>
        <w:t>numeration of the saints. It is very variable in medieval manuscript</w:t>
      </w:r>
      <w:r w:rsidR="00A23162" w:rsidRPr="0011170A">
        <w:rPr>
          <w:rFonts w:cstheme="minorHAnsi"/>
        </w:rPr>
        <w:t>s, w</w:t>
      </w:r>
      <w:r w:rsidRPr="0011170A">
        <w:rPr>
          <w:rFonts w:cstheme="minorHAnsi"/>
        </w:rPr>
        <w:t>hich include all those to whom local devotion migh</w:t>
      </w:r>
      <w:r w:rsidR="005A1B40" w:rsidRPr="0011170A">
        <w:rPr>
          <w:rFonts w:cstheme="minorHAnsi"/>
        </w:rPr>
        <w:t>t b</w:t>
      </w:r>
      <w:r w:rsidRPr="0011170A">
        <w:rPr>
          <w:rFonts w:cstheme="minorHAnsi"/>
        </w:rPr>
        <w:t>e more especially attached.</w:t>
      </w:r>
      <w:r w:rsidR="0031784F">
        <w:rPr>
          <w:rStyle w:val="FootnoteReference"/>
          <w:rFonts w:cstheme="minorHAnsi"/>
        </w:rPr>
        <w:footnoteReference w:id="409"/>
      </w:r>
    </w:p>
    <w:p w14:paraId="1FC77B51" w14:textId="77777777" w:rsidR="0031784F" w:rsidRDefault="0031784F" w:rsidP="0011170A">
      <w:pPr>
        <w:autoSpaceDE w:val="0"/>
        <w:autoSpaceDN w:val="0"/>
        <w:adjustRightInd w:val="0"/>
        <w:spacing w:after="0" w:line="240" w:lineRule="auto"/>
        <w:jc w:val="both"/>
        <w:rPr>
          <w:rFonts w:cstheme="minorHAnsi"/>
        </w:rPr>
      </w:pPr>
    </w:p>
    <w:p w14:paraId="6A2C047B" w14:textId="787A16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Roman text, Ignatius is the martyr of Antioch, Alexander,</w:t>
      </w:r>
      <w:r w:rsidR="0031784F">
        <w:rPr>
          <w:rFonts w:cstheme="minorHAnsi"/>
        </w:rPr>
        <w:t xml:space="preserve"> </w:t>
      </w:r>
      <w:r w:rsidRPr="0011170A">
        <w:rPr>
          <w:rFonts w:cstheme="minorHAnsi"/>
        </w:rPr>
        <w:t>Marcellinus and Peter, martyrs about whom we know little,</w:t>
      </w:r>
      <w:r w:rsidR="0031784F">
        <w:rPr>
          <w:rFonts w:cstheme="minorHAnsi"/>
        </w:rPr>
        <w:t xml:space="preserve"> </w:t>
      </w:r>
      <w:r w:rsidRPr="0011170A">
        <w:rPr>
          <w:rFonts w:cstheme="minorHAnsi"/>
        </w:rPr>
        <w:t>Felicity and Perpetua the two famous African martyrs, Agath</w:t>
      </w:r>
      <w:r w:rsidR="005A1B40" w:rsidRPr="0011170A">
        <w:rPr>
          <w:rFonts w:cstheme="minorHAnsi"/>
        </w:rPr>
        <w:t>a a</w:t>
      </w:r>
      <w:r w:rsidRPr="0011170A">
        <w:rPr>
          <w:rFonts w:cstheme="minorHAnsi"/>
        </w:rPr>
        <w:t>nd Lucy two Sicilian martyrs, Agnes and Cecilia two Roman</w:t>
      </w:r>
      <w:r w:rsidR="0031784F">
        <w:rPr>
          <w:rFonts w:cstheme="minorHAnsi"/>
        </w:rPr>
        <w:t xml:space="preserve"> </w:t>
      </w:r>
      <w:r w:rsidR="005A1B40" w:rsidRPr="0011170A">
        <w:rPr>
          <w:rFonts w:cstheme="minorHAnsi"/>
        </w:rPr>
        <w:t>m</w:t>
      </w:r>
      <w:r w:rsidRPr="0011170A">
        <w:rPr>
          <w:rFonts w:cstheme="minorHAnsi"/>
        </w:rPr>
        <w:t>artyrs, and Anastasia the possibly legendary person after who</w:t>
      </w:r>
      <w:r w:rsidR="005A1B40" w:rsidRPr="0011170A">
        <w:rPr>
          <w:rFonts w:cstheme="minorHAnsi"/>
        </w:rPr>
        <w:t>m t</w:t>
      </w:r>
      <w:r w:rsidRPr="0011170A">
        <w:rPr>
          <w:rFonts w:cstheme="minorHAnsi"/>
        </w:rPr>
        <w:t>he basilica at the foot of the Aventine hill was named.</w:t>
      </w:r>
      <w:r w:rsidR="0031784F">
        <w:rPr>
          <w:rStyle w:val="FootnoteReference"/>
          <w:rFonts w:cstheme="minorHAnsi"/>
        </w:rPr>
        <w:footnoteReference w:id="410"/>
      </w:r>
    </w:p>
    <w:p w14:paraId="18C66921" w14:textId="77777777" w:rsidR="0031784F" w:rsidRDefault="0031784F" w:rsidP="0011170A">
      <w:pPr>
        <w:autoSpaceDE w:val="0"/>
        <w:autoSpaceDN w:val="0"/>
        <w:adjustRightInd w:val="0"/>
        <w:spacing w:after="0" w:line="240" w:lineRule="auto"/>
        <w:jc w:val="both"/>
        <w:rPr>
          <w:rFonts w:cstheme="minorHAnsi"/>
        </w:rPr>
      </w:pPr>
    </w:p>
    <w:p w14:paraId="775F725C" w14:textId="002F80C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blessings for “all these things” that follow, seem originall</w:t>
      </w:r>
      <w:r w:rsidR="005A1B40" w:rsidRPr="0011170A">
        <w:rPr>
          <w:rFonts w:cstheme="minorHAnsi"/>
        </w:rPr>
        <w:t>y t</w:t>
      </w:r>
      <w:r w:rsidRPr="0011170A">
        <w:rPr>
          <w:rFonts w:cstheme="minorHAnsi"/>
        </w:rPr>
        <w:t>o have been directed toward all the gifts from which the matte</w:t>
      </w:r>
      <w:r w:rsidR="005A1B40" w:rsidRPr="0011170A">
        <w:rPr>
          <w:rFonts w:cstheme="minorHAnsi"/>
        </w:rPr>
        <w:t>r o</w:t>
      </w:r>
      <w:r w:rsidRPr="0011170A">
        <w:rPr>
          <w:rFonts w:cstheme="minorHAnsi"/>
        </w:rPr>
        <w:t xml:space="preserve">f the </w:t>
      </w:r>
      <w:r w:rsidR="00BA6BF1">
        <w:rPr>
          <w:rFonts w:cstheme="minorHAnsi"/>
        </w:rPr>
        <w:t>Eucharist</w:t>
      </w:r>
      <w:r w:rsidRPr="0011170A">
        <w:rPr>
          <w:rFonts w:cstheme="minorHAnsi"/>
        </w:rPr>
        <w:t xml:space="preserve"> had been drawn; what was left over would serv</w:t>
      </w:r>
      <w:r w:rsidR="005A1B40" w:rsidRPr="0011170A">
        <w:rPr>
          <w:rFonts w:cstheme="minorHAnsi"/>
        </w:rPr>
        <w:t>e f</w:t>
      </w:r>
      <w:r w:rsidRPr="0011170A">
        <w:rPr>
          <w:rFonts w:cstheme="minorHAnsi"/>
        </w:rPr>
        <w:t>or the charitable distributions that in antiquity were alway</w:t>
      </w:r>
      <w:r w:rsidR="005A1B40" w:rsidRPr="0011170A">
        <w:rPr>
          <w:rFonts w:cstheme="minorHAnsi"/>
        </w:rPr>
        <w:t>s c</w:t>
      </w:r>
      <w:r w:rsidRPr="0011170A">
        <w:rPr>
          <w:rFonts w:cstheme="minorHAnsi"/>
        </w:rPr>
        <w:t>onnected with the celebration.</w:t>
      </w:r>
      <w:r w:rsidR="0031784F">
        <w:rPr>
          <w:rStyle w:val="FootnoteReference"/>
          <w:rFonts w:cstheme="minorHAnsi"/>
        </w:rPr>
        <w:footnoteReference w:id="411"/>
      </w:r>
      <w:r w:rsidRPr="0011170A">
        <w:rPr>
          <w:rFonts w:cstheme="minorHAnsi"/>
        </w:rPr>
        <w:t xml:space="preserve"> It should be noted that in certain</w:t>
      </w:r>
      <w:r w:rsidR="0031784F">
        <w:rPr>
          <w:rFonts w:cstheme="minorHAnsi"/>
        </w:rPr>
        <w:t xml:space="preserve"> </w:t>
      </w:r>
      <w:r w:rsidRPr="0011170A">
        <w:rPr>
          <w:rFonts w:cstheme="minorHAnsi"/>
        </w:rPr>
        <w:t>Hispanic formularies this blessing seems to have come t</w:t>
      </w:r>
      <w:r w:rsidR="005A1B40" w:rsidRPr="0011170A">
        <w:rPr>
          <w:rFonts w:cstheme="minorHAnsi"/>
        </w:rPr>
        <w:t>o a</w:t>
      </w:r>
      <w:r w:rsidRPr="0011170A">
        <w:rPr>
          <w:rFonts w:cstheme="minorHAnsi"/>
        </w:rPr>
        <w:t>bsorb the final doxology.</w:t>
      </w:r>
      <w:r w:rsidR="0031784F">
        <w:rPr>
          <w:rStyle w:val="FootnoteReference"/>
          <w:rFonts w:cstheme="minorHAnsi"/>
        </w:rPr>
        <w:footnoteReference w:id="412"/>
      </w:r>
    </w:p>
    <w:p w14:paraId="4FED117D" w14:textId="77777777" w:rsidR="0031784F" w:rsidRDefault="0031784F" w:rsidP="0011170A">
      <w:pPr>
        <w:autoSpaceDE w:val="0"/>
        <w:autoSpaceDN w:val="0"/>
        <w:adjustRightInd w:val="0"/>
        <w:spacing w:after="0" w:line="240" w:lineRule="auto"/>
        <w:jc w:val="both"/>
        <w:rPr>
          <w:rFonts w:cstheme="minorHAnsi"/>
        </w:rPr>
      </w:pPr>
    </w:p>
    <w:p w14:paraId="2D1F0954" w14:textId="5C1827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If we wonder why the </w:t>
      </w:r>
      <w:r w:rsidRPr="0011170A">
        <w:rPr>
          <w:rFonts w:cstheme="minorHAnsi"/>
          <w:i/>
          <w:iCs/>
        </w:rPr>
        <w:t xml:space="preserve">Memento </w:t>
      </w:r>
      <w:r w:rsidRPr="0011170A">
        <w:rPr>
          <w:rFonts w:cstheme="minorHAnsi"/>
        </w:rPr>
        <w:t>of the dead at Rome and, i</w:t>
      </w:r>
      <w:r w:rsidR="005A1B40" w:rsidRPr="0011170A">
        <w:rPr>
          <w:rFonts w:cstheme="minorHAnsi"/>
        </w:rPr>
        <w:t>n c</w:t>
      </w:r>
      <w:r w:rsidRPr="0011170A">
        <w:rPr>
          <w:rFonts w:cstheme="minorHAnsi"/>
        </w:rPr>
        <w:t>ertain archaic cases at least, in Alexandria, came thus to be pu</w:t>
      </w:r>
      <w:r w:rsidR="005A1B40" w:rsidRPr="0011170A">
        <w:rPr>
          <w:rFonts w:cstheme="minorHAnsi"/>
        </w:rPr>
        <w:t>t b</w:t>
      </w:r>
      <w:r w:rsidRPr="0011170A">
        <w:rPr>
          <w:rFonts w:cstheme="minorHAnsi"/>
        </w:rPr>
        <w:t>etween the end of the epiclesis and the doxology, it seems tha</w:t>
      </w:r>
      <w:r w:rsidR="005A1B40" w:rsidRPr="0011170A">
        <w:rPr>
          <w:rFonts w:cstheme="minorHAnsi"/>
        </w:rPr>
        <w:t>t t</w:t>
      </w:r>
      <w:r w:rsidRPr="0011170A">
        <w:rPr>
          <w:rFonts w:cstheme="minorHAnsi"/>
        </w:rPr>
        <w:t>he answer must be found in the character of this conclusion (whic</w:t>
      </w:r>
      <w:r w:rsidR="005A1B40" w:rsidRPr="0011170A">
        <w:rPr>
          <w:rFonts w:cstheme="minorHAnsi"/>
        </w:rPr>
        <w:t>h h</w:t>
      </w:r>
      <w:r w:rsidRPr="0011170A">
        <w:rPr>
          <w:rFonts w:cstheme="minorHAnsi"/>
        </w:rPr>
        <w:t>as been strongly eschatological from the beginning). Since thos</w:t>
      </w:r>
      <w:r w:rsidR="005A1B40" w:rsidRPr="0011170A">
        <w:rPr>
          <w:rFonts w:cstheme="minorHAnsi"/>
        </w:rPr>
        <w:t>e w</w:t>
      </w:r>
      <w:r w:rsidRPr="0011170A">
        <w:rPr>
          <w:rFonts w:cstheme="minorHAnsi"/>
        </w:rPr>
        <w:t>ho have died in the faith have gone before us, as the praye</w:t>
      </w:r>
      <w:r w:rsidR="005A1B40" w:rsidRPr="0011170A">
        <w:rPr>
          <w:rFonts w:cstheme="minorHAnsi"/>
        </w:rPr>
        <w:t>r s</w:t>
      </w:r>
      <w:r w:rsidRPr="0011170A">
        <w:rPr>
          <w:rFonts w:cstheme="minorHAnsi"/>
        </w:rPr>
        <w:t>ays, into the heavenly Jerusalem, it was logical that a final praye</w:t>
      </w:r>
      <w:r w:rsidR="005A1B40" w:rsidRPr="0011170A">
        <w:rPr>
          <w:rFonts w:cstheme="minorHAnsi"/>
        </w:rPr>
        <w:t>r b</w:t>
      </w:r>
      <w:r w:rsidRPr="0011170A">
        <w:rPr>
          <w:rFonts w:cstheme="minorHAnsi"/>
        </w:rPr>
        <w:t>e devoted to them, before asking for ourselves our own anticipate</w:t>
      </w:r>
      <w:r w:rsidR="005A1B40" w:rsidRPr="0011170A">
        <w:rPr>
          <w:rFonts w:cstheme="minorHAnsi"/>
        </w:rPr>
        <w:t>d e</w:t>
      </w:r>
      <w:r w:rsidRPr="0011170A">
        <w:rPr>
          <w:rFonts w:cstheme="minorHAnsi"/>
        </w:rPr>
        <w:t>ntry into the choir of everlasting glorification throug</w:t>
      </w:r>
      <w:r w:rsidR="005A1B40" w:rsidRPr="0011170A">
        <w:rPr>
          <w:rFonts w:cstheme="minorHAnsi"/>
        </w:rPr>
        <w:t>h t</w:t>
      </w:r>
      <w:r w:rsidRPr="0011170A">
        <w:rPr>
          <w:rFonts w:cstheme="minorHAnsi"/>
        </w:rPr>
        <w:t xml:space="preserve">he </w:t>
      </w:r>
      <w:r w:rsidR="00BA6BF1">
        <w:rPr>
          <w:rFonts w:cstheme="minorHAnsi"/>
        </w:rPr>
        <w:t>Eucharist</w:t>
      </w:r>
      <w:r w:rsidRPr="0011170A">
        <w:rPr>
          <w:rFonts w:cstheme="minorHAnsi"/>
        </w:rPr>
        <w:t>.</w:t>
      </w:r>
    </w:p>
    <w:p w14:paraId="1E92FDF0" w14:textId="77777777" w:rsidR="0031784F" w:rsidRDefault="0031784F" w:rsidP="0011170A">
      <w:pPr>
        <w:autoSpaceDE w:val="0"/>
        <w:autoSpaceDN w:val="0"/>
        <w:adjustRightInd w:val="0"/>
        <w:spacing w:after="0" w:line="240" w:lineRule="auto"/>
        <w:jc w:val="both"/>
        <w:rPr>
          <w:rFonts w:cstheme="minorHAnsi"/>
        </w:rPr>
      </w:pPr>
    </w:p>
    <w:p w14:paraId="5534C653" w14:textId="61B407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Finally, it may have been noted that we put the </w:t>
      </w:r>
      <w:r w:rsidRPr="0011170A">
        <w:rPr>
          <w:rFonts w:cstheme="minorHAnsi"/>
          <w:i/>
          <w:iCs/>
        </w:rPr>
        <w:t xml:space="preserve">Amens </w:t>
      </w:r>
      <w:r w:rsidRPr="0011170A">
        <w:rPr>
          <w:rFonts w:cstheme="minorHAnsi"/>
        </w:rPr>
        <w:t>withi</w:t>
      </w:r>
      <w:r w:rsidR="005A1B40" w:rsidRPr="0011170A">
        <w:rPr>
          <w:rFonts w:cstheme="minorHAnsi"/>
        </w:rPr>
        <w:t>n t</w:t>
      </w:r>
      <w:r w:rsidRPr="0011170A">
        <w:rPr>
          <w:rFonts w:cstheme="minorHAnsi"/>
        </w:rPr>
        <w:t>he canon in brackets because they appear only very late in th</w:t>
      </w:r>
      <w:r w:rsidR="005A1B40" w:rsidRPr="0011170A">
        <w:rPr>
          <w:rFonts w:cstheme="minorHAnsi"/>
        </w:rPr>
        <w:t>e m</w:t>
      </w:r>
      <w:r w:rsidRPr="0011170A">
        <w:rPr>
          <w:rFonts w:cstheme="minorHAnsi"/>
        </w:rPr>
        <w:t>anuscripts.</w:t>
      </w:r>
      <w:r w:rsidR="0031784F">
        <w:rPr>
          <w:rStyle w:val="FootnoteReference"/>
          <w:rFonts w:cstheme="minorHAnsi"/>
        </w:rPr>
        <w:footnoteReference w:id="413"/>
      </w:r>
      <w:r w:rsidRPr="0011170A">
        <w:rPr>
          <w:rFonts w:cstheme="minorHAnsi"/>
        </w:rPr>
        <w:t xml:space="preserve"> In fact, this simply means that from the high</w:t>
      </w:r>
      <w:r w:rsidR="0031784F">
        <w:rPr>
          <w:rFonts w:cstheme="minorHAnsi"/>
        </w:rPr>
        <w:t xml:space="preserve"> </w:t>
      </w:r>
      <w:r w:rsidRPr="0011170A">
        <w:rPr>
          <w:rFonts w:cstheme="minorHAnsi"/>
        </w:rPr>
        <w:t>Middle Ages there was no longer anyway for the faithful to respon</w:t>
      </w:r>
      <w:r w:rsidR="005A1B40" w:rsidRPr="0011170A">
        <w:rPr>
          <w:rFonts w:cstheme="minorHAnsi"/>
        </w:rPr>
        <w:t>d t</w:t>
      </w:r>
      <w:r w:rsidRPr="0011170A">
        <w:rPr>
          <w:rFonts w:cstheme="minorHAnsi"/>
        </w:rPr>
        <w:t xml:space="preserve">o prayers now said in a low voice, </w:t>
      </w:r>
      <w:r w:rsidR="00237FB9">
        <w:rPr>
          <w:rFonts w:cstheme="minorHAnsi"/>
        </w:rPr>
        <w:t>although</w:t>
      </w:r>
      <w:r w:rsidRPr="0011170A">
        <w:rPr>
          <w:rFonts w:cstheme="minorHAnsi"/>
        </w:rPr>
        <w:t xml:space="preserve"> the bizarre custo</w:t>
      </w:r>
      <w:r w:rsidR="005A1B40" w:rsidRPr="0011170A">
        <w:rPr>
          <w:rFonts w:cstheme="minorHAnsi"/>
        </w:rPr>
        <w:t>m o</w:t>
      </w:r>
      <w:r w:rsidRPr="0011170A">
        <w:rPr>
          <w:rFonts w:cstheme="minorHAnsi"/>
        </w:rPr>
        <w:t>f having the celebrant answer himself was not yet introduced.</w:t>
      </w:r>
      <w:r w:rsidR="0031784F">
        <w:rPr>
          <w:rFonts w:cstheme="minorHAnsi"/>
        </w:rPr>
        <w:t xml:space="preserve"> </w:t>
      </w:r>
      <w:r w:rsidRPr="0011170A">
        <w:rPr>
          <w:rFonts w:cstheme="minorHAnsi"/>
        </w:rPr>
        <w:t>But, once again, the distinctness of the prayers with their separat</w:t>
      </w:r>
      <w:r w:rsidR="005A1B40" w:rsidRPr="0011170A">
        <w:rPr>
          <w:rFonts w:cstheme="minorHAnsi"/>
        </w:rPr>
        <w:t>e c</w:t>
      </w:r>
      <w:r w:rsidRPr="0011170A">
        <w:rPr>
          <w:rFonts w:cstheme="minorHAnsi"/>
        </w:rPr>
        <w:t>onclusions is perhaps the best indication of the very great antiquit</w:t>
      </w:r>
      <w:r w:rsidR="005A1B40" w:rsidRPr="0011170A">
        <w:rPr>
          <w:rFonts w:cstheme="minorHAnsi"/>
        </w:rPr>
        <w:t>y o</w:t>
      </w:r>
      <w:r w:rsidRPr="0011170A">
        <w:rPr>
          <w:rFonts w:cstheme="minorHAnsi"/>
        </w:rPr>
        <w:t>f the Roman Canon. And when everyone was able t</w:t>
      </w:r>
      <w:r w:rsidR="005A1B40" w:rsidRPr="0011170A">
        <w:rPr>
          <w:rFonts w:cstheme="minorHAnsi"/>
        </w:rPr>
        <w:t>o h</w:t>
      </w:r>
      <w:r w:rsidRPr="0011170A">
        <w:rPr>
          <w:rFonts w:cstheme="minorHAnsi"/>
        </w:rPr>
        <w:t>ear what was being read, there is every reason to think tha</w:t>
      </w:r>
      <w:r w:rsidR="005A1B40" w:rsidRPr="0011170A">
        <w:rPr>
          <w:rFonts w:cstheme="minorHAnsi"/>
        </w:rPr>
        <w:t>t t</w:t>
      </w:r>
      <w:r w:rsidRPr="0011170A">
        <w:rPr>
          <w:rFonts w:cstheme="minorHAnsi"/>
        </w:rPr>
        <w:t xml:space="preserve">he faithful punctuated these conclusions with an </w:t>
      </w:r>
      <w:r w:rsidRPr="0011170A">
        <w:rPr>
          <w:rFonts w:cstheme="minorHAnsi"/>
          <w:i/>
          <w:iCs/>
        </w:rPr>
        <w:t xml:space="preserve">Amen, </w:t>
      </w:r>
      <w:r w:rsidRPr="0011170A">
        <w:rPr>
          <w:rFonts w:cstheme="minorHAnsi"/>
        </w:rPr>
        <w:t>jus</w:t>
      </w:r>
      <w:r w:rsidR="005A1B40" w:rsidRPr="0011170A">
        <w:rPr>
          <w:rFonts w:cstheme="minorHAnsi"/>
        </w:rPr>
        <w:t>t a</w:t>
      </w:r>
      <w:r w:rsidRPr="0011170A">
        <w:rPr>
          <w:rFonts w:cstheme="minorHAnsi"/>
        </w:rPr>
        <w:t>s in the liturgy of Addai and Mari.</w:t>
      </w:r>
    </w:p>
    <w:p w14:paraId="29F6327B" w14:textId="2A12EAB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Put back thus in its true context, the Roman canon appear</w:t>
      </w:r>
      <w:r w:rsidR="005A1B40" w:rsidRPr="0011170A">
        <w:rPr>
          <w:rFonts w:cstheme="minorHAnsi"/>
        </w:rPr>
        <w:t>s t</w:t>
      </w:r>
      <w:r w:rsidRPr="0011170A">
        <w:rPr>
          <w:rFonts w:cstheme="minorHAnsi"/>
        </w:rPr>
        <w:t>hen as one of the most venerable witnesses of the oldest traditio</w:t>
      </w:r>
      <w:r w:rsidR="005A1B40" w:rsidRPr="0011170A">
        <w:rPr>
          <w:rFonts w:cstheme="minorHAnsi"/>
        </w:rPr>
        <w:t>n o</w:t>
      </w:r>
      <w:r w:rsidRPr="0011170A">
        <w:rPr>
          <w:rFonts w:cstheme="minorHAnsi"/>
        </w:rPr>
        <w:t>f the eucharist</w:t>
      </w:r>
      <w:r w:rsidR="0031784F">
        <w:rPr>
          <w:rFonts w:cstheme="minorHAnsi"/>
        </w:rPr>
        <w:t>ic</w:t>
      </w:r>
      <w:r w:rsidRPr="0011170A">
        <w:rPr>
          <w:rFonts w:cstheme="minorHAnsi"/>
        </w:rPr>
        <w:t xml:space="preserve"> prayer, at least contemporary in its totalit</w:t>
      </w:r>
      <w:r w:rsidR="005A1B40" w:rsidRPr="0011170A">
        <w:rPr>
          <w:rFonts w:cstheme="minorHAnsi"/>
        </w:rPr>
        <w:t>y w</w:t>
      </w:r>
      <w:r w:rsidRPr="0011170A">
        <w:rPr>
          <w:rFonts w:cstheme="minorHAnsi"/>
        </w:rPr>
        <w:t xml:space="preserve">ith the most archaic forms of the Alexandrian </w:t>
      </w:r>
      <w:r w:rsidR="00BA6BF1">
        <w:rPr>
          <w:rFonts w:cstheme="minorHAnsi"/>
        </w:rPr>
        <w:t>Eucharist</w:t>
      </w:r>
      <w:r w:rsidRPr="0011170A">
        <w:rPr>
          <w:rFonts w:cstheme="minorHAnsi"/>
        </w:rPr>
        <w:t>. Ther</w:t>
      </w:r>
      <w:r w:rsidR="005A1B40" w:rsidRPr="0011170A">
        <w:rPr>
          <w:rFonts w:cstheme="minorHAnsi"/>
        </w:rPr>
        <w:t>e i</w:t>
      </w:r>
      <w:r w:rsidRPr="0011170A">
        <w:rPr>
          <w:rFonts w:cstheme="minorHAnsi"/>
        </w:rPr>
        <w:t>s every reason to think that the succession of these prayers an</w:t>
      </w:r>
      <w:r w:rsidR="005A1B40" w:rsidRPr="0011170A">
        <w:rPr>
          <w:rFonts w:cstheme="minorHAnsi"/>
        </w:rPr>
        <w:t>d t</w:t>
      </w:r>
      <w:r w:rsidRPr="0011170A">
        <w:rPr>
          <w:rFonts w:cstheme="minorHAnsi"/>
        </w:rPr>
        <w:t>heir content with many key expressions go straight back to th</w:t>
      </w:r>
      <w:r w:rsidR="005A1B40" w:rsidRPr="0011170A">
        <w:rPr>
          <w:rFonts w:cstheme="minorHAnsi"/>
        </w:rPr>
        <w:t>e a</w:t>
      </w:r>
      <w:r w:rsidRPr="0011170A">
        <w:rPr>
          <w:rFonts w:cstheme="minorHAnsi"/>
        </w:rPr>
        <w:t xml:space="preserve">ssuredly very ancient time at which the </w:t>
      </w:r>
      <w:r w:rsidR="00BA6BF1">
        <w:rPr>
          <w:rFonts w:cstheme="minorHAnsi"/>
        </w:rPr>
        <w:t>Eucharist</w:t>
      </w:r>
      <w:r w:rsidRPr="0011170A">
        <w:rPr>
          <w:rFonts w:cstheme="minorHAnsi"/>
        </w:rPr>
        <w:t xml:space="preserve"> at Rome a</w:t>
      </w:r>
      <w:r w:rsidR="005A1B40" w:rsidRPr="0011170A">
        <w:rPr>
          <w:rFonts w:cstheme="minorHAnsi"/>
        </w:rPr>
        <w:t>s e</w:t>
      </w:r>
      <w:r w:rsidRPr="0011170A">
        <w:rPr>
          <w:rFonts w:cstheme="minorHAnsi"/>
        </w:rPr>
        <w:t>verywhere else was definitively connected with the service o</w:t>
      </w:r>
      <w:r w:rsidR="005A1B40" w:rsidRPr="0011170A">
        <w:rPr>
          <w:rFonts w:cstheme="minorHAnsi"/>
        </w:rPr>
        <w:t>f r</w:t>
      </w:r>
      <w:r w:rsidRPr="0011170A">
        <w:rPr>
          <w:rFonts w:cstheme="minorHAnsi"/>
        </w:rPr>
        <w:t>eadings and prayers. This is to say that Hippolytus, far fro</w:t>
      </w:r>
      <w:r w:rsidR="005A1B40" w:rsidRPr="0011170A">
        <w:rPr>
          <w:rFonts w:cstheme="minorHAnsi"/>
        </w:rPr>
        <w:t>m b</w:t>
      </w:r>
      <w:r w:rsidRPr="0011170A">
        <w:rPr>
          <w:rFonts w:cstheme="minorHAnsi"/>
        </w:rPr>
        <w:t>eing its originator—a man who still wished to ignore this connection—,</w:t>
      </w:r>
      <w:r w:rsidR="0031784F">
        <w:rPr>
          <w:rFonts w:cstheme="minorHAnsi"/>
        </w:rPr>
        <w:t xml:space="preserve"> </w:t>
      </w:r>
      <w:r w:rsidRPr="0011170A">
        <w:rPr>
          <w:rFonts w:cstheme="minorHAnsi"/>
        </w:rPr>
        <w:t>must have propagated his own rite in Rome, if h</w:t>
      </w:r>
      <w:r w:rsidR="005A1B40" w:rsidRPr="0011170A">
        <w:rPr>
          <w:rFonts w:cstheme="minorHAnsi"/>
        </w:rPr>
        <w:t>e e</w:t>
      </w:r>
      <w:r w:rsidRPr="0011170A">
        <w:rPr>
          <w:rFonts w:cstheme="minorHAnsi"/>
        </w:rPr>
        <w:t>ver did so, only in a vain attempt to dislodge a rite which mus</w:t>
      </w:r>
      <w:r w:rsidR="005A1B40" w:rsidRPr="0011170A">
        <w:rPr>
          <w:rFonts w:cstheme="minorHAnsi"/>
        </w:rPr>
        <w:t>t h</w:t>
      </w:r>
      <w:r w:rsidRPr="0011170A">
        <w:rPr>
          <w:rFonts w:cstheme="minorHAnsi"/>
        </w:rPr>
        <w:t>ave already been very like the one that has come down to u</w:t>
      </w:r>
      <w:r w:rsidR="005A1B40" w:rsidRPr="0011170A">
        <w:rPr>
          <w:rFonts w:cstheme="minorHAnsi"/>
        </w:rPr>
        <w:t>s a</w:t>
      </w:r>
      <w:r w:rsidRPr="0011170A">
        <w:rPr>
          <w:rFonts w:cstheme="minorHAnsi"/>
        </w:rPr>
        <w:t>nd which we still use, with the exception that the languag</w:t>
      </w:r>
      <w:r w:rsidR="005A1B40" w:rsidRPr="0011170A">
        <w:rPr>
          <w:rFonts w:cstheme="minorHAnsi"/>
        </w:rPr>
        <w:t>e w</w:t>
      </w:r>
      <w:r w:rsidRPr="0011170A">
        <w:rPr>
          <w:rFonts w:cstheme="minorHAnsi"/>
        </w:rPr>
        <w:t>as still Greek and not Latin.</w:t>
      </w:r>
    </w:p>
    <w:p w14:paraId="4EB042BF" w14:textId="77777777" w:rsidR="00E11561" w:rsidRDefault="00E11561" w:rsidP="0011170A">
      <w:pPr>
        <w:autoSpaceDE w:val="0"/>
        <w:autoSpaceDN w:val="0"/>
        <w:adjustRightInd w:val="0"/>
        <w:spacing w:after="0" w:line="240" w:lineRule="auto"/>
        <w:jc w:val="both"/>
        <w:rPr>
          <w:rFonts w:cstheme="minorHAnsi"/>
        </w:rPr>
      </w:pPr>
    </w:p>
    <w:p w14:paraId="46434060" w14:textId="77777777" w:rsidR="00E11561" w:rsidRDefault="00E11561" w:rsidP="0011170A">
      <w:pPr>
        <w:autoSpaceDE w:val="0"/>
        <w:autoSpaceDN w:val="0"/>
        <w:adjustRightInd w:val="0"/>
        <w:spacing w:after="0" w:line="240" w:lineRule="auto"/>
        <w:jc w:val="both"/>
        <w:rPr>
          <w:rFonts w:cstheme="minorHAnsi"/>
        </w:rPr>
      </w:pPr>
    </w:p>
    <w:p w14:paraId="0EC8F841" w14:textId="77777777" w:rsidR="00E11561" w:rsidRDefault="00E11561" w:rsidP="0011170A">
      <w:pPr>
        <w:autoSpaceDE w:val="0"/>
        <w:autoSpaceDN w:val="0"/>
        <w:adjustRightInd w:val="0"/>
        <w:spacing w:after="0" w:line="240" w:lineRule="auto"/>
        <w:jc w:val="both"/>
        <w:rPr>
          <w:rFonts w:cstheme="minorHAnsi"/>
        </w:rPr>
      </w:pPr>
    </w:p>
    <w:p w14:paraId="48227D13" w14:textId="77777777" w:rsidR="00E11561" w:rsidRDefault="00E11561" w:rsidP="0011170A">
      <w:pPr>
        <w:autoSpaceDE w:val="0"/>
        <w:autoSpaceDN w:val="0"/>
        <w:adjustRightInd w:val="0"/>
        <w:spacing w:after="0" w:line="240" w:lineRule="auto"/>
        <w:jc w:val="both"/>
        <w:rPr>
          <w:rFonts w:cstheme="minorHAnsi"/>
        </w:rPr>
      </w:pPr>
    </w:p>
    <w:p w14:paraId="1E92519F" w14:textId="77777777" w:rsidR="00E11561" w:rsidRDefault="00E11561" w:rsidP="0011170A">
      <w:pPr>
        <w:autoSpaceDE w:val="0"/>
        <w:autoSpaceDN w:val="0"/>
        <w:adjustRightInd w:val="0"/>
        <w:spacing w:after="0" w:line="240" w:lineRule="auto"/>
        <w:jc w:val="both"/>
        <w:rPr>
          <w:rFonts w:cstheme="minorHAnsi"/>
        </w:rPr>
      </w:pPr>
    </w:p>
    <w:p w14:paraId="5E0A20AB" w14:textId="77777777" w:rsidR="00E11561" w:rsidRDefault="00E11561" w:rsidP="0011170A">
      <w:pPr>
        <w:autoSpaceDE w:val="0"/>
        <w:autoSpaceDN w:val="0"/>
        <w:adjustRightInd w:val="0"/>
        <w:spacing w:after="0" w:line="240" w:lineRule="auto"/>
        <w:jc w:val="both"/>
        <w:rPr>
          <w:rFonts w:cstheme="minorHAnsi"/>
        </w:rPr>
      </w:pPr>
    </w:p>
    <w:p w14:paraId="60A0226A" w14:textId="77777777" w:rsidR="00E11561" w:rsidRDefault="00E11561" w:rsidP="0011170A">
      <w:pPr>
        <w:autoSpaceDE w:val="0"/>
        <w:autoSpaceDN w:val="0"/>
        <w:adjustRightInd w:val="0"/>
        <w:spacing w:after="0" w:line="240" w:lineRule="auto"/>
        <w:jc w:val="both"/>
        <w:rPr>
          <w:rFonts w:cstheme="minorHAnsi"/>
        </w:rPr>
      </w:pPr>
    </w:p>
    <w:p w14:paraId="2D9D6220" w14:textId="77777777" w:rsidR="00E11561" w:rsidRDefault="00E11561" w:rsidP="0011170A">
      <w:pPr>
        <w:autoSpaceDE w:val="0"/>
        <w:autoSpaceDN w:val="0"/>
        <w:adjustRightInd w:val="0"/>
        <w:spacing w:after="0" w:line="240" w:lineRule="auto"/>
        <w:jc w:val="both"/>
        <w:rPr>
          <w:rFonts w:cstheme="minorHAnsi"/>
        </w:rPr>
      </w:pPr>
    </w:p>
    <w:p w14:paraId="2D98996C" w14:textId="77777777" w:rsidR="00E11561" w:rsidRDefault="00E11561" w:rsidP="0011170A">
      <w:pPr>
        <w:autoSpaceDE w:val="0"/>
        <w:autoSpaceDN w:val="0"/>
        <w:adjustRightInd w:val="0"/>
        <w:spacing w:after="0" w:line="240" w:lineRule="auto"/>
        <w:jc w:val="both"/>
        <w:rPr>
          <w:rFonts w:cstheme="minorHAnsi"/>
        </w:rPr>
      </w:pPr>
    </w:p>
    <w:p w14:paraId="6004D897" w14:textId="77777777" w:rsidR="00E11561" w:rsidRDefault="00E11561" w:rsidP="0011170A">
      <w:pPr>
        <w:autoSpaceDE w:val="0"/>
        <w:autoSpaceDN w:val="0"/>
        <w:adjustRightInd w:val="0"/>
        <w:spacing w:after="0" w:line="240" w:lineRule="auto"/>
        <w:jc w:val="both"/>
        <w:rPr>
          <w:rFonts w:cstheme="minorHAnsi"/>
        </w:rPr>
      </w:pPr>
    </w:p>
    <w:p w14:paraId="5E26BD66" w14:textId="77777777" w:rsidR="00E11561" w:rsidRDefault="00E11561" w:rsidP="0011170A">
      <w:pPr>
        <w:autoSpaceDE w:val="0"/>
        <w:autoSpaceDN w:val="0"/>
        <w:adjustRightInd w:val="0"/>
        <w:spacing w:after="0" w:line="240" w:lineRule="auto"/>
        <w:jc w:val="both"/>
        <w:rPr>
          <w:rFonts w:cstheme="minorHAnsi"/>
        </w:rPr>
      </w:pPr>
    </w:p>
    <w:p w14:paraId="2C440C66" w14:textId="77777777" w:rsidR="00E11561" w:rsidRDefault="00E11561" w:rsidP="0011170A">
      <w:pPr>
        <w:autoSpaceDE w:val="0"/>
        <w:autoSpaceDN w:val="0"/>
        <w:adjustRightInd w:val="0"/>
        <w:spacing w:after="0" w:line="240" w:lineRule="auto"/>
        <w:jc w:val="both"/>
        <w:rPr>
          <w:rFonts w:cstheme="minorHAnsi"/>
        </w:rPr>
      </w:pPr>
    </w:p>
    <w:p w14:paraId="0EE320BC" w14:textId="77777777" w:rsidR="00E11561" w:rsidRDefault="00E11561" w:rsidP="0011170A">
      <w:pPr>
        <w:autoSpaceDE w:val="0"/>
        <w:autoSpaceDN w:val="0"/>
        <w:adjustRightInd w:val="0"/>
        <w:spacing w:after="0" w:line="240" w:lineRule="auto"/>
        <w:jc w:val="both"/>
        <w:rPr>
          <w:rFonts w:cstheme="minorHAnsi"/>
        </w:rPr>
      </w:pPr>
    </w:p>
    <w:p w14:paraId="4B56467A" w14:textId="77777777" w:rsidR="00E11561" w:rsidRDefault="00E11561" w:rsidP="0011170A">
      <w:pPr>
        <w:autoSpaceDE w:val="0"/>
        <w:autoSpaceDN w:val="0"/>
        <w:adjustRightInd w:val="0"/>
        <w:spacing w:after="0" w:line="240" w:lineRule="auto"/>
        <w:jc w:val="both"/>
        <w:rPr>
          <w:rFonts w:cstheme="minorHAnsi"/>
        </w:rPr>
      </w:pPr>
    </w:p>
    <w:p w14:paraId="2882B36E" w14:textId="77777777" w:rsidR="00E11561" w:rsidRDefault="00E11561" w:rsidP="0011170A">
      <w:pPr>
        <w:autoSpaceDE w:val="0"/>
        <w:autoSpaceDN w:val="0"/>
        <w:adjustRightInd w:val="0"/>
        <w:spacing w:after="0" w:line="240" w:lineRule="auto"/>
        <w:jc w:val="both"/>
        <w:rPr>
          <w:rFonts w:cstheme="minorHAnsi"/>
        </w:rPr>
      </w:pPr>
    </w:p>
    <w:p w14:paraId="23FB726A" w14:textId="77777777" w:rsidR="00E11561" w:rsidRDefault="00E11561" w:rsidP="0011170A">
      <w:pPr>
        <w:autoSpaceDE w:val="0"/>
        <w:autoSpaceDN w:val="0"/>
        <w:adjustRightInd w:val="0"/>
        <w:spacing w:after="0" w:line="240" w:lineRule="auto"/>
        <w:jc w:val="both"/>
        <w:rPr>
          <w:rFonts w:cstheme="minorHAnsi"/>
        </w:rPr>
      </w:pPr>
    </w:p>
    <w:p w14:paraId="248E351E" w14:textId="77777777" w:rsidR="00E11561" w:rsidRDefault="00E11561" w:rsidP="0011170A">
      <w:pPr>
        <w:autoSpaceDE w:val="0"/>
        <w:autoSpaceDN w:val="0"/>
        <w:adjustRightInd w:val="0"/>
        <w:spacing w:after="0" w:line="240" w:lineRule="auto"/>
        <w:jc w:val="both"/>
        <w:rPr>
          <w:rFonts w:cstheme="minorHAnsi"/>
        </w:rPr>
      </w:pPr>
    </w:p>
    <w:p w14:paraId="3BEAAEC6" w14:textId="77777777" w:rsidR="00E11561" w:rsidRDefault="00E11561" w:rsidP="0011170A">
      <w:pPr>
        <w:autoSpaceDE w:val="0"/>
        <w:autoSpaceDN w:val="0"/>
        <w:adjustRightInd w:val="0"/>
        <w:spacing w:after="0" w:line="240" w:lineRule="auto"/>
        <w:jc w:val="both"/>
        <w:rPr>
          <w:rFonts w:cstheme="minorHAnsi"/>
        </w:rPr>
      </w:pPr>
    </w:p>
    <w:p w14:paraId="6AD3B210" w14:textId="77777777" w:rsidR="00E11561" w:rsidRDefault="00E11561" w:rsidP="0011170A">
      <w:pPr>
        <w:autoSpaceDE w:val="0"/>
        <w:autoSpaceDN w:val="0"/>
        <w:adjustRightInd w:val="0"/>
        <w:spacing w:after="0" w:line="240" w:lineRule="auto"/>
        <w:jc w:val="both"/>
        <w:rPr>
          <w:rFonts w:cstheme="minorHAnsi"/>
        </w:rPr>
      </w:pPr>
    </w:p>
    <w:p w14:paraId="2CFDAE28" w14:textId="77777777" w:rsidR="00E11561" w:rsidRDefault="00E11561" w:rsidP="0011170A">
      <w:pPr>
        <w:autoSpaceDE w:val="0"/>
        <w:autoSpaceDN w:val="0"/>
        <w:adjustRightInd w:val="0"/>
        <w:spacing w:after="0" w:line="240" w:lineRule="auto"/>
        <w:jc w:val="both"/>
        <w:rPr>
          <w:rFonts w:cstheme="minorHAnsi"/>
        </w:rPr>
      </w:pPr>
    </w:p>
    <w:p w14:paraId="28BEA5AE" w14:textId="77777777" w:rsidR="00E11561" w:rsidRDefault="00E11561" w:rsidP="0011170A">
      <w:pPr>
        <w:autoSpaceDE w:val="0"/>
        <w:autoSpaceDN w:val="0"/>
        <w:adjustRightInd w:val="0"/>
        <w:spacing w:after="0" w:line="240" w:lineRule="auto"/>
        <w:jc w:val="both"/>
        <w:rPr>
          <w:rFonts w:cstheme="minorHAnsi"/>
        </w:rPr>
      </w:pPr>
    </w:p>
    <w:p w14:paraId="16CA96F1" w14:textId="77777777" w:rsidR="00E11561" w:rsidRDefault="00E11561" w:rsidP="0011170A">
      <w:pPr>
        <w:autoSpaceDE w:val="0"/>
        <w:autoSpaceDN w:val="0"/>
        <w:adjustRightInd w:val="0"/>
        <w:spacing w:after="0" w:line="240" w:lineRule="auto"/>
        <w:jc w:val="both"/>
        <w:rPr>
          <w:rFonts w:cstheme="minorHAnsi"/>
        </w:rPr>
      </w:pPr>
    </w:p>
    <w:p w14:paraId="1CF65630" w14:textId="77777777" w:rsidR="00E11561" w:rsidRDefault="00E11561" w:rsidP="0011170A">
      <w:pPr>
        <w:autoSpaceDE w:val="0"/>
        <w:autoSpaceDN w:val="0"/>
        <w:adjustRightInd w:val="0"/>
        <w:spacing w:after="0" w:line="240" w:lineRule="auto"/>
        <w:jc w:val="both"/>
        <w:rPr>
          <w:rFonts w:cstheme="minorHAnsi"/>
        </w:rPr>
      </w:pPr>
    </w:p>
    <w:p w14:paraId="2D4298FD" w14:textId="77777777" w:rsidR="00E11561" w:rsidRDefault="00E11561" w:rsidP="0011170A">
      <w:pPr>
        <w:autoSpaceDE w:val="0"/>
        <w:autoSpaceDN w:val="0"/>
        <w:adjustRightInd w:val="0"/>
        <w:spacing w:after="0" w:line="240" w:lineRule="auto"/>
        <w:jc w:val="both"/>
        <w:rPr>
          <w:rFonts w:cstheme="minorHAnsi"/>
        </w:rPr>
      </w:pPr>
    </w:p>
    <w:p w14:paraId="1D423223" w14:textId="77777777" w:rsidR="00E11561" w:rsidRDefault="00E11561" w:rsidP="0011170A">
      <w:pPr>
        <w:autoSpaceDE w:val="0"/>
        <w:autoSpaceDN w:val="0"/>
        <w:adjustRightInd w:val="0"/>
        <w:spacing w:after="0" w:line="240" w:lineRule="auto"/>
        <w:jc w:val="both"/>
        <w:rPr>
          <w:rFonts w:cstheme="minorHAnsi"/>
        </w:rPr>
      </w:pPr>
    </w:p>
    <w:p w14:paraId="421D41D1" w14:textId="77777777" w:rsidR="00E11561" w:rsidRDefault="00E11561" w:rsidP="0011170A">
      <w:pPr>
        <w:autoSpaceDE w:val="0"/>
        <w:autoSpaceDN w:val="0"/>
        <w:adjustRightInd w:val="0"/>
        <w:spacing w:after="0" w:line="240" w:lineRule="auto"/>
        <w:jc w:val="both"/>
        <w:rPr>
          <w:rFonts w:cstheme="minorHAnsi"/>
        </w:rPr>
      </w:pPr>
    </w:p>
    <w:p w14:paraId="0798AF62" w14:textId="77777777" w:rsidR="00E11561" w:rsidRDefault="00E11561" w:rsidP="0011170A">
      <w:pPr>
        <w:autoSpaceDE w:val="0"/>
        <w:autoSpaceDN w:val="0"/>
        <w:adjustRightInd w:val="0"/>
        <w:spacing w:after="0" w:line="240" w:lineRule="auto"/>
        <w:jc w:val="both"/>
        <w:rPr>
          <w:rFonts w:cstheme="minorHAnsi"/>
        </w:rPr>
      </w:pPr>
    </w:p>
    <w:p w14:paraId="43F1C426" w14:textId="77777777" w:rsidR="00E11561" w:rsidRDefault="00E11561" w:rsidP="0011170A">
      <w:pPr>
        <w:autoSpaceDE w:val="0"/>
        <w:autoSpaceDN w:val="0"/>
        <w:adjustRightInd w:val="0"/>
        <w:spacing w:after="0" w:line="240" w:lineRule="auto"/>
        <w:jc w:val="both"/>
        <w:rPr>
          <w:rFonts w:cstheme="minorHAnsi"/>
        </w:rPr>
      </w:pPr>
    </w:p>
    <w:p w14:paraId="41C648BD" w14:textId="77777777" w:rsidR="00E11561" w:rsidRDefault="00E11561" w:rsidP="0011170A">
      <w:pPr>
        <w:autoSpaceDE w:val="0"/>
        <w:autoSpaceDN w:val="0"/>
        <w:adjustRightInd w:val="0"/>
        <w:spacing w:after="0" w:line="240" w:lineRule="auto"/>
        <w:jc w:val="both"/>
        <w:rPr>
          <w:rFonts w:cstheme="minorHAnsi"/>
        </w:rPr>
      </w:pPr>
    </w:p>
    <w:p w14:paraId="53A798DD" w14:textId="77777777" w:rsidR="00E11561" w:rsidRDefault="00E11561" w:rsidP="0011170A">
      <w:pPr>
        <w:autoSpaceDE w:val="0"/>
        <w:autoSpaceDN w:val="0"/>
        <w:adjustRightInd w:val="0"/>
        <w:spacing w:after="0" w:line="240" w:lineRule="auto"/>
        <w:jc w:val="both"/>
        <w:rPr>
          <w:rFonts w:cstheme="minorHAnsi"/>
        </w:rPr>
      </w:pPr>
    </w:p>
    <w:p w14:paraId="206B8167" w14:textId="77777777" w:rsidR="00E11561" w:rsidRDefault="00E11561" w:rsidP="0011170A">
      <w:pPr>
        <w:autoSpaceDE w:val="0"/>
        <w:autoSpaceDN w:val="0"/>
        <w:adjustRightInd w:val="0"/>
        <w:spacing w:after="0" w:line="240" w:lineRule="auto"/>
        <w:jc w:val="both"/>
        <w:rPr>
          <w:rFonts w:cstheme="minorHAnsi"/>
        </w:rPr>
      </w:pPr>
    </w:p>
    <w:p w14:paraId="33B3FEE1" w14:textId="77777777" w:rsidR="00E11561" w:rsidRDefault="00E11561" w:rsidP="0011170A">
      <w:pPr>
        <w:autoSpaceDE w:val="0"/>
        <w:autoSpaceDN w:val="0"/>
        <w:adjustRightInd w:val="0"/>
        <w:spacing w:after="0" w:line="240" w:lineRule="auto"/>
        <w:jc w:val="both"/>
        <w:rPr>
          <w:rFonts w:cstheme="minorHAnsi"/>
        </w:rPr>
      </w:pPr>
    </w:p>
    <w:p w14:paraId="62800E05" w14:textId="77777777" w:rsidR="00E11561" w:rsidRDefault="00E11561" w:rsidP="0011170A">
      <w:pPr>
        <w:autoSpaceDE w:val="0"/>
        <w:autoSpaceDN w:val="0"/>
        <w:adjustRightInd w:val="0"/>
        <w:spacing w:after="0" w:line="240" w:lineRule="auto"/>
        <w:jc w:val="both"/>
        <w:rPr>
          <w:rFonts w:cstheme="minorHAnsi"/>
        </w:rPr>
      </w:pPr>
    </w:p>
    <w:p w14:paraId="4A9024F5" w14:textId="77777777" w:rsidR="00E11561" w:rsidRDefault="00E11561" w:rsidP="0011170A">
      <w:pPr>
        <w:autoSpaceDE w:val="0"/>
        <w:autoSpaceDN w:val="0"/>
        <w:adjustRightInd w:val="0"/>
        <w:spacing w:after="0" w:line="240" w:lineRule="auto"/>
        <w:jc w:val="both"/>
        <w:rPr>
          <w:rFonts w:cstheme="minorHAnsi"/>
        </w:rPr>
      </w:pPr>
    </w:p>
    <w:p w14:paraId="2846500A" w14:textId="77777777" w:rsidR="00E11561" w:rsidRDefault="00E11561" w:rsidP="0011170A">
      <w:pPr>
        <w:autoSpaceDE w:val="0"/>
        <w:autoSpaceDN w:val="0"/>
        <w:adjustRightInd w:val="0"/>
        <w:spacing w:after="0" w:line="240" w:lineRule="auto"/>
        <w:jc w:val="both"/>
        <w:rPr>
          <w:rFonts w:cstheme="minorHAnsi"/>
        </w:rPr>
      </w:pPr>
    </w:p>
    <w:p w14:paraId="4812612A" w14:textId="77777777" w:rsidR="00E11561" w:rsidRDefault="00E11561" w:rsidP="0011170A">
      <w:pPr>
        <w:autoSpaceDE w:val="0"/>
        <w:autoSpaceDN w:val="0"/>
        <w:adjustRightInd w:val="0"/>
        <w:spacing w:after="0" w:line="240" w:lineRule="auto"/>
        <w:jc w:val="both"/>
        <w:rPr>
          <w:rFonts w:cstheme="minorHAnsi"/>
        </w:rPr>
      </w:pPr>
    </w:p>
    <w:p w14:paraId="50012595" w14:textId="77777777" w:rsidR="00E11561" w:rsidRDefault="00E11561" w:rsidP="0011170A">
      <w:pPr>
        <w:autoSpaceDE w:val="0"/>
        <w:autoSpaceDN w:val="0"/>
        <w:adjustRightInd w:val="0"/>
        <w:spacing w:after="0" w:line="240" w:lineRule="auto"/>
        <w:jc w:val="both"/>
        <w:rPr>
          <w:rFonts w:cstheme="minorHAnsi"/>
        </w:rPr>
      </w:pPr>
    </w:p>
    <w:p w14:paraId="72183632" w14:textId="77777777" w:rsidR="00E11561" w:rsidRDefault="00E11561" w:rsidP="0011170A">
      <w:pPr>
        <w:autoSpaceDE w:val="0"/>
        <w:autoSpaceDN w:val="0"/>
        <w:adjustRightInd w:val="0"/>
        <w:spacing w:after="0" w:line="240" w:lineRule="auto"/>
        <w:jc w:val="both"/>
        <w:rPr>
          <w:rFonts w:cstheme="minorHAnsi"/>
        </w:rPr>
      </w:pPr>
    </w:p>
    <w:p w14:paraId="3AE7967B" w14:textId="77777777" w:rsidR="00E11561" w:rsidRDefault="00E11561" w:rsidP="0011170A">
      <w:pPr>
        <w:autoSpaceDE w:val="0"/>
        <w:autoSpaceDN w:val="0"/>
        <w:adjustRightInd w:val="0"/>
        <w:spacing w:after="0" w:line="240" w:lineRule="auto"/>
        <w:jc w:val="both"/>
        <w:rPr>
          <w:rFonts w:cstheme="minorHAnsi"/>
        </w:rPr>
      </w:pPr>
    </w:p>
    <w:p w14:paraId="70A60337" w14:textId="3542C0F6" w:rsidR="00074CA6" w:rsidRPr="00E11561" w:rsidRDefault="00E11561" w:rsidP="00352391">
      <w:pPr>
        <w:pStyle w:val="Heading1"/>
      </w:pPr>
      <w:bookmarkStart w:id="35" w:name="_Toc96085515"/>
      <w:r w:rsidRPr="00E11561">
        <w:lastRenderedPageBreak/>
        <w:t xml:space="preserve">8 </w:t>
      </w:r>
      <w:r w:rsidR="00074CA6" w:rsidRPr="00E11561">
        <w:t>The West Syrian Liturgy:</w:t>
      </w:r>
      <w:r w:rsidRPr="00E11561">
        <w:t xml:space="preserve"> </w:t>
      </w:r>
      <w:r w:rsidR="00074CA6" w:rsidRPr="00E11561">
        <w:t>The Apostolic Constitution</w:t>
      </w:r>
      <w:r w:rsidR="005A1B40" w:rsidRPr="00E11561">
        <w:t>s a</w:t>
      </w:r>
      <w:r w:rsidR="00074CA6" w:rsidRPr="00E11561">
        <w:t>nd the Liturgy of Saint James</w:t>
      </w:r>
      <w:bookmarkEnd w:id="35"/>
    </w:p>
    <w:p w14:paraId="3F955F46" w14:textId="77777777" w:rsidR="00E11561" w:rsidRDefault="00E11561" w:rsidP="0011170A">
      <w:pPr>
        <w:autoSpaceDE w:val="0"/>
        <w:autoSpaceDN w:val="0"/>
        <w:adjustRightInd w:val="0"/>
        <w:spacing w:after="0" w:line="240" w:lineRule="auto"/>
        <w:jc w:val="both"/>
        <w:rPr>
          <w:rFonts w:cstheme="minorHAnsi"/>
        </w:rPr>
      </w:pPr>
    </w:p>
    <w:p w14:paraId="1A582922" w14:textId="5155148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Starting with the moment when the service of prayer</w:t>
      </w:r>
      <w:r w:rsidR="005A1B40" w:rsidRPr="0011170A">
        <w:rPr>
          <w:rFonts w:cstheme="minorHAnsi"/>
        </w:rPr>
        <w:t>s a</w:t>
      </w:r>
      <w:r w:rsidRPr="0011170A">
        <w:rPr>
          <w:rFonts w:cstheme="minorHAnsi"/>
        </w:rPr>
        <w:t>nd readings and the eucharist</w:t>
      </w:r>
      <w:r w:rsidR="005A5E9B">
        <w:rPr>
          <w:rFonts w:cstheme="minorHAnsi"/>
        </w:rPr>
        <w:t>ic</w:t>
      </w:r>
      <w:r w:rsidRPr="0011170A">
        <w:rPr>
          <w:rFonts w:cstheme="minorHAnsi"/>
        </w:rPr>
        <w:t xml:space="preserve"> meal were combined into on</w:t>
      </w:r>
      <w:r w:rsidR="00A23162" w:rsidRPr="0011170A">
        <w:rPr>
          <w:rFonts w:cstheme="minorHAnsi"/>
        </w:rPr>
        <w:t>e, t</w:t>
      </w:r>
      <w:r w:rsidRPr="0011170A">
        <w:rPr>
          <w:rFonts w:cstheme="minorHAnsi"/>
        </w:rPr>
        <w:t>he type of liturgy that subsisted in Rome and Alexandria, excep</w:t>
      </w:r>
      <w:r w:rsidR="005A1B40" w:rsidRPr="0011170A">
        <w:rPr>
          <w:rFonts w:cstheme="minorHAnsi"/>
        </w:rPr>
        <w:t>t f</w:t>
      </w:r>
      <w:r w:rsidRPr="0011170A">
        <w:rPr>
          <w:rFonts w:cstheme="minorHAnsi"/>
        </w:rPr>
        <w:t>or a few local peculiarities, must have been practically universa</w:t>
      </w:r>
      <w:r w:rsidR="005A1B40" w:rsidRPr="0011170A">
        <w:rPr>
          <w:rFonts w:cstheme="minorHAnsi"/>
        </w:rPr>
        <w:t>l i</w:t>
      </w:r>
      <w:r w:rsidRPr="0011170A">
        <w:rPr>
          <w:rFonts w:cstheme="minorHAnsi"/>
        </w:rPr>
        <w:t>n the Church. But in the fourth century, under the influenc</w:t>
      </w:r>
      <w:r w:rsidR="005A1B40" w:rsidRPr="0011170A">
        <w:rPr>
          <w:rFonts w:cstheme="minorHAnsi"/>
        </w:rPr>
        <w:t>e o</w:t>
      </w:r>
      <w:r w:rsidRPr="0011170A">
        <w:rPr>
          <w:rFonts w:cstheme="minorHAnsi"/>
        </w:rPr>
        <w:t>f Antioch, we see appearing in Western Syria a eucharist</w:t>
      </w:r>
      <w:r w:rsidR="005A5E9B">
        <w:rPr>
          <w:rFonts w:cstheme="minorHAnsi"/>
        </w:rPr>
        <w:t>ic</w:t>
      </w:r>
      <w:r w:rsidRPr="0011170A">
        <w:rPr>
          <w:rFonts w:cstheme="minorHAnsi"/>
        </w:rPr>
        <w:t xml:space="preserve"> liturg</w:t>
      </w:r>
      <w:r w:rsidR="005A1B40" w:rsidRPr="0011170A">
        <w:rPr>
          <w:rFonts w:cstheme="minorHAnsi"/>
        </w:rPr>
        <w:t>y o</w:t>
      </w:r>
      <w:r w:rsidRPr="0011170A">
        <w:rPr>
          <w:rFonts w:cstheme="minorHAnsi"/>
        </w:rPr>
        <w:t xml:space="preserve">f a profoundly different type, even </w:t>
      </w:r>
      <w:r w:rsidR="00237FB9">
        <w:rPr>
          <w:rFonts w:cstheme="minorHAnsi"/>
        </w:rPr>
        <w:t>though</w:t>
      </w:r>
      <w:r w:rsidRPr="0011170A">
        <w:rPr>
          <w:rFonts w:cstheme="minorHAnsi"/>
        </w:rPr>
        <w:t xml:space="preserve"> the same element</w:t>
      </w:r>
      <w:r w:rsidR="005A1B40" w:rsidRPr="0011170A">
        <w:rPr>
          <w:rFonts w:cstheme="minorHAnsi"/>
        </w:rPr>
        <w:t>s a</w:t>
      </w:r>
      <w:r w:rsidRPr="0011170A">
        <w:rPr>
          <w:rFonts w:cstheme="minorHAnsi"/>
        </w:rPr>
        <w:t>re found in it. The first modern scholars to discover it a</w:t>
      </w:r>
      <w:r w:rsidR="005A1B40" w:rsidRPr="0011170A">
        <w:rPr>
          <w:rFonts w:cstheme="minorHAnsi"/>
        </w:rPr>
        <w:t>t t</w:t>
      </w:r>
      <w:r w:rsidRPr="0011170A">
        <w:rPr>
          <w:rFonts w:cstheme="minorHAnsi"/>
        </w:rPr>
        <w:t>he end of the Renaissance in the liturgy of the 8th book of the</w:t>
      </w:r>
      <w:r w:rsidR="005A5E9B">
        <w:rPr>
          <w:rFonts w:cstheme="minorHAnsi"/>
        </w:rPr>
        <w:t xml:space="preserve"> </w:t>
      </w:r>
      <w:r w:rsidRPr="0011170A">
        <w:rPr>
          <w:rFonts w:cstheme="minorHAnsi"/>
          <w:i/>
          <w:iCs/>
        </w:rPr>
        <w:t>Apostolic Constitutions</w:t>
      </w:r>
      <w:r w:rsidRPr="0011170A">
        <w:rPr>
          <w:rFonts w:cstheme="minorHAnsi"/>
        </w:rPr>
        <w:t>, and then soon afterward in the Jerusale</w:t>
      </w:r>
      <w:r w:rsidR="005A1B40" w:rsidRPr="0011170A">
        <w:rPr>
          <w:rFonts w:cstheme="minorHAnsi"/>
        </w:rPr>
        <w:t>m l</w:t>
      </w:r>
      <w:r w:rsidRPr="0011170A">
        <w:rPr>
          <w:rFonts w:cstheme="minorHAnsi"/>
        </w:rPr>
        <w:t>iturgy of St. James, were all quite literally dazzled. Among Anglican</w:t>
      </w:r>
      <w:r w:rsidR="005A1B40" w:rsidRPr="0011170A">
        <w:rPr>
          <w:rFonts w:cstheme="minorHAnsi"/>
        </w:rPr>
        <w:t>s p</w:t>
      </w:r>
      <w:r w:rsidRPr="0011170A">
        <w:rPr>
          <w:rFonts w:cstheme="minorHAnsi"/>
        </w:rPr>
        <w:t xml:space="preserve">articularly, a whole series of attempts at restoring of </w:t>
      </w:r>
      <w:r w:rsidR="005A1B40" w:rsidRPr="0011170A">
        <w:rPr>
          <w:rFonts w:cstheme="minorHAnsi"/>
        </w:rPr>
        <w:t>a t</w:t>
      </w:r>
      <w:r w:rsidRPr="0011170A">
        <w:rPr>
          <w:rFonts w:cstheme="minorHAnsi"/>
        </w:rPr>
        <w:t xml:space="preserve">raditional </w:t>
      </w:r>
      <w:r w:rsidR="00BA6BF1">
        <w:rPr>
          <w:rFonts w:cstheme="minorHAnsi"/>
        </w:rPr>
        <w:t>Eucharist</w:t>
      </w:r>
      <w:r w:rsidRPr="0011170A">
        <w:rPr>
          <w:rFonts w:cstheme="minorHAnsi"/>
        </w:rPr>
        <w:t xml:space="preserve"> in the seventeenth and eighteenth centurie</w:t>
      </w:r>
      <w:r w:rsidR="005A1B40" w:rsidRPr="0011170A">
        <w:rPr>
          <w:rFonts w:cstheme="minorHAnsi"/>
        </w:rPr>
        <w:t>s w</w:t>
      </w:r>
      <w:r w:rsidRPr="0011170A">
        <w:rPr>
          <w:rFonts w:cstheme="minorHAnsi"/>
        </w:rPr>
        <w:t>as inspired by it.</w:t>
      </w:r>
      <w:r w:rsidR="000C23D3">
        <w:rPr>
          <w:rStyle w:val="FootnoteReference"/>
          <w:rFonts w:cstheme="minorHAnsi"/>
        </w:rPr>
        <w:footnoteReference w:id="414"/>
      </w:r>
      <w:r w:rsidRPr="0011170A">
        <w:rPr>
          <w:rFonts w:cstheme="minorHAnsi"/>
        </w:rPr>
        <w:t xml:space="preserve"> This was because the </w:t>
      </w:r>
      <w:r w:rsidR="00BA6BF1">
        <w:rPr>
          <w:rFonts w:cstheme="minorHAnsi"/>
        </w:rPr>
        <w:t>Eucharist</w:t>
      </w:r>
      <w:r w:rsidRPr="0011170A">
        <w:rPr>
          <w:rFonts w:cstheme="minorHAnsi"/>
        </w:rPr>
        <w:t xml:space="preserve"> of the </w:t>
      </w:r>
      <w:r w:rsidRPr="0011170A">
        <w:rPr>
          <w:rFonts w:cstheme="minorHAnsi"/>
          <w:i/>
          <w:iCs/>
        </w:rPr>
        <w:t>Apos</w:t>
      </w:r>
      <w:r w:rsidR="000C23D3">
        <w:rPr>
          <w:rFonts w:cstheme="minorHAnsi"/>
          <w:i/>
          <w:iCs/>
        </w:rPr>
        <w:t>t</w:t>
      </w:r>
      <w:r w:rsidRPr="0011170A">
        <w:rPr>
          <w:rFonts w:cstheme="minorHAnsi"/>
          <w:i/>
          <w:iCs/>
        </w:rPr>
        <w:t xml:space="preserve">olic Constitutions, </w:t>
      </w:r>
      <w:r w:rsidRPr="0011170A">
        <w:rPr>
          <w:rFonts w:cstheme="minorHAnsi"/>
        </w:rPr>
        <w:t>attributed to Clement of Rome (hence th</w:t>
      </w:r>
      <w:r w:rsidR="005A1B40" w:rsidRPr="0011170A">
        <w:rPr>
          <w:rFonts w:cstheme="minorHAnsi"/>
        </w:rPr>
        <w:t>e n</w:t>
      </w:r>
      <w:r w:rsidRPr="0011170A">
        <w:rPr>
          <w:rFonts w:cstheme="minorHAnsi"/>
        </w:rPr>
        <w:t>ame Clementine liturgy, by which it was known for a long time)</w:t>
      </w:r>
      <w:r w:rsidR="000C23D3">
        <w:rPr>
          <w:rFonts w:cstheme="minorHAnsi"/>
        </w:rPr>
        <w:t xml:space="preserve"> </w:t>
      </w:r>
      <w:r w:rsidRPr="0011170A">
        <w:rPr>
          <w:rFonts w:cstheme="minorHAnsi"/>
        </w:rPr>
        <w:t>was provided with the prestige of apostolic authority, like the liturg</w:t>
      </w:r>
      <w:r w:rsidR="005A1B40" w:rsidRPr="0011170A">
        <w:rPr>
          <w:rFonts w:cstheme="minorHAnsi"/>
        </w:rPr>
        <w:t>y o</w:t>
      </w:r>
      <w:r w:rsidRPr="0011170A">
        <w:rPr>
          <w:rFonts w:cstheme="minorHAnsi"/>
        </w:rPr>
        <w:t>f St. James which was attributed to the brother of the Lord.</w:t>
      </w:r>
    </w:p>
    <w:p w14:paraId="1DC334D0" w14:textId="2B3AF2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it is also because these texts are compositions of an excellen</w:t>
      </w:r>
      <w:r w:rsidR="005A1B40" w:rsidRPr="0011170A">
        <w:rPr>
          <w:rFonts w:cstheme="minorHAnsi"/>
        </w:rPr>
        <w:t>t a</w:t>
      </w:r>
      <w:r w:rsidRPr="0011170A">
        <w:rPr>
          <w:rFonts w:cstheme="minorHAnsi"/>
        </w:rPr>
        <w:t xml:space="preserve">rrangement, of great richness of </w:t>
      </w:r>
      <w:r w:rsidR="008F33A9">
        <w:rPr>
          <w:rFonts w:cstheme="minorHAnsi"/>
        </w:rPr>
        <w:t>thought</w:t>
      </w:r>
      <w:r w:rsidRPr="0011170A">
        <w:rPr>
          <w:rFonts w:cstheme="minorHAnsi"/>
        </w:rPr>
        <w:t xml:space="preserve"> and expression, and set i</w:t>
      </w:r>
      <w:r w:rsidR="005A1B40" w:rsidRPr="0011170A">
        <w:rPr>
          <w:rFonts w:cstheme="minorHAnsi"/>
        </w:rPr>
        <w:t>n t</w:t>
      </w:r>
      <w:r w:rsidRPr="0011170A">
        <w:rPr>
          <w:rFonts w:cstheme="minorHAnsi"/>
        </w:rPr>
        <w:t>he elo</w:t>
      </w:r>
      <w:r w:rsidR="000C23D3">
        <w:rPr>
          <w:rFonts w:cstheme="minorHAnsi"/>
        </w:rPr>
        <w:t>q</w:t>
      </w:r>
      <w:r w:rsidRPr="0011170A">
        <w:rPr>
          <w:rFonts w:cstheme="minorHAnsi"/>
        </w:rPr>
        <w:t>uence of an accomplished rhetoric. These texts’ claim t</w:t>
      </w:r>
      <w:r w:rsidR="005A1B40" w:rsidRPr="0011170A">
        <w:rPr>
          <w:rFonts w:cstheme="minorHAnsi"/>
        </w:rPr>
        <w:t>o a</w:t>
      </w:r>
      <w:r w:rsidRPr="0011170A">
        <w:rPr>
          <w:rFonts w:cstheme="minorHAnsi"/>
        </w:rPr>
        <w:t>postolicity has not been taken literally by anyone for a long time.</w:t>
      </w:r>
      <w:r w:rsidR="000C23D3">
        <w:rPr>
          <w:rFonts w:cstheme="minorHAnsi"/>
        </w:rPr>
        <w:t xml:space="preserve"> </w:t>
      </w:r>
      <w:r w:rsidRPr="0011170A">
        <w:rPr>
          <w:rFonts w:cstheme="minorHAnsi"/>
        </w:rPr>
        <w:t>But even so, they are far from having lost their prestige. In th</w:t>
      </w:r>
      <w:r w:rsidR="005A1B40" w:rsidRPr="0011170A">
        <w:rPr>
          <w:rFonts w:cstheme="minorHAnsi"/>
        </w:rPr>
        <w:t>e t</w:t>
      </w:r>
      <w:r w:rsidRPr="0011170A">
        <w:rPr>
          <w:rFonts w:cstheme="minorHAnsi"/>
        </w:rPr>
        <w:t>wentieth century there are still theorists, like Drews,</w:t>
      </w:r>
      <w:r w:rsidR="000C23D3">
        <w:rPr>
          <w:rStyle w:val="FootnoteReference"/>
          <w:rFonts w:cstheme="minorHAnsi"/>
        </w:rPr>
        <w:footnoteReference w:id="415"/>
      </w:r>
      <w:r w:rsidRPr="0011170A">
        <w:rPr>
          <w:rFonts w:cstheme="minorHAnsi"/>
        </w:rPr>
        <w:t xml:space="preserve"> who loo</w:t>
      </w:r>
      <w:r w:rsidR="005A1B40" w:rsidRPr="0011170A">
        <w:rPr>
          <w:rFonts w:cstheme="minorHAnsi"/>
        </w:rPr>
        <w:t>k u</w:t>
      </w:r>
      <w:r w:rsidRPr="0011170A">
        <w:rPr>
          <w:rFonts w:cstheme="minorHAnsi"/>
        </w:rPr>
        <w:t xml:space="preserve">pon it as the most ancient and pure form of the </w:t>
      </w:r>
      <w:r w:rsidR="00BA6BF1">
        <w:rPr>
          <w:rFonts w:cstheme="minorHAnsi"/>
        </w:rPr>
        <w:t>Eucharist</w:t>
      </w:r>
      <w:r w:rsidRPr="0011170A">
        <w:rPr>
          <w:rFonts w:cstheme="minorHAnsi"/>
        </w:rPr>
        <w:t>, and tr</w:t>
      </w:r>
      <w:r w:rsidR="005A1B40" w:rsidRPr="0011170A">
        <w:rPr>
          <w:rFonts w:cstheme="minorHAnsi"/>
        </w:rPr>
        <w:t>y t</w:t>
      </w:r>
      <w:r w:rsidRPr="0011170A">
        <w:rPr>
          <w:rFonts w:cstheme="minorHAnsi"/>
        </w:rPr>
        <w:t>o show the hypothetical evolutionary process by which the Roma</w:t>
      </w:r>
      <w:r w:rsidR="005A1B40" w:rsidRPr="0011170A">
        <w:rPr>
          <w:rFonts w:cstheme="minorHAnsi"/>
        </w:rPr>
        <w:t>n l</w:t>
      </w:r>
      <w:r w:rsidRPr="0011170A">
        <w:rPr>
          <w:rFonts w:cstheme="minorHAnsi"/>
        </w:rPr>
        <w:t>iturgy itself must have originated from it. One of the greatest Anglica</w:t>
      </w:r>
      <w:r w:rsidR="005A1B40" w:rsidRPr="0011170A">
        <w:rPr>
          <w:rFonts w:cstheme="minorHAnsi"/>
        </w:rPr>
        <w:t>n l</w:t>
      </w:r>
      <w:r w:rsidRPr="0011170A">
        <w:rPr>
          <w:rFonts w:cstheme="minorHAnsi"/>
        </w:rPr>
        <w:t>iturgists of the last century, Bishop Walter Howard Frer</w:t>
      </w:r>
      <w:r w:rsidR="00A23162" w:rsidRPr="0011170A">
        <w:rPr>
          <w:rFonts w:cstheme="minorHAnsi"/>
        </w:rPr>
        <w:t>e, i</w:t>
      </w:r>
      <w:r w:rsidRPr="0011170A">
        <w:rPr>
          <w:rFonts w:cstheme="minorHAnsi"/>
        </w:rPr>
        <w:t xml:space="preserve">n his book </w:t>
      </w:r>
      <w:r w:rsidRPr="0011170A">
        <w:rPr>
          <w:rFonts w:cstheme="minorHAnsi"/>
          <w:i/>
          <w:iCs/>
        </w:rPr>
        <w:t>The Anaphora</w:t>
      </w:r>
      <w:r w:rsidRPr="0011170A">
        <w:rPr>
          <w:rFonts w:cstheme="minorHAnsi"/>
        </w:rPr>
        <w:t>,</w:t>
      </w:r>
      <w:r w:rsidR="000C23D3">
        <w:rPr>
          <w:rStyle w:val="FootnoteReference"/>
          <w:rFonts w:cstheme="minorHAnsi"/>
        </w:rPr>
        <w:footnoteReference w:id="416"/>
      </w:r>
      <w:r w:rsidRPr="0011170A">
        <w:rPr>
          <w:rFonts w:cstheme="minorHAnsi"/>
        </w:rPr>
        <w:t xml:space="preserve"> more subtly, and much more prudentl</w:t>
      </w:r>
      <w:r w:rsidR="005A1B40" w:rsidRPr="0011170A">
        <w:rPr>
          <w:rFonts w:cstheme="minorHAnsi"/>
        </w:rPr>
        <w:t>y m</w:t>
      </w:r>
      <w:r w:rsidRPr="0011170A">
        <w:rPr>
          <w:rFonts w:cstheme="minorHAnsi"/>
        </w:rPr>
        <w:t>aintained that this was the ideal liturgy, conceived and develope</w:t>
      </w:r>
      <w:r w:rsidR="005A1B40" w:rsidRPr="0011170A">
        <w:rPr>
          <w:rFonts w:cstheme="minorHAnsi"/>
        </w:rPr>
        <w:t>d o</w:t>
      </w:r>
      <w:r w:rsidRPr="0011170A">
        <w:rPr>
          <w:rFonts w:cstheme="minorHAnsi"/>
        </w:rPr>
        <w:t xml:space="preserve">n a plan which is substantially primitive, even if </w:t>
      </w:r>
      <w:r w:rsidR="00EC4585" w:rsidRPr="0011170A">
        <w:rPr>
          <w:rFonts w:cstheme="minorHAnsi"/>
        </w:rPr>
        <w:t>its</w:t>
      </w:r>
      <w:r w:rsidRPr="0011170A">
        <w:rPr>
          <w:rFonts w:cstheme="minorHAnsi"/>
        </w:rPr>
        <w:t xml:space="preserve"> workin</w:t>
      </w:r>
      <w:r w:rsidR="005A1B40" w:rsidRPr="0011170A">
        <w:rPr>
          <w:rFonts w:cstheme="minorHAnsi"/>
        </w:rPr>
        <w:t>g f</w:t>
      </w:r>
      <w:r w:rsidRPr="0011170A">
        <w:rPr>
          <w:rFonts w:cstheme="minorHAnsi"/>
        </w:rPr>
        <w:t>orm represents an undeniably advanced evolution. The continuit</w:t>
      </w:r>
      <w:r w:rsidR="005A1B40" w:rsidRPr="0011170A">
        <w:rPr>
          <w:rFonts w:cstheme="minorHAnsi"/>
        </w:rPr>
        <w:t>y o</w:t>
      </w:r>
      <w:r w:rsidRPr="0011170A">
        <w:rPr>
          <w:rFonts w:cstheme="minorHAnsi"/>
        </w:rPr>
        <w:t>f its development and the logical unity of the trinitaria</w:t>
      </w:r>
      <w:r w:rsidR="005A1B40" w:rsidRPr="0011170A">
        <w:rPr>
          <w:rFonts w:cstheme="minorHAnsi"/>
        </w:rPr>
        <w:t>n s</w:t>
      </w:r>
      <w:r w:rsidRPr="0011170A">
        <w:rPr>
          <w:rFonts w:cstheme="minorHAnsi"/>
        </w:rPr>
        <w:t>tructure in which it is inscribed seem to him to be guarantees o</w:t>
      </w:r>
      <w:r w:rsidR="005A1B40" w:rsidRPr="0011170A">
        <w:rPr>
          <w:rFonts w:cstheme="minorHAnsi"/>
        </w:rPr>
        <w:t>f t</w:t>
      </w:r>
      <w:r w:rsidRPr="0011170A">
        <w:rPr>
          <w:rFonts w:cstheme="minorHAnsi"/>
        </w:rPr>
        <w:t>he quasi-apostolic antiquity of this eucharist</w:t>
      </w:r>
      <w:r w:rsidR="000C23D3">
        <w:rPr>
          <w:rFonts w:cstheme="minorHAnsi"/>
        </w:rPr>
        <w:t>ic</w:t>
      </w:r>
      <w:r w:rsidRPr="0011170A">
        <w:rPr>
          <w:rFonts w:cstheme="minorHAnsi"/>
        </w:rPr>
        <w:t xml:space="preserve"> schema, whateve</w:t>
      </w:r>
      <w:r w:rsidR="005A1B40" w:rsidRPr="0011170A">
        <w:rPr>
          <w:rFonts w:cstheme="minorHAnsi"/>
        </w:rPr>
        <w:t>r w</w:t>
      </w:r>
      <w:r w:rsidRPr="0011170A">
        <w:rPr>
          <w:rFonts w:cstheme="minorHAnsi"/>
        </w:rPr>
        <w:t>e might say about the variation in detail of the formulas wit</w:t>
      </w:r>
      <w:r w:rsidR="005A1B40" w:rsidRPr="0011170A">
        <w:rPr>
          <w:rFonts w:cstheme="minorHAnsi"/>
        </w:rPr>
        <w:t>h w</w:t>
      </w:r>
      <w:r w:rsidRPr="0011170A">
        <w:rPr>
          <w:rFonts w:cstheme="minorHAnsi"/>
        </w:rPr>
        <w:t>hich it may be clothed. Out of this conviction there grew, an</w:t>
      </w:r>
      <w:r w:rsidR="005A1B40" w:rsidRPr="0011170A">
        <w:rPr>
          <w:rFonts w:cstheme="minorHAnsi"/>
        </w:rPr>
        <w:t>d a</w:t>
      </w:r>
      <w:r w:rsidRPr="0011170A">
        <w:rPr>
          <w:rFonts w:cstheme="minorHAnsi"/>
        </w:rPr>
        <w:t>re still growing more or less concordant attempts in the Anglican</w:t>
      </w:r>
      <w:r w:rsidR="000C23D3">
        <w:rPr>
          <w:rFonts w:cstheme="minorHAnsi"/>
        </w:rPr>
        <w:t xml:space="preserve"> </w:t>
      </w:r>
      <w:r w:rsidRPr="0011170A">
        <w:rPr>
          <w:rFonts w:cstheme="minorHAnsi"/>
        </w:rPr>
        <w:t>Communion but also in many other Churches, at constructin</w:t>
      </w:r>
      <w:r w:rsidR="005A1B40" w:rsidRPr="0011170A">
        <w:rPr>
          <w:rFonts w:cstheme="minorHAnsi"/>
        </w:rPr>
        <w:t>g a</w:t>
      </w:r>
      <w:r w:rsidRPr="0011170A">
        <w:rPr>
          <w:rFonts w:cstheme="minorHAnsi"/>
        </w:rPr>
        <w:t xml:space="preserve">n ideal </w:t>
      </w:r>
      <w:r w:rsidR="00BA6BF1">
        <w:rPr>
          <w:rFonts w:cstheme="minorHAnsi"/>
        </w:rPr>
        <w:t>Eucharist</w:t>
      </w:r>
      <w:r w:rsidRPr="0011170A">
        <w:rPr>
          <w:rFonts w:cstheme="minorHAnsi"/>
        </w:rPr>
        <w:t xml:space="preserve"> that is presented as basically original.</w:t>
      </w:r>
    </w:p>
    <w:p w14:paraId="10471A0D" w14:textId="77777777" w:rsidR="000C23D3" w:rsidRDefault="000C23D3" w:rsidP="0011170A">
      <w:pPr>
        <w:autoSpaceDE w:val="0"/>
        <w:autoSpaceDN w:val="0"/>
        <w:adjustRightInd w:val="0"/>
        <w:spacing w:after="0" w:line="240" w:lineRule="auto"/>
        <w:jc w:val="both"/>
        <w:rPr>
          <w:rFonts w:cstheme="minorHAnsi"/>
        </w:rPr>
      </w:pPr>
    </w:p>
    <w:p w14:paraId="47EAC3D6" w14:textId="106F1361" w:rsidR="00074CA6" w:rsidRPr="0011170A" w:rsidRDefault="00074CA6" w:rsidP="00352391">
      <w:pPr>
        <w:pStyle w:val="Heading2"/>
      </w:pPr>
      <w:bookmarkStart w:id="36" w:name="_Toc96085516"/>
      <w:r w:rsidRPr="0011170A">
        <w:t>THE LATE CHARACTER OF THE WEST SYRIAN EUCHARIST</w:t>
      </w:r>
      <w:r w:rsidR="000C23D3">
        <w:t xml:space="preserve"> </w:t>
      </w:r>
      <w:r w:rsidRPr="0011170A">
        <w:t>AND THE FACTORS IN ITS FORMATION</w:t>
      </w:r>
      <w:bookmarkEnd w:id="36"/>
    </w:p>
    <w:p w14:paraId="145B81D7" w14:textId="77777777" w:rsidR="000C23D3" w:rsidRDefault="000C23D3" w:rsidP="0011170A">
      <w:pPr>
        <w:autoSpaceDE w:val="0"/>
        <w:autoSpaceDN w:val="0"/>
        <w:adjustRightInd w:val="0"/>
        <w:spacing w:after="0" w:line="240" w:lineRule="auto"/>
        <w:jc w:val="both"/>
        <w:rPr>
          <w:rFonts w:cstheme="minorHAnsi"/>
        </w:rPr>
      </w:pPr>
    </w:p>
    <w:p w14:paraId="7DE5EBA0" w14:textId="48C4EA7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will not deny that the West Syrian </w:t>
      </w:r>
      <w:r w:rsidR="00BA6BF1">
        <w:rPr>
          <w:rFonts w:cstheme="minorHAnsi"/>
        </w:rPr>
        <w:t>Eucharist</w:t>
      </w:r>
      <w:r w:rsidRPr="0011170A">
        <w:rPr>
          <w:rFonts w:cstheme="minorHAnsi"/>
        </w:rPr>
        <w:t xml:space="preserve"> can be considere</w:t>
      </w:r>
      <w:r w:rsidR="005A1B40" w:rsidRPr="0011170A">
        <w:rPr>
          <w:rFonts w:cstheme="minorHAnsi"/>
        </w:rPr>
        <w:t>d i</w:t>
      </w:r>
      <w:r w:rsidRPr="0011170A">
        <w:rPr>
          <w:rFonts w:cstheme="minorHAnsi"/>
        </w:rPr>
        <w:t>deal, at least in the sense that nowhere else has the whole traditiona</w:t>
      </w:r>
      <w:r w:rsidR="005A1B40" w:rsidRPr="0011170A">
        <w:rPr>
          <w:rFonts w:cstheme="minorHAnsi"/>
        </w:rPr>
        <w:t>l c</w:t>
      </w:r>
      <w:r w:rsidRPr="0011170A">
        <w:rPr>
          <w:rFonts w:cstheme="minorHAnsi"/>
        </w:rPr>
        <w:t xml:space="preserve">ontent of the Christian </w:t>
      </w:r>
      <w:r w:rsidR="00BA6BF1">
        <w:rPr>
          <w:rFonts w:cstheme="minorHAnsi"/>
        </w:rPr>
        <w:t>Eucharist</w:t>
      </w:r>
      <w:r w:rsidRPr="0011170A">
        <w:rPr>
          <w:rFonts w:cstheme="minorHAnsi"/>
        </w:rPr>
        <w:t xml:space="preserve"> been expressed wit</w:t>
      </w:r>
      <w:r w:rsidR="005A1B40" w:rsidRPr="0011170A">
        <w:rPr>
          <w:rFonts w:cstheme="minorHAnsi"/>
        </w:rPr>
        <w:t>h s</w:t>
      </w:r>
      <w:r w:rsidRPr="0011170A">
        <w:rPr>
          <w:rFonts w:cstheme="minorHAnsi"/>
        </w:rPr>
        <w:t>uch fulness and in such a satisfying framework for a certai</w:t>
      </w:r>
      <w:r w:rsidR="005A1B40" w:rsidRPr="0011170A">
        <w:rPr>
          <w:rFonts w:cstheme="minorHAnsi"/>
        </w:rPr>
        <w:t>n l</w:t>
      </w:r>
      <w:r w:rsidRPr="0011170A">
        <w:rPr>
          <w:rFonts w:cstheme="minorHAnsi"/>
        </w:rPr>
        <w:t xml:space="preserve">ogical type of mind. But that this </w:t>
      </w:r>
      <w:r w:rsidR="00BA6BF1">
        <w:rPr>
          <w:rFonts w:cstheme="minorHAnsi"/>
        </w:rPr>
        <w:t>Eucharist</w:t>
      </w:r>
      <w:r w:rsidRPr="0011170A">
        <w:rPr>
          <w:rFonts w:cstheme="minorHAnsi"/>
        </w:rPr>
        <w:t xml:space="preserve"> can be considere</w:t>
      </w:r>
      <w:r w:rsidR="005A1B40" w:rsidRPr="0011170A">
        <w:rPr>
          <w:rFonts w:cstheme="minorHAnsi"/>
        </w:rPr>
        <w:t>d o</w:t>
      </w:r>
      <w:r w:rsidRPr="0011170A">
        <w:rPr>
          <w:rFonts w:cstheme="minorHAnsi"/>
        </w:rPr>
        <w:t>riginal, even with all the reservations possible on the details</w:t>
      </w:r>
      <w:r w:rsidR="000C23D3">
        <w:rPr>
          <w:rFonts w:cstheme="minorHAnsi"/>
        </w:rPr>
        <w:t xml:space="preserve"> </w:t>
      </w:r>
      <w:r w:rsidR="005A1B40" w:rsidRPr="0011170A">
        <w:rPr>
          <w:rFonts w:cstheme="minorHAnsi"/>
        </w:rPr>
        <w:t>o</w:t>
      </w:r>
      <w:r w:rsidRPr="0011170A">
        <w:rPr>
          <w:rFonts w:cstheme="minorHAnsi"/>
        </w:rPr>
        <w:t xml:space="preserve">f expression with which we find it clothed in the </w:t>
      </w:r>
      <w:r w:rsidRPr="0011170A">
        <w:rPr>
          <w:rFonts w:cstheme="minorHAnsi"/>
          <w:i/>
          <w:iCs/>
        </w:rPr>
        <w:t>Apostolic Constitution</w:t>
      </w:r>
      <w:r w:rsidR="005A1B40" w:rsidRPr="0011170A">
        <w:rPr>
          <w:rFonts w:cstheme="minorHAnsi"/>
          <w:i/>
          <w:iCs/>
        </w:rPr>
        <w:t xml:space="preserve">s </w:t>
      </w:r>
      <w:r w:rsidR="005A1B40" w:rsidRPr="0011170A">
        <w:rPr>
          <w:rFonts w:cstheme="minorHAnsi"/>
        </w:rPr>
        <w:t>o</w:t>
      </w:r>
      <w:r w:rsidRPr="0011170A">
        <w:rPr>
          <w:rFonts w:cstheme="minorHAnsi"/>
        </w:rPr>
        <w:t>r the liturgy of St. James, is, we must say frankl</w:t>
      </w:r>
      <w:r w:rsidR="00A23162" w:rsidRPr="0011170A">
        <w:rPr>
          <w:rFonts w:cstheme="minorHAnsi"/>
        </w:rPr>
        <w:t>y, t</w:t>
      </w:r>
      <w:r w:rsidRPr="0011170A">
        <w:rPr>
          <w:rFonts w:cstheme="minorHAnsi"/>
        </w:rPr>
        <w:t>he most curious aberration conceivable. The unfailing logica</w:t>
      </w:r>
      <w:r w:rsidR="005A1B40" w:rsidRPr="0011170A">
        <w:rPr>
          <w:rFonts w:cstheme="minorHAnsi"/>
        </w:rPr>
        <w:t>l u</w:t>
      </w:r>
      <w:r w:rsidRPr="0011170A">
        <w:rPr>
          <w:rFonts w:cstheme="minorHAnsi"/>
        </w:rPr>
        <w:t>nity, the continuity of its development, and the impeccabl</w:t>
      </w:r>
      <w:r w:rsidR="005A1B40" w:rsidRPr="0011170A">
        <w:rPr>
          <w:rFonts w:cstheme="minorHAnsi"/>
        </w:rPr>
        <w:t>e t</w:t>
      </w:r>
      <w:r w:rsidRPr="0011170A">
        <w:rPr>
          <w:rFonts w:cstheme="minorHAnsi"/>
        </w:rPr>
        <w:t>rinitarian schema in which people are so happy to find it inscribe</w:t>
      </w:r>
      <w:r w:rsidR="00A23162" w:rsidRPr="0011170A">
        <w:rPr>
          <w:rFonts w:cstheme="minorHAnsi"/>
        </w:rPr>
        <w:t>d, a</w:t>
      </w:r>
      <w:r w:rsidRPr="0011170A">
        <w:rPr>
          <w:rFonts w:cstheme="minorHAnsi"/>
        </w:rPr>
        <w:t xml:space="preserve">re all irrefutable signs not only of a late dating, but of a </w:t>
      </w:r>
      <w:r w:rsidR="000C23D3" w:rsidRPr="0011170A">
        <w:rPr>
          <w:rFonts w:cstheme="minorHAnsi"/>
        </w:rPr>
        <w:t>well-</w:t>
      </w:r>
      <w:r w:rsidR="008F33A9">
        <w:rPr>
          <w:rFonts w:cstheme="minorHAnsi"/>
        </w:rPr>
        <w:t>thought</w:t>
      </w:r>
      <w:r w:rsidR="000C23D3" w:rsidRPr="0011170A">
        <w:rPr>
          <w:rFonts w:cstheme="minorHAnsi"/>
        </w:rPr>
        <w:t>-out</w:t>
      </w:r>
      <w:r w:rsidRPr="0011170A">
        <w:rPr>
          <w:rFonts w:cstheme="minorHAnsi"/>
        </w:rPr>
        <w:t xml:space="preserve"> structure, that remodeled the traditional material</w:t>
      </w:r>
      <w:r w:rsidR="005A1B40" w:rsidRPr="0011170A">
        <w:rPr>
          <w:rFonts w:cstheme="minorHAnsi"/>
        </w:rPr>
        <w:t>s w</w:t>
      </w:r>
      <w:r w:rsidRPr="0011170A">
        <w:rPr>
          <w:rFonts w:cstheme="minorHAnsi"/>
        </w:rPr>
        <w:t xml:space="preserve">ith hardly </w:t>
      </w:r>
      <w:r w:rsidRPr="0011170A">
        <w:rPr>
          <w:rFonts w:cstheme="minorHAnsi"/>
        </w:rPr>
        <w:lastRenderedPageBreak/>
        <w:t xml:space="preserve">believable daring. Actually, if ever the original </w:t>
      </w:r>
      <w:r w:rsidR="00BA6BF1">
        <w:rPr>
          <w:rFonts w:cstheme="minorHAnsi"/>
        </w:rPr>
        <w:t>Eucharist</w:t>
      </w:r>
      <w:r w:rsidR="005A1B40" w:rsidRPr="0011170A">
        <w:rPr>
          <w:rFonts w:cstheme="minorHAnsi"/>
        </w:rPr>
        <w:t xml:space="preserve"> w</w:t>
      </w:r>
      <w:r w:rsidRPr="0011170A">
        <w:rPr>
          <w:rFonts w:cstheme="minorHAnsi"/>
        </w:rPr>
        <w:t>ere taken apart in order to be put back together agai</w:t>
      </w:r>
      <w:r w:rsidR="005A1B40" w:rsidRPr="0011170A">
        <w:rPr>
          <w:rFonts w:cstheme="minorHAnsi"/>
        </w:rPr>
        <w:t>n p</w:t>
      </w:r>
      <w:r w:rsidRPr="0011170A">
        <w:rPr>
          <w:rFonts w:cstheme="minorHAnsi"/>
        </w:rPr>
        <w:t>iece by piece after as untraditional as possible a pattern, it i</w:t>
      </w:r>
      <w:r w:rsidR="005A1B40" w:rsidRPr="0011170A">
        <w:rPr>
          <w:rFonts w:cstheme="minorHAnsi"/>
        </w:rPr>
        <w:t>s h</w:t>
      </w:r>
      <w:r w:rsidRPr="0011170A">
        <w:rPr>
          <w:rFonts w:cstheme="minorHAnsi"/>
        </w:rPr>
        <w:t xml:space="preserve">ere in the West Syrian </w:t>
      </w:r>
      <w:r w:rsidR="00BA6BF1">
        <w:rPr>
          <w:rFonts w:cstheme="minorHAnsi"/>
        </w:rPr>
        <w:t>Eucharist</w:t>
      </w:r>
      <w:r w:rsidRPr="0011170A">
        <w:rPr>
          <w:rFonts w:cstheme="minorHAnsi"/>
        </w:rPr>
        <w:t>. All of this work bears on it</w:t>
      </w:r>
      <w:r w:rsidR="005A1B40" w:rsidRPr="0011170A">
        <w:rPr>
          <w:rFonts w:cstheme="minorHAnsi"/>
        </w:rPr>
        <w:t>s d</w:t>
      </w:r>
      <w:r w:rsidRPr="0011170A">
        <w:rPr>
          <w:rFonts w:cstheme="minorHAnsi"/>
        </w:rPr>
        <w:t>ate and its original stamp. It supposes both the very advance</w:t>
      </w:r>
      <w:r w:rsidR="005A1B40" w:rsidRPr="0011170A">
        <w:rPr>
          <w:rFonts w:cstheme="minorHAnsi"/>
        </w:rPr>
        <w:t>d e</w:t>
      </w:r>
      <w:r w:rsidRPr="0011170A">
        <w:rPr>
          <w:rFonts w:cstheme="minorHAnsi"/>
        </w:rPr>
        <w:t>volution which trinitarian theology only attained in the fourt</w:t>
      </w:r>
      <w:r w:rsidR="005A1B40" w:rsidRPr="0011170A">
        <w:rPr>
          <w:rFonts w:cstheme="minorHAnsi"/>
        </w:rPr>
        <w:t>h c</w:t>
      </w:r>
      <w:r w:rsidRPr="0011170A">
        <w:rPr>
          <w:rFonts w:cstheme="minorHAnsi"/>
        </w:rPr>
        <w:t>entury, and the last Greek rhetoric for which Antioch, as if b</w:t>
      </w:r>
      <w:r w:rsidR="005A1B40" w:rsidRPr="0011170A">
        <w:rPr>
          <w:rFonts w:cstheme="minorHAnsi"/>
        </w:rPr>
        <w:t>y c</w:t>
      </w:r>
      <w:r w:rsidRPr="0011170A">
        <w:rPr>
          <w:rFonts w:cstheme="minorHAnsi"/>
        </w:rPr>
        <w:t>hance, was to be the home. There is no question of sheddin</w:t>
      </w:r>
      <w:r w:rsidR="005A1B40" w:rsidRPr="0011170A">
        <w:rPr>
          <w:rFonts w:cstheme="minorHAnsi"/>
        </w:rPr>
        <w:t>g d</w:t>
      </w:r>
      <w:r w:rsidRPr="0011170A">
        <w:rPr>
          <w:rFonts w:cstheme="minorHAnsi"/>
        </w:rPr>
        <w:t>oubt upon the legitimacy or even the excellence of the theolog</w:t>
      </w:r>
      <w:r w:rsidR="005A1B40" w:rsidRPr="0011170A">
        <w:rPr>
          <w:rFonts w:cstheme="minorHAnsi"/>
        </w:rPr>
        <w:t>y o</w:t>
      </w:r>
      <w:r w:rsidRPr="0011170A">
        <w:rPr>
          <w:rFonts w:cstheme="minorHAnsi"/>
        </w:rPr>
        <w:t>f the Greek Fathers of the fourth century. Nor would we drea</w:t>
      </w:r>
      <w:r w:rsidR="005A1B40" w:rsidRPr="0011170A">
        <w:rPr>
          <w:rFonts w:cstheme="minorHAnsi"/>
        </w:rPr>
        <w:t>m o</w:t>
      </w:r>
      <w:r w:rsidRPr="0011170A">
        <w:rPr>
          <w:rFonts w:cstheme="minorHAnsi"/>
        </w:rPr>
        <w:t>f not acknowledging t</w:t>
      </w:r>
      <w:r w:rsidR="000C23D3">
        <w:rPr>
          <w:rFonts w:cstheme="minorHAnsi"/>
        </w:rPr>
        <w:t>h</w:t>
      </w:r>
      <w:r w:rsidRPr="0011170A">
        <w:rPr>
          <w:rFonts w:cstheme="minorHAnsi"/>
        </w:rPr>
        <w:t xml:space="preserve">e literary accomplishments of the </w:t>
      </w:r>
      <w:r w:rsidR="000C23D3" w:rsidRPr="0011170A">
        <w:rPr>
          <w:rFonts w:cstheme="minorHAnsi"/>
        </w:rPr>
        <w:t>Hellenism</w:t>
      </w:r>
      <w:r w:rsidR="005A1B40" w:rsidRPr="0011170A">
        <w:rPr>
          <w:rFonts w:cstheme="minorHAnsi"/>
        </w:rPr>
        <w:t xml:space="preserve"> o</w:t>
      </w:r>
      <w:r w:rsidRPr="0011170A">
        <w:rPr>
          <w:rFonts w:cstheme="minorHAnsi"/>
        </w:rPr>
        <w:t>f their time. As Aime Puech so well said, we may judge that Libanio</w:t>
      </w:r>
      <w:r w:rsidR="00A23162" w:rsidRPr="0011170A">
        <w:rPr>
          <w:rFonts w:cstheme="minorHAnsi"/>
        </w:rPr>
        <w:t>s, t</w:t>
      </w:r>
      <w:r w:rsidRPr="0011170A">
        <w:rPr>
          <w:rFonts w:cstheme="minorHAnsi"/>
        </w:rPr>
        <w:t>he Antiochian teacher of Basil and of the two Gregory</w:t>
      </w:r>
      <w:r w:rsidR="00A23162" w:rsidRPr="0011170A">
        <w:rPr>
          <w:rFonts w:cstheme="minorHAnsi"/>
        </w:rPr>
        <w:t>s, b</w:t>
      </w:r>
      <w:r w:rsidRPr="0011170A">
        <w:rPr>
          <w:rFonts w:cstheme="minorHAnsi"/>
        </w:rPr>
        <w:t>rought into focus a remarkable type of culture, and prepare</w:t>
      </w:r>
      <w:r w:rsidR="005A1B40" w:rsidRPr="0011170A">
        <w:rPr>
          <w:rFonts w:cstheme="minorHAnsi"/>
        </w:rPr>
        <w:t>d l</w:t>
      </w:r>
      <w:r w:rsidRPr="0011170A">
        <w:rPr>
          <w:rFonts w:cstheme="minorHAnsi"/>
        </w:rPr>
        <w:t>iterary forms of a stunning versatility and richness, which lacke</w:t>
      </w:r>
      <w:r w:rsidR="005A1B40" w:rsidRPr="0011170A">
        <w:rPr>
          <w:rFonts w:cstheme="minorHAnsi"/>
        </w:rPr>
        <w:t>d o</w:t>
      </w:r>
      <w:r w:rsidRPr="0011170A">
        <w:rPr>
          <w:rFonts w:cstheme="minorHAnsi"/>
        </w:rPr>
        <w:t xml:space="preserve">nly the content of a substantial </w:t>
      </w:r>
      <w:r w:rsidR="008F33A9">
        <w:rPr>
          <w:rFonts w:cstheme="minorHAnsi"/>
        </w:rPr>
        <w:t>thought</w:t>
      </w:r>
      <w:r w:rsidRPr="0011170A">
        <w:rPr>
          <w:rFonts w:cstheme="minorHAnsi"/>
        </w:rPr>
        <w:t xml:space="preserve"> that these Christian writer</w:t>
      </w:r>
      <w:r w:rsidR="005A1B40" w:rsidRPr="0011170A">
        <w:rPr>
          <w:rFonts w:cstheme="minorHAnsi"/>
        </w:rPr>
        <w:t>s w</w:t>
      </w:r>
      <w:r w:rsidRPr="0011170A">
        <w:rPr>
          <w:rFonts w:cstheme="minorHAnsi"/>
        </w:rPr>
        <w:t>ere to give them.</w:t>
      </w:r>
      <w:r w:rsidR="000C23D3">
        <w:rPr>
          <w:rStyle w:val="FootnoteReference"/>
          <w:rFonts w:cstheme="minorHAnsi"/>
        </w:rPr>
        <w:footnoteReference w:id="417"/>
      </w:r>
      <w:r w:rsidRPr="0011170A">
        <w:rPr>
          <w:rFonts w:cstheme="minorHAnsi"/>
        </w:rPr>
        <w:t xml:space="preserve"> But, we must say all of this gets us furthe</w:t>
      </w:r>
      <w:r w:rsidR="005A1B40" w:rsidRPr="0011170A">
        <w:rPr>
          <w:rFonts w:cstheme="minorHAnsi"/>
        </w:rPr>
        <w:t>r a</w:t>
      </w:r>
      <w:r w:rsidRPr="0011170A">
        <w:rPr>
          <w:rFonts w:cstheme="minorHAnsi"/>
        </w:rPr>
        <w:t xml:space="preserve">nd further away from the world of </w:t>
      </w:r>
      <w:r w:rsidR="008F33A9">
        <w:rPr>
          <w:rFonts w:cstheme="minorHAnsi"/>
        </w:rPr>
        <w:t>thought</w:t>
      </w:r>
      <w:r w:rsidRPr="0011170A">
        <w:rPr>
          <w:rFonts w:cstheme="minorHAnsi"/>
        </w:rPr>
        <w:t xml:space="preserve"> and the form</w:t>
      </w:r>
      <w:r w:rsidR="005A1B40" w:rsidRPr="0011170A">
        <w:rPr>
          <w:rFonts w:cstheme="minorHAnsi"/>
        </w:rPr>
        <w:t>s o</w:t>
      </w:r>
      <w:r w:rsidRPr="0011170A">
        <w:rPr>
          <w:rFonts w:cstheme="minorHAnsi"/>
        </w:rPr>
        <w:t>f expression known to the first Christians.</w:t>
      </w:r>
    </w:p>
    <w:p w14:paraId="27DBDE2B" w14:textId="77777777" w:rsidR="000C23D3" w:rsidRDefault="000C23D3" w:rsidP="0011170A">
      <w:pPr>
        <w:autoSpaceDE w:val="0"/>
        <w:autoSpaceDN w:val="0"/>
        <w:adjustRightInd w:val="0"/>
        <w:spacing w:after="0" w:line="240" w:lineRule="auto"/>
        <w:jc w:val="both"/>
        <w:rPr>
          <w:rFonts w:cstheme="minorHAnsi"/>
        </w:rPr>
      </w:pPr>
    </w:p>
    <w:p w14:paraId="202321B2" w14:textId="6387145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first Christian prayers, from their content, however renewe</w:t>
      </w:r>
      <w:r w:rsidR="005A1B40" w:rsidRPr="0011170A">
        <w:rPr>
          <w:rFonts w:cstheme="minorHAnsi"/>
        </w:rPr>
        <w:t>d i</w:t>
      </w:r>
      <w:r w:rsidRPr="0011170A">
        <w:rPr>
          <w:rFonts w:cstheme="minorHAnsi"/>
        </w:rPr>
        <w:t>t may have been by the “newness” of the Gospel, and from thei</w:t>
      </w:r>
      <w:r w:rsidR="005A1B40" w:rsidRPr="0011170A">
        <w:rPr>
          <w:rFonts w:cstheme="minorHAnsi"/>
        </w:rPr>
        <w:t>r s</w:t>
      </w:r>
      <w:r w:rsidRPr="0011170A">
        <w:rPr>
          <w:rFonts w:cstheme="minorHAnsi"/>
        </w:rPr>
        <w:t>pontaneous form, are still deeply Semitic, even when they ar</w:t>
      </w:r>
      <w:r w:rsidR="005A1B40" w:rsidRPr="0011170A">
        <w:rPr>
          <w:rFonts w:cstheme="minorHAnsi"/>
        </w:rPr>
        <w:t>e f</w:t>
      </w:r>
      <w:r w:rsidRPr="0011170A">
        <w:rPr>
          <w:rFonts w:cstheme="minorHAnsi"/>
        </w:rPr>
        <w:t>ormulated in Greek. Now, in this framework, even the possibilit</w:t>
      </w:r>
      <w:r w:rsidR="005A1B40" w:rsidRPr="0011170A">
        <w:rPr>
          <w:rFonts w:cstheme="minorHAnsi"/>
        </w:rPr>
        <w:t>y o</w:t>
      </w:r>
      <w:r w:rsidRPr="0011170A">
        <w:rPr>
          <w:rFonts w:cstheme="minorHAnsi"/>
        </w:rPr>
        <w:t>f a long and eloquent prayer, developed systematically, is impossible.</w:t>
      </w:r>
      <w:r w:rsidR="000C23D3">
        <w:rPr>
          <w:rFonts w:cstheme="minorHAnsi"/>
        </w:rPr>
        <w:t xml:space="preserve"> </w:t>
      </w:r>
      <w:r w:rsidRPr="0011170A">
        <w:rPr>
          <w:rFonts w:cstheme="minorHAnsi"/>
        </w:rPr>
        <w:t xml:space="preserve">The </w:t>
      </w:r>
      <w:r w:rsidR="008F33A9">
        <w:rPr>
          <w:rFonts w:cstheme="minorHAnsi"/>
        </w:rPr>
        <w:t>thought</w:t>
      </w:r>
      <w:r w:rsidRPr="0011170A">
        <w:rPr>
          <w:rFonts w:cstheme="minorHAnsi"/>
        </w:rPr>
        <w:t xml:space="preserve"> animating the Jewish prayers and the first</w:t>
      </w:r>
      <w:r w:rsidR="000C23D3">
        <w:rPr>
          <w:rFonts w:cstheme="minorHAnsi"/>
        </w:rPr>
        <w:t xml:space="preserve"> </w:t>
      </w:r>
      <w:r w:rsidRPr="0011170A">
        <w:rPr>
          <w:rFonts w:cstheme="minorHAnsi"/>
        </w:rPr>
        <w:t>Christian prayers in no way moves to the rhythm of the step</w:t>
      </w:r>
      <w:r w:rsidR="005A1B40" w:rsidRPr="0011170A">
        <w:rPr>
          <w:rFonts w:cstheme="minorHAnsi"/>
        </w:rPr>
        <w:t>s o</w:t>
      </w:r>
      <w:r w:rsidRPr="0011170A">
        <w:rPr>
          <w:rFonts w:cstheme="minorHAnsi"/>
        </w:rPr>
        <w:t xml:space="preserve">f Greek logic. And it would not have had at its disposal the literary molds </w:t>
      </w:r>
      <w:r w:rsidR="008F33A9">
        <w:rPr>
          <w:rFonts w:cstheme="minorHAnsi"/>
        </w:rPr>
        <w:t>without</w:t>
      </w:r>
      <w:r w:rsidRPr="0011170A">
        <w:rPr>
          <w:rFonts w:cstheme="minorHAnsi"/>
        </w:rPr>
        <w:t xml:space="preserve"> which a </w:t>
      </w:r>
      <w:r w:rsidR="008F33A9">
        <w:rPr>
          <w:rFonts w:cstheme="minorHAnsi"/>
        </w:rPr>
        <w:t>thought</w:t>
      </w:r>
      <w:r w:rsidRPr="0011170A">
        <w:rPr>
          <w:rFonts w:cstheme="minorHAnsi"/>
        </w:rPr>
        <w:t xml:space="preserve"> of this other type could no</w:t>
      </w:r>
      <w:r w:rsidR="005A1B40" w:rsidRPr="0011170A">
        <w:rPr>
          <w:rFonts w:cstheme="minorHAnsi"/>
        </w:rPr>
        <w:t>t e</w:t>
      </w:r>
      <w:r w:rsidRPr="0011170A">
        <w:rPr>
          <w:rFonts w:cstheme="minorHAnsi"/>
        </w:rPr>
        <w:t>ven be formulated.</w:t>
      </w:r>
    </w:p>
    <w:p w14:paraId="60AD3F48" w14:textId="77777777" w:rsidR="000C23D3" w:rsidRDefault="000C23D3" w:rsidP="0011170A">
      <w:pPr>
        <w:autoSpaceDE w:val="0"/>
        <w:autoSpaceDN w:val="0"/>
        <w:adjustRightInd w:val="0"/>
        <w:spacing w:after="0" w:line="240" w:lineRule="auto"/>
        <w:jc w:val="both"/>
        <w:rPr>
          <w:rFonts w:cstheme="minorHAnsi"/>
        </w:rPr>
      </w:pPr>
    </w:p>
    <w:p w14:paraId="54E650B7" w14:textId="4A5CAED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Bible or in the ancient Synagogue literature, there are n</w:t>
      </w:r>
      <w:r w:rsidR="005A1B40" w:rsidRPr="0011170A">
        <w:rPr>
          <w:rFonts w:cstheme="minorHAnsi"/>
        </w:rPr>
        <w:t>o l</w:t>
      </w:r>
      <w:r w:rsidRPr="0011170A">
        <w:rPr>
          <w:rFonts w:cstheme="minorHAnsi"/>
        </w:rPr>
        <w:t>ong prayers. And if there are none, it is because there hardl</w:t>
      </w:r>
      <w:r w:rsidR="005A1B40" w:rsidRPr="0011170A">
        <w:rPr>
          <w:rFonts w:cstheme="minorHAnsi"/>
        </w:rPr>
        <w:t>y c</w:t>
      </w:r>
      <w:r w:rsidRPr="0011170A">
        <w:rPr>
          <w:rFonts w:cstheme="minorHAnsi"/>
        </w:rPr>
        <w:t>ould be. Semitic languages, like Hebrew, which had only a fe</w:t>
      </w:r>
      <w:r w:rsidR="005A1B40" w:rsidRPr="0011170A">
        <w:rPr>
          <w:rFonts w:cstheme="minorHAnsi"/>
        </w:rPr>
        <w:t>w p</w:t>
      </w:r>
      <w:r w:rsidRPr="0011170A">
        <w:rPr>
          <w:rFonts w:cstheme="minorHAnsi"/>
        </w:rPr>
        <w:t>repositions, two or three conjunctions, and no relative pronoun</w:t>
      </w:r>
      <w:r w:rsidR="00A23162" w:rsidRPr="0011170A">
        <w:rPr>
          <w:rFonts w:cstheme="minorHAnsi"/>
        </w:rPr>
        <w:t>s, d</w:t>
      </w:r>
      <w:r w:rsidRPr="0011170A">
        <w:rPr>
          <w:rFonts w:cstheme="minorHAnsi"/>
        </w:rPr>
        <w:t>o not permit them. Chains of prayers, connected by the theme</w:t>
      </w:r>
      <w:r w:rsidR="005A1B40" w:rsidRPr="0011170A">
        <w:rPr>
          <w:rFonts w:cstheme="minorHAnsi"/>
        </w:rPr>
        <w:t>s r</w:t>
      </w:r>
      <w:r w:rsidRPr="0011170A">
        <w:rPr>
          <w:rFonts w:cstheme="minorHAnsi"/>
        </w:rPr>
        <w:t>unning through them, can be composed, but not prayers that ar</w:t>
      </w:r>
      <w:r w:rsidR="005A1B40" w:rsidRPr="0011170A">
        <w:rPr>
          <w:rFonts w:cstheme="minorHAnsi"/>
        </w:rPr>
        <w:t>e d</w:t>
      </w:r>
      <w:r w:rsidRPr="0011170A">
        <w:rPr>
          <w:rFonts w:cstheme="minorHAnsi"/>
        </w:rPr>
        <w:t>eveloped logically and at length, since they demand a comple</w:t>
      </w:r>
      <w:r w:rsidR="005A1B40" w:rsidRPr="0011170A">
        <w:rPr>
          <w:rFonts w:cstheme="minorHAnsi"/>
        </w:rPr>
        <w:t>x s</w:t>
      </w:r>
      <w:r w:rsidRPr="0011170A">
        <w:rPr>
          <w:rFonts w:cstheme="minorHAnsi"/>
        </w:rPr>
        <w:t>yntax provided with an abundant variety of connective terms.</w:t>
      </w:r>
    </w:p>
    <w:p w14:paraId="47B81CF6" w14:textId="77777777" w:rsidR="000C23D3" w:rsidRDefault="000C23D3" w:rsidP="0011170A">
      <w:pPr>
        <w:autoSpaceDE w:val="0"/>
        <w:autoSpaceDN w:val="0"/>
        <w:adjustRightInd w:val="0"/>
        <w:spacing w:after="0" w:line="240" w:lineRule="auto"/>
        <w:jc w:val="both"/>
        <w:rPr>
          <w:rFonts w:cstheme="minorHAnsi"/>
        </w:rPr>
      </w:pPr>
    </w:p>
    <w:p w14:paraId="3592D41F" w14:textId="420FD45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exceptions are quite apparent. Leaving aside the prayer</w:t>
      </w:r>
      <w:r w:rsidR="005A1B40" w:rsidRPr="0011170A">
        <w:rPr>
          <w:rFonts w:cstheme="minorHAnsi"/>
        </w:rPr>
        <w:t>s o</w:t>
      </w:r>
      <w:r w:rsidRPr="0011170A">
        <w:rPr>
          <w:rFonts w:cstheme="minorHAnsi"/>
        </w:rPr>
        <w:t>f the book of Esther (which were added at a later date in its translatio</w:t>
      </w:r>
      <w:r w:rsidR="005A1B40" w:rsidRPr="0011170A">
        <w:rPr>
          <w:rFonts w:cstheme="minorHAnsi"/>
        </w:rPr>
        <w:t>n i</w:t>
      </w:r>
      <w:r w:rsidRPr="0011170A">
        <w:rPr>
          <w:rFonts w:cstheme="minorHAnsi"/>
        </w:rPr>
        <w:t>nto Greek), most of the long Psalms are not long prayer</w:t>
      </w:r>
      <w:r w:rsidR="005A1B40" w:rsidRPr="0011170A">
        <w:rPr>
          <w:rFonts w:cstheme="minorHAnsi"/>
        </w:rPr>
        <w:t>s a</w:t>
      </w:r>
      <w:r w:rsidRPr="0011170A">
        <w:rPr>
          <w:rFonts w:cstheme="minorHAnsi"/>
        </w:rPr>
        <w:t>t all, but rather, as the Scandinavian exegetical school has show</w:t>
      </w:r>
      <w:r w:rsidR="00A23162" w:rsidRPr="0011170A">
        <w:rPr>
          <w:rFonts w:cstheme="minorHAnsi"/>
        </w:rPr>
        <w:t>n, l</w:t>
      </w:r>
      <w:r w:rsidRPr="0011170A">
        <w:rPr>
          <w:rFonts w:cstheme="minorHAnsi"/>
        </w:rPr>
        <w:t>iturgies arranging different prayers end to end. The prayer</w:t>
      </w:r>
      <w:r w:rsidR="005A1B40" w:rsidRPr="0011170A">
        <w:rPr>
          <w:rFonts w:cstheme="minorHAnsi"/>
        </w:rPr>
        <w:t>s c</w:t>
      </w:r>
      <w:r w:rsidRPr="0011170A">
        <w:rPr>
          <w:rFonts w:cstheme="minorHAnsi"/>
        </w:rPr>
        <w:t>orrespond to the successive phases of a sacrifice, a processio</w:t>
      </w:r>
      <w:r w:rsidR="00A23162" w:rsidRPr="0011170A">
        <w:rPr>
          <w:rFonts w:cstheme="minorHAnsi"/>
        </w:rPr>
        <w:t>n, o</w:t>
      </w:r>
      <w:r w:rsidRPr="0011170A">
        <w:rPr>
          <w:rFonts w:cstheme="minorHAnsi"/>
        </w:rPr>
        <w:t>r some other type of complex service.</w:t>
      </w:r>
      <w:r w:rsidR="000C23D3">
        <w:rPr>
          <w:rStyle w:val="FootnoteReference"/>
          <w:rFonts w:cstheme="minorHAnsi"/>
        </w:rPr>
        <w:footnoteReference w:id="418"/>
      </w:r>
      <w:r w:rsidRPr="0011170A">
        <w:rPr>
          <w:rFonts w:cstheme="minorHAnsi"/>
        </w:rPr>
        <w:t xml:space="preserve"> Hence the seeming </w:t>
      </w:r>
      <w:r w:rsidRPr="0011170A">
        <w:rPr>
          <w:rFonts w:cstheme="minorHAnsi"/>
          <w:i/>
          <w:iCs/>
        </w:rPr>
        <w:t>nonsequitur</w:t>
      </w:r>
      <w:r w:rsidR="00A23162" w:rsidRPr="0011170A">
        <w:rPr>
          <w:rFonts w:cstheme="minorHAnsi"/>
          <w:i/>
          <w:iCs/>
        </w:rPr>
        <w:t xml:space="preserve">s, </w:t>
      </w:r>
      <w:r w:rsidR="00A23162" w:rsidRPr="0011170A">
        <w:rPr>
          <w:rFonts w:cstheme="minorHAnsi"/>
        </w:rPr>
        <w:t>t</w:t>
      </w:r>
      <w:r w:rsidRPr="0011170A">
        <w:rPr>
          <w:rFonts w:cstheme="minorHAnsi"/>
        </w:rPr>
        <w:t>he abrupt transitions from one subject to another, tha</w:t>
      </w:r>
      <w:r w:rsidR="005A1B40" w:rsidRPr="0011170A">
        <w:rPr>
          <w:rFonts w:cstheme="minorHAnsi"/>
        </w:rPr>
        <w:t>t h</w:t>
      </w:r>
      <w:r w:rsidRPr="0011170A">
        <w:rPr>
          <w:rFonts w:cstheme="minorHAnsi"/>
        </w:rPr>
        <w:t>ave been the despair of the exegetes, for as long as they stubbornl</w:t>
      </w:r>
      <w:r w:rsidR="005A1B40" w:rsidRPr="0011170A">
        <w:rPr>
          <w:rFonts w:cstheme="minorHAnsi"/>
        </w:rPr>
        <w:t>y w</w:t>
      </w:r>
      <w:r w:rsidRPr="0011170A">
        <w:rPr>
          <w:rFonts w:cstheme="minorHAnsi"/>
        </w:rPr>
        <w:t>ished to analyze them as one might a hymn of Cleanthe</w:t>
      </w:r>
      <w:r w:rsidR="005A1B40" w:rsidRPr="0011170A">
        <w:rPr>
          <w:rFonts w:cstheme="minorHAnsi"/>
        </w:rPr>
        <w:t>s o</w:t>
      </w:r>
      <w:r w:rsidRPr="0011170A">
        <w:rPr>
          <w:rFonts w:cstheme="minorHAnsi"/>
        </w:rPr>
        <w:t>r even a Homeric hymn.</w:t>
      </w:r>
    </w:p>
    <w:p w14:paraId="7D2C3E10" w14:textId="77777777" w:rsidR="000C23D3" w:rsidRDefault="000C23D3" w:rsidP="0011170A">
      <w:pPr>
        <w:autoSpaceDE w:val="0"/>
        <w:autoSpaceDN w:val="0"/>
        <w:adjustRightInd w:val="0"/>
        <w:spacing w:after="0" w:line="240" w:lineRule="auto"/>
        <w:jc w:val="both"/>
        <w:rPr>
          <w:rFonts w:cstheme="minorHAnsi"/>
        </w:rPr>
      </w:pPr>
    </w:p>
    <w:p w14:paraId="22E0AF8D" w14:textId="6A428D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only long Psalms that cannot be put into this category ar</w:t>
      </w:r>
      <w:r w:rsidR="005A1B40" w:rsidRPr="0011170A">
        <w:rPr>
          <w:rFonts w:cstheme="minorHAnsi"/>
        </w:rPr>
        <w:t>e t</w:t>
      </w:r>
      <w:r w:rsidRPr="0011170A">
        <w:rPr>
          <w:rFonts w:cstheme="minorHAnsi"/>
        </w:rPr>
        <w:t>he sapiential Psalms which are later meditations on sacred history.</w:t>
      </w:r>
      <w:r w:rsidR="000C23D3">
        <w:rPr>
          <w:rFonts w:cstheme="minorHAnsi"/>
        </w:rPr>
        <w:t xml:space="preserve"> </w:t>
      </w:r>
      <w:r w:rsidRPr="0011170A">
        <w:rPr>
          <w:rFonts w:cstheme="minorHAnsi"/>
        </w:rPr>
        <w:t>With these we may connect the great prayer of Nehemiah tha</w:t>
      </w:r>
      <w:r w:rsidR="005A1B40" w:rsidRPr="0011170A">
        <w:rPr>
          <w:rFonts w:cstheme="minorHAnsi"/>
        </w:rPr>
        <w:t>t w</w:t>
      </w:r>
      <w:r w:rsidRPr="0011170A">
        <w:rPr>
          <w:rFonts w:cstheme="minorHAnsi"/>
        </w:rPr>
        <w:t>e have cited.</w:t>
      </w:r>
      <w:r w:rsidR="000C23D3">
        <w:rPr>
          <w:rStyle w:val="FootnoteReference"/>
          <w:rFonts w:cstheme="minorHAnsi"/>
        </w:rPr>
        <w:footnoteReference w:id="419"/>
      </w:r>
      <w:r w:rsidRPr="0011170A">
        <w:rPr>
          <w:rFonts w:cstheme="minorHAnsi"/>
        </w:rPr>
        <w:t xml:space="preserve"> We find there a source of the developed eucharist</w:t>
      </w:r>
      <w:r w:rsidR="00A23162" w:rsidRPr="0011170A">
        <w:rPr>
          <w:rFonts w:cstheme="minorHAnsi"/>
        </w:rPr>
        <w:t xml:space="preserve">s, </w:t>
      </w:r>
      <w:r w:rsidR="00237FB9">
        <w:rPr>
          <w:rFonts w:cstheme="minorHAnsi"/>
        </w:rPr>
        <w:t>although</w:t>
      </w:r>
      <w:r w:rsidRPr="0011170A">
        <w:rPr>
          <w:rFonts w:cstheme="minorHAnsi"/>
        </w:rPr>
        <w:t xml:space="preserve"> it is not a true antecedent of them. For all these text</w:t>
      </w:r>
      <w:r w:rsidR="005A1B40" w:rsidRPr="0011170A">
        <w:rPr>
          <w:rFonts w:cstheme="minorHAnsi"/>
        </w:rPr>
        <w:t>s r</w:t>
      </w:r>
      <w:r w:rsidRPr="0011170A">
        <w:rPr>
          <w:rFonts w:cstheme="minorHAnsi"/>
        </w:rPr>
        <w:t>emain profoundly different from the forms that these eucharist</w:t>
      </w:r>
      <w:r w:rsidR="005A1B40" w:rsidRPr="0011170A">
        <w:rPr>
          <w:rFonts w:cstheme="minorHAnsi"/>
        </w:rPr>
        <w:t>s w</w:t>
      </w:r>
      <w:r w:rsidRPr="0011170A">
        <w:rPr>
          <w:rFonts w:cstheme="minorHAnsi"/>
        </w:rPr>
        <w:t xml:space="preserve">ere to receive in the </w:t>
      </w:r>
      <w:r w:rsidR="007C754F" w:rsidRPr="0011170A">
        <w:rPr>
          <w:rFonts w:cstheme="minorHAnsi"/>
        </w:rPr>
        <w:t>Hellenic</w:t>
      </w:r>
      <w:r w:rsidRPr="0011170A">
        <w:rPr>
          <w:rFonts w:cstheme="minorHAnsi"/>
        </w:rPr>
        <w:t xml:space="preserve"> world. Their meditations remain o</w:t>
      </w:r>
      <w:r w:rsidR="005A1B40" w:rsidRPr="0011170A">
        <w:rPr>
          <w:rFonts w:cstheme="minorHAnsi"/>
        </w:rPr>
        <w:t>n a</w:t>
      </w:r>
      <w:r w:rsidRPr="0011170A">
        <w:rPr>
          <w:rFonts w:cstheme="minorHAnsi"/>
        </w:rPr>
        <w:t xml:space="preserve"> purely narrative plane. History is not reconstructed in accordanc</w:t>
      </w:r>
      <w:r w:rsidR="005A1B40" w:rsidRPr="0011170A">
        <w:rPr>
          <w:rFonts w:cstheme="minorHAnsi"/>
        </w:rPr>
        <w:t>e w</w:t>
      </w:r>
      <w:r w:rsidRPr="0011170A">
        <w:rPr>
          <w:rFonts w:cstheme="minorHAnsi"/>
        </w:rPr>
        <w:t>ith a rational synthesis. As long as the sapiential meditatio</w:t>
      </w:r>
      <w:r w:rsidR="005A1B40" w:rsidRPr="0011170A">
        <w:rPr>
          <w:rFonts w:cstheme="minorHAnsi"/>
        </w:rPr>
        <w:t>n r</w:t>
      </w:r>
      <w:r w:rsidRPr="0011170A">
        <w:rPr>
          <w:rFonts w:cstheme="minorHAnsi"/>
        </w:rPr>
        <w:t>emained in a Semitic context, it limited itself to punctuatin</w:t>
      </w:r>
      <w:r w:rsidR="005A1B40" w:rsidRPr="0011170A">
        <w:rPr>
          <w:rFonts w:cstheme="minorHAnsi"/>
        </w:rPr>
        <w:t>g a</w:t>
      </w:r>
      <w:r w:rsidRPr="0011170A">
        <w:rPr>
          <w:rFonts w:cstheme="minorHAnsi"/>
        </w:rPr>
        <w:t xml:space="preserve"> series of facts, looked upon as typical in their diversity, with on</w:t>
      </w:r>
      <w:r w:rsidR="005A1B40" w:rsidRPr="0011170A">
        <w:rPr>
          <w:rFonts w:cstheme="minorHAnsi"/>
        </w:rPr>
        <w:t>e r</w:t>
      </w:r>
      <w:r w:rsidRPr="0011170A">
        <w:rPr>
          <w:rFonts w:cstheme="minorHAnsi"/>
        </w:rPr>
        <w:t>efrain such as “For his steadfast love endures forever” in the</w:t>
      </w:r>
      <w:r w:rsidR="000C23D3">
        <w:rPr>
          <w:rFonts w:cstheme="minorHAnsi"/>
        </w:rPr>
        <w:t xml:space="preserve"> </w:t>
      </w:r>
      <w:r w:rsidRPr="0011170A">
        <w:rPr>
          <w:rFonts w:cstheme="minorHAnsi"/>
        </w:rPr>
        <w:t xml:space="preserve">136th Psalm, or “Let them thank the Lord for his </w:t>
      </w:r>
      <w:r w:rsidRPr="0011170A">
        <w:rPr>
          <w:rFonts w:cstheme="minorHAnsi"/>
        </w:rPr>
        <w:lastRenderedPageBreak/>
        <w:t>steadfast love,</w:t>
      </w:r>
      <w:r w:rsidR="000C23D3">
        <w:rPr>
          <w:rFonts w:cstheme="minorHAnsi"/>
        </w:rPr>
        <w:t xml:space="preserve"> </w:t>
      </w:r>
      <w:r w:rsidR="005A1B40" w:rsidRPr="0011170A">
        <w:rPr>
          <w:rFonts w:cstheme="minorHAnsi"/>
        </w:rPr>
        <w:t>f</w:t>
      </w:r>
      <w:r w:rsidRPr="0011170A">
        <w:rPr>
          <w:rFonts w:cstheme="minorHAnsi"/>
        </w:rPr>
        <w:t>or his wonderful works to the sons of men” in the 107th. Mos</w:t>
      </w:r>
      <w:r w:rsidR="005A1B40" w:rsidRPr="0011170A">
        <w:rPr>
          <w:rFonts w:cstheme="minorHAnsi"/>
        </w:rPr>
        <w:t>t o</w:t>
      </w:r>
      <w:r w:rsidRPr="0011170A">
        <w:rPr>
          <w:rFonts w:cstheme="minorHAnsi"/>
        </w:rPr>
        <w:t>ften it does not even go that far in its organization, and merel</w:t>
      </w:r>
      <w:r w:rsidR="005A1B40" w:rsidRPr="0011170A">
        <w:rPr>
          <w:rFonts w:cstheme="minorHAnsi"/>
        </w:rPr>
        <w:t>y a</w:t>
      </w:r>
      <w:r w:rsidRPr="0011170A">
        <w:rPr>
          <w:rFonts w:cstheme="minorHAnsi"/>
        </w:rPr>
        <w:t>ccumulates successive evidences of God’s steadfast love (Psalm</w:t>
      </w:r>
    </w:p>
    <w:p w14:paraId="2B9938E2" w14:textId="439354B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105) or renewed examples of man’s unfaithfulness (Psalm 106).</w:t>
      </w:r>
      <w:r w:rsidR="000C23D3">
        <w:rPr>
          <w:rFonts w:cstheme="minorHAnsi"/>
        </w:rPr>
        <w:t xml:space="preserve"> </w:t>
      </w:r>
      <w:r w:rsidRPr="0011170A">
        <w:rPr>
          <w:rFonts w:cstheme="minorHAnsi"/>
        </w:rPr>
        <w:t>Or else, if it does outline a structure, it will be with a totally</w:t>
      </w:r>
      <w:r w:rsidR="000C23D3">
        <w:rPr>
          <w:rFonts w:cstheme="minorHAnsi"/>
        </w:rPr>
        <w:t xml:space="preserve"> </w:t>
      </w:r>
      <w:r w:rsidRPr="0011170A">
        <w:rPr>
          <w:rFonts w:cstheme="minorHAnsi"/>
        </w:rPr>
        <w:t>Eastern literary device, as in the composition of the alphabetica</w:t>
      </w:r>
      <w:r w:rsidR="005A1B40" w:rsidRPr="0011170A">
        <w:rPr>
          <w:rFonts w:cstheme="minorHAnsi"/>
        </w:rPr>
        <w:t>l p</w:t>
      </w:r>
      <w:r w:rsidRPr="0011170A">
        <w:rPr>
          <w:rFonts w:cstheme="minorHAnsi"/>
        </w:rPr>
        <w:t>salms.</w:t>
      </w:r>
    </w:p>
    <w:p w14:paraId="5602692E" w14:textId="77777777" w:rsidR="000C23D3" w:rsidRDefault="000C23D3" w:rsidP="0011170A">
      <w:pPr>
        <w:autoSpaceDE w:val="0"/>
        <w:autoSpaceDN w:val="0"/>
        <w:adjustRightInd w:val="0"/>
        <w:spacing w:after="0" w:line="240" w:lineRule="auto"/>
        <w:jc w:val="both"/>
        <w:rPr>
          <w:rFonts w:cstheme="minorHAnsi"/>
        </w:rPr>
      </w:pPr>
    </w:p>
    <w:p w14:paraId="2C0C8152" w14:textId="6172EC6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must arrive at a decidedly Greek form of </w:t>
      </w:r>
      <w:r w:rsidR="008F33A9">
        <w:rPr>
          <w:rFonts w:cstheme="minorHAnsi"/>
        </w:rPr>
        <w:t>thought</w:t>
      </w:r>
      <w:r w:rsidRPr="0011170A">
        <w:rPr>
          <w:rFonts w:cstheme="minorHAnsi"/>
        </w:rPr>
        <w:t xml:space="preserve"> in a literar</w:t>
      </w:r>
      <w:r w:rsidR="005A1B40" w:rsidRPr="0011170A">
        <w:rPr>
          <w:rFonts w:cstheme="minorHAnsi"/>
        </w:rPr>
        <w:t>y w</w:t>
      </w:r>
      <w:r w:rsidRPr="0011170A">
        <w:rPr>
          <w:rFonts w:cstheme="minorHAnsi"/>
        </w:rPr>
        <w:t xml:space="preserve">orld inherited from </w:t>
      </w:r>
      <w:r w:rsidR="000C23D3" w:rsidRPr="0011170A">
        <w:rPr>
          <w:rFonts w:cstheme="minorHAnsi"/>
        </w:rPr>
        <w:t>Hellenism</w:t>
      </w:r>
      <w:r w:rsidRPr="0011170A">
        <w:rPr>
          <w:rFonts w:cstheme="minorHAnsi"/>
        </w:rPr>
        <w:t>, before we can see the sapientia</w:t>
      </w:r>
      <w:r w:rsidR="005A1B40" w:rsidRPr="0011170A">
        <w:rPr>
          <w:rFonts w:cstheme="minorHAnsi"/>
        </w:rPr>
        <w:t>l m</w:t>
      </w:r>
      <w:r w:rsidRPr="0011170A">
        <w:rPr>
          <w:rFonts w:cstheme="minorHAnsi"/>
        </w:rPr>
        <w:t>editation become synthesized in the eucharist</w:t>
      </w:r>
      <w:r w:rsidR="000C23D3">
        <w:rPr>
          <w:rFonts w:cstheme="minorHAnsi"/>
        </w:rPr>
        <w:t>ic</w:t>
      </w:r>
      <w:r w:rsidRPr="0011170A">
        <w:rPr>
          <w:rFonts w:cstheme="minorHAnsi"/>
        </w:rPr>
        <w:t xml:space="preserve"> framewor</w:t>
      </w:r>
      <w:r w:rsidR="005A1B40" w:rsidRPr="0011170A">
        <w:rPr>
          <w:rFonts w:cstheme="minorHAnsi"/>
        </w:rPr>
        <w:t>k i</w:t>
      </w:r>
      <w:r w:rsidRPr="0011170A">
        <w:rPr>
          <w:rFonts w:cstheme="minorHAnsi"/>
        </w:rPr>
        <w:t>n accordance with the articulated lines of a systemati</w:t>
      </w:r>
      <w:r w:rsidR="005A1B40" w:rsidRPr="0011170A">
        <w:rPr>
          <w:rFonts w:cstheme="minorHAnsi"/>
        </w:rPr>
        <w:t>c t</w:t>
      </w:r>
      <w:r w:rsidRPr="0011170A">
        <w:rPr>
          <w:rFonts w:cstheme="minorHAnsi"/>
        </w:rPr>
        <w:t>heology. Here less than ever, can we separate content and form:</w:t>
      </w:r>
      <w:r w:rsidR="004B1335">
        <w:rPr>
          <w:rFonts w:cstheme="minorHAnsi"/>
        </w:rPr>
        <w:t xml:space="preserve"> </w:t>
      </w:r>
      <w:r w:rsidRPr="0011170A">
        <w:rPr>
          <w:rFonts w:cstheme="minorHAnsi"/>
        </w:rPr>
        <w:t>this content involving a vision of salvation history organized fro</w:t>
      </w:r>
      <w:r w:rsidR="005A1B40" w:rsidRPr="0011170A">
        <w:rPr>
          <w:rFonts w:cstheme="minorHAnsi"/>
        </w:rPr>
        <w:t>m t</w:t>
      </w:r>
      <w:r w:rsidRPr="0011170A">
        <w:rPr>
          <w:rFonts w:cstheme="minorHAnsi"/>
        </w:rPr>
        <w:t>he starting point of a synthetic theology could appear only i</w:t>
      </w:r>
      <w:r w:rsidR="005A1B40" w:rsidRPr="0011170A">
        <w:rPr>
          <w:rFonts w:cstheme="minorHAnsi"/>
        </w:rPr>
        <w:t>n a</w:t>
      </w:r>
      <w:r w:rsidRPr="0011170A">
        <w:rPr>
          <w:rFonts w:cstheme="minorHAnsi"/>
        </w:rPr>
        <w:t xml:space="preserve"> Greek form.</w:t>
      </w:r>
    </w:p>
    <w:p w14:paraId="06710F4A" w14:textId="77777777" w:rsidR="000C23D3" w:rsidRDefault="000C23D3" w:rsidP="0011170A">
      <w:pPr>
        <w:autoSpaceDE w:val="0"/>
        <w:autoSpaceDN w:val="0"/>
        <w:adjustRightInd w:val="0"/>
        <w:spacing w:after="0" w:line="240" w:lineRule="auto"/>
        <w:jc w:val="both"/>
        <w:rPr>
          <w:rFonts w:cstheme="minorHAnsi"/>
        </w:rPr>
      </w:pPr>
    </w:p>
    <w:p w14:paraId="58EF6D4C" w14:textId="3F41D32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even in the New Testament, we see a first indication of th</w:t>
      </w:r>
      <w:r w:rsidR="005A1B40" w:rsidRPr="0011170A">
        <w:rPr>
          <w:rFonts w:cstheme="minorHAnsi"/>
        </w:rPr>
        <w:t>e t</w:t>
      </w:r>
      <w:r w:rsidRPr="0011170A">
        <w:rPr>
          <w:rFonts w:cstheme="minorHAnsi"/>
        </w:rPr>
        <w:t>ransition in St. Luke which was to be made from one stylisti</w:t>
      </w:r>
      <w:r w:rsidR="005A1B40" w:rsidRPr="0011170A">
        <w:rPr>
          <w:rFonts w:cstheme="minorHAnsi"/>
        </w:rPr>
        <w:t>c f</w:t>
      </w:r>
      <w:r w:rsidRPr="0011170A">
        <w:rPr>
          <w:rFonts w:cstheme="minorHAnsi"/>
        </w:rPr>
        <w:t xml:space="preserve">orm (and at the same time from one form of </w:t>
      </w:r>
      <w:r w:rsidR="008F33A9">
        <w:rPr>
          <w:rFonts w:cstheme="minorHAnsi"/>
        </w:rPr>
        <w:t>thought</w:t>
      </w:r>
      <w:r w:rsidRPr="0011170A">
        <w:rPr>
          <w:rFonts w:cstheme="minorHAnsi"/>
        </w:rPr>
        <w:t>) to another.</w:t>
      </w:r>
      <w:r w:rsidR="000C23D3">
        <w:rPr>
          <w:rFonts w:cstheme="minorHAnsi"/>
        </w:rPr>
        <w:t xml:space="preserve"> </w:t>
      </w:r>
      <w:r w:rsidRPr="0011170A">
        <w:rPr>
          <w:rFonts w:cstheme="minorHAnsi"/>
        </w:rPr>
        <w:t>The canticle of Zachary, at first glance, is still a Psalm. But whe</w:t>
      </w:r>
      <w:r w:rsidR="005A1B40" w:rsidRPr="0011170A">
        <w:rPr>
          <w:rFonts w:cstheme="minorHAnsi"/>
        </w:rPr>
        <w:t>n i</w:t>
      </w:r>
      <w:r w:rsidRPr="0011170A">
        <w:rPr>
          <w:rFonts w:cstheme="minorHAnsi"/>
        </w:rPr>
        <w:t>t is read carefully in Greek, we see that it is not. The use, howeve</w:t>
      </w:r>
      <w:r w:rsidR="005A1B40" w:rsidRPr="0011170A">
        <w:rPr>
          <w:rFonts w:cstheme="minorHAnsi"/>
        </w:rPr>
        <w:t>r r</w:t>
      </w:r>
      <w:r w:rsidRPr="0011170A">
        <w:rPr>
          <w:rFonts w:cstheme="minorHAnsi"/>
        </w:rPr>
        <w:t>udimentary, of particles and the employment of varied conjunction</w:t>
      </w:r>
      <w:r w:rsidR="005A1B40" w:rsidRPr="0011170A">
        <w:rPr>
          <w:rFonts w:cstheme="minorHAnsi"/>
        </w:rPr>
        <w:t>s t</w:t>
      </w:r>
      <w:r w:rsidRPr="0011170A">
        <w:rPr>
          <w:rFonts w:cstheme="minorHAnsi"/>
        </w:rPr>
        <w:t>urns it into a Greek period, collecting and fusing the independen</w:t>
      </w:r>
      <w:r w:rsidR="005A1B40" w:rsidRPr="0011170A">
        <w:rPr>
          <w:rFonts w:cstheme="minorHAnsi"/>
        </w:rPr>
        <w:t>t p</w:t>
      </w:r>
      <w:r w:rsidRPr="0011170A">
        <w:rPr>
          <w:rFonts w:cstheme="minorHAnsi"/>
        </w:rPr>
        <w:t>arts of a Semitic Psalm.</w:t>
      </w:r>
    </w:p>
    <w:p w14:paraId="35530469" w14:textId="77777777" w:rsidR="000C23D3" w:rsidRDefault="000C23D3" w:rsidP="0011170A">
      <w:pPr>
        <w:autoSpaceDE w:val="0"/>
        <w:autoSpaceDN w:val="0"/>
        <w:adjustRightInd w:val="0"/>
        <w:spacing w:after="0" w:line="240" w:lineRule="auto"/>
        <w:jc w:val="both"/>
        <w:rPr>
          <w:rFonts w:cstheme="minorHAnsi"/>
        </w:rPr>
      </w:pPr>
    </w:p>
    <w:p w14:paraId="1A0CE39C" w14:textId="3876CF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thing can be observed, as we have pointed out, whe</w:t>
      </w:r>
      <w:r w:rsidR="005A1B40" w:rsidRPr="0011170A">
        <w:rPr>
          <w:rFonts w:cstheme="minorHAnsi"/>
        </w:rPr>
        <w:t>n t</w:t>
      </w:r>
      <w:r w:rsidRPr="0011170A">
        <w:rPr>
          <w:rFonts w:cstheme="minorHAnsi"/>
        </w:rPr>
        <w:t xml:space="preserve">he transition is made from the </w:t>
      </w:r>
      <w:r w:rsidR="00BA6BF1">
        <w:rPr>
          <w:rFonts w:cstheme="minorHAnsi"/>
        </w:rPr>
        <w:t>Eucharist</w:t>
      </w:r>
      <w:r w:rsidRPr="0011170A">
        <w:rPr>
          <w:rFonts w:cstheme="minorHAnsi"/>
        </w:rPr>
        <w:t xml:space="preserve"> of Addai and Mari t</w:t>
      </w:r>
      <w:r w:rsidR="005A1B40" w:rsidRPr="0011170A">
        <w:rPr>
          <w:rFonts w:cstheme="minorHAnsi"/>
        </w:rPr>
        <w:t>o t</w:t>
      </w:r>
      <w:r w:rsidRPr="0011170A">
        <w:rPr>
          <w:rFonts w:cstheme="minorHAnsi"/>
        </w:rPr>
        <w:t xml:space="preserve">hat of St. Hippolytus. As </w:t>
      </w:r>
      <w:r w:rsidR="00232BCE">
        <w:rPr>
          <w:rFonts w:cstheme="minorHAnsi"/>
        </w:rPr>
        <w:t>Dom</w:t>
      </w:r>
      <w:r w:rsidRPr="0011170A">
        <w:rPr>
          <w:rFonts w:cstheme="minorHAnsi"/>
        </w:rPr>
        <w:t xml:space="preserve"> Botte rightly remarked, it is eviden</w:t>
      </w:r>
      <w:r w:rsidR="005A1B40" w:rsidRPr="0011170A">
        <w:rPr>
          <w:rFonts w:cstheme="minorHAnsi"/>
        </w:rPr>
        <w:t>t t</w:t>
      </w:r>
      <w:r w:rsidRPr="0011170A">
        <w:rPr>
          <w:rFonts w:cstheme="minorHAnsi"/>
        </w:rPr>
        <w:t>hat the former was composed in a Semitic language. It i</w:t>
      </w:r>
      <w:r w:rsidR="005A1B40" w:rsidRPr="0011170A">
        <w:rPr>
          <w:rFonts w:cstheme="minorHAnsi"/>
        </w:rPr>
        <w:t>s n</w:t>
      </w:r>
      <w:r w:rsidRPr="0011170A">
        <w:rPr>
          <w:rFonts w:cstheme="minorHAnsi"/>
        </w:rPr>
        <w:t>o less evident that Hippolytus, despite his careful concern t</w:t>
      </w:r>
      <w:r w:rsidR="005A1B40" w:rsidRPr="0011170A">
        <w:rPr>
          <w:rFonts w:cstheme="minorHAnsi"/>
        </w:rPr>
        <w:t>o k</w:t>
      </w:r>
      <w:r w:rsidRPr="0011170A">
        <w:rPr>
          <w:rFonts w:cstheme="minorHAnsi"/>
        </w:rPr>
        <w:t xml:space="preserve">eep </w:t>
      </w:r>
      <w:r w:rsidRPr="0011170A">
        <w:rPr>
          <w:rFonts w:cstheme="minorHAnsi"/>
          <w:i/>
          <w:iCs/>
        </w:rPr>
        <w:t xml:space="preserve">ne varietur </w:t>
      </w:r>
      <w:r w:rsidRPr="0011170A">
        <w:rPr>
          <w:rFonts w:cstheme="minorHAnsi"/>
        </w:rPr>
        <w:t>the most ancient schema of the eucharist</w:t>
      </w:r>
      <w:r w:rsidR="000C23D3">
        <w:rPr>
          <w:rFonts w:cstheme="minorHAnsi"/>
        </w:rPr>
        <w:t>ic</w:t>
      </w:r>
      <w:r w:rsidRPr="0011170A">
        <w:rPr>
          <w:rFonts w:cstheme="minorHAnsi"/>
        </w:rPr>
        <w:t xml:space="preserve"> praye</w:t>
      </w:r>
      <w:r w:rsidR="00A23162" w:rsidRPr="0011170A">
        <w:rPr>
          <w:rFonts w:cstheme="minorHAnsi"/>
        </w:rPr>
        <w:t>r, c</w:t>
      </w:r>
      <w:r w:rsidRPr="0011170A">
        <w:rPr>
          <w:rFonts w:cstheme="minorHAnsi"/>
        </w:rPr>
        <w:t xml:space="preserve">omposed his in Greek, and </w:t>
      </w:r>
      <w:r w:rsidRPr="0011170A">
        <w:rPr>
          <w:rFonts w:cstheme="minorHAnsi"/>
          <w:i/>
          <w:iCs/>
        </w:rPr>
        <w:t xml:space="preserve">as </w:t>
      </w:r>
      <w:r w:rsidRPr="0011170A">
        <w:rPr>
          <w:rFonts w:cstheme="minorHAnsi"/>
        </w:rPr>
        <w:t>a Greek, at least by adoption.</w:t>
      </w:r>
    </w:p>
    <w:p w14:paraId="639E5B41" w14:textId="77777777" w:rsidR="000C23D3" w:rsidRDefault="000C23D3" w:rsidP="0011170A">
      <w:pPr>
        <w:autoSpaceDE w:val="0"/>
        <w:autoSpaceDN w:val="0"/>
        <w:adjustRightInd w:val="0"/>
        <w:spacing w:after="0" w:line="240" w:lineRule="auto"/>
        <w:jc w:val="both"/>
        <w:rPr>
          <w:rFonts w:cstheme="minorHAnsi"/>
        </w:rPr>
      </w:pPr>
    </w:p>
    <w:p w14:paraId="3084EDAA" w14:textId="645E990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great West Syrian eucharist</w:t>
      </w:r>
      <w:r w:rsidR="000C23D3">
        <w:rPr>
          <w:rFonts w:cstheme="minorHAnsi"/>
        </w:rPr>
        <w:t>ic</w:t>
      </w:r>
      <w:r w:rsidRPr="0011170A">
        <w:rPr>
          <w:rFonts w:cstheme="minorHAnsi"/>
        </w:rPr>
        <w:t xml:space="preserve"> prayers exhibit still mor</w:t>
      </w:r>
      <w:r w:rsidR="005A1B40" w:rsidRPr="0011170A">
        <w:rPr>
          <w:rFonts w:cstheme="minorHAnsi"/>
        </w:rPr>
        <w:t>e c</w:t>
      </w:r>
      <w:r w:rsidRPr="0011170A">
        <w:rPr>
          <w:rFonts w:cstheme="minorHAnsi"/>
        </w:rPr>
        <w:t>learly what the last Greek rhetoric could produce, when it wa</w:t>
      </w:r>
      <w:r w:rsidR="005A1B40" w:rsidRPr="0011170A">
        <w:rPr>
          <w:rFonts w:cstheme="minorHAnsi"/>
        </w:rPr>
        <w:t>s u</w:t>
      </w:r>
      <w:r w:rsidRPr="0011170A">
        <w:rPr>
          <w:rFonts w:cstheme="minorHAnsi"/>
        </w:rPr>
        <w:t xml:space="preserve">sed to give the </w:t>
      </w:r>
      <w:r w:rsidR="00BA6BF1">
        <w:rPr>
          <w:rFonts w:cstheme="minorHAnsi"/>
        </w:rPr>
        <w:t>Eucharist</w:t>
      </w:r>
      <w:r w:rsidRPr="0011170A">
        <w:rPr>
          <w:rFonts w:cstheme="minorHAnsi"/>
        </w:rPr>
        <w:t xml:space="preserve"> a formula that conformed to its canons.</w:t>
      </w:r>
      <w:r w:rsidR="000C23D3">
        <w:rPr>
          <w:rFonts w:cstheme="minorHAnsi"/>
        </w:rPr>
        <w:t xml:space="preserve"> </w:t>
      </w:r>
      <w:r w:rsidRPr="0011170A">
        <w:rPr>
          <w:rFonts w:cstheme="minorHAnsi"/>
        </w:rPr>
        <w:t>As a result, it began by rethinking the content itself in order t</w:t>
      </w:r>
      <w:r w:rsidR="005A1B40" w:rsidRPr="0011170A">
        <w:rPr>
          <w:rFonts w:cstheme="minorHAnsi"/>
        </w:rPr>
        <w:t>o r</w:t>
      </w:r>
      <w:r w:rsidRPr="0011170A">
        <w:rPr>
          <w:rFonts w:cstheme="minorHAnsi"/>
        </w:rPr>
        <w:t>ewrite it. Once again, it was not by chance that these prayer</w:t>
      </w:r>
      <w:r w:rsidR="005A1B40" w:rsidRPr="0011170A">
        <w:rPr>
          <w:rFonts w:cstheme="minorHAnsi"/>
        </w:rPr>
        <w:t>s w</w:t>
      </w:r>
      <w:r w:rsidRPr="0011170A">
        <w:rPr>
          <w:rFonts w:cstheme="minorHAnsi"/>
        </w:rPr>
        <w:t>ere written at Antioch or its environs. They could never hav</w:t>
      </w:r>
      <w:r w:rsidR="005A1B40" w:rsidRPr="0011170A">
        <w:rPr>
          <w:rFonts w:cstheme="minorHAnsi"/>
        </w:rPr>
        <w:t>e b</w:t>
      </w:r>
      <w:r w:rsidRPr="0011170A">
        <w:rPr>
          <w:rFonts w:cstheme="minorHAnsi"/>
        </w:rPr>
        <w:t>een composed elsewhere, nor at any other time but when Libanio</w:t>
      </w:r>
      <w:r w:rsidR="005A1B40" w:rsidRPr="0011170A">
        <w:rPr>
          <w:rFonts w:cstheme="minorHAnsi"/>
        </w:rPr>
        <w:t>s w</w:t>
      </w:r>
      <w:r w:rsidRPr="0011170A">
        <w:rPr>
          <w:rFonts w:cstheme="minorHAnsi"/>
        </w:rPr>
        <w:t>as teaching there.</w:t>
      </w:r>
    </w:p>
    <w:p w14:paraId="0A70623B" w14:textId="77777777" w:rsidR="000C23D3" w:rsidRDefault="000C23D3" w:rsidP="0011170A">
      <w:pPr>
        <w:autoSpaceDE w:val="0"/>
        <w:autoSpaceDN w:val="0"/>
        <w:adjustRightInd w:val="0"/>
        <w:spacing w:after="0" w:line="240" w:lineRule="auto"/>
        <w:jc w:val="both"/>
        <w:rPr>
          <w:rFonts w:cstheme="minorHAnsi"/>
        </w:rPr>
      </w:pPr>
    </w:p>
    <w:p w14:paraId="5CA082ED" w14:textId="31F7FCC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Actually, the last Greek rhetoric is no longer merely an “Asiatic”</w:t>
      </w:r>
      <w:r w:rsidR="000C23D3">
        <w:rPr>
          <w:rFonts w:cstheme="minorHAnsi"/>
        </w:rPr>
        <w:t xml:space="preserve"> </w:t>
      </w:r>
      <w:r w:rsidRPr="0011170A">
        <w:rPr>
          <w:rFonts w:cstheme="minorHAnsi"/>
        </w:rPr>
        <w:t xml:space="preserve">rhetoric, but a Syrian one. </w:t>
      </w:r>
      <w:r w:rsidR="00237FB9">
        <w:rPr>
          <w:rFonts w:cstheme="minorHAnsi"/>
        </w:rPr>
        <w:t>Although</w:t>
      </w:r>
      <w:r w:rsidRPr="0011170A">
        <w:rPr>
          <w:rFonts w:cstheme="minorHAnsi"/>
        </w:rPr>
        <w:t xml:space="preserve"> it imagined itself to b</w:t>
      </w:r>
      <w:r w:rsidR="005A1B40" w:rsidRPr="0011170A">
        <w:rPr>
          <w:rFonts w:cstheme="minorHAnsi"/>
        </w:rPr>
        <w:t>e o</w:t>
      </w:r>
      <w:r w:rsidRPr="0011170A">
        <w:rPr>
          <w:rFonts w:cstheme="minorHAnsi"/>
        </w:rPr>
        <w:t xml:space="preserve">nly the ultimate perfection of the </w:t>
      </w:r>
      <w:r w:rsidR="00EF44D2">
        <w:rPr>
          <w:rFonts w:cstheme="minorHAnsi"/>
        </w:rPr>
        <w:t>age</w:t>
      </w:r>
      <w:r w:rsidRPr="0011170A">
        <w:rPr>
          <w:rFonts w:cstheme="minorHAnsi"/>
        </w:rPr>
        <w:t xml:space="preserve"> of Demosthenes or Aeschine</w:t>
      </w:r>
      <w:r w:rsidR="00A23162" w:rsidRPr="0011170A">
        <w:rPr>
          <w:rFonts w:cstheme="minorHAnsi"/>
        </w:rPr>
        <w:t>s, i</w:t>
      </w:r>
      <w:r w:rsidRPr="0011170A">
        <w:rPr>
          <w:rFonts w:cstheme="minorHAnsi"/>
        </w:rPr>
        <w:t>n reality it had become something quite different.</w:t>
      </w:r>
      <w:r w:rsidR="004B1335">
        <w:rPr>
          <w:rStyle w:val="FootnoteReference"/>
          <w:rFonts w:cstheme="minorHAnsi"/>
        </w:rPr>
        <w:footnoteReference w:id="420"/>
      </w:r>
      <w:r w:rsidRPr="0011170A">
        <w:rPr>
          <w:rFonts w:cstheme="minorHAnsi"/>
        </w:rPr>
        <w:t xml:space="preserve"> It retaine</w:t>
      </w:r>
      <w:r w:rsidR="005A1B40" w:rsidRPr="0011170A">
        <w:rPr>
          <w:rFonts w:cstheme="minorHAnsi"/>
        </w:rPr>
        <w:t>d i</w:t>
      </w:r>
      <w:r w:rsidRPr="0011170A">
        <w:rPr>
          <w:rFonts w:cstheme="minorHAnsi"/>
        </w:rPr>
        <w:t xml:space="preserve">ts concern for a rational deductive development of </w:t>
      </w:r>
      <w:r w:rsidR="008F33A9">
        <w:rPr>
          <w:rFonts w:cstheme="minorHAnsi"/>
        </w:rPr>
        <w:t>thought</w:t>
      </w:r>
      <w:r w:rsidR="005A1B40" w:rsidRPr="0011170A">
        <w:rPr>
          <w:rFonts w:cstheme="minorHAnsi"/>
        </w:rPr>
        <w:t xml:space="preserve"> i</w:t>
      </w:r>
      <w:r w:rsidRPr="0011170A">
        <w:rPr>
          <w:rFonts w:cstheme="minorHAnsi"/>
        </w:rPr>
        <w:t>n a strict grammatical form, making full but discreet use of al</w:t>
      </w:r>
      <w:r w:rsidR="005A1B40" w:rsidRPr="0011170A">
        <w:rPr>
          <w:rFonts w:cstheme="minorHAnsi"/>
        </w:rPr>
        <w:t>l t</w:t>
      </w:r>
      <w:r w:rsidRPr="0011170A">
        <w:rPr>
          <w:rFonts w:cstheme="minorHAnsi"/>
        </w:rPr>
        <w:t>he resources of Greek vocabulary and syntax. But to this it adde</w:t>
      </w:r>
      <w:r w:rsidR="005A1B40" w:rsidRPr="0011170A">
        <w:rPr>
          <w:rFonts w:cstheme="minorHAnsi"/>
        </w:rPr>
        <w:t>d a</w:t>
      </w:r>
      <w:r w:rsidRPr="0011170A">
        <w:rPr>
          <w:rFonts w:cstheme="minorHAnsi"/>
        </w:rPr>
        <w:t>n oriental taste for profuse and striking imagery, for balancin</w:t>
      </w:r>
      <w:r w:rsidR="005A1B40" w:rsidRPr="0011170A">
        <w:rPr>
          <w:rFonts w:cstheme="minorHAnsi"/>
        </w:rPr>
        <w:t>g i</w:t>
      </w:r>
      <w:r w:rsidRPr="0011170A">
        <w:rPr>
          <w:rFonts w:cstheme="minorHAnsi"/>
        </w:rPr>
        <w:t>deas and sonorities, and above all for a whole amplification o</w:t>
      </w:r>
      <w:r w:rsidR="005A1B40" w:rsidRPr="0011170A">
        <w:rPr>
          <w:rFonts w:cstheme="minorHAnsi"/>
        </w:rPr>
        <w:t>f r</w:t>
      </w:r>
      <w:r w:rsidRPr="0011170A">
        <w:rPr>
          <w:rFonts w:cstheme="minorHAnsi"/>
        </w:rPr>
        <w:t>hythm. Greek monody was transposed here into a kind of completel</w:t>
      </w:r>
      <w:r w:rsidR="005A1B40" w:rsidRPr="0011170A">
        <w:rPr>
          <w:rFonts w:cstheme="minorHAnsi"/>
        </w:rPr>
        <w:t xml:space="preserve">y </w:t>
      </w:r>
      <w:r w:rsidR="00995D9E">
        <w:rPr>
          <w:rFonts w:cstheme="minorHAnsi"/>
        </w:rPr>
        <w:t>Hellenistic</w:t>
      </w:r>
      <w:r w:rsidRPr="0011170A">
        <w:rPr>
          <w:rFonts w:cstheme="minorHAnsi"/>
        </w:rPr>
        <w:t xml:space="preserve"> symphony, which would have seemed th</w:t>
      </w:r>
      <w:r w:rsidR="005A1B40" w:rsidRPr="0011170A">
        <w:rPr>
          <w:rFonts w:cstheme="minorHAnsi"/>
        </w:rPr>
        <w:t>e h</w:t>
      </w:r>
      <w:r w:rsidRPr="0011170A">
        <w:rPr>
          <w:rFonts w:cstheme="minorHAnsi"/>
        </w:rPr>
        <w:t>eight of bad taste and barbarism, not only to Demosthenes bu</w:t>
      </w:r>
      <w:r w:rsidR="005A1B40" w:rsidRPr="0011170A">
        <w:rPr>
          <w:rFonts w:cstheme="minorHAnsi"/>
        </w:rPr>
        <w:t>t e</w:t>
      </w:r>
      <w:r w:rsidRPr="0011170A">
        <w:rPr>
          <w:rFonts w:cstheme="minorHAnsi"/>
        </w:rPr>
        <w:t>ven to Cicero. The result was that no matter how long and obligingl</w:t>
      </w:r>
      <w:r w:rsidR="005A1B40" w:rsidRPr="0011170A">
        <w:rPr>
          <w:rFonts w:cstheme="minorHAnsi"/>
        </w:rPr>
        <w:t>y t</w:t>
      </w:r>
      <w:r w:rsidRPr="0011170A">
        <w:rPr>
          <w:rFonts w:cstheme="minorHAnsi"/>
        </w:rPr>
        <w:t>he phrase was drawn out, it still could not contain th</w:t>
      </w:r>
      <w:r w:rsidR="005A1B40" w:rsidRPr="0011170A">
        <w:rPr>
          <w:rFonts w:cstheme="minorHAnsi"/>
        </w:rPr>
        <w:t>e f</w:t>
      </w:r>
      <w:r w:rsidRPr="0011170A">
        <w:rPr>
          <w:rFonts w:cstheme="minorHAnsi"/>
        </w:rPr>
        <w:t xml:space="preserve">ull periodic </w:t>
      </w:r>
      <w:r w:rsidR="008F33A9">
        <w:rPr>
          <w:rFonts w:cstheme="minorHAnsi"/>
        </w:rPr>
        <w:t>thought</w:t>
      </w:r>
      <w:r w:rsidRPr="0011170A">
        <w:rPr>
          <w:rFonts w:cstheme="minorHAnsi"/>
        </w:rPr>
        <w:t>. This therefore took on an oriental and mor</w:t>
      </w:r>
      <w:r w:rsidR="005A1B40" w:rsidRPr="0011170A">
        <w:rPr>
          <w:rFonts w:cstheme="minorHAnsi"/>
        </w:rPr>
        <w:t>e d</w:t>
      </w:r>
      <w:r w:rsidRPr="0011170A">
        <w:rPr>
          <w:rFonts w:cstheme="minorHAnsi"/>
        </w:rPr>
        <w:t>efinitely Semitic element, and became a torrent of successiv</w:t>
      </w:r>
      <w:r w:rsidR="005A1B40" w:rsidRPr="0011170A">
        <w:rPr>
          <w:rFonts w:cstheme="minorHAnsi"/>
        </w:rPr>
        <w:t>e s</w:t>
      </w:r>
      <w:r w:rsidRPr="0011170A">
        <w:rPr>
          <w:rFonts w:cstheme="minorHAnsi"/>
        </w:rPr>
        <w:t>entences. But the whole still remained Greek, not only in th</w:t>
      </w:r>
      <w:r w:rsidR="005A1B40" w:rsidRPr="0011170A">
        <w:rPr>
          <w:rFonts w:cstheme="minorHAnsi"/>
        </w:rPr>
        <w:t>e s</w:t>
      </w:r>
      <w:r w:rsidRPr="0011170A">
        <w:rPr>
          <w:rFonts w:cstheme="minorHAnsi"/>
        </w:rPr>
        <w:t>tructure of each of its sentences, but also because they wer</w:t>
      </w:r>
      <w:r w:rsidR="005A1B40" w:rsidRPr="0011170A">
        <w:rPr>
          <w:rFonts w:cstheme="minorHAnsi"/>
        </w:rPr>
        <w:t>e c</w:t>
      </w:r>
      <w:r w:rsidRPr="0011170A">
        <w:rPr>
          <w:rFonts w:cstheme="minorHAnsi"/>
        </w:rPr>
        <w:t xml:space="preserve">hained together, if not by means of express syntactical </w:t>
      </w:r>
      <w:r w:rsidR="004B1335" w:rsidRPr="0011170A">
        <w:rPr>
          <w:rFonts w:cstheme="minorHAnsi"/>
        </w:rPr>
        <w:t>connectives</w:t>
      </w:r>
      <w:r w:rsidR="00A23162" w:rsidRPr="0011170A">
        <w:rPr>
          <w:rFonts w:cstheme="minorHAnsi"/>
        </w:rPr>
        <w:t>, a</w:t>
      </w:r>
      <w:r w:rsidRPr="0011170A">
        <w:rPr>
          <w:rFonts w:cstheme="minorHAnsi"/>
        </w:rPr>
        <w:t>t least by the continuity of a rhythm which by balancin</w:t>
      </w:r>
      <w:r w:rsidR="005A1B40" w:rsidRPr="0011170A">
        <w:rPr>
          <w:rFonts w:cstheme="minorHAnsi"/>
        </w:rPr>
        <w:t>g w</w:t>
      </w:r>
      <w:r w:rsidRPr="0011170A">
        <w:rPr>
          <w:rFonts w:cstheme="minorHAnsi"/>
        </w:rPr>
        <w:t>ords and images always retained the thread of one and the sam</w:t>
      </w:r>
      <w:r w:rsidR="005A1B40" w:rsidRPr="0011170A">
        <w:rPr>
          <w:rFonts w:cstheme="minorHAnsi"/>
        </w:rPr>
        <w:t>e d</w:t>
      </w:r>
      <w:r w:rsidRPr="0011170A">
        <w:rPr>
          <w:rFonts w:cstheme="minorHAnsi"/>
        </w:rPr>
        <w:t xml:space="preserve">irectional </w:t>
      </w:r>
      <w:r w:rsidR="008F33A9">
        <w:rPr>
          <w:rFonts w:cstheme="minorHAnsi"/>
        </w:rPr>
        <w:t>thought</w:t>
      </w:r>
      <w:r w:rsidRPr="0011170A">
        <w:rPr>
          <w:rFonts w:cstheme="minorHAnsi"/>
        </w:rPr>
        <w:t>.</w:t>
      </w:r>
    </w:p>
    <w:p w14:paraId="1E3EB81E" w14:textId="77777777" w:rsidR="004B1335" w:rsidRDefault="004B1335" w:rsidP="0011170A">
      <w:pPr>
        <w:autoSpaceDE w:val="0"/>
        <w:autoSpaceDN w:val="0"/>
        <w:adjustRightInd w:val="0"/>
        <w:spacing w:after="0" w:line="240" w:lineRule="auto"/>
        <w:jc w:val="both"/>
        <w:rPr>
          <w:rFonts w:cstheme="minorHAnsi"/>
        </w:rPr>
      </w:pPr>
    </w:p>
    <w:p w14:paraId="2FEE5186" w14:textId="1D4F59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Greeks formed in the school of the fourth or fifth centur</w:t>
      </w:r>
      <w:r w:rsidR="005A1B40" w:rsidRPr="0011170A">
        <w:rPr>
          <w:rFonts w:cstheme="minorHAnsi"/>
        </w:rPr>
        <w:t>y b</w:t>
      </w:r>
      <w:r w:rsidRPr="0011170A">
        <w:rPr>
          <w:rFonts w:cstheme="minorHAnsi"/>
        </w:rPr>
        <w:t>efore our era, Semitic literature would have seemed not onl</w:t>
      </w:r>
      <w:r w:rsidR="005A1B40" w:rsidRPr="0011170A">
        <w:rPr>
          <w:rFonts w:cstheme="minorHAnsi"/>
        </w:rPr>
        <w:t>y u</w:t>
      </w:r>
      <w:r w:rsidRPr="0011170A">
        <w:rPr>
          <w:rFonts w:cstheme="minorHAnsi"/>
        </w:rPr>
        <w:t>ntranslatable but inassimilable. On the other hand, to thes</w:t>
      </w:r>
      <w:r w:rsidR="005A1B40" w:rsidRPr="0011170A">
        <w:rPr>
          <w:rFonts w:cstheme="minorHAnsi"/>
        </w:rPr>
        <w:t>e p</w:t>
      </w:r>
      <w:r w:rsidRPr="0011170A">
        <w:rPr>
          <w:rFonts w:cstheme="minorHAnsi"/>
        </w:rPr>
        <w:t xml:space="preserve">seudo-Greeks it offered </w:t>
      </w:r>
      <w:r w:rsidRPr="0011170A">
        <w:rPr>
          <w:rFonts w:cstheme="minorHAnsi"/>
        </w:rPr>
        <w:lastRenderedPageBreak/>
        <w:t>choice material for amplification, whic</w:t>
      </w:r>
      <w:r w:rsidR="005A1B40" w:rsidRPr="0011170A">
        <w:rPr>
          <w:rFonts w:cstheme="minorHAnsi"/>
        </w:rPr>
        <w:t>h w</w:t>
      </w:r>
      <w:r w:rsidRPr="0011170A">
        <w:rPr>
          <w:rFonts w:cstheme="minorHAnsi"/>
        </w:rPr>
        <w:t>as the last word of their evolved rhetoric. Were we to judge i</w:t>
      </w:r>
      <w:r w:rsidR="005A1B40" w:rsidRPr="0011170A">
        <w:rPr>
          <w:rFonts w:cstheme="minorHAnsi"/>
        </w:rPr>
        <w:t>t i</w:t>
      </w:r>
      <w:r w:rsidRPr="0011170A">
        <w:rPr>
          <w:rFonts w:cstheme="minorHAnsi"/>
        </w:rPr>
        <w:t>n accordance with classical canons, we could call it decadent.</w:t>
      </w:r>
      <w:r w:rsidR="004B1335">
        <w:rPr>
          <w:rFonts w:cstheme="minorHAnsi"/>
        </w:rPr>
        <w:t xml:space="preserve"> </w:t>
      </w:r>
      <w:r w:rsidRPr="0011170A">
        <w:rPr>
          <w:rFonts w:cstheme="minorHAnsi"/>
        </w:rPr>
        <w:t xml:space="preserve">But obviously, in order for its </w:t>
      </w:r>
      <w:r w:rsidR="007C754F" w:rsidRPr="0011170A">
        <w:rPr>
          <w:rFonts w:cstheme="minorHAnsi"/>
        </w:rPr>
        <w:t>Hellenic</w:t>
      </w:r>
      <w:r w:rsidRPr="0011170A">
        <w:rPr>
          <w:rFonts w:cstheme="minorHAnsi"/>
        </w:rPr>
        <w:t xml:space="preserve"> veneer not to fall to piece</w:t>
      </w:r>
      <w:r w:rsidR="00A23162" w:rsidRPr="0011170A">
        <w:rPr>
          <w:rFonts w:cstheme="minorHAnsi"/>
        </w:rPr>
        <w:t>s, i</w:t>
      </w:r>
      <w:r w:rsidRPr="0011170A">
        <w:rPr>
          <w:rFonts w:cstheme="minorHAnsi"/>
        </w:rPr>
        <w:t>t was necessary for them to assimilate this literature at the cos</w:t>
      </w:r>
      <w:r w:rsidR="005A1B40" w:rsidRPr="0011170A">
        <w:rPr>
          <w:rFonts w:cstheme="minorHAnsi"/>
        </w:rPr>
        <w:t>t o</w:t>
      </w:r>
      <w:r w:rsidRPr="0011170A">
        <w:rPr>
          <w:rFonts w:cstheme="minorHAnsi"/>
        </w:rPr>
        <w:t>f a digestive process that rendered it unrecognizable.</w:t>
      </w:r>
    </w:p>
    <w:p w14:paraId="3A54B348" w14:textId="77777777" w:rsidR="004B1335" w:rsidRDefault="004B1335" w:rsidP="0011170A">
      <w:pPr>
        <w:autoSpaceDE w:val="0"/>
        <w:autoSpaceDN w:val="0"/>
        <w:adjustRightInd w:val="0"/>
        <w:spacing w:after="0" w:line="240" w:lineRule="auto"/>
        <w:jc w:val="both"/>
        <w:rPr>
          <w:rFonts w:cstheme="minorHAnsi"/>
        </w:rPr>
      </w:pPr>
    </w:p>
    <w:p w14:paraId="48DA6894" w14:textId="0AB9606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first condition </w:t>
      </w:r>
      <w:r w:rsidRPr="0011170A">
        <w:rPr>
          <w:rFonts w:cstheme="minorHAnsi"/>
          <w:i/>
          <w:iCs/>
        </w:rPr>
        <w:t xml:space="preserve">sine qua non </w:t>
      </w:r>
      <w:r w:rsidRPr="0011170A">
        <w:rPr>
          <w:rFonts w:cstheme="minorHAnsi"/>
        </w:rPr>
        <w:t>would be a redistribution o</w:t>
      </w:r>
      <w:r w:rsidR="005A1B40" w:rsidRPr="0011170A">
        <w:rPr>
          <w:rFonts w:cstheme="minorHAnsi"/>
        </w:rPr>
        <w:t>f t</w:t>
      </w:r>
      <w:r w:rsidRPr="0011170A">
        <w:rPr>
          <w:rFonts w:cstheme="minorHAnsi"/>
        </w:rPr>
        <w:t>he matter which would conform it to the development of Gree</w:t>
      </w:r>
      <w:r w:rsidR="005A1B40" w:rsidRPr="0011170A">
        <w:rPr>
          <w:rFonts w:cstheme="minorHAnsi"/>
        </w:rPr>
        <w:t xml:space="preserve">k </w:t>
      </w:r>
      <w:r w:rsidR="008F33A9">
        <w:rPr>
          <w:rFonts w:cstheme="minorHAnsi"/>
        </w:rPr>
        <w:t>thought</w:t>
      </w:r>
      <w:r w:rsidRPr="0011170A">
        <w:rPr>
          <w:rFonts w:cstheme="minorHAnsi"/>
        </w:rPr>
        <w:t xml:space="preserve"> and language, through an analysis of each idea in its part</w:t>
      </w:r>
      <w:r w:rsidR="005A1B40" w:rsidRPr="0011170A">
        <w:rPr>
          <w:rFonts w:cstheme="minorHAnsi"/>
        </w:rPr>
        <w:t>s i</w:t>
      </w:r>
      <w:r w:rsidRPr="0011170A">
        <w:rPr>
          <w:rFonts w:cstheme="minorHAnsi"/>
        </w:rPr>
        <w:t>n order to reconstitute a whole in which particular and partial</w:t>
      </w:r>
      <w:r w:rsidR="004B1335">
        <w:rPr>
          <w:rFonts w:cstheme="minorHAnsi"/>
        </w:rPr>
        <w:t xml:space="preserve"> </w:t>
      </w:r>
      <w:r w:rsidR="005A1B40" w:rsidRPr="0011170A">
        <w:rPr>
          <w:rFonts w:cstheme="minorHAnsi"/>
        </w:rPr>
        <w:t>i</w:t>
      </w:r>
      <w:r w:rsidRPr="0011170A">
        <w:rPr>
          <w:rFonts w:cstheme="minorHAnsi"/>
        </w:rPr>
        <w:t>deas would become synthesized of themselves into one genera</w:t>
      </w:r>
      <w:r w:rsidR="005A1B40" w:rsidRPr="0011170A">
        <w:rPr>
          <w:rFonts w:cstheme="minorHAnsi"/>
        </w:rPr>
        <w:t>l i</w:t>
      </w:r>
      <w:r w:rsidRPr="0011170A">
        <w:rPr>
          <w:rFonts w:cstheme="minorHAnsi"/>
        </w:rPr>
        <w:t>dea.</w:t>
      </w:r>
    </w:p>
    <w:p w14:paraId="62071088" w14:textId="77777777" w:rsidR="004B1335" w:rsidRDefault="004B1335" w:rsidP="0011170A">
      <w:pPr>
        <w:autoSpaceDE w:val="0"/>
        <w:autoSpaceDN w:val="0"/>
        <w:adjustRightInd w:val="0"/>
        <w:spacing w:after="0" w:line="240" w:lineRule="auto"/>
        <w:jc w:val="both"/>
        <w:rPr>
          <w:rFonts w:cstheme="minorHAnsi"/>
        </w:rPr>
      </w:pPr>
    </w:p>
    <w:p w14:paraId="54618356" w14:textId="6D71698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trinitarian schema, as it was worked out in the fourth centur</w:t>
      </w:r>
      <w:r w:rsidR="005A1B40" w:rsidRPr="0011170A">
        <w:rPr>
          <w:rFonts w:cstheme="minorHAnsi"/>
        </w:rPr>
        <w:t>y b</w:t>
      </w:r>
      <w:r w:rsidRPr="0011170A">
        <w:rPr>
          <w:rFonts w:cstheme="minorHAnsi"/>
        </w:rPr>
        <w:t>y a Greek-speaking Christian theology, supplies the desire</w:t>
      </w:r>
      <w:r w:rsidR="005A1B40" w:rsidRPr="0011170A">
        <w:rPr>
          <w:rFonts w:cstheme="minorHAnsi"/>
        </w:rPr>
        <w:t>d f</w:t>
      </w:r>
      <w:r w:rsidRPr="0011170A">
        <w:rPr>
          <w:rFonts w:cstheme="minorHAnsi"/>
        </w:rPr>
        <w:t>ramework in which to display the most sumptuous rhetorica</w:t>
      </w:r>
      <w:r w:rsidR="005A1B40" w:rsidRPr="0011170A">
        <w:rPr>
          <w:rFonts w:cstheme="minorHAnsi"/>
        </w:rPr>
        <w:t>l o</w:t>
      </w:r>
      <w:r w:rsidRPr="0011170A">
        <w:rPr>
          <w:rFonts w:cstheme="minorHAnsi"/>
        </w:rPr>
        <w:t>rchestration of the traditional eucharist</w:t>
      </w:r>
      <w:r w:rsidR="004B1335">
        <w:rPr>
          <w:rFonts w:cstheme="minorHAnsi"/>
        </w:rPr>
        <w:t>ic</w:t>
      </w:r>
      <w:r w:rsidRPr="0011170A">
        <w:rPr>
          <w:rFonts w:cstheme="minorHAnsi"/>
        </w:rPr>
        <w:t xml:space="preserve"> themes. The resul</w:t>
      </w:r>
      <w:r w:rsidR="005A1B40" w:rsidRPr="0011170A">
        <w:rPr>
          <w:rFonts w:cstheme="minorHAnsi"/>
        </w:rPr>
        <w:t>t w</w:t>
      </w:r>
      <w:r w:rsidRPr="0011170A">
        <w:rPr>
          <w:rFonts w:cstheme="minorHAnsi"/>
        </w:rPr>
        <w:t>as the liturgy of Antioch and Jerusalem. It was inevitable tha</w:t>
      </w:r>
      <w:r w:rsidR="005A1B40" w:rsidRPr="0011170A">
        <w:rPr>
          <w:rFonts w:cstheme="minorHAnsi"/>
        </w:rPr>
        <w:t>t i</w:t>
      </w:r>
      <w:r w:rsidRPr="0011170A">
        <w:rPr>
          <w:rFonts w:cstheme="minorHAnsi"/>
        </w:rPr>
        <w:t>t charmed the whole Byzantine Church, even to the extent that</w:t>
      </w:r>
      <w:r w:rsidR="004B1335">
        <w:rPr>
          <w:rFonts w:cstheme="minorHAnsi"/>
        </w:rPr>
        <w:t xml:space="preserve"> </w:t>
      </w:r>
      <w:r w:rsidRPr="0011170A">
        <w:rPr>
          <w:rFonts w:cstheme="minorHAnsi"/>
        </w:rPr>
        <w:t>Byzantium adopted the whole rhetoric (and more generally th</w:t>
      </w:r>
      <w:r w:rsidR="005A1B40" w:rsidRPr="0011170A">
        <w:rPr>
          <w:rFonts w:cstheme="minorHAnsi"/>
        </w:rPr>
        <w:t>e e</w:t>
      </w:r>
      <w:r w:rsidRPr="0011170A">
        <w:rPr>
          <w:rFonts w:cstheme="minorHAnsi"/>
        </w:rPr>
        <w:t>sthetics) of Antioch, along with the theology of Basil and tha</w:t>
      </w:r>
      <w:r w:rsidR="005A1B40" w:rsidRPr="0011170A">
        <w:rPr>
          <w:rFonts w:cstheme="minorHAnsi"/>
        </w:rPr>
        <w:t>t o</w:t>
      </w:r>
      <w:r w:rsidRPr="0011170A">
        <w:rPr>
          <w:rFonts w:cstheme="minorHAnsi"/>
        </w:rPr>
        <w:t>f the two Gregorys.</w:t>
      </w:r>
      <w:r w:rsidR="004B1335">
        <w:rPr>
          <w:rStyle w:val="FootnoteReference"/>
          <w:rFonts w:cstheme="minorHAnsi"/>
        </w:rPr>
        <w:footnoteReference w:id="421"/>
      </w:r>
    </w:p>
    <w:p w14:paraId="00CC680A" w14:textId="77777777" w:rsidR="004B1335" w:rsidRDefault="004B1335" w:rsidP="0011170A">
      <w:pPr>
        <w:autoSpaceDE w:val="0"/>
        <w:autoSpaceDN w:val="0"/>
        <w:adjustRightInd w:val="0"/>
        <w:spacing w:after="0" w:line="240" w:lineRule="auto"/>
        <w:jc w:val="both"/>
        <w:rPr>
          <w:rFonts w:cstheme="minorHAnsi"/>
        </w:rPr>
      </w:pPr>
    </w:p>
    <w:p w14:paraId="641A5134" w14:textId="7C61D851" w:rsidR="00074CA6" w:rsidRPr="004B1335" w:rsidRDefault="00074CA6" w:rsidP="0011170A">
      <w:pPr>
        <w:autoSpaceDE w:val="0"/>
        <w:autoSpaceDN w:val="0"/>
        <w:adjustRightInd w:val="0"/>
        <w:spacing w:after="0" w:line="240" w:lineRule="auto"/>
        <w:jc w:val="both"/>
        <w:rPr>
          <w:rFonts w:cstheme="minorHAnsi"/>
          <w:i/>
          <w:iCs/>
        </w:rPr>
      </w:pPr>
      <w:r w:rsidRPr="0011170A">
        <w:rPr>
          <w:rFonts w:cstheme="minorHAnsi"/>
        </w:rPr>
        <w:t>It seems that we found the first and most exuberant product o</w:t>
      </w:r>
      <w:r w:rsidR="005A1B40" w:rsidRPr="0011170A">
        <w:rPr>
          <w:rFonts w:cstheme="minorHAnsi"/>
        </w:rPr>
        <w:t>f t</w:t>
      </w:r>
      <w:r w:rsidRPr="0011170A">
        <w:rPr>
          <w:rFonts w:cstheme="minorHAnsi"/>
        </w:rPr>
        <w:t>his work in the eucharist</w:t>
      </w:r>
      <w:r w:rsidR="004B1335">
        <w:rPr>
          <w:rFonts w:cstheme="minorHAnsi"/>
        </w:rPr>
        <w:t>ic</w:t>
      </w:r>
      <w:r w:rsidRPr="0011170A">
        <w:rPr>
          <w:rFonts w:cstheme="minorHAnsi"/>
        </w:rPr>
        <w:t xml:space="preserve"> liturgy of the 8th book of the </w:t>
      </w:r>
      <w:r w:rsidRPr="0011170A">
        <w:rPr>
          <w:rFonts w:cstheme="minorHAnsi"/>
          <w:i/>
          <w:iCs/>
        </w:rPr>
        <w:t>Apostolic</w:t>
      </w:r>
      <w:r w:rsidR="004B1335">
        <w:rPr>
          <w:rFonts w:cstheme="minorHAnsi"/>
          <w:i/>
          <w:iCs/>
        </w:rPr>
        <w:t xml:space="preserve"> </w:t>
      </w:r>
      <w:r w:rsidRPr="0011170A">
        <w:rPr>
          <w:rFonts w:cstheme="minorHAnsi"/>
          <w:i/>
          <w:iCs/>
        </w:rPr>
        <w:t xml:space="preserve">Constitutions </w:t>
      </w:r>
      <w:r w:rsidRPr="0011170A">
        <w:rPr>
          <w:rFonts w:cstheme="minorHAnsi"/>
        </w:rPr>
        <w:t>probably at Antioch itself. Somewhat later, at</w:t>
      </w:r>
      <w:r w:rsidR="004B1335">
        <w:rPr>
          <w:rFonts w:cstheme="minorHAnsi"/>
          <w:i/>
          <w:iCs/>
        </w:rPr>
        <w:t xml:space="preserve"> </w:t>
      </w:r>
      <w:r w:rsidRPr="0011170A">
        <w:rPr>
          <w:rFonts w:cstheme="minorHAnsi"/>
        </w:rPr>
        <w:t>Jerusalem, an analogous composition, but one that was mor</w:t>
      </w:r>
      <w:r w:rsidR="005A1B40" w:rsidRPr="0011170A">
        <w:rPr>
          <w:rFonts w:cstheme="minorHAnsi"/>
        </w:rPr>
        <w:t>e s</w:t>
      </w:r>
      <w:r w:rsidRPr="0011170A">
        <w:rPr>
          <w:rFonts w:cstheme="minorHAnsi"/>
        </w:rPr>
        <w:t>ober and more polished, appeared with the so-called liturgy of</w:t>
      </w:r>
      <w:r w:rsidR="004B1335">
        <w:rPr>
          <w:rFonts w:cstheme="minorHAnsi"/>
          <w:i/>
          <w:iCs/>
        </w:rPr>
        <w:t xml:space="preserve"> </w:t>
      </w:r>
      <w:r w:rsidRPr="0011170A">
        <w:rPr>
          <w:rFonts w:cstheme="minorHAnsi"/>
        </w:rPr>
        <w:t>St. James. The liturgies attributed to St. Basil and St. John Chrysosto</w:t>
      </w:r>
      <w:r w:rsidR="005A1B40" w:rsidRPr="0011170A">
        <w:rPr>
          <w:rFonts w:cstheme="minorHAnsi"/>
        </w:rPr>
        <w:t>m w</w:t>
      </w:r>
      <w:r w:rsidRPr="0011170A">
        <w:rPr>
          <w:rFonts w:cstheme="minorHAnsi"/>
        </w:rPr>
        <w:t>ere reworkings and by-products of this which brough</w:t>
      </w:r>
      <w:r w:rsidR="005A1B40" w:rsidRPr="0011170A">
        <w:rPr>
          <w:rFonts w:cstheme="minorHAnsi"/>
        </w:rPr>
        <w:t>t t</w:t>
      </w:r>
      <w:r w:rsidRPr="0011170A">
        <w:rPr>
          <w:rFonts w:cstheme="minorHAnsi"/>
        </w:rPr>
        <w:t>his prototype to its classical form.</w:t>
      </w:r>
    </w:p>
    <w:p w14:paraId="3C3BFBCE" w14:textId="77777777" w:rsidR="004B1335" w:rsidRDefault="004B1335" w:rsidP="0011170A">
      <w:pPr>
        <w:autoSpaceDE w:val="0"/>
        <w:autoSpaceDN w:val="0"/>
        <w:adjustRightInd w:val="0"/>
        <w:spacing w:after="0" w:line="240" w:lineRule="auto"/>
        <w:jc w:val="both"/>
        <w:rPr>
          <w:rFonts w:cstheme="minorHAnsi"/>
        </w:rPr>
      </w:pPr>
    </w:p>
    <w:p w14:paraId="79C44A17" w14:textId="50B49EC6" w:rsidR="00074CA6" w:rsidRPr="004B1335" w:rsidRDefault="00074CA6" w:rsidP="00352391">
      <w:pPr>
        <w:pStyle w:val="Heading2"/>
      </w:pPr>
      <w:bookmarkStart w:id="37" w:name="_Toc96085517"/>
      <w:r w:rsidRPr="0011170A">
        <w:t>THE STRUCTURE AND THE SOURCES OF THE EUCHARIST</w:t>
      </w:r>
      <w:r w:rsidR="004B1335">
        <w:t xml:space="preserve"> </w:t>
      </w:r>
      <w:r w:rsidRPr="0011170A">
        <w:t xml:space="preserve">OF THE </w:t>
      </w:r>
      <w:r w:rsidRPr="0011170A">
        <w:rPr>
          <w:i/>
          <w:iCs/>
        </w:rPr>
        <w:t>APOSTOLIC CONSTITUTIONS</w:t>
      </w:r>
      <w:bookmarkEnd w:id="37"/>
    </w:p>
    <w:p w14:paraId="5F4F0997" w14:textId="77777777" w:rsidR="004B1335" w:rsidRDefault="004B1335" w:rsidP="0011170A">
      <w:pPr>
        <w:autoSpaceDE w:val="0"/>
        <w:autoSpaceDN w:val="0"/>
        <w:adjustRightInd w:val="0"/>
        <w:spacing w:after="0" w:line="240" w:lineRule="auto"/>
        <w:jc w:val="both"/>
        <w:rPr>
          <w:rFonts w:cstheme="minorHAnsi"/>
        </w:rPr>
      </w:pPr>
    </w:p>
    <w:p w14:paraId="42C66CCA" w14:textId="64A82055" w:rsidR="00074CA6" w:rsidRPr="004B1335"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It is customary for the commentators on the </w:t>
      </w:r>
      <w:r w:rsidR="00BA6BF1">
        <w:rPr>
          <w:rFonts w:cstheme="minorHAnsi"/>
        </w:rPr>
        <w:t>Eucharist</w:t>
      </w:r>
      <w:r w:rsidRPr="0011170A">
        <w:rPr>
          <w:rFonts w:cstheme="minorHAnsi"/>
        </w:rPr>
        <w:t xml:space="preserve"> of the 8t</w:t>
      </w:r>
      <w:r w:rsidR="005A1B40" w:rsidRPr="0011170A">
        <w:rPr>
          <w:rFonts w:cstheme="minorHAnsi"/>
        </w:rPr>
        <w:t>h b</w:t>
      </w:r>
      <w:r w:rsidRPr="0011170A">
        <w:rPr>
          <w:rFonts w:cstheme="minorHAnsi"/>
        </w:rPr>
        <w:t xml:space="preserve">ook of the </w:t>
      </w:r>
      <w:r w:rsidRPr="0011170A">
        <w:rPr>
          <w:rFonts w:cstheme="minorHAnsi"/>
          <w:i/>
          <w:iCs/>
        </w:rPr>
        <w:t xml:space="preserve">Apostolic Constitutions </w:t>
      </w:r>
      <w:r w:rsidRPr="0011170A">
        <w:rPr>
          <w:rFonts w:cstheme="minorHAnsi"/>
        </w:rPr>
        <w:t>to assert that it is a liturgy-on</w:t>
      </w:r>
      <w:r w:rsidR="004B1335">
        <w:rPr>
          <w:rFonts w:cstheme="minorHAnsi"/>
        </w:rPr>
        <w:t>-</w:t>
      </w:r>
      <w:r w:rsidRPr="0011170A">
        <w:rPr>
          <w:rFonts w:cstheme="minorHAnsi"/>
        </w:rPr>
        <w:t>pape</w:t>
      </w:r>
      <w:r w:rsidR="005A1B40" w:rsidRPr="0011170A">
        <w:rPr>
          <w:rFonts w:cstheme="minorHAnsi"/>
        </w:rPr>
        <w:t>r w</w:t>
      </w:r>
      <w:r w:rsidRPr="0011170A">
        <w:rPr>
          <w:rFonts w:cstheme="minorHAnsi"/>
        </w:rPr>
        <w:t>hich could never have been used as it stands on accoun</w:t>
      </w:r>
      <w:r w:rsidR="005A1B40" w:rsidRPr="0011170A">
        <w:rPr>
          <w:rFonts w:cstheme="minorHAnsi"/>
        </w:rPr>
        <w:t>t o</w:t>
      </w:r>
      <w:r w:rsidRPr="0011170A">
        <w:rPr>
          <w:rFonts w:cstheme="minorHAnsi"/>
        </w:rPr>
        <w:t>f its prolixity.</w:t>
      </w:r>
      <w:r w:rsidR="004B1335">
        <w:rPr>
          <w:rStyle w:val="FootnoteReference"/>
          <w:rFonts w:cstheme="minorHAnsi"/>
        </w:rPr>
        <w:footnoteReference w:id="422"/>
      </w:r>
      <w:r w:rsidRPr="0011170A">
        <w:rPr>
          <w:rFonts w:cstheme="minorHAnsi"/>
        </w:rPr>
        <w:t xml:space="preserve"> This would mean forgetting what St. Justin tell</w:t>
      </w:r>
      <w:r w:rsidR="005A1B40" w:rsidRPr="0011170A">
        <w:rPr>
          <w:rFonts w:cstheme="minorHAnsi"/>
        </w:rPr>
        <w:t>s u</w:t>
      </w:r>
      <w:r w:rsidRPr="0011170A">
        <w:rPr>
          <w:rFonts w:cstheme="minorHAnsi"/>
        </w:rPr>
        <w:t>s about the ancient celebrants who gave thanks “as much as the</w:t>
      </w:r>
      <w:r w:rsidR="005A1B40" w:rsidRPr="0011170A">
        <w:rPr>
          <w:rFonts w:cstheme="minorHAnsi"/>
        </w:rPr>
        <w:t>y c</w:t>
      </w:r>
      <w:r w:rsidRPr="0011170A">
        <w:rPr>
          <w:rFonts w:cstheme="minorHAnsi"/>
        </w:rPr>
        <w:t>ould.”</w:t>
      </w:r>
      <w:r w:rsidR="004B1335">
        <w:rPr>
          <w:rStyle w:val="FootnoteReference"/>
          <w:rFonts w:cstheme="minorHAnsi"/>
        </w:rPr>
        <w:footnoteReference w:id="423"/>
      </w:r>
      <w:r w:rsidRPr="0011170A">
        <w:rPr>
          <w:rFonts w:cstheme="minorHAnsi"/>
        </w:rPr>
        <w:t xml:space="preserve"> There is every reason for believing that at Antioch in th</w:t>
      </w:r>
      <w:r w:rsidR="005A1B40" w:rsidRPr="0011170A">
        <w:rPr>
          <w:rFonts w:cstheme="minorHAnsi"/>
        </w:rPr>
        <w:t>e f</w:t>
      </w:r>
      <w:r w:rsidRPr="0011170A">
        <w:rPr>
          <w:rFonts w:cstheme="minorHAnsi"/>
        </w:rPr>
        <w:t>ourth century, more than in any place in the world at any othe</w:t>
      </w:r>
      <w:r w:rsidR="005A1B40" w:rsidRPr="0011170A">
        <w:rPr>
          <w:rFonts w:cstheme="minorHAnsi"/>
        </w:rPr>
        <w:t>r t</w:t>
      </w:r>
      <w:r w:rsidRPr="0011170A">
        <w:rPr>
          <w:rFonts w:cstheme="minorHAnsi"/>
        </w:rPr>
        <w:t>ime, there were men who “could” very well. Uttered by a celebran</w:t>
      </w:r>
      <w:r w:rsidR="005A1B40" w:rsidRPr="0011170A">
        <w:rPr>
          <w:rFonts w:cstheme="minorHAnsi"/>
        </w:rPr>
        <w:t>t i</w:t>
      </w:r>
      <w:r w:rsidRPr="0011170A">
        <w:rPr>
          <w:rFonts w:cstheme="minorHAnsi"/>
        </w:rPr>
        <w:t xml:space="preserve">n a hurry the </w:t>
      </w:r>
      <w:r w:rsidR="00BA6BF1">
        <w:rPr>
          <w:rFonts w:cstheme="minorHAnsi"/>
        </w:rPr>
        <w:t>Eucharist</w:t>
      </w:r>
      <w:r w:rsidRPr="0011170A">
        <w:rPr>
          <w:rFonts w:cstheme="minorHAnsi"/>
        </w:rPr>
        <w:t xml:space="preserve"> of the 8th book of the </w:t>
      </w:r>
      <w:r w:rsidRPr="0011170A">
        <w:rPr>
          <w:rFonts w:cstheme="minorHAnsi"/>
          <w:i/>
          <w:iCs/>
        </w:rPr>
        <w:t>Apostolic</w:t>
      </w:r>
      <w:r w:rsidR="004B1335">
        <w:rPr>
          <w:rFonts w:cstheme="minorHAnsi"/>
          <w:i/>
          <w:iCs/>
        </w:rPr>
        <w:t xml:space="preserve"> </w:t>
      </w:r>
      <w:r w:rsidRPr="0011170A">
        <w:rPr>
          <w:rFonts w:cstheme="minorHAnsi"/>
          <w:i/>
          <w:iCs/>
        </w:rPr>
        <w:t xml:space="preserve">Constitutions </w:t>
      </w:r>
      <w:r w:rsidRPr="0011170A">
        <w:rPr>
          <w:rFonts w:cstheme="minorHAnsi"/>
        </w:rPr>
        <w:t>would take hardly more than a quarter of an hour.</w:t>
      </w:r>
      <w:r w:rsidR="004B1335">
        <w:rPr>
          <w:rFonts w:cstheme="minorHAnsi"/>
          <w:i/>
          <w:iCs/>
        </w:rPr>
        <w:t xml:space="preserve"> </w:t>
      </w:r>
      <w:r w:rsidRPr="0011170A">
        <w:rPr>
          <w:rFonts w:cstheme="minorHAnsi"/>
        </w:rPr>
        <w:t>If the modern liturgists were not generally clergymen belongin</w:t>
      </w:r>
      <w:r w:rsidR="005A1B40" w:rsidRPr="0011170A">
        <w:rPr>
          <w:rFonts w:cstheme="minorHAnsi"/>
        </w:rPr>
        <w:t>g t</w:t>
      </w:r>
      <w:r w:rsidRPr="0011170A">
        <w:rPr>
          <w:rFonts w:cstheme="minorHAnsi"/>
        </w:rPr>
        <w:t>o Churches where liturgical improvisation was nothing more tha</w:t>
      </w:r>
      <w:r w:rsidR="005A1B40" w:rsidRPr="0011170A">
        <w:rPr>
          <w:rFonts w:cstheme="minorHAnsi"/>
        </w:rPr>
        <w:t>n a</w:t>
      </w:r>
      <w:r w:rsidRPr="0011170A">
        <w:rPr>
          <w:rFonts w:cstheme="minorHAnsi"/>
        </w:rPr>
        <w:t xml:space="preserve"> memory, they would know by experience that a prayer of suc</w:t>
      </w:r>
      <w:r w:rsidR="005A1B40" w:rsidRPr="0011170A">
        <w:rPr>
          <w:rFonts w:cstheme="minorHAnsi"/>
        </w:rPr>
        <w:t>h l</w:t>
      </w:r>
      <w:r w:rsidRPr="0011170A">
        <w:rPr>
          <w:rFonts w:cstheme="minorHAnsi"/>
        </w:rPr>
        <w:t xml:space="preserve">ength is not unusual in Churches where </w:t>
      </w:r>
      <w:r w:rsidRPr="0011170A">
        <w:rPr>
          <w:rFonts w:cstheme="minorHAnsi"/>
          <w:i/>
          <w:iCs/>
        </w:rPr>
        <w:t xml:space="preserve">ex tempore </w:t>
      </w:r>
      <w:r w:rsidRPr="0011170A">
        <w:rPr>
          <w:rFonts w:cstheme="minorHAnsi"/>
        </w:rPr>
        <w:t>prayer is stil</w:t>
      </w:r>
      <w:r w:rsidR="005A1B40" w:rsidRPr="0011170A">
        <w:rPr>
          <w:rFonts w:cstheme="minorHAnsi"/>
        </w:rPr>
        <w:t>l t</w:t>
      </w:r>
      <w:r w:rsidRPr="0011170A">
        <w:rPr>
          <w:rFonts w:cstheme="minorHAnsi"/>
        </w:rPr>
        <w:t>he practice. The faithful are too accustomed to it to bothe</w:t>
      </w:r>
      <w:r w:rsidR="005A1B40" w:rsidRPr="0011170A">
        <w:rPr>
          <w:rFonts w:cstheme="minorHAnsi"/>
        </w:rPr>
        <w:t>r c</w:t>
      </w:r>
      <w:r w:rsidRPr="0011170A">
        <w:rPr>
          <w:rFonts w:cstheme="minorHAnsi"/>
        </w:rPr>
        <w:t>omplaining, and the pastors would never dream of asking thei</w:t>
      </w:r>
      <w:r w:rsidR="005A1B40" w:rsidRPr="0011170A">
        <w:rPr>
          <w:rFonts w:cstheme="minorHAnsi"/>
        </w:rPr>
        <w:t>r o</w:t>
      </w:r>
      <w:r w:rsidRPr="0011170A">
        <w:rPr>
          <w:rFonts w:cstheme="minorHAnsi"/>
        </w:rPr>
        <w:t xml:space="preserve">pinion, even </w:t>
      </w:r>
      <w:r w:rsidR="00237FB9">
        <w:rPr>
          <w:rFonts w:cstheme="minorHAnsi"/>
        </w:rPr>
        <w:t>though</w:t>
      </w:r>
      <w:r w:rsidRPr="0011170A">
        <w:rPr>
          <w:rFonts w:cstheme="minorHAnsi"/>
        </w:rPr>
        <w:t xml:space="preserve"> these Churches generally consider themselve</w:t>
      </w:r>
      <w:r w:rsidR="005A1B40" w:rsidRPr="0011170A">
        <w:rPr>
          <w:rFonts w:cstheme="minorHAnsi"/>
        </w:rPr>
        <w:t>s a</w:t>
      </w:r>
      <w:r w:rsidRPr="0011170A">
        <w:rPr>
          <w:rFonts w:cstheme="minorHAnsi"/>
        </w:rPr>
        <w:t>mong the most democratic. We may think that this was the cas</w:t>
      </w:r>
      <w:r w:rsidR="005A1B40" w:rsidRPr="0011170A">
        <w:rPr>
          <w:rFonts w:cstheme="minorHAnsi"/>
        </w:rPr>
        <w:t>e i</w:t>
      </w:r>
      <w:r w:rsidRPr="0011170A">
        <w:rPr>
          <w:rFonts w:cstheme="minorHAnsi"/>
        </w:rPr>
        <w:t>n the ancient Church for as long as improvisation remained th</w:t>
      </w:r>
      <w:r w:rsidR="005A1B40" w:rsidRPr="0011170A">
        <w:rPr>
          <w:rFonts w:cstheme="minorHAnsi"/>
        </w:rPr>
        <w:t>e r</w:t>
      </w:r>
      <w:r w:rsidRPr="0011170A">
        <w:rPr>
          <w:rFonts w:cstheme="minorHAnsi"/>
        </w:rPr>
        <w:t>ule. We may even assume that the unspoken dissatisfaction o</w:t>
      </w:r>
      <w:r w:rsidR="005A1B40" w:rsidRPr="0011170A">
        <w:rPr>
          <w:rFonts w:cstheme="minorHAnsi"/>
        </w:rPr>
        <w:t>f t</w:t>
      </w:r>
      <w:r w:rsidRPr="0011170A">
        <w:rPr>
          <w:rFonts w:cstheme="minorHAnsi"/>
        </w:rPr>
        <w:t>he faithful in regard to the verbal intemperance of certain clerg</w:t>
      </w:r>
      <w:r w:rsidR="005A1B40" w:rsidRPr="0011170A">
        <w:rPr>
          <w:rFonts w:cstheme="minorHAnsi"/>
        </w:rPr>
        <w:t>y m</w:t>
      </w:r>
      <w:r w:rsidRPr="0011170A">
        <w:rPr>
          <w:rFonts w:cstheme="minorHAnsi"/>
        </w:rPr>
        <w:t>ight have been behind the progressive disappearance of thi</w:t>
      </w:r>
      <w:r w:rsidR="005A1B40" w:rsidRPr="0011170A">
        <w:rPr>
          <w:rFonts w:cstheme="minorHAnsi"/>
        </w:rPr>
        <w:t>s w</w:t>
      </w:r>
      <w:r w:rsidRPr="0011170A">
        <w:rPr>
          <w:rFonts w:cstheme="minorHAnsi"/>
        </w:rPr>
        <w:t xml:space="preserve">ordy freedom. This factor, </w:t>
      </w:r>
      <w:r w:rsidRPr="0011170A">
        <w:rPr>
          <w:rFonts w:cstheme="minorHAnsi"/>
        </w:rPr>
        <w:lastRenderedPageBreak/>
        <w:t>at the very least, must have adde</w:t>
      </w:r>
      <w:r w:rsidR="005A1B40" w:rsidRPr="0011170A">
        <w:rPr>
          <w:rFonts w:cstheme="minorHAnsi"/>
        </w:rPr>
        <w:t>d t</w:t>
      </w:r>
      <w:r w:rsidRPr="0011170A">
        <w:rPr>
          <w:rFonts w:cstheme="minorHAnsi"/>
        </w:rPr>
        <w:t>o the fears of the authorities, in the face of many improvisation</w:t>
      </w:r>
      <w:r w:rsidR="005A1B40" w:rsidRPr="0011170A">
        <w:rPr>
          <w:rFonts w:cstheme="minorHAnsi"/>
        </w:rPr>
        <w:t>s w</w:t>
      </w:r>
      <w:r w:rsidRPr="0011170A">
        <w:rPr>
          <w:rFonts w:cstheme="minorHAnsi"/>
        </w:rPr>
        <w:t>here prolixity of formulas may have been on a par with inconsistenc</w:t>
      </w:r>
      <w:r w:rsidR="005A1B40" w:rsidRPr="0011170A">
        <w:rPr>
          <w:rFonts w:cstheme="minorHAnsi"/>
        </w:rPr>
        <w:t>y i</w:t>
      </w:r>
      <w:r w:rsidRPr="0011170A">
        <w:rPr>
          <w:rFonts w:cstheme="minorHAnsi"/>
        </w:rPr>
        <w:t xml:space="preserve">n </w:t>
      </w:r>
      <w:r w:rsidR="008F33A9">
        <w:rPr>
          <w:rFonts w:cstheme="minorHAnsi"/>
        </w:rPr>
        <w:t>thought</w:t>
      </w:r>
      <w:r w:rsidRPr="0011170A">
        <w:rPr>
          <w:rFonts w:cstheme="minorHAnsi"/>
        </w:rPr>
        <w:t xml:space="preserve">. The liturgy of the 8th book of the </w:t>
      </w:r>
      <w:r w:rsidRPr="0011170A">
        <w:rPr>
          <w:rFonts w:cstheme="minorHAnsi"/>
          <w:i/>
          <w:iCs/>
        </w:rPr>
        <w:t>Apostolic</w:t>
      </w:r>
      <w:r w:rsidR="004B1335">
        <w:rPr>
          <w:rFonts w:cstheme="minorHAnsi"/>
          <w:i/>
          <w:iCs/>
        </w:rPr>
        <w:t xml:space="preserve"> </w:t>
      </w:r>
      <w:r w:rsidRPr="0011170A">
        <w:rPr>
          <w:rFonts w:cstheme="minorHAnsi"/>
          <w:i/>
          <w:iCs/>
        </w:rPr>
        <w:t xml:space="preserve">Constitutions </w:t>
      </w:r>
      <w:r w:rsidRPr="0011170A">
        <w:rPr>
          <w:rFonts w:cstheme="minorHAnsi"/>
        </w:rPr>
        <w:t>seems to be the result of an attempt at delimiting a</w:t>
      </w:r>
      <w:r w:rsidR="005A1B40" w:rsidRPr="0011170A">
        <w:rPr>
          <w:rFonts w:cstheme="minorHAnsi"/>
        </w:rPr>
        <w:t>s e</w:t>
      </w:r>
      <w:r w:rsidRPr="0011170A">
        <w:rPr>
          <w:rFonts w:cstheme="minorHAnsi"/>
        </w:rPr>
        <w:t>xactly and as widely as possible the content and the progressio</w:t>
      </w:r>
      <w:r w:rsidR="005A1B40" w:rsidRPr="0011170A">
        <w:rPr>
          <w:rFonts w:cstheme="minorHAnsi"/>
        </w:rPr>
        <w:t>n w</w:t>
      </w:r>
      <w:r w:rsidRPr="0011170A">
        <w:rPr>
          <w:rFonts w:cstheme="minorHAnsi"/>
        </w:rPr>
        <w:t>hich were considered ideal by its author for a good</w:t>
      </w:r>
      <w:r w:rsidR="004B1335">
        <w:rPr>
          <w:rFonts w:cstheme="minorHAnsi"/>
        </w:rPr>
        <w:t xml:space="preserve"> </w:t>
      </w:r>
      <w:r w:rsidR="00BA6BF1">
        <w:rPr>
          <w:rFonts w:cstheme="minorHAnsi"/>
        </w:rPr>
        <w:t>Eucharist</w:t>
      </w:r>
      <w:r w:rsidRPr="0011170A">
        <w:rPr>
          <w:rFonts w:cstheme="minorHAnsi"/>
        </w:rPr>
        <w:t>.</w:t>
      </w:r>
      <w:r w:rsidR="004B1335">
        <w:rPr>
          <w:rFonts w:cstheme="minorHAnsi"/>
          <w:i/>
          <w:iCs/>
        </w:rPr>
        <w:t xml:space="preserve"> </w:t>
      </w:r>
      <w:r w:rsidRPr="0011170A">
        <w:rPr>
          <w:rFonts w:cstheme="minorHAnsi"/>
        </w:rPr>
        <w:t>But it profits thereby from a loquacity of which people must hav</w:t>
      </w:r>
      <w:r w:rsidR="005A1B40" w:rsidRPr="0011170A">
        <w:rPr>
          <w:rFonts w:cstheme="minorHAnsi"/>
        </w:rPr>
        <w:t>e b</w:t>
      </w:r>
      <w:r w:rsidRPr="0011170A">
        <w:rPr>
          <w:rFonts w:cstheme="minorHAnsi"/>
        </w:rPr>
        <w:t>egun to tire, but which must not yet have appeared as intolerabl</w:t>
      </w:r>
      <w:r w:rsidR="005A1B40" w:rsidRPr="0011170A">
        <w:rPr>
          <w:rFonts w:cstheme="minorHAnsi"/>
        </w:rPr>
        <w:t>e a</w:t>
      </w:r>
      <w:r w:rsidRPr="0011170A">
        <w:rPr>
          <w:rFonts w:cstheme="minorHAnsi"/>
        </w:rPr>
        <w:t>s we might imagine.</w:t>
      </w:r>
    </w:p>
    <w:p w14:paraId="07E3FD4B" w14:textId="77777777" w:rsidR="004B1335" w:rsidRDefault="004B1335" w:rsidP="0011170A">
      <w:pPr>
        <w:autoSpaceDE w:val="0"/>
        <w:autoSpaceDN w:val="0"/>
        <w:adjustRightInd w:val="0"/>
        <w:spacing w:after="0" w:line="240" w:lineRule="auto"/>
        <w:jc w:val="both"/>
        <w:rPr>
          <w:rFonts w:cstheme="minorHAnsi"/>
        </w:rPr>
      </w:pPr>
    </w:p>
    <w:p w14:paraId="0F0DCCFA" w14:textId="6F726E9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Despite its loquacity, it is still one of the most beautiful eucharist</w:t>
      </w:r>
      <w:r w:rsidR="004B1335">
        <w:rPr>
          <w:rFonts w:cstheme="minorHAnsi"/>
        </w:rPr>
        <w:t>ic</w:t>
      </w:r>
      <w:r w:rsidR="005A1B40" w:rsidRPr="0011170A">
        <w:rPr>
          <w:rFonts w:cstheme="minorHAnsi"/>
        </w:rPr>
        <w:t xml:space="preserve"> t</w:t>
      </w:r>
      <w:r w:rsidRPr="0011170A">
        <w:rPr>
          <w:rFonts w:cstheme="minorHAnsi"/>
        </w:rPr>
        <w:t>exts of antiquity, and is undoubtedly in any case the on</w:t>
      </w:r>
      <w:r w:rsidR="005A1B40" w:rsidRPr="0011170A">
        <w:rPr>
          <w:rFonts w:cstheme="minorHAnsi"/>
        </w:rPr>
        <w:t>e w</w:t>
      </w:r>
      <w:r w:rsidRPr="0011170A">
        <w:rPr>
          <w:rFonts w:cstheme="minorHAnsi"/>
        </w:rPr>
        <w:t>hich expresses as completely as possible everything that the ancient</w:t>
      </w:r>
      <w:r w:rsidR="004B1335">
        <w:rPr>
          <w:rFonts w:cstheme="minorHAnsi"/>
        </w:rPr>
        <w:t xml:space="preserve"> </w:t>
      </w:r>
      <w:r w:rsidRPr="0011170A">
        <w:rPr>
          <w:rFonts w:cstheme="minorHAnsi"/>
        </w:rPr>
        <w:t>Christians could find in, or put into, a eucharist</w:t>
      </w:r>
      <w:r w:rsidR="004B1335">
        <w:rPr>
          <w:rFonts w:cstheme="minorHAnsi"/>
        </w:rPr>
        <w:t>ic</w:t>
      </w:r>
      <w:r w:rsidRPr="0011170A">
        <w:rPr>
          <w:rFonts w:cstheme="minorHAnsi"/>
        </w:rPr>
        <w:t xml:space="preserve"> prayer. I</w:t>
      </w:r>
      <w:r w:rsidR="005A1B40" w:rsidRPr="0011170A">
        <w:rPr>
          <w:rFonts w:cstheme="minorHAnsi"/>
        </w:rPr>
        <w:t>t i</w:t>
      </w:r>
      <w:r w:rsidRPr="0011170A">
        <w:rPr>
          <w:rFonts w:cstheme="minorHAnsi"/>
        </w:rPr>
        <w:t>s generally admitted that its author must have been an Aria</w:t>
      </w:r>
      <w:r w:rsidR="00A23162" w:rsidRPr="0011170A">
        <w:rPr>
          <w:rFonts w:cstheme="minorHAnsi"/>
        </w:rPr>
        <w:t>n, o</w:t>
      </w:r>
      <w:r w:rsidRPr="0011170A">
        <w:rPr>
          <w:rFonts w:cstheme="minorHAnsi"/>
        </w:rPr>
        <w:t>r at the very least a Semi-Arian. Yet, we should not forge</w:t>
      </w:r>
      <w:r w:rsidR="005A1B40" w:rsidRPr="0011170A">
        <w:rPr>
          <w:rFonts w:cstheme="minorHAnsi"/>
        </w:rPr>
        <w:t>t t</w:t>
      </w:r>
      <w:r w:rsidRPr="0011170A">
        <w:rPr>
          <w:rFonts w:cstheme="minorHAnsi"/>
        </w:rPr>
        <w:t>hat many expressions which today might appear to be the resul</w:t>
      </w:r>
      <w:r w:rsidR="005A1B40" w:rsidRPr="0011170A">
        <w:rPr>
          <w:rFonts w:cstheme="minorHAnsi"/>
        </w:rPr>
        <w:t>t o</w:t>
      </w:r>
      <w:r w:rsidRPr="0011170A">
        <w:rPr>
          <w:rFonts w:cstheme="minorHAnsi"/>
        </w:rPr>
        <w:t>f this school are found with many Antenicean fathers, as Peta</w:t>
      </w:r>
      <w:r w:rsidR="005A1B40" w:rsidRPr="0011170A">
        <w:rPr>
          <w:rFonts w:cstheme="minorHAnsi"/>
        </w:rPr>
        <w:t>u w</w:t>
      </w:r>
      <w:r w:rsidRPr="0011170A">
        <w:rPr>
          <w:rFonts w:cstheme="minorHAnsi"/>
        </w:rPr>
        <w:t>as the first to tell us. There is hardly anything that can expres</w:t>
      </w:r>
      <w:r w:rsidR="005A1B40" w:rsidRPr="0011170A">
        <w:rPr>
          <w:rFonts w:cstheme="minorHAnsi"/>
        </w:rPr>
        <w:t>s a</w:t>
      </w:r>
      <w:r w:rsidRPr="0011170A">
        <w:rPr>
          <w:rFonts w:cstheme="minorHAnsi"/>
        </w:rPr>
        <w:t>n embryonic theology so well as a positively defective theology.</w:t>
      </w:r>
      <w:r w:rsidR="004B1335">
        <w:rPr>
          <w:rFonts w:cstheme="minorHAnsi"/>
        </w:rPr>
        <w:t xml:space="preserve"> </w:t>
      </w:r>
      <w:r w:rsidRPr="0011170A">
        <w:rPr>
          <w:rFonts w:cstheme="minorHAnsi"/>
        </w:rPr>
        <w:t>The Semi-Arians were so numerous only in so far as the Arian</w:t>
      </w:r>
      <w:r w:rsidR="00A23162" w:rsidRPr="0011170A">
        <w:rPr>
          <w:rFonts w:cstheme="minorHAnsi"/>
        </w:rPr>
        <w:t>s, w</w:t>
      </w:r>
      <w:r w:rsidRPr="0011170A">
        <w:rPr>
          <w:rFonts w:cstheme="minorHAnsi"/>
        </w:rPr>
        <w:t>hen their language was prudent, limited themselves to usin</w:t>
      </w:r>
      <w:r w:rsidR="005A1B40" w:rsidRPr="0011170A">
        <w:rPr>
          <w:rFonts w:cstheme="minorHAnsi"/>
        </w:rPr>
        <w:t>g e</w:t>
      </w:r>
      <w:r w:rsidRPr="0011170A">
        <w:rPr>
          <w:rFonts w:cstheme="minorHAnsi"/>
        </w:rPr>
        <w:t xml:space="preserve">xpressions which were current for a long time </w:t>
      </w:r>
      <w:r w:rsidR="008F33A9">
        <w:rPr>
          <w:rFonts w:cstheme="minorHAnsi"/>
        </w:rPr>
        <w:t>without</w:t>
      </w:r>
      <w:r w:rsidRPr="0011170A">
        <w:rPr>
          <w:rFonts w:cstheme="minorHAnsi"/>
        </w:rPr>
        <w:t xml:space="preserve"> anyon</w:t>
      </w:r>
      <w:r w:rsidR="005A1B40" w:rsidRPr="0011170A">
        <w:rPr>
          <w:rFonts w:cstheme="minorHAnsi"/>
        </w:rPr>
        <w:t>e s</w:t>
      </w:r>
      <w:r w:rsidRPr="0011170A">
        <w:rPr>
          <w:rFonts w:cstheme="minorHAnsi"/>
        </w:rPr>
        <w:t>eeing anything wrong in them. These Semi-Arians, surrounding</w:t>
      </w:r>
      <w:r w:rsidR="004B1335">
        <w:rPr>
          <w:rFonts w:cstheme="minorHAnsi"/>
        </w:rPr>
        <w:t xml:space="preserve"> </w:t>
      </w:r>
      <w:r w:rsidRPr="0011170A">
        <w:rPr>
          <w:rFonts w:cstheme="minorHAnsi"/>
        </w:rPr>
        <w:t>Basil of Ancyra, would have had no difficulty in accepting Nicean</w:t>
      </w:r>
      <w:r w:rsidR="004B1335">
        <w:rPr>
          <w:rFonts w:cstheme="minorHAnsi"/>
        </w:rPr>
        <w:t xml:space="preserve"> </w:t>
      </w:r>
      <w:r w:rsidR="005A1B40" w:rsidRPr="0011170A">
        <w:rPr>
          <w:rFonts w:cstheme="minorHAnsi"/>
        </w:rPr>
        <w:t>o</w:t>
      </w:r>
      <w:r w:rsidRPr="0011170A">
        <w:rPr>
          <w:rFonts w:cstheme="minorHAnsi"/>
        </w:rPr>
        <w:t>rthodoxy when the consubstantiality of the Son was sorted ou</w:t>
      </w:r>
      <w:r w:rsidR="005A1B40" w:rsidRPr="0011170A">
        <w:rPr>
          <w:rFonts w:cstheme="minorHAnsi"/>
        </w:rPr>
        <w:t>t f</w:t>
      </w:r>
      <w:r w:rsidRPr="0011170A">
        <w:rPr>
          <w:rFonts w:cstheme="minorHAnsi"/>
        </w:rPr>
        <w:t>rom a declaration that was equally strong on the distinctio</w:t>
      </w:r>
      <w:r w:rsidR="005A1B40" w:rsidRPr="0011170A">
        <w:rPr>
          <w:rFonts w:cstheme="minorHAnsi"/>
        </w:rPr>
        <w:t>n o</w:t>
      </w:r>
      <w:r w:rsidRPr="0011170A">
        <w:rPr>
          <w:rFonts w:cstheme="minorHAnsi"/>
        </w:rPr>
        <w:t>f hypostases and lost any appearance of Sabellianism.</w:t>
      </w:r>
    </w:p>
    <w:p w14:paraId="46D74B8B" w14:textId="77777777" w:rsidR="004B1335" w:rsidRDefault="004B1335" w:rsidP="0011170A">
      <w:pPr>
        <w:autoSpaceDE w:val="0"/>
        <w:autoSpaceDN w:val="0"/>
        <w:adjustRightInd w:val="0"/>
        <w:spacing w:after="0" w:line="240" w:lineRule="auto"/>
        <w:jc w:val="both"/>
        <w:rPr>
          <w:rFonts w:cstheme="minorHAnsi"/>
        </w:rPr>
      </w:pPr>
    </w:p>
    <w:p w14:paraId="09EB11A5" w14:textId="55DF09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clear that the author made an attempt to bring together al</w:t>
      </w:r>
      <w:r w:rsidR="005A1B40" w:rsidRPr="0011170A">
        <w:rPr>
          <w:rFonts w:cstheme="minorHAnsi"/>
        </w:rPr>
        <w:t>l t</w:t>
      </w:r>
      <w:r w:rsidRPr="0011170A">
        <w:rPr>
          <w:rFonts w:cstheme="minorHAnsi"/>
        </w:rPr>
        <w:t>he traditional materials that might have come into his hand</w:t>
      </w:r>
      <w:r w:rsidR="005A1B40" w:rsidRPr="0011170A">
        <w:rPr>
          <w:rFonts w:cstheme="minorHAnsi"/>
        </w:rPr>
        <w:t>s a</w:t>
      </w:r>
      <w:r w:rsidRPr="0011170A">
        <w:rPr>
          <w:rFonts w:cstheme="minorHAnsi"/>
        </w:rPr>
        <w:t>nd to incorporate them into his text. As we look, we find expression</w:t>
      </w:r>
      <w:r w:rsidR="005A1B40" w:rsidRPr="0011170A">
        <w:rPr>
          <w:rFonts w:cstheme="minorHAnsi"/>
        </w:rPr>
        <w:t>s r</w:t>
      </w:r>
      <w:r w:rsidRPr="0011170A">
        <w:rPr>
          <w:rFonts w:cstheme="minorHAnsi"/>
        </w:rPr>
        <w:t>eminiscent of Hippolytus (a number of whose prescription</w:t>
      </w:r>
      <w:r w:rsidR="00A23162" w:rsidRPr="0011170A">
        <w:rPr>
          <w:rFonts w:cstheme="minorHAnsi"/>
        </w:rPr>
        <w:t>s, m</w:t>
      </w:r>
      <w:r w:rsidRPr="0011170A">
        <w:rPr>
          <w:rFonts w:cstheme="minorHAnsi"/>
        </w:rPr>
        <w:t>oreover, were textually incorporated in the other part</w:t>
      </w:r>
      <w:r w:rsidR="005A1B40" w:rsidRPr="0011170A">
        <w:rPr>
          <w:rFonts w:cstheme="minorHAnsi"/>
        </w:rPr>
        <w:t>s o</w:t>
      </w:r>
      <w:r w:rsidRPr="0011170A">
        <w:rPr>
          <w:rFonts w:cstheme="minorHAnsi"/>
        </w:rPr>
        <w:t xml:space="preserve">f the </w:t>
      </w:r>
      <w:r w:rsidRPr="0011170A">
        <w:rPr>
          <w:rFonts w:cstheme="minorHAnsi"/>
          <w:i/>
          <w:iCs/>
        </w:rPr>
        <w:t xml:space="preserve">Constitutions). </w:t>
      </w:r>
      <w:r w:rsidRPr="0011170A">
        <w:rPr>
          <w:rFonts w:cstheme="minorHAnsi"/>
        </w:rPr>
        <w:t>But his major source was in the ancient</w:t>
      </w:r>
      <w:r w:rsidR="004B1335">
        <w:rPr>
          <w:rFonts w:cstheme="minorHAnsi"/>
        </w:rPr>
        <w:t xml:space="preserve"> </w:t>
      </w:r>
      <w:r w:rsidRPr="0011170A">
        <w:rPr>
          <w:rFonts w:cstheme="minorHAnsi"/>
        </w:rPr>
        <w:t xml:space="preserve">Alexandrian Jewish prayers which were Christianized through </w:t>
      </w:r>
      <w:r w:rsidR="005A1B40" w:rsidRPr="0011170A">
        <w:rPr>
          <w:rFonts w:cstheme="minorHAnsi"/>
        </w:rPr>
        <w:t>a f</w:t>
      </w:r>
      <w:r w:rsidRPr="0011170A">
        <w:rPr>
          <w:rFonts w:cstheme="minorHAnsi"/>
        </w:rPr>
        <w:t>ew interpolations, and which he himself has preserved for us i</w:t>
      </w:r>
      <w:r w:rsidR="005A1B40" w:rsidRPr="0011170A">
        <w:rPr>
          <w:rFonts w:cstheme="minorHAnsi"/>
        </w:rPr>
        <w:t>n h</w:t>
      </w:r>
      <w:r w:rsidRPr="0011170A">
        <w:rPr>
          <w:rFonts w:cstheme="minorHAnsi"/>
        </w:rPr>
        <w:t>is 7th book. We are therefore in a position to appreciate bot</w:t>
      </w:r>
      <w:r w:rsidR="005A1B40" w:rsidRPr="0011170A">
        <w:rPr>
          <w:rFonts w:cstheme="minorHAnsi"/>
        </w:rPr>
        <w:t>h t</w:t>
      </w:r>
      <w:r w:rsidRPr="0011170A">
        <w:rPr>
          <w:rFonts w:cstheme="minorHAnsi"/>
        </w:rPr>
        <w:t>he fidelity with which he enshrined what he found in his source</w:t>
      </w:r>
      <w:r w:rsidR="005A1B40" w:rsidRPr="0011170A">
        <w:rPr>
          <w:rFonts w:cstheme="minorHAnsi"/>
        </w:rPr>
        <w:t>s w</w:t>
      </w:r>
      <w:r w:rsidRPr="0011170A">
        <w:rPr>
          <w:rFonts w:cstheme="minorHAnsi"/>
        </w:rPr>
        <w:t>ithin his construction and the freedom with which he redistribute</w:t>
      </w:r>
      <w:r w:rsidR="005A1B40" w:rsidRPr="0011170A">
        <w:rPr>
          <w:rFonts w:cstheme="minorHAnsi"/>
        </w:rPr>
        <w:t>d a</w:t>
      </w:r>
      <w:r w:rsidRPr="0011170A">
        <w:rPr>
          <w:rFonts w:cstheme="minorHAnsi"/>
        </w:rPr>
        <w:t>nd recomposed everything in a whole that is his very own.</w:t>
      </w:r>
    </w:p>
    <w:p w14:paraId="7F5BB94D" w14:textId="77777777" w:rsidR="004B1335" w:rsidRDefault="004B1335" w:rsidP="0011170A">
      <w:pPr>
        <w:autoSpaceDE w:val="0"/>
        <w:autoSpaceDN w:val="0"/>
        <w:adjustRightInd w:val="0"/>
        <w:spacing w:after="0" w:line="240" w:lineRule="auto"/>
        <w:jc w:val="both"/>
        <w:rPr>
          <w:rFonts w:cstheme="minorHAnsi"/>
        </w:rPr>
      </w:pPr>
    </w:p>
    <w:p w14:paraId="545C8964" w14:textId="4C1BE2A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we compare the end result with the liturgies we have foun</w:t>
      </w:r>
      <w:r w:rsidR="005A1B40" w:rsidRPr="0011170A">
        <w:rPr>
          <w:rFonts w:cstheme="minorHAnsi"/>
        </w:rPr>
        <w:t>d i</w:t>
      </w:r>
      <w:r w:rsidRPr="0011170A">
        <w:rPr>
          <w:rFonts w:cstheme="minorHAnsi"/>
        </w:rPr>
        <w:t>n Egypt or in Rome, there are two things which we note immediately.</w:t>
      </w:r>
      <w:r w:rsidR="004B1335">
        <w:rPr>
          <w:rFonts w:cstheme="minorHAnsi"/>
        </w:rPr>
        <w:t xml:space="preserve"> </w:t>
      </w:r>
      <w:r w:rsidRPr="0011170A">
        <w:rPr>
          <w:rFonts w:cstheme="minorHAnsi"/>
        </w:rPr>
        <w:t>The first is that this pseudo-Clementine liturgy is made u</w:t>
      </w:r>
      <w:r w:rsidR="005A1B40" w:rsidRPr="0011170A">
        <w:rPr>
          <w:rFonts w:cstheme="minorHAnsi"/>
        </w:rPr>
        <w:t>p o</w:t>
      </w:r>
      <w:r w:rsidRPr="0011170A">
        <w:rPr>
          <w:rFonts w:cstheme="minorHAnsi"/>
        </w:rPr>
        <w:t>f the same elements as the Roman or Alexandrian liturgy. Everythin</w:t>
      </w:r>
      <w:r w:rsidR="005A1B40" w:rsidRPr="0011170A">
        <w:rPr>
          <w:rFonts w:cstheme="minorHAnsi"/>
        </w:rPr>
        <w:t>g w</w:t>
      </w:r>
      <w:r w:rsidRPr="0011170A">
        <w:rPr>
          <w:rFonts w:cstheme="minorHAnsi"/>
        </w:rPr>
        <w:t>e have found in these, and only that, is also found, merel</w:t>
      </w:r>
      <w:r w:rsidR="005A1B40" w:rsidRPr="0011170A">
        <w:rPr>
          <w:rFonts w:cstheme="minorHAnsi"/>
        </w:rPr>
        <w:t>y i</w:t>
      </w:r>
      <w:r w:rsidRPr="0011170A">
        <w:rPr>
          <w:rFonts w:cstheme="minorHAnsi"/>
        </w:rPr>
        <w:t>n a more generally (</w:t>
      </w:r>
      <w:r w:rsidR="00237FB9">
        <w:rPr>
          <w:rFonts w:cstheme="minorHAnsi"/>
        </w:rPr>
        <w:t>although</w:t>
      </w:r>
      <w:r w:rsidRPr="0011170A">
        <w:rPr>
          <w:rFonts w:cstheme="minorHAnsi"/>
        </w:rPr>
        <w:t xml:space="preserve"> not universally) detailed form, a</w:t>
      </w:r>
      <w:r w:rsidR="005A1B40" w:rsidRPr="0011170A">
        <w:rPr>
          <w:rFonts w:cstheme="minorHAnsi"/>
        </w:rPr>
        <w:t>s i</w:t>
      </w:r>
      <w:r w:rsidRPr="0011170A">
        <w:rPr>
          <w:rFonts w:cstheme="minorHAnsi"/>
        </w:rPr>
        <w:t>f the compiler had wished to leave nothing implicit. The secon</w:t>
      </w:r>
      <w:r w:rsidR="005A1B40" w:rsidRPr="0011170A">
        <w:rPr>
          <w:rFonts w:cstheme="minorHAnsi"/>
        </w:rPr>
        <w:t>d i</w:t>
      </w:r>
      <w:r w:rsidRPr="0011170A">
        <w:rPr>
          <w:rFonts w:cstheme="minorHAnsi"/>
        </w:rPr>
        <w:t>s that it is impossible to suppose that the Egyptian or Roma</w:t>
      </w:r>
      <w:r w:rsidR="005A1B40" w:rsidRPr="0011170A">
        <w:rPr>
          <w:rFonts w:cstheme="minorHAnsi"/>
        </w:rPr>
        <w:t>n t</w:t>
      </w:r>
      <w:r w:rsidRPr="0011170A">
        <w:rPr>
          <w:rFonts w:cstheme="minorHAnsi"/>
        </w:rPr>
        <w:t>ype could proceed from this Antiochian type. This latter represent</w:t>
      </w:r>
      <w:r w:rsidR="005A1B40" w:rsidRPr="0011170A">
        <w:rPr>
          <w:rFonts w:cstheme="minorHAnsi"/>
        </w:rPr>
        <w:t>s a</w:t>
      </w:r>
      <w:r w:rsidRPr="0011170A">
        <w:rPr>
          <w:rFonts w:cstheme="minorHAnsi"/>
        </w:rPr>
        <w:t xml:space="preserve"> maturely conceived and deliberately applied synthesis an</w:t>
      </w:r>
      <w:r w:rsidR="005A1B40" w:rsidRPr="0011170A">
        <w:rPr>
          <w:rFonts w:cstheme="minorHAnsi"/>
        </w:rPr>
        <w:t>d i</w:t>
      </w:r>
      <w:r w:rsidRPr="0011170A">
        <w:rPr>
          <w:rFonts w:cstheme="minorHAnsi"/>
        </w:rPr>
        <w:t>t would be inconceivable that one could have ever dreamed o</w:t>
      </w:r>
      <w:r w:rsidR="005A1B40" w:rsidRPr="0011170A">
        <w:rPr>
          <w:rFonts w:cstheme="minorHAnsi"/>
        </w:rPr>
        <w:t>f t</w:t>
      </w:r>
      <w:r w:rsidRPr="0011170A">
        <w:rPr>
          <w:rFonts w:cstheme="minorHAnsi"/>
        </w:rPr>
        <w:t>aking it apart in order to rebuild it in accordance with the othe</w:t>
      </w:r>
      <w:r w:rsidR="005A1B40" w:rsidRPr="0011170A">
        <w:rPr>
          <w:rFonts w:cstheme="minorHAnsi"/>
        </w:rPr>
        <w:t>r o</w:t>
      </w:r>
      <w:r w:rsidRPr="0011170A">
        <w:rPr>
          <w:rFonts w:cstheme="minorHAnsi"/>
        </w:rPr>
        <w:t>rder. As we have seen, this other order is explained very wel</w:t>
      </w:r>
      <w:r w:rsidR="005A1B40" w:rsidRPr="0011170A">
        <w:rPr>
          <w:rFonts w:cstheme="minorHAnsi"/>
        </w:rPr>
        <w:t>l h</w:t>
      </w:r>
      <w:r w:rsidRPr="0011170A">
        <w:rPr>
          <w:rFonts w:cstheme="minorHAnsi"/>
        </w:rPr>
        <w:t>istorically, if we begin with the antecedents supplied by the</w:t>
      </w:r>
      <w:r w:rsidR="004B1335">
        <w:rPr>
          <w:rFonts w:cstheme="minorHAnsi"/>
        </w:rPr>
        <w:t xml:space="preserve"> </w:t>
      </w:r>
      <w:r w:rsidRPr="0011170A">
        <w:rPr>
          <w:rFonts w:cstheme="minorHAnsi"/>
        </w:rPr>
        <w:t>Jewish Synagogue and table prayers. But on the other han</w:t>
      </w:r>
      <w:r w:rsidR="00A23162" w:rsidRPr="0011170A">
        <w:rPr>
          <w:rFonts w:cstheme="minorHAnsi"/>
        </w:rPr>
        <w:t>d, w</w:t>
      </w:r>
      <w:r w:rsidRPr="0011170A">
        <w:rPr>
          <w:rFonts w:cstheme="minorHAnsi"/>
        </w:rPr>
        <w:t>e do not see how it could have resulted from a dissociation fro</w:t>
      </w:r>
      <w:r w:rsidR="005A1B40" w:rsidRPr="0011170A">
        <w:rPr>
          <w:rFonts w:cstheme="minorHAnsi"/>
        </w:rPr>
        <w:t>m t</w:t>
      </w:r>
      <w:r w:rsidRPr="0011170A">
        <w:rPr>
          <w:rFonts w:cstheme="minorHAnsi"/>
        </w:rPr>
        <w:t xml:space="preserve">he </w:t>
      </w:r>
      <w:r w:rsidR="00BA6BF1">
        <w:rPr>
          <w:rFonts w:cstheme="minorHAnsi"/>
        </w:rPr>
        <w:t>Eucharist</w:t>
      </w:r>
      <w:r w:rsidRPr="0011170A">
        <w:rPr>
          <w:rFonts w:cstheme="minorHAnsi"/>
        </w:rPr>
        <w:t xml:space="preserve"> of the </w:t>
      </w:r>
      <w:r w:rsidRPr="0011170A">
        <w:rPr>
          <w:rFonts w:cstheme="minorHAnsi"/>
          <w:i/>
          <w:iCs/>
        </w:rPr>
        <w:t xml:space="preserve">Apostolic Constitutions. </w:t>
      </w:r>
      <w:r w:rsidRPr="0011170A">
        <w:rPr>
          <w:rFonts w:cstheme="minorHAnsi"/>
        </w:rPr>
        <w:t>It seems incontestabl</w:t>
      </w:r>
      <w:r w:rsidR="00A23162" w:rsidRPr="0011170A">
        <w:rPr>
          <w:rFonts w:cstheme="minorHAnsi"/>
        </w:rPr>
        <w:t>e, f</w:t>
      </w:r>
      <w:r w:rsidRPr="0011170A">
        <w:rPr>
          <w:rFonts w:cstheme="minorHAnsi"/>
        </w:rPr>
        <w:t>urthermore, that this Syrian liturgy is an intentional rearrangemen</w:t>
      </w:r>
      <w:r w:rsidR="005A1B40" w:rsidRPr="0011170A">
        <w:rPr>
          <w:rFonts w:cstheme="minorHAnsi"/>
        </w:rPr>
        <w:t>t o</w:t>
      </w:r>
      <w:r w:rsidRPr="0011170A">
        <w:rPr>
          <w:rFonts w:cstheme="minorHAnsi"/>
        </w:rPr>
        <w:t>f an earlier local liturgy which must have bee</w:t>
      </w:r>
      <w:r w:rsidR="005A1B40" w:rsidRPr="0011170A">
        <w:rPr>
          <w:rFonts w:cstheme="minorHAnsi"/>
        </w:rPr>
        <w:t>n v</w:t>
      </w:r>
      <w:r w:rsidRPr="0011170A">
        <w:rPr>
          <w:rFonts w:cstheme="minorHAnsi"/>
        </w:rPr>
        <w:t>ery analogous to the Roman and Egyptian liturgy. We shal</w:t>
      </w:r>
      <w:r w:rsidR="005A1B40" w:rsidRPr="0011170A">
        <w:rPr>
          <w:rFonts w:cstheme="minorHAnsi"/>
        </w:rPr>
        <w:t>l s</w:t>
      </w:r>
      <w:r w:rsidRPr="0011170A">
        <w:rPr>
          <w:rFonts w:cstheme="minorHAnsi"/>
        </w:rPr>
        <w:t>ee its verification later, when we return to the leng</w:t>
      </w:r>
      <w:r w:rsidR="007C754F">
        <w:rPr>
          <w:rFonts w:cstheme="minorHAnsi"/>
        </w:rPr>
        <w:t>thie</w:t>
      </w:r>
      <w:r w:rsidR="006B4407">
        <w:rPr>
          <w:rFonts w:cstheme="minorHAnsi"/>
        </w:rPr>
        <w:t>r</w:t>
      </w:r>
      <w:r w:rsidRPr="0011170A">
        <w:rPr>
          <w:rFonts w:cstheme="minorHAnsi"/>
        </w:rPr>
        <w:t xml:space="preserve"> form o</w:t>
      </w:r>
      <w:r w:rsidR="005A1B40" w:rsidRPr="0011170A">
        <w:rPr>
          <w:rFonts w:cstheme="minorHAnsi"/>
        </w:rPr>
        <w:t>f t</w:t>
      </w:r>
      <w:r w:rsidRPr="0011170A">
        <w:rPr>
          <w:rFonts w:cstheme="minorHAnsi"/>
        </w:rPr>
        <w:t xml:space="preserve">he liturgy of Addai and Mari, in which it seems that we find </w:t>
      </w:r>
      <w:r w:rsidR="005A1B40" w:rsidRPr="0011170A">
        <w:rPr>
          <w:rFonts w:cstheme="minorHAnsi"/>
        </w:rPr>
        <w:t>a c</w:t>
      </w:r>
      <w:r w:rsidRPr="0011170A">
        <w:rPr>
          <w:rFonts w:cstheme="minorHAnsi"/>
        </w:rPr>
        <w:t>omplete Syrian liturgy that is slightly or not at all re-arranged.</w:t>
      </w:r>
    </w:p>
    <w:p w14:paraId="4EC7863B" w14:textId="77777777" w:rsidR="004B1335" w:rsidRDefault="004B1335" w:rsidP="0011170A">
      <w:pPr>
        <w:autoSpaceDE w:val="0"/>
        <w:autoSpaceDN w:val="0"/>
        <w:adjustRightInd w:val="0"/>
        <w:spacing w:after="0" w:line="240" w:lineRule="auto"/>
        <w:jc w:val="both"/>
        <w:rPr>
          <w:rFonts w:cstheme="minorHAnsi"/>
        </w:rPr>
      </w:pPr>
    </w:p>
    <w:p w14:paraId="0908AA3D" w14:textId="4BD21D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shall give the text of the 8th book of the </w:t>
      </w:r>
      <w:r w:rsidRPr="0011170A">
        <w:rPr>
          <w:rFonts w:cstheme="minorHAnsi"/>
          <w:i/>
          <w:iCs/>
        </w:rPr>
        <w:t>Apostolic Constitution</w:t>
      </w:r>
      <w:r w:rsidR="005A1B40" w:rsidRPr="0011170A">
        <w:rPr>
          <w:rFonts w:cstheme="minorHAnsi"/>
          <w:i/>
          <w:iCs/>
        </w:rPr>
        <w:t xml:space="preserve">s </w:t>
      </w:r>
      <w:r w:rsidR="005A1B40" w:rsidRPr="0011170A">
        <w:rPr>
          <w:rFonts w:cstheme="minorHAnsi"/>
        </w:rPr>
        <w:t>i</w:t>
      </w:r>
      <w:r w:rsidRPr="0011170A">
        <w:rPr>
          <w:rFonts w:cstheme="minorHAnsi"/>
        </w:rPr>
        <w:t>n three successive fragments, and comment on it. The divisio</w:t>
      </w:r>
      <w:r w:rsidR="005A1B40" w:rsidRPr="0011170A">
        <w:rPr>
          <w:rFonts w:cstheme="minorHAnsi"/>
        </w:rPr>
        <w:t>n c</w:t>
      </w:r>
      <w:r w:rsidRPr="0011170A">
        <w:rPr>
          <w:rFonts w:cstheme="minorHAnsi"/>
        </w:rPr>
        <w:t>orresponds to the trinitarian plan of the whole composition.</w:t>
      </w:r>
      <w:r w:rsidR="004B1335">
        <w:rPr>
          <w:rFonts w:cstheme="minorHAnsi"/>
        </w:rPr>
        <w:t xml:space="preserve"> </w:t>
      </w:r>
      <w:r w:rsidRPr="0011170A">
        <w:rPr>
          <w:rFonts w:cstheme="minorHAnsi"/>
        </w:rPr>
        <w:t>But it seems suitable to delay once again over the introductor</w:t>
      </w:r>
      <w:r w:rsidR="005A1B40" w:rsidRPr="0011170A">
        <w:rPr>
          <w:rFonts w:cstheme="minorHAnsi"/>
        </w:rPr>
        <w:t>y d</w:t>
      </w:r>
      <w:r w:rsidRPr="0011170A">
        <w:rPr>
          <w:rFonts w:cstheme="minorHAnsi"/>
        </w:rPr>
        <w:t>ialogue.</w:t>
      </w:r>
    </w:p>
    <w:p w14:paraId="63C495B7" w14:textId="77777777" w:rsidR="004B1335" w:rsidRDefault="004B1335" w:rsidP="0011170A">
      <w:pPr>
        <w:autoSpaceDE w:val="0"/>
        <w:autoSpaceDN w:val="0"/>
        <w:adjustRightInd w:val="0"/>
        <w:spacing w:after="0" w:line="240" w:lineRule="auto"/>
        <w:jc w:val="both"/>
        <w:rPr>
          <w:rFonts w:cstheme="minorHAnsi"/>
        </w:rPr>
      </w:pPr>
    </w:p>
    <w:p w14:paraId="2C77918C" w14:textId="56CBCE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grace of almighty God and the love of our Lord Jesus</w:t>
      </w:r>
    </w:p>
    <w:p w14:paraId="5611D8A9" w14:textId="1A9D0B3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Christ and the fellowship (</w:t>
      </w:r>
      <w:r w:rsidR="004B1335">
        <w:rPr>
          <w:rFonts w:cstheme="minorHAnsi"/>
          <w:i/>
          <w:iCs/>
        </w:rPr>
        <w:t>x</w:t>
      </w:r>
      <w:r w:rsidRPr="0011170A">
        <w:rPr>
          <w:rFonts w:cstheme="minorHAnsi"/>
          <w:i/>
          <w:iCs/>
        </w:rPr>
        <w:t>οινωνία</w:t>
      </w:r>
      <w:r w:rsidRPr="0011170A">
        <w:rPr>
          <w:rFonts w:cstheme="minorHAnsi"/>
        </w:rPr>
        <w:t>) of the Holy Ghost be wit</w:t>
      </w:r>
      <w:r w:rsidR="005A1B40" w:rsidRPr="0011170A">
        <w:rPr>
          <w:rFonts w:cstheme="minorHAnsi"/>
        </w:rPr>
        <w:t>h y</w:t>
      </w:r>
      <w:r w:rsidRPr="0011170A">
        <w:rPr>
          <w:rFonts w:cstheme="minorHAnsi"/>
        </w:rPr>
        <w:t>ou all.</w:t>
      </w:r>
    </w:p>
    <w:p w14:paraId="05B1BDE4" w14:textId="28E78A8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 And with </w:t>
      </w:r>
      <w:r w:rsidR="001D3F6F">
        <w:rPr>
          <w:rFonts w:cstheme="minorHAnsi"/>
        </w:rPr>
        <w:t>Your</w:t>
      </w:r>
      <w:r w:rsidRPr="0011170A">
        <w:rPr>
          <w:rFonts w:cstheme="minorHAnsi"/>
        </w:rPr>
        <w:t xml:space="preserve"> spirit.</w:t>
      </w:r>
    </w:p>
    <w:p w14:paraId="0ECE8CED" w14:textId="4561CCA2"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Lift up </w:t>
      </w:r>
      <w:r w:rsidR="001D3F6F">
        <w:rPr>
          <w:rFonts w:cstheme="minorHAnsi"/>
        </w:rPr>
        <w:t>Your</w:t>
      </w:r>
      <w:r w:rsidRPr="0011170A">
        <w:rPr>
          <w:rFonts w:cstheme="minorHAnsi"/>
        </w:rPr>
        <w:t xml:space="preserve"> minds </w:t>
      </w:r>
      <w:r w:rsidRPr="0011170A">
        <w:rPr>
          <w:rFonts w:cstheme="minorHAnsi"/>
          <w:i/>
          <w:iCs/>
        </w:rPr>
        <w:t>(τον vovv).</w:t>
      </w:r>
    </w:p>
    <w:p w14:paraId="2501234F"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 </w:t>
      </w:r>
      <w:r w:rsidRPr="0011170A">
        <w:rPr>
          <w:rFonts w:cstheme="minorHAnsi"/>
        </w:rPr>
        <w:t>We lift them up to the Lord.</w:t>
      </w:r>
    </w:p>
    <w:p w14:paraId="37B464EB"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give thanks to the Lord.</w:t>
      </w:r>
    </w:p>
    <w:p w14:paraId="1E904F55"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meet and right.</w:t>
      </w:r>
    </w:p>
    <w:p w14:paraId="3474CD12" w14:textId="77777777" w:rsidR="004B1335" w:rsidRDefault="004B1335" w:rsidP="0011170A">
      <w:pPr>
        <w:autoSpaceDE w:val="0"/>
        <w:autoSpaceDN w:val="0"/>
        <w:adjustRightInd w:val="0"/>
        <w:spacing w:after="0" w:line="240" w:lineRule="auto"/>
        <w:jc w:val="both"/>
        <w:rPr>
          <w:rFonts w:cstheme="minorHAnsi"/>
        </w:rPr>
      </w:pPr>
    </w:p>
    <w:p w14:paraId="4BE9F3BE" w14:textId="1FC97FA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as with Hippolytus, and perhaps under his influence, w</w:t>
      </w:r>
      <w:r w:rsidR="005A1B40" w:rsidRPr="0011170A">
        <w:rPr>
          <w:rFonts w:cstheme="minorHAnsi"/>
        </w:rPr>
        <w:t>e f</w:t>
      </w:r>
      <w:r w:rsidRPr="0011170A">
        <w:rPr>
          <w:rFonts w:cstheme="minorHAnsi"/>
        </w:rPr>
        <w:t>ind again the short formula: “Let us give thanks to the Lor</w:t>
      </w:r>
      <w:r w:rsidR="00165731" w:rsidRPr="0011170A">
        <w:rPr>
          <w:rFonts w:cstheme="minorHAnsi"/>
        </w:rPr>
        <w:t>d,” w</w:t>
      </w:r>
      <w:r w:rsidRPr="0011170A">
        <w:rPr>
          <w:rFonts w:cstheme="minorHAnsi"/>
        </w:rPr>
        <w:t>hose origin and first meaning we have seen. But the two precedin</w:t>
      </w:r>
      <w:r w:rsidR="005A1B40" w:rsidRPr="0011170A">
        <w:rPr>
          <w:rFonts w:cstheme="minorHAnsi"/>
        </w:rPr>
        <w:t>g v</w:t>
      </w:r>
      <w:r w:rsidRPr="0011170A">
        <w:rPr>
          <w:rFonts w:cstheme="minorHAnsi"/>
        </w:rPr>
        <w:t xml:space="preserve">erses have been completely </w:t>
      </w:r>
      <w:r w:rsidR="007C754F" w:rsidRPr="0011170A">
        <w:rPr>
          <w:rFonts w:cstheme="minorHAnsi"/>
        </w:rPr>
        <w:t>Hellenized</w:t>
      </w:r>
      <w:r w:rsidRPr="0011170A">
        <w:rPr>
          <w:rFonts w:cstheme="minorHAnsi"/>
        </w:rPr>
        <w:t>. The replacing of th</w:t>
      </w:r>
      <w:r w:rsidR="005A1B40" w:rsidRPr="0011170A">
        <w:rPr>
          <w:rFonts w:cstheme="minorHAnsi"/>
        </w:rPr>
        <w:t>e s</w:t>
      </w:r>
      <w:r w:rsidRPr="0011170A">
        <w:rPr>
          <w:rFonts w:cstheme="minorHAnsi"/>
        </w:rPr>
        <w:t>alutation: “The Lord be with you” with the blessing drawn from</w:t>
      </w:r>
      <w:r w:rsidR="004B1335">
        <w:rPr>
          <w:rFonts w:cstheme="minorHAnsi"/>
        </w:rPr>
        <w:t xml:space="preserve"> </w:t>
      </w:r>
      <w:r w:rsidRPr="0011170A">
        <w:rPr>
          <w:rFonts w:cstheme="minorHAnsi"/>
        </w:rPr>
        <w:t>2 Cor. 13:13 became universal in the Syrian East and in all th</w:t>
      </w:r>
      <w:r w:rsidR="005A1B40" w:rsidRPr="0011170A">
        <w:rPr>
          <w:rFonts w:cstheme="minorHAnsi"/>
        </w:rPr>
        <w:t>e c</w:t>
      </w:r>
      <w:r w:rsidRPr="0011170A">
        <w:rPr>
          <w:rFonts w:cstheme="minorHAnsi"/>
        </w:rPr>
        <w:t>ountries to which its liturgy was transported. But it was no</w:t>
      </w:r>
      <w:r w:rsidR="005A1B40" w:rsidRPr="0011170A">
        <w:rPr>
          <w:rFonts w:cstheme="minorHAnsi"/>
        </w:rPr>
        <w:t>t a</w:t>
      </w:r>
      <w:r w:rsidRPr="0011170A">
        <w:rPr>
          <w:rFonts w:cstheme="minorHAnsi"/>
        </w:rPr>
        <w:t xml:space="preserve">dopted </w:t>
      </w:r>
      <w:r w:rsidR="008F33A9">
        <w:rPr>
          <w:rFonts w:cstheme="minorHAnsi"/>
        </w:rPr>
        <w:t>without</w:t>
      </w:r>
      <w:r w:rsidRPr="0011170A">
        <w:rPr>
          <w:rFonts w:cstheme="minorHAnsi"/>
        </w:rPr>
        <w:t xml:space="preserve"> a significant transformation. There was a concer</w:t>
      </w:r>
      <w:r w:rsidR="005A1B40" w:rsidRPr="0011170A">
        <w:rPr>
          <w:rFonts w:cstheme="minorHAnsi"/>
        </w:rPr>
        <w:t>n f</w:t>
      </w:r>
      <w:r w:rsidRPr="0011170A">
        <w:rPr>
          <w:rFonts w:cstheme="minorHAnsi"/>
        </w:rPr>
        <w:t>or establishing the trinitarian hierarchy in it by placing the</w:t>
      </w:r>
      <w:r w:rsidR="004B1335">
        <w:rPr>
          <w:rFonts w:cstheme="minorHAnsi"/>
        </w:rPr>
        <w:t xml:space="preserve"> </w:t>
      </w:r>
      <w:r w:rsidRPr="0011170A">
        <w:rPr>
          <w:rFonts w:cstheme="minorHAnsi"/>
        </w:rPr>
        <w:t>“almighty God” first and qualifying him with “grace,” while</w:t>
      </w:r>
      <w:r w:rsidR="004B1335">
        <w:rPr>
          <w:rFonts w:cstheme="minorHAnsi"/>
        </w:rPr>
        <w:t xml:space="preserve"> </w:t>
      </w:r>
      <w:r w:rsidRPr="0011170A">
        <w:rPr>
          <w:rFonts w:cstheme="minorHAnsi"/>
        </w:rPr>
        <w:t>Christ takes the second place and consequently received the attribut</w:t>
      </w:r>
      <w:r w:rsidR="005A1B40" w:rsidRPr="0011170A">
        <w:rPr>
          <w:rFonts w:cstheme="minorHAnsi"/>
        </w:rPr>
        <w:t>e o</w:t>
      </w:r>
      <w:r w:rsidRPr="0011170A">
        <w:rPr>
          <w:rFonts w:cstheme="minorHAnsi"/>
        </w:rPr>
        <w:t xml:space="preserve">f </w:t>
      </w:r>
      <w:r w:rsidRPr="0011170A">
        <w:rPr>
          <w:rFonts w:cstheme="minorHAnsi"/>
          <w:i/>
          <w:iCs/>
        </w:rPr>
        <w:t xml:space="preserve">άγάπη </w:t>
      </w:r>
      <w:r w:rsidRPr="0011170A">
        <w:rPr>
          <w:rFonts w:cstheme="minorHAnsi"/>
        </w:rPr>
        <w:t>(which is a marked departure from the constant us</w:t>
      </w:r>
      <w:r w:rsidR="005A1B40" w:rsidRPr="0011170A">
        <w:rPr>
          <w:rFonts w:cstheme="minorHAnsi"/>
        </w:rPr>
        <w:t>e o</w:t>
      </w:r>
      <w:r w:rsidRPr="0011170A">
        <w:rPr>
          <w:rFonts w:cstheme="minorHAnsi"/>
        </w:rPr>
        <w:t>f St. Paul). Similarly, it is no longer the “hearts” that are to b</w:t>
      </w:r>
      <w:r w:rsidR="005A1B40" w:rsidRPr="0011170A">
        <w:rPr>
          <w:rFonts w:cstheme="minorHAnsi"/>
        </w:rPr>
        <w:t>e l</w:t>
      </w:r>
      <w:r w:rsidRPr="0011170A">
        <w:rPr>
          <w:rFonts w:cstheme="minorHAnsi"/>
        </w:rPr>
        <w:t xml:space="preserve">ifted up to God but the </w:t>
      </w:r>
      <w:r w:rsidRPr="0011170A">
        <w:rPr>
          <w:rFonts w:cstheme="minorHAnsi"/>
          <w:i/>
          <w:iCs/>
        </w:rPr>
        <w:t xml:space="preserve">νους, </w:t>
      </w:r>
      <w:r w:rsidRPr="0011170A">
        <w:rPr>
          <w:rFonts w:cstheme="minorHAnsi"/>
        </w:rPr>
        <w:t>the most spiritual part of the soul i</w:t>
      </w:r>
      <w:r w:rsidR="005A1B40" w:rsidRPr="0011170A">
        <w:rPr>
          <w:rFonts w:cstheme="minorHAnsi"/>
        </w:rPr>
        <w:t xml:space="preserve">n </w:t>
      </w:r>
      <w:r w:rsidR="007C754F" w:rsidRPr="0011170A">
        <w:rPr>
          <w:rFonts w:cstheme="minorHAnsi"/>
        </w:rPr>
        <w:t>Hellenic</w:t>
      </w:r>
      <w:r w:rsidRPr="0011170A">
        <w:rPr>
          <w:rFonts w:cstheme="minorHAnsi"/>
        </w:rPr>
        <w:t xml:space="preserve"> anthropology (as we have pointed out, for the Greek min</w:t>
      </w:r>
      <w:r w:rsidR="005A1B40" w:rsidRPr="0011170A">
        <w:rPr>
          <w:rFonts w:cstheme="minorHAnsi"/>
        </w:rPr>
        <w:t>d t</w:t>
      </w:r>
      <w:r w:rsidRPr="0011170A">
        <w:rPr>
          <w:rFonts w:cstheme="minorHAnsi"/>
        </w:rPr>
        <w:t>he heart is only the seat of the emotions).</w:t>
      </w:r>
    </w:p>
    <w:p w14:paraId="5D59DF1A" w14:textId="77777777" w:rsidR="004B1335" w:rsidRDefault="004B1335" w:rsidP="0011170A">
      <w:pPr>
        <w:autoSpaceDE w:val="0"/>
        <w:autoSpaceDN w:val="0"/>
        <w:adjustRightInd w:val="0"/>
        <w:spacing w:after="0" w:line="240" w:lineRule="auto"/>
        <w:jc w:val="both"/>
        <w:rPr>
          <w:rFonts w:cstheme="minorHAnsi"/>
        </w:rPr>
      </w:pPr>
    </w:p>
    <w:p w14:paraId="3C1A3D75" w14:textId="3C0CDF9A"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Then comes the first part of the </w:t>
      </w:r>
      <w:r w:rsidR="00BA6BF1">
        <w:rPr>
          <w:rFonts w:cstheme="minorHAnsi"/>
        </w:rPr>
        <w:t>Eucharist</w:t>
      </w:r>
      <w:r w:rsidRPr="0011170A">
        <w:rPr>
          <w:rFonts w:cstheme="minorHAnsi"/>
        </w:rPr>
        <w:t>, which leads us u</w:t>
      </w:r>
      <w:r w:rsidR="005A1B40" w:rsidRPr="0011170A">
        <w:rPr>
          <w:rFonts w:cstheme="minorHAnsi"/>
        </w:rPr>
        <w:t>p t</w:t>
      </w:r>
      <w:r w:rsidRPr="0011170A">
        <w:rPr>
          <w:rFonts w:cstheme="minorHAnsi"/>
        </w:rPr>
        <w:t xml:space="preserve">o the </w:t>
      </w:r>
      <w:r w:rsidRPr="0011170A">
        <w:rPr>
          <w:rFonts w:cstheme="minorHAnsi"/>
          <w:i/>
          <w:iCs/>
        </w:rPr>
        <w:t>Sanctus:</w:t>
      </w:r>
    </w:p>
    <w:p w14:paraId="73CE2FC6" w14:textId="77777777" w:rsidR="004B1335" w:rsidRDefault="004B1335" w:rsidP="0011170A">
      <w:pPr>
        <w:autoSpaceDE w:val="0"/>
        <w:autoSpaceDN w:val="0"/>
        <w:adjustRightInd w:val="0"/>
        <w:spacing w:after="0" w:line="240" w:lineRule="auto"/>
        <w:jc w:val="both"/>
        <w:rPr>
          <w:rFonts w:cstheme="minorHAnsi"/>
        </w:rPr>
      </w:pPr>
    </w:p>
    <w:p w14:paraId="2ABB0BC9" w14:textId="4D4E21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May it be truly</w:t>
      </w:r>
      <w:r w:rsidR="004B1335">
        <w:rPr>
          <w:rStyle w:val="FootnoteReference"/>
          <w:rFonts w:cstheme="minorHAnsi"/>
        </w:rPr>
        <w:footnoteReference w:id="424"/>
      </w:r>
      <w:r w:rsidRPr="0011170A">
        <w:rPr>
          <w:rFonts w:cstheme="minorHAnsi"/>
        </w:rPr>
        <w:t xml:space="preserve"> meet and right before all things to hym</w:t>
      </w:r>
      <w:r w:rsidR="005A1B40" w:rsidRPr="0011170A">
        <w:rPr>
          <w:rFonts w:cstheme="minorHAnsi"/>
        </w:rPr>
        <w:t xml:space="preserve">n </w:t>
      </w:r>
      <w:r w:rsidR="00CA6719">
        <w:rPr>
          <w:rFonts w:cstheme="minorHAnsi"/>
        </w:rPr>
        <w:t>you</w:t>
      </w:r>
      <w:r w:rsidRPr="0011170A">
        <w:rPr>
          <w:rFonts w:cstheme="minorHAnsi"/>
        </w:rPr>
        <w:t xml:space="preserve"> who </w:t>
      </w:r>
      <w:r w:rsidR="00960FC1">
        <w:rPr>
          <w:rFonts w:cstheme="minorHAnsi"/>
        </w:rPr>
        <w:t>are</w:t>
      </w:r>
      <w:r w:rsidRPr="0011170A">
        <w:rPr>
          <w:rFonts w:cstheme="minorHAnsi"/>
        </w:rPr>
        <w:t xml:space="preserve"> indeed the living God, who </w:t>
      </w:r>
      <w:r w:rsidR="00960FC1">
        <w:rPr>
          <w:rFonts w:cstheme="minorHAnsi"/>
        </w:rPr>
        <w:t>are</w:t>
      </w:r>
      <w:r w:rsidRPr="0011170A">
        <w:rPr>
          <w:rFonts w:cstheme="minorHAnsi"/>
        </w:rPr>
        <w:t xml:space="preserve"> before the beginnin</w:t>
      </w:r>
      <w:r w:rsidR="005A1B40" w:rsidRPr="0011170A">
        <w:rPr>
          <w:rFonts w:cstheme="minorHAnsi"/>
        </w:rPr>
        <w:t>g o</w:t>
      </w:r>
      <w:r w:rsidRPr="0011170A">
        <w:rPr>
          <w:rFonts w:cstheme="minorHAnsi"/>
        </w:rPr>
        <w:t xml:space="preserve">f created things, of whom the whole family in heaven </w:t>
      </w:r>
      <w:r w:rsidR="005A1B40" w:rsidRPr="0011170A">
        <w:rPr>
          <w:rFonts w:cstheme="minorHAnsi"/>
        </w:rPr>
        <w:t>a</w:t>
      </w:r>
      <w:r w:rsidRPr="0011170A">
        <w:rPr>
          <w:rFonts w:cstheme="minorHAnsi"/>
        </w:rPr>
        <w:t xml:space="preserve">nd earth is named; who </w:t>
      </w:r>
      <w:r w:rsidR="00960FC1">
        <w:rPr>
          <w:rFonts w:cstheme="minorHAnsi"/>
        </w:rPr>
        <w:t>are</w:t>
      </w:r>
      <w:r w:rsidRPr="0011170A">
        <w:rPr>
          <w:rFonts w:cstheme="minorHAnsi"/>
        </w:rPr>
        <w:t xml:space="preserve"> alone unbegotten, </w:t>
      </w:r>
      <w:r w:rsidR="008F33A9">
        <w:rPr>
          <w:rFonts w:cstheme="minorHAnsi"/>
        </w:rPr>
        <w:t>without</w:t>
      </w:r>
      <w:r w:rsidRPr="0011170A">
        <w:rPr>
          <w:rFonts w:cstheme="minorHAnsi"/>
        </w:rPr>
        <w:t xml:space="preserve"> beginnin</w:t>
      </w:r>
      <w:r w:rsidR="00A23162" w:rsidRPr="0011170A">
        <w:rPr>
          <w:rFonts w:cstheme="minorHAnsi"/>
        </w:rPr>
        <w:t>g, p</w:t>
      </w:r>
      <w:r w:rsidRPr="0011170A">
        <w:rPr>
          <w:rFonts w:cstheme="minorHAnsi"/>
        </w:rPr>
        <w:t>aramount, supreme, the giver (</w:t>
      </w:r>
      <w:r w:rsidRPr="0011170A">
        <w:rPr>
          <w:rFonts w:cstheme="minorHAnsi"/>
          <w:i/>
          <w:iCs/>
        </w:rPr>
        <w:t>choregos</w:t>
      </w:r>
      <w:r w:rsidRPr="0011170A">
        <w:rPr>
          <w:rFonts w:cstheme="minorHAnsi"/>
        </w:rPr>
        <w:t>) of all goo</w:t>
      </w:r>
      <w:r w:rsidR="005A1B40" w:rsidRPr="0011170A">
        <w:rPr>
          <w:rFonts w:cstheme="minorHAnsi"/>
        </w:rPr>
        <w:t>d t</w:t>
      </w:r>
      <w:r w:rsidRPr="0011170A">
        <w:rPr>
          <w:rFonts w:cstheme="minorHAnsi"/>
        </w:rPr>
        <w:t>hings, above all cause and origin, ever unchangeable an</w:t>
      </w:r>
      <w:r w:rsidR="005A1B40" w:rsidRPr="0011170A">
        <w:rPr>
          <w:rFonts w:cstheme="minorHAnsi"/>
        </w:rPr>
        <w:t>d i</w:t>
      </w:r>
      <w:r w:rsidRPr="0011170A">
        <w:rPr>
          <w:rFonts w:cstheme="minorHAnsi"/>
        </w:rPr>
        <w:t>mmutable, from whom as from a source, all things cam</w:t>
      </w:r>
      <w:r w:rsidR="005A1B40" w:rsidRPr="0011170A">
        <w:rPr>
          <w:rFonts w:cstheme="minorHAnsi"/>
        </w:rPr>
        <w:t>e i</w:t>
      </w:r>
      <w:r w:rsidRPr="0011170A">
        <w:rPr>
          <w:rFonts w:cstheme="minorHAnsi"/>
        </w:rPr>
        <w:t xml:space="preserve">nto being. </w:t>
      </w:r>
      <w:r w:rsidR="006B4407">
        <w:rPr>
          <w:rFonts w:cstheme="minorHAnsi"/>
        </w:rPr>
        <w:t>You</w:t>
      </w:r>
      <w:r w:rsidRPr="0011170A">
        <w:rPr>
          <w:rFonts w:cstheme="minorHAnsi"/>
        </w:rPr>
        <w:t xml:space="preserve"> </w:t>
      </w:r>
      <w:r w:rsidR="00960FC1">
        <w:rPr>
          <w:rFonts w:cstheme="minorHAnsi"/>
        </w:rPr>
        <w:t>are</w:t>
      </w:r>
      <w:r w:rsidRPr="0011170A">
        <w:rPr>
          <w:rFonts w:cstheme="minorHAnsi"/>
        </w:rPr>
        <w:t xml:space="preserve"> the knowledge </w:t>
      </w:r>
      <w:r w:rsidR="008F33A9">
        <w:rPr>
          <w:rFonts w:cstheme="minorHAnsi"/>
        </w:rPr>
        <w:t>without</w:t>
      </w:r>
      <w:r w:rsidRPr="0011170A">
        <w:rPr>
          <w:rFonts w:cstheme="minorHAnsi"/>
        </w:rPr>
        <w:t xml:space="preserve"> beginning; the</w:t>
      </w:r>
      <w:r w:rsidR="004B1335">
        <w:rPr>
          <w:rFonts w:cstheme="minorHAnsi"/>
        </w:rPr>
        <w:t xml:space="preserve"> </w:t>
      </w:r>
      <w:r w:rsidRPr="0011170A">
        <w:rPr>
          <w:rFonts w:cstheme="minorHAnsi"/>
        </w:rPr>
        <w:t>Invisible Light, the Uncreated Hearing; the Untaught Wisdo</w:t>
      </w:r>
      <w:r w:rsidR="00A23162" w:rsidRPr="0011170A">
        <w:rPr>
          <w:rFonts w:cstheme="minorHAnsi"/>
        </w:rPr>
        <w:t>m, t</w:t>
      </w:r>
      <w:r w:rsidRPr="0011170A">
        <w:rPr>
          <w:rFonts w:cstheme="minorHAnsi"/>
        </w:rPr>
        <w:t xml:space="preserve">he First/ in </w:t>
      </w:r>
      <w:r w:rsidR="001D3F6F">
        <w:rPr>
          <w:rFonts w:cstheme="minorHAnsi"/>
        </w:rPr>
        <w:t>Your</w:t>
      </w:r>
      <w:r w:rsidRPr="0011170A">
        <w:rPr>
          <w:rFonts w:cstheme="minorHAnsi"/>
        </w:rPr>
        <w:t xml:space="preserve"> Essence; Alone in </w:t>
      </w:r>
      <w:r w:rsidR="001D3F6F">
        <w:rPr>
          <w:rFonts w:cstheme="minorHAnsi"/>
        </w:rPr>
        <w:t>Your</w:t>
      </w:r>
      <w:r w:rsidRPr="0011170A">
        <w:rPr>
          <w:rFonts w:cstheme="minorHAnsi"/>
        </w:rPr>
        <w:t xml:space="preserve"> Being; an</w:t>
      </w:r>
      <w:r w:rsidR="005A1B40" w:rsidRPr="0011170A">
        <w:rPr>
          <w:rFonts w:cstheme="minorHAnsi"/>
        </w:rPr>
        <w:t>d a</w:t>
      </w:r>
      <w:r w:rsidRPr="0011170A">
        <w:rPr>
          <w:rFonts w:cstheme="minorHAnsi"/>
        </w:rPr>
        <w:t>bove all number, who brought all things out of nothingnes</w:t>
      </w:r>
      <w:r w:rsidR="005A1B40" w:rsidRPr="0011170A">
        <w:rPr>
          <w:rFonts w:cstheme="minorHAnsi"/>
        </w:rPr>
        <w:t>s i</w:t>
      </w:r>
      <w:r w:rsidRPr="0011170A">
        <w:rPr>
          <w:rFonts w:cstheme="minorHAnsi"/>
        </w:rPr>
        <w:t xml:space="preserve">nto existence by </w:t>
      </w:r>
      <w:r w:rsidR="001D3F6F">
        <w:rPr>
          <w:rFonts w:cstheme="minorHAnsi"/>
        </w:rPr>
        <w:t>Your</w:t>
      </w:r>
      <w:r w:rsidRPr="0011170A">
        <w:rPr>
          <w:rFonts w:cstheme="minorHAnsi"/>
        </w:rPr>
        <w:t xml:space="preserve"> Only Begotten Son, whom </w:t>
      </w:r>
      <w:r w:rsidR="006B4407">
        <w:rPr>
          <w:rFonts w:cstheme="minorHAnsi"/>
        </w:rPr>
        <w:t>you</w:t>
      </w:r>
      <w:r w:rsidR="005A1B40" w:rsidRPr="0011170A">
        <w:rPr>
          <w:rFonts w:cstheme="minorHAnsi"/>
        </w:rPr>
        <w:t xml:space="preserve"> </w:t>
      </w:r>
      <w:r w:rsidR="00700D08">
        <w:rPr>
          <w:rFonts w:cstheme="minorHAnsi"/>
        </w:rPr>
        <w:t>did</w:t>
      </w:r>
      <w:r w:rsidRPr="0011170A">
        <w:rPr>
          <w:rFonts w:cstheme="minorHAnsi"/>
        </w:rPr>
        <w:t xml:space="preserve"> before all worlds beget, </w:t>
      </w:r>
      <w:r w:rsidR="008F33A9">
        <w:rPr>
          <w:rFonts w:cstheme="minorHAnsi"/>
        </w:rPr>
        <w:t>without</w:t>
      </w:r>
      <w:r w:rsidRPr="0011170A">
        <w:rPr>
          <w:rFonts w:cstheme="minorHAnsi"/>
        </w:rPr>
        <w:t xml:space="preserve"> intermediary, by wisdo</w:t>
      </w:r>
      <w:r w:rsidR="00A23162" w:rsidRPr="0011170A">
        <w:rPr>
          <w:rFonts w:cstheme="minorHAnsi"/>
        </w:rPr>
        <w:t>m, a</w:t>
      </w:r>
      <w:r w:rsidRPr="0011170A">
        <w:rPr>
          <w:rFonts w:cstheme="minorHAnsi"/>
        </w:rPr>
        <w:t>nd might, and goodness, the Only Begotten Son, the</w:t>
      </w:r>
      <w:r w:rsidR="004B1335">
        <w:rPr>
          <w:rFonts w:cstheme="minorHAnsi"/>
        </w:rPr>
        <w:t xml:space="preserve"> </w:t>
      </w:r>
      <w:r w:rsidRPr="0011170A">
        <w:rPr>
          <w:rFonts w:cstheme="minorHAnsi"/>
        </w:rPr>
        <w:t>Word of God, the Living Wisdom, the First-born of all creatio</w:t>
      </w:r>
      <w:r w:rsidR="00A23162" w:rsidRPr="0011170A">
        <w:rPr>
          <w:rFonts w:cstheme="minorHAnsi"/>
        </w:rPr>
        <w:t>n, t</w:t>
      </w:r>
      <w:r w:rsidRPr="0011170A">
        <w:rPr>
          <w:rFonts w:cstheme="minorHAnsi"/>
        </w:rPr>
        <w:t xml:space="preserve">he Messenger of </w:t>
      </w:r>
      <w:r w:rsidR="001D3F6F">
        <w:rPr>
          <w:rFonts w:cstheme="minorHAnsi"/>
        </w:rPr>
        <w:t>Your</w:t>
      </w:r>
      <w:r w:rsidRPr="0011170A">
        <w:rPr>
          <w:rFonts w:cstheme="minorHAnsi"/>
        </w:rPr>
        <w:t xml:space="preserve"> great counsel, the High-Pries</w:t>
      </w:r>
      <w:r w:rsidR="00A23162" w:rsidRPr="0011170A">
        <w:rPr>
          <w:rFonts w:cstheme="minorHAnsi"/>
        </w:rPr>
        <w:t>t, t</w:t>
      </w:r>
      <w:r w:rsidRPr="0011170A">
        <w:rPr>
          <w:rFonts w:cstheme="minorHAnsi"/>
        </w:rPr>
        <w:t>he King and Lord of all rational (</w:t>
      </w:r>
      <w:r w:rsidRPr="0011170A">
        <w:rPr>
          <w:rFonts w:cstheme="minorHAnsi"/>
          <w:i/>
          <w:iCs/>
        </w:rPr>
        <w:t>νοητής</w:t>
      </w:r>
      <w:r w:rsidRPr="0011170A">
        <w:rPr>
          <w:rFonts w:cstheme="minorHAnsi"/>
        </w:rPr>
        <w:t>) and sentient natur</w:t>
      </w:r>
      <w:r w:rsidR="00A23162" w:rsidRPr="0011170A">
        <w:rPr>
          <w:rFonts w:cstheme="minorHAnsi"/>
        </w:rPr>
        <w:t>e, w</w:t>
      </w:r>
      <w:r w:rsidRPr="0011170A">
        <w:rPr>
          <w:rFonts w:cstheme="minorHAnsi"/>
        </w:rPr>
        <w:t xml:space="preserve">ho is before all, by whom all things are. For </w:t>
      </w:r>
      <w:r w:rsidR="006B4407">
        <w:rPr>
          <w:rFonts w:cstheme="minorHAnsi"/>
        </w:rPr>
        <w:t>you</w:t>
      </w:r>
      <w:r w:rsidRPr="0011170A">
        <w:rPr>
          <w:rFonts w:cstheme="minorHAnsi"/>
        </w:rPr>
        <w:t>, 0</w:t>
      </w:r>
      <w:r w:rsidR="004B1335">
        <w:rPr>
          <w:rFonts w:cstheme="minorHAnsi"/>
        </w:rPr>
        <w:t xml:space="preserve"> </w:t>
      </w:r>
      <w:r w:rsidRPr="0011170A">
        <w:rPr>
          <w:rFonts w:cstheme="minorHAnsi"/>
        </w:rPr>
        <w:t xml:space="preserve">Eternal God, </w:t>
      </w:r>
      <w:r w:rsidR="004D4340">
        <w:rPr>
          <w:rFonts w:cstheme="minorHAnsi"/>
        </w:rPr>
        <w:t>have</w:t>
      </w:r>
      <w:r w:rsidRPr="0011170A">
        <w:rPr>
          <w:rFonts w:cstheme="minorHAnsi"/>
        </w:rPr>
        <w:t xml:space="preserve"> by him made all things, and </w:t>
      </w:r>
      <w:r w:rsidR="008206EC">
        <w:rPr>
          <w:rFonts w:cstheme="minorHAnsi"/>
        </w:rPr>
        <w:t>do</w:t>
      </w:r>
      <w:r w:rsidRPr="0011170A">
        <w:rPr>
          <w:rFonts w:cstheme="minorHAnsi"/>
        </w:rPr>
        <w:t xml:space="preserve"> by hi</w:t>
      </w:r>
      <w:r w:rsidR="005A1B40" w:rsidRPr="0011170A">
        <w:rPr>
          <w:rFonts w:cstheme="minorHAnsi"/>
        </w:rPr>
        <w:t>m b</w:t>
      </w:r>
      <w:r w:rsidRPr="0011170A">
        <w:rPr>
          <w:rFonts w:cstheme="minorHAnsi"/>
        </w:rPr>
        <w:t xml:space="preserve">estow upon all an </w:t>
      </w:r>
      <w:r w:rsidR="004B1335" w:rsidRPr="0011170A">
        <w:rPr>
          <w:rFonts w:cstheme="minorHAnsi"/>
        </w:rPr>
        <w:t>opposite</w:t>
      </w:r>
      <w:r w:rsidRPr="0011170A">
        <w:rPr>
          <w:rFonts w:cstheme="minorHAnsi"/>
        </w:rPr>
        <w:t xml:space="preserve"> providence: for by whom </w:t>
      </w:r>
      <w:r w:rsidR="006B4407">
        <w:rPr>
          <w:rFonts w:cstheme="minorHAnsi"/>
        </w:rPr>
        <w:t>you</w:t>
      </w:r>
      <w:r w:rsidR="005A1B40" w:rsidRPr="0011170A">
        <w:rPr>
          <w:rFonts w:cstheme="minorHAnsi"/>
        </w:rPr>
        <w:t xml:space="preserve"> </w:t>
      </w:r>
      <w:r w:rsidR="00700D08">
        <w:rPr>
          <w:rFonts w:cstheme="minorHAnsi"/>
        </w:rPr>
        <w:t>did</w:t>
      </w:r>
      <w:r w:rsidRPr="0011170A">
        <w:rPr>
          <w:rFonts w:cstheme="minorHAnsi"/>
        </w:rPr>
        <w:t xml:space="preserve"> graciously give existence, by him also </w:t>
      </w:r>
      <w:r w:rsidR="006B4407">
        <w:rPr>
          <w:rFonts w:cstheme="minorHAnsi"/>
        </w:rPr>
        <w:t>you</w:t>
      </w:r>
      <w:r w:rsidRPr="0011170A">
        <w:rPr>
          <w:rFonts w:cstheme="minorHAnsi"/>
        </w:rPr>
        <w:t xml:space="preserve"> </w:t>
      </w:r>
      <w:r w:rsidR="00700D08">
        <w:rPr>
          <w:rFonts w:cstheme="minorHAnsi"/>
        </w:rPr>
        <w:t>gave</w:t>
      </w:r>
      <w:r w:rsidRPr="0011170A">
        <w:rPr>
          <w:rFonts w:cstheme="minorHAnsi"/>
        </w:rPr>
        <w:t xml:space="preserve"> t</w:t>
      </w:r>
      <w:r w:rsidR="005A1B40" w:rsidRPr="0011170A">
        <w:rPr>
          <w:rFonts w:cstheme="minorHAnsi"/>
        </w:rPr>
        <w:t>o f</w:t>
      </w:r>
      <w:r w:rsidRPr="0011170A">
        <w:rPr>
          <w:rFonts w:cstheme="minorHAnsi"/>
        </w:rPr>
        <w:t xml:space="preserve">are well. 0 God and Father of </w:t>
      </w:r>
      <w:r w:rsidR="001D3F6F">
        <w:rPr>
          <w:rFonts w:cstheme="minorHAnsi"/>
        </w:rPr>
        <w:t>Your</w:t>
      </w:r>
      <w:r w:rsidRPr="0011170A">
        <w:rPr>
          <w:rFonts w:cstheme="minorHAnsi"/>
        </w:rPr>
        <w:t xml:space="preserve"> Only Begotten So</w:t>
      </w:r>
      <w:r w:rsidR="00A23162" w:rsidRPr="0011170A">
        <w:rPr>
          <w:rFonts w:cstheme="minorHAnsi"/>
        </w:rPr>
        <w:t>n, w</w:t>
      </w:r>
      <w:r w:rsidRPr="0011170A">
        <w:rPr>
          <w:rFonts w:cstheme="minorHAnsi"/>
        </w:rPr>
        <w:t xml:space="preserve">ho by him </w:t>
      </w:r>
      <w:r w:rsidR="00325C09">
        <w:rPr>
          <w:rFonts w:cstheme="minorHAnsi"/>
        </w:rPr>
        <w:t>made</w:t>
      </w:r>
      <w:r w:rsidRPr="0011170A">
        <w:rPr>
          <w:rFonts w:cstheme="minorHAnsi"/>
        </w:rPr>
        <w:t xml:space="preserve"> first Cherubim, and Seraphim, and Aeon</w:t>
      </w:r>
      <w:r w:rsidR="00A23162" w:rsidRPr="0011170A">
        <w:rPr>
          <w:rFonts w:cstheme="minorHAnsi"/>
        </w:rPr>
        <w:t>s, a</w:t>
      </w:r>
      <w:r w:rsidRPr="0011170A">
        <w:rPr>
          <w:rFonts w:cstheme="minorHAnsi"/>
        </w:rPr>
        <w:t>nd Hosts, and Virtues, and Powers, and Principalities, and</w:t>
      </w:r>
      <w:r w:rsidR="004B1335">
        <w:rPr>
          <w:rFonts w:cstheme="minorHAnsi"/>
        </w:rPr>
        <w:t xml:space="preserve"> </w:t>
      </w:r>
      <w:r w:rsidRPr="0011170A">
        <w:rPr>
          <w:rFonts w:cstheme="minorHAnsi"/>
        </w:rPr>
        <w:t xml:space="preserve">Thrones, and Angels, and Archangels, and after that </w:t>
      </w:r>
      <w:r w:rsidR="00325C09">
        <w:rPr>
          <w:rFonts w:cstheme="minorHAnsi"/>
        </w:rPr>
        <w:t>made</w:t>
      </w:r>
      <w:r w:rsidR="005A1B40" w:rsidRPr="0011170A">
        <w:rPr>
          <w:rFonts w:cstheme="minorHAnsi"/>
        </w:rPr>
        <w:t xml:space="preserve"> b</w:t>
      </w:r>
      <w:r w:rsidRPr="0011170A">
        <w:rPr>
          <w:rFonts w:cstheme="minorHAnsi"/>
        </w:rPr>
        <w:t xml:space="preserve">y him all this visible world and all things therein. </w:t>
      </w:r>
      <w:r w:rsidR="006B4407">
        <w:rPr>
          <w:rFonts w:cstheme="minorHAnsi"/>
        </w:rPr>
        <w:t>You</w:t>
      </w:r>
      <w:r w:rsidR="005A1B40" w:rsidRPr="0011170A">
        <w:rPr>
          <w:rFonts w:cstheme="minorHAnsi"/>
        </w:rPr>
        <w:t xml:space="preserve"> </w:t>
      </w:r>
      <w:r w:rsidR="00700D08">
        <w:rPr>
          <w:rFonts w:cstheme="minorHAnsi"/>
        </w:rPr>
        <w:t>did</w:t>
      </w:r>
      <w:r w:rsidRPr="0011170A">
        <w:rPr>
          <w:rFonts w:cstheme="minorHAnsi"/>
        </w:rPr>
        <w:t xml:space="preserve"> set up the heaven like an arch, and spread it forth lik</w:t>
      </w:r>
      <w:r w:rsidR="005A1B40" w:rsidRPr="0011170A">
        <w:rPr>
          <w:rFonts w:cstheme="minorHAnsi"/>
        </w:rPr>
        <w:t>e a</w:t>
      </w:r>
      <w:r w:rsidRPr="0011170A">
        <w:rPr>
          <w:rFonts w:cstheme="minorHAnsi"/>
        </w:rPr>
        <w:t xml:space="preserve"> covering, and by </w:t>
      </w:r>
      <w:r w:rsidR="001D3F6F">
        <w:rPr>
          <w:rFonts w:cstheme="minorHAnsi"/>
        </w:rPr>
        <w:t>Your</w:t>
      </w:r>
      <w:r w:rsidRPr="0011170A">
        <w:rPr>
          <w:rFonts w:cstheme="minorHAnsi"/>
        </w:rPr>
        <w:t xml:space="preserve"> will alone </w:t>
      </w:r>
      <w:r w:rsidR="00700D08">
        <w:rPr>
          <w:rFonts w:cstheme="minorHAnsi"/>
        </w:rPr>
        <w:t>did</w:t>
      </w:r>
      <w:r w:rsidRPr="0011170A">
        <w:rPr>
          <w:rFonts w:cstheme="minorHAnsi"/>
        </w:rPr>
        <w:t xml:space="preserve"> </w:t>
      </w:r>
      <w:r w:rsidR="007C754F" w:rsidRPr="0011170A">
        <w:rPr>
          <w:rFonts w:cstheme="minorHAnsi"/>
        </w:rPr>
        <w:t>find</w:t>
      </w:r>
      <w:r w:rsidRPr="0011170A">
        <w:rPr>
          <w:rFonts w:cstheme="minorHAnsi"/>
        </w:rPr>
        <w:t xml:space="preserve"> the earth upo</w:t>
      </w:r>
      <w:r w:rsidR="005A1B40" w:rsidRPr="0011170A">
        <w:rPr>
          <w:rFonts w:cstheme="minorHAnsi"/>
        </w:rPr>
        <w:t>n n</w:t>
      </w:r>
      <w:r w:rsidRPr="0011170A">
        <w:rPr>
          <w:rFonts w:cstheme="minorHAnsi"/>
        </w:rPr>
        <w:t xml:space="preserve">othing.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fix the firmament, and prepare nigh</w:t>
      </w:r>
      <w:r w:rsidR="005A1B40" w:rsidRPr="0011170A">
        <w:rPr>
          <w:rFonts w:cstheme="minorHAnsi"/>
        </w:rPr>
        <w:t>t a</w:t>
      </w:r>
      <w:r w:rsidRPr="0011170A">
        <w:rPr>
          <w:rFonts w:cstheme="minorHAnsi"/>
        </w:rPr>
        <w:t xml:space="preserve">nd day. </w:t>
      </w:r>
      <w:r w:rsidR="006B4407">
        <w:rPr>
          <w:rFonts w:cstheme="minorHAnsi"/>
        </w:rPr>
        <w:t>You</w:t>
      </w:r>
      <w:r w:rsidRPr="0011170A">
        <w:rPr>
          <w:rFonts w:cstheme="minorHAnsi"/>
        </w:rPr>
        <w:t xml:space="preserve"> brough the light out of </w:t>
      </w:r>
      <w:r w:rsidR="001D3F6F">
        <w:rPr>
          <w:rFonts w:cstheme="minorHAnsi"/>
        </w:rPr>
        <w:t>Your</w:t>
      </w:r>
      <w:r w:rsidRPr="0011170A">
        <w:rPr>
          <w:rFonts w:cstheme="minorHAnsi"/>
        </w:rPr>
        <w:t xml:space="preserve"> treasure</w:t>
      </w:r>
      <w:r w:rsidR="00A23162" w:rsidRPr="0011170A">
        <w:rPr>
          <w:rFonts w:cstheme="minorHAnsi"/>
        </w:rPr>
        <w:t>s, a</w:t>
      </w:r>
      <w:r w:rsidRPr="0011170A">
        <w:rPr>
          <w:rFonts w:cstheme="minorHAnsi"/>
        </w:rPr>
        <w:t xml:space="preserve">nd by its limitation </w:t>
      </w:r>
      <w:r w:rsidR="00700D08">
        <w:rPr>
          <w:rFonts w:cstheme="minorHAnsi"/>
        </w:rPr>
        <w:t>did</w:t>
      </w:r>
      <w:r w:rsidRPr="0011170A">
        <w:rPr>
          <w:rFonts w:cstheme="minorHAnsi"/>
        </w:rPr>
        <w:t xml:space="preserve"> restore the darkness for the repos</w:t>
      </w:r>
      <w:r w:rsidR="005A1B40" w:rsidRPr="0011170A">
        <w:rPr>
          <w:rFonts w:cstheme="minorHAnsi"/>
        </w:rPr>
        <w:t>e o</w:t>
      </w:r>
      <w:r w:rsidRPr="0011170A">
        <w:rPr>
          <w:rFonts w:cstheme="minorHAnsi"/>
        </w:rPr>
        <w:t xml:space="preserve">f the creatures which move in this world. </w:t>
      </w:r>
      <w:r w:rsidR="006B4407">
        <w:rPr>
          <w:rFonts w:cstheme="minorHAnsi"/>
        </w:rPr>
        <w:t>You</w:t>
      </w:r>
      <w:r w:rsidRPr="0011170A">
        <w:rPr>
          <w:rFonts w:cstheme="minorHAnsi"/>
        </w:rPr>
        <w:t xml:space="preserve"> </w:t>
      </w:r>
      <w:r w:rsidR="00700D08">
        <w:rPr>
          <w:rFonts w:cstheme="minorHAnsi"/>
        </w:rPr>
        <w:t>did</w:t>
      </w:r>
      <w:r w:rsidR="005A1B40" w:rsidRPr="0011170A">
        <w:rPr>
          <w:rFonts w:cstheme="minorHAnsi"/>
        </w:rPr>
        <w:t xml:space="preserve"> a</w:t>
      </w:r>
      <w:r w:rsidRPr="0011170A">
        <w:rPr>
          <w:rFonts w:cstheme="minorHAnsi"/>
        </w:rPr>
        <w:t>ppoint the sun to rule the day in heaven, and the moo</w:t>
      </w:r>
      <w:r w:rsidR="005A1B40" w:rsidRPr="0011170A">
        <w:rPr>
          <w:rFonts w:cstheme="minorHAnsi"/>
        </w:rPr>
        <w:t>n t</w:t>
      </w:r>
      <w:r w:rsidRPr="0011170A">
        <w:rPr>
          <w:rFonts w:cstheme="minorHAnsi"/>
        </w:rPr>
        <w:t xml:space="preserve">o rule at night, and </w:t>
      </w:r>
      <w:r w:rsidR="00700D08">
        <w:rPr>
          <w:rFonts w:cstheme="minorHAnsi"/>
        </w:rPr>
        <w:t>did</w:t>
      </w:r>
      <w:r w:rsidRPr="0011170A">
        <w:rPr>
          <w:rFonts w:cstheme="minorHAnsi"/>
        </w:rPr>
        <w:t xml:space="preserve"> inscribe the chorus of the star</w:t>
      </w:r>
      <w:r w:rsidR="005A1B40" w:rsidRPr="0011170A">
        <w:rPr>
          <w:rFonts w:cstheme="minorHAnsi"/>
        </w:rPr>
        <w:t>s f</w:t>
      </w:r>
      <w:r w:rsidRPr="0011170A">
        <w:rPr>
          <w:rFonts w:cstheme="minorHAnsi"/>
        </w:rPr>
        <w:t xml:space="preserve">or the praise of </w:t>
      </w:r>
      <w:r w:rsidR="001D3F6F">
        <w:rPr>
          <w:rFonts w:cstheme="minorHAnsi"/>
        </w:rPr>
        <w:t>Your</w:t>
      </w:r>
      <w:r w:rsidRPr="0011170A">
        <w:rPr>
          <w:rFonts w:cstheme="minorHAnsi"/>
        </w:rPr>
        <w:t xml:space="preserve"> magnificence. </w:t>
      </w:r>
      <w:r w:rsidR="006B4407">
        <w:rPr>
          <w:rFonts w:cstheme="minorHAnsi"/>
        </w:rPr>
        <w:t>You</w:t>
      </w:r>
      <w:r w:rsidRPr="0011170A">
        <w:rPr>
          <w:rFonts w:cstheme="minorHAnsi"/>
        </w:rPr>
        <w:t xml:space="preserve"> </w:t>
      </w:r>
      <w:r w:rsidR="00325C09">
        <w:rPr>
          <w:rFonts w:cstheme="minorHAnsi"/>
        </w:rPr>
        <w:t>made</w:t>
      </w:r>
      <w:r w:rsidRPr="0011170A">
        <w:rPr>
          <w:rFonts w:cstheme="minorHAnsi"/>
        </w:rPr>
        <w:t xml:space="preserve"> water fo</w:t>
      </w:r>
      <w:r w:rsidR="005A1B40" w:rsidRPr="0011170A">
        <w:rPr>
          <w:rFonts w:cstheme="minorHAnsi"/>
        </w:rPr>
        <w:t>r d</w:t>
      </w:r>
      <w:r w:rsidRPr="0011170A">
        <w:rPr>
          <w:rFonts w:cstheme="minorHAnsi"/>
        </w:rPr>
        <w:t>rink, and for ablution; and the vital air, for respiratio</w:t>
      </w:r>
      <w:r w:rsidR="00A23162" w:rsidRPr="0011170A">
        <w:rPr>
          <w:rFonts w:cstheme="minorHAnsi"/>
        </w:rPr>
        <w:t>n, a</w:t>
      </w:r>
      <w:r w:rsidRPr="0011170A">
        <w:rPr>
          <w:rFonts w:cstheme="minorHAnsi"/>
        </w:rPr>
        <w:t>nd for the transmission of the sound of the voice, by mean</w:t>
      </w:r>
      <w:r w:rsidR="005A1B40" w:rsidRPr="0011170A">
        <w:rPr>
          <w:rFonts w:cstheme="minorHAnsi"/>
        </w:rPr>
        <w:t>s o</w:t>
      </w:r>
      <w:r w:rsidRPr="0011170A">
        <w:rPr>
          <w:rFonts w:cstheme="minorHAnsi"/>
        </w:rPr>
        <w:t>f the tongue striking the air, and for hearing, which co-operate</w:t>
      </w:r>
      <w:r w:rsidR="005A1B40" w:rsidRPr="0011170A">
        <w:rPr>
          <w:rFonts w:cstheme="minorHAnsi"/>
        </w:rPr>
        <w:t>d w</w:t>
      </w:r>
      <w:r w:rsidRPr="0011170A">
        <w:rPr>
          <w:rFonts w:cstheme="minorHAnsi"/>
        </w:rPr>
        <w:t>ith the air, so as by reception to perceive the speec</w:t>
      </w:r>
      <w:r w:rsidR="005A1B40" w:rsidRPr="0011170A">
        <w:rPr>
          <w:rFonts w:cstheme="minorHAnsi"/>
        </w:rPr>
        <w:t>h l</w:t>
      </w:r>
      <w:r w:rsidRPr="0011170A">
        <w:rPr>
          <w:rFonts w:cstheme="minorHAnsi"/>
        </w:rPr>
        <w:t xml:space="preserve">ighting upon it. </w:t>
      </w:r>
      <w:r w:rsidR="006B4407">
        <w:rPr>
          <w:rFonts w:cstheme="minorHAnsi"/>
        </w:rPr>
        <w:t>You</w:t>
      </w:r>
      <w:r w:rsidRPr="0011170A">
        <w:rPr>
          <w:rFonts w:cstheme="minorHAnsi"/>
        </w:rPr>
        <w:t xml:space="preserve"> </w:t>
      </w:r>
      <w:r w:rsidR="00325C09">
        <w:rPr>
          <w:rFonts w:cstheme="minorHAnsi"/>
        </w:rPr>
        <w:t>made</w:t>
      </w:r>
      <w:r w:rsidRPr="0011170A">
        <w:rPr>
          <w:rFonts w:cstheme="minorHAnsi"/>
        </w:rPr>
        <w:t xml:space="preserve"> fire for a consolation in darknes</w:t>
      </w:r>
      <w:r w:rsidR="00A23162" w:rsidRPr="0011170A">
        <w:rPr>
          <w:rFonts w:cstheme="minorHAnsi"/>
        </w:rPr>
        <w:t>s, a</w:t>
      </w:r>
      <w:r w:rsidRPr="0011170A">
        <w:rPr>
          <w:rFonts w:cstheme="minorHAnsi"/>
        </w:rPr>
        <w:t>nd for relief of necessity that we might thereby b</w:t>
      </w:r>
      <w:r w:rsidR="005A1B40" w:rsidRPr="0011170A">
        <w:rPr>
          <w:rFonts w:cstheme="minorHAnsi"/>
        </w:rPr>
        <w:t>e w</w:t>
      </w:r>
      <w:r w:rsidRPr="0011170A">
        <w:rPr>
          <w:rFonts w:cstheme="minorHAnsi"/>
        </w:rPr>
        <w:t xml:space="preserve">armed and enlightened.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separate the grea</w:t>
      </w:r>
      <w:r w:rsidR="005A1B40" w:rsidRPr="0011170A">
        <w:rPr>
          <w:rFonts w:cstheme="minorHAnsi"/>
        </w:rPr>
        <w:t>t s</w:t>
      </w:r>
      <w:r w:rsidRPr="0011170A">
        <w:rPr>
          <w:rFonts w:cstheme="minorHAnsi"/>
        </w:rPr>
        <w:t xml:space="preserve">ea from the land, and </w:t>
      </w:r>
      <w:r w:rsidR="00700D08">
        <w:rPr>
          <w:rFonts w:cstheme="minorHAnsi"/>
        </w:rPr>
        <w:t>did</w:t>
      </w:r>
      <w:r w:rsidRPr="0011170A">
        <w:rPr>
          <w:rFonts w:cstheme="minorHAnsi"/>
        </w:rPr>
        <w:t xml:space="preserve"> render the one navigable, an</w:t>
      </w:r>
      <w:r w:rsidR="005A1B40" w:rsidRPr="0011170A">
        <w:rPr>
          <w:rFonts w:cstheme="minorHAnsi"/>
        </w:rPr>
        <w:t xml:space="preserve">d </w:t>
      </w:r>
      <w:r w:rsidR="00325C09">
        <w:rPr>
          <w:rFonts w:cstheme="minorHAnsi"/>
        </w:rPr>
        <w:t>made</w:t>
      </w:r>
      <w:r w:rsidRPr="0011170A">
        <w:rPr>
          <w:rFonts w:cstheme="minorHAnsi"/>
        </w:rPr>
        <w:t xml:space="preserve"> the other passable on foot, making the former multitudinous with small and great beasts, and filling the latte</w:t>
      </w:r>
      <w:r w:rsidR="005A1B40" w:rsidRPr="0011170A">
        <w:rPr>
          <w:rFonts w:cstheme="minorHAnsi"/>
        </w:rPr>
        <w:t>r w</w:t>
      </w:r>
      <w:r w:rsidRPr="0011170A">
        <w:rPr>
          <w:rFonts w:cstheme="minorHAnsi"/>
        </w:rPr>
        <w:t xml:space="preserve">ith creatures tame </w:t>
      </w:r>
      <w:r w:rsidRPr="0011170A">
        <w:rPr>
          <w:rFonts w:cstheme="minorHAnsi"/>
        </w:rPr>
        <w:lastRenderedPageBreak/>
        <w:t>and wild, crowning it also with differen</w:t>
      </w:r>
      <w:r w:rsidR="005A1B40" w:rsidRPr="0011170A">
        <w:rPr>
          <w:rFonts w:cstheme="minorHAnsi"/>
        </w:rPr>
        <w:t>t p</w:t>
      </w:r>
      <w:r w:rsidRPr="0011170A">
        <w:rPr>
          <w:rFonts w:cstheme="minorHAnsi"/>
        </w:rPr>
        <w:t>lants, garlanding it with herbs, adorning it with flower</w:t>
      </w:r>
      <w:r w:rsidR="00A23162" w:rsidRPr="0011170A">
        <w:rPr>
          <w:rFonts w:cstheme="minorHAnsi"/>
        </w:rPr>
        <w:t>s, a</w:t>
      </w:r>
      <w:r w:rsidRPr="0011170A">
        <w:rPr>
          <w:rFonts w:cstheme="minorHAnsi"/>
        </w:rPr>
        <w:t xml:space="preserve">nd enriching it with seed.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constitute the abys</w:t>
      </w:r>
      <w:r w:rsidR="00A23162" w:rsidRPr="0011170A">
        <w:rPr>
          <w:rFonts w:cstheme="minorHAnsi"/>
        </w:rPr>
        <w:t>s, s</w:t>
      </w:r>
      <w:r w:rsidRPr="0011170A">
        <w:rPr>
          <w:rFonts w:cstheme="minorHAnsi"/>
        </w:rPr>
        <w:t>etting it in a great hollow, the seas of salt waters heape</w:t>
      </w:r>
      <w:r w:rsidR="005A1B40" w:rsidRPr="0011170A">
        <w:rPr>
          <w:rFonts w:cstheme="minorHAnsi"/>
        </w:rPr>
        <w:t>d t</w:t>
      </w:r>
      <w:r w:rsidRPr="0011170A">
        <w:rPr>
          <w:rFonts w:cstheme="minorHAnsi"/>
        </w:rPr>
        <w:t xml:space="preserve">ogether, and </w:t>
      </w:r>
      <w:r w:rsidR="00700D08">
        <w:rPr>
          <w:rFonts w:cstheme="minorHAnsi"/>
        </w:rPr>
        <w:t>did</w:t>
      </w:r>
      <w:r w:rsidRPr="0011170A">
        <w:rPr>
          <w:rFonts w:cstheme="minorHAnsi"/>
        </w:rPr>
        <w:t xml:space="preserve"> hedge it around with bounds of fines</w:t>
      </w:r>
      <w:r w:rsidR="005A1B40" w:rsidRPr="0011170A">
        <w:rPr>
          <w:rFonts w:cstheme="minorHAnsi"/>
        </w:rPr>
        <w:t>t s</w:t>
      </w:r>
      <w:r w:rsidRPr="0011170A">
        <w:rPr>
          <w:rFonts w:cstheme="minorHAnsi"/>
        </w:rPr>
        <w:t>ands; and sometimes with the winds archest its crests t</w:t>
      </w:r>
      <w:r w:rsidR="005A1B40" w:rsidRPr="0011170A">
        <w:rPr>
          <w:rFonts w:cstheme="minorHAnsi"/>
        </w:rPr>
        <w:t>o t</w:t>
      </w:r>
      <w:r w:rsidRPr="0011170A">
        <w:rPr>
          <w:rFonts w:cstheme="minorHAnsi"/>
        </w:rPr>
        <w:t xml:space="preserve">he height of mountains, and sometimes smoothest it as </w:t>
      </w:r>
      <w:r w:rsidR="005A1B40" w:rsidRPr="0011170A">
        <w:rPr>
          <w:rFonts w:cstheme="minorHAnsi"/>
        </w:rPr>
        <w:t>a p</w:t>
      </w:r>
      <w:r w:rsidRPr="0011170A">
        <w:rPr>
          <w:rFonts w:cstheme="minorHAnsi"/>
        </w:rPr>
        <w:t>lain, and sometimes make it rage with storms, and sometime</w:t>
      </w:r>
      <w:r w:rsidR="005A1B40" w:rsidRPr="0011170A">
        <w:rPr>
          <w:rFonts w:cstheme="minorHAnsi"/>
        </w:rPr>
        <w:t>s s</w:t>
      </w:r>
      <w:r w:rsidRPr="0011170A">
        <w:rPr>
          <w:rFonts w:cstheme="minorHAnsi"/>
        </w:rPr>
        <w:t>tillest it with a calm, so as to make it easily navigabl</w:t>
      </w:r>
      <w:r w:rsidR="005A1B40" w:rsidRPr="0011170A">
        <w:rPr>
          <w:rFonts w:cstheme="minorHAnsi"/>
        </w:rPr>
        <w:t>e f</w:t>
      </w:r>
      <w:r w:rsidRPr="0011170A">
        <w:rPr>
          <w:rFonts w:cstheme="minorHAnsi"/>
        </w:rPr>
        <w:t xml:space="preserve">or mariners on ship-board.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gird with rivers th</w:t>
      </w:r>
      <w:r w:rsidR="005A1B40" w:rsidRPr="0011170A">
        <w:rPr>
          <w:rFonts w:cstheme="minorHAnsi"/>
        </w:rPr>
        <w:t>e w</w:t>
      </w:r>
      <w:r w:rsidRPr="0011170A">
        <w:rPr>
          <w:rFonts w:cstheme="minorHAnsi"/>
        </w:rPr>
        <w:t xml:space="preserve">orld created by </w:t>
      </w:r>
      <w:r w:rsidR="00CA6719">
        <w:rPr>
          <w:rFonts w:cstheme="minorHAnsi"/>
        </w:rPr>
        <w:t>you</w:t>
      </w:r>
      <w:r w:rsidRPr="0011170A">
        <w:rPr>
          <w:rFonts w:cstheme="minorHAnsi"/>
        </w:rPr>
        <w:t xml:space="preserve">, through Christ, and </w:t>
      </w:r>
      <w:r w:rsidR="00700D08">
        <w:rPr>
          <w:rFonts w:cstheme="minorHAnsi"/>
        </w:rPr>
        <w:t>did</w:t>
      </w:r>
      <w:r w:rsidRPr="0011170A">
        <w:rPr>
          <w:rFonts w:cstheme="minorHAnsi"/>
        </w:rPr>
        <w:t xml:space="preserve"> water i</w:t>
      </w:r>
      <w:r w:rsidR="005A1B40" w:rsidRPr="0011170A">
        <w:rPr>
          <w:rFonts w:cstheme="minorHAnsi"/>
        </w:rPr>
        <w:t>t w</w:t>
      </w:r>
      <w:r w:rsidRPr="0011170A">
        <w:rPr>
          <w:rFonts w:cstheme="minorHAnsi"/>
        </w:rPr>
        <w:t>ith brooks, and irrigate it with perpetual springs; and closel</w:t>
      </w:r>
      <w:r w:rsidR="005A1B40" w:rsidRPr="0011170A">
        <w:rPr>
          <w:rFonts w:cstheme="minorHAnsi"/>
        </w:rPr>
        <w:t>y b</w:t>
      </w:r>
      <w:r w:rsidRPr="0011170A">
        <w:rPr>
          <w:rFonts w:cstheme="minorHAnsi"/>
        </w:rPr>
        <w:t>ound it around with mountains for a most sure immovabl</w:t>
      </w:r>
      <w:r w:rsidR="005A1B40" w:rsidRPr="0011170A">
        <w:rPr>
          <w:rFonts w:cstheme="minorHAnsi"/>
        </w:rPr>
        <w:t>e f</w:t>
      </w:r>
      <w:r w:rsidRPr="0011170A">
        <w:rPr>
          <w:rFonts w:cstheme="minorHAnsi"/>
        </w:rPr>
        <w:t xml:space="preserve">oundation of the earth.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replenish </w:t>
      </w:r>
      <w:r w:rsidR="001D3F6F">
        <w:rPr>
          <w:rFonts w:cstheme="minorHAnsi"/>
        </w:rPr>
        <w:t>Your</w:t>
      </w:r>
      <w:r w:rsidR="005A1B40" w:rsidRPr="0011170A">
        <w:rPr>
          <w:rFonts w:cstheme="minorHAnsi"/>
        </w:rPr>
        <w:t xml:space="preserve"> w</w:t>
      </w:r>
      <w:r w:rsidRPr="0011170A">
        <w:rPr>
          <w:rFonts w:cstheme="minorHAnsi"/>
        </w:rPr>
        <w:t>orld and adorn it with sweet-smelling and medicinal herb</w:t>
      </w:r>
      <w:r w:rsidR="00A23162" w:rsidRPr="0011170A">
        <w:rPr>
          <w:rFonts w:cstheme="minorHAnsi"/>
        </w:rPr>
        <w:t>s, a</w:t>
      </w:r>
      <w:r w:rsidRPr="0011170A">
        <w:rPr>
          <w:rFonts w:cstheme="minorHAnsi"/>
        </w:rPr>
        <w:t>nd with many and different creatures strong and wea</w:t>
      </w:r>
      <w:r w:rsidR="00A23162" w:rsidRPr="0011170A">
        <w:rPr>
          <w:rFonts w:cstheme="minorHAnsi"/>
        </w:rPr>
        <w:t>k, f</w:t>
      </w:r>
      <w:r w:rsidRPr="0011170A">
        <w:rPr>
          <w:rFonts w:cstheme="minorHAnsi"/>
        </w:rPr>
        <w:t xml:space="preserve">or food and for work, tame and wild.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variegat</w:t>
      </w:r>
      <w:r w:rsidR="005A1B40" w:rsidRPr="0011170A">
        <w:rPr>
          <w:rFonts w:cstheme="minorHAnsi"/>
        </w:rPr>
        <w:t>e i</w:t>
      </w:r>
      <w:r w:rsidRPr="0011170A">
        <w:rPr>
          <w:rFonts w:cstheme="minorHAnsi"/>
        </w:rPr>
        <w:t>t with hissing of creeping things, with songs of birds, wit</w:t>
      </w:r>
      <w:r w:rsidR="005A1B40" w:rsidRPr="0011170A">
        <w:rPr>
          <w:rFonts w:cstheme="minorHAnsi"/>
        </w:rPr>
        <w:t>h r</w:t>
      </w:r>
      <w:r w:rsidRPr="0011170A">
        <w:rPr>
          <w:rFonts w:cstheme="minorHAnsi"/>
        </w:rPr>
        <w:t>evolutions of years, with numbers of months and days, wit</w:t>
      </w:r>
      <w:r w:rsidR="005A1B40" w:rsidRPr="0011170A">
        <w:rPr>
          <w:rFonts w:cstheme="minorHAnsi"/>
        </w:rPr>
        <w:t>h s</w:t>
      </w:r>
      <w:r w:rsidRPr="0011170A">
        <w:rPr>
          <w:rFonts w:cstheme="minorHAnsi"/>
        </w:rPr>
        <w:t>uccessions of seasons, with courses of rainy clouds, for th</w:t>
      </w:r>
      <w:r w:rsidR="005A1B40" w:rsidRPr="0011170A">
        <w:rPr>
          <w:rFonts w:cstheme="minorHAnsi"/>
        </w:rPr>
        <w:t>e p</w:t>
      </w:r>
      <w:r w:rsidRPr="0011170A">
        <w:rPr>
          <w:rFonts w:cstheme="minorHAnsi"/>
        </w:rPr>
        <w:t>roduction of fruits, for the support of living things, for th</w:t>
      </w:r>
      <w:r w:rsidR="005A1B40" w:rsidRPr="0011170A">
        <w:rPr>
          <w:rFonts w:cstheme="minorHAnsi"/>
        </w:rPr>
        <w:t>e r</w:t>
      </w:r>
      <w:r w:rsidRPr="0011170A">
        <w:rPr>
          <w:rFonts w:cstheme="minorHAnsi"/>
        </w:rPr>
        <w:t>egulation of the winds that blow when they are commande</w:t>
      </w:r>
      <w:r w:rsidR="005A1B40" w:rsidRPr="0011170A">
        <w:rPr>
          <w:rFonts w:cstheme="minorHAnsi"/>
        </w:rPr>
        <w:t>d b</w:t>
      </w:r>
      <w:r w:rsidRPr="0011170A">
        <w:rPr>
          <w:rFonts w:cstheme="minorHAnsi"/>
        </w:rPr>
        <w:t xml:space="preserve">y </w:t>
      </w:r>
      <w:r w:rsidR="00CA6719">
        <w:rPr>
          <w:rFonts w:cstheme="minorHAnsi"/>
        </w:rPr>
        <w:t>you</w:t>
      </w:r>
      <w:r w:rsidRPr="0011170A">
        <w:rPr>
          <w:rFonts w:cstheme="minorHAnsi"/>
        </w:rPr>
        <w:t>, for the multiplication of plants and herbs.</w:t>
      </w:r>
    </w:p>
    <w:p w14:paraId="6AB861F8" w14:textId="77777777" w:rsidR="004B1335" w:rsidRDefault="004B1335" w:rsidP="0011170A">
      <w:pPr>
        <w:autoSpaceDE w:val="0"/>
        <w:autoSpaceDN w:val="0"/>
        <w:adjustRightInd w:val="0"/>
        <w:spacing w:after="0" w:line="240" w:lineRule="auto"/>
        <w:jc w:val="both"/>
        <w:rPr>
          <w:rFonts w:cstheme="minorHAnsi"/>
        </w:rPr>
      </w:pPr>
    </w:p>
    <w:p w14:paraId="2BAF35A9" w14:textId="1986304B" w:rsidR="00074CA6" w:rsidRPr="000C78C4" w:rsidRDefault="00074CA6" w:rsidP="0011170A">
      <w:pPr>
        <w:autoSpaceDE w:val="0"/>
        <w:autoSpaceDN w:val="0"/>
        <w:adjustRightInd w:val="0"/>
        <w:spacing w:after="0" w:line="240" w:lineRule="auto"/>
        <w:jc w:val="both"/>
        <w:rPr>
          <w:rFonts w:cstheme="minorHAnsi"/>
        </w:rPr>
      </w:pPr>
      <w:r w:rsidRPr="0011170A">
        <w:rPr>
          <w:rFonts w:cstheme="minorHAnsi"/>
        </w:rPr>
        <w:t xml:space="preserve">And </w:t>
      </w:r>
      <w:r w:rsidR="004B1335">
        <w:rPr>
          <w:rFonts w:cstheme="minorHAnsi"/>
        </w:rPr>
        <w:t>y</w:t>
      </w:r>
      <w:r w:rsidRPr="0011170A">
        <w:rPr>
          <w:rFonts w:cstheme="minorHAnsi"/>
        </w:rPr>
        <w:t xml:space="preserve">ou did not only create the world, but </w:t>
      </w:r>
      <w:r w:rsidR="00325C09">
        <w:rPr>
          <w:rFonts w:cstheme="minorHAnsi"/>
        </w:rPr>
        <w:t>made</w:t>
      </w:r>
      <w:r w:rsidR="005A1B40" w:rsidRPr="0011170A">
        <w:rPr>
          <w:rFonts w:cstheme="minorHAnsi"/>
        </w:rPr>
        <w:t xml:space="preserve"> i</w:t>
      </w:r>
      <w:r w:rsidRPr="0011170A">
        <w:rPr>
          <w:rFonts w:cstheme="minorHAnsi"/>
        </w:rPr>
        <w:t xml:space="preserve">n </w:t>
      </w:r>
      <w:proofErr w:type="gramStart"/>
      <w:r w:rsidRPr="0011170A">
        <w:rPr>
          <w:rFonts w:cstheme="minorHAnsi"/>
        </w:rPr>
        <w:t>it</w:t>
      </w:r>
      <w:proofErr w:type="gramEnd"/>
      <w:r w:rsidRPr="0011170A">
        <w:rPr>
          <w:rFonts w:cstheme="minorHAnsi"/>
        </w:rPr>
        <w:t xml:space="preserve"> man, the citizen of the world, displaying him as an ornamen</w:t>
      </w:r>
      <w:r w:rsidR="005A1B40" w:rsidRPr="0011170A">
        <w:rPr>
          <w:rFonts w:cstheme="minorHAnsi"/>
        </w:rPr>
        <w:t>t o</w:t>
      </w:r>
      <w:r w:rsidRPr="0011170A">
        <w:rPr>
          <w:rFonts w:cstheme="minorHAnsi"/>
        </w:rPr>
        <w:t xml:space="preserve">f the world. For </w:t>
      </w:r>
      <w:r w:rsidR="004B1335">
        <w:rPr>
          <w:rFonts w:cstheme="minorHAnsi"/>
        </w:rPr>
        <w:t>y</w:t>
      </w:r>
      <w:r w:rsidRPr="0011170A">
        <w:rPr>
          <w:rFonts w:cstheme="minorHAnsi"/>
        </w:rPr>
        <w:t xml:space="preserve">ou said in </w:t>
      </w:r>
      <w:r w:rsidR="001D3F6F">
        <w:rPr>
          <w:rFonts w:cstheme="minorHAnsi"/>
        </w:rPr>
        <w:t>Your</w:t>
      </w:r>
      <w:r w:rsidRPr="0011170A">
        <w:rPr>
          <w:rFonts w:cstheme="minorHAnsi"/>
        </w:rPr>
        <w:t xml:space="preserve"> wisdom, </w:t>
      </w:r>
      <w:r w:rsidR="007C754F" w:rsidRPr="0011170A">
        <w:rPr>
          <w:rFonts w:cstheme="minorHAnsi"/>
        </w:rPr>
        <w:t>let</w:t>
      </w:r>
      <w:r w:rsidR="005A1B40" w:rsidRPr="0011170A">
        <w:rPr>
          <w:rFonts w:cstheme="minorHAnsi"/>
        </w:rPr>
        <w:t xml:space="preserve"> u</w:t>
      </w:r>
      <w:r w:rsidRPr="0011170A">
        <w:rPr>
          <w:rFonts w:cstheme="minorHAnsi"/>
        </w:rPr>
        <w:t>s make man in our own image and likeness, and let hi</w:t>
      </w:r>
      <w:r w:rsidR="005A1B40" w:rsidRPr="0011170A">
        <w:rPr>
          <w:rFonts w:cstheme="minorHAnsi"/>
        </w:rPr>
        <w:t>m h</w:t>
      </w:r>
      <w:r w:rsidRPr="0011170A">
        <w:rPr>
          <w:rFonts w:cstheme="minorHAnsi"/>
        </w:rPr>
        <w:t>ave dominion over the fish of the sea, and over the bird</w:t>
      </w:r>
      <w:r w:rsidR="005A1B40" w:rsidRPr="0011170A">
        <w:rPr>
          <w:rFonts w:cstheme="minorHAnsi"/>
        </w:rPr>
        <w:t>s o</w:t>
      </w:r>
      <w:r w:rsidRPr="0011170A">
        <w:rPr>
          <w:rFonts w:cstheme="minorHAnsi"/>
        </w:rPr>
        <w:t xml:space="preserve">f heaven. </w:t>
      </w:r>
      <w:r w:rsidR="004B1335" w:rsidRPr="0011170A">
        <w:rPr>
          <w:rFonts w:cstheme="minorHAnsi"/>
        </w:rPr>
        <w:t>Therefore,</w:t>
      </w:r>
      <w:r w:rsidRPr="0011170A">
        <w:rPr>
          <w:rFonts w:cstheme="minorHAnsi"/>
        </w:rPr>
        <w:t xml:space="preserve"> also </w:t>
      </w:r>
      <w:r w:rsidR="004B1335">
        <w:rPr>
          <w:rFonts w:cstheme="minorHAnsi"/>
        </w:rPr>
        <w:t>y</w:t>
      </w:r>
      <w:r w:rsidRPr="0011170A">
        <w:rPr>
          <w:rFonts w:cstheme="minorHAnsi"/>
        </w:rPr>
        <w:t>ou ha</w:t>
      </w:r>
      <w:r w:rsidR="004B1335">
        <w:rPr>
          <w:rFonts w:cstheme="minorHAnsi"/>
        </w:rPr>
        <w:t>ve</w:t>
      </w:r>
      <w:r w:rsidRPr="0011170A">
        <w:rPr>
          <w:rFonts w:cstheme="minorHAnsi"/>
        </w:rPr>
        <w:t xml:space="preserve"> made him of immorta</w:t>
      </w:r>
      <w:r w:rsidR="005A1B40" w:rsidRPr="0011170A">
        <w:rPr>
          <w:rFonts w:cstheme="minorHAnsi"/>
        </w:rPr>
        <w:t>l s</w:t>
      </w:r>
      <w:r w:rsidRPr="0011170A">
        <w:rPr>
          <w:rFonts w:cstheme="minorHAnsi"/>
        </w:rPr>
        <w:t>oul and perishable body, the former out of nothing an</w:t>
      </w:r>
      <w:r w:rsidR="005A1B40" w:rsidRPr="0011170A">
        <w:rPr>
          <w:rFonts w:cstheme="minorHAnsi"/>
        </w:rPr>
        <w:t>d t</w:t>
      </w:r>
      <w:r w:rsidRPr="0011170A">
        <w:rPr>
          <w:rFonts w:cstheme="minorHAnsi"/>
        </w:rPr>
        <w:t xml:space="preserve">he latter of the four elements.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given him, in hi</w:t>
      </w:r>
      <w:r w:rsidR="005A1B40" w:rsidRPr="0011170A">
        <w:rPr>
          <w:rFonts w:cstheme="minorHAnsi"/>
        </w:rPr>
        <w:t>s s</w:t>
      </w:r>
      <w:r w:rsidRPr="0011170A">
        <w:rPr>
          <w:rFonts w:cstheme="minorHAnsi"/>
        </w:rPr>
        <w:t>oul, reasonable discernment, discrimination between religio</w:t>
      </w:r>
      <w:r w:rsidR="005A1B40" w:rsidRPr="0011170A">
        <w:rPr>
          <w:rFonts w:cstheme="minorHAnsi"/>
        </w:rPr>
        <w:t>n a</w:t>
      </w:r>
      <w:r w:rsidRPr="0011170A">
        <w:rPr>
          <w:rFonts w:cstheme="minorHAnsi"/>
        </w:rPr>
        <w:t>nd irreligion, and observation of justice and injustice, an</w:t>
      </w:r>
      <w:r w:rsidR="005A1B40" w:rsidRPr="0011170A">
        <w:rPr>
          <w:rFonts w:cstheme="minorHAnsi"/>
        </w:rPr>
        <w:t>d b</w:t>
      </w:r>
      <w:r w:rsidRPr="0011170A">
        <w:rPr>
          <w:rFonts w:cstheme="minorHAnsi"/>
        </w:rPr>
        <w:t>estow upon his body five-fold perception and powe</w:t>
      </w:r>
      <w:r w:rsidR="005A1B40" w:rsidRPr="0011170A">
        <w:rPr>
          <w:rFonts w:cstheme="minorHAnsi"/>
        </w:rPr>
        <w:t>r o</w:t>
      </w:r>
      <w:r w:rsidRPr="0011170A">
        <w:rPr>
          <w:rFonts w:cstheme="minorHAnsi"/>
        </w:rPr>
        <w:t xml:space="preserve">f motion. </w:t>
      </w:r>
      <w:r w:rsidR="004B1335">
        <w:rPr>
          <w:rFonts w:cstheme="minorHAnsi"/>
        </w:rPr>
        <w:t>Y</w:t>
      </w:r>
      <w:r w:rsidRPr="0011170A">
        <w:rPr>
          <w:rFonts w:cstheme="minorHAnsi"/>
        </w:rPr>
        <w:t xml:space="preserve">ou, 0 almighty God, by Christ did plant </w:t>
      </w:r>
      <w:r w:rsidR="005A1B40" w:rsidRPr="0011170A">
        <w:rPr>
          <w:rFonts w:cstheme="minorHAnsi"/>
        </w:rPr>
        <w:t xml:space="preserve">a </w:t>
      </w:r>
      <w:r w:rsidR="004B1335" w:rsidRPr="0011170A">
        <w:rPr>
          <w:rFonts w:cstheme="minorHAnsi"/>
        </w:rPr>
        <w:t>garden eastward</w:t>
      </w:r>
      <w:r w:rsidRPr="0011170A">
        <w:rPr>
          <w:rFonts w:cstheme="minorHAnsi"/>
        </w:rPr>
        <w:t xml:space="preserve"> in Eden, adorned with all plants good fo</w:t>
      </w:r>
      <w:r w:rsidR="005A1B40" w:rsidRPr="0011170A">
        <w:rPr>
          <w:rFonts w:cstheme="minorHAnsi"/>
        </w:rPr>
        <w:t>r f</w:t>
      </w:r>
      <w:r w:rsidRPr="0011170A">
        <w:rPr>
          <w:rFonts w:cstheme="minorHAnsi"/>
        </w:rPr>
        <w:t xml:space="preserve">ood, and </w:t>
      </w:r>
      <w:r w:rsidR="00700D08">
        <w:rPr>
          <w:rFonts w:cstheme="minorHAnsi"/>
        </w:rPr>
        <w:t>did</w:t>
      </w:r>
      <w:r w:rsidRPr="0011170A">
        <w:rPr>
          <w:rFonts w:cstheme="minorHAnsi"/>
        </w:rPr>
        <w:t xml:space="preserve"> introduce man into it, as into a magnificen</w:t>
      </w:r>
      <w:r w:rsidR="005A1B40" w:rsidRPr="0011170A">
        <w:rPr>
          <w:rFonts w:cstheme="minorHAnsi"/>
        </w:rPr>
        <w:t>t h</w:t>
      </w:r>
      <w:r w:rsidRPr="0011170A">
        <w:rPr>
          <w:rFonts w:cstheme="minorHAnsi"/>
        </w:rPr>
        <w:t xml:space="preserve">abitation; and when making him </w:t>
      </w:r>
      <w:r w:rsidR="00700D08">
        <w:rPr>
          <w:rFonts w:cstheme="minorHAnsi"/>
        </w:rPr>
        <w:t>gave</w:t>
      </w:r>
      <w:r w:rsidRPr="0011170A">
        <w:rPr>
          <w:rFonts w:cstheme="minorHAnsi"/>
        </w:rPr>
        <w:t xml:space="preserve"> him a law implante</w:t>
      </w:r>
      <w:r w:rsidR="005A1B40" w:rsidRPr="0011170A">
        <w:rPr>
          <w:rFonts w:cstheme="minorHAnsi"/>
        </w:rPr>
        <w:t>d i</w:t>
      </w:r>
      <w:r w:rsidRPr="0011170A">
        <w:rPr>
          <w:rFonts w:cstheme="minorHAnsi"/>
        </w:rPr>
        <w:t>n him, so that he might naturally and of himself posses</w:t>
      </w:r>
      <w:r w:rsidR="005A1B40" w:rsidRPr="0011170A">
        <w:rPr>
          <w:rFonts w:cstheme="minorHAnsi"/>
        </w:rPr>
        <w:t>s t</w:t>
      </w:r>
      <w:r w:rsidRPr="0011170A">
        <w:rPr>
          <w:rFonts w:cstheme="minorHAnsi"/>
        </w:rPr>
        <w:t>he principles of the knowledge of God (</w:t>
      </w:r>
      <w:r w:rsidRPr="0011170A">
        <w:rPr>
          <w:rFonts w:cstheme="minorHAnsi"/>
          <w:i/>
          <w:iCs/>
        </w:rPr>
        <w:t>θεογνωσίας</w:t>
      </w:r>
      <w:r w:rsidRPr="0011170A">
        <w:rPr>
          <w:rFonts w:cstheme="minorHAnsi"/>
        </w:rPr>
        <w:t>). And</w:t>
      </w:r>
      <w:r w:rsidR="004B1335">
        <w:rPr>
          <w:rFonts w:cstheme="minorHAnsi"/>
        </w:rPr>
        <w:t xml:space="preserve"> </w:t>
      </w:r>
      <w:r w:rsidRPr="0011170A">
        <w:rPr>
          <w:rFonts w:cstheme="minorHAnsi"/>
        </w:rPr>
        <w:t xml:space="preserve">when bringing him on to the paradise of delight </w:t>
      </w:r>
      <w:r w:rsidR="004B1335">
        <w:rPr>
          <w:rFonts w:cstheme="minorHAnsi"/>
        </w:rPr>
        <w:t>y</w:t>
      </w:r>
      <w:r w:rsidRPr="0011170A">
        <w:rPr>
          <w:rFonts w:cstheme="minorHAnsi"/>
        </w:rPr>
        <w:t>ou did</w:t>
      </w:r>
      <w:r w:rsidR="005A1B40" w:rsidRPr="0011170A">
        <w:rPr>
          <w:rFonts w:cstheme="minorHAnsi"/>
        </w:rPr>
        <w:t xml:space="preserve"> a</w:t>
      </w:r>
      <w:r w:rsidRPr="0011170A">
        <w:rPr>
          <w:rFonts w:cstheme="minorHAnsi"/>
        </w:rPr>
        <w:t>ccord unto him power to partake of all, but forbade th</w:t>
      </w:r>
      <w:r w:rsidR="005A1B40" w:rsidRPr="0011170A">
        <w:rPr>
          <w:rFonts w:cstheme="minorHAnsi"/>
        </w:rPr>
        <w:t>e t</w:t>
      </w:r>
      <w:r w:rsidRPr="0011170A">
        <w:rPr>
          <w:rFonts w:cstheme="minorHAnsi"/>
        </w:rPr>
        <w:t>aste of one (tree) alone, holding out the hope of yet bette</w:t>
      </w:r>
      <w:r w:rsidR="005A1B40" w:rsidRPr="0011170A">
        <w:rPr>
          <w:rFonts w:cstheme="minorHAnsi"/>
        </w:rPr>
        <w:t>r t</w:t>
      </w:r>
      <w:r w:rsidRPr="0011170A">
        <w:rPr>
          <w:rFonts w:cstheme="minorHAnsi"/>
        </w:rPr>
        <w:t>hings, so that, if he kept the commandment he should fo</w:t>
      </w:r>
      <w:r w:rsidR="005A1B40" w:rsidRPr="0011170A">
        <w:rPr>
          <w:rFonts w:cstheme="minorHAnsi"/>
        </w:rPr>
        <w:t>r t</w:t>
      </w:r>
      <w:r w:rsidRPr="0011170A">
        <w:rPr>
          <w:rFonts w:cstheme="minorHAnsi"/>
        </w:rPr>
        <w:t>hat receive immortality as a reward, But when he neglecte</w:t>
      </w:r>
      <w:r w:rsidR="005A1B40" w:rsidRPr="0011170A">
        <w:rPr>
          <w:rFonts w:cstheme="minorHAnsi"/>
        </w:rPr>
        <w:t>d t</w:t>
      </w:r>
      <w:r w:rsidRPr="0011170A">
        <w:rPr>
          <w:rFonts w:cstheme="minorHAnsi"/>
        </w:rPr>
        <w:t>he commandment, and through the deceit of the serpen</w:t>
      </w:r>
      <w:r w:rsidR="00A23162" w:rsidRPr="0011170A">
        <w:rPr>
          <w:rFonts w:cstheme="minorHAnsi"/>
        </w:rPr>
        <w:t>t, a</w:t>
      </w:r>
      <w:r w:rsidRPr="0011170A">
        <w:rPr>
          <w:rFonts w:cstheme="minorHAnsi"/>
        </w:rPr>
        <w:t>nd by the counsel of his wife, tasted the forbidden frui</w:t>
      </w:r>
      <w:r w:rsidR="00A23162" w:rsidRPr="0011170A">
        <w:rPr>
          <w:rFonts w:cstheme="minorHAnsi"/>
        </w:rPr>
        <w:t xml:space="preserve">t, </w:t>
      </w:r>
      <w:r w:rsidR="004B1335">
        <w:rPr>
          <w:rFonts w:cstheme="minorHAnsi"/>
        </w:rPr>
        <w:t>y</w:t>
      </w:r>
      <w:r w:rsidRPr="0011170A">
        <w:rPr>
          <w:rFonts w:cstheme="minorHAnsi"/>
        </w:rPr>
        <w:t xml:space="preserve">ou did justly drive him out of Paradise, yet, in </w:t>
      </w:r>
      <w:r w:rsidR="001D3F6F">
        <w:rPr>
          <w:rFonts w:cstheme="minorHAnsi"/>
        </w:rPr>
        <w:t>Your</w:t>
      </w:r>
      <w:r w:rsidRPr="0011170A">
        <w:rPr>
          <w:rFonts w:cstheme="minorHAnsi"/>
        </w:rPr>
        <w:t xml:space="preserve"> goodnes</w:t>
      </w:r>
      <w:r w:rsidR="00A23162" w:rsidRPr="0011170A">
        <w:rPr>
          <w:rFonts w:cstheme="minorHAnsi"/>
        </w:rPr>
        <w:t>s, d</w:t>
      </w:r>
      <w:r w:rsidRPr="0011170A">
        <w:rPr>
          <w:rFonts w:cstheme="minorHAnsi"/>
        </w:rPr>
        <w:t xml:space="preserve">id not </w:t>
      </w:r>
      <w:r w:rsidR="004B1335" w:rsidRPr="0011170A">
        <w:rPr>
          <w:rFonts w:cstheme="minorHAnsi"/>
        </w:rPr>
        <w:t>despise</w:t>
      </w:r>
      <w:r w:rsidRPr="0011170A">
        <w:rPr>
          <w:rFonts w:cstheme="minorHAnsi"/>
        </w:rPr>
        <w:t xml:space="preserve"> him when he was utterly lost. For h</w:t>
      </w:r>
      <w:r w:rsidR="005A1B40" w:rsidRPr="0011170A">
        <w:rPr>
          <w:rFonts w:cstheme="minorHAnsi"/>
        </w:rPr>
        <w:t>e w</w:t>
      </w:r>
      <w:r w:rsidRPr="0011170A">
        <w:rPr>
          <w:rFonts w:cstheme="minorHAnsi"/>
        </w:rPr>
        <w:t xml:space="preserve">as </w:t>
      </w:r>
      <w:r w:rsidR="001D3F6F">
        <w:rPr>
          <w:rFonts w:cstheme="minorHAnsi"/>
        </w:rPr>
        <w:t>Your</w:t>
      </w:r>
      <w:r w:rsidRPr="0011170A">
        <w:rPr>
          <w:rFonts w:cstheme="minorHAnsi"/>
        </w:rPr>
        <w:t xml:space="preserve"> creature. Subjecting the creation to him, </w:t>
      </w:r>
      <w:r w:rsidR="004B1335">
        <w:rPr>
          <w:rFonts w:cstheme="minorHAnsi"/>
        </w:rPr>
        <w:t>y</w:t>
      </w:r>
      <w:r w:rsidRPr="0011170A">
        <w:rPr>
          <w:rFonts w:cstheme="minorHAnsi"/>
        </w:rPr>
        <w:t>ou ha</w:t>
      </w:r>
      <w:r w:rsidR="004B1335">
        <w:rPr>
          <w:rFonts w:cstheme="minorHAnsi"/>
        </w:rPr>
        <w:t>ve</w:t>
      </w:r>
      <w:r w:rsidR="005A1B40" w:rsidRPr="0011170A">
        <w:rPr>
          <w:rFonts w:cstheme="minorHAnsi"/>
        </w:rPr>
        <w:t xml:space="preserve"> g</w:t>
      </w:r>
      <w:r w:rsidRPr="0011170A">
        <w:rPr>
          <w:rFonts w:cstheme="minorHAnsi"/>
        </w:rPr>
        <w:t xml:space="preserve">iven him to procure himself food by his own sweat and </w:t>
      </w:r>
      <w:r w:rsidR="004B1335" w:rsidRPr="0011170A">
        <w:rPr>
          <w:rFonts w:cstheme="minorHAnsi"/>
        </w:rPr>
        <w:t>labor</w:t>
      </w:r>
      <w:r w:rsidR="00A23162" w:rsidRPr="0011170A">
        <w:rPr>
          <w:rFonts w:cstheme="minorHAnsi"/>
        </w:rPr>
        <w:t xml:space="preserve">, </w:t>
      </w:r>
      <w:r w:rsidR="004B1335">
        <w:rPr>
          <w:rFonts w:cstheme="minorHAnsi"/>
        </w:rPr>
        <w:t>y</w:t>
      </w:r>
      <w:r w:rsidRPr="0011170A">
        <w:rPr>
          <w:rFonts w:cstheme="minorHAnsi"/>
        </w:rPr>
        <w:t>ou y</w:t>
      </w:r>
      <w:r w:rsidR="004B1335">
        <w:rPr>
          <w:rFonts w:cstheme="minorHAnsi"/>
        </w:rPr>
        <w:t>our</w:t>
      </w:r>
      <w:r w:rsidRPr="0011170A">
        <w:rPr>
          <w:rFonts w:cstheme="minorHAnsi"/>
        </w:rPr>
        <w:t>self planting and increasing and fastening al</w:t>
      </w:r>
      <w:r w:rsidR="005A1B40" w:rsidRPr="0011170A">
        <w:rPr>
          <w:rFonts w:cstheme="minorHAnsi"/>
        </w:rPr>
        <w:t>l t</w:t>
      </w:r>
      <w:r w:rsidRPr="0011170A">
        <w:rPr>
          <w:rFonts w:cstheme="minorHAnsi"/>
        </w:rPr>
        <w:t>hings (for him). And, causing him to fall asleep for a shor</w:t>
      </w:r>
      <w:r w:rsidR="005A1B40" w:rsidRPr="0011170A">
        <w:rPr>
          <w:rFonts w:cstheme="minorHAnsi"/>
        </w:rPr>
        <w:t>t t</w:t>
      </w:r>
      <w:r w:rsidRPr="0011170A">
        <w:rPr>
          <w:rFonts w:cstheme="minorHAnsi"/>
        </w:rPr>
        <w:t xml:space="preserve">ime, </w:t>
      </w:r>
      <w:r w:rsidR="004B1335">
        <w:rPr>
          <w:rFonts w:cstheme="minorHAnsi"/>
        </w:rPr>
        <w:t>y</w:t>
      </w:r>
      <w:r w:rsidRPr="0011170A">
        <w:rPr>
          <w:rFonts w:cstheme="minorHAnsi"/>
        </w:rPr>
        <w:t>ou called him by an oath to a renewal of bein</w:t>
      </w:r>
      <w:r w:rsidR="00A23162" w:rsidRPr="0011170A">
        <w:rPr>
          <w:rFonts w:cstheme="minorHAnsi"/>
        </w:rPr>
        <w:t>g, a</w:t>
      </w:r>
      <w:r w:rsidRPr="0011170A">
        <w:rPr>
          <w:rFonts w:cstheme="minorHAnsi"/>
        </w:rPr>
        <w:t xml:space="preserve">nd </w:t>
      </w:r>
      <w:r w:rsidR="004B1335" w:rsidRPr="0011170A">
        <w:rPr>
          <w:rFonts w:cstheme="minorHAnsi"/>
        </w:rPr>
        <w:t>losing</w:t>
      </w:r>
      <w:r w:rsidRPr="0011170A">
        <w:rPr>
          <w:rFonts w:cstheme="minorHAnsi"/>
        </w:rPr>
        <w:t xml:space="preserve"> the sentence of death did promise life by th</w:t>
      </w:r>
      <w:r w:rsidR="005A1B40" w:rsidRPr="0011170A">
        <w:rPr>
          <w:rFonts w:cstheme="minorHAnsi"/>
        </w:rPr>
        <w:t>e r</w:t>
      </w:r>
      <w:r w:rsidRPr="0011170A">
        <w:rPr>
          <w:rFonts w:cstheme="minorHAnsi"/>
        </w:rPr>
        <w:t xml:space="preserve">esurrection. Nor was this all; for </w:t>
      </w:r>
      <w:r w:rsidR="004B1335">
        <w:rPr>
          <w:rFonts w:cstheme="minorHAnsi"/>
        </w:rPr>
        <w:t>y</w:t>
      </w:r>
      <w:r w:rsidRPr="0011170A">
        <w:rPr>
          <w:rFonts w:cstheme="minorHAnsi"/>
        </w:rPr>
        <w:t>ou did pour forth hi</w:t>
      </w:r>
      <w:r w:rsidR="005A1B40" w:rsidRPr="0011170A">
        <w:rPr>
          <w:rFonts w:cstheme="minorHAnsi"/>
        </w:rPr>
        <w:t>s p</w:t>
      </w:r>
      <w:r w:rsidRPr="0011170A">
        <w:rPr>
          <w:rFonts w:cstheme="minorHAnsi"/>
        </w:rPr>
        <w:t>rogeny in an innumerable multitude, and glorifying thos</w:t>
      </w:r>
      <w:r w:rsidR="005A1B40" w:rsidRPr="0011170A">
        <w:rPr>
          <w:rFonts w:cstheme="minorHAnsi"/>
        </w:rPr>
        <w:t>e w</w:t>
      </w:r>
      <w:r w:rsidRPr="0011170A">
        <w:rPr>
          <w:rFonts w:cstheme="minorHAnsi"/>
        </w:rPr>
        <w:t xml:space="preserve">ho clung to </w:t>
      </w:r>
      <w:r w:rsidR="004B1335">
        <w:rPr>
          <w:rFonts w:cstheme="minorHAnsi"/>
        </w:rPr>
        <w:t>you</w:t>
      </w:r>
      <w:r w:rsidRPr="0011170A">
        <w:rPr>
          <w:rFonts w:cstheme="minorHAnsi"/>
        </w:rPr>
        <w:t xml:space="preserve">, did punish those who revolted from </w:t>
      </w:r>
      <w:r w:rsidR="004B1335">
        <w:rPr>
          <w:rFonts w:cstheme="minorHAnsi"/>
        </w:rPr>
        <w:t>you</w:t>
      </w:r>
      <w:r w:rsidRPr="0011170A">
        <w:rPr>
          <w:rFonts w:cstheme="minorHAnsi"/>
        </w:rPr>
        <w:t>.</w:t>
      </w:r>
      <w:r w:rsidR="00003049">
        <w:rPr>
          <w:rFonts w:cstheme="minorHAnsi"/>
        </w:rPr>
        <w:t xml:space="preserve"> Y</w:t>
      </w:r>
      <w:r w:rsidRPr="0011170A">
        <w:rPr>
          <w:rFonts w:cstheme="minorHAnsi"/>
        </w:rPr>
        <w:t xml:space="preserve">ou </w:t>
      </w:r>
      <w:r w:rsidR="00700D08">
        <w:rPr>
          <w:rFonts w:cstheme="minorHAnsi"/>
        </w:rPr>
        <w:t>did</w:t>
      </w:r>
      <w:r w:rsidRPr="0011170A">
        <w:rPr>
          <w:rFonts w:cstheme="minorHAnsi"/>
        </w:rPr>
        <w:t xml:space="preserve"> accept the sacrifice of Abel as of one who was hol</w:t>
      </w:r>
      <w:r w:rsidR="00A23162" w:rsidRPr="0011170A">
        <w:rPr>
          <w:rFonts w:cstheme="minorHAnsi"/>
        </w:rPr>
        <w:t>y, a</w:t>
      </w:r>
      <w:r w:rsidRPr="0011170A">
        <w:rPr>
          <w:rFonts w:cstheme="minorHAnsi"/>
        </w:rPr>
        <w:t>nd turn away the gift of Cain, the murderer of his brothe</w:t>
      </w:r>
      <w:r w:rsidR="00A23162" w:rsidRPr="0011170A">
        <w:rPr>
          <w:rFonts w:cstheme="minorHAnsi"/>
        </w:rPr>
        <w:t>r, a</w:t>
      </w:r>
      <w:r w:rsidRPr="0011170A">
        <w:rPr>
          <w:rFonts w:cstheme="minorHAnsi"/>
        </w:rPr>
        <w:t xml:space="preserve">s of one accursed. </w:t>
      </w:r>
      <w:r w:rsidR="00003049" w:rsidRPr="0011170A">
        <w:rPr>
          <w:rFonts w:cstheme="minorHAnsi"/>
        </w:rPr>
        <w:t>Furthermore,</w:t>
      </w:r>
      <w:r w:rsidRPr="0011170A">
        <w:rPr>
          <w:rFonts w:cstheme="minorHAnsi"/>
        </w:rPr>
        <w:t xml:space="preserve"> </w:t>
      </w:r>
      <w:r w:rsidR="00003049">
        <w:rPr>
          <w:rFonts w:cstheme="minorHAnsi"/>
        </w:rPr>
        <w:t>y</w:t>
      </w:r>
      <w:r w:rsidRPr="0011170A">
        <w:rPr>
          <w:rFonts w:cstheme="minorHAnsi"/>
        </w:rPr>
        <w:t>ou did accept Set</w:t>
      </w:r>
      <w:r w:rsidR="005A1B40" w:rsidRPr="0011170A">
        <w:rPr>
          <w:rFonts w:cstheme="minorHAnsi"/>
        </w:rPr>
        <w:t>h a</w:t>
      </w:r>
      <w:r w:rsidRPr="0011170A">
        <w:rPr>
          <w:rFonts w:cstheme="minorHAnsi"/>
        </w:rPr>
        <w:t xml:space="preserve">nd Enos, and did translate Enoch. For </w:t>
      </w:r>
      <w:r w:rsidR="00003049">
        <w:rPr>
          <w:rFonts w:cstheme="minorHAnsi"/>
        </w:rPr>
        <w:t>y</w:t>
      </w:r>
      <w:r w:rsidRPr="0011170A">
        <w:rPr>
          <w:rFonts w:cstheme="minorHAnsi"/>
        </w:rPr>
        <w:t>ou ar</w:t>
      </w:r>
      <w:r w:rsidR="00003049">
        <w:rPr>
          <w:rFonts w:cstheme="minorHAnsi"/>
        </w:rPr>
        <w:t>e</w:t>
      </w:r>
      <w:r w:rsidRPr="0011170A">
        <w:rPr>
          <w:rFonts w:cstheme="minorHAnsi"/>
        </w:rPr>
        <w:t xml:space="preserve"> the Creato</w:t>
      </w:r>
      <w:r w:rsidR="005A1B40" w:rsidRPr="0011170A">
        <w:rPr>
          <w:rFonts w:cstheme="minorHAnsi"/>
        </w:rPr>
        <w:t>r o</w:t>
      </w:r>
      <w:r w:rsidRPr="0011170A">
        <w:rPr>
          <w:rFonts w:cstheme="minorHAnsi"/>
        </w:rPr>
        <w:t>f men, the Dispenser of life, the Provider in want, an</w:t>
      </w:r>
      <w:r w:rsidR="005A1B40" w:rsidRPr="0011170A">
        <w:rPr>
          <w:rFonts w:cstheme="minorHAnsi"/>
        </w:rPr>
        <w:t>d t</w:t>
      </w:r>
      <w:r w:rsidRPr="0011170A">
        <w:rPr>
          <w:rFonts w:cstheme="minorHAnsi"/>
        </w:rPr>
        <w:t>he Giver of Laws, and the Rewarder of those who keep the</w:t>
      </w:r>
      <w:r w:rsidR="005A1B40" w:rsidRPr="0011170A">
        <w:rPr>
          <w:rFonts w:cstheme="minorHAnsi"/>
        </w:rPr>
        <w:t>m a</w:t>
      </w:r>
      <w:r w:rsidRPr="0011170A">
        <w:rPr>
          <w:rFonts w:cstheme="minorHAnsi"/>
        </w:rPr>
        <w:t xml:space="preserve">nd the Avenger of those who transgress them. </w:t>
      </w:r>
      <w:r w:rsidR="00003049">
        <w:rPr>
          <w:rFonts w:cstheme="minorHAnsi"/>
        </w:rPr>
        <w:t>Y</w:t>
      </w:r>
      <w:r w:rsidRPr="0011170A">
        <w:rPr>
          <w:rFonts w:cstheme="minorHAnsi"/>
        </w:rPr>
        <w:t>ou did</w:t>
      </w:r>
      <w:r w:rsidR="005A1B40" w:rsidRPr="0011170A">
        <w:rPr>
          <w:rFonts w:cstheme="minorHAnsi"/>
        </w:rPr>
        <w:t xml:space="preserve"> b</w:t>
      </w:r>
      <w:r w:rsidRPr="0011170A">
        <w:rPr>
          <w:rFonts w:cstheme="minorHAnsi"/>
        </w:rPr>
        <w:t>ring the great flood upon the world on account of the multitud</w:t>
      </w:r>
      <w:r w:rsidR="005A1B40" w:rsidRPr="0011170A">
        <w:rPr>
          <w:rFonts w:cstheme="minorHAnsi"/>
        </w:rPr>
        <w:t>e o</w:t>
      </w:r>
      <w:r w:rsidRPr="0011170A">
        <w:rPr>
          <w:rFonts w:cstheme="minorHAnsi"/>
        </w:rPr>
        <w:t>f the ungodly, and, in an ark, did rescue from the delug</w:t>
      </w:r>
      <w:r w:rsidR="005A1B40" w:rsidRPr="0011170A">
        <w:rPr>
          <w:rFonts w:cstheme="minorHAnsi"/>
        </w:rPr>
        <w:t>e r</w:t>
      </w:r>
      <w:r w:rsidRPr="0011170A">
        <w:rPr>
          <w:rFonts w:cstheme="minorHAnsi"/>
        </w:rPr>
        <w:t>ighteous Noe, together with eight souls, the last of thos</w:t>
      </w:r>
      <w:r w:rsidR="005A1B40" w:rsidRPr="0011170A">
        <w:rPr>
          <w:rFonts w:cstheme="minorHAnsi"/>
        </w:rPr>
        <w:t>e w</w:t>
      </w:r>
      <w:r w:rsidRPr="0011170A">
        <w:rPr>
          <w:rFonts w:cstheme="minorHAnsi"/>
        </w:rPr>
        <w:t>ho had gone before, to be the beginning of those who wer</w:t>
      </w:r>
      <w:r w:rsidR="005A1B40" w:rsidRPr="0011170A">
        <w:rPr>
          <w:rFonts w:cstheme="minorHAnsi"/>
        </w:rPr>
        <w:t>e t</w:t>
      </w:r>
      <w:r w:rsidRPr="0011170A">
        <w:rPr>
          <w:rFonts w:cstheme="minorHAnsi"/>
        </w:rPr>
        <w:t xml:space="preserve">o come after. </w:t>
      </w:r>
      <w:r w:rsidR="00003049">
        <w:rPr>
          <w:rFonts w:cstheme="minorHAnsi"/>
        </w:rPr>
        <w:t>Y</w:t>
      </w:r>
      <w:r w:rsidRPr="0011170A">
        <w:rPr>
          <w:rFonts w:cstheme="minorHAnsi"/>
        </w:rPr>
        <w:t>ou did kindle the fearful fire upon the fiv</w:t>
      </w:r>
      <w:r w:rsidR="005A1B40" w:rsidRPr="0011170A">
        <w:rPr>
          <w:rFonts w:cstheme="minorHAnsi"/>
        </w:rPr>
        <w:t>e c</w:t>
      </w:r>
      <w:r w:rsidRPr="0011170A">
        <w:rPr>
          <w:rFonts w:cstheme="minorHAnsi"/>
        </w:rPr>
        <w:t>ities of the land of Sodom, making a fertile land into a sal</w:t>
      </w:r>
      <w:r w:rsidR="005A1B40" w:rsidRPr="0011170A">
        <w:rPr>
          <w:rFonts w:cstheme="minorHAnsi"/>
        </w:rPr>
        <w:t>t l</w:t>
      </w:r>
      <w:r w:rsidRPr="0011170A">
        <w:rPr>
          <w:rFonts w:cstheme="minorHAnsi"/>
        </w:rPr>
        <w:t>ake, for the wickedness of those who dwelt therein, and did</w:t>
      </w:r>
      <w:r w:rsidR="005A1B40" w:rsidRPr="0011170A">
        <w:rPr>
          <w:rFonts w:cstheme="minorHAnsi"/>
        </w:rPr>
        <w:t xml:space="preserve"> s</w:t>
      </w:r>
      <w:r w:rsidRPr="0011170A">
        <w:rPr>
          <w:rFonts w:cstheme="minorHAnsi"/>
        </w:rPr>
        <w:t xml:space="preserve">natch holy Lot from the conflagration. </w:t>
      </w:r>
      <w:r w:rsidR="00003049">
        <w:rPr>
          <w:rFonts w:cstheme="minorHAnsi"/>
        </w:rPr>
        <w:t>Y</w:t>
      </w:r>
      <w:r w:rsidRPr="0011170A">
        <w:rPr>
          <w:rFonts w:cstheme="minorHAnsi"/>
        </w:rPr>
        <w:t>ou did rescue</w:t>
      </w:r>
      <w:r w:rsidR="00003049">
        <w:rPr>
          <w:rFonts w:cstheme="minorHAnsi"/>
        </w:rPr>
        <w:t xml:space="preserve"> </w:t>
      </w:r>
      <w:r w:rsidRPr="0011170A">
        <w:rPr>
          <w:rFonts w:cstheme="minorHAnsi"/>
        </w:rPr>
        <w:t>Abraham from ancestral impiety, did appoint him hei</w:t>
      </w:r>
      <w:r w:rsidR="005A1B40" w:rsidRPr="0011170A">
        <w:rPr>
          <w:rFonts w:cstheme="minorHAnsi"/>
        </w:rPr>
        <w:t>r o</w:t>
      </w:r>
      <w:r w:rsidRPr="0011170A">
        <w:rPr>
          <w:rFonts w:cstheme="minorHAnsi"/>
        </w:rPr>
        <w:t xml:space="preserve">f the world, and revealed </w:t>
      </w:r>
      <w:r w:rsidR="001D3F6F">
        <w:rPr>
          <w:rFonts w:cstheme="minorHAnsi"/>
        </w:rPr>
        <w:t>Your</w:t>
      </w:r>
      <w:r w:rsidRPr="0011170A">
        <w:rPr>
          <w:rFonts w:cstheme="minorHAnsi"/>
        </w:rPr>
        <w:t xml:space="preserve"> Christ unto him. </w:t>
      </w:r>
      <w:r w:rsidR="00003049">
        <w:rPr>
          <w:rFonts w:cstheme="minorHAnsi"/>
        </w:rPr>
        <w:t>Y</w:t>
      </w:r>
      <w:r w:rsidRPr="0011170A">
        <w:rPr>
          <w:rFonts w:cstheme="minorHAnsi"/>
        </w:rPr>
        <w:t>ou did</w:t>
      </w:r>
      <w:r w:rsidR="005A1B40" w:rsidRPr="0011170A">
        <w:rPr>
          <w:rFonts w:cstheme="minorHAnsi"/>
        </w:rPr>
        <w:t xml:space="preserve"> o</w:t>
      </w:r>
      <w:r w:rsidRPr="0011170A">
        <w:rPr>
          <w:rFonts w:cstheme="minorHAnsi"/>
        </w:rPr>
        <w:t xml:space="preserve">rdain Melchisedek high-priest of </w:t>
      </w:r>
      <w:r w:rsidR="001D3F6F">
        <w:rPr>
          <w:rFonts w:cstheme="minorHAnsi"/>
        </w:rPr>
        <w:t>Your</w:t>
      </w:r>
      <w:r w:rsidRPr="0011170A">
        <w:rPr>
          <w:rFonts w:cstheme="minorHAnsi"/>
        </w:rPr>
        <w:t xml:space="preserve"> worship. </w:t>
      </w:r>
      <w:r w:rsidR="00003049">
        <w:rPr>
          <w:rFonts w:cstheme="minorHAnsi"/>
        </w:rPr>
        <w:t>Y</w:t>
      </w:r>
      <w:r w:rsidRPr="0011170A">
        <w:rPr>
          <w:rFonts w:cstheme="minorHAnsi"/>
        </w:rPr>
        <w:t>ou did</w:t>
      </w:r>
      <w:r w:rsidR="005A1B40" w:rsidRPr="0011170A">
        <w:rPr>
          <w:rFonts w:cstheme="minorHAnsi"/>
        </w:rPr>
        <w:t xml:space="preserve"> s</w:t>
      </w:r>
      <w:r w:rsidRPr="0011170A">
        <w:rPr>
          <w:rFonts w:cstheme="minorHAnsi"/>
        </w:rPr>
        <w:t xml:space="preserve">how </w:t>
      </w:r>
      <w:r w:rsidR="001D3F6F">
        <w:rPr>
          <w:rFonts w:cstheme="minorHAnsi"/>
        </w:rPr>
        <w:t>Your</w:t>
      </w:r>
      <w:r w:rsidRPr="0011170A">
        <w:rPr>
          <w:rFonts w:cstheme="minorHAnsi"/>
        </w:rPr>
        <w:t xml:space="preserve"> patient servant Job victor of the serpent, the beginne</w:t>
      </w:r>
      <w:r w:rsidR="005A1B40" w:rsidRPr="0011170A">
        <w:rPr>
          <w:rFonts w:cstheme="minorHAnsi"/>
        </w:rPr>
        <w:t>r o</w:t>
      </w:r>
      <w:r w:rsidRPr="0011170A">
        <w:rPr>
          <w:rFonts w:cstheme="minorHAnsi"/>
        </w:rPr>
        <w:t xml:space="preserve">f wickedness. </w:t>
      </w:r>
      <w:r w:rsidR="00003049">
        <w:rPr>
          <w:rFonts w:cstheme="minorHAnsi"/>
        </w:rPr>
        <w:t>Y</w:t>
      </w:r>
      <w:r w:rsidRPr="0011170A">
        <w:rPr>
          <w:rFonts w:cstheme="minorHAnsi"/>
        </w:rPr>
        <w:t xml:space="preserve">ou made Isaac a </w:t>
      </w:r>
      <w:r w:rsidR="00C77C18">
        <w:rPr>
          <w:rFonts w:cstheme="minorHAnsi"/>
        </w:rPr>
        <w:t>Son</w:t>
      </w:r>
      <w:r w:rsidRPr="0011170A">
        <w:rPr>
          <w:rFonts w:cstheme="minorHAnsi"/>
        </w:rPr>
        <w:t xml:space="preserve"> of promis</w:t>
      </w:r>
      <w:r w:rsidR="00A23162" w:rsidRPr="0011170A">
        <w:rPr>
          <w:rFonts w:cstheme="minorHAnsi"/>
        </w:rPr>
        <w:t>e, a</w:t>
      </w:r>
      <w:r w:rsidRPr="0011170A">
        <w:rPr>
          <w:rFonts w:cstheme="minorHAnsi"/>
        </w:rPr>
        <w:t>nd Jacob the father of twelve sons, and pouring forth hi</w:t>
      </w:r>
      <w:r w:rsidR="005A1B40" w:rsidRPr="0011170A">
        <w:rPr>
          <w:rFonts w:cstheme="minorHAnsi"/>
        </w:rPr>
        <w:t>s p</w:t>
      </w:r>
      <w:r w:rsidRPr="0011170A">
        <w:rPr>
          <w:rFonts w:cstheme="minorHAnsi"/>
        </w:rPr>
        <w:t>rogeny in a multitude brought them down into Egyp</w:t>
      </w:r>
      <w:r w:rsidR="005A1B40" w:rsidRPr="0011170A">
        <w:rPr>
          <w:rFonts w:cstheme="minorHAnsi"/>
        </w:rPr>
        <w:t>t f</w:t>
      </w:r>
      <w:r w:rsidRPr="0011170A">
        <w:rPr>
          <w:rFonts w:cstheme="minorHAnsi"/>
        </w:rPr>
        <w:t xml:space="preserve">ive-and-seventy souls. </w:t>
      </w:r>
      <w:r w:rsidR="00003049">
        <w:rPr>
          <w:rFonts w:cstheme="minorHAnsi"/>
        </w:rPr>
        <w:t>Y</w:t>
      </w:r>
      <w:r w:rsidRPr="0011170A">
        <w:rPr>
          <w:rFonts w:cstheme="minorHAnsi"/>
        </w:rPr>
        <w:t>ou, 0 Lord, did not forget Jos</w:t>
      </w:r>
      <w:r w:rsidR="00003049">
        <w:rPr>
          <w:rFonts w:cstheme="minorHAnsi"/>
        </w:rPr>
        <w:t>e</w:t>
      </w:r>
      <w:r w:rsidRPr="0011170A">
        <w:rPr>
          <w:rFonts w:cstheme="minorHAnsi"/>
        </w:rPr>
        <w:t xml:space="preserve">ph, but, as a reward of his chastity for </w:t>
      </w:r>
      <w:r w:rsidR="001D3F6F">
        <w:rPr>
          <w:rFonts w:cstheme="minorHAnsi"/>
        </w:rPr>
        <w:t>Your</w:t>
      </w:r>
      <w:r w:rsidRPr="0011170A">
        <w:rPr>
          <w:rFonts w:cstheme="minorHAnsi"/>
        </w:rPr>
        <w:t xml:space="preserve"> sake, </w:t>
      </w:r>
      <w:r w:rsidR="00700D08">
        <w:rPr>
          <w:rFonts w:cstheme="minorHAnsi"/>
        </w:rPr>
        <w:t>gave</w:t>
      </w:r>
      <w:r w:rsidR="005A1B40" w:rsidRPr="0011170A">
        <w:rPr>
          <w:rFonts w:cstheme="minorHAnsi"/>
        </w:rPr>
        <w:t xml:space="preserve"> h</w:t>
      </w:r>
      <w:r w:rsidRPr="0011170A">
        <w:rPr>
          <w:rFonts w:cstheme="minorHAnsi"/>
        </w:rPr>
        <w:t xml:space="preserve">im to rule over Egypt. </w:t>
      </w:r>
      <w:r w:rsidR="00003049">
        <w:rPr>
          <w:rFonts w:cstheme="minorHAnsi"/>
        </w:rPr>
        <w:t>Y</w:t>
      </w:r>
      <w:r w:rsidRPr="0011170A">
        <w:rPr>
          <w:rFonts w:cstheme="minorHAnsi"/>
        </w:rPr>
        <w:t>ou, 0 Lord, did not forget the</w:t>
      </w:r>
      <w:r w:rsidR="00003049">
        <w:rPr>
          <w:rFonts w:cstheme="minorHAnsi"/>
        </w:rPr>
        <w:t xml:space="preserve"> </w:t>
      </w:r>
      <w:r w:rsidRPr="0011170A">
        <w:rPr>
          <w:rFonts w:cstheme="minorHAnsi"/>
        </w:rPr>
        <w:t>Hebrews when they were in bondage under the Egyptian</w:t>
      </w:r>
      <w:r w:rsidR="00A23162" w:rsidRPr="0011170A">
        <w:rPr>
          <w:rFonts w:cstheme="minorHAnsi"/>
        </w:rPr>
        <w:t>s, b</w:t>
      </w:r>
      <w:r w:rsidRPr="0011170A">
        <w:rPr>
          <w:rFonts w:cstheme="minorHAnsi"/>
        </w:rPr>
        <w:t xml:space="preserve">ut on account of </w:t>
      </w:r>
      <w:r w:rsidR="001D3F6F">
        <w:rPr>
          <w:rFonts w:cstheme="minorHAnsi"/>
        </w:rPr>
        <w:t>Your</w:t>
      </w:r>
      <w:r w:rsidRPr="0011170A">
        <w:rPr>
          <w:rFonts w:cstheme="minorHAnsi"/>
        </w:rPr>
        <w:t xml:space="preserve"> promise to </w:t>
      </w:r>
      <w:r w:rsidRPr="0011170A">
        <w:rPr>
          <w:rFonts w:cstheme="minorHAnsi"/>
        </w:rPr>
        <w:lastRenderedPageBreak/>
        <w:t xml:space="preserve">their fathers </w:t>
      </w:r>
      <w:r w:rsidR="00700D08">
        <w:rPr>
          <w:rFonts w:cstheme="minorHAnsi"/>
        </w:rPr>
        <w:t>did</w:t>
      </w:r>
      <w:r w:rsidRPr="0011170A">
        <w:rPr>
          <w:rFonts w:cstheme="minorHAnsi"/>
        </w:rPr>
        <w:t xml:space="preserve"> rescu</w:t>
      </w:r>
      <w:r w:rsidR="005A1B40" w:rsidRPr="0011170A">
        <w:rPr>
          <w:rFonts w:cstheme="minorHAnsi"/>
        </w:rPr>
        <w:t>e t</w:t>
      </w:r>
      <w:r w:rsidRPr="0011170A">
        <w:rPr>
          <w:rFonts w:cstheme="minorHAnsi"/>
        </w:rPr>
        <w:t>hem and punish the Egyptians. And when men corrupte</w:t>
      </w:r>
      <w:r w:rsidR="005A1B40" w:rsidRPr="0011170A">
        <w:rPr>
          <w:rFonts w:cstheme="minorHAnsi"/>
        </w:rPr>
        <w:t>d t</w:t>
      </w:r>
      <w:r w:rsidRPr="0011170A">
        <w:rPr>
          <w:rFonts w:cstheme="minorHAnsi"/>
        </w:rPr>
        <w:t>he natural law, and sometimes esteemed the creation fortuitou</w:t>
      </w:r>
      <w:r w:rsidR="00A23162" w:rsidRPr="0011170A">
        <w:rPr>
          <w:rFonts w:cstheme="minorHAnsi"/>
        </w:rPr>
        <w:t>s, a</w:t>
      </w:r>
      <w:r w:rsidRPr="0011170A">
        <w:rPr>
          <w:rFonts w:cstheme="minorHAnsi"/>
        </w:rPr>
        <w:t xml:space="preserve">nd sometimes </w:t>
      </w:r>
      <w:r w:rsidR="00003049" w:rsidRPr="0011170A">
        <w:rPr>
          <w:rFonts w:cstheme="minorHAnsi"/>
        </w:rPr>
        <w:t>honored</w:t>
      </w:r>
      <w:r w:rsidRPr="0011170A">
        <w:rPr>
          <w:rFonts w:cstheme="minorHAnsi"/>
        </w:rPr>
        <w:t xml:space="preserve"> it above measure, and mad</w:t>
      </w:r>
      <w:r w:rsidR="005A1B40" w:rsidRPr="0011170A">
        <w:rPr>
          <w:rFonts w:cstheme="minorHAnsi"/>
        </w:rPr>
        <w:t>e i</w:t>
      </w:r>
      <w:r w:rsidRPr="0011170A">
        <w:rPr>
          <w:rFonts w:cstheme="minorHAnsi"/>
        </w:rPr>
        <w:t xml:space="preserve">t equal unto </w:t>
      </w:r>
      <w:r w:rsidR="00003049">
        <w:rPr>
          <w:rFonts w:cstheme="minorHAnsi"/>
        </w:rPr>
        <w:t>you</w:t>
      </w:r>
      <w:r w:rsidRPr="0011170A">
        <w:rPr>
          <w:rFonts w:cstheme="minorHAnsi"/>
        </w:rPr>
        <w:t xml:space="preserve">, the God of all, </w:t>
      </w:r>
      <w:r w:rsidR="00003049">
        <w:rPr>
          <w:rFonts w:cstheme="minorHAnsi"/>
        </w:rPr>
        <w:t>y</w:t>
      </w:r>
      <w:r w:rsidRPr="0011170A">
        <w:rPr>
          <w:rFonts w:cstheme="minorHAnsi"/>
        </w:rPr>
        <w:t>ou suffered them no</w:t>
      </w:r>
      <w:r w:rsidR="005A1B40" w:rsidRPr="0011170A">
        <w:rPr>
          <w:rFonts w:cstheme="minorHAnsi"/>
        </w:rPr>
        <w:t>t t</w:t>
      </w:r>
      <w:r w:rsidRPr="0011170A">
        <w:rPr>
          <w:rFonts w:cstheme="minorHAnsi"/>
        </w:rPr>
        <w:t xml:space="preserve">o wander in error, but </w:t>
      </w:r>
      <w:r w:rsidR="00700D08">
        <w:rPr>
          <w:rFonts w:cstheme="minorHAnsi"/>
        </w:rPr>
        <w:t>did</w:t>
      </w:r>
      <w:r w:rsidRPr="0011170A">
        <w:rPr>
          <w:rFonts w:cstheme="minorHAnsi"/>
        </w:rPr>
        <w:t xml:space="preserve"> raise up </w:t>
      </w:r>
      <w:r w:rsidR="001D3F6F">
        <w:rPr>
          <w:rFonts w:cstheme="minorHAnsi"/>
        </w:rPr>
        <w:t>Your</w:t>
      </w:r>
      <w:r w:rsidRPr="0011170A">
        <w:rPr>
          <w:rFonts w:cstheme="minorHAnsi"/>
        </w:rPr>
        <w:t xml:space="preserve"> servant Mose</w:t>
      </w:r>
      <w:r w:rsidR="005A1B40" w:rsidRPr="0011170A">
        <w:rPr>
          <w:rFonts w:cstheme="minorHAnsi"/>
        </w:rPr>
        <w:t>s a</w:t>
      </w:r>
      <w:r w:rsidRPr="0011170A">
        <w:rPr>
          <w:rFonts w:cstheme="minorHAnsi"/>
        </w:rPr>
        <w:t xml:space="preserve">nd </w:t>
      </w:r>
      <w:r w:rsidR="00700D08">
        <w:rPr>
          <w:rFonts w:cstheme="minorHAnsi"/>
        </w:rPr>
        <w:t>gave</w:t>
      </w:r>
      <w:r w:rsidRPr="0011170A">
        <w:rPr>
          <w:rFonts w:cstheme="minorHAnsi"/>
        </w:rPr>
        <w:t xml:space="preserve"> by him a written law to confirm the law of nature.</w:t>
      </w:r>
      <w:r w:rsidR="00003049">
        <w:rPr>
          <w:rFonts w:cstheme="minorHAnsi"/>
        </w:rPr>
        <w:t xml:space="preserve"> Y</w:t>
      </w:r>
      <w:r w:rsidRPr="0011170A">
        <w:rPr>
          <w:rFonts w:cstheme="minorHAnsi"/>
        </w:rPr>
        <w:t>ou sh</w:t>
      </w:r>
      <w:r w:rsidR="00003049">
        <w:rPr>
          <w:rFonts w:cstheme="minorHAnsi"/>
        </w:rPr>
        <w:t>owed</w:t>
      </w:r>
      <w:r w:rsidRPr="0011170A">
        <w:rPr>
          <w:rFonts w:cstheme="minorHAnsi"/>
        </w:rPr>
        <w:t xml:space="preserve"> the creation to be </w:t>
      </w:r>
      <w:r w:rsidR="001D3F6F">
        <w:rPr>
          <w:rFonts w:cstheme="minorHAnsi"/>
        </w:rPr>
        <w:t>Your</w:t>
      </w:r>
      <w:r w:rsidRPr="0011170A">
        <w:rPr>
          <w:rFonts w:cstheme="minorHAnsi"/>
        </w:rPr>
        <w:t xml:space="preserve"> work, and expellin</w:t>
      </w:r>
      <w:r w:rsidR="005A1B40" w:rsidRPr="0011170A">
        <w:rPr>
          <w:rFonts w:cstheme="minorHAnsi"/>
        </w:rPr>
        <w:t>g t</w:t>
      </w:r>
      <w:r w:rsidRPr="0011170A">
        <w:rPr>
          <w:rFonts w:cstheme="minorHAnsi"/>
        </w:rPr>
        <w:t xml:space="preserve">he error of polytheism </w:t>
      </w:r>
      <w:r w:rsidR="00700D08">
        <w:rPr>
          <w:rFonts w:cstheme="minorHAnsi"/>
        </w:rPr>
        <w:t>did</w:t>
      </w:r>
      <w:r w:rsidRPr="0011170A">
        <w:rPr>
          <w:rFonts w:cstheme="minorHAnsi"/>
        </w:rPr>
        <w:t xml:space="preserve"> glorify Aaron and hi</w:t>
      </w:r>
      <w:r w:rsidR="005A1B40" w:rsidRPr="0011170A">
        <w:rPr>
          <w:rFonts w:cstheme="minorHAnsi"/>
        </w:rPr>
        <w:t>s p</w:t>
      </w:r>
      <w:r w:rsidRPr="0011170A">
        <w:rPr>
          <w:rFonts w:cstheme="minorHAnsi"/>
        </w:rPr>
        <w:t xml:space="preserve">osterity with the priesthood. </w:t>
      </w:r>
      <w:r w:rsidR="00003049">
        <w:rPr>
          <w:rFonts w:cstheme="minorHAnsi"/>
        </w:rPr>
        <w:t>Y</w:t>
      </w:r>
      <w:r w:rsidRPr="0011170A">
        <w:rPr>
          <w:rFonts w:cstheme="minorHAnsi"/>
        </w:rPr>
        <w:t>ou punished the Hebrew</w:t>
      </w:r>
      <w:r w:rsidR="005A1B40" w:rsidRPr="0011170A">
        <w:rPr>
          <w:rFonts w:cstheme="minorHAnsi"/>
        </w:rPr>
        <w:t>s w</w:t>
      </w:r>
      <w:r w:rsidRPr="0011170A">
        <w:rPr>
          <w:rFonts w:cstheme="minorHAnsi"/>
        </w:rPr>
        <w:t>hen they sinned, and received</w:t>
      </w:r>
      <w:r w:rsidR="00003049">
        <w:rPr>
          <w:rFonts w:cstheme="minorHAnsi"/>
        </w:rPr>
        <w:t xml:space="preserve"> </w:t>
      </w:r>
      <w:r w:rsidRPr="0011170A">
        <w:rPr>
          <w:rFonts w:cstheme="minorHAnsi"/>
        </w:rPr>
        <w:t>them again whe</w:t>
      </w:r>
      <w:r w:rsidR="005A1B40" w:rsidRPr="0011170A">
        <w:rPr>
          <w:rFonts w:cstheme="minorHAnsi"/>
        </w:rPr>
        <w:t>n t</w:t>
      </w:r>
      <w:r w:rsidRPr="0011170A">
        <w:rPr>
          <w:rFonts w:cstheme="minorHAnsi"/>
        </w:rPr>
        <w:t xml:space="preserve">hey returned (to </w:t>
      </w:r>
      <w:r w:rsidR="00003049">
        <w:rPr>
          <w:rFonts w:cstheme="minorHAnsi"/>
        </w:rPr>
        <w:t>you</w:t>
      </w:r>
      <w:r w:rsidRPr="0011170A">
        <w:rPr>
          <w:rFonts w:cstheme="minorHAnsi"/>
        </w:rPr>
        <w:t xml:space="preserve">). </w:t>
      </w:r>
      <w:r w:rsidR="00003049">
        <w:rPr>
          <w:rFonts w:cstheme="minorHAnsi"/>
        </w:rPr>
        <w:t>Y</w:t>
      </w:r>
      <w:r w:rsidRPr="0011170A">
        <w:rPr>
          <w:rFonts w:cstheme="minorHAnsi"/>
        </w:rPr>
        <w:t>ou did torment the Egyptian</w:t>
      </w:r>
      <w:r w:rsidR="005A1B40" w:rsidRPr="0011170A">
        <w:rPr>
          <w:rFonts w:cstheme="minorHAnsi"/>
        </w:rPr>
        <w:t>s w</w:t>
      </w:r>
      <w:r w:rsidRPr="0011170A">
        <w:rPr>
          <w:rFonts w:cstheme="minorHAnsi"/>
        </w:rPr>
        <w:t xml:space="preserve">ith a tenfold plague. </w:t>
      </w:r>
      <w:r w:rsidR="00003049">
        <w:rPr>
          <w:rFonts w:cstheme="minorHAnsi"/>
        </w:rPr>
        <w:t>Y</w:t>
      </w:r>
      <w:r w:rsidRPr="0011170A">
        <w:rPr>
          <w:rFonts w:cstheme="minorHAnsi"/>
        </w:rPr>
        <w:t>ou, dividing the sea, did lea</w:t>
      </w:r>
      <w:r w:rsidR="005A1B40" w:rsidRPr="0011170A">
        <w:rPr>
          <w:rFonts w:cstheme="minorHAnsi"/>
        </w:rPr>
        <w:t>d t</w:t>
      </w:r>
      <w:r w:rsidRPr="0011170A">
        <w:rPr>
          <w:rFonts w:cstheme="minorHAnsi"/>
        </w:rPr>
        <w:t>he Israelites through it, and did chastise the Egyptian</w:t>
      </w:r>
      <w:r w:rsidR="00A23162" w:rsidRPr="0011170A">
        <w:rPr>
          <w:rFonts w:cstheme="minorHAnsi"/>
        </w:rPr>
        <w:t>s, s</w:t>
      </w:r>
      <w:r w:rsidRPr="0011170A">
        <w:rPr>
          <w:rFonts w:cstheme="minorHAnsi"/>
        </w:rPr>
        <w:t>ubmerging them in the water when they pursued after them.</w:t>
      </w:r>
      <w:r w:rsidR="00003049">
        <w:rPr>
          <w:rFonts w:cstheme="minorHAnsi"/>
        </w:rPr>
        <w:t xml:space="preserve"> Y</w:t>
      </w:r>
      <w:r w:rsidRPr="0011170A">
        <w:rPr>
          <w:rFonts w:cstheme="minorHAnsi"/>
        </w:rPr>
        <w:t xml:space="preserve">ou sweetened the bitter water with the wood. </w:t>
      </w:r>
      <w:r w:rsidR="00003049">
        <w:rPr>
          <w:rFonts w:cstheme="minorHAnsi"/>
        </w:rPr>
        <w:t>Y</w:t>
      </w:r>
      <w:r w:rsidRPr="0011170A">
        <w:rPr>
          <w:rFonts w:cstheme="minorHAnsi"/>
        </w:rPr>
        <w:t>o</w:t>
      </w:r>
      <w:r w:rsidR="005A1B40" w:rsidRPr="0011170A">
        <w:rPr>
          <w:rFonts w:cstheme="minorHAnsi"/>
        </w:rPr>
        <w:t>u p</w:t>
      </w:r>
      <w:r w:rsidRPr="0011170A">
        <w:rPr>
          <w:rFonts w:cstheme="minorHAnsi"/>
        </w:rPr>
        <w:t xml:space="preserve">oured forth water from the precipitous rock. </w:t>
      </w:r>
      <w:r w:rsidR="00003049">
        <w:rPr>
          <w:rFonts w:cstheme="minorHAnsi"/>
        </w:rPr>
        <w:t>Y</w:t>
      </w:r>
      <w:r w:rsidRPr="0011170A">
        <w:rPr>
          <w:rFonts w:cstheme="minorHAnsi"/>
        </w:rPr>
        <w:t>ou did</w:t>
      </w:r>
      <w:r w:rsidR="005A1B40" w:rsidRPr="0011170A">
        <w:rPr>
          <w:rFonts w:cstheme="minorHAnsi"/>
        </w:rPr>
        <w:t xml:space="preserve"> s</w:t>
      </w:r>
      <w:r w:rsidRPr="0011170A">
        <w:rPr>
          <w:rFonts w:cstheme="minorHAnsi"/>
        </w:rPr>
        <w:t>hed manna from heaven, and food of quails from the ai</w:t>
      </w:r>
      <w:r w:rsidR="00A23162" w:rsidRPr="0011170A">
        <w:rPr>
          <w:rFonts w:cstheme="minorHAnsi"/>
        </w:rPr>
        <w:t>r, a</w:t>
      </w:r>
      <w:r w:rsidRPr="0011170A">
        <w:rPr>
          <w:rFonts w:cstheme="minorHAnsi"/>
        </w:rPr>
        <w:t>nd a pillar of fire by night for light, and a pillar of clou</w:t>
      </w:r>
      <w:r w:rsidR="005A1B40" w:rsidRPr="0011170A">
        <w:rPr>
          <w:rFonts w:cstheme="minorHAnsi"/>
        </w:rPr>
        <w:t>d b</w:t>
      </w:r>
      <w:r w:rsidRPr="0011170A">
        <w:rPr>
          <w:rFonts w:cstheme="minorHAnsi"/>
        </w:rPr>
        <w:t xml:space="preserve">y day, for a shade from the heat. </w:t>
      </w:r>
      <w:r w:rsidR="00003049">
        <w:rPr>
          <w:rFonts w:cstheme="minorHAnsi"/>
        </w:rPr>
        <w:t>Y</w:t>
      </w:r>
      <w:r w:rsidRPr="0011170A">
        <w:rPr>
          <w:rFonts w:cstheme="minorHAnsi"/>
        </w:rPr>
        <w:t>ou did raise up Joshua</w:t>
      </w:r>
      <w:r w:rsidR="00003049">
        <w:rPr>
          <w:rFonts w:cstheme="minorHAnsi"/>
        </w:rPr>
        <w:t xml:space="preserve"> </w:t>
      </w:r>
      <w:r w:rsidRPr="0011170A">
        <w:rPr>
          <w:rFonts w:cstheme="minorHAnsi"/>
        </w:rPr>
        <w:t>(in Greek: ’</w:t>
      </w:r>
      <w:r w:rsidRPr="0011170A">
        <w:rPr>
          <w:rFonts w:cstheme="minorHAnsi"/>
          <w:i/>
          <w:iCs/>
        </w:rPr>
        <w:t>Ιησούς</w:t>
      </w:r>
      <w:r w:rsidRPr="0011170A">
        <w:rPr>
          <w:rFonts w:cstheme="minorHAnsi"/>
        </w:rPr>
        <w:t xml:space="preserve">) as a general, and by him </w:t>
      </w:r>
      <w:r w:rsidR="000C78C4" w:rsidRPr="0011170A">
        <w:rPr>
          <w:rFonts w:cstheme="minorHAnsi"/>
        </w:rPr>
        <w:t>overthrow</w:t>
      </w:r>
      <w:r w:rsidR="005A1B40" w:rsidRPr="0011170A">
        <w:rPr>
          <w:rFonts w:cstheme="minorHAnsi"/>
        </w:rPr>
        <w:t xml:space="preserve"> s</w:t>
      </w:r>
      <w:r w:rsidRPr="0011170A">
        <w:rPr>
          <w:rFonts w:cstheme="minorHAnsi"/>
        </w:rPr>
        <w:t xml:space="preserve">even nations of the Canaanites. </w:t>
      </w:r>
      <w:r w:rsidR="000C78C4">
        <w:rPr>
          <w:rFonts w:cstheme="minorHAnsi"/>
        </w:rPr>
        <w:t>Y</w:t>
      </w:r>
      <w:r w:rsidRPr="0011170A">
        <w:rPr>
          <w:rFonts w:cstheme="minorHAnsi"/>
        </w:rPr>
        <w:t>ou did divide Jordan.</w:t>
      </w:r>
      <w:r w:rsidR="000C78C4">
        <w:rPr>
          <w:rFonts w:cstheme="minorHAnsi"/>
        </w:rPr>
        <w:t xml:space="preserve"> Y</w:t>
      </w:r>
      <w:r w:rsidRPr="0011170A">
        <w:rPr>
          <w:rFonts w:cstheme="minorHAnsi"/>
        </w:rPr>
        <w:t xml:space="preserve">ou did dry up the rivers of Etham. </w:t>
      </w:r>
      <w:r w:rsidR="000C78C4">
        <w:rPr>
          <w:rFonts w:cstheme="minorHAnsi"/>
        </w:rPr>
        <w:t>Y</w:t>
      </w:r>
      <w:r w:rsidRPr="0011170A">
        <w:rPr>
          <w:rFonts w:cstheme="minorHAnsi"/>
        </w:rPr>
        <w:t xml:space="preserve">ou </w:t>
      </w:r>
      <w:r w:rsidR="008F33A9">
        <w:rPr>
          <w:rFonts w:cstheme="minorHAnsi"/>
        </w:rPr>
        <w:t>without</w:t>
      </w:r>
      <w:r w:rsidRPr="0011170A">
        <w:rPr>
          <w:rFonts w:cstheme="minorHAnsi"/>
        </w:rPr>
        <w:t xml:space="preserve"> engine</w:t>
      </w:r>
      <w:r w:rsidR="005A1B40" w:rsidRPr="0011170A">
        <w:rPr>
          <w:rFonts w:cstheme="minorHAnsi"/>
        </w:rPr>
        <w:t>s o</w:t>
      </w:r>
      <w:r w:rsidRPr="0011170A">
        <w:rPr>
          <w:rFonts w:cstheme="minorHAnsi"/>
        </w:rPr>
        <w:t xml:space="preserve">r human hands did cast down walls. </w:t>
      </w:r>
      <w:r w:rsidR="000C78C4">
        <w:rPr>
          <w:rFonts w:cstheme="minorHAnsi"/>
        </w:rPr>
        <w:t>Yours</w:t>
      </w:r>
      <w:r w:rsidRPr="0011170A">
        <w:rPr>
          <w:rFonts w:cstheme="minorHAnsi"/>
        </w:rPr>
        <w:t xml:space="preserve"> be th</w:t>
      </w:r>
      <w:r w:rsidR="005A1B40" w:rsidRPr="0011170A">
        <w:rPr>
          <w:rFonts w:cstheme="minorHAnsi"/>
        </w:rPr>
        <w:t>e g</w:t>
      </w:r>
      <w:r w:rsidRPr="0011170A">
        <w:rPr>
          <w:rFonts w:cstheme="minorHAnsi"/>
        </w:rPr>
        <w:t>lory for all, 0 Master Almighty. The innumerable host</w:t>
      </w:r>
      <w:r w:rsidR="005A1B40" w:rsidRPr="0011170A">
        <w:rPr>
          <w:rFonts w:cstheme="minorHAnsi"/>
        </w:rPr>
        <w:t>s o</w:t>
      </w:r>
      <w:r w:rsidRPr="0011170A">
        <w:rPr>
          <w:rFonts w:cstheme="minorHAnsi"/>
        </w:rPr>
        <w:t>f Angels, Archangels, Thrones, Dominations, Principalities,</w:t>
      </w:r>
      <w:r w:rsidR="000C78C4">
        <w:rPr>
          <w:rFonts w:cstheme="minorHAnsi"/>
        </w:rPr>
        <w:t xml:space="preserve"> </w:t>
      </w:r>
      <w:r w:rsidRPr="0011170A">
        <w:rPr>
          <w:rFonts w:cstheme="minorHAnsi"/>
        </w:rPr>
        <w:t>Powers, Virtues, Hosts, Aeons, Cherubim and six-winged</w:t>
      </w:r>
      <w:r w:rsidR="000C78C4">
        <w:rPr>
          <w:rFonts w:cstheme="minorHAnsi"/>
        </w:rPr>
        <w:t xml:space="preserve"> </w:t>
      </w:r>
      <w:r w:rsidRPr="0011170A">
        <w:rPr>
          <w:rFonts w:cstheme="minorHAnsi"/>
        </w:rPr>
        <w:t>Seraphim (who with twain cover their feet, and with twai</w:t>
      </w:r>
      <w:r w:rsidR="005A1B40" w:rsidRPr="0011170A">
        <w:rPr>
          <w:rFonts w:cstheme="minorHAnsi"/>
        </w:rPr>
        <w:t>n t</w:t>
      </w:r>
      <w:r w:rsidRPr="0011170A">
        <w:rPr>
          <w:rFonts w:cstheme="minorHAnsi"/>
        </w:rPr>
        <w:t xml:space="preserve">heir heads, and with twain fly), worship </w:t>
      </w:r>
      <w:r w:rsidR="00CA6719">
        <w:rPr>
          <w:rFonts w:cstheme="minorHAnsi"/>
        </w:rPr>
        <w:t>you</w:t>
      </w:r>
      <w:r w:rsidRPr="0011170A">
        <w:rPr>
          <w:rFonts w:cstheme="minorHAnsi"/>
        </w:rPr>
        <w:t>, saying wit</w:t>
      </w:r>
      <w:r w:rsidR="005A1B40" w:rsidRPr="0011170A">
        <w:rPr>
          <w:rFonts w:cstheme="minorHAnsi"/>
        </w:rPr>
        <w:t xml:space="preserve">h </w:t>
      </w:r>
      <w:r w:rsidR="00A4528E">
        <w:rPr>
          <w:rFonts w:cstheme="minorHAnsi"/>
        </w:rPr>
        <w:t>thousand</w:t>
      </w:r>
      <w:r w:rsidRPr="0011170A">
        <w:rPr>
          <w:rFonts w:cstheme="minorHAnsi"/>
        </w:rPr>
        <w:t xml:space="preserve">s of </w:t>
      </w:r>
      <w:r w:rsidR="00A4528E">
        <w:rPr>
          <w:rFonts w:cstheme="minorHAnsi"/>
        </w:rPr>
        <w:t>thousand</w:t>
      </w:r>
      <w:r w:rsidRPr="0011170A">
        <w:rPr>
          <w:rFonts w:cstheme="minorHAnsi"/>
        </w:rPr>
        <w:t xml:space="preserve">s of Archangels, and ten </w:t>
      </w:r>
      <w:r w:rsidR="00A4528E">
        <w:rPr>
          <w:rFonts w:cstheme="minorHAnsi"/>
        </w:rPr>
        <w:t>thousand</w:t>
      </w:r>
      <w:r w:rsidR="005A1B40" w:rsidRPr="0011170A">
        <w:rPr>
          <w:rFonts w:cstheme="minorHAnsi"/>
        </w:rPr>
        <w:t>s o</w:t>
      </w:r>
      <w:r w:rsidRPr="0011170A">
        <w:rPr>
          <w:rFonts w:cstheme="minorHAnsi"/>
        </w:rPr>
        <w:t xml:space="preserve">f ten </w:t>
      </w:r>
      <w:r w:rsidR="00A4528E">
        <w:rPr>
          <w:rFonts w:cstheme="minorHAnsi"/>
        </w:rPr>
        <w:t>thousand</w:t>
      </w:r>
      <w:r w:rsidRPr="0011170A">
        <w:rPr>
          <w:rFonts w:cstheme="minorHAnsi"/>
        </w:rPr>
        <w:t xml:space="preserve">s of Angels, crying, </w:t>
      </w:r>
      <w:r w:rsidR="008F33A9">
        <w:rPr>
          <w:rFonts w:cstheme="minorHAnsi"/>
        </w:rPr>
        <w:t>without</w:t>
      </w:r>
      <w:r w:rsidRPr="0011170A">
        <w:rPr>
          <w:rFonts w:cstheme="minorHAnsi"/>
        </w:rPr>
        <w:t xml:space="preserve"> interruption o</w:t>
      </w:r>
      <w:r w:rsidR="005A1B40" w:rsidRPr="0011170A">
        <w:rPr>
          <w:rFonts w:cstheme="minorHAnsi"/>
        </w:rPr>
        <w:t>f v</w:t>
      </w:r>
      <w:r w:rsidRPr="0011170A">
        <w:rPr>
          <w:rFonts w:cstheme="minorHAnsi"/>
        </w:rPr>
        <w:t xml:space="preserve">oice, unceasingly: </w:t>
      </w:r>
      <w:r w:rsidRPr="0011170A">
        <w:rPr>
          <w:rFonts w:cstheme="minorHAnsi"/>
          <w:i/>
          <w:iCs/>
        </w:rPr>
        <w:t>Holy, Holy, Holy, Lord of Sabaoth: heave</w:t>
      </w:r>
      <w:r w:rsidR="005A1B40" w:rsidRPr="0011170A">
        <w:rPr>
          <w:rFonts w:cstheme="minorHAnsi"/>
          <w:i/>
          <w:iCs/>
        </w:rPr>
        <w:t>n a</w:t>
      </w:r>
      <w:r w:rsidRPr="0011170A">
        <w:rPr>
          <w:rFonts w:cstheme="minorHAnsi"/>
          <w:i/>
          <w:iCs/>
        </w:rPr>
        <w:t>nd earth are full of his glory: Blessed be He forever. Amen.</w:t>
      </w:r>
      <w:r w:rsidR="000C78C4">
        <w:rPr>
          <w:rStyle w:val="FootnoteReference"/>
          <w:rFonts w:cstheme="minorHAnsi"/>
          <w:i/>
          <w:iCs/>
        </w:rPr>
        <w:footnoteReference w:id="425"/>
      </w:r>
    </w:p>
    <w:p w14:paraId="484CFA9B" w14:textId="77777777" w:rsidR="000C78C4" w:rsidRDefault="000C78C4" w:rsidP="0011170A">
      <w:pPr>
        <w:autoSpaceDE w:val="0"/>
        <w:autoSpaceDN w:val="0"/>
        <w:adjustRightInd w:val="0"/>
        <w:spacing w:after="0" w:line="240" w:lineRule="auto"/>
        <w:jc w:val="both"/>
        <w:rPr>
          <w:rFonts w:cstheme="minorHAnsi"/>
        </w:rPr>
      </w:pPr>
    </w:p>
    <w:p w14:paraId="1FB8F011" w14:textId="7D9F534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first part concentrates on the Father, but it states from th</w:t>
      </w:r>
      <w:r w:rsidR="005A1B40" w:rsidRPr="0011170A">
        <w:rPr>
          <w:rFonts w:cstheme="minorHAnsi"/>
        </w:rPr>
        <w:t>e v</w:t>
      </w:r>
      <w:r w:rsidRPr="0011170A">
        <w:rPr>
          <w:rFonts w:cstheme="minorHAnsi"/>
        </w:rPr>
        <w:t>ery first that it is through Christ that the Father created all thing</w:t>
      </w:r>
      <w:r w:rsidR="00A23162" w:rsidRPr="0011170A">
        <w:rPr>
          <w:rFonts w:cstheme="minorHAnsi"/>
        </w:rPr>
        <w:t>s, a</w:t>
      </w:r>
      <w:r w:rsidRPr="0011170A">
        <w:rPr>
          <w:rFonts w:cstheme="minorHAnsi"/>
        </w:rPr>
        <w:t>nd man especially, since the old covenant with Abraham wa</w:t>
      </w:r>
      <w:r w:rsidR="005A1B40" w:rsidRPr="0011170A">
        <w:rPr>
          <w:rFonts w:cstheme="minorHAnsi"/>
        </w:rPr>
        <w:t>s f</w:t>
      </w:r>
      <w:r w:rsidRPr="0011170A">
        <w:rPr>
          <w:rFonts w:cstheme="minorHAnsi"/>
        </w:rPr>
        <w:t>ounded upon an anticipated vision of the Christ who was to come.</w:t>
      </w:r>
      <w:r w:rsidR="00AD6654">
        <w:rPr>
          <w:rStyle w:val="FootnoteReference"/>
          <w:rFonts w:cstheme="minorHAnsi"/>
        </w:rPr>
        <w:footnoteReference w:id="426"/>
      </w:r>
      <w:r w:rsidR="00AD6654">
        <w:rPr>
          <w:rFonts w:cstheme="minorHAnsi"/>
        </w:rPr>
        <w:t xml:space="preserve"> </w:t>
      </w:r>
      <w:r w:rsidRPr="0011170A">
        <w:rPr>
          <w:rFonts w:cstheme="minorHAnsi"/>
        </w:rPr>
        <w:t>And the conclusion of the narrative of the old covenant, with th</w:t>
      </w:r>
      <w:r w:rsidR="005A1B40" w:rsidRPr="0011170A">
        <w:rPr>
          <w:rFonts w:cstheme="minorHAnsi"/>
        </w:rPr>
        <w:t>e a</w:t>
      </w:r>
      <w:r w:rsidRPr="0011170A">
        <w:rPr>
          <w:rFonts w:cstheme="minorHAnsi"/>
        </w:rPr>
        <w:t>rrival in Canaan, following the Passover and the Exodus, and th</w:t>
      </w:r>
      <w:r w:rsidR="005A1B40" w:rsidRPr="0011170A">
        <w:rPr>
          <w:rFonts w:cstheme="minorHAnsi"/>
        </w:rPr>
        <w:t>e e</w:t>
      </w:r>
      <w:r w:rsidRPr="0011170A">
        <w:rPr>
          <w:rFonts w:cstheme="minorHAnsi"/>
        </w:rPr>
        <w:t>stablishment of the people in Palestine, emphasizes that it wa</w:t>
      </w:r>
      <w:r w:rsidR="005A1B40" w:rsidRPr="0011170A">
        <w:rPr>
          <w:rFonts w:cstheme="minorHAnsi"/>
        </w:rPr>
        <w:t>s t</w:t>
      </w:r>
      <w:r w:rsidRPr="0011170A">
        <w:rPr>
          <w:rFonts w:cstheme="minorHAnsi"/>
        </w:rPr>
        <w:t>he work of “Jesus,” a variant form of Joshua, which in the min</w:t>
      </w:r>
      <w:r w:rsidR="005A1B40" w:rsidRPr="0011170A">
        <w:rPr>
          <w:rFonts w:cstheme="minorHAnsi"/>
        </w:rPr>
        <w:t>d o</w:t>
      </w:r>
      <w:r w:rsidRPr="0011170A">
        <w:rPr>
          <w:rFonts w:cstheme="minorHAnsi"/>
        </w:rPr>
        <w:t>f the writer is obviously very meaningful.</w:t>
      </w:r>
    </w:p>
    <w:p w14:paraId="4A37364C" w14:textId="77777777" w:rsidR="00AD6654" w:rsidRDefault="00AD6654" w:rsidP="0011170A">
      <w:pPr>
        <w:autoSpaceDE w:val="0"/>
        <w:autoSpaceDN w:val="0"/>
        <w:adjustRightInd w:val="0"/>
        <w:spacing w:after="0" w:line="240" w:lineRule="auto"/>
        <w:jc w:val="both"/>
        <w:rPr>
          <w:rFonts w:cstheme="minorHAnsi"/>
        </w:rPr>
      </w:pPr>
    </w:p>
    <w:p w14:paraId="616C21AA" w14:textId="27060C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Louis Duchesne made the seemingly natural remark that i</w:t>
      </w:r>
      <w:r w:rsidR="005A1B40" w:rsidRPr="0011170A">
        <w:rPr>
          <w:rFonts w:cstheme="minorHAnsi"/>
        </w:rPr>
        <w:t>t i</w:t>
      </w:r>
      <w:r w:rsidRPr="0011170A">
        <w:rPr>
          <w:rFonts w:cstheme="minorHAnsi"/>
        </w:rPr>
        <w:t>s surprising to see such a detailed recall of the Old Testamen</w:t>
      </w:r>
      <w:r w:rsidR="005A1B40" w:rsidRPr="0011170A">
        <w:rPr>
          <w:rFonts w:cstheme="minorHAnsi"/>
        </w:rPr>
        <w:t>t c</w:t>
      </w:r>
      <w:r w:rsidRPr="0011170A">
        <w:rPr>
          <w:rFonts w:cstheme="minorHAnsi"/>
        </w:rPr>
        <w:t>ome to a halt at this point.</w:t>
      </w:r>
      <w:r w:rsidR="00AD6654">
        <w:rPr>
          <w:rStyle w:val="FootnoteReference"/>
          <w:rFonts w:cstheme="minorHAnsi"/>
        </w:rPr>
        <w:footnoteReference w:id="427"/>
      </w:r>
      <w:r w:rsidRPr="0011170A">
        <w:rPr>
          <w:rFonts w:cstheme="minorHAnsi"/>
        </w:rPr>
        <w:t xml:space="preserve"> But it does not seem necessary t</w:t>
      </w:r>
      <w:r w:rsidR="005A1B40" w:rsidRPr="0011170A">
        <w:rPr>
          <w:rFonts w:cstheme="minorHAnsi"/>
        </w:rPr>
        <w:t>o s</w:t>
      </w:r>
      <w:r w:rsidRPr="0011170A">
        <w:rPr>
          <w:rFonts w:cstheme="minorHAnsi"/>
        </w:rPr>
        <w:t>uppose with him that one part of the text had been lost. I</w:t>
      </w:r>
      <w:r w:rsidR="005A1B40" w:rsidRPr="0011170A">
        <w:rPr>
          <w:rFonts w:cstheme="minorHAnsi"/>
        </w:rPr>
        <w:t>n t</w:t>
      </w:r>
      <w:r w:rsidRPr="0011170A">
        <w:rPr>
          <w:rFonts w:cstheme="minorHAnsi"/>
        </w:rPr>
        <w:t>he second part the later fortunes of Israel’s history, along wit</w:t>
      </w:r>
      <w:r w:rsidR="005A1B40" w:rsidRPr="0011170A">
        <w:rPr>
          <w:rFonts w:cstheme="minorHAnsi"/>
        </w:rPr>
        <w:t>h t</w:t>
      </w:r>
      <w:r w:rsidRPr="0011170A">
        <w:rPr>
          <w:rFonts w:cstheme="minorHAnsi"/>
        </w:rPr>
        <w:t>he prophets’ interventions, were recalled in turn. But all of thi</w:t>
      </w:r>
      <w:r w:rsidR="005A1B40" w:rsidRPr="0011170A">
        <w:rPr>
          <w:rFonts w:cstheme="minorHAnsi"/>
        </w:rPr>
        <w:t>s i</w:t>
      </w:r>
      <w:r w:rsidRPr="0011170A">
        <w:rPr>
          <w:rFonts w:cstheme="minorHAnsi"/>
        </w:rPr>
        <w:t>s seemingly not so much the continuance of the old covenan</w:t>
      </w:r>
      <w:r w:rsidR="005A1B40" w:rsidRPr="0011170A">
        <w:rPr>
          <w:rFonts w:cstheme="minorHAnsi"/>
        </w:rPr>
        <w:t>t i</w:t>
      </w:r>
      <w:r w:rsidRPr="0011170A">
        <w:rPr>
          <w:rFonts w:cstheme="minorHAnsi"/>
        </w:rPr>
        <w:t>n the interpretation of the author of the prayer as the progressiv</w:t>
      </w:r>
      <w:r w:rsidR="005A1B40" w:rsidRPr="0011170A">
        <w:rPr>
          <w:rFonts w:cstheme="minorHAnsi"/>
        </w:rPr>
        <w:t>e o</w:t>
      </w:r>
      <w:r w:rsidRPr="0011170A">
        <w:rPr>
          <w:rFonts w:cstheme="minorHAnsi"/>
        </w:rPr>
        <w:t>utline, within the framework set up by it, of the new covenan</w:t>
      </w:r>
      <w:r w:rsidR="005A1B40" w:rsidRPr="0011170A">
        <w:rPr>
          <w:rFonts w:cstheme="minorHAnsi"/>
        </w:rPr>
        <w:t>t w</w:t>
      </w:r>
      <w:r w:rsidRPr="0011170A">
        <w:rPr>
          <w:rFonts w:cstheme="minorHAnsi"/>
        </w:rPr>
        <w:t>hich will be fulfilled in the redemptive incarnation.</w:t>
      </w:r>
    </w:p>
    <w:p w14:paraId="3251C257" w14:textId="77777777" w:rsidR="00AD6654" w:rsidRDefault="00AD6654" w:rsidP="0011170A">
      <w:pPr>
        <w:autoSpaceDE w:val="0"/>
        <w:autoSpaceDN w:val="0"/>
        <w:adjustRightInd w:val="0"/>
        <w:spacing w:after="0" w:line="240" w:lineRule="auto"/>
        <w:jc w:val="both"/>
        <w:rPr>
          <w:rFonts w:cstheme="minorHAnsi"/>
        </w:rPr>
      </w:pPr>
    </w:p>
    <w:p w14:paraId="036CF17E" w14:textId="708D99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knowledge theme remains predominant, as in the Jewis</w:t>
      </w:r>
      <w:r w:rsidR="005A1B40" w:rsidRPr="0011170A">
        <w:rPr>
          <w:rFonts w:cstheme="minorHAnsi"/>
        </w:rPr>
        <w:t xml:space="preserve">h </w:t>
      </w:r>
      <w:r w:rsidR="005A1B40" w:rsidRPr="0011170A">
        <w:rPr>
          <w:rFonts w:cstheme="minorHAnsi"/>
          <w:i/>
          <w:iCs/>
        </w:rPr>
        <w:t>b</w:t>
      </w:r>
      <w:r w:rsidRPr="0011170A">
        <w:rPr>
          <w:rFonts w:cstheme="minorHAnsi"/>
          <w:i/>
          <w:iCs/>
        </w:rPr>
        <w:t xml:space="preserve">erakah </w:t>
      </w:r>
      <w:r w:rsidRPr="0011170A">
        <w:rPr>
          <w:rFonts w:cstheme="minorHAnsi"/>
        </w:rPr>
        <w:t xml:space="preserve">leading up to the </w:t>
      </w:r>
      <w:r w:rsidRPr="0011170A">
        <w:rPr>
          <w:rFonts w:cstheme="minorHAnsi"/>
          <w:i/>
          <w:iCs/>
        </w:rPr>
        <w:t xml:space="preserve">Qedushah. </w:t>
      </w:r>
      <w:r w:rsidRPr="0011170A">
        <w:rPr>
          <w:rFonts w:cstheme="minorHAnsi"/>
        </w:rPr>
        <w:t xml:space="preserve">But in this </w:t>
      </w:r>
      <w:r w:rsidR="00AD6654" w:rsidRPr="0011170A">
        <w:rPr>
          <w:rFonts w:cstheme="minorHAnsi"/>
        </w:rPr>
        <w:t>text,</w:t>
      </w:r>
      <w:r w:rsidRPr="0011170A">
        <w:rPr>
          <w:rFonts w:cstheme="minorHAnsi"/>
        </w:rPr>
        <w:t xml:space="preserve"> it develop</w:t>
      </w:r>
      <w:r w:rsidR="005A1B40" w:rsidRPr="0011170A">
        <w:rPr>
          <w:rFonts w:cstheme="minorHAnsi"/>
        </w:rPr>
        <w:t>s w</w:t>
      </w:r>
      <w:r w:rsidRPr="0011170A">
        <w:rPr>
          <w:rFonts w:cstheme="minorHAnsi"/>
        </w:rPr>
        <w:t>ithin a clearly sapiential' context (as was the case with the Jewis</w:t>
      </w:r>
      <w:r w:rsidR="005A1B40" w:rsidRPr="0011170A">
        <w:rPr>
          <w:rFonts w:cstheme="minorHAnsi"/>
        </w:rPr>
        <w:t>h p</w:t>
      </w:r>
      <w:r w:rsidRPr="0011170A">
        <w:rPr>
          <w:rFonts w:cstheme="minorHAnsi"/>
        </w:rPr>
        <w:t>rayers of the 7th book). As in them, Christ is introduced as the</w:t>
      </w:r>
      <w:r w:rsidR="00AD6654">
        <w:rPr>
          <w:rFonts w:cstheme="minorHAnsi"/>
        </w:rPr>
        <w:t xml:space="preserve"> </w:t>
      </w:r>
      <w:r w:rsidRPr="0011170A">
        <w:rPr>
          <w:rFonts w:cstheme="minorHAnsi"/>
        </w:rPr>
        <w:t>“Only Begotten Son,” the “God Logos” (which is identified wit</w:t>
      </w:r>
      <w:r w:rsidR="005A1B40" w:rsidRPr="0011170A">
        <w:rPr>
          <w:rFonts w:cstheme="minorHAnsi"/>
        </w:rPr>
        <w:t>h t</w:t>
      </w:r>
      <w:r w:rsidRPr="0011170A">
        <w:rPr>
          <w:rFonts w:cstheme="minorHAnsi"/>
        </w:rPr>
        <w:t>he “Living Wisdom”) and at the same time he is proclaimed</w:t>
      </w:r>
      <w:r w:rsidR="00AD6654">
        <w:rPr>
          <w:rFonts w:cstheme="minorHAnsi"/>
        </w:rPr>
        <w:t xml:space="preserve"> </w:t>
      </w:r>
      <w:r w:rsidRPr="0011170A">
        <w:rPr>
          <w:rFonts w:cstheme="minorHAnsi"/>
        </w:rPr>
        <w:t xml:space="preserve">“First Born of all creation, the Messenger of </w:t>
      </w:r>
      <w:r w:rsidR="001D3F6F">
        <w:rPr>
          <w:rFonts w:cstheme="minorHAnsi"/>
        </w:rPr>
        <w:t>Your</w:t>
      </w:r>
      <w:r w:rsidRPr="0011170A">
        <w:rPr>
          <w:rFonts w:cstheme="minorHAnsi"/>
        </w:rPr>
        <w:t xml:space="preserve"> great counse</w:t>
      </w:r>
      <w:r w:rsidR="00A23162" w:rsidRPr="0011170A">
        <w:rPr>
          <w:rFonts w:cstheme="minorHAnsi"/>
        </w:rPr>
        <w:t>l, t</w:t>
      </w:r>
      <w:r w:rsidRPr="0011170A">
        <w:rPr>
          <w:rFonts w:cstheme="minorHAnsi"/>
        </w:rPr>
        <w:t>he High-Priest, the King and Lord.” In the expression “Messenge</w:t>
      </w:r>
      <w:r w:rsidR="005A1B40" w:rsidRPr="0011170A">
        <w:rPr>
          <w:rFonts w:cstheme="minorHAnsi"/>
        </w:rPr>
        <w:t>r o</w:t>
      </w:r>
      <w:r w:rsidRPr="0011170A">
        <w:rPr>
          <w:rFonts w:cstheme="minorHAnsi"/>
        </w:rPr>
        <w:t>f the counsel” we can see Hippolytus’ influence.</w:t>
      </w:r>
    </w:p>
    <w:p w14:paraId="2FC348E1" w14:textId="77777777" w:rsidR="007C754F" w:rsidRDefault="007C754F" w:rsidP="0011170A">
      <w:pPr>
        <w:autoSpaceDE w:val="0"/>
        <w:autoSpaceDN w:val="0"/>
        <w:adjustRightInd w:val="0"/>
        <w:spacing w:after="0" w:line="240" w:lineRule="auto"/>
        <w:jc w:val="both"/>
        <w:rPr>
          <w:rFonts w:cstheme="minorHAnsi"/>
        </w:rPr>
      </w:pPr>
    </w:p>
    <w:p w14:paraId="42750A5A" w14:textId="0FD314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creation theme, still as in the Jewish prayers, remains inseparabl</w:t>
      </w:r>
      <w:r w:rsidR="005A1B40" w:rsidRPr="0011170A">
        <w:rPr>
          <w:rFonts w:cstheme="minorHAnsi"/>
        </w:rPr>
        <w:t>e f</w:t>
      </w:r>
      <w:r w:rsidRPr="0011170A">
        <w:rPr>
          <w:rFonts w:cstheme="minorHAnsi"/>
        </w:rPr>
        <w:t>rom that of the active providence which sustains an</w:t>
      </w:r>
      <w:r w:rsidR="005A1B40" w:rsidRPr="0011170A">
        <w:rPr>
          <w:rFonts w:cstheme="minorHAnsi"/>
        </w:rPr>
        <w:t>d g</w:t>
      </w:r>
      <w:r w:rsidRPr="0011170A">
        <w:rPr>
          <w:rFonts w:cstheme="minorHAnsi"/>
        </w:rPr>
        <w:t xml:space="preserve">ives existence </w:t>
      </w:r>
      <w:r w:rsidRPr="0011170A">
        <w:rPr>
          <w:rFonts w:cstheme="minorHAnsi"/>
          <w:i/>
          <w:iCs/>
        </w:rPr>
        <w:t xml:space="preserve">(εΰ είναι, </w:t>
      </w:r>
      <w:r w:rsidRPr="0011170A">
        <w:rPr>
          <w:rFonts w:cstheme="minorHAnsi"/>
        </w:rPr>
        <w:t>“faring well”). Hence a great vision o</w:t>
      </w:r>
      <w:r w:rsidR="005A1B40" w:rsidRPr="0011170A">
        <w:rPr>
          <w:rFonts w:cstheme="minorHAnsi"/>
        </w:rPr>
        <w:t>f a</w:t>
      </w:r>
      <w:r w:rsidRPr="0011170A">
        <w:rPr>
          <w:rFonts w:cstheme="minorHAnsi"/>
        </w:rPr>
        <w:t xml:space="preserve">ll creation, described </w:t>
      </w:r>
      <w:r w:rsidRPr="0011170A">
        <w:rPr>
          <w:rFonts w:cstheme="minorHAnsi"/>
        </w:rPr>
        <w:lastRenderedPageBreak/>
        <w:t>from the outset as tending towards man an</w:t>
      </w:r>
      <w:r w:rsidR="005A1B40" w:rsidRPr="0011170A">
        <w:rPr>
          <w:rFonts w:cstheme="minorHAnsi"/>
        </w:rPr>
        <w:t>d b</w:t>
      </w:r>
      <w:r w:rsidRPr="0011170A">
        <w:rPr>
          <w:rFonts w:cstheme="minorHAnsi"/>
        </w:rPr>
        <w:t>eing fulfilled in man’s coming, created as he was in the image</w:t>
      </w:r>
      <w:r w:rsidR="00AD6654">
        <w:rPr>
          <w:rFonts w:cstheme="minorHAnsi"/>
        </w:rPr>
        <w:t xml:space="preserve"> </w:t>
      </w:r>
      <w:r w:rsidRPr="0011170A">
        <w:rPr>
          <w:rFonts w:cstheme="minorHAnsi"/>
        </w:rPr>
        <w:t>of God, in a dialogue between the Father and Wisdom, and brough</w:t>
      </w:r>
      <w:r w:rsidR="005A1B40" w:rsidRPr="0011170A">
        <w:rPr>
          <w:rFonts w:cstheme="minorHAnsi"/>
        </w:rPr>
        <w:t>t i</w:t>
      </w:r>
      <w:r w:rsidRPr="0011170A">
        <w:rPr>
          <w:rFonts w:cstheme="minorHAnsi"/>
        </w:rPr>
        <w:t>nto a garden planted by Christ “eastwards in Eden.”</w:t>
      </w:r>
    </w:p>
    <w:p w14:paraId="4884927D" w14:textId="77777777" w:rsidR="00352391" w:rsidRDefault="00352391" w:rsidP="0011170A">
      <w:pPr>
        <w:autoSpaceDE w:val="0"/>
        <w:autoSpaceDN w:val="0"/>
        <w:adjustRightInd w:val="0"/>
        <w:spacing w:after="0" w:line="240" w:lineRule="auto"/>
        <w:jc w:val="both"/>
        <w:rPr>
          <w:rFonts w:cstheme="minorHAnsi"/>
        </w:rPr>
      </w:pPr>
    </w:p>
    <w:p w14:paraId="393FB68D" w14:textId="15B7D5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description, with its fusion of the remembrances of th</w:t>
      </w:r>
      <w:r w:rsidR="005A1B40" w:rsidRPr="0011170A">
        <w:rPr>
          <w:rFonts w:cstheme="minorHAnsi"/>
        </w:rPr>
        <w:t>e f</w:t>
      </w:r>
      <w:r w:rsidRPr="0011170A">
        <w:rPr>
          <w:rFonts w:cstheme="minorHAnsi"/>
        </w:rPr>
        <w:t>irst chapters of Genesis and Psalm 104, closely follows and combine</w:t>
      </w:r>
      <w:r w:rsidR="005A1B40" w:rsidRPr="0011170A">
        <w:rPr>
          <w:rFonts w:cstheme="minorHAnsi"/>
        </w:rPr>
        <w:t>s t</w:t>
      </w:r>
      <w:r w:rsidRPr="0011170A">
        <w:rPr>
          <w:rFonts w:cstheme="minorHAnsi"/>
        </w:rPr>
        <w:t xml:space="preserve">he first three prayers of the </w:t>
      </w:r>
      <w:r w:rsidR="00995D9E">
        <w:rPr>
          <w:rFonts w:cstheme="minorHAnsi"/>
        </w:rPr>
        <w:t>Hellenistic</w:t>
      </w:r>
      <w:r w:rsidRPr="0011170A">
        <w:rPr>
          <w:rFonts w:cstheme="minorHAnsi"/>
        </w:rPr>
        <w:t xml:space="preserve"> Jewish </w:t>
      </w:r>
      <w:r w:rsidRPr="0011170A">
        <w:rPr>
          <w:rFonts w:cstheme="minorHAnsi"/>
          <w:i/>
          <w:iCs/>
        </w:rPr>
        <w:t>Tefilla</w:t>
      </w:r>
      <w:r w:rsidR="005A1B40" w:rsidRPr="0011170A">
        <w:rPr>
          <w:rFonts w:cstheme="minorHAnsi"/>
          <w:i/>
          <w:iCs/>
        </w:rPr>
        <w:t xml:space="preserve">h </w:t>
      </w:r>
      <w:r w:rsidR="005A1B40" w:rsidRPr="0011170A">
        <w:rPr>
          <w:rFonts w:cstheme="minorHAnsi"/>
        </w:rPr>
        <w:t>w</w:t>
      </w:r>
      <w:r w:rsidRPr="0011170A">
        <w:rPr>
          <w:rFonts w:cstheme="minorHAnsi"/>
        </w:rPr>
        <w:t>hich we found in the 7th book. It is still very Jewish, eve</w:t>
      </w:r>
      <w:r w:rsidR="005A1B40" w:rsidRPr="0011170A">
        <w:rPr>
          <w:rFonts w:cstheme="minorHAnsi"/>
        </w:rPr>
        <w:t xml:space="preserve">n </w:t>
      </w:r>
      <w:r w:rsidR="00237FB9">
        <w:rPr>
          <w:rFonts w:cstheme="minorHAnsi"/>
        </w:rPr>
        <w:t>though</w:t>
      </w:r>
      <w:r w:rsidRPr="0011170A">
        <w:rPr>
          <w:rFonts w:cstheme="minorHAnsi"/>
        </w:rPr>
        <w:t xml:space="preserve"> its Judaism is evidently </w:t>
      </w:r>
      <w:r w:rsidR="007C754F" w:rsidRPr="0011170A">
        <w:rPr>
          <w:rFonts w:cstheme="minorHAnsi"/>
        </w:rPr>
        <w:t>Hellenized</w:t>
      </w:r>
      <w:r w:rsidRPr="0011170A">
        <w:rPr>
          <w:rFonts w:cstheme="minorHAnsi"/>
        </w:rPr>
        <w:t>, on account of it</w:t>
      </w:r>
      <w:r w:rsidR="005A1B40" w:rsidRPr="0011170A">
        <w:rPr>
          <w:rFonts w:cstheme="minorHAnsi"/>
        </w:rPr>
        <w:t>s i</w:t>
      </w:r>
      <w:r w:rsidRPr="0011170A">
        <w:rPr>
          <w:rFonts w:cstheme="minorHAnsi"/>
        </w:rPr>
        <w:t>nsistence upon the radical distinction of creator and creatur</w:t>
      </w:r>
      <w:r w:rsidR="00A23162" w:rsidRPr="0011170A">
        <w:rPr>
          <w:rFonts w:cstheme="minorHAnsi"/>
        </w:rPr>
        <w:t>e, a</w:t>
      </w:r>
      <w:r w:rsidRPr="0011170A">
        <w:rPr>
          <w:rFonts w:cstheme="minorHAnsi"/>
        </w:rPr>
        <w:t>nd the gratuitousness of creation. The conclusion of the narrativ</w:t>
      </w:r>
      <w:r w:rsidR="005A1B40" w:rsidRPr="0011170A">
        <w:rPr>
          <w:rFonts w:cstheme="minorHAnsi"/>
        </w:rPr>
        <w:t>e w</w:t>
      </w:r>
      <w:r w:rsidRPr="0011170A">
        <w:rPr>
          <w:rFonts w:cstheme="minorHAnsi"/>
        </w:rPr>
        <w:t>ith the mention of the tree of good and evil furnishes th</w:t>
      </w:r>
      <w:r w:rsidR="005A1B40" w:rsidRPr="0011170A">
        <w:rPr>
          <w:rFonts w:cstheme="minorHAnsi"/>
        </w:rPr>
        <w:t>e o</w:t>
      </w:r>
      <w:r w:rsidRPr="0011170A">
        <w:rPr>
          <w:rFonts w:cstheme="minorHAnsi"/>
        </w:rPr>
        <w:t>ccasion for a transition from the knowledge theme to the them</w:t>
      </w:r>
      <w:r w:rsidR="005A1B40" w:rsidRPr="0011170A">
        <w:rPr>
          <w:rFonts w:cstheme="minorHAnsi"/>
        </w:rPr>
        <w:t>e o</w:t>
      </w:r>
      <w:r w:rsidRPr="0011170A">
        <w:rPr>
          <w:rFonts w:cstheme="minorHAnsi"/>
        </w:rPr>
        <w:t>f life, and more precisely, the theme of immortality which ha</w:t>
      </w:r>
      <w:r w:rsidR="005A1B40" w:rsidRPr="0011170A">
        <w:rPr>
          <w:rFonts w:cstheme="minorHAnsi"/>
        </w:rPr>
        <w:t>d b</w:t>
      </w:r>
      <w:r w:rsidRPr="0011170A">
        <w:rPr>
          <w:rFonts w:cstheme="minorHAnsi"/>
        </w:rPr>
        <w:t>een prepared for by the assertion of man being created as a</w:t>
      </w:r>
      <w:r w:rsidR="005A1B40" w:rsidRPr="0011170A">
        <w:rPr>
          <w:rFonts w:cstheme="minorHAnsi"/>
        </w:rPr>
        <w:t>n i</w:t>
      </w:r>
      <w:r w:rsidRPr="0011170A">
        <w:rPr>
          <w:rFonts w:cstheme="minorHAnsi"/>
        </w:rPr>
        <w:t>mmortal soul in a perishable body.</w:t>
      </w:r>
    </w:p>
    <w:p w14:paraId="5BCD0B5A" w14:textId="77777777" w:rsidR="00AD6654" w:rsidRDefault="00AD6654" w:rsidP="0011170A">
      <w:pPr>
        <w:autoSpaceDE w:val="0"/>
        <w:autoSpaceDN w:val="0"/>
        <w:adjustRightInd w:val="0"/>
        <w:spacing w:after="0" w:line="240" w:lineRule="auto"/>
        <w:jc w:val="both"/>
        <w:rPr>
          <w:rFonts w:cstheme="minorHAnsi"/>
        </w:rPr>
      </w:pPr>
    </w:p>
    <w:p w14:paraId="6888BEE1" w14:textId="5277D3F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this way, we also make the transition from creation to th</w:t>
      </w:r>
      <w:r w:rsidR="005A1B40" w:rsidRPr="0011170A">
        <w:rPr>
          <w:rFonts w:cstheme="minorHAnsi"/>
        </w:rPr>
        <w:t>e h</w:t>
      </w:r>
      <w:r w:rsidRPr="0011170A">
        <w:rPr>
          <w:rFonts w:cstheme="minorHAnsi"/>
        </w:rPr>
        <w:t>istory of sin and the first redemption in the first covenant. Fro</w:t>
      </w:r>
      <w:r w:rsidR="005A1B40" w:rsidRPr="0011170A">
        <w:rPr>
          <w:rFonts w:cstheme="minorHAnsi"/>
        </w:rPr>
        <w:t>m t</w:t>
      </w:r>
      <w:r w:rsidRPr="0011170A">
        <w:rPr>
          <w:rFonts w:cstheme="minorHAnsi"/>
        </w:rPr>
        <w:t>he beginning of sacred history, i. e. immediately after sin, th</w:t>
      </w:r>
      <w:r w:rsidR="005A1B40" w:rsidRPr="0011170A">
        <w:rPr>
          <w:rFonts w:cstheme="minorHAnsi"/>
        </w:rPr>
        <w:t>e w</w:t>
      </w:r>
      <w:r w:rsidRPr="0011170A">
        <w:rPr>
          <w:rFonts w:cstheme="minorHAnsi"/>
        </w:rPr>
        <w:t xml:space="preserve">riter of this </w:t>
      </w:r>
      <w:r w:rsidR="00BA6BF1">
        <w:rPr>
          <w:rFonts w:cstheme="minorHAnsi"/>
        </w:rPr>
        <w:t>Eucharist</w:t>
      </w:r>
      <w:r w:rsidRPr="0011170A">
        <w:rPr>
          <w:rFonts w:cstheme="minorHAnsi"/>
        </w:rPr>
        <w:t xml:space="preserve"> seems to see a call to a new birth, to resurrecte</w:t>
      </w:r>
      <w:r w:rsidR="005A1B40" w:rsidRPr="0011170A">
        <w:rPr>
          <w:rFonts w:cstheme="minorHAnsi"/>
        </w:rPr>
        <w:t>d l</w:t>
      </w:r>
      <w:r w:rsidRPr="0011170A">
        <w:rPr>
          <w:rFonts w:cstheme="minorHAnsi"/>
        </w:rPr>
        <w:t>ife. He even goes so far as to declare that death’s powe</w:t>
      </w:r>
      <w:r w:rsidR="005A1B40" w:rsidRPr="0011170A">
        <w:rPr>
          <w:rFonts w:cstheme="minorHAnsi"/>
        </w:rPr>
        <w:t>r w</w:t>
      </w:r>
      <w:r w:rsidRPr="0011170A">
        <w:rPr>
          <w:rFonts w:cstheme="minorHAnsi"/>
        </w:rPr>
        <w:t>as already broken by this promise made at the beginning of salvatio</w:t>
      </w:r>
      <w:r w:rsidR="005A1B40" w:rsidRPr="0011170A">
        <w:rPr>
          <w:rFonts w:cstheme="minorHAnsi"/>
        </w:rPr>
        <w:t>n h</w:t>
      </w:r>
      <w:r w:rsidRPr="0011170A">
        <w:rPr>
          <w:rFonts w:cstheme="minorHAnsi"/>
        </w:rPr>
        <w:t>istory. From this context, he selects Abel and his sacrific</w:t>
      </w:r>
      <w:r w:rsidR="005A1B40" w:rsidRPr="0011170A">
        <w:rPr>
          <w:rFonts w:cstheme="minorHAnsi"/>
        </w:rPr>
        <w:t>e a</w:t>
      </w:r>
      <w:r w:rsidRPr="0011170A">
        <w:rPr>
          <w:rFonts w:cstheme="minorHAnsi"/>
        </w:rPr>
        <w:t>s the principle of a saved mankind, in contradistinction t</w:t>
      </w:r>
      <w:r w:rsidR="005A1B40" w:rsidRPr="0011170A">
        <w:rPr>
          <w:rFonts w:cstheme="minorHAnsi"/>
        </w:rPr>
        <w:t>o t</w:t>
      </w:r>
      <w:r w:rsidRPr="0011170A">
        <w:rPr>
          <w:rFonts w:cstheme="minorHAnsi"/>
        </w:rPr>
        <w:t>he descendants of Cain. Salvation is continued through Seth,</w:t>
      </w:r>
      <w:r w:rsidR="00AD6654">
        <w:rPr>
          <w:rFonts w:cstheme="minorHAnsi"/>
        </w:rPr>
        <w:t xml:space="preserve"> </w:t>
      </w:r>
      <w:r w:rsidRPr="0011170A">
        <w:rPr>
          <w:rFonts w:cstheme="minorHAnsi"/>
        </w:rPr>
        <w:t>Enos and Enoch who was “translated” into heaven. The histor</w:t>
      </w:r>
      <w:r w:rsidR="005A1B40" w:rsidRPr="0011170A">
        <w:rPr>
          <w:rFonts w:cstheme="minorHAnsi"/>
        </w:rPr>
        <w:t>y o</w:t>
      </w:r>
      <w:r w:rsidRPr="0011170A">
        <w:rPr>
          <w:rFonts w:cstheme="minorHAnsi"/>
        </w:rPr>
        <w:t>f Noah and the flood, and the fire that came down on Sodo</w:t>
      </w:r>
      <w:r w:rsidR="005A1B40" w:rsidRPr="0011170A">
        <w:rPr>
          <w:rFonts w:cstheme="minorHAnsi"/>
        </w:rPr>
        <w:t>m a</w:t>
      </w:r>
      <w:r w:rsidRPr="0011170A">
        <w:rPr>
          <w:rFonts w:cstheme="minorHAnsi"/>
        </w:rPr>
        <w:t>nd Gomorrah became the first effective sign of separation, bot</w:t>
      </w:r>
      <w:r w:rsidR="005A1B40" w:rsidRPr="0011170A">
        <w:rPr>
          <w:rFonts w:cstheme="minorHAnsi"/>
        </w:rPr>
        <w:t>h a</w:t>
      </w:r>
      <w:r w:rsidRPr="0011170A">
        <w:rPr>
          <w:rFonts w:cstheme="minorHAnsi"/>
        </w:rPr>
        <w:t xml:space="preserve"> judgment and a deliverance, between the two lines of Adam’</w:t>
      </w:r>
      <w:r w:rsidR="005A1B40" w:rsidRPr="0011170A">
        <w:rPr>
          <w:rFonts w:cstheme="minorHAnsi"/>
        </w:rPr>
        <w:t>s d</w:t>
      </w:r>
      <w:r w:rsidRPr="0011170A">
        <w:rPr>
          <w:rFonts w:cstheme="minorHAnsi"/>
        </w:rPr>
        <w:t>escendants. Abraham is then mentioned, as the one who wa</w:t>
      </w:r>
      <w:r w:rsidR="005A1B40" w:rsidRPr="0011170A">
        <w:rPr>
          <w:rFonts w:cstheme="minorHAnsi"/>
        </w:rPr>
        <w:t>s f</w:t>
      </w:r>
      <w:r w:rsidRPr="0011170A">
        <w:rPr>
          <w:rFonts w:cstheme="minorHAnsi"/>
        </w:rPr>
        <w:t>reed from the ungodliness of his ancestors, set up as the heir o</w:t>
      </w:r>
      <w:r w:rsidR="005A1B40" w:rsidRPr="0011170A">
        <w:rPr>
          <w:rFonts w:cstheme="minorHAnsi"/>
        </w:rPr>
        <w:t>f t</w:t>
      </w:r>
      <w:r w:rsidRPr="0011170A">
        <w:rPr>
          <w:rFonts w:cstheme="minorHAnsi"/>
        </w:rPr>
        <w:t>he universe, and given a primary vision of the Christ. Melchizede</w:t>
      </w:r>
      <w:r w:rsidR="005A1B40" w:rsidRPr="0011170A">
        <w:rPr>
          <w:rFonts w:cstheme="minorHAnsi"/>
        </w:rPr>
        <w:t>k a</w:t>
      </w:r>
      <w:r w:rsidRPr="0011170A">
        <w:rPr>
          <w:rFonts w:cstheme="minorHAnsi"/>
        </w:rPr>
        <w:t>nd his sacrifices are connected with him, as well as Job wh</w:t>
      </w:r>
      <w:r w:rsidR="005A1B40" w:rsidRPr="0011170A">
        <w:rPr>
          <w:rFonts w:cstheme="minorHAnsi"/>
        </w:rPr>
        <w:t>o i</w:t>
      </w:r>
      <w:r w:rsidRPr="0011170A">
        <w:rPr>
          <w:rFonts w:cstheme="minorHAnsi"/>
        </w:rPr>
        <w:t>s declared the conqueror of the ancient serpent. In Isaac, Jaco</w:t>
      </w:r>
      <w:r w:rsidR="005A1B40" w:rsidRPr="0011170A">
        <w:rPr>
          <w:rFonts w:cstheme="minorHAnsi"/>
        </w:rPr>
        <w:t>b a</w:t>
      </w:r>
      <w:r w:rsidRPr="0011170A">
        <w:rPr>
          <w:rFonts w:cstheme="minorHAnsi"/>
        </w:rPr>
        <w:t>nd the twelve patriarchs, we see the promised people being constitute</w:t>
      </w:r>
      <w:r w:rsidR="00A23162" w:rsidRPr="0011170A">
        <w:rPr>
          <w:rFonts w:cstheme="minorHAnsi"/>
        </w:rPr>
        <w:t>d, a</w:t>
      </w:r>
      <w:r w:rsidRPr="0011170A">
        <w:rPr>
          <w:rFonts w:cstheme="minorHAnsi"/>
        </w:rPr>
        <w:t>nd then led into Egypt by Joseph. The deliveranc</w:t>
      </w:r>
      <w:r w:rsidR="005A1B40" w:rsidRPr="0011170A">
        <w:rPr>
          <w:rFonts w:cstheme="minorHAnsi"/>
        </w:rPr>
        <w:t>e w</w:t>
      </w:r>
      <w:r w:rsidRPr="0011170A">
        <w:rPr>
          <w:rFonts w:cstheme="minorHAnsi"/>
        </w:rPr>
        <w:t>rought by Moses, when this people had been reduced t</w:t>
      </w:r>
      <w:r w:rsidR="005A1B40" w:rsidRPr="0011170A">
        <w:rPr>
          <w:rFonts w:cstheme="minorHAnsi"/>
        </w:rPr>
        <w:t>o s</w:t>
      </w:r>
      <w:r w:rsidRPr="0011170A">
        <w:rPr>
          <w:rFonts w:cstheme="minorHAnsi"/>
        </w:rPr>
        <w:t>lavery by the Egyptians, appears as the initial victory ove</w:t>
      </w:r>
      <w:r w:rsidR="005A1B40" w:rsidRPr="0011170A">
        <w:rPr>
          <w:rFonts w:cstheme="minorHAnsi"/>
        </w:rPr>
        <w:t>r t</w:t>
      </w:r>
      <w:r w:rsidRPr="0011170A">
        <w:rPr>
          <w:rFonts w:cstheme="minorHAnsi"/>
        </w:rPr>
        <w:t>he idolatry of polytheism, in the revelation of the “law to confir</w:t>
      </w:r>
      <w:r w:rsidR="005A1B40" w:rsidRPr="0011170A">
        <w:rPr>
          <w:rFonts w:cstheme="minorHAnsi"/>
        </w:rPr>
        <w:t>m t</w:t>
      </w:r>
      <w:r w:rsidRPr="0011170A">
        <w:rPr>
          <w:rFonts w:cstheme="minorHAnsi"/>
        </w:rPr>
        <w:t>he law of nature.” With Moses, Aaron appears as the prin</w:t>
      </w:r>
      <w:r w:rsidR="005A1B40" w:rsidRPr="0011170A">
        <w:rPr>
          <w:rFonts w:cstheme="minorHAnsi"/>
        </w:rPr>
        <w:t>c</w:t>
      </w:r>
      <w:r w:rsidRPr="0011170A">
        <w:rPr>
          <w:rFonts w:cstheme="minorHAnsi"/>
        </w:rPr>
        <w:t xml:space="preserve">iple of the </w:t>
      </w:r>
      <w:r w:rsidR="00AD6654" w:rsidRPr="0011170A">
        <w:rPr>
          <w:rFonts w:cstheme="minorHAnsi"/>
        </w:rPr>
        <w:t>Levitical</w:t>
      </w:r>
      <w:r w:rsidRPr="0011170A">
        <w:rPr>
          <w:rFonts w:cstheme="minorHAnsi"/>
        </w:rPr>
        <w:t xml:space="preserve"> priesthood. The whole account of the Exodus</w:t>
      </w:r>
      <w:r w:rsidR="00AD6654">
        <w:rPr>
          <w:rFonts w:cstheme="minorHAnsi"/>
        </w:rPr>
        <w:t xml:space="preserve"> </w:t>
      </w:r>
      <w:r w:rsidRPr="0011170A">
        <w:rPr>
          <w:rFonts w:cstheme="minorHAnsi"/>
        </w:rPr>
        <w:t xml:space="preserve">(even </w:t>
      </w:r>
      <w:r w:rsidR="00237FB9">
        <w:rPr>
          <w:rFonts w:cstheme="minorHAnsi"/>
        </w:rPr>
        <w:t>though</w:t>
      </w:r>
      <w:r w:rsidRPr="0011170A">
        <w:rPr>
          <w:rFonts w:cstheme="minorHAnsi"/>
        </w:rPr>
        <w:t xml:space="preserve"> the Passover is not expressly mentioned) is the</w:t>
      </w:r>
      <w:r w:rsidR="005A1B40" w:rsidRPr="0011170A">
        <w:rPr>
          <w:rFonts w:cstheme="minorHAnsi"/>
        </w:rPr>
        <w:t>n g</w:t>
      </w:r>
      <w:r w:rsidRPr="0011170A">
        <w:rPr>
          <w:rFonts w:cstheme="minorHAnsi"/>
        </w:rPr>
        <w:t>iven, with the ten plagues and the toppling of Jericho before</w:t>
      </w:r>
      <w:r w:rsidR="00AD6654">
        <w:rPr>
          <w:rFonts w:cstheme="minorHAnsi"/>
        </w:rPr>
        <w:t xml:space="preserve"> </w:t>
      </w:r>
      <w:r w:rsidRPr="0011170A">
        <w:rPr>
          <w:rFonts w:cstheme="minorHAnsi"/>
        </w:rPr>
        <w:t>“Jesus, chief of the army,” the changing of the bitter waters int</w:t>
      </w:r>
      <w:r w:rsidR="005A1B40" w:rsidRPr="0011170A">
        <w:rPr>
          <w:rFonts w:cstheme="minorHAnsi"/>
        </w:rPr>
        <w:t>o s</w:t>
      </w:r>
      <w:r w:rsidRPr="0011170A">
        <w:rPr>
          <w:rFonts w:cstheme="minorHAnsi"/>
        </w:rPr>
        <w:t>weet, the water from the rock, the manna and the quail, th</w:t>
      </w:r>
      <w:r w:rsidR="005A1B40" w:rsidRPr="0011170A">
        <w:rPr>
          <w:rFonts w:cstheme="minorHAnsi"/>
        </w:rPr>
        <w:t>e p</w:t>
      </w:r>
      <w:r w:rsidRPr="0011170A">
        <w:rPr>
          <w:rFonts w:cstheme="minorHAnsi"/>
        </w:rPr>
        <w:t xml:space="preserve">illar of fire and the cloud. Here again, </w:t>
      </w:r>
      <w:r w:rsidR="00237FB9">
        <w:rPr>
          <w:rFonts w:cstheme="minorHAnsi"/>
        </w:rPr>
        <w:t>although</w:t>
      </w:r>
      <w:r w:rsidRPr="0011170A">
        <w:rPr>
          <w:rFonts w:cstheme="minorHAnsi"/>
        </w:rPr>
        <w:t xml:space="preserve"> the dependenc</w:t>
      </w:r>
      <w:r w:rsidR="005A1B40" w:rsidRPr="0011170A">
        <w:rPr>
          <w:rFonts w:cstheme="minorHAnsi"/>
        </w:rPr>
        <w:t>e i</w:t>
      </w:r>
      <w:r w:rsidRPr="0011170A">
        <w:rPr>
          <w:rFonts w:cstheme="minorHAnsi"/>
        </w:rPr>
        <w:t>s not as pronounced as above, the salient points are practicall</w:t>
      </w:r>
      <w:r w:rsidR="005A1B40" w:rsidRPr="0011170A">
        <w:rPr>
          <w:rFonts w:cstheme="minorHAnsi"/>
        </w:rPr>
        <w:t>y t</w:t>
      </w:r>
      <w:r w:rsidRPr="0011170A">
        <w:rPr>
          <w:rFonts w:cstheme="minorHAnsi"/>
        </w:rPr>
        <w:t>he same as in one other Jewish prayer from the 7th book, the on</w:t>
      </w:r>
      <w:r w:rsidR="005A1B40" w:rsidRPr="0011170A">
        <w:rPr>
          <w:rFonts w:cstheme="minorHAnsi"/>
        </w:rPr>
        <w:t>e w</w:t>
      </w:r>
      <w:r w:rsidRPr="0011170A">
        <w:rPr>
          <w:rFonts w:cstheme="minorHAnsi"/>
        </w:rPr>
        <w:t xml:space="preserve">hich corresponds to the final petitions of the </w:t>
      </w:r>
      <w:r w:rsidRPr="0011170A">
        <w:rPr>
          <w:rFonts w:cstheme="minorHAnsi"/>
          <w:i/>
          <w:iCs/>
        </w:rPr>
        <w:t xml:space="preserve">Tefillah. </w:t>
      </w:r>
      <w:r w:rsidRPr="0011170A">
        <w:rPr>
          <w:rFonts w:cstheme="minorHAnsi"/>
        </w:rPr>
        <w:t>Fr. Ligie</w:t>
      </w:r>
      <w:r w:rsidR="00A23162" w:rsidRPr="0011170A">
        <w:rPr>
          <w:rFonts w:cstheme="minorHAnsi"/>
        </w:rPr>
        <w:t>r, o</w:t>
      </w:r>
      <w:r w:rsidRPr="0011170A">
        <w:rPr>
          <w:rFonts w:cstheme="minorHAnsi"/>
        </w:rPr>
        <w:t>n the other hand, has shown the astonishing similarity betwee</w:t>
      </w:r>
      <w:r w:rsidR="005A1B40" w:rsidRPr="0011170A">
        <w:rPr>
          <w:rFonts w:cstheme="minorHAnsi"/>
        </w:rPr>
        <w:t>n t</w:t>
      </w:r>
      <w:r w:rsidRPr="0011170A">
        <w:rPr>
          <w:rFonts w:cstheme="minorHAnsi"/>
        </w:rPr>
        <w:t>his whole recounting of sacred history and those whic</w:t>
      </w:r>
      <w:r w:rsidR="005A1B40" w:rsidRPr="0011170A">
        <w:rPr>
          <w:rFonts w:cstheme="minorHAnsi"/>
        </w:rPr>
        <w:t>h w</w:t>
      </w:r>
      <w:r w:rsidRPr="0011170A">
        <w:rPr>
          <w:rFonts w:cstheme="minorHAnsi"/>
        </w:rPr>
        <w:t xml:space="preserve">e find in the amplifications of the </w:t>
      </w:r>
      <w:r w:rsidRPr="0011170A">
        <w:rPr>
          <w:rFonts w:cstheme="minorHAnsi"/>
          <w:i/>
          <w:iCs/>
        </w:rPr>
        <w:t xml:space="preserve">Tefillah </w:t>
      </w:r>
      <w:r w:rsidRPr="0011170A">
        <w:rPr>
          <w:rFonts w:cstheme="minorHAnsi"/>
        </w:rPr>
        <w:t xml:space="preserve">and </w:t>
      </w:r>
      <w:r w:rsidRPr="0011170A">
        <w:rPr>
          <w:rFonts w:cstheme="minorHAnsi"/>
          <w:i/>
          <w:iCs/>
        </w:rPr>
        <w:t xml:space="preserve">Abodah </w:t>
      </w:r>
      <w:r w:rsidRPr="0011170A">
        <w:rPr>
          <w:rFonts w:cstheme="minorHAnsi"/>
        </w:rPr>
        <w:t>blessing</w:t>
      </w:r>
      <w:r w:rsidR="005A1B40" w:rsidRPr="0011170A">
        <w:rPr>
          <w:rFonts w:cstheme="minorHAnsi"/>
        </w:rPr>
        <w:t>s p</w:t>
      </w:r>
      <w:r w:rsidRPr="0011170A">
        <w:rPr>
          <w:rFonts w:cstheme="minorHAnsi"/>
        </w:rPr>
        <w:t>roper to the Day of Atonement.</w:t>
      </w:r>
      <w:r w:rsidR="00AD6654">
        <w:rPr>
          <w:rStyle w:val="FootnoteReference"/>
          <w:rFonts w:cstheme="minorHAnsi"/>
        </w:rPr>
        <w:footnoteReference w:id="428"/>
      </w:r>
    </w:p>
    <w:p w14:paraId="1084EE96" w14:textId="77777777" w:rsidR="00AD6654" w:rsidRDefault="00AD6654" w:rsidP="0011170A">
      <w:pPr>
        <w:autoSpaceDE w:val="0"/>
        <w:autoSpaceDN w:val="0"/>
        <w:adjustRightInd w:val="0"/>
        <w:spacing w:after="0" w:line="240" w:lineRule="auto"/>
        <w:jc w:val="both"/>
        <w:rPr>
          <w:rFonts w:cstheme="minorHAnsi"/>
        </w:rPr>
      </w:pPr>
    </w:p>
    <w:p w14:paraId="2AA06A0F" w14:textId="3C213CC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will be noted that this initial evocation of creation and redemptio</w:t>
      </w:r>
      <w:r w:rsidR="005A1B40" w:rsidRPr="0011170A">
        <w:rPr>
          <w:rFonts w:cstheme="minorHAnsi"/>
        </w:rPr>
        <w:t>n i</w:t>
      </w:r>
      <w:r w:rsidRPr="0011170A">
        <w:rPr>
          <w:rFonts w:cstheme="minorHAnsi"/>
        </w:rPr>
        <w:t>s included in an evocation of the angelic universe. The</w:t>
      </w:r>
      <w:r w:rsidR="00AD6654">
        <w:rPr>
          <w:rFonts w:cstheme="minorHAnsi"/>
        </w:rPr>
        <w:t xml:space="preserve"> </w:t>
      </w:r>
      <w:r w:rsidRPr="0011170A">
        <w:rPr>
          <w:rFonts w:cstheme="minorHAnsi"/>
        </w:rPr>
        <w:t>Angels appear, immediately after the Firstborn, the Only-Begotten</w:t>
      </w:r>
      <w:r w:rsidR="00AD6654">
        <w:rPr>
          <w:rFonts w:cstheme="minorHAnsi"/>
        </w:rPr>
        <w:t xml:space="preserve"> </w:t>
      </w:r>
      <w:r w:rsidRPr="0011170A">
        <w:rPr>
          <w:rFonts w:cstheme="minorHAnsi"/>
        </w:rPr>
        <w:t>Son, the Word</w:t>
      </w:r>
      <w:r w:rsidR="00AD6654">
        <w:rPr>
          <w:rFonts w:cstheme="minorHAnsi"/>
        </w:rPr>
        <w:t xml:space="preserve"> </w:t>
      </w:r>
      <w:r w:rsidRPr="0011170A">
        <w:rPr>
          <w:rFonts w:cstheme="minorHAnsi"/>
        </w:rPr>
        <w:t>and Wisdom, as the first creation which was followe</w:t>
      </w:r>
      <w:r w:rsidR="005A1B40" w:rsidRPr="0011170A">
        <w:rPr>
          <w:rFonts w:cstheme="minorHAnsi"/>
        </w:rPr>
        <w:t>d b</w:t>
      </w:r>
      <w:r w:rsidRPr="0011170A">
        <w:rPr>
          <w:rFonts w:cstheme="minorHAnsi"/>
        </w:rPr>
        <w:t>y the visible world and everything in</w:t>
      </w:r>
      <w:r w:rsidR="00AD6654">
        <w:rPr>
          <w:rFonts w:eastAsia="Microsoft YaHei" w:cstheme="minorHAnsi" w:hint="eastAsia"/>
        </w:rPr>
        <w:t xml:space="preserve"> </w:t>
      </w:r>
      <w:r w:rsidRPr="0011170A">
        <w:rPr>
          <w:rFonts w:cstheme="minorHAnsi"/>
        </w:rPr>
        <w:t>it. Symmetrically, afte</w:t>
      </w:r>
      <w:r w:rsidR="005A1B40" w:rsidRPr="0011170A">
        <w:rPr>
          <w:rFonts w:cstheme="minorHAnsi"/>
        </w:rPr>
        <w:t>r t</w:t>
      </w:r>
      <w:r w:rsidRPr="0011170A">
        <w:rPr>
          <w:rFonts w:cstheme="minorHAnsi"/>
        </w:rPr>
        <w:t>he redemptive work, when Jericho had fallen and “Jesus” le</w:t>
      </w:r>
      <w:r w:rsidR="005A1B40" w:rsidRPr="0011170A">
        <w:rPr>
          <w:rFonts w:cstheme="minorHAnsi"/>
        </w:rPr>
        <w:t>d t</w:t>
      </w:r>
      <w:r w:rsidRPr="0011170A">
        <w:rPr>
          <w:rFonts w:cstheme="minorHAnsi"/>
        </w:rPr>
        <w:t>he redeemed people into its inheritance, the Angels reappear:</w:t>
      </w:r>
      <w:r w:rsidR="00AD6654">
        <w:rPr>
          <w:rFonts w:cstheme="minorHAnsi"/>
        </w:rPr>
        <w:t xml:space="preserve"> </w:t>
      </w:r>
      <w:r w:rsidRPr="0011170A">
        <w:rPr>
          <w:rFonts w:cstheme="minorHAnsi"/>
        </w:rPr>
        <w:t>“be the glory for all, 0 Master Almighty. The innumerabl</w:t>
      </w:r>
      <w:r w:rsidR="005A1B40" w:rsidRPr="0011170A">
        <w:rPr>
          <w:rFonts w:cstheme="minorHAnsi"/>
        </w:rPr>
        <w:t>e h</w:t>
      </w:r>
      <w:r w:rsidRPr="0011170A">
        <w:rPr>
          <w:rFonts w:cstheme="minorHAnsi"/>
        </w:rPr>
        <w:t xml:space="preserve">osts of Angels, Archangels, </w:t>
      </w:r>
      <w:r w:rsidR="00AD6654" w:rsidRPr="0011170A">
        <w:rPr>
          <w:rFonts w:cstheme="minorHAnsi"/>
        </w:rPr>
        <w:t>etc.</w:t>
      </w:r>
      <w:r w:rsidRPr="0011170A">
        <w:rPr>
          <w:rFonts w:cstheme="minorHAnsi"/>
        </w:rPr>
        <w:t xml:space="preserve"> ... worship </w:t>
      </w:r>
      <w:r w:rsidR="00CA6719">
        <w:rPr>
          <w:rFonts w:cstheme="minorHAnsi"/>
        </w:rPr>
        <w:t>you</w:t>
      </w:r>
      <w:r w:rsidR="00AD6654" w:rsidRPr="0011170A">
        <w:rPr>
          <w:rFonts w:cstheme="minorHAnsi"/>
        </w:rPr>
        <w:t>...”</w:t>
      </w:r>
      <w:r w:rsidRPr="0011170A">
        <w:rPr>
          <w:rFonts w:cstheme="minorHAnsi"/>
        </w:rPr>
        <w:t xml:space="preserve"> In the firs</w:t>
      </w:r>
      <w:r w:rsidR="005A1B40" w:rsidRPr="0011170A">
        <w:rPr>
          <w:rFonts w:cstheme="minorHAnsi"/>
        </w:rPr>
        <w:t>t e</w:t>
      </w:r>
      <w:r w:rsidRPr="0011170A">
        <w:rPr>
          <w:rFonts w:cstheme="minorHAnsi"/>
        </w:rPr>
        <w:t>numeration of the Angels, the mention of the Aeons and the</w:t>
      </w:r>
      <w:r w:rsidR="00AD6654">
        <w:rPr>
          <w:rFonts w:cstheme="minorHAnsi"/>
        </w:rPr>
        <w:t xml:space="preserve"> </w:t>
      </w:r>
      <w:r w:rsidRPr="0011170A">
        <w:rPr>
          <w:rFonts w:cstheme="minorHAnsi"/>
        </w:rPr>
        <w:t>Hosts comes after the Cherubim and the Seraphim; they are the</w:t>
      </w:r>
      <w:r w:rsidR="00AD6654">
        <w:rPr>
          <w:rFonts w:cstheme="minorHAnsi"/>
        </w:rPr>
        <w:t xml:space="preserve"> </w:t>
      </w:r>
      <w:r w:rsidRPr="0011170A">
        <w:rPr>
          <w:rFonts w:cstheme="minorHAnsi"/>
        </w:rPr>
        <w:t>Angels that govern the successive and conflicting dispensations.</w:t>
      </w:r>
    </w:p>
    <w:p w14:paraId="58792857" w14:textId="62A104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 second part introduces the </w:t>
      </w:r>
      <w:r w:rsidRPr="0011170A">
        <w:rPr>
          <w:rFonts w:cstheme="minorHAnsi"/>
          <w:i/>
          <w:iCs/>
        </w:rPr>
        <w:t>San</w:t>
      </w:r>
      <w:r w:rsidR="00AD6654">
        <w:rPr>
          <w:rFonts w:cstheme="minorHAnsi"/>
          <w:i/>
          <w:iCs/>
        </w:rPr>
        <w:t>ct</w:t>
      </w:r>
      <w:r w:rsidRPr="0011170A">
        <w:rPr>
          <w:rFonts w:cstheme="minorHAnsi"/>
          <w:i/>
          <w:iCs/>
        </w:rPr>
        <w:t xml:space="preserve">us, </w:t>
      </w:r>
      <w:r w:rsidRPr="0011170A">
        <w:rPr>
          <w:rFonts w:cstheme="minorHAnsi"/>
        </w:rPr>
        <w:t>which, as we see, ha</w:t>
      </w:r>
      <w:r w:rsidR="005A1B40" w:rsidRPr="0011170A">
        <w:rPr>
          <w:rFonts w:cstheme="minorHAnsi"/>
        </w:rPr>
        <w:t>s a</w:t>
      </w:r>
      <w:r w:rsidRPr="0011170A">
        <w:rPr>
          <w:rFonts w:cstheme="minorHAnsi"/>
        </w:rPr>
        <w:t>n archaic form, in certain ways intermediary between the Egyptia</w:t>
      </w:r>
      <w:r w:rsidR="005A1B40" w:rsidRPr="0011170A">
        <w:rPr>
          <w:rFonts w:cstheme="minorHAnsi"/>
        </w:rPr>
        <w:t>n v</w:t>
      </w:r>
      <w:r w:rsidRPr="0011170A">
        <w:rPr>
          <w:rFonts w:cstheme="minorHAnsi"/>
        </w:rPr>
        <w:t xml:space="preserve">ersion (hardly more than the Jewish version </w:t>
      </w:r>
      <w:r w:rsidR="008F33A9">
        <w:rPr>
          <w:rFonts w:cstheme="minorHAnsi"/>
        </w:rPr>
        <w:t>without</w:t>
      </w:r>
      <w:r w:rsidRPr="0011170A">
        <w:rPr>
          <w:rFonts w:cstheme="minorHAnsi"/>
        </w:rPr>
        <w:t xml:space="preserve"> th</w:t>
      </w:r>
      <w:r w:rsidR="005A1B40" w:rsidRPr="0011170A">
        <w:rPr>
          <w:rFonts w:cstheme="minorHAnsi"/>
        </w:rPr>
        <w:t>e b</w:t>
      </w:r>
      <w:r w:rsidRPr="0011170A">
        <w:rPr>
          <w:rFonts w:cstheme="minorHAnsi"/>
        </w:rPr>
        <w:t>lessing from Ezekiel) and the later forms. Here, we do not ye</w:t>
      </w:r>
      <w:r w:rsidR="005A1B40" w:rsidRPr="0011170A">
        <w:rPr>
          <w:rFonts w:cstheme="minorHAnsi"/>
        </w:rPr>
        <w:t>t h</w:t>
      </w:r>
      <w:r w:rsidRPr="0011170A">
        <w:rPr>
          <w:rFonts w:cstheme="minorHAnsi"/>
        </w:rPr>
        <w:t xml:space="preserve">ave the blessing and the Hosannas of Psalm 118, but rather </w:t>
      </w:r>
      <w:r w:rsidR="005A1B40" w:rsidRPr="0011170A">
        <w:rPr>
          <w:rFonts w:cstheme="minorHAnsi"/>
        </w:rPr>
        <w:t>a g</w:t>
      </w:r>
      <w:r w:rsidRPr="0011170A">
        <w:rPr>
          <w:rFonts w:cstheme="minorHAnsi"/>
        </w:rPr>
        <w:t xml:space="preserve">eneral blessing instead: “Blessed be He </w:t>
      </w:r>
      <w:r w:rsidR="00AD6654" w:rsidRPr="0011170A">
        <w:rPr>
          <w:rFonts w:cstheme="minorHAnsi"/>
        </w:rPr>
        <w:t>forever</w:t>
      </w:r>
      <w:r w:rsidRPr="0011170A">
        <w:rPr>
          <w:rFonts w:cstheme="minorHAnsi"/>
        </w:rPr>
        <w:t>.” It will b</w:t>
      </w:r>
      <w:r w:rsidR="005A1B40" w:rsidRPr="0011170A">
        <w:rPr>
          <w:rFonts w:cstheme="minorHAnsi"/>
        </w:rPr>
        <w:t>e n</w:t>
      </w:r>
      <w:r w:rsidRPr="0011170A">
        <w:rPr>
          <w:rFonts w:cstheme="minorHAnsi"/>
        </w:rPr>
        <w:t xml:space="preserve">oted also that the quote from Isaiah, even </w:t>
      </w:r>
      <w:r w:rsidR="00237FB9">
        <w:rPr>
          <w:rFonts w:cstheme="minorHAnsi"/>
        </w:rPr>
        <w:t>though</w:t>
      </w:r>
      <w:r w:rsidRPr="0011170A">
        <w:rPr>
          <w:rFonts w:cstheme="minorHAnsi"/>
        </w:rPr>
        <w:t xml:space="preserve"> it includes th</w:t>
      </w:r>
      <w:r w:rsidR="005A1B40" w:rsidRPr="0011170A">
        <w:rPr>
          <w:rFonts w:cstheme="minorHAnsi"/>
        </w:rPr>
        <w:t>e a</w:t>
      </w:r>
      <w:r w:rsidRPr="0011170A">
        <w:rPr>
          <w:rFonts w:cstheme="minorHAnsi"/>
        </w:rPr>
        <w:t xml:space="preserve">ddition “Heaven” still has “full of </w:t>
      </w:r>
      <w:r w:rsidRPr="0011170A">
        <w:rPr>
          <w:rFonts w:cstheme="minorHAnsi"/>
          <w:i/>
          <w:iCs/>
        </w:rPr>
        <w:t xml:space="preserve">his </w:t>
      </w:r>
      <w:r w:rsidRPr="0011170A">
        <w:rPr>
          <w:rFonts w:cstheme="minorHAnsi"/>
        </w:rPr>
        <w:t>glory,” instead of “full o</w:t>
      </w:r>
      <w:r w:rsidR="005A1B40" w:rsidRPr="0011170A">
        <w:rPr>
          <w:rFonts w:cstheme="minorHAnsi"/>
        </w:rPr>
        <w:t xml:space="preserve">f </w:t>
      </w:r>
      <w:r w:rsidR="001D3F6F">
        <w:rPr>
          <w:rFonts w:cstheme="minorHAnsi"/>
          <w:i/>
          <w:iCs/>
        </w:rPr>
        <w:t>Your</w:t>
      </w:r>
      <w:r w:rsidRPr="0011170A">
        <w:rPr>
          <w:rFonts w:cstheme="minorHAnsi"/>
          <w:i/>
          <w:iCs/>
        </w:rPr>
        <w:t xml:space="preserve"> </w:t>
      </w:r>
      <w:r w:rsidRPr="0011170A">
        <w:rPr>
          <w:rFonts w:cstheme="minorHAnsi"/>
        </w:rPr>
        <w:t>glory” which was later to prevail.</w:t>
      </w:r>
    </w:p>
    <w:p w14:paraId="594E1B39" w14:textId="77777777" w:rsidR="00AD6654" w:rsidRDefault="00AD6654" w:rsidP="0011170A">
      <w:pPr>
        <w:autoSpaceDE w:val="0"/>
        <w:autoSpaceDN w:val="0"/>
        <w:adjustRightInd w:val="0"/>
        <w:spacing w:after="0" w:line="240" w:lineRule="auto"/>
        <w:jc w:val="both"/>
        <w:rPr>
          <w:rFonts w:cstheme="minorHAnsi"/>
        </w:rPr>
      </w:pPr>
    </w:p>
    <w:p w14:paraId="01809741" w14:textId="0121495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the Sanctus, the </w:t>
      </w:r>
      <w:r w:rsidR="00BA6BF1">
        <w:rPr>
          <w:rFonts w:cstheme="minorHAnsi"/>
        </w:rPr>
        <w:t>Eucharist</w:t>
      </w:r>
      <w:r w:rsidRPr="0011170A">
        <w:rPr>
          <w:rFonts w:cstheme="minorHAnsi"/>
        </w:rPr>
        <w:t xml:space="preserve"> concentrates on the Son an</w:t>
      </w:r>
      <w:r w:rsidR="005A1B40" w:rsidRPr="0011170A">
        <w:rPr>
          <w:rFonts w:cstheme="minorHAnsi"/>
        </w:rPr>
        <w:t>d t</w:t>
      </w:r>
      <w:r w:rsidRPr="0011170A">
        <w:rPr>
          <w:rFonts w:cstheme="minorHAnsi"/>
        </w:rPr>
        <w:t>he fulfilment of salvation history in his Passion-Glorification.</w:t>
      </w:r>
    </w:p>
    <w:p w14:paraId="2F187F8D" w14:textId="77777777" w:rsidR="00AD6654" w:rsidRDefault="00AD6654" w:rsidP="0011170A">
      <w:pPr>
        <w:autoSpaceDE w:val="0"/>
        <w:autoSpaceDN w:val="0"/>
        <w:adjustRightInd w:val="0"/>
        <w:spacing w:after="0" w:line="240" w:lineRule="auto"/>
        <w:jc w:val="both"/>
        <w:rPr>
          <w:rFonts w:cstheme="minorHAnsi"/>
        </w:rPr>
      </w:pPr>
    </w:p>
    <w:p w14:paraId="593471AE" w14:textId="36A9EFB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Holy indeed ar</w:t>
      </w:r>
      <w:r w:rsidR="00222D6D">
        <w:rPr>
          <w:rFonts w:cstheme="minorHAnsi"/>
        </w:rPr>
        <w:t>e</w:t>
      </w:r>
      <w:r w:rsidRPr="0011170A">
        <w:rPr>
          <w:rFonts w:cstheme="minorHAnsi"/>
        </w:rPr>
        <w:t xml:space="preserve"> </w:t>
      </w:r>
      <w:r w:rsidR="00222D6D">
        <w:rPr>
          <w:rFonts w:cstheme="minorHAnsi"/>
        </w:rPr>
        <w:t>y</w:t>
      </w:r>
      <w:r w:rsidRPr="0011170A">
        <w:rPr>
          <w:rFonts w:cstheme="minorHAnsi"/>
        </w:rPr>
        <w:t>ou, and All-Holy, the Highest an</w:t>
      </w:r>
      <w:r w:rsidR="005A1B40" w:rsidRPr="0011170A">
        <w:rPr>
          <w:rFonts w:cstheme="minorHAnsi"/>
        </w:rPr>
        <w:t>d m</w:t>
      </w:r>
      <w:r w:rsidRPr="0011170A">
        <w:rPr>
          <w:rFonts w:cstheme="minorHAnsi"/>
        </w:rPr>
        <w:t xml:space="preserve">ost Exalted </w:t>
      </w:r>
      <w:r w:rsidR="00222D6D" w:rsidRPr="0011170A">
        <w:rPr>
          <w:rFonts w:cstheme="minorHAnsi"/>
        </w:rPr>
        <w:t>forever</w:t>
      </w:r>
      <w:r w:rsidRPr="0011170A">
        <w:rPr>
          <w:rFonts w:cstheme="minorHAnsi"/>
        </w:rPr>
        <w:t xml:space="preserve">. And Holy is also </w:t>
      </w:r>
      <w:r w:rsidR="001D3F6F">
        <w:rPr>
          <w:rFonts w:cstheme="minorHAnsi"/>
        </w:rPr>
        <w:t>Your</w:t>
      </w:r>
      <w:r w:rsidRPr="0011170A">
        <w:rPr>
          <w:rFonts w:cstheme="minorHAnsi"/>
        </w:rPr>
        <w:t xml:space="preserve"> Only-Begotten</w:t>
      </w:r>
      <w:r w:rsidR="00222D6D">
        <w:rPr>
          <w:rFonts w:cstheme="minorHAnsi"/>
        </w:rPr>
        <w:t xml:space="preserve"> </w:t>
      </w:r>
      <w:r w:rsidRPr="0011170A">
        <w:rPr>
          <w:rFonts w:cstheme="minorHAnsi"/>
        </w:rPr>
        <w:t>Son, our Lord and God Jesus Christ, who in all things, bot</w:t>
      </w:r>
      <w:r w:rsidR="005A1B40" w:rsidRPr="0011170A">
        <w:rPr>
          <w:rFonts w:cstheme="minorHAnsi"/>
        </w:rPr>
        <w:t>h i</w:t>
      </w:r>
      <w:r w:rsidRPr="0011170A">
        <w:rPr>
          <w:rFonts w:cstheme="minorHAnsi"/>
        </w:rPr>
        <w:t>n manifold creation, and in commensurate providence, ministerin</w:t>
      </w:r>
      <w:r w:rsidR="005A1B40" w:rsidRPr="0011170A">
        <w:rPr>
          <w:rFonts w:cstheme="minorHAnsi"/>
        </w:rPr>
        <w:t>g u</w:t>
      </w:r>
      <w:r w:rsidRPr="0011170A">
        <w:rPr>
          <w:rFonts w:cstheme="minorHAnsi"/>
        </w:rPr>
        <w:t xml:space="preserve">nto </w:t>
      </w:r>
      <w:r w:rsidR="00222D6D">
        <w:rPr>
          <w:rFonts w:cstheme="minorHAnsi"/>
        </w:rPr>
        <w:t>you</w:t>
      </w:r>
      <w:r w:rsidRPr="0011170A">
        <w:rPr>
          <w:rFonts w:cstheme="minorHAnsi"/>
        </w:rPr>
        <w:t xml:space="preserve"> his God and Father, did not overlook th</w:t>
      </w:r>
      <w:r w:rsidR="005A1B40" w:rsidRPr="0011170A">
        <w:rPr>
          <w:rFonts w:cstheme="minorHAnsi"/>
        </w:rPr>
        <w:t>e l</w:t>
      </w:r>
      <w:r w:rsidRPr="0011170A">
        <w:rPr>
          <w:rFonts w:cstheme="minorHAnsi"/>
        </w:rPr>
        <w:t>ost race of men, but, after the natural law, after the lega</w:t>
      </w:r>
      <w:r w:rsidR="005A1B40" w:rsidRPr="0011170A">
        <w:rPr>
          <w:rFonts w:cstheme="minorHAnsi"/>
        </w:rPr>
        <w:t>l o</w:t>
      </w:r>
      <w:r w:rsidRPr="0011170A">
        <w:rPr>
          <w:rFonts w:cstheme="minorHAnsi"/>
        </w:rPr>
        <w:t>rdinance, after the prophetic warnings, after the tutelag</w:t>
      </w:r>
      <w:r w:rsidR="005A1B40" w:rsidRPr="0011170A">
        <w:rPr>
          <w:rFonts w:cstheme="minorHAnsi"/>
        </w:rPr>
        <w:t>e o</w:t>
      </w:r>
      <w:r w:rsidRPr="0011170A">
        <w:rPr>
          <w:rFonts w:cstheme="minorHAnsi"/>
        </w:rPr>
        <w:t>f angels, when men had corrupted both the positive an</w:t>
      </w:r>
      <w:r w:rsidR="005A1B40" w:rsidRPr="0011170A">
        <w:rPr>
          <w:rFonts w:cstheme="minorHAnsi"/>
        </w:rPr>
        <w:t>d n</w:t>
      </w:r>
      <w:r w:rsidRPr="0011170A">
        <w:rPr>
          <w:rFonts w:cstheme="minorHAnsi"/>
        </w:rPr>
        <w:t>atural law, and had cast out of their recollection the delug</w:t>
      </w:r>
      <w:r w:rsidR="005A1B40" w:rsidRPr="0011170A">
        <w:rPr>
          <w:rFonts w:cstheme="minorHAnsi"/>
        </w:rPr>
        <w:t>e a</w:t>
      </w:r>
      <w:r w:rsidRPr="0011170A">
        <w:rPr>
          <w:rFonts w:cstheme="minorHAnsi"/>
        </w:rPr>
        <w:t>nd the conflagration (of Sodom), and the plagues o</w:t>
      </w:r>
      <w:r w:rsidR="005A1B40" w:rsidRPr="0011170A">
        <w:rPr>
          <w:rFonts w:cstheme="minorHAnsi"/>
        </w:rPr>
        <w:t>f t</w:t>
      </w:r>
      <w:r w:rsidRPr="0011170A">
        <w:rPr>
          <w:rFonts w:cstheme="minorHAnsi"/>
        </w:rPr>
        <w:t>he Egyptians, and the slaughters in Palestine, and wer</w:t>
      </w:r>
      <w:r w:rsidR="005A1B40" w:rsidRPr="0011170A">
        <w:rPr>
          <w:rFonts w:cstheme="minorHAnsi"/>
        </w:rPr>
        <w:t>e o</w:t>
      </w:r>
      <w:r w:rsidRPr="0011170A">
        <w:rPr>
          <w:rFonts w:cstheme="minorHAnsi"/>
        </w:rPr>
        <w:t>n the point of universal destruction, was himself please</w:t>
      </w:r>
      <w:r w:rsidR="00A23162" w:rsidRPr="0011170A">
        <w:rPr>
          <w:rFonts w:cstheme="minorHAnsi"/>
        </w:rPr>
        <w:t>d, a</w:t>
      </w:r>
      <w:r w:rsidRPr="0011170A">
        <w:rPr>
          <w:rFonts w:cstheme="minorHAnsi"/>
        </w:rPr>
        <w:t xml:space="preserve">ccording to </w:t>
      </w:r>
      <w:r w:rsidR="001D3F6F">
        <w:rPr>
          <w:rFonts w:cstheme="minorHAnsi"/>
        </w:rPr>
        <w:t>Your</w:t>
      </w:r>
      <w:r w:rsidRPr="0011170A">
        <w:rPr>
          <w:rFonts w:cstheme="minorHAnsi"/>
        </w:rPr>
        <w:t xml:space="preserve"> will, the Creator to become man, the Lawgive</w:t>
      </w:r>
      <w:r w:rsidR="005A1B40" w:rsidRPr="0011170A">
        <w:rPr>
          <w:rFonts w:cstheme="minorHAnsi"/>
        </w:rPr>
        <w:t>r t</w:t>
      </w:r>
      <w:r w:rsidRPr="0011170A">
        <w:rPr>
          <w:rFonts w:cstheme="minorHAnsi"/>
        </w:rPr>
        <w:t>o become subject to laws, the High-Priest to becom</w:t>
      </w:r>
      <w:r w:rsidR="005A1B40" w:rsidRPr="0011170A">
        <w:rPr>
          <w:rFonts w:cstheme="minorHAnsi"/>
        </w:rPr>
        <w:t>e a</w:t>
      </w:r>
      <w:r w:rsidRPr="0011170A">
        <w:rPr>
          <w:rFonts w:cstheme="minorHAnsi"/>
        </w:rPr>
        <w:t xml:space="preserve"> victim, the Shepherd a sheep; and propitiated (</w:t>
      </w:r>
      <w:r w:rsidRPr="0011170A">
        <w:rPr>
          <w:rFonts w:cstheme="minorHAnsi"/>
          <w:i/>
          <w:iCs/>
        </w:rPr>
        <w:t xml:space="preserve">εξευμενίσατο) </w:t>
      </w:r>
      <w:r w:rsidR="00222D6D">
        <w:rPr>
          <w:rFonts w:cstheme="minorHAnsi"/>
        </w:rPr>
        <w:t>you</w:t>
      </w:r>
      <w:r w:rsidRPr="0011170A">
        <w:rPr>
          <w:rFonts w:cstheme="minorHAnsi"/>
        </w:rPr>
        <w:t xml:space="preserve">, his God and Father, and reconciled </w:t>
      </w:r>
      <w:r w:rsidR="00222D6D">
        <w:rPr>
          <w:rFonts w:cstheme="minorHAnsi"/>
        </w:rPr>
        <w:t>you</w:t>
      </w:r>
      <w:r w:rsidRPr="0011170A">
        <w:rPr>
          <w:rFonts w:cstheme="minorHAnsi"/>
        </w:rPr>
        <w:t xml:space="preserve"> to th</w:t>
      </w:r>
      <w:r w:rsidR="005A1B40" w:rsidRPr="0011170A">
        <w:rPr>
          <w:rFonts w:cstheme="minorHAnsi"/>
        </w:rPr>
        <w:t>e w</w:t>
      </w:r>
      <w:r w:rsidRPr="0011170A">
        <w:rPr>
          <w:rFonts w:cstheme="minorHAnsi"/>
        </w:rPr>
        <w:t>orld, and delivered all men from the impending wrath;</w:t>
      </w:r>
      <w:r w:rsidR="00222D6D">
        <w:rPr>
          <w:rFonts w:cstheme="minorHAnsi"/>
        </w:rPr>
        <w:t xml:space="preserve"> </w:t>
      </w:r>
      <w:r w:rsidRPr="0011170A">
        <w:rPr>
          <w:rFonts w:cstheme="minorHAnsi"/>
        </w:rPr>
        <w:t>being born of a Virgin, and becoming flesh, of the seed of</w:t>
      </w:r>
      <w:r w:rsidR="00222D6D">
        <w:rPr>
          <w:rFonts w:cstheme="minorHAnsi"/>
        </w:rPr>
        <w:t xml:space="preserve"> </w:t>
      </w:r>
      <w:r w:rsidRPr="0011170A">
        <w:rPr>
          <w:rFonts w:cstheme="minorHAnsi"/>
        </w:rPr>
        <w:t>David, and of Abraham, of the tribe of Juda, according t</w:t>
      </w:r>
      <w:r w:rsidR="005A1B40" w:rsidRPr="0011170A">
        <w:rPr>
          <w:rFonts w:cstheme="minorHAnsi"/>
        </w:rPr>
        <w:t>o t</w:t>
      </w:r>
      <w:r w:rsidRPr="0011170A">
        <w:rPr>
          <w:rFonts w:cstheme="minorHAnsi"/>
        </w:rPr>
        <w:t xml:space="preserve">he prophecy spoken of beforehand by himself </w:t>
      </w:r>
      <w:r w:rsidRPr="0011170A">
        <w:rPr>
          <w:rFonts w:cstheme="minorHAnsi"/>
          <w:i/>
          <w:iCs/>
        </w:rPr>
        <w:t xml:space="preserve">(ύπ αύτοϋπρορρηθείσας), </w:t>
      </w:r>
      <w:r w:rsidRPr="0011170A">
        <w:rPr>
          <w:rFonts w:cstheme="minorHAnsi"/>
        </w:rPr>
        <w:t>God the Lord, the Beloved Son, the Firstbor</w:t>
      </w:r>
      <w:r w:rsidR="005A1B40" w:rsidRPr="0011170A">
        <w:rPr>
          <w:rFonts w:cstheme="minorHAnsi"/>
        </w:rPr>
        <w:t>n o</w:t>
      </w:r>
      <w:r w:rsidRPr="0011170A">
        <w:rPr>
          <w:rFonts w:cstheme="minorHAnsi"/>
        </w:rPr>
        <w:t>f all creation. He, who fashion</w:t>
      </w:r>
      <w:r w:rsidR="00222D6D">
        <w:rPr>
          <w:rFonts w:cstheme="minorHAnsi"/>
        </w:rPr>
        <w:t>s</w:t>
      </w:r>
      <w:r w:rsidRPr="0011170A">
        <w:rPr>
          <w:rFonts w:cstheme="minorHAnsi"/>
        </w:rPr>
        <w:t xml:space="preserve"> all that are bor</w:t>
      </w:r>
      <w:r w:rsidR="00A23162" w:rsidRPr="0011170A">
        <w:rPr>
          <w:rFonts w:cstheme="minorHAnsi"/>
        </w:rPr>
        <w:t>n, w</w:t>
      </w:r>
      <w:r w:rsidRPr="0011170A">
        <w:rPr>
          <w:rFonts w:cstheme="minorHAnsi"/>
        </w:rPr>
        <w:t>as born of a virgin womb, the Fleshless became flesh, an</w:t>
      </w:r>
      <w:r w:rsidR="005A1B40" w:rsidRPr="0011170A">
        <w:rPr>
          <w:rFonts w:cstheme="minorHAnsi"/>
        </w:rPr>
        <w:t>d h</w:t>
      </w:r>
      <w:r w:rsidRPr="0011170A">
        <w:rPr>
          <w:rFonts w:cstheme="minorHAnsi"/>
        </w:rPr>
        <w:t>e that was begotten before all worlds was born in time. Livin</w:t>
      </w:r>
      <w:r w:rsidR="005A1B40" w:rsidRPr="0011170A">
        <w:rPr>
          <w:rFonts w:cstheme="minorHAnsi"/>
        </w:rPr>
        <w:t>g a</w:t>
      </w:r>
      <w:r w:rsidRPr="0011170A">
        <w:rPr>
          <w:rFonts w:cstheme="minorHAnsi"/>
        </w:rPr>
        <w:t xml:space="preserve">mong men holily </w:t>
      </w:r>
      <w:r w:rsidRPr="0011170A">
        <w:rPr>
          <w:rFonts w:cstheme="minorHAnsi"/>
          <w:i/>
          <w:iCs/>
        </w:rPr>
        <w:t xml:space="preserve">(πολπενσάμενος όσίως), </w:t>
      </w:r>
      <w:r w:rsidRPr="0011170A">
        <w:rPr>
          <w:rFonts w:cstheme="minorHAnsi"/>
        </w:rPr>
        <w:t>and havin</w:t>
      </w:r>
      <w:r w:rsidR="005A1B40" w:rsidRPr="0011170A">
        <w:rPr>
          <w:rFonts w:cstheme="minorHAnsi"/>
        </w:rPr>
        <w:t>g b</w:t>
      </w:r>
      <w:r w:rsidRPr="0011170A">
        <w:rPr>
          <w:rFonts w:cstheme="minorHAnsi"/>
        </w:rPr>
        <w:t>een brought up according to the precepts (</w:t>
      </w:r>
      <w:r w:rsidRPr="0011170A">
        <w:rPr>
          <w:rFonts w:cstheme="minorHAnsi"/>
          <w:i/>
          <w:iCs/>
        </w:rPr>
        <w:t>ένθέσμως</w:t>
      </w:r>
      <w:r w:rsidRPr="0011170A">
        <w:rPr>
          <w:rFonts w:cstheme="minorHAnsi"/>
        </w:rPr>
        <w:t>), drivin</w:t>
      </w:r>
      <w:r w:rsidR="005A1B40" w:rsidRPr="0011170A">
        <w:rPr>
          <w:rFonts w:cstheme="minorHAnsi"/>
        </w:rPr>
        <w:t>g a</w:t>
      </w:r>
      <w:r w:rsidRPr="0011170A">
        <w:rPr>
          <w:rFonts w:cstheme="minorHAnsi"/>
        </w:rPr>
        <w:t>way every disease and every sickness from men, doin</w:t>
      </w:r>
      <w:r w:rsidR="005A1B40" w:rsidRPr="0011170A">
        <w:rPr>
          <w:rFonts w:cstheme="minorHAnsi"/>
        </w:rPr>
        <w:t>g s</w:t>
      </w:r>
      <w:r w:rsidRPr="0011170A">
        <w:rPr>
          <w:rFonts w:cstheme="minorHAnsi"/>
        </w:rPr>
        <w:t>igns and wonders amongst the people, and partaking o</w:t>
      </w:r>
      <w:r w:rsidR="005A1B40" w:rsidRPr="0011170A">
        <w:rPr>
          <w:rFonts w:cstheme="minorHAnsi"/>
        </w:rPr>
        <w:t>f f</w:t>
      </w:r>
      <w:r w:rsidRPr="0011170A">
        <w:rPr>
          <w:rFonts w:cstheme="minorHAnsi"/>
        </w:rPr>
        <w:t xml:space="preserve">ood and drink and sleep (being he who </w:t>
      </w:r>
      <w:r w:rsidR="00222D6D" w:rsidRPr="0011170A">
        <w:rPr>
          <w:rFonts w:cstheme="minorHAnsi"/>
        </w:rPr>
        <w:t>no</w:t>
      </w:r>
      <w:r w:rsidR="00222D6D">
        <w:rPr>
          <w:rFonts w:cstheme="minorHAnsi"/>
        </w:rPr>
        <w:t>urishes</w:t>
      </w:r>
      <w:r w:rsidRPr="0011170A">
        <w:rPr>
          <w:rFonts w:cstheme="minorHAnsi"/>
        </w:rPr>
        <w:t xml:space="preserve"> all wh</w:t>
      </w:r>
      <w:r w:rsidR="005A1B40" w:rsidRPr="0011170A">
        <w:rPr>
          <w:rFonts w:cstheme="minorHAnsi"/>
        </w:rPr>
        <w:t>o h</w:t>
      </w:r>
      <w:r w:rsidRPr="0011170A">
        <w:rPr>
          <w:rFonts w:cstheme="minorHAnsi"/>
        </w:rPr>
        <w:t>ave need of nourishment, and fill</w:t>
      </w:r>
      <w:r w:rsidR="00222D6D">
        <w:rPr>
          <w:rFonts w:cstheme="minorHAnsi"/>
        </w:rPr>
        <w:t>s</w:t>
      </w:r>
      <w:r w:rsidRPr="0011170A">
        <w:rPr>
          <w:rFonts w:cstheme="minorHAnsi"/>
        </w:rPr>
        <w:t xml:space="preserve"> every living thing wit</w:t>
      </w:r>
      <w:r w:rsidR="005A1B40" w:rsidRPr="0011170A">
        <w:rPr>
          <w:rFonts w:cstheme="minorHAnsi"/>
        </w:rPr>
        <w:t>h s</w:t>
      </w:r>
      <w:r w:rsidRPr="0011170A">
        <w:rPr>
          <w:rFonts w:cstheme="minorHAnsi"/>
        </w:rPr>
        <w:t xml:space="preserve">atisfaction), he revealed </w:t>
      </w:r>
      <w:r w:rsidR="001D3F6F">
        <w:rPr>
          <w:rFonts w:cstheme="minorHAnsi"/>
        </w:rPr>
        <w:t>Your</w:t>
      </w:r>
      <w:r w:rsidRPr="0011170A">
        <w:rPr>
          <w:rFonts w:cstheme="minorHAnsi"/>
        </w:rPr>
        <w:t xml:space="preserve"> Name unto those who kne</w:t>
      </w:r>
      <w:r w:rsidR="005A1B40" w:rsidRPr="0011170A">
        <w:rPr>
          <w:rFonts w:cstheme="minorHAnsi"/>
        </w:rPr>
        <w:t>w i</w:t>
      </w:r>
      <w:r w:rsidRPr="0011170A">
        <w:rPr>
          <w:rFonts w:cstheme="minorHAnsi"/>
        </w:rPr>
        <w:t>t not, put ignorance to flight, rekindled godliness, fulfille</w:t>
      </w:r>
      <w:r w:rsidR="005A1B40" w:rsidRPr="0011170A">
        <w:rPr>
          <w:rFonts w:cstheme="minorHAnsi"/>
        </w:rPr>
        <w:t xml:space="preserve">d </w:t>
      </w:r>
      <w:r w:rsidR="001D3F6F">
        <w:rPr>
          <w:rFonts w:cstheme="minorHAnsi"/>
        </w:rPr>
        <w:t>Your</w:t>
      </w:r>
      <w:r w:rsidRPr="0011170A">
        <w:rPr>
          <w:rFonts w:cstheme="minorHAnsi"/>
        </w:rPr>
        <w:t xml:space="preserve"> will, and accomplished the work which </w:t>
      </w:r>
      <w:r w:rsidR="00222D6D">
        <w:rPr>
          <w:rFonts w:cstheme="minorHAnsi"/>
        </w:rPr>
        <w:t>y</w:t>
      </w:r>
      <w:r w:rsidRPr="0011170A">
        <w:rPr>
          <w:rFonts w:cstheme="minorHAnsi"/>
        </w:rPr>
        <w:t>ou gave hi</w:t>
      </w:r>
      <w:r w:rsidR="005A1B40" w:rsidRPr="0011170A">
        <w:rPr>
          <w:rFonts w:cstheme="minorHAnsi"/>
        </w:rPr>
        <w:t>m t</w:t>
      </w:r>
      <w:r w:rsidRPr="0011170A">
        <w:rPr>
          <w:rFonts w:cstheme="minorHAnsi"/>
        </w:rPr>
        <w:t>o do. All which things being completed, being taken b</w:t>
      </w:r>
      <w:r w:rsidR="005A1B40" w:rsidRPr="0011170A">
        <w:rPr>
          <w:rFonts w:cstheme="minorHAnsi"/>
        </w:rPr>
        <w:t>y t</w:t>
      </w:r>
      <w:r w:rsidRPr="0011170A">
        <w:rPr>
          <w:rFonts w:cstheme="minorHAnsi"/>
        </w:rPr>
        <w:t>he hands of sinf</w:t>
      </w:r>
      <w:r w:rsidR="00222D6D">
        <w:rPr>
          <w:rFonts w:cstheme="minorHAnsi"/>
        </w:rPr>
        <w:t>u</w:t>
      </w:r>
      <w:r w:rsidRPr="0011170A">
        <w:rPr>
          <w:rFonts w:cstheme="minorHAnsi"/>
        </w:rPr>
        <w:t>l priests and high-priests, falsely so-calle</w:t>
      </w:r>
      <w:r w:rsidR="00A23162" w:rsidRPr="0011170A">
        <w:rPr>
          <w:rFonts w:cstheme="minorHAnsi"/>
        </w:rPr>
        <w:t>d, a</w:t>
      </w:r>
      <w:r w:rsidRPr="0011170A">
        <w:rPr>
          <w:rFonts w:cstheme="minorHAnsi"/>
        </w:rPr>
        <w:t>nd of a law-breaking people, and by the treachery of hi</w:t>
      </w:r>
      <w:r w:rsidR="005A1B40" w:rsidRPr="0011170A">
        <w:rPr>
          <w:rFonts w:cstheme="minorHAnsi"/>
        </w:rPr>
        <w:t>m w</w:t>
      </w:r>
      <w:r w:rsidRPr="0011170A">
        <w:rPr>
          <w:rFonts w:cstheme="minorHAnsi"/>
        </w:rPr>
        <w:t>ho was diseased with iniquity, suffering many things a</w:t>
      </w:r>
      <w:r w:rsidR="005A1B40" w:rsidRPr="0011170A">
        <w:rPr>
          <w:rFonts w:cstheme="minorHAnsi"/>
        </w:rPr>
        <w:t>t t</w:t>
      </w:r>
      <w:r w:rsidRPr="0011170A">
        <w:rPr>
          <w:rFonts w:cstheme="minorHAnsi"/>
        </w:rPr>
        <w:t xml:space="preserve">heir hands, and enduring every indignity, according to </w:t>
      </w:r>
      <w:r w:rsidR="001D3F6F">
        <w:rPr>
          <w:rFonts w:cstheme="minorHAnsi"/>
        </w:rPr>
        <w:t>Your</w:t>
      </w:r>
      <w:r w:rsidR="005A1B40" w:rsidRPr="0011170A">
        <w:rPr>
          <w:rFonts w:cstheme="minorHAnsi"/>
        </w:rPr>
        <w:t xml:space="preserve"> p</w:t>
      </w:r>
      <w:r w:rsidRPr="0011170A">
        <w:rPr>
          <w:rFonts w:cstheme="minorHAnsi"/>
        </w:rPr>
        <w:t xml:space="preserve">ermission, being handed over to Pilate the governor, he, the Judge, was judged, the </w:t>
      </w:r>
      <w:r w:rsidR="00222D6D" w:rsidRPr="0011170A">
        <w:rPr>
          <w:rFonts w:cstheme="minorHAnsi"/>
        </w:rPr>
        <w:t>Savior</w:t>
      </w:r>
      <w:r w:rsidRPr="0011170A">
        <w:rPr>
          <w:rFonts w:cstheme="minorHAnsi"/>
        </w:rPr>
        <w:t xml:space="preserve"> was condemned, the</w:t>
      </w:r>
      <w:r w:rsidR="00222D6D">
        <w:rPr>
          <w:rFonts w:cstheme="minorHAnsi"/>
        </w:rPr>
        <w:t xml:space="preserve"> </w:t>
      </w:r>
      <w:r w:rsidRPr="0011170A">
        <w:rPr>
          <w:rFonts w:cstheme="minorHAnsi"/>
        </w:rPr>
        <w:t xml:space="preserve">Impassible </w:t>
      </w:r>
      <w:r w:rsidRPr="0011170A">
        <w:rPr>
          <w:rFonts w:cstheme="minorHAnsi"/>
          <w:i/>
          <w:iCs/>
        </w:rPr>
        <w:t xml:space="preserve">{απαθής) </w:t>
      </w:r>
      <w:r w:rsidRPr="0011170A">
        <w:rPr>
          <w:rFonts w:cstheme="minorHAnsi"/>
        </w:rPr>
        <w:t>was nailed to the cross, the essentiall</w:t>
      </w:r>
      <w:r w:rsidR="005A1B40" w:rsidRPr="0011170A">
        <w:rPr>
          <w:rFonts w:cstheme="minorHAnsi"/>
        </w:rPr>
        <w:t>y i</w:t>
      </w:r>
      <w:r w:rsidRPr="0011170A">
        <w:rPr>
          <w:rFonts w:cstheme="minorHAnsi"/>
        </w:rPr>
        <w:t>mmortal died, and the Life-giver was buried that he migh</w:t>
      </w:r>
      <w:r w:rsidR="005A1B40" w:rsidRPr="0011170A">
        <w:rPr>
          <w:rFonts w:cstheme="minorHAnsi"/>
        </w:rPr>
        <w:t>t r</w:t>
      </w:r>
      <w:r w:rsidRPr="0011170A">
        <w:rPr>
          <w:rFonts w:cstheme="minorHAnsi"/>
        </w:rPr>
        <w:t>elease from suffering and deliver from death those for who</w:t>
      </w:r>
      <w:r w:rsidR="005A1B40" w:rsidRPr="0011170A">
        <w:rPr>
          <w:rFonts w:cstheme="minorHAnsi"/>
        </w:rPr>
        <w:t>m h</w:t>
      </w:r>
      <w:r w:rsidRPr="0011170A">
        <w:rPr>
          <w:rFonts w:cstheme="minorHAnsi"/>
        </w:rPr>
        <w:t>e came, and might break the chains of the devil, and rescu</w:t>
      </w:r>
      <w:r w:rsidR="005A1B40" w:rsidRPr="0011170A">
        <w:rPr>
          <w:rFonts w:cstheme="minorHAnsi"/>
        </w:rPr>
        <w:t>e m</w:t>
      </w:r>
      <w:r w:rsidRPr="0011170A">
        <w:rPr>
          <w:rFonts w:cstheme="minorHAnsi"/>
        </w:rPr>
        <w:t>en from his deceit. And on the third day He rose from th</w:t>
      </w:r>
      <w:r w:rsidR="005A1B40" w:rsidRPr="0011170A">
        <w:rPr>
          <w:rFonts w:cstheme="minorHAnsi"/>
        </w:rPr>
        <w:t>e d</w:t>
      </w:r>
      <w:r w:rsidRPr="0011170A">
        <w:rPr>
          <w:rFonts w:cstheme="minorHAnsi"/>
        </w:rPr>
        <w:t>ead, and after continuing forty days with his disciples wa</w:t>
      </w:r>
      <w:r w:rsidR="005A1B40" w:rsidRPr="0011170A">
        <w:rPr>
          <w:rFonts w:cstheme="minorHAnsi"/>
        </w:rPr>
        <w:t>s t</w:t>
      </w:r>
      <w:r w:rsidRPr="0011170A">
        <w:rPr>
          <w:rFonts w:cstheme="minorHAnsi"/>
        </w:rPr>
        <w:t xml:space="preserve">aken up into heaven, and was set at </w:t>
      </w:r>
      <w:r w:rsidR="001D3F6F">
        <w:rPr>
          <w:rFonts w:cstheme="minorHAnsi"/>
        </w:rPr>
        <w:t>Your</w:t>
      </w:r>
      <w:r w:rsidRPr="0011170A">
        <w:rPr>
          <w:rFonts w:cstheme="minorHAnsi"/>
        </w:rPr>
        <w:t xml:space="preserve"> right hand, wh</w:t>
      </w:r>
      <w:r w:rsidR="005A1B40" w:rsidRPr="0011170A">
        <w:rPr>
          <w:rFonts w:cstheme="minorHAnsi"/>
        </w:rPr>
        <w:t xml:space="preserve">o </w:t>
      </w:r>
      <w:r w:rsidR="00960FC1">
        <w:rPr>
          <w:rFonts w:cstheme="minorHAnsi"/>
        </w:rPr>
        <w:t>are</w:t>
      </w:r>
      <w:r w:rsidRPr="0011170A">
        <w:rPr>
          <w:rFonts w:cstheme="minorHAnsi"/>
        </w:rPr>
        <w:t xml:space="preserve"> his God and his Father.</w:t>
      </w:r>
      <w:r w:rsidR="00222D6D">
        <w:rPr>
          <w:rStyle w:val="FootnoteReference"/>
          <w:rFonts w:cstheme="minorHAnsi"/>
        </w:rPr>
        <w:footnoteReference w:id="429"/>
      </w:r>
    </w:p>
    <w:p w14:paraId="67577E51" w14:textId="77777777" w:rsidR="00222D6D" w:rsidRDefault="00222D6D" w:rsidP="0011170A">
      <w:pPr>
        <w:autoSpaceDE w:val="0"/>
        <w:autoSpaceDN w:val="0"/>
        <w:adjustRightInd w:val="0"/>
        <w:spacing w:after="0" w:line="240" w:lineRule="auto"/>
        <w:jc w:val="both"/>
        <w:rPr>
          <w:rFonts w:cstheme="minorHAnsi"/>
        </w:rPr>
      </w:pPr>
    </w:p>
    <w:p w14:paraId="3F7D4529" w14:textId="11C98A0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see that this </w:t>
      </w:r>
      <w:r w:rsidR="00BA6BF1">
        <w:rPr>
          <w:rFonts w:cstheme="minorHAnsi"/>
        </w:rPr>
        <w:t>Eucharist</w:t>
      </w:r>
      <w:r w:rsidRPr="0011170A">
        <w:rPr>
          <w:rFonts w:cstheme="minorHAnsi"/>
        </w:rPr>
        <w:t xml:space="preserve"> of Antioch, like that of Alexandri</w:t>
      </w:r>
      <w:r w:rsidR="00A23162" w:rsidRPr="0011170A">
        <w:rPr>
          <w:rFonts w:cstheme="minorHAnsi"/>
        </w:rPr>
        <w:t>a, c</w:t>
      </w:r>
      <w:r w:rsidRPr="0011170A">
        <w:rPr>
          <w:rFonts w:cstheme="minorHAnsi"/>
        </w:rPr>
        <w:t xml:space="preserve">onnects its second part to the </w:t>
      </w:r>
      <w:r w:rsidRPr="0011170A">
        <w:rPr>
          <w:rFonts w:cstheme="minorHAnsi"/>
          <w:i/>
          <w:iCs/>
        </w:rPr>
        <w:t xml:space="preserve">Sanctus </w:t>
      </w:r>
      <w:r w:rsidRPr="0011170A">
        <w:rPr>
          <w:rFonts w:cstheme="minorHAnsi"/>
        </w:rPr>
        <w:t>by means of a link tha</w:t>
      </w:r>
      <w:r w:rsidR="005A1B40" w:rsidRPr="0011170A">
        <w:rPr>
          <w:rFonts w:cstheme="minorHAnsi"/>
        </w:rPr>
        <w:t>t w</w:t>
      </w:r>
      <w:r w:rsidRPr="0011170A">
        <w:rPr>
          <w:rFonts w:cstheme="minorHAnsi"/>
        </w:rPr>
        <w:t>ill be found to be the same in all the texts derived from them.</w:t>
      </w:r>
      <w:r w:rsidR="00222D6D">
        <w:rPr>
          <w:rFonts w:cstheme="minorHAnsi"/>
        </w:rPr>
        <w:t xml:space="preserve"> </w:t>
      </w:r>
      <w:r w:rsidRPr="0011170A">
        <w:rPr>
          <w:rFonts w:cstheme="minorHAnsi"/>
        </w:rPr>
        <w:t>But at Antioch it is no longer the idea of fulness but that of holines</w:t>
      </w:r>
      <w:r w:rsidR="005A1B40" w:rsidRPr="0011170A">
        <w:rPr>
          <w:rFonts w:cstheme="minorHAnsi"/>
        </w:rPr>
        <w:t>s w</w:t>
      </w:r>
      <w:r w:rsidRPr="0011170A">
        <w:rPr>
          <w:rFonts w:cstheme="minorHAnsi"/>
        </w:rPr>
        <w:t>hich supplies it. Praised in the Father, this holiness is proclaime</w:t>
      </w:r>
      <w:r w:rsidR="005A1B40" w:rsidRPr="0011170A">
        <w:rPr>
          <w:rFonts w:cstheme="minorHAnsi"/>
        </w:rPr>
        <w:t>d i</w:t>
      </w:r>
      <w:r w:rsidRPr="0011170A">
        <w:rPr>
          <w:rFonts w:cstheme="minorHAnsi"/>
        </w:rPr>
        <w:t>n the Son also, which leads to a second recall of his associatio</w:t>
      </w:r>
      <w:r w:rsidR="005A1B40" w:rsidRPr="0011170A">
        <w:rPr>
          <w:rFonts w:cstheme="minorHAnsi"/>
        </w:rPr>
        <w:t>n w</w:t>
      </w:r>
      <w:r w:rsidRPr="0011170A">
        <w:rPr>
          <w:rFonts w:cstheme="minorHAnsi"/>
        </w:rPr>
        <w:t>ith the Father in the sustaining and preserving of ever</w:t>
      </w:r>
      <w:r w:rsidR="005A1B40" w:rsidRPr="0011170A">
        <w:rPr>
          <w:rFonts w:cstheme="minorHAnsi"/>
        </w:rPr>
        <w:t>y c</w:t>
      </w:r>
      <w:r w:rsidRPr="0011170A">
        <w:rPr>
          <w:rFonts w:cstheme="minorHAnsi"/>
        </w:rPr>
        <w:t>reature. The evocation of sacred history is then resumed; th</w:t>
      </w:r>
      <w:r w:rsidR="005A1B40" w:rsidRPr="0011170A">
        <w:rPr>
          <w:rFonts w:cstheme="minorHAnsi"/>
        </w:rPr>
        <w:t>e g</w:t>
      </w:r>
      <w:r w:rsidRPr="0011170A">
        <w:rPr>
          <w:rFonts w:cstheme="minorHAnsi"/>
        </w:rPr>
        <w:t>ift of the natural law, the written law, the preaching of the prophet</w:t>
      </w:r>
      <w:r w:rsidR="00A23162" w:rsidRPr="0011170A">
        <w:rPr>
          <w:rFonts w:cstheme="minorHAnsi"/>
        </w:rPr>
        <w:t>s, t</w:t>
      </w:r>
      <w:r w:rsidRPr="0011170A">
        <w:rPr>
          <w:rFonts w:cstheme="minorHAnsi"/>
        </w:rPr>
        <w:t>he wonder works of God for his people, attributed to angeli</w:t>
      </w:r>
      <w:r w:rsidR="005A1B40" w:rsidRPr="0011170A">
        <w:rPr>
          <w:rFonts w:cstheme="minorHAnsi"/>
        </w:rPr>
        <w:t>c i</w:t>
      </w:r>
      <w:r w:rsidRPr="0011170A">
        <w:rPr>
          <w:rFonts w:cstheme="minorHAnsi"/>
        </w:rPr>
        <w:t>nterventions, are all presented as so many preludes of the incarnation.</w:t>
      </w:r>
      <w:r w:rsidR="00222D6D">
        <w:rPr>
          <w:rFonts w:cstheme="minorHAnsi"/>
        </w:rPr>
        <w:t xml:space="preserve"> </w:t>
      </w:r>
      <w:r w:rsidRPr="0011170A">
        <w:rPr>
          <w:rFonts w:cstheme="minorHAnsi"/>
        </w:rPr>
        <w:t xml:space="preserve">Following a </w:t>
      </w:r>
      <w:r w:rsidRPr="0011170A">
        <w:rPr>
          <w:rFonts w:cstheme="minorHAnsi"/>
        </w:rPr>
        <w:lastRenderedPageBreak/>
        <w:t xml:space="preserve">line of </w:t>
      </w:r>
      <w:r w:rsidR="008F33A9">
        <w:rPr>
          <w:rFonts w:cstheme="minorHAnsi"/>
        </w:rPr>
        <w:t>thought</w:t>
      </w:r>
      <w:r w:rsidRPr="0011170A">
        <w:rPr>
          <w:rFonts w:cstheme="minorHAnsi"/>
        </w:rPr>
        <w:t xml:space="preserve"> which will be found agai</w:t>
      </w:r>
      <w:r w:rsidR="005A1B40" w:rsidRPr="0011170A">
        <w:rPr>
          <w:rFonts w:cstheme="minorHAnsi"/>
        </w:rPr>
        <w:t>n i</w:t>
      </w:r>
      <w:r w:rsidRPr="0011170A">
        <w:rPr>
          <w:rFonts w:cstheme="minorHAnsi"/>
        </w:rPr>
        <w:t>n the Cappadocian Fathers, particularly in St. Gregory of Nazianzu</w:t>
      </w:r>
      <w:r w:rsidR="00A23162" w:rsidRPr="0011170A">
        <w:rPr>
          <w:rFonts w:cstheme="minorHAnsi"/>
        </w:rPr>
        <w:t>m, i</w:t>
      </w:r>
      <w:r w:rsidRPr="0011170A">
        <w:rPr>
          <w:rFonts w:cstheme="minorHAnsi"/>
        </w:rPr>
        <w:t>t is described in a series of paradoxes: man’s creato</w:t>
      </w:r>
      <w:r w:rsidR="005A1B40" w:rsidRPr="0011170A">
        <w:rPr>
          <w:rFonts w:cstheme="minorHAnsi"/>
        </w:rPr>
        <w:t>r b</w:t>
      </w:r>
      <w:r w:rsidRPr="0011170A">
        <w:rPr>
          <w:rFonts w:cstheme="minorHAnsi"/>
        </w:rPr>
        <w:t>ecomes man, the law-giver submits to the law, the priest make</w:t>
      </w:r>
      <w:r w:rsidR="005A1B40" w:rsidRPr="0011170A">
        <w:rPr>
          <w:rFonts w:cstheme="minorHAnsi"/>
        </w:rPr>
        <w:t>s h</w:t>
      </w:r>
      <w:r w:rsidRPr="0011170A">
        <w:rPr>
          <w:rFonts w:cstheme="minorHAnsi"/>
        </w:rPr>
        <w:t>imself a victim, the shepherd a sheep, God the Word become</w:t>
      </w:r>
      <w:r w:rsidR="005A1B40" w:rsidRPr="0011170A">
        <w:rPr>
          <w:rFonts w:cstheme="minorHAnsi"/>
        </w:rPr>
        <w:t>s f</w:t>
      </w:r>
      <w:r w:rsidRPr="0011170A">
        <w:rPr>
          <w:rFonts w:cstheme="minorHAnsi"/>
        </w:rPr>
        <w:t>lesh, the author of all things is born of a virgin, the fleshles</w:t>
      </w:r>
      <w:r w:rsidR="005A1B40" w:rsidRPr="0011170A">
        <w:rPr>
          <w:rFonts w:cstheme="minorHAnsi"/>
        </w:rPr>
        <w:t>s t</w:t>
      </w:r>
      <w:r w:rsidRPr="0011170A">
        <w:rPr>
          <w:rFonts w:cstheme="minorHAnsi"/>
        </w:rPr>
        <w:t>akes on a body, the eternal is born in time.</w:t>
      </w:r>
      <w:r w:rsidR="00222D6D">
        <w:rPr>
          <w:rStyle w:val="FootnoteReference"/>
          <w:rFonts w:cstheme="minorHAnsi"/>
        </w:rPr>
        <w:footnoteReference w:id="430"/>
      </w:r>
      <w:r w:rsidRPr="0011170A">
        <w:rPr>
          <w:rFonts w:cstheme="minorHAnsi"/>
        </w:rPr>
        <w:t xml:space="preserve"> The incarnation i</w:t>
      </w:r>
      <w:r w:rsidR="005A1B40" w:rsidRPr="0011170A">
        <w:rPr>
          <w:rFonts w:cstheme="minorHAnsi"/>
        </w:rPr>
        <w:t>s r</w:t>
      </w:r>
      <w:r w:rsidRPr="0011170A">
        <w:rPr>
          <w:rFonts w:cstheme="minorHAnsi"/>
        </w:rPr>
        <w:t>edemptive first of all i</w:t>
      </w:r>
      <w:r w:rsidR="00222D6D">
        <w:rPr>
          <w:rFonts w:cstheme="minorHAnsi"/>
        </w:rPr>
        <w:t>n</w:t>
      </w:r>
      <w:r w:rsidRPr="0011170A">
        <w:rPr>
          <w:rFonts w:cstheme="minorHAnsi"/>
        </w:rPr>
        <w:t>sofar as it brings about reconciliatio</w:t>
      </w:r>
      <w:r w:rsidR="005A1B40" w:rsidRPr="0011170A">
        <w:rPr>
          <w:rFonts w:cstheme="minorHAnsi"/>
        </w:rPr>
        <w:t>n w</w:t>
      </w:r>
      <w:r w:rsidRPr="0011170A">
        <w:rPr>
          <w:rFonts w:cstheme="minorHAnsi"/>
        </w:rPr>
        <w:t>ith the Father.</w:t>
      </w:r>
    </w:p>
    <w:p w14:paraId="25DCE747" w14:textId="77777777" w:rsidR="00222D6D" w:rsidRDefault="00222D6D" w:rsidP="0011170A">
      <w:pPr>
        <w:autoSpaceDE w:val="0"/>
        <w:autoSpaceDN w:val="0"/>
        <w:adjustRightInd w:val="0"/>
        <w:spacing w:after="0" w:line="240" w:lineRule="auto"/>
        <w:jc w:val="both"/>
        <w:rPr>
          <w:rFonts w:cstheme="minorHAnsi"/>
        </w:rPr>
      </w:pPr>
    </w:p>
    <w:p w14:paraId="6489D200" w14:textId="223EC8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now go on to a succinct account of Christ’s earthly life:</w:t>
      </w:r>
      <w:r w:rsidR="00222D6D">
        <w:rPr>
          <w:rFonts w:cstheme="minorHAnsi"/>
        </w:rPr>
        <w:t xml:space="preserve"> </w:t>
      </w:r>
      <w:r w:rsidRPr="0011170A">
        <w:rPr>
          <w:rFonts w:cstheme="minorHAnsi"/>
        </w:rPr>
        <w:t>living in holiness and teaching with authority, freeing men fro</w:t>
      </w:r>
      <w:r w:rsidR="005A1B40" w:rsidRPr="0011170A">
        <w:rPr>
          <w:rFonts w:cstheme="minorHAnsi"/>
        </w:rPr>
        <w:t>m a</w:t>
      </w:r>
      <w:r w:rsidRPr="0011170A">
        <w:rPr>
          <w:rFonts w:cstheme="minorHAnsi"/>
        </w:rPr>
        <w:t>ll infirmity, while submitting himself to the same necessitie</w:t>
      </w:r>
      <w:r w:rsidR="005A1B40" w:rsidRPr="0011170A">
        <w:rPr>
          <w:rFonts w:cstheme="minorHAnsi"/>
        </w:rPr>
        <w:t>s t</w:t>
      </w:r>
      <w:r w:rsidRPr="0011170A">
        <w:rPr>
          <w:rFonts w:cstheme="minorHAnsi"/>
        </w:rPr>
        <w:t>hat we have, he nourishes all that lives. In all of this an</w:t>
      </w:r>
      <w:r w:rsidR="005A1B40" w:rsidRPr="0011170A">
        <w:rPr>
          <w:rFonts w:cstheme="minorHAnsi"/>
        </w:rPr>
        <w:t>d t</w:t>
      </w:r>
      <w:r w:rsidRPr="0011170A">
        <w:rPr>
          <w:rFonts w:cstheme="minorHAnsi"/>
        </w:rPr>
        <w:t>hrough all of this Christ reveals the divine Name to those who do</w:t>
      </w:r>
      <w:r w:rsidR="00222D6D">
        <w:rPr>
          <w:rFonts w:cstheme="minorHAnsi"/>
        </w:rPr>
        <w:t xml:space="preserve"> </w:t>
      </w:r>
      <w:r w:rsidRPr="0011170A">
        <w:rPr>
          <w:rFonts w:cstheme="minorHAnsi"/>
        </w:rPr>
        <w:t>not know it, putting ignorance to flight, rekindling godliness, an</w:t>
      </w:r>
      <w:r w:rsidR="005A1B40" w:rsidRPr="0011170A">
        <w:rPr>
          <w:rFonts w:cstheme="minorHAnsi"/>
        </w:rPr>
        <w:t>d f</w:t>
      </w:r>
      <w:r w:rsidRPr="0011170A">
        <w:rPr>
          <w:rFonts w:cstheme="minorHAnsi"/>
        </w:rPr>
        <w:t>ulfilling the divine will.</w:t>
      </w:r>
    </w:p>
    <w:p w14:paraId="3E4854FF" w14:textId="77777777" w:rsidR="00222D6D" w:rsidRDefault="00222D6D" w:rsidP="0011170A">
      <w:pPr>
        <w:autoSpaceDE w:val="0"/>
        <w:autoSpaceDN w:val="0"/>
        <w:adjustRightInd w:val="0"/>
        <w:spacing w:after="0" w:line="240" w:lineRule="auto"/>
        <w:jc w:val="both"/>
        <w:rPr>
          <w:rFonts w:cstheme="minorHAnsi"/>
        </w:rPr>
      </w:pPr>
    </w:p>
    <w:p w14:paraId="11836FD2" w14:textId="0BA8A9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fulfilment culminates in the supreme contradiction of th</w:t>
      </w:r>
      <w:r w:rsidR="005A1B40" w:rsidRPr="0011170A">
        <w:rPr>
          <w:rFonts w:cstheme="minorHAnsi"/>
        </w:rPr>
        <w:t>e u</w:t>
      </w:r>
      <w:r w:rsidRPr="0011170A">
        <w:rPr>
          <w:rFonts w:cstheme="minorHAnsi"/>
        </w:rPr>
        <w:t>ngodliness of the priests, the faithlessness of the people wh</w:t>
      </w:r>
      <w:r w:rsidR="005A1B40" w:rsidRPr="0011170A">
        <w:rPr>
          <w:rFonts w:cstheme="minorHAnsi"/>
        </w:rPr>
        <w:t>o b</w:t>
      </w:r>
      <w:r w:rsidRPr="0011170A">
        <w:rPr>
          <w:rFonts w:cstheme="minorHAnsi"/>
        </w:rPr>
        <w:t>etrayed him, the injustice suffered by the Judge of all thing</w:t>
      </w:r>
      <w:r w:rsidR="00A23162" w:rsidRPr="0011170A">
        <w:rPr>
          <w:rFonts w:cstheme="minorHAnsi"/>
        </w:rPr>
        <w:t>s, t</w:t>
      </w:r>
      <w:r w:rsidRPr="0011170A">
        <w:rPr>
          <w:rFonts w:cstheme="minorHAnsi"/>
        </w:rPr>
        <w:t xml:space="preserve">he </w:t>
      </w:r>
      <w:r w:rsidR="00222D6D" w:rsidRPr="0011170A">
        <w:rPr>
          <w:rFonts w:cstheme="minorHAnsi"/>
        </w:rPr>
        <w:t>Savior</w:t>
      </w:r>
      <w:r w:rsidRPr="0011170A">
        <w:rPr>
          <w:rFonts w:cstheme="minorHAnsi"/>
        </w:rPr>
        <w:t xml:space="preserve"> condemned, the impassible nailed to the cross, the immorta</w:t>
      </w:r>
      <w:r w:rsidR="005A1B40" w:rsidRPr="0011170A">
        <w:rPr>
          <w:rFonts w:cstheme="minorHAnsi"/>
        </w:rPr>
        <w:t>l u</w:t>
      </w:r>
      <w:r w:rsidRPr="0011170A">
        <w:rPr>
          <w:rFonts w:cstheme="minorHAnsi"/>
        </w:rPr>
        <w:t>ndergoing death. But the burial of the author of life free</w:t>
      </w:r>
      <w:r w:rsidR="005A1B40" w:rsidRPr="0011170A">
        <w:rPr>
          <w:rFonts w:cstheme="minorHAnsi"/>
        </w:rPr>
        <w:t>s f</w:t>
      </w:r>
      <w:r w:rsidRPr="0011170A">
        <w:rPr>
          <w:rFonts w:cstheme="minorHAnsi"/>
        </w:rPr>
        <w:t>rom suffering and death, breaks the chains of the devil and liberate</w:t>
      </w:r>
      <w:r w:rsidR="005A1B40" w:rsidRPr="0011170A">
        <w:rPr>
          <w:rFonts w:cstheme="minorHAnsi"/>
        </w:rPr>
        <w:t>s m</w:t>
      </w:r>
      <w:r w:rsidRPr="0011170A">
        <w:rPr>
          <w:rFonts w:cstheme="minorHAnsi"/>
        </w:rPr>
        <w:t>en from his wickedness (another phrase which seems t</w:t>
      </w:r>
      <w:r w:rsidR="005A1B40" w:rsidRPr="0011170A">
        <w:rPr>
          <w:rFonts w:cstheme="minorHAnsi"/>
        </w:rPr>
        <w:t>o b</w:t>
      </w:r>
      <w:r w:rsidRPr="0011170A">
        <w:rPr>
          <w:rFonts w:cstheme="minorHAnsi"/>
        </w:rPr>
        <w:t>etray Hippolytus’ influence). He finally rises, and after th</w:t>
      </w:r>
      <w:r w:rsidR="005A1B40" w:rsidRPr="0011170A">
        <w:rPr>
          <w:rFonts w:cstheme="minorHAnsi"/>
        </w:rPr>
        <w:t>e f</w:t>
      </w:r>
      <w:r w:rsidRPr="0011170A">
        <w:rPr>
          <w:rFonts w:cstheme="minorHAnsi"/>
        </w:rPr>
        <w:t>orty days with his followers, he ascends to heaven and sits a</w:t>
      </w:r>
      <w:r w:rsidR="005A1B40" w:rsidRPr="0011170A">
        <w:rPr>
          <w:rFonts w:cstheme="minorHAnsi"/>
        </w:rPr>
        <w:t>t t</w:t>
      </w:r>
      <w:r w:rsidRPr="0011170A">
        <w:rPr>
          <w:rFonts w:cstheme="minorHAnsi"/>
        </w:rPr>
        <w:t>he right hand of the Father.</w:t>
      </w:r>
    </w:p>
    <w:p w14:paraId="1573C280" w14:textId="77777777" w:rsidR="00222D6D" w:rsidRDefault="00222D6D" w:rsidP="0011170A">
      <w:pPr>
        <w:autoSpaceDE w:val="0"/>
        <w:autoSpaceDN w:val="0"/>
        <w:adjustRightInd w:val="0"/>
        <w:spacing w:after="0" w:line="240" w:lineRule="auto"/>
        <w:jc w:val="both"/>
        <w:rPr>
          <w:rFonts w:cstheme="minorHAnsi"/>
        </w:rPr>
      </w:pPr>
    </w:p>
    <w:p w14:paraId="60E65290" w14:textId="606ECB2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thanksgiving for redemptive history is now complete, i</w:t>
      </w:r>
      <w:r w:rsidR="005A1B40" w:rsidRPr="0011170A">
        <w:rPr>
          <w:rFonts w:cstheme="minorHAnsi"/>
        </w:rPr>
        <w:t>n a</w:t>
      </w:r>
      <w:r w:rsidRPr="0011170A">
        <w:rPr>
          <w:rFonts w:cstheme="minorHAnsi"/>
        </w:rPr>
        <w:t>nd through the thanksgiving for the history of the Word mad</w:t>
      </w:r>
      <w:r w:rsidR="005A1B40" w:rsidRPr="0011170A">
        <w:rPr>
          <w:rFonts w:cstheme="minorHAnsi"/>
        </w:rPr>
        <w:t>e f</w:t>
      </w:r>
      <w:r w:rsidRPr="0011170A">
        <w:rPr>
          <w:rFonts w:cstheme="minorHAnsi"/>
        </w:rPr>
        <w:t>lesh in order to reconcile and deliver us, the anamnesis follow</w:t>
      </w:r>
      <w:r w:rsidR="00A23162" w:rsidRPr="0011170A">
        <w:rPr>
          <w:rFonts w:cstheme="minorHAnsi"/>
        </w:rPr>
        <w:t>s, a</w:t>
      </w:r>
      <w:r w:rsidRPr="0011170A">
        <w:rPr>
          <w:rFonts w:cstheme="minorHAnsi"/>
        </w:rPr>
        <w:t>nd still includes within it the institution narrative, as we have see</w:t>
      </w:r>
      <w:r w:rsidR="005A1B40" w:rsidRPr="0011170A">
        <w:rPr>
          <w:rFonts w:cstheme="minorHAnsi"/>
        </w:rPr>
        <w:t>n i</w:t>
      </w:r>
      <w:r w:rsidRPr="0011170A">
        <w:rPr>
          <w:rFonts w:cstheme="minorHAnsi"/>
        </w:rPr>
        <w:t>n the ancient Egyptian tradition represented by Serapion. Th</w:t>
      </w:r>
      <w:r w:rsidR="005A1B40" w:rsidRPr="0011170A">
        <w:rPr>
          <w:rFonts w:cstheme="minorHAnsi"/>
        </w:rPr>
        <w:t>e r</w:t>
      </w:r>
      <w:r w:rsidRPr="0011170A">
        <w:rPr>
          <w:rFonts w:cstheme="minorHAnsi"/>
        </w:rPr>
        <w:t>edemption’s application to us through the Holy Spirit evolve</w:t>
      </w:r>
      <w:r w:rsidR="005A1B40" w:rsidRPr="0011170A">
        <w:rPr>
          <w:rFonts w:cstheme="minorHAnsi"/>
        </w:rPr>
        <w:t>s f</w:t>
      </w:r>
      <w:r w:rsidRPr="0011170A">
        <w:rPr>
          <w:rFonts w:cstheme="minorHAnsi"/>
        </w:rPr>
        <w:t>rom this.</w:t>
      </w:r>
    </w:p>
    <w:p w14:paraId="41946617" w14:textId="77777777" w:rsidR="00222D6D" w:rsidRDefault="00222D6D" w:rsidP="0011170A">
      <w:pPr>
        <w:autoSpaceDE w:val="0"/>
        <w:autoSpaceDN w:val="0"/>
        <w:adjustRightInd w:val="0"/>
        <w:spacing w:after="0" w:line="240" w:lineRule="auto"/>
        <w:jc w:val="both"/>
        <w:rPr>
          <w:rFonts w:cstheme="minorHAnsi"/>
        </w:rPr>
      </w:pPr>
    </w:p>
    <w:p w14:paraId="4C8CB045" w14:textId="13E4EA3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Wherefore we, having in remembrance the things whic</w:t>
      </w:r>
      <w:r w:rsidR="005A1B40" w:rsidRPr="0011170A">
        <w:rPr>
          <w:rFonts w:cstheme="minorHAnsi"/>
        </w:rPr>
        <w:t>h h</w:t>
      </w:r>
      <w:r w:rsidRPr="0011170A">
        <w:rPr>
          <w:rFonts w:cstheme="minorHAnsi"/>
        </w:rPr>
        <w:t xml:space="preserve">e for our sakes endured, give thanks unto </w:t>
      </w:r>
      <w:r w:rsidR="00222D6D">
        <w:rPr>
          <w:rFonts w:cstheme="minorHAnsi"/>
        </w:rPr>
        <w:t>you</w:t>
      </w:r>
      <w:r w:rsidRPr="0011170A">
        <w:rPr>
          <w:rFonts w:cstheme="minorHAnsi"/>
        </w:rPr>
        <w:t>, 0 God Almight</w:t>
      </w:r>
      <w:r w:rsidR="00A23162" w:rsidRPr="0011170A">
        <w:rPr>
          <w:rFonts w:cstheme="minorHAnsi"/>
        </w:rPr>
        <w:t>y, n</w:t>
      </w:r>
      <w:r w:rsidRPr="0011170A">
        <w:rPr>
          <w:rFonts w:cstheme="minorHAnsi"/>
        </w:rPr>
        <w:t>ot such as are due but such as we can, and fulfi</w:t>
      </w:r>
      <w:r w:rsidR="005A1B40" w:rsidRPr="0011170A">
        <w:rPr>
          <w:rFonts w:cstheme="minorHAnsi"/>
        </w:rPr>
        <w:t>l h</w:t>
      </w:r>
      <w:r w:rsidRPr="0011170A">
        <w:rPr>
          <w:rFonts w:cstheme="minorHAnsi"/>
        </w:rPr>
        <w:t>is injunction. For he in the same night that he was betraye</w:t>
      </w:r>
      <w:r w:rsidR="00A23162" w:rsidRPr="0011170A">
        <w:rPr>
          <w:rFonts w:cstheme="minorHAnsi"/>
        </w:rPr>
        <w:t>d, t</w:t>
      </w:r>
      <w:r w:rsidRPr="0011170A">
        <w:rPr>
          <w:rFonts w:cstheme="minorHAnsi"/>
        </w:rPr>
        <w:t>ook bread in his holy and blameless hands, and looking u</w:t>
      </w:r>
      <w:r w:rsidR="005A1B40" w:rsidRPr="0011170A">
        <w:rPr>
          <w:rFonts w:cstheme="minorHAnsi"/>
        </w:rPr>
        <w:t>p t</w:t>
      </w:r>
      <w:r w:rsidRPr="0011170A">
        <w:rPr>
          <w:rFonts w:cstheme="minorHAnsi"/>
        </w:rPr>
        <w:t xml:space="preserve">o </w:t>
      </w:r>
      <w:r w:rsidR="00222D6D">
        <w:rPr>
          <w:rFonts w:cstheme="minorHAnsi"/>
        </w:rPr>
        <w:t>you</w:t>
      </w:r>
      <w:r w:rsidRPr="0011170A">
        <w:rPr>
          <w:rFonts w:cstheme="minorHAnsi"/>
        </w:rPr>
        <w:t xml:space="preserve"> his God and Father, br</w:t>
      </w:r>
      <w:r w:rsidR="00222D6D">
        <w:rPr>
          <w:rFonts w:cstheme="minorHAnsi"/>
        </w:rPr>
        <w:t>oke</w:t>
      </w:r>
      <w:r w:rsidRPr="0011170A">
        <w:rPr>
          <w:rFonts w:cstheme="minorHAnsi"/>
        </w:rPr>
        <w:t xml:space="preserve"> it, and gave it to his disciple</w:t>
      </w:r>
      <w:r w:rsidR="00A23162" w:rsidRPr="0011170A">
        <w:rPr>
          <w:rFonts w:cstheme="minorHAnsi"/>
        </w:rPr>
        <w:t>s, s</w:t>
      </w:r>
      <w:r w:rsidRPr="0011170A">
        <w:rPr>
          <w:rFonts w:cstheme="minorHAnsi"/>
        </w:rPr>
        <w:t xml:space="preserve">aying: This is the mystery of the </w:t>
      </w:r>
      <w:r w:rsidR="00222D6D" w:rsidRPr="0011170A">
        <w:rPr>
          <w:rFonts w:cstheme="minorHAnsi"/>
        </w:rPr>
        <w:t>New Testament</w:t>
      </w:r>
      <w:r w:rsidRPr="0011170A">
        <w:rPr>
          <w:rFonts w:cstheme="minorHAnsi"/>
        </w:rPr>
        <w:t>, take o</w:t>
      </w:r>
      <w:r w:rsidR="005A1B40" w:rsidRPr="0011170A">
        <w:rPr>
          <w:rFonts w:cstheme="minorHAnsi"/>
        </w:rPr>
        <w:t>f i</w:t>
      </w:r>
      <w:r w:rsidRPr="0011170A">
        <w:rPr>
          <w:rFonts w:cstheme="minorHAnsi"/>
        </w:rPr>
        <w:t xml:space="preserve">t, eat; this is My Body which is broken </w:t>
      </w:r>
      <w:r w:rsidRPr="0011170A">
        <w:rPr>
          <w:rFonts w:cstheme="minorHAnsi"/>
          <w:i/>
          <w:iCs/>
        </w:rPr>
        <w:t xml:space="preserve">(θρυπτόμενοι) </w:t>
      </w:r>
      <w:r w:rsidRPr="0011170A">
        <w:rPr>
          <w:rFonts w:cstheme="minorHAnsi"/>
        </w:rPr>
        <w:t>fo</w:t>
      </w:r>
      <w:r w:rsidR="005A1B40" w:rsidRPr="0011170A">
        <w:rPr>
          <w:rFonts w:cstheme="minorHAnsi"/>
        </w:rPr>
        <w:t>r m</w:t>
      </w:r>
      <w:r w:rsidRPr="0011170A">
        <w:rPr>
          <w:rFonts w:cstheme="minorHAnsi"/>
        </w:rPr>
        <w:t xml:space="preserve">any for the remission of sins. </w:t>
      </w:r>
      <w:r w:rsidR="00222D6D" w:rsidRPr="0011170A">
        <w:rPr>
          <w:rFonts w:cstheme="minorHAnsi"/>
        </w:rPr>
        <w:t>Likewise,</w:t>
      </w:r>
      <w:r w:rsidRPr="0011170A">
        <w:rPr>
          <w:rFonts w:cstheme="minorHAnsi"/>
        </w:rPr>
        <w:t xml:space="preserve"> also he mixed th</w:t>
      </w:r>
      <w:r w:rsidR="005A1B40" w:rsidRPr="0011170A">
        <w:rPr>
          <w:rFonts w:cstheme="minorHAnsi"/>
        </w:rPr>
        <w:t>e c</w:t>
      </w:r>
      <w:r w:rsidRPr="0011170A">
        <w:rPr>
          <w:rFonts w:cstheme="minorHAnsi"/>
        </w:rPr>
        <w:t>up with wine and water, and sanctified it, and gave it t</w:t>
      </w:r>
      <w:r w:rsidR="005A1B40" w:rsidRPr="0011170A">
        <w:rPr>
          <w:rFonts w:cstheme="minorHAnsi"/>
        </w:rPr>
        <w:t>o t</w:t>
      </w:r>
      <w:r w:rsidRPr="0011170A">
        <w:rPr>
          <w:rFonts w:cstheme="minorHAnsi"/>
        </w:rPr>
        <w:t>hem saying: Drink y</w:t>
      </w:r>
      <w:r w:rsidR="00222D6D">
        <w:rPr>
          <w:rFonts w:cstheme="minorHAnsi"/>
        </w:rPr>
        <w:t>ou</w:t>
      </w:r>
      <w:r w:rsidRPr="0011170A">
        <w:rPr>
          <w:rFonts w:cstheme="minorHAnsi"/>
        </w:rPr>
        <w:t xml:space="preserve"> all of it; this is My Blood which i</w:t>
      </w:r>
      <w:r w:rsidR="005A1B40" w:rsidRPr="0011170A">
        <w:rPr>
          <w:rFonts w:cstheme="minorHAnsi"/>
        </w:rPr>
        <w:t>s s</w:t>
      </w:r>
      <w:r w:rsidRPr="0011170A">
        <w:rPr>
          <w:rFonts w:cstheme="minorHAnsi"/>
        </w:rPr>
        <w:t>hed for many for the remission of sins; do this in remembranc</w:t>
      </w:r>
      <w:r w:rsidR="005A1B40" w:rsidRPr="0011170A">
        <w:rPr>
          <w:rFonts w:cstheme="minorHAnsi"/>
        </w:rPr>
        <w:t>e o</w:t>
      </w:r>
      <w:r w:rsidRPr="0011170A">
        <w:rPr>
          <w:rFonts w:cstheme="minorHAnsi"/>
        </w:rPr>
        <w:t xml:space="preserve">f </w:t>
      </w:r>
      <w:r w:rsidR="00C56281">
        <w:rPr>
          <w:rFonts w:cstheme="minorHAnsi"/>
        </w:rPr>
        <w:t>Me</w:t>
      </w:r>
      <w:r w:rsidRPr="0011170A">
        <w:rPr>
          <w:rFonts w:cstheme="minorHAnsi"/>
        </w:rPr>
        <w:t xml:space="preserve">: for as </w:t>
      </w:r>
      <w:r w:rsidR="0068032B">
        <w:rPr>
          <w:rFonts w:cstheme="minorHAnsi"/>
        </w:rPr>
        <w:t>often</w:t>
      </w:r>
      <w:r w:rsidRPr="0011170A">
        <w:rPr>
          <w:rFonts w:cstheme="minorHAnsi"/>
        </w:rPr>
        <w:t xml:space="preserve"> as y</w:t>
      </w:r>
      <w:r w:rsidR="00222D6D">
        <w:rPr>
          <w:rFonts w:cstheme="minorHAnsi"/>
        </w:rPr>
        <w:t>ou</w:t>
      </w:r>
      <w:r w:rsidRPr="0011170A">
        <w:rPr>
          <w:rFonts w:cstheme="minorHAnsi"/>
        </w:rPr>
        <w:t xml:space="preserve"> eat of this bread and drink of this cu</w:t>
      </w:r>
      <w:r w:rsidR="00A23162" w:rsidRPr="0011170A">
        <w:rPr>
          <w:rFonts w:cstheme="minorHAnsi"/>
        </w:rPr>
        <w:t>p, y</w:t>
      </w:r>
      <w:r w:rsidR="00222D6D">
        <w:rPr>
          <w:rFonts w:cstheme="minorHAnsi"/>
        </w:rPr>
        <w:t>ou</w:t>
      </w:r>
      <w:r w:rsidRPr="0011170A">
        <w:rPr>
          <w:rFonts w:cstheme="minorHAnsi"/>
        </w:rPr>
        <w:t xml:space="preserve"> do show forth my death until I come.</w:t>
      </w:r>
    </w:p>
    <w:p w14:paraId="1836003F" w14:textId="77777777" w:rsidR="00222D6D" w:rsidRDefault="00222D6D" w:rsidP="0011170A">
      <w:pPr>
        <w:autoSpaceDE w:val="0"/>
        <w:autoSpaceDN w:val="0"/>
        <w:adjustRightInd w:val="0"/>
        <w:spacing w:after="0" w:line="240" w:lineRule="auto"/>
        <w:jc w:val="both"/>
        <w:rPr>
          <w:rFonts w:cstheme="minorHAnsi"/>
        </w:rPr>
      </w:pPr>
    </w:p>
    <w:p w14:paraId="749FE1ED" w14:textId="74FE33F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Therefore, having in remembrance his passion and deat</w:t>
      </w:r>
      <w:r w:rsidR="00A23162" w:rsidRPr="0011170A">
        <w:rPr>
          <w:rFonts w:cstheme="minorHAnsi"/>
        </w:rPr>
        <w:t>h, a</w:t>
      </w:r>
      <w:r w:rsidRPr="0011170A">
        <w:rPr>
          <w:rFonts w:cstheme="minorHAnsi"/>
        </w:rPr>
        <w:t xml:space="preserve">nd resurrection, and his return </w:t>
      </w:r>
      <w:r w:rsidRPr="0011170A">
        <w:rPr>
          <w:rFonts w:cstheme="minorHAnsi"/>
          <w:i/>
          <w:iCs/>
        </w:rPr>
        <w:t xml:space="preserve">(επανόδου) </w:t>
      </w:r>
      <w:r w:rsidRPr="0011170A">
        <w:rPr>
          <w:rFonts w:cstheme="minorHAnsi"/>
        </w:rPr>
        <w:t>into heave</w:t>
      </w:r>
      <w:r w:rsidR="00A23162" w:rsidRPr="0011170A">
        <w:rPr>
          <w:rFonts w:cstheme="minorHAnsi"/>
        </w:rPr>
        <w:t>n, a</w:t>
      </w:r>
      <w:r w:rsidRPr="0011170A">
        <w:rPr>
          <w:rFonts w:cstheme="minorHAnsi"/>
        </w:rPr>
        <w:t>nd his future second advent, in which he shall come to judg</w:t>
      </w:r>
      <w:r w:rsidR="005A1B40" w:rsidRPr="0011170A">
        <w:rPr>
          <w:rFonts w:cstheme="minorHAnsi"/>
        </w:rPr>
        <w:t>e t</w:t>
      </w:r>
      <w:r w:rsidRPr="0011170A">
        <w:rPr>
          <w:rFonts w:cstheme="minorHAnsi"/>
        </w:rPr>
        <w:t>he quick and the dead, and to give to every man accordin</w:t>
      </w:r>
      <w:r w:rsidR="005A1B40" w:rsidRPr="0011170A">
        <w:rPr>
          <w:rFonts w:cstheme="minorHAnsi"/>
        </w:rPr>
        <w:t>g t</w:t>
      </w:r>
      <w:r w:rsidRPr="0011170A">
        <w:rPr>
          <w:rFonts w:cstheme="minorHAnsi"/>
        </w:rPr>
        <w:t xml:space="preserve">o his works, we offer unto </w:t>
      </w:r>
      <w:r w:rsidR="00222D6D">
        <w:rPr>
          <w:rFonts w:cstheme="minorHAnsi"/>
        </w:rPr>
        <w:t>you</w:t>
      </w:r>
      <w:r w:rsidRPr="0011170A">
        <w:rPr>
          <w:rFonts w:cstheme="minorHAnsi"/>
        </w:rPr>
        <w:t>, our King and our God, accordin</w:t>
      </w:r>
      <w:r w:rsidR="005A1B40" w:rsidRPr="0011170A">
        <w:rPr>
          <w:rFonts w:cstheme="minorHAnsi"/>
        </w:rPr>
        <w:t>g t</w:t>
      </w:r>
      <w:r w:rsidRPr="0011170A">
        <w:rPr>
          <w:rFonts w:cstheme="minorHAnsi"/>
        </w:rPr>
        <w:t>o his injunction, this bread and this cup, giving</w:t>
      </w:r>
      <w:r w:rsidR="00222D6D">
        <w:rPr>
          <w:rFonts w:cstheme="minorHAnsi"/>
        </w:rPr>
        <w:t xml:space="preserve"> </w:t>
      </w:r>
      <w:r w:rsidR="005A1B40" w:rsidRPr="0011170A">
        <w:rPr>
          <w:rFonts w:cstheme="minorHAnsi"/>
        </w:rPr>
        <w:t>t</w:t>
      </w:r>
      <w:r w:rsidRPr="0011170A">
        <w:rPr>
          <w:rFonts w:cstheme="minorHAnsi"/>
        </w:rPr>
        <w:t xml:space="preserve">hanks unto </w:t>
      </w:r>
      <w:r w:rsidR="00222D6D">
        <w:rPr>
          <w:rFonts w:cstheme="minorHAnsi"/>
        </w:rPr>
        <w:t>you</w:t>
      </w:r>
      <w:r w:rsidRPr="0011170A">
        <w:rPr>
          <w:rFonts w:cstheme="minorHAnsi"/>
        </w:rPr>
        <w:t xml:space="preserve"> through him that </w:t>
      </w:r>
      <w:r w:rsidR="00222D6D">
        <w:rPr>
          <w:rFonts w:cstheme="minorHAnsi"/>
        </w:rPr>
        <w:t>y</w:t>
      </w:r>
      <w:r w:rsidRPr="0011170A">
        <w:rPr>
          <w:rFonts w:cstheme="minorHAnsi"/>
        </w:rPr>
        <w:t>ou ha</w:t>
      </w:r>
      <w:r w:rsidR="00222D6D">
        <w:rPr>
          <w:rFonts w:cstheme="minorHAnsi"/>
        </w:rPr>
        <w:t>ve</w:t>
      </w:r>
      <w:r w:rsidRPr="0011170A">
        <w:rPr>
          <w:rFonts w:cstheme="minorHAnsi"/>
        </w:rPr>
        <w:t xml:space="preserve"> counted u</w:t>
      </w:r>
      <w:r w:rsidR="005A1B40" w:rsidRPr="0011170A">
        <w:rPr>
          <w:rFonts w:cstheme="minorHAnsi"/>
        </w:rPr>
        <w:t xml:space="preserve">s </w:t>
      </w:r>
      <w:r w:rsidR="008F33A9">
        <w:rPr>
          <w:rFonts w:cstheme="minorHAnsi"/>
        </w:rPr>
        <w:t>worthy</w:t>
      </w:r>
      <w:r w:rsidRPr="0011170A">
        <w:rPr>
          <w:rFonts w:cstheme="minorHAnsi"/>
        </w:rPr>
        <w:t xml:space="preserve"> to stand before </w:t>
      </w:r>
      <w:r w:rsidR="00222D6D">
        <w:rPr>
          <w:rFonts w:cstheme="minorHAnsi"/>
        </w:rPr>
        <w:t>you</w:t>
      </w:r>
      <w:r w:rsidRPr="0011170A">
        <w:rPr>
          <w:rFonts w:cstheme="minorHAnsi"/>
        </w:rPr>
        <w:t xml:space="preserve"> and to sacrifice unto </w:t>
      </w:r>
      <w:r w:rsidR="00222D6D">
        <w:rPr>
          <w:rFonts w:cstheme="minorHAnsi"/>
        </w:rPr>
        <w:t>you</w:t>
      </w:r>
      <w:r w:rsidRPr="0011170A">
        <w:rPr>
          <w:rFonts w:cstheme="minorHAnsi"/>
        </w:rPr>
        <w:t xml:space="preserve"> (i.e.</w:t>
      </w:r>
      <w:r w:rsidR="00222D6D">
        <w:rPr>
          <w:rFonts w:cstheme="minorHAnsi"/>
        </w:rPr>
        <w:t xml:space="preserve"> </w:t>
      </w:r>
      <w:r w:rsidRPr="0011170A">
        <w:rPr>
          <w:rFonts w:cstheme="minorHAnsi"/>
        </w:rPr>
        <w:t xml:space="preserve">to perform a priestly function: </w:t>
      </w:r>
      <w:r w:rsidRPr="0011170A">
        <w:rPr>
          <w:rFonts w:cstheme="minorHAnsi"/>
          <w:i/>
          <w:iCs/>
        </w:rPr>
        <w:t xml:space="preserve">ίερατενειν). </w:t>
      </w:r>
      <w:r w:rsidRPr="0011170A">
        <w:rPr>
          <w:rFonts w:cstheme="minorHAnsi"/>
        </w:rPr>
        <w:t>And we implor</w:t>
      </w:r>
      <w:r w:rsidR="005A1B40" w:rsidRPr="0011170A">
        <w:rPr>
          <w:rFonts w:cstheme="minorHAnsi"/>
        </w:rPr>
        <w:t xml:space="preserve">e </w:t>
      </w:r>
      <w:r w:rsidR="00222D6D">
        <w:rPr>
          <w:rFonts w:cstheme="minorHAnsi"/>
        </w:rPr>
        <w:t>you</w:t>
      </w:r>
      <w:r w:rsidRPr="0011170A">
        <w:rPr>
          <w:rFonts w:cstheme="minorHAnsi"/>
        </w:rPr>
        <w:t xml:space="preserve"> to look graciously upon these gifts lying befor</w:t>
      </w:r>
      <w:r w:rsidR="005A1B40" w:rsidRPr="0011170A">
        <w:rPr>
          <w:rFonts w:cstheme="minorHAnsi"/>
        </w:rPr>
        <w:t xml:space="preserve">e </w:t>
      </w:r>
      <w:r w:rsidR="00222D6D">
        <w:rPr>
          <w:rFonts w:cstheme="minorHAnsi"/>
        </w:rPr>
        <w:t>you</w:t>
      </w:r>
      <w:r w:rsidRPr="0011170A">
        <w:rPr>
          <w:rFonts w:cstheme="minorHAnsi"/>
        </w:rPr>
        <w:t>, who ar</w:t>
      </w:r>
      <w:r w:rsidR="00222D6D">
        <w:rPr>
          <w:rFonts w:cstheme="minorHAnsi"/>
        </w:rPr>
        <w:t>e</w:t>
      </w:r>
      <w:r w:rsidRPr="0011170A">
        <w:rPr>
          <w:rFonts w:cstheme="minorHAnsi"/>
        </w:rPr>
        <w:t xml:space="preserve"> the God who has no need of aught, and t</w:t>
      </w:r>
      <w:r w:rsidR="005A1B40" w:rsidRPr="0011170A">
        <w:rPr>
          <w:rFonts w:cstheme="minorHAnsi"/>
        </w:rPr>
        <w:t>o b</w:t>
      </w:r>
      <w:r w:rsidRPr="0011170A">
        <w:rPr>
          <w:rFonts w:cstheme="minorHAnsi"/>
        </w:rPr>
        <w:t>e well pleased with them to the honor of (</w:t>
      </w:r>
      <w:r w:rsidRPr="0011170A">
        <w:rPr>
          <w:rFonts w:cstheme="minorHAnsi"/>
          <w:i/>
          <w:iCs/>
        </w:rPr>
        <w:t>εις τιμήν</w:t>
      </w:r>
      <w:r w:rsidRPr="0011170A">
        <w:rPr>
          <w:rFonts w:cstheme="minorHAnsi"/>
        </w:rPr>
        <w:t xml:space="preserve">) </w:t>
      </w:r>
      <w:r w:rsidR="001D3F6F">
        <w:rPr>
          <w:rFonts w:cstheme="minorHAnsi"/>
        </w:rPr>
        <w:t>Your</w:t>
      </w:r>
      <w:r w:rsidR="005A1B40" w:rsidRPr="0011170A">
        <w:rPr>
          <w:rFonts w:cstheme="minorHAnsi"/>
        </w:rPr>
        <w:t xml:space="preserve"> </w:t>
      </w:r>
      <w:r w:rsidRPr="0011170A">
        <w:rPr>
          <w:rFonts w:cstheme="minorHAnsi"/>
        </w:rPr>
        <w:t xml:space="preserve"> Christ, and to send down upon this sacrifice </w:t>
      </w:r>
      <w:r w:rsidR="001D3F6F">
        <w:rPr>
          <w:rFonts w:cstheme="minorHAnsi"/>
        </w:rPr>
        <w:t>Your</w:t>
      </w:r>
      <w:r w:rsidRPr="0011170A">
        <w:rPr>
          <w:rFonts w:cstheme="minorHAnsi"/>
        </w:rPr>
        <w:t xml:space="preserve"> Holy Spiri</w:t>
      </w:r>
      <w:r w:rsidR="00A23162" w:rsidRPr="0011170A">
        <w:rPr>
          <w:rFonts w:cstheme="minorHAnsi"/>
        </w:rPr>
        <w:t>t, t</w:t>
      </w:r>
      <w:r w:rsidRPr="0011170A">
        <w:rPr>
          <w:rFonts w:cstheme="minorHAnsi"/>
        </w:rPr>
        <w:t>he witness of the sufferings of the Lord Jesus, that he ma</w:t>
      </w:r>
      <w:r w:rsidR="005A1B40" w:rsidRPr="0011170A">
        <w:rPr>
          <w:rFonts w:cstheme="minorHAnsi"/>
        </w:rPr>
        <w:t>y</w:t>
      </w:r>
      <w:r w:rsidRPr="0011170A">
        <w:rPr>
          <w:rFonts w:cstheme="minorHAnsi"/>
        </w:rPr>
        <w:t xml:space="preserve"> declare (</w:t>
      </w:r>
      <w:r w:rsidRPr="0011170A">
        <w:rPr>
          <w:rFonts w:cstheme="minorHAnsi"/>
          <w:i/>
          <w:iCs/>
        </w:rPr>
        <w:t>άποφήνϊ]</w:t>
      </w:r>
      <w:r w:rsidRPr="0011170A">
        <w:rPr>
          <w:rFonts w:cstheme="minorHAnsi"/>
        </w:rPr>
        <w:t xml:space="preserve">) this bread the Body of </w:t>
      </w:r>
      <w:r w:rsidR="001D3F6F">
        <w:rPr>
          <w:rFonts w:cstheme="minorHAnsi"/>
        </w:rPr>
        <w:t>Your</w:t>
      </w:r>
      <w:r w:rsidRPr="0011170A">
        <w:rPr>
          <w:rFonts w:cstheme="minorHAnsi"/>
        </w:rPr>
        <w:t xml:space="preserve"> Christ, an</w:t>
      </w:r>
      <w:r w:rsidR="005A1B40" w:rsidRPr="0011170A">
        <w:rPr>
          <w:rFonts w:cstheme="minorHAnsi"/>
        </w:rPr>
        <w:t>d t</w:t>
      </w:r>
      <w:r w:rsidRPr="0011170A">
        <w:rPr>
          <w:rFonts w:cstheme="minorHAnsi"/>
        </w:rPr>
        <w:t xml:space="preserve">his cup the Blood of </w:t>
      </w:r>
      <w:r w:rsidR="001D3F6F">
        <w:rPr>
          <w:rFonts w:cstheme="minorHAnsi"/>
        </w:rPr>
        <w:t>Your</w:t>
      </w:r>
      <w:r w:rsidRPr="0011170A">
        <w:rPr>
          <w:rFonts w:cstheme="minorHAnsi"/>
        </w:rPr>
        <w:t xml:space="preserve"> Christ, that they who partake thereo</w:t>
      </w:r>
      <w:r w:rsidR="005A1B40" w:rsidRPr="0011170A">
        <w:rPr>
          <w:rFonts w:cstheme="minorHAnsi"/>
        </w:rPr>
        <w:t>f m</w:t>
      </w:r>
      <w:r w:rsidRPr="0011170A">
        <w:rPr>
          <w:rFonts w:cstheme="minorHAnsi"/>
        </w:rPr>
        <w:t>ay be strengthened in godliness, may receive remissio</w:t>
      </w:r>
      <w:r w:rsidR="005A1B40" w:rsidRPr="0011170A">
        <w:rPr>
          <w:rFonts w:cstheme="minorHAnsi"/>
        </w:rPr>
        <w:t>n o</w:t>
      </w:r>
      <w:r w:rsidRPr="0011170A">
        <w:rPr>
          <w:rFonts w:cstheme="minorHAnsi"/>
        </w:rPr>
        <w:t>f their sins, may be rescued from the devil and his decei</w:t>
      </w:r>
      <w:r w:rsidR="00A23162" w:rsidRPr="0011170A">
        <w:rPr>
          <w:rFonts w:cstheme="minorHAnsi"/>
        </w:rPr>
        <w:t>t, m</w:t>
      </w:r>
      <w:r w:rsidRPr="0011170A">
        <w:rPr>
          <w:rFonts w:cstheme="minorHAnsi"/>
        </w:rPr>
        <w:t xml:space="preserve">ay be filled with the Holy Ghost, may become </w:t>
      </w:r>
      <w:r w:rsidR="008F33A9">
        <w:rPr>
          <w:rFonts w:cstheme="minorHAnsi"/>
        </w:rPr>
        <w:t>worthy</w:t>
      </w:r>
      <w:r w:rsidRPr="0011170A">
        <w:rPr>
          <w:rFonts w:cstheme="minorHAnsi"/>
        </w:rPr>
        <w:t xml:space="preserve"> o</w:t>
      </w:r>
      <w:r w:rsidR="005A1B40" w:rsidRPr="0011170A">
        <w:rPr>
          <w:rFonts w:cstheme="minorHAnsi"/>
        </w:rPr>
        <w:t xml:space="preserve">f </w:t>
      </w:r>
      <w:r w:rsidR="001D3F6F">
        <w:rPr>
          <w:rFonts w:cstheme="minorHAnsi"/>
        </w:rPr>
        <w:t>Your</w:t>
      </w:r>
      <w:r w:rsidRPr="0011170A">
        <w:rPr>
          <w:rFonts w:cstheme="minorHAnsi"/>
        </w:rPr>
        <w:t xml:space="preserve"> Christ, and may obtain eternal life, </w:t>
      </w:r>
      <w:r w:rsidR="00222D6D">
        <w:rPr>
          <w:rFonts w:cstheme="minorHAnsi"/>
        </w:rPr>
        <w:t>y</w:t>
      </w:r>
      <w:r w:rsidRPr="0011170A">
        <w:rPr>
          <w:rFonts w:cstheme="minorHAnsi"/>
        </w:rPr>
        <w:t>ou being reconcile</w:t>
      </w:r>
      <w:r w:rsidR="005A1B40" w:rsidRPr="0011170A">
        <w:rPr>
          <w:rFonts w:cstheme="minorHAnsi"/>
        </w:rPr>
        <w:t>d u</w:t>
      </w:r>
      <w:r w:rsidRPr="0011170A">
        <w:rPr>
          <w:rFonts w:cstheme="minorHAnsi"/>
        </w:rPr>
        <w:t>nto them, 0 Master Almighty.</w:t>
      </w:r>
    </w:p>
    <w:p w14:paraId="7E7CA71B" w14:textId="4B0F7CAB" w:rsidR="00074CA6" w:rsidRPr="00222D6D" w:rsidRDefault="00222D6D" w:rsidP="0011170A">
      <w:pPr>
        <w:autoSpaceDE w:val="0"/>
        <w:autoSpaceDN w:val="0"/>
        <w:adjustRightInd w:val="0"/>
        <w:spacing w:after="0" w:line="240" w:lineRule="auto"/>
        <w:jc w:val="both"/>
        <w:rPr>
          <w:rFonts w:cstheme="minorHAnsi"/>
          <w:i/>
          <w:iCs/>
        </w:rPr>
      </w:pPr>
      <w:r w:rsidRPr="0011170A">
        <w:rPr>
          <w:rFonts w:cstheme="minorHAnsi"/>
        </w:rPr>
        <w:lastRenderedPageBreak/>
        <w:t>Moreover,</w:t>
      </w:r>
      <w:r w:rsidR="00074CA6" w:rsidRPr="0011170A">
        <w:rPr>
          <w:rFonts w:cstheme="minorHAnsi"/>
        </w:rPr>
        <w:t xml:space="preserve"> we pray </w:t>
      </w:r>
      <w:r>
        <w:rPr>
          <w:rFonts w:cstheme="minorHAnsi"/>
        </w:rPr>
        <w:t>you</w:t>
      </w:r>
      <w:r w:rsidR="00074CA6" w:rsidRPr="0011170A">
        <w:rPr>
          <w:rFonts w:cstheme="minorHAnsi"/>
        </w:rPr>
        <w:t xml:space="preserve">, 0 Lord, also for </w:t>
      </w:r>
      <w:r w:rsidR="001D3F6F">
        <w:rPr>
          <w:rFonts w:cstheme="minorHAnsi"/>
        </w:rPr>
        <w:t>Your</w:t>
      </w:r>
      <w:r w:rsidR="00074CA6" w:rsidRPr="0011170A">
        <w:rPr>
          <w:rFonts w:cstheme="minorHAnsi"/>
        </w:rPr>
        <w:t xml:space="preserve"> Holy Churc</w:t>
      </w:r>
      <w:r w:rsidR="005A1B40" w:rsidRPr="0011170A">
        <w:rPr>
          <w:rFonts w:cstheme="minorHAnsi"/>
        </w:rPr>
        <w:t>h f</w:t>
      </w:r>
      <w:r w:rsidR="00074CA6" w:rsidRPr="0011170A">
        <w:rPr>
          <w:rFonts w:cstheme="minorHAnsi"/>
        </w:rPr>
        <w:t xml:space="preserve">rom one end of the world to the other, which </w:t>
      </w:r>
      <w:r>
        <w:rPr>
          <w:rFonts w:cstheme="minorHAnsi"/>
        </w:rPr>
        <w:t>y</w:t>
      </w:r>
      <w:r w:rsidR="00074CA6" w:rsidRPr="0011170A">
        <w:rPr>
          <w:rFonts w:cstheme="minorHAnsi"/>
        </w:rPr>
        <w:t>ou ha</w:t>
      </w:r>
      <w:r>
        <w:rPr>
          <w:rFonts w:cstheme="minorHAnsi"/>
        </w:rPr>
        <w:t>ve</w:t>
      </w:r>
      <w:r w:rsidR="00074CA6" w:rsidRPr="0011170A">
        <w:rPr>
          <w:rFonts w:cstheme="minorHAnsi"/>
        </w:rPr>
        <w:t xml:space="preserve"> purchase</w:t>
      </w:r>
      <w:r w:rsidR="005A1B40" w:rsidRPr="0011170A">
        <w:rPr>
          <w:rFonts w:cstheme="minorHAnsi"/>
        </w:rPr>
        <w:t>d w</w:t>
      </w:r>
      <w:r w:rsidR="00074CA6" w:rsidRPr="0011170A">
        <w:rPr>
          <w:rFonts w:cstheme="minorHAnsi"/>
        </w:rPr>
        <w:t xml:space="preserve">ith the precious blood of </w:t>
      </w:r>
      <w:r w:rsidR="001D3F6F">
        <w:rPr>
          <w:rFonts w:cstheme="minorHAnsi"/>
        </w:rPr>
        <w:t>Your</w:t>
      </w:r>
      <w:r w:rsidR="00074CA6" w:rsidRPr="0011170A">
        <w:rPr>
          <w:rFonts w:cstheme="minorHAnsi"/>
        </w:rPr>
        <w:t xml:space="preserve"> Christ; that </w:t>
      </w:r>
      <w:r>
        <w:rPr>
          <w:rFonts w:cstheme="minorHAnsi"/>
        </w:rPr>
        <w:t>y</w:t>
      </w:r>
      <w:r w:rsidR="00074CA6" w:rsidRPr="0011170A">
        <w:rPr>
          <w:rFonts w:cstheme="minorHAnsi"/>
        </w:rPr>
        <w:t>ou would</w:t>
      </w:r>
      <w:r w:rsidR="005A1B40" w:rsidRPr="0011170A">
        <w:rPr>
          <w:rFonts w:cstheme="minorHAnsi"/>
        </w:rPr>
        <w:t xml:space="preserve"> k</w:t>
      </w:r>
      <w:r w:rsidR="00074CA6" w:rsidRPr="0011170A">
        <w:rPr>
          <w:rFonts w:cstheme="minorHAnsi"/>
        </w:rPr>
        <w:t>eep it unshaken and untroubled unto the consummatio</w:t>
      </w:r>
      <w:r w:rsidR="005A1B40" w:rsidRPr="0011170A">
        <w:rPr>
          <w:rFonts w:cstheme="minorHAnsi"/>
        </w:rPr>
        <w:t>n o</w:t>
      </w:r>
      <w:r w:rsidR="00074CA6" w:rsidRPr="0011170A">
        <w:rPr>
          <w:rFonts w:cstheme="minorHAnsi"/>
        </w:rPr>
        <w:t xml:space="preserve">f the world; and for every episcopate rightly </w:t>
      </w:r>
      <w:r w:rsidR="00074CA6" w:rsidRPr="0011170A">
        <w:rPr>
          <w:rFonts w:cstheme="minorHAnsi"/>
          <w:i/>
          <w:iCs/>
        </w:rPr>
        <w:t>(όρθοτομούσης)</w:t>
      </w:r>
      <w:r>
        <w:rPr>
          <w:rFonts w:cstheme="minorHAnsi"/>
          <w:i/>
          <w:iCs/>
        </w:rPr>
        <w:t xml:space="preserve"> </w:t>
      </w:r>
      <w:r w:rsidR="00074CA6" w:rsidRPr="0011170A">
        <w:rPr>
          <w:rFonts w:cstheme="minorHAnsi"/>
        </w:rPr>
        <w:t>dividing the word of truth:</w:t>
      </w:r>
    </w:p>
    <w:p w14:paraId="2FD997A7" w14:textId="77777777" w:rsidR="00222D6D" w:rsidRDefault="00222D6D" w:rsidP="0011170A">
      <w:pPr>
        <w:autoSpaceDE w:val="0"/>
        <w:autoSpaceDN w:val="0"/>
        <w:adjustRightInd w:val="0"/>
        <w:spacing w:after="0" w:line="240" w:lineRule="auto"/>
        <w:jc w:val="both"/>
        <w:rPr>
          <w:rFonts w:cstheme="minorHAnsi"/>
        </w:rPr>
      </w:pPr>
    </w:p>
    <w:p w14:paraId="7409A3BF" w14:textId="11224445" w:rsidR="00074CA6" w:rsidRPr="00222D6D" w:rsidRDefault="00222D6D" w:rsidP="0011170A">
      <w:pPr>
        <w:autoSpaceDE w:val="0"/>
        <w:autoSpaceDN w:val="0"/>
        <w:adjustRightInd w:val="0"/>
        <w:spacing w:after="0" w:line="240" w:lineRule="auto"/>
        <w:jc w:val="both"/>
        <w:rPr>
          <w:rFonts w:cstheme="minorHAnsi"/>
          <w:i/>
          <w:iCs/>
        </w:rPr>
      </w:pPr>
      <w:r w:rsidRPr="0011170A">
        <w:rPr>
          <w:rFonts w:cstheme="minorHAnsi"/>
        </w:rPr>
        <w:t>Moreover,</w:t>
      </w:r>
      <w:r w:rsidR="00074CA6" w:rsidRPr="0011170A">
        <w:rPr>
          <w:rFonts w:cstheme="minorHAnsi"/>
        </w:rPr>
        <w:t xml:space="preserve"> we implore </w:t>
      </w:r>
      <w:r>
        <w:rPr>
          <w:rFonts w:cstheme="minorHAnsi"/>
        </w:rPr>
        <w:t>you</w:t>
      </w:r>
      <w:r w:rsidR="00074CA6" w:rsidRPr="0011170A">
        <w:rPr>
          <w:rFonts w:cstheme="minorHAnsi"/>
        </w:rPr>
        <w:t xml:space="preserve"> for my unworthiness (</w:t>
      </w:r>
      <w:r w:rsidR="00074CA6" w:rsidRPr="0011170A">
        <w:rPr>
          <w:rFonts w:cstheme="minorHAnsi"/>
          <w:i/>
          <w:iCs/>
        </w:rPr>
        <w:t>ονδενίας)</w:t>
      </w:r>
      <w:r>
        <w:rPr>
          <w:rFonts w:cstheme="minorHAnsi"/>
          <w:i/>
          <w:iCs/>
        </w:rPr>
        <w:t xml:space="preserve"> </w:t>
      </w:r>
      <w:r w:rsidR="00074CA6" w:rsidRPr="0011170A">
        <w:rPr>
          <w:rFonts w:cstheme="minorHAnsi"/>
        </w:rPr>
        <w:t xml:space="preserve">who am now offering unto </w:t>
      </w:r>
      <w:r>
        <w:rPr>
          <w:rFonts w:cstheme="minorHAnsi"/>
        </w:rPr>
        <w:t>you</w:t>
      </w:r>
      <w:r w:rsidR="00074CA6" w:rsidRPr="0011170A">
        <w:rPr>
          <w:rFonts w:cstheme="minorHAnsi"/>
        </w:rPr>
        <w:t>, and for the presbytery, fo</w:t>
      </w:r>
      <w:r w:rsidR="005A1B40" w:rsidRPr="0011170A">
        <w:rPr>
          <w:rFonts w:cstheme="minorHAnsi"/>
        </w:rPr>
        <w:t>r t</w:t>
      </w:r>
      <w:r w:rsidR="00074CA6" w:rsidRPr="0011170A">
        <w:rPr>
          <w:rFonts w:cstheme="minorHAnsi"/>
        </w:rPr>
        <w:t xml:space="preserve">he deacons and for all the clergy, that </w:t>
      </w:r>
      <w:r>
        <w:rPr>
          <w:rFonts w:cstheme="minorHAnsi"/>
        </w:rPr>
        <w:t>y</w:t>
      </w:r>
      <w:r w:rsidR="00074CA6" w:rsidRPr="0011170A">
        <w:rPr>
          <w:rFonts w:cstheme="minorHAnsi"/>
        </w:rPr>
        <w:t>ou would instruc</w:t>
      </w:r>
      <w:r w:rsidR="005A1B40" w:rsidRPr="0011170A">
        <w:rPr>
          <w:rFonts w:cstheme="minorHAnsi"/>
        </w:rPr>
        <w:t>t t</w:t>
      </w:r>
      <w:r w:rsidR="00074CA6" w:rsidRPr="0011170A">
        <w:rPr>
          <w:rFonts w:cstheme="minorHAnsi"/>
        </w:rPr>
        <w:t>hem all and fill them with the Holy Ghost:</w:t>
      </w:r>
    </w:p>
    <w:p w14:paraId="0022F10F" w14:textId="77777777" w:rsidR="00222D6D" w:rsidRDefault="00222D6D" w:rsidP="0011170A">
      <w:pPr>
        <w:autoSpaceDE w:val="0"/>
        <w:autoSpaceDN w:val="0"/>
        <w:adjustRightInd w:val="0"/>
        <w:spacing w:after="0" w:line="240" w:lineRule="auto"/>
        <w:jc w:val="both"/>
        <w:rPr>
          <w:rFonts w:cstheme="minorHAnsi"/>
        </w:rPr>
      </w:pPr>
    </w:p>
    <w:p w14:paraId="0F094767" w14:textId="4513303F" w:rsidR="00074CA6" w:rsidRPr="0011170A" w:rsidRDefault="00222D6D"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implore </w:t>
      </w:r>
      <w:r>
        <w:rPr>
          <w:rFonts w:cstheme="minorHAnsi"/>
        </w:rPr>
        <w:t>you</w:t>
      </w:r>
      <w:r w:rsidR="00074CA6" w:rsidRPr="0011170A">
        <w:rPr>
          <w:rFonts w:cstheme="minorHAnsi"/>
        </w:rPr>
        <w:t xml:space="preserve"> for the King, and for those i</w:t>
      </w:r>
      <w:r w:rsidR="005A1B40" w:rsidRPr="0011170A">
        <w:rPr>
          <w:rFonts w:cstheme="minorHAnsi"/>
        </w:rPr>
        <w:t>n a</w:t>
      </w:r>
      <w:r w:rsidR="00074CA6" w:rsidRPr="0011170A">
        <w:rPr>
          <w:rFonts w:cstheme="minorHAnsi"/>
        </w:rPr>
        <w:t>uthority, and for all the army, that they may be peaceabl</w:t>
      </w:r>
      <w:r w:rsidR="005A1B40" w:rsidRPr="0011170A">
        <w:rPr>
          <w:rFonts w:cstheme="minorHAnsi"/>
        </w:rPr>
        <w:t>y d</w:t>
      </w:r>
      <w:r w:rsidR="00074CA6" w:rsidRPr="0011170A">
        <w:rPr>
          <w:rFonts w:cstheme="minorHAnsi"/>
        </w:rPr>
        <w:t>isposed towards us, that passing all the time of our life i</w:t>
      </w:r>
      <w:r w:rsidR="005A1B40" w:rsidRPr="0011170A">
        <w:rPr>
          <w:rFonts w:cstheme="minorHAnsi"/>
        </w:rPr>
        <w:t>n p</w:t>
      </w:r>
      <w:r w:rsidR="00074CA6" w:rsidRPr="0011170A">
        <w:rPr>
          <w:rFonts w:cstheme="minorHAnsi"/>
        </w:rPr>
        <w:t xml:space="preserve">eace and concord we may glorify </w:t>
      </w:r>
      <w:r>
        <w:rPr>
          <w:rFonts w:cstheme="minorHAnsi"/>
        </w:rPr>
        <w:t>you</w:t>
      </w:r>
      <w:r w:rsidR="00074CA6" w:rsidRPr="0011170A">
        <w:rPr>
          <w:rFonts w:cstheme="minorHAnsi"/>
        </w:rPr>
        <w:t xml:space="preserve"> through Jesus Chris</w:t>
      </w:r>
      <w:r w:rsidR="005A1B40" w:rsidRPr="0011170A">
        <w:rPr>
          <w:rFonts w:cstheme="minorHAnsi"/>
        </w:rPr>
        <w:t>t o</w:t>
      </w:r>
      <w:r w:rsidR="00074CA6" w:rsidRPr="0011170A">
        <w:rPr>
          <w:rFonts w:cstheme="minorHAnsi"/>
        </w:rPr>
        <w:t>ur Hope:</w:t>
      </w:r>
    </w:p>
    <w:p w14:paraId="2D2C4BDE" w14:textId="77777777" w:rsidR="00222D6D" w:rsidRDefault="00222D6D" w:rsidP="0011170A">
      <w:pPr>
        <w:autoSpaceDE w:val="0"/>
        <w:autoSpaceDN w:val="0"/>
        <w:adjustRightInd w:val="0"/>
        <w:spacing w:after="0" w:line="240" w:lineRule="auto"/>
        <w:jc w:val="both"/>
        <w:rPr>
          <w:rFonts w:cstheme="minorHAnsi"/>
        </w:rPr>
      </w:pPr>
    </w:p>
    <w:p w14:paraId="40E24530" w14:textId="4EA40A5A" w:rsidR="00074CA6" w:rsidRPr="0011170A" w:rsidRDefault="00222D6D"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offer unto </w:t>
      </w:r>
      <w:r>
        <w:rPr>
          <w:rFonts w:cstheme="minorHAnsi"/>
        </w:rPr>
        <w:t>you</w:t>
      </w:r>
      <w:r w:rsidR="00074CA6" w:rsidRPr="0011170A">
        <w:rPr>
          <w:rFonts w:cstheme="minorHAnsi"/>
        </w:rPr>
        <w:t xml:space="preserve"> also for all who have from th</w:t>
      </w:r>
      <w:r w:rsidR="005A1B40" w:rsidRPr="0011170A">
        <w:rPr>
          <w:rFonts w:cstheme="minorHAnsi"/>
        </w:rPr>
        <w:t>e b</w:t>
      </w:r>
      <w:r w:rsidR="00074CA6" w:rsidRPr="0011170A">
        <w:rPr>
          <w:rFonts w:cstheme="minorHAnsi"/>
        </w:rPr>
        <w:t xml:space="preserve">eginning pleased </w:t>
      </w:r>
      <w:r>
        <w:rPr>
          <w:rFonts w:cstheme="minorHAnsi"/>
        </w:rPr>
        <w:t>you</w:t>
      </w:r>
      <w:r w:rsidR="00074CA6" w:rsidRPr="0011170A">
        <w:rPr>
          <w:rFonts w:cstheme="minorHAnsi"/>
        </w:rPr>
        <w:t>, the holy patriarchs, prophets, righteou</w:t>
      </w:r>
      <w:r w:rsidR="005A1B40" w:rsidRPr="0011170A">
        <w:rPr>
          <w:rFonts w:cstheme="minorHAnsi"/>
        </w:rPr>
        <w:t>s m</w:t>
      </w:r>
      <w:r w:rsidR="00074CA6" w:rsidRPr="0011170A">
        <w:rPr>
          <w:rFonts w:cstheme="minorHAnsi"/>
        </w:rPr>
        <w:t>en, apostles, martyrs, confessors, bishops, priests, deacon</w:t>
      </w:r>
      <w:r w:rsidR="00A23162" w:rsidRPr="0011170A">
        <w:rPr>
          <w:rFonts w:cstheme="minorHAnsi"/>
        </w:rPr>
        <w:t>s, s</w:t>
      </w:r>
      <w:r w:rsidR="00074CA6" w:rsidRPr="0011170A">
        <w:rPr>
          <w:rFonts w:cstheme="minorHAnsi"/>
        </w:rPr>
        <w:t>ubdeacons, readers, singers, virgins, widows, lait</w:t>
      </w:r>
      <w:r w:rsidR="00A23162" w:rsidRPr="0011170A">
        <w:rPr>
          <w:rFonts w:cstheme="minorHAnsi"/>
        </w:rPr>
        <w:t>y, a</w:t>
      </w:r>
      <w:r w:rsidR="00074CA6" w:rsidRPr="0011170A">
        <w:rPr>
          <w:rFonts w:cstheme="minorHAnsi"/>
        </w:rPr>
        <w:t xml:space="preserve">nd all whose names </w:t>
      </w:r>
      <w:r>
        <w:rPr>
          <w:rFonts w:cstheme="minorHAnsi"/>
        </w:rPr>
        <w:t>y</w:t>
      </w:r>
      <w:r w:rsidR="00074CA6" w:rsidRPr="0011170A">
        <w:rPr>
          <w:rFonts w:cstheme="minorHAnsi"/>
        </w:rPr>
        <w:t>ou know:</w:t>
      </w:r>
    </w:p>
    <w:p w14:paraId="20123467" w14:textId="77777777" w:rsidR="00222D6D" w:rsidRDefault="00222D6D" w:rsidP="0011170A">
      <w:pPr>
        <w:autoSpaceDE w:val="0"/>
        <w:autoSpaceDN w:val="0"/>
        <w:adjustRightInd w:val="0"/>
        <w:spacing w:after="0" w:line="240" w:lineRule="auto"/>
        <w:jc w:val="both"/>
        <w:rPr>
          <w:rFonts w:cstheme="minorHAnsi"/>
        </w:rPr>
      </w:pPr>
    </w:p>
    <w:p w14:paraId="0CCEAC86" w14:textId="31785284" w:rsidR="00074CA6" w:rsidRPr="0011170A" w:rsidRDefault="00222D6D"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offer unto </w:t>
      </w:r>
      <w:r>
        <w:rPr>
          <w:rFonts w:cstheme="minorHAnsi"/>
        </w:rPr>
        <w:t>you</w:t>
      </w:r>
      <w:r w:rsidR="00074CA6" w:rsidRPr="0011170A">
        <w:rPr>
          <w:rFonts w:cstheme="minorHAnsi"/>
        </w:rPr>
        <w:t xml:space="preserve"> for this </w:t>
      </w:r>
      <w:r w:rsidR="001D3F6F">
        <w:rPr>
          <w:rFonts w:cstheme="minorHAnsi"/>
        </w:rPr>
        <w:t>Your</w:t>
      </w:r>
      <w:r w:rsidR="00074CA6" w:rsidRPr="0011170A">
        <w:rPr>
          <w:rFonts w:cstheme="minorHAnsi"/>
        </w:rPr>
        <w:t xml:space="preserve"> people, that, fo</w:t>
      </w:r>
      <w:r w:rsidR="005A1B40" w:rsidRPr="0011170A">
        <w:rPr>
          <w:rFonts w:cstheme="minorHAnsi"/>
        </w:rPr>
        <w:t>r t</w:t>
      </w:r>
      <w:r w:rsidR="00074CA6" w:rsidRPr="0011170A">
        <w:rPr>
          <w:rFonts w:cstheme="minorHAnsi"/>
        </w:rPr>
        <w:t xml:space="preserve">he praise of </w:t>
      </w:r>
      <w:r w:rsidR="001D3F6F">
        <w:rPr>
          <w:rFonts w:cstheme="minorHAnsi"/>
        </w:rPr>
        <w:t>Your</w:t>
      </w:r>
      <w:r w:rsidR="00074CA6" w:rsidRPr="0011170A">
        <w:rPr>
          <w:rFonts w:cstheme="minorHAnsi"/>
        </w:rPr>
        <w:t xml:space="preserve"> Christ, </w:t>
      </w:r>
      <w:r>
        <w:rPr>
          <w:rFonts w:cstheme="minorHAnsi"/>
        </w:rPr>
        <w:t>y</w:t>
      </w:r>
      <w:r w:rsidR="00074CA6" w:rsidRPr="0011170A">
        <w:rPr>
          <w:rFonts w:cstheme="minorHAnsi"/>
        </w:rPr>
        <w:t>ou would make them a roya</w:t>
      </w:r>
      <w:r w:rsidR="005A1B40" w:rsidRPr="0011170A">
        <w:rPr>
          <w:rFonts w:cstheme="minorHAnsi"/>
        </w:rPr>
        <w:t>l p</w:t>
      </w:r>
      <w:r w:rsidR="00074CA6" w:rsidRPr="0011170A">
        <w:rPr>
          <w:rFonts w:cstheme="minorHAnsi"/>
        </w:rPr>
        <w:t>riesthood, a holy nation; for those in virginity and purity;</w:t>
      </w:r>
      <w:r w:rsidR="0035720A">
        <w:rPr>
          <w:rFonts w:cstheme="minorHAnsi"/>
        </w:rPr>
        <w:t xml:space="preserve"> </w:t>
      </w:r>
      <w:r w:rsidR="00074CA6" w:rsidRPr="0011170A">
        <w:rPr>
          <w:rFonts w:cstheme="minorHAnsi"/>
        </w:rPr>
        <w:t>for the widows of the Church; for those in holy matrimony;</w:t>
      </w:r>
      <w:r w:rsidR="0035720A">
        <w:rPr>
          <w:rFonts w:cstheme="minorHAnsi"/>
        </w:rPr>
        <w:t xml:space="preserve"> </w:t>
      </w:r>
      <w:r w:rsidR="00074CA6" w:rsidRPr="0011170A">
        <w:rPr>
          <w:rFonts w:cstheme="minorHAnsi"/>
        </w:rPr>
        <w:t xml:space="preserve">for women </w:t>
      </w:r>
      <w:r w:rsidR="0035720A" w:rsidRPr="0011170A">
        <w:rPr>
          <w:rFonts w:cstheme="minorHAnsi"/>
        </w:rPr>
        <w:t>laboring</w:t>
      </w:r>
      <w:r w:rsidR="00074CA6" w:rsidRPr="0011170A">
        <w:rPr>
          <w:rFonts w:cstheme="minorHAnsi"/>
        </w:rPr>
        <w:t xml:space="preserve"> of child; and for the babes of </w:t>
      </w:r>
      <w:r w:rsidR="001D3F6F">
        <w:rPr>
          <w:rFonts w:cstheme="minorHAnsi"/>
        </w:rPr>
        <w:t>Your</w:t>
      </w:r>
      <w:r w:rsidR="00074CA6" w:rsidRPr="0011170A">
        <w:rPr>
          <w:rFonts w:cstheme="minorHAnsi"/>
        </w:rPr>
        <w:t xml:space="preserve"> people;</w:t>
      </w:r>
      <w:r w:rsidR="0035720A">
        <w:rPr>
          <w:rFonts w:cstheme="minorHAnsi"/>
        </w:rPr>
        <w:t xml:space="preserve"> </w:t>
      </w:r>
      <w:r w:rsidR="00074CA6" w:rsidRPr="0011170A">
        <w:rPr>
          <w:rFonts w:cstheme="minorHAnsi"/>
        </w:rPr>
        <w:t xml:space="preserve">that </w:t>
      </w:r>
      <w:r w:rsidR="0035720A">
        <w:rPr>
          <w:rFonts w:cstheme="minorHAnsi"/>
        </w:rPr>
        <w:t>y</w:t>
      </w:r>
      <w:r w:rsidR="00074CA6" w:rsidRPr="0011170A">
        <w:rPr>
          <w:rFonts w:cstheme="minorHAnsi"/>
        </w:rPr>
        <w:t>ou would cast none of us out:</w:t>
      </w:r>
    </w:p>
    <w:p w14:paraId="33751B6F" w14:textId="77777777" w:rsidR="0035720A" w:rsidRDefault="0035720A" w:rsidP="0011170A">
      <w:pPr>
        <w:autoSpaceDE w:val="0"/>
        <w:autoSpaceDN w:val="0"/>
        <w:adjustRightInd w:val="0"/>
        <w:spacing w:after="0" w:line="240" w:lineRule="auto"/>
        <w:jc w:val="both"/>
        <w:rPr>
          <w:rFonts w:cstheme="minorHAnsi"/>
        </w:rPr>
      </w:pPr>
    </w:p>
    <w:p w14:paraId="4AAA030C" w14:textId="5EF5FE4C" w:rsidR="00074CA6" w:rsidRPr="0011170A" w:rsidRDefault="0035720A"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beseech </w:t>
      </w:r>
      <w:r>
        <w:rPr>
          <w:rFonts w:cstheme="minorHAnsi"/>
        </w:rPr>
        <w:t>you</w:t>
      </w:r>
      <w:r w:rsidR="00074CA6" w:rsidRPr="0011170A">
        <w:rPr>
          <w:rFonts w:cstheme="minorHAnsi"/>
        </w:rPr>
        <w:t xml:space="preserve"> for this city, and for those tha</w:t>
      </w:r>
      <w:r w:rsidR="005A1B40" w:rsidRPr="0011170A">
        <w:rPr>
          <w:rFonts w:cstheme="minorHAnsi"/>
        </w:rPr>
        <w:t>t d</w:t>
      </w:r>
      <w:r w:rsidR="00074CA6" w:rsidRPr="0011170A">
        <w:rPr>
          <w:rFonts w:cstheme="minorHAnsi"/>
        </w:rPr>
        <w:t>well therein; for the sick; for those who are in bitter slavery;</w:t>
      </w:r>
      <w:r>
        <w:rPr>
          <w:rFonts w:cstheme="minorHAnsi"/>
        </w:rPr>
        <w:t xml:space="preserve"> </w:t>
      </w:r>
      <w:r w:rsidR="00074CA6" w:rsidRPr="0011170A">
        <w:rPr>
          <w:rFonts w:cstheme="minorHAnsi"/>
        </w:rPr>
        <w:t>for those in exile; for those in prison; for those who trave</w:t>
      </w:r>
      <w:r w:rsidR="005A1B40" w:rsidRPr="0011170A">
        <w:rPr>
          <w:rFonts w:cstheme="minorHAnsi"/>
        </w:rPr>
        <w:t>l b</w:t>
      </w:r>
      <w:r w:rsidR="00074CA6" w:rsidRPr="0011170A">
        <w:rPr>
          <w:rFonts w:cstheme="minorHAnsi"/>
        </w:rPr>
        <w:t xml:space="preserve">y sea or by land; that </w:t>
      </w:r>
      <w:r>
        <w:rPr>
          <w:rFonts w:cstheme="minorHAnsi"/>
        </w:rPr>
        <w:t>y</w:t>
      </w:r>
      <w:r w:rsidR="00074CA6" w:rsidRPr="0011170A">
        <w:rPr>
          <w:rFonts w:cstheme="minorHAnsi"/>
        </w:rPr>
        <w:t>ou would be a Helper unto al</w:t>
      </w:r>
      <w:r w:rsidR="00A23162" w:rsidRPr="0011170A">
        <w:rPr>
          <w:rFonts w:cstheme="minorHAnsi"/>
        </w:rPr>
        <w:t>l, a</w:t>
      </w:r>
      <w:r w:rsidR="00074CA6" w:rsidRPr="0011170A">
        <w:rPr>
          <w:rFonts w:cstheme="minorHAnsi"/>
        </w:rPr>
        <w:t xml:space="preserve"> Strengthener and Supporter of all:</w:t>
      </w:r>
    </w:p>
    <w:p w14:paraId="4108F172" w14:textId="77777777" w:rsidR="0035720A" w:rsidRDefault="0035720A" w:rsidP="0011170A">
      <w:pPr>
        <w:autoSpaceDE w:val="0"/>
        <w:autoSpaceDN w:val="0"/>
        <w:adjustRightInd w:val="0"/>
        <w:spacing w:after="0" w:line="240" w:lineRule="auto"/>
        <w:jc w:val="both"/>
        <w:rPr>
          <w:rFonts w:cstheme="minorHAnsi"/>
        </w:rPr>
      </w:pPr>
    </w:p>
    <w:p w14:paraId="44DFFA22" w14:textId="66C457C2" w:rsidR="00074CA6" w:rsidRPr="0011170A" w:rsidRDefault="0035720A"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implore </w:t>
      </w:r>
      <w:r>
        <w:rPr>
          <w:rFonts w:cstheme="minorHAnsi"/>
        </w:rPr>
        <w:t>you</w:t>
      </w:r>
      <w:r w:rsidR="00074CA6" w:rsidRPr="0011170A">
        <w:rPr>
          <w:rFonts w:cstheme="minorHAnsi"/>
        </w:rPr>
        <w:t xml:space="preserve"> for those who hate us and persecut</w:t>
      </w:r>
      <w:r w:rsidR="005A1B40" w:rsidRPr="0011170A">
        <w:rPr>
          <w:rFonts w:cstheme="minorHAnsi"/>
        </w:rPr>
        <w:t>e u</w:t>
      </w:r>
      <w:r w:rsidR="00074CA6" w:rsidRPr="0011170A">
        <w:rPr>
          <w:rFonts w:cstheme="minorHAnsi"/>
        </w:rPr>
        <w:t xml:space="preserve">s for </w:t>
      </w:r>
      <w:r>
        <w:rPr>
          <w:rFonts w:cstheme="minorHAnsi"/>
        </w:rPr>
        <w:t>Your</w:t>
      </w:r>
      <w:r w:rsidR="00074CA6" w:rsidRPr="0011170A">
        <w:rPr>
          <w:rFonts w:cstheme="minorHAnsi"/>
        </w:rPr>
        <w:t xml:space="preserve"> name’s sake: for those who are </w:t>
      </w:r>
      <w:r w:rsidR="008F33A9">
        <w:rPr>
          <w:rFonts w:cstheme="minorHAnsi"/>
        </w:rPr>
        <w:t>without</w:t>
      </w:r>
      <w:r w:rsidR="005A1B40" w:rsidRPr="0011170A">
        <w:rPr>
          <w:rFonts w:cstheme="minorHAnsi"/>
        </w:rPr>
        <w:t xml:space="preserve"> a</w:t>
      </w:r>
      <w:r w:rsidR="00074CA6" w:rsidRPr="0011170A">
        <w:rPr>
          <w:rFonts w:cstheme="minorHAnsi"/>
        </w:rPr>
        <w:t xml:space="preserve">nd are wandering; that </w:t>
      </w:r>
      <w:r>
        <w:rPr>
          <w:rFonts w:cstheme="minorHAnsi"/>
        </w:rPr>
        <w:t>y</w:t>
      </w:r>
      <w:r w:rsidR="00074CA6" w:rsidRPr="0011170A">
        <w:rPr>
          <w:rFonts w:cstheme="minorHAnsi"/>
        </w:rPr>
        <w:t>ou would turn them unto good, and soften their wrath against us:</w:t>
      </w:r>
    </w:p>
    <w:p w14:paraId="2D418C82" w14:textId="77777777" w:rsidR="0035720A" w:rsidRDefault="0035720A" w:rsidP="0011170A">
      <w:pPr>
        <w:autoSpaceDE w:val="0"/>
        <w:autoSpaceDN w:val="0"/>
        <w:adjustRightInd w:val="0"/>
        <w:spacing w:after="0" w:line="240" w:lineRule="auto"/>
        <w:jc w:val="both"/>
        <w:rPr>
          <w:rFonts w:cstheme="minorHAnsi"/>
        </w:rPr>
      </w:pPr>
    </w:p>
    <w:p w14:paraId="2B3B2BDF" w14:textId="014020A4" w:rsidR="00074CA6" w:rsidRPr="0011170A" w:rsidRDefault="0035720A"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implore </w:t>
      </w:r>
      <w:r>
        <w:rPr>
          <w:rFonts w:cstheme="minorHAnsi"/>
        </w:rPr>
        <w:t>you</w:t>
      </w:r>
      <w:r w:rsidR="00074CA6" w:rsidRPr="0011170A">
        <w:rPr>
          <w:rFonts w:cstheme="minorHAnsi"/>
        </w:rPr>
        <w:t xml:space="preserve"> for the catechumens of the Churc</w:t>
      </w:r>
      <w:r w:rsidR="00A23162" w:rsidRPr="0011170A">
        <w:rPr>
          <w:rFonts w:cstheme="minorHAnsi"/>
        </w:rPr>
        <w:t>h, a</w:t>
      </w:r>
      <w:r w:rsidR="00074CA6" w:rsidRPr="0011170A">
        <w:rPr>
          <w:rFonts w:cstheme="minorHAnsi"/>
        </w:rPr>
        <w:t>nd for those who are afflicted by the enemy, and for ou</w:t>
      </w:r>
      <w:r w:rsidR="005A1B40" w:rsidRPr="0011170A">
        <w:rPr>
          <w:rFonts w:cstheme="minorHAnsi"/>
        </w:rPr>
        <w:t>r b</w:t>
      </w:r>
      <w:r w:rsidR="00074CA6" w:rsidRPr="0011170A">
        <w:rPr>
          <w:rFonts w:cstheme="minorHAnsi"/>
        </w:rPr>
        <w:t xml:space="preserve">rethren who are doing penance; that </w:t>
      </w:r>
      <w:r>
        <w:rPr>
          <w:rFonts w:cstheme="minorHAnsi"/>
        </w:rPr>
        <w:t>y</w:t>
      </w:r>
      <w:r w:rsidR="00074CA6" w:rsidRPr="0011170A">
        <w:rPr>
          <w:rFonts w:cstheme="minorHAnsi"/>
        </w:rPr>
        <w:t>ou would perfec</w:t>
      </w:r>
      <w:r w:rsidR="005A1B40" w:rsidRPr="0011170A">
        <w:rPr>
          <w:rFonts w:cstheme="minorHAnsi"/>
        </w:rPr>
        <w:t>t t</w:t>
      </w:r>
      <w:r w:rsidR="00074CA6" w:rsidRPr="0011170A">
        <w:rPr>
          <w:rFonts w:cstheme="minorHAnsi"/>
        </w:rPr>
        <w:t>he first in the faith, and would purify the secon</w:t>
      </w:r>
      <w:r w:rsidR="005A1B40" w:rsidRPr="0011170A">
        <w:rPr>
          <w:rFonts w:cstheme="minorHAnsi"/>
        </w:rPr>
        <w:t>d f</w:t>
      </w:r>
      <w:r w:rsidR="00074CA6" w:rsidRPr="0011170A">
        <w:rPr>
          <w:rFonts w:cstheme="minorHAnsi"/>
        </w:rPr>
        <w:t>rom the influence of the evil one, and would receive th</w:t>
      </w:r>
      <w:r w:rsidR="005A1B40" w:rsidRPr="0011170A">
        <w:rPr>
          <w:rFonts w:cstheme="minorHAnsi"/>
        </w:rPr>
        <w:t>e r</w:t>
      </w:r>
      <w:r w:rsidR="00074CA6" w:rsidRPr="0011170A">
        <w:rPr>
          <w:rFonts w:cstheme="minorHAnsi"/>
        </w:rPr>
        <w:t>epentance of the last, and forgive both them and us ou</w:t>
      </w:r>
      <w:r w:rsidR="005A1B40" w:rsidRPr="0011170A">
        <w:rPr>
          <w:rFonts w:cstheme="minorHAnsi"/>
        </w:rPr>
        <w:t>r t</w:t>
      </w:r>
      <w:r w:rsidR="00074CA6" w:rsidRPr="0011170A">
        <w:rPr>
          <w:rFonts w:cstheme="minorHAnsi"/>
        </w:rPr>
        <w:t>ransgressions:</w:t>
      </w:r>
    </w:p>
    <w:p w14:paraId="4101E3FC" w14:textId="77777777" w:rsidR="0035720A" w:rsidRDefault="0035720A" w:rsidP="0011170A">
      <w:pPr>
        <w:autoSpaceDE w:val="0"/>
        <w:autoSpaceDN w:val="0"/>
        <w:adjustRightInd w:val="0"/>
        <w:spacing w:after="0" w:line="240" w:lineRule="auto"/>
        <w:jc w:val="both"/>
        <w:rPr>
          <w:rFonts w:cstheme="minorHAnsi"/>
        </w:rPr>
      </w:pPr>
    </w:p>
    <w:p w14:paraId="6107224F" w14:textId="26F407AC" w:rsidR="00074CA6" w:rsidRPr="0011170A" w:rsidRDefault="0035720A"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offer unto </w:t>
      </w:r>
      <w:r>
        <w:rPr>
          <w:rFonts w:cstheme="minorHAnsi"/>
        </w:rPr>
        <w:t>you</w:t>
      </w:r>
      <w:r w:rsidR="00074CA6" w:rsidRPr="0011170A">
        <w:rPr>
          <w:rFonts w:cstheme="minorHAnsi"/>
        </w:rPr>
        <w:t xml:space="preserve"> for seasonable weather, an</w:t>
      </w:r>
      <w:r w:rsidR="005A1B40" w:rsidRPr="0011170A">
        <w:rPr>
          <w:rFonts w:cstheme="minorHAnsi"/>
        </w:rPr>
        <w:t>d f</w:t>
      </w:r>
      <w:r w:rsidR="00074CA6" w:rsidRPr="0011170A">
        <w:rPr>
          <w:rFonts w:cstheme="minorHAnsi"/>
        </w:rPr>
        <w:t>or the copious produce of the fruits; that receiving abundantl</w:t>
      </w:r>
      <w:r w:rsidR="005A1B40" w:rsidRPr="0011170A">
        <w:rPr>
          <w:rFonts w:cstheme="minorHAnsi"/>
        </w:rPr>
        <w:t>y o</w:t>
      </w:r>
      <w:r w:rsidR="00074CA6" w:rsidRPr="0011170A">
        <w:rPr>
          <w:rFonts w:cstheme="minorHAnsi"/>
        </w:rPr>
        <w:t xml:space="preserve">f </w:t>
      </w:r>
      <w:r w:rsidR="001D3F6F">
        <w:rPr>
          <w:rFonts w:cstheme="minorHAnsi"/>
        </w:rPr>
        <w:t>Your</w:t>
      </w:r>
      <w:r w:rsidR="00074CA6" w:rsidRPr="0011170A">
        <w:rPr>
          <w:rFonts w:cstheme="minorHAnsi"/>
        </w:rPr>
        <w:t xml:space="preserve"> good things we may ceaselessly praise </w:t>
      </w:r>
      <w:r>
        <w:rPr>
          <w:rFonts w:cstheme="minorHAnsi"/>
        </w:rPr>
        <w:t>you</w:t>
      </w:r>
      <w:r w:rsidR="00A23162" w:rsidRPr="0011170A">
        <w:rPr>
          <w:rFonts w:cstheme="minorHAnsi"/>
        </w:rPr>
        <w:t>, w</w:t>
      </w:r>
      <w:r w:rsidR="00074CA6" w:rsidRPr="0011170A">
        <w:rPr>
          <w:rFonts w:cstheme="minorHAnsi"/>
        </w:rPr>
        <w:t>ho gives food to all flesh;</w:t>
      </w:r>
    </w:p>
    <w:p w14:paraId="7D7D0A64" w14:textId="77777777" w:rsidR="0035720A" w:rsidRDefault="0035720A" w:rsidP="0011170A">
      <w:pPr>
        <w:autoSpaceDE w:val="0"/>
        <w:autoSpaceDN w:val="0"/>
        <w:adjustRightInd w:val="0"/>
        <w:spacing w:after="0" w:line="240" w:lineRule="auto"/>
        <w:jc w:val="both"/>
        <w:rPr>
          <w:rFonts w:cstheme="minorHAnsi"/>
        </w:rPr>
      </w:pPr>
    </w:p>
    <w:p w14:paraId="301ABAE2" w14:textId="27D48CCC" w:rsidR="00074CA6" w:rsidRPr="0011170A" w:rsidRDefault="0035720A" w:rsidP="0011170A">
      <w:pPr>
        <w:autoSpaceDE w:val="0"/>
        <w:autoSpaceDN w:val="0"/>
        <w:adjustRightInd w:val="0"/>
        <w:spacing w:after="0" w:line="240" w:lineRule="auto"/>
        <w:jc w:val="both"/>
        <w:rPr>
          <w:rFonts w:cstheme="minorHAnsi"/>
        </w:rPr>
      </w:pPr>
      <w:r w:rsidRPr="0011170A">
        <w:rPr>
          <w:rFonts w:cstheme="minorHAnsi"/>
        </w:rPr>
        <w:t>Moreover,</w:t>
      </w:r>
      <w:r w:rsidR="00074CA6" w:rsidRPr="0011170A">
        <w:rPr>
          <w:rFonts w:cstheme="minorHAnsi"/>
        </w:rPr>
        <w:t xml:space="preserve"> we implore </w:t>
      </w:r>
      <w:r>
        <w:rPr>
          <w:rFonts w:cstheme="minorHAnsi"/>
        </w:rPr>
        <w:t>you</w:t>
      </w:r>
      <w:r w:rsidR="00074CA6" w:rsidRPr="0011170A">
        <w:rPr>
          <w:rFonts w:cstheme="minorHAnsi"/>
        </w:rPr>
        <w:t xml:space="preserve"> for those who are for reasonabl</w:t>
      </w:r>
      <w:r w:rsidR="005A1B40" w:rsidRPr="0011170A">
        <w:rPr>
          <w:rFonts w:cstheme="minorHAnsi"/>
        </w:rPr>
        <w:t>e c</w:t>
      </w:r>
      <w:r w:rsidR="00074CA6" w:rsidRPr="0011170A">
        <w:rPr>
          <w:rFonts w:cstheme="minorHAnsi"/>
        </w:rPr>
        <w:t xml:space="preserve">ause absent; that </w:t>
      </w:r>
      <w:r>
        <w:rPr>
          <w:rFonts w:cstheme="minorHAnsi"/>
        </w:rPr>
        <w:t>y</w:t>
      </w:r>
      <w:r w:rsidR="00074CA6" w:rsidRPr="0011170A">
        <w:rPr>
          <w:rFonts w:cstheme="minorHAnsi"/>
        </w:rPr>
        <w:t>ou would preserve us all in godlines</w:t>
      </w:r>
      <w:r w:rsidR="00A23162" w:rsidRPr="0011170A">
        <w:rPr>
          <w:rFonts w:cstheme="minorHAnsi"/>
        </w:rPr>
        <w:t>s, a</w:t>
      </w:r>
      <w:r w:rsidR="00074CA6" w:rsidRPr="0011170A">
        <w:rPr>
          <w:rFonts w:cstheme="minorHAnsi"/>
        </w:rPr>
        <w:t xml:space="preserve">nd gather us together, steadfast, blameless, and </w:t>
      </w:r>
      <w:r w:rsidR="008F33A9">
        <w:rPr>
          <w:rFonts w:cstheme="minorHAnsi"/>
        </w:rPr>
        <w:t>without</w:t>
      </w:r>
      <w:r w:rsidR="005A1B40" w:rsidRPr="0011170A">
        <w:rPr>
          <w:rFonts w:cstheme="minorHAnsi"/>
        </w:rPr>
        <w:t xml:space="preserve"> r</w:t>
      </w:r>
      <w:r w:rsidR="00074CA6" w:rsidRPr="0011170A">
        <w:rPr>
          <w:rFonts w:cstheme="minorHAnsi"/>
        </w:rPr>
        <w:t xml:space="preserve">eproach in the kingdom of </w:t>
      </w:r>
      <w:r w:rsidR="001D3F6F">
        <w:rPr>
          <w:rFonts w:cstheme="minorHAnsi"/>
        </w:rPr>
        <w:t>Your</w:t>
      </w:r>
      <w:r w:rsidR="00074CA6" w:rsidRPr="0011170A">
        <w:rPr>
          <w:rFonts w:cstheme="minorHAnsi"/>
        </w:rPr>
        <w:t xml:space="preserve"> Christ, the God of every sentien</w:t>
      </w:r>
      <w:r w:rsidR="005A1B40" w:rsidRPr="0011170A">
        <w:rPr>
          <w:rFonts w:cstheme="minorHAnsi"/>
        </w:rPr>
        <w:t>t a</w:t>
      </w:r>
      <w:r w:rsidR="00074CA6" w:rsidRPr="0011170A">
        <w:rPr>
          <w:rFonts w:cstheme="minorHAnsi"/>
        </w:rPr>
        <w:t>nd intelligent creature, our King:</w:t>
      </w:r>
    </w:p>
    <w:p w14:paraId="0AF0DFB0" w14:textId="77777777" w:rsidR="0035720A" w:rsidRDefault="0035720A" w:rsidP="0011170A">
      <w:pPr>
        <w:autoSpaceDE w:val="0"/>
        <w:autoSpaceDN w:val="0"/>
        <w:adjustRightInd w:val="0"/>
        <w:spacing w:after="0" w:line="240" w:lineRule="auto"/>
        <w:jc w:val="both"/>
        <w:rPr>
          <w:rFonts w:cstheme="minorHAnsi"/>
        </w:rPr>
      </w:pPr>
    </w:p>
    <w:p w14:paraId="465E61CE" w14:textId="2B45D23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For unto </w:t>
      </w:r>
      <w:r w:rsidR="0035720A">
        <w:rPr>
          <w:rFonts w:cstheme="minorHAnsi"/>
        </w:rPr>
        <w:t>you</w:t>
      </w:r>
      <w:r w:rsidRPr="0011170A">
        <w:rPr>
          <w:rFonts w:cstheme="minorHAnsi"/>
        </w:rPr>
        <w:t xml:space="preserve"> is (due) all glory, worship and thanksgivin</w:t>
      </w:r>
      <w:r w:rsidR="00A23162" w:rsidRPr="0011170A">
        <w:rPr>
          <w:rFonts w:cstheme="minorHAnsi"/>
        </w:rPr>
        <w:t xml:space="preserve">g, </w:t>
      </w:r>
      <w:r w:rsidR="0035720A" w:rsidRPr="0011170A">
        <w:rPr>
          <w:rFonts w:cstheme="minorHAnsi"/>
        </w:rPr>
        <w:t>honor</w:t>
      </w:r>
      <w:r w:rsidRPr="0011170A">
        <w:rPr>
          <w:rFonts w:cstheme="minorHAnsi"/>
        </w:rPr>
        <w:t xml:space="preserve"> and adoration, to the Father, and to the Son, an</w:t>
      </w:r>
      <w:r w:rsidR="005A1B40" w:rsidRPr="0011170A">
        <w:rPr>
          <w:rFonts w:cstheme="minorHAnsi"/>
        </w:rPr>
        <w:t>d t</w:t>
      </w:r>
      <w:r w:rsidRPr="0011170A">
        <w:rPr>
          <w:rFonts w:cstheme="minorHAnsi"/>
        </w:rPr>
        <w:t>o the Holy Ghost, both now, and ever and unto all perpetua</w:t>
      </w:r>
      <w:r w:rsidR="005A1B40" w:rsidRPr="0011170A">
        <w:rPr>
          <w:rFonts w:cstheme="minorHAnsi"/>
        </w:rPr>
        <w:t>l a</w:t>
      </w:r>
      <w:r w:rsidRPr="0011170A">
        <w:rPr>
          <w:rFonts w:cstheme="minorHAnsi"/>
        </w:rPr>
        <w:t>nd endless ages of ages. Amen.</w:t>
      </w:r>
      <w:r w:rsidR="0035720A">
        <w:rPr>
          <w:rStyle w:val="FootnoteReference"/>
          <w:rFonts w:cstheme="minorHAnsi"/>
        </w:rPr>
        <w:footnoteReference w:id="431"/>
      </w:r>
    </w:p>
    <w:p w14:paraId="0BC46FBD" w14:textId="77777777" w:rsidR="0035720A" w:rsidRDefault="0035720A" w:rsidP="0011170A">
      <w:pPr>
        <w:autoSpaceDE w:val="0"/>
        <w:autoSpaceDN w:val="0"/>
        <w:adjustRightInd w:val="0"/>
        <w:spacing w:after="0" w:line="240" w:lineRule="auto"/>
        <w:jc w:val="both"/>
        <w:rPr>
          <w:rFonts w:cstheme="minorHAnsi"/>
        </w:rPr>
      </w:pPr>
    </w:p>
    <w:p w14:paraId="6923E5E7" w14:textId="38A1DB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As we see, it is in the third part of the prayer, the part in whic</w:t>
      </w:r>
      <w:r w:rsidR="005A1B40" w:rsidRPr="0011170A">
        <w:rPr>
          <w:rFonts w:cstheme="minorHAnsi"/>
        </w:rPr>
        <w:t>h t</w:t>
      </w:r>
      <w:r w:rsidRPr="0011170A">
        <w:rPr>
          <w:rFonts w:cstheme="minorHAnsi"/>
        </w:rPr>
        <w:t>he present and future fulfilment of the mystery in us is mentione</w:t>
      </w:r>
      <w:r w:rsidR="00A23162" w:rsidRPr="0011170A">
        <w:rPr>
          <w:rFonts w:cstheme="minorHAnsi"/>
        </w:rPr>
        <w:t>d, t</w:t>
      </w:r>
      <w:r w:rsidRPr="0011170A">
        <w:rPr>
          <w:rFonts w:cstheme="minorHAnsi"/>
        </w:rPr>
        <w:t xml:space="preserve">hat the institution narrative is placed in this </w:t>
      </w:r>
      <w:r w:rsidR="00BA6BF1">
        <w:rPr>
          <w:rFonts w:cstheme="minorHAnsi"/>
        </w:rPr>
        <w:t>Eucharist</w:t>
      </w:r>
      <w:r w:rsidRPr="0011170A">
        <w:rPr>
          <w:rFonts w:cstheme="minorHAnsi"/>
        </w:rPr>
        <w:t>.</w:t>
      </w:r>
      <w:r w:rsidR="0035720A">
        <w:rPr>
          <w:rFonts w:cstheme="minorHAnsi"/>
        </w:rPr>
        <w:t xml:space="preserve"> </w:t>
      </w:r>
      <w:r w:rsidRPr="0011170A">
        <w:rPr>
          <w:rFonts w:cstheme="minorHAnsi"/>
        </w:rPr>
        <w:t>As in the anaphora of Serapion, the anamnesis does not follow it;</w:t>
      </w:r>
      <w:r w:rsidR="0035720A">
        <w:rPr>
          <w:rFonts w:cstheme="minorHAnsi"/>
        </w:rPr>
        <w:t xml:space="preserve"> </w:t>
      </w:r>
      <w:r w:rsidRPr="0011170A">
        <w:rPr>
          <w:rFonts w:cstheme="minorHAnsi"/>
        </w:rPr>
        <w:t>the narrative is included in the anamnesis itself. It is the “memorial”</w:t>
      </w:r>
      <w:r w:rsidR="0035720A">
        <w:rPr>
          <w:rFonts w:cstheme="minorHAnsi"/>
        </w:rPr>
        <w:t xml:space="preserve"> </w:t>
      </w:r>
      <w:r w:rsidRPr="0011170A">
        <w:rPr>
          <w:rFonts w:cstheme="minorHAnsi"/>
        </w:rPr>
        <w:t>which he has commanded us to celebrate in our thanksgivin</w:t>
      </w:r>
      <w:r w:rsidR="005A1B40" w:rsidRPr="0011170A">
        <w:rPr>
          <w:rFonts w:cstheme="minorHAnsi"/>
        </w:rPr>
        <w:t>g r</w:t>
      </w:r>
      <w:r w:rsidRPr="0011170A">
        <w:rPr>
          <w:rFonts w:cstheme="minorHAnsi"/>
        </w:rPr>
        <w:t>ecalling his own actions and words at the Last Supper.</w:t>
      </w:r>
    </w:p>
    <w:p w14:paraId="6A52A640" w14:textId="77777777" w:rsidR="0035720A" w:rsidRDefault="0035720A" w:rsidP="0011170A">
      <w:pPr>
        <w:autoSpaceDE w:val="0"/>
        <w:autoSpaceDN w:val="0"/>
        <w:adjustRightInd w:val="0"/>
        <w:spacing w:after="0" w:line="240" w:lineRule="auto"/>
        <w:jc w:val="both"/>
        <w:rPr>
          <w:rFonts w:cstheme="minorHAnsi"/>
        </w:rPr>
      </w:pPr>
    </w:p>
    <w:p w14:paraId="11E167B5" w14:textId="747C8B2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the words “do this in remembrance of </w:t>
      </w:r>
      <w:r w:rsidR="00C56281">
        <w:rPr>
          <w:rFonts w:cstheme="minorHAnsi"/>
        </w:rPr>
        <w:t>Me</w:t>
      </w:r>
      <w:r w:rsidRPr="0011170A">
        <w:rPr>
          <w:rFonts w:cstheme="minorHAnsi"/>
        </w:rPr>
        <w:t>” is added St. Paul’</w:t>
      </w:r>
      <w:r w:rsidR="005A1B40" w:rsidRPr="0011170A">
        <w:rPr>
          <w:rFonts w:cstheme="minorHAnsi"/>
        </w:rPr>
        <w:t>s s</w:t>
      </w:r>
      <w:r w:rsidRPr="0011170A">
        <w:rPr>
          <w:rFonts w:cstheme="minorHAnsi"/>
        </w:rPr>
        <w:t>tatement: “for as often as y</w:t>
      </w:r>
      <w:r w:rsidR="007C754F">
        <w:rPr>
          <w:rFonts w:cstheme="minorHAnsi"/>
        </w:rPr>
        <w:t>ou</w:t>
      </w:r>
      <w:r w:rsidRPr="0011170A">
        <w:rPr>
          <w:rFonts w:cstheme="minorHAnsi"/>
        </w:rPr>
        <w:t xml:space="preserve"> eat of this bread and drink of this</w:t>
      </w:r>
      <w:r w:rsidR="0035720A">
        <w:rPr>
          <w:rFonts w:cstheme="minorHAnsi"/>
        </w:rPr>
        <w:t xml:space="preserve"> </w:t>
      </w:r>
      <w:r w:rsidR="005A1B40" w:rsidRPr="0011170A">
        <w:rPr>
          <w:rFonts w:cstheme="minorHAnsi"/>
        </w:rPr>
        <w:t>c</w:t>
      </w:r>
      <w:r w:rsidRPr="0011170A">
        <w:rPr>
          <w:rFonts w:cstheme="minorHAnsi"/>
        </w:rPr>
        <w:t>up, y</w:t>
      </w:r>
      <w:r w:rsidR="000221B7">
        <w:rPr>
          <w:rFonts w:cstheme="minorHAnsi"/>
        </w:rPr>
        <w:t>ou</w:t>
      </w:r>
      <w:r w:rsidRPr="0011170A">
        <w:rPr>
          <w:rFonts w:cstheme="minorHAnsi"/>
        </w:rPr>
        <w:t xml:space="preserve"> do show forth my death until I come,” just as we saw i</w:t>
      </w:r>
      <w:r w:rsidR="005A1B40" w:rsidRPr="0011170A">
        <w:rPr>
          <w:rFonts w:cstheme="minorHAnsi"/>
        </w:rPr>
        <w:t>n t</w:t>
      </w:r>
      <w:r w:rsidRPr="0011170A">
        <w:rPr>
          <w:rFonts w:cstheme="minorHAnsi"/>
        </w:rPr>
        <w:t xml:space="preserve">he </w:t>
      </w:r>
      <w:r w:rsidR="00BA6BF1">
        <w:rPr>
          <w:rFonts w:cstheme="minorHAnsi"/>
        </w:rPr>
        <w:t>Eucharist</w:t>
      </w:r>
      <w:r w:rsidRPr="0011170A">
        <w:rPr>
          <w:rFonts w:cstheme="minorHAnsi"/>
        </w:rPr>
        <w:t xml:space="preserve"> of St. Mark. As a consequence of this the anamnesi</w:t>
      </w:r>
      <w:r w:rsidR="005A1B40" w:rsidRPr="0011170A">
        <w:rPr>
          <w:rFonts w:cstheme="minorHAnsi"/>
        </w:rPr>
        <w:t>s u</w:t>
      </w:r>
      <w:r w:rsidRPr="0011170A">
        <w:rPr>
          <w:rFonts w:cstheme="minorHAnsi"/>
        </w:rPr>
        <w:t>nfolds in a commemoration as of one mystery, of the passio</w:t>
      </w:r>
      <w:r w:rsidR="00A23162" w:rsidRPr="0011170A">
        <w:rPr>
          <w:rFonts w:cstheme="minorHAnsi"/>
        </w:rPr>
        <w:t>n, d</w:t>
      </w:r>
      <w:r w:rsidRPr="0011170A">
        <w:rPr>
          <w:rFonts w:cstheme="minorHAnsi"/>
        </w:rPr>
        <w:t>eath, resurrection and ascension of Christ, and of his ultimat</w:t>
      </w:r>
      <w:r w:rsidR="005A1B40" w:rsidRPr="0011170A">
        <w:rPr>
          <w:rFonts w:cstheme="minorHAnsi"/>
        </w:rPr>
        <w:t>e r</w:t>
      </w:r>
      <w:r w:rsidRPr="0011170A">
        <w:rPr>
          <w:rFonts w:cstheme="minorHAnsi"/>
        </w:rPr>
        <w:t>eturn for the judgment. Let us also note the very special for</w:t>
      </w:r>
      <w:r w:rsidR="005A1B40" w:rsidRPr="0011170A">
        <w:rPr>
          <w:rFonts w:cstheme="minorHAnsi"/>
        </w:rPr>
        <w:t>m o</w:t>
      </w:r>
      <w:r w:rsidRPr="0011170A">
        <w:rPr>
          <w:rFonts w:cstheme="minorHAnsi"/>
        </w:rPr>
        <w:t>f the words of institution which put the proclamation of th</w:t>
      </w:r>
      <w:r w:rsidR="005A1B40" w:rsidRPr="0011170A">
        <w:rPr>
          <w:rFonts w:cstheme="minorHAnsi"/>
        </w:rPr>
        <w:t>e m</w:t>
      </w:r>
      <w:r w:rsidRPr="0011170A">
        <w:rPr>
          <w:rFonts w:cstheme="minorHAnsi"/>
        </w:rPr>
        <w:t>ystery on Christ’s lips at the very beginning.</w:t>
      </w:r>
    </w:p>
    <w:p w14:paraId="40D94473" w14:textId="77777777" w:rsidR="0035720A" w:rsidRDefault="0035720A" w:rsidP="0011170A">
      <w:pPr>
        <w:autoSpaceDE w:val="0"/>
        <w:autoSpaceDN w:val="0"/>
        <w:adjustRightInd w:val="0"/>
        <w:spacing w:after="0" w:line="240" w:lineRule="auto"/>
        <w:jc w:val="both"/>
        <w:rPr>
          <w:rFonts w:cstheme="minorHAnsi"/>
        </w:rPr>
      </w:pPr>
    </w:p>
    <w:p w14:paraId="104D12A7" w14:textId="0E4E270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at the conclusion of this anamnesis that the </w:t>
      </w:r>
      <w:r w:rsidR="0035720A" w:rsidRPr="0011170A">
        <w:rPr>
          <w:rFonts w:cstheme="minorHAnsi"/>
        </w:rPr>
        <w:t>sacrificial</w:t>
      </w:r>
      <w:r w:rsidRPr="0011170A">
        <w:rPr>
          <w:rFonts w:cstheme="minorHAnsi"/>
        </w:rPr>
        <w:t xml:space="preserve"> formula</w:t>
      </w:r>
      <w:r w:rsidR="005A1B40" w:rsidRPr="0011170A">
        <w:rPr>
          <w:rFonts w:cstheme="minorHAnsi"/>
        </w:rPr>
        <w:t>s m</w:t>
      </w:r>
      <w:r w:rsidRPr="0011170A">
        <w:rPr>
          <w:rFonts w:cstheme="minorHAnsi"/>
        </w:rPr>
        <w:t xml:space="preserve">ake their appearance: “we offer unto </w:t>
      </w:r>
      <w:r w:rsidR="0035720A">
        <w:rPr>
          <w:rFonts w:cstheme="minorHAnsi"/>
        </w:rPr>
        <w:t>you</w:t>
      </w:r>
      <w:r w:rsidRPr="0011170A">
        <w:rPr>
          <w:rFonts w:cstheme="minorHAnsi"/>
        </w:rPr>
        <w:t>, our King an</w:t>
      </w:r>
      <w:r w:rsidR="005A1B40" w:rsidRPr="0011170A">
        <w:rPr>
          <w:rFonts w:cstheme="minorHAnsi"/>
        </w:rPr>
        <w:t>d o</w:t>
      </w:r>
      <w:r w:rsidRPr="0011170A">
        <w:rPr>
          <w:rFonts w:cstheme="minorHAnsi"/>
        </w:rPr>
        <w:t>ur God, according to his injunction, this bread and this cu</w:t>
      </w:r>
      <w:r w:rsidR="00A23162" w:rsidRPr="0011170A">
        <w:rPr>
          <w:rFonts w:cstheme="minorHAnsi"/>
        </w:rPr>
        <w:t>p, g</w:t>
      </w:r>
      <w:r w:rsidRPr="0011170A">
        <w:rPr>
          <w:rFonts w:cstheme="minorHAnsi"/>
        </w:rPr>
        <w:t xml:space="preserve">iving thanks unto </w:t>
      </w:r>
      <w:r w:rsidR="0035720A">
        <w:rPr>
          <w:rFonts w:cstheme="minorHAnsi"/>
        </w:rPr>
        <w:t>you</w:t>
      </w:r>
      <w:r w:rsidRPr="0011170A">
        <w:rPr>
          <w:rFonts w:cstheme="minorHAnsi"/>
        </w:rPr>
        <w:t xml:space="preserve"> through him that </w:t>
      </w:r>
      <w:r w:rsidR="0035720A">
        <w:rPr>
          <w:rFonts w:cstheme="minorHAnsi"/>
        </w:rPr>
        <w:t>y</w:t>
      </w:r>
      <w:r w:rsidRPr="0011170A">
        <w:rPr>
          <w:rFonts w:cstheme="minorHAnsi"/>
        </w:rPr>
        <w:t>ou ha</w:t>
      </w:r>
      <w:r w:rsidR="0035720A">
        <w:rPr>
          <w:rFonts w:cstheme="minorHAnsi"/>
        </w:rPr>
        <w:t>ve</w:t>
      </w:r>
      <w:r w:rsidRPr="0011170A">
        <w:rPr>
          <w:rFonts w:cstheme="minorHAnsi"/>
        </w:rPr>
        <w:t xml:space="preserve"> counte</w:t>
      </w:r>
      <w:r w:rsidR="005A1B40" w:rsidRPr="0011170A">
        <w:rPr>
          <w:rFonts w:cstheme="minorHAnsi"/>
        </w:rPr>
        <w:t>d u</w:t>
      </w:r>
      <w:r w:rsidRPr="0011170A">
        <w:rPr>
          <w:rFonts w:cstheme="minorHAnsi"/>
        </w:rPr>
        <w:t xml:space="preserve">s </w:t>
      </w:r>
      <w:r w:rsidR="008F33A9">
        <w:rPr>
          <w:rFonts w:cstheme="minorHAnsi"/>
        </w:rPr>
        <w:t>worthy</w:t>
      </w:r>
      <w:r w:rsidRPr="0011170A">
        <w:rPr>
          <w:rFonts w:cstheme="minorHAnsi"/>
        </w:rPr>
        <w:t xml:space="preserve"> to stand before </w:t>
      </w:r>
      <w:r w:rsidR="0035720A">
        <w:rPr>
          <w:rFonts w:cstheme="minorHAnsi"/>
        </w:rPr>
        <w:t>you</w:t>
      </w:r>
      <w:r w:rsidRPr="0011170A">
        <w:rPr>
          <w:rFonts w:cstheme="minorHAnsi"/>
        </w:rPr>
        <w:t xml:space="preserve"> and to sacrifice unto </w:t>
      </w:r>
      <w:r w:rsidR="0035720A">
        <w:rPr>
          <w:rFonts w:cstheme="minorHAnsi"/>
        </w:rPr>
        <w:t>you</w:t>
      </w:r>
      <w:r w:rsidRPr="0011170A">
        <w:rPr>
          <w:rFonts w:cstheme="minorHAnsi"/>
        </w:rPr>
        <w:t>” (a formul</w:t>
      </w:r>
      <w:r w:rsidR="005A1B40" w:rsidRPr="0011170A">
        <w:rPr>
          <w:rFonts w:cstheme="minorHAnsi"/>
        </w:rPr>
        <w:t>a t</w:t>
      </w:r>
      <w:r w:rsidRPr="0011170A">
        <w:rPr>
          <w:rFonts w:cstheme="minorHAnsi"/>
        </w:rPr>
        <w:t>hat could well have come from the Greek text of Hippolytus).</w:t>
      </w:r>
      <w:r w:rsidR="0035720A">
        <w:rPr>
          <w:rFonts w:cstheme="minorHAnsi"/>
        </w:rPr>
        <w:t xml:space="preserve"> </w:t>
      </w:r>
      <w:r w:rsidRPr="0011170A">
        <w:rPr>
          <w:rFonts w:cstheme="minorHAnsi"/>
        </w:rPr>
        <w:t>We pass immediately afterward to the first part of th</w:t>
      </w:r>
      <w:r w:rsidR="005A1B40" w:rsidRPr="0011170A">
        <w:rPr>
          <w:rFonts w:cstheme="minorHAnsi"/>
        </w:rPr>
        <w:t>e e</w:t>
      </w:r>
      <w:r w:rsidRPr="0011170A">
        <w:rPr>
          <w:rFonts w:cstheme="minorHAnsi"/>
        </w:rPr>
        <w:t xml:space="preserve">piclesis: “And we implore </w:t>
      </w:r>
      <w:r w:rsidR="00CA6719">
        <w:rPr>
          <w:rFonts w:cstheme="minorHAnsi"/>
        </w:rPr>
        <w:t>you</w:t>
      </w:r>
      <w:r w:rsidRPr="0011170A">
        <w:rPr>
          <w:rFonts w:cstheme="minorHAnsi"/>
        </w:rPr>
        <w:t xml:space="preserve"> to look graciously upon thes</w:t>
      </w:r>
      <w:r w:rsidR="005A1B40" w:rsidRPr="0011170A">
        <w:rPr>
          <w:rFonts w:cstheme="minorHAnsi"/>
        </w:rPr>
        <w:t>e g</w:t>
      </w:r>
      <w:r w:rsidRPr="0011170A">
        <w:rPr>
          <w:rFonts w:cstheme="minorHAnsi"/>
        </w:rPr>
        <w:t xml:space="preserve">ifts lying before </w:t>
      </w:r>
      <w:r w:rsidR="00CA6719">
        <w:rPr>
          <w:rFonts w:cstheme="minorHAnsi"/>
        </w:rPr>
        <w:t>you</w:t>
      </w:r>
      <w:r w:rsidRPr="0011170A">
        <w:rPr>
          <w:rFonts w:cstheme="minorHAnsi"/>
        </w:rPr>
        <w:t>, who ar</w:t>
      </w:r>
      <w:r w:rsidR="000221B7">
        <w:rPr>
          <w:rFonts w:cstheme="minorHAnsi"/>
        </w:rPr>
        <w:t>e</w:t>
      </w:r>
      <w:r w:rsidRPr="0011170A">
        <w:rPr>
          <w:rFonts w:cstheme="minorHAnsi"/>
        </w:rPr>
        <w:t xml:space="preserve"> the God who </w:t>
      </w:r>
      <w:r w:rsidR="004D4340">
        <w:rPr>
          <w:rFonts w:cstheme="minorHAnsi"/>
        </w:rPr>
        <w:t>have</w:t>
      </w:r>
      <w:r w:rsidRPr="0011170A">
        <w:rPr>
          <w:rFonts w:cstheme="minorHAnsi"/>
        </w:rPr>
        <w:t xml:space="preserve"> no need of augh</w:t>
      </w:r>
      <w:r w:rsidR="005A1B40" w:rsidRPr="0011170A">
        <w:rPr>
          <w:rFonts w:cstheme="minorHAnsi"/>
        </w:rPr>
        <w:t>t a</w:t>
      </w:r>
      <w:r w:rsidRPr="0011170A">
        <w:rPr>
          <w:rFonts w:cstheme="minorHAnsi"/>
        </w:rPr>
        <w:t xml:space="preserve">nd to be well pleased with them to the </w:t>
      </w:r>
      <w:r w:rsidR="0035720A" w:rsidRPr="0011170A">
        <w:rPr>
          <w:rFonts w:cstheme="minorHAnsi"/>
        </w:rPr>
        <w:t>honor</w:t>
      </w:r>
      <w:r w:rsidRPr="0011170A">
        <w:rPr>
          <w:rFonts w:cstheme="minorHAnsi"/>
        </w:rPr>
        <w:t xml:space="preserve"> of </w:t>
      </w:r>
      <w:r w:rsidR="001D3F6F">
        <w:rPr>
          <w:rFonts w:cstheme="minorHAnsi"/>
        </w:rPr>
        <w:t>Your</w:t>
      </w:r>
      <w:r w:rsidRPr="0011170A">
        <w:rPr>
          <w:rFonts w:cstheme="minorHAnsi"/>
        </w:rPr>
        <w:t xml:space="preserve"> Christ ...”</w:t>
      </w:r>
    </w:p>
    <w:p w14:paraId="62BD6AC3" w14:textId="77777777" w:rsidR="000221B7" w:rsidRDefault="000221B7" w:rsidP="0011170A">
      <w:pPr>
        <w:autoSpaceDE w:val="0"/>
        <w:autoSpaceDN w:val="0"/>
        <w:adjustRightInd w:val="0"/>
        <w:spacing w:after="0" w:line="240" w:lineRule="auto"/>
        <w:jc w:val="both"/>
        <w:rPr>
          <w:rFonts w:cstheme="minorHAnsi"/>
        </w:rPr>
      </w:pPr>
    </w:p>
    <w:p w14:paraId="4A2E493E" w14:textId="098587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stress the moderation and at the same time the exactnes</w:t>
      </w:r>
      <w:r w:rsidR="005A1B40" w:rsidRPr="0011170A">
        <w:rPr>
          <w:rFonts w:cstheme="minorHAnsi"/>
        </w:rPr>
        <w:t>s w</w:t>
      </w:r>
      <w:r w:rsidRPr="0011170A">
        <w:rPr>
          <w:rFonts w:cstheme="minorHAnsi"/>
        </w:rPr>
        <w:t>ith which these expressions interpret the precise sense of th</w:t>
      </w:r>
      <w:r w:rsidR="005A1B40" w:rsidRPr="0011170A">
        <w:rPr>
          <w:rFonts w:cstheme="minorHAnsi"/>
        </w:rPr>
        <w:t>e m</w:t>
      </w:r>
      <w:r w:rsidRPr="0011170A">
        <w:rPr>
          <w:rFonts w:cstheme="minorHAnsi"/>
        </w:rPr>
        <w:t xml:space="preserve">emorial for a </w:t>
      </w:r>
      <w:r w:rsidR="00995D9E">
        <w:rPr>
          <w:rFonts w:cstheme="minorHAnsi"/>
        </w:rPr>
        <w:t>Hellenistic</w:t>
      </w:r>
      <w:r w:rsidRPr="0011170A">
        <w:rPr>
          <w:rFonts w:cstheme="minorHAnsi"/>
        </w:rPr>
        <w:t xml:space="preserve"> context. It is the divine injunction of</w:t>
      </w:r>
      <w:r w:rsidR="0035720A">
        <w:rPr>
          <w:rFonts w:cstheme="minorHAnsi"/>
        </w:rPr>
        <w:t xml:space="preserve"> </w:t>
      </w:r>
      <w:r w:rsidRPr="0011170A">
        <w:rPr>
          <w:rFonts w:cstheme="minorHAnsi"/>
        </w:rPr>
        <w:t>Christ which allows us to present the memorial, established b</w:t>
      </w:r>
      <w:r w:rsidR="005A1B40" w:rsidRPr="0011170A">
        <w:rPr>
          <w:rFonts w:cstheme="minorHAnsi"/>
        </w:rPr>
        <w:t>y h</w:t>
      </w:r>
      <w:r w:rsidRPr="0011170A">
        <w:rPr>
          <w:rFonts w:cstheme="minorHAnsi"/>
        </w:rPr>
        <w:t>im, before God, and also to present ourselves to him in the ac</w:t>
      </w:r>
      <w:r w:rsidR="005A1B40" w:rsidRPr="0011170A">
        <w:rPr>
          <w:rFonts w:cstheme="minorHAnsi"/>
        </w:rPr>
        <w:t>t o</w:t>
      </w:r>
      <w:r w:rsidRPr="0011170A">
        <w:rPr>
          <w:rFonts w:cstheme="minorHAnsi"/>
        </w:rPr>
        <w:t>f thanksgiving. These gifts are then only an acknowledgemen</w:t>
      </w:r>
      <w:r w:rsidR="005A1B40" w:rsidRPr="0011170A">
        <w:rPr>
          <w:rFonts w:cstheme="minorHAnsi"/>
        </w:rPr>
        <w:t>t o</w:t>
      </w:r>
      <w:r w:rsidRPr="0011170A">
        <w:rPr>
          <w:rFonts w:cstheme="minorHAnsi"/>
        </w:rPr>
        <w:t>f the fact that we receive everything from him who has nee</w:t>
      </w:r>
      <w:r w:rsidR="005A1B40" w:rsidRPr="0011170A">
        <w:rPr>
          <w:rFonts w:cstheme="minorHAnsi"/>
        </w:rPr>
        <w:t>d o</w:t>
      </w:r>
      <w:r w:rsidRPr="0011170A">
        <w:rPr>
          <w:rFonts w:cstheme="minorHAnsi"/>
        </w:rPr>
        <w:t>f nothing, and it is upon his one gift that we base the hope tha</w:t>
      </w:r>
      <w:r w:rsidR="005A1B40" w:rsidRPr="0011170A">
        <w:rPr>
          <w:rFonts w:cstheme="minorHAnsi"/>
        </w:rPr>
        <w:t>t o</w:t>
      </w:r>
      <w:r w:rsidRPr="0011170A">
        <w:rPr>
          <w:rFonts w:cstheme="minorHAnsi"/>
        </w:rPr>
        <w:t>ur sacrifice, and ourselves with it, may be pleasing to him.</w:t>
      </w:r>
    </w:p>
    <w:p w14:paraId="3D8D3D15" w14:textId="77777777" w:rsidR="0035720A" w:rsidRDefault="0035720A" w:rsidP="0011170A">
      <w:pPr>
        <w:autoSpaceDE w:val="0"/>
        <w:autoSpaceDN w:val="0"/>
        <w:adjustRightInd w:val="0"/>
        <w:spacing w:after="0" w:line="240" w:lineRule="auto"/>
        <w:jc w:val="both"/>
        <w:rPr>
          <w:rFonts w:cstheme="minorHAnsi"/>
        </w:rPr>
      </w:pPr>
    </w:p>
    <w:p w14:paraId="78DC4832" w14:textId="2828BA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follows the second part of the epiclesis, in which ther</w:t>
      </w:r>
      <w:r w:rsidR="005A1B40" w:rsidRPr="0011170A">
        <w:rPr>
          <w:rFonts w:cstheme="minorHAnsi"/>
        </w:rPr>
        <w:t>e i</w:t>
      </w:r>
      <w:r w:rsidRPr="0011170A">
        <w:rPr>
          <w:rFonts w:cstheme="minorHAnsi"/>
        </w:rPr>
        <w:t>s the mention of the Holy Spirit. It is asked that he be sent upo</w:t>
      </w:r>
      <w:r w:rsidR="005A1B40" w:rsidRPr="0011170A">
        <w:rPr>
          <w:rFonts w:cstheme="minorHAnsi"/>
        </w:rPr>
        <w:t>n t</w:t>
      </w:r>
      <w:r w:rsidRPr="0011170A">
        <w:rPr>
          <w:rFonts w:cstheme="minorHAnsi"/>
        </w:rPr>
        <w:t xml:space="preserve">he sacrifice so that he might declare (or manifest; </w:t>
      </w:r>
      <w:r w:rsidRPr="0011170A">
        <w:rPr>
          <w:rFonts w:cstheme="minorHAnsi"/>
          <w:i/>
          <w:iCs/>
        </w:rPr>
        <w:t xml:space="preserve">άποφήνγί) </w:t>
      </w:r>
      <w:r w:rsidRPr="0011170A">
        <w:rPr>
          <w:rFonts w:cstheme="minorHAnsi"/>
        </w:rPr>
        <w:t>tha</w:t>
      </w:r>
      <w:r w:rsidR="005A1B40" w:rsidRPr="0011170A">
        <w:rPr>
          <w:rFonts w:cstheme="minorHAnsi"/>
        </w:rPr>
        <w:t>t i</w:t>
      </w:r>
      <w:r w:rsidRPr="0011170A">
        <w:rPr>
          <w:rFonts w:cstheme="minorHAnsi"/>
        </w:rPr>
        <w:t>t is the body and blood of Christ. The foundation of this invocatio</w:t>
      </w:r>
      <w:r w:rsidR="005A1B40" w:rsidRPr="0011170A">
        <w:rPr>
          <w:rFonts w:cstheme="minorHAnsi"/>
        </w:rPr>
        <w:t>n i</w:t>
      </w:r>
      <w:r w:rsidRPr="0011170A">
        <w:rPr>
          <w:rFonts w:cstheme="minorHAnsi"/>
        </w:rPr>
        <w:t>s a curious formula in which the Holy Spirit is called “th</w:t>
      </w:r>
      <w:r w:rsidR="005A1B40" w:rsidRPr="0011170A">
        <w:rPr>
          <w:rFonts w:cstheme="minorHAnsi"/>
        </w:rPr>
        <w:t>e w</w:t>
      </w:r>
      <w:r w:rsidRPr="0011170A">
        <w:rPr>
          <w:rFonts w:cstheme="minorHAnsi"/>
        </w:rPr>
        <w:t>itness of the sufferings of the Lord Jesus.” We have here a reminde</w:t>
      </w:r>
      <w:r w:rsidR="005A1B40" w:rsidRPr="0011170A">
        <w:rPr>
          <w:rFonts w:cstheme="minorHAnsi"/>
        </w:rPr>
        <w:t>r o</w:t>
      </w:r>
      <w:r w:rsidRPr="0011170A">
        <w:rPr>
          <w:rFonts w:cstheme="minorHAnsi"/>
        </w:rPr>
        <w:t>f the Epistle to the Hebrews (9,14) where Christ is spoke</w:t>
      </w:r>
      <w:r w:rsidR="005A1B40" w:rsidRPr="0011170A">
        <w:rPr>
          <w:rFonts w:cstheme="minorHAnsi"/>
        </w:rPr>
        <w:t>n o</w:t>
      </w:r>
      <w:r w:rsidRPr="0011170A">
        <w:rPr>
          <w:rFonts w:cstheme="minorHAnsi"/>
        </w:rPr>
        <w:t>f as offering himself through the eternal Spirit, together wit</w:t>
      </w:r>
      <w:r w:rsidR="005A1B40" w:rsidRPr="0011170A">
        <w:rPr>
          <w:rFonts w:cstheme="minorHAnsi"/>
        </w:rPr>
        <w:t>h a</w:t>
      </w:r>
      <w:r w:rsidRPr="0011170A">
        <w:rPr>
          <w:rFonts w:cstheme="minorHAnsi"/>
        </w:rPr>
        <w:t>n implicit citation from the first Epistle of St. Peter (5:1), wher</w:t>
      </w:r>
      <w:r w:rsidR="005A1B40" w:rsidRPr="0011170A">
        <w:rPr>
          <w:rFonts w:cstheme="minorHAnsi"/>
        </w:rPr>
        <w:t>e h</w:t>
      </w:r>
      <w:r w:rsidRPr="0011170A">
        <w:rPr>
          <w:rFonts w:cstheme="minorHAnsi"/>
        </w:rPr>
        <w:t>e speaks of himself as a “witness of the sufferings of Christ.”</w:t>
      </w:r>
    </w:p>
    <w:p w14:paraId="6E4E82E6" w14:textId="77777777" w:rsidR="0035720A" w:rsidRDefault="0035720A" w:rsidP="0011170A">
      <w:pPr>
        <w:autoSpaceDE w:val="0"/>
        <w:autoSpaceDN w:val="0"/>
        <w:adjustRightInd w:val="0"/>
        <w:spacing w:after="0" w:line="240" w:lineRule="auto"/>
        <w:jc w:val="both"/>
        <w:rPr>
          <w:rFonts w:cstheme="minorHAnsi"/>
        </w:rPr>
      </w:pPr>
    </w:p>
    <w:p w14:paraId="56642D73" w14:textId="57918A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third part of the epiclesis asks finally that all partakers i</w:t>
      </w:r>
      <w:r w:rsidR="005A1B40" w:rsidRPr="0011170A">
        <w:rPr>
          <w:rFonts w:cstheme="minorHAnsi"/>
        </w:rPr>
        <w:t>n t</w:t>
      </w:r>
      <w:r w:rsidRPr="0011170A">
        <w:rPr>
          <w:rFonts w:cstheme="minorHAnsi"/>
        </w:rPr>
        <w:t xml:space="preserve">his </w:t>
      </w:r>
      <w:r w:rsidR="00BA6BF1">
        <w:rPr>
          <w:rFonts w:cstheme="minorHAnsi"/>
        </w:rPr>
        <w:t>Eucharist</w:t>
      </w:r>
      <w:r w:rsidRPr="0011170A">
        <w:rPr>
          <w:rFonts w:cstheme="minorHAnsi"/>
        </w:rPr>
        <w:t xml:space="preserve"> “be strengthened in godliness, receive remission of</w:t>
      </w:r>
      <w:r w:rsidR="0035720A">
        <w:rPr>
          <w:rFonts w:cstheme="minorHAnsi"/>
        </w:rPr>
        <w:t xml:space="preserve"> </w:t>
      </w:r>
      <w:r w:rsidRPr="0011170A">
        <w:rPr>
          <w:rFonts w:cstheme="minorHAnsi"/>
        </w:rPr>
        <w:t>their sins, be rescued from the devil and his deceit, filled wit</w:t>
      </w:r>
      <w:r w:rsidR="005A1B40" w:rsidRPr="0011170A">
        <w:rPr>
          <w:rFonts w:cstheme="minorHAnsi"/>
        </w:rPr>
        <w:t>h t</w:t>
      </w:r>
      <w:r w:rsidRPr="0011170A">
        <w:rPr>
          <w:rFonts w:cstheme="minorHAnsi"/>
        </w:rPr>
        <w:t xml:space="preserve">he Holy Ghost, become </w:t>
      </w:r>
      <w:r w:rsidR="008F33A9">
        <w:rPr>
          <w:rFonts w:cstheme="minorHAnsi"/>
        </w:rPr>
        <w:t>worthy</w:t>
      </w:r>
      <w:r w:rsidRPr="0011170A">
        <w:rPr>
          <w:rFonts w:cstheme="minorHAnsi"/>
        </w:rPr>
        <w:t xml:space="preserve"> of Christ, obtain eternal lif</w:t>
      </w:r>
      <w:r w:rsidR="00A23162" w:rsidRPr="0011170A">
        <w:rPr>
          <w:rFonts w:cstheme="minorHAnsi"/>
        </w:rPr>
        <w:t>e, a</w:t>
      </w:r>
      <w:r w:rsidRPr="0011170A">
        <w:rPr>
          <w:rFonts w:cstheme="minorHAnsi"/>
        </w:rPr>
        <w:t>nd that the Almighty Master might be reconciled to them.”</w:t>
      </w:r>
    </w:p>
    <w:p w14:paraId="52B212B4" w14:textId="77777777" w:rsidR="0035720A" w:rsidRDefault="0035720A" w:rsidP="0011170A">
      <w:pPr>
        <w:autoSpaceDE w:val="0"/>
        <w:autoSpaceDN w:val="0"/>
        <w:adjustRightInd w:val="0"/>
        <w:spacing w:after="0" w:line="240" w:lineRule="auto"/>
        <w:jc w:val="both"/>
        <w:rPr>
          <w:rFonts w:cstheme="minorHAnsi"/>
        </w:rPr>
      </w:pPr>
    </w:p>
    <w:p w14:paraId="03BB0EE0" w14:textId="243EAF3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Thus, we see the ancient and original invocation for the accomplishmen</w:t>
      </w:r>
      <w:r w:rsidR="005A1B40" w:rsidRPr="0011170A">
        <w:rPr>
          <w:rFonts w:cstheme="minorHAnsi"/>
        </w:rPr>
        <w:t>t i</w:t>
      </w:r>
      <w:r w:rsidRPr="0011170A">
        <w:rPr>
          <w:rFonts w:cstheme="minorHAnsi"/>
        </w:rPr>
        <w:t>n us of the mystery commemorated give rise to th</w:t>
      </w:r>
      <w:r w:rsidR="005A1B40" w:rsidRPr="0011170A">
        <w:rPr>
          <w:rFonts w:cstheme="minorHAnsi"/>
        </w:rPr>
        <w:t>e p</w:t>
      </w:r>
      <w:r w:rsidRPr="0011170A">
        <w:rPr>
          <w:rFonts w:cstheme="minorHAnsi"/>
        </w:rPr>
        <w:t xml:space="preserve">rayer for the acceptance of the sacrifice, very </w:t>
      </w:r>
      <w:r w:rsidR="0035720A" w:rsidRPr="0011170A">
        <w:rPr>
          <w:rFonts w:cstheme="minorHAnsi"/>
        </w:rPr>
        <w:t>skillfully</w:t>
      </w:r>
      <w:r w:rsidRPr="0011170A">
        <w:rPr>
          <w:rFonts w:cstheme="minorHAnsi"/>
        </w:rPr>
        <w:t xml:space="preserve"> connecte</w:t>
      </w:r>
      <w:r w:rsidR="005A1B40" w:rsidRPr="0011170A">
        <w:rPr>
          <w:rFonts w:cstheme="minorHAnsi"/>
        </w:rPr>
        <w:t>d w</w:t>
      </w:r>
      <w:r w:rsidRPr="0011170A">
        <w:rPr>
          <w:rFonts w:cstheme="minorHAnsi"/>
        </w:rPr>
        <w:t>ith the expression of the sacrifice that arose out of the memorial.</w:t>
      </w:r>
      <w:r w:rsidR="0035720A">
        <w:rPr>
          <w:rFonts w:cstheme="minorHAnsi"/>
        </w:rPr>
        <w:t xml:space="preserve"> </w:t>
      </w:r>
      <w:r w:rsidRPr="0011170A">
        <w:rPr>
          <w:rFonts w:cstheme="minorHAnsi"/>
        </w:rPr>
        <w:t>The link between the two original epicleses is made through th</w:t>
      </w:r>
      <w:r w:rsidR="005A1B40" w:rsidRPr="0011170A">
        <w:rPr>
          <w:rFonts w:cstheme="minorHAnsi"/>
        </w:rPr>
        <w:t>e r</w:t>
      </w:r>
      <w:r w:rsidRPr="0011170A">
        <w:rPr>
          <w:rFonts w:cstheme="minorHAnsi"/>
        </w:rPr>
        <w:t>equest that the Spirit, who is to accomplish the mystery in u</w:t>
      </w:r>
      <w:r w:rsidR="00A23162" w:rsidRPr="0011170A">
        <w:rPr>
          <w:rFonts w:cstheme="minorHAnsi"/>
        </w:rPr>
        <w:t>s, m</w:t>
      </w:r>
      <w:r w:rsidRPr="0011170A">
        <w:rPr>
          <w:rFonts w:cstheme="minorHAnsi"/>
        </w:rPr>
        <w:t>anifest (undoubtedly by that very fact) that the memorial i</w:t>
      </w:r>
      <w:r w:rsidR="005A1B40" w:rsidRPr="0011170A">
        <w:rPr>
          <w:rFonts w:cstheme="minorHAnsi"/>
        </w:rPr>
        <w:t>s i</w:t>
      </w:r>
      <w:r w:rsidRPr="0011170A">
        <w:rPr>
          <w:rFonts w:cstheme="minorHAnsi"/>
        </w:rPr>
        <w:t>ndeed the body and blood of Christ.</w:t>
      </w:r>
    </w:p>
    <w:p w14:paraId="67809D33" w14:textId="77777777" w:rsidR="0035720A" w:rsidRDefault="0035720A" w:rsidP="0011170A">
      <w:pPr>
        <w:autoSpaceDE w:val="0"/>
        <w:autoSpaceDN w:val="0"/>
        <w:adjustRightInd w:val="0"/>
        <w:spacing w:after="0" w:line="240" w:lineRule="auto"/>
        <w:jc w:val="both"/>
        <w:rPr>
          <w:rFonts w:cstheme="minorHAnsi"/>
        </w:rPr>
      </w:pPr>
    </w:p>
    <w:p w14:paraId="40E9F705" w14:textId="1F0BFED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this, the prayer is broken up into a litany of intercession</w:t>
      </w:r>
      <w:r w:rsidR="00A23162" w:rsidRPr="0011170A">
        <w:rPr>
          <w:rFonts w:cstheme="minorHAnsi"/>
        </w:rPr>
        <w:t>s, i</w:t>
      </w:r>
      <w:r w:rsidRPr="0011170A">
        <w:rPr>
          <w:rFonts w:cstheme="minorHAnsi"/>
        </w:rPr>
        <w:t>nvolving the Church and the whole world: the universal Churc</w:t>
      </w:r>
      <w:r w:rsidR="00A23162" w:rsidRPr="0011170A">
        <w:rPr>
          <w:rFonts w:cstheme="minorHAnsi"/>
        </w:rPr>
        <w:t>h, t</w:t>
      </w:r>
      <w:r w:rsidRPr="0011170A">
        <w:rPr>
          <w:rFonts w:cstheme="minorHAnsi"/>
        </w:rPr>
        <w:t>he episcopate, the presbytery and clergy, the king, those in authorit</w:t>
      </w:r>
      <w:r w:rsidR="005A1B40" w:rsidRPr="0011170A">
        <w:rPr>
          <w:rFonts w:cstheme="minorHAnsi"/>
        </w:rPr>
        <w:t>y o</w:t>
      </w:r>
      <w:r w:rsidRPr="0011170A">
        <w:rPr>
          <w:rFonts w:cstheme="minorHAnsi"/>
        </w:rPr>
        <w:t>r who have charge of the army that they might maintai</w:t>
      </w:r>
      <w:r w:rsidR="005A1B40" w:rsidRPr="0011170A">
        <w:rPr>
          <w:rFonts w:cstheme="minorHAnsi"/>
        </w:rPr>
        <w:t>n p</w:t>
      </w:r>
      <w:r w:rsidRPr="0011170A">
        <w:rPr>
          <w:rFonts w:cstheme="minorHAnsi"/>
        </w:rPr>
        <w:t>eace and tranquility. It commemorates the patriarchs, th</w:t>
      </w:r>
      <w:r w:rsidR="005A1B40" w:rsidRPr="0011170A">
        <w:rPr>
          <w:rFonts w:cstheme="minorHAnsi"/>
        </w:rPr>
        <w:t xml:space="preserve">e </w:t>
      </w:r>
      <w:r w:rsidR="005A1B40" w:rsidRPr="0011170A">
        <w:rPr>
          <w:rFonts w:cstheme="minorHAnsi"/>
        </w:rPr>
        <w:lastRenderedPageBreak/>
        <w:t>p</w:t>
      </w:r>
      <w:r w:rsidRPr="0011170A">
        <w:rPr>
          <w:rFonts w:cstheme="minorHAnsi"/>
        </w:rPr>
        <w:t>rophets, the righteous, the martyrs, the confessors, bishop</w:t>
      </w:r>
      <w:r w:rsidR="00A23162" w:rsidRPr="0011170A">
        <w:rPr>
          <w:rFonts w:cstheme="minorHAnsi"/>
        </w:rPr>
        <w:t>s, p</w:t>
      </w:r>
      <w:r w:rsidRPr="0011170A">
        <w:rPr>
          <w:rFonts w:cstheme="minorHAnsi"/>
        </w:rPr>
        <w:t>riests and deacons and all the faithful departed, the particula</w:t>
      </w:r>
      <w:r w:rsidR="005A1B40" w:rsidRPr="0011170A">
        <w:rPr>
          <w:rFonts w:cstheme="minorHAnsi"/>
        </w:rPr>
        <w:t>r c</w:t>
      </w:r>
      <w:r w:rsidRPr="0011170A">
        <w:rPr>
          <w:rFonts w:cstheme="minorHAnsi"/>
        </w:rPr>
        <w:t xml:space="preserve">ommunity assembled and the city in which the </w:t>
      </w:r>
      <w:r w:rsidR="00BA6BF1">
        <w:rPr>
          <w:rFonts w:cstheme="minorHAnsi"/>
        </w:rPr>
        <w:t>Eucharist</w:t>
      </w:r>
      <w:r w:rsidRPr="0011170A">
        <w:rPr>
          <w:rFonts w:cstheme="minorHAnsi"/>
        </w:rPr>
        <w:t xml:space="preserve"> is bein</w:t>
      </w:r>
      <w:r w:rsidR="005A1B40" w:rsidRPr="0011170A">
        <w:rPr>
          <w:rFonts w:cstheme="minorHAnsi"/>
        </w:rPr>
        <w:t>g c</w:t>
      </w:r>
      <w:r w:rsidRPr="0011170A">
        <w:rPr>
          <w:rFonts w:cstheme="minorHAnsi"/>
        </w:rPr>
        <w:t>elebrated, all men, including those who hate us or who have gon</w:t>
      </w:r>
      <w:r w:rsidR="005A1B40" w:rsidRPr="0011170A">
        <w:rPr>
          <w:rFonts w:cstheme="minorHAnsi"/>
        </w:rPr>
        <w:t>e a</w:t>
      </w:r>
      <w:r w:rsidRPr="0011170A">
        <w:rPr>
          <w:rFonts w:cstheme="minorHAnsi"/>
        </w:rPr>
        <w:t>stray, the catechumens, the demoniacs, the penitents, and end</w:t>
      </w:r>
      <w:r w:rsidR="005A1B40" w:rsidRPr="0011170A">
        <w:rPr>
          <w:rFonts w:cstheme="minorHAnsi"/>
        </w:rPr>
        <w:t>s w</w:t>
      </w:r>
      <w:r w:rsidRPr="0011170A">
        <w:rPr>
          <w:rFonts w:cstheme="minorHAnsi"/>
        </w:rPr>
        <w:t>ith a petition for seasonable weather and fruitful harvests. Thes</w:t>
      </w:r>
      <w:r w:rsidR="005A1B40" w:rsidRPr="0011170A">
        <w:rPr>
          <w:rFonts w:cstheme="minorHAnsi"/>
        </w:rPr>
        <w:t>e a</w:t>
      </w:r>
      <w:r w:rsidRPr="0011170A">
        <w:rPr>
          <w:rFonts w:cstheme="minorHAnsi"/>
        </w:rPr>
        <w:t xml:space="preserve">re the themes encompassed by this new </w:t>
      </w:r>
      <w:r w:rsidRPr="0011170A">
        <w:rPr>
          <w:rFonts w:cstheme="minorHAnsi"/>
          <w:i/>
          <w:iCs/>
        </w:rPr>
        <w:t xml:space="preserve">Tefillah </w:t>
      </w:r>
      <w:r w:rsidRPr="0011170A">
        <w:rPr>
          <w:rFonts w:cstheme="minorHAnsi"/>
        </w:rPr>
        <w:t>in which ther</w:t>
      </w:r>
      <w:r w:rsidR="005A1B40" w:rsidRPr="0011170A">
        <w:rPr>
          <w:rFonts w:cstheme="minorHAnsi"/>
        </w:rPr>
        <w:t>e i</w:t>
      </w:r>
      <w:r w:rsidRPr="0011170A">
        <w:rPr>
          <w:rFonts w:cstheme="minorHAnsi"/>
        </w:rPr>
        <w:t>s a constant reference in each petition to the realization of a universa</w:t>
      </w:r>
      <w:r w:rsidR="005A1B40" w:rsidRPr="0011170A">
        <w:rPr>
          <w:rFonts w:cstheme="minorHAnsi"/>
        </w:rPr>
        <w:t>l p</w:t>
      </w:r>
      <w:r w:rsidRPr="0011170A">
        <w:rPr>
          <w:rFonts w:cstheme="minorHAnsi"/>
        </w:rPr>
        <w:t xml:space="preserve">raise. Note that here the prayer </w:t>
      </w:r>
      <w:r w:rsidRPr="0011170A">
        <w:rPr>
          <w:rFonts w:cstheme="minorHAnsi"/>
          <w:i/>
          <w:iCs/>
        </w:rPr>
        <w:t xml:space="preserve">against </w:t>
      </w:r>
      <w:r w:rsidRPr="0011170A">
        <w:rPr>
          <w:rFonts w:cstheme="minorHAnsi"/>
        </w:rPr>
        <w:t>the persecutor</w:t>
      </w:r>
      <w:r w:rsidR="005A1B40" w:rsidRPr="0011170A">
        <w:rPr>
          <w:rFonts w:cstheme="minorHAnsi"/>
        </w:rPr>
        <w:t>s i</w:t>
      </w:r>
      <w:r w:rsidRPr="0011170A">
        <w:rPr>
          <w:rFonts w:cstheme="minorHAnsi"/>
        </w:rPr>
        <w:t xml:space="preserve">s not only omitted, as in Rome, but replaced by a prayer </w:t>
      </w:r>
      <w:r w:rsidRPr="0011170A">
        <w:rPr>
          <w:rFonts w:cstheme="minorHAnsi"/>
          <w:i/>
          <w:iCs/>
        </w:rPr>
        <w:t xml:space="preserve">for </w:t>
      </w:r>
      <w:r w:rsidRPr="0011170A">
        <w:rPr>
          <w:rFonts w:cstheme="minorHAnsi"/>
        </w:rPr>
        <w:t>the</w:t>
      </w:r>
      <w:r w:rsidR="00165731" w:rsidRPr="0011170A">
        <w:rPr>
          <w:rFonts w:cstheme="minorHAnsi"/>
        </w:rPr>
        <w:t>m, a</w:t>
      </w:r>
      <w:r w:rsidRPr="0011170A">
        <w:rPr>
          <w:rFonts w:cstheme="minorHAnsi"/>
        </w:rPr>
        <w:t>nd that the Jewish prayer for the proselytes which followed i</w:t>
      </w:r>
      <w:r w:rsidR="005A1B40" w:rsidRPr="0011170A">
        <w:rPr>
          <w:rFonts w:cstheme="minorHAnsi"/>
        </w:rPr>
        <w:t>t h</w:t>
      </w:r>
      <w:r w:rsidRPr="0011170A">
        <w:rPr>
          <w:rFonts w:cstheme="minorHAnsi"/>
        </w:rPr>
        <w:t>as been transformed into a prayer for the catechumens.</w:t>
      </w:r>
    </w:p>
    <w:p w14:paraId="5A696D2F" w14:textId="77777777" w:rsidR="0035720A" w:rsidRDefault="0035720A" w:rsidP="0011170A">
      <w:pPr>
        <w:autoSpaceDE w:val="0"/>
        <w:autoSpaceDN w:val="0"/>
        <w:adjustRightInd w:val="0"/>
        <w:spacing w:after="0" w:line="240" w:lineRule="auto"/>
        <w:jc w:val="both"/>
        <w:rPr>
          <w:rFonts w:cstheme="minorHAnsi"/>
        </w:rPr>
      </w:pPr>
    </w:p>
    <w:p w14:paraId="4D3150F2" w14:textId="7EA48F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must sum up the excellence of this prayer, we shall sa</w:t>
      </w:r>
      <w:r w:rsidR="005A1B40" w:rsidRPr="0011170A">
        <w:rPr>
          <w:rFonts w:cstheme="minorHAnsi"/>
        </w:rPr>
        <w:t>y t</w:t>
      </w:r>
      <w:r w:rsidRPr="0011170A">
        <w:rPr>
          <w:rFonts w:cstheme="minorHAnsi"/>
        </w:rPr>
        <w:t>hat it manifests, a sense that is still very aware of the whole conten</w:t>
      </w:r>
      <w:r w:rsidR="005A1B40" w:rsidRPr="0011170A">
        <w:rPr>
          <w:rFonts w:cstheme="minorHAnsi"/>
        </w:rPr>
        <w:t>t o</w:t>
      </w:r>
      <w:r w:rsidRPr="0011170A">
        <w:rPr>
          <w:rFonts w:cstheme="minorHAnsi"/>
        </w:rPr>
        <w:t xml:space="preserve">f the key notions of this original </w:t>
      </w:r>
      <w:r w:rsidR="00BA6BF1">
        <w:rPr>
          <w:rFonts w:cstheme="minorHAnsi"/>
        </w:rPr>
        <w:t>Eucharist</w:t>
      </w:r>
      <w:r w:rsidRPr="0011170A">
        <w:rPr>
          <w:rFonts w:cstheme="minorHAnsi"/>
        </w:rPr>
        <w:t>, in its transcriptio</w:t>
      </w:r>
      <w:r w:rsidR="005A1B40" w:rsidRPr="0011170A">
        <w:rPr>
          <w:rFonts w:cstheme="minorHAnsi"/>
        </w:rPr>
        <w:t>n i</w:t>
      </w:r>
      <w:r w:rsidRPr="0011170A">
        <w:rPr>
          <w:rFonts w:cstheme="minorHAnsi"/>
        </w:rPr>
        <w:t xml:space="preserve">nto </w:t>
      </w:r>
      <w:r w:rsidR="00995D9E">
        <w:rPr>
          <w:rFonts w:cstheme="minorHAnsi"/>
        </w:rPr>
        <w:t>Hellenistic</w:t>
      </w:r>
      <w:r w:rsidRPr="0011170A">
        <w:rPr>
          <w:rFonts w:cstheme="minorHAnsi"/>
        </w:rPr>
        <w:t xml:space="preserve"> context of a </w:t>
      </w:r>
      <w:r w:rsidR="00BA6BF1">
        <w:rPr>
          <w:rFonts w:cstheme="minorHAnsi"/>
        </w:rPr>
        <w:t>Eucharist</w:t>
      </w:r>
      <w:r w:rsidRPr="0011170A">
        <w:rPr>
          <w:rFonts w:cstheme="minorHAnsi"/>
        </w:rPr>
        <w:t xml:space="preserve"> whose first framewor</w:t>
      </w:r>
      <w:r w:rsidR="005A1B40" w:rsidRPr="0011170A">
        <w:rPr>
          <w:rFonts w:cstheme="minorHAnsi"/>
        </w:rPr>
        <w:t>k w</w:t>
      </w:r>
      <w:r w:rsidRPr="0011170A">
        <w:rPr>
          <w:rFonts w:cstheme="minorHAnsi"/>
        </w:rPr>
        <w:t>as basically Jewish. Thus, in this interpretation and rearrangemen</w:t>
      </w:r>
      <w:r w:rsidR="00A23162" w:rsidRPr="0011170A">
        <w:rPr>
          <w:rFonts w:cstheme="minorHAnsi"/>
        </w:rPr>
        <w:t>t, d</w:t>
      </w:r>
      <w:r w:rsidRPr="0011170A">
        <w:rPr>
          <w:rFonts w:cstheme="minorHAnsi"/>
        </w:rPr>
        <w:t>ictated by a theology and a literary esthetic that wer</w:t>
      </w:r>
      <w:r w:rsidR="005A1B40" w:rsidRPr="0011170A">
        <w:rPr>
          <w:rFonts w:cstheme="minorHAnsi"/>
        </w:rPr>
        <w:t>e s</w:t>
      </w:r>
      <w:r w:rsidRPr="0011170A">
        <w:rPr>
          <w:rFonts w:cstheme="minorHAnsi"/>
        </w:rPr>
        <w:t xml:space="preserve">o deeply </w:t>
      </w:r>
      <w:r w:rsidR="000221B7" w:rsidRPr="0011170A">
        <w:rPr>
          <w:rFonts w:cstheme="minorHAnsi"/>
        </w:rPr>
        <w:t>Hellenized</w:t>
      </w:r>
      <w:r w:rsidRPr="0011170A">
        <w:rPr>
          <w:rFonts w:cstheme="minorHAnsi"/>
        </w:rPr>
        <w:t xml:space="preserve">, the substance of the Judeo-Christian </w:t>
      </w:r>
      <w:r w:rsidR="00BA6BF1">
        <w:rPr>
          <w:rFonts w:cstheme="minorHAnsi"/>
        </w:rPr>
        <w:t>Eucharist</w:t>
      </w:r>
      <w:r w:rsidR="005A1B40" w:rsidRPr="0011170A">
        <w:rPr>
          <w:rFonts w:cstheme="minorHAnsi"/>
        </w:rPr>
        <w:t xml:space="preserve"> w</w:t>
      </w:r>
      <w:r w:rsidRPr="0011170A">
        <w:rPr>
          <w:rFonts w:cstheme="minorHAnsi"/>
        </w:rPr>
        <w:t>as retained with hardly a loss or an alteration. This i</w:t>
      </w:r>
      <w:r w:rsidR="005A1B40" w:rsidRPr="0011170A">
        <w:rPr>
          <w:rFonts w:cstheme="minorHAnsi"/>
        </w:rPr>
        <w:t>s s</w:t>
      </w:r>
      <w:r w:rsidRPr="0011170A">
        <w:rPr>
          <w:rFonts w:cstheme="minorHAnsi"/>
        </w:rPr>
        <w:t>urely quite a remarkable feat. But, in order to accomplish i</w:t>
      </w:r>
      <w:r w:rsidR="00A23162" w:rsidRPr="0011170A">
        <w:rPr>
          <w:rFonts w:cstheme="minorHAnsi"/>
        </w:rPr>
        <w:t>t, t</w:t>
      </w:r>
      <w:r w:rsidRPr="0011170A">
        <w:rPr>
          <w:rFonts w:cstheme="minorHAnsi"/>
        </w:rPr>
        <w:t xml:space="preserve">he primitive data of the </w:t>
      </w:r>
      <w:r w:rsidR="00BA6BF1">
        <w:rPr>
          <w:rFonts w:cstheme="minorHAnsi"/>
        </w:rPr>
        <w:t>Eucharist</w:t>
      </w:r>
      <w:r w:rsidRPr="0011170A">
        <w:rPr>
          <w:rFonts w:cstheme="minorHAnsi"/>
        </w:rPr>
        <w:t xml:space="preserve"> were broken up and then re</w:t>
      </w:r>
      <w:r w:rsidR="005A1B40" w:rsidRPr="0011170A">
        <w:rPr>
          <w:rFonts w:cstheme="minorHAnsi"/>
        </w:rPr>
        <w:t>a</w:t>
      </w:r>
      <w:r w:rsidRPr="0011170A">
        <w:rPr>
          <w:rFonts w:cstheme="minorHAnsi"/>
        </w:rPr>
        <w:t>ssembled with astounding ingenuity in a mosaic that is so wel</w:t>
      </w:r>
      <w:r w:rsidR="005A1B40" w:rsidRPr="0011170A">
        <w:rPr>
          <w:rFonts w:cstheme="minorHAnsi"/>
        </w:rPr>
        <w:t>l p</w:t>
      </w:r>
      <w:r w:rsidRPr="0011170A">
        <w:rPr>
          <w:rFonts w:cstheme="minorHAnsi"/>
        </w:rPr>
        <w:t>ieced together as to appear as one single piece. The creatio</w:t>
      </w:r>
      <w:r w:rsidR="005A1B40" w:rsidRPr="0011170A">
        <w:rPr>
          <w:rFonts w:cstheme="minorHAnsi"/>
        </w:rPr>
        <w:t>n a</w:t>
      </w:r>
      <w:r w:rsidRPr="0011170A">
        <w:rPr>
          <w:rFonts w:cstheme="minorHAnsi"/>
        </w:rPr>
        <w:t>nd redemption themes are connected through the master idea o</w:t>
      </w:r>
      <w:r w:rsidR="005A1B40" w:rsidRPr="0011170A">
        <w:rPr>
          <w:rFonts w:cstheme="minorHAnsi"/>
        </w:rPr>
        <w:t>f t</w:t>
      </w:r>
      <w:r w:rsidRPr="0011170A">
        <w:rPr>
          <w:rFonts w:cstheme="minorHAnsi"/>
        </w:rPr>
        <w:t>he provident and wise God whose word is the eternal Wisdo</w:t>
      </w:r>
      <w:r w:rsidR="005A1B40" w:rsidRPr="0011170A">
        <w:rPr>
          <w:rFonts w:cstheme="minorHAnsi"/>
        </w:rPr>
        <w:t>m w</w:t>
      </w:r>
      <w:r w:rsidRPr="0011170A">
        <w:rPr>
          <w:rFonts w:cstheme="minorHAnsi"/>
        </w:rPr>
        <w:t>hich is inscribed in time. Salvation history is outlined in th</w:t>
      </w:r>
      <w:r w:rsidR="005A1B40" w:rsidRPr="0011170A">
        <w:rPr>
          <w:rFonts w:cstheme="minorHAnsi"/>
        </w:rPr>
        <w:t>e o</w:t>
      </w:r>
      <w:r w:rsidRPr="0011170A">
        <w:rPr>
          <w:rFonts w:cstheme="minorHAnsi"/>
        </w:rPr>
        <w:t>ld covenant and fulfilled in the new, and the anamnesis of th</w:t>
      </w:r>
      <w:r w:rsidR="005A1B40" w:rsidRPr="0011170A">
        <w:rPr>
          <w:rFonts w:cstheme="minorHAnsi"/>
        </w:rPr>
        <w:t>e s</w:t>
      </w:r>
      <w:r w:rsidRPr="0011170A">
        <w:rPr>
          <w:rFonts w:cstheme="minorHAnsi"/>
        </w:rPr>
        <w:t>aving mystery is recognized as the perfect sacrifice. Its acceptanc</w:t>
      </w:r>
      <w:r w:rsidR="005A1B40" w:rsidRPr="0011170A">
        <w:rPr>
          <w:rFonts w:cstheme="minorHAnsi"/>
        </w:rPr>
        <w:t>e i</w:t>
      </w:r>
      <w:r w:rsidRPr="0011170A">
        <w:rPr>
          <w:rFonts w:cstheme="minorHAnsi"/>
        </w:rPr>
        <w:t>s sought from the very one who brought it about, and the</w:t>
      </w:r>
      <w:r w:rsidR="00EB26C9">
        <w:rPr>
          <w:rFonts w:cstheme="minorHAnsi"/>
        </w:rPr>
        <w:t xml:space="preserve"> </w:t>
      </w:r>
      <w:r w:rsidRPr="0011170A">
        <w:rPr>
          <w:rFonts w:cstheme="minorHAnsi"/>
        </w:rPr>
        <w:t>Holy Spirit is asked to come upon these gifts which he has give</w:t>
      </w:r>
      <w:r w:rsidR="005A1B40" w:rsidRPr="0011170A">
        <w:rPr>
          <w:rFonts w:cstheme="minorHAnsi"/>
        </w:rPr>
        <w:t>n u</w:t>
      </w:r>
      <w:r w:rsidRPr="0011170A">
        <w:rPr>
          <w:rFonts w:cstheme="minorHAnsi"/>
        </w:rPr>
        <w:t>s, so that we, and the whole world about us, may be presente</w:t>
      </w:r>
      <w:r w:rsidR="005A1B40" w:rsidRPr="0011170A">
        <w:rPr>
          <w:rFonts w:cstheme="minorHAnsi"/>
        </w:rPr>
        <w:t>d t</w:t>
      </w:r>
      <w:r w:rsidRPr="0011170A">
        <w:rPr>
          <w:rFonts w:cstheme="minorHAnsi"/>
        </w:rPr>
        <w:t>o him in the praise of his glory. All of these ideas are ordere</w:t>
      </w:r>
      <w:r w:rsidR="005A1B40" w:rsidRPr="0011170A">
        <w:rPr>
          <w:rFonts w:cstheme="minorHAnsi"/>
        </w:rPr>
        <w:t>d w</w:t>
      </w:r>
      <w:r w:rsidRPr="0011170A">
        <w:rPr>
          <w:rFonts w:cstheme="minorHAnsi"/>
        </w:rPr>
        <w:t>ith a mastery and a finesse that are indeed one of the greates</w:t>
      </w:r>
      <w:r w:rsidR="005A1B40" w:rsidRPr="0011170A">
        <w:rPr>
          <w:rFonts w:cstheme="minorHAnsi"/>
        </w:rPr>
        <w:t>t t</w:t>
      </w:r>
      <w:r w:rsidRPr="0011170A">
        <w:rPr>
          <w:rFonts w:cstheme="minorHAnsi"/>
        </w:rPr>
        <w:t xml:space="preserve">riumphs of the </w:t>
      </w:r>
      <w:r w:rsidR="000221B7" w:rsidRPr="0011170A">
        <w:rPr>
          <w:rFonts w:cstheme="minorHAnsi"/>
        </w:rPr>
        <w:t>Hellenic</w:t>
      </w:r>
      <w:r w:rsidRPr="0011170A">
        <w:rPr>
          <w:rFonts w:cstheme="minorHAnsi"/>
        </w:rPr>
        <w:t xml:space="preserve"> clarity of mind applied to the myster</w:t>
      </w:r>
      <w:r w:rsidR="005A1B40" w:rsidRPr="0011170A">
        <w:rPr>
          <w:rFonts w:cstheme="minorHAnsi"/>
        </w:rPr>
        <w:t>y o</w:t>
      </w:r>
      <w:r w:rsidRPr="0011170A">
        <w:rPr>
          <w:rFonts w:cstheme="minorHAnsi"/>
        </w:rPr>
        <w:t>f a Christianity that is completely biblical in its origins.</w:t>
      </w:r>
    </w:p>
    <w:p w14:paraId="3D0271A3" w14:textId="77777777" w:rsidR="00EB26C9" w:rsidRDefault="00EB26C9" w:rsidP="0011170A">
      <w:pPr>
        <w:autoSpaceDE w:val="0"/>
        <w:autoSpaceDN w:val="0"/>
        <w:adjustRightInd w:val="0"/>
        <w:spacing w:after="0" w:line="240" w:lineRule="auto"/>
        <w:jc w:val="both"/>
        <w:rPr>
          <w:rFonts w:cstheme="minorHAnsi"/>
        </w:rPr>
      </w:pPr>
    </w:p>
    <w:p w14:paraId="77FB262F" w14:textId="21A7CA23" w:rsidR="00074CA6" w:rsidRPr="0011170A" w:rsidRDefault="00074CA6" w:rsidP="00352391">
      <w:pPr>
        <w:pStyle w:val="Heading2"/>
      </w:pPr>
      <w:bookmarkStart w:id="38" w:name="_Toc96085518"/>
      <w:r w:rsidRPr="0011170A">
        <w:t>THE FINAL SYNTHESIS OF THE EUCHARIST OF ST. JAMES</w:t>
      </w:r>
      <w:bookmarkEnd w:id="38"/>
    </w:p>
    <w:p w14:paraId="04786362" w14:textId="77777777" w:rsidR="00EB26C9" w:rsidRDefault="00EB26C9" w:rsidP="0011170A">
      <w:pPr>
        <w:autoSpaceDE w:val="0"/>
        <w:autoSpaceDN w:val="0"/>
        <w:adjustRightInd w:val="0"/>
        <w:spacing w:after="0" w:line="240" w:lineRule="auto"/>
        <w:jc w:val="both"/>
        <w:rPr>
          <w:rFonts w:cstheme="minorHAnsi"/>
        </w:rPr>
      </w:pPr>
    </w:p>
    <w:p w14:paraId="69EE0EE7" w14:textId="3073EAB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very successful result was to be perfected in another tex</w:t>
      </w:r>
      <w:r w:rsidR="005A1B40" w:rsidRPr="0011170A">
        <w:rPr>
          <w:rFonts w:cstheme="minorHAnsi"/>
        </w:rPr>
        <w:t>t w</w:t>
      </w:r>
      <w:r w:rsidRPr="0011170A">
        <w:rPr>
          <w:rFonts w:cstheme="minorHAnsi"/>
        </w:rPr>
        <w:t>hich undoubtedly came not too many years after. This is th</w:t>
      </w:r>
      <w:r w:rsidR="005A1B40" w:rsidRPr="0011170A">
        <w:rPr>
          <w:rFonts w:cstheme="minorHAnsi"/>
        </w:rPr>
        <w:t>e s</w:t>
      </w:r>
      <w:r w:rsidRPr="0011170A">
        <w:rPr>
          <w:rFonts w:cstheme="minorHAnsi"/>
        </w:rPr>
        <w:t>o-called liturgy of St. James. When we compare it with the liturg</w:t>
      </w:r>
      <w:r w:rsidR="005A1B40" w:rsidRPr="0011170A">
        <w:rPr>
          <w:rFonts w:cstheme="minorHAnsi"/>
        </w:rPr>
        <w:t>y w</w:t>
      </w:r>
      <w:r w:rsidRPr="0011170A">
        <w:rPr>
          <w:rFonts w:cstheme="minorHAnsi"/>
        </w:rPr>
        <w:t>e have just studied, we can think that all the secondar</w:t>
      </w:r>
      <w:r w:rsidR="005A1B40" w:rsidRPr="0011170A">
        <w:rPr>
          <w:rFonts w:cstheme="minorHAnsi"/>
        </w:rPr>
        <w:t>y e</w:t>
      </w:r>
      <w:r w:rsidRPr="0011170A">
        <w:rPr>
          <w:rFonts w:cstheme="minorHAnsi"/>
        </w:rPr>
        <w:t>lements of the latter were felicitously removed because they ra</w:t>
      </w:r>
      <w:r w:rsidR="005A1B40" w:rsidRPr="0011170A">
        <w:rPr>
          <w:rFonts w:cstheme="minorHAnsi"/>
        </w:rPr>
        <w:t>n t</w:t>
      </w:r>
      <w:r w:rsidRPr="0011170A">
        <w:rPr>
          <w:rFonts w:cstheme="minorHAnsi"/>
        </w:rPr>
        <w:t>he risk of bogging down the continuity in a series of anecdote</w:t>
      </w:r>
      <w:r w:rsidR="005A1B40" w:rsidRPr="0011170A">
        <w:rPr>
          <w:rFonts w:cstheme="minorHAnsi"/>
        </w:rPr>
        <w:t>s a</w:t>
      </w:r>
      <w:r w:rsidRPr="0011170A">
        <w:rPr>
          <w:rFonts w:cstheme="minorHAnsi"/>
        </w:rPr>
        <w:t xml:space="preserve">nd of drawing out the summary of the divine mysteries into </w:t>
      </w:r>
      <w:r w:rsidR="005A1B40" w:rsidRPr="0011170A">
        <w:rPr>
          <w:rFonts w:cstheme="minorHAnsi"/>
        </w:rPr>
        <w:t>a m</w:t>
      </w:r>
      <w:r w:rsidRPr="0011170A">
        <w:rPr>
          <w:rFonts w:cstheme="minorHAnsi"/>
        </w:rPr>
        <w:t>ere enumeration. But also, the stylization and the fusion of th</w:t>
      </w:r>
      <w:r w:rsidR="005A1B40" w:rsidRPr="0011170A">
        <w:rPr>
          <w:rFonts w:cstheme="minorHAnsi"/>
        </w:rPr>
        <w:t>e o</w:t>
      </w:r>
      <w:r w:rsidRPr="0011170A">
        <w:rPr>
          <w:rFonts w:cstheme="minorHAnsi"/>
        </w:rPr>
        <w:t>riginal elements is such that more than one of them has becom</w:t>
      </w:r>
      <w:r w:rsidR="005A1B40" w:rsidRPr="0011170A">
        <w:rPr>
          <w:rFonts w:cstheme="minorHAnsi"/>
        </w:rPr>
        <w:t>e u</w:t>
      </w:r>
      <w:r w:rsidRPr="0011170A">
        <w:rPr>
          <w:rFonts w:cstheme="minorHAnsi"/>
        </w:rPr>
        <w:t>nrecognizable. Irreducible factors are reduced for the sake o</w:t>
      </w:r>
      <w:r w:rsidR="005A1B40" w:rsidRPr="0011170A">
        <w:rPr>
          <w:rFonts w:cstheme="minorHAnsi"/>
        </w:rPr>
        <w:t>f t</w:t>
      </w:r>
      <w:r w:rsidRPr="0011170A">
        <w:rPr>
          <w:rFonts w:cstheme="minorHAnsi"/>
        </w:rPr>
        <w:t xml:space="preserve">he unity of a development that is faultless and </w:t>
      </w:r>
      <w:r w:rsidR="008F33A9">
        <w:rPr>
          <w:rFonts w:cstheme="minorHAnsi"/>
        </w:rPr>
        <w:t>without</w:t>
      </w:r>
      <w:r w:rsidRPr="0011170A">
        <w:rPr>
          <w:rFonts w:cstheme="minorHAnsi"/>
        </w:rPr>
        <w:t xml:space="preserve"> repetitio</w:t>
      </w:r>
      <w:r w:rsidR="005A1B40" w:rsidRPr="0011170A">
        <w:rPr>
          <w:rFonts w:cstheme="minorHAnsi"/>
        </w:rPr>
        <w:t>n a</w:t>
      </w:r>
      <w:r w:rsidRPr="0011170A">
        <w:rPr>
          <w:rFonts w:cstheme="minorHAnsi"/>
        </w:rPr>
        <w:t>t the risk of at least a partial evaporation of their content.</w:t>
      </w:r>
    </w:p>
    <w:p w14:paraId="42A561B8" w14:textId="77777777" w:rsidR="00EB26C9" w:rsidRDefault="00EB26C9" w:rsidP="0011170A">
      <w:pPr>
        <w:autoSpaceDE w:val="0"/>
        <w:autoSpaceDN w:val="0"/>
        <w:adjustRightInd w:val="0"/>
        <w:spacing w:after="0" w:line="240" w:lineRule="auto"/>
        <w:jc w:val="both"/>
        <w:rPr>
          <w:rFonts w:cstheme="minorHAnsi"/>
        </w:rPr>
      </w:pPr>
    </w:p>
    <w:p w14:paraId="65CD291B" w14:textId="198948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in the economy and the balance of its composition, the liturg</w:t>
      </w:r>
      <w:r w:rsidR="005A1B40" w:rsidRPr="0011170A">
        <w:rPr>
          <w:rFonts w:cstheme="minorHAnsi"/>
        </w:rPr>
        <w:t>y o</w:t>
      </w:r>
      <w:r w:rsidRPr="0011170A">
        <w:rPr>
          <w:rFonts w:cstheme="minorHAnsi"/>
        </w:rPr>
        <w:t>f St. James nonetheless remains the most accomplishe</w:t>
      </w:r>
      <w:r w:rsidR="005A1B40" w:rsidRPr="0011170A">
        <w:rPr>
          <w:rFonts w:cstheme="minorHAnsi"/>
        </w:rPr>
        <w:t>d l</w:t>
      </w:r>
      <w:r w:rsidRPr="0011170A">
        <w:rPr>
          <w:rFonts w:cstheme="minorHAnsi"/>
        </w:rPr>
        <w:t>iterary monument of perhaps the whole of liturgical literature.</w:t>
      </w:r>
    </w:p>
    <w:p w14:paraId="41C50DBC" w14:textId="77777777" w:rsidR="00EB26C9" w:rsidRDefault="00EB26C9" w:rsidP="0011170A">
      <w:pPr>
        <w:autoSpaceDE w:val="0"/>
        <w:autoSpaceDN w:val="0"/>
        <w:adjustRightInd w:val="0"/>
        <w:spacing w:after="0" w:line="240" w:lineRule="auto"/>
        <w:jc w:val="both"/>
        <w:rPr>
          <w:rFonts w:cstheme="minorHAnsi"/>
        </w:rPr>
      </w:pPr>
    </w:p>
    <w:p w14:paraId="7C6FBFE3" w14:textId="108E284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Even if St. James is assuredly not its author, this liturgy represent</w:t>
      </w:r>
      <w:r w:rsidR="005A1B40" w:rsidRPr="0011170A">
        <w:rPr>
          <w:rFonts w:cstheme="minorHAnsi"/>
        </w:rPr>
        <w:t>s a</w:t>
      </w:r>
      <w:r w:rsidRPr="0011170A">
        <w:rPr>
          <w:rFonts w:cstheme="minorHAnsi"/>
        </w:rPr>
        <w:t xml:space="preserve"> Jerusalemite tradition, as is shown by the many allusions</w:t>
      </w:r>
      <w:r w:rsidR="00EB26C9">
        <w:rPr>
          <w:rFonts w:cstheme="minorHAnsi"/>
        </w:rPr>
        <w:t xml:space="preserve"> </w:t>
      </w:r>
      <w:r w:rsidRPr="0011170A">
        <w:rPr>
          <w:rFonts w:cstheme="minorHAnsi"/>
        </w:rPr>
        <w:t>to the holy places that it includes, and the role played by the constan</w:t>
      </w:r>
      <w:r w:rsidR="005A1B40" w:rsidRPr="0011170A">
        <w:rPr>
          <w:rFonts w:cstheme="minorHAnsi"/>
        </w:rPr>
        <w:t>t e</w:t>
      </w:r>
      <w:r w:rsidRPr="0011170A">
        <w:rPr>
          <w:rFonts w:cstheme="minorHAnsi"/>
        </w:rPr>
        <w:t>vocation of the heavenly Jerusalem. It very quickly becam</w:t>
      </w:r>
      <w:r w:rsidR="005A1B40" w:rsidRPr="0011170A">
        <w:rPr>
          <w:rFonts w:cstheme="minorHAnsi"/>
        </w:rPr>
        <w:t>e w</w:t>
      </w:r>
      <w:r w:rsidRPr="0011170A">
        <w:rPr>
          <w:rFonts w:cstheme="minorHAnsi"/>
        </w:rPr>
        <w:t>idespread, undoubtedly as a result of all the pilgrims wh</w:t>
      </w:r>
      <w:r w:rsidR="005A1B40" w:rsidRPr="0011170A">
        <w:rPr>
          <w:rFonts w:cstheme="minorHAnsi"/>
        </w:rPr>
        <w:t>o c</w:t>
      </w:r>
      <w:r w:rsidRPr="0011170A">
        <w:rPr>
          <w:rFonts w:cstheme="minorHAnsi"/>
        </w:rPr>
        <w:t>ame to the holy city from all over in order to visit the Constantinian basilicas. Not only Syria and Arabia, but also Greece,</w:t>
      </w:r>
      <w:r w:rsidR="00EB26C9">
        <w:rPr>
          <w:rFonts w:cstheme="minorHAnsi"/>
        </w:rPr>
        <w:t xml:space="preserve"> </w:t>
      </w:r>
      <w:r w:rsidRPr="0011170A">
        <w:rPr>
          <w:rFonts w:cstheme="minorHAnsi"/>
        </w:rPr>
        <w:t>Ethiopia, Armenia, Georgia and the Slavic countries, through th</w:t>
      </w:r>
      <w:r w:rsidR="005A1B40" w:rsidRPr="0011170A">
        <w:rPr>
          <w:rFonts w:cstheme="minorHAnsi"/>
        </w:rPr>
        <w:t>e m</w:t>
      </w:r>
      <w:r w:rsidRPr="0011170A">
        <w:rPr>
          <w:rFonts w:cstheme="minorHAnsi"/>
        </w:rPr>
        <w:t>anuscripts and the translations found there, attest to its extraordinar</w:t>
      </w:r>
      <w:r w:rsidR="005A1B40" w:rsidRPr="0011170A">
        <w:rPr>
          <w:rFonts w:cstheme="minorHAnsi"/>
        </w:rPr>
        <w:t>y d</w:t>
      </w:r>
      <w:r w:rsidRPr="0011170A">
        <w:rPr>
          <w:rFonts w:cstheme="minorHAnsi"/>
        </w:rPr>
        <w:t xml:space="preserve">iffusion. </w:t>
      </w:r>
      <w:r w:rsidR="00EB26C9" w:rsidRPr="0011170A">
        <w:rPr>
          <w:rFonts w:cstheme="minorHAnsi"/>
        </w:rPr>
        <w:t>Nevertheless,</w:t>
      </w:r>
      <w:r w:rsidRPr="0011170A">
        <w:rPr>
          <w:rFonts w:cstheme="minorHAnsi"/>
        </w:rPr>
        <w:t xml:space="preserve"> it was soon to be supplante</w:t>
      </w:r>
      <w:r w:rsidR="005A1B40" w:rsidRPr="0011170A">
        <w:rPr>
          <w:rFonts w:cstheme="minorHAnsi"/>
        </w:rPr>
        <w:t>d b</w:t>
      </w:r>
      <w:r w:rsidRPr="0011170A">
        <w:rPr>
          <w:rFonts w:cstheme="minorHAnsi"/>
        </w:rPr>
        <w:t>y the two abridged formularies that are currently attributed to</w:t>
      </w:r>
      <w:r w:rsidR="00EB26C9">
        <w:rPr>
          <w:rFonts w:cstheme="minorHAnsi"/>
        </w:rPr>
        <w:t xml:space="preserve"> </w:t>
      </w:r>
      <w:r w:rsidRPr="0011170A">
        <w:rPr>
          <w:rFonts w:cstheme="minorHAnsi"/>
        </w:rPr>
        <w:t xml:space="preserve">St. Basil and St. John Chrysostom. Their </w:t>
      </w:r>
      <w:r w:rsidRPr="0011170A">
        <w:rPr>
          <w:rFonts w:cstheme="minorHAnsi"/>
        </w:rPr>
        <w:lastRenderedPageBreak/>
        <w:t>adoption by Byzantiu</w:t>
      </w:r>
      <w:r w:rsidR="005A1B40" w:rsidRPr="0011170A">
        <w:rPr>
          <w:rFonts w:cstheme="minorHAnsi"/>
        </w:rPr>
        <w:t>m c</w:t>
      </w:r>
      <w:r w:rsidRPr="0011170A">
        <w:rPr>
          <w:rFonts w:cstheme="minorHAnsi"/>
        </w:rPr>
        <w:t>aused its replacement throughout the whole East. It ha</w:t>
      </w:r>
      <w:r w:rsidR="005A1B40" w:rsidRPr="0011170A">
        <w:rPr>
          <w:rFonts w:cstheme="minorHAnsi"/>
        </w:rPr>
        <w:t>s b</w:t>
      </w:r>
      <w:r w:rsidRPr="0011170A">
        <w:rPr>
          <w:rFonts w:cstheme="minorHAnsi"/>
        </w:rPr>
        <w:t>een celebrated in Greek in recent times only as an exception, at</w:t>
      </w:r>
      <w:r w:rsidR="00EB26C9">
        <w:rPr>
          <w:rFonts w:cstheme="minorHAnsi"/>
        </w:rPr>
        <w:t xml:space="preserve"> </w:t>
      </w:r>
      <w:r w:rsidRPr="0011170A">
        <w:rPr>
          <w:rFonts w:cstheme="minorHAnsi"/>
        </w:rPr>
        <w:t>Jerusalem and in a few other places such as the island of Zakynthos.</w:t>
      </w:r>
    </w:p>
    <w:p w14:paraId="6C96FE1D" w14:textId="0C171B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various Orthodox prelates have authorized and encourage</w:t>
      </w:r>
      <w:r w:rsidR="005A1B40" w:rsidRPr="0011170A">
        <w:rPr>
          <w:rFonts w:cstheme="minorHAnsi"/>
        </w:rPr>
        <w:t>d i</w:t>
      </w:r>
      <w:r w:rsidRPr="0011170A">
        <w:rPr>
          <w:rFonts w:cstheme="minorHAnsi"/>
        </w:rPr>
        <w:t>ts revival in recent years. The Syrians, whether “Jacobites”</w:t>
      </w:r>
      <w:r w:rsidR="00EB26C9">
        <w:rPr>
          <w:rFonts w:cstheme="minorHAnsi"/>
        </w:rPr>
        <w:t xml:space="preserve"> </w:t>
      </w:r>
      <w:r w:rsidRPr="0011170A">
        <w:rPr>
          <w:rFonts w:cstheme="minorHAnsi"/>
        </w:rPr>
        <w:t>or Catholics, are the only ones still using it habitually in an ancient</w:t>
      </w:r>
      <w:r w:rsidR="000221B7">
        <w:rPr>
          <w:rFonts w:cstheme="minorHAnsi"/>
        </w:rPr>
        <w:t xml:space="preserve"> </w:t>
      </w:r>
      <w:r w:rsidRPr="0011170A">
        <w:rPr>
          <w:rFonts w:cstheme="minorHAnsi"/>
        </w:rPr>
        <w:t>Syriac version.</w:t>
      </w:r>
      <w:r w:rsidR="00EB26C9">
        <w:rPr>
          <w:rStyle w:val="FootnoteReference"/>
          <w:rFonts w:cstheme="minorHAnsi"/>
        </w:rPr>
        <w:footnoteReference w:id="432"/>
      </w:r>
    </w:p>
    <w:p w14:paraId="7D62CA3D" w14:textId="77777777" w:rsidR="00EB26C9" w:rsidRDefault="00EB26C9" w:rsidP="0011170A">
      <w:pPr>
        <w:autoSpaceDE w:val="0"/>
        <w:autoSpaceDN w:val="0"/>
        <w:adjustRightInd w:val="0"/>
        <w:spacing w:after="0" w:line="240" w:lineRule="auto"/>
        <w:jc w:val="both"/>
        <w:rPr>
          <w:rFonts w:cstheme="minorHAnsi"/>
        </w:rPr>
      </w:pPr>
    </w:p>
    <w:p w14:paraId="3FF8BD3C" w14:textId="725D39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the eucharist</w:t>
      </w:r>
      <w:r w:rsidR="00EB26C9">
        <w:rPr>
          <w:rFonts w:cstheme="minorHAnsi"/>
        </w:rPr>
        <w:t>ic</w:t>
      </w:r>
      <w:r w:rsidRPr="0011170A">
        <w:rPr>
          <w:rFonts w:cstheme="minorHAnsi"/>
        </w:rPr>
        <w:t xml:space="preserve"> part of the liturgy, following the ver</w:t>
      </w:r>
      <w:r w:rsidR="005A1B40" w:rsidRPr="0011170A">
        <w:rPr>
          <w:rFonts w:cstheme="minorHAnsi"/>
        </w:rPr>
        <w:t>y v</w:t>
      </w:r>
      <w:r w:rsidRPr="0011170A">
        <w:rPr>
          <w:rFonts w:cstheme="minorHAnsi"/>
        </w:rPr>
        <w:t>aluable critical text established by Basile Mercier:</w:t>
      </w:r>
    </w:p>
    <w:p w14:paraId="5313B0D3" w14:textId="77777777" w:rsidR="00EB26C9" w:rsidRDefault="00EB26C9" w:rsidP="0011170A">
      <w:pPr>
        <w:autoSpaceDE w:val="0"/>
        <w:autoSpaceDN w:val="0"/>
        <w:adjustRightInd w:val="0"/>
        <w:spacing w:after="0" w:line="240" w:lineRule="auto"/>
        <w:jc w:val="both"/>
        <w:rPr>
          <w:rFonts w:cstheme="minorHAnsi"/>
        </w:rPr>
      </w:pPr>
    </w:p>
    <w:p w14:paraId="2467FFCB" w14:textId="28E3CB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love of God and Father, the grace of the Lord and Go</w:t>
      </w:r>
      <w:r w:rsidR="005A1B40" w:rsidRPr="0011170A">
        <w:rPr>
          <w:rFonts w:cstheme="minorHAnsi"/>
        </w:rPr>
        <w:t>d a</w:t>
      </w:r>
      <w:r w:rsidRPr="0011170A">
        <w:rPr>
          <w:rFonts w:cstheme="minorHAnsi"/>
        </w:rPr>
        <w:t>nd Son, and the communication and the gift of the Holy</w:t>
      </w:r>
      <w:r w:rsidR="00EB26C9">
        <w:rPr>
          <w:rFonts w:cstheme="minorHAnsi"/>
        </w:rPr>
        <w:t xml:space="preserve"> </w:t>
      </w:r>
      <w:r w:rsidRPr="0011170A">
        <w:rPr>
          <w:rFonts w:cstheme="minorHAnsi"/>
        </w:rPr>
        <w:t>Spirit be with you all.</w:t>
      </w:r>
    </w:p>
    <w:p w14:paraId="44CCCF7C" w14:textId="7E91C90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with </w:t>
      </w:r>
      <w:r w:rsidR="001D3F6F">
        <w:rPr>
          <w:rFonts w:cstheme="minorHAnsi"/>
        </w:rPr>
        <w:t>Your</w:t>
      </w:r>
      <w:r w:rsidRPr="0011170A">
        <w:rPr>
          <w:rFonts w:cstheme="minorHAnsi"/>
        </w:rPr>
        <w:t xml:space="preserve"> spirit.</w:t>
      </w:r>
    </w:p>
    <w:p w14:paraId="00409F7E" w14:textId="7777777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Lift up the minds and hearts </w:t>
      </w:r>
      <w:r w:rsidRPr="0011170A">
        <w:rPr>
          <w:rFonts w:cstheme="minorHAnsi"/>
          <w:i/>
          <w:iCs/>
        </w:rPr>
        <w:t>(τον νουν καί τάς καρδίας).</w:t>
      </w:r>
    </w:p>
    <w:p w14:paraId="4A335746"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(lifted them up) to the Lord.</w:t>
      </w:r>
    </w:p>
    <w:p w14:paraId="2EA8029B"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give thanks to the Lord.</w:t>
      </w:r>
    </w:p>
    <w:p w14:paraId="7E78C4EE" w14:textId="0AED20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—That is meet and right.</w:t>
      </w:r>
      <w:r w:rsidR="00EB26C9">
        <w:rPr>
          <w:rStyle w:val="FootnoteReference"/>
          <w:rFonts w:cstheme="minorHAnsi"/>
        </w:rPr>
        <w:footnoteReference w:id="433"/>
      </w:r>
    </w:p>
    <w:p w14:paraId="2F2DDF69" w14:textId="77777777" w:rsidR="00EB26C9" w:rsidRDefault="00EB26C9" w:rsidP="0011170A">
      <w:pPr>
        <w:autoSpaceDE w:val="0"/>
        <w:autoSpaceDN w:val="0"/>
        <w:adjustRightInd w:val="0"/>
        <w:spacing w:after="0" w:line="240" w:lineRule="auto"/>
        <w:jc w:val="both"/>
        <w:rPr>
          <w:rFonts w:cstheme="minorHAnsi"/>
        </w:rPr>
      </w:pPr>
    </w:p>
    <w:p w14:paraId="663DC7F3" w14:textId="02A770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dialogue, once again, presents a significant modificatio</w:t>
      </w:r>
      <w:r w:rsidR="005A1B40" w:rsidRPr="0011170A">
        <w:rPr>
          <w:rFonts w:cstheme="minorHAnsi"/>
        </w:rPr>
        <w:t>n o</w:t>
      </w:r>
      <w:r w:rsidRPr="0011170A">
        <w:rPr>
          <w:rFonts w:cstheme="minorHAnsi"/>
        </w:rPr>
        <w:t>f the Pauline formula, for the purpose of molding it to the schem</w:t>
      </w:r>
      <w:r w:rsidR="005A1B40" w:rsidRPr="0011170A">
        <w:rPr>
          <w:rFonts w:cstheme="minorHAnsi"/>
        </w:rPr>
        <w:t>a o</w:t>
      </w:r>
      <w:r w:rsidRPr="0011170A">
        <w:rPr>
          <w:rFonts w:cstheme="minorHAnsi"/>
        </w:rPr>
        <w:t>f the trinitarian theology of the fourth century. But in the presen</w:t>
      </w:r>
      <w:r w:rsidR="005A1B40" w:rsidRPr="0011170A">
        <w:rPr>
          <w:rFonts w:cstheme="minorHAnsi"/>
        </w:rPr>
        <w:t>t c</w:t>
      </w:r>
      <w:r w:rsidRPr="0011170A">
        <w:rPr>
          <w:rFonts w:cstheme="minorHAnsi"/>
        </w:rPr>
        <w:t>ase, instead of changing the attributes of the Father an</w:t>
      </w:r>
      <w:r w:rsidR="005A1B40" w:rsidRPr="0011170A">
        <w:rPr>
          <w:rFonts w:cstheme="minorHAnsi"/>
        </w:rPr>
        <w:t>d t</w:t>
      </w:r>
      <w:r w:rsidRPr="0011170A">
        <w:rPr>
          <w:rFonts w:cstheme="minorHAnsi"/>
        </w:rPr>
        <w:t>he Son (respectively love and grace), they are retained, but not</w:t>
      </w:r>
      <w:r w:rsidR="00EB26C9">
        <w:rPr>
          <w:rFonts w:cstheme="minorHAnsi"/>
        </w:rPr>
        <w:t xml:space="preserve"> </w:t>
      </w:r>
      <w:r w:rsidR="008F33A9">
        <w:rPr>
          <w:rFonts w:cstheme="minorHAnsi"/>
        </w:rPr>
        <w:t>without</w:t>
      </w:r>
      <w:r w:rsidRPr="0011170A">
        <w:rPr>
          <w:rFonts w:cstheme="minorHAnsi"/>
        </w:rPr>
        <w:t xml:space="preserve"> modifying the order of the persons. Other slight change</w:t>
      </w:r>
      <w:r w:rsidR="005A1B40" w:rsidRPr="0011170A">
        <w:rPr>
          <w:rFonts w:cstheme="minorHAnsi"/>
        </w:rPr>
        <w:t>s w</w:t>
      </w:r>
      <w:r w:rsidRPr="0011170A">
        <w:rPr>
          <w:rFonts w:cstheme="minorHAnsi"/>
        </w:rPr>
        <w:t>ill be noted, the most important being that the “gift” of the</w:t>
      </w:r>
      <w:r w:rsidR="00EB26C9">
        <w:rPr>
          <w:rFonts w:cstheme="minorHAnsi"/>
        </w:rPr>
        <w:t xml:space="preserve"> </w:t>
      </w:r>
      <w:r w:rsidRPr="0011170A">
        <w:rPr>
          <w:rFonts w:cstheme="minorHAnsi"/>
        </w:rPr>
        <w:t>Spirit is placed in apposition with its “communication.”</w:t>
      </w:r>
    </w:p>
    <w:p w14:paraId="626A4555" w14:textId="77777777" w:rsidR="00EB26C9" w:rsidRDefault="00EB26C9" w:rsidP="0011170A">
      <w:pPr>
        <w:autoSpaceDE w:val="0"/>
        <w:autoSpaceDN w:val="0"/>
        <w:adjustRightInd w:val="0"/>
        <w:spacing w:after="0" w:line="240" w:lineRule="auto"/>
        <w:jc w:val="both"/>
        <w:rPr>
          <w:rFonts w:cstheme="minorHAnsi"/>
        </w:rPr>
      </w:pPr>
    </w:p>
    <w:p w14:paraId="0CA7DC50" w14:textId="7F25424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spirit of compromise retained “hearts” in the secon</w:t>
      </w:r>
      <w:r w:rsidR="005A1B40" w:rsidRPr="0011170A">
        <w:rPr>
          <w:rFonts w:cstheme="minorHAnsi"/>
        </w:rPr>
        <w:t>d f</w:t>
      </w:r>
      <w:r w:rsidRPr="0011170A">
        <w:rPr>
          <w:rFonts w:cstheme="minorHAnsi"/>
        </w:rPr>
        <w:t xml:space="preserve">ormula, and introduced the word </w:t>
      </w:r>
      <w:r w:rsidRPr="0011170A">
        <w:rPr>
          <w:rFonts w:cstheme="minorHAnsi"/>
          <w:i/>
          <w:iCs/>
        </w:rPr>
        <w:t xml:space="preserve">νους, </w:t>
      </w:r>
      <w:r w:rsidRPr="0011170A">
        <w:rPr>
          <w:rFonts w:cstheme="minorHAnsi"/>
        </w:rPr>
        <w:t xml:space="preserve">as the </w:t>
      </w:r>
      <w:r w:rsidRPr="0011170A">
        <w:rPr>
          <w:rFonts w:cstheme="minorHAnsi"/>
          <w:i/>
          <w:iCs/>
        </w:rPr>
        <w:t>Apostolic Constitution</w:t>
      </w:r>
      <w:r w:rsidR="005A1B40" w:rsidRPr="0011170A">
        <w:rPr>
          <w:rFonts w:cstheme="minorHAnsi"/>
          <w:i/>
          <w:iCs/>
        </w:rPr>
        <w:t xml:space="preserve">s </w:t>
      </w:r>
      <w:r w:rsidR="005A1B40" w:rsidRPr="0011170A">
        <w:rPr>
          <w:rFonts w:cstheme="minorHAnsi"/>
        </w:rPr>
        <w:t>h</w:t>
      </w:r>
      <w:r w:rsidRPr="0011170A">
        <w:rPr>
          <w:rFonts w:cstheme="minorHAnsi"/>
        </w:rPr>
        <w:t xml:space="preserve">ad done, </w:t>
      </w:r>
      <w:r w:rsidR="00237FB9">
        <w:rPr>
          <w:rFonts w:cstheme="minorHAnsi"/>
        </w:rPr>
        <w:t>although</w:t>
      </w:r>
      <w:r w:rsidRPr="0011170A">
        <w:rPr>
          <w:rFonts w:cstheme="minorHAnsi"/>
        </w:rPr>
        <w:t xml:space="preserve"> they had replaced the former wit</w:t>
      </w:r>
      <w:r w:rsidR="005A1B40" w:rsidRPr="0011170A">
        <w:rPr>
          <w:rFonts w:cstheme="minorHAnsi"/>
        </w:rPr>
        <w:t>h t</w:t>
      </w:r>
      <w:r w:rsidRPr="0011170A">
        <w:rPr>
          <w:rFonts w:cstheme="minorHAnsi"/>
        </w:rPr>
        <w:t>he latter.</w:t>
      </w:r>
    </w:p>
    <w:p w14:paraId="77B9B140" w14:textId="77777777" w:rsidR="00EB26C9" w:rsidRDefault="00EB26C9" w:rsidP="0011170A">
      <w:pPr>
        <w:autoSpaceDE w:val="0"/>
        <w:autoSpaceDN w:val="0"/>
        <w:adjustRightInd w:val="0"/>
        <w:spacing w:after="0" w:line="240" w:lineRule="auto"/>
        <w:jc w:val="both"/>
        <w:rPr>
          <w:rFonts w:cstheme="minorHAnsi"/>
        </w:rPr>
      </w:pPr>
    </w:p>
    <w:p w14:paraId="216DC968" w14:textId="21F2B94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again, it is the brief formula which won out for the invitatio</w:t>
      </w:r>
      <w:r w:rsidR="005A1B40" w:rsidRPr="0011170A">
        <w:rPr>
          <w:rFonts w:cstheme="minorHAnsi"/>
        </w:rPr>
        <w:t>n t</w:t>
      </w:r>
      <w:r w:rsidRPr="0011170A">
        <w:rPr>
          <w:rFonts w:cstheme="minorHAnsi"/>
        </w:rPr>
        <w:t>o the act of thanksgiving.</w:t>
      </w:r>
    </w:p>
    <w:p w14:paraId="735B91B7" w14:textId="77777777" w:rsidR="00EB26C9" w:rsidRDefault="00EB26C9" w:rsidP="0011170A">
      <w:pPr>
        <w:autoSpaceDE w:val="0"/>
        <w:autoSpaceDN w:val="0"/>
        <w:adjustRightInd w:val="0"/>
        <w:spacing w:after="0" w:line="240" w:lineRule="auto"/>
        <w:jc w:val="both"/>
        <w:rPr>
          <w:rFonts w:cstheme="minorHAnsi"/>
        </w:rPr>
      </w:pPr>
    </w:p>
    <w:p w14:paraId="49F42355" w14:textId="2532F64D" w:rsidR="00074CA6" w:rsidRPr="00EB26C9" w:rsidRDefault="00074CA6" w:rsidP="0011170A">
      <w:pPr>
        <w:autoSpaceDE w:val="0"/>
        <w:autoSpaceDN w:val="0"/>
        <w:adjustRightInd w:val="0"/>
        <w:spacing w:after="0" w:line="240" w:lineRule="auto"/>
        <w:jc w:val="both"/>
        <w:rPr>
          <w:rFonts w:cstheme="minorHAnsi"/>
        </w:rPr>
      </w:pPr>
      <w:r w:rsidRPr="0011170A">
        <w:rPr>
          <w:rFonts w:cstheme="minorHAnsi"/>
        </w:rPr>
        <w:t>How truly meet and right, equitable and availing to salvatio</w:t>
      </w:r>
      <w:r w:rsidR="005A1B40" w:rsidRPr="0011170A">
        <w:rPr>
          <w:rFonts w:cstheme="minorHAnsi"/>
        </w:rPr>
        <w:t>n i</w:t>
      </w:r>
      <w:r w:rsidRPr="0011170A">
        <w:rPr>
          <w:rFonts w:cstheme="minorHAnsi"/>
        </w:rPr>
        <w:t>t is, to praise you, to hymn you, to bless you, to ador</w:t>
      </w:r>
      <w:r w:rsidR="005A1B40" w:rsidRPr="0011170A">
        <w:rPr>
          <w:rFonts w:cstheme="minorHAnsi"/>
        </w:rPr>
        <w:t>e y</w:t>
      </w:r>
      <w:r w:rsidRPr="0011170A">
        <w:rPr>
          <w:rFonts w:cstheme="minorHAnsi"/>
        </w:rPr>
        <w:t>ou, to glorify you, to give you thanks! You, the creato</w:t>
      </w:r>
      <w:r w:rsidR="005A1B40" w:rsidRPr="0011170A">
        <w:rPr>
          <w:rFonts w:cstheme="minorHAnsi"/>
        </w:rPr>
        <w:t>r o</w:t>
      </w:r>
      <w:r w:rsidRPr="0011170A">
        <w:rPr>
          <w:rFonts w:cstheme="minorHAnsi"/>
        </w:rPr>
        <w:t>f every creature, whether visible or invisible, the treasur</w:t>
      </w:r>
      <w:r w:rsidR="005A1B40" w:rsidRPr="0011170A">
        <w:rPr>
          <w:rFonts w:cstheme="minorHAnsi"/>
        </w:rPr>
        <w:t>y o</w:t>
      </w:r>
      <w:r w:rsidRPr="0011170A">
        <w:rPr>
          <w:rFonts w:cstheme="minorHAnsi"/>
        </w:rPr>
        <w:t>f eternal good things, the source of life and immortalit</w:t>
      </w:r>
      <w:r w:rsidR="00A23162" w:rsidRPr="0011170A">
        <w:rPr>
          <w:rFonts w:cstheme="minorHAnsi"/>
        </w:rPr>
        <w:t>y, t</w:t>
      </w:r>
      <w:r w:rsidRPr="0011170A">
        <w:rPr>
          <w:rFonts w:cstheme="minorHAnsi"/>
        </w:rPr>
        <w:t>he God and the Master of all things, who are hymned b</w:t>
      </w:r>
      <w:r w:rsidR="005A1B40" w:rsidRPr="0011170A">
        <w:rPr>
          <w:rFonts w:cstheme="minorHAnsi"/>
        </w:rPr>
        <w:t>y t</w:t>
      </w:r>
      <w:r w:rsidRPr="0011170A">
        <w:rPr>
          <w:rFonts w:cstheme="minorHAnsi"/>
        </w:rPr>
        <w:t>he heavens and the heavens of the heavens, and all thei</w:t>
      </w:r>
      <w:r w:rsidR="005A1B40" w:rsidRPr="0011170A">
        <w:rPr>
          <w:rFonts w:cstheme="minorHAnsi"/>
        </w:rPr>
        <w:t>r p</w:t>
      </w:r>
      <w:r w:rsidRPr="0011170A">
        <w:rPr>
          <w:rFonts w:cstheme="minorHAnsi"/>
        </w:rPr>
        <w:t>owers, the sun and the moon and the whole choir of star</w:t>
      </w:r>
      <w:r w:rsidR="00A23162" w:rsidRPr="0011170A">
        <w:rPr>
          <w:rFonts w:cstheme="minorHAnsi"/>
        </w:rPr>
        <w:t>s, t</w:t>
      </w:r>
      <w:r w:rsidRPr="0011170A">
        <w:rPr>
          <w:rFonts w:cstheme="minorHAnsi"/>
        </w:rPr>
        <w:t>he earth, the sea and all that is found therein, the heavenly</w:t>
      </w:r>
      <w:r w:rsidR="00EB26C9">
        <w:rPr>
          <w:rFonts w:cstheme="minorHAnsi"/>
        </w:rPr>
        <w:t xml:space="preserve"> </w:t>
      </w:r>
      <w:r w:rsidRPr="0011170A">
        <w:rPr>
          <w:rFonts w:cstheme="minorHAnsi"/>
        </w:rPr>
        <w:t>Jerusalem, the assembly of the elect, the Church of th</w:t>
      </w:r>
      <w:r w:rsidR="005A1B40" w:rsidRPr="0011170A">
        <w:rPr>
          <w:rFonts w:cstheme="minorHAnsi"/>
        </w:rPr>
        <w:t>e f</w:t>
      </w:r>
      <w:r w:rsidRPr="0011170A">
        <w:rPr>
          <w:rFonts w:cstheme="minorHAnsi"/>
        </w:rPr>
        <w:t>irst born whose (names are) inscribed in heaven, the soul</w:t>
      </w:r>
      <w:r w:rsidR="005A1B40" w:rsidRPr="0011170A">
        <w:rPr>
          <w:rFonts w:cstheme="minorHAnsi"/>
        </w:rPr>
        <w:t>s o</w:t>
      </w:r>
      <w:r w:rsidRPr="0011170A">
        <w:rPr>
          <w:rFonts w:cstheme="minorHAnsi"/>
        </w:rPr>
        <w:t>f the righteous and the prophets, the souls of the martyr</w:t>
      </w:r>
      <w:r w:rsidR="005A1B40" w:rsidRPr="0011170A">
        <w:rPr>
          <w:rFonts w:cstheme="minorHAnsi"/>
        </w:rPr>
        <w:t>s a</w:t>
      </w:r>
      <w:r w:rsidRPr="0011170A">
        <w:rPr>
          <w:rFonts w:cstheme="minorHAnsi"/>
        </w:rPr>
        <w:t>nd the apostles, the Angels, the Archangels, the Throne</w:t>
      </w:r>
      <w:r w:rsidR="00A23162" w:rsidRPr="0011170A">
        <w:rPr>
          <w:rFonts w:cstheme="minorHAnsi"/>
        </w:rPr>
        <w:t>s, t</w:t>
      </w:r>
      <w:r w:rsidRPr="0011170A">
        <w:rPr>
          <w:rFonts w:cstheme="minorHAnsi"/>
        </w:rPr>
        <w:t>he Dominations, the Principalities and the Authorities an</w:t>
      </w:r>
      <w:r w:rsidR="005A1B40" w:rsidRPr="0011170A">
        <w:rPr>
          <w:rFonts w:cstheme="minorHAnsi"/>
        </w:rPr>
        <w:t>d t</w:t>
      </w:r>
      <w:r w:rsidRPr="0011170A">
        <w:rPr>
          <w:rFonts w:cstheme="minorHAnsi"/>
        </w:rPr>
        <w:t>he awesome Powers, the Cherubim with the countless eye</w:t>
      </w:r>
      <w:r w:rsidR="00A23162" w:rsidRPr="0011170A">
        <w:rPr>
          <w:rFonts w:cstheme="minorHAnsi"/>
        </w:rPr>
        <w:t>s, t</w:t>
      </w:r>
      <w:r w:rsidRPr="0011170A">
        <w:rPr>
          <w:rFonts w:cstheme="minorHAnsi"/>
        </w:rPr>
        <w:t>he six winged Seraphim, who with two wings hide thei</w:t>
      </w:r>
      <w:r w:rsidR="005A1B40" w:rsidRPr="0011170A">
        <w:rPr>
          <w:rFonts w:cstheme="minorHAnsi"/>
        </w:rPr>
        <w:t>r f</w:t>
      </w:r>
      <w:r w:rsidRPr="0011170A">
        <w:rPr>
          <w:rFonts w:cstheme="minorHAnsi"/>
        </w:rPr>
        <w:t>ace, with two their feet and fly with the two others, cryin</w:t>
      </w:r>
      <w:r w:rsidR="005A1B40" w:rsidRPr="0011170A">
        <w:rPr>
          <w:rFonts w:cstheme="minorHAnsi"/>
        </w:rPr>
        <w:t>g o</w:t>
      </w:r>
      <w:r w:rsidRPr="0011170A">
        <w:rPr>
          <w:rFonts w:cstheme="minorHAnsi"/>
        </w:rPr>
        <w:t>ut one to the other with unceasing voices and in incessan</w:t>
      </w:r>
      <w:r w:rsidR="005A1B40" w:rsidRPr="0011170A">
        <w:rPr>
          <w:rFonts w:cstheme="minorHAnsi"/>
        </w:rPr>
        <w:t>t t</w:t>
      </w:r>
      <w:r w:rsidRPr="0011170A">
        <w:rPr>
          <w:rFonts w:cstheme="minorHAnsi"/>
        </w:rPr>
        <w:t xml:space="preserve">heologies, the victory hymn of the majesty of </w:t>
      </w:r>
      <w:r w:rsidR="001D3F6F">
        <w:rPr>
          <w:rFonts w:cstheme="minorHAnsi"/>
        </w:rPr>
        <w:t>Your</w:t>
      </w:r>
      <w:r w:rsidRPr="0011170A">
        <w:rPr>
          <w:rFonts w:cstheme="minorHAnsi"/>
        </w:rPr>
        <w:t xml:space="preserve"> glor</w:t>
      </w:r>
      <w:r w:rsidR="00A23162" w:rsidRPr="0011170A">
        <w:rPr>
          <w:rFonts w:cstheme="minorHAnsi"/>
        </w:rPr>
        <w:t>y, w</w:t>
      </w:r>
      <w:r w:rsidRPr="0011170A">
        <w:rPr>
          <w:rFonts w:cstheme="minorHAnsi"/>
        </w:rPr>
        <w:t>ith one great voice, singing, proclaiming, glorifying, cryin</w:t>
      </w:r>
      <w:r w:rsidR="005A1B40" w:rsidRPr="0011170A">
        <w:rPr>
          <w:rFonts w:cstheme="minorHAnsi"/>
        </w:rPr>
        <w:t>g o</w:t>
      </w:r>
      <w:r w:rsidRPr="0011170A">
        <w:rPr>
          <w:rFonts w:cstheme="minorHAnsi"/>
        </w:rPr>
        <w:t xml:space="preserve">ut and saying: </w:t>
      </w:r>
      <w:r w:rsidRPr="0011170A">
        <w:rPr>
          <w:rFonts w:cstheme="minorHAnsi"/>
          <w:i/>
          <w:iCs/>
        </w:rPr>
        <w:t>Holy, holy, holy, Lord Sabaoth, heaven an</w:t>
      </w:r>
      <w:r w:rsidR="005A1B40" w:rsidRPr="0011170A">
        <w:rPr>
          <w:rFonts w:cstheme="minorHAnsi"/>
          <w:i/>
          <w:iCs/>
        </w:rPr>
        <w:t>d e</w:t>
      </w:r>
      <w:r w:rsidRPr="0011170A">
        <w:rPr>
          <w:rFonts w:cstheme="minorHAnsi"/>
          <w:i/>
          <w:iCs/>
        </w:rPr>
        <w:t xml:space="preserve">arth </w:t>
      </w:r>
      <w:r w:rsidRPr="0011170A">
        <w:rPr>
          <w:rFonts w:cstheme="minorHAnsi"/>
          <w:i/>
          <w:iCs/>
        </w:rPr>
        <w:lastRenderedPageBreak/>
        <w:t xml:space="preserve">are full of </w:t>
      </w:r>
      <w:r w:rsidR="001D3F6F">
        <w:rPr>
          <w:rFonts w:cstheme="minorHAnsi"/>
          <w:i/>
          <w:iCs/>
        </w:rPr>
        <w:t>Your</w:t>
      </w:r>
      <w:r w:rsidRPr="0011170A">
        <w:rPr>
          <w:rFonts w:cstheme="minorHAnsi"/>
          <w:i/>
          <w:iCs/>
        </w:rPr>
        <w:t xml:space="preserve"> glory, Hosanna in the highest. Blessed</w:t>
      </w:r>
      <w:r w:rsidR="00EB26C9">
        <w:rPr>
          <w:rFonts w:cstheme="minorHAnsi"/>
        </w:rPr>
        <w:t xml:space="preserve"> </w:t>
      </w:r>
      <w:r w:rsidRPr="0011170A">
        <w:rPr>
          <w:rFonts w:cstheme="minorHAnsi"/>
          <w:i/>
          <w:iCs/>
        </w:rPr>
        <w:t>(is) he who has come and who comes in the name of the Lord.</w:t>
      </w:r>
      <w:r w:rsidR="00EB26C9">
        <w:rPr>
          <w:rFonts w:cstheme="minorHAnsi"/>
        </w:rPr>
        <w:t xml:space="preserve"> </w:t>
      </w:r>
      <w:r w:rsidRPr="0011170A">
        <w:rPr>
          <w:rFonts w:cstheme="minorHAnsi"/>
          <w:i/>
          <w:iCs/>
        </w:rPr>
        <w:t>Hosanna in the highest.</w:t>
      </w:r>
      <w:r w:rsidR="00EB26C9">
        <w:rPr>
          <w:rStyle w:val="FootnoteReference"/>
          <w:rFonts w:cstheme="minorHAnsi"/>
          <w:i/>
          <w:iCs/>
        </w:rPr>
        <w:footnoteReference w:id="434"/>
      </w:r>
    </w:p>
    <w:p w14:paraId="6CE3094D" w14:textId="6CFE725D" w:rsidR="00074CA6" w:rsidRPr="005C51A3"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This first part, which mentions the Father only, is unified by </w:t>
      </w:r>
      <w:r w:rsidR="005A1B40" w:rsidRPr="0011170A">
        <w:rPr>
          <w:rFonts w:cstheme="minorHAnsi"/>
        </w:rPr>
        <w:t>a s</w:t>
      </w:r>
      <w:r w:rsidRPr="0011170A">
        <w:rPr>
          <w:rFonts w:cstheme="minorHAnsi"/>
        </w:rPr>
        <w:t>ummary of the whole of creation, which is invited to join unanimousl</w:t>
      </w:r>
      <w:r w:rsidR="005A1B40" w:rsidRPr="0011170A">
        <w:rPr>
          <w:rFonts w:cstheme="minorHAnsi"/>
        </w:rPr>
        <w:t>y i</w:t>
      </w:r>
      <w:r w:rsidRPr="0011170A">
        <w:rPr>
          <w:rFonts w:cstheme="minorHAnsi"/>
        </w:rPr>
        <w:t>n the hymn of the Seraphim. All creation is, as it wer</w:t>
      </w:r>
      <w:r w:rsidR="00A23162" w:rsidRPr="0011170A">
        <w:rPr>
          <w:rFonts w:cstheme="minorHAnsi"/>
        </w:rPr>
        <w:t>e, s</w:t>
      </w:r>
      <w:r w:rsidRPr="0011170A">
        <w:rPr>
          <w:rFonts w:cstheme="minorHAnsi"/>
        </w:rPr>
        <w:t>ummed up in the heavenly Jerusalem, the festal assembly (</w:t>
      </w:r>
      <w:r w:rsidRPr="0011170A">
        <w:rPr>
          <w:rFonts w:cstheme="minorHAnsi"/>
          <w:i/>
          <w:iCs/>
        </w:rPr>
        <w:t xml:space="preserve">πανήγνρις), </w:t>
      </w:r>
      <w:r w:rsidRPr="0011170A">
        <w:rPr>
          <w:rFonts w:cstheme="minorHAnsi"/>
        </w:rPr>
        <w:t>the Church of the first-born whose names are written i</w:t>
      </w:r>
      <w:r w:rsidR="005A1B40" w:rsidRPr="0011170A">
        <w:rPr>
          <w:rFonts w:cstheme="minorHAnsi"/>
        </w:rPr>
        <w:t>n h</w:t>
      </w:r>
      <w:r w:rsidRPr="0011170A">
        <w:rPr>
          <w:rFonts w:cstheme="minorHAnsi"/>
        </w:rPr>
        <w:t>eaven (we recognize the terms from the Epistle to the Hebrews),</w:t>
      </w:r>
      <w:r w:rsidR="005C51A3">
        <w:rPr>
          <w:rFonts w:cstheme="minorHAnsi"/>
          <w:i/>
          <w:iCs/>
        </w:rPr>
        <w:t xml:space="preserve"> </w:t>
      </w:r>
      <w:r w:rsidRPr="0011170A">
        <w:rPr>
          <w:rFonts w:cstheme="minorHAnsi"/>
        </w:rPr>
        <w:t>the spirits of the righteous and the prophets, to whom are joine</w:t>
      </w:r>
      <w:r w:rsidR="005A1B40" w:rsidRPr="0011170A">
        <w:rPr>
          <w:rFonts w:cstheme="minorHAnsi"/>
        </w:rPr>
        <w:t>d t</w:t>
      </w:r>
      <w:r w:rsidRPr="0011170A">
        <w:rPr>
          <w:rFonts w:cstheme="minorHAnsi"/>
        </w:rPr>
        <w:t xml:space="preserve">he souls of the martyrs and the prophets. The </w:t>
      </w:r>
      <w:r w:rsidRPr="0011170A">
        <w:rPr>
          <w:rFonts w:cstheme="minorHAnsi"/>
          <w:i/>
          <w:iCs/>
        </w:rPr>
        <w:t xml:space="preserve">Sanctus </w:t>
      </w:r>
      <w:r w:rsidRPr="0011170A">
        <w:rPr>
          <w:rFonts w:cstheme="minorHAnsi"/>
        </w:rPr>
        <w:t>is foun</w:t>
      </w:r>
      <w:r w:rsidR="005A1B40" w:rsidRPr="0011170A">
        <w:rPr>
          <w:rFonts w:cstheme="minorHAnsi"/>
        </w:rPr>
        <w:t>d i</w:t>
      </w:r>
      <w:r w:rsidRPr="0011170A">
        <w:rPr>
          <w:rFonts w:cstheme="minorHAnsi"/>
        </w:rPr>
        <w:t>n the same completed form that the Roman liturgy has given u</w:t>
      </w:r>
      <w:r w:rsidR="00A23162" w:rsidRPr="0011170A">
        <w:rPr>
          <w:rFonts w:cstheme="minorHAnsi"/>
        </w:rPr>
        <w:t>s, a</w:t>
      </w:r>
      <w:r w:rsidRPr="0011170A">
        <w:rPr>
          <w:rFonts w:cstheme="minorHAnsi"/>
        </w:rPr>
        <w:t>nd which we have commented upon in its regard (note, howeve</w:t>
      </w:r>
      <w:r w:rsidR="00A23162" w:rsidRPr="0011170A">
        <w:rPr>
          <w:rFonts w:cstheme="minorHAnsi"/>
        </w:rPr>
        <w:t>r, t</w:t>
      </w:r>
      <w:r w:rsidRPr="0011170A">
        <w:rPr>
          <w:rFonts w:cstheme="minorHAnsi"/>
        </w:rPr>
        <w:t>he addition “who has come” to the biblical “who comes”).</w:t>
      </w:r>
    </w:p>
    <w:p w14:paraId="6C1CD69F" w14:textId="77777777" w:rsidR="005C51A3" w:rsidRDefault="005C51A3" w:rsidP="0011170A">
      <w:pPr>
        <w:autoSpaceDE w:val="0"/>
        <w:autoSpaceDN w:val="0"/>
        <w:adjustRightInd w:val="0"/>
        <w:spacing w:after="0" w:line="240" w:lineRule="auto"/>
        <w:jc w:val="both"/>
        <w:rPr>
          <w:rFonts w:cstheme="minorHAnsi"/>
        </w:rPr>
      </w:pPr>
    </w:p>
    <w:p w14:paraId="6949EFB6" w14:textId="78764408"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The second part, as always in Syria, is connected to the first b</w:t>
      </w:r>
      <w:r w:rsidR="005A1B40" w:rsidRPr="0011170A">
        <w:rPr>
          <w:rFonts w:cstheme="minorHAnsi"/>
        </w:rPr>
        <w:t>y t</w:t>
      </w:r>
      <w:r w:rsidRPr="0011170A">
        <w:rPr>
          <w:rFonts w:cstheme="minorHAnsi"/>
        </w:rPr>
        <w:t xml:space="preserve">he idea of holiness, taken from the </w:t>
      </w:r>
      <w:r w:rsidRPr="0011170A">
        <w:rPr>
          <w:rFonts w:cstheme="minorHAnsi"/>
          <w:i/>
          <w:iCs/>
        </w:rPr>
        <w:t>Sanctus.</w:t>
      </w:r>
    </w:p>
    <w:p w14:paraId="44898DDC" w14:textId="77777777" w:rsidR="005C51A3" w:rsidRDefault="005C51A3" w:rsidP="0011170A">
      <w:pPr>
        <w:autoSpaceDE w:val="0"/>
        <w:autoSpaceDN w:val="0"/>
        <w:adjustRightInd w:val="0"/>
        <w:spacing w:after="0" w:line="240" w:lineRule="auto"/>
        <w:jc w:val="both"/>
        <w:rPr>
          <w:rFonts w:cstheme="minorHAnsi"/>
        </w:rPr>
      </w:pPr>
    </w:p>
    <w:p w14:paraId="15822F43" w14:textId="08D0424F" w:rsidR="00074CA6" w:rsidRPr="005C51A3" w:rsidRDefault="00074CA6" w:rsidP="0011170A">
      <w:pPr>
        <w:autoSpaceDE w:val="0"/>
        <w:autoSpaceDN w:val="0"/>
        <w:adjustRightInd w:val="0"/>
        <w:spacing w:after="0" w:line="240" w:lineRule="auto"/>
        <w:jc w:val="both"/>
        <w:rPr>
          <w:rFonts w:cstheme="minorHAnsi"/>
        </w:rPr>
      </w:pPr>
      <w:r w:rsidRPr="0011170A">
        <w:rPr>
          <w:rFonts w:cstheme="minorHAnsi"/>
        </w:rPr>
        <w:t>You are holy, King of ages and the Lord and Giver o</w:t>
      </w:r>
      <w:r w:rsidR="005A1B40" w:rsidRPr="0011170A">
        <w:rPr>
          <w:rFonts w:cstheme="minorHAnsi"/>
        </w:rPr>
        <w:t>f a</w:t>
      </w:r>
      <w:r w:rsidRPr="0011170A">
        <w:rPr>
          <w:rFonts w:cstheme="minorHAnsi"/>
        </w:rPr>
        <w:t xml:space="preserve">ll holiness, and holy is </w:t>
      </w:r>
      <w:r w:rsidR="001D3F6F">
        <w:rPr>
          <w:rFonts w:cstheme="minorHAnsi"/>
        </w:rPr>
        <w:t>Your</w:t>
      </w:r>
      <w:r w:rsidRPr="0011170A">
        <w:rPr>
          <w:rFonts w:cstheme="minorHAnsi"/>
        </w:rPr>
        <w:t xml:space="preserve"> Only-Begotten Son, our Lord</w:t>
      </w:r>
      <w:r w:rsidR="005C51A3">
        <w:rPr>
          <w:rFonts w:cstheme="minorHAnsi"/>
        </w:rPr>
        <w:t xml:space="preserve"> </w:t>
      </w:r>
      <w:r w:rsidRPr="0011170A">
        <w:rPr>
          <w:rFonts w:cstheme="minorHAnsi"/>
        </w:rPr>
        <w:t>Jesus Christ, through whom you have made all things, an</w:t>
      </w:r>
      <w:r w:rsidR="005A1B40" w:rsidRPr="0011170A">
        <w:rPr>
          <w:rFonts w:cstheme="minorHAnsi"/>
        </w:rPr>
        <w:t>d h</w:t>
      </w:r>
      <w:r w:rsidRPr="0011170A">
        <w:rPr>
          <w:rFonts w:cstheme="minorHAnsi"/>
        </w:rPr>
        <w:t xml:space="preserve">oly is </w:t>
      </w:r>
      <w:r w:rsidR="001D3F6F">
        <w:rPr>
          <w:rFonts w:cstheme="minorHAnsi"/>
        </w:rPr>
        <w:t>Your</w:t>
      </w:r>
      <w:r w:rsidRPr="0011170A">
        <w:rPr>
          <w:rFonts w:cstheme="minorHAnsi"/>
        </w:rPr>
        <w:t xml:space="preserve"> all-holy Spirit who probes all things, and </w:t>
      </w:r>
      <w:r w:rsidR="001D3F6F">
        <w:rPr>
          <w:rFonts w:cstheme="minorHAnsi"/>
        </w:rPr>
        <w:t>Your</w:t>
      </w:r>
      <w:r w:rsidR="005A1B40" w:rsidRPr="0011170A">
        <w:rPr>
          <w:rFonts w:cstheme="minorHAnsi"/>
        </w:rPr>
        <w:t xml:space="preserve"> o</w:t>
      </w:r>
      <w:r w:rsidRPr="0011170A">
        <w:rPr>
          <w:rFonts w:cstheme="minorHAnsi"/>
        </w:rPr>
        <w:t>wn depths, 0 God and Father; holy are you, Almighty, wh</w:t>
      </w:r>
      <w:r w:rsidR="005A1B40" w:rsidRPr="0011170A">
        <w:rPr>
          <w:rFonts w:cstheme="minorHAnsi"/>
        </w:rPr>
        <w:t>o c</w:t>
      </w:r>
      <w:r w:rsidRPr="0011170A">
        <w:rPr>
          <w:rFonts w:cstheme="minorHAnsi"/>
        </w:rPr>
        <w:t xml:space="preserve">an do all things, awesome, good, merciful </w:t>
      </w:r>
      <w:r w:rsidRPr="0011170A">
        <w:rPr>
          <w:rFonts w:cstheme="minorHAnsi"/>
          <w:i/>
          <w:iCs/>
        </w:rPr>
        <w:t>(ενσπλάγχνε),</w:t>
      </w:r>
      <w:r w:rsidR="005C51A3">
        <w:rPr>
          <w:rFonts w:cstheme="minorHAnsi"/>
        </w:rPr>
        <w:t xml:space="preserve"> </w:t>
      </w:r>
      <w:r w:rsidRPr="0011170A">
        <w:rPr>
          <w:rFonts w:cstheme="minorHAnsi"/>
        </w:rPr>
        <w:t xml:space="preserve">you who show special compassion to </w:t>
      </w:r>
      <w:r w:rsidR="001D3F6F">
        <w:rPr>
          <w:rFonts w:cstheme="minorHAnsi"/>
        </w:rPr>
        <w:t>Your</w:t>
      </w:r>
      <w:r w:rsidRPr="0011170A">
        <w:rPr>
          <w:rFonts w:cstheme="minorHAnsi"/>
        </w:rPr>
        <w:t xml:space="preserve"> work, who mad</w:t>
      </w:r>
      <w:r w:rsidR="005A1B40" w:rsidRPr="0011170A">
        <w:rPr>
          <w:rFonts w:cstheme="minorHAnsi"/>
        </w:rPr>
        <w:t>e f</w:t>
      </w:r>
      <w:r w:rsidRPr="0011170A">
        <w:rPr>
          <w:rFonts w:cstheme="minorHAnsi"/>
        </w:rPr>
        <w:t xml:space="preserve">rom the earth man in </w:t>
      </w:r>
      <w:r w:rsidR="001D3F6F">
        <w:rPr>
          <w:rFonts w:cstheme="minorHAnsi"/>
        </w:rPr>
        <w:t>Your</w:t>
      </w:r>
      <w:r w:rsidRPr="0011170A">
        <w:rPr>
          <w:rFonts w:cstheme="minorHAnsi"/>
        </w:rPr>
        <w:t xml:space="preserve"> image and likeness, who gav</w:t>
      </w:r>
      <w:r w:rsidR="005A1B40" w:rsidRPr="0011170A">
        <w:rPr>
          <w:rFonts w:cstheme="minorHAnsi"/>
        </w:rPr>
        <w:t>e h</w:t>
      </w:r>
      <w:r w:rsidRPr="0011170A">
        <w:rPr>
          <w:rFonts w:cstheme="minorHAnsi"/>
        </w:rPr>
        <w:t xml:space="preserve">im the enjoyment of paradise and who, when he broke </w:t>
      </w:r>
      <w:r w:rsidR="001D3F6F">
        <w:rPr>
          <w:rFonts w:cstheme="minorHAnsi"/>
        </w:rPr>
        <w:t>Your</w:t>
      </w:r>
      <w:r w:rsidR="005A1B40" w:rsidRPr="0011170A">
        <w:rPr>
          <w:rFonts w:cstheme="minorHAnsi"/>
        </w:rPr>
        <w:t xml:space="preserve"> c</w:t>
      </w:r>
      <w:r w:rsidRPr="0011170A">
        <w:rPr>
          <w:rFonts w:cstheme="minorHAnsi"/>
        </w:rPr>
        <w:t>ommandment and fell, did not turn away from him, an</w:t>
      </w:r>
      <w:r w:rsidR="00A23162" w:rsidRPr="0011170A">
        <w:rPr>
          <w:rFonts w:cstheme="minorHAnsi"/>
        </w:rPr>
        <w:t>d, i</w:t>
      </w:r>
      <w:r w:rsidRPr="0011170A">
        <w:rPr>
          <w:rFonts w:cstheme="minorHAnsi"/>
        </w:rPr>
        <w:t xml:space="preserve">n </w:t>
      </w:r>
      <w:r w:rsidR="001D3F6F">
        <w:rPr>
          <w:rFonts w:cstheme="minorHAnsi"/>
        </w:rPr>
        <w:t>Your</w:t>
      </w:r>
      <w:r w:rsidRPr="0011170A">
        <w:rPr>
          <w:rFonts w:cstheme="minorHAnsi"/>
        </w:rPr>
        <w:t xml:space="preserve"> kindness, did not abandon him, but instructed hi</w:t>
      </w:r>
      <w:r w:rsidR="005A1B40" w:rsidRPr="0011170A">
        <w:rPr>
          <w:rFonts w:cstheme="minorHAnsi"/>
        </w:rPr>
        <w:t>m a</w:t>
      </w:r>
      <w:r w:rsidRPr="0011170A">
        <w:rPr>
          <w:rFonts w:cstheme="minorHAnsi"/>
        </w:rPr>
        <w:t>s a merciful Father, called him by the law, taught him b</w:t>
      </w:r>
      <w:r w:rsidR="005A1B40" w:rsidRPr="0011170A">
        <w:rPr>
          <w:rFonts w:cstheme="minorHAnsi"/>
        </w:rPr>
        <w:t>y t</w:t>
      </w:r>
      <w:r w:rsidRPr="0011170A">
        <w:rPr>
          <w:rFonts w:cstheme="minorHAnsi"/>
        </w:rPr>
        <w:t xml:space="preserve">he prophets. Finally, you sent </w:t>
      </w:r>
      <w:r w:rsidR="001D3F6F">
        <w:rPr>
          <w:rFonts w:cstheme="minorHAnsi"/>
        </w:rPr>
        <w:t>Your</w:t>
      </w:r>
      <w:r w:rsidRPr="0011170A">
        <w:rPr>
          <w:rFonts w:cstheme="minorHAnsi"/>
        </w:rPr>
        <w:t xml:space="preserve"> Only-Begotten So</w:t>
      </w:r>
      <w:r w:rsidR="00A23162" w:rsidRPr="0011170A">
        <w:rPr>
          <w:rFonts w:cstheme="minorHAnsi"/>
        </w:rPr>
        <w:t>n, o</w:t>
      </w:r>
      <w:r w:rsidRPr="0011170A">
        <w:rPr>
          <w:rFonts w:cstheme="minorHAnsi"/>
        </w:rPr>
        <w:t xml:space="preserve">ur Lord Jesus Christ, into the world, so that he might renew and revivify by his coming </w:t>
      </w:r>
      <w:r w:rsidR="001D3F6F">
        <w:rPr>
          <w:rFonts w:cstheme="minorHAnsi"/>
        </w:rPr>
        <w:t>Your</w:t>
      </w:r>
      <w:r w:rsidRPr="0011170A">
        <w:rPr>
          <w:rFonts w:cstheme="minorHAnsi"/>
        </w:rPr>
        <w:t xml:space="preserve"> own image; he is th</w:t>
      </w:r>
      <w:r w:rsidR="005A1B40" w:rsidRPr="0011170A">
        <w:rPr>
          <w:rFonts w:cstheme="minorHAnsi"/>
        </w:rPr>
        <w:t>e o</w:t>
      </w:r>
      <w:r w:rsidRPr="0011170A">
        <w:rPr>
          <w:rFonts w:cstheme="minorHAnsi"/>
        </w:rPr>
        <w:t>ne who came down from heaven, and having taken fles</w:t>
      </w:r>
      <w:r w:rsidR="005A1B40" w:rsidRPr="0011170A">
        <w:rPr>
          <w:rFonts w:cstheme="minorHAnsi"/>
        </w:rPr>
        <w:t>h f</w:t>
      </w:r>
      <w:r w:rsidRPr="0011170A">
        <w:rPr>
          <w:rFonts w:cstheme="minorHAnsi"/>
        </w:rPr>
        <w:t>rom the Holy Spirit and Mary, the holy ever-Virgin, Mothe</w:t>
      </w:r>
      <w:r w:rsidR="005A1B40" w:rsidRPr="0011170A">
        <w:rPr>
          <w:rFonts w:cstheme="minorHAnsi"/>
        </w:rPr>
        <w:t>r o</w:t>
      </w:r>
      <w:r w:rsidRPr="0011170A">
        <w:rPr>
          <w:rFonts w:cstheme="minorHAnsi"/>
        </w:rPr>
        <w:t>f God, and having lived among men, arranged everythin</w:t>
      </w:r>
      <w:r w:rsidR="005A1B40" w:rsidRPr="0011170A">
        <w:rPr>
          <w:rFonts w:cstheme="minorHAnsi"/>
        </w:rPr>
        <w:t>g f</w:t>
      </w:r>
      <w:r w:rsidRPr="0011170A">
        <w:rPr>
          <w:rFonts w:cstheme="minorHAnsi"/>
        </w:rPr>
        <w:t xml:space="preserve">or the salvation of our race. As he who is </w:t>
      </w:r>
      <w:r w:rsidR="008F33A9">
        <w:rPr>
          <w:rFonts w:cstheme="minorHAnsi"/>
        </w:rPr>
        <w:t>without</w:t>
      </w:r>
      <w:r w:rsidRPr="0011170A">
        <w:rPr>
          <w:rFonts w:cstheme="minorHAnsi"/>
        </w:rPr>
        <w:t xml:space="preserve"> sin wa</w:t>
      </w:r>
      <w:r w:rsidR="005A1B40" w:rsidRPr="0011170A">
        <w:rPr>
          <w:rFonts w:cstheme="minorHAnsi"/>
        </w:rPr>
        <w:t>s a</w:t>
      </w:r>
      <w:r w:rsidRPr="0011170A">
        <w:rPr>
          <w:rFonts w:cstheme="minorHAnsi"/>
        </w:rPr>
        <w:t>bout to suffer for us sinners a voluntary and life-givin</w:t>
      </w:r>
      <w:r w:rsidR="005A1B40" w:rsidRPr="0011170A">
        <w:rPr>
          <w:rFonts w:cstheme="minorHAnsi"/>
        </w:rPr>
        <w:t>g d</w:t>
      </w:r>
      <w:r w:rsidRPr="0011170A">
        <w:rPr>
          <w:rFonts w:cstheme="minorHAnsi"/>
        </w:rPr>
        <w:t>eath by the cross, on the night he was betrayed, or rathe</w:t>
      </w:r>
      <w:r w:rsidR="005A1B40" w:rsidRPr="0011170A">
        <w:rPr>
          <w:rFonts w:cstheme="minorHAnsi"/>
        </w:rPr>
        <w:t>r w</w:t>
      </w:r>
      <w:r w:rsidRPr="0011170A">
        <w:rPr>
          <w:rFonts w:cstheme="minorHAnsi"/>
        </w:rPr>
        <w:t>hen he handed himself over, for the life of the world an</w:t>
      </w:r>
      <w:r w:rsidR="005A1B40" w:rsidRPr="0011170A">
        <w:rPr>
          <w:rFonts w:cstheme="minorHAnsi"/>
        </w:rPr>
        <w:t>d i</w:t>
      </w:r>
      <w:r w:rsidRPr="0011170A">
        <w:rPr>
          <w:rFonts w:cstheme="minorHAnsi"/>
        </w:rPr>
        <w:t>ts salvation, he took bread in his holy, pure, spotless an</w:t>
      </w:r>
      <w:r w:rsidR="005A1B40" w:rsidRPr="0011170A">
        <w:rPr>
          <w:rFonts w:cstheme="minorHAnsi"/>
        </w:rPr>
        <w:t>d i</w:t>
      </w:r>
      <w:r w:rsidRPr="0011170A">
        <w:rPr>
          <w:rFonts w:cstheme="minorHAnsi"/>
        </w:rPr>
        <w:t>mmortal hands, and having raised his eyes to heaven, an</w:t>
      </w:r>
      <w:r w:rsidR="005A1B40" w:rsidRPr="0011170A">
        <w:rPr>
          <w:rFonts w:cstheme="minorHAnsi"/>
        </w:rPr>
        <w:t>d p</w:t>
      </w:r>
      <w:r w:rsidRPr="0011170A">
        <w:rPr>
          <w:rFonts w:cstheme="minorHAnsi"/>
        </w:rPr>
        <w:t>resenting (</w:t>
      </w:r>
      <w:r w:rsidRPr="0011170A">
        <w:rPr>
          <w:rFonts w:cstheme="minorHAnsi"/>
          <w:i/>
          <w:iCs/>
        </w:rPr>
        <w:t>άναδείξας</w:t>
      </w:r>
      <w:r w:rsidRPr="0011170A">
        <w:rPr>
          <w:rFonts w:cstheme="minorHAnsi"/>
        </w:rPr>
        <w:t>) it to you, God and Father, givin</w:t>
      </w:r>
      <w:r w:rsidR="005A1B40" w:rsidRPr="0011170A">
        <w:rPr>
          <w:rFonts w:cstheme="minorHAnsi"/>
        </w:rPr>
        <w:t>g t</w:t>
      </w:r>
      <w:r w:rsidRPr="0011170A">
        <w:rPr>
          <w:rFonts w:cstheme="minorHAnsi"/>
        </w:rPr>
        <w:t>hanks, he blessed it, hallowed it, broke it and gave it t</w:t>
      </w:r>
      <w:r w:rsidR="005A1B40" w:rsidRPr="0011170A">
        <w:rPr>
          <w:rFonts w:cstheme="minorHAnsi"/>
        </w:rPr>
        <w:t>o h</w:t>
      </w:r>
      <w:r w:rsidRPr="0011170A">
        <w:rPr>
          <w:rFonts w:cstheme="minorHAnsi"/>
        </w:rPr>
        <w:t>is holy disciples and apostles, saying: Take, eat, this i</w:t>
      </w:r>
      <w:r w:rsidR="005A1B40" w:rsidRPr="0011170A">
        <w:rPr>
          <w:rFonts w:cstheme="minorHAnsi"/>
        </w:rPr>
        <w:t>s m</w:t>
      </w:r>
      <w:r w:rsidRPr="0011170A">
        <w:rPr>
          <w:rFonts w:cstheme="minorHAnsi"/>
        </w:rPr>
        <w:t>y body, broken for you and given for the remission of sins</w:t>
      </w:r>
      <w:r w:rsidR="005C51A3">
        <w:rPr>
          <w:rFonts w:cstheme="minorHAnsi"/>
        </w:rPr>
        <w:t xml:space="preserve"> </w:t>
      </w:r>
      <w:r w:rsidRPr="0011170A">
        <w:rPr>
          <w:rFonts w:cstheme="minorHAnsi"/>
        </w:rPr>
        <w:t>(</w:t>
      </w:r>
      <w:r w:rsidRPr="0011170A">
        <w:rPr>
          <w:rFonts w:cstheme="minorHAnsi"/>
          <w:i/>
          <w:iCs/>
        </w:rPr>
        <w:t>People</w:t>
      </w:r>
      <w:r w:rsidRPr="0011170A">
        <w:rPr>
          <w:rFonts w:cstheme="minorHAnsi"/>
        </w:rPr>
        <w:t>: Amen). Likewise, after having supped, taking th</w:t>
      </w:r>
      <w:r w:rsidR="005A1B40" w:rsidRPr="0011170A">
        <w:rPr>
          <w:rFonts w:cstheme="minorHAnsi"/>
        </w:rPr>
        <w:t>e c</w:t>
      </w:r>
      <w:r w:rsidRPr="0011170A">
        <w:rPr>
          <w:rFonts w:cstheme="minorHAnsi"/>
        </w:rPr>
        <w:t xml:space="preserve">up, and having mixed into </w:t>
      </w:r>
      <w:proofErr w:type="gramStart"/>
      <w:r w:rsidRPr="0011170A">
        <w:rPr>
          <w:rFonts w:cstheme="minorHAnsi"/>
        </w:rPr>
        <w:t>it</w:t>
      </w:r>
      <w:proofErr w:type="gramEnd"/>
      <w:r w:rsidRPr="0011170A">
        <w:rPr>
          <w:rFonts w:cstheme="minorHAnsi"/>
        </w:rPr>
        <w:t xml:space="preserve"> wine and water, raising hi</w:t>
      </w:r>
      <w:r w:rsidR="005A1B40" w:rsidRPr="0011170A">
        <w:rPr>
          <w:rFonts w:cstheme="minorHAnsi"/>
        </w:rPr>
        <w:t>s e</w:t>
      </w:r>
      <w:r w:rsidRPr="0011170A">
        <w:rPr>
          <w:rFonts w:cstheme="minorHAnsi"/>
        </w:rPr>
        <w:t>yes to heaven, he presented it to you, God and Father, giving</w:t>
      </w:r>
      <w:r w:rsidR="005C51A3">
        <w:rPr>
          <w:rFonts w:cstheme="minorHAnsi"/>
        </w:rPr>
        <w:t xml:space="preserve"> </w:t>
      </w:r>
      <w:r w:rsidR="005A1B40" w:rsidRPr="0011170A">
        <w:rPr>
          <w:rFonts w:cstheme="minorHAnsi"/>
        </w:rPr>
        <w:t>t</w:t>
      </w:r>
      <w:r w:rsidRPr="0011170A">
        <w:rPr>
          <w:rFonts w:cstheme="minorHAnsi"/>
        </w:rPr>
        <w:t>hanks, blessed it, hallowed it, filled it with the Holy Spiri</w:t>
      </w:r>
      <w:r w:rsidR="005A1B40" w:rsidRPr="0011170A">
        <w:rPr>
          <w:rFonts w:cstheme="minorHAnsi"/>
        </w:rPr>
        <w:t>t a</w:t>
      </w:r>
      <w:r w:rsidRPr="0011170A">
        <w:rPr>
          <w:rFonts w:cstheme="minorHAnsi"/>
        </w:rPr>
        <w:t>nd gave it to his holy and blessed disciples and apostle</w:t>
      </w:r>
      <w:r w:rsidR="00A23162" w:rsidRPr="0011170A">
        <w:rPr>
          <w:rFonts w:cstheme="minorHAnsi"/>
        </w:rPr>
        <w:t>s, s</w:t>
      </w:r>
      <w:r w:rsidRPr="0011170A">
        <w:rPr>
          <w:rFonts w:cstheme="minorHAnsi"/>
        </w:rPr>
        <w:t>aying: Drink of this all of you, this is the blood of the ne</w:t>
      </w:r>
      <w:r w:rsidR="005A1B40" w:rsidRPr="0011170A">
        <w:rPr>
          <w:rFonts w:cstheme="minorHAnsi"/>
        </w:rPr>
        <w:t>w c</w:t>
      </w:r>
      <w:r w:rsidRPr="0011170A">
        <w:rPr>
          <w:rFonts w:cstheme="minorHAnsi"/>
        </w:rPr>
        <w:t>ovenant, shed for you and for many, and given for the remissio</w:t>
      </w:r>
      <w:r w:rsidR="005A1B40" w:rsidRPr="0011170A">
        <w:rPr>
          <w:rFonts w:cstheme="minorHAnsi"/>
        </w:rPr>
        <w:t>n o</w:t>
      </w:r>
      <w:r w:rsidRPr="0011170A">
        <w:rPr>
          <w:rFonts w:cstheme="minorHAnsi"/>
        </w:rPr>
        <w:t xml:space="preserve">f sins. Do this as a memorial of </w:t>
      </w:r>
      <w:r w:rsidR="00C56281">
        <w:rPr>
          <w:rFonts w:cstheme="minorHAnsi"/>
        </w:rPr>
        <w:t>Me</w:t>
      </w:r>
      <w:r w:rsidRPr="0011170A">
        <w:rPr>
          <w:rFonts w:cstheme="minorHAnsi"/>
        </w:rPr>
        <w:t>: as often as yo</w:t>
      </w:r>
      <w:r w:rsidR="005A1B40" w:rsidRPr="0011170A">
        <w:rPr>
          <w:rFonts w:cstheme="minorHAnsi"/>
        </w:rPr>
        <w:t>u e</w:t>
      </w:r>
      <w:r w:rsidRPr="0011170A">
        <w:rPr>
          <w:rFonts w:cstheme="minorHAnsi"/>
        </w:rPr>
        <w:t>at this bread and drink this cup, you announce the deat</w:t>
      </w:r>
      <w:r w:rsidR="005A1B40" w:rsidRPr="0011170A">
        <w:rPr>
          <w:rFonts w:cstheme="minorHAnsi"/>
        </w:rPr>
        <w:t>h o</w:t>
      </w:r>
      <w:r w:rsidRPr="0011170A">
        <w:rPr>
          <w:rFonts w:cstheme="minorHAnsi"/>
        </w:rPr>
        <w:t>f the Son of man and you proclaim his resurrection unti</w:t>
      </w:r>
      <w:r w:rsidR="005A1B40" w:rsidRPr="0011170A">
        <w:rPr>
          <w:rFonts w:cstheme="minorHAnsi"/>
        </w:rPr>
        <w:t>l h</w:t>
      </w:r>
      <w:r w:rsidRPr="0011170A">
        <w:rPr>
          <w:rFonts w:cstheme="minorHAnsi"/>
        </w:rPr>
        <w:t xml:space="preserve">e comes </w:t>
      </w:r>
      <w:r w:rsidRPr="0011170A">
        <w:rPr>
          <w:rFonts w:cstheme="minorHAnsi"/>
          <w:i/>
          <w:iCs/>
        </w:rPr>
        <w:t xml:space="preserve">(another </w:t>
      </w:r>
      <w:r w:rsidRPr="0011170A">
        <w:rPr>
          <w:rFonts w:cstheme="minorHAnsi"/>
        </w:rPr>
        <w:t xml:space="preserve">Amen </w:t>
      </w:r>
      <w:r w:rsidRPr="0011170A">
        <w:rPr>
          <w:rFonts w:cstheme="minorHAnsi"/>
          <w:i/>
          <w:iCs/>
        </w:rPr>
        <w:t>of the people follows).</w:t>
      </w:r>
      <w:r w:rsidR="005C51A3">
        <w:rPr>
          <w:rStyle w:val="FootnoteReference"/>
          <w:rFonts w:cstheme="minorHAnsi"/>
          <w:i/>
          <w:iCs/>
        </w:rPr>
        <w:footnoteReference w:id="435"/>
      </w:r>
    </w:p>
    <w:p w14:paraId="1A4CC41A" w14:textId="77777777" w:rsidR="005C51A3" w:rsidRDefault="005C51A3" w:rsidP="0011170A">
      <w:pPr>
        <w:autoSpaceDE w:val="0"/>
        <w:autoSpaceDN w:val="0"/>
        <w:adjustRightInd w:val="0"/>
        <w:spacing w:after="0" w:line="240" w:lineRule="auto"/>
        <w:jc w:val="both"/>
        <w:rPr>
          <w:rFonts w:cstheme="minorHAnsi"/>
        </w:rPr>
      </w:pPr>
    </w:p>
    <w:p w14:paraId="3F553F36" w14:textId="0A2E4A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initial reference to the divine holiness passes to the merc</w:t>
      </w:r>
      <w:r w:rsidR="005A1B40" w:rsidRPr="0011170A">
        <w:rPr>
          <w:rFonts w:cstheme="minorHAnsi"/>
        </w:rPr>
        <w:t>y w</w:t>
      </w:r>
      <w:r w:rsidRPr="0011170A">
        <w:rPr>
          <w:rFonts w:cstheme="minorHAnsi"/>
        </w:rPr>
        <w:t>hereby God, having created man in his image and brought hi</w:t>
      </w:r>
      <w:r w:rsidR="005A1B40" w:rsidRPr="0011170A">
        <w:rPr>
          <w:rFonts w:cstheme="minorHAnsi"/>
        </w:rPr>
        <w:t>m i</w:t>
      </w:r>
      <w:r w:rsidRPr="0011170A">
        <w:rPr>
          <w:rFonts w:cstheme="minorHAnsi"/>
        </w:rPr>
        <w:t>nto paradise, did not desert him after his fall, but like a compassionate</w:t>
      </w:r>
      <w:r w:rsidR="005C51A3">
        <w:rPr>
          <w:rFonts w:cstheme="minorHAnsi"/>
        </w:rPr>
        <w:t xml:space="preserve"> </w:t>
      </w:r>
      <w:r w:rsidRPr="0011170A">
        <w:rPr>
          <w:rFonts w:cstheme="minorHAnsi"/>
        </w:rPr>
        <w:t>Father, called him by the law, taught him through th</w:t>
      </w:r>
      <w:r w:rsidR="005A1B40" w:rsidRPr="0011170A">
        <w:rPr>
          <w:rFonts w:cstheme="minorHAnsi"/>
        </w:rPr>
        <w:t>e p</w:t>
      </w:r>
      <w:r w:rsidRPr="0011170A">
        <w:rPr>
          <w:rFonts w:cstheme="minorHAnsi"/>
        </w:rPr>
        <w:t>rophets, and finally sent his own Only-Begotten Son to restor</w:t>
      </w:r>
      <w:r w:rsidR="005A1B40" w:rsidRPr="0011170A">
        <w:rPr>
          <w:rFonts w:cstheme="minorHAnsi"/>
        </w:rPr>
        <w:t>e a</w:t>
      </w:r>
      <w:r w:rsidRPr="0011170A">
        <w:rPr>
          <w:rFonts w:cstheme="minorHAnsi"/>
        </w:rPr>
        <w:t>nd revivify this lost image. The narrative of the redemptiv</w:t>
      </w:r>
      <w:r w:rsidR="005A1B40" w:rsidRPr="0011170A">
        <w:rPr>
          <w:rFonts w:cstheme="minorHAnsi"/>
        </w:rPr>
        <w:t>e d</w:t>
      </w:r>
      <w:r w:rsidRPr="0011170A">
        <w:rPr>
          <w:rFonts w:cstheme="minorHAnsi"/>
        </w:rPr>
        <w:t>ispensation is given in one sole mold. To do this the narrative o</w:t>
      </w:r>
      <w:r w:rsidR="005A1B40" w:rsidRPr="0011170A">
        <w:rPr>
          <w:rFonts w:cstheme="minorHAnsi"/>
        </w:rPr>
        <w:t>f t</w:t>
      </w:r>
      <w:r w:rsidRPr="0011170A">
        <w:rPr>
          <w:rFonts w:cstheme="minorHAnsi"/>
        </w:rPr>
        <w:t>he eucharist</w:t>
      </w:r>
      <w:r w:rsidR="005C51A3">
        <w:rPr>
          <w:rFonts w:cstheme="minorHAnsi"/>
        </w:rPr>
        <w:t>ic</w:t>
      </w:r>
      <w:r w:rsidRPr="0011170A">
        <w:rPr>
          <w:rFonts w:cstheme="minorHAnsi"/>
        </w:rPr>
        <w:t xml:space="preserve"> institution was detached from the anamnesis, i</w:t>
      </w:r>
      <w:r w:rsidR="005A1B40" w:rsidRPr="0011170A">
        <w:rPr>
          <w:rFonts w:cstheme="minorHAnsi"/>
        </w:rPr>
        <w:t>n w</w:t>
      </w:r>
      <w:r w:rsidRPr="0011170A">
        <w:rPr>
          <w:rFonts w:cstheme="minorHAnsi"/>
        </w:rPr>
        <w:t>hich it must originally have been incorporated, and inserte</w:t>
      </w:r>
      <w:r w:rsidR="005A1B40" w:rsidRPr="0011170A">
        <w:rPr>
          <w:rFonts w:cstheme="minorHAnsi"/>
        </w:rPr>
        <w:t>d i</w:t>
      </w:r>
      <w:r w:rsidRPr="0011170A">
        <w:rPr>
          <w:rFonts w:cstheme="minorHAnsi"/>
        </w:rPr>
        <w:t>n its place in the evocation of the Passion. The anamnesis thu</w:t>
      </w:r>
      <w:r w:rsidR="005A1B40" w:rsidRPr="0011170A">
        <w:rPr>
          <w:rFonts w:cstheme="minorHAnsi"/>
        </w:rPr>
        <w:t>s s</w:t>
      </w:r>
      <w:r w:rsidRPr="0011170A">
        <w:rPr>
          <w:rFonts w:cstheme="minorHAnsi"/>
        </w:rPr>
        <w:t xml:space="preserve">imply became the conclusion of the relating of the </w:t>
      </w:r>
      <w:r w:rsidRPr="0011170A">
        <w:rPr>
          <w:rFonts w:cstheme="minorHAnsi"/>
          <w:i/>
          <w:iCs/>
        </w:rPr>
        <w:t>mirabilia</w:t>
      </w:r>
      <w:r w:rsidR="005C51A3">
        <w:rPr>
          <w:rFonts w:cstheme="minorHAnsi"/>
        </w:rPr>
        <w:t xml:space="preserve"> </w:t>
      </w:r>
      <w:r w:rsidRPr="0011170A">
        <w:rPr>
          <w:rFonts w:cstheme="minorHAnsi"/>
          <w:i/>
          <w:iCs/>
        </w:rPr>
        <w:t xml:space="preserve">Dei. </w:t>
      </w:r>
      <w:r w:rsidRPr="0011170A">
        <w:rPr>
          <w:rFonts w:cstheme="minorHAnsi"/>
        </w:rPr>
        <w:t>Note in this passage the twofold insistence upon the voluntar</w:t>
      </w:r>
      <w:r w:rsidR="005A1B40" w:rsidRPr="0011170A">
        <w:rPr>
          <w:rFonts w:cstheme="minorHAnsi"/>
        </w:rPr>
        <w:t>y c</w:t>
      </w:r>
      <w:r w:rsidRPr="0011170A">
        <w:rPr>
          <w:rFonts w:cstheme="minorHAnsi"/>
        </w:rPr>
        <w:t>haracter of the passion and the immortality of the one wh</w:t>
      </w:r>
      <w:r w:rsidR="005A1B40" w:rsidRPr="0011170A">
        <w:rPr>
          <w:rFonts w:cstheme="minorHAnsi"/>
        </w:rPr>
        <w:t>o h</w:t>
      </w:r>
      <w:r w:rsidRPr="0011170A">
        <w:rPr>
          <w:rFonts w:cstheme="minorHAnsi"/>
        </w:rPr>
        <w:t>ands himself over to death (even his hands, in this text, are calle</w:t>
      </w:r>
      <w:r w:rsidR="005A1B40" w:rsidRPr="0011170A">
        <w:rPr>
          <w:rFonts w:cstheme="minorHAnsi"/>
        </w:rPr>
        <w:t>d i</w:t>
      </w:r>
      <w:r w:rsidRPr="0011170A">
        <w:rPr>
          <w:rFonts w:cstheme="minorHAnsi"/>
        </w:rPr>
        <w:t xml:space="preserve">mmortal). Let us also notice that if the Pauline </w:t>
      </w:r>
      <w:r w:rsidRPr="0011170A">
        <w:rPr>
          <w:rFonts w:cstheme="minorHAnsi"/>
        </w:rPr>
        <w:lastRenderedPageBreak/>
        <w:t>conclusio</w:t>
      </w:r>
      <w:r w:rsidR="005A1B40" w:rsidRPr="0011170A">
        <w:rPr>
          <w:rFonts w:cstheme="minorHAnsi"/>
        </w:rPr>
        <w:t>n o</w:t>
      </w:r>
      <w:r w:rsidRPr="0011170A">
        <w:rPr>
          <w:rFonts w:cstheme="minorHAnsi"/>
        </w:rPr>
        <w:t>f the Last Supper narrative is connected with the narrative itsel</w:t>
      </w:r>
      <w:r w:rsidR="00A23162" w:rsidRPr="0011170A">
        <w:rPr>
          <w:rFonts w:cstheme="minorHAnsi"/>
        </w:rPr>
        <w:t>f, i</w:t>
      </w:r>
      <w:r w:rsidRPr="0011170A">
        <w:rPr>
          <w:rFonts w:cstheme="minorHAnsi"/>
        </w:rPr>
        <w:t>t is nonetheless left in the third person.</w:t>
      </w:r>
    </w:p>
    <w:p w14:paraId="2797C64C" w14:textId="77777777" w:rsidR="005C51A3" w:rsidRDefault="005C51A3" w:rsidP="0011170A">
      <w:pPr>
        <w:autoSpaceDE w:val="0"/>
        <w:autoSpaceDN w:val="0"/>
        <w:adjustRightInd w:val="0"/>
        <w:spacing w:after="0" w:line="240" w:lineRule="auto"/>
        <w:jc w:val="both"/>
        <w:rPr>
          <w:rFonts w:cstheme="minorHAnsi"/>
        </w:rPr>
      </w:pPr>
    </w:p>
    <w:p w14:paraId="59DFAEAE" w14:textId="1488B1F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deacons reply to the anamnesis with the words: “We d</w:t>
      </w:r>
      <w:r w:rsidR="005A1B40" w:rsidRPr="0011170A">
        <w:rPr>
          <w:rFonts w:cstheme="minorHAnsi"/>
        </w:rPr>
        <w:t>o b</w:t>
      </w:r>
      <w:r w:rsidRPr="0011170A">
        <w:rPr>
          <w:rFonts w:cstheme="minorHAnsi"/>
        </w:rPr>
        <w:t xml:space="preserve">elieve and we do proclaim,” and all the people (as in the </w:t>
      </w:r>
      <w:r w:rsidR="00BA6BF1">
        <w:rPr>
          <w:rFonts w:cstheme="minorHAnsi"/>
        </w:rPr>
        <w:t>Eucharist</w:t>
      </w:r>
      <w:r w:rsidR="005A1B40" w:rsidRPr="0011170A">
        <w:rPr>
          <w:rFonts w:cstheme="minorHAnsi"/>
        </w:rPr>
        <w:t xml:space="preserve"> o</w:t>
      </w:r>
      <w:r w:rsidRPr="0011170A">
        <w:rPr>
          <w:rFonts w:cstheme="minorHAnsi"/>
        </w:rPr>
        <w:t>f Serapion) join in and say with the priest:</w:t>
      </w:r>
    </w:p>
    <w:p w14:paraId="419E9669" w14:textId="77777777" w:rsidR="005C51A3" w:rsidRDefault="005C51A3" w:rsidP="0011170A">
      <w:pPr>
        <w:autoSpaceDE w:val="0"/>
        <w:autoSpaceDN w:val="0"/>
        <w:adjustRightInd w:val="0"/>
        <w:spacing w:after="0" w:line="240" w:lineRule="auto"/>
        <w:jc w:val="both"/>
        <w:rPr>
          <w:rFonts w:cstheme="minorHAnsi"/>
        </w:rPr>
      </w:pPr>
    </w:p>
    <w:p w14:paraId="753D2080" w14:textId="6615E1D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announce </w:t>
      </w:r>
      <w:r w:rsidR="001D3F6F">
        <w:rPr>
          <w:rFonts w:cstheme="minorHAnsi"/>
        </w:rPr>
        <w:t>Your</w:t>
      </w:r>
      <w:r w:rsidRPr="0011170A">
        <w:rPr>
          <w:rFonts w:cstheme="minorHAnsi"/>
        </w:rPr>
        <w:t xml:space="preserve"> death, Lord, and we proclaim </w:t>
      </w:r>
      <w:r w:rsidR="001D3F6F">
        <w:rPr>
          <w:rFonts w:cstheme="minorHAnsi"/>
        </w:rPr>
        <w:t>Your</w:t>
      </w:r>
      <w:r w:rsidRPr="0011170A">
        <w:rPr>
          <w:rFonts w:cstheme="minorHAnsi"/>
        </w:rPr>
        <w:t xml:space="preserve"> resurrection...</w:t>
      </w:r>
    </w:p>
    <w:p w14:paraId="342B9C4B" w14:textId="77777777" w:rsidR="005C51A3" w:rsidRDefault="005C51A3" w:rsidP="0011170A">
      <w:pPr>
        <w:autoSpaceDE w:val="0"/>
        <w:autoSpaceDN w:val="0"/>
        <w:adjustRightInd w:val="0"/>
        <w:spacing w:after="0" w:line="240" w:lineRule="auto"/>
        <w:jc w:val="both"/>
        <w:rPr>
          <w:rFonts w:cstheme="minorHAnsi"/>
        </w:rPr>
      </w:pPr>
    </w:p>
    <w:p w14:paraId="4514BFCB" w14:textId="7BFD016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the priest continues alone:</w:t>
      </w:r>
    </w:p>
    <w:p w14:paraId="10878CFB" w14:textId="77777777" w:rsidR="005C51A3" w:rsidRDefault="005C51A3" w:rsidP="0011170A">
      <w:pPr>
        <w:autoSpaceDE w:val="0"/>
        <w:autoSpaceDN w:val="0"/>
        <w:adjustRightInd w:val="0"/>
        <w:spacing w:after="0" w:line="240" w:lineRule="auto"/>
        <w:jc w:val="both"/>
        <w:rPr>
          <w:rFonts w:cstheme="minorHAnsi"/>
        </w:rPr>
      </w:pPr>
    </w:p>
    <w:p w14:paraId="2E6395BA" w14:textId="3A29647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we, sinners, being mindful of his life-giving suffering</w:t>
      </w:r>
      <w:r w:rsidR="00A23162" w:rsidRPr="0011170A">
        <w:rPr>
          <w:rFonts w:cstheme="minorHAnsi"/>
        </w:rPr>
        <w:t>s, h</w:t>
      </w:r>
      <w:r w:rsidRPr="0011170A">
        <w:rPr>
          <w:rFonts w:cstheme="minorHAnsi"/>
        </w:rPr>
        <w:t>is saving cross, and his death, and his burial, and his risin</w:t>
      </w:r>
      <w:r w:rsidR="005A1B40" w:rsidRPr="0011170A">
        <w:rPr>
          <w:rFonts w:cstheme="minorHAnsi"/>
        </w:rPr>
        <w:t>g f</w:t>
      </w:r>
      <w:r w:rsidRPr="0011170A">
        <w:rPr>
          <w:rFonts w:cstheme="minorHAnsi"/>
        </w:rPr>
        <w:t>rom the dead on the third day and his return (</w:t>
      </w:r>
      <w:r w:rsidRPr="0011170A">
        <w:rPr>
          <w:rFonts w:cstheme="minorHAnsi"/>
          <w:i/>
          <w:iCs/>
        </w:rPr>
        <w:t>άνοδον</w:t>
      </w:r>
      <w:r w:rsidRPr="0011170A">
        <w:rPr>
          <w:rFonts w:cstheme="minorHAnsi"/>
        </w:rPr>
        <w:t>) t</w:t>
      </w:r>
      <w:r w:rsidR="005A1B40" w:rsidRPr="0011170A">
        <w:rPr>
          <w:rFonts w:cstheme="minorHAnsi"/>
        </w:rPr>
        <w:t>o h</w:t>
      </w:r>
      <w:r w:rsidRPr="0011170A">
        <w:rPr>
          <w:rFonts w:cstheme="minorHAnsi"/>
        </w:rPr>
        <w:t xml:space="preserve">eaven and his sitting at </w:t>
      </w:r>
      <w:r w:rsidR="001D3F6F">
        <w:rPr>
          <w:rFonts w:cstheme="minorHAnsi"/>
        </w:rPr>
        <w:t>Your</w:t>
      </w:r>
      <w:r w:rsidRPr="0011170A">
        <w:rPr>
          <w:rFonts w:cstheme="minorHAnsi"/>
        </w:rPr>
        <w:t xml:space="preserve"> right hand, God and Fathe</w:t>
      </w:r>
      <w:r w:rsidR="00A23162" w:rsidRPr="0011170A">
        <w:rPr>
          <w:rFonts w:cstheme="minorHAnsi"/>
        </w:rPr>
        <w:t>r, a</w:t>
      </w:r>
      <w:r w:rsidRPr="0011170A">
        <w:rPr>
          <w:rFonts w:cstheme="minorHAnsi"/>
        </w:rPr>
        <w:t xml:space="preserve">nd his second glorious and awesome </w:t>
      </w:r>
      <w:r w:rsidR="001329B4">
        <w:rPr>
          <w:rFonts w:cstheme="minorHAnsi"/>
        </w:rPr>
        <w:t>Parousia</w:t>
      </w:r>
      <w:r w:rsidRPr="0011170A">
        <w:rPr>
          <w:rFonts w:cstheme="minorHAnsi"/>
        </w:rPr>
        <w:t xml:space="preserve"> when he will</w:t>
      </w:r>
      <w:r w:rsidR="005C51A3">
        <w:rPr>
          <w:rFonts w:cstheme="minorHAnsi"/>
        </w:rPr>
        <w:t xml:space="preserve"> </w:t>
      </w:r>
      <w:r w:rsidRPr="0011170A">
        <w:rPr>
          <w:rFonts w:cstheme="minorHAnsi"/>
        </w:rPr>
        <w:t>come in glory to judge the living and the dead, when he wil</w:t>
      </w:r>
      <w:r w:rsidR="005A1B40" w:rsidRPr="0011170A">
        <w:rPr>
          <w:rFonts w:cstheme="minorHAnsi"/>
        </w:rPr>
        <w:t>l r</w:t>
      </w:r>
      <w:r w:rsidRPr="0011170A">
        <w:rPr>
          <w:rFonts w:cstheme="minorHAnsi"/>
        </w:rPr>
        <w:t>ender to each according to his works,—spare us, Lor</w:t>
      </w:r>
      <w:r w:rsidR="005A1B40" w:rsidRPr="0011170A">
        <w:rPr>
          <w:rFonts w:cstheme="minorHAnsi"/>
        </w:rPr>
        <w:t>d o</w:t>
      </w:r>
      <w:r w:rsidRPr="0011170A">
        <w:rPr>
          <w:rFonts w:cstheme="minorHAnsi"/>
        </w:rPr>
        <w:t xml:space="preserve">ur God!—or rather we offer in accordance with </w:t>
      </w:r>
      <w:r w:rsidR="001D3F6F">
        <w:rPr>
          <w:rFonts w:cstheme="minorHAnsi"/>
        </w:rPr>
        <w:t>Your</w:t>
      </w:r>
      <w:r w:rsidRPr="0011170A">
        <w:rPr>
          <w:rFonts w:cstheme="minorHAnsi"/>
        </w:rPr>
        <w:t xml:space="preserve"> mercy</w:t>
      </w:r>
      <w:r w:rsidR="005C51A3">
        <w:rPr>
          <w:rFonts w:cstheme="minorHAnsi"/>
        </w:rPr>
        <w:t xml:space="preserve"> </w:t>
      </w:r>
      <w:r w:rsidR="005C51A3">
        <w:rPr>
          <w:rFonts w:cstheme="minorHAnsi"/>
          <w:i/>
          <w:iCs/>
        </w:rPr>
        <w:t>(</w:t>
      </w:r>
      <w:r w:rsidRPr="0011170A">
        <w:rPr>
          <w:rFonts w:cstheme="minorHAnsi"/>
          <w:i/>
          <w:iCs/>
        </w:rPr>
        <w:t xml:space="preserve">ενσπλαγχνίαν), </w:t>
      </w:r>
      <w:r w:rsidRPr="0011170A">
        <w:rPr>
          <w:rFonts w:cstheme="minorHAnsi"/>
        </w:rPr>
        <w:t>to you, Master, this awesome and unblood</w:t>
      </w:r>
      <w:r w:rsidR="005A1B40" w:rsidRPr="0011170A">
        <w:rPr>
          <w:rFonts w:cstheme="minorHAnsi"/>
        </w:rPr>
        <w:t>y s</w:t>
      </w:r>
      <w:r w:rsidRPr="0011170A">
        <w:rPr>
          <w:rFonts w:cstheme="minorHAnsi"/>
        </w:rPr>
        <w:t>acrifice, beseeching you not to deal with us in accordanc</w:t>
      </w:r>
      <w:r w:rsidR="005A1B40" w:rsidRPr="0011170A">
        <w:rPr>
          <w:rFonts w:cstheme="minorHAnsi"/>
        </w:rPr>
        <w:t>e w</w:t>
      </w:r>
      <w:r w:rsidRPr="0011170A">
        <w:rPr>
          <w:rFonts w:cstheme="minorHAnsi"/>
        </w:rPr>
        <w:t>ith our sins and not to render to us according to our iniquitie</w:t>
      </w:r>
      <w:r w:rsidR="00A23162" w:rsidRPr="0011170A">
        <w:rPr>
          <w:rFonts w:cstheme="minorHAnsi"/>
        </w:rPr>
        <w:t>s, b</w:t>
      </w:r>
      <w:r w:rsidRPr="0011170A">
        <w:rPr>
          <w:rFonts w:cstheme="minorHAnsi"/>
        </w:rPr>
        <w:t xml:space="preserve">ut according to </w:t>
      </w:r>
      <w:r w:rsidR="001D3F6F">
        <w:rPr>
          <w:rFonts w:cstheme="minorHAnsi"/>
        </w:rPr>
        <w:t>Your</w:t>
      </w:r>
      <w:r w:rsidRPr="0011170A">
        <w:rPr>
          <w:rFonts w:cstheme="minorHAnsi"/>
        </w:rPr>
        <w:t xml:space="preserve"> mildness </w:t>
      </w:r>
      <w:r w:rsidRPr="0011170A">
        <w:rPr>
          <w:rFonts w:cstheme="minorHAnsi"/>
          <w:i/>
          <w:iCs/>
        </w:rPr>
        <w:t xml:space="preserve">{επιείκειαν) </w:t>
      </w:r>
      <w:r w:rsidRPr="0011170A">
        <w:rPr>
          <w:rFonts w:cstheme="minorHAnsi"/>
        </w:rPr>
        <w:t>an</w:t>
      </w:r>
      <w:r w:rsidR="005A1B40" w:rsidRPr="0011170A">
        <w:rPr>
          <w:rFonts w:cstheme="minorHAnsi"/>
        </w:rPr>
        <w:t xml:space="preserve">d </w:t>
      </w:r>
      <w:r w:rsidR="001D3F6F">
        <w:rPr>
          <w:rFonts w:cstheme="minorHAnsi"/>
        </w:rPr>
        <w:t>Your</w:t>
      </w:r>
      <w:r w:rsidRPr="0011170A">
        <w:rPr>
          <w:rFonts w:cstheme="minorHAnsi"/>
        </w:rPr>
        <w:t xml:space="preserve"> unutterable love for men, abrogating and blotting ou</w:t>
      </w:r>
      <w:r w:rsidR="005A1B40" w:rsidRPr="0011170A">
        <w:rPr>
          <w:rFonts w:cstheme="minorHAnsi"/>
        </w:rPr>
        <w:t>t t</w:t>
      </w:r>
      <w:r w:rsidRPr="0011170A">
        <w:rPr>
          <w:rFonts w:cstheme="minorHAnsi"/>
        </w:rPr>
        <w:t>he document that accuses us, to grant to our entreatie</w:t>
      </w:r>
      <w:r w:rsidR="005A1B40" w:rsidRPr="0011170A">
        <w:rPr>
          <w:rFonts w:cstheme="minorHAnsi"/>
        </w:rPr>
        <w:t xml:space="preserve">s </w:t>
      </w:r>
      <w:r w:rsidR="001D3F6F">
        <w:rPr>
          <w:rFonts w:cstheme="minorHAnsi"/>
        </w:rPr>
        <w:t>Your</w:t>
      </w:r>
      <w:r w:rsidRPr="0011170A">
        <w:rPr>
          <w:rFonts w:cstheme="minorHAnsi"/>
        </w:rPr>
        <w:t xml:space="preserve"> heavenly and eternal gifts which eye has not seen no</w:t>
      </w:r>
      <w:r w:rsidR="005A1B40" w:rsidRPr="0011170A">
        <w:rPr>
          <w:rFonts w:cstheme="minorHAnsi"/>
        </w:rPr>
        <w:t>r e</w:t>
      </w:r>
      <w:r w:rsidRPr="0011170A">
        <w:rPr>
          <w:rFonts w:cstheme="minorHAnsi"/>
        </w:rPr>
        <w:t>ar heard and which have not entered into the heart of men,</w:t>
      </w:r>
    </w:p>
    <w:p w14:paraId="3786E02D" w14:textId="01A306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(gifts) which you have prepared, 0 God, for those who lov</w:t>
      </w:r>
      <w:r w:rsidR="005A1B40" w:rsidRPr="0011170A">
        <w:rPr>
          <w:rFonts w:cstheme="minorHAnsi"/>
        </w:rPr>
        <w:t>e y</w:t>
      </w:r>
      <w:r w:rsidRPr="0011170A">
        <w:rPr>
          <w:rFonts w:cstheme="minorHAnsi"/>
        </w:rPr>
        <w:t xml:space="preserve">ou: do not reject </w:t>
      </w:r>
      <w:r w:rsidR="001D3F6F">
        <w:rPr>
          <w:rFonts w:cstheme="minorHAnsi"/>
        </w:rPr>
        <w:t>Your</w:t>
      </w:r>
      <w:r w:rsidRPr="0011170A">
        <w:rPr>
          <w:rFonts w:cstheme="minorHAnsi"/>
        </w:rPr>
        <w:t xml:space="preserve"> people on account of me and my sins,</w:t>
      </w:r>
      <w:r w:rsidR="000F33A0">
        <w:rPr>
          <w:rFonts w:cstheme="minorHAnsi"/>
        </w:rPr>
        <w:t xml:space="preserve"> </w:t>
      </w:r>
      <w:r w:rsidRPr="0011170A">
        <w:rPr>
          <w:rFonts w:cstheme="minorHAnsi"/>
        </w:rPr>
        <w:t xml:space="preserve">Lord, friend to men, for </w:t>
      </w:r>
      <w:r w:rsidR="001D3F6F">
        <w:rPr>
          <w:rFonts w:cstheme="minorHAnsi"/>
        </w:rPr>
        <w:t>Your</w:t>
      </w:r>
      <w:r w:rsidRPr="0011170A">
        <w:rPr>
          <w:rFonts w:cstheme="minorHAnsi"/>
        </w:rPr>
        <w:t xml:space="preserve"> people and </w:t>
      </w:r>
      <w:r w:rsidR="001D3F6F">
        <w:rPr>
          <w:rFonts w:cstheme="minorHAnsi"/>
        </w:rPr>
        <w:t>Your</w:t>
      </w:r>
      <w:r w:rsidRPr="0011170A">
        <w:rPr>
          <w:rFonts w:cstheme="minorHAnsi"/>
        </w:rPr>
        <w:t xml:space="preserve"> Church beseec</w:t>
      </w:r>
      <w:r w:rsidR="005A1B40" w:rsidRPr="0011170A">
        <w:rPr>
          <w:rFonts w:cstheme="minorHAnsi"/>
        </w:rPr>
        <w:t>h y</w:t>
      </w:r>
      <w:r w:rsidRPr="0011170A">
        <w:rPr>
          <w:rFonts w:cstheme="minorHAnsi"/>
        </w:rPr>
        <w:t xml:space="preserve">ou </w:t>
      </w:r>
      <w:r w:rsidRPr="0011170A">
        <w:rPr>
          <w:rFonts w:cstheme="minorHAnsi"/>
          <w:i/>
          <w:iCs/>
        </w:rPr>
        <w:t xml:space="preserve">{the people: </w:t>
      </w:r>
      <w:r w:rsidRPr="0011170A">
        <w:rPr>
          <w:rFonts w:cstheme="minorHAnsi"/>
        </w:rPr>
        <w:t>Have mercy upon us. Lord, God the</w:t>
      </w:r>
      <w:r w:rsidR="000F33A0">
        <w:rPr>
          <w:rFonts w:cstheme="minorHAnsi"/>
        </w:rPr>
        <w:t xml:space="preserve"> </w:t>
      </w:r>
      <w:r w:rsidRPr="0011170A">
        <w:rPr>
          <w:rFonts w:cstheme="minorHAnsi"/>
        </w:rPr>
        <w:t>Father, the Almighty); have mercy upon us, 0 God, 0 Father,</w:t>
      </w:r>
      <w:r w:rsidR="000F33A0">
        <w:rPr>
          <w:rFonts w:cstheme="minorHAnsi"/>
        </w:rPr>
        <w:t xml:space="preserve"> </w:t>
      </w:r>
      <w:r w:rsidRPr="0011170A">
        <w:rPr>
          <w:rFonts w:cstheme="minorHAnsi"/>
        </w:rPr>
        <w:t>0 Almighty, have mercy upon us, God our Savior, hav</w:t>
      </w:r>
      <w:r w:rsidR="005A1B40" w:rsidRPr="0011170A">
        <w:rPr>
          <w:rFonts w:cstheme="minorHAnsi"/>
        </w:rPr>
        <w:t>e m</w:t>
      </w:r>
      <w:r w:rsidRPr="0011170A">
        <w:rPr>
          <w:rFonts w:cstheme="minorHAnsi"/>
        </w:rPr>
        <w:t xml:space="preserve">ercy upon us according to </w:t>
      </w:r>
      <w:r w:rsidR="001D3F6F">
        <w:rPr>
          <w:rFonts w:cstheme="minorHAnsi"/>
        </w:rPr>
        <w:t>Your</w:t>
      </w:r>
      <w:r w:rsidRPr="0011170A">
        <w:rPr>
          <w:rFonts w:cstheme="minorHAnsi"/>
        </w:rPr>
        <w:t xml:space="preserve"> great mercy, and sen</w:t>
      </w:r>
      <w:r w:rsidR="005A1B40" w:rsidRPr="0011170A">
        <w:rPr>
          <w:rFonts w:cstheme="minorHAnsi"/>
        </w:rPr>
        <w:t>d u</w:t>
      </w:r>
      <w:r w:rsidRPr="0011170A">
        <w:rPr>
          <w:rFonts w:cstheme="minorHAnsi"/>
        </w:rPr>
        <w:t xml:space="preserve">pon us and upon these gifts which we present to you, </w:t>
      </w:r>
      <w:r w:rsidR="001D3F6F">
        <w:rPr>
          <w:rFonts w:cstheme="minorHAnsi"/>
        </w:rPr>
        <w:t>Your</w:t>
      </w:r>
      <w:r w:rsidR="005A1B40" w:rsidRPr="0011170A">
        <w:rPr>
          <w:rFonts w:cstheme="minorHAnsi"/>
        </w:rPr>
        <w:t xml:space="preserve"> a</w:t>
      </w:r>
      <w:r w:rsidRPr="0011170A">
        <w:rPr>
          <w:rFonts w:cstheme="minorHAnsi"/>
        </w:rPr>
        <w:t>ll-holy Spirit, the Lord and Giver of Life, who shares th</w:t>
      </w:r>
      <w:r w:rsidR="005A1B40" w:rsidRPr="0011170A">
        <w:rPr>
          <w:rFonts w:cstheme="minorHAnsi"/>
        </w:rPr>
        <w:t>e t</w:t>
      </w:r>
      <w:r w:rsidRPr="0011170A">
        <w:rPr>
          <w:rFonts w:cstheme="minorHAnsi"/>
        </w:rPr>
        <w:t xml:space="preserve">hrone with you, God and Father, and with </w:t>
      </w:r>
      <w:r w:rsidR="001D3F6F">
        <w:rPr>
          <w:rFonts w:cstheme="minorHAnsi"/>
        </w:rPr>
        <w:t>Your</w:t>
      </w:r>
      <w:r w:rsidRPr="0011170A">
        <w:rPr>
          <w:rFonts w:cstheme="minorHAnsi"/>
        </w:rPr>
        <w:t xml:space="preserve"> Only-Begotten</w:t>
      </w:r>
      <w:r w:rsidR="000F33A0">
        <w:rPr>
          <w:rFonts w:cstheme="minorHAnsi"/>
        </w:rPr>
        <w:t xml:space="preserve"> </w:t>
      </w:r>
      <w:r w:rsidRPr="0011170A">
        <w:rPr>
          <w:rFonts w:cstheme="minorHAnsi"/>
        </w:rPr>
        <w:t>Son, and who reigns with you, consubstantial an</w:t>
      </w:r>
      <w:r w:rsidR="005A1B40" w:rsidRPr="0011170A">
        <w:rPr>
          <w:rFonts w:cstheme="minorHAnsi"/>
        </w:rPr>
        <w:t>d c</w:t>
      </w:r>
      <w:r w:rsidRPr="0011170A">
        <w:rPr>
          <w:rFonts w:cstheme="minorHAnsi"/>
        </w:rPr>
        <w:t>oeternal, who spoke through the law and the prophets an</w:t>
      </w:r>
      <w:r w:rsidR="005A1B40" w:rsidRPr="0011170A">
        <w:rPr>
          <w:rFonts w:cstheme="minorHAnsi"/>
        </w:rPr>
        <w:t>d i</w:t>
      </w:r>
      <w:r w:rsidRPr="0011170A">
        <w:rPr>
          <w:rFonts w:cstheme="minorHAnsi"/>
        </w:rPr>
        <w:t>n the new covenant, the one who came down in the form o</w:t>
      </w:r>
      <w:r w:rsidR="005A1B40" w:rsidRPr="0011170A">
        <w:rPr>
          <w:rFonts w:cstheme="minorHAnsi"/>
        </w:rPr>
        <w:t>f a</w:t>
      </w:r>
      <w:r w:rsidRPr="0011170A">
        <w:rPr>
          <w:rFonts w:cstheme="minorHAnsi"/>
        </w:rPr>
        <w:t xml:space="preserve"> dove upon Our Savior Jesus Christ in the River Jorda</w:t>
      </w:r>
      <w:r w:rsidR="00A23162" w:rsidRPr="0011170A">
        <w:rPr>
          <w:rFonts w:cstheme="minorHAnsi"/>
        </w:rPr>
        <w:t>n, a</w:t>
      </w:r>
      <w:r w:rsidRPr="0011170A">
        <w:rPr>
          <w:rFonts w:cstheme="minorHAnsi"/>
        </w:rPr>
        <w:t>nd who remained with him; the one who came down upo</w:t>
      </w:r>
      <w:r w:rsidR="005A1B40" w:rsidRPr="0011170A">
        <w:rPr>
          <w:rFonts w:cstheme="minorHAnsi"/>
        </w:rPr>
        <w:t xml:space="preserve">n </w:t>
      </w:r>
      <w:r w:rsidR="001D3F6F">
        <w:rPr>
          <w:rFonts w:cstheme="minorHAnsi"/>
        </w:rPr>
        <w:t>Your</w:t>
      </w:r>
      <w:r w:rsidRPr="0011170A">
        <w:rPr>
          <w:rFonts w:cstheme="minorHAnsi"/>
        </w:rPr>
        <w:t xml:space="preserve"> holy apostles under the appearance of tongues of fir</w:t>
      </w:r>
      <w:r w:rsidR="00A23162" w:rsidRPr="0011170A">
        <w:rPr>
          <w:rFonts w:cstheme="minorHAnsi"/>
        </w:rPr>
        <w:t>e, i</w:t>
      </w:r>
      <w:r w:rsidRPr="0011170A">
        <w:rPr>
          <w:rFonts w:cstheme="minorHAnsi"/>
        </w:rPr>
        <w:t>n the upper room of the holy and glorious Zion the day o</w:t>
      </w:r>
      <w:r w:rsidR="005A1B40" w:rsidRPr="0011170A">
        <w:rPr>
          <w:rFonts w:cstheme="minorHAnsi"/>
        </w:rPr>
        <w:t>f t</w:t>
      </w:r>
      <w:r w:rsidRPr="0011170A">
        <w:rPr>
          <w:rFonts w:cstheme="minorHAnsi"/>
        </w:rPr>
        <w:t xml:space="preserve">he holy Pentecost; send down </w:t>
      </w:r>
      <w:r w:rsidR="001D3F6F">
        <w:rPr>
          <w:rFonts w:cstheme="minorHAnsi"/>
        </w:rPr>
        <w:t>Your</w:t>
      </w:r>
      <w:r w:rsidRPr="0011170A">
        <w:rPr>
          <w:rFonts w:cstheme="minorHAnsi"/>
        </w:rPr>
        <w:t xml:space="preserve"> all-holy Spirit himself,</w:t>
      </w:r>
      <w:r w:rsidR="000F33A0">
        <w:rPr>
          <w:rFonts w:cstheme="minorHAnsi"/>
        </w:rPr>
        <w:t xml:space="preserve"> </w:t>
      </w:r>
      <w:r w:rsidRPr="0011170A">
        <w:rPr>
          <w:rFonts w:cstheme="minorHAnsi"/>
        </w:rPr>
        <w:t>Master, upon us and these holy gifts which we present t</w:t>
      </w:r>
      <w:r w:rsidR="005A1B40" w:rsidRPr="0011170A">
        <w:rPr>
          <w:rFonts w:cstheme="minorHAnsi"/>
        </w:rPr>
        <w:t>o y</w:t>
      </w:r>
      <w:r w:rsidRPr="0011170A">
        <w:rPr>
          <w:rFonts w:cstheme="minorHAnsi"/>
        </w:rPr>
        <w:t>ou, so that by visiting them with his holy, good and gloriou</w:t>
      </w:r>
      <w:r w:rsidR="005A1B40" w:rsidRPr="0011170A">
        <w:rPr>
          <w:rFonts w:cstheme="minorHAnsi"/>
        </w:rPr>
        <w:t>s p</w:t>
      </w:r>
      <w:r w:rsidRPr="0011170A">
        <w:rPr>
          <w:rFonts w:cstheme="minorHAnsi"/>
        </w:rPr>
        <w:t>resence (</w:t>
      </w:r>
      <w:r w:rsidRPr="0011170A">
        <w:rPr>
          <w:rFonts w:cstheme="minorHAnsi"/>
          <w:i/>
          <w:iCs/>
        </w:rPr>
        <w:t>παρουσία</w:t>
      </w:r>
      <w:r w:rsidRPr="0011170A">
        <w:rPr>
          <w:rFonts w:cstheme="minorHAnsi"/>
        </w:rPr>
        <w:t>) he may sanctify them and mak</w:t>
      </w:r>
      <w:r w:rsidR="005A1B40" w:rsidRPr="0011170A">
        <w:rPr>
          <w:rFonts w:cstheme="minorHAnsi"/>
        </w:rPr>
        <w:t>e t</w:t>
      </w:r>
      <w:r w:rsidRPr="0011170A">
        <w:rPr>
          <w:rFonts w:cstheme="minorHAnsi"/>
        </w:rPr>
        <w:t xml:space="preserve">his bread the holy body of Christ </w:t>
      </w:r>
      <w:r w:rsidRPr="0011170A">
        <w:rPr>
          <w:rFonts w:cstheme="minorHAnsi"/>
          <w:i/>
          <w:iCs/>
        </w:rPr>
        <w:t>{the people</w:t>
      </w:r>
      <w:r w:rsidRPr="0011170A">
        <w:rPr>
          <w:rFonts w:cstheme="minorHAnsi"/>
        </w:rPr>
        <w:t>: Amen) an</w:t>
      </w:r>
      <w:r w:rsidR="005A1B40" w:rsidRPr="0011170A">
        <w:rPr>
          <w:rFonts w:cstheme="minorHAnsi"/>
        </w:rPr>
        <w:t>d t</w:t>
      </w:r>
      <w:r w:rsidRPr="0011170A">
        <w:rPr>
          <w:rFonts w:cstheme="minorHAnsi"/>
        </w:rPr>
        <w:t xml:space="preserve">his cup the precious blood of Christ </w:t>
      </w:r>
      <w:r w:rsidRPr="0011170A">
        <w:rPr>
          <w:rFonts w:cstheme="minorHAnsi"/>
          <w:i/>
          <w:iCs/>
        </w:rPr>
        <w:t xml:space="preserve">{another </w:t>
      </w:r>
      <w:r w:rsidRPr="0011170A">
        <w:rPr>
          <w:rFonts w:cstheme="minorHAnsi"/>
        </w:rPr>
        <w:t>Amen), so tha</w:t>
      </w:r>
      <w:r w:rsidR="005A1B40" w:rsidRPr="0011170A">
        <w:rPr>
          <w:rFonts w:cstheme="minorHAnsi"/>
        </w:rPr>
        <w:t>t t</w:t>
      </w:r>
      <w:r w:rsidRPr="0011170A">
        <w:rPr>
          <w:rFonts w:cstheme="minorHAnsi"/>
        </w:rPr>
        <w:t>hey may be for all those who partake of them for the remissio</w:t>
      </w:r>
      <w:r w:rsidR="005A1B40" w:rsidRPr="0011170A">
        <w:rPr>
          <w:rFonts w:cstheme="minorHAnsi"/>
        </w:rPr>
        <w:t>n o</w:t>
      </w:r>
      <w:r w:rsidRPr="0011170A">
        <w:rPr>
          <w:rFonts w:cstheme="minorHAnsi"/>
        </w:rPr>
        <w:t>f sins and for eternal life, for the sanctification of soul</w:t>
      </w:r>
      <w:r w:rsidR="005A1B40" w:rsidRPr="0011170A">
        <w:rPr>
          <w:rFonts w:cstheme="minorHAnsi"/>
        </w:rPr>
        <w:t>s a</w:t>
      </w:r>
      <w:r w:rsidRPr="0011170A">
        <w:rPr>
          <w:rFonts w:cstheme="minorHAnsi"/>
        </w:rPr>
        <w:t>nd bodies, for the fruitfulness of good works, for the strengthenin</w:t>
      </w:r>
      <w:r w:rsidR="005A1B40" w:rsidRPr="0011170A">
        <w:rPr>
          <w:rFonts w:cstheme="minorHAnsi"/>
        </w:rPr>
        <w:t>g o</w:t>
      </w:r>
      <w:r w:rsidRPr="0011170A">
        <w:rPr>
          <w:rFonts w:cstheme="minorHAnsi"/>
        </w:rPr>
        <w:t xml:space="preserve">f </w:t>
      </w:r>
      <w:r w:rsidR="001D3F6F">
        <w:rPr>
          <w:rFonts w:cstheme="minorHAnsi"/>
        </w:rPr>
        <w:t>Your</w:t>
      </w:r>
      <w:r w:rsidRPr="0011170A">
        <w:rPr>
          <w:rFonts w:cstheme="minorHAnsi"/>
        </w:rPr>
        <w:t xml:space="preserve"> holy catholic and apostolic Church which yo</w:t>
      </w:r>
      <w:r w:rsidR="005A1B40" w:rsidRPr="0011170A">
        <w:rPr>
          <w:rFonts w:cstheme="minorHAnsi"/>
        </w:rPr>
        <w:t>u h</w:t>
      </w:r>
      <w:r w:rsidRPr="0011170A">
        <w:rPr>
          <w:rFonts w:cstheme="minorHAnsi"/>
        </w:rPr>
        <w:t>ave founded upon the rock of faith so that the gates of hel</w:t>
      </w:r>
      <w:r w:rsidR="005A1B40" w:rsidRPr="0011170A">
        <w:rPr>
          <w:rFonts w:cstheme="minorHAnsi"/>
        </w:rPr>
        <w:t>l m</w:t>
      </w:r>
      <w:r w:rsidRPr="0011170A">
        <w:rPr>
          <w:rFonts w:cstheme="minorHAnsi"/>
        </w:rPr>
        <w:t>ay not prevail against her, delivering her from every heres</w:t>
      </w:r>
      <w:r w:rsidR="005A1B40" w:rsidRPr="0011170A">
        <w:rPr>
          <w:rFonts w:cstheme="minorHAnsi"/>
        </w:rPr>
        <w:t>y a</w:t>
      </w:r>
      <w:r w:rsidRPr="0011170A">
        <w:rPr>
          <w:rFonts w:cstheme="minorHAnsi"/>
        </w:rPr>
        <w:t>nd scandal of the workers of iniquity, preserving her until</w:t>
      </w:r>
    </w:p>
    <w:p w14:paraId="62ECB6F4" w14:textId="0533D06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274 The West Syrian Liturg</w:t>
      </w:r>
      <w:r w:rsidR="005A1B40" w:rsidRPr="0011170A">
        <w:rPr>
          <w:rFonts w:cstheme="minorHAnsi"/>
        </w:rPr>
        <w:t>y t</w:t>
      </w:r>
      <w:r w:rsidRPr="0011170A">
        <w:rPr>
          <w:rFonts w:cstheme="minorHAnsi"/>
        </w:rPr>
        <w:t>he end of the ages. We make this offering to you, Lord, fo</w:t>
      </w:r>
      <w:r w:rsidR="005A1B40" w:rsidRPr="0011170A">
        <w:rPr>
          <w:rFonts w:cstheme="minorHAnsi"/>
        </w:rPr>
        <w:t xml:space="preserve">r </w:t>
      </w:r>
      <w:r w:rsidR="001D3F6F">
        <w:rPr>
          <w:rFonts w:cstheme="minorHAnsi"/>
        </w:rPr>
        <w:t>Your</w:t>
      </w:r>
      <w:r w:rsidRPr="0011170A">
        <w:rPr>
          <w:rFonts w:cstheme="minorHAnsi"/>
        </w:rPr>
        <w:t xml:space="preserve"> holy places which you have glorified by the theophan</w:t>
      </w:r>
      <w:r w:rsidR="005A1B40" w:rsidRPr="0011170A">
        <w:rPr>
          <w:rFonts w:cstheme="minorHAnsi"/>
        </w:rPr>
        <w:t>y o</w:t>
      </w:r>
      <w:r w:rsidRPr="0011170A">
        <w:rPr>
          <w:rFonts w:cstheme="minorHAnsi"/>
        </w:rPr>
        <w:t xml:space="preserve">f </w:t>
      </w:r>
      <w:r w:rsidR="001D3F6F">
        <w:rPr>
          <w:rFonts w:cstheme="minorHAnsi"/>
        </w:rPr>
        <w:t>Your</w:t>
      </w:r>
      <w:r w:rsidRPr="0011170A">
        <w:rPr>
          <w:rFonts w:cstheme="minorHAnsi"/>
        </w:rPr>
        <w:t xml:space="preserve"> Christ and the visitation of </w:t>
      </w:r>
      <w:r w:rsidR="001D3F6F">
        <w:rPr>
          <w:rFonts w:cstheme="minorHAnsi"/>
        </w:rPr>
        <w:t>Your</w:t>
      </w:r>
      <w:r w:rsidRPr="0011170A">
        <w:rPr>
          <w:rFonts w:cstheme="minorHAnsi"/>
        </w:rPr>
        <w:t xml:space="preserve"> all-holy Spirit, especiall</w:t>
      </w:r>
      <w:r w:rsidR="005A1B40" w:rsidRPr="0011170A">
        <w:rPr>
          <w:rFonts w:cstheme="minorHAnsi"/>
        </w:rPr>
        <w:t>y f</w:t>
      </w:r>
      <w:r w:rsidRPr="0011170A">
        <w:rPr>
          <w:rFonts w:cstheme="minorHAnsi"/>
        </w:rPr>
        <w:t>or the holy and glorious Zion, the mother of all the</w:t>
      </w:r>
      <w:r w:rsidR="000F33A0">
        <w:rPr>
          <w:rFonts w:cstheme="minorHAnsi"/>
        </w:rPr>
        <w:t xml:space="preserve"> </w:t>
      </w:r>
      <w:r w:rsidRPr="0011170A">
        <w:rPr>
          <w:rFonts w:cstheme="minorHAnsi"/>
        </w:rPr>
        <w:t xml:space="preserve">Churches, and for all </w:t>
      </w:r>
      <w:r w:rsidR="001D3F6F">
        <w:rPr>
          <w:rFonts w:cstheme="minorHAnsi"/>
        </w:rPr>
        <w:t>Your</w:t>
      </w:r>
      <w:r w:rsidRPr="0011170A">
        <w:rPr>
          <w:rFonts w:cstheme="minorHAnsi"/>
        </w:rPr>
        <w:t xml:space="preserve"> holy, catholic and apostolic Churc</w:t>
      </w:r>
      <w:r w:rsidR="00A23162" w:rsidRPr="0011170A">
        <w:rPr>
          <w:rFonts w:cstheme="minorHAnsi"/>
        </w:rPr>
        <w:t>h, t</w:t>
      </w:r>
      <w:r w:rsidRPr="0011170A">
        <w:rPr>
          <w:rFonts w:cstheme="minorHAnsi"/>
        </w:rPr>
        <w:t>hroughout the whole world: grant her abundantly from thi</w:t>
      </w:r>
      <w:r w:rsidR="005A1B40" w:rsidRPr="0011170A">
        <w:rPr>
          <w:rFonts w:cstheme="minorHAnsi"/>
        </w:rPr>
        <w:t>s m</w:t>
      </w:r>
      <w:r w:rsidRPr="0011170A">
        <w:rPr>
          <w:rFonts w:cstheme="minorHAnsi"/>
        </w:rPr>
        <w:t xml:space="preserve">oment the gifts of </w:t>
      </w:r>
      <w:r w:rsidR="001D3F6F">
        <w:rPr>
          <w:rFonts w:cstheme="minorHAnsi"/>
        </w:rPr>
        <w:t>Your</w:t>
      </w:r>
      <w:r w:rsidRPr="0011170A">
        <w:rPr>
          <w:rFonts w:cstheme="minorHAnsi"/>
        </w:rPr>
        <w:t xml:space="preserve"> all-holy Spirit, 0 Master.</w:t>
      </w:r>
      <w:r w:rsidR="000F33A0">
        <w:rPr>
          <w:rStyle w:val="FootnoteReference"/>
          <w:rFonts w:cstheme="minorHAnsi"/>
        </w:rPr>
        <w:footnoteReference w:id="436"/>
      </w:r>
    </w:p>
    <w:p w14:paraId="27B7E245" w14:textId="77777777" w:rsidR="000F33A0" w:rsidRDefault="000F33A0" w:rsidP="0011170A">
      <w:pPr>
        <w:autoSpaceDE w:val="0"/>
        <w:autoSpaceDN w:val="0"/>
        <w:adjustRightInd w:val="0"/>
        <w:spacing w:after="0" w:line="240" w:lineRule="auto"/>
        <w:jc w:val="both"/>
        <w:rPr>
          <w:rFonts w:cstheme="minorHAnsi"/>
        </w:rPr>
      </w:pPr>
    </w:p>
    <w:p w14:paraId="1E69D122" w14:textId="615F08E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Note the transition from the anamnesis to the epiclesis, whic</w:t>
      </w:r>
      <w:r w:rsidR="005A1B40" w:rsidRPr="0011170A">
        <w:rPr>
          <w:rFonts w:cstheme="minorHAnsi"/>
        </w:rPr>
        <w:t>h i</w:t>
      </w:r>
      <w:r w:rsidRPr="0011170A">
        <w:rPr>
          <w:rFonts w:cstheme="minorHAnsi"/>
        </w:rPr>
        <w:t>s made in the very touching and dramatic style of this whol</w:t>
      </w:r>
      <w:r w:rsidR="005A1B40" w:rsidRPr="0011170A">
        <w:rPr>
          <w:rFonts w:cstheme="minorHAnsi"/>
        </w:rPr>
        <w:t>e p</w:t>
      </w:r>
      <w:r w:rsidRPr="0011170A">
        <w:rPr>
          <w:rFonts w:cstheme="minorHAnsi"/>
        </w:rPr>
        <w:t>rayer. The mention of the judgment elicits a fervent entreat</w:t>
      </w:r>
      <w:r w:rsidR="005A1B40" w:rsidRPr="0011170A">
        <w:rPr>
          <w:rFonts w:cstheme="minorHAnsi"/>
        </w:rPr>
        <w:t>y t</w:t>
      </w:r>
      <w:r w:rsidRPr="0011170A">
        <w:rPr>
          <w:rFonts w:cstheme="minorHAnsi"/>
        </w:rPr>
        <w:t>o the divine mercy. From it flows immediately the only explicitl</w:t>
      </w:r>
      <w:r w:rsidR="005A1B40" w:rsidRPr="0011170A">
        <w:rPr>
          <w:rFonts w:cstheme="minorHAnsi"/>
        </w:rPr>
        <w:t>y s</w:t>
      </w:r>
      <w:r w:rsidRPr="0011170A">
        <w:rPr>
          <w:rFonts w:cstheme="minorHAnsi"/>
        </w:rPr>
        <w:t xml:space="preserve">acrificial phrase of the whole text: “We offer to you ...Master, </w:t>
      </w:r>
      <w:r w:rsidRPr="0011170A">
        <w:rPr>
          <w:rFonts w:cstheme="minorHAnsi"/>
        </w:rPr>
        <w:lastRenderedPageBreak/>
        <w:t>this awesome unbloody sacrifice.” But it is copiousl</w:t>
      </w:r>
      <w:r w:rsidR="005A1B40" w:rsidRPr="0011170A">
        <w:rPr>
          <w:rFonts w:cstheme="minorHAnsi"/>
        </w:rPr>
        <w:t>y f</w:t>
      </w:r>
      <w:r w:rsidRPr="0011170A">
        <w:rPr>
          <w:rFonts w:cstheme="minorHAnsi"/>
        </w:rPr>
        <w:t>illed out by an appeal to divine grace, which is expected to destro</w:t>
      </w:r>
      <w:r w:rsidR="005A1B40" w:rsidRPr="0011170A">
        <w:rPr>
          <w:rFonts w:cstheme="minorHAnsi"/>
        </w:rPr>
        <w:t>y a</w:t>
      </w:r>
      <w:r w:rsidRPr="0011170A">
        <w:rPr>
          <w:rFonts w:cstheme="minorHAnsi"/>
        </w:rPr>
        <w:t>nd wipe out the act of our condemnation (allusion to Col. 2:LI)</w:t>
      </w:r>
      <w:r w:rsidR="000F33A0">
        <w:rPr>
          <w:rFonts w:cstheme="minorHAnsi"/>
        </w:rPr>
        <w:t xml:space="preserve"> </w:t>
      </w:r>
      <w:r w:rsidRPr="0011170A">
        <w:rPr>
          <w:rFonts w:cstheme="minorHAnsi"/>
        </w:rPr>
        <w:t>and grant us the heavenly gifts. Hence the particularly elaborat</w:t>
      </w:r>
      <w:r w:rsidR="005A1B40" w:rsidRPr="0011170A">
        <w:rPr>
          <w:rFonts w:cstheme="minorHAnsi"/>
        </w:rPr>
        <w:t>e e</w:t>
      </w:r>
      <w:r w:rsidRPr="0011170A">
        <w:rPr>
          <w:rFonts w:cstheme="minorHAnsi"/>
        </w:rPr>
        <w:t>piclesis which turns into an encomium of the Spirit, parallel t</w:t>
      </w:r>
      <w:r w:rsidR="005A1B40" w:rsidRPr="0011170A">
        <w:rPr>
          <w:rFonts w:cstheme="minorHAnsi"/>
        </w:rPr>
        <w:t>o t</w:t>
      </w:r>
      <w:r w:rsidRPr="0011170A">
        <w:rPr>
          <w:rFonts w:cstheme="minorHAnsi"/>
        </w:rPr>
        <w:t>hose of the Father and the Son in the first two parts. It has evidentl</w:t>
      </w:r>
      <w:r w:rsidR="005A1B40" w:rsidRPr="0011170A">
        <w:rPr>
          <w:rFonts w:cstheme="minorHAnsi"/>
        </w:rPr>
        <w:t>y i</w:t>
      </w:r>
      <w:r w:rsidRPr="0011170A">
        <w:rPr>
          <w:rFonts w:cstheme="minorHAnsi"/>
        </w:rPr>
        <w:t>nfluenced the text of the liturgy of St. Mark, in the relativel</w:t>
      </w:r>
      <w:r w:rsidR="005A1B40" w:rsidRPr="0011170A">
        <w:rPr>
          <w:rFonts w:cstheme="minorHAnsi"/>
        </w:rPr>
        <w:t>y l</w:t>
      </w:r>
      <w:r w:rsidRPr="0011170A">
        <w:rPr>
          <w:rFonts w:cstheme="minorHAnsi"/>
        </w:rPr>
        <w:t>ate form in which it has come down to us. Here the precis</w:t>
      </w:r>
      <w:r w:rsidR="005A1B40" w:rsidRPr="0011170A">
        <w:rPr>
          <w:rFonts w:cstheme="minorHAnsi"/>
        </w:rPr>
        <w:t>e p</w:t>
      </w:r>
      <w:r w:rsidRPr="0011170A">
        <w:rPr>
          <w:rFonts w:cstheme="minorHAnsi"/>
        </w:rPr>
        <w:t>etition is not only that the Spirit manifest that the sacramenta</w:t>
      </w:r>
      <w:r w:rsidR="005A1B40" w:rsidRPr="0011170A">
        <w:rPr>
          <w:rFonts w:cstheme="minorHAnsi"/>
        </w:rPr>
        <w:t>l b</w:t>
      </w:r>
      <w:r w:rsidRPr="0011170A">
        <w:rPr>
          <w:rFonts w:cstheme="minorHAnsi"/>
        </w:rPr>
        <w:t>read and wine are the body and blood of Christ, but that h</w:t>
      </w:r>
      <w:r w:rsidR="005A1B40" w:rsidRPr="0011170A">
        <w:rPr>
          <w:rFonts w:cstheme="minorHAnsi"/>
        </w:rPr>
        <w:t xml:space="preserve">e </w:t>
      </w:r>
      <w:r w:rsidR="005A1B40" w:rsidRPr="0011170A">
        <w:rPr>
          <w:rFonts w:cstheme="minorHAnsi"/>
          <w:i/>
          <w:iCs/>
        </w:rPr>
        <w:t>m</w:t>
      </w:r>
      <w:r w:rsidRPr="0011170A">
        <w:rPr>
          <w:rFonts w:cstheme="minorHAnsi"/>
          <w:i/>
          <w:iCs/>
        </w:rPr>
        <w:t xml:space="preserve">ake </w:t>
      </w:r>
      <w:r w:rsidRPr="0011170A">
        <w:rPr>
          <w:rFonts w:cstheme="minorHAnsi"/>
        </w:rPr>
        <w:t xml:space="preserve">them the body and blood. What follows opens out into </w:t>
      </w:r>
      <w:r w:rsidR="005A1B40" w:rsidRPr="0011170A">
        <w:rPr>
          <w:rFonts w:cstheme="minorHAnsi"/>
        </w:rPr>
        <w:t>a p</w:t>
      </w:r>
      <w:r w:rsidRPr="0011170A">
        <w:rPr>
          <w:rFonts w:cstheme="minorHAnsi"/>
        </w:rPr>
        <w:t>rayer for the whole Church, which becomes concretized firs</w:t>
      </w:r>
      <w:r w:rsidR="005A1B40" w:rsidRPr="0011170A">
        <w:rPr>
          <w:rFonts w:cstheme="minorHAnsi"/>
        </w:rPr>
        <w:t>t i</w:t>
      </w:r>
      <w:r w:rsidRPr="0011170A">
        <w:rPr>
          <w:rFonts w:cstheme="minorHAnsi"/>
        </w:rPr>
        <w:t>n a special supplication for the holy places. As in the liturg</w:t>
      </w:r>
      <w:r w:rsidR="005A1B40" w:rsidRPr="0011170A">
        <w:rPr>
          <w:rFonts w:cstheme="minorHAnsi"/>
        </w:rPr>
        <w:t>y o</w:t>
      </w:r>
      <w:r w:rsidRPr="0011170A">
        <w:rPr>
          <w:rFonts w:cstheme="minorHAnsi"/>
        </w:rPr>
        <w:t xml:space="preserve">f the </w:t>
      </w:r>
      <w:r w:rsidRPr="0011170A">
        <w:rPr>
          <w:rFonts w:cstheme="minorHAnsi"/>
          <w:i/>
          <w:iCs/>
        </w:rPr>
        <w:t xml:space="preserve">Apostolic Constitutions, </w:t>
      </w:r>
      <w:r w:rsidRPr="0011170A">
        <w:rPr>
          <w:rFonts w:cstheme="minorHAnsi"/>
        </w:rPr>
        <w:t>but in an already more highl</w:t>
      </w:r>
      <w:r w:rsidR="005A1B40" w:rsidRPr="0011170A">
        <w:rPr>
          <w:rFonts w:cstheme="minorHAnsi"/>
        </w:rPr>
        <w:t>y d</w:t>
      </w:r>
      <w:r w:rsidRPr="0011170A">
        <w:rPr>
          <w:rFonts w:cstheme="minorHAnsi"/>
        </w:rPr>
        <w:t xml:space="preserve">eveloped form, a whole Christian </w:t>
      </w:r>
      <w:r w:rsidRPr="0011170A">
        <w:rPr>
          <w:rFonts w:cstheme="minorHAnsi"/>
          <w:i/>
          <w:iCs/>
        </w:rPr>
        <w:t xml:space="preserve">Tefillah </w:t>
      </w:r>
      <w:r w:rsidRPr="0011170A">
        <w:rPr>
          <w:rFonts w:cstheme="minorHAnsi"/>
        </w:rPr>
        <w:t>follows, in which eac</w:t>
      </w:r>
      <w:r w:rsidR="005A1B40" w:rsidRPr="0011170A">
        <w:rPr>
          <w:rFonts w:cstheme="minorHAnsi"/>
        </w:rPr>
        <w:t>h p</w:t>
      </w:r>
      <w:r w:rsidRPr="0011170A">
        <w:rPr>
          <w:rFonts w:cstheme="minorHAnsi"/>
        </w:rPr>
        <w:t>etition is connected with the “memorial” by the word “remember”</w:t>
      </w:r>
      <w:r w:rsidR="000F33A0">
        <w:rPr>
          <w:rFonts w:cstheme="minorHAnsi"/>
        </w:rPr>
        <w:t xml:space="preserve"> </w:t>
      </w:r>
      <w:r w:rsidRPr="0011170A">
        <w:rPr>
          <w:rFonts w:cstheme="minorHAnsi"/>
        </w:rPr>
        <w:t>constantly repeated:</w:t>
      </w:r>
    </w:p>
    <w:p w14:paraId="413D9585" w14:textId="77777777" w:rsidR="000F33A0" w:rsidRDefault="000F33A0" w:rsidP="0011170A">
      <w:pPr>
        <w:autoSpaceDE w:val="0"/>
        <w:autoSpaceDN w:val="0"/>
        <w:adjustRightInd w:val="0"/>
        <w:spacing w:after="0" w:line="240" w:lineRule="auto"/>
        <w:jc w:val="both"/>
        <w:rPr>
          <w:rFonts w:cstheme="minorHAnsi"/>
        </w:rPr>
      </w:pPr>
    </w:p>
    <w:p w14:paraId="7D63BE69" w14:textId="212038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all our holy fathers and bishops, wh</w:t>
      </w:r>
      <w:r w:rsidR="005A1B40" w:rsidRPr="0011170A">
        <w:rPr>
          <w:rFonts w:cstheme="minorHAnsi"/>
        </w:rPr>
        <w:t>o d</w:t>
      </w:r>
      <w:r w:rsidRPr="0011170A">
        <w:rPr>
          <w:rFonts w:cstheme="minorHAnsi"/>
        </w:rPr>
        <w:t xml:space="preserve">ispense the word of </w:t>
      </w:r>
      <w:r w:rsidR="001D3F6F">
        <w:rPr>
          <w:rFonts w:cstheme="minorHAnsi"/>
        </w:rPr>
        <w:t>Your</w:t>
      </w:r>
      <w:r w:rsidRPr="0011170A">
        <w:rPr>
          <w:rFonts w:cstheme="minorHAnsi"/>
        </w:rPr>
        <w:t xml:space="preserve"> truth in an orthodox manner throughou</w:t>
      </w:r>
      <w:r w:rsidR="005A1B40" w:rsidRPr="0011170A">
        <w:rPr>
          <w:rFonts w:cstheme="minorHAnsi"/>
        </w:rPr>
        <w:t>t a</w:t>
      </w:r>
      <w:r w:rsidRPr="0011170A">
        <w:rPr>
          <w:rFonts w:cstheme="minorHAnsi"/>
        </w:rPr>
        <w:t>ll the land,</w:t>
      </w:r>
    </w:p>
    <w:p w14:paraId="2DE42244" w14:textId="77777777" w:rsidR="000F33A0" w:rsidRDefault="000F33A0" w:rsidP="0011170A">
      <w:pPr>
        <w:autoSpaceDE w:val="0"/>
        <w:autoSpaceDN w:val="0"/>
        <w:adjustRightInd w:val="0"/>
        <w:spacing w:after="0" w:line="240" w:lineRule="auto"/>
        <w:jc w:val="both"/>
        <w:rPr>
          <w:rFonts w:cstheme="minorHAnsi"/>
        </w:rPr>
      </w:pPr>
    </w:p>
    <w:p w14:paraId="5CCC796E" w14:textId="66555B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our holy father N. all his clergy an</w:t>
      </w:r>
      <w:r w:rsidR="005A1B40" w:rsidRPr="0011170A">
        <w:rPr>
          <w:rFonts w:cstheme="minorHAnsi"/>
        </w:rPr>
        <w:t>d a</w:t>
      </w:r>
      <w:r w:rsidRPr="0011170A">
        <w:rPr>
          <w:rFonts w:cstheme="minorHAnsi"/>
        </w:rPr>
        <w:t>ll his priests, grant him an honorable old age, preserve hi</w:t>
      </w:r>
      <w:r w:rsidR="005A1B40" w:rsidRPr="0011170A">
        <w:rPr>
          <w:rFonts w:cstheme="minorHAnsi"/>
        </w:rPr>
        <w:t>m f</w:t>
      </w:r>
      <w:r w:rsidRPr="0011170A">
        <w:rPr>
          <w:rFonts w:cstheme="minorHAnsi"/>
        </w:rPr>
        <w:t xml:space="preserve">or a long time in feeding </w:t>
      </w:r>
      <w:r w:rsidR="001D3F6F">
        <w:rPr>
          <w:rFonts w:cstheme="minorHAnsi"/>
        </w:rPr>
        <w:t>Your</w:t>
      </w:r>
      <w:r w:rsidRPr="0011170A">
        <w:rPr>
          <w:rFonts w:cstheme="minorHAnsi"/>
        </w:rPr>
        <w:t xml:space="preserve"> people in all godliness an</w:t>
      </w:r>
      <w:r w:rsidR="005A1B40" w:rsidRPr="0011170A">
        <w:rPr>
          <w:rFonts w:cstheme="minorHAnsi"/>
        </w:rPr>
        <w:t>d h</w:t>
      </w:r>
      <w:r w:rsidRPr="0011170A">
        <w:rPr>
          <w:rFonts w:cstheme="minorHAnsi"/>
        </w:rPr>
        <w:t>oliness.</w:t>
      </w:r>
    </w:p>
    <w:p w14:paraId="304944C6" w14:textId="77777777" w:rsidR="000F33A0" w:rsidRDefault="000F33A0" w:rsidP="0011170A">
      <w:pPr>
        <w:autoSpaceDE w:val="0"/>
        <w:autoSpaceDN w:val="0"/>
        <w:adjustRightInd w:val="0"/>
        <w:spacing w:after="0" w:line="240" w:lineRule="auto"/>
        <w:jc w:val="both"/>
        <w:rPr>
          <w:rFonts w:cstheme="minorHAnsi"/>
        </w:rPr>
      </w:pPr>
    </w:p>
    <w:p w14:paraId="79A4D792" w14:textId="24035E6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here and everywhere, the honorabl</w:t>
      </w:r>
      <w:r w:rsidR="005A1B40" w:rsidRPr="0011170A">
        <w:rPr>
          <w:rFonts w:cstheme="minorHAnsi"/>
        </w:rPr>
        <w:t>e p</w:t>
      </w:r>
      <w:r w:rsidRPr="0011170A">
        <w:rPr>
          <w:rFonts w:cstheme="minorHAnsi"/>
        </w:rPr>
        <w:t>resbytery, the diaconate in Christ, and every other ministr</w:t>
      </w:r>
      <w:r w:rsidR="005A1B40" w:rsidRPr="0011170A">
        <w:rPr>
          <w:rFonts w:cstheme="minorHAnsi"/>
        </w:rPr>
        <w:t>y a</w:t>
      </w:r>
      <w:r w:rsidRPr="0011170A">
        <w:rPr>
          <w:rFonts w:cstheme="minorHAnsi"/>
        </w:rPr>
        <w:t>nd ecclesiastical order and our brotherhood in Christ a</w:t>
      </w:r>
      <w:r w:rsidR="005A1B40" w:rsidRPr="0011170A">
        <w:rPr>
          <w:rFonts w:cstheme="minorHAnsi"/>
        </w:rPr>
        <w:t>s w</w:t>
      </w:r>
      <w:r w:rsidRPr="0011170A">
        <w:rPr>
          <w:rFonts w:cstheme="minorHAnsi"/>
        </w:rPr>
        <w:t>ell as all the people who love Christ.</w:t>
      </w:r>
    </w:p>
    <w:p w14:paraId="04EA19B1" w14:textId="77777777" w:rsidR="000F33A0" w:rsidRDefault="000F33A0" w:rsidP="0011170A">
      <w:pPr>
        <w:autoSpaceDE w:val="0"/>
        <w:autoSpaceDN w:val="0"/>
        <w:adjustRightInd w:val="0"/>
        <w:spacing w:after="0" w:line="240" w:lineRule="auto"/>
        <w:jc w:val="both"/>
        <w:rPr>
          <w:rFonts w:cstheme="minorHAnsi"/>
        </w:rPr>
      </w:pPr>
    </w:p>
    <w:p w14:paraId="5CC7B968" w14:textId="748CAD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according to the multitude of </w:t>
      </w:r>
      <w:r w:rsidR="001D3F6F">
        <w:rPr>
          <w:rFonts w:cstheme="minorHAnsi"/>
        </w:rPr>
        <w:t>Your</w:t>
      </w:r>
      <w:r w:rsidRPr="0011170A">
        <w:rPr>
          <w:rFonts w:cstheme="minorHAnsi"/>
        </w:rPr>
        <w:t xml:space="preserve"> lovingkindnes</w:t>
      </w:r>
      <w:r w:rsidR="005A1B40" w:rsidRPr="0011170A">
        <w:rPr>
          <w:rFonts w:cstheme="minorHAnsi"/>
        </w:rPr>
        <w:t>s a</w:t>
      </w:r>
      <w:r w:rsidRPr="0011170A">
        <w:rPr>
          <w:rFonts w:cstheme="minorHAnsi"/>
        </w:rPr>
        <w:t xml:space="preserve">nd </w:t>
      </w:r>
      <w:r w:rsidR="001D3F6F">
        <w:rPr>
          <w:rFonts w:cstheme="minorHAnsi"/>
        </w:rPr>
        <w:t>Your</w:t>
      </w:r>
      <w:r w:rsidRPr="0011170A">
        <w:rPr>
          <w:rFonts w:cstheme="minorHAnsi"/>
        </w:rPr>
        <w:t xml:space="preserve"> steadfast love, me also, lowly and sinfu</w:t>
      </w:r>
      <w:r w:rsidR="00A23162" w:rsidRPr="0011170A">
        <w:rPr>
          <w:rFonts w:cstheme="minorHAnsi"/>
        </w:rPr>
        <w:t xml:space="preserve">l, </w:t>
      </w:r>
      <w:r w:rsidR="001D3F6F">
        <w:rPr>
          <w:rFonts w:cstheme="minorHAnsi"/>
        </w:rPr>
        <w:t>Your</w:t>
      </w:r>
      <w:r w:rsidRPr="0011170A">
        <w:rPr>
          <w:rFonts w:cstheme="minorHAnsi"/>
        </w:rPr>
        <w:t xml:space="preserve"> un</w:t>
      </w:r>
      <w:r w:rsidR="008F33A9">
        <w:rPr>
          <w:rFonts w:cstheme="minorHAnsi"/>
        </w:rPr>
        <w:t>worthy</w:t>
      </w:r>
      <w:r w:rsidRPr="0011170A">
        <w:rPr>
          <w:rFonts w:cstheme="minorHAnsi"/>
        </w:rPr>
        <w:t xml:space="preserve"> servant, and protect me in </w:t>
      </w:r>
      <w:r w:rsidR="001D3F6F">
        <w:rPr>
          <w:rFonts w:cstheme="minorHAnsi"/>
        </w:rPr>
        <w:t>Your</w:t>
      </w:r>
      <w:r w:rsidRPr="0011170A">
        <w:rPr>
          <w:rFonts w:cstheme="minorHAnsi"/>
        </w:rPr>
        <w:t xml:space="preserve"> mercy an</w:t>
      </w:r>
      <w:r w:rsidR="005A1B40" w:rsidRPr="0011170A">
        <w:rPr>
          <w:rFonts w:cstheme="minorHAnsi"/>
        </w:rPr>
        <w:t xml:space="preserve">d </w:t>
      </w:r>
      <w:r w:rsidR="001D3F6F">
        <w:rPr>
          <w:rFonts w:cstheme="minorHAnsi"/>
        </w:rPr>
        <w:t>Your</w:t>
      </w:r>
      <w:r w:rsidRPr="0011170A">
        <w:rPr>
          <w:rFonts w:cstheme="minorHAnsi"/>
        </w:rPr>
        <w:t xml:space="preserve"> compassion, deliver me and free me from my persecutors,</w:t>
      </w:r>
      <w:r w:rsidR="000F33A0">
        <w:rPr>
          <w:rFonts w:cstheme="minorHAnsi"/>
        </w:rPr>
        <w:t xml:space="preserve"> </w:t>
      </w:r>
      <w:r w:rsidRPr="0011170A">
        <w:rPr>
          <w:rFonts w:cstheme="minorHAnsi"/>
        </w:rPr>
        <w:t>Lord, Lord of powers, and since sin has abounded in me, le</w:t>
      </w:r>
      <w:r w:rsidR="005A1B40" w:rsidRPr="0011170A">
        <w:rPr>
          <w:rFonts w:cstheme="minorHAnsi"/>
        </w:rPr>
        <w:t xml:space="preserve">t </w:t>
      </w:r>
      <w:r w:rsidR="001D3F6F">
        <w:rPr>
          <w:rFonts w:cstheme="minorHAnsi"/>
        </w:rPr>
        <w:t>Your</w:t>
      </w:r>
      <w:r w:rsidRPr="0011170A">
        <w:rPr>
          <w:rFonts w:cstheme="minorHAnsi"/>
        </w:rPr>
        <w:t xml:space="preserve"> grace superabound.</w:t>
      </w:r>
    </w:p>
    <w:p w14:paraId="57B8EE1D" w14:textId="77777777" w:rsidR="000F33A0" w:rsidRDefault="000F33A0" w:rsidP="0011170A">
      <w:pPr>
        <w:autoSpaceDE w:val="0"/>
        <w:autoSpaceDN w:val="0"/>
        <w:adjustRightInd w:val="0"/>
        <w:spacing w:after="0" w:line="240" w:lineRule="auto"/>
        <w:jc w:val="both"/>
        <w:rPr>
          <w:rFonts w:cstheme="minorHAnsi"/>
        </w:rPr>
      </w:pPr>
    </w:p>
    <w:p w14:paraId="31593A12" w14:textId="4296875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also, Lord, the deacons that stand around </w:t>
      </w:r>
      <w:r w:rsidR="001D3F6F">
        <w:rPr>
          <w:rFonts w:cstheme="minorHAnsi"/>
        </w:rPr>
        <w:t>Your</w:t>
      </w:r>
      <w:r w:rsidR="005A1B40" w:rsidRPr="0011170A">
        <w:rPr>
          <w:rFonts w:cstheme="minorHAnsi"/>
        </w:rPr>
        <w:t xml:space="preserve"> h</w:t>
      </w:r>
      <w:r w:rsidRPr="0011170A">
        <w:rPr>
          <w:rFonts w:cstheme="minorHAnsi"/>
        </w:rPr>
        <w:t xml:space="preserve">oly altar and grant them a life </w:t>
      </w:r>
      <w:r w:rsidR="008F33A9">
        <w:rPr>
          <w:rFonts w:cstheme="minorHAnsi"/>
        </w:rPr>
        <w:t>without</w:t>
      </w:r>
      <w:r w:rsidRPr="0011170A">
        <w:rPr>
          <w:rFonts w:cstheme="minorHAnsi"/>
        </w:rPr>
        <w:t xml:space="preserve"> reproach, keep thei</w:t>
      </w:r>
      <w:r w:rsidR="005A1B40" w:rsidRPr="0011170A">
        <w:rPr>
          <w:rFonts w:cstheme="minorHAnsi"/>
        </w:rPr>
        <w:t>r d</w:t>
      </w:r>
      <w:r w:rsidRPr="0011170A">
        <w:rPr>
          <w:rFonts w:cstheme="minorHAnsi"/>
        </w:rPr>
        <w:t>eaconship spotless and obtain for them a good promotion.</w:t>
      </w:r>
    </w:p>
    <w:p w14:paraId="784A758F" w14:textId="77777777" w:rsidR="000F33A0" w:rsidRDefault="000F33A0" w:rsidP="0011170A">
      <w:pPr>
        <w:autoSpaceDE w:val="0"/>
        <w:autoSpaceDN w:val="0"/>
        <w:adjustRightInd w:val="0"/>
        <w:spacing w:after="0" w:line="240" w:lineRule="auto"/>
        <w:jc w:val="both"/>
        <w:rPr>
          <w:rFonts w:cstheme="minorHAnsi"/>
        </w:rPr>
      </w:pPr>
    </w:p>
    <w:p w14:paraId="30523C9F" w14:textId="49D3708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this holy city, which is yours, 0 our</w:t>
      </w:r>
      <w:r w:rsidR="000F33A0">
        <w:rPr>
          <w:rFonts w:cstheme="minorHAnsi"/>
        </w:rPr>
        <w:t xml:space="preserve"> </w:t>
      </w:r>
      <w:r w:rsidRPr="0011170A">
        <w:rPr>
          <w:rFonts w:cstheme="minorHAnsi"/>
        </w:rPr>
        <w:t>God, and that city which holds the power, every city an</w:t>
      </w:r>
      <w:r w:rsidR="005A1B40" w:rsidRPr="0011170A">
        <w:rPr>
          <w:rFonts w:cstheme="minorHAnsi"/>
        </w:rPr>
        <w:t>d t</w:t>
      </w:r>
      <w:r w:rsidRPr="0011170A">
        <w:rPr>
          <w:rFonts w:cstheme="minorHAnsi"/>
        </w:rPr>
        <w:t>own and all who dwell therein in the orthodox faith an</w:t>
      </w:r>
      <w:r w:rsidR="005A1B40" w:rsidRPr="0011170A">
        <w:rPr>
          <w:rFonts w:cstheme="minorHAnsi"/>
        </w:rPr>
        <w:t>d g</w:t>
      </w:r>
      <w:r w:rsidRPr="0011170A">
        <w:rPr>
          <w:rFonts w:cstheme="minorHAnsi"/>
        </w:rPr>
        <w:t>odliness, their peace and their security.</w:t>
      </w:r>
    </w:p>
    <w:p w14:paraId="56CDDCB8" w14:textId="77777777" w:rsidR="000F33A0" w:rsidRDefault="000F33A0" w:rsidP="0011170A">
      <w:pPr>
        <w:autoSpaceDE w:val="0"/>
        <w:autoSpaceDN w:val="0"/>
        <w:adjustRightInd w:val="0"/>
        <w:spacing w:after="0" w:line="240" w:lineRule="auto"/>
        <w:jc w:val="both"/>
        <w:rPr>
          <w:rFonts w:cstheme="minorHAnsi"/>
        </w:rPr>
      </w:pPr>
    </w:p>
    <w:p w14:paraId="5969143B" w14:textId="4F8FB2D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our most godly and Christ-loving Kin</w:t>
      </w:r>
      <w:r w:rsidR="00A23162" w:rsidRPr="0011170A">
        <w:rPr>
          <w:rFonts w:cstheme="minorHAnsi"/>
        </w:rPr>
        <w:t>g, h</w:t>
      </w:r>
      <w:r w:rsidRPr="0011170A">
        <w:rPr>
          <w:rFonts w:cstheme="minorHAnsi"/>
        </w:rPr>
        <w:t>is godly and Christ-loving Queen, their whole palace an</w:t>
      </w:r>
      <w:r w:rsidR="005A1B40" w:rsidRPr="0011170A">
        <w:rPr>
          <w:rFonts w:cstheme="minorHAnsi"/>
        </w:rPr>
        <w:t>d a</w:t>
      </w:r>
      <w:r w:rsidRPr="0011170A">
        <w:rPr>
          <w:rFonts w:cstheme="minorHAnsi"/>
        </w:rPr>
        <w:t>rmy, their assistance from on high, and their victory; tak</w:t>
      </w:r>
      <w:r w:rsidR="005A1B40" w:rsidRPr="0011170A">
        <w:rPr>
          <w:rFonts w:cstheme="minorHAnsi"/>
        </w:rPr>
        <w:t>e h</w:t>
      </w:r>
      <w:r w:rsidRPr="0011170A">
        <w:rPr>
          <w:rFonts w:cstheme="minorHAnsi"/>
        </w:rPr>
        <w:t>old of the great and small buckler and rise up to help hi</w:t>
      </w:r>
      <w:r w:rsidR="00A23162" w:rsidRPr="0011170A">
        <w:rPr>
          <w:rFonts w:cstheme="minorHAnsi"/>
        </w:rPr>
        <w:t>m, s</w:t>
      </w:r>
      <w:r w:rsidRPr="0011170A">
        <w:rPr>
          <w:rFonts w:cstheme="minorHAnsi"/>
        </w:rPr>
        <w:t>ubmit all warlike and barbarian nations, who wish for wa</w:t>
      </w:r>
      <w:r w:rsidR="00A23162" w:rsidRPr="0011170A">
        <w:rPr>
          <w:rFonts w:cstheme="minorHAnsi"/>
        </w:rPr>
        <w:t>r, t</w:t>
      </w:r>
      <w:r w:rsidRPr="0011170A">
        <w:rPr>
          <w:rFonts w:cstheme="minorHAnsi"/>
        </w:rPr>
        <w:t>o him, rule over his counsels, that we may have a calm an</w:t>
      </w:r>
      <w:r w:rsidR="005A1B40" w:rsidRPr="0011170A">
        <w:rPr>
          <w:rFonts w:cstheme="minorHAnsi"/>
        </w:rPr>
        <w:t>d t</w:t>
      </w:r>
      <w:r w:rsidRPr="0011170A">
        <w:rPr>
          <w:rFonts w:cstheme="minorHAnsi"/>
        </w:rPr>
        <w:t>ranquil life in all godliness and holiness.</w:t>
      </w:r>
    </w:p>
    <w:p w14:paraId="3EF1EE7F" w14:textId="77777777" w:rsidR="000F33A0" w:rsidRDefault="000F33A0" w:rsidP="0011170A">
      <w:pPr>
        <w:autoSpaceDE w:val="0"/>
        <w:autoSpaceDN w:val="0"/>
        <w:adjustRightInd w:val="0"/>
        <w:spacing w:after="0" w:line="240" w:lineRule="auto"/>
        <w:jc w:val="both"/>
        <w:rPr>
          <w:rFonts w:cstheme="minorHAnsi"/>
        </w:rPr>
      </w:pPr>
    </w:p>
    <w:p w14:paraId="609CAC68" w14:textId="3299522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the Christians who come and go to worshi</w:t>
      </w:r>
      <w:r w:rsidR="005A1B40" w:rsidRPr="0011170A">
        <w:rPr>
          <w:rFonts w:cstheme="minorHAnsi"/>
        </w:rPr>
        <w:t>p a</w:t>
      </w:r>
      <w:r w:rsidRPr="0011170A">
        <w:rPr>
          <w:rFonts w:cstheme="minorHAnsi"/>
        </w:rPr>
        <w:t>t the holy places of Christ.</w:t>
      </w:r>
    </w:p>
    <w:p w14:paraId="4DC26D60" w14:textId="77777777" w:rsidR="000F33A0" w:rsidRDefault="000F33A0" w:rsidP="0011170A">
      <w:pPr>
        <w:autoSpaceDE w:val="0"/>
        <w:autoSpaceDN w:val="0"/>
        <w:adjustRightInd w:val="0"/>
        <w:spacing w:after="0" w:line="240" w:lineRule="auto"/>
        <w:jc w:val="both"/>
        <w:rPr>
          <w:rFonts w:cstheme="minorHAnsi"/>
        </w:rPr>
      </w:pPr>
    </w:p>
    <w:p w14:paraId="478206B6" w14:textId="625764C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the Christians at sea or on a journe</w:t>
      </w:r>
      <w:r w:rsidR="00A23162" w:rsidRPr="0011170A">
        <w:rPr>
          <w:rFonts w:cstheme="minorHAnsi"/>
        </w:rPr>
        <w:t>y, w</w:t>
      </w:r>
      <w:r w:rsidRPr="0011170A">
        <w:rPr>
          <w:rFonts w:cstheme="minorHAnsi"/>
        </w:rPr>
        <w:t>ho are in foreign lands, those who are in chains and in priso</w:t>
      </w:r>
      <w:r w:rsidR="00A23162" w:rsidRPr="0011170A">
        <w:rPr>
          <w:rFonts w:cstheme="minorHAnsi"/>
        </w:rPr>
        <w:t>n, t</w:t>
      </w:r>
      <w:r w:rsidRPr="0011170A">
        <w:rPr>
          <w:rFonts w:cstheme="minorHAnsi"/>
        </w:rPr>
        <w:t>hose who are captives and in exile, those who are i</w:t>
      </w:r>
      <w:r w:rsidR="005A1B40" w:rsidRPr="0011170A">
        <w:rPr>
          <w:rFonts w:cstheme="minorHAnsi"/>
        </w:rPr>
        <w:t>n d</w:t>
      </w:r>
      <w:r w:rsidRPr="0011170A">
        <w:rPr>
          <w:rFonts w:cstheme="minorHAnsi"/>
        </w:rPr>
        <w:t>ifficulties, in torments and bitter servitude, our fathers an</w:t>
      </w:r>
      <w:r w:rsidR="005A1B40" w:rsidRPr="0011170A">
        <w:rPr>
          <w:rFonts w:cstheme="minorHAnsi"/>
        </w:rPr>
        <w:t>d o</w:t>
      </w:r>
      <w:r w:rsidRPr="0011170A">
        <w:rPr>
          <w:rFonts w:cstheme="minorHAnsi"/>
        </w:rPr>
        <w:t>ur brothers, and the peaceful return of each to his home.</w:t>
      </w:r>
    </w:p>
    <w:p w14:paraId="6DA4D627" w14:textId="77777777" w:rsidR="000F33A0" w:rsidRDefault="000F33A0" w:rsidP="0011170A">
      <w:pPr>
        <w:autoSpaceDE w:val="0"/>
        <w:autoSpaceDN w:val="0"/>
        <w:adjustRightInd w:val="0"/>
        <w:spacing w:after="0" w:line="240" w:lineRule="auto"/>
        <w:jc w:val="both"/>
        <w:rPr>
          <w:rFonts w:cstheme="minorHAnsi"/>
        </w:rPr>
      </w:pPr>
    </w:p>
    <w:p w14:paraId="31452E6C" w14:textId="36EAED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those who are old and powerless, th</w:t>
      </w:r>
      <w:r w:rsidR="005A1B40" w:rsidRPr="0011170A">
        <w:rPr>
          <w:rFonts w:cstheme="minorHAnsi"/>
        </w:rPr>
        <w:t>e s</w:t>
      </w:r>
      <w:r w:rsidRPr="0011170A">
        <w:rPr>
          <w:rFonts w:cstheme="minorHAnsi"/>
        </w:rPr>
        <w:t>ick, the maimed and those who are afflicted by unclea</w:t>
      </w:r>
      <w:r w:rsidR="005A1B40" w:rsidRPr="0011170A">
        <w:rPr>
          <w:rFonts w:cstheme="minorHAnsi"/>
        </w:rPr>
        <w:t>n s</w:t>
      </w:r>
      <w:r w:rsidRPr="0011170A">
        <w:rPr>
          <w:rFonts w:cstheme="minorHAnsi"/>
        </w:rPr>
        <w:t>pirits, their quick return to health coming from you, 0 Go</w:t>
      </w:r>
      <w:r w:rsidR="00A23162" w:rsidRPr="0011170A">
        <w:rPr>
          <w:rFonts w:cstheme="minorHAnsi"/>
        </w:rPr>
        <w:t>d, a</w:t>
      </w:r>
      <w:r w:rsidRPr="0011170A">
        <w:rPr>
          <w:rFonts w:cstheme="minorHAnsi"/>
        </w:rPr>
        <w:t>nd their salvation.</w:t>
      </w:r>
    </w:p>
    <w:p w14:paraId="2F0EB09A" w14:textId="77777777" w:rsidR="000F33A0" w:rsidRDefault="000F33A0" w:rsidP="0011170A">
      <w:pPr>
        <w:autoSpaceDE w:val="0"/>
        <w:autoSpaceDN w:val="0"/>
        <w:adjustRightInd w:val="0"/>
        <w:spacing w:after="0" w:line="240" w:lineRule="auto"/>
        <w:jc w:val="both"/>
        <w:rPr>
          <w:rFonts w:cstheme="minorHAnsi"/>
        </w:rPr>
      </w:pPr>
    </w:p>
    <w:p w14:paraId="1FCA99CB" w14:textId="0526AD9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every Christian soul that is afflicte</w:t>
      </w:r>
      <w:r w:rsidR="005A1B40" w:rsidRPr="0011170A">
        <w:rPr>
          <w:rFonts w:cstheme="minorHAnsi"/>
        </w:rPr>
        <w:t>d a</w:t>
      </w:r>
      <w:r w:rsidRPr="0011170A">
        <w:rPr>
          <w:rFonts w:cstheme="minorHAnsi"/>
        </w:rPr>
        <w:t xml:space="preserve">nd in trial, in need of </w:t>
      </w:r>
      <w:r w:rsidR="001D3F6F">
        <w:rPr>
          <w:rFonts w:cstheme="minorHAnsi"/>
        </w:rPr>
        <w:t>Your</w:t>
      </w:r>
      <w:r w:rsidRPr="0011170A">
        <w:rPr>
          <w:rFonts w:cstheme="minorHAnsi"/>
        </w:rPr>
        <w:t xml:space="preserve"> mercy and </w:t>
      </w:r>
      <w:r w:rsidR="001D3F6F">
        <w:rPr>
          <w:rFonts w:cstheme="minorHAnsi"/>
        </w:rPr>
        <w:t>Your</w:t>
      </w:r>
      <w:r w:rsidRPr="0011170A">
        <w:rPr>
          <w:rFonts w:cstheme="minorHAnsi"/>
        </w:rPr>
        <w:t xml:space="preserve"> help, 0 Go</w:t>
      </w:r>
      <w:r w:rsidR="00A23162" w:rsidRPr="0011170A">
        <w:rPr>
          <w:rFonts w:cstheme="minorHAnsi"/>
        </w:rPr>
        <w:t>d, a</w:t>
      </w:r>
      <w:r w:rsidRPr="0011170A">
        <w:rPr>
          <w:rFonts w:cstheme="minorHAnsi"/>
        </w:rPr>
        <w:t>nd the conversion of the wayward.</w:t>
      </w:r>
    </w:p>
    <w:p w14:paraId="0BA7F761" w14:textId="4D81A83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Remember, Lord, those who live in virginity, godlines</w:t>
      </w:r>
      <w:r w:rsidR="005A1B40" w:rsidRPr="0011170A">
        <w:rPr>
          <w:rFonts w:cstheme="minorHAnsi"/>
        </w:rPr>
        <w:t>s a</w:t>
      </w:r>
      <w:r w:rsidRPr="0011170A">
        <w:rPr>
          <w:rFonts w:cstheme="minorHAnsi"/>
        </w:rPr>
        <w:t>nd asceticism, our holy fathers and brothers who struggl</w:t>
      </w:r>
      <w:r w:rsidR="005A1B40" w:rsidRPr="0011170A">
        <w:rPr>
          <w:rFonts w:cstheme="minorHAnsi"/>
        </w:rPr>
        <w:t>e u</w:t>
      </w:r>
      <w:r w:rsidRPr="0011170A">
        <w:rPr>
          <w:rFonts w:cstheme="minorHAnsi"/>
        </w:rPr>
        <w:t>pon the mountains, in the caves and the holes in the earth,</w:t>
      </w:r>
      <w:r w:rsidR="000F33A0">
        <w:rPr>
          <w:rFonts w:cstheme="minorHAnsi"/>
        </w:rPr>
        <w:t xml:space="preserve"> </w:t>
      </w:r>
      <w:r w:rsidR="005A1B40" w:rsidRPr="0011170A">
        <w:rPr>
          <w:rFonts w:cstheme="minorHAnsi"/>
        </w:rPr>
        <w:t>a</w:t>
      </w:r>
      <w:r w:rsidRPr="0011170A">
        <w:rPr>
          <w:rFonts w:cstheme="minorHAnsi"/>
        </w:rPr>
        <w:t>s well as all the orthodox communities and this one whic</w:t>
      </w:r>
      <w:r w:rsidR="005A1B40" w:rsidRPr="0011170A">
        <w:rPr>
          <w:rFonts w:cstheme="minorHAnsi"/>
        </w:rPr>
        <w:t>h i</w:t>
      </w:r>
      <w:r w:rsidRPr="0011170A">
        <w:rPr>
          <w:rFonts w:cstheme="minorHAnsi"/>
        </w:rPr>
        <w:t>s here, in Christ.</w:t>
      </w:r>
    </w:p>
    <w:p w14:paraId="2233F86F" w14:textId="77777777" w:rsidR="000F33A0" w:rsidRDefault="000F33A0" w:rsidP="0011170A">
      <w:pPr>
        <w:autoSpaceDE w:val="0"/>
        <w:autoSpaceDN w:val="0"/>
        <w:adjustRightInd w:val="0"/>
        <w:spacing w:after="0" w:line="240" w:lineRule="auto"/>
        <w:jc w:val="both"/>
        <w:rPr>
          <w:rFonts w:cstheme="minorHAnsi"/>
        </w:rPr>
      </w:pPr>
    </w:p>
    <w:p w14:paraId="6DFD927F" w14:textId="57B358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our fathers and brothers who work an</w:t>
      </w:r>
      <w:r w:rsidR="005A1B40" w:rsidRPr="0011170A">
        <w:rPr>
          <w:rFonts w:cstheme="minorHAnsi"/>
        </w:rPr>
        <w:t>d w</w:t>
      </w:r>
      <w:r w:rsidRPr="0011170A">
        <w:rPr>
          <w:rFonts w:cstheme="minorHAnsi"/>
        </w:rPr>
        <w:t xml:space="preserve">ho serve us for </w:t>
      </w:r>
      <w:r w:rsidR="001D3F6F">
        <w:rPr>
          <w:rFonts w:cstheme="minorHAnsi"/>
        </w:rPr>
        <w:t>Your</w:t>
      </w:r>
      <w:r w:rsidRPr="0011170A">
        <w:rPr>
          <w:rFonts w:cstheme="minorHAnsi"/>
        </w:rPr>
        <w:t xml:space="preserve"> name’s sake.</w:t>
      </w:r>
    </w:p>
    <w:p w14:paraId="102EFBF6" w14:textId="77777777" w:rsidR="000F33A0" w:rsidRDefault="000F33A0" w:rsidP="0011170A">
      <w:pPr>
        <w:autoSpaceDE w:val="0"/>
        <w:autoSpaceDN w:val="0"/>
        <w:adjustRightInd w:val="0"/>
        <w:spacing w:after="0" w:line="240" w:lineRule="auto"/>
        <w:jc w:val="both"/>
        <w:rPr>
          <w:rFonts w:cstheme="minorHAnsi"/>
        </w:rPr>
      </w:pPr>
    </w:p>
    <w:p w14:paraId="23F7490C" w14:textId="19421B6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the welfare of all, have mercy upo</w:t>
      </w:r>
      <w:r w:rsidR="005A1B40" w:rsidRPr="0011170A">
        <w:rPr>
          <w:rFonts w:cstheme="minorHAnsi"/>
        </w:rPr>
        <w:t>n a</w:t>
      </w:r>
      <w:r w:rsidRPr="0011170A">
        <w:rPr>
          <w:rFonts w:cstheme="minorHAnsi"/>
        </w:rPr>
        <w:t>ll, Master, be reconciled with all, give peace to the multitud</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people, dispel scandals, wipe out wars, bring a hal</w:t>
      </w:r>
      <w:r w:rsidR="005A1B40" w:rsidRPr="0011170A">
        <w:rPr>
          <w:rFonts w:cstheme="minorHAnsi"/>
        </w:rPr>
        <w:t>t t</w:t>
      </w:r>
      <w:r w:rsidRPr="0011170A">
        <w:rPr>
          <w:rFonts w:cstheme="minorHAnsi"/>
        </w:rPr>
        <w:t>o the schisms of Churches, dissolve speedily the heresie</w:t>
      </w:r>
      <w:r w:rsidR="005A1B40" w:rsidRPr="0011170A">
        <w:rPr>
          <w:rFonts w:cstheme="minorHAnsi"/>
        </w:rPr>
        <w:t>s t</w:t>
      </w:r>
      <w:r w:rsidRPr="0011170A">
        <w:rPr>
          <w:rFonts w:cstheme="minorHAnsi"/>
        </w:rPr>
        <w:t>hat appear, break down the barrier between nations, rais</w:t>
      </w:r>
      <w:r w:rsidR="005A1B40" w:rsidRPr="0011170A">
        <w:rPr>
          <w:rFonts w:cstheme="minorHAnsi"/>
        </w:rPr>
        <w:t>e u</w:t>
      </w:r>
      <w:r w:rsidRPr="0011170A">
        <w:rPr>
          <w:rFonts w:cstheme="minorHAnsi"/>
        </w:rPr>
        <w:t xml:space="preserve">p the horn of Christians, grant us </w:t>
      </w:r>
      <w:r w:rsidR="001D3F6F">
        <w:rPr>
          <w:rFonts w:cstheme="minorHAnsi"/>
        </w:rPr>
        <w:t>Your</w:t>
      </w:r>
      <w:r w:rsidRPr="0011170A">
        <w:rPr>
          <w:rFonts w:cstheme="minorHAnsi"/>
        </w:rPr>
        <w:t xml:space="preserve"> peace and </w:t>
      </w:r>
      <w:r w:rsidR="001D3F6F">
        <w:rPr>
          <w:rFonts w:cstheme="minorHAnsi"/>
        </w:rPr>
        <w:t>Your</w:t>
      </w:r>
      <w:r w:rsidRPr="0011170A">
        <w:rPr>
          <w:rFonts w:cstheme="minorHAnsi"/>
        </w:rPr>
        <w:t xml:space="preserve"> love,</w:t>
      </w:r>
      <w:r w:rsidR="000F33A0">
        <w:rPr>
          <w:rFonts w:cstheme="minorHAnsi"/>
        </w:rPr>
        <w:t xml:space="preserve"> </w:t>
      </w:r>
      <w:r w:rsidRPr="0011170A">
        <w:rPr>
          <w:rFonts w:cstheme="minorHAnsi"/>
        </w:rPr>
        <w:t>0 God, our Savior, the hope of all the ends of the earth.</w:t>
      </w:r>
    </w:p>
    <w:p w14:paraId="46BDA541" w14:textId="77777777" w:rsidR="000F33A0" w:rsidRDefault="000F33A0" w:rsidP="0011170A">
      <w:pPr>
        <w:autoSpaceDE w:val="0"/>
        <w:autoSpaceDN w:val="0"/>
        <w:adjustRightInd w:val="0"/>
        <w:spacing w:after="0" w:line="240" w:lineRule="auto"/>
        <w:jc w:val="both"/>
        <w:rPr>
          <w:rFonts w:cstheme="minorHAnsi"/>
        </w:rPr>
      </w:pPr>
    </w:p>
    <w:p w14:paraId="4B4254E9" w14:textId="3D8262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seasonable weather, peaceable shower</w:t>
      </w:r>
      <w:r w:rsidR="00A23162" w:rsidRPr="0011170A">
        <w:rPr>
          <w:rFonts w:cstheme="minorHAnsi"/>
        </w:rPr>
        <w:t>s, b</w:t>
      </w:r>
      <w:r w:rsidRPr="0011170A">
        <w:rPr>
          <w:rFonts w:cstheme="minorHAnsi"/>
        </w:rPr>
        <w:t>eneficent dews, the plenty of fruits, a favorable conclusio</w:t>
      </w:r>
      <w:r w:rsidR="005A1B40" w:rsidRPr="0011170A">
        <w:rPr>
          <w:rFonts w:cstheme="minorHAnsi"/>
        </w:rPr>
        <w:t>n c</w:t>
      </w:r>
      <w:r w:rsidRPr="0011170A">
        <w:rPr>
          <w:rFonts w:cstheme="minorHAnsi"/>
        </w:rPr>
        <w:t xml:space="preserve">rowning the year with </w:t>
      </w:r>
      <w:r w:rsidR="001D3F6F">
        <w:rPr>
          <w:rFonts w:cstheme="minorHAnsi"/>
        </w:rPr>
        <w:t>Your</w:t>
      </w:r>
      <w:r w:rsidRPr="0011170A">
        <w:rPr>
          <w:rFonts w:cstheme="minorHAnsi"/>
        </w:rPr>
        <w:t xml:space="preserve"> goodness, for the eye</w:t>
      </w:r>
      <w:r w:rsidR="005A1B40" w:rsidRPr="0011170A">
        <w:rPr>
          <w:rFonts w:cstheme="minorHAnsi"/>
        </w:rPr>
        <w:t>s o</w:t>
      </w:r>
      <w:r w:rsidRPr="0011170A">
        <w:rPr>
          <w:rFonts w:cstheme="minorHAnsi"/>
        </w:rPr>
        <w:t>f all hope in you and you give them their food in due seaso</w:t>
      </w:r>
      <w:r w:rsidR="00A23162" w:rsidRPr="0011170A">
        <w:rPr>
          <w:rFonts w:cstheme="minorHAnsi"/>
        </w:rPr>
        <w:t>n, y</w:t>
      </w:r>
      <w:r w:rsidRPr="0011170A">
        <w:rPr>
          <w:rFonts w:cstheme="minorHAnsi"/>
        </w:rPr>
        <w:t xml:space="preserve">ou open </w:t>
      </w:r>
      <w:r w:rsidR="001D3F6F">
        <w:rPr>
          <w:rFonts w:cstheme="minorHAnsi"/>
        </w:rPr>
        <w:t>Your</w:t>
      </w:r>
      <w:r w:rsidRPr="0011170A">
        <w:rPr>
          <w:rFonts w:cstheme="minorHAnsi"/>
        </w:rPr>
        <w:t xml:space="preserve"> hand and satisfy all who live in their desires.</w:t>
      </w:r>
    </w:p>
    <w:p w14:paraId="76073537" w14:textId="77777777" w:rsidR="000F33A0" w:rsidRDefault="000F33A0" w:rsidP="0011170A">
      <w:pPr>
        <w:autoSpaceDE w:val="0"/>
        <w:autoSpaceDN w:val="0"/>
        <w:adjustRightInd w:val="0"/>
        <w:spacing w:after="0" w:line="240" w:lineRule="auto"/>
        <w:jc w:val="both"/>
        <w:rPr>
          <w:rFonts w:cstheme="minorHAnsi"/>
        </w:rPr>
      </w:pPr>
    </w:p>
    <w:p w14:paraId="69C41B1C" w14:textId="21DD91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those who have brought fruit, and wh</w:t>
      </w:r>
      <w:r w:rsidR="005A1B40" w:rsidRPr="0011170A">
        <w:rPr>
          <w:rFonts w:cstheme="minorHAnsi"/>
        </w:rPr>
        <w:t>o b</w:t>
      </w:r>
      <w:r w:rsidRPr="0011170A">
        <w:rPr>
          <w:rFonts w:cstheme="minorHAnsi"/>
        </w:rPr>
        <w:t xml:space="preserve">ring fruit in </w:t>
      </w:r>
      <w:r w:rsidR="001D3F6F">
        <w:rPr>
          <w:rFonts w:cstheme="minorHAnsi"/>
        </w:rPr>
        <w:t>Your</w:t>
      </w:r>
      <w:r w:rsidRPr="0011170A">
        <w:rPr>
          <w:rFonts w:cstheme="minorHAnsi"/>
        </w:rPr>
        <w:t xml:space="preserve"> holy Churches, 0 God, who are mindfu</w:t>
      </w:r>
      <w:r w:rsidR="005A1B40" w:rsidRPr="0011170A">
        <w:rPr>
          <w:rFonts w:cstheme="minorHAnsi"/>
        </w:rPr>
        <w:t>l o</w:t>
      </w:r>
      <w:r w:rsidRPr="0011170A">
        <w:rPr>
          <w:rFonts w:cstheme="minorHAnsi"/>
        </w:rPr>
        <w:t>f the poor and those who have asked us to make memor</w:t>
      </w:r>
      <w:r w:rsidR="005A1B40" w:rsidRPr="0011170A">
        <w:rPr>
          <w:rFonts w:cstheme="minorHAnsi"/>
        </w:rPr>
        <w:t>y o</w:t>
      </w:r>
      <w:r w:rsidRPr="0011170A">
        <w:rPr>
          <w:rFonts w:cstheme="minorHAnsi"/>
        </w:rPr>
        <w:t>f them in prayers.</w:t>
      </w:r>
    </w:p>
    <w:p w14:paraId="1EFA6028" w14:textId="77777777" w:rsidR="000F33A0" w:rsidRDefault="000F33A0" w:rsidP="0011170A">
      <w:pPr>
        <w:autoSpaceDE w:val="0"/>
        <w:autoSpaceDN w:val="0"/>
        <w:adjustRightInd w:val="0"/>
        <w:spacing w:after="0" w:line="240" w:lineRule="auto"/>
        <w:jc w:val="both"/>
        <w:rPr>
          <w:rFonts w:cstheme="minorHAnsi"/>
        </w:rPr>
      </w:pPr>
    </w:p>
    <w:p w14:paraId="6A72A3A7" w14:textId="1E3B3A2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remember, Lord, those who have brought offering</w:t>
      </w:r>
      <w:r w:rsidR="005A1B40" w:rsidRPr="0011170A">
        <w:rPr>
          <w:rFonts w:cstheme="minorHAnsi"/>
        </w:rPr>
        <w:t>s t</w:t>
      </w:r>
      <w:r w:rsidRPr="0011170A">
        <w:rPr>
          <w:rFonts w:cstheme="minorHAnsi"/>
        </w:rPr>
        <w:t xml:space="preserve">oday to </w:t>
      </w:r>
      <w:r w:rsidR="001D3F6F">
        <w:rPr>
          <w:rFonts w:cstheme="minorHAnsi"/>
        </w:rPr>
        <w:t>Your</w:t>
      </w:r>
      <w:r w:rsidRPr="0011170A">
        <w:rPr>
          <w:rFonts w:cstheme="minorHAnsi"/>
        </w:rPr>
        <w:t xml:space="preserve"> holy altar, and the intentions for which eac</w:t>
      </w:r>
      <w:r w:rsidR="005A1B40" w:rsidRPr="0011170A">
        <w:rPr>
          <w:rFonts w:cstheme="minorHAnsi"/>
        </w:rPr>
        <w:t>h h</w:t>
      </w:r>
      <w:r w:rsidRPr="0011170A">
        <w:rPr>
          <w:rFonts w:cstheme="minorHAnsi"/>
        </w:rPr>
        <w:t>as made his offering or has in mind, and all those who</w:t>
      </w:r>
      <w:r w:rsidR="005A1B40" w:rsidRPr="0011170A">
        <w:rPr>
          <w:rFonts w:cstheme="minorHAnsi"/>
        </w:rPr>
        <w:t>m w</w:t>
      </w:r>
      <w:r w:rsidRPr="0011170A">
        <w:rPr>
          <w:rFonts w:cstheme="minorHAnsi"/>
        </w:rPr>
        <w:t>e mention to you ...</w:t>
      </w:r>
    </w:p>
    <w:p w14:paraId="02DE86B9" w14:textId="77777777" w:rsidR="000F33A0" w:rsidRDefault="000F33A0" w:rsidP="0011170A">
      <w:pPr>
        <w:autoSpaceDE w:val="0"/>
        <w:autoSpaceDN w:val="0"/>
        <w:adjustRightInd w:val="0"/>
        <w:spacing w:after="0" w:line="240" w:lineRule="auto"/>
        <w:jc w:val="both"/>
        <w:rPr>
          <w:rFonts w:cstheme="minorHAnsi"/>
        </w:rPr>
      </w:pPr>
    </w:p>
    <w:p w14:paraId="6EF0D48E" w14:textId="064792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also, Lord, our own relatives, friends, acquaintance</w:t>
      </w:r>
      <w:r w:rsidR="005A1B40" w:rsidRPr="0011170A">
        <w:rPr>
          <w:rFonts w:cstheme="minorHAnsi"/>
        </w:rPr>
        <w:t>s a</w:t>
      </w:r>
      <w:r w:rsidRPr="0011170A">
        <w:rPr>
          <w:rFonts w:cstheme="minorHAnsi"/>
        </w:rPr>
        <w:t>nd the brothers who are here.</w:t>
      </w:r>
    </w:p>
    <w:p w14:paraId="7A2AB846" w14:textId="77777777" w:rsidR="000F33A0" w:rsidRDefault="000F33A0" w:rsidP="0011170A">
      <w:pPr>
        <w:autoSpaceDE w:val="0"/>
        <w:autoSpaceDN w:val="0"/>
        <w:adjustRightInd w:val="0"/>
        <w:spacing w:after="0" w:line="240" w:lineRule="auto"/>
        <w:jc w:val="both"/>
        <w:rPr>
          <w:rFonts w:cstheme="minorHAnsi"/>
        </w:rPr>
      </w:pPr>
    </w:p>
    <w:p w14:paraId="22851248" w14:textId="76E92C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those whom we have remembered, remember, Lor</w:t>
      </w:r>
      <w:r w:rsidR="00A23162" w:rsidRPr="0011170A">
        <w:rPr>
          <w:rFonts w:cstheme="minorHAnsi"/>
        </w:rPr>
        <w:t>d, a</w:t>
      </w:r>
      <w:r w:rsidRPr="0011170A">
        <w:rPr>
          <w:rFonts w:cstheme="minorHAnsi"/>
        </w:rPr>
        <w:t>nd all the orthodox whom we have not remembered, giv</w:t>
      </w:r>
      <w:r w:rsidR="005A1B40" w:rsidRPr="0011170A">
        <w:rPr>
          <w:rFonts w:cstheme="minorHAnsi"/>
        </w:rPr>
        <w:t>e t</w:t>
      </w:r>
      <w:r w:rsidRPr="0011170A">
        <w:rPr>
          <w:rFonts w:cstheme="minorHAnsi"/>
        </w:rPr>
        <w:t>hem in ex</w:t>
      </w:r>
      <w:r w:rsidR="000F33A0">
        <w:rPr>
          <w:rFonts w:cstheme="minorHAnsi"/>
        </w:rPr>
        <w:t>c</w:t>
      </w:r>
      <w:r w:rsidRPr="0011170A">
        <w:rPr>
          <w:rFonts w:cstheme="minorHAnsi"/>
        </w:rPr>
        <w:t>hange for earthly goods heavenly ones, for corruptibl</w:t>
      </w:r>
      <w:r w:rsidR="005A1B40" w:rsidRPr="0011170A">
        <w:rPr>
          <w:rFonts w:cstheme="minorHAnsi"/>
        </w:rPr>
        <w:t>e g</w:t>
      </w:r>
      <w:r w:rsidRPr="0011170A">
        <w:rPr>
          <w:rFonts w:cstheme="minorHAnsi"/>
        </w:rPr>
        <w:t>ifts, incorruptible ones, for temporal gifts, eterna</w:t>
      </w:r>
      <w:r w:rsidR="005A1B40" w:rsidRPr="0011170A">
        <w:rPr>
          <w:rFonts w:cstheme="minorHAnsi"/>
        </w:rPr>
        <w:t>l o</w:t>
      </w:r>
      <w:r w:rsidRPr="0011170A">
        <w:rPr>
          <w:rFonts w:cstheme="minorHAnsi"/>
        </w:rPr>
        <w:t xml:space="preserve">nes, in accordance with the promises of </w:t>
      </w:r>
      <w:r w:rsidR="001D3F6F">
        <w:rPr>
          <w:rFonts w:cstheme="minorHAnsi"/>
        </w:rPr>
        <w:t>Your</w:t>
      </w:r>
      <w:r w:rsidRPr="0011170A">
        <w:rPr>
          <w:rFonts w:cstheme="minorHAnsi"/>
        </w:rPr>
        <w:t xml:space="preserve"> Christ, sinc</w:t>
      </w:r>
      <w:r w:rsidR="005A1B40" w:rsidRPr="0011170A">
        <w:rPr>
          <w:rFonts w:cstheme="minorHAnsi"/>
        </w:rPr>
        <w:t>e y</w:t>
      </w:r>
      <w:r w:rsidRPr="0011170A">
        <w:rPr>
          <w:rFonts w:cstheme="minorHAnsi"/>
        </w:rPr>
        <w:t>ou have authority over life and death.</w:t>
      </w:r>
    </w:p>
    <w:p w14:paraId="60FD88C0" w14:textId="77777777" w:rsidR="000F33A0" w:rsidRDefault="000F33A0" w:rsidP="0011170A">
      <w:pPr>
        <w:autoSpaceDE w:val="0"/>
        <w:autoSpaceDN w:val="0"/>
        <w:adjustRightInd w:val="0"/>
        <w:spacing w:after="0" w:line="240" w:lineRule="auto"/>
        <w:jc w:val="both"/>
        <w:rPr>
          <w:rFonts w:cstheme="minorHAnsi"/>
        </w:rPr>
      </w:pPr>
    </w:p>
    <w:p w14:paraId="0E08F4CF" w14:textId="5B2F5BB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Deign again to remember, Lord, those also who have bee</w:t>
      </w:r>
      <w:r w:rsidR="005A1B40" w:rsidRPr="0011170A">
        <w:rPr>
          <w:rFonts w:cstheme="minorHAnsi"/>
        </w:rPr>
        <w:t>n p</w:t>
      </w:r>
      <w:r w:rsidRPr="0011170A">
        <w:rPr>
          <w:rFonts w:cstheme="minorHAnsi"/>
        </w:rPr>
        <w:t>leasing to you over the ages, generation upon generatio</w:t>
      </w:r>
      <w:r w:rsidR="00A23162" w:rsidRPr="0011170A">
        <w:rPr>
          <w:rFonts w:cstheme="minorHAnsi"/>
        </w:rPr>
        <w:t>n, t</w:t>
      </w:r>
      <w:r w:rsidRPr="0011170A">
        <w:rPr>
          <w:rFonts w:cstheme="minorHAnsi"/>
        </w:rPr>
        <w:t>he holy fathers, patriarchs, prophets, apostles, martyr</w:t>
      </w:r>
      <w:r w:rsidR="00A23162" w:rsidRPr="0011170A">
        <w:rPr>
          <w:rFonts w:cstheme="minorHAnsi"/>
        </w:rPr>
        <w:t>s, c</w:t>
      </w:r>
      <w:r w:rsidRPr="0011170A">
        <w:rPr>
          <w:rFonts w:cstheme="minorHAnsi"/>
        </w:rPr>
        <w:t>onfessors, holy doctors and every righteous spirit consume</w:t>
      </w:r>
      <w:r w:rsidR="005A1B40" w:rsidRPr="0011170A">
        <w:rPr>
          <w:rFonts w:cstheme="minorHAnsi"/>
        </w:rPr>
        <w:t>d i</w:t>
      </w:r>
      <w:r w:rsidRPr="0011170A">
        <w:rPr>
          <w:rFonts w:cstheme="minorHAnsi"/>
        </w:rPr>
        <w:t xml:space="preserve">n the faith of </w:t>
      </w:r>
      <w:r w:rsidR="001D3F6F">
        <w:rPr>
          <w:rFonts w:cstheme="minorHAnsi"/>
        </w:rPr>
        <w:t>Your</w:t>
      </w:r>
      <w:r w:rsidRPr="0011170A">
        <w:rPr>
          <w:rFonts w:cstheme="minorHAnsi"/>
        </w:rPr>
        <w:t xml:space="preserve"> Christ. (Here a list of commemoration</w:t>
      </w:r>
      <w:r w:rsidR="005A1B40" w:rsidRPr="0011170A">
        <w:rPr>
          <w:rFonts w:cstheme="minorHAnsi"/>
        </w:rPr>
        <w:t>s w</w:t>
      </w:r>
      <w:r w:rsidRPr="0011170A">
        <w:rPr>
          <w:rFonts w:cstheme="minorHAnsi"/>
        </w:rPr>
        <w:t>as introduced, beginning with the Virgin, the Baptist, the</w:t>
      </w:r>
      <w:r w:rsidR="000F33A0">
        <w:rPr>
          <w:rFonts w:cstheme="minorHAnsi"/>
        </w:rPr>
        <w:t xml:space="preserve"> </w:t>
      </w:r>
      <w:r w:rsidRPr="0011170A">
        <w:rPr>
          <w:rFonts w:cstheme="minorHAnsi"/>
        </w:rPr>
        <w:t>Apostles, and then it continues at great length. After whic</w:t>
      </w:r>
      <w:r w:rsidR="005A1B40" w:rsidRPr="0011170A">
        <w:rPr>
          <w:rFonts w:cstheme="minorHAnsi"/>
        </w:rPr>
        <w:t>h t</w:t>
      </w:r>
      <w:r w:rsidRPr="0011170A">
        <w:rPr>
          <w:rFonts w:cstheme="minorHAnsi"/>
        </w:rPr>
        <w:t>he celebrant goes on:)</w:t>
      </w:r>
    </w:p>
    <w:p w14:paraId="5EAA4B23" w14:textId="77777777" w:rsidR="000F33A0" w:rsidRDefault="000F33A0" w:rsidP="0011170A">
      <w:pPr>
        <w:autoSpaceDE w:val="0"/>
        <w:autoSpaceDN w:val="0"/>
        <w:adjustRightInd w:val="0"/>
        <w:spacing w:after="0" w:line="240" w:lineRule="auto"/>
        <w:jc w:val="both"/>
        <w:rPr>
          <w:rFonts w:cstheme="minorHAnsi"/>
        </w:rPr>
      </w:pPr>
    </w:p>
    <w:p w14:paraId="6C6EBB24" w14:textId="603469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these, remember, God; the spirits of every flesh, o</w:t>
      </w:r>
      <w:r w:rsidR="005A1B40" w:rsidRPr="0011170A">
        <w:rPr>
          <w:rFonts w:cstheme="minorHAnsi"/>
        </w:rPr>
        <w:t>f t</w:t>
      </w:r>
      <w:r w:rsidRPr="0011170A">
        <w:rPr>
          <w:rFonts w:cstheme="minorHAnsi"/>
        </w:rPr>
        <w:t>hose whom we have commemorated and the orthodox who</w:t>
      </w:r>
      <w:r w:rsidR="005A1B40" w:rsidRPr="0011170A">
        <w:rPr>
          <w:rFonts w:cstheme="minorHAnsi"/>
        </w:rPr>
        <w:t>m w</w:t>
      </w:r>
      <w:r w:rsidRPr="0011170A">
        <w:rPr>
          <w:rFonts w:cstheme="minorHAnsi"/>
        </w:rPr>
        <w:t>e have not commemorated, grant them rest in the lan</w:t>
      </w:r>
      <w:r w:rsidR="005A1B40" w:rsidRPr="0011170A">
        <w:rPr>
          <w:rFonts w:cstheme="minorHAnsi"/>
        </w:rPr>
        <w:t>d o</w:t>
      </w:r>
      <w:r w:rsidRPr="0011170A">
        <w:rPr>
          <w:rFonts w:cstheme="minorHAnsi"/>
        </w:rPr>
        <w:t xml:space="preserve">f the living, in </w:t>
      </w:r>
      <w:r w:rsidR="001D3F6F">
        <w:rPr>
          <w:rFonts w:cstheme="minorHAnsi"/>
        </w:rPr>
        <w:t>Your</w:t>
      </w:r>
      <w:r w:rsidRPr="0011170A">
        <w:rPr>
          <w:rFonts w:cstheme="minorHAnsi"/>
        </w:rPr>
        <w:t xml:space="preserve"> Kingdom, in the delights of paradis</w:t>
      </w:r>
      <w:r w:rsidR="00A23162" w:rsidRPr="0011170A">
        <w:rPr>
          <w:rFonts w:cstheme="minorHAnsi"/>
        </w:rPr>
        <w:t>e, i</w:t>
      </w:r>
      <w:r w:rsidRPr="0011170A">
        <w:rPr>
          <w:rFonts w:cstheme="minorHAnsi"/>
        </w:rPr>
        <w:t>n the bosom of Abraham, Isaac and Jacob, our holy father</w:t>
      </w:r>
      <w:r w:rsidR="00A23162" w:rsidRPr="0011170A">
        <w:rPr>
          <w:rFonts w:cstheme="minorHAnsi"/>
        </w:rPr>
        <w:t>s, w</w:t>
      </w:r>
      <w:r w:rsidRPr="0011170A">
        <w:rPr>
          <w:rFonts w:cstheme="minorHAnsi"/>
        </w:rPr>
        <w:t>here there is no pain, sadness or weeping, where the ligh</w:t>
      </w:r>
      <w:r w:rsidR="005A1B40" w:rsidRPr="0011170A">
        <w:rPr>
          <w:rFonts w:cstheme="minorHAnsi"/>
        </w:rPr>
        <w:t>t o</w:t>
      </w:r>
      <w:r w:rsidRPr="0011170A">
        <w:rPr>
          <w:rFonts w:cstheme="minorHAnsi"/>
        </w:rPr>
        <w:t xml:space="preserve">f </w:t>
      </w:r>
      <w:r w:rsidR="001D3F6F">
        <w:rPr>
          <w:rFonts w:cstheme="minorHAnsi"/>
        </w:rPr>
        <w:t>Your</w:t>
      </w:r>
      <w:r w:rsidRPr="0011170A">
        <w:rPr>
          <w:rFonts w:cstheme="minorHAnsi"/>
        </w:rPr>
        <w:t xml:space="preserve"> face, which is everywhere resplendent, shines, an</w:t>
      </w:r>
      <w:r w:rsidR="005A1B40" w:rsidRPr="0011170A">
        <w:rPr>
          <w:rFonts w:cstheme="minorHAnsi"/>
        </w:rPr>
        <w:t>d f</w:t>
      </w:r>
      <w:r w:rsidRPr="0011170A">
        <w:rPr>
          <w:rFonts w:cstheme="minorHAnsi"/>
        </w:rPr>
        <w:t>or us, Lord, dispose in a Christian way of the last of ou</w:t>
      </w:r>
      <w:r w:rsidR="005A1B40" w:rsidRPr="0011170A">
        <w:rPr>
          <w:rFonts w:cstheme="minorHAnsi"/>
        </w:rPr>
        <w:t>r l</w:t>
      </w:r>
      <w:r w:rsidRPr="0011170A">
        <w:rPr>
          <w:rFonts w:cstheme="minorHAnsi"/>
        </w:rPr>
        <w:t>ife, that it may be pleasing to you, that it may be sinles</w:t>
      </w:r>
      <w:r w:rsidR="005A1B40" w:rsidRPr="0011170A">
        <w:rPr>
          <w:rFonts w:cstheme="minorHAnsi"/>
        </w:rPr>
        <w:t>s a</w:t>
      </w:r>
      <w:r w:rsidRPr="0011170A">
        <w:rPr>
          <w:rFonts w:cstheme="minorHAnsi"/>
        </w:rPr>
        <w:t xml:space="preserve">nd peaceful: gather us beneath the feet of </w:t>
      </w:r>
      <w:r w:rsidR="001D3F6F">
        <w:rPr>
          <w:rFonts w:cstheme="minorHAnsi"/>
        </w:rPr>
        <w:t>Your</w:t>
      </w:r>
      <w:r w:rsidRPr="0011170A">
        <w:rPr>
          <w:rFonts w:cstheme="minorHAnsi"/>
        </w:rPr>
        <w:t xml:space="preserve"> elect, whe</w:t>
      </w:r>
      <w:r w:rsidR="005A1B40" w:rsidRPr="0011170A">
        <w:rPr>
          <w:rFonts w:cstheme="minorHAnsi"/>
        </w:rPr>
        <w:t>n a</w:t>
      </w:r>
      <w:r w:rsidRPr="0011170A">
        <w:rPr>
          <w:rFonts w:cstheme="minorHAnsi"/>
        </w:rPr>
        <w:t xml:space="preserve">nd as you will, provided that it be </w:t>
      </w:r>
      <w:r w:rsidR="008F33A9">
        <w:rPr>
          <w:rFonts w:cstheme="minorHAnsi"/>
        </w:rPr>
        <w:t>without</w:t>
      </w:r>
      <w:r w:rsidRPr="0011170A">
        <w:rPr>
          <w:rFonts w:cstheme="minorHAnsi"/>
        </w:rPr>
        <w:t xml:space="preserve"> shame or si</w:t>
      </w:r>
      <w:r w:rsidR="00A23162" w:rsidRPr="0011170A">
        <w:rPr>
          <w:rFonts w:cstheme="minorHAnsi"/>
        </w:rPr>
        <w:t>n, t</w:t>
      </w:r>
      <w:r w:rsidRPr="0011170A">
        <w:rPr>
          <w:rFonts w:cstheme="minorHAnsi"/>
        </w:rPr>
        <w:t xml:space="preserve">hrough </w:t>
      </w:r>
      <w:r w:rsidR="001D3F6F">
        <w:rPr>
          <w:rFonts w:cstheme="minorHAnsi"/>
        </w:rPr>
        <w:t>Your</w:t>
      </w:r>
      <w:r w:rsidRPr="0011170A">
        <w:rPr>
          <w:rFonts w:cstheme="minorHAnsi"/>
        </w:rPr>
        <w:t xml:space="preserve"> Only-Begotten Son, our Lord and God and</w:t>
      </w:r>
      <w:r w:rsidR="000F33A0">
        <w:rPr>
          <w:rFonts w:cstheme="minorHAnsi"/>
        </w:rPr>
        <w:t xml:space="preserve"> </w:t>
      </w:r>
      <w:r w:rsidRPr="0011170A">
        <w:rPr>
          <w:rFonts w:cstheme="minorHAnsi"/>
        </w:rPr>
        <w:t xml:space="preserve">Savior Jesus Christ, for he is the only one </w:t>
      </w:r>
      <w:r w:rsidR="008F33A9">
        <w:rPr>
          <w:rFonts w:cstheme="minorHAnsi"/>
        </w:rPr>
        <w:t>without</w:t>
      </w:r>
      <w:r w:rsidRPr="0011170A">
        <w:rPr>
          <w:rFonts w:cstheme="minorHAnsi"/>
        </w:rPr>
        <w:t xml:space="preserve"> sin tha</w:t>
      </w:r>
      <w:r w:rsidR="005A1B40" w:rsidRPr="0011170A">
        <w:rPr>
          <w:rFonts w:cstheme="minorHAnsi"/>
        </w:rPr>
        <w:t>t h</w:t>
      </w:r>
      <w:r w:rsidRPr="0011170A">
        <w:rPr>
          <w:rFonts w:cstheme="minorHAnsi"/>
        </w:rPr>
        <w:t>as ever appeared upon earth,</w:t>
      </w:r>
      <w:r w:rsidR="000F33A0">
        <w:rPr>
          <w:rStyle w:val="FootnoteReference"/>
          <w:rFonts w:cstheme="minorHAnsi"/>
        </w:rPr>
        <w:footnoteReference w:id="437"/>
      </w:r>
      <w:r w:rsidRPr="0011170A">
        <w:rPr>
          <w:rFonts w:cstheme="minorHAnsi"/>
        </w:rPr>
        <w:t xml:space="preserve"> ... with whom you are blesse</w:t>
      </w:r>
      <w:r w:rsidR="005A1B40" w:rsidRPr="0011170A">
        <w:rPr>
          <w:rFonts w:cstheme="minorHAnsi"/>
        </w:rPr>
        <w:t>d a</w:t>
      </w:r>
      <w:r w:rsidRPr="0011170A">
        <w:rPr>
          <w:rFonts w:cstheme="minorHAnsi"/>
        </w:rPr>
        <w:t xml:space="preserve">nd </w:t>
      </w:r>
      <w:r w:rsidRPr="0011170A">
        <w:rPr>
          <w:rFonts w:cstheme="minorHAnsi"/>
        </w:rPr>
        <w:lastRenderedPageBreak/>
        <w:t xml:space="preserve">glorified, together with </w:t>
      </w:r>
      <w:r w:rsidR="001D3F6F">
        <w:rPr>
          <w:rFonts w:cstheme="minorHAnsi"/>
        </w:rPr>
        <w:t>Your</w:t>
      </w:r>
      <w:r w:rsidRPr="0011170A">
        <w:rPr>
          <w:rFonts w:cstheme="minorHAnsi"/>
        </w:rPr>
        <w:t xml:space="preserve"> all-holy, good and life-giving</w:t>
      </w:r>
      <w:r w:rsidR="000F33A0">
        <w:rPr>
          <w:rFonts w:cstheme="minorHAnsi"/>
        </w:rPr>
        <w:t xml:space="preserve"> </w:t>
      </w:r>
      <w:r w:rsidRPr="0011170A">
        <w:rPr>
          <w:rFonts w:cstheme="minorHAnsi"/>
        </w:rPr>
        <w:t xml:space="preserve">Spirit, now and always, world </w:t>
      </w:r>
      <w:r w:rsidR="008F33A9">
        <w:rPr>
          <w:rFonts w:cstheme="minorHAnsi"/>
        </w:rPr>
        <w:t>without</w:t>
      </w:r>
      <w:r w:rsidRPr="0011170A">
        <w:rPr>
          <w:rFonts w:cstheme="minorHAnsi"/>
        </w:rPr>
        <w:t xml:space="preserve"> end. Amen.</w:t>
      </w:r>
      <w:r w:rsidR="000F33A0">
        <w:rPr>
          <w:rStyle w:val="FootnoteReference"/>
          <w:rFonts w:cstheme="minorHAnsi"/>
        </w:rPr>
        <w:footnoteReference w:id="438"/>
      </w:r>
    </w:p>
    <w:p w14:paraId="4E4088D3" w14:textId="77777777" w:rsidR="000F33A0" w:rsidRDefault="000F33A0" w:rsidP="0011170A">
      <w:pPr>
        <w:autoSpaceDE w:val="0"/>
        <w:autoSpaceDN w:val="0"/>
        <w:adjustRightInd w:val="0"/>
        <w:spacing w:after="0" w:line="240" w:lineRule="auto"/>
        <w:jc w:val="both"/>
        <w:rPr>
          <w:rFonts w:cstheme="minorHAnsi"/>
        </w:rPr>
      </w:pPr>
    </w:p>
    <w:p w14:paraId="3167ECBB" w14:textId="180025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form of the final intercession is the most elaborate tha</w:t>
      </w:r>
      <w:r w:rsidR="005A1B40" w:rsidRPr="0011170A">
        <w:rPr>
          <w:rFonts w:cstheme="minorHAnsi"/>
        </w:rPr>
        <w:t>t w</w:t>
      </w:r>
      <w:r w:rsidRPr="0011170A">
        <w:rPr>
          <w:rFonts w:cstheme="minorHAnsi"/>
        </w:rPr>
        <w:t>e found in any liturgy of the patristic age. As we have alread</w:t>
      </w:r>
      <w:r w:rsidR="005A1B40" w:rsidRPr="0011170A">
        <w:rPr>
          <w:rFonts w:cstheme="minorHAnsi"/>
        </w:rPr>
        <w:t>y s</w:t>
      </w:r>
      <w:r w:rsidRPr="0011170A">
        <w:rPr>
          <w:rFonts w:cstheme="minorHAnsi"/>
        </w:rPr>
        <w:t xml:space="preserve">aid in regard to the Egyptian </w:t>
      </w:r>
      <w:r w:rsidR="00BA6BF1">
        <w:rPr>
          <w:rFonts w:cstheme="minorHAnsi"/>
        </w:rPr>
        <w:t>Eucharist</w:t>
      </w:r>
      <w:r w:rsidRPr="0011170A">
        <w:rPr>
          <w:rFonts w:cstheme="minorHAnsi"/>
        </w:rPr>
        <w:t>, whose later forms (particularl</w:t>
      </w:r>
      <w:r w:rsidR="005A1B40" w:rsidRPr="0011170A">
        <w:rPr>
          <w:rFonts w:cstheme="minorHAnsi"/>
        </w:rPr>
        <w:t>y i</w:t>
      </w:r>
      <w:r w:rsidRPr="0011170A">
        <w:rPr>
          <w:rFonts w:cstheme="minorHAnsi"/>
        </w:rPr>
        <w:t>n the epiclesis and in those intercessions and commemoration</w:t>
      </w:r>
      <w:r w:rsidR="005A1B40" w:rsidRPr="0011170A">
        <w:rPr>
          <w:rFonts w:cstheme="minorHAnsi"/>
        </w:rPr>
        <w:t>s t</w:t>
      </w:r>
      <w:r w:rsidRPr="0011170A">
        <w:rPr>
          <w:rFonts w:cstheme="minorHAnsi"/>
        </w:rPr>
        <w:t>hat follow it in Syria) were certainly influenced by the West</w:t>
      </w:r>
      <w:r w:rsidR="000F33A0">
        <w:rPr>
          <w:rFonts w:cstheme="minorHAnsi"/>
        </w:rPr>
        <w:t xml:space="preserve"> </w:t>
      </w:r>
      <w:r w:rsidRPr="0011170A">
        <w:rPr>
          <w:rFonts w:cstheme="minorHAnsi"/>
        </w:rPr>
        <w:t xml:space="preserve">Syrian </w:t>
      </w:r>
      <w:r w:rsidR="00BA6BF1">
        <w:rPr>
          <w:rFonts w:cstheme="minorHAnsi"/>
        </w:rPr>
        <w:t>Eucharist</w:t>
      </w:r>
      <w:r w:rsidRPr="0011170A">
        <w:rPr>
          <w:rFonts w:cstheme="minorHAnsi"/>
        </w:rPr>
        <w:t>, these intercessions are the element of the eucharist</w:t>
      </w:r>
      <w:r w:rsidR="000F33A0">
        <w:rPr>
          <w:rFonts w:cstheme="minorHAnsi"/>
        </w:rPr>
        <w:t>ic</w:t>
      </w:r>
      <w:r w:rsidR="005A1B40" w:rsidRPr="0011170A">
        <w:rPr>
          <w:rFonts w:cstheme="minorHAnsi"/>
        </w:rPr>
        <w:t xml:space="preserve"> p</w:t>
      </w:r>
      <w:r w:rsidRPr="0011170A">
        <w:rPr>
          <w:rFonts w:cstheme="minorHAnsi"/>
        </w:rPr>
        <w:t>rayers which for long had remained the most malleable</w:t>
      </w:r>
      <w:r w:rsidR="000F33A0">
        <w:rPr>
          <w:rFonts w:cstheme="minorHAnsi"/>
        </w:rPr>
        <w:t xml:space="preserve"> </w:t>
      </w:r>
      <w:r w:rsidRPr="0011170A">
        <w:rPr>
          <w:rFonts w:cstheme="minorHAnsi"/>
        </w:rPr>
        <w:t>(as in the Jewish liturgy). But the state in which the liturgy of</w:t>
      </w:r>
      <w:r w:rsidR="000F33A0">
        <w:rPr>
          <w:rFonts w:cstheme="minorHAnsi"/>
        </w:rPr>
        <w:t xml:space="preserve"> </w:t>
      </w:r>
      <w:r w:rsidRPr="0011170A">
        <w:rPr>
          <w:rFonts w:cstheme="minorHAnsi"/>
        </w:rPr>
        <w:t>St. James was handed down to us, including this part, had alread</w:t>
      </w:r>
      <w:r w:rsidR="005A1B40" w:rsidRPr="0011170A">
        <w:rPr>
          <w:rFonts w:cstheme="minorHAnsi"/>
        </w:rPr>
        <w:t>y b</w:t>
      </w:r>
      <w:r w:rsidRPr="0011170A">
        <w:rPr>
          <w:rFonts w:cstheme="minorHAnsi"/>
        </w:rPr>
        <w:t>een reached by the middle of the fifth century, for the Syria</w:t>
      </w:r>
      <w:r w:rsidR="005A1B40" w:rsidRPr="0011170A">
        <w:rPr>
          <w:rFonts w:cstheme="minorHAnsi"/>
        </w:rPr>
        <w:t>c t</w:t>
      </w:r>
      <w:r w:rsidRPr="0011170A">
        <w:rPr>
          <w:rFonts w:cstheme="minorHAnsi"/>
        </w:rPr>
        <w:t>ranslations used by the Monophysite “Jacobites” of Syria attes</w:t>
      </w:r>
      <w:r w:rsidR="005A1B40" w:rsidRPr="0011170A">
        <w:rPr>
          <w:rFonts w:cstheme="minorHAnsi"/>
        </w:rPr>
        <w:t>t t</w:t>
      </w:r>
      <w:r w:rsidRPr="0011170A">
        <w:rPr>
          <w:rFonts w:cstheme="minorHAnsi"/>
        </w:rPr>
        <w:t>o it in practically all its details. This great supplication, throug</w:t>
      </w:r>
      <w:r w:rsidR="005A1B40" w:rsidRPr="0011170A">
        <w:rPr>
          <w:rFonts w:cstheme="minorHAnsi"/>
        </w:rPr>
        <w:t>h t</w:t>
      </w:r>
      <w:r w:rsidRPr="0011170A">
        <w:rPr>
          <w:rFonts w:cstheme="minorHAnsi"/>
        </w:rPr>
        <w:t>he influence of Syria on all the pilgrims (to whom, as we sa</w:t>
      </w:r>
      <w:r w:rsidR="00A23162" w:rsidRPr="0011170A">
        <w:rPr>
          <w:rFonts w:cstheme="minorHAnsi"/>
        </w:rPr>
        <w:t>w, t</w:t>
      </w:r>
      <w:r w:rsidRPr="0011170A">
        <w:rPr>
          <w:rFonts w:cstheme="minorHAnsi"/>
        </w:rPr>
        <w:t xml:space="preserve">his prayer alludes) even more developed than that of the </w:t>
      </w:r>
      <w:r w:rsidRPr="0011170A">
        <w:rPr>
          <w:rFonts w:cstheme="minorHAnsi"/>
          <w:i/>
          <w:iCs/>
        </w:rPr>
        <w:t>Apostolic</w:t>
      </w:r>
      <w:r w:rsidR="000F33A0">
        <w:rPr>
          <w:rFonts w:cstheme="minorHAnsi"/>
        </w:rPr>
        <w:t xml:space="preserve"> </w:t>
      </w:r>
      <w:r w:rsidRPr="0011170A">
        <w:rPr>
          <w:rFonts w:cstheme="minorHAnsi"/>
          <w:i/>
          <w:iCs/>
        </w:rPr>
        <w:t xml:space="preserve">Constitutions, </w:t>
      </w:r>
      <w:r w:rsidRPr="0011170A">
        <w:rPr>
          <w:rFonts w:cstheme="minorHAnsi"/>
        </w:rPr>
        <w:t>seems to have left its mark everywhere on th</w:t>
      </w:r>
      <w:r w:rsidR="005A1B40" w:rsidRPr="0011170A">
        <w:rPr>
          <w:rFonts w:cstheme="minorHAnsi"/>
        </w:rPr>
        <w:t>e l</w:t>
      </w:r>
      <w:r w:rsidRPr="0011170A">
        <w:rPr>
          <w:rFonts w:cstheme="minorHAnsi"/>
        </w:rPr>
        <w:t xml:space="preserve">itanies of intercession which the Roman West itself was </w:t>
      </w:r>
      <w:r w:rsidR="000F33A0" w:rsidRPr="0011170A">
        <w:rPr>
          <w:rFonts w:cstheme="minorHAnsi"/>
        </w:rPr>
        <w:t>consequently</w:t>
      </w:r>
      <w:r w:rsidR="005A1B40" w:rsidRPr="0011170A">
        <w:rPr>
          <w:rFonts w:cstheme="minorHAnsi"/>
        </w:rPr>
        <w:t xml:space="preserve"> t</w:t>
      </w:r>
      <w:r w:rsidRPr="0011170A">
        <w:rPr>
          <w:rFonts w:cstheme="minorHAnsi"/>
        </w:rPr>
        <w:t>o borrow from the East. But the Jerusalemite formula,</w:t>
      </w:r>
      <w:r w:rsidR="000F33A0">
        <w:rPr>
          <w:rFonts w:cstheme="minorHAnsi"/>
        </w:rPr>
        <w:t xml:space="preserve"> </w:t>
      </w:r>
      <w:r w:rsidR="005A1B40" w:rsidRPr="0011170A">
        <w:rPr>
          <w:rFonts w:cstheme="minorHAnsi"/>
        </w:rPr>
        <w:t>i</w:t>
      </w:r>
      <w:r w:rsidRPr="0011170A">
        <w:rPr>
          <w:rFonts w:cstheme="minorHAnsi"/>
        </w:rPr>
        <w:t>n this latter part as in the preceding ones, retains its own coloratio</w:t>
      </w:r>
      <w:r w:rsidR="00165731" w:rsidRPr="0011170A">
        <w:rPr>
          <w:rFonts w:cstheme="minorHAnsi"/>
        </w:rPr>
        <w:t>n, r</w:t>
      </w:r>
      <w:r w:rsidRPr="0011170A">
        <w:rPr>
          <w:rFonts w:cstheme="minorHAnsi"/>
        </w:rPr>
        <w:t>esulting from a particularly warm rhetoric, with a ver</w:t>
      </w:r>
      <w:r w:rsidR="005A1B40" w:rsidRPr="0011170A">
        <w:rPr>
          <w:rFonts w:cstheme="minorHAnsi"/>
        </w:rPr>
        <w:t>y b</w:t>
      </w:r>
      <w:r w:rsidRPr="0011170A">
        <w:rPr>
          <w:rFonts w:cstheme="minorHAnsi"/>
        </w:rPr>
        <w:t>iblical tone.</w:t>
      </w:r>
    </w:p>
    <w:p w14:paraId="0020C8C6" w14:textId="77777777" w:rsidR="000F33A0" w:rsidRDefault="000F33A0" w:rsidP="0011170A">
      <w:pPr>
        <w:autoSpaceDE w:val="0"/>
        <w:autoSpaceDN w:val="0"/>
        <w:adjustRightInd w:val="0"/>
        <w:spacing w:after="0" w:line="240" w:lineRule="auto"/>
        <w:jc w:val="both"/>
        <w:rPr>
          <w:rFonts w:cstheme="minorHAnsi"/>
        </w:rPr>
      </w:pPr>
    </w:p>
    <w:p w14:paraId="12B017D7" w14:textId="38E3BB54" w:rsidR="00074CA6" w:rsidRPr="003C0F74"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Yet, if we look at the </w:t>
      </w:r>
      <w:r w:rsidR="00BA6BF1">
        <w:rPr>
          <w:rFonts w:cstheme="minorHAnsi"/>
        </w:rPr>
        <w:t>Eucharist</w:t>
      </w:r>
      <w:r w:rsidRPr="0011170A">
        <w:rPr>
          <w:rFonts w:cstheme="minorHAnsi"/>
        </w:rPr>
        <w:t xml:space="preserve"> of St. James as a whole, we ar</w:t>
      </w:r>
      <w:r w:rsidR="005A1B40" w:rsidRPr="0011170A">
        <w:rPr>
          <w:rFonts w:cstheme="minorHAnsi"/>
        </w:rPr>
        <w:t>e e</w:t>
      </w:r>
      <w:r w:rsidRPr="0011170A">
        <w:rPr>
          <w:rFonts w:cstheme="minorHAnsi"/>
        </w:rPr>
        <w:t>specially struck by the clarity of its trinitarian theology, whic</w:t>
      </w:r>
      <w:r w:rsidR="005A1B40" w:rsidRPr="0011170A">
        <w:rPr>
          <w:rFonts w:cstheme="minorHAnsi"/>
        </w:rPr>
        <w:t>h i</w:t>
      </w:r>
      <w:r w:rsidRPr="0011170A">
        <w:rPr>
          <w:rFonts w:cstheme="minorHAnsi"/>
        </w:rPr>
        <w:t>s expressed with much more exacting precision in its structur</w:t>
      </w:r>
      <w:r w:rsidR="005A1B40" w:rsidRPr="0011170A">
        <w:rPr>
          <w:rFonts w:cstheme="minorHAnsi"/>
        </w:rPr>
        <w:t>e t</w:t>
      </w:r>
      <w:r w:rsidRPr="0011170A">
        <w:rPr>
          <w:rFonts w:cstheme="minorHAnsi"/>
        </w:rPr>
        <w:t xml:space="preserve">han could be seen in the liturgy of the 8th book of the </w:t>
      </w:r>
      <w:r w:rsidRPr="0011170A">
        <w:rPr>
          <w:rFonts w:cstheme="minorHAnsi"/>
          <w:i/>
          <w:iCs/>
        </w:rPr>
        <w:t>Apostolic</w:t>
      </w:r>
      <w:r w:rsidR="003C0F74">
        <w:rPr>
          <w:rFonts w:cstheme="minorHAnsi"/>
          <w:i/>
          <w:iCs/>
        </w:rPr>
        <w:t xml:space="preserve"> </w:t>
      </w:r>
      <w:r w:rsidRPr="0011170A">
        <w:rPr>
          <w:rFonts w:cstheme="minorHAnsi"/>
          <w:i/>
          <w:iCs/>
        </w:rPr>
        <w:t xml:space="preserve">Constitutions. </w:t>
      </w:r>
      <w:r w:rsidRPr="0011170A">
        <w:rPr>
          <w:rFonts w:cstheme="minorHAnsi"/>
        </w:rPr>
        <w:t xml:space="preserve">All the duplications and all the repetitions in </w:t>
      </w:r>
      <w:r w:rsidR="008F33A9">
        <w:rPr>
          <w:rFonts w:cstheme="minorHAnsi"/>
        </w:rPr>
        <w:t>thought</w:t>
      </w:r>
      <w:r w:rsidR="005A1B40" w:rsidRPr="0011170A">
        <w:rPr>
          <w:rFonts w:cstheme="minorHAnsi"/>
        </w:rPr>
        <w:t xml:space="preserve"> h</w:t>
      </w:r>
      <w:r w:rsidRPr="0011170A">
        <w:rPr>
          <w:rFonts w:cstheme="minorHAnsi"/>
        </w:rPr>
        <w:t>ave been definitively and categorically removed. The Fathe</w:t>
      </w:r>
      <w:r w:rsidR="005A1B40" w:rsidRPr="0011170A">
        <w:rPr>
          <w:rFonts w:cstheme="minorHAnsi"/>
        </w:rPr>
        <w:t>r i</w:t>
      </w:r>
      <w:r w:rsidRPr="0011170A">
        <w:rPr>
          <w:rFonts w:cstheme="minorHAnsi"/>
        </w:rPr>
        <w:t>s praised for all creation, gathered together into this “Church o</w:t>
      </w:r>
      <w:r w:rsidR="005A1B40" w:rsidRPr="0011170A">
        <w:rPr>
          <w:rFonts w:cstheme="minorHAnsi"/>
        </w:rPr>
        <w:t>f t</w:t>
      </w:r>
      <w:r w:rsidRPr="0011170A">
        <w:rPr>
          <w:rFonts w:cstheme="minorHAnsi"/>
        </w:rPr>
        <w:t>he first-born” which is designated as the heavenly Jerusalem.</w:t>
      </w:r>
      <w:r w:rsidR="003C0F74">
        <w:rPr>
          <w:rFonts w:cstheme="minorHAnsi"/>
          <w:i/>
          <w:iCs/>
        </w:rPr>
        <w:t xml:space="preserve"> </w:t>
      </w:r>
      <w:r w:rsidRPr="0011170A">
        <w:rPr>
          <w:rFonts w:cstheme="minorHAnsi"/>
        </w:rPr>
        <w:t>The Son is acclaimed as the one in whom and through whom th</w:t>
      </w:r>
      <w:r w:rsidR="005A1B40" w:rsidRPr="0011170A">
        <w:rPr>
          <w:rFonts w:cstheme="minorHAnsi"/>
        </w:rPr>
        <w:t>e d</w:t>
      </w:r>
      <w:r w:rsidRPr="0011170A">
        <w:rPr>
          <w:rFonts w:cstheme="minorHAnsi"/>
        </w:rPr>
        <w:t>ivine economy of infinite mercy has brought to fruition the pla</w:t>
      </w:r>
      <w:r w:rsidR="005A1B40" w:rsidRPr="0011170A">
        <w:rPr>
          <w:rFonts w:cstheme="minorHAnsi"/>
        </w:rPr>
        <w:t>n t</w:t>
      </w:r>
      <w:r w:rsidRPr="0011170A">
        <w:rPr>
          <w:rFonts w:cstheme="minorHAnsi"/>
        </w:rPr>
        <w:t>o bring together and restore all things for the purpose of thi</w:t>
      </w:r>
      <w:r w:rsidR="005A1B40" w:rsidRPr="0011170A">
        <w:rPr>
          <w:rFonts w:cstheme="minorHAnsi"/>
        </w:rPr>
        <w:t>s g</w:t>
      </w:r>
      <w:r w:rsidRPr="0011170A">
        <w:rPr>
          <w:rFonts w:cstheme="minorHAnsi"/>
        </w:rPr>
        <w:t>lorification. The Spirit is invoked as the one through whom th</w:t>
      </w:r>
      <w:r w:rsidR="005A1B40" w:rsidRPr="0011170A">
        <w:rPr>
          <w:rFonts w:cstheme="minorHAnsi"/>
        </w:rPr>
        <w:t>e w</w:t>
      </w:r>
      <w:r w:rsidRPr="0011170A">
        <w:rPr>
          <w:rFonts w:cstheme="minorHAnsi"/>
        </w:rPr>
        <w:t>ork of the Son finds its ultimate fulfilment in us now and fo</w:t>
      </w:r>
      <w:r w:rsidR="005A1B40" w:rsidRPr="0011170A">
        <w:rPr>
          <w:rFonts w:cstheme="minorHAnsi"/>
        </w:rPr>
        <w:t>r e</w:t>
      </w:r>
      <w:r w:rsidRPr="0011170A">
        <w:rPr>
          <w:rFonts w:cstheme="minorHAnsi"/>
        </w:rPr>
        <w:t>ternity.</w:t>
      </w:r>
    </w:p>
    <w:p w14:paraId="13E5B62E" w14:textId="77777777" w:rsidR="003C0F74" w:rsidRDefault="003C0F74" w:rsidP="0011170A">
      <w:pPr>
        <w:autoSpaceDE w:val="0"/>
        <w:autoSpaceDN w:val="0"/>
        <w:adjustRightInd w:val="0"/>
        <w:spacing w:after="0" w:line="240" w:lineRule="auto"/>
        <w:jc w:val="both"/>
        <w:rPr>
          <w:rFonts w:cstheme="minorHAnsi"/>
        </w:rPr>
      </w:pPr>
    </w:p>
    <w:p w14:paraId="36EB817E" w14:textId="0B7E90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we must look at the price paid for this synthesis. Th</w:t>
      </w:r>
      <w:r w:rsidR="005A1B40" w:rsidRPr="0011170A">
        <w:rPr>
          <w:rFonts w:cstheme="minorHAnsi"/>
        </w:rPr>
        <w:t>e a</w:t>
      </w:r>
      <w:r w:rsidRPr="0011170A">
        <w:rPr>
          <w:rFonts w:cstheme="minorHAnsi"/>
        </w:rPr>
        <w:t xml:space="preserve">namnesis, which is the core of the primitive Christian </w:t>
      </w:r>
      <w:r w:rsidR="00BA6BF1">
        <w:rPr>
          <w:rFonts w:cstheme="minorHAnsi"/>
        </w:rPr>
        <w:t>Eucharist</w:t>
      </w:r>
      <w:r w:rsidR="005A1B40" w:rsidRPr="0011170A">
        <w:rPr>
          <w:rFonts w:cstheme="minorHAnsi"/>
        </w:rPr>
        <w:t xml:space="preserve"> b</w:t>
      </w:r>
      <w:r w:rsidRPr="0011170A">
        <w:rPr>
          <w:rFonts w:cstheme="minorHAnsi"/>
        </w:rPr>
        <w:t>ecame somewhat amorphous because of it and runs into th</w:t>
      </w:r>
      <w:r w:rsidR="005A1B40" w:rsidRPr="0011170A">
        <w:rPr>
          <w:rFonts w:cstheme="minorHAnsi"/>
        </w:rPr>
        <w:t>e t</w:t>
      </w:r>
      <w:r w:rsidRPr="0011170A">
        <w:rPr>
          <w:rFonts w:cstheme="minorHAnsi"/>
        </w:rPr>
        <w:t>hanksgiving for the history of salvation, which originally was it</w:t>
      </w:r>
      <w:r w:rsidR="005A1B40" w:rsidRPr="0011170A">
        <w:rPr>
          <w:rFonts w:cstheme="minorHAnsi"/>
        </w:rPr>
        <w:t>s i</w:t>
      </w:r>
      <w:r w:rsidRPr="0011170A">
        <w:rPr>
          <w:rFonts w:cstheme="minorHAnsi"/>
        </w:rPr>
        <w:t>ntroduction. The result is that the epiclesis, which at first wa</w:t>
      </w:r>
      <w:r w:rsidR="005A1B40" w:rsidRPr="0011170A">
        <w:rPr>
          <w:rFonts w:cstheme="minorHAnsi"/>
        </w:rPr>
        <w:t>s m</w:t>
      </w:r>
      <w:r w:rsidRPr="0011170A">
        <w:rPr>
          <w:rFonts w:cstheme="minorHAnsi"/>
        </w:rPr>
        <w:t>erely a development of the anamnesis, became detached fro</w:t>
      </w:r>
      <w:r w:rsidR="005A1B40" w:rsidRPr="0011170A">
        <w:rPr>
          <w:rFonts w:cstheme="minorHAnsi"/>
        </w:rPr>
        <w:t>m i</w:t>
      </w:r>
      <w:r w:rsidRPr="0011170A">
        <w:rPr>
          <w:rFonts w:cstheme="minorHAnsi"/>
        </w:rPr>
        <w:t>t, and acquired an importance and an independence which put</w:t>
      </w:r>
      <w:r w:rsidR="005A1B40" w:rsidRPr="0011170A">
        <w:rPr>
          <w:rFonts w:cstheme="minorHAnsi"/>
        </w:rPr>
        <w:t>s i</w:t>
      </w:r>
      <w:r w:rsidRPr="0011170A">
        <w:rPr>
          <w:rFonts w:cstheme="minorHAnsi"/>
        </w:rPr>
        <w:t>t on full par with the evocation of the Father as creator and the</w:t>
      </w:r>
      <w:r w:rsidR="003C0F74">
        <w:rPr>
          <w:rFonts w:cstheme="minorHAnsi"/>
        </w:rPr>
        <w:t xml:space="preserve"> </w:t>
      </w:r>
      <w:r w:rsidRPr="0011170A">
        <w:rPr>
          <w:rFonts w:cstheme="minorHAnsi"/>
        </w:rPr>
        <w:t>Son as redeemer. We think of the formula of St. Gregory of Nazianzu</w:t>
      </w:r>
      <w:r w:rsidR="00A23162" w:rsidRPr="0011170A">
        <w:rPr>
          <w:rFonts w:cstheme="minorHAnsi"/>
        </w:rPr>
        <w:t>m, s</w:t>
      </w:r>
      <w:r w:rsidRPr="0011170A">
        <w:rPr>
          <w:rFonts w:cstheme="minorHAnsi"/>
        </w:rPr>
        <w:t>aying that the revelation of the Father was the accomplishmen</w:t>
      </w:r>
      <w:r w:rsidR="005A1B40" w:rsidRPr="0011170A">
        <w:rPr>
          <w:rFonts w:cstheme="minorHAnsi"/>
        </w:rPr>
        <w:t>t o</w:t>
      </w:r>
      <w:r w:rsidRPr="0011170A">
        <w:rPr>
          <w:rFonts w:cstheme="minorHAnsi"/>
        </w:rPr>
        <w:t>f the Old Testament, that of the Son of the New, an</w:t>
      </w:r>
      <w:r w:rsidR="005A1B40" w:rsidRPr="0011170A">
        <w:rPr>
          <w:rFonts w:cstheme="minorHAnsi"/>
        </w:rPr>
        <w:t>d t</w:t>
      </w:r>
      <w:r w:rsidRPr="0011170A">
        <w:rPr>
          <w:rFonts w:cstheme="minorHAnsi"/>
        </w:rPr>
        <w:t>hat of the Spirit of the Church. The idea is a beautiful one, bu</w:t>
      </w:r>
      <w:r w:rsidR="005A1B40" w:rsidRPr="0011170A">
        <w:rPr>
          <w:rFonts w:cstheme="minorHAnsi"/>
        </w:rPr>
        <w:t>t i</w:t>
      </w:r>
      <w:r w:rsidRPr="0011170A">
        <w:rPr>
          <w:rFonts w:cstheme="minorHAnsi"/>
        </w:rPr>
        <w:t>t still remains somewhat artificial. In fact, the divine person</w:t>
      </w:r>
      <w:r w:rsidR="005A1B40" w:rsidRPr="0011170A">
        <w:rPr>
          <w:rFonts w:cstheme="minorHAnsi"/>
        </w:rPr>
        <w:t>s r</w:t>
      </w:r>
      <w:r w:rsidRPr="0011170A">
        <w:rPr>
          <w:rFonts w:cstheme="minorHAnsi"/>
        </w:rPr>
        <w:t>eveal themselves as one. The Father is revealed as Father onl</w:t>
      </w:r>
      <w:r w:rsidR="005A1B40" w:rsidRPr="0011170A">
        <w:rPr>
          <w:rFonts w:cstheme="minorHAnsi"/>
        </w:rPr>
        <w:t>y i</w:t>
      </w:r>
      <w:r w:rsidRPr="0011170A">
        <w:rPr>
          <w:rFonts w:cstheme="minorHAnsi"/>
        </w:rPr>
        <w:t>n the New Testament and the history of the Church. On th</w:t>
      </w:r>
      <w:r w:rsidR="005A1B40" w:rsidRPr="0011170A">
        <w:rPr>
          <w:rFonts w:cstheme="minorHAnsi"/>
        </w:rPr>
        <w:t>e o</w:t>
      </w:r>
      <w:r w:rsidRPr="0011170A">
        <w:rPr>
          <w:rFonts w:cstheme="minorHAnsi"/>
        </w:rPr>
        <w:t>ther hand, once the divine work is accomplished, the Spirit i</w:t>
      </w:r>
      <w:r w:rsidR="005A1B40" w:rsidRPr="0011170A">
        <w:rPr>
          <w:rFonts w:cstheme="minorHAnsi"/>
        </w:rPr>
        <w:t>s r</w:t>
      </w:r>
      <w:r w:rsidRPr="0011170A">
        <w:rPr>
          <w:rFonts w:cstheme="minorHAnsi"/>
        </w:rPr>
        <w:t>evealed in the work of creation and redemption from the ver</w:t>
      </w:r>
      <w:r w:rsidR="005A1B40" w:rsidRPr="0011170A">
        <w:rPr>
          <w:rFonts w:cstheme="minorHAnsi"/>
        </w:rPr>
        <w:t>y b</w:t>
      </w:r>
      <w:r w:rsidRPr="0011170A">
        <w:rPr>
          <w:rFonts w:cstheme="minorHAnsi"/>
        </w:rPr>
        <w:t>eginning, and the Son was already latent in all things, in a sort o</w:t>
      </w:r>
      <w:r w:rsidR="005A1B40" w:rsidRPr="0011170A">
        <w:rPr>
          <w:rFonts w:cstheme="minorHAnsi"/>
        </w:rPr>
        <w:t>f f</w:t>
      </w:r>
      <w:r w:rsidRPr="0011170A">
        <w:rPr>
          <w:rFonts w:cstheme="minorHAnsi"/>
        </w:rPr>
        <w:t>oreshadowing, even before taking flesh and transfiguring them b</w:t>
      </w:r>
      <w:r w:rsidR="005A1B40" w:rsidRPr="0011170A">
        <w:rPr>
          <w:rFonts w:cstheme="minorHAnsi"/>
        </w:rPr>
        <w:t>y h</w:t>
      </w:r>
      <w:r w:rsidRPr="0011170A">
        <w:rPr>
          <w:rFonts w:cstheme="minorHAnsi"/>
        </w:rPr>
        <w:t>is presence. Consequently, however satisfying such dichotomie</w:t>
      </w:r>
      <w:r w:rsidR="005A1B40" w:rsidRPr="0011170A">
        <w:rPr>
          <w:rFonts w:cstheme="minorHAnsi"/>
        </w:rPr>
        <w:t>s o</w:t>
      </w:r>
      <w:r w:rsidRPr="0011170A">
        <w:rPr>
          <w:rFonts w:cstheme="minorHAnsi"/>
        </w:rPr>
        <w:t>r trichotomies may be for a logical mind, they are dangerous for</w:t>
      </w:r>
      <w:r w:rsidR="003C0F74">
        <w:rPr>
          <w:rFonts w:cstheme="minorHAnsi"/>
        </w:rPr>
        <w:t xml:space="preserve"> </w:t>
      </w:r>
      <w:r w:rsidRPr="0011170A">
        <w:rPr>
          <w:rFonts w:cstheme="minorHAnsi"/>
        </w:rPr>
        <w:t>a living theology and spirituality. This is already somewhat applicabl</w:t>
      </w:r>
      <w:r w:rsidR="005A1B40" w:rsidRPr="0011170A">
        <w:rPr>
          <w:rFonts w:cstheme="minorHAnsi"/>
        </w:rPr>
        <w:t>e i</w:t>
      </w:r>
      <w:r w:rsidRPr="0011170A">
        <w:rPr>
          <w:rFonts w:cstheme="minorHAnsi"/>
        </w:rPr>
        <w:t xml:space="preserve">n the case of the liturgy of the </w:t>
      </w:r>
      <w:r w:rsidRPr="0011170A">
        <w:rPr>
          <w:rFonts w:cstheme="minorHAnsi"/>
          <w:i/>
          <w:iCs/>
        </w:rPr>
        <w:t>Apostolic Constitutions.</w:t>
      </w:r>
      <w:r w:rsidR="003C0F74">
        <w:rPr>
          <w:rFonts w:cstheme="minorHAnsi"/>
        </w:rPr>
        <w:t xml:space="preserve"> </w:t>
      </w:r>
      <w:r w:rsidRPr="0011170A">
        <w:rPr>
          <w:rFonts w:cstheme="minorHAnsi"/>
        </w:rPr>
        <w:t>But this defect is still more apparent in the case of the liturgy of</w:t>
      </w:r>
      <w:r w:rsidR="003C0F74">
        <w:rPr>
          <w:rFonts w:cstheme="minorHAnsi"/>
        </w:rPr>
        <w:t xml:space="preserve"> </w:t>
      </w:r>
      <w:r w:rsidRPr="0011170A">
        <w:rPr>
          <w:rFonts w:cstheme="minorHAnsi"/>
        </w:rPr>
        <w:t>St. James, which forces the schematicism to reserve creation alon</w:t>
      </w:r>
      <w:r w:rsidR="005A1B40" w:rsidRPr="0011170A">
        <w:rPr>
          <w:rFonts w:cstheme="minorHAnsi"/>
        </w:rPr>
        <w:t>e t</w:t>
      </w:r>
      <w:r w:rsidRPr="0011170A">
        <w:rPr>
          <w:rFonts w:cstheme="minorHAnsi"/>
        </w:rPr>
        <w:t>o the Father, redemption to the Son, and sanctification to the</w:t>
      </w:r>
      <w:r w:rsidR="003C0F74">
        <w:rPr>
          <w:rFonts w:cstheme="minorHAnsi"/>
        </w:rPr>
        <w:t xml:space="preserve"> </w:t>
      </w:r>
      <w:r w:rsidRPr="0011170A">
        <w:rPr>
          <w:rFonts w:cstheme="minorHAnsi"/>
        </w:rPr>
        <w:t>Spirit.</w:t>
      </w:r>
    </w:p>
    <w:p w14:paraId="0B9A34DE" w14:textId="77777777" w:rsidR="003C0F74" w:rsidRDefault="003C0F74" w:rsidP="0011170A">
      <w:pPr>
        <w:autoSpaceDE w:val="0"/>
        <w:autoSpaceDN w:val="0"/>
        <w:adjustRightInd w:val="0"/>
        <w:spacing w:after="0" w:line="240" w:lineRule="auto"/>
        <w:jc w:val="both"/>
        <w:rPr>
          <w:rFonts w:cstheme="minorHAnsi"/>
        </w:rPr>
      </w:pPr>
    </w:p>
    <w:p w14:paraId="0AB25803" w14:textId="2AFA0C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It remains no less true that this latter </w:t>
      </w:r>
      <w:r w:rsidR="00BA6BF1">
        <w:rPr>
          <w:rFonts w:cstheme="minorHAnsi"/>
        </w:rPr>
        <w:t>Eucharist</w:t>
      </w:r>
      <w:r w:rsidRPr="0011170A">
        <w:rPr>
          <w:rFonts w:cstheme="minorHAnsi"/>
        </w:rPr>
        <w:t xml:space="preserve"> itself, despit</w:t>
      </w:r>
      <w:r w:rsidR="005A1B40" w:rsidRPr="0011170A">
        <w:rPr>
          <w:rFonts w:cstheme="minorHAnsi"/>
        </w:rPr>
        <w:t>e t</w:t>
      </w:r>
      <w:r w:rsidRPr="0011170A">
        <w:rPr>
          <w:rFonts w:cstheme="minorHAnsi"/>
        </w:rPr>
        <w:t xml:space="preserve">he accomplished </w:t>
      </w:r>
      <w:r w:rsidR="000221B7" w:rsidRPr="0011170A">
        <w:rPr>
          <w:rFonts w:cstheme="minorHAnsi"/>
        </w:rPr>
        <w:t>Hellenization</w:t>
      </w:r>
      <w:r w:rsidRPr="0011170A">
        <w:rPr>
          <w:rFonts w:cstheme="minorHAnsi"/>
        </w:rPr>
        <w:t xml:space="preserve"> of its form and of the </w:t>
      </w:r>
      <w:r w:rsidR="008F33A9">
        <w:rPr>
          <w:rFonts w:cstheme="minorHAnsi"/>
        </w:rPr>
        <w:t>thought</w:t>
      </w:r>
      <w:r w:rsidR="005A1B40" w:rsidRPr="0011170A">
        <w:rPr>
          <w:rFonts w:cstheme="minorHAnsi"/>
        </w:rPr>
        <w:t xml:space="preserve"> b</w:t>
      </w:r>
      <w:r w:rsidRPr="0011170A">
        <w:rPr>
          <w:rFonts w:cstheme="minorHAnsi"/>
        </w:rPr>
        <w:t xml:space="preserve">eneath it, is still astonishingly close to the original </w:t>
      </w:r>
      <w:r w:rsidR="00BA6BF1">
        <w:rPr>
          <w:rFonts w:cstheme="minorHAnsi"/>
        </w:rPr>
        <w:t>Eucharist</w:t>
      </w:r>
      <w:r w:rsidRPr="0011170A">
        <w:rPr>
          <w:rFonts w:cstheme="minorHAnsi"/>
        </w:rPr>
        <w:t>.</w:t>
      </w:r>
      <w:r w:rsidR="000221B7">
        <w:rPr>
          <w:rFonts w:cstheme="minorHAnsi"/>
        </w:rPr>
        <w:t xml:space="preserve"> </w:t>
      </w:r>
      <w:r w:rsidRPr="0011170A">
        <w:rPr>
          <w:rFonts w:cstheme="minorHAnsi"/>
        </w:rPr>
        <w:t>Up to the expansion of the prayer of intercession in the thir</w:t>
      </w:r>
      <w:r w:rsidR="005A1B40" w:rsidRPr="0011170A">
        <w:rPr>
          <w:rFonts w:cstheme="minorHAnsi"/>
        </w:rPr>
        <w:t>d p</w:t>
      </w:r>
      <w:r w:rsidRPr="0011170A">
        <w:rPr>
          <w:rFonts w:cstheme="minorHAnsi"/>
        </w:rPr>
        <w:t xml:space="preserve">art, the note of doxology, which is so basic to every </w:t>
      </w:r>
      <w:r w:rsidR="00BA6BF1">
        <w:rPr>
          <w:rFonts w:cstheme="minorHAnsi"/>
        </w:rPr>
        <w:t>Eucharist</w:t>
      </w:r>
      <w:r w:rsidRPr="0011170A">
        <w:rPr>
          <w:rFonts w:cstheme="minorHAnsi"/>
        </w:rPr>
        <w:t>, i</w:t>
      </w:r>
      <w:r w:rsidR="005A1B40" w:rsidRPr="0011170A">
        <w:rPr>
          <w:rFonts w:cstheme="minorHAnsi"/>
        </w:rPr>
        <w:t>s f</w:t>
      </w:r>
      <w:r w:rsidRPr="0011170A">
        <w:rPr>
          <w:rFonts w:cstheme="minorHAnsi"/>
        </w:rPr>
        <w:t>elt throughout. Nowhere else is the theme of the universal glorificatio</w:t>
      </w:r>
      <w:r w:rsidR="005A1B40" w:rsidRPr="0011170A">
        <w:rPr>
          <w:rFonts w:cstheme="minorHAnsi"/>
        </w:rPr>
        <w:t>n o</w:t>
      </w:r>
      <w:r w:rsidRPr="0011170A">
        <w:rPr>
          <w:rFonts w:cstheme="minorHAnsi"/>
        </w:rPr>
        <w:t>f God so powerfully expressed from the very beginnin</w:t>
      </w:r>
      <w:r w:rsidR="00A23162" w:rsidRPr="0011170A">
        <w:rPr>
          <w:rFonts w:cstheme="minorHAnsi"/>
        </w:rPr>
        <w:t>g, n</w:t>
      </w:r>
      <w:r w:rsidRPr="0011170A">
        <w:rPr>
          <w:rFonts w:cstheme="minorHAnsi"/>
        </w:rPr>
        <w:t>or so consistently maintained throughout the whole development.</w:t>
      </w:r>
      <w:r w:rsidR="003C0F74">
        <w:rPr>
          <w:rFonts w:cstheme="minorHAnsi"/>
        </w:rPr>
        <w:t xml:space="preserve"> </w:t>
      </w:r>
      <w:r w:rsidRPr="0011170A">
        <w:rPr>
          <w:rFonts w:cstheme="minorHAnsi"/>
        </w:rPr>
        <w:t>No less remarkable, from the viewpoint of original fidelity, is th</w:t>
      </w:r>
      <w:r w:rsidR="005A1B40" w:rsidRPr="0011170A">
        <w:rPr>
          <w:rFonts w:cstheme="minorHAnsi"/>
        </w:rPr>
        <w:t>e w</w:t>
      </w:r>
      <w:r w:rsidRPr="0011170A">
        <w:rPr>
          <w:rFonts w:cstheme="minorHAnsi"/>
        </w:rPr>
        <w:t>ay in which everything remains centered on the joyful acclamatio</w:t>
      </w:r>
      <w:r w:rsidR="005A1B40" w:rsidRPr="0011170A">
        <w:rPr>
          <w:rFonts w:cstheme="minorHAnsi"/>
        </w:rPr>
        <w:t>n o</w:t>
      </w:r>
      <w:r w:rsidRPr="0011170A">
        <w:rPr>
          <w:rFonts w:cstheme="minorHAnsi"/>
        </w:rPr>
        <w:t>f the divine mercy, up to the point of the epiclesis and th</w:t>
      </w:r>
      <w:r w:rsidR="005A1B40" w:rsidRPr="0011170A">
        <w:rPr>
          <w:rFonts w:cstheme="minorHAnsi"/>
        </w:rPr>
        <w:t>e i</w:t>
      </w:r>
      <w:r w:rsidRPr="0011170A">
        <w:rPr>
          <w:rFonts w:cstheme="minorHAnsi"/>
        </w:rPr>
        <w:t>ntercessions. The echoes of the Jewish prayer “For aboundin</w:t>
      </w:r>
      <w:r w:rsidR="005A1B40" w:rsidRPr="0011170A">
        <w:rPr>
          <w:rFonts w:cstheme="minorHAnsi"/>
        </w:rPr>
        <w:t>g l</w:t>
      </w:r>
      <w:r w:rsidRPr="0011170A">
        <w:rPr>
          <w:rFonts w:cstheme="minorHAnsi"/>
        </w:rPr>
        <w:t xml:space="preserve">ove” which followed the </w:t>
      </w:r>
      <w:r w:rsidRPr="0011170A">
        <w:rPr>
          <w:rFonts w:cstheme="minorHAnsi"/>
          <w:i/>
          <w:iCs/>
        </w:rPr>
        <w:t xml:space="preserve">Qedushah </w:t>
      </w:r>
      <w:r w:rsidRPr="0011170A">
        <w:rPr>
          <w:rFonts w:cstheme="minorHAnsi"/>
        </w:rPr>
        <w:t>seem to find a surprising resurgenc</w:t>
      </w:r>
      <w:r w:rsidR="005A1B40" w:rsidRPr="0011170A">
        <w:rPr>
          <w:rFonts w:cstheme="minorHAnsi"/>
        </w:rPr>
        <w:t>e i</w:t>
      </w:r>
      <w:r w:rsidRPr="0011170A">
        <w:rPr>
          <w:rFonts w:cstheme="minorHAnsi"/>
        </w:rPr>
        <w:t>n this text. This love, this mercy, culminating in th</w:t>
      </w:r>
      <w:r w:rsidR="005A1B40" w:rsidRPr="0011170A">
        <w:rPr>
          <w:rFonts w:cstheme="minorHAnsi"/>
        </w:rPr>
        <w:t>e m</w:t>
      </w:r>
      <w:r w:rsidRPr="0011170A">
        <w:rPr>
          <w:rFonts w:cstheme="minorHAnsi"/>
        </w:rPr>
        <w:t>anifestation of the fatherhood of God in regard to his elec</w:t>
      </w:r>
      <w:r w:rsidR="00A23162" w:rsidRPr="0011170A">
        <w:rPr>
          <w:rFonts w:cstheme="minorHAnsi"/>
        </w:rPr>
        <w:t>t, b</w:t>
      </w:r>
      <w:r w:rsidRPr="0011170A">
        <w:rPr>
          <w:rFonts w:cstheme="minorHAnsi"/>
        </w:rPr>
        <w:t>ecome the key that introduces the Savior and his work into th</w:t>
      </w:r>
      <w:r w:rsidR="005A1B40" w:rsidRPr="0011170A">
        <w:rPr>
          <w:rFonts w:cstheme="minorHAnsi"/>
        </w:rPr>
        <w:t>e h</w:t>
      </w:r>
      <w:r w:rsidRPr="0011170A">
        <w:rPr>
          <w:rFonts w:cstheme="minorHAnsi"/>
        </w:rPr>
        <w:t xml:space="preserve">eart of the Christian </w:t>
      </w:r>
      <w:r w:rsidR="00BA6BF1">
        <w:rPr>
          <w:rFonts w:cstheme="minorHAnsi"/>
        </w:rPr>
        <w:t>Eucharist</w:t>
      </w:r>
      <w:r w:rsidRPr="0011170A">
        <w:rPr>
          <w:rFonts w:cstheme="minorHAnsi"/>
        </w:rPr>
        <w:t>.</w:t>
      </w:r>
    </w:p>
    <w:p w14:paraId="121EACAC" w14:textId="77777777" w:rsidR="003C0F74" w:rsidRDefault="003C0F74" w:rsidP="0011170A">
      <w:pPr>
        <w:autoSpaceDE w:val="0"/>
        <w:autoSpaceDN w:val="0"/>
        <w:adjustRightInd w:val="0"/>
        <w:spacing w:after="0" w:line="240" w:lineRule="auto"/>
        <w:jc w:val="both"/>
        <w:rPr>
          <w:rFonts w:cstheme="minorHAnsi"/>
        </w:rPr>
      </w:pPr>
    </w:p>
    <w:p w14:paraId="127B0C00" w14:textId="0CF748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also underline a paradoxical fact, that shows admirabl</w:t>
      </w:r>
      <w:r w:rsidR="005A1B40" w:rsidRPr="0011170A">
        <w:rPr>
          <w:rFonts w:cstheme="minorHAnsi"/>
        </w:rPr>
        <w:t>y h</w:t>
      </w:r>
      <w:r w:rsidRPr="0011170A">
        <w:rPr>
          <w:rFonts w:cstheme="minorHAnsi"/>
        </w:rPr>
        <w:t xml:space="preserve">ow the most forthright </w:t>
      </w:r>
      <w:r w:rsidR="000221B7" w:rsidRPr="0011170A">
        <w:rPr>
          <w:rFonts w:cstheme="minorHAnsi"/>
        </w:rPr>
        <w:t>Hellenization</w:t>
      </w:r>
      <w:r w:rsidRPr="0011170A">
        <w:rPr>
          <w:rFonts w:cstheme="minorHAnsi"/>
        </w:rPr>
        <w:t xml:space="preserve"> of the form and substanc</w:t>
      </w:r>
      <w:r w:rsidR="005A1B40" w:rsidRPr="0011170A">
        <w:rPr>
          <w:rFonts w:cstheme="minorHAnsi"/>
        </w:rPr>
        <w:t>e o</w:t>
      </w:r>
      <w:r w:rsidRPr="0011170A">
        <w:rPr>
          <w:rFonts w:cstheme="minorHAnsi"/>
        </w:rPr>
        <w:t>f a traditional text in no way means the evaporation or transmutatio</w:t>
      </w:r>
      <w:r w:rsidR="005A1B40" w:rsidRPr="0011170A">
        <w:rPr>
          <w:rFonts w:cstheme="minorHAnsi"/>
        </w:rPr>
        <w:t>n o</w:t>
      </w:r>
      <w:r w:rsidRPr="0011170A">
        <w:rPr>
          <w:rFonts w:cstheme="minorHAnsi"/>
        </w:rPr>
        <w:t xml:space="preserve">f its primary content. Hellenic or </w:t>
      </w:r>
      <w:r w:rsidR="000221B7" w:rsidRPr="0011170A">
        <w:rPr>
          <w:rFonts w:cstheme="minorHAnsi"/>
        </w:rPr>
        <w:t>Hellenized</w:t>
      </w:r>
      <w:r w:rsidRPr="0011170A">
        <w:rPr>
          <w:rFonts w:cstheme="minorHAnsi"/>
        </w:rPr>
        <w:t xml:space="preserve"> spiritualit</w:t>
      </w:r>
      <w:r w:rsidR="00A23162" w:rsidRPr="0011170A">
        <w:rPr>
          <w:rFonts w:cstheme="minorHAnsi"/>
        </w:rPr>
        <w:t>y, c</w:t>
      </w:r>
      <w:r w:rsidRPr="0011170A">
        <w:rPr>
          <w:rFonts w:cstheme="minorHAnsi"/>
        </w:rPr>
        <w:t>entering on knowledge is too facilely opposed to Jewish spiritualit</w:t>
      </w:r>
      <w:r w:rsidR="005A1B40" w:rsidRPr="0011170A">
        <w:rPr>
          <w:rFonts w:cstheme="minorHAnsi"/>
        </w:rPr>
        <w:t>y w</w:t>
      </w:r>
      <w:r w:rsidRPr="0011170A">
        <w:rPr>
          <w:rFonts w:cstheme="minorHAnsi"/>
        </w:rPr>
        <w:t>hich is centered on life. It is a keen observation, but on</w:t>
      </w:r>
      <w:r w:rsidR="005A1B40" w:rsidRPr="0011170A">
        <w:rPr>
          <w:rFonts w:cstheme="minorHAnsi"/>
        </w:rPr>
        <w:t>e w</w:t>
      </w:r>
      <w:r w:rsidRPr="0011170A">
        <w:rPr>
          <w:rFonts w:cstheme="minorHAnsi"/>
        </w:rPr>
        <w:t>hich requires great prudence in generalities of this kind, that al</w:t>
      </w:r>
      <w:r w:rsidR="005A1B40" w:rsidRPr="0011170A">
        <w:rPr>
          <w:rFonts w:cstheme="minorHAnsi"/>
        </w:rPr>
        <w:t>l t</w:t>
      </w:r>
      <w:r w:rsidRPr="0011170A">
        <w:rPr>
          <w:rFonts w:cstheme="minorHAnsi"/>
        </w:rPr>
        <w:t xml:space="preserve">he ancient Christian prayers of the </w:t>
      </w:r>
      <w:r w:rsidR="00BA6BF1">
        <w:rPr>
          <w:rFonts w:cstheme="minorHAnsi"/>
        </w:rPr>
        <w:t>Eucharist</w:t>
      </w:r>
      <w:r w:rsidRPr="0011170A">
        <w:rPr>
          <w:rFonts w:cstheme="minorHAnsi"/>
        </w:rPr>
        <w:t>, following the Jewis</w:t>
      </w:r>
      <w:r w:rsidR="005A1B40" w:rsidRPr="0011170A">
        <w:rPr>
          <w:rFonts w:cstheme="minorHAnsi"/>
        </w:rPr>
        <w:t>h p</w:t>
      </w:r>
      <w:r w:rsidRPr="0011170A">
        <w:rPr>
          <w:rFonts w:cstheme="minorHAnsi"/>
        </w:rPr>
        <w:t>rayers, are acts of thanksgiving for knowledge in the prais</w:t>
      </w:r>
      <w:r w:rsidR="005A1B40" w:rsidRPr="0011170A">
        <w:rPr>
          <w:rFonts w:cstheme="minorHAnsi"/>
        </w:rPr>
        <w:t>e b</w:t>
      </w:r>
      <w:r w:rsidRPr="0011170A">
        <w:rPr>
          <w:rFonts w:cstheme="minorHAnsi"/>
        </w:rPr>
        <w:t xml:space="preserve">efore the </w:t>
      </w:r>
      <w:r w:rsidRPr="0011170A">
        <w:rPr>
          <w:rFonts w:cstheme="minorHAnsi"/>
          <w:i/>
          <w:iCs/>
        </w:rPr>
        <w:t xml:space="preserve">Sanctus, </w:t>
      </w:r>
      <w:r w:rsidRPr="0011170A">
        <w:rPr>
          <w:rFonts w:cstheme="minorHAnsi"/>
        </w:rPr>
        <w:t>and that they return to the praise theme befor</w:t>
      </w:r>
      <w:r w:rsidR="005A1B40" w:rsidRPr="0011170A">
        <w:rPr>
          <w:rFonts w:cstheme="minorHAnsi"/>
        </w:rPr>
        <w:t>e t</w:t>
      </w:r>
      <w:r w:rsidRPr="0011170A">
        <w:rPr>
          <w:rFonts w:cstheme="minorHAnsi"/>
        </w:rPr>
        <w:t xml:space="preserve">he anamnesis, even </w:t>
      </w:r>
      <w:r w:rsidR="00237FB9">
        <w:rPr>
          <w:rFonts w:cstheme="minorHAnsi"/>
        </w:rPr>
        <w:t>though</w:t>
      </w:r>
      <w:r w:rsidRPr="0011170A">
        <w:rPr>
          <w:rFonts w:cstheme="minorHAnsi"/>
        </w:rPr>
        <w:t xml:space="preserve"> this second thanksgiving is dominate</w:t>
      </w:r>
      <w:r w:rsidR="005A1B40" w:rsidRPr="0011170A">
        <w:rPr>
          <w:rFonts w:cstheme="minorHAnsi"/>
        </w:rPr>
        <w:t>d b</w:t>
      </w:r>
      <w:r w:rsidRPr="0011170A">
        <w:rPr>
          <w:rFonts w:cstheme="minorHAnsi"/>
        </w:rPr>
        <w:t>y life, connecting with it the themes of the knowledge o</w:t>
      </w:r>
      <w:r w:rsidR="005A1B40" w:rsidRPr="0011170A">
        <w:rPr>
          <w:rFonts w:cstheme="minorHAnsi"/>
        </w:rPr>
        <w:t>f t</w:t>
      </w:r>
      <w:r w:rsidRPr="0011170A">
        <w:rPr>
          <w:rFonts w:cstheme="minorHAnsi"/>
        </w:rPr>
        <w:t xml:space="preserve">he divine law and the divine Name. On the other hand, as </w:t>
      </w:r>
      <w:r w:rsidR="000221B7" w:rsidRPr="0011170A">
        <w:rPr>
          <w:rFonts w:cstheme="minorHAnsi"/>
        </w:rPr>
        <w:t>Hellenized</w:t>
      </w:r>
      <w:r w:rsidR="005A1B40" w:rsidRPr="0011170A">
        <w:rPr>
          <w:rFonts w:cstheme="minorHAnsi"/>
        </w:rPr>
        <w:t xml:space="preserve"> a</w:t>
      </w:r>
      <w:r w:rsidRPr="0011170A">
        <w:rPr>
          <w:rFonts w:cstheme="minorHAnsi"/>
        </w:rPr>
        <w:t xml:space="preserve">s it is, the </w:t>
      </w:r>
      <w:r w:rsidR="00BA6BF1">
        <w:rPr>
          <w:rFonts w:cstheme="minorHAnsi"/>
        </w:rPr>
        <w:t>Eucharist</w:t>
      </w:r>
      <w:r w:rsidRPr="0011170A">
        <w:rPr>
          <w:rFonts w:cstheme="minorHAnsi"/>
        </w:rPr>
        <w:t xml:space="preserve"> of St. James from one end to th</w:t>
      </w:r>
      <w:r w:rsidR="005A1B40" w:rsidRPr="0011170A">
        <w:rPr>
          <w:rFonts w:cstheme="minorHAnsi"/>
        </w:rPr>
        <w:t>e o</w:t>
      </w:r>
      <w:r w:rsidRPr="0011170A">
        <w:rPr>
          <w:rFonts w:cstheme="minorHAnsi"/>
        </w:rPr>
        <w:t>ther, and right from the beginning, is an act of thanksgiving</w:t>
      </w:r>
      <w:r w:rsidR="003C0F74">
        <w:rPr>
          <w:rFonts w:cstheme="minorHAnsi"/>
        </w:rPr>
        <w:t xml:space="preserve"> </w:t>
      </w:r>
      <w:r w:rsidR="005A1B40" w:rsidRPr="0011170A">
        <w:rPr>
          <w:rFonts w:cstheme="minorHAnsi"/>
        </w:rPr>
        <w:t>f</w:t>
      </w:r>
      <w:r w:rsidRPr="0011170A">
        <w:rPr>
          <w:rFonts w:cstheme="minorHAnsi"/>
        </w:rPr>
        <w:t>or life, in which knowledge appears only in fleeting allusions, an</w:t>
      </w:r>
      <w:r w:rsidR="005A1B40" w:rsidRPr="0011170A">
        <w:rPr>
          <w:rFonts w:cstheme="minorHAnsi"/>
        </w:rPr>
        <w:t>d s</w:t>
      </w:r>
      <w:r w:rsidRPr="0011170A">
        <w:rPr>
          <w:rFonts w:cstheme="minorHAnsi"/>
        </w:rPr>
        <w:t>olely in the second part.</w:t>
      </w:r>
    </w:p>
    <w:p w14:paraId="7AEB0A12" w14:textId="77777777" w:rsidR="003C0F74" w:rsidRDefault="003C0F74" w:rsidP="0011170A">
      <w:pPr>
        <w:autoSpaceDE w:val="0"/>
        <w:autoSpaceDN w:val="0"/>
        <w:adjustRightInd w:val="0"/>
        <w:spacing w:after="0" w:line="240" w:lineRule="auto"/>
        <w:jc w:val="both"/>
        <w:rPr>
          <w:rFonts w:cstheme="minorHAnsi"/>
        </w:rPr>
      </w:pPr>
    </w:p>
    <w:p w14:paraId="1EB676C3" w14:textId="26357D5B" w:rsidR="00074CA6" w:rsidRPr="003C0F74" w:rsidRDefault="00074CA6" w:rsidP="0011170A">
      <w:pPr>
        <w:autoSpaceDE w:val="0"/>
        <w:autoSpaceDN w:val="0"/>
        <w:adjustRightInd w:val="0"/>
        <w:spacing w:after="0" w:line="240" w:lineRule="auto"/>
        <w:jc w:val="both"/>
        <w:rPr>
          <w:rFonts w:cstheme="minorHAnsi"/>
          <w:i/>
          <w:iCs/>
        </w:rPr>
      </w:pPr>
      <w:r w:rsidRPr="0011170A">
        <w:rPr>
          <w:rFonts w:cstheme="minorHAnsi"/>
        </w:rPr>
        <w:t>It is true nonetheless that it has moved away from the Jewis</w:t>
      </w:r>
      <w:r w:rsidR="005A1B40" w:rsidRPr="0011170A">
        <w:rPr>
          <w:rFonts w:cstheme="minorHAnsi"/>
        </w:rPr>
        <w:t>h o</w:t>
      </w:r>
      <w:r w:rsidRPr="0011170A">
        <w:rPr>
          <w:rFonts w:cstheme="minorHAnsi"/>
        </w:rPr>
        <w:t>r Judeo-Christian models which gave it its substance much mor</w:t>
      </w:r>
      <w:r w:rsidR="005A1B40" w:rsidRPr="0011170A">
        <w:rPr>
          <w:rFonts w:cstheme="minorHAnsi"/>
        </w:rPr>
        <w:t>e t</w:t>
      </w:r>
      <w:r w:rsidRPr="0011170A">
        <w:rPr>
          <w:rFonts w:cstheme="minorHAnsi"/>
        </w:rPr>
        <w:t xml:space="preserve">han was the case with the </w:t>
      </w:r>
      <w:r w:rsidR="00BA6BF1">
        <w:rPr>
          <w:rFonts w:cstheme="minorHAnsi"/>
        </w:rPr>
        <w:t>Eucharist</w:t>
      </w:r>
      <w:r w:rsidRPr="0011170A">
        <w:rPr>
          <w:rFonts w:cstheme="minorHAnsi"/>
        </w:rPr>
        <w:t xml:space="preserve"> of the </w:t>
      </w:r>
      <w:r w:rsidRPr="0011170A">
        <w:rPr>
          <w:rFonts w:cstheme="minorHAnsi"/>
          <w:i/>
          <w:iCs/>
        </w:rPr>
        <w:t>Apostolic Constitutions.</w:t>
      </w:r>
      <w:r w:rsidR="003C0F74">
        <w:rPr>
          <w:rFonts w:cstheme="minorHAnsi"/>
          <w:i/>
          <w:iCs/>
        </w:rPr>
        <w:t xml:space="preserve"> </w:t>
      </w:r>
      <w:r w:rsidRPr="0011170A">
        <w:rPr>
          <w:rFonts w:cstheme="minorHAnsi"/>
        </w:rPr>
        <w:t xml:space="preserve">The pseudo-Clementine </w:t>
      </w:r>
      <w:r w:rsidR="00BA6BF1">
        <w:rPr>
          <w:rFonts w:cstheme="minorHAnsi"/>
        </w:rPr>
        <w:t>Eucharist</w:t>
      </w:r>
      <w:r w:rsidRPr="0011170A">
        <w:rPr>
          <w:rFonts w:cstheme="minorHAnsi"/>
        </w:rPr>
        <w:t>, in its first part, still retaine</w:t>
      </w:r>
      <w:r w:rsidR="00A23162" w:rsidRPr="0011170A">
        <w:rPr>
          <w:rFonts w:cstheme="minorHAnsi"/>
        </w:rPr>
        <w:t>d, a</w:t>
      </w:r>
      <w:r w:rsidRPr="0011170A">
        <w:rPr>
          <w:rFonts w:cstheme="minorHAnsi"/>
        </w:rPr>
        <w:t>long with the predominance of the light and knowledge theme</w:t>
      </w:r>
      <w:r w:rsidR="00A23162" w:rsidRPr="0011170A">
        <w:rPr>
          <w:rFonts w:cstheme="minorHAnsi"/>
        </w:rPr>
        <w:t>s, a</w:t>
      </w:r>
      <w:r w:rsidRPr="0011170A">
        <w:rPr>
          <w:rFonts w:cstheme="minorHAnsi"/>
        </w:rPr>
        <w:t>n act of thanksgiving for the history of salvation in the Old Testamen</w:t>
      </w:r>
      <w:r w:rsidR="00A23162" w:rsidRPr="0011170A">
        <w:rPr>
          <w:rFonts w:cstheme="minorHAnsi"/>
        </w:rPr>
        <w:t>t, c</w:t>
      </w:r>
      <w:r w:rsidRPr="0011170A">
        <w:rPr>
          <w:rFonts w:cstheme="minorHAnsi"/>
        </w:rPr>
        <w:t>onnected with the thanksgiving for creation. Likewis</w:t>
      </w:r>
      <w:r w:rsidR="00A23162" w:rsidRPr="0011170A">
        <w:rPr>
          <w:rFonts w:cstheme="minorHAnsi"/>
        </w:rPr>
        <w:t>e, i</w:t>
      </w:r>
      <w:r w:rsidRPr="0011170A">
        <w:rPr>
          <w:rFonts w:cstheme="minorHAnsi"/>
        </w:rPr>
        <w:t>ts second part, giving thanks for the renewed life in the accomplishmen</w:t>
      </w:r>
      <w:r w:rsidR="005A1B40" w:rsidRPr="0011170A">
        <w:rPr>
          <w:rFonts w:cstheme="minorHAnsi"/>
        </w:rPr>
        <w:t>t o</w:t>
      </w:r>
      <w:r w:rsidRPr="0011170A">
        <w:rPr>
          <w:rFonts w:cstheme="minorHAnsi"/>
        </w:rPr>
        <w:t>f the history of salvation leading to the redemptiv</w:t>
      </w:r>
      <w:r w:rsidR="005A1B40" w:rsidRPr="0011170A">
        <w:rPr>
          <w:rFonts w:cstheme="minorHAnsi"/>
        </w:rPr>
        <w:t>e i</w:t>
      </w:r>
      <w:r w:rsidRPr="0011170A">
        <w:rPr>
          <w:rFonts w:cstheme="minorHAnsi"/>
        </w:rPr>
        <w:t>ncarnation, still avoided connecting the institution narrative wit</w:t>
      </w:r>
      <w:r w:rsidR="005A1B40" w:rsidRPr="0011170A">
        <w:rPr>
          <w:rFonts w:cstheme="minorHAnsi"/>
        </w:rPr>
        <w:t>h i</w:t>
      </w:r>
      <w:r w:rsidRPr="0011170A">
        <w:rPr>
          <w:rFonts w:cstheme="minorHAnsi"/>
        </w:rPr>
        <w:t>t. This remained incorporated in the anamnesis, and the epiclesi</w:t>
      </w:r>
      <w:r w:rsidR="00A23162" w:rsidRPr="0011170A">
        <w:rPr>
          <w:rFonts w:cstheme="minorHAnsi"/>
        </w:rPr>
        <w:t>s, a</w:t>
      </w:r>
      <w:r w:rsidRPr="0011170A">
        <w:rPr>
          <w:rFonts w:cstheme="minorHAnsi"/>
        </w:rPr>
        <w:t>s finely worked out as it had become, was still only a</w:t>
      </w:r>
      <w:r w:rsidR="005A1B40" w:rsidRPr="0011170A">
        <w:rPr>
          <w:rFonts w:cstheme="minorHAnsi"/>
        </w:rPr>
        <w:t>n a</w:t>
      </w:r>
      <w:r w:rsidRPr="0011170A">
        <w:rPr>
          <w:rFonts w:cstheme="minorHAnsi"/>
        </w:rPr>
        <w:t xml:space="preserve">ppendix to it. On the other hand, in the </w:t>
      </w:r>
      <w:r w:rsidR="00BA6BF1">
        <w:rPr>
          <w:rFonts w:cstheme="minorHAnsi"/>
        </w:rPr>
        <w:t>Eucharist</w:t>
      </w:r>
      <w:r w:rsidRPr="0011170A">
        <w:rPr>
          <w:rFonts w:cstheme="minorHAnsi"/>
        </w:rPr>
        <w:t xml:space="preserve"> of St. Jame</w:t>
      </w:r>
      <w:r w:rsidR="00A23162" w:rsidRPr="0011170A">
        <w:rPr>
          <w:rFonts w:cstheme="minorHAnsi"/>
        </w:rPr>
        <w:t>s, t</w:t>
      </w:r>
      <w:r w:rsidRPr="0011170A">
        <w:rPr>
          <w:rFonts w:cstheme="minorHAnsi"/>
        </w:rPr>
        <w:t>he institution narrative was absorbed in the act of thanksgivin</w:t>
      </w:r>
      <w:r w:rsidR="005A1B40" w:rsidRPr="0011170A">
        <w:rPr>
          <w:rFonts w:cstheme="minorHAnsi"/>
        </w:rPr>
        <w:t>g f</w:t>
      </w:r>
      <w:r w:rsidRPr="0011170A">
        <w:rPr>
          <w:rFonts w:cstheme="minorHAnsi"/>
        </w:rPr>
        <w:t>or the incarnation, and it is the anamnesis that is now merely a</w:t>
      </w:r>
      <w:r w:rsidR="005A1B40" w:rsidRPr="0011170A">
        <w:rPr>
          <w:rFonts w:cstheme="minorHAnsi"/>
        </w:rPr>
        <w:t>n a</w:t>
      </w:r>
      <w:r w:rsidRPr="0011170A">
        <w:rPr>
          <w:rFonts w:cstheme="minorHAnsi"/>
        </w:rPr>
        <w:t>ppendix at the point where the thanksgiving ends, and the startin</w:t>
      </w:r>
      <w:r w:rsidR="005A1B40" w:rsidRPr="0011170A">
        <w:rPr>
          <w:rFonts w:cstheme="minorHAnsi"/>
        </w:rPr>
        <w:t>g p</w:t>
      </w:r>
      <w:r w:rsidRPr="0011170A">
        <w:rPr>
          <w:rFonts w:cstheme="minorHAnsi"/>
        </w:rPr>
        <w:t>oint for an epiclesis that has become practically independent.</w:t>
      </w:r>
      <w:r w:rsidR="003C0F74">
        <w:rPr>
          <w:rFonts w:cstheme="minorHAnsi"/>
          <w:i/>
          <w:iCs/>
        </w:rPr>
        <w:t xml:space="preserve"> </w:t>
      </w:r>
      <w:r w:rsidRPr="0011170A">
        <w:rPr>
          <w:rFonts w:cstheme="minorHAnsi"/>
        </w:rPr>
        <w:t xml:space="preserve">Yet, here as in the 8th book of the </w:t>
      </w:r>
      <w:r w:rsidRPr="0011170A">
        <w:rPr>
          <w:rFonts w:cstheme="minorHAnsi"/>
          <w:i/>
          <w:iCs/>
        </w:rPr>
        <w:t xml:space="preserve">Apostolic Constitutions, </w:t>
      </w:r>
      <w:r w:rsidRPr="0011170A">
        <w:rPr>
          <w:rFonts w:cstheme="minorHAnsi"/>
        </w:rPr>
        <w:t>followin</w:t>
      </w:r>
      <w:r w:rsidR="005A1B40" w:rsidRPr="0011170A">
        <w:rPr>
          <w:rFonts w:cstheme="minorHAnsi"/>
        </w:rPr>
        <w:t>g t</w:t>
      </w:r>
      <w:r w:rsidRPr="0011170A">
        <w:rPr>
          <w:rFonts w:cstheme="minorHAnsi"/>
        </w:rPr>
        <w:t>he anamnesis with all the sacrificial formulas, which wer</w:t>
      </w:r>
      <w:r w:rsidR="005A1B40" w:rsidRPr="0011170A">
        <w:rPr>
          <w:rFonts w:cstheme="minorHAnsi"/>
        </w:rPr>
        <w:t>e b</w:t>
      </w:r>
      <w:r w:rsidRPr="0011170A">
        <w:rPr>
          <w:rFonts w:cstheme="minorHAnsi"/>
        </w:rPr>
        <w:t>rought together merely to be an expression of the original Jewish</w:t>
      </w:r>
      <w:r w:rsidR="003C0F74">
        <w:rPr>
          <w:rFonts w:cstheme="minorHAnsi"/>
          <w:i/>
          <w:iCs/>
        </w:rPr>
        <w:t xml:space="preserve"> </w:t>
      </w:r>
      <w:r w:rsidRPr="0011170A">
        <w:rPr>
          <w:rFonts w:cstheme="minorHAnsi"/>
        </w:rPr>
        <w:t xml:space="preserve">“memorial,” restores the original unity of perspective of the </w:t>
      </w:r>
      <w:r w:rsidR="00BA6BF1">
        <w:rPr>
          <w:rFonts w:cstheme="minorHAnsi"/>
        </w:rPr>
        <w:t>Eucharist</w:t>
      </w:r>
      <w:r w:rsidRPr="0011170A">
        <w:rPr>
          <w:rFonts w:cstheme="minorHAnsi"/>
        </w:rPr>
        <w:t>:</w:t>
      </w:r>
      <w:r w:rsidR="003C0F74">
        <w:rPr>
          <w:rFonts w:cstheme="minorHAnsi"/>
          <w:i/>
          <w:iCs/>
        </w:rPr>
        <w:t xml:space="preserve"> </w:t>
      </w:r>
      <w:r w:rsidRPr="0011170A">
        <w:rPr>
          <w:rFonts w:cstheme="minorHAnsi"/>
        </w:rPr>
        <w:t xml:space="preserve">not a sacrifice </w:t>
      </w:r>
      <w:r w:rsidRPr="0011170A">
        <w:rPr>
          <w:rFonts w:cstheme="minorHAnsi"/>
          <w:i/>
          <w:iCs/>
        </w:rPr>
        <w:t xml:space="preserve">and </w:t>
      </w:r>
      <w:r w:rsidRPr="0011170A">
        <w:rPr>
          <w:rFonts w:cstheme="minorHAnsi"/>
        </w:rPr>
        <w:t xml:space="preserve">a memorial, but a sacrifice </w:t>
      </w:r>
      <w:r w:rsidRPr="0011170A">
        <w:rPr>
          <w:rFonts w:cstheme="minorHAnsi"/>
          <w:i/>
          <w:iCs/>
        </w:rPr>
        <w:t xml:space="preserve">as </w:t>
      </w:r>
      <w:r w:rsidRPr="0011170A">
        <w:rPr>
          <w:rFonts w:cstheme="minorHAnsi"/>
        </w:rPr>
        <w:t>a memorial.</w:t>
      </w:r>
    </w:p>
    <w:p w14:paraId="49DE18C6" w14:textId="77777777" w:rsidR="003C0F74" w:rsidRDefault="003C0F74" w:rsidP="0011170A">
      <w:pPr>
        <w:autoSpaceDE w:val="0"/>
        <w:autoSpaceDN w:val="0"/>
        <w:adjustRightInd w:val="0"/>
        <w:spacing w:after="0" w:line="240" w:lineRule="auto"/>
        <w:jc w:val="both"/>
        <w:rPr>
          <w:rFonts w:cstheme="minorHAnsi"/>
        </w:rPr>
      </w:pPr>
    </w:p>
    <w:p w14:paraId="261AD246" w14:textId="77777777" w:rsidR="003C0F74" w:rsidRDefault="003C0F74" w:rsidP="0011170A">
      <w:pPr>
        <w:autoSpaceDE w:val="0"/>
        <w:autoSpaceDN w:val="0"/>
        <w:adjustRightInd w:val="0"/>
        <w:spacing w:after="0" w:line="240" w:lineRule="auto"/>
        <w:jc w:val="both"/>
        <w:rPr>
          <w:rFonts w:cstheme="minorHAnsi"/>
        </w:rPr>
      </w:pPr>
    </w:p>
    <w:p w14:paraId="4AFFDA81" w14:textId="77777777" w:rsidR="003C0F74" w:rsidRDefault="003C0F74" w:rsidP="0011170A">
      <w:pPr>
        <w:autoSpaceDE w:val="0"/>
        <w:autoSpaceDN w:val="0"/>
        <w:adjustRightInd w:val="0"/>
        <w:spacing w:after="0" w:line="240" w:lineRule="auto"/>
        <w:jc w:val="both"/>
        <w:rPr>
          <w:rFonts w:cstheme="minorHAnsi"/>
        </w:rPr>
      </w:pPr>
    </w:p>
    <w:p w14:paraId="287836F6" w14:textId="77777777" w:rsidR="003C0F74" w:rsidRDefault="003C0F74" w:rsidP="0011170A">
      <w:pPr>
        <w:autoSpaceDE w:val="0"/>
        <w:autoSpaceDN w:val="0"/>
        <w:adjustRightInd w:val="0"/>
        <w:spacing w:after="0" w:line="240" w:lineRule="auto"/>
        <w:jc w:val="both"/>
        <w:rPr>
          <w:rFonts w:cstheme="minorHAnsi"/>
        </w:rPr>
      </w:pPr>
    </w:p>
    <w:p w14:paraId="2CD0EC76" w14:textId="77777777" w:rsidR="003C0F74" w:rsidRDefault="003C0F74" w:rsidP="0011170A">
      <w:pPr>
        <w:autoSpaceDE w:val="0"/>
        <w:autoSpaceDN w:val="0"/>
        <w:adjustRightInd w:val="0"/>
        <w:spacing w:after="0" w:line="240" w:lineRule="auto"/>
        <w:jc w:val="both"/>
        <w:rPr>
          <w:rFonts w:cstheme="minorHAnsi"/>
        </w:rPr>
      </w:pPr>
    </w:p>
    <w:p w14:paraId="0027A042" w14:textId="77777777" w:rsidR="003C0F74" w:rsidRDefault="003C0F74" w:rsidP="0011170A">
      <w:pPr>
        <w:autoSpaceDE w:val="0"/>
        <w:autoSpaceDN w:val="0"/>
        <w:adjustRightInd w:val="0"/>
        <w:spacing w:after="0" w:line="240" w:lineRule="auto"/>
        <w:jc w:val="both"/>
        <w:rPr>
          <w:rFonts w:cstheme="minorHAnsi"/>
        </w:rPr>
      </w:pPr>
    </w:p>
    <w:p w14:paraId="0B338340" w14:textId="77777777" w:rsidR="003C0F74" w:rsidRDefault="003C0F74" w:rsidP="0011170A">
      <w:pPr>
        <w:autoSpaceDE w:val="0"/>
        <w:autoSpaceDN w:val="0"/>
        <w:adjustRightInd w:val="0"/>
        <w:spacing w:after="0" w:line="240" w:lineRule="auto"/>
        <w:jc w:val="both"/>
        <w:rPr>
          <w:rFonts w:cstheme="minorHAnsi"/>
        </w:rPr>
      </w:pPr>
    </w:p>
    <w:p w14:paraId="53547C03" w14:textId="77777777" w:rsidR="003C0F74" w:rsidRDefault="003C0F74" w:rsidP="0011170A">
      <w:pPr>
        <w:autoSpaceDE w:val="0"/>
        <w:autoSpaceDN w:val="0"/>
        <w:adjustRightInd w:val="0"/>
        <w:spacing w:after="0" w:line="240" w:lineRule="auto"/>
        <w:jc w:val="both"/>
        <w:rPr>
          <w:rFonts w:cstheme="minorHAnsi"/>
        </w:rPr>
      </w:pPr>
    </w:p>
    <w:p w14:paraId="3CEBA911" w14:textId="77777777" w:rsidR="003C0F74" w:rsidRDefault="003C0F74" w:rsidP="0011170A">
      <w:pPr>
        <w:autoSpaceDE w:val="0"/>
        <w:autoSpaceDN w:val="0"/>
        <w:adjustRightInd w:val="0"/>
        <w:spacing w:after="0" w:line="240" w:lineRule="auto"/>
        <w:jc w:val="both"/>
        <w:rPr>
          <w:rFonts w:cstheme="minorHAnsi"/>
        </w:rPr>
      </w:pPr>
    </w:p>
    <w:p w14:paraId="21D81BA5" w14:textId="77777777" w:rsidR="003C0F74" w:rsidRDefault="003C0F74" w:rsidP="0011170A">
      <w:pPr>
        <w:autoSpaceDE w:val="0"/>
        <w:autoSpaceDN w:val="0"/>
        <w:adjustRightInd w:val="0"/>
        <w:spacing w:after="0" w:line="240" w:lineRule="auto"/>
        <w:jc w:val="both"/>
        <w:rPr>
          <w:rFonts w:cstheme="minorHAnsi"/>
        </w:rPr>
      </w:pPr>
    </w:p>
    <w:p w14:paraId="5870B4D2" w14:textId="3757B833" w:rsidR="00074CA6" w:rsidRPr="003C0F74" w:rsidRDefault="003C0F74" w:rsidP="00352391">
      <w:pPr>
        <w:pStyle w:val="Heading1"/>
      </w:pPr>
      <w:bookmarkStart w:id="39" w:name="_Toc96085519"/>
      <w:r w:rsidRPr="003C0F74">
        <w:lastRenderedPageBreak/>
        <w:t xml:space="preserve">9 </w:t>
      </w:r>
      <w:r w:rsidR="00074CA6" w:rsidRPr="003C0F74">
        <w:t>The Classical For</w:t>
      </w:r>
      <w:r w:rsidR="005A1B40" w:rsidRPr="003C0F74">
        <w:t>m o</w:t>
      </w:r>
      <w:r w:rsidR="00074CA6" w:rsidRPr="003C0F74">
        <w:t>f the Byzantine Eucharist:</w:t>
      </w:r>
      <w:r w:rsidRPr="003C0F74">
        <w:t xml:space="preserve"> </w:t>
      </w:r>
      <w:r w:rsidR="00074CA6" w:rsidRPr="003C0F74">
        <w:t>The East Syrian Survival</w:t>
      </w:r>
      <w:r w:rsidR="005A1B40" w:rsidRPr="003C0F74">
        <w:t>s o</w:t>
      </w:r>
      <w:r w:rsidR="00074CA6" w:rsidRPr="003C0F74">
        <w:t>f Intermediary Types</w:t>
      </w:r>
      <w:bookmarkEnd w:id="39"/>
    </w:p>
    <w:p w14:paraId="7A511D3A" w14:textId="77777777" w:rsidR="003C0F74" w:rsidRDefault="003C0F74" w:rsidP="0011170A">
      <w:pPr>
        <w:autoSpaceDE w:val="0"/>
        <w:autoSpaceDN w:val="0"/>
        <w:adjustRightInd w:val="0"/>
        <w:spacing w:after="0" w:line="240" w:lineRule="auto"/>
        <w:jc w:val="both"/>
        <w:rPr>
          <w:rFonts w:cstheme="minorHAnsi"/>
        </w:rPr>
      </w:pPr>
    </w:p>
    <w:p w14:paraId="0F4B557E" w14:textId="48408CE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w:t>
      </w:r>
      <w:r w:rsidR="003C0F74">
        <w:rPr>
          <w:rFonts w:cstheme="minorHAnsi"/>
        </w:rPr>
        <w:t>espite</w:t>
      </w:r>
      <w:r w:rsidRPr="0011170A">
        <w:rPr>
          <w:rFonts w:cstheme="minorHAnsi"/>
        </w:rPr>
        <w:t xml:space="preserve"> its universal popularity for a time in the east,</w:t>
      </w:r>
      <w:r w:rsidR="003C0F74">
        <w:rPr>
          <w:rFonts w:cstheme="minorHAnsi"/>
        </w:rPr>
        <w:t xml:space="preserve"> </w:t>
      </w:r>
      <w:r w:rsidRPr="0011170A">
        <w:rPr>
          <w:rFonts w:cstheme="minorHAnsi"/>
        </w:rPr>
        <w:t>the liturgy of St. James was to be rather rapidly supplanted b</w:t>
      </w:r>
      <w:r w:rsidR="005A1B40" w:rsidRPr="0011170A">
        <w:rPr>
          <w:rFonts w:cstheme="minorHAnsi"/>
        </w:rPr>
        <w:t>y r</w:t>
      </w:r>
      <w:r w:rsidRPr="0011170A">
        <w:rPr>
          <w:rFonts w:cstheme="minorHAnsi"/>
        </w:rPr>
        <w:t>elated liturgies. They seem to be only reductions and reworking</w:t>
      </w:r>
      <w:r w:rsidR="00A23162" w:rsidRPr="0011170A">
        <w:rPr>
          <w:rFonts w:cstheme="minorHAnsi"/>
        </w:rPr>
        <w:t>s, i</w:t>
      </w:r>
      <w:r w:rsidRPr="0011170A">
        <w:rPr>
          <w:rFonts w:cstheme="minorHAnsi"/>
        </w:rPr>
        <w:t>f not of this liturgy itself, at least of analogous liturgies abou</w:t>
      </w:r>
      <w:r w:rsidR="005A1B40" w:rsidRPr="0011170A">
        <w:rPr>
          <w:rFonts w:cstheme="minorHAnsi"/>
        </w:rPr>
        <w:t>t w</w:t>
      </w:r>
      <w:r w:rsidRPr="0011170A">
        <w:rPr>
          <w:rFonts w:cstheme="minorHAnsi"/>
        </w:rPr>
        <w:t xml:space="preserve">hich the 8th book of the </w:t>
      </w:r>
      <w:r w:rsidRPr="0011170A">
        <w:rPr>
          <w:rFonts w:cstheme="minorHAnsi"/>
          <w:i/>
          <w:iCs/>
        </w:rPr>
        <w:t xml:space="preserve">Apostolic Constitutions </w:t>
      </w:r>
      <w:r w:rsidRPr="0011170A">
        <w:rPr>
          <w:rFonts w:cstheme="minorHAnsi"/>
        </w:rPr>
        <w:t>can give u</w:t>
      </w:r>
      <w:r w:rsidR="005A1B40" w:rsidRPr="0011170A">
        <w:rPr>
          <w:rFonts w:cstheme="minorHAnsi"/>
        </w:rPr>
        <w:t>s s</w:t>
      </w:r>
      <w:r w:rsidRPr="0011170A">
        <w:rPr>
          <w:rFonts w:cstheme="minorHAnsi"/>
        </w:rPr>
        <w:t>ome idea. They are liturgies attributed respectively to St. John</w:t>
      </w:r>
      <w:r w:rsidR="003C0F74">
        <w:rPr>
          <w:rFonts w:cstheme="minorHAnsi"/>
        </w:rPr>
        <w:t xml:space="preserve"> </w:t>
      </w:r>
      <w:r w:rsidRPr="0011170A">
        <w:rPr>
          <w:rFonts w:cstheme="minorHAnsi"/>
        </w:rPr>
        <w:t>Chrysostom and St. Basil.</w:t>
      </w:r>
      <w:r w:rsidR="003C0F74">
        <w:rPr>
          <w:rStyle w:val="FootnoteReference"/>
          <w:rFonts w:cstheme="minorHAnsi"/>
        </w:rPr>
        <w:footnoteReference w:id="439"/>
      </w:r>
      <w:r w:rsidRPr="0011170A">
        <w:rPr>
          <w:rFonts w:cstheme="minorHAnsi"/>
        </w:rPr>
        <w:t xml:space="preserve"> Both were adopted by the great Churc</w:t>
      </w:r>
      <w:r w:rsidR="005A1B40" w:rsidRPr="0011170A">
        <w:rPr>
          <w:rFonts w:cstheme="minorHAnsi"/>
        </w:rPr>
        <w:t>h o</w:t>
      </w:r>
      <w:r w:rsidRPr="0011170A">
        <w:rPr>
          <w:rFonts w:cstheme="minorHAnsi"/>
        </w:rPr>
        <w:t>f Constantinople, and under its soon to be dominant influenc</w:t>
      </w:r>
      <w:r w:rsidR="00A23162" w:rsidRPr="0011170A">
        <w:rPr>
          <w:rFonts w:cstheme="minorHAnsi"/>
        </w:rPr>
        <w:t>e, t</w:t>
      </w:r>
      <w:r w:rsidRPr="0011170A">
        <w:rPr>
          <w:rFonts w:cstheme="minorHAnsi"/>
        </w:rPr>
        <w:t>hey replaced the liturgy of St. James, practically everywhere an</w:t>
      </w:r>
      <w:r w:rsidR="00A23162" w:rsidRPr="0011170A">
        <w:rPr>
          <w:rFonts w:cstheme="minorHAnsi"/>
        </w:rPr>
        <w:t>d, i</w:t>
      </w:r>
      <w:r w:rsidRPr="0011170A">
        <w:rPr>
          <w:rFonts w:cstheme="minorHAnsi"/>
        </w:rPr>
        <w:t>n Egypt, the liturgy of St. Mark as well.</w:t>
      </w:r>
    </w:p>
    <w:p w14:paraId="35085C0B" w14:textId="77777777" w:rsidR="003C0F74" w:rsidRDefault="003C0F74" w:rsidP="0011170A">
      <w:pPr>
        <w:autoSpaceDE w:val="0"/>
        <w:autoSpaceDN w:val="0"/>
        <w:adjustRightInd w:val="0"/>
        <w:spacing w:after="0" w:line="240" w:lineRule="auto"/>
        <w:jc w:val="both"/>
        <w:rPr>
          <w:rFonts w:cstheme="minorHAnsi"/>
        </w:rPr>
      </w:pPr>
    </w:p>
    <w:p w14:paraId="389CE1E0" w14:textId="61479A6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liturgy named after St. John Chrysostom seems at first t</w:t>
      </w:r>
      <w:r w:rsidR="005A1B40" w:rsidRPr="0011170A">
        <w:rPr>
          <w:rFonts w:cstheme="minorHAnsi"/>
        </w:rPr>
        <w:t>o h</w:t>
      </w:r>
      <w:r w:rsidRPr="0011170A">
        <w:rPr>
          <w:rFonts w:cstheme="minorHAnsi"/>
        </w:rPr>
        <w:t>ave been simply the liturgy used by him at Antioch while he wa</w:t>
      </w:r>
      <w:r w:rsidR="005A1B40" w:rsidRPr="0011170A">
        <w:rPr>
          <w:rFonts w:cstheme="minorHAnsi"/>
        </w:rPr>
        <w:t>s e</w:t>
      </w:r>
      <w:r w:rsidRPr="0011170A">
        <w:rPr>
          <w:rFonts w:cstheme="minorHAnsi"/>
        </w:rPr>
        <w:t>xercising his priestly and then episcopal ministry there. It is</w:t>
      </w:r>
      <w:r w:rsidR="003C0F74">
        <w:rPr>
          <w:rFonts w:cstheme="minorHAnsi"/>
        </w:rPr>
        <w:t xml:space="preserve"> </w:t>
      </w:r>
      <w:r w:rsidR="005A1B40" w:rsidRPr="0011170A">
        <w:rPr>
          <w:rFonts w:cstheme="minorHAnsi"/>
        </w:rPr>
        <w:t>p</w:t>
      </w:r>
      <w:r w:rsidRPr="0011170A">
        <w:rPr>
          <w:rFonts w:cstheme="minorHAnsi"/>
        </w:rPr>
        <w:t>ossible that he brought it with him. to Constantinople, fro</w:t>
      </w:r>
      <w:r w:rsidR="005A1B40" w:rsidRPr="0011170A">
        <w:rPr>
          <w:rFonts w:cstheme="minorHAnsi"/>
        </w:rPr>
        <w:t>m w</w:t>
      </w:r>
      <w:r w:rsidRPr="0011170A">
        <w:rPr>
          <w:rFonts w:cstheme="minorHAnsi"/>
        </w:rPr>
        <w:t>here it was to radiate out over the whole Greek-speaking world.</w:t>
      </w:r>
      <w:r w:rsidR="003C0F74">
        <w:rPr>
          <w:rFonts w:cstheme="minorHAnsi"/>
        </w:rPr>
        <w:t xml:space="preserve"> </w:t>
      </w:r>
      <w:r w:rsidRPr="0011170A">
        <w:rPr>
          <w:rFonts w:cstheme="minorHAnsi"/>
        </w:rPr>
        <w:t>It does not seem that he was its author, but only his reviser. Thi</w:t>
      </w:r>
      <w:r w:rsidR="005A1B40" w:rsidRPr="0011170A">
        <w:rPr>
          <w:rFonts w:cstheme="minorHAnsi"/>
        </w:rPr>
        <w:t>s r</w:t>
      </w:r>
      <w:r w:rsidRPr="0011170A">
        <w:rPr>
          <w:rFonts w:cstheme="minorHAnsi"/>
        </w:rPr>
        <w:t>evision is visible on account of a number of formulas bearing th</w:t>
      </w:r>
      <w:r w:rsidR="005A1B40" w:rsidRPr="0011170A">
        <w:rPr>
          <w:rFonts w:cstheme="minorHAnsi"/>
        </w:rPr>
        <w:t>e t</w:t>
      </w:r>
      <w:r w:rsidRPr="0011170A">
        <w:rPr>
          <w:rFonts w:cstheme="minorHAnsi"/>
        </w:rPr>
        <w:t>race of his own personal theological concerns. It is possible tha</w:t>
      </w:r>
      <w:r w:rsidR="005A1B40" w:rsidRPr="0011170A">
        <w:rPr>
          <w:rFonts w:cstheme="minorHAnsi"/>
        </w:rPr>
        <w:t>t a</w:t>
      </w:r>
      <w:r w:rsidRPr="0011170A">
        <w:rPr>
          <w:rFonts w:cstheme="minorHAnsi"/>
        </w:rPr>
        <w:t>long with these additions, he also made a few abbreviations.</w:t>
      </w:r>
      <w:r w:rsidR="003C0F74">
        <w:rPr>
          <w:rFonts w:cstheme="minorHAnsi"/>
        </w:rPr>
        <w:t xml:space="preserve"> </w:t>
      </w:r>
      <w:r w:rsidRPr="0011170A">
        <w:rPr>
          <w:rFonts w:cstheme="minorHAnsi"/>
        </w:rPr>
        <w:t>What leads us to think so is the existence of a liturgy which i</w:t>
      </w:r>
      <w:r w:rsidR="005A1B40" w:rsidRPr="0011170A">
        <w:rPr>
          <w:rFonts w:cstheme="minorHAnsi"/>
        </w:rPr>
        <w:t>s p</w:t>
      </w:r>
      <w:r w:rsidRPr="0011170A">
        <w:rPr>
          <w:rFonts w:cstheme="minorHAnsi"/>
        </w:rPr>
        <w:t>reserved today in Syriac, both by the Syrian Jacobites and Uniate</w:t>
      </w:r>
      <w:r w:rsidR="005A1B40" w:rsidRPr="0011170A">
        <w:rPr>
          <w:rFonts w:cstheme="minorHAnsi"/>
        </w:rPr>
        <w:t>s a</w:t>
      </w:r>
      <w:r w:rsidRPr="0011170A">
        <w:rPr>
          <w:rFonts w:cstheme="minorHAnsi"/>
        </w:rPr>
        <w:t>nd by the Maronites, under the name “Liturgy of the Twelve</w:t>
      </w:r>
      <w:r w:rsidR="003C0F74">
        <w:rPr>
          <w:rFonts w:cstheme="minorHAnsi"/>
        </w:rPr>
        <w:t xml:space="preserve"> </w:t>
      </w:r>
      <w:r w:rsidRPr="0011170A">
        <w:rPr>
          <w:rFonts w:cstheme="minorHAnsi"/>
        </w:rPr>
        <w:t>Apostles.” This seems to come from a Greek text that is anterio</w:t>
      </w:r>
      <w:r w:rsidR="005A1B40" w:rsidRPr="0011170A">
        <w:rPr>
          <w:rFonts w:cstheme="minorHAnsi"/>
        </w:rPr>
        <w:t>r t</w:t>
      </w:r>
      <w:r w:rsidRPr="0011170A">
        <w:rPr>
          <w:rFonts w:cstheme="minorHAnsi"/>
        </w:rPr>
        <w:t>o the liturgy named after St. John Chrysostom, in which th</w:t>
      </w:r>
      <w:r w:rsidR="005A1B40" w:rsidRPr="0011170A">
        <w:rPr>
          <w:rFonts w:cstheme="minorHAnsi"/>
        </w:rPr>
        <w:t>e a</w:t>
      </w:r>
      <w:r w:rsidRPr="0011170A">
        <w:rPr>
          <w:rFonts w:cstheme="minorHAnsi"/>
        </w:rPr>
        <w:t xml:space="preserve">dditions that bear his mark are not present, </w:t>
      </w:r>
      <w:r w:rsidR="00237FB9">
        <w:rPr>
          <w:rFonts w:cstheme="minorHAnsi"/>
        </w:rPr>
        <w:t>although</w:t>
      </w:r>
      <w:r w:rsidRPr="0011170A">
        <w:rPr>
          <w:rFonts w:cstheme="minorHAnsi"/>
        </w:rPr>
        <w:t xml:space="preserve"> on th</w:t>
      </w:r>
      <w:r w:rsidR="005A1B40" w:rsidRPr="0011170A">
        <w:rPr>
          <w:rFonts w:cstheme="minorHAnsi"/>
        </w:rPr>
        <w:t>e o</w:t>
      </w:r>
      <w:r w:rsidRPr="0011170A">
        <w:rPr>
          <w:rFonts w:cstheme="minorHAnsi"/>
        </w:rPr>
        <w:t>ther hand, we find a few, certainly very ancient, formulas whic</w:t>
      </w:r>
      <w:r w:rsidR="005A1B40" w:rsidRPr="0011170A">
        <w:rPr>
          <w:rFonts w:cstheme="minorHAnsi"/>
        </w:rPr>
        <w:t>h h</w:t>
      </w:r>
      <w:r w:rsidRPr="0011170A">
        <w:rPr>
          <w:rFonts w:cstheme="minorHAnsi"/>
        </w:rPr>
        <w:t>ave disappeared from the text attributed to this saint.</w:t>
      </w:r>
      <w:r w:rsidR="008C5219">
        <w:rPr>
          <w:rStyle w:val="FootnoteReference"/>
          <w:rFonts w:cstheme="minorHAnsi"/>
        </w:rPr>
        <w:footnoteReference w:id="440"/>
      </w:r>
    </w:p>
    <w:p w14:paraId="23B15661" w14:textId="77777777" w:rsidR="003C0F74" w:rsidRDefault="003C0F74" w:rsidP="0011170A">
      <w:pPr>
        <w:autoSpaceDE w:val="0"/>
        <w:autoSpaceDN w:val="0"/>
        <w:adjustRightInd w:val="0"/>
        <w:spacing w:after="0" w:line="240" w:lineRule="auto"/>
        <w:jc w:val="both"/>
        <w:rPr>
          <w:rFonts w:cstheme="minorHAnsi"/>
        </w:rPr>
      </w:pPr>
    </w:p>
    <w:p w14:paraId="75922849" w14:textId="550E6123" w:rsidR="00074CA6" w:rsidRPr="0011170A" w:rsidRDefault="00074CA6" w:rsidP="00352391">
      <w:pPr>
        <w:pStyle w:val="Heading2"/>
      </w:pPr>
      <w:bookmarkStart w:id="40" w:name="_Toc96085520"/>
      <w:r w:rsidRPr="0011170A">
        <w:t>THE ANTIOCHIAN LITURGY OF THE TWELVE APOSTLES</w:t>
      </w:r>
      <w:bookmarkEnd w:id="40"/>
    </w:p>
    <w:p w14:paraId="20331C2A" w14:textId="77777777" w:rsidR="003C0F74" w:rsidRDefault="003C0F74" w:rsidP="0011170A">
      <w:pPr>
        <w:autoSpaceDE w:val="0"/>
        <w:autoSpaceDN w:val="0"/>
        <w:adjustRightInd w:val="0"/>
        <w:spacing w:after="0" w:line="240" w:lineRule="auto"/>
        <w:jc w:val="both"/>
        <w:rPr>
          <w:rFonts w:cstheme="minorHAnsi"/>
        </w:rPr>
      </w:pPr>
    </w:p>
    <w:p w14:paraId="2A1C9CDD" w14:textId="0B96C6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liturgy of the Twelve Apostles allows us to make a connectio</w:t>
      </w:r>
      <w:r w:rsidR="005A1B40" w:rsidRPr="0011170A">
        <w:rPr>
          <w:rFonts w:cstheme="minorHAnsi"/>
        </w:rPr>
        <w:t>n w</w:t>
      </w:r>
      <w:r w:rsidRPr="0011170A">
        <w:rPr>
          <w:rFonts w:cstheme="minorHAnsi"/>
        </w:rPr>
        <w:t>ith the text of a short liturgy of Antioch, which is undeniabl</w:t>
      </w:r>
      <w:r w:rsidR="005A1B40" w:rsidRPr="0011170A">
        <w:rPr>
          <w:rFonts w:cstheme="minorHAnsi"/>
        </w:rPr>
        <w:t>y r</w:t>
      </w:r>
      <w:r w:rsidRPr="0011170A">
        <w:rPr>
          <w:rFonts w:cstheme="minorHAnsi"/>
        </w:rPr>
        <w:t>elated to the text attributed to St. James, but which on severa</w:t>
      </w:r>
      <w:r w:rsidR="005A1B40" w:rsidRPr="0011170A">
        <w:rPr>
          <w:rFonts w:cstheme="minorHAnsi"/>
        </w:rPr>
        <w:t>l p</w:t>
      </w:r>
      <w:r w:rsidRPr="0011170A">
        <w:rPr>
          <w:rFonts w:cstheme="minorHAnsi"/>
        </w:rPr>
        <w:t xml:space="preserve">oints is closer to the liturgy of the </w:t>
      </w:r>
      <w:r w:rsidRPr="0011170A">
        <w:rPr>
          <w:rFonts w:cstheme="minorHAnsi"/>
          <w:i/>
          <w:iCs/>
        </w:rPr>
        <w:t>Apostolic Constitutions</w:t>
      </w:r>
      <w:r w:rsidRPr="0011170A">
        <w:rPr>
          <w:rFonts w:cstheme="minorHAnsi"/>
        </w:rPr>
        <w:t>.</w:t>
      </w:r>
      <w:r w:rsidR="008C5219">
        <w:rPr>
          <w:rStyle w:val="FootnoteReference"/>
          <w:rFonts w:cstheme="minorHAnsi"/>
        </w:rPr>
        <w:footnoteReference w:id="441"/>
      </w:r>
    </w:p>
    <w:p w14:paraId="547FC126" w14:textId="77777777" w:rsidR="008C5219" w:rsidRDefault="008C5219" w:rsidP="0011170A">
      <w:pPr>
        <w:autoSpaceDE w:val="0"/>
        <w:autoSpaceDN w:val="0"/>
        <w:adjustRightInd w:val="0"/>
        <w:spacing w:after="0" w:line="240" w:lineRule="auto"/>
        <w:jc w:val="both"/>
        <w:rPr>
          <w:rFonts w:cstheme="minorHAnsi"/>
        </w:rPr>
      </w:pPr>
    </w:p>
    <w:p w14:paraId="26BA9F55" w14:textId="6BAFDB5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Here, first, is the part leading up to the </w:t>
      </w:r>
      <w:r w:rsidRPr="0011170A">
        <w:rPr>
          <w:rFonts w:cstheme="minorHAnsi"/>
          <w:i/>
          <w:iCs/>
        </w:rPr>
        <w:t>Sanctus</w:t>
      </w:r>
      <w:r w:rsidRPr="0011170A">
        <w:rPr>
          <w:rFonts w:cstheme="minorHAnsi"/>
        </w:rPr>
        <w:t>:</w:t>
      </w:r>
    </w:p>
    <w:p w14:paraId="327E4903" w14:textId="77777777" w:rsidR="008C5219" w:rsidRDefault="008C5219" w:rsidP="0011170A">
      <w:pPr>
        <w:autoSpaceDE w:val="0"/>
        <w:autoSpaceDN w:val="0"/>
        <w:adjustRightInd w:val="0"/>
        <w:spacing w:after="0" w:line="240" w:lineRule="auto"/>
        <w:jc w:val="both"/>
        <w:rPr>
          <w:rFonts w:cstheme="minorHAnsi"/>
        </w:rPr>
      </w:pPr>
    </w:p>
    <w:p w14:paraId="5B57633F" w14:textId="3F0918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love of God the Father, the grace of the Only-Begotten</w:t>
      </w:r>
      <w:r w:rsidR="008C5219">
        <w:rPr>
          <w:rFonts w:cstheme="minorHAnsi"/>
        </w:rPr>
        <w:t xml:space="preserve"> </w:t>
      </w:r>
      <w:r w:rsidRPr="0011170A">
        <w:rPr>
          <w:rFonts w:cstheme="minorHAnsi"/>
        </w:rPr>
        <w:t>Son and the communication of the Holy Spirit be with yo</w:t>
      </w:r>
      <w:r w:rsidR="005A1B40" w:rsidRPr="0011170A">
        <w:rPr>
          <w:rFonts w:cstheme="minorHAnsi"/>
        </w:rPr>
        <w:t>u a</w:t>
      </w:r>
      <w:r w:rsidRPr="0011170A">
        <w:rPr>
          <w:rFonts w:cstheme="minorHAnsi"/>
        </w:rPr>
        <w:t>ll.</w:t>
      </w:r>
    </w:p>
    <w:p w14:paraId="42875535" w14:textId="609774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with </w:t>
      </w:r>
      <w:r w:rsidR="001D3F6F">
        <w:rPr>
          <w:rFonts w:cstheme="minorHAnsi"/>
        </w:rPr>
        <w:t>Your</w:t>
      </w:r>
      <w:r w:rsidRPr="0011170A">
        <w:rPr>
          <w:rFonts w:cstheme="minorHAnsi"/>
        </w:rPr>
        <w:t xml:space="preserve"> spirit.</w:t>
      </w:r>
    </w:p>
    <w:p w14:paraId="5CDCAC9E"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lift up our hearts.</w:t>
      </w:r>
    </w:p>
    <w:p w14:paraId="18D7057D"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(lifted them up) to the Lord.</w:t>
      </w:r>
    </w:p>
    <w:p w14:paraId="0BFA48F5"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give thanks to the Lord.</w:t>
      </w:r>
    </w:p>
    <w:p w14:paraId="1BCD897E"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meet and right.</w:t>
      </w:r>
    </w:p>
    <w:p w14:paraId="01882F9F" w14:textId="01B8220B" w:rsidR="00074CA6" w:rsidRPr="008C5219" w:rsidRDefault="00074CA6" w:rsidP="0011170A">
      <w:pPr>
        <w:autoSpaceDE w:val="0"/>
        <w:autoSpaceDN w:val="0"/>
        <w:adjustRightInd w:val="0"/>
        <w:spacing w:after="0" w:line="240" w:lineRule="auto"/>
        <w:jc w:val="both"/>
        <w:rPr>
          <w:rFonts w:cstheme="minorHAnsi"/>
        </w:rPr>
      </w:pPr>
      <w:r w:rsidRPr="0011170A">
        <w:rPr>
          <w:rFonts w:cstheme="minorHAnsi"/>
        </w:rPr>
        <w:t>It is meet and right to worship you and to glorify yo</w:t>
      </w:r>
      <w:r w:rsidR="00A23162" w:rsidRPr="0011170A">
        <w:rPr>
          <w:rFonts w:cstheme="minorHAnsi"/>
        </w:rPr>
        <w:t>u, f</w:t>
      </w:r>
      <w:r w:rsidRPr="0011170A">
        <w:rPr>
          <w:rFonts w:cstheme="minorHAnsi"/>
        </w:rPr>
        <w:t xml:space="preserve">or you are the true God, together with </w:t>
      </w:r>
      <w:r w:rsidR="001D3F6F">
        <w:rPr>
          <w:rFonts w:cstheme="minorHAnsi"/>
        </w:rPr>
        <w:t>Your</w:t>
      </w:r>
      <w:r w:rsidRPr="0011170A">
        <w:rPr>
          <w:rFonts w:cstheme="minorHAnsi"/>
        </w:rPr>
        <w:t xml:space="preserve"> Only-Begotten</w:t>
      </w:r>
      <w:r w:rsidR="008C5219">
        <w:rPr>
          <w:rFonts w:cstheme="minorHAnsi"/>
        </w:rPr>
        <w:t xml:space="preserve"> </w:t>
      </w:r>
      <w:r w:rsidRPr="0011170A">
        <w:rPr>
          <w:rFonts w:cstheme="minorHAnsi"/>
        </w:rPr>
        <w:t>Son and the Holy Spirit. You have brought us into being</w:t>
      </w:r>
      <w:r w:rsidR="008C5219">
        <w:rPr>
          <w:rFonts w:cstheme="minorHAnsi"/>
        </w:rPr>
        <w:t xml:space="preserve"> </w:t>
      </w:r>
      <w:r w:rsidRPr="0011170A">
        <w:rPr>
          <w:rFonts w:cstheme="minorHAnsi"/>
        </w:rPr>
        <w:t>out of nothing, you have lifted us up from the fall, and yo</w:t>
      </w:r>
      <w:r w:rsidR="005A1B40" w:rsidRPr="0011170A">
        <w:rPr>
          <w:rFonts w:cstheme="minorHAnsi"/>
        </w:rPr>
        <w:t>u h</w:t>
      </w:r>
      <w:r w:rsidRPr="0011170A">
        <w:rPr>
          <w:rFonts w:cstheme="minorHAnsi"/>
        </w:rPr>
        <w:t xml:space="preserve">ave not stopped until you have raised us up even into heaven that we might obtain </w:t>
      </w:r>
      <w:r w:rsidRPr="0011170A">
        <w:rPr>
          <w:rFonts w:cstheme="minorHAnsi"/>
        </w:rPr>
        <w:lastRenderedPageBreak/>
        <w:t>the Kingdom that is to come. Fo</w:t>
      </w:r>
      <w:r w:rsidR="005A1B40" w:rsidRPr="0011170A">
        <w:rPr>
          <w:rFonts w:cstheme="minorHAnsi"/>
        </w:rPr>
        <w:t>r a</w:t>
      </w:r>
      <w:r w:rsidRPr="0011170A">
        <w:rPr>
          <w:rFonts w:cstheme="minorHAnsi"/>
        </w:rPr>
        <w:t xml:space="preserve">ll this we thank you, you, </w:t>
      </w:r>
      <w:r w:rsidR="001D3F6F">
        <w:rPr>
          <w:rFonts w:cstheme="minorHAnsi"/>
        </w:rPr>
        <w:t>Your</w:t>
      </w:r>
      <w:r w:rsidRPr="0011170A">
        <w:rPr>
          <w:rFonts w:cstheme="minorHAnsi"/>
        </w:rPr>
        <w:t xml:space="preserve"> Only-Begotten Son an</w:t>
      </w:r>
      <w:r w:rsidR="005A1B40" w:rsidRPr="0011170A">
        <w:rPr>
          <w:rFonts w:cstheme="minorHAnsi"/>
        </w:rPr>
        <w:t>d t</w:t>
      </w:r>
      <w:r w:rsidRPr="0011170A">
        <w:rPr>
          <w:rFonts w:cstheme="minorHAnsi"/>
        </w:rPr>
        <w:t>he Holy Spirit. Before and about you stand the many-eyed</w:t>
      </w:r>
      <w:r w:rsidR="008C5219">
        <w:rPr>
          <w:rFonts w:cstheme="minorHAnsi"/>
        </w:rPr>
        <w:t xml:space="preserve"> </w:t>
      </w:r>
      <w:r w:rsidRPr="0011170A">
        <w:rPr>
          <w:rFonts w:cstheme="minorHAnsi"/>
        </w:rPr>
        <w:t>Cherubim, and the six-winged Seraphim. They glorify an</w:t>
      </w:r>
      <w:r w:rsidR="005A1B40" w:rsidRPr="0011170A">
        <w:rPr>
          <w:rFonts w:cstheme="minorHAnsi"/>
        </w:rPr>
        <w:t>d p</w:t>
      </w:r>
      <w:r w:rsidRPr="0011170A">
        <w:rPr>
          <w:rFonts w:cstheme="minorHAnsi"/>
        </w:rPr>
        <w:t>raise, together with all the other heavenly powers, with on</w:t>
      </w:r>
      <w:r w:rsidR="005A1B40" w:rsidRPr="0011170A">
        <w:rPr>
          <w:rFonts w:cstheme="minorHAnsi"/>
        </w:rPr>
        <w:t>e u</w:t>
      </w:r>
      <w:r w:rsidRPr="0011170A">
        <w:rPr>
          <w:rFonts w:cstheme="minorHAnsi"/>
        </w:rPr>
        <w:t>nceasing voice, and, in unceasing hymns they proclai</w:t>
      </w:r>
      <w:r w:rsidR="005A1B40" w:rsidRPr="0011170A">
        <w:rPr>
          <w:rFonts w:cstheme="minorHAnsi"/>
        </w:rPr>
        <w:t>m a</w:t>
      </w:r>
      <w:r w:rsidRPr="0011170A">
        <w:rPr>
          <w:rFonts w:cstheme="minorHAnsi"/>
        </w:rPr>
        <w:t xml:space="preserve">nd sing: </w:t>
      </w:r>
      <w:r w:rsidRPr="0011170A">
        <w:rPr>
          <w:rFonts w:cstheme="minorHAnsi"/>
          <w:i/>
          <w:iCs/>
        </w:rPr>
        <w:t>Holy, holy, holy, the Lord Sabao</w:t>
      </w:r>
      <w:r w:rsidR="008C5219">
        <w:rPr>
          <w:rFonts w:cstheme="minorHAnsi"/>
          <w:i/>
          <w:iCs/>
        </w:rPr>
        <w:t>t</w:t>
      </w:r>
      <w:r w:rsidRPr="0011170A">
        <w:rPr>
          <w:rFonts w:cstheme="minorHAnsi"/>
          <w:i/>
          <w:iCs/>
        </w:rPr>
        <w:t>h. Heaven an</w:t>
      </w:r>
      <w:r w:rsidR="005A1B40" w:rsidRPr="0011170A">
        <w:rPr>
          <w:rFonts w:cstheme="minorHAnsi"/>
          <w:i/>
          <w:iCs/>
        </w:rPr>
        <w:t>d e</w:t>
      </w:r>
      <w:r w:rsidRPr="0011170A">
        <w:rPr>
          <w:rFonts w:cstheme="minorHAnsi"/>
          <w:i/>
          <w:iCs/>
        </w:rPr>
        <w:t xml:space="preserve">arth are filled with </w:t>
      </w:r>
      <w:r w:rsidR="001D3F6F">
        <w:rPr>
          <w:rFonts w:cstheme="minorHAnsi"/>
          <w:i/>
          <w:iCs/>
        </w:rPr>
        <w:t>Your</w:t>
      </w:r>
      <w:r w:rsidRPr="0011170A">
        <w:rPr>
          <w:rFonts w:cstheme="minorHAnsi"/>
          <w:i/>
          <w:iCs/>
        </w:rPr>
        <w:t xml:space="preserve"> glory. Hosanna in the highest. Blesse</w:t>
      </w:r>
      <w:r w:rsidR="005A1B40" w:rsidRPr="0011170A">
        <w:rPr>
          <w:rFonts w:cstheme="minorHAnsi"/>
          <w:i/>
          <w:iCs/>
        </w:rPr>
        <w:t>d b</w:t>
      </w:r>
      <w:r w:rsidRPr="0011170A">
        <w:rPr>
          <w:rFonts w:cstheme="minorHAnsi"/>
          <w:i/>
          <w:iCs/>
        </w:rPr>
        <w:t>e he who comes and who will come in the name of the Lord our</w:t>
      </w:r>
    </w:p>
    <w:p w14:paraId="60978D59" w14:textId="7777777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God. Hosanna in the highest.</w:t>
      </w:r>
    </w:p>
    <w:p w14:paraId="7B46A9F2" w14:textId="77777777" w:rsidR="008C5219" w:rsidRDefault="008C5219" w:rsidP="0011170A">
      <w:pPr>
        <w:autoSpaceDE w:val="0"/>
        <w:autoSpaceDN w:val="0"/>
        <w:adjustRightInd w:val="0"/>
        <w:spacing w:after="0" w:line="240" w:lineRule="auto"/>
        <w:jc w:val="both"/>
        <w:rPr>
          <w:rFonts w:cstheme="minorHAnsi"/>
        </w:rPr>
      </w:pPr>
    </w:p>
    <w:p w14:paraId="4AB7AF31" w14:textId="66B3C6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part seems to be a short form of a text analogous to tha</w:t>
      </w:r>
      <w:r w:rsidR="005A1B40" w:rsidRPr="0011170A">
        <w:rPr>
          <w:rFonts w:cstheme="minorHAnsi"/>
        </w:rPr>
        <w:t>t o</w:t>
      </w:r>
      <w:r w:rsidRPr="0011170A">
        <w:rPr>
          <w:rFonts w:cstheme="minorHAnsi"/>
        </w:rPr>
        <w:t xml:space="preserve">f St. James, </w:t>
      </w:r>
      <w:r w:rsidR="00237FB9">
        <w:rPr>
          <w:rFonts w:cstheme="minorHAnsi"/>
        </w:rPr>
        <w:t>although</w:t>
      </w:r>
      <w:r w:rsidRPr="0011170A">
        <w:rPr>
          <w:rFonts w:cstheme="minorHAnsi"/>
        </w:rPr>
        <w:t xml:space="preserve"> here the central mention of the heavenly</w:t>
      </w:r>
      <w:r w:rsidR="008C5219">
        <w:rPr>
          <w:rFonts w:cstheme="minorHAnsi"/>
        </w:rPr>
        <w:t xml:space="preserve"> </w:t>
      </w:r>
      <w:r w:rsidRPr="0011170A">
        <w:rPr>
          <w:rFonts w:cstheme="minorHAnsi"/>
        </w:rPr>
        <w:t>Jerusalem is replaced by that of the heavenly and eschatological</w:t>
      </w:r>
      <w:r w:rsidR="008C5219">
        <w:rPr>
          <w:rFonts w:cstheme="minorHAnsi"/>
        </w:rPr>
        <w:t xml:space="preserve"> </w:t>
      </w:r>
      <w:r w:rsidRPr="0011170A">
        <w:rPr>
          <w:rFonts w:cstheme="minorHAnsi"/>
        </w:rPr>
        <w:t>Kingdom. Actually, we may wonder whether this text is an abbreviatio</w:t>
      </w:r>
      <w:r w:rsidR="005A1B40" w:rsidRPr="0011170A">
        <w:rPr>
          <w:rFonts w:cstheme="minorHAnsi"/>
        </w:rPr>
        <w:t>n o</w:t>
      </w:r>
      <w:r w:rsidRPr="0011170A">
        <w:rPr>
          <w:rFonts w:cstheme="minorHAnsi"/>
        </w:rPr>
        <w:t>f St. James, or whether it is not rather a short form o</w:t>
      </w:r>
      <w:r w:rsidR="005A1B40" w:rsidRPr="0011170A">
        <w:rPr>
          <w:rFonts w:cstheme="minorHAnsi"/>
        </w:rPr>
        <w:t>f a</w:t>
      </w:r>
      <w:r w:rsidRPr="0011170A">
        <w:rPr>
          <w:rFonts w:cstheme="minorHAnsi"/>
        </w:rPr>
        <w:t>n analogous but earlier text, which must have taken on som</w:t>
      </w:r>
      <w:r w:rsidR="005A1B40" w:rsidRPr="0011170A">
        <w:rPr>
          <w:rFonts w:cstheme="minorHAnsi"/>
        </w:rPr>
        <w:t>e l</w:t>
      </w:r>
      <w:r w:rsidRPr="0011170A">
        <w:rPr>
          <w:rFonts w:cstheme="minorHAnsi"/>
        </w:rPr>
        <w:t>ocal characteristics at Jerusalem. What follows, as we shall se</w:t>
      </w:r>
      <w:r w:rsidR="00A23162" w:rsidRPr="0011170A">
        <w:rPr>
          <w:rFonts w:cstheme="minorHAnsi"/>
        </w:rPr>
        <w:t>e, r</w:t>
      </w:r>
      <w:r w:rsidRPr="0011170A">
        <w:rPr>
          <w:rFonts w:cstheme="minorHAnsi"/>
        </w:rPr>
        <w:t>einforces that impression.</w:t>
      </w:r>
    </w:p>
    <w:p w14:paraId="692E4BB0" w14:textId="77777777" w:rsidR="008C5219" w:rsidRDefault="008C5219" w:rsidP="0011170A">
      <w:pPr>
        <w:autoSpaceDE w:val="0"/>
        <w:autoSpaceDN w:val="0"/>
        <w:adjustRightInd w:val="0"/>
        <w:spacing w:after="0" w:line="240" w:lineRule="auto"/>
        <w:jc w:val="both"/>
        <w:rPr>
          <w:rFonts w:cstheme="minorHAnsi"/>
        </w:rPr>
      </w:pPr>
    </w:p>
    <w:p w14:paraId="03C8D3EE" w14:textId="4EECB0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go on to the second part as far as the anamnesis:</w:t>
      </w:r>
    </w:p>
    <w:p w14:paraId="05AEB867" w14:textId="77777777" w:rsidR="008C5219" w:rsidRDefault="008C5219" w:rsidP="0011170A">
      <w:pPr>
        <w:autoSpaceDE w:val="0"/>
        <w:autoSpaceDN w:val="0"/>
        <w:adjustRightInd w:val="0"/>
        <w:spacing w:after="0" w:line="240" w:lineRule="auto"/>
        <w:jc w:val="both"/>
        <w:rPr>
          <w:rFonts w:cstheme="minorHAnsi"/>
        </w:rPr>
      </w:pPr>
    </w:p>
    <w:p w14:paraId="400EB4A2" w14:textId="115992D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You are holy and all-holy, together with </w:t>
      </w:r>
      <w:r w:rsidR="001D3F6F">
        <w:rPr>
          <w:rFonts w:cstheme="minorHAnsi"/>
        </w:rPr>
        <w:t>Your</w:t>
      </w:r>
      <w:r w:rsidRPr="0011170A">
        <w:rPr>
          <w:rFonts w:cstheme="minorHAnsi"/>
        </w:rPr>
        <w:t xml:space="preserve"> Only-Begotten</w:t>
      </w:r>
      <w:r w:rsidR="008C5219">
        <w:rPr>
          <w:rFonts w:cstheme="minorHAnsi"/>
        </w:rPr>
        <w:t xml:space="preserve"> </w:t>
      </w:r>
      <w:r w:rsidRPr="0011170A">
        <w:rPr>
          <w:rFonts w:cstheme="minorHAnsi"/>
        </w:rPr>
        <w:t>Son and the Holy Spirit. You are holy and all-hol</w:t>
      </w:r>
      <w:r w:rsidR="005A1B40" w:rsidRPr="0011170A">
        <w:rPr>
          <w:rFonts w:cstheme="minorHAnsi"/>
        </w:rPr>
        <w:t>y i</w:t>
      </w:r>
      <w:r w:rsidRPr="0011170A">
        <w:rPr>
          <w:rFonts w:cstheme="minorHAnsi"/>
        </w:rPr>
        <w:t xml:space="preserve">n the majesty of </w:t>
      </w:r>
      <w:r w:rsidR="001D3F6F">
        <w:rPr>
          <w:rFonts w:cstheme="minorHAnsi"/>
        </w:rPr>
        <w:t>Your</w:t>
      </w:r>
      <w:r w:rsidRPr="0011170A">
        <w:rPr>
          <w:rFonts w:cstheme="minorHAnsi"/>
        </w:rPr>
        <w:t xml:space="preserve"> glory. You have so loved the worl</w:t>
      </w:r>
      <w:r w:rsidR="005A1B40" w:rsidRPr="0011170A">
        <w:rPr>
          <w:rFonts w:cstheme="minorHAnsi"/>
        </w:rPr>
        <w:t>d t</w:t>
      </w:r>
      <w:r w:rsidRPr="0011170A">
        <w:rPr>
          <w:rFonts w:cstheme="minorHAnsi"/>
        </w:rPr>
        <w:t xml:space="preserve">hat you gave </w:t>
      </w:r>
      <w:r w:rsidR="001D3F6F">
        <w:rPr>
          <w:rFonts w:cstheme="minorHAnsi"/>
        </w:rPr>
        <w:t>Your</w:t>
      </w:r>
      <w:r w:rsidRPr="0011170A">
        <w:rPr>
          <w:rFonts w:cstheme="minorHAnsi"/>
        </w:rPr>
        <w:t xml:space="preserve"> Only-Begotten Son that whoever believe</w:t>
      </w:r>
      <w:r w:rsidR="005A1B40" w:rsidRPr="0011170A">
        <w:rPr>
          <w:rFonts w:cstheme="minorHAnsi"/>
        </w:rPr>
        <w:t>s i</w:t>
      </w:r>
      <w:r w:rsidRPr="0011170A">
        <w:rPr>
          <w:rFonts w:cstheme="minorHAnsi"/>
        </w:rPr>
        <w:t>n him may not perish but have eternal life, (</w:t>
      </w:r>
      <w:r w:rsidR="001D3F6F">
        <w:rPr>
          <w:rFonts w:cstheme="minorHAnsi"/>
        </w:rPr>
        <w:t>Your</w:t>
      </w:r>
      <w:r w:rsidRPr="0011170A">
        <w:rPr>
          <w:rFonts w:cstheme="minorHAnsi"/>
        </w:rPr>
        <w:t xml:space="preserve"> Son) wh</w:t>
      </w:r>
      <w:r w:rsidR="005A1B40" w:rsidRPr="0011170A">
        <w:rPr>
          <w:rFonts w:cstheme="minorHAnsi"/>
        </w:rPr>
        <w:t>o h</w:t>
      </w:r>
      <w:r w:rsidRPr="0011170A">
        <w:rPr>
          <w:rFonts w:cstheme="minorHAnsi"/>
        </w:rPr>
        <w:t>as come and who, having fulfilled the whole economy institute</w:t>
      </w:r>
      <w:r w:rsidR="005A1B40" w:rsidRPr="0011170A">
        <w:rPr>
          <w:rFonts w:cstheme="minorHAnsi"/>
        </w:rPr>
        <w:t>d f</w:t>
      </w:r>
      <w:r w:rsidRPr="0011170A">
        <w:rPr>
          <w:rFonts w:cstheme="minorHAnsi"/>
        </w:rPr>
        <w:t>or us, on the night he was betrayed took bread int</w:t>
      </w:r>
      <w:r w:rsidR="005A1B40" w:rsidRPr="0011170A">
        <w:rPr>
          <w:rFonts w:cstheme="minorHAnsi"/>
        </w:rPr>
        <w:t>o h</w:t>
      </w:r>
      <w:r w:rsidRPr="0011170A">
        <w:rPr>
          <w:rFonts w:cstheme="minorHAnsi"/>
        </w:rPr>
        <w:t>is holy and spotless hands, and, having raised them to heave</w:t>
      </w:r>
      <w:r w:rsidR="00A23162" w:rsidRPr="0011170A">
        <w:rPr>
          <w:rFonts w:cstheme="minorHAnsi"/>
        </w:rPr>
        <w:t>n, b</w:t>
      </w:r>
      <w:r w:rsidRPr="0011170A">
        <w:rPr>
          <w:rFonts w:cstheme="minorHAnsi"/>
        </w:rPr>
        <w:t>lessed it, sanctified it and broke it; then he gave it to hi</w:t>
      </w:r>
      <w:r w:rsidR="005A1B40" w:rsidRPr="0011170A">
        <w:rPr>
          <w:rFonts w:cstheme="minorHAnsi"/>
        </w:rPr>
        <w:t>s d</w:t>
      </w:r>
      <w:r w:rsidRPr="0011170A">
        <w:rPr>
          <w:rFonts w:cstheme="minorHAnsi"/>
        </w:rPr>
        <w:t>isciples and apostles, saying: Take, eat of this all of yo</w:t>
      </w:r>
      <w:r w:rsidR="00A23162" w:rsidRPr="0011170A">
        <w:rPr>
          <w:rFonts w:cstheme="minorHAnsi"/>
        </w:rPr>
        <w:t>u, t</w:t>
      </w:r>
      <w:r w:rsidRPr="0011170A">
        <w:rPr>
          <w:rFonts w:cstheme="minorHAnsi"/>
        </w:rPr>
        <w:t>his is my body, broken and given for you and for man</w:t>
      </w:r>
      <w:r w:rsidR="00A23162" w:rsidRPr="0011170A">
        <w:rPr>
          <w:rFonts w:cstheme="minorHAnsi"/>
        </w:rPr>
        <w:t>y, f</w:t>
      </w:r>
      <w:r w:rsidRPr="0011170A">
        <w:rPr>
          <w:rFonts w:cstheme="minorHAnsi"/>
        </w:rPr>
        <w:t>or the remission of sins and life everlasting. Likewise, fo</w:t>
      </w:r>
      <w:r w:rsidR="005A1B40" w:rsidRPr="0011170A">
        <w:rPr>
          <w:rFonts w:cstheme="minorHAnsi"/>
        </w:rPr>
        <w:t>r t</w:t>
      </w:r>
      <w:r w:rsidRPr="0011170A">
        <w:rPr>
          <w:rFonts w:cstheme="minorHAnsi"/>
        </w:rPr>
        <w:t>he cup, having supped he mixed wine and water, gave thank</w:t>
      </w:r>
      <w:r w:rsidR="00A23162" w:rsidRPr="0011170A">
        <w:rPr>
          <w:rFonts w:cstheme="minorHAnsi"/>
        </w:rPr>
        <w:t>s, b</w:t>
      </w:r>
      <w:r w:rsidRPr="0011170A">
        <w:rPr>
          <w:rFonts w:cstheme="minorHAnsi"/>
        </w:rPr>
        <w:t>lessed it, sanctified it and, after tasting it, gave it to hi</w:t>
      </w:r>
      <w:r w:rsidR="005A1B40" w:rsidRPr="0011170A">
        <w:rPr>
          <w:rFonts w:cstheme="minorHAnsi"/>
        </w:rPr>
        <w:t>s d</w:t>
      </w:r>
      <w:r w:rsidRPr="0011170A">
        <w:rPr>
          <w:rFonts w:cstheme="minorHAnsi"/>
        </w:rPr>
        <w:t>isciples and apostles, saying: Take, drink of this all of yo</w:t>
      </w:r>
      <w:r w:rsidR="00A23162" w:rsidRPr="0011170A">
        <w:rPr>
          <w:rFonts w:cstheme="minorHAnsi"/>
        </w:rPr>
        <w:t>u, t</w:t>
      </w:r>
      <w:r w:rsidRPr="0011170A">
        <w:rPr>
          <w:rFonts w:cstheme="minorHAnsi"/>
        </w:rPr>
        <w:t>his is the blood of the new covenant, shed for you and fo</w:t>
      </w:r>
      <w:r w:rsidR="005A1B40" w:rsidRPr="0011170A">
        <w:rPr>
          <w:rFonts w:cstheme="minorHAnsi"/>
        </w:rPr>
        <w:t>r m</w:t>
      </w:r>
      <w:r w:rsidRPr="0011170A">
        <w:rPr>
          <w:rFonts w:cstheme="minorHAnsi"/>
        </w:rPr>
        <w:t>any, and distributed for the remission of sins and life everlasting.</w:t>
      </w:r>
      <w:r w:rsidR="008C5219">
        <w:rPr>
          <w:rFonts w:cstheme="minorHAnsi"/>
        </w:rPr>
        <w:t xml:space="preserve"> </w:t>
      </w:r>
      <w:r w:rsidRPr="0011170A">
        <w:rPr>
          <w:rFonts w:cstheme="minorHAnsi"/>
        </w:rPr>
        <w:t xml:space="preserve">Do this as a memorial of </w:t>
      </w:r>
      <w:r w:rsidR="00C56281">
        <w:rPr>
          <w:rFonts w:cstheme="minorHAnsi"/>
        </w:rPr>
        <w:t>Me</w:t>
      </w:r>
      <w:r w:rsidRPr="0011170A">
        <w:rPr>
          <w:rFonts w:cstheme="minorHAnsi"/>
        </w:rPr>
        <w:t>. As often as you eat</w:t>
      </w:r>
      <w:r w:rsidR="008C5219">
        <w:rPr>
          <w:rFonts w:cstheme="minorHAnsi"/>
        </w:rPr>
        <w:t xml:space="preserve"> </w:t>
      </w:r>
      <w:r w:rsidR="005A1B40" w:rsidRPr="0011170A">
        <w:rPr>
          <w:rFonts w:cstheme="minorHAnsi"/>
        </w:rPr>
        <w:t>t</w:t>
      </w:r>
      <w:r w:rsidRPr="0011170A">
        <w:rPr>
          <w:rFonts w:cstheme="minorHAnsi"/>
        </w:rPr>
        <w:t>his bread and drink this cup, you will announce my deat</w:t>
      </w:r>
      <w:r w:rsidR="005A1B40" w:rsidRPr="0011170A">
        <w:rPr>
          <w:rFonts w:cstheme="minorHAnsi"/>
        </w:rPr>
        <w:t>h a</w:t>
      </w:r>
      <w:r w:rsidRPr="0011170A">
        <w:rPr>
          <w:rFonts w:cstheme="minorHAnsi"/>
        </w:rPr>
        <w:t>nd proclaim my resurrection until I come.</w:t>
      </w:r>
    </w:p>
    <w:p w14:paraId="39BAC00A" w14:textId="77777777" w:rsidR="008C5219" w:rsidRDefault="008C5219" w:rsidP="0011170A">
      <w:pPr>
        <w:autoSpaceDE w:val="0"/>
        <w:autoSpaceDN w:val="0"/>
        <w:adjustRightInd w:val="0"/>
        <w:spacing w:after="0" w:line="240" w:lineRule="auto"/>
        <w:jc w:val="both"/>
        <w:rPr>
          <w:rFonts w:cstheme="minorHAnsi"/>
        </w:rPr>
      </w:pPr>
    </w:p>
    <w:p w14:paraId="6C605125" w14:textId="1286355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t>
      </w:r>
      <w:r w:rsidRPr="0011170A">
        <w:rPr>
          <w:rFonts w:cstheme="minorHAnsi"/>
          <w:i/>
          <w:iCs/>
        </w:rPr>
        <w:t>The p</w:t>
      </w:r>
      <w:r w:rsidR="008C5219">
        <w:rPr>
          <w:rFonts w:cstheme="minorHAnsi"/>
          <w:i/>
          <w:iCs/>
        </w:rPr>
        <w:t>e</w:t>
      </w:r>
      <w:r w:rsidRPr="0011170A">
        <w:rPr>
          <w:rFonts w:cstheme="minorHAnsi"/>
          <w:i/>
          <w:iCs/>
        </w:rPr>
        <w:t>ople answer</w:t>
      </w:r>
      <w:r w:rsidRPr="0011170A">
        <w:rPr>
          <w:rFonts w:cstheme="minorHAnsi"/>
        </w:rPr>
        <w:t xml:space="preserve">:) Your death, Lord! We proclaim </w:t>
      </w:r>
      <w:r w:rsidR="001D3F6F">
        <w:rPr>
          <w:rFonts w:cstheme="minorHAnsi"/>
        </w:rPr>
        <w:t>Your</w:t>
      </w:r>
      <w:r w:rsidR="005A1B40" w:rsidRPr="0011170A">
        <w:rPr>
          <w:rFonts w:cstheme="minorHAnsi"/>
        </w:rPr>
        <w:t xml:space="preserve"> r</w:t>
      </w:r>
      <w:r w:rsidRPr="0011170A">
        <w:rPr>
          <w:rFonts w:cstheme="minorHAnsi"/>
        </w:rPr>
        <w:t xml:space="preserve">esurrection and we await </w:t>
      </w:r>
      <w:r w:rsidR="001D3F6F">
        <w:rPr>
          <w:rFonts w:cstheme="minorHAnsi"/>
        </w:rPr>
        <w:t>Your</w:t>
      </w:r>
      <w:r w:rsidRPr="0011170A">
        <w:rPr>
          <w:rFonts w:cstheme="minorHAnsi"/>
        </w:rPr>
        <w:t xml:space="preserve"> return.</w:t>
      </w:r>
    </w:p>
    <w:p w14:paraId="3EFFFF02" w14:textId="77777777" w:rsidR="000221B7" w:rsidRDefault="000221B7" w:rsidP="0011170A">
      <w:pPr>
        <w:autoSpaceDE w:val="0"/>
        <w:autoSpaceDN w:val="0"/>
        <w:adjustRightInd w:val="0"/>
        <w:spacing w:after="0" w:line="240" w:lineRule="auto"/>
        <w:jc w:val="both"/>
        <w:rPr>
          <w:rFonts w:cstheme="minorHAnsi"/>
          <w:i/>
          <w:iCs/>
        </w:rPr>
      </w:pPr>
    </w:p>
    <w:p w14:paraId="65BC28F4" w14:textId="369C39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celebrant continues</w:t>
      </w:r>
      <w:r w:rsidRPr="0011170A">
        <w:rPr>
          <w:rFonts w:cstheme="minorHAnsi"/>
        </w:rPr>
        <w:t xml:space="preserve">:) Being mindful, Lord, of </w:t>
      </w:r>
      <w:r w:rsidR="001D3F6F">
        <w:rPr>
          <w:rFonts w:cstheme="minorHAnsi"/>
        </w:rPr>
        <w:t>Your</w:t>
      </w:r>
      <w:r w:rsidRPr="0011170A">
        <w:rPr>
          <w:rFonts w:cstheme="minorHAnsi"/>
        </w:rPr>
        <w:t xml:space="preserve"> savin</w:t>
      </w:r>
      <w:r w:rsidR="005A1B40" w:rsidRPr="0011170A">
        <w:rPr>
          <w:rFonts w:cstheme="minorHAnsi"/>
        </w:rPr>
        <w:t>g c</w:t>
      </w:r>
      <w:r w:rsidRPr="0011170A">
        <w:rPr>
          <w:rFonts w:cstheme="minorHAnsi"/>
        </w:rPr>
        <w:t xml:space="preserve">ommand and of the whole economy instituted for us: </w:t>
      </w:r>
      <w:r w:rsidR="001D3F6F">
        <w:rPr>
          <w:rFonts w:cstheme="minorHAnsi"/>
        </w:rPr>
        <w:t>Your</w:t>
      </w:r>
      <w:r w:rsidR="005A1B40" w:rsidRPr="0011170A">
        <w:rPr>
          <w:rFonts w:cstheme="minorHAnsi"/>
        </w:rPr>
        <w:t xml:space="preserve"> c</w:t>
      </w:r>
      <w:r w:rsidRPr="0011170A">
        <w:rPr>
          <w:rFonts w:cstheme="minorHAnsi"/>
        </w:rPr>
        <w:t xml:space="preserve">ross, </w:t>
      </w:r>
      <w:r w:rsidR="001D3F6F">
        <w:rPr>
          <w:rFonts w:cstheme="minorHAnsi"/>
        </w:rPr>
        <w:t>Your</w:t>
      </w:r>
      <w:r w:rsidRPr="0011170A">
        <w:rPr>
          <w:rFonts w:cstheme="minorHAnsi"/>
        </w:rPr>
        <w:t xml:space="preserve"> resurrection from the dead</w:t>
      </w:r>
      <w:r w:rsidR="008C5219">
        <w:rPr>
          <w:rFonts w:cstheme="minorHAnsi"/>
        </w:rPr>
        <w:t xml:space="preserve"> </w:t>
      </w:r>
      <w:r w:rsidRPr="0011170A">
        <w:rPr>
          <w:rFonts w:cstheme="minorHAnsi"/>
        </w:rPr>
        <w:t xml:space="preserve">on the third day, </w:t>
      </w:r>
      <w:r w:rsidR="001D3F6F">
        <w:rPr>
          <w:rFonts w:cstheme="minorHAnsi"/>
        </w:rPr>
        <w:t>Your</w:t>
      </w:r>
      <w:r w:rsidR="005A1B40" w:rsidRPr="0011170A">
        <w:rPr>
          <w:rFonts w:cstheme="minorHAnsi"/>
        </w:rPr>
        <w:t xml:space="preserve"> a</w:t>
      </w:r>
      <w:r w:rsidRPr="0011170A">
        <w:rPr>
          <w:rFonts w:cstheme="minorHAnsi"/>
        </w:rPr>
        <w:t xml:space="preserve">scension into heaven, </w:t>
      </w:r>
      <w:r w:rsidR="001D3F6F">
        <w:rPr>
          <w:rFonts w:cstheme="minorHAnsi"/>
        </w:rPr>
        <w:t>Your</w:t>
      </w:r>
      <w:r w:rsidRPr="0011170A">
        <w:rPr>
          <w:rFonts w:cstheme="minorHAnsi"/>
        </w:rPr>
        <w:t xml:space="preserve"> sitting at the right hand of th</w:t>
      </w:r>
      <w:r w:rsidR="005A1B40" w:rsidRPr="0011170A">
        <w:rPr>
          <w:rFonts w:cstheme="minorHAnsi"/>
        </w:rPr>
        <w:t>e m</w:t>
      </w:r>
      <w:r w:rsidRPr="0011170A">
        <w:rPr>
          <w:rFonts w:cstheme="minorHAnsi"/>
        </w:rPr>
        <w:t xml:space="preserve">ajesty of the Father, </w:t>
      </w:r>
      <w:r w:rsidR="001D3F6F">
        <w:rPr>
          <w:rFonts w:cstheme="minorHAnsi"/>
        </w:rPr>
        <w:t>Your</w:t>
      </w:r>
      <w:r w:rsidRPr="0011170A">
        <w:rPr>
          <w:rFonts w:cstheme="minorHAnsi"/>
        </w:rPr>
        <w:t xml:space="preserve"> </w:t>
      </w:r>
      <w:r w:rsidR="001329B4">
        <w:rPr>
          <w:rFonts w:cstheme="minorHAnsi"/>
        </w:rPr>
        <w:t>Parousia</w:t>
      </w:r>
      <w:r w:rsidRPr="0011170A">
        <w:rPr>
          <w:rFonts w:cstheme="minorHAnsi"/>
        </w:rPr>
        <w:t xml:space="preserve"> when you will come i</w:t>
      </w:r>
      <w:r w:rsidR="005A1B40" w:rsidRPr="0011170A">
        <w:rPr>
          <w:rFonts w:cstheme="minorHAnsi"/>
        </w:rPr>
        <w:t>n g</w:t>
      </w:r>
      <w:r w:rsidRPr="0011170A">
        <w:rPr>
          <w:rFonts w:cstheme="minorHAnsi"/>
        </w:rPr>
        <w:t>lory to judge the living and the dead and render to eac</w:t>
      </w:r>
      <w:r w:rsidR="005A1B40" w:rsidRPr="0011170A">
        <w:rPr>
          <w:rFonts w:cstheme="minorHAnsi"/>
        </w:rPr>
        <w:t>h a</w:t>
      </w:r>
      <w:r w:rsidRPr="0011170A">
        <w:rPr>
          <w:rFonts w:cstheme="minorHAnsi"/>
        </w:rPr>
        <w:t xml:space="preserve">ccording to his works, with compassion, </w:t>
      </w:r>
      <w:r w:rsidR="001D3F6F">
        <w:rPr>
          <w:rFonts w:cstheme="minorHAnsi"/>
        </w:rPr>
        <w:t>Your</w:t>
      </w:r>
      <w:r w:rsidRPr="0011170A">
        <w:rPr>
          <w:rFonts w:cstheme="minorHAnsi"/>
        </w:rPr>
        <w:t xml:space="preserve"> Church an</w:t>
      </w:r>
      <w:r w:rsidR="005A1B40" w:rsidRPr="0011170A">
        <w:rPr>
          <w:rFonts w:cstheme="minorHAnsi"/>
        </w:rPr>
        <w:t xml:space="preserve">d </w:t>
      </w:r>
      <w:r w:rsidR="001D3F6F">
        <w:rPr>
          <w:rFonts w:cstheme="minorHAnsi"/>
        </w:rPr>
        <w:t>Your</w:t>
      </w:r>
      <w:r w:rsidRPr="0011170A">
        <w:rPr>
          <w:rFonts w:cstheme="minorHAnsi"/>
        </w:rPr>
        <w:t xml:space="preserve"> flock beseech you, and through you and with you, beseec</w:t>
      </w:r>
      <w:r w:rsidR="005A1B40" w:rsidRPr="0011170A">
        <w:rPr>
          <w:rFonts w:cstheme="minorHAnsi"/>
        </w:rPr>
        <w:t>h t</w:t>
      </w:r>
      <w:r w:rsidRPr="0011170A">
        <w:rPr>
          <w:rFonts w:cstheme="minorHAnsi"/>
        </w:rPr>
        <w:t>he Father, saying: have mercy on me. (</w:t>
      </w:r>
      <w:r w:rsidRPr="0011170A">
        <w:rPr>
          <w:rFonts w:cstheme="minorHAnsi"/>
          <w:i/>
          <w:iCs/>
        </w:rPr>
        <w:t>The peopl</w:t>
      </w:r>
      <w:r w:rsidR="005A1B40" w:rsidRPr="0011170A">
        <w:rPr>
          <w:rFonts w:cstheme="minorHAnsi"/>
          <w:i/>
          <w:iCs/>
        </w:rPr>
        <w:t>e r</w:t>
      </w:r>
      <w:r w:rsidRPr="0011170A">
        <w:rPr>
          <w:rFonts w:cstheme="minorHAnsi"/>
          <w:i/>
          <w:iCs/>
        </w:rPr>
        <w:t xml:space="preserve">epeat: </w:t>
      </w:r>
      <w:r w:rsidRPr="0011170A">
        <w:rPr>
          <w:rFonts w:cstheme="minorHAnsi"/>
        </w:rPr>
        <w:t>Have mercy on us). And we also, Lord, who hav</w:t>
      </w:r>
      <w:r w:rsidR="005A1B40" w:rsidRPr="0011170A">
        <w:rPr>
          <w:rFonts w:cstheme="minorHAnsi"/>
        </w:rPr>
        <w:t>e r</w:t>
      </w:r>
      <w:r w:rsidRPr="0011170A">
        <w:rPr>
          <w:rFonts w:cstheme="minorHAnsi"/>
        </w:rPr>
        <w:t xml:space="preserve">eceived </w:t>
      </w:r>
      <w:r w:rsidR="001D3F6F">
        <w:rPr>
          <w:rFonts w:cstheme="minorHAnsi"/>
        </w:rPr>
        <w:t>Your</w:t>
      </w:r>
      <w:r w:rsidRPr="0011170A">
        <w:rPr>
          <w:rFonts w:cstheme="minorHAnsi"/>
        </w:rPr>
        <w:t xml:space="preserve"> graces, we give you thanks for everything an</w:t>
      </w:r>
      <w:r w:rsidR="005A1B40" w:rsidRPr="0011170A">
        <w:rPr>
          <w:rFonts w:cstheme="minorHAnsi"/>
        </w:rPr>
        <w:t>d f</w:t>
      </w:r>
      <w:r w:rsidRPr="0011170A">
        <w:rPr>
          <w:rFonts w:cstheme="minorHAnsi"/>
        </w:rPr>
        <w:t>or all.</w:t>
      </w:r>
    </w:p>
    <w:p w14:paraId="183A4396" w14:textId="77777777" w:rsidR="000221B7" w:rsidRDefault="000221B7" w:rsidP="0011170A">
      <w:pPr>
        <w:autoSpaceDE w:val="0"/>
        <w:autoSpaceDN w:val="0"/>
        <w:adjustRightInd w:val="0"/>
        <w:spacing w:after="0" w:line="240" w:lineRule="auto"/>
        <w:jc w:val="both"/>
        <w:rPr>
          <w:rFonts w:cstheme="minorHAnsi"/>
          <w:i/>
          <w:iCs/>
        </w:rPr>
      </w:pPr>
    </w:p>
    <w:p w14:paraId="7E7C0429" w14:textId="7DE6BEF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people</w:t>
      </w:r>
      <w:r w:rsidRPr="0011170A">
        <w:rPr>
          <w:rFonts w:cstheme="minorHAnsi"/>
        </w:rPr>
        <w:t>: We praise you.)</w:t>
      </w:r>
    </w:p>
    <w:p w14:paraId="7048AE84" w14:textId="77777777" w:rsidR="008C5219" w:rsidRDefault="008C5219" w:rsidP="0011170A">
      <w:pPr>
        <w:autoSpaceDE w:val="0"/>
        <w:autoSpaceDN w:val="0"/>
        <w:adjustRightInd w:val="0"/>
        <w:spacing w:after="0" w:line="240" w:lineRule="auto"/>
        <w:jc w:val="both"/>
        <w:rPr>
          <w:rFonts w:cstheme="minorHAnsi"/>
        </w:rPr>
      </w:pPr>
    </w:p>
    <w:p w14:paraId="26533E1E" w14:textId="772A2F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What is most noticeable about this part is that as in the </w:t>
      </w:r>
      <w:r w:rsidR="00BA6BF1">
        <w:rPr>
          <w:rFonts w:cstheme="minorHAnsi"/>
        </w:rPr>
        <w:t>Eucharist</w:t>
      </w:r>
      <w:r w:rsidR="005A1B40" w:rsidRPr="0011170A">
        <w:rPr>
          <w:rFonts w:cstheme="minorHAnsi"/>
        </w:rPr>
        <w:t xml:space="preserve"> o</w:t>
      </w:r>
      <w:r w:rsidRPr="0011170A">
        <w:rPr>
          <w:rFonts w:cstheme="minorHAnsi"/>
        </w:rPr>
        <w:t>f St. James it is focused upon the recalling of the merciful lov</w:t>
      </w:r>
      <w:r w:rsidR="005A1B40" w:rsidRPr="0011170A">
        <w:rPr>
          <w:rFonts w:cstheme="minorHAnsi"/>
        </w:rPr>
        <w:t>e t</w:t>
      </w:r>
      <w:r w:rsidRPr="0011170A">
        <w:rPr>
          <w:rFonts w:cstheme="minorHAnsi"/>
        </w:rPr>
        <w:t>hat has saved us. But here as in the later texts this recall take</w:t>
      </w:r>
      <w:r w:rsidR="005A1B40" w:rsidRPr="0011170A">
        <w:rPr>
          <w:rFonts w:cstheme="minorHAnsi"/>
        </w:rPr>
        <w:t>s t</w:t>
      </w:r>
      <w:r w:rsidRPr="0011170A">
        <w:rPr>
          <w:rFonts w:cstheme="minorHAnsi"/>
        </w:rPr>
        <w:t>he form of a quotation, in the second person, from the Gospe</w:t>
      </w:r>
      <w:r w:rsidR="005A1B40" w:rsidRPr="0011170A">
        <w:rPr>
          <w:rFonts w:cstheme="minorHAnsi"/>
        </w:rPr>
        <w:t>l a</w:t>
      </w:r>
      <w:r w:rsidRPr="0011170A">
        <w:rPr>
          <w:rFonts w:cstheme="minorHAnsi"/>
        </w:rPr>
        <w:t>ccording to St. John (3, 16). And in this line of tradition thi</w:t>
      </w:r>
      <w:r w:rsidR="005A1B40" w:rsidRPr="0011170A">
        <w:rPr>
          <w:rFonts w:cstheme="minorHAnsi"/>
        </w:rPr>
        <w:t>s r</w:t>
      </w:r>
      <w:r w:rsidRPr="0011170A">
        <w:rPr>
          <w:rFonts w:cstheme="minorHAnsi"/>
        </w:rPr>
        <w:t>ecall from now on abso</w:t>
      </w:r>
      <w:r w:rsidR="008C5219">
        <w:rPr>
          <w:rFonts w:cstheme="minorHAnsi"/>
        </w:rPr>
        <w:t>r</w:t>
      </w:r>
      <w:r w:rsidRPr="0011170A">
        <w:rPr>
          <w:rFonts w:cstheme="minorHAnsi"/>
        </w:rPr>
        <w:t>bs the whole act of thanksgiving for th</w:t>
      </w:r>
      <w:r w:rsidR="005A1B40" w:rsidRPr="0011170A">
        <w:rPr>
          <w:rFonts w:cstheme="minorHAnsi"/>
        </w:rPr>
        <w:t>e r</w:t>
      </w:r>
      <w:r w:rsidRPr="0011170A">
        <w:rPr>
          <w:rFonts w:cstheme="minorHAnsi"/>
        </w:rPr>
        <w:t>edemption. Immediately afterwards, through only one connectin</w:t>
      </w:r>
      <w:r w:rsidR="005A1B40" w:rsidRPr="0011170A">
        <w:rPr>
          <w:rFonts w:cstheme="minorHAnsi"/>
        </w:rPr>
        <w:t>g p</w:t>
      </w:r>
      <w:r w:rsidRPr="0011170A">
        <w:rPr>
          <w:rFonts w:cstheme="minorHAnsi"/>
        </w:rPr>
        <w:t>hrase, we pass to the institution narrative. The anamnesi</w:t>
      </w:r>
      <w:r w:rsidR="005A1B40" w:rsidRPr="0011170A">
        <w:rPr>
          <w:rFonts w:cstheme="minorHAnsi"/>
        </w:rPr>
        <w:t>s i</w:t>
      </w:r>
      <w:r w:rsidRPr="0011170A">
        <w:rPr>
          <w:rFonts w:cstheme="minorHAnsi"/>
        </w:rPr>
        <w:t>s brought about through the same amplification of Pauline origi</w:t>
      </w:r>
      <w:r w:rsidR="005A1B40" w:rsidRPr="0011170A">
        <w:rPr>
          <w:rFonts w:cstheme="minorHAnsi"/>
        </w:rPr>
        <w:t>n o</w:t>
      </w:r>
      <w:r w:rsidRPr="0011170A">
        <w:rPr>
          <w:rFonts w:cstheme="minorHAnsi"/>
        </w:rPr>
        <w:t>f “Do this as a memorial of me” that we have found in St. Jame</w:t>
      </w:r>
      <w:r w:rsidR="00A23162" w:rsidRPr="0011170A">
        <w:rPr>
          <w:rFonts w:cstheme="minorHAnsi"/>
        </w:rPr>
        <w:t xml:space="preserve">s, </w:t>
      </w:r>
      <w:r w:rsidR="00237FB9">
        <w:rPr>
          <w:rFonts w:cstheme="minorHAnsi"/>
        </w:rPr>
        <w:t>although</w:t>
      </w:r>
      <w:r w:rsidRPr="0011170A">
        <w:rPr>
          <w:rFonts w:cstheme="minorHAnsi"/>
        </w:rPr>
        <w:t xml:space="preserve"> put in the first person, on the lips of Christ. The anamnesi</w:t>
      </w:r>
      <w:r w:rsidR="00A23162" w:rsidRPr="0011170A">
        <w:rPr>
          <w:rFonts w:cstheme="minorHAnsi"/>
        </w:rPr>
        <w:t>s, a</w:t>
      </w:r>
      <w:r w:rsidRPr="0011170A">
        <w:rPr>
          <w:rFonts w:cstheme="minorHAnsi"/>
        </w:rPr>
        <w:t>lso as in this other liturgy, is directed toward the epiclesi</w:t>
      </w:r>
      <w:r w:rsidR="005A1B40" w:rsidRPr="0011170A">
        <w:rPr>
          <w:rFonts w:cstheme="minorHAnsi"/>
        </w:rPr>
        <w:t>s t</w:t>
      </w:r>
      <w:r w:rsidRPr="0011170A">
        <w:rPr>
          <w:rFonts w:cstheme="minorHAnsi"/>
        </w:rPr>
        <w:t xml:space="preserve">hrough an invocation of the divine mercy. But here we see </w:t>
      </w:r>
      <w:r w:rsidR="005A1B40" w:rsidRPr="0011170A">
        <w:rPr>
          <w:rFonts w:cstheme="minorHAnsi"/>
        </w:rPr>
        <w:t>a p</w:t>
      </w:r>
      <w:r w:rsidRPr="0011170A">
        <w:rPr>
          <w:rFonts w:cstheme="minorHAnsi"/>
        </w:rPr>
        <w:t xml:space="preserve">eculiarity that seems to be very ancient. As in the </w:t>
      </w:r>
      <w:r w:rsidR="00BA6BF1">
        <w:rPr>
          <w:rFonts w:cstheme="minorHAnsi"/>
        </w:rPr>
        <w:t>Eucharist</w:t>
      </w:r>
      <w:r w:rsidRPr="0011170A">
        <w:rPr>
          <w:rFonts w:cstheme="minorHAnsi"/>
        </w:rPr>
        <w:t xml:space="preserve"> of</w:t>
      </w:r>
      <w:r w:rsidR="008C5219">
        <w:rPr>
          <w:rFonts w:cstheme="minorHAnsi"/>
        </w:rPr>
        <w:t xml:space="preserve"> </w:t>
      </w:r>
      <w:r w:rsidRPr="0011170A">
        <w:rPr>
          <w:rFonts w:cstheme="minorHAnsi"/>
        </w:rPr>
        <w:t xml:space="preserve">Addai and Mari, the anamnesis is addressed not to </w:t>
      </w:r>
      <w:r w:rsidRPr="0011170A">
        <w:rPr>
          <w:rFonts w:cstheme="minorHAnsi"/>
        </w:rPr>
        <w:lastRenderedPageBreak/>
        <w:t>the Fathe</w:t>
      </w:r>
      <w:r w:rsidR="00A23162" w:rsidRPr="0011170A">
        <w:rPr>
          <w:rFonts w:cstheme="minorHAnsi"/>
        </w:rPr>
        <w:t>r, b</w:t>
      </w:r>
      <w:r w:rsidRPr="0011170A">
        <w:rPr>
          <w:rFonts w:cstheme="minorHAnsi"/>
        </w:rPr>
        <w:t>ut to the Son. Perhaps more striking is the fact that no explicitl</w:t>
      </w:r>
      <w:r w:rsidR="005A1B40" w:rsidRPr="0011170A">
        <w:rPr>
          <w:rFonts w:cstheme="minorHAnsi"/>
        </w:rPr>
        <w:t>y s</w:t>
      </w:r>
      <w:r w:rsidRPr="0011170A">
        <w:rPr>
          <w:rFonts w:cstheme="minorHAnsi"/>
        </w:rPr>
        <w:t>acrificial formula has yet appeared.</w:t>
      </w:r>
    </w:p>
    <w:p w14:paraId="1B468EBD" w14:textId="77777777" w:rsidR="008C5219" w:rsidRDefault="008C5219" w:rsidP="0011170A">
      <w:pPr>
        <w:autoSpaceDE w:val="0"/>
        <w:autoSpaceDN w:val="0"/>
        <w:adjustRightInd w:val="0"/>
        <w:spacing w:after="0" w:line="240" w:lineRule="auto"/>
        <w:jc w:val="both"/>
        <w:rPr>
          <w:rFonts w:cstheme="minorHAnsi"/>
        </w:rPr>
      </w:pPr>
    </w:p>
    <w:p w14:paraId="4DDC360B" w14:textId="1E82CE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now proceed to the epiclesis and the prayers that follo</w:t>
      </w:r>
      <w:r w:rsidR="005A1B40" w:rsidRPr="0011170A">
        <w:rPr>
          <w:rFonts w:cstheme="minorHAnsi"/>
        </w:rPr>
        <w:t>w i</w:t>
      </w:r>
      <w:r w:rsidRPr="0011170A">
        <w:rPr>
          <w:rFonts w:cstheme="minorHAnsi"/>
        </w:rPr>
        <w:t>t:</w:t>
      </w:r>
    </w:p>
    <w:p w14:paraId="03C81480" w14:textId="77777777" w:rsidR="008C5219" w:rsidRDefault="008C5219" w:rsidP="0011170A">
      <w:pPr>
        <w:autoSpaceDE w:val="0"/>
        <w:autoSpaceDN w:val="0"/>
        <w:adjustRightInd w:val="0"/>
        <w:spacing w:after="0" w:line="240" w:lineRule="auto"/>
        <w:jc w:val="both"/>
        <w:rPr>
          <w:rFonts w:cstheme="minorHAnsi"/>
          <w:i/>
          <w:iCs/>
        </w:rPr>
      </w:pPr>
    </w:p>
    <w:p w14:paraId="1412293A" w14:textId="7CDEA0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(The deacon says:) </w:t>
      </w:r>
      <w:r w:rsidRPr="0011170A">
        <w:rPr>
          <w:rFonts w:cstheme="minorHAnsi"/>
        </w:rPr>
        <w:t>In silence and with fear!</w:t>
      </w:r>
    </w:p>
    <w:p w14:paraId="36A626B7" w14:textId="77777777" w:rsidR="000221B7" w:rsidRDefault="000221B7" w:rsidP="0011170A">
      <w:pPr>
        <w:autoSpaceDE w:val="0"/>
        <w:autoSpaceDN w:val="0"/>
        <w:adjustRightInd w:val="0"/>
        <w:spacing w:after="0" w:line="240" w:lineRule="auto"/>
        <w:jc w:val="both"/>
        <w:rPr>
          <w:rFonts w:cstheme="minorHAnsi"/>
          <w:i/>
          <w:iCs/>
        </w:rPr>
      </w:pPr>
    </w:p>
    <w:p w14:paraId="0B6122B3" w14:textId="792743D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celebrant continues</w:t>
      </w:r>
      <w:r w:rsidRPr="0011170A">
        <w:rPr>
          <w:rFonts w:cstheme="minorHAnsi"/>
        </w:rPr>
        <w:t>:) We beg you, Lord almighty and</w:t>
      </w:r>
      <w:r w:rsidR="008C5219">
        <w:rPr>
          <w:rFonts w:cstheme="minorHAnsi"/>
        </w:rPr>
        <w:t xml:space="preserve"> </w:t>
      </w:r>
      <w:r w:rsidRPr="0011170A">
        <w:rPr>
          <w:rFonts w:cstheme="minorHAnsi"/>
        </w:rPr>
        <w:t xml:space="preserve">God of the powers, prostrate before you, to send </w:t>
      </w:r>
      <w:r w:rsidR="001D3F6F">
        <w:rPr>
          <w:rFonts w:cstheme="minorHAnsi"/>
        </w:rPr>
        <w:t>Your</w:t>
      </w:r>
      <w:r w:rsidRPr="0011170A">
        <w:rPr>
          <w:rFonts w:cstheme="minorHAnsi"/>
        </w:rPr>
        <w:t xml:space="preserve"> Spirit</w:t>
      </w:r>
      <w:r w:rsidR="008C5219">
        <w:rPr>
          <w:rFonts w:cstheme="minorHAnsi"/>
        </w:rPr>
        <w:t xml:space="preserve"> </w:t>
      </w:r>
      <w:r w:rsidRPr="0011170A">
        <w:rPr>
          <w:rFonts w:cstheme="minorHAnsi"/>
        </w:rPr>
        <w:t>upon the offerings which are presented and to manifest t</w:t>
      </w:r>
      <w:r w:rsidR="005A1B40" w:rsidRPr="0011170A">
        <w:rPr>
          <w:rFonts w:cstheme="minorHAnsi"/>
        </w:rPr>
        <w:t>o u</w:t>
      </w:r>
      <w:r w:rsidRPr="0011170A">
        <w:rPr>
          <w:rFonts w:cstheme="minorHAnsi"/>
        </w:rPr>
        <w:t>s that this bread is the holy body of our Lord Jesus Chris</w:t>
      </w:r>
      <w:r w:rsidR="00A23162" w:rsidRPr="0011170A">
        <w:rPr>
          <w:rFonts w:cstheme="minorHAnsi"/>
        </w:rPr>
        <w:t>t, t</w:t>
      </w:r>
      <w:r w:rsidRPr="0011170A">
        <w:rPr>
          <w:rFonts w:cstheme="minorHAnsi"/>
        </w:rPr>
        <w:t>his cup the blood of this same Jesus Christ, our Lord, so tha</w:t>
      </w:r>
      <w:r w:rsidR="005A1B40" w:rsidRPr="0011170A">
        <w:rPr>
          <w:rFonts w:cstheme="minorHAnsi"/>
        </w:rPr>
        <w:t>t a</w:t>
      </w:r>
      <w:r w:rsidRPr="0011170A">
        <w:rPr>
          <w:rFonts w:cstheme="minorHAnsi"/>
        </w:rPr>
        <w:t>ll who taste of it may obtain life and resurrection, the forgivenes</w:t>
      </w:r>
      <w:r w:rsidR="005A1B40" w:rsidRPr="0011170A">
        <w:rPr>
          <w:rFonts w:cstheme="minorHAnsi"/>
        </w:rPr>
        <w:t>s o</w:t>
      </w:r>
      <w:r w:rsidRPr="0011170A">
        <w:rPr>
          <w:rFonts w:cstheme="minorHAnsi"/>
        </w:rPr>
        <w:t>f sins, healing of soul and body, the illuminatio</w:t>
      </w:r>
      <w:r w:rsidR="005A1B40" w:rsidRPr="0011170A">
        <w:rPr>
          <w:rFonts w:cstheme="minorHAnsi"/>
        </w:rPr>
        <w:t>n o</w:t>
      </w:r>
      <w:r w:rsidRPr="0011170A">
        <w:rPr>
          <w:rFonts w:cstheme="minorHAnsi"/>
        </w:rPr>
        <w:t>f the Spirit and assurance before the awesome tribunal o</w:t>
      </w:r>
      <w:r w:rsidR="005A1B40" w:rsidRPr="0011170A">
        <w:rPr>
          <w:rFonts w:cstheme="minorHAnsi"/>
        </w:rPr>
        <w:t xml:space="preserve">f </w:t>
      </w:r>
      <w:r w:rsidR="001D3F6F">
        <w:rPr>
          <w:rFonts w:cstheme="minorHAnsi"/>
        </w:rPr>
        <w:t>Your</w:t>
      </w:r>
      <w:r w:rsidRPr="0011170A">
        <w:rPr>
          <w:rFonts w:cstheme="minorHAnsi"/>
        </w:rPr>
        <w:t xml:space="preserve"> Christ. Let none among </w:t>
      </w:r>
      <w:r w:rsidR="001D3F6F">
        <w:rPr>
          <w:rFonts w:cstheme="minorHAnsi"/>
        </w:rPr>
        <w:t>Your</w:t>
      </w:r>
      <w:r w:rsidRPr="0011170A">
        <w:rPr>
          <w:rFonts w:cstheme="minorHAnsi"/>
        </w:rPr>
        <w:t xml:space="preserve"> people, Lord, go astra</w:t>
      </w:r>
      <w:r w:rsidR="00A23162" w:rsidRPr="0011170A">
        <w:rPr>
          <w:rFonts w:cstheme="minorHAnsi"/>
        </w:rPr>
        <w:t>y, b</w:t>
      </w:r>
      <w:r w:rsidRPr="0011170A">
        <w:rPr>
          <w:rFonts w:cstheme="minorHAnsi"/>
        </w:rPr>
        <w:t xml:space="preserve">ut make us </w:t>
      </w:r>
      <w:r w:rsidR="008F33A9">
        <w:rPr>
          <w:rFonts w:cstheme="minorHAnsi"/>
        </w:rPr>
        <w:t>worthy</w:t>
      </w:r>
      <w:r w:rsidRPr="0011170A">
        <w:rPr>
          <w:rFonts w:cstheme="minorHAnsi"/>
        </w:rPr>
        <w:t xml:space="preserve"> to serve you in tranquility, to remai</w:t>
      </w:r>
      <w:r w:rsidR="005A1B40" w:rsidRPr="0011170A">
        <w:rPr>
          <w:rFonts w:cstheme="minorHAnsi"/>
        </w:rPr>
        <w:t>n i</w:t>
      </w:r>
      <w:r w:rsidRPr="0011170A">
        <w:rPr>
          <w:rFonts w:cstheme="minorHAnsi"/>
        </w:rPr>
        <w:t xml:space="preserve">n </w:t>
      </w:r>
      <w:r w:rsidR="001D3F6F">
        <w:rPr>
          <w:rFonts w:cstheme="minorHAnsi"/>
        </w:rPr>
        <w:t>Your</w:t>
      </w:r>
      <w:r w:rsidRPr="0011170A">
        <w:rPr>
          <w:rFonts w:cstheme="minorHAnsi"/>
        </w:rPr>
        <w:t xml:space="preserve"> service all the days of our life, to enjoy heavenl</w:t>
      </w:r>
      <w:r w:rsidR="00A23162" w:rsidRPr="0011170A">
        <w:rPr>
          <w:rFonts w:cstheme="minorHAnsi"/>
        </w:rPr>
        <w:t>y, i</w:t>
      </w:r>
      <w:r w:rsidRPr="0011170A">
        <w:rPr>
          <w:rFonts w:cstheme="minorHAnsi"/>
        </w:rPr>
        <w:t xml:space="preserve">mmortal and life-giving mysteries, through </w:t>
      </w:r>
      <w:r w:rsidR="001D3F6F">
        <w:rPr>
          <w:rFonts w:cstheme="minorHAnsi"/>
        </w:rPr>
        <w:t>Your</w:t>
      </w:r>
      <w:r w:rsidRPr="0011170A">
        <w:rPr>
          <w:rFonts w:cstheme="minorHAnsi"/>
        </w:rPr>
        <w:t xml:space="preserve"> grace, </w:t>
      </w:r>
      <w:r w:rsidR="001D3F6F">
        <w:rPr>
          <w:rFonts w:cstheme="minorHAnsi"/>
        </w:rPr>
        <w:t>Your</w:t>
      </w:r>
      <w:r w:rsidR="005A1B40" w:rsidRPr="0011170A">
        <w:rPr>
          <w:rFonts w:cstheme="minorHAnsi"/>
        </w:rPr>
        <w:t xml:space="preserve"> m</w:t>
      </w:r>
      <w:r w:rsidRPr="0011170A">
        <w:rPr>
          <w:rFonts w:cstheme="minorHAnsi"/>
        </w:rPr>
        <w:t xml:space="preserve">ercy and compassion, now and ever and world </w:t>
      </w:r>
      <w:r w:rsidR="008F33A9">
        <w:rPr>
          <w:rFonts w:cstheme="minorHAnsi"/>
        </w:rPr>
        <w:t>without</w:t>
      </w:r>
      <w:r w:rsidR="005A1B40" w:rsidRPr="0011170A">
        <w:rPr>
          <w:rFonts w:cstheme="minorHAnsi"/>
        </w:rPr>
        <w:t xml:space="preserve"> e</w:t>
      </w:r>
      <w:r w:rsidRPr="0011170A">
        <w:rPr>
          <w:rFonts w:cstheme="minorHAnsi"/>
        </w:rPr>
        <w:t>nd. (</w:t>
      </w:r>
      <w:r w:rsidRPr="0011170A">
        <w:rPr>
          <w:rFonts w:cstheme="minorHAnsi"/>
          <w:i/>
          <w:iCs/>
        </w:rPr>
        <w:t xml:space="preserve">People: </w:t>
      </w:r>
      <w:r w:rsidRPr="0011170A">
        <w:rPr>
          <w:rFonts w:cstheme="minorHAnsi"/>
        </w:rPr>
        <w:t>Amen.)</w:t>
      </w:r>
    </w:p>
    <w:p w14:paraId="2204407F" w14:textId="77777777" w:rsidR="008C5219" w:rsidRDefault="008C5219" w:rsidP="0011170A">
      <w:pPr>
        <w:autoSpaceDE w:val="0"/>
        <w:autoSpaceDN w:val="0"/>
        <w:adjustRightInd w:val="0"/>
        <w:spacing w:after="0" w:line="240" w:lineRule="auto"/>
        <w:jc w:val="both"/>
        <w:rPr>
          <w:rFonts w:cstheme="minorHAnsi"/>
        </w:rPr>
      </w:pPr>
    </w:p>
    <w:p w14:paraId="7DDBA02E" w14:textId="072D94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offer you, Lord almighty, this spiritual sacrifice for al</w:t>
      </w:r>
      <w:r w:rsidR="005A1B40" w:rsidRPr="0011170A">
        <w:rPr>
          <w:rFonts w:cstheme="minorHAnsi"/>
        </w:rPr>
        <w:t>l m</w:t>
      </w:r>
      <w:r w:rsidRPr="0011170A">
        <w:rPr>
          <w:rFonts w:cstheme="minorHAnsi"/>
        </w:rPr>
        <w:t xml:space="preserve">en, for </w:t>
      </w:r>
      <w:r w:rsidR="001D3F6F">
        <w:rPr>
          <w:rFonts w:cstheme="minorHAnsi"/>
        </w:rPr>
        <w:t>Your</w:t>
      </w:r>
      <w:r w:rsidRPr="0011170A">
        <w:rPr>
          <w:rFonts w:cstheme="minorHAnsi"/>
        </w:rPr>
        <w:t xml:space="preserve"> catholic Church, for the Bishops who dispens</w:t>
      </w:r>
      <w:r w:rsidR="005A1B40" w:rsidRPr="0011170A">
        <w:rPr>
          <w:rFonts w:cstheme="minorHAnsi"/>
        </w:rPr>
        <w:t>e t</w:t>
      </w:r>
      <w:r w:rsidRPr="0011170A">
        <w:rPr>
          <w:rFonts w:cstheme="minorHAnsi"/>
        </w:rPr>
        <w:t>he word of truth, for my unworthiness, for priests and deacon</w:t>
      </w:r>
      <w:r w:rsidR="00A23162" w:rsidRPr="0011170A">
        <w:rPr>
          <w:rFonts w:cstheme="minorHAnsi"/>
        </w:rPr>
        <w:t>s, f</w:t>
      </w:r>
      <w:r w:rsidRPr="0011170A">
        <w:rPr>
          <w:rFonts w:cstheme="minorHAnsi"/>
        </w:rPr>
        <w:t>or all believers of the country, for all the faithful peopl</w:t>
      </w:r>
      <w:r w:rsidR="00A23162" w:rsidRPr="0011170A">
        <w:rPr>
          <w:rFonts w:cstheme="minorHAnsi"/>
        </w:rPr>
        <w:t>e, f</w:t>
      </w:r>
      <w:r w:rsidRPr="0011170A">
        <w:rPr>
          <w:rFonts w:cstheme="minorHAnsi"/>
        </w:rPr>
        <w:t>or seasonable weather and the fruits of the earth, for ou</w:t>
      </w:r>
      <w:r w:rsidR="005A1B40" w:rsidRPr="0011170A">
        <w:rPr>
          <w:rFonts w:cstheme="minorHAnsi"/>
        </w:rPr>
        <w:t>r b</w:t>
      </w:r>
      <w:r w:rsidRPr="0011170A">
        <w:rPr>
          <w:rFonts w:cstheme="minorHAnsi"/>
        </w:rPr>
        <w:t>rothers in the faith who are in tribulation, for those wh</w:t>
      </w:r>
      <w:r w:rsidR="005A1B40" w:rsidRPr="0011170A">
        <w:rPr>
          <w:rFonts w:cstheme="minorHAnsi"/>
        </w:rPr>
        <w:t>o h</w:t>
      </w:r>
      <w:r w:rsidRPr="0011170A">
        <w:rPr>
          <w:rFonts w:cstheme="minorHAnsi"/>
        </w:rPr>
        <w:t>ave brought these offerings, for those who are named i</w:t>
      </w:r>
      <w:r w:rsidR="005A1B40" w:rsidRPr="0011170A">
        <w:rPr>
          <w:rFonts w:cstheme="minorHAnsi"/>
        </w:rPr>
        <w:t>n t</w:t>
      </w:r>
      <w:r w:rsidRPr="0011170A">
        <w:rPr>
          <w:rFonts w:cstheme="minorHAnsi"/>
        </w:rPr>
        <w:t>he holy Churches ... To each grant the help he needs. T</w:t>
      </w:r>
      <w:r w:rsidR="005A1B40" w:rsidRPr="0011170A">
        <w:rPr>
          <w:rFonts w:cstheme="minorHAnsi"/>
        </w:rPr>
        <w:t>o o</w:t>
      </w:r>
      <w:r w:rsidRPr="0011170A">
        <w:rPr>
          <w:rFonts w:cstheme="minorHAnsi"/>
        </w:rPr>
        <w:t>ur fathers and brothers who have died in the true fait</w:t>
      </w:r>
      <w:r w:rsidR="00A23162" w:rsidRPr="0011170A">
        <w:rPr>
          <w:rFonts w:cstheme="minorHAnsi"/>
        </w:rPr>
        <w:t>h, g</w:t>
      </w:r>
      <w:r w:rsidRPr="0011170A">
        <w:rPr>
          <w:rFonts w:cstheme="minorHAnsi"/>
        </w:rPr>
        <w:t>rant the divine glory on the day of judgment; enter no</w:t>
      </w:r>
      <w:r w:rsidR="005A1B40" w:rsidRPr="0011170A">
        <w:rPr>
          <w:rFonts w:cstheme="minorHAnsi"/>
        </w:rPr>
        <w:t>t i</w:t>
      </w:r>
      <w:r w:rsidRPr="0011170A">
        <w:rPr>
          <w:rFonts w:cstheme="minorHAnsi"/>
        </w:rPr>
        <w:t>nto contestation with them, for no living being is guiltles</w:t>
      </w:r>
      <w:r w:rsidR="005A1B40" w:rsidRPr="0011170A">
        <w:rPr>
          <w:rFonts w:cstheme="minorHAnsi"/>
        </w:rPr>
        <w:t>s b</w:t>
      </w:r>
      <w:r w:rsidRPr="0011170A">
        <w:rPr>
          <w:rFonts w:cstheme="minorHAnsi"/>
        </w:rPr>
        <w:t xml:space="preserve">efore you: only one was found </w:t>
      </w:r>
      <w:r w:rsidR="008F33A9">
        <w:rPr>
          <w:rFonts w:cstheme="minorHAnsi"/>
        </w:rPr>
        <w:t>without</w:t>
      </w:r>
      <w:r w:rsidRPr="0011170A">
        <w:rPr>
          <w:rFonts w:cstheme="minorHAnsi"/>
        </w:rPr>
        <w:t xml:space="preserve"> sin upon earth, </w:t>
      </w:r>
      <w:r w:rsidR="001D3F6F">
        <w:rPr>
          <w:rFonts w:cstheme="minorHAnsi"/>
        </w:rPr>
        <w:t>Your</w:t>
      </w:r>
      <w:r w:rsidR="000221B7">
        <w:rPr>
          <w:rFonts w:cstheme="minorHAnsi"/>
        </w:rPr>
        <w:t xml:space="preserve"> </w:t>
      </w:r>
      <w:r w:rsidRPr="0011170A">
        <w:rPr>
          <w:rFonts w:cstheme="minorHAnsi"/>
        </w:rPr>
        <w:t>Only-Begotten Son, our Lord Jesus Christ, the great purifie</w:t>
      </w:r>
      <w:r w:rsidR="005A1B40" w:rsidRPr="0011170A">
        <w:rPr>
          <w:rFonts w:cstheme="minorHAnsi"/>
        </w:rPr>
        <w:t>r o</w:t>
      </w:r>
      <w:r w:rsidRPr="0011170A">
        <w:rPr>
          <w:rFonts w:cstheme="minorHAnsi"/>
        </w:rPr>
        <w:t>f our race, through whom we hope to find mercy and forgivenes</w:t>
      </w:r>
      <w:r w:rsidR="005A1B40" w:rsidRPr="0011170A">
        <w:rPr>
          <w:rFonts w:cstheme="minorHAnsi"/>
        </w:rPr>
        <w:t>s o</w:t>
      </w:r>
      <w:r w:rsidRPr="0011170A">
        <w:rPr>
          <w:rFonts w:cstheme="minorHAnsi"/>
        </w:rPr>
        <w:t>f sins, for us and for them.</w:t>
      </w:r>
    </w:p>
    <w:p w14:paraId="58567A0C" w14:textId="77777777" w:rsidR="000221B7" w:rsidRDefault="000221B7" w:rsidP="0011170A">
      <w:pPr>
        <w:autoSpaceDE w:val="0"/>
        <w:autoSpaceDN w:val="0"/>
        <w:adjustRightInd w:val="0"/>
        <w:spacing w:after="0" w:line="240" w:lineRule="auto"/>
        <w:jc w:val="both"/>
        <w:rPr>
          <w:rFonts w:cstheme="minorHAnsi"/>
          <w:i/>
          <w:iCs/>
        </w:rPr>
      </w:pPr>
    </w:p>
    <w:p w14:paraId="5B414A02" w14:textId="350F550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people answer</w:t>
      </w:r>
      <w:r w:rsidRPr="0011170A">
        <w:rPr>
          <w:rFonts w:cstheme="minorHAnsi"/>
        </w:rPr>
        <w:t>:) Forgive, blot out our sins. We are mindfu</w:t>
      </w:r>
      <w:r w:rsidR="005A1B40" w:rsidRPr="0011170A">
        <w:rPr>
          <w:rFonts w:cstheme="minorHAnsi"/>
        </w:rPr>
        <w:t>l a</w:t>
      </w:r>
      <w:r w:rsidRPr="0011170A">
        <w:rPr>
          <w:rFonts w:cstheme="minorHAnsi"/>
        </w:rPr>
        <w:t>bove all of the holy Mother of God, Mary ever Virgi</w:t>
      </w:r>
      <w:r w:rsidR="00A23162" w:rsidRPr="0011170A">
        <w:rPr>
          <w:rFonts w:cstheme="minorHAnsi"/>
        </w:rPr>
        <w:t>n, o</w:t>
      </w:r>
      <w:r w:rsidRPr="0011170A">
        <w:rPr>
          <w:rFonts w:cstheme="minorHAnsi"/>
        </w:rPr>
        <w:t>f the holy apostles, the martyrs shining forth with victor</w:t>
      </w:r>
      <w:r w:rsidR="00A23162" w:rsidRPr="0011170A">
        <w:rPr>
          <w:rFonts w:cstheme="minorHAnsi"/>
        </w:rPr>
        <w:t>y, a</w:t>
      </w:r>
      <w:r w:rsidRPr="0011170A">
        <w:rPr>
          <w:rFonts w:cstheme="minorHAnsi"/>
        </w:rPr>
        <w:t>nd of all the saints who have been pleasing to you. Throug</w:t>
      </w:r>
      <w:r w:rsidR="005A1B40" w:rsidRPr="0011170A">
        <w:rPr>
          <w:rFonts w:cstheme="minorHAnsi"/>
        </w:rPr>
        <w:t>h t</w:t>
      </w:r>
      <w:r w:rsidRPr="0011170A">
        <w:rPr>
          <w:rFonts w:cstheme="minorHAnsi"/>
        </w:rPr>
        <w:t>heir prayer and their intercession, preserve us from evi</w:t>
      </w:r>
      <w:r w:rsidR="00A23162" w:rsidRPr="0011170A">
        <w:rPr>
          <w:rFonts w:cstheme="minorHAnsi"/>
        </w:rPr>
        <w:t>l, a</w:t>
      </w:r>
      <w:r w:rsidRPr="0011170A">
        <w:rPr>
          <w:rFonts w:cstheme="minorHAnsi"/>
        </w:rPr>
        <w:t xml:space="preserve">nd let </w:t>
      </w:r>
      <w:r w:rsidR="001D3F6F">
        <w:rPr>
          <w:rFonts w:cstheme="minorHAnsi"/>
        </w:rPr>
        <w:t>Your</w:t>
      </w:r>
      <w:r w:rsidRPr="0011170A">
        <w:rPr>
          <w:rFonts w:cstheme="minorHAnsi"/>
        </w:rPr>
        <w:t xml:space="preserve"> mercy be upon us, in this world and in the worl</w:t>
      </w:r>
      <w:r w:rsidR="005A1B40" w:rsidRPr="0011170A">
        <w:rPr>
          <w:rFonts w:cstheme="minorHAnsi"/>
        </w:rPr>
        <w:t>d t</w:t>
      </w:r>
      <w:r w:rsidRPr="0011170A">
        <w:rPr>
          <w:rFonts w:cstheme="minorHAnsi"/>
        </w:rPr>
        <w:t xml:space="preserve">o come, that we may glorify </w:t>
      </w:r>
      <w:r w:rsidR="001D3F6F">
        <w:rPr>
          <w:rFonts w:cstheme="minorHAnsi"/>
        </w:rPr>
        <w:t>Your</w:t>
      </w:r>
      <w:r w:rsidRPr="0011170A">
        <w:rPr>
          <w:rFonts w:cstheme="minorHAnsi"/>
        </w:rPr>
        <w:t xml:space="preserve"> blessed Name, through</w:t>
      </w:r>
    </w:p>
    <w:p w14:paraId="72C11BF8"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Jesus Christ and the Holy Spirit.</w:t>
      </w:r>
    </w:p>
    <w:p w14:paraId="5977E65E" w14:textId="77777777" w:rsidR="000221B7" w:rsidRDefault="000221B7" w:rsidP="0011170A">
      <w:pPr>
        <w:autoSpaceDE w:val="0"/>
        <w:autoSpaceDN w:val="0"/>
        <w:adjustRightInd w:val="0"/>
        <w:spacing w:after="0" w:line="240" w:lineRule="auto"/>
        <w:jc w:val="both"/>
        <w:rPr>
          <w:rFonts w:cstheme="minorHAnsi"/>
          <w:i/>
          <w:iCs/>
        </w:rPr>
      </w:pPr>
    </w:p>
    <w:p w14:paraId="3D23757B" w14:textId="08950F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people conclude</w:t>
      </w:r>
      <w:r w:rsidR="008C5219">
        <w:rPr>
          <w:rFonts w:eastAsia="Microsoft YaHei" w:cstheme="minorHAnsi" w:hint="eastAsia"/>
          <w:i/>
          <w:iCs/>
        </w:rPr>
        <w:t>:</w:t>
      </w:r>
      <w:r w:rsidRPr="0011170A">
        <w:rPr>
          <w:rFonts w:cstheme="minorHAnsi"/>
          <w:i/>
          <w:iCs/>
        </w:rPr>
        <w:t xml:space="preserve">) </w:t>
      </w:r>
      <w:r w:rsidRPr="0011170A">
        <w:rPr>
          <w:rFonts w:cstheme="minorHAnsi"/>
        </w:rPr>
        <w:t xml:space="preserve">As it was always and world </w:t>
      </w:r>
      <w:r w:rsidR="008F33A9">
        <w:rPr>
          <w:rFonts w:cstheme="minorHAnsi"/>
        </w:rPr>
        <w:t>without</w:t>
      </w:r>
      <w:r w:rsidR="005A1B40" w:rsidRPr="0011170A">
        <w:rPr>
          <w:rFonts w:cstheme="minorHAnsi"/>
        </w:rPr>
        <w:t xml:space="preserve"> e</w:t>
      </w:r>
      <w:r w:rsidRPr="0011170A">
        <w:rPr>
          <w:rFonts w:cstheme="minorHAnsi"/>
        </w:rPr>
        <w:t>nd.</w:t>
      </w:r>
    </w:p>
    <w:p w14:paraId="180F9407" w14:textId="77777777" w:rsidR="008C5219" w:rsidRDefault="008C5219" w:rsidP="0011170A">
      <w:pPr>
        <w:autoSpaceDE w:val="0"/>
        <w:autoSpaceDN w:val="0"/>
        <w:adjustRightInd w:val="0"/>
        <w:spacing w:after="0" w:line="240" w:lineRule="auto"/>
        <w:jc w:val="both"/>
        <w:rPr>
          <w:rFonts w:cstheme="minorHAnsi"/>
        </w:rPr>
      </w:pPr>
    </w:p>
    <w:p w14:paraId="6B8C0050" w14:textId="5A1682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Once </w:t>
      </w:r>
      <w:r w:rsidR="008C5219" w:rsidRPr="0011170A">
        <w:rPr>
          <w:rFonts w:cstheme="minorHAnsi"/>
        </w:rPr>
        <w:t>again,</w:t>
      </w:r>
      <w:r w:rsidRPr="0011170A">
        <w:rPr>
          <w:rFonts w:cstheme="minorHAnsi"/>
        </w:rPr>
        <w:t xml:space="preserve"> we find ourselves here in the presence of archai</w:t>
      </w:r>
      <w:r w:rsidR="005A1B40" w:rsidRPr="0011170A">
        <w:rPr>
          <w:rFonts w:cstheme="minorHAnsi"/>
        </w:rPr>
        <w:t>c d</w:t>
      </w:r>
      <w:r w:rsidRPr="0011170A">
        <w:rPr>
          <w:rFonts w:cstheme="minorHAnsi"/>
        </w:rPr>
        <w:t>etails. The terms “offering” and “sacrifice” each appear onl</w:t>
      </w:r>
      <w:r w:rsidR="005A1B40" w:rsidRPr="0011170A">
        <w:rPr>
          <w:rFonts w:cstheme="minorHAnsi"/>
        </w:rPr>
        <w:t>y o</w:t>
      </w:r>
      <w:r w:rsidRPr="0011170A">
        <w:rPr>
          <w:rFonts w:cstheme="minorHAnsi"/>
        </w:rPr>
        <w:t>nce, the first in the epiclesis and the second at the beginning of</w:t>
      </w:r>
      <w:r w:rsidR="008C5219">
        <w:rPr>
          <w:rFonts w:cstheme="minorHAnsi"/>
        </w:rPr>
        <w:t xml:space="preserve"> </w:t>
      </w:r>
      <w:r w:rsidR="005A1B40" w:rsidRPr="0011170A">
        <w:rPr>
          <w:rFonts w:cstheme="minorHAnsi"/>
        </w:rPr>
        <w:t>t</w:t>
      </w:r>
      <w:r w:rsidRPr="0011170A">
        <w:rPr>
          <w:rFonts w:cstheme="minorHAnsi"/>
        </w:rPr>
        <w:t>he intercessions. The descent of the Spirit is asked, not as in St.</w:t>
      </w:r>
      <w:r w:rsidR="008C5219">
        <w:rPr>
          <w:rFonts w:cstheme="minorHAnsi"/>
        </w:rPr>
        <w:t xml:space="preserve"> </w:t>
      </w:r>
      <w:r w:rsidRPr="0011170A">
        <w:rPr>
          <w:rFonts w:cstheme="minorHAnsi"/>
        </w:rPr>
        <w:t>James so that he will make the elements the body and blood of</w:t>
      </w:r>
    </w:p>
    <w:p w14:paraId="5560BEE8" w14:textId="763DAF6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Christ, but, as in the </w:t>
      </w:r>
      <w:r w:rsidRPr="0011170A">
        <w:rPr>
          <w:rFonts w:cstheme="minorHAnsi"/>
          <w:i/>
          <w:iCs/>
        </w:rPr>
        <w:t xml:space="preserve">Apostolic Constitutions, </w:t>
      </w:r>
      <w:r w:rsidRPr="0011170A">
        <w:rPr>
          <w:rFonts w:cstheme="minorHAnsi"/>
        </w:rPr>
        <w:t xml:space="preserve">that he </w:t>
      </w:r>
      <w:r w:rsidR="000221B7" w:rsidRPr="0011170A">
        <w:rPr>
          <w:rFonts w:cstheme="minorHAnsi"/>
        </w:rPr>
        <w:t>manifests</w:t>
      </w:r>
      <w:r w:rsidR="005A1B40" w:rsidRPr="0011170A">
        <w:rPr>
          <w:rFonts w:cstheme="minorHAnsi"/>
        </w:rPr>
        <w:t xml:space="preserve"> t</w:t>
      </w:r>
      <w:r w:rsidRPr="0011170A">
        <w:rPr>
          <w:rFonts w:cstheme="minorHAnsi"/>
        </w:rPr>
        <w:t>hat they are so, by producing in the participants all the effect</w:t>
      </w:r>
      <w:r w:rsidR="005A1B40" w:rsidRPr="0011170A">
        <w:rPr>
          <w:rFonts w:cstheme="minorHAnsi"/>
        </w:rPr>
        <w:t>s o</w:t>
      </w:r>
      <w:r w:rsidRPr="0011170A">
        <w:rPr>
          <w:rFonts w:cstheme="minorHAnsi"/>
        </w:rPr>
        <w:t>f the mystery. Instead of directly introducing the prayers tha</w:t>
      </w:r>
      <w:r w:rsidR="005A1B40" w:rsidRPr="0011170A">
        <w:rPr>
          <w:rFonts w:cstheme="minorHAnsi"/>
        </w:rPr>
        <w:t>t f</w:t>
      </w:r>
      <w:r w:rsidRPr="0011170A">
        <w:rPr>
          <w:rFonts w:cstheme="minorHAnsi"/>
        </w:rPr>
        <w:t>ollow (and which are remarkably precise) the epiclesis has als</w:t>
      </w:r>
      <w:r w:rsidR="005A1B40" w:rsidRPr="0011170A">
        <w:rPr>
          <w:rFonts w:cstheme="minorHAnsi"/>
        </w:rPr>
        <w:t>o r</w:t>
      </w:r>
      <w:r w:rsidRPr="0011170A">
        <w:rPr>
          <w:rFonts w:cstheme="minorHAnsi"/>
        </w:rPr>
        <w:t>etained its own conclusion.</w:t>
      </w:r>
    </w:p>
    <w:p w14:paraId="14B83C96" w14:textId="77777777" w:rsidR="00D56279" w:rsidRDefault="00D56279" w:rsidP="0011170A">
      <w:pPr>
        <w:autoSpaceDE w:val="0"/>
        <w:autoSpaceDN w:val="0"/>
        <w:adjustRightInd w:val="0"/>
        <w:spacing w:after="0" w:line="240" w:lineRule="auto"/>
        <w:jc w:val="both"/>
        <w:rPr>
          <w:rFonts w:cstheme="minorHAnsi"/>
        </w:rPr>
      </w:pPr>
    </w:p>
    <w:p w14:paraId="44D641E1" w14:textId="73ACAE70" w:rsidR="00074CA6" w:rsidRPr="0011170A" w:rsidRDefault="00074CA6" w:rsidP="00352391">
      <w:pPr>
        <w:pStyle w:val="Heading2"/>
      </w:pPr>
      <w:bookmarkStart w:id="41" w:name="_Toc96085521"/>
      <w:r w:rsidRPr="0011170A">
        <w:t>FROM THE LITURGY OF THE TWELVE APOSTLES TO THE</w:t>
      </w:r>
      <w:r w:rsidR="00D56279">
        <w:t xml:space="preserve"> </w:t>
      </w:r>
      <w:r w:rsidRPr="0011170A">
        <w:t>LITURGY OF ST. JOHN CHRYSOSTOM</w:t>
      </w:r>
      <w:bookmarkEnd w:id="41"/>
    </w:p>
    <w:p w14:paraId="3BC5BA56" w14:textId="77777777" w:rsidR="00D56279" w:rsidRDefault="00D56279" w:rsidP="0011170A">
      <w:pPr>
        <w:autoSpaceDE w:val="0"/>
        <w:autoSpaceDN w:val="0"/>
        <w:adjustRightInd w:val="0"/>
        <w:spacing w:after="0" w:line="240" w:lineRule="auto"/>
        <w:jc w:val="both"/>
        <w:rPr>
          <w:rFonts w:cstheme="minorHAnsi"/>
        </w:rPr>
      </w:pPr>
    </w:p>
    <w:p w14:paraId="283511E2" w14:textId="09DE19FD" w:rsidR="000221B7" w:rsidRDefault="00074CA6" w:rsidP="0011170A">
      <w:pPr>
        <w:autoSpaceDE w:val="0"/>
        <w:autoSpaceDN w:val="0"/>
        <w:adjustRightInd w:val="0"/>
        <w:spacing w:after="0" w:line="240" w:lineRule="auto"/>
        <w:jc w:val="both"/>
        <w:rPr>
          <w:rFonts w:cstheme="minorHAnsi"/>
        </w:rPr>
      </w:pPr>
      <w:r w:rsidRPr="0011170A">
        <w:rPr>
          <w:rFonts w:cstheme="minorHAnsi"/>
        </w:rPr>
        <w:t>The comparison of the text with the one which is today widesprea</w:t>
      </w:r>
      <w:r w:rsidR="005A1B40" w:rsidRPr="0011170A">
        <w:rPr>
          <w:rFonts w:cstheme="minorHAnsi"/>
        </w:rPr>
        <w:t>d u</w:t>
      </w:r>
      <w:r w:rsidRPr="0011170A">
        <w:rPr>
          <w:rFonts w:cstheme="minorHAnsi"/>
        </w:rPr>
        <w:t>nder the name of St. John Chrysostom is most interesting.</w:t>
      </w:r>
      <w:r w:rsidR="00D56279">
        <w:rPr>
          <w:rFonts w:cstheme="minorHAnsi"/>
        </w:rPr>
        <w:t xml:space="preserve"> </w:t>
      </w:r>
      <w:r w:rsidRPr="0011170A">
        <w:rPr>
          <w:rFonts w:cstheme="minorHAnsi"/>
        </w:rPr>
        <w:t>Note that the first formula of the dialogue with the exception o</w:t>
      </w:r>
      <w:r w:rsidR="005A1B40" w:rsidRPr="0011170A">
        <w:rPr>
          <w:rFonts w:cstheme="minorHAnsi"/>
        </w:rPr>
        <w:t>f a</w:t>
      </w:r>
      <w:r w:rsidRPr="0011170A">
        <w:rPr>
          <w:rFonts w:cstheme="minorHAnsi"/>
        </w:rPr>
        <w:t xml:space="preserve"> few minute differences was taken literally from the Paulin</w:t>
      </w:r>
      <w:r w:rsidR="005A1B40" w:rsidRPr="0011170A">
        <w:rPr>
          <w:rFonts w:cstheme="minorHAnsi"/>
        </w:rPr>
        <w:t>e t</w:t>
      </w:r>
      <w:r w:rsidRPr="0011170A">
        <w:rPr>
          <w:rFonts w:cstheme="minorHAnsi"/>
        </w:rPr>
        <w:t xml:space="preserve">ext, which seems to be a first indication of a </w:t>
      </w:r>
      <w:r w:rsidRPr="0011170A">
        <w:rPr>
          <w:rFonts w:cstheme="minorHAnsi"/>
        </w:rPr>
        <w:lastRenderedPageBreak/>
        <w:t>theological concer</w:t>
      </w:r>
      <w:r w:rsidR="005A1B40" w:rsidRPr="0011170A">
        <w:rPr>
          <w:rFonts w:cstheme="minorHAnsi"/>
        </w:rPr>
        <w:t>n t</w:t>
      </w:r>
      <w:r w:rsidRPr="0011170A">
        <w:rPr>
          <w:rFonts w:cstheme="minorHAnsi"/>
        </w:rPr>
        <w:t>o return to the letter of the scriptural quotes, rather than an archaism.</w:t>
      </w:r>
      <w:r w:rsidR="00D56279">
        <w:rPr>
          <w:rFonts w:cstheme="minorHAnsi"/>
        </w:rPr>
        <w:t xml:space="preserve"> </w:t>
      </w:r>
      <w:r w:rsidRPr="0011170A">
        <w:rPr>
          <w:rFonts w:cstheme="minorHAnsi"/>
        </w:rPr>
        <w:t>We shall see a much more striking manifestation of thi</w:t>
      </w:r>
      <w:r w:rsidR="005A1B40" w:rsidRPr="0011170A">
        <w:rPr>
          <w:rFonts w:cstheme="minorHAnsi"/>
        </w:rPr>
        <w:t>s i</w:t>
      </w:r>
      <w:r w:rsidRPr="0011170A">
        <w:rPr>
          <w:rFonts w:cstheme="minorHAnsi"/>
        </w:rPr>
        <w:t xml:space="preserve">n the whole </w:t>
      </w:r>
      <w:r w:rsidR="00BA6BF1">
        <w:rPr>
          <w:rFonts w:cstheme="minorHAnsi"/>
        </w:rPr>
        <w:t>Eucharist</w:t>
      </w:r>
      <w:r w:rsidRPr="0011170A">
        <w:rPr>
          <w:rFonts w:cstheme="minorHAnsi"/>
        </w:rPr>
        <w:t xml:space="preserve"> of St. Basil and other analogous liturgies.</w:t>
      </w:r>
    </w:p>
    <w:p w14:paraId="504AA51D" w14:textId="1A2212B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Leaving that aside, here is the form that the first part of th</w:t>
      </w:r>
      <w:r w:rsidR="005A1B40" w:rsidRPr="0011170A">
        <w:rPr>
          <w:rFonts w:cstheme="minorHAnsi"/>
        </w:rPr>
        <w:t>e e</w:t>
      </w:r>
      <w:r w:rsidRPr="0011170A">
        <w:rPr>
          <w:rFonts w:cstheme="minorHAnsi"/>
        </w:rPr>
        <w:t>ucharist</w:t>
      </w:r>
      <w:r w:rsidR="00D56279">
        <w:rPr>
          <w:rFonts w:cstheme="minorHAnsi"/>
        </w:rPr>
        <w:t>ic</w:t>
      </w:r>
      <w:r w:rsidRPr="0011170A">
        <w:rPr>
          <w:rFonts w:cstheme="minorHAnsi"/>
        </w:rPr>
        <w:t xml:space="preserve"> prayer has taken:</w:t>
      </w:r>
    </w:p>
    <w:p w14:paraId="194B9FD1" w14:textId="77777777" w:rsidR="00D56279" w:rsidRDefault="00D56279" w:rsidP="0011170A">
      <w:pPr>
        <w:autoSpaceDE w:val="0"/>
        <w:autoSpaceDN w:val="0"/>
        <w:adjustRightInd w:val="0"/>
        <w:spacing w:after="0" w:line="240" w:lineRule="auto"/>
        <w:jc w:val="both"/>
        <w:rPr>
          <w:rFonts w:cstheme="minorHAnsi"/>
        </w:rPr>
      </w:pPr>
    </w:p>
    <w:p w14:paraId="7EAA4AE9" w14:textId="16240B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meet and right to hymn you, to give thanks to yo</w:t>
      </w:r>
      <w:r w:rsidR="00A23162" w:rsidRPr="0011170A">
        <w:rPr>
          <w:rFonts w:cstheme="minorHAnsi"/>
        </w:rPr>
        <w:t>u, t</w:t>
      </w:r>
      <w:r w:rsidRPr="0011170A">
        <w:rPr>
          <w:rFonts w:cstheme="minorHAnsi"/>
        </w:rPr>
        <w:t xml:space="preserve">o worship you in every place of </w:t>
      </w:r>
      <w:r w:rsidR="001D3F6F">
        <w:rPr>
          <w:rFonts w:cstheme="minorHAnsi"/>
        </w:rPr>
        <w:t>Your</w:t>
      </w:r>
      <w:r w:rsidRPr="0011170A">
        <w:rPr>
          <w:rFonts w:cstheme="minorHAnsi"/>
        </w:rPr>
        <w:t xml:space="preserve"> sovereignty: for yo</w:t>
      </w:r>
      <w:r w:rsidR="005A1B40" w:rsidRPr="0011170A">
        <w:rPr>
          <w:rFonts w:cstheme="minorHAnsi"/>
        </w:rPr>
        <w:t>u a</w:t>
      </w:r>
      <w:r w:rsidRPr="0011170A">
        <w:rPr>
          <w:rFonts w:cstheme="minorHAnsi"/>
        </w:rPr>
        <w:t xml:space="preserve">re God, </w:t>
      </w:r>
      <w:r w:rsidRPr="0011170A">
        <w:rPr>
          <w:rFonts w:cstheme="minorHAnsi"/>
          <w:i/>
          <w:iCs/>
        </w:rPr>
        <w:t>ineffable, inconceivable, invisible, incomprehensibl</w:t>
      </w:r>
      <w:r w:rsidR="00A23162" w:rsidRPr="0011170A">
        <w:rPr>
          <w:rFonts w:cstheme="minorHAnsi"/>
          <w:i/>
          <w:iCs/>
        </w:rPr>
        <w:t>e, w</w:t>
      </w:r>
      <w:r w:rsidRPr="0011170A">
        <w:rPr>
          <w:rFonts w:cstheme="minorHAnsi"/>
          <w:i/>
          <w:iCs/>
        </w:rPr>
        <w:t xml:space="preserve">ho are ever and </w:t>
      </w:r>
      <w:r w:rsidR="00D56279" w:rsidRPr="0011170A">
        <w:rPr>
          <w:rFonts w:cstheme="minorHAnsi"/>
          <w:i/>
          <w:iCs/>
        </w:rPr>
        <w:t>f</w:t>
      </w:r>
      <w:r w:rsidR="00D56279">
        <w:rPr>
          <w:rFonts w:cstheme="minorHAnsi"/>
          <w:i/>
          <w:iCs/>
        </w:rPr>
        <w:t>or</w:t>
      </w:r>
      <w:r w:rsidR="00D56279" w:rsidRPr="0011170A">
        <w:rPr>
          <w:rFonts w:cstheme="minorHAnsi"/>
          <w:i/>
          <w:iCs/>
        </w:rPr>
        <w:t>ever</w:t>
      </w:r>
      <w:r w:rsidRPr="0011170A">
        <w:rPr>
          <w:rFonts w:cstheme="minorHAnsi"/>
          <w:i/>
          <w:iCs/>
        </w:rPr>
        <w:t xml:space="preserve"> the same, </w:t>
      </w:r>
      <w:r w:rsidRPr="0011170A">
        <w:rPr>
          <w:rFonts w:cstheme="minorHAnsi"/>
        </w:rPr>
        <w:t xml:space="preserve">you and </w:t>
      </w:r>
      <w:r w:rsidR="001D3F6F">
        <w:rPr>
          <w:rFonts w:cstheme="minorHAnsi"/>
        </w:rPr>
        <w:t>Your</w:t>
      </w:r>
      <w:r w:rsidRPr="0011170A">
        <w:rPr>
          <w:rFonts w:cstheme="minorHAnsi"/>
        </w:rPr>
        <w:t xml:space="preserve"> Only-Begotten</w:t>
      </w:r>
      <w:r w:rsidR="00D56279">
        <w:rPr>
          <w:rFonts w:cstheme="minorHAnsi"/>
        </w:rPr>
        <w:t xml:space="preserve"> </w:t>
      </w:r>
      <w:r w:rsidRPr="0011170A">
        <w:rPr>
          <w:rFonts w:cstheme="minorHAnsi"/>
        </w:rPr>
        <w:t xml:space="preserve">Son and </w:t>
      </w:r>
      <w:r w:rsidR="001D3F6F">
        <w:rPr>
          <w:rFonts w:cstheme="minorHAnsi"/>
        </w:rPr>
        <w:t>Your</w:t>
      </w:r>
      <w:r w:rsidRPr="0011170A">
        <w:rPr>
          <w:rFonts w:cstheme="minorHAnsi"/>
        </w:rPr>
        <w:t xml:space="preserve"> Holy Spirit; you have brought us to being ou</w:t>
      </w:r>
      <w:r w:rsidR="005A1B40" w:rsidRPr="0011170A">
        <w:rPr>
          <w:rFonts w:cstheme="minorHAnsi"/>
        </w:rPr>
        <w:t>t o</w:t>
      </w:r>
      <w:r w:rsidRPr="0011170A">
        <w:rPr>
          <w:rFonts w:cstheme="minorHAnsi"/>
        </w:rPr>
        <w:t>f nothing, you have lifted us up from the fall, and you hav</w:t>
      </w:r>
      <w:r w:rsidR="005A1B40" w:rsidRPr="0011170A">
        <w:rPr>
          <w:rFonts w:cstheme="minorHAnsi"/>
        </w:rPr>
        <w:t>e n</w:t>
      </w:r>
      <w:r w:rsidRPr="0011170A">
        <w:rPr>
          <w:rFonts w:cstheme="minorHAnsi"/>
        </w:rPr>
        <w:t>ot stopped until you have raised us up even into heave</w:t>
      </w:r>
      <w:r w:rsidR="005A1B40" w:rsidRPr="0011170A">
        <w:rPr>
          <w:rFonts w:cstheme="minorHAnsi"/>
        </w:rPr>
        <w:t>n t</w:t>
      </w:r>
      <w:r w:rsidRPr="0011170A">
        <w:rPr>
          <w:rFonts w:cstheme="minorHAnsi"/>
        </w:rPr>
        <w:t>hat we might obtain the Kingdom that is to come. For al</w:t>
      </w:r>
      <w:r w:rsidR="005A1B40" w:rsidRPr="0011170A">
        <w:rPr>
          <w:rFonts w:cstheme="minorHAnsi"/>
        </w:rPr>
        <w:t>l t</w:t>
      </w:r>
      <w:r w:rsidRPr="0011170A">
        <w:rPr>
          <w:rFonts w:cstheme="minorHAnsi"/>
        </w:rPr>
        <w:t xml:space="preserve">his we thank you, you, </w:t>
      </w:r>
      <w:r w:rsidR="001D3F6F">
        <w:rPr>
          <w:rFonts w:cstheme="minorHAnsi"/>
        </w:rPr>
        <w:t>Your</w:t>
      </w:r>
      <w:r w:rsidRPr="0011170A">
        <w:rPr>
          <w:rFonts w:cstheme="minorHAnsi"/>
        </w:rPr>
        <w:t xml:space="preserve"> Only-Begotten Son and </w:t>
      </w:r>
      <w:r w:rsidR="001D3F6F">
        <w:rPr>
          <w:rFonts w:cstheme="minorHAnsi"/>
        </w:rPr>
        <w:t>Your</w:t>
      </w:r>
      <w:r w:rsidR="00D56279">
        <w:rPr>
          <w:rFonts w:cstheme="minorHAnsi"/>
        </w:rPr>
        <w:t xml:space="preserve"> </w:t>
      </w:r>
      <w:r w:rsidRPr="0011170A">
        <w:rPr>
          <w:rFonts w:cstheme="minorHAnsi"/>
        </w:rPr>
        <w:t xml:space="preserve">Holy Spirit, </w:t>
      </w:r>
      <w:r w:rsidRPr="0011170A">
        <w:rPr>
          <w:rFonts w:cstheme="minorHAnsi"/>
          <w:i/>
          <w:iCs/>
        </w:rPr>
        <w:t xml:space="preserve">for all </w:t>
      </w:r>
      <w:r w:rsidR="001D3F6F">
        <w:rPr>
          <w:rFonts w:cstheme="minorHAnsi"/>
          <w:i/>
          <w:iCs/>
        </w:rPr>
        <w:t>Your</w:t>
      </w:r>
      <w:r w:rsidRPr="0011170A">
        <w:rPr>
          <w:rFonts w:cstheme="minorHAnsi"/>
          <w:i/>
          <w:iCs/>
        </w:rPr>
        <w:t xml:space="preserve"> benefits we know and for those we do not know, for those manifest and those hidden; we give yo</w:t>
      </w:r>
      <w:r w:rsidR="005A1B40" w:rsidRPr="0011170A">
        <w:rPr>
          <w:rFonts w:cstheme="minorHAnsi"/>
          <w:i/>
          <w:iCs/>
        </w:rPr>
        <w:t>u t</w:t>
      </w:r>
      <w:r w:rsidRPr="0011170A">
        <w:rPr>
          <w:rFonts w:cstheme="minorHAnsi"/>
          <w:i/>
          <w:iCs/>
        </w:rPr>
        <w:t xml:space="preserve">hanks also for this service </w:t>
      </w:r>
      <w:r w:rsidRPr="0011170A">
        <w:rPr>
          <w:rFonts w:cstheme="minorHAnsi"/>
        </w:rPr>
        <w:t>(</w:t>
      </w:r>
      <w:r w:rsidRPr="0011170A">
        <w:rPr>
          <w:rFonts w:cstheme="minorHAnsi"/>
          <w:i/>
          <w:iCs/>
        </w:rPr>
        <w:t>λειτουργίας</w:t>
      </w:r>
      <w:r w:rsidRPr="0011170A">
        <w:rPr>
          <w:rFonts w:cstheme="minorHAnsi"/>
        </w:rPr>
        <w:t xml:space="preserve">) </w:t>
      </w:r>
      <w:r w:rsidRPr="0011170A">
        <w:rPr>
          <w:rFonts w:cstheme="minorHAnsi"/>
          <w:i/>
          <w:iCs/>
        </w:rPr>
        <w:t>which we beseec</w:t>
      </w:r>
      <w:r w:rsidR="005A1B40" w:rsidRPr="0011170A">
        <w:rPr>
          <w:rFonts w:cstheme="minorHAnsi"/>
          <w:i/>
          <w:iCs/>
        </w:rPr>
        <w:t>h y</w:t>
      </w:r>
      <w:r w:rsidRPr="0011170A">
        <w:rPr>
          <w:rFonts w:cstheme="minorHAnsi"/>
          <w:i/>
          <w:iCs/>
        </w:rPr>
        <w:t xml:space="preserve">ou to accept from our hands, </w:t>
      </w:r>
      <w:r w:rsidR="00237FB9">
        <w:rPr>
          <w:rFonts w:cstheme="minorHAnsi"/>
          <w:i/>
          <w:iCs/>
        </w:rPr>
        <w:t>although</w:t>
      </w:r>
      <w:r w:rsidRPr="0011170A">
        <w:rPr>
          <w:rFonts w:cstheme="minorHAnsi"/>
          <w:i/>
          <w:iCs/>
        </w:rPr>
        <w:t xml:space="preserve"> </w:t>
      </w:r>
      <w:r w:rsidR="00A4528E">
        <w:rPr>
          <w:rFonts w:cstheme="minorHAnsi"/>
          <w:i/>
          <w:iCs/>
        </w:rPr>
        <w:t>thousand</w:t>
      </w:r>
      <w:r w:rsidRPr="0011170A">
        <w:rPr>
          <w:rFonts w:cstheme="minorHAnsi"/>
          <w:i/>
          <w:iCs/>
        </w:rPr>
        <w:t>s of Archangel</w:t>
      </w:r>
      <w:r w:rsidR="005A1B40" w:rsidRPr="0011170A">
        <w:rPr>
          <w:rFonts w:cstheme="minorHAnsi"/>
          <w:i/>
          <w:iCs/>
        </w:rPr>
        <w:t>s a</w:t>
      </w:r>
      <w:r w:rsidRPr="0011170A">
        <w:rPr>
          <w:rFonts w:cstheme="minorHAnsi"/>
          <w:i/>
          <w:iCs/>
        </w:rPr>
        <w:t xml:space="preserve">ttend you and tens of </w:t>
      </w:r>
      <w:r w:rsidR="00A4528E">
        <w:rPr>
          <w:rFonts w:cstheme="minorHAnsi"/>
          <w:i/>
          <w:iCs/>
        </w:rPr>
        <w:t>thousand</w:t>
      </w:r>
      <w:r w:rsidRPr="0011170A">
        <w:rPr>
          <w:rFonts w:cstheme="minorHAnsi"/>
          <w:i/>
          <w:iCs/>
        </w:rPr>
        <w:t xml:space="preserve">s of Angels, </w:t>
      </w:r>
      <w:r w:rsidRPr="0011170A">
        <w:rPr>
          <w:rFonts w:cstheme="minorHAnsi"/>
        </w:rPr>
        <w:t>the Cherubi</w:t>
      </w:r>
      <w:r w:rsidR="005A1B40" w:rsidRPr="0011170A">
        <w:rPr>
          <w:rFonts w:cstheme="minorHAnsi"/>
        </w:rPr>
        <w:t>m a</w:t>
      </w:r>
      <w:r w:rsidRPr="0011170A">
        <w:rPr>
          <w:rFonts w:cstheme="minorHAnsi"/>
        </w:rPr>
        <w:t>nd the six-winged, many-eyed, Seraphim, soaring, flyin</w:t>
      </w:r>
      <w:r w:rsidR="00A23162" w:rsidRPr="0011170A">
        <w:rPr>
          <w:rFonts w:cstheme="minorHAnsi"/>
        </w:rPr>
        <w:t>g, p</w:t>
      </w:r>
      <w:r w:rsidRPr="0011170A">
        <w:rPr>
          <w:rFonts w:cstheme="minorHAnsi"/>
        </w:rPr>
        <w:t>roclaiming, crying out and saying: Holy, holy, holy, Lord</w:t>
      </w:r>
      <w:r w:rsidR="00D56279">
        <w:rPr>
          <w:rFonts w:cstheme="minorHAnsi"/>
        </w:rPr>
        <w:t xml:space="preserve"> </w:t>
      </w:r>
      <w:r w:rsidRPr="0011170A">
        <w:rPr>
          <w:rFonts w:cstheme="minorHAnsi"/>
        </w:rPr>
        <w:t xml:space="preserve">Sabaoth; heaven and earth are filled with </w:t>
      </w:r>
      <w:r w:rsidR="001D3F6F">
        <w:rPr>
          <w:rFonts w:cstheme="minorHAnsi"/>
        </w:rPr>
        <w:t>Your</w:t>
      </w:r>
      <w:r w:rsidRPr="0011170A">
        <w:rPr>
          <w:rFonts w:cstheme="minorHAnsi"/>
        </w:rPr>
        <w:t xml:space="preserve"> glory; hosanna in the highest; blessed is he who comes in the nam</w:t>
      </w:r>
      <w:r w:rsidR="005A1B40" w:rsidRPr="0011170A">
        <w:rPr>
          <w:rFonts w:cstheme="minorHAnsi"/>
        </w:rPr>
        <w:t>e o</w:t>
      </w:r>
      <w:r w:rsidRPr="0011170A">
        <w:rPr>
          <w:rFonts w:cstheme="minorHAnsi"/>
        </w:rPr>
        <w:t>f the Lord; hosanna in the highest.</w:t>
      </w:r>
      <w:r w:rsidR="00D56279">
        <w:rPr>
          <w:rStyle w:val="FootnoteReference"/>
          <w:rFonts w:cstheme="minorHAnsi"/>
        </w:rPr>
        <w:footnoteReference w:id="442"/>
      </w:r>
    </w:p>
    <w:p w14:paraId="3931B1A2" w14:textId="77777777" w:rsidR="00D56279" w:rsidRDefault="00D56279" w:rsidP="0011170A">
      <w:pPr>
        <w:autoSpaceDE w:val="0"/>
        <w:autoSpaceDN w:val="0"/>
        <w:adjustRightInd w:val="0"/>
        <w:spacing w:after="0" w:line="240" w:lineRule="auto"/>
        <w:jc w:val="both"/>
        <w:rPr>
          <w:rFonts w:cstheme="minorHAnsi"/>
        </w:rPr>
      </w:pPr>
    </w:p>
    <w:p w14:paraId="394E764F" w14:textId="7961D4E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clear that the preceding Syriac text translates a Gree</w:t>
      </w:r>
      <w:r w:rsidR="005A1B40" w:rsidRPr="0011170A">
        <w:rPr>
          <w:rFonts w:cstheme="minorHAnsi"/>
        </w:rPr>
        <w:t>k t</w:t>
      </w:r>
      <w:r w:rsidRPr="0011170A">
        <w:rPr>
          <w:rFonts w:cstheme="minorHAnsi"/>
        </w:rPr>
        <w:t>ext that is practically identical with the one we have just translate</w:t>
      </w:r>
      <w:r w:rsidR="00A23162" w:rsidRPr="0011170A">
        <w:rPr>
          <w:rFonts w:cstheme="minorHAnsi"/>
        </w:rPr>
        <w:t>d, w</w:t>
      </w:r>
      <w:r w:rsidRPr="0011170A">
        <w:rPr>
          <w:rFonts w:cstheme="minorHAnsi"/>
        </w:rPr>
        <w:t>ith the exception of the series of adjectives we have italicize</w:t>
      </w:r>
      <w:r w:rsidR="005A1B40" w:rsidRPr="0011170A">
        <w:rPr>
          <w:rFonts w:cstheme="minorHAnsi"/>
        </w:rPr>
        <w:t>d i</w:t>
      </w:r>
      <w:r w:rsidRPr="0011170A">
        <w:rPr>
          <w:rFonts w:cstheme="minorHAnsi"/>
        </w:rPr>
        <w:t>n the beginning and the other expansion toward the end, wher</w:t>
      </w:r>
      <w:r w:rsidR="005A1B40" w:rsidRPr="0011170A">
        <w:rPr>
          <w:rFonts w:cstheme="minorHAnsi"/>
        </w:rPr>
        <w:t>e w</w:t>
      </w:r>
      <w:r w:rsidRPr="0011170A">
        <w:rPr>
          <w:rFonts w:cstheme="minorHAnsi"/>
        </w:rPr>
        <w:t>e note particularly the rather curious introduction of a sacrificia</w:t>
      </w:r>
      <w:r w:rsidR="005A1B40" w:rsidRPr="0011170A">
        <w:rPr>
          <w:rFonts w:cstheme="minorHAnsi"/>
        </w:rPr>
        <w:t>l f</w:t>
      </w:r>
      <w:r w:rsidRPr="0011170A">
        <w:rPr>
          <w:rFonts w:cstheme="minorHAnsi"/>
        </w:rPr>
        <w:t>ormula at this juncture. We shall return to this point.</w:t>
      </w:r>
    </w:p>
    <w:p w14:paraId="1D941953" w14:textId="77777777" w:rsidR="00D56279" w:rsidRDefault="00D56279" w:rsidP="0011170A">
      <w:pPr>
        <w:autoSpaceDE w:val="0"/>
        <w:autoSpaceDN w:val="0"/>
        <w:adjustRightInd w:val="0"/>
        <w:spacing w:after="0" w:line="240" w:lineRule="auto"/>
        <w:jc w:val="both"/>
        <w:rPr>
          <w:rFonts w:cstheme="minorHAnsi"/>
        </w:rPr>
      </w:pPr>
    </w:p>
    <w:p w14:paraId="612274FD" w14:textId="4B5F15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Together with them, we also, Master of Powers and love</w:t>
      </w:r>
      <w:r w:rsidR="005A1B40" w:rsidRPr="0011170A">
        <w:rPr>
          <w:rFonts w:cstheme="minorHAnsi"/>
        </w:rPr>
        <w:t>r o</w:t>
      </w:r>
      <w:r w:rsidRPr="0011170A">
        <w:rPr>
          <w:rFonts w:cstheme="minorHAnsi"/>
        </w:rPr>
        <w:t>f men, proclaim and say: you are holy and all-holy, as wel</w:t>
      </w:r>
      <w:r w:rsidR="005A1B40" w:rsidRPr="0011170A">
        <w:rPr>
          <w:rFonts w:cstheme="minorHAnsi"/>
        </w:rPr>
        <w:t>l a</w:t>
      </w:r>
      <w:r w:rsidRPr="0011170A">
        <w:rPr>
          <w:rFonts w:cstheme="minorHAnsi"/>
        </w:rPr>
        <w:t xml:space="preserve">s </w:t>
      </w:r>
      <w:r w:rsidR="001D3F6F">
        <w:rPr>
          <w:rFonts w:cstheme="minorHAnsi"/>
        </w:rPr>
        <w:t>Your</w:t>
      </w:r>
      <w:r w:rsidRPr="0011170A">
        <w:rPr>
          <w:rFonts w:cstheme="minorHAnsi"/>
        </w:rPr>
        <w:t xml:space="preserve"> Only-Begotten Son and </w:t>
      </w:r>
      <w:r w:rsidR="001D3F6F">
        <w:rPr>
          <w:rFonts w:cstheme="minorHAnsi"/>
        </w:rPr>
        <w:t>Your</w:t>
      </w:r>
      <w:r w:rsidRPr="0011170A">
        <w:rPr>
          <w:rFonts w:cstheme="minorHAnsi"/>
        </w:rPr>
        <w:t xml:space="preserve"> Holy Spirit; you ar</w:t>
      </w:r>
      <w:r w:rsidR="005A1B40" w:rsidRPr="0011170A">
        <w:rPr>
          <w:rFonts w:cstheme="minorHAnsi"/>
        </w:rPr>
        <w:t>e h</w:t>
      </w:r>
      <w:r w:rsidRPr="0011170A">
        <w:rPr>
          <w:rFonts w:cstheme="minorHAnsi"/>
        </w:rPr>
        <w:t xml:space="preserve">oly and all-holy and filled with majesty is </w:t>
      </w:r>
      <w:r w:rsidR="001D3F6F">
        <w:rPr>
          <w:rFonts w:cstheme="minorHAnsi"/>
        </w:rPr>
        <w:t>Your</w:t>
      </w:r>
      <w:r w:rsidRPr="0011170A">
        <w:rPr>
          <w:rFonts w:cstheme="minorHAnsi"/>
        </w:rPr>
        <w:t xml:space="preserve"> glory, yo</w:t>
      </w:r>
      <w:r w:rsidR="005A1B40" w:rsidRPr="0011170A">
        <w:rPr>
          <w:rFonts w:cstheme="minorHAnsi"/>
        </w:rPr>
        <w:t>u w</w:t>
      </w:r>
      <w:r w:rsidRPr="0011170A">
        <w:rPr>
          <w:rFonts w:cstheme="minorHAnsi"/>
        </w:rPr>
        <w:t xml:space="preserve">ho have so loved the world that you gave </w:t>
      </w:r>
      <w:r w:rsidR="001D3F6F">
        <w:rPr>
          <w:rFonts w:cstheme="minorHAnsi"/>
        </w:rPr>
        <w:t>Your</w:t>
      </w:r>
      <w:r w:rsidRPr="0011170A">
        <w:rPr>
          <w:rFonts w:cstheme="minorHAnsi"/>
        </w:rPr>
        <w:t xml:space="preserve"> Only-Begotten</w:t>
      </w:r>
    </w:p>
    <w:p w14:paraId="77A7A1BF" w14:textId="5092EE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Son that whoever believes in him may not perish bu</w:t>
      </w:r>
      <w:r w:rsidR="005A1B40" w:rsidRPr="0011170A">
        <w:rPr>
          <w:rFonts w:cstheme="minorHAnsi"/>
        </w:rPr>
        <w:t>t h</w:t>
      </w:r>
      <w:r w:rsidRPr="0011170A">
        <w:rPr>
          <w:rFonts w:cstheme="minorHAnsi"/>
        </w:rPr>
        <w:t>ave everlasting life, the one who has come and who, havin</w:t>
      </w:r>
      <w:r w:rsidR="005A1B40" w:rsidRPr="0011170A">
        <w:rPr>
          <w:rFonts w:cstheme="minorHAnsi"/>
        </w:rPr>
        <w:t>g a</w:t>
      </w:r>
      <w:r w:rsidRPr="0011170A">
        <w:rPr>
          <w:rFonts w:cstheme="minorHAnsi"/>
        </w:rPr>
        <w:t>ccomplished the whole economy instituted for us, on th</w:t>
      </w:r>
      <w:r w:rsidR="005A1B40" w:rsidRPr="0011170A">
        <w:rPr>
          <w:rFonts w:cstheme="minorHAnsi"/>
        </w:rPr>
        <w:t>e n</w:t>
      </w:r>
      <w:r w:rsidRPr="0011170A">
        <w:rPr>
          <w:rFonts w:cstheme="minorHAnsi"/>
        </w:rPr>
        <w:t>ight he handed himself over, took bread in his holy, pur</w:t>
      </w:r>
      <w:r w:rsidR="00A23162" w:rsidRPr="0011170A">
        <w:rPr>
          <w:rFonts w:cstheme="minorHAnsi"/>
        </w:rPr>
        <w:t>e, a</w:t>
      </w:r>
      <w:r w:rsidRPr="0011170A">
        <w:rPr>
          <w:rFonts w:cstheme="minorHAnsi"/>
        </w:rPr>
        <w:t>nd spotless hands, gave thanks, blessed it, broke it an</w:t>
      </w:r>
      <w:r w:rsidR="005A1B40" w:rsidRPr="0011170A">
        <w:rPr>
          <w:rFonts w:cstheme="minorHAnsi"/>
        </w:rPr>
        <w:t>d g</w:t>
      </w:r>
      <w:r w:rsidRPr="0011170A">
        <w:rPr>
          <w:rFonts w:cstheme="minorHAnsi"/>
        </w:rPr>
        <w:t>ave it to his holy disciples and apostles, saying: Take, ea</w:t>
      </w:r>
      <w:r w:rsidR="00A23162" w:rsidRPr="0011170A">
        <w:rPr>
          <w:rFonts w:cstheme="minorHAnsi"/>
        </w:rPr>
        <w:t>t, t</w:t>
      </w:r>
      <w:r w:rsidRPr="0011170A">
        <w:rPr>
          <w:rFonts w:cstheme="minorHAnsi"/>
        </w:rPr>
        <w:t>his is my body for you, likewise also the cup, after havin</w:t>
      </w:r>
      <w:r w:rsidR="005A1B40" w:rsidRPr="0011170A">
        <w:rPr>
          <w:rFonts w:cstheme="minorHAnsi"/>
        </w:rPr>
        <w:t>g s</w:t>
      </w:r>
      <w:r w:rsidRPr="0011170A">
        <w:rPr>
          <w:rFonts w:cstheme="minorHAnsi"/>
        </w:rPr>
        <w:t>upped, saying: Drink of this all of you, this is my blood o</w:t>
      </w:r>
      <w:r w:rsidR="005A1B40" w:rsidRPr="0011170A">
        <w:rPr>
          <w:rFonts w:cstheme="minorHAnsi"/>
        </w:rPr>
        <w:t>f t</w:t>
      </w:r>
      <w:r w:rsidRPr="0011170A">
        <w:rPr>
          <w:rFonts w:cstheme="minorHAnsi"/>
        </w:rPr>
        <w:t>he new covenant shed for you and for many for the remissio</w:t>
      </w:r>
      <w:r w:rsidR="005A1B40" w:rsidRPr="0011170A">
        <w:rPr>
          <w:rFonts w:cstheme="minorHAnsi"/>
        </w:rPr>
        <w:t>n o</w:t>
      </w:r>
      <w:r w:rsidRPr="0011170A">
        <w:rPr>
          <w:rFonts w:cstheme="minorHAnsi"/>
        </w:rPr>
        <w:t xml:space="preserve">f sins </w:t>
      </w:r>
      <w:r w:rsidRPr="0011170A">
        <w:rPr>
          <w:rFonts w:cstheme="minorHAnsi"/>
          <w:i/>
          <w:iCs/>
        </w:rPr>
        <w:t xml:space="preserve">(The people answer: </w:t>
      </w:r>
      <w:r w:rsidRPr="0011170A">
        <w:rPr>
          <w:rFonts w:cstheme="minorHAnsi"/>
        </w:rPr>
        <w:t>Amen).</w:t>
      </w:r>
    </w:p>
    <w:p w14:paraId="0101F088" w14:textId="77777777" w:rsidR="00D56279" w:rsidRDefault="00D56279" w:rsidP="0011170A">
      <w:pPr>
        <w:autoSpaceDE w:val="0"/>
        <w:autoSpaceDN w:val="0"/>
        <w:adjustRightInd w:val="0"/>
        <w:spacing w:after="0" w:line="240" w:lineRule="auto"/>
        <w:jc w:val="both"/>
        <w:rPr>
          <w:rFonts w:cstheme="minorHAnsi"/>
        </w:rPr>
      </w:pPr>
    </w:p>
    <w:p w14:paraId="1D4B5D67" w14:textId="6705F2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Being mindful then of this his saving command, and of </w:t>
      </w:r>
      <w:r w:rsidR="005A1B40" w:rsidRPr="0011170A">
        <w:rPr>
          <w:rFonts w:cstheme="minorHAnsi"/>
          <w:i/>
          <w:iCs/>
        </w:rPr>
        <w:t xml:space="preserve">q </w:t>
      </w:r>
      <w:r w:rsidR="005A1B40" w:rsidRPr="0011170A">
        <w:rPr>
          <w:rFonts w:cstheme="minorHAnsi"/>
        </w:rPr>
        <w:t>e</w:t>
      </w:r>
      <w:r w:rsidRPr="0011170A">
        <w:rPr>
          <w:rFonts w:cstheme="minorHAnsi"/>
        </w:rPr>
        <w:t>verything that has happened for our sakes, the cross, th</w:t>
      </w:r>
      <w:r w:rsidR="005A1B40" w:rsidRPr="0011170A">
        <w:rPr>
          <w:rFonts w:cstheme="minorHAnsi"/>
        </w:rPr>
        <w:t>e b</w:t>
      </w:r>
      <w:r w:rsidRPr="0011170A">
        <w:rPr>
          <w:rFonts w:cstheme="minorHAnsi"/>
        </w:rPr>
        <w:t>urial, the resurrection on the third day, the return to heave</w:t>
      </w:r>
      <w:r w:rsidR="00A23162" w:rsidRPr="0011170A">
        <w:rPr>
          <w:rFonts w:cstheme="minorHAnsi"/>
        </w:rPr>
        <w:t>n, t</w:t>
      </w:r>
      <w:r w:rsidRPr="0011170A">
        <w:rPr>
          <w:rFonts w:cstheme="minorHAnsi"/>
        </w:rPr>
        <w:t>he sitting at (</w:t>
      </w:r>
      <w:r w:rsidR="001D3F6F">
        <w:rPr>
          <w:rFonts w:cstheme="minorHAnsi"/>
        </w:rPr>
        <w:t>Your</w:t>
      </w:r>
      <w:r w:rsidRPr="0011170A">
        <w:rPr>
          <w:rFonts w:cstheme="minorHAnsi"/>
        </w:rPr>
        <w:t xml:space="preserve">) right hand, the second and glorious </w:t>
      </w:r>
      <w:r w:rsidR="001329B4">
        <w:rPr>
          <w:rFonts w:cstheme="minorHAnsi"/>
        </w:rPr>
        <w:t>Parousia</w:t>
      </w:r>
      <w:r w:rsidR="00A23162" w:rsidRPr="0011170A">
        <w:rPr>
          <w:rFonts w:cstheme="minorHAnsi"/>
        </w:rPr>
        <w:t>, o</w:t>
      </w:r>
      <w:r w:rsidRPr="0011170A">
        <w:rPr>
          <w:rFonts w:cstheme="minorHAnsi"/>
        </w:rPr>
        <w:t>ffering to you what is yours out of what is yours, in all and for all ...</w:t>
      </w:r>
    </w:p>
    <w:p w14:paraId="441D1300" w14:textId="77777777" w:rsidR="00D56279" w:rsidRDefault="00D56279" w:rsidP="0011170A">
      <w:pPr>
        <w:autoSpaceDE w:val="0"/>
        <w:autoSpaceDN w:val="0"/>
        <w:adjustRightInd w:val="0"/>
        <w:spacing w:after="0" w:line="240" w:lineRule="auto"/>
        <w:jc w:val="both"/>
        <w:rPr>
          <w:rFonts w:cstheme="minorHAnsi"/>
        </w:rPr>
      </w:pPr>
    </w:p>
    <w:p w14:paraId="27BBA834" w14:textId="2A56198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people answer:) ... We hymn you, we bless you, w</w:t>
      </w:r>
      <w:r w:rsidR="005A1B40" w:rsidRPr="0011170A">
        <w:rPr>
          <w:rFonts w:cstheme="minorHAnsi"/>
        </w:rPr>
        <w:t>e g</w:t>
      </w:r>
      <w:r w:rsidRPr="0011170A">
        <w:rPr>
          <w:rFonts w:cstheme="minorHAnsi"/>
        </w:rPr>
        <w:t>ive thanks to you, Lord, and we beseech you, our God.</w:t>
      </w:r>
      <w:r w:rsidR="00D56279">
        <w:rPr>
          <w:rStyle w:val="FootnoteReference"/>
          <w:rFonts w:cstheme="minorHAnsi"/>
        </w:rPr>
        <w:footnoteReference w:id="443"/>
      </w:r>
    </w:p>
    <w:p w14:paraId="744DBC45" w14:textId="77777777" w:rsidR="00D56279" w:rsidRDefault="00D56279" w:rsidP="0011170A">
      <w:pPr>
        <w:autoSpaceDE w:val="0"/>
        <w:autoSpaceDN w:val="0"/>
        <w:adjustRightInd w:val="0"/>
        <w:spacing w:after="0" w:line="240" w:lineRule="auto"/>
        <w:jc w:val="both"/>
        <w:rPr>
          <w:rFonts w:cstheme="minorHAnsi"/>
        </w:rPr>
      </w:pPr>
    </w:p>
    <w:p w14:paraId="0C9895B7" w14:textId="1706D7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Note here again that with the disappearance of the transitio</w:t>
      </w:r>
      <w:r w:rsidR="005A1B40" w:rsidRPr="0011170A">
        <w:rPr>
          <w:rFonts w:cstheme="minorHAnsi"/>
        </w:rPr>
        <w:t>n f</w:t>
      </w:r>
      <w:r w:rsidRPr="0011170A">
        <w:rPr>
          <w:rFonts w:cstheme="minorHAnsi"/>
        </w:rPr>
        <w:t>rom the first to the second person of the Trinity in the address o</w:t>
      </w:r>
      <w:r w:rsidR="005A1B40" w:rsidRPr="0011170A">
        <w:rPr>
          <w:rFonts w:cstheme="minorHAnsi"/>
        </w:rPr>
        <w:t>f t</w:t>
      </w:r>
      <w:r w:rsidRPr="0011170A">
        <w:rPr>
          <w:rFonts w:cstheme="minorHAnsi"/>
        </w:rPr>
        <w:t>he prayer, there is the substitution of a sacrificial formula (clos</w:t>
      </w:r>
      <w:r w:rsidR="005A1B40" w:rsidRPr="0011170A">
        <w:rPr>
          <w:rFonts w:cstheme="minorHAnsi"/>
        </w:rPr>
        <w:t>e t</w:t>
      </w:r>
      <w:r w:rsidRPr="0011170A">
        <w:rPr>
          <w:rFonts w:cstheme="minorHAnsi"/>
        </w:rPr>
        <w:t>o those found at Borne and at Alexandria) for the simple invoca</w:t>
      </w:r>
      <w:r w:rsidR="005A1B40" w:rsidRPr="0011170A">
        <w:rPr>
          <w:rFonts w:cstheme="minorHAnsi"/>
        </w:rPr>
        <w:t>t</w:t>
      </w:r>
      <w:r w:rsidRPr="0011170A">
        <w:rPr>
          <w:rFonts w:cstheme="minorHAnsi"/>
        </w:rPr>
        <w:t>ion of the divine mercy. It is, moreover, a perfect expression o</w:t>
      </w:r>
      <w:r w:rsidR="005A1B40" w:rsidRPr="0011170A">
        <w:rPr>
          <w:rFonts w:cstheme="minorHAnsi"/>
        </w:rPr>
        <w:t>f t</w:t>
      </w:r>
      <w:r w:rsidRPr="0011170A">
        <w:rPr>
          <w:rFonts w:cstheme="minorHAnsi"/>
        </w:rPr>
        <w:t>he original sense of the memorial. But what is extraordinar</w:t>
      </w:r>
      <w:r w:rsidR="00A23162" w:rsidRPr="0011170A">
        <w:rPr>
          <w:rFonts w:cstheme="minorHAnsi"/>
        </w:rPr>
        <w:t>y, a</w:t>
      </w:r>
      <w:r w:rsidRPr="0011170A">
        <w:rPr>
          <w:rFonts w:cstheme="minorHAnsi"/>
        </w:rPr>
        <w:t>nd what constitutes a unique fact in liturgical history, the anamnesi</w:t>
      </w:r>
      <w:r w:rsidR="005A1B40" w:rsidRPr="0011170A">
        <w:rPr>
          <w:rFonts w:cstheme="minorHAnsi"/>
        </w:rPr>
        <w:t>s n</w:t>
      </w:r>
      <w:r w:rsidRPr="0011170A">
        <w:rPr>
          <w:rFonts w:cstheme="minorHAnsi"/>
        </w:rPr>
        <w:t xml:space="preserve">o longer depends on the phrase of Christ: “Do this as </w:t>
      </w:r>
      <w:r w:rsidR="005A1B40" w:rsidRPr="0011170A">
        <w:rPr>
          <w:rFonts w:cstheme="minorHAnsi"/>
        </w:rPr>
        <w:t>a m</w:t>
      </w:r>
      <w:r w:rsidRPr="0011170A">
        <w:rPr>
          <w:rFonts w:cstheme="minorHAnsi"/>
        </w:rPr>
        <w:t xml:space="preserve">emorial </w:t>
      </w:r>
      <w:r w:rsidRPr="0011170A">
        <w:rPr>
          <w:rFonts w:cstheme="minorHAnsi"/>
        </w:rPr>
        <w:lastRenderedPageBreak/>
        <w:t>of me.” While this sentence in the Syrian liturgy of the</w:t>
      </w:r>
      <w:r w:rsidR="00D56279">
        <w:rPr>
          <w:rFonts w:cstheme="minorHAnsi"/>
        </w:rPr>
        <w:t xml:space="preserve"> </w:t>
      </w:r>
      <w:r w:rsidRPr="0011170A">
        <w:rPr>
          <w:rFonts w:cstheme="minorHAnsi"/>
        </w:rPr>
        <w:t>Twelve Apostles as in St. James is expanded and specified throug</w:t>
      </w:r>
      <w:r w:rsidR="005A1B40" w:rsidRPr="0011170A">
        <w:rPr>
          <w:rFonts w:cstheme="minorHAnsi"/>
        </w:rPr>
        <w:t>h t</w:t>
      </w:r>
      <w:r w:rsidRPr="0011170A">
        <w:rPr>
          <w:rFonts w:cstheme="minorHAnsi"/>
        </w:rPr>
        <w:t>he influence of St. Paul’s words (1 Cor. 11:16) already quoted i</w:t>
      </w:r>
      <w:r w:rsidR="005A1B40" w:rsidRPr="0011170A">
        <w:rPr>
          <w:rFonts w:cstheme="minorHAnsi"/>
        </w:rPr>
        <w:t>n t</w:t>
      </w:r>
      <w:r w:rsidRPr="0011170A">
        <w:rPr>
          <w:rFonts w:cstheme="minorHAnsi"/>
        </w:rPr>
        <w:t xml:space="preserve">he liturgy of the </w:t>
      </w:r>
      <w:r w:rsidRPr="0011170A">
        <w:rPr>
          <w:rFonts w:cstheme="minorHAnsi"/>
          <w:i/>
          <w:iCs/>
        </w:rPr>
        <w:t xml:space="preserve">Apostolic Constitutions, </w:t>
      </w:r>
      <w:r w:rsidRPr="0011170A">
        <w:rPr>
          <w:rFonts w:cstheme="minorHAnsi"/>
        </w:rPr>
        <w:t>here it has completel</w:t>
      </w:r>
      <w:r w:rsidR="005A1B40" w:rsidRPr="0011170A">
        <w:rPr>
          <w:rFonts w:cstheme="minorHAnsi"/>
        </w:rPr>
        <w:t>y d</w:t>
      </w:r>
      <w:r w:rsidRPr="0011170A">
        <w:rPr>
          <w:rFonts w:cstheme="minorHAnsi"/>
        </w:rPr>
        <w:t>isappeared.</w:t>
      </w:r>
    </w:p>
    <w:p w14:paraId="190E9C5D" w14:textId="77777777" w:rsidR="00D56279" w:rsidRDefault="00D56279" w:rsidP="0011170A">
      <w:pPr>
        <w:autoSpaceDE w:val="0"/>
        <w:autoSpaceDN w:val="0"/>
        <w:adjustRightInd w:val="0"/>
        <w:spacing w:after="0" w:line="240" w:lineRule="auto"/>
        <w:jc w:val="both"/>
        <w:rPr>
          <w:rFonts w:cstheme="minorHAnsi"/>
        </w:rPr>
      </w:pPr>
    </w:p>
    <w:p w14:paraId="1232B146" w14:textId="003C770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we offer you this spiritual (</w:t>
      </w:r>
      <w:r w:rsidRPr="0011170A">
        <w:rPr>
          <w:rFonts w:cstheme="minorHAnsi"/>
          <w:i/>
          <w:iCs/>
        </w:rPr>
        <w:t>λογικήν</w:t>
      </w:r>
      <w:r w:rsidRPr="0011170A">
        <w:rPr>
          <w:rFonts w:cstheme="minorHAnsi"/>
        </w:rPr>
        <w:t>) and unblood</w:t>
      </w:r>
      <w:r w:rsidR="005A1B40" w:rsidRPr="0011170A">
        <w:rPr>
          <w:rFonts w:cstheme="minorHAnsi"/>
        </w:rPr>
        <w:t>y w</w:t>
      </w:r>
      <w:r w:rsidRPr="0011170A">
        <w:rPr>
          <w:rFonts w:cstheme="minorHAnsi"/>
        </w:rPr>
        <w:t>orship and we call upon you, pray you, beseech you to sen</w:t>
      </w:r>
      <w:r w:rsidR="005A1B40" w:rsidRPr="0011170A">
        <w:rPr>
          <w:rFonts w:cstheme="minorHAnsi"/>
        </w:rPr>
        <w:t xml:space="preserve">d </w:t>
      </w:r>
      <w:r w:rsidR="001D3F6F">
        <w:rPr>
          <w:rFonts w:cstheme="minorHAnsi"/>
        </w:rPr>
        <w:t>Your</w:t>
      </w:r>
      <w:r w:rsidRPr="0011170A">
        <w:rPr>
          <w:rFonts w:cstheme="minorHAnsi"/>
        </w:rPr>
        <w:t xml:space="preserve"> Holy Spirit upon us and upon these gifts presente</w:t>
      </w:r>
      <w:r w:rsidR="00A23162" w:rsidRPr="0011170A">
        <w:rPr>
          <w:rFonts w:cstheme="minorHAnsi"/>
        </w:rPr>
        <w:t>d, a</w:t>
      </w:r>
      <w:r w:rsidRPr="0011170A">
        <w:rPr>
          <w:rFonts w:cstheme="minorHAnsi"/>
        </w:rPr>
        <w:t xml:space="preserve">nd to make this bread the precious body of </w:t>
      </w:r>
      <w:r w:rsidR="001D3F6F">
        <w:rPr>
          <w:rFonts w:cstheme="minorHAnsi"/>
        </w:rPr>
        <w:t>Your</w:t>
      </w:r>
      <w:r w:rsidRPr="0011170A">
        <w:rPr>
          <w:rFonts w:cstheme="minorHAnsi"/>
        </w:rPr>
        <w:t xml:space="preserve"> Chris</w:t>
      </w:r>
      <w:r w:rsidR="00A23162" w:rsidRPr="0011170A">
        <w:rPr>
          <w:rFonts w:cstheme="minorHAnsi"/>
        </w:rPr>
        <w:t>t, c</w:t>
      </w:r>
      <w:r w:rsidRPr="0011170A">
        <w:rPr>
          <w:rFonts w:cstheme="minorHAnsi"/>
        </w:rPr>
        <w:t xml:space="preserve">hanging it by </w:t>
      </w:r>
      <w:r w:rsidR="001D3F6F">
        <w:rPr>
          <w:rFonts w:cstheme="minorHAnsi"/>
        </w:rPr>
        <w:t>Your</w:t>
      </w:r>
      <w:r w:rsidRPr="0011170A">
        <w:rPr>
          <w:rFonts w:cstheme="minorHAnsi"/>
        </w:rPr>
        <w:t xml:space="preserve"> Holy Spirit (Amen), and what is in thi</w:t>
      </w:r>
      <w:r w:rsidR="005A1B40" w:rsidRPr="0011170A">
        <w:rPr>
          <w:rFonts w:cstheme="minorHAnsi"/>
        </w:rPr>
        <w:t>s c</w:t>
      </w:r>
      <w:r w:rsidRPr="0011170A">
        <w:rPr>
          <w:rFonts w:cstheme="minorHAnsi"/>
        </w:rPr>
        <w:t xml:space="preserve">up the precious blood of </w:t>
      </w:r>
      <w:r w:rsidR="001D3F6F">
        <w:rPr>
          <w:rFonts w:cstheme="minorHAnsi"/>
        </w:rPr>
        <w:t>Your</w:t>
      </w:r>
      <w:r w:rsidRPr="0011170A">
        <w:rPr>
          <w:rFonts w:cstheme="minorHAnsi"/>
        </w:rPr>
        <w:t xml:space="preserve"> Christ, changing it by </w:t>
      </w:r>
      <w:r w:rsidR="001D3F6F">
        <w:rPr>
          <w:rFonts w:cstheme="minorHAnsi"/>
        </w:rPr>
        <w:t>Your</w:t>
      </w:r>
      <w:r w:rsidR="00D56279">
        <w:rPr>
          <w:rFonts w:cstheme="minorHAnsi"/>
        </w:rPr>
        <w:t xml:space="preserve"> </w:t>
      </w:r>
      <w:r w:rsidRPr="0011170A">
        <w:rPr>
          <w:rFonts w:cstheme="minorHAnsi"/>
        </w:rPr>
        <w:t>Holy Spirit (Amen), so that they may be for those who partak</w:t>
      </w:r>
      <w:r w:rsidR="005A1B40" w:rsidRPr="0011170A">
        <w:rPr>
          <w:rFonts w:cstheme="minorHAnsi"/>
        </w:rPr>
        <w:t>e o</w:t>
      </w:r>
      <w:r w:rsidRPr="0011170A">
        <w:rPr>
          <w:rFonts w:cstheme="minorHAnsi"/>
        </w:rPr>
        <w:t xml:space="preserve">f them, for the temperance </w:t>
      </w:r>
      <w:r w:rsidRPr="0011170A">
        <w:rPr>
          <w:rFonts w:cstheme="minorHAnsi"/>
          <w:i/>
          <w:iCs/>
        </w:rPr>
        <w:t xml:space="preserve">(vfjyuv) </w:t>
      </w:r>
      <w:r w:rsidRPr="0011170A">
        <w:rPr>
          <w:rFonts w:cstheme="minorHAnsi"/>
        </w:rPr>
        <w:t>of the soul, the remissio</w:t>
      </w:r>
      <w:r w:rsidR="005A1B40" w:rsidRPr="0011170A">
        <w:rPr>
          <w:rFonts w:cstheme="minorHAnsi"/>
        </w:rPr>
        <w:t>n o</w:t>
      </w:r>
      <w:r w:rsidRPr="0011170A">
        <w:rPr>
          <w:rFonts w:cstheme="minorHAnsi"/>
        </w:rPr>
        <w:t xml:space="preserve">f sins, the communication of </w:t>
      </w:r>
      <w:r w:rsidR="001D3F6F">
        <w:rPr>
          <w:rFonts w:cstheme="minorHAnsi"/>
        </w:rPr>
        <w:t>Your</w:t>
      </w:r>
      <w:r w:rsidRPr="0011170A">
        <w:rPr>
          <w:rFonts w:cstheme="minorHAnsi"/>
        </w:rPr>
        <w:t xml:space="preserve"> Holy Spirit, th</w:t>
      </w:r>
      <w:r w:rsidR="005A1B40" w:rsidRPr="0011170A">
        <w:rPr>
          <w:rFonts w:cstheme="minorHAnsi"/>
        </w:rPr>
        <w:t>e f</w:t>
      </w:r>
      <w:r w:rsidRPr="0011170A">
        <w:rPr>
          <w:rFonts w:cstheme="minorHAnsi"/>
        </w:rPr>
        <w:t>ulness of the Kingdom, free access (</w:t>
      </w:r>
      <w:r w:rsidRPr="0011170A">
        <w:rPr>
          <w:rFonts w:cstheme="minorHAnsi"/>
          <w:i/>
          <w:iCs/>
        </w:rPr>
        <w:t>παρρησίαν</w:t>
      </w:r>
      <w:r w:rsidRPr="0011170A">
        <w:rPr>
          <w:rFonts w:cstheme="minorHAnsi"/>
        </w:rPr>
        <w:t>) to you, an</w:t>
      </w:r>
      <w:r w:rsidR="005A1B40" w:rsidRPr="0011170A">
        <w:rPr>
          <w:rFonts w:cstheme="minorHAnsi"/>
        </w:rPr>
        <w:t>d n</w:t>
      </w:r>
      <w:r w:rsidRPr="0011170A">
        <w:rPr>
          <w:rFonts w:cstheme="minorHAnsi"/>
        </w:rPr>
        <w:t>ot for judgment or condemnation.</w:t>
      </w:r>
    </w:p>
    <w:p w14:paraId="05FA3374" w14:textId="77777777" w:rsidR="00D56279" w:rsidRDefault="00D56279" w:rsidP="0011170A">
      <w:pPr>
        <w:autoSpaceDE w:val="0"/>
        <w:autoSpaceDN w:val="0"/>
        <w:adjustRightInd w:val="0"/>
        <w:spacing w:after="0" w:line="240" w:lineRule="auto"/>
        <w:jc w:val="both"/>
        <w:rPr>
          <w:rFonts w:cstheme="minorHAnsi"/>
        </w:rPr>
      </w:pPr>
    </w:p>
    <w:p w14:paraId="09191666" w14:textId="1043812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we offer you this spiritual worship for the father</w:t>
      </w:r>
      <w:r w:rsidR="00A23162" w:rsidRPr="0011170A">
        <w:rPr>
          <w:rFonts w:cstheme="minorHAnsi"/>
        </w:rPr>
        <w:t>s, t</w:t>
      </w:r>
      <w:r w:rsidRPr="0011170A">
        <w:rPr>
          <w:rFonts w:cstheme="minorHAnsi"/>
        </w:rPr>
        <w:t>he patriarchs, the prophets, the apostles, the preacher</w:t>
      </w:r>
      <w:r w:rsidR="00A23162" w:rsidRPr="0011170A">
        <w:rPr>
          <w:rFonts w:cstheme="minorHAnsi"/>
        </w:rPr>
        <w:t>s, t</w:t>
      </w:r>
      <w:r w:rsidRPr="0011170A">
        <w:rPr>
          <w:rFonts w:cstheme="minorHAnsi"/>
        </w:rPr>
        <w:t>he evangelists, the martyrs, the confessors, the continen</w:t>
      </w:r>
      <w:r w:rsidR="005A1B40" w:rsidRPr="0011170A">
        <w:rPr>
          <w:rFonts w:cstheme="minorHAnsi"/>
        </w:rPr>
        <w:t>t w</w:t>
      </w:r>
      <w:r w:rsidRPr="0011170A">
        <w:rPr>
          <w:rFonts w:cstheme="minorHAnsi"/>
        </w:rPr>
        <w:t>ho have gone to rest in the faith and every righteous ma</w:t>
      </w:r>
      <w:r w:rsidR="005A1B40" w:rsidRPr="0011170A">
        <w:rPr>
          <w:rFonts w:cstheme="minorHAnsi"/>
        </w:rPr>
        <w:t>n a</w:t>
      </w:r>
      <w:r w:rsidRPr="0011170A">
        <w:rPr>
          <w:rFonts w:cstheme="minorHAnsi"/>
        </w:rPr>
        <w:t xml:space="preserve">ccomplished in the faith, above all the all-holy, pure, </w:t>
      </w:r>
      <w:r w:rsidR="00D56279" w:rsidRPr="0011170A">
        <w:rPr>
          <w:rFonts w:cstheme="minorHAnsi"/>
        </w:rPr>
        <w:t>all glorious</w:t>
      </w:r>
      <w:r w:rsidR="005A1B40" w:rsidRPr="0011170A">
        <w:rPr>
          <w:rFonts w:cstheme="minorHAnsi"/>
        </w:rPr>
        <w:t xml:space="preserve"> a</w:t>
      </w:r>
      <w:r w:rsidRPr="0011170A">
        <w:rPr>
          <w:rFonts w:cstheme="minorHAnsi"/>
        </w:rPr>
        <w:t>nd blessed one, our Lady, the Mother of God an</w:t>
      </w:r>
      <w:r w:rsidR="005A1B40" w:rsidRPr="0011170A">
        <w:rPr>
          <w:rFonts w:cstheme="minorHAnsi"/>
        </w:rPr>
        <w:t>d e</w:t>
      </w:r>
      <w:r w:rsidRPr="0011170A">
        <w:rPr>
          <w:rFonts w:cstheme="minorHAnsi"/>
        </w:rPr>
        <w:t>ver-Virgin Mary, St. John the Fore-runner and Baptis</w:t>
      </w:r>
      <w:r w:rsidR="00A23162" w:rsidRPr="0011170A">
        <w:rPr>
          <w:rFonts w:cstheme="minorHAnsi"/>
        </w:rPr>
        <w:t>t, a</w:t>
      </w:r>
      <w:r w:rsidRPr="0011170A">
        <w:rPr>
          <w:rFonts w:cstheme="minorHAnsi"/>
        </w:rPr>
        <w:t xml:space="preserve">nd the holy apostles </w:t>
      </w:r>
      <w:r w:rsidR="008F33A9">
        <w:rPr>
          <w:rFonts w:cstheme="minorHAnsi"/>
        </w:rPr>
        <w:t>worthy</w:t>
      </w:r>
      <w:r w:rsidRPr="0011170A">
        <w:rPr>
          <w:rFonts w:cstheme="minorHAnsi"/>
        </w:rPr>
        <w:t xml:space="preserve"> of all praise (</w:t>
      </w:r>
      <w:r w:rsidRPr="0011170A">
        <w:rPr>
          <w:rFonts w:cstheme="minorHAnsi"/>
          <w:i/>
          <w:iCs/>
        </w:rPr>
        <w:t>πανενφήμων</w:t>
      </w:r>
      <w:r w:rsidRPr="0011170A">
        <w:rPr>
          <w:rFonts w:cstheme="minorHAnsi"/>
        </w:rPr>
        <w:t>), and</w:t>
      </w:r>
      <w:r w:rsidR="00D56279">
        <w:rPr>
          <w:rFonts w:cstheme="minorHAnsi"/>
        </w:rPr>
        <w:t xml:space="preserve"> </w:t>
      </w:r>
      <w:r w:rsidRPr="0011170A">
        <w:rPr>
          <w:rFonts w:cstheme="minorHAnsi"/>
        </w:rPr>
        <w:t>Saint N. whom we commemorate, and all the saints, throug</w:t>
      </w:r>
      <w:r w:rsidR="005A1B40" w:rsidRPr="0011170A">
        <w:rPr>
          <w:rFonts w:cstheme="minorHAnsi"/>
        </w:rPr>
        <w:t>h w</w:t>
      </w:r>
      <w:r w:rsidRPr="0011170A">
        <w:rPr>
          <w:rFonts w:cstheme="minorHAnsi"/>
        </w:rPr>
        <w:t>hose prayers please protect us, 0 God. Be mindful also o</w:t>
      </w:r>
      <w:r w:rsidR="005A1B40" w:rsidRPr="0011170A">
        <w:rPr>
          <w:rFonts w:cstheme="minorHAnsi"/>
        </w:rPr>
        <w:t>f a</w:t>
      </w:r>
      <w:r w:rsidRPr="0011170A">
        <w:rPr>
          <w:rFonts w:cstheme="minorHAnsi"/>
        </w:rPr>
        <w:t>ll those who sleep in the hope of the resurrection of eterna</w:t>
      </w:r>
      <w:r w:rsidR="005A1B40" w:rsidRPr="0011170A">
        <w:rPr>
          <w:rFonts w:cstheme="minorHAnsi"/>
        </w:rPr>
        <w:t>l l</w:t>
      </w:r>
      <w:r w:rsidRPr="0011170A">
        <w:rPr>
          <w:rFonts w:cstheme="minorHAnsi"/>
        </w:rPr>
        <w:t xml:space="preserve">ife, and give them the rest where the light of </w:t>
      </w:r>
      <w:r w:rsidR="001D3F6F">
        <w:rPr>
          <w:rFonts w:cstheme="minorHAnsi"/>
        </w:rPr>
        <w:t>Your</w:t>
      </w:r>
      <w:r w:rsidRPr="0011170A">
        <w:rPr>
          <w:rFonts w:cstheme="minorHAnsi"/>
        </w:rPr>
        <w:t xml:space="preserve"> countenanc</w:t>
      </w:r>
      <w:r w:rsidR="005A1B40" w:rsidRPr="0011170A">
        <w:rPr>
          <w:rFonts w:cstheme="minorHAnsi"/>
        </w:rPr>
        <w:t>e r</w:t>
      </w:r>
      <w:r w:rsidRPr="0011170A">
        <w:rPr>
          <w:rFonts w:cstheme="minorHAnsi"/>
        </w:rPr>
        <w:t>adiates (</w:t>
      </w:r>
      <w:r w:rsidRPr="0011170A">
        <w:rPr>
          <w:rFonts w:cstheme="minorHAnsi"/>
          <w:i/>
          <w:iCs/>
        </w:rPr>
        <w:t>επισκοπεί</w:t>
      </w:r>
      <w:r w:rsidRPr="0011170A">
        <w:rPr>
          <w:rFonts w:cstheme="minorHAnsi"/>
        </w:rPr>
        <w:t>).</w:t>
      </w:r>
    </w:p>
    <w:p w14:paraId="6B94EFBF" w14:textId="77777777" w:rsidR="00D56279" w:rsidRDefault="00D56279" w:rsidP="0011170A">
      <w:pPr>
        <w:autoSpaceDE w:val="0"/>
        <w:autoSpaceDN w:val="0"/>
        <w:adjustRightInd w:val="0"/>
        <w:spacing w:after="0" w:line="240" w:lineRule="auto"/>
        <w:jc w:val="both"/>
        <w:rPr>
          <w:rFonts w:cstheme="minorHAnsi"/>
        </w:rPr>
      </w:pPr>
    </w:p>
    <w:p w14:paraId="65811E9D" w14:textId="11EE4C7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call upon you also, Lord, to be mindful of every orthodo</w:t>
      </w:r>
      <w:r w:rsidR="005A1B40" w:rsidRPr="0011170A">
        <w:rPr>
          <w:rFonts w:cstheme="minorHAnsi"/>
        </w:rPr>
        <w:t>x e</w:t>
      </w:r>
      <w:r w:rsidRPr="0011170A">
        <w:rPr>
          <w:rFonts w:cstheme="minorHAnsi"/>
        </w:rPr>
        <w:t xml:space="preserve">piscopate that dispenses the word of </w:t>
      </w:r>
      <w:r w:rsidR="001D3F6F">
        <w:rPr>
          <w:rFonts w:cstheme="minorHAnsi"/>
        </w:rPr>
        <w:t>Your</w:t>
      </w:r>
      <w:r w:rsidRPr="0011170A">
        <w:rPr>
          <w:rFonts w:cstheme="minorHAnsi"/>
        </w:rPr>
        <w:t xml:space="preserve"> trut</w:t>
      </w:r>
      <w:r w:rsidR="00A23162" w:rsidRPr="0011170A">
        <w:rPr>
          <w:rFonts w:cstheme="minorHAnsi"/>
        </w:rPr>
        <w:t>h, o</w:t>
      </w:r>
      <w:r w:rsidRPr="0011170A">
        <w:rPr>
          <w:rFonts w:cstheme="minorHAnsi"/>
        </w:rPr>
        <w:t>f the whole presbytery, of the diaconate in Christ and ever</w:t>
      </w:r>
      <w:r w:rsidR="005A1B40" w:rsidRPr="0011170A">
        <w:rPr>
          <w:rFonts w:cstheme="minorHAnsi"/>
        </w:rPr>
        <w:t>y s</w:t>
      </w:r>
      <w:r w:rsidRPr="0011170A">
        <w:rPr>
          <w:rFonts w:cstheme="minorHAnsi"/>
        </w:rPr>
        <w:t>acred order.</w:t>
      </w:r>
    </w:p>
    <w:p w14:paraId="6289F042" w14:textId="77777777" w:rsidR="00D56279" w:rsidRDefault="00D56279" w:rsidP="0011170A">
      <w:pPr>
        <w:autoSpaceDE w:val="0"/>
        <w:autoSpaceDN w:val="0"/>
        <w:adjustRightInd w:val="0"/>
        <w:spacing w:after="0" w:line="240" w:lineRule="auto"/>
        <w:jc w:val="both"/>
        <w:rPr>
          <w:rFonts w:cstheme="minorHAnsi"/>
        </w:rPr>
      </w:pPr>
    </w:p>
    <w:p w14:paraId="47B4D410" w14:textId="19D73B9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we offer you this spiritual worship for the inhabite</w:t>
      </w:r>
      <w:r w:rsidR="005A1B40" w:rsidRPr="0011170A">
        <w:rPr>
          <w:rFonts w:cstheme="minorHAnsi"/>
        </w:rPr>
        <w:t>d e</w:t>
      </w:r>
      <w:r w:rsidRPr="0011170A">
        <w:rPr>
          <w:rFonts w:cstheme="minorHAnsi"/>
        </w:rPr>
        <w:t>arth, for the holy, catholic and apostolic Church, for thos</w:t>
      </w:r>
      <w:r w:rsidR="005A1B40" w:rsidRPr="0011170A">
        <w:rPr>
          <w:rFonts w:cstheme="minorHAnsi"/>
        </w:rPr>
        <w:t>e w</w:t>
      </w:r>
      <w:r w:rsidRPr="0011170A">
        <w:rPr>
          <w:rFonts w:cstheme="minorHAnsi"/>
        </w:rPr>
        <w:t>ho spend their lives in purity and holiness, for those who</w:t>
      </w:r>
      <w:r w:rsidR="00D56279">
        <w:rPr>
          <w:rFonts w:cstheme="minorHAnsi"/>
        </w:rPr>
        <w:t xml:space="preserve"> </w:t>
      </w:r>
      <w:r w:rsidRPr="0011170A">
        <w:rPr>
          <w:rFonts w:cstheme="minorHAnsi"/>
        </w:rPr>
        <w:t>are upon the mountains, in caves and the holes in the groun</w:t>
      </w:r>
      <w:r w:rsidR="00A23162" w:rsidRPr="0011170A">
        <w:rPr>
          <w:rFonts w:cstheme="minorHAnsi"/>
        </w:rPr>
        <w:t>d, f</w:t>
      </w:r>
      <w:r w:rsidRPr="0011170A">
        <w:rPr>
          <w:rFonts w:cstheme="minorHAnsi"/>
        </w:rPr>
        <w:t>or the most faithful king, for the Christ-loving queen, fo</w:t>
      </w:r>
      <w:r w:rsidR="005A1B40" w:rsidRPr="0011170A">
        <w:rPr>
          <w:rFonts w:cstheme="minorHAnsi"/>
        </w:rPr>
        <w:t>r t</w:t>
      </w:r>
      <w:r w:rsidRPr="0011170A">
        <w:rPr>
          <w:rFonts w:cstheme="minorHAnsi"/>
        </w:rPr>
        <w:t>heir whole palace and army; grant them, Lord, a peaceabl</w:t>
      </w:r>
      <w:r w:rsidR="005A1B40" w:rsidRPr="0011170A">
        <w:rPr>
          <w:rFonts w:cstheme="minorHAnsi"/>
        </w:rPr>
        <w:t>e k</w:t>
      </w:r>
      <w:r w:rsidRPr="0011170A">
        <w:rPr>
          <w:rFonts w:cstheme="minorHAnsi"/>
        </w:rPr>
        <w:t>ingdom, that in this quietude we may lead a calm and tranqui</w:t>
      </w:r>
      <w:r w:rsidR="005A1B40" w:rsidRPr="0011170A">
        <w:rPr>
          <w:rFonts w:cstheme="minorHAnsi"/>
        </w:rPr>
        <w:t>l l</w:t>
      </w:r>
      <w:r w:rsidRPr="0011170A">
        <w:rPr>
          <w:rFonts w:cstheme="minorHAnsi"/>
        </w:rPr>
        <w:t>ife in all godliness and holiness. Be mindful, Lord, of th</w:t>
      </w:r>
      <w:r w:rsidR="005A1B40" w:rsidRPr="0011170A">
        <w:rPr>
          <w:rFonts w:cstheme="minorHAnsi"/>
        </w:rPr>
        <w:t>e c</w:t>
      </w:r>
      <w:r w:rsidRPr="0011170A">
        <w:rPr>
          <w:rFonts w:cstheme="minorHAnsi"/>
        </w:rPr>
        <w:t>ity in which we live and of every city and town, as well a</w:t>
      </w:r>
      <w:r w:rsidR="005A1B40" w:rsidRPr="0011170A">
        <w:rPr>
          <w:rFonts w:cstheme="minorHAnsi"/>
        </w:rPr>
        <w:t>s o</w:t>
      </w:r>
      <w:r w:rsidRPr="0011170A">
        <w:rPr>
          <w:rFonts w:cstheme="minorHAnsi"/>
        </w:rPr>
        <w:t>f those who dwell therein in faith.</w:t>
      </w:r>
    </w:p>
    <w:p w14:paraId="1C5E0C64" w14:textId="77777777" w:rsidR="00D56279" w:rsidRDefault="00D56279" w:rsidP="0011170A">
      <w:pPr>
        <w:autoSpaceDE w:val="0"/>
        <w:autoSpaceDN w:val="0"/>
        <w:adjustRightInd w:val="0"/>
        <w:spacing w:after="0" w:line="240" w:lineRule="auto"/>
        <w:jc w:val="both"/>
        <w:rPr>
          <w:rFonts w:cstheme="minorHAnsi"/>
        </w:rPr>
      </w:pPr>
    </w:p>
    <w:p w14:paraId="7F385209" w14:textId="71170D1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Above all, be mindful, Lord, of our archbishop N.</w:t>
      </w:r>
    </w:p>
    <w:p w14:paraId="3A352082" w14:textId="77777777" w:rsidR="00D56279" w:rsidRDefault="00D56279" w:rsidP="0011170A">
      <w:pPr>
        <w:autoSpaceDE w:val="0"/>
        <w:autoSpaceDN w:val="0"/>
        <w:adjustRightInd w:val="0"/>
        <w:spacing w:after="0" w:line="240" w:lineRule="auto"/>
        <w:jc w:val="both"/>
        <w:rPr>
          <w:rFonts w:cstheme="minorHAnsi"/>
        </w:rPr>
      </w:pPr>
    </w:p>
    <w:p w14:paraId="636711F1" w14:textId="5DA591C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 mindful, Lord, of those who travel by sea, who ar</w:t>
      </w:r>
      <w:r w:rsidR="005A1B40" w:rsidRPr="0011170A">
        <w:rPr>
          <w:rFonts w:cstheme="minorHAnsi"/>
        </w:rPr>
        <w:t>e o</w:t>
      </w:r>
      <w:r w:rsidRPr="0011170A">
        <w:rPr>
          <w:rFonts w:cstheme="minorHAnsi"/>
        </w:rPr>
        <w:t>n a voyage, who are sick or maimed or captive and of thei</w:t>
      </w:r>
      <w:r w:rsidR="005A1B40" w:rsidRPr="0011170A">
        <w:rPr>
          <w:rFonts w:cstheme="minorHAnsi"/>
        </w:rPr>
        <w:t>r s</w:t>
      </w:r>
      <w:r w:rsidRPr="0011170A">
        <w:rPr>
          <w:rFonts w:cstheme="minorHAnsi"/>
        </w:rPr>
        <w:t>alvation.</w:t>
      </w:r>
      <w:r w:rsidR="00D56279">
        <w:rPr>
          <w:rFonts w:cstheme="minorHAnsi"/>
        </w:rPr>
        <w:t xml:space="preserve"> </w:t>
      </w:r>
      <w:r w:rsidRPr="0011170A">
        <w:rPr>
          <w:rFonts w:cstheme="minorHAnsi"/>
        </w:rPr>
        <w:t>Be mindful, Lord, of those who bring fruit and do good i</w:t>
      </w:r>
      <w:r w:rsidR="005A1B40" w:rsidRPr="0011170A">
        <w:rPr>
          <w:rFonts w:cstheme="minorHAnsi"/>
        </w:rPr>
        <w:t xml:space="preserve">n </w:t>
      </w:r>
      <w:r w:rsidR="001D3F6F">
        <w:rPr>
          <w:rFonts w:cstheme="minorHAnsi"/>
        </w:rPr>
        <w:t>Your</w:t>
      </w:r>
      <w:r w:rsidRPr="0011170A">
        <w:rPr>
          <w:rFonts w:cstheme="minorHAnsi"/>
        </w:rPr>
        <w:t xml:space="preserve"> holy Churches, and who are mindful of the poor, an</w:t>
      </w:r>
      <w:r w:rsidR="005A1B40" w:rsidRPr="0011170A">
        <w:rPr>
          <w:rFonts w:cstheme="minorHAnsi"/>
        </w:rPr>
        <w:t>d s</w:t>
      </w:r>
      <w:r w:rsidRPr="0011170A">
        <w:rPr>
          <w:rFonts w:cstheme="minorHAnsi"/>
        </w:rPr>
        <w:t xml:space="preserve">end down upon us </w:t>
      </w:r>
      <w:r w:rsidR="001D3F6F">
        <w:rPr>
          <w:rFonts w:cstheme="minorHAnsi"/>
        </w:rPr>
        <w:t>Your</w:t>
      </w:r>
      <w:r w:rsidRPr="0011170A">
        <w:rPr>
          <w:rFonts w:cstheme="minorHAnsi"/>
        </w:rPr>
        <w:t xml:space="preserve"> mercies, and grant us, with on</w:t>
      </w:r>
      <w:r w:rsidR="005A1B40" w:rsidRPr="0011170A">
        <w:rPr>
          <w:rFonts w:cstheme="minorHAnsi"/>
        </w:rPr>
        <w:t>e m</w:t>
      </w:r>
      <w:r w:rsidRPr="0011170A">
        <w:rPr>
          <w:rFonts w:cstheme="minorHAnsi"/>
        </w:rPr>
        <w:t xml:space="preserve">outh and one heart, to glorify and to hymn </w:t>
      </w:r>
      <w:r w:rsidR="001D3F6F">
        <w:rPr>
          <w:rFonts w:cstheme="minorHAnsi"/>
        </w:rPr>
        <w:t>Your</w:t>
      </w:r>
      <w:r w:rsidRPr="0011170A">
        <w:rPr>
          <w:rFonts w:cstheme="minorHAnsi"/>
        </w:rPr>
        <w:t xml:space="preserve"> most preciou</w:t>
      </w:r>
      <w:r w:rsidR="005A1B40" w:rsidRPr="0011170A">
        <w:rPr>
          <w:rFonts w:cstheme="minorHAnsi"/>
        </w:rPr>
        <w:t>s a</w:t>
      </w:r>
      <w:r w:rsidRPr="0011170A">
        <w:rPr>
          <w:rFonts w:cstheme="minorHAnsi"/>
        </w:rPr>
        <w:t>nd majestic name, of the Father and the Son and the</w:t>
      </w:r>
    </w:p>
    <w:p w14:paraId="04283A59" w14:textId="1800A4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Holy Spirit, now and always, world </w:t>
      </w:r>
      <w:r w:rsidR="008F33A9">
        <w:rPr>
          <w:rFonts w:cstheme="minorHAnsi"/>
        </w:rPr>
        <w:t>without</w:t>
      </w:r>
      <w:r w:rsidRPr="0011170A">
        <w:rPr>
          <w:rFonts w:cstheme="minorHAnsi"/>
        </w:rPr>
        <w:t xml:space="preserve"> end. Amen.</w:t>
      </w:r>
      <w:r w:rsidR="00D56279">
        <w:rPr>
          <w:rStyle w:val="FootnoteReference"/>
          <w:rFonts w:cstheme="minorHAnsi"/>
        </w:rPr>
        <w:footnoteReference w:id="444"/>
      </w:r>
    </w:p>
    <w:p w14:paraId="63D61262" w14:textId="77777777" w:rsidR="00D56279" w:rsidRDefault="00D56279" w:rsidP="0011170A">
      <w:pPr>
        <w:autoSpaceDE w:val="0"/>
        <w:autoSpaceDN w:val="0"/>
        <w:adjustRightInd w:val="0"/>
        <w:spacing w:after="0" w:line="240" w:lineRule="auto"/>
        <w:jc w:val="both"/>
        <w:rPr>
          <w:rFonts w:cstheme="minorHAnsi"/>
        </w:rPr>
      </w:pPr>
    </w:p>
    <w:p w14:paraId="50627BDD" w14:textId="6D36A147" w:rsidR="00D56279" w:rsidRDefault="00074CA6" w:rsidP="0011170A">
      <w:pPr>
        <w:autoSpaceDE w:val="0"/>
        <w:autoSpaceDN w:val="0"/>
        <w:adjustRightInd w:val="0"/>
        <w:spacing w:after="0" w:line="240" w:lineRule="auto"/>
        <w:jc w:val="both"/>
        <w:rPr>
          <w:rFonts w:cstheme="minorHAnsi"/>
        </w:rPr>
      </w:pPr>
      <w:r w:rsidRPr="0011170A">
        <w:rPr>
          <w:rFonts w:cstheme="minorHAnsi"/>
        </w:rPr>
        <w:t>Here the epiclesis begins with a third sacrificial formula absen</w:t>
      </w:r>
      <w:r w:rsidR="005A1B40" w:rsidRPr="0011170A">
        <w:rPr>
          <w:rFonts w:cstheme="minorHAnsi"/>
        </w:rPr>
        <w:t>t f</w:t>
      </w:r>
      <w:r w:rsidRPr="0011170A">
        <w:rPr>
          <w:rFonts w:cstheme="minorHAnsi"/>
        </w:rPr>
        <w:t xml:space="preserve">rom the Syriac anaphora, which seems to </w:t>
      </w:r>
    </w:p>
    <w:p w14:paraId="20CA02A7" w14:textId="5AAED8E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 taken from the anamnesi</w:t>
      </w:r>
      <w:r w:rsidR="005A1B40" w:rsidRPr="0011170A">
        <w:rPr>
          <w:rFonts w:cstheme="minorHAnsi"/>
        </w:rPr>
        <w:t>s o</w:t>
      </w:r>
      <w:r w:rsidRPr="0011170A">
        <w:rPr>
          <w:rFonts w:cstheme="minorHAnsi"/>
        </w:rPr>
        <w:t>f St. James. Like the epiclesis of this latter, it asks not onl</w:t>
      </w:r>
      <w:r w:rsidR="005A1B40" w:rsidRPr="0011170A">
        <w:rPr>
          <w:rFonts w:cstheme="minorHAnsi"/>
        </w:rPr>
        <w:t>y t</w:t>
      </w:r>
      <w:r w:rsidRPr="0011170A">
        <w:rPr>
          <w:rFonts w:cstheme="minorHAnsi"/>
        </w:rPr>
        <w:t xml:space="preserve">hat the spirit </w:t>
      </w:r>
      <w:r w:rsidRPr="0011170A">
        <w:rPr>
          <w:rFonts w:cstheme="minorHAnsi"/>
          <w:i/>
          <w:iCs/>
        </w:rPr>
        <w:t xml:space="preserve">manifest </w:t>
      </w:r>
      <w:r w:rsidRPr="0011170A">
        <w:rPr>
          <w:rFonts w:cstheme="minorHAnsi"/>
        </w:rPr>
        <w:t>that the bread and wine are the body an</w:t>
      </w:r>
      <w:r w:rsidR="005A1B40" w:rsidRPr="0011170A">
        <w:rPr>
          <w:rFonts w:cstheme="minorHAnsi"/>
        </w:rPr>
        <w:t>d b</w:t>
      </w:r>
      <w:r w:rsidRPr="0011170A">
        <w:rPr>
          <w:rFonts w:cstheme="minorHAnsi"/>
        </w:rPr>
        <w:t xml:space="preserve">lood of Christ, but that he </w:t>
      </w:r>
      <w:r w:rsidRPr="0011170A">
        <w:rPr>
          <w:rFonts w:cstheme="minorHAnsi"/>
          <w:i/>
          <w:iCs/>
        </w:rPr>
        <w:t xml:space="preserve">make </w:t>
      </w:r>
      <w:r w:rsidRPr="0011170A">
        <w:rPr>
          <w:rFonts w:cstheme="minorHAnsi"/>
        </w:rPr>
        <w:t>them this body and blood. Fo</w:t>
      </w:r>
      <w:r w:rsidR="005A1B40" w:rsidRPr="0011170A">
        <w:rPr>
          <w:rFonts w:cstheme="minorHAnsi"/>
        </w:rPr>
        <w:t>r t</w:t>
      </w:r>
      <w:r w:rsidRPr="0011170A">
        <w:rPr>
          <w:rFonts w:cstheme="minorHAnsi"/>
        </w:rPr>
        <w:t>he first time we see this supplementary specification introduced:</w:t>
      </w:r>
      <w:r w:rsidR="00D56279">
        <w:rPr>
          <w:rFonts w:cstheme="minorHAnsi"/>
        </w:rPr>
        <w:t xml:space="preserve"> </w:t>
      </w:r>
      <w:r w:rsidRPr="0011170A">
        <w:rPr>
          <w:rFonts w:cstheme="minorHAnsi"/>
        </w:rPr>
        <w:t xml:space="preserve">“changing them </w:t>
      </w:r>
      <w:r w:rsidRPr="0011170A">
        <w:rPr>
          <w:rFonts w:cstheme="minorHAnsi"/>
          <w:i/>
          <w:iCs/>
        </w:rPr>
        <w:t xml:space="preserve">(μεταβάλλων) </w:t>
      </w:r>
      <w:r w:rsidRPr="0011170A">
        <w:rPr>
          <w:rFonts w:cstheme="minorHAnsi"/>
        </w:rPr>
        <w:t xml:space="preserve">by </w:t>
      </w:r>
      <w:r w:rsidR="001D3F6F">
        <w:rPr>
          <w:rFonts w:cstheme="minorHAnsi"/>
        </w:rPr>
        <w:t>Your</w:t>
      </w:r>
      <w:r w:rsidRPr="0011170A">
        <w:rPr>
          <w:rFonts w:cstheme="minorHAnsi"/>
        </w:rPr>
        <w:t xml:space="preserve"> Holy Spirit.” This constitute</w:t>
      </w:r>
      <w:r w:rsidR="005A1B40" w:rsidRPr="0011170A">
        <w:rPr>
          <w:rFonts w:cstheme="minorHAnsi"/>
        </w:rPr>
        <w:t>s t</w:t>
      </w:r>
      <w:r w:rsidRPr="0011170A">
        <w:rPr>
          <w:rFonts w:cstheme="minorHAnsi"/>
        </w:rPr>
        <w:t>he first introduction in a eucharist</w:t>
      </w:r>
      <w:r w:rsidR="00D56279">
        <w:rPr>
          <w:rFonts w:cstheme="minorHAnsi"/>
        </w:rPr>
        <w:t>ic</w:t>
      </w:r>
      <w:r w:rsidRPr="0011170A">
        <w:rPr>
          <w:rFonts w:cstheme="minorHAnsi"/>
        </w:rPr>
        <w:t xml:space="preserve"> prayer of a technica</w:t>
      </w:r>
      <w:r w:rsidR="005A1B40" w:rsidRPr="0011170A">
        <w:rPr>
          <w:rFonts w:cstheme="minorHAnsi"/>
        </w:rPr>
        <w:t>l t</w:t>
      </w:r>
      <w:r w:rsidRPr="0011170A">
        <w:rPr>
          <w:rFonts w:cstheme="minorHAnsi"/>
        </w:rPr>
        <w:t>heological formula. It is also found in the text of St. Basil tha</w:t>
      </w:r>
      <w:r w:rsidR="005A1B40" w:rsidRPr="0011170A">
        <w:rPr>
          <w:rFonts w:cstheme="minorHAnsi"/>
        </w:rPr>
        <w:t>t h</w:t>
      </w:r>
      <w:r w:rsidRPr="0011170A">
        <w:rPr>
          <w:rFonts w:cstheme="minorHAnsi"/>
        </w:rPr>
        <w:t>as become classic.</w:t>
      </w:r>
    </w:p>
    <w:p w14:paraId="27499689" w14:textId="77777777" w:rsidR="00D56279" w:rsidRDefault="00D56279" w:rsidP="0011170A">
      <w:pPr>
        <w:autoSpaceDE w:val="0"/>
        <w:autoSpaceDN w:val="0"/>
        <w:adjustRightInd w:val="0"/>
        <w:spacing w:after="0" w:line="240" w:lineRule="auto"/>
        <w:jc w:val="both"/>
        <w:rPr>
          <w:rFonts w:cstheme="minorHAnsi"/>
        </w:rPr>
      </w:pPr>
    </w:p>
    <w:p w14:paraId="7F109CC8" w14:textId="2620138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Again, as in St. James, the epiclesis is extended through th</w:t>
      </w:r>
      <w:r w:rsidR="005A1B40" w:rsidRPr="0011170A">
        <w:rPr>
          <w:rFonts w:cstheme="minorHAnsi"/>
        </w:rPr>
        <w:t>e i</w:t>
      </w:r>
      <w:r w:rsidRPr="0011170A">
        <w:rPr>
          <w:rFonts w:cstheme="minorHAnsi"/>
        </w:rPr>
        <w:t xml:space="preserve">ntercessions, </w:t>
      </w:r>
      <w:r w:rsidR="008F33A9">
        <w:rPr>
          <w:rFonts w:cstheme="minorHAnsi"/>
        </w:rPr>
        <w:t>without</w:t>
      </w:r>
      <w:r w:rsidRPr="0011170A">
        <w:rPr>
          <w:rFonts w:cstheme="minorHAnsi"/>
        </w:rPr>
        <w:t xml:space="preserve"> losing its continuity, until it finally end</w:t>
      </w:r>
      <w:r w:rsidR="005A1B40" w:rsidRPr="0011170A">
        <w:rPr>
          <w:rFonts w:cstheme="minorHAnsi"/>
        </w:rPr>
        <w:t>s a</w:t>
      </w:r>
      <w:r w:rsidRPr="0011170A">
        <w:rPr>
          <w:rFonts w:cstheme="minorHAnsi"/>
        </w:rPr>
        <w:t>t the doxology of the divine Name.</w:t>
      </w:r>
    </w:p>
    <w:p w14:paraId="7DB6FD4D" w14:textId="77777777" w:rsidR="00D56279" w:rsidRDefault="00D56279" w:rsidP="0011170A">
      <w:pPr>
        <w:autoSpaceDE w:val="0"/>
        <w:autoSpaceDN w:val="0"/>
        <w:adjustRightInd w:val="0"/>
        <w:spacing w:after="0" w:line="240" w:lineRule="auto"/>
        <w:jc w:val="both"/>
        <w:rPr>
          <w:rFonts w:cstheme="minorHAnsi"/>
        </w:rPr>
      </w:pPr>
    </w:p>
    <w:p w14:paraId="468295A6" w14:textId="4D20C87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additions which we have italicized at the beginning pos</w:t>
      </w:r>
      <w:r w:rsidR="005A1B40" w:rsidRPr="0011170A">
        <w:rPr>
          <w:rFonts w:cstheme="minorHAnsi"/>
        </w:rPr>
        <w:t>e s</w:t>
      </w:r>
      <w:r w:rsidRPr="0011170A">
        <w:rPr>
          <w:rFonts w:cstheme="minorHAnsi"/>
        </w:rPr>
        <w:t>everal problems.</w:t>
      </w:r>
    </w:p>
    <w:p w14:paraId="28FAAAFE" w14:textId="77777777" w:rsidR="00D56279" w:rsidRDefault="00D56279" w:rsidP="0011170A">
      <w:pPr>
        <w:autoSpaceDE w:val="0"/>
        <w:autoSpaceDN w:val="0"/>
        <w:adjustRightInd w:val="0"/>
        <w:spacing w:after="0" w:line="240" w:lineRule="auto"/>
        <w:jc w:val="both"/>
        <w:rPr>
          <w:rFonts w:cstheme="minorHAnsi"/>
        </w:rPr>
      </w:pPr>
    </w:p>
    <w:p w14:paraId="0D42FB52" w14:textId="43FE18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series of adjectives emphasizing the divine transcendenc</w:t>
      </w:r>
      <w:r w:rsidR="005A1B40" w:rsidRPr="0011170A">
        <w:rPr>
          <w:rFonts w:cstheme="minorHAnsi"/>
        </w:rPr>
        <w:t>e c</w:t>
      </w:r>
      <w:r w:rsidRPr="0011170A">
        <w:rPr>
          <w:rFonts w:cstheme="minorHAnsi"/>
        </w:rPr>
        <w:t>oncords too precisely with the concerns of St. John Chrysosto</w:t>
      </w:r>
      <w:r w:rsidR="005A1B40" w:rsidRPr="0011170A">
        <w:rPr>
          <w:rFonts w:cstheme="minorHAnsi"/>
        </w:rPr>
        <w:t>m i</w:t>
      </w:r>
      <w:r w:rsidRPr="0011170A">
        <w:rPr>
          <w:rFonts w:cstheme="minorHAnsi"/>
        </w:rPr>
        <w:t xml:space="preserve">n his </w:t>
      </w:r>
      <w:r w:rsidRPr="0011170A">
        <w:rPr>
          <w:rFonts w:cstheme="minorHAnsi"/>
          <w:i/>
          <w:iCs/>
        </w:rPr>
        <w:t xml:space="preserve">De incognoscibilitate Dei </w:t>
      </w:r>
      <w:r w:rsidRPr="0011170A">
        <w:rPr>
          <w:rFonts w:cstheme="minorHAnsi"/>
        </w:rPr>
        <w:t>for it not to have come from hi</w:t>
      </w:r>
      <w:r w:rsidR="005A1B40" w:rsidRPr="0011170A">
        <w:rPr>
          <w:rFonts w:cstheme="minorHAnsi"/>
        </w:rPr>
        <w:t>s p</w:t>
      </w:r>
      <w:r w:rsidRPr="0011170A">
        <w:rPr>
          <w:rFonts w:cstheme="minorHAnsi"/>
        </w:rPr>
        <w:t>en. We must not see in it, as too many modern commentator</w:t>
      </w:r>
      <w:r w:rsidR="005A1B40" w:rsidRPr="0011170A">
        <w:rPr>
          <w:rFonts w:cstheme="minorHAnsi"/>
        </w:rPr>
        <w:t>s o</w:t>
      </w:r>
      <w:r w:rsidRPr="0011170A">
        <w:rPr>
          <w:rFonts w:cstheme="minorHAnsi"/>
        </w:rPr>
        <w:t>n this tract have imagined, an influence of the pagan mysteries</w:t>
      </w:r>
      <w:r w:rsidR="00D56279">
        <w:rPr>
          <w:rFonts w:cstheme="minorHAnsi"/>
        </w:rPr>
        <w:t xml:space="preserve"> </w:t>
      </w:r>
      <w:r w:rsidR="005A1B40" w:rsidRPr="0011170A">
        <w:rPr>
          <w:rFonts w:cstheme="minorHAnsi"/>
        </w:rPr>
        <w:t>o</w:t>
      </w:r>
      <w:r w:rsidRPr="0011170A">
        <w:rPr>
          <w:rFonts w:cstheme="minorHAnsi"/>
        </w:rPr>
        <w:t>r of Neo-Platonism so much as a very live reaction, begun b</w:t>
      </w:r>
      <w:r w:rsidR="005A1B40" w:rsidRPr="0011170A">
        <w:rPr>
          <w:rFonts w:cstheme="minorHAnsi"/>
        </w:rPr>
        <w:t>y t</w:t>
      </w:r>
      <w:r w:rsidRPr="0011170A">
        <w:rPr>
          <w:rFonts w:cstheme="minorHAnsi"/>
        </w:rPr>
        <w:t>he Cappadocians, against the Anomean Arians, like Eunomiu</w:t>
      </w:r>
      <w:r w:rsidR="00A23162" w:rsidRPr="0011170A">
        <w:rPr>
          <w:rFonts w:cstheme="minorHAnsi"/>
        </w:rPr>
        <w:t>s, w</w:t>
      </w:r>
      <w:r w:rsidRPr="0011170A">
        <w:rPr>
          <w:rFonts w:cstheme="minorHAnsi"/>
        </w:rPr>
        <w:t>ho claimed that they could reduce the divine essence to an adequat</w:t>
      </w:r>
      <w:r w:rsidR="005A1B40" w:rsidRPr="0011170A">
        <w:rPr>
          <w:rFonts w:cstheme="minorHAnsi"/>
        </w:rPr>
        <w:t>e c</w:t>
      </w:r>
      <w:r w:rsidRPr="0011170A">
        <w:rPr>
          <w:rFonts w:cstheme="minorHAnsi"/>
        </w:rPr>
        <w:t>oncept. It is the same biblical concern that may hav</w:t>
      </w:r>
      <w:r w:rsidR="005A1B40" w:rsidRPr="0011170A">
        <w:rPr>
          <w:rFonts w:cstheme="minorHAnsi"/>
        </w:rPr>
        <w:t>e g</w:t>
      </w:r>
      <w:r w:rsidRPr="0011170A">
        <w:rPr>
          <w:rFonts w:cstheme="minorHAnsi"/>
        </w:rPr>
        <w:t>iven rise to the invisible benefits of God, and the reintroductio</w:t>
      </w:r>
      <w:r w:rsidR="005A1B40" w:rsidRPr="0011170A">
        <w:rPr>
          <w:rFonts w:cstheme="minorHAnsi"/>
        </w:rPr>
        <w:t>n o</w:t>
      </w:r>
      <w:r w:rsidRPr="0011170A">
        <w:rPr>
          <w:rFonts w:cstheme="minorHAnsi"/>
        </w:rPr>
        <w:t>f a more extensive mention of the angelic beings.</w:t>
      </w:r>
    </w:p>
    <w:p w14:paraId="6C1E7D5F" w14:textId="77777777" w:rsidR="00D56279" w:rsidRDefault="00D56279" w:rsidP="0011170A">
      <w:pPr>
        <w:autoSpaceDE w:val="0"/>
        <w:autoSpaceDN w:val="0"/>
        <w:adjustRightInd w:val="0"/>
        <w:spacing w:after="0" w:line="240" w:lineRule="auto"/>
        <w:jc w:val="both"/>
        <w:rPr>
          <w:rFonts w:cstheme="minorHAnsi"/>
        </w:rPr>
      </w:pPr>
    </w:p>
    <w:p w14:paraId="02F8F0E1" w14:textId="060440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As for the sacrificial formula added before the </w:t>
      </w:r>
      <w:r w:rsidRPr="0011170A">
        <w:rPr>
          <w:rFonts w:cstheme="minorHAnsi"/>
          <w:i/>
          <w:iCs/>
        </w:rPr>
        <w:t xml:space="preserve">Sanctus, </w:t>
      </w:r>
      <w:r w:rsidRPr="0011170A">
        <w:rPr>
          <w:rFonts w:cstheme="minorHAnsi"/>
        </w:rPr>
        <w:t>it ha</w:t>
      </w:r>
      <w:r w:rsidR="005A1B40" w:rsidRPr="0011170A">
        <w:rPr>
          <w:rFonts w:cstheme="minorHAnsi"/>
        </w:rPr>
        <w:t>s n</w:t>
      </w:r>
      <w:r w:rsidRPr="0011170A">
        <w:rPr>
          <w:rFonts w:cstheme="minorHAnsi"/>
        </w:rPr>
        <w:t>o traditional antecedent in this precise position. In its substanc</w:t>
      </w:r>
      <w:r w:rsidR="005A1B40" w:rsidRPr="0011170A">
        <w:rPr>
          <w:rFonts w:cstheme="minorHAnsi"/>
        </w:rPr>
        <w:t>e i</w:t>
      </w:r>
      <w:r w:rsidRPr="0011170A">
        <w:rPr>
          <w:rFonts w:cstheme="minorHAnsi"/>
        </w:rPr>
        <w:t>t might come either from Hippolytus or a tradition which he himsel</w:t>
      </w:r>
      <w:r w:rsidR="005A1B40" w:rsidRPr="0011170A">
        <w:rPr>
          <w:rFonts w:cstheme="minorHAnsi"/>
        </w:rPr>
        <w:t>f h</w:t>
      </w:r>
      <w:r w:rsidRPr="0011170A">
        <w:rPr>
          <w:rFonts w:cstheme="minorHAnsi"/>
        </w:rPr>
        <w:t>ad found.</w:t>
      </w:r>
    </w:p>
    <w:p w14:paraId="261A673B" w14:textId="77777777" w:rsidR="00D56279" w:rsidRDefault="00D56279" w:rsidP="0011170A">
      <w:pPr>
        <w:autoSpaceDE w:val="0"/>
        <w:autoSpaceDN w:val="0"/>
        <w:adjustRightInd w:val="0"/>
        <w:spacing w:after="0" w:line="240" w:lineRule="auto"/>
        <w:jc w:val="both"/>
        <w:rPr>
          <w:rFonts w:cstheme="minorHAnsi"/>
        </w:rPr>
      </w:pPr>
    </w:p>
    <w:p w14:paraId="0AE05C88" w14:textId="678F4E71" w:rsidR="00074CA6" w:rsidRPr="0011170A" w:rsidRDefault="00074CA6" w:rsidP="00352391">
      <w:pPr>
        <w:pStyle w:val="Heading2"/>
      </w:pPr>
      <w:bookmarkStart w:id="42" w:name="_Toc96085522"/>
      <w:r w:rsidRPr="0011170A">
        <w:t>THE LITURGY OF ST. BASIL, ITS COMPOSITION</w:t>
      </w:r>
      <w:r w:rsidR="00D56279">
        <w:t xml:space="preserve"> </w:t>
      </w:r>
      <w:r w:rsidRPr="0011170A">
        <w:t>AND THE DIFFERENT STAGES OF ITS EVOLUTION</w:t>
      </w:r>
      <w:bookmarkEnd w:id="42"/>
    </w:p>
    <w:p w14:paraId="32711878" w14:textId="77777777" w:rsidR="00D56279" w:rsidRDefault="00D56279" w:rsidP="0011170A">
      <w:pPr>
        <w:autoSpaceDE w:val="0"/>
        <w:autoSpaceDN w:val="0"/>
        <w:adjustRightInd w:val="0"/>
        <w:spacing w:after="0" w:line="240" w:lineRule="auto"/>
        <w:jc w:val="both"/>
        <w:rPr>
          <w:rFonts w:cstheme="minorHAnsi"/>
        </w:rPr>
      </w:pPr>
    </w:p>
    <w:p w14:paraId="05AFC339" w14:textId="7FC1373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Used side by side today in the Byzantine world or in areas influence</w:t>
      </w:r>
      <w:r w:rsidR="005A1B40" w:rsidRPr="0011170A">
        <w:rPr>
          <w:rFonts w:cstheme="minorHAnsi"/>
        </w:rPr>
        <w:t>d b</w:t>
      </w:r>
      <w:r w:rsidRPr="0011170A">
        <w:rPr>
          <w:rFonts w:cstheme="minorHAnsi"/>
        </w:rPr>
        <w:t>y Byzantium, there is another anaphora, which is undoubtedl</w:t>
      </w:r>
      <w:r w:rsidR="005A1B40" w:rsidRPr="0011170A">
        <w:rPr>
          <w:rFonts w:cstheme="minorHAnsi"/>
        </w:rPr>
        <w:t>y l</w:t>
      </w:r>
      <w:r w:rsidRPr="0011170A">
        <w:rPr>
          <w:rFonts w:cstheme="minorHAnsi"/>
        </w:rPr>
        <w:t>ater than that of the Twelve Apostles, but certainly anterior t</w:t>
      </w:r>
      <w:r w:rsidR="005A1B40" w:rsidRPr="0011170A">
        <w:rPr>
          <w:rFonts w:cstheme="minorHAnsi"/>
        </w:rPr>
        <w:t>o t</w:t>
      </w:r>
      <w:r w:rsidRPr="0011170A">
        <w:rPr>
          <w:rFonts w:cstheme="minorHAnsi"/>
        </w:rPr>
        <w:t>he reworking of it that we have just studied. It is the one attribute</w:t>
      </w:r>
      <w:r w:rsidR="005A1B40" w:rsidRPr="0011170A">
        <w:rPr>
          <w:rFonts w:cstheme="minorHAnsi"/>
        </w:rPr>
        <w:t>d t</w:t>
      </w:r>
      <w:r w:rsidRPr="0011170A">
        <w:rPr>
          <w:rFonts w:cstheme="minorHAnsi"/>
        </w:rPr>
        <w:t>o St. Basil of Caesarea.</w:t>
      </w:r>
    </w:p>
    <w:p w14:paraId="0AE5A7D4" w14:textId="77777777" w:rsidR="00D56279" w:rsidRDefault="00D56279" w:rsidP="0011170A">
      <w:pPr>
        <w:autoSpaceDE w:val="0"/>
        <w:autoSpaceDN w:val="0"/>
        <w:adjustRightInd w:val="0"/>
        <w:spacing w:after="0" w:line="240" w:lineRule="auto"/>
        <w:jc w:val="both"/>
        <w:rPr>
          <w:rFonts w:cstheme="minorHAnsi"/>
        </w:rPr>
      </w:pPr>
    </w:p>
    <w:p w14:paraId="4E685C10" w14:textId="1F295C0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its present text is compared to various earlier state</w:t>
      </w:r>
      <w:r w:rsidR="005A1B40" w:rsidRPr="0011170A">
        <w:rPr>
          <w:rFonts w:cstheme="minorHAnsi"/>
        </w:rPr>
        <w:t>s w</w:t>
      </w:r>
      <w:r w:rsidRPr="0011170A">
        <w:rPr>
          <w:rFonts w:cstheme="minorHAnsi"/>
        </w:rPr>
        <w:t>hich we can point out through an ancient Syriac version, an</w:t>
      </w:r>
      <w:r w:rsidR="00D56279">
        <w:rPr>
          <w:rFonts w:cstheme="minorHAnsi"/>
        </w:rPr>
        <w:t xml:space="preserve"> </w:t>
      </w:r>
      <w:r w:rsidRPr="0011170A">
        <w:rPr>
          <w:rFonts w:cstheme="minorHAnsi"/>
        </w:rPr>
        <w:t>Armenian version, undoubtedly from the fifth century, and finall</w:t>
      </w:r>
      <w:r w:rsidR="005A1B40" w:rsidRPr="0011170A">
        <w:rPr>
          <w:rFonts w:cstheme="minorHAnsi"/>
        </w:rPr>
        <w:t>y t</w:t>
      </w:r>
      <w:r w:rsidRPr="0011170A">
        <w:rPr>
          <w:rFonts w:cstheme="minorHAnsi"/>
        </w:rPr>
        <w:t>he composition still older than all of these other documents whic</w:t>
      </w:r>
      <w:r w:rsidR="005A1B40" w:rsidRPr="0011170A">
        <w:rPr>
          <w:rFonts w:cstheme="minorHAnsi"/>
        </w:rPr>
        <w:t>h h</w:t>
      </w:r>
      <w:r w:rsidRPr="0011170A">
        <w:rPr>
          <w:rFonts w:cstheme="minorHAnsi"/>
        </w:rPr>
        <w:t>as been preserved for us in Egypt, it poses a delicate critica</w:t>
      </w:r>
      <w:r w:rsidR="005A1B40" w:rsidRPr="0011170A">
        <w:rPr>
          <w:rFonts w:cstheme="minorHAnsi"/>
        </w:rPr>
        <w:t>l p</w:t>
      </w:r>
      <w:r w:rsidRPr="0011170A">
        <w:rPr>
          <w:rFonts w:cstheme="minorHAnsi"/>
        </w:rPr>
        <w:t xml:space="preserve">roblem. </w:t>
      </w:r>
      <w:r w:rsidR="00232BCE">
        <w:rPr>
          <w:rFonts w:cstheme="minorHAnsi"/>
        </w:rPr>
        <w:t>Dom</w:t>
      </w:r>
      <w:r w:rsidRPr="0011170A">
        <w:rPr>
          <w:rFonts w:cstheme="minorHAnsi"/>
        </w:rPr>
        <w:t xml:space="preserve"> Engberding, who treats of it, followed in particula</w:t>
      </w:r>
      <w:r w:rsidR="005A1B40" w:rsidRPr="0011170A">
        <w:rPr>
          <w:rFonts w:cstheme="minorHAnsi"/>
        </w:rPr>
        <w:t>r b</w:t>
      </w:r>
      <w:r w:rsidRPr="0011170A">
        <w:rPr>
          <w:rFonts w:cstheme="minorHAnsi"/>
        </w:rPr>
        <w:t>y Baumstark, thinks that the Egyptian text must be the tex</w:t>
      </w:r>
      <w:r w:rsidR="005A1B40" w:rsidRPr="0011170A">
        <w:rPr>
          <w:rFonts w:cstheme="minorHAnsi"/>
        </w:rPr>
        <w:t>t o</w:t>
      </w:r>
      <w:r w:rsidRPr="0011170A">
        <w:rPr>
          <w:rFonts w:cstheme="minorHAnsi"/>
        </w:rPr>
        <w:t>f an ancient Cappadocian anaphora that Basil may later hav</w:t>
      </w:r>
      <w:r w:rsidR="005A1B40" w:rsidRPr="0011170A">
        <w:rPr>
          <w:rFonts w:cstheme="minorHAnsi"/>
        </w:rPr>
        <w:t>e r</w:t>
      </w:r>
      <w:r w:rsidRPr="0011170A">
        <w:rPr>
          <w:rFonts w:cstheme="minorHAnsi"/>
        </w:rPr>
        <w:t>emodeled, and which would subsequently have been furthe</w:t>
      </w:r>
      <w:r w:rsidR="005A1B40" w:rsidRPr="0011170A">
        <w:rPr>
          <w:rFonts w:cstheme="minorHAnsi"/>
        </w:rPr>
        <w:t>r d</w:t>
      </w:r>
      <w:r w:rsidRPr="0011170A">
        <w:rPr>
          <w:rFonts w:cstheme="minorHAnsi"/>
        </w:rPr>
        <w:t>eveloped.</w:t>
      </w:r>
      <w:r w:rsidR="00D56279">
        <w:rPr>
          <w:rStyle w:val="FootnoteReference"/>
          <w:rFonts w:cstheme="minorHAnsi"/>
        </w:rPr>
        <w:footnoteReference w:id="445"/>
      </w:r>
      <w:r w:rsidRPr="0011170A">
        <w:rPr>
          <w:rFonts w:cstheme="minorHAnsi"/>
        </w:rPr>
        <w:t xml:space="preserve"> Fr. Hanssens questions this theory, and thinks tha</w:t>
      </w:r>
      <w:r w:rsidR="005A1B40" w:rsidRPr="0011170A">
        <w:rPr>
          <w:rFonts w:cstheme="minorHAnsi"/>
        </w:rPr>
        <w:t>t t</w:t>
      </w:r>
      <w:r w:rsidRPr="0011170A">
        <w:rPr>
          <w:rFonts w:cstheme="minorHAnsi"/>
        </w:rPr>
        <w:t>he attribution to St. Basil of the text that the Egyptians kne</w:t>
      </w:r>
      <w:r w:rsidR="005A1B40" w:rsidRPr="0011170A">
        <w:rPr>
          <w:rFonts w:cstheme="minorHAnsi"/>
        </w:rPr>
        <w:t>w a</w:t>
      </w:r>
      <w:r w:rsidRPr="0011170A">
        <w:rPr>
          <w:rFonts w:cstheme="minorHAnsi"/>
        </w:rPr>
        <w:t>t a very early date would be incomprehensible if it were simpl</w:t>
      </w:r>
      <w:r w:rsidR="005A1B40" w:rsidRPr="0011170A">
        <w:rPr>
          <w:rFonts w:cstheme="minorHAnsi"/>
        </w:rPr>
        <w:t>y a</w:t>
      </w:r>
      <w:r w:rsidRPr="0011170A">
        <w:rPr>
          <w:rFonts w:cstheme="minorHAnsi"/>
        </w:rPr>
        <w:t xml:space="preserve"> question of a text serving as a basis for his own composition.</w:t>
      </w:r>
      <w:r w:rsidR="00D56279">
        <w:rPr>
          <w:rStyle w:val="FootnoteReference"/>
          <w:rFonts w:cstheme="minorHAnsi"/>
        </w:rPr>
        <w:footnoteReference w:id="446"/>
      </w:r>
      <w:r w:rsidR="00D56279">
        <w:rPr>
          <w:rFonts w:cstheme="minorHAnsi"/>
        </w:rPr>
        <w:t xml:space="preserve"> </w:t>
      </w:r>
      <w:r w:rsidRPr="0011170A">
        <w:rPr>
          <w:rFonts w:cstheme="minorHAnsi"/>
        </w:rPr>
        <w:t>For our part, we should be inclined to think that this form, whic</w:t>
      </w:r>
      <w:r w:rsidR="005A1B40" w:rsidRPr="0011170A">
        <w:rPr>
          <w:rFonts w:cstheme="minorHAnsi"/>
        </w:rPr>
        <w:t>h i</w:t>
      </w:r>
      <w:r w:rsidRPr="0011170A">
        <w:rPr>
          <w:rFonts w:cstheme="minorHAnsi"/>
        </w:rPr>
        <w:t>s the oldest one available to us, was already the result of a very</w:t>
      </w:r>
      <w:r w:rsidR="00D56279">
        <w:rPr>
          <w:rFonts w:cstheme="minorHAnsi"/>
        </w:rPr>
        <w:t xml:space="preserve"> </w:t>
      </w:r>
      <w:r w:rsidRPr="0011170A">
        <w:rPr>
          <w:rFonts w:cstheme="minorHAnsi"/>
        </w:rPr>
        <w:t>personal synthesis which Basil himself may have expanded somewha</w:t>
      </w:r>
      <w:r w:rsidR="005A1B40" w:rsidRPr="0011170A">
        <w:rPr>
          <w:rFonts w:cstheme="minorHAnsi"/>
        </w:rPr>
        <w:t>t l</w:t>
      </w:r>
      <w:r w:rsidRPr="0011170A">
        <w:rPr>
          <w:rFonts w:cstheme="minorHAnsi"/>
        </w:rPr>
        <w:t>ater and which after his time would have been further complete</w:t>
      </w:r>
      <w:r w:rsidR="00A23162" w:rsidRPr="0011170A">
        <w:rPr>
          <w:rFonts w:cstheme="minorHAnsi"/>
        </w:rPr>
        <w:t xml:space="preserve">d, </w:t>
      </w:r>
      <w:r w:rsidR="008F33A9">
        <w:rPr>
          <w:rFonts w:cstheme="minorHAnsi"/>
        </w:rPr>
        <w:t>without</w:t>
      </w:r>
      <w:r w:rsidRPr="0011170A">
        <w:rPr>
          <w:rFonts w:cstheme="minorHAnsi"/>
        </w:rPr>
        <w:t xml:space="preserve"> being substantially altered.</w:t>
      </w:r>
    </w:p>
    <w:p w14:paraId="1D062B85" w14:textId="77777777" w:rsidR="00D56279" w:rsidRDefault="00D56279" w:rsidP="0011170A">
      <w:pPr>
        <w:autoSpaceDE w:val="0"/>
        <w:autoSpaceDN w:val="0"/>
        <w:adjustRightInd w:val="0"/>
        <w:spacing w:after="0" w:line="240" w:lineRule="auto"/>
        <w:jc w:val="both"/>
        <w:rPr>
          <w:rFonts w:cstheme="minorHAnsi"/>
        </w:rPr>
      </w:pPr>
    </w:p>
    <w:p w14:paraId="08DABF8B" w14:textId="306FB8FF" w:rsidR="00074CA6" w:rsidRPr="00D4228A" w:rsidRDefault="00074CA6" w:rsidP="0011170A">
      <w:pPr>
        <w:autoSpaceDE w:val="0"/>
        <w:autoSpaceDN w:val="0"/>
        <w:adjustRightInd w:val="0"/>
        <w:spacing w:after="0" w:line="240" w:lineRule="auto"/>
        <w:jc w:val="both"/>
        <w:rPr>
          <w:rFonts w:cstheme="minorHAnsi"/>
          <w:i/>
          <w:iCs/>
        </w:rPr>
      </w:pPr>
      <w:r w:rsidRPr="0011170A">
        <w:rPr>
          <w:rFonts w:cstheme="minorHAnsi"/>
        </w:rPr>
        <w:t>Whatever the case, the anaphora bearing his name was brough</w:t>
      </w:r>
      <w:r w:rsidR="005A1B40" w:rsidRPr="0011170A">
        <w:rPr>
          <w:rFonts w:cstheme="minorHAnsi"/>
        </w:rPr>
        <w:t>t a</w:t>
      </w:r>
      <w:r w:rsidRPr="0011170A">
        <w:rPr>
          <w:rFonts w:cstheme="minorHAnsi"/>
        </w:rPr>
        <w:t>t an early date into Egypt (perhaps by himself on a trip that h</w:t>
      </w:r>
      <w:r w:rsidR="005A1B40" w:rsidRPr="0011170A">
        <w:rPr>
          <w:rFonts w:cstheme="minorHAnsi"/>
        </w:rPr>
        <w:t>e m</w:t>
      </w:r>
      <w:r w:rsidRPr="0011170A">
        <w:rPr>
          <w:rFonts w:cstheme="minorHAnsi"/>
        </w:rPr>
        <w:t>ade there), and must soon after, undoubtedly under a longe</w:t>
      </w:r>
      <w:r w:rsidR="005A1B40" w:rsidRPr="0011170A">
        <w:rPr>
          <w:rFonts w:cstheme="minorHAnsi"/>
        </w:rPr>
        <w:t>r f</w:t>
      </w:r>
      <w:r w:rsidRPr="0011170A">
        <w:rPr>
          <w:rFonts w:cstheme="minorHAnsi"/>
        </w:rPr>
        <w:t xml:space="preserve">orm, have been transported to Constantinople, probably by </w:t>
      </w:r>
      <w:r w:rsidR="005A1B40" w:rsidRPr="0011170A">
        <w:rPr>
          <w:rFonts w:cstheme="minorHAnsi"/>
        </w:rPr>
        <w:t>a b</w:t>
      </w:r>
      <w:r w:rsidRPr="0011170A">
        <w:rPr>
          <w:rFonts w:cstheme="minorHAnsi"/>
        </w:rPr>
        <w:t>ishop who was originally from Cappadocia and who could ver</w:t>
      </w:r>
      <w:r w:rsidR="005A1B40" w:rsidRPr="0011170A">
        <w:rPr>
          <w:rFonts w:cstheme="minorHAnsi"/>
        </w:rPr>
        <w:t>y w</w:t>
      </w:r>
      <w:r w:rsidRPr="0011170A">
        <w:rPr>
          <w:rFonts w:cstheme="minorHAnsi"/>
        </w:rPr>
        <w:t>ell have been a friend of Gregory of Nazianzum. It is certai</w:t>
      </w:r>
      <w:r w:rsidR="005A1B40" w:rsidRPr="0011170A">
        <w:rPr>
          <w:rFonts w:cstheme="minorHAnsi"/>
        </w:rPr>
        <w:t>n t</w:t>
      </w:r>
      <w:r w:rsidRPr="0011170A">
        <w:rPr>
          <w:rFonts w:cstheme="minorHAnsi"/>
        </w:rPr>
        <w:t>hat it was established there a long time before the other anaphor</w:t>
      </w:r>
      <w:r w:rsidR="005A1B40" w:rsidRPr="0011170A">
        <w:rPr>
          <w:rFonts w:cstheme="minorHAnsi"/>
        </w:rPr>
        <w:t>a a</w:t>
      </w:r>
      <w:r w:rsidRPr="0011170A">
        <w:rPr>
          <w:rFonts w:cstheme="minorHAnsi"/>
        </w:rPr>
        <w:t>ttributed to St. John Chrysostom. It was from there that it mus</w:t>
      </w:r>
      <w:r w:rsidR="005A1B40" w:rsidRPr="0011170A">
        <w:rPr>
          <w:rFonts w:cstheme="minorHAnsi"/>
        </w:rPr>
        <w:t>t h</w:t>
      </w:r>
      <w:r w:rsidRPr="0011170A">
        <w:rPr>
          <w:rFonts w:cstheme="minorHAnsi"/>
        </w:rPr>
        <w:t>ave spread throughout the East, before being gradually</w:t>
      </w:r>
      <w:r w:rsidR="00D4228A">
        <w:rPr>
          <w:rFonts w:cstheme="minorHAnsi"/>
        </w:rPr>
        <w:t xml:space="preserve"> </w:t>
      </w:r>
      <w:r w:rsidRPr="0011170A">
        <w:rPr>
          <w:rFonts w:cstheme="minorHAnsi"/>
        </w:rPr>
        <w:t>supplanted by the latter.</w:t>
      </w:r>
    </w:p>
    <w:p w14:paraId="0AB84CBA" w14:textId="4366E298" w:rsidR="00074CA6" w:rsidRPr="00D4228A" w:rsidRDefault="00074CA6" w:rsidP="0011170A">
      <w:pPr>
        <w:autoSpaceDE w:val="0"/>
        <w:autoSpaceDN w:val="0"/>
        <w:adjustRightInd w:val="0"/>
        <w:spacing w:after="0" w:line="240" w:lineRule="auto"/>
        <w:jc w:val="both"/>
        <w:rPr>
          <w:rFonts w:cstheme="minorHAnsi"/>
          <w:i/>
          <w:iCs/>
        </w:rPr>
      </w:pPr>
      <w:r w:rsidRPr="0011170A">
        <w:rPr>
          <w:rFonts w:cstheme="minorHAnsi"/>
        </w:rPr>
        <w:lastRenderedPageBreak/>
        <w:t xml:space="preserve">It is likely that Basil’s </w:t>
      </w:r>
      <w:r w:rsidR="00BA6BF1">
        <w:rPr>
          <w:rFonts w:cstheme="minorHAnsi"/>
        </w:rPr>
        <w:t>Eucharist</w:t>
      </w:r>
      <w:r w:rsidRPr="0011170A">
        <w:rPr>
          <w:rFonts w:cstheme="minorHAnsi"/>
        </w:rPr>
        <w:t>, like that of the Twelve Apostle</w:t>
      </w:r>
      <w:r w:rsidR="00A23162" w:rsidRPr="0011170A">
        <w:rPr>
          <w:rFonts w:cstheme="minorHAnsi"/>
        </w:rPr>
        <w:t>s, w</w:t>
      </w:r>
      <w:r w:rsidRPr="0011170A">
        <w:rPr>
          <w:rFonts w:cstheme="minorHAnsi"/>
        </w:rPr>
        <w:t>as originally a condensation of a more copious text, which seem</w:t>
      </w:r>
      <w:r w:rsidR="005A1B40" w:rsidRPr="0011170A">
        <w:rPr>
          <w:rFonts w:cstheme="minorHAnsi"/>
        </w:rPr>
        <w:t>s h</w:t>
      </w:r>
      <w:r w:rsidRPr="0011170A">
        <w:rPr>
          <w:rFonts w:cstheme="minorHAnsi"/>
        </w:rPr>
        <w:t xml:space="preserve">owever to have been closer to the 8th book of the </w:t>
      </w:r>
      <w:r w:rsidRPr="0011170A">
        <w:rPr>
          <w:rFonts w:cstheme="minorHAnsi"/>
          <w:i/>
          <w:iCs/>
        </w:rPr>
        <w:t>Apostolic</w:t>
      </w:r>
      <w:r w:rsidR="00D4228A">
        <w:rPr>
          <w:rFonts w:cstheme="minorHAnsi"/>
          <w:i/>
          <w:iCs/>
        </w:rPr>
        <w:t xml:space="preserve"> </w:t>
      </w:r>
      <w:r w:rsidRPr="0011170A">
        <w:rPr>
          <w:rFonts w:cstheme="minorHAnsi"/>
          <w:i/>
          <w:iCs/>
        </w:rPr>
        <w:t xml:space="preserve">Constitutions </w:t>
      </w:r>
      <w:r w:rsidRPr="0011170A">
        <w:rPr>
          <w:rFonts w:cstheme="minorHAnsi"/>
        </w:rPr>
        <w:t>than to that of St. James. As was the case with th</w:t>
      </w:r>
      <w:r w:rsidR="005A1B40" w:rsidRPr="0011170A">
        <w:rPr>
          <w:rFonts w:cstheme="minorHAnsi"/>
        </w:rPr>
        <w:t>e t</w:t>
      </w:r>
      <w:r w:rsidRPr="0011170A">
        <w:rPr>
          <w:rFonts w:cstheme="minorHAnsi"/>
        </w:rPr>
        <w:t>ext of the Twelve Apostles, this short formula in its turn underwen</w:t>
      </w:r>
      <w:r w:rsidR="005A1B40" w:rsidRPr="0011170A">
        <w:rPr>
          <w:rFonts w:cstheme="minorHAnsi"/>
        </w:rPr>
        <w:t>t a</w:t>
      </w:r>
      <w:r w:rsidRPr="0011170A">
        <w:rPr>
          <w:rFonts w:cstheme="minorHAnsi"/>
        </w:rPr>
        <w:t xml:space="preserve"> process of amplification, which was to end up in the for</w:t>
      </w:r>
      <w:r w:rsidR="005A1B40" w:rsidRPr="0011170A">
        <w:rPr>
          <w:rFonts w:cstheme="minorHAnsi"/>
        </w:rPr>
        <w:t>m t</w:t>
      </w:r>
      <w:r w:rsidRPr="0011170A">
        <w:rPr>
          <w:rFonts w:cstheme="minorHAnsi"/>
        </w:rPr>
        <w:t>hat is used today in the Byzantine liturgy. But, from its brie</w:t>
      </w:r>
      <w:r w:rsidR="005A1B40" w:rsidRPr="0011170A">
        <w:rPr>
          <w:rFonts w:cstheme="minorHAnsi"/>
        </w:rPr>
        <w:t>f f</w:t>
      </w:r>
      <w:r w:rsidRPr="0011170A">
        <w:rPr>
          <w:rFonts w:cstheme="minorHAnsi"/>
        </w:rPr>
        <w:t>orm through its successive amplifications, it seems to have responde</w:t>
      </w:r>
      <w:r w:rsidR="005A1B40" w:rsidRPr="0011170A">
        <w:rPr>
          <w:rFonts w:cstheme="minorHAnsi"/>
        </w:rPr>
        <w:t>d t</w:t>
      </w:r>
      <w:r w:rsidRPr="0011170A">
        <w:rPr>
          <w:rFonts w:cstheme="minorHAnsi"/>
        </w:rPr>
        <w:t xml:space="preserve">o a conscious plan to produce a </w:t>
      </w:r>
      <w:r w:rsidR="00BA6BF1">
        <w:rPr>
          <w:rFonts w:cstheme="minorHAnsi"/>
        </w:rPr>
        <w:t>Eucharist</w:t>
      </w:r>
      <w:r w:rsidRPr="0011170A">
        <w:rPr>
          <w:rFonts w:cstheme="minorHAnsi"/>
        </w:rPr>
        <w:t xml:space="preserve"> that was as biblica</w:t>
      </w:r>
      <w:r w:rsidR="005A1B40" w:rsidRPr="0011170A">
        <w:rPr>
          <w:rFonts w:cstheme="minorHAnsi"/>
        </w:rPr>
        <w:t>l a</w:t>
      </w:r>
      <w:r w:rsidRPr="0011170A">
        <w:rPr>
          <w:rFonts w:cstheme="minorHAnsi"/>
        </w:rPr>
        <w:t xml:space="preserve">s possible in its composition. The </w:t>
      </w:r>
      <w:r w:rsidR="00BA6BF1">
        <w:rPr>
          <w:rFonts w:cstheme="minorHAnsi"/>
        </w:rPr>
        <w:t>Eucharist</w:t>
      </w:r>
      <w:r w:rsidRPr="0011170A">
        <w:rPr>
          <w:rFonts w:cstheme="minorHAnsi"/>
        </w:rPr>
        <w:t xml:space="preserve"> of the 8th book o</w:t>
      </w:r>
      <w:r w:rsidR="005A1B40" w:rsidRPr="0011170A">
        <w:rPr>
          <w:rFonts w:cstheme="minorHAnsi"/>
        </w:rPr>
        <w:t>f t</w:t>
      </w:r>
      <w:r w:rsidRPr="0011170A">
        <w:rPr>
          <w:rFonts w:cstheme="minorHAnsi"/>
        </w:rPr>
        <w:t xml:space="preserve">he </w:t>
      </w:r>
      <w:r w:rsidRPr="0011170A">
        <w:rPr>
          <w:rFonts w:cstheme="minorHAnsi"/>
          <w:i/>
          <w:iCs/>
        </w:rPr>
        <w:t xml:space="preserve">Apostolic Constitutions </w:t>
      </w:r>
      <w:r w:rsidRPr="0011170A">
        <w:rPr>
          <w:rFonts w:cstheme="minorHAnsi"/>
        </w:rPr>
        <w:t>and even more the liturgy of St. Jame</w:t>
      </w:r>
      <w:r w:rsidR="005A1B40" w:rsidRPr="0011170A">
        <w:rPr>
          <w:rFonts w:cstheme="minorHAnsi"/>
        </w:rPr>
        <w:t>s h</w:t>
      </w:r>
      <w:r w:rsidRPr="0011170A">
        <w:rPr>
          <w:rFonts w:cstheme="minorHAnsi"/>
        </w:rPr>
        <w:t>ad already incorporated into their texts many a biblical citation.</w:t>
      </w:r>
      <w:r w:rsidR="00D4228A">
        <w:rPr>
          <w:rFonts w:cstheme="minorHAnsi"/>
          <w:i/>
          <w:iCs/>
        </w:rPr>
        <w:t xml:space="preserve"> </w:t>
      </w:r>
      <w:r w:rsidRPr="0011170A">
        <w:rPr>
          <w:rFonts w:cstheme="minorHAnsi"/>
        </w:rPr>
        <w:t>But it seems that St. Basil was the first composer of a Christia</w:t>
      </w:r>
      <w:r w:rsidR="005A1B40" w:rsidRPr="0011170A">
        <w:rPr>
          <w:rFonts w:cstheme="minorHAnsi"/>
        </w:rPr>
        <w:t>n e</w:t>
      </w:r>
      <w:r w:rsidRPr="0011170A">
        <w:rPr>
          <w:rFonts w:cstheme="minorHAnsi"/>
        </w:rPr>
        <w:t>ucharist</w:t>
      </w:r>
      <w:r w:rsidR="00D4228A">
        <w:rPr>
          <w:rFonts w:cstheme="minorHAnsi"/>
        </w:rPr>
        <w:t>ic</w:t>
      </w:r>
      <w:r w:rsidRPr="0011170A">
        <w:rPr>
          <w:rFonts w:cstheme="minorHAnsi"/>
        </w:rPr>
        <w:t xml:space="preserve"> prayer to seek to use only literally biblical formula</w:t>
      </w:r>
      <w:r w:rsidR="005A1B40" w:rsidRPr="0011170A">
        <w:rPr>
          <w:rFonts w:cstheme="minorHAnsi"/>
        </w:rPr>
        <w:t>s i</w:t>
      </w:r>
      <w:r w:rsidRPr="0011170A">
        <w:rPr>
          <w:rFonts w:cstheme="minorHAnsi"/>
        </w:rPr>
        <w:t>n it. We could not find better confirmation of an only apparentl</w:t>
      </w:r>
      <w:r w:rsidR="005A1B40" w:rsidRPr="0011170A">
        <w:rPr>
          <w:rFonts w:cstheme="minorHAnsi"/>
        </w:rPr>
        <w:t>y p</w:t>
      </w:r>
      <w:r w:rsidRPr="0011170A">
        <w:rPr>
          <w:rFonts w:cstheme="minorHAnsi"/>
        </w:rPr>
        <w:t>aradoxical law suggested by Baumstark: when a liturgica</w:t>
      </w:r>
      <w:r w:rsidR="005A1B40" w:rsidRPr="0011170A">
        <w:rPr>
          <w:rFonts w:cstheme="minorHAnsi"/>
        </w:rPr>
        <w:t>l t</w:t>
      </w:r>
      <w:r w:rsidRPr="0011170A">
        <w:rPr>
          <w:rFonts w:cstheme="minorHAnsi"/>
        </w:rPr>
        <w:t>ext reproduces textually biblical formulas, it is a sig</w:t>
      </w:r>
      <w:r w:rsidR="005A1B40" w:rsidRPr="0011170A">
        <w:rPr>
          <w:rFonts w:cstheme="minorHAnsi"/>
        </w:rPr>
        <w:t>n n</w:t>
      </w:r>
      <w:r w:rsidRPr="0011170A">
        <w:rPr>
          <w:rFonts w:cstheme="minorHAnsi"/>
        </w:rPr>
        <w:t>ot of antiquity, but of a late reworking.</w:t>
      </w:r>
      <w:r w:rsidR="00D4228A">
        <w:rPr>
          <w:rStyle w:val="FootnoteReference"/>
          <w:rFonts w:cstheme="minorHAnsi"/>
        </w:rPr>
        <w:footnoteReference w:id="447"/>
      </w:r>
    </w:p>
    <w:p w14:paraId="0E4A9390" w14:textId="77777777" w:rsidR="00D4228A" w:rsidRDefault="00D4228A" w:rsidP="0011170A">
      <w:pPr>
        <w:autoSpaceDE w:val="0"/>
        <w:autoSpaceDN w:val="0"/>
        <w:adjustRightInd w:val="0"/>
        <w:spacing w:after="0" w:line="240" w:lineRule="auto"/>
        <w:jc w:val="both"/>
        <w:rPr>
          <w:rFonts w:cstheme="minorHAnsi"/>
        </w:rPr>
      </w:pPr>
    </w:p>
    <w:p w14:paraId="71E9CE8E" w14:textId="3FCA1D2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a fact that all the ancient liturgical texts, to the exten</w:t>
      </w:r>
      <w:r w:rsidR="005A1B40" w:rsidRPr="0011170A">
        <w:rPr>
          <w:rFonts w:cstheme="minorHAnsi"/>
        </w:rPr>
        <w:t>t t</w:t>
      </w:r>
      <w:r w:rsidRPr="0011170A">
        <w:rPr>
          <w:rFonts w:cstheme="minorHAnsi"/>
        </w:rPr>
        <w:t>hat they are still contemporary, if not to the composition at leas</w:t>
      </w:r>
      <w:r w:rsidR="005A1B40" w:rsidRPr="0011170A">
        <w:rPr>
          <w:rFonts w:cstheme="minorHAnsi"/>
        </w:rPr>
        <w:t>t t</w:t>
      </w:r>
      <w:r w:rsidRPr="0011170A">
        <w:rPr>
          <w:rFonts w:cstheme="minorHAnsi"/>
        </w:rPr>
        <w:t>o the canonization of the texts of the New Testament, manifes</w:t>
      </w:r>
      <w:r w:rsidR="005A1B40" w:rsidRPr="0011170A">
        <w:rPr>
          <w:rFonts w:cstheme="minorHAnsi"/>
        </w:rPr>
        <w:t>t n</w:t>
      </w:r>
      <w:r w:rsidRPr="0011170A">
        <w:rPr>
          <w:rFonts w:cstheme="minorHAnsi"/>
        </w:rPr>
        <w:t>o tendency to restrict themselves to their wording, nor even t</w:t>
      </w:r>
      <w:r w:rsidR="005A1B40" w:rsidRPr="0011170A">
        <w:rPr>
          <w:rFonts w:cstheme="minorHAnsi"/>
        </w:rPr>
        <w:t>o o</w:t>
      </w:r>
      <w:r w:rsidRPr="0011170A">
        <w:rPr>
          <w:rFonts w:cstheme="minorHAnsi"/>
        </w:rPr>
        <w:t>ccasional citations. It is with the first great West Syrian litur</w:t>
      </w:r>
      <w:r w:rsidR="005A1B40" w:rsidRPr="0011170A">
        <w:rPr>
          <w:rFonts w:cstheme="minorHAnsi"/>
        </w:rPr>
        <w:t>g</w:t>
      </w:r>
      <w:r w:rsidRPr="0011170A">
        <w:rPr>
          <w:rFonts w:cstheme="minorHAnsi"/>
        </w:rPr>
        <w:t>ies, admitting their relatively late date, that the first attemp</w:t>
      </w:r>
      <w:r w:rsidR="005A1B40" w:rsidRPr="0011170A">
        <w:rPr>
          <w:rFonts w:cstheme="minorHAnsi"/>
        </w:rPr>
        <w:t>t w</w:t>
      </w:r>
      <w:r w:rsidRPr="0011170A">
        <w:rPr>
          <w:rFonts w:cstheme="minorHAnsi"/>
        </w:rPr>
        <w:t>as made to make use of the biblical texts word for word. Bu</w:t>
      </w:r>
      <w:r w:rsidR="005A1B40" w:rsidRPr="0011170A">
        <w:rPr>
          <w:rFonts w:cstheme="minorHAnsi"/>
        </w:rPr>
        <w:t>t w</w:t>
      </w:r>
      <w:r w:rsidRPr="0011170A">
        <w:rPr>
          <w:rFonts w:cstheme="minorHAnsi"/>
        </w:rPr>
        <w:t>e must go to St. Basil, whose impassioned attachment to a thoroug</w:t>
      </w:r>
      <w:r w:rsidR="005A1B40" w:rsidRPr="0011170A">
        <w:rPr>
          <w:rFonts w:cstheme="minorHAnsi"/>
        </w:rPr>
        <w:t>h s</w:t>
      </w:r>
      <w:r w:rsidRPr="0011170A">
        <w:rPr>
          <w:rFonts w:cstheme="minorHAnsi"/>
        </w:rPr>
        <w:t>tudy of the Bible, inspired by Origen, is known, in order t</w:t>
      </w:r>
      <w:r w:rsidR="005A1B40" w:rsidRPr="0011170A">
        <w:rPr>
          <w:rFonts w:cstheme="minorHAnsi"/>
        </w:rPr>
        <w:t>o f</w:t>
      </w:r>
      <w:r w:rsidRPr="0011170A">
        <w:rPr>
          <w:rFonts w:cstheme="minorHAnsi"/>
        </w:rPr>
        <w:t xml:space="preserve">ind a </w:t>
      </w:r>
      <w:r w:rsidR="00BA6BF1">
        <w:rPr>
          <w:rFonts w:cstheme="minorHAnsi"/>
        </w:rPr>
        <w:t>Eucharist</w:t>
      </w:r>
      <w:r w:rsidRPr="0011170A">
        <w:rPr>
          <w:rFonts w:cstheme="minorHAnsi"/>
        </w:rPr>
        <w:t xml:space="preserve"> which is nothing but a biblical patchwork.</w:t>
      </w:r>
    </w:p>
    <w:p w14:paraId="0017407A" w14:textId="77777777" w:rsidR="00D4228A" w:rsidRDefault="00D4228A" w:rsidP="0011170A">
      <w:pPr>
        <w:autoSpaceDE w:val="0"/>
        <w:autoSpaceDN w:val="0"/>
        <w:adjustRightInd w:val="0"/>
        <w:spacing w:after="0" w:line="240" w:lineRule="auto"/>
        <w:jc w:val="both"/>
        <w:rPr>
          <w:rFonts w:cstheme="minorHAnsi"/>
        </w:rPr>
      </w:pPr>
    </w:p>
    <w:p w14:paraId="0C6F70B2" w14:textId="1ED7CF8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Exercises of this type, which we should be tempted to see a</w:t>
      </w:r>
      <w:r w:rsidR="005A1B40" w:rsidRPr="0011170A">
        <w:rPr>
          <w:rFonts w:cstheme="minorHAnsi"/>
        </w:rPr>
        <w:t>s t</w:t>
      </w:r>
      <w:r w:rsidRPr="0011170A">
        <w:rPr>
          <w:rFonts w:cstheme="minorHAnsi"/>
        </w:rPr>
        <w:t>iresome diversions of barbaric childishness, were the delight o</w:t>
      </w:r>
      <w:r w:rsidR="005A1B40" w:rsidRPr="0011170A">
        <w:rPr>
          <w:rFonts w:cstheme="minorHAnsi"/>
        </w:rPr>
        <w:t>f t</w:t>
      </w:r>
      <w:r w:rsidRPr="0011170A">
        <w:rPr>
          <w:rFonts w:cstheme="minorHAnsi"/>
        </w:rPr>
        <w:t xml:space="preserve">he </w:t>
      </w:r>
      <w:r w:rsidRPr="0011170A">
        <w:rPr>
          <w:rFonts w:cstheme="minorHAnsi"/>
          <w:i/>
          <w:iCs/>
        </w:rPr>
        <w:t xml:space="preserve">literati </w:t>
      </w:r>
      <w:r w:rsidRPr="0011170A">
        <w:rPr>
          <w:rFonts w:cstheme="minorHAnsi"/>
        </w:rPr>
        <w:t>of the age. After composing gospel narratives in th</w:t>
      </w:r>
      <w:r w:rsidR="005A1B40" w:rsidRPr="0011170A">
        <w:rPr>
          <w:rFonts w:cstheme="minorHAnsi"/>
        </w:rPr>
        <w:t>e f</w:t>
      </w:r>
      <w:r w:rsidRPr="0011170A">
        <w:rPr>
          <w:rFonts w:cstheme="minorHAnsi"/>
        </w:rPr>
        <w:t xml:space="preserve">orm of Homeric or Virgilian </w:t>
      </w:r>
      <w:r w:rsidRPr="0011170A">
        <w:rPr>
          <w:rFonts w:cstheme="minorHAnsi"/>
          <w:i/>
          <w:iCs/>
        </w:rPr>
        <w:t xml:space="preserve">centones, </w:t>
      </w:r>
      <w:r w:rsidRPr="0011170A">
        <w:rPr>
          <w:rFonts w:cstheme="minorHAnsi"/>
        </w:rPr>
        <w:t>once the Greek Bible cam</w:t>
      </w:r>
      <w:r w:rsidR="005A1B40" w:rsidRPr="0011170A">
        <w:rPr>
          <w:rFonts w:cstheme="minorHAnsi"/>
        </w:rPr>
        <w:t>e i</w:t>
      </w:r>
      <w:r w:rsidRPr="0011170A">
        <w:rPr>
          <w:rFonts w:cstheme="minorHAnsi"/>
        </w:rPr>
        <w:t xml:space="preserve">n turn to be imposed as the first literary monument of a </w:t>
      </w:r>
      <w:r w:rsidR="00D4228A" w:rsidRPr="0011170A">
        <w:rPr>
          <w:rFonts w:cstheme="minorHAnsi"/>
        </w:rPr>
        <w:t>Hellenized</w:t>
      </w:r>
      <w:r w:rsidR="00D4228A">
        <w:rPr>
          <w:rFonts w:cstheme="minorHAnsi"/>
        </w:rPr>
        <w:t xml:space="preserve"> </w:t>
      </w:r>
      <w:r w:rsidRPr="0011170A">
        <w:rPr>
          <w:rFonts w:cstheme="minorHAnsi"/>
        </w:rPr>
        <w:t>Christianity, people set about reciprocally creating new texts b</w:t>
      </w:r>
      <w:r w:rsidR="005A1B40" w:rsidRPr="0011170A">
        <w:rPr>
          <w:rFonts w:cstheme="minorHAnsi"/>
        </w:rPr>
        <w:t>y m</w:t>
      </w:r>
      <w:r w:rsidRPr="0011170A">
        <w:rPr>
          <w:rFonts w:cstheme="minorHAnsi"/>
        </w:rPr>
        <w:t>aking use of the same procedure in formulas taken from th</w:t>
      </w:r>
      <w:r w:rsidR="005A1B40" w:rsidRPr="0011170A">
        <w:rPr>
          <w:rFonts w:cstheme="minorHAnsi"/>
        </w:rPr>
        <w:t>e i</w:t>
      </w:r>
      <w:r w:rsidRPr="0011170A">
        <w:rPr>
          <w:rFonts w:cstheme="minorHAnsi"/>
        </w:rPr>
        <w:t>nspired writings.</w:t>
      </w:r>
      <w:r w:rsidR="00D4228A">
        <w:rPr>
          <w:rStyle w:val="FootnoteReference"/>
          <w:rFonts w:cstheme="minorHAnsi"/>
        </w:rPr>
        <w:footnoteReference w:id="448"/>
      </w:r>
      <w:r w:rsidRPr="0011170A">
        <w:rPr>
          <w:rFonts w:cstheme="minorHAnsi"/>
        </w:rPr>
        <w:t xml:space="preserve"> Despite the peculiarly artificial character tha</w:t>
      </w:r>
      <w:r w:rsidR="005A1B40" w:rsidRPr="0011170A">
        <w:rPr>
          <w:rFonts w:cstheme="minorHAnsi"/>
        </w:rPr>
        <w:t>t s</w:t>
      </w:r>
      <w:r w:rsidRPr="0011170A">
        <w:rPr>
          <w:rFonts w:cstheme="minorHAnsi"/>
        </w:rPr>
        <w:t xml:space="preserve">uch a method of composition risked giving St. Basil’s </w:t>
      </w:r>
      <w:r w:rsidR="00BA6BF1">
        <w:rPr>
          <w:rFonts w:cstheme="minorHAnsi"/>
        </w:rPr>
        <w:t>Eucharist</w:t>
      </w:r>
      <w:r w:rsidR="00A23162" w:rsidRPr="0011170A">
        <w:rPr>
          <w:rFonts w:cstheme="minorHAnsi"/>
        </w:rPr>
        <w:t>, h</w:t>
      </w:r>
      <w:r w:rsidRPr="0011170A">
        <w:rPr>
          <w:rFonts w:cstheme="minorHAnsi"/>
        </w:rPr>
        <w:t>is familiarity with Scripture together with the synthetic powe</w:t>
      </w:r>
      <w:r w:rsidR="005A1B40" w:rsidRPr="0011170A">
        <w:rPr>
          <w:rFonts w:cstheme="minorHAnsi"/>
        </w:rPr>
        <w:t>r o</w:t>
      </w:r>
      <w:r w:rsidRPr="0011170A">
        <w:rPr>
          <w:rFonts w:cstheme="minorHAnsi"/>
        </w:rPr>
        <w:t xml:space="preserve">f his </w:t>
      </w:r>
      <w:r w:rsidR="008F33A9">
        <w:rPr>
          <w:rFonts w:cstheme="minorHAnsi"/>
        </w:rPr>
        <w:t>thought</w:t>
      </w:r>
      <w:r w:rsidRPr="0011170A">
        <w:rPr>
          <w:rFonts w:cstheme="minorHAnsi"/>
        </w:rPr>
        <w:t>, since he went not merely to the wording but t</w:t>
      </w:r>
      <w:r w:rsidR="005A1B40" w:rsidRPr="0011170A">
        <w:rPr>
          <w:rFonts w:cstheme="minorHAnsi"/>
        </w:rPr>
        <w:t>o t</w:t>
      </w:r>
      <w:r w:rsidRPr="0011170A">
        <w:rPr>
          <w:rFonts w:cstheme="minorHAnsi"/>
        </w:rPr>
        <w:t>he themes themselves, made his text one of the most beautifu</w:t>
      </w:r>
      <w:r w:rsidR="005A1B40" w:rsidRPr="0011170A">
        <w:rPr>
          <w:rFonts w:cstheme="minorHAnsi"/>
        </w:rPr>
        <w:t>l e</w:t>
      </w:r>
      <w:r w:rsidRPr="0011170A">
        <w:rPr>
          <w:rFonts w:cstheme="minorHAnsi"/>
        </w:rPr>
        <w:t>ucharist</w:t>
      </w:r>
      <w:r w:rsidR="00D4228A">
        <w:rPr>
          <w:rFonts w:cstheme="minorHAnsi"/>
        </w:rPr>
        <w:t>ic</w:t>
      </w:r>
      <w:r w:rsidRPr="0011170A">
        <w:rPr>
          <w:rFonts w:cstheme="minorHAnsi"/>
        </w:rPr>
        <w:t xml:space="preserve"> formularies of tradition. As with St. James, its trinitaria</w:t>
      </w:r>
      <w:r w:rsidR="005A1B40" w:rsidRPr="0011170A">
        <w:rPr>
          <w:rFonts w:cstheme="minorHAnsi"/>
        </w:rPr>
        <w:t>n s</w:t>
      </w:r>
      <w:r w:rsidRPr="0011170A">
        <w:rPr>
          <w:rFonts w:cstheme="minorHAnsi"/>
        </w:rPr>
        <w:t>chema is impeccable, but the abundance of biblical materia</w:t>
      </w:r>
      <w:r w:rsidR="005A1B40" w:rsidRPr="0011170A">
        <w:rPr>
          <w:rFonts w:cstheme="minorHAnsi"/>
        </w:rPr>
        <w:t>l u</w:t>
      </w:r>
      <w:r w:rsidRPr="0011170A">
        <w:rPr>
          <w:rFonts w:cstheme="minorHAnsi"/>
        </w:rPr>
        <w:t>sed so cleverly gives him more genuine adaptability than w</w:t>
      </w:r>
      <w:r w:rsidR="005A1B40" w:rsidRPr="0011170A">
        <w:rPr>
          <w:rFonts w:cstheme="minorHAnsi"/>
        </w:rPr>
        <w:t>e m</w:t>
      </w:r>
      <w:r w:rsidRPr="0011170A">
        <w:rPr>
          <w:rFonts w:cstheme="minorHAnsi"/>
        </w:rPr>
        <w:t>ight have expected. The result is a magnificent litany of all th</w:t>
      </w:r>
      <w:r w:rsidR="005A1B40" w:rsidRPr="0011170A">
        <w:rPr>
          <w:rFonts w:cstheme="minorHAnsi"/>
        </w:rPr>
        <w:t>e t</w:t>
      </w:r>
      <w:r w:rsidRPr="0011170A">
        <w:rPr>
          <w:rFonts w:cstheme="minorHAnsi"/>
        </w:rPr>
        <w:t>itles and all the attributions of the divine persons in the Bibl</w:t>
      </w:r>
      <w:r w:rsidR="00A23162" w:rsidRPr="0011170A">
        <w:rPr>
          <w:rFonts w:cstheme="minorHAnsi"/>
        </w:rPr>
        <w:t>e, b</w:t>
      </w:r>
      <w:r w:rsidRPr="0011170A">
        <w:rPr>
          <w:rFonts w:cstheme="minorHAnsi"/>
        </w:rPr>
        <w:t>eneath which we can see Origen’s great vision, corrected by St.</w:t>
      </w:r>
      <w:r w:rsidR="00D4228A">
        <w:rPr>
          <w:rFonts w:cstheme="minorHAnsi"/>
        </w:rPr>
        <w:t xml:space="preserve"> </w:t>
      </w:r>
      <w:r w:rsidRPr="0011170A">
        <w:rPr>
          <w:rFonts w:cstheme="minorHAnsi"/>
        </w:rPr>
        <w:t>Athanasius and his successors, of the “economy” of salvation.</w:t>
      </w:r>
    </w:p>
    <w:p w14:paraId="5CFEAFBE" w14:textId="77777777" w:rsidR="00D4228A" w:rsidRDefault="00D4228A" w:rsidP="0011170A">
      <w:pPr>
        <w:autoSpaceDE w:val="0"/>
        <w:autoSpaceDN w:val="0"/>
        <w:adjustRightInd w:val="0"/>
        <w:spacing w:after="0" w:line="240" w:lineRule="auto"/>
        <w:jc w:val="both"/>
        <w:rPr>
          <w:rFonts w:cstheme="minorHAnsi"/>
        </w:rPr>
      </w:pPr>
    </w:p>
    <w:p w14:paraId="3938CBB7" w14:textId="40BABCD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shall give this text in its complete form, which has been i</w:t>
      </w:r>
      <w:r w:rsidR="005A1B40" w:rsidRPr="0011170A">
        <w:rPr>
          <w:rFonts w:cstheme="minorHAnsi"/>
        </w:rPr>
        <w:t>n u</w:t>
      </w:r>
      <w:r w:rsidRPr="0011170A">
        <w:rPr>
          <w:rFonts w:cstheme="minorHAnsi"/>
        </w:rPr>
        <w:t>se for a long time in the Byzantine rite, but we shall put in italics</w:t>
      </w:r>
      <w:r w:rsidR="00D4228A">
        <w:rPr>
          <w:rFonts w:cstheme="minorHAnsi"/>
        </w:rPr>
        <w:t xml:space="preserve"> </w:t>
      </w:r>
      <w:r w:rsidRPr="0011170A">
        <w:rPr>
          <w:rFonts w:cstheme="minorHAnsi"/>
        </w:rPr>
        <w:t xml:space="preserve">the formulas added to St. Basil’s text, as </w:t>
      </w:r>
      <w:r w:rsidR="00232BCE">
        <w:rPr>
          <w:rFonts w:cstheme="minorHAnsi"/>
        </w:rPr>
        <w:t>Dom</w:t>
      </w:r>
      <w:r w:rsidRPr="0011170A">
        <w:rPr>
          <w:rFonts w:cstheme="minorHAnsi"/>
        </w:rPr>
        <w:t xml:space="preserve"> Engberding think</w:t>
      </w:r>
      <w:r w:rsidR="005A1B40" w:rsidRPr="0011170A">
        <w:rPr>
          <w:rFonts w:cstheme="minorHAnsi"/>
        </w:rPr>
        <w:t>s h</w:t>
      </w:r>
      <w:r w:rsidRPr="0011170A">
        <w:rPr>
          <w:rFonts w:cstheme="minorHAnsi"/>
        </w:rPr>
        <w:t>e can reconstruct it, and on the other hand in small capital</w:t>
      </w:r>
      <w:r w:rsidR="005A1B40" w:rsidRPr="0011170A">
        <w:rPr>
          <w:rFonts w:cstheme="minorHAnsi"/>
        </w:rPr>
        <w:t>s t</w:t>
      </w:r>
      <w:r w:rsidRPr="0011170A">
        <w:rPr>
          <w:rFonts w:cstheme="minorHAnsi"/>
        </w:rPr>
        <w:t>he original state that the Egyptian formulas show us.</w:t>
      </w:r>
    </w:p>
    <w:p w14:paraId="4E1D41DE" w14:textId="77777777" w:rsidR="00D4228A" w:rsidRDefault="00D4228A" w:rsidP="0011170A">
      <w:pPr>
        <w:autoSpaceDE w:val="0"/>
        <w:autoSpaceDN w:val="0"/>
        <w:adjustRightInd w:val="0"/>
        <w:spacing w:after="0" w:line="240" w:lineRule="auto"/>
        <w:jc w:val="both"/>
        <w:rPr>
          <w:rFonts w:cstheme="minorHAnsi"/>
          <w:i/>
          <w:iCs/>
        </w:rPr>
      </w:pPr>
    </w:p>
    <w:p w14:paraId="08C528F2" w14:textId="4DE0D39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You who are, Master, Lord, </w:t>
      </w:r>
      <w:r w:rsidRPr="0011170A">
        <w:rPr>
          <w:rFonts w:cstheme="minorHAnsi"/>
        </w:rPr>
        <w:t xml:space="preserve">God, </w:t>
      </w:r>
      <w:r w:rsidRPr="0011170A">
        <w:rPr>
          <w:rFonts w:cstheme="minorHAnsi"/>
          <w:i/>
          <w:iCs/>
        </w:rPr>
        <w:t>almighty, adorable Fathe</w:t>
      </w:r>
      <w:r w:rsidR="00A23162" w:rsidRPr="0011170A">
        <w:rPr>
          <w:rFonts w:cstheme="minorHAnsi"/>
          <w:i/>
          <w:iCs/>
        </w:rPr>
        <w:t xml:space="preserve">r, </w:t>
      </w:r>
      <w:r w:rsidR="00A23162" w:rsidRPr="0011170A">
        <w:rPr>
          <w:rFonts w:cstheme="minorHAnsi"/>
        </w:rPr>
        <w:t>h</w:t>
      </w:r>
      <w:r w:rsidRPr="0011170A">
        <w:rPr>
          <w:rFonts w:cstheme="minorHAnsi"/>
        </w:rPr>
        <w:t xml:space="preserve">ow meet and right it is in the majesty </w:t>
      </w:r>
      <w:r w:rsidRPr="0011170A">
        <w:rPr>
          <w:rFonts w:cstheme="minorHAnsi"/>
          <w:i/>
          <w:iCs/>
        </w:rPr>
        <w:t xml:space="preserve">of </w:t>
      </w:r>
      <w:r w:rsidR="001D3F6F">
        <w:rPr>
          <w:rFonts w:cstheme="minorHAnsi"/>
          <w:i/>
          <w:iCs/>
        </w:rPr>
        <w:t>Your</w:t>
      </w:r>
      <w:r w:rsidRPr="0011170A">
        <w:rPr>
          <w:rFonts w:cstheme="minorHAnsi"/>
          <w:i/>
          <w:iCs/>
        </w:rPr>
        <w:t xml:space="preserve"> holines</w:t>
      </w:r>
      <w:r w:rsidR="005A1B40" w:rsidRPr="0011170A">
        <w:rPr>
          <w:rFonts w:cstheme="minorHAnsi"/>
          <w:i/>
          <w:iCs/>
        </w:rPr>
        <w:t>s t</w:t>
      </w:r>
      <w:r w:rsidRPr="0011170A">
        <w:rPr>
          <w:rFonts w:cstheme="minorHAnsi"/>
          <w:i/>
          <w:iCs/>
        </w:rPr>
        <w:t xml:space="preserve">o praise you, to hymn you, to bless you, to worship you, </w:t>
      </w:r>
      <w:r w:rsidRPr="0011170A">
        <w:rPr>
          <w:rFonts w:cstheme="minorHAnsi"/>
        </w:rPr>
        <w:t>to</w:t>
      </w:r>
      <w:r w:rsidR="00D4228A">
        <w:rPr>
          <w:rFonts w:cstheme="minorHAnsi"/>
        </w:rPr>
        <w:t xml:space="preserve"> </w:t>
      </w:r>
      <w:r w:rsidRPr="0011170A">
        <w:rPr>
          <w:rFonts w:cstheme="minorHAnsi"/>
        </w:rPr>
        <w:t>GIVE THANKS TO YOU, TO GLORIFY YOU, YOU WHO ALONE ARE</w:t>
      </w:r>
      <w:r w:rsidR="00D4228A">
        <w:rPr>
          <w:rFonts w:cstheme="minorHAnsi"/>
        </w:rPr>
        <w:t xml:space="preserve"> REALLY</w:t>
      </w:r>
      <w:r w:rsidRPr="0011170A">
        <w:rPr>
          <w:rFonts w:cstheme="minorHAnsi"/>
        </w:rPr>
        <w:t xml:space="preserve"> God (</w:t>
      </w:r>
      <w:r w:rsidRPr="0011170A">
        <w:rPr>
          <w:rFonts w:cstheme="minorHAnsi"/>
          <w:i/>
          <w:iCs/>
        </w:rPr>
        <w:t xml:space="preserve">όντως όντα θεόν), </w:t>
      </w:r>
      <w:r w:rsidRPr="0011170A">
        <w:rPr>
          <w:rFonts w:cstheme="minorHAnsi"/>
        </w:rPr>
        <w:t xml:space="preserve">and to offer to you with </w:t>
      </w:r>
      <w:r w:rsidR="005A1B40" w:rsidRPr="0011170A">
        <w:rPr>
          <w:rFonts w:cstheme="minorHAnsi"/>
        </w:rPr>
        <w:t>a c</w:t>
      </w:r>
      <w:r w:rsidRPr="0011170A">
        <w:rPr>
          <w:rFonts w:cstheme="minorHAnsi"/>
        </w:rPr>
        <w:t>ontrite heart and a humbled mind this our reasonable worshi</w:t>
      </w:r>
      <w:r w:rsidR="00A23162" w:rsidRPr="0011170A">
        <w:rPr>
          <w:rFonts w:cstheme="minorHAnsi"/>
        </w:rPr>
        <w:t>p, f</w:t>
      </w:r>
      <w:r w:rsidRPr="0011170A">
        <w:rPr>
          <w:rFonts w:cstheme="minorHAnsi"/>
        </w:rPr>
        <w:t xml:space="preserve">or it is you who have given us to know </w:t>
      </w:r>
      <w:r w:rsidR="001D3F6F">
        <w:rPr>
          <w:rFonts w:cstheme="minorHAnsi"/>
        </w:rPr>
        <w:t>Your</w:t>
      </w:r>
      <w:r w:rsidRPr="0011170A">
        <w:rPr>
          <w:rFonts w:cstheme="minorHAnsi"/>
        </w:rPr>
        <w:t xml:space="preserve"> truth.</w:t>
      </w:r>
      <w:r w:rsidR="00D4228A">
        <w:rPr>
          <w:rFonts w:cstheme="minorHAnsi"/>
        </w:rPr>
        <w:t xml:space="preserve"> </w:t>
      </w:r>
      <w:r w:rsidRPr="0011170A">
        <w:rPr>
          <w:rFonts w:cstheme="minorHAnsi"/>
        </w:rPr>
        <w:t xml:space="preserve">And who is </w:t>
      </w:r>
      <w:r w:rsidR="008F33A9">
        <w:rPr>
          <w:rFonts w:cstheme="minorHAnsi"/>
        </w:rPr>
        <w:t>worthy</w:t>
      </w:r>
      <w:r w:rsidRPr="0011170A">
        <w:rPr>
          <w:rFonts w:cstheme="minorHAnsi"/>
        </w:rPr>
        <w:t xml:space="preserve"> to praise </w:t>
      </w:r>
      <w:r w:rsidR="001D3F6F">
        <w:rPr>
          <w:rFonts w:cstheme="minorHAnsi"/>
        </w:rPr>
        <w:t>Your</w:t>
      </w:r>
      <w:r w:rsidRPr="0011170A">
        <w:rPr>
          <w:rFonts w:cstheme="minorHAnsi"/>
        </w:rPr>
        <w:t xml:space="preserve"> wonders </w:t>
      </w:r>
      <w:r w:rsidRPr="0011170A">
        <w:rPr>
          <w:rFonts w:cstheme="minorHAnsi"/>
          <w:i/>
          <w:iCs/>
        </w:rPr>
        <w:t>(δυναστείας),</w:t>
      </w:r>
      <w:r w:rsidR="00D4228A">
        <w:rPr>
          <w:rFonts w:cstheme="minorHAnsi"/>
        </w:rPr>
        <w:t xml:space="preserve"> </w:t>
      </w:r>
      <w:r w:rsidRPr="0011170A">
        <w:rPr>
          <w:rFonts w:cstheme="minorHAnsi"/>
        </w:rPr>
        <w:t xml:space="preserve">to make all </w:t>
      </w:r>
      <w:r w:rsidR="001D3F6F">
        <w:rPr>
          <w:rFonts w:cstheme="minorHAnsi"/>
        </w:rPr>
        <w:t>Your</w:t>
      </w:r>
      <w:r w:rsidRPr="0011170A">
        <w:rPr>
          <w:rFonts w:cstheme="minorHAnsi"/>
        </w:rPr>
        <w:t xml:space="preserve"> praises heard? Master of all things, Lord o</w:t>
      </w:r>
      <w:r w:rsidR="005A1B40" w:rsidRPr="0011170A">
        <w:rPr>
          <w:rFonts w:cstheme="minorHAnsi"/>
        </w:rPr>
        <w:t>f h</w:t>
      </w:r>
      <w:r w:rsidRPr="0011170A">
        <w:rPr>
          <w:rFonts w:cstheme="minorHAnsi"/>
        </w:rPr>
        <w:t xml:space="preserve">eaven, of earth and </w:t>
      </w:r>
      <w:r w:rsidR="00D4228A">
        <w:rPr>
          <w:rFonts w:cstheme="minorHAnsi"/>
        </w:rPr>
        <w:t>OF</w:t>
      </w:r>
      <w:r w:rsidRPr="0011170A">
        <w:rPr>
          <w:rFonts w:cstheme="minorHAnsi"/>
        </w:rPr>
        <w:t xml:space="preserve"> </w:t>
      </w:r>
      <w:r w:rsidR="00D4228A">
        <w:rPr>
          <w:rFonts w:cstheme="minorHAnsi"/>
        </w:rPr>
        <w:t>EVERY</w:t>
      </w:r>
      <w:r w:rsidRPr="0011170A">
        <w:rPr>
          <w:rFonts w:cstheme="minorHAnsi"/>
        </w:rPr>
        <w:t xml:space="preserve"> </w:t>
      </w:r>
      <w:r w:rsidR="00D4228A">
        <w:rPr>
          <w:rFonts w:cstheme="minorHAnsi"/>
        </w:rPr>
        <w:t>CREATURE</w:t>
      </w:r>
      <w:r w:rsidRPr="0011170A">
        <w:rPr>
          <w:rFonts w:cstheme="minorHAnsi"/>
        </w:rPr>
        <w:t xml:space="preserve"> </w:t>
      </w:r>
      <w:r w:rsidR="00D4228A">
        <w:rPr>
          <w:rFonts w:cstheme="minorHAnsi"/>
        </w:rPr>
        <w:t>VISIBLE</w:t>
      </w:r>
      <w:r w:rsidRPr="0011170A">
        <w:rPr>
          <w:rFonts w:cstheme="minorHAnsi"/>
        </w:rPr>
        <w:t xml:space="preserve"> </w:t>
      </w:r>
      <w:r w:rsidR="00D4228A">
        <w:rPr>
          <w:rFonts w:cstheme="minorHAnsi"/>
        </w:rPr>
        <w:t>AND</w:t>
      </w:r>
      <w:r w:rsidRPr="0011170A">
        <w:rPr>
          <w:rFonts w:cstheme="minorHAnsi"/>
        </w:rPr>
        <w:t xml:space="preserve"> </w:t>
      </w:r>
      <w:r w:rsidR="00D4228A">
        <w:rPr>
          <w:rFonts w:cstheme="minorHAnsi"/>
        </w:rPr>
        <w:t>INVISI</w:t>
      </w:r>
      <w:r w:rsidR="00F13237">
        <w:rPr>
          <w:rFonts w:cstheme="minorHAnsi"/>
        </w:rPr>
        <w:t>BLE</w:t>
      </w:r>
      <w:r w:rsidRPr="0011170A">
        <w:rPr>
          <w:rFonts w:cstheme="minorHAnsi"/>
        </w:rPr>
        <w:t xml:space="preserve">, YOU WHO ARE SEATED UPON A </w:t>
      </w:r>
      <w:r w:rsidRPr="0011170A">
        <w:rPr>
          <w:rFonts w:cstheme="minorHAnsi"/>
        </w:rPr>
        <w:lastRenderedPageBreak/>
        <w:t>THRONE OF GLORY,</w:t>
      </w:r>
      <w:r w:rsidR="00F13237">
        <w:rPr>
          <w:rFonts w:cstheme="minorHAnsi"/>
        </w:rPr>
        <w:t xml:space="preserve"> AND WHO PLUMB THE DEPTHS</w:t>
      </w:r>
      <w:r w:rsidRPr="0011170A">
        <w:rPr>
          <w:rFonts w:cstheme="minorHAnsi"/>
        </w:rPr>
        <w:t xml:space="preserve">, </w:t>
      </w:r>
      <w:r w:rsidR="008F33A9">
        <w:rPr>
          <w:rFonts w:cstheme="minorHAnsi"/>
        </w:rPr>
        <w:t>without</w:t>
      </w:r>
      <w:r w:rsidRPr="0011170A">
        <w:rPr>
          <w:rFonts w:cstheme="minorHAnsi"/>
        </w:rPr>
        <w:t xml:space="preserve"> beginning, invisibl</w:t>
      </w:r>
      <w:r w:rsidR="00A23162" w:rsidRPr="0011170A">
        <w:rPr>
          <w:rFonts w:cstheme="minorHAnsi"/>
        </w:rPr>
        <w:t xml:space="preserve">e, </w:t>
      </w:r>
      <w:r w:rsidR="00A23162" w:rsidRPr="0011170A">
        <w:rPr>
          <w:rFonts w:cstheme="minorHAnsi"/>
          <w:i/>
          <w:iCs/>
        </w:rPr>
        <w:t>i</w:t>
      </w:r>
      <w:r w:rsidRPr="0011170A">
        <w:rPr>
          <w:rFonts w:cstheme="minorHAnsi"/>
          <w:i/>
          <w:iCs/>
        </w:rPr>
        <w:t xml:space="preserve">ncomprehensible, indescribable, immutable. </w:t>
      </w:r>
      <w:r w:rsidRPr="0011170A">
        <w:rPr>
          <w:rFonts w:cstheme="minorHAnsi"/>
        </w:rPr>
        <w:t xml:space="preserve">The </w:t>
      </w:r>
      <w:r w:rsidR="00F13237">
        <w:rPr>
          <w:rFonts w:cstheme="minorHAnsi"/>
        </w:rPr>
        <w:t>F</w:t>
      </w:r>
      <w:r w:rsidRPr="0011170A">
        <w:rPr>
          <w:rFonts w:cstheme="minorHAnsi"/>
        </w:rPr>
        <w:t>ather o</w:t>
      </w:r>
      <w:r w:rsidR="005A1B40" w:rsidRPr="0011170A">
        <w:rPr>
          <w:rFonts w:cstheme="minorHAnsi"/>
        </w:rPr>
        <w:t>f o</w:t>
      </w:r>
      <w:r w:rsidRPr="0011170A">
        <w:rPr>
          <w:rFonts w:cstheme="minorHAnsi"/>
        </w:rPr>
        <w:t xml:space="preserve">ur lord </w:t>
      </w:r>
      <w:r w:rsidR="00F13237">
        <w:rPr>
          <w:rFonts w:cstheme="minorHAnsi"/>
        </w:rPr>
        <w:t>J</w:t>
      </w:r>
      <w:r w:rsidRPr="0011170A">
        <w:rPr>
          <w:rFonts w:cstheme="minorHAnsi"/>
        </w:rPr>
        <w:t>esus Ch</w:t>
      </w:r>
      <w:r w:rsidR="00F13237">
        <w:rPr>
          <w:rFonts w:cstheme="minorHAnsi"/>
        </w:rPr>
        <w:t>rist</w:t>
      </w:r>
      <w:r w:rsidRPr="0011170A">
        <w:rPr>
          <w:rFonts w:cstheme="minorHAnsi"/>
        </w:rPr>
        <w:t xml:space="preserve">, </w:t>
      </w:r>
      <w:r w:rsidRPr="0011170A">
        <w:rPr>
          <w:rFonts w:cstheme="minorHAnsi"/>
          <w:i/>
          <w:iCs/>
        </w:rPr>
        <w:t xml:space="preserve">of the great God and </w:t>
      </w:r>
      <w:r w:rsidRPr="0011170A">
        <w:rPr>
          <w:rFonts w:cstheme="minorHAnsi"/>
        </w:rPr>
        <w:t xml:space="preserve">Savior </w:t>
      </w:r>
      <w:r w:rsidRPr="0011170A">
        <w:rPr>
          <w:rFonts w:cstheme="minorHAnsi"/>
          <w:i/>
          <w:iCs/>
        </w:rPr>
        <w:t xml:space="preserve">of </w:t>
      </w:r>
      <w:r w:rsidRPr="0011170A">
        <w:rPr>
          <w:rFonts w:cstheme="minorHAnsi"/>
        </w:rPr>
        <w:t>ou</w:t>
      </w:r>
      <w:r w:rsidR="005A1B40" w:rsidRPr="0011170A">
        <w:rPr>
          <w:rFonts w:cstheme="minorHAnsi"/>
        </w:rPr>
        <w:t>r h</w:t>
      </w:r>
      <w:r w:rsidRPr="0011170A">
        <w:rPr>
          <w:rFonts w:cstheme="minorHAnsi"/>
        </w:rPr>
        <w:t xml:space="preserve">ope, who is the Image of </w:t>
      </w:r>
      <w:r w:rsidR="001D3F6F">
        <w:rPr>
          <w:rFonts w:cstheme="minorHAnsi"/>
        </w:rPr>
        <w:t>Your</w:t>
      </w:r>
      <w:r w:rsidRPr="0011170A">
        <w:rPr>
          <w:rFonts w:cstheme="minorHAnsi"/>
        </w:rPr>
        <w:t xml:space="preserve"> goodness, the imprint (</w:t>
      </w:r>
      <w:r w:rsidRPr="0011170A">
        <w:rPr>
          <w:rFonts w:cstheme="minorHAnsi"/>
          <w:i/>
          <w:iCs/>
        </w:rPr>
        <w:t xml:space="preserve">σφραγίς) </w:t>
      </w:r>
      <w:r w:rsidRPr="0011170A">
        <w:rPr>
          <w:rFonts w:cstheme="minorHAnsi"/>
        </w:rPr>
        <w:t xml:space="preserve">equal to its model, </w:t>
      </w:r>
      <w:r w:rsidRPr="0011170A">
        <w:rPr>
          <w:rFonts w:cstheme="minorHAnsi"/>
          <w:i/>
          <w:iCs/>
        </w:rPr>
        <w:t xml:space="preserve">who shows you in himself, </w:t>
      </w:r>
      <w:r w:rsidRPr="0011170A">
        <w:rPr>
          <w:rFonts w:cstheme="minorHAnsi"/>
        </w:rPr>
        <w:t>you the</w:t>
      </w:r>
      <w:r w:rsidR="00F13237">
        <w:rPr>
          <w:rFonts w:cstheme="minorHAnsi"/>
        </w:rPr>
        <w:t xml:space="preserve"> </w:t>
      </w:r>
      <w:r w:rsidRPr="0011170A">
        <w:rPr>
          <w:rFonts w:cstheme="minorHAnsi"/>
        </w:rPr>
        <w:t>Father, living Word, true God before the worlds, Wisdom,</w:t>
      </w:r>
      <w:r w:rsidR="00F13237">
        <w:rPr>
          <w:rFonts w:cstheme="minorHAnsi"/>
        </w:rPr>
        <w:t xml:space="preserve"> </w:t>
      </w:r>
      <w:r w:rsidRPr="0011170A">
        <w:rPr>
          <w:rFonts w:cstheme="minorHAnsi"/>
        </w:rPr>
        <w:t>Life, Sanctification, Power, true Light, through whom (παρ’</w:t>
      </w:r>
      <w:r w:rsidR="00F13237">
        <w:rPr>
          <w:rFonts w:cstheme="minorHAnsi"/>
        </w:rPr>
        <w:t xml:space="preserve"> </w:t>
      </w:r>
      <w:r w:rsidRPr="0011170A">
        <w:rPr>
          <w:rFonts w:cstheme="minorHAnsi"/>
          <w:i/>
          <w:iCs/>
        </w:rPr>
        <w:t xml:space="preserve">ου), </w:t>
      </w:r>
      <w:r w:rsidRPr="0011170A">
        <w:rPr>
          <w:rFonts w:cstheme="minorHAnsi"/>
        </w:rPr>
        <w:t>the Holy Spirit was manifested, the Spirit of Trut</w:t>
      </w:r>
      <w:r w:rsidR="00A23162" w:rsidRPr="0011170A">
        <w:rPr>
          <w:rFonts w:cstheme="minorHAnsi"/>
        </w:rPr>
        <w:t>h, t</w:t>
      </w:r>
      <w:r w:rsidRPr="0011170A">
        <w:rPr>
          <w:rFonts w:cstheme="minorHAnsi"/>
        </w:rPr>
        <w:t>he gift of sonship, the pledge of our future inheritance, th</w:t>
      </w:r>
      <w:r w:rsidR="005A1B40" w:rsidRPr="0011170A">
        <w:rPr>
          <w:rFonts w:cstheme="minorHAnsi"/>
        </w:rPr>
        <w:t>e f</w:t>
      </w:r>
      <w:r w:rsidRPr="0011170A">
        <w:rPr>
          <w:rFonts w:cstheme="minorHAnsi"/>
        </w:rPr>
        <w:t>irst fruits of eternal good things, the life-giving power, th</w:t>
      </w:r>
      <w:r w:rsidR="005A1B40" w:rsidRPr="0011170A">
        <w:rPr>
          <w:rFonts w:cstheme="minorHAnsi"/>
        </w:rPr>
        <w:t>e s</w:t>
      </w:r>
      <w:r w:rsidRPr="0011170A">
        <w:rPr>
          <w:rFonts w:cstheme="minorHAnsi"/>
        </w:rPr>
        <w:t>ource of sanctification, through which (</w:t>
      </w:r>
      <w:r w:rsidRPr="0011170A">
        <w:rPr>
          <w:rFonts w:cstheme="minorHAnsi"/>
          <w:i/>
          <w:iCs/>
        </w:rPr>
        <w:t xml:space="preserve">παρ’ ού) </w:t>
      </w:r>
      <w:r w:rsidRPr="0011170A">
        <w:rPr>
          <w:rFonts w:cstheme="minorHAnsi"/>
        </w:rPr>
        <w:t xml:space="preserve">every rational </w:t>
      </w:r>
      <w:r w:rsidRPr="0011170A">
        <w:rPr>
          <w:rFonts w:cstheme="minorHAnsi"/>
          <w:i/>
          <w:iCs/>
        </w:rPr>
        <w:t xml:space="preserve">(λογική) </w:t>
      </w:r>
      <w:r w:rsidRPr="0011170A">
        <w:rPr>
          <w:rFonts w:cstheme="minorHAnsi"/>
        </w:rPr>
        <w:t>and spiritual creature is made capable of renderin</w:t>
      </w:r>
      <w:r w:rsidR="005A1B40" w:rsidRPr="0011170A">
        <w:rPr>
          <w:rFonts w:cstheme="minorHAnsi"/>
        </w:rPr>
        <w:t>g y</w:t>
      </w:r>
      <w:r w:rsidRPr="0011170A">
        <w:rPr>
          <w:rFonts w:cstheme="minorHAnsi"/>
        </w:rPr>
        <w:t xml:space="preserve">ou worship and gives you eternal glorification, </w:t>
      </w:r>
      <w:r w:rsidRPr="0011170A">
        <w:rPr>
          <w:rFonts w:cstheme="minorHAnsi"/>
          <w:i/>
          <w:iCs/>
        </w:rPr>
        <w:t>for all thing</w:t>
      </w:r>
      <w:r w:rsidR="005A1B40" w:rsidRPr="0011170A">
        <w:rPr>
          <w:rFonts w:cstheme="minorHAnsi"/>
          <w:i/>
          <w:iCs/>
        </w:rPr>
        <w:t>s a</w:t>
      </w:r>
      <w:r w:rsidRPr="0011170A">
        <w:rPr>
          <w:rFonts w:cstheme="minorHAnsi"/>
          <w:i/>
          <w:iCs/>
        </w:rPr>
        <w:t xml:space="preserve">re in </w:t>
      </w:r>
      <w:r w:rsidR="001D3F6F">
        <w:rPr>
          <w:rFonts w:cstheme="minorHAnsi"/>
          <w:i/>
          <w:iCs/>
        </w:rPr>
        <w:t>Your</w:t>
      </w:r>
      <w:r w:rsidRPr="0011170A">
        <w:rPr>
          <w:rFonts w:cstheme="minorHAnsi"/>
          <w:i/>
          <w:iCs/>
        </w:rPr>
        <w:t xml:space="preserve"> service. </w:t>
      </w:r>
      <w:r w:rsidR="00F13237">
        <w:rPr>
          <w:rFonts w:cstheme="minorHAnsi"/>
        </w:rPr>
        <w:t xml:space="preserve">FOR IT IS YOU WHO ARE PRAISED BY THE </w:t>
      </w:r>
      <w:r w:rsidRPr="0011170A">
        <w:rPr>
          <w:rFonts w:cstheme="minorHAnsi"/>
        </w:rPr>
        <w:t>ANGELS, THE ARCHANGELS, THE THRONES, THE DOMINATIONS,</w:t>
      </w:r>
      <w:r w:rsidR="00F13237">
        <w:rPr>
          <w:rFonts w:cstheme="minorHAnsi"/>
        </w:rPr>
        <w:t xml:space="preserve"> </w:t>
      </w:r>
      <w:r w:rsidRPr="0011170A">
        <w:rPr>
          <w:rFonts w:cstheme="minorHAnsi"/>
        </w:rPr>
        <w:t>THE PRINCIPALITIES, THE AUTHORITIES, THE POWERS, AND THE</w:t>
      </w:r>
      <w:r w:rsidR="00F13237">
        <w:rPr>
          <w:rFonts w:cstheme="minorHAnsi"/>
        </w:rPr>
        <w:t xml:space="preserve"> </w:t>
      </w:r>
      <w:r w:rsidRPr="0011170A">
        <w:rPr>
          <w:rFonts w:cstheme="minorHAnsi"/>
        </w:rPr>
        <w:t>MANY-EYED CHERUBIM; THE SERAPHIM ARE AROUND YOU, EACH</w:t>
      </w:r>
      <w:r w:rsidR="00F13237">
        <w:rPr>
          <w:rFonts w:cstheme="minorHAnsi"/>
        </w:rPr>
        <w:t xml:space="preserve"> HAVING SIX WINGS</w:t>
      </w:r>
      <w:r w:rsidRPr="0011170A">
        <w:rPr>
          <w:rFonts w:cstheme="minorHAnsi"/>
        </w:rPr>
        <w:t>, with two they veil their face, with tw</w:t>
      </w:r>
      <w:r w:rsidR="005A1B40" w:rsidRPr="0011170A">
        <w:rPr>
          <w:rFonts w:cstheme="minorHAnsi"/>
        </w:rPr>
        <w:t>o t</w:t>
      </w:r>
      <w:r w:rsidRPr="0011170A">
        <w:rPr>
          <w:rFonts w:cstheme="minorHAnsi"/>
        </w:rPr>
        <w:t>he feet, and with two they fly, they cry out to one anothe</w:t>
      </w:r>
      <w:r w:rsidR="005A1B40" w:rsidRPr="0011170A">
        <w:rPr>
          <w:rFonts w:cstheme="minorHAnsi"/>
        </w:rPr>
        <w:t>r w</w:t>
      </w:r>
      <w:r w:rsidRPr="0011170A">
        <w:rPr>
          <w:rFonts w:cstheme="minorHAnsi"/>
        </w:rPr>
        <w:t>ith mouths that do not tire, in doxologies which are neve</w:t>
      </w:r>
      <w:r w:rsidR="005A1B40" w:rsidRPr="0011170A">
        <w:rPr>
          <w:rFonts w:cstheme="minorHAnsi"/>
        </w:rPr>
        <w:t>r s</w:t>
      </w:r>
      <w:r w:rsidRPr="0011170A">
        <w:rPr>
          <w:rFonts w:cstheme="minorHAnsi"/>
        </w:rPr>
        <w:t xml:space="preserve">ilent, </w:t>
      </w:r>
      <w:r w:rsidRPr="0011170A">
        <w:rPr>
          <w:rFonts w:cstheme="minorHAnsi"/>
          <w:i/>
          <w:iCs/>
        </w:rPr>
        <w:t>singing, proclaiming</w:t>
      </w:r>
      <w:r w:rsidR="00F13237">
        <w:rPr>
          <w:rFonts w:cstheme="minorHAnsi"/>
          <w:i/>
          <w:iCs/>
        </w:rPr>
        <w:t>, CRYING OUT THE VICTORY</w:t>
      </w:r>
      <w:r w:rsidR="00D22DED">
        <w:rPr>
          <w:rFonts w:cstheme="minorHAnsi"/>
          <w:i/>
          <w:iCs/>
        </w:rPr>
        <w:t xml:space="preserve"> </w:t>
      </w:r>
      <w:r w:rsidR="00F13237">
        <w:rPr>
          <w:rFonts w:cstheme="minorHAnsi"/>
          <w:i/>
          <w:iCs/>
        </w:rPr>
        <w:t>HYMN</w:t>
      </w:r>
      <w:r w:rsidR="00F13237">
        <w:rPr>
          <w:rFonts w:cstheme="minorHAnsi"/>
        </w:rPr>
        <w:t xml:space="preserve"> </w:t>
      </w:r>
      <w:r w:rsidRPr="0011170A">
        <w:rPr>
          <w:rFonts w:cstheme="minorHAnsi"/>
        </w:rPr>
        <w:t>AND SAYING: HOLY, HOLY, HOLY, LORD SABAOTH, HEAVEN AND</w:t>
      </w:r>
      <w:r w:rsidR="00F13237">
        <w:rPr>
          <w:rFonts w:cstheme="minorHAnsi"/>
        </w:rPr>
        <w:t xml:space="preserve"> </w:t>
      </w:r>
      <w:r w:rsidRPr="0011170A">
        <w:rPr>
          <w:rFonts w:cstheme="minorHAnsi"/>
        </w:rPr>
        <w:t>EARTH ARE FILLED WITH YOUR GLORY. HOSANNA IN THE HIGHEST.</w:t>
      </w:r>
      <w:r w:rsidR="00F13237">
        <w:rPr>
          <w:rFonts w:cstheme="minorHAnsi"/>
        </w:rPr>
        <w:t xml:space="preserve"> </w:t>
      </w:r>
      <w:r w:rsidRPr="0011170A">
        <w:rPr>
          <w:rFonts w:cstheme="minorHAnsi"/>
        </w:rPr>
        <w:t>BLESSED (BE) HE WHO COMES IN THE NAME OF THE LORD. H</w:t>
      </w:r>
      <w:r w:rsidR="00F13237">
        <w:rPr>
          <w:rFonts w:cstheme="minorHAnsi"/>
        </w:rPr>
        <w:t>O</w:t>
      </w:r>
      <w:r w:rsidRPr="0011170A">
        <w:rPr>
          <w:rFonts w:cstheme="minorHAnsi"/>
        </w:rPr>
        <w:t>SANNA</w:t>
      </w:r>
      <w:r w:rsidR="00F13237">
        <w:rPr>
          <w:rFonts w:cstheme="minorHAnsi"/>
        </w:rPr>
        <w:t xml:space="preserve"> I</w:t>
      </w:r>
      <w:r w:rsidRPr="0011170A">
        <w:rPr>
          <w:rFonts w:cstheme="minorHAnsi"/>
        </w:rPr>
        <w:t>N THE HIGHEST.</w:t>
      </w:r>
    </w:p>
    <w:p w14:paraId="31D7827B" w14:textId="77777777" w:rsidR="00F13237" w:rsidRDefault="00F13237" w:rsidP="0011170A">
      <w:pPr>
        <w:autoSpaceDE w:val="0"/>
        <w:autoSpaceDN w:val="0"/>
        <w:adjustRightInd w:val="0"/>
        <w:spacing w:after="0" w:line="240" w:lineRule="auto"/>
        <w:jc w:val="both"/>
        <w:rPr>
          <w:rFonts w:cstheme="minorHAnsi"/>
          <w:i/>
          <w:iCs/>
        </w:rPr>
      </w:pPr>
    </w:p>
    <w:p w14:paraId="2AEBFF41" w14:textId="146C12BB" w:rsidR="00074CA6" w:rsidRPr="001D1436" w:rsidRDefault="00074CA6" w:rsidP="0011170A">
      <w:pPr>
        <w:autoSpaceDE w:val="0"/>
        <w:autoSpaceDN w:val="0"/>
        <w:adjustRightInd w:val="0"/>
        <w:spacing w:after="0" w:line="240" w:lineRule="auto"/>
        <w:jc w:val="both"/>
        <w:rPr>
          <w:rFonts w:cstheme="minorHAnsi"/>
          <w:i/>
          <w:iCs/>
        </w:rPr>
      </w:pPr>
      <w:r w:rsidRPr="0011170A">
        <w:rPr>
          <w:rFonts w:cstheme="minorHAnsi"/>
          <w:i/>
          <w:iCs/>
        </w:rPr>
        <w:t>Together with these blessed powers, Master, lover of me</w:t>
      </w:r>
      <w:r w:rsidR="00A23162" w:rsidRPr="0011170A">
        <w:rPr>
          <w:rFonts w:cstheme="minorHAnsi"/>
          <w:i/>
          <w:iCs/>
        </w:rPr>
        <w:t>n, w</w:t>
      </w:r>
      <w:r w:rsidRPr="0011170A">
        <w:rPr>
          <w:rFonts w:cstheme="minorHAnsi"/>
          <w:i/>
          <w:iCs/>
        </w:rPr>
        <w:t xml:space="preserve">e also, sinners, cry out and we say: </w:t>
      </w:r>
      <w:r w:rsidRPr="0011170A">
        <w:rPr>
          <w:rFonts w:cstheme="minorHAnsi"/>
        </w:rPr>
        <w:t xml:space="preserve">how holy </w:t>
      </w:r>
      <w:r w:rsidRPr="0011170A">
        <w:rPr>
          <w:rFonts w:cstheme="minorHAnsi"/>
          <w:i/>
          <w:iCs/>
        </w:rPr>
        <w:t xml:space="preserve">(άγιος) </w:t>
      </w:r>
      <w:r w:rsidRPr="0011170A">
        <w:rPr>
          <w:rFonts w:cstheme="minorHAnsi"/>
        </w:rPr>
        <w:t>an</w:t>
      </w:r>
      <w:r w:rsidR="005A1B40" w:rsidRPr="0011170A">
        <w:rPr>
          <w:rFonts w:cstheme="minorHAnsi"/>
        </w:rPr>
        <w:t>d a</w:t>
      </w:r>
      <w:r w:rsidRPr="0011170A">
        <w:rPr>
          <w:rFonts w:cstheme="minorHAnsi"/>
        </w:rPr>
        <w:t>ll-holy are you, and there is no limit to the majesty o</w:t>
      </w:r>
      <w:r w:rsidR="005A1B40" w:rsidRPr="0011170A">
        <w:rPr>
          <w:rFonts w:cstheme="minorHAnsi"/>
        </w:rPr>
        <w:t xml:space="preserve">f </w:t>
      </w:r>
      <w:r w:rsidR="001D3F6F">
        <w:rPr>
          <w:rFonts w:cstheme="minorHAnsi"/>
        </w:rPr>
        <w:t>Your</w:t>
      </w:r>
      <w:r w:rsidRPr="0011170A">
        <w:rPr>
          <w:rFonts w:cstheme="minorHAnsi"/>
        </w:rPr>
        <w:t xml:space="preserve"> holiness, </w:t>
      </w:r>
      <w:r w:rsidRPr="0011170A">
        <w:rPr>
          <w:rFonts w:cstheme="minorHAnsi"/>
          <w:i/>
          <w:iCs/>
        </w:rPr>
        <w:t xml:space="preserve">and (you are) holy (δσιος) in all </w:t>
      </w:r>
      <w:r w:rsidR="001D3F6F">
        <w:rPr>
          <w:rFonts w:cstheme="minorHAnsi"/>
          <w:i/>
          <w:iCs/>
        </w:rPr>
        <w:t>Your</w:t>
      </w:r>
      <w:r w:rsidRPr="0011170A">
        <w:rPr>
          <w:rFonts w:cstheme="minorHAnsi"/>
          <w:i/>
          <w:iCs/>
        </w:rPr>
        <w:t xml:space="preserve"> work</w:t>
      </w:r>
      <w:r w:rsidR="00A23162" w:rsidRPr="0011170A">
        <w:rPr>
          <w:rFonts w:cstheme="minorHAnsi"/>
          <w:i/>
          <w:iCs/>
        </w:rPr>
        <w:t>s, f</w:t>
      </w:r>
      <w:r w:rsidRPr="0011170A">
        <w:rPr>
          <w:rFonts w:cstheme="minorHAnsi"/>
          <w:i/>
          <w:iCs/>
        </w:rPr>
        <w:t xml:space="preserve">or </w:t>
      </w:r>
      <w:r w:rsidRPr="0011170A">
        <w:rPr>
          <w:rFonts w:cstheme="minorHAnsi"/>
        </w:rPr>
        <w:t xml:space="preserve">you have disposed all things for us </w:t>
      </w:r>
      <w:r w:rsidRPr="0011170A">
        <w:rPr>
          <w:rFonts w:cstheme="minorHAnsi"/>
          <w:i/>
          <w:iCs/>
        </w:rPr>
        <w:t xml:space="preserve">(επήγαγες ήμϊν) </w:t>
      </w:r>
      <w:r w:rsidRPr="0011170A">
        <w:rPr>
          <w:rFonts w:cstheme="minorHAnsi"/>
        </w:rPr>
        <w:t>i</w:t>
      </w:r>
      <w:r w:rsidR="005A1B40" w:rsidRPr="0011170A">
        <w:rPr>
          <w:rFonts w:cstheme="minorHAnsi"/>
        </w:rPr>
        <w:t>n r</w:t>
      </w:r>
      <w:r w:rsidRPr="0011170A">
        <w:rPr>
          <w:rFonts w:cstheme="minorHAnsi"/>
        </w:rPr>
        <w:t>ighteousness and true judgment. Having made man, i</w:t>
      </w:r>
      <w:r w:rsidR="005A1B40" w:rsidRPr="0011170A">
        <w:rPr>
          <w:rFonts w:cstheme="minorHAnsi"/>
        </w:rPr>
        <w:t>n t</w:t>
      </w:r>
      <w:r w:rsidRPr="0011170A">
        <w:rPr>
          <w:rFonts w:cstheme="minorHAnsi"/>
        </w:rPr>
        <w:t>aking dust from the earth, and having honored him wit</w:t>
      </w:r>
      <w:r w:rsidR="005A1B40" w:rsidRPr="0011170A">
        <w:rPr>
          <w:rFonts w:cstheme="minorHAnsi"/>
        </w:rPr>
        <w:t xml:space="preserve">h </w:t>
      </w:r>
      <w:r w:rsidR="001D3F6F">
        <w:rPr>
          <w:rFonts w:cstheme="minorHAnsi"/>
        </w:rPr>
        <w:t>Your</w:t>
      </w:r>
      <w:r w:rsidRPr="0011170A">
        <w:rPr>
          <w:rFonts w:cstheme="minorHAnsi"/>
        </w:rPr>
        <w:t xml:space="preserve"> image, you had placed him in the garden of deligh</w:t>
      </w:r>
      <w:r w:rsidR="005A1B40" w:rsidRPr="0011170A">
        <w:rPr>
          <w:rFonts w:cstheme="minorHAnsi"/>
        </w:rPr>
        <w:t>t i</w:t>
      </w:r>
      <w:r w:rsidRPr="0011170A">
        <w:rPr>
          <w:rFonts w:cstheme="minorHAnsi"/>
        </w:rPr>
        <w:t>n promising him immortality of life and the enjoyment of th</w:t>
      </w:r>
      <w:r w:rsidR="005A1B40" w:rsidRPr="0011170A">
        <w:rPr>
          <w:rFonts w:cstheme="minorHAnsi"/>
        </w:rPr>
        <w:t>e e</w:t>
      </w:r>
      <w:r w:rsidRPr="0011170A">
        <w:rPr>
          <w:rFonts w:cstheme="minorHAnsi"/>
        </w:rPr>
        <w:t xml:space="preserve">ternal good things in the observation of </w:t>
      </w:r>
      <w:r w:rsidR="001D3F6F">
        <w:rPr>
          <w:rFonts w:cstheme="minorHAnsi"/>
        </w:rPr>
        <w:t>Your</w:t>
      </w:r>
      <w:r w:rsidRPr="0011170A">
        <w:rPr>
          <w:rFonts w:cstheme="minorHAnsi"/>
        </w:rPr>
        <w:t xml:space="preserve"> commands. Bu</w:t>
      </w:r>
      <w:r w:rsidR="005A1B40" w:rsidRPr="0011170A">
        <w:rPr>
          <w:rFonts w:cstheme="minorHAnsi"/>
        </w:rPr>
        <w:t>t w</w:t>
      </w:r>
      <w:r w:rsidRPr="0011170A">
        <w:rPr>
          <w:rFonts w:cstheme="minorHAnsi"/>
        </w:rPr>
        <w:t xml:space="preserve">hen he disobeyed you, </w:t>
      </w:r>
      <w:r w:rsidRPr="0011170A">
        <w:rPr>
          <w:rFonts w:cstheme="minorHAnsi"/>
          <w:i/>
          <w:iCs/>
        </w:rPr>
        <w:t xml:space="preserve">you, </w:t>
      </w:r>
      <w:r w:rsidRPr="0011170A">
        <w:rPr>
          <w:rFonts w:cstheme="minorHAnsi"/>
        </w:rPr>
        <w:t xml:space="preserve">the true God </w:t>
      </w:r>
      <w:r w:rsidRPr="0011170A">
        <w:rPr>
          <w:rFonts w:cstheme="minorHAnsi"/>
          <w:i/>
          <w:iCs/>
        </w:rPr>
        <w:t>who created him,</w:t>
      </w:r>
      <w:r w:rsidR="00341134">
        <w:rPr>
          <w:rFonts w:cstheme="minorHAnsi"/>
          <w:i/>
          <w:iCs/>
        </w:rPr>
        <w:t xml:space="preserve"> </w:t>
      </w:r>
      <w:r w:rsidRPr="0011170A">
        <w:rPr>
          <w:rFonts w:cstheme="minorHAnsi"/>
        </w:rPr>
        <w:t>AND HE WAS LED ASTRAY BY THE DECEPTION OF THE SERPENT</w:t>
      </w:r>
      <w:r w:rsidR="00341134">
        <w:rPr>
          <w:rFonts w:cstheme="minorHAnsi"/>
          <w:i/>
          <w:iCs/>
        </w:rPr>
        <w:t xml:space="preserve"> </w:t>
      </w:r>
      <w:r w:rsidR="00341134">
        <w:rPr>
          <w:rFonts w:cstheme="minorHAnsi"/>
        </w:rPr>
        <w:t>AND DIED</w:t>
      </w:r>
      <w:r w:rsidRPr="0011170A">
        <w:rPr>
          <w:rFonts w:cstheme="minorHAnsi"/>
        </w:rPr>
        <w:t xml:space="preserve"> in his own transgressions, you cast him out in </w:t>
      </w:r>
      <w:r w:rsidR="001D3F6F">
        <w:rPr>
          <w:rFonts w:cstheme="minorHAnsi"/>
        </w:rPr>
        <w:t>Your</w:t>
      </w:r>
      <w:r w:rsidR="005A1B40" w:rsidRPr="0011170A">
        <w:rPr>
          <w:rFonts w:cstheme="minorHAnsi"/>
        </w:rPr>
        <w:t xml:space="preserve"> j</w:t>
      </w:r>
      <w:r w:rsidRPr="0011170A">
        <w:rPr>
          <w:rFonts w:cstheme="minorHAnsi"/>
        </w:rPr>
        <w:t>ustice, 0 God, from the paradise in this world and yo</w:t>
      </w:r>
      <w:r w:rsidR="005A1B40" w:rsidRPr="0011170A">
        <w:rPr>
          <w:rFonts w:cstheme="minorHAnsi"/>
        </w:rPr>
        <w:t>u c</w:t>
      </w:r>
      <w:r w:rsidRPr="0011170A">
        <w:rPr>
          <w:rFonts w:cstheme="minorHAnsi"/>
        </w:rPr>
        <w:t>aused him to return to the earth from which he was take</w:t>
      </w:r>
      <w:r w:rsidR="00A23162" w:rsidRPr="0011170A">
        <w:rPr>
          <w:rFonts w:cstheme="minorHAnsi"/>
        </w:rPr>
        <w:t>n, a</w:t>
      </w:r>
      <w:r w:rsidRPr="0011170A">
        <w:rPr>
          <w:rFonts w:cstheme="minorHAnsi"/>
        </w:rPr>
        <w:t>rranging (</w:t>
      </w:r>
      <w:r w:rsidRPr="0011170A">
        <w:rPr>
          <w:rFonts w:cstheme="minorHAnsi"/>
          <w:i/>
          <w:iCs/>
        </w:rPr>
        <w:t>οίκονομών</w:t>
      </w:r>
      <w:r w:rsidRPr="0011170A">
        <w:rPr>
          <w:rFonts w:cstheme="minorHAnsi"/>
        </w:rPr>
        <w:t>) for him the salvation (which was t</w:t>
      </w:r>
      <w:r w:rsidR="005A1B40" w:rsidRPr="0011170A">
        <w:rPr>
          <w:rFonts w:cstheme="minorHAnsi"/>
        </w:rPr>
        <w:t>o c</w:t>
      </w:r>
      <w:r w:rsidRPr="0011170A">
        <w:rPr>
          <w:rFonts w:cstheme="minorHAnsi"/>
        </w:rPr>
        <w:t>ome) of the resurrection (</w:t>
      </w:r>
      <w:r w:rsidRPr="0011170A">
        <w:rPr>
          <w:rFonts w:cstheme="minorHAnsi"/>
          <w:i/>
          <w:iCs/>
        </w:rPr>
        <w:t>παλιγγενεσίας</w:t>
      </w:r>
      <w:r w:rsidRPr="0011170A">
        <w:rPr>
          <w:rFonts w:cstheme="minorHAnsi"/>
        </w:rPr>
        <w:t xml:space="preserve">) in </w:t>
      </w:r>
      <w:r w:rsidR="001D3F6F">
        <w:rPr>
          <w:rFonts w:cstheme="minorHAnsi"/>
        </w:rPr>
        <w:t>Your</w:t>
      </w:r>
      <w:r w:rsidRPr="0011170A">
        <w:rPr>
          <w:rFonts w:cstheme="minorHAnsi"/>
        </w:rPr>
        <w:t xml:space="preserve"> Chris</w:t>
      </w:r>
      <w:r w:rsidR="005A1B40" w:rsidRPr="0011170A">
        <w:rPr>
          <w:rFonts w:cstheme="minorHAnsi"/>
        </w:rPr>
        <w:t>t h</w:t>
      </w:r>
      <w:r w:rsidRPr="0011170A">
        <w:rPr>
          <w:rFonts w:cstheme="minorHAnsi"/>
        </w:rPr>
        <w:t xml:space="preserve">imself: For </w:t>
      </w:r>
      <w:r w:rsidR="00341134">
        <w:rPr>
          <w:rFonts w:cstheme="minorHAnsi"/>
        </w:rPr>
        <w:t>YOU DID NOT REJECT FOREVER,</w:t>
      </w:r>
      <w:r w:rsidRPr="0011170A">
        <w:rPr>
          <w:rFonts w:cstheme="minorHAnsi"/>
        </w:rPr>
        <w:t xml:space="preserve"> </w:t>
      </w:r>
      <w:r w:rsidR="001D3F6F">
        <w:rPr>
          <w:rFonts w:cstheme="minorHAnsi"/>
        </w:rPr>
        <w:t>Your</w:t>
      </w:r>
      <w:r w:rsidRPr="0011170A">
        <w:rPr>
          <w:rFonts w:cstheme="minorHAnsi"/>
        </w:rPr>
        <w:t xml:space="preserve"> work, whic</w:t>
      </w:r>
      <w:r w:rsidR="005A1B40" w:rsidRPr="0011170A">
        <w:rPr>
          <w:rFonts w:cstheme="minorHAnsi"/>
        </w:rPr>
        <w:t>h y</w:t>
      </w:r>
      <w:r w:rsidRPr="0011170A">
        <w:rPr>
          <w:rFonts w:cstheme="minorHAnsi"/>
        </w:rPr>
        <w:t xml:space="preserve">ou had made, in </w:t>
      </w:r>
      <w:r w:rsidR="001D3F6F">
        <w:rPr>
          <w:rFonts w:cstheme="minorHAnsi"/>
        </w:rPr>
        <w:t>Your</w:t>
      </w:r>
      <w:r w:rsidRPr="0011170A">
        <w:rPr>
          <w:rFonts w:cstheme="minorHAnsi"/>
        </w:rPr>
        <w:t xml:space="preserve"> goodness, </w:t>
      </w:r>
      <w:r w:rsidRPr="0011170A">
        <w:rPr>
          <w:rFonts w:cstheme="minorHAnsi"/>
          <w:i/>
          <w:iCs/>
        </w:rPr>
        <w:t xml:space="preserve">and you </w:t>
      </w:r>
      <w:r w:rsidR="00341134" w:rsidRPr="0011170A">
        <w:rPr>
          <w:rFonts w:cstheme="minorHAnsi"/>
          <w:i/>
          <w:iCs/>
        </w:rPr>
        <w:t>have</w:t>
      </w:r>
      <w:r w:rsidRPr="0011170A">
        <w:rPr>
          <w:rFonts w:cstheme="minorHAnsi"/>
          <w:i/>
          <w:iCs/>
        </w:rPr>
        <w:t xml:space="preserve"> not forgotte</w:t>
      </w:r>
      <w:r w:rsidR="005A1B40" w:rsidRPr="0011170A">
        <w:rPr>
          <w:rFonts w:cstheme="minorHAnsi"/>
          <w:i/>
          <w:iCs/>
        </w:rPr>
        <w:t>n t</w:t>
      </w:r>
      <w:r w:rsidRPr="0011170A">
        <w:rPr>
          <w:rFonts w:cstheme="minorHAnsi"/>
          <w:i/>
          <w:iCs/>
        </w:rPr>
        <w:t xml:space="preserve">he work of </w:t>
      </w:r>
      <w:r w:rsidR="001D3F6F">
        <w:rPr>
          <w:rFonts w:cstheme="minorHAnsi"/>
          <w:i/>
          <w:iCs/>
        </w:rPr>
        <w:t>Your</w:t>
      </w:r>
      <w:r w:rsidRPr="0011170A">
        <w:rPr>
          <w:rFonts w:cstheme="minorHAnsi"/>
          <w:i/>
          <w:iCs/>
        </w:rPr>
        <w:t xml:space="preserve"> hands</w:t>
      </w:r>
      <w:r w:rsidRPr="0011170A">
        <w:rPr>
          <w:rFonts w:cstheme="minorHAnsi"/>
        </w:rPr>
        <w:t>, but you have visited it in manifol</w:t>
      </w:r>
      <w:r w:rsidR="005A1B40" w:rsidRPr="0011170A">
        <w:rPr>
          <w:rFonts w:cstheme="minorHAnsi"/>
        </w:rPr>
        <w:t>d w</w:t>
      </w:r>
      <w:r w:rsidRPr="0011170A">
        <w:rPr>
          <w:rFonts w:cstheme="minorHAnsi"/>
        </w:rPr>
        <w:t xml:space="preserve">ays through the bosom of </w:t>
      </w:r>
      <w:r w:rsidR="001D3F6F">
        <w:rPr>
          <w:rFonts w:cstheme="minorHAnsi"/>
        </w:rPr>
        <w:t>Your</w:t>
      </w:r>
      <w:r w:rsidRPr="0011170A">
        <w:rPr>
          <w:rFonts w:cstheme="minorHAnsi"/>
        </w:rPr>
        <w:t xml:space="preserve"> mercy, you have sent him</w:t>
      </w:r>
      <w:r w:rsidR="00341134">
        <w:rPr>
          <w:rFonts w:cstheme="minorHAnsi"/>
          <w:i/>
          <w:iCs/>
        </w:rPr>
        <w:t xml:space="preserve"> </w:t>
      </w:r>
      <w:r w:rsidRPr="0011170A">
        <w:rPr>
          <w:rFonts w:cstheme="minorHAnsi"/>
        </w:rPr>
        <w:t xml:space="preserve">(the) prophets, you have worked wonders through </w:t>
      </w:r>
      <w:r w:rsidR="001D3F6F">
        <w:rPr>
          <w:rFonts w:cstheme="minorHAnsi"/>
        </w:rPr>
        <w:t>Your</w:t>
      </w:r>
      <w:r w:rsidRPr="0011170A">
        <w:rPr>
          <w:rFonts w:cstheme="minorHAnsi"/>
        </w:rPr>
        <w:t xml:space="preserve"> saint</w:t>
      </w:r>
      <w:r w:rsidR="005A1B40" w:rsidRPr="0011170A">
        <w:rPr>
          <w:rFonts w:cstheme="minorHAnsi"/>
        </w:rPr>
        <w:t>s w</w:t>
      </w:r>
      <w:r w:rsidRPr="0011170A">
        <w:rPr>
          <w:rFonts w:cstheme="minorHAnsi"/>
        </w:rPr>
        <w:t xml:space="preserve">ho were pleasing to you in all generations, </w:t>
      </w:r>
      <w:r w:rsidR="00D22DED">
        <w:rPr>
          <w:rFonts w:cstheme="minorHAnsi"/>
        </w:rPr>
        <w:t>YOU HAVE SPOKENTO US THROUGH THE MOUTH OF YOUR SERVANTS THE PROPHETS</w:t>
      </w:r>
      <w:r w:rsidRPr="0011170A">
        <w:rPr>
          <w:rFonts w:cstheme="minorHAnsi"/>
        </w:rPr>
        <w:t>,</w:t>
      </w:r>
      <w:r w:rsidR="00D22DED">
        <w:rPr>
          <w:rFonts w:cstheme="minorHAnsi"/>
          <w:i/>
          <w:iCs/>
        </w:rPr>
        <w:t xml:space="preserve"> </w:t>
      </w:r>
      <w:r w:rsidRPr="0011170A">
        <w:rPr>
          <w:rFonts w:cstheme="minorHAnsi"/>
        </w:rPr>
        <w:t>ANNOUNCING TO US BEFOREHAND THE SALVATION TO COME,</w:t>
      </w:r>
      <w:r w:rsidR="00D22DED">
        <w:rPr>
          <w:rFonts w:cstheme="minorHAnsi"/>
          <w:i/>
          <w:iCs/>
        </w:rPr>
        <w:t xml:space="preserve"> </w:t>
      </w:r>
      <w:r w:rsidRPr="0011170A">
        <w:rPr>
          <w:rFonts w:cstheme="minorHAnsi"/>
        </w:rPr>
        <w:t>you have given the law to help us, established the angels t</w:t>
      </w:r>
      <w:r w:rsidR="005A1B40" w:rsidRPr="0011170A">
        <w:rPr>
          <w:rFonts w:cstheme="minorHAnsi"/>
        </w:rPr>
        <w:t>o p</w:t>
      </w:r>
      <w:r w:rsidRPr="0011170A">
        <w:rPr>
          <w:rFonts w:cstheme="minorHAnsi"/>
        </w:rPr>
        <w:t xml:space="preserve">reserve us. But </w:t>
      </w:r>
      <w:r w:rsidR="00D22DED">
        <w:rPr>
          <w:rFonts w:cstheme="minorHAnsi"/>
        </w:rPr>
        <w:t>WHEN THE FULNESS OF TIME CAME, YOU SPOKE TO US THROUGH YOUR SON HIMSELF</w:t>
      </w:r>
      <w:r w:rsidRPr="0011170A">
        <w:rPr>
          <w:rFonts w:cstheme="minorHAnsi"/>
        </w:rPr>
        <w:t>, through who</w:t>
      </w:r>
      <w:r w:rsidR="005A1B40" w:rsidRPr="0011170A">
        <w:rPr>
          <w:rFonts w:cstheme="minorHAnsi"/>
        </w:rPr>
        <w:t>m y</w:t>
      </w:r>
      <w:r w:rsidRPr="0011170A">
        <w:rPr>
          <w:rFonts w:cstheme="minorHAnsi"/>
        </w:rPr>
        <w:t xml:space="preserve">ou had also created the ages, he who is the splendor of </w:t>
      </w:r>
      <w:r w:rsidR="001D3F6F">
        <w:rPr>
          <w:rFonts w:cstheme="minorHAnsi"/>
        </w:rPr>
        <w:t>Your</w:t>
      </w:r>
      <w:r w:rsidR="00D22DED">
        <w:rPr>
          <w:rFonts w:cstheme="minorHAnsi"/>
          <w:i/>
          <w:iCs/>
        </w:rPr>
        <w:t xml:space="preserve"> </w:t>
      </w:r>
      <w:r w:rsidRPr="0011170A">
        <w:rPr>
          <w:rFonts w:cstheme="minorHAnsi"/>
        </w:rPr>
        <w:t xml:space="preserve">glory and the form of </w:t>
      </w:r>
      <w:r w:rsidR="001D3F6F">
        <w:rPr>
          <w:rFonts w:cstheme="minorHAnsi"/>
        </w:rPr>
        <w:t>Your</w:t>
      </w:r>
      <w:r w:rsidRPr="0011170A">
        <w:rPr>
          <w:rFonts w:cstheme="minorHAnsi"/>
        </w:rPr>
        <w:t xml:space="preserve"> substance, bearing all things b</w:t>
      </w:r>
      <w:r w:rsidR="005A1B40" w:rsidRPr="0011170A">
        <w:rPr>
          <w:rFonts w:cstheme="minorHAnsi"/>
        </w:rPr>
        <w:t>y t</w:t>
      </w:r>
      <w:r w:rsidRPr="0011170A">
        <w:rPr>
          <w:rFonts w:cstheme="minorHAnsi"/>
        </w:rPr>
        <w:t xml:space="preserve">he word of </w:t>
      </w:r>
      <w:r w:rsidR="001D3F6F">
        <w:rPr>
          <w:rFonts w:cstheme="minorHAnsi"/>
        </w:rPr>
        <w:t>Your</w:t>
      </w:r>
      <w:r w:rsidRPr="0011170A">
        <w:rPr>
          <w:rFonts w:cstheme="minorHAnsi"/>
        </w:rPr>
        <w:t xml:space="preserve"> power, did not look upon equality with you,</w:t>
      </w:r>
      <w:r w:rsidR="00D22DED">
        <w:rPr>
          <w:rFonts w:cstheme="minorHAnsi"/>
          <w:i/>
          <w:iCs/>
        </w:rPr>
        <w:t xml:space="preserve"> </w:t>
      </w:r>
      <w:r w:rsidRPr="0011170A">
        <w:rPr>
          <w:rFonts w:cstheme="minorHAnsi"/>
        </w:rPr>
        <w:t>God and Father, as a plunder, but, being God before th</w:t>
      </w:r>
      <w:r w:rsidR="005A1B40" w:rsidRPr="0011170A">
        <w:rPr>
          <w:rFonts w:cstheme="minorHAnsi"/>
        </w:rPr>
        <w:t>e a</w:t>
      </w:r>
      <w:r w:rsidRPr="0011170A">
        <w:rPr>
          <w:rFonts w:cstheme="minorHAnsi"/>
        </w:rPr>
        <w:t xml:space="preserve">ges, he was seen upon the earth, and he lived </w:t>
      </w:r>
      <w:r w:rsidRPr="0011170A">
        <w:rPr>
          <w:rFonts w:cstheme="minorHAnsi"/>
          <w:i/>
          <w:iCs/>
        </w:rPr>
        <w:t>(σννανεστράφη)</w:t>
      </w:r>
      <w:r w:rsidR="00D22DED">
        <w:rPr>
          <w:rFonts w:cstheme="minorHAnsi"/>
          <w:i/>
          <w:iCs/>
        </w:rPr>
        <w:t xml:space="preserve"> </w:t>
      </w:r>
      <w:r w:rsidRPr="0011170A">
        <w:rPr>
          <w:rFonts w:cstheme="minorHAnsi"/>
        </w:rPr>
        <w:t xml:space="preserve">among men, and </w:t>
      </w:r>
      <w:r w:rsidR="00D22DED">
        <w:rPr>
          <w:rFonts w:cstheme="minorHAnsi"/>
        </w:rPr>
        <w:t>HAVING TAKEN FLESH FROM A HOLY VIRGIN</w:t>
      </w:r>
      <w:r w:rsidRPr="0011170A">
        <w:rPr>
          <w:rFonts w:cstheme="minorHAnsi"/>
        </w:rPr>
        <w:t>,</w:t>
      </w:r>
      <w:r w:rsidR="00D22DED">
        <w:rPr>
          <w:rFonts w:cstheme="minorHAnsi"/>
          <w:i/>
          <w:iCs/>
        </w:rPr>
        <w:t xml:space="preserve"> </w:t>
      </w:r>
      <w:r w:rsidRPr="0011170A">
        <w:rPr>
          <w:rFonts w:cstheme="minorHAnsi"/>
        </w:rPr>
        <w:t>he emptied himself (</w:t>
      </w:r>
      <w:r w:rsidRPr="0011170A">
        <w:rPr>
          <w:rFonts w:cstheme="minorHAnsi"/>
          <w:i/>
          <w:iCs/>
        </w:rPr>
        <w:t>εκένωσεν</w:t>
      </w:r>
      <w:r w:rsidRPr="0011170A">
        <w:rPr>
          <w:rFonts w:cstheme="minorHAnsi"/>
        </w:rPr>
        <w:t>), taking the form of a servan</w:t>
      </w:r>
      <w:r w:rsidR="00A23162" w:rsidRPr="0011170A">
        <w:rPr>
          <w:rFonts w:cstheme="minorHAnsi"/>
        </w:rPr>
        <w:t>t, o</w:t>
      </w:r>
      <w:r w:rsidRPr="0011170A">
        <w:rPr>
          <w:rFonts w:cstheme="minorHAnsi"/>
        </w:rPr>
        <w:t xml:space="preserve"> conforming himself to the body of our lowliness in orde</w:t>
      </w:r>
      <w:r w:rsidR="005A1B40" w:rsidRPr="0011170A">
        <w:rPr>
          <w:rFonts w:cstheme="minorHAnsi"/>
        </w:rPr>
        <w:t>r t</w:t>
      </w:r>
      <w:r w:rsidRPr="0011170A">
        <w:rPr>
          <w:rFonts w:cstheme="minorHAnsi"/>
        </w:rPr>
        <w:t>o conform us to the image of his glory. For, since by a ma</w:t>
      </w:r>
      <w:r w:rsidR="005A1B40" w:rsidRPr="0011170A">
        <w:rPr>
          <w:rFonts w:cstheme="minorHAnsi"/>
        </w:rPr>
        <w:t>n c</w:t>
      </w:r>
      <w:r w:rsidRPr="0011170A">
        <w:rPr>
          <w:rFonts w:cstheme="minorHAnsi"/>
        </w:rPr>
        <w:t xml:space="preserve">ame sin into the world, and by sin death, it pleased </w:t>
      </w:r>
      <w:r w:rsidR="001D3F6F">
        <w:rPr>
          <w:rFonts w:cstheme="minorHAnsi"/>
        </w:rPr>
        <w:t>Your</w:t>
      </w:r>
      <w:r w:rsidR="00D22DED">
        <w:rPr>
          <w:rFonts w:cstheme="minorHAnsi"/>
          <w:i/>
          <w:iCs/>
        </w:rPr>
        <w:t xml:space="preserve"> </w:t>
      </w:r>
      <w:r w:rsidRPr="0011170A">
        <w:rPr>
          <w:rFonts w:cstheme="minorHAnsi"/>
        </w:rPr>
        <w:t xml:space="preserve">Only-Begotten Son, who is in </w:t>
      </w:r>
      <w:r w:rsidR="001D3F6F">
        <w:rPr>
          <w:rFonts w:cstheme="minorHAnsi"/>
        </w:rPr>
        <w:t>Your</w:t>
      </w:r>
      <w:r w:rsidRPr="0011170A">
        <w:rPr>
          <w:rFonts w:cstheme="minorHAnsi"/>
        </w:rPr>
        <w:t xml:space="preserve"> bosom, God and Fathe</w:t>
      </w:r>
      <w:r w:rsidR="00A23162" w:rsidRPr="0011170A">
        <w:rPr>
          <w:rFonts w:cstheme="minorHAnsi"/>
        </w:rPr>
        <w:t>r, b</w:t>
      </w:r>
      <w:r w:rsidRPr="0011170A">
        <w:rPr>
          <w:rFonts w:cstheme="minorHAnsi"/>
        </w:rPr>
        <w:t xml:space="preserve">orn of a woman, </w:t>
      </w:r>
      <w:r w:rsidRPr="0011170A">
        <w:rPr>
          <w:rFonts w:cstheme="minorHAnsi"/>
          <w:i/>
          <w:iCs/>
        </w:rPr>
        <w:t>the holy Mother of God and e</w:t>
      </w:r>
      <w:r w:rsidR="00D22DED">
        <w:rPr>
          <w:rFonts w:cstheme="minorHAnsi"/>
          <w:i/>
          <w:iCs/>
        </w:rPr>
        <w:t>v</w:t>
      </w:r>
      <w:r w:rsidRPr="0011170A">
        <w:rPr>
          <w:rFonts w:cstheme="minorHAnsi"/>
          <w:i/>
          <w:iCs/>
        </w:rPr>
        <w:t>er-Virgin Mar</w:t>
      </w:r>
      <w:r w:rsidR="00A23162" w:rsidRPr="0011170A">
        <w:rPr>
          <w:rFonts w:cstheme="minorHAnsi"/>
          <w:i/>
          <w:iCs/>
        </w:rPr>
        <w:t>y, b</w:t>
      </w:r>
      <w:r w:rsidRPr="0011170A">
        <w:rPr>
          <w:rFonts w:cstheme="minorHAnsi"/>
          <w:i/>
          <w:iCs/>
        </w:rPr>
        <w:t xml:space="preserve">orn under the law, </w:t>
      </w:r>
      <w:r w:rsidRPr="0011170A">
        <w:rPr>
          <w:rFonts w:cstheme="minorHAnsi"/>
        </w:rPr>
        <w:t>to condemn sin in his flesh, so that we wh</w:t>
      </w:r>
      <w:r w:rsidR="005A1B40" w:rsidRPr="0011170A">
        <w:rPr>
          <w:rFonts w:cstheme="minorHAnsi"/>
        </w:rPr>
        <w:t>o d</w:t>
      </w:r>
      <w:r w:rsidRPr="0011170A">
        <w:rPr>
          <w:rFonts w:cstheme="minorHAnsi"/>
        </w:rPr>
        <w:t xml:space="preserve">ied in Adam may be brought to life in him, </w:t>
      </w:r>
      <w:r w:rsidR="001D3F6F">
        <w:rPr>
          <w:rFonts w:cstheme="minorHAnsi"/>
        </w:rPr>
        <w:t>Your</w:t>
      </w:r>
      <w:r w:rsidRPr="0011170A">
        <w:rPr>
          <w:rFonts w:cstheme="minorHAnsi"/>
        </w:rPr>
        <w:t xml:space="preserve"> Christ. Havin</w:t>
      </w:r>
      <w:r w:rsidR="005A1B40" w:rsidRPr="0011170A">
        <w:rPr>
          <w:rFonts w:cstheme="minorHAnsi"/>
        </w:rPr>
        <w:t>g l</w:t>
      </w:r>
      <w:r w:rsidRPr="0011170A">
        <w:rPr>
          <w:rFonts w:cstheme="minorHAnsi"/>
        </w:rPr>
        <w:t xml:space="preserve">ived as a citizen of this world </w:t>
      </w:r>
      <w:r w:rsidRPr="0011170A">
        <w:rPr>
          <w:rFonts w:cstheme="minorHAnsi"/>
          <w:i/>
          <w:iCs/>
        </w:rPr>
        <w:t>(εμπολιτενσάμενος τω κοσμώ</w:t>
      </w:r>
      <w:r w:rsidR="00D22DED">
        <w:rPr>
          <w:rFonts w:cstheme="minorHAnsi"/>
          <w:i/>
          <w:iCs/>
        </w:rPr>
        <w:t xml:space="preserve"> </w:t>
      </w:r>
      <w:r w:rsidRPr="0011170A">
        <w:rPr>
          <w:rFonts w:cstheme="minorHAnsi"/>
          <w:i/>
          <w:iCs/>
        </w:rPr>
        <w:t xml:space="preserve">τοντω), </w:t>
      </w:r>
      <w:r w:rsidR="00D22DED">
        <w:rPr>
          <w:rFonts w:cstheme="minorHAnsi"/>
        </w:rPr>
        <w:t>GIVING THE ORDINANCES OF SALVATION</w:t>
      </w:r>
      <w:r w:rsidRPr="0011170A">
        <w:rPr>
          <w:rFonts w:cstheme="minorHAnsi"/>
        </w:rPr>
        <w:t>, turnin</w:t>
      </w:r>
      <w:r w:rsidR="005A1B40" w:rsidRPr="0011170A">
        <w:rPr>
          <w:rFonts w:cstheme="minorHAnsi"/>
        </w:rPr>
        <w:t>g u</w:t>
      </w:r>
      <w:r w:rsidRPr="0011170A">
        <w:rPr>
          <w:rFonts w:cstheme="minorHAnsi"/>
        </w:rPr>
        <w:t>s away from the waywardness of idols, he introduced us int</w:t>
      </w:r>
      <w:r w:rsidR="005A1B40" w:rsidRPr="0011170A">
        <w:rPr>
          <w:rFonts w:cstheme="minorHAnsi"/>
        </w:rPr>
        <w:t>o t</w:t>
      </w:r>
      <w:r w:rsidRPr="0011170A">
        <w:rPr>
          <w:rFonts w:cstheme="minorHAnsi"/>
        </w:rPr>
        <w:t xml:space="preserve">he knowledge of you, the true God and the Father, </w:t>
      </w:r>
      <w:r w:rsidR="00D22DED">
        <w:rPr>
          <w:rFonts w:cstheme="minorHAnsi"/>
        </w:rPr>
        <w:t>HAVING ACQUIRED US FOR HIMSELF AS A PEOPLE</w:t>
      </w:r>
      <w:r w:rsidR="001D1436">
        <w:rPr>
          <w:rFonts w:cstheme="minorHAnsi"/>
        </w:rPr>
        <w:t xml:space="preserve"> WHICH IS HIS OWN</w:t>
      </w:r>
      <w:r w:rsidR="00A23162" w:rsidRPr="0011170A">
        <w:rPr>
          <w:rFonts w:cstheme="minorHAnsi"/>
        </w:rPr>
        <w:t>, a</w:t>
      </w:r>
      <w:r w:rsidRPr="0011170A">
        <w:rPr>
          <w:rFonts w:cstheme="minorHAnsi"/>
        </w:rPr>
        <w:t xml:space="preserve"> royal priesthood, a holy nation, having purified us by water</w:t>
      </w:r>
      <w:r w:rsidR="001D1436">
        <w:rPr>
          <w:rFonts w:cstheme="minorHAnsi"/>
          <w:i/>
          <w:iCs/>
        </w:rPr>
        <w:t xml:space="preserve"> </w:t>
      </w:r>
      <w:r w:rsidRPr="0011170A">
        <w:rPr>
          <w:rFonts w:cstheme="minorHAnsi"/>
        </w:rPr>
        <w:t xml:space="preserve">and sanctified us </w:t>
      </w:r>
      <w:r w:rsidR="001D1436">
        <w:rPr>
          <w:rFonts w:cstheme="minorHAnsi"/>
        </w:rPr>
        <w:t>BY THJE HOLY SPIRIT</w:t>
      </w:r>
      <w:r w:rsidRPr="0011170A">
        <w:rPr>
          <w:rFonts w:cstheme="minorHAnsi"/>
        </w:rPr>
        <w:t xml:space="preserve">, </w:t>
      </w:r>
      <w:r w:rsidR="001D1436">
        <w:rPr>
          <w:rFonts w:cstheme="minorHAnsi"/>
        </w:rPr>
        <w:t xml:space="preserve">HE GAVE HIMSELF OVER IN EXCHJANGE TO DEATH, IN WHICH WE HAVE BEEN HELD, SOLD BY SIN, AND HE DECENDED INTO HELL </w:t>
      </w:r>
      <w:r w:rsidRPr="0011170A">
        <w:rPr>
          <w:rFonts w:cstheme="minorHAnsi"/>
        </w:rPr>
        <w:t>(</w:t>
      </w:r>
      <w:r w:rsidRPr="0011170A">
        <w:rPr>
          <w:rFonts w:cstheme="minorHAnsi"/>
          <w:i/>
          <w:iCs/>
        </w:rPr>
        <w:t xml:space="preserve">εις τον αδην) </w:t>
      </w:r>
      <w:r w:rsidR="001D1436">
        <w:rPr>
          <w:rFonts w:cstheme="minorHAnsi"/>
        </w:rPr>
        <w:t>THROUGH THE CROSS</w:t>
      </w:r>
      <w:r w:rsidRPr="0011170A">
        <w:rPr>
          <w:rFonts w:cstheme="minorHAnsi"/>
        </w:rPr>
        <w:t>, in order to fill all things with himself (or to accomplis</w:t>
      </w:r>
      <w:r w:rsidR="005A1B40" w:rsidRPr="0011170A">
        <w:rPr>
          <w:rFonts w:cstheme="minorHAnsi"/>
        </w:rPr>
        <w:t>h a</w:t>
      </w:r>
      <w:r w:rsidRPr="0011170A">
        <w:rPr>
          <w:rFonts w:cstheme="minorHAnsi"/>
        </w:rPr>
        <w:t xml:space="preserve">ll things by himself), </w:t>
      </w:r>
      <w:r w:rsidRPr="0011170A">
        <w:rPr>
          <w:rFonts w:cstheme="minorHAnsi"/>
          <w:i/>
          <w:iCs/>
        </w:rPr>
        <w:t>he loosed the bonds of death,</w:t>
      </w:r>
      <w:r w:rsidR="001D1436">
        <w:rPr>
          <w:rFonts w:cstheme="minorHAnsi"/>
          <w:i/>
          <w:iCs/>
        </w:rPr>
        <w:t xml:space="preserve"> </w:t>
      </w:r>
      <w:r w:rsidRPr="0011170A">
        <w:rPr>
          <w:rFonts w:cstheme="minorHAnsi"/>
          <w:i/>
          <w:iCs/>
        </w:rPr>
        <w:t xml:space="preserve">and, </w:t>
      </w:r>
      <w:r w:rsidRPr="0011170A">
        <w:rPr>
          <w:rFonts w:cstheme="minorHAnsi"/>
        </w:rPr>
        <w:t>having risen on the third day, and having opene</w:t>
      </w:r>
      <w:r w:rsidR="005A1B40" w:rsidRPr="0011170A">
        <w:rPr>
          <w:rFonts w:cstheme="minorHAnsi"/>
        </w:rPr>
        <w:t>d t</w:t>
      </w:r>
      <w:r w:rsidRPr="0011170A">
        <w:rPr>
          <w:rFonts w:cstheme="minorHAnsi"/>
        </w:rPr>
        <w:t xml:space="preserve">o the flesh the path of the resurrection from the </w:t>
      </w:r>
      <w:r w:rsidRPr="0011170A">
        <w:rPr>
          <w:rFonts w:cstheme="minorHAnsi"/>
        </w:rPr>
        <w:lastRenderedPageBreak/>
        <w:t>dead, sinc</w:t>
      </w:r>
      <w:r w:rsidR="005A1B40" w:rsidRPr="0011170A">
        <w:rPr>
          <w:rFonts w:cstheme="minorHAnsi"/>
        </w:rPr>
        <w:t>e i</w:t>
      </w:r>
      <w:r w:rsidRPr="0011170A">
        <w:rPr>
          <w:rFonts w:cstheme="minorHAnsi"/>
        </w:rPr>
        <w:t>t was not possible that the dispenser of life would be dominate</w:t>
      </w:r>
      <w:r w:rsidR="005A1B40" w:rsidRPr="0011170A">
        <w:rPr>
          <w:rFonts w:cstheme="minorHAnsi"/>
        </w:rPr>
        <w:t>d b</w:t>
      </w:r>
      <w:r w:rsidRPr="0011170A">
        <w:rPr>
          <w:rFonts w:cstheme="minorHAnsi"/>
        </w:rPr>
        <w:t>y corruption, he became the first fruits of those wh</w:t>
      </w:r>
      <w:r w:rsidR="005A1B40" w:rsidRPr="0011170A">
        <w:rPr>
          <w:rFonts w:cstheme="minorHAnsi"/>
        </w:rPr>
        <w:t>o s</w:t>
      </w:r>
      <w:r w:rsidRPr="0011170A">
        <w:rPr>
          <w:rFonts w:cstheme="minorHAnsi"/>
        </w:rPr>
        <w:t>leep, the first-born from among the dead, in order to hav</w:t>
      </w:r>
      <w:r w:rsidR="005A1B40" w:rsidRPr="0011170A">
        <w:rPr>
          <w:rFonts w:cstheme="minorHAnsi"/>
        </w:rPr>
        <w:t>e t</w:t>
      </w:r>
      <w:r w:rsidRPr="0011170A">
        <w:rPr>
          <w:rFonts w:cstheme="minorHAnsi"/>
        </w:rPr>
        <w:t xml:space="preserve">he primacy in all things, and, </w:t>
      </w:r>
      <w:r w:rsidR="001D1436">
        <w:rPr>
          <w:rFonts w:cstheme="minorHAnsi"/>
        </w:rPr>
        <w:t>ASCENDING INTO HEAVEN</w:t>
      </w:r>
      <w:r w:rsidRPr="0011170A">
        <w:rPr>
          <w:rFonts w:cstheme="minorHAnsi"/>
        </w:rPr>
        <w:t xml:space="preserve">, </w:t>
      </w:r>
      <w:r w:rsidR="001D1436">
        <w:rPr>
          <w:rFonts w:cstheme="minorHAnsi"/>
        </w:rPr>
        <w:t>HE</w:t>
      </w:r>
      <w:r w:rsidR="001D1436">
        <w:rPr>
          <w:rFonts w:cstheme="minorHAnsi"/>
          <w:i/>
          <w:iCs/>
        </w:rPr>
        <w:t xml:space="preserve"> </w:t>
      </w:r>
      <w:r w:rsidRPr="0011170A">
        <w:rPr>
          <w:rFonts w:cstheme="minorHAnsi"/>
        </w:rPr>
        <w:t>SITS AT THE RIGHT HAND OF YOUR MAJESTY IN THE HIGHEST,</w:t>
      </w:r>
    </w:p>
    <w:p w14:paraId="3AAC1E5B" w14:textId="04A09C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HE </w:t>
      </w:r>
      <w:r w:rsidR="001D1436">
        <w:rPr>
          <w:rFonts w:cstheme="minorHAnsi"/>
        </w:rPr>
        <w:t>W</w:t>
      </w:r>
      <w:r w:rsidRPr="0011170A">
        <w:rPr>
          <w:rFonts w:cstheme="minorHAnsi"/>
        </w:rPr>
        <w:t>ΗΟ WILL RENDER TO EACH ONE ACCORDING TO HIS WORKS.</w:t>
      </w:r>
    </w:p>
    <w:p w14:paraId="5063B894" w14:textId="77777777" w:rsidR="001D1436" w:rsidRDefault="001D1436" w:rsidP="0011170A">
      <w:pPr>
        <w:autoSpaceDE w:val="0"/>
        <w:autoSpaceDN w:val="0"/>
        <w:adjustRightInd w:val="0"/>
        <w:spacing w:after="0" w:line="240" w:lineRule="auto"/>
        <w:jc w:val="both"/>
        <w:rPr>
          <w:rFonts w:cstheme="minorHAnsi"/>
        </w:rPr>
      </w:pPr>
    </w:p>
    <w:p w14:paraId="0C6DC4BB" w14:textId="6FA3DABB" w:rsidR="00074CA6" w:rsidRPr="000A3B13" w:rsidRDefault="000A3B13" w:rsidP="0011170A">
      <w:pPr>
        <w:autoSpaceDE w:val="0"/>
        <w:autoSpaceDN w:val="0"/>
        <w:adjustRightInd w:val="0"/>
        <w:spacing w:after="0" w:line="240" w:lineRule="auto"/>
        <w:jc w:val="both"/>
        <w:rPr>
          <w:rFonts w:cstheme="minorHAnsi"/>
          <w:i/>
          <w:iCs/>
        </w:rPr>
      </w:pPr>
      <w:r>
        <w:rPr>
          <w:rFonts w:cstheme="minorHAnsi"/>
        </w:rPr>
        <w:t>MOREOVER,</w:t>
      </w:r>
      <w:r w:rsidR="001D1436">
        <w:rPr>
          <w:rFonts w:cstheme="minorHAnsi"/>
        </w:rPr>
        <w:t xml:space="preserve"> HE HAS LEFT US AS A MEMORIAL</w:t>
      </w:r>
      <w:r w:rsidR="00074CA6" w:rsidRPr="0011170A">
        <w:rPr>
          <w:rFonts w:cstheme="minorHAnsi"/>
        </w:rPr>
        <w:t xml:space="preserve"> </w:t>
      </w:r>
      <w:r w:rsidR="001D1436">
        <w:rPr>
          <w:rFonts w:cstheme="minorHAnsi"/>
          <w:i/>
          <w:iCs/>
        </w:rPr>
        <w:t>(</w:t>
      </w:r>
      <w:r w:rsidR="00074CA6" w:rsidRPr="0011170A">
        <w:rPr>
          <w:rFonts w:cstheme="minorHAnsi"/>
          <w:i/>
          <w:iCs/>
        </w:rPr>
        <w:t>υπομνήματα)</w:t>
      </w:r>
      <w:r w:rsidR="001D1436">
        <w:rPr>
          <w:rFonts w:cstheme="minorHAnsi"/>
          <w:i/>
          <w:iCs/>
        </w:rPr>
        <w:t xml:space="preserve"> </w:t>
      </w:r>
      <w:r w:rsidR="001D1436">
        <w:rPr>
          <w:rFonts w:cstheme="minorHAnsi"/>
        </w:rPr>
        <w:t>OF HIS SAVING PASSION</w:t>
      </w:r>
      <w:r w:rsidR="00074CA6" w:rsidRPr="0011170A">
        <w:rPr>
          <w:rFonts w:cstheme="minorHAnsi"/>
        </w:rPr>
        <w:t>, what we ha</w:t>
      </w:r>
      <w:r w:rsidR="001D1436">
        <w:rPr>
          <w:rFonts w:cstheme="minorHAnsi"/>
        </w:rPr>
        <w:t>ve</w:t>
      </w:r>
      <w:r w:rsidR="00074CA6" w:rsidRPr="0011170A">
        <w:rPr>
          <w:rFonts w:cstheme="minorHAnsi"/>
        </w:rPr>
        <w:t xml:space="preserve"> presented to you i</w:t>
      </w:r>
      <w:r w:rsidR="005A1B40" w:rsidRPr="0011170A">
        <w:rPr>
          <w:rFonts w:cstheme="minorHAnsi"/>
        </w:rPr>
        <w:t>n a</w:t>
      </w:r>
      <w:r w:rsidR="00074CA6" w:rsidRPr="0011170A">
        <w:rPr>
          <w:rFonts w:cstheme="minorHAnsi"/>
        </w:rPr>
        <w:t xml:space="preserve">ccordance with his own orders. For, </w:t>
      </w:r>
      <w:r>
        <w:rPr>
          <w:rFonts w:cstheme="minorHAnsi"/>
        </w:rPr>
        <w:t>WHEN HE WENT OFF TO HIS</w:t>
      </w:r>
      <w:r w:rsidR="00074CA6" w:rsidRPr="0011170A">
        <w:rPr>
          <w:rFonts w:cstheme="minorHAnsi"/>
        </w:rPr>
        <w:t xml:space="preserve"> voluntary, reproachless (</w:t>
      </w:r>
      <w:r w:rsidR="00074CA6" w:rsidRPr="0011170A">
        <w:rPr>
          <w:rFonts w:cstheme="minorHAnsi"/>
          <w:i/>
          <w:iCs/>
        </w:rPr>
        <w:t>άοίδιμον</w:t>
      </w:r>
      <w:r w:rsidR="00074CA6" w:rsidRPr="0011170A">
        <w:rPr>
          <w:rFonts w:cstheme="minorHAnsi"/>
        </w:rPr>
        <w:t xml:space="preserve">) and lifegiving </w:t>
      </w:r>
      <w:r>
        <w:rPr>
          <w:rFonts w:cstheme="minorHAnsi"/>
        </w:rPr>
        <w:t>DEATH</w:t>
      </w:r>
      <w:r w:rsidR="00074CA6" w:rsidRPr="0011170A">
        <w:rPr>
          <w:rFonts w:cstheme="minorHAnsi"/>
        </w:rPr>
        <w:t xml:space="preserve">, on the night he was betrayed </w:t>
      </w:r>
      <w:r>
        <w:rPr>
          <w:rFonts w:cstheme="minorHAnsi"/>
        </w:rPr>
        <w:t>FOR THE LIFE OF THE</w:t>
      </w:r>
      <w:r>
        <w:rPr>
          <w:rFonts w:cstheme="minorHAnsi"/>
          <w:i/>
          <w:iCs/>
        </w:rPr>
        <w:t xml:space="preserve"> </w:t>
      </w:r>
      <w:r w:rsidR="00074CA6" w:rsidRPr="0011170A">
        <w:rPr>
          <w:rFonts w:cstheme="minorHAnsi"/>
        </w:rPr>
        <w:t>WORLD, TAKING BREAD INTO HIS HOLY AND SPOTLESS HANDS,</w:t>
      </w:r>
      <w:r>
        <w:rPr>
          <w:rFonts w:cstheme="minorHAnsi"/>
          <w:i/>
          <w:iCs/>
        </w:rPr>
        <w:t xml:space="preserve"> </w:t>
      </w:r>
      <w:r w:rsidR="00074CA6" w:rsidRPr="0011170A">
        <w:rPr>
          <w:rFonts w:cstheme="minorHAnsi"/>
        </w:rPr>
        <w:t>AND HAVING PRESENTED IT TO YOU (</w:t>
      </w:r>
      <w:r w:rsidR="00074CA6" w:rsidRPr="0011170A">
        <w:rPr>
          <w:rFonts w:cstheme="minorHAnsi"/>
          <w:i/>
          <w:iCs/>
        </w:rPr>
        <w:t>άναδείξας</w:t>
      </w:r>
      <w:r w:rsidR="00074CA6" w:rsidRPr="0011170A">
        <w:rPr>
          <w:rFonts w:cstheme="minorHAnsi"/>
        </w:rPr>
        <w:t>), HE BROKE IT</w:t>
      </w:r>
      <w:r>
        <w:rPr>
          <w:rFonts w:cstheme="minorHAnsi"/>
          <w:i/>
          <w:iCs/>
        </w:rPr>
        <w:t xml:space="preserve"> </w:t>
      </w:r>
      <w:r w:rsidR="00074CA6" w:rsidRPr="0011170A">
        <w:rPr>
          <w:rFonts w:cstheme="minorHAnsi"/>
        </w:rPr>
        <w:t>AND GAVE IT TO HIS HOLY DISCIPLES AND APOSTLES, SAYING:</w:t>
      </w:r>
      <w:r>
        <w:rPr>
          <w:rFonts w:cstheme="minorHAnsi"/>
          <w:i/>
          <w:iCs/>
        </w:rPr>
        <w:t xml:space="preserve"> </w:t>
      </w:r>
      <w:r w:rsidR="00074CA6" w:rsidRPr="0011170A">
        <w:rPr>
          <w:rFonts w:cstheme="minorHAnsi"/>
        </w:rPr>
        <w:t>TAKE, EAT, THIS IS MY BODY, BROKEN FOR YOU FOR THE REMISSION</w:t>
      </w:r>
      <w:r>
        <w:rPr>
          <w:rFonts w:cstheme="minorHAnsi"/>
          <w:i/>
          <w:iCs/>
        </w:rPr>
        <w:t xml:space="preserve"> </w:t>
      </w:r>
      <w:r>
        <w:rPr>
          <w:rFonts w:cstheme="minorHAnsi"/>
        </w:rPr>
        <w:t>OF SINS</w:t>
      </w:r>
      <w:r w:rsidR="00074CA6" w:rsidRPr="0011170A">
        <w:rPr>
          <w:rFonts w:cstheme="minorHAnsi"/>
        </w:rPr>
        <w:t xml:space="preserve">. </w:t>
      </w:r>
      <w:r>
        <w:rPr>
          <w:rFonts w:cstheme="minorHAnsi"/>
        </w:rPr>
        <w:t>LIKEWISE</w:t>
      </w:r>
      <w:r w:rsidR="00074CA6" w:rsidRPr="0011170A">
        <w:rPr>
          <w:rFonts w:cstheme="minorHAnsi"/>
        </w:rPr>
        <w:t xml:space="preserve">, </w:t>
      </w:r>
      <w:r>
        <w:rPr>
          <w:rFonts w:cstheme="minorHAnsi"/>
        </w:rPr>
        <w:t xml:space="preserve">TAKING ALSO THE CUP OF THE </w:t>
      </w:r>
      <w:r w:rsidR="00074CA6" w:rsidRPr="0011170A">
        <w:rPr>
          <w:rFonts w:cstheme="minorHAnsi"/>
        </w:rPr>
        <w:t>FRUIT OF THE VINE, HAVING MINGLED IT, HAVING GIVEN THANKS,</w:t>
      </w:r>
      <w:r>
        <w:rPr>
          <w:rFonts w:cstheme="minorHAnsi"/>
          <w:i/>
          <w:iCs/>
        </w:rPr>
        <w:t xml:space="preserve"> </w:t>
      </w:r>
      <w:r w:rsidR="00074CA6" w:rsidRPr="0011170A">
        <w:rPr>
          <w:rFonts w:cstheme="minorHAnsi"/>
        </w:rPr>
        <w:t>HE BLESSED IT, SANCTIFIED IT AND GAVE IT TO HIS HOLY DISCIPLES</w:t>
      </w:r>
      <w:r>
        <w:rPr>
          <w:rFonts w:cstheme="minorHAnsi"/>
          <w:i/>
          <w:iCs/>
        </w:rPr>
        <w:t xml:space="preserve"> </w:t>
      </w:r>
      <w:r w:rsidR="00074CA6" w:rsidRPr="0011170A">
        <w:rPr>
          <w:rFonts w:cstheme="minorHAnsi"/>
        </w:rPr>
        <w:t>AND APOSTLES, SAYING: DRINK OF THIS ALL OF YOU,</w:t>
      </w:r>
      <w:r>
        <w:rPr>
          <w:rFonts w:cstheme="minorHAnsi"/>
          <w:i/>
          <w:iCs/>
        </w:rPr>
        <w:t xml:space="preserve"> </w:t>
      </w:r>
      <w:r w:rsidR="00074CA6" w:rsidRPr="0011170A">
        <w:rPr>
          <w:rFonts w:cstheme="minorHAnsi"/>
        </w:rPr>
        <w:t>THIS IS MY BLOOD OF THE NEW COVENANT, SHED FOR YOU AND</w:t>
      </w:r>
      <w:r>
        <w:rPr>
          <w:rFonts w:cstheme="minorHAnsi"/>
          <w:i/>
          <w:iCs/>
        </w:rPr>
        <w:t xml:space="preserve"> </w:t>
      </w:r>
      <w:r w:rsidR="00074CA6" w:rsidRPr="0011170A">
        <w:rPr>
          <w:rFonts w:cstheme="minorHAnsi"/>
        </w:rPr>
        <w:t>FOR MANY, FOR THE REMISSION OF SINS. DO THIS AS A MEMORIAL</w:t>
      </w:r>
      <w:r>
        <w:rPr>
          <w:rFonts w:cstheme="minorHAnsi"/>
          <w:i/>
          <w:iCs/>
        </w:rPr>
        <w:t xml:space="preserve"> </w:t>
      </w:r>
      <w:r w:rsidR="00074CA6" w:rsidRPr="0011170A">
        <w:rPr>
          <w:rFonts w:cstheme="minorHAnsi"/>
        </w:rPr>
        <w:t>OF ME: FOR AS OFTEN AS YOU EAT THIS BREAD AND DRINK THIS</w:t>
      </w:r>
      <w:r>
        <w:rPr>
          <w:rFonts w:cstheme="minorHAnsi"/>
          <w:i/>
          <w:iCs/>
        </w:rPr>
        <w:t xml:space="preserve"> </w:t>
      </w:r>
      <w:r w:rsidR="00074CA6" w:rsidRPr="0011170A">
        <w:rPr>
          <w:rFonts w:cstheme="minorHAnsi"/>
        </w:rPr>
        <w:t>CUP, YOU ANNOUNCE MY DEATH AND YOU PROCLAIM MY RESURRECTION. THEREFORE, MASTER, WE ALSO, MINDFUL OF</w:t>
      </w:r>
      <w:r>
        <w:rPr>
          <w:rFonts w:cstheme="minorHAnsi"/>
          <w:i/>
          <w:iCs/>
        </w:rPr>
        <w:t xml:space="preserve"> </w:t>
      </w:r>
      <w:r>
        <w:rPr>
          <w:rFonts w:cstheme="minorHAnsi"/>
        </w:rPr>
        <w:t>HIS SAVING SUFFERINGS</w:t>
      </w:r>
      <w:r w:rsidR="00074CA6" w:rsidRPr="0011170A">
        <w:rPr>
          <w:rFonts w:cstheme="minorHAnsi"/>
        </w:rPr>
        <w:t>, of his life-giving cross, of his buria</w:t>
      </w:r>
      <w:r w:rsidR="005A1B40" w:rsidRPr="0011170A">
        <w:rPr>
          <w:rFonts w:cstheme="minorHAnsi"/>
        </w:rPr>
        <w:t>l f</w:t>
      </w:r>
      <w:r w:rsidR="00074CA6" w:rsidRPr="0011170A">
        <w:rPr>
          <w:rFonts w:cstheme="minorHAnsi"/>
        </w:rPr>
        <w:t xml:space="preserve">or three days, </w:t>
      </w:r>
      <w:r>
        <w:rPr>
          <w:rFonts w:cstheme="minorHAnsi"/>
        </w:rPr>
        <w:t>OF HIS RESURRECTION FROM THE DEAD</w:t>
      </w:r>
      <w:r w:rsidR="00074CA6" w:rsidRPr="0011170A">
        <w:rPr>
          <w:rFonts w:cstheme="minorHAnsi"/>
        </w:rPr>
        <w:t xml:space="preserve">, </w:t>
      </w:r>
      <w:r>
        <w:rPr>
          <w:rFonts w:cstheme="minorHAnsi"/>
        </w:rPr>
        <w:t>OF HIS RETURN TO HEAVEN</w:t>
      </w:r>
      <w:r w:rsidR="00074CA6" w:rsidRPr="0011170A">
        <w:rPr>
          <w:rFonts w:cstheme="minorHAnsi"/>
        </w:rPr>
        <w:t xml:space="preserve">, </w:t>
      </w:r>
      <w:r>
        <w:rPr>
          <w:rFonts w:cstheme="minorHAnsi"/>
        </w:rPr>
        <w:t>OF HIS SITTING AT YOUR RIGHT HAND</w:t>
      </w:r>
      <w:r w:rsidR="00074CA6" w:rsidRPr="0011170A">
        <w:rPr>
          <w:rFonts w:cstheme="minorHAnsi"/>
        </w:rPr>
        <w:t>,</w:t>
      </w:r>
      <w:r>
        <w:rPr>
          <w:rFonts w:cstheme="minorHAnsi"/>
          <w:i/>
          <w:iCs/>
        </w:rPr>
        <w:t xml:space="preserve"> </w:t>
      </w:r>
      <w:r w:rsidR="00074CA6" w:rsidRPr="0011170A">
        <w:rPr>
          <w:rFonts w:cstheme="minorHAnsi"/>
        </w:rPr>
        <w:t>GOD AND FATHER, AND OF HIS GLORIOUS AND AWESOME SECOND</w:t>
      </w:r>
      <w:r>
        <w:rPr>
          <w:rFonts w:cstheme="minorHAnsi"/>
          <w:i/>
          <w:iCs/>
        </w:rPr>
        <w:t xml:space="preserve"> </w:t>
      </w:r>
      <w:r w:rsidR="00074CA6" w:rsidRPr="0011170A">
        <w:rPr>
          <w:rFonts w:cstheme="minorHAnsi"/>
        </w:rPr>
        <w:t>COMING, OFFERING TO YOU WHAT IS YOUR OWN FROM WHAT</w:t>
      </w:r>
      <w:r>
        <w:rPr>
          <w:rFonts w:cstheme="minorHAnsi"/>
          <w:i/>
          <w:iCs/>
        </w:rPr>
        <w:t xml:space="preserve"> </w:t>
      </w:r>
      <w:r w:rsidR="00074CA6" w:rsidRPr="0011170A">
        <w:rPr>
          <w:rFonts w:cstheme="minorHAnsi"/>
        </w:rPr>
        <w:t>IS YOUR OWN, IN ALL AND FOR ALL, ON ACCOUNT OF THIS, ALLHOLY</w:t>
      </w:r>
      <w:r>
        <w:rPr>
          <w:rFonts w:cstheme="minorHAnsi"/>
          <w:i/>
          <w:iCs/>
        </w:rPr>
        <w:t xml:space="preserve"> </w:t>
      </w:r>
      <w:r w:rsidR="00074CA6" w:rsidRPr="0011170A">
        <w:rPr>
          <w:rFonts w:cstheme="minorHAnsi"/>
        </w:rPr>
        <w:t>MASTER, WE ALSO, SINNERS, YOUR UN</w:t>
      </w:r>
      <w:r w:rsidR="008F33A9">
        <w:rPr>
          <w:rFonts w:cstheme="minorHAnsi"/>
        </w:rPr>
        <w:t>WORTHY</w:t>
      </w:r>
      <w:r w:rsidR="00074CA6" w:rsidRPr="0011170A">
        <w:rPr>
          <w:rFonts w:cstheme="minorHAnsi"/>
        </w:rPr>
        <w:t xml:space="preserve"> SERVANTS,</w:t>
      </w:r>
    </w:p>
    <w:p w14:paraId="5B88272A" w14:textId="4B26A406" w:rsidR="00074CA6" w:rsidRPr="00D17918" w:rsidRDefault="00074CA6" w:rsidP="0011170A">
      <w:pPr>
        <w:autoSpaceDE w:val="0"/>
        <w:autoSpaceDN w:val="0"/>
        <w:adjustRightInd w:val="0"/>
        <w:spacing w:after="0" w:line="240" w:lineRule="auto"/>
        <w:jc w:val="both"/>
        <w:rPr>
          <w:rFonts w:cstheme="minorHAnsi"/>
        </w:rPr>
      </w:pPr>
      <w:r w:rsidRPr="0011170A">
        <w:rPr>
          <w:rFonts w:cstheme="minorHAnsi"/>
        </w:rPr>
        <w:t xml:space="preserve">whom you have made </w:t>
      </w:r>
      <w:r w:rsidR="008F33A9">
        <w:rPr>
          <w:rFonts w:cstheme="minorHAnsi"/>
        </w:rPr>
        <w:t>worthy</w:t>
      </w:r>
      <w:r w:rsidRPr="0011170A">
        <w:rPr>
          <w:rFonts w:cstheme="minorHAnsi"/>
        </w:rPr>
        <w:t xml:space="preserve"> to serve (</w:t>
      </w:r>
      <w:r w:rsidRPr="0011170A">
        <w:rPr>
          <w:rFonts w:cstheme="minorHAnsi"/>
          <w:i/>
          <w:iCs/>
        </w:rPr>
        <w:t xml:space="preserve">λειτουργεΐν) </w:t>
      </w:r>
      <w:r w:rsidRPr="0011170A">
        <w:rPr>
          <w:rFonts w:cstheme="minorHAnsi"/>
        </w:rPr>
        <w:t xml:space="preserve">at </w:t>
      </w:r>
      <w:r w:rsidR="001D3F6F">
        <w:rPr>
          <w:rFonts w:cstheme="minorHAnsi"/>
        </w:rPr>
        <w:t>Your</w:t>
      </w:r>
      <w:r w:rsidR="005A1B40" w:rsidRPr="0011170A">
        <w:rPr>
          <w:rFonts w:cstheme="minorHAnsi"/>
        </w:rPr>
        <w:t xml:space="preserve"> h</w:t>
      </w:r>
      <w:r w:rsidRPr="0011170A">
        <w:rPr>
          <w:rFonts w:cstheme="minorHAnsi"/>
        </w:rPr>
        <w:t>oly altar, not on account of our justifications, for we hav</w:t>
      </w:r>
      <w:r w:rsidR="005A1B40" w:rsidRPr="0011170A">
        <w:rPr>
          <w:rFonts w:cstheme="minorHAnsi"/>
        </w:rPr>
        <w:t>e d</w:t>
      </w:r>
      <w:r w:rsidRPr="0011170A">
        <w:rPr>
          <w:rFonts w:cstheme="minorHAnsi"/>
        </w:rPr>
        <w:t xml:space="preserve">one nothing good on earth, but on account of </w:t>
      </w:r>
      <w:r w:rsidR="001D3F6F">
        <w:rPr>
          <w:rFonts w:cstheme="minorHAnsi"/>
        </w:rPr>
        <w:t>Your</w:t>
      </w:r>
      <w:r w:rsidRPr="0011170A">
        <w:rPr>
          <w:rFonts w:cstheme="minorHAnsi"/>
        </w:rPr>
        <w:t xml:space="preserve"> mercie</w:t>
      </w:r>
      <w:r w:rsidR="005A1B40" w:rsidRPr="0011170A">
        <w:rPr>
          <w:rFonts w:cstheme="minorHAnsi"/>
        </w:rPr>
        <w:t>s a</w:t>
      </w:r>
      <w:r w:rsidRPr="0011170A">
        <w:rPr>
          <w:rFonts w:cstheme="minorHAnsi"/>
        </w:rPr>
        <w:t xml:space="preserve">nd </w:t>
      </w:r>
      <w:r w:rsidR="001D3F6F">
        <w:rPr>
          <w:rFonts w:cstheme="minorHAnsi"/>
        </w:rPr>
        <w:t>Your</w:t>
      </w:r>
      <w:r w:rsidRPr="0011170A">
        <w:rPr>
          <w:rFonts w:cstheme="minorHAnsi"/>
        </w:rPr>
        <w:t xml:space="preserve"> compassion, that you have shed abundantly upo</w:t>
      </w:r>
      <w:r w:rsidR="005A1B40" w:rsidRPr="0011170A">
        <w:rPr>
          <w:rFonts w:cstheme="minorHAnsi"/>
        </w:rPr>
        <w:t>n u</w:t>
      </w:r>
      <w:r w:rsidRPr="0011170A">
        <w:rPr>
          <w:rFonts w:cstheme="minorHAnsi"/>
        </w:rPr>
        <w:t xml:space="preserve">s, we are bold to approach </w:t>
      </w:r>
      <w:r w:rsidR="001D3F6F">
        <w:rPr>
          <w:rFonts w:cstheme="minorHAnsi"/>
        </w:rPr>
        <w:t>Your</w:t>
      </w:r>
      <w:r w:rsidRPr="0011170A">
        <w:rPr>
          <w:rFonts w:cstheme="minorHAnsi"/>
        </w:rPr>
        <w:t xml:space="preserve"> holy altar, and, bringin</w:t>
      </w:r>
      <w:r w:rsidR="005A1B40" w:rsidRPr="0011170A">
        <w:rPr>
          <w:rFonts w:cstheme="minorHAnsi"/>
        </w:rPr>
        <w:t>g f</w:t>
      </w:r>
      <w:r w:rsidRPr="0011170A">
        <w:rPr>
          <w:rFonts w:cstheme="minorHAnsi"/>
        </w:rPr>
        <w:t>orth the symbols (</w:t>
      </w:r>
      <w:r w:rsidRPr="0011170A">
        <w:rPr>
          <w:rFonts w:cstheme="minorHAnsi"/>
          <w:i/>
          <w:iCs/>
        </w:rPr>
        <w:t xml:space="preserve">προσθέντες </w:t>
      </w:r>
      <w:r w:rsidR="000A3B13">
        <w:rPr>
          <w:rFonts w:cstheme="minorHAnsi"/>
          <w:i/>
          <w:iCs/>
        </w:rPr>
        <w:t>t</w:t>
      </w:r>
      <w:r w:rsidRPr="0011170A">
        <w:rPr>
          <w:rFonts w:cstheme="minorHAnsi"/>
          <w:i/>
          <w:iCs/>
        </w:rPr>
        <w:t xml:space="preserve">a αντίτυπα) </w:t>
      </w:r>
      <w:r w:rsidRPr="0011170A">
        <w:rPr>
          <w:rFonts w:cstheme="minorHAnsi"/>
        </w:rPr>
        <w:t>of the holy bod</w:t>
      </w:r>
      <w:r w:rsidR="005A1B40" w:rsidRPr="0011170A">
        <w:rPr>
          <w:rFonts w:cstheme="minorHAnsi"/>
        </w:rPr>
        <w:t>y a</w:t>
      </w:r>
      <w:r w:rsidRPr="0011170A">
        <w:rPr>
          <w:rFonts w:cstheme="minorHAnsi"/>
        </w:rPr>
        <w:t xml:space="preserve">nd blood of </w:t>
      </w:r>
      <w:r w:rsidR="001D3F6F">
        <w:rPr>
          <w:rFonts w:cstheme="minorHAnsi"/>
        </w:rPr>
        <w:t>Your</w:t>
      </w:r>
      <w:r w:rsidRPr="0011170A">
        <w:rPr>
          <w:rFonts w:cstheme="minorHAnsi"/>
        </w:rPr>
        <w:t xml:space="preserve"> Christ, we beseech you, and we call upo</w:t>
      </w:r>
      <w:r w:rsidR="005A1B40" w:rsidRPr="0011170A">
        <w:rPr>
          <w:rFonts w:cstheme="minorHAnsi"/>
        </w:rPr>
        <w:t>n y</w:t>
      </w:r>
      <w:r w:rsidRPr="0011170A">
        <w:rPr>
          <w:rFonts w:cstheme="minorHAnsi"/>
        </w:rPr>
        <w:t xml:space="preserve">ou, 0 Holy of Holies, Through the benevolence of </w:t>
      </w:r>
      <w:r w:rsidR="001D3F6F">
        <w:rPr>
          <w:rFonts w:cstheme="minorHAnsi"/>
        </w:rPr>
        <w:t>Your</w:t>
      </w:r>
      <w:r w:rsidR="000A3B13">
        <w:rPr>
          <w:rFonts w:cstheme="minorHAnsi"/>
        </w:rPr>
        <w:t xml:space="preserve"> </w:t>
      </w:r>
      <w:r w:rsidRPr="0011170A">
        <w:rPr>
          <w:rFonts w:cstheme="minorHAnsi"/>
        </w:rPr>
        <w:t>GOODNESS, TO CAUSE YOUR HOLY SPIRIT TO COME UPON US AND</w:t>
      </w:r>
      <w:r w:rsidR="000A3B13">
        <w:rPr>
          <w:rFonts w:cstheme="minorHAnsi"/>
        </w:rPr>
        <w:t xml:space="preserve"> </w:t>
      </w:r>
      <w:r w:rsidRPr="0011170A">
        <w:rPr>
          <w:rFonts w:cstheme="minorHAnsi"/>
        </w:rPr>
        <w:t>UPON THESE GIFTS WHICH WE PRESENT TO YOU, THAT HE MAY,</w:t>
      </w:r>
      <w:r w:rsidR="000A3B13">
        <w:rPr>
          <w:rFonts w:cstheme="minorHAnsi"/>
        </w:rPr>
        <w:t xml:space="preserve"> </w:t>
      </w:r>
      <w:r w:rsidRPr="0011170A">
        <w:rPr>
          <w:rFonts w:cstheme="minorHAnsi"/>
        </w:rPr>
        <w:t>bless them, sanctify them and present (</w:t>
      </w:r>
      <w:r w:rsidRPr="0011170A">
        <w:rPr>
          <w:rFonts w:cstheme="minorHAnsi"/>
          <w:i/>
          <w:iCs/>
        </w:rPr>
        <w:t xml:space="preserve">άναδεΐξαι) </w:t>
      </w:r>
      <w:r w:rsidRPr="0011170A">
        <w:rPr>
          <w:rFonts w:cstheme="minorHAnsi"/>
        </w:rPr>
        <w:t>το us</w:t>
      </w:r>
      <w:r w:rsidR="007F44C4">
        <w:rPr>
          <w:rFonts w:cstheme="minorHAnsi"/>
        </w:rPr>
        <w:t xml:space="preserve"> </w:t>
      </w:r>
      <w:r w:rsidRPr="0011170A">
        <w:rPr>
          <w:rFonts w:cstheme="minorHAnsi"/>
        </w:rPr>
        <w:t>(</w:t>
      </w:r>
      <w:r w:rsidR="000A3B13">
        <w:rPr>
          <w:rFonts w:cstheme="minorHAnsi"/>
        </w:rPr>
        <w:t>IN</w:t>
      </w:r>
      <w:r w:rsidRPr="0011170A">
        <w:rPr>
          <w:rFonts w:cstheme="minorHAnsi"/>
        </w:rPr>
        <w:t xml:space="preserve">) </w:t>
      </w:r>
      <w:r w:rsidR="000A3B13">
        <w:rPr>
          <w:rFonts w:cstheme="minorHAnsi"/>
        </w:rPr>
        <w:t>THIS BREAD THE PRECIOUS BODY OF OUR LORD</w:t>
      </w:r>
      <w:r w:rsidRPr="0011170A">
        <w:rPr>
          <w:rFonts w:cstheme="minorHAnsi"/>
        </w:rPr>
        <w:t xml:space="preserve">, </w:t>
      </w:r>
      <w:r w:rsidR="000A3B13">
        <w:rPr>
          <w:rFonts w:cstheme="minorHAnsi"/>
        </w:rPr>
        <w:t>GOD</w:t>
      </w:r>
      <w:r w:rsidRPr="0011170A">
        <w:rPr>
          <w:rFonts w:cstheme="minorHAnsi"/>
        </w:rPr>
        <w:t xml:space="preserve"> </w:t>
      </w:r>
      <w:r w:rsidR="000A3B13">
        <w:rPr>
          <w:rFonts w:cstheme="minorHAnsi"/>
        </w:rPr>
        <w:t xml:space="preserve">AND </w:t>
      </w:r>
      <w:r w:rsidRPr="0011170A">
        <w:rPr>
          <w:rFonts w:cstheme="minorHAnsi"/>
        </w:rPr>
        <w:t>SAVIOR JESUS CHRIST, AND (</w:t>
      </w:r>
      <w:r w:rsidR="000A3B13">
        <w:rPr>
          <w:rFonts w:cstheme="minorHAnsi"/>
        </w:rPr>
        <w:t>IN</w:t>
      </w:r>
      <w:r w:rsidRPr="0011170A">
        <w:rPr>
          <w:rFonts w:cstheme="minorHAnsi"/>
        </w:rPr>
        <w:t>) THIS CUP THE PRECIOUS BLOOD</w:t>
      </w:r>
      <w:r w:rsidR="000A3B13">
        <w:rPr>
          <w:rFonts w:cstheme="minorHAnsi"/>
        </w:rPr>
        <w:t xml:space="preserve"> </w:t>
      </w:r>
      <w:r w:rsidRPr="0011170A">
        <w:rPr>
          <w:rFonts w:cstheme="minorHAnsi"/>
        </w:rPr>
        <w:t>OF OUR LORD, GOD AND SAVIOR JESUS CHRIST, SHED FOR THE LIFE</w:t>
      </w:r>
      <w:r w:rsidR="000A3B13">
        <w:rPr>
          <w:rFonts w:cstheme="minorHAnsi"/>
        </w:rPr>
        <w:t xml:space="preserve"> OF THE WORLD</w:t>
      </w:r>
      <w:r w:rsidRPr="0011170A">
        <w:rPr>
          <w:rFonts w:cstheme="minorHAnsi"/>
        </w:rPr>
        <w:t xml:space="preserve">, </w:t>
      </w:r>
      <w:r w:rsidRPr="0011170A">
        <w:rPr>
          <w:rFonts w:cstheme="minorHAnsi"/>
          <w:i/>
          <w:iCs/>
        </w:rPr>
        <w:t xml:space="preserve">changing them by </w:t>
      </w:r>
      <w:r w:rsidR="001D3F6F">
        <w:rPr>
          <w:rFonts w:cstheme="minorHAnsi"/>
          <w:i/>
          <w:iCs/>
        </w:rPr>
        <w:t>Your</w:t>
      </w:r>
      <w:r w:rsidRPr="0011170A">
        <w:rPr>
          <w:rFonts w:cstheme="minorHAnsi"/>
          <w:i/>
          <w:iCs/>
        </w:rPr>
        <w:t xml:space="preserve"> Holy Spirit. </w:t>
      </w:r>
      <w:r w:rsidR="00D17918">
        <w:rPr>
          <w:rFonts w:cstheme="minorHAnsi"/>
        </w:rPr>
        <w:t>AND ALL OF US</w:t>
      </w:r>
      <w:r w:rsidRPr="0011170A">
        <w:rPr>
          <w:rFonts w:cstheme="minorHAnsi"/>
        </w:rPr>
        <w:t xml:space="preserve">, </w:t>
      </w:r>
      <w:r w:rsidR="00D17918">
        <w:rPr>
          <w:rFonts w:cstheme="minorHAnsi"/>
        </w:rPr>
        <w:t>WHO PARTAKE</w:t>
      </w:r>
      <w:r w:rsidRPr="0011170A">
        <w:rPr>
          <w:rFonts w:cstheme="minorHAnsi"/>
        </w:rPr>
        <w:t xml:space="preserve"> of the one bread and the (one) cup, </w:t>
      </w:r>
      <w:r w:rsidR="00D17918">
        <w:rPr>
          <w:rFonts w:cstheme="minorHAnsi"/>
        </w:rPr>
        <w:t>UNITE US WITH ONE ANOTHER IN</w:t>
      </w:r>
      <w:r w:rsidRPr="0011170A">
        <w:rPr>
          <w:rFonts w:cstheme="minorHAnsi"/>
        </w:rPr>
        <w:t xml:space="preserve"> the fellowship in THE ONE SPIRIT,</w:t>
      </w:r>
      <w:r w:rsidR="00D17918">
        <w:rPr>
          <w:rFonts w:cstheme="minorHAnsi"/>
        </w:rPr>
        <w:t xml:space="preserve"> </w:t>
      </w:r>
      <w:r w:rsidRPr="0011170A">
        <w:rPr>
          <w:rFonts w:cstheme="minorHAnsi"/>
        </w:rPr>
        <w:t xml:space="preserve">and </w:t>
      </w:r>
      <w:r w:rsidR="00D17918">
        <w:rPr>
          <w:rFonts w:cstheme="minorHAnsi"/>
        </w:rPr>
        <w:t>CAUSE</w:t>
      </w:r>
      <w:r w:rsidRPr="0011170A">
        <w:rPr>
          <w:rFonts w:cstheme="minorHAnsi"/>
        </w:rPr>
        <w:t xml:space="preserve"> that not one of us will partake in the holy bod</w:t>
      </w:r>
      <w:r w:rsidR="005A1B40" w:rsidRPr="0011170A">
        <w:rPr>
          <w:rFonts w:cstheme="minorHAnsi"/>
        </w:rPr>
        <w:t>y a</w:t>
      </w:r>
      <w:r w:rsidRPr="0011170A">
        <w:rPr>
          <w:rFonts w:cstheme="minorHAnsi"/>
        </w:rPr>
        <w:t xml:space="preserve">nd blood of </w:t>
      </w:r>
      <w:r w:rsidR="001D3F6F">
        <w:rPr>
          <w:rFonts w:cstheme="minorHAnsi"/>
        </w:rPr>
        <w:t>Your</w:t>
      </w:r>
      <w:r w:rsidRPr="0011170A">
        <w:rPr>
          <w:rFonts w:cstheme="minorHAnsi"/>
        </w:rPr>
        <w:t xml:space="preserve"> Christ for judgment and condemnatio</w:t>
      </w:r>
      <w:r w:rsidR="00A23162" w:rsidRPr="0011170A">
        <w:rPr>
          <w:rFonts w:cstheme="minorHAnsi"/>
        </w:rPr>
        <w:t>n, b</w:t>
      </w:r>
      <w:r w:rsidRPr="0011170A">
        <w:rPr>
          <w:rFonts w:cstheme="minorHAnsi"/>
        </w:rPr>
        <w:t>ut THAT WE MIGHT FIND MERCY AND GRACE WITH ALL THE</w:t>
      </w:r>
      <w:r w:rsidR="00D17918">
        <w:rPr>
          <w:rFonts w:cstheme="minorHAnsi"/>
        </w:rPr>
        <w:t xml:space="preserve"> </w:t>
      </w:r>
      <w:r w:rsidRPr="0011170A">
        <w:rPr>
          <w:rFonts w:cstheme="minorHAnsi"/>
        </w:rPr>
        <w:t xml:space="preserve">SAINTS THAT HAVE BEEN PLEASING TO YOU IN THE AGES, </w:t>
      </w:r>
      <w:r w:rsidRPr="0011170A">
        <w:rPr>
          <w:rFonts w:cstheme="minorHAnsi"/>
          <w:i/>
          <w:iCs/>
        </w:rPr>
        <w:t>th</w:t>
      </w:r>
      <w:r w:rsidR="005A1B40" w:rsidRPr="0011170A">
        <w:rPr>
          <w:rFonts w:cstheme="minorHAnsi"/>
          <w:i/>
          <w:iCs/>
        </w:rPr>
        <w:t>e a</w:t>
      </w:r>
      <w:r w:rsidRPr="0011170A">
        <w:rPr>
          <w:rFonts w:cstheme="minorHAnsi"/>
          <w:i/>
          <w:iCs/>
        </w:rPr>
        <w:t>ncestors, the fathers, the patriarchs, the prophets, the apostle</w:t>
      </w:r>
      <w:r w:rsidR="00A23162" w:rsidRPr="0011170A">
        <w:rPr>
          <w:rFonts w:cstheme="minorHAnsi"/>
          <w:i/>
          <w:iCs/>
        </w:rPr>
        <w:t>s, t</w:t>
      </w:r>
      <w:r w:rsidRPr="0011170A">
        <w:rPr>
          <w:rFonts w:cstheme="minorHAnsi"/>
          <w:i/>
          <w:iCs/>
        </w:rPr>
        <w:t>he heralds, the evangelists, the martyrs, the confessors, the doctor</w:t>
      </w:r>
      <w:r w:rsidR="005A1B40" w:rsidRPr="0011170A">
        <w:rPr>
          <w:rFonts w:cstheme="minorHAnsi"/>
          <w:i/>
          <w:iCs/>
        </w:rPr>
        <w:t>s a</w:t>
      </w:r>
      <w:r w:rsidRPr="0011170A">
        <w:rPr>
          <w:rFonts w:cstheme="minorHAnsi"/>
          <w:i/>
          <w:iCs/>
        </w:rPr>
        <w:t>nd every righteous spirit accomplished in the faith</w:t>
      </w:r>
      <w:r w:rsidR="00D17918">
        <w:rPr>
          <w:rFonts w:cstheme="minorHAnsi"/>
          <w:i/>
          <w:iCs/>
        </w:rPr>
        <w:t>.</w:t>
      </w:r>
      <w:r w:rsidR="00D17918">
        <w:rPr>
          <w:rStyle w:val="FootnoteReference"/>
          <w:rFonts w:cstheme="minorHAnsi"/>
          <w:i/>
          <w:iCs/>
        </w:rPr>
        <w:footnoteReference w:id="449"/>
      </w:r>
    </w:p>
    <w:p w14:paraId="5FA5E17B" w14:textId="77777777" w:rsidR="00D17918" w:rsidRDefault="00D17918" w:rsidP="0011170A">
      <w:pPr>
        <w:autoSpaceDE w:val="0"/>
        <w:autoSpaceDN w:val="0"/>
        <w:adjustRightInd w:val="0"/>
        <w:spacing w:after="0" w:line="240" w:lineRule="auto"/>
        <w:jc w:val="both"/>
        <w:rPr>
          <w:rFonts w:cstheme="minorHAnsi"/>
        </w:rPr>
      </w:pPr>
    </w:p>
    <w:p w14:paraId="6C8628D5" w14:textId="5DB4F87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observe the variations in typography which we have use</w:t>
      </w:r>
      <w:r w:rsidR="00A23162" w:rsidRPr="0011170A">
        <w:rPr>
          <w:rFonts w:cstheme="minorHAnsi"/>
        </w:rPr>
        <w:t>d, i</w:t>
      </w:r>
      <w:r w:rsidRPr="0011170A">
        <w:rPr>
          <w:rFonts w:cstheme="minorHAnsi"/>
        </w:rPr>
        <w:t>t can be immediately seen that the later additions to the last tex</w:t>
      </w:r>
      <w:r w:rsidR="005A1B40" w:rsidRPr="0011170A">
        <w:rPr>
          <w:rFonts w:cstheme="minorHAnsi"/>
        </w:rPr>
        <w:t>t o</w:t>
      </w:r>
      <w:r w:rsidRPr="0011170A">
        <w:rPr>
          <w:rFonts w:cstheme="minorHAnsi"/>
        </w:rPr>
        <w:t>f St. Basil are of little importance. They are merely a few rhetorica</w:t>
      </w:r>
      <w:r w:rsidR="005A1B40" w:rsidRPr="0011170A">
        <w:rPr>
          <w:rFonts w:cstheme="minorHAnsi"/>
        </w:rPr>
        <w:t>l a</w:t>
      </w:r>
      <w:r w:rsidRPr="0011170A">
        <w:rPr>
          <w:rFonts w:cstheme="minorHAnsi"/>
        </w:rPr>
        <w:t xml:space="preserve">mplifications, </w:t>
      </w:r>
      <w:r w:rsidRPr="0011170A">
        <w:rPr>
          <w:rFonts w:cstheme="minorHAnsi"/>
        </w:rPr>
        <w:lastRenderedPageBreak/>
        <w:t>short explanatory formulas, or an extensio</w:t>
      </w:r>
      <w:r w:rsidR="005A1B40" w:rsidRPr="0011170A">
        <w:rPr>
          <w:rFonts w:cstheme="minorHAnsi"/>
        </w:rPr>
        <w:t>n o</w:t>
      </w:r>
      <w:r w:rsidRPr="0011170A">
        <w:rPr>
          <w:rFonts w:cstheme="minorHAnsi"/>
        </w:rPr>
        <w:t>f the biblical citations. We have not given here, as we did no</w:t>
      </w:r>
      <w:r w:rsidR="005A1B40" w:rsidRPr="0011170A">
        <w:rPr>
          <w:rFonts w:cstheme="minorHAnsi"/>
        </w:rPr>
        <w:t>t i</w:t>
      </w:r>
      <w:r w:rsidRPr="0011170A">
        <w:rPr>
          <w:rFonts w:cstheme="minorHAnsi"/>
        </w:rPr>
        <w:t>n the case of the anaphora of John Chrysostom, the later addition</w:t>
      </w:r>
      <w:r w:rsidR="005A1B40" w:rsidRPr="0011170A">
        <w:rPr>
          <w:rFonts w:cstheme="minorHAnsi"/>
        </w:rPr>
        <w:t>s t</w:t>
      </w:r>
      <w:r w:rsidRPr="0011170A">
        <w:rPr>
          <w:rFonts w:cstheme="minorHAnsi"/>
        </w:rPr>
        <w:t>o the epiclesis. But it will be noted that the clause “changin</w:t>
      </w:r>
      <w:r w:rsidR="005A1B40" w:rsidRPr="0011170A">
        <w:rPr>
          <w:rFonts w:cstheme="minorHAnsi"/>
        </w:rPr>
        <w:t>g t</w:t>
      </w:r>
      <w:r w:rsidRPr="0011170A">
        <w:rPr>
          <w:rFonts w:cstheme="minorHAnsi"/>
        </w:rPr>
        <w:t xml:space="preserve">hem by </w:t>
      </w:r>
      <w:r w:rsidR="001D3F6F">
        <w:rPr>
          <w:rFonts w:cstheme="minorHAnsi"/>
        </w:rPr>
        <w:t>Your</w:t>
      </w:r>
      <w:r w:rsidRPr="0011170A">
        <w:rPr>
          <w:rFonts w:cstheme="minorHAnsi"/>
        </w:rPr>
        <w:t xml:space="preserve"> Spirit,” which we have reproduced, seems alread</w:t>
      </w:r>
      <w:r w:rsidR="005A1B40" w:rsidRPr="0011170A">
        <w:rPr>
          <w:rFonts w:cstheme="minorHAnsi"/>
        </w:rPr>
        <w:t>y t</w:t>
      </w:r>
      <w:r w:rsidRPr="0011170A">
        <w:rPr>
          <w:rFonts w:cstheme="minorHAnsi"/>
        </w:rPr>
        <w:t>o be an interpolation (undoubtedly borrowed from the precedin</w:t>
      </w:r>
      <w:r w:rsidR="005A1B40" w:rsidRPr="0011170A">
        <w:rPr>
          <w:rFonts w:cstheme="minorHAnsi"/>
        </w:rPr>
        <w:t>g t</w:t>
      </w:r>
      <w:r w:rsidRPr="0011170A">
        <w:rPr>
          <w:rFonts w:cstheme="minorHAnsi"/>
        </w:rPr>
        <w:t>ext), which in our text does violence to the grammar.</w:t>
      </w:r>
    </w:p>
    <w:p w14:paraId="6DBA9D93" w14:textId="77777777" w:rsidR="00D17918" w:rsidRDefault="00D17918" w:rsidP="0011170A">
      <w:pPr>
        <w:autoSpaceDE w:val="0"/>
        <w:autoSpaceDN w:val="0"/>
        <w:adjustRightInd w:val="0"/>
        <w:spacing w:after="0" w:line="240" w:lineRule="auto"/>
        <w:jc w:val="both"/>
        <w:rPr>
          <w:rFonts w:cstheme="minorHAnsi"/>
        </w:rPr>
      </w:pPr>
    </w:p>
    <w:p w14:paraId="2E723B96" w14:textId="390E530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inversely, we look at the oldest form of the text, it strike</w:t>
      </w:r>
      <w:r w:rsidR="005A1B40" w:rsidRPr="0011170A">
        <w:rPr>
          <w:rFonts w:cstheme="minorHAnsi"/>
        </w:rPr>
        <w:t>s u</w:t>
      </w:r>
      <w:r w:rsidRPr="0011170A">
        <w:rPr>
          <w:rFonts w:cstheme="minorHAnsi"/>
        </w:rPr>
        <w:t>s by its sobriety (especially noticeable in the part preceding the</w:t>
      </w:r>
      <w:r w:rsidR="00D17918">
        <w:rPr>
          <w:rFonts w:cstheme="minorHAnsi"/>
        </w:rPr>
        <w:t xml:space="preserve"> </w:t>
      </w:r>
      <w:r w:rsidRPr="0011170A">
        <w:rPr>
          <w:rFonts w:cstheme="minorHAnsi"/>
          <w:i/>
          <w:iCs/>
        </w:rPr>
        <w:t xml:space="preserve">Sanctus), </w:t>
      </w:r>
      <w:r w:rsidRPr="0011170A">
        <w:rPr>
          <w:rFonts w:cstheme="minorHAnsi"/>
        </w:rPr>
        <w:t>but also by the biblical richness that its schema alread</w:t>
      </w:r>
      <w:r w:rsidR="005A1B40" w:rsidRPr="0011170A">
        <w:rPr>
          <w:rFonts w:cstheme="minorHAnsi"/>
        </w:rPr>
        <w:t>y h</w:t>
      </w:r>
      <w:r w:rsidRPr="0011170A">
        <w:rPr>
          <w:rFonts w:cstheme="minorHAnsi"/>
        </w:rPr>
        <w:t>as. The whole drama of sin and redemption is summed up i</w:t>
      </w:r>
      <w:r w:rsidR="005A1B40" w:rsidRPr="0011170A">
        <w:rPr>
          <w:rFonts w:cstheme="minorHAnsi"/>
        </w:rPr>
        <w:t>n t</w:t>
      </w:r>
      <w:r w:rsidRPr="0011170A">
        <w:rPr>
          <w:rFonts w:cstheme="minorHAnsi"/>
        </w:rPr>
        <w:t>he alienation of man brought about by sin, and marked by deat</w:t>
      </w:r>
      <w:r w:rsidR="00A23162" w:rsidRPr="0011170A">
        <w:rPr>
          <w:rFonts w:cstheme="minorHAnsi"/>
        </w:rPr>
        <w:t>h, a</w:t>
      </w:r>
      <w:r w:rsidRPr="0011170A">
        <w:rPr>
          <w:rFonts w:cstheme="minorHAnsi"/>
        </w:rPr>
        <w:t>nd, thanks to the “exchange” to which Christ consents, in th</w:t>
      </w:r>
      <w:r w:rsidR="005A1B40" w:rsidRPr="0011170A">
        <w:rPr>
          <w:rFonts w:cstheme="minorHAnsi"/>
        </w:rPr>
        <w:t>e r</w:t>
      </w:r>
      <w:r w:rsidRPr="0011170A">
        <w:rPr>
          <w:rFonts w:cstheme="minorHAnsi"/>
        </w:rPr>
        <w:t>econstitution of mankind into a people which is his own and whic</w:t>
      </w:r>
      <w:r w:rsidR="005A1B40" w:rsidRPr="0011170A">
        <w:rPr>
          <w:rFonts w:cstheme="minorHAnsi"/>
        </w:rPr>
        <w:t>h f</w:t>
      </w:r>
      <w:r w:rsidRPr="0011170A">
        <w:rPr>
          <w:rFonts w:cstheme="minorHAnsi"/>
        </w:rPr>
        <w:t>inds life again through its being brought together. Baptism i</w:t>
      </w:r>
      <w:r w:rsidR="005A1B40" w:rsidRPr="0011170A">
        <w:rPr>
          <w:rFonts w:cstheme="minorHAnsi"/>
        </w:rPr>
        <w:t>s t</w:t>
      </w:r>
      <w:r w:rsidRPr="0011170A">
        <w:rPr>
          <w:rFonts w:cstheme="minorHAnsi"/>
        </w:rPr>
        <w:t>hus recalled in connection with the redemptive work of the Spiri</w:t>
      </w:r>
      <w:r w:rsidR="005A1B40" w:rsidRPr="0011170A">
        <w:rPr>
          <w:rFonts w:cstheme="minorHAnsi"/>
        </w:rPr>
        <w:t>t w</w:t>
      </w:r>
      <w:r w:rsidRPr="0011170A">
        <w:rPr>
          <w:rFonts w:cstheme="minorHAnsi"/>
        </w:rPr>
        <w:t>ho is mentioned as the one who in the sacramental myster</w:t>
      </w:r>
      <w:r w:rsidR="005A1B40" w:rsidRPr="0011170A">
        <w:rPr>
          <w:rFonts w:cstheme="minorHAnsi"/>
        </w:rPr>
        <w:t>y c</w:t>
      </w:r>
      <w:r w:rsidRPr="0011170A">
        <w:rPr>
          <w:rFonts w:cstheme="minorHAnsi"/>
        </w:rPr>
        <w:t>ommunicates to us the effect of what was fulfilled in Christ himself.</w:t>
      </w:r>
      <w:r w:rsidR="00CD7537">
        <w:rPr>
          <w:rFonts w:cstheme="minorHAnsi"/>
        </w:rPr>
        <w:t xml:space="preserve"> </w:t>
      </w:r>
      <w:r w:rsidRPr="0011170A">
        <w:rPr>
          <w:rFonts w:cstheme="minorHAnsi"/>
        </w:rPr>
        <w:t>In its elementary form, the epiclesis again introduces the</w:t>
      </w:r>
      <w:r w:rsidR="00CD7537">
        <w:rPr>
          <w:rFonts w:cstheme="minorHAnsi"/>
        </w:rPr>
        <w:t xml:space="preserve"> </w:t>
      </w:r>
      <w:r w:rsidRPr="0011170A">
        <w:rPr>
          <w:rFonts w:cstheme="minorHAnsi"/>
        </w:rPr>
        <w:t>Spirit as the one who, by “presenting” us with the very body an</w:t>
      </w:r>
      <w:r w:rsidR="005A1B40" w:rsidRPr="0011170A">
        <w:rPr>
          <w:rFonts w:cstheme="minorHAnsi"/>
        </w:rPr>
        <w:t>d b</w:t>
      </w:r>
      <w:r w:rsidRPr="0011170A">
        <w:rPr>
          <w:rFonts w:cstheme="minorHAnsi"/>
        </w:rPr>
        <w:t>lood of Christ under the “antitypes” of bread and wine, unite</w:t>
      </w:r>
      <w:r w:rsidR="005A1B40" w:rsidRPr="0011170A">
        <w:rPr>
          <w:rFonts w:cstheme="minorHAnsi"/>
        </w:rPr>
        <w:t>s u</w:t>
      </w:r>
      <w:r w:rsidRPr="0011170A">
        <w:rPr>
          <w:rFonts w:cstheme="minorHAnsi"/>
        </w:rPr>
        <w:t>s to one another in one Spirit (the Egyptian text specified: “i</w:t>
      </w:r>
      <w:r w:rsidR="005A1B40" w:rsidRPr="0011170A">
        <w:rPr>
          <w:rFonts w:cstheme="minorHAnsi"/>
        </w:rPr>
        <w:t>n o</w:t>
      </w:r>
      <w:r w:rsidRPr="0011170A">
        <w:rPr>
          <w:rFonts w:cstheme="minorHAnsi"/>
        </w:rPr>
        <w:t>ne body and in one Spirit”).</w:t>
      </w:r>
    </w:p>
    <w:p w14:paraId="40CE5924" w14:textId="77777777" w:rsidR="00CD7537" w:rsidRDefault="00CD7537" w:rsidP="0011170A">
      <w:pPr>
        <w:autoSpaceDE w:val="0"/>
        <w:autoSpaceDN w:val="0"/>
        <w:adjustRightInd w:val="0"/>
        <w:spacing w:after="0" w:line="240" w:lineRule="auto"/>
        <w:jc w:val="both"/>
        <w:rPr>
          <w:rFonts w:cstheme="minorHAnsi"/>
        </w:rPr>
      </w:pPr>
    </w:p>
    <w:p w14:paraId="73517396" w14:textId="06AD28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Such a remarkable continuity of development as this, whic</w:t>
      </w:r>
      <w:r w:rsidR="005A1B40" w:rsidRPr="0011170A">
        <w:rPr>
          <w:rFonts w:cstheme="minorHAnsi"/>
        </w:rPr>
        <w:t>h i</w:t>
      </w:r>
      <w:r w:rsidRPr="0011170A">
        <w:rPr>
          <w:rFonts w:cstheme="minorHAnsi"/>
        </w:rPr>
        <w:t>s already biblical and particularly Pauline, is in no way tone</w:t>
      </w:r>
      <w:r w:rsidR="005A1B40" w:rsidRPr="0011170A">
        <w:rPr>
          <w:rFonts w:cstheme="minorHAnsi"/>
        </w:rPr>
        <w:t>d d</w:t>
      </w:r>
      <w:r w:rsidRPr="0011170A">
        <w:rPr>
          <w:rFonts w:cstheme="minorHAnsi"/>
        </w:rPr>
        <w:t>own by the amplifications made by St. Basil. The anthology o</w:t>
      </w:r>
      <w:r w:rsidR="005A1B40" w:rsidRPr="0011170A">
        <w:rPr>
          <w:rFonts w:cstheme="minorHAnsi"/>
        </w:rPr>
        <w:t>f b</w:t>
      </w:r>
      <w:r w:rsidRPr="0011170A">
        <w:rPr>
          <w:rFonts w:cstheme="minorHAnsi"/>
        </w:rPr>
        <w:t>iblical citations that he grafts onto it merely gives increase</w:t>
      </w:r>
      <w:r w:rsidR="005A1B40" w:rsidRPr="0011170A">
        <w:rPr>
          <w:rFonts w:cstheme="minorHAnsi"/>
        </w:rPr>
        <w:t>d s</w:t>
      </w:r>
      <w:r w:rsidRPr="0011170A">
        <w:rPr>
          <w:rFonts w:cstheme="minorHAnsi"/>
        </w:rPr>
        <w:t xml:space="preserve">tress to each of the divine persons. The result is a </w:t>
      </w:r>
      <w:r w:rsidR="00BA6BF1">
        <w:rPr>
          <w:rFonts w:cstheme="minorHAnsi"/>
        </w:rPr>
        <w:t>Eucharist</w:t>
      </w:r>
      <w:r w:rsidRPr="0011170A">
        <w:rPr>
          <w:rFonts w:cstheme="minorHAnsi"/>
        </w:rPr>
        <w:t xml:space="preserve"> whic</w:t>
      </w:r>
      <w:r w:rsidR="005A1B40" w:rsidRPr="0011170A">
        <w:rPr>
          <w:rFonts w:cstheme="minorHAnsi"/>
        </w:rPr>
        <w:t>h i</w:t>
      </w:r>
      <w:r w:rsidRPr="0011170A">
        <w:rPr>
          <w:rFonts w:cstheme="minorHAnsi"/>
        </w:rPr>
        <w:t>s no less expressly trinitarian than St. James’, but which escape</w:t>
      </w:r>
      <w:r w:rsidR="005A1B40" w:rsidRPr="0011170A">
        <w:rPr>
          <w:rFonts w:cstheme="minorHAnsi"/>
        </w:rPr>
        <w:t>s f</w:t>
      </w:r>
      <w:r w:rsidRPr="0011170A">
        <w:rPr>
          <w:rFonts w:cstheme="minorHAnsi"/>
        </w:rPr>
        <w:t xml:space="preserve">rom the much too logical over-simplification of the latter: </w:t>
      </w:r>
      <w:r w:rsidR="00CD7537" w:rsidRPr="0011170A">
        <w:rPr>
          <w:rFonts w:cstheme="minorHAnsi"/>
        </w:rPr>
        <w:t>Father</w:t>
      </w:r>
      <w:r w:rsidR="00CD7537">
        <w:rPr>
          <w:rFonts w:cstheme="minorHAnsi"/>
        </w:rPr>
        <w:t>-</w:t>
      </w:r>
      <w:r w:rsidR="00CD7537" w:rsidRPr="0011170A">
        <w:rPr>
          <w:rFonts w:cstheme="minorHAnsi"/>
        </w:rPr>
        <w:t>creation</w:t>
      </w:r>
      <w:r w:rsidRPr="0011170A">
        <w:rPr>
          <w:rFonts w:cstheme="minorHAnsi"/>
        </w:rPr>
        <w:t>,</w:t>
      </w:r>
      <w:r w:rsidR="00CD7537">
        <w:rPr>
          <w:rFonts w:cstheme="minorHAnsi"/>
        </w:rPr>
        <w:t xml:space="preserve"> </w:t>
      </w:r>
      <w:r w:rsidRPr="0011170A">
        <w:rPr>
          <w:rFonts w:cstheme="minorHAnsi"/>
        </w:rPr>
        <w:t>Son-redemption, Spirit-sanctification. Quite the contrary:</w:t>
      </w:r>
      <w:r w:rsidR="00CD7537">
        <w:rPr>
          <w:rFonts w:cstheme="minorHAnsi"/>
        </w:rPr>
        <w:t xml:space="preserve"> </w:t>
      </w:r>
      <w:r w:rsidRPr="0011170A">
        <w:rPr>
          <w:rFonts w:cstheme="minorHAnsi"/>
        </w:rPr>
        <w:t>St. Basil’s chief amplification is introduced from the very firs</w:t>
      </w:r>
      <w:r w:rsidR="005A1B40" w:rsidRPr="0011170A">
        <w:rPr>
          <w:rFonts w:cstheme="minorHAnsi"/>
        </w:rPr>
        <w:t>t p</w:t>
      </w:r>
      <w:r w:rsidRPr="0011170A">
        <w:rPr>
          <w:rFonts w:cstheme="minorHAnsi"/>
        </w:rPr>
        <w:t>art, the thanksgiving for creation, in a way that shows how, a</w:t>
      </w:r>
      <w:r w:rsidR="005A1B40" w:rsidRPr="0011170A">
        <w:rPr>
          <w:rFonts w:cstheme="minorHAnsi"/>
        </w:rPr>
        <w:t>t t</w:t>
      </w:r>
      <w:r w:rsidRPr="0011170A">
        <w:rPr>
          <w:rFonts w:cstheme="minorHAnsi"/>
        </w:rPr>
        <w:t>he beginning of all things, the Father and the Son with the Holy Spirit are inseparably united even in their distinction. Bringin</w:t>
      </w:r>
      <w:r w:rsidR="005A1B40" w:rsidRPr="0011170A">
        <w:rPr>
          <w:rFonts w:cstheme="minorHAnsi"/>
        </w:rPr>
        <w:t>g t</w:t>
      </w:r>
      <w:r w:rsidRPr="0011170A">
        <w:rPr>
          <w:rFonts w:cstheme="minorHAnsi"/>
        </w:rPr>
        <w:t>ogether the Epistle to the Hebrews, the prologue of St. Joh</w:t>
      </w:r>
      <w:r w:rsidR="005A1B40" w:rsidRPr="0011170A">
        <w:rPr>
          <w:rFonts w:cstheme="minorHAnsi"/>
        </w:rPr>
        <w:t>n a</w:t>
      </w:r>
      <w:r w:rsidRPr="0011170A">
        <w:rPr>
          <w:rFonts w:cstheme="minorHAnsi"/>
        </w:rPr>
        <w:t xml:space="preserve">nd the great </w:t>
      </w:r>
      <w:r w:rsidR="00CD7537" w:rsidRPr="0011170A">
        <w:rPr>
          <w:rFonts w:cstheme="minorHAnsi"/>
        </w:rPr>
        <w:t>Christological</w:t>
      </w:r>
      <w:r w:rsidRPr="0011170A">
        <w:rPr>
          <w:rFonts w:cstheme="minorHAnsi"/>
        </w:rPr>
        <w:t xml:space="preserve"> texts of St. Paul, the Son is praised a</w:t>
      </w:r>
      <w:r w:rsidR="005A1B40" w:rsidRPr="0011170A">
        <w:rPr>
          <w:rFonts w:cstheme="minorHAnsi"/>
        </w:rPr>
        <w:t>s t</w:t>
      </w:r>
      <w:r w:rsidRPr="0011170A">
        <w:rPr>
          <w:rFonts w:cstheme="minorHAnsi"/>
        </w:rPr>
        <w:t>he living image of the Father, the Word in whom he expresse</w:t>
      </w:r>
      <w:r w:rsidR="005A1B40" w:rsidRPr="0011170A">
        <w:rPr>
          <w:rFonts w:cstheme="minorHAnsi"/>
        </w:rPr>
        <w:t>s h</w:t>
      </w:r>
      <w:r w:rsidRPr="0011170A">
        <w:rPr>
          <w:rFonts w:cstheme="minorHAnsi"/>
        </w:rPr>
        <w:t>imself entirely, the lifegiving Wisdom which sanctifies and illuminate</w:t>
      </w:r>
      <w:r w:rsidR="005A1B40" w:rsidRPr="0011170A">
        <w:rPr>
          <w:rFonts w:cstheme="minorHAnsi"/>
        </w:rPr>
        <w:t>s u</w:t>
      </w:r>
      <w:r w:rsidRPr="0011170A">
        <w:rPr>
          <w:rFonts w:cstheme="minorHAnsi"/>
        </w:rPr>
        <w:t>s. Through him, following the teaching of the two grea</w:t>
      </w:r>
      <w:r w:rsidR="005A1B40" w:rsidRPr="0011170A">
        <w:rPr>
          <w:rFonts w:cstheme="minorHAnsi"/>
        </w:rPr>
        <w:t>t c</w:t>
      </w:r>
      <w:r w:rsidRPr="0011170A">
        <w:rPr>
          <w:rFonts w:cstheme="minorHAnsi"/>
        </w:rPr>
        <w:t>omplementary texts on the Spirit in Romans and Galatians, the</w:t>
      </w:r>
      <w:r w:rsidR="00CD7537">
        <w:rPr>
          <w:rFonts w:cstheme="minorHAnsi"/>
        </w:rPr>
        <w:t xml:space="preserve"> </w:t>
      </w:r>
      <w:r w:rsidRPr="0011170A">
        <w:rPr>
          <w:rFonts w:cstheme="minorHAnsi"/>
        </w:rPr>
        <w:t>Holy Spirit comes to us and realizes in us this sanctification whos</w:t>
      </w:r>
      <w:r w:rsidR="005A1B40" w:rsidRPr="0011170A">
        <w:rPr>
          <w:rFonts w:cstheme="minorHAnsi"/>
        </w:rPr>
        <w:t>e f</w:t>
      </w:r>
      <w:r w:rsidRPr="0011170A">
        <w:rPr>
          <w:rFonts w:cstheme="minorHAnsi"/>
        </w:rPr>
        <w:t>ruit is our entering into a share in the Son’s own sonship. Henc</w:t>
      </w:r>
      <w:r w:rsidR="005A1B40" w:rsidRPr="0011170A">
        <w:rPr>
          <w:rFonts w:cstheme="minorHAnsi"/>
        </w:rPr>
        <w:t>e t</w:t>
      </w:r>
      <w:r w:rsidRPr="0011170A">
        <w:rPr>
          <w:rFonts w:cstheme="minorHAnsi"/>
        </w:rPr>
        <w:t>his glorification of the Father in which, from now on, we can</w:t>
      </w:r>
      <w:r w:rsidR="00CD7537">
        <w:rPr>
          <w:rFonts w:cstheme="minorHAnsi"/>
        </w:rPr>
        <w:t xml:space="preserve"> </w:t>
      </w:r>
      <w:r w:rsidR="005A1B40" w:rsidRPr="0011170A">
        <w:rPr>
          <w:rFonts w:cstheme="minorHAnsi"/>
        </w:rPr>
        <w:t>t</w:t>
      </w:r>
      <w:r w:rsidRPr="0011170A">
        <w:rPr>
          <w:rFonts w:cstheme="minorHAnsi"/>
        </w:rPr>
        <w:t>ake part as an anticipated inauguration in the Spirit of the eterna</w:t>
      </w:r>
      <w:r w:rsidR="005A1B40" w:rsidRPr="0011170A">
        <w:rPr>
          <w:rFonts w:cstheme="minorHAnsi"/>
        </w:rPr>
        <w:t>l l</w:t>
      </w:r>
      <w:r w:rsidRPr="0011170A">
        <w:rPr>
          <w:rFonts w:cstheme="minorHAnsi"/>
        </w:rPr>
        <w:t>ife of which Christ constitutes the promise.</w:t>
      </w:r>
    </w:p>
    <w:p w14:paraId="753F3B95" w14:textId="77777777" w:rsidR="00CD7537" w:rsidRDefault="00CD7537" w:rsidP="0011170A">
      <w:pPr>
        <w:autoSpaceDE w:val="0"/>
        <w:autoSpaceDN w:val="0"/>
        <w:adjustRightInd w:val="0"/>
        <w:spacing w:after="0" w:line="240" w:lineRule="auto"/>
        <w:jc w:val="both"/>
        <w:rPr>
          <w:rFonts w:cstheme="minorHAnsi"/>
        </w:rPr>
      </w:pPr>
    </w:p>
    <w:p w14:paraId="1794CCA1" w14:textId="0EA9ADE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the </w:t>
      </w:r>
      <w:r w:rsidRPr="0011170A">
        <w:rPr>
          <w:rFonts w:cstheme="minorHAnsi"/>
          <w:i/>
          <w:iCs/>
        </w:rPr>
        <w:t xml:space="preserve">Sanctus, </w:t>
      </w:r>
      <w:r w:rsidRPr="0011170A">
        <w:rPr>
          <w:rFonts w:cstheme="minorHAnsi"/>
        </w:rPr>
        <w:t>the thanksgiving for the redemption is nurture</w:t>
      </w:r>
      <w:r w:rsidR="005A1B40" w:rsidRPr="0011170A">
        <w:rPr>
          <w:rFonts w:cstheme="minorHAnsi"/>
        </w:rPr>
        <w:t>d b</w:t>
      </w:r>
      <w:r w:rsidRPr="0011170A">
        <w:rPr>
          <w:rFonts w:cstheme="minorHAnsi"/>
        </w:rPr>
        <w:t>y a vision of the “economy” of salvation, dominated by th</w:t>
      </w:r>
      <w:r w:rsidR="005A1B40" w:rsidRPr="0011170A">
        <w:rPr>
          <w:rFonts w:cstheme="minorHAnsi"/>
        </w:rPr>
        <w:t>e t</w:t>
      </w:r>
      <w:r w:rsidRPr="0011170A">
        <w:rPr>
          <w:rFonts w:cstheme="minorHAnsi"/>
        </w:rPr>
        <w:t>ext of Philippians on the Son’s “emptying” of himself</w:t>
      </w:r>
      <w:r w:rsidR="00CD7537">
        <w:rPr>
          <w:rStyle w:val="FootnoteReference"/>
          <w:rFonts w:cstheme="minorHAnsi"/>
        </w:rPr>
        <w:footnoteReference w:id="450"/>
      </w:r>
      <w:r w:rsidRPr="0011170A">
        <w:rPr>
          <w:rFonts w:cstheme="minorHAnsi"/>
        </w:rPr>
        <w:t xml:space="preserve"> as th</w:t>
      </w:r>
      <w:r w:rsidR="005A1B40" w:rsidRPr="0011170A">
        <w:rPr>
          <w:rFonts w:cstheme="minorHAnsi"/>
        </w:rPr>
        <w:t>e c</w:t>
      </w:r>
      <w:r w:rsidRPr="0011170A">
        <w:rPr>
          <w:rFonts w:cstheme="minorHAnsi"/>
        </w:rPr>
        <w:t>ompensator for Adam’s unbridled covetousness, and of Galatian</w:t>
      </w:r>
      <w:r w:rsidR="00A23162" w:rsidRPr="0011170A">
        <w:rPr>
          <w:rFonts w:cstheme="minorHAnsi"/>
        </w:rPr>
        <w:t>s, o</w:t>
      </w:r>
      <w:r w:rsidRPr="0011170A">
        <w:rPr>
          <w:rFonts w:cstheme="minorHAnsi"/>
        </w:rPr>
        <w:t>n the Son subjecting himself to the limitations and the constraint</w:t>
      </w:r>
      <w:r w:rsidR="005A1B40" w:rsidRPr="0011170A">
        <w:rPr>
          <w:rFonts w:cstheme="minorHAnsi"/>
        </w:rPr>
        <w:t>s o</w:t>
      </w:r>
      <w:r w:rsidRPr="0011170A">
        <w:rPr>
          <w:rFonts w:cstheme="minorHAnsi"/>
        </w:rPr>
        <w:t>f sinful humanity in order to liberate us.</w:t>
      </w:r>
      <w:r w:rsidR="00CD7537">
        <w:rPr>
          <w:rStyle w:val="FootnoteReference"/>
          <w:rFonts w:cstheme="minorHAnsi"/>
        </w:rPr>
        <w:footnoteReference w:id="451"/>
      </w:r>
      <w:r w:rsidRPr="0011170A">
        <w:rPr>
          <w:rFonts w:cstheme="minorHAnsi"/>
        </w:rPr>
        <w:t xml:space="preserve"> The transition is mad</w:t>
      </w:r>
      <w:r w:rsidR="005A1B40" w:rsidRPr="0011170A">
        <w:rPr>
          <w:rFonts w:cstheme="minorHAnsi"/>
        </w:rPr>
        <w:t>e f</w:t>
      </w:r>
      <w:r w:rsidRPr="0011170A">
        <w:rPr>
          <w:rFonts w:cstheme="minorHAnsi"/>
        </w:rPr>
        <w:t>rom one to the other through the evocation, taken from the Epistl</w:t>
      </w:r>
      <w:r w:rsidR="005A1B40" w:rsidRPr="0011170A">
        <w:rPr>
          <w:rFonts w:cstheme="minorHAnsi"/>
        </w:rPr>
        <w:t>e t</w:t>
      </w:r>
      <w:r w:rsidRPr="0011170A">
        <w:rPr>
          <w:rFonts w:cstheme="minorHAnsi"/>
        </w:rPr>
        <w:t>o the Romans, of Christ accepting death in order to free us fro</w:t>
      </w:r>
      <w:r w:rsidR="005A1B40" w:rsidRPr="0011170A">
        <w:rPr>
          <w:rFonts w:cstheme="minorHAnsi"/>
        </w:rPr>
        <w:t>m s</w:t>
      </w:r>
      <w:r w:rsidRPr="0011170A">
        <w:rPr>
          <w:rFonts w:cstheme="minorHAnsi"/>
        </w:rPr>
        <w:t>in, just as Adam, in consenting to sin had enshrouded us in death.</w:t>
      </w:r>
      <w:r w:rsidR="00CD7537">
        <w:rPr>
          <w:rStyle w:val="FootnoteReference"/>
          <w:rFonts w:cstheme="minorHAnsi"/>
        </w:rPr>
        <w:footnoteReference w:id="452"/>
      </w:r>
    </w:p>
    <w:p w14:paraId="7811403F" w14:textId="77777777" w:rsidR="00CD7537" w:rsidRDefault="00CD7537" w:rsidP="0011170A">
      <w:pPr>
        <w:autoSpaceDE w:val="0"/>
        <w:autoSpaceDN w:val="0"/>
        <w:adjustRightInd w:val="0"/>
        <w:spacing w:after="0" w:line="240" w:lineRule="auto"/>
        <w:jc w:val="both"/>
        <w:rPr>
          <w:rFonts w:cstheme="minorHAnsi"/>
        </w:rPr>
      </w:pPr>
    </w:p>
    <w:p w14:paraId="016AE4E3" w14:textId="03DCAF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amplifications before this point that bear on the evocatio</w:t>
      </w:r>
      <w:r w:rsidR="005A1B40" w:rsidRPr="0011170A">
        <w:rPr>
          <w:rFonts w:cstheme="minorHAnsi"/>
        </w:rPr>
        <w:t>n o</w:t>
      </w:r>
      <w:r w:rsidRPr="0011170A">
        <w:rPr>
          <w:rFonts w:cstheme="minorHAnsi"/>
        </w:rPr>
        <w:t>f the Old Testament all focus upon preparing us for the visio</w:t>
      </w:r>
      <w:r w:rsidR="005A1B40" w:rsidRPr="0011170A">
        <w:rPr>
          <w:rFonts w:cstheme="minorHAnsi"/>
        </w:rPr>
        <w:t>n o</w:t>
      </w:r>
      <w:r w:rsidRPr="0011170A">
        <w:rPr>
          <w:rFonts w:cstheme="minorHAnsi"/>
        </w:rPr>
        <w:t>f faith of this opposition between sin-death, and life-redemptio</w:t>
      </w:r>
      <w:r w:rsidR="005A1B40" w:rsidRPr="0011170A">
        <w:rPr>
          <w:rFonts w:cstheme="minorHAnsi"/>
        </w:rPr>
        <w:t>n i</w:t>
      </w:r>
      <w:r w:rsidRPr="0011170A">
        <w:rPr>
          <w:rFonts w:cstheme="minorHAnsi"/>
        </w:rPr>
        <w:t xml:space="preserve">n the </w:t>
      </w:r>
      <w:r w:rsidRPr="0011170A">
        <w:rPr>
          <w:rFonts w:cstheme="minorHAnsi"/>
          <w:i/>
          <w:iCs/>
        </w:rPr>
        <w:t xml:space="preserve">άγάπη </w:t>
      </w:r>
      <w:r w:rsidRPr="0011170A">
        <w:rPr>
          <w:rFonts w:cstheme="minorHAnsi"/>
        </w:rPr>
        <w:t>where Jesus appears as the Second Adam, repairin</w:t>
      </w:r>
      <w:r w:rsidR="005A1B40" w:rsidRPr="0011170A">
        <w:rPr>
          <w:rFonts w:cstheme="minorHAnsi"/>
        </w:rPr>
        <w:t>g t</w:t>
      </w:r>
      <w:r w:rsidRPr="0011170A">
        <w:rPr>
          <w:rFonts w:cstheme="minorHAnsi"/>
        </w:rPr>
        <w:t>he sin and the wrong-doing of the first. It will also be noted, i</w:t>
      </w:r>
      <w:r w:rsidR="005A1B40" w:rsidRPr="0011170A">
        <w:rPr>
          <w:rFonts w:cstheme="minorHAnsi"/>
        </w:rPr>
        <w:t>n t</w:t>
      </w:r>
      <w:r w:rsidRPr="0011170A">
        <w:rPr>
          <w:rFonts w:cstheme="minorHAnsi"/>
        </w:rPr>
        <w:t>he same perspective, how in each of the two parts of the thanksgiving,</w:t>
      </w:r>
      <w:r w:rsidR="00CD7537">
        <w:rPr>
          <w:rFonts w:cstheme="minorHAnsi"/>
        </w:rPr>
        <w:t xml:space="preserve"> </w:t>
      </w:r>
      <w:r w:rsidRPr="0011170A">
        <w:rPr>
          <w:rFonts w:cstheme="minorHAnsi"/>
        </w:rPr>
        <w:t xml:space="preserve">St. Basil has connected </w:t>
      </w:r>
      <w:r w:rsidRPr="0011170A">
        <w:rPr>
          <w:rFonts w:cstheme="minorHAnsi"/>
        </w:rPr>
        <w:lastRenderedPageBreak/>
        <w:t>the theme of “knowledge” and the</w:t>
      </w:r>
      <w:r w:rsidR="00CD7537">
        <w:rPr>
          <w:rFonts w:cstheme="minorHAnsi"/>
        </w:rPr>
        <w:t xml:space="preserve"> </w:t>
      </w:r>
      <w:r w:rsidRPr="0011170A">
        <w:rPr>
          <w:rFonts w:cstheme="minorHAnsi"/>
        </w:rPr>
        <w:t>Light of truth which brings us this knowledge in Christ, with th</w:t>
      </w:r>
      <w:r w:rsidR="005A1B40" w:rsidRPr="0011170A">
        <w:rPr>
          <w:rFonts w:cstheme="minorHAnsi"/>
        </w:rPr>
        <w:t>e t</w:t>
      </w:r>
      <w:r w:rsidRPr="0011170A">
        <w:rPr>
          <w:rFonts w:cstheme="minorHAnsi"/>
        </w:rPr>
        <w:t>heme that was first exclusively directed toward created an</w:t>
      </w:r>
      <w:r w:rsidR="005A1B40" w:rsidRPr="0011170A">
        <w:rPr>
          <w:rFonts w:cstheme="minorHAnsi"/>
        </w:rPr>
        <w:t>d r</w:t>
      </w:r>
      <w:r w:rsidRPr="0011170A">
        <w:rPr>
          <w:rFonts w:cstheme="minorHAnsi"/>
        </w:rPr>
        <w:t>estored life. This is a remarkable attestation of the fact that h</w:t>
      </w:r>
      <w:r w:rsidR="005A1B40" w:rsidRPr="0011170A">
        <w:rPr>
          <w:rFonts w:cstheme="minorHAnsi"/>
        </w:rPr>
        <w:t>e d</w:t>
      </w:r>
      <w:r w:rsidRPr="0011170A">
        <w:rPr>
          <w:rFonts w:cstheme="minorHAnsi"/>
        </w:rPr>
        <w:t>id not augment the text on which he was working simply t</w:t>
      </w:r>
      <w:r w:rsidR="005A1B40" w:rsidRPr="0011170A">
        <w:rPr>
          <w:rFonts w:cstheme="minorHAnsi"/>
        </w:rPr>
        <w:t>o d</w:t>
      </w:r>
      <w:r w:rsidRPr="0011170A">
        <w:rPr>
          <w:rFonts w:cstheme="minorHAnsi"/>
        </w:rPr>
        <w:t>evelop it, but was concerned with restoring it to the fulness o</w:t>
      </w:r>
      <w:r w:rsidR="005A1B40" w:rsidRPr="0011170A">
        <w:rPr>
          <w:rFonts w:cstheme="minorHAnsi"/>
        </w:rPr>
        <w:t>f t</w:t>
      </w:r>
      <w:r w:rsidRPr="0011170A">
        <w:rPr>
          <w:rFonts w:cstheme="minorHAnsi"/>
        </w:rPr>
        <w:t xml:space="preserve">he original </w:t>
      </w:r>
      <w:r w:rsidR="00BA6BF1">
        <w:rPr>
          <w:rFonts w:cstheme="minorHAnsi"/>
        </w:rPr>
        <w:t>Eucharist</w:t>
      </w:r>
      <w:r w:rsidRPr="0011170A">
        <w:rPr>
          <w:rFonts w:cstheme="minorHAnsi"/>
        </w:rPr>
        <w:t>. We shall see further on other evidences o</w:t>
      </w:r>
      <w:r w:rsidR="005A1B40" w:rsidRPr="0011170A">
        <w:rPr>
          <w:rFonts w:cstheme="minorHAnsi"/>
        </w:rPr>
        <w:t>f t</w:t>
      </w:r>
      <w:r w:rsidRPr="0011170A">
        <w:rPr>
          <w:rFonts w:cstheme="minorHAnsi"/>
        </w:rPr>
        <w:t>he incontestable existence of this concern of his.</w:t>
      </w:r>
    </w:p>
    <w:p w14:paraId="0D91353B" w14:textId="77777777" w:rsidR="00CD7537" w:rsidRDefault="00CD7537" w:rsidP="0011170A">
      <w:pPr>
        <w:autoSpaceDE w:val="0"/>
        <w:autoSpaceDN w:val="0"/>
        <w:adjustRightInd w:val="0"/>
        <w:spacing w:after="0" w:line="240" w:lineRule="auto"/>
        <w:jc w:val="both"/>
        <w:rPr>
          <w:rFonts w:cstheme="minorHAnsi"/>
        </w:rPr>
      </w:pPr>
    </w:p>
    <w:p w14:paraId="27A2D116" w14:textId="49441D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go on to the anamnesis, we notice that it has retained al</w:t>
      </w:r>
      <w:r w:rsidR="005A1B40" w:rsidRPr="0011170A">
        <w:rPr>
          <w:rFonts w:cstheme="minorHAnsi"/>
        </w:rPr>
        <w:t>l o</w:t>
      </w:r>
      <w:r w:rsidRPr="0011170A">
        <w:rPr>
          <w:rFonts w:cstheme="minorHAnsi"/>
        </w:rPr>
        <w:t>f its original strength, as in the pseudo-Clementine liturgy both i</w:t>
      </w:r>
      <w:r w:rsidR="005A1B40" w:rsidRPr="0011170A">
        <w:rPr>
          <w:rFonts w:cstheme="minorHAnsi"/>
        </w:rPr>
        <w:t>n i</w:t>
      </w:r>
      <w:r w:rsidRPr="0011170A">
        <w:rPr>
          <w:rFonts w:cstheme="minorHAnsi"/>
        </w:rPr>
        <w:t>ts developed form and in the oldest form of our text. Contrar</w:t>
      </w:r>
      <w:r w:rsidR="005A1B40" w:rsidRPr="0011170A">
        <w:rPr>
          <w:rFonts w:cstheme="minorHAnsi"/>
        </w:rPr>
        <w:t>y t</w:t>
      </w:r>
      <w:r w:rsidRPr="0011170A">
        <w:rPr>
          <w:rFonts w:cstheme="minorHAnsi"/>
        </w:rPr>
        <w:t>o the liturgy of St. James, where the institution narrative wa</w:t>
      </w:r>
      <w:r w:rsidR="005A1B40" w:rsidRPr="0011170A">
        <w:rPr>
          <w:rFonts w:cstheme="minorHAnsi"/>
        </w:rPr>
        <w:t>s d</w:t>
      </w:r>
      <w:r w:rsidRPr="0011170A">
        <w:rPr>
          <w:rFonts w:cstheme="minorHAnsi"/>
        </w:rPr>
        <w:t>etached from it in order to be placed in its chronological positio</w:t>
      </w:r>
      <w:r w:rsidR="005A1B40" w:rsidRPr="0011170A">
        <w:rPr>
          <w:rFonts w:cstheme="minorHAnsi"/>
        </w:rPr>
        <w:t>n i</w:t>
      </w:r>
      <w:r w:rsidRPr="0011170A">
        <w:rPr>
          <w:rFonts w:cstheme="minorHAnsi"/>
        </w:rPr>
        <w:t>n the thanksgiving for the redemption, here, as in the 8th boo</w:t>
      </w:r>
      <w:r w:rsidR="005A1B40" w:rsidRPr="0011170A">
        <w:rPr>
          <w:rFonts w:cstheme="minorHAnsi"/>
        </w:rPr>
        <w:t>k o</w:t>
      </w:r>
      <w:r w:rsidRPr="0011170A">
        <w:rPr>
          <w:rFonts w:cstheme="minorHAnsi"/>
        </w:rPr>
        <w:t xml:space="preserve">f the </w:t>
      </w:r>
      <w:r w:rsidRPr="0011170A">
        <w:rPr>
          <w:rFonts w:cstheme="minorHAnsi"/>
          <w:i/>
          <w:iCs/>
        </w:rPr>
        <w:t xml:space="preserve">Apostolic Constitutions </w:t>
      </w:r>
      <w:r w:rsidRPr="0011170A">
        <w:rPr>
          <w:rFonts w:cstheme="minorHAnsi"/>
        </w:rPr>
        <w:t>(and the anaphora of Serapion)</w:t>
      </w:r>
      <w:r w:rsidR="00CD7537">
        <w:rPr>
          <w:rFonts w:cstheme="minorHAnsi"/>
        </w:rPr>
        <w:t xml:space="preserve"> </w:t>
      </w:r>
      <w:r w:rsidRPr="0011170A">
        <w:rPr>
          <w:rFonts w:cstheme="minorHAnsi"/>
        </w:rPr>
        <w:t>the narrative is not only still bound to the anamnesis, but enclose</w:t>
      </w:r>
      <w:r w:rsidR="005A1B40" w:rsidRPr="0011170A">
        <w:rPr>
          <w:rFonts w:cstheme="minorHAnsi"/>
        </w:rPr>
        <w:t>d w</w:t>
      </w:r>
      <w:r w:rsidRPr="0011170A">
        <w:rPr>
          <w:rFonts w:cstheme="minorHAnsi"/>
        </w:rPr>
        <w:t>ithin it. Notice the restraint in the sacrificial expressions.</w:t>
      </w:r>
      <w:r w:rsidR="00CD7537">
        <w:rPr>
          <w:rFonts w:cstheme="minorHAnsi"/>
        </w:rPr>
        <w:t xml:space="preserve"> </w:t>
      </w:r>
      <w:r w:rsidRPr="0011170A">
        <w:rPr>
          <w:rFonts w:cstheme="minorHAnsi"/>
        </w:rPr>
        <w:t>The later developments of St. Basil only further underline th</w:t>
      </w:r>
      <w:r w:rsidR="005A1B40" w:rsidRPr="0011170A">
        <w:rPr>
          <w:rFonts w:cstheme="minorHAnsi"/>
        </w:rPr>
        <w:t>e f</w:t>
      </w:r>
      <w:r w:rsidRPr="0011170A">
        <w:rPr>
          <w:rFonts w:cstheme="minorHAnsi"/>
        </w:rPr>
        <w:t>act that we are bringing forth or “proposing” to God simpl</w:t>
      </w:r>
      <w:r w:rsidR="005A1B40" w:rsidRPr="0011170A">
        <w:rPr>
          <w:rFonts w:cstheme="minorHAnsi"/>
        </w:rPr>
        <w:t>y w</w:t>
      </w:r>
      <w:r w:rsidRPr="0011170A">
        <w:rPr>
          <w:rFonts w:cstheme="minorHAnsi"/>
        </w:rPr>
        <w:t>hat he himself “presents” to us through Christ. We could offe</w:t>
      </w:r>
      <w:r w:rsidR="005A1B40" w:rsidRPr="0011170A">
        <w:rPr>
          <w:rFonts w:cstheme="minorHAnsi"/>
        </w:rPr>
        <w:t>r n</w:t>
      </w:r>
      <w:r w:rsidRPr="0011170A">
        <w:rPr>
          <w:rFonts w:cstheme="minorHAnsi"/>
        </w:rPr>
        <w:t>othing of ourselves to be re-presented to God, but only what</w:t>
      </w:r>
      <w:r w:rsidR="00CD7537">
        <w:rPr>
          <w:rFonts w:cstheme="minorHAnsi"/>
        </w:rPr>
        <w:t xml:space="preserve"> </w:t>
      </w:r>
      <w:r w:rsidRPr="0011170A">
        <w:rPr>
          <w:rFonts w:cstheme="minorHAnsi"/>
        </w:rPr>
        <w:t>Christ himself has first “presented” to him and enjoins us to replac</w:t>
      </w:r>
      <w:r w:rsidR="005A1B40" w:rsidRPr="0011170A">
        <w:rPr>
          <w:rFonts w:cstheme="minorHAnsi"/>
        </w:rPr>
        <w:t>e b</w:t>
      </w:r>
      <w:r w:rsidRPr="0011170A">
        <w:rPr>
          <w:rFonts w:cstheme="minorHAnsi"/>
        </w:rPr>
        <w:t>efore him: the “memorial” of his saving passion.</w:t>
      </w:r>
    </w:p>
    <w:p w14:paraId="7A2991A2" w14:textId="77777777" w:rsidR="00CD7537" w:rsidRDefault="00CD7537" w:rsidP="0011170A">
      <w:pPr>
        <w:autoSpaceDE w:val="0"/>
        <w:autoSpaceDN w:val="0"/>
        <w:adjustRightInd w:val="0"/>
        <w:spacing w:after="0" w:line="240" w:lineRule="auto"/>
        <w:jc w:val="both"/>
        <w:rPr>
          <w:rFonts w:cstheme="minorHAnsi"/>
        </w:rPr>
      </w:pPr>
    </w:p>
    <w:p w14:paraId="6BB24CBB" w14:textId="044817D2" w:rsidR="00074CA6" w:rsidRPr="00CD7537"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This leads us to specify the meaning of the verb </w:t>
      </w:r>
      <w:r w:rsidRPr="0011170A">
        <w:rPr>
          <w:rFonts w:cstheme="minorHAnsi"/>
          <w:i/>
          <w:iCs/>
        </w:rPr>
        <w:t>άναδείξαι,</w:t>
      </w:r>
      <w:r w:rsidR="00CD7537">
        <w:rPr>
          <w:rFonts w:cstheme="minorHAnsi"/>
          <w:i/>
          <w:iCs/>
        </w:rPr>
        <w:t xml:space="preserve"> </w:t>
      </w:r>
      <w:r w:rsidRPr="0011170A">
        <w:rPr>
          <w:rFonts w:cstheme="minorHAnsi"/>
        </w:rPr>
        <w:t>which our text first uses in recalling the action of Christ at the</w:t>
      </w:r>
      <w:r w:rsidR="00CD7537">
        <w:rPr>
          <w:rFonts w:cstheme="minorHAnsi"/>
          <w:i/>
          <w:iCs/>
        </w:rPr>
        <w:t xml:space="preserve"> </w:t>
      </w:r>
      <w:r w:rsidRPr="0011170A">
        <w:rPr>
          <w:rFonts w:cstheme="minorHAnsi"/>
        </w:rPr>
        <w:t>Last Supper, and then again in the epiclesis (which is so closel</w:t>
      </w:r>
      <w:r w:rsidR="005A1B40" w:rsidRPr="0011170A">
        <w:rPr>
          <w:rFonts w:cstheme="minorHAnsi"/>
        </w:rPr>
        <w:t>y c</w:t>
      </w:r>
      <w:r w:rsidRPr="0011170A">
        <w:rPr>
          <w:rFonts w:cstheme="minorHAnsi"/>
        </w:rPr>
        <w:t>onnected with the anamnesis to the point of being merely it</w:t>
      </w:r>
      <w:r w:rsidR="005A1B40" w:rsidRPr="0011170A">
        <w:rPr>
          <w:rFonts w:cstheme="minorHAnsi"/>
        </w:rPr>
        <w:t>s c</w:t>
      </w:r>
      <w:r w:rsidRPr="0011170A">
        <w:rPr>
          <w:rFonts w:cstheme="minorHAnsi"/>
        </w:rPr>
        <w:t>limax) to express what we are expecting from the coming of the</w:t>
      </w:r>
      <w:r w:rsidR="00CD7537">
        <w:rPr>
          <w:rFonts w:cstheme="minorHAnsi"/>
          <w:i/>
          <w:iCs/>
        </w:rPr>
        <w:t xml:space="preserve"> </w:t>
      </w:r>
      <w:r w:rsidRPr="0011170A">
        <w:rPr>
          <w:rFonts w:cstheme="minorHAnsi"/>
        </w:rPr>
        <w:t>Spirit. The same word used in both cases well shows the consecrator</w:t>
      </w:r>
      <w:r w:rsidR="005A1B40" w:rsidRPr="0011170A">
        <w:rPr>
          <w:rFonts w:cstheme="minorHAnsi"/>
        </w:rPr>
        <w:t>y s</w:t>
      </w:r>
      <w:r w:rsidRPr="0011170A">
        <w:rPr>
          <w:rFonts w:cstheme="minorHAnsi"/>
        </w:rPr>
        <w:t xml:space="preserve">ignificance attached to it. Just as first celebration of the </w:t>
      </w:r>
      <w:r w:rsidR="00BA6BF1">
        <w:rPr>
          <w:rFonts w:cstheme="minorHAnsi"/>
        </w:rPr>
        <w:t>Eucharist</w:t>
      </w:r>
      <w:r w:rsidRPr="0011170A">
        <w:rPr>
          <w:rFonts w:cstheme="minorHAnsi"/>
        </w:rPr>
        <w:t xml:space="preserve"> of the bread and wine as his body and blood, Christ ha</w:t>
      </w:r>
      <w:r w:rsidR="005A1B40" w:rsidRPr="0011170A">
        <w:rPr>
          <w:rFonts w:cstheme="minorHAnsi"/>
        </w:rPr>
        <w:t>s r</w:t>
      </w:r>
      <w:r w:rsidRPr="0011170A">
        <w:rPr>
          <w:rFonts w:cstheme="minorHAnsi"/>
        </w:rPr>
        <w:t>epresented and efficaciously signified to the Father his sacrific</w:t>
      </w:r>
      <w:r w:rsidR="005A1B40" w:rsidRPr="0011170A">
        <w:rPr>
          <w:rFonts w:cstheme="minorHAnsi"/>
        </w:rPr>
        <w:t>e w</w:t>
      </w:r>
      <w:r w:rsidRPr="0011170A">
        <w:rPr>
          <w:rFonts w:cstheme="minorHAnsi"/>
        </w:rPr>
        <w:t>hich was to be accomplished upon the Cross we expect that the</w:t>
      </w:r>
      <w:r w:rsidR="00CD7537">
        <w:rPr>
          <w:rFonts w:cstheme="minorHAnsi"/>
          <w:i/>
          <w:iCs/>
        </w:rPr>
        <w:t xml:space="preserve"> </w:t>
      </w:r>
      <w:r w:rsidRPr="0011170A">
        <w:rPr>
          <w:rFonts w:cstheme="minorHAnsi"/>
        </w:rPr>
        <w:t>Spirit will represent them to us as this same body and blood throug</w:t>
      </w:r>
      <w:r w:rsidR="005A1B40" w:rsidRPr="0011170A">
        <w:rPr>
          <w:rFonts w:cstheme="minorHAnsi"/>
        </w:rPr>
        <w:t>h w</w:t>
      </w:r>
      <w:r w:rsidRPr="0011170A">
        <w:rPr>
          <w:rFonts w:cstheme="minorHAnsi"/>
        </w:rPr>
        <w:t>hich we shall be associated with the New Adam and his redemptiv</w:t>
      </w:r>
      <w:r w:rsidR="005A1B40" w:rsidRPr="0011170A">
        <w:rPr>
          <w:rFonts w:cstheme="minorHAnsi"/>
        </w:rPr>
        <w:t>e w</w:t>
      </w:r>
      <w:r w:rsidRPr="0011170A">
        <w:rPr>
          <w:rFonts w:cstheme="minorHAnsi"/>
        </w:rPr>
        <w:t xml:space="preserve">ork. It is in this way that the </w:t>
      </w:r>
      <w:r w:rsidRPr="0011170A">
        <w:rPr>
          <w:rFonts w:cstheme="minorHAnsi"/>
          <w:i/>
          <w:iCs/>
        </w:rPr>
        <w:t xml:space="preserve">άντίτνπα </w:t>
      </w:r>
      <w:r w:rsidRPr="0011170A">
        <w:rPr>
          <w:rFonts w:cstheme="minorHAnsi"/>
        </w:rPr>
        <w:t>of his redemptiv</w:t>
      </w:r>
      <w:r w:rsidR="005A1B40" w:rsidRPr="0011170A">
        <w:rPr>
          <w:rFonts w:cstheme="minorHAnsi"/>
        </w:rPr>
        <w:t>e d</w:t>
      </w:r>
      <w:r w:rsidRPr="0011170A">
        <w:rPr>
          <w:rFonts w:cstheme="minorHAnsi"/>
        </w:rPr>
        <w:t>eath, which we now “propose” to the Father, will not be symbol</w:t>
      </w:r>
      <w:r w:rsidR="005A1B40" w:rsidRPr="0011170A">
        <w:rPr>
          <w:rFonts w:cstheme="minorHAnsi"/>
        </w:rPr>
        <w:t>s e</w:t>
      </w:r>
      <w:r w:rsidRPr="0011170A">
        <w:rPr>
          <w:rFonts w:cstheme="minorHAnsi"/>
        </w:rPr>
        <w:t>mpty of content but the expression of the mysterious but rea</w:t>
      </w:r>
      <w:r w:rsidR="005A1B40" w:rsidRPr="0011170A">
        <w:rPr>
          <w:rFonts w:cstheme="minorHAnsi"/>
        </w:rPr>
        <w:t>l a</w:t>
      </w:r>
      <w:r w:rsidRPr="0011170A">
        <w:rPr>
          <w:rFonts w:cstheme="minorHAnsi"/>
        </w:rPr>
        <w:t>nd efficacious presence of what they express. Moreover, th</w:t>
      </w:r>
      <w:r w:rsidR="005A1B40" w:rsidRPr="0011170A">
        <w:rPr>
          <w:rFonts w:cstheme="minorHAnsi"/>
        </w:rPr>
        <w:t>e c</w:t>
      </w:r>
      <w:r w:rsidRPr="0011170A">
        <w:rPr>
          <w:rFonts w:cstheme="minorHAnsi"/>
        </w:rPr>
        <w:t>onsecration of the bread and wine, in this light, is not isolate</w:t>
      </w:r>
      <w:r w:rsidR="005A1B40" w:rsidRPr="0011170A">
        <w:rPr>
          <w:rFonts w:cstheme="minorHAnsi"/>
        </w:rPr>
        <w:t>d f</w:t>
      </w:r>
      <w:r w:rsidRPr="0011170A">
        <w:rPr>
          <w:rFonts w:cstheme="minorHAnsi"/>
        </w:rPr>
        <w:t>rom our own consecration whereby the Spirit will make us on</w:t>
      </w:r>
      <w:r w:rsidR="005A1B40" w:rsidRPr="0011170A">
        <w:rPr>
          <w:rFonts w:cstheme="minorHAnsi"/>
        </w:rPr>
        <w:t>e b</w:t>
      </w:r>
      <w:r w:rsidRPr="0011170A">
        <w:rPr>
          <w:rFonts w:cstheme="minorHAnsi"/>
        </w:rPr>
        <w:t>ody in Christ. But, reciprocally, this ultimate fulfilment of th</w:t>
      </w:r>
      <w:r w:rsidR="005A1B40" w:rsidRPr="0011170A">
        <w:rPr>
          <w:rFonts w:cstheme="minorHAnsi"/>
        </w:rPr>
        <w:t xml:space="preserve">e </w:t>
      </w:r>
      <w:r w:rsidR="00BA6BF1">
        <w:rPr>
          <w:rFonts w:cstheme="minorHAnsi"/>
        </w:rPr>
        <w:t>Eucharist</w:t>
      </w:r>
      <w:r w:rsidRPr="0011170A">
        <w:rPr>
          <w:rFonts w:cstheme="minorHAnsi"/>
        </w:rPr>
        <w:t xml:space="preserve"> in us is based on the conviction that the power of the</w:t>
      </w:r>
      <w:r w:rsidR="00CD7537">
        <w:rPr>
          <w:rFonts w:cstheme="minorHAnsi"/>
          <w:i/>
          <w:iCs/>
        </w:rPr>
        <w:t xml:space="preserve"> </w:t>
      </w:r>
      <w:r w:rsidRPr="0011170A">
        <w:rPr>
          <w:rFonts w:cstheme="minorHAnsi"/>
        </w:rPr>
        <w:t>Spirit of Christ assures its permanent content to the memorial whic</w:t>
      </w:r>
      <w:r w:rsidR="005A1B40" w:rsidRPr="0011170A">
        <w:rPr>
          <w:rFonts w:cstheme="minorHAnsi"/>
        </w:rPr>
        <w:t>h h</w:t>
      </w:r>
      <w:r w:rsidRPr="0011170A">
        <w:rPr>
          <w:rFonts w:cstheme="minorHAnsi"/>
        </w:rPr>
        <w:t>e established once and for all for the Church which has_ faith i</w:t>
      </w:r>
      <w:r w:rsidR="005A1B40" w:rsidRPr="0011170A">
        <w:rPr>
          <w:rFonts w:cstheme="minorHAnsi"/>
        </w:rPr>
        <w:t>n t</w:t>
      </w:r>
      <w:r w:rsidRPr="0011170A">
        <w:rPr>
          <w:rFonts w:cstheme="minorHAnsi"/>
        </w:rPr>
        <w:t>he word of the Savior. After this, there is hardly any need t</w:t>
      </w:r>
      <w:r w:rsidR="005A1B40" w:rsidRPr="0011170A">
        <w:rPr>
          <w:rFonts w:cstheme="minorHAnsi"/>
        </w:rPr>
        <w:t>o u</w:t>
      </w:r>
      <w:r w:rsidRPr="0011170A">
        <w:rPr>
          <w:rFonts w:cstheme="minorHAnsi"/>
        </w:rPr>
        <w:t>nderline how intimate the connection in this epiclesis is betwee</w:t>
      </w:r>
      <w:r w:rsidR="005A1B40" w:rsidRPr="0011170A">
        <w:rPr>
          <w:rFonts w:cstheme="minorHAnsi"/>
        </w:rPr>
        <w:t>n t</w:t>
      </w:r>
      <w:r w:rsidRPr="0011170A">
        <w:rPr>
          <w:rFonts w:cstheme="minorHAnsi"/>
        </w:rPr>
        <w:t>he acceptance of the sacrificial memorial, the consecration of th</w:t>
      </w:r>
      <w:r w:rsidR="005A1B40" w:rsidRPr="0011170A">
        <w:rPr>
          <w:rFonts w:cstheme="minorHAnsi"/>
        </w:rPr>
        <w:t>e e</w:t>
      </w:r>
      <w:r w:rsidRPr="0011170A">
        <w:rPr>
          <w:rFonts w:cstheme="minorHAnsi"/>
        </w:rPr>
        <w:t>lements and the effects of our participation: making us all th</w:t>
      </w:r>
      <w:r w:rsidR="005A1B40" w:rsidRPr="0011170A">
        <w:rPr>
          <w:rFonts w:cstheme="minorHAnsi"/>
        </w:rPr>
        <w:t>e b</w:t>
      </w:r>
      <w:r w:rsidRPr="0011170A">
        <w:rPr>
          <w:rFonts w:cstheme="minorHAnsi"/>
        </w:rPr>
        <w:t>ody of Christ in its fulness.</w:t>
      </w:r>
    </w:p>
    <w:p w14:paraId="65D92EF4" w14:textId="77777777" w:rsidR="00CD7537" w:rsidRDefault="00CD7537" w:rsidP="0011170A">
      <w:pPr>
        <w:autoSpaceDE w:val="0"/>
        <w:autoSpaceDN w:val="0"/>
        <w:adjustRightInd w:val="0"/>
        <w:spacing w:after="0" w:line="240" w:lineRule="auto"/>
        <w:jc w:val="both"/>
        <w:rPr>
          <w:rFonts w:cstheme="minorHAnsi"/>
        </w:rPr>
      </w:pPr>
    </w:p>
    <w:p w14:paraId="6A9926D8" w14:textId="04EEDD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is scarcely any other example in an elaborate liturgica</w:t>
      </w:r>
      <w:r w:rsidR="005A1B40" w:rsidRPr="0011170A">
        <w:rPr>
          <w:rFonts w:cstheme="minorHAnsi"/>
        </w:rPr>
        <w:t>l t</w:t>
      </w:r>
      <w:r w:rsidRPr="0011170A">
        <w:rPr>
          <w:rFonts w:cstheme="minorHAnsi"/>
        </w:rPr>
        <w:t>ext, of such a perfect fusion between the theological development</w:t>
      </w:r>
      <w:r w:rsidR="005A1B40" w:rsidRPr="0011170A">
        <w:rPr>
          <w:rFonts w:cstheme="minorHAnsi"/>
        </w:rPr>
        <w:t>s o</w:t>
      </w:r>
      <w:r w:rsidRPr="0011170A">
        <w:rPr>
          <w:rFonts w:cstheme="minorHAnsi"/>
        </w:rPr>
        <w:t xml:space="preserve">f the end of the fourth century and a vision of the </w:t>
      </w:r>
      <w:r w:rsidR="00BA6BF1">
        <w:rPr>
          <w:rFonts w:cstheme="minorHAnsi"/>
        </w:rPr>
        <w:t>Eucharist</w:t>
      </w:r>
      <w:r w:rsidRPr="0011170A">
        <w:rPr>
          <w:rFonts w:cstheme="minorHAnsi"/>
        </w:rPr>
        <w:t xml:space="preserve"> tha</w:t>
      </w:r>
      <w:r w:rsidR="005A1B40" w:rsidRPr="0011170A">
        <w:rPr>
          <w:rFonts w:cstheme="minorHAnsi"/>
        </w:rPr>
        <w:t>t i</w:t>
      </w:r>
      <w:r w:rsidRPr="0011170A">
        <w:rPr>
          <w:rFonts w:cstheme="minorHAnsi"/>
        </w:rPr>
        <w:t>s so completely faithful to the original substance and unity of it</w:t>
      </w:r>
      <w:r w:rsidR="005A1B40" w:rsidRPr="0011170A">
        <w:rPr>
          <w:rFonts w:cstheme="minorHAnsi"/>
        </w:rPr>
        <w:t>s c</w:t>
      </w:r>
      <w:r w:rsidRPr="0011170A">
        <w:rPr>
          <w:rFonts w:cstheme="minorHAnsi"/>
        </w:rPr>
        <w:t>ontent. Thus, far from being a simple mosaic of artificially</w:t>
      </w:r>
      <w:r w:rsidR="00CD7537">
        <w:rPr>
          <w:rFonts w:cstheme="minorHAnsi"/>
        </w:rPr>
        <w:t xml:space="preserve"> </w:t>
      </w:r>
      <w:r w:rsidR="005A1B40" w:rsidRPr="0011170A">
        <w:rPr>
          <w:rFonts w:cstheme="minorHAnsi"/>
        </w:rPr>
        <w:t>c</w:t>
      </w:r>
      <w:r w:rsidRPr="0011170A">
        <w:rPr>
          <w:rFonts w:cstheme="minorHAnsi"/>
        </w:rPr>
        <w:t>onnected biblical texts, this composition is merely an explicatio</w:t>
      </w:r>
      <w:r w:rsidR="005A1B40" w:rsidRPr="0011170A">
        <w:rPr>
          <w:rFonts w:cstheme="minorHAnsi"/>
        </w:rPr>
        <w:t>n o</w:t>
      </w:r>
      <w:r w:rsidRPr="0011170A">
        <w:rPr>
          <w:rFonts w:cstheme="minorHAnsi"/>
        </w:rPr>
        <w:t xml:space="preserve">f the most primitive core of the </w:t>
      </w:r>
      <w:r w:rsidR="00BA6BF1">
        <w:rPr>
          <w:rFonts w:cstheme="minorHAnsi"/>
        </w:rPr>
        <w:t>Eucharist</w:t>
      </w:r>
      <w:r w:rsidRPr="0011170A">
        <w:rPr>
          <w:rFonts w:cstheme="minorHAnsi"/>
        </w:rPr>
        <w:t xml:space="preserve"> by means of th</w:t>
      </w:r>
      <w:r w:rsidR="005A1B40" w:rsidRPr="0011170A">
        <w:rPr>
          <w:rFonts w:cstheme="minorHAnsi"/>
        </w:rPr>
        <w:t>e c</w:t>
      </w:r>
      <w:r w:rsidRPr="0011170A">
        <w:rPr>
          <w:rFonts w:cstheme="minorHAnsi"/>
        </w:rPr>
        <w:t>onnections that it controls and organizes. Far from becomin</w:t>
      </w:r>
      <w:r w:rsidR="005A1B40" w:rsidRPr="0011170A">
        <w:rPr>
          <w:rFonts w:cstheme="minorHAnsi"/>
        </w:rPr>
        <w:t>g e</w:t>
      </w:r>
      <w:r w:rsidRPr="0011170A">
        <w:rPr>
          <w:rFonts w:cstheme="minorHAnsi"/>
        </w:rPr>
        <w:t>mancipated from the primary movement of the divine Wor</w:t>
      </w:r>
      <w:r w:rsidR="00A23162" w:rsidRPr="0011170A">
        <w:rPr>
          <w:rFonts w:cstheme="minorHAnsi"/>
        </w:rPr>
        <w:t>d, s</w:t>
      </w:r>
      <w:r w:rsidRPr="0011170A">
        <w:rPr>
          <w:rFonts w:cstheme="minorHAnsi"/>
        </w:rPr>
        <w:t>peculation remains here so profoundly and completely roote</w:t>
      </w:r>
      <w:r w:rsidR="005A1B40" w:rsidRPr="0011170A">
        <w:rPr>
          <w:rFonts w:cstheme="minorHAnsi"/>
        </w:rPr>
        <w:t>d i</w:t>
      </w:r>
      <w:r w:rsidRPr="0011170A">
        <w:rPr>
          <w:rFonts w:cstheme="minorHAnsi"/>
        </w:rPr>
        <w:t>n it that it naturally espouses its most varied expressions. I</w:t>
      </w:r>
      <w:r w:rsidR="005A1B40" w:rsidRPr="0011170A">
        <w:rPr>
          <w:rFonts w:cstheme="minorHAnsi"/>
        </w:rPr>
        <w:t>t r</w:t>
      </w:r>
      <w:r w:rsidRPr="0011170A">
        <w:rPr>
          <w:rFonts w:cstheme="minorHAnsi"/>
        </w:rPr>
        <w:t>eassembles them then not in an artificial order but in one whic</w:t>
      </w:r>
      <w:r w:rsidR="005A1B40" w:rsidRPr="0011170A">
        <w:rPr>
          <w:rFonts w:cstheme="minorHAnsi"/>
        </w:rPr>
        <w:t>h c</w:t>
      </w:r>
      <w:r w:rsidRPr="0011170A">
        <w:rPr>
          <w:rFonts w:cstheme="minorHAnsi"/>
        </w:rPr>
        <w:t>learly shows their underlying connections.</w:t>
      </w:r>
    </w:p>
    <w:p w14:paraId="4DAE69DA" w14:textId="77777777" w:rsidR="00CD7537" w:rsidRDefault="00CD7537" w:rsidP="0011170A">
      <w:pPr>
        <w:autoSpaceDE w:val="0"/>
        <w:autoSpaceDN w:val="0"/>
        <w:adjustRightInd w:val="0"/>
        <w:spacing w:after="0" w:line="240" w:lineRule="auto"/>
        <w:jc w:val="both"/>
        <w:rPr>
          <w:rFonts w:cstheme="minorHAnsi"/>
        </w:rPr>
      </w:pPr>
    </w:p>
    <w:p w14:paraId="421EB09A" w14:textId="229768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very full intercession which, in turn, is closely linked wit</w:t>
      </w:r>
      <w:r w:rsidR="005A1B40" w:rsidRPr="0011170A">
        <w:rPr>
          <w:rFonts w:cstheme="minorHAnsi"/>
        </w:rPr>
        <w:t>h t</w:t>
      </w:r>
      <w:r w:rsidRPr="0011170A">
        <w:rPr>
          <w:rFonts w:cstheme="minorHAnsi"/>
        </w:rPr>
        <w:t>he final words of the epiclesis is hardly less deserving of our attention.</w:t>
      </w:r>
      <w:r w:rsidR="00CD7537">
        <w:rPr>
          <w:rFonts w:cstheme="minorHAnsi"/>
        </w:rPr>
        <w:t xml:space="preserve"> </w:t>
      </w:r>
      <w:r w:rsidRPr="0011170A">
        <w:rPr>
          <w:rFonts w:cstheme="minorHAnsi"/>
        </w:rPr>
        <w:t>The epiclesis terminated with the evocation of all th</w:t>
      </w:r>
      <w:r w:rsidR="005A1B40" w:rsidRPr="0011170A">
        <w:rPr>
          <w:rFonts w:cstheme="minorHAnsi"/>
        </w:rPr>
        <w:t>e s</w:t>
      </w:r>
      <w:r w:rsidRPr="0011170A">
        <w:rPr>
          <w:rFonts w:cstheme="minorHAnsi"/>
        </w:rPr>
        <w:t xml:space="preserve">aints, into whose fellowship the </w:t>
      </w:r>
      <w:r w:rsidR="00BA6BF1">
        <w:rPr>
          <w:rFonts w:cstheme="minorHAnsi"/>
        </w:rPr>
        <w:t>Eucharist</w:t>
      </w:r>
      <w:r w:rsidRPr="0011170A">
        <w:rPr>
          <w:rFonts w:cstheme="minorHAnsi"/>
        </w:rPr>
        <w:t xml:space="preserve"> brings us. The pries</w:t>
      </w:r>
      <w:r w:rsidR="005A1B40" w:rsidRPr="0011170A">
        <w:rPr>
          <w:rFonts w:cstheme="minorHAnsi"/>
        </w:rPr>
        <w:t>t t</w:t>
      </w:r>
      <w:r w:rsidRPr="0011170A">
        <w:rPr>
          <w:rFonts w:cstheme="minorHAnsi"/>
        </w:rPr>
        <w:t>hen continues:</w:t>
      </w:r>
    </w:p>
    <w:p w14:paraId="74ABA93D" w14:textId="77777777" w:rsidR="00CD7537" w:rsidRDefault="00CD7537" w:rsidP="0011170A">
      <w:pPr>
        <w:autoSpaceDE w:val="0"/>
        <w:autoSpaceDN w:val="0"/>
        <w:adjustRightInd w:val="0"/>
        <w:spacing w:after="0" w:line="240" w:lineRule="auto"/>
        <w:jc w:val="both"/>
        <w:rPr>
          <w:rFonts w:cstheme="minorHAnsi"/>
        </w:rPr>
      </w:pPr>
    </w:p>
    <w:p w14:paraId="2F5FAED4" w14:textId="6258687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especially the all-holy, spotless, pre-eminently blesse</w:t>
      </w:r>
      <w:r w:rsidR="00A23162" w:rsidRPr="0011170A">
        <w:rPr>
          <w:rFonts w:cstheme="minorHAnsi"/>
        </w:rPr>
        <w:t>d, o</w:t>
      </w:r>
      <w:r w:rsidRPr="0011170A">
        <w:rPr>
          <w:rFonts w:cstheme="minorHAnsi"/>
        </w:rPr>
        <w:t>ur glorious Lady the Mother of God and ever-Virgin Mary,</w:t>
      </w:r>
    </w:p>
    <w:p w14:paraId="2802126F" w14:textId="77777777" w:rsidR="00CD7537" w:rsidRDefault="00CD7537" w:rsidP="0011170A">
      <w:pPr>
        <w:autoSpaceDE w:val="0"/>
        <w:autoSpaceDN w:val="0"/>
        <w:adjustRightInd w:val="0"/>
        <w:spacing w:after="0" w:line="240" w:lineRule="auto"/>
        <w:jc w:val="both"/>
        <w:rPr>
          <w:rFonts w:cstheme="minorHAnsi"/>
        </w:rPr>
      </w:pPr>
    </w:p>
    <w:p w14:paraId="1D69D83B" w14:textId="2C8A7A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St. John the prophet, forerunner and </w:t>
      </w:r>
      <w:r w:rsidR="00CD7537" w:rsidRPr="0011170A">
        <w:rPr>
          <w:rFonts w:cstheme="minorHAnsi"/>
        </w:rPr>
        <w:t>Baptist</w:t>
      </w:r>
      <w:r w:rsidRPr="0011170A">
        <w:rPr>
          <w:rFonts w:cstheme="minorHAnsi"/>
        </w:rPr>
        <w:t>, the hol</w:t>
      </w:r>
      <w:r w:rsidR="005A1B40" w:rsidRPr="0011170A">
        <w:rPr>
          <w:rFonts w:cstheme="minorHAnsi"/>
        </w:rPr>
        <w:t>y a</w:t>
      </w:r>
      <w:r w:rsidRPr="0011170A">
        <w:rPr>
          <w:rFonts w:cstheme="minorHAnsi"/>
        </w:rPr>
        <w:t xml:space="preserve">postles </w:t>
      </w:r>
      <w:r w:rsidR="008F33A9">
        <w:rPr>
          <w:rFonts w:cstheme="minorHAnsi"/>
        </w:rPr>
        <w:t>worthy</w:t>
      </w:r>
      <w:r w:rsidRPr="0011170A">
        <w:rPr>
          <w:rFonts w:cstheme="minorHAnsi"/>
        </w:rPr>
        <w:t xml:space="preserve"> of all praise </w:t>
      </w:r>
      <w:r w:rsidRPr="0011170A">
        <w:rPr>
          <w:rFonts w:cstheme="minorHAnsi"/>
          <w:i/>
          <w:iCs/>
        </w:rPr>
        <w:t xml:space="preserve">(πανευφήμων), </w:t>
      </w:r>
      <w:r w:rsidRPr="0011170A">
        <w:rPr>
          <w:rFonts w:cstheme="minorHAnsi"/>
        </w:rPr>
        <w:t>Saint ... whos</w:t>
      </w:r>
      <w:r w:rsidR="005A1B40" w:rsidRPr="0011170A">
        <w:rPr>
          <w:rFonts w:cstheme="minorHAnsi"/>
        </w:rPr>
        <w:t>e m</w:t>
      </w:r>
      <w:r w:rsidRPr="0011170A">
        <w:rPr>
          <w:rFonts w:cstheme="minorHAnsi"/>
        </w:rPr>
        <w:t>emory we celebrate, and all the saints; through their prayer</w:t>
      </w:r>
      <w:r w:rsidR="005A1B40" w:rsidRPr="0011170A">
        <w:rPr>
          <w:rFonts w:cstheme="minorHAnsi"/>
        </w:rPr>
        <w:t>s d</w:t>
      </w:r>
      <w:r w:rsidRPr="0011170A">
        <w:rPr>
          <w:rFonts w:cstheme="minorHAnsi"/>
        </w:rPr>
        <w:t xml:space="preserve">eign to protect </w:t>
      </w:r>
      <w:r w:rsidRPr="0011170A">
        <w:rPr>
          <w:rFonts w:cstheme="minorHAnsi"/>
          <w:i/>
          <w:iCs/>
        </w:rPr>
        <w:t xml:space="preserve">(επισκέψαι) </w:t>
      </w:r>
      <w:r w:rsidRPr="0011170A">
        <w:rPr>
          <w:rFonts w:cstheme="minorHAnsi"/>
        </w:rPr>
        <w:t>us, 0 God.</w:t>
      </w:r>
    </w:p>
    <w:p w14:paraId="380C4806" w14:textId="77777777" w:rsidR="00CD7537" w:rsidRDefault="00CD7537" w:rsidP="0011170A">
      <w:pPr>
        <w:autoSpaceDE w:val="0"/>
        <w:autoSpaceDN w:val="0"/>
        <w:adjustRightInd w:val="0"/>
        <w:spacing w:after="0" w:line="240" w:lineRule="auto"/>
        <w:jc w:val="both"/>
        <w:rPr>
          <w:rFonts w:cstheme="minorHAnsi"/>
        </w:rPr>
      </w:pPr>
    </w:p>
    <w:p w14:paraId="5725E19E" w14:textId="09773A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remember all those who have gone to sleep before</w:t>
      </w:r>
      <w:r w:rsidR="00CD7537">
        <w:rPr>
          <w:rFonts w:cstheme="minorHAnsi"/>
        </w:rPr>
        <w:t xml:space="preserve"> </w:t>
      </w:r>
      <w:r w:rsidRPr="0011170A">
        <w:rPr>
          <w:rFonts w:cstheme="minorHAnsi"/>
        </w:rPr>
        <w:t>(us) in the hope of the resurrection of eternal life; for th</w:t>
      </w:r>
      <w:r w:rsidR="005A1B40" w:rsidRPr="0011170A">
        <w:rPr>
          <w:rFonts w:cstheme="minorHAnsi"/>
        </w:rPr>
        <w:t>e s</w:t>
      </w:r>
      <w:r w:rsidRPr="0011170A">
        <w:rPr>
          <w:rFonts w:cstheme="minorHAnsi"/>
        </w:rPr>
        <w:t>alvation, the protection, the forgiveness of sins of the servan</w:t>
      </w:r>
      <w:r w:rsidR="005A1B40" w:rsidRPr="0011170A">
        <w:rPr>
          <w:rFonts w:cstheme="minorHAnsi"/>
        </w:rPr>
        <w:t>t o</w:t>
      </w:r>
      <w:r w:rsidRPr="0011170A">
        <w:rPr>
          <w:rFonts w:cstheme="minorHAnsi"/>
        </w:rPr>
        <w:t xml:space="preserve">f God ... </w:t>
      </w:r>
      <w:r w:rsidRPr="0011170A">
        <w:rPr>
          <w:rFonts w:cstheme="minorHAnsi"/>
          <w:i/>
          <w:iCs/>
        </w:rPr>
        <w:t xml:space="preserve">(Memento of </w:t>
      </w:r>
      <w:r w:rsidR="00CD7537">
        <w:rPr>
          <w:rFonts w:cstheme="minorHAnsi"/>
          <w:i/>
          <w:iCs/>
        </w:rPr>
        <w:t>t</w:t>
      </w:r>
      <w:r w:rsidRPr="0011170A">
        <w:rPr>
          <w:rFonts w:cstheme="minorHAnsi"/>
          <w:i/>
          <w:iCs/>
        </w:rPr>
        <w:t xml:space="preserve">he living) </w:t>
      </w:r>
      <w:r w:rsidRPr="0011170A">
        <w:rPr>
          <w:rFonts w:cstheme="minorHAnsi"/>
        </w:rPr>
        <w:t>for the rest, the remissio</w:t>
      </w:r>
      <w:r w:rsidR="005A1B40" w:rsidRPr="0011170A">
        <w:rPr>
          <w:rFonts w:cstheme="minorHAnsi"/>
        </w:rPr>
        <w:t>n o</w:t>
      </w:r>
      <w:r w:rsidRPr="0011170A">
        <w:rPr>
          <w:rFonts w:cstheme="minorHAnsi"/>
        </w:rPr>
        <w:t xml:space="preserve">f the soul of </w:t>
      </w:r>
      <w:r w:rsidR="001D3F6F">
        <w:rPr>
          <w:rFonts w:cstheme="minorHAnsi"/>
        </w:rPr>
        <w:t>Your</w:t>
      </w:r>
      <w:r w:rsidRPr="0011170A">
        <w:rPr>
          <w:rFonts w:cstheme="minorHAnsi"/>
        </w:rPr>
        <w:t xml:space="preserve"> servant ...: in a place of ligh</w:t>
      </w:r>
      <w:r w:rsidR="00A23162" w:rsidRPr="0011170A">
        <w:rPr>
          <w:rFonts w:cstheme="minorHAnsi"/>
        </w:rPr>
        <w:t>t, f</w:t>
      </w:r>
      <w:r w:rsidRPr="0011170A">
        <w:rPr>
          <w:rFonts w:cstheme="minorHAnsi"/>
        </w:rPr>
        <w:t>rom where pain and groanings have fled, grant him rest,</w:t>
      </w:r>
      <w:r w:rsidR="00CD7537">
        <w:rPr>
          <w:rFonts w:cstheme="minorHAnsi"/>
        </w:rPr>
        <w:t xml:space="preserve"> </w:t>
      </w:r>
      <w:r w:rsidRPr="0011170A">
        <w:rPr>
          <w:rFonts w:cstheme="minorHAnsi"/>
        </w:rPr>
        <w:t xml:space="preserve">0 our God </w:t>
      </w:r>
      <w:r w:rsidRPr="0011170A">
        <w:rPr>
          <w:rFonts w:cstheme="minorHAnsi"/>
          <w:i/>
          <w:iCs/>
        </w:rPr>
        <w:t xml:space="preserve">(Memento of the dead), </w:t>
      </w:r>
      <w:r w:rsidRPr="0011170A">
        <w:rPr>
          <w:rFonts w:cstheme="minorHAnsi"/>
        </w:rPr>
        <w:t>grant them rest where th</w:t>
      </w:r>
      <w:r w:rsidR="005A1B40" w:rsidRPr="0011170A">
        <w:rPr>
          <w:rFonts w:cstheme="minorHAnsi"/>
        </w:rPr>
        <w:t>e l</w:t>
      </w:r>
      <w:r w:rsidRPr="0011170A">
        <w:rPr>
          <w:rFonts w:cstheme="minorHAnsi"/>
        </w:rPr>
        <w:t xml:space="preserve">ight of </w:t>
      </w:r>
      <w:r w:rsidR="001D3F6F">
        <w:rPr>
          <w:rFonts w:cstheme="minorHAnsi"/>
        </w:rPr>
        <w:t>Your</w:t>
      </w:r>
      <w:r w:rsidRPr="0011170A">
        <w:rPr>
          <w:rFonts w:cstheme="minorHAnsi"/>
        </w:rPr>
        <w:t xml:space="preserve"> countenance shines; we beseech you further,</w:t>
      </w:r>
      <w:r w:rsidR="00CD7537">
        <w:rPr>
          <w:rFonts w:cstheme="minorHAnsi"/>
        </w:rPr>
        <w:t xml:space="preserve"> </w:t>
      </w:r>
      <w:r w:rsidRPr="0011170A">
        <w:rPr>
          <w:rFonts w:cstheme="minorHAnsi"/>
        </w:rPr>
        <w:t xml:space="preserve">Lord, to be mindful of </w:t>
      </w:r>
      <w:r w:rsidR="001D3F6F">
        <w:rPr>
          <w:rFonts w:cstheme="minorHAnsi"/>
        </w:rPr>
        <w:t>Your</w:t>
      </w:r>
      <w:r w:rsidRPr="0011170A">
        <w:rPr>
          <w:rFonts w:cstheme="minorHAnsi"/>
        </w:rPr>
        <w:t xml:space="preserve"> holy catholic and apostolic Churc</w:t>
      </w:r>
      <w:r w:rsidR="00A23162" w:rsidRPr="0011170A">
        <w:rPr>
          <w:rFonts w:cstheme="minorHAnsi"/>
        </w:rPr>
        <w:t>h, f</w:t>
      </w:r>
      <w:r w:rsidRPr="0011170A">
        <w:rPr>
          <w:rFonts w:cstheme="minorHAnsi"/>
        </w:rPr>
        <w:t>rom one end of the inhabited earth to the other, grant he</w:t>
      </w:r>
      <w:r w:rsidR="005A1B40" w:rsidRPr="0011170A">
        <w:rPr>
          <w:rFonts w:cstheme="minorHAnsi"/>
        </w:rPr>
        <w:t>r p</w:t>
      </w:r>
      <w:r w:rsidRPr="0011170A">
        <w:rPr>
          <w:rFonts w:cstheme="minorHAnsi"/>
        </w:rPr>
        <w:t>eace, to her whom you have acquired for yourself throug</w:t>
      </w:r>
      <w:r w:rsidR="005A1B40" w:rsidRPr="0011170A">
        <w:rPr>
          <w:rFonts w:cstheme="minorHAnsi"/>
        </w:rPr>
        <w:t>h t</w:t>
      </w:r>
      <w:r w:rsidRPr="0011170A">
        <w:rPr>
          <w:rFonts w:cstheme="minorHAnsi"/>
        </w:rPr>
        <w:t xml:space="preserve">he precious blood of </w:t>
      </w:r>
      <w:r w:rsidR="001D3F6F">
        <w:rPr>
          <w:rFonts w:cstheme="minorHAnsi"/>
        </w:rPr>
        <w:t>Your</w:t>
      </w:r>
      <w:r w:rsidRPr="0011170A">
        <w:rPr>
          <w:rFonts w:cstheme="minorHAnsi"/>
        </w:rPr>
        <w:t xml:space="preserve"> Christ, and strengthen this hol</w:t>
      </w:r>
      <w:r w:rsidR="005A1B40" w:rsidRPr="0011170A">
        <w:rPr>
          <w:rFonts w:cstheme="minorHAnsi"/>
        </w:rPr>
        <w:t>y h</w:t>
      </w:r>
      <w:r w:rsidRPr="0011170A">
        <w:rPr>
          <w:rFonts w:cstheme="minorHAnsi"/>
        </w:rPr>
        <w:t>ouse until the end of the ages:</w:t>
      </w:r>
    </w:p>
    <w:p w14:paraId="1D6785B4" w14:textId="77777777" w:rsidR="00CD7537" w:rsidRDefault="00CD7537" w:rsidP="0011170A">
      <w:pPr>
        <w:autoSpaceDE w:val="0"/>
        <w:autoSpaceDN w:val="0"/>
        <w:adjustRightInd w:val="0"/>
        <w:spacing w:after="0" w:line="240" w:lineRule="auto"/>
        <w:jc w:val="both"/>
        <w:rPr>
          <w:rFonts w:cstheme="minorHAnsi"/>
        </w:rPr>
      </w:pPr>
    </w:p>
    <w:p w14:paraId="6F9561A3" w14:textId="5BE195D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those who have brought you these gift</w:t>
      </w:r>
      <w:r w:rsidR="00A23162" w:rsidRPr="0011170A">
        <w:rPr>
          <w:rFonts w:cstheme="minorHAnsi"/>
        </w:rPr>
        <w:t>s, t</w:t>
      </w:r>
      <w:r w:rsidRPr="0011170A">
        <w:rPr>
          <w:rFonts w:cstheme="minorHAnsi"/>
        </w:rPr>
        <w:t xml:space="preserve">hose for whom, by whom, and in whose </w:t>
      </w:r>
      <w:r w:rsidR="007F44C4" w:rsidRPr="0011170A">
        <w:rPr>
          <w:rFonts w:cstheme="minorHAnsi"/>
        </w:rPr>
        <w:t>intention,</w:t>
      </w:r>
      <w:r w:rsidRPr="0011170A">
        <w:rPr>
          <w:rFonts w:cstheme="minorHAnsi"/>
        </w:rPr>
        <w:t xml:space="preserve"> they wer</w:t>
      </w:r>
      <w:r w:rsidR="005A1B40" w:rsidRPr="0011170A">
        <w:rPr>
          <w:rFonts w:cstheme="minorHAnsi"/>
        </w:rPr>
        <w:t>e b</w:t>
      </w:r>
      <w:r w:rsidRPr="0011170A">
        <w:rPr>
          <w:rFonts w:cstheme="minorHAnsi"/>
        </w:rPr>
        <w:t>rought:</w:t>
      </w:r>
    </w:p>
    <w:p w14:paraId="1AE87BB4" w14:textId="77777777" w:rsidR="00CD7537" w:rsidRDefault="00CD7537" w:rsidP="0011170A">
      <w:pPr>
        <w:autoSpaceDE w:val="0"/>
        <w:autoSpaceDN w:val="0"/>
        <w:adjustRightInd w:val="0"/>
        <w:spacing w:after="0" w:line="240" w:lineRule="auto"/>
        <w:jc w:val="both"/>
        <w:rPr>
          <w:rFonts w:cstheme="minorHAnsi"/>
        </w:rPr>
      </w:pPr>
    </w:p>
    <w:p w14:paraId="07E1266B" w14:textId="3392150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those who bear fruit and who accomplis</w:t>
      </w:r>
      <w:r w:rsidR="005A1B40" w:rsidRPr="0011170A">
        <w:rPr>
          <w:rFonts w:cstheme="minorHAnsi"/>
        </w:rPr>
        <w:t>h g</w:t>
      </w:r>
      <w:r w:rsidRPr="0011170A">
        <w:rPr>
          <w:rFonts w:cstheme="minorHAnsi"/>
        </w:rPr>
        <w:t xml:space="preserve">ood works in </w:t>
      </w:r>
      <w:r w:rsidR="001D3F6F">
        <w:rPr>
          <w:rFonts w:cstheme="minorHAnsi"/>
        </w:rPr>
        <w:t>Your</w:t>
      </w:r>
      <w:r w:rsidRPr="0011170A">
        <w:rPr>
          <w:rFonts w:cstheme="minorHAnsi"/>
        </w:rPr>
        <w:t xml:space="preserve"> holy Churches by remembering the poor:</w:t>
      </w:r>
      <w:r w:rsidR="00CD7537">
        <w:rPr>
          <w:rFonts w:cstheme="minorHAnsi"/>
        </w:rPr>
        <w:t xml:space="preserve"> </w:t>
      </w:r>
      <w:r w:rsidRPr="0011170A">
        <w:rPr>
          <w:rFonts w:cstheme="minorHAnsi"/>
        </w:rPr>
        <w:t xml:space="preserve">grant them in exchange </w:t>
      </w:r>
      <w:r w:rsidR="001D3F6F">
        <w:rPr>
          <w:rFonts w:cstheme="minorHAnsi"/>
        </w:rPr>
        <w:t>Your</w:t>
      </w:r>
      <w:r w:rsidRPr="0011170A">
        <w:rPr>
          <w:rFonts w:cstheme="minorHAnsi"/>
        </w:rPr>
        <w:t xml:space="preserve"> heavenly riches and gifts; gran</w:t>
      </w:r>
      <w:r w:rsidR="005A1B40" w:rsidRPr="0011170A">
        <w:rPr>
          <w:rFonts w:cstheme="minorHAnsi"/>
        </w:rPr>
        <w:t>t t</w:t>
      </w:r>
      <w:r w:rsidRPr="0011170A">
        <w:rPr>
          <w:rFonts w:cstheme="minorHAnsi"/>
        </w:rPr>
        <w:t>hem in return for the things of the earth, heavenly thing</w:t>
      </w:r>
      <w:r w:rsidR="00A23162" w:rsidRPr="0011170A">
        <w:rPr>
          <w:rFonts w:cstheme="minorHAnsi"/>
        </w:rPr>
        <w:t>s, f</w:t>
      </w:r>
      <w:r w:rsidRPr="0011170A">
        <w:rPr>
          <w:rFonts w:cstheme="minorHAnsi"/>
        </w:rPr>
        <w:t>or temporal things, eternal things, for corruptible things,</w:t>
      </w:r>
      <w:r w:rsidR="00CD7537">
        <w:rPr>
          <w:rFonts w:cstheme="minorHAnsi"/>
        </w:rPr>
        <w:t xml:space="preserve"> </w:t>
      </w:r>
      <w:r w:rsidRPr="0011170A">
        <w:rPr>
          <w:rFonts w:cstheme="minorHAnsi"/>
        </w:rPr>
        <w:t>the incorruptible; remember, Lord, those who are in desert</w:t>
      </w:r>
      <w:r w:rsidR="00A23162" w:rsidRPr="0011170A">
        <w:rPr>
          <w:rFonts w:cstheme="minorHAnsi"/>
        </w:rPr>
        <w:t>s, o</w:t>
      </w:r>
      <w:r w:rsidRPr="0011170A">
        <w:rPr>
          <w:rFonts w:cstheme="minorHAnsi"/>
        </w:rPr>
        <w:t xml:space="preserve">n mountains, in </w:t>
      </w:r>
      <w:r w:rsidR="00CD7537" w:rsidRPr="0011170A">
        <w:rPr>
          <w:rFonts w:cstheme="minorHAnsi"/>
        </w:rPr>
        <w:t>sepulchers</w:t>
      </w:r>
      <w:r w:rsidRPr="0011170A">
        <w:rPr>
          <w:rFonts w:cstheme="minorHAnsi"/>
        </w:rPr>
        <w:t xml:space="preserve"> and in the holes in the earth;</w:t>
      </w:r>
    </w:p>
    <w:p w14:paraId="40AA46FE" w14:textId="77777777" w:rsidR="00CD7537" w:rsidRDefault="00CD7537" w:rsidP="0011170A">
      <w:pPr>
        <w:autoSpaceDE w:val="0"/>
        <w:autoSpaceDN w:val="0"/>
        <w:adjustRightInd w:val="0"/>
        <w:spacing w:after="0" w:line="240" w:lineRule="auto"/>
        <w:jc w:val="both"/>
        <w:rPr>
          <w:rFonts w:cstheme="minorHAnsi"/>
        </w:rPr>
      </w:pPr>
    </w:p>
    <w:p w14:paraId="1282553F" w14:textId="55475D8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those (who live) in virginity, godlines</w:t>
      </w:r>
      <w:r w:rsidR="00A23162" w:rsidRPr="0011170A">
        <w:rPr>
          <w:rFonts w:cstheme="minorHAnsi"/>
        </w:rPr>
        <w:t>s, a</w:t>
      </w:r>
      <w:r w:rsidRPr="0011170A">
        <w:rPr>
          <w:rFonts w:cstheme="minorHAnsi"/>
        </w:rPr>
        <w:t>sceticism and who pass their lives in holiness; remember,</w:t>
      </w:r>
      <w:r w:rsidR="003E7353">
        <w:rPr>
          <w:rFonts w:cstheme="minorHAnsi"/>
        </w:rPr>
        <w:t xml:space="preserve"> </w:t>
      </w:r>
      <w:r w:rsidRPr="0011170A">
        <w:rPr>
          <w:rFonts w:cstheme="minorHAnsi"/>
        </w:rPr>
        <w:t>Lord, our most venerable and most faithful kings, who</w:t>
      </w:r>
      <w:r w:rsidR="005A1B40" w:rsidRPr="0011170A">
        <w:rPr>
          <w:rFonts w:cstheme="minorHAnsi"/>
        </w:rPr>
        <w:t>m y</w:t>
      </w:r>
      <w:r w:rsidRPr="0011170A">
        <w:rPr>
          <w:rFonts w:cstheme="minorHAnsi"/>
        </w:rPr>
        <w:t xml:space="preserve">ou have deemed </w:t>
      </w:r>
      <w:r w:rsidR="008F33A9">
        <w:rPr>
          <w:rFonts w:cstheme="minorHAnsi"/>
        </w:rPr>
        <w:t>worthy</w:t>
      </w:r>
      <w:r w:rsidRPr="0011170A">
        <w:rPr>
          <w:rFonts w:cstheme="minorHAnsi"/>
        </w:rPr>
        <w:t xml:space="preserve"> to reign upon earth; crown the</w:t>
      </w:r>
      <w:r w:rsidR="005A1B40" w:rsidRPr="0011170A">
        <w:rPr>
          <w:rFonts w:cstheme="minorHAnsi"/>
        </w:rPr>
        <w:t>m w</w:t>
      </w:r>
      <w:r w:rsidRPr="0011170A">
        <w:rPr>
          <w:rFonts w:cstheme="minorHAnsi"/>
        </w:rPr>
        <w:t xml:space="preserve">ith truth and benevolence; extend </w:t>
      </w:r>
      <w:r w:rsidR="001D3F6F">
        <w:rPr>
          <w:rFonts w:cstheme="minorHAnsi"/>
        </w:rPr>
        <w:t>Your</w:t>
      </w:r>
      <w:r w:rsidRPr="0011170A">
        <w:rPr>
          <w:rFonts w:cstheme="minorHAnsi"/>
        </w:rPr>
        <w:t xml:space="preserve"> shadow over thei</w:t>
      </w:r>
      <w:r w:rsidR="005A1B40" w:rsidRPr="0011170A">
        <w:rPr>
          <w:rFonts w:cstheme="minorHAnsi"/>
        </w:rPr>
        <w:t>r h</w:t>
      </w:r>
      <w:r w:rsidRPr="0011170A">
        <w:rPr>
          <w:rFonts w:cstheme="minorHAnsi"/>
        </w:rPr>
        <w:t>eads on the day of battle; strengthen their arm; exalt thei</w:t>
      </w:r>
      <w:r w:rsidR="005A1B40" w:rsidRPr="0011170A">
        <w:rPr>
          <w:rFonts w:cstheme="minorHAnsi"/>
        </w:rPr>
        <w:t>r r</w:t>
      </w:r>
      <w:r w:rsidRPr="0011170A">
        <w:rPr>
          <w:rFonts w:cstheme="minorHAnsi"/>
        </w:rPr>
        <w:t>ight hand; strengthen their rule; submit to them the barbari</w:t>
      </w:r>
      <w:r w:rsidR="005A1B40" w:rsidRPr="0011170A">
        <w:rPr>
          <w:rFonts w:cstheme="minorHAnsi"/>
        </w:rPr>
        <w:t>c n</w:t>
      </w:r>
      <w:r w:rsidRPr="0011170A">
        <w:rPr>
          <w:rFonts w:cstheme="minorHAnsi"/>
        </w:rPr>
        <w:t>ations who want war; grant them a profound and immutabl</w:t>
      </w:r>
      <w:r w:rsidR="005A1B40" w:rsidRPr="0011170A">
        <w:rPr>
          <w:rFonts w:cstheme="minorHAnsi"/>
        </w:rPr>
        <w:t>e p</w:t>
      </w:r>
      <w:r w:rsidRPr="0011170A">
        <w:rPr>
          <w:rFonts w:cstheme="minorHAnsi"/>
        </w:rPr>
        <w:t xml:space="preserve">eace; tell their hearts good things for </w:t>
      </w:r>
      <w:r w:rsidR="001D3F6F">
        <w:rPr>
          <w:rFonts w:cstheme="minorHAnsi"/>
        </w:rPr>
        <w:t>Your</w:t>
      </w:r>
      <w:r w:rsidRPr="0011170A">
        <w:rPr>
          <w:rFonts w:cstheme="minorHAnsi"/>
        </w:rPr>
        <w:t xml:space="preserve"> Church and all </w:t>
      </w:r>
      <w:r w:rsidR="001D3F6F">
        <w:rPr>
          <w:rFonts w:cstheme="minorHAnsi"/>
        </w:rPr>
        <w:t>Your</w:t>
      </w:r>
      <w:r w:rsidRPr="0011170A">
        <w:rPr>
          <w:rFonts w:cstheme="minorHAnsi"/>
        </w:rPr>
        <w:t xml:space="preserve"> people, so that in the serenity that they will provid</w:t>
      </w:r>
      <w:r w:rsidR="005A1B40" w:rsidRPr="0011170A">
        <w:rPr>
          <w:rFonts w:cstheme="minorHAnsi"/>
        </w:rPr>
        <w:t>e u</w:t>
      </w:r>
      <w:r w:rsidRPr="0011170A">
        <w:rPr>
          <w:rFonts w:cstheme="minorHAnsi"/>
        </w:rPr>
        <w:t>s we may live a peaceable and tranquil life, in all godlines</w:t>
      </w:r>
      <w:r w:rsidR="005A1B40" w:rsidRPr="0011170A">
        <w:rPr>
          <w:rFonts w:cstheme="minorHAnsi"/>
        </w:rPr>
        <w:t>s a</w:t>
      </w:r>
      <w:r w:rsidRPr="0011170A">
        <w:rPr>
          <w:rFonts w:cstheme="minorHAnsi"/>
        </w:rPr>
        <w:t>nd holiness;</w:t>
      </w:r>
    </w:p>
    <w:p w14:paraId="5B9290DD" w14:textId="77777777" w:rsidR="003E7353" w:rsidRDefault="003E7353" w:rsidP="0011170A">
      <w:pPr>
        <w:autoSpaceDE w:val="0"/>
        <w:autoSpaceDN w:val="0"/>
        <w:adjustRightInd w:val="0"/>
        <w:spacing w:after="0" w:line="240" w:lineRule="auto"/>
        <w:jc w:val="both"/>
        <w:rPr>
          <w:rFonts w:cstheme="minorHAnsi"/>
        </w:rPr>
      </w:pPr>
    </w:p>
    <w:p w14:paraId="2A7A8DD9" w14:textId="6B7F23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every principality and authority, ou</w:t>
      </w:r>
      <w:r w:rsidR="005A1B40" w:rsidRPr="0011170A">
        <w:rPr>
          <w:rFonts w:cstheme="minorHAnsi"/>
        </w:rPr>
        <w:t>r b</w:t>
      </w:r>
      <w:r w:rsidRPr="0011170A">
        <w:rPr>
          <w:rFonts w:cstheme="minorHAnsi"/>
        </w:rPr>
        <w:t>rothers who are in the palace and all the army; preserve th</w:t>
      </w:r>
      <w:r w:rsidR="005A1B40" w:rsidRPr="0011170A">
        <w:rPr>
          <w:rFonts w:cstheme="minorHAnsi"/>
        </w:rPr>
        <w:t>e g</w:t>
      </w:r>
      <w:r w:rsidRPr="0011170A">
        <w:rPr>
          <w:rFonts w:cstheme="minorHAnsi"/>
        </w:rPr>
        <w:t>ood in their goodness, and make the wicked good throug</w:t>
      </w:r>
      <w:r w:rsidR="005A1B40" w:rsidRPr="0011170A">
        <w:rPr>
          <w:rFonts w:cstheme="minorHAnsi"/>
        </w:rPr>
        <w:t xml:space="preserve">h </w:t>
      </w:r>
      <w:r w:rsidR="001D3F6F">
        <w:rPr>
          <w:rFonts w:cstheme="minorHAnsi"/>
        </w:rPr>
        <w:t>Your</w:t>
      </w:r>
      <w:r w:rsidRPr="0011170A">
        <w:rPr>
          <w:rFonts w:cstheme="minorHAnsi"/>
        </w:rPr>
        <w:t xml:space="preserve"> goodness;</w:t>
      </w:r>
    </w:p>
    <w:p w14:paraId="58ACDD26" w14:textId="77777777" w:rsidR="003E7353" w:rsidRDefault="003E7353" w:rsidP="0011170A">
      <w:pPr>
        <w:autoSpaceDE w:val="0"/>
        <w:autoSpaceDN w:val="0"/>
        <w:adjustRightInd w:val="0"/>
        <w:spacing w:after="0" w:line="240" w:lineRule="auto"/>
        <w:jc w:val="both"/>
        <w:rPr>
          <w:rFonts w:cstheme="minorHAnsi"/>
        </w:rPr>
      </w:pPr>
    </w:p>
    <w:p w14:paraId="22B31EDC" w14:textId="092CC6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the people about us, and those who ar</w:t>
      </w:r>
      <w:r w:rsidR="005A1B40" w:rsidRPr="0011170A">
        <w:rPr>
          <w:rFonts w:cstheme="minorHAnsi"/>
        </w:rPr>
        <w:t>e a</w:t>
      </w:r>
      <w:r w:rsidRPr="0011170A">
        <w:rPr>
          <w:rFonts w:cstheme="minorHAnsi"/>
        </w:rPr>
        <w:t>bsent for a just cause, have mercy on them and on us, accordin</w:t>
      </w:r>
      <w:r w:rsidR="005A1B40" w:rsidRPr="0011170A">
        <w:rPr>
          <w:rFonts w:cstheme="minorHAnsi"/>
        </w:rPr>
        <w:t>g t</w:t>
      </w:r>
      <w:r w:rsidRPr="0011170A">
        <w:rPr>
          <w:rFonts w:cstheme="minorHAnsi"/>
        </w:rPr>
        <w:t xml:space="preserve">o the multitude of </w:t>
      </w:r>
      <w:r w:rsidR="001D3F6F">
        <w:rPr>
          <w:rFonts w:cstheme="minorHAnsi"/>
        </w:rPr>
        <w:t>Your</w:t>
      </w:r>
      <w:r w:rsidRPr="0011170A">
        <w:rPr>
          <w:rFonts w:cstheme="minorHAnsi"/>
        </w:rPr>
        <w:t xml:space="preserve"> mercy: fill their barns wit</w:t>
      </w:r>
      <w:r w:rsidR="005A1B40" w:rsidRPr="0011170A">
        <w:rPr>
          <w:rFonts w:cstheme="minorHAnsi"/>
        </w:rPr>
        <w:t>h a</w:t>
      </w:r>
      <w:r w:rsidRPr="0011170A">
        <w:rPr>
          <w:rFonts w:cstheme="minorHAnsi"/>
        </w:rPr>
        <w:t>ll good things, preserve their marriages in peace and concor</w:t>
      </w:r>
      <w:r w:rsidR="00A23162" w:rsidRPr="0011170A">
        <w:rPr>
          <w:rFonts w:cstheme="minorHAnsi"/>
        </w:rPr>
        <w:t>d, b</w:t>
      </w:r>
      <w:r w:rsidRPr="0011170A">
        <w:rPr>
          <w:rFonts w:cstheme="minorHAnsi"/>
        </w:rPr>
        <w:t>ring up their children, instruct their youth, strengthen their old people, give courage to those who are failing, brin</w:t>
      </w:r>
      <w:r w:rsidR="005A1B40" w:rsidRPr="0011170A">
        <w:rPr>
          <w:rFonts w:cstheme="minorHAnsi"/>
        </w:rPr>
        <w:t>g t</w:t>
      </w:r>
      <w:r w:rsidRPr="0011170A">
        <w:rPr>
          <w:rFonts w:cstheme="minorHAnsi"/>
        </w:rPr>
        <w:t>ogether the scattered, bring back the wayward, and unit</w:t>
      </w:r>
      <w:r w:rsidR="005A1B40" w:rsidRPr="0011170A">
        <w:rPr>
          <w:rFonts w:cstheme="minorHAnsi"/>
        </w:rPr>
        <w:t>e t</w:t>
      </w:r>
      <w:r w:rsidRPr="0011170A">
        <w:rPr>
          <w:rFonts w:cstheme="minorHAnsi"/>
        </w:rPr>
        <w:t xml:space="preserve">hem to </w:t>
      </w:r>
      <w:r w:rsidR="001D3F6F">
        <w:rPr>
          <w:rFonts w:cstheme="minorHAnsi"/>
        </w:rPr>
        <w:t>Your</w:t>
      </w:r>
      <w:r w:rsidRPr="0011170A">
        <w:rPr>
          <w:rFonts w:cstheme="minorHAnsi"/>
        </w:rPr>
        <w:t xml:space="preserve"> holy catholic and apostolic Church; delive</w:t>
      </w:r>
      <w:r w:rsidR="005A1B40" w:rsidRPr="0011170A">
        <w:rPr>
          <w:rFonts w:cstheme="minorHAnsi"/>
        </w:rPr>
        <w:t>r t</w:t>
      </w:r>
      <w:r w:rsidRPr="0011170A">
        <w:rPr>
          <w:rFonts w:cstheme="minorHAnsi"/>
        </w:rPr>
        <w:t>hose who are afflicted by unclean spirits; sail with thos</w:t>
      </w:r>
      <w:r w:rsidR="005A1B40" w:rsidRPr="0011170A">
        <w:rPr>
          <w:rFonts w:cstheme="minorHAnsi"/>
        </w:rPr>
        <w:t>e w</w:t>
      </w:r>
      <w:r w:rsidRPr="0011170A">
        <w:rPr>
          <w:rFonts w:cstheme="minorHAnsi"/>
        </w:rPr>
        <w:t>ho are at sea; accompany those who travel on land; tak</w:t>
      </w:r>
      <w:r w:rsidR="005A1B40" w:rsidRPr="0011170A">
        <w:rPr>
          <w:rFonts w:cstheme="minorHAnsi"/>
        </w:rPr>
        <w:t>e c</w:t>
      </w:r>
      <w:r w:rsidRPr="0011170A">
        <w:rPr>
          <w:rFonts w:cstheme="minorHAnsi"/>
        </w:rPr>
        <w:t>are of widows; protect orphans; free the captives; heal th</w:t>
      </w:r>
      <w:r w:rsidR="005A1B40" w:rsidRPr="0011170A">
        <w:rPr>
          <w:rFonts w:cstheme="minorHAnsi"/>
        </w:rPr>
        <w:t>e s</w:t>
      </w:r>
      <w:r w:rsidRPr="0011170A">
        <w:rPr>
          <w:rFonts w:cstheme="minorHAnsi"/>
        </w:rPr>
        <w:t>ick; remember, 0 God, all those who are under judgment, i</w:t>
      </w:r>
      <w:r w:rsidR="005A1B40" w:rsidRPr="0011170A">
        <w:rPr>
          <w:rFonts w:cstheme="minorHAnsi"/>
        </w:rPr>
        <w:t>n e</w:t>
      </w:r>
      <w:r w:rsidRPr="0011170A">
        <w:rPr>
          <w:rFonts w:cstheme="minorHAnsi"/>
        </w:rPr>
        <w:t>xile, in any tribulation or need, or in trial, and all those wh</w:t>
      </w:r>
      <w:r w:rsidR="005A1B40" w:rsidRPr="0011170A">
        <w:rPr>
          <w:rFonts w:cstheme="minorHAnsi"/>
        </w:rPr>
        <w:t>o h</w:t>
      </w:r>
      <w:r w:rsidRPr="0011170A">
        <w:rPr>
          <w:rFonts w:cstheme="minorHAnsi"/>
        </w:rPr>
        <w:t xml:space="preserve">ave need of </w:t>
      </w:r>
      <w:r w:rsidR="001D3F6F">
        <w:rPr>
          <w:rFonts w:cstheme="minorHAnsi"/>
        </w:rPr>
        <w:t>Your</w:t>
      </w:r>
      <w:r w:rsidRPr="0011170A">
        <w:rPr>
          <w:rFonts w:cstheme="minorHAnsi"/>
        </w:rPr>
        <w:t xml:space="preserve"> great compassion, and those who love u</w:t>
      </w:r>
      <w:r w:rsidR="00A23162" w:rsidRPr="0011170A">
        <w:rPr>
          <w:rFonts w:cstheme="minorHAnsi"/>
        </w:rPr>
        <w:t>s, t</w:t>
      </w:r>
      <w:r w:rsidRPr="0011170A">
        <w:rPr>
          <w:rFonts w:cstheme="minorHAnsi"/>
        </w:rPr>
        <w:t>hose who hate us and those who have asked us in our unworthines</w:t>
      </w:r>
      <w:r w:rsidR="005A1B40" w:rsidRPr="0011170A">
        <w:rPr>
          <w:rFonts w:cstheme="minorHAnsi"/>
        </w:rPr>
        <w:t>s t</w:t>
      </w:r>
      <w:r w:rsidRPr="0011170A">
        <w:rPr>
          <w:rFonts w:cstheme="minorHAnsi"/>
        </w:rPr>
        <w:t xml:space="preserve">o pray for them; and all </w:t>
      </w:r>
      <w:r w:rsidR="001D3F6F">
        <w:rPr>
          <w:rFonts w:cstheme="minorHAnsi"/>
        </w:rPr>
        <w:t>Your</w:t>
      </w:r>
      <w:r w:rsidRPr="0011170A">
        <w:rPr>
          <w:rFonts w:cstheme="minorHAnsi"/>
        </w:rPr>
        <w:t xml:space="preserve"> people, be mindful,</w:t>
      </w:r>
      <w:r w:rsidR="003E7353">
        <w:rPr>
          <w:rFonts w:cstheme="minorHAnsi"/>
        </w:rPr>
        <w:t xml:space="preserve"> </w:t>
      </w:r>
      <w:r w:rsidRPr="0011170A">
        <w:rPr>
          <w:rFonts w:cstheme="minorHAnsi"/>
        </w:rPr>
        <w:t xml:space="preserve">Lord our God, and pour down on all the richness of </w:t>
      </w:r>
      <w:r w:rsidR="001D3F6F">
        <w:rPr>
          <w:rFonts w:cstheme="minorHAnsi"/>
        </w:rPr>
        <w:t>Your</w:t>
      </w:r>
      <w:r w:rsidR="005A1B40" w:rsidRPr="0011170A">
        <w:rPr>
          <w:rFonts w:cstheme="minorHAnsi"/>
        </w:rPr>
        <w:t xml:space="preserve"> m</w:t>
      </w:r>
      <w:r w:rsidRPr="0011170A">
        <w:rPr>
          <w:rFonts w:cstheme="minorHAnsi"/>
        </w:rPr>
        <w:t>ercy, granting to all what they ask (of you) for their salvation.</w:t>
      </w:r>
      <w:r w:rsidR="003E7353">
        <w:rPr>
          <w:rFonts w:cstheme="minorHAnsi"/>
        </w:rPr>
        <w:t xml:space="preserve"> </w:t>
      </w:r>
      <w:r w:rsidRPr="0011170A">
        <w:rPr>
          <w:rFonts w:cstheme="minorHAnsi"/>
        </w:rPr>
        <w:t>And those whom we have not remembered, ou</w:t>
      </w:r>
      <w:r w:rsidR="005A1B40" w:rsidRPr="0011170A">
        <w:rPr>
          <w:rFonts w:cstheme="minorHAnsi"/>
        </w:rPr>
        <w:t>t o</w:t>
      </w:r>
      <w:r w:rsidRPr="0011170A">
        <w:rPr>
          <w:rFonts w:cstheme="minorHAnsi"/>
        </w:rPr>
        <w:t>f ignorance, forgetfulness, or because of their multitude, do you remember them, 0 God, who know the stature an</w:t>
      </w:r>
      <w:r w:rsidR="005A1B40" w:rsidRPr="0011170A">
        <w:rPr>
          <w:rFonts w:cstheme="minorHAnsi"/>
        </w:rPr>
        <w:t xml:space="preserve">d </w:t>
      </w:r>
      <w:r w:rsidR="005A1B40" w:rsidRPr="0011170A">
        <w:rPr>
          <w:rFonts w:cstheme="minorHAnsi"/>
        </w:rPr>
        <w:lastRenderedPageBreak/>
        <w:t>v</w:t>
      </w:r>
      <w:r w:rsidRPr="0011170A">
        <w:rPr>
          <w:rFonts w:cstheme="minorHAnsi"/>
        </w:rPr>
        <w:t>isage of each, who know each one from his mother’s womb.</w:t>
      </w:r>
      <w:r w:rsidR="003E7353">
        <w:rPr>
          <w:rFonts w:cstheme="minorHAnsi"/>
        </w:rPr>
        <w:t xml:space="preserve"> </w:t>
      </w:r>
      <w:r w:rsidRPr="0011170A">
        <w:rPr>
          <w:rFonts w:cstheme="minorHAnsi"/>
        </w:rPr>
        <w:t>For you, Lord, are the help of the helpless, the hope of the</w:t>
      </w:r>
      <w:r w:rsidR="003E7353">
        <w:rPr>
          <w:rFonts w:cstheme="minorHAnsi"/>
        </w:rPr>
        <w:t xml:space="preserve"> </w:t>
      </w:r>
      <w:r w:rsidRPr="0011170A">
        <w:rPr>
          <w:rFonts w:cstheme="minorHAnsi"/>
        </w:rPr>
        <w:t>hopeless, the Savior of the afflicted, the port of those at se</w:t>
      </w:r>
      <w:r w:rsidR="00A23162" w:rsidRPr="0011170A">
        <w:rPr>
          <w:rFonts w:cstheme="minorHAnsi"/>
        </w:rPr>
        <w:t>a, t</w:t>
      </w:r>
      <w:r w:rsidRPr="0011170A">
        <w:rPr>
          <w:rFonts w:cstheme="minorHAnsi"/>
        </w:rPr>
        <w:t>he</w:t>
      </w:r>
      <w:r w:rsidR="003E7353">
        <w:rPr>
          <w:rFonts w:cstheme="minorHAnsi"/>
        </w:rPr>
        <w:t xml:space="preserve"> </w:t>
      </w:r>
      <w:r w:rsidRPr="0011170A">
        <w:rPr>
          <w:rFonts w:cstheme="minorHAnsi"/>
        </w:rPr>
        <w:t>physician of the sick: be all for all, you who know eac</w:t>
      </w:r>
      <w:r w:rsidR="005A1B40" w:rsidRPr="0011170A">
        <w:rPr>
          <w:rFonts w:cstheme="minorHAnsi"/>
        </w:rPr>
        <w:t>h o</w:t>
      </w:r>
      <w:r w:rsidRPr="0011170A">
        <w:rPr>
          <w:rFonts w:cstheme="minorHAnsi"/>
        </w:rPr>
        <w:t>ne, his request, his household, and his need. Deliver, Lor</w:t>
      </w:r>
      <w:r w:rsidR="00A23162" w:rsidRPr="0011170A">
        <w:rPr>
          <w:rFonts w:cstheme="minorHAnsi"/>
        </w:rPr>
        <w:t>d, t</w:t>
      </w:r>
      <w:r w:rsidRPr="0011170A">
        <w:rPr>
          <w:rFonts w:cstheme="minorHAnsi"/>
        </w:rPr>
        <w:t>his city and every city and town from want, from famin</w:t>
      </w:r>
      <w:r w:rsidR="00A23162" w:rsidRPr="0011170A">
        <w:rPr>
          <w:rFonts w:cstheme="minorHAnsi"/>
        </w:rPr>
        <w:t>e, f</w:t>
      </w:r>
      <w:r w:rsidRPr="0011170A">
        <w:rPr>
          <w:rFonts w:cstheme="minorHAnsi"/>
        </w:rPr>
        <w:t>rom earthquakes, from shipwrecks, from fire, from the swor</w:t>
      </w:r>
      <w:r w:rsidR="00A23162" w:rsidRPr="0011170A">
        <w:rPr>
          <w:rFonts w:cstheme="minorHAnsi"/>
        </w:rPr>
        <w:t>d, f</w:t>
      </w:r>
      <w:r w:rsidRPr="0011170A">
        <w:rPr>
          <w:rFonts w:cstheme="minorHAnsi"/>
        </w:rPr>
        <w:t>rom foreign invasion, from civil war;</w:t>
      </w:r>
    </w:p>
    <w:p w14:paraId="0A260EA2" w14:textId="77777777" w:rsidR="003E7353" w:rsidRDefault="003E7353" w:rsidP="0011170A">
      <w:pPr>
        <w:autoSpaceDE w:val="0"/>
        <w:autoSpaceDN w:val="0"/>
        <w:adjustRightInd w:val="0"/>
        <w:spacing w:after="0" w:line="240" w:lineRule="auto"/>
        <w:jc w:val="both"/>
        <w:rPr>
          <w:rFonts w:cstheme="minorHAnsi"/>
        </w:rPr>
      </w:pPr>
    </w:p>
    <w:p w14:paraId="30D11075" w14:textId="4AFF07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first place, remember, Lord, our archbisho</w:t>
      </w:r>
      <w:r w:rsidR="005A1B40" w:rsidRPr="0011170A">
        <w:rPr>
          <w:rFonts w:cstheme="minorHAnsi"/>
        </w:rPr>
        <w:t>p</w:t>
      </w:r>
      <w:r w:rsidR="003E7353">
        <w:rPr>
          <w:rFonts w:cstheme="minorHAnsi"/>
        </w:rPr>
        <w:t>…:</w:t>
      </w:r>
      <w:r w:rsidR="005A1B40" w:rsidRPr="0011170A">
        <w:rPr>
          <w:rFonts w:cstheme="minorHAnsi"/>
        </w:rPr>
        <w:t xml:space="preserve"> g</w:t>
      </w:r>
      <w:r w:rsidRPr="0011170A">
        <w:rPr>
          <w:rFonts w:cstheme="minorHAnsi"/>
        </w:rPr>
        <w:t xml:space="preserve">rant to </w:t>
      </w:r>
      <w:r w:rsidR="001D3F6F">
        <w:rPr>
          <w:rFonts w:cstheme="minorHAnsi"/>
        </w:rPr>
        <w:t>Your</w:t>
      </w:r>
      <w:r w:rsidRPr="0011170A">
        <w:rPr>
          <w:rFonts w:cstheme="minorHAnsi"/>
        </w:rPr>
        <w:t xml:space="preserve"> holy Churches that (he dwell) in peace, safet</w:t>
      </w:r>
      <w:r w:rsidR="00A23162" w:rsidRPr="0011170A">
        <w:rPr>
          <w:rFonts w:cstheme="minorHAnsi"/>
        </w:rPr>
        <w:t>y, h</w:t>
      </w:r>
      <w:r w:rsidRPr="0011170A">
        <w:rPr>
          <w:rFonts w:cstheme="minorHAnsi"/>
        </w:rPr>
        <w:t>onor, health, longevity, ministering faithfully the word o</w:t>
      </w:r>
      <w:r w:rsidR="005A1B40" w:rsidRPr="0011170A">
        <w:rPr>
          <w:rFonts w:cstheme="minorHAnsi"/>
        </w:rPr>
        <w:t xml:space="preserve">f </w:t>
      </w:r>
      <w:r w:rsidR="001D3F6F">
        <w:rPr>
          <w:rFonts w:cstheme="minorHAnsi"/>
        </w:rPr>
        <w:t>Your</w:t>
      </w:r>
      <w:r w:rsidRPr="0011170A">
        <w:rPr>
          <w:rFonts w:cstheme="minorHAnsi"/>
        </w:rPr>
        <w:t xml:space="preserve"> truth;</w:t>
      </w:r>
    </w:p>
    <w:p w14:paraId="2D624781" w14:textId="77777777" w:rsidR="003E7353" w:rsidRDefault="003E7353" w:rsidP="0011170A">
      <w:pPr>
        <w:autoSpaceDE w:val="0"/>
        <w:autoSpaceDN w:val="0"/>
        <w:adjustRightInd w:val="0"/>
        <w:spacing w:after="0" w:line="240" w:lineRule="auto"/>
        <w:jc w:val="both"/>
        <w:rPr>
          <w:rFonts w:cstheme="minorHAnsi"/>
        </w:rPr>
      </w:pPr>
    </w:p>
    <w:p w14:paraId="1118D483" w14:textId="1E05933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every bishopric of the orthodox, ministerin</w:t>
      </w:r>
      <w:r w:rsidR="005A1B40" w:rsidRPr="0011170A">
        <w:rPr>
          <w:rFonts w:cstheme="minorHAnsi"/>
        </w:rPr>
        <w:t>g f</w:t>
      </w:r>
      <w:r w:rsidRPr="0011170A">
        <w:rPr>
          <w:rFonts w:cstheme="minorHAnsi"/>
        </w:rPr>
        <w:t xml:space="preserve">aithfully the word of </w:t>
      </w:r>
      <w:r w:rsidR="001D3F6F">
        <w:rPr>
          <w:rFonts w:cstheme="minorHAnsi"/>
        </w:rPr>
        <w:t>Your</w:t>
      </w:r>
      <w:r w:rsidRPr="0011170A">
        <w:rPr>
          <w:rFonts w:cstheme="minorHAnsi"/>
        </w:rPr>
        <w:t xml:space="preserve"> truth;</w:t>
      </w:r>
    </w:p>
    <w:p w14:paraId="623C2E5C" w14:textId="77777777" w:rsidR="003E7353" w:rsidRDefault="003E7353" w:rsidP="0011170A">
      <w:pPr>
        <w:autoSpaceDE w:val="0"/>
        <w:autoSpaceDN w:val="0"/>
        <w:adjustRightInd w:val="0"/>
        <w:spacing w:after="0" w:line="240" w:lineRule="auto"/>
        <w:jc w:val="both"/>
        <w:rPr>
          <w:rFonts w:cstheme="minorHAnsi"/>
        </w:rPr>
      </w:pPr>
    </w:p>
    <w:p w14:paraId="0BB5A58B" w14:textId="4489D4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me also, Lord, in my u</w:t>
      </w:r>
      <w:r w:rsidR="003E7353">
        <w:rPr>
          <w:rFonts w:cstheme="minorHAnsi"/>
        </w:rPr>
        <w:t>n</w:t>
      </w:r>
      <w:r w:rsidRPr="0011170A">
        <w:rPr>
          <w:rFonts w:cstheme="minorHAnsi"/>
        </w:rPr>
        <w:t>worthiness according t</w:t>
      </w:r>
      <w:r w:rsidR="005A1B40" w:rsidRPr="0011170A">
        <w:rPr>
          <w:rFonts w:cstheme="minorHAnsi"/>
        </w:rPr>
        <w:t>o t</w:t>
      </w:r>
      <w:r w:rsidRPr="0011170A">
        <w:rPr>
          <w:rFonts w:cstheme="minorHAnsi"/>
        </w:rPr>
        <w:t xml:space="preserve">he multitude of </w:t>
      </w:r>
      <w:r w:rsidR="001D3F6F">
        <w:rPr>
          <w:rFonts w:cstheme="minorHAnsi"/>
        </w:rPr>
        <w:t>Your</w:t>
      </w:r>
      <w:r w:rsidRPr="0011170A">
        <w:rPr>
          <w:rFonts w:cstheme="minorHAnsi"/>
        </w:rPr>
        <w:t xml:space="preserve"> mercies; forgive me every voluntar</w:t>
      </w:r>
      <w:r w:rsidR="005A1B40" w:rsidRPr="0011170A">
        <w:rPr>
          <w:rFonts w:cstheme="minorHAnsi"/>
        </w:rPr>
        <w:t>y t</w:t>
      </w:r>
      <w:r w:rsidRPr="0011170A">
        <w:rPr>
          <w:rFonts w:cstheme="minorHAnsi"/>
        </w:rPr>
        <w:t>ransgression, and do not take away on account of my si</w:t>
      </w:r>
      <w:r w:rsidR="005A1B40" w:rsidRPr="0011170A">
        <w:rPr>
          <w:rFonts w:cstheme="minorHAnsi"/>
        </w:rPr>
        <w:t>n t</w:t>
      </w:r>
      <w:r w:rsidRPr="0011170A">
        <w:rPr>
          <w:rFonts w:cstheme="minorHAnsi"/>
        </w:rPr>
        <w:t xml:space="preserve">he grace of </w:t>
      </w:r>
      <w:r w:rsidR="001D3F6F">
        <w:rPr>
          <w:rFonts w:cstheme="minorHAnsi"/>
        </w:rPr>
        <w:t>Your</w:t>
      </w:r>
      <w:r w:rsidRPr="0011170A">
        <w:rPr>
          <w:rFonts w:cstheme="minorHAnsi"/>
        </w:rPr>
        <w:t xml:space="preserve"> Holy Spirit from these gifts presented;</w:t>
      </w:r>
    </w:p>
    <w:p w14:paraId="1961F388" w14:textId="77777777" w:rsidR="003E7353" w:rsidRDefault="003E7353" w:rsidP="0011170A">
      <w:pPr>
        <w:autoSpaceDE w:val="0"/>
        <w:autoSpaceDN w:val="0"/>
        <w:adjustRightInd w:val="0"/>
        <w:spacing w:after="0" w:line="240" w:lineRule="auto"/>
        <w:jc w:val="both"/>
        <w:rPr>
          <w:rFonts w:cstheme="minorHAnsi"/>
        </w:rPr>
      </w:pPr>
    </w:p>
    <w:p w14:paraId="46E41CBE" w14:textId="281DA2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the presbytery, the diaconate in Chris</w:t>
      </w:r>
      <w:r w:rsidR="00A23162" w:rsidRPr="0011170A">
        <w:rPr>
          <w:rFonts w:cstheme="minorHAnsi"/>
        </w:rPr>
        <w:t>t, a</w:t>
      </w:r>
      <w:r w:rsidRPr="0011170A">
        <w:rPr>
          <w:rFonts w:cstheme="minorHAnsi"/>
        </w:rPr>
        <w:t>nd every sacred order, and do not confound any of us wh</w:t>
      </w:r>
      <w:r w:rsidR="005A1B40" w:rsidRPr="0011170A">
        <w:rPr>
          <w:rFonts w:cstheme="minorHAnsi"/>
        </w:rPr>
        <w:t>o s</w:t>
      </w:r>
      <w:r w:rsidRPr="0011170A">
        <w:rPr>
          <w:rFonts w:cstheme="minorHAnsi"/>
        </w:rPr>
        <w:t xml:space="preserve">tand about </w:t>
      </w:r>
      <w:r w:rsidR="001D3F6F">
        <w:rPr>
          <w:rFonts w:cstheme="minorHAnsi"/>
        </w:rPr>
        <w:t>Your</w:t>
      </w:r>
      <w:r w:rsidRPr="0011170A">
        <w:rPr>
          <w:rFonts w:cstheme="minorHAnsi"/>
        </w:rPr>
        <w:t xml:space="preserve"> holy altar;</w:t>
      </w:r>
    </w:p>
    <w:p w14:paraId="6B8232E0" w14:textId="77777777" w:rsidR="003E7353" w:rsidRDefault="003E7353" w:rsidP="0011170A">
      <w:pPr>
        <w:autoSpaceDE w:val="0"/>
        <w:autoSpaceDN w:val="0"/>
        <w:adjustRightInd w:val="0"/>
        <w:spacing w:after="0" w:line="240" w:lineRule="auto"/>
        <w:jc w:val="both"/>
        <w:rPr>
          <w:rFonts w:cstheme="minorHAnsi"/>
        </w:rPr>
      </w:pPr>
    </w:p>
    <w:p w14:paraId="2C90C779" w14:textId="255368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look upon us in </w:t>
      </w:r>
      <w:r w:rsidR="001D3F6F">
        <w:rPr>
          <w:rFonts w:cstheme="minorHAnsi"/>
        </w:rPr>
        <w:t>Your</w:t>
      </w:r>
      <w:r w:rsidRPr="0011170A">
        <w:rPr>
          <w:rFonts w:cstheme="minorHAnsi"/>
        </w:rPr>
        <w:t xml:space="preserve"> goodness, Lord, manifest yourself t</w:t>
      </w:r>
      <w:r w:rsidR="005A1B40" w:rsidRPr="0011170A">
        <w:rPr>
          <w:rFonts w:cstheme="minorHAnsi"/>
        </w:rPr>
        <w:t>o u</w:t>
      </w:r>
      <w:r w:rsidRPr="0011170A">
        <w:rPr>
          <w:rFonts w:cstheme="minorHAnsi"/>
        </w:rPr>
        <w:t xml:space="preserve">s in the richness of </w:t>
      </w:r>
      <w:r w:rsidR="001D3F6F">
        <w:rPr>
          <w:rFonts w:cstheme="minorHAnsi"/>
        </w:rPr>
        <w:t>Your</w:t>
      </w:r>
      <w:r w:rsidRPr="0011170A">
        <w:rPr>
          <w:rFonts w:cstheme="minorHAnsi"/>
        </w:rPr>
        <w:t xml:space="preserve"> mercies; grant us seasonable weathe</w:t>
      </w:r>
      <w:r w:rsidR="005A1B40" w:rsidRPr="0011170A">
        <w:rPr>
          <w:rFonts w:cstheme="minorHAnsi"/>
        </w:rPr>
        <w:t>r a</w:t>
      </w:r>
      <w:r w:rsidRPr="0011170A">
        <w:rPr>
          <w:rFonts w:cstheme="minorHAnsi"/>
        </w:rPr>
        <w:t>nd fruitful seasons; give us showers upon the earth tha</w:t>
      </w:r>
      <w:r w:rsidR="005A1B40" w:rsidRPr="0011170A">
        <w:rPr>
          <w:rFonts w:cstheme="minorHAnsi"/>
        </w:rPr>
        <w:t>t t</w:t>
      </w:r>
      <w:r w:rsidRPr="0011170A">
        <w:rPr>
          <w:rFonts w:cstheme="minorHAnsi"/>
        </w:rPr>
        <w:t xml:space="preserve">hey may bear fruit; bless the crown of the year with </w:t>
      </w:r>
      <w:r w:rsidR="001D3F6F">
        <w:rPr>
          <w:rFonts w:cstheme="minorHAnsi"/>
        </w:rPr>
        <w:t>Your</w:t>
      </w:r>
      <w:r w:rsidR="005A1B40" w:rsidRPr="0011170A">
        <w:rPr>
          <w:rFonts w:cstheme="minorHAnsi"/>
        </w:rPr>
        <w:t xml:space="preserve"> g</w:t>
      </w:r>
      <w:r w:rsidRPr="0011170A">
        <w:rPr>
          <w:rFonts w:cstheme="minorHAnsi"/>
        </w:rPr>
        <w:t>oodness; cause schisms in the Churches to cease; put an</w:t>
      </w:r>
      <w:r w:rsidR="003E7353">
        <w:rPr>
          <w:rFonts w:cstheme="minorHAnsi"/>
        </w:rPr>
        <w:t xml:space="preserve"> </w:t>
      </w:r>
      <w:r w:rsidRPr="0011170A">
        <w:rPr>
          <w:rFonts w:cstheme="minorHAnsi"/>
        </w:rPr>
        <w:t>end to the attacks of the gentiles; speedily bring to a hal</w:t>
      </w:r>
      <w:r w:rsidR="005A1B40" w:rsidRPr="0011170A">
        <w:rPr>
          <w:rFonts w:cstheme="minorHAnsi"/>
        </w:rPr>
        <w:t>t t</w:t>
      </w:r>
      <w:r w:rsidRPr="0011170A">
        <w:rPr>
          <w:rFonts w:cstheme="minorHAnsi"/>
        </w:rPr>
        <w:t xml:space="preserve">he rise of heresy by the power of </w:t>
      </w:r>
      <w:r w:rsidR="001D3F6F">
        <w:rPr>
          <w:rFonts w:cstheme="minorHAnsi"/>
        </w:rPr>
        <w:t>Your</w:t>
      </w:r>
      <w:r w:rsidRPr="0011170A">
        <w:rPr>
          <w:rFonts w:cstheme="minorHAnsi"/>
        </w:rPr>
        <w:t xml:space="preserve"> Holy Spirit; receiv</w:t>
      </w:r>
      <w:r w:rsidR="005A1B40" w:rsidRPr="0011170A">
        <w:rPr>
          <w:rFonts w:cstheme="minorHAnsi"/>
        </w:rPr>
        <w:t>e u</w:t>
      </w:r>
      <w:r w:rsidRPr="0011170A">
        <w:rPr>
          <w:rFonts w:cstheme="minorHAnsi"/>
        </w:rPr>
        <w:t xml:space="preserve">s all into </w:t>
      </w:r>
      <w:r w:rsidR="001D3F6F">
        <w:rPr>
          <w:rFonts w:cstheme="minorHAnsi"/>
        </w:rPr>
        <w:t>Your</w:t>
      </w:r>
      <w:r w:rsidRPr="0011170A">
        <w:rPr>
          <w:rFonts w:cstheme="minorHAnsi"/>
        </w:rPr>
        <w:t xml:space="preserve"> Kingdom, consecrating us as sons of ligh</w:t>
      </w:r>
      <w:r w:rsidR="005A1B40" w:rsidRPr="0011170A">
        <w:rPr>
          <w:rFonts w:cstheme="minorHAnsi"/>
        </w:rPr>
        <w:t>t a</w:t>
      </w:r>
      <w:r w:rsidRPr="0011170A">
        <w:rPr>
          <w:rFonts w:cstheme="minorHAnsi"/>
        </w:rPr>
        <w:t xml:space="preserve">nd sons of the day; grant us </w:t>
      </w:r>
      <w:r w:rsidR="001D3F6F">
        <w:rPr>
          <w:rFonts w:cstheme="minorHAnsi"/>
        </w:rPr>
        <w:t>Your</w:t>
      </w:r>
      <w:r w:rsidRPr="0011170A">
        <w:rPr>
          <w:rFonts w:cstheme="minorHAnsi"/>
        </w:rPr>
        <w:t xml:space="preserve"> own peace and </w:t>
      </w:r>
      <w:r w:rsidR="001D3F6F">
        <w:rPr>
          <w:rFonts w:cstheme="minorHAnsi"/>
        </w:rPr>
        <w:t>Your</w:t>
      </w:r>
      <w:r w:rsidRPr="0011170A">
        <w:rPr>
          <w:rFonts w:cstheme="minorHAnsi"/>
        </w:rPr>
        <w:t xml:space="preserve"> ow</w:t>
      </w:r>
      <w:r w:rsidR="005A1B40" w:rsidRPr="0011170A">
        <w:rPr>
          <w:rFonts w:cstheme="minorHAnsi"/>
        </w:rPr>
        <w:t>n l</w:t>
      </w:r>
      <w:r w:rsidRPr="0011170A">
        <w:rPr>
          <w:rFonts w:cstheme="minorHAnsi"/>
        </w:rPr>
        <w:t>ove, Lord, our God, for you have made us a gift of everythin</w:t>
      </w:r>
      <w:r w:rsidR="00A23162" w:rsidRPr="0011170A">
        <w:rPr>
          <w:rFonts w:cstheme="minorHAnsi"/>
        </w:rPr>
        <w:t>g, a</w:t>
      </w:r>
      <w:r w:rsidRPr="0011170A">
        <w:rPr>
          <w:rFonts w:cstheme="minorHAnsi"/>
        </w:rPr>
        <w:t>nd give us one mouth and one heart to glorify an</w:t>
      </w:r>
      <w:r w:rsidR="005A1B40" w:rsidRPr="0011170A">
        <w:rPr>
          <w:rFonts w:cstheme="minorHAnsi"/>
        </w:rPr>
        <w:t>d t</w:t>
      </w:r>
      <w:r w:rsidRPr="0011170A">
        <w:rPr>
          <w:rFonts w:cstheme="minorHAnsi"/>
        </w:rPr>
        <w:t xml:space="preserve">o hymn </w:t>
      </w:r>
      <w:r w:rsidR="001D3F6F">
        <w:rPr>
          <w:rFonts w:cstheme="minorHAnsi"/>
        </w:rPr>
        <w:t>Your</w:t>
      </w:r>
      <w:r w:rsidRPr="0011170A">
        <w:rPr>
          <w:rFonts w:cstheme="minorHAnsi"/>
        </w:rPr>
        <w:t xml:space="preserve"> Name of incomparable majesty </w:t>
      </w:r>
      <w:r w:rsidRPr="0011170A">
        <w:rPr>
          <w:rFonts w:cstheme="minorHAnsi"/>
          <w:i/>
          <w:iCs/>
        </w:rPr>
        <w:t>(πάντιμον</w:t>
      </w:r>
      <w:r w:rsidR="003E7353">
        <w:rPr>
          <w:rFonts w:cstheme="minorHAnsi"/>
        </w:rPr>
        <w:t xml:space="preserve"> </w:t>
      </w:r>
      <w:r w:rsidRPr="0011170A">
        <w:rPr>
          <w:rFonts w:cstheme="minorHAnsi"/>
          <w:i/>
          <w:iCs/>
        </w:rPr>
        <w:t xml:space="preserve">καί μεγαλοπρεπές), </w:t>
      </w:r>
      <w:r w:rsidRPr="0011170A">
        <w:rPr>
          <w:rFonts w:cstheme="minorHAnsi"/>
        </w:rPr>
        <w:t>of the Father, the Son, and the Holy</w:t>
      </w:r>
      <w:r w:rsidR="003E7353">
        <w:rPr>
          <w:rFonts w:cstheme="minorHAnsi"/>
        </w:rPr>
        <w:t xml:space="preserve"> </w:t>
      </w:r>
      <w:r w:rsidRPr="0011170A">
        <w:rPr>
          <w:rFonts w:cstheme="minorHAnsi"/>
        </w:rPr>
        <w:t>Spirit, now and always, and forever and ever.</w:t>
      </w:r>
      <w:r w:rsidR="003E7353">
        <w:rPr>
          <w:rStyle w:val="FootnoteReference"/>
          <w:rFonts w:cstheme="minorHAnsi"/>
        </w:rPr>
        <w:footnoteReference w:id="453"/>
      </w:r>
    </w:p>
    <w:p w14:paraId="18B48CED" w14:textId="77777777" w:rsidR="003E7353" w:rsidRDefault="003E7353" w:rsidP="0011170A">
      <w:pPr>
        <w:autoSpaceDE w:val="0"/>
        <w:autoSpaceDN w:val="0"/>
        <w:adjustRightInd w:val="0"/>
        <w:spacing w:after="0" w:line="240" w:lineRule="auto"/>
        <w:jc w:val="both"/>
        <w:rPr>
          <w:rFonts w:cstheme="minorHAnsi"/>
        </w:rPr>
      </w:pPr>
    </w:p>
    <w:p w14:paraId="373FBD16" w14:textId="5BC844C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Less emotional and more temperate than the intercession in th</w:t>
      </w:r>
      <w:r w:rsidR="005A1B40" w:rsidRPr="0011170A">
        <w:rPr>
          <w:rFonts w:cstheme="minorHAnsi"/>
        </w:rPr>
        <w:t>e l</w:t>
      </w:r>
      <w:r w:rsidRPr="0011170A">
        <w:rPr>
          <w:rFonts w:cstheme="minorHAnsi"/>
        </w:rPr>
        <w:t>iturgy of St. James, this intercession is assuredly one of the mos</w:t>
      </w:r>
      <w:r w:rsidR="005A1B40" w:rsidRPr="0011170A">
        <w:rPr>
          <w:rFonts w:cstheme="minorHAnsi"/>
        </w:rPr>
        <w:t>t b</w:t>
      </w:r>
      <w:r w:rsidRPr="0011170A">
        <w:rPr>
          <w:rFonts w:cstheme="minorHAnsi"/>
        </w:rPr>
        <w:t>eautiful and most harmonious formulas of this type bequeathe</w:t>
      </w:r>
      <w:r w:rsidR="005A1B40" w:rsidRPr="0011170A">
        <w:rPr>
          <w:rFonts w:cstheme="minorHAnsi"/>
        </w:rPr>
        <w:t>d t</w:t>
      </w:r>
      <w:r w:rsidRPr="0011170A">
        <w:rPr>
          <w:rFonts w:cstheme="minorHAnsi"/>
        </w:rPr>
        <w:t xml:space="preserve">o us by Christian antiquity. Once </w:t>
      </w:r>
      <w:r w:rsidR="003E7353" w:rsidRPr="0011170A">
        <w:rPr>
          <w:rFonts w:cstheme="minorHAnsi"/>
        </w:rPr>
        <w:t>again,</w:t>
      </w:r>
      <w:r w:rsidRPr="0011170A">
        <w:rPr>
          <w:rFonts w:cstheme="minorHAnsi"/>
        </w:rPr>
        <w:t xml:space="preserve"> we must point out</w:t>
      </w:r>
      <w:r w:rsidR="003E7353">
        <w:rPr>
          <w:rFonts w:cstheme="minorHAnsi"/>
        </w:rPr>
        <w:t xml:space="preserve"> </w:t>
      </w:r>
      <w:r w:rsidRPr="0011170A">
        <w:rPr>
          <w:rFonts w:cstheme="minorHAnsi"/>
        </w:rPr>
        <w:t>how very especially close it is to the most ancient wording of the</w:t>
      </w:r>
      <w:r w:rsidR="003E7353">
        <w:rPr>
          <w:rFonts w:cstheme="minorHAnsi"/>
        </w:rPr>
        <w:t xml:space="preserve"> </w:t>
      </w:r>
      <w:r w:rsidRPr="0011170A">
        <w:rPr>
          <w:rFonts w:cstheme="minorHAnsi"/>
        </w:rPr>
        <w:t>Christian prayer, with expressions that are still very near to the</w:t>
      </w:r>
      <w:r w:rsidR="003E7353">
        <w:rPr>
          <w:rFonts w:cstheme="minorHAnsi"/>
        </w:rPr>
        <w:t xml:space="preserve"> </w:t>
      </w:r>
      <w:r w:rsidRPr="0011170A">
        <w:rPr>
          <w:rFonts w:cstheme="minorHAnsi"/>
        </w:rPr>
        <w:t>Jewish prayer itself. It is not only every petition’s direct connectio</w:t>
      </w:r>
      <w:r w:rsidR="005A1B40" w:rsidRPr="0011170A">
        <w:rPr>
          <w:rFonts w:cstheme="minorHAnsi"/>
        </w:rPr>
        <w:t>n w</w:t>
      </w:r>
      <w:r w:rsidRPr="0011170A">
        <w:rPr>
          <w:rFonts w:cstheme="minorHAnsi"/>
        </w:rPr>
        <w:t>ith the memorial through the formula “Remember” that attest</w:t>
      </w:r>
      <w:r w:rsidR="005A1B40" w:rsidRPr="0011170A">
        <w:rPr>
          <w:rFonts w:cstheme="minorHAnsi"/>
        </w:rPr>
        <w:t>s t</w:t>
      </w:r>
      <w:r w:rsidRPr="0011170A">
        <w:rPr>
          <w:rFonts w:cstheme="minorHAnsi"/>
        </w:rPr>
        <w:t>o this. The unfolding of the prayer itself assembles th</w:t>
      </w:r>
      <w:r w:rsidR="005A1B40" w:rsidRPr="0011170A">
        <w:rPr>
          <w:rFonts w:cstheme="minorHAnsi"/>
        </w:rPr>
        <w:t>e w</w:t>
      </w:r>
      <w:r w:rsidRPr="0011170A">
        <w:rPr>
          <w:rFonts w:cstheme="minorHAnsi"/>
        </w:rPr>
        <w:t>hole content of the Eighteen Blessings more precisely than an</w:t>
      </w:r>
      <w:r w:rsidR="005A1B40" w:rsidRPr="0011170A">
        <w:rPr>
          <w:rFonts w:cstheme="minorHAnsi"/>
        </w:rPr>
        <w:t>y o</w:t>
      </w:r>
      <w:r w:rsidRPr="0011170A">
        <w:rPr>
          <w:rFonts w:cstheme="minorHAnsi"/>
        </w:rPr>
        <w:t>ther previously cited Christian formulary. And what is mor</w:t>
      </w:r>
      <w:r w:rsidR="00A23162" w:rsidRPr="0011170A">
        <w:rPr>
          <w:rFonts w:cstheme="minorHAnsi"/>
        </w:rPr>
        <w:t>e, i</w:t>
      </w:r>
      <w:r w:rsidRPr="0011170A">
        <w:rPr>
          <w:rFonts w:cstheme="minorHAnsi"/>
        </w:rPr>
        <w:t>t follows the progression of these prayers more closely than an</w:t>
      </w:r>
      <w:r w:rsidR="005A1B40" w:rsidRPr="0011170A">
        <w:rPr>
          <w:rFonts w:cstheme="minorHAnsi"/>
        </w:rPr>
        <w:t>y o</w:t>
      </w:r>
      <w:r w:rsidRPr="0011170A">
        <w:rPr>
          <w:rFonts w:cstheme="minorHAnsi"/>
        </w:rPr>
        <w:t>ther text. Especially note</w:t>
      </w:r>
      <w:r w:rsidR="008F33A9">
        <w:rPr>
          <w:rFonts w:cstheme="minorHAnsi"/>
        </w:rPr>
        <w:t>worthy</w:t>
      </w:r>
      <w:r w:rsidRPr="0011170A">
        <w:rPr>
          <w:rFonts w:cstheme="minorHAnsi"/>
        </w:rPr>
        <w:t xml:space="preserve"> is the fact that the commemoratio</w:t>
      </w:r>
      <w:r w:rsidR="005A1B40" w:rsidRPr="0011170A">
        <w:rPr>
          <w:rFonts w:cstheme="minorHAnsi"/>
        </w:rPr>
        <w:t>n o</w:t>
      </w:r>
      <w:r w:rsidRPr="0011170A">
        <w:rPr>
          <w:rFonts w:cstheme="minorHAnsi"/>
        </w:rPr>
        <w:t>f the saints, and first of all those of the Old Testament (the</w:t>
      </w:r>
      <w:r w:rsidR="003E7353">
        <w:rPr>
          <w:rFonts w:cstheme="minorHAnsi"/>
        </w:rPr>
        <w:t xml:space="preserve"> </w:t>
      </w:r>
      <w:r w:rsidRPr="0011170A">
        <w:rPr>
          <w:rFonts w:cstheme="minorHAnsi"/>
        </w:rPr>
        <w:t>Virgin, the Baptist and the apostles appearing as the end of the</w:t>
      </w:r>
      <w:r w:rsidR="003E7353">
        <w:rPr>
          <w:rFonts w:cstheme="minorHAnsi"/>
        </w:rPr>
        <w:t xml:space="preserve"> </w:t>
      </w:r>
      <w:r w:rsidRPr="0011170A">
        <w:rPr>
          <w:rFonts w:cstheme="minorHAnsi"/>
        </w:rPr>
        <w:t>Old Testament line), constitutes the basis of the whole praye</w:t>
      </w:r>
      <w:r w:rsidR="00A23162" w:rsidRPr="0011170A">
        <w:rPr>
          <w:rFonts w:cstheme="minorHAnsi"/>
        </w:rPr>
        <w:t>r, a</w:t>
      </w:r>
      <w:r w:rsidRPr="0011170A">
        <w:rPr>
          <w:rFonts w:cstheme="minorHAnsi"/>
        </w:rPr>
        <w:t xml:space="preserve">s in the Jewish </w:t>
      </w:r>
      <w:r w:rsidRPr="0011170A">
        <w:rPr>
          <w:rFonts w:cstheme="minorHAnsi"/>
          <w:i/>
          <w:iCs/>
        </w:rPr>
        <w:t xml:space="preserve">Tefillah. </w:t>
      </w:r>
      <w:r w:rsidRPr="0011170A">
        <w:rPr>
          <w:rFonts w:cstheme="minorHAnsi"/>
        </w:rPr>
        <w:t>Note in this regard that the mentio</w:t>
      </w:r>
      <w:r w:rsidR="005A1B40" w:rsidRPr="0011170A">
        <w:rPr>
          <w:rFonts w:cstheme="minorHAnsi"/>
        </w:rPr>
        <w:t>n o</w:t>
      </w:r>
      <w:r w:rsidRPr="0011170A">
        <w:rPr>
          <w:rFonts w:cstheme="minorHAnsi"/>
        </w:rPr>
        <w:t>f the faithful departed continues the evocation of the saint</w:t>
      </w:r>
      <w:r w:rsidR="005A1B40" w:rsidRPr="0011170A">
        <w:rPr>
          <w:rFonts w:cstheme="minorHAnsi"/>
        </w:rPr>
        <w:t xml:space="preserve">s </w:t>
      </w:r>
      <w:r w:rsidR="008F33A9">
        <w:rPr>
          <w:rFonts w:cstheme="minorHAnsi"/>
        </w:rPr>
        <w:t>without</w:t>
      </w:r>
      <w:r w:rsidRPr="0011170A">
        <w:rPr>
          <w:rFonts w:cstheme="minorHAnsi"/>
        </w:rPr>
        <w:t xml:space="preserve"> interruption (a note</w:t>
      </w:r>
      <w:r w:rsidR="008F33A9">
        <w:rPr>
          <w:rFonts w:cstheme="minorHAnsi"/>
        </w:rPr>
        <w:t>worthy</w:t>
      </w:r>
      <w:r w:rsidRPr="0011170A">
        <w:rPr>
          <w:rFonts w:cstheme="minorHAnsi"/>
        </w:rPr>
        <w:t xml:space="preserve"> sign of archaism). The fina</w:t>
      </w:r>
      <w:r w:rsidR="005A1B40" w:rsidRPr="0011170A">
        <w:rPr>
          <w:rFonts w:cstheme="minorHAnsi"/>
        </w:rPr>
        <w:t>l r</w:t>
      </w:r>
      <w:r w:rsidRPr="0011170A">
        <w:rPr>
          <w:rFonts w:cstheme="minorHAnsi"/>
        </w:rPr>
        <w:t xml:space="preserve">eturn of the prayer to the celebrants of the </w:t>
      </w:r>
      <w:r w:rsidR="00BA6BF1">
        <w:rPr>
          <w:rFonts w:cstheme="minorHAnsi"/>
        </w:rPr>
        <w:t>Eucharist</w:t>
      </w:r>
      <w:r w:rsidRPr="0011170A">
        <w:rPr>
          <w:rFonts w:cstheme="minorHAnsi"/>
        </w:rPr>
        <w:t>, togethe</w:t>
      </w:r>
      <w:r w:rsidR="005A1B40" w:rsidRPr="0011170A">
        <w:rPr>
          <w:rFonts w:cstheme="minorHAnsi"/>
        </w:rPr>
        <w:t>r w</w:t>
      </w:r>
      <w:r w:rsidRPr="0011170A">
        <w:rPr>
          <w:rFonts w:cstheme="minorHAnsi"/>
        </w:rPr>
        <w:t>ith the consecutive summary of the intentions of this celebratio</w:t>
      </w:r>
      <w:r w:rsidR="005A1B40" w:rsidRPr="0011170A">
        <w:rPr>
          <w:rFonts w:cstheme="minorHAnsi"/>
        </w:rPr>
        <w:t>n i</w:t>
      </w:r>
      <w:r w:rsidRPr="0011170A">
        <w:rPr>
          <w:rFonts w:cstheme="minorHAnsi"/>
        </w:rPr>
        <w:t>s no less interesting. While in the West Syrian liturgy’s systemati</w:t>
      </w:r>
      <w:r w:rsidR="005A1B40" w:rsidRPr="0011170A">
        <w:rPr>
          <w:rFonts w:cstheme="minorHAnsi"/>
        </w:rPr>
        <w:t>c r</w:t>
      </w:r>
      <w:r w:rsidRPr="0011170A">
        <w:rPr>
          <w:rFonts w:cstheme="minorHAnsi"/>
        </w:rPr>
        <w:t xml:space="preserve">eassembling of the elements of the </w:t>
      </w:r>
      <w:r w:rsidR="00BA6BF1">
        <w:rPr>
          <w:rFonts w:cstheme="minorHAnsi"/>
        </w:rPr>
        <w:t>Eucharist</w:t>
      </w:r>
      <w:r w:rsidRPr="0011170A">
        <w:rPr>
          <w:rFonts w:cstheme="minorHAnsi"/>
        </w:rPr>
        <w:t xml:space="preserve"> everything tha</w:t>
      </w:r>
      <w:r w:rsidR="005A1B40" w:rsidRPr="0011170A">
        <w:rPr>
          <w:rFonts w:cstheme="minorHAnsi"/>
        </w:rPr>
        <w:t>t c</w:t>
      </w:r>
      <w:r w:rsidRPr="0011170A">
        <w:rPr>
          <w:rFonts w:cstheme="minorHAnsi"/>
        </w:rPr>
        <w:t xml:space="preserve">ame from the Jewish </w:t>
      </w:r>
      <w:r w:rsidRPr="0011170A">
        <w:rPr>
          <w:rFonts w:cstheme="minorHAnsi"/>
          <w:i/>
          <w:iCs/>
        </w:rPr>
        <w:t xml:space="preserve">Abodah </w:t>
      </w:r>
      <w:r w:rsidRPr="0011170A">
        <w:rPr>
          <w:rFonts w:cstheme="minorHAnsi"/>
        </w:rPr>
        <w:t xml:space="preserve">and </w:t>
      </w:r>
      <w:r w:rsidRPr="0011170A">
        <w:rPr>
          <w:rFonts w:cstheme="minorHAnsi"/>
          <w:i/>
          <w:iCs/>
        </w:rPr>
        <w:t xml:space="preserve">Tefillah </w:t>
      </w:r>
      <w:r w:rsidRPr="0011170A">
        <w:rPr>
          <w:rFonts w:cstheme="minorHAnsi"/>
        </w:rPr>
        <w:t>“blessings” generall</w:t>
      </w:r>
      <w:r w:rsidR="005A1B40" w:rsidRPr="0011170A">
        <w:rPr>
          <w:rFonts w:cstheme="minorHAnsi"/>
        </w:rPr>
        <w:t>y t</w:t>
      </w:r>
      <w:r w:rsidRPr="0011170A">
        <w:rPr>
          <w:rFonts w:cstheme="minorHAnsi"/>
        </w:rPr>
        <w:t>ended to become absorbed in the synthetic epiclesis, here we fin</w:t>
      </w:r>
      <w:r w:rsidR="005A1B40" w:rsidRPr="0011170A">
        <w:rPr>
          <w:rFonts w:cstheme="minorHAnsi"/>
        </w:rPr>
        <w:t>d t</w:t>
      </w:r>
      <w:r w:rsidRPr="0011170A">
        <w:rPr>
          <w:rFonts w:cstheme="minorHAnsi"/>
        </w:rPr>
        <w:t>he original content in its original position.</w:t>
      </w:r>
    </w:p>
    <w:p w14:paraId="1BC51FBF" w14:textId="77777777" w:rsidR="003E7353" w:rsidRDefault="003E7353" w:rsidP="0011170A">
      <w:pPr>
        <w:autoSpaceDE w:val="0"/>
        <w:autoSpaceDN w:val="0"/>
        <w:adjustRightInd w:val="0"/>
        <w:spacing w:after="0" w:line="240" w:lineRule="auto"/>
        <w:jc w:val="both"/>
        <w:rPr>
          <w:rFonts w:cstheme="minorHAnsi"/>
        </w:rPr>
      </w:pPr>
    </w:p>
    <w:p w14:paraId="226B67E1" w14:textId="3AF7277C" w:rsidR="00074CA6" w:rsidRPr="003E7353"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These last peculiarities of the </w:t>
      </w:r>
      <w:r w:rsidR="00BA6BF1">
        <w:rPr>
          <w:rFonts w:cstheme="minorHAnsi"/>
        </w:rPr>
        <w:t>Eucharist</w:t>
      </w:r>
      <w:r w:rsidRPr="0011170A">
        <w:rPr>
          <w:rFonts w:cstheme="minorHAnsi"/>
        </w:rPr>
        <w:t xml:space="preserve"> of St. Basil confirm th</w:t>
      </w:r>
      <w:r w:rsidR="005A1B40" w:rsidRPr="0011170A">
        <w:rPr>
          <w:rFonts w:cstheme="minorHAnsi"/>
        </w:rPr>
        <w:t>e i</w:t>
      </w:r>
      <w:r w:rsidRPr="0011170A">
        <w:rPr>
          <w:rFonts w:cstheme="minorHAnsi"/>
        </w:rPr>
        <w:t xml:space="preserve">mpression that in re-working the West Syrian </w:t>
      </w:r>
      <w:r w:rsidR="00BA6BF1">
        <w:rPr>
          <w:rFonts w:cstheme="minorHAnsi"/>
        </w:rPr>
        <w:t>Eucharist</w:t>
      </w:r>
      <w:r w:rsidRPr="0011170A">
        <w:rPr>
          <w:rFonts w:cstheme="minorHAnsi"/>
        </w:rPr>
        <w:t xml:space="preserve"> he ha</w:t>
      </w:r>
      <w:r w:rsidR="005A1B40" w:rsidRPr="0011170A">
        <w:rPr>
          <w:rFonts w:cstheme="minorHAnsi"/>
        </w:rPr>
        <w:t>d t</w:t>
      </w:r>
      <w:r w:rsidRPr="0011170A">
        <w:rPr>
          <w:rFonts w:cstheme="minorHAnsi"/>
        </w:rPr>
        <w:t>he conscious intention of restoring to it many original element</w:t>
      </w:r>
      <w:r w:rsidR="005A1B40" w:rsidRPr="0011170A">
        <w:rPr>
          <w:rFonts w:cstheme="minorHAnsi"/>
        </w:rPr>
        <w:t>s w</w:t>
      </w:r>
      <w:r w:rsidRPr="0011170A">
        <w:rPr>
          <w:rFonts w:cstheme="minorHAnsi"/>
        </w:rPr>
        <w:t>hich were already tending to disappear in the pseudo-Clementin</w:t>
      </w:r>
      <w:r w:rsidR="005A1B40" w:rsidRPr="0011170A">
        <w:rPr>
          <w:rFonts w:cstheme="minorHAnsi"/>
        </w:rPr>
        <w:t>e a</w:t>
      </w:r>
      <w:r w:rsidRPr="0011170A">
        <w:rPr>
          <w:rFonts w:cstheme="minorHAnsi"/>
        </w:rPr>
        <w:t>nd which the working out of the new synthesis in the liturgy of</w:t>
      </w:r>
      <w:r w:rsidR="003E7353">
        <w:rPr>
          <w:rFonts w:cstheme="minorHAnsi"/>
        </w:rPr>
        <w:t xml:space="preserve"> </w:t>
      </w:r>
      <w:r w:rsidRPr="0011170A">
        <w:rPr>
          <w:rFonts w:cstheme="minorHAnsi"/>
        </w:rPr>
        <w:t>St. James completely obliterated. It seems undeniable that i</w:t>
      </w:r>
      <w:r w:rsidR="005A1B40" w:rsidRPr="0011170A">
        <w:rPr>
          <w:rFonts w:cstheme="minorHAnsi"/>
        </w:rPr>
        <w:t>n c</w:t>
      </w:r>
      <w:r w:rsidRPr="0011170A">
        <w:rPr>
          <w:rFonts w:cstheme="minorHAnsi"/>
        </w:rPr>
        <w:t>omposing his own formulary he had before him some particularl</w:t>
      </w:r>
      <w:r w:rsidR="005A1B40" w:rsidRPr="0011170A">
        <w:rPr>
          <w:rFonts w:cstheme="minorHAnsi"/>
        </w:rPr>
        <w:t>y a</w:t>
      </w:r>
      <w:r w:rsidRPr="0011170A">
        <w:rPr>
          <w:rFonts w:cstheme="minorHAnsi"/>
        </w:rPr>
        <w:t xml:space="preserve">rchaic models like the author of the </w:t>
      </w:r>
      <w:r w:rsidRPr="0011170A">
        <w:rPr>
          <w:rFonts w:cstheme="minorHAnsi"/>
          <w:i/>
          <w:iCs/>
        </w:rPr>
        <w:t>Apostolic Constitutions.</w:t>
      </w:r>
    </w:p>
    <w:p w14:paraId="7DDDD38D" w14:textId="77777777" w:rsidR="008A3BB5" w:rsidRDefault="008A3BB5" w:rsidP="0011170A">
      <w:pPr>
        <w:autoSpaceDE w:val="0"/>
        <w:autoSpaceDN w:val="0"/>
        <w:adjustRightInd w:val="0"/>
        <w:spacing w:after="0" w:line="240" w:lineRule="auto"/>
        <w:jc w:val="both"/>
        <w:rPr>
          <w:rFonts w:cstheme="minorHAnsi"/>
        </w:rPr>
      </w:pPr>
    </w:p>
    <w:p w14:paraId="789126C5" w14:textId="7E7877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he seems to have taken still greater care than the latter in hi</w:t>
      </w:r>
      <w:r w:rsidR="005A1B40" w:rsidRPr="0011170A">
        <w:rPr>
          <w:rFonts w:cstheme="minorHAnsi"/>
        </w:rPr>
        <w:t>s r</w:t>
      </w:r>
      <w:r w:rsidRPr="0011170A">
        <w:rPr>
          <w:rFonts w:cstheme="minorHAnsi"/>
        </w:rPr>
        <w:t>espect for its original design. We may even wonder if he did no</w:t>
      </w:r>
      <w:r w:rsidR="005A1B40" w:rsidRPr="0011170A">
        <w:rPr>
          <w:rFonts w:cstheme="minorHAnsi"/>
        </w:rPr>
        <w:t>t g</w:t>
      </w:r>
      <w:r w:rsidRPr="0011170A">
        <w:rPr>
          <w:rFonts w:cstheme="minorHAnsi"/>
        </w:rPr>
        <w:t>o directly to the Jewish formularies. With such a disciple of</w:t>
      </w:r>
      <w:r w:rsidR="003E7353">
        <w:rPr>
          <w:rFonts w:cstheme="minorHAnsi"/>
        </w:rPr>
        <w:t xml:space="preserve"> </w:t>
      </w:r>
      <w:r w:rsidRPr="0011170A">
        <w:rPr>
          <w:rFonts w:cstheme="minorHAnsi"/>
        </w:rPr>
        <w:t xml:space="preserve">Origen’s exegesis, recourse to the </w:t>
      </w:r>
      <w:r w:rsidRPr="0011170A">
        <w:rPr>
          <w:rFonts w:cstheme="minorHAnsi"/>
          <w:i/>
          <w:iCs/>
        </w:rPr>
        <w:t xml:space="preserve">Judaica </w:t>
      </w:r>
      <w:r w:rsidRPr="0011170A">
        <w:rPr>
          <w:rFonts w:cstheme="minorHAnsi"/>
        </w:rPr>
        <w:t>as well as the biblica</w:t>
      </w:r>
      <w:r w:rsidR="005A1B40" w:rsidRPr="0011170A">
        <w:rPr>
          <w:rFonts w:cstheme="minorHAnsi"/>
        </w:rPr>
        <w:t>l t</w:t>
      </w:r>
      <w:r w:rsidRPr="0011170A">
        <w:rPr>
          <w:rFonts w:cstheme="minorHAnsi"/>
        </w:rPr>
        <w:t>exts, as exceptional as this might appear in his time, would n</w:t>
      </w:r>
      <w:r w:rsidR="003E7353">
        <w:rPr>
          <w:rFonts w:cstheme="minorHAnsi"/>
        </w:rPr>
        <w:t>o</w:t>
      </w:r>
      <w:r w:rsidR="005A1B40" w:rsidRPr="0011170A">
        <w:rPr>
          <w:rFonts w:cstheme="minorHAnsi"/>
        </w:rPr>
        <w:t>t b</w:t>
      </w:r>
      <w:r w:rsidRPr="0011170A">
        <w:rPr>
          <w:rFonts w:cstheme="minorHAnsi"/>
        </w:rPr>
        <w:t>e unlikely. Fr. Ligier seems to have given proof of such borrowing</w:t>
      </w:r>
      <w:r w:rsidR="005A1B40" w:rsidRPr="0011170A">
        <w:rPr>
          <w:rFonts w:cstheme="minorHAnsi"/>
        </w:rPr>
        <w:t>s i</w:t>
      </w:r>
      <w:r w:rsidRPr="0011170A">
        <w:rPr>
          <w:rFonts w:cstheme="minorHAnsi"/>
        </w:rPr>
        <w:t>n the prayers proper to the Basilian anaphora for preparation for</w:t>
      </w:r>
      <w:r w:rsidR="003E7353">
        <w:rPr>
          <w:rFonts w:cstheme="minorHAnsi"/>
        </w:rPr>
        <w:t xml:space="preserve"> </w:t>
      </w:r>
      <w:r w:rsidR="005A1B40" w:rsidRPr="0011170A">
        <w:rPr>
          <w:rFonts w:cstheme="minorHAnsi"/>
        </w:rPr>
        <w:t>c</w:t>
      </w:r>
      <w:r w:rsidRPr="0011170A">
        <w:rPr>
          <w:rFonts w:cstheme="minorHAnsi"/>
        </w:rPr>
        <w:t>ommunion.</w:t>
      </w:r>
      <w:r w:rsidR="008172CD">
        <w:rPr>
          <w:rStyle w:val="FootnoteReference"/>
          <w:rFonts w:cstheme="minorHAnsi"/>
        </w:rPr>
        <w:footnoteReference w:id="454"/>
      </w:r>
      <w:r w:rsidRPr="0011170A">
        <w:rPr>
          <w:rFonts w:cstheme="minorHAnsi"/>
        </w:rPr>
        <w:t xml:space="preserve"> In any case, it is certain that no re-formulation o</w:t>
      </w:r>
      <w:r w:rsidR="005A1B40" w:rsidRPr="0011170A">
        <w:rPr>
          <w:rFonts w:cstheme="minorHAnsi"/>
        </w:rPr>
        <w:t>f t</w:t>
      </w:r>
      <w:r w:rsidRPr="0011170A">
        <w:rPr>
          <w:rFonts w:cstheme="minorHAnsi"/>
        </w:rPr>
        <w:t xml:space="preserve">he Christian </w:t>
      </w:r>
      <w:r w:rsidR="00BA6BF1">
        <w:rPr>
          <w:rFonts w:cstheme="minorHAnsi"/>
        </w:rPr>
        <w:t>Eucharist</w:t>
      </w:r>
      <w:r w:rsidRPr="0011170A">
        <w:rPr>
          <w:rFonts w:cstheme="minorHAnsi"/>
        </w:rPr>
        <w:t xml:space="preserve"> that is as late as this one, seems to be s</w:t>
      </w:r>
      <w:r w:rsidR="005A1B40" w:rsidRPr="0011170A">
        <w:rPr>
          <w:rFonts w:cstheme="minorHAnsi"/>
        </w:rPr>
        <w:t>o p</w:t>
      </w:r>
      <w:r w:rsidRPr="0011170A">
        <w:rPr>
          <w:rFonts w:cstheme="minorHAnsi"/>
        </w:rPr>
        <w:t>recisely informed about its origins or so careful in preservin</w:t>
      </w:r>
      <w:r w:rsidR="005A1B40" w:rsidRPr="0011170A">
        <w:rPr>
          <w:rFonts w:cstheme="minorHAnsi"/>
        </w:rPr>
        <w:t>g t</w:t>
      </w:r>
      <w:r w:rsidRPr="0011170A">
        <w:rPr>
          <w:rFonts w:cstheme="minorHAnsi"/>
        </w:rPr>
        <w:t>heir spirit even to the letter.</w:t>
      </w:r>
    </w:p>
    <w:p w14:paraId="0D0B7BA6" w14:textId="77777777" w:rsidR="003E7353" w:rsidRDefault="003E7353" w:rsidP="0011170A">
      <w:pPr>
        <w:autoSpaceDE w:val="0"/>
        <w:autoSpaceDN w:val="0"/>
        <w:adjustRightInd w:val="0"/>
        <w:spacing w:after="0" w:line="240" w:lineRule="auto"/>
        <w:jc w:val="both"/>
        <w:rPr>
          <w:rFonts w:cstheme="minorHAnsi"/>
        </w:rPr>
      </w:pPr>
    </w:p>
    <w:p w14:paraId="73894CCC" w14:textId="2419CE49" w:rsidR="00074CA6" w:rsidRPr="0011170A" w:rsidRDefault="00074CA6" w:rsidP="005F5D2F">
      <w:pPr>
        <w:pStyle w:val="Heading2"/>
      </w:pPr>
      <w:bookmarkStart w:id="43" w:name="_Toc96085523"/>
      <w:r w:rsidRPr="0011170A">
        <w:t>SYRIAN SURVIVAL IN THE LONG FORM OF ADDAI AND MARI</w:t>
      </w:r>
      <w:bookmarkEnd w:id="43"/>
    </w:p>
    <w:p w14:paraId="0736B2B0" w14:textId="77777777" w:rsidR="003E7353" w:rsidRDefault="003E7353" w:rsidP="005F5D2F">
      <w:pPr>
        <w:pStyle w:val="Heading2"/>
      </w:pPr>
    </w:p>
    <w:p w14:paraId="2C694662" w14:textId="169851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These remarks on the deliberate archaisms of the </w:t>
      </w:r>
      <w:r w:rsidR="00BA6BF1">
        <w:rPr>
          <w:rFonts w:cstheme="minorHAnsi"/>
        </w:rPr>
        <w:t>Eucharist</w:t>
      </w:r>
      <w:r w:rsidRPr="0011170A">
        <w:rPr>
          <w:rFonts w:cstheme="minorHAnsi"/>
        </w:rPr>
        <w:t xml:space="preserve"> of St.</w:t>
      </w:r>
      <w:r w:rsidR="008172CD">
        <w:rPr>
          <w:rFonts w:cstheme="minorHAnsi"/>
        </w:rPr>
        <w:t xml:space="preserve"> </w:t>
      </w:r>
      <w:r w:rsidRPr="0011170A">
        <w:rPr>
          <w:rFonts w:cstheme="minorHAnsi"/>
        </w:rPr>
        <w:t>Basil, and particularly of its commemorations and intercession</w:t>
      </w:r>
      <w:r w:rsidR="00A23162" w:rsidRPr="0011170A">
        <w:rPr>
          <w:rFonts w:cstheme="minorHAnsi"/>
        </w:rPr>
        <w:t>s, u</w:t>
      </w:r>
      <w:r w:rsidRPr="0011170A">
        <w:rPr>
          <w:rFonts w:cstheme="minorHAnsi"/>
        </w:rPr>
        <w:t>rge us to return to the East Syrian liturgical tradition, abou</w:t>
      </w:r>
      <w:r w:rsidR="005A1B40" w:rsidRPr="0011170A">
        <w:rPr>
          <w:rFonts w:cstheme="minorHAnsi"/>
        </w:rPr>
        <w:t>t w</w:t>
      </w:r>
      <w:r w:rsidRPr="0011170A">
        <w:rPr>
          <w:rFonts w:cstheme="minorHAnsi"/>
        </w:rPr>
        <w:t xml:space="preserve">hich we have already spoken in relation to the </w:t>
      </w:r>
      <w:r w:rsidR="00BA6BF1">
        <w:rPr>
          <w:rFonts w:cstheme="minorHAnsi"/>
        </w:rPr>
        <w:t>Eucharist</w:t>
      </w:r>
      <w:r w:rsidRPr="0011170A">
        <w:rPr>
          <w:rFonts w:cstheme="minorHAnsi"/>
        </w:rPr>
        <w:t xml:space="preserve"> of Adda</w:t>
      </w:r>
      <w:r w:rsidR="005A1B40" w:rsidRPr="0011170A">
        <w:rPr>
          <w:rFonts w:cstheme="minorHAnsi"/>
        </w:rPr>
        <w:t>i a</w:t>
      </w:r>
      <w:r w:rsidRPr="0011170A">
        <w:rPr>
          <w:rFonts w:cstheme="minorHAnsi"/>
        </w:rPr>
        <w:t>nd Mari. It is preserved for us today by the Nestorians, as wel</w:t>
      </w:r>
      <w:r w:rsidR="005A1B40" w:rsidRPr="0011170A">
        <w:rPr>
          <w:rFonts w:cstheme="minorHAnsi"/>
        </w:rPr>
        <w:t>l a</w:t>
      </w:r>
      <w:r w:rsidRPr="0011170A">
        <w:rPr>
          <w:rFonts w:cstheme="minorHAnsi"/>
        </w:rPr>
        <w:t>s the Chaldeans in union with Rome and the Indian Church</w:t>
      </w:r>
      <w:r w:rsidR="008172CD">
        <w:rPr>
          <w:rFonts w:cstheme="minorHAnsi"/>
        </w:rPr>
        <w:t xml:space="preserve"> </w:t>
      </w:r>
      <w:r w:rsidRPr="0011170A">
        <w:rPr>
          <w:rFonts w:cstheme="minorHAnsi"/>
        </w:rPr>
        <w:t>(also Catholic) called Syro-Malabar. These three Churches stil</w:t>
      </w:r>
      <w:r w:rsidR="005A1B40" w:rsidRPr="0011170A">
        <w:rPr>
          <w:rFonts w:cstheme="minorHAnsi"/>
        </w:rPr>
        <w:t>l u</w:t>
      </w:r>
      <w:r w:rsidRPr="0011170A">
        <w:rPr>
          <w:rFonts w:cstheme="minorHAnsi"/>
        </w:rPr>
        <w:t xml:space="preserve">se the </w:t>
      </w:r>
      <w:r w:rsidR="00BA6BF1">
        <w:rPr>
          <w:rFonts w:cstheme="minorHAnsi"/>
        </w:rPr>
        <w:t>Eucharist</w:t>
      </w:r>
      <w:r w:rsidRPr="0011170A">
        <w:rPr>
          <w:rFonts w:cstheme="minorHAnsi"/>
        </w:rPr>
        <w:t xml:space="preserve"> named after the apostles Addai and Mari, bu</w:t>
      </w:r>
      <w:r w:rsidR="00A23162" w:rsidRPr="0011170A">
        <w:rPr>
          <w:rFonts w:cstheme="minorHAnsi"/>
        </w:rPr>
        <w:t>t, a</w:t>
      </w:r>
      <w:r w:rsidRPr="0011170A">
        <w:rPr>
          <w:rFonts w:cstheme="minorHAnsi"/>
        </w:rPr>
        <w:t>s we have seen, under a latterly developed form, which ha</w:t>
      </w:r>
      <w:r w:rsidR="005A1B40" w:rsidRPr="0011170A">
        <w:rPr>
          <w:rFonts w:cstheme="minorHAnsi"/>
        </w:rPr>
        <w:t>s n</w:t>
      </w:r>
      <w:r w:rsidRPr="0011170A">
        <w:rPr>
          <w:rFonts w:cstheme="minorHAnsi"/>
        </w:rPr>
        <w:t>onetheless preserved its oldest elements intact. The Nestorian</w:t>
      </w:r>
      <w:r w:rsidR="005A1B40" w:rsidRPr="0011170A">
        <w:rPr>
          <w:rFonts w:cstheme="minorHAnsi"/>
        </w:rPr>
        <w:t>s u</w:t>
      </w:r>
      <w:r w:rsidRPr="0011170A">
        <w:rPr>
          <w:rFonts w:cstheme="minorHAnsi"/>
        </w:rPr>
        <w:t>se two other texts in addition, attributed respectively to Nestoriu</w:t>
      </w:r>
      <w:r w:rsidR="005A1B40" w:rsidRPr="0011170A">
        <w:rPr>
          <w:rFonts w:cstheme="minorHAnsi"/>
        </w:rPr>
        <w:t>s a</w:t>
      </w:r>
      <w:r w:rsidRPr="0011170A">
        <w:rPr>
          <w:rFonts w:cstheme="minorHAnsi"/>
        </w:rPr>
        <w:t>nd Theodore of Mopsuestia. These latter two, and especiall</w:t>
      </w:r>
      <w:r w:rsidR="005A1B40" w:rsidRPr="0011170A">
        <w:rPr>
          <w:rFonts w:cstheme="minorHAnsi"/>
        </w:rPr>
        <w:t>y t</w:t>
      </w:r>
      <w:r w:rsidRPr="0011170A">
        <w:rPr>
          <w:rFonts w:cstheme="minorHAnsi"/>
        </w:rPr>
        <w:t>he first one, show the unquestionable influence of th</w:t>
      </w:r>
      <w:r w:rsidR="005A1B40" w:rsidRPr="0011170A">
        <w:rPr>
          <w:rFonts w:cstheme="minorHAnsi"/>
        </w:rPr>
        <w:t>e e</w:t>
      </w:r>
      <w:r w:rsidRPr="0011170A">
        <w:rPr>
          <w:rFonts w:cstheme="minorHAnsi"/>
        </w:rPr>
        <w:t>volved forms of West Syria. But they show more than on</w:t>
      </w:r>
      <w:r w:rsidR="005A1B40" w:rsidRPr="0011170A">
        <w:rPr>
          <w:rFonts w:cstheme="minorHAnsi"/>
        </w:rPr>
        <w:t>e p</w:t>
      </w:r>
      <w:r w:rsidRPr="0011170A">
        <w:rPr>
          <w:rFonts w:cstheme="minorHAnsi"/>
        </w:rPr>
        <w:t>eculiarity indicating the persistence and resurgence, after th</w:t>
      </w:r>
      <w:r w:rsidR="005A1B40" w:rsidRPr="0011170A">
        <w:rPr>
          <w:rFonts w:cstheme="minorHAnsi"/>
        </w:rPr>
        <w:t>e s</w:t>
      </w:r>
      <w:r w:rsidRPr="0011170A">
        <w:rPr>
          <w:rFonts w:cstheme="minorHAnsi"/>
        </w:rPr>
        <w:t>eparation from Eastern Syria, of a prior Semitic tradition tha</w:t>
      </w:r>
      <w:r w:rsidR="005A1B40" w:rsidRPr="0011170A">
        <w:rPr>
          <w:rFonts w:cstheme="minorHAnsi"/>
        </w:rPr>
        <w:t>t n</w:t>
      </w:r>
      <w:r w:rsidRPr="0011170A">
        <w:rPr>
          <w:rFonts w:cstheme="minorHAnsi"/>
        </w:rPr>
        <w:t xml:space="preserve">o </w:t>
      </w:r>
      <w:r w:rsidR="005E56F0" w:rsidRPr="0011170A">
        <w:rPr>
          <w:rFonts w:cstheme="minorHAnsi"/>
        </w:rPr>
        <w:t>Hellenization</w:t>
      </w:r>
      <w:r w:rsidRPr="0011170A">
        <w:rPr>
          <w:rFonts w:cstheme="minorHAnsi"/>
        </w:rPr>
        <w:t xml:space="preserve"> was able to destroy. A significant detail o</w:t>
      </w:r>
      <w:r w:rsidR="005A1B40" w:rsidRPr="0011170A">
        <w:rPr>
          <w:rFonts w:cstheme="minorHAnsi"/>
        </w:rPr>
        <w:t>f t</w:t>
      </w:r>
      <w:r w:rsidRPr="0011170A">
        <w:rPr>
          <w:rFonts w:cstheme="minorHAnsi"/>
        </w:rPr>
        <w:t>his fact is the place that the epiclesis still retains: not befor</w:t>
      </w:r>
      <w:r w:rsidR="005A1B40" w:rsidRPr="0011170A">
        <w:rPr>
          <w:rFonts w:cstheme="minorHAnsi"/>
        </w:rPr>
        <w:t>e b</w:t>
      </w:r>
      <w:r w:rsidRPr="0011170A">
        <w:rPr>
          <w:rFonts w:cstheme="minorHAnsi"/>
        </w:rPr>
        <w:t>ut after the final intercessions. The East Syrians did adopt th</w:t>
      </w:r>
      <w:r w:rsidR="005A1B40" w:rsidRPr="0011170A">
        <w:rPr>
          <w:rFonts w:cstheme="minorHAnsi"/>
        </w:rPr>
        <w:t>e s</w:t>
      </w:r>
      <w:r w:rsidRPr="0011170A">
        <w:rPr>
          <w:rFonts w:cstheme="minorHAnsi"/>
        </w:rPr>
        <w:t>ynthetic epiclesis of Antioch and Jerusalem, its combination o</w:t>
      </w:r>
      <w:r w:rsidR="005A1B40" w:rsidRPr="0011170A">
        <w:rPr>
          <w:rFonts w:cstheme="minorHAnsi"/>
        </w:rPr>
        <w:t>f t</w:t>
      </w:r>
      <w:r w:rsidRPr="0011170A">
        <w:rPr>
          <w:rFonts w:cstheme="minorHAnsi"/>
        </w:rPr>
        <w:t>he prayer for the acceptance of the sacrifice, and, consequentl</w:t>
      </w:r>
      <w:r w:rsidR="005A1B40" w:rsidRPr="0011170A">
        <w:rPr>
          <w:rFonts w:cstheme="minorHAnsi"/>
        </w:rPr>
        <w:t>y t</w:t>
      </w:r>
      <w:r w:rsidRPr="0011170A">
        <w:rPr>
          <w:rFonts w:cstheme="minorHAnsi"/>
        </w:rPr>
        <w:t>he consecration of the elements, with the prayer that the celebratio</w:t>
      </w:r>
      <w:r w:rsidR="005A1B40" w:rsidRPr="0011170A">
        <w:rPr>
          <w:rFonts w:cstheme="minorHAnsi"/>
        </w:rPr>
        <w:t>n o</w:t>
      </w:r>
      <w:r w:rsidRPr="0011170A">
        <w:rPr>
          <w:rFonts w:cstheme="minorHAnsi"/>
        </w:rPr>
        <w:t>f the eucharist</w:t>
      </w:r>
      <w:r w:rsidR="008172CD">
        <w:rPr>
          <w:rFonts w:cstheme="minorHAnsi"/>
        </w:rPr>
        <w:t>ic</w:t>
      </w:r>
      <w:r w:rsidRPr="0011170A">
        <w:rPr>
          <w:rFonts w:cstheme="minorHAnsi"/>
        </w:rPr>
        <w:t xml:space="preserve"> memorial have its total effect in us. Bu</w:t>
      </w:r>
      <w:r w:rsidR="005A1B40" w:rsidRPr="0011170A">
        <w:rPr>
          <w:rFonts w:cstheme="minorHAnsi"/>
        </w:rPr>
        <w:t>t i</w:t>
      </w:r>
      <w:r w:rsidRPr="0011170A">
        <w:rPr>
          <w:rFonts w:cstheme="minorHAnsi"/>
        </w:rPr>
        <w:t>t seems that they could not accept the violence done to the ol</w:t>
      </w:r>
      <w:r w:rsidR="005A1B40" w:rsidRPr="0011170A">
        <w:rPr>
          <w:rFonts w:cstheme="minorHAnsi"/>
        </w:rPr>
        <w:t>d p</w:t>
      </w:r>
      <w:r w:rsidRPr="0011170A">
        <w:rPr>
          <w:rFonts w:cstheme="minorHAnsi"/>
        </w:rPr>
        <w:t xml:space="preserve">rayer coming from the </w:t>
      </w:r>
      <w:r w:rsidRPr="0011170A">
        <w:rPr>
          <w:rFonts w:cstheme="minorHAnsi"/>
          <w:i/>
          <w:iCs/>
        </w:rPr>
        <w:t xml:space="preserve">Tefillah </w:t>
      </w:r>
      <w:r w:rsidRPr="0011170A">
        <w:rPr>
          <w:rFonts w:cstheme="minorHAnsi"/>
        </w:rPr>
        <w:t>in transferring the petition fo</w:t>
      </w:r>
      <w:r w:rsidR="005A1B40" w:rsidRPr="0011170A">
        <w:rPr>
          <w:rFonts w:cstheme="minorHAnsi"/>
        </w:rPr>
        <w:t>r t</w:t>
      </w:r>
      <w:r w:rsidRPr="0011170A">
        <w:rPr>
          <w:rFonts w:cstheme="minorHAnsi"/>
        </w:rPr>
        <w:t>he acceptance of the sacrifices and the prayers of the people of</w:t>
      </w:r>
      <w:r w:rsidR="008172CD">
        <w:rPr>
          <w:rFonts w:cstheme="minorHAnsi"/>
        </w:rPr>
        <w:t xml:space="preserve"> </w:t>
      </w:r>
      <w:r w:rsidRPr="0011170A">
        <w:rPr>
          <w:rFonts w:cstheme="minorHAnsi"/>
        </w:rPr>
        <w:t>God from the end to the beginning of the supplications. Othe</w:t>
      </w:r>
      <w:r w:rsidR="005A1B40" w:rsidRPr="0011170A">
        <w:rPr>
          <w:rFonts w:cstheme="minorHAnsi"/>
        </w:rPr>
        <w:t>r p</w:t>
      </w:r>
      <w:r w:rsidRPr="0011170A">
        <w:rPr>
          <w:rFonts w:cstheme="minorHAnsi"/>
        </w:rPr>
        <w:t>eculiarities which are also Semitic survived even in the liturg</w:t>
      </w:r>
      <w:r w:rsidR="005A1B40" w:rsidRPr="0011170A">
        <w:rPr>
          <w:rFonts w:cstheme="minorHAnsi"/>
        </w:rPr>
        <w:t>y o</w:t>
      </w:r>
      <w:r w:rsidRPr="0011170A">
        <w:rPr>
          <w:rFonts w:cstheme="minorHAnsi"/>
        </w:rPr>
        <w:t>f Nestorius.</w:t>
      </w:r>
    </w:p>
    <w:p w14:paraId="1DFB0300" w14:textId="77777777" w:rsidR="003E7353" w:rsidRDefault="003E7353" w:rsidP="0011170A">
      <w:pPr>
        <w:autoSpaceDE w:val="0"/>
        <w:autoSpaceDN w:val="0"/>
        <w:adjustRightInd w:val="0"/>
        <w:spacing w:after="0" w:line="240" w:lineRule="auto"/>
        <w:jc w:val="both"/>
        <w:rPr>
          <w:rFonts w:cstheme="minorHAnsi"/>
        </w:rPr>
      </w:pPr>
    </w:p>
    <w:p w14:paraId="6F3D4376" w14:textId="42D83FC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first one concerns the introductory dialogue. In this traditio</w:t>
      </w:r>
      <w:r w:rsidR="00A23162" w:rsidRPr="0011170A">
        <w:rPr>
          <w:rFonts w:cstheme="minorHAnsi"/>
        </w:rPr>
        <w:t>n, a</w:t>
      </w:r>
      <w:r w:rsidRPr="0011170A">
        <w:rPr>
          <w:rFonts w:cstheme="minorHAnsi"/>
        </w:rPr>
        <w:t>t the beginning, there is always the formula taken from</w:t>
      </w:r>
      <w:r w:rsidR="008172CD">
        <w:rPr>
          <w:rFonts w:cstheme="minorHAnsi"/>
        </w:rPr>
        <w:t xml:space="preserve"> </w:t>
      </w:r>
      <w:r w:rsidRPr="0011170A">
        <w:rPr>
          <w:rFonts w:cstheme="minorHAnsi"/>
        </w:rPr>
        <w:t>2 Corinthians, but the biblical order of the divine persons, an</w:t>
      </w:r>
      <w:r w:rsidR="005A1B40" w:rsidRPr="0011170A">
        <w:rPr>
          <w:rFonts w:cstheme="minorHAnsi"/>
        </w:rPr>
        <w:t>d t</w:t>
      </w:r>
      <w:r w:rsidRPr="0011170A">
        <w:rPr>
          <w:rFonts w:cstheme="minorHAnsi"/>
        </w:rPr>
        <w:t xml:space="preserve">heir original attributions (grace to Christ, </w:t>
      </w:r>
      <w:r w:rsidRPr="0011170A">
        <w:rPr>
          <w:rFonts w:cstheme="minorHAnsi"/>
          <w:i/>
          <w:iCs/>
        </w:rPr>
        <w:t xml:space="preserve">αγάπη </w:t>
      </w:r>
      <w:r w:rsidRPr="0011170A">
        <w:rPr>
          <w:rFonts w:cstheme="minorHAnsi"/>
        </w:rPr>
        <w:t>to the Father)</w:t>
      </w:r>
      <w:r w:rsidR="008172CD">
        <w:rPr>
          <w:rFonts w:cstheme="minorHAnsi"/>
        </w:rPr>
        <w:t xml:space="preserve"> </w:t>
      </w:r>
      <w:r w:rsidRPr="0011170A">
        <w:rPr>
          <w:rFonts w:cstheme="minorHAnsi"/>
        </w:rPr>
        <w:t>are never modified. Similarly, thereafter, it is always the “hearts”</w:t>
      </w:r>
      <w:r w:rsidR="008172CD">
        <w:rPr>
          <w:rFonts w:cstheme="minorHAnsi"/>
        </w:rPr>
        <w:t xml:space="preserve"> </w:t>
      </w:r>
      <w:r w:rsidRPr="0011170A">
        <w:rPr>
          <w:rFonts w:cstheme="minorHAnsi"/>
        </w:rPr>
        <w:t>which are invited to be lifted up to God. But the third clause o</w:t>
      </w:r>
      <w:r w:rsidR="005A1B40" w:rsidRPr="0011170A">
        <w:rPr>
          <w:rFonts w:cstheme="minorHAnsi"/>
        </w:rPr>
        <w:t>f t</w:t>
      </w:r>
      <w:r w:rsidRPr="0011170A">
        <w:rPr>
          <w:rFonts w:cstheme="minorHAnsi"/>
        </w:rPr>
        <w:t>he dialogue in Eastern Syria is always given in a form havin</w:t>
      </w:r>
      <w:r w:rsidR="005A1B40" w:rsidRPr="0011170A">
        <w:rPr>
          <w:rFonts w:cstheme="minorHAnsi"/>
        </w:rPr>
        <w:t>g n</w:t>
      </w:r>
      <w:r w:rsidRPr="0011170A">
        <w:rPr>
          <w:rFonts w:cstheme="minorHAnsi"/>
        </w:rPr>
        <w:t>o equivalent in any other tradition. For the initial “Let us giv</w:t>
      </w:r>
      <w:r w:rsidR="005A1B40" w:rsidRPr="0011170A">
        <w:rPr>
          <w:rFonts w:cstheme="minorHAnsi"/>
        </w:rPr>
        <w:t>e t</w:t>
      </w:r>
      <w:r w:rsidRPr="0011170A">
        <w:rPr>
          <w:rFonts w:cstheme="minorHAnsi"/>
        </w:rPr>
        <w:t xml:space="preserve">hanks </w:t>
      </w:r>
      <w:r w:rsidR="008172CD" w:rsidRPr="0011170A">
        <w:rPr>
          <w:rFonts w:cstheme="minorHAnsi"/>
        </w:rPr>
        <w:t>...”</w:t>
      </w:r>
      <w:r w:rsidRPr="0011170A">
        <w:rPr>
          <w:rFonts w:cstheme="minorHAnsi"/>
        </w:rPr>
        <w:t xml:space="preserve"> there is always substituted the expression “The oblation</w:t>
      </w:r>
      <w:r w:rsidR="008172CD">
        <w:rPr>
          <w:rFonts w:cstheme="minorHAnsi"/>
        </w:rPr>
        <w:t xml:space="preserve"> </w:t>
      </w:r>
      <w:r w:rsidRPr="0011170A">
        <w:rPr>
          <w:rFonts w:cstheme="minorHAnsi"/>
        </w:rPr>
        <w:t>(</w:t>
      </w:r>
      <w:r w:rsidRPr="0011170A">
        <w:rPr>
          <w:rFonts w:cstheme="minorHAnsi"/>
          <w:i/>
          <w:iCs/>
        </w:rPr>
        <w:t>qorban</w:t>
      </w:r>
      <w:r w:rsidRPr="0011170A">
        <w:rPr>
          <w:rFonts w:cstheme="minorHAnsi"/>
        </w:rPr>
        <w:t>) is offered ....” This formula is even used with th</w:t>
      </w:r>
      <w:r w:rsidR="005A1B40" w:rsidRPr="0011170A">
        <w:rPr>
          <w:rFonts w:cstheme="minorHAnsi"/>
        </w:rPr>
        <w:t xml:space="preserve">e </w:t>
      </w:r>
      <w:r w:rsidR="00BA6BF1">
        <w:rPr>
          <w:rFonts w:cstheme="minorHAnsi"/>
        </w:rPr>
        <w:t>Eucharist</w:t>
      </w:r>
      <w:r w:rsidRPr="0011170A">
        <w:rPr>
          <w:rFonts w:cstheme="minorHAnsi"/>
        </w:rPr>
        <w:t xml:space="preserve"> of Addai and Mari which either in its developed or origina</w:t>
      </w:r>
      <w:r w:rsidR="005A1B40" w:rsidRPr="0011170A">
        <w:rPr>
          <w:rFonts w:cstheme="minorHAnsi"/>
        </w:rPr>
        <w:t>l f</w:t>
      </w:r>
      <w:r w:rsidRPr="0011170A">
        <w:rPr>
          <w:rFonts w:cstheme="minorHAnsi"/>
        </w:rPr>
        <w:t xml:space="preserve">orm did not include any </w:t>
      </w:r>
      <w:r w:rsidRPr="0011170A">
        <w:rPr>
          <w:rFonts w:cstheme="minorHAnsi"/>
        </w:rPr>
        <w:lastRenderedPageBreak/>
        <w:t>technically sacrificial expressio</w:t>
      </w:r>
      <w:r w:rsidR="005A1B40" w:rsidRPr="0011170A">
        <w:rPr>
          <w:rFonts w:cstheme="minorHAnsi"/>
        </w:rPr>
        <w:t>n a</w:t>
      </w:r>
      <w:r w:rsidRPr="0011170A">
        <w:rPr>
          <w:rFonts w:cstheme="minorHAnsi"/>
        </w:rPr>
        <w:t>part from that. It seems that here we are touching upon a ver</w:t>
      </w:r>
      <w:r w:rsidR="005A1B40" w:rsidRPr="0011170A">
        <w:rPr>
          <w:rFonts w:cstheme="minorHAnsi"/>
        </w:rPr>
        <w:t>y a</w:t>
      </w:r>
      <w:r w:rsidRPr="0011170A">
        <w:rPr>
          <w:rFonts w:cstheme="minorHAnsi"/>
        </w:rPr>
        <w:t>ncient testimonial of the sacrificial sense given to the “</w:t>
      </w:r>
      <w:r w:rsidR="00BA6BF1">
        <w:rPr>
          <w:rFonts w:cstheme="minorHAnsi"/>
        </w:rPr>
        <w:t>Eucharist</w:t>
      </w:r>
      <w:r w:rsidRPr="0011170A">
        <w:rPr>
          <w:rFonts w:cstheme="minorHAnsi"/>
        </w:rPr>
        <w:t>”</w:t>
      </w:r>
      <w:r w:rsidR="008172CD">
        <w:rPr>
          <w:rFonts w:cstheme="minorHAnsi"/>
        </w:rPr>
        <w:t xml:space="preserve"> </w:t>
      </w:r>
      <w:r w:rsidRPr="0011170A">
        <w:rPr>
          <w:rFonts w:cstheme="minorHAnsi"/>
        </w:rPr>
        <w:t>from the time when it was still simply expressed in the terminolog</w:t>
      </w:r>
      <w:r w:rsidR="005A1B40" w:rsidRPr="0011170A">
        <w:rPr>
          <w:rFonts w:cstheme="minorHAnsi"/>
        </w:rPr>
        <w:t>y o</w:t>
      </w:r>
      <w:r w:rsidRPr="0011170A">
        <w:rPr>
          <w:rFonts w:cstheme="minorHAnsi"/>
        </w:rPr>
        <w:t>f the Synagogue prayers.</w:t>
      </w:r>
    </w:p>
    <w:p w14:paraId="3F4B3C5F" w14:textId="77777777" w:rsidR="008172CD" w:rsidRDefault="008172CD" w:rsidP="0011170A">
      <w:pPr>
        <w:autoSpaceDE w:val="0"/>
        <w:autoSpaceDN w:val="0"/>
        <w:adjustRightInd w:val="0"/>
        <w:spacing w:after="0" w:line="240" w:lineRule="auto"/>
        <w:jc w:val="both"/>
        <w:rPr>
          <w:rFonts w:cstheme="minorHAnsi"/>
        </w:rPr>
      </w:pPr>
    </w:p>
    <w:p w14:paraId="7BDA4C19" w14:textId="2E04ED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Another equivalency of this type, which is hardly less interestin</w:t>
      </w:r>
      <w:r w:rsidR="00A23162" w:rsidRPr="0011170A">
        <w:rPr>
          <w:rFonts w:cstheme="minorHAnsi"/>
        </w:rPr>
        <w:t>g, i</w:t>
      </w:r>
      <w:r w:rsidRPr="0011170A">
        <w:rPr>
          <w:rFonts w:cstheme="minorHAnsi"/>
        </w:rPr>
        <w:t xml:space="preserve">s the frequent use by these liturgies of the word </w:t>
      </w:r>
      <w:r w:rsidRPr="0011170A">
        <w:rPr>
          <w:rFonts w:cstheme="minorHAnsi"/>
          <w:i/>
          <w:iCs/>
        </w:rPr>
        <w:t xml:space="preserve">rozo </w:t>
      </w:r>
      <w:r w:rsidRPr="0011170A">
        <w:rPr>
          <w:rFonts w:cstheme="minorHAnsi"/>
        </w:rPr>
        <w:t>(Syria</w:t>
      </w:r>
      <w:r w:rsidR="005A1B40" w:rsidRPr="0011170A">
        <w:rPr>
          <w:rFonts w:cstheme="minorHAnsi"/>
        </w:rPr>
        <w:t>c e</w:t>
      </w:r>
      <w:r w:rsidRPr="0011170A">
        <w:rPr>
          <w:rFonts w:cstheme="minorHAnsi"/>
        </w:rPr>
        <w:t>quivalent of “mystery”). We have already seen this in the tex</w:t>
      </w:r>
      <w:r w:rsidR="005A1B40" w:rsidRPr="0011170A">
        <w:rPr>
          <w:rFonts w:cstheme="minorHAnsi"/>
        </w:rPr>
        <w:t>t o</w:t>
      </w:r>
      <w:r w:rsidRPr="0011170A">
        <w:rPr>
          <w:rFonts w:cstheme="minorHAnsi"/>
        </w:rPr>
        <w:t>f Addai and Mari. Its use in the text of Theodore is still mor</w:t>
      </w:r>
      <w:r w:rsidR="005A1B40" w:rsidRPr="0011170A">
        <w:rPr>
          <w:rFonts w:cstheme="minorHAnsi"/>
        </w:rPr>
        <w:t>e s</w:t>
      </w:r>
      <w:r w:rsidRPr="0011170A">
        <w:rPr>
          <w:rFonts w:cstheme="minorHAnsi"/>
        </w:rPr>
        <w:t>triking. The anamnesis, instead of taking up the word “memorial”</w:t>
      </w:r>
      <w:r w:rsidR="008172CD">
        <w:rPr>
          <w:rFonts w:cstheme="minorHAnsi"/>
        </w:rPr>
        <w:t xml:space="preserve"> </w:t>
      </w:r>
      <w:r w:rsidRPr="0011170A">
        <w:rPr>
          <w:rFonts w:cstheme="minorHAnsi"/>
        </w:rPr>
        <w:t>at the conclusion of the eucharist</w:t>
      </w:r>
      <w:r w:rsidR="008172CD">
        <w:rPr>
          <w:rFonts w:cstheme="minorHAnsi"/>
        </w:rPr>
        <w:t>ic</w:t>
      </w:r>
      <w:r w:rsidRPr="0011170A">
        <w:rPr>
          <w:rFonts w:cstheme="minorHAnsi"/>
        </w:rPr>
        <w:t xml:space="preserve"> narrative, substitute</w:t>
      </w:r>
      <w:r w:rsidR="005A1B40" w:rsidRPr="0011170A">
        <w:rPr>
          <w:rFonts w:cstheme="minorHAnsi"/>
        </w:rPr>
        <w:t>s i</w:t>
      </w:r>
      <w:r w:rsidRPr="0011170A">
        <w:rPr>
          <w:rFonts w:cstheme="minorHAnsi"/>
        </w:rPr>
        <w:t xml:space="preserve">n both texts the expression “we celebrate the mystery </w:t>
      </w:r>
      <w:r w:rsidR="008172CD" w:rsidRPr="0011170A">
        <w:rPr>
          <w:rFonts w:cstheme="minorHAnsi"/>
        </w:rPr>
        <w:t>...,</w:t>
      </w:r>
      <w:r w:rsidRPr="0011170A">
        <w:rPr>
          <w:rFonts w:cstheme="minorHAnsi"/>
        </w:rPr>
        <w:t xml:space="preserve"> whereb</w:t>
      </w:r>
      <w:r w:rsidR="005A1B40" w:rsidRPr="0011170A">
        <w:rPr>
          <w:rFonts w:cstheme="minorHAnsi"/>
        </w:rPr>
        <w:t>y s</w:t>
      </w:r>
      <w:r w:rsidRPr="0011170A">
        <w:rPr>
          <w:rFonts w:cstheme="minorHAnsi"/>
        </w:rPr>
        <w:t>alvation has come to all our race” Theodore specifies. Bu</w:t>
      </w:r>
      <w:r w:rsidR="005A1B40" w:rsidRPr="0011170A">
        <w:rPr>
          <w:rFonts w:cstheme="minorHAnsi"/>
        </w:rPr>
        <w:t>t f</w:t>
      </w:r>
      <w:r w:rsidRPr="0011170A">
        <w:rPr>
          <w:rFonts w:cstheme="minorHAnsi"/>
        </w:rPr>
        <w:t>urther on, in the part of the anamnesis that with him become</w:t>
      </w:r>
      <w:r w:rsidR="005A1B40" w:rsidRPr="0011170A">
        <w:rPr>
          <w:rFonts w:cstheme="minorHAnsi"/>
        </w:rPr>
        <w:t>s s</w:t>
      </w:r>
      <w:r w:rsidRPr="0011170A">
        <w:rPr>
          <w:rFonts w:cstheme="minorHAnsi"/>
        </w:rPr>
        <w:t>pecifically sacrificial, Theodore repeats it in a very revealin</w:t>
      </w:r>
      <w:r w:rsidR="005A1B40" w:rsidRPr="0011170A">
        <w:rPr>
          <w:rFonts w:cstheme="minorHAnsi"/>
        </w:rPr>
        <w:t>g p</w:t>
      </w:r>
      <w:r w:rsidRPr="0011170A">
        <w:rPr>
          <w:rFonts w:cstheme="minorHAnsi"/>
        </w:rPr>
        <w:t>hrase:</w:t>
      </w:r>
    </w:p>
    <w:p w14:paraId="2585BA28" w14:textId="77777777" w:rsidR="008172CD" w:rsidRDefault="008172CD" w:rsidP="0011170A">
      <w:pPr>
        <w:autoSpaceDE w:val="0"/>
        <w:autoSpaceDN w:val="0"/>
        <w:adjustRightInd w:val="0"/>
        <w:spacing w:after="0" w:line="240" w:lineRule="auto"/>
        <w:jc w:val="both"/>
        <w:rPr>
          <w:rFonts w:cstheme="minorHAnsi"/>
        </w:rPr>
      </w:pPr>
    </w:p>
    <w:p w14:paraId="63AB752C" w14:textId="63FA50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offer in the presence of </w:t>
      </w:r>
      <w:r w:rsidR="001D3F6F">
        <w:rPr>
          <w:rFonts w:cstheme="minorHAnsi"/>
        </w:rPr>
        <w:t>Your</w:t>
      </w:r>
      <w:r w:rsidRPr="0011170A">
        <w:rPr>
          <w:rFonts w:cstheme="minorHAnsi"/>
        </w:rPr>
        <w:t xml:space="preserve"> glorious Trinity, wit</w:t>
      </w:r>
      <w:r w:rsidR="005A1B40" w:rsidRPr="0011170A">
        <w:rPr>
          <w:rFonts w:cstheme="minorHAnsi"/>
        </w:rPr>
        <w:t>h a</w:t>
      </w:r>
      <w:r w:rsidRPr="0011170A">
        <w:rPr>
          <w:rFonts w:cstheme="minorHAnsi"/>
        </w:rPr>
        <w:t xml:space="preserve"> contrite heart and humbled spirit, this living and hol</w:t>
      </w:r>
      <w:r w:rsidR="005A1B40" w:rsidRPr="0011170A">
        <w:rPr>
          <w:rFonts w:cstheme="minorHAnsi"/>
        </w:rPr>
        <w:t>y s</w:t>
      </w:r>
      <w:r w:rsidRPr="0011170A">
        <w:rPr>
          <w:rFonts w:cstheme="minorHAnsi"/>
        </w:rPr>
        <w:t>acrifice which is the mystery of the Lamb of God who takes</w:t>
      </w:r>
      <w:r w:rsidR="008172CD">
        <w:rPr>
          <w:rFonts w:cstheme="minorHAnsi"/>
        </w:rPr>
        <w:t xml:space="preserve"> </w:t>
      </w:r>
      <w:r w:rsidRPr="0011170A">
        <w:rPr>
          <w:rFonts w:cstheme="minorHAnsi"/>
        </w:rPr>
        <w:t xml:space="preserve">away the sins of the world, praying and beseeching in </w:t>
      </w:r>
      <w:r w:rsidR="001D3F6F">
        <w:rPr>
          <w:rFonts w:cstheme="minorHAnsi"/>
        </w:rPr>
        <w:t>Your</w:t>
      </w:r>
      <w:r w:rsidR="005A1B40" w:rsidRPr="0011170A">
        <w:rPr>
          <w:rFonts w:cstheme="minorHAnsi"/>
        </w:rPr>
        <w:t xml:space="preserve"> p</w:t>
      </w:r>
      <w:r w:rsidRPr="0011170A">
        <w:rPr>
          <w:rFonts w:cstheme="minorHAnsi"/>
        </w:rPr>
        <w:t>resence that it be pleasing (to you) Lord, adorable Godhea</w:t>
      </w:r>
      <w:r w:rsidR="00A23162" w:rsidRPr="0011170A">
        <w:rPr>
          <w:rFonts w:cstheme="minorHAnsi"/>
        </w:rPr>
        <w:t>d, a</w:t>
      </w:r>
      <w:r w:rsidRPr="0011170A">
        <w:rPr>
          <w:rFonts w:cstheme="minorHAnsi"/>
        </w:rPr>
        <w:t xml:space="preserve">nd that there be accepted by </w:t>
      </w:r>
      <w:r w:rsidR="001D3F6F">
        <w:rPr>
          <w:rFonts w:cstheme="minorHAnsi"/>
        </w:rPr>
        <w:t>Your</w:t>
      </w:r>
      <w:r w:rsidRPr="0011170A">
        <w:rPr>
          <w:rFonts w:cstheme="minorHAnsi"/>
        </w:rPr>
        <w:t xml:space="preserve"> mercy this pure and hol</w:t>
      </w:r>
      <w:r w:rsidR="005A1B40" w:rsidRPr="0011170A">
        <w:rPr>
          <w:rFonts w:cstheme="minorHAnsi"/>
        </w:rPr>
        <w:t>y o</w:t>
      </w:r>
      <w:r w:rsidRPr="0011170A">
        <w:rPr>
          <w:rFonts w:cstheme="minorHAnsi"/>
        </w:rPr>
        <w:t>blation whereby you have been appeased and reconciled, *</w:t>
      </w:r>
    </w:p>
    <w:p w14:paraId="43BAF752" w14:textId="6AFE005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the sins of the world.</w:t>
      </w:r>
      <w:r w:rsidR="008172CD">
        <w:rPr>
          <w:rStyle w:val="FootnoteReference"/>
          <w:rFonts w:cstheme="minorHAnsi"/>
        </w:rPr>
        <w:footnoteReference w:id="455"/>
      </w:r>
    </w:p>
    <w:p w14:paraId="0E618B5B" w14:textId="77777777" w:rsidR="008172CD" w:rsidRDefault="008172CD" w:rsidP="0011170A">
      <w:pPr>
        <w:autoSpaceDE w:val="0"/>
        <w:autoSpaceDN w:val="0"/>
        <w:adjustRightInd w:val="0"/>
        <w:spacing w:after="0" w:line="240" w:lineRule="auto"/>
        <w:jc w:val="both"/>
        <w:rPr>
          <w:rFonts w:cstheme="minorHAnsi"/>
        </w:rPr>
      </w:pPr>
    </w:p>
    <w:p w14:paraId="6069CE9F" w14:textId="4508AF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end of this text itself becomes fully meaningful when linke</w:t>
      </w:r>
      <w:r w:rsidR="005A1B40" w:rsidRPr="0011170A">
        <w:rPr>
          <w:rFonts w:cstheme="minorHAnsi"/>
        </w:rPr>
        <w:t>d w</w:t>
      </w:r>
      <w:r w:rsidRPr="0011170A">
        <w:rPr>
          <w:rFonts w:cstheme="minorHAnsi"/>
        </w:rPr>
        <w:t>ith</w:t>
      </w:r>
      <w:r w:rsidR="008172CD">
        <w:rPr>
          <w:rFonts w:cstheme="minorHAnsi"/>
        </w:rPr>
        <w:t xml:space="preserve"> </w:t>
      </w:r>
      <w:r w:rsidRPr="0011170A">
        <w:rPr>
          <w:rFonts w:cstheme="minorHAnsi"/>
        </w:rPr>
        <w:t>what the act of thanksgiving for redemption said somewha</w:t>
      </w:r>
      <w:r w:rsidR="005A1B40" w:rsidRPr="0011170A">
        <w:rPr>
          <w:rFonts w:cstheme="minorHAnsi"/>
        </w:rPr>
        <w:t>t e</w:t>
      </w:r>
      <w:r w:rsidRPr="0011170A">
        <w:rPr>
          <w:rFonts w:cstheme="minorHAnsi"/>
        </w:rPr>
        <w:t>arlier about the cross:</w:t>
      </w:r>
    </w:p>
    <w:p w14:paraId="06416CE4" w14:textId="77777777" w:rsidR="008172CD" w:rsidRDefault="008172CD" w:rsidP="0011170A">
      <w:pPr>
        <w:autoSpaceDE w:val="0"/>
        <w:autoSpaceDN w:val="0"/>
        <w:adjustRightInd w:val="0"/>
        <w:spacing w:after="0" w:line="240" w:lineRule="auto"/>
        <w:jc w:val="both"/>
        <w:rPr>
          <w:rFonts w:cstheme="minorHAnsi"/>
        </w:rPr>
      </w:pPr>
    </w:p>
    <w:p w14:paraId="528751E6" w14:textId="3F40C9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 God, Only-Begotten Son, the Word, even </w:t>
      </w:r>
      <w:r w:rsidR="00237FB9">
        <w:rPr>
          <w:rFonts w:cstheme="minorHAnsi"/>
        </w:rPr>
        <w:t>though</w:t>
      </w:r>
      <w:r w:rsidRPr="0011170A">
        <w:rPr>
          <w:rFonts w:cstheme="minorHAnsi"/>
        </w:rPr>
        <w:t xml:space="preserve"> h</w:t>
      </w:r>
      <w:r w:rsidR="005A1B40" w:rsidRPr="0011170A">
        <w:rPr>
          <w:rFonts w:cstheme="minorHAnsi"/>
        </w:rPr>
        <w:t>e w</w:t>
      </w:r>
      <w:r w:rsidRPr="0011170A">
        <w:rPr>
          <w:rFonts w:cstheme="minorHAnsi"/>
        </w:rPr>
        <w:t>as the image of God, did not look upon equality with Go</w:t>
      </w:r>
      <w:r w:rsidR="005A1B40" w:rsidRPr="0011170A">
        <w:rPr>
          <w:rFonts w:cstheme="minorHAnsi"/>
        </w:rPr>
        <w:t>d a</w:t>
      </w:r>
      <w:r w:rsidRPr="0011170A">
        <w:rPr>
          <w:rFonts w:cstheme="minorHAnsi"/>
        </w:rPr>
        <w:t>s extortion, but he emptied himself and took on the likenes</w:t>
      </w:r>
      <w:r w:rsidR="005A1B40" w:rsidRPr="0011170A">
        <w:rPr>
          <w:rFonts w:cstheme="minorHAnsi"/>
        </w:rPr>
        <w:t>s o</w:t>
      </w:r>
      <w:r w:rsidRPr="0011170A">
        <w:rPr>
          <w:rFonts w:cstheme="minorHAnsi"/>
        </w:rPr>
        <w:t>f a slave, he came down from heaven, and put on our manhoo</w:t>
      </w:r>
      <w:r w:rsidR="00A23162" w:rsidRPr="0011170A">
        <w:rPr>
          <w:rFonts w:cstheme="minorHAnsi"/>
        </w:rPr>
        <w:t>d, a</w:t>
      </w:r>
      <w:r w:rsidRPr="0011170A">
        <w:rPr>
          <w:rFonts w:cstheme="minorHAnsi"/>
        </w:rPr>
        <w:t xml:space="preserve"> mortal body and a rational, intelligent, immorta</w:t>
      </w:r>
      <w:r w:rsidR="005A1B40" w:rsidRPr="0011170A">
        <w:rPr>
          <w:rFonts w:cstheme="minorHAnsi"/>
        </w:rPr>
        <w:t>l s</w:t>
      </w:r>
      <w:r w:rsidRPr="0011170A">
        <w:rPr>
          <w:rFonts w:cstheme="minorHAnsi"/>
        </w:rPr>
        <w:t>oul, from the Holy Virgin, by the power of the Holy Spiri</w:t>
      </w:r>
      <w:r w:rsidR="00A23162" w:rsidRPr="0011170A">
        <w:rPr>
          <w:rFonts w:cstheme="minorHAnsi"/>
        </w:rPr>
        <w:t>t, a</w:t>
      </w:r>
      <w:r w:rsidRPr="0011170A">
        <w:rPr>
          <w:rFonts w:cstheme="minorHAnsi"/>
        </w:rPr>
        <w:t>nd thereby he perfected and fulfilled all that great and wonderfu</w:t>
      </w:r>
      <w:r w:rsidR="005A1B40" w:rsidRPr="0011170A">
        <w:rPr>
          <w:rFonts w:cstheme="minorHAnsi"/>
        </w:rPr>
        <w:t>l e</w:t>
      </w:r>
      <w:r w:rsidRPr="0011170A">
        <w:rPr>
          <w:rFonts w:cstheme="minorHAnsi"/>
        </w:rPr>
        <w:t xml:space="preserve">conomy which had been prepared by </w:t>
      </w:r>
      <w:r w:rsidR="001D3F6F">
        <w:rPr>
          <w:rFonts w:cstheme="minorHAnsi"/>
        </w:rPr>
        <w:t>Your</w:t>
      </w:r>
      <w:r w:rsidRPr="0011170A">
        <w:rPr>
          <w:rFonts w:cstheme="minorHAnsi"/>
        </w:rPr>
        <w:t xml:space="preserve"> foreknowledg</w:t>
      </w:r>
      <w:r w:rsidR="005A1B40" w:rsidRPr="0011170A">
        <w:rPr>
          <w:rFonts w:cstheme="minorHAnsi"/>
        </w:rPr>
        <w:t>e f</w:t>
      </w:r>
      <w:r w:rsidRPr="0011170A">
        <w:rPr>
          <w:rFonts w:cstheme="minorHAnsi"/>
        </w:rPr>
        <w:t>rom before the creation of the world. You have yoursel</w:t>
      </w:r>
      <w:r w:rsidR="005A1B40" w:rsidRPr="0011170A">
        <w:rPr>
          <w:rFonts w:cstheme="minorHAnsi"/>
        </w:rPr>
        <w:t>f a</w:t>
      </w:r>
      <w:r w:rsidRPr="0011170A">
        <w:rPr>
          <w:rFonts w:cstheme="minorHAnsi"/>
        </w:rPr>
        <w:t>ccomplished this, thereafter, in these latter days, throug</w:t>
      </w:r>
      <w:r w:rsidR="005A1B40" w:rsidRPr="0011170A">
        <w:rPr>
          <w:rFonts w:cstheme="minorHAnsi"/>
        </w:rPr>
        <w:t xml:space="preserve">h </w:t>
      </w:r>
      <w:r w:rsidR="001D3F6F">
        <w:rPr>
          <w:rFonts w:cstheme="minorHAnsi"/>
        </w:rPr>
        <w:t>Your</w:t>
      </w:r>
      <w:r w:rsidRPr="0011170A">
        <w:rPr>
          <w:rFonts w:cstheme="minorHAnsi"/>
        </w:rPr>
        <w:t xml:space="preserve"> Only-Begotten Son, Our Lord, Jesus Christ, in who</w:t>
      </w:r>
      <w:r w:rsidR="005A1B40" w:rsidRPr="0011170A">
        <w:rPr>
          <w:rFonts w:cstheme="minorHAnsi"/>
        </w:rPr>
        <w:t>m d</w:t>
      </w:r>
      <w:r w:rsidRPr="0011170A">
        <w:rPr>
          <w:rFonts w:cstheme="minorHAnsi"/>
        </w:rPr>
        <w:t>wells corporally all the fulness of the Godhead; he is als</w:t>
      </w:r>
      <w:r w:rsidR="005A1B40" w:rsidRPr="0011170A">
        <w:rPr>
          <w:rFonts w:cstheme="minorHAnsi"/>
        </w:rPr>
        <w:t>o t</w:t>
      </w:r>
      <w:r w:rsidRPr="0011170A">
        <w:rPr>
          <w:rFonts w:cstheme="minorHAnsi"/>
        </w:rPr>
        <w:t>he Head of the Church and the first-born from among th</w:t>
      </w:r>
      <w:r w:rsidR="005A1B40" w:rsidRPr="0011170A">
        <w:rPr>
          <w:rFonts w:cstheme="minorHAnsi"/>
        </w:rPr>
        <w:t>e d</w:t>
      </w:r>
      <w:r w:rsidRPr="0011170A">
        <w:rPr>
          <w:rFonts w:cstheme="minorHAnsi"/>
        </w:rPr>
        <w:t>ead, and he is the fulfilment of all things which have al</w:t>
      </w:r>
      <w:r w:rsidR="005A1B40" w:rsidRPr="0011170A">
        <w:rPr>
          <w:rFonts w:cstheme="minorHAnsi"/>
        </w:rPr>
        <w:t>l b</w:t>
      </w:r>
      <w:r w:rsidRPr="0011170A">
        <w:rPr>
          <w:rFonts w:cstheme="minorHAnsi"/>
        </w:rPr>
        <w:t>een fulfilled through him. He, through the eternal Spiri</w:t>
      </w:r>
      <w:r w:rsidR="00A23162" w:rsidRPr="0011170A">
        <w:rPr>
          <w:rFonts w:cstheme="minorHAnsi"/>
        </w:rPr>
        <w:t>t, o</w:t>
      </w:r>
      <w:r w:rsidRPr="0011170A">
        <w:rPr>
          <w:rFonts w:cstheme="minorHAnsi"/>
        </w:rPr>
        <w:t>ffered himself to God as a spotless offering and sanctifie</w:t>
      </w:r>
      <w:r w:rsidR="005A1B40" w:rsidRPr="0011170A">
        <w:rPr>
          <w:rFonts w:cstheme="minorHAnsi"/>
        </w:rPr>
        <w:t>d u</w:t>
      </w:r>
      <w:r w:rsidRPr="0011170A">
        <w:rPr>
          <w:rFonts w:cstheme="minorHAnsi"/>
        </w:rPr>
        <w:t>s by the oblation of his body accomplished once and fo</w:t>
      </w:r>
      <w:r w:rsidR="005A1B40" w:rsidRPr="0011170A">
        <w:rPr>
          <w:rFonts w:cstheme="minorHAnsi"/>
        </w:rPr>
        <w:t>r a</w:t>
      </w:r>
      <w:r w:rsidRPr="0011170A">
        <w:rPr>
          <w:rFonts w:cstheme="minorHAnsi"/>
        </w:rPr>
        <w:t>ll, and he has pacified by the blood of his cross what is i</w:t>
      </w:r>
      <w:r w:rsidR="005A1B40" w:rsidRPr="0011170A">
        <w:rPr>
          <w:rFonts w:cstheme="minorHAnsi"/>
        </w:rPr>
        <w:t>n h</w:t>
      </w:r>
      <w:r w:rsidRPr="0011170A">
        <w:rPr>
          <w:rFonts w:cstheme="minorHAnsi"/>
        </w:rPr>
        <w:t>eaven and what is on earth, he who was handed over fo</w:t>
      </w:r>
      <w:r w:rsidR="005A1B40" w:rsidRPr="0011170A">
        <w:rPr>
          <w:rFonts w:cstheme="minorHAnsi"/>
        </w:rPr>
        <w:t>r o</w:t>
      </w:r>
      <w:r w:rsidRPr="0011170A">
        <w:rPr>
          <w:rFonts w:cstheme="minorHAnsi"/>
        </w:rPr>
        <w:t>ur sins and who rose for our justification ...</w:t>
      </w:r>
      <w:r w:rsidR="008172CD">
        <w:rPr>
          <w:rStyle w:val="FootnoteReference"/>
          <w:rFonts w:cstheme="minorHAnsi"/>
        </w:rPr>
        <w:footnoteReference w:id="456"/>
      </w:r>
    </w:p>
    <w:p w14:paraId="39697CCD" w14:textId="77777777" w:rsidR="008172CD" w:rsidRDefault="008172CD" w:rsidP="0011170A">
      <w:pPr>
        <w:autoSpaceDE w:val="0"/>
        <w:autoSpaceDN w:val="0"/>
        <w:adjustRightInd w:val="0"/>
        <w:spacing w:after="0" w:line="240" w:lineRule="auto"/>
        <w:jc w:val="both"/>
        <w:rPr>
          <w:rFonts w:cstheme="minorHAnsi"/>
        </w:rPr>
      </w:pPr>
    </w:p>
    <w:p w14:paraId="10A190B2" w14:textId="77BBAA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follows the institution narrative which we have alread</w:t>
      </w:r>
      <w:r w:rsidR="005A1B40" w:rsidRPr="0011170A">
        <w:rPr>
          <w:rFonts w:cstheme="minorHAnsi"/>
        </w:rPr>
        <w:t>y c</w:t>
      </w:r>
      <w:r w:rsidRPr="0011170A">
        <w:rPr>
          <w:rFonts w:cstheme="minorHAnsi"/>
        </w:rPr>
        <w:t xml:space="preserve">ited in discussing its original presence in the </w:t>
      </w:r>
      <w:r w:rsidR="00BA6BF1">
        <w:rPr>
          <w:rFonts w:cstheme="minorHAnsi"/>
        </w:rPr>
        <w:t>Eucharist</w:t>
      </w:r>
      <w:r w:rsidRPr="0011170A">
        <w:rPr>
          <w:rFonts w:cstheme="minorHAnsi"/>
        </w:rPr>
        <w:t xml:space="preserve"> of Adda</w:t>
      </w:r>
      <w:r w:rsidR="005A1B40" w:rsidRPr="0011170A">
        <w:rPr>
          <w:rFonts w:cstheme="minorHAnsi"/>
        </w:rPr>
        <w:t>i a</w:t>
      </w:r>
      <w:r w:rsidRPr="0011170A">
        <w:rPr>
          <w:rFonts w:cstheme="minorHAnsi"/>
        </w:rPr>
        <w:t>nd Mari.</w:t>
      </w:r>
    </w:p>
    <w:p w14:paraId="4D57BB65" w14:textId="77777777" w:rsidR="008172CD" w:rsidRDefault="008172CD" w:rsidP="0011170A">
      <w:pPr>
        <w:autoSpaceDE w:val="0"/>
        <w:autoSpaceDN w:val="0"/>
        <w:adjustRightInd w:val="0"/>
        <w:spacing w:after="0" w:line="240" w:lineRule="auto"/>
        <w:jc w:val="both"/>
        <w:rPr>
          <w:rFonts w:cstheme="minorHAnsi"/>
        </w:rPr>
      </w:pPr>
    </w:p>
    <w:p w14:paraId="16315433" w14:textId="674FF773" w:rsidR="008A3BB5" w:rsidRDefault="00074CA6" w:rsidP="0011170A">
      <w:pPr>
        <w:autoSpaceDE w:val="0"/>
        <w:autoSpaceDN w:val="0"/>
        <w:adjustRightInd w:val="0"/>
        <w:spacing w:after="0" w:line="240" w:lineRule="auto"/>
        <w:jc w:val="both"/>
        <w:rPr>
          <w:rFonts w:cstheme="minorHAnsi"/>
        </w:rPr>
      </w:pPr>
      <w:r w:rsidRPr="0011170A">
        <w:rPr>
          <w:rFonts w:cstheme="minorHAnsi"/>
        </w:rPr>
        <w:t>The closeness of these texts of thanksgiving and of the anamnesi</w:t>
      </w:r>
      <w:r w:rsidR="005A1B40" w:rsidRPr="0011170A">
        <w:rPr>
          <w:rFonts w:cstheme="minorHAnsi"/>
        </w:rPr>
        <w:t>s o</w:t>
      </w:r>
      <w:r w:rsidRPr="0011170A">
        <w:rPr>
          <w:rFonts w:cstheme="minorHAnsi"/>
        </w:rPr>
        <w:t>f Theodore shows with perfect clarity that the “mystery”</w:t>
      </w:r>
      <w:r w:rsidR="008172CD">
        <w:rPr>
          <w:rFonts w:cstheme="minorHAnsi"/>
        </w:rPr>
        <w:t xml:space="preserve"> </w:t>
      </w:r>
      <w:r w:rsidRPr="0011170A">
        <w:rPr>
          <w:rFonts w:cstheme="minorHAnsi"/>
        </w:rPr>
        <w:t>in this tradition, is the sacramental presence of the oblation accomplishe</w:t>
      </w:r>
      <w:r w:rsidR="005A1B40" w:rsidRPr="0011170A">
        <w:rPr>
          <w:rFonts w:cstheme="minorHAnsi"/>
        </w:rPr>
        <w:t>d o</w:t>
      </w:r>
      <w:r w:rsidRPr="0011170A">
        <w:rPr>
          <w:rFonts w:cstheme="minorHAnsi"/>
        </w:rPr>
        <w:t>nce upon the cross, according to the expression o</w:t>
      </w:r>
      <w:r w:rsidR="005A1B40" w:rsidRPr="0011170A">
        <w:rPr>
          <w:rFonts w:cstheme="minorHAnsi"/>
        </w:rPr>
        <w:t>f t</w:t>
      </w:r>
      <w:r w:rsidRPr="0011170A">
        <w:rPr>
          <w:rFonts w:cstheme="minorHAnsi"/>
        </w:rPr>
        <w:t>he epistle to the Hebrews. However, this presence in the myster</w:t>
      </w:r>
      <w:r w:rsidR="005A1B40" w:rsidRPr="0011170A">
        <w:rPr>
          <w:rFonts w:cstheme="minorHAnsi"/>
        </w:rPr>
        <w:t>y o</w:t>
      </w:r>
      <w:r w:rsidRPr="0011170A">
        <w:rPr>
          <w:rFonts w:cstheme="minorHAnsi"/>
        </w:rPr>
        <w:t>f the unique oblation is so real that the liturgical mystery celebrate</w:t>
      </w:r>
      <w:r w:rsidR="005A1B40" w:rsidRPr="0011170A">
        <w:rPr>
          <w:rFonts w:cstheme="minorHAnsi"/>
        </w:rPr>
        <w:t>d m</w:t>
      </w:r>
      <w:r w:rsidRPr="0011170A">
        <w:rPr>
          <w:rFonts w:cstheme="minorHAnsi"/>
        </w:rPr>
        <w:t>ay itself be called our living and holy sacrifice, a sacrific</w:t>
      </w:r>
      <w:r w:rsidR="005A1B40" w:rsidRPr="0011170A">
        <w:rPr>
          <w:rFonts w:cstheme="minorHAnsi"/>
        </w:rPr>
        <w:t>e w</w:t>
      </w:r>
      <w:r w:rsidRPr="0011170A">
        <w:rPr>
          <w:rFonts w:cstheme="minorHAnsi"/>
        </w:rPr>
        <w:t>hich in turn is ultimately re-identified with the oblation of th</w:t>
      </w:r>
      <w:r w:rsidR="005A1B40" w:rsidRPr="0011170A">
        <w:rPr>
          <w:rFonts w:cstheme="minorHAnsi"/>
        </w:rPr>
        <w:t>e c</w:t>
      </w:r>
      <w:r w:rsidRPr="0011170A">
        <w:rPr>
          <w:rFonts w:cstheme="minorHAnsi"/>
        </w:rPr>
        <w:t>ross. We could not wish for any clearer evidence of the fact tha</w:t>
      </w:r>
      <w:r w:rsidR="005A1B40" w:rsidRPr="0011170A">
        <w:rPr>
          <w:rFonts w:cstheme="minorHAnsi"/>
        </w:rPr>
        <w:t>t t</w:t>
      </w:r>
      <w:r w:rsidRPr="0011170A">
        <w:rPr>
          <w:rFonts w:cstheme="minorHAnsi"/>
        </w:rPr>
        <w:t xml:space="preserve">he sacramental mystery of the </w:t>
      </w:r>
      <w:r w:rsidR="00BA6BF1">
        <w:rPr>
          <w:rFonts w:cstheme="minorHAnsi"/>
        </w:rPr>
        <w:t>Eucharist</w:t>
      </w:r>
      <w:r w:rsidRPr="0011170A">
        <w:rPr>
          <w:rFonts w:cstheme="minorHAnsi"/>
        </w:rPr>
        <w:t xml:space="preserve">, for </w:t>
      </w:r>
      <w:r w:rsidRPr="0011170A">
        <w:rPr>
          <w:rFonts w:cstheme="minorHAnsi"/>
        </w:rPr>
        <w:lastRenderedPageBreak/>
        <w:t>Theodore and hi</w:t>
      </w:r>
      <w:r w:rsidR="005A1B40" w:rsidRPr="0011170A">
        <w:rPr>
          <w:rFonts w:cstheme="minorHAnsi"/>
        </w:rPr>
        <w:t>s a</w:t>
      </w:r>
      <w:r w:rsidRPr="0011170A">
        <w:rPr>
          <w:rFonts w:cstheme="minorHAnsi"/>
        </w:rPr>
        <w:t>mbience, is the precise equivalent of the Jewish memorial, conceived as containing that which it evokes, and applied to the cross of the Savior.</w:t>
      </w:r>
    </w:p>
    <w:p w14:paraId="22709A22" w14:textId="77777777" w:rsidR="00AD7612" w:rsidRDefault="00AD7612" w:rsidP="0011170A">
      <w:pPr>
        <w:autoSpaceDE w:val="0"/>
        <w:autoSpaceDN w:val="0"/>
        <w:adjustRightInd w:val="0"/>
        <w:spacing w:after="0" w:line="240" w:lineRule="auto"/>
        <w:jc w:val="both"/>
        <w:rPr>
          <w:rFonts w:cstheme="minorHAnsi"/>
        </w:rPr>
      </w:pPr>
    </w:p>
    <w:p w14:paraId="20868DF7" w14:textId="02FB1FDD" w:rsidR="00074CA6" w:rsidRPr="0011170A" w:rsidRDefault="00074CA6" w:rsidP="00AD7612">
      <w:pPr>
        <w:pStyle w:val="Heading2"/>
      </w:pPr>
      <w:bookmarkStart w:id="44" w:name="_Toc96085524"/>
      <w:r w:rsidRPr="0011170A">
        <w:t>THE EAST SYRIAN SURVIVA</w:t>
      </w:r>
      <w:r w:rsidR="00AD7612">
        <w:t>L</w:t>
      </w:r>
      <w:r w:rsidRPr="0011170A">
        <w:t xml:space="preserve"> OF INTERMEDIARY TYPES</w:t>
      </w:r>
      <w:bookmarkEnd w:id="44"/>
    </w:p>
    <w:p w14:paraId="725949EF" w14:textId="77777777" w:rsidR="008172CD" w:rsidRDefault="008172CD" w:rsidP="0011170A">
      <w:pPr>
        <w:autoSpaceDE w:val="0"/>
        <w:autoSpaceDN w:val="0"/>
        <w:adjustRightInd w:val="0"/>
        <w:spacing w:after="0" w:line="240" w:lineRule="auto"/>
        <w:jc w:val="both"/>
        <w:rPr>
          <w:rFonts w:cstheme="minorHAnsi"/>
        </w:rPr>
      </w:pPr>
    </w:p>
    <w:p w14:paraId="7EDCD94A" w14:textId="2159B1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shall not cite the </w:t>
      </w:r>
      <w:r w:rsidR="00BA6BF1">
        <w:rPr>
          <w:rFonts w:cstheme="minorHAnsi"/>
        </w:rPr>
        <w:t>Eucharist</w:t>
      </w:r>
      <w:r w:rsidRPr="0011170A">
        <w:rPr>
          <w:rFonts w:cstheme="minorHAnsi"/>
        </w:rPr>
        <w:t xml:space="preserve"> of Theodore at any more lengt</w:t>
      </w:r>
      <w:r w:rsidR="00A23162" w:rsidRPr="0011170A">
        <w:rPr>
          <w:rFonts w:cstheme="minorHAnsi"/>
        </w:rPr>
        <w:t>h, e</w:t>
      </w:r>
      <w:r w:rsidRPr="0011170A">
        <w:rPr>
          <w:rFonts w:cstheme="minorHAnsi"/>
        </w:rPr>
        <w:t>xcept to specify that the epiclesis here, like those of St. Jame</w:t>
      </w:r>
      <w:r w:rsidR="005A1B40" w:rsidRPr="0011170A">
        <w:rPr>
          <w:rFonts w:cstheme="minorHAnsi"/>
        </w:rPr>
        <w:t>s a</w:t>
      </w:r>
      <w:r w:rsidRPr="0011170A">
        <w:rPr>
          <w:rFonts w:cstheme="minorHAnsi"/>
        </w:rPr>
        <w:t>nd St. John Chrysostom, makes a formal petition that the Spirit</w:t>
      </w:r>
      <w:r w:rsidR="008172CD">
        <w:rPr>
          <w:rFonts w:cstheme="minorHAnsi"/>
        </w:rPr>
        <w:t xml:space="preserve"> </w:t>
      </w:r>
      <w:r w:rsidRPr="0011170A">
        <w:rPr>
          <w:rFonts w:cstheme="minorHAnsi"/>
        </w:rPr>
        <w:t xml:space="preserve">“make” the bread and wine (“by the power of </w:t>
      </w:r>
      <w:r w:rsidR="001D3F6F">
        <w:rPr>
          <w:rFonts w:cstheme="minorHAnsi"/>
        </w:rPr>
        <w:t>Your</w:t>
      </w:r>
      <w:r w:rsidRPr="0011170A">
        <w:rPr>
          <w:rFonts w:cstheme="minorHAnsi"/>
        </w:rPr>
        <w:t xml:space="preserve"> name”, h</w:t>
      </w:r>
      <w:r w:rsidR="005A1B40" w:rsidRPr="0011170A">
        <w:rPr>
          <w:rFonts w:cstheme="minorHAnsi"/>
        </w:rPr>
        <w:t>e s</w:t>
      </w:r>
      <w:r w:rsidRPr="0011170A">
        <w:rPr>
          <w:rFonts w:cstheme="minorHAnsi"/>
        </w:rPr>
        <w:t>pecifies) the body and blood of Christ. With this exceptio</w:t>
      </w:r>
      <w:r w:rsidR="00A23162" w:rsidRPr="0011170A">
        <w:rPr>
          <w:rFonts w:cstheme="minorHAnsi"/>
        </w:rPr>
        <w:t>n, t</w:t>
      </w:r>
      <w:r w:rsidRPr="0011170A">
        <w:rPr>
          <w:rFonts w:cstheme="minorHAnsi"/>
        </w:rPr>
        <w:t>hrough its abundant recourse to biblical formulas, as we ca</w:t>
      </w:r>
      <w:r w:rsidR="005A1B40" w:rsidRPr="0011170A">
        <w:rPr>
          <w:rFonts w:cstheme="minorHAnsi"/>
        </w:rPr>
        <w:t>n a</w:t>
      </w:r>
      <w:r w:rsidRPr="0011170A">
        <w:rPr>
          <w:rFonts w:cstheme="minorHAnsi"/>
        </w:rPr>
        <w:t>lready realize from what we have given of its text, it is ver</w:t>
      </w:r>
      <w:r w:rsidR="005A1B40" w:rsidRPr="0011170A">
        <w:rPr>
          <w:rFonts w:cstheme="minorHAnsi"/>
        </w:rPr>
        <w:t>y c</w:t>
      </w:r>
      <w:r w:rsidRPr="0011170A">
        <w:rPr>
          <w:rFonts w:cstheme="minorHAnsi"/>
        </w:rPr>
        <w:t xml:space="preserve">lose to St. Basil’s </w:t>
      </w:r>
      <w:r w:rsidR="00BA6BF1">
        <w:rPr>
          <w:rFonts w:cstheme="minorHAnsi"/>
        </w:rPr>
        <w:t>Eucharist</w:t>
      </w:r>
      <w:r w:rsidRPr="0011170A">
        <w:rPr>
          <w:rFonts w:cstheme="minorHAnsi"/>
        </w:rPr>
        <w:t>. The central role that it also give</w:t>
      </w:r>
      <w:r w:rsidR="005A1B40" w:rsidRPr="0011170A">
        <w:rPr>
          <w:rFonts w:cstheme="minorHAnsi"/>
        </w:rPr>
        <w:t>s t</w:t>
      </w:r>
      <w:r w:rsidRPr="0011170A">
        <w:rPr>
          <w:rFonts w:cstheme="minorHAnsi"/>
        </w:rPr>
        <w:t>o the text of Philippians 2 would make us inclined to think tha</w:t>
      </w:r>
      <w:r w:rsidR="005A1B40" w:rsidRPr="0011170A">
        <w:rPr>
          <w:rFonts w:cstheme="minorHAnsi"/>
        </w:rPr>
        <w:t>t i</w:t>
      </w:r>
      <w:r w:rsidRPr="0011170A">
        <w:rPr>
          <w:rFonts w:cstheme="minorHAnsi"/>
        </w:rPr>
        <w:t>t was directly inspired by it. But the accumulation of citations</w:t>
      </w:r>
      <w:r w:rsidR="008172CD">
        <w:rPr>
          <w:rFonts w:cstheme="minorHAnsi"/>
        </w:rPr>
        <w:t xml:space="preserve"> </w:t>
      </w:r>
      <w:r w:rsidRPr="0011170A">
        <w:rPr>
          <w:rFonts w:cstheme="minorHAnsi"/>
        </w:rPr>
        <w:t>(not always so well founded) and a certain redundancy of languag</w:t>
      </w:r>
      <w:r w:rsidR="00A23162" w:rsidRPr="0011170A">
        <w:rPr>
          <w:rFonts w:cstheme="minorHAnsi"/>
        </w:rPr>
        <w:t>e, d</w:t>
      </w:r>
      <w:r w:rsidRPr="0011170A">
        <w:rPr>
          <w:rFonts w:cstheme="minorHAnsi"/>
        </w:rPr>
        <w:t>espite some particularly felicitous formulas, places it, we shoul</w:t>
      </w:r>
      <w:r w:rsidR="005A1B40" w:rsidRPr="0011170A">
        <w:rPr>
          <w:rFonts w:cstheme="minorHAnsi"/>
        </w:rPr>
        <w:t>d s</w:t>
      </w:r>
      <w:r w:rsidRPr="0011170A">
        <w:rPr>
          <w:rFonts w:cstheme="minorHAnsi"/>
        </w:rPr>
        <w:t>ay, slightly lower in the same class of compositions which mus</w:t>
      </w:r>
      <w:r w:rsidR="005A1B40" w:rsidRPr="0011170A">
        <w:rPr>
          <w:rFonts w:cstheme="minorHAnsi"/>
        </w:rPr>
        <w:t>t h</w:t>
      </w:r>
      <w:r w:rsidRPr="0011170A">
        <w:rPr>
          <w:rFonts w:cstheme="minorHAnsi"/>
        </w:rPr>
        <w:t>ave included many others. That of Nestorius is another an</w:t>
      </w:r>
      <w:r w:rsidR="005A1B40" w:rsidRPr="0011170A">
        <w:rPr>
          <w:rFonts w:cstheme="minorHAnsi"/>
        </w:rPr>
        <w:t>d s</w:t>
      </w:r>
      <w:r w:rsidRPr="0011170A">
        <w:rPr>
          <w:rFonts w:cstheme="minorHAnsi"/>
        </w:rPr>
        <w:t>omewhat later example, which we shall study in another chapte</w:t>
      </w:r>
      <w:r w:rsidR="00A23162" w:rsidRPr="0011170A">
        <w:rPr>
          <w:rFonts w:cstheme="minorHAnsi"/>
        </w:rPr>
        <w:t>r, a</w:t>
      </w:r>
      <w:r w:rsidRPr="0011170A">
        <w:rPr>
          <w:rFonts w:cstheme="minorHAnsi"/>
        </w:rPr>
        <w:t>nd which will practically let us touch the hypertrophy and decompositio</w:t>
      </w:r>
      <w:r w:rsidR="005A1B40" w:rsidRPr="0011170A">
        <w:rPr>
          <w:rFonts w:cstheme="minorHAnsi"/>
        </w:rPr>
        <w:t>n w</w:t>
      </w:r>
      <w:r w:rsidRPr="0011170A">
        <w:rPr>
          <w:rFonts w:cstheme="minorHAnsi"/>
        </w:rPr>
        <w:t>hich were soon to be threatening eucharists of too didacti</w:t>
      </w:r>
      <w:r w:rsidR="005A1B40" w:rsidRPr="0011170A">
        <w:rPr>
          <w:rFonts w:cstheme="minorHAnsi"/>
        </w:rPr>
        <w:t>c a</w:t>
      </w:r>
      <w:r w:rsidRPr="0011170A">
        <w:rPr>
          <w:rFonts w:cstheme="minorHAnsi"/>
        </w:rPr>
        <w:t xml:space="preserve"> theology, and a biblicism whose excess betrays its artificiality.</w:t>
      </w:r>
    </w:p>
    <w:p w14:paraId="15C33E03" w14:textId="77777777" w:rsidR="008172CD" w:rsidRDefault="008172CD" w:rsidP="0011170A">
      <w:pPr>
        <w:autoSpaceDE w:val="0"/>
        <w:autoSpaceDN w:val="0"/>
        <w:adjustRightInd w:val="0"/>
        <w:spacing w:after="0" w:line="240" w:lineRule="auto"/>
        <w:jc w:val="both"/>
        <w:rPr>
          <w:rFonts w:cstheme="minorHAnsi"/>
        </w:rPr>
      </w:pPr>
    </w:p>
    <w:p w14:paraId="0C983981" w14:textId="350354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On the other hand, the </w:t>
      </w:r>
      <w:r w:rsidR="00BA6BF1">
        <w:rPr>
          <w:rFonts w:cstheme="minorHAnsi"/>
        </w:rPr>
        <w:t>Eucharist</w:t>
      </w:r>
      <w:r w:rsidRPr="0011170A">
        <w:rPr>
          <w:rFonts w:cstheme="minorHAnsi"/>
        </w:rPr>
        <w:t xml:space="preserve"> of Addai and Mari, which w</w:t>
      </w:r>
      <w:r w:rsidR="005A1B40" w:rsidRPr="0011170A">
        <w:rPr>
          <w:rFonts w:cstheme="minorHAnsi"/>
        </w:rPr>
        <w:t>e h</w:t>
      </w:r>
      <w:r w:rsidRPr="0011170A">
        <w:rPr>
          <w:rFonts w:cstheme="minorHAnsi"/>
        </w:rPr>
        <w:t>ave already quoted in the entirety of its long recension, bu</w:t>
      </w:r>
      <w:r w:rsidR="005A1B40" w:rsidRPr="0011170A">
        <w:rPr>
          <w:rFonts w:cstheme="minorHAnsi"/>
        </w:rPr>
        <w:t>t o</w:t>
      </w:r>
      <w:r w:rsidRPr="0011170A">
        <w:rPr>
          <w:rFonts w:cstheme="minorHAnsi"/>
        </w:rPr>
        <w:t>nly in order to extract from it the most archaic elements, mus</w:t>
      </w:r>
      <w:r w:rsidR="005A1B40" w:rsidRPr="0011170A">
        <w:rPr>
          <w:rFonts w:cstheme="minorHAnsi"/>
        </w:rPr>
        <w:t>t n</w:t>
      </w:r>
      <w:r w:rsidRPr="0011170A">
        <w:rPr>
          <w:rFonts w:cstheme="minorHAnsi"/>
        </w:rPr>
        <w:t>ow again hold our attention in the state in which it is presente</w:t>
      </w:r>
      <w:r w:rsidR="005A1B40" w:rsidRPr="0011170A">
        <w:rPr>
          <w:rFonts w:cstheme="minorHAnsi"/>
        </w:rPr>
        <w:t>d t</w:t>
      </w:r>
      <w:r w:rsidRPr="0011170A">
        <w:rPr>
          <w:rFonts w:cstheme="minorHAnsi"/>
        </w:rPr>
        <w:t>o us today.</w:t>
      </w:r>
    </w:p>
    <w:p w14:paraId="63DAB797" w14:textId="77777777" w:rsidR="008172CD" w:rsidRDefault="008172CD" w:rsidP="0011170A">
      <w:pPr>
        <w:autoSpaceDE w:val="0"/>
        <w:autoSpaceDN w:val="0"/>
        <w:adjustRightInd w:val="0"/>
        <w:spacing w:after="0" w:line="240" w:lineRule="auto"/>
        <w:jc w:val="both"/>
        <w:rPr>
          <w:rFonts w:cstheme="minorHAnsi"/>
        </w:rPr>
      </w:pPr>
    </w:p>
    <w:p w14:paraId="52AF5FB7" w14:textId="4F6F9A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going back to this text,</w:t>
      </w:r>
      <w:r w:rsidR="008172CD">
        <w:rPr>
          <w:rStyle w:val="FootnoteReference"/>
          <w:rFonts w:cstheme="minorHAnsi"/>
        </w:rPr>
        <w:footnoteReference w:id="457"/>
      </w:r>
      <w:r w:rsidRPr="0011170A">
        <w:rPr>
          <w:rFonts w:cstheme="minorHAnsi"/>
        </w:rPr>
        <w:t xml:space="preserve"> we notice that it does not ente</w:t>
      </w:r>
      <w:r w:rsidR="005A1B40" w:rsidRPr="0011170A">
        <w:rPr>
          <w:rFonts w:cstheme="minorHAnsi"/>
        </w:rPr>
        <w:t>r i</w:t>
      </w:r>
      <w:r w:rsidRPr="0011170A">
        <w:rPr>
          <w:rFonts w:cstheme="minorHAnsi"/>
        </w:rPr>
        <w:t xml:space="preserve">nto the evolved schema that East Syria </w:t>
      </w:r>
      <w:r w:rsidR="008A3BB5" w:rsidRPr="0011170A">
        <w:rPr>
          <w:rFonts w:cstheme="minorHAnsi"/>
        </w:rPr>
        <w:t>itself</w:t>
      </w:r>
      <w:r w:rsidRPr="0011170A">
        <w:rPr>
          <w:rFonts w:cstheme="minorHAnsi"/>
        </w:rPr>
        <w:t xml:space="preserve"> came to accept from</w:t>
      </w:r>
      <w:r w:rsidR="008172CD">
        <w:rPr>
          <w:rFonts w:cstheme="minorHAnsi"/>
        </w:rPr>
        <w:t xml:space="preserve"> </w:t>
      </w:r>
      <w:r w:rsidRPr="0011170A">
        <w:rPr>
          <w:rFonts w:cstheme="minorHAnsi"/>
        </w:rPr>
        <w:t>West Syria, if only in maintaining the epiclesis, even a syntheticall</w:t>
      </w:r>
      <w:r w:rsidR="005A1B40" w:rsidRPr="0011170A">
        <w:rPr>
          <w:rFonts w:cstheme="minorHAnsi"/>
        </w:rPr>
        <w:t>y d</w:t>
      </w:r>
      <w:r w:rsidRPr="0011170A">
        <w:rPr>
          <w:rFonts w:cstheme="minorHAnsi"/>
        </w:rPr>
        <w:t xml:space="preserve">eveloped one, as the conclusion of the Christian </w:t>
      </w:r>
      <w:r w:rsidRPr="0011170A">
        <w:rPr>
          <w:rFonts w:cstheme="minorHAnsi"/>
          <w:i/>
          <w:iCs/>
        </w:rPr>
        <w:t xml:space="preserve">Tefillah. </w:t>
      </w:r>
      <w:r w:rsidRPr="0011170A">
        <w:rPr>
          <w:rFonts w:cstheme="minorHAnsi"/>
        </w:rPr>
        <w:t>Lik</w:t>
      </w:r>
      <w:r w:rsidR="005A1B40" w:rsidRPr="0011170A">
        <w:rPr>
          <w:rFonts w:cstheme="minorHAnsi"/>
        </w:rPr>
        <w:t>e i</w:t>
      </w:r>
      <w:r w:rsidRPr="0011170A">
        <w:rPr>
          <w:rFonts w:cstheme="minorHAnsi"/>
        </w:rPr>
        <w:t>ts anamnesis, its intercessions and commemorations present man</w:t>
      </w:r>
      <w:r w:rsidR="005A1B40" w:rsidRPr="0011170A">
        <w:rPr>
          <w:rFonts w:cstheme="minorHAnsi"/>
        </w:rPr>
        <w:t>y a</w:t>
      </w:r>
      <w:r w:rsidRPr="0011170A">
        <w:rPr>
          <w:rFonts w:cstheme="minorHAnsi"/>
        </w:rPr>
        <w:t>nalogies with those found in the text attributed to Theodore.</w:t>
      </w:r>
      <w:r w:rsidR="008172CD">
        <w:rPr>
          <w:rFonts w:cstheme="minorHAnsi"/>
        </w:rPr>
        <w:t xml:space="preserve"> </w:t>
      </w:r>
      <w:r w:rsidRPr="0011170A">
        <w:rPr>
          <w:rFonts w:cstheme="minorHAnsi"/>
        </w:rPr>
        <w:t>But, on first sight, the order in which this latter series of prayers</w:t>
      </w:r>
      <w:r w:rsidR="00092BEF">
        <w:rPr>
          <w:rFonts w:cstheme="minorHAnsi"/>
        </w:rPr>
        <w:t xml:space="preserve"> develops </w:t>
      </w:r>
      <w:r w:rsidRPr="0011170A">
        <w:rPr>
          <w:rFonts w:cstheme="minorHAnsi"/>
        </w:rPr>
        <w:t>in Theodore, similar to what is found in the eucharist</w:t>
      </w:r>
      <w:r w:rsidR="005A1B40" w:rsidRPr="0011170A">
        <w:rPr>
          <w:rFonts w:cstheme="minorHAnsi"/>
        </w:rPr>
        <w:t>s o</w:t>
      </w:r>
      <w:r w:rsidRPr="0011170A">
        <w:rPr>
          <w:rFonts w:cstheme="minorHAnsi"/>
        </w:rPr>
        <w:t xml:space="preserve">f the 8th book of the </w:t>
      </w:r>
      <w:r w:rsidRPr="0011170A">
        <w:rPr>
          <w:rFonts w:cstheme="minorHAnsi"/>
          <w:i/>
          <w:iCs/>
        </w:rPr>
        <w:t xml:space="preserve">Apostolic Constitutions </w:t>
      </w:r>
      <w:r w:rsidRPr="0011170A">
        <w:rPr>
          <w:rFonts w:cstheme="minorHAnsi"/>
        </w:rPr>
        <w:t>or St. James, seem</w:t>
      </w:r>
      <w:r w:rsidR="005A1B40" w:rsidRPr="0011170A">
        <w:rPr>
          <w:rFonts w:cstheme="minorHAnsi"/>
        </w:rPr>
        <w:t>s f</w:t>
      </w:r>
      <w:r w:rsidRPr="0011170A">
        <w:rPr>
          <w:rFonts w:cstheme="minorHAnsi"/>
        </w:rPr>
        <w:t>or some incomprehensible reason to have been upset in the liturg</w:t>
      </w:r>
      <w:r w:rsidR="005A1B40" w:rsidRPr="0011170A">
        <w:rPr>
          <w:rFonts w:cstheme="minorHAnsi"/>
        </w:rPr>
        <w:t>y o</w:t>
      </w:r>
      <w:r w:rsidRPr="0011170A">
        <w:rPr>
          <w:rFonts w:cstheme="minorHAnsi"/>
        </w:rPr>
        <w:t>f Addai and Mari. However, while admitting that her</w:t>
      </w:r>
      <w:r w:rsidR="005A1B40" w:rsidRPr="0011170A">
        <w:rPr>
          <w:rFonts w:cstheme="minorHAnsi"/>
        </w:rPr>
        <w:t>e a</w:t>
      </w:r>
      <w:r w:rsidRPr="0011170A">
        <w:rPr>
          <w:rFonts w:cstheme="minorHAnsi"/>
        </w:rPr>
        <w:t>s in the other parts of the developed text there may have bee</w:t>
      </w:r>
      <w:r w:rsidR="005A1B40" w:rsidRPr="0011170A">
        <w:rPr>
          <w:rFonts w:cstheme="minorHAnsi"/>
        </w:rPr>
        <w:t>n s</w:t>
      </w:r>
      <w:r w:rsidRPr="0011170A">
        <w:rPr>
          <w:rFonts w:cstheme="minorHAnsi"/>
        </w:rPr>
        <w:t xml:space="preserve">ome clumsy reworking, </w:t>
      </w:r>
      <w:r w:rsidR="00232BCE">
        <w:rPr>
          <w:rFonts w:cstheme="minorHAnsi"/>
        </w:rPr>
        <w:t>Dom</w:t>
      </w:r>
      <w:r w:rsidRPr="0011170A">
        <w:rPr>
          <w:rFonts w:cstheme="minorHAnsi"/>
        </w:rPr>
        <w:t xml:space="preserve"> Botte points out that it is unthinkabl</w:t>
      </w:r>
      <w:r w:rsidR="005A1B40" w:rsidRPr="0011170A">
        <w:rPr>
          <w:rFonts w:cstheme="minorHAnsi"/>
        </w:rPr>
        <w:t>e t</w:t>
      </w:r>
      <w:r w:rsidRPr="0011170A">
        <w:rPr>
          <w:rFonts w:cstheme="minorHAnsi"/>
        </w:rPr>
        <w:t>hat the apparently more logical order of Theodore coul</w:t>
      </w:r>
      <w:r w:rsidR="005A1B40" w:rsidRPr="0011170A">
        <w:rPr>
          <w:rFonts w:cstheme="minorHAnsi"/>
        </w:rPr>
        <w:t>d h</w:t>
      </w:r>
      <w:r w:rsidRPr="0011170A">
        <w:rPr>
          <w:rFonts w:cstheme="minorHAnsi"/>
        </w:rPr>
        <w:t>ave been systematically destroyed to end up with this result.</w:t>
      </w:r>
      <w:r w:rsidR="00092BEF">
        <w:rPr>
          <w:rFonts w:cstheme="minorHAnsi"/>
        </w:rPr>
        <w:t xml:space="preserve"> </w:t>
      </w:r>
      <w:r w:rsidRPr="0011170A">
        <w:rPr>
          <w:rFonts w:cstheme="minorHAnsi"/>
        </w:rPr>
        <w:t>The mere comparison of the long text of Addai and Mari wit</w:t>
      </w:r>
      <w:r w:rsidR="005A1B40" w:rsidRPr="0011170A">
        <w:rPr>
          <w:rFonts w:cstheme="minorHAnsi"/>
        </w:rPr>
        <w:t>h t</w:t>
      </w:r>
      <w:r w:rsidRPr="0011170A">
        <w:rPr>
          <w:rFonts w:cstheme="minorHAnsi"/>
        </w:rPr>
        <w:t>he older kernel that it contains has already shown us the extrem</w:t>
      </w:r>
      <w:r w:rsidR="005A1B40" w:rsidRPr="0011170A">
        <w:rPr>
          <w:rFonts w:cstheme="minorHAnsi"/>
        </w:rPr>
        <w:t>e c</w:t>
      </w:r>
      <w:r w:rsidRPr="0011170A">
        <w:rPr>
          <w:rFonts w:cstheme="minorHAnsi"/>
        </w:rPr>
        <w:t>onservatism that did in fact dominate its development. W</w:t>
      </w:r>
      <w:r w:rsidR="005A1B40" w:rsidRPr="0011170A">
        <w:rPr>
          <w:rFonts w:cstheme="minorHAnsi"/>
        </w:rPr>
        <w:t>e s</w:t>
      </w:r>
      <w:r w:rsidRPr="0011170A">
        <w:rPr>
          <w:rFonts w:cstheme="minorHAnsi"/>
        </w:rPr>
        <w:t>aw how once the epiclesis was introduced, despite the hiatus i</w:t>
      </w:r>
      <w:r w:rsidR="005A1B40" w:rsidRPr="0011170A">
        <w:rPr>
          <w:rFonts w:cstheme="minorHAnsi"/>
        </w:rPr>
        <w:t>t p</w:t>
      </w:r>
      <w:r w:rsidRPr="0011170A">
        <w:rPr>
          <w:rFonts w:cstheme="minorHAnsi"/>
        </w:rPr>
        <w:t>roduced in the anamnesis, carried with it no modification of it</w:t>
      </w:r>
      <w:r w:rsidR="005A1B40" w:rsidRPr="0011170A">
        <w:rPr>
          <w:rFonts w:cstheme="minorHAnsi"/>
        </w:rPr>
        <w:t>s a</w:t>
      </w:r>
      <w:r w:rsidRPr="0011170A">
        <w:rPr>
          <w:rFonts w:cstheme="minorHAnsi"/>
        </w:rPr>
        <w:t>ncient text which could have permitted a restoration of the continuity.</w:t>
      </w:r>
      <w:r w:rsidR="00092BEF">
        <w:rPr>
          <w:rFonts w:cstheme="minorHAnsi"/>
        </w:rPr>
        <w:t xml:space="preserve"> </w:t>
      </w:r>
      <w:r w:rsidRPr="0011170A">
        <w:rPr>
          <w:rFonts w:cstheme="minorHAnsi"/>
        </w:rPr>
        <w:t>It is very probable that the adjunction of the intercession</w:t>
      </w:r>
      <w:r w:rsidR="00A23162" w:rsidRPr="0011170A">
        <w:rPr>
          <w:rFonts w:cstheme="minorHAnsi"/>
        </w:rPr>
        <w:t>s, a</w:t>
      </w:r>
      <w:r w:rsidRPr="0011170A">
        <w:rPr>
          <w:rFonts w:cstheme="minorHAnsi"/>
        </w:rPr>
        <w:t xml:space="preserve">s well as of the </w:t>
      </w:r>
      <w:r w:rsidRPr="0011170A">
        <w:rPr>
          <w:rFonts w:cstheme="minorHAnsi"/>
          <w:i/>
          <w:iCs/>
        </w:rPr>
        <w:t xml:space="preserve">Sanctus, </w:t>
      </w:r>
      <w:r w:rsidRPr="0011170A">
        <w:rPr>
          <w:rFonts w:cstheme="minorHAnsi"/>
        </w:rPr>
        <w:t>came about under analogous conditions.</w:t>
      </w:r>
      <w:r w:rsidR="00092BEF">
        <w:rPr>
          <w:rFonts w:cstheme="minorHAnsi"/>
        </w:rPr>
        <w:t xml:space="preserve"> </w:t>
      </w:r>
      <w:r w:rsidRPr="0011170A">
        <w:rPr>
          <w:rFonts w:cstheme="minorHAnsi"/>
        </w:rPr>
        <w:t>If we return to the continuation of the longer tex</w:t>
      </w:r>
      <w:r w:rsidR="00A23162" w:rsidRPr="0011170A">
        <w:rPr>
          <w:rFonts w:cstheme="minorHAnsi"/>
        </w:rPr>
        <w:t>t, s</w:t>
      </w:r>
      <w:r w:rsidRPr="0011170A">
        <w:rPr>
          <w:rFonts w:cstheme="minorHAnsi"/>
        </w:rPr>
        <w:t>uch as we have it in the liturgy that is still in use, this is how i</w:t>
      </w:r>
      <w:r w:rsidR="005A1B40" w:rsidRPr="0011170A">
        <w:rPr>
          <w:rFonts w:cstheme="minorHAnsi"/>
        </w:rPr>
        <w:t>t m</w:t>
      </w:r>
      <w:r w:rsidRPr="0011170A">
        <w:rPr>
          <w:rFonts w:cstheme="minorHAnsi"/>
        </w:rPr>
        <w:t>ay be summed up. The first part, the thanksgiving for creatio</w:t>
      </w:r>
      <w:r w:rsidR="00A23162" w:rsidRPr="0011170A">
        <w:rPr>
          <w:rFonts w:cstheme="minorHAnsi"/>
        </w:rPr>
        <w:t>n, h</w:t>
      </w:r>
      <w:r w:rsidRPr="0011170A">
        <w:rPr>
          <w:rFonts w:cstheme="minorHAnsi"/>
        </w:rPr>
        <w:t>as substituted the formula found in the liturgy of the eucharist</w:t>
      </w:r>
      <w:r w:rsidR="00092BEF">
        <w:rPr>
          <w:rFonts w:cstheme="minorHAnsi"/>
        </w:rPr>
        <w:t>ic</w:t>
      </w:r>
      <w:r w:rsidR="005A1B40" w:rsidRPr="0011170A">
        <w:rPr>
          <w:rFonts w:cstheme="minorHAnsi"/>
        </w:rPr>
        <w:t xml:space="preserve"> m</w:t>
      </w:r>
      <w:r w:rsidRPr="0011170A">
        <w:rPr>
          <w:rFonts w:cstheme="minorHAnsi"/>
        </w:rPr>
        <w:t>eal for that which must originally have been connected with the</w:t>
      </w:r>
      <w:r w:rsidR="00092BEF">
        <w:rPr>
          <w:rFonts w:cstheme="minorHAnsi"/>
        </w:rPr>
        <w:t xml:space="preserve"> </w:t>
      </w:r>
      <w:r w:rsidRPr="0011170A">
        <w:rPr>
          <w:rFonts w:cstheme="minorHAnsi"/>
          <w:i/>
          <w:iCs/>
        </w:rPr>
        <w:t xml:space="preserve">Sanctus </w:t>
      </w:r>
      <w:r w:rsidRPr="0011170A">
        <w:rPr>
          <w:rFonts w:cstheme="minorHAnsi"/>
        </w:rPr>
        <w:t>in the liturgy of the service of reading and prayers. Th</w:t>
      </w:r>
      <w:r w:rsidR="005A1B40" w:rsidRPr="0011170A">
        <w:rPr>
          <w:rFonts w:cstheme="minorHAnsi"/>
        </w:rPr>
        <w:t>e s</w:t>
      </w:r>
      <w:r w:rsidRPr="0011170A">
        <w:rPr>
          <w:rFonts w:cstheme="minorHAnsi"/>
        </w:rPr>
        <w:t>ame is true for the thanksgiving for the redemption which follow</w:t>
      </w:r>
      <w:r w:rsidR="00A23162" w:rsidRPr="0011170A">
        <w:rPr>
          <w:rFonts w:cstheme="minorHAnsi"/>
        </w:rPr>
        <w:t>s, a</w:t>
      </w:r>
      <w:r w:rsidRPr="0011170A">
        <w:rPr>
          <w:rFonts w:cstheme="minorHAnsi"/>
        </w:rPr>
        <w:t>nd which, evidently, must have originally been directly connecte</w:t>
      </w:r>
      <w:r w:rsidR="005A1B40" w:rsidRPr="0011170A">
        <w:rPr>
          <w:rFonts w:cstheme="minorHAnsi"/>
        </w:rPr>
        <w:t>d t</w:t>
      </w:r>
      <w:r w:rsidRPr="0011170A">
        <w:rPr>
          <w:rFonts w:cstheme="minorHAnsi"/>
        </w:rPr>
        <w:t>o the preceding. After this, IV and V constitute a genuine preepiclesi</w:t>
      </w:r>
      <w:r w:rsidR="005A1B40" w:rsidRPr="0011170A">
        <w:rPr>
          <w:rFonts w:cstheme="minorHAnsi"/>
        </w:rPr>
        <w:t>s l</w:t>
      </w:r>
      <w:r w:rsidRPr="0011170A">
        <w:rPr>
          <w:rFonts w:cstheme="minorHAnsi"/>
        </w:rPr>
        <w:t>ike the one we have seen in the rites of Rome and Egyp</w:t>
      </w:r>
      <w:r w:rsidR="00A23162" w:rsidRPr="0011170A">
        <w:rPr>
          <w:rFonts w:cstheme="minorHAnsi"/>
        </w:rPr>
        <w:t>t, b</w:t>
      </w:r>
      <w:r w:rsidRPr="0011170A">
        <w:rPr>
          <w:rFonts w:cstheme="minorHAnsi"/>
        </w:rPr>
        <w:t>ut one which remains especially close to the first “blessing” o</w:t>
      </w:r>
      <w:r w:rsidR="005A1B40" w:rsidRPr="0011170A">
        <w:rPr>
          <w:rFonts w:cstheme="minorHAnsi"/>
        </w:rPr>
        <w:t>f t</w:t>
      </w:r>
      <w:r w:rsidRPr="0011170A">
        <w:rPr>
          <w:rFonts w:cstheme="minorHAnsi"/>
        </w:rPr>
        <w:t xml:space="preserve">he </w:t>
      </w:r>
      <w:r w:rsidRPr="0011170A">
        <w:rPr>
          <w:rFonts w:cstheme="minorHAnsi"/>
          <w:i/>
          <w:iCs/>
        </w:rPr>
        <w:t xml:space="preserve">Tefillah, </w:t>
      </w:r>
      <w:r w:rsidRPr="0011170A">
        <w:rPr>
          <w:rFonts w:cstheme="minorHAnsi"/>
        </w:rPr>
        <w:t>since it is still basically a commemoration of th</w:t>
      </w:r>
      <w:r w:rsidR="005A1B40" w:rsidRPr="0011170A">
        <w:rPr>
          <w:rFonts w:cstheme="minorHAnsi"/>
        </w:rPr>
        <w:t>e f</w:t>
      </w:r>
      <w:r w:rsidRPr="0011170A">
        <w:rPr>
          <w:rFonts w:cstheme="minorHAnsi"/>
        </w:rPr>
        <w:t xml:space="preserve">athers in the faith (the martyrs were merely </w:t>
      </w:r>
      <w:r w:rsidRPr="0011170A">
        <w:rPr>
          <w:rFonts w:cstheme="minorHAnsi"/>
        </w:rPr>
        <w:lastRenderedPageBreak/>
        <w:t>united with th</w:t>
      </w:r>
      <w:r w:rsidR="005A1B40" w:rsidRPr="0011170A">
        <w:rPr>
          <w:rFonts w:cstheme="minorHAnsi"/>
        </w:rPr>
        <w:t>e p</w:t>
      </w:r>
      <w:r w:rsidRPr="0011170A">
        <w:rPr>
          <w:rFonts w:cstheme="minorHAnsi"/>
        </w:rPr>
        <w:t>rophets). With VI, we have the prayer for safety and peac</w:t>
      </w:r>
      <w:r w:rsidR="00A23162" w:rsidRPr="0011170A">
        <w:rPr>
          <w:rFonts w:cstheme="minorHAnsi"/>
        </w:rPr>
        <w:t>e, f</w:t>
      </w:r>
      <w:r w:rsidRPr="0011170A">
        <w:rPr>
          <w:rFonts w:cstheme="minorHAnsi"/>
        </w:rPr>
        <w:t xml:space="preserve">ollowed by the one for the conversion of non-believers. VII is </w:t>
      </w:r>
      <w:r w:rsidR="005A1B40" w:rsidRPr="0011170A">
        <w:rPr>
          <w:rFonts w:cstheme="minorHAnsi"/>
        </w:rPr>
        <w:t>a p</w:t>
      </w:r>
      <w:r w:rsidRPr="0011170A">
        <w:rPr>
          <w:rFonts w:cstheme="minorHAnsi"/>
        </w:rPr>
        <w:t>rayer for the hierarchy, which in the written text leads abruptl</w:t>
      </w:r>
      <w:r w:rsidR="005A1B40" w:rsidRPr="0011170A">
        <w:rPr>
          <w:rFonts w:cstheme="minorHAnsi"/>
        </w:rPr>
        <w:t>y t</w:t>
      </w:r>
      <w:r w:rsidRPr="0011170A">
        <w:rPr>
          <w:rFonts w:cstheme="minorHAnsi"/>
        </w:rPr>
        <w:t xml:space="preserve">o the anamnesis, </w:t>
      </w:r>
      <w:r w:rsidR="00237FB9">
        <w:rPr>
          <w:rFonts w:cstheme="minorHAnsi"/>
        </w:rPr>
        <w:t>although</w:t>
      </w:r>
      <w:r w:rsidRPr="0011170A">
        <w:rPr>
          <w:rFonts w:cstheme="minorHAnsi"/>
        </w:rPr>
        <w:t xml:space="preserve"> it must have been connected to it b</w:t>
      </w:r>
      <w:r w:rsidR="005A1B40" w:rsidRPr="0011170A">
        <w:rPr>
          <w:rFonts w:cstheme="minorHAnsi"/>
        </w:rPr>
        <w:t>y t</w:t>
      </w:r>
      <w:r w:rsidRPr="0011170A">
        <w:rPr>
          <w:rFonts w:cstheme="minorHAnsi"/>
        </w:rPr>
        <w:t>he intermediary of a narrative of the eucharist</w:t>
      </w:r>
      <w:r w:rsidR="00092BEF">
        <w:rPr>
          <w:rFonts w:cstheme="minorHAnsi"/>
        </w:rPr>
        <w:t>ic</w:t>
      </w:r>
      <w:r w:rsidRPr="0011170A">
        <w:rPr>
          <w:rFonts w:cstheme="minorHAnsi"/>
        </w:rPr>
        <w:t xml:space="preserve"> institution whic</w:t>
      </w:r>
      <w:r w:rsidR="005A1B40" w:rsidRPr="0011170A">
        <w:rPr>
          <w:rFonts w:cstheme="minorHAnsi"/>
        </w:rPr>
        <w:t>h w</w:t>
      </w:r>
      <w:r w:rsidRPr="0011170A">
        <w:rPr>
          <w:rFonts w:cstheme="minorHAnsi"/>
        </w:rPr>
        <w:t xml:space="preserve">as very similar to the one retained in the </w:t>
      </w:r>
      <w:r w:rsidR="00BA6BF1">
        <w:rPr>
          <w:rFonts w:cstheme="minorHAnsi"/>
        </w:rPr>
        <w:t>Eucharist</w:t>
      </w:r>
      <w:r w:rsidRPr="0011170A">
        <w:rPr>
          <w:rFonts w:cstheme="minorHAnsi"/>
        </w:rPr>
        <w:t xml:space="preserve"> of Theodore.</w:t>
      </w:r>
      <w:r w:rsidR="00092BEF">
        <w:rPr>
          <w:rFonts w:cstheme="minorHAnsi"/>
        </w:rPr>
        <w:t xml:space="preserve"> </w:t>
      </w:r>
      <w:r w:rsidRPr="0011170A">
        <w:rPr>
          <w:rFonts w:cstheme="minorHAnsi"/>
        </w:rPr>
        <w:t>There is no need to repeat here what we have already explaine</w:t>
      </w:r>
      <w:r w:rsidR="005A1B40" w:rsidRPr="0011170A">
        <w:rPr>
          <w:rFonts w:cstheme="minorHAnsi"/>
        </w:rPr>
        <w:t>d a</w:t>
      </w:r>
      <w:r w:rsidRPr="0011170A">
        <w:rPr>
          <w:rFonts w:cstheme="minorHAnsi"/>
        </w:rPr>
        <w:t>nd just recalled with regard to the development of the epiclesi</w:t>
      </w:r>
      <w:r w:rsidR="005A1B40" w:rsidRPr="0011170A">
        <w:rPr>
          <w:rFonts w:cstheme="minorHAnsi"/>
        </w:rPr>
        <w:t>s o</w:t>
      </w:r>
      <w:r w:rsidRPr="0011170A">
        <w:rPr>
          <w:rFonts w:cstheme="minorHAnsi"/>
        </w:rPr>
        <w:t>ut of the anamnesis while still remaining within it.</w:t>
      </w:r>
    </w:p>
    <w:p w14:paraId="7670D783" w14:textId="77777777" w:rsidR="00092BEF" w:rsidRDefault="00092BEF" w:rsidP="0011170A">
      <w:pPr>
        <w:autoSpaceDE w:val="0"/>
        <w:autoSpaceDN w:val="0"/>
        <w:adjustRightInd w:val="0"/>
        <w:spacing w:after="0" w:line="240" w:lineRule="auto"/>
        <w:jc w:val="both"/>
        <w:rPr>
          <w:rFonts w:cstheme="minorHAnsi"/>
        </w:rPr>
      </w:pPr>
    </w:p>
    <w:p w14:paraId="05F4D6C2" w14:textId="4D4A140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first remark we must make is that here as with St. Basi</w:t>
      </w:r>
      <w:r w:rsidR="00A23162" w:rsidRPr="0011170A">
        <w:rPr>
          <w:rFonts w:cstheme="minorHAnsi"/>
        </w:rPr>
        <w:t>l, w</w:t>
      </w:r>
      <w:r w:rsidRPr="0011170A">
        <w:rPr>
          <w:rFonts w:cstheme="minorHAnsi"/>
        </w:rPr>
        <w:t xml:space="preserve">e find an order which is singularly close to that of the </w:t>
      </w:r>
      <w:r w:rsidRPr="0011170A">
        <w:rPr>
          <w:rFonts w:cstheme="minorHAnsi"/>
          <w:i/>
          <w:iCs/>
        </w:rPr>
        <w:t>Tefilla</w:t>
      </w:r>
      <w:r w:rsidR="00A23162" w:rsidRPr="0011170A">
        <w:rPr>
          <w:rFonts w:cstheme="minorHAnsi"/>
          <w:i/>
          <w:iCs/>
        </w:rPr>
        <w:t xml:space="preserve">h, </w:t>
      </w:r>
      <w:r w:rsidR="00A23162" w:rsidRPr="0011170A">
        <w:rPr>
          <w:rFonts w:cstheme="minorHAnsi"/>
        </w:rPr>
        <w:t>f</w:t>
      </w:r>
      <w:r w:rsidRPr="0011170A">
        <w:rPr>
          <w:rFonts w:cstheme="minorHAnsi"/>
        </w:rPr>
        <w:t>rom IV through VI. The commemoration of the saints is at th</w:t>
      </w:r>
      <w:r w:rsidR="005A1B40" w:rsidRPr="0011170A">
        <w:rPr>
          <w:rFonts w:cstheme="minorHAnsi"/>
        </w:rPr>
        <w:t>e b</w:t>
      </w:r>
      <w:r w:rsidRPr="0011170A">
        <w:rPr>
          <w:rFonts w:cstheme="minorHAnsi"/>
        </w:rPr>
        <w:t>eginning, and it is associated with a first evocation of the eucharist</w:t>
      </w:r>
      <w:r w:rsidR="00092BEF">
        <w:rPr>
          <w:rFonts w:cstheme="minorHAnsi"/>
        </w:rPr>
        <w:t>ic</w:t>
      </w:r>
      <w:r w:rsidR="005A1B40" w:rsidRPr="0011170A">
        <w:rPr>
          <w:rFonts w:cstheme="minorHAnsi"/>
        </w:rPr>
        <w:t xml:space="preserve"> s</w:t>
      </w:r>
      <w:r w:rsidRPr="0011170A">
        <w:rPr>
          <w:rFonts w:cstheme="minorHAnsi"/>
        </w:rPr>
        <w:t>acrifice, which in more evolved texts, like the Roman</w:t>
      </w:r>
    </w:p>
    <w:p w14:paraId="50B1F766" w14:textId="4A34CC0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Te igi</w:t>
      </w:r>
      <w:r w:rsidR="00092BEF">
        <w:rPr>
          <w:rFonts w:cstheme="minorHAnsi"/>
          <w:i/>
          <w:iCs/>
        </w:rPr>
        <w:t>t</w:t>
      </w:r>
      <w:r w:rsidRPr="0011170A">
        <w:rPr>
          <w:rFonts w:cstheme="minorHAnsi"/>
          <w:i/>
          <w:iCs/>
        </w:rPr>
        <w:t xml:space="preserve">ur, </w:t>
      </w:r>
      <w:r w:rsidRPr="0011170A">
        <w:rPr>
          <w:rFonts w:cstheme="minorHAnsi"/>
        </w:rPr>
        <w:t>has taken its place. Security and peace lead to the expansio</w:t>
      </w:r>
      <w:r w:rsidR="005A1B40" w:rsidRPr="0011170A">
        <w:rPr>
          <w:rFonts w:cstheme="minorHAnsi"/>
        </w:rPr>
        <w:t>n o</w:t>
      </w:r>
      <w:r w:rsidRPr="0011170A">
        <w:rPr>
          <w:rFonts w:cstheme="minorHAnsi"/>
        </w:rPr>
        <w:t>f the “knowledge” of God, and the whole terminate</w:t>
      </w:r>
      <w:r w:rsidR="005A1B40" w:rsidRPr="0011170A">
        <w:rPr>
          <w:rFonts w:cstheme="minorHAnsi"/>
        </w:rPr>
        <w:t>s i</w:t>
      </w:r>
      <w:r w:rsidRPr="0011170A">
        <w:rPr>
          <w:rFonts w:cstheme="minorHAnsi"/>
        </w:rPr>
        <w:t>n a prayer for the sacred ministry which in this text, as at th</w:t>
      </w:r>
      <w:r w:rsidR="005A1B40" w:rsidRPr="0011170A">
        <w:rPr>
          <w:rFonts w:cstheme="minorHAnsi"/>
        </w:rPr>
        <w:t>e e</w:t>
      </w:r>
      <w:r w:rsidRPr="0011170A">
        <w:rPr>
          <w:rFonts w:cstheme="minorHAnsi"/>
        </w:rPr>
        <w:t>nd of the intercession of St. Basil, is the equivalent of the praye</w:t>
      </w:r>
      <w:r w:rsidR="005A1B40" w:rsidRPr="0011170A">
        <w:rPr>
          <w:rFonts w:cstheme="minorHAnsi"/>
        </w:rPr>
        <w:t>r f</w:t>
      </w:r>
      <w:r w:rsidRPr="0011170A">
        <w:rPr>
          <w:rFonts w:cstheme="minorHAnsi"/>
        </w:rPr>
        <w:t xml:space="preserve">or the recommendation of the sacrifices of Israel in the </w:t>
      </w:r>
      <w:r w:rsidRPr="0011170A">
        <w:rPr>
          <w:rFonts w:cstheme="minorHAnsi"/>
          <w:i/>
          <w:iCs/>
        </w:rPr>
        <w:t>Tefilla</w:t>
      </w:r>
      <w:r w:rsidR="00A23162" w:rsidRPr="0011170A">
        <w:rPr>
          <w:rFonts w:cstheme="minorHAnsi"/>
          <w:i/>
          <w:iCs/>
        </w:rPr>
        <w:t xml:space="preserve">h, </w:t>
      </w:r>
      <w:r w:rsidR="00A23162" w:rsidRPr="0011170A">
        <w:rPr>
          <w:rFonts w:cstheme="minorHAnsi"/>
        </w:rPr>
        <w:t>a</w:t>
      </w:r>
      <w:r w:rsidRPr="0011170A">
        <w:rPr>
          <w:rFonts w:cstheme="minorHAnsi"/>
        </w:rPr>
        <w:t>nd which to that extent corresponds to the first epiclesis of Rom</w:t>
      </w:r>
      <w:r w:rsidR="005A1B40" w:rsidRPr="0011170A">
        <w:rPr>
          <w:rFonts w:cstheme="minorHAnsi"/>
        </w:rPr>
        <w:t>e a</w:t>
      </w:r>
      <w:r w:rsidRPr="0011170A">
        <w:rPr>
          <w:rFonts w:cstheme="minorHAnsi"/>
        </w:rPr>
        <w:t>nd Alexandria. After that, we can understand that if the fina</w:t>
      </w:r>
      <w:r w:rsidR="005A1B40" w:rsidRPr="0011170A">
        <w:rPr>
          <w:rFonts w:cstheme="minorHAnsi"/>
        </w:rPr>
        <w:t>l e</w:t>
      </w:r>
      <w:r w:rsidRPr="0011170A">
        <w:rPr>
          <w:rFonts w:cstheme="minorHAnsi"/>
        </w:rPr>
        <w:t>piclesis, calls upon the Holy Spirit, it does not do so in orde</w:t>
      </w:r>
      <w:r w:rsidR="005A1B40" w:rsidRPr="0011170A">
        <w:rPr>
          <w:rFonts w:cstheme="minorHAnsi"/>
        </w:rPr>
        <w:t>r t</w:t>
      </w:r>
      <w:r w:rsidRPr="0011170A">
        <w:rPr>
          <w:rFonts w:cstheme="minorHAnsi"/>
        </w:rPr>
        <w:t>o obtain the acceptance of the sacrifice (already mentioned in</w:t>
      </w:r>
      <w:r w:rsidR="00092BEF">
        <w:rPr>
          <w:rFonts w:cstheme="minorHAnsi"/>
        </w:rPr>
        <w:t xml:space="preserve"> </w:t>
      </w:r>
      <w:r w:rsidRPr="0011170A">
        <w:rPr>
          <w:rFonts w:cstheme="minorHAnsi"/>
        </w:rPr>
        <w:t>IV and VI), but simply that the celebration may have its whol</w:t>
      </w:r>
      <w:r w:rsidR="005A1B40" w:rsidRPr="0011170A">
        <w:rPr>
          <w:rFonts w:cstheme="minorHAnsi"/>
        </w:rPr>
        <w:t>e e</w:t>
      </w:r>
      <w:r w:rsidRPr="0011170A">
        <w:rPr>
          <w:rFonts w:cstheme="minorHAnsi"/>
        </w:rPr>
        <w:t>ffect in us.</w:t>
      </w:r>
    </w:p>
    <w:p w14:paraId="4AF57591" w14:textId="77777777" w:rsidR="00092BEF" w:rsidRDefault="00092BEF" w:rsidP="0011170A">
      <w:pPr>
        <w:autoSpaceDE w:val="0"/>
        <w:autoSpaceDN w:val="0"/>
        <w:adjustRightInd w:val="0"/>
        <w:spacing w:after="0" w:line="240" w:lineRule="auto"/>
        <w:jc w:val="both"/>
        <w:rPr>
          <w:rFonts w:cstheme="minorHAnsi"/>
        </w:rPr>
      </w:pPr>
    </w:p>
    <w:p w14:paraId="21E4F241" w14:textId="0B5CE25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Starting with what we have called the pre-epiclesis, this pla</w:t>
      </w:r>
      <w:r w:rsidR="005A1B40" w:rsidRPr="0011170A">
        <w:rPr>
          <w:rFonts w:cstheme="minorHAnsi"/>
        </w:rPr>
        <w:t>n t</w:t>
      </w:r>
      <w:r w:rsidRPr="0011170A">
        <w:rPr>
          <w:rFonts w:cstheme="minorHAnsi"/>
        </w:rPr>
        <w:t>hen is almost exactly the same as the basic plan of the Roma</w:t>
      </w:r>
      <w:r w:rsidR="005A1B40" w:rsidRPr="0011170A">
        <w:rPr>
          <w:rFonts w:cstheme="minorHAnsi"/>
        </w:rPr>
        <w:t>n c</w:t>
      </w:r>
      <w:r w:rsidRPr="0011170A">
        <w:rPr>
          <w:rFonts w:cstheme="minorHAnsi"/>
        </w:rPr>
        <w:t>anon. But it is somewhat more archaic, first of all because i</w:t>
      </w:r>
      <w:r w:rsidR="005A1B40" w:rsidRPr="0011170A">
        <w:rPr>
          <w:rFonts w:cstheme="minorHAnsi"/>
        </w:rPr>
        <w:t>t h</w:t>
      </w:r>
      <w:r w:rsidRPr="0011170A">
        <w:rPr>
          <w:rFonts w:cstheme="minorHAnsi"/>
        </w:rPr>
        <w:t>as left the commemoration of the saints before (and not after)</w:t>
      </w:r>
      <w:r w:rsidR="00092BEF">
        <w:rPr>
          <w:rFonts w:cstheme="minorHAnsi"/>
        </w:rPr>
        <w:t xml:space="preserve"> </w:t>
      </w:r>
      <w:r w:rsidRPr="0011170A">
        <w:rPr>
          <w:rFonts w:cstheme="minorHAnsi"/>
        </w:rPr>
        <w:t>the intercession for the living. Further, instead of the whole thanksgivin</w:t>
      </w:r>
      <w:r w:rsidR="005A1B40" w:rsidRPr="0011170A">
        <w:rPr>
          <w:rFonts w:cstheme="minorHAnsi"/>
        </w:rPr>
        <w:t>g b</w:t>
      </w:r>
      <w:r w:rsidRPr="0011170A">
        <w:rPr>
          <w:rFonts w:cstheme="minorHAnsi"/>
        </w:rPr>
        <w:t xml:space="preserve">eing at the beginning, before the </w:t>
      </w:r>
      <w:r w:rsidRPr="0011170A">
        <w:rPr>
          <w:rFonts w:cstheme="minorHAnsi"/>
          <w:i/>
          <w:iCs/>
        </w:rPr>
        <w:t>Sanc</w:t>
      </w:r>
      <w:r w:rsidR="00092BEF">
        <w:rPr>
          <w:rFonts w:cstheme="minorHAnsi"/>
          <w:i/>
          <w:iCs/>
        </w:rPr>
        <w:t>t</w:t>
      </w:r>
      <w:r w:rsidRPr="0011170A">
        <w:rPr>
          <w:rFonts w:cstheme="minorHAnsi"/>
          <w:i/>
          <w:iCs/>
        </w:rPr>
        <w:t xml:space="preserve">us, </w:t>
      </w:r>
      <w:r w:rsidRPr="0011170A">
        <w:rPr>
          <w:rFonts w:cstheme="minorHAnsi"/>
        </w:rPr>
        <w:t>here, as in the</w:t>
      </w:r>
      <w:r w:rsidR="00092BEF">
        <w:rPr>
          <w:rFonts w:cstheme="minorHAnsi"/>
        </w:rPr>
        <w:t xml:space="preserve"> </w:t>
      </w:r>
      <w:r w:rsidRPr="0011170A">
        <w:rPr>
          <w:rFonts w:cstheme="minorHAnsi"/>
        </w:rPr>
        <w:t>Jewish prayers, it remains framed by an act of thanksgiving fo</w:t>
      </w:r>
      <w:r w:rsidR="005A1B40" w:rsidRPr="0011170A">
        <w:rPr>
          <w:rFonts w:cstheme="minorHAnsi"/>
        </w:rPr>
        <w:t>r c</w:t>
      </w:r>
      <w:r w:rsidRPr="0011170A">
        <w:rPr>
          <w:rFonts w:cstheme="minorHAnsi"/>
        </w:rPr>
        <w:t>reation alone which precedes it, and a thanksgiving for the redemptio</w:t>
      </w:r>
      <w:r w:rsidR="005A1B40" w:rsidRPr="0011170A">
        <w:rPr>
          <w:rFonts w:cstheme="minorHAnsi"/>
        </w:rPr>
        <w:t>n a</w:t>
      </w:r>
      <w:r w:rsidRPr="0011170A">
        <w:rPr>
          <w:rFonts w:cstheme="minorHAnsi"/>
        </w:rPr>
        <w:t>lone following it.</w:t>
      </w:r>
    </w:p>
    <w:p w14:paraId="5167544A" w14:textId="77777777" w:rsidR="00092BEF" w:rsidRDefault="00092BEF" w:rsidP="0011170A">
      <w:pPr>
        <w:autoSpaceDE w:val="0"/>
        <w:autoSpaceDN w:val="0"/>
        <w:adjustRightInd w:val="0"/>
        <w:spacing w:after="0" w:line="240" w:lineRule="auto"/>
        <w:jc w:val="both"/>
        <w:rPr>
          <w:rFonts w:cstheme="minorHAnsi"/>
        </w:rPr>
      </w:pPr>
    </w:p>
    <w:p w14:paraId="255D6945" w14:textId="3F77921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other </w:t>
      </w:r>
      <w:r w:rsidR="00092BEF" w:rsidRPr="0011170A">
        <w:rPr>
          <w:rFonts w:cstheme="minorHAnsi"/>
        </w:rPr>
        <w:t>words,</w:t>
      </w:r>
      <w:r w:rsidRPr="0011170A">
        <w:rPr>
          <w:rFonts w:cstheme="minorHAnsi"/>
        </w:rPr>
        <w:t xml:space="preserve"> the developed form of the anaphora of Adda</w:t>
      </w:r>
      <w:r w:rsidR="005A1B40" w:rsidRPr="0011170A">
        <w:rPr>
          <w:rFonts w:cstheme="minorHAnsi"/>
        </w:rPr>
        <w:t>i a</w:t>
      </w:r>
      <w:r w:rsidRPr="0011170A">
        <w:rPr>
          <w:rFonts w:cstheme="minorHAnsi"/>
        </w:rPr>
        <w:t>nd Mari gives evidence of the prior existence, in Syria as at Rom</w:t>
      </w:r>
      <w:r w:rsidR="005A1B40" w:rsidRPr="0011170A">
        <w:rPr>
          <w:rFonts w:cstheme="minorHAnsi"/>
        </w:rPr>
        <w:t>e a</w:t>
      </w:r>
      <w:r w:rsidRPr="0011170A">
        <w:rPr>
          <w:rFonts w:cstheme="minorHAnsi"/>
        </w:rPr>
        <w:t xml:space="preserve">nd in Egypt, of a </w:t>
      </w:r>
      <w:r w:rsidR="00BA6BF1">
        <w:rPr>
          <w:rFonts w:cstheme="minorHAnsi"/>
        </w:rPr>
        <w:t>Eucharist</w:t>
      </w:r>
      <w:r w:rsidRPr="0011170A">
        <w:rPr>
          <w:rFonts w:cstheme="minorHAnsi"/>
        </w:rPr>
        <w:t xml:space="preserve"> in which people still limited themselve</w:t>
      </w:r>
      <w:r w:rsidR="005A1B40" w:rsidRPr="0011170A">
        <w:rPr>
          <w:rFonts w:cstheme="minorHAnsi"/>
        </w:rPr>
        <w:t>s t</w:t>
      </w:r>
      <w:r w:rsidRPr="0011170A">
        <w:rPr>
          <w:rFonts w:cstheme="minorHAnsi"/>
        </w:rPr>
        <w:t>o a continuous recitation of the Christian forms of the</w:t>
      </w:r>
      <w:r w:rsidR="00092BEF">
        <w:rPr>
          <w:rFonts w:cstheme="minorHAnsi"/>
        </w:rPr>
        <w:t xml:space="preserve"> </w:t>
      </w:r>
      <w:r w:rsidRPr="0011170A">
        <w:rPr>
          <w:rFonts w:cstheme="minorHAnsi"/>
          <w:i/>
          <w:iCs/>
        </w:rPr>
        <w:t xml:space="preserve">Qedushah </w:t>
      </w:r>
      <w:r w:rsidRPr="0011170A">
        <w:rPr>
          <w:rFonts w:cstheme="minorHAnsi"/>
        </w:rPr>
        <w:t xml:space="preserve">and the blessings which framed it, then the </w:t>
      </w:r>
      <w:r w:rsidRPr="0011170A">
        <w:rPr>
          <w:rFonts w:cstheme="minorHAnsi"/>
          <w:i/>
          <w:iCs/>
        </w:rPr>
        <w:t>Tefilla</w:t>
      </w:r>
      <w:r w:rsidR="00A23162" w:rsidRPr="0011170A">
        <w:rPr>
          <w:rFonts w:cstheme="minorHAnsi"/>
          <w:i/>
          <w:iCs/>
        </w:rPr>
        <w:t xml:space="preserve">h, </w:t>
      </w:r>
      <w:r w:rsidR="00A23162" w:rsidRPr="0011170A">
        <w:rPr>
          <w:rFonts w:cstheme="minorHAnsi"/>
        </w:rPr>
        <w:t>a</w:t>
      </w:r>
      <w:r w:rsidRPr="0011170A">
        <w:rPr>
          <w:rFonts w:cstheme="minorHAnsi"/>
        </w:rPr>
        <w:t>nd ultimately the prayers proper to the sacred meal, with onl</w:t>
      </w:r>
      <w:r w:rsidR="005A1B40" w:rsidRPr="0011170A">
        <w:rPr>
          <w:rFonts w:cstheme="minorHAnsi"/>
        </w:rPr>
        <w:t>y a</w:t>
      </w:r>
      <w:r w:rsidRPr="0011170A">
        <w:rPr>
          <w:rFonts w:cstheme="minorHAnsi"/>
        </w:rPr>
        <w:t xml:space="preserve"> few elementary adjustments. Actually, the only adjustmen</w:t>
      </w:r>
      <w:r w:rsidR="005A1B40" w:rsidRPr="0011170A">
        <w:rPr>
          <w:rFonts w:cstheme="minorHAnsi"/>
        </w:rPr>
        <w:t>t c</w:t>
      </w:r>
      <w:r w:rsidRPr="0011170A">
        <w:rPr>
          <w:rFonts w:cstheme="minorHAnsi"/>
        </w:rPr>
        <w:t>onsists here in the replacement of the “blessing” for creation i</w:t>
      </w:r>
      <w:r w:rsidR="005A1B40" w:rsidRPr="0011170A">
        <w:rPr>
          <w:rFonts w:cstheme="minorHAnsi"/>
        </w:rPr>
        <w:t>n t</w:t>
      </w:r>
      <w:r w:rsidRPr="0011170A">
        <w:rPr>
          <w:rFonts w:cstheme="minorHAnsi"/>
        </w:rPr>
        <w:t>he synagogue service, which focuses on light, by the meal “blessing”</w:t>
      </w:r>
      <w:r w:rsidR="00092BEF">
        <w:rPr>
          <w:rFonts w:cstheme="minorHAnsi"/>
        </w:rPr>
        <w:t xml:space="preserve"> </w:t>
      </w:r>
      <w:r w:rsidRPr="0011170A">
        <w:rPr>
          <w:rFonts w:cstheme="minorHAnsi"/>
        </w:rPr>
        <w:t>focusing on life, and similarly, the blessing for the Torah b</w:t>
      </w:r>
      <w:r w:rsidR="005A1B40" w:rsidRPr="0011170A">
        <w:rPr>
          <w:rFonts w:cstheme="minorHAnsi"/>
        </w:rPr>
        <w:t>y t</w:t>
      </w:r>
      <w:r w:rsidRPr="0011170A">
        <w:rPr>
          <w:rFonts w:cstheme="minorHAnsi"/>
        </w:rPr>
        <w:t xml:space="preserve">hat for the covenant. After the equivalent of the </w:t>
      </w:r>
      <w:r w:rsidRPr="0011170A">
        <w:rPr>
          <w:rFonts w:cstheme="minorHAnsi"/>
          <w:i/>
          <w:iCs/>
        </w:rPr>
        <w:t xml:space="preserve">Tefillah </w:t>
      </w:r>
      <w:r w:rsidRPr="0011170A">
        <w:rPr>
          <w:rFonts w:cstheme="minorHAnsi"/>
        </w:rPr>
        <w:t>thi</w:t>
      </w:r>
      <w:r w:rsidR="005A1B40" w:rsidRPr="0011170A">
        <w:rPr>
          <w:rFonts w:cstheme="minorHAnsi"/>
        </w:rPr>
        <w:t>s o</w:t>
      </w:r>
      <w:r w:rsidRPr="0011170A">
        <w:rPr>
          <w:rFonts w:cstheme="minorHAnsi"/>
        </w:rPr>
        <w:t>nly left the equivalent of the Jewish prayer for the “memorial”</w:t>
      </w:r>
      <w:r w:rsidR="00092BEF">
        <w:rPr>
          <w:rFonts w:cstheme="minorHAnsi"/>
        </w:rPr>
        <w:t xml:space="preserve"> </w:t>
      </w:r>
      <w:r w:rsidRPr="0011170A">
        <w:rPr>
          <w:rFonts w:cstheme="minorHAnsi"/>
        </w:rPr>
        <w:t>and its effect in those who celebrate it.</w:t>
      </w:r>
    </w:p>
    <w:p w14:paraId="088D9702" w14:textId="77777777" w:rsidR="00092BEF" w:rsidRDefault="00092BEF" w:rsidP="0011170A">
      <w:pPr>
        <w:autoSpaceDE w:val="0"/>
        <w:autoSpaceDN w:val="0"/>
        <w:adjustRightInd w:val="0"/>
        <w:spacing w:after="0" w:line="240" w:lineRule="auto"/>
        <w:jc w:val="both"/>
        <w:rPr>
          <w:rFonts w:cstheme="minorHAnsi"/>
        </w:rPr>
      </w:pPr>
    </w:p>
    <w:p w14:paraId="0BB5EF74" w14:textId="6CE992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can add that this order, insofar as it differs from that of</w:t>
      </w:r>
      <w:r w:rsidR="00092BEF">
        <w:rPr>
          <w:rFonts w:cstheme="minorHAnsi"/>
        </w:rPr>
        <w:t xml:space="preserve"> </w:t>
      </w:r>
      <w:r w:rsidRPr="0011170A">
        <w:rPr>
          <w:rFonts w:cstheme="minorHAnsi"/>
        </w:rPr>
        <w:t>Alexandria, certainly gives evidence of the influence in Christian</w:t>
      </w:r>
      <w:r w:rsidR="00092BEF">
        <w:rPr>
          <w:rFonts w:cstheme="minorHAnsi"/>
        </w:rPr>
        <w:t xml:space="preserve"> </w:t>
      </w:r>
      <w:r w:rsidRPr="0011170A">
        <w:rPr>
          <w:rFonts w:cstheme="minorHAnsi"/>
        </w:rPr>
        <w:t xml:space="preserve">Syria of the Palestinian synagogal order, in which the </w:t>
      </w:r>
      <w:r w:rsidRPr="0011170A">
        <w:rPr>
          <w:rFonts w:cstheme="minorHAnsi"/>
          <w:i/>
          <w:iCs/>
        </w:rPr>
        <w:t>Qedusha</w:t>
      </w:r>
      <w:r w:rsidR="005A1B40" w:rsidRPr="0011170A">
        <w:rPr>
          <w:rFonts w:cstheme="minorHAnsi"/>
          <w:i/>
          <w:iCs/>
        </w:rPr>
        <w:t xml:space="preserve">h </w:t>
      </w:r>
      <w:r w:rsidR="005A1B40" w:rsidRPr="0011170A">
        <w:rPr>
          <w:rFonts w:cstheme="minorHAnsi"/>
        </w:rPr>
        <w:t>r</w:t>
      </w:r>
      <w:r w:rsidRPr="0011170A">
        <w:rPr>
          <w:rFonts w:cstheme="minorHAnsi"/>
        </w:rPr>
        <w:t xml:space="preserve">etained its original place before the </w:t>
      </w:r>
      <w:r w:rsidRPr="0011170A">
        <w:rPr>
          <w:rFonts w:cstheme="minorHAnsi"/>
          <w:i/>
          <w:iCs/>
        </w:rPr>
        <w:t xml:space="preserve">Tefillah. </w:t>
      </w:r>
      <w:r w:rsidRPr="0011170A">
        <w:rPr>
          <w:rFonts w:cstheme="minorHAnsi"/>
        </w:rPr>
        <w:t>Once agai</w:t>
      </w:r>
      <w:r w:rsidR="00A23162" w:rsidRPr="0011170A">
        <w:rPr>
          <w:rFonts w:cstheme="minorHAnsi"/>
        </w:rPr>
        <w:t>n, i</w:t>
      </w:r>
      <w:r w:rsidRPr="0011170A">
        <w:rPr>
          <w:rFonts w:cstheme="minorHAnsi"/>
        </w:rPr>
        <w:t>t is the same influence which even in Rome must have determine</w:t>
      </w:r>
      <w:r w:rsidR="005A1B40" w:rsidRPr="0011170A">
        <w:rPr>
          <w:rFonts w:cstheme="minorHAnsi"/>
        </w:rPr>
        <w:t>d t</w:t>
      </w:r>
      <w:r w:rsidRPr="0011170A">
        <w:rPr>
          <w:rFonts w:cstheme="minorHAnsi"/>
        </w:rPr>
        <w:t>he same arrangement. We can say that we have palpabl</w:t>
      </w:r>
      <w:r w:rsidR="005A1B40" w:rsidRPr="0011170A">
        <w:rPr>
          <w:rFonts w:cstheme="minorHAnsi"/>
        </w:rPr>
        <w:t>e p</w:t>
      </w:r>
      <w:r w:rsidRPr="0011170A">
        <w:rPr>
          <w:rFonts w:cstheme="minorHAnsi"/>
        </w:rPr>
        <w:t>roof here of the fact that the synthetic order of the West Syria</w:t>
      </w:r>
      <w:r w:rsidR="005A1B40" w:rsidRPr="0011170A">
        <w:rPr>
          <w:rFonts w:cstheme="minorHAnsi"/>
        </w:rPr>
        <w:t>n l</w:t>
      </w:r>
      <w:r w:rsidRPr="0011170A">
        <w:rPr>
          <w:rFonts w:cstheme="minorHAnsi"/>
        </w:rPr>
        <w:t>iturgies, starting with the pseudo-Clementine liturgy, is in Syri</w:t>
      </w:r>
      <w:r w:rsidR="005A1B40" w:rsidRPr="0011170A">
        <w:rPr>
          <w:rFonts w:cstheme="minorHAnsi"/>
        </w:rPr>
        <w:t>a i</w:t>
      </w:r>
      <w:r w:rsidRPr="0011170A">
        <w:rPr>
          <w:rFonts w:cstheme="minorHAnsi"/>
        </w:rPr>
        <w:t>tself where it made its appearance, the result of a remodeling.</w:t>
      </w:r>
      <w:r w:rsidR="00092BEF">
        <w:rPr>
          <w:rFonts w:cstheme="minorHAnsi"/>
        </w:rPr>
        <w:t xml:space="preserve"> </w:t>
      </w:r>
      <w:r w:rsidRPr="0011170A">
        <w:rPr>
          <w:rFonts w:cstheme="minorHAnsi"/>
        </w:rPr>
        <w:t>The neighboring schemas of the Roman, Alexandrian or archaic</w:t>
      </w:r>
      <w:r w:rsidR="00092BEF">
        <w:rPr>
          <w:rFonts w:cstheme="minorHAnsi"/>
        </w:rPr>
        <w:t xml:space="preserve"> </w:t>
      </w:r>
      <w:r w:rsidRPr="0011170A">
        <w:rPr>
          <w:rFonts w:cstheme="minorHAnsi"/>
        </w:rPr>
        <w:t xml:space="preserve">(if not original) Syrian </w:t>
      </w:r>
      <w:r w:rsidR="00BA6BF1">
        <w:rPr>
          <w:rFonts w:cstheme="minorHAnsi"/>
        </w:rPr>
        <w:t>Eucharist</w:t>
      </w:r>
      <w:r w:rsidRPr="0011170A">
        <w:rPr>
          <w:rFonts w:cstheme="minorHAnsi"/>
        </w:rPr>
        <w:t xml:space="preserve"> are only local variants of a</w:t>
      </w:r>
      <w:r w:rsidR="005A1B40" w:rsidRPr="0011170A">
        <w:rPr>
          <w:rFonts w:cstheme="minorHAnsi"/>
        </w:rPr>
        <w:t>n o</w:t>
      </w:r>
      <w:r w:rsidRPr="0011170A">
        <w:rPr>
          <w:rFonts w:cstheme="minorHAnsi"/>
        </w:rPr>
        <w:t>rder which must have been universal from the moment tha</w:t>
      </w:r>
      <w:r w:rsidR="005A1B40" w:rsidRPr="0011170A">
        <w:rPr>
          <w:rFonts w:cstheme="minorHAnsi"/>
        </w:rPr>
        <w:t>t t</w:t>
      </w:r>
      <w:r w:rsidRPr="0011170A">
        <w:rPr>
          <w:rFonts w:cstheme="minorHAnsi"/>
        </w:rPr>
        <w:t>he service of readings and prayers and the eucharist</w:t>
      </w:r>
      <w:r w:rsidR="00092BEF">
        <w:rPr>
          <w:rFonts w:cstheme="minorHAnsi"/>
        </w:rPr>
        <w:t>ic</w:t>
      </w:r>
      <w:r w:rsidRPr="0011170A">
        <w:rPr>
          <w:rFonts w:cstheme="minorHAnsi"/>
        </w:rPr>
        <w:t xml:space="preserve"> meal wer</w:t>
      </w:r>
      <w:r w:rsidR="005A1B40" w:rsidRPr="0011170A">
        <w:rPr>
          <w:rFonts w:cstheme="minorHAnsi"/>
        </w:rPr>
        <w:t>e j</w:t>
      </w:r>
      <w:r w:rsidRPr="0011170A">
        <w:rPr>
          <w:rFonts w:cstheme="minorHAnsi"/>
        </w:rPr>
        <w:t>oined together. The original form of Addai and Mari, evidencin</w:t>
      </w:r>
      <w:r w:rsidR="005A1B40" w:rsidRPr="0011170A">
        <w:rPr>
          <w:rFonts w:cstheme="minorHAnsi"/>
        </w:rPr>
        <w:t>g a</w:t>
      </w:r>
      <w:r w:rsidRPr="0011170A">
        <w:rPr>
          <w:rFonts w:cstheme="minorHAnsi"/>
        </w:rPr>
        <w:t xml:space="preserve"> state of affairs where this connection was still unknown, bring</w:t>
      </w:r>
      <w:r w:rsidR="005A1B40" w:rsidRPr="0011170A">
        <w:rPr>
          <w:rFonts w:cstheme="minorHAnsi"/>
        </w:rPr>
        <w:t>s u</w:t>
      </w:r>
      <w:r w:rsidRPr="0011170A">
        <w:rPr>
          <w:rFonts w:cstheme="minorHAnsi"/>
        </w:rPr>
        <w:t xml:space="preserve">s even further back. But, reciprocally, the </w:t>
      </w:r>
      <w:r w:rsidR="008A3BB5" w:rsidRPr="0011170A">
        <w:rPr>
          <w:rFonts w:cstheme="minorHAnsi"/>
        </w:rPr>
        <w:t>Hellenizing</w:t>
      </w:r>
      <w:r w:rsidRPr="0011170A">
        <w:rPr>
          <w:rFonts w:cstheme="minorHAnsi"/>
        </w:rPr>
        <w:t xml:space="preserve"> logi</w:t>
      </w:r>
      <w:r w:rsidR="005A1B40" w:rsidRPr="0011170A">
        <w:rPr>
          <w:rFonts w:cstheme="minorHAnsi"/>
        </w:rPr>
        <w:t>c a</w:t>
      </w:r>
      <w:r w:rsidRPr="0011170A">
        <w:rPr>
          <w:rFonts w:cstheme="minorHAnsi"/>
        </w:rPr>
        <w:t>nd rhetoric of the West Syrian order are incontestably later.</w:t>
      </w:r>
    </w:p>
    <w:p w14:paraId="1E4DF7A1" w14:textId="77777777" w:rsidR="00092BEF" w:rsidRDefault="00092BEF" w:rsidP="0011170A">
      <w:pPr>
        <w:autoSpaceDE w:val="0"/>
        <w:autoSpaceDN w:val="0"/>
        <w:adjustRightInd w:val="0"/>
        <w:spacing w:after="0" w:line="240" w:lineRule="auto"/>
        <w:jc w:val="both"/>
        <w:rPr>
          <w:rFonts w:cstheme="minorHAnsi"/>
        </w:rPr>
      </w:pPr>
    </w:p>
    <w:p w14:paraId="5DAFE518" w14:textId="4B6C8C44" w:rsidR="00074CA6" w:rsidRPr="0011170A" w:rsidRDefault="00074CA6" w:rsidP="00AD7612">
      <w:pPr>
        <w:pStyle w:val="Heading2"/>
      </w:pPr>
      <w:bookmarkStart w:id="45" w:name="_Toc96085525"/>
      <w:r w:rsidRPr="0011170A">
        <w:lastRenderedPageBreak/>
        <w:t>GENEALOGY AND GENESIS OF THE EPICLESIS</w:t>
      </w:r>
      <w:bookmarkEnd w:id="45"/>
    </w:p>
    <w:p w14:paraId="139E7E16" w14:textId="77777777" w:rsidR="00092BEF" w:rsidRDefault="00092BEF" w:rsidP="0011170A">
      <w:pPr>
        <w:autoSpaceDE w:val="0"/>
        <w:autoSpaceDN w:val="0"/>
        <w:adjustRightInd w:val="0"/>
        <w:spacing w:after="0" w:line="240" w:lineRule="auto"/>
        <w:jc w:val="both"/>
        <w:rPr>
          <w:rFonts w:cstheme="minorHAnsi"/>
        </w:rPr>
      </w:pPr>
    </w:p>
    <w:p w14:paraId="4DD12F4B" w14:textId="0CF21A7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conclusion of this chapter, which has permitted us to se</w:t>
      </w:r>
      <w:r w:rsidR="005A1B40" w:rsidRPr="0011170A">
        <w:rPr>
          <w:rFonts w:cstheme="minorHAnsi"/>
        </w:rPr>
        <w:t>e t</w:t>
      </w:r>
      <w:r w:rsidRPr="0011170A">
        <w:rPr>
          <w:rFonts w:cstheme="minorHAnsi"/>
        </w:rPr>
        <w:t xml:space="preserve">he West Syrian </w:t>
      </w:r>
      <w:r w:rsidR="00BA6BF1">
        <w:rPr>
          <w:rFonts w:cstheme="minorHAnsi"/>
        </w:rPr>
        <w:t>Eucharist</w:t>
      </w:r>
      <w:r w:rsidRPr="0011170A">
        <w:rPr>
          <w:rFonts w:cstheme="minorHAnsi"/>
        </w:rPr>
        <w:t xml:space="preserve"> attain its form which was to becom</w:t>
      </w:r>
      <w:r w:rsidR="005A1B40" w:rsidRPr="0011170A">
        <w:rPr>
          <w:rFonts w:cstheme="minorHAnsi"/>
        </w:rPr>
        <w:t>e c</w:t>
      </w:r>
      <w:r w:rsidRPr="0011170A">
        <w:rPr>
          <w:rFonts w:cstheme="minorHAnsi"/>
        </w:rPr>
        <w:t>lassical, and at the same time to verify its genesis, by the compariso</w:t>
      </w:r>
      <w:r w:rsidR="005A1B40" w:rsidRPr="0011170A">
        <w:rPr>
          <w:rFonts w:cstheme="minorHAnsi"/>
        </w:rPr>
        <w:t>n w</w:t>
      </w:r>
      <w:r w:rsidRPr="0011170A">
        <w:rPr>
          <w:rFonts w:cstheme="minorHAnsi"/>
        </w:rPr>
        <w:t>ith evidence from an earlier period in East Syria, wil</w:t>
      </w:r>
      <w:r w:rsidR="005A1B40" w:rsidRPr="0011170A">
        <w:rPr>
          <w:rFonts w:cstheme="minorHAnsi"/>
        </w:rPr>
        <w:t>l f</w:t>
      </w:r>
      <w:r w:rsidRPr="0011170A">
        <w:rPr>
          <w:rFonts w:cstheme="minorHAnsi"/>
        </w:rPr>
        <w:t>urnish us with a recapitulatory study of the development o</w:t>
      </w:r>
      <w:r w:rsidR="005A1B40" w:rsidRPr="0011170A">
        <w:rPr>
          <w:rFonts w:cstheme="minorHAnsi"/>
        </w:rPr>
        <w:t>f t</w:t>
      </w:r>
      <w:r w:rsidRPr="0011170A">
        <w:rPr>
          <w:rFonts w:cstheme="minorHAnsi"/>
        </w:rPr>
        <w:t>he epiclesis. We now have all the data, and we have seen it attai</w:t>
      </w:r>
      <w:r w:rsidR="005A1B40" w:rsidRPr="0011170A">
        <w:rPr>
          <w:rFonts w:cstheme="minorHAnsi"/>
        </w:rPr>
        <w:t>n t</w:t>
      </w:r>
      <w:r w:rsidRPr="0011170A">
        <w:rPr>
          <w:rFonts w:cstheme="minorHAnsi"/>
        </w:rPr>
        <w:t>he final stage of its development with the eucharists of St.</w:t>
      </w:r>
      <w:r w:rsidR="00092BEF">
        <w:rPr>
          <w:rFonts w:cstheme="minorHAnsi"/>
        </w:rPr>
        <w:t xml:space="preserve"> </w:t>
      </w:r>
      <w:r w:rsidRPr="0011170A">
        <w:rPr>
          <w:rFonts w:cstheme="minorHAnsi"/>
        </w:rPr>
        <w:t>John Chrysostom and St. Basil.</w:t>
      </w:r>
    </w:p>
    <w:p w14:paraId="19560E5C" w14:textId="77777777" w:rsidR="00092BEF" w:rsidRDefault="00092BEF" w:rsidP="0011170A">
      <w:pPr>
        <w:autoSpaceDE w:val="0"/>
        <w:autoSpaceDN w:val="0"/>
        <w:adjustRightInd w:val="0"/>
        <w:spacing w:after="0" w:line="240" w:lineRule="auto"/>
        <w:jc w:val="both"/>
        <w:rPr>
          <w:rFonts w:cstheme="minorHAnsi"/>
        </w:rPr>
      </w:pPr>
    </w:p>
    <w:p w14:paraId="44523219" w14:textId="015B005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by epiclesis we understand an explicit invocation of the Holy</w:t>
      </w:r>
      <w:r w:rsidR="00092BEF">
        <w:rPr>
          <w:rFonts w:cstheme="minorHAnsi"/>
        </w:rPr>
        <w:t xml:space="preserve"> </w:t>
      </w:r>
      <w:r w:rsidRPr="0011170A">
        <w:rPr>
          <w:rFonts w:cstheme="minorHAnsi"/>
        </w:rPr>
        <w:t>Spirit, taking place immediately after the anamnesis, or at an</w:t>
      </w:r>
      <w:r w:rsidR="005A1B40" w:rsidRPr="0011170A">
        <w:rPr>
          <w:rFonts w:cstheme="minorHAnsi"/>
        </w:rPr>
        <w:t>y e</w:t>
      </w:r>
      <w:r w:rsidRPr="0011170A">
        <w:rPr>
          <w:rFonts w:cstheme="minorHAnsi"/>
        </w:rPr>
        <w:t>vent in the last part of the eucharist</w:t>
      </w:r>
      <w:r w:rsidR="00092BEF">
        <w:rPr>
          <w:rFonts w:cstheme="minorHAnsi"/>
        </w:rPr>
        <w:t>ic</w:t>
      </w:r>
      <w:r w:rsidRPr="0011170A">
        <w:rPr>
          <w:rFonts w:cstheme="minorHAnsi"/>
        </w:rPr>
        <w:t xml:space="preserve"> prayer, its first appearanc</w:t>
      </w:r>
      <w:r w:rsidR="005A1B40" w:rsidRPr="0011170A">
        <w:rPr>
          <w:rFonts w:cstheme="minorHAnsi"/>
        </w:rPr>
        <w:t>e i</w:t>
      </w:r>
      <w:r w:rsidRPr="0011170A">
        <w:rPr>
          <w:rFonts w:cstheme="minorHAnsi"/>
        </w:rPr>
        <w:t>s, in practically identical terms, that which we find in the liturg</w:t>
      </w:r>
      <w:r w:rsidR="005A1B40" w:rsidRPr="0011170A">
        <w:rPr>
          <w:rFonts w:cstheme="minorHAnsi"/>
        </w:rPr>
        <w:t>y o</w:t>
      </w:r>
      <w:r w:rsidRPr="0011170A">
        <w:rPr>
          <w:rFonts w:cstheme="minorHAnsi"/>
        </w:rPr>
        <w:t xml:space="preserve">f Addai and Mari, and that of the </w:t>
      </w:r>
      <w:r w:rsidRPr="0011170A">
        <w:rPr>
          <w:rFonts w:cstheme="minorHAnsi"/>
          <w:i/>
          <w:iCs/>
        </w:rPr>
        <w:t>Apostolic Tradition.</w:t>
      </w:r>
      <w:r w:rsidR="00092BEF">
        <w:rPr>
          <w:rFonts w:cstheme="minorHAnsi"/>
        </w:rPr>
        <w:t xml:space="preserve"> </w:t>
      </w:r>
      <w:r w:rsidRPr="0011170A">
        <w:rPr>
          <w:rFonts w:cstheme="minorHAnsi"/>
        </w:rPr>
        <w:t>With Addai and Mari, it seems incontestable that it does</w:t>
      </w:r>
      <w:r w:rsidR="00092BEF">
        <w:rPr>
          <w:rFonts w:cstheme="minorHAnsi"/>
        </w:rPr>
        <w:t xml:space="preserve"> </w:t>
      </w:r>
      <w:r w:rsidRPr="0011170A">
        <w:rPr>
          <w:rFonts w:cstheme="minorHAnsi"/>
        </w:rPr>
        <w:t>not</w:t>
      </w:r>
      <w:r w:rsidR="00092BEF">
        <w:rPr>
          <w:rFonts w:cstheme="minorHAnsi"/>
        </w:rPr>
        <w:t xml:space="preserve"> </w:t>
      </w:r>
      <w:r w:rsidRPr="0011170A">
        <w:rPr>
          <w:rFonts w:cstheme="minorHAnsi"/>
        </w:rPr>
        <w:t>belong to the original text. But it is probably the most ancien</w:t>
      </w:r>
      <w:r w:rsidR="005A1B40" w:rsidRPr="0011170A">
        <w:rPr>
          <w:rFonts w:cstheme="minorHAnsi"/>
        </w:rPr>
        <w:t>t r</w:t>
      </w:r>
      <w:r w:rsidRPr="0011170A">
        <w:rPr>
          <w:rFonts w:cstheme="minorHAnsi"/>
        </w:rPr>
        <w:t>e-working that can be detected in it.</w:t>
      </w:r>
      <w:r w:rsidR="00092BEF">
        <w:rPr>
          <w:rStyle w:val="FootnoteReference"/>
          <w:rFonts w:cstheme="minorHAnsi"/>
        </w:rPr>
        <w:footnoteReference w:id="458"/>
      </w:r>
      <w:r w:rsidRPr="0011170A">
        <w:rPr>
          <w:rFonts w:cstheme="minorHAnsi"/>
        </w:rPr>
        <w:t xml:space="preserve"> It seems indeed that the</w:t>
      </w:r>
      <w:r w:rsidR="00092BEF">
        <w:rPr>
          <w:rFonts w:cstheme="minorHAnsi"/>
        </w:rPr>
        <w:t xml:space="preserve"> </w:t>
      </w:r>
      <w:r w:rsidRPr="0011170A">
        <w:rPr>
          <w:rFonts w:cstheme="minorHAnsi"/>
        </w:rPr>
        <w:t>Spirit, and his descent upon the oblation, at this stage, are relate</w:t>
      </w:r>
      <w:r w:rsidR="005A1B40" w:rsidRPr="0011170A">
        <w:rPr>
          <w:rFonts w:cstheme="minorHAnsi"/>
        </w:rPr>
        <w:t>d n</w:t>
      </w:r>
      <w:r w:rsidRPr="0011170A">
        <w:rPr>
          <w:rFonts w:cstheme="minorHAnsi"/>
        </w:rPr>
        <w:t>either to the heavenly acceptance of the sacrifice nor eve</w:t>
      </w:r>
      <w:r w:rsidR="005A1B40" w:rsidRPr="0011170A">
        <w:rPr>
          <w:rFonts w:cstheme="minorHAnsi"/>
        </w:rPr>
        <w:t>n l</w:t>
      </w:r>
      <w:r w:rsidRPr="0011170A">
        <w:rPr>
          <w:rFonts w:cstheme="minorHAnsi"/>
        </w:rPr>
        <w:t>ess to the consecration of the bread and wine, making them th</w:t>
      </w:r>
      <w:r w:rsidR="005A1B40" w:rsidRPr="0011170A">
        <w:rPr>
          <w:rFonts w:cstheme="minorHAnsi"/>
        </w:rPr>
        <w:t>e b</w:t>
      </w:r>
      <w:r w:rsidRPr="0011170A">
        <w:rPr>
          <w:rFonts w:cstheme="minorHAnsi"/>
        </w:rPr>
        <w:t>ody and blood of the Savior. The Spirit is called upon at thi</w:t>
      </w:r>
      <w:r w:rsidR="005A1B40" w:rsidRPr="0011170A">
        <w:rPr>
          <w:rFonts w:cstheme="minorHAnsi"/>
        </w:rPr>
        <w:t>s p</w:t>
      </w:r>
      <w:r w:rsidRPr="0011170A">
        <w:rPr>
          <w:rFonts w:cstheme="minorHAnsi"/>
        </w:rPr>
        <w:t>lace, simply because the petition is being made, as it was in the</w:t>
      </w:r>
      <w:r w:rsidR="00092BEF">
        <w:rPr>
          <w:rFonts w:cstheme="minorHAnsi"/>
        </w:rPr>
        <w:t xml:space="preserve"> </w:t>
      </w:r>
      <w:r w:rsidRPr="0011170A">
        <w:rPr>
          <w:rFonts w:cstheme="minorHAnsi"/>
        </w:rPr>
        <w:t>Jewish prayers, that the celebration of the “memorial” lead efficaciousl</w:t>
      </w:r>
      <w:r w:rsidR="005A1B40" w:rsidRPr="0011170A">
        <w:rPr>
          <w:rFonts w:cstheme="minorHAnsi"/>
        </w:rPr>
        <w:t>y t</w:t>
      </w:r>
      <w:r w:rsidRPr="0011170A">
        <w:rPr>
          <w:rFonts w:cstheme="minorHAnsi"/>
        </w:rPr>
        <w:t>o the building of the future Jerusalem in its definitiv</w:t>
      </w:r>
      <w:r w:rsidR="005A1B40" w:rsidRPr="0011170A">
        <w:rPr>
          <w:rFonts w:cstheme="minorHAnsi"/>
        </w:rPr>
        <w:t>e u</w:t>
      </w:r>
      <w:r w:rsidRPr="0011170A">
        <w:rPr>
          <w:rFonts w:cstheme="minorHAnsi"/>
        </w:rPr>
        <w:t>nity, and at the same time to the ultimate glorification of God.</w:t>
      </w:r>
      <w:r w:rsidR="00092BEF">
        <w:rPr>
          <w:rFonts w:cstheme="minorHAnsi"/>
        </w:rPr>
        <w:t xml:space="preserve"> </w:t>
      </w:r>
      <w:r w:rsidRPr="0011170A">
        <w:rPr>
          <w:rFonts w:cstheme="minorHAnsi"/>
        </w:rPr>
        <w:t>This unity, which for Christians will be that of the “body” of"'</w:t>
      </w:r>
      <w:r w:rsidR="00092BEF">
        <w:rPr>
          <w:rFonts w:cstheme="minorHAnsi"/>
        </w:rPr>
        <w:t xml:space="preserve"> </w:t>
      </w:r>
      <w:r w:rsidRPr="0011170A">
        <w:rPr>
          <w:rFonts w:cstheme="minorHAnsi"/>
        </w:rPr>
        <w:t>Christ attaining its fulness in the Church, and this glorificatio</w:t>
      </w:r>
      <w:r w:rsidR="005A1B40" w:rsidRPr="0011170A">
        <w:rPr>
          <w:rFonts w:cstheme="minorHAnsi"/>
        </w:rPr>
        <w:t>n o</w:t>
      </w:r>
      <w:r w:rsidRPr="0011170A">
        <w:rPr>
          <w:rFonts w:cstheme="minorHAnsi"/>
        </w:rPr>
        <w:t>f the Father by the “whole” Christ, for them also are the wor</w:t>
      </w:r>
      <w:r w:rsidR="005A1B40" w:rsidRPr="0011170A">
        <w:rPr>
          <w:rFonts w:cstheme="minorHAnsi"/>
        </w:rPr>
        <w:t>k o</w:t>
      </w:r>
      <w:r w:rsidRPr="0011170A">
        <w:rPr>
          <w:rFonts w:cstheme="minorHAnsi"/>
        </w:rPr>
        <w:t>f the Spirit. His mention came quite naturally to be made at</w:t>
      </w:r>
      <w:r w:rsidR="00092BEF">
        <w:rPr>
          <w:rFonts w:cstheme="minorHAnsi"/>
        </w:rPr>
        <w:t xml:space="preserve"> </w:t>
      </w:r>
      <w:r w:rsidRPr="0011170A">
        <w:rPr>
          <w:rFonts w:cstheme="minorHAnsi"/>
        </w:rPr>
        <w:t>this point, sooner or later. And, when attention was called t</w:t>
      </w:r>
      <w:r w:rsidR="005A1B40" w:rsidRPr="0011170A">
        <w:rPr>
          <w:rFonts w:cstheme="minorHAnsi"/>
        </w:rPr>
        <w:t>o h</w:t>
      </w:r>
      <w:r w:rsidRPr="0011170A">
        <w:rPr>
          <w:rFonts w:cstheme="minorHAnsi"/>
        </w:rPr>
        <w:t>is divinity on account of the theological controversies of th</w:t>
      </w:r>
      <w:r w:rsidR="005A1B40" w:rsidRPr="0011170A">
        <w:rPr>
          <w:rFonts w:cstheme="minorHAnsi"/>
        </w:rPr>
        <w:t>e s</w:t>
      </w:r>
      <w:r w:rsidRPr="0011170A">
        <w:rPr>
          <w:rFonts w:cstheme="minorHAnsi"/>
        </w:rPr>
        <w:t>econd half of the fourth century, it would be quite natural tha</w:t>
      </w:r>
      <w:r w:rsidR="005A1B40" w:rsidRPr="0011170A">
        <w:rPr>
          <w:rFonts w:cstheme="minorHAnsi"/>
        </w:rPr>
        <w:t>t h</w:t>
      </w:r>
      <w:r w:rsidRPr="0011170A">
        <w:rPr>
          <w:rFonts w:cstheme="minorHAnsi"/>
        </w:rPr>
        <w:t>e would not only be mentioned here but formally invoked.</w:t>
      </w:r>
    </w:p>
    <w:p w14:paraId="1D6AC61E" w14:textId="77777777" w:rsidR="00092BEF" w:rsidRDefault="00092BEF" w:rsidP="0011170A">
      <w:pPr>
        <w:autoSpaceDE w:val="0"/>
        <w:autoSpaceDN w:val="0"/>
        <w:adjustRightInd w:val="0"/>
        <w:spacing w:after="0" w:line="240" w:lineRule="auto"/>
        <w:jc w:val="both"/>
        <w:rPr>
          <w:rFonts w:cstheme="minorHAnsi"/>
        </w:rPr>
      </w:pPr>
    </w:p>
    <w:p w14:paraId="5F517468" w14:textId="7627F89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are justified in thinking, despite the objections brough</w:t>
      </w:r>
      <w:r w:rsidR="005A1B40" w:rsidRPr="0011170A">
        <w:rPr>
          <w:rFonts w:cstheme="minorHAnsi"/>
        </w:rPr>
        <w:t>t b</w:t>
      </w:r>
      <w:r w:rsidRPr="0011170A">
        <w:rPr>
          <w:rFonts w:cstheme="minorHAnsi"/>
        </w:rPr>
        <w:t xml:space="preserve">y </w:t>
      </w:r>
      <w:r w:rsidR="00232BCE">
        <w:rPr>
          <w:rFonts w:cstheme="minorHAnsi"/>
        </w:rPr>
        <w:t>Dom</w:t>
      </w:r>
      <w:r w:rsidRPr="0011170A">
        <w:rPr>
          <w:rFonts w:cstheme="minorHAnsi"/>
        </w:rPr>
        <w:t xml:space="preserve"> Botte against </w:t>
      </w:r>
      <w:r w:rsidR="00232BCE">
        <w:rPr>
          <w:rFonts w:cstheme="minorHAnsi"/>
        </w:rPr>
        <w:t>Dom</w:t>
      </w:r>
      <w:r w:rsidRPr="0011170A">
        <w:rPr>
          <w:rFonts w:cstheme="minorHAnsi"/>
        </w:rPr>
        <w:t xml:space="preserve"> Dix, that the </w:t>
      </w:r>
      <w:r w:rsidRPr="0011170A">
        <w:rPr>
          <w:rFonts w:cstheme="minorHAnsi"/>
          <w:i/>
          <w:iCs/>
        </w:rPr>
        <w:t>Testamentum Domin</w:t>
      </w:r>
      <w:r w:rsidR="005A1B40" w:rsidRPr="0011170A">
        <w:rPr>
          <w:rFonts w:cstheme="minorHAnsi"/>
          <w:i/>
          <w:iCs/>
        </w:rPr>
        <w:t xml:space="preserve">i </w:t>
      </w:r>
      <w:r w:rsidR="005A1B40" w:rsidRPr="0011170A">
        <w:rPr>
          <w:rFonts w:cstheme="minorHAnsi"/>
        </w:rPr>
        <w:t>a</w:t>
      </w:r>
      <w:r w:rsidRPr="0011170A">
        <w:rPr>
          <w:rFonts w:cstheme="minorHAnsi"/>
        </w:rPr>
        <w:t>llows us to go back to a prior state of the liturgy of St. Hippolytu</w:t>
      </w:r>
      <w:r w:rsidR="00A23162" w:rsidRPr="0011170A">
        <w:rPr>
          <w:rFonts w:cstheme="minorHAnsi"/>
        </w:rPr>
        <w:t>s, w</w:t>
      </w:r>
      <w:r w:rsidRPr="0011170A">
        <w:rPr>
          <w:rFonts w:cstheme="minorHAnsi"/>
        </w:rPr>
        <w:t>here there was only the mention, and not as yet the invocatio</w:t>
      </w:r>
      <w:r w:rsidR="005A1B40" w:rsidRPr="0011170A">
        <w:rPr>
          <w:rFonts w:cstheme="minorHAnsi"/>
        </w:rPr>
        <w:t>n o</w:t>
      </w:r>
      <w:r w:rsidRPr="0011170A">
        <w:rPr>
          <w:rFonts w:cstheme="minorHAnsi"/>
        </w:rPr>
        <w:t>f a special descent of the Spirit, we can grasp at th</w:t>
      </w:r>
      <w:r w:rsidR="005A1B40" w:rsidRPr="0011170A">
        <w:rPr>
          <w:rFonts w:cstheme="minorHAnsi"/>
        </w:rPr>
        <w:t>e h</w:t>
      </w:r>
      <w:r w:rsidRPr="0011170A">
        <w:rPr>
          <w:rFonts w:cstheme="minorHAnsi"/>
        </w:rPr>
        <w:t>eart of the matter, in the two successive states of the same tex</w:t>
      </w:r>
      <w:r w:rsidR="00A23162" w:rsidRPr="0011170A">
        <w:rPr>
          <w:rFonts w:cstheme="minorHAnsi"/>
        </w:rPr>
        <w:t>t, j</w:t>
      </w:r>
      <w:r w:rsidRPr="0011170A">
        <w:rPr>
          <w:rFonts w:cstheme="minorHAnsi"/>
        </w:rPr>
        <w:t>ust how the transition was made from mention to invocation.</w:t>
      </w:r>
      <w:r w:rsidR="00092BEF">
        <w:rPr>
          <w:rStyle w:val="FootnoteReference"/>
          <w:rFonts w:cstheme="minorHAnsi"/>
        </w:rPr>
        <w:footnoteReference w:id="459"/>
      </w:r>
    </w:p>
    <w:p w14:paraId="242D2B99" w14:textId="77777777" w:rsidR="00092BEF" w:rsidRDefault="00092BEF" w:rsidP="0011170A">
      <w:pPr>
        <w:autoSpaceDE w:val="0"/>
        <w:autoSpaceDN w:val="0"/>
        <w:adjustRightInd w:val="0"/>
        <w:spacing w:after="0" w:line="240" w:lineRule="auto"/>
        <w:jc w:val="both"/>
        <w:rPr>
          <w:rFonts w:cstheme="minorHAnsi"/>
        </w:rPr>
      </w:pPr>
    </w:p>
    <w:p w14:paraId="5F9FD128" w14:textId="75DCEF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Does this allow us to assert that this first and nonconsecrator</w:t>
      </w:r>
      <w:r w:rsidR="005A1B40" w:rsidRPr="0011170A">
        <w:rPr>
          <w:rFonts w:cstheme="minorHAnsi"/>
        </w:rPr>
        <w:t>y f</w:t>
      </w:r>
      <w:r w:rsidRPr="0011170A">
        <w:rPr>
          <w:rFonts w:cstheme="minorHAnsi"/>
        </w:rPr>
        <w:t>orm of the epiclesis already existed in Syria, in other words tha</w:t>
      </w:r>
      <w:r w:rsidR="005A1B40" w:rsidRPr="0011170A">
        <w:rPr>
          <w:rFonts w:cstheme="minorHAnsi"/>
        </w:rPr>
        <w:t>t i</w:t>
      </w:r>
      <w:r w:rsidRPr="0011170A">
        <w:rPr>
          <w:rFonts w:cstheme="minorHAnsi"/>
        </w:rPr>
        <w:t>t appeared in Syria before spreading elsewhere? We shoul</w:t>
      </w:r>
      <w:r w:rsidR="005A1B40" w:rsidRPr="0011170A">
        <w:rPr>
          <w:rFonts w:cstheme="minorHAnsi"/>
        </w:rPr>
        <w:t>d b</w:t>
      </w:r>
      <w:r w:rsidRPr="0011170A">
        <w:rPr>
          <w:rFonts w:cstheme="minorHAnsi"/>
        </w:rPr>
        <w:t xml:space="preserve">e tempted to think so, </w:t>
      </w:r>
      <w:r w:rsidR="00237FB9">
        <w:rPr>
          <w:rFonts w:cstheme="minorHAnsi"/>
        </w:rPr>
        <w:t>although</w:t>
      </w:r>
      <w:r w:rsidRPr="0011170A">
        <w:rPr>
          <w:rFonts w:cstheme="minorHAnsi"/>
        </w:rPr>
        <w:t xml:space="preserve"> it still remains somewhat i</w:t>
      </w:r>
      <w:r w:rsidR="005A1B40" w:rsidRPr="0011170A">
        <w:rPr>
          <w:rFonts w:cstheme="minorHAnsi"/>
        </w:rPr>
        <w:t>n a</w:t>
      </w:r>
      <w:r w:rsidRPr="0011170A">
        <w:rPr>
          <w:rFonts w:cstheme="minorHAnsi"/>
        </w:rPr>
        <w:t xml:space="preserve"> state of conjecture. The corroborative evidence of Rome an</w:t>
      </w:r>
      <w:r w:rsidR="005A1B40" w:rsidRPr="0011170A">
        <w:rPr>
          <w:rFonts w:cstheme="minorHAnsi"/>
        </w:rPr>
        <w:t>d w</w:t>
      </w:r>
      <w:r w:rsidRPr="0011170A">
        <w:rPr>
          <w:rFonts w:cstheme="minorHAnsi"/>
        </w:rPr>
        <w:t>hat seems to be the most ancient state of the Egyptian text</w:t>
      </w:r>
      <w:r w:rsidR="00A23162" w:rsidRPr="0011170A">
        <w:rPr>
          <w:rFonts w:cstheme="minorHAnsi"/>
        </w:rPr>
        <w:t>s, i</w:t>
      </w:r>
      <w:r w:rsidRPr="0011170A">
        <w:rPr>
          <w:rFonts w:cstheme="minorHAnsi"/>
        </w:rPr>
        <w:t>ncline us to think that neither at Rome nor Alexandria and it</w:t>
      </w:r>
      <w:r w:rsidR="005A1B40" w:rsidRPr="0011170A">
        <w:rPr>
          <w:rFonts w:cstheme="minorHAnsi"/>
        </w:rPr>
        <w:t>s v</w:t>
      </w:r>
      <w:r w:rsidRPr="0011170A">
        <w:rPr>
          <w:rFonts w:cstheme="minorHAnsi"/>
        </w:rPr>
        <w:t>icinity was anything like this known before the end of the fourt</w:t>
      </w:r>
      <w:r w:rsidR="005A1B40" w:rsidRPr="0011170A">
        <w:rPr>
          <w:rFonts w:cstheme="minorHAnsi"/>
        </w:rPr>
        <w:t>h c</w:t>
      </w:r>
      <w:r w:rsidRPr="0011170A">
        <w:rPr>
          <w:rFonts w:cstheme="minorHAnsi"/>
        </w:rPr>
        <w:t>entury. It is a supposition completely bereft of serious ground</w:t>
      </w:r>
      <w:r w:rsidR="005A1B40" w:rsidRPr="0011170A">
        <w:rPr>
          <w:rFonts w:cstheme="minorHAnsi"/>
        </w:rPr>
        <w:t>s t</w:t>
      </w:r>
      <w:r w:rsidRPr="0011170A">
        <w:rPr>
          <w:rFonts w:cstheme="minorHAnsi"/>
        </w:rPr>
        <w:t>hat the ancient Roman liturgy would have known an epiclesi</w:t>
      </w:r>
      <w:r w:rsidR="005A1B40" w:rsidRPr="0011170A">
        <w:rPr>
          <w:rFonts w:cstheme="minorHAnsi"/>
        </w:rPr>
        <w:t>s o</w:t>
      </w:r>
      <w:r w:rsidRPr="0011170A">
        <w:rPr>
          <w:rFonts w:cstheme="minorHAnsi"/>
        </w:rPr>
        <w:t>f this type, which would then have disappeared for some unfathomabl</w:t>
      </w:r>
      <w:r w:rsidR="005A1B40" w:rsidRPr="0011170A">
        <w:rPr>
          <w:rFonts w:cstheme="minorHAnsi"/>
        </w:rPr>
        <w:t>e r</w:t>
      </w:r>
      <w:r w:rsidRPr="0011170A">
        <w:rPr>
          <w:rFonts w:cstheme="minorHAnsi"/>
        </w:rPr>
        <w:t xml:space="preserve">easons </w:t>
      </w:r>
      <w:r w:rsidR="008F33A9">
        <w:rPr>
          <w:rFonts w:cstheme="minorHAnsi"/>
        </w:rPr>
        <w:t>without</w:t>
      </w:r>
      <w:r w:rsidRPr="0011170A">
        <w:rPr>
          <w:rFonts w:cstheme="minorHAnsi"/>
        </w:rPr>
        <w:t xml:space="preserve"> leaving a trace.</w:t>
      </w:r>
      <w:r w:rsidR="00532382">
        <w:rPr>
          <w:rStyle w:val="FootnoteReference"/>
          <w:rFonts w:cstheme="minorHAnsi"/>
        </w:rPr>
        <w:footnoteReference w:id="460"/>
      </w:r>
      <w:r w:rsidRPr="0011170A">
        <w:rPr>
          <w:rFonts w:cstheme="minorHAnsi"/>
        </w:rPr>
        <w:t xml:space="preserve"> In Egypt we see</w:t>
      </w:r>
      <w:r w:rsidR="00532382">
        <w:rPr>
          <w:rFonts w:cstheme="minorHAnsi"/>
        </w:rPr>
        <w:t xml:space="preserve"> </w:t>
      </w:r>
      <w:r w:rsidR="005A1B40" w:rsidRPr="0011170A">
        <w:rPr>
          <w:rFonts w:cstheme="minorHAnsi"/>
        </w:rPr>
        <w:t>t</w:t>
      </w:r>
      <w:r w:rsidRPr="0011170A">
        <w:rPr>
          <w:rFonts w:cstheme="minorHAnsi"/>
        </w:rPr>
        <w:t>his epiclesis of the Spirit being introduced progressively, it seem</w:t>
      </w:r>
      <w:r w:rsidR="00A23162" w:rsidRPr="0011170A">
        <w:rPr>
          <w:rFonts w:cstheme="minorHAnsi"/>
        </w:rPr>
        <w:t>s, a</w:t>
      </w:r>
      <w:r w:rsidRPr="0011170A">
        <w:rPr>
          <w:rFonts w:cstheme="minorHAnsi"/>
        </w:rPr>
        <w:t>fter' a period of experimentation. Either it figures in a plac</w:t>
      </w:r>
      <w:r w:rsidR="005A1B40" w:rsidRPr="0011170A">
        <w:rPr>
          <w:rFonts w:cstheme="minorHAnsi"/>
        </w:rPr>
        <w:t>e o</w:t>
      </w:r>
      <w:r w:rsidRPr="0011170A">
        <w:rPr>
          <w:rFonts w:cstheme="minorHAnsi"/>
        </w:rPr>
        <w:t>ther than its normal and certainly original one, or else it is addresse</w:t>
      </w:r>
      <w:r w:rsidR="005A1B40" w:rsidRPr="0011170A">
        <w:rPr>
          <w:rFonts w:cstheme="minorHAnsi"/>
        </w:rPr>
        <w:t>d a</w:t>
      </w:r>
      <w:r w:rsidRPr="0011170A">
        <w:rPr>
          <w:rFonts w:cstheme="minorHAnsi"/>
        </w:rPr>
        <w:t>t first not to the Spirit but to the Word, and by on</w:t>
      </w:r>
      <w:r w:rsidR="005A1B40" w:rsidRPr="0011170A">
        <w:rPr>
          <w:rFonts w:cstheme="minorHAnsi"/>
        </w:rPr>
        <w:t>e o</w:t>
      </w:r>
      <w:r w:rsidRPr="0011170A">
        <w:rPr>
          <w:rFonts w:cstheme="minorHAnsi"/>
        </w:rPr>
        <w:t>f the theologians most smitten by the divinity of the Holy Spirit.</w:t>
      </w:r>
      <w:r w:rsidR="00532382">
        <w:rPr>
          <w:rStyle w:val="FootnoteReference"/>
          <w:rFonts w:cstheme="minorHAnsi"/>
        </w:rPr>
        <w:footnoteReference w:id="461"/>
      </w:r>
      <w:r w:rsidR="00532382">
        <w:rPr>
          <w:rFonts w:cstheme="minorHAnsi"/>
        </w:rPr>
        <w:t xml:space="preserve"> </w:t>
      </w:r>
      <w:r w:rsidRPr="0011170A">
        <w:rPr>
          <w:rFonts w:cstheme="minorHAnsi"/>
        </w:rPr>
        <w:t>It seems that the other borrowings which apparently went alon</w:t>
      </w:r>
      <w:r w:rsidR="005A1B40" w:rsidRPr="0011170A">
        <w:rPr>
          <w:rFonts w:cstheme="minorHAnsi"/>
        </w:rPr>
        <w:t>g w</w:t>
      </w:r>
      <w:r w:rsidRPr="0011170A">
        <w:rPr>
          <w:rFonts w:cstheme="minorHAnsi"/>
        </w:rPr>
        <w:t>ith it when it was ultimately accepted would only come from</w:t>
      </w:r>
      <w:r w:rsidR="00532382">
        <w:rPr>
          <w:rFonts w:cstheme="minorHAnsi"/>
        </w:rPr>
        <w:t xml:space="preserve"> </w:t>
      </w:r>
      <w:r w:rsidRPr="0011170A">
        <w:rPr>
          <w:rFonts w:cstheme="minorHAnsi"/>
        </w:rPr>
        <w:t xml:space="preserve">Syria. It is undeniably in Syria that the epiclesis </w:t>
      </w:r>
      <w:r w:rsidRPr="0011170A">
        <w:rPr>
          <w:rFonts w:cstheme="minorHAnsi"/>
        </w:rPr>
        <w:lastRenderedPageBreak/>
        <w:t>of Addai and</w:t>
      </w:r>
      <w:r w:rsidR="00532382">
        <w:rPr>
          <w:rFonts w:cstheme="minorHAnsi"/>
        </w:rPr>
        <w:t xml:space="preserve"> </w:t>
      </w:r>
      <w:r w:rsidRPr="0011170A">
        <w:rPr>
          <w:rFonts w:cstheme="minorHAnsi"/>
        </w:rPr>
        <w:t>Mari was composed (and more precisely, in Syriac). Finall</w:t>
      </w:r>
      <w:r w:rsidR="00A23162" w:rsidRPr="0011170A">
        <w:rPr>
          <w:rFonts w:cstheme="minorHAnsi"/>
        </w:rPr>
        <w:t>y, o</w:t>
      </w:r>
      <w:r w:rsidRPr="0011170A">
        <w:rPr>
          <w:rFonts w:cstheme="minorHAnsi"/>
        </w:rPr>
        <w:t>nce again, it would be very possible that St. Hippolytus himsel</w:t>
      </w:r>
      <w:r w:rsidR="005A1B40" w:rsidRPr="0011170A">
        <w:rPr>
          <w:rFonts w:cstheme="minorHAnsi"/>
        </w:rPr>
        <w:t>f w</w:t>
      </w:r>
      <w:r w:rsidRPr="0011170A">
        <w:rPr>
          <w:rFonts w:cstheme="minorHAnsi"/>
        </w:rPr>
        <w:t>as of Syrian origin. The general archaism of his trinitaria</w:t>
      </w:r>
      <w:r w:rsidR="005A1B40" w:rsidRPr="0011170A">
        <w:rPr>
          <w:rFonts w:cstheme="minorHAnsi"/>
        </w:rPr>
        <w:t>n t</w:t>
      </w:r>
      <w:r w:rsidRPr="0011170A">
        <w:rPr>
          <w:rFonts w:cstheme="minorHAnsi"/>
        </w:rPr>
        <w:t>heology as well as his liturgical tastes, his penitential rigoris</w:t>
      </w:r>
      <w:r w:rsidR="00A23162" w:rsidRPr="0011170A">
        <w:rPr>
          <w:rFonts w:cstheme="minorHAnsi"/>
        </w:rPr>
        <w:t>m, h</w:t>
      </w:r>
      <w:r w:rsidRPr="0011170A">
        <w:rPr>
          <w:rFonts w:cstheme="minorHAnsi"/>
        </w:rPr>
        <w:t>is class consciousness which was almost as foreign to the questionabl</w:t>
      </w:r>
      <w:r w:rsidR="005A1B40" w:rsidRPr="0011170A">
        <w:rPr>
          <w:rFonts w:cstheme="minorHAnsi"/>
        </w:rPr>
        <w:t>e s</w:t>
      </w:r>
      <w:r w:rsidRPr="0011170A">
        <w:rPr>
          <w:rFonts w:cstheme="minorHAnsi"/>
        </w:rPr>
        <w:t>ociety of Alexandria as to the old Roman customs, ar</w:t>
      </w:r>
      <w:r w:rsidR="005A1B40" w:rsidRPr="0011170A">
        <w:rPr>
          <w:rFonts w:cstheme="minorHAnsi"/>
        </w:rPr>
        <w:t>e s</w:t>
      </w:r>
      <w:r w:rsidRPr="0011170A">
        <w:rPr>
          <w:rFonts w:cstheme="minorHAnsi"/>
        </w:rPr>
        <w:t>o many convergent probabilities.</w:t>
      </w:r>
      <w:r w:rsidR="00532382">
        <w:rPr>
          <w:rStyle w:val="FootnoteReference"/>
          <w:rFonts w:cstheme="minorHAnsi"/>
        </w:rPr>
        <w:footnoteReference w:id="462"/>
      </w:r>
      <w:r w:rsidRPr="0011170A">
        <w:rPr>
          <w:rFonts w:cstheme="minorHAnsi"/>
        </w:rPr>
        <w:t xml:space="preserve"> But we cannot say anythin</w:t>
      </w:r>
      <w:r w:rsidR="005A1B40" w:rsidRPr="0011170A">
        <w:rPr>
          <w:rFonts w:cstheme="minorHAnsi"/>
        </w:rPr>
        <w:t>g f</w:t>
      </w:r>
      <w:r w:rsidRPr="0011170A">
        <w:rPr>
          <w:rFonts w:cstheme="minorHAnsi"/>
        </w:rPr>
        <w:t>urther.</w:t>
      </w:r>
    </w:p>
    <w:p w14:paraId="2533F668" w14:textId="77777777" w:rsidR="00AD7612" w:rsidRDefault="00AD7612" w:rsidP="0011170A">
      <w:pPr>
        <w:autoSpaceDE w:val="0"/>
        <w:autoSpaceDN w:val="0"/>
        <w:adjustRightInd w:val="0"/>
        <w:spacing w:after="0" w:line="240" w:lineRule="auto"/>
        <w:jc w:val="both"/>
        <w:rPr>
          <w:rFonts w:cstheme="minorHAnsi"/>
        </w:rPr>
      </w:pPr>
    </w:p>
    <w:p w14:paraId="2872D45F" w14:textId="7702103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there is nothing peculiarly Syrian abou</w:t>
      </w:r>
      <w:r w:rsidR="005A1B40" w:rsidRPr="0011170A">
        <w:rPr>
          <w:rFonts w:cstheme="minorHAnsi"/>
        </w:rPr>
        <w:t>t t</w:t>
      </w:r>
      <w:r w:rsidRPr="0011170A">
        <w:rPr>
          <w:rFonts w:cstheme="minorHAnsi"/>
        </w:rPr>
        <w:t>he prayer for the acceptance of the sacrifice, which develope</w:t>
      </w:r>
      <w:r w:rsidR="005A1B40" w:rsidRPr="0011170A">
        <w:rPr>
          <w:rFonts w:cstheme="minorHAnsi"/>
        </w:rPr>
        <w:t>d i</w:t>
      </w:r>
      <w:r w:rsidRPr="0011170A">
        <w:rPr>
          <w:rFonts w:cstheme="minorHAnsi"/>
        </w:rPr>
        <w:t>nto a formal petition for the consecration of the elements, befor</w:t>
      </w:r>
      <w:r w:rsidR="005A1B40" w:rsidRPr="0011170A">
        <w:rPr>
          <w:rFonts w:cstheme="minorHAnsi"/>
        </w:rPr>
        <w:t>e i</w:t>
      </w:r>
      <w:r w:rsidRPr="0011170A">
        <w:rPr>
          <w:rFonts w:cstheme="minorHAnsi"/>
        </w:rPr>
        <w:t>t was combined with the epiclesis of the Holy Spirit, comin</w:t>
      </w:r>
      <w:r w:rsidR="005A1B40" w:rsidRPr="0011170A">
        <w:rPr>
          <w:rFonts w:cstheme="minorHAnsi"/>
        </w:rPr>
        <w:t>g f</w:t>
      </w:r>
      <w:r w:rsidRPr="0011170A">
        <w:rPr>
          <w:rFonts w:cstheme="minorHAnsi"/>
        </w:rPr>
        <w:t>rom the anamnesis, and which originally did not have this object.</w:t>
      </w:r>
    </w:p>
    <w:p w14:paraId="5584F4A3" w14:textId="0516FA3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came actually not from the “memorial” developed i</w:t>
      </w:r>
      <w:r w:rsidR="005A1B40" w:rsidRPr="0011170A">
        <w:rPr>
          <w:rFonts w:cstheme="minorHAnsi"/>
        </w:rPr>
        <w:t>n t</w:t>
      </w:r>
      <w:r w:rsidRPr="0011170A">
        <w:rPr>
          <w:rFonts w:cstheme="minorHAnsi"/>
        </w:rPr>
        <w:t xml:space="preserve">he third part of the </w:t>
      </w:r>
      <w:r w:rsidRPr="0011170A">
        <w:rPr>
          <w:rFonts w:cstheme="minorHAnsi"/>
          <w:i/>
          <w:iCs/>
        </w:rPr>
        <w:t xml:space="preserve">berakah </w:t>
      </w:r>
      <w:r w:rsidRPr="0011170A">
        <w:rPr>
          <w:rFonts w:cstheme="minorHAnsi"/>
        </w:rPr>
        <w:t xml:space="preserve">after the meal, but from the </w:t>
      </w:r>
      <w:r w:rsidRPr="0011170A">
        <w:rPr>
          <w:rFonts w:cstheme="minorHAnsi"/>
          <w:i/>
          <w:iCs/>
        </w:rPr>
        <w:t>Aboda</w:t>
      </w:r>
      <w:r w:rsidR="005A1B40" w:rsidRPr="0011170A">
        <w:rPr>
          <w:rFonts w:cstheme="minorHAnsi"/>
          <w:i/>
          <w:iCs/>
        </w:rPr>
        <w:t xml:space="preserve">h </w:t>
      </w:r>
      <w:r w:rsidR="005A1B40" w:rsidRPr="0011170A">
        <w:rPr>
          <w:rFonts w:cstheme="minorHAnsi"/>
        </w:rPr>
        <w:t>p</w:t>
      </w:r>
      <w:r w:rsidRPr="0011170A">
        <w:rPr>
          <w:rFonts w:cstheme="minorHAnsi"/>
        </w:rPr>
        <w:t xml:space="preserve">rayer which was the conclusion of the Jewish </w:t>
      </w:r>
      <w:r w:rsidRPr="0011170A">
        <w:rPr>
          <w:rFonts w:cstheme="minorHAnsi"/>
          <w:i/>
          <w:iCs/>
        </w:rPr>
        <w:t>Tefillah.</w:t>
      </w:r>
      <w:r w:rsidR="00532382">
        <w:rPr>
          <w:rStyle w:val="FootnoteReference"/>
          <w:rFonts w:cstheme="minorHAnsi"/>
          <w:i/>
          <w:iCs/>
        </w:rPr>
        <w:footnoteReference w:id="463"/>
      </w:r>
      <w:r w:rsidRPr="0011170A">
        <w:rPr>
          <w:rFonts w:cstheme="minorHAnsi"/>
          <w:i/>
          <w:iCs/>
        </w:rPr>
        <w:t xml:space="preserve"> </w:t>
      </w:r>
      <w:r w:rsidRPr="0011170A">
        <w:rPr>
          <w:rFonts w:cstheme="minorHAnsi"/>
        </w:rPr>
        <w:t>It i</w:t>
      </w:r>
      <w:r w:rsidR="005A1B40" w:rsidRPr="0011170A">
        <w:rPr>
          <w:rFonts w:cstheme="minorHAnsi"/>
        </w:rPr>
        <w:t>s t</w:t>
      </w:r>
      <w:r w:rsidRPr="0011170A">
        <w:rPr>
          <w:rFonts w:cstheme="minorHAnsi"/>
        </w:rPr>
        <w:t>herefore in its normal place where we still find it in the Roma</w:t>
      </w:r>
      <w:r w:rsidR="005A1B40" w:rsidRPr="0011170A">
        <w:rPr>
          <w:rFonts w:cstheme="minorHAnsi"/>
        </w:rPr>
        <w:t>n c</w:t>
      </w:r>
      <w:r w:rsidRPr="0011170A">
        <w:rPr>
          <w:rFonts w:cstheme="minorHAnsi"/>
        </w:rPr>
        <w:t>anon, where it first appeared in the Egyptian liturgy, and wher</w:t>
      </w:r>
      <w:r w:rsidR="005A1B40" w:rsidRPr="0011170A">
        <w:rPr>
          <w:rFonts w:cstheme="minorHAnsi"/>
        </w:rPr>
        <w:t>e i</w:t>
      </w:r>
      <w:r w:rsidRPr="0011170A">
        <w:rPr>
          <w:rFonts w:cstheme="minorHAnsi"/>
        </w:rPr>
        <w:t>t was to remain in the East Syrian liturgy: at the end of th</w:t>
      </w:r>
      <w:r w:rsidR="005A1B40" w:rsidRPr="0011170A">
        <w:rPr>
          <w:rFonts w:cstheme="minorHAnsi"/>
        </w:rPr>
        <w:t>e i</w:t>
      </w:r>
      <w:r w:rsidRPr="0011170A">
        <w:rPr>
          <w:rFonts w:cstheme="minorHAnsi"/>
        </w:rPr>
        <w:t>ntercessions and commemorations. In relation to the institutio</w:t>
      </w:r>
      <w:r w:rsidR="005A1B40" w:rsidRPr="0011170A">
        <w:rPr>
          <w:rFonts w:cstheme="minorHAnsi"/>
        </w:rPr>
        <w:t>n n</w:t>
      </w:r>
      <w:r w:rsidRPr="0011170A">
        <w:rPr>
          <w:rFonts w:cstheme="minorHAnsi"/>
        </w:rPr>
        <w:t>arrative, its original place is before and not after this narrative.</w:t>
      </w:r>
      <w:r w:rsidR="00532382">
        <w:rPr>
          <w:rFonts w:cstheme="minorHAnsi"/>
        </w:rPr>
        <w:t xml:space="preserve"> </w:t>
      </w:r>
      <w:r w:rsidRPr="0011170A">
        <w:rPr>
          <w:rFonts w:cstheme="minorHAnsi"/>
        </w:rPr>
        <w:t>It is only the theological synthesis worked out conjointly in West</w:t>
      </w:r>
      <w:r w:rsidR="00532382">
        <w:rPr>
          <w:rFonts w:cstheme="minorHAnsi"/>
        </w:rPr>
        <w:t xml:space="preserve"> </w:t>
      </w:r>
      <w:r w:rsidRPr="0011170A">
        <w:rPr>
          <w:rFonts w:cstheme="minorHAnsi"/>
        </w:rPr>
        <w:t>Syria along with a breaking up and a systematic reassemblin</w:t>
      </w:r>
      <w:r w:rsidR="005A1B40" w:rsidRPr="0011170A">
        <w:rPr>
          <w:rFonts w:cstheme="minorHAnsi"/>
        </w:rPr>
        <w:t>g o</w:t>
      </w:r>
      <w:r w:rsidRPr="0011170A">
        <w:rPr>
          <w:rFonts w:cstheme="minorHAnsi"/>
        </w:rPr>
        <w:t>f the ancient eucharist</w:t>
      </w:r>
      <w:r w:rsidR="00532382">
        <w:rPr>
          <w:rFonts w:cstheme="minorHAnsi"/>
        </w:rPr>
        <w:t>ic</w:t>
      </w:r>
      <w:r w:rsidRPr="0011170A">
        <w:rPr>
          <w:rFonts w:cstheme="minorHAnsi"/>
        </w:rPr>
        <w:t xml:space="preserve"> prayers that was to lead this other prayer’s fusion with the epiclesis of the Holy Spirit at the end of th</w:t>
      </w:r>
      <w:r w:rsidR="005A1B40" w:rsidRPr="0011170A">
        <w:rPr>
          <w:rFonts w:cstheme="minorHAnsi"/>
        </w:rPr>
        <w:t>e a</w:t>
      </w:r>
      <w:r w:rsidRPr="0011170A">
        <w:rPr>
          <w:rFonts w:cstheme="minorHAnsi"/>
        </w:rPr>
        <w:t>namnesis. From this moment on, the epiclesis made a threefol</w:t>
      </w:r>
      <w:r w:rsidR="005A1B40" w:rsidRPr="0011170A">
        <w:rPr>
          <w:rFonts w:cstheme="minorHAnsi"/>
        </w:rPr>
        <w:t>d p</w:t>
      </w:r>
      <w:r w:rsidRPr="0011170A">
        <w:rPr>
          <w:rFonts w:cstheme="minorHAnsi"/>
        </w:rPr>
        <w:t>etition: the acceptance of the sacrifice (explicitly identifie</w:t>
      </w:r>
      <w:r w:rsidR="005A1B40" w:rsidRPr="0011170A">
        <w:rPr>
          <w:rFonts w:cstheme="minorHAnsi"/>
        </w:rPr>
        <w:t>d w</w:t>
      </w:r>
      <w:r w:rsidRPr="0011170A">
        <w:rPr>
          <w:rFonts w:cstheme="minorHAnsi"/>
        </w:rPr>
        <w:t>ith the presentation to God of the memorial of the Savior),</w:t>
      </w:r>
      <w:r w:rsidR="00532382">
        <w:rPr>
          <w:rFonts w:cstheme="minorHAnsi"/>
        </w:rPr>
        <w:t xml:space="preserve"> </w:t>
      </w:r>
      <w:r w:rsidRPr="0011170A">
        <w:rPr>
          <w:rFonts w:cstheme="minorHAnsi"/>
        </w:rPr>
        <w:t>the consecutive consecration of the bread and wine as the bod</w:t>
      </w:r>
      <w:r w:rsidR="005A1B40" w:rsidRPr="0011170A">
        <w:rPr>
          <w:rFonts w:cstheme="minorHAnsi"/>
        </w:rPr>
        <w:t>y a</w:t>
      </w:r>
      <w:r w:rsidRPr="0011170A">
        <w:rPr>
          <w:rFonts w:cstheme="minorHAnsi"/>
        </w:rPr>
        <w:t>nd blood of Christ, and finally (which alone is original), tha</w:t>
      </w:r>
      <w:r w:rsidR="005A1B40" w:rsidRPr="0011170A">
        <w:rPr>
          <w:rFonts w:cstheme="minorHAnsi"/>
        </w:rPr>
        <w:t>t t</w:t>
      </w:r>
      <w:r w:rsidRPr="0011170A">
        <w:rPr>
          <w:rFonts w:cstheme="minorHAnsi"/>
        </w:rPr>
        <w:t>his descent of the Spirit, uniting us all in the body of Christ whic</w:t>
      </w:r>
      <w:r w:rsidR="005A1B40" w:rsidRPr="0011170A">
        <w:rPr>
          <w:rFonts w:cstheme="minorHAnsi"/>
        </w:rPr>
        <w:t>h i</w:t>
      </w:r>
      <w:r w:rsidRPr="0011170A">
        <w:rPr>
          <w:rFonts w:cstheme="minorHAnsi"/>
        </w:rPr>
        <w:t>s the Church, permit us all in this unity to glorify the Fathe</w:t>
      </w:r>
      <w:r w:rsidR="005A1B40" w:rsidRPr="0011170A">
        <w:rPr>
          <w:rFonts w:cstheme="minorHAnsi"/>
        </w:rPr>
        <w:t>r e</w:t>
      </w:r>
      <w:r w:rsidRPr="0011170A">
        <w:rPr>
          <w:rFonts w:cstheme="minorHAnsi"/>
        </w:rPr>
        <w:t>ternally.</w:t>
      </w:r>
      <w:r w:rsidR="00532382">
        <w:rPr>
          <w:rStyle w:val="FootnoteReference"/>
          <w:rFonts w:cstheme="minorHAnsi"/>
        </w:rPr>
        <w:footnoteReference w:id="464"/>
      </w:r>
    </w:p>
    <w:p w14:paraId="4D661CDA" w14:textId="77777777" w:rsidR="00532382" w:rsidRDefault="00532382" w:rsidP="0011170A">
      <w:pPr>
        <w:autoSpaceDE w:val="0"/>
        <w:autoSpaceDN w:val="0"/>
        <w:adjustRightInd w:val="0"/>
        <w:spacing w:after="0" w:line="240" w:lineRule="auto"/>
        <w:jc w:val="both"/>
        <w:rPr>
          <w:rFonts w:cstheme="minorHAnsi"/>
        </w:rPr>
      </w:pPr>
    </w:p>
    <w:p w14:paraId="46241E7D" w14:textId="3E1F22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synthesis is unquestionably Syrian, and more precisely</w:t>
      </w:r>
      <w:r w:rsidR="00532382">
        <w:rPr>
          <w:rFonts w:cstheme="minorHAnsi"/>
        </w:rPr>
        <w:t xml:space="preserve"> </w:t>
      </w:r>
      <w:r w:rsidRPr="0011170A">
        <w:rPr>
          <w:rFonts w:cstheme="minorHAnsi"/>
        </w:rPr>
        <w:t>West Syrian. We see the central (</w:t>
      </w:r>
      <w:r w:rsidR="00237FB9">
        <w:rPr>
          <w:rFonts w:cstheme="minorHAnsi"/>
        </w:rPr>
        <w:t>although</w:t>
      </w:r>
      <w:r w:rsidRPr="0011170A">
        <w:rPr>
          <w:rFonts w:cstheme="minorHAnsi"/>
        </w:rPr>
        <w:t xml:space="preserve"> latest) element tak</w:t>
      </w:r>
      <w:r w:rsidR="005A1B40" w:rsidRPr="0011170A">
        <w:rPr>
          <w:rFonts w:cstheme="minorHAnsi"/>
        </w:rPr>
        <w:t>e o</w:t>
      </w:r>
      <w:r w:rsidRPr="0011170A">
        <w:rPr>
          <w:rFonts w:cstheme="minorHAnsi"/>
        </w:rPr>
        <w:t>n progressively greater prominence. The pseudo-Clementin</w:t>
      </w:r>
      <w:r w:rsidR="005A1B40" w:rsidRPr="0011170A">
        <w:rPr>
          <w:rFonts w:cstheme="minorHAnsi"/>
        </w:rPr>
        <w:t>e a</w:t>
      </w:r>
      <w:r w:rsidRPr="0011170A">
        <w:rPr>
          <w:rFonts w:cstheme="minorHAnsi"/>
        </w:rPr>
        <w:t xml:space="preserve">naphora is still limited to petitioning that the Spirit </w:t>
      </w:r>
      <w:r w:rsidRPr="0011170A">
        <w:rPr>
          <w:rFonts w:cstheme="minorHAnsi"/>
          <w:i/>
          <w:iCs/>
        </w:rPr>
        <w:t>manifest</w:t>
      </w:r>
      <w:r w:rsidR="00532382">
        <w:rPr>
          <w:rFonts w:cstheme="minorHAnsi"/>
        </w:rPr>
        <w:t xml:space="preserve"> </w:t>
      </w:r>
      <w:r w:rsidRPr="0011170A">
        <w:rPr>
          <w:rFonts w:cstheme="minorHAnsi"/>
          <w:i/>
          <w:iCs/>
        </w:rPr>
        <w:t xml:space="preserve">(άποφήνγ]) </w:t>
      </w:r>
      <w:r w:rsidRPr="0011170A">
        <w:rPr>
          <w:rFonts w:cstheme="minorHAnsi"/>
        </w:rPr>
        <w:t xml:space="preserve">that the bread and wine are the body and the blood </w:t>
      </w:r>
      <w:proofErr w:type="spellStart"/>
      <w:r w:rsidRPr="0011170A">
        <w:rPr>
          <w:rFonts w:cstheme="minorHAnsi"/>
        </w:rPr>
        <w:t>o</w:t>
      </w:r>
      <w:proofErr w:type="spellEnd"/>
      <w:r w:rsidR="008A3BB5">
        <w:rPr>
          <w:rFonts w:cstheme="minorHAnsi"/>
        </w:rPr>
        <w:t xml:space="preserve"> </w:t>
      </w:r>
      <w:r w:rsidRPr="0011170A">
        <w:rPr>
          <w:rFonts w:cstheme="minorHAnsi"/>
        </w:rPr>
        <w:t>Christ in making us fully associated with him and his redemption.</w:t>
      </w:r>
      <w:r w:rsidR="00483FDA">
        <w:rPr>
          <w:rStyle w:val="FootnoteReference"/>
          <w:rFonts w:cstheme="minorHAnsi"/>
        </w:rPr>
        <w:footnoteReference w:id="465"/>
      </w:r>
      <w:r w:rsidRPr="0011170A">
        <w:rPr>
          <w:rFonts w:cstheme="minorHAnsi"/>
        </w:rPr>
        <w:t xml:space="preserve"> That of St. James, which St. John Chrysostom was t</w:t>
      </w:r>
      <w:r w:rsidR="005A1B40" w:rsidRPr="0011170A">
        <w:rPr>
          <w:rFonts w:cstheme="minorHAnsi"/>
        </w:rPr>
        <w:t>o f</w:t>
      </w:r>
      <w:r w:rsidRPr="0011170A">
        <w:rPr>
          <w:rFonts w:cstheme="minorHAnsi"/>
        </w:rPr>
        <w:t xml:space="preserve">ollow, was more specific in asking that the Spirit </w:t>
      </w:r>
      <w:r w:rsidRPr="0011170A">
        <w:rPr>
          <w:rFonts w:cstheme="minorHAnsi"/>
          <w:i/>
          <w:iCs/>
        </w:rPr>
        <w:t xml:space="preserve">make </w:t>
      </w:r>
      <w:r w:rsidRPr="0011170A">
        <w:rPr>
          <w:rFonts w:cstheme="minorHAnsi"/>
        </w:rPr>
        <w:t xml:space="preserve">the </w:t>
      </w:r>
      <w:r w:rsidR="005A1B40" w:rsidRPr="0011170A">
        <w:rPr>
          <w:rFonts w:cstheme="minorHAnsi"/>
        </w:rPr>
        <w:t>b</w:t>
      </w:r>
      <w:r w:rsidRPr="0011170A">
        <w:rPr>
          <w:rFonts w:cstheme="minorHAnsi"/>
        </w:rPr>
        <w:t>read and wine the body and blood of Christ, and it is possibl</w:t>
      </w:r>
      <w:r w:rsidR="005A1B40" w:rsidRPr="0011170A">
        <w:rPr>
          <w:rFonts w:cstheme="minorHAnsi"/>
        </w:rPr>
        <w:t>e t</w:t>
      </w:r>
      <w:r w:rsidRPr="0011170A">
        <w:rPr>
          <w:rFonts w:cstheme="minorHAnsi"/>
        </w:rPr>
        <w:t>hat it was the same Chrysostom who added: “changing the</w:t>
      </w:r>
      <w:r w:rsidR="005A1B40" w:rsidRPr="0011170A">
        <w:rPr>
          <w:rFonts w:cstheme="minorHAnsi"/>
        </w:rPr>
        <w:t>m b</w:t>
      </w:r>
      <w:r w:rsidRPr="0011170A">
        <w:rPr>
          <w:rFonts w:cstheme="minorHAnsi"/>
        </w:rPr>
        <w:t xml:space="preserve">y </w:t>
      </w:r>
      <w:r w:rsidR="001D3F6F">
        <w:rPr>
          <w:rFonts w:cstheme="minorHAnsi"/>
        </w:rPr>
        <w:t>Your</w:t>
      </w:r>
      <w:r w:rsidRPr="0011170A">
        <w:rPr>
          <w:rFonts w:cstheme="minorHAnsi"/>
        </w:rPr>
        <w:t xml:space="preserve"> Spirit,” </w:t>
      </w:r>
      <w:r w:rsidR="00237FB9">
        <w:rPr>
          <w:rFonts w:cstheme="minorHAnsi"/>
        </w:rPr>
        <w:t>although</w:t>
      </w:r>
      <w:r w:rsidRPr="0011170A">
        <w:rPr>
          <w:rFonts w:cstheme="minorHAnsi"/>
        </w:rPr>
        <w:t xml:space="preserve"> the addition may very well be later.</w:t>
      </w:r>
      <w:r w:rsidR="00483FDA">
        <w:rPr>
          <w:rStyle w:val="FootnoteReference"/>
          <w:rFonts w:cstheme="minorHAnsi"/>
        </w:rPr>
        <w:footnoteReference w:id="466"/>
      </w:r>
    </w:p>
    <w:p w14:paraId="42ABE932" w14:textId="77777777" w:rsidR="00532382" w:rsidRDefault="00532382" w:rsidP="0011170A">
      <w:pPr>
        <w:autoSpaceDE w:val="0"/>
        <w:autoSpaceDN w:val="0"/>
        <w:adjustRightInd w:val="0"/>
        <w:spacing w:after="0" w:line="240" w:lineRule="auto"/>
        <w:jc w:val="both"/>
        <w:rPr>
          <w:rFonts w:cstheme="minorHAnsi"/>
        </w:rPr>
      </w:pPr>
    </w:p>
    <w:p w14:paraId="789AB35B" w14:textId="41D56C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Syriac formulary of the Twelve Apostles (he worked o</w:t>
      </w:r>
      <w:r w:rsidR="005A1B40" w:rsidRPr="0011170A">
        <w:rPr>
          <w:rFonts w:cstheme="minorHAnsi"/>
        </w:rPr>
        <w:t>n i</w:t>
      </w:r>
      <w:r w:rsidRPr="0011170A">
        <w:rPr>
          <w:rFonts w:cstheme="minorHAnsi"/>
        </w:rPr>
        <w:t>ts original Greek text) had at this point, moreover, a word whic</w:t>
      </w:r>
      <w:r w:rsidR="005A1B40" w:rsidRPr="0011170A">
        <w:rPr>
          <w:rFonts w:cstheme="minorHAnsi"/>
        </w:rPr>
        <w:t>h h</w:t>
      </w:r>
      <w:r w:rsidRPr="0011170A">
        <w:rPr>
          <w:rFonts w:cstheme="minorHAnsi"/>
        </w:rPr>
        <w:t>e translated as “manifested,”</w:t>
      </w:r>
      <w:r w:rsidR="00483FDA">
        <w:rPr>
          <w:rStyle w:val="FootnoteReference"/>
          <w:rFonts w:cstheme="minorHAnsi"/>
        </w:rPr>
        <w:footnoteReference w:id="467"/>
      </w:r>
      <w:r w:rsidRPr="0011170A">
        <w:rPr>
          <w:rFonts w:cstheme="minorHAnsi"/>
        </w:rPr>
        <w:t xml:space="preserve"> and which may very well hav</w:t>
      </w:r>
      <w:r w:rsidR="005A1B40" w:rsidRPr="0011170A">
        <w:rPr>
          <w:rFonts w:cstheme="minorHAnsi"/>
        </w:rPr>
        <w:t>e b</w:t>
      </w:r>
      <w:r w:rsidRPr="0011170A">
        <w:rPr>
          <w:rFonts w:cstheme="minorHAnsi"/>
        </w:rPr>
        <w:t xml:space="preserve">een the </w:t>
      </w:r>
      <w:r w:rsidRPr="0011170A">
        <w:rPr>
          <w:rFonts w:cstheme="minorHAnsi"/>
          <w:i/>
          <w:iCs/>
        </w:rPr>
        <w:t xml:space="preserve">άποφήνγ] </w:t>
      </w:r>
      <w:r w:rsidRPr="0011170A">
        <w:rPr>
          <w:rFonts w:cstheme="minorHAnsi"/>
        </w:rPr>
        <w:t xml:space="preserve">of the pseudo-Clementine liturgy. Yet it is not impossible that it was </w:t>
      </w:r>
      <w:r w:rsidRPr="0011170A">
        <w:rPr>
          <w:rFonts w:cstheme="minorHAnsi"/>
          <w:i/>
          <w:iCs/>
        </w:rPr>
        <w:t xml:space="preserve">άναδεΐξαο </w:t>
      </w:r>
      <w:r w:rsidRPr="0011170A">
        <w:rPr>
          <w:rFonts w:cstheme="minorHAnsi"/>
        </w:rPr>
        <w:t>which Basil was to prefer.</w:t>
      </w:r>
      <w:r w:rsidR="00483FDA">
        <w:rPr>
          <w:rFonts w:cstheme="minorHAnsi"/>
        </w:rPr>
        <w:t xml:space="preserve"> </w:t>
      </w:r>
      <w:r w:rsidRPr="0011170A">
        <w:rPr>
          <w:rFonts w:cstheme="minorHAnsi"/>
          <w:i/>
          <w:iCs/>
        </w:rPr>
        <w:t xml:space="preserve">Άναδεΐξαι </w:t>
      </w:r>
      <w:r w:rsidRPr="0011170A">
        <w:rPr>
          <w:rFonts w:cstheme="minorHAnsi"/>
        </w:rPr>
        <w:t>also may be translated by “manifest.” But, as w</w:t>
      </w:r>
      <w:r w:rsidR="005A1B40" w:rsidRPr="0011170A">
        <w:rPr>
          <w:rFonts w:cstheme="minorHAnsi"/>
        </w:rPr>
        <w:t>e h</w:t>
      </w:r>
      <w:r w:rsidRPr="0011170A">
        <w:rPr>
          <w:rFonts w:cstheme="minorHAnsi"/>
        </w:rPr>
        <w:t>ave seen, the particular use that Basil makes of it, in applyin</w:t>
      </w:r>
      <w:r w:rsidR="005A1B40" w:rsidRPr="0011170A">
        <w:rPr>
          <w:rFonts w:cstheme="minorHAnsi"/>
        </w:rPr>
        <w:t>g i</w:t>
      </w:r>
      <w:r w:rsidRPr="0011170A">
        <w:rPr>
          <w:rFonts w:cstheme="minorHAnsi"/>
        </w:rPr>
        <w:t>t first to the presentation of his offering by the Son to the Fathe</w:t>
      </w:r>
      <w:r w:rsidR="00A23162" w:rsidRPr="0011170A">
        <w:rPr>
          <w:rFonts w:cstheme="minorHAnsi"/>
        </w:rPr>
        <w:t>r, g</w:t>
      </w:r>
      <w:r w:rsidRPr="0011170A">
        <w:rPr>
          <w:rFonts w:cstheme="minorHAnsi"/>
        </w:rPr>
        <w:t>ives to this word a certainly equivalent sense to that of the English</w:t>
      </w:r>
      <w:r w:rsidR="00483FDA">
        <w:rPr>
          <w:rFonts w:cstheme="minorHAnsi"/>
        </w:rPr>
        <w:t xml:space="preserve"> </w:t>
      </w:r>
      <w:r w:rsidRPr="0011170A">
        <w:rPr>
          <w:rFonts w:cstheme="minorHAnsi"/>
        </w:rPr>
        <w:t>“consecrate” when we say “consecrate the bread to the body”</w:t>
      </w:r>
      <w:r w:rsidR="00483FDA">
        <w:rPr>
          <w:rFonts w:cstheme="minorHAnsi"/>
        </w:rPr>
        <w:t xml:space="preserve"> </w:t>
      </w:r>
      <w:r w:rsidRPr="0011170A">
        <w:rPr>
          <w:rFonts w:cstheme="minorHAnsi"/>
        </w:rPr>
        <w:t>and “the wine to the blood of Christ.”</w:t>
      </w:r>
      <w:r w:rsidR="00483FDA">
        <w:rPr>
          <w:rStyle w:val="FootnoteReference"/>
          <w:rFonts w:cstheme="minorHAnsi"/>
        </w:rPr>
        <w:footnoteReference w:id="468"/>
      </w:r>
      <w:r w:rsidRPr="0011170A">
        <w:rPr>
          <w:rFonts w:cstheme="minorHAnsi"/>
        </w:rPr>
        <w:t xml:space="preserve"> Everything that wa</w:t>
      </w:r>
      <w:r w:rsidR="005A1B40" w:rsidRPr="0011170A">
        <w:rPr>
          <w:rFonts w:cstheme="minorHAnsi"/>
        </w:rPr>
        <w:t>s l</w:t>
      </w:r>
      <w:r w:rsidRPr="0011170A">
        <w:rPr>
          <w:rFonts w:cstheme="minorHAnsi"/>
        </w:rPr>
        <w:t xml:space="preserve">ater to be introduced </w:t>
      </w:r>
      <w:r w:rsidRPr="0011170A">
        <w:rPr>
          <w:rFonts w:cstheme="minorHAnsi"/>
        </w:rPr>
        <w:lastRenderedPageBreak/>
        <w:t>here in the Byzantine East merely em</w:t>
      </w:r>
      <w:r w:rsidR="005A1B40" w:rsidRPr="0011170A">
        <w:rPr>
          <w:rFonts w:cstheme="minorHAnsi"/>
        </w:rPr>
        <w:t>p</w:t>
      </w:r>
      <w:r w:rsidRPr="0011170A">
        <w:rPr>
          <w:rFonts w:cstheme="minorHAnsi"/>
        </w:rPr>
        <w:t xml:space="preserve">hasizes the power of this expression, </w:t>
      </w:r>
      <w:r w:rsidR="008F33A9">
        <w:rPr>
          <w:rFonts w:cstheme="minorHAnsi"/>
        </w:rPr>
        <w:t>without</w:t>
      </w:r>
      <w:r w:rsidRPr="0011170A">
        <w:rPr>
          <w:rFonts w:cstheme="minorHAnsi"/>
        </w:rPr>
        <w:t xml:space="preserve"> adding anythin</w:t>
      </w:r>
      <w:r w:rsidR="005A1B40" w:rsidRPr="0011170A">
        <w:rPr>
          <w:rFonts w:cstheme="minorHAnsi"/>
        </w:rPr>
        <w:t>g o</w:t>
      </w:r>
      <w:r w:rsidRPr="0011170A">
        <w:rPr>
          <w:rFonts w:cstheme="minorHAnsi"/>
        </w:rPr>
        <w:t>f the sacramental realism it already in fact contained. Fro</w:t>
      </w:r>
      <w:r w:rsidR="005A1B40" w:rsidRPr="0011170A">
        <w:rPr>
          <w:rFonts w:cstheme="minorHAnsi"/>
        </w:rPr>
        <w:t>m t</w:t>
      </w:r>
      <w:r w:rsidRPr="0011170A">
        <w:rPr>
          <w:rFonts w:cstheme="minorHAnsi"/>
        </w:rPr>
        <w:t xml:space="preserve">his point of view, the </w:t>
      </w:r>
      <w:r w:rsidRPr="0011170A">
        <w:rPr>
          <w:rFonts w:cstheme="minorHAnsi"/>
          <w:i/>
          <w:iCs/>
        </w:rPr>
        <w:t xml:space="preserve">ποιεΐν </w:t>
      </w:r>
      <w:r w:rsidRPr="0011170A">
        <w:rPr>
          <w:rFonts w:cstheme="minorHAnsi"/>
        </w:rPr>
        <w:t>of St. James and St. John Chrysosto</w:t>
      </w:r>
      <w:r w:rsidR="005A1B40" w:rsidRPr="0011170A">
        <w:rPr>
          <w:rFonts w:cstheme="minorHAnsi"/>
        </w:rPr>
        <w:t>m o</w:t>
      </w:r>
      <w:r w:rsidRPr="0011170A">
        <w:rPr>
          <w:rFonts w:cstheme="minorHAnsi"/>
        </w:rPr>
        <w:t xml:space="preserve">nly gives decisive clarification to the force of a </w:t>
      </w:r>
      <w:r w:rsidR="008F33A9">
        <w:rPr>
          <w:rFonts w:cstheme="minorHAnsi"/>
        </w:rPr>
        <w:t>thought</w:t>
      </w:r>
      <w:r w:rsidR="005A1B40" w:rsidRPr="0011170A">
        <w:rPr>
          <w:rFonts w:cstheme="minorHAnsi"/>
        </w:rPr>
        <w:t xml:space="preserve"> w</w:t>
      </w:r>
      <w:r w:rsidRPr="0011170A">
        <w:rPr>
          <w:rFonts w:cstheme="minorHAnsi"/>
        </w:rPr>
        <w:t>hich St. Basil, as we know, preferred to leave as long as possibl</w:t>
      </w:r>
      <w:r w:rsidR="00A23162" w:rsidRPr="0011170A">
        <w:rPr>
          <w:rFonts w:cstheme="minorHAnsi"/>
        </w:rPr>
        <w:t>e, w</w:t>
      </w:r>
      <w:r w:rsidRPr="0011170A">
        <w:rPr>
          <w:rFonts w:cstheme="minorHAnsi"/>
        </w:rPr>
        <w:t>hen its expression seemed novel, under the cover of formula</w:t>
      </w:r>
      <w:r w:rsidR="005A1B40" w:rsidRPr="0011170A">
        <w:rPr>
          <w:rFonts w:cstheme="minorHAnsi"/>
        </w:rPr>
        <w:t>s t</w:t>
      </w:r>
      <w:r w:rsidRPr="0011170A">
        <w:rPr>
          <w:rFonts w:cstheme="minorHAnsi"/>
        </w:rPr>
        <w:t>hat were as discreet as they could be.</w:t>
      </w:r>
    </w:p>
    <w:p w14:paraId="5DD2CB9D" w14:textId="77777777" w:rsidR="008A3BB5" w:rsidRDefault="008A3BB5" w:rsidP="0011170A">
      <w:pPr>
        <w:autoSpaceDE w:val="0"/>
        <w:autoSpaceDN w:val="0"/>
        <w:adjustRightInd w:val="0"/>
        <w:spacing w:after="0" w:line="240" w:lineRule="auto"/>
        <w:jc w:val="both"/>
        <w:rPr>
          <w:rFonts w:cstheme="minorHAnsi"/>
        </w:rPr>
      </w:pPr>
    </w:p>
    <w:p w14:paraId="0B5F61D3" w14:textId="77777777" w:rsidR="00AD7612" w:rsidRDefault="00AD7612" w:rsidP="0011170A">
      <w:pPr>
        <w:autoSpaceDE w:val="0"/>
        <w:autoSpaceDN w:val="0"/>
        <w:adjustRightInd w:val="0"/>
        <w:spacing w:after="0" w:line="240" w:lineRule="auto"/>
        <w:jc w:val="both"/>
        <w:rPr>
          <w:rFonts w:cstheme="minorHAnsi"/>
          <w:sz w:val="32"/>
          <w:szCs w:val="32"/>
        </w:rPr>
      </w:pPr>
    </w:p>
    <w:p w14:paraId="4824FC26" w14:textId="77777777" w:rsidR="00AD7612" w:rsidRDefault="00AD7612" w:rsidP="0011170A">
      <w:pPr>
        <w:autoSpaceDE w:val="0"/>
        <w:autoSpaceDN w:val="0"/>
        <w:adjustRightInd w:val="0"/>
        <w:spacing w:after="0" w:line="240" w:lineRule="auto"/>
        <w:jc w:val="both"/>
        <w:rPr>
          <w:rFonts w:cstheme="minorHAnsi"/>
          <w:sz w:val="32"/>
          <w:szCs w:val="32"/>
        </w:rPr>
      </w:pPr>
    </w:p>
    <w:p w14:paraId="286908D0" w14:textId="77777777" w:rsidR="00AD7612" w:rsidRDefault="00AD7612" w:rsidP="0011170A">
      <w:pPr>
        <w:autoSpaceDE w:val="0"/>
        <w:autoSpaceDN w:val="0"/>
        <w:adjustRightInd w:val="0"/>
        <w:spacing w:after="0" w:line="240" w:lineRule="auto"/>
        <w:jc w:val="both"/>
        <w:rPr>
          <w:rFonts w:cstheme="minorHAnsi"/>
          <w:sz w:val="32"/>
          <w:szCs w:val="32"/>
        </w:rPr>
      </w:pPr>
    </w:p>
    <w:p w14:paraId="3F264660" w14:textId="77777777" w:rsidR="00AD7612" w:rsidRDefault="00AD7612" w:rsidP="0011170A">
      <w:pPr>
        <w:autoSpaceDE w:val="0"/>
        <w:autoSpaceDN w:val="0"/>
        <w:adjustRightInd w:val="0"/>
        <w:spacing w:after="0" w:line="240" w:lineRule="auto"/>
        <w:jc w:val="both"/>
        <w:rPr>
          <w:rFonts w:cstheme="minorHAnsi"/>
          <w:sz w:val="32"/>
          <w:szCs w:val="32"/>
        </w:rPr>
      </w:pPr>
    </w:p>
    <w:p w14:paraId="10CC935A" w14:textId="77777777" w:rsidR="00AD7612" w:rsidRDefault="00AD7612" w:rsidP="0011170A">
      <w:pPr>
        <w:autoSpaceDE w:val="0"/>
        <w:autoSpaceDN w:val="0"/>
        <w:adjustRightInd w:val="0"/>
        <w:spacing w:after="0" w:line="240" w:lineRule="auto"/>
        <w:jc w:val="both"/>
        <w:rPr>
          <w:rFonts w:cstheme="minorHAnsi"/>
          <w:sz w:val="32"/>
          <w:szCs w:val="32"/>
        </w:rPr>
      </w:pPr>
    </w:p>
    <w:p w14:paraId="3EE58D40" w14:textId="77777777" w:rsidR="00AD7612" w:rsidRDefault="00AD7612" w:rsidP="0011170A">
      <w:pPr>
        <w:autoSpaceDE w:val="0"/>
        <w:autoSpaceDN w:val="0"/>
        <w:adjustRightInd w:val="0"/>
        <w:spacing w:after="0" w:line="240" w:lineRule="auto"/>
        <w:jc w:val="both"/>
        <w:rPr>
          <w:rFonts w:cstheme="minorHAnsi"/>
          <w:sz w:val="32"/>
          <w:szCs w:val="32"/>
        </w:rPr>
      </w:pPr>
    </w:p>
    <w:p w14:paraId="52B44429" w14:textId="77777777" w:rsidR="00AD7612" w:rsidRDefault="00AD7612" w:rsidP="0011170A">
      <w:pPr>
        <w:autoSpaceDE w:val="0"/>
        <w:autoSpaceDN w:val="0"/>
        <w:adjustRightInd w:val="0"/>
        <w:spacing w:after="0" w:line="240" w:lineRule="auto"/>
        <w:jc w:val="both"/>
        <w:rPr>
          <w:rFonts w:cstheme="minorHAnsi"/>
          <w:sz w:val="32"/>
          <w:szCs w:val="32"/>
        </w:rPr>
      </w:pPr>
    </w:p>
    <w:p w14:paraId="049A86CF" w14:textId="77777777" w:rsidR="00AD7612" w:rsidRDefault="00AD7612" w:rsidP="0011170A">
      <w:pPr>
        <w:autoSpaceDE w:val="0"/>
        <w:autoSpaceDN w:val="0"/>
        <w:adjustRightInd w:val="0"/>
        <w:spacing w:after="0" w:line="240" w:lineRule="auto"/>
        <w:jc w:val="both"/>
        <w:rPr>
          <w:rFonts w:cstheme="minorHAnsi"/>
          <w:sz w:val="32"/>
          <w:szCs w:val="32"/>
        </w:rPr>
      </w:pPr>
    </w:p>
    <w:p w14:paraId="23B96B19" w14:textId="77777777" w:rsidR="00AD7612" w:rsidRDefault="00AD7612" w:rsidP="0011170A">
      <w:pPr>
        <w:autoSpaceDE w:val="0"/>
        <w:autoSpaceDN w:val="0"/>
        <w:adjustRightInd w:val="0"/>
        <w:spacing w:after="0" w:line="240" w:lineRule="auto"/>
        <w:jc w:val="both"/>
        <w:rPr>
          <w:rFonts w:cstheme="minorHAnsi"/>
          <w:sz w:val="32"/>
          <w:szCs w:val="32"/>
        </w:rPr>
      </w:pPr>
    </w:p>
    <w:p w14:paraId="2B3ED736" w14:textId="77777777" w:rsidR="00AD7612" w:rsidRDefault="00AD7612" w:rsidP="0011170A">
      <w:pPr>
        <w:autoSpaceDE w:val="0"/>
        <w:autoSpaceDN w:val="0"/>
        <w:adjustRightInd w:val="0"/>
        <w:spacing w:after="0" w:line="240" w:lineRule="auto"/>
        <w:jc w:val="both"/>
        <w:rPr>
          <w:rFonts w:cstheme="minorHAnsi"/>
          <w:sz w:val="32"/>
          <w:szCs w:val="32"/>
        </w:rPr>
      </w:pPr>
    </w:p>
    <w:p w14:paraId="4D66EF23" w14:textId="77777777" w:rsidR="00AD7612" w:rsidRDefault="00AD7612" w:rsidP="0011170A">
      <w:pPr>
        <w:autoSpaceDE w:val="0"/>
        <w:autoSpaceDN w:val="0"/>
        <w:adjustRightInd w:val="0"/>
        <w:spacing w:after="0" w:line="240" w:lineRule="auto"/>
        <w:jc w:val="both"/>
        <w:rPr>
          <w:rFonts w:cstheme="minorHAnsi"/>
          <w:sz w:val="32"/>
          <w:szCs w:val="32"/>
        </w:rPr>
      </w:pPr>
    </w:p>
    <w:p w14:paraId="33EE6AC1" w14:textId="77777777" w:rsidR="00AD7612" w:rsidRDefault="00AD7612" w:rsidP="0011170A">
      <w:pPr>
        <w:autoSpaceDE w:val="0"/>
        <w:autoSpaceDN w:val="0"/>
        <w:adjustRightInd w:val="0"/>
        <w:spacing w:after="0" w:line="240" w:lineRule="auto"/>
        <w:jc w:val="both"/>
        <w:rPr>
          <w:rFonts w:cstheme="minorHAnsi"/>
          <w:sz w:val="32"/>
          <w:szCs w:val="32"/>
        </w:rPr>
      </w:pPr>
    </w:p>
    <w:p w14:paraId="095203E2" w14:textId="77777777" w:rsidR="00AD7612" w:rsidRDefault="00AD7612" w:rsidP="0011170A">
      <w:pPr>
        <w:autoSpaceDE w:val="0"/>
        <w:autoSpaceDN w:val="0"/>
        <w:adjustRightInd w:val="0"/>
        <w:spacing w:after="0" w:line="240" w:lineRule="auto"/>
        <w:jc w:val="both"/>
        <w:rPr>
          <w:rFonts w:cstheme="minorHAnsi"/>
          <w:sz w:val="32"/>
          <w:szCs w:val="32"/>
        </w:rPr>
      </w:pPr>
    </w:p>
    <w:p w14:paraId="0000DE00" w14:textId="77777777" w:rsidR="00AD7612" w:rsidRDefault="00AD7612" w:rsidP="0011170A">
      <w:pPr>
        <w:autoSpaceDE w:val="0"/>
        <w:autoSpaceDN w:val="0"/>
        <w:adjustRightInd w:val="0"/>
        <w:spacing w:after="0" w:line="240" w:lineRule="auto"/>
        <w:jc w:val="both"/>
        <w:rPr>
          <w:rFonts w:cstheme="minorHAnsi"/>
          <w:sz w:val="32"/>
          <w:szCs w:val="32"/>
        </w:rPr>
      </w:pPr>
    </w:p>
    <w:p w14:paraId="18BA054C" w14:textId="77777777" w:rsidR="00AD7612" w:rsidRDefault="00AD7612" w:rsidP="0011170A">
      <w:pPr>
        <w:autoSpaceDE w:val="0"/>
        <w:autoSpaceDN w:val="0"/>
        <w:adjustRightInd w:val="0"/>
        <w:spacing w:after="0" w:line="240" w:lineRule="auto"/>
        <w:jc w:val="both"/>
        <w:rPr>
          <w:rFonts w:cstheme="minorHAnsi"/>
          <w:sz w:val="32"/>
          <w:szCs w:val="32"/>
        </w:rPr>
      </w:pPr>
    </w:p>
    <w:p w14:paraId="02A5B266" w14:textId="77777777" w:rsidR="00AD7612" w:rsidRDefault="00AD7612" w:rsidP="0011170A">
      <w:pPr>
        <w:autoSpaceDE w:val="0"/>
        <w:autoSpaceDN w:val="0"/>
        <w:adjustRightInd w:val="0"/>
        <w:spacing w:after="0" w:line="240" w:lineRule="auto"/>
        <w:jc w:val="both"/>
        <w:rPr>
          <w:rFonts w:cstheme="minorHAnsi"/>
          <w:sz w:val="32"/>
          <w:szCs w:val="32"/>
        </w:rPr>
      </w:pPr>
    </w:p>
    <w:p w14:paraId="521CA23E" w14:textId="77777777" w:rsidR="00AD7612" w:rsidRDefault="00AD7612" w:rsidP="0011170A">
      <w:pPr>
        <w:autoSpaceDE w:val="0"/>
        <w:autoSpaceDN w:val="0"/>
        <w:adjustRightInd w:val="0"/>
        <w:spacing w:after="0" w:line="240" w:lineRule="auto"/>
        <w:jc w:val="both"/>
        <w:rPr>
          <w:rFonts w:cstheme="minorHAnsi"/>
          <w:sz w:val="32"/>
          <w:szCs w:val="32"/>
        </w:rPr>
      </w:pPr>
    </w:p>
    <w:p w14:paraId="38C362BB" w14:textId="77777777" w:rsidR="00AD7612" w:rsidRDefault="00AD7612" w:rsidP="0011170A">
      <w:pPr>
        <w:autoSpaceDE w:val="0"/>
        <w:autoSpaceDN w:val="0"/>
        <w:adjustRightInd w:val="0"/>
        <w:spacing w:after="0" w:line="240" w:lineRule="auto"/>
        <w:jc w:val="both"/>
        <w:rPr>
          <w:rFonts w:cstheme="minorHAnsi"/>
          <w:sz w:val="32"/>
          <w:szCs w:val="32"/>
        </w:rPr>
      </w:pPr>
    </w:p>
    <w:p w14:paraId="75E2D500" w14:textId="77777777" w:rsidR="00AD7612" w:rsidRDefault="00AD7612" w:rsidP="0011170A">
      <w:pPr>
        <w:autoSpaceDE w:val="0"/>
        <w:autoSpaceDN w:val="0"/>
        <w:adjustRightInd w:val="0"/>
        <w:spacing w:after="0" w:line="240" w:lineRule="auto"/>
        <w:jc w:val="both"/>
        <w:rPr>
          <w:rFonts w:cstheme="minorHAnsi"/>
          <w:sz w:val="32"/>
          <w:szCs w:val="32"/>
        </w:rPr>
      </w:pPr>
    </w:p>
    <w:p w14:paraId="4BA3F69B" w14:textId="77777777" w:rsidR="00AD7612" w:rsidRDefault="00AD7612" w:rsidP="0011170A">
      <w:pPr>
        <w:autoSpaceDE w:val="0"/>
        <w:autoSpaceDN w:val="0"/>
        <w:adjustRightInd w:val="0"/>
        <w:spacing w:after="0" w:line="240" w:lineRule="auto"/>
        <w:jc w:val="both"/>
        <w:rPr>
          <w:rFonts w:cstheme="minorHAnsi"/>
          <w:sz w:val="32"/>
          <w:szCs w:val="32"/>
        </w:rPr>
      </w:pPr>
    </w:p>
    <w:p w14:paraId="4DD5FE16" w14:textId="77777777" w:rsidR="00AD7612" w:rsidRDefault="00AD7612" w:rsidP="0011170A">
      <w:pPr>
        <w:autoSpaceDE w:val="0"/>
        <w:autoSpaceDN w:val="0"/>
        <w:adjustRightInd w:val="0"/>
        <w:spacing w:after="0" w:line="240" w:lineRule="auto"/>
        <w:jc w:val="both"/>
        <w:rPr>
          <w:rFonts w:cstheme="minorHAnsi"/>
          <w:sz w:val="32"/>
          <w:szCs w:val="32"/>
        </w:rPr>
      </w:pPr>
    </w:p>
    <w:p w14:paraId="72434E57" w14:textId="77777777" w:rsidR="00AD7612" w:rsidRDefault="00AD7612" w:rsidP="0011170A">
      <w:pPr>
        <w:autoSpaceDE w:val="0"/>
        <w:autoSpaceDN w:val="0"/>
        <w:adjustRightInd w:val="0"/>
        <w:spacing w:after="0" w:line="240" w:lineRule="auto"/>
        <w:jc w:val="both"/>
        <w:rPr>
          <w:rFonts w:cstheme="minorHAnsi"/>
          <w:sz w:val="32"/>
          <w:szCs w:val="32"/>
        </w:rPr>
      </w:pPr>
    </w:p>
    <w:p w14:paraId="681AF454" w14:textId="77777777" w:rsidR="00AD7612" w:rsidRDefault="00AD7612" w:rsidP="0011170A">
      <w:pPr>
        <w:autoSpaceDE w:val="0"/>
        <w:autoSpaceDN w:val="0"/>
        <w:adjustRightInd w:val="0"/>
        <w:spacing w:after="0" w:line="240" w:lineRule="auto"/>
        <w:jc w:val="both"/>
        <w:rPr>
          <w:rFonts w:cstheme="minorHAnsi"/>
          <w:sz w:val="32"/>
          <w:szCs w:val="32"/>
        </w:rPr>
      </w:pPr>
    </w:p>
    <w:p w14:paraId="69C1532B" w14:textId="77777777" w:rsidR="00AD7612" w:rsidRDefault="00AD7612" w:rsidP="0011170A">
      <w:pPr>
        <w:autoSpaceDE w:val="0"/>
        <w:autoSpaceDN w:val="0"/>
        <w:adjustRightInd w:val="0"/>
        <w:spacing w:after="0" w:line="240" w:lineRule="auto"/>
        <w:jc w:val="both"/>
        <w:rPr>
          <w:rFonts w:cstheme="minorHAnsi"/>
          <w:sz w:val="32"/>
          <w:szCs w:val="32"/>
        </w:rPr>
      </w:pPr>
    </w:p>
    <w:p w14:paraId="007611F9" w14:textId="77777777" w:rsidR="00AD7612" w:rsidRDefault="00AD7612" w:rsidP="0011170A">
      <w:pPr>
        <w:autoSpaceDE w:val="0"/>
        <w:autoSpaceDN w:val="0"/>
        <w:adjustRightInd w:val="0"/>
        <w:spacing w:after="0" w:line="240" w:lineRule="auto"/>
        <w:jc w:val="both"/>
        <w:rPr>
          <w:rFonts w:cstheme="minorHAnsi"/>
          <w:sz w:val="32"/>
          <w:szCs w:val="32"/>
        </w:rPr>
      </w:pPr>
    </w:p>
    <w:p w14:paraId="1CA12E6F" w14:textId="77777777" w:rsidR="00AD7612" w:rsidRDefault="00AD7612" w:rsidP="0011170A">
      <w:pPr>
        <w:autoSpaceDE w:val="0"/>
        <w:autoSpaceDN w:val="0"/>
        <w:adjustRightInd w:val="0"/>
        <w:spacing w:after="0" w:line="240" w:lineRule="auto"/>
        <w:jc w:val="both"/>
        <w:rPr>
          <w:rFonts w:cstheme="minorHAnsi"/>
          <w:sz w:val="32"/>
          <w:szCs w:val="32"/>
        </w:rPr>
      </w:pPr>
    </w:p>
    <w:p w14:paraId="1DC608B0" w14:textId="77777777" w:rsidR="00AD7612" w:rsidRDefault="00AD7612" w:rsidP="0011170A">
      <w:pPr>
        <w:autoSpaceDE w:val="0"/>
        <w:autoSpaceDN w:val="0"/>
        <w:adjustRightInd w:val="0"/>
        <w:spacing w:after="0" w:line="240" w:lineRule="auto"/>
        <w:jc w:val="both"/>
        <w:rPr>
          <w:rFonts w:cstheme="minorHAnsi"/>
          <w:sz w:val="32"/>
          <w:szCs w:val="32"/>
        </w:rPr>
      </w:pPr>
    </w:p>
    <w:p w14:paraId="51AD215E" w14:textId="77777777" w:rsidR="00AD7612" w:rsidRDefault="00AD7612" w:rsidP="0011170A">
      <w:pPr>
        <w:autoSpaceDE w:val="0"/>
        <w:autoSpaceDN w:val="0"/>
        <w:adjustRightInd w:val="0"/>
        <w:spacing w:after="0" w:line="240" w:lineRule="auto"/>
        <w:jc w:val="both"/>
        <w:rPr>
          <w:rFonts w:cstheme="minorHAnsi"/>
          <w:sz w:val="32"/>
          <w:szCs w:val="32"/>
        </w:rPr>
      </w:pPr>
    </w:p>
    <w:p w14:paraId="078A5783" w14:textId="77777777" w:rsidR="00AD7612" w:rsidRDefault="00AD7612" w:rsidP="0011170A">
      <w:pPr>
        <w:autoSpaceDE w:val="0"/>
        <w:autoSpaceDN w:val="0"/>
        <w:adjustRightInd w:val="0"/>
        <w:spacing w:after="0" w:line="240" w:lineRule="auto"/>
        <w:jc w:val="both"/>
        <w:rPr>
          <w:rFonts w:cstheme="minorHAnsi"/>
          <w:sz w:val="32"/>
          <w:szCs w:val="32"/>
        </w:rPr>
      </w:pPr>
    </w:p>
    <w:p w14:paraId="61DFAC82" w14:textId="79E5FF91" w:rsidR="00074CA6" w:rsidRPr="00483FDA" w:rsidRDefault="00483FDA" w:rsidP="00AD7612">
      <w:pPr>
        <w:pStyle w:val="Heading1"/>
      </w:pPr>
      <w:bookmarkStart w:id="46" w:name="_Toc96085526"/>
      <w:r w:rsidRPr="00483FDA">
        <w:lastRenderedPageBreak/>
        <w:t xml:space="preserve">10 </w:t>
      </w:r>
      <w:r w:rsidR="00074CA6" w:rsidRPr="00483FDA">
        <w:t>The Gallican and Mozarabic Eucharist</w:t>
      </w:r>
      <w:bookmarkEnd w:id="46"/>
    </w:p>
    <w:p w14:paraId="19D38608" w14:textId="77777777" w:rsidR="00483FDA" w:rsidRDefault="00483FDA" w:rsidP="0011170A">
      <w:pPr>
        <w:autoSpaceDE w:val="0"/>
        <w:autoSpaceDN w:val="0"/>
        <w:adjustRightInd w:val="0"/>
        <w:spacing w:after="0" w:line="240" w:lineRule="auto"/>
        <w:jc w:val="both"/>
        <w:rPr>
          <w:rFonts w:cstheme="minorHAnsi"/>
        </w:rPr>
      </w:pPr>
    </w:p>
    <w:p w14:paraId="5607E59B" w14:textId="30867BA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is one last step in the liturgical tradition i</w:t>
      </w:r>
      <w:r w:rsidR="005A1B40" w:rsidRPr="0011170A">
        <w:rPr>
          <w:rFonts w:cstheme="minorHAnsi"/>
        </w:rPr>
        <w:t>n i</w:t>
      </w:r>
      <w:r w:rsidRPr="0011170A">
        <w:rPr>
          <w:rFonts w:cstheme="minorHAnsi"/>
        </w:rPr>
        <w:t>ts creative period which remains for us to study: that is the</w:t>
      </w:r>
      <w:r w:rsidR="00483FDA">
        <w:rPr>
          <w:rFonts w:cstheme="minorHAnsi"/>
        </w:rPr>
        <w:t xml:space="preserve"> </w:t>
      </w:r>
      <w:r w:rsidRPr="0011170A">
        <w:rPr>
          <w:rFonts w:cstheme="minorHAnsi"/>
        </w:rPr>
        <w:t>Gallican liturgy</w:t>
      </w:r>
      <w:r w:rsidR="00D91CF8">
        <w:rPr>
          <w:rStyle w:val="FootnoteReference"/>
          <w:rFonts w:cstheme="minorHAnsi"/>
        </w:rPr>
        <w:footnoteReference w:id="469"/>
      </w:r>
      <w:r w:rsidRPr="0011170A">
        <w:rPr>
          <w:rFonts w:cstheme="minorHAnsi"/>
        </w:rPr>
        <w:t xml:space="preserve"> and the Mozarabic,</w:t>
      </w:r>
      <w:r w:rsidR="00D91CF8">
        <w:rPr>
          <w:rStyle w:val="FootnoteReference"/>
          <w:rFonts w:cstheme="minorHAnsi"/>
        </w:rPr>
        <w:footnoteReference w:id="470"/>
      </w:r>
      <w:r w:rsidRPr="0011170A">
        <w:rPr>
          <w:rFonts w:cstheme="minorHAnsi"/>
        </w:rPr>
        <w:t xml:space="preserve"> with which we may connec</w:t>
      </w:r>
      <w:r w:rsidR="005A1B40" w:rsidRPr="0011170A">
        <w:rPr>
          <w:rFonts w:cstheme="minorHAnsi"/>
        </w:rPr>
        <w:t>t t</w:t>
      </w:r>
      <w:r w:rsidRPr="0011170A">
        <w:rPr>
          <w:rFonts w:cstheme="minorHAnsi"/>
        </w:rPr>
        <w:t>he Celtic liturgies and the fragments of non-Roman Itali</w:t>
      </w:r>
      <w:r w:rsidR="005A1B40" w:rsidRPr="0011170A">
        <w:rPr>
          <w:rFonts w:cstheme="minorHAnsi"/>
        </w:rPr>
        <w:t>c l</w:t>
      </w:r>
      <w:r w:rsidRPr="0011170A">
        <w:rPr>
          <w:rFonts w:cstheme="minorHAnsi"/>
        </w:rPr>
        <w:t>iturgies that have come down to us.</w:t>
      </w:r>
      <w:r w:rsidR="00D91CF8">
        <w:rPr>
          <w:rStyle w:val="FootnoteReference"/>
          <w:rFonts w:cstheme="minorHAnsi"/>
        </w:rPr>
        <w:footnoteReference w:id="471"/>
      </w:r>
      <w:r w:rsidRPr="0011170A">
        <w:rPr>
          <w:rFonts w:cstheme="minorHAnsi"/>
        </w:rPr>
        <w:t xml:space="preserve"> The kinship between the</w:t>
      </w:r>
      <w:r w:rsidR="00483FDA">
        <w:rPr>
          <w:rFonts w:cstheme="minorHAnsi"/>
        </w:rPr>
        <w:t xml:space="preserve"> </w:t>
      </w:r>
      <w:r w:rsidRPr="0011170A">
        <w:rPr>
          <w:rFonts w:cstheme="minorHAnsi"/>
        </w:rPr>
        <w:t>Syrian East and what can be called the Extreme West is manifes</w:t>
      </w:r>
      <w:r w:rsidR="005A1B40" w:rsidRPr="0011170A">
        <w:rPr>
          <w:rFonts w:cstheme="minorHAnsi"/>
        </w:rPr>
        <w:t>t i</w:t>
      </w:r>
      <w:r w:rsidRPr="0011170A">
        <w:rPr>
          <w:rFonts w:cstheme="minorHAnsi"/>
        </w:rPr>
        <w:t>n the eucharist</w:t>
      </w:r>
      <w:r w:rsidR="00483FDA">
        <w:rPr>
          <w:rFonts w:cstheme="minorHAnsi"/>
        </w:rPr>
        <w:t>ic</w:t>
      </w:r>
      <w:r w:rsidRPr="0011170A">
        <w:rPr>
          <w:rFonts w:cstheme="minorHAnsi"/>
        </w:rPr>
        <w:t xml:space="preserve"> prayer, but it extends to many other element</w:t>
      </w:r>
      <w:r w:rsidR="00A23162" w:rsidRPr="0011170A">
        <w:rPr>
          <w:rFonts w:cstheme="minorHAnsi"/>
        </w:rPr>
        <w:t>s, n</w:t>
      </w:r>
      <w:r w:rsidRPr="0011170A">
        <w:rPr>
          <w:rFonts w:cstheme="minorHAnsi"/>
        </w:rPr>
        <w:t>ot only in their respective liturgies, but in their whole</w:t>
      </w:r>
      <w:r w:rsidR="00483FDA">
        <w:rPr>
          <w:rFonts w:cstheme="minorHAnsi"/>
        </w:rPr>
        <w:t xml:space="preserve"> </w:t>
      </w:r>
      <w:r w:rsidRPr="0011170A">
        <w:rPr>
          <w:rFonts w:cstheme="minorHAnsi"/>
        </w:rPr>
        <w:t>Christian outlook.</w:t>
      </w:r>
    </w:p>
    <w:p w14:paraId="008F61FE" w14:textId="77777777" w:rsidR="00483FDA" w:rsidRDefault="00483FDA" w:rsidP="0011170A">
      <w:pPr>
        <w:autoSpaceDE w:val="0"/>
        <w:autoSpaceDN w:val="0"/>
        <w:adjustRightInd w:val="0"/>
        <w:spacing w:after="0" w:line="240" w:lineRule="auto"/>
        <w:jc w:val="both"/>
        <w:rPr>
          <w:rFonts w:cstheme="minorHAnsi"/>
        </w:rPr>
      </w:pPr>
    </w:p>
    <w:p w14:paraId="351B9599" w14:textId="316161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GALLICAN AND MOZARABIC EUCHARIST AND</w:t>
      </w:r>
      <w:r w:rsidR="00D91CF8">
        <w:rPr>
          <w:rFonts w:cstheme="minorHAnsi"/>
        </w:rPr>
        <w:t xml:space="preserve"> </w:t>
      </w:r>
      <w:r w:rsidRPr="0011170A">
        <w:rPr>
          <w:rFonts w:cstheme="minorHAnsi"/>
        </w:rPr>
        <w:t>ITS KINSHIP WITH THE WEST SYRIAN TYPE</w:t>
      </w:r>
    </w:p>
    <w:p w14:paraId="541D8FD7" w14:textId="77777777" w:rsidR="00D91CF8" w:rsidRDefault="00D91CF8" w:rsidP="0011170A">
      <w:pPr>
        <w:autoSpaceDE w:val="0"/>
        <w:autoSpaceDN w:val="0"/>
        <w:adjustRightInd w:val="0"/>
        <w:spacing w:after="0" w:line="240" w:lineRule="auto"/>
        <w:jc w:val="both"/>
        <w:rPr>
          <w:rFonts w:cstheme="minorHAnsi"/>
        </w:rPr>
      </w:pPr>
    </w:p>
    <w:p w14:paraId="1D64B024" w14:textId="2B551D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Down to our own day the arrangement of the places of worshi</w:t>
      </w:r>
      <w:r w:rsidR="00A23162" w:rsidRPr="0011170A">
        <w:rPr>
          <w:rFonts w:cstheme="minorHAnsi"/>
        </w:rPr>
        <w:t>p, i</w:t>
      </w:r>
      <w:r w:rsidRPr="0011170A">
        <w:rPr>
          <w:rFonts w:cstheme="minorHAnsi"/>
        </w:rPr>
        <w:t>n Gaul as in Spain, for example, has remained basically foreig</w:t>
      </w:r>
      <w:r w:rsidR="005A1B40" w:rsidRPr="0011170A">
        <w:rPr>
          <w:rFonts w:cstheme="minorHAnsi"/>
        </w:rPr>
        <w:t>n t</w:t>
      </w:r>
      <w:r w:rsidRPr="0011170A">
        <w:rPr>
          <w:rFonts w:cstheme="minorHAnsi"/>
        </w:rPr>
        <w:t>o Roman customs. Even when the Roman liturgy had sprea</w:t>
      </w:r>
      <w:r w:rsidR="005A1B40" w:rsidRPr="0011170A">
        <w:rPr>
          <w:rFonts w:cstheme="minorHAnsi"/>
        </w:rPr>
        <w:t>d i</w:t>
      </w:r>
      <w:r w:rsidRPr="0011170A">
        <w:rPr>
          <w:rFonts w:cstheme="minorHAnsi"/>
        </w:rPr>
        <w:t>nto these areas, it did not modify it, at least up to the Renaissance</w:t>
      </w:r>
      <w:r w:rsidR="00D91CF8">
        <w:rPr>
          <w:rFonts w:cstheme="minorHAnsi"/>
        </w:rPr>
        <w:t xml:space="preserve"> </w:t>
      </w:r>
      <w:r w:rsidRPr="0011170A">
        <w:rPr>
          <w:rFonts w:cstheme="minorHAnsi"/>
        </w:rPr>
        <w:t>(and in Spain until much later). The Western Church, lik</w:t>
      </w:r>
      <w:r w:rsidR="005A1B40" w:rsidRPr="0011170A">
        <w:rPr>
          <w:rFonts w:cstheme="minorHAnsi"/>
        </w:rPr>
        <w:t>e t</w:t>
      </w:r>
      <w:r w:rsidRPr="0011170A">
        <w:rPr>
          <w:rFonts w:cstheme="minorHAnsi"/>
        </w:rPr>
        <w:t>he Syrian Church, places the altar in the conch of the apse, turne</w:t>
      </w:r>
      <w:r w:rsidR="005A1B40" w:rsidRPr="0011170A">
        <w:rPr>
          <w:rFonts w:cstheme="minorHAnsi"/>
        </w:rPr>
        <w:t>d t</w:t>
      </w:r>
      <w:r w:rsidRPr="0011170A">
        <w:rPr>
          <w:rFonts w:cstheme="minorHAnsi"/>
        </w:rPr>
        <w:t>o the East. A second center of the celebration is constitute</w:t>
      </w:r>
      <w:r w:rsidR="005A1B40" w:rsidRPr="0011170A">
        <w:rPr>
          <w:rFonts w:cstheme="minorHAnsi"/>
        </w:rPr>
        <w:t>d b</w:t>
      </w:r>
      <w:r w:rsidRPr="0011170A">
        <w:rPr>
          <w:rFonts w:cstheme="minorHAnsi"/>
        </w:rPr>
        <w:t>y the ambo, placed toward the center of the building, and nea</w:t>
      </w:r>
      <w:r w:rsidR="005A1B40" w:rsidRPr="0011170A">
        <w:rPr>
          <w:rFonts w:cstheme="minorHAnsi"/>
        </w:rPr>
        <w:t>r i</w:t>
      </w:r>
      <w:r w:rsidRPr="0011170A">
        <w:rPr>
          <w:rFonts w:cstheme="minorHAnsi"/>
        </w:rPr>
        <w:t>t are the seats where the ministers take their places for the servic</w:t>
      </w:r>
      <w:r w:rsidR="005A1B40" w:rsidRPr="0011170A">
        <w:rPr>
          <w:rFonts w:cstheme="minorHAnsi"/>
        </w:rPr>
        <w:t>e o</w:t>
      </w:r>
      <w:r w:rsidRPr="0011170A">
        <w:rPr>
          <w:rFonts w:cstheme="minorHAnsi"/>
        </w:rPr>
        <w:t>f readings preceding the eucharist</w:t>
      </w:r>
      <w:r w:rsidR="00D91CF8">
        <w:rPr>
          <w:rFonts w:cstheme="minorHAnsi"/>
        </w:rPr>
        <w:t>ic</w:t>
      </w:r>
      <w:r w:rsidRPr="0011170A">
        <w:rPr>
          <w:rFonts w:cstheme="minorHAnsi"/>
        </w:rPr>
        <w:t xml:space="preserve"> meal, and not in som</w:t>
      </w:r>
      <w:r w:rsidR="005A1B40" w:rsidRPr="0011170A">
        <w:rPr>
          <w:rFonts w:cstheme="minorHAnsi"/>
        </w:rPr>
        <w:t>e s</w:t>
      </w:r>
      <w:r w:rsidRPr="0011170A">
        <w:rPr>
          <w:rFonts w:cstheme="minorHAnsi"/>
        </w:rPr>
        <w:t>anctuary, inaccessible to the people beyond the altar.</w:t>
      </w:r>
    </w:p>
    <w:p w14:paraId="5C760AA5" w14:textId="77777777" w:rsidR="00D91CF8" w:rsidRDefault="00D91CF8" w:rsidP="0011170A">
      <w:pPr>
        <w:autoSpaceDE w:val="0"/>
        <w:autoSpaceDN w:val="0"/>
        <w:adjustRightInd w:val="0"/>
        <w:spacing w:after="0" w:line="240" w:lineRule="auto"/>
        <w:jc w:val="both"/>
        <w:rPr>
          <w:rFonts w:cstheme="minorHAnsi"/>
        </w:rPr>
      </w:pPr>
    </w:p>
    <w:p w14:paraId="391761D6" w14:textId="2BF378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was true for the vestments and insignia worn b</w:t>
      </w:r>
      <w:r w:rsidR="005A1B40" w:rsidRPr="0011170A">
        <w:rPr>
          <w:rFonts w:cstheme="minorHAnsi"/>
        </w:rPr>
        <w:t>y t</w:t>
      </w:r>
      <w:r w:rsidRPr="0011170A">
        <w:rPr>
          <w:rFonts w:cstheme="minorHAnsi"/>
        </w:rPr>
        <w:t>he ministers, such as the episcopal omophorion, the tau crozie</w:t>
      </w:r>
      <w:r w:rsidR="00A23162" w:rsidRPr="0011170A">
        <w:rPr>
          <w:rFonts w:cstheme="minorHAnsi"/>
        </w:rPr>
        <w:t>r, t</w:t>
      </w:r>
      <w:r w:rsidRPr="0011170A">
        <w:rPr>
          <w:rFonts w:cstheme="minorHAnsi"/>
        </w:rPr>
        <w:t>he very ample chasuble worn only by the priests, the dalmati</w:t>
      </w:r>
      <w:r w:rsidR="005A1B40" w:rsidRPr="0011170A">
        <w:rPr>
          <w:rFonts w:cstheme="minorHAnsi"/>
        </w:rPr>
        <w:t>c a</w:t>
      </w:r>
      <w:r w:rsidRPr="0011170A">
        <w:rPr>
          <w:rFonts w:cstheme="minorHAnsi"/>
        </w:rPr>
        <w:t xml:space="preserve">nd the orarion of the deacon, and even the </w:t>
      </w:r>
      <w:r w:rsidRPr="0011170A">
        <w:rPr>
          <w:rFonts w:cstheme="minorHAnsi"/>
          <w:i/>
          <w:iCs/>
        </w:rPr>
        <w:t>pa</w:t>
      </w:r>
      <w:r w:rsidR="00D91CF8">
        <w:rPr>
          <w:rFonts w:cstheme="minorHAnsi"/>
          <w:i/>
          <w:iCs/>
        </w:rPr>
        <w:t>t</w:t>
      </w:r>
      <w:r w:rsidRPr="0011170A">
        <w:rPr>
          <w:rFonts w:cstheme="minorHAnsi"/>
          <w:i/>
          <w:iCs/>
        </w:rPr>
        <w:t xml:space="preserve">erissa </w:t>
      </w:r>
      <w:r w:rsidRPr="0011170A">
        <w:rPr>
          <w:rFonts w:cstheme="minorHAnsi"/>
        </w:rPr>
        <w:t>used b</w:t>
      </w:r>
      <w:r w:rsidR="005A1B40" w:rsidRPr="0011170A">
        <w:rPr>
          <w:rFonts w:cstheme="minorHAnsi"/>
        </w:rPr>
        <w:t>y p</w:t>
      </w:r>
      <w:r w:rsidRPr="0011170A">
        <w:rPr>
          <w:rFonts w:cstheme="minorHAnsi"/>
        </w:rPr>
        <w:t>relates outside the Church. They are peculiarities which subsiste</w:t>
      </w:r>
      <w:r w:rsidR="005A1B40" w:rsidRPr="0011170A">
        <w:rPr>
          <w:rFonts w:cstheme="minorHAnsi"/>
        </w:rPr>
        <w:t>d f</w:t>
      </w:r>
      <w:r w:rsidRPr="0011170A">
        <w:rPr>
          <w:rFonts w:cstheme="minorHAnsi"/>
        </w:rPr>
        <w:t>or a more or less long period of time in the Extreme Wes</w:t>
      </w:r>
      <w:r w:rsidR="005A1B40" w:rsidRPr="0011170A">
        <w:rPr>
          <w:rFonts w:cstheme="minorHAnsi"/>
        </w:rPr>
        <w:t>t e</w:t>
      </w:r>
      <w:r w:rsidRPr="0011170A">
        <w:rPr>
          <w:rFonts w:cstheme="minorHAnsi"/>
        </w:rPr>
        <w:t>ven after the introduction of the Roman books, and some o</w:t>
      </w:r>
      <w:r w:rsidR="005A1B40" w:rsidRPr="0011170A">
        <w:rPr>
          <w:rFonts w:cstheme="minorHAnsi"/>
        </w:rPr>
        <w:t>f t</w:t>
      </w:r>
      <w:r w:rsidRPr="0011170A">
        <w:rPr>
          <w:rFonts w:cstheme="minorHAnsi"/>
        </w:rPr>
        <w:t>hem even reached faraway Rome.</w:t>
      </w:r>
    </w:p>
    <w:p w14:paraId="42596CCF" w14:textId="77777777" w:rsidR="00D91CF8" w:rsidRDefault="00D91CF8" w:rsidP="0011170A">
      <w:pPr>
        <w:autoSpaceDE w:val="0"/>
        <w:autoSpaceDN w:val="0"/>
        <w:adjustRightInd w:val="0"/>
        <w:spacing w:after="0" w:line="240" w:lineRule="auto"/>
        <w:jc w:val="both"/>
        <w:rPr>
          <w:rFonts w:cstheme="minorHAnsi"/>
        </w:rPr>
      </w:pPr>
    </w:p>
    <w:p w14:paraId="5D408ABD" w14:textId="5732532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of this comes from the Syrian East, along with the tast</w:t>
      </w:r>
      <w:r w:rsidR="005A1B40" w:rsidRPr="0011170A">
        <w:rPr>
          <w:rFonts w:cstheme="minorHAnsi"/>
        </w:rPr>
        <w:t>e f</w:t>
      </w:r>
      <w:r w:rsidRPr="0011170A">
        <w:rPr>
          <w:rFonts w:cstheme="minorHAnsi"/>
        </w:rPr>
        <w:t xml:space="preserve">or a ritual and a sacred </w:t>
      </w:r>
      <w:r w:rsidR="00960FC1">
        <w:rPr>
          <w:rFonts w:cstheme="minorHAnsi"/>
        </w:rPr>
        <w:t>are</w:t>
      </w:r>
      <w:r w:rsidRPr="0011170A">
        <w:rPr>
          <w:rFonts w:cstheme="minorHAnsi"/>
        </w:rPr>
        <w:t xml:space="preserve"> laden with symbolism, an encroachin</w:t>
      </w:r>
      <w:r w:rsidR="005A1B40" w:rsidRPr="0011170A">
        <w:rPr>
          <w:rFonts w:cstheme="minorHAnsi"/>
        </w:rPr>
        <w:t>g e</w:t>
      </w:r>
      <w:r w:rsidRPr="0011170A">
        <w:rPr>
          <w:rFonts w:cstheme="minorHAnsi"/>
        </w:rPr>
        <w:t>cclesiastical poetry, not to speak of Celtic monasticism, whic</w:t>
      </w:r>
      <w:r w:rsidR="005A1B40" w:rsidRPr="0011170A">
        <w:rPr>
          <w:rFonts w:cstheme="minorHAnsi"/>
        </w:rPr>
        <w:t>h w</w:t>
      </w:r>
      <w:r w:rsidRPr="0011170A">
        <w:rPr>
          <w:rFonts w:cstheme="minorHAnsi"/>
        </w:rPr>
        <w:t>ere all things that Christian Rome persisted in ignoring up t</w:t>
      </w:r>
      <w:r w:rsidR="005A1B40" w:rsidRPr="0011170A">
        <w:rPr>
          <w:rFonts w:cstheme="minorHAnsi"/>
        </w:rPr>
        <w:t>o w</w:t>
      </w:r>
      <w:r w:rsidRPr="0011170A">
        <w:rPr>
          <w:rFonts w:cstheme="minorHAnsi"/>
        </w:rPr>
        <w:t>ell after the patristic age.</w:t>
      </w:r>
    </w:p>
    <w:p w14:paraId="31894D15" w14:textId="77777777" w:rsidR="00D91CF8" w:rsidRDefault="00D91CF8" w:rsidP="0011170A">
      <w:pPr>
        <w:autoSpaceDE w:val="0"/>
        <w:autoSpaceDN w:val="0"/>
        <w:adjustRightInd w:val="0"/>
        <w:spacing w:after="0" w:line="240" w:lineRule="auto"/>
        <w:jc w:val="both"/>
        <w:rPr>
          <w:rFonts w:cstheme="minorHAnsi"/>
        </w:rPr>
      </w:pPr>
    </w:p>
    <w:p w14:paraId="330E7061" w14:textId="1CB7F39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How could these traditions have gone from one end of the Mediterranea</w:t>
      </w:r>
      <w:r w:rsidR="005A1B40" w:rsidRPr="0011170A">
        <w:rPr>
          <w:rFonts w:cstheme="minorHAnsi"/>
        </w:rPr>
        <w:t>n t</w:t>
      </w:r>
      <w:r w:rsidRPr="0011170A">
        <w:rPr>
          <w:rFonts w:cstheme="minorHAnsi"/>
        </w:rPr>
        <w:t>o the other? We do not know, for we know practicall</w:t>
      </w:r>
      <w:r w:rsidR="005A1B40" w:rsidRPr="0011170A">
        <w:rPr>
          <w:rFonts w:cstheme="minorHAnsi"/>
        </w:rPr>
        <w:t>y n</w:t>
      </w:r>
      <w:r w:rsidRPr="0011170A">
        <w:rPr>
          <w:rFonts w:cstheme="minorHAnsi"/>
        </w:rPr>
        <w:t>othing about the origins of Western Christianity. Durin</w:t>
      </w:r>
      <w:r w:rsidR="005A1B40" w:rsidRPr="0011170A">
        <w:rPr>
          <w:rFonts w:cstheme="minorHAnsi"/>
        </w:rPr>
        <w:t>g t</w:t>
      </w:r>
      <w:r w:rsidRPr="0011170A">
        <w:rPr>
          <w:rFonts w:cstheme="minorHAnsi"/>
        </w:rPr>
        <w:t>he Middle Ages the Romans often stated that the evangelizatio</w:t>
      </w:r>
      <w:r w:rsidR="005A1B40" w:rsidRPr="0011170A">
        <w:rPr>
          <w:rFonts w:cstheme="minorHAnsi"/>
        </w:rPr>
        <w:t>n o</w:t>
      </w:r>
      <w:r w:rsidRPr="0011170A">
        <w:rPr>
          <w:rFonts w:cstheme="minorHAnsi"/>
        </w:rPr>
        <w:t>f the Celts was owed to them as well as that of their successive</w:t>
      </w:r>
      <w:r w:rsidR="00D91CF8">
        <w:rPr>
          <w:rFonts w:cstheme="minorHAnsi"/>
        </w:rPr>
        <w:t xml:space="preserve"> </w:t>
      </w:r>
      <w:r w:rsidRPr="0011170A">
        <w:rPr>
          <w:rFonts w:cstheme="minorHAnsi"/>
        </w:rPr>
        <w:t>Germanic conquerors, and they, at times, are no less categorical.</w:t>
      </w:r>
      <w:r w:rsidR="00D91CF8">
        <w:rPr>
          <w:rFonts w:cstheme="minorHAnsi"/>
        </w:rPr>
        <w:t xml:space="preserve"> </w:t>
      </w:r>
      <w:r w:rsidRPr="0011170A">
        <w:rPr>
          <w:rFonts w:cstheme="minorHAnsi"/>
        </w:rPr>
        <w:t>But the former did so in order to impose their own customs an</w:t>
      </w:r>
      <w:r w:rsidR="005A1B40" w:rsidRPr="0011170A">
        <w:rPr>
          <w:rFonts w:cstheme="minorHAnsi"/>
        </w:rPr>
        <w:t>d t</w:t>
      </w:r>
      <w:r w:rsidRPr="0011170A">
        <w:rPr>
          <w:rFonts w:cstheme="minorHAnsi"/>
        </w:rPr>
        <w:t>he latter to defend theirs. There is nothing to be gained fro</w:t>
      </w:r>
      <w:r w:rsidR="005A1B40" w:rsidRPr="0011170A">
        <w:rPr>
          <w:rFonts w:cstheme="minorHAnsi"/>
        </w:rPr>
        <w:t>m t</w:t>
      </w:r>
      <w:r w:rsidRPr="0011170A">
        <w:rPr>
          <w:rFonts w:cstheme="minorHAnsi"/>
        </w:rPr>
        <w:t xml:space="preserve">he legends which are arguments </w:t>
      </w:r>
      <w:r w:rsidRPr="0011170A">
        <w:rPr>
          <w:rFonts w:cstheme="minorHAnsi"/>
          <w:i/>
          <w:iCs/>
        </w:rPr>
        <w:t xml:space="preserve">ad hominem, </w:t>
      </w:r>
      <w:r w:rsidR="008F33A9">
        <w:rPr>
          <w:rFonts w:cstheme="minorHAnsi"/>
        </w:rPr>
        <w:t>without</w:t>
      </w:r>
      <w:r w:rsidRPr="0011170A">
        <w:rPr>
          <w:rFonts w:cstheme="minorHAnsi"/>
        </w:rPr>
        <w:t xml:space="preserve"> foundatio</w:t>
      </w:r>
      <w:r w:rsidR="005A1B40" w:rsidRPr="0011170A">
        <w:rPr>
          <w:rFonts w:cstheme="minorHAnsi"/>
        </w:rPr>
        <w:t>n i</w:t>
      </w:r>
      <w:r w:rsidRPr="0011170A">
        <w:rPr>
          <w:rFonts w:cstheme="minorHAnsi"/>
        </w:rPr>
        <w:t>n known historical facts. In reality, the Syrian merchant</w:t>
      </w:r>
      <w:r w:rsidR="005A1B40" w:rsidRPr="0011170A">
        <w:rPr>
          <w:rFonts w:cstheme="minorHAnsi"/>
        </w:rPr>
        <w:t>s w</w:t>
      </w:r>
      <w:r w:rsidRPr="0011170A">
        <w:rPr>
          <w:rFonts w:cstheme="minorHAnsi"/>
        </w:rPr>
        <w:t>ho furrowed all the seas, once they had become Christian were</w:t>
      </w:r>
      <w:r w:rsidR="00D91CF8">
        <w:rPr>
          <w:rFonts w:cstheme="minorHAnsi"/>
        </w:rPr>
        <w:t xml:space="preserve"> </w:t>
      </w:r>
      <w:r w:rsidRPr="0011170A">
        <w:rPr>
          <w:rFonts w:cstheme="minorHAnsi"/>
        </w:rPr>
        <w:t>most probably the first bearers of their faith even to lands whic</w:t>
      </w:r>
      <w:r w:rsidR="005A1B40" w:rsidRPr="0011170A">
        <w:rPr>
          <w:rFonts w:cstheme="minorHAnsi"/>
        </w:rPr>
        <w:t>h w</w:t>
      </w:r>
      <w:r w:rsidRPr="0011170A">
        <w:rPr>
          <w:rFonts w:cstheme="minorHAnsi"/>
        </w:rPr>
        <w:t>ere considered to be remote. At any event, it is certain tha</w:t>
      </w:r>
      <w:r w:rsidR="005A1B40" w:rsidRPr="0011170A">
        <w:rPr>
          <w:rFonts w:cstheme="minorHAnsi"/>
        </w:rPr>
        <w:t>t a</w:t>
      </w:r>
      <w:r w:rsidRPr="0011170A">
        <w:rPr>
          <w:rFonts w:cstheme="minorHAnsi"/>
        </w:rPr>
        <w:t>s soon as Christian communities appeared to be establishe</w:t>
      </w:r>
      <w:r w:rsidR="00A23162" w:rsidRPr="0011170A">
        <w:rPr>
          <w:rFonts w:cstheme="minorHAnsi"/>
        </w:rPr>
        <w:t>d, t</w:t>
      </w:r>
      <w:r w:rsidRPr="0011170A">
        <w:rPr>
          <w:rFonts w:cstheme="minorHAnsi"/>
        </w:rPr>
        <w:t>heir heritage seemed to be chiefly Syrian. The liturgy of the</w:t>
      </w:r>
      <w:r w:rsidR="00D91CF8">
        <w:rPr>
          <w:rFonts w:cstheme="minorHAnsi"/>
        </w:rPr>
        <w:t xml:space="preserve"> </w:t>
      </w:r>
      <w:r w:rsidRPr="0011170A">
        <w:rPr>
          <w:rFonts w:cstheme="minorHAnsi"/>
        </w:rPr>
        <w:t>Gau</w:t>
      </w:r>
      <w:r w:rsidR="00D91CF8">
        <w:rPr>
          <w:rFonts w:cstheme="minorHAnsi"/>
        </w:rPr>
        <w:t>l</w:t>
      </w:r>
      <w:r w:rsidRPr="0011170A">
        <w:rPr>
          <w:rFonts w:cstheme="minorHAnsi"/>
        </w:rPr>
        <w:t>s, who had remained Celtic or variously Germanized, give</w:t>
      </w:r>
      <w:r w:rsidR="005A1B40" w:rsidRPr="0011170A">
        <w:rPr>
          <w:rFonts w:cstheme="minorHAnsi"/>
        </w:rPr>
        <w:t>s t</w:t>
      </w:r>
      <w:r w:rsidRPr="0011170A">
        <w:rPr>
          <w:rFonts w:cstheme="minorHAnsi"/>
        </w:rPr>
        <w:t>he clearest but not the sole evidence of this.</w:t>
      </w:r>
    </w:p>
    <w:p w14:paraId="2BEF191B" w14:textId="77777777" w:rsidR="00D91CF8" w:rsidRDefault="00D91CF8" w:rsidP="0011170A">
      <w:pPr>
        <w:autoSpaceDE w:val="0"/>
        <w:autoSpaceDN w:val="0"/>
        <w:adjustRightInd w:val="0"/>
        <w:spacing w:after="0" w:line="240" w:lineRule="auto"/>
        <w:jc w:val="both"/>
        <w:rPr>
          <w:rFonts w:cstheme="minorHAnsi"/>
        </w:rPr>
      </w:pPr>
    </w:p>
    <w:p w14:paraId="08DAAB4D" w14:textId="727499B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Through the Stowe missal</w:t>
      </w:r>
      <w:r w:rsidR="00D91CF8">
        <w:rPr>
          <w:rStyle w:val="FootnoteReference"/>
          <w:rFonts w:cstheme="minorHAnsi"/>
        </w:rPr>
        <w:footnoteReference w:id="472"/>
      </w:r>
      <w:r w:rsidRPr="0011170A">
        <w:rPr>
          <w:rFonts w:cstheme="minorHAnsi"/>
        </w:rPr>
        <w:t xml:space="preserve"> we know only scraps of the properly</w:t>
      </w:r>
      <w:r w:rsidR="00D91CF8">
        <w:rPr>
          <w:rFonts w:cstheme="minorHAnsi"/>
        </w:rPr>
        <w:t xml:space="preserve"> </w:t>
      </w:r>
      <w:r w:rsidRPr="0011170A">
        <w:rPr>
          <w:rFonts w:cstheme="minorHAnsi"/>
        </w:rPr>
        <w:t xml:space="preserve">Celtic liturgies, in particular for the </w:t>
      </w:r>
      <w:r w:rsidR="00BA6BF1">
        <w:rPr>
          <w:rFonts w:cstheme="minorHAnsi"/>
        </w:rPr>
        <w:t>Eucharist</w:t>
      </w:r>
      <w:r w:rsidRPr="0011170A">
        <w:rPr>
          <w:rFonts w:cstheme="minorHAnsi"/>
        </w:rPr>
        <w:t>. They presen</w:t>
      </w:r>
      <w:r w:rsidR="005A1B40" w:rsidRPr="0011170A">
        <w:rPr>
          <w:rFonts w:cstheme="minorHAnsi"/>
        </w:rPr>
        <w:t>t a</w:t>
      </w:r>
      <w:r w:rsidRPr="0011170A">
        <w:rPr>
          <w:rFonts w:cstheme="minorHAnsi"/>
        </w:rPr>
        <w:t xml:space="preserve"> hodge-podge of uses and texts from various origins, which i</w:t>
      </w:r>
      <w:r w:rsidR="005A1B40" w:rsidRPr="0011170A">
        <w:rPr>
          <w:rFonts w:cstheme="minorHAnsi"/>
        </w:rPr>
        <w:t>s v</w:t>
      </w:r>
      <w:r w:rsidRPr="0011170A">
        <w:rPr>
          <w:rFonts w:cstheme="minorHAnsi"/>
        </w:rPr>
        <w:t>ery characteristic of a people who loved nothing better than to</w:t>
      </w:r>
      <w:r w:rsidR="005A1B40" w:rsidRPr="0011170A">
        <w:rPr>
          <w:rFonts w:cstheme="minorHAnsi"/>
          <w:i/>
          <w:iCs/>
        </w:rPr>
        <w:t xml:space="preserve"> </w:t>
      </w:r>
      <w:r w:rsidR="005A1B40" w:rsidRPr="0011170A">
        <w:rPr>
          <w:rFonts w:cstheme="minorHAnsi"/>
        </w:rPr>
        <w:t>m</w:t>
      </w:r>
      <w:r w:rsidRPr="0011170A">
        <w:rPr>
          <w:rFonts w:cstheme="minorHAnsi"/>
        </w:rPr>
        <w:t>ove about practically everywhere. But the primary materia</w:t>
      </w:r>
      <w:r w:rsidR="005A1B40" w:rsidRPr="0011170A">
        <w:rPr>
          <w:rFonts w:cstheme="minorHAnsi"/>
        </w:rPr>
        <w:t>l i</w:t>
      </w:r>
      <w:r w:rsidRPr="0011170A">
        <w:rPr>
          <w:rFonts w:cstheme="minorHAnsi"/>
        </w:rPr>
        <w:t>s still the same as we find in the Gallican or Mozarabic liturgies.</w:t>
      </w:r>
      <w:r w:rsidR="00D91CF8">
        <w:rPr>
          <w:rFonts w:cstheme="minorHAnsi"/>
        </w:rPr>
        <w:t xml:space="preserve"> </w:t>
      </w:r>
      <w:r w:rsidRPr="0011170A">
        <w:rPr>
          <w:rFonts w:cstheme="minorHAnsi"/>
        </w:rPr>
        <w:t>Actually, these latter two do not, properly speaking, represen</w:t>
      </w:r>
      <w:r w:rsidR="005A1B40" w:rsidRPr="0011170A">
        <w:rPr>
          <w:rFonts w:cstheme="minorHAnsi"/>
        </w:rPr>
        <w:t>t t</w:t>
      </w:r>
      <w:r w:rsidRPr="0011170A">
        <w:rPr>
          <w:rFonts w:cstheme="minorHAnsi"/>
        </w:rPr>
        <w:t>wo liturgies but one, which as long as it was extant was characterize</w:t>
      </w:r>
      <w:r w:rsidR="005A1B40" w:rsidRPr="0011170A">
        <w:rPr>
          <w:rFonts w:cstheme="minorHAnsi"/>
        </w:rPr>
        <w:t>d b</w:t>
      </w:r>
      <w:r w:rsidRPr="0011170A">
        <w:rPr>
          <w:rFonts w:cstheme="minorHAnsi"/>
        </w:rPr>
        <w:t>y an incessant proliferation of variable formularie</w:t>
      </w:r>
      <w:r w:rsidR="005A1B40" w:rsidRPr="0011170A">
        <w:rPr>
          <w:rFonts w:cstheme="minorHAnsi"/>
        </w:rPr>
        <w:t>s b</w:t>
      </w:r>
      <w:r w:rsidRPr="0011170A">
        <w:rPr>
          <w:rFonts w:cstheme="minorHAnsi"/>
        </w:rPr>
        <w:t>ased on a traditional schema. The Gallican or Mozarabic book</w:t>
      </w:r>
      <w:r w:rsidR="005A1B40" w:rsidRPr="0011170A">
        <w:rPr>
          <w:rFonts w:cstheme="minorHAnsi"/>
        </w:rPr>
        <w:t>s a</w:t>
      </w:r>
      <w:r w:rsidRPr="0011170A">
        <w:rPr>
          <w:rFonts w:cstheme="minorHAnsi"/>
        </w:rPr>
        <w:t>re little more than different local collections of formularies o</w:t>
      </w:r>
      <w:r w:rsidR="005A1B40" w:rsidRPr="0011170A">
        <w:rPr>
          <w:rFonts w:cstheme="minorHAnsi"/>
        </w:rPr>
        <w:t>f t</w:t>
      </w:r>
      <w:r w:rsidRPr="0011170A">
        <w:rPr>
          <w:rFonts w:cstheme="minorHAnsi"/>
        </w:rPr>
        <w:t>his kind. Beyond that, they differ only on relatively insignifican</w:t>
      </w:r>
      <w:r w:rsidR="005A1B40" w:rsidRPr="0011170A">
        <w:rPr>
          <w:rFonts w:cstheme="minorHAnsi"/>
        </w:rPr>
        <w:t>t d</w:t>
      </w:r>
      <w:r w:rsidRPr="0011170A">
        <w:rPr>
          <w:rFonts w:cstheme="minorHAnsi"/>
        </w:rPr>
        <w:t>etails. As for the plan of the great eucharist</w:t>
      </w:r>
      <w:r w:rsidR="00D91CF8">
        <w:rPr>
          <w:rFonts w:cstheme="minorHAnsi"/>
        </w:rPr>
        <w:t>ic</w:t>
      </w:r>
      <w:r w:rsidRPr="0011170A">
        <w:rPr>
          <w:rFonts w:cstheme="minorHAnsi"/>
        </w:rPr>
        <w:t xml:space="preserve"> praye</w:t>
      </w:r>
      <w:r w:rsidR="00A23162" w:rsidRPr="0011170A">
        <w:rPr>
          <w:rFonts w:cstheme="minorHAnsi"/>
        </w:rPr>
        <w:t>r, t</w:t>
      </w:r>
      <w:r w:rsidRPr="0011170A">
        <w:rPr>
          <w:rFonts w:cstheme="minorHAnsi"/>
        </w:rPr>
        <w:t>heir accord is practically complete in the variability of the formularie</w:t>
      </w:r>
      <w:r w:rsidR="005A1B40" w:rsidRPr="0011170A">
        <w:rPr>
          <w:rFonts w:cstheme="minorHAnsi"/>
        </w:rPr>
        <w:t>s w</w:t>
      </w:r>
      <w:r w:rsidRPr="0011170A">
        <w:rPr>
          <w:rFonts w:cstheme="minorHAnsi"/>
        </w:rPr>
        <w:t>hich are as unlimited in one place as in the other. Moreove</w:t>
      </w:r>
      <w:r w:rsidR="00A23162" w:rsidRPr="0011170A">
        <w:rPr>
          <w:rFonts w:cstheme="minorHAnsi"/>
        </w:rPr>
        <w:t>r, i</w:t>
      </w:r>
      <w:r w:rsidRPr="0011170A">
        <w:rPr>
          <w:rFonts w:cstheme="minorHAnsi"/>
        </w:rPr>
        <w:t>t is not rare that we find all or part of one and the sam</w:t>
      </w:r>
      <w:r w:rsidR="005A1B40" w:rsidRPr="0011170A">
        <w:rPr>
          <w:rFonts w:cstheme="minorHAnsi"/>
        </w:rPr>
        <w:t>e f</w:t>
      </w:r>
      <w:r w:rsidRPr="0011170A">
        <w:rPr>
          <w:rFonts w:cstheme="minorHAnsi"/>
        </w:rPr>
        <w:t>ormulary both in the Gallican and Mozarabic books.</w:t>
      </w:r>
    </w:p>
    <w:p w14:paraId="35DC0D45" w14:textId="77777777" w:rsidR="00712B38" w:rsidRDefault="00712B38" w:rsidP="0011170A">
      <w:pPr>
        <w:autoSpaceDE w:val="0"/>
        <w:autoSpaceDN w:val="0"/>
        <w:adjustRightInd w:val="0"/>
        <w:spacing w:after="0" w:line="240" w:lineRule="auto"/>
        <w:jc w:val="both"/>
        <w:rPr>
          <w:rFonts w:cstheme="minorHAnsi"/>
        </w:rPr>
      </w:pPr>
    </w:p>
    <w:p w14:paraId="00F94FA2" w14:textId="5585C1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liturgy, which we may call Gallicano-Hispanic, along wit</w:t>
      </w:r>
      <w:r w:rsidR="005A1B40" w:rsidRPr="0011170A">
        <w:rPr>
          <w:rFonts w:cstheme="minorHAnsi"/>
        </w:rPr>
        <w:t>h i</w:t>
      </w:r>
      <w:r w:rsidRPr="0011170A">
        <w:rPr>
          <w:rFonts w:cstheme="minorHAnsi"/>
        </w:rPr>
        <w:t>ts Celtic or Italic relatives, was pledged to disappear practicall</w:t>
      </w:r>
      <w:r w:rsidR="005A1B40" w:rsidRPr="0011170A">
        <w:rPr>
          <w:rFonts w:cstheme="minorHAnsi"/>
        </w:rPr>
        <w:t>y e</w:t>
      </w:r>
      <w:r w:rsidRPr="0011170A">
        <w:rPr>
          <w:rFonts w:cstheme="minorHAnsi"/>
        </w:rPr>
        <w:t>ntirely, at least at first sight, a short time after the end of th</w:t>
      </w:r>
      <w:r w:rsidR="005A1B40" w:rsidRPr="0011170A">
        <w:rPr>
          <w:rFonts w:cstheme="minorHAnsi"/>
        </w:rPr>
        <w:t>e p</w:t>
      </w:r>
      <w:r w:rsidRPr="0011170A">
        <w:rPr>
          <w:rFonts w:cstheme="minorHAnsi"/>
        </w:rPr>
        <w:t>atristic period. In England, at the synod of Whitby, the old</w:t>
      </w:r>
      <w:r w:rsidR="00712B38">
        <w:rPr>
          <w:rFonts w:cstheme="minorHAnsi"/>
        </w:rPr>
        <w:t xml:space="preserve"> </w:t>
      </w:r>
      <w:r w:rsidRPr="0011170A">
        <w:rPr>
          <w:rFonts w:cstheme="minorHAnsi"/>
        </w:rPr>
        <w:t>Celtic Christianity capitulated before the imperialism of the new</w:t>
      </w:r>
    </w:p>
    <w:p w14:paraId="2A601D0B" w14:textId="041795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Christians, recruited by the Roman mission of St. Augustine of</w:t>
      </w:r>
      <w:r w:rsidR="00712B38">
        <w:rPr>
          <w:rFonts w:cstheme="minorHAnsi"/>
        </w:rPr>
        <w:t xml:space="preserve"> </w:t>
      </w:r>
      <w:r w:rsidRPr="0011170A">
        <w:rPr>
          <w:rFonts w:cstheme="minorHAnsi"/>
        </w:rPr>
        <w:t>Canterbury (despite the very liberal prescriptions given to hi</w:t>
      </w:r>
      <w:r w:rsidR="005A1B40" w:rsidRPr="0011170A">
        <w:rPr>
          <w:rFonts w:cstheme="minorHAnsi"/>
        </w:rPr>
        <w:t>m b</w:t>
      </w:r>
      <w:r w:rsidRPr="0011170A">
        <w:rPr>
          <w:rFonts w:cstheme="minorHAnsi"/>
        </w:rPr>
        <w:t>y St. Gregory the Great). In Gaul, Charlemagne’s pretentio</w:t>
      </w:r>
      <w:r w:rsidR="005A1B40" w:rsidRPr="0011170A">
        <w:rPr>
          <w:rFonts w:cstheme="minorHAnsi"/>
        </w:rPr>
        <w:t>n a</w:t>
      </w:r>
      <w:r w:rsidRPr="0011170A">
        <w:rPr>
          <w:rFonts w:cstheme="minorHAnsi"/>
        </w:rPr>
        <w:t>t playing Roman emperor inspired him with the idea of replacin</w:t>
      </w:r>
      <w:r w:rsidR="005A1B40" w:rsidRPr="0011170A">
        <w:rPr>
          <w:rFonts w:cstheme="minorHAnsi"/>
        </w:rPr>
        <w:t>g o</w:t>
      </w:r>
      <w:r w:rsidRPr="0011170A">
        <w:rPr>
          <w:rFonts w:cstheme="minorHAnsi"/>
        </w:rPr>
        <w:t>n his authority the local liturgical tradition with that of Rom</w:t>
      </w:r>
      <w:r w:rsidR="00A23162" w:rsidRPr="0011170A">
        <w:rPr>
          <w:rFonts w:cstheme="minorHAnsi"/>
        </w:rPr>
        <w:t>e, w</w:t>
      </w:r>
      <w:r w:rsidRPr="0011170A">
        <w:rPr>
          <w:rFonts w:cstheme="minorHAnsi"/>
        </w:rPr>
        <w:t>hich had already won out over all of Northern Italy. In Spai</w:t>
      </w:r>
      <w:r w:rsidR="00A23162" w:rsidRPr="0011170A">
        <w:rPr>
          <w:rFonts w:cstheme="minorHAnsi"/>
        </w:rPr>
        <w:t>n, f</w:t>
      </w:r>
      <w:r w:rsidRPr="0011170A">
        <w:rPr>
          <w:rFonts w:cstheme="minorHAnsi"/>
        </w:rPr>
        <w:t>inally, the unfortunate affair of Elipand of Seville’s adoptionis</w:t>
      </w:r>
      <w:r w:rsidR="00A23162" w:rsidRPr="0011170A">
        <w:rPr>
          <w:rFonts w:cstheme="minorHAnsi"/>
        </w:rPr>
        <w:t>m, t</w:t>
      </w:r>
      <w:r w:rsidRPr="0011170A">
        <w:rPr>
          <w:rFonts w:cstheme="minorHAnsi"/>
        </w:rPr>
        <w:t>aking support from the liturgical books of Visigothic Spain,</w:t>
      </w:r>
      <w:r w:rsidR="00712B38">
        <w:rPr>
          <w:rFonts w:cstheme="minorHAnsi"/>
        </w:rPr>
        <w:t xml:space="preserve"> </w:t>
      </w:r>
      <w:r w:rsidRPr="0011170A">
        <w:rPr>
          <w:rFonts w:cstheme="minorHAnsi"/>
        </w:rPr>
        <w:t>compromised the liturgy which we call Mozarabic in the eye</w:t>
      </w:r>
      <w:r w:rsidR="005A1B40" w:rsidRPr="0011170A">
        <w:rPr>
          <w:rFonts w:cstheme="minorHAnsi"/>
        </w:rPr>
        <w:t>s o</w:t>
      </w:r>
      <w:r w:rsidRPr="0011170A">
        <w:rPr>
          <w:rFonts w:cstheme="minorHAnsi"/>
        </w:rPr>
        <w:t>f the Holy See. An energetic pope like Gregory VII suffice</w:t>
      </w:r>
      <w:r w:rsidR="00A23162" w:rsidRPr="0011170A">
        <w:rPr>
          <w:rFonts w:cstheme="minorHAnsi"/>
        </w:rPr>
        <w:t>d, w</w:t>
      </w:r>
      <w:r w:rsidRPr="0011170A">
        <w:rPr>
          <w:rFonts w:cstheme="minorHAnsi"/>
        </w:rPr>
        <w:t>ith the help of the spreading of his old Cluniac confreres throughou</w:t>
      </w:r>
      <w:r w:rsidR="005A1B40" w:rsidRPr="0011170A">
        <w:rPr>
          <w:rFonts w:cstheme="minorHAnsi"/>
        </w:rPr>
        <w:t>t t</w:t>
      </w:r>
      <w:r w:rsidRPr="0011170A">
        <w:rPr>
          <w:rFonts w:cstheme="minorHAnsi"/>
        </w:rPr>
        <w:t>he peninsula, to do away with it practically in one fell swoop.</w:t>
      </w:r>
      <w:r w:rsidR="00712B38">
        <w:rPr>
          <w:rFonts w:cstheme="minorHAnsi"/>
        </w:rPr>
        <w:t xml:space="preserve"> </w:t>
      </w:r>
      <w:r w:rsidRPr="0011170A">
        <w:rPr>
          <w:rFonts w:cstheme="minorHAnsi"/>
        </w:rPr>
        <w:t>At the time of the Renaissance, a cardinal and a bright light of</w:t>
      </w:r>
      <w:r w:rsidR="00712B38">
        <w:rPr>
          <w:rFonts w:cstheme="minorHAnsi"/>
        </w:rPr>
        <w:t xml:space="preserve"> </w:t>
      </w:r>
      <w:r w:rsidRPr="0011170A">
        <w:rPr>
          <w:rFonts w:cstheme="minorHAnsi"/>
        </w:rPr>
        <w:t>Christian humanism, Gimenez de Cisneros, succeeded in savin</w:t>
      </w:r>
      <w:r w:rsidR="005A1B40" w:rsidRPr="0011170A">
        <w:rPr>
          <w:rFonts w:cstheme="minorHAnsi"/>
        </w:rPr>
        <w:t>g a</w:t>
      </w:r>
      <w:r w:rsidRPr="0011170A">
        <w:rPr>
          <w:rFonts w:cstheme="minorHAnsi"/>
        </w:rPr>
        <w:t>nd consolidating what was left of it. But, preserved for us a</w:t>
      </w:r>
      <w:r w:rsidR="005A1B40" w:rsidRPr="0011170A">
        <w:rPr>
          <w:rFonts w:cstheme="minorHAnsi"/>
        </w:rPr>
        <w:t>s i</w:t>
      </w:r>
      <w:r w:rsidRPr="0011170A">
        <w:rPr>
          <w:rFonts w:cstheme="minorHAnsi"/>
        </w:rPr>
        <w:t>t was, more as an archeological curiosity than anything els</w:t>
      </w:r>
      <w:r w:rsidR="00A23162" w:rsidRPr="0011170A">
        <w:rPr>
          <w:rFonts w:cstheme="minorHAnsi"/>
        </w:rPr>
        <w:t>e, t</w:t>
      </w:r>
      <w:r w:rsidRPr="0011170A">
        <w:rPr>
          <w:rFonts w:cstheme="minorHAnsi"/>
        </w:rPr>
        <w:t>he effective celebration of this liturgy was reduced to practicall</w:t>
      </w:r>
      <w:r w:rsidR="005A1B40" w:rsidRPr="0011170A">
        <w:rPr>
          <w:rFonts w:cstheme="minorHAnsi"/>
        </w:rPr>
        <w:t>y n</w:t>
      </w:r>
      <w:r w:rsidRPr="0011170A">
        <w:rPr>
          <w:rFonts w:cstheme="minorHAnsi"/>
        </w:rPr>
        <w:t>othing after the last Spanish revolution. Despite the fact tha</w:t>
      </w:r>
      <w:r w:rsidR="005A1B40" w:rsidRPr="0011170A">
        <w:rPr>
          <w:rFonts w:cstheme="minorHAnsi"/>
        </w:rPr>
        <w:t>t i</w:t>
      </w:r>
      <w:r w:rsidRPr="0011170A">
        <w:rPr>
          <w:rFonts w:cstheme="minorHAnsi"/>
        </w:rPr>
        <w:t>t represents the antique worship tradition of the whole Christian</w:t>
      </w:r>
      <w:r w:rsidR="00712B38">
        <w:rPr>
          <w:rFonts w:cstheme="minorHAnsi"/>
        </w:rPr>
        <w:t xml:space="preserve"> </w:t>
      </w:r>
      <w:r w:rsidRPr="0011170A">
        <w:rPr>
          <w:rFonts w:cstheme="minorHAnsi"/>
        </w:rPr>
        <w:t>West, it only subsists today as a hasty celebration executed b</w:t>
      </w:r>
      <w:r w:rsidR="005A1B40" w:rsidRPr="0011170A">
        <w:rPr>
          <w:rFonts w:cstheme="minorHAnsi"/>
        </w:rPr>
        <w:t>y a</w:t>
      </w:r>
      <w:r w:rsidRPr="0011170A">
        <w:rPr>
          <w:rFonts w:cstheme="minorHAnsi"/>
        </w:rPr>
        <w:t xml:space="preserve"> few clerics in an obscure chapel in the Cathedral of Toledo. W</w:t>
      </w:r>
      <w:r w:rsidR="005A1B40" w:rsidRPr="0011170A">
        <w:rPr>
          <w:rFonts w:cstheme="minorHAnsi"/>
        </w:rPr>
        <w:t>e m</w:t>
      </w:r>
      <w:r w:rsidRPr="0011170A">
        <w:rPr>
          <w:rFonts w:cstheme="minorHAnsi"/>
        </w:rPr>
        <w:t>ust congratulate the efforts of the Benedictines of San Doming</w:t>
      </w:r>
      <w:r w:rsidR="005A1B40" w:rsidRPr="0011170A">
        <w:rPr>
          <w:rFonts w:cstheme="minorHAnsi"/>
        </w:rPr>
        <w:t>o d</w:t>
      </w:r>
      <w:r w:rsidRPr="0011170A">
        <w:rPr>
          <w:rFonts w:cstheme="minorHAnsi"/>
        </w:rPr>
        <w:t>e Silos for having studied and edited the ancient Mozarabi</w:t>
      </w:r>
      <w:r w:rsidR="005A1B40" w:rsidRPr="0011170A">
        <w:rPr>
          <w:rFonts w:cstheme="minorHAnsi"/>
        </w:rPr>
        <w:t>c t</w:t>
      </w:r>
      <w:r w:rsidRPr="0011170A">
        <w:rPr>
          <w:rFonts w:cstheme="minorHAnsi"/>
        </w:rPr>
        <w:t>exts, and occasionally, for having resurrected their content i</w:t>
      </w:r>
      <w:r w:rsidR="005A1B40" w:rsidRPr="0011170A">
        <w:rPr>
          <w:rFonts w:cstheme="minorHAnsi"/>
        </w:rPr>
        <w:t>n c</w:t>
      </w:r>
      <w:r w:rsidRPr="0011170A">
        <w:rPr>
          <w:rFonts w:cstheme="minorHAnsi"/>
        </w:rPr>
        <w:t>elebrations, exceptional for their rarity as much as for thei</w:t>
      </w:r>
      <w:r w:rsidR="005A1B40" w:rsidRPr="0011170A">
        <w:rPr>
          <w:rFonts w:cstheme="minorHAnsi"/>
        </w:rPr>
        <w:t>r s</w:t>
      </w:r>
      <w:r w:rsidRPr="0011170A">
        <w:rPr>
          <w:rFonts w:cstheme="minorHAnsi"/>
        </w:rPr>
        <w:t>olemnity. But up till now their efforts have been able to d</w:t>
      </w:r>
      <w:r w:rsidR="005A1B40" w:rsidRPr="0011170A">
        <w:rPr>
          <w:rFonts w:cstheme="minorHAnsi"/>
        </w:rPr>
        <w:t>o l</w:t>
      </w:r>
      <w:r w:rsidRPr="0011170A">
        <w:rPr>
          <w:rFonts w:cstheme="minorHAnsi"/>
        </w:rPr>
        <w:t>ittle more than prolong the existence of a moribund phantom.</w:t>
      </w:r>
    </w:p>
    <w:p w14:paraId="5A034F78" w14:textId="77777777" w:rsidR="00712B38" w:rsidRDefault="00712B38" w:rsidP="0011170A">
      <w:pPr>
        <w:autoSpaceDE w:val="0"/>
        <w:autoSpaceDN w:val="0"/>
        <w:adjustRightInd w:val="0"/>
        <w:spacing w:after="0" w:line="240" w:lineRule="auto"/>
        <w:jc w:val="both"/>
        <w:rPr>
          <w:rFonts w:cstheme="minorHAnsi"/>
        </w:rPr>
      </w:pPr>
    </w:p>
    <w:p w14:paraId="7DDC342E" w14:textId="08D1E8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is, however, another side to this sad story. When Charlemagn</w:t>
      </w:r>
      <w:r w:rsidR="005A1B40" w:rsidRPr="0011170A">
        <w:rPr>
          <w:rFonts w:cstheme="minorHAnsi"/>
        </w:rPr>
        <w:t>e a</w:t>
      </w:r>
      <w:r w:rsidRPr="0011170A">
        <w:rPr>
          <w:rFonts w:cstheme="minorHAnsi"/>
        </w:rPr>
        <w:t>nd his successors had obtained the Roman books, ne</w:t>
      </w:r>
      <w:r w:rsidR="005A1B40" w:rsidRPr="0011170A">
        <w:rPr>
          <w:rFonts w:cstheme="minorHAnsi"/>
        </w:rPr>
        <w:t>w e</w:t>
      </w:r>
      <w:r w:rsidRPr="0011170A">
        <w:rPr>
          <w:rFonts w:cstheme="minorHAnsi"/>
        </w:rPr>
        <w:t>ditions of them were made for the new Germanic empire. Thos</w:t>
      </w:r>
      <w:r w:rsidR="005A1B40" w:rsidRPr="0011170A">
        <w:rPr>
          <w:rFonts w:cstheme="minorHAnsi"/>
        </w:rPr>
        <w:t>e c</w:t>
      </w:r>
      <w:r w:rsidRPr="0011170A">
        <w:rPr>
          <w:rFonts w:cstheme="minorHAnsi"/>
        </w:rPr>
        <w:t>harged with this task could not resign themselves to seeing th</w:t>
      </w:r>
      <w:r w:rsidR="005A1B40" w:rsidRPr="0011170A">
        <w:rPr>
          <w:rFonts w:cstheme="minorHAnsi"/>
        </w:rPr>
        <w:t>e d</w:t>
      </w:r>
      <w:r w:rsidRPr="0011170A">
        <w:rPr>
          <w:rFonts w:cstheme="minorHAnsi"/>
        </w:rPr>
        <w:t>emise of traditional treasures of which their masters would hav</w:t>
      </w:r>
      <w:r w:rsidR="005A1B40" w:rsidRPr="0011170A">
        <w:rPr>
          <w:rFonts w:cstheme="minorHAnsi"/>
        </w:rPr>
        <w:t xml:space="preserve">e </w:t>
      </w:r>
      <w:r w:rsidR="008F33A9">
        <w:rPr>
          <w:rFonts w:cstheme="minorHAnsi"/>
        </w:rPr>
        <w:t>thought</w:t>
      </w:r>
      <w:r w:rsidRPr="0011170A">
        <w:rPr>
          <w:rFonts w:cstheme="minorHAnsi"/>
        </w:rPr>
        <w:t xml:space="preserve"> very little. The results were books that were Roma</w:t>
      </w:r>
      <w:r w:rsidR="005A1B40" w:rsidRPr="0011170A">
        <w:rPr>
          <w:rFonts w:cstheme="minorHAnsi"/>
        </w:rPr>
        <w:t>n i</w:t>
      </w:r>
      <w:r w:rsidRPr="0011170A">
        <w:rPr>
          <w:rFonts w:cstheme="minorHAnsi"/>
        </w:rPr>
        <w:t>n theory but in fact were stuffed with Gallican elements. Throug</w:t>
      </w:r>
      <w:r w:rsidR="005A1B40" w:rsidRPr="0011170A">
        <w:rPr>
          <w:rFonts w:cstheme="minorHAnsi"/>
        </w:rPr>
        <w:t>h a</w:t>
      </w:r>
      <w:r w:rsidRPr="0011170A">
        <w:rPr>
          <w:rFonts w:cstheme="minorHAnsi"/>
        </w:rPr>
        <w:t xml:space="preserve"> curious turn of events, these books came back to Rome at </w:t>
      </w:r>
      <w:r w:rsidR="005A1B40" w:rsidRPr="0011170A">
        <w:rPr>
          <w:rFonts w:cstheme="minorHAnsi"/>
        </w:rPr>
        <w:t>a t</w:t>
      </w:r>
      <w:r w:rsidRPr="0011170A">
        <w:rPr>
          <w:rFonts w:cstheme="minorHAnsi"/>
        </w:rPr>
        <w:t>ime when she no longer shone either for her critical facultie</w:t>
      </w:r>
      <w:r w:rsidR="005A1B40" w:rsidRPr="0011170A">
        <w:rPr>
          <w:rFonts w:cstheme="minorHAnsi"/>
        </w:rPr>
        <w:t>s o</w:t>
      </w:r>
      <w:r w:rsidRPr="0011170A">
        <w:rPr>
          <w:rFonts w:cstheme="minorHAnsi"/>
        </w:rPr>
        <w:t xml:space="preserve">r her creative genius, and they were apparently received </w:t>
      </w:r>
      <w:r w:rsidR="008F33A9">
        <w:rPr>
          <w:rFonts w:cstheme="minorHAnsi"/>
        </w:rPr>
        <w:t>without</w:t>
      </w:r>
      <w:r w:rsidR="005A1B40" w:rsidRPr="0011170A">
        <w:rPr>
          <w:rFonts w:cstheme="minorHAnsi"/>
        </w:rPr>
        <w:t xml:space="preserve"> d</w:t>
      </w:r>
      <w:r w:rsidRPr="0011170A">
        <w:rPr>
          <w:rFonts w:cstheme="minorHAnsi"/>
        </w:rPr>
        <w:t>ifficulty. The consequence is that the liturgy we still celebrat</w:t>
      </w:r>
      <w:r w:rsidR="005A1B40" w:rsidRPr="0011170A">
        <w:rPr>
          <w:rFonts w:cstheme="minorHAnsi"/>
        </w:rPr>
        <w:t>e a</w:t>
      </w:r>
      <w:r w:rsidRPr="0011170A">
        <w:rPr>
          <w:rFonts w:cstheme="minorHAnsi"/>
        </w:rPr>
        <w:t>nd which we call Roman is in reality merely a Roman fram</w:t>
      </w:r>
      <w:r w:rsidR="00A23162" w:rsidRPr="0011170A">
        <w:rPr>
          <w:rFonts w:cstheme="minorHAnsi"/>
        </w:rPr>
        <w:t>e, l</w:t>
      </w:r>
      <w:r w:rsidRPr="0011170A">
        <w:rPr>
          <w:rFonts w:cstheme="minorHAnsi"/>
        </w:rPr>
        <w:t>aden with foreign elements, and actually at least fifty percen</w:t>
      </w:r>
      <w:r w:rsidR="005A1B40" w:rsidRPr="0011170A">
        <w:rPr>
          <w:rFonts w:cstheme="minorHAnsi"/>
        </w:rPr>
        <w:t>t o</w:t>
      </w:r>
      <w:r w:rsidRPr="0011170A">
        <w:rPr>
          <w:rFonts w:cstheme="minorHAnsi"/>
        </w:rPr>
        <w:t>f its prayers and rites are Gallican. Along with a certain numbe</w:t>
      </w:r>
      <w:r w:rsidR="005A1B40" w:rsidRPr="0011170A">
        <w:rPr>
          <w:rFonts w:cstheme="minorHAnsi"/>
        </w:rPr>
        <w:t>r o</w:t>
      </w:r>
      <w:r w:rsidRPr="0011170A">
        <w:rPr>
          <w:rFonts w:cstheme="minorHAnsi"/>
        </w:rPr>
        <w:t>f orations, the chief element that is still quite Roman is the cano</w:t>
      </w:r>
      <w:r w:rsidR="00A23162" w:rsidRPr="0011170A">
        <w:rPr>
          <w:rFonts w:cstheme="minorHAnsi"/>
        </w:rPr>
        <w:t>n, w</w:t>
      </w:r>
      <w:r w:rsidRPr="0011170A">
        <w:rPr>
          <w:rFonts w:cstheme="minorHAnsi"/>
        </w:rPr>
        <w:t>ith the exception of prefaces like that of the Trinity, no</w:t>
      </w:r>
      <w:r w:rsidR="005A1B40" w:rsidRPr="0011170A">
        <w:rPr>
          <w:rFonts w:cstheme="minorHAnsi"/>
        </w:rPr>
        <w:t>t t</w:t>
      </w:r>
      <w:r w:rsidRPr="0011170A">
        <w:rPr>
          <w:rFonts w:cstheme="minorHAnsi"/>
        </w:rPr>
        <w:t>o mention more recent ones which are generally Gallican (Mozarabic)</w:t>
      </w:r>
      <w:r w:rsidR="00712B38">
        <w:rPr>
          <w:rFonts w:cstheme="minorHAnsi"/>
        </w:rPr>
        <w:t xml:space="preserve"> </w:t>
      </w:r>
      <w:r w:rsidRPr="0011170A">
        <w:rPr>
          <w:rFonts w:cstheme="minorHAnsi"/>
        </w:rPr>
        <w:t xml:space="preserve">even </w:t>
      </w:r>
      <w:r w:rsidR="00237FB9">
        <w:rPr>
          <w:rFonts w:cstheme="minorHAnsi"/>
        </w:rPr>
        <w:t>though</w:t>
      </w:r>
      <w:r w:rsidRPr="0011170A">
        <w:rPr>
          <w:rFonts w:cstheme="minorHAnsi"/>
        </w:rPr>
        <w:t xml:space="preserve"> they have been more or less reworked.</w:t>
      </w:r>
    </w:p>
    <w:p w14:paraId="74D742ED" w14:textId="053E53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But, with the modern or ancient Mozarabic books,</w:t>
      </w:r>
      <w:r w:rsidR="00712B38">
        <w:rPr>
          <w:rStyle w:val="FootnoteReference"/>
          <w:rFonts w:cstheme="minorHAnsi"/>
        </w:rPr>
        <w:footnoteReference w:id="473"/>
      </w:r>
      <w:r w:rsidRPr="0011170A">
        <w:rPr>
          <w:rFonts w:cstheme="minorHAnsi"/>
        </w:rPr>
        <w:t xml:space="preserve"> a serie</w:t>
      </w:r>
      <w:r w:rsidR="005A1B40" w:rsidRPr="0011170A">
        <w:rPr>
          <w:rFonts w:cstheme="minorHAnsi"/>
        </w:rPr>
        <w:t>s o</w:t>
      </w:r>
      <w:r w:rsidRPr="0011170A">
        <w:rPr>
          <w:rFonts w:cstheme="minorHAnsi"/>
        </w:rPr>
        <w:t>f Gallican books allows us all the same, at least on paper, t</w:t>
      </w:r>
      <w:r w:rsidR="005A1B40" w:rsidRPr="0011170A">
        <w:rPr>
          <w:rFonts w:cstheme="minorHAnsi"/>
        </w:rPr>
        <w:t>o e</w:t>
      </w:r>
      <w:r w:rsidRPr="0011170A">
        <w:rPr>
          <w:rFonts w:cstheme="minorHAnsi"/>
        </w:rPr>
        <w:t>voke the ancient eucharist</w:t>
      </w:r>
      <w:r w:rsidR="00712B38">
        <w:rPr>
          <w:rFonts w:cstheme="minorHAnsi"/>
        </w:rPr>
        <w:t>ic</w:t>
      </w:r>
      <w:r w:rsidRPr="0011170A">
        <w:rPr>
          <w:rFonts w:cstheme="minorHAnsi"/>
        </w:rPr>
        <w:t xml:space="preserve"> prayers of our fathers. They ar</w:t>
      </w:r>
      <w:r w:rsidR="005A1B40" w:rsidRPr="0011170A">
        <w:rPr>
          <w:rFonts w:cstheme="minorHAnsi"/>
        </w:rPr>
        <w:t>e t</w:t>
      </w:r>
      <w:r w:rsidRPr="0011170A">
        <w:rPr>
          <w:rFonts w:cstheme="minorHAnsi"/>
        </w:rPr>
        <w:t xml:space="preserve">he </w:t>
      </w:r>
      <w:r w:rsidRPr="0011170A">
        <w:rPr>
          <w:rFonts w:cstheme="minorHAnsi"/>
          <w:i/>
          <w:iCs/>
        </w:rPr>
        <w:t>Missale Gothicum,</w:t>
      </w:r>
      <w:r w:rsidR="00976B8F">
        <w:rPr>
          <w:rStyle w:val="FootnoteReference"/>
          <w:rFonts w:cstheme="minorHAnsi"/>
          <w:i/>
          <w:iCs/>
        </w:rPr>
        <w:footnoteReference w:id="474"/>
      </w:r>
      <w:r w:rsidRPr="0011170A">
        <w:rPr>
          <w:rFonts w:cstheme="minorHAnsi"/>
          <w:i/>
          <w:iCs/>
        </w:rPr>
        <w:t xml:space="preserve"> </w:t>
      </w:r>
      <w:r w:rsidRPr="0011170A">
        <w:rPr>
          <w:rFonts w:cstheme="minorHAnsi"/>
        </w:rPr>
        <w:t xml:space="preserve">the </w:t>
      </w:r>
      <w:r w:rsidRPr="0011170A">
        <w:rPr>
          <w:rFonts w:cstheme="minorHAnsi"/>
          <w:i/>
          <w:iCs/>
        </w:rPr>
        <w:t xml:space="preserve">Missale Gallicanum vetus, </w:t>
      </w:r>
      <w:r w:rsidRPr="0011170A">
        <w:rPr>
          <w:rFonts w:cstheme="minorHAnsi"/>
        </w:rPr>
        <w:t>the Bobbi</w:t>
      </w:r>
      <w:r w:rsidR="005A1B40" w:rsidRPr="0011170A">
        <w:rPr>
          <w:rFonts w:cstheme="minorHAnsi"/>
        </w:rPr>
        <w:t>o m</w:t>
      </w:r>
      <w:r w:rsidRPr="0011170A">
        <w:rPr>
          <w:rFonts w:cstheme="minorHAnsi"/>
        </w:rPr>
        <w:t>issal,</w:t>
      </w:r>
      <w:r w:rsidR="00976B8F">
        <w:rPr>
          <w:rStyle w:val="FootnoteReference"/>
          <w:rFonts w:cstheme="minorHAnsi"/>
        </w:rPr>
        <w:footnoteReference w:id="475"/>
      </w:r>
      <w:r w:rsidRPr="0011170A">
        <w:rPr>
          <w:rFonts w:cstheme="minorHAnsi"/>
        </w:rPr>
        <w:t xml:space="preserve"> the masses published in the last century by Mone,</w:t>
      </w:r>
      <w:r w:rsidR="00976B8F">
        <w:rPr>
          <w:rStyle w:val="FootnoteReference"/>
          <w:rFonts w:cstheme="minorHAnsi"/>
        </w:rPr>
        <w:footnoteReference w:id="476"/>
      </w:r>
      <w:r w:rsidRPr="0011170A">
        <w:rPr>
          <w:rFonts w:cstheme="minorHAnsi"/>
        </w:rPr>
        <w:t xml:space="preserve"> t</w:t>
      </w:r>
      <w:r w:rsidR="005A1B40" w:rsidRPr="0011170A">
        <w:rPr>
          <w:rFonts w:cstheme="minorHAnsi"/>
        </w:rPr>
        <w:t>o w</w:t>
      </w:r>
      <w:r w:rsidRPr="0011170A">
        <w:rPr>
          <w:rFonts w:cstheme="minorHAnsi"/>
        </w:rPr>
        <w:t>hich must be added certain Celtic books, like the Stowe Missal.</w:t>
      </w:r>
      <w:r w:rsidR="00976B8F">
        <w:rPr>
          <w:rFonts w:cstheme="minorHAnsi"/>
        </w:rPr>
        <w:t xml:space="preserve"> </w:t>
      </w:r>
      <w:r w:rsidRPr="0011170A">
        <w:rPr>
          <w:rFonts w:cstheme="minorHAnsi"/>
        </w:rPr>
        <w:t>Nor can we forget the elements that have survived in the modern</w:t>
      </w:r>
      <w:r w:rsidR="00976B8F">
        <w:rPr>
          <w:rFonts w:cstheme="minorHAnsi"/>
        </w:rPr>
        <w:t xml:space="preserve"> </w:t>
      </w:r>
      <w:r w:rsidRPr="0011170A">
        <w:rPr>
          <w:rFonts w:cstheme="minorHAnsi"/>
        </w:rPr>
        <w:t>Ambrosian missal, particularly on Maundy Thursday and Easter</w:t>
      </w:r>
      <w:r w:rsidR="00976B8F">
        <w:rPr>
          <w:rFonts w:cstheme="minorHAnsi"/>
        </w:rPr>
        <w:t xml:space="preserve"> </w:t>
      </w:r>
      <w:r w:rsidRPr="0011170A">
        <w:rPr>
          <w:rFonts w:cstheme="minorHAnsi"/>
        </w:rPr>
        <w:t>Even. Once again, all of these are a disconcerting abundanc</w:t>
      </w:r>
      <w:r w:rsidR="005A1B40" w:rsidRPr="0011170A">
        <w:rPr>
          <w:rFonts w:cstheme="minorHAnsi"/>
        </w:rPr>
        <w:t>e o</w:t>
      </w:r>
      <w:r w:rsidRPr="0011170A">
        <w:rPr>
          <w:rFonts w:cstheme="minorHAnsi"/>
        </w:rPr>
        <w:t>f texts. In these relatively late documents that have come dow</w:t>
      </w:r>
      <w:r w:rsidR="005A1B40" w:rsidRPr="0011170A">
        <w:rPr>
          <w:rFonts w:cstheme="minorHAnsi"/>
        </w:rPr>
        <w:t>n t</w:t>
      </w:r>
      <w:r w:rsidRPr="0011170A">
        <w:rPr>
          <w:rFonts w:cstheme="minorHAnsi"/>
        </w:rPr>
        <w:t>o us, not only do we find eucharists for all the Sundays and hol</w:t>
      </w:r>
      <w:r w:rsidR="005A1B40" w:rsidRPr="0011170A">
        <w:rPr>
          <w:rFonts w:cstheme="minorHAnsi"/>
        </w:rPr>
        <w:t>y d</w:t>
      </w:r>
      <w:r w:rsidRPr="0011170A">
        <w:rPr>
          <w:rFonts w:cstheme="minorHAnsi"/>
        </w:rPr>
        <w:t>ays of the year, and many ferial days, with innumerable votiv</w:t>
      </w:r>
      <w:r w:rsidR="005A1B40" w:rsidRPr="0011170A">
        <w:rPr>
          <w:rFonts w:cstheme="minorHAnsi"/>
        </w:rPr>
        <w:t>e m</w:t>
      </w:r>
      <w:r w:rsidRPr="0011170A">
        <w:rPr>
          <w:rFonts w:cstheme="minorHAnsi"/>
        </w:rPr>
        <w:t>asses, but interchangeable formulas for the same day or th</w:t>
      </w:r>
      <w:r w:rsidR="005A1B40" w:rsidRPr="0011170A">
        <w:rPr>
          <w:rFonts w:cstheme="minorHAnsi"/>
        </w:rPr>
        <w:t>e s</w:t>
      </w:r>
      <w:r w:rsidRPr="0011170A">
        <w:rPr>
          <w:rFonts w:cstheme="minorHAnsi"/>
        </w:rPr>
        <w:t>ame mass are also manifold. It seems that we have here a treasur</w:t>
      </w:r>
      <w:r w:rsidR="00A23162" w:rsidRPr="0011170A">
        <w:rPr>
          <w:rFonts w:cstheme="minorHAnsi"/>
        </w:rPr>
        <w:t>y, e</w:t>
      </w:r>
      <w:r w:rsidRPr="0011170A">
        <w:rPr>
          <w:rFonts w:cstheme="minorHAnsi"/>
        </w:rPr>
        <w:t>xceptionally set down in writing, of liturgical improvisation</w:t>
      </w:r>
      <w:r w:rsidR="005A1B40" w:rsidRPr="0011170A">
        <w:rPr>
          <w:rFonts w:cstheme="minorHAnsi"/>
        </w:rPr>
        <w:t>s w</w:t>
      </w:r>
      <w:r w:rsidRPr="0011170A">
        <w:rPr>
          <w:rFonts w:cstheme="minorHAnsi"/>
        </w:rPr>
        <w:t>ithin a given framework, which continued as long as thi</w:t>
      </w:r>
      <w:r w:rsidR="005A1B40" w:rsidRPr="0011170A">
        <w:rPr>
          <w:rFonts w:cstheme="minorHAnsi"/>
        </w:rPr>
        <w:t>s r</w:t>
      </w:r>
      <w:r w:rsidRPr="0011170A">
        <w:rPr>
          <w:rFonts w:cstheme="minorHAnsi"/>
        </w:rPr>
        <w:t>emained a living liturgy.</w:t>
      </w:r>
    </w:p>
    <w:p w14:paraId="3F8AF9FF" w14:textId="77777777" w:rsidR="00976B8F" w:rsidRDefault="00976B8F" w:rsidP="0011170A">
      <w:pPr>
        <w:autoSpaceDE w:val="0"/>
        <w:autoSpaceDN w:val="0"/>
        <w:adjustRightInd w:val="0"/>
        <w:spacing w:after="0" w:line="240" w:lineRule="auto"/>
        <w:jc w:val="both"/>
        <w:rPr>
          <w:rFonts w:cstheme="minorHAnsi"/>
        </w:rPr>
      </w:pPr>
    </w:p>
    <w:p w14:paraId="0A5A5719" w14:textId="5A1D20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Its eucharist</w:t>
      </w:r>
      <w:r w:rsidR="00976B8F">
        <w:rPr>
          <w:rFonts w:cstheme="minorHAnsi"/>
        </w:rPr>
        <w:t>ic</w:t>
      </w:r>
      <w:r w:rsidRPr="0011170A">
        <w:rPr>
          <w:rFonts w:cstheme="minorHAnsi"/>
        </w:rPr>
        <w:t xml:space="preserve"> anaphora is made up of five distinct prayer</w:t>
      </w:r>
      <w:r w:rsidR="00A23162" w:rsidRPr="0011170A">
        <w:rPr>
          <w:rFonts w:cstheme="minorHAnsi"/>
        </w:rPr>
        <w:t>s, o</w:t>
      </w:r>
      <w:r w:rsidRPr="0011170A">
        <w:rPr>
          <w:rFonts w:cstheme="minorHAnsi"/>
        </w:rPr>
        <w:t>nly two of which remained more or less invariable. The firs</w:t>
      </w:r>
      <w:r w:rsidR="00A23162" w:rsidRPr="0011170A">
        <w:rPr>
          <w:rFonts w:cstheme="minorHAnsi"/>
        </w:rPr>
        <w:t>t, c</w:t>
      </w:r>
      <w:r w:rsidRPr="0011170A">
        <w:rPr>
          <w:rFonts w:cstheme="minorHAnsi"/>
        </w:rPr>
        <w:t xml:space="preserve">orresponding to the Roman preface, is called </w:t>
      </w:r>
      <w:r w:rsidRPr="0011170A">
        <w:rPr>
          <w:rFonts w:cstheme="minorHAnsi"/>
          <w:i/>
          <w:iCs/>
        </w:rPr>
        <w:t xml:space="preserve">illatio </w:t>
      </w:r>
      <w:r w:rsidRPr="0011170A">
        <w:rPr>
          <w:rFonts w:cstheme="minorHAnsi"/>
        </w:rPr>
        <w:t>in the Spanis</w:t>
      </w:r>
      <w:r w:rsidR="005A1B40" w:rsidRPr="0011170A">
        <w:rPr>
          <w:rFonts w:cstheme="minorHAnsi"/>
        </w:rPr>
        <w:t>h b</w:t>
      </w:r>
      <w:r w:rsidRPr="0011170A">
        <w:rPr>
          <w:rFonts w:cstheme="minorHAnsi"/>
        </w:rPr>
        <w:t xml:space="preserve">ooks (an exact translation of the Greek </w:t>
      </w:r>
      <w:r w:rsidRPr="0011170A">
        <w:rPr>
          <w:rFonts w:cstheme="minorHAnsi"/>
          <w:i/>
          <w:iCs/>
        </w:rPr>
        <w:t>άναφορά</w:t>
      </w:r>
      <w:r w:rsidRPr="0011170A">
        <w:rPr>
          <w:rFonts w:cstheme="minorHAnsi"/>
        </w:rPr>
        <w:t>), and in the</w:t>
      </w:r>
      <w:r w:rsidR="00976B8F">
        <w:rPr>
          <w:rFonts w:cstheme="minorHAnsi"/>
        </w:rPr>
        <w:t xml:space="preserve"> </w:t>
      </w:r>
      <w:r w:rsidRPr="0011170A">
        <w:rPr>
          <w:rFonts w:cstheme="minorHAnsi"/>
        </w:rPr>
        <w:t xml:space="preserve">Gallican books </w:t>
      </w:r>
      <w:r w:rsidRPr="0011170A">
        <w:rPr>
          <w:rFonts w:cstheme="minorHAnsi"/>
          <w:i/>
          <w:iCs/>
        </w:rPr>
        <w:t xml:space="preserve">immolatio </w:t>
      </w:r>
      <w:r w:rsidRPr="0011170A">
        <w:rPr>
          <w:rFonts w:cstheme="minorHAnsi"/>
        </w:rPr>
        <w:t xml:space="preserve">or </w:t>
      </w:r>
      <w:r w:rsidRPr="0011170A">
        <w:rPr>
          <w:rFonts w:cstheme="minorHAnsi"/>
          <w:i/>
          <w:iCs/>
        </w:rPr>
        <w:t xml:space="preserve">contestatio. </w:t>
      </w:r>
      <w:r w:rsidRPr="0011170A">
        <w:rPr>
          <w:rFonts w:cstheme="minorHAnsi"/>
        </w:rPr>
        <w:t xml:space="preserve">The </w:t>
      </w:r>
      <w:r w:rsidRPr="0011170A">
        <w:rPr>
          <w:rFonts w:cstheme="minorHAnsi"/>
          <w:i/>
          <w:iCs/>
        </w:rPr>
        <w:t xml:space="preserve">Sanctus </w:t>
      </w:r>
      <w:r w:rsidRPr="0011170A">
        <w:rPr>
          <w:rFonts w:cstheme="minorHAnsi"/>
        </w:rPr>
        <w:t>follow</w:t>
      </w:r>
      <w:r w:rsidR="005A1B40" w:rsidRPr="0011170A">
        <w:rPr>
          <w:rFonts w:cstheme="minorHAnsi"/>
        </w:rPr>
        <w:t>s a</w:t>
      </w:r>
      <w:r w:rsidRPr="0011170A">
        <w:rPr>
          <w:rFonts w:cstheme="minorHAnsi"/>
        </w:rPr>
        <w:t>nd it seems to have generally retained the Greek formulas in</w:t>
      </w:r>
      <w:r w:rsidR="00976B8F">
        <w:rPr>
          <w:rFonts w:cstheme="minorHAnsi"/>
        </w:rPr>
        <w:t xml:space="preserve"> </w:t>
      </w:r>
      <w:r w:rsidR="005A1B40" w:rsidRPr="0011170A">
        <w:rPr>
          <w:rFonts w:cstheme="minorHAnsi"/>
        </w:rPr>
        <w:t>t</w:t>
      </w:r>
      <w:r w:rsidRPr="0011170A">
        <w:rPr>
          <w:rFonts w:cstheme="minorHAnsi"/>
        </w:rPr>
        <w:t xml:space="preserve">he midst of the Latin. The </w:t>
      </w:r>
      <w:r w:rsidRPr="0011170A">
        <w:rPr>
          <w:rFonts w:cstheme="minorHAnsi"/>
          <w:i/>
          <w:iCs/>
        </w:rPr>
        <w:t xml:space="preserve">Sanctus </w:t>
      </w:r>
      <w:r w:rsidRPr="0011170A">
        <w:rPr>
          <w:rFonts w:cstheme="minorHAnsi"/>
        </w:rPr>
        <w:t>is followed by a prayer calle</w:t>
      </w:r>
      <w:r w:rsidR="005A1B40" w:rsidRPr="0011170A">
        <w:rPr>
          <w:rFonts w:cstheme="minorHAnsi"/>
        </w:rPr>
        <w:t>d t</w:t>
      </w:r>
      <w:r w:rsidRPr="0011170A">
        <w:rPr>
          <w:rFonts w:cstheme="minorHAnsi"/>
        </w:rPr>
        <w:t xml:space="preserve">he </w:t>
      </w:r>
      <w:r w:rsidRPr="0011170A">
        <w:rPr>
          <w:rFonts w:cstheme="minorHAnsi"/>
          <w:i/>
          <w:iCs/>
        </w:rPr>
        <w:t xml:space="preserve">post-sanctus, </w:t>
      </w:r>
      <w:r w:rsidRPr="0011170A">
        <w:rPr>
          <w:rFonts w:cstheme="minorHAnsi"/>
        </w:rPr>
        <w:t>which is linked up with it by the same connectiv</w:t>
      </w:r>
      <w:r w:rsidR="005A1B40" w:rsidRPr="0011170A">
        <w:rPr>
          <w:rFonts w:cstheme="minorHAnsi"/>
        </w:rPr>
        <w:t>e a</w:t>
      </w:r>
      <w:r w:rsidRPr="0011170A">
        <w:rPr>
          <w:rFonts w:cstheme="minorHAnsi"/>
        </w:rPr>
        <w:t xml:space="preserve">s in Syria: the use of the word </w:t>
      </w:r>
      <w:r w:rsidR="00976B8F">
        <w:rPr>
          <w:rFonts w:cstheme="minorHAnsi"/>
        </w:rPr>
        <w:t>“</w:t>
      </w:r>
      <w:r w:rsidRPr="0011170A">
        <w:rPr>
          <w:rFonts w:cstheme="minorHAnsi"/>
        </w:rPr>
        <w:t>holy.” As in many liturgica</w:t>
      </w:r>
      <w:r w:rsidR="005A1B40" w:rsidRPr="0011170A">
        <w:rPr>
          <w:rFonts w:cstheme="minorHAnsi"/>
        </w:rPr>
        <w:t>l m</w:t>
      </w:r>
      <w:r w:rsidRPr="0011170A">
        <w:rPr>
          <w:rFonts w:cstheme="minorHAnsi"/>
        </w:rPr>
        <w:t>anuscripts of both East and West, the words of institutio</w:t>
      </w:r>
      <w:r w:rsidR="005A1B40" w:rsidRPr="0011170A">
        <w:rPr>
          <w:rFonts w:cstheme="minorHAnsi"/>
        </w:rPr>
        <w:t>n a</w:t>
      </w:r>
      <w:r w:rsidRPr="0011170A">
        <w:rPr>
          <w:rFonts w:cstheme="minorHAnsi"/>
        </w:rPr>
        <w:t>re not present in the properly Gallican books, except b</w:t>
      </w:r>
      <w:r w:rsidR="005A1B40" w:rsidRPr="0011170A">
        <w:rPr>
          <w:rFonts w:cstheme="minorHAnsi"/>
        </w:rPr>
        <w:t>y r</w:t>
      </w:r>
      <w:r w:rsidRPr="0011170A">
        <w:rPr>
          <w:rFonts w:cstheme="minorHAnsi"/>
        </w:rPr>
        <w:t>ecalling a few key words. After this part comes a final praye</w:t>
      </w:r>
      <w:r w:rsidR="005A1B40" w:rsidRPr="0011170A">
        <w:rPr>
          <w:rFonts w:cstheme="minorHAnsi"/>
        </w:rPr>
        <w:t>r c</w:t>
      </w:r>
      <w:r w:rsidRPr="0011170A">
        <w:rPr>
          <w:rFonts w:cstheme="minorHAnsi"/>
        </w:rPr>
        <w:t xml:space="preserve">alled </w:t>
      </w:r>
      <w:r w:rsidRPr="0011170A">
        <w:rPr>
          <w:rFonts w:cstheme="minorHAnsi"/>
          <w:i/>
          <w:iCs/>
        </w:rPr>
        <w:t xml:space="preserve">post-pridie </w:t>
      </w:r>
      <w:r w:rsidRPr="0011170A">
        <w:rPr>
          <w:rFonts w:cstheme="minorHAnsi"/>
        </w:rPr>
        <w:t xml:space="preserve">in the Mozarabic books and </w:t>
      </w:r>
      <w:r w:rsidRPr="0011170A">
        <w:rPr>
          <w:rFonts w:cstheme="minorHAnsi"/>
          <w:i/>
          <w:iCs/>
        </w:rPr>
        <w:t xml:space="preserve">post-secreta </w:t>
      </w:r>
      <w:r w:rsidRPr="0011170A">
        <w:rPr>
          <w:rFonts w:cstheme="minorHAnsi"/>
        </w:rPr>
        <w:t xml:space="preserve">or </w:t>
      </w:r>
      <w:r w:rsidRPr="0011170A">
        <w:rPr>
          <w:rFonts w:cstheme="minorHAnsi"/>
          <w:i/>
          <w:iCs/>
        </w:rPr>
        <w:t>post</w:t>
      </w:r>
      <w:r w:rsidR="00976B8F">
        <w:rPr>
          <w:rFonts w:cstheme="minorHAnsi"/>
          <w:i/>
          <w:iCs/>
        </w:rPr>
        <w:t>-</w:t>
      </w:r>
      <w:r w:rsidRPr="0011170A">
        <w:rPr>
          <w:rFonts w:cstheme="minorHAnsi"/>
          <w:i/>
          <w:iCs/>
        </w:rPr>
        <w:t>m</w:t>
      </w:r>
      <w:r w:rsidR="00976B8F">
        <w:rPr>
          <w:rFonts w:cstheme="minorHAnsi"/>
          <w:i/>
          <w:iCs/>
        </w:rPr>
        <w:t>y</w:t>
      </w:r>
      <w:r w:rsidRPr="0011170A">
        <w:rPr>
          <w:rFonts w:cstheme="minorHAnsi"/>
          <w:i/>
          <w:iCs/>
        </w:rPr>
        <w:t>steriu</w:t>
      </w:r>
      <w:r w:rsidR="005A1B40" w:rsidRPr="0011170A">
        <w:rPr>
          <w:rFonts w:cstheme="minorHAnsi"/>
          <w:i/>
          <w:iCs/>
        </w:rPr>
        <w:t xml:space="preserve">m </w:t>
      </w:r>
      <w:r w:rsidR="005A1B40" w:rsidRPr="0011170A">
        <w:rPr>
          <w:rFonts w:cstheme="minorHAnsi"/>
        </w:rPr>
        <w:t>i</w:t>
      </w:r>
      <w:r w:rsidRPr="0011170A">
        <w:rPr>
          <w:rFonts w:cstheme="minorHAnsi"/>
        </w:rPr>
        <w:t>n the Gallican ones.</w:t>
      </w:r>
    </w:p>
    <w:p w14:paraId="669B76CE" w14:textId="77777777" w:rsidR="00976B8F" w:rsidRDefault="00976B8F" w:rsidP="0011170A">
      <w:pPr>
        <w:autoSpaceDE w:val="0"/>
        <w:autoSpaceDN w:val="0"/>
        <w:adjustRightInd w:val="0"/>
        <w:spacing w:after="0" w:line="240" w:lineRule="auto"/>
        <w:jc w:val="both"/>
        <w:rPr>
          <w:rFonts w:cstheme="minorHAnsi"/>
        </w:rPr>
      </w:pPr>
    </w:p>
    <w:p w14:paraId="56EB93F5" w14:textId="33D846BA" w:rsidR="00074CA6" w:rsidRPr="00976B8F" w:rsidRDefault="00074CA6" w:rsidP="0011170A">
      <w:pPr>
        <w:autoSpaceDE w:val="0"/>
        <w:autoSpaceDN w:val="0"/>
        <w:adjustRightInd w:val="0"/>
        <w:spacing w:after="0" w:line="240" w:lineRule="auto"/>
        <w:jc w:val="both"/>
        <w:rPr>
          <w:rFonts w:cstheme="minorHAnsi"/>
          <w:i/>
          <w:iCs/>
        </w:rPr>
      </w:pPr>
      <w:r w:rsidRPr="0011170A">
        <w:rPr>
          <w:rFonts w:cstheme="minorHAnsi"/>
        </w:rPr>
        <w:t>The diversity that we encounter under these different heading</w:t>
      </w:r>
      <w:r w:rsidR="005A1B40" w:rsidRPr="0011170A">
        <w:rPr>
          <w:rFonts w:cstheme="minorHAnsi"/>
        </w:rPr>
        <w:t>s i</w:t>
      </w:r>
      <w:r w:rsidRPr="0011170A">
        <w:rPr>
          <w:rFonts w:cstheme="minorHAnsi"/>
        </w:rPr>
        <w:t>s such that in going through these books we risk getting the firs</w:t>
      </w:r>
      <w:r w:rsidR="005A1B40" w:rsidRPr="0011170A">
        <w:rPr>
          <w:rFonts w:cstheme="minorHAnsi"/>
        </w:rPr>
        <w:t>t i</w:t>
      </w:r>
      <w:r w:rsidRPr="0011170A">
        <w:rPr>
          <w:rFonts w:cstheme="minorHAnsi"/>
        </w:rPr>
        <w:t xml:space="preserve">mpression that every schema of a </w:t>
      </w:r>
      <w:r w:rsidR="00976B8F" w:rsidRPr="0011170A">
        <w:rPr>
          <w:rFonts w:cstheme="minorHAnsi"/>
        </w:rPr>
        <w:t>well</w:t>
      </w:r>
      <w:r w:rsidR="00976B8F">
        <w:rPr>
          <w:rFonts w:cstheme="minorHAnsi"/>
        </w:rPr>
        <w:t>-</w:t>
      </w:r>
      <w:r w:rsidR="00976B8F" w:rsidRPr="0011170A">
        <w:rPr>
          <w:rFonts w:cstheme="minorHAnsi"/>
        </w:rPr>
        <w:t>constructed</w:t>
      </w:r>
      <w:r w:rsidRPr="0011170A">
        <w:rPr>
          <w:rFonts w:cstheme="minorHAnsi"/>
        </w:rPr>
        <w:t xml:space="preserve"> or simpl</w:t>
      </w:r>
      <w:r w:rsidR="005A1B40" w:rsidRPr="0011170A">
        <w:rPr>
          <w:rFonts w:cstheme="minorHAnsi"/>
        </w:rPr>
        <w:t>y c</w:t>
      </w:r>
      <w:r w:rsidRPr="0011170A">
        <w:rPr>
          <w:rFonts w:cstheme="minorHAnsi"/>
        </w:rPr>
        <w:t>onsistent eucharist</w:t>
      </w:r>
      <w:r w:rsidR="00976B8F">
        <w:rPr>
          <w:rFonts w:cstheme="minorHAnsi"/>
        </w:rPr>
        <w:t>ic</w:t>
      </w:r>
      <w:r w:rsidRPr="0011170A">
        <w:rPr>
          <w:rFonts w:cstheme="minorHAnsi"/>
        </w:rPr>
        <w:t xml:space="preserve"> prayer has been dissolved in the hazard</w:t>
      </w:r>
      <w:r w:rsidR="005A1B40" w:rsidRPr="0011170A">
        <w:rPr>
          <w:rFonts w:cstheme="minorHAnsi"/>
        </w:rPr>
        <w:t>s o</w:t>
      </w:r>
      <w:r w:rsidRPr="0011170A">
        <w:rPr>
          <w:rFonts w:cstheme="minorHAnsi"/>
        </w:rPr>
        <w:t xml:space="preserve">f an unbridled improvisation. Particularly, </w:t>
      </w:r>
      <w:r w:rsidR="00237FB9">
        <w:rPr>
          <w:rFonts w:cstheme="minorHAnsi"/>
        </w:rPr>
        <w:t>although</w:t>
      </w:r>
      <w:r w:rsidRPr="0011170A">
        <w:rPr>
          <w:rFonts w:cstheme="minorHAnsi"/>
        </w:rPr>
        <w:t xml:space="preserve"> not exclusivel</w:t>
      </w:r>
      <w:r w:rsidR="00A23162" w:rsidRPr="0011170A">
        <w:rPr>
          <w:rFonts w:cstheme="minorHAnsi"/>
        </w:rPr>
        <w:t>y, t</w:t>
      </w:r>
      <w:r w:rsidRPr="0011170A">
        <w:rPr>
          <w:rFonts w:cstheme="minorHAnsi"/>
        </w:rPr>
        <w:t>he Mozarabic books are teeming with formularies i</w:t>
      </w:r>
      <w:r w:rsidR="005A1B40" w:rsidRPr="0011170A">
        <w:rPr>
          <w:rFonts w:cstheme="minorHAnsi"/>
        </w:rPr>
        <w:t>n w</w:t>
      </w:r>
      <w:r w:rsidRPr="0011170A">
        <w:rPr>
          <w:rFonts w:cstheme="minorHAnsi"/>
        </w:rPr>
        <w:t>hich we become lost in a wave of words, and wonder just wha</w:t>
      </w:r>
      <w:r w:rsidR="005A1B40" w:rsidRPr="0011170A">
        <w:rPr>
          <w:rFonts w:cstheme="minorHAnsi"/>
        </w:rPr>
        <w:t>t t</w:t>
      </w:r>
      <w:r w:rsidRPr="0011170A">
        <w:rPr>
          <w:rFonts w:cstheme="minorHAnsi"/>
        </w:rPr>
        <w:t xml:space="preserve">hey can still have to do with the </w:t>
      </w:r>
      <w:r w:rsidR="00BA6BF1">
        <w:rPr>
          <w:rFonts w:cstheme="minorHAnsi"/>
        </w:rPr>
        <w:t>Eucharist</w:t>
      </w:r>
      <w:r w:rsidRPr="0011170A">
        <w:rPr>
          <w:rFonts w:cstheme="minorHAnsi"/>
        </w:rPr>
        <w:t>. Some of them in thei</w:t>
      </w:r>
      <w:r w:rsidR="005A1B40" w:rsidRPr="0011170A">
        <w:rPr>
          <w:rFonts w:cstheme="minorHAnsi"/>
        </w:rPr>
        <w:t>r p</w:t>
      </w:r>
      <w:r w:rsidRPr="0011170A">
        <w:rPr>
          <w:rFonts w:cstheme="minorHAnsi"/>
        </w:rPr>
        <w:t xml:space="preserve">rofuseness can rival the 8th book of the </w:t>
      </w:r>
      <w:r w:rsidRPr="0011170A">
        <w:rPr>
          <w:rFonts w:cstheme="minorHAnsi"/>
          <w:i/>
          <w:iCs/>
        </w:rPr>
        <w:t>Apostolic Constitutions.</w:t>
      </w:r>
      <w:r w:rsidR="00976B8F">
        <w:rPr>
          <w:rFonts w:cstheme="minorHAnsi"/>
          <w:i/>
          <w:iCs/>
        </w:rPr>
        <w:t xml:space="preserve"> </w:t>
      </w:r>
      <w:r w:rsidRPr="0011170A">
        <w:rPr>
          <w:rFonts w:cstheme="minorHAnsi"/>
        </w:rPr>
        <w:t xml:space="preserve">But too often the disorder in </w:t>
      </w:r>
      <w:r w:rsidR="008F33A9">
        <w:rPr>
          <w:rFonts w:cstheme="minorHAnsi"/>
        </w:rPr>
        <w:t>thought</w:t>
      </w:r>
      <w:r w:rsidRPr="0011170A">
        <w:rPr>
          <w:rFonts w:cstheme="minorHAnsi"/>
        </w:rPr>
        <w:t xml:space="preserve"> is in extreme contrast her</w:t>
      </w:r>
      <w:r w:rsidR="005A1B40" w:rsidRPr="0011170A">
        <w:rPr>
          <w:rFonts w:cstheme="minorHAnsi"/>
        </w:rPr>
        <w:t>e w</w:t>
      </w:r>
      <w:r w:rsidRPr="0011170A">
        <w:rPr>
          <w:rFonts w:cstheme="minorHAnsi"/>
        </w:rPr>
        <w:t>ith the composition of the West Syrian authors, which, on th</w:t>
      </w:r>
      <w:r w:rsidR="005A1B40" w:rsidRPr="0011170A">
        <w:rPr>
          <w:rFonts w:cstheme="minorHAnsi"/>
        </w:rPr>
        <w:t>e c</w:t>
      </w:r>
      <w:r w:rsidRPr="0011170A">
        <w:rPr>
          <w:rFonts w:cstheme="minorHAnsi"/>
        </w:rPr>
        <w:t>ontrary, is perhaps too studied. The influence of St. Augustin</w:t>
      </w:r>
      <w:r w:rsidR="005A1B40" w:rsidRPr="0011170A">
        <w:rPr>
          <w:rFonts w:cstheme="minorHAnsi"/>
        </w:rPr>
        <w:t>e m</w:t>
      </w:r>
      <w:r w:rsidRPr="0011170A">
        <w:rPr>
          <w:rFonts w:cstheme="minorHAnsi"/>
        </w:rPr>
        <w:t>akes itself particularly felt in many of these texts. The author</w:t>
      </w:r>
      <w:r w:rsidR="005A1B40" w:rsidRPr="0011170A">
        <w:rPr>
          <w:rFonts w:cstheme="minorHAnsi"/>
        </w:rPr>
        <w:t>s s</w:t>
      </w:r>
      <w:r w:rsidRPr="0011170A">
        <w:rPr>
          <w:rFonts w:cstheme="minorHAnsi"/>
        </w:rPr>
        <w:t xml:space="preserve">tole not only his </w:t>
      </w:r>
      <w:r w:rsidR="008F33A9">
        <w:rPr>
          <w:rFonts w:cstheme="minorHAnsi"/>
        </w:rPr>
        <w:t>thought</w:t>
      </w:r>
      <w:r w:rsidRPr="0011170A">
        <w:rPr>
          <w:rFonts w:cstheme="minorHAnsi"/>
        </w:rPr>
        <w:t>s and expressions, but even whole pages.</w:t>
      </w:r>
      <w:r w:rsidR="00976B8F">
        <w:rPr>
          <w:rFonts w:cstheme="minorHAnsi"/>
          <w:i/>
          <w:iCs/>
        </w:rPr>
        <w:t xml:space="preserve"> </w:t>
      </w:r>
      <w:r w:rsidRPr="0011170A">
        <w:rPr>
          <w:rFonts w:cstheme="minorHAnsi"/>
        </w:rPr>
        <w:t>At times, the very incongruous character of one or another o</w:t>
      </w:r>
      <w:r w:rsidR="005A1B40" w:rsidRPr="0011170A">
        <w:rPr>
          <w:rFonts w:cstheme="minorHAnsi"/>
        </w:rPr>
        <w:t>f t</w:t>
      </w:r>
      <w:r w:rsidRPr="0011170A">
        <w:rPr>
          <w:rFonts w:cstheme="minorHAnsi"/>
        </w:rPr>
        <w:t>hese prayers could be explained by the fact that they were erroneousl</w:t>
      </w:r>
      <w:r w:rsidR="005A1B40" w:rsidRPr="0011170A">
        <w:rPr>
          <w:rFonts w:cstheme="minorHAnsi"/>
        </w:rPr>
        <w:t>y p</w:t>
      </w:r>
      <w:r w:rsidRPr="0011170A">
        <w:rPr>
          <w:rFonts w:cstheme="minorHAnsi"/>
        </w:rPr>
        <w:t>laced under a heading to which they did not correspon</w:t>
      </w:r>
      <w:r w:rsidR="005A1B40" w:rsidRPr="0011170A">
        <w:rPr>
          <w:rFonts w:cstheme="minorHAnsi"/>
        </w:rPr>
        <w:t>d i</w:t>
      </w:r>
      <w:r w:rsidRPr="0011170A">
        <w:rPr>
          <w:rFonts w:cstheme="minorHAnsi"/>
        </w:rPr>
        <w:t>n fact. But, more generally, we must not hesitate to acknowledg</w:t>
      </w:r>
      <w:r w:rsidR="00A23162" w:rsidRPr="0011170A">
        <w:rPr>
          <w:rFonts w:cstheme="minorHAnsi"/>
        </w:rPr>
        <w:t>e, w</w:t>
      </w:r>
      <w:r w:rsidRPr="0011170A">
        <w:rPr>
          <w:rFonts w:cstheme="minorHAnsi"/>
        </w:rPr>
        <w:t xml:space="preserve">ith Walter Frere, that we are face to face here with </w:t>
      </w:r>
      <w:r w:rsidR="005A1B40" w:rsidRPr="0011170A">
        <w:rPr>
          <w:rFonts w:cstheme="minorHAnsi"/>
        </w:rPr>
        <w:t>a v</w:t>
      </w:r>
      <w:r w:rsidRPr="0011170A">
        <w:rPr>
          <w:rFonts w:cstheme="minorHAnsi"/>
        </w:rPr>
        <w:t>ery real danger.</w:t>
      </w:r>
      <w:r w:rsidR="00976B8F">
        <w:rPr>
          <w:rFonts w:cstheme="minorHAnsi"/>
        </w:rPr>
        <w:t xml:space="preserve"> </w:t>
      </w:r>
      <w:r w:rsidRPr="0011170A">
        <w:rPr>
          <w:rFonts w:cstheme="minorHAnsi"/>
        </w:rPr>
        <w:lastRenderedPageBreak/>
        <w:t>The ministers are given a faculty of improvisatio</w:t>
      </w:r>
      <w:r w:rsidR="005A1B40" w:rsidRPr="0011170A">
        <w:rPr>
          <w:rFonts w:cstheme="minorHAnsi"/>
        </w:rPr>
        <w:t>n a</w:t>
      </w:r>
      <w:r w:rsidRPr="0011170A">
        <w:rPr>
          <w:rFonts w:cstheme="minorHAnsi"/>
        </w:rPr>
        <w:t>t a moment when a tradition is no longer lived consciously enough.</w:t>
      </w:r>
      <w:r w:rsidR="00976B8F">
        <w:rPr>
          <w:rStyle w:val="FootnoteReference"/>
          <w:rFonts w:cstheme="minorHAnsi"/>
        </w:rPr>
        <w:footnoteReference w:id="477"/>
      </w:r>
    </w:p>
    <w:p w14:paraId="503DA000" w14:textId="77777777" w:rsidR="00976B8F" w:rsidRDefault="00976B8F" w:rsidP="0011170A">
      <w:pPr>
        <w:autoSpaceDE w:val="0"/>
        <w:autoSpaceDN w:val="0"/>
        <w:adjustRightInd w:val="0"/>
        <w:spacing w:after="0" w:line="240" w:lineRule="auto"/>
        <w:jc w:val="both"/>
        <w:rPr>
          <w:rFonts w:cstheme="minorHAnsi"/>
        </w:rPr>
      </w:pPr>
    </w:p>
    <w:p w14:paraId="2F0898C4" w14:textId="111ED99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this is not to say that the texts that are fully in conformit</w:t>
      </w:r>
      <w:r w:rsidR="005A1B40" w:rsidRPr="0011170A">
        <w:rPr>
          <w:rFonts w:cstheme="minorHAnsi"/>
        </w:rPr>
        <w:t>y w</w:t>
      </w:r>
      <w:r w:rsidRPr="0011170A">
        <w:rPr>
          <w:rFonts w:cstheme="minorHAnsi"/>
        </w:rPr>
        <w:t>ith the tradition we have seen develop in the Syrian Eas</w:t>
      </w:r>
      <w:r w:rsidR="005A1B40" w:rsidRPr="0011170A">
        <w:rPr>
          <w:rFonts w:cstheme="minorHAnsi"/>
        </w:rPr>
        <w:t>t a</w:t>
      </w:r>
      <w:r w:rsidRPr="0011170A">
        <w:rPr>
          <w:rFonts w:cstheme="minorHAnsi"/>
        </w:rPr>
        <w:t xml:space="preserve">re not legion, since many are undoubtedly most ancient </w:t>
      </w:r>
      <w:r w:rsidR="00237FB9">
        <w:rPr>
          <w:rFonts w:cstheme="minorHAnsi"/>
        </w:rPr>
        <w:t>although</w:t>
      </w:r>
      <w:r w:rsidR="005A1B40" w:rsidRPr="0011170A">
        <w:rPr>
          <w:rFonts w:cstheme="minorHAnsi"/>
        </w:rPr>
        <w:t xml:space="preserve"> s</w:t>
      </w:r>
      <w:r w:rsidRPr="0011170A">
        <w:rPr>
          <w:rFonts w:cstheme="minorHAnsi"/>
        </w:rPr>
        <w:t>ome may have been the product of a relatively late period. O</w:t>
      </w:r>
      <w:r w:rsidR="005A1B40" w:rsidRPr="0011170A">
        <w:rPr>
          <w:rFonts w:cstheme="minorHAnsi"/>
        </w:rPr>
        <w:t>n t</w:t>
      </w:r>
      <w:r w:rsidRPr="0011170A">
        <w:rPr>
          <w:rFonts w:cstheme="minorHAnsi"/>
        </w:rPr>
        <w:t>he other hand, despite commentators, like Walter Frere or Eugraphe</w:t>
      </w:r>
      <w:r w:rsidR="00976B8F">
        <w:rPr>
          <w:rFonts w:cstheme="minorHAnsi"/>
        </w:rPr>
        <w:t xml:space="preserve"> </w:t>
      </w:r>
      <w:r w:rsidRPr="0011170A">
        <w:rPr>
          <w:rFonts w:cstheme="minorHAnsi"/>
        </w:rPr>
        <w:t>Kovalevsky, it is not certain that all the texts which depart from the canon we have seen develop in West Syria toward</w:t>
      </w:r>
      <w:r w:rsidR="005A1B40" w:rsidRPr="0011170A">
        <w:rPr>
          <w:rFonts w:cstheme="minorHAnsi"/>
        </w:rPr>
        <w:t>s t</w:t>
      </w:r>
      <w:r w:rsidRPr="0011170A">
        <w:rPr>
          <w:rFonts w:cstheme="minorHAnsi"/>
        </w:rPr>
        <w:t>he end of the fourth century are late aberrations. There ma</w:t>
      </w:r>
      <w:r w:rsidR="005A1B40" w:rsidRPr="0011170A">
        <w:rPr>
          <w:rFonts w:cstheme="minorHAnsi"/>
        </w:rPr>
        <w:t>y b</w:t>
      </w:r>
      <w:r w:rsidRPr="0011170A">
        <w:rPr>
          <w:rFonts w:cstheme="minorHAnsi"/>
        </w:rPr>
        <w:t>e some, and, as we shall point out, there indeed most probabl</w:t>
      </w:r>
      <w:r w:rsidR="005A1B40" w:rsidRPr="0011170A">
        <w:rPr>
          <w:rFonts w:cstheme="minorHAnsi"/>
        </w:rPr>
        <w:t>y a</w:t>
      </w:r>
      <w:r w:rsidRPr="0011170A">
        <w:rPr>
          <w:rFonts w:cstheme="minorHAnsi"/>
        </w:rPr>
        <w:t>re some which give evidence of a prior state where the traditio</w:t>
      </w:r>
      <w:r w:rsidR="005A1B40" w:rsidRPr="0011170A">
        <w:rPr>
          <w:rFonts w:cstheme="minorHAnsi"/>
        </w:rPr>
        <w:t>n o</w:t>
      </w:r>
      <w:r w:rsidRPr="0011170A">
        <w:rPr>
          <w:rFonts w:cstheme="minorHAnsi"/>
        </w:rPr>
        <w:t>f Syrian origin was not yet molded into the form in which i</w:t>
      </w:r>
      <w:r w:rsidR="005A1B40" w:rsidRPr="0011170A">
        <w:rPr>
          <w:rFonts w:cstheme="minorHAnsi"/>
        </w:rPr>
        <w:t>t w</w:t>
      </w:r>
      <w:r w:rsidRPr="0011170A">
        <w:rPr>
          <w:rFonts w:cstheme="minorHAnsi"/>
        </w:rPr>
        <w:t>as ultimately to be enclosed at Antioch and its environs.</w:t>
      </w:r>
    </w:p>
    <w:p w14:paraId="5EBAFFB9" w14:textId="77777777" w:rsidR="00976B8F" w:rsidRDefault="00976B8F" w:rsidP="0011170A">
      <w:pPr>
        <w:autoSpaceDE w:val="0"/>
        <w:autoSpaceDN w:val="0"/>
        <w:adjustRightInd w:val="0"/>
        <w:spacing w:after="0" w:line="240" w:lineRule="auto"/>
        <w:jc w:val="both"/>
        <w:rPr>
          <w:rFonts w:cstheme="minorHAnsi"/>
        </w:rPr>
      </w:pPr>
    </w:p>
    <w:p w14:paraId="3CA2DE47" w14:textId="3253B24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any event, the dating of these prayers is extremely difficult.</w:t>
      </w:r>
      <w:r w:rsidR="00976B8F">
        <w:rPr>
          <w:rFonts w:cstheme="minorHAnsi"/>
        </w:rPr>
        <w:t xml:space="preserve"> </w:t>
      </w:r>
      <w:r w:rsidRPr="0011170A">
        <w:rPr>
          <w:rFonts w:cstheme="minorHAnsi"/>
        </w:rPr>
        <w:t>The Gallican manuscripts give us texts recopied in the eighth, eve</w:t>
      </w:r>
      <w:r w:rsidR="005A1B40" w:rsidRPr="0011170A">
        <w:rPr>
          <w:rFonts w:cstheme="minorHAnsi"/>
        </w:rPr>
        <w:t>n t</w:t>
      </w:r>
      <w:r w:rsidRPr="0011170A">
        <w:rPr>
          <w:rFonts w:cstheme="minorHAnsi"/>
        </w:rPr>
        <w:t>he seventh century, and which can even be earlier when we see n</w:t>
      </w:r>
      <w:r w:rsidR="005A1B40" w:rsidRPr="0011170A">
        <w:rPr>
          <w:rFonts w:cstheme="minorHAnsi"/>
        </w:rPr>
        <w:t>o i</w:t>
      </w:r>
      <w:r w:rsidRPr="0011170A">
        <w:rPr>
          <w:rFonts w:cstheme="minorHAnsi"/>
        </w:rPr>
        <w:t>nfluence yet of Roman texts. The oldest Mozarabic manuscript</w:t>
      </w:r>
      <w:r w:rsidR="005A1B40" w:rsidRPr="0011170A">
        <w:rPr>
          <w:rFonts w:cstheme="minorHAnsi"/>
        </w:rPr>
        <w:t>s d</w:t>
      </w:r>
      <w:r w:rsidRPr="0011170A">
        <w:rPr>
          <w:rFonts w:cstheme="minorHAnsi"/>
        </w:rPr>
        <w:t>o not go back further than the tenth century. But, once agai</w:t>
      </w:r>
      <w:r w:rsidR="00A23162" w:rsidRPr="0011170A">
        <w:rPr>
          <w:rFonts w:cstheme="minorHAnsi"/>
        </w:rPr>
        <w:t>n, n</w:t>
      </w:r>
      <w:r w:rsidRPr="0011170A">
        <w:rPr>
          <w:rFonts w:cstheme="minorHAnsi"/>
        </w:rPr>
        <w:t>either the date of a manuscript, nor even that of a collectio</w:t>
      </w:r>
      <w:r w:rsidR="00A23162" w:rsidRPr="0011170A">
        <w:rPr>
          <w:rFonts w:cstheme="minorHAnsi"/>
        </w:rPr>
        <w:t>n, s</w:t>
      </w:r>
      <w:r w:rsidRPr="0011170A">
        <w:rPr>
          <w:rFonts w:cstheme="minorHAnsi"/>
        </w:rPr>
        <w:t>uffices to decide the age of a liturgical prayer that is found ther</w:t>
      </w:r>
      <w:r w:rsidR="005A1B40" w:rsidRPr="0011170A">
        <w:rPr>
          <w:rFonts w:cstheme="minorHAnsi"/>
        </w:rPr>
        <w:t>e f</w:t>
      </w:r>
      <w:r w:rsidRPr="0011170A">
        <w:rPr>
          <w:rFonts w:cstheme="minorHAnsi"/>
        </w:rPr>
        <w:t>or the first time.</w:t>
      </w:r>
    </w:p>
    <w:p w14:paraId="7049DB53" w14:textId="77777777" w:rsidR="00976B8F" w:rsidRDefault="00976B8F" w:rsidP="0011170A">
      <w:pPr>
        <w:autoSpaceDE w:val="0"/>
        <w:autoSpaceDN w:val="0"/>
        <w:adjustRightInd w:val="0"/>
        <w:spacing w:after="0" w:line="240" w:lineRule="auto"/>
        <w:jc w:val="both"/>
        <w:rPr>
          <w:rFonts w:cstheme="minorHAnsi"/>
        </w:rPr>
      </w:pPr>
    </w:p>
    <w:p w14:paraId="202BC336" w14:textId="510C71C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influence of two brothers, St. Leander and St. Isidore wh</w:t>
      </w:r>
      <w:r w:rsidR="005A1B40" w:rsidRPr="0011170A">
        <w:rPr>
          <w:rFonts w:cstheme="minorHAnsi"/>
        </w:rPr>
        <w:t>o s</w:t>
      </w:r>
      <w:r w:rsidRPr="0011170A">
        <w:rPr>
          <w:rFonts w:cstheme="minorHAnsi"/>
        </w:rPr>
        <w:t>ucceeded one another as bishop of Seville in the seventh centur</w:t>
      </w:r>
      <w:r w:rsidR="00A23162" w:rsidRPr="0011170A">
        <w:rPr>
          <w:rFonts w:cstheme="minorHAnsi"/>
        </w:rPr>
        <w:t>y, s</w:t>
      </w:r>
      <w:r w:rsidRPr="0011170A">
        <w:rPr>
          <w:rFonts w:cstheme="minorHAnsi"/>
        </w:rPr>
        <w:t>eems discernable in the organization and expansion of the Mozarabi</w:t>
      </w:r>
      <w:r w:rsidR="005A1B40" w:rsidRPr="0011170A">
        <w:rPr>
          <w:rFonts w:cstheme="minorHAnsi"/>
        </w:rPr>
        <w:t>c l</w:t>
      </w:r>
      <w:r w:rsidRPr="0011170A">
        <w:rPr>
          <w:rFonts w:cstheme="minorHAnsi"/>
        </w:rPr>
        <w:t>iturgy. But whatever they may have put on their ow</w:t>
      </w:r>
      <w:r w:rsidR="005A1B40" w:rsidRPr="0011170A">
        <w:rPr>
          <w:rFonts w:cstheme="minorHAnsi"/>
        </w:rPr>
        <w:t>n i</w:t>
      </w:r>
      <w:r w:rsidRPr="0011170A">
        <w:rPr>
          <w:rFonts w:cstheme="minorHAnsi"/>
        </w:rPr>
        <w:t>nto the texts that have come down to us is scarcely determinable.</w:t>
      </w:r>
      <w:r w:rsidR="00976B8F">
        <w:rPr>
          <w:rFonts w:cstheme="minorHAnsi"/>
        </w:rPr>
        <w:t xml:space="preserve"> </w:t>
      </w:r>
      <w:r w:rsidRPr="0011170A">
        <w:rPr>
          <w:rFonts w:cstheme="minorHAnsi"/>
        </w:rPr>
        <w:t>Moreover, we must admit that the analysis of the eucharist</w:t>
      </w:r>
      <w:r w:rsidR="00976B8F">
        <w:rPr>
          <w:rFonts w:cstheme="minorHAnsi"/>
        </w:rPr>
        <w:t>ic</w:t>
      </w:r>
      <w:r w:rsidR="005A1B40" w:rsidRPr="0011170A">
        <w:rPr>
          <w:rFonts w:cstheme="minorHAnsi"/>
        </w:rPr>
        <w:t xml:space="preserve"> c</w:t>
      </w:r>
      <w:r w:rsidRPr="0011170A">
        <w:rPr>
          <w:rFonts w:cstheme="minorHAnsi"/>
        </w:rPr>
        <w:t xml:space="preserve">elebration undertaken by St. Isidore in his </w:t>
      </w:r>
      <w:r w:rsidRPr="0011170A">
        <w:rPr>
          <w:rFonts w:cstheme="minorHAnsi"/>
          <w:i/>
          <w:iCs/>
        </w:rPr>
        <w:t xml:space="preserve">De Officiis </w:t>
      </w:r>
      <w:r w:rsidRPr="0011170A">
        <w:rPr>
          <w:rFonts w:cstheme="minorHAnsi"/>
        </w:rPr>
        <w:t>is suc</w:t>
      </w:r>
      <w:r w:rsidR="005A1B40" w:rsidRPr="0011170A">
        <w:rPr>
          <w:rFonts w:cstheme="minorHAnsi"/>
        </w:rPr>
        <w:t>h t</w:t>
      </w:r>
      <w:r w:rsidRPr="0011170A">
        <w:rPr>
          <w:rFonts w:cstheme="minorHAnsi"/>
        </w:rPr>
        <w:t>hat it leaves us in the dark about what he still understood o</w:t>
      </w:r>
      <w:r w:rsidR="005A1B40" w:rsidRPr="0011170A">
        <w:rPr>
          <w:rFonts w:cstheme="minorHAnsi"/>
        </w:rPr>
        <w:t>f t</w:t>
      </w:r>
      <w:r w:rsidRPr="0011170A">
        <w:rPr>
          <w:rFonts w:cstheme="minorHAnsi"/>
        </w:rPr>
        <w:t>he tradition that he contributed to propagating.</w:t>
      </w:r>
      <w:r w:rsidR="00373EC2">
        <w:rPr>
          <w:rStyle w:val="FootnoteReference"/>
          <w:rFonts w:cstheme="minorHAnsi"/>
        </w:rPr>
        <w:footnoteReference w:id="478"/>
      </w:r>
      <w:r w:rsidRPr="0011170A">
        <w:rPr>
          <w:rFonts w:cstheme="minorHAnsi"/>
        </w:rPr>
        <w:t xml:space="preserve"> He divide</w:t>
      </w:r>
      <w:r w:rsidR="005A1B40" w:rsidRPr="0011170A">
        <w:rPr>
          <w:rFonts w:cstheme="minorHAnsi"/>
        </w:rPr>
        <w:t>d t</w:t>
      </w:r>
      <w:r w:rsidRPr="0011170A">
        <w:rPr>
          <w:rFonts w:cstheme="minorHAnsi"/>
        </w:rPr>
        <w:t>he whole mass into seven prayers, but what he tells us abou</w:t>
      </w:r>
      <w:r w:rsidR="005A1B40" w:rsidRPr="0011170A">
        <w:rPr>
          <w:rFonts w:cstheme="minorHAnsi"/>
        </w:rPr>
        <w:t>t t</w:t>
      </w:r>
      <w:r w:rsidRPr="0011170A">
        <w:rPr>
          <w:rFonts w:cstheme="minorHAnsi"/>
        </w:rPr>
        <w:t>he fifth and sixth (which seem to correspond to the anaphora)</w:t>
      </w:r>
      <w:r w:rsidR="00373EC2">
        <w:rPr>
          <w:rFonts w:cstheme="minorHAnsi"/>
        </w:rPr>
        <w:t xml:space="preserve"> </w:t>
      </w:r>
      <w:r w:rsidRPr="0011170A">
        <w:rPr>
          <w:rFonts w:cstheme="minorHAnsi"/>
        </w:rPr>
        <w:t>is neither very clear nor very convincing. The fifth, which h</w:t>
      </w:r>
      <w:r w:rsidR="005A1B40" w:rsidRPr="0011170A">
        <w:rPr>
          <w:rFonts w:cstheme="minorHAnsi"/>
        </w:rPr>
        <w:t>e a</w:t>
      </w:r>
      <w:r w:rsidRPr="0011170A">
        <w:rPr>
          <w:rFonts w:cstheme="minorHAnsi"/>
        </w:rPr>
        <w:t xml:space="preserve">lready calls </w:t>
      </w:r>
      <w:r w:rsidRPr="0011170A">
        <w:rPr>
          <w:rFonts w:cstheme="minorHAnsi"/>
          <w:i/>
          <w:iCs/>
        </w:rPr>
        <w:t xml:space="preserve">illatio, </w:t>
      </w:r>
      <w:r w:rsidRPr="0011170A">
        <w:rPr>
          <w:rFonts w:cstheme="minorHAnsi"/>
        </w:rPr>
        <w:t>brings about the “sanctification of the oblation”</w:t>
      </w:r>
      <w:r w:rsidR="00373EC2">
        <w:rPr>
          <w:rFonts w:cstheme="minorHAnsi"/>
        </w:rPr>
        <w:t xml:space="preserve"> </w:t>
      </w:r>
      <w:r w:rsidRPr="0011170A">
        <w:rPr>
          <w:rFonts w:cstheme="minorHAnsi"/>
        </w:rPr>
        <w:t>according to him, and the sixth, the “</w:t>
      </w:r>
      <w:r w:rsidRPr="0011170A">
        <w:rPr>
          <w:rFonts w:cstheme="minorHAnsi"/>
          <w:i/>
          <w:iCs/>
        </w:rPr>
        <w:t>conformatio sacramenti”</w:t>
      </w:r>
      <w:r w:rsidR="00373EC2">
        <w:rPr>
          <w:rFonts w:cstheme="minorHAnsi"/>
        </w:rPr>
        <w:t xml:space="preserve"> </w:t>
      </w:r>
      <w:r w:rsidRPr="0011170A">
        <w:rPr>
          <w:rFonts w:cstheme="minorHAnsi"/>
        </w:rPr>
        <w:t>which is the result of the “sanctification of the Spirit.”</w:t>
      </w:r>
      <w:r w:rsidR="00373EC2">
        <w:rPr>
          <w:rFonts w:cstheme="minorHAnsi"/>
        </w:rPr>
        <w:t xml:space="preserve"> </w:t>
      </w:r>
      <w:r w:rsidRPr="0011170A">
        <w:rPr>
          <w:rFonts w:cstheme="minorHAnsi"/>
        </w:rPr>
        <w:t>At first sight, we should be tempted to believe that the fifth i</w:t>
      </w:r>
      <w:r w:rsidR="005A1B40" w:rsidRPr="0011170A">
        <w:rPr>
          <w:rFonts w:cstheme="minorHAnsi"/>
        </w:rPr>
        <w:t>s t</w:t>
      </w:r>
      <w:r w:rsidRPr="0011170A">
        <w:rPr>
          <w:rFonts w:cstheme="minorHAnsi"/>
        </w:rPr>
        <w:t xml:space="preserve">herefore only the present-day </w:t>
      </w:r>
      <w:r w:rsidRPr="0011170A">
        <w:rPr>
          <w:rFonts w:cstheme="minorHAnsi"/>
          <w:i/>
          <w:iCs/>
        </w:rPr>
        <w:t xml:space="preserve">illatio </w:t>
      </w:r>
      <w:r w:rsidRPr="0011170A">
        <w:rPr>
          <w:rFonts w:cstheme="minorHAnsi"/>
        </w:rPr>
        <w:t xml:space="preserve">(with the </w:t>
      </w:r>
      <w:r w:rsidRPr="0011170A">
        <w:rPr>
          <w:rFonts w:cstheme="minorHAnsi"/>
          <w:i/>
          <w:iCs/>
        </w:rPr>
        <w:t xml:space="preserve">Sanctus), </w:t>
      </w:r>
      <w:r w:rsidRPr="0011170A">
        <w:rPr>
          <w:rFonts w:cstheme="minorHAnsi"/>
        </w:rPr>
        <w:t>whil</w:t>
      </w:r>
      <w:r w:rsidR="005A1B40" w:rsidRPr="0011170A">
        <w:rPr>
          <w:rFonts w:cstheme="minorHAnsi"/>
        </w:rPr>
        <w:t>e t</w:t>
      </w:r>
      <w:r w:rsidRPr="0011170A">
        <w:rPr>
          <w:rFonts w:cstheme="minorHAnsi"/>
        </w:rPr>
        <w:t xml:space="preserve">he sixth would cover everything from the </w:t>
      </w:r>
      <w:r w:rsidRPr="0011170A">
        <w:rPr>
          <w:rFonts w:cstheme="minorHAnsi"/>
          <w:i/>
          <w:iCs/>
        </w:rPr>
        <w:t xml:space="preserve">post-sanctus </w:t>
      </w:r>
      <w:r w:rsidRPr="0011170A">
        <w:rPr>
          <w:rFonts w:cstheme="minorHAnsi"/>
        </w:rPr>
        <w:t>to th</w:t>
      </w:r>
      <w:r w:rsidR="005A1B40" w:rsidRPr="0011170A">
        <w:rPr>
          <w:rFonts w:cstheme="minorHAnsi"/>
        </w:rPr>
        <w:t>e c</w:t>
      </w:r>
      <w:r w:rsidRPr="0011170A">
        <w:rPr>
          <w:rFonts w:cstheme="minorHAnsi"/>
        </w:rPr>
        <w:t xml:space="preserve">onclusion. Or else, in his terminology, would the </w:t>
      </w:r>
      <w:r w:rsidRPr="0011170A">
        <w:rPr>
          <w:rFonts w:cstheme="minorHAnsi"/>
          <w:i/>
          <w:iCs/>
        </w:rPr>
        <w:t>conformati</w:t>
      </w:r>
      <w:r w:rsidR="005A1B40" w:rsidRPr="0011170A">
        <w:rPr>
          <w:rFonts w:cstheme="minorHAnsi"/>
          <w:i/>
          <w:iCs/>
        </w:rPr>
        <w:t>o s</w:t>
      </w:r>
      <w:r w:rsidRPr="0011170A">
        <w:rPr>
          <w:rFonts w:cstheme="minorHAnsi"/>
          <w:i/>
          <w:iCs/>
        </w:rPr>
        <w:t xml:space="preserve">acramenti </w:t>
      </w:r>
      <w:r w:rsidRPr="0011170A">
        <w:rPr>
          <w:rFonts w:cstheme="minorHAnsi"/>
        </w:rPr>
        <w:t xml:space="preserve">be only the </w:t>
      </w:r>
      <w:r w:rsidRPr="0011170A">
        <w:rPr>
          <w:rFonts w:cstheme="minorHAnsi"/>
          <w:i/>
          <w:iCs/>
        </w:rPr>
        <w:t xml:space="preserve">post-pridie, </w:t>
      </w:r>
      <w:r w:rsidRPr="0011170A">
        <w:rPr>
          <w:rFonts w:cstheme="minorHAnsi"/>
        </w:rPr>
        <w:t xml:space="preserve">with his </w:t>
      </w:r>
      <w:r w:rsidRPr="0011170A">
        <w:rPr>
          <w:rFonts w:cstheme="minorHAnsi"/>
          <w:i/>
          <w:iCs/>
        </w:rPr>
        <w:t xml:space="preserve">illatio </w:t>
      </w:r>
      <w:r w:rsidRPr="0011170A">
        <w:rPr>
          <w:rFonts w:cstheme="minorHAnsi"/>
        </w:rPr>
        <w:t>designatin</w:t>
      </w:r>
      <w:r w:rsidR="005A1B40" w:rsidRPr="0011170A">
        <w:rPr>
          <w:rFonts w:cstheme="minorHAnsi"/>
        </w:rPr>
        <w:t>g e</w:t>
      </w:r>
      <w:r w:rsidRPr="0011170A">
        <w:rPr>
          <w:rFonts w:cstheme="minorHAnsi"/>
        </w:rPr>
        <w:t>verything that leads up to the institution narrative? In th</w:t>
      </w:r>
      <w:r w:rsidR="005A1B40" w:rsidRPr="0011170A">
        <w:rPr>
          <w:rFonts w:cstheme="minorHAnsi"/>
        </w:rPr>
        <w:t>e a</w:t>
      </w:r>
      <w:r w:rsidRPr="0011170A">
        <w:rPr>
          <w:rFonts w:cstheme="minorHAnsi"/>
        </w:rPr>
        <w:t>bsence of any citation of a text whatsoever, it is impossible for</w:t>
      </w:r>
      <w:r w:rsidR="00373EC2">
        <w:rPr>
          <w:rFonts w:cstheme="minorHAnsi"/>
        </w:rPr>
        <w:t xml:space="preserve"> </w:t>
      </w:r>
      <w:r w:rsidRPr="0011170A">
        <w:rPr>
          <w:rFonts w:cstheme="minorHAnsi"/>
        </w:rPr>
        <w:t xml:space="preserve">us to decide. Even if the </w:t>
      </w:r>
      <w:r w:rsidRPr="0011170A">
        <w:rPr>
          <w:rFonts w:cstheme="minorHAnsi"/>
          <w:i/>
          <w:iCs/>
        </w:rPr>
        <w:t xml:space="preserve">conformatio sacramenti </w:t>
      </w:r>
      <w:r w:rsidRPr="0011170A">
        <w:rPr>
          <w:rFonts w:cstheme="minorHAnsi"/>
        </w:rPr>
        <w:t xml:space="preserve">is just the </w:t>
      </w:r>
      <w:r w:rsidRPr="0011170A">
        <w:rPr>
          <w:rFonts w:cstheme="minorHAnsi"/>
          <w:i/>
          <w:iCs/>
        </w:rPr>
        <w:t>postpridi</w:t>
      </w:r>
      <w:r w:rsidR="00A23162" w:rsidRPr="0011170A">
        <w:rPr>
          <w:rFonts w:cstheme="minorHAnsi"/>
          <w:i/>
          <w:iCs/>
        </w:rPr>
        <w:t xml:space="preserve">e, </w:t>
      </w:r>
      <w:r w:rsidR="00A23162" w:rsidRPr="0011170A">
        <w:rPr>
          <w:rFonts w:cstheme="minorHAnsi"/>
        </w:rPr>
        <w:t>i</w:t>
      </w:r>
      <w:r w:rsidRPr="0011170A">
        <w:rPr>
          <w:rFonts w:cstheme="minorHAnsi"/>
        </w:rPr>
        <w:t>t is perhaps premature to conclude, as Walter Frere doe</w:t>
      </w:r>
      <w:r w:rsidR="005A1B40" w:rsidRPr="0011170A">
        <w:rPr>
          <w:rFonts w:cstheme="minorHAnsi"/>
        </w:rPr>
        <w:t>s u</w:t>
      </w:r>
      <w:r w:rsidRPr="0011170A">
        <w:rPr>
          <w:rFonts w:cstheme="minorHAnsi"/>
        </w:rPr>
        <w:t>nhesitatingly, that this text, according to Isidore, must be a</w:t>
      </w:r>
      <w:r w:rsidR="005A1B40" w:rsidRPr="0011170A">
        <w:rPr>
          <w:rFonts w:cstheme="minorHAnsi"/>
        </w:rPr>
        <w:t>n e</w:t>
      </w:r>
      <w:r w:rsidRPr="0011170A">
        <w:rPr>
          <w:rFonts w:cstheme="minorHAnsi"/>
        </w:rPr>
        <w:t>quivalent of the fully developed Syrian epiclesis, simply becaus</w:t>
      </w:r>
      <w:r w:rsidR="005A1B40" w:rsidRPr="0011170A">
        <w:rPr>
          <w:rFonts w:cstheme="minorHAnsi"/>
        </w:rPr>
        <w:t>e h</w:t>
      </w:r>
      <w:r w:rsidRPr="0011170A">
        <w:rPr>
          <w:rFonts w:cstheme="minorHAnsi"/>
        </w:rPr>
        <w:t>e sees there a “sanctification” of the Holy Spirit. The repeate</w:t>
      </w:r>
      <w:r w:rsidR="005A1B40" w:rsidRPr="0011170A">
        <w:rPr>
          <w:rFonts w:cstheme="minorHAnsi"/>
        </w:rPr>
        <w:t>d u</w:t>
      </w:r>
      <w:r w:rsidRPr="0011170A">
        <w:rPr>
          <w:rFonts w:cstheme="minorHAnsi"/>
        </w:rPr>
        <w:t xml:space="preserve">se of the word </w:t>
      </w:r>
      <w:r w:rsidRPr="0011170A">
        <w:rPr>
          <w:rFonts w:cstheme="minorHAnsi"/>
          <w:i/>
          <w:iCs/>
        </w:rPr>
        <w:t xml:space="preserve">sanctificatio </w:t>
      </w:r>
      <w:r w:rsidRPr="0011170A">
        <w:rPr>
          <w:rFonts w:cstheme="minorHAnsi"/>
        </w:rPr>
        <w:t>leaves no doubt about the meanin</w:t>
      </w:r>
      <w:r w:rsidR="005A1B40" w:rsidRPr="0011170A">
        <w:rPr>
          <w:rFonts w:cstheme="minorHAnsi"/>
        </w:rPr>
        <w:t>g t</w:t>
      </w:r>
      <w:r w:rsidRPr="0011170A">
        <w:rPr>
          <w:rFonts w:cstheme="minorHAnsi"/>
        </w:rPr>
        <w:t>hat should be given to it. Despite these uncertainties, there i</w:t>
      </w:r>
      <w:r w:rsidR="005A1B40" w:rsidRPr="0011170A">
        <w:rPr>
          <w:rFonts w:cstheme="minorHAnsi"/>
        </w:rPr>
        <w:t>s t</w:t>
      </w:r>
      <w:r w:rsidRPr="0011170A">
        <w:rPr>
          <w:rFonts w:cstheme="minorHAnsi"/>
        </w:rPr>
        <w:t>rue evidence that we can find formularies which are very clos</w:t>
      </w:r>
      <w:r w:rsidR="005A1B40" w:rsidRPr="0011170A">
        <w:rPr>
          <w:rFonts w:cstheme="minorHAnsi"/>
        </w:rPr>
        <w:t>e i</w:t>
      </w:r>
      <w:r w:rsidRPr="0011170A">
        <w:rPr>
          <w:rFonts w:cstheme="minorHAnsi"/>
        </w:rPr>
        <w:t>n their development to the last Eastern eucharists that we hav</w:t>
      </w:r>
      <w:r w:rsidR="005A1B40" w:rsidRPr="0011170A">
        <w:rPr>
          <w:rFonts w:cstheme="minorHAnsi"/>
        </w:rPr>
        <w:t>e s</w:t>
      </w:r>
      <w:r w:rsidRPr="0011170A">
        <w:rPr>
          <w:rFonts w:cstheme="minorHAnsi"/>
        </w:rPr>
        <w:t>tudied, both in the Gallican and Mozarabic books. Take fo</w:t>
      </w:r>
      <w:r w:rsidR="005A1B40" w:rsidRPr="0011170A">
        <w:rPr>
          <w:rFonts w:cstheme="minorHAnsi"/>
        </w:rPr>
        <w:t>r e</w:t>
      </w:r>
      <w:r w:rsidRPr="0011170A">
        <w:rPr>
          <w:rFonts w:cstheme="minorHAnsi"/>
        </w:rPr>
        <w:t xml:space="preserve">xample the third of the Sunday masses from the </w:t>
      </w:r>
      <w:r w:rsidRPr="0011170A">
        <w:rPr>
          <w:rFonts w:cstheme="minorHAnsi"/>
          <w:i/>
          <w:iCs/>
        </w:rPr>
        <w:t>Missale Go</w:t>
      </w:r>
      <w:r w:rsidR="00373EC2">
        <w:rPr>
          <w:rFonts w:cstheme="minorHAnsi"/>
          <w:i/>
          <w:iCs/>
        </w:rPr>
        <w:t>t</w:t>
      </w:r>
      <w:r w:rsidRPr="0011170A">
        <w:rPr>
          <w:rFonts w:cstheme="minorHAnsi"/>
          <w:i/>
          <w:iCs/>
        </w:rPr>
        <w:t>hicum.</w:t>
      </w:r>
      <w:r w:rsidR="00373EC2">
        <w:rPr>
          <w:rFonts w:cstheme="minorHAnsi"/>
        </w:rPr>
        <w:t xml:space="preserve"> </w:t>
      </w:r>
      <w:r w:rsidRPr="0011170A">
        <w:rPr>
          <w:rFonts w:cstheme="minorHAnsi"/>
        </w:rPr>
        <w:t xml:space="preserve">Its </w:t>
      </w:r>
      <w:r w:rsidRPr="0011170A">
        <w:rPr>
          <w:rFonts w:cstheme="minorHAnsi"/>
          <w:i/>
          <w:iCs/>
        </w:rPr>
        <w:t>immol</w:t>
      </w:r>
      <w:r w:rsidR="00373EC2">
        <w:rPr>
          <w:rFonts w:cstheme="minorHAnsi"/>
          <w:i/>
          <w:iCs/>
        </w:rPr>
        <w:t>atio</w:t>
      </w:r>
      <w:r w:rsidRPr="0011170A">
        <w:rPr>
          <w:rFonts w:cstheme="minorHAnsi"/>
          <w:i/>
          <w:iCs/>
        </w:rPr>
        <w:t xml:space="preserve"> </w:t>
      </w:r>
      <w:r w:rsidRPr="0011170A">
        <w:rPr>
          <w:rFonts w:cstheme="minorHAnsi"/>
        </w:rPr>
        <w:t>is composed in this way:</w:t>
      </w:r>
    </w:p>
    <w:p w14:paraId="426C1906" w14:textId="77777777" w:rsidR="00373EC2" w:rsidRDefault="00373EC2" w:rsidP="0011170A">
      <w:pPr>
        <w:autoSpaceDE w:val="0"/>
        <w:autoSpaceDN w:val="0"/>
        <w:adjustRightInd w:val="0"/>
        <w:spacing w:after="0" w:line="240" w:lineRule="auto"/>
        <w:jc w:val="both"/>
        <w:rPr>
          <w:rFonts w:cstheme="minorHAnsi"/>
        </w:rPr>
      </w:pPr>
    </w:p>
    <w:p w14:paraId="589B475C" w14:textId="70E347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meet and right, truly equitable and right, 0 ineffabl</w:t>
      </w:r>
      <w:r w:rsidR="00A23162" w:rsidRPr="0011170A">
        <w:rPr>
          <w:rFonts w:cstheme="minorHAnsi"/>
        </w:rPr>
        <w:t>e, i</w:t>
      </w:r>
      <w:r w:rsidRPr="0011170A">
        <w:rPr>
          <w:rFonts w:cstheme="minorHAnsi"/>
        </w:rPr>
        <w:t>ncomprehensible, and everlasting God, that we always giv</w:t>
      </w:r>
      <w:r w:rsidR="005A1B40" w:rsidRPr="0011170A">
        <w:rPr>
          <w:rFonts w:cstheme="minorHAnsi"/>
        </w:rPr>
        <w:t>e y</w:t>
      </w:r>
      <w:r w:rsidRPr="0011170A">
        <w:rPr>
          <w:rFonts w:cstheme="minorHAnsi"/>
        </w:rPr>
        <w:t>ou thanks, we whom you do not cease to sustain (</w:t>
      </w:r>
      <w:r w:rsidRPr="0011170A">
        <w:rPr>
          <w:rFonts w:cstheme="minorHAnsi"/>
          <w:i/>
          <w:iCs/>
        </w:rPr>
        <w:t>fovere</w:t>
      </w:r>
      <w:r w:rsidRPr="0011170A">
        <w:rPr>
          <w:rFonts w:cstheme="minorHAnsi"/>
        </w:rPr>
        <w:t>)</w:t>
      </w:r>
      <w:r w:rsidR="00373EC2">
        <w:rPr>
          <w:rFonts w:cstheme="minorHAnsi"/>
        </w:rPr>
        <w:t xml:space="preserve"> </w:t>
      </w:r>
      <w:r w:rsidRPr="0011170A">
        <w:rPr>
          <w:rFonts w:cstheme="minorHAnsi"/>
        </w:rPr>
        <w:t xml:space="preserve">by </w:t>
      </w:r>
      <w:r w:rsidR="001D3F6F">
        <w:rPr>
          <w:rFonts w:cstheme="minorHAnsi"/>
        </w:rPr>
        <w:t>Your</w:t>
      </w:r>
      <w:r w:rsidRPr="0011170A">
        <w:rPr>
          <w:rFonts w:cstheme="minorHAnsi"/>
        </w:rPr>
        <w:t xml:space="preserve"> great mercy. Who, then, could worthily praise </w:t>
      </w:r>
      <w:r w:rsidR="001D3F6F">
        <w:rPr>
          <w:rFonts w:cstheme="minorHAnsi"/>
        </w:rPr>
        <w:t>Your</w:t>
      </w:r>
      <w:r w:rsidR="005A1B40" w:rsidRPr="0011170A">
        <w:rPr>
          <w:rFonts w:cstheme="minorHAnsi"/>
        </w:rPr>
        <w:t xml:space="preserve"> p</w:t>
      </w:r>
      <w:r w:rsidRPr="0011170A">
        <w:rPr>
          <w:rFonts w:cstheme="minorHAnsi"/>
        </w:rPr>
        <w:t>ower, you whose divinity may not be looked upon by morta</w:t>
      </w:r>
      <w:r w:rsidR="005A1B40" w:rsidRPr="0011170A">
        <w:rPr>
          <w:rFonts w:cstheme="minorHAnsi"/>
        </w:rPr>
        <w:t>l e</w:t>
      </w:r>
      <w:r w:rsidRPr="0011170A">
        <w:rPr>
          <w:rFonts w:cstheme="minorHAnsi"/>
        </w:rPr>
        <w:t>ye, and whose boundlessness may not be expressed in words?</w:t>
      </w:r>
    </w:p>
    <w:p w14:paraId="1F00113E" w14:textId="6E8C2D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It is enough that we love you as the Father, that we venerat</w:t>
      </w:r>
      <w:r w:rsidR="005A1B40" w:rsidRPr="0011170A">
        <w:rPr>
          <w:rFonts w:cstheme="minorHAnsi"/>
        </w:rPr>
        <w:t>e y</w:t>
      </w:r>
      <w:r w:rsidRPr="0011170A">
        <w:rPr>
          <w:rFonts w:cstheme="minorHAnsi"/>
        </w:rPr>
        <w:t>ou as the Lord, that we receive you as the Creator, that w</w:t>
      </w:r>
      <w:r w:rsidR="005A1B40" w:rsidRPr="0011170A">
        <w:rPr>
          <w:rFonts w:cstheme="minorHAnsi"/>
        </w:rPr>
        <w:t>e e</w:t>
      </w:r>
      <w:r w:rsidRPr="0011170A">
        <w:rPr>
          <w:rFonts w:cstheme="minorHAnsi"/>
        </w:rPr>
        <w:t>mbrace you as the Redeemer. Grant, almighty Maste</w:t>
      </w:r>
      <w:r w:rsidR="00A23162" w:rsidRPr="0011170A">
        <w:rPr>
          <w:rFonts w:cstheme="minorHAnsi"/>
        </w:rPr>
        <w:t>r, t</w:t>
      </w:r>
      <w:r w:rsidRPr="0011170A">
        <w:rPr>
          <w:rFonts w:cstheme="minorHAnsi"/>
        </w:rPr>
        <w:t>hat we may come up.to you along this narrow road whic</w:t>
      </w:r>
      <w:r w:rsidR="005A1B40" w:rsidRPr="0011170A">
        <w:rPr>
          <w:rFonts w:cstheme="minorHAnsi"/>
        </w:rPr>
        <w:t>h y</w:t>
      </w:r>
      <w:r w:rsidRPr="0011170A">
        <w:rPr>
          <w:rFonts w:cstheme="minorHAnsi"/>
        </w:rPr>
        <w:t>ou have prescribed for us, whereby we may arrive at eterna</w:t>
      </w:r>
      <w:r w:rsidR="005A1B40" w:rsidRPr="0011170A">
        <w:rPr>
          <w:rFonts w:cstheme="minorHAnsi"/>
        </w:rPr>
        <w:t>l b</w:t>
      </w:r>
      <w:r w:rsidRPr="0011170A">
        <w:rPr>
          <w:rFonts w:cstheme="minorHAnsi"/>
        </w:rPr>
        <w:t>lessedness; let us not be held back by any obstacle; but le</w:t>
      </w:r>
      <w:r w:rsidR="005A1B40" w:rsidRPr="0011170A">
        <w:rPr>
          <w:rFonts w:cstheme="minorHAnsi"/>
        </w:rPr>
        <w:t>t t</w:t>
      </w:r>
      <w:r w:rsidRPr="0011170A">
        <w:rPr>
          <w:rFonts w:cstheme="minorHAnsi"/>
        </w:rPr>
        <w:t>he course of our progress lead to the eternity of salvatio</w:t>
      </w:r>
      <w:r w:rsidR="00A23162" w:rsidRPr="0011170A">
        <w:rPr>
          <w:rFonts w:cstheme="minorHAnsi"/>
        </w:rPr>
        <w:t>n, t</w:t>
      </w:r>
      <w:r w:rsidRPr="0011170A">
        <w:rPr>
          <w:rFonts w:cstheme="minorHAnsi"/>
        </w:rPr>
        <w:t>hrough Christ our Lord, through whom the Angels, etc.</w:t>
      </w:r>
    </w:p>
    <w:p w14:paraId="2517022A" w14:textId="77777777" w:rsidR="00373EC2" w:rsidRDefault="00373EC2" w:rsidP="0011170A">
      <w:pPr>
        <w:autoSpaceDE w:val="0"/>
        <w:autoSpaceDN w:val="0"/>
        <w:adjustRightInd w:val="0"/>
        <w:spacing w:after="0" w:line="240" w:lineRule="auto"/>
        <w:jc w:val="both"/>
        <w:rPr>
          <w:rFonts w:cstheme="minorHAnsi"/>
        </w:rPr>
      </w:pPr>
    </w:p>
    <w:p w14:paraId="60A244C6" w14:textId="27177B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post-san</w:t>
      </w:r>
      <w:r w:rsidR="00373EC2">
        <w:rPr>
          <w:rFonts w:cstheme="minorHAnsi"/>
          <w:i/>
          <w:iCs/>
        </w:rPr>
        <w:t>ct</w:t>
      </w:r>
      <w:r w:rsidRPr="0011170A">
        <w:rPr>
          <w:rFonts w:cstheme="minorHAnsi"/>
          <w:i/>
          <w:iCs/>
        </w:rPr>
        <w:t xml:space="preserve">us </w:t>
      </w:r>
      <w:r w:rsidRPr="0011170A">
        <w:rPr>
          <w:rFonts w:cstheme="minorHAnsi"/>
        </w:rPr>
        <w:t>with its classical connective continues:</w:t>
      </w:r>
    </w:p>
    <w:p w14:paraId="3B68E57C" w14:textId="77777777" w:rsidR="00373EC2" w:rsidRDefault="00373EC2" w:rsidP="0011170A">
      <w:pPr>
        <w:autoSpaceDE w:val="0"/>
        <w:autoSpaceDN w:val="0"/>
        <w:adjustRightInd w:val="0"/>
        <w:spacing w:after="0" w:line="240" w:lineRule="auto"/>
        <w:jc w:val="both"/>
        <w:rPr>
          <w:rFonts w:cstheme="minorHAnsi"/>
        </w:rPr>
      </w:pPr>
    </w:p>
    <w:p w14:paraId="0C27D0A3" w14:textId="0F918DB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Truly holy, truly blessed in the highest, is our Lord Jesus</w:t>
      </w:r>
      <w:r w:rsidR="00373EC2">
        <w:rPr>
          <w:rFonts w:cstheme="minorHAnsi"/>
        </w:rPr>
        <w:t xml:space="preserve"> </w:t>
      </w:r>
      <w:r w:rsidRPr="0011170A">
        <w:rPr>
          <w:rFonts w:cstheme="minorHAnsi"/>
        </w:rPr>
        <w:t>Christ, the Son, the King of Israel, who led like a sheep t</w:t>
      </w:r>
      <w:r w:rsidR="005A1B40" w:rsidRPr="0011170A">
        <w:rPr>
          <w:rFonts w:cstheme="minorHAnsi"/>
        </w:rPr>
        <w:t>o t</w:t>
      </w:r>
      <w:r w:rsidRPr="0011170A">
        <w:rPr>
          <w:rFonts w:cstheme="minorHAnsi"/>
        </w:rPr>
        <w:t>he slaughter and like a Lamb to the shearer, did not ope</w:t>
      </w:r>
      <w:r w:rsidR="005A1B40" w:rsidRPr="0011170A">
        <w:rPr>
          <w:rFonts w:cstheme="minorHAnsi"/>
        </w:rPr>
        <w:t>n h</w:t>
      </w:r>
      <w:r w:rsidRPr="0011170A">
        <w:rPr>
          <w:rFonts w:cstheme="minorHAnsi"/>
        </w:rPr>
        <w:t>is mouth. He, on the night before he suffered ...</w:t>
      </w:r>
    </w:p>
    <w:p w14:paraId="3DE4E2CB" w14:textId="77777777" w:rsidR="00373EC2" w:rsidRDefault="00373EC2" w:rsidP="0011170A">
      <w:pPr>
        <w:autoSpaceDE w:val="0"/>
        <w:autoSpaceDN w:val="0"/>
        <w:adjustRightInd w:val="0"/>
        <w:spacing w:after="0" w:line="240" w:lineRule="auto"/>
        <w:jc w:val="both"/>
        <w:rPr>
          <w:rFonts w:cstheme="minorHAnsi"/>
        </w:rPr>
      </w:pPr>
    </w:p>
    <w:p w14:paraId="6E7BABD1" w14:textId="5DF5E87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post-mysterium </w:t>
      </w:r>
      <w:r w:rsidRPr="0011170A">
        <w:rPr>
          <w:rFonts w:cstheme="minorHAnsi"/>
        </w:rPr>
        <w:t>concludes:</w:t>
      </w:r>
    </w:p>
    <w:p w14:paraId="18F92009" w14:textId="77777777" w:rsidR="00373EC2" w:rsidRDefault="00373EC2" w:rsidP="0011170A">
      <w:pPr>
        <w:autoSpaceDE w:val="0"/>
        <w:autoSpaceDN w:val="0"/>
        <w:adjustRightInd w:val="0"/>
        <w:spacing w:after="0" w:line="240" w:lineRule="auto"/>
        <w:jc w:val="both"/>
        <w:rPr>
          <w:rFonts w:cstheme="minorHAnsi"/>
        </w:rPr>
      </w:pPr>
    </w:p>
    <w:p w14:paraId="47087520" w14:textId="6A07991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Great is this gift of mercy whereby we have been instructe</w:t>
      </w:r>
      <w:r w:rsidR="005A1B40" w:rsidRPr="0011170A">
        <w:rPr>
          <w:rFonts w:cstheme="minorHAnsi"/>
        </w:rPr>
        <w:t>d t</w:t>
      </w:r>
      <w:r w:rsidRPr="0011170A">
        <w:rPr>
          <w:rFonts w:cstheme="minorHAnsi"/>
        </w:rPr>
        <w:t>o celebrate the sacrifices of our redemption, as our Lord</w:t>
      </w:r>
      <w:r w:rsidR="00373EC2">
        <w:rPr>
          <w:rFonts w:cstheme="minorHAnsi"/>
        </w:rPr>
        <w:t xml:space="preserve"> </w:t>
      </w:r>
      <w:r w:rsidRPr="0011170A">
        <w:rPr>
          <w:rFonts w:cstheme="minorHAnsi"/>
        </w:rPr>
        <w:t>Jesus Christ offered them upon earth, he through whom, almighty</w:t>
      </w:r>
      <w:r w:rsidR="00373EC2">
        <w:rPr>
          <w:rFonts w:cstheme="minorHAnsi"/>
        </w:rPr>
        <w:t xml:space="preserve"> </w:t>
      </w:r>
      <w:r w:rsidRPr="0011170A">
        <w:rPr>
          <w:rFonts w:cstheme="minorHAnsi"/>
        </w:rPr>
        <w:t>Father, we beseech you to look with favor upon thes</w:t>
      </w:r>
      <w:r w:rsidR="005A1B40" w:rsidRPr="0011170A">
        <w:rPr>
          <w:rFonts w:cstheme="minorHAnsi"/>
        </w:rPr>
        <w:t>e g</w:t>
      </w:r>
      <w:r w:rsidRPr="0011170A">
        <w:rPr>
          <w:rFonts w:cstheme="minorHAnsi"/>
        </w:rPr>
        <w:t xml:space="preserve">ifts placed upon </w:t>
      </w:r>
      <w:r w:rsidR="001D3F6F">
        <w:rPr>
          <w:rFonts w:cstheme="minorHAnsi"/>
        </w:rPr>
        <w:t>Your</w:t>
      </w:r>
      <w:r w:rsidRPr="0011170A">
        <w:rPr>
          <w:rFonts w:cstheme="minorHAnsi"/>
        </w:rPr>
        <w:t xml:space="preserve"> altar and cover them all with the shado</w:t>
      </w:r>
      <w:r w:rsidR="005A1B40" w:rsidRPr="0011170A">
        <w:rPr>
          <w:rFonts w:cstheme="minorHAnsi"/>
        </w:rPr>
        <w:t>w o</w:t>
      </w:r>
      <w:r w:rsidRPr="0011170A">
        <w:rPr>
          <w:rFonts w:cstheme="minorHAnsi"/>
        </w:rPr>
        <w:t xml:space="preserve">f the Holy Spirit of </w:t>
      </w:r>
      <w:r w:rsidR="001D3F6F">
        <w:rPr>
          <w:rFonts w:cstheme="minorHAnsi"/>
        </w:rPr>
        <w:t>Your</w:t>
      </w:r>
      <w:r w:rsidRPr="0011170A">
        <w:rPr>
          <w:rFonts w:cstheme="minorHAnsi"/>
        </w:rPr>
        <w:t xml:space="preserve"> Son, that we may obtain from</w:t>
      </w:r>
      <w:r w:rsidR="00373EC2">
        <w:rPr>
          <w:rFonts w:cstheme="minorHAnsi"/>
        </w:rPr>
        <w:t xml:space="preserve"> </w:t>
      </w:r>
      <w:r w:rsidRPr="0011170A">
        <w:rPr>
          <w:rFonts w:cstheme="minorHAnsi"/>
        </w:rPr>
        <w:t xml:space="preserve">what we have received of </w:t>
      </w:r>
      <w:r w:rsidR="001D3F6F">
        <w:rPr>
          <w:rFonts w:cstheme="minorHAnsi"/>
        </w:rPr>
        <w:t>Your</w:t>
      </w:r>
      <w:r w:rsidRPr="0011170A">
        <w:rPr>
          <w:rFonts w:cstheme="minorHAnsi"/>
        </w:rPr>
        <w:t xml:space="preserve"> blessing, the glory of eternit</w:t>
      </w:r>
      <w:r w:rsidR="00A23162" w:rsidRPr="0011170A">
        <w:rPr>
          <w:rFonts w:cstheme="minorHAnsi"/>
        </w:rPr>
        <w:t>y, t</w:t>
      </w:r>
      <w:r w:rsidRPr="0011170A">
        <w:rPr>
          <w:rFonts w:cstheme="minorHAnsi"/>
        </w:rPr>
        <w:t>hrough Jesus Christ, etc.</w:t>
      </w:r>
      <w:r w:rsidR="00373EC2">
        <w:rPr>
          <w:rStyle w:val="FootnoteReference"/>
          <w:rFonts w:cstheme="minorHAnsi"/>
        </w:rPr>
        <w:footnoteReference w:id="479"/>
      </w:r>
    </w:p>
    <w:p w14:paraId="705D848A" w14:textId="77777777" w:rsidR="00373EC2" w:rsidRDefault="00373EC2" w:rsidP="0011170A">
      <w:pPr>
        <w:autoSpaceDE w:val="0"/>
        <w:autoSpaceDN w:val="0"/>
        <w:adjustRightInd w:val="0"/>
        <w:spacing w:after="0" w:line="240" w:lineRule="auto"/>
        <w:jc w:val="both"/>
        <w:rPr>
          <w:rFonts w:cstheme="minorHAnsi"/>
        </w:rPr>
      </w:pPr>
    </w:p>
    <w:p w14:paraId="1CD6BB48" w14:textId="5AC47F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can even point out </w:t>
      </w:r>
      <w:r w:rsidRPr="0011170A">
        <w:rPr>
          <w:rFonts w:cstheme="minorHAnsi"/>
          <w:i/>
          <w:iCs/>
        </w:rPr>
        <w:t>pos</w:t>
      </w:r>
      <w:r w:rsidR="00373EC2">
        <w:rPr>
          <w:rFonts w:cstheme="minorHAnsi"/>
          <w:i/>
          <w:iCs/>
        </w:rPr>
        <w:t>t</w:t>
      </w:r>
      <w:r w:rsidRPr="0011170A">
        <w:rPr>
          <w:rFonts w:cstheme="minorHAnsi"/>
          <w:i/>
          <w:iCs/>
        </w:rPr>
        <w:t xml:space="preserve">-pridies </w:t>
      </w:r>
      <w:r w:rsidRPr="0011170A">
        <w:rPr>
          <w:rFonts w:cstheme="minorHAnsi"/>
        </w:rPr>
        <w:t xml:space="preserve">or </w:t>
      </w:r>
      <w:r w:rsidRPr="0011170A">
        <w:rPr>
          <w:rFonts w:cstheme="minorHAnsi"/>
          <w:i/>
          <w:iCs/>
        </w:rPr>
        <w:t xml:space="preserve">post-mysteriums </w:t>
      </w:r>
      <w:r w:rsidRPr="0011170A">
        <w:rPr>
          <w:rFonts w:cstheme="minorHAnsi"/>
        </w:rPr>
        <w:t>in the</w:t>
      </w:r>
      <w:r w:rsidR="00373EC2">
        <w:rPr>
          <w:rFonts w:cstheme="minorHAnsi"/>
        </w:rPr>
        <w:t xml:space="preserve"> </w:t>
      </w:r>
      <w:r w:rsidRPr="0011170A">
        <w:rPr>
          <w:rFonts w:cstheme="minorHAnsi"/>
        </w:rPr>
        <w:t>Gallican or Mozarabic books in which the verbal similarity wit</w:t>
      </w:r>
      <w:r w:rsidR="005A1B40" w:rsidRPr="0011170A">
        <w:rPr>
          <w:rFonts w:cstheme="minorHAnsi"/>
        </w:rPr>
        <w:t>h t</w:t>
      </w:r>
      <w:r w:rsidRPr="0011170A">
        <w:rPr>
          <w:rFonts w:cstheme="minorHAnsi"/>
        </w:rPr>
        <w:t>he epicleses developed in West Syria is still more striking. Tak</w:t>
      </w:r>
      <w:r w:rsidR="005A1B40" w:rsidRPr="0011170A">
        <w:rPr>
          <w:rFonts w:cstheme="minorHAnsi"/>
        </w:rPr>
        <w:t>e t</w:t>
      </w:r>
      <w:r w:rsidRPr="0011170A">
        <w:rPr>
          <w:rFonts w:cstheme="minorHAnsi"/>
        </w:rPr>
        <w:t>his prayer from a Mozarabic mass for the feast of St. Christin</w:t>
      </w:r>
      <w:r w:rsidR="00A23162" w:rsidRPr="0011170A">
        <w:rPr>
          <w:rFonts w:cstheme="minorHAnsi"/>
        </w:rPr>
        <w:t>a, w</w:t>
      </w:r>
      <w:r w:rsidRPr="0011170A">
        <w:rPr>
          <w:rFonts w:cstheme="minorHAnsi"/>
        </w:rPr>
        <w:t xml:space="preserve">hich is found practically word for word in the </w:t>
      </w:r>
      <w:r w:rsidRPr="0011170A">
        <w:rPr>
          <w:rFonts w:cstheme="minorHAnsi"/>
          <w:i/>
          <w:iCs/>
        </w:rPr>
        <w:t>Missale Gothi</w:t>
      </w:r>
      <w:r w:rsidR="005A1B40" w:rsidRPr="0011170A">
        <w:rPr>
          <w:rFonts w:cstheme="minorHAnsi"/>
          <w:i/>
          <w:iCs/>
        </w:rPr>
        <w:t>c u</w:t>
      </w:r>
      <w:r w:rsidRPr="0011170A">
        <w:rPr>
          <w:rFonts w:cstheme="minorHAnsi"/>
          <w:i/>
          <w:iCs/>
        </w:rPr>
        <w:t xml:space="preserve">rn </w:t>
      </w:r>
      <w:r w:rsidRPr="0011170A">
        <w:rPr>
          <w:rFonts w:cstheme="minorHAnsi"/>
        </w:rPr>
        <w:t>for the feast of the chair of St. Peter:</w:t>
      </w:r>
    </w:p>
    <w:p w14:paraId="28ADBC74" w14:textId="77777777" w:rsidR="00373EC2" w:rsidRDefault="00373EC2" w:rsidP="0011170A">
      <w:pPr>
        <w:autoSpaceDE w:val="0"/>
        <w:autoSpaceDN w:val="0"/>
        <w:adjustRightInd w:val="0"/>
        <w:spacing w:after="0" w:line="240" w:lineRule="auto"/>
        <w:jc w:val="both"/>
        <w:rPr>
          <w:rFonts w:cstheme="minorHAnsi"/>
        </w:rPr>
      </w:pPr>
    </w:p>
    <w:p w14:paraId="1E952A59" w14:textId="3F1A5D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Therefore, keeping these commandments, we offer thes</w:t>
      </w:r>
      <w:r w:rsidR="005A1B40" w:rsidRPr="0011170A">
        <w:rPr>
          <w:rFonts w:cstheme="minorHAnsi"/>
        </w:rPr>
        <w:t>e h</w:t>
      </w:r>
      <w:r w:rsidRPr="0011170A">
        <w:rPr>
          <w:rFonts w:cstheme="minorHAnsi"/>
        </w:rPr>
        <w:t>oly gifts (</w:t>
      </w:r>
      <w:r w:rsidRPr="0011170A">
        <w:rPr>
          <w:rFonts w:cstheme="minorHAnsi"/>
          <w:i/>
          <w:iCs/>
        </w:rPr>
        <w:t>munera</w:t>
      </w:r>
      <w:r w:rsidRPr="0011170A">
        <w:rPr>
          <w:rFonts w:cstheme="minorHAnsi"/>
        </w:rPr>
        <w:t>) of our salvation, beseeching you, mos</w:t>
      </w:r>
      <w:r w:rsidR="005A1B40" w:rsidRPr="0011170A">
        <w:rPr>
          <w:rFonts w:cstheme="minorHAnsi"/>
        </w:rPr>
        <w:t>t m</w:t>
      </w:r>
      <w:r w:rsidRPr="0011170A">
        <w:rPr>
          <w:rFonts w:cstheme="minorHAnsi"/>
        </w:rPr>
        <w:t xml:space="preserve">erciful and almighty God, to deign to pour out </w:t>
      </w:r>
      <w:r w:rsidR="001D3F6F">
        <w:rPr>
          <w:rFonts w:cstheme="minorHAnsi"/>
        </w:rPr>
        <w:t>Your</w:t>
      </w:r>
      <w:r w:rsidRPr="0011170A">
        <w:rPr>
          <w:rFonts w:cstheme="minorHAnsi"/>
        </w:rPr>
        <w:t xml:space="preserve"> Holy</w:t>
      </w:r>
      <w:r w:rsidR="00373EC2">
        <w:rPr>
          <w:rFonts w:cstheme="minorHAnsi"/>
        </w:rPr>
        <w:t xml:space="preserve"> </w:t>
      </w:r>
      <w:r w:rsidRPr="0011170A">
        <w:rPr>
          <w:rFonts w:cstheme="minorHAnsi"/>
        </w:rPr>
        <w:t xml:space="preserve">Spirit upon these offerings </w:t>
      </w:r>
      <w:r w:rsidRPr="0011170A">
        <w:rPr>
          <w:rFonts w:cstheme="minorHAnsi"/>
          <w:i/>
          <w:iCs/>
        </w:rPr>
        <w:t xml:space="preserve">(solemnia) </w:t>
      </w:r>
      <w:r w:rsidRPr="0011170A">
        <w:rPr>
          <w:rFonts w:cstheme="minorHAnsi"/>
        </w:rPr>
        <w:t>that they might becom</w:t>
      </w:r>
      <w:r w:rsidR="005A1B40" w:rsidRPr="0011170A">
        <w:rPr>
          <w:rFonts w:cstheme="minorHAnsi"/>
        </w:rPr>
        <w:t>e f</w:t>
      </w:r>
      <w:r w:rsidRPr="0011170A">
        <w:rPr>
          <w:rFonts w:cstheme="minorHAnsi"/>
        </w:rPr>
        <w:t xml:space="preserve">or us a lawful </w:t>
      </w:r>
      <w:r w:rsidR="00BA6BF1">
        <w:rPr>
          <w:rFonts w:cstheme="minorHAnsi"/>
        </w:rPr>
        <w:t>Eucharist</w:t>
      </w:r>
      <w:r w:rsidRPr="0011170A">
        <w:rPr>
          <w:rFonts w:cstheme="minorHAnsi"/>
        </w:rPr>
        <w:t xml:space="preserve">, in </w:t>
      </w:r>
      <w:r w:rsidR="001D3F6F">
        <w:rPr>
          <w:rFonts w:cstheme="minorHAnsi"/>
        </w:rPr>
        <w:t>Your</w:t>
      </w:r>
      <w:r w:rsidRPr="0011170A">
        <w:rPr>
          <w:rFonts w:cstheme="minorHAnsi"/>
        </w:rPr>
        <w:t xml:space="preserve"> name, that of </w:t>
      </w:r>
      <w:r w:rsidR="001D3F6F">
        <w:rPr>
          <w:rFonts w:cstheme="minorHAnsi"/>
        </w:rPr>
        <w:t>Your</w:t>
      </w:r>
      <w:r w:rsidR="00373EC2">
        <w:rPr>
          <w:rFonts w:cstheme="minorHAnsi"/>
        </w:rPr>
        <w:t xml:space="preserve"> </w:t>
      </w:r>
      <w:r w:rsidRPr="0011170A">
        <w:rPr>
          <w:rFonts w:cstheme="minorHAnsi"/>
        </w:rPr>
        <w:t xml:space="preserve">Son and that of </w:t>
      </w:r>
      <w:r w:rsidR="001D3F6F">
        <w:rPr>
          <w:rFonts w:cstheme="minorHAnsi"/>
        </w:rPr>
        <w:t>Your</w:t>
      </w:r>
      <w:r w:rsidRPr="0011170A">
        <w:rPr>
          <w:rFonts w:cstheme="minorHAnsi"/>
        </w:rPr>
        <w:t xml:space="preserve"> Spirit, blessed in the transformatio</w:t>
      </w:r>
      <w:r w:rsidR="005A1B40" w:rsidRPr="0011170A">
        <w:rPr>
          <w:rFonts w:cstheme="minorHAnsi"/>
        </w:rPr>
        <w:t>n i</w:t>
      </w:r>
      <w:r w:rsidRPr="0011170A">
        <w:rPr>
          <w:rFonts w:cstheme="minorHAnsi"/>
        </w:rPr>
        <w:t>nto the body and the blood of this same Jesus Christ, our</w:t>
      </w:r>
      <w:r w:rsidR="00373EC2">
        <w:rPr>
          <w:rFonts w:cstheme="minorHAnsi"/>
        </w:rPr>
        <w:t xml:space="preserve"> </w:t>
      </w:r>
      <w:r w:rsidRPr="0011170A">
        <w:rPr>
          <w:rFonts w:cstheme="minorHAnsi"/>
        </w:rPr>
        <w:t>Lord, (</w:t>
      </w:r>
      <w:r w:rsidR="001D3F6F">
        <w:rPr>
          <w:rFonts w:cstheme="minorHAnsi"/>
        </w:rPr>
        <w:t>Your</w:t>
      </w:r>
      <w:r w:rsidRPr="0011170A">
        <w:rPr>
          <w:rFonts w:cstheme="minorHAnsi"/>
        </w:rPr>
        <w:t>) Only-Begotten Son, for us who eat of it unt</w:t>
      </w:r>
      <w:r w:rsidR="005A1B40" w:rsidRPr="0011170A">
        <w:rPr>
          <w:rFonts w:cstheme="minorHAnsi"/>
        </w:rPr>
        <w:t>o e</w:t>
      </w:r>
      <w:r w:rsidRPr="0011170A">
        <w:rPr>
          <w:rFonts w:cstheme="minorHAnsi"/>
        </w:rPr>
        <w:t xml:space="preserve">ternal life and the kingdom </w:t>
      </w:r>
      <w:r w:rsidR="008F33A9">
        <w:rPr>
          <w:rFonts w:cstheme="minorHAnsi"/>
        </w:rPr>
        <w:t>without</w:t>
      </w:r>
      <w:r w:rsidRPr="0011170A">
        <w:rPr>
          <w:rFonts w:cstheme="minorHAnsi"/>
        </w:rPr>
        <w:t xml:space="preserve"> end.</w:t>
      </w:r>
      <w:r w:rsidR="00373EC2">
        <w:rPr>
          <w:rStyle w:val="FootnoteReference"/>
          <w:rFonts w:cstheme="minorHAnsi"/>
        </w:rPr>
        <w:footnoteReference w:id="480"/>
      </w:r>
    </w:p>
    <w:p w14:paraId="459D00F7" w14:textId="77777777" w:rsidR="00373EC2" w:rsidRDefault="00373EC2" w:rsidP="0011170A">
      <w:pPr>
        <w:autoSpaceDE w:val="0"/>
        <w:autoSpaceDN w:val="0"/>
        <w:adjustRightInd w:val="0"/>
        <w:spacing w:after="0" w:line="240" w:lineRule="auto"/>
        <w:jc w:val="both"/>
        <w:rPr>
          <w:rFonts w:cstheme="minorHAnsi"/>
        </w:rPr>
      </w:pPr>
    </w:p>
    <w:p w14:paraId="202E8A11" w14:textId="0B02440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such expressions were more frequent, they would be enough t</w:t>
      </w:r>
      <w:r w:rsidR="005A1B40" w:rsidRPr="0011170A">
        <w:rPr>
          <w:rFonts w:cstheme="minorHAnsi"/>
        </w:rPr>
        <w:t>o m</w:t>
      </w:r>
      <w:r w:rsidRPr="0011170A">
        <w:rPr>
          <w:rFonts w:cstheme="minorHAnsi"/>
        </w:rPr>
        <w:t>ake the Syrian origin of these liturgies incontestable. But thos</w:t>
      </w:r>
      <w:r w:rsidR="005A1B40" w:rsidRPr="0011170A">
        <w:rPr>
          <w:rFonts w:cstheme="minorHAnsi"/>
        </w:rPr>
        <w:t>e l</w:t>
      </w:r>
      <w:r w:rsidRPr="0011170A">
        <w:rPr>
          <w:rFonts w:cstheme="minorHAnsi"/>
        </w:rPr>
        <w:t xml:space="preserve">ike </w:t>
      </w:r>
      <w:r w:rsidR="00232BCE">
        <w:rPr>
          <w:rFonts w:cstheme="minorHAnsi"/>
        </w:rPr>
        <w:t>Dom</w:t>
      </w:r>
      <w:r w:rsidRPr="0011170A">
        <w:rPr>
          <w:rFonts w:cstheme="minorHAnsi"/>
        </w:rPr>
        <w:t xml:space="preserve"> Gregory Dix who question it wish to see in the prayer</w:t>
      </w:r>
      <w:r w:rsidR="005A1B40" w:rsidRPr="0011170A">
        <w:rPr>
          <w:rFonts w:cstheme="minorHAnsi"/>
        </w:rPr>
        <w:t>s o</w:t>
      </w:r>
      <w:r w:rsidRPr="0011170A">
        <w:rPr>
          <w:rFonts w:cstheme="minorHAnsi"/>
        </w:rPr>
        <w:t>f this type only evidence of a late Syrian influence. But a twofol</w:t>
      </w:r>
      <w:r w:rsidR="005A1B40" w:rsidRPr="0011170A">
        <w:rPr>
          <w:rFonts w:cstheme="minorHAnsi"/>
        </w:rPr>
        <w:t>d o</w:t>
      </w:r>
      <w:r w:rsidRPr="0011170A">
        <w:rPr>
          <w:rFonts w:cstheme="minorHAnsi"/>
        </w:rPr>
        <w:t>bjection is opposed to this theory. In the first place, w</w:t>
      </w:r>
      <w:r w:rsidR="005A1B40" w:rsidRPr="0011170A">
        <w:rPr>
          <w:rFonts w:cstheme="minorHAnsi"/>
        </w:rPr>
        <w:t>e h</w:t>
      </w:r>
      <w:r w:rsidRPr="0011170A">
        <w:rPr>
          <w:rFonts w:cstheme="minorHAnsi"/>
        </w:rPr>
        <w:t>ardly see any other possible trace of a late Eastern influenc</w:t>
      </w:r>
      <w:r w:rsidR="005A1B40" w:rsidRPr="0011170A">
        <w:rPr>
          <w:rFonts w:cstheme="minorHAnsi"/>
        </w:rPr>
        <w:t>e o</w:t>
      </w:r>
      <w:r w:rsidRPr="0011170A">
        <w:rPr>
          <w:rFonts w:cstheme="minorHAnsi"/>
        </w:rPr>
        <w:t>n the Gallican or Spanish authors. The developments of Gree</w:t>
      </w:r>
      <w:r w:rsidR="005A1B40" w:rsidRPr="0011170A">
        <w:rPr>
          <w:rFonts w:cstheme="minorHAnsi"/>
        </w:rPr>
        <w:t>k t</w:t>
      </w:r>
      <w:r w:rsidRPr="0011170A">
        <w:rPr>
          <w:rFonts w:cstheme="minorHAnsi"/>
        </w:rPr>
        <w:t>heology after St. Augustine’s time seem to be unknown to them.</w:t>
      </w:r>
      <w:r w:rsidR="00373EC2">
        <w:rPr>
          <w:rFonts w:cstheme="minorHAnsi"/>
        </w:rPr>
        <w:t xml:space="preserve"> </w:t>
      </w:r>
      <w:r w:rsidRPr="0011170A">
        <w:rPr>
          <w:rFonts w:cstheme="minorHAnsi"/>
        </w:rPr>
        <w:t>On the other hand, if Eastern patristic texts had been able t</w:t>
      </w:r>
      <w:r w:rsidR="005A1B40" w:rsidRPr="0011170A">
        <w:rPr>
          <w:rFonts w:cstheme="minorHAnsi"/>
        </w:rPr>
        <w:t>o m</w:t>
      </w:r>
      <w:r w:rsidRPr="0011170A">
        <w:rPr>
          <w:rFonts w:cstheme="minorHAnsi"/>
        </w:rPr>
        <w:t>ake the journey from East to West throughout the whole of the</w:t>
      </w:r>
      <w:r w:rsidR="00373EC2">
        <w:rPr>
          <w:rFonts w:cstheme="minorHAnsi"/>
        </w:rPr>
        <w:t xml:space="preserve"> </w:t>
      </w:r>
      <w:r w:rsidRPr="0011170A">
        <w:rPr>
          <w:rFonts w:cstheme="minorHAnsi"/>
        </w:rPr>
        <w:t>Middle Ages (</w:t>
      </w:r>
      <w:r w:rsidR="00237FB9">
        <w:rPr>
          <w:rFonts w:cstheme="minorHAnsi"/>
        </w:rPr>
        <w:t>although</w:t>
      </w:r>
      <w:r w:rsidRPr="0011170A">
        <w:rPr>
          <w:rFonts w:cstheme="minorHAnsi"/>
        </w:rPr>
        <w:t xml:space="preserve"> this movement was scarcely felt before the</w:t>
      </w:r>
      <w:r w:rsidR="00373EC2">
        <w:rPr>
          <w:rFonts w:cstheme="minorHAnsi"/>
        </w:rPr>
        <w:t xml:space="preserve"> </w:t>
      </w:r>
      <w:r w:rsidRPr="0011170A">
        <w:rPr>
          <w:rFonts w:cstheme="minorHAnsi"/>
        </w:rPr>
        <w:t>Carolingian times, and especially before the twelfth century), ther</w:t>
      </w:r>
      <w:r w:rsidR="005A1B40" w:rsidRPr="0011170A">
        <w:rPr>
          <w:rFonts w:cstheme="minorHAnsi"/>
        </w:rPr>
        <w:t>e i</w:t>
      </w:r>
      <w:r w:rsidRPr="0011170A">
        <w:rPr>
          <w:rFonts w:cstheme="minorHAnsi"/>
        </w:rPr>
        <w:t>s no trace of any transmission of liturgical texts at this sam</w:t>
      </w:r>
      <w:r w:rsidR="005A1B40" w:rsidRPr="0011170A">
        <w:rPr>
          <w:rFonts w:cstheme="minorHAnsi"/>
        </w:rPr>
        <w:t>e p</w:t>
      </w:r>
      <w:r w:rsidRPr="0011170A">
        <w:rPr>
          <w:rFonts w:cstheme="minorHAnsi"/>
        </w:rPr>
        <w:t>eriod. Moreover, who in Spain or Gaul, between the fifth an</w:t>
      </w:r>
      <w:r w:rsidR="005A1B40" w:rsidRPr="0011170A">
        <w:rPr>
          <w:rFonts w:cstheme="minorHAnsi"/>
        </w:rPr>
        <w:t>d t</w:t>
      </w:r>
      <w:r w:rsidRPr="0011170A">
        <w:rPr>
          <w:rFonts w:cstheme="minorHAnsi"/>
        </w:rPr>
        <w:t>he ninth centuries, would have been capable of reading and translatin</w:t>
      </w:r>
      <w:r w:rsidR="005A1B40" w:rsidRPr="0011170A">
        <w:rPr>
          <w:rFonts w:cstheme="minorHAnsi"/>
        </w:rPr>
        <w:t>g t</w:t>
      </w:r>
      <w:r w:rsidRPr="0011170A">
        <w:rPr>
          <w:rFonts w:cstheme="minorHAnsi"/>
        </w:rPr>
        <w:t>hem?</w:t>
      </w:r>
    </w:p>
    <w:p w14:paraId="263D3009" w14:textId="77777777" w:rsidR="00373EC2" w:rsidRDefault="00373EC2" w:rsidP="0011170A">
      <w:pPr>
        <w:autoSpaceDE w:val="0"/>
        <w:autoSpaceDN w:val="0"/>
        <w:adjustRightInd w:val="0"/>
        <w:spacing w:after="0" w:line="240" w:lineRule="auto"/>
        <w:jc w:val="both"/>
        <w:rPr>
          <w:rFonts w:cstheme="minorHAnsi"/>
        </w:rPr>
      </w:pPr>
    </w:p>
    <w:p w14:paraId="19637553" w14:textId="74FED65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would have been necessary then for a priest or a bishop from</w:t>
      </w:r>
      <w:r w:rsidR="00373EC2">
        <w:rPr>
          <w:rFonts w:cstheme="minorHAnsi"/>
        </w:rPr>
        <w:t xml:space="preserve"> </w:t>
      </w:r>
      <w:r w:rsidRPr="0011170A">
        <w:rPr>
          <w:rFonts w:cstheme="minorHAnsi"/>
        </w:rPr>
        <w:t>Syria to have come to the West, and one who would have bee</w:t>
      </w:r>
      <w:r w:rsidR="005A1B40" w:rsidRPr="0011170A">
        <w:rPr>
          <w:rFonts w:cstheme="minorHAnsi"/>
        </w:rPr>
        <w:t>n c</w:t>
      </w:r>
      <w:r w:rsidRPr="0011170A">
        <w:rPr>
          <w:rFonts w:cstheme="minorHAnsi"/>
        </w:rPr>
        <w:t>apable of adapting the formulas he knew. But we know of n</w:t>
      </w:r>
      <w:r w:rsidR="005A1B40" w:rsidRPr="0011170A">
        <w:rPr>
          <w:rFonts w:cstheme="minorHAnsi"/>
        </w:rPr>
        <w:t>o o</w:t>
      </w:r>
      <w:r w:rsidRPr="0011170A">
        <w:rPr>
          <w:rFonts w:cstheme="minorHAnsi"/>
        </w:rPr>
        <w:t xml:space="preserve">ther case of this </w:t>
      </w:r>
      <w:r w:rsidRPr="0011170A">
        <w:rPr>
          <w:rFonts w:cstheme="minorHAnsi"/>
        </w:rPr>
        <w:lastRenderedPageBreak/>
        <w:t>kind than that of Eusebius, bishop of Mila</w:t>
      </w:r>
      <w:r w:rsidR="005A1B40" w:rsidRPr="0011170A">
        <w:rPr>
          <w:rFonts w:cstheme="minorHAnsi"/>
        </w:rPr>
        <w:t>n f</w:t>
      </w:r>
      <w:r w:rsidRPr="0011170A">
        <w:rPr>
          <w:rFonts w:cstheme="minorHAnsi"/>
        </w:rPr>
        <w:t>rom 451 to 465 or 466.</w:t>
      </w:r>
      <w:r w:rsidR="00373EC2">
        <w:rPr>
          <w:rStyle w:val="FootnoteReference"/>
          <w:rFonts w:cstheme="minorHAnsi"/>
        </w:rPr>
        <w:footnoteReference w:id="481"/>
      </w:r>
      <w:r w:rsidRPr="0011170A">
        <w:rPr>
          <w:rFonts w:cstheme="minorHAnsi"/>
        </w:rPr>
        <w:t xml:space="preserve"> Actually coming from Syria, Eusebiu</w:t>
      </w:r>
      <w:r w:rsidR="005A1B40" w:rsidRPr="0011170A">
        <w:rPr>
          <w:rFonts w:cstheme="minorHAnsi"/>
        </w:rPr>
        <w:t>s c</w:t>
      </w:r>
      <w:r w:rsidRPr="0011170A">
        <w:rPr>
          <w:rFonts w:cstheme="minorHAnsi"/>
        </w:rPr>
        <w:t>ould have introduced into the Milanese liturgy certain section</w:t>
      </w:r>
      <w:r w:rsidR="00A23162" w:rsidRPr="0011170A">
        <w:rPr>
          <w:rFonts w:cstheme="minorHAnsi"/>
        </w:rPr>
        <w:t>s, s</w:t>
      </w:r>
      <w:r w:rsidRPr="0011170A">
        <w:rPr>
          <w:rFonts w:cstheme="minorHAnsi"/>
        </w:rPr>
        <w:t>uch as the characteristic development “Do this as a memoria</w:t>
      </w:r>
      <w:r w:rsidR="005A1B40" w:rsidRPr="0011170A">
        <w:rPr>
          <w:rFonts w:cstheme="minorHAnsi"/>
        </w:rPr>
        <w:t>l o</w:t>
      </w:r>
      <w:r w:rsidRPr="0011170A">
        <w:rPr>
          <w:rFonts w:cstheme="minorHAnsi"/>
        </w:rPr>
        <w:t>f me,” which reproduces word for word the text of the liturg</w:t>
      </w:r>
      <w:r w:rsidR="005A1B40" w:rsidRPr="0011170A">
        <w:rPr>
          <w:rFonts w:cstheme="minorHAnsi"/>
        </w:rPr>
        <w:t>y o</w:t>
      </w:r>
      <w:r w:rsidRPr="0011170A">
        <w:rPr>
          <w:rFonts w:cstheme="minorHAnsi"/>
        </w:rPr>
        <w:t>f St. James. Still, in the absence of any historical evidenc</w:t>
      </w:r>
      <w:r w:rsidR="00A23162" w:rsidRPr="0011170A">
        <w:rPr>
          <w:rFonts w:cstheme="minorHAnsi"/>
        </w:rPr>
        <w:t>e, t</w:t>
      </w:r>
      <w:r w:rsidRPr="0011170A">
        <w:rPr>
          <w:rFonts w:cstheme="minorHAnsi"/>
        </w:rPr>
        <w:t>here is nothing that allows us to attribute to other hypothetica</w:t>
      </w:r>
      <w:r w:rsidR="005A1B40" w:rsidRPr="0011170A">
        <w:rPr>
          <w:rFonts w:cstheme="minorHAnsi"/>
        </w:rPr>
        <w:t>l r</w:t>
      </w:r>
      <w:r w:rsidRPr="0011170A">
        <w:rPr>
          <w:rFonts w:cstheme="minorHAnsi"/>
        </w:rPr>
        <w:t>unaways everything that we find to be apparently Syrian i</w:t>
      </w:r>
      <w:r w:rsidR="005A1B40" w:rsidRPr="0011170A">
        <w:rPr>
          <w:rFonts w:cstheme="minorHAnsi"/>
        </w:rPr>
        <w:t>n t</w:t>
      </w:r>
      <w:r w:rsidRPr="0011170A">
        <w:rPr>
          <w:rFonts w:cstheme="minorHAnsi"/>
        </w:rPr>
        <w:t>he Gallican and Mozarabic collections.</w:t>
      </w:r>
    </w:p>
    <w:p w14:paraId="3B6A5005" w14:textId="77777777" w:rsidR="00373EC2" w:rsidRDefault="00373EC2" w:rsidP="0011170A">
      <w:pPr>
        <w:autoSpaceDE w:val="0"/>
        <w:autoSpaceDN w:val="0"/>
        <w:adjustRightInd w:val="0"/>
        <w:spacing w:after="0" w:line="240" w:lineRule="auto"/>
        <w:jc w:val="both"/>
        <w:rPr>
          <w:rFonts w:cstheme="minorHAnsi"/>
        </w:rPr>
      </w:pPr>
    </w:p>
    <w:p w14:paraId="4EDE9156" w14:textId="07731FA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positive indications lead us to think tha</w:t>
      </w:r>
      <w:r w:rsidR="005A1B40" w:rsidRPr="0011170A">
        <w:rPr>
          <w:rFonts w:cstheme="minorHAnsi"/>
        </w:rPr>
        <w:t>t f</w:t>
      </w:r>
      <w:r w:rsidRPr="0011170A">
        <w:rPr>
          <w:rFonts w:cstheme="minorHAnsi"/>
        </w:rPr>
        <w:t>ormulas like those we have just quoted belong to their mos</w:t>
      </w:r>
      <w:r w:rsidR="005A1B40" w:rsidRPr="0011170A">
        <w:rPr>
          <w:rFonts w:cstheme="minorHAnsi"/>
        </w:rPr>
        <w:t>t a</w:t>
      </w:r>
      <w:r w:rsidRPr="0011170A">
        <w:rPr>
          <w:rFonts w:cstheme="minorHAnsi"/>
        </w:rPr>
        <w:t>ncient elements. In fact, they appeared so markedly archai</w:t>
      </w:r>
      <w:r w:rsidR="005A1B40" w:rsidRPr="0011170A">
        <w:rPr>
          <w:rFonts w:cstheme="minorHAnsi"/>
        </w:rPr>
        <w:t>c a</w:t>
      </w:r>
      <w:r w:rsidRPr="0011170A">
        <w:rPr>
          <w:rFonts w:cstheme="minorHAnsi"/>
        </w:rPr>
        <w:t xml:space="preserve">t an early date that people did not dare to use them </w:t>
      </w:r>
      <w:r w:rsidR="008F33A9">
        <w:rPr>
          <w:rFonts w:cstheme="minorHAnsi"/>
        </w:rPr>
        <w:t>without</w:t>
      </w:r>
      <w:r w:rsidR="005A1B40" w:rsidRPr="0011170A">
        <w:rPr>
          <w:rFonts w:cstheme="minorHAnsi"/>
        </w:rPr>
        <w:t xml:space="preserve"> s</w:t>
      </w:r>
      <w:r w:rsidRPr="0011170A">
        <w:rPr>
          <w:rFonts w:cstheme="minorHAnsi"/>
        </w:rPr>
        <w:t>ome remodeling that betrays the prior state of the text, nor t</w:t>
      </w:r>
      <w:r w:rsidR="005A1B40" w:rsidRPr="0011170A">
        <w:rPr>
          <w:rFonts w:cstheme="minorHAnsi"/>
        </w:rPr>
        <w:t>o r</w:t>
      </w:r>
      <w:r w:rsidRPr="0011170A">
        <w:rPr>
          <w:rFonts w:cstheme="minorHAnsi"/>
        </w:rPr>
        <w:t>esolve to eliminate them. It is for this reason that we find a</w:t>
      </w:r>
      <w:r w:rsidR="00373EC2">
        <w:rPr>
          <w:rFonts w:cstheme="minorHAnsi"/>
        </w:rPr>
        <w:t xml:space="preserve"> </w:t>
      </w:r>
      <w:r w:rsidRPr="0011170A">
        <w:rPr>
          <w:rFonts w:cstheme="minorHAnsi"/>
        </w:rPr>
        <w:t xml:space="preserve">Gallican </w:t>
      </w:r>
      <w:r w:rsidRPr="0011170A">
        <w:rPr>
          <w:rFonts w:cstheme="minorHAnsi"/>
          <w:i/>
          <w:iCs/>
        </w:rPr>
        <w:t>post-mys</w:t>
      </w:r>
      <w:r w:rsidR="00373EC2">
        <w:rPr>
          <w:rFonts w:cstheme="minorHAnsi"/>
          <w:i/>
          <w:iCs/>
        </w:rPr>
        <w:t>t</w:t>
      </w:r>
      <w:r w:rsidRPr="0011170A">
        <w:rPr>
          <w:rFonts w:cstheme="minorHAnsi"/>
          <w:i/>
          <w:iCs/>
        </w:rPr>
        <w:t xml:space="preserve">erium </w:t>
      </w:r>
      <w:r w:rsidRPr="0011170A">
        <w:rPr>
          <w:rFonts w:cstheme="minorHAnsi"/>
        </w:rPr>
        <w:t>for Christmas Eve in a manuscript fragmen</w:t>
      </w:r>
      <w:r w:rsidR="005A1B40" w:rsidRPr="0011170A">
        <w:rPr>
          <w:rFonts w:cstheme="minorHAnsi"/>
        </w:rPr>
        <w:t>t p</w:t>
      </w:r>
      <w:r w:rsidRPr="0011170A">
        <w:rPr>
          <w:rFonts w:cstheme="minorHAnsi"/>
        </w:rPr>
        <w:t>reserved in the library of Caius College at Cambridg</w:t>
      </w:r>
      <w:r w:rsidR="00A23162" w:rsidRPr="0011170A">
        <w:rPr>
          <w:rFonts w:cstheme="minorHAnsi"/>
        </w:rPr>
        <w:t>e, w</w:t>
      </w:r>
      <w:r w:rsidRPr="0011170A">
        <w:rPr>
          <w:rFonts w:cstheme="minorHAnsi"/>
        </w:rPr>
        <w:t xml:space="preserve">here the expression </w:t>
      </w:r>
      <w:r w:rsidRPr="0011170A">
        <w:rPr>
          <w:rFonts w:cstheme="minorHAnsi"/>
          <w:i/>
          <w:iCs/>
        </w:rPr>
        <w:t>e</w:t>
      </w:r>
      <w:r w:rsidR="00373EC2">
        <w:rPr>
          <w:rFonts w:cstheme="minorHAnsi"/>
          <w:i/>
          <w:iCs/>
        </w:rPr>
        <w:t>u</w:t>
      </w:r>
      <w:r w:rsidRPr="0011170A">
        <w:rPr>
          <w:rFonts w:cstheme="minorHAnsi"/>
          <w:i/>
          <w:iCs/>
        </w:rPr>
        <w:t>charis</w:t>
      </w:r>
      <w:r w:rsidR="00373EC2">
        <w:rPr>
          <w:rFonts w:cstheme="minorHAnsi"/>
          <w:i/>
          <w:iCs/>
        </w:rPr>
        <w:t>t</w:t>
      </w:r>
      <w:r w:rsidRPr="0011170A">
        <w:rPr>
          <w:rFonts w:cstheme="minorHAnsi"/>
          <w:i/>
          <w:iCs/>
        </w:rPr>
        <w:t xml:space="preserve">ia legitima </w:t>
      </w:r>
      <w:r w:rsidRPr="0011170A">
        <w:rPr>
          <w:rFonts w:cstheme="minorHAnsi"/>
        </w:rPr>
        <w:t>was evidently substitute</w:t>
      </w:r>
      <w:r w:rsidR="005A1B40" w:rsidRPr="0011170A">
        <w:rPr>
          <w:rFonts w:cstheme="minorHAnsi"/>
        </w:rPr>
        <w:t>d f</w:t>
      </w:r>
      <w:r w:rsidRPr="0011170A">
        <w:rPr>
          <w:rFonts w:cstheme="minorHAnsi"/>
        </w:rPr>
        <w:t xml:space="preserve">or </w:t>
      </w:r>
      <w:r w:rsidRPr="0011170A">
        <w:rPr>
          <w:rFonts w:cstheme="minorHAnsi"/>
          <w:i/>
          <w:iCs/>
        </w:rPr>
        <w:t xml:space="preserve">verum corpus. </w:t>
      </w:r>
      <w:r w:rsidRPr="0011170A">
        <w:rPr>
          <w:rFonts w:cstheme="minorHAnsi"/>
        </w:rPr>
        <w:t>Actually, the clumsy corrector omitte</w:t>
      </w:r>
      <w:r w:rsidR="005A1B40" w:rsidRPr="0011170A">
        <w:rPr>
          <w:rFonts w:cstheme="minorHAnsi"/>
        </w:rPr>
        <w:t>d t</w:t>
      </w:r>
      <w:r w:rsidRPr="0011170A">
        <w:rPr>
          <w:rFonts w:cstheme="minorHAnsi"/>
        </w:rPr>
        <w:t xml:space="preserve">he removal of </w:t>
      </w:r>
      <w:r w:rsidRPr="0011170A">
        <w:rPr>
          <w:rFonts w:cstheme="minorHAnsi"/>
          <w:i/>
          <w:iCs/>
        </w:rPr>
        <w:t xml:space="preserve">verus sanguis, </w:t>
      </w:r>
      <w:r w:rsidRPr="0011170A">
        <w:rPr>
          <w:rFonts w:cstheme="minorHAnsi"/>
        </w:rPr>
        <w:t>which could only have corresponde</w:t>
      </w:r>
      <w:r w:rsidR="005A1B40" w:rsidRPr="0011170A">
        <w:rPr>
          <w:rFonts w:cstheme="minorHAnsi"/>
        </w:rPr>
        <w:t>d t</w:t>
      </w:r>
      <w:r w:rsidRPr="0011170A">
        <w:rPr>
          <w:rFonts w:cstheme="minorHAnsi"/>
        </w:rPr>
        <w:t>o it, with the result that we have this bizarre phrase: “that, throug</w:t>
      </w:r>
      <w:r w:rsidR="005A1B40" w:rsidRPr="0011170A">
        <w:rPr>
          <w:rFonts w:cstheme="minorHAnsi"/>
        </w:rPr>
        <w:t>h t</w:t>
      </w:r>
      <w:r w:rsidRPr="0011170A">
        <w:rPr>
          <w:rFonts w:cstheme="minorHAnsi"/>
        </w:rPr>
        <w:t xml:space="preserve">he mystery of </w:t>
      </w:r>
      <w:r w:rsidR="001D3F6F">
        <w:rPr>
          <w:rFonts w:cstheme="minorHAnsi"/>
        </w:rPr>
        <w:t>Your</w:t>
      </w:r>
      <w:r w:rsidRPr="0011170A">
        <w:rPr>
          <w:rFonts w:cstheme="minorHAnsi"/>
        </w:rPr>
        <w:t xml:space="preserve"> operation, they (the gifts) become for us </w:t>
      </w:r>
      <w:r w:rsidR="005A1B40" w:rsidRPr="0011170A">
        <w:rPr>
          <w:rFonts w:cstheme="minorHAnsi"/>
        </w:rPr>
        <w:t>a l</w:t>
      </w:r>
      <w:r w:rsidRPr="0011170A">
        <w:rPr>
          <w:rFonts w:cstheme="minorHAnsi"/>
        </w:rPr>
        <w:t xml:space="preserve">awful </w:t>
      </w:r>
      <w:r w:rsidR="00BA6BF1">
        <w:rPr>
          <w:rFonts w:cstheme="minorHAnsi"/>
        </w:rPr>
        <w:t>Eucharist</w:t>
      </w:r>
      <w:r w:rsidRPr="0011170A">
        <w:rPr>
          <w:rFonts w:cstheme="minorHAnsi"/>
        </w:rPr>
        <w:t xml:space="preserve"> and the very blood of </w:t>
      </w:r>
      <w:r w:rsidR="001D3F6F">
        <w:rPr>
          <w:rFonts w:cstheme="minorHAnsi"/>
        </w:rPr>
        <w:t>Your</w:t>
      </w:r>
      <w:r w:rsidRPr="0011170A">
        <w:rPr>
          <w:rFonts w:cstheme="minorHAnsi"/>
        </w:rPr>
        <w:t xml:space="preserve"> Son ...”</w:t>
      </w:r>
      <w:r w:rsidR="00373EC2">
        <w:rPr>
          <w:rStyle w:val="FootnoteReference"/>
          <w:rFonts w:cstheme="minorHAnsi"/>
        </w:rPr>
        <w:footnoteReference w:id="482"/>
      </w:r>
    </w:p>
    <w:p w14:paraId="0AF749AE" w14:textId="77777777" w:rsidR="00373EC2" w:rsidRDefault="00373EC2" w:rsidP="0011170A">
      <w:pPr>
        <w:autoSpaceDE w:val="0"/>
        <w:autoSpaceDN w:val="0"/>
        <w:adjustRightInd w:val="0"/>
        <w:spacing w:after="0" w:line="240" w:lineRule="auto"/>
        <w:jc w:val="both"/>
        <w:rPr>
          <w:rFonts w:cstheme="minorHAnsi"/>
        </w:rPr>
      </w:pPr>
    </w:p>
    <w:p w14:paraId="076AF543" w14:textId="08B588B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many other cases, transformations of this kind may hav</w:t>
      </w:r>
      <w:r w:rsidR="005A1B40" w:rsidRPr="0011170A">
        <w:rPr>
          <w:rFonts w:cstheme="minorHAnsi"/>
        </w:rPr>
        <w:t>e b</w:t>
      </w:r>
      <w:r w:rsidRPr="0011170A">
        <w:rPr>
          <w:rFonts w:cstheme="minorHAnsi"/>
        </w:rPr>
        <w:t xml:space="preserve">een made, </w:t>
      </w:r>
      <w:r w:rsidR="00237FB9">
        <w:rPr>
          <w:rFonts w:cstheme="minorHAnsi"/>
        </w:rPr>
        <w:t>although</w:t>
      </w:r>
      <w:r w:rsidRPr="0011170A">
        <w:rPr>
          <w:rFonts w:cstheme="minorHAnsi"/>
        </w:rPr>
        <w:t xml:space="preserve"> since they were done more </w:t>
      </w:r>
      <w:r w:rsidR="00351859" w:rsidRPr="0011170A">
        <w:rPr>
          <w:rFonts w:cstheme="minorHAnsi"/>
        </w:rPr>
        <w:t>dexterously</w:t>
      </w:r>
      <w:r w:rsidR="00373EC2" w:rsidRPr="0011170A">
        <w:rPr>
          <w:rFonts w:cstheme="minorHAnsi"/>
        </w:rPr>
        <w:t>,</w:t>
      </w:r>
      <w:r w:rsidRPr="0011170A">
        <w:rPr>
          <w:rFonts w:cstheme="minorHAnsi"/>
        </w:rPr>
        <w:t xml:space="preserve"> the</w:t>
      </w:r>
      <w:r w:rsidR="005A1B40" w:rsidRPr="0011170A">
        <w:rPr>
          <w:rFonts w:cstheme="minorHAnsi"/>
        </w:rPr>
        <w:t>y h</w:t>
      </w:r>
      <w:r w:rsidRPr="0011170A">
        <w:rPr>
          <w:rFonts w:cstheme="minorHAnsi"/>
        </w:rPr>
        <w:t>ave left no trace. To admit it, it is enough to compare what</w:t>
      </w:r>
      <w:r w:rsidR="00373EC2">
        <w:rPr>
          <w:rFonts w:cstheme="minorHAnsi"/>
        </w:rPr>
        <w:t xml:space="preserve"> </w:t>
      </w:r>
      <w:r w:rsidRPr="0011170A">
        <w:rPr>
          <w:rFonts w:cstheme="minorHAnsi"/>
        </w:rPr>
        <w:t xml:space="preserve">St. Isidore tells us: the </w:t>
      </w:r>
      <w:r w:rsidRPr="0011170A">
        <w:rPr>
          <w:rFonts w:cstheme="minorHAnsi"/>
          <w:i/>
          <w:iCs/>
        </w:rPr>
        <w:t>conforma</w:t>
      </w:r>
      <w:r w:rsidR="00373EC2">
        <w:rPr>
          <w:rFonts w:cstheme="minorHAnsi"/>
          <w:i/>
          <w:iCs/>
        </w:rPr>
        <w:t>ti</w:t>
      </w:r>
      <w:r w:rsidRPr="0011170A">
        <w:rPr>
          <w:rFonts w:cstheme="minorHAnsi"/>
          <w:i/>
          <w:iCs/>
        </w:rPr>
        <w:t xml:space="preserve">o sacramenti </w:t>
      </w:r>
      <w:r w:rsidRPr="0011170A">
        <w:rPr>
          <w:rFonts w:cstheme="minorHAnsi"/>
        </w:rPr>
        <w:t>comes about throug</w:t>
      </w:r>
      <w:r w:rsidR="005A1B40" w:rsidRPr="0011170A">
        <w:rPr>
          <w:rFonts w:cstheme="minorHAnsi"/>
        </w:rPr>
        <w:t>h t</w:t>
      </w:r>
      <w:r w:rsidRPr="0011170A">
        <w:rPr>
          <w:rFonts w:cstheme="minorHAnsi"/>
        </w:rPr>
        <w:t>he sanctification of the Spirit, whatever be the precise meanin</w:t>
      </w:r>
      <w:r w:rsidR="005A1B40" w:rsidRPr="0011170A">
        <w:rPr>
          <w:rFonts w:cstheme="minorHAnsi"/>
        </w:rPr>
        <w:t>g h</w:t>
      </w:r>
      <w:r w:rsidRPr="0011170A">
        <w:rPr>
          <w:rFonts w:cstheme="minorHAnsi"/>
        </w:rPr>
        <w:t>e gives to these words, together with what the pseudo-Isidor</w:t>
      </w:r>
      <w:r w:rsidR="005A1B40" w:rsidRPr="0011170A">
        <w:rPr>
          <w:rFonts w:cstheme="minorHAnsi"/>
        </w:rPr>
        <w:t>e w</w:t>
      </w:r>
      <w:r w:rsidRPr="0011170A">
        <w:rPr>
          <w:rFonts w:cstheme="minorHAnsi"/>
        </w:rPr>
        <w:t>ill say a few centuries later. He was familiar only with the late</w:t>
      </w:r>
      <w:r w:rsidR="005A1B40" w:rsidRPr="0011170A">
        <w:rPr>
          <w:rFonts w:cstheme="minorHAnsi"/>
        </w:rPr>
        <w:t>r t</w:t>
      </w:r>
      <w:r w:rsidRPr="0011170A">
        <w:rPr>
          <w:rFonts w:cstheme="minorHAnsi"/>
        </w:rPr>
        <w:t>heory of a consecration by the words of the institution narrativ</w:t>
      </w:r>
      <w:r w:rsidR="005A1B40" w:rsidRPr="0011170A">
        <w:rPr>
          <w:rFonts w:cstheme="minorHAnsi"/>
        </w:rPr>
        <w:t>e a</w:t>
      </w:r>
      <w:r w:rsidRPr="0011170A">
        <w:rPr>
          <w:rFonts w:cstheme="minorHAnsi"/>
        </w:rPr>
        <w:t>lone. It is understandable that once one had reached that</w:t>
      </w:r>
      <w:r w:rsidR="00373EC2">
        <w:rPr>
          <w:rFonts w:cstheme="minorHAnsi"/>
        </w:rPr>
        <w:t xml:space="preserve"> </w:t>
      </w:r>
      <w:r w:rsidRPr="0011170A">
        <w:rPr>
          <w:rFonts w:cstheme="minorHAnsi"/>
        </w:rPr>
        <w:t>stage, the ancient formulas may have been corrected as we hav</w:t>
      </w:r>
      <w:r w:rsidR="005A1B40" w:rsidRPr="0011170A">
        <w:rPr>
          <w:rFonts w:cstheme="minorHAnsi"/>
        </w:rPr>
        <w:t>e j</w:t>
      </w:r>
      <w:r w:rsidRPr="0011170A">
        <w:rPr>
          <w:rFonts w:cstheme="minorHAnsi"/>
        </w:rPr>
        <w:t>ust seen, since it is most unlikely that formulas of this type coul</w:t>
      </w:r>
      <w:r w:rsidR="005A1B40" w:rsidRPr="0011170A">
        <w:rPr>
          <w:rFonts w:cstheme="minorHAnsi"/>
        </w:rPr>
        <w:t>d h</w:t>
      </w:r>
      <w:r w:rsidRPr="0011170A">
        <w:rPr>
          <w:rFonts w:cstheme="minorHAnsi"/>
        </w:rPr>
        <w:t>ave been introduced at that time.</w:t>
      </w:r>
    </w:p>
    <w:p w14:paraId="412F4990" w14:textId="77777777" w:rsidR="00373EC2" w:rsidRDefault="00373EC2" w:rsidP="0011170A">
      <w:pPr>
        <w:autoSpaceDE w:val="0"/>
        <w:autoSpaceDN w:val="0"/>
        <w:adjustRightInd w:val="0"/>
        <w:spacing w:after="0" w:line="240" w:lineRule="auto"/>
        <w:jc w:val="both"/>
        <w:rPr>
          <w:rFonts w:cstheme="minorHAnsi"/>
        </w:rPr>
      </w:pPr>
    </w:p>
    <w:p w14:paraId="00C10A85" w14:textId="258762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Inversely, we should not rush to the conclusion, with Walter</w:t>
      </w:r>
      <w:r w:rsidR="00373EC2">
        <w:rPr>
          <w:rFonts w:cstheme="minorHAnsi"/>
        </w:rPr>
        <w:t xml:space="preserve"> </w:t>
      </w:r>
      <w:r w:rsidRPr="0011170A">
        <w:rPr>
          <w:rFonts w:cstheme="minorHAnsi"/>
        </w:rPr>
        <w:t xml:space="preserve">Frere, that besides some </w:t>
      </w:r>
      <w:r w:rsidR="00373EC2" w:rsidRPr="0011170A">
        <w:rPr>
          <w:rFonts w:cstheme="minorHAnsi"/>
        </w:rPr>
        <w:t>twenty-five</w:t>
      </w:r>
      <w:r w:rsidRPr="0011170A">
        <w:rPr>
          <w:rFonts w:cstheme="minorHAnsi"/>
        </w:rPr>
        <w:t xml:space="preserve"> prayers from the Toled</w:t>
      </w:r>
      <w:r w:rsidR="005A1B40" w:rsidRPr="0011170A">
        <w:rPr>
          <w:rFonts w:cstheme="minorHAnsi"/>
        </w:rPr>
        <w:t>o s</w:t>
      </w:r>
      <w:r w:rsidRPr="0011170A">
        <w:rPr>
          <w:rFonts w:cstheme="minorHAnsi"/>
        </w:rPr>
        <w:t>acramentary and their hardly more numerous Gallican equivalent</w:t>
      </w:r>
      <w:r w:rsidR="00A23162" w:rsidRPr="0011170A">
        <w:rPr>
          <w:rFonts w:cstheme="minorHAnsi"/>
        </w:rPr>
        <w:t>s, c</w:t>
      </w:r>
      <w:r w:rsidRPr="0011170A">
        <w:rPr>
          <w:rFonts w:cstheme="minorHAnsi"/>
        </w:rPr>
        <w:t>ontaining an epiclesis in which the Holy Spirit is invoke</w:t>
      </w:r>
      <w:r w:rsidR="005A1B40" w:rsidRPr="0011170A">
        <w:rPr>
          <w:rFonts w:cstheme="minorHAnsi"/>
        </w:rPr>
        <w:t>d m</w:t>
      </w:r>
      <w:r w:rsidRPr="0011170A">
        <w:rPr>
          <w:rFonts w:cstheme="minorHAnsi"/>
        </w:rPr>
        <w:t>ore or less exactly in the sense of the developed Syrian exegesi</w:t>
      </w:r>
      <w:r w:rsidR="00A23162" w:rsidRPr="0011170A">
        <w:rPr>
          <w:rFonts w:cstheme="minorHAnsi"/>
        </w:rPr>
        <w:t>s, a</w:t>
      </w:r>
      <w:r w:rsidRPr="0011170A">
        <w:rPr>
          <w:rFonts w:cstheme="minorHAnsi"/>
        </w:rPr>
        <w:t xml:space="preserve">ll the other formulas for this part of the </w:t>
      </w:r>
      <w:r w:rsidR="00BA6BF1">
        <w:rPr>
          <w:rFonts w:cstheme="minorHAnsi"/>
        </w:rPr>
        <w:t>Eucharist</w:t>
      </w:r>
      <w:r w:rsidRPr="0011170A">
        <w:rPr>
          <w:rFonts w:cstheme="minorHAnsi"/>
        </w:rPr>
        <w:t xml:space="preserve"> are eithe</w:t>
      </w:r>
      <w:r w:rsidR="005A1B40" w:rsidRPr="0011170A">
        <w:rPr>
          <w:rFonts w:cstheme="minorHAnsi"/>
        </w:rPr>
        <w:t>r l</w:t>
      </w:r>
      <w:r w:rsidRPr="0011170A">
        <w:rPr>
          <w:rFonts w:cstheme="minorHAnsi"/>
        </w:rPr>
        <w:t>ate or reworked. Many may be, but there are many others whic</w:t>
      </w:r>
      <w:r w:rsidR="005A1B40" w:rsidRPr="0011170A">
        <w:rPr>
          <w:rFonts w:cstheme="minorHAnsi"/>
        </w:rPr>
        <w:t>h m</w:t>
      </w:r>
      <w:r w:rsidRPr="0011170A">
        <w:rPr>
          <w:rFonts w:cstheme="minorHAnsi"/>
        </w:rPr>
        <w:t>ay be just as archaic or even more so. In the first place, the</w:t>
      </w:r>
      <w:r w:rsidR="00373EC2">
        <w:rPr>
          <w:rFonts w:cstheme="minorHAnsi"/>
        </w:rPr>
        <w:t xml:space="preserve"> </w:t>
      </w:r>
      <w:r w:rsidRPr="0011170A">
        <w:rPr>
          <w:rFonts w:cstheme="minorHAnsi"/>
        </w:rPr>
        <w:t xml:space="preserve">Spirit is at times simply invoked, as in the </w:t>
      </w:r>
      <w:r w:rsidRPr="0011170A">
        <w:rPr>
          <w:rFonts w:cstheme="minorHAnsi"/>
          <w:i/>
          <w:iCs/>
        </w:rPr>
        <w:t>Apostolic Traditio</w:t>
      </w:r>
      <w:r w:rsidR="005A1B40" w:rsidRPr="0011170A">
        <w:rPr>
          <w:rFonts w:cstheme="minorHAnsi"/>
          <w:i/>
          <w:iCs/>
        </w:rPr>
        <w:t xml:space="preserve">n </w:t>
      </w:r>
      <w:r w:rsidR="005A1B40" w:rsidRPr="0011170A">
        <w:rPr>
          <w:rFonts w:cstheme="minorHAnsi"/>
        </w:rPr>
        <w:t>o</w:t>
      </w:r>
      <w:r w:rsidRPr="0011170A">
        <w:rPr>
          <w:rFonts w:cstheme="minorHAnsi"/>
        </w:rPr>
        <w:t>r the liturgy of Addai and Mari, that he may produce in th</w:t>
      </w:r>
      <w:r w:rsidR="005A1B40" w:rsidRPr="0011170A">
        <w:rPr>
          <w:rFonts w:cstheme="minorHAnsi"/>
        </w:rPr>
        <w:t>e p</w:t>
      </w:r>
      <w:r w:rsidRPr="0011170A">
        <w:rPr>
          <w:rFonts w:cstheme="minorHAnsi"/>
        </w:rPr>
        <w:t xml:space="preserve">articipants the fruit of the </w:t>
      </w:r>
      <w:r w:rsidR="00BA6BF1">
        <w:rPr>
          <w:rFonts w:cstheme="minorHAnsi"/>
        </w:rPr>
        <w:t>Eucharist</w:t>
      </w:r>
      <w:r w:rsidRPr="0011170A">
        <w:rPr>
          <w:rFonts w:cstheme="minorHAnsi"/>
        </w:rPr>
        <w:t>. This is the case in the</w:t>
      </w:r>
      <w:r w:rsidR="00373EC2">
        <w:rPr>
          <w:rFonts w:cstheme="minorHAnsi"/>
        </w:rPr>
        <w:t xml:space="preserve"> </w:t>
      </w:r>
      <w:r w:rsidRPr="0011170A">
        <w:rPr>
          <w:rFonts w:cstheme="minorHAnsi"/>
        </w:rPr>
        <w:t xml:space="preserve">Sunday liturgy of the </w:t>
      </w:r>
      <w:r w:rsidR="003C6483">
        <w:rPr>
          <w:rFonts w:cstheme="minorHAnsi"/>
        </w:rPr>
        <w:t>M</w:t>
      </w:r>
      <w:r w:rsidRPr="0011170A">
        <w:rPr>
          <w:rFonts w:cstheme="minorHAnsi"/>
          <w:i/>
          <w:iCs/>
        </w:rPr>
        <w:t xml:space="preserve">issale Gothicum </w:t>
      </w:r>
      <w:r w:rsidRPr="0011170A">
        <w:rPr>
          <w:rFonts w:cstheme="minorHAnsi"/>
        </w:rPr>
        <w:t>that we have quote</w:t>
      </w:r>
      <w:r w:rsidR="005A1B40" w:rsidRPr="0011170A">
        <w:rPr>
          <w:rFonts w:cstheme="minorHAnsi"/>
        </w:rPr>
        <w:t>d a</w:t>
      </w:r>
      <w:r w:rsidRPr="0011170A">
        <w:rPr>
          <w:rFonts w:cstheme="minorHAnsi"/>
        </w:rPr>
        <w:t>nd in Mone’s sixth mass. At other times, he is called upon simpl</w:t>
      </w:r>
      <w:r w:rsidR="005A1B40" w:rsidRPr="0011170A">
        <w:rPr>
          <w:rFonts w:cstheme="minorHAnsi"/>
        </w:rPr>
        <w:t>y t</w:t>
      </w:r>
      <w:r w:rsidRPr="0011170A">
        <w:rPr>
          <w:rFonts w:cstheme="minorHAnsi"/>
        </w:rPr>
        <w:t xml:space="preserve">o make the </w:t>
      </w:r>
      <w:r w:rsidR="00BA6BF1">
        <w:rPr>
          <w:rFonts w:cstheme="minorHAnsi"/>
        </w:rPr>
        <w:t>Eucharist</w:t>
      </w:r>
      <w:r w:rsidRPr="0011170A">
        <w:rPr>
          <w:rFonts w:cstheme="minorHAnsi"/>
        </w:rPr>
        <w:t xml:space="preserve"> “lawful” </w:t>
      </w:r>
      <w:r w:rsidR="008F33A9">
        <w:rPr>
          <w:rFonts w:cstheme="minorHAnsi"/>
        </w:rPr>
        <w:t>without</w:t>
      </w:r>
      <w:r w:rsidRPr="0011170A">
        <w:rPr>
          <w:rFonts w:cstheme="minorHAnsi"/>
        </w:rPr>
        <w:t xml:space="preserve"> any other specification.</w:t>
      </w:r>
      <w:r w:rsidR="003C6483">
        <w:rPr>
          <w:rFonts w:cstheme="minorHAnsi"/>
        </w:rPr>
        <w:t xml:space="preserve"> </w:t>
      </w:r>
      <w:r w:rsidRPr="0011170A">
        <w:rPr>
          <w:rFonts w:cstheme="minorHAnsi"/>
        </w:rPr>
        <w:t>Let us note in this regard that the frequency of this expressio</w:t>
      </w:r>
      <w:r w:rsidR="005A1B40" w:rsidRPr="0011170A">
        <w:rPr>
          <w:rFonts w:cstheme="minorHAnsi"/>
        </w:rPr>
        <w:t>n i</w:t>
      </w:r>
      <w:r w:rsidRPr="0011170A">
        <w:rPr>
          <w:rFonts w:cstheme="minorHAnsi"/>
        </w:rPr>
        <w:t>n our collections, even if it may have been introduced at a lat</w:t>
      </w:r>
      <w:r w:rsidR="005A1B40" w:rsidRPr="0011170A">
        <w:rPr>
          <w:rFonts w:cstheme="minorHAnsi"/>
        </w:rPr>
        <w:t>e d</w:t>
      </w:r>
      <w:r w:rsidRPr="0011170A">
        <w:rPr>
          <w:rFonts w:cstheme="minorHAnsi"/>
        </w:rPr>
        <w:t>ate here and there to replace other expressions which had becom</w:t>
      </w:r>
      <w:r w:rsidR="005A1B40" w:rsidRPr="0011170A">
        <w:rPr>
          <w:rFonts w:cstheme="minorHAnsi"/>
        </w:rPr>
        <w:t>e t</w:t>
      </w:r>
      <w:r w:rsidRPr="0011170A">
        <w:rPr>
          <w:rFonts w:cstheme="minorHAnsi"/>
        </w:rPr>
        <w:t>roublesome for the theology that was being taught, make</w:t>
      </w:r>
      <w:r w:rsidR="005A1B40" w:rsidRPr="0011170A">
        <w:rPr>
          <w:rFonts w:cstheme="minorHAnsi"/>
        </w:rPr>
        <w:t>s u</w:t>
      </w:r>
      <w:r w:rsidRPr="0011170A">
        <w:rPr>
          <w:rFonts w:cstheme="minorHAnsi"/>
        </w:rPr>
        <w:t>nlikely the supposition that it was not part of their most ancien</w:t>
      </w:r>
      <w:r w:rsidR="005A1B40" w:rsidRPr="0011170A">
        <w:rPr>
          <w:rFonts w:cstheme="minorHAnsi"/>
        </w:rPr>
        <w:t>t w</w:t>
      </w:r>
      <w:r w:rsidRPr="0011170A">
        <w:rPr>
          <w:rFonts w:cstheme="minorHAnsi"/>
        </w:rPr>
        <w:t>ording. It is, furthermore, a formula of the most archaic</w:t>
      </w:r>
      <w:r w:rsidR="003C6483">
        <w:rPr>
          <w:rFonts w:cstheme="minorHAnsi"/>
        </w:rPr>
        <w:t xml:space="preserve"> </w:t>
      </w:r>
      <w:r w:rsidRPr="0011170A">
        <w:rPr>
          <w:rFonts w:cstheme="minorHAnsi"/>
        </w:rPr>
        <w:t>Christian Latin, already evidenced in St. Cyprian (in the sens</w:t>
      </w:r>
      <w:r w:rsidR="005A1B40" w:rsidRPr="0011170A">
        <w:rPr>
          <w:rFonts w:cstheme="minorHAnsi"/>
        </w:rPr>
        <w:t>e o</w:t>
      </w:r>
      <w:r w:rsidRPr="0011170A">
        <w:rPr>
          <w:rFonts w:cstheme="minorHAnsi"/>
        </w:rPr>
        <w:t xml:space="preserve">f a </w:t>
      </w:r>
      <w:r w:rsidR="00BA6BF1">
        <w:rPr>
          <w:rFonts w:cstheme="minorHAnsi"/>
        </w:rPr>
        <w:t>Eucharist</w:t>
      </w:r>
      <w:r w:rsidRPr="0011170A">
        <w:rPr>
          <w:rFonts w:cstheme="minorHAnsi"/>
        </w:rPr>
        <w:t xml:space="preserve"> fully conforming to the plan of its institution by</w:t>
      </w:r>
      <w:r w:rsidR="003C6483">
        <w:rPr>
          <w:rFonts w:cstheme="minorHAnsi"/>
        </w:rPr>
        <w:t xml:space="preserve"> </w:t>
      </w:r>
      <w:r w:rsidRPr="0011170A">
        <w:rPr>
          <w:rFonts w:cstheme="minorHAnsi"/>
        </w:rPr>
        <w:t>Christ).</w:t>
      </w:r>
      <w:r w:rsidR="003C6483">
        <w:rPr>
          <w:rStyle w:val="FootnoteReference"/>
          <w:rFonts w:cstheme="minorHAnsi"/>
        </w:rPr>
        <w:footnoteReference w:id="483"/>
      </w:r>
    </w:p>
    <w:p w14:paraId="375F65A4" w14:textId="77777777" w:rsidR="003C6483" w:rsidRDefault="003C6483" w:rsidP="0011170A">
      <w:pPr>
        <w:autoSpaceDE w:val="0"/>
        <w:autoSpaceDN w:val="0"/>
        <w:adjustRightInd w:val="0"/>
        <w:spacing w:after="0" w:line="240" w:lineRule="auto"/>
        <w:jc w:val="both"/>
        <w:rPr>
          <w:rFonts w:cstheme="minorHAnsi"/>
        </w:rPr>
      </w:pPr>
    </w:p>
    <w:p w14:paraId="6B0DDB03" w14:textId="7861B2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there are still other cases where the transformation of th</w:t>
      </w:r>
      <w:r w:rsidR="005A1B40" w:rsidRPr="0011170A">
        <w:rPr>
          <w:rFonts w:cstheme="minorHAnsi"/>
        </w:rPr>
        <w:t>e e</w:t>
      </w:r>
      <w:r w:rsidRPr="0011170A">
        <w:rPr>
          <w:rFonts w:cstheme="minorHAnsi"/>
        </w:rPr>
        <w:t xml:space="preserve">lements is indeed asked for formally, but </w:t>
      </w:r>
      <w:r w:rsidR="008F33A9">
        <w:rPr>
          <w:rFonts w:cstheme="minorHAnsi"/>
        </w:rPr>
        <w:t>without</w:t>
      </w:r>
      <w:r w:rsidRPr="0011170A">
        <w:rPr>
          <w:rFonts w:cstheme="minorHAnsi"/>
        </w:rPr>
        <w:t xml:space="preserve"> being attribute</w:t>
      </w:r>
      <w:r w:rsidR="005A1B40" w:rsidRPr="0011170A">
        <w:rPr>
          <w:rFonts w:cstheme="minorHAnsi"/>
        </w:rPr>
        <w:t>d t</w:t>
      </w:r>
      <w:r w:rsidRPr="0011170A">
        <w:rPr>
          <w:rFonts w:cstheme="minorHAnsi"/>
        </w:rPr>
        <w:t>o the Holy Spirit. Expressions such as “the descent of th</w:t>
      </w:r>
      <w:r w:rsidR="005A1B40" w:rsidRPr="0011170A">
        <w:rPr>
          <w:rFonts w:cstheme="minorHAnsi"/>
        </w:rPr>
        <w:t>e f</w:t>
      </w:r>
      <w:r w:rsidRPr="0011170A">
        <w:rPr>
          <w:rFonts w:cstheme="minorHAnsi"/>
        </w:rPr>
        <w:t xml:space="preserve">ulness of divine </w:t>
      </w:r>
      <w:r w:rsidRPr="0011170A">
        <w:rPr>
          <w:rFonts w:cstheme="minorHAnsi"/>
        </w:rPr>
        <w:lastRenderedPageBreak/>
        <w:t>majesty,”</w:t>
      </w:r>
      <w:r w:rsidR="003C6483">
        <w:rPr>
          <w:rStyle w:val="FootnoteReference"/>
          <w:rFonts w:cstheme="minorHAnsi"/>
        </w:rPr>
        <w:footnoteReference w:id="484"/>
      </w:r>
      <w:r w:rsidRPr="0011170A">
        <w:rPr>
          <w:rFonts w:cstheme="minorHAnsi"/>
        </w:rPr>
        <w:t xml:space="preserve"> or the “descent of the blessing,”</w:t>
      </w:r>
      <w:r w:rsidR="003C6483">
        <w:rPr>
          <w:rStyle w:val="FootnoteReference"/>
          <w:rFonts w:cstheme="minorHAnsi"/>
        </w:rPr>
        <w:footnoteReference w:id="485"/>
      </w:r>
      <w:r w:rsidR="003C6483">
        <w:rPr>
          <w:rFonts w:cstheme="minorHAnsi"/>
        </w:rPr>
        <w:t xml:space="preserve"> </w:t>
      </w:r>
      <w:r w:rsidRPr="0011170A">
        <w:rPr>
          <w:rFonts w:cstheme="minorHAnsi"/>
        </w:rPr>
        <w:t>or the divine “power”</w:t>
      </w:r>
      <w:r w:rsidR="003C6483">
        <w:rPr>
          <w:rStyle w:val="FootnoteReference"/>
          <w:rFonts w:cstheme="minorHAnsi"/>
        </w:rPr>
        <w:footnoteReference w:id="486"/>
      </w:r>
      <w:r w:rsidRPr="0011170A">
        <w:rPr>
          <w:rFonts w:cstheme="minorHAnsi"/>
        </w:rPr>
        <w:t xml:space="preserve"> are used. But there are also cases in whic</w:t>
      </w:r>
      <w:r w:rsidR="005A1B40" w:rsidRPr="0011170A">
        <w:rPr>
          <w:rFonts w:cstheme="minorHAnsi"/>
        </w:rPr>
        <w:t>h t</w:t>
      </w:r>
      <w:r w:rsidRPr="0011170A">
        <w:rPr>
          <w:rFonts w:cstheme="minorHAnsi"/>
        </w:rPr>
        <w:t>he transformation is expected expressly from a descent of the</w:t>
      </w:r>
      <w:r w:rsidR="003C6483">
        <w:rPr>
          <w:rFonts w:cstheme="minorHAnsi"/>
        </w:rPr>
        <w:t xml:space="preserve"> </w:t>
      </w:r>
      <w:r w:rsidRPr="0011170A">
        <w:rPr>
          <w:rFonts w:cstheme="minorHAnsi"/>
        </w:rPr>
        <w:t xml:space="preserve">Word. One striking example is given by the </w:t>
      </w:r>
      <w:r w:rsidRPr="0011170A">
        <w:rPr>
          <w:rFonts w:cstheme="minorHAnsi"/>
          <w:i/>
          <w:iCs/>
        </w:rPr>
        <w:t xml:space="preserve">post-pridie </w:t>
      </w:r>
      <w:r w:rsidRPr="0011170A">
        <w:rPr>
          <w:rFonts w:cstheme="minorHAnsi"/>
        </w:rPr>
        <w:t>of the</w:t>
      </w:r>
      <w:r w:rsidR="003C6483">
        <w:rPr>
          <w:rFonts w:cstheme="minorHAnsi"/>
        </w:rPr>
        <w:t xml:space="preserve"> </w:t>
      </w:r>
      <w:r w:rsidRPr="0011170A">
        <w:rPr>
          <w:rFonts w:cstheme="minorHAnsi"/>
        </w:rPr>
        <w:t xml:space="preserve">3rd ferial day </w:t>
      </w:r>
      <w:r w:rsidRPr="0011170A">
        <w:rPr>
          <w:rFonts w:cstheme="minorHAnsi"/>
          <w:i/>
          <w:iCs/>
        </w:rPr>
        <w:t xml:space="preserve">post Vigesima </w:t>
      </w:r>
      <w:r w:rsidRPr="0011170A">
        <w:rPr>
          <w:rFonts w:cstheme="minorHAnsi"/>
        </w:rPr>
        <w:t>of the Toledo sacramentary.</w:t>
      </w:r>
    </w:p>
    <w:p w14:paraId="5FC8A2D4" w14:textId="77777777" w:rsidR="003C6483" w:rsidRDefault="003C6483" w:rsidP="0011170A">
      <w:pPr>
        <w:autoSpaceDE w:val="0"/>
        <w:autoSpaceDN w:val="0"/>
        <w:adjustRightInd w:val="0"/>
        <w:spacing w:after="0" w:line="240" w:lineRule="auto"/>
        <w:jc w:val="both"/>
        <w:rPr>
          <w:rFonts w:cstheme="minorHAnsi"/>
        </w:rPr>
      </w:pPr>
    </w:p>
    <w:p w14:paraId="17445AF8" w14:textId="17286A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Send down </w:t>
      </w:r>
      <w:r w:rsidR="001D3F6F">
        <w:rPr>
          <w:rFonts w:cstheme="minorHAnsi"/>
        </w:rPr>
        <w:t>Your</w:t>
      </w:r>
      <w:r w:rsidRPr="0011170A">
        <w:rPr>
          <w:rFonts w:cstheme="minorHAnsi"/>
        </w:rPr>
        <w:t xml:space="preserve"> Word from heaven, Lord, through who</w:t>
      </w:r>
      <w:r w:rsidR="005A1B40" w:rsidRPr="0011170A">
        <w:rPr>
          <w:rFonts w:cstheme="minorHAnsi"/>
        </w:rPr>
        <w:t>m o</w:t>
      </w:r>
      <w:r w:rsidRPr="0011170A">
        <w:rPr>
          <w:rFonts w:cstheme="minorHAnsi"/>
        </w:rPr>
        <w:t>ur sins will be taken away and our offerings sanctified.</w:t>
      </w:r>
      <w:r w:rsidR="003C6483">
        <w:rPr>
          <w:rStyle w:val="FootnoteReference"/>
          <w:rFonts w:cstheme="minorHAnsi"/>
        </w:rPr>
        <w:footnoteReference w:id="487"/>
      </w:r>
    </w:p>
    <w:p w14:paraId="4FB5702A" w14:textId="77777777" w:rsidR="003C6483" w:rsidRDefault="003C6483" w:rsidP="0011170A">
      <w:pPr>
        <w:autoSpaceDE w:val="0"/>
        <w:autoSpaceDN w:val="0"/>
        <w:adjustRightInd w:val="0"/>
        <w:spacing w:after="0" w:line="240" w:lineRule="auto"/>
        <w:jc w:val="both"/>
        <w:rPr>
          <w:rFonts w:cstheme="minorHAnsi"/>
        </w:rPr>
      </w:pPr>
    </w:p>
    <w:p w14:paraId="61E6DF50" w14:textId="4D0770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Finally, invocations of the Angels are not rare either, eve</w:t>
      </w:r>
      <w:r w:rsidR="005A1B40" w:rsidRPr="0011170A">
        <w:rPr>
          <w:rFonts w:cstheme="minorHAnsi"/>
        </w:rPr>
        <w:t>n i</w:t>
      </w:r>
      <w:r w:rsidRPr="0011170A">
        <w:rPr>
          <w:rFonts w:cstheme="minorHAnsi"/>
        </w:rPr>
        <w:t>f we leave aside the texts which may have undergone an influenc</w:t>
      </w:r>
      <w:r w:rsidR="005A1B40" w:rsidRPr="0011170A">
        <w:rPr>
          <w:rFonts w:cstheme="minorHAnsi"/>
        </w:rPr>
        <w:t>e o</w:t>
      </w:r>
      <w:r w:rsidRPr="0011170A">
        <w:rPr>
          <w:rFonts w:cstheme="minorHAnsi"/>
        </w:rPr>
        <w:t>f the Roman canon. No influence of this type seems to be discernabl</w:t>
      </w:r>
      <w:r w:rsidR="005A1B40" w:rsidRPr="0011170A">
        <w:rPr>
          <w:rFonts w:cstheme="minorHAnsi"/>
        </w:rPr>
        <w:t>e i</w:t>
      </w:r>
      <w:r w:rsidRPr="0011170A">
        <w:rPr>
          <w:rFonts w:cstheme="minorHAnsi"/>
        </w:rPr>
        <w:t xml:space="preserve">n the </w:t>
      </w:r>
      <w:r w:rsidRPr="0011170A">
        <w:rPr>
          <w:rFonts w:cstheme="minorHAnsi"/>
          <w:i/>
          <w:iCs/>
        </w:rPr>
        <w:t xml:space="preserve">post-pridie </w:t>
      </w:r>
      <w:r w:rsidRPr="0011170A">
        <w:rPr>
          <w:rFonts w:cstheme="minorHAnsi"/>
        </w:rPr>
        <w:t>for the feasts of St. Cecily on the 22n</w:t>
      </w:r>
      <w:r w:rsidR="005A1B40" w:rsidRPr="0011170A">
        <w:rPr>
          <w:rFonts w:cstheme="minorHAnsi"/>
        </w:rPr>
        <w:t>d o</w:t>
      </w:r>
      <w:r w:rsidRPr="0011170A">
        <w:rPr>
          <w:rFonts w:cstheme="minorHAnsi"/>
        </w:rPr>
        <w:t>f November or of St. Eugenia on the 16th of September.</w:t>
      </w:r>
      <w:r w:rsidR="003C6483">
        <w:rPr>
          <w:rStyle w:val="FootnoteReference"/>
          <w:rFonts w:cstheme="minorHAnsi"/>
        </w:rPr>
        <w:footnoteReference w:id="488"/>
      </w:r>
      <w:r w:rsidRPr="0011170A">
        <w:rPr>
          <w:rFonts w:cstheme="minorHAnsi"/>
        </w:rPr>
        <w:t xml:space="preserve"> A</w:t>
      </w:r>
      <w:r w:rsidR="003C6483">
        <w:rPr>
          <w:rFonts w:cstheme="minorHAnsi"/>
        </w:rPr>
        <w:t xml:space="preserve"> </w:t>
      </w:r>
      <w:r w:rsidRPr="0011170A">
        <w:rPr>
          <w:rFonts w:cstheme="minorHAnsi"/>
        </w:rPr>
        <w:t>particularly curious text for the Ascension invokes the Spiri</w:t>
      </w:r>
      <w:r w:rsidR="005A1B40" w:rsidRPr="0011170A">
        <w:rPr>
          <w:rFonts w:cstheme="minorHAnsi"/>
        </w:rPr>
        <w:t>t a</w:t>
      </w:r>
      <w:r w:rsidRPr="0011170A">
        <w:rPr>
          <w:rFonts w:cstheme="minorHAnsi"/>
        </w:rPr>
        <w:t>s the Angel of the sacrifice who appeared to Manoah, the fathe</w:t>
      </w:r>
      <w:r w:rsidR="005A1B40" w:rsidRPr="0011170A">
        <w:rPr>
          <w:rFonts w:cstheme="minorHAnsi"/>
        </w:rPr>
        <w:t>r o</w:t>
      </w:r>
      <w:r w:rsidRPr="0011170A">
        <w:rPr>
          <w:rFonts w:cstheme="minorHAnsi"/>
        </w:rPr>
        <w:t>f Samson.</w:t>
      </w:r>
      <w:r w:rsidR="003C6483">
        <w:rPr>
          <w:rStyle w:val="FootnoteReference"/>
          <w:rFonts w:cstheme="minorHAnsi"/>
        </w:rPr>
        <w:footnoteReference w:id="489"/>
      </w:r>
    </w:p>
    <w:p w14:paraId="7A660CE4" w14:textId="77777777" w:rsidR="003C6483" w:rsidRDefault="003C6483" w:rsidP="0011170A">
      <w:pPr>
        <w:autoSpaceDE w:val="0"/>
        <w:autoSpaceDN w:val="0"/>
        <w:adjustRightInd w:val="0"/>
        <w:spacing w:after="0" w:line="240" w:lineRule="auto"/>
        <w:jc w:val="both"/>
        <w:rPr>
          <w:rFonts w:cstheme="minorHAnsi"/>
        </w:rPr>
      </w:pPr>
    </w:p>
    <w:p w14:paraId="0345E192" w14:textId="03CC892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Most of these formulas cannot be explained except as archaisms.</w:t>
      </w:r>
      <w:r w:rsidR="003C6483">
        <w:rPr>
          <w:rFonts w:cstheme="minorHAnsi"/>
        </w:rPr>
        <w:t xml:space="preserve"> </w:t>
      </w:r>
      <w:r w:rsidRPr="0011170A">
        <w:rPr>
          <w:rFonts w:cstheme="minorHAnsi"/>
        </w:rPr>
        <w:t>From them we get the impression of a state of affairs that reproduce</w:t>
      </w:r>
      <w:r w:rsidR="005A1B40" w:rsidRPr="0011170A">
        <w:rPr>
          <w:rFonts w:cstheme="minorHAnsi"/>
        </w:rPr>
        <w:t>s w</w:t>
      </w:r>
      <w:r w:rsidRPr="0011170A">
        <w:rPr>
          <w:rFonts w:cstheme="minorHAnsi"/>
        </w:rPr>
        <w:t>hat such prayers might have been in Syria and elsewher</w:t>
      </w:r>
      <w:r w:rsidR="005A1B40" w:rsidRPr="0011170A">
        <w:rPr>
          <w:rFonts w:cstheme="minorHAnsi"/>
        </w:rPr>
        <w:t>e o</w:t>
      </w:r>
      <w:r w:rsidRPr="0011170A">
        <w:rPr>
          <w:rFonts w:cstheme="minorHAnsi"/>
        </w:rPr>
        <w:t>n the eve or at the beginning of the movement towar</w:t>
      </w:r>
      <w:r w:rsidR="005A1B40" w:rsidRPr="0011170A">
        <w:rPr>
          <w:rFonts w:cstheme="minorHAnsi"/>
        </w:rPr>
        <w:t>d t</w:t>
      </w:r>
      <w:r w:rsidRPr="0011170A">
        <w:rPr>
          <w:rFonts w:cstheme="minorHAnsi"/>
        </w:rPr>
        <w:t>he systematization and rearrangement of the eucharist</w:t>
      </w:r>
      <w:r w:rsidR="003C6483">
        <w:rPr>
          <w:rFonts w:cstheme="minorHAnsi"/>
        </w:rPr>
        <w:t>ic</w:t>
      </w:r>
      <w:r w:rsidRPr="0011170A">
        <w:rPr>
          <w:rFonts w:cstheme="minorHAnsi"/>
        </w:rPr>
        <w:t xml:space="preserve"> liturg</w:t>
      </w:r>
      <w:r w:rsidR="005A1B40" w:rsidRPr="0011170A">
        <w:rPr>
          <w:rFonts w:cstheme="minorHAnsi"/>
        </w:rPr>
        <w:t>y t</w:t>
      </w:r>
      <w:r w:rsidRPr="0011170A">
        <w:rPr>
          <w:rFonts w:cstheme="minorHAnsi"/>
        </w:rPr>
        <w:t>hat came about at Antioch toward the end of the fourt</w:t>
      </w:r>
      <w:r w:rsidR="005A1B40" w:rsidRPr="0011170A">
        <w:rPr>
          <w:rFonts w:cstheme="minorHAnsi"/>
        </w:rPr>
        <w:t>h c</w:t>
      </w:r>
      <w:r w:rsidRPr="0011170A">
        <w:rPr>
          <w:rFonts w:cstheme="minorHAnsi"/>
        </w:rPr>
        <w:t>entury. The final invocation that follows from the anamnesi</w:t>
      </w:r>
      <w:r w:rsidR="005A1B40" w:rsidRPr="0011170A">
        <w:rPr>
          <w:rFonts w:cstheme="minorHAnsi"/>
        </w:rPr>
        <w:t>s r</w:t>
      </w:r>
      <w:r w:rsidRPr="0011170A">
        <w:rPr>
          <w:rFonts w:cstheme="minorHAnsi"/>
        </w:rPr>
        <w:t>emains basically a prayer that the mystery commemorated hav</w:t>
      </w:r>
      <w:r w:rsidR="005A1B40" w:rsidRPr="0011170A">
        <w:rPr>
          <w:rFonts w:cstheme="minorHAnsi"/>
        </w:rPr>
        <w:t>e i</w:t>
      </w:r>
      <w:r w:rsidRPr="0011170A">
        <w:rPr>
          <w:rFonts w:cstheme="minorHAnsi"/>
        </w:rPr>
        <w:t xml:space="preserve">ts whole effect on those celebrating it. </w:t>
      </w:r>
      <w:r w:rsidR="003C6483" w:rsidRPr="0011170A">
        <w:rPr>
          <w:rFonts w:cstheme="minorHAnsi"/>
        </w:rPr>
        <w:t>Moreover,</w:t>
      </w:r>
      <w:r w:rsidRPr="0011170A">
        <w:rPr>
          <w:rFonts w:cstheme="minorHAnsi"/>
        </w:rPr>
        <w:t xml:space="preserve"> it tends to becom</w:t>
      </w:r>
      <w:r w:rsidR="005A1B40" w:rsidRPr="0011170A">
        <w:rPr>
          <w:rFonts w:cstheme="minorHAnsi"/>
        </w:rPr>
        <w:t>e f</w:t>
      </w:r>
      <w:r w:rsidRPr="0011170A">
        <w:rPr>
          <w:rFonts w:cstheme="minorHAnsi"/>
        </w:rPr>
        <w:t xml:space="preserve">ixed as an invocation of the Spirit, yet </w:t>
      </w:r>
      <w:r w:rsidR="008F33A9">
        <w:rPr>
          <w:rFonts w:cstheme="minorHAnsi"/>
        </w:rPr>
        <w:t>without</w:t>
      </w:r>
      <w:r w:rsidRPr="0011170A">
        <w:rPr>
          <w:rFonts w:cstheme="minorHAnsi"/>
        </w:rPr>
        <w:t xml:space="preserve"> the invocatio</w:t>
      </w:r>
      <w:r w:rsidR="005A1B40" w:rsidRPr="0011170A">
        <w:rPr>
          <w:rFonts w:cstheme="minorHAnsi"/>
        </w:rPr>
        <w:t>n o</w:t>
      </w:r>
      <w:r w:rsidRPr="0011170A">
        <w:rPr>
          <w:rFonts w:cstheme="minorHAnsi"/>
        </w:rPr>
        <w:t>f the Word, the heavenly spirits, or the simple blessin</w:t>
      </w:r>
      <w:r w:rsidR="005A1B40" w:rsidRPr="0011170A">
        <w:rPr>
          <w:rFonts w:cstheme="minorHAnsi"/>
        </w:rPr>
        <w:t>g o</w:t>
      </w:r>
      <w:r w:rsidRPr="0011170A">
        <w:rPr>
          <w:rFonts w:cstheme="minorHAnsi"/>
        </w:rPr>
        <w:t>f God being able to be fully excluded. It tends also to attrac</w:t>
      </w:r>
      <w:r w:rsidR="005A1B40" w:rsidRPr="0011170A">
        <w:rPr>
          <w:rFonts w:cstheme="minorHAnsi"/>
        </w:rPr>
        <w:t>t t</w:t>
      </w:r>
      <w:r w:rsidRPr="0011170A">
        <w:rPr>
          <w:rFonts w:cstheme="minorHAnsi"/>
        </w:rPr>
        <w:t>he petition for the acceptance of the sacrifice offered, and t</w:t>
      </w:r>
      <w:r w:rsidR="005A1B40" w:rsidRPr="0011170A">
        <w:rPr>
          <w:rFonts w:cstheme="minorHAnsi"/>
        </w:rPr>
        <w:t>o s</w:t>
      </w:r>
      <w:r w:rsidRPr="0011170A">
        <w:rPr>
          <w:rFonts w:cstheme="minorHAnsi"/>
        </w:rPr>
        <w:t>pecify it in an explicit request for the transformation of the elements.</w:t>
      </w:r>
      <w:r w:rsidR="003C6483">
        <w:rPr>
          <w:rFonts w:cstheme="minorHAnsi"/>
        </w:rPr>
        <w:t xml:space="preserve"> </w:t>
      </w:r>
      <w:r w:rsidRPr="0011170A">
        <w:rPr>
          <w:rFonts w:cstheme="minorHAnsi"/>
        </w:rPr>
        <w:t>But all of this remains in a state of flux and it is onl</w:t>
      </w:r>
      <w:r w:rsidR="005A1B40" w:rsidRPr="0011170A">
        <w:rPr>
          <w:rFonts w:cstheme="minorHAnsi"/>
        </w:rPr>
        <w:t>y r</w:t>
      </w:r>
      <w:r w:rsidRPr="0011170A">
        <w:rPr>
          <w:rFonts w:cstheme="minorHAnsi"/>
        </w:rPr>
        <w:t>ather by way of exception that we find the type of formulation</w:t>
      </w:r>
      <w:r w:rsidR="005A1B40" w:rsidRPr="0011170A">
        <w:rPr>
          <w:rFonts w:cstheme="minorHAnsi"/>
        </w:rPr>
        <w:t>s w</w:t>
      </w:r>
      <w:r w:rsidRPr="0011170A">
        <w:rPr>
          <w:rFonts w:cstheme="minorHAnsi"/>
        </w:rPr>
        <w:t>hich became definitive in Western Syria.</w:t>
      </w:r>
    </w:p>
    <w:p w14:paraId="313C281B" w14:textId="77777777" w:rsidR="003C6483" w:rsidRDefault="003C6483" w:rsidP="0011170A">
      <w:pPr>
        <w:autoSpaceDE w:val="0"/>
        <w:autoSpaceDN w:val="0"/>
        <w:adjustRightInd w:val="0"/>
        <w:spacing w:after="0" w:line="240" w:lineRule="auto"/>
        <w:jc w:val="both"/>
        <w:rPr>
          <w:rFonts w:cstheme="minorHAnsi"/>
        </w:rPr>
      </w:pPr>
    </w:p>
    <w:p w14:paraId="32FDE08D" w14:textId="78B4547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Under these conditions, it seems that we are forced to conclud</w:t>
      </w:r>
      <w:r w:rsidR="005A1B40" w:rsidRPr="0011170A">
        <w:rPr>
          <w:rFonts w:cstheme="minorHAnsi"/>
        </w:rPr>
        <w:t>e t</w:t>
      </w:r>
      <w:r w:rsidRPr="0011170A">
        <w:rPr>
          <w:rFonts w:cstheme="minorHAnsi"/>
        </w:rPr>
        <w:t>hat the Gallicano-Hispanic liturgy represents a transplantatio</w:t>
      </w:r>
      <w:r w:rsidR="005A1B40" w:rsidRPr="0011170A">
        <w:rPr>
          <w:rFonts w:cstheme="minorHAnsi"/>
        </w:rPr>
        <w:t>n i</w:t>
      </w:r>
      <w:r w:rsidRPr="0011170A">
        <w:rPr>
          <w:rFonts w:cstheme="minorHAnsi"/>
        </w:rPr>
        <w:t>n the West of the Syrian liturgy which must have acquired its autonomy at the precise moment when the latter was enterin</w:t>
      </w:r>
      <w:r w:rsidR="005A1B40" w:rsidRPr="0011170A">
        <w:rPr>
          <w:rFonts w:cstheme="minorHAnsi"/>
        </w:rPr>
        <w:t>g i</w:t>
      </w:r>
      <w:r w:rsidRPr="0011170A">
        <w:rPr>
          <w:rFonts w:cstheme="minorHAnsi"/>
        </w:rPr>
        <w:t>nto its final phase of systematic reorganization, but befor</w:t>
      </w:r>
      <w:r w:rsidR="005A1B40" w:rsidRPr="0011170A">
        <w:rPr>
          <w:rFonts w:cstheme="minorHAnsi"/>
        </w:rPr>
        <w:t>e i</w:t>
      </w:r>
      <w:r w:rsidRPr="0011170A">
        <w:rPr>
          <w:rFonts w:cstheme="minorHAnsi"/>
        </w:rPr>
        <w:t>t arrived at its final stabilization. In other words, the primar</w:t>
      </w:r>
      <w:r w:rsidR="005A1B40" w:rsidRPr="0011170A">
        <w:rPr>
          <w:rFonts w:cstheme="minorHAnsi"/>
        </w:rPr>
        <w:t>y l</w:t>
      </w:r>
      <w:r w:rsidRPr="0011170A">
        <w:rPr>
          <w:rFonts w:cstheme="minorHAnsi"/>
        </w:rPr>
        <w:t>ayer of the liturgy of the Extreme West, as it has come dow</w:t>
      </w:r>
      <w:r w:rsidR="005A1B40" w:rsidRPr="0011170A">
        <w:rPr>
          <w:rFonts w:cstheme="minorHAnsi"/>
        </w:rPr>
        <w:t>n t</w:t>
      </w:r>
      <w:r w:rsidRPr="0011170A">
        <w:rPr>
          <w:rFonts w:cstheme="minorHAnsi"/>
        </w:rPr>
        <w:t>o us particularly in the Gallican and Mozarabic books, must correspon</w:t>
      </w:r>
      <w:r w:rsidR="005A1B40" w:rsidRPr="0011170A">
        <w:rPr>
          <w:rFonts w:cstheme="minorHAnsi"/>
        </w:rPr>
        <w:t>d a</w:t>
      </w:r>
      <w:r w:rsidRPr="0011170A">
        <w:rPr>
          <w:rFonts w:cstheme="minorHAnsi"/>
        </w:rPr>
        <w:t>pproximately to the middle of the fourth century. Mus</w:t>
      </w:r>
      <w:r w:rsidR="005A1B40" w:rsidRPr="0011170A">
        <w:rPr>
          <w:rFonts w:cstheme="minorHAnsi"/>
        </w:rPr>
        <w:t>t w</w:t>
      </w:r>
      <w:r w:rsidRPr="0011170A">
        <w:rPr>
          <w:rFonts w:cstheme="minorHAnsi"/>
        </w:rPr>
        <w:t>e stress the fact that the work of St. Hilary of Poitiers, wh</w:t>
      </w:r>
      <w:r w:rsidR="005A1B40" w:rsidRPr="0011170A">
        <w:rPr>
          <w:rFonts w:cstheme="minorHAnsi"/>
        </w:rPr>
        <w:t>o r</w:t>
      </w:r>
      <w:r w:rsidRPr="0011170A">
        <w:rPr>
          <w:rFonts w:cstheme="minorHAnsi"/>
        </w:rPr>
        <w:t>epresents the last phase of a Western theology fully related to</w:t>
      </w:r>
      <w:r w:rsidR="003C6483">
        <w:rPr>
          <w:rFonts w:cstheme="minorHAnsi"/>
        </w:rPr>
        <w:t xml:space="preserve"> </w:t>
      </w:r>
      <w:r w:rsidRPr="0011170A">
        <w:rPr>
          <w:rFonts w:cstheme="minorHAnsi"/>
        </w:rPr>
        <w:t>Eastern developments, is from this period precisely?</w:t>
      </w:r>
    </w:p>
    <w:p w14:paraId="39DA177A" w14:textId="77777777" w:rsidR="003C6483" w:rsidRDefault="003C6483" w:rsidP="0011170A">
      <w:pPr>
        <w:autoSpaceDE w:val="0"/>
        <w:autoSpaceDN w:val="0"/>
        <w:adjustRightInd w:val="0"/>
        <w:spacing w:after="0" w:line="240" w:lineRule="auto"/>
        <w:jc w:val="both"/>
        <w:rPr>
          <w:rFonts w:cstheme="minorHAnsi"/>
        </w:rPr>
      </w:pPr>
    </w:p>
    <w:p w14:paraId="31C5CED0" w14:textId="2BEA87F9" w:rsidR="00074CA6" w:rsidRPr="003C6483" w:rsidRDefault="00074CA6" w:rsidP="0011170A">
      <w:pPr>
        <w:autoSpaceDE w:val="0"/>
        <w:autoSpaceDN w:val="0"/>
        <w:adjustRightInd w:val="0"/>
        <w:spacing w:after="0" w:line="240" w:lineRule="auto"/>
        <w:jc w:val="both"/>
        <w:rPr>
          <w:rFonts w:cstheme="minorHAnsi"/>
        </w:rPr>
      </w:pPr>
      <w:r w:rsidRPr="0011170A">
        <w:rPr>
          <w:rFonts w:cstheme="minorHAnsi"/>
        </w:rPr>
        <w:t>This is corroborated by the fact that there is no dearth of Gallica</w:t>
      </w:r>
      <w:r w:rsidR="005A1B40" w:rsidRPr="0011170A">
        <w:rPr>
          <w:rFonts w:cstheme="minorHAnsi"/>
        </w:rPr>
        <w:t>n o</w:t>
      </w:r>
      <w:r w:rsidRPr="0011170A">
        <w:rPr>
          <w:rFonts w:cstheme="minorHAnsi"/>
        </w:rPr>
        <w:t xml:space="preserve">r Mozarabic </w:t>
      </w:r>
      <w:r w:rsidRPr="0011170A">
        <w:rPr>
          <w:rFonts w:cstheme="minorHAnsi"/>
          <w:i/>
          <w:iCs/>
        </w:rPr>
        <w:t xml:space="preserve">post-sanctus </w:t>
      </w:r>
      <w:r w:rsidRPr="0011170A">
        <w:rPr>
          <w:rFonts w:cstheme="minorHAnsi"/>
        </w:rPr>
        <w:t>where we can recognize som</w:t>
      </w:r>
      <w:r w:rsidR="005A1B40" w:rsidRPr="0011170A">
        <w:rPr>
          <w:rFonts w:cstheme="minorHAnsi"/>
        </w:rPr>
        <w:t>e t</w:t>
      </w:r>
      <w:r w:rsidRPr="0011170A">
        <w:rPr>
          <w:rFonts w:cstheme="minorHAnsi"/>
        </w:rPr>
        <w:t>races, and even more than traces, of the original presence o</w:t>
      </w:r>
      <w:r w:rsidR="005A1B40" w:rsidRPr="0011170A">
        <w:rPr>
          <w:rFonts w:cstheme="minorHAnsi"/>
        </w:rPr>
        <w:t>f t</w:t>
      </w:r>
      <w:r w:rsidRPr="0011170A">
        <w:rPr>
          <w:rFonts w:cstheme="minorHAnsi"/>
        </w:rPr>
        <w:t>he consecratory epiclesis, and more especially of the epiclesi</w:t>
      </w:r>
      <w:r w:rsidR="005A1B40" w:rsidRPr="0011170A">
        <w:rPr>
          <w:rFonts w:cstheme="minorHAnsi"/>
        </w:rPr>
        <w:t>s f</w:t>
      </w:r>
      <w:r w:rsidRPr="0011170A">
        <w:rPr>
          <w:rFonts w:cstheme="minorHAnsi"/>
        </w:rPr>
        <w:t xml:space="preserve">or the acceptance of the sacrifice, </w:t>
      </w:r>
      <w:r w:rsidRPr="0011170A">
        <w:rPr>
          <w:rFonts w:cstheme="minorHAnsi"/>
          <w:i/>
          <w:iCs/>
        </w:rPr>
        <w:t xml:space="preserve">before </w:t>
      </w:r>
      <w:r w:rsidRPr="0011170A">
        <w:rPr>
          <w:rFonts w:cstheme="minorHAnsi"/>
        </w:rPr>
        <w:t>the words of institution.</w:t>
      </w:r>
      <w:r w:rsidR="003C6483">
        <w:rPr>
          <w:rFonts w:cstheme="minorHAnsi"/>
        </w:rPr>
        <w:t xml:space="preserve"> </w:t>
      </w:r>
      <w:r w:rsidRPr="0011170A">
        <w:rPr>
          <w:rFonts w:cstheme="minorHAnsi"/>
        </w:rPr>
        <w:t xml:space="preserve">Of course, here again, we do not include those </w:t>
      </w:r>
      <w:r w:rsidRPr="0011170A">
        <w:rPr>
          <w:rFonts w:cstheme="minorHAnsi"/>
          <w:i/>
          <w:iCs/>
        </w:rPr>
        <w:t xml:space="preserve">post-sanctus </w:t>
      </w:r>
      <w:r w:rsidRPr="0011170A">
        <w:rPr>
          <w:rFonts w:cstheme="minorHAnsi"/>
        </w:rPr>
        <w:t>wher</w:t>
      </w:r>
      <w:r w:rsidR="005A1B40" w:rsidRPr="0011170A">
        <w:rPr>
          <w:rFonts w:cstheme="minorHAnsi"/>
        </w:rPr>
        <w:t>e a</w:t>
      </w:r>
      <w:r w:rsidRPr="0011170A">
        <w:rPr>
          <w:rFonts w:cstheme="minorHAnsi"/>
        </w:rPr>
        <w:t xml:space="preserve"> direct influence of the Roman liturgy makes itself felt, like thos</w:t>
      </w:r>
      <w:r w:rsidR="005A1B40" w:rsidRPr="0011170A">
        <w:rPr>
          <w:rFonts w:cstheme="minorHAnsi"/>
        </w:rPr>
        <w:t>e o</w:t>
      </w:r>
      <w:r w:rsidRPr="0011170A">
        <w:rPr>
          <w:rFonts w:cstheme="minorHAnsi"/>
        </w:rPr>
        <w:t xml:space="preserve">f the Rogation mass or of the fifth Sunday mass of the </w:t>
      </w:r>
      <w:r w:rsidRPr="0011170A">
        <w:rPr>
          <w:rFonts w:cstheme="minorHAnsi"/>
          <w:i/>
          <w:iCs/>
        </w:rPr>
        <w:t>Missale</w:t>
      </w:r>
    </w:p>
    <w:p w14:paraId="268EB16F" w14:textId="0E2BCFB1" w:rsidR="00074CA6" w:rsidRPr="00281A3C" w:rsidRDefault="00074CA6" w:rsidP="0011170A">
      <w:pPr>
        <w:autoSpaceDE w:val="0"/>
        <w:autoSpaceDN w:val="0"/>
        <w:adjustRightInd w:val="0"/>
        <w:spacing w:after="0" w:line="240" w:lineRule="auto"/>
        <w:jc w:val="both"/>
        <w:rPr>
          <w:rFonts w:cstheme="minorHAnsi"/>
          <w:i/>
          <w:iCs/>
        </w:rPr>
      </w:pPr>
      <w:r w:rsidRPr="0011170A">
        <w:rPr>
          <w:rFonts w:cstheme="minorHAnsi"/>
          <w:i/>
          <w:iCs/>
        </w:rPr>
        <w:lastRenderedPageBreak/>
        <w:t>Gothicum.</w:t>
      </w:r>
      <w:r w:rsidR="003C6483">
        <w:rPr>
          <w:rStyle w:val="FootnoteReference"/>
          <w:rFonts w:cstheme="minorHAnsi"/>
          <w:i/>
          <w:iCs/>
        </w:rPr>
        <w:footnoteReference w:id="490"/>
      </w:r>
      <w:r w:rsidRPr="0011170A">
        <w:rPr>
          <w:rFonts w:cstheme="minorHAnsi"/>
          <w:i/>
          <w:iCs/>
        </w:rPr>
        <w:t xml:space="preserve"> </w:t>
      </w:r>
      <w:r w:rsidRPr="0011170A">
        <w:rPr>
          <w:rFonts w:cstheme="minorHAnsi"/>
        </w:rPr>
        <w:t xml:space="preserve">Rut the </w:t>
      </w:r>
      <w:r w:rsidRPr="0011170A">
        <w:rPr>
          <w:rFonts w:cstheme="minorHAnsi"/>
          <w:i/>
          <w:iCs/>
        </w:rPr>
        <w:t xml:space="preserve">post-sanctus </w:t>
      </w:r>
      <w:r w:rsidRPr="0011170A">
        <w:rPr>
          <w:rFonts w:cstheme="minorHAnsi"/>
        </w:rPr>
        <w:t>from the same collection fo</w:t>
      </w:r>
      <w:r w:rsidR="005A1B40" w:rsidRPr="0011170A">
        <w:rPr>
          <w:rFonts w:cstheme="minorHAnsi"/>
        </w:rPr>
        <w:t>r t</w:t>
      </w:r>
      <w:r w:rsidRPr="0011170A">
        <w:rPr>
          <w:rFonts w:cstheme="minorHAnsi"/>
        </w:rPr>
        <w:t>he feast of St. Maurice betrays no influence of this type. It ask</w:t>
      </w:r>
      <w:r w:rsidR="005A1B40" w:rsidRPr="0011170A">
        <w:rPr>
          <w:rFonts w:cstheme="minorHAnsi"/>
        </w:rPr>
        <w:t>s t</w:t>
      </w:r>
      <w:r w:rsidRPr="0011170A">
        <w:rPr>
          <w:rFonts w:cstheme="minorHAnsi"/>
        </w:rPr>
        <w:t>hat “Our Lord and God sanctify these species (</w:t>
      </w:r>
      <w:r w:rsidRPr="0011170A">
        <w:rPr>
          <w:rFonts w:cstheme="minorHAnsi"/>
          <w:i/>
          <w:iCs/>
        </w:rPr>
        <w:t>speciem istam)</w:t>
      </w:r>
      <w:r w:rsidR="00281A3C">
        <w:rPr>
          <w:rFonts w:cstheme="minorHAnsi"/>
          <w:i/>
          <w:iCs/>
        </w:rPr>
        <w:t xml:space="preserve"> </w:t>
      </w:r>
      <w:r w:rsidRPr="0011170A">
        <w:rPr>
          <w:rFonts w:cstheme="minorHAnsi"/>
        </w:rPr>
        <w:t>in order to consecrate them through the inspiration of (his) grac</w:t>
      </w:r>
      <w:r w:rsidR="005A1B40" w:rsidRPr="0011170A">
        <w:rPr>
          <w:rFonts w:cstheme="minorHAnsi"/>
        </w:rPr>
        <w:t>e a</w:t>
      </w:r>
      <w:r w:rsidRPr="0011170A">
        <w:rPr>
          <w:rFonts w:cstheme="minorHAnsi"/>
        </w:rPr>
        <w:t>nd add to the human blessing, the fulness of divine favor.” Th</w:t>
      </w:r>
      <w:r w:rsidR="005A1B40" w:rsidRPr="0011170A">
        <w:rPr>
          <w:rFonts w:cstheme="minorHAnsi"/>
        </w:rPr>
        <w:t>e s</w:t>
      </w:r>
      <w:r w:rsidRPr="0011170A">
        <w:rPr>
          <w:rFonts w:cstheme="minorHAnsi"/>
        </w:rPr>
        <w:t xml:space="preserve">ame is found in the </w:t>
      </w:r>
      <w:r w:rsidRPr="0011170A">
        <w:rPr>
          <w:rFonts w:cstheme="minorHAnsi"/>
          <w:i/>
          <w:iCs/>
        </w:rPr>
        <w:t xml:space="preserve">post-sanctus </w:t>
      </w:r>
      <w:r w:rsidRPr="0011170A">
        <w:rPr>
          <w:rFonts w:cstheme="minorHAnsi"/>
        </w:rPr>
        <w:t>for Easter Even:</w:t>
      </w:r>
    </w:p>
    <w:p w14:paraId="354F5200" w14:textId="77777777" w:rsidR="00281A3C" w:rsidRDefault="00281A3C" w:rsidP="0011170A">
      <w:pPr>
        <w:autoSpaceDE w:val="0"/>
        <w:autoSpaceDN w:val="0"/>
        <w:adjustRightInd w:val="0"/>
        <w:spacing w:after="0" w:line="240" w:lineRule="auto"/>
        <w:jc w:val="both"/>
        <w:rPr>
          <w:rFonts w:cstheme="minorHAnsi"/>
        </w:rPr>
      </w:pPr>
    </w:p>
    <w:p w14:paraId="7EDE1A11" w14:textId="40224A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w:t>
      </w:r>
      <w:r w:rsidR="001D3F6F">
        <w:rPr>
          <w:rFonts w:cstheme="minorHAnsi"/>
        </w:rPr>
        <w:t>Your</w:t>
      </w:r>
      <w:r w:rsidRPr="0011170A">
        <w:rPr>
          <w:rFonts w:cstheme="minorHAnsi"/>
        </w:rPr>
        <w:t xml:space="preserve"> command, Lord, all things were created, in heave</w:t>
      </w:r>
      <w:r w:rsidR="005A1B40" w:rsidRPr="0011170A">
        <w:rPr>
          <w:rFonts w:cstheme="minorHAnsi"/>
        </w:rPr>
        <w:t>n a</w:t>
      </w:r>
      <w:r w:rsidRPr="0011170A">
        <w:rPr>
          <w:rFonts w:cstheme="minorHAnsi"/>
        </w:rPr>
        <w:t>nd on earth, in the sea and all the abysses. The Patriarch</w:t>
      </w:r>
      <w:r w:rsidR="00A23162" w:rsidRPr="0011170A">
        <w:rPr>
          <w:rFonts w:cstheme="minorHAnsi"/>
        </w:rPr>
        <w:t>s, t</w:t>
      </w:r>
      <w:r w:rsidRPr="0011170A">
        <w:rPr>
          <w:rFonts w:cstheme="minorHAnsi"/>
        </w:rPr>
        <w:t>he Prophets, the Apostles, the Martyrs, the Confessors an</w:t>
      </w:r>
      <w:r w:rsidR="005A1B40" w:rsidRPr="0011170A">
        <w:rPr>
          <w:rFonts w:cstheme="minorHAnsi"/>
        </w:rPr>
        <w:t>d a</w:t>
      </w:r>
      <w:r w:rsidRPr="0011170A">
        <w:rPr>
          <w:rFonts w:cstheme="minorHAnsi"/>
        </w:rPr>
        <w:t>ll the saints give you thanks. Doing likewise, we also beseec</w:t>
      </w:r>
      <w:r w:rsidR="005A1B40" w:rsidRPr="0011170A">
        <w:rPr>
          <w:rFonts w:cstheme="minorHAnsi"/>
        </w:rPr>
        <w:t>h y</w:t>
      </w:r>
      <w:r w:rsidRPr="0011170A">
        <w:rPr>
          <w:rFonts w:cstheme="minorHAnsi"/>
        </w:rPr>
        <w:t>ou to accept with favor these spiritual offerings, thes</w:t>
      </w:r>
      <w:r w:rsidR="005A1B40" w:rsidRPr="0011170A">
        <w:rPr>
          <w:rFonts w:cstheme="minorHAnsi"/>
        </w:rPr>
        <w:t>e p</w:t>
      </w:r>
      <w:r w:rsidRPr="0011170A">
        <w:rPr>
          <w:rFonts w:cstheme="minorHAnsi"/>
        </w:rPr>
        <w:t>ure oblations. We beseech you to bless this sacrifice wit</w:t>
      </w:r>
      <w:r w:rsidR="005A1B40" w:rsidRPr="0011170A">
        <w:rPr>
          <w:rFonts w:cstheme="minorHAnsi"/>
        </w:rPr>
        <w:t xml:space="preserve">h </w:t>
      </w:r>
      <w:r w:rsidR="001D3F6F">
        <w:rPr>
          <w:rFonts w:cstheme="minorHAnsi"/>
        </w:rPr>
        <w:t>Your</w:t>
      </w:r>
      <w:r w:rsidRPr="0011170A">
        <w:rPr>
          <w:rFonts w:cstheme="minorHAnsi"/>
        </w:rPr>
        <w:t xml:space="preserve"> blessing and to pour down the dew of </w:t>
      </w:r>
      <w:r w:rsidR="001D3F6F">
        <w:rPr>
          <w:rFonts w:cstheme="minorHAnsi"/>
        </w:rPr>
        <w:t>Your</w:t>
      </w:r>
      <w:r w:rsidRPr="0011170A">
        <w:rPr>
          <w:rFonts w:cstheme="minorHAnsi"/>
        </w:rPr>
        <w:t xml:space="preserve"> Holy Spiri</w:t>
      </w:r>
      <w:r w:rsidR="00A23162" w:rsidRPr="0011170A">
        <w:rPr>
          <w:rFonts w:cstheme="minorHAnsi"/>
        </w:rPr>
        <w:t>t, s</w:t>
      </w:r>
      <w:r w:rsidRPr="0011170A">
        <w:rPr>
          <w:rFonts w:cstheme="minorHAnsi"/>
        </w:rPr>
        <w:t xml:space="preserve">o that it may be for all a lawful </w:t>
      </w:r>
      <w:r w:rsidR="00BA6BF1">
        <w:rPr>
          <w:rFonts w:cstheme="minorHAnsi"/>
        </w:rPr>
        <w:t>Eucharist</w:t>
      </w:r>
      <w:r w:rsidRPr="0011170A">
        <w:rPr>
          <w:rFonts w:cstheme="minorHAnsi"/>
        </w:rPr>
        <w:t>, through Chris</w:t>
      </w:r>
      <w:r w:rsidR="00A23162" w:rsidRPr="0011170A">
        <w:rPr>
          <w:rFonts w:cstheme="minorHAnsi"/>
        </w:rPr>
        <w:t>t, o</w:t>
      </w:r>
      <w:r w:rsidRPr="0011170A">
        <w:rPr>
          <w:rFonts w:cstheme="minorHAnsi"/>
        </w:rPr>
        <w:t>ur Lord, who on the night before he suffered, etc</w:t>
      </w:r>
      <w:r w:rsidR="003C6483">
        <w:rPr>
          <w:rFonts w:cstheme="minorHAnsi"/>
        </w:rPr>
        <w:t>.</w:t>
      </w:r>
      <w:r w:rsidRPr="0011170A">
        <w:rPr>
          <w:rFonts w:cstheme="minorHAnsi"/>
        </w:rPr>
        <w:t xml:space="preserve"> ...</w:t>
      </w:r>
      <w:r w:rsidR="003C6483">
        <w:rPr>
          <w:rStyle w:val="FootnoteReference"/>
          <w:rFonts w:cstheme="minorHAnsi"/>
        </w:rPr>
        <w:footnoteReference w:id="491"/>
      </w:r>
    </w:p>
    <w:p w14:paraId="6C58A962" w14:textId="77777777" w:rsidR="00281A3C" w:rsidRDefault="00281A3C" w:rsidP="0011170A">
      <w:pPr>
        <w:autoSpaceDE w:val="0"/>
        <w:autoSpaceDN w:val="0"/>
        <w:adjustRightInd w:val="0"/>
        <w:spacing w:after="0" w:line="240" w:lineRule="auto"/>
        <w:jc w:val="both"/>
        <w:rPr>
          <w:rFonts w:cstheme="minorHAnsi"/>
        </w:rPr>
      </w:pPr>
    </w:p>
    <w:p w14:paraId="299B03D9" w14:textId="3F098C5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the same thing on Easter Day:</w:t>
      </w:r>
    </w:p>
    <w:p w14:paraId="2BF80735" w14:textId="77777777" w:rsidR="00281A3C" w:rsidRDefault="00281A3C" w:rsidP="0011170A">
      <w:pPr>
        <w:autoSpaceDE w:val="0"/>
        <w:autoSpaceDN w:val="0"/>
        <w:adjustRightInd w:val="0"/>
        <w:spacing w:after="0" w:line="240" w:lineRule="auto"/>
        <w:jc w:val="both"/>
        <w:rPr>
          <w:rFonts w:cstheme="minorHAnsi"/>
        </w:rPr>
      </w:pPr>
    </w:p>
    <w:p w14:paraId="12BAC0F3" w14:textId="375865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Sanctify the sacrifices which you have instituted, no</w:t>
      </w:r>
      <w:r w:rsidR="005A1B40" w:rsidRPr="0011170A">
        <w:rPr>
          <w:rFonts w:cstheme="minorHAnsi"/>
        </w:rPr>
        <w:t>t b</w:t>
      </w:r>
      <w:r w:rsidRPr="0011170A">
        <w:rPr>
          <w:rFonts w:cstheme="minorHAnsi"/>
        </w:rPr>
        <w:t xml:space="preserve">ecause our merits invite you to do so, but because we sanctify them through </w:t>
      </w:r>
      <w:r w:rsidR="001D3F6F">
        <w:rPr>
          <w:rFonts w:cstheme="minorHAnsi"/>
        </w:rPr>
        <w:t>Your</w:t>
      </w:r>
      <w:r w:rsidRPr="0011170A">
        <w:rPr>
          <w:rFonts w:cstheme="minorHAnsi"/>
        </w:rPr>
        <w:t xml:space="preserve"> example, so that once everythin</w:t>
      </w:r>
      <w:r w:rsidR="005A1B40" w:rsidRPr="0011170A">
        <w:rPr>
          <w:rFonts w:cstheme="minorHAnsi"/>
        </w:rPr>
        <w:t>g h</w:t>
      </w:r>
      <w:r w:rsidRPr="0011170A">
        <w:rPr>
          <w:rFonts w:cstheme="minorHAnsi"/>
        </w:rPr>
        <w:t>as been done fittingly, death will know that it is vanquishe</w:t>
      </w:r>
      <w:r w:rsidR="005A1B40" w:rsidRPr="0011170A">
        <w:rPr>
          <w:rFonts w:cstheme="minorHAnsi"/>
        </w:rPr>
        <w:t>d a</w:t>
      </w:r>
      <w:r w:rsidRPr="0011170A">
        <w:rPr>
          <w:rFonts w:cstheme="minorHAnsi"/>
        </w:rPr>
        <w:t xml:space="preserve">nd life that it has been revivified </w:t>
      </w:r>
      <w:r w:rsidRPr="0011170A">
        <w:rPr>
          <w:rFonts w:cstheme="minorHAnsi"/>
          <w:i/>
          <w:iCs/>
        </w:rPr>
        <w:t xml:space="preserve">(revocatam), </w:t>
      </w:r>
      <w:r w:rsidRPr="0011170A">
        <w:rPr>
          <w:rFonts w:cstheme="minorHAnsi"/>
        </w:rPr>
        <w:t>our Savio</w:t>
      </w:r>
      <w:r w:rsidR="005A1B40" w:rsidRPr="0011170A">
        <w:rPr>
          <w:rFonts w:cstheme="minorHAnsi"/>
        </w:rPr>
        <w:t>r c</w:t>
      </w:r>
      <w:r w:rsidRPr="0011170A">
        <w:rPr>
          <w:rFonts w:cstheme="minorHAnsi"/>
        </w:rPr>
        <w:t>oming back from hell ...</w:t>
      </w:r>
      <w:r w:rsidR="00281A3C">
        <w:rPr>
          <w:rStyle w:val="FootnoteReference"/>
          <w:rFonts w:cstheme="minorHAnsi"/>
        </w:rPr>
        <w:footnoteReference w:id="492"/>
      </w:r>
    </w:p>
    <w:p w14:paraId="596CDA98" w14:textId="77777777" w:rsidR="00281A3C" w:rsidRDefault="00281A3C" w:rsidP="0011170A">
      <w:pPr>
        <w:autoSpaceDE w:val="0"/>
        <w:autoSpaceDN w:val="0"/>
        <w:adjustRightInd w:val="0"/>
        <w:spacing w:after="0" w:line="240" w:lineRule="auto"/>
        <w:jc w:val="both"/>
        <w:rPr>
          <w:rFonts w:cstheme="minorHAnsi"/>
        </w:rPr>
      </w:pPr>
    </w:p>
    <w:p w14:paraId="4398C01D" w14:textId="32F418E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hard not to believe that prayers such as these, in this positio</w:t>
      </w:r>
      <w:r w:rsidR="00A23162" w:rsidRPr="0011170A">
        <w:rPr>
          <w:rFonts w:cstheme="minorHAnsi"/>
        </w:rPr>
        <w:t>n, a</w:t>
      </w:r>
      <w:r w:rsidRPr="0011170A">
        <w:rPr>
          <w:rFonts w:cstheme="minorHAnsi"/>
        </w:rPr>
        <w:t>re evidence of a time when, even in Syria, it was still a</w:t>
      </w:r>
      <w:r w:rsidR="005A1B40" w:rsidRPr="0011170A">
        <w:rPr>
          <w:rFonts w:cstheme="minorHAnsi"/>
        </w:rPr>
        <w:t>t t</w:t>
      </w:r>
      <w:r w:rsidRPr="0011170A">
        <w:rPr>
          <w:rFonts w:cstheme="minorHAnsi"/>
        </w:rPr>
        <w:t>his point that the recommendation of the sacrifice was traditionall</w:t>
      </w:r>
      <w:r w:rsidR="005A1B40" w:rsidRPr="0011170A">
        <w:rPr>
          <w:rFonts w:cstheme="minorHAnsi"/>
        </w:rPr>
        <w:t>y m</w:t>
      </w:r>
      <w:r w:rsidRPr="0011170A">
        <w:rPr>
          <w:rFonts w:cstheme="minorHAnsi"/>
        </w:rPr>
        <w:t>ade.</w:t>
      </w:r>
    </w:p>
    <w:p w14:paraId="15282A72" w14:textId="77777777" w:rsidR="00281A3C" w:rsidRDefault="00281A3C" w:rsidP="0011170A">
      <w:pPr>
        <w:autoSpaceDE w:val="0"/>
        <w:autoSpaceDN w:val="0"/>
        <w:adjustRightInd w:val="0"/>
        <w:spacing w:after="0" w:line="240" w:lineRule="auto"/>
        <w:jc w:val="both"/>
        <w:rPr>
          <w:rFonts w:cstheme="minorHAnsi"/>
        </w:rPr>
      </w:pPr>
    </w:p>
    <w:p w14:paraId="5EEC44BC" w14:textId="469778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we also find, as we must admit, particularly in the Mozarabi</w:t>
      </w:r>
      <w:r w:rsidR="005A1B40" w:rsidRPr="0011170A">
        <w:rPr>
          <w:rFonts w:cstheme="minorHAnsi"/>
        </w:rPr>
        <w:t>c b</w:t>
      </w:r>
      <w:r w:rsidRPr="0011170A">
        <w:rPr>
          <w:rFonts w:cstheme="minorHAnsi"/>
        </w:rPr>
        <w:t>ooks which are of a later date, many prayers which ar</w:t>
      </w:r>
      <w:r w:rsidR="005A1B40" w:rsidRPr="0011170A">
        <w:rPr>
          <w:rFonts w:cstheme="minorHAnsi"/>
        </w:rPr>
        <w:t>e e</w:t>
      </w:r>
      <w:r w:rsidRPr="0011170A">
        <w:rPr>
          <w:rFonts w:cstheme="minorHAnsi"/>
        </w:rPr>
        <w:t xml:space="preserve">ither very brief (as is the case with numerous </w:t>
      </w:r>
      <w:r w:rsidRPr="0011170A">
        <w:rPr>
          <w:rFonts w:cstheme="minorHAnsi"/>
          <w:i/>
          <w:iCs/>
        </w:rPr>
        <w:t xml:space="preserve">post-sanctus </w:t>
      </w:r>
      <w:r w:rsidRPr="0011170A">
        <w:rPr>
          <w:rFonts w:cstheme="minorHAnsi"/>
        </w:rPr>
        <w:t>an</w:t>
      </w:r>
      <w:r w:rsidR="005A1B40" w:rsidRPr="0011170A">
        <w:rPr>
          <w:rFonts w:cstheme="minorHAnsi"/>
        </w:rPr>
        <w:t>d a</w:t>
      </w:r>
      <w:r w:rsidRPr="0011170A">
        <w:rPr>
          <w:rFonts w:cstheme="minorHAnsi"/>
        </w:rPr>
        <w:t xml:space="preserve"> certain number of </w:t>
      </w:r>
      <w:r w:rsidRPr="0011170A">
        <w:rPr>
          <w:rFonts w:cstheme="minorHAnsi"/>
          <w:i/>
          <w:iCs/>
        </w:rPr>
        <w:t xml:space="preserve">post-pridies </w:t>
      </w:r>
      <w:r w:rsidRPr="0011170A">
        <w:rPr>
          <w:rFonts w:cstheme="minorHAnsi"/>
        </w:rPr>
        <w:t xml:space="preserve">or </w:t>
      </w:r>
      <w:r w:rsidRPr="0011170A">
        <w:rPr>
          <w:rFonts w:cstheme="minorHAnsi"/>
          <w:i/>
          <w:iCs/>
        </w:rPr>
        <w:t xml:space="preserve">post-mysteriums), </w:t>
      </w:r>
      <w:r w:rsidRPr="0011170A">
        <w:rPr>
          <w:rFonts w:cstheme="minorHAnsi"/>
        </w:rPr>
        <w:t>or on th</w:t>
      </w:r>
      <w:r w:rsidR="005A1B40" w:rsidRPr="0011170A">
        <w:rPr>
          <w:rFonts w:cstheme="minorHAnsi"/>
        </w:rPr>
        <w:t>e o</w:t>
      </w:r>
      <w:r w:rsidRPr="0011170A">
        <w:rPr>
          <w:rFonts w:cstheme="minorHAnsi"/>
        </w:rPr>
        <w:t>ther hand, more or less prolix, in which there is no mention o</w:t>
      </w:r>
      <w:r w:rsidR="005A1B40" w:rsidRPr="0011170A">
        <w:rPr>
          <w:rFonts w:cstheme="minorHAnsi"/>
        </w:rPr>
        <w:t>f t</w:t>
      </w:r>
      <w:r w:rsidRPr="0011170A">
        <w:rPr>
          <w:rFonts w:cstheme="minorHAnsi"/>
        </w:rPr>
        <w:t>he sacrifice whatsoever, nor any invocation (consecratory o</w:t>
      </w:r>
      <w:r w:rsidR="005A1B40" w:rsidRPr="0011170A">
        <w:rPr>
          <w:rFonts w:cstheme="minorHAnsi"/>
        </w:rPr>
        <w:t>r n</w:t>
      </w:r>
      <w:r w:rsidRPr="0011170A">
        <w:rPr>
          <w:rFonts w:cstheme="minorHAnsi"/>
        </w:rPr>
        <w:t>ot), nor even any anamnesis. It is evident that many of the</w:t>
      </w:r>
      <w:r w:rsidR="005A1B40" w:rsidRPr="0011170A">
        <w:rPr>
          <w:rFonts w:cstheme="minorHAnsi"/>
        </w:rPr>
        <w:t>m a</w:t>
      </w:r>
      <w:r w:rsidRPr="0011170A">
        <w:rPr>
          <w:rFonts w:cstheme="minorHAnsi"/>
        </w:rPr>
        <w:t>re late compositions, from an age where the original theme</w:t>
      </w:r>
      <w:r w:rsidR="00A23162" w:rsidRPr="0011170A">
        <w:rPr>
          <w:rFonts w:cstheme="minorHAnsi"/>
        </w:rPr>
        <w:t>s, a</w:t>
      </w:r>
      <w:r w:rsidRPr="0011170A">
        <w:rPr>
          <w:rFonts w:cstheme="minorHAnsi"/>
        </w:rPr>
        <w:t xml:space="preserve">nd even at times those which are most essential to the </w:t>
      </w:r>
      <w:r w:rsidR="00BA6BF1">
        <w:rPr>
          <w:rFonts w:cstheme="minorHAnsi"/>
        </w:rPr>
        <w:t>Eucharist</w:t>
      </w:r>
      <w:r w:rsidR="00A23162" w:rsidRPr="0011170A">
        <w:rPr>
          <w:rFonts w:cstheme="minorHAnsi"/>
        </w:rPr>
        <w:t>, h</w:t>
      </w:r>
      <w:r w:rsidRPr="0011170A">
        <w:rPr>
          <w:rFonts w:cstheme="minorHAnsi"/>
        </w:rPr>
        <w:t>ad dropped from sight. But there are also some (particularl</w:t>
      </w:r>
      <w:r w:rsidR="005A1B40" w:rsidRPr="0011170A">
        <w:rPr>
          <w:rFonts w:cstheme="minorHAnsi"/>
        </w:rPr>
        <w:t>y a</w:t>
      </w:r>
      <w:r w:rsidRPr="0011170A">
        <w:rPr>
          <w:rFonts w:cstheme="minorHAnsi"/>
        </w:rPr>
        <w:t>mong those assigned to the most ancient feasts) where thes</w:t>
      </w:r>
      <w:r w:rsidR="005A1B40" w:rsidRPr="0011170A">
        <w:rPr>
          <w:rFonts w:cstheme="minorHAnsi"/>
        </w:rPr>
        <w:t>e d</w:t>
      </w:r>
      <w:r w:rsidRPr="0011170A">
        <w:rPr>
          <w:rFonts w:cstheme="minorHAnsi"/>
        </w:rPr>
        <w:t>isconcerting inadequacies are side by side with formulas tha</w:t>
      </w:r>
      <w:r w:rsidR="005A1B40" w:rsidRPr="0011170A">
        <w:rPr>
          <w:rFonts w:cstheme="minorHAnsi"/>
        </w:rPr>
        <w:t>t s</w:t>
      </w:r>
      <w:r w:rsidRPr="0011170A">
        <w:rPr>
          <w:rFonts w:cstheme="minorHAnsi"/>
        </w:rPr>
        <w:t>eem to be from an early period. Their irregularity must be accounte</w:t>
      </w:r>
      <w:r w:rsidR="005A1B40" w:rsidRPr="0011170A">
        <w:rPr>
          <w:rFonts w:cstheme="minorHAnsi"/>
        </w:rPr>
        <w:t>d f</w:t>
      </w:r>
      <w:r w:rsidRPr="0011170A">
        <w:rPr>
          <w:rFonts w:cstheme="minorHAnsi"/>
        </w:rPr>
        <w:t>or by the omissions and the non-sequiturs to which improvisatio</w:t>
      </w:r>
      <w:r w:rsidR="005A1B40" w:rsidRPr="0011170A">
        <w:rPr>
          <w:rFonts w:cstheme="minorHAnsi"/>
        </w:rPr>
        <w:t>n a</w:t>
      </w:r>
      <w:r w:rsidRPr="0011170A">
        <w:rPr>
          <w:rFonts w:cstheme="minorHAnsi"/>
        </w:rPr>
        <w:t>t any time is exposed.</w:t>
      </w:r>
    </w:p>
    <w:p w14:paraId="7B60D14E" w14:textId="77777777" w:rsidR="00281A3C" w:rsidRDefault="00281A3C" w:rsidP="0011170A">
      <w:pPr>
        <w:autoSpaceDE w:val="0"/>
        <w:autoSpaceDN w:val="0"/>
        <w:adjustRightInd w:val="0"/>
        <w:spacing w:after="0" w:line="240" w:lineRule="auto"/>
        <w:jc w:val="both"/>
        <w:rPr>
          <w:rFonts w:cstheme="minorHAnsi"/>
        </w:rPr>
      </w:pPr>
    </w:p>
    <w:p w14:paraId="58502661" w14:textId="65B886CF" w:rsidR="00074CA6" w:rsidRPr="00281A3C" w:rsidRDefault="00074CA6" w:rsidP="0011170A">
      <w:pPr>
        <w:autoSpaceDE w:val="0"/>
        <w:autoSpaceDN w:val="0"/>
        <w:adjustRightInd w:val="0"/>
        <w:spacing w:after="0" w:line="240" w:lineRule="auto"/>
        <w:jc w:val="both"/>
        <w:rPr>
          <w:rFonts w:cstheme="minorHAnsi"/>
        </w:rPr>
      </w:pPr>
      <w:r w:rsidRPr="0011170A">
        <w:rPr>
          <w:rFonts w:cstheme="minorHAnsi"/>
        </w:rPr>
        <w:t xml:space="preserve">Among these is this </w:t>
      </w:r>
      <w:r w:rsidRPr="0011170A">
        <w:rPr>
          <w:rFonts w:cstheme="minorHAnsi"/>
          <w:i/>
          <w:iCs/>
        </w:rPr>
        <w:t xml:space="preserve">post-mysterium </w:t>
      </w:r>
      <w:r w:rsidRPr="0011170A">
        <w:rPr>
          <w:rFonts w:cstheme="minorHAnsi"/>
        </w:rPr>
        <w:t>for the Epiphany (whic</w:t>
      </w:r>
      <w:r w:rsidR="005A1B40" w:rsidRPr="0011170A">
        <w:rPr>
          <w:rFonts w:cstheme="minorHAnsi"/>
        </w:rPr>
        <w:t>h p</w:t>
      </w:r>
      <w:r w:rsidRPr="0011170A">
        <w:rPr>
          <w:rFonts w:cstheme="minorHAnsi"/>
        </w:rPr>
        <w:t xml:space="preserve">assed almost as it stands from the </w:t>
      </w:r>
      <w:r w:rsidRPr="0011170A">
        <w:rPr>
          <w:rFonts w:cstheme="minorHAnsi"/>
          <w:i/>
          <w:iCs/>
        </w:rPr>
        <w:t xml:space="preserve">Missale Gothicum </w:t>
      </w:r>
      <w:r w:rsidRPr="0011170A">
        <w:rPr>
          <w:rFonts w:cstheme="minorHAnsi"/>
        </w:rPr>
        <w:t>into the</w:t>
      </w:r>
      <w:r w:rsidR="00281A3C">
        <w:rPr>
          <w:rFonts w:cstheme="minorHAnsi"/>
        </w:rPr>
        <w:t xml:space="preserve"> </w:t>
      </w:r>
      <w:r w:rsidRPr="0011170A">
        <w:rPr>
          <w:rFonts w:cstheme="minorHAnsi"/>
        </w:rPr>
        <w:t xml:space="preserve">Gallicanized Roman missal, where it became a </w:t>
      </w:r>
      <w:r w:rsidRPr="0011170A">
        <w:rPr>
          <w:rFonts w:cstheme="minorHAnsi"/>
          <w:i/>
          <w:iCs/>
        </w:rPr>
        <w:t>‘'secreta”).</w:t>
      </w:r>
    </w:p>
    <w:p w14:paraId="127F8C6F" w14:textId="77777777" w:rsidR="00281A3C" w:rsidRDefault="00281A3C" w:rsidP="0011170A">
      <w:pPr>
        <w:autoSpaceDE w:val="0"/>
        <w:autoSpaceDN w:val="0"/>
        <w:adjustRightInd w:val="0"/>
        <w:spacing w:after="0" w:line="240" w:lineRule="auto"/>
        <w:jc w:val="both"/>
        <w:rPr>
          <w:rFonts w:cstheme="minorHAnsi"/>
        </w:rPr>
      </w:pPr>
    </w:p>
    <w:p w14:paraId="56D88E98" w14:textId="771193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Lord, we beseech you, look favorably upon these sacrifice</w:t>
      </w:r>
      <w:r w:rsidR="005A1B40" w:rsidRPr="0011170A">
        <w:rPr>
          <w:rFonts w:cstheme="minorHAnsi"/>
        </w:rPr>
        <w:t>s w</w:t>
      </w:r>
      <w:r w:rsidRPr="0011170A">
        <w:rPr>
          <w:rFonts w:cstheme="minorHAnsi"/>
        </w:rPr>
        <w:t>hich</w:t>
      </w:r>
      <w:r w:rsidR="00281A3C">
        <w:rPr>
          <w:rFonts w:cstheme="minorHAnsi"/>
        </w:rPr>
        <w:t xml:space="preserve"> </w:t>
      </w:r>
      <w:r w:rsidRPr="0011170A">
        <w:rPr>
          <w:rFonts w:cstheme="minorHAnsi"/>
        </w:rPr>
        <w:t>are placed before you, where it is no longer gold, frankincens</w:t>
      </w:r>
      <w:r w:rsidR="005A1B40" w:rsidRPr="0011170A">
        <w:rPr>
          <w:rFonts w:cstheme="minorHAnsi"/>
        </w:rPr>
        <w:t>e o</w:t>
      </w:r>
      <w:r w:rsidRPr="0011170A">
        <w:rPr>
          <w:rFonts w:cstheme="minorHAnsi"/>
        </w:rPr>
        <w:t>r myrrh that is offered, but what these gifts manifeste</w:t>
      </w:r>
      <w:r w:rsidR="005A1B40" w:rsidRPr="0011170A">
        <w:rPr>
          <w:rFonts w:cstheme="minorHAnsi"/>
        </w:rPr>
        <w:t>d i</w:t>
      </w:r>
      <w:r w:rsidRPr="0011170A">
        <w:rPr>
          <w:rFonts w:cstheme="minorHAnsi"/>
        </w:rPr>
        <w:t>s offered, sacrificed and received ...</w:t>
      </w:r>
      <w:r w:rsidR="00281A3C">
        <w:rPr>
          <w:rStyle w:val="FootnoteReference"/>
          <w:rFonts w:cstheme="minorHAnsi"/>
        </w:rPr>
        <w:footnoteReference w:id="493"/>
      </w:r>
    </w:p>
    <w:p w14:paraId="125A55D2" w14:textId="77777777" w:rsidR="00281A3C" w:rsidRDefault="00281A3C" w:rsidP="0011170A">
      <w:pPr>
        <w:autoSpaceDE w:val="0"/>
        <w:autoSpaceDN w:val="0"/>
        <w:adjustRightInd w:val="0"/>
        <w:spacing w:after="0" w:line="240" w:lineRule="auto"/>
        <w:jc w:val="both"/>
        <w:rPr>
          <w:rFonts w:cstheme="minorHAnsi"/>
        </w:rPr>
      </w:pPr>
    </w:p>
    <w:p w14:paraId="1582630E" w14:textId="77D7694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the one idea of the sacrifice has absorbed the anamnesi</w:t>
      </w:r>
      <w:r w:rsidR="005A1B40" w:rsidRPr="0011170A">
        <w:rPr>
          <w:rFonts w:cstheme="minorHAnsi"/>
        </w:rPr>
        <w:t>s a</w:t>
      </w:r>
      <w:r w:rsidRPr="0011170A">
        <w:rPr>
          <w:rFonts w:cstheme="minorHAnsi"/>
        </w:rPr>
        <w:t>nd reduced the epiclesis to a very general invocation. But th</w:t>
      </w:r>
      <w:r w:rsidR="005A1B40" w:rsidRPr="0011170A">
        <w:rPr>
          <w:rFonts w:cstheme="minorHAnsi"/>
        </w:rPr>
        <w:t>e s</w:t>
      </w:r>
      <w:r w:rsidRPr="0011170A">
        <w:rPr>
          <w:rFonts w:cstheme="minorHAnsi"/>
        </w:rPr>
        <w:t>acrificial theme in turn can vanish into thin air, with the whol</w:t>
      </w:r>
      <w:r w:rsidR="005A1B40" w:rsidRPr="0011170A">
        <w:rPr>
          <w:rFonts w:cstheme="minorHAnsi"/>
        </w:rPr>
        <w:t>e c</w:t>
      </w:r>
      <w:r w:rsidRPr="0011170A">
        <w:rPr>
          <w:rFonts w:cstheme="minorHAnsi"/>
        </w:rPr>
        <w:t>ontent of the anamnesis, to say nothing of the epiclesis in prayer</w:t>
      </w:r>
      <w:r w:rsidR="005A1B40" w:rsidRPr="0011170A">
        <w:rPr>
          <w:rFonts w:cstheme="minorHAnsi"/>
        </w:rPr>
        <w:t>s w</w:t>
      </w:r>
      <w:r w:rsidRPr="0011170A">
        <w:rPr>
          <w:rFonts w:cstheme="minorHAnsi"/>
        </w:rPr>
        <w:t xml:space="preserve">hose composition still does not seem to be recent. </w:t>
      </w:r>
      <w:r w:rsidRPr="0011170A">
        <w:rPr>
          <w:rFonts w:cstheme="minorHAnsi"/>
        </w:rPr>
        <w:lastRenderedPageBreak/>
        <w:t>This is the</w:t>
      </w:r>
      <w:r w:rsidR="00281A3C">
        <w:rPr>
          <w:rFonts w:cstheme="minorHAnsi"/>
        </w:rPr>
        <w:t xml:space="preserve"> </w:t>
      </w:r>
      <w:r w:rsidRPr="0011170A">
        <w:rPr>
          <w:rFonts w:cstheme="minorHAnsi"/>
        </w:rPr>
        <w:t xml:space="preserve">case with the second Sunday mass of the </w:t>
      </w:r>
      <w:r w:rsidRPr="0011170A">
        <w:rPr>
          <w:rFonts w:cstheme="minorHAnsi"/>
          <w:i/>
          <w:iCs/>
        </w:rPr>
        <w:t xml:space="preserve">Missale Gothicum </w:t>
      </w:r>
      <w:r w:rsidRPr="0011170A">
        <w:rPr>
          <w:rFonts w:cstheme="minorHAnsi"/>
        </w:rPr>
        <w:t>wher</w:t>
      </w:r>
      <w:r w:rsidR="005A1B40" w:rsidRPr="0011170A">
        <w:rPr>
          <w:rFonts w:cstheme="minorHAnsi"/>
        </w:rPr>
        <w:t>e t</w:t>
      </w:r>
      <w:r w:rsidRPr="0011170A">
        <w:rPr>
          <w:rFonts w:cstheme="minorHAnsi"/>
        </w:rPr>
        <w:t xml:space="preserve">he </w:t>
      </w:r>
      <w:r w:rsidRPr="0011170A">
        <w:rPr>
          <w:rFonts w:cstheme="minorHAnsi"/>
          <w:i/>
          <w:iCs/>
        </w:rPr>
        <w:t>po</w:t>
      </w:r>
      <w:r w:rsidR="00281A3C">
        <w:rPr>
          <w:rFonts w:cstheme="minorHAnsi"/>
          <w:i/>
          <w:iCs/>
        </w:rPr>
        <w:t>st</w:t>
      </w:r>
      <w:r w:rsidRPr="0011170A">
        <w:rPr>
          <w:rFonts w:cstheme="minorHAnsi"/>
          <w:i/>
          <w:iCs/>
        </w:rPr>
        <w:t>-sanc</w:t>
      </w:r>
      <w:r w:rsidR="00281A3C">
        <w:rPr>
          <w:rFonts w:cstheme="minorHAnsi"/>
          <w:i/>
          <w:iCs/>
        </w:rPr>
        <w:t>t</w:t>
      </w:r>
      <w:r w:rsidRPr="0011170A">
        <w:rPr>
          <w:rFonts w:cstheme="minorHAnsi"/>
          <w:i/>
          <w:iCs/>
        </w:rPr>
        <w:t xml:space="preserve">us </w:t>
      </w:r>
      <w:r w:rsidRPr="0011170A">
        <w:rPr>
          <w:rFonts w:cstheme="minorHAnsi"/>
        </w:rPr>
        <w:t>is reduced to these words:</w:t>
      </w:r>
    </w:p>
    <w:p w14:paraId="408C6C1E" w14:textId="77777777" w:rsidR="00281A3C" w:rsidRDefault="00281A3C" w:rsidP="0011170A">
      <w:pPr>
        <w:autoSpaceDE w:val="0"/>
        <w:autoSpaceDN w:val="0"/>
        <w:adjustRightInd w:val="0"/>
        <w:spacing w:after="0" w:line="240" w:lineRule="auto"/>
        <w:jc w:val="both"/>
        <w:rPr>
          <w:rFonts w:cstheme="minorHAnsi"/>
        </w:rPr>
      </w:pPr>
    </w:p>
    <w:p w14:paraId="296BAD02" w14:textId="70FBCE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Truly holy, truly in the highest, the Lord our God, the</w:t>
      </w:r>
      <w:r w:rsidR="00281A3C">
        <w:rPr>
          <w:rFonts w:cstheme="minorHAnsi"/>
        </w:rPr>
        <w:t xml:space="preserve"> </w:t>
      </w:r>
      <w:r w:rsidRPr="0011170A">
        <w:rPr>
          <w:rFonts w:cstheme="minorHAnsi"/>
        </w:rPr>
        <w:t>Son, the King of Israel, who, on the night before he suffered ...</w:t>
      </w:r>
    </w:p>
    <w:p w14:paraId="425E1493" w14:textId="77777777" w:rsidR="00281A3C" w:rsidRDefault="00281A3C" w:rsidP="0011170A">
      <w:pPr>
        <w:autoSpaceDE w:val="0"/>
        <w:autoSpaceDN w:val="0"/>
        <w:adjustRightInd w:val="0"/>
        <w:spacing w:after="0" w:line="240" w:lineRule="auto"/>
        <w:jc w:val="both"/>
        <w:rPr>
          <w:rFonts w:cstheme="minorHAnsi"/>
        </w:rPr>
      </w:pPr>
    </w:p>
    <w:p w14:paraId="22D8DE60" w14:textId="20DFBC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the </w:t>
      </w:r>
      <w:r w:rsidRPr="0011170A">
        <w:rPr>
          <w:rFonts w:cstheme="minorHAnsi"/>
          <w:i/>
          <w:iCs/>
        </w:rPr>
        <w:t>po</w:t>
      </w:r>
      <w:r w:rsidR="00281A3C">
        <w:rPr>
          <w:rFonts w:cstheme="minorHAnsi"/>
          <w:i/>
          <w:iCs/>
        </w:rPr>
        <w:t>st</w:t>
      </w:r>
      <w:r w:rsidRPr="0011170A">
        <w:rPr>
          <w:rFonts w:cstheme="minorHAnsi"/>
          <w:i/>
          <w:iCs/>
        </w:rPr>
        <w:t>-secre</w:t>
      </w:r>
      <w:r w:rsidR="00281A3C">
        <w:rPr>
          <w:rFonts w:cstheme="minorHAnsi"/>
          <w:i/>
          <w:iCs/>
        </w:rPr>
        <w:t>t</w:t>
      </w:r>
      <w:r w:rsidRPr="0011170A">
        <w:rPr>
          <w:rFonts w:cstheme="minorHAnsi"/>
          <w:i/>
          <w:iCs/>
        </w:rPr>
        <w:t xml:space="preserve">a </w:t>
      </w:r>
      <w:r w:rsidRPr="0011170A">
        <w:rPr>
          <w:rFonts w:cstheme="minorHAnsi"/>
        </w:rPr>
        <w:t>is no less laconic:</w:t>
      </w:r>
    </w:p>
    <w:p w14:paraId="35B94D85" w14:textId="77777777" w:rsidR="00281A3C" w:rsidRDefault="00281A3C" w:rsidP="0011170A">
      <w:pPr>
        <w:autoSpaceDE w:val="0"/>
        <w:autoSpaceDN w:val="0"/>
        <w:adjustRightInd w:val="0"/>
        <w:spacing w:after="0" w:line="240" w:lineRule="auto"/>
        <w:jc w:val="both"/>
        <w:rPr>
          <w:rFonts w:cstheme="minorHAnsi"/>
        </w:rPr>
      </w:pPr>
    </w:p>
    <w:p w14:paraId="3CA15A5B" w14:textId="7DFC18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Through him, God, almighty Father, we beseech yo</w:t>
      </w:r>
      <w:r w:rsidR="00A23162" w:rsidRPr="0011170A">
        <w:rPr>
          <w:rFonts w:cstheme="minorHAnsi"/>
        </w:rPr>
        <w:t>u, j</w:t>
      </w:r>
      <w:r w:rsidRPr="0011170A">
        <w:rPr>
          <w:rFonts w:cstheme="minorHAnsi"/>
        </w:rPr>
        <w:t>ust as we retain the obedience of the holy mystery, may it</w:t>
      </w:r>
      <w:r w:rsidR="005A1B40" w:rsidRPr="0011170A">
        <w:rPr>
          <w:rFonts w:cstheme="minorHAnsi"/>
        </w:rPr>
        <w:t>s h</w:t>
      </w:r>
      <w:r w:rsidRPr="0011170A">
        <w:rPr>
          <w:rFonts w:cstheme="minorHAnsi"/>
        </w:rPr>
        <w:t>eavenly power work in us to protect us, through Chris</w:t>
      </w:r>
      <w:r w:rsidR="00A23162" w:rsidRPr="0011170A">
        <w:rPr>
          <w:rFonts w:cstheme="minorHAnsi"/>
        </w:rPr>
        <w:t>t, o</w:t>
      </w:r>
      <w:r w:rsidRPr="0011170A">
        <w:rPr>
          <w:rFonts w:cstheme="minorHAnsi"/>
        </w:rPr>
        <w:t>ur Lord....</w:t>
      </w:r>
      <w:r w:rsidR="006B1768">
        <w:rPr>
          <w:rStyle w:val="FootnoteReference"/>
          <w:rFonts w:cstheme="minorHAnsi"/>
        </w:rPr>
        <w:footnoteReference w:id="494"/>
      </w:r>
    </w:p>
    <w:p w14:paraId="1E69A3AB" w14:textId="77777777" w:rsidR="00281A3C" w:rsidRDefault="00281A3C" w:rsidP="0011170A">
      <w:pPr>
        <w:autoSpaceDE w:val="0"/>
        <w:autoSpaceDN w:val="0"/>
        <w:adjustRightInd w:val="0"/>
        <w:spacing w:after="0" w:line="240" w:lineRule="auto"/>
        <w:jc w:val="both"/>
        <w:rPr>
          <w:rFonts w:cstheme="minorHAnsi"/>
        </w:rPr>
      </w:pPr>
    </w:p>
    <w:p w14:paraId="4797146F" w14:textId="1A0029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One last gap must be especially pointed out, for it became universa</w:t>
      </w:r>
      <w:r w:rsidR="005A1B40" w:rsidRPr="0011170A">
        <w:rPr>
          <w:rFonts w:cstheme="minorHAnsi"/>
        </w:rPr>
        <w:t>l i</w:t>
      </w:r>
      <w:r w:rsidRPr="0011170A">
        <w:rPr>
          <w:rFonts w:cstheme="minorHAnsi"/>
        </w:rPr>
        <w:t xml:space="preserve">n the late Mozarabic use: the </w:t>
      </w:r>
      <w:r w:rsidR="00BA6BF1">
        <w:rPr>
          <w:rFonts w:cstheme="minorHAnsi"/>
        </w:rPr>
        <w:t>Eucharist</w:t>
      </w:r>
      <w:r w:rsidRPr="0011170A">
        <w:rPr>
          <w:rFonts w:cstheme="minorHAnsi"/>
        </w:rPr>
        <w:t>, instead of endin</w:t>
      </w:r>
      <w:r w:rsidR="005A1B40" w:rsidRPr="0011170A">
        <w:rPr>
          <w:rFonts w:cstheme="minorHAnsi"/>
        </w:rPr>
        <w:t>g w</w:t>
      </w:r>
      <w:r w:rsidRPr="0011170A">
        <w:rPr>
          <w:rFonts w:cstheme="minorHAnsi"/>
        </w:rPr>
        <w:t>ith a return to the thanksgiving in the final doxology, conclude</w:t>
      </w:r>
      <w:r w:rsidR="005A1B40" w:rsidRPr="0011170A">
        <w:rPr>
          <w:rFonts w:cstheme="minorHAnsi"/>
        </w:rPr>
        <w:t>d w</w:t>
      </w:r>
      <w:r w:rsidRPr="0011170A">
        <w:rPr>
          <w:rFonts w:cstheme="minorHAnsi"/>
        </w:rPr>
        <w:t>ith the last blessing of the gifts alone, which is also found a</w:t>
      </w:r>
      <w:r w:rsidR="005A1B40" w:rsidRPr="0011170A">
        <w:rPr>
          <w:rFonts w:cstheme="minorHAnsi"/>
        </w:rPr>
        <w:t>t t</w:t>
      </w:r>
      <w:r w:rsidRPr="0011170A">
        <w:rPr>
          <w:rFonts w:cstheme="minorHAnsi"/>
        </w:rPr>
        <w:t>he end of the Roman canon, but which has always simply introduce</w:t>
      </w:r>
      <w:r w:rsidR="005A1B40" w:rsidRPr="0011170A">
        <w:rPr>
          <w:rFonts w:cstheme="minorHAnsi"/>
        </w:rPr>
        <w:t>d t</w:t>
      </w:r>
      <w:r w:rsidRPr="0011170A">
        <w:rPr>
          <w:rFonts w:cstheme="minorHAnsi"/>
        </w:rPr>
        <w:t>he doxology itself.</w:t>
      </w:r>
      <w:r w:rsidR="006B1768">
        <w:rPr>
          <w:rStyle w:val="FootnoteReference"/>
          <w:rFonts w:cstheme="minorHAnsi"/>
        </w:rPr>
        <w:footnoteReference w:id="495"/>
      </w:r>
    </w:p>
    <w:p w14:paraId="216D65D3" w14:textId="77777777" w:rsidR="00281A3C" w:rsidRDefault="00281A3C" w:rsidP="0011170A">
      <w:pPr>
        <w:autoSpaceDE w:val="0"/>
        <w:autoSpaceDN w:val="0"/>
        <w:adjustRightInd w:val="0"/>
        <w:spacing w:after="0" w:line="240" w:lineRule="auto"/>
        <w:jc w:val="both"/>
        <w:rPr>
          <w:rFonts w:cstheme="minorHAnsi"/>
        </w:rPr>
      </w:pPr>
    </w:p>
    <w:p w14:paraId="021ACB58" w14:textId="70C6415E" w:rsidR="00074CA6" w:rsidRPr="0011170A" w:rsidRDefault="00074CA6" w:rsidP="00AD7612">
      <w:pPr>
        <w:pStyle w:val="Heading2"/>
      </w:pPr>
      <w:bookmarkStart w:id="47" w:name="_Toc96085527"/>
      <w:r w:rsidRPr="0011170A">
        <w:t>FROM IMPROVISATION TO IMPOSED FORMULARIES:</w:t>
      </w:r>
      <w:r w:rsidR="00281A3C">
        <w:t xml:space="preserve"> </w:t>
      </w:r>
      <w:r w:rsidRPr="0011170A">
        <w:t>THE PROBLEM OF THE LITURGICAL YEAR</w:t>
      </w:r>
      <w:bookmarkEnd w:id="47"/>
    </w:p>
    <w:p w14:paraId="5E6BBD04" w14:textId="77777777" w:rsidR="00281A3C" w:rsidRDefault="00281A3C" w:rsidP="0011170A">
      <w:pPr>
        <w:autoSpaceDE w:val="0"/>
        <w:autoSpaceDN w:val="0"/>
        <w:adjustRightInd w:val="0"/>
        <w:spacing w:after="0" w:line="240" w:lineRule="auto"/>
        <w:jc w:val="both"/>
        <w:rPr>
          <w:rFonts w:cstheme="minorHAnsi"/>
        </w:rPr>
      </w:pPr>
    </w:p>
    <w:p w14:paraId="078C35D7" w14:textId="00C69C6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These incongruities which seem to us to be the price paid for </w:t>
      </w:r>
      <w:r w:rsidR="005A1B40" w:rsidRPr="0011170A">
        <w:rPr>
          <w:rFonts w:cstheme="minorHAnsi"/>
        </w:rPr>
        <w:t>a l</w:t>
      </w:r>
      <w:r w:rsidRPr="0011170A">
        <w:rPr>
          <w:rFonts w:cstheme="minorHAnsi"/>
        </w:rPr>
        <w:t>iturgical improvisation left too long, and undoubtedly muc</w:t>
      </w:r>
      <w:r w:rsidR="005A1B40" w:rsidRPr="0011170A">
        <w:rPr>
          <w:rFonts w:cstheme="minorHAnsi"/>
        </w:rPr>
        <w:t>h t</w:t>
      </w:r>
      <w:r w:rsidRPr="0011170A">
        <w:rPr>
          <w:rFonts w:cstheme="minorHAnsi"/>
        </w:rPr>
        <w:t>oo late, to the hazards of its ancient freedom, lead us to retur</w:t>
      </w:r>
      <w:r w:rsidR="005A1B40" w:rsidRPr="0011170A">
        <w:rPr>
          <w:rFonts w:cstheme="minorHAnsi"/>
        </w:rPr>
        <w:t>n f</w:t>
      </w:r>
      <w:r w:rsidRPr="0011170A">
        <w:rPr>
          <w:rFonts w:cstheme="minorHAnsi"/>
        </w:rPr>
        <w:t>or the time to this problem. We can do so, now that we hav</w:t>
      </w:r>
      <w:r w:rsidR="005A1B40" w:rsidRPr="0011170A">
        <w:rPr>
          <w:rFonts w:cstheme="minorHAnsi"/>
        </w:rPr>
        <w:t>e b</w:t>
      </w:r>
      <w:r w:rsidRPr="0011170A">
        <w:rPr>
          <w:rFonts w:cstheme="minorHAnsi"/>
        </w:rPr>
        <w:t>efore our eyes such patent evidence not only of the indefinit</w:t>
      </w:r>
      <w:r w:rsidR="005A1B40" w:rsidRPr="0011170A">
        <w:rPr>
          <w:rFonts w:cstheme="minorHAnsi"/>
        </w:rPr>
        <w:t>e v</w:t>
      </w:r>
      <w:r w:rsidRPr="0011170A">
        <w:rPr>
          <w:rFonts w:cstheme="minorHAnsi"/>
        </w:rPr>
        <w:t>ariety but also of the almost limitless confusion to which the</w:t>
      </w:r>
      <w:r w:rsidR="005A1B40" w:rsidRPr="0011170A">
        <w:rPr>
          <w:rFonts w:cstheme="minorHAnsi"/>
        </w:rPr>
        <w:t>y w</w:t>
      </w:r>
      <w:r w:rsidRPr="0011170A">
        <w:rPr>
          <w:rFonts w:cstheme="minorHAnsi"/>
        </w:rPr>
        <w:t>ere to lead.</w:t>
      </w:r>
    </w:p>
    <w:p w14:paraId="05C448A1" w14:textId="77777777" w:rsidR="006B1768" w:rsidRDefault="006B1768" w:rsidP="0011170A">
      <w:pPr>
        <w:autoSpaceDE w:val="0"/>
        <w:autoSpaceDN w:val="0"/>
        <w:adjustRightInd w:val="0"/>
        <w:spacing w:after="0" w:line="240" w:lineRule="auto"/>
        <w:jc w:val="both"/>
        <w:rPr>
          <w:rFonts w:cstheme="minorHAnsi"/>
        </w:rPr>
      </w:pPr>
    </w:p>
    <w:p w14:paraId="1B3B0D5B" w14:textId="7C9D4A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w:t>
      </w:r>
      <w:r w:rsidR="006B1768">
        <w:rPr>
          <w:rFonts w:cstheme="minorHAnsi"/>
        </w:rPr>
        <w:t>m</w:t>
      </w:r>
      <w:r w:rsidRPr="0011170A">
        <w:rPr>
          <w:rFonts w:cstheme="minorHAnsi"/>
        </w:rPr>
        <w:t xml:space="preserve"> Gregory Dix is one of the rare authors concerned wit</w:t>
      </w:r>
      <w:r w:rsidR="005A1B40" w:rsidRPr="0011170A">
        <w:rPr>
          <w:rFonts w:cstheme="minorHAnsi"/>
        </w:rPr>
        <w:t>h t</w:t>
      </w:r>
      <w:r w:rsidRPr="0011170A">
        <w:rPr>
          <w:rFonts w:cstheme="minorHAnsi"/>
        </w:rPr>
        <w:t>his problem. But the view of it that he proposes does not see</w:t>
      </w:r>
      <w:r w:rsidR="005A1B40" w:rsidRPr="0011170A">
        <w:rPr>
          <w:rFonts w:cstheme="minorHAnsi"/>
        </w:rPr>
        <w:t>m t</w:t>
      </w:r>
      <w:r w:rsidRPr="0011170A">
        <w:rPr>
          <w:rFonts w:cstheme="minorHAnsi"/>
        </w:rPr>
        <w:t>o be very satisfying. According to him, improvisation, particularl</w:t>
      </w:r>
      <w:r w:rsidR="005A1B40" w:rsidRPr="0011170A">
        <w:rPr>
          <w:rFonts w:cstheme="minorHAnsi"/>
        </w:rPr>
        <w:t>y f</w:t>
      </w:r>
      <w:r w:rsidRPr="0011170A">
        <w:rPr>
          <w:rFonts w:cstheme="minorHAnsi"/>
        </w:rPr>
        <w:t>or the eucharist</w:t>
      </w:r>
      <w:r w:rsidR="006B1768">
        <w:rPr>
          <w:rFonts w:cstheme="minorHAnsi"/>
        </w:rPr>
        <w:t>ic</w:t>
      </w:r>
      <w:r w:rsidRPr="0011170A">
        <w:rPr>
          <w:rFonts w:cstheme="minorHAnsi"/>
        </w:rPr>
        <w:t xml:space="preserve"> prayer, remained the quasi-universa</w:t>
      </w:r>
      <w:r w:rsidR="005A1B40" w:rsidRPr="0011170A">
        <w:rPr>
          <w:rFonts w:cstheme="minorHAnsi"/>
        </w:rPr>
        <w:t>l r</w:t>
      </w:r>
      <w:r w:rsidRPr="0011170A">
        <w:rPr>
          <w:rFonts w:cstheme="minorHAnsi"/>
        </w:rPr>
        <w:t>ule up to the pivotal period between the fourth an</w:t>
      </w:r>
      <w:r w:rsidR="005A1B40" w:rsidRPr="0011170A">
        <w:rPr>
          <w:rFonts w:cstheme="minorHAnsi"/>
        </w:rPr>
        <w:t>d f</w:t>
      </w:r>
      <w:r w:rsidRPr="0011170A">
        <w:rPr>
          <w:rFonts w:cstheme="minorHAnsi"/>
        </w:rPr>
        <w:t>ifth centuries. At that time, practically everywhere simultaneousl</w:t>
      </w:r>
      <w:r w:rsidR="005A1B40" w:rsidRPr="0011170A">
        <w:rPr>
          <w:rFonts w:cstheme="minorHAnsi"/>
        </w:rPr>
        <w:t>y i</w:t>
      </w:r>
      <w:r w:rsidRPr="0011170A">
        <w:rPr>
          <w:rFonts w:cstheme="minorHAnsi"/>
        </w:rPr>
        <w:t>n both West and East, the formulas became fixed. Bu</w:t>
      </w:r>
      <w:r w:rsidR="005A1B40" w:rsidRPr="0011170A">
        <w:rPr>
          <w:rFonts w:cstheme="minorHAnsi"/>
        </w:rPr>
        <w:t>t i</w:t>
      </w:r>
      <w:r w:rsidRPr="0011170A">
        <w:rPr>
          <w:rFonts w:cstheme="minorHAnsi"/>
        </w:rPr>
        <w:t>n the West, a new proliferation almost immediately did away</w:t>
      </w:r>
      <w:r w:rsidR="006B1768">
        <w:rPr>
          <w:rFonts w:cstheme="minorHAnsi"/>
        </w:rPr>
        <w:t xml:space="preserve"> </w:t>
      </w:r>
      <w:r w:rsidR="005A1B40" w:rsidRPr="0011170A">
        <w:rPr>
          <w:rFonts w:cstheme="minorHAnsi"/>
        </w:rPr>
        <w:t>w</w:t>
      </w:r>
      <w:r w:rsidRPr="0011170A">
        <w:rPr>
          <w:rFonts w:cstheme="minorHAnsi"/>
        </w:rPr>
        <w:t>ith this newly acquired state. In addition, this was no longe</w:t>
      </w:r>
      <w:r w:rsidR="005A1B40" w:rsidRPr="0011170A">
        <w:rPr>
          <w:rFonts w:cstheme="minorHAnsi"/>
        </w:rPr>
        <w:t>r m</w:t>
      </w:r>
      <w:r w:rsidRPr="0011170A">
        <w:rPr>
          <w:rFonts w:cstheme="minorHAnsi"/>
        </w:rPr>
        <w:t>erely a return to improvisation, but the composition of ne</w:t>
      </w:r>
      <w:r w:rsidR="005A1B40" w:rsidRPr="0011170A">
        <w:rPr>
          <w:rFonts w:cstheme="minorHAnsi"/>
        </w:rPr>
        <w:t>w f</w:t>
      </w:r>
      <w:r w:rsidRPr="0011170A">
        <w:rPr>
          <w:rFonts w:cstheme="minorHAnsi"/>
        </w:rPr>
        <w:t>ormularies, which from the outset were fixed in writing bu</w:t>
      </w:r>
      <w:r w:rsidR="005A1B40" w:rsidRPr="0011170A">
        <w:rPr>
          <w:rFonts w:cstheme="minorHAnsi"/>
        </w:rPr>
        <w:t>t i</w:t>
      </w:r>
      <w:r w:rsidRPr="0011170A">
        <w:rPr>
          <w:rFonts w:cstheme="minorHAnsi"/>
        </w:rPr>
        <w:t>n such a way as to be adapted to the different feasts and season</w:t>
      </w:r>
      <w:r w:rsidR="005A1B40" w:rsidRPr="0011170A">
        <w:rPr>
          <w:rFonts w:cstheme="minorHAnsi"/>
        </w:rPr>
        <w:t>s o</w:t>
      </w:r>
      <w:r w:rsidRPr="0011170A">
        <w:rPr>
          <w:rFonts w:cstheme="minorHAnsi"/>
        </w:rPr>
        <w:t xml:space="preserve">f the liturgical year. </w:t>
      </w:r>
      <w:r w:rsidR="006B1768" w:rsidRPr="0011170A">
        <w:rPr>
          <w:rFonts w:cstheme="minorHAnsi"/>
        </w:rPr>
        <w:t>Thus,</w:t>
      </w:r>
      <w:r w:rsidRPr="0011170A">
        <w:rPr>
          <w:rFonts w:cstheme="minorHAnsi"/>
        </w:rPr>
        <w:t xml:space="preserve"> in the East, we observed two successiv</w:t>
      </w:r>
      <w:r w:rsidR="005A1B40" w:rsidRPr="0011170A">
        <w:rPr>
          <w:rFonts w:cstheme="minorHAnsi"/>
        </w:rPr>
        <w:t>e p</w:t>
      </w:r>
      <w:r w:rsidRPr="0011170A">
        <w:rPr>
          <w:rFonts w:cstheme="minorHAnsi"/>
        </w:rPr>
        <w:t>hases: improvisation, fixation, while in the West, three:</w:t>
      </w:r>
      <w:r w:rsidR="006B1768">
        <w:rPr>
          <w:rFonts w:cstheme="minorHAnsi"/>
        </w:rPr>
        <w:t xml:space="preserve"> </w:t>
      </w:r>
      <w:r w:rsidRPr="0011170A">
        <w:rPr>
          <w:rFonts w:cstheme="minorHAnsi"/>
        </w:rPr>
        <w:t>improvisation, fixation, and a new variety, no longer produce</w:t>
      </w:r>
      <w:r w:rsidR="005A1B40" w:rsidRPr="0011170A">
        <w:rPr>
          <w:rFonts w:cstheme="minorHAnsi"/>
        </w:rPr>
        <w:t>d t</w:t>
      </w:r>
      <w:r w:rsidRPr="0011170A">
        <w:rPr>
          <w:rFonts w:cstheme="minorHAnsi"/>
        </w:rPr>
        <w:t>his time by the freedom of improvisation, but by the desire t</w:t>
      </w:r>
      <w:r w:rsidR="005A1B40" w:rsidRPr="0011170A">
        <w:rPr>
          <w:rFonts w:cstheme="minorHAnsi"/>
        </w:rPr>
        <w:t>o s</w:t>
      </w:r>
      <w:r w:rsidRPr="0011170A">
        <w:rPr>
          <w:rFonts w:cstheme="minorHAnsi"/>
        </w:rPr>
        <w:t>ort out the formularies in accordance with the liturgical seasons.</w:t>
      </w:r>
      <w:r w:rsidR="006B1768">
        <w:rPr>
          <w:rStyle w:val="FootnoteReference"/>
          <w:rFonts w:cstheme="minorHAnsi"/>
        </w:rPr>
        <w:footnoteReference w:id="496"/>
      </w:r>
    </w:p>
    <w:p w14:paraId="0370E3ED" w14:textId="77777777" w:rsidR="006B1768" w:rsidRDefault="006B1768" w:rsidP="0011170A">
      <w:pPr>
        <w:autoSpaceDE w:val="0"/>
        <w:autoSpaceDN w:val="0"/>
        <w:adjustRightInd w:val="0"/>
        <w:spacing w:after="0" w:line="240" w:lineRule="auto"/>
        <w:jc w:val="both"/>
        <w:rPr>
          <w:rFonts w:cstheme="minorHAnsi"/>
        </w:rPr>
      </w:pPr>
    </w:p>
    <w:p w14:paraId="41CC60B3" w14:textId="07C3F3E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first objection to this is that we do not see, in the West especiall</w:t>
      </w:r>
      <w:r w:rsidR="00A23162" w:rsidRPr="0011170A">
        <w:rPr>
          <w:rFonts w:cstheme="minorHAnsi"/>
        </w:rPr>
        <w:t>y, w</w:t>
      </w:r>
      <w:r w:rsidRPr="0011170A">
        <w:rPr>
          <w:rFonts w:cstheme="minorHAnsi"/>
        </w:rPr>
        <w:t>hen or where this ephemeral fixation would have com</w:t>
      </w:r>
      <w:r w:rsidR="005A1B40" w:rsidRPr="0011170A">
        <w:rPr>
          <w:rFonts w:cstheme="minorHAnsi"/>
        </w:rPr>
        <w:t>e a</w:t>
      </w:r>
      <w:r w:rsidRPr="0011170A">
        <w:rPr>
          <w:rFonts w:cstheme="minorHAnsi"/>
        </w:rPr>
        <w:t>bout. A second is that it would be most unlikely, supposin</w:t>
      </w:r>
      <w:r w:rsidR="005A1B40" w:rsidRPr="0011170A">
        <w:rPr>
          <w:rFonts w:cstheme="minorHAnsi"/>
        </w:rPr>
        <w:t>g t</w:t>
      </w:r>
      <w:r w:rsidRPr="0011170A">
        <w:rPr>
          <w:rFonts w:cstheme="minorHAnsi"/>
        </w:rPr>
        <w:t>he authorities had wanted it and obtained it, that they woul</w:t>
      </w:r>
      <w:r w:rsidR="005A1B40" w:rsidRPr="0011170A">
        <w:rPr>
          <w:rFonts w:cstheme="minorHAnsi"/>
        </w:rPr>
        <w:t>d a</w:t>
      </w:r>
      <w:r w:rsidRPr="0011170A">
        <w:rPr>
          <w:rFonts w:cstheme="minorHAnsi"/>
        </w:rPr>
        <w:t>lmost immediately have destroyed the imposed uniformity wit</w:t>
      </w:r>
      <w:r w:rsidR="005A1B40" w:rsidRPr="0011170A">
        <w:rPr>
          <w:rFonts w:cstheme="minorHAnsi"/>
        </w:rPr>
        <w:t>h a</w:t>
      </w:r>
      <w:r w:rsidRPr="0011170A">
        <w:rPr>
          <w:rFonts w:cstheme="minorHAnsi"/>
        </w:rPr>
        <w:t xml:space="preserve"> new variability.</w:t>
      </w:r>
    </w:p>
    <w:p w14:paraId="2EDFD5DA" w14:textId="77777777" w:rsidR="006B1768" w:rsidRDefault="006B1768" w:rsidP="0011170A">
      <w:pPr>
        <w:autoSpaceDE w:val="0"/>
        <w:autoSpaceDN w:val="0"/>
        <w:adjustRightInd w:val="0"/>
        <w:spacing w:after="0" w:line="240" w:lineRule="auto"/>
        <w:jc w:val="both"/>
        <w:rPr>
          <w:rFonts w:cstheme="minorHAnsi"/>
        </w:rPr>
      </w:pPr>
    </w:p>
    <w:p w14:paraId="34607254" w14:textId="2A5C23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In fact, the documents give quite a different impression. Improvisatio</w:t>
      </w:r>
      <w:r w:rsidR="005A1B40" w:rsidRPr="0011170A">
        <w:rPr>
          <w:rFonts w:cstheme="minorHAnsi"/>
        </w:rPr>
        <w:t>n i</w:t>
      </w:r>
      <w:r w:rsidRPr="0011170A">
        <w:rPr>
          <w:rFonts w:cstheme="minorHAnsi"/>
        </w:rPr>
        <w:t>tself, much before the fifth century and even befor</w:t>
      </w:r>
      <w:r w:rsidR="005A1B40" w:rsidRPr="0011170A">
        <w:rPr>
          <w:rFonts w:cstheme="minorHAnsi"/>
        </w:rPr>
        <w:t>e t</w:t>
      </w:r>
      <w:r w:rsidRPr="0011170A">
        <w:rPr>
          <w:rFonts w:cstheme="minorHAnsi"/>
        </w:rPr>
        <w:t>he fourth, soon made room for written texts, in the first plac</w:t>
      </w:r>
      <w:r w:rsidR="005A1B40" w:rsidRPr="0011170A">
        <w:rPr>
          <w:rFonts w:cstheme="minorHAnsi"/>
        </w:rPr>
        <w:t>e f</w:t>
      </w:r>
      <w:r w:rsidRPr="0011170A">
        <w:rPr>
          <w:rFonts w:cstheme="minorHAnsi"/>
        </w:rPr>
        <w:t>or the use of the writers themselves. Then, once they were pu</w:t>
      </w:r>
      <w:r w:rsidR="005A1B40" w:rsidRPr="0011170A">
        <w:rPr>
          <w:rFonts w:cstheme="minorHAnsi"/>
        </w:rPr>
        <w:t>t i</w:t>
      </w:r>
      <w:r w:rsidRPr="0011170A">
        <w:rPr>
          <w:rFonts w:cstheme="minorHAnsi"/>
        </w:rPr>
        <w:t>n circulation, they were used by those who were apparently les</w:t>
      </w:r>
      <w:r w:rsidR="005A1B40" w:rsidRPr="0011170A">
        <w:rPr>
          <w:rFonts w:cstheme="minorHAnsi"/>
        </w:rPr>
        <w:t>s g</w:t>
      </w:r>
      <w:r w:rsidRPr="0011170A">
        <w:rPr>
          <w:rFonts w:cstheme="minorHAnsi"/>
        </w:rPr>
        <w:t>ifted in this kind of composition. Furthermore, this use, as w</w:t>
      </w:r>
      <w:r w:rsidR="005A1B40" w:rsidRPr="0011170A">
        <w:rPr>
          <w:rFonts w:cstheme="minorHAnsi"/>
        </w:rPr>
        <w:t>e h</w:t>
      </w:r>
      <w:r w:rsidRPr="0011170A">
        <w:rPr>
          <w:rFonts w:cstheme="minorHAnsi"/>
        </w:rPr>
        <w:t xml:space="preserve">ave seen, went for a </w:t>
      </w:r>
      <w:r w:rsidR="006B1768" w:rsidRPr="0011170A">
        <w:rPr>
          <w:rFonts w:cstheme="minorHAnsi"/>
        </w:rPr>
        <w:t>long-time</w:t>
      </w:r>
      <w:r w:rsidRPr="0011170A">
        <w:rPr>
          <w:rFonts w:cstheme="minorHAnsi"/>
        </w:rPr>
        <w:t xml:space="preserve"> side by side with successive reworkings.</w:t>
      </w:r>
      <w:r w:rsidR="006B1768">
        <w:rPr>
          <w:rFonts w:cstheme="minorHAnsi"/>
        </w:rPr>
        <w:t xml:space="preserve"> </w:t>
      </w:r>
      <w:r w:rsidRPr="0011170A">
        <w:rPr>
          <w:rFonts w:cstheme="minorHAnsi"/>
        </w:rPr>
        <w:t>When the authority, particularly as a reaction agains</w:t>
      </w:r>
      <w:r w:rsidR="005A1B40" w:rsidRPr="0011170A">
        <w:rPr>
          <w:rFonts w:cstheme="minorHAnsi"/>
        </w:rPr>
        <w:t>t t</w:t>
      </w:r>
      <w:r w:rsidRPr="0011170A">
        <w:rPr>
          <w:rFonts w:cstheme="minorHAnsi"/>
        </w:rPr>
        <w:t>he Arian heresy and its extensions, was concerned with supplyin</w:t>
      </w:r>
      <w:r w:rsidR="005A1B40" w:rsidRPr="0011170A">
        <w:rPr>
          <w:rFonts w:cstheme="minorHAnsi"/>
        </w:rPr>
        <w:t>g s</w:t>
      </w:r>
      <w:r w:rsidRPr="0011170A">
        <w:rPr>
          <w:rFonts w:cstheme="minorHAnsi"/>
        </w:rPr>
        <w:t>afe texts, most of the time it limited itself, it seems, t</w:t>
      </w:r>
      <w:r w:rsidR="005A1B40" w:rsidRPr="0011170A">
        <w:rPr>
          <w:rFonts w:cstheme="minorHAnsi"/>
        </w:rPr>
        <w:t>o c</w:t>
      </w:r>
      <w:r w:rsidRPr="0011170A">
        <w:rPr>
          <w:rFonts w:cstheme="minorHAnsi"/>
        </w:rPr>
        <w:t>anonizing compositions which already tended if not to impos</w:t>
      </w:r>
      <w:r w:rsidR="005A1B40" w:rsidRPr="0011170A">
        <w:rPr>
          <w:rFonts w:cstheme="minorHAnsi"/>
        </w:rPr>
        <w:t>e t</w:t>
      </w:r>
      <w:r w:rsidRPr="0011170A">
        <w:rPr>
          <w:rFonts w:cstheme="minorHAnsi"/>
        </w:rPr>
        <w:t>hemselves at least to become generalized. This was due to th</w:t>
      </w:r>
      <w:r w:rsidR="005A1B40" w:rsidRPr="0011170A">
        <w:rPr>
          <w:rFonts w:cstheme="minorHAnsi"/>
        </w:rPr>
        <w:t>e p</w:t>
      </w:r>
      <w:r w:rsidRPr="0011170A">
        <w:rPr>
          <w:rFonts w:cstheme="minorHAnsi"/>
        </w:rPr>
        <w:t>restige of their authors (true or supposed), and undoubtedl</w:t>
      </w:r>
      <w:r w:rsidR="005A1B40" w:rsidRPr="0011170A">
        <w:rPr>
          <w:rFonts w:cstheme="minorHAnsi"/>
        </w:rPr>
        <w:t>y e</w:t>
      </w:r>
      <w:r w:rsidRPr="0011170A">
        <w:rPr>
          <w:rFonts w:cstheme="minorHAnsi"/>
        </w:rPr>
        <w:t>ven more to their intrinsic interest. But, despite many repeate</w:t>
      </w:r>
      <w:r w:rsidR="005A1B40" w:rsidRPr="0011170A">
        <w:rPr>
          <w:rFonts w:cstheme="minorHAnsi"/>
        </w:rPr>
        <w:t>d p</w:t>
      </w:r>
      <w:r w:rsidRPr="0011170A">
        <w:rPr>
          <w:rFonts w:cstheme="minorHAnsi"/>
        </w:rPr>
        <w:t>rescriptions of individual prelates or councils, the acceptanc</w:t>
      </w:r>
      <w:r w:rsidR="005A1B40" w:rsidRPr="0011170A">
        <w:rPr>
          <w:rFonts w:cstheme="minorHAnsi"/>
        </w:rPr>
        <w:t>e o</w:t>
      </w:r>
      <w:r w:rsidRPr="0011170A">
        <w:rPr>
          <w:rFonts w:cstheme="minorHAnsi"/>
        </w:rPr>
        <w:t>f collections composed in this way and imposed in theory, a</w:t>
      </w:r>
      <w:r w:rsidR="005A1B40" w:rsidRPr="0011170A">
        <w:rPr>
          <w:rFonts w:cstheme="minorHAnsi"/>
        </w:rPr>
        <w:t>s t</w:t>
      </w:r>
      <w:r w:rsidRPr="0011170A">
        <w:rPr>
          <w:rFonts w:cstheme="minorHAnsi"/>
        </w:rPr>
        <w:t>hey stood, succeeded only at a very late date and only</w:t>
      </w:r>
      <w:r w:rsidR="006B1768">
        <w:rPr>
          <w:rFonts w:cstheme="minorHAnsi"/>
        </w:rPr>
        <w:t xml:space="preserve"> </w:t>
      </w:r>
      <w:r w:rsidRPr="0011170A">
        <w:rPr>
          <w:rFonts w:cstheme="minorHAnsi"/>
        </w:rPr>
        <w:t>partiall</w:t>
      </w:r>
      <w:r w:rsidR="005A1B40" w:rsidRPr="0011170A">
        <w:rPr>
          <w:rFonts w:cstheme="minorHAnsi"/>
        </w:rPr>
        <w:t>y i</w:t>
      </w:r>
      <w:r w:rsidRPr="0011170A">
        <w:rPr>
          <w:rFonts w:cstheme="minorHAnsi"/>
        </w:rPr>
        <w:t>n winning out. The repetition of the prescriptions itself in thi</w:t>
      </w:r>
      <w:r w:rsidR="005A1B40" w:rsidRPr="0011170A">
        <w:rPr>
          <w:rFonts w:cstheme="minorHAnsi"/>
        </w:rPr>
        <w:t>s s</w:t>
      </w:r>
      <w:r w:rsidRPr="0011170A">
        <w:rPr>
          <w:rFonts w:cstheme="minorHAnsi"/>
        </w:rPr>
        <w:t>ense is an admission of the remodeling, the combining and th</w:t>
      </w:r>
      <w:r w:rsidR="005A1B40" w:rsidRPr="0011170A">
        <w:rPr>
          <w:rFonts w:cstheme="minorHAnsi"/>
        </w:rPr>
        <w:t>e a</w:t>
      </w:r>
      <w:r w:rsidRPr="0011170A">
        <w:rPr>
          <w:rFonts w:cstheme="minorHAnsi"/>
        </w:rPr>
        <w:t>dditions which for a very long time continued to be practiced.</w:t>
      </w:r>
      <w:r w:rsidR="006B1768">
        <w:rPr>
          <w:rFonts w:cstheme="minorHAnsi"/>
        </w:rPr>
        <w:t xml:space="preserve"> </w:t>
      </w:r>
      <w:r w:rsidRPr="0011170A">
        <w:rPr>
          <w:rFonts w:cstheme="minorHAnsi"/>
        </w:rPr>
        <w:t xml:space="preserve">The Byzantine East, despite its </w:t>
      </w:r>
      <w:r w:rsidR="006B1768" w:rsidRPr="0011170A">
        <w:rPr>
          <w:rFonts w:cstheme="minorHAnsi"/>
        </w:rPr>
        <w:t>Caesaropapism</w:t>
      </w:r>
      <w:r w:rsidRPr="0011170A">
        <w:rPr>
          <w:rFonts w:cstheme="minorHAnsi"/>
        </w:rPr>
        <w:t>, never succeeded</w:t>
      </w:r>
      <w:r w:rsidR="006B1768">
        <w:rPr>
          <w:rFonts w:cstheme="minorHAnsi"/>
        </w:rPr>
        <w:t xml:space="preserve"> </w:t>
      </w:r>
      <w:r w:rsidRPr="0011170A">
        <w:rPr>
          <w:rFonts w:cstheme="minorHAnsi"/>
        </w:rPr>
        <w:t>on its own in imposing everywhere the two formularies, of St.</w:t>
      </w:r>
      <w:r w:rsidR="006B1768">
        <w:rPr>
          <w:rFonts w:cstheme="minorHAnsi"/>
        </w:rPr>
        <w:t xml:space="preserve"> </w:t>
      </w:r>
      <w:r w:rsidRPr="0011170A">
        <w:rPr>
          <w:rFonts w:cstheme="minorHAnsi"/>
        </w:rPr>
        <w:t>John Chrysostom and St. Basil, that it claimed to canonize exclusively.</w:t>
      </w:r>
      <w:r w:rsidR="006B1768">
        <w:rPr>
          <w:rFonts w:cstheme="minorHAnsi"/>
        </w:rPr>
        <w:t xml:space="preserve"> </w:t>
      </w:r>
      <w:r w:rsidRPr="0011170A">
        <w:rPr>
          <w:rFonts w:cstheme="minorHAnsi"/>
        </w:rPr>
        <w:t>It never even came to fix the text definitively. The</w:t>
      </w:r>
      <w:r w:rsidR="006B1768">
        <w:rPr>
          <w:rFonts w:cstheme="minorHAnsi"/>
        </w:rPr>
        <w:t xml:space="preserve"> </w:t>
      </w:r>
      <w:r w:rsidRPr="0011170A">
        <w:rPr>
          <w:rFonts w:cstheme="minorHAnsi"/>
        </w:rPr>
        <w:t>East that had escaped Byzantium and became Nestorian or Monophysit</w:t>
      </w:r>
      <w:r w:rsidR="005A1B40" w:rsidRPr="0011170A">
        <w:rPr>
          <w:rFonts w:cstheme="minorHAnsi"/>
        </w:rPr>
        <w:t>e c</w:t>
      </w:r>
      <w:r w:rsidRPr="0011170A">
        <w:rPr>
          <w:rFonts w:cstheme="minorHAnsi"/>
        </w:rPr>
        <w:t>eased making up new formularies for itself only when</w:t>
      </w:r>
      <w:r w:rsidR="006B1768">
        <w:rPr>
          <w:rFonts w:cstheme="minorHAnsi"/>
        </w:rPr>
        <w:t xml:space="preserve"> </w:t>
      </w:r>
      <w:r w:rsidRPr="0011170A">
        <w:rPr>
          <w:rFonts w:cstheme="minorHAnsi"/>
        </w:rPr>
        <w:t>Islam progressively stifled Christian culture. Where this strangulatio</w:t>
      </w:r>
      <w:r w:rsidR="005A1B40" w:rsidRPr="0011170A">
        <w:rPr>
          <w:rFonts w:cstheme="minorHAnsi"/>
        </w:rPr>
        <w:t>n d</w:t>
      </w:r>
      <w:r w:rsidRPr="0011170A">
        <w:rPr>
          <w:rFonts w:cstheme="minorHAnsi"/>
        </w:rPr>
        <w:t>id not happen, as in Ethiopia, or with the Maronite</w:t>
      </w:r>
      <w:r w:rsidR="00A23162" w:rsidRPr="0011170A">
        <w:rPr>
          <w:rFonts w:cstheme="minorHAnsi"/>
        </w:rPr>
        <w:t>s, t</w:t>
      </w:r>
      <w:r w:rsidRPr="0011170A">
        <w:rPr>
          <w:rFonts w:cstheme="minorHAnsi"/>
        </w:rPr>
        <w:t>he creation of new formularies continued all throughout the</w:t>
      </w:r>
      <w:r w:rsidR="006B1768">
        <w:rPr>
          <w:rFonts w:cstheme="minorHAnsi"/>
        </w:rPr>
        <w:t xml:space="preserve"> </w:t>
      </w:r>
      <w:r w:rsidRPr="0011170A">
        <w:rPr>
          <w:rFonts w:cstheme="minorHAnsi"/>
        </w:rPr>
        <w:t>Middle Ages.</w:t>
      </w:r>
    </w:p>
    <w:p w14:paraId="385CB694" w14:textId="77777777" w:rsidR="006B1768" w:rsidRDefault="006B1768" w:rsidP="0011170A">
      <w:pPr>
        <w:autoSpaceDE w:val="0"/>
        <w:autoSpaceDN w:val="0"/>
        <w:adjustRightInd w:val="0"/>
        <w:spacing w:after="0" w:line="240" w:lineRule="auto"/>
        <w:jc w:val="both"/>
        <w:rPr>
          <w:rFonts w:cstheme="minorHAnsi"/>
        </w:rPr>
      </w:pPr>
    </w:p>
    <w:p w14:paraId="3762EDCA" w14:textId="6539C1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West, Rome and the Churches under her influence, ver</w:t>
      </w:r>
      <w:r w:rsidR="005A1B40" w:rsidRPr="0011170A">
        <w:rPr>
          <w:rFonts w:cstheme="minorHAnsi"/>
        </w:rPr>
        <w:t>y s</w:t>
      </w:r>
      <w:r w:rsidRPr="0011170A">
        <w:rPr>
          <w:rFonts w:cstheme="minorHAnsi"/>
        </w:rPr>
        <w:t>oon adopted a fixed form for the greater part of the element</w:t>
      </w:r>
      <w:r w:rsidR="005A1B40" w:rsidRPr="0011170A">
        <w:rPr>
          <w:rFonts w:cstheme="minorHAnsi"/>
        </w:rPr>
        <w:t>s o</w:t>
      </w:r>
      <w:r w:rsidRPr="0011170A">
        <w:rPr>
          <w:rFonts w:cstheme="minorHAnsi"/>
        </w:rPr>
        <w:t>f the eucharist</w:t>
      </w:r>
      <w:r w:rsidR="006B1768">
        <w:rPr>
          <w:rFonts w:cstheme="minorHAnsi"/>
        </w:rPr>
        <w:t>ic</w:t>
      </w:r>
      <w:r w:rsidRPr="0011170A">
        <w:rPr>
          <w:rFonts w:cstheme="minorHAnsi"/>
        </w:rPr>
        <w:t xml:space="preserve"> prayer that followed the </w:t>
      </w:r>
      <w:r w:rsidRPr="0011170A">
        <w:rPr>
          <w:rFonts w:cstheme="minorHAnsi"/>
          <w:i/>
          <w:iCs/>
        </w:rPr>
        <w:t xml:space="preserve">Sanctus. </w:t>
      </w:r>
      <w:r w:rsidRPr="0011170A">
        <w:rPr>
          <w:rFonts w:cstheme="minorHAnsi"/>
        </w:rPr>
        <w:t>Still, for the</w:t>
      </w:r>
      <w:r w:rsidR="006B1768">
        <w:rPr>
          <w:rFonts w:cstheme="minorHAnsi"/>
        </w:rPr>
        <w:t xml:space="preserve"> </w:t>
      </w:r>
      <w:r w:rsidRPr="0011170A">
        <w:rPr>
          <w:rFonts w:cstheme="minorHAnsi"/>
          <w:i/>
          <w:iCs/>
        </w:rPr>
        <w:t xml:space="preserve">Communicantes </w:t>
      </w:r>
      <w:r w:rsidRPr="0011170A">
        <w:rPr>
          <w:rFonts w:cstheme="minorHAnsi"/>
        </w:rPr>
        <w:t xml:space="preserve">and the </w:t>
      </w:r>
      <w:r w:rsidRPr="0011170A">
        <w:rPr>
          <w:rFonts w:cstheme="minorHAnsi"/>
          <w:i/>
          <w:iCs/>
        </w:rPr>
        <w:t xml:space="preserve">Hanc igitur, </w:t>
      </w:r>
      <w:r w:rsidRPr="0011170A">
        <w:rPr>
          <w:rFonts w:cstheme="minorHAnsi"/>
        </w:rPr>
        <w:t>this fixation was very lat</w:t>
      </w:r>
      <w:r w:rsidR="005A1B40" w:rsidRPr="0011170A">
        <w:rPr>
          <w:rFonts w:cstheme="minorHAnsi"/>
        </w:rPr>
        <w:t>e a</w:t>
      </w:r>
      <w:r w:rsidRPr="0011170A">
        <w:rPr>
          <w:rFonts w:cstheme="minorHAnsi"/>
        </w:rPr>
        <w:t>nd never complete. The first part, the thanksgiving properl</w:t>
      </w:r>
      <w:r w:rsidR="005A1B40" w:rsidRPr="0011170A">
        <w:rPr>
          <w:rFonts w:cstheme="minorHAnsi"/>
        </w:rPr>
        <w:t>y s</w:t>
      </w:r>
      <w:r w:rsidRPr="0011170A">
        <w:rPr>
          <w:rFonts w:cstheme="minorHAnsi"/>
        </w:rPr>
        <w:t>o-called, is not set even in our own day. Elsewhere, as long a</w:t>
      </w:r>
      <w:r w:rsidR="005A1B40" w:rsidRPr="0011170A">
        <w:rPr>
          <w:rFonts w:cstheme="minorHAnsi"/>
        </w:rPr>
        <w:t>s t</w:t>
      </w:r>
      <w:r w:rsidRPr="0011170A">
        <w:rPr>
          <w:rFonts w:cstheme="minorHAnsi"/>
        </w:rPr>
        <w:t>he local rites survived, they never experienced anything of thi</w:t>
      </w:r>
      <w:r w:rsidR="005A1B40" w:rsidRPr="0011170A">
        <w:rPr>
          <w:rFonts w:cstheme="minorHAnsi"/>
        </w:rPr>
        <w:t>s s</w:t>
      </w:r>
      <w:r w:rsidRPr="0011170A">
        <w:rPr>
          <w:rFonts w:cstheme="minorHAnsi"/>
        </w:rPr>
        <w:t>ort. It is admittedly characteristic of the West that this multiplicit</w:t>
      </w:r>
      <w:r w:rsidR="005A1B40" w:rsidRPr="0011170A">
        <w:rPr>
          <w:rFonts w:cstheme="minorHAnsi"/>
        </w:rPr>
        <w:t>y o</w:t>
      </w:r>
      <w:r w:rsidRPr="0011170A">
        <w:rPr>
          <w:rFonts w:cstheme="minorHAnsi"/>
        </w:rPr>
        <w:t>f formulas, preserved for a longer time, came down t</w:t>
      </w:r>
      <w:r w:rsidR="005A1B40" w:rsidRPr="0011170A">
        <w:rPr>
          <w:rFonts w:cstheme="minorHAnsi"/>
        </w:rPr>
        <w:t>o u</w:t>
      </w:r>
      <w:r w:rsidRPr="0011170A">
        <w:rPr>
          <w:rFonts w:cstheme="minorHAnsi"/>
        </w:rPr>
        <w:t>s in a framework which more profoundly than elsewhere presse</w:t>
      </w:r>
      <w:r w:rsidR="005A1B40" w:rsidRPr="0011170A">
        <w:rPr>
          <w:rFonts w:cstheme="minorHAnsi"/>
        </w:rPr>
        <w:t>d u</w:t>
      </w:r>
      <w:r w:rsidRPr="0011170A">
        <w:rPr>
          <w:rFonts w:cstheme="minorHAnsi"/>
        </w:rPr>
        <w:t>pon it the mark of the liturgical year. But this comes first o</w:t>
      </w:r>
      <w:r w:rsidR="005A1B40" w:rsidRPr="0011170A">
        <w:rPr>
          <w:rFonts w:cstheme="minorHAnsi"/>
        </w:rPr>
        <w:t>f a</w:t>
      </w:r>
      <w:r w:rsidRPr="0011170A">
        <w:rPr>
          <w:rFonts w:cstheme="minorHAnsi"/>
        </w:rPr>
        <w:t>ll from the fact that the creation of new formulas continue</w:t>
      </w:r>
      <w:r w:rsidR="005A1B40" w:rsidRPr="0011170A">
        <w:rPr>
          <w:rFonts w:cstheme="minorHAnsi"/>
        </w:rPr>
        <w:t>d t</w:t>
      </w:r>
      <w:r w:rsidRPr="0011170A">
        <w:rPr>
          <w:rFonts w:cstheme="minorHAnsi"/>
        </w:rPr>
        <w:t>here until after the time when the liturgical year became diversified.</w:t>
      </w:r>
    </w:p>
    <w:p w14:paraId="7E8ADFAD" w14:textId="2F3EBE9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the extent that, in the East as well (as is the cas</w:t>
      </w:r>
      <w:r w:rsidR="005A1B40" w:rsidRPr="0011170A">
        <w:rPr>
          <w:rFonts w:cstheme="minorHAnsi"/>
        </w:rPr>
        <w:t>e p</w:t>
      </w:r>
      <w:r w:rsidRPr="0011170A">
        <w:rPr>
          <w:rFonts w:cstheme="minorHAnsi"/>
        </w:rPr>
        <w:t>articularly in Ethiopia), improvisation, or at the very least th</w:t>
      </w:r>
      <w:r w:rsidR="005A1B40" w:rsidRPr="0011170A">
        <w:rPr>
          <w:rFonts w:cstheme="minorHAnsi"/>
        </w:rPr>
        <w:t>e m</w:t>
      </w:r>
      <w:r w:rsidRPr="0011170A">
        <w:rPr>
          <w:rFonts w:cstheme="minorHAnsi"/>
        </w:rPr>
        <w:t>aking of new compositions, was preserved concurrently wit</w:t>
      </w:r>
      <w:r w:rsidR="005A1B40" w:rsidRPr="0011170A">
        <w:rPr>
          <w:rFonts w:cstheme="minorHAnsi"/>
        </w:rPr>
        <w:t>h a</w:t>
      </w:r>
      <w:r w:rsidRPr="0011170A">
        <w:rPr>
          <w:rFonts w:cstheme="minorHAnsi"/>
        </w:rPr>
        <w:t xml:space="preserve"> stronger diversification of the ecclesiastical seasons, the result</w:t>
      </w:r>
      <w:r w:rsidR="005A1B40" w:rsidRPr="0011170A">
        <w:rPr>
          <w:rFonts w:cstheme="minorHAnsi"/>
        </w:rPr>
        <w:t>s o</w:t>
      </w:r>
      <w:r w:rsidRPr="0011170A">
        <w:rPr>
          <w:rFonts w:cstheme="minorHAnsi"/>
        </w:rPr>
        <w:t>f the first also reflected the evolution of the second.</w:t>
      </w:r>
    </w:p>
    <w:p w14:paraId="6A0E1038" w14:textId="77777777" w:rsidR="006B1768" w:rsidRDefault="006B1768" w:rsidP="0011170A">
      <w:pPr>
        <w:autoSpaceDE w:val="0"/>
        <w:autoSpaceDN w:val="0"/>
        <w:adjustRightInd w:val="0"/>
        <w:spacing w:after="0" w:line="240" w:lineRule="auto"/>
        <w:jc w:val="both"/>
        <w:rPr>
          <w:rFonts w:cstheme="minorHAnsi"/>
        </w:rPr>
      </w:pPr>
    </w:p>
    <w:p w14:paraId="215A3DAD" w14:textId="042E024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even in the West, we must not rush to the conclusion tha</w:t>
      </w:r>
      <w:r w:rsidR="005A1B40" w:rsidRPr="0011170A">
        <w:rPr>
          <w:rFonts w:cstheme="minorHAnsi"/>
        </w:rPr>
        <w:t>t e</w:t>
      </w:r>
      <w:r w:rsidRPr="0011170A">
        <w:rPr>
          <w:rFonts w:cstheme="minorHAnsi"/>
        </w:rPr>
        <w:t>verything that will ultimately be connected with a given da</w:t>
      </w:r>
      <w:r w:rsidR="005A1B40" w:rsidRPr="0011170A">
        <w:rPr>
          <w:rFonts w:cstheme="minorHAnsi"/>
        </w:rPr>
        <w:t>y w</w:t>
      </w:r>
      <w:r w:rsidRPr="0011170A">
        <w:rPr>
          <w:rFonts w:cstheme="minorHAnsi"/>
        </w:rPr>
        <w:t>as composed precisely for that purpose. What we see from th</w:t>
      </w:r>
      <w:r w:rsidR="005A1B40" w:rsidRPr="0011170A">
        <w:rPr>
          <w:rFonts w:cstheme="minorHAnsi"/>
        </w:rPr>
        <w:t>e o</w:t>
      </w:r>
      <w:r w:rsidRPr="0011170A">
        <w:rPr>
          <w:rFonts w:cstheme="minorHAnsi"/>
        </w:rPr>
        <w:t>utset in the oldest collections, is a classification of interchangeabl</w:t>
      </w:r>
      <w:r w:rsidR="005A1B40" w:rsidRPr="0011170A">
        <w:rPr>
          <w:rFonts w:cstheme="minorHAnsi"/>
        </w:rPr>
        <w:t>e f</w:t>
      </w:r>
      <w:r w:rsidRPr="0011170A">
        <w:rPr>
          <w:rFonts w:cstheme="minorHAnsi"/>
        </w:rPr>
        <w:t>ormulas which tends to be set up in view of their possibl</w:t>
      </w:r>
      <w:r w:rsidR="005A1B40" w:rsidRPr="0011170A">
        <w:rPr>
          <w:rFonts w:cstheme="minorHAnsi"/>
        </w:rPr>
        <w:t>e a</w:t>
      </w:r>
      <w:r w:rsidRPr="0011170A">
        <w:rPr>
          <w:rFonts w:cstheme="minorHAnsi"/>
        </w:rPr>
        <w:t>ppropriateness for one day rather than another. But, in a numbe</w:t>
      </w:r>
      <w:r w:rsidR="005A1B40" w:rsidRPr="0011170A">
        <w:rPr>
          <w:rFonts w:cstheme="minorHAnsi"/>
        </w:rPr>
        <w:t>r o</w:t>
      </w:r>
      <w:r w:rsidRPr="0011170A">
        <w:rPr>
          <w:rFonts w:cstheme="minorHAnsi"/>
        </w:rPr>
        <w:t>f cases, there remains a considerable portion that is arbitrary.</w:t>
      </w:r>
      <w:r w:rsidR="006B1768">
        <w:rPr>
          <w:rFonts w:cstheme="minorHAnsi"/>
        </w:rPr>
        <w:t xml:space="preserve"> </w:t>
      </w:r>
      <w:r w:rsidRPr="0011170A">
        <w:rPr>
          <w:rFonts w:cstheme="minorHAnsi"/>
        </w:rPr>
        <w:t>This is demonstrated quite well from one collection t</w:t>
      </w:r>
      <w:r w:rsidR="005A1B40" w:rsidRPr="0011170A">
        <w:rPr>
          <w:rFonts w:cstheme="minorHAnsi"/>
        </w:rPr>
        <w:t>o a</w:t>
      </w:r>
      <w:r w:rsidRPr="0011170A">
        <w:rPr>
          <w:rFonts w:cstheme="minorHAnsi"/>
        </w:rPr>
        <w:t>nother where we see the same texts receiving quite differen</w:t>
      </w:r>
      <w:r w:rsidR="005A1B40" w:rsidRPr="0011170A">
        <w:rPr>
          <w:rFonts w:cstheme="minorHAnsi"/>
        </w:rPr>
        <w:t>t l</w:t>
      </w:r>
      <w:r w:rsidRPr="0011170A">
        <w:rPr>
          <w:rFonts w:cstheme="minorHAnsi"/>
        </w:rPr>
        <w:t>ocations. It seems that it is only very progressively that th</w:t>
      </w:r>
      <w:r w:rsidR="005A1B40" w:rsidRPr="0011170A">
        <w:rPr>
          <w:rFonts w:cstheme="minorHAnsi"/>
        </w:rPr>
        <w:t>e t</w:t>
      </w:r>
      <w:r w:rsidRPr="0011170A">
        <w:rPr>
          <w:rFonts w:cstheme="minorHAnsi"/>
        </w:rPr>
        <w:t>ransition was made from the attribution assigned after the fact</w:t>
      </w:r>
      <w:r w:rsidR="006B1768">
        <w:rPr>
          <w:rFonts w:cstheme="minorHAnsi"/>
        </w:rPr>
        <w:t xml:space="preserve"> </w:t>
      </w:r>
      <w:r w:rsidR="005A1B40" w:rsidRPr="0011170A">
        <w:rPr>
          <w:rFonts w:cstheme="minorHAnsi"/>
        </w:rPr>
        <w:t>t</w:t>
      </w:r>
      <w:r w:rsidRPr="0011170A">
        <w:rPr>
          <w:rFonts w:cstheme="minorHAnsi"/>
        </w:rPr>
        <w:t xml:space="preserve">o more or less universal formulas (with or </w:t>
      </w:r>
      <w:r w:rsidR="008F33A9">
        <w:rPr>
          <w:rFonts w:cstheme="minorHAnsi"/>
        </w:rPr>
        <w:t>without</w:t>
      </w:r>
      <w:r w:rsidRPr="0011170A">
        <w:rPr>
          <w:rFonts w:cstheme="minorHAnsi"/>
        </w:rPr>
        <w:t xml:space="preserve"> revising them)</w:t>
      </w:r>
      <w:r w:rsidR="006B1768">
        <w:rPr>
          <w:rFonts w:cstheme="minorHAnsi"/>
        </w:rPr>
        <w:t xml:space="preserve"> </w:t>
      </w:r>
      <w:r w:rsidRPr="0011170A">
        <w:rPr>
          <w:rFonts w:cstheme="minorHAnsi"/>
        </w:rPr>
        <w:t>to the deliberate composition of formulas with a particular objectiv</w:t>
      </w:r>
      <w:r w:rsidR="00A23162" w:rsidRPr="0011170A">
        <w:rPr>
          <w:rFonts w:cstheme="minorHAnsi"/>
        </w:rPr>
        <w:t>e, d</w:t>
      </w:r>
      <w:r w:rsidRPr="0011170A">
        <w:rPr>
          <w:rFonts w:cstheme="minorHAnsi"/>
        </w:rPr>
        <w:t>etermined either by the liturgical year or by some votiv</w:t>
      </w:r>
      <w:r w:rsidR="005A1B40" w:rsidRPr="0011170A">
        <w:rPr>
          <w:rFonts w:cstheme="minorHAnsi"/>
        </w:rPr>
        <w:t>e o</w:t>
      </w:r>
      <w:r w:rsidRPr="0011170A">
        <w:rPr>
          <w:rFonts w:cstheme="minorHAnsi"/>
        </w:rPr>
        <w:t>ffice. We have already shown how the oldest prefaces tha</w:t>
      </w:r>
      <w:r w:rsidR="005A1B40" w:rsidRPr="0011170A">
        <w:rPr>
          <w:rFonts w:cstheme="minorHAnsi"/>
        </w:rPr>
        <w:t>t h</w:t>
      </w:r>
      <w:r w:rsidRPr="0011170A">
        <w:rPr>
          <w:rFonts w:cstheme="minorHAnsi"/>
        </w:rPr>
        <w:t>ave been retained in the Roman missal, such as for Easter, Christma</w:t>
      </w:r>
      <w:r w:rsidR="005A1B40" w:rsidRPr="0011170A">
        <w:rPr>
          <w:rFonts w:cstheme="minorHAnsi"/>
        </w:rPr>
        <w:t>s o</w:t>
      </w:r>
      <w:r w:rsidRPr="0011170A">
        <w:rPr>
          <w:rFonts w:cstheme="minorHAnsi"/>
        </w:rPr>
        <w:t>r Epiphany, could at first have been used generally, an</w:t>
      </w:r>
      <w:r w:rsidR="005A1B40" w:rsidRPr="0011170A">
        <w:rPr>
          <w:rFonts w:cstheme="minorHAnsi"/>
        </w:rPr>
        <w:t>d c</w:t>
      </w:r>
      <w:r w:rsidRPr="0011170A">
        <w:rPr>
          <w:rFonts w:cstheme="minorHAnsi"/>
        </w:rPr>
        <w:t xml:space="preserve">ould still be interchanged today </w:t>
      </w:r>
      <w:r w:rsidR="008F33A9">
        <w:rPr>
          <w:rFonts w:cstheme="minorHAnsi"/>
        </w:rPr>
        <w:t>without</w:t>
      </w:r>
      <w:r w:rsidRPr="0011170A">
        <w:rPr>
          <w:rFonts w:cstheme="minorHAnsi"/>
        </w:rPr>
        <w:t xml:space="preserve"> much difficulty. </w:t>
      </w:r>
      <w:r w:rsidR="006B1768">
        <w:rPr>
          <w:rFonts w:cstheme="minorHAnsi"/>
        </w:rPr>
        <w:t>F</w:t>
      </w:r>
      <w:r w:rsidRPr="0011170A">
        <w:rPr>
          <w:rFonts w:cstheme="minorHAnsi"/>
        </w:rPr>
        <w:t>o</w:t>
      </w:r>
      <w:r w:rsidR="005A1B40" w:rsidRPr="0011170A">
        <w:rPr>
          <w:rFonts w:cstheme="minorHAnsi"/>
        </w:rPr>
        <w:t>r a</w:t>
      </w:r>
      <w:r w:rsidRPr="0011170A">
        <w:rPr>
          <w:rFonts w:cstheme="minorHAnsi"/>
        </w:rPr>
        <w:t xml:space="preserve"> stronger reason, the examples of secrets or </w:t>
      </w:r>
      <w:r w:rsidR="006B1768" w:rsidRPr="0011170A">
        <w:rPr>
          <w:rFonts w:cstheme="minorHAnsi"/>
        </w:rPr>
        <w:t>post communions</w:t>
      </w:r>
      <w:r w:rsidR="005A1B40" w:rsidRPr="0011170A">
        <w:rPr>
          <w:rFonts w:cstheme="minorHAnsi"/>
        </w:rPr>
        <w:t xml:space="preserve"> w</w:t>
      </w:r>
      <w:r w:rsidRPr="0011170A">
        <w:rPr>
          <w:rFonts w:cstheme="minorHAnsi"/>
        </w:rPr>
        <w:t>hich have no specific motifs that would assign them to one mas</w:t>
      </w:r>
      <w:r w:rsidR="005A1B40" w:rsidRPr="0011170A">
        <w:rPr>
          <w:rFonts w:cstheme="minorHAnsi"/>
        </w:rPr>
        <w:t>s r</w:t>
      </w:r>
      <w:r w:rsidRPr="0011170A">
        <w:rPr>
          <w:rFonts w:cstheme="minorHAnsi"/>
        </w:rPr>
        <w:t>ather than another are innumerable. In fact, all of these prayer</w:t>
      </w:r>
      <w:r w:rsidR="005A1B40" w:rsidRPr="0011170A">
        <w:rPr>
          <w:rFonts w:cstheme="minorHAnsi"/>
        </w:rPr>
        <w:t>s h</w:t>
      </w:r>
      <w:r w:rsidRPr="0011170A">
        <w:rPr>
          <w:rFonts w:cstheme="minorHAnsi"/>
        </w:rPr>
        <w:t>ave been so often changed from one mass to another that it i</w:t>
      </w:r>
      <w:r w:rsidR="005A1B40" w:rsidRPr="0011170A">
        <w:rPr>
          <w:rFonts w:cstheme="minorHAnsi"/>
        </w:rPr>
        <w:t>s a</w:t>
      </w:r>
      <w:r w:rsidRPr="0011170A">
        <w:rPr>
          <w:rFonts w:cstheme="minorHAnsi"/>
        </w:rPr>
        <w:t>t times very hard to tell for what mass they were composed i</w:t>
      </w:r>
      <w:r w:rsidR="005A1B40" w:rsidRPr="0011170A">
        <w:rPr>
          <w:rFonts w:cstheme="minorHAnsi"/>
        </w:rPr>
        <w:t>n t</w:t>
      </w:r>
      <w:r w:rsidRPr="0011170A">
        <w:rPr>
          <w:rFonts w:cstheme="minorHAnsi"/>
        </w:rPr>
        <w:t>he beginning, and even whether they ever did have any definit</w:t>
      </w:r>
      <w:r w:rsidR="005A1B40" w:rsidRPr="0011170A">
        <w:rPr>
          <w:rFonts w:cstheme="minorHAnsi"/>
        </w:rPr>
        <w:t>e o</w:t>
      </w:r>
      <w:r w:rsidRPr="0011170A">
        <w:rPr>
          <w:rFonts w:cstheme="minorHAnsi"/>
        </w:rPr>
        <w:t>bjective.</w:t>
      </w:r>
    </w:p>
    <w:p w14:paraId="6893D66F" w14:textId="77777777" w:rsidR="006B1768" w:rsidRDefault="006B1768" w:rsidP="0011170A">
      <w:pPr>
        <w:autoSpaceDE w:val="0"/>
        <w:autoSpaceDN w:val="0"/>
        <w:adjustRightInd w:val="0"/>
        <w:spacing w:after="0" w:line="240" w:lineRule="auto"/>
        <w:jc w:val="both"/>
        <w:rPr>
          <w:rFonts w:cstheme="minorHAnsi"/>
        </w:rPr>
      </w:pPr>
    </w:p>
    <w:p w14:paraId="39199D56" w14:textId="7DF62FC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same phenomenon is more evident in the Gallican or Mozarabi</w:t>
      </w:r>
      <w:r w:rsidR="005A1B40" w:rsidRPr="0011170A">
        <w:rPr>
          <w:rFonts w:cstheme="minorHAnsi"/>
        </w:rPr>
        <w:t>c b</w:t>
      </w:r>
      <w:r w:rsidRPr="0011170A">
        <w:rPr>
          <w:rFonts w:cstheme="minorHAnsi"/>
        </w:rPr>
        <w:t>ooks. Not only were there Sunday or ferial interchangin</w:t>
      </w:r>
      <w:r w:rsidR="005A1B40" w:rsidRPr="0011170A">
        <w:rPr>
          <w:rFonts w:cstheme="minorHAnsi"/>
        </w:rPr>
        <w:t>g m</w:t>
      </w:r>
      <w:r w:rsidRPr="0011170A">
        <w:rPr>
          <w:rFonts w:cstheme="minorHAnsi"/>
        </w:rPr>
        <w:t>asses that never had any specific attribution, but we ma</w:t>
      </w:r>
      <w:r w:rsidR="005A1B40" w:rsidRPr="0011170A">
        <w:rPr>
          <w:rFonts w:cstheme="minorHAnsi"/>
        </w:rPr>
        <w:t>y e</w:t>
      </w:r>
      <w:r w:rsidRPr="0011170A">
        <w:rPr>
          <w:rFonts w:cstheme="minorHAnsi"/>
        </w:rPr>
        <w:t>stimate that a good half of those that did were not compose</w:t>
      </w:r>
      <w:r w:rsidR="005A1B40" w:rsidRPr="0011170A">
        <w:rPr>
          <w:rFonts w:cstheme="minorHAnsi"/>
        </w:rPr>
        <w:t>d w</w:t>
      </w:r>
      <w:r w:rsidRPr="0011170A">
        <w:rPr>
          <w:rFonts w:cstheme="minorHAnsi"/>
        </w:rPr>
        <w:t>ith that object in view, while a number of others can be applie</w:t>
      </w:r>
      <w:r w:rsidR="005A1B40" w:rsidRPr="0011170A">
        <w:rPr>
          <w:rFonts w:cstheme="minorHAnsi"/>
        </w:rPr>
        <w:t>d s</w:t>
      </w:r>
      <w:r w:rsidRPr="0011170A">
        <w:rPr>
          <w:rFonts w:cstheme="minorHAnsi"/>
        </w:rPr>
        <w:t>pecifically, but rather as a result of a fortuitous coincidenc</w:t>
      </w:r>
      <w:r w:rsidR="005A1B40" w:rsidRPr="0011170A">
        <w:rPr>
          <w:rFonts w:cstheme="minorHAnsi"/>
        </w:rPr>
        <w:t>e t</w:t>
      </w:r>
      <w:r w:rsidRPr="0011170A">
        <w:rPr>
          <w:rFonts w:cstheme="minorHAnsi"/>
        </w:rPr>
        <w:t>han by preconceived design.</w:t>
      </w:r>
    </w:p>
    <w:p w14:paraId="254F12E2" w14:textId="56FDBD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post-secreta </w:t>
      </w:r>
      <w:r w:rsidRPr="0011170A">
        <w:rPr>
          <w:rFonts w:cstheme="minorHAnsi"/>
        </w:rPr>
        <w:t xml:space="preserve">of the Christmas mass of the </w:t>
      </w:r>
      <w:r w:rsidRPr="0011170A">
        <w:rPr>
          <w:rFonts w:cstheme="minorHAnsi"/>
          <w:i/>
          <w:iCs/>
        </w:rPr>
        <w:t>Missale Gothicu</w:t>
      </w:r>
      <w:r w:rsidR="005A1B40" w:rsidRPr="0011170A">
        <w:rPr>
          <w:rFonts w:cstheme="minorHAnsi"/>
          <w:i/>
          <w:iCs/>
        </w:rPr>
        <w:t xml:space="preserve">m </w:t>
      </w:r>
      <w:r w:rsidR="005A1B40" w:rsidRPr="0011170A">
        <w:rPr>
          <w:rFonts w:cstheme="minorHAnsi"/>
        </w:rPr>
        <w:t>s</w:t>
      </w:r>
      <w:r w:rsidRPr="0011170A">
        <w:rPr>
          <w:rFonts w:cstheme="minorHAnsi"/>
        </w:rPr>
        <w:t>eems to fit into this last category.</w:t>
      </w:r>
    </w:p>
    <w:p w14:paraId="41E01C4F" w14:textId="77777777" w:rsidR="006B1768" w:rsidRDefault="006B1768" w:rsidP="0011170A">
      <w:pPr>
        <w:autoSpaceDE w:val="0"/>
        <w:autoSpaceDN w:val="0"/>
        <w:adjustRightInd w:val="0"/>
        <w:spacing w:after="0" w:line="240" w:lineRule="auto"/>
        <w:jc w:val="both"/>
        <w:rPr>
          <w:rFonts w:cstheme="minorHAnsi"/>
        </w:rPr>
      </w:pPr>
    </w:p>
    <w:p w14:paraId="6A952318" w14:textId="1A3F590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believe, Lord, in </w:t>
      </w:r>
      <w:r w:rsidR="001D3F6F">
        <w:rPr>
          <w:rFonts w:cstheme="minorHAnsi"/>
        </w:rPr>
        <w:t>Your</w:t>
      </w:r>
      <w:r w:rsidRPr="0011170A">
        <w:rPr>
          <w:rFonts w:cstheme="minorHAnsi"/>
        </w:rPr>
        <w:t xml:space="preserve"> coming (</w:t>
      </w:r>
      <w:r w:rsidRPr="0011170A">
        <w:rPr>
          <w:rFonts w:cstheme="minorHAnsi"/>
          <w:i/>
          <w:iCs/>
        </w:rPr>
        <w:t>a</w:t>
      </w:r>
      <w:r w:rsidR="00065A73">
        <w:rPr>
          <w:rFonts w:cstheme="minorHAnsi"/>
          <w:i/>
          <w:iCs/>
        </w:rPr>
        <w:t>dv</w:t>
      </w:r>
      <w:r w:rsidRPr="0011170A">
        <w:rPr>
          <w:rFonts w:cstheme="minorHAnsi"/>
          <w:i/>
          <w:iCs/>
        </w:rPr>
        <w:t>entum</w:t>
      </w:r>
      <w:r w:rsidRPr="0011170A">
        <w:rPr>
          <w:rFonts w:cstheme="minorHAnsi"/>
        </w:rPr>
        <w:t>), and we recal</w:t>
      </w:r>
      <w:r w:rsidR="005A1B40" w:rsidRPr="0011170A">
        <w:rPr>
          <w:rFonts w:cstheme="minorHAnsi"/>
        </w:rPr>
        <w:t xml:space="preserve">l </w:t>
      </w:r>
      <w:r w:rsidR="001D3F6F">
        <w:rPr>
          <w:rFonts w:cstheme="minorHAnsi"/>
        </w:rPr>
        <w:t>Your</w:t>
      </w:r>
      <w:r w:rsidRPr="0011170A">
        <w:rPr>
          <w:rFonts w:cstheme="minorHAnsi"/>
        </w:rPr>
        <w:t xml:space="preserve"> passion. Your body was broken for the forgivenes</w:t>
      </w:r>
      <w:r w:rsidR="005A1B40" w:rsidRPr="0011170A">
        <w:rPr>
          <w:rFonts w:cstheme="minorHAnsi"/>
        </w:rPr>
        <w:t>s o</w:t>
      </w:r>
      <w:r w:rsidRPr="0011170A">
        <w:rPr>
          <w:rFonts w:cstheme="minorHAnsi"/>
        </w:rPr>
        <w:t xml:space="preserve">f our sins, </w:t>
      </w:r>
      <w:r w:rsidR="001D3F6F">
        <w:rPr>
          <w:rFonts w:cstheme="minorHAnsi"/>
        </w:rPr>
        <w:t>Your</w:t>
      </w:r>
      <w:r w:rsidRPr="0011170A">
        <w:rPr>
          <w:rFonts w:cstheme="minorHAnsi"/>
        </w:rPr>
        <w:t xml:space="preserve"> blood shed as the price of our redemption ...</w:t>
      </w:r>
      <w:r w:rsidR="00065A73">
        <w:rPr>
          <w:rStyle w:val="FootnoteReference"/>
          <w:rFonts w:cstheme="minorHAnsi"/>
        </w:rPr>
        <w:footnoteReference w:id="497"/>
      </w:r>
    </w:p>
    <w:p w14:paraId="7C17AD03" w14:textId="77777777" w:rsidR="00065A73" w:rsidRDefault="00065A73" w:rsidP="0011170A">
      <w:pPr>
        <w:autoSpaceDE w:val="0"/>
        <w:autoSpaceDN w:val="0"/>
        <w:adjustRightInd w:val="0"/>
        <w:spacing w:after="0" w:line="240" w:lineRule="auto"/>
        <w:jc w:val="both"/>
        <w:rPr>
          <w:rFonts w:cstheme="minorHAnsi"/>
        </w:rPr>
      </w:pPr>
    </w:p>
    <w:p w14:paraId="68967BFB" w14:textId="4385610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in all likelihood the presence of the word </w:t>
      </w:r>
      <w:r w:rsidRPr="0011170A">
        <w:rPr>
          <w:rFonts w:cstheme="minorHAnsi"/>
          <w:i/>
          <w:iCs/>
        </w:rPr>
        <w:t xml:space="preserve">adventum </w:t>
      </w:r>
      <w:r w:rsidRPr="0011170A">
        <w:rPr>
          <w:rFonts w:cstheme="minorHAnsi"/>
        </w:rPr>
        <w:t>whic</w:t>
      </w:r>
      <w:r w:rsidR="005A1B40" w:rsidRPr="0011170A">
        <w:rPr>
          <w:rFonts w:cstheme="minorHAnsi"/>
        </w:rPr>
        <w:t>h c</w:t>
      </w:r>
      <w:r w:rsidRPr="0011170A">
        <w:rPr>
          <w:rFonts w:cstheme="minorHAnsi"/>
        </w:rPr>
        <w:t>aused this prayer to be placed where it was. But it seems unlikel</w:t>
      </w:r>
      <w:r w:rsidR="005A1B40" w:rsidRPr="0011170A">
        <w:rPr>
          <w:rFonts w:cstheme="minorHAnsi"/>
        </w:rPr>
        <w:t>y t</w:t>
      </w:r>
      <w:r w:rsidRPr="0011170A">
        <w:rPr>
          <w:rFonts w:cstheme="minorHAnsi"/>
        </w:rPr>
        <w:t>hat it was in fact composed for Christmas. Many piece</w:t>
      </w:r>
      <w:r w:rsidR="00A23162" w:rsidRPr="0011170A">
        <w:rPr>
          <w:rFonts w:cstheme="minorHAnsi"/>
        </w:rPr>
        <w:t>s, e</w:t>
      </w:r>
      <w:r w:rsidRPr="0011170A">
        <w:rPr>
          <w:rFonts w:cstheme="minorHAnsi"/>
        </w:rPr>
        <w:t>ven placed under the heading of a great feast day with a ver</w:t>
      </w:r>
      <w:r w:rsidR="005A1B40" w:rsidRPr="0011170A">
        <w:rPr>
          <w:rFonts w:cstheme="minorHAnsi"/>
        </w:rPr>
        <w:t>y c</w:t>
      </w:r>
      <w:r w:rsidRPr="0011170A">
        <w:rPr>
          <w:rFonts w:cstheme="minorHAnsi"/>
        </w:rPr>
        <w:t>haracteristic theme, do not even have such a pretext to justif</w:t>
      </w:r>
      <w:r w:rsidR="005A1B40" w:rsidRPr="0011170A">
        <w:rPr>
          <w:rFonts w:cstheme="minorHAnsi"/>
        </w:rPr>
        <w:t>y t</w:t>
      </w:r>
      <w:r w:rsidRPr="0011170A">
        <w:rPr>
          <w:rFonts w:cstheme="minorHAnsi"/>
        </w:rPr>
        <w:t>heir presence here as opposed to anywhere else. It is enoug</w:t>
      </w:r>
      <w:r w:rsidR="005A1B40" w:rsidRPr="0011170A">
        <w:rPr>
          <w:rFonts w:cstheme="minorHAnsi"/>
        </w:rPr>
        <w:t>h t</w:t>
      </w:r>
      <w:r w:rsidRPr="0011170A">
        <w:rPr>
          <w:rFonts w:cstheme="minorHAnsi"/>
        </w:rPr>
        <w:t xml:space="preserve">o quote the </w:t>
      </w:r>
      <w:r w:rsidRPr="0011170A">
        <w:rPr>
          <w:rFonts w:cstheme="minorHAnsi"/>
          <w:i/>
          <w:iCs/>
        </w:rPr>
        <w:t>post-</w:t>
      </w:r>
      <w:r w:rsidR="00065A73">
        <w:rPr>
          <w:rFonts w:cstheme="minorHAnsi"/>
          <w:i/>
          <w:iCs/>
        </w:rPr>
        <w:t>my</w:t>
      </w:r>
      <w:r w:rsidRPr="0011170A">
        <w:rPr>
          <w:rFonts w:cstheme="minorHAnsi"/>
          <w:i/>
          <w:iCs/>
        </w:rPr>
        <w:t xml:space="preserve">sterium </w:t>
      </w:r>
      <w:r w:rsidRPr="0011170A">
        <w:rPr>
          <w:rFonts w:cstheme="minorHAnsi"/>
        </w:rPr>
        <w:t>from the same collection for the Assumptio</w:t>
      </w:r>
      <w:r w:rsidR="005A1B40" w:rsidRPr="0011170A">
        <w:rPr>
          <w:rFonts w:cstheme="minorHAnsi"/>
        </w:rPr>
        <w:t>n o</w:t>
      </w:r>
      <w:r w:rsidRPr="0011170A">
        <w:rPr>
          <w:rFonts w:cstheme="minorHAnsi"/>
        </w:rPr>
        <w:t>f the Virgin. It obviously has nothing to do eithe</w:t>
      </w:r>
      <w:r w:rsidR="005A1B40" w:rsidRPr="0011170A">
        <w:rPr>
          <w:rFonts w:cstheme="minorHAnsi"/>
        </w:rPr>
        <w:t>r w</w:t>
      </w:r>
      <w:r w:rsidRPr="0011170A">
        <w:rPr>
          <w:rFonts w:cstheme="minorHAnsi"/>
        </w:rPr>
        <w:t>ith this mystery or even with Mary:</w:t>
      </w:r>
    </w:p>
    <w:p w14:paraId="05D186E4" w14:textId="77777777" w:rsidR="00065A73" w:rsidRDefault="00065A73" w:rsidP="0011170A">
      <w:pPr>
        <w:autoSpaceDE w:val="0"/>
        <w:autoSpaceDN w:val="0"/>
        <w:adjustRightInd w:val="0"/>
        <w:spacing w:after="0" w:line="240" w:lineRule="auto"/>
        <w:jc w:val="both"/>
        <w:rPr>
          <w:rFonts w:cstheme="minorHAnsi"/>
        </w:rPr>
      </w:pPr>
    </w:p>
    <w:p w14:paraId="498580CF" w14:textId="5A1B763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there descend, Lord, upon these sacrifices, the Spirit</w:t>
      </w:r>
      <w:r w:rsidR="00065A73">
        <w:rPr>
          <w:rFonts w:cstheme="minorHAnsi"/>
        </w:rPr>
        <w:t xml:space="preserve"> </w:t>
      </w:r>
      <w:r w:rsidRPr="0011170A">
        <w:rPr>
          <w:rFonts w:cstheme="minorHAnsi"/>
        </w:rPr>
        <w:t>Paraclete, the co-eternal coopera</w:t>
      </w:r>
      <w:r w:rsidR="00065A73">
        <w:rPr>
          <w:rFonts w:cstheme="minorHAnsi"/>
        </w:rPr>
        <w:t>tor</w:t>
      </w:r>
      <w:r w:rsidRPr="0011170A">
        <w:rPr>
          <w:rFonts w:cstheme="minorHAnsi"/>
        </w:rPr>
        <w:t xml:space="preserve"> of </w:t>
      </w:r>
      <w:r w:rsidR="001D3F6F">
        <w:rPr>
          <w:rFonts w:cstheme="minorHAnsi"/>
        </w:rPr>
        <w:t>Your</w:t>
      </w:r>
      <w:r w:rsidRPr="0011170A">
        <w:rPr>
          <w:rFonts w:cstheme="minorHAnsi"/>
        </w:rPr>
        <w:t xml:space="preserve"> blessing, tha</w:t>
      </w:r>
      <w:r w:rsidR="005A1B40" w:rsidRPr="0011170A">
        <w:rPr>
          <w:rFonts w:cstheme="minorHAnsi"/>
        </w:rPr>
        <w:t>t t</w:t>
      </w:r>
      <w:r w:rsidRPr="0011170A">
        <w:rPr>
          <w:rFonts w:cstheme="minorHAnsi"/>
        </w:rPr>
        <w:t>he oblation we present to you, from the fruit of the eart</w:t>
      </w:r>
      <w:r w:rsidR="005A1B40" w:rsidRPr="0011170A">
        <w:rPr>
          <w:rFonts w:cstheme="minorHAnsi"/>
        </w:rPr>
        <w:t>h w</w:t>
      </w:r>
      <w:r w:rsidRPr="0011170A">
        <w:rPr>
          <w:rFonts w:cstheme="minorHAnsi"/>
        </w:rPr>
        <w:t>hich belongs to you, through a new heavenly exchang</w:t>
      </w:r>
      <w:r w:rsidR="00A23162" w:rsidRPr="0011170A">
        <w:rPr>
          <w:rFonts w:cstheme="minorHAnsi"/>
        </w:rPr>
        <w:t>e, m</w:t>
      </w:r>
      <w:r w:rsidRPr="0011170A">
        <w:rPr>
          <w:rFonts w:cstheme="minorHAnsi"/>
        </w:rPr>
        <w:t>ay return to us once it has been sanctified. May this frui</w:t>
      </w:r>
      <w:r w:rsidR="005A1B40" w:rsidRPr="0011170A">
        <w:rPr>
          <w:rFonts w:cstheme="minorHAnsi"/>
        </w:rPr>
        <w:t>t c</w:t>
      </w:r>
      <w:r w:rsidRPr="0011170A">
        <w:rPr>
          <w:rFonts w:cstheme="minorHAnsi"/>
        </w:rPr>
        <w:t xml:space="preserve">hanged into </w:t>
      </w:r>
      <w:r w:rsidR="001D3F6F">
        <w:rPr>
          <w:rFonts w:cstheme="minorHAnsi"/>
        </w:rPr>
        <w:t>Your</w:t>
      </w:r>
      <w:r w:rsidRPr="0011170A">
        <w:rPr>
          <w:rFonts w:cstheme="minorHAnsi"/>
        </w:rPr>
        <w:t xml:space="preserve"> body, the cup into </w:t>
      </w:r>
      <w:r w:rsidR="001D3F6F">
        <w:rPr>
          <w:rFonts w:cstheme="minorHAnsi"/>
        </w:rPr>
        <w:t>Your</w:t>
      </w:r>
      <w:r w:rsidRPr="0011170A">
        <w:rPr>
          <w:rFonts w:cstheme="minorHAnsi"/>
        </w:rPr>
        <w:t xml:space="preserve"> blood, which w</w:t>
      </w:r>
      <w:r w:rsidR="005A1B40" w:rsidRPr="0011170A">
        <w:rPr>
          <w:rFonts w:cstheme="minorHAnsi"/>
        </w:rPr>
        <w:t>e h</w:t>
      </w:r>
      <w:r w:rsidRPr="0011170A">
        <w:rPr>
          <w:rFonts w:cstheme="minorHAnsi"/>
        </w:rPr>
        <w:t>ave offered for our sins become a merit for us; grant thi</w:t>
      </w:r>
      <w:r w:rsidR="00A23162" w:rsidRPr="0011170A">
        <w:rPr>
          <w:rFonts w:cstheme="minorHAnsi"/>
        </w:rPr>
        <w:t>s, a</w:t>
      </w:r>
      <w:r w:rsidRPr="0011170A">
        <w:rPr>
          <w:rFonts w:cstheme="minorHAnsi"/>
        </w:rPr>
        <w:t>lmighty God ...</w:t>
      </w:r>
      <w:r w:rsidR="00065A73">
        <w:rPr>
          <w:rStyle w:val="FootnoteReference"/>
          <w:rFonts w:cstheme="minorHAnsi"/>
        </w:rPr>
        <w:footnoteReference w:id="498"/>
      </w:r>
    </w:p>
    <w:p w14:paraId="1C70E3D1" w14:textId="77777777" w:rsidR="00065A73" w:rsidRDefault="00065A73" w:rsidP="0011170A">
      <w:pPr>
        <w:autoSpaceDE w:val="0"/>
        <w:autoSpaceDN w:val="0"/>
        <w:adjustRightInd w:val="0"/>
        <w:spacing w:after="0" w:line="240" w:lineRule="auto"/>
        <w:jc w:val="both"/>
        <w:rPr>
          <w:rFonts w:cstheme="minorHAnsi"/>
        </w:rPr>
      </w:pPr>
    </w:p>
    <w:p w14:paraId="121FF9A9" w14:textId="694863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we become aware of these facts, this question of improvisatio</w:t>
      </w:r>
      <w:r w:rsidR="005A1B40" w:rsidRPr="0011170A">
        <w:rPr>
          <w:rFonts w:cstheme="minorHAnsi"/>
        </w:rPr>
        <w:t>n a</w:t>
      </w:r>
      <w:r w:rsidRPr="0011170A">
        <w:rPr>
          <w:rFonts w:cstheme="minorHAnsi"/>
        </w:rPr>
        <w:t>nd the authoritarian fixing of the liturgical formula</w:t>
      </w:r>
      <w:r w:rsidR="00A23162" w:rsidRPr="0011170A">
        <w:rPr>
          <w:rFonts w:cstheme="minorHAnsi"/>
        </w:rPr>
        <w:t>s, e</w:t>
      </w:r>
      <w:r w:rsidRPr="0011170A">
        <w:rPr>
          <w:rFonts w:cstheme="minorHAnsi"/>
        </w:rPr>
        <w:t>specially the eucharist</w:t>
      </w:r>
      <w:r w:rsidR="00065A73">
        <w:rPr>
          <w:rFonts w:cstheme="minorHAnsi"/>
        </w:rPr>
        <w:t>ic</w:t>
      </w:r>
      <w:r w:rsidRPr="0011170A">
        <w:rPr>
          <w:rFonts w:cstheme="minorHAnsi"/>
        </w:rPr>
        <w:t xml:space="preserve"> formulas, appears in a new light. I</w:t>
      </w:r>
      <w:r w:rsidR="005A1B40" w:rsidRPr="0011170A">
        <w:rPr>
          <w:rFonts w:cstheme="minorHAnsi"/>
        </w:rPr>
        <w:t>n t</w:t>
      </w:r>
      <w:r w:rsidRPr="0011170A">
        <w:rPr>
          <w:rFonts w:cstheme="minorHAnsi"/>
        </w:rPr>
        <w:t>he first place, it is not the introduction of a profusely ramifie</w:t>
      </w:r>
      <w:r w:rsidR="005A1B40" w:rsidRPr="0011170A">
        <w:rPr>
          <w:rFonts w:cstheme="minorHAnsi"/>
        </w:rPr>
        <w:t>d l</w:t>
      </w:r>
      <w:r w:rsidRPr="0011170A">
        <w:rPr>
          <w:rFonts w:cstheme="minorHAnsi"/>
        </w:rPr>
        <w:t>iturgical year that always preserved a certain variability of th</w:t>
      </w:r>
      <w:r w:rsidR="005A1B40" w:rsidRPr="0011170A">
        <w:rPr>
          <w:rFonts w:cstheme="minorHAnsi"/>
        </w:rPr>
        <w:t>e f</w:t>
      </w:r>
      <w:r w:rsidRPr="0011170A">
        <w:rPr>
          <w:rFonts w:cstheme="minorHAnsi"/>
        </w:rPr>
        <w:t>ormularies in the West. It is on the contrary the persistenc</w:t>
      </w:r>
      <w:r w:rsidR="005A1B40" w:rsidRPr="0011170A">
        <w:rPr>
          <w:rFonts w:cstheme="minorHAnsi"/>
        </w:rPr>
        <w:t>e o</w:t>
      </w:r>
      <w:r w:rsidRPr="0011170A">
        <w:rPr>
          <w:rFonts w:cstheme="minorHAnsi"/>
        </w:rPr>
        <w:t>f an improvisation that was more or less supervised, and mor</w:t>
      </w:r>
      <w:r w:rsidR="005A1B40" w:rsidRPr="0011170A">
        <w:rPr>
          <w:rFonts w:cstheme="minorHAnsi"/>
        </w:rPr>
        <w:t>e o</w:t>
      </w:r>
      <w:r w:rsidRPr="0011170A">
        <w:rPr>
          <w:rFonts w:cstheme="minorHAnsi"/>
        </w:rPr>
        <w:t>r less held in check by the authorities, that gave rise little b</w:t>
      </w:r>
      <w:r w:rsidR="005A1B40" w:rsidRPr="0011170A">
        <w:rPr>
          <w:rFonts w:cstheme="minorHAnsi"/>
        </w:rPr>
        <w:t>y l</w:t>
      </w:r>
      <w:r w:rsidRPr="0011170A">
        <w:rPr>
          <w:rFonts w:cstheme="minorHAnsi"/>
        </w:rPr>
        <w:t>ittle to a conforming of the formulas of the eucharist</w:t>
      </w:r>
      <w:r w:rsidR="00065A73">
        <w:rPr>
          <w:rFonts w:cstheme="minorHAnsi"/>
        </w:rPr>
        <w:t>ic</w:t>
      </w:r>
      <w:r w:rsidRPr="0011170A">
        <w:rPr>
          <w:rFonts w:cstheme="minorHAnsi"/>
        </w:rPr>
        <w:t xml:space="preserve"> praye</w:t>
      </w:r>
      <w:r w:rsidR="005A1B40" w:rsidRPr="0011170A">
        <w:rPr>
          <w:rFonts w:cstheme="minorHAnsi"/>
        </w:rPr>
        <w:t>r t</w:t>
      </w:r>
      <w:r w:rsidRPr="0011170A">
        <w:rPr>
          <w:rFonts w:cstheme="minorHAnsi"/>
        </w:rPr>
        <w:t>o the detailed plan of this year, which in great part, actuall</w:t>
      </w:r>
      <w:r w:rsidR="00A23162" w:rsidRPr="0011170A">
        <w:rPr>
          <w:rFonts w:cstheme="minorHAnsi"/>
        </w:rPr>
        <w:t>y, w</w:t>
      </w:r>
      <w:r w:rsidRPr="0011170A">
        <w:rPr>
          <w:rFonts w:cstheme="minorHAnsi"/>
        </w:rPr>
        <w:t xml:space="preserve">as artificial and </w:t>
      </w:r>
      <w:r w:rsidRPr="0011170A">
        <w:rPr>
          <w:rFonts w:cstheme="minorHAnsi"/>
          <w:i/>
          <w:iCs/>
        </w:rPr>
        <w:t>pos</w:t>
      </w:r>
      <w:r w:rsidR="00065A73">
        <w:rPr>
          <w:rFonts w:cstheme="minorHAnsi"/>
          <w:i/>
          <w:iCs/>
        </w:rPr>
        <w:t>t</w:t>
      </w:r>
      <w:r w:rsidRPr="0011170A">
        <w:rPr>
          <w:rFonts w:cstheme="minorHAnsi"/>
          <w:i/>
          <w:iCs/>
        </w:rPr>
        <w:t xml:space="preserve"> fac</w:t>
      </w:r>
      <w:r w:rsidR="00065A73">
        <w:rPr>
          <w:rFonts w:cstheme="minorHAnsi"/>
          <w:i/>
          <w:iCs/>
        </w:rPr>
        <w:t>t</w:t>
      </w:r>
      <w:r w:rsidRPr="0011170A">
        <w:rPr>
          <w:rFonts w:cstheme="minorHAnsi"/>
          <w:i/>
          <w:iCs/>
        </w:rPr>
        <w:t xml:space="preserve">um. </w:t>
      </w:r>
      <w:r w:rsidRPr="0011170A">
        <w:rPr>
          <w:rFonts w:cstheme="minorHAnsi"/>
        </w:rPr>
        <w:t>If, on the other hand, the Byzantine</w:t>
      </w:r>
      <w:r w:rsidR="00065A73">
        <w:rPr>
          <w:rFonts w:cstheme="minorHAnsi"/>
        </w:rPr>
        <w:t xml:space="preserve"> </w:t>
      </w:r>
      <w:r w:rsidRPr="0011170A">
        <w:rPr>
          <w:rFonts w:cstheme="minorHAnsi"/>
        </w:rPr>
        <w:t>East itself was able more or less successfully to impos</w:t>
      </w:r>
      <w:r w:rsidR="005A1B40" w:rsidRPr="0011170A">
        <w:rPr>
          <w:rFonts w:cstheme="minorHAnsi"/>
        </w:rPr>
        <w:t>e t</w:t>
      </w:r>
      <w:r w:rsidRPr="0011170A">
        <w:rPr>
          <w:rFonts w:cstheme="minorHAnsi"/>
        </w:rPr>
        <w:t>he exclusive use of two formularies only, and Rome, one formul</w:t>
      </w:r>
      <w:r w:rsidR="00A23162" w:rsidRPr="0011170A">
        <w:rPr>
          <w:rFonts w:cstheme="minorHAnsi"/>
        </w:rPr>
        <w:t>a, b</w:t>
      </w:r>
      <w:r w:rsidRPr="0011170A">
        <w:rPr>
          <w:rFonts w:cstheme="minorHAnsi"/>
        </w:rPr>
        <w:t xml:space="preserve">ut only for one part of the </w:t>
      </w:r>
      <w:r w:rsidR="00BA6BF1">
        <w:rPr>
          <w:rFonts w:cstheme="minorHAnsi"/>
        </w:rPr>
        <w:t>Eucharist</w:t>
      </w:r>
      <w:r w:rsidRPr="0011170A">
        <w:rPr>
          <w:rFonts w:cstheme="minorHAnsi"/>
        </w:rPr>
        <w:t>, it is first of all becaus</w:t>
      </w:r>
      <w:r w:rsidR="005A1B40" w:rsidRPr="0011170A">
        <w:rPr>
          <w:rFonts w:cstheme="minorHAnsi"/>
        </w:rPr>
        <w:t>e t</w:t>
      </w:r>
      <w:r w:rsidRPr="0011170A">
        <w:rPr>
          <w:rFonts w:cstheme="minorHAnsi"/>
        </w:rPr>
        <w:t>hey had come upon a few examples of such excellent composition</w:t>
      </w:r>
      <w:r w:rsidR="005A1B40" w:rsidRPr="0011170A">
        <w:rPr>
          <w:rFonts w:cstheme="minorHAnsi"/>
        </w:rPr>
        <w:t>s t</w:t>
      </w:r>
      <w:r w:rsidRPr="0011170A">
        <w:rPr>
          <w:rFonts w:cstheme="minorHAnsi"/>
        </w:rPr>
        <w:t>hat the authority had only to support, and at the mos</w:t>
      </w:r>
      <w:r w:rsidR="005A1B40" w:rsidRPr="0011170A">
        <w:rPr>
          <w:rFonts w:cstheme="minorHAnsi"/>
        </w:rPr>
        <w:t>t p</w:t>
      </w:r>
      <w:r w:rsidRPr="0011170A">
        <w:rPr>
          <w:rFonts w:cstheme="minorHAnsi"/>
        </w:rPr>
        <w:t>ress for, a spontaneous movement toward unification. In the</w:t>
      </w:r>
      <w:r w:rsidR="00065A73">
        <w:rPr>
          <w:rFonts w:cstheme="minorHAnsi"/>
        </w:rPr>
        <w:t xml:space="preserve"> </w:t>
      </w:r>
      <w:r w:rsidRPr="0011170A">
        <w:rPr>
          <w:rFonts w:cstheme="minorHAnsi"/>
        </w:rPr>
        <w:t>Extreme West, as in Ethiopia or among the Syrians who ha</w:t>
      </w:r>
      <w:r w:rsidR="005A1B40" w:rsidRPr="0011170A">
        <w:rPr>
          <w:rFonts w:cstheme="minorHAnsi"/>
        </w:rPr>
        <w:t>d e</w:t>
      </w:r>
      <w:r w:rsidRPr="0011170A">
        <w:rPr>
          <w:rFonts w:cstheme="minorHAnsi"/>
        </w:rPr>
        <w:t>scaped from the Byzantine orbit, the continuance of improvisatio</w:t>
      </w:r>
      <w:r w:rsidR="005A1B40" w:rsidRPr="0011170A">
        <w:rPr>
          <w:rFonts w:cstheme="minorHAnsi"/>
        </w:rPr>
        <w:t>n t</w:t>
      </w:r>
      <w:r w:rsidRPr="0011170A">
        <w:rPr>
          <w:rFonts w:cstheme="minorHAnsi"/>
        </w:rPr>
        <w:t>o such a late date was the result of the multiplicity o</w:t>
      </w:r>
      <w:r w:rsidR="005A1B40" w:rsidRPr="0011170A">
        <w:rPr>
          <w:rFonts w:cstheme="minorHAnsi"/>
        </w:rPr>
        <w:t>f p</w:t>
      </w:r>
      <w:r w:rsidRPr="0011170A">
        <w:rPr>
          <w:rFonts w:cstheme="minorHAnsi"/>
        </w:rPr>
        <w:t>assable formularies (</w:t>
      </w:r>
      <w:r w:rsidR="00237FB9">
        <w:rPr>
          <w:rFonts w:cstheme="minorHAnsi"/>
        </w:rPr>
        <w:t>although</w:t>
      </w:r>
      <w:r w:rsidRPr="0011170A">
        <w:rPr>
          <w:rFonts w:cstheme="minorHAnsi"/>
        </w:rPr>
        <w:t xml:space="preserve"> not one bore the authority of </w:t>
      </w:r>
      <w:r w:rsidR="005A1B40" w:rsidRPr="0011170A">
        <w:rPr>
          <w:rFonts w:cstheme="minorHAnsi"/>
        </w:rPr>
        <w:t>a g</w:t>
      </w:r>
      <w:r w:rsidRPr="0011170A">
        <w:rPr>
          <w:rFonts w:cstheme="minorHAnsi"/>
        </w:rPr>
        <w:t>reat name, nor stood out because of any exceptional merit, a</w:t>
      </w:r>
      <w:r w:rsidR="005A1B40" w:rsidRPr="0011170A">
        <w:rPr>
          <w:rFonts w:cstheme="minorHAnsi"/>
        </w:rPr>
        <w:t>t l</w:t>
      </w:r>
      <w:r w:rsidRPr="0011170A">
        <w:rPr>
          <w:rFonts w:cstheme="minorHAnsi"/>
        </w:rPr>
        <w:t>east in so far as there was no attempt at centralization on th</w:t>
      </w:r>
      <w:r w:rsidR="005A1B40" w:rsidRPr="0011170A">
        <w:rPr>
          <w:rFonts w:cstheme="minorHAnsi"/>
        </w:rPr>
        <w:t>e p</w:t>
      </w:r>
      <w:r w:rsidRPr="0011170A">
        <w:rPr>
          <w:rFonts w:cstheme="minorHAnsi"/>
        </w:rPr>
        <w:t>art of any imperial or pontifical authority). If Rome hersel</w:t>
      </w:r>
      <w:r w:rsidR="00A23162" w:rsidRPr="0011170A">
        <w:rPr>
          <w:rFonts w:cstheme="minorHAnsi"/>
        </w:rPr>
        <w:t>f, u</w:t>
      </w:r>
      <w:r w:rsidRPr="0011170A">
        <w:rPr>
          <w:rFonts w:cstheme="minorHAnsi"/>
        </w:rPr>
        <w:t>p to our own day, has allowed a multiplicity and even a continue</w:t>
      </w:r>
      <w:r w:rsidR="005A1B40" w:rsidRPr="0011170A">
        <w:rPr>
          <w:rFonts w:cstheme="minorHAnsi"/>
        </w:rPr>
        <w:t>d m</w:t>
      </w:r>
      <w:r w:rsidRPr="0011170A">
        <w:rPr>
          <w:rFonts w:cstheme="minorHAnsi"/>
        </w:rPr>
        <w:t xml:space="preserve">ultiplication at least of the prefaces in the </w:t>
      </w:r>
      <w:r w:rsidR="00BA6BF1">
        <w:rPr>
          <w:rFonts w:cstheme="minorHAnsi"/>
        </w:rPr>
        <w:t>Eucharist</w:t>
      </w:r>
      <w:r w:rsidR="00A23162" w:rsidRPr="0011170A">
        <w:rPr>
          <w:rFonts w:cstheme="minorHAnsi"/>
        </w:rPr>
        <w:t>, i</w:t>
      </w:r>
      <w:r w:rsidRPr="0011170A">
        <w:rPr>
          <w:rFonts w:cstheme="minorHAnsi"/>
        </w:rPr>
        <w:t>t is quite simply because there was never a text that had enoug</w:t>
      </w:r>
      <w:r w:rsidR="005A1B40" w:rsidRPr="0011170A">
        <w:rPr>
          <w:rFonts w:cstheme="minorHAnsi"/>
        </w:rPr>
        <w:t>h f</w:t>
      </w:r>
      <w:r w:rsidRPr="0011170A">
        <w:rPr>
          <w:rFonts w:cstheme="minorHAnsi"/>
        </w:rPr>
        <w:t>ulness or authority to be imposed. There was only a variety</w:t>
      </w:r>
      <w:r w:rsidR="00065A73">
        <w:rPr>
          <w:rFonts w:cstheme="minorHAnsi"/>
        </w:rPr>
        <w:t xml:space="preserve"> </w:t>
      </w:r>
      <w:r w:rsidR="005A1B40" w:rsidRPr="0011170A">
        <w:rPr>
          <w:rFonts w:cstheme="minorHAnsi"/>
        </w:rPr>
        <w:t>o</w:t>
      </w:r>
      <w:r w:rsidRPr="0011170A">
        <w:rPr>
          <w:rFonts w:cstheme="minorHAnsi"/>
        </w:rPr>
        <w:t>f texts, which lent themselves rather to the complementarit</w:t>
      </w:r>
      <w:r w:rsidR="005A1B40" w:rsidRPr="0011170A">
        <w:rPr>
          <w:rFonts w:cstheme="minorHAnsi"/>
        </w:rPr>
        <w:t>y o</w:t>
      </w:r>
      <w:r w:rsidRPr="0011170A">
        <w:rPr>
          <w:rFonts w:cstheme="minorHAnsi"/>
        </w:rPr>
        <w:t>f their alternation than to the exclusive predominance of on</w:t>
      </w:r>
      <w:r w:rsidR="005A1B40" w:rsidRPr="0011170A">
        <w:rPr>
          <w:rFonts w:cstheme="minorHAnsi"/>
        </w:rPr>
        <w:t>e o</w:t>
      </w:r>
      <w:r w:rsidRPr="0011170A">
        <w:rPr>
          <w:rFonts w:cstheme="minorHAnsi"/>
        </w:rPr>
        <w:t>r other of them.</w:t>
      </w:r>
    </w:p>
    <w:p w14:paraId="3589AA09" w14:textId="77777777" w:rsidR="00065A73" w:rsidRDefault="00065A73" w:rsidP="0011170A">
      <w:pPr>
        <w:autoSpaceDE w:val="0"/>
        <w:autoSpaceDN w:val="0"/>
        <w:adjustRightInd w:val="0"/>
        <w:spacing w:after="0" w:line="240" w:lineRule="auto"/>
        <w:jc w:val="both"/>
        <w:rPr>
          <w:rFonts w:cstheme="minorHAnsi"/>
        </w:rPr>
      </w:pPr>
    </w:p>
    <w:p w14:paraId="5B7D18D5" w14:textId="5FE83A2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still remains for us to shed some light upon a questio</w:t>
      </w:r>
      <w:r w:rsidR="005A1B40" w:rsidRPr="0011170A">
        <w:rPr>
          <w:rFonts w:cstheme="minorHAnsi"/>
        </w:rPr>
        <w:t>n t</w:t>
      </w:r>
      <w:r w:rsidRPr="0011170A">
        <w:rPr>
          <w:rFonts w:cstheme="minorHAnsi"/>
        </w:rPr>
        <w:t>hat is inevitably posed by the Gallican and Mozarabic sacramentaries.</w:t>
      </w:r>
      <w:r w:rsidR="00065A73">
        <w:rPr>
          <w:rFonts w:cstheme="minorHAnsi"/>
        </w:rPr>
        <w:t xml:space="preserve"> </w:t>
      </w:r>
      <w:r w:rsidRPr="0011170A">
        <w:rPr>
          <w:rFonts w:cstheme="minorHAnsi"/>
        </w:rPr>
        <w:t>Many are the masses where certain parts are lacking.</w:t>
      </w:r>
      <w:r w:rsidR="00065A73">
        <w:rPr>
          <w:rFonts w:cstheme="minorHAnsi"/>
        </w:rPr>
        <w:t xml:space="preserve"> </w:t>
      </w:r>
      <w:r w:rsidRPr="0011170A">
        <w:rPr>
          <w:rFonts w:cstheme="minorHAnsi"/>
        </w:rPr>
        <w:t xml:space="preserve">We find, for example, </w:t>
      </w:r>
      <w:r w:rsidRPr="0011170A">
        <w:rPr>
          <w:rFonts w:cstheme="minorHAnsi"/>
        </w:rPr>
        <w:lastRenderedPageBreak/>
        <w:t xml:space="preserve">an </w:t>
      </w:r>
      <w:r w:rsidRPr="0011170A">
        <w:rPr>
          <w:rFonts w:cstheme="minorHAnsi"/>
          <w:i/>
          <w:iCs/>
        </w:rPr>
        <w:t xml:space="preserve">immolatio-contestatio </w:t>
      </w:r>
      <w:r w:rsidRPr="0011170A">
        <w:rPr>
          <w:rFonts w:cstheme="minorHAnsi"/>
        </w:rPr>
        <w:t xml:space="preserve">or an </w:t>
      </w:r>
      <w:r w:rsidRPr="0011170A">
        <w:rPr>
          <w:rFonts w:cstheme="minorHAnsi"/>
          <w:i/>
          <w:iCs/>
        </w:rPr>
        <w:t xml:space="preserve">illatio, </w:t>
      </w:r>
      <w:r w:rsidR="008F33A9">
        <w:rPr>
          <w:rFonts w:cstheme="minorHAnsi"/>
        </w:rPr>
        <w:t>without</w:t>
      </w:r>
      <w:r w:rsidR="005A1B40" w:rsidRPr="0011170A">
        <w:rPr>
          <w:rFonts w:cstheme="minorHAnsi"/>
        </w:rPr>
        <w:t xml:space="preserve"> a</w:t>
      </w:r>
      <w:r w:rsidRPr="0011170A">
        <w:rPr>
          <w:rFonts w:cstheme="minorHAnsi"/>
        </w:rPr>
        <w:t xml:space="preserve"> </w:t>
      </w:r>
      <w:r w:rsidRPr="0011170A">
        <w:rPr>
          <w:rFonts w:cstheme="minorHAnsi"/>
          <w:i/>
          <w:iCs/>
        </w:rPr>
        <w:t xml:space="preserve">post-sanctus </w:t>
      </w:r>
      <w:r w:rsidRPr="0011170A">
        <w:rPr>
          <w:rFonts w:cstheme="minorHAnsi"/>
        </w:rPr>
        <w:t xml:space="preserve">or a </w:t>
      </w:r>
      <w:r w:rsidRPr="0011170A">
        <w:rPr>
          <w:rFonts w:cstheme="minorHAnsi"/>
          <w:i/>
          <w:iCs/>
        </w:rPr>
        <w:t xml:space="preserve">post-mysterium, </w:t>
      </w:r>
      <w:r w:rsidRPr="0011170A">
        <w:rPr>
          <w:rFonts w:cstheme="minorHAnsi"/>
        </w:rPr>
        <w:t xml:space="preserve">and even </w:t>
      </w:r>
      <w:r w:rsidR="008F33A9">
        <w:rPr>
          <w:rFonts w:cstheme="minorHAnsi"/>
        </w:rPr>
        <w:t>without</w:t>
      </w:r>
      <w:r w:rsidRPr="0011170A">
        <w:rPr>
          <w:rFonts w:cstheme="minorHAnsi"/>
        </w:rPr>
        <w:t xml:space="preserve"> eithe</w:t>
      </w:r>
      <w:r w:rsidR="005A1B40" w:rsidRPr="0011170A">
        <w:rPr>
          <w:rFonts w:cstheme="minorHAnsi"/>
        </w:rPr>
        <w:t>r o</w:t>
      </w:r>
      <w:r w:rsidRPr="0011170A">
        <w:rPr>
          <w:rFonts w:cstheme="minorHAnsi"/>
        </w:rPr>
        <w:t>f these. In this case, what was the celebrant to do? Three hypothese</w:t>
      </w:r>
      <w:r w:rsidR="005A1B40" w:rsidRPr="0011170A">
        <w:rPr>
          <w:rFonts w:cstheme="minorHAnsi"/>
        </w:rPr>
        <w:t>s a</w:t>
      </w:r>
      <w:r w:rsidRPr="0011170A">
        <w:rPr>
          <w:rFonts w:cstheme="minorHAnsi"/>
        </w:rPr>
        <w:t>re possible. Either he chose at his pleasure somethin</w:t>
      </w:r>
      <w:r w:rsidR="005A1B40" w:rsidRPr="0011170A">
        <w:rPr>
          <w:rFonts w:cstheme="minorHAnsi"/>
        </w:rPr>
        <w:t>g n</w:t>
      </w:r>
      <w:r w:rsidRPr="0011170A">
        <w:rPr>
          <w:rFonts w:cstheme="minorHAnsi"/>
        </w:rPr>
        <w:t>eutral enough from another collection, or he again improvise</w:t>
      </w:r>
      <w:r w:rsidR="005A1B40" w:rsidRPr="0011170A">
        <w:rPr>
          <w:rFonts w:cstheme="minorHAnsi"/>
        </w:rPr>
        <w:t>d i</w:t>
      </w:r>
      <w:r w:rsidRPr="0011170A">
        <w:rPr>
          <w:rFonts w:cstheme="minorHAnsi"/>
        </w:rPr>
        <w:t>n order to fill out what was lacking, or else, as Mgr. Eugraphe</w:t>
      </w:r>
      <w:r w:rsidR="00065A73">
        <w:rPr>
          <w:rFonts w:cstheme="minorHAnsi"/>
        </w:rPr>
        <w:t xml:space="preserve"> </w:t>
      </w:r>
      <w:r w:rsidRPr="0011170A">
        <w:rPr>
          <w:rFonts w:cstheme="minorHAnsi"/>
        </w:rPr>
        <w:t xml:space="preserve">Kovalevsky imagines, he had recourse to some hypothetical </w:t>
      </w:r>
      <w:r w:rsidR="00065A73" w:rsidRPr="0011170A">
        <w:rPr>
          <w:rFonts w:cstheme="minorHAnsi"/>
        </w:rPr>
        <w:t>all-purpose</w:t>
      </w:r>
      <w:r w:rsidR="005A1B40" w:rsidRPr="0011170A">
        <w:rPr>
          <w:rFonts w:cstheme="minorHAnsi"/>
        </w:rPr>
        <w:t xml:space="preserve"> p</w:t>
      </w:r>
      <w:r w:rsidRPr="0011170A">
        <w:rPr>
          <w:rFonts w:cstheme="minorHAnsi"/>
        </w:rPr>
        <w:t>rayer: a formulary which was able to fill up any of th</w:t>
      </w:r>
      <w:r w:rsidR="005A1B40" w:rsidRPr="0011170A">
        <w:rPr>
          <w:rFonts w:cstheme="minorHAnsi"/>
        </w:rPr>
        <w:t>e g</w:t>
      </w:r>
      <w:r w:rsidRPr="0011170A">
        <w:rPr>
          <w:rFonts w:cstheme="minorHAnsi"/>
        </w:rPr>
        <w:t>aps in the proper. The only possible foundation for this las</w:t>
      </w:r>
      <w:r w:rsidR="005A1B40" w:rsidRPr="0011170A">
        <w:rPr>
          <w:rFonts w:cstheme="minorHAnsi"/>
        </w:rPr>
        <w:t>t s</w:t>
      </w:r>
      <w:r w:rsidRPr="0011170A">
        <w:rPr>
          <w:rFonts w:cstheme="minorHAnsi"/>
        </w:rPr>
        <w:t xml:space="preserve">upposition is the </w:t>
      </w:r>
      <w:r w:rsidRPr="0011170A">
        <w:rPr>
          <w:rFonts w:cstheme="minorHAnsi"/>
          <w:i/>
          <w:iCs/>
        </w:rPr>
        <w:t xml:space="preserve">Missale omnium offerentium. </w:t>
      </w:r>
      <w:r w:rsidRPr="0011170A">
        <w:rPr>
          <w:rFonts w:cstheme="minorHAnsi"/>
        </w:rPr>
        <w:t>But this exist</w:t>
      </w:r>
      <w:r w:rsidR="005A1B40" w:rsidRPr="0011170A">
        <w:rPr>
          <w:rFonts w:cstheme="minorHAnsi"/>
        </w:rPr>
        <w:t>s o</w:t>
      </w:r>
      <w:r w:rsidRPr="0011170A">
        <w:rPr>
          <w:rFonts w:cstheme="minorHAnsi"/>
        </w:rPr>
        <w:t xml:space="preserve">nly in very late manuscripts, and the </w:t>
      </w:r>
      <w:r w:rsidRPr="0011170A">
        <w:rPr>
          <w:rFonts w:cstheme="minorHAnsi"/>
          <w:i/>
          <w:iCs/>
        </w:rPr>
        <w:t xml:space="preserve">Missa Omnimoda </w:t>
      </w:r>
      <w:r w:rsidRPr="0011170A">
        <w:rPr>
          <w:rFonts w:cstheme="minorHAnsi"/>
        </w:rPr>
        <w:t>of the</w:t>
      </w:r>
      <w:r w:rsidR="00065A73">
        <w:rPr>
          <w:rFonts w:cstheme="minorHAnsi"/>
        </w:rPr>
        <w:t xml:space="preserve"> </w:t>
      </w:r>
      <w:r w:rsidRPr="0011170A">
        <w:rPr>
          <w:rFonts w:cstheme="minorHAnsi"/>
          <w:i/>
          <w:iCs/>
        </w:rPr>
        <w:t xml:space="preserve">Liber Ordinum </w:t>
      </w:r>
      <w:r w:rsidRPr="0011170A">
        <w:rPr>
          <w:rFonts w:cstheme="minorHAnsi"/>
        </w:rPr>
        <w:t>of Silos, which comes close to it does not see</w:t>
      </w:r>
      <w:r w:rsidR="00A23162" w:rsidRPr="0011170A">
        <w:rPr>
          <w:rFonts w:cstheme="minorHAnsi"/>
        </w:rPr>
        <w:t>m, i</w:t>
      </w:r>
      <w:r w:rsidRPr="0011170A">
        <w:rPr>
          <w:rFonts w:cstheme="minorHAnsi"/>
        </w:rPr>
        <w:t>tself, to be prior to the eleventh century.</w:t>
      </w:r>
      <w:r w:rsidR="00065A73">
        <w:rPr>
          <w:rStyle w:val="FootnoteReference"/>
          <w:rFonts w:cstheme="minorHAnsi"/>
        </w:rPr>
        <w:footnoteReference w:id="499"/>
      </w:r>
      <w:r w:rsidRPr="0011170A">
        <w:rPr>
          <w:rFonts w:cstheme="minorHAnsi"/>
        </w:rPr>
        <w:t xml:space="preserve"> It is from this </w:t>
      </w:r>
      <w:r w:rsidRPr="0011170A">
        <w:rPr>
          <w:rFonts w:cstheme="minorHAnsi"/>
          <w:i/>
          <w:iCs/>
        </w:rPr>
        <w:t>Missal</w:t>
      </w:r>
      <w:r w:rsidR="005A1B40" w:rsidRPr="0011170A">
        <w:rPr>
          <w:rFonts w:cstheme="minorHAnsi"/>
          <w:i/>
          <w:iCs/>
        </w:rPr>
        <w:t xml:space="preserve">e </w:t>
      </w:r>
      <w:r w:rsidR="005A1B40" w:rsidRPr="0011170A">
        <w:rPr>
          <w:rFonts w:cstheme="minorHAnsi"/>
        </w:rPr>
        <w:t>t</w:t>
      </w:r>
      <w:r w:rsidRPr="0011170A">
        <w:rPr>
          <w:rFonts w:cstheme="minorHAnsi"/>
        </w:rPr>
        <w:t xml:space="preserve">hat Gimenez de Cisneros got the fixed formulas of the </w:t>
      </w:r>
      <w:r w:rsidRPr="0011170A">
        <w:rPr>
          <w:rFonts w:cstheme="minorHAnsi"/>
          <w:i/>
          <w:iCs/>
        </w:rPr>
        <w:t>Sanctu</w:t>
      </w:r>
      <w:r w:rsidR="005A1B40" w:rsidRPr="0011170A">
        <w:rPr>
          <w:rFonts w:cstheme="minorHAnsi"/>
          <w:i/>
          <w:iCs/>
        </w:rPr>
        <w:t xml:space="preserve">s </w:t>
      </w:r>
      <w:r w:rsidR="005A1B40" w:rsidRPr="0011170A">
        <w:rPr>
          <w:rFonts w:cstheme="minorHAnsi"/>
        </w:rPr>
        <w:t>a</w:t>
      </w:r>
      <w:r w:rsidRPr="0011170A">
        <w:rPr>
          <w:rFonts w:cstheme="minorHAnsi"/>
        </w:rPr>
        <w:t>nd the words of institution (still lacking in the ancient books)</w:t>
      </w:r>
      <w:r w:rsidR="00065A73">
        <w:rPr>
          <w:rFonts w:cstheme="minorHAnsi"/>
        </w:rPr>
        <w:t xml:space="preserve"> </w:t>
      </w:r>
      <w:r w:rsidRPr="0011170A">
        <w:rPr>
          <w:rFonts w:cstheme="minorHAnsi"/>
        </w:rPr>
        <w:t xml:space="preserve">in order to print them in his </w:t>
      </w:r>
      <w:r w:rsidRPr="0011170A">
        <w:rPr>
          <w:rFonts w:cstheme="minorHAnsi"/>
          <w:i/>
          <w:iCs/>
        </w:rPr>
        <w:t xml:space="preserve">Missale Mixtum </w:t>
      </w:r>
      <w:r w:rsidRPr="0011170A">
        <w:rPr>
          <w:rFonts w:cstheme="minorHAnsi"/>
        </w:rPr>
        <w:t>of 1500. But th</w:t>
      </w:r>
      <w:r w:rsidR="005A1B40" w:rsidRPr="0011170A">
        <w:rPr>
          <w:rFonts w:cstheme="minorHAnsi"/>
        </w:rPr>
        <w:t>e f</w:t>
      </w:r>
      <w:r w:rsidRPr="0011170A">
        <w:rPr>
          <w:rFonts w:cstheme="minorHAnsi"/>
        </w:rPr>
        <w:t xml:space="preserve">ormula of the Last Supper narrative begins with </w:t>
      </w:r>
      <w:r w:rsidRPr="0011170A">
        <w:rPr>
          <w:rFonts w:cstheme="minorHAnsi"/>
          <w:i/>
          <w:iCs/>
        </w:rPr>
        <w:t>In qua nod</w:t>
      </w:r>
      <w:r w:rsidR="005A1B40" w:rsidRPr="0011170A">
        <w:rPr>
          <w:rFonts w:cstheme="minorHAnsi"/>
          <w:i/>
          <w:iCs/>
        </w:rPr>
        <w:t>e t</w:t>
      </w:r>
      <w:r w:rsidRPr="0011170A">
        <w:rPr>
          <w:rFonts w:cstheme="minorHAnsi"/>
          <w:i/>
          <w:iCs/>
        </w:rPr>
        <w:t xml:space="preserve">radebatur, </w:t>
      </w:r>
      <w:r w:rsidRPr="0011170A">
        <w:rPr>
          <w:rFonts w:cstheme="minorHAnsi"/>
        </w:rPr>
        <w:t>despite the fact that the prayers that follow in the</w:t>
      </w:r>
      <w:r w:rsidR="00065A73">
        <w:rPr>
          <w:rFonts w:cstheme="minorHAnsi"/>
        </w:rPr>
        <w:t xml:space="preserve"> </w:t>
      </w:r>
      <w:r w:rsidRPr="0011170A">
        <w:rPr>
          <w:rFonts w:cstheme="minorHAnsi"/>
        </w:rPr>
        <w:t xml:space="preserve">Hispanic tradition are always called </w:t>
      </w:r>
      <w:r w:rsidRPr="0011170A">
        <w:rPr>
          <w:rFonts w:cstheme="minorHAnsi"/>
          <w:i/>
          <w:iCs/>
        </w:rPr>
        <w:t xml:space="preserve">post-pridie. </w:t>
      </w:r>
      <w:r w:rsidRPr="0011170A">
        <w:rPr>
          <w:rFonts w:cstheme="minorHAnsi"/>
        </w:rPr>
        <w:t>The hypothesi</w:t>
      </w:r>
      <w:r w:rsidR="005A1B40" w:rsidRPr="0011170A">
        <w:rPr>
          <w:rFonts w:cstheme="minorHAnsi"/>
        </w:rPr>
        <w:t>s o</w:t>
      </w:r>
      <w:r w:rsidRPr="0011170A">
        <w:rPr>
          <w:rFonts w:cstheme="minorHAnsi"/>
        </w:rPr>
        <w:t>f an influence from the Eastern liturgies that could still hav</w:t>
      </w:r>
      <w:r w:rsidR="005A1B40" w:rsidRPr="0011170A">
        <w:rPr>
          <w:rFonts w:cstheme="minorHAnsi"/>
        </w:rPr>
        <w:t>e b</w:t>
      </w:r>
      <w:r w:rsidRPr="0011170A">
        <w:rPr>
          <w:rFonts w:cstheme="minorHAnsi"/>
        </w:rPr>
        <w:t>een felt in the eleventh century seems questionable. This exceptio</w:t>
      </w:r>
      <w:r w:rsidR="005A1B40" w:rsidRPr="0011170A">
        <w:rPr>
          <w:rFonts w:cstheme="minorHAnsi"/>
        </w:rPr>
        <w:t>n f</w:t>
      </w:r>
      <w:r w:rsidRPr="0011170A">
        <w:rPr>
          <w:rFonts w:cstheme="minorHAnsi"/>
        </w:rPr>
        <w:t>rom the old usage seems to give evidence quite simply that stil</w:t>
      </w:r>
      <w:r w:rsidR="005A1B40" w:rsidRPr="0011170A">
        <w:rPr>
          <w:rFonts w:cstheme="minorHAnsi"/>
        </w:rPr>
        <w:t>l a</w:t>
      </w:r>
      <w:r w:rsidRPr="0011170A">
        <w:rPr>
          <w:rFonts w:cstheme="minorHAnsi"/>
        </w:rPr>
        <w:t>t this time the freedom of improvisation in Spain was sufficientl</w:t>
      </w:r>
      <w:r w:rsidR="005A1B40" w:rsidRPr="0011170A">
        <w:rPr>
          <w:rFonts w:cstheme="minorHAnsi"/>
        </w:rPr>
        <w:t>y a</w:t>
      </w:r>
      <w:r w:rsidRPr="0011170A">
        <w:rPr>
          <w:rFonts w:cstheme="minorHAnsi"/>
        </w:rPr>
        <w:t>live for the composer of a mass to think that he was right i</w:t>
      </w:r>
      <w:r w:rsidR="005A1B40" w:rsidRPr="0011170A">
        <w:rPr>
          <w:rFonts w:cstheme="minorHAnsi"/>
        </w:rPr>
        <w:t>n u</w:t>
      </w:r>
      <w:r w:rsidRPr="0011170A">
        <w:rPr>
          <w:rFonts w:cstheme="minorHAnsi"/>
        </w:rPr>
        <w:t>sing the Pauline formula rather than the formula from the Synoptic</w:t>
      </w:r>
      <w:r w:rsidR="00A23162" w:rsidRPr="0011170A">
        <w:rPr>
          <w:rFonts w:cstheme="minorHAnsi"/>
        </w:rPr>
        <w:t>s, e</w:t>
      </w:r>
      <w:r w:rsidRPr="0011170A">
        <w:rPr>
          <w:rFonts w:cstheme="minorHAnsi"/>
        </w:rPr>
        <w:t>ven despite local custom. If this was the case, we shoul</w:t>
      </w:r>
      <w:r w:rsidR="005A1B40" w:rsidRPr="0011170A">
        <w:rPr>
          <w:rFonts w:cstheme="minorHAnsi"/>
        </w:rPr>
        <w:t>d b</w:t>
      </w:r>
      <w:r w:rsidRPr="0011170A">
        <w:rPr>
          <w:rFonts w:cstheme="minorHAnsi"/>
        </w:rPr>
        <w:t xml:space="preserve">e led </w:t>
      </w:r>
      <w:r w:rsidRPr="0011170A">
        <w:rPr>
          <w:rFonts w:cstheme="minorHAnsi"/>
          <w:i/>
          <w:iCs/>
        </w:rPr>
        <w:t xml:space="preserve">a fortiori </w:t>
      </w:r>
      <w:r w:rsidRPr="0011170A">
        <w:rPr>
          <w:rFonts w:cstheme="minorHAnsi"/>
        </w:rPr>
        <w:t>to think that the ministers of the Mozarabic rit</w:t>
      </w:r>
      <w:r w:rsidR="00A23162" w:rsidRPr="0011170A">
        <w:rPr>
          <w:rFonts w:cstheme="minorHAnsi"/>
        </w:rPr>
        <w:t>e, a</w:t>
      </w:r>
      <w:r w:rsidRPr="0011170A">
        <w:rPr>
          <w:rFonts w:cstheme="minorHAnsi"/>
        </w:rPr>
        <w:t>s long as it remained alive, were as free to improvise in all o</w:t>
      </w:r>
      <w:r w:rsidR="005A1B40" w:rsidRPr="0011170A">
        <w:rPr>
          <w:rFonts w:cstheme="minorHAnsi"/>
        </w:rPr>
        <w:t>f t</w:t>
      </w:r>
      <w:r w:rsidRPr="0011170A">
        <w:rPr>
          <w:rFonts w:cstheme="minorHAnsi"/>
        </w:rPr>
        <w:t>he non-fixed parts in a given mass as they were to have recours</w:t>
      </w:r>
      <w:r w:rsidR="005A1B40" w:rsidRPr="0011170A">
        <w:rPr>
          <w:rFonts w:cstheme="minorHAnsi"/>
        </w:rPr>
        <w:t>e t</w:t>
      </w:r>
      <w:r w:rsidRPr="0011170A">
        <w:rPr>
          <w:rFonts w:cstheme="minorHAnsi"/>
        </w:rPr>
        <w:t>o the formulas of another mass.</w:t>
      </w:r>
    </w:p>
    <w:p w14:paraId="1FA8F147" w14:textId="77777777" w:rsidR="00065A73" w:rsidRDefault="00065A73" w:rsidP="0011170A">
      <w:pPr>
        <w:autoSpaceDE w:val="0"/>
        <w:autoSpaceDN w:val="0"/>
        <w:adjustRightInd w:val="0"/>
        <w:spacing w:after="0" w:line="240" w:lineRule="auto"/>
        <w:jc w:val="both"/>
        <w:rPr>
          <w:rFonts w:cstheme="minorHAnsi"/>
        </w:rPr>
      </w:pPr>
    </w:p>
    <w:p w14:paraId="35F18055" w14:textId="6F005323" w:rsidR="00074CA6" w:rsidRPr="0011170A" w:rsidRDefault="00074CA6" w:rsidP="00AD7612">
      <w:pPr>
        <w:pStyle w:val="Heading2"/>
      </w:pPr>
      <w:bookmarkStart w:id="48" w:name="_Toc96085528"/>
      <w:r w:rsidRPr="0011170A">
        <w:t xml:space="preserve">THE </w:t>
      </w:r>
      <w:r w:rsidRPr="0011170A">
        <w:rPr>
          <w:i/>
          <w:iCs/>
        </w:rPr>
        <w:t xml:space="preserve">ORATIO FIDELIUM </w:t>
      </w:r>
      <w:r w:rsidRPr="0011170A">
        <w:t>AND THE INTERCESSIONS</w:t>
      </w:r>
      <w:r w:rsidR="00065A73">
        <w:t xml:space="preserve"> </w:t>
      </w:r>
      <w:r w:rsidRPr="0011170A">
        <w:t>OF THE CANON</w:t>
      </w:r>
      <w:bookmarkEnd w:id="48"/>
    </w:p>
    <w:p w14:paraId="74C3DA30" w14:textId="77777777" w:rsidR="00065A73" w:rsidRDefault="00065A73" w:rsidP="0011170A">
      <w:pPr>
        <w:autoSpaceDE w:val="0"/>
        <w:autoSpaceDN w:val="0"/>
        <w:adjustRightInd w:val="0"/>
        <w:spacing w:after="0" w:line="240" w:lineRule="auto"/>
        <w:jc w:val="both"/>
        <w:rPr>
          <w:rFonts w:cstheme="minorHAnsi"/>
        </w:rPr>
      </w:pPr>
    </w:p>
    <w:p w14:paraId="44D534A3" w14:textId="1F6680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there still remains one other general problem which th</w:t>
      </w:r>
      <w:r w:rsidR="005A1B40" w:rsidRPr="0011170A">
        <w:rPr>
          <w:rFonts w:cstheme="minorHAnsi"/>
        </w:rPr>
        <w:t>e e</w:t>
      </w:r>
      <w:r w:rsidRPr="0011170A">
        <w:rPr>
          <w:rFonts w:cstheme="minorHAnsi"/>
        </w:rPr>
        <w:t>xamination of the Gallican and Mozarabic liturgies allows u</w:t>
      </w:r>
      <w:r w:rsidR="005A1B40" w:rsidRPr="0011170A">
        <w:rPr>
          <w:rFonts w:cstheme="minorHAnsi"/>
        </w:rPr>
        <w:t>s t</w:t>
      </w:r>
      <w:r w:rsidRPr="0011170A">
        <w:rPr>
          <w:rFonts w:cstheme="minorHAnsi"/>
        </w:rPr>
        <w:t>o clarify. It is that of the connection between the prayers accompanyin</w:t>
      </w:r>
      <w:r w:rsidR="005A1B40" w:rsidRPr="0011170A">
        <w:rPr>
          <w:rFonts w:cstheme="minorHAnsi"/>
        </w:rPr>
        <w:t>g t</w:t>
      </w:r>
      <w:r w:rsidRPr="0011170A">
        <w:rPr>
          <w:rFonts w:cstheme="minorHAnsi"/>
        </w:rPr>
        <w:t>he offertory which have in the Latin tradition th</w:t>
      </w:r>
      <w:r w:rsidR="005A1B40" w:rsidRPr="0011170A">
        <w:rPr>
          <w:rFonts w:cstheme="minorHAnsi"/>
        </w:rPr>
        <w:t>e t</w:t>
      </w:r>
      <w:r w:rsidRPr="0011170A">
        <w:rPr>
          <w:rFonts w:cstheme="minorHAnsi"/>
        </w:rPr>
        <w:t xml:space="preserve">itle </w:t>
      </w:r>
      <w:r w:rsidRPr="0011170A">
        <w:rPr>
          <w:rFonts w:cstheme="minorHAnsi"/>
          <w:i/>
          <w:iCs/>
        </w:rPr>
        <w:t xml:space="preserve">orationes </w:t>
      </w:r>
      <w:r w:rsidRPr="0011170A">
        <w:rPr>
          <w:rFonts w:cstheme="minorHAnsi"/>
        </w:rPr>
        <w:t xml:space="preserve">(or </w:t>
      </w:r>
      <w:r w:rsidRPr="0011170A">
        <w:rPr>
          <w:rFonts w:cstheme="minorHAnsi"/>
          <w:i/>
          <w:iCs/>
        </w:rPr>
        <w:t xml:space="preserve">oratio) fidelium </w:t>
      </w:r>
      <w:r w:rsidRPr="0011170A">
        <w:rPr>
          <w:rFonts w:cstheme="minorHAnsi"/>
        </w:rPr>
        <w:t>and the intercessions and commemoration</w:t>
      </w:r>
      <w:r w:rsidR="005A1B40" w:rsidRPr="0011170A">
        <w:rPr>
          <w:rFonts w:cstheme="minorHAnsi"/>
        </w:rPr>
        <w:t>s o</w:t>
      </w:r>
      <w:r w:rsidRPr="0011170A">
        <w:rPr>
          <w:rFonts w:cstheme="minorHAnsi"/>
        </w:rPr>
        <w:t>f the anaphora. The liturgists who, in genera</w:t>
      </w:r>
      <w:r w:rsidR="00A23162" w:rsidRPr="0011170A">
        <w:rPr>
          <w:rFonts w:cstheme="minorHAnsi"/>
        </w:rPr>
        <w:t>l, a</w:t>
      </w:r>
      <w:r w:rsidRPr="0011170A">
        <w:rPr>
          <w:rFonts w:cstheme="minorHAnsi"/>
        </w:rPr>
        <w:t>re ignorant of Jewish tradition, and more or less fascinated b</w:t>
      </w:r>
      <w:r w:rsidR="005A1B40" w:rsidRPr="0011170A">
        <w:rPr>
          <w:rFonts w:cstheme="minorHAnsi"/>
        </w:rPr>
        <w:t>y t</w:t>
      </w:r>
      <w:r w:rsidRPr="0011170A">
        <w:rPr>
          <w:rFonts w:cstheme="minorHAnsi"/>
        </w:rPr>
        <w:t xml:space="preserve">he </w:t>
      </w:r>
      <w:r w:rsidRPr="0011170A">
        <w:rPr>
          <w:rFonts w:cstheme="minorHAnsi"/>
          <w:i/>
          <w:iCs/>
        </w:rPr>
        <w:t xml:space="preserve">Apostolic Tradition, </w:t>
      </w:r>
      <w:r w:rsidRPr="0011170A">
        <w:rPr>
          <w:rFonts w:cstheme="minorHAnsi"/>
        </w:rPr>
        <w:t>tend to explain the presence of suc</w:t>
      </w:r>
      <w:r w:rsidR="005A1B40" w:rsidRPr="0011170A">
        <w:rPr>
          <w:rFonts w:cstheme="minorHAnsi"/>
        </w:rPr>
        <w:t>h p</w:t>
      </w:r>
      <w:r w:rsidRPr="0011170A">
        <w:rPr>
          <w:rFonts w:cstheme="minorHAnsi"/>
        </w:rPr>
        <w:t xml:space="preserve">rayers in the canon as a late doublet of the </w:t>
      </w:r>
      <w:r w:rsidRPr="0011170A">
        <w:rPr>
          <w:rFonts w:cstheme="minorHAnsi"/>
          <w:i/>
          <w:iCs/>
        </w:rPr>
        <w:t xml:space="preserve">oratio fidelium. </w:t>
      </w:r>
      <w:r w:rsidRPr="0011170A">
        <w:rPr>
          <w:rFonts w:cstheme="minorHAnsi"/>
        </w:rPr>
        <w:t>Ye</w:t>
      </w:r>
      <w:r w:rsidR="005A1B40" w:rsidRPr="0011170A">
        <w:rPr>
          <w:rFonts w:cstheme="minorHAnsi"/>
        </w:rPr>
        <w:t>t t</w:t>
      </w:r>
      <w:r w:rsidRPr="0011170A">
        <w:rPr>
          <w:rFonts w:cstheme="minorHAnsi"/>
        </w:rPr>
        <w:t>here is a general fact that ought to put them on guard agains</w:t>
      </w:r>
      <w:r w:rsidR="005A1B40" w:rsidRPr="0011170A">
        <w:rPr>
          <w:rFonts w:cstheme="minorHAnsi"/>
        </w:rPr>
        <w:t>t t</w:t>
      </w:r>
      <w:r w:rsidRPr="0011170A">
        <w:rPr>
          <w:rFonts w:cstheme="minorHAnsi"/>
        </w:rPr>
        <w:t>his hypothesis: that is that the unquestionable doublets, in al</w:t>
      </w:r>
      <w:r w:rsidR="005A1B40" w:rsidRPr="0011170A">
        <w:rPr>
          <w:rFonts w:cstheme="minorHAnsi"/>
        </w:rPr>
        <w:t>l t</w:t>
      </w:r>
      <w:r w:rsidRPr="0011170A">
        <w:rPr>
          <w:rFonts w:cstheme="minorHAnsi"/>
        </w:rPr>
        <w:t>he liturgies of a more or less recent vintage, that we may observ</w:t>
      </w:r>
      <w:r w:rsidR="005A1B40" w:rsidRPr="0011170A">
        <w:rPr>
          <w:rFonts w:cstheme="minorHAnsi"/>
        </w:rPr>
        <w:t>e b</w:t>
      </w:r>
      <w:r w:rsidRPr="0011170A">
        <w:rPr>
          <w:rFonts w:cstheme="minorHAnsi"/>
        </w:rPr>
        <w:t>etween the prayers of the canon and those of the offertory, rathe</w:t>
      </w:r>
      <w:r w:rsidR="005A1B40" w:rsidRPr="0011170A">
        <w:rPr>
          <w:rFonts w:cstheme="minorHAnsi"/>
        </w:rPr>
        <w:t>r i</w:t>
      </w:r>
      <w:r w:rsidRPr="0011170A">
        <w:rPr>
          <w:rFonts w:cstheme="minorHAnsi"/>
        </w:rPr>
        <w:t xml:space="preserve">nterpret the tendency to anticipate the themes of the </w:t>
      </w:r>
      <w:r w:rsidR="00BA6BF1">
        <w:rPr>
          <w:rFonts w:cstheme="minorHAnsi"/>
        </w:rPr>
        <w:t>Eucharist</w:t>
      </w:r>
      <w:r w:rsidR="005A1B40" w:rsidRPr="0011170A">
        <w:rPr>
          <w:rFonts w:cstheme="minorHAnsi"/>
        </w:rPr>
        <w:t xml:space="preserve"> f</w:t>
      </w:r>
      <w:r w:rsidRPr="0011170A">
        <w:rPr>
          <w:rFonts w:cstheme="minorHAnsi"/>
        </w:rPr>
        <w:t xml:space="preserve">rom the point of the offertory, than to bring into the </w:t>
      </w:r>
      <w:r w:rsidR="00BA6BF1">
        <w:rPr>
          <w:rFonts w:cstheme="minorHAnsi"/>
        </w:rPr>
        <w:t>Eucharist</w:t>
      </w:r>
      <w:r w:rsidR="005A1B40" w:rsidRPr="0011170A">
        <w:rPr>
          <w:rFonts w:cstheme="minorHAnsi"/>
        </w:rPr>
        <w:t xml:space="preserve"> p</w:t>
      </w:r>
      <w:r w:rsidRPr="0011170A">
        <w:rPr>
          <w:rFonts w:cstheme="minorHAnsi"/>
        </w:rPr>
        <w:t>roperly so called something that was originally to be found betwee</w:t>
      </w:r>
      <w:r w:rsidR="005A1B40" w:rsidRPr="0011170A">
        <w:rPr>
          <w:rFonts w:cstheme="minorHAnsi"/>
        </w:rPr>
        <w:t>n t</w:t>
      </w:r>
      <w:r w:rsidRPr="0011170A">
        <w:rPr>
          <w:rFonts w:cstheme="minorHAnsi"/>
        </w:rPr>
        <w:t>he readings and this point. However, on first sight, th</w:t>
      </w:r>
      <w:r w:rsidR="005A1B40" w:rsidRPr="0011170A">
        <w:rPr>
          <w:rFonts w:cstheme="minorHAnsi"/>
        </w:rPr>
        <w:t>e e</w:t>
      </w:r>
      <w:r w:rsidRPr="0011170A">
        <w:rPr>
          <w:rFonts w:cstheme="minorHAnsi"/>
        </w:rPr>
        <w:t>volved Gallican and Mozarabic liturgies in which these invocation</w:t>
      </w:r>
      <w:r w:rsidR="005A1B40" w:rsidRPr="0011170A">
        <w:rPr>
          <w:rFonts w:cstheme="minorHAnsi"/>
        </w:rPr>
        <w:t>s a</w:t>
      </w:r>
      <w:r w:rsidRPr="0011170A">
        <w:rPr>
          <w:rFonts w:cstheme="minorHAnsi"/>
        </w:rPr>
        <w:t xml:space="preserve">nd intercessions are absent from the </w:t>
      </w:r>
      <w:r w:rsidR="00BA6BF1">
        <w:rPr>
          <w:rFonts w:cstheme="minorHAnsi"/>
        </w:rPr>
        <w:t>Eucharist</w:t>
      </w:r>
      <w:r w:rsidRPr="0011170A">
        <w:rPr>
          <w:rFonts w:cstheme="minorHAnsi"/>
        </w:rPr>
        <w:t>, woul</w:t>
      </w:r>
      <w:r w:rsidR="005A1B40" w:rsidRPr="0011170A">
        <w:rPr>
          <w:rFonts w:cstheme="minorHAnsi"/>
        </w:rPr>
        <w:t>d s</w:t>
      </w:r>
      <w:r w:rsidRPr="0011170A">
        <w:rPr>
          <w:rFonts w:cstheme="minorHAnsi"/>
        </w:rPr>
        <w:t>eem to justify the hypothesis in question. Here again, howeve</w:t>
      </w:r>
      <w:r w:rsidR="00A23162" w:rsidRPr="0011170A">
        <w:rPr>
          <w:rFonts w:cstheme="minorHAnsi"/>
        </w:rPr>
        <w:t>r, t</w:t>
      </w:r>
      <w:r w:rsidRPr="0011170A">
        <w:rPr>
          <w:rFonts w:cstheme="minorHAnsi"/>
        </w:rPr>
        <w:t>here are pieces which include these intercessions and commemoration</w:t>
      </w:r>
      <w:r w:rsidR="00A23162" w:rsidRPr="0011170A">
        <w:rPr>
          <w:rFonts w:cstheme="minorHAnsi"/>
        </w:rPr>
        <w:t>s, a</w:t>
      </w:r>
      <w:r w:rsidRPr="0011170A">
        <w:rPr>
          <w:rFonts w:cstheme="minorHAnsi"/>
        </w:rPr>
        <w:t>s Baumstark has already observed,</w:t>
      </w:r>
      <w:r w:rsidR="00065A73">
        <w:rPr>
          <w:rStyle w:val="FootnoteReference"/>
          <w:rFonts w:cstheme="minorHAnsi"/>
        </w:rPr>
        <w:footnoteReference w:id="500"/>
      </w:r>
      <w:r w:rsidRPr="0011170A">
        <w:rPr>
          <w:rFonts w:cstheme="minorHAnsi"/>
        </w:rPr>
        <w:t xml:space="preserve"> and which canno</w:t>
      </w:r>
      <w:r w:rsidR="005A1B40" w:rsidRPr="0011170A">
        <w:rPr>
          <w:rFonts w:cstheme="minorHAnsi"/>
        </w:rPr>
        <w:t>t b</w:t>
      </w:r>
      <w:r w:rsidRPr="0011170A">
        <w:rPr>
          <w:rFonts w:cstheme="minorHAnsi"/>
        </w:rPr>
        <w:t>e completely explained by an influence of the Roman canon.</w:t>
      </w:r>
      <w:r w:rsidR="00065A73">
        <w:rPr>
          <w:rFonts w:cstheme="minorHAnsi"/>
        </w:rPr>
        <w:t xml:space="preserve"> </w:t>
      </w:r>
      <w:r w:rsidRPr="0011170A">
        <w:rPr>
          <w:rFonts w:cstheme="minorHAnsi"/>
        </w:rPr>
        <w:t>They lead us rather to suppose a more ancient stage which woul</w:t>
      </w:r>
      <w:r w:rsidR="005A1B40" w:rsidRPr="0011170A">
        <w:rPr>
          <w:rFonts w:cstheme="minorHAnsi"/>
        </w:rPr>
        <w:t>d h</w:t>
      </w:r>
      <w:r w:rsidRPr="0011170A">
        <w:rPr>
          <w:rFonts w:cstheme="minorHAnsi"/>
        </w:rPr>
        <w:t xml:space="preserve">ave only left a few </w:t>
      </w:r>
      <w:r w:rsidR="00065A73" w:rsidRPr="0011170A">
        <w:rPr>
          <w:rFonts w:cstheme="minorHAnsi"/>
        </w:rPr>
        <w:t>survivors</w:t>
      </w:r>
      <w:r w:rsidRPr="0011170A">
        <w:rPr>
          <w:rFonts w:cstheme="minorHAnsi"/>
        </w:rPr>
        <w:t xml:space="preserve"> behind.</w:t>
      </w:r>
    </w:p>
    <w:p w14:paraId="4F82642F" w14:textId="77777777" w:rsidR="00065A73" w:rsidRDefault="00065A73" w:rsidP="0011170A">
      <w:pPr>
        <w:autoSpaceDE w:val="0"/>
        <w:autoSpaceDN w:val="0"/>
        <w:adjustRightInd w:val="0"/>
        <w:spacing w:after="0" w:line="240" w:lineRule="auto"/>
        <w:jc w:val="both"/>
        <w:rPr>
          <w:rFonts w:cstheme="minorHAnsi"/>
        </w:rPr>
      </w:pPr>
    </w:p>
    <w:p w14:paraId="07ADC16F" w14:textId="138D656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solution of this problem can only be reached through </w:t>
      </w:r>
      <w:r w:rsidR="005A1B40" w:rsidRPr="0011170A">
        <w:rPr>
          <w:rFonts w:cstheme="minorHAnsi"/>
        </w:rPr>
        <w:t>a m</w:t>
      </w:r>
      <w:r w:rsidRPr="0011170A">
        <w:rPr>
          <w:rFonts w:cstheme="minorHAnsi"/>
        </w:rPr>
        <w:t xml:space="preserve">ore careful examination of the </w:t>
      </w:r>
      <w:r w:rsidRPr="0011170A">
        <w:rPr>
          <w:rFonts w:cstheme="minorHAnsi"/>
          <w:i/>
          <w:iCs/>
        </w:rPr>
        <w:t xml:space="preserve">oratio fidelium </w:t>
      </w:r>
      <w:r w:rsidRPr="0011170A">
        <w:rPr>
          <w:rFonts w:cstheme="minorHAnsi"/>
        </w:rPr>
        <w:t>itself. Its complet</w:t>
      </w:r>
      <w:r w:rsidR="005A1B40" w:rsidRPr="0011170A">
        <w:rPr>
          <w:rFonts w:cstheme="minorHAnsi"/>
        </w:rPr>
        <w:t>e s</w:t>
      </w:r>
      <w:r w:rsidRPr="0011170A">
        <w:rPr>
          <w:rFonts w:cstheme="minorHAnsi"/>
        </w:rPr>
        <w:t>tudy would require a whole book, so we shall limit ourselve</w:t>
      </w:r>
      <w:r w:rsidR="005A1B40" w:rsidRPr="0011170A">
        <w:rPr>
          <w:rFonts w:cstheme="minorHAnsi"/>
        </w:rPr>
        <w:t>s h</w:t>
      </w:r>
      <w:r w:rsidRPr="0011170A">
        <w:rPr>
          <w:rFonts w:cstheme="minorHAnsi"/>
        </w:rPr>
        <w:t>ere to an outline of it, to the extent that it is necessar</w:t>
      </w:r>
      <w:r w:rsidR="005A1B40" w:rsidRPr="0011170A">
        <w:rPr>
          <w:rFonts w:cstheme="minorHAnsi"/>
        </w:rPr>
        <w:t>y f</w:t>
      </w:r>
      <w:r w:rsidRPr="0011170A">
        <w:rPr>
          <w:rFonts w:cstheme="minorHAnsi"/>
        </w:rPr>
        <w:t xml:space="preserve">or our purpose. In the Eastern liturgies, the </w:t>
      </w:r>
      <w:r w:rsidRPr="0011170A">
        <w:rPr>
          <w:rFonts w:cstheme="minorHAnsi"/>
          <w:i/>
          <w:iCs/>
        </w:rPr>
        <w:t>oratio fideliu</w:t>
      </w:r>
      <w:r w:rsidR="005A1B40" w:rsidRPr="0011170A">
        <w:rPr>
          <w:rFonts w:cstheme="minorHAnsi"/>
          <w:i/>
          <w:iCs/>
        </w:rPr>
        <w:t xml:space="preserve">m </w:t>
      </w:r>
      <w:r w:rsidR="005A1B40" w:rsidRPr="0011170A">
        <w:rPr>
          <w:rFonts w:cstheme="minorHAnsi"/>
        </w:rPr>
        <w:t>w</w:t>
      </w:r>
      <w:r w:rsidRPr="0011170A">
        <w:rPr>
          <w:rFonts w:cstheme="minorHAnsi"/>
        </w:rPr>
        <w:t xml:space="preserve">as always clad in the form of an </w:t>
      </w:r>
      <w:r w:rsidRPr="0011170A">
        <w:rPr>
          <w:rFonts w:cstheme="minorHAnsi"/>
          <w:i/>
          <w:iCs/>
        </w:rPr>
        <w:t xml:space="preserve">ektenia, </w:t>
      </w:r>
      <w:r w:rsidRPr="0011170A">
        <w:rPr>
          <w:rFonts w:cstheme="minorHAnsi"/>
        </w:rPr>
        <w:t>that is a successio</w:t>
      </w:r>
      <w:r w:rsidR="005A1B40" w:rsidRPr="0011170A">
        <w:rPr>
          <w:rFonts w:cstheme="minorHAnsi"/>
        </w:rPr>
        <w:t>n o</w:t>
      </w:r>
      <w:r w:rsidRPr="0011170A">
        <w:rPr>
          <w:rFonts w:cstheme="minorHAnsi"/>
        </w:rPr>
        <w:t>f prayers proclaimed by the deacon to which the people responde</w:t>
      </w:r>
      <w:r w:rsidR="005A1B40" w:rsidRPr="0011170A">
        <w:rPr>
          <w:rFonts w:cstheme="minorHAnsi"/>
        </w:rPr>
        <w:t>d w</w:t>
      </w:r>
      <w:r w:rsidRPr="0011170A">
        <w:rPr>
          <w:rFonts w:cstheme="minorHAnsi"/>
        </w:rPr>
        <w:t xml:space="preserve">ith a stereotyped formula (generally, </w:t>
      </w:r>
      <w:r w:rsidRPr="0011170A">
        <w:rPr>
          <w:rFonts w:cstheme="minorHAnsi"/>
          <w:i/>
          <w:iCs/>
        </w:rPr>
        <w:t xml:space="preserve">Κύριε ελέησον). </w:t>
      </w:r>
      <w:r w:rsidRPr="0011170A">
        <w:rPr>
          <w:rFonts w:cstheme="minorHAnsi"/>
        </w:rPr>
        <w:t>We</w:t>
      </w:r>
      <w:r w:rsidR="00916835">
        <w:rPr>
          <w:rFonts w:cstheme="minorHAnsi"/>
        </w:rPr>
        <w:t xml:space="preserve"> </w:t>
      </w:r>
      <w:r w:rsidR="005A1B40" w:rsidRPr="0011170A">
        <w:rPr>
          <w:rFonts w:cstheme="minorHAnsi"/>
        </w:rPr>
        <w:t>f</w:t>
      </w:r>
      <w:r w:rsidRPr="0011170A">
        <w:rPr>
          <w:rFonts w:cstheme="minorHAnsi"/>
        </w:rPr>
        <w:t xml:space="preserve">ind the same </w:t>
      </w:r>
      <w:r w:rsidRPr="0011170A">
        <w:rPr>
          <w:rFonts w:cstheme="minorHAnsi"/>
        </w:rPr>
        <w:lastRenderedPageBreak/>
        <w:t>thing in the Ambrosian masses for Lent, and i</w:t>
      </w:r>
      <w:r w:rsidR="005A1B40" w:rsidRPr="0011170A">
        <w:rPr>
          <w:rFonts w:cstheme="minorHAnsi"/>
        </w:rPr>
        <w:t>t s</w:t>
      </w:r>
      <w:r w:rsidRPr="0011170A">
        <w:rPr>
          <w:rFonts w:cstheme="minorHAnsi"/>
        </w:rPr>
        <w:t xml:space="preserve">eems that it was also in this form that it was ultimately </w:t>
      </w:r>
      <w:r w:rsidR="00916835" w:rsidRPr="0011170A">
        <w:rPr>
          <w:rFonts w:cstheme="minorHAnsi"/>
        </w:rPr>
        <w:t>practiced</w:t>
      </w:r>
      <w:r w:rsidR="005A1B40" w:rsidRPr="0011170A">
        <w:rPr>
          <w:rFonts w:cstheme="minorHAnsi"/>
        </w:rPr>
        <w:t xml:space="preserve"> b</w:t>
      </w:r>
      <w:r w:rsidRPr="0011170A">
        <w:rPr>
          <w:rFonts w:cstheme="minorHAnsi"/>
        </w:rPr>
        <w:t>y our liturgies of the Extreme West.</w:t>
      </w:r>
    </w:p>
    <w:p w14:paraId="11ED17D2" w14:textId="77777777" w:rsidR="00916835" w:rsidRDefault="00916835" w:rsidP="0011170A">
      <w:pPr>
        <w:autoSpaceDE w:val="0"/>
        <w:autoSpaceDN w:val="0"/>
        <w:adjustRightInd w:val="0"/>
        <w:spacing w:after="0" w:line="240" w:lineRule="auto"/>
        <w:jc w:val="both"/>
        <w:rPr>
          <w:rFonts w:cstheme="minorHAnsi"/>
        </w:rPr>
      </w:pPr>
    </w:p>
    <w:p w14:paraId="3E91397D" w14:textId="1E6006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Roman liturgy seems indeed to have been preserve</w:t>
      </w:r>
      <w:r w:rsidR="005A1B40" w:rsidRPr="0011170A">
        <w:rPr>
          <w:rFonts w:cstheme="minorHAnsi"/>
        </w:rPr>
        <w:t>d f</w:t>
      </w:r>
      <w:r w:rsidRPr="0011170A">
        <w:rPr>
          <w:rFonts w:cstheme="minorHAnsi"/>
        </w:rPr>
        <w:t xml:space="preserve">or us in an older form. This is the </w:t>
      </w:r>
      <w:r w:rsidRPr="0011170A">
        <w:rPr>
          <w:rFonts w:cstheme="minorHAnsi"/>
          <w:i/>
          <w:iCs/>
        </w:rPr>
        <w:t xml:space="preserve">orationes sollemnes </w:t>
      </w:r>
      <w:r w:rsidRPr="0011170A">
        <w:rPr>
          <w:rFonts w:cstheme="minorHAnsi"/>
        </w:rPr>
        <w:t>still recite</w:t>
      </w:r>
      <w:r w:rsidR="005A1B40" w:rsidRPr="0011170A">
        <w:rPr>
          <w:rFonts w:cstheme="minorHAnsi"/>
        </w:rPr>
        <w:t>d t</w:t>
      </w:r>
      <w:r w:rsidRPr="0011170A">
        <w:rPr>
          <w:rFonts w:cstheme="minorHAnsi"/>
        </w:rPr>
        <w:t>oday on Good Friday. Up to the end of the Middle Age</w:t>
      </w:r>
      <w:r w:rsidR="00A23162" w:rsidRPr="0011170A">
        <w:rPr>
          <w:rFonts w:cstheme="minorHAnsi"/>
        </w:rPr>
        <w:t>s, t</w:t>
      </w:r>
      <w:r w:rsidRPr="0011170A">
        <w:rPr>
          <w:rFonts w:cstheme="minorHAnsi"/>
        </w:rPr>
        <w:t>hey were also present in</w:t>
      </w:r>
      <w:r w:rsidR="00351859">
        <w:rPr>
          <w:rFonts w:cstheme="minorHAnsi"/>
        </w:rPr>
        <w:t xml:space="preserve"> </w:t>
      </w:r>
      <w:r w:rsidRPr="0011170A">
        <w:rPr>
          <w:rFonts w:cstheme="minorHAnsi"/>
        </w:rPr>
        <w:t>the mass of Spy Wednesday, and Do</w:t>
      </w:r>
      <w:r w:rsidR="00916835">
        <w:rPr>
          <w:rFonts w:cstheme="minorHAnsi"/>
        </w:rPr>
        <w:t xml:space="preserve">m </w:t>
      </w:r>
      <w:r w:rsidRPr="0011170A">
        <w:rPr>
          <w:rFonts w:cstheme="minorHAnsi"/>
        </w:rPr>
        <w:t>Maieul Cappuyns has established that this indeed was the ancien</w:t>
      </w:r>
      <w:r w:rsidR="005A1B40" w:rsidRPr="0011170A">
        <w:rPr>
          <w:rFonts w:cstheme="minorHAnsi"/>
        </w:rPr>
        <w:t>t f</w:t>
      </w:r>
      <w:r w:rsidRPr="0011170A">
        <w:rPr>
          <w:rFonts w:cstheme="minorHAnsi"/>
        </w:rPr>
        <w:t xml:space="preserve">orm of the </w:t>
      </w:r>
      <w:r w:rsidRPr="0011170A">
        <w:rPr>
          <w:rFonts w:cstheme="minorHAnsi"/>
          <w:i/>
          <w:iCs/>
        </w:rPr>
        <w:t xml:space="preserve">oratio fidelium </w:t>
      </w:r>
      <w:r w:rsidRPr="0011170A">
        <w:rPr>
          <w:rFonts w:cstheme="minorHAnsi"/>
        </w:rPr>
        <w:t>in every Roman Mass.</w:t>
      </w:r>
      <w:r w:rsidR="00916835">
        <w:rPr>
          <w:rStyle w:val="FootnoteReference"/>
          <w:rFonts w:cstheme="minorHAnsi"/>
        </w:rPr>
        <w:footnoteReference w:id="501"/>
      </w:r>
      <w:r w:rsidRPr="0011170A">
        <w:rPr>
          <w:rFonts w:cstheme="minorHAnsi"/>
        </w:rPr>
        <w:t xml:space="preserve"> Afte</w:t>
      </w:r>
      <w:r w:rsidR="005A1B40" w:rsidRPr="0011170A">
        <w:rPr>
          <w:rFonts w:cstheme="minorHAnsi"/>
        </w:rPr>
        <w:t>r e</w:t>
      </w:r>
      <w:r w:rsidRPr="0011170A">
        <w:rPr>
          <w:rFonts w:cstheme="minorHAnsi"/>
        </w:rPr>
        <w:t>ach monition (today recited by the priest, but which in th</w:t>
      </w:r>
      <w:r w:rsidR="005A1B40" w:rsidRPr="0011170A">
        <w:rPr>
          <w:rFonts w:cstheme="minorHAnsi"/>
        </w:rPr>
        <w:t>e b</w:t>
      </w:r>
      <w:r w:rsidRPr="0011170A">
        <w:rPr>
          <w:rFonts w:cstheme="minorHAnsi"/>
        </w:rPr>
        <w:t>eginning must have been recited by the deacon after the priest’</w:t>
      </w:r>
      <w:r w:rsidR="005A1B40" w:rsidRPr="0011170A">
        <w:rPr>
          <w:rFonts w:cstheme="minorHAnsi"/>
        </w:rPr>
        <w:t xml:space="preserve">s </w:t>
      </w:r>
      <w:r w:rsidR="005A1B40" w:rsidRPr="0011170A">
        <w:rPr>
          <w:rFonts w:cstheme="minorHAnsi"/>
          <w:i/>
          <w:iCs/>
        </w:rPr>
        <w:t>o</w:t>
      </w:r>
      <w:r w:rsidRPr="0011170A">
        <w:rPr>
          <w:rFonts w:cstheme="minorHAnsi"/>
          <w:i/>
          <w:iCs/>
        </w:rPr>
        <w:t xml:space="preserve">remus), </w:t>
      </w:r>
      <w:r w:rsidRPr="0011170A">
        <w:rPr>
          <w:rFonts w:cstheme="minorHAnsi"/>
        </w:rPr>
        <w:t>there is a moment of silent prayer on the part of all th</w:t>
      </w:r>
      <w:r w:rsidR="005A1B40" w:rsidRPr="0011170A">
        <w:rPr>
          <w:rFonts w:cstheme="minorHAnsi"/>
        </w:rPr>
        <w:t>e f</w:t>
      </w:r>
      <w:r w:rsidRPr="0011170A">
        <w:rPr>
          <w:rFonts w:cstheme="minorHAnsi"/>
        </w:rPr>
        <w:t>aithful who remain on their knees. After this period of silenc</w:t>
      </w:r>
      <w:r w:rsidR="00A23162" w:rsidRPr="0011170A">
        <w:rPr>
          <w:rFonts w:cstheme="minorHAnsi"/>
        </w:rPr>
        <w:t>e, t</w:t>
      </w:r>
      <w:r w:rsidRPr="0011170A">
        <w:rPr>
          <w:rFonts w:cstheme="minorHAnsi"/>
        </w:rPr>
        <w:t>he subdeacon gives the sign to arise and the celebrant conclude</w:t>
      </w:r>
      <w:r w:rsidR="005A1B40" w:rsidRPr="0011170A">
        <w:rPr>
          <w:rFonts w:cstheme="minorHAnsi"/>
        </w:rPr>
        <w:t>s w</w:t>
      </w:r>
      <w:r w:rsidRPr="0011170A">
        <w:rPr>
          <w:rFonts w:cstheme="minorHAnsi"/>
        </w:rPr>
        <w:t>ith a summary in the form of a collect, which must have bee</w:t>
      </w:r>
      <w:r w:rsidR="005A1B40" w:rsidRPr="0011170A">
        <w:rPr>
          <w:rFonts w:cstheme="minorHAnsi"/>
        </w:rPr>
        <w:t>n t</w:t>
      </w:r>
      <w:r w:rsidRPr="0011170A">
        <w:rPr>
          <w:rFonts w:cstheme="minorHAnsi"/>
        </w:rPr>
        <w:t>he essential kernel of the prayer of the congregation on the them</w:t>
      </w:r>
      <w:r w:rsidR="005A1B40" w:rsidRPr="0011170A">
        <w:rPr>
          <w:rFonts w:cstheme="minorHAnsi"/>
        </w:rPr>
        <w:t>e t</w:t>
      </w:r>
      <w:r w:rsidRPr="0011170A">
        <w:rPr>
          <w:rFonts w:cstheme="minorHAnsi"/>
        </w:rPr>
        <w:t>hat had previously been indicated.</w:t>
      </w:r>
    </w:p>
    <w:p w14:paraId="1823AD62" w14:textId="77777777" w:rsidR="00916835" w:rsidRDefault="00916835" w:rsidP="0011170A">
      <w:pPr>
        <w:autoSpaceDE w:val="0"/>
        <w:autoSpaceDN w:val="0"/>
        <w:adjustRightInd w:val="0"/>
        <w:spacing w:after="0" w:line="240" w:lineRule="auto"/>
        <w:jc w:val="both"/>
        <w:rPr>
          <w:rFonts w:cstheme="minorHAnsi"/>
        </w:rPr>
      </w:pPr>
    </w:p>
    <w:p w14:paraId="64AE592D" w14:textId="40F528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is already enough to indicate that the </w:t>
      </w:r>
      <w:r w:rsidRPr="0011170A">
        <w:rPr>
          <w:rFonts w:cstheme="minorHAnsi"/>
          <w:i/>
          <w:iCs/>
        </w:rPr>
        <w:t xml:space="preserve">oratio fidelium </w:t>
      </w:r>
      <w:r w:rsidRPr="0011170A">
        <w:rPr>
          <w:rFonts w:cstheme="minorHAnsi"/>
        </w:rPr>
        <w:t>mus</w:t>
      </w:r>
      <w:r w:rsidR="005A1B40" w:rsidRPr="0011170A">
        <w:rPr>
          <w:rFonts w:cstheme="minorHAnsi"/>
        </w:rPr>
        <w:t>t b</w:t>
      </w:r>
      <w:r w:rsidRPr="0011170A">
        <w:rPr>
          <w:rFonts w:cstheme="minorHAnsi"/>
        </w:rPr>
        <w:t xml:space="preserve">e interpreted strictly. This is the prayer </w:t>
      </w:r>
      <w:r w:rsidRPr="0011170A">
        <w:rPr>
          <w:rFonts w:cstheme="minorHAnsi"/>
          <w:i/>
          <w:iCs/>
        </w:rPr>
        <w:t xml:space="preserve">of the faithful </w:t>
      </w:r>
      <w:r w:rsidRPr="0011170A">
        <w:rPr>
          <w:rFonts w:cstheme="minorHAnsi"/>
        </w:rPr>
        <w:t>in th</w:t>
      </w:r>
      <w:r w:rsidR="005A1B40" w:rsidRPr="0011170A">
        <w:rPr>
          <w:rFonts w:cstheme="minorHAnsi"/>
        </w:rPr>
        <w:t>e s</w:t>
      </w:r>
      <w:r w:rsidRPr="0011170A">
        <w:rPr>
          <w:rFonts w:cstheme="minorHAnsi"/>
        </w:rPr>
        <w:t>ense that it is a prayer which the faithful are invited to mak</w:t>
      </w:r>
      <w:r w:rsidR="005A1B40" w:rsidRPr="0011170A">
        <w:rPr>
          <w:rFonts w:cstheme="minorHAnsi"/>
        </w:rPr>
        <w:t>e o</w:t>
      </w:r>
      <w:r w:rsidRPr="0011170A">
        <w:rPr>
          <w:rFonts w:cstheme="minorHAnsi"/>
        </w:rPr>
        <w:t>n their own in their own words. The intervention of the deaco</w:t>
      </w:r>
      <w:r w:rsidR="005A1B40" w:rsidRPr="0011170A">
        <w:rPr>
          <w:rFonts w:cstheme="minorHAnsi"/>
        </w:rPr>
        <w:t>n b</w:t>
      </w:r>
      <w:r w:rsidRPr="0011170A">
        <w:rPr>
          <w:rFonts w:cstheme="minorHAnsi"/>
        </w:rPr>
        <w:t>efore the prayer, or on the part of the priest after the praye</w:t>
      </w:r>
      <w:r w:rsidR="005A1B40" w:rsidRPr="0011170A">
        <w:rPr>
          <w:rFonts w:cstheme="minorHAnsi"/>
        </w:rPr>
        <w:t>r h</w:t>
      </w:r>
      <w:r w:rsidRPr="0011170A">
        <w:rPr>
          <w:rFonts w:cstheme="minorHAnsi"/>
        </w:rPr>
        <w:t>as no other aim but to give them guidance and in no way t</w:t>
      </w:r>
      <w:r w:rsidR="005A1B40" w:rsidRPr="0011170A">
        <w:rPr>
          <w:rFonts w:cstheme="minorHAnsi"/>
        </w:rPr>
        <w:t>o s</w:t>
      </w:r>
      <w:r w:rsidRPr="0011170A">
        <w:rPr>
          <w:rFonts w:cstheme="minorHAnsi"/>
        </w:rPr>
        <w:t>ubstitute for them.</w:t>
      </w:r>
    </w:p>
    <w:p w14:paraId="316F6356" w14:textId="77777777" w:rsidR="00916835" w:rsidRDefault="00916835" w:rsidP="0011170A">
      <w:pPr>
        <w:autoSpaceDE w:val="0"/>
        <w:autoSpaceDN w:val="0"/>
        <w:adjustRightInd w:val="0"/>
        <w:spacing w:after="0" w:line="240" w:lineRule="auto"/>
        <w:jc w:val="both"/>
        <w:rPr>
          <w:rFonts w:cstheme="minorHAnsi"/>
        </w:rPr>
      </w:pPr>
    </w:p>
    <w:p w14:paraId="402C08F3" w14:textId="1E6237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it seems that the liturgy of the baptism of adults allow</w:t>
      </w:r>
      <w:r w:rsidR="005A1B40" w:rsidRPr="0011170A">
        <w:rPr>
          <w:rFonts w:cstheme="minorHAnsi"/>
        </w:rPr>
        <w:t>s u</w:t>
      </w:r>
      <w:r w:rsidRPr="0011170A">
        <w:rPr>
          <w:rFonts w:cstheme="minorHAnsi"/>
        </w:rPr>
        <w:t xml:space="preserve">s to go back to a stage that is still earlier than that of the </w:t>
      </w:r>
      <w:r w:rsidRPr="0011170A">
        <w:rPr>
          <w:rFonts w:cstheme="minorHAnsi"/>
          <w:i/>
          <w:iCs/>
        </w:rPr>
        <w:t>orati</w:t>
      </w:r>
      <w:r w:rsidR="005A1B40" w:rsidRPr="0011170A">
        <w:rPr>
          <w:rFonts w:cstheme="minorHAnsi"/>
          <w:i/>
          <w:iCs/>
        </w:rPr>
        <w:t>o f</w:t>
      </w:r>
      <w:r w:rsidRPr="0011170A">
        <w:rPr>
          <w:rFonts w:cstheme="minorHAnsi"/>
          <w:i/>
          <w:iCs/>
        </w:rPr>
        <w:t xml:space="preserve">idelium. </w:t>
      </w:r>
      <w:r w:rsidRPr="0011170A">
        <w:rPr>
          <w:rFonts w:cstheme="minorHAnsi"/>
        </w:rPr>
        <w:t>At each of the scrutinies to which the catechumen</w:t>
      </w:r>
      <w:r w:rsidR="005A1B40" w:rsidRPr="0011170A">
        <w:rPr>
          <w:rFonts w:cstheme="minorHAnsi"/>
        </w:rPr>
        <w:t>s a</w:t>
      </w:r>
      <w:r w:rsidRPr="0011170A">
        <w:rPr>
          <w:rFonts w:cstheme="minorHAnsi"/>
        </w:rPr>
        <w:t>re submitted, they are invited to pray. They are then on thei</w:t>
      </w:r>
      <w:r w:rsidR="005A1B40" w:rsidRPr="0011170A">
        <w:rPr>
          <w:rFonts w:cstheme="minorHAnsi"/>
        </w:rPr>
        <w:t>r k</w:t>
      </w:r>
      <w:r w:rsidRPr="0011170A">
        <w:rPr>
          <w:rFonts w:cstheme="minorHAnsi"/>
        </w:rPr>
        <w:t>nees and pray in silence for a moment. The celebrant invite</w:t>
      </w:r>
      <w:r w:rsidR="005A1B40" w:rsidRPr="0011170A">
        <w:rPr>
          <w:rFonts w:cstheme="minorHAnsi"/>
        </w:rPr>
        <w:t>s t</w:t>
      </w:r>
      <w:r w:rsidRPr="0011170A">
        <w:rPr>
          <w:rFonts w:cstheme="minorHAnsi"/>
        </w:rPr>
        <w:t>hem subsequently to “complete” their prayer. They rise an</w:t>
      </w:r>
      <w:r w:rsidR="005A1B40" w:rsidRPr="0011170A">
        <w:rPr>
          <w:rFonts w:cstheme="minorHAnsi"/>
        </w:rPr>
        <w:t>d a</w:t>
      </w:r>
      <w:r w:rsidRPr="0011170A">
        <w:rPr>
          <w:rFonts w:cstheme="minorHAnsi"/>
        </w:rPr>
        <w:t xml:space="preserve">dd the </w:t>
      </w:r>
      <w:r w:rsidRPr="0011170A">
        <w:rPr>
          <w:rFonts w:cstheme="minorHAnsi"/>
          <w:i/>
          <w:iCs/>
        </w:rPr>
        <w:t xml:space="preserve">Amen </w:t>
      </w:r>
      <w:r w:rsidR="008F33A9">
        <w:rPr>
          <w:rFonts w:cstheme="minorHAnsi"/>
        </w:rPr>
        <w:t>without</w:t>
      </w:r>
      <w:r w:rsidRPr="0011170A">
        <w:rPr>
          <w:rFonts w:cstheme="minorHAnsi"/>
        </w:rPr>
        <w:t xml:space="preserve"> the minister pronouncing any formula.</w:t>
      </w:r>
    </w:p>
    <w:p w14:paraId="2BD30008" w14:textId="77777777" w:rsidR="00916835" w:rsidRDefault="00916835" w:rsidP="0011170A">
      <w:pPr>
        <w:autoSpaceDE w:val="0"/>
        <w:autoSpaceDN w:val="0"/>
        <w:adjustRightInd w:val="0"/>
        <w:spacing w:after="0" w:line="240" w:lineRule="auto"/>
        <w:jc w:val="both"/>
        <w:rPr>
          <w:rFonts w:cstheme="minorHAnsi"/>
        </w:rPr>
      </w:pPr>
    </w:p>
    <w:p w14:paraId="08C2F171" w14:textId="2D0C21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leads us to suppose that in the beginning there was merel</w:t>
      </w:r>
      <w:r w:rsidR="005A1B40" w:rsidRPr="0011170A">
        <w:rPr>
          <w:rFonts w:cstheme="minorHAnsi"/>
        </w:rPr>
        <w:t>y t</w:t>
      </w:r>
      <w:r w:rsidRPr="0011170A">
        <w:rPr>
          <w:rFonts w:cstheme="minorHAnsi"/>
        </w:rPr>
        <w:t xml:space="preserve">he invitation to a silent and personal prayer, </w:t>
      </w:r>
      <w:r w:rsidR="008F33A9">
        <w:rPr>
          <w:rFonts w:cstheme="minorHAnsi"/>
        </w:rPr>
        <w:t>without</w:t>
      </w:r>
      <w:r w:rsidRPr="0011170A">
        <w:rPr>
          <w:rFonts w:cstheme="minorHAnsi"/>
        </w:rPr>
        <w:t xml:space="preserve"> the concludin</w:t>
      </w:r>
      <w:r w:rsidR="005A1B40" w:rsidRPr="0011170A">
        <w:rPr>
          <w:rFonts w:cstheme="minorHAnsi"/>
        </w:rPr>
        <w:t>g c</w:t>
      </w:r>
      <w:r w:rsidRPr="0011170A">
        <w:rPr>
          <w:rFonts w:cstheme="minorHAnsi"/>
        </w:rPr>
        <w:t xml:space="preserve">ollect, and indeed possibly </w:t>
      </w:r>
      <w:r w:rsidR="008F33A9">
        <w:rPr>
          <w:rFonts w:cstheme="minorHAnsi"/>
        </w:rPr>
        <w:t>without</w:t>
      </w:r>
      <w:r w:rsidRPr="0011170A">
        <w:rPr>
          <w:rFonts w:cstheme="minorHAnsi"/>
        </w:rPr>
        <w:t xml:space="preserve"> any initial admonitio</w:t>
      </w:r>
      <w:r w:rsidR="005A1B40" w:rsidRPr="0011170A">
        <w:rPr>
          <w:rFonts w:cstheme="minorHAnsi"/>
        </w:rPr>
        <w:t>n o</w:t>
      </w:r>
      <w:r w:rsidRPr="0011170A">
        <w:rPr>
          <w:rFonts w:cstheme="minorHAnsi"/>
        </w:rPr>
        <w:t>ther than the general invitation to prayer.</w:t>
      </w:r>
    </w:p>
    <w:p w14:paraId="728ECB7B" w14:textId="77777777" w:rsidR="00916835" w:rsidRDefault="00916835" w:rsidP="0011170A">
      <w:pPr>
        <w:autoSpaceDE w:val="0"/>
        <w:autoSpaceDN w:val="0"/>
        <w:adjustRightInd w:val="0"/>
        <w:spacing w:after="0" w:line="240" w:lineRule="auto"/>
        <w:jc w:val="both"/>
        <w:rPr>
          <w:rFonts w:cstheme="minorHAnsi"/>
        </w:rPr>
      </w:pPr>
    </w:p>
    <w:p w14:paraId="05ABA68F" w14:textId="2C0299F5"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If now we were to connect all this up with the Jewish liturg</w:t>
      </w:r>
      <w:r w:rsidR="00A23162" w:rsidRPr="0011170A">
        <w:rPr>
          <w:rFonts w:cstheme="minorHAnsi"/>
        </w:rPr>
        <w:t>y, w</w:t>
      </w:r>
      <w:r w:rsidRPr="0011170A">
        <w:rPr>
          <w:rFonts w:cstheme="minorHAnsi"/>
        </w:rPr>
        <w:t>e can only recall the ancient practice, still preserved today i</w:t>
      </w:r>
      <w:r w:rsidR="005A1B40" w:rsidRPr="0011170A">
        <w:rPr>
          <w:rFonts w:cstheme="minorHAnsi"/>
        </w:rPr>
        <w:t>n t</w:t>
      </w:r>
      <w:r w:rsidRPr="0011170A">
        <w:rPr>
          <w:rFonts w:cstheme="minorHAnsi"/>
        </w:rPr>
        <w:t>he Synagogue, of preceding the recitation of the Eighteen Blessing</w:t>
      </w:r>
      <w:r w:rsidR="005A1B40" w:rsidRPr="0011170A">
        <w:rPr>
          <w:rFonts w:cstheme="minorHAnsi"/>
        </w:rPr>
        <w:t>s o</w:t>
      </w:r>
      <w:r w:rsidRPr="0011170A">
        <w:rPr>
          <w:rFonts w:cstheme="minorHAnsi"/>
        </w:rPr>
        <w:t xml:space="preserve">f the </w:t>
      </w:r>
      <w:r w:rsidRPr="0011170A">
        <w:rPr>
          <w:rFonts w:cstheme="minorHAnsi"/>
          <w:i/>
          <w:iCs/>
        </w:rPr>
        <w:t xml:space="preserve">Tefillah, </w:t>
      </w:r>
      <w:r w:rsidRPr="0011170A">
        <w:rPr>
          <w:rFonts w:cstheme="minorHAnsi"/>
        </w:rPr>
        <w:t>solemnly sung by the celebrant, with a silen</w:t>
      </w:r>
      <w:r w:rsidR="005A1B40" w:rsidRPr="0011170A">
        <w:rPr>
          <w:rFonts w:cstheme="minorHAnsi"/>
        </w:rPr>
        <w:t>t r</w:t>
      </w:r>
      <w:r w:rsidRPr="0011170A">
        <w:rPr>
          <w:rFonts w:cstheme="minorHAnsi"/>
        </w:rPr>
        <w:t xml:space="preserve">ecitation on the part of each person present. But, from the </w:t>
      </w:r>
      <w:r w:rsidR="00916835">
        <w:rPr>
          <w:rFonts w:cstheme="minorHAnsi"/>
        </w:rPr>
        <w:t>R</w:t>
      </w:r>
      <w:r w:rsidRPr="0011170A">
        <w:rPr>
          <w:rFonts w:cstheme="minorHAnsi"/>
        </w:rPr>
        <w:t>abbi</w:t>
      </w:r>
      <w:r w:rsidR="005A1B40" w:rsidRPr="0011170A">
        <w:rPr>
          <w:rFonts w:cstheme="minorHAnsi"/>
        </w:rPr>
        <w:t>s t</w:t>
      </w:r>
      <w:r w:rsidRPr="0011170A">
        <w:rPr>
          <w:rFonts w:cstheme="minorHAnsi"/>
        </w:rPr>
        <w:t>hemselves we know that in the beginning each individua</w:t>
      </w:r>
      <w:r w:rsidR="005A1B40" w:rsidRPr="0011170A">
        <w:rPr>
          <w:rFonts w:cstheme="minorHAnsi"/>
        </w:rPr>
        <w:t>l i</w:t>
      </w:r>
      <w:r w:rsidRPr="0011170A">
        <w:rPr>
          <w:rFonts w:cstheme="minorHAnsi"/>
        </w:rPr>
        <w:t xml:space="preserve">nstead of reciting the </w:t>
      </w:r>
      <w:r w:rsidRPr="0011170A">
        <w:rPr>
          <w:rFonts w:cstheme="minorHAnsi"/>
          <w:i/>
          <w:iCs/>
        </w:rPr>
        <w:t xml:space="preserve">Tefillah </w:t>
      </w:r>
      <w:r w:rsidRPr="0011170A">
        <w:rPr>
          <w:rFonts w:cstheme="minorHAnsi"/>
        </w:rPr>
        <w:t>on his own account, limited himsel</w:t>
      </w:r>
      <w:r w:rsidR="005A1B40" w:rsidRPr="0011170A">
        <w:rPr>
          <w:rFonts w:cstheme="minorHAnsi"/>
        </w:rPr>
        <w:t>f t</w:t>
      </w:r>
      <w:r w:rsidRPr="0011170A">
        <w:rPr>
          <w:rFonts w:cstheme="minorHAnsi"/>
        </w:rPr>
        <w:t xml:space="preserve">o praying freely in silence on the </w:t>
      </w:r>
      <w:r w:rsidR="00916835" w:rsidRPr="0011170A">
        <w:rPr>
          <w:rFonts w:cstheme="minorHAnsi"/>
        </w:rPr>
        <w:t>well-known</w:t>
      </w:r>
      <w:r w:rsidRPr="0011170A">
        <w:rPr>
          <w:rFonts w:cstheme="minorHAnsi"/>
        </w:rPr>
        <w:t xml:space="preserve"> themes whic</w:t>
      </w:r>
      <w:r w:rsidR="005A1B40" w:rsidRPr="0011170A">
        <w:rPr>
          <w:rFonts w:cstheme="minorHAnsi"/>
        </w:rPr>
        <w:t>h w</w:t>
      </w:r>
      <w:r w:rsidRPr="0011170A">
        <w:rPr>
          <w:rFonts w:cstheme="minorHAnsi"/>
        </w:rPr>
        <w:t xml:space="preserve">ere then to be recited aloud in the prayer of the </w:t>
      </w:r>
      <w:r w:rsidRPr="0011170A">
        <w:rPr>
          <w:rFonts w:cstheme="minorHAnsi"/>
          <w:i/>
          <w:iCs/>
        </w:rPr>
        <w:t>Shaliach sibbur.</w:t>
      </w:r>
    </w:p>
    <w:p w14:paraId="777F41C9" w14:textId="77777777" w:rsidR="00916835" w:rsidRDefault="00916835" w:rsidP="0011170A">
      <w:pPr>
        <w:autoSpaceDE w:val="0"/>
        <w:autoSpaceDN w:val="0"/>
        <w:adjustRightInd w:val="0"/>
        <w:spacing w:after="0" w:line="240" w:lineRule="auto"/>
        <w:jc w:val="both"/>
        <w:rPr>
          <w:rFonts w:cstheme="minorHAnsi"/>
        </w:rPr>
      </w:pPr>
    </w:p>
    <w:p w14:paraId="05A6B754" w14:textId="490BCE0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find then exactly what seems initially to have been th</w:t>
      </w:r>
      <w:r w:rsidR="005A1B40" w:rsidRPr="0011170A">
        <w:rPr>
          <w:rFonts w:cstheme="minorHAnsi"/>
        </w:rPr>
        <w:t>e r</w:t>
      </w:r>
      <w:r w:rsidRPr="0011170A">
        <w:rPr>
          <w:rFonts w:cstheme="minorHAnsi"/>
        </w:rPr>
        <w:t xml:space="preserve">elationship between the </w:t>
      </w:r>
      <w:r w:rsidRPr="0011170A">
        <w:rPr>
          <w:rFonts w:cstheme="minorHAnsi"/>
          <w:i/>
          <w:iCs/>
        </w:rPr>
        <w:t xml:space="preserve">oratio fidelium </w:t>
      </w:r>
      <w:r w:rsidRPr="0011170A">
        <w:rPr>
          <w:rFonts w:cstheme="minorHAnsi"/>
        </w:rPr>
        <w:t>and the prayers of th</w:t>
      </w:r>
      <w:r w:rsidR="005A1B40" w:rsidRPr="0011170A">
        <w:rPr>
          <w:rFonts w:cstheme="minorHAnsi"/>
        </w:rPr>
        <w:t>e m</w:t>
      </w:r>
      <w:r w:rsidRPr="0011170A">
        <w:rPr>
          <w:rFonts w:cstheme="minorHAnsi"/>
        </w:rPr>
        <w:t xml:space="preserve">inister, chanted in connection with the </w:t>
      </w:r>
      <w:r w:rsidRPr="0011170A">
        <w:rPr>
          <w:rFonts w:cstheme="minorHAnsi"/>
          <w:i/>
          <w:iCs/>
        </w:rPr>
        <w:t>Sanc</w:t>
      </w:r>
      <w:r w:rsidR="00916835">
        <w:rPr>
          <w:rFonts w:cstheme="minorHAnsi"/>
          <w:i/>
          <w:iCs/>
        </w:rPr>
        <w:t>t</w:t>
      </w:r>
      <w:r w:rsidRPr="0011170A">
        <w:rPr>
          <w:rFonts w:cstheme="minorHAnsi"/>
          <w:i/>
          <w:iCs/>
        </w:rPr>
        <w:t>u</w:t>
      </w:r>
      <w:r w:rsidR="00916835">
        <w:rPr>
          <w:rFonts w:cstheme="minorHAnsi"/>
          <w:i/>
          <w:iCs/>
        </w:rPr>
        <w:t>s</w:t>
      </w:r>
      <w:r w:rsidRPr="0011170A">
        <w:rPr>
          <w:rFonts w:cstheme="minorHAnsi"/>
          <w:i/>
          <w:iCs/>
        </w:rPr>
        <w:t xml:space="preserve"> </w:t>
      </w:r>
      <w:r w:rsidRPr="0011170A">
        <w:rPr>
          <w:rFonts w:cstheme="minorHAnsi"/>
        </w:rPr>
        <w:t>and the thanksgiving</w:t>
      </w:r>
      <w:r w:rsidR="005A1B40" w:rsidRPr="0011170A">
        <w:rPr>
          <w:rFonts w:cstheme="minorHAnsi"/>
        </w:rPr>
        <w:t>s c</w:t>
      </w:r>
      <w:r w:rsidRPr="0011170A">
        <w:rPr>
          <w:rFonts w:cstheme="minorHAnsi"/>
        </w:rPr>
        <w:t>onnected with it. It is therefore from the minister’</w:t>
      </w:r>
      <w:r w:rsidR="005A1B40" w:rsidRPr="0011170A">
        <w:rPr>
          <w:rFonts w:cstheme="minorHAnsi"/>
        </w:rPr>
        <w:t>s r</w:t>
      </w:r>
      <w:r w:rsidRPr="0011170A">
        <w:rPr>
          <w:rFonts w:cstheme="minorHAnsi"/>
        </w:rPr>
        <w:t>ecitation of the great prayer (which at first was the conclusio</w:t>
      </w:r>
      <w:r w:rsidR="005A1B40" w:rsidRPr="0011170A">
        <w:rPr>
          <w:rFonts w:cstheme="minorHAnsi"/>
        </w:rPr>
        <w:t>n o</w:t>
      </w:r>
      <w:r w:rsidRPr="0011170A">
        <w:rPr>
          <w:rFonts w:cstheme="minorHAnsi"/>
        </w:rPr>
        <w:t>f the service of readings, before it became the beginning of th</w:t>
      </w:r>
      <w:r w:rsidR="005A1B40" w:rsidRPr="0011170A">
        <w:rPr>
          <w:rFonts w:cstheme="minorHAnsi"/>
        </w:rPr>
        <w:t>e e</w:t>
      </w:r>
      <w:r w:rsidRPr="0011170A">
        <w:rPr>
          <w:rFonts w:cstheme="minorHAnsi"/>
        </w:rPr>
        <w:t>ucharist</w:t>
      </w:r>
      <w:r w:rsidR="00916835">
        <w:rPr>
          <w:rFonts w:cstheme="minorHAnsi"/>
        </w:rPr>
        <w:t>ic</w:t>
      </w:r>
      <w:r w:rsidRPr="0011170A">
        <w:rPr>
          <w:rFonts w:cstheme="minorHAnsi"/>
        </w:rPr>
        <w:t xml:space="preserve"> prayer) that the later formulations of the </w:t>
      </w:r>
      <w:r w:rsidRPr="0011170A">
        <w:rPr>
          <w:rFonts w:cstheme="minorHAnsi"/>
          <w:i/>
          <w:iCs/>
        </w:rPr>
        <w:t>oratio fideliu</w:t>
      </w:r>
      <w:r w:rsidR="005A1B40" w:rsidRPr="0011170A">
        <w:rPr>
          <w:rFonts w:cstheme="minorHAnsi"/>
          <w:i/>
          <w:iCs/>
        </w:rPr>
        <w:t xml:space="preserve">m </w:t>
      </w:r>
      <w:r w:rsidR="005A1B40" w:rsidRPr="0011170A">
        <w:rPr>
          <w:rFonts w:cstheme="minorHAnsi"/>
        </w:rPr>
        <w:t>d</w:t>
      </w:r>
      <w:r w:rsidRPr="0011170A">
        <w:rPr>
          <w:rFonts w:cstheme="minorHAnsi"/>
        </w:rPr>
        <w:t>erive. They are an anticipation of the sacerdotal an</w:t>
      </w:r>
      <w:r w:rsidR="005A1B40" w:rsidRPr="0011170A">
        <w:rPr>
          <w:rFonts w:cstheme="minorHAnsi"/>
        </w:rPr>
        <w:t>d p</w:t>
      </w:r>
      <w:r w:rsidRPr="0011170A">
        <w:rPr>
          <w:rFonts w:cstheme="minorHAnsi"/>
        </w:rPr>
        <w:t>ublic prayer in a prayer which each participant made primaril</w:t>
      </w:r>
      <w:r w:rsidR="005A1B40" w:rsidRPr="0011170A">
        <w:rPr>
          <w:rFonts w:cstheme="minorHAnsi"/>
        </w:rPr>
        <w:t>y o</w:t>
      </w:r>
      <w:r w:rsidRPr="0011170A">
        <w:rPr>
          <w:rFonts w:cstheme="minorHAnsi"/>
        </w:rPr>
        <w:t>n his own and in silence. Concern for giving this prayer some directio</w:t>
      </w:r>
      <w:r w:rsidR="005A1B40" w:rsidRPr="0011170A">
        <w:rPr>
          <w:rFonts w:cstheme="minorHAnsi"/>
        </w:rPr>
        <w:t>n c</w:t>
      </w:r>
      <w:r w:rsidRPr="0011170A">
        <w:rPr>
          <w:rFonts w:cstheme="minorHAnsi"/>
        </w:rPr>
        <w:t>reated this doublet, before the silent prayer, framed b</w:t>
      </w:r>
      <w:r w:rsidR="005A1B40" w:rsidRPr="0011170A">
        <w:rPr>
          <w:rFonts w:cstheme="minorHAnsi"/>
        </w:rPr>
        <w:t>y t</w:t>
      </w:r>
      <w:r w:rsidRPr="0011170A">
        <w:rPr>
          <w:rFonts w:cstheme="minorHAnsi"/>
        </w:rPr>
        <w:t>he deacon’s admonition and the priest’s oration, became dwarfe</w:t>
      </w:r>
      <w:r w:rsidR="005A1B40" w:rsidRPr="0011170A">
        <w:rPr>
          <w:rFonts w:cstheme="minorHAnsi"/>
        </w:rPr>
        <w:t>d b</w:t>
      </w:r>
      <w:r w:rsidRPr="0011170A">
        <w:rPr>
          <w:rFonts w:cstheme="minorHAnsi"/>
        </w:rPr>
        <w:t>eside these two additional clerical formulas.</w:t>
      </w:r>
    </w:p>
    <w:p w14:paraId="60C9F229" w14:textId="77777777" w:rsidR="00916835" w:rsidRDefault="00916835" w:rsidP="0011170A">
      <w:pPr>
        <w:autoSpaceDE w:val="0"/>
        <w:autoSpaceDN w:val="0"/>
        <w:adjustRightInd w:val="0"/>
        <w:spacing w:after="0" w:line="240" w:lineRule="auto"/>
        <w:jc w:val="both"/>
        <w:rPr>
          <w:rFonts w:cstheme="minorHAnsi"/>
        </w:rPr>
      </w:pPr>
    </w:p>
    <w:p w14:paraId="7AB09738" w14:textId="3072B9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conclusion seems unavoidable: if the restoration of th</w:t>
      </w:r>
      <w:r w:rsidR="005A1B40" w:rsidRPr="0011170A">
        <w:rPr>
          <w:rFonts w:cstheme="minorHAnsi"/>
        </w:rPr>
        <w:t xml:space="preserve">e </w:t>
      </w:r>
      <w:r w:rsidR="005A1B40" w:rsidRPr="0011170A">
        <w:rPr>
          <w:rFonts w:cstheme="minorHAnsi"/>
          <w:i/>
          <w:iCs/>
        </w:rPr>
        <w:t>o</w:t>
      </w:r>
      <w:r w:rsidRPr="0011170A">
        <w:rPr>
          <w:rFonts w:cstheme="minorHAnsi"/>
          <w:i/>
          <w:iCs/>
        </w:rPr>
        <w:t xml:space="preserve">ratio fidelium </w:t>
      </w:r>
      <w:r w:rsidRPr="0011170A">
        <w:rPr>
          <w:rFonts w:cstheme="minorHAnsi"/>
        </w:rPr>
        <w:t>is most desirable, it is not enough merely to ad</w:t>
      </w:r>
      <w:r w:rsidR="005A1B40" w:rsidRPr="0011170A">
        <w:rPr>
          <w:rFonts w:cstheme="minorHAnsi"/>
        </w:rPr>
        <w:t>d d</w:t>
      </w:r>
      <w:r w:rsidRPr="0011170A">
        <w:rPr>
          <w:rFonts w:cstheme="minorHAnsi"/>
        </w:rPr>
        <w:t>iaconal or sacerdotal prayers to the offertory in restoring it;</w:t>
      </w:r>
      <w:r w:rsidR="00916835">
        <w:rPr>
          <w:rFonts w:cstheme="minorHAnsi"/>
        </w:rPr>
        <w:t xml:space="preserve"> </w:t>
      </w:r>
      <w:r w:rsidRPr="0011170A">
        <w:rPr>
          <w:rFonts w:cstheme="minorHAnsi"/>
        </w:rPr>
        <w:t>the personal prayer that constituted it must be recreated, an</w:t>
      </w:r>
      <w:r w:rsidR="005A1B40" w:rsidRPr="0011170A">
        <w:rPr>
          <w:rFonts w:cstheme="minorHAnsi"/>
        </w:rPr>
        <w:t>d t</w:t>
      </w:r>
      <w:r w:rsidRPr="0011170A">
        <w:rPr>
          <w:rFonts w:cstheme="minorHAnsi"/>
        </w:rPr>
        <w:t>hese two formulas, which in themselves are secondary, mus</w:t>
      </w:r>
      <w:r w:rsidR="005A1B40" w:rsidRPr="0011170A">
        <w:rPr>
          <w:rFonts w:cstheme="minorHAnsi"/>
        </w:rPr>
        <w:t>t h</w:t>
      </w:r>
      <w:r w:rsidRPr="0011170A">
        <w:rPr>
          <w:rFonts w:cstheme="minorHAnsi"/>
        </w:rPr>
        <w:t>ave no other purpose than to elicit it. Under the vain illusio</w:t>
      </w:r>
      <w:r w:rsidR="005A1B40" w:rsidRPr="0011170A">
        <w:rPr>
          <w:rFonts w:cstheme="minorHAnsi"/>
        </w:rPr>
        <w:t>n o</w:t>
      </w:r>
      <w:r w:rsidRPr="0011170A">
        <w:rPr>
          <w:rFonts w:cstheme="minorHAnsi"/>
        </w:rPr>
        <w:t xml:space="preserve">f restoring the </w:t>
      </w:r>
      <w:r w:rsidR="00BA6BF1">
        <w:rPr>
          <w:rFonts w:cstheme="minorHAnsi"/>
        </w:rPr>
        <w:t>Eucharist</w:t>
      </w:r>
      <w:r w:rsidRPr="0011170A">
        <w:rPr>
          <w:rFonts w:cstheme="minorHAnsi"/>
        </w:rPr>
        <w:t xml:space="preserve"> to its primitive state, it would be al</w:t>
      </w:r>
      <w:r w:rsidR="005A1B40" w:rsidRPr="0011170A">
        <w:rPr>
          <w:rFonts w:cstheme="minorHAnsi"/>
        </w:rPr>
        <w:t>l t</w:t>
      </w:r>
      <w:r w:rsidRPr="0011170A">
        <w:rPr>
          <w:rFonts w:cstheme="minorHAnsi"/>
        </w:rPr>
        <w:t>he more absurd were we to deprive it of a sacerdotal prayer whic</w:t>
      </w:r>
      <w:r w:rsidR="005A1B40" w:rsidRPr="0011170A">
        <w:rPr>
          <w:rFonts w:cstheme="minorHAnsi"/>
        </w:rPr>
        <w:t>h i</w:t>
      </w:r>
      <w:r w:rsidRPr="0011170A">
        <w:rPr>
          <w:rFonts w:cstheme="minorHAnsi"/>
        </w:rPr>
        <w:t>s in its original place in order to transport it to a position whic</w:t>
      </w:r>
      <w:r w:rsidR="005A1B40" w:rsidRPr="0011170A">
        <w:rPr>
          <w:rFonts w:cstheme="minorHAnsi"/>
        </w:rPr>
        <w:t>h i</w:t>
      </w:r>
      <w:r w:rsidRPr="0011170A">
        <w:rPr>
          <w:rFonts w:cstheme="minorHAnsi"/>
        </w:rPr>
        <w:t>t had only secondarily through a simple pedagogical doublet.</w:t>
      </w:r>
      <w:r w:rsidR="00916835">
        <w:rPr>
          <w:rFonts w:cstheme="minorHAnsi"/>
        </w:rPr>
        <w:t xml:space="preserve"> </w:t>
      </w:r>
      <w:r w:rsidRPr="0011170A">
        <w:rPr>
          <w:rFonts w:cstheme="minorHAnsi"/>
        </w:rPr>
        <w:t>This will remain deprived of its original meaning as long as i</w:t>
      </w:r>
      <w:r w:rsidR="005A1B40" w:rsidRPr="0011170A">
        <w:rPr>
          <w:rFonts w:cstheme="minorHAnsi"/>
        </w:rPr>
        <w:t>t t</w:t>
      </w:r>
      <w:r w:rsidRPr="0011170A">
        <w:rPr>
          <w:rFonts w:cstheme="minorHAnsi"/>
        </w:rPr>
        <w:t>akes the place of the real prayer of the faithful: a personal an</w:t>
      </w:r>
      <w:r w:rsidR="005A1B40" w:rsidRPr="0011170A">
        <w:rPr>
          <w:rFonts w:cstheme="minorHAnsi"/>
        </w:rPr>
        <w:t>d s</w:t>
      </w:r>
      <w:r w:rsidRPr="0011170A">
        <w:rPr>
          <w:rFonts w:cstheme="minorHAnsi"/>
        </w:rPr>
        <w:t>ilent prayer, which it was only meant to inspire.</w:t>
      </w:r>
    </w:p>
    <w:p w14:paraId="2A0846F2" w14:textId="77777777" w:rsidR="00916835" w:rsidRDefault="00916835" w:rsidP="0011170A">
      <w:pPr>
        <w:autoSpaceDE w:val="0"/>
        <w:autoSpaceDN w:val="0"/>
        <w:adjustRightInd w:val="0"/>
        <w:spacing w:after="0" w:line="240" w:lineRule="auto"/>
        <w:jc w:val="both"/>
        <w:rPr>
          <w:rFonts w:cstheme="minorHAnsi"/>
        </w:rPr>
      </w:pPr>
    </w:p>
    <w:p w14:paraId="06F80CD6" w14:textId="77777777" w:rsidR="00916835" w:rsidRDefault="00916835" w:rsidP="0011170A">
      <w:pPr>
        <w:autoSpaceDE w:val="0"/>
        <w:autoSpaceDN w:val="0"/>
        <w:adjustRightInd w:val="0"/>
        <w:spacing w:after="0" w:line="240" w:lineRule="auto"/>
        <w:jc w:val="both"/>
        <w:rPr>
          <w:rFonts w:cstheme="minorHAnsi"/>
          <w:sz w:val="32"/>
          <w:szCs w:val="32"/>
        </w:rPr>
      </w:pPr>
    </w:p>
    <w:p w14:paraId="2ADB6E0C" w14:textId="77777777" w:rsidR="00916835" w:rsidRDefault="00916835" w:rsidP="0011170A">
      <w:pPr>
        <w:autoSpaceDE w:val="0"/>
        <w:autoSpaceDN w:val="0"/>
        <w:adjustRightInd w:val="0"/>
        <w:spacing w:after="0" w:line="240" w:lineRule="auto"/>
        <w:jc w:val="both"/>
        <w:rPr>
          <w:rFonts w:cstheme="minorHAnsi"/>
          <w:sz w:val="32"/>
          <w:szCs w:val="32"/>
        </w:rPr>
      </w:pPr>
    </w:p>
    <w:p w14:paraId="51540730" w14:textId="77777777" w:rsidR="00916835" w:rsidRDefault="00916835" w:rsidP="0011170A">
      <w:pPr>
        <w:autoSpaceDE w:val="0"/>
        <w:autoSpaceDN w:val="0"/>
        <w:adjustRightInd w:val="0"/>
        <w:spacing w:after="0" w:line="240" w:lineRule="auto"/>
        <w:jc w:val="both"/>
        <w:rPr>
          <w:rFonts w:cstheme="minorHAnsi"/>
          <w:sz w:val="32"/>
          <w:szCs w:val="32"/>
        </w:rPr>
      </w:pPr>
    </w:p>
    <w:p w14:paraId="067C869C" w14:textId="77777777" w:rsidR="00916835" w:rsidRDefault="00916835" w:rsidP="0011170A">
      <w:pPr>
        <w:autoSpaceDE w:val="0"/>
        <w:autoSpaceDN w:val="0"/>
        <w:adjustRightInd w:val="0"/>
        <w:spacing w:after="0" w:line="240" w:lineRule="auto"/>
        <w:jc w:val="both"/>
        <w:rPr>
          <w:rFonts w:cstheme="minorHAnsi"/>
          <w:sz w:val="32"/>
          <w:szCs w:val="32"/>
        </w:rPr>
      </w:pPr>
    </w:p>
    <w:p w14:paraId="523244FA" w14:textId="77777777" w:rsidR="00916835" w:rsidRDefault="00916835" w:rsidP="0011170A">
      <w:pPr>
        <w:autoSpaceDE w:val="0"/>
        <w:autoSpaceDN w:val="0"/>
        <w:adjustRightInd w:val="0"/>
        <w:spacing w:after="0" w:line="240" w:lineRule="auto"/>
        <w:jc w:val="both"/>
        <w:rPr>
          <w:rFonts w:cstheme="minorHAnsi"/>
          <w:sz w:val="32"/>
          <w:szCs w:val="32"/>
        </w:rPr>
      </w:pPr>
    </w:p>
    <w:p w14:paraId="573A8A95" w14:textId="77777777" w:rsidR="00916835" w:rsidRDefault="00916835" w:rsidP="0011170A">
      <w:pPr>
        <w:autoSpaceDE w:val="0"/>
        <w:autoSpaceDN w:val="0"/>
        <w:adjustRightInd w:val="0"/>
        <w:spacing w:after="0" w:line="240" w:lineRule="auto"/>
        <w:jc w:val="both"/>
        <w:rPr>
          <w:rFonts w:cstheme="minorHAnsi"/>
          <w:sz w:val="32"/>
          <w:szCs w:val="32"/>
        </w:rPr>
      </w:pPr>
    </w:p>
    <w:p w14:paraId="5A46315A" w14:textId="77777777" w:rsidR="00916835" w:rsidRDefault="00916835" w:rsidP="0011170A">
      <w:pPr>
        <w:autoSpaceDE w:val="0"/>
        <w:autoSpaceDN w:val="0"/>
        <w:adjustRightInd w:val="0"/>
        <w:spacing w:after="0" w:line="240" w:lineRule="auto"/>
        <w:jc w:val="both"/>
        <w:rPr>
          <w:rFonts w:cstheme="minorHAnsi"/>
          <w:sz w:val="32"/>
          <w:szCs w:val="32"/>
        </w:rPr>
      </w:pPr>
    </w:p>
    <w:p w14:paraId="1F8F0722" w14:textId="77777777" w:rsidR="00916835" w:rsidRDefault="00916835" w:rsidP="0011170A">
      <w:pPr>
        <w:autoSpaceDE w:val="0"/>
        <w:autoSpaceDN w:val="0"/>
        <w:adjustRightInd w:val="0"/>
        <w:spacing w:after="0" w:line="240" w:lineRule="auto"/>
        <w:jc w:val="both"/>
        <w:rPr>
          <w:rFonts w:cstheme="minorHAnsi"/>
          <w:sz w:val="32"/>
          <w:szCs w:val="32"/>
        </w:rPr>
      </w:pPr>
    </w:p>
    <w:p w14:paraId="2EB283E0" w14:textId="77777777" w:rsidR="00916835" w:rsidRDefault="00916835" w:rsidP="0011170A">
      <w:pPr>
        <w:autoSpaceDE w:val="0"/>
        <w:autoSpaceDN w:val="0"/>
        <w:adjustRightInd w:val="0"/>
        <w:spacing w:after="0" w:line="240" w:lineRule="auto"/>
        <w:jc w:val="both"/>
        <w:rPr>
          <w:rFonts w:cstheme="minorHAnsi"/>
          <w:sz w:val="32"/>
          <w:szCs w:val="32"/>
        </w:rPr>
      </w:pPr>
    </w:p>
    <w:p w14:paraId="10D6481B" w14:textId="77777777" w:rsidR="00916835" w:rsidRDefault="00916835" w:rsidP="0011170A">
      <w:pPr>
        <w:autoSpaceDE w:val="0"/>
        <w:autoSpaceDN w:val="0"/>
        <w:adjustRightInd w:val="0"/>
        <w:spacing w:after="0" w:line="240" w:lineRule="auto"/>
        <w:jc w:val="both"/>
        <w:rPr>
          <w:rFonts w:cstheme="minorHAnsi"/>
          <w:sz w:val="32"/>
          <w:szCs w:val="32"/>
        </w:rPr>
      </w:pPr>
    </w:p>
    <w:p w14:paraId="0E33011C" w14:textId="77777777" w:rsidR="00916835" w:rsidRDefault="00916835" w:rsidP="0011170A">
      <w:pPr>
        <w:autoSpaceDE w:val="0"/>
        <w:autoSpaceDN w:val="0"/>
        <w:adjustRightInd w:val="0"/>
        <w:spacing w:after="0" w:line="240" w:lineRule="auto"/>
        <w:jc w:val="both"/>
        <w:rPr>
          <w:rFonts w:cstheme="minorHAnsi"/>
          <w:sz w:val="32"/>
          <w:szCs w:val="32"/>
        </w:rPr>
      </w:pPr>
    </w:p>
    <w:p w14:paraId="021D88CE" w14:textId="77777777" w:rsidR="00916835" w:rsidRDefault="00916835" w:rsidP="0011170A">
      <w:pPr>
        <w:autoSpaceDE w:val="0"/>
        <w:autoSpaceDN w:val="0"/>
        <w:adjustRightInd w:val="0"/>
        <w:spacing w:after="0" w:line="240" w:lineRule="auto"/>
        <w:jc w:val="both"/>
        <w:rPr>
          <w:rFonts w:cstheme="minorHAnsi"/>
          <w:sz w:val="32"/>
          <w:szCs w:val="32"/>
        </w:rPr>
      </w:pPr>
    </w:p>
    <w:p w14:paraId="5EDD6FFF" w14:textId="77777777" w:rsidR="00916835" w:rsidRDefault="00916835" w:rsidP="0011170A">
      <w:pPr>
        <w:autoSpaceDE w:val="0"/>
        <w:autoSpaceDN w:val="0"/>
        <w:adjustRightInd w:val="0"/>
        <w:spacing w:after="0" w:line="240" w:lineRule="auto"/>
        <w:jc w:val="both"/>
        <w:rPr>
          <w:rFonts w:cstheme="minorHAnsi"/>
          <w:sz w:val="32"/>
          <w:szCs w:val="32"/>
        </w:rPr>
      </w:pPr>
    </w:p>
    <w:p w14:paraId="5A5F1F88" w14:textId="77777777" w:rsidR="00916835" w:rsidRDefault="00916835" w:rsidP="0011170A">
      <w:pPr>
        <w:autoSpaceDE w:val="0"/>
        <w:autoSpaceDN w:val="0"/>
        <w:adjustRightInd w:val="0"/>
        <w:spacing w:after="0" w:line="240" w:lineRule="auto"/>
        <w:jc w:val="both"/>
        <w:rPr>
          <w:rFonts w:cstheme="minorHAnsi"/>
          <w:sz w:val="32"/>
          <w:szCs w:val="32"/>
        </w:rPr>
      </w:pPr>
    </w:p>
    <w:p w14:paraId="374BA83A" w14:textId="77777777" w:rsidR="00916835" w:rsidRDefault="00916835" w:rsidP="0011170A">
      <w:pPr>
        <w:autoSpaceDE w:val="0"/>
        <w:autoSpaceDN w:val="0"/>
        <w:adjustRightInd w:val="0"/>
        <w:spacing w:after="0" w:line="240" w:lineRule="auto"/>
        <w:jc w:val="both"/>
        <w:rPr>
          <w:rFonts w:cstheme="minorHAnsi"/>
          <w:sz w:val="32"/>
          <w:szCs w:val="32"/>
        </w:rPr>
      </w:pPr>
    </w:p>
    <w:p w14:paraId="42B13D86" w14:textId="77777777" w:rsidR="00916835" w:rsidRDefault="00916835" w:rsidP="0011170A">
      <w:pPr>
        <w:autoSpaceDE w:val="0"/>
        <w:autoSpaceDN w:val="0"/>
        <w:adjustRightInd w:val="0"/>
        <w:spacing w:after="0" w:line="240" w:lineRule="auto"/>
        <w:jc w:val="both"/>
        <w:rPr>
          <w:rFonts w:cstheme="minorHAnsi"/>
          <w:sz w:val="32"/>
          <w:szCs w:val="32"/>
        </w:rPr>
      </w:pPr>
    </w:p>
    <w:p w14:paraId="11D12FAF" w14:textId="77777777" w:rsidR="00916835" w:rsidRDefault="00916835" w:rsidP="0011170A">
      <w:pPr>
        <w:autoSpaceDE w:val="0"/>
        <w:autoSpaceDN w:val="0"/>
        <w:adjustRightInd w:val="0"/>
        <w:spacing w:after="0" w:line="240" w:lineRule="auto"/>
        <w:jc w:val="both"/>
        <w:rPr>
          <w:rFonts w:cstheme="minorHAnsi"/>
          <w:sz w:val="32"/>
          <w:szCs w:val="32"/>
        </w:rPr>
      </w:pPr>
    </w:p>
    <w:p w14:paraId="3E5478C1" w14:textId="77777777" w:rsidR="00916835" w:rsidRDefault="00916835" w:rsidP="0011170A">
      <w:pPr>
        <w:autoSpaceDE w:val="0"/>
        <w:autoSpaceDN w:val="0"/>
        <w:adjustRightInd w:val="0"/>
        <w:spacing w:after="0" w:line="240" w:lineRule="auto"/>
        <w:jc w:val="both"/>
        <w:rPr>
          <w:rFonts w:cstheme="minorHAnsi"/>
          <w:sz w:val="32"/>
          <w:szCs w:val="32"/>
        </w:rPr>
      </w:pPr>
    </w:p>
    <w:p w14:paraId="035D961B" w14:textId="77777777" w:rsidR="00916835" w:rsidRDefault="00916835" w:rsidP="0011170A">
      <w:pPr>
        <w:autoSpaceDE w:val="0"/>
        <w:autoSpaceDN w:val="0"/>
        <w:adjustRightInd w:val="0"/>
        <w:spacing w:after="0" w:line="240" w:lineRule="auto"/>
        <w:jc w:val="both"/>
        <w:rPr>
          <w:rFonts w:cstheme="minorHAnsi"/>
          <w:sz w:val="32"/>
          <w:szCs w:val="32"/>
        </w:rPr>
      </w:pPr>
    </w:p>
    <w:p w14:paraId="14E2129F" w14:textId="77777777" w:rsidR="00916835" w:rsidRDefault="00916835" w:rsidP="0011170A">
      <w:pPr>
        <w:autoSpaceDE w:val="0"/>
        <w:autoSpaceDN w:val="0"/>
        <w:adjustRightInd w:val="0"/>
        <w:spacing w:after="0" w:line="240" w:lineRule="auto"/>
        <w:jc w:val="both"/>
        <w:rPr>
          <w:rFonts w:cstheme="minorHAnsi"/>
          <w:sz w:val="32"/>
          <w:szCs w:val="32"/>
        </w:rPr>
      </w:pPr>
    </w:p>
    <w:p w14:paraId="2181FC8E" w14:textId="77777777" w:rsidR="00916835" w:rsidRDefault="00916835" w:rsidP="0011170A">
      <w:pPr>
        <w:autoSpaceDE w:val="0"/>
        <w:autoSpaceDN w:val="0"/>
        <w:adjustRightInd w:val="0"/>
        <w:spacing w:after="0" w:line="240" w:lineRule="auto"/>
        <w:jc w:val="both"/>
        <w:rPr>
          <w:rFonts w:cstheme="minorHAnsi"/>
          <w:sz w:val="32"/>
          <w:szCs w:val="32"/>
        </w:rPr>
      </w:pPr>
    </w:p>
    <w:p w14:paraId="4CDDF5CF" w14:textId="77777777" w:rsidR="00916835" w:rsidRDefault="00916835" w:rsidP="0011170A">
      <w:pPr>
        <w:autoSpaceDE w:val="0"/>
        <w:autoSpaceDN w:val="0"/>
        <w:adjustRightInd w:val="0"/>
        <w:spacing w:after="0" w:line="240" w:lineRule="auto"/>
        <w:jc w:val="both"/>
        <w:rPr>
          <w:rFonts w:cstheme="minorHAnsi"/>
          <w:sz w:val="32"/>
          <w:szCs w:val="32"/>
        </w:rPr>
      </w:pPr>
    </w:p>
    <w:p w14:paraId="02E512CA" w14:textId="77777777" w:rsidR="00916835" w:rsidRDefault="00916835" w:rsidP="0011170A">
      <w:pPr>
        <w:autoSpaceDE w:val="0"/>
        <w:autoSpaceDN w:val="0"/>
        <w:adjustRightInd w:val="0"/>
        <w:spacing w:after="0" w:line="240" w:lineRule="auto"/>
        <w:jc w:val="both"/>
        <w:rPr>
          <w:rFonts w:cstheme="minorHAnsi"/>
          <w:sz w:val="32"/>
          <w:szCs w:val="32"/>
        </w:rPr>
      </w:pPr>
    </w:p>
    <w:p w14:paraId="2AAE1B65" w14:textId="77777777" w:rsidR="00916835" w:rsidRDefault="00916835" w:rsidP="0011170A">
      <w:pPr>
        <w:autoSpaceDE w:val="0"/>
        <w:autoSpaceDN w:val="0"/>
        <w:adjustRightInd w:val="0"/>
        <w:spacing w:after="0" w:line="240" w:lineRule="auto"/>
        <w:jc w:val="both"/>
        <w:rPr>
          <w:rFonts w:cstheme="minorHAnsi"/>
          <w:sz w:val="32"/>
          <w:szCs w:val="32"/>
        </w:rPr>
      </w:pPr>
    </w:p>
    <w:p w14:paraId="499E7CE2" w14:textId="77777777" w:rsidR="00916835" w:rsidRDefault="00916835" w:rsidP="0011170A">
      <w:pPr>
        <w:autoSpaceDE w:val="0"/>
        <w:autoSpaceDN w:val="0"/>
        <w:adjustRightInd w:val="0"/>
        <w:spacing w:after="0" w:line="240" w:lineRule="auto"/>
        <w:jc w:val="both"/>
        <w:rPr>
          <w:rFonts w:cstheme="minorHAnsi"/>
          <w:sz w:val="32"/>
          <w:szCs w:val="32"/>
        </w:rPr>
      </w:pPr>
    </w:p>
    <w:p w14:paraId="4073A203" w14:textId="77777777" w:rsidR="00916835" w:rsidRDefault="00916835" w:rsidP="0011170A">
      <w:pPr>
        <w:autoSpaceDE w:val="0"/>
        <w:autoSpaceDN w:val="0"/>
        <w:adjustRightInd w:val="0"/>
        <w:spacing w:after="0" w:line="240" w:lineRule="auto"/>
        <w:jc w:val="both"/>
        <w:rPr>
          <w:rFonts w:cstheme="minorHAnsi"/>
          <w:sz w:val="32"/>
          <w:szCs w:val="32"/>
        </w:rPr>
      </w:pPr>
    </w:p>
    <w:p w14:paraId="7D5C1E88" w14:textId="1906AE63" w:rsidR="00074CA6" w:rsidRPr="00916835" w:rsidRDefault="00916835" w:rsidP="00AD7612">
      <w:pPr>
        <w:pStyle w:val="Heading1"/>
      </w:pPr>
      <w:bookmarkStart w:id="49" w:name="_Toc96085529"/>
      <w:r w:rsidRPr="00916835">
        <w:lastRenderedPageBreak/>
        <w:t xml:space="preserve">11 </w:t>
      </w:r>
      <w:r w:rsidR="00074CA6" w:rsidRPr="00916835">
        <w:t>The Middle Ages:</w:t>
      </w:r>
      <w:r w:rsidRPr="00916835">
        <w:t xml:space="preserve"> </w:t>
      </w:r>
      <w:r w:rsidR="00074CA6" w:rsidRPr="00916835">
        <w:t>Development and Deformation</w:t>
      </w:r>
      <w:bookmarkEnd w:id="49"/>
    </w:p>
    <w:p w14:paraId="38B8E905" w14:textId="77777777" w:rsidR="00916835" w:rsidRDefault="00916835" w:rsidP="0011170A">
      <w:pPr>
        <w:autoSpaceDE w:val="0"/>
        <w:autoSpaceDN w:val="0"/>
        <w:adjustRightInd w:val="0"/>
        <w:spacing w:after="0" w:line="240" w:lineRule="auto"/>
        <w:jc w:val="both"/>
        <w:rPr>
          <w:rFonts w:cstheme="minorHAnsi"/>
        </w:rPr>
      </w:pPr>
    </w:p>
    <w:p w14:paraId="541EF49E" w14:textId="1A77D72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concept of “Middle Ages” is most nebulous, for i</w:t>
      </w:r>
      <w:r w:rsidR="005A1B40" w:rsidRPr="0011170A">
        <w:rPr>
          <w:rFonts w:cstheme="minorHAnsi"/>
        </w:rPr>
        <w:t>t c</w:t>
      </w:r>
      <w:r w:rsidRPr="0011170A">
        <w:rPr>
          <w:rFonts w:cstheme="minorHAnsi"/>
        </w:rPr>
        <w:t>overs a succession of very varied periods. Moreover, it is as difficul</w:t>
      </w:r>
      <w:r w:rsidR="005A1B40" w:rsidRPr="0011170A">
        <w:rPr>
          <w:rFonts w:cstheme="minorHAnsi"/>
        </w:rPr>
        <w:t>t t</w:t>
      </w:r>
      <w:r w:rsidRPr="0011170A">
        <w:rPr>
          <w:rFonts w:cstheme="minorHAnsi"/>
        </w:rPr>
        <w:t>o tell when this period begins as it is to specify the momen</w:t>
      </w:r>
      <w:r w:rsidR="005A1B40" w:rsidRPr="0011170A">
        <w:rPr>
          <w:rFonts w:cstheme="minorHAnsi"/>
        </w:rPr>
        <w:t>t w</w:t>
      </w:r>
      <w:r w:rsidRPr="0011170A">
        <w:rPr>
          <w:rFonts w:cstheme="minorHAnsi"/>
        </w:rPr>
        <w:t>hen it ended. From our point of view here, we might say tha</w:t>
      </w:r>
      <w:r w:rsidR="005A1B40" w:rsidRPr="0011170A">
        <w:rPr>
          <w:rFonts w:cstheme="minorHAnsi"/>
        </w:rPr>
        <w:t>t t</w:t>
      </w:r>
      <w:r w:rsidRPr="0011170A">
        <w:rPr>
          <w:rFonts w:cstheme="minorHAnsi"/>
        </w:rPr>
        <w:t>he Churches which became Nestorian or Monophysite in the Syrian,</w:t>
      </w:r>
    </w:p>
    <w:p w14:paraId="49BF2BB1" w14:textId="22AA47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Coptic or Armenian East entered into the Middle Ages the minut</w:t>
      </w:r>
      <w:r w:rsidR="005A1B40" w:rsidRPr="0011170A">
        <w:rPr>
          <w:rFonts w:cstheme="minorHAnsi"/>
        </w:rPr>
        <w:t>e t</w:t>
      </w:r>
      <w:r w:rsidRPr="0011170A">
        <w:rPr>
          <w:rFonts w:cstheme="minorHAnsi"/>
        </w:rPr>
        <w:t>hat they left the Byzantine orbit spiritually as well as materially.</w:t>
      </w:r>
      <w:r w:rsidR="001A622F">
        <w:rPr>
          <w:rFonts w:cstheme="minorHAnsi"/>
        </w:rPr>
        <w:t xml:space="preserve"> </w:t>
      </w:r>
      <w:r w:rsidRPr="0011170A">
        <w:rPr>
          <w:rFonts w:cstheme="minorHAnsi"/>
        </w:rPr>
        <w:t>Today, it would not be possible to say that they have yet emerge</w:t>
      </w:r>
      <w:r w:rsidR="005A1B40" w:rsidRPr="0011170A">
        <w:rPr>
          <w:rFonts w:cstheme="minorHAnsi"/>
        </w:rPr>
        <w:t>d f</w:t>
      </w:r>
      <w:r w:rsidRPr="0011170A">
        <w:rPr>
          <w:rFonts w:cstheme="minorHAnsi"/>
        </w:rPr>
        <w:t>rom this period. At Byzantium, on the other hand, if the Middle</w:t>
      </w:r>
      <w:r w:rsidR="001A622F">
        <w:rPr>
          <w:rFonts w:cstheme="minorHAnsi"/>
        </w:rPr>
        <w:t xml:space="preserve"> </w:t>
      </w:r>
      <w:r w:rsidRPr="0011170A">
        <w:rPr>
          <w:rFonts w:cstheme="minorHAnsi"/>
        </w:rPr>
        <w:t>Ages existed, they are not really separable from patristic antiquit</w:t>
      </w:r>
      <w:r w:rsidR="005A1B40" w:rsidRPr="0011170A">
        <w:rPr>
          <w:rFonts w:cstheme="minorHAnsi"/>
        </w:rPr>
        <w:t>y b</w:t>
      </w:r>
      <w:r w:rsidRPr="0011170A">
        <w:rPr>
          <w:rFonts w:cstheme="minorHAnsi"/>
        </w:rPr>
        <w:t>efore the time of the fall of Constantinople, that is, at the momen</w:t>
      </w:r>
      <w:r w:rsidR="005A1B40" w:rsidRPr="0011170A">
        <w:rPr>
          <w:rFonts w:cstheme="minorHAnsi"/>
        </w:rPr>
        <w:t>t t</w:t>
      </w:r>
      <w:r w:rsidRPr="0011170A">
        <w:rPr>
          <w:rFonts w:cstheme="minorHAnsi"/>
        </w:rPr>
        <w:t>hat we tend to believe the Middle Ages came to an end in the</w:t>
      </w:r>
      <w:r w:rsidR="001A622F">
        <w:rPr>
          <w:rFonts w:cstheme="minorHAnsi"/>
        </w:rPr>
        <w:t xml:space="preserve"> </w:t>
      </w:r>
      <w:r w:rsidRPr="0011170A">
        <w:rPr>
          <w:rFonts w:cstheme="minorHAnsi"/>
        </w:rPr>
        <w:t>West. Even at Rome we can begin the Middle Ages right after</w:t>
      </w:r>
      <w:r w:rsidR="001A622F">
        <w:rPr>
          <w:rFonts w:cstheme="minorHAnsi"/>
        </w:rPr>
        <w:t xml:space="preserve"> </w:t>
      </w:r>
      <w:r w:rsidRPr="0011170A">
        <w:rPr>
          <w:rFonts w:cstheme="minorHAnsi"/>
        </w:rPr>
        <w:t>St. Gregory. But it was a long time before the greater part of the</w:t>
      </w:r>
      <w:r w:rsidR="001A622F">
        <w:rPr>
          <w:rFonts w:cstheme="minorHAnsi"/>
        </w:rPr>
        <w:t xml:space="preserve"> </w:t>
      </w:r>
      <w:r w:rsidRPr="0011170A">
        <w:rPr>
          <w:rFonts w:cstheme="minorHAnsi"/>
        </w:rPr>
        <w:t>Western world entered this period itself.</w:t>
      </w:r>
    </w:p>
    <w:p w14:paraId="126443E4" w14:textId="77777777" w:rsidR="001A622F" w:rsidRDefault="001A622F" w:rsidP="0011170A">
      <w:pPr>
        <w:autoSpaceDE w:val="0"/>
        <w:autoSpaceDN w:val="0"/>
        <w:adjustRightInd w:val="0"/>
        <w:spacing w:after="0" w:line="240" w:lineRule="auto"/>
        <w:jc w:val="both"/>
        <w:rPr>
          <w:rFonts w:cstheme="minorHAnsi"/>
        </w:rPr>
      </w:pPr>
    </w:p>
    <w:p w14:paraId="6E24A902" w14:textId="5FFF00E9" w:rsidR="00074CA6" w:rsidRPr="0011170A" w:rsidRDefault="001A622F" w:rsidP="00AD7612">
      <w:pPr>
        <w:pStyle w:val="Heading2"/>
      </w:pPr>
      <w:bookmarkStart w:id="50" w:name="_Toc96085530"/>
      <w:r>
        <w:t xml:space="preserve">THE MULTIPLICATION OF THE LATE FORMULARIES </w:t>
      </w:r>
      <w:r w:rsidR="00074CA6" w:rsidRPr="0011170A">
        <w:t>AND THEIR DEFORMATION</w:t>
      </w:r>
      <w:bookmarkEnd w:id="50"/>
    </w:p>
    <w:p w14:paraId="36B4249B" w14:textId="77777777" w:rsidR="001A622F" w:rsidRDefault="001A622F" w:rsidP="0011170A">
      <w:pPr>
        <w:autoSpaceDE w:val="0"/>
        <w:autoSpaceDN w:val="0"/>
        <w:adjustRightInd w:val="0"/>
        <w:spacing w:after="0" w:line="240" w:lineRule="auto"/>
        <w:jc w:val="both"/>
        <w:rPr>
          <w:rFonts w:cstheme="minorHAnsi"/>
        </w:rPr>
      </w:pPr>
    </w:p>
    <w:p w14:paraId="6392C86E" w14:textId="0B35AAC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understand that we call the Middle Ages here everything tha</w:t>
      </w:r>
      <w:r w:rsidR="005A1B40" w:rsidRPr="0011170A">
        <w:rPr>
          <w:rFonts w:cstheme="minorHAnsi"/>
        </w:rPr>
        <w:t>t s</w:t>
      </w:r>
      <w:r w:rsidRPr="0011170A">
        <w:rPr>
          <w:rFonts w:cstheme="minorHAnsi"/>
        </w:rPr>
        <w:t>till tried to preserve the patristic tradition for better or worse,</w:t>
      </w:r>
      <w:r w:rsidR="001A622F">
        <w:rPr>
          <w:rFonts w:cstheme="minorHAnsi"/>
        </w:rPr>
        <w:t xml:space="preserve"> </w:t>
      </w:r>
      <w:r w:rsidR="00237FB9">
        <w:rPr>
          <w:rFonts w:cstheme="minorHAnsi"/>
        </w:rPr>
        <w:t>although</w:t>
      </w:r>
      <w:r w:rsidRPr="0011170A">
        <w:rPr>
          <w:rFonts w:cstheme="minorHAnsi"/>
        </w:rPr>
        <w:t xml:space="preserve"> people had already begun to </w:t>
      </w:r>
      <w:r w:rsidR="00AE6F02">
        <w:rPr>
          <w:rFonts w:cstheme="minorHAnsi"/>
        </w:rPr>
        <w:t>m</w:t>
      </w:r>
      <w:r w:rsidR="00AE6F02" w:rsidRPr="0011170A">
        <w:rPr>
          <w:rFonts w:cstheme="minorHAnsi"/>
        </w:rPr>
        <w:t>isunderstand,</w:t>
      </w:r>
      <w:r w:rsidRPr="0011170A">
        <w:rPr>
          <w:rFonts w:cstheme="minorHAnsi"/>
        </w:rPr>
        <w:t xml:space="preserve"> it. Consequentl</w:t>
      </w:r>
      <w:r w:rsidR="00A23162" w:rsidRPr="0011170A">
        <w:rPr>
          <w:rFonts w:cstheme="minorHAnsi"/>
        </w:rPr>
        <w:t>y, t</w:t>
      </w:r>
      <w:r w:rsidRPr="0011170A">
        <w:rPr>
          <w:rFonts w:cstheme="minorHAnsi"/>
        </w:rPr>
        <w:t>his tradition continued to exist in a sort of parasiti</w:t>
      </w:r>
      <w:r w:rsidR="005A1B40" w:rsidRPr="0011170A">
        <w:rPr>
          <w:rFonts w:cstheme="minorHAnsi"/>
        </w:rPr>
        <w:t>c v</w:t>
      </w:r>
      <w:r w:rsidRPr="0011170A">
        <w:rPr>
          <w:rFonts w:cstheme="minorHAnsi"/>
        </w:rPr>
        <w:t>egetation of practices and formulas rather than through coheren</w:t>
      </w:r>
      <w:r w:rsidR="005A1B40" w:rsidRPr="0011170A">
        <w:rPr>
          <w:rFonts w:cstheme="minorHAnsi"/>
        </w:rPr>
        <w:t>t d</w:t>
      </w:r>
      <w:r w:rsidRPr="0011170A">
        <w:rPr>
          <w:rFonts w:cstheme="minorHAnsi"/>
        </w:rPr>
        <w:t xml:space="preserve">evelopments of </w:t>
      </w:r>
      <w:r w:rsidR="008F33A9">
        <w:rPr>
          <w:rFonts w:cstheme="minorHAnsi"/>
        </w:rPr>
        <w:t>thought</w:t>
      </w:r>
      <w:r w:rsidRPr="0011170A">
        <w:rPr>
          <w:rFonts w:cstheme="minorHAnsi"/>
        </w:rPr>
        <w:t>. Again, we must add that these development</w:t>
      </w:r>
      <w:r w:rsidR="005A1B40" w:rsidRPr="0011170A">
        <w:rPr>
          <w:rFonts w:cstheme="minorHAnsi"/>
        </w:rPr>
        <w:t>s d</w:t>
      </w:r>
      <w:r w:rsidRPr="0011170A">
        <w:rPr>
          <w:rFonts w:cstheme="minorHAnsi"/>
        </w:rPr>
        <w:t>id not disappear all at once. And, especially, when w</w:t>
      </w:r>
      <w:r w:rsidR="005A1B40" w:rsidRPr="0011170A">
        <w:rPr>
          <w:rFonts w:cstheme="minorHAnsi"/>
        </w:rPr>
        <w:t>e a</w:t>
      </w:r>
      <w:r w:rsidRPr="0011170A">
        <w:rPr>
          <w:rFonts w:cstheme="minorHAnsi"/>
        </w:rPr>
        <w:t>re thinking of the Latin West, we must never forget that the</w:t>
      </w:r>
      <w:r w:rsidR="001A622F">
        <w:rPr>
          <w:rFonts w:cstheme="minorHAnsi"/>
        </w:rPr>
        <w:t xml:space="preserve"> </w:t>
      </w:r>
      <w:r w:rsidRPr="0011170A">
        <w:rPr>
          <w:rFonts w:cstheme="minorHAnsi"/>
        </w:rPr>
        <w:t>Middle Ages were not so much followed by one “renascence” as i</w:t>
      </w:r>
      <w:r w:rsidR="005A1B40" w:rsidRPr="0011170A">
        <w:rPr>
          <w:rFonts w:cstheme="minorHAnsi"/>
        </w:rPr>
        <w:t>t w</w:t>
      </w:r>
      <w:r w:rsidRPr="0011170A">
        <w:rPr>
          <w:rFonts w:cstheme="minorHAnsi"/>
        </w:rPr>
        <w:t>as crossed by successive “renascences”: in the eleventh and i</w:t>
      </w:r>
      <w:r w:rsidR="005A1B40" w:rsidRPr="0011170A">
        <w:rPr>
          <w:rFonts w:cstheme="minorHAnsi"/>
        </w:rPr>
        <w:t>n t</w:t>
      </w:r>
      <w:r w:rsidRPr="0011170A">
        <w:rPr>
          <w:rFonts w:cstheme="minorHAnsi"/>
        </w:rPr>
        <w:t>he twelfth and thirteenth centuries particularly, the latter bein</w:t>
      </w:r>
      <w:r w:rsidR="005A1B40" w:rsidRPr="0011170A">
        <w:rPr>
          <w:rFonts w:cstheme="minorHAnsi"/>
        </w:rPr>
        <w:t>g s</w:t>
      </w:r>
      <w:r w:rsidRPr="0011170A">
        <w:rPr>
          <w:rFonts w:cstheme="minorHAnsi"/>
        </w:rPr>
        <w:t>carcely less important than the one which was to follow in th</w:t>
      </w:r>
      <w:r w:rsidR="005A1B40" w:rsidRPr="0011170A">
        <w:rPr>
          <w:rFonts w:cstheme="minorHAnsi"/>
        </w:rPr>
        <w:t>e f</w:t>
      </w:r>
      <w:r w:rsidRPr="0011170A">
        <w:rPr>
          <w:rFonts w:cstheme="minorHAnsi"/>
        </w:rPr>
        <w:t>ifteenth and sixteenth centuries and seemed—in appearance only—to sweep away the Middle Ages.</w:t>
      </w:r>
    </w:p>
    <w:p w14:paraId="348409BF" w14:textId="77777777" w:rsidR="001A622F" w:rsidRDefault="001A622F" w:rsidP="0011170A">
      <w:pPr>
        <w:autoSpaceDE w:val="0"/>
        <w:autoSpaceDN w:val="0"/>
        <w:adjustRightInd w:val="0"/>
        <w:spacing w:after="0" w:line="240" w:lineRule="auto"/>
        <w:jc w:val="both"/>
        <w:rPr>
          <w:rFonts w:cstheme="minorHAnsi"/>
        </w:rPr>
      </w:pPr>
    </w:p>
    <w:p w14:paraId="2527B681" w14:textId="7DFE035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Since our study here only involves the eucharist</w:t>
      </w:r>
      <w:r w:rsidR="001A622F">
        <w:rPr>
          <w:rFonts w:cstheme="minorHAnsi"/>
        </w:rPr>
        <w:t>ic</w:t>
      </w:r>
      <w:r w:rsidRPr="0011170A">
        <w:rPr>
          <w:rFonts w:cstheme="minorHAnsi"/>
        </w:rPr>
        <w:t xml:space="preserve"> prayer, w</w:t>
      </w:r>
      <w:r w:rsidR="005A1B40" w:rsidRPr="0011170A">
        <w:rPr>
          <w:rFonts w:cstheme="minorHAnsi"/>
        </w:rPr>
        <w:t>e s</w:t>
      </w:r>
      <w:r w:rsidRPr="0011170A">
        <w:rPr>
          <w:rFonts w:cstheme="minorHAnsi"/>
        </w:rPr>
        <w:t>hall first have to speak of the latter developments—which ar</w:t>
      </w:r>
      <w:r w:rsidR="005A1B40" w:rsidRPr="0011170A">
        <w:rPr>
          <w:rFonts w:cstheme="minorHAnsi"/>
        </w:rPr>
        <w:t>e m</w:t>
      </w:r>
      <w:r w:rsidRPr="0011170A">
        <w:rPr>
          <w:rFonts w:cstheme="minorHAnsi"/>
        </w:rPr>
        <w:t xml:space="preserve">ore deformations than developments—that the </w:t>
      </w:r>
      <w:r w:rsidR="00BA6BF1">
        <w:rPr>
          <w:rFonts w:cstheme="minorHAnsi"/>
        </w:rPr>
        <w:t>Eucharist</w:t>
      </w:r>
      <w:r w:rsidRPr="0011170A">
        <w:rPr>
          <w:rFonts w:cstheme="minorHAnsi"/>
        </w:rPr>
        <w:t xml:space="preserve"> in thi</w:t>
      </w:r>
      <w:r w:rsidR="005A1B40" w:rsidRPr="0011170A">
        <w:rPr>
          <w:rFonts w:cstheme="minorHAnsi"/>
        </w:rPr>
        <w:t>s r</w:t>
      </w:r>
      <w:r w:rsidRPr="0011170A">
        <w:rPr>
          <w:rFonts w:cstheme="minorHAnsi"/>
        </w:rPr>
        <w:t>estricted but original sense was to experience. Then we shal</w:t>
      </w:r>
      <w:r w:rsidR="005A1B40" w:rsidRPr="0011170A">
        <w:rPr>
          <w:rFonts w:cstheme="minorHAnsi"/>
        </w:rPr>
        <w:t>l c</w:t>
      </w:r>
      <w:r w:rsidRPr="0011170A">
        <w:rPr>
          <w:rFonts w:cstheme="minorHAnsi"/>
        </w:rPr>
        <w:t>ome to the problem of the “silence of the canon,” a silence int</w:t>
      </w:r>
      <w:r w:rsidR="005A1B40" w:rsidRPr="0011170A">
        <w:rPr>
          <w:rFonts w:cstheme="minorHAnsi"/>
        </w:rPr>
        <w:t>o w</w:t>
      </w:r>
      <w:r w:rsidRPr="0011170A">
        <w:rPr>
          <w:rFonts w:cstheme="minorHAnsi"/>
        </w:rPr>
        <w:t>hich the eucharist</w:t>
      </w:r>
      <w:r w:rsidR="001A622F">
        <w:rPr>
          <w:rFonts w:cstheme="minorHAnsi"/>
        </w:rPr>
        <w:t>ic</w:t>
      </w:r>
      <w:r w:rsidRPr="0011170A">
        <w:rPr>
          <w:rFonts w:cstheme="minorHAnsi"/>
        </w:rPr>
        <w:t xml:space="preserve"> prayer, most significantly, fell almost everywher</w:t>
      </w:r>
      <w:r w:rsidR="005A1B40" w:rsidRPr="0011170A">
        <w:rPr>
          <w:rFonts w:cstheme="minorHAnsi"/>
        </w:rPr>
        <w:t>e f</w:t>
      </w:r>
      <w:r w:rsidRPr="0011170A">
        <w:rPr>
          <w:rFonts w:cstheme="minorHAnsi"/>
        </w:rPr>
        <w:t xml:space="preserve">rom the beginning of this period. </w:t>
      </w:r>
      <w:r w:rsidR="001A622F" w:rsidRPr="0011170A">
        <w:rPr>
          <w:rFonts w:cstheme="minorHAnsi"/>
        </w:rPr>
        <w:t>Lastly,</w:t>
      </w:r>
      <w:r w:rsidRPr="0011170A">
        <w:rPr>
          <w:rFonts w:cstheme="minorHAnsi"/>
        </w:rPr>
        <w:t xml:space="preserve"> we shall trea</w:t>
      </w:r>
      <w:r w:rsidR="005A1B40" w:rsidRPr="0011170A">
        <w:rPr>
          <w:rFonts w:cstheme="minorHAnsi"/>
        </w:rPr>
        <w:t>t a</w:t>
      </w:r>
      <w:r w:rsidRPr="0011170A">
        <w:rPr>
          <w:rFonts w:cstheme="minorHAnsi"/>
        </w:rPr>
        <w:t>ll the new creations that were proposed to fill up this silence.</w:t>
      </w:r>
      <w:r w:rsidR="001A622F">
        <w:rPr>
          <w:rFonts w:cstheme="minorHAnsi"/>
        </w:rPr>
        <w:t xml:space="preserve"> </w:t>
      </w:r>
      <w:r w:rsidRPr="0011170A">
        <w:rPr>
          <w:rFonts w:cstheme="minorHAnsi"/>
        </w:rPr>
        <w:t>They were first aimed at the faithful or the simple clerics wh</w:t>
      </w:r>
      <w:r w:rsidR="005A1B40" w:rsidRPr="0011170A">
        <w:rPr>
          <w:rFonts w:cstheme="minorHAnsi"/>
        </w:rPr>
        <w:t>o f</w:t>
      </w:r>
      <w:r w:rsidRPr="0011170A">
        <w:rPr>
          <w:rFonts w:cstheme="minorHAnsi"/>
        </w:rPr>
        <w:t>ollowed the priest’s mass instead of still taking part in the mas</w:t>
      </w:r>
      <w:r w:rsidR="005A1B40" w:rsidRPr="0011170A">
        <w:rPr>
          <w:rFonts w:cstheme="minorHAnsi"/>
        </w:rPr>
        <w:t>s w</w:t>
      </w:r>
      <w:r w:rsidRPr="0011170A">
        <w:rPr>
          <w:rFonts w:cstheme="minorHAnsi"/>
        </w:rPr>
        <w:t>ith him. But very shortly since the priest himself began, throug</w:t>
      </w:r>
      <w:r w:rsidR="005A1B40" w:rsidRPr="0011170A">
        <w:rPr>
          <w:rFonts w:cstheme="minorHAnsi"/>
        </w:rPr>
        <w:t>h f</w:t>
      </w:r>
      <w:r w:rsidRPr="0011170A">
        <w:rPr>
          <w:rFonts w:cstheme="minorHAnsi"/>
        </w:rPr>
        <w:t>orce of circumstances, by being a simple cleric, and before tha</w:t>
      </w:r>
      <w:r w:rsidR="005A1B40" w:rsidRPr="0011170A">
        <w:rPr>
          <w:rFonts w:cstheme="minorHAnsi"/>
        </w:rPr>
        <w:t>t a</w:t>
      </w:r>
      <w:r w:rsidRPr="0011170A">
        <w:rPr>
          <w:rFonts w:cstheme="minorHAnsi"/>
        </w:rPr>
        <w:t xml:space="preserve"> more or less devout layman, he was no longer able to enter int</w:t>
      </w:r>
      <w:r w:rsidR="005A1B40" w:rsidRPr="0011170A">
        <w:rPr>
          <w:rFonts w:cstheme="minorHAnsi"/>
        </w:rPr>
        <w:t>o t</w:t>
      </w:r>
      <w:r w:rsidRPr="0011170A">
        <w:rPr>
          <w:rFonts w:cstheme="minorHAnsi"/>
        </w:rPr>
        <w:t xml:space="preserve">he silence of the canon, supposedly reserved for him, </w:t>
      </w:r>
      <w:r w:rsidR="008F33A9">
        <w:rPr>
          <w:rFonts w:cstheme="minorHAnsi"/>
        </w:rPr>
        <w:t>without</w:t>
      </w:r>
      <w:r w:rsidR="005A1B40" w:rsidRPr="0011170A">
        <w:rPr>
          <w:rFonts w:cstheme="minorHAnsi"/>
        </w:rPr>
        <w:t xml:space="preserve"> b</w:t>
      </w:r>
      <w:r w:rsidRPr="0011170A">
        <w:rPr>
          <w:rFonts w:cstheme="minorHAnsi"/>
        </w:rPr>
        <w:t>ringing along a very curious grab-bag of a substitutive eucharist</w:t>
      </w:r>
      <w:r w:rsidR="001A622F">
        <w:rPr>
          <w:rFonts w:cstheme="minorHAnsi"/>
        </w:rPr>
        <w:t>ic</w:t>
      </w:r>
      <w:r w:rsidR="005A1B40" w:rsidRPr="0011170A">
        <w:rPr>
          <w:rFonts w:cstheme="minorHAnsi"/>
        </w:rPr>
        <w:t xml:space="preserve"> p</w:t>
      </w:r>
      <w:r w:rsidRPr="0011170A">
        <w:rPr>
          <w:rFonts w:cstheme="minorHAnsi"/>
        </w:rPr>
        <w:t>iety. At this moment, despite sporadic efforts at revival, o</w:t>
      </w:r>
      <w:r w:rsidR="005A1B40" w:rsidRPr="0011170A">
        <w:rPr>
          <w:rFonts w:cstheme="minorHAnsi"/>
        </w:rPr>
        <w:t>r s</w:t>
      </w:r>
      <w:r w:rsidRPr="0011170A">
        <w:rPr>
          <w:rFonts w:cstheme="minorHAnsi"/>
        </w:rPr>
        <w:t>imple reaction, the eucharist</w:t>
      </w:r>
      <w:r w:rsidR="001A622F">
        <w:rPr>
          <w:rFonts w:cstheme="minorHAnsi"/>
        </w:rPr>
        <w:t>ic</w:t>
      </w:r>
      <w:r w:rsidRPr="0011170A">
        <w:rPr>
          <w:rFonts w:cstheme="minorHAnsi"/>
        </w:rPr>
        <w:t xml:space="preserve"> prayer survived only as a venerabl</w:t>
      </w:r>
      <w:r w:rsidR="005A1B40" w:rsidRPr="0011170A">
        <w:rPr>
          <w:rFonts w:cstheme="minorHAnsi"/>
        </w:rPr>
        <w:t>e m</w:t>
      </w:r>
      <w:r w:rsidRPr="0011170A">
        <w:rPr>
          <w:rFonts w:cstheme="minorHAnsi"/>
        </w:rPr>
        <w:t>ummy, respectfully embalmed and shrouded with protectiv</w:t>
      </w:r>
      <w:r w:rsidR="005A1B40" w:rsidRPr="0011170A">
        <w:rPr>
          <w:rFonts w:cstheme="minorHAnsi"/>
        </w:rPr>
        <w:t>e s</w:t>
      </w:r>
      <w:r w:rsidRPr="0011170A">
        <w:rPr>
          <w:rFonts w:cstheme="minorHAnsi"/>
        </w:rPr>
        <w:t>trips. Some “reformers” who were only slightly more impatien</w:t>
      </w:r>
      <w:r w:rsidR="005A1B40" w:rsidRPr="0011170A">
        <w:rPr>
          <w:rFonts w:cstheme="minorHAnsi"/>
        </w:rPr>
        <w:t>t t</w:t>
      </w:r>
      <w:r w:rsidRPr="0011170A">
        <w:rPr>
          <w:rFonts w:cstheme="minorHAnsi"/>
        </w:rPr>
        <w:t>han their predecessors were then able to come onto the scene.</w:t>
      </w:r>
      <w:r w:rsidR="001A622F">
        <w:rPr>
          <w:rFonts w:cstheme="minorHAnsi"/>
        </w:rPr>
        <w:t xml:space="preserve"> </w:t>
      </w:r>
      <w:r w:rsidRPr="0011170A">
        <w:rPr>
          <w:rFonts w:cstheme="minorHAnsi"/>
        </w:rPr>
        <w:t xml:space="preserve">They </w:t>
      </w:r>
      <w:r w:rsidR="008F33A9">
        <w:rPr>
          <w:rFonts w:cstheme="minorHAnsi"/>
        </w:rPr>
        <w:t>thought</w:t>
      </w:r>
      <w:r w:rsidRPr="0011170A">
        <w:rPr>
          <w:rFonts w:cstheme="minorHAnsi"/>
        </w:rPr>
        <w:t xml:space="preserve"> that all they had to do was to throw out this ol</w:t>
      </w:r>
      <w:r w:rsidR="005A1B40" w:rsidRPr="0011170A">
        <w:rPr>
          <w:rFonts w:cstheme="minorHAnsi"/>
        </w:rPr>
        <w:t>d d</w:t>
      </w:r>
      <w:r w:rsidRPr="0011170A">
        <w:rPr>
          <w:rFonts w:cstheme="minorHAnsi"/>
        </w:rPr>
        <w:t xml:space="preserve">ried-up relic in order to rediscover the original </w:t>
      </w:r>
      <w:r w:rsidR="00BA6BF1">
        <w:rPr>
          <w:rFonts w:cstheme="minorHAnsi"/>
        </w:rPr>
        <w:t>Eucharist</w:t>
      </w:r>
      <w:r w:rsidRPr="0011170A">
        <w:rPr>
          <w:rFonts w:cstheme="minorHAnsi"/>
        </w:rPr>
        <w:t>. Bu</w:t>
      </w:r>
      <w:r w:rsidR="005A1B40" w:rsidRPr="0011170A">
        <w:rPr>
          <w:rFonts w:cstheme="minorHAnsi"/>
        </w:rPr>
        <w:t>t a</w:t>
      </w:r>
      <w:r w:rsidRPr="0011170A">
        <w:rPr>
          <w:rFonts w:cstheme="minorHAnsi"/>
        </w:rPr>
        <w:t>fter this, nothing more was left.</w:t>
      </w:r>
    </w:p>
    <w:p w14:paraId="4783718A" w14:textId="77777777" w:rsidR="001A622F" w:rsidRDefault="001A622F" w:rsidP="0011170A">
      <w:pPr>
        <w:autoSpaceDE w:val="0"/>
        <w:autoSpaceDN w:val="0"/>
        <w:adjustRightInd w:val="0"/>
        <w:spacing w:after="0" w:line="240" w:lineRule="auto"/>
        <w:jc w:val="both"/>
        <w:rPr>
          <w:rFonts w:cstheme="minorHAnsi"/>
        </w:rPr>
      </w:pPr>
    </w:p>
    <w:p w14:paraId="2F43F861" w14:textId="5DCA1F2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successively adopting the liturgies of St. Basil and St. John</w:t>
      </w:r>
      <w:r w:rsidR="001A622F">
        <w:rPr>
          <w:rFonts w:cstheme="minorHAnsi"/>
        </w:rPr>
        <w:t xml:space="preserve"> </w:t>
      </w:r>
      <w:r w:rsidRPr="0011170A">
        <w:rPr>
          <w:rFonts w:cstheme="minorHAnsi"/>
        </w:rPr>
        <w:t>Chrysostom, the Byzantine Church, as we said, held invariabl</w:t>
      </w:r>
      <w:r w:rsidR="005A1B40" w:rsidRPr="0011170A">
        <w:rPr>
          <w:rFonts w:cstheme="minorHAnsi"/>
        </w:rPr>
        <w:t>y t</w:t>
      </w:r>
      <w:r w:rsidRPr="0011170A">
        <w:rPr>
          <w:rFonts w:cstheme="minorHAnsi"/>
        </w:rPr>
        <w:t>o these two texts, eliminating little by little all those that ha</w:t>
      </w:r>
      <w:r w:rsidR="005A1B40" w:rsidRPr="0011170A">
        <w:rPr>
          <w:rFonts w:cstheme="minorHAnsi"/>
        </w:rPr>
        <w:t>d c</w:t>
      </w:r>
      <w:r w:rsidRPr="0011170A">
        <w:rPr>
          <w:rFonts w:cstheme="minorHAnsi"/>
        </w:rPr>
        <w:t>ompeted with them. If the following generations were to develo</w:t>
      </w:r>
      <w:r w:rsidR="005A1B40" w:rsidRPr="0011170A">
        <w:rPr>
          <w:rFonts w:cstheme="minorHAnsi"/>
        </w:rPr>
        <w:t>p c</w:t>
      </w:r>
      <w:r w:rsidRPr="0011170A">
        <w:rPr>
          <w:rFonts w:cstheme="minorHAnsi"/>
        </w:rPr>
        <w:t>onsiderably the secondary parts of the eucharist</w:t>
      </w:r>
      <w:r w:rsidR="001A622F">
        <w:rPr>
          <w:rFonts w:cstheme="minorHAnsi"/>
        </w:rPr>
        <w:t>ic</w:t>
      </w:r>
      <w:r w:rsidRPr="0011170A">
        <w:rPr>
          <w:rFonts w:cstheme="minorHAnsi"/>
        </w:rPr>
        <w:t xml:space="preserve"> liturgy, the</w:t>
      </w:r>
      <w:r w:rsidR="005A1B40" w:rsidRPr="0011170A">
        <w:rPr>
          <w:rFonts w:cstheme="minorHAnsi"/>
        </w:rPr>
        <w:t>y m</w:t>
      </w:r>
      <w:r w:rsidRPr="0011170A">
        <w:rPr>
          <w:rFonts w:cstheme="minorHAnsi"/>
        </w:rPr>
        <w:t>ade no more modifications in the eucharist</w:t>
      </w:r>
      <w:r w:rsidR="001A622F">
        <w:rPr>
          <w:rFonts w:cstheme="minorHAnsi"/>
        </w:rPr>
        <w:t>ic</w:t>
      </w:r>
      <w:r w:rsidRPr="0011170A">
        <w:rPr>
          <w:rFonts w:cstheme="minorHAnsi"/>
        </w:rPr>
        <w:t xml:space="preserve"> prayer except </w:t>
      </w:r>
      <w:r w:rsidR="005A1B40" w:rsidRPr="0011170A">
        <w:rPr>
          <w:rFonts w:cstheme="minorHAnsi"/>
        </w:rPr>
        <w:t>a f</w:t>
      </w:r>
      <w:r w:rsidRPr="0011170A">
        <w:rPr>
          <w:rFonts w:cstheme="minorHAnsi"/>
        </w:rPr>
        <w:t>ew variants of minor importance.</w:t>
      </w:r>
      <w:r w:rsidR="001A622F">
        <w:rPr>
          <w:rStyle w:val="FootnoteReference"/>
          <w:rFonts w:cstheme="minorHAnsi"/>
        </w:rPr>
        <w:footnoteReference w:id="502"/>
      </w:r>
      <w:r w:rsidRPr="0011170A">
        <w:rPr>
          <w:rFonts w:cstheme="minorHAnsi"/>
        </w:rPr>
        <w:t xml:space="preserve"> </w:t>
      </w:r>
      <w:r w:rsidRPr="0011170A">
        <w:rPr>
          <w:rFonts w:cstheme="minorHAnsi"/>
        </w:rPr>
        <w:lastRenderedPageBreak/>
        <w:t>The only exception on thi</w:t>
      </w:r>
      <w:r w:rsidR="005A1B40" w:rsidRPr="0011170A">
        <w:rPr>
          <w:rFonts w:cstheme="minorHAnsi"/>
        </w:rPr>
        <w:t>s p</w:t>
      </w:r>
      <w:r w:rsidRPr="0011170A">
        <w:rPr>
          <w:rFonts w:cstheme="minorHAnsi"/>
        </w:rPr>
        <w:t>oint is an overloading of the epiclesis, particularly among the</w:t>
      </w:r>
      <w:r w:rsidR="001A622F">
        <w:rPr>
          <w:rFonts w:cstheme="minorHAnsi"/>
        </w:rPr>
        <w:t xml:space="preserve"> </w:t>
      </w:r>
      <w:r w:rsidRPr="0011170A">
        <w:rPr>
          <w:rFonts w:cstheme="minorHAnsi"/>
        </w:rPr>
        <w:t>Slavs, which doubled it through the introduction of a prayer addresse</w:t>
      </w:r>
      <w:r w:rsidR="005A1B40" w:rsidRPr="0011170A">
        <w:rPr>
          <w:rFonts w:cstheme="minorHAnsi"/>
        </w:rPr>
        <w:t>d d</w:t>
      </w:r>
      <w:r w:rsidRPr="0011170A">
        <w:rPr>
          <w:rFonts w:cstheme="minorHAnsi"/>
        </w:rPr>
        <w:t xml:space="preserve">irectly to the Holy Spirit and taken into the </w:t>
      </w:r>
      <w:r w:rsidR="00BA6BF1">
        <w:rPr>
          <w:rFonts w:cstheme="minorHAnsi"/>
        </w:rPr>
        <w:t>Eucharist</w:t>
      </w:r>
      <w:r w:rsidR="005A1B40" w:rsidRPr="0011170A">
        <w:rPr>
          <w:rFonts w:cstheme="minorHAnsi"/>
        </w:rPr>
        <w:t xml:space="preserve"> f</w:t>
      </w:r>
      <w:r w:rsidRPr="0011170A">
        <w:rPr>
          <w:rFonts w:cstheme="minorHAnsi"/>
        </w:rPr>
        <w:t>rom the divine office.</w:t>
      </w:r>
      <w:r w:rsidR="001A622F">
        <w:rPr>
          <w:rStyle w:val="FootnoteReference"/>
          <w:rFonts w:cstheme="minorHAnsi"/>
        </w:rPr>
        <w:footnoteReference w:id="503"/>
      </w:r>
    </w:p>
    <w:p w14:paraId="3CA8604C" w14:textId="77777777" w:rsidR="001A622F" w:rsidRDefault="001A622F" w:rsidP="0011170A">
      <w:pPr>
        <w:autoSpaceDE w:val="0"/>
        <w:autoSpaceDN w:val="0"/>
        <w:adjustRightInd w:val="0"/>
        <w:spacing w:after="0" w:line="240" w:lineRule="auto"/>
        <w:jc w:val="both"/>
        <w:rPr>
          <w:rFonts w:cstheme="minorHAnsi"/>
        </w:rPr>
      </w:pPr>
    </w:p>
    <w:p w14:paraId="1868CFB1" w14:textId="744940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Armenians have been practically as conservative concernin</w:t>
      </w:r>
      <w:r w:rsidR="005A1B40" w:rsidRPr="0011170A">
        <w:rPr>
          <w:rFonts w:cstheme="minorHAnsi"/>
        </w:rPr>
        <w:t>g t</w:t>
      </w:r>
      <w:r w:rsidRPr="0011170A">
        <w:rPr>
          <w:rFonts w:cstheme="minorHAnsi"/>
        </w:rPr>
        <w:t>he eucharist</w:t>
      </w:r>
      <w:r w:rsidR="001A622F">
        <w:rPr>
          <w:rFonts w:cstheme="minorHAnsi"/>
        </w:rPr>
        <w:t>ic</w:t>
      </w:r>
      <w:r w:rsidRPr="0011170A">
        <w:rPr>
          <w:rFonts w:cstheme="minorHAnsi"/>
        </w:rPr>
        <w:t xml:space="preserve"> prayer, despite the richness of their own composition</w:t>
      </w:r>
      <w:r w:rsidR="005A1B40" w:rsidRPr="0011170A">
        <w:rPr>
          <w:rFonts w:cstheme="minorHAnsi"/>
        </w:rPr>
        <w:t>s i</w:t>
      </w:r>
      <w:r w:rsidRPr="0011170A">
        <w:rPr>
          <w:rFonts w:cstheme="minorHAnsi"/>
        </w:rPr>
        <w:t>n general, and their liberal borrowings from other tradition</w:t>
      </w:r>
      <w:r w:rsidR="00A23162" w:rsidRPr="0011170A">
        <w:rPr>
          <w:rFonts w:cstheme="minorHAnsi"/>
        </w:rPr>
        <w:t>s, f</w:t>
      </w:r>
      <w:r w:rsidRPr="0011170A">
        <w:rPr>
          <w:rFonts w:cstheme="minorHAnsi"/>
        </w:rPr>
        <w:t>rom the old Byzantine tradition to the most evolved medieva</w:t>
      </w:r>
      <w:r w:rsidR="005A1B40" w:rsidRPr="0011170A">
        <w:rPr>
          <w:rFonts w:cstheme="minorHAnsi"/>
        </w:rPr>
        <w:t>l f</w:t>
      </w:r>
      <w:r w:rsidRPr="0011170A">
        <w:rPr>
          <w:rFonts w:cstheme="minorHAnsi"/>
        </w:rPr>
        <w:t>orms of the Roman liturgy. After using St. James, St.</w:t>
      </w:r>
      <w:r w:rsidR="001A622F">
        <w:rPr>
          <w:rFonts w:cstheme="minorHAnsi"/>
        </w:rPr>
        <w:t xml:space="preserve"> </w:t>
      </w:r>
      <w:r w:rsidRPr="0011170A">
        <w:rPr>
          <w:rFonts w:cstheme="minorHAnsi"/>
        </w:rPr>
        <w:t>Basil and St. John Chrysostom, they finally settled upon on</w:t>
      </w:r>
      <w:r w:rsidR="005A1B40" w:rsidRPr="0011170A">
        <w:rPr>
          <w:rFonts w:cstheme="minorHAnsi"/>
        </w:rPr>
        <w:t>e e</w:t>
      </w:r>
      <w:r w:rsidRPr="0011170A">
        <w:rPr>
          <w:rFonts w:cstheme="minorHAnsi"/>
        </w:rPr>
        <w:t>ucharist</w:t>
      </w:r>
      <w:r w:rsidR="001A622F">
        <w:rPr>
          <w:rFonts w:cstheme="minorHAnsi"/>
        </w:rPr>
        <w:t>ic</w:t>
      </w:r>
      <w:r w:rsidRPr="0011170A">
        <w:rPr>
          <w:rFonts w:cstheme="minorHAnsi"/>
        </w:rPr>
        <w:t xml:space="preserve"> prayer which they attribute to Athanasius of Alexandri</w:t>
      </w:r>
      <w:r w:rsidR="00A23162" w:rsidRPr="0011170A">
        <w:rPr>
          <w:rFonts w:cstheme="minorHAnsi"/>
        </w:rPr>
        <w:t>a, b</w:t>
      </w:r>
      <w:r w:rsidRPr="0011170A">
        <w:rPr>
          <w:rFonts w:cstheme="minorHAnsi"/>
        </w:rPr>
        <w:t>ut which seems to be a properly Armenian reworking of</w:t>
      </w:r>
      <w:r w:rsidR="001A622F">
        <w:rPr>
          <w:rFonts w:cstheme="minorHAnsi"/>
        </w:rPr>
        <w:t xml:space="preserve"> </w:t>
      </w:r>
      <w:r w:rsidRPr="0011170A">
        <w:rPr>
          <w:rFonts w:cstheme="minorHAnsi"/>
        </w:rPr>
        <w:t>St. Basil or St. James and difficult to date. Yet they also used i</w:t>
      </w:r>
      <w:r w:rsidR="005A1B40" w:rsidRPr="0011170A">
        <w:rPr>
          <w:rFonts w:cstheme="minorHAnsi"/>
        </w:rPr>
        <w:t>n t</w:t>
      </w:r>
      <w:r w:rsidRPr="0011170A">
        <w:rPr>
          <w:rFonts w:cstheme="minorHAnsi"/>
        </w:rPr>
        <w:t>he past versions in their own language of more or less late Syria</w:t>
      </w:r>
      <w:r w:rsidR="005A1B40" w:rsidRPr="0011170A">
        <w:rPr>
          <w:rFonts w:cstheme="minorHAnsi"/>
        </w:rPr>
        <w:t>n o</w:t>
      </w:r>
      <w:r w:rsidRPr="0011170A">
        <w:rPr>
          <w:rFonts w:cstheme="minorHAnsi"/>
        </w:rPr>
        <w:t>r Egyptian liturgies, like those named after St. Ignatius or St.</w:t>
      </w:r>
      <w:r w:rsidR="001A622F">
        <w:rPr>
          <w:rFonts w:cstheme="minorHAnsi"/>
        </w:rPr>
        <w:t xml:space="preserve"> </w:t>
      </w:r>
      <w:r w:rsidRPr="0011170A">
        <w:rPr>
          <w:rFonts w:cstheme="minorHAnsi"/>
        </w:rPr>
        <w:t>Gregory of Nazianzum on the one hand, and St. Cyril on the othe</w:t>
      </w:r>
      <w:r w:rsidR="00A23162" w:rsidRPr="0011170A">
        <w:rPr>
          <w:rFonts w:cstheme="minorHAnsi"/>
        </w:rPr>
        <w:t>r, a</w:t>
      </w:r>
      <w:r w:rsidRPr="0011170A">
        <w:rPr>
          <w:rFonts w:cstheme="minorHAnsi"/>
        </w:rPr>
        <w:t>s well as a mysterious liturgy of St. Isaac (would this be the Nestoria</w:t>
      </w:r>
      <w:r w:rsidR="005A1B40" w:rsidRPr="0011170A">
        <w:rPr>
          <w:rFonts w:cstheme="minorHAnsi"/>
        </w:rPr>
        <w:t>n b</w:t>
      </w:r>
      <w:r w:rsidRPr="0011170A">
        <w:rPr>
          <w:rFonts w:cstheme="minorHAnsi"/>
        </w:rPr>
        <w:t xml:space="preserve">ishop, Isaac of </w:t>
      </w:r>
      <w:r w:rsidR="001A622F" w:rsidRPr="0011170A">
        <w:rPr>
          <w:rFonts w:cstheme="minorHAnsi"/>
        </w:rPr>
        <w:t>Nineveh</w:t>
      </w:r>
      <w:r w:rsidRPr="0011170A">
        <w:rPr>
          <w:rFonts w:cstheme="minorHAnsi"/>
        </w:rPr>
        <w:t>?), and another more or less autochthonou</w:t>
      </w:r>
      <w:r w:rsidR="005A1B40" w:rsidRPr="0011170A">
        <w:rPr>
          <w:rFonts w:cstheme="minorHAnsi"/>
        </w:rPr>
        <w:t>s l</w:t>
      </w:r>
      <w:r w:rsidRPr="0011170A">
        <w:rPr>
          <w:rFonts w:cstheme="minorHAnsi"/>
        </w:rPr>
        <w:t>iturgy attributed to their great missionary, Gregor</w:t>
      </w:r>
      <w:r w:rsidR="005A1B40" w:rsidRPr="0011170A">
        <w:rPr>
          <w:rFonts w:cstheme="minorHAnsi"/>
        </w:rPr>
        <w:t>y t</w:t>
      </w:r>
      <w:r w:rsidRPr="0011170A">
        <w:rPr>
          <w:rFonts w:cstheme="minorHAnsi"/>
        </w:rPr>
        <w:t>he Illuminator.</w:t>
      </w:r>
      <w:r w:rsidR="001A622F">
        <w:rPr>
          <w:rStyle w:val="FootnoteReference"/>
          <w:rFonts w:cstheme="minorHAnsi"/>
        </w:rPr>
        <w:footnoteReference w:id="504"/>
      </w:r>
    </w:p>
    <w:p w14:paraId="50DCEAFD" w14:textId="77777777" w:rsidR="00406FB6" w:rsidRDefault="00406FB6" w:rsidP="0011170A">
      <w:pPr>
        <w:autoSpaceDE w:val="0"/>
        <w:autoSpaceDN w:val="0"/>
        <w:adjustRightInd w:val="0"/>
        <w:spacing w:after="0" w:line="240" w:lineRule="auto"/>
        <w:jc w:val="both"/>
        <w:rPr>
          <w:rFonts w:cstheme="minorHAnsi"/>
        </w:rPr>
      </w:pPr>
    </w:p>
    <w:p w14:paraId="63CB57EA" w14:textId="553B4F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progressive reduction of the variety of the eucharist</w:t>
      </w:r>
      <w:r w:rsidR="00406FB6">
        <w:rPr>
          <w:rFonts w:cstheme="minorHAnsi"/>
        </w:rPr>
        <w:t>ic</w:t>
      </w:r>
      <w:r w:rsidR="005A1B40" w:rsidRPr="0011170A">
        <w:rPr>
          <w:rFonts w:cstheme="minorHAnsi"/>
        </w:rPr>
        <w:t xml:space="preserve"> p</w:t>
      </w:r>
      <w:r w:rsidRPr="0011170A">
        <w:rPr>
          <w:rFonts w:cstheme="minorHAnsi"/>
        </w:rPr>
        <w:t>rayers down to one or a few relatively ancient models did no</w:t>
      </w:r>
      <w:r w:rsidR="005A1B40" w:rsidRPr="0011170A">
        <w:rPr>
          <w:rFonts w:cstheme="minorHAnsi"/>
        </w:rPr>
        <w:t>t c</w:t>
      </w:r>
      <w:r w:rsidRPr="0011170A">
        <w:rPr>
          <w:rFonts w:cstheme="minorHAnsi"/>
        </w:rPr>
        <w:t>ome about in the other Churches separated from Byzantiu</w:t>
      </w:r>
      <w:r w:rsidR="00A23162" w:rsidRPr="0011170A">
        <w:rPr>
          <w:rFonts w:cstheme="minorHAnsi"/>
        </w:rPr>
        <w:t>m, w</w:t>
      </w:r>
      <w:r w:rsidRPr="0011170A">
        <w:rPr>
          <w:rFonts w:cstheme="minorHAnsi"/>
        </w:rPr>
        <w:t>ith the one exception, to a certain extent, of the Church of the</w:t>
      </w:r>
      <w:r w:rsidR="00406FB6">
        <w:rPr>
          <w:rFonts w:cstheme="minorHAnsi"/>
        </w:rPr>
        <w:t xml:space="preserve"> </w:t>
      </w:r>
      <w:r w:rsidRPr="0011170A">
        <w:rPr>
          <w:rFonts w:cstheme="minorHAnsi"/>
        </w:rPr>
        <w:t>Nestorians. Not only is the very archaic liturgy of Addai and</w:t>
      </w:r>
      <w:r w:rsidR="00406FB6">
        <w:rPr>
          <w:rFonts w:cstheme="minorHAnsi"/>
        </w:rPr>
        <w:t xml:space="preserve"> </w:t>
      </w:r>
      <w:r w:rsidRPr="0011170A">
        <w:rPr>
          <w:rFonts w:cstheme="minorHAnsi"/>
        </w:rPr>
        <w:t>Mari, which they have preserved encased in a development whic</w:t>
      </w:r>
      <w:r w:rsidR="005A1B40" w:rsidRPr="0011170A">
        <w:rPr>
          <w:rFonts w:cstheme="minorHAnsi"/>
        </w:rPr>
        <w:t>h i</w:t>
      </w:r>
      <w:r w:rsidRPr="0011170A">
        <w:rPr>
          <w:rFonts w:cstheme="minorHAnsi"/>
        </w:rPr>
        <w:t>tself is very old, unquestionably from a rather early period (wit</w:t>
      </w:r>
      <w:r w:rsidR="005A1B40" w:rsidRPr="0011170A">
        <w:rPr>
          <w:rFonts w:cstheme="minorHAnsi"/>
        </w:rPr>
        <w:t>h t</w:t>
      </w:r>
      <w:r w:rsidRPr="0011170A">
        <w:rPr>
          <w:rFonts w:cstheme="minorHAnsi"/>
        </w:rPr>
        <w:t>he exception of a few interpolations), but so also are the two</w:t>
      </w:r>
      <w:r w:rsidR="00406FB6">
        <w:rPr>
          <w:rFonts w:cstheme="minorHAnsi"/>
        </w:rPr>
        <w:t xml:space="preserve"> </w:t>
      </w:r>
      <w:r w:rsidRPr="0011170A">
        <w:rPr>
          <w:rFonts w:cstheme="minorHAnsi"/>
        </w:rPr>
        <w:t>other liturgical prayers which they use, attributed respectivel</w:t>
      </w:r>
      <w:r w:rsidR="005A1B40" w:rsidRPr="0011170A">
        <w:rPr>
          <w:rFonts w:cstheme="minorHAnsi"/>
        </w:rPr>
        <w:t>y t</w:t>
      </w:r>
      <w:r w:rsidRPr="0011170A">
        <w:rPr>
          <w:rFonts w:cstheme="minorHAnsi"/>
        </w:rPr>
        <w:t>o Nestorius and Theodore of Mopsuestia.</w:t>
      </w:r>
      <w:r w:rsidR="00406FB6">
        <w:rPr>
          <w:rStyle w:val="FootnoteReference"/>
          <w:rFonts w:cstheme="minorHAnsi"/>
        </w:rPr>
        <w:footnoteReference w:id="505"/>
      </w:r>
    </w:p>
    <w:p w14:paraId="3CD565E9" w14:textId="77777777" w:rsidR="00406FB6" w:rsidRDefault="00406FB6" w:rsidP="0011170A">
      <w:pPr>
        <w:autoSpaceDE w:val="0"/>
        <w:autoSpaceDN w:val="0"/>
        <w:adjustRightInd w:val="0"/>
        <w:spacing w:after="0" w:line="240" w:lineRule="auto"/>
        <w:jc w:val="both"/>
        <w:rPr>
          <w:rFonts w:cstheme="minorHAnsi"/>
        </w:rPr>
      </w:pPr>
    </w:p>
    <w:p w14:paraId="49F2763E" w14:textId="7A6769D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Jacobites of Syria, on the contrary, while retaining th</w:t>
      </w:r>
      <w:r w:rsidR="005A1B40" w:rsidRPr="0011170A">
        <w:rPr>
          <w:rFonts w:cstheme="minorHAnsi"/>
        </w:rPr>
        <w:t>e a</w:t>
      </w:r>
      <w:r w:rsidRPr="0011170A">
        <w:rPr>
          <w:rFonts w:cstheme="minorHAnsi"/>
        </w:rPr>
        <w:t>naphora of St. James, have added to it numerous eucharist</w:t>
      </w:r>
      <w:r w:rsidR="00406FB6">
        <w:rPr>
          <w:rFonts w:cstheme="minorHAnsi"/>
        </w:rPr>
        <w:t>ic</w:t>
      </w:r>
      <w:r w:rsidR="005A1B40" w:rsidRPr="0011170A">
        <w:rPr>
          <w:rFonts w:cstheme="minorHAnsi"/>
        </w:rPr>
        <w:t xml:space="preserve"> p</w:t>
      </w:r>
      <w:r w:rsidRPr="0011170A">
        <w:rPr>
          <w:rFonts w:cstheme="minorHAnsi"/>
        </w:rPr>
        <w:t>rayers, a great number of which have also been kept in use b</w:t>
      </w:r>
      <w:r w:rsidR="005A1B40" w:rsidRPr="0011170A">
        <w:rPr>
          <w:rFonts w:cstheme="minorHAnsi"/>
        </w:rPr>
        <w:t>y t</w:t>
      </w:r>
      <w:r w:rsidRPr="0011170A">
        <w:rPr>
          <w:rFonts w:cstheme="minorHAnsi"/>
        </w:rPr>
        <w:t>he Maronites. Brightman, at the end of the last century, pointe</w:t>
      </w:r>
      <w:r w:rsidR="005A1B40" w:rsidRPr="0011170A">
        <w:rPr>
          <w:rFonts w:cstheme="minorHAnsi"/>
        </w:rPr>
        <w:t>d t</w:t>
      </w:r>
      <w:r w:rsidRPr="0011170A">
        <w:rPr>
          <w:rFonts w:cstheme="minorHAnsi"/>
        </w:rPr>
        <w:t>o 43 known formularies, of which only 19 were published in th</w:t>
      </w:r>
      <w:r w:rsidR="005A1B40" w:rsidRPr="0011170A">
        <w:rPr>
          <w:rFonts w:cstheme="minorHAnsi"/>
        </w:rPr>
        <w:t>e o</w:t>
      </w:r>
      <w:r w:rsidRPr="0011170A">
        <w:rPr>
          <w:rFonts w:cstheme="minorHAnsi"/>
        </w:rPr>
        <w:t>riginal Syriac, the others being available through the Latin translation</w:t>
      </w:r>
      <w:r w:rsidR="005A1B40" w:rsidRPr="0011170A">
        <w:rPr>
          <w:rFonts w:cstheme="minorHAnsi"/>
        </w:rPr>
        <w:t>s o</w:t>
      </w:r>
      <w:r w:rsidRPr="0011170A">
        <w:rPr>
          <w:rFonts w:cstheme="minorHAnsi"/>
        </w:rPr>
        <w:t>f Renaudot or Assemani. He pointed out that there were</w:t>
      </w:r>
      <w:r w:rsidR="00406FB6">
        <w:rPr>
          <w:rFonts w:cstheme="minorHAnsi"/>
        </w:rPr>
        <w:t xml:space="preserve"> </w:t>
      </w:r>
      <w:r w:rsidRPr="0011170A">
        <w:rPr>
          <w:rFonts w:cstheme="minorHAnsi"/>
        </w:rPr>
        <w:t>21 other known anaphoras that were never published. It is enoug</w:t>
      </w:r>
      <w:r w:rsidR="005A1B40" w:rsidRPr="0011170A">
        <w:rPr>
          <w:rFonts w:cstheme="minorHAnsi"/>
        </w:rPr>
        <w:t>h t</w:t>
      </w:r>
      <w:r w:rsidRPr="0011170A">
        <w:rPr>
          <w:rFonts w:cstheme="minorHAnsi"/>
        </w:rPr>
        <w:t>o glance at the more recent findings of Fr. Hanssens to observ</w:t>
      </w:r>
      <w:r w:rsidR="005A1B40" w:rsidRPr="0011170A">
        <w:rPr>
          <w:rFonts w:cstheme="minorHAnsi"/>
        </w:rPr>
        <w:t>e t</w:t>
      </w:r>
      <w:r w:rsidRPr="0011170A">
        <w:rPr>
          <w:rFonts w:cstheme="minorHAnsi"/>
        </w:rPr>
        <w:t>he extent that these numbers have grown in half a century, an</w:t>
      </w:r>
      <w:r w:rsidR="005A1B40" w:rsidRPr="0011170A">
        <w:rPr>
          <w:rFonts w:cstheme="minorHAnsi"/>
        </w:rPr>
        <w:t>d n</w:t>
      </w:r>
      <w:r w:rsidRPr="0011170A">
        <w:rPr>
          <w:rFonts w:cstheme="minorHAnsi"/>
        </w:rPr>
        <w:t>ow discoveries have not yet ceased.</w:t>
      </w:r>
      <w:r w:rsidR="00406FB6">
        <w:rPr>
          <w:rStyle w:val="FootnoteReference"/>
          <w:rFonts w:cstheme="minorHAnsi"/>
        </w:rPr>
        <w:footnoteReference w:id="506"/>
      </w:r>
    </w:p>
    <w:p w14:paraId="45797E29" w14:textId="77777777" w:rsidR="00406FB6" w:rsidRDefault="00406FB6" w:rsidP="0011170A">
      <w:pPr>
        <w:autoSpaceDE w:val="0"/>
        <w:autoSpaceDN w:val="0"/>
        <w:adjustRightInd w:val="0"/>
        <w:spacing w:after="0" w:line="240" w:lineRule="auto"/>
        <w:jc w:val="both"/>
        <w:rPr>
          <w:rFonts w:cstheme="minorHAnsi"/>
        </w:rPr>
      </w:pPr>
    </w:p>
    <w:p w14:paraId="5C6E79AE" w14:textId="5B39DFD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is true with the Copts of Egypt. The ancient Church</w:t>
      </w:r>
      <w:r w:rsidR="00406FB6">
        <w:rPr>
          <w:rFonts w:cstheme="minorHAnsi"/>
        </w:rPr>
        <w:t xml:space="preserve"> </w:t>
      </w:r>
      <w:r w:rsidRPr="0011170A">
        <w:rPr>
          <w:rFonts w:cstheme="minorHAnsi"/>
        </w:rPr>
        <w:t>of Egypt, besides the liturgy of St. Mark which was more or les</w:t>
      </w:r>
      <w:r w:rsidR="005A1B40" w:rsidRPr="0011170A">
        <w:rPr>
          <w:rFonts w:cstheme="minorHAnsi"/>
        </w:rPr>
        <w:t>s i</w:t>
      </w:r>
      <w:r w:rsidRPr="0011170A">
        <w:rPr>
          <w:rFonts w:cstheme="minorHAnsi"/>
        </w:rPr>
        <w:t>nfluenced in its evolved forms by the Syrian liturgies, used a</w:t>
      </w:r>
      <w:r w:rsidR="005A1B40" w:rsidRPr="0011170A">
        <w:rPr>
          <w:rFonts w:cstheme="minorHAnsi"/>
        </w:rPr>
        <w:t>n a</w:t>
      </w:r>
      <w:r w:rsidRPr="0011170A">
        <w:rPr>
          <w:rFonts w:cstheme="minorHAnsi"/>
        </w:rPr>
        <w:t>rchaic form of the liturgy of St. Basil, and an anaphora attribute</w:t>
      </w:r>
      <w:r w:rsidR="005A1B40" w:rsidRPr="0011170A">
        <w:rPr>
          <w:rFonts w:cstheme="minorHAnsi"/>
        </w:rPr>
        <w:t>d t</w:t>
      </w:r>
      <w:r w:rsidRPr="0011170A">
        <w:rPr>
          <w:rFonts w:cstheme="minorHAnsi"/>
        </w:rPr>
        <w:t>o St. Gregory of Nazianzum, and which in any case is a Syria</w:t>
      </w:r>
      <w:r w:rsidR="005A1B40" w:rsidRPr="0011170A">
        <w:rPr>
          <w:rFonts w:cstheme="minorHAnsi"/>
        </w:rPr>
        <w:t>n a</w:t>
      </w:r>
      <w:r w:rsidRPr="0011170A">
        <w:rPr>
          <w:rFonts w:cstheme="minorHAnsi"/>
        </w:rPr>
        <w:t>naphora brought to the desert of Skete by monks of this nationality.</w:t>
      </w:r>
      <w:r w:rsidR="00406FB6">
        <w:rPr>
          <w:rFonts w:cstheme="minorHAnsi"/>
        </w:rPr>
        <w:t xml:space="preserve"> </w:t>
      </w:r>
      <w:r w:rsidRPr="0011170A">
        <w:rPr>
          <w:rFonts w:cstheme="minorHAnsi"/>
        </w:rPr>
        <w:t>The Coptic documents have versions of these three anaphoras</w:t>
      </w:r>
      <w:r w:rsidR="00406FB6">
        <w:rPr>
          <w:rFonts w:cstheme="minorHAnsi"/>
        </w:rPr>
        <w:t xml:space="preserve"> </w:t>
      </w:r>
      <w:r w:rsidRPr="0011170A">
        <w:rPr>
          <w:rFonts w:cstheme="minorHAnsi"/>
        </w:rPr>
        <w:t>(generally attributing that of St. Mark to St. Cyril), which permi</w:t>
      </w:r>
      <w:r w:rsidR="005A1B40" w:rsidRPr="0011170A">
        <w:rPr>
          <w:rFonts w:cstheme="minorHAnsi"/>
        </w:rPr>
        <w:t>t u</w:t>
      </w:r>
      <w:r w:rsidRPr="0011170A">
        <w:rPr>
          <w:rFonts w:cstheme="minorHAnsi"/>
        </w:rPr>
        <w:t>s frequently to go back to a state of the Greek texts that i</w:t>
      </w:r>
      <w:r w:rsidR="005A1B40" w:rsidRPr="0011170A">
        <w:rPr>
          <w:rFonts w:cstheme="minorHAnsi"/>
        </w:rPr>
        <w:t>s o</w:t>
      </w:r>
      <w:r w:rsidRPr="0011170A">
        <w:rPr>
          <w:rFonts w:cstheme="minorHAnsi"/>
        </w:rPr>
        <w:t>lder than the one that is directly available to us. But they includ</w:t>
      </w:r>
      <w:r w:rsidR="005A1B40" w:rsidRPr="0011170A">
        <w:rPr>
          <w:rFonts w:cstheme="minorHAnsi"/>
        </w:rPr>
        <w:t>e a</w:t>
      </w:r>
      <w:r w:rsidRPr="0011170A">
        <w:rPr>
          <w:rFonts w:cstheme="minorHAnsi"/>
        </w:rPr>
        <w:t xml:space="preserve"> multitude of other later eucharist</w:t>
      </w:r>
      <w:r w:rsidR="00406FB6">
        <w:rPr>
          <w:rFonts w:cstheme="minorHAnsi"/>
        </w:rPr>
        <w:t>ic</w:t>
      </w:r>
      <w:r w:rsidRPr="0011170A">
        <w:rPr>
          <w:rFonts w:cstheme="minorHAnsi"/>
        </w:rPr>
        <w:t xml:space="preserve"> prayers, like the serie</w:t>
      </w:r>
      <w:r w:rsidR="005A1B40" w:rsidRPr="0011170A">
        <w:rPr>
          <w:rFonts w:cstheme="minorHAnsi"/>
        </w:rPr>
        <w:t>s o</w:t>
      </w:r>
      <w:r w:rsidRPr="0011170A">
        <w:rPr>
          <w:rFonts w:cstheme="minorHAnsi"/>
        </w:rPr>
        <w:t>f anaphoras recently brought out by Do</w:t>
      </w:r>
      <w:r w:rsidR="00406FB6">
        <w:rPr>
          <w:rFonts w:cstheme="minorHAnsi"/>
        </w:rPr>
        <w:t>m</w:t>
      </w:r>
      <w:r w:rsidRPr="0011170A">
        <w:rPr>
          <w:rFonts w:cstheme="minorHAnsi"/>
        </w:rPr>
        <w:t xml:space="preserve"> Emmanuel La</w:t>
      </w:r>
      <w:r w:rsidR="00406FB6">
        <w:rPr>
          <w:rFonts w:cstheme="minorHAnsi"/>
        </w:rPr>
        <w:t>nne</w:t>
      </w:r>
      <w:r w:rsidRPr="0011170A">
        <w:rPr>
          <w:rFonts w:cstheme="minorHAnsi"/>
        </w:rPr>
        <w:t>.</w:t>
      </w:r>
      <w:r w:rsidR="00406FB6">
        <w:rPr>
          <w:rStyle w:val="FootnoteReference"/>
          <w:rFonts w:cstheme="minorHAnsi"/>
        </w:rPr>
        <w:footnoteReference w:id="507"/>
      </w:r>
    </w:p>
    <w:p w14:paraId="0B11B08A" w14:textId="77777777" w:rsidR="00406FB6" w:rsidRDefault="00406FB6" w:rsidP="0011170A">
      <w:pPr>
        <w:autoSpaceDE w:val="0"/>
        <w:autoSpaceDN w:val="0"/>
        <w:adjustRightInd w:val="0"/>
        <w:spacing w:after="0" w:line="240" w:lineRule="auto"/>
        <w:jc w:val="both"/>
        <w:rPr>
          <w:rFonts w:cstheme="minorHAnsi"/>
        </w:rPr>
      </w:pPr>
    </w:p>
    <w:p w14:paraId="4A11DD0A" w14:textId="1B0E687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Ethiopians, while borrowing the basic part from the Copt</w:t>
      </w:r>
      <w:r w:rsidR="005A1B40" w:rsidRPr="0011170A">
        <w:rPr>
          <w:rFonts w:cstheme="minorHAnsi"/>
        </w:rPr>
        <w:t>s a</w:t>
      </w:r>
      <w:r w:rsidRPr="0011170A">
        <w:rPr>
          <w:rFonts w:cstheme="minorHAnsi"/>
        </w:rPr>
        <w:t>nd many other anaphoras from the Syrians and even the Armenian</w:t>
      </w:r>
      <w:r w:rsidR="005A1B40" w:rsidRPr="0011170A">
        <w:rPr>
          <w:rFonts w:cstheme="minorHAnsi"/>
        </w:rPr>
        <w:t>s d</w:t>
      </w:r>
      <w:r w:rsidRPr="0011170A">
        <w:rPr>
          <w:rFonts w:cstheme="minorHAnsi"/>
        </w:rPr>
        <w:t>id not fail to add compositions of their own making.</w:t>
      </w:r>
      <w:r w:rsidR="00406FB6">
        <w:rPr>
          <w:rFonts w:cstheme="minorHAnsi"/>
        </w:rPr>
        <w:t xml:space="preserve"> </w:t>
      </w:r>
      <w:r w:rsidRPr="0011170A">
        <w:rPr>
          <w:rFonts w:cstheme="minorHAnsi"/>
        </w:rPr>
        <w:t>Such are the anaphora of Our Lord or that of Our Lady as wel</w:t>
      </w:r>
      <w:r w:rsidR="005A1B40" w:rsidRPr="0011170A">
        <w:rPr>
          <w:rFonts w:cstheme="minorHAnsi"/>
        </w:rPr>
        <w:t>l a</w:t>
      </w:r>
      <w:r w:rsidRPr="0011170A">
        <w:rPr>
          <w:rFonts w:cstheme="minorHAnsi"/>
        </w:rPr>
        <w:t>s texts attributed to the “318 Orthodox” (the Fathers of the</w:t>
      </w:r>
      <w:r w:rsidR="00406FB6">
        <w:rPr>
          <w:rFonts w:cstheme="minorHAnsi"/>
        </w:rPr>
        <w:t xml:space="preserve"> </w:t>
      </w:r>
      <w:r w:rsidRPr="0011170A">
        <w:rPr>
          <w:rFonts w:cstheme="minorHAnsi"/>
        </w:rPr>
        <w:t>Council of Nicaea), to St. Athanasius, to St. Epiphanius, etc.</w:t>
      </w:r>
      <w:r w:rsidR="00406FB6">
        <w:rPr>
          <w:rFonts w:cstheme="minorHAnsi"/>
        </w:rPr>
        <w:t xml:space="preserve"> </w:t>
      </w:r>
      <w:r w:rsidRPr="0011170A">
        <w:rPr>
          <w:rFonts w:cstheme="minorHAnsi"/>
        </w:rPr>
        <w:t>Here we also find, under the name of the Anaphora of the Apostle</w:t>
      </w:r>
      <w:r w:rsidR="00A23162" w:rsidRPr="0011170A">
        <w:rPr>
          <w:rFonts w:cstheme="minorHAnsi"/>
        </w:rPr>
        <w:t>s, a</w:t>
      </w:r>
      <w:r w:rsidRPr="0011170A">
        <w:rPr>
          <w:rFonts w:cstheme="minorHAnsi"/>
        </w:rPr>
        <w:t xml:space="preserve"> combination of the </w:t>
      </w:r>
      <w:r w:rsidR="00BA6BF1">
        <w:rPr>
          <w:rFonts w:cstheme="minorHAnsi"/>
        </w:rPr>
        <w:t>Eucharist</w:t>
      </w:r>
      <w:r w:rsidRPr="0011170A">
        <w:rPr>
          <w:rFonts w:cstheme="minorHAnsi"/>
        </w:rPr>
        <w:t xml:space="preserve"> of Hippolytus with a</w:t>
      </w:r>
      <w:r w:rsidR="00406FB6">
        <w:rPr>
          <w:rFonts w:cstheme="minorHAnsi"/>
        </w:rPr>
        <w:t xml:space="preserve"> </w:t>
      </w:r>
      <w:r w:rsidRPr="0011170A">
        <w:rPr>
          <w:rFonts w:cstheme="minorHAnsi"/>
        </w:rPr>
        <w:t>framework and complementary elements taken from St. Mark-St.</w:t>
      </w:r>
      <w:r w:rsidR="00406FB6">
        <w:rPr>
          <w:rFonts w:cstheme="minorHAnsi"/>
        </w:rPr>
        <w:t xml:space="preserve"> </w:t>
      </w:r>
      <w:r w:rsidRPr="0011170A">
        <w:rPr>
          <w:rFonts w:cstheme="minorHAnsi"/>
        </w:rPr>
        <w:t>Cyril.</w:t>
      </w:r>
      <w:r w:rsidR="00406FB6">
        <w:rPr>
          <w:rStyle w:val="FootnoteReference"/>
          <w:rFonts w:cstheme="minorHAnsi"/>
        </w:rPr>
        <w:footnoteReference w:id="508"/>
      </w:r>
    </w:p>
    <w:p w14:paraId="767D85F6" w14:textId="77777777" w:rsidR="00406FB6" w:rsidRDefault="00406FB6" w:rsidP="0011170A">
      <w:pPr>
        <w:autoSpaceDE w:val="0"/>
        <w:autoSpaceDN w:val="0"/>
        <w:adjustRightInd w:val="0"/>
        <w:spacing w:after="0" w:line="240" w:lineRule="auto"/>
        <w:jc w:val="both"/>
        <w:rPr>
          <w:rFonts w:cstheme="minorHAnsi"/>
        </w:rPr>
      </w:pPr>
    </w:p>
    <w:p w14:paraId="48A2D05A" w14:textId="52432F6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Roman canon, once it was imposed everywhere, hardl</w:t>
      </w:r>
      <w:r w:rsidR="005A1B40" w:rsidRPr="0011170A">
        <w:rPr>
          <w:rFonts w:cstheme="minorHAnsi"/>
        </w:rPr>
        <w:t>y e</w:t>
      </w:r>
      <w:r w:rsidRPr="0011170A">
        <w:rPr>
          <w:rFonts w:cstheme="minorHAnsi"/>
        </w:rPr>
        <w:t>ver varies in the West except in the preface. These prefaces wer</w:t>
      </w:r>
      <w:r w:rsidR="005A1B40" w:rsidRPr="0011170A">
        <w:rPr>
          <w:rFonts w:cstheme="minorHAnsi"/>
        </w:rPr>
        <w:t>e v</w:t>
      </w:r>
      <w:r w:rsidRPr="0011170A">
        <w:rPr>
          <w:rFonts w:cstheme="minorHAnsi"/>
        </w:rPr>
        <w:t>ery varied in patristic times, enriched from Gallican or Mozarabi</w:t>
      </w:r>
      <w:r w:rsidR="005A1B40" w:rsidRPr="0011170A">
        <w:rPr>
          <w:rFonts w:cstheme="minorHAnsi"/>
        </w:rPr>
        <w:t>c s</w:t>
      </w:r>
      <w:r w:rsidRPr="0011170A">
        <w:rPr>
          <w:rFonts w:cstheme="minorHAnsi"/>
        </w:rPr>
        <w:t>ources and continued to proliferate throughout the whole of the</w:t>
      </w:r>
    </w:p>
    <w:p w14:paraId="291FDB12"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Middle Ages.</w:t>
      </w:r>
    </w:p>
    <w:p w14:paraId="3943A90D" w14:textId="77777777" w:rsidR="00406FB6" w:rsidRDefault="00406FB6" w:rsidP="0011170A">
      <w:pPr>
        <w:autoSpaceDE w:val="0"/>
        <w:autoSpaceDN w:val="0"/>
        <w:adjustRightInd w:val="0"/>
        <w:spacing w:after="0" w:line="240" w:lineRule="auto"/>
        <w:jc w:val="both"/>
        <w:rPr>
          <w:rFonts w:cstheme="minorHAnsi"/>
        </w:rPr>
      </w:pPr>
    </w:p>
    <w:p w14:paraId="6B141512" w14:textId="7502F2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could not dream of examining in detail this enormous bod</w:t>
      </w:r>
      <w:r w:rsidR="005A1B40" w:rsidRPr="0011170A">
        <w:rPr>
          <w:rFonts w:cstheme="minorHAnsi"/>
        </w:rPr>
        <w:t>y o</w:t>
      </w:r>
      <w:r w:rsidRPr="0011170A">
        <w:rPr>
          <w:rFonts w:cstheme="minorHAnsi"/>
        </w:rPr>
        <w:t>f literature, of which only one part has been published. We shal</w:t>
      </w:r>
      <w:r w:rsidR="005A1B40" w:rsidRPr="0011170A">
        <w:rPr>
          <w:rFonts w:cstheme="minorHAnsi"/>
        </w:rPr>
        <w:t>l t</w:t>
      </w:r>
      <w:r w:rsidRPr="0011170A">
        <w:rPr>
          <w:rFonts w:cstheme="minorHAnsi"/>
        </w:rPr>
        <w:t xml:space="preserve">hen be content with a few </w:t>
      </w:r>
      <w:r w:rsidR="00406FB6" w:rsidRPr="0011170A">
        <w:rPr>
          <w:rFonts w:cstheme="minorHAnsi"/>
        </w:rPr>
        <w:t>probing’s</w:t>
      </w:r>
      <w:r w:rsidRPr="0011170A">
        <w:rPr>
          <w:rFonts w:cstheme="minorHAnsi"/>
        </w:rPr>
        <w:t>. They will soon show us tha</w:t>
      </w:r>
      <w:r w:rsidR="005A1B40" w:rsidRPr="0011170A">
        <w:rPr>
          <w:rFonts w:cstheme="minorHAnsi"/>
        </w:rPr>
        <w:t>t o</w:t>
      </w:r>
      <w:r w:rsidRPr="0011170A">
        <w:rPr>
          <w:rFonts w:cstheme="minorHAnsi"/>
        </w:rPr>
        <w:t>riginality now mostly consists only in more or less felicitous variation</w:t>
      </w:r>
      <w:r w:rsidR="005A1B40" w:rsidRPr="0011170A">
        <w:rPr>
          <w:rFonts w:cstheme="minorHAnsi"/>
        </w:rPr>
        <w:t>s o</w:t>
      </w:r>
      <w:r w:rsidRPr="0011170A">
        <w:rPr>
          <w:rFonts w:cstheme="minorHAnsi"/>
        </w:rPr>
        <w:t>n themes we have already encountered, when it is no</w:t>
      </w:r>
      <w:r w:rsidR="005A1B40" w:rsidRPr="0011170A">
        <w:rPr>
          <w:rFonts w:cstheme="minorHAnsi"/>
        </w:rPr>
        <w:t>t m</w:t>
      </w:r>
      <w:r w:rsidRPr="0011170A">
        <w:rPr>
          <w:rFonts w:cstheme="minorHAnsi"/>
        </w:rPr>
        <w:t>erely negative. In fact, what dominates this enormous productio</w:t>
      </w:r>
      <w:r w:rsidR="005A1B40" w:rsidRPr="0011170A">
        <w:rPr>
          <w:rFonts w:cstheme="minorHAnsi"/>
        </w:rPr>
        <w:t>n i</w:t>
      </w:r>
      <w:r w:rsidRPr="0011170A">
        <w:rPr>
          <w:rFonts w:cstheme="minorHAnsi"/>
        </w:rPr>
        <w:t>s a general tendency to conceal, if not to disintegrate th</w:t>
      </w:r>
      <w:r w:rsidR="005A1B40" w:rsidRPr="0011170A">
        <w:rPr>
          <w:rFonts w:cstheme="minorHAnsi"/>
        </w:rPr>
        <w:t>e o</w:t>
      </w:r>
      <w:r w:rsidRPr="0011170A">
        <w:rPr>
          <w:rFonts w:cstheme="minorHAnsi"/>
        </w:rPr>
        <w:t xml:space="preserve">riginal and basic themes of the </w:t>
      </w:r>
      <w:r w:rsidR="00BA6BF1">
        <w:rPr>
          <w:rFonts w:cstheme="minorHAnsi"/>
        </w:rPr>
        <w:t>Eucharist</w:t>
      </w:r>
      <w:r w:rsidRPr="0011170A">
        <w:rPr>
          <w:rFonts w:cstheme="minorHAnsi"/>
        </w:rPr>
        <w:t xml:space="preserve"> under parasitical vegetation.</w:t>
      </w:r>
    </w:p>
    <w:p w14:paraId="2611289D" w14:textId="0AD7A9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tradition which attempts to protract itself, admits tha</w:t>
      </w:r>
      <w:r w:rsidR="005A1B40" w:rsidRPr="0011170A">
        <w:rPr>
          <w:rFonts w:cstheme="minorHAnsi"/>
        </w:rPr>
        <w:t>t i</w:t>
      </w:r>
      <w:r w:rsidRPr="0011170A">
        <w:rPr>
          <w:rFonts w:cstheme="minorHAnsi"/>
        </w:rPr>
        <w:t>t no longer has any control over itself except very imperfectly.</w:t>
      </w:r>
      <w:r w:rsidR="00406FB6">
        <w:rPr>
          <w:rFonts w:cstheme="minorHAnsi"/>
        </w:rPr>
        <w:t xml:space="preserve"> </w:t>
      </w:r>
      <w:r w:rsidRPr="0011170A">
        <w:rPr>
          <w:rFonts w:cstheme="minorHAnsi"/>
        </w:rPr>
        <w:t>When it is not fixed, it tends only to dissolve.</w:t>
      </w:r>
    </w:p>
    <w:p w14:paraId="125A9D7F" w14:textId="77777777" w:rsidR="00406FB6" w:rsidRDefault="00406FB6" w:rsidP="0011170A">
      <w:pPr>
        <w:autoSpaceDE w:val="0"/>
        <w:autoSpaceDN w:val="0"/>
        <w:adjustRightInd w:val="0"/>
        <w:spacing w:after="0" w:line="240" w:lineRule="auto"/>
        <w:jc w:val="both"/>
        <w:rPr>
          <w:rFonts w:cstheme="minorHAnsi"/>
        </w:rPr>
      </w:pPr>
    </w:p>
    <w:p w14:paraId="404471F9" w14:textId="1CD7B415" w:rsidR="00074CA6" w:rsidRPr="0011170A" w:rsidRDefault="00074CA6" w:rsidP="00AD7612">
      <w:pPr>
        <w:pStyle w:val="Heading2"/>
      </w:pPr>
      <w:bookmarkStart w:id="51" w:name="_Toc96085531"/>
      <w:r w:rsidRPr="0011170A">
        <w:t>THE EUCHARIST OF NESTORIUS: SCHOLASTIC THEOLOGY</w:t>
      </w:r>
      <w:r w:rsidR="00406FB6">
        <w:t xml:space="preserve"> </w:t>
      </w:r>
      <w:r w:rsidRPr="0011170A">
        <w:t>AND BIBLICAL OVERLAY</w:t>
      </w:r>
      <w:bookmarkEnd w:id="51"/>
    </w:p>
    <w:p w14:paraId="7BECDF1B" w14:textId="77777777" w:rsidR="00406FB6" w:rsidRDefault="00406FB6" w:rsidP="0011170A">
      <w:pPr>
        <w:autoSpaceDE w:val="0"/>
        <w:autoSpaceDN w:val="0"/>
        <w:adjustRightInd w:val="0"/>
        <w:spacing w:after="0" w:line="240" w:lineRule="auto"/>
        <w:jc w:val="both"/>
        <w:rPr>
          <w:rFonts w:cstheme="minorHAnsi"/>
        </w:rPr>
      </w:pPr>
    </w:p>
    <w:p w14:paraId="5B226AC3" w14:textId="071EEB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00BA6BF1">
        <w:rPr>
          <w:rFonts w:cstheme="minorHAnsi"/>
        </w:rPr>
        <w:t>Eucharist</w:t>
      </w:r>
      <w:r w:rsidRPr="0011170A">
        <w:rPr>
          <w:rFonts w:cstheme="minorHAnsi"/>
        </w:rPr>
        <w:t xml:space="preserve"> that the Nestorians attribute to Nestorius was fo</w:t>
      </w:r>
      <w:r w:rsidR="005A1B40" w:rsidRPr="0011170A">
        <w:rPr>
          <w:rFonts w:cstheme="minorHAnsi"/>
        </w:rPr>
        <w:t>r s</w:t>
      </w:r>
      <w:r w:rsidRPr="0011170A">
        <w:rPr>
          <w:rFonts w:cstheme="minorHAnsi"/>
        </w:rPr>
        <w:t>ome time looked upon by Baumstark as the old liturgy of Constantinopl</w:t>
      </w:r>
      <w:r w:rsidR="005A1B40" w:rsidRPr="0011170A">
        <w:rPr>
          <w:rFonts w:cstheme="minorHAnsi"/>
        </w:rPr>
        <w:t>e o</w:t>
      </w:r>
      <w:r w:rsidRPr="0011170A">
        <w:rPr>
          <w:rFonts w:cstheme="minorHAnsi"/>
        </w:rPr>
        <w:t>f which the liturgy of St. John Chrysostom would be onl</w:t>
      </w:r>
      <w:r w:rsidR="005A1B40" w:rsidRPr="0011170A">
        <w:rPr>
          <w:rFonts w:cstheme="minorHAnsi"/>
        </w:rPr>
        <w:t>y a</w:t>
      </w:r>
      <w:r w:rsidRPr="0011170A">
        <w:rPr>
          <w:rFonts w:cstheme="minorHAnsi"/>
        </w:rPr>
        <w:t>n abbreviation. Schermann saw the unlikelihood of this hypothesi</w:t>
      </w:r>
      <w:r w:rsidR="005A1B40" w:rsidRPr="0011170A">
        <w:rPr>
          <w:rFonts w:cstheme="minorHAnsi"/>
        </w:rPr>
        <w:t>s a</w:t>
      </w:r>
      <w:r w:rsidRPr="0011170A">
        <w:rPr>
          <w:rFonts w:cstheme="minorHAnsi"/>
        </w:rPr>
        <w:t xml:space="preserve">nd </w:t>
      </w:r>
      <w:r w:rsidR="00232BCE">
        <w:rPr>
          <w:rFonts w:cstheme="minorHAnsi"/>
        </w:rPr>
        <w:t>Dom</w:t>
      </w:r>
      <w:r w:rsidRPr="0011170A">
        <w:rPr>
          <w:rFonts w:cstheme="minorHAnsi"/>
        </w:rPr>
        <w:t xml:space="preserve"> Engberding demonstrated it so clearly that Baumstar</w:t>
      </w:r>
      <w:r w:rsidR="00A23162" w:rsidRPr="0011170A">
        <w:rPr>
          <w:rFonts w:cstheme="minorHAnsi"/>
        </w:rPr>
        <w:t>k, w</w:t>
      </w:r>
      <w:r w:rsidRPr="0011170A">
        <w:rPr>
          <w:rFonts w:cstheme="minorHAnsi"/>
        </w:rPr>
        <w:t>ith a good grace that is uncommon with critics, frankl</w:t>
      </w:r>
      <w:r w:rsidR="005A1B40" w:rsidRPr="0011170A">
        <w:rPr>
          <w:rFonts w:cstheme="minorHAnsi"/>
        </w:rPr>
        <w:t>y a</w:t>
      </w:r>
      <w:r w:rsidRPr="0011170A">
        <w:rPr>
          <w:rFonts w:cstheme="minorHAnsi"/>
        </w:rPr>
        <w:t>cknowledged his mistake.</w:t>
      </w:r>
      <w:r w:rsidR="00406FB6">
        <w:rPr>
          <w:rStyle w:val="FootnoteReference"/>
          <w:rFonts w:cstheme="minorHAnsi"/>
        </w:rPr>
        <w:footnoteReference w:id="509"/>
      </w:r>
      <w:r w:rsidRPr="0011170A">
        <w:rPr>
          <w:rFonts w:cstheme="minorHAnsi"/>
        </w:rPr>
        <w:t xml:space="preserve"> Quite the contrary is true. It is th</w:t>
      </w:r>
      <w:r w:rsidR="005A1B40" w:rsidRPr="0011170A">
        <w:rPr>
          <w:rFonts w:cstheme="minorHAnsi"/>
        </w:rPr>
        <w:t>e f</w:t>
      </w:r>
      <w:r w:rsidRPr="0011170A">
        <w:rPr>
          <w:rFonts w:cstheme="minorHAnsi"/>
        </w:rPr>
        <w:t>ormulary attributed to St. John Chrysostom, or perhaps to hi</w:t>
      </w:r>
      <w:r w:rsidR="005A1B40" w:rsidRPr="0011170A">
        <w:rPr>
          <w:rFonts w:cstheme="minorHAnsi"/>
        </w:rPr>
        <w:t>s o</w:t>
      </w:r>
      <w:r w:rsidRPr="0011170A">
        <w:rPr>
          <w:rFonts w:cstheme="minorHAnsi"/>
        </w:rPr>
        <w:t>ld Antiochean forebear, which must have undergone copiou</w:t>
      </w:r>
      <w:r w:rsidR="005A1B40" w:rsidRPr="0011170A">
        <w:rPr>
          <w:rFonts w:cstheme="minorHAnsi"/>
        </w:rPr>
        <w:t>s s</w:t>
      </w:r>
      <w:r w:rsidRPr="0011170A">
        <w:rPr>
          <w:rFonts w:cstheme="minorHAnsi"/>
        </w:rPr>
        <w:t>criptural and theological injections before it arrived at the formular</w:t>
      </w:r>
      <w:r w:rsidR="005A1B40" w:rsidRPr="0011170A">
        <w:rPr>
          <w:rFonts w:cstheme="minorHAnsi"/>
        </w:rPr>
        <w:t>y n</w:t>
      </w:r>
      <w:r w:rsidRPr="0011170A">
        <w:rPr>
          <w:rFonts w:cstheme="minorHAnsi"/>
        </w:rPr>
        <w:t>amed after Nestorius. We must even admit that ther</w:t>
      </w:r>
      <w:r w:rsidR="005A1B40" w:rsidRPr="0011170A">
        <w:rPr>
          <w:rFonts w:cstheme="minorHAnsi"/>
        </w:rPr>
        <w:t>e i</w:t>
      </w:r>
      <w:r w:rsidRPr="0011170A">
        <w:rPr>
          <w:rFonts w:cstheme="minorHAnsi"/>
        </w:rPr>
        <w:t>s among these additions at least one section which only with difficult</w:t>
      </w:r>
      <w:r w:rsidR="005A1B40" w:rsidRPr="0011170A">
        <w:rPr>
          <w:rFonts w:cstheme="minorHAnsi"/>
        </w:rPr>
        <w:t>y s</w:t>
      </w:r>
      <w:r w:rsidRPr="0011170A">
        <w:rPr>
          <w:rFonts w:cstheme="minorHAnsi"/>
        </w:rPr>
        <w:t>eems attributable to a fifth-century editor.</w:t>
      </w:r>
    </w:p>
    <w:p w14:paraId="4DBEB78C" w14:textId="77777777" w:rsidR="00406FB6" w:rsidRDefault="00406FB6" w:rsidP="0011170A">
      <w:pPr>
        <w:autoSpaceDE w:val="0"/>
        <w:autoSpaceDN w:val="0"/>
        <w:adjustRightInd w:val="0"/>
        <w:spacing w:after="0" w:line="240" w:lineRule="auto"/>
        <w:jc w:val="both"/>
        <w:rPr>
          <w:rFonts w:cstheme="minorHAnsi"/>
        </w:rPr>
      </w:pPr>
    </w:p>
    <w:p w14:paraId="0691D382" w14:textId="1E4F23B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first of all, is the whole part of the prayer that goes up t</w:t>
      </w:r>
      <w:r w:rsidR="005A1B40" w:rsidRPr="0011170A">
        <w:rPr>
          <w:rFonts w:cstheme="minorHAnsi"/>
        </w:rPr>
        <w:t>o t</w:t>
      </w:r>
      <w:r w:rsidRPr="0011170A">
        <w:rPr>
          <w:rFonts w:cstheme="minorHAnsi"/>
        </w:rPr>
        <w:t>he words of institution inclusively:</w:t>
      </w:r>
    </w:p>
    <w:p w14:paraId="3CC5FF94" w14:textId="77777777" w:rsidR="00406FB6" w:rsidRDefault="00406FB6" w:rsidP="0011170A">
      <w:pPr>
        <w:autoSpaceDE w:val="0"/>
        <w:autoSpaceDN w:val="0"/>
        <w:adjustRightInd w:val="0"/>
        <w:spacing w:after="0" w:line="240" w:lineRule="auto"/>
        <w:jc w:val="both"/>
        <w:rPr>
          <w:rFonts w:cstheme="minorHAnsi"/>
        </w:rPr>
      </w:pPr>
    </w:p>
    <w:p w14:paraId="5D34EB56" w14:textId="28755A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Lord, mighty one, you who are, eternal, God the almighty</w:t>
      </w:r>
      <w:r w:rsidR="00406FB6">
        <w:rPr>
          <w:rFonts w:cstheme="minorHAnsi"/>
        </w:rPr>
        <w:t xml:space="preserve"> </w:t>
      </w:r>
      <w:r w:rsidRPr="0011170A">
        <w:rPr>
          <w:rFonts w:cstheme="minorHAnsi"/>
        </w:rPr>
        <w:t>Father who are always what you are, it is meet, fit and righ</w:t>
      </w:r>
      <w:r w:rsidR="005A1B40" w:rsidRPr="0011170A">
        <w:rPr>
          <w:rFonts w:cstheme="minorHAnsi"/>
        </w:rPr>
        <w:t>t t</w:t>
      </w:r>
      <w:r w:rsidRPr="0011170A">
        <w:rPr>
          <w:rFonts w:cstheme="minorHAnsi"/>
        </w:rPr>
        <w:t>hat we praise you, that we confess you, that we adore yo</w:t>
      </w:r>
      <w:r w:rsidR="00A23162" w:rsidRPr="0011170A">
        <w:rPr>
          <w:rFonts w:cstheme="minorHAnsi"/>
        </w:rPr>
        <w:t>u, t</w:t>
      </w:r>
      <w:r w:rsidRPr="0011170A">
        <w:rPr>
          <w:rFonts w:cstheme="minorHAnsi"/>
        </w:rPr>
        <w:t>hat we exalt you always and ever. You are indeed the tru</w:t>
      </w:r>
      <w:r w:rsidR="00A23162" w:rsidRPr="0011170A">
        <w:rPr>
          <w:rFonts w:cstheme="minorHAnsi"/>
        </w:rPr>
        <w:t>e, i</w:t>
      </w:r>
      <w:r w:rsidRPr="0011170A">
        <w:rPr>
          <w:rFonts w:cstheme="minorHAnsi"/>
        </w:rPr>
        <w:t>ncomprehensible, infinite, inexplicable, invisible, simple, imperceptibl</w:t>
      </w:r>
      <w:r w:rsidR="005A1B40" w:rsidRPr="0011170A">
        <w:rPr>
          <w:rFonts w:cstheme="minorHAnsi"/>
        </w:rPr>
        <w:t>e t</w:t>
      </w:r>
      <w:r w:rsidRPr="0011170A">
        <w:rPr>
          <w:rFonts w:cstheme="minorHAnsi"/>
        </w:rPr>
        <w:t>o the senses, immortal, sublime God, above th</w:t>
      </w:r>
      <w:r w:rsidR="005A1B40" w:rsidRPr="0011170A">
        <w:rPr>
          <w:rFonts w:cstheme="minorHAnsi"/>
        </w:rPr>
        <w:t xml:space="preserve">e </w:t>
      </w:r>
      <w:r w:rsidR="008F33A9">
        <w:rPr>
          <w:rFonts w:cstheme="minorHAnsi"/>
        </w:rPr>
        <w:t>thought</w:t>
      </w:r>
      <w:r w:rsidRPr="0011170A">
        <w:rPr>
          <w:rFonts w:cstheme="minorHAnsi"/>
        </w:rPr>
        <w:t xml:space="preserve"> and the intelligence of all creatures, you who ar</w:t>
      </w:r>
      <w:r w:rsidR="005A1B40" w:rsidRPr="0011170A">
        <w:rPr>
          <w:rFonts w:cstheme="minorHAnsi"/>
        </w:rPr>
        <w:t>e i</w:t>
      </w:r>
      <w:r w:rsidRPr="0011170A">
        <w:rPr>
          <w:rFonts w:cstheme="minorHAnsi"/>
        </w:rPr>
        <w:t xml:space="preserve">n every place, and understood nowhere, you and </w:t>
      </w:r>
      <w:r w:rsidR="001D3F6F">
        <w:rPr>
          <w:rFonts w:cstheme="minorHAnsi"/>
        </w:rPr>
        <w:t>Your</w:t>
      </w:r>
      <w:r w:rsidRPr="0011170A">
        <w:rPr>
          <w:rFonts w:cstheme="minorHAnsi"/>
        </w:rPr>
        <w:t xml:space="preserve"> Only</w:t>
      </w:r>
      <w:r w:rsidR="00950213">
        <w:rPr>
          <w:rFonts w:cstheme="minorHAnsi"/>
        </w:rPr>
        <w:t>-</w:t>
      </w:r>
      <w:r w:rsidRPr="0011170A">
        <w:rPr>
          <w:rFonts w:cstheme="minorHAnsi"/>
        </w:rPr>
        <w:t xml:space="preserve">Begotten Son, and </w:t>
      </w:r>
      <w:r w:rsidR="001D3F6F">
        <w:rPr>
          <w:rFonts w:cstheme="minorHAnsi"/>
        </w:rPr>
        <w:t>Your</w:t>
      </w:r>
      <w:r w:rsidRPr="0011170A">
        <w:rPr>
          <w:rFonts w:cstheme="minorHAnsi"/>
        </w:rPr>
        <w:t xml:space="preserve"> Holy Spirit. Do you, Lord, giv</w:t>
      </w:r>
      <w:r w:rsidR="005A1B40" w:rsidRPr="0011170A">
        <w:rPr>
          <w:rFonts w:cstheme="minorHAnsi"/>
        </w:rPr>
        <w:t>e u</w:t>
      </w:r>
      <w:r w:rsidRPr="0011170A">
        <w:rPr>
          <w:rFonts w:cstheme="minorHAnsi"/>
        </w:rPr>
        <w:t>s the ability to speak that we might open our mouths i</w:t>
      </w:r>
      <w:r w:rsidR="005A1B40" w:rsidRPr="0011170A">
        <w:rPr>
          <w:rFonts w:cstheme="minorHAnsi"/>
        </w:rPr>
        <w:t xml:space="preserve">n </w:t>
      </w:r>
      <w:r w:rsidR="001D3F6F">
        <w:rPr>
          <w:rFonts w:cstheme="minorHAnsi"/>
        </w:rPr>
        <w:t>Your</w:t>
      </w:r>
      <w:r w:rsidRPr="0011170A">
        <w:rPr>
          <w:rFonts w:cstheme="minorHAnsi"/>
        </w:rPr>
        <w:t xml:space="preserve"> presence, and offer to you, with a contrite heart and </w:t>
      </w:r>
      <w:r w:rsidR="005A1B40" w:rsidRPr="0011170A">
        <w:rPr>
          <w:rFonts w:cstheme="minorHAnsi"/>
        </w:rPr>
        <w:t>a h</w:t>
      </w:r>
      <w:r w:rsidRPr="0011170A">
        <w:rPr>
          <w:rFonts w:cstheme="minorHAnsi"/>
        </w:rPr>
        <w:t>umbled mind, the spiritual fruits of our lips, (our) reasonabl</w:t>
      </w:r>
      <w:r w:rsidR="005A1B40" w:rsidRPr="0011170A">
        <w:rPr>
          <w:rFonts w:cstheme="minorHAnsi"/>
        </w:rPr>
        <w:t>e w</w:t>
      </w:r>
      <w:r w:rsidRPr="0011170A">
        <w:rPr>
          <w:rFonts w:cstheme="minorHAnsi"/>
        </w:rPr>
        <w:t>orship: you are indeed our God and the Father of our Lor</w:t>
      </w:r>
      <w:r w:rsidR="005A1B40" w:rsidRPr="0011170A">
        <w:rPr>
          <w:rFonts w:cstheme="minorHAnsi"/>
        </w:rPr>
        <w:t>d a</w:t>
      </w:r>
      <w:r w:rsidRPr="0011170A">
        <w:rPr>
          <w:rFonts w:cstheme="minorHAnsi"/>
        </w:rPr>
        <w:t>nd Savior Jesus Christ, our hope, the one in whom all th</w:t>
      </w:r>
      <w:r w:rsidR="005A1B40" w:rsidRPr="0011170A">
        <w:rPr>
          <w:rFonts w:cstheme="minorHAnsi"/>
        </w:rPr>
        <w:t>e t</w:t>
      </w:r>
      <w:r w:rsidRPr="0011170A">
        <w:rPr>
          <w:rFonts w:cstheme="minorHAnsi"/>
        </w:rPr>
        <w:t>reasures of Wisdom and knowledge are hidden, and throug</w:t>
      </w:r>
      <w:r w:rsidR="005A1B40" w:rsidRPr="0011170A">
        <w:rPr>
          <w:rFonts w:cstheme="minorHAnsi"/>
        </w:rPr>
        <w:t>h w</w:t>
      </w:r>
      <w:r w:rsidRPr="0011170A">
        <w:rPr>
          <w:rFonts w:cstheme="minorHAnsi"/>
        </w:rPr>
        <w:t>hom we have received the knowledge of the Holy Spirit, the Spirit of truth who proceeds from you, 0 Father, and i</w:t>
      </w:r>
      <w:r w:rsidR="005A1B40" w:rsidRPr="0011170A">
        <w:rPr>
          <w:rFonts w:cstheme="minorHAnsi"/>
        </w:rPr>
        <w:t>s o</w:t>
      </w:r>
      <w:r w:rsidRPr="0011170A">
        <w:rPr>
          <w:rFonts w:cstheme="minorHAnsi"/>
        </w:rPr>
        <w:t xml:space="preserve">f the hidden nature of </w:t>
      </w:r>
      <w:r w:rsidR="001D3F6F">
        <w:rPr>
          <w:rFonts w:cstheme="minorHAnsi"/>
        </w:rPr>
        <w:t>Your</w:t>
      </w:r>
      <w:r w:rsidRPr="0011170A">
        <w:rPr>
          <w:rFonts w:cstheme="minorHAnsi"/>
        </w:rPr>
        <w:t xml:space="preserve"> </w:t>
      </w:r>
      <w:r w:rsidRPr="0011170A">
        <w:rPr>
          <w:rFonts w:cstheme="minorHAnsi"/>
        </w:rPr>
        <w:lastRenderedPageBreak/>
        <w:t>divinity. It is through hi</w:t>
      </w:r>
      <w:r w:rsidR="005A1B40" w:rsidRPr="0011170A">
        <w:rPr>
          <w:rFonts w:cstheme="minorHAnsi"/>
        </w:rPr>
        <w:t>m t</w:t>
      </w:r>
      <w:r w:rsidRPr="0011170A">
        <w:rPr>
          <w:rFonts w:cstheme="minorHAnsi"/>
        </w:rPr>
        <w:t>hat all rational natures, visible or invisible, are fortifie</w:t>
      </w:r>
      <w:r w:rsidR="00A23162" w:rsidRPr="0011170A">
        <w:rPr>
          <w:rFonts w:cstheme="minorHAnsi"/>
        </w:rPr>
        <w:t>d, s</w:t>
      </w:r>
      <w:r w:rsidRPr="0011170A">
        <w:rPr>
          <w:rFonts w:cstheme="minorHAnsi"/>
        </w:rPr>
        <w:t xml:space="preserve">anctified and perfected. And to you, to </w:t>
      </w:r>
      <w:r w:rsidR="001D3F6F">
        <w:rPr>
          <w:rFonts w:cstheme="minorHAnsi"/>
        </w:rPr>
        <w:t>Your</w:t>
      </w:r>
      <w:r w:rsidRPr="0011170A">
        <w:rPr>
          <w:rFonts w:cstheme="minorHAnsi"/>
        </w:rPr>
        <w:t xml:space="preserve"> Only-Begotten</w:t>
      </w:r>
      <w:r w:rsidR="00950213">
        <w:rPr>
          <w:rFonts w:cstheme="minorHAnsi"/>
        </w:rPr>
        <w:t xml:space="preserve"> </w:t>
      </w:r>
      <w:r w:rsidRPr="0011170A">
        <w:rPr>
          <w:rFonts w:cstheme="minorHAnsi"/>
        </w:rPr>
        <w:t xml:space="preserve">Son and to </w:t>
      </w:r>
      <w:r w:rsidR="001D3F6F">
        <w:rPr>
          <w:rFonts w:cstheme="minorHAnsi"/>
        </w:rPr>
        <w:t>Your</w:t>
      </w:r>
      <w:r w:rsidRPr="0011170A">
        <w:rPr>
          <w:rFonts w:cstheme="minorHAnsi"/>
        </w:rPr>
        <w:t xml:space="preserve"> Holy Spirit, they offer always perpetua</w:t>
      </w:r>
      <w:r w:rsidR="005A1B40" w:rsidRPr="0011170A">
        <w:rPr>
          <w:rFonts w:cstheme="minorHAnsi"/>
        </w:rPr>
        <w:t>l p</w:t>
      </w:r>
      <w:r w:rsidRPr="0011170A">
        <w:rPr>
          <w:rFonts w:cstheme="minorHAnsi"/>
        </w:rPr>
        <w:t xml:space="preserve">raise, for all are </w:t>
      </w:r>
      <w:r w:rsidR="001D3F6F">
        <w:rPr>
          <w:rFonts w:cstheme="minorHAnsi"/>
        </w:rPr>
        <w:t>Your</w:t>
      </w:r>
      <w:r w:rsidRPr="0011170A">
        <w:rPr>
          <w:rFonts w:cstheme="minorHAnsi"/>
        </w:rPr>
        <w:t xml:space="preserve"> work. For it is you who have brough</w:t>
      </w:r>
      <w:r w:rsidR="005A1B40" w:rsidRPr="0011170A">
        <w:rPr>
          <w:rFonts w:cstheme="minorHAnsi"/>
        </w:rPr>
        <w:t>t u</w:t>
      </w:r>
      <w:r w:rsidRPr="0011170A">
        <w:rPr>
          <w:rFonts w:cstheme="minorHAnsi"/>
        </w:rPr>
        <w:t>s forth and ordered us out of nothing to existence. W</w:t>
      </w:r>
      <w:r w:rsidR="005A1B40" w:rsidRPr="0011170A">
        <w:rPr>
          <w:rFonts w:cstheme="minorHAnsi"/>
        </w:rPr>
        <w:t>e h</w:t>
      </w:r>
      <w:r w:rsidRPr="0011170A">
        <w:rPr>
          <w:rFonts w:cstheme="minorHAnsi"/>
        </w:rPr>
        <w:t>ave sinned and we have fallen, but while we were perishin</w:t>
      </w:r>
      <w:r w:rsidR="005A1B40" w:rsidRPr="0011170A">
        <w:rPr>
          <w:rFonts w:cstheme="minorHAnsi"/>
        </w:rPr>
        <w:t>g i</w:t>
      </w:r>
      <w:r w:rsidRPr="0011170A">
        <w:rPr>
          <w:rFonts w:cstheme="minorHAnsi"/>
        </w:rPr>
        <w:t>n our decline, you renewed us, lifted us up and redeemed u</w:t>
      </w:r>
      <w:r w:rsidR="00A23162" w:rsidRPr="0011170A">
        <w:rPr>
          <w:rFonts w:cstheme="minorHAnsi"/>
        </w:rPr>
        <w:t>s, y</w:t>
      </w:r>
      <w:r w:rsidRPr="0011170A">
        <w:rPr>
          <w:rFonts w:cstheme="minorHAnsi"/>
        </w:rPr>
        <w:t xml:space="preserve">ou had no rest until you have visited us all in </w:t>
      </w:r>
      <w:r w:rsidR="001D3F6F">
        <w:rPr>
          <w:rFonts w:cstheme="minorHAnsi"/>
        </w:rPr>
        <w:t>Your</w:t>
      </w:r>
      <w:r w:rsidRPr="0011170A">
        <w:rPr>
          <w:rFonts w:cstheme="minorHAnsi"/>
        </w:rPr>
        <w:t xml:space="preserve"> great </w:t>
      </w:r>
      <w:r w:rsidR="005A1B40" w:rsidRPr="0011170A">
        <w:rPr>
          <w:rFonts w:cstheme="minorHAnsi"/>
        </w:rPr>
        <w:t>r s</w:t>
      </w:r>
      <w:r w:rsidRPr="0011170A">
        <w:rPr>
          <w:rFonts w:cstheme="minorHAnsi"/>
        </w:rPr>
        <w:t>olicitude, in order to raise us up to heaven and to give u</w:t>
      </w:r>
      <w:r w:rsidR="00A23162" w:rsidRPr="0011170A">
        <w:rPr>
          <w:rFonts w:cstheme="minorHAnsi"/>
        </w:rPr>
        <w:t>s, b</w:t>
      </w:r>
      <w:r w:rsidRPr="0011170A">
        <w:rPr>
          <w:rFonts w:cstheme="minorHAnsi"/>
        </w:rPr>
        <w:t xml:space="preserve">y </w:t>
      </w:r>
      <w:r w:rsidR="001D3F6F">
        <w:rPr>
          <w:rFonts w:cstheme="minorHAnsi"/>
        </w:rPr>
        <w:t>Your</w:t>
      </w:r>
      <w:r w:rsidRPr="0011170A">
        <w:rPr>
          <w:rFonts w:cstheme="minorHAnsi"/>
        </w:rPr>
        <w:t xml:space="preserve"> mercy, </w:t>
      </w:r>
      <w:r w:rsidR="001D3F6F">
        <w:rPr>
          <w:rFonts w:cstheme="minorHAnsi"/>
        </w:rPr>
        <w:t>Your</w:t>
      </w:r>
      <w:r w:rsidRPr="0011170A">
        <w:rPr>
          <w:rFonts w:cstheme="minorHAnsi"/>
        </w:rPr>
        <w:t xml:space="preserve"> Kingdom which is to come. And fo</w:t>
      </w:r>
      <w:r w:rsidR="005A1B40" w:rsidRPr="0011170A">
        <w:rPr>
          <w:rFonts w:cstheme="minorHAnsi"/>
        </w:rPr>
        <w:t>r a</w:t>
      </w:r>
      <w:r w:rsidRPr="0011170A">
        <w:rPr>
          <w:rFonts w:cstheme="minorHAnsi"/>
        </w:rPr>
        <w:t>ll these benefits in our regard, we give you thanks in truth,</w:t>
      </w:r>
      <w:r w:rsidR="00950213">
        <w:rPr>
          <w:rFonts w:cstheme="minorHAnsi"/>
        </w:rPr>
        <w:t xml:space="preserve"> </w:t>
      </w:r>
      <w:r w:rsidRPr="0011170A">
        <w:rPr>
          <w:rFonts w:cstheme="minorHAnsi"/>
        </w:rPr>
        <w:t xml:space="preserve">0 God the Father, and to </w:t>
      </w:r>
      <w:r w:rsidR="001D3F6F">
        <w:rPr>
          <w:rFonts w:cstheme="minorHAnsi"/>
        </w:rPr>
        <w:t>Your</w:t>
      </w:r>
      <w:r w:rsidRPr="0011170A">
        <w:rPr>
          <w:rFonts w:cstheme="minorHAnsi"/>
        </w:rPr>
        <w:t xml:space="preserve"> Only-Begotten Son and </w:t>
      </w:r>
      <w:proofErr w:type="gramStart"/>
      <w:r w:rsidR="001D3F6F">
        <w:rPr>
          <w:rFonts w:cstheme="minorHAnsi"/>
        </w:rPr>
        <w:t>Your</w:t>
      </w:r>
      <w:proofErr w:type="gramEnd"/>
      <w:r w:rsidR="005A1B40" w:rsidRPr="0011170A">
        <w:rPr>
          <w:rFonts w:cstheme="minorHAnsi"/>
        </w:rPr>
        <w:t xml:space="preserve"> l</w:t>
      </w:r>
      <w:r w:rsidRPr="0011170A">
        <w:rPr>
          <w:rFonts w:cstheme="minorHAnsi"/>
        </w:rPr>
        <w:t>iving and Holy Spirit as well, and we worship you for al</w:t>
      </w:r>
      <w:r w:rsidR="005A1B40" w:rsidRPr="0011170A">
        <w:rPr>
          <w:rFonts w:cstheme="minorHAnsi"/>
        </w:rPr>
        <w:t>l t</w:t>
      </w:r>
      <w:r w:rsidRPr="0011170A">
        <w:rPr>
          <w:rFonts w:cstheme="minorHAnsi"/>
        </w:rPr>
        <w:t xml:space="preserve">hese benefits you have accorded us, both those that we know </w:t>
      </w:r>
      <w:r w:rsidR="005A1B40" w:rsidRPr="0011170A">
        <w:rPr>
          <w:rFonts w:cstheme="minorHAnsi"/>
        </w:rPr>
        <w:t>q a</w:t>
      </w:r>
      <w:r w:rsidRPr="0011170A">
        <w:rPr>
          <w:rFonts w:cstheme="minorHAnsi"/>
        </w:rPr>
        <w:t>nd those we do not know, those that are manifest and thos</w:t>
      </w:r>
      <w:r w:rsidR="005A1B40" w:rsidRPr="0011170A">
        <w:rPr>
          <w:rFonts w:cstheme="minorHAnsi"/>
        </w:rPr>
        <w:t>e t</w:t>
      </w:r>
      <w:r w:rsidRPr="0011170A">
        <w:rPr>
          <w:rFonts w:cstheme="minorHAnsi"/>
        </w:rPr>
        <w:t>hat are secret. We give you thanks also for this ministr</w:t>
      </w:r>
      <w:r w:rsidR="00A23162" w:rsidRPr="0011170A">
        <w:rPr>
          <w:rFonts w:cstheme="minorHAnsi"/>
        </w:rPr>
        <w:t>y, b</w:t>
      </w:r>
      <w:r w:rsidRPr="0011170A">
        <w:rPr>
          <w:rFonts w:cstheme="minorHAnsi"/>
        </w:rPr>
        <w:t>eseeching you to receive it from our hands: indeed, wha</w:t>
      </w:r>
      <w:r w:rsidR="005A1B40" w:rsidRPr="0011170A">
        <w:rPr>
          <w:rFonts w:cstheme="minorHAnsi"/>
        </w:rPr>
        <w:t>t w</w:t>
      </w:r>
      <w:r w:rsidRPr="0011170A">
        <w:rPr>
          <w:rFonts w:cstheme="minorHAnsi"/>
        </w:rPr>
        <w:t xml:space="preserve">ould suffice to tell the miracles of </w:t>
      </w:r>
      <w:r w:rsidR="001D3F6F">
        <w:rPr>
          <w:rFonts w:cstheme="minorHAnsi"/>
        </w:rPr>
        <w:t>Your</w:t>
      </w:r>
      <w:r w:rsidRPr="0011170A">
        <w:rPr>
          <w:rFonts w:cstheme="minorHAnsi"/>
        </w:rPr>
        <w:t xml:space="preserve"> power and to mak</w:t>
      </w:r>
      <w:r w:rsidR="005A1B40" w:rsidRPr="0011170A">
        <w:rPr>
          <w:rFonts w:cstheme="minorHAnsi"/>
        </w:rPr>
        <w:t>e a</w:t>
      </w:r>
      <w:r w:rsidRPr="0011170A">
        <w:rPr>
          <w:rFonts w:cstheme="minorHAnsi"/>
        </w:rPr>
        <w:t xml:space="preserve">ll </w:t>
      </w:r>
      <w:r w:rsidR="001D3F6F">
        <w:rPr>
          <w:rFonts w:cstheme="minorHAnsi"/>
        </w:rPr>
        <w:t>Your</w:t>
      </w:r>
      <w:r w:rsidRPr="0011170A">
        <w:rPr>
          <w:rFonts w:cstheme="minorHAnsi"/>
        </w:rPr>
        <w:t xml:space="preserve"> praises heard?</w:t>
      </w:r>
    </w:p>
    <w:p w14:paraId="1E78543B" w14:textId="77777777" w:rsidR="00950213" w:rsidRDefault="00950213" w:rsidP="0011170A">
      <w:pPr>
        <w:autoSpaceDE w:val="0"/>
        <w:autoSpaceDN w:val="0"/>
        <w:adjustRightInd w:val="0"/>
        <w:spacing w:after="0" w:line="240" w:lineRule="auto"/>
        <w:jc w:val="both"/>
        <w:rPr>
          <w:rFonts w:cstheme="minorHAnsi"/>
        </w:rPr>
      </w:pPr>
    </w:p>
    <w:p w14:paraId="6427FA70" w14:textId="3E7A2CF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even all creatures were but one mouth and one tongu</w:t>
      </w:r>
      <w:r w:rsidR="00A23162" w:rsidRPr="0011170A">
        <w:rPr>
          <w:rFonts w:cstheme="minorHAnsi"/>
        </w:rPr>
        <w:t>e, t</w:t>
      </w:r>
      <w:r w:rsidRPr="0011170A">
        <w:rPr>
          <w:rFonts w:cstheme="minorHAnsi"/>
        </w:rPr>
        <w:t xml:space="preserve">hey would not suffice, Lord, to speak of </w:t>
      </w:r>
      <w:r w:rsidR="001D3F6F">
        <w:rPr>
          <w:rFonts w:cstheme="minorHAnsi"/>
        </w:rPr>
        <w:t>Your</w:t>
      </w:r>
      <w:r w:rsidRPr="0011170A">
        <w:rPr>
          <w:rFonts w:cstheme="minorHAnsi"/>
        </w:rPr>
        <w:t xml:space="preserve"> majesty. For,</w:t>
      </w:r>
      <w:r w:rsidR="00950213">
        <w:rPr>
          <w:rFonts w:cstheme="minorHAnsi"/>
        </w:rPr>
        <w:t xml:space="preserve"> </w:t>
      </w:r>
      <w:r w:rsidR="005A1B40" w:rsidRPr="0011170A">
        <w:rPr>
          <w:rFonts w:cstheme="minorHAnsi"/>
        </w:rPr>
        <w:t>b</w:t>
      </w:r>
      <w:r w:rsidRPr="0011170A">
        <w:rPr>
          <w:rFonts w:cstheme="minorHAnsi"/>
        </w:rPr>
        <w:t xml:space="preserve">efore </w:t>
      </w:r>
      <w:r w:rsidR="001D3F6F">
        <w:rPr>
          <w:rFonts w:cstheme="minorHAnsi"/>
        </w:rPr>
        <w:t>Your</w:t>
      </w:r>
      <w:r w:rsidRPr="0011170A">
        <w:rPr>
          <w:rFonts w:cstheme="minorHAnsi"/>
        </w:rPr>
        <w:t xml:space="preserve"> Trinity, Lord, there stand a </w:t>
      </w:r>
      <w:r w:rsidR="00A4528E">
        <w:rPr>
          <w:rFonts w:cstheme="minorHAnsi"/>
        </w:rPr>
        <w:t>thousand</w:t>
      </w:r>
      <w:r w:rsidRPr="0011170A">
        <w:rPr>
          <w:rFonts w:cstheme="minorHAnsi"/>
        </w:rPr>
        <w:t xml:space="preserve"> </w:t>
      </w:r>
      <w:r w:rsidR="00AE6F02">
        <w:rPr>
          <w:rFonts w:cstheme="minorHAnsi"/>
        </w:rPr>
        <w:t>thousand</w:t>
      </w:r>
      <w:r w:rsidR="005A1B40" w:rsidRPr="0011170A">
        <w:rPr>
          <w:rFonts w:cstheme="minorHAnsi"/>
        </w:rPr>
        <w:t xml:space="preserve"> a</w:t>
      </w:r>
      <w:r w:rsidRPr="0011170A">
        <w:rPr>
          <w:rFonts w:cstheme="minorHAnsi"/>
        </w:rPr>
        <w:t xml:space="preserve">nd ten </w:t>
      </w:r>
      <w:r w:rsidR="00A4528E">
        <w:rPr>
          <w:rFonts w:cstheme="minorHAnsi"/>
        </w:rPr>
        <w:t>thousand</w:t>
      </w:r>
      <w:r w:rsidRPr="0011170A">
        <w:rPr>
          <w:rFonts w:cstheme="minorHAnsi"/>
        </w:rPr>
        <w:t xml:space="preserve"> myriads of Angels: all flying together unceasingl</w:t>
      </w:r>
      <w:r w:rsidR="005A1B40" w:rsidRPr="0011170A">
        <w:rPr>
          <w:rFonts w:cstheme="minorHAnsi"/>
        </w:rPr>
        <w:t>y a</w:t>
      </w:r>
      <w:r w:rsidRPr="0011170A">
        <w:rPr>
          <w:rFonts w:cstheme="minorHAnsi"/>
        </w:rPr>
        <w:t xml:space="preserve">nd </w:t>
      </w:r>
      <w:r w:rsidR="00950213" w:rsidRPr="0011170A">
        <w:rPr>
          <w:rFonts w:cstheme="minorHAnsi"/>
        </w:rPr>
        <w:t>forever</w:t>
      </w:r>
      <w:r w:rsidRPr="0011170A">
        <w:rPr>
          <w:rFonts w:cstheme="minorHAnsi"/>
        </w:rPr>
        <w:t>, with one shrill voice that is never silen</w:t>
      </w:r>
      <w:r w:rsidR="00A23162" w:rsidRPr="0011170A">
        <w:rPr>
          <w:rFonts w:cstheme="minorHAnsi"/>
        </w:rPr>
        <w:t>t, p</w:t>
      </w:r>
      <w:r w:rsidRPr="0011170A">
        <w:rPr>
          <w:rFonts w:cstheme="minorHAnsi"/>
        </w:rPr>
        <w:t>raise and exult you, crying out to one another, saying an</w:t>
      </w:r>
      <w:r w:rsidR="005A1B40" w:rsidRPr="0011170A">
        <w:rPr>
          <w:rFonts w:cstheme="minorHAnsi"/>
        </w:rPr>
        <w:t>d a</w:t>
      </w:r>
      <w:r w:rsidRPr="0011170A">
        <w:rPr>
          <w:rFonts w:cstheme="minorHAnsi"/>
        </w:rPr>
        <w:t>nswering:</w:t>
      </w:r>
    </w:p>
    <w:p w14:paraId="34878B20" w14:textId="77777777" w:rsidR="00950213" w:rsidRDefault="00950213" w:rsidP="0011170A">
      <w:pPr>
        <w:autoSpaceDE w:val="0"/>
        <w:autoSpaceDN w:val="0"/>
        <w:adjustRightInd w:val="0"/>
        <w:spacing w:after="0" w:line="240" w:lineRule="auto"/>
        <w:jc w:val="both"/>
        <w:rPr>
          <w:rFonts w:cstheme="minorHAnsi"/>
        </w:rPr>
      </w:pPr>
    </w:p>
    <w:p w14:paraId="0D5E1D33" w14:textId="4EF11AA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Holy, holy, holy, Lord, Strong One, of whom heaven an</w:t>
      </w:r>
      <w:r w:rsidR="005A1B40" w:rsidRPr="0011170A">
        <w:rPr>
          <w:rFonts w:cstheme="minorHAnsi"/>
        </w:rPr>
        <w:t>d e</w:t>
      </w:r>
      <w:r w:rsidRPr="0011170A">
        <w:rPr>
          <w:rFonts w:cstheme="minorHAnsi"/>
        </w:rPr>
        <w:t>arth are full!</w:t>
      </w:r>
    </w:p>
    <w:p w14:paraId="72D6D9A1" w14:textId="77777777" w:rsidR="00950213" w:rsidRDefault="00950213" w:rsidP="0011170A">
      <w:pPr>
        <w:autoSpaceDE w:val="0"/>
        <w:autoSpaceDN w:val="0"/>
        <w:adjustRightInd w:val="0"/>
        <w:spacing w:after="0" w:line="240" w:lineRule="auto"/>
        <w:jc w:val="both"/>
        <w:rPr>
          <w:rFonts w:cstheme="minorHAnsi"/>
        </w:rPr>
      </w:pPr>
    </w:p>
    <w:p w14:paraId="0BDD0DFF" w14:textId="374ECA0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together with these heavenly powers, we also, good</w:t>
      </w:r>
      <w:r w:rsidR="00950213">
        <w:rPr>
          <w:rFonts w:cstheme="minorHAnsi"/>
        </w:rPr>
        <w:t xml:space="preserve"> </w:t>
      </w:r>
      <w:r w:rsidRPr="0011170A">
        <w:rPr>
          <w:rFonts w:cstheme="minorHAnsi"/>
        </w:rPr>
        <w:t>Lord and merciful God, cry out and say: you are truly hol</w:t>
      </w:r>
      <w:r w:rsidR="00A23162" w:rsidRPr="0011170A">
        <w:rPr>
          <w:rFonts w:cstheme="minorHAnsi"/>
        </w:rPr>
        <w:t>y, t</w:t>
      </w:r>
      <w:r w:rsidRPr="0011170A">
        <w:rPr>
          <w:rFonts w:cstheme="minorHAnsi"/>
        </w:rPr>
        <w:t xml:space="preserve">ruly </w:t>
      </w:r>
      <w:r w:rsidR="008F33A9">
        <w:rPr>
          <w:rFonts w:cstheme="minorHAnsi"/>
        </w:rPr>
        <w:t>worthy</w:t>
      </w:r>
      <w:r w:rsidRPr="0011170A">
        <w:rPr>
          <w:rFonts w:cstheme="minorHAnsi"/>
        </w:rPr>
        <w:t xml:space="preserve"> of being glorified, exalted, 0 Sublime One, you</w:t>
      </w:r>
      <w:r w:rsidR="00950213">
        <w:rPr>
          <w:rFonts w:cstheme="minorHAnsi"/>
        </w:rPr>
        <w:t xml:space="preserve"> </w:t>
      </w:r>
      <w:r w:rsidRPr="0011170A">
        <w:rPr>
          <w:rFonts w:cstheme="minorHAnsi"/>
        </w:rPr>
        <w:t xml:space="preserve">who have made </w:t>
      </w:r>
      <w:r w:rsidR="001D3F6F">
        <w:rPr>
          <w:rFonts w:cstheme="minorHAnsi"/>
        </w:rPr>
        <w:t>Your</w:t>
      </w:r>
      <w:r w:rsidRPr="0011170A">
        <w:rPr>
          <w:rFonts w:cstheme="minorHAnsi"/>
        </w:rPr>
        <w:t xml:space="preserve"> worshippers on earth </w:t>
      </w:r>
      <w:r w:rsidR="008F33A9">
        <w:rPr>
          <w:rFonts w:cstheme="minorHAnsi"/>
        </w:rPr>
        <w:t>worthy</w:t>
      </w:r>
      <w:r w:rsidRPr="0011170A">
        <w:rPr>
          <w:rFonts w:cstheme="minorHAnsi"/>
        </w:rPr>
        <w:t xml:space="preserve"> of bein</w:t>
      </w:r>
      <w:r w:rsidR="005A1B40" w:rsidRPr="0011170A">
        <w:rPr>
          <w:rFonts w:cstheme="minorHAnsi"/>
        </w:rPr>
        <w:t>g l</w:t>
      </w:r>
      <w:r w:rsidRPr="0011170A">
        <w:rPr>
          <w:rFonts w:cstheme="minorHAnsi"/>
        </w:rPr>
        <w:t xml:space="preserve">ikened to those who glorify you in heaven. Holy also is </w:t>
      </w:r>
      <w:r w:rsidR="001D3F6F">
        <w:rPr>
          <w:rFonts w:cstheme="minorHAnsi"/>
        </w:rPr>
        <w:t>Your</w:t>
      </w:r>
      <w:r w:rsidR="00950213">
        <w:rPr>
          <w:rFonts w:cstheme="minorHAnsi"/>
        </w:rPr>
        <w:t xml:space="preserve"> </w:t>
      </w:r>
      <w:r w:rsidRPr="0011170A">
        <w:rPr>
          <w:rFonts w:cstheme="minorHAnsi"/>
        </w:rPr>
        <w:t>Only-Begotten Son, our Lord Jesus Christ, together wit</w:t>
      </w:r>
      <w:r w:rsidR="005A1B40" w:rsidRPr="0011170A">
        <w:rPr>
          <w:rFonts w:cstheme="minorHAnsi"/>
        </w:rPr>
        <w:t>h t</w:t>
      </w:r>
      <w:r w:rsidRPr="0011170A">
        <w:rPr>
          <w:rFonts w:cstheme="minorHAnsi"/>
        </w:rPr>
        <w:t>he Holy Spirit, (this Son) who coexists with you fro</w:t>
      </w:r>
      <w:r w:rsidR="005A1B40" w:rsidRPr="0011170A">
        <w:rPr>
          <w:rFonts w:cstheme="minorHAnsi"/>
        </w:rPr>
        <w:t xml:space="preserve">m </w:t>
      </w:r>
      <w:r w:rsidR="005A1B40" w:rsidRPr="0011170A">
        <w:rPr>
          <w:rFonts w:cstheme="minorHAnsi"/>
          <w:i/>
          <w:iCs/>
        </w:rPr>
        <w:t>o</w:t>
      </w:r>
      <w:r w:rsidRPr="0011170A">
        <w:rPr>
          <w:rFonts w:cstheme="minorHAnsi"/>
          <w:i/>
          <w:iCs/>
        </w:rPr>
        <w:t xml:space="preserve"> </w:t>
      </w:r>
      <w:r w:rsidRPr="0011170A">
        <w:rPr>
          <w:rFonts w:cstheme="minorHAnsi"/>
        </w:rPr>
        <w:t>all eternity, partaking in the same nature, and the autho</w:t>
      </w:r>
      <w:r w:rsidR="005A1B40" w:rsidRPr="0011170A">
        <w:rPr>
          <w:rFonts w:cstheme="minorHAnsi"/>
        </w:rPr>
        <w:t>r o</w:t>
      </w:r>
      <w:r w:rsidRPr="0011170A">
        <w:rPr>
          <w:rFonts w:cstheme="minorHAnsi"/>
        </w:rPr>
        <w:t>f all creatures. We bless, Lord, God the Word, the hidden</w:t>
      </w:r>
    </w:p>
    <w:p w14:paraId="09B71C6B" w14:textId="2186FD7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Son, who proceeds from </w:t>
      </w:r>
      <w:r w:rsidR="001D3F6F">
        <w:rPr>
          <w:rFonts w:cstheme="minorHAnsi"/>
        </w:rPr>
        <w:t>Your</w:t>
      </w:r>
      <w:r w:rsidRPr="0011170A">
        <w:rPr>
          <w:rFonts w:cstheme="minorHAnsi"/>
        </w:rPr>
        <w:t xml:space="preserve"> bosom, who, </w:t>
      </w:r>
      <w:r w:rsidR="00237FB9">
        <w:rPr>
          <w:rFonts w:cstheme="minorHAnsi"/>
        </w:rPr>
        <w:t>although</w:t>
      </w:r>
      <w:r w:rsidRPr="0011170A">
        <w:rPr>
          <w:rFonts w:cstheme="minorHAnsi"/>
        </w:rPr>
        <w:t xml:space="preserve"> he wa</w:t>
      </w:r>
      <w:r w:rsidR="005A1B40" w:rsidRPr="0011170A">
        <w:rPr>
          <w:rFonts w:cstheme="minorHAnsi"/>
        </w:rPr>
        <w:t>s l</w:t>
      </w:r>
      <w:r w:rsidRPr="0011170A">
        <w:rPr>
          <w:rFonts w:cstheme="minorHAnsi"/>
        </w:rPr>
        <w:t xml:space="preserve">ike you, and the image of </w:t>
      </w:r>
      <w:r w:rsidR="001D3F6F">
        <w:rPr>
          <w:rFonts w:cstheme="minorHAnsi"/>
        </w:rPr>
        <w:t>Your</w:t>
      </w:r>
      <w:r w:rsidRPr="0011170A">
        <w:rPr>
          <w:rFonts w:cstheme="minorHAnsi"/>
        </w:rPr>
        <w:t xml:space="preserve"> substance, did not look upo</w:t>
      </w:r>
      <w:r w:rsidR="005A1B40" w:rsidRPr="0011170A">
        <w:rPr>
          <w:rFonts w:cstheme="minorHAnsi"/>
        </w:rPr>
        <w:t>n e</w:t>
      </w:r>
      <w:r w:rsidRPr="0011170A">
        <w:rPr>
          <w:rFonts w:cstheme="minorHAnsi"/>
        </w:rPr>
        <w:t>quality with you as plunder, but emptied himself and too</w:t>
      </w:r>
      <w:r w:rsidR="005A1B40" w:rsidRPr="0011170A">
        <w:rPr>
          <w:rFonts w:cstheme="minorHAnsi"/>
        </w:rPr>
        <w:t>k o</w:t>
      </w:r>
      <w:r w:rsidRPr="0011170A">
        <w:rPr>
          <w:rFonts w:cstheme="minorHAnsi"/>
        </w:rPr>
        <w:t>n the likeness of a slave, a perfect man with a rational, intelligen</w:t>
      </w:r>
      <w:r w:rsidR="005A1B40" w:rsidRPr="0011170A">
        <w:rPr>
          <w:rFonts w:cstheme="minorHAnsi"/>
        </w:rPr>
        <w:t>t a</w:t>
      </w:r>
      <w:r w:rsidRPr="0011170A">
        <w:rPr>
          <w:rFonts w:cstheme="minorHAnsi"/>
        </w:rPr>
        <w:t>nd immortal soul, and a mortal human body, whic</w:t>
      </w:r>
      <w:r w:rsidR="005A1B40" w:rsidRPr="0011170A">
        <w:rPr>
          <w:rFonts w:cstheme="minorHAnsi"/>
        </w:rPr>
        <w:t>h h</w:t>
      </w:r>
      <w:r w:rsidRPr="0011170A">
        <w:rPr>
          <w:rFonts w:cstheme="minorHAnsi"/>
        </w:rPr>
        <w:t>e conjoined to himself and united to himself in glory, powe</w:t>
      </w:r>
      <w:r w:rsidR="005A1B40" w:rsidRPr="0011170A">
        <w:rPr>
          <w:rFonts w:cstheme="minorHAnsi"/>
        </w:rPr>
        <w:t>r a</w:t>
      </w:r>
      <w:r w:rsidRPr="0011170A">
        <w:rPr>
          <w:rFonts w:cstheme="minorHAnsi"/>
        </w:rPr>
        <w:t xml:space="preserve">nd honor, </w:t>
      </w:r>
      <w:r w:rsidR="00237FB9">
        <w:rPr>
          <w:rFonts w:cstheme="minorHAnsi"/>
        </w:rPr>
        <w:t>although</w:t>
      </w:r>
      <w:r w:rsidRPr="0011170A">
        <w:rPr>
          <w:rFonts w:cstheme="minorHAnsi"/>
        </w:rPr>
        <w:t xml:space="preserve"> he was passible by nature, he who wa</w:t>
      </w:r>
      <w:r w:rsidR="005A1B40" w:rsidRPr="0011170A">
        <w:rPr>
          <w:rFonts w:cstheme="minorHAnsi"/>
        </w:rPr>
        <w:t>s f</w:t>
      </w:r>
      <w:r w:rsidRPr="0011170A">
        <w:rPr>
          <w:rFonts w:cstheme="minorHAnsi"/>
        </w:rPr>
        <w:t>ormed by the power of the Holy Spirit for the salvation o</w:t>
      </w:r>
      <w:r w:rsidR="005A1B40" w:rsidRPr="0011170A">
        <w:rPr>
          <w:rFonts w:cstheme="minorHAnsi"/>
        </w:rPr>
        <w:t>f a</w:t>
      </w:r>
      <w:r w:rsidRPr="0011170A">
        <w:rPr>
          <w:rFonts w:cstheme="minorHAnsi"/>
        </w:rPr>
        <w:t>ll, made from a woman, made under the law, to redeem thos</w:t>
      </w:r>
      <w:r w:rsidR="005A1B40" w:rsidRPr="0011170A">
        <w:rPr>
          <w:rFonts w:cstheme="minorHAnsi"/>
        </w:rPr>
        <w:t>e w</w:t>
      </w:r>
      <w:r w:rsidRPr="0011170A">
        <w:rPr>
          <w:rFonts w:cstheme="minorHAnsi"/>
        </w:rPr>
        <w:t>ho were under the law and to give life to all those who die</w:t>
      </w:r>
      <w:r w:rsidR="005A1B40" w:rsidRPr="0011170A">
        <w:rPr>
          <w:rFonts w:cstheme="minorHAnsi"/>
        </w:rPr>
        <w:t>d i</w:t>
      </w:r>
      <w:r w:rsidRPr="0011170A">
        <w:rPr>
          <w:rFonts w:cstheme="minorHAnsi"/>
        </w:rPr>
        <w:t>n Adam; he destroyed sin in his flesh and destroyed th</w:t>
      </w:r>
      <w:r w:rsidR="005A1B40" w:rsidRPr="0011170A">
        <w:rPr>
          <w:rFonts w:cstheme="minorHAnsi"/>
        </w:rPr>
        <w:t>e l</w:t>
      </w:r>
      <w:r w:rsidRPr="0011170A">
        <w:rPr>
          <w:rFonts w:cstheme="minorHAnsi"/>
        </w:rPr>
        <w:t>aw of the commandments with his commandments; h</w:t>
      </w:r>
      <w:r w:rsidR="005A1B40" w:rsidRPr="0011170A">
        <w:rPr>
          <w:rFonts w:cstheme="minorHAnsi"/>
        </w:rPr>
        <w:t>e o</w:t>
      </w:r>
      <w:r w:rsidRPr="0011170A">
        <w:rPr>
          <w:rFonts w:cstheme="minorHAnsi"/>
        </w:rPr>
        <w:t>pened the eyes of our blinded minds and made straight fo</w:t>
      </w:r>
      <w:r w:rsidR="005A1B40" w:rsidRPr="0011170A">
        <w:rPr>
          <w:rFonts w:cstheme="minorHAnsi"/>
        </w:rPr>
        <w:t>r u</w:t>
      </w:r>
      <w:r w:rsidRPr="0011170A">
        <w:rPr>
          <w:rFonts w:cstheme="minorHAnsi"/>
        </w:rPr>
        <w:t>s the path of salvation, and he enlightened us with the ligh</w:t>
      </w:r>
      <w:r w:rsidR="005A1B40" w:rsidRPr="0011170A">
        <w:rPr>
          <w:rFonts w:cstheme="minorHAnsi"/>
        </w:rPr>
        <w:t>t o</w:t>
      </w:r>
      <w:r w:rsidRPr="0011170A">
        <w:rPr>
          <w:rFonts w:cstheme="minorHAnsi"/>
        </w:rPr>
        <w:t>f divine knowledge. To those who received him, he gav</w:t>
      </w:r>
      <w:r w:rsidR="005A1B40" w:rsidRPr="0011170A">
        <w:rPr>
          <w:rFonts w:cstheme="minorHAnsi"/>
        </w:rPr>
        <w:t>e t</w:t>
      </w:r>
      <w:r w:rsidRPr="0011170A">
        <w:rPr>
          <w:rFonts w:cstheme="minorHAnsi"/>
        </w:rPr>
        <w:t>he power of being made children of God; he purified us an</w:t>
      </w:r>
      <w:r w:rsidR="005A1B40" w:rsidRPr="0011170A">
        <w:rPr>
          <w:rFonts w:cstheme="minorHAnsi"/>
        </w:rPr>
        <w:t>d h</w:t>
      </w:r>
      <w:r w:rsidRPr="0011170A">
        <w:rPr>
          <w:rFonts w:cstheme="minorHAnsi"/>
        </w:rPr>
        <w:t>e made atonement for us through the baptism with hol</w:t>
      </w:r>
      <w:r w:rsidR="005A1B40" w:rsidRPr="0011170A">
        <w:rPr>
          <w:rFonts w:cstheme="minorHAnsi"/>
        </w:rPr>
        <w:t>y o</w:t>
      </w:r>
      <w:r w:rsidRPr="0011170A">
        <w:rPr>
          <w:rFonts w:cstheme="minorHAnsi"/>
        </w:rPr>
        <w:t xml:space="preserve"> water, and he sanctified us by his grace in the gift of the</w:t>
      </w:r>
      <w:r w:rsidR="00950213">
        <w:rPr>
          <w:rFonts w:cstheme="minorHAnsi"/>
        </w:rPr>
        <w:t xml:space="preserve"> </w:t>
      </w:r>
      <w:r w:rsidRPr="0011170A">
        <w:rPr>
          <w:rFonts w:cstheme="minorHAnsi"/>
        </w:rPr>
        <w:t>Holy Spirit. Those who were buried with him in baptis</w:t>
      </w:r>
      <w:r w:rsidR="00A23162" w:rsidRPr="0011170A">
        <w:rPr>
          <w:rFonts w:cstheme="minorHAnsi"/>
        </w:rPr>
        <w:t>m, h</w:t>
      </w:r>
      <w:r w:rsidRPr="0011170A">
        <w:rPr>
          <w:rFonts w:cstheme="minorHAnsi"/>
        </w:rPr>
        <w:t>e resurrected, he raised them up, he transported them t</w:t>
      </w:r>
      <w:r w:rsidR="005A1B40" w:rsidRPr="0011170A">
        <w:rPr>
          <w:rFonts w:cstheme="minorHAnsi"/>
        </w:rPr>
        <w:t>o h</w:t>
      </w:r>
      <w:r w:rsidRPr="0011170A">
        <w:rPr>
          <w:rFonts w:cstheme="minorHAnsi"/>
        </w:rPr>
        <w:t>eaven with him in accordance with his promise. And a</w:t>
      </w:r>
      <w:r w:rsidR="005A1B40" w:rsidRPr="0011170A">
        <w:rPr>
          <w:rFonts w:cstheme="minorHAnsi"/>
        </w:rPr>
        <w:t>s h</w:t>
      </w:r>
      <w:r w:rsidRPr="0011170A">
        <w:rPr>
          <w:rFonts w:cstheme="minorHAnsi"/>
        </w:rPr>
        <w:t>e had loved his own in this world, he loved them even t</w:t>
      </w:r>
      <w:r w:rsidR="005A1B40" w:rsidRPr="0011170A">
        <w:rPr>
          <w:rFonts w:cstheme="minorHAnsi"/>
        </w:rPr>
        <w:t>o t</w:t>
      </w:r>
      <w:r w:rsidRPr="0011170A">
        <w:rPr>
          <w:rFonts w:cstheme="minorHAnsi"/>
        </w:rPr>
        <w:t>he end, and offering himself in our stead for the punishmen</w:t>
      </w:r>
      <w:r w:rsidR="005A1B40" w:rsidRPr="0011170A">
        <w:rPr>
          <w:rFonts w:cstheme="minorHAnsi"/>
        </w:rPr>
        <w:t>t d</w:t>
      </w:r>
      <w:r w:rsidRPr="0011170A">
        <w:rPr>
          <w:rFonts w:cstheme="minorHAnsi"/>
        </w:rPr>
        <w:t>ue to the sin of our race, for the life of all he gave himsel</w:t>
      </w:r>
      <w:r w:rsidR="005A1B40" w:rsidRPr="0011170A">
        <w:rPr>
          <w:rFonts w:cstheme="minorHAnsi"/>
        </w:rPr>
        <w:t>f f</w:t>
      </w:r>
      <w:r w:rsidRPr="0011170A">
        <w:rPr>
          <w:rFonts w:cstheme="minorHAnsi"/>
        </w:rPr>
        <w:t>or all over to the death which ruled over us and to whose</w:t>
      </w:r>
      <w:r w:rsidR="00950213">
        <w:rPr>
          <w:rFonts w:cstheme="minorHAnsi"/>
        </w:rPr>
        <w:t xml:space="preserve"> </w:t>
      </w:r>
      <w:r w:rsidRPr="0011170A">
        <w:rPr>
          <w:rFonts w:cstheme="minorHAnsi"/>
        </w:rPr>
        <w:t>power we were subject, having been sold to it because o</w:t>
      </w:r>
      <w:r w:rsidR="005A1B40" w:rsidRPr="0011170A">
        <w:rPr>
          <w:rFonts w:cstheme="minorHAnsi"/>
        </w:rPr>
        <w:t>f o</w:t>
      </w:r>
      <w:r w:rsidRPr="0011170A">
        <w:rPr>
          <w:rFonts w:cstheme="minorHAnsi"/>
        </w:rPr>
        <w:t>ur sins, and by his precious blood he redeemed and save</w:t>
      </w:r>
      <w:r w:rsidR="005A1B40" w:rsidRPr="0011170A">
        <w:rPr>
          <w:rFonts w:cstheme="minorHAnsi"/>
        </w:rPr>
        <w:t>d u</w:t>
      </w:r>
      <w:r w:rsidRPr="0011170A">
        <w:rPr>
          <w:rFonts w:cstheme="minorHAnsi"/>
        </w:rPr>
        <w:t>s, he descended into hell and untied the bonds of the deat</w:t>
      </w:r>
      <w:r w:rsidR="005A1B40" w:rsidRPr="0011170A">
        <w:rPr>
          <w:rFonts w:cstheme="minorHAnsi"/>
        </w:rPr>
        <w:t>h w</w:t>
      </w:r>
      <w:r w:rsidRPr="0011170A">
        <w:rPr>
          <w:rFonts w:cstheme="minorHAnsi"/>
        </w:rPr>
        <w:t>hich was devouring us. But, since it was right that th</w:t>
      </w:r>
      <w:r w:rsidR="005A1B40" w:rsidRPr="0011170A">
        <w:rPr>
          <w:rFonts w:cstheme="minorHAnsi"/>
        </w:rPr>
        <w:t>e p</w:t>
      </w:r>
      <w:r w:rsidRPr="0011170A">
        <w:rPr>
          <w:rFonts w:cstheme="minorHAnsi"/>
        </w:rPr>
        <w:t>rince of our salvation be not held in hell by death, he ros</w:t>
      </w:r>
      <w:r w:rsidR="005A1B40" w:rsidRPr="0011170A">
        <w:rPr>
          <w:rFonts w:cstheme="minorHAnsi"/>
        </w:rPr>
        <w:t>e f</w:t>
      </w:r>
      <w:r w:rsidRPr="0011170A">
        <w:rPr>
          <w:rFonts w:cstheme="minorHAnsi"/>
        </w:rPr>
        <w:t>rom the dead on the third day and became the first fruit</w:t>
      </w:r>
      <w:r w:rsidR="005A1B40" w:rsidRPr="0011170A">
        <w:rPr>
          <w:rFonts w:cstheme="minorHAnsi"/>
        </w:rPr>
        <w:t>s o</w:t>
      </w:r>
      <w:r w:rsidRPr="0011170A">
        <w:rPr>
          <w:rFonts w:cstheme="minorHAnsi"/>
        </w:rPr>
        <w:t>f those who sleep, in such a way that he was the first i</w:t>
      </w:r>
      <w:r w:rsidR="005A1B40" w:rsidRPr="0011170A">
        <w:rPr>
          <w:rFonts w:cstheme="minorHAnsi"/>
        </w:rPr>
        <w:t>n a</w:t>
      </w:r>
      <w:r w:rsidRPr="0011170A">
        <w:rPr>
          <w:rFonts w:cstheme="minorHAnsi"/>
        </w:rPr>
        <w:t>ll things; he ascended into heaven, sat at the right hand o</w:t>
      </w:r>
      <w:r w:rsidR="005A1B40" w:rsidRPr="0011170A">
        <w:rPr>
          <w:rFonts w:cstheme="minorHAnsi"/>
        </w:rPr>
        <w:t xml:space="preserve">f </w:t>
      </w:r>
      <w:r w:rsidR="001D3F6F">
        <w:rPr>
          <w:rFonts w:cstheme="minorHAnsi"/>
        </w:rPr>
        <w:t>Your</w:t>
      </w:r>
      <w:r w:rsidRPr="0011170A">
        <w:rPr>
          <w:rFonts w:cstheme="minorHAnsi"/>
        </w:rPr>
        <w:t xml:space="preserve"> majesty, 0 God. And he left us a memorial of our salvatio</w:t>
      </w:r>
      <w:r w:rsidR="00A23162" w:rsidRPr="0011170A">
        <w:rPr>
          <w:rFonts w:cstheme="minorHAnsi"/>
        </w:rPr>
        <w:t>n, t</w:t>
      </w:r>
      <w:r w:rsidRPr="0011170A">
        <w:rPr>
          <w:rFonts w:cstheme="minorHAnsi"/>
        </w:rPr>
        <w:t xml:space="preserve">his mystery which we have offered in </w:t>
      </w:r>
      <w:r w:rsidR="001D3F6F">
        <w:rPr>
          <w:rFonts w:cstheme="minorHAnsi"/>
        </w:rPr>
        <w:t>Your</w:t>
      </w:r>
      <w:r w:rsidRPr="0011170A">
        <w:rPr>
          <w:rFonts w:cstheme="minorHAnsi"/>
        </w:rPr>
        <w:t xml:space="preserve"> presence.</w:t>
      </w:r>
      <w:r w:rsidR="00950213">
        <w:rPr>
          <w:rFonts w:cstheme="minorHAnsi"/>
        </w:rPr>
        <w:t xml:space="preserve"> </w:t>
      </w:r>
      <w:r w:rsidRPr="0011170A">
        <w:rPr>
          <w:rFonts w:cstheme="minorHAnsi"/>
        </w:rPr>
        <w:t>For, when the time had come for him to be handed over fo</w:t>
      </w:r>
      <w:r w:rsidR="005A1B40" w:rsidRPr="0011170A">
        <w:rPr>
          <w:rFonts w:cstheme="minorHAnsi"/>
        </w:rPr>
        <w:t>r t</w:t>
      </w:r>
      <w:r w:rsidRPr="0011170A">
        <w:rPr>
          <w:rFonts w:cstheme="minorHAnsi"/>
        </w:rPr>
        <w:t>he life of the world, after having supped, on the Passove</w:t>
      </w:r>
      <w:r w:rsidR="005A1B40" w:rsidRPr="0011170A">
        <w:rPr>
          <w:rFonts w:cstheme="minorHAnsi"/>
        </w:rPr>
        <w:t>r o</w:t>
      </w:r>
      <w:r w:rsidRPr="0011170A">
        <w:rPr>
          <w:rFonts w:cstheme="minorHAnsi"/>
        </w:rPr>
        <w:t>f the law of Moses, he took bread into his holy, spotles</w:t>
      </w:r>
      <w:r w:rsidR="005A1B40" w:rsidRPr="0011170A">
        <w:rPr>
          <w:rFonts w:cstheme="minorHAnsi"/>
        </w:rPr>
        <w:t>s a</w:t>
      </w:r>
      <w:r w:rsidRPr="0011170A">
        <w:rPr>
          <w:rFonts w:cstheme="minorHAnsi"/>
        </w:rPr>
        <w:t>nd immaculate hands, he blessed it, broke it, ate, and gav</w:t>
      </w:r>
      <w:r w:rsidR="005A1B40" w:rsidRPr="0011170A">
        <w:rPr>
          <w:rFonts w:cstheme="minorHAnsi"/>
        </w:rPr>
        <w:t>e s</w:t>
      </w:r>
      <w:r w:rsidRPr="0011170A">
        <w:rPr>
          <w:rFonts w:cstheme="minorHAnsi"/>
        </w:rPr>
        <w:t>ome to his disciples and said: Take, eat of it all of you, thi</w:t>
      </w:r>
      <w:r w:rsidR="005A1B40" w:rsidRPr="0011170A">
        <w:rPr>
          <w:rFonts w:cstheme="minorHAnsi"/>
        </w:rPr>
        <w:t>s i</w:t>
      </w:r>
      <w:r w:rsidRPr="0011170A">
        <w:rPr>
          <w:rFonts w:cstheme="minorHAnsi"/>
        </w:rPr>
        <w:t>s my body which is broken for you for the remission of sins.</w:t>
      </w:r>
      <w:r w:rsidR="00950213">
        <w:rPr>
          <w:rFonts w:cstheme="minorHAnsi"/>
        </w:rPr>
        <w:t xml:space="preserve"> </w:t>
      </w:r>
      <w:r w:rsidRPr="0011170A">
        <w:rPr>
          <w:rFonts w:cstheme="minorHAnsi"/>
        </w:rPr>
        <w:t>Likewise, he mixed wine and water in the cup, blessed i</w:t>
      </w:r>
      <w:r w:rsidR="00A23162" w:rsidRPr="0011170A">
        <w:rPr>
          <w:rFonts w:cstheme="minorHAnsi"/>
        </w:rPr>
        <w:t>t, d</w:t>
      </w:r>
      <w:r w:rsidRPr="0011170A">
        <w:rPr>
          <w:rFonts w:cstheme="minorHAnsi"/>
        </w:rPr>
        <w:t xml:space="preserve">rank </w:t>
      </w:r>
      <w:r w:rsidRPr="0011170A">
        <w:rPr>
          <w:rFonts w:cstheme="minorHAnsi"/>
        </w:rPr>
        <w:lastRenderedPageBreak/>
        <w:t>of it, and gave it to his disciples and said: Drink o</w:t>
      </w:r>
      <w:r w:rsidR="005A1B40" w:rsidRPr="0011170A">
        <w:rPr>
          <w:rFonts w:cstheme="minorHAnsi"/>
        </w:rPr>
        <w:t>f t</w:t>
      </w:r>
      <w:r w:rsidRPr="0011170A">
        <w:rPr>
          <w:rFonts w:cstheme="minorHAnsi"/>
        </w:rPr>
        <w:t>his all of you, this is my blood of the new covenant whic</w:t>
      </w:r>
      <w:r w:rsidR="005A1B40" w:rsidRPr="0011170A">
        <w:rPr>
          <w:rFonts w:cstheme="minorHAnsi"/>
        </w:rPr>
        <w:t>h i</w:t>
      </w:r>
      <w:r w:rsidRPr="0011170A">
        <w:rPr>
          <w:rFonts w:cstheme="minorHAnsi"/>
        </w:rPr>
        <w:t>s shed for a great number for the remission of sins, and d</w:t>
      </w:r>
      <w:r w:rsidR="005A1B40" w:rsidRPr="0011170A">
        <w:rPr>
          <w:rFonts w:cstheme="minorHAnsi"/>
        </w:rPr>
        <w:t>o t</w:t>
      </w:r>
      <w:r w:rsidRPr="0011170A">
        <w:rPr>
          <w:rFonts w:cstheme="minorHAnsi"/>
        </w:rPr>
        <w:t>his as a memorial of me until I come. Indeed, as often a</w:t>
      </w:r>
      <w:r w:rsidR="005A1B40" w:rsidRPr="0011170A">
        <w:rPr>
          <w:rFonts w:cstheme="minorHAnsi"/>
        </w:rPr>
        <w:t>s y</w:t>
      </w:r>
      <w:r w:rsidRPr="0011170A">
        <w:rPr>
          <w:rFonts w:cstheme="minorHAnsi"/>
        </w:rPr>
        <w:t>ou eat of this bread and drink of this cup, you proclai</w:t>
      </w:r>
      <w:r w:rsidR="005A1B40" w:rsidRPr="0011170A">
        <w:rPr>
          <w:rFonts w:cstheme="minorHAnsi"/>
        </w:rPr>
        <w:t>m m</w:t>
      </w:r>
      <w:r w:rsidRPr="0011170A">
        <w:rPr>
          <w:rFonts w:cstheme="minorHAnsi"/>
        </w:rPr>
        <w:t>y death until I come. Thus, whoever with a genuine fait</w:t>
      </w:r>
      <w:r w:rsidR="005A1B40" w:rsidRPr="0011170A">
        <w:rPr>
          <w:rFonts w:cstheme="minorHAnsi"/>
        </w:rPr>
        <w:t>h c</w:t>
      </w:r>
      <w:r w:rsidRPr="0011170A">
        <w:rPr>
          <w:rFonts w:cstheme="minorHAnsi"/>
        </w:rPr>
        <w:t>omes forth to partake of it, let them be for him, Lord, fo</w:t>
      </w:r>
      <w:r w:rsidR="005A1B40" w:rsidRPr="0011170A">
        <w:rPr>
          <w:rFonts w:cstheme="minorHAnsi"/>
        </w:rPr>
        <w:t>r t</w:t>
      </w:r>
      <w:r w:rsidRPr="0011170A">
        <w:rPr>
          <w:rFonts w:cstheme="minorHAnsi"/>
        </w:rPr>
        <w:t>he remission of sins, the great expectation of the resurrectio</w:t>
      </w:r>
      <w:r w:rsidR="005A1B40" w:rsidRPr="0011170A">
        <w:rPr>
          <w:rFonts w:cstheme="minorHAnsi"/>
        </w:rPr>
        <w:t>n f</w:t>
      </w:r>
      <w:r w:rsidRPr="0011170A">
        <w:rPr>
          <w:rFonts w:cstheme="minorHAnsi"/>
        </w:rPr>
        <w:t>rom the dead, and the new life in the Kingdom of heaven.</w:t>
      </w:r>
      <w:r w:rsidR="00950213">
        <w:rPr>
          <w:rStyle w:val="FootnoteReference"/>
          <w:rFonts w:cstheme="minorHAnsi"/>
        </w:rPr>
        <w:footnoteReference w:id="510"/>
      </w:r>
    </w:p>
    <w:p w14:paraId="6015B7C4" w14:textId="77777777" w:rsidR="00950213" w:rsidRDefault="00950213" w:rsidP="0011170A">
      <w:pPr>
        <w:autoSpaceDE w:val="0"/>
        <w:autoSpaceDN w:val="0"/>
        <w:adjustRightInd w:val="0"/>
        <w:spacing w:after="0" w:line="240" w:lineRule="auto"/>
        <w:jc w:val="both"/>
        <w:rPr>
          <w:rFonts w:cstheme="minorHAnsi"/>
        </w:rPr>
      </w:pPr>
    </w:p>
    <w:p w14:paraId="2CC447D2" w14:textId="549323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prayer, undoubtedly, has very attractive aspects, like beginnin</w:t>
      </w:r>
      <w:r w:rsidR="005A1B40" w:rsidRPr="0011170A">
        <w:rPr>
          <w:rFonts w:cstheme="minorHAnsi"/>
        </w:rPr>
        <w:t>g t</w:t>
      </w:r>
      <w:r w:rsidRPr="0011170A">
        <w:rPr>
          <w:rFonts w:cstheme="minorHAnsi"/>
        </w:rPr>
        <w:t>he second part of the thanksgiving with the glorificatio</w:t>
      </w:r>
      <w:r w:rsidR="005A1B40" w:rsidRPr="0011170A">
        <w:rPr>
          <w:rFonts w:cstheme="minorHAnsi"/>
        </w:rPr>
        <w:t>n o</w:t>
      </w:r>
      <w:r w:rsidRPr="0011170A">
        <w:rPr>
          <w:rFonts w:cstheme="minorHAnsi"/>
        </w:rPr>
        <w:t>f God for the very fact that he has allowed us to join in the glorificatio</w:t>
      </w:r>
      <w:r w:rsidR="005A1B40" w:rsidRPr="0011170A">
        <w:rPr>
          <w:rFonts w:cstheme="minorHAnsi"/>
        </w:rPr>
        <w:t>n t</w:t>
      </w:r>
      <w:r w:rsidRPr="0011170A">
        <w:rPr>
          <w:rFonts w:cstheme="minorHAnsi"/>
        </w:rPr>
        <w:t>hat the heavenly spirits give him. However, we ca</w:t>
      </w:r>
      <w:r w:rsidR="005A1B40" w:rsidRPr="0011170A">
        <w:rPr>
          <w:rFonts w:cstheme="minorHAnsi"/>
        </w:rPr>
        <w:t>n a</w:t>
      </w:r>
      <w:r w:rsidRPr="0011170A">
        <w:rPr>
          <w:rFonts w:cstheme="minorHAnsi"/>
        </w:rPr>
        <w:t>lso find here a primary root of the subjective elements whic</w:t>
      </w:r>
      <w:r w:rsidR="005A1B40" w:rsidRPr="0011170A">
        <w:rPr>
          <w:rFonts w:cstheme="minorHAnsi"/>
        </w:rPr>
        <w:t>h w</w:t>
      </w:r>
      <w:r w:rsidRPr="0011170A">
        <w:rPr>
          <w:rFonts w:cstheme="minorHAnsi"/>
        </w:rPr>
        <w:t>ere to lead to those apologies whereby the priest, before performin</w:t>
      </w:r>
      <w:r w:rsidR="005A1B40" w:rsidRPr="0011170A">
        <w:rPr>
          <w:rFonts w:cstheme="minorHAnsi"/>
        </w:rPr>
        <w:t>g h</w:t>
      </w:r>
      <w:r w:rsidRPr="0011170A">
        <w:rPr>
          <w:rFonts w:cstheme="minorHAnsi"/>
        </w:rPr>
        <w:t xml:space="preserve">is function of proclaiming the </w:t>
      </w:r>
      <w:r w:rsidRPr="0011170A">
        <w:rPr>
          <w:rFonts w:cstheme="minorHAnsi"/>
          <w:i/>
          <w:iCs/>
        </w:rPr>
        <w:t xml:space="preserve">mirabilia Dei, </w:t>
      </w:r>
      <w:r w:rsidRPr="0011170A">
        <w:rPr>
          <w:rFonts w:cstheme="minorHAnsi"/>
        </w:rPr>
        <w:t>would intermingl</w:t>
      </w:r>
      <w:r w:rsidR="005A1B40" w:rsidRPr="0011170A">
        <w:rPr>
          <w:rFonts w:cstheme="minorHAnsi"/>
        </w:rPr>
        <w:t>e s</w:t>
      </w:r>
      <w:r w:rsidRPr="0011170A">
        <w:rPr>
          <w:rFonts w:cstheme="minorHAnsi"/>
        </w:rPr>
        <w:t>upplications and thanksgivings for the awesome privileg</w:t>
      </w:r>
      <w:r w:rsidR="005A1B40" w:rsidRPr="0011170A">
        <w:rPr>
          <w:rFonts w:cstheme="minorHAnsi"/>
        </w:rPr>
        <w:t>e g</w:t>
      </w:r>
      <w:r w:rsidRPr="0011170A">
        <w:rPr>
          <w:rFonts w:cstheme="minorHAnsi"/>
        </w:rPr>
        <w:t xml:space="preserve">iven him of standing at the altar. But, </w:t>
      </w:r>
      <w:r w:rsidR="00950213" w:rsidRPr="0011170A">
        <w:rPr>
          <w:rFonts w:cstheme="minorHAnsi"/>
        </w:rPr>
        <w:t>overall</w:t>
      </w:r>
      <w:r w:rsidRPr="0011170A">
        <w:rPr>
          <w:rFonts w:cstheme="minorHAnsi"/>
        </w:rPr>
        <w:t>, if the whole of</w:t>
      </w:r>
      <w:r w:rsidR="005A1B40" w:rsidRPr="0011170A">
        <w:rPr>
          <w:rFonts w:cstheme="minorHAnsi"/>
        </w:rPr>
        <w:t xml:space="preserve"> t</w:t>
      </w:r>
      <w:r w:rsidRPr="0011170A">
        <w:rPr>
          <w:rFonts w:cstheme="minorHAnsi"/>
        </w:rPr>
        <w:t xml:space="preserve">his text, as is obvious, reminds us of the. other great example of </w:t>
      </w:r>
      <w:r w:rsidR="005A1B40" w:rsidRPr="0011170A">
        <w:rPr>
          <w:rFonts w:cstheme="minorHAnsi"/>
        </w:rPr>
        <w:t>a t</w:t>
      </w:r>
      <w:r w:rsidRPr="0011170A">
        <w:rPr>
          <w:rFonts w:cstheme="minorHAnsi"/>
        </w:rPr>
        <w:t>heological and biblical anaphora, which we owe to St. Basi</w:t>
      </w:r>
      <w:r w:rsidR="00A23162" w:rsidRPr="0011170A">
        <w:rPr>
          <w:rFonts w:cstheme="minorHAnsi"/>
        </w:rPr>
        <w:t>l, a</w:t>
      </w:r>
      <w:r w:rsidRPr="0011170A">
        <w:rPr>
          <w:rFonts w:cstheme="minorHAnsi"/>
        </w:rPr>
        <w:t>nd from which it makes many borrowings, it certainly does no</w:t>
      </w:r>
      <w:r w:rsidR="005A1B40" w:rsidRPr="0011170A">
        <w:rPr>
          <w:rFonts w:cstheme="minorHAnsi"/>
        </w:rPr>
        <w:t>t b</w:t>
      </w:r>
      <w:r w:rsidRPr="0011170A">
        <w:rPr>
          <w:rFonts w:cstheme="minorHAnsi"/>
        </w:rPr>
        <w:t xml:space="preserve">enefit by the comparison. It may be said of the </w:t>
      </w:r>
      <w:r w:rsidR="00BA6BF1">
        <w:rPr>
          <w:rFonts w:cstheme="minorHAnsi"/>
        </w:rPr>
        <w:t>Eucharist</w:t>
      </w:r>
      <w:r w:rsidRPr="0011170A">
        <w:rPr>
          <w:rFonts w:cstheme="minorHAnsi"/>
        </w:rPr>
        <w:t xml:space="preserve"> of Nestoriu</w:t>
      </w:r>
      <w:r w:rsidR="005A1B40" w:rsidRPr="0011170A">
        <w:rPr>
          <w:rFonts w:cstheme="minorHAnsi"/>
        </w:rPr>
        <w:t>s t</w:t>
      </w:r>
      <w:r w:rsidRPr="0011170A">
        <w:rPr>
          <w:rFonts w:cstheme="minorHAnsi"/>
        </w:rPr>
        <w:t>hat it has the effect of a Basilian anaphora which lost ou</w:t>
      </w:r>
      <w:r w:rsidR="005A1B40" w:rsidRPr="0011170A">
        <w:rPr>
          <w:rFonts w:cstheme="minorHAnsi"/>
        </w:rPr>
        <w:t>t o</w:t>
      </w:r>
      <w:r w:rsidRPr="0011170A">
        <w:rPr>
          <w:rFonts w:cstheme="minorHAnsi"/>
        </w:rPr>
        <w:t>n two accounts. It is no less doctrinal and no less scriptura</w:t>
      </w:r>
      <w:r w:rsidR="00A23162" w:rsidRPr="0011170A">
        <w:rPr>
          <w:rFonts w:cstheme="minorHAnsi"/>
        </w:rPr>
        <w:t>l, y</w:t>
      </w:r>
      <w:r w:rsidRPr="0011170A">
        <w:rPr>
          <w:rFonts w:cstheme="minorHAnsi"/>
        </w:rPr>
        <w:t>et it still does not succeed in fusing the biblical references into a</w:t>
      </w:r>
      <w:r w:rsidR="005A1B40" w:rsidRPr="0011170A">
        <w:rPr>
          <w:rFonts w:cstheme="minorHAnsi"/>
        </w:rPr>
        <w:t>n o</w:t>
      </w:r>
      <w:r w:rsidRPr="0011170A">
        <w:rPr>
          <w:rFonts w:cstheme="minorHAnsi"/>
        </w:rPr>
        <w:t>rganic whole, nor in marrying to its own theology the great continuou</w:t>
      </w:r>
      <w:r w:rsidR="005A1B40" w:rsidRPr="0011170A">
        <w:rPr>
          <w:rFonts w:cstheme="minorHAnsi"/>
        </w:rPr>
        <w:t>s l</w:t>
      </w:r>
      <w:r w:rsidRPr="0011170A">
        <w:rPr>
          <w:rFonts w:cstheme="minorHAnsi"/>
        </w:rPr>
        <w:t>ine of the history of salvation. The quotations from th</w:t>
      </w:r>
      <w:r w:rsidR="005A1B40" w:rsidRPr="0011170A">
        <w:rPr>
          <w:rFonts w:cstheme="minorHAnsi"/>
        </w:rPr>
        <w:t>e h</w:t>
      </w:r>
      <w:r w:rsidRPr="0011170A">
        <w:rPr>
          <w:rFonts w:cstheme="minorHAnsi"/>
        </w:rPr>
        <w:t>oly books are merely a rattling off of references, as in a mediocr</w:t>
      </w:r>
      <w:r w:rsidR="005A1B40" w:rsidRPr="0011170A">
        <w:rPr>
          <w:rFonts w:cstheme="minorHAnsi"/>
        </w:rPr>
        <w:t>e s</w:t>
      </w:r>
      <w:r w:rsidRPr="0011170A">
        <w:rPr>
          <w:rFonts w:cstheme="minorHAnsi"/>
        </w:rPr>
        <w:t>cholastic tract. It could not be otherwise, once theology itsel</w:t>
      </w:r>
      <w:r w:rsidR="005A1B40" w:rsidRPr="0011170A">
        <w:rPr>
          <w:rFonts w:cstheme="minorHAnsi"/>
        </w:rPr>
        <w:t>f w</w:t>
      </w:r>
      <w:r w:rsidRPr="0011170A">
        <w:rPr>
          <w:rFonts w:cstheme="minorHAnsi"/>
        </w:rPr>
        <w:t>as no longer the development of a contemplation of the divine</w:t>
      </w:r>
      <w:r w:rsidR="00950213">
        <w:rPr>
          <w:rFonts w:cstheme="minorHAnsi"/>
        </w:rPr>
        <w:t xml:space="preserve"> </w:t>
      </w:r>
      <w:r w:rsidRPr="0011170A">
        <w:rPr>
          <w:rFonts w:cstheme="minorHAnsi"/>
        </w:rPr>
        <w:t>Word, but a simple pile-up of scholarly digressions.</w:t>
      </w:r>
    </w:p>
    <w:p w14:paraId="7AE332C9" w14:textId="77777777" w:rsidR="00950213" w:rsidRDefault="00950213" w:rsidP="0011170A">
      <w:pPr>
        <w:autoSpaceDE w:val="0"/>
        <w:autoSpaceDN w:val="0"/>
        <w:adjustRightInd w:val="0"/>
        <w:spacing w:after="0" w:line="240" w:lineRule="auto"/>
        <w:jc w:val="both"/>
        <w:rPr>
          <w:rFonts w:cstheme="minorHAnsi"/>
        </w:rPr>
      </w:pPr>
    </w:p>
    <w:p w14:paraId="76B34E14" w14:textId="5AC31CC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shall find the same weaknesses, and even more </w:t>
      </w:r>
      <w:r w:rsidR="002834E2" w:rsidRPr="0011170A">
        <w:rPr>
          <w:rFonts w:cstheme="minorHAnsi"/>
        </w:rPr>
        <w:t>developed,</w:t>
      </w:r>
      <w:r w:rsidR="005A1B40" w:rsidRPr="0011170A">
        <w:rPr>
          <w:rFonts w:cstheme="minorHAnsi"/>
        </w:rPr>
        <w:t xml:space="preserve"> i</w:t>
      </w:r>
      <w:r w:rsidRPr="0011170A">
        <w:rPr>
          <w:rFonts w:cstheme="minorHAnsi"/>
        </w:rPr>
        <w:t>f possible, in the anamnesis. Like other more or less late prayer</w:t>
      </w:r>
      <w:r w:rsidR="005A1B40" w:rsidRPr="0011170A">
        <w:rPr>
          <w:rFonts w:cstheme="minorHAnsi"/>
        </w:rPr>
        <w:t>s w</w:t>
      </w:r>
      <w:r w:rsidRPr="0011170A">
        <w:rPr>
          <w:rFonts w:cstheme="minorHAnsi"/>
        </w:rPr>
        <w:t>hich we have already encountered, it turns in order to the confessio</w:t>
      </w:r>
      <w:r w:rsidR="005A1B40" w:rsidRPr="0011170A">
        <w:rPr>
          <w:rFonts w:cstheme="minorHAnsi"/>
        </w:rPr>
        <w:t>n o</w:t>
      </w:r>
      <w:r w:rsidRPr="0011170A">
        <w:rPr>
          <w:rFonts w:cstheme="minorHAnsi"/>
        </w:rPr>
        <w:t xml:space="preserve">f faith. </w:t>
      </w:r>
      <w:r w:rsidR="002834E2" w:rsidRPr="0011170A">
        <w:rPr>
          <w:rFonts w:cstheme="minorHAnsi"/>
        </w:rPr>
        <w:t>But</w:t>
      </w:r>
      <w:r w:rsidRPr="0011170A">
        <w:rPr>
          <w:rFonts w:cstheme="minorHAnsi"/>
        </w:rPr>
        <w:t xml:space="preserve"> what is more, it cannot always resist ever</w:t>
      </w:r>
      <w:r w:rsidR="005A1B40" w:rsidRPr="0011170A">
        <w:rPr>
          <w:rFonts w:cstheme="minorHAnsi"/>
        </w:rPr>
        <w:t>y t</w:t>
      </w:r>
      <w:r w:rsidRPr="0011170A">
        <w:rPr>
          <w:rFonts w:cstheme="minorHAnsi"/>
        </w:rPr>
        <w:t>emptation, either to pile up quotations or to lose itself in som</w:t>
      </w:r>
      <w:r w:rsidR="005A1B40" w:rsidRPr="0011170A">
        <w:rPr>
          <w:rFonts w:cstheme="minorHAnsi"/>
        </w:rPr>
        <w:t>e e</w:t>
      </w:r>
      <w:r w:rsidRPr="0011170A">
        <w:rPr>
          <w:rFonts w:cstheme="minorHAnsi"/>
        </w:rPr>
        <w:t>qually idle digression. The following intercession, which is equally</w:t>
      </w:r>
      <w:r w:rsidR="001A632D">
        <w:rPr>
          <w:rFonts w:cstheme="minorHAnsi"/>
        </w:rPr>
        <w:t xml:space="preserve"> </w:t>
      </w:r>
      <w:r w:rsidRPr="0011170A">
        <w:rPr>
          <w:rFonts w:cstheme="minorHAnsi"/>
        </w:rPr>
        <w:t>prolix is well formed.</w:t>
      </w:r>
    </w:p>
    <w:p w14:paraId="176F6AC1" w14:textId="77777777" w:rsidR="001A632D" w:rsidRDefault="001A632D" w:rsidP="0011170A">
      <w:pPr>
        <w:autoSpaceDE w:val="0"/>
        <w:autoSpaceDN w:val="0"/>
        <w:adjustRightInd w:val="0"/>
        <w:spacing w:after="0" w:line="240" w:lineRule="auto"/>
        <w:jc w:val="both"/>
        <w:rPr>
          <w:rFonts w:cstheme="minorHAnsi"/>
        </w:rPr>
      </w:pPr>
    </w:p>
    <w:p w14:paraId="263B2F18" w14:textId="7444233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we also, Lord God, mighty Father, commemorat</w:t>
      </w:r>
      <w:r w:rsidR="005A1B40" w:rsidRPr="0011170A">
        <w:rPr>
          <w:rFonts w:cstheme="minorHAnsi"/>
        </w:rPr>
        <w:t>e t</w:t>
      </w:r>
      <w:r w:rsidRPr="0011170A">
        <w:rPr>
          <w:rFonts w:cstheme="minorHAnsi"/>
        </w:rPr>
        <w:t>his command and the salvation which it has accomplishe</w:t>
      </w:r>
      <w:r w:rsidR="005A1B40" w:rsidRPr="0011170A">
        <w:rPr>
          <w:rFonts w:cstheme="minorHAnsi"/>
        </w:rPr>
        <w:t>d f</w:t>
      </w:r>
      <w:r w:rsidRPr="0011170A">
        <w:rPr>
          <w:rFonts w:cstheme="minorHAnsi"/>
        </w:rPr>
        <w:t>or us. Before all things, we believe you and we confess you,</w:t>
      </w:r>
      <w:r w:rsidR="001A632D">
        <w:rPr>
          <w:rFonts w:cstheme="minorHAnsi"/>
        </w:rPr>
        <w:t xml:space="preserve"> </w:t>
      </w:r>
      <w:r w:rsidRPr="0011170A">
        <w:rPr>
          <w:rFonts w:cstheme="minorHAnsi"/>
        </w:rPr>
        <w:t>God, the true Father, and the eternal Son, Only-Begotten, of (</w:t>
      </w:r>
      <w:r w:rsidR="001D3F6F">
        <w:rPr>
          <w:rFonts w:cstheme="minorHAnsi"/>
        </w:rPr>
        <w:t>Your</w:t>
      </w:r>
      <w:r w:rsidRPr="0011170A">
        <w:rPr>
          <w:rFonts w:cstheme="minorHAnsi"/>
        </w:rPr>
        <w:t>) divinity, who proceeds from you, conjoint wit</w:t>
      </w:r>
      <w:r w:rsidR="005A1B40" w:rsidRPr="0011170A">
        <w:rPr>
          <w:rFonts w:cstheme="minorHAnsi"/>
        </w:rPr>
        <w:t>h y</w:t>
      </w:r>
      <w:r w:rsidRPr="0011170A">
        <w:rPr>
          <w:rFonts w:cstheme="minorHAnsi"/>
        </w:rPr>
        <w:t>ou by his consubstantiality, his admirable economy whic</w:t>
      </w:r>
      <w:r w:rsidR="005A1B40" w:rsidRPr="0011170A">
        <w:rPr>
          <w:rFonts w:cstheme="minorHAnsi"/>
        </w:rPr>
        <w:t>h h</w:t>
      </w:r>
      <w:r w:rsidRPr="0011170A">
        <w:rPr>
          <w:rFonts w:cstheme="minorHAnsi"/>
        </w:rPr>
        <w:t>as come about through our humanity and which has bee</w:t>
      </w:r>
      <w:r w:rsidR="005A1B40" w:rsidRPr="0011170A">
        <w:rPr>
          <w:rFonts w:cstheme="minorHAnsi"/>
        </w:rPr>
        <w:t>n d</w:t>
      </w:r>
      <w:r w:rsidRPr="0011170A">
        <w:rPr>
          <w:rFonts w:cstheme="minorHAnsi"/>
        </w:rPr>
        <w:t>ispensed for our salvation; the cross and the passion, th</w:t>
      </w:r>
      <w:r w:rsidR="005A1B40" w:rsidRPr="0011170A">
        <w:rPr>
          <w:rFonts w:cstheme="minorHAnsi"/>
        </w:rPr>
        <w:t>e d</w:t>
      </w:r>
      <w:r w:rsidRPr="0011170A">
        <w:rPr>
          <w:rFonts w:cstheme="minorHAnsi"/>
        </w:rPr>
        <w:t>eath, the burial, the resurrection on the third day, the ascensio</w:t>
      </w:r>
      <w:r w:rsidR="005A1B40" w:rsidRPr="0011170A">
        <w:rPr>
          <w:rFonts w:cstheme="minorHAnsi"/>
        </w:rPr>
        <w:t>n i</w:t>
      </w:r>
      <w:r w:rsidRPr="0011170A">
        <w:rPr>
          <w:rFonts w:cstheme="minorHAnsi"/>
        </w:rPr>
        <w:t>nto heaven, the sitting at the right hand and th</w:t>
      </w:r>
      <w:r w:rsidR="005A1B40" w:rsidRPr="0011170A">
        <w:rPr>
          <w:rFonts w:cstheme="minorHAnsi"/>
        </w:rPr>
        <w:t>e s</w:t>
      </w:r>
      <w:r w:rsidRPr="0011170A">
        <w:rPr>
          <w:rFonts w:cstheme="minorHAnsi"/>
        </w:rPr>
        <w:t>econd coming to us in glory of our Lord Jesus Christ, whereupo</w:t>
      </w:r>
      <w:r w:rsidR="005A1B40" w:rsidRPr="0011170A">
        <w:rPr>
          <w:rFonts w:cstheme="minorHAnsi"/>
        </w:rPr>
        <w:t>n h</w:t>
      </w:r>
      <w:r w:rsidRPr="0011170A">
        <w:rPr>
          <w:rFonts w:cstheme="minorHAnsi"/>
        </w:rPr>
        <w:t>e is to judge the living and the dead, and to rende</w:t>
      </w:r>
      <w:r w:rsidR="005A1B40" w:rsidRPr="0011170A">
        <w:rPr>
          <w:rFonts w:cstheme="minorHAnsi"/>
        </w:rPr>
        <w:t>r t</w:t>
      </w:r>
      <w:r w:rsidRPr="0011170A">
        <w:rPr>
          <w:rFonts w:cstheme="minorHAnsi"/>
        </w:rPr>
        <w:t>o each according to his works. We confess also the Holy</w:t>
      </w:r>
      <w:r w:rsidR="001A632D">
        <w:rPr>
          <w:rFonts w:cstheme="minorHAnsi"/>
        </w:rPr>
        <w:t xml:space="preserve"> </w:t>
      </w:r>
      <w:r w:rsidRPr="0011170A">
        <w:rPr>
          <w:rFonts w:cstheme="minorHAnsi"/>
        </w:rPr>
        <w:t xml:space="preserve">Spirit, who is of the glorious substance of </w:t>
      </w:r>
      <w:r w:rsidR="001D3F6F">
        <w:rPr>
          <w:rFonts w:cstheme="minorHAnsi"/>
        </w:rPr>
        <w:t>Your</w:t>
      </w:r>
      <w:r w:rsidRPr="0011170A">
        <w:rPr>
          <w:rFonts w:cstheme="minorHAnsi"/>
        </w:rPr>
        <w:t xml:space="preserve"> divinity, wh</w:t>
      </w:r>
      <w:r w:rsidR="00A23162" w:rsidRPr="0011170A">
        <w:rPr>
          <w:rFonts w:cstheme="minorHAnsi"/>
        </w:rPr>
        <w:t>o, w</w:t>
      </w:r>
      <w:r w:rsidRPr="0011170A">
        <w:rPr>
          <w:rFonts w:cstheme="minorHAnsi"/>
        </w:rPr>
        <w:t xml:space="preserve">ith you and </w:t>
      </w:r>
      <w:r w:rsidR="001D3F6F">
        <w:rPr>
          <w:rFonts w:cstheme="minorHAnsi"/>
        </w:rPr>
        <w:t>Your</w:t>
      </w:r>
      <w:r w:rsidRPr="0011170A">
        <w:rPr>
          <w:rFonts w:cstheme="minorHAnsi"/>
        </w:rPr>
        <w:t xml:space="preserve"> Only-Begotten (Son) is adored and glorified;</w:t>
      </w:r>
      <w:r w:rsidR="001A632D">
        <w:rPr>
          <w:rFonts w:cstheme="minorHAnsi"/>
        </w:rPr>
        <w:t xml:space="preserve"> </w:t>
      </w:r>
      <w:r w:rsidRPr="0011170A">
        <w:rPr>
          <w:rFonts w:cstheme="minorHAnsi"/>
        </w:rPr>
        <w:t>and we offer you this living, holy, acceptable, gloriou</w:t>
      </w:r>
      <w:r w:rsidR="005A1B40" w:rsidRPr="0011170A">
        <w:rPr>
          <w:rFonts w:cstheme="minorHAnsi"/>
        </w:rPr>
        <w:t>s a</w:t>
      </w:r>
      <w:r w:rsidRPr="0011170A">
        <w:rPr>
          <w:rFonts w:cstheme="minorHAnsi"/>
        </w:rPr>
        <w:t>nd unbloody sacrifice, for all creatures; and for the hol</w:t>
      </w:r>
      <w:r w:rsidR="00A23162" w:rsidRPr="0011170A">
        <w:rPr>
          <w:rFonts w:cstheme="minorHAnsi"/>
        </w:rPr>
        <w:t>y, a</w:t>
      </w:r>
      <w:r w:rsidRPr="0011170A">
        <w:rPr>
          <w:rFonts w:cstheme="minorHAnsi"/>
        </w:rPr>
        <w:t>postolic and catholic Church, from one end of the eart</w:t>
      </w:r>
      <w:r w:rsidR="005A1B40" w:rsidRPr="0011170A">
        <w:rPr>
          <w:rFonts w:cstheme="minorHAnsi"/>
        </w:rPr>
        <w:t>h t</w:t>
      </w:r>
      <w:r w:rsidRPr="0011170A">
        <w:rPr>
          <w:rFonts w:cstheme="minorHAnsi"/>
        </w:rPr>
        <w:t xml:space="preserve">o the other, that you may preserve her in </w:t>
      </w:r>
      <w:r w:rsidR="001D3F6F">
        <w:rPr>
          <w:rFonts w:cstheme="minorHAnsi"/>
        </w:rPr>
        <w:t>Your</w:t>
      </w:r>
      <w:r w:rsidRPr="0011170A">
        <w:rPr>
          <w:rFonts w:cstheme="minorHAnsi"/>
        </w:rPr>
        <w:t xml:space="preserve"> tranquility</w:t>
      </w:r>
      <w:r w:rsidR="001A632D">
        <w:rPr>
          <w:rFonts w:cstheme="minorHAnsi"/>
        </w:rPr>
        <w:t xml:space="preserve"> </w:t>
      </w:r>
      <w:r w:rsidRPr="0011170A">
        <w:rPr>
          <w:rFonts w:cstheme="minorHAnsi"/>
        </w:rPr>
        <w:t>and in shelter from every scandal, and that there may b</w:t>
      </w:r>
      <w:r w:rsidR="005A1B40" w:rsidRPr="0011170A">
        <w:rPr>
          <w:rFonts w:cstheme="minorHAnsi"/>
        </w:rPr>
        <w:t>e i</w:t>
      </w:r>
      <w:r w:rsidRPr="0011170A">
        <w:rPr>
          <w:rFonts w:cstheme="minorHAnsi"/>
        </w:rPr>
        <w:t>n her no spot or blemish or wrinkle or anything of that sor</w:t>
      </w:r>
      <w:r w:rsidR="00A23162" w:rsidRPr="0011170A">
        <w:rPr>
          <w:rFonts w:cstheme="minorHAnsi"/>
        </w:rPr>
        <w:t>t, i</w:t>
      </w:r>
      <w:r w:rsidRPr="0011170A">
        <w:rPr>
          <w:rFonts w:cstheme="minorHAnsi"/>
        </w:rPr>
        <w:t xml:space="preserve">ndeed, you have said, through </w:t>
      </w:r>
      <w:r w:rsidR="001D3F6F">
        <w:rPr>
          <w:rFonts w:cstheme="minorHAnsi"/>
        </w:rPr>
        <w:t>Your</w:t>
      </w:r>
      <w:r w:rsidRPr="0011170A">
        <w:rPr>
          <w:rFonts w:cstheme="minorHAnsi"/>
        </w:rPr>
        <w:t xml:space="preserve"> Only-Begotten So</w:t>
      </w:r>
      <w:r w:rsidR="00A23162" w:rsidRPr="0011170A">
        <w:rPr>
          <w:rFonts w:cstheme="minorHAnsi"/>
        </w:rPr>
        <w:t>n, o</w:t>
      </w:r>
      <w:r w:rsidRPr="0011170A">
        <w:rPr>
          <w:rFonts w:cstheme="minorHAnsi"/>
        </w:rPr>
        <w:t>ur Lord Jesus Christ, that the gates of hell would not prevai</w:t>
      </w:r>
      <w:r w:rsidR="005A1B40" w:rsidRPr="0011170A">
        <w:rPr>
          <w:rFonts w:cstheme="minorHAnsi"/>
        </w:rPr>
        <w:t>l a</w:t>
      </w:r>
      <w:r w:rsidRPr="0011170A">
        <w:rPr>
          <w:rFonts w:cstheme="minorHAnsi"/>
        </w:rPr>
        <w:t>gainst her. And for all Bishops in every place and regio</w:t>
      </w:r>
      <w:r w:rsidR="005A1B40" w:rsidRPr="0011170A">
        <w:rPr>
          <w:rFonts w:cstheme="minorHAnsi"/>
        </w:rPr>
        <w:t>n w</w:t>
      </w:r>
      <w:r w:rsidRPr="0011170A">
        <w:rPr>
          <w:rFonts w:cstheme="minorHAnsi"/>
        </w:rPr>
        <w:t>ho announce the orthodox word of the true faith. An</w:t>
      </w:r>
      <w:r w:rsidR="005A1B40" w:rsidRPr="0011170A">
        <w:rPr>
          <w:rFonts w:cstheme="minorHAnsi"/>
        </w:rPr>
        <w:t>d f</w:t>
      </w:r>
      <w:r w:rsidRPr="0011170A">
        <w:rPr>
          <w:rFonts w:cstheme="minorHAnsi"/>
        </w:rPr>
        <w:t xml:space="preserve">or all Priests, who perform their sacrifice in </w:t>
      </w:r>
      <w:r w:rsidR="001D3F6F">
        <w:rPr>
          <w:rFonts w:cstheme="minorHAnsi"/>
        </w:rPr>
        <w:t>Your</w:t>
      </w:r>
      <w:r w:rsidRPr="0011170A">
        <w:rPr>
          <w:rFonts w:cstheme="minorHAnsi"/>
        </w:rPr>
        <w:t xml:space="preserve"> presenc</w:t>
      </w:r>
      <w:r w:rsidR="00A23162" w:rsidRPr="0011170A">
        <w:rPr>
          <w:rFonts w:cstheme="minorHAnsi"/>
        </w:rPr>
        <w:t>e, i</w:t>
      </w:r>
      <w:r w:rsidRPr="0011170A">
        <w:rPr>
          <w:rFonts w:cstheme="minorHAnsi"/>
        </w:rPr>
        <w:t>n the righteousness and holiness of truth. And for all Deacon</w:t>
      </w:r>
      <w:r w:rsidR="00A23162" w:rsidRPr="0011170A">
        <w:rPr>
          <w:rFonts w:cstheme="minorHAnsi"/>
        </w:rPr>
        <w:t>s, w</w:t>
      </w:r>
      <w:r w:rsidRPr="0011170A">
        <w:rPr>
          <w:rFonts w:cstheme="minorHAnsi"/>
        </w:rPr>
        <w:t xml:space="preserve">ho preserve the mystery of </w:t>
      </w:r>
      <w:r w:rsidR="001D3F6F">
        <w:rPr>
          <w:rFonts w:cstheme="minorHAnsi"/>
        </w:rPr>
        <w:t>Your</w:t>
      </w:r>
      <w:r w:rsidRPr="0011170A">
        <w:rPr>
          <w:rFonts w:cstheme="minorHAnsi"/>
        </w:rPr>
        <w:t xml:space="preserve"> faith in a pure conscience.</w:t>
      </w:r>
      <w:r w:rsidR="001A632D">
        <w:rPr>
          <w:rFonts w:cstheme="minorHAnsi"/>
        </w:rPr>
        <w:t xml:space="preserve"> </w:t>
      </w:r>
      <w:r w:rsidRPr="0011170A">
        <w:rPr>
          <w:rFonts w:cstheme="minorHAnsi"/>
        </w:rPr>
        <w:t xml:space="preserve">And for every condition of </w:t>
      </w:r>
      <w:r w:rsidR="001D3F6F">
        <w:rPr>
          <w:rFonts w:cstheme="minorHAnsi"/>
        </w:rPr>
        <w:t>Your</w:t>
      </w:r>
      <w:r w:rsidRPr="0011170A">
        <w:rPr>
          <w:rFonts w:cstheme="minorHAnsi"/>
        </w:rPr>
        <w:t xml:space="preserve"> devout and hol</w:t>
      </w:r>
      <w:r w:rsidR="005A1B40" w:rsidRPr="0011170A">
        <w:rPr>
          <w:rFonts w:cstheme="minorHAnsi"/>
        </w:rPr>
        <w:t>y p</w:t>
      </w:r>
      <w:r w:rsidRPr="0011170A">
        <w:rPr>
          <w:rFonts w:cstheme="minorHAnsi"/>
        </w:rPr>
        <w:t>eople everywhere. And for all those who knowingly or i</w:t>
      </w:r>
      <w:r w:rsidR="005A1B40" w:rsidRPr="0011170A">
        <w:rPr>
          <w:rFonts w:cstheme="minorHAnsi"/>
        </w:rPr>
        <w:t>n i</w:t>
      </w:r>
      <w:r w:rsidRPr="0011170A">
        <w:rPr>
          <w:rFonts w:cstheme="minorHAnsi"/>
        </w:rPr>
        <w:t xml:space="preserve">gnorance </w:t>
      </w:r>
      <w:r w:rsidRPr="0011170A">
        <w:rPr>
          <w:rFonts w:cstheme="minorHAnsi"/>
        </w:rPr>
        <w:lastRenderedPageBreak/>
        <w:t xml:space="preserve">have sinned and offended you. And for </w:t>
      </w:r>
      <w:r w:rsidR="001D3F6F">
        <w:rPr>
          <w:rFonts w:cstheme="minorHAnsi"/>
        </w:rPr>
        <w:t>Your</w:t>
      </w:r>
      <w:r w:rsidRPr="0011170A">
        <w:rPr>
          <w:rFonts w:cstheme="minorHAnsi"/>
        </w:rPr>
        <w:t xml:space="preserve"> un</w:t>
      </w:r>
      <w:r w:rsidR="008F33A9">
        <w:rPr>
          <w:rFonts w:cstheme="minorHAnsi"/>
        </w:rPr>
        <w:t>worthy</w:t>
      </w:r>
      <w:r w:rsidR="005A1B40" w:rsidRPr="0011170A">
        <w:rPr>
          <w:rFonts w:cstheme="minorHAnsi"/>
        </w:rPr>
        <w:t xml:space="preserve"> a</w:t>
      </w:r>
      <w:r w:rsidRPr="0011170A">
        <w:rPr>
          <w:rFonts w:cstheme="minorHAnsi"/>
        </w:rPr>
        <w:t xml:space="preserve">nd guilty servant whom you have made </w:t>
      </w:r>
      <w:r w:rsidR="008F33A9">
        <w:rPr>
          <w:rFonts w:cstheme="minorHAnsi"/>
        </w:rPr>
        <w:t>worthy</w:t>
      </w:r>
      <w:r w:rsidR="005A1B40" w:rsidRPr="0011170A">
        <w:rPr>
          <w:rFonts w:cstheme="minorHAnsi"/>
        </w:rPr>
        <w:t xml:space="preserve"> b</w:t>
      </w:r>
      <w:r w:rsidRPr="0011170A">
        <w:rPr>
          <w:rFonts w:cstheme="minorHAnsi"/>
        </w:rPr>
        <w:t xml:space="preserve">y </w:t>
      </w:r>
      <w:r w:rsidR="001D3F6F">
        <w:rPr>
          <w:rFonts w:cstheme="minorHAnsi"/>
        </w:rPr>
        <w:t>Your</w:t>
      </w:r>
      <w:r w:rsidRPr="0011170A">
        <w:rPr>
          <w:rFonts w:cstheme="minorHAnsi"/>
        </w:rPr>
        <w:t xml:space="preserve"> grace to offer this oblation before you. And for al</w:t>
      </w:r>
      <w:r w:rsidR="005A1B40" w:rsidRPr="0011170A">
        <w:rPr>
          <w:rFonts w:cstheme="minorHAnsi"/>
        </w:rPr>
        <w:t>l t</w:t>
      </w:r>
      <w:r w:rsidRPr="0011170A">
        <w:rPr>
          <w:rFonts w:cstheme="minorHAnsi"/>
        </w:rPr>
        <w:t xml:space="preserve">hose who celebrate </w:t>
      </w:r>
      <w:r w:rsidR="001D3F6F">
        <w:rPr>
          <w:rFonts w:cstheme="minorHAnsi"/>
        </w:rPr>
        <w:t>Your</w:t>
      </w:r>
      <w:r w:rsidRPr="0011170A">
        <w:rPr>
          <w:rFonts w:cstheme="minorHAnsi"/>
        </w:rPr>
        <w:t xml:space="preserve"> holy Church by works of righteousnes</w:t>
      </w:r>
      <w:r w:rsidR="005A1B40" w:rsidRPr="0011170A">
        <w:rPr>
          <w:rFonts w:cstheme="minorHAnsi"/>
        </w:rPr>
        <w:t>s i</w:t>
      </w:r>
      <w:r w:rsidRPr="0011170A">
        <w:rPr>
          <w:rFonts w:cstheme="minorHAnsi"/>
        </w:rPr>
        <w:t>n a praise</w:t>
      </w:r>
      <w:r w:rsidR="008F33A9">
        <w:rPr>
          <w:rFonts w:cstheme="minorHAnsi"/>
        </w:rPr>
        <w:t>worthy</w:t>
      </w:r>
      <w:r w:rsidRPr="0011170A">
        <w:rPr>
          <w:rFonts w:cstheme="minorHAnsi"/>
        </w:rPr>
        <w:t xml:space="preserve"> manner. And for all those who dispens</w:t>
      </w:r>
      <w:r w:rsidR="005A1B40" w:rsidRPr="0011170A">
        <w:rPr>
          <w:rFonts w:cstheme="minorHAnsi"/>
        </w:rPr>
        <w:t>e a</w:t>
      </w:r>
      <w:r w:rsidRPr="0011170A">
        <w:rPr>
          <w:rFonts w:cstheme="minorHAnsi"/>
        </w:rPr>
        <w:t>lms to the poor. And for all faithful Kings and th</w:t>
      </w:r>
      <w:r w:rsidR="005A1B40" w:rsidRPr="0011170A">
        <w:rPr>
          <w:rFonts w:cstheme="minorHAnsi"/>
        </w:rPr>
        <w:t>e s</w:t>
      </w:r>
      <w:r w:rsidRPr="0011170A">
        <w:rPr>
          <w:rFonts w:cstheme="minorHAnsi"/>
        </w:rPr>
        <w:t>tability of their rule. And for all the princes and authoritie</w:t>
      </w:r>
      <w:r w:rsidR="005A1B40" w:rsidRPr="0011170A">
        <w:rPr>
          <w:rFonts w:cstheme="minorHAnsi"/>
        </w:rPr>
        <w:t>s o</w:t>
      </w:r>
      <w:r w:rsidRPr="0011170A">
        <w:rPr>
          <w:rFonts w:cstheme="minorHAnsi"/>
        </w:rPr>
        <w:t>f this world; we beg and beseech you, Lord, strengthe</w:t>
      </w:r>
      <w:r w:rsidR="005A1B40" w:rsidRPr="0011170A">
        <w:rPr>
          <w:rFonts w:cstheme="minorHAnsi"/>
        </w:rPr>
        <w:t>n t</w:t>
      </w:r>
      <w:r w:rsidRPr="0011170A">
        <w:rPr>
          <w:rFonts w:cstheme="minorHAnsi"/>
        </w:rPr>
        <w:t xml:space="preserve">hem in </w:t>
      </w:r>
      <w:r w:rsidR="001D3F6F">
        <w:rPr>
          <w:rFonts w:cstheme="minorHAnsi"/>
        </w:rPr>
        <w:t>Your</w:t>
      </w:r>
      <w:r w:rsidRPr="0011170A">
        <w:rPr>
          <w:rFonts w:cstheme="minorHAnsi"/>
        </w:rPr>
        <w:t xml:space="preserve"> fear, impress </w:t>
      </w:r>
      <w:r w:rsidR="001D3F6F">
        <w:rPr>
          <w:rFonts w:cstheme="minorHAnsi"/>
        </w:rPr>
        <w:t>Your</w:t>
      </w:r>
      <w:r w:rsidRPr="0011170A">
        <w:rPr>
          <w:rFonts w:cstheme="minorHAnsi"/>
        </w:rPr>
        <w:t xml:space="preserve"> truth upon them, and submi</w:t>
      </w:r>
      <w:r w:rsidR="005A1B40" w:rsidRPr="0011170A">
        <w:rPr>
          <w:rFonts w:cstheme="minorHAnsi"/>
        </w:rPr>
        <w:t>t a</w:t>
      </w:r>
      <w:r w:rsidRPr="0011170A">
        <w:rPr>
          <w:rFonts w:cstheme="minorHAnsi"/>
        </w:rPr>
        <w:t xml:space="preserve">ll barbarian nations to them. We call upon </w:t>
      </w:r>
      <w:r w:rsidR="001D3F6F">
        <w:rPr>
          <w:rFonts w:cstheme="minorHAnsi"/>
        </w:rPr>
        <w:t>Your</w:t>
      </w:r>
      <w:r w:rsidRPr="0011170A">
        <w:rPr>
          <w:rFonts w:cstheme="minorHAnsi"/>
        </w:rPr>
        <w:t xml:space="preserve"> Godhead,</w:t>
      </w:r>
      <w:r w:rsidR="001A632D">
        <w:rPr>
          <w:rFonts w:cstheme="minorHAnsi"/>
        </w:rPr>
        <w:t xml:space="preserve"> </w:t>
      </w:r>
      <w:r w:rsidRPr="0011170A">
        <w:rPr>
          <w:rFonts w:cstheme="minorHAnsi"/>
        </w:rPr>
        <w:t>Lord, that you might repel wars to the ends of th</w:t>
      </w:r>
      <w:r w:rsidR="005A1B40" w:rsidRPr="0011170A">
        <w:rPr>
          <w:rFonts w:cstheme="minorHAnsi"/>
        </w:rPr>
        <w:t>e e</w:t>
      </w:r>
      <w:r w:rsidRPr="0011170A">
        <w:rPr>
          <w:rFonts w:cstheme="minorHAnsi"/>
        </w:rPr>
        <w:t>arth and that you weaken those nations who wish war, s</w:t>
      </w:r>
      <w:r w:rsidR="005A1B40" w:rsidRPr="0011170A">
        <w:rPr>
          <w:rFonts w:cstheme="minorHAnsi"/>
        </w:rPr>
        <w:t>o t</w:t>
      </w:r>
      <w:r w:rsidRPr="0011170A">
        <w:rPr>
          <w:rFonts w:cstheme="minorHAnsi"/>
        </w:rPr>
        <w:t>hat we might dwell in tranquility and serenity, in all temperanc</w:t>
      </w:r>
      <w:r w:rsidR="005A1B40" w:rsidRPr="0011170A">
        <w:rPr>
          <w:rFonts w:cstheme="minorHAnsi"/>
        </w:rPr>
        <w:t>e a</w:t>
      </w:r>
      <w:r w:rsidRPr="0011170A">
        <w:rPr>
          <w:rFonts w:cstheme="minorHAnsi"/>
        </w:rPr>
        <w:t>nd fear of the Lord. And for the fruits of the eart</w:t>
      </w:r>
      <w:r w:rsidR="00A23162" w:rsidRPr="0011170A">
        <w:rPr>
          <w:rFonts w:cstheme="minorHAnsi"/>
        </w:rPr>
        <w:t>h, a</w:t>
      </w:r>
      <w:r w:rsidRPr="0011170A">
        <w:rPr>
          <w:rFonts w:cstheme="minorHAnsi"/>
        </w:rPr>
        <w:t>nd a healthful climate, that you may bless the crown of th</w:t>
      </w:r>
      <w:r w:rsidR="005A1B40" w:rsidRPr="0011170A">
        <w:rPr>
          <w:rFonts w:cstheme="minorHAnsi"/>
        </w:rPr>
        <w:t>e y</w:t>
      </w:r>
      <w:r w:rsidRPr="0011170A">
        <w:rPr>
          <w:rFonts w:cstheme="minorHAnsi"/>
        </w:rPr>
        <w:t xml:space="preserve">ear with </w:t>
      </w:r>
      <w:r w:rsidR="001D3F6F">
        <w:rPr>
          <w:rFonts w:cstheme="minorHAnsi"/>
        </w:rPr>
        <w:t>Your</w:t>
      </w:r>
      <w:r w:rsidRPr="0011170A">
        <w:rPr>
          <w:rFonts w:cstheme="minorHAnsi"/>
        </w:rPr>
        <w:t xml:space="preserve"> grace. And for this place and those that dwel</w:t>
      </w:r>
      <w:r w:rsidR="005A1B40" w:rsidRPr="0011170A">
        <w:rPr>
          <w:rFonts w:cstheme="minorHAnsi"/>
        </w:rPr>
        <w:t>l t</w:t>
      </w:r>
      <w:r w:rsidRPr="0011170A">
        <w:rPr>
          <w:rFonts w:cstheme="minorHAnsi"/>
        </w:rPr>
        <w:t>herein, that you may have mercy upon them, that you ma</w:t>
      </w:r>
      <w:r w:rsidR="005A1B40" w:rsidRPr="0011170A">
        <w:rPr>
          <w:rFonts w:cstheme="minorHAnsi"/>
        </w:rPr>
        <w:t>y b</w:t>
      </w:r>
      <w:r w:rsidRPr="0011170A">
        <w:rPr>
          <w:rFonts w:cstheme="minorHAnsi"/>
        </w:rPr>
        <w:t xml:space="preserve">less them, that you may keep and protect them by </w:t>
      </w:r>
      <w:r w:rsidR="001D3F6F">
        <w:rPr>
          <w:rFonts w:cstheme="minorHAnsi"/>
        </w:rPr>
        <w:t>Your</w:t>
      </w:r>
      <w:r w:rsidR="005A1B40" w:rsidRPr="0011170A">
        <w:rPr>
          <w:rFonts w:cstheme="minorHAnsi"/>
        </w:rPr>
        <w:t xml:space="preserve"> c</w:t>
      </w:r>
      <w:r w:rsidRPr="0011170A">
        <w:rPr>
          <w:rFonts w:cstheme="minorHAnsi"/>
        </w:rPr>
        <w:t>lemency. And for all those who travel, on sea or on land.</w:t>
      </w:r>
      <w:r w:rsidR="001A632D">
        <w:rPr>
          <w:rFonts w:cstheme="minorHAnsi"/>
        </w:rPr>
        <w:t xml:space="preserve"> </w:t>
      </w:r>
      <w:r w:rsidRPr="0011170A">
        <w:rPr>
          <w:rFonts w:cstheme="minorHAnsi"/>
        </w:rPr>
        <w:t>And for all those who are in chains, in anguish, persecution</w:t>
      </w:r>
      <w:r w:rsidR="00A23162" w:rsidRPr="0011170A">
        <w:rPr>
          <w:rFonts w:cstheme="minorHAnsi"/>
        </w:rPr>
        <w:t>s, o</w:t>
      </w:r>
      <w:r w:rsidRPr="0011170A">
        <w:rPr>
          <w:rFonts w:cstheme="minorHAnsi"/>
        </w:rPr>
        <w:t xml:space="preserve">ppressions and trials on account of </w:t>
      </w:r>
      <w:r w:rsidR="001D3F6F">
        <w:rPr>
          <w:rFonts w:cstheme="minorHAnsi"/>
        </w:rPr>
        <w:t>Your</w:t>
      </w:r>
      <w:r w:rsidRPr="0011170A">
        <w:rPr>
          <w:rFonts w:cstheme="minorHAnsi"/>
        </w:rPr>
        <w:t xml:space="preserve"> name. And fo</w:t>
      </w:r>
      <w:r w:rsidR="005A1B40" w:rsidRPr="0011170A">
        <w:rPr>
          <w:rFonts w:cstheme="minorHAnsi"/>
        </w:rPr>
        <w:t>r a</w:t>
      </w:r>
      <w:r w:rsidRPr="0011170A">
        <w:rPr>
          <w:rFonts w:cstheme="minorHAnsi"/>
        </w:rPr>
        <w:t>ll those in exile, in tribulations and in prisons, sent to fa</w:t>
      </w:r>
      <w:r w:rsidR="005A1B40" w:rsidRPr="0011170A">
        <w:rPr>
          <w:rFonts w:cstheme="minorHAnsi"/>
        </w:rPr>
        <w:t>r o</w:t>
      </w:r>
      <w:r w:rsidRPr="0011170A">
        <w:rPr>
          <w:rFonts w:cstheme="minorHAnsi"/>
        </w:rPr>
        <w:t>ff islands and to unending suffering, or subject to a bitte</w:t>
      </w:r>
      <w:r w:rsidR="005A1B40" w:rsidRPr="0011170A">
        <w:rPr>
          <w:rFonts w:cstheme="minorHAnsi"/>
        </w:rPr>
        <w:t>r s</w:t>
      </w:r>
      <w:r w:rsidRPr="0011170A">
        <w:rPr>
          <w:rFonts w:cstheme="minorHAnsi"/>
        </w:rPr>
        <w:t>lavery. And for all our captive brethren; we beseech you,</w:t>
      </w:r>
      <w:r w:rsidR="001A632D">
        <w:rPr>
          <w:rFonts w:cstheme="minorHAnsi"/>
        </w:rPr>
        <w:t xml:space="preserve"> </w:t>
      </w:r>
      <w:r w:rsidRPr="0011170A">
        <w:rPr>
          <w:rFonts w:cstheme="minorHAnsi"/>
        </w:rPr>
        <w:t>Lord, to come to the aid also of those who are afflicted wit</w:t>
      </w:r>
      <w:r w:rsidR="005A1B40" w:rsidRPr="0011170A">
        <w:rPr>
          <w:rFonts w:cstheme="minorHAnsi"/>
        </w:rPr>
        <w:t>h m</w:t>
      </w:r>
      <w:r w:rsidRPr="0011170A">
        <w:rPr>
          <w:rFonts w:cstheme="minorHAnsi"/>
        </w:rPr>
        <w:t xml:space="preserve">iseries and painful infirmities. Finally, we call upon </w:t>
      </w:r>
      <w:r w:rsidR="001D3F6F">
        <w:rPr>
          <w:rFonts w:cstheme="minorHAnsi"/>
        </w:rPr>
        <w:t>Your</w:t>
      </w:r>
      <w:r w:rsidR="005A1B40" w:rsidRPr="0011170A">
        <w:rPr>
          <w:rFonts w:cstheme="minorHAnsi"/>
        </w:rPr>
        <w:t xml:space="preserve"> m</w:t>
      </w:r>
      <w:r w:rsidRPr="0011170A">
        <w:rPr>
          <w:rFonts w:cstheme="minorHAnsi"/>
        </w:rPr>
        <w:t xml:space="preserve">ercy, Lord, by </w:t>
      </w:r>
      <w:r w:rsidR="001D3F6F">
        <w:rPr>
          <w:rFonts w:cstheme="minorHAnsi"/>
        </w:rPr>
        <w:t>Your</w:t>
      </w:r>
      <w:r w:rsidRPr="0011170A">
        <w:rPr>
          <w:rFonts w:cstheme="minorHAnsi"/>
        </w:rPr>
        <w:t xml:space="preserve"> grace, for all our enemies, and thos</w:t>
      </w:r>
      <w:r w:rsidR="005A1B40" w:rsidRPr="0011170A">
        <w:rPr>
          <w:rFonts w:cstheme="minorHAnsi"/>
        </w:rPr>
        <w:t>e w</w:t>
      </w:r>
      <w:r w:rsidRPr="0011170A">
        <w:rPr>
          <w:rFonts w:cstheme="minorHAnsi"/>
        </w:rPr>
        <w:t>ho hate us, and for all those who think evil against us; no</w:t>
      </w:r>
      <w:r w:rsidR="005A1B40" w:rsidRPr="0011170A">
        <w:rPr>
          <w:rFonts w:cstheme="minorHAnsi"/>
        </w:rPr>
        <w:t>t f</w:t>
      </w:r>
      <w:r w:rsidRPr="0011170A">
        <w:rPr>
          <w:rFonts w:cstheme="minorHAnsi"/>
        </w:rPr>
        <w:t xml:space="preserve">or judgment or vengeance, Lord, mighty God, but for </w:t>
      </w:r>
      <w:r w:rsidR="001A632D" w:rsidRPr="0011170A">
        <w:rPr>
          <w:rFonts w:cstheme="minorHAnsi"/>
        </w:rPr>
        <w:t>loving kindnesses</w:t>
      </w:r>
      <w:r w:rsidR="005A1B40" w:rsidRPr="0011170A">
        <w:rPr>
          <w:rFonts w:cstheme="minorHAnsi"/>
        </w:rPr>
        <w:t xml:space="preserve"> a</w:t>
      </w:r>
      <w:r w:rsidRPr="0011170A">
        <w:rPr>
          <w:rFonts w:cstheme="minorHAnsi"/>
        </w:rPr>
        <w:t>nd salvation, and the forgiveness of sins, for you</w:t>
      </w:r>
      <w:r w:rsidR="001A632D">
        <w:rPr>
          <w:rFonts w:cstheme="minorHAnsi"/>
        </w:rPr>
        <w:t xml:space="preserve"> </w:t>
      </w:r>
      <w:r w:rsidR="005A1B40" w:rsidRPr="0011170A">
        <w:rPr>
          <w:rFonts w:cstheme="minorHAnsi"/>
        </w:rPr>
        <w:t>w</w:t>
      </w:r>
      <w:r w:rsidRPr="0011170A">
        <w:rPr>
          <w:rFonts w:cstheme="minorHAnsi"/>
        </w:rPr>
        <w:t>ill that all men live and be converted to the recognitio</w:t>
      </w:r>
      <w:r w:rsidR="005A1B40" w:rsidRPr="0011170A">
        <w:rPr>
          <w:rFonts w:cstheme="minorHAnsi"/>
        </w:rPr>
        <w:t>n o</w:t>
      </w:r>
      <w:r w:rsidRPr="0011170A">
        <w:rPr>
          <w:rFonts w:cstheme="minorHAnsi"/>
        </w:rPr>
        <w:t>f truth. It is you, indeed, who have commanded us, throug</w:t>
      </w:r>
      <w:r w:rsidR="005A1B40" w:rsidRPr="0011170A">
        <w:rPr>
          <w:rFonts w:cstheme="minorHAnsi"/>
        </w:rPr>
        <w:t xml:space="preserve">h </w:t>
      </w:r>
      <w:r w:rsidR="001D3F6F">
        <w:rPr>
          <w:rFonts w:cstheme="minorHAnsi"/>
        </w:rPr>
        <w:t>Your</w:t>
      </w:r>
      <w:r w:rsidRPr="0011170A">
        <w:rPr>
          <w:rFonts w:cstheme="minorHAnsi"/>
        </w:rPr>
        <w:t xml:space="preserve"> beloved Son, our Lord Jesus Christ, to pray to you fo</w:t>
      </w:r>
      <w:r w:rsidR="005A1B40" w:rsidRPr="0011170A">
        <w:rPr>
          <w:rFonts w:cstheme="minorHAnsi"/>
        </w:rPr>
        <w:t>r o</w:t>
      </w:r>
      <w:r w:rsidRPr="0011170A">
        <w:rPr>
          <w:rFonts w:cstheme="minorHAnsi"/>
        </w:rPr>
        <w:t>ur enemies and for those who hate us, and for those wh</w:t>
      </w:r>
      <w:r w:rsidR="005A1B40" w:rsidRPr="0011170A">
        <w:rPr>
          <w:rFonts w:cstheme="minorHAnsi"/>
        </w:rPr>
        <w:t>o d</w:t>
      </w:r>
      <w:r w:rsidRPr="0011170A">
        <w:rPr>
          <w:rFonts w:cstheme="minorHAnsi"/>
        </w:rPr>
        <w:t>ominate us violently and unjustly ...</w:t>
      </w:r>
    </w:p>
    <w:p w14:paraId="2ABA1788" w14:textId="77777777" w:rsidR="001A632D" w:rsidRDefault="001A632D" w:rsidP="0011170A">
      <w:pPr>
        <w:autoSpaceDE w:val="0"/>
        <w:autoSpaceDN w:val="0"/>
        <w:adjustRightInd w:val="0"/>
        <w:spacing w:after="0" w:line="240" w:lineRule="auto"/>
        <w:jc w:val="both"/>
        <w:rPr>
          <w:rFonts w:cstheme="minorHAnsi"/>
        </w:rPr>
      </w:pPr>
    </w:p>
    <w:p w14:paraId="23AE5A48" w14:textId="40F515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Lord, powerful God, we beseech you, in blessing an</w:t>
      </w:r>
      <w:r w:rsidR="005A1B40" w:rsidRPr="0011170A">
        <w:rPr>
          <w:rFonts w:cstheme="minorHAnsi"/>
        </w:rPr>
        <w:t>d w</w:t>
      </w:r>
      <w:r w:rsidRPr="0011170A">
        <w:rPr>
          <w:rFonts w:cstheme="minorHAnsi"/>
        </w:rPr>
        <w:t xml:space="preserve">orshipping you in </w:t>
      </w:r>
      <w:r w:rsidR="001D3F6F">
        <w:rPr>
          <w:rFonts w:cstheme="minorHAnsi"/>
        </w:rPr>
        <w:t>Your</w:t>
      </w:r>
      <w:r w:rsidRPr="0011170A">
        <w:rPr>
          <w:rFonts w:cstheme="minorHAnsi"/>
        </w:rPr>
        <w:t xml:space="preserve"> presence: convert the waywar</w:t>
      </w:r>
      <w:r w:rsidR="00A23162" w:rsidRPr="0011170A">
        <w:rPr>
          <w:rFonts w:cstheme="minorHAnsi"/>
        </w:rPr>
        <w:t>d, e</w:t>
      </w:r>
      <w:r w:rsidRPr="0011170A">
        <w:rPr>
          <w:rFonts w:cstheme="minorHAnsi"/>
        </w:rPr>
        <w:t>nlighten those who are in darkness, strengthen the wea</w:t>
      </w:r>
      <w:r w:rsidR="00A23162" w:rsidRPr="0011170A">
        <w:rPr>
          <w:rFonts w:cstheme="minorHAnsi"/>
        </w:rPr>
        <w:t>k, r</w:t>
      </w:r>
      <w:r w:rsidRPr="0011170A">
        <w:rPr>
          <w:rFonts w:cstheme="minorHAnsi"/>
        </w:rPr>
        <w:t>aise up those who have fallen, sustain those who are uprigh</w:t>
      </w:r>
      <w:r w:rsidR="00A23162" w:rsidRPr="0011170A">
        <w:rPr>
          <w:rFonts w:cstheme="minorHAnsi"/>
        </w:rPr>
        <w:t>t, a</w:t>
      </w:r>
      <w:r w:rsidRPr="0011170A">
        <w:rPr>
          <w:rFonts w:cstheme="minorHAnsi"/>
        </w:rPr>
        <w:t>nd everything that can be fitting and useful, procure fo</w:t>
      </w:r>
      <w:r w:rsidR="005A1B40" w:rsidRPr="0011170A">
        <w:rPr>
          <w:rFonts w:cstheme="minorHAnsi"/>
        </w:rPr>
        <w:t>r a</w:t>
      </w:r>
      <w:r w:rsidRPr="0011170A">
        <w:rPr>
          <w:rFonts w:cstheme="minorHAnsi"/>
        </w:rPr>
        <w:t xml:space="preserve">ll through </w:t>
      </w:r>
      <w:r w:rsidR="001D3F6F">
        <w:rPr>
          <w:rFonts w:cstheme="minorHAnsi"/>
        </w:rPr>
        <w:t>Your</w:t>
      </w:r>
      <w:r w:rsidRPr="0011170A">
        <w:rPr>
          <w:rFonts w:cstheme="minorHAnsi"/>
        </w:rPr>
        <w:t xml:space="preserve"> </w:t>
      </w:r>
      <w:r w:rsidR="001A632D" w:rsidRPr="0011170A">
        <w:rPr>
          <w:rFonts w:cstheme="minorHAnsi"/>
        </w:rPr>
        <w:t>loving kindnesses</w:t>
      </w:r>
      <w:r w:rsidRPr="0011170A">
        <w:rPr>
          <w:rFonts w:cstheme="minorHAnsi"/>
        </w:rPr>
        <w:t xml:space="preserve">. </w:t>
      </w:r>
      <w:r w:rsidR="001A632D" w:rsidRPr="0011170A">
        <w:rPr>
          <w:rFonts w:cstheme="minorHAnsi"/>
        </w:rPr>
        <w:t>Again,</w:t>
      </w:r>
      <w:r w:rsidRPr="0011170A">
        <w:rPr>
          <w:rFonts w:cstheme="minorHAnsi"/>
        </w:rPr>
        <w:t xml:space="preserve"> we beg and beseec</w:t>
      </w:r>
      <w:r w:rsidR="005A1B40" w:rsidRPr="0011170A">
        <w:rPr>
          <w:rFonts w:cstheme="minorHAnsi"/>
        </w:rPr>
        <w:t>h y</w:t>
      </w:r>
      <w:r w:rsidRPr="0011170A">
        <w:rPr>
          <w:rFonts w:cstheme="minorHAnsi"/>
        </w:rPr>
        <w:t>ou, Lord, to be mindful in this oblation of the Fathers, the</w:t>
      </w:r>
    </w:p>
    <w:p w14:paraId="53CC5DD6" w14:textId="6A67304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Patriarchs, the Prophets, the Apostles, the Martyrs, the</w:t>
      </w:r>
      <w:r w:rsidR="001A632D">
        <w:rPr>
          <w:rFonts w:cstheme="minorHAnsi"/>
        </w:rPr>
        <w:t xml:space="preserve"> </w:t>
      </w:r>
      <w:r w:rsidRPr="0011170A">
        <w:rPr>
          <w:rFonts w:cstheme="minorHAnsi"/>
        </w:rPr>
        <w:t>Confessors, the Doctors, the Bishops, the Priests, the Deacon</w:t>
      </w:r>
      <w:r w:rsidR="005A1B40" w:rsidRPr="0011170A">
        <w:rPr>
          <w:rFonts w:cstheme="minorHAnsi"/>
        </w:rPr>
        <w:t>s a</w:t>
      </w:r>
      <w:r w:rsidRPr="0011170A">
        <w:rPr>
          <w:rFonts w:cstheme="minorHAnsi"/>
        </w:rPr>
        <w:t>nd all those who partake in our ministry and who hav</w:t>
      </w:r>
      <w:r w:rsidR="005A1B40" w:rsidRPr="0011170A">
        <w:rPr>
          <w:rFonts w:cstheme="minorHAnsi"/>
        </w:rPr>
        <w:t>e l</w:t>
      </w:r>
      <w:r w:rsidRPr="0011170A">
        <w:rPr>
          <w:rFonts w:cstheme="minorHAnsi"/>
        </w:rPr>
        <w:t>eft this world, and all our brothers in Christ who have lef</w:t>
      </w:r>
      <w:r w:rsidR="005A1B40" w:rsidRPr="0011170A">
        <w:rPr>
          <w:rFonts w:cstheme="minorHAnsi"/>
        </w:rPr>
        <w:t>t t</w:t>
      </w:r>
      <w:r w:rsidRPr="0011170A">
        <w:rPr>
          <w:rFonts w:cstheme="minorHAnsi"/>
        </w:rPr>
        <w:t>his world in the true faith, whose names are known to you:</w:t>
      </w:r>
      <w:r w:rsidR="001A632D">
        <w:rPr>
          <w:rFonts w:cstheme="minorHAnsi"/>
        </w:rPr>
        <w:t xml:space="preserve"> </w:t>
      </w:r>
      <w:r w:rsidRPr="0011170A">
        <w:rPr>
          <w:rFonts w:cstheme="minorHAnsi"/>
        </w:rPr>
        <w:t>absolving and forgiving them all their sins, all in which the</w:t>
      </w:r>
      <w:r w:rsidR="005A1B40" w:rsidRPr="0011170A">
        <w:rPr>
          <w:rFonts w:cstheme="minorHAnsi"/>
        </w:rPr>
        <w:t>y h</w:t>
      </w:r>
      <w:r w:rsidRPr="0011170A">
        <w:rPr>
          <w:rFonts w:cstheme="minorHAnsi"/>
        </w:rPr>
        <w:t>ave offended you, as men subject to error and to passion</w:t>
      </w:r>
      <w:r w:rsidR="00A23162" w:rsidRPr="0011170A">
        <w:rPr>
          <w:rFonts w:cstheme="minorHAnsi"/>
        </w:rPr>
        <w:t>s, t</w:t>
      </w:r>
      <w:r w:rsidRPr="0011170A">
        <w:rPr>
          <w:rFonts w:cstheme="minorHAnsi"/>
        </w:rPr>
        <w:t>hrough the prayer and intercession of those who have bee</w:t>
      </w:r>
      <w:r w:rsidR="005A1B40" w:rsidRPr="0011170A">
        <w:rPr>
          <w:rFonts w:cstheme="minorHAnsi"/>
        </w:rPr>
        <w:t>n p</w:t>
      </w:r>
      <w:r w:rsidRPr="0011170A">
        <w:rPr>
          <w:rFonts w:cstheme="minorHAnsi"/>
        </w:rPr>
        <w:t>leasing to you. Look upon us and have mercy upon al</w:t>
      </w:r>
      <w:r w:rsidR="00A23162" w:rsidRPr="0011170A">
        <w:rPr>
          <w:rFonts w:cstheme="minorHAnsi"/>
        </w:rPr>
        <w:t xml:space="preserve">l, </w:t>
      </w:r>
      <w:r w:rsidR="001D3F6F">
        <w:rPr>
          <w:rFonts w:cstheme="minorHAnsi"/>
        </w:rPr>
        <w:t>Your</w:t>
      </w:r>
      <w:r w:rsidRPr="0011170A">
        <w:rPr>
          <w:rFonts w:cstheme="minorHAnsi"/>
        </w:rPr>
        <w:t xml:space="preserve"> servants and handmaids, who stand before </w:t>
      </w:r>
      <w:r w:rsidR="001D3F6F">
        <w:rPr>
          <w:rFonts w:cstheme="minorHAnsi"/>
        </w:rPr>
        <w:t>Your</w:t>
      </w:r>
      <w:r w:rsidRPr="0011170A">
        <w:rPr>
          <w:rFonts w:cstheme="minorHAnsi"/>
        </w:rPr>
        <w:t xml:space="preserve"> altar.</w:t>
      </w:r>
      <w:r w:rsidR="001A632D">
        <w:rPr>
          <w:rFonts w:cstheme="minorHAnsi"/>
        </w:rPr>
        <w:t xml:space="preserve"> </w:t>
      </w:r>
      <w:r w:rsidRPr="0011170A">
        <w:rPr>
          <w:rFonts w:cstheme="minorHAnsi"/>
        </w:rPr>
        <w:t xml:space="preserve">Make us </w:t>
      </w:r>
      <w:r w:rsidR="008F33A9">
        <w:rPr>
          <w:rFonts w:cstheme="minorHAnsi"/>
        </w:rPr>
        <w:t>worthy</w:t>
      </w:r>
      <w:r w:rsidRPr="0011170A">
        <w:rPr>
          <w:rFonts w:cstheme="minorHAnsi"/>
        </w:rPr>
        <w:t xml:space="preserve"> of having a part in the inheritance of th</w:t>
      </w:r>
      <w:r w:rsidR="005A1B40" w:rsidRPr="0011170A">
        <w:rPr>
          <w:rFonts w:cstheme="minorHAnsi"/>
        </w:rPr>
        <w:t>e s</w:t>
      </w:r>
      <w:r w:rsidRPr="0011170A">
        <w:rPr>
          <w:rFonts w:cstheme="minorHAnsi"/>
        </w:rPr>
        <w:t>aints in light, and give us, in the abundance of charity an</w:t>
      </w:r>
      <w:r w:rsidR="005A1B40" w:rsidRPr="0011170A">
        <w:rPr>
          <w:rFonts w:cstheme="minorHAnsi"/>
        </w:rPr>
        <w:t>d t</w:t>
      </w:r>
      <w:r w:rsidRPr="0011170A">
        <w:rPr>
          <w:rFonts w:cstheme="minorHAnsi"/>
        </w:rPr>
        <w:t xml:space="preserve">he purity of </w:t>
      </w:r>
      <w:r w:rsidR="008F33A9">
        <w:rPr>
          <w:rFonts w:cstheme="minorHAnsi"/>
        </w:rPr>
        <w:t>thought</w:t>
      </w:r>
      <w:r w:rsidRPr="0011170A">
        <w:rPr>
          <w:rFonts w:cstheme="minorHAnsi"/>
        </w:rPr>
        <w:t>, to live before you, in this world wherei</w:t>
      </w:r>
      <w:r w:rsidR="005A1B40" w:rsidRPr="0011170A">
        <w:rPr>
          <w:rFonts w:cstheme="minorHAnsi"/>
        </w:rPr>
        <w:t>n w</w:t>
      </w:r>
      <w:r w:rsidRPr="0011170A">
        <w:rPr>
          <w:rFonts w:cstheme="minorHAnsi"/>
        </w:rPr>
        <w:t>e are pilgrims, in the possession of an exact knowledg</w:t>
      </w:r>
      <w:r w:rsidR="005A1B40" w:rsidRPr="0011170A">
        <w:rPr>
          <w:rFonts w:cstheme="minorHAnsi"/>
        </w:rPr>
        <w:t>e o</w:t>
      </w:r>
      <w:r w:rsidRPr="0011170A">
        <w:rPr>
          <w:rFonts w:cstheme="minorHAnsi"/>
        </w:rPr>
        <w:t xml:space="preserve">f the true faith in you, and communicating in </w:t>
      </w:r>
      <w:r w:rsidR="001D3F6F">
        <w:rPr>
          <w:rFonts w:cstheme="minorHAnsi"/>
        </w:rPr>
        <w:t>Your</w:t>
      </w:r>
      <w:r w:rsidRPr="0011170A">
        <w:rPr>
          <w:rFonts w:cstheme="minorHAnsi"/>
        </w:rPr>
        <w:t xml:space="preserve"> awesom</w:t>
      </w:r>
      <w:r w:rsidR="005A1B40" w:rsidRPr="0011170A">
        <w:rPr>
          <w:rFonts w:cstheme="minorHAnsi"/>
        </w:rPr>
        <w:t>e a</w:t>
      </w:r>
      <w:r w:rsidRPr="0011170A">
        <w:rPr>
          <w:rFonts w:cstheme="minorHAnsi"/>
        </w:rPr>
        <w:t>nd holy mysteries, that we may not be confounded and condemne</w:t>
      </w:r>
      <w:r w:rsidR="005A1B40" w:rsidRPr="0011170A">
        <w:rPr>
          <w:rFonts w:cstheme="minorHAnsi"/>
        </w:rPr>
        <w:t>d w</w:t>
      </w:r>
      <w:r w:rsidRPr="0011170A">
        <w:rPr>
          <w:rFonts w:cstheme="minorHAnsi"/>
        </w:rPr>
        <w:t xml:space="preserve">hen we stand before the terrible throne of </w:t>
      </w:r>
      <w:r w:rsidR="001D3F6F">
        <w:rPr>
          <w:rFonts w:cstheme="minorHAnsi"/>
        </w:rPr>
        <w:t>Your</w:t>
      </w:r>
      <w:r w:rsidR="005A1B40" w:rsidRPr="0011170A">
        <w:rPr>
          <w:rFonts w:cstheme="minorHAnsi"/>
        </w:rPr>
        <w:t xml:space="preserve"> m</w:t>
      </w:r>
      <w:r w:rsidRPr="0011170A">
        <w:rPr>
          <w:rFonts w:cstheme="minorHAnsi"/>
        </w:rPr>
        <w:t xml:space="preserve">ajesty. And as in this world you have made us </w:t>
      </w:r>
      <w:r w:rsidR="008F33A9">
        <w:rPr>
          <w:rFonts w:cstheme="minorHAnsi"/>
        </w:rPr>
        <w:t>worthy</w:t>
      </w:r>
      <w:r w:rsidRPr="0011170A">
        <w:rPr>
          <w:rFonts w:cstheme="minorHAnsi"/>
        </w:rPr>
        <w:t xml:space="preserve"> o</w:t>
      </w:r>
      <w:r w:rsidR="005A1B40" w:rsidRPr="0011170A">
        <w:rPr>
          <w:rFonts w:cstheme="minorHAnsi"/>
        </w:rPr>
        <w:t>f t</w:t>
      </w:r>
      <w:r w:rsidRPr="0011170A">
        <w:rPr>
          <w:rFonts w:cstheme="minorHAnsi"/>
        </w:rPr>
        <w:t xml:space="preserve">he ministry of </w:t>
      </w:r>
      <w:r w:rsidR="001D3F6F">
        <w:rPr>
          <w:rFonts w:cstheme="minorHAnsi"/>
        </w:rPr>
        <w:t>Your</w:t>
      </w:r>
      <w:r w:rsidRPr="0011170A">
        <w:rPr>
          <w:rFonts w:cstheme="minorHAnsi"/>
        </w:rPr>
        <w:t xml:space="preserve"> awesome and holy mysteries, so gran</w:t>
      </w:r>
      <w:r w:rsidR="005A1B40" w:rsidRPr="0011170A">
        <w:rPr>
          <w:rFonts w:cstheme="minorHAnsi"/>
        </w:rPr>
        <w:t>t u</w:t>
      </w:r>
      <w:r w:rsidRPr="0011170A">
        <w:rPr>
          <w:rFonts w:cstheme="minorHAnsi"/>
        </w:rPr>
        <w:t>s in the world to come to partake, with uncovered fac</w:t>
      </w:r>
      <w:r w:rsidR="00A23162" w:rsidRPr="0011170A">
        <w:rPr>
          <w:rFonts w:cstheme="minorHAnsi"/>
        </w:rPr>
        <w:t>e, o</w:t>
      </w:r>
      <w:r w:rsidRPr="0011170A">
        <w:rPr>
          <w:rFonts w:cstheme="minorHAnsi"/>
        </w:rPr>
        <w:t>f all the good things which neither pass away nor perish.</w:t>
      </w:r>
      <w:r w:rsidR="001A632D">
        <w:rPr>
          <w:rFonts w:cstheme="minorHAnsi"/>
        </w:rPr>
        <w:t xml:space="preserve"> </w:t>
      </w:r>
      <w:r w:rsidRPr="0011170A">
        <w:rPr>
          <w:rFonts w:cstheme="minorHAnsi"/>
        </w:rPr>
        <w:t>When you consummate what we attain here in figures an</w:t>
      </w:r>
      <w:r w:rsidR="005A1B40" w:rsidRPr="0011170A">
        <w:rPr>
          <w:rFonts w:cstheme="minorHAnsi"/>
        </w:rPr>
        <w:t>d e</w:t>
      </w:r>
      <w:r w:rsidRPr="0011170A">
        <w:rPr>
          <w:rFonts w:cstheme="minorHAnsi"/>
        </w:rPr>
        <w:t>nigmas, may we possess openly the holy of holies in heaven.</w:t>
      </w:r>
      <w:r w:rsidR="001A632D">
        <w:rPr>
          <w:rStyle w:val="FootnoteReference"/>
          <w:rFonts w:cstheme="minorHAnsi"/>
        </w:rPr>
        <w:footnoteReference w:id="511"/>
      </w:r>
    </w:p>
    <w:p w14:paraId="2E090A20" w14:textId="77777777" w:rsidR="001A632D" w:rsidRDefault="001A632D" w:rsidP="0011170A">
      <w:pPr>
        <w:autoSpaceDE w:val="0"/>
        <w:autoSpaceDN w:val="0"/>
        <w:adjustRightInd w:val="0"/>
        <w:spacing w:after="0" w:line="240" w:lineRule="auto"/>
        <w:jc w:val="both"/>
        <w:rPr>
          <w:rFonts w:cstheme="minorHAnsi"/>
        </w:rPr>
      </w:pPr>
    </w:p>
    <w:p w14:paraId="7FEF7AF3" w14:textId="22EE256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omitted a prolix apologia of the celebrant, whic</w:t>
      </w:r>
      <w:r w:rsidR="005A1B40" w:rsidRPr="0011170A">
        <w:rPr>
          <w:rFonts w:cstheme="minorHAnsi"/>
        </w:rPr>
        <w:t xml:space="preserve">h </w:t>
      </w:r>
      <w:r w:rsidR="00AE6F02">
        <w:rPr>
          <w:rFonts w:cstheme="minorHAnsi"/>
        </w:rPr>
        <w:t>is</w:t>
      </w:r>
      <w:r w:rsidRPr="0011170A">
        <w:rPr>
          <w:rFonts w:cstheme="minorHAnsi"/>
        </w:rPr>
        <w:t xml:space="preserve"> the length of a page interrupts the prayer for the Church. It</w:t>
      </w:r>
      <w:r w:rsidR="001A632D">
        <w:rPr>
          <w:rFonts w:cstheme="minorHAnsi"/>
        </w:rPr>
        <w:t xml:space="preserve"> </w:t>
      </w:r>
      <w:r w:rsidRPr="0011170A">
        <w:rPr>
          <w:rFonts w:cstheme="minorHAnsi"/>
        </w:rPr>
        <w:t>seems difficult to attribute it to the original text, despite its tendenc</w:t>
      </w:r>
      <w:r w:rsidR="005A1B40" w:rsidRPr="0011170A">
        <w:rPr>
          <w:rFonts w:cstheme="minorHAnsi"/>
        </w:rPr>
        <w:t>y t</w:t>
      </w:r>
      <w:r w:rsidRPr="0011170A">
        <w:rPr>
          <w:rFonts w:cstheme="minorHAnsi"/>
        </w:rPr>
        <w:t>o digress. The epiclesis which comes at the end of the praye</w:t>
      </w:r>
      <w:r w:rsidR="00A23162" w:rsidRPr="0011170A">
        <w:rPr>
          <w:rFonts w:cstheme="minorHAnsi"/>
        </w:rPr>
        <w:t>r, i</w:t>
      </w:r>
      <w:r w:rsidRPr="0011170A">
        <w:rPr>
          <w:rFonts w:cstheme="minorHAnsi"/>
        </w:rPr>
        <w:t>n accordance with the order proper to the East Syrian liturgie</w:t>
      </w:r>
      <w:r w:rsidR="00A23162" w:rsidRPr="0011170A">
        <w:rPr>
          <w:rFonts w:cstheme="minorHAnsi"/>
        </w:rPr>
        <w:t>s, h</w:t>
      </w:r>
      <w:r w:rsidRPr="0011170A">
        <w:rPr>
          <w:rFonts w:cstheme="minorHAnsi"/>
        </w:rPr>
        <w:t xml:space="preserve">ere as in the long form of the </w:t>
      </w:r>
      <w:r w:rsidR="00BA6BF1">
        <w:rPr>
          <w:rFonts w:cstheme="minorHAnsi"/>
        </w:rPr>
        <w:t>Eucharist</w:t>
      </w:r>
      <w:r w:rsidRPr="0011170A">
        <w:rPr>
          <w:rFonts w:cstheme="minorHAnsi"/>
        </w:rPr>
        <w:t xml:space="preserve"> of Addai and Mari is introduce</w:t>
      </w:r>
      <w:r w:rsidR="005A1B40" w:rsidRPr="0011170A">
        <w:rPr>
          <w:rFonts w:cstheme="minorHAnsi"/>
        </w:rPr>
        <w:t>d b</w:t>
      </w:r>
      <w:r w:rsidRPr="0011170A">
        <w:rPr>
          <w:rFonts w:cstheme="minorHAnsi"/>
        </w:rPr>
        <w:t xml:space="preserve">y a return to the theme </w:t>
      </w:r>
      <w:r w:rsidRPr="0011170A">
        <w:rPr>
          <w:rFonts w:cstheme="minorHAnsi"/>
        </w:rPr>
        <w:lastRenderedPageBreak/>
        <w:t>of the anamnesis, which on th</w:t>
      </w:r>
      <w:r w:rsidR="005A1B40" w:rsidRPr="0011170A">
        <w:rPr>
          <w:rFonts w:cstheme="minorHAnsi"/>
        </w:rPr>
        <w:t>e o</w:t>
      </w:r>
      <w:r w:rsidRPr="0011170A">
        <w:rPr>
          <w:rFonts w:cstheme="minorHAnsi"/>
        </w:rPr>
        <w:t>ther hand is found complete in the liturgy of Theodore at the beginnin</w:t>
      </w:r>
      <w:r w:rsidR="005A1B40" w:rsidRPr="0011170A">
        <w:rPr>
          <w:rFonts w:cstheme="minorHAnsi"/>
        </w:rPr>
        <w:t>g o</w:t>
      </w:r>
      <w:r w:rsidRPr="0011170A">
        <w:rPr>
          <w:rFonts w:cstheme="minorHAnsi"/>
        </w:rPr>
        <w:t>f the intercessions.</w:t>
      </w:r>
    </w:p>
    <w:p w14:paraId="3C870B93" w14:textId="77777777" w:rsidR="0054213B" w:rsidRDefault="0054213B" w:rsidP="0011170A">
      <w:pPr>
        <w:autoSpaceDE w:val="0"/>
        <w:autoSpaceDN w:val="0"/>
        <w:adjustRightInd w:val="0"/>
        <w:spacing w:after="0" w:line="240" w:lineRule="auto"/>
        <w:jc w:val="both"/>
        <w:rPr>
          <w:rFonts w:cstheme="minorHAnsi"/>
        </w:rPr>
      </w:pPr>
    </w:p>
    <w:p w14:paraId="35BAC3B7" w14:textId="5714301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Wherefore we, Lord, </w:t>
      </w:r>
      <w:r w:rsidR="001D3F6F">
        <w:rPr>
          <w:rFonts w:cstheme="minorHAnsi"/>
        </w:rPr>
        <w:t>Your</w:t>
      </w:r>
      <w:r w:rsidRPr="0011170A">
        <w:rPr>
          <w:rFonts w:cstheme="minorHAnsi"/>
        </w:rPr>
        <w:t xml:space="preserve"> useless, weak and infirm servant</w:t>
      </w:r>
      <w:r w:rsidR="00A23162" w:rsidRPr="0011170A">
        <w:rPr>
          <w:rFonts w:cstheme="minorHAnsi"/>
        </w:rPr>
        <w:t>s, w</w:t>
      </w:r>
      <w:r w:rsidRPr="0011170A">
        <w:rPr>
          <w:rFonts w:cstheme="minorHAnsi"/>
        </w:rPr>
        <w:t>ho were far from you but whom, through the multitud</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kindnesses you have made </w:t>
      </w:r>
      <w:r w:rsidR="008F33A9">
        <w:rPr>
          <w:rFonts w:cstheme="minorHAnsi"/>
        </w:rPr>
        <w:t>worthy</w:t>
      </w:r>
      <w:r w:rsidRPr="0011170A">
        <w:rPr>
          <w:rFonts w:cstheme="minorHAnsi"/>
        </w:rPr>
        <w:t xml:space="preserve"> to stan</w:t>
      </w:r>
      <w:r w:rsidR="005A1B40" w:rsidRPr="0011170A">
        <w:rPr>
          <w:rFonts w:cstheme="minorHAnsi"/>
        </w:rPr>
        <w:t>d a</w:t>
      </w:r>
      <w:r w:rsidRPr="0011170A">
        <w:rPr>
          <w:rFonts w:cstheme="minorHAnsi"/>
        </w:rPr>
        <w:t xml:space="preserve">nd to accomplish in </w:t>
      </w:r>
      <w:r w:rsidR="001D3F6F">
        <w:rPr>
          <w:rFonts w:cstheme="minorHAnsi"/>
        </w:rPr>
        <w:t>Your</w:t>
      </w:r>
      <w:r w:rsidRPr="0011170A">
        <w:rPr>
          <w:rFonts w:cstheme="minorHAnsi"/>
        </w:rPr>
        <w:t xml:space="preserve"> presence this awesome, gloriou</w:t>
      </w:r>
      <w:r w:rsidR="005A1B40" w:rsidRPr="0011170A">
        <w:rPr>
          <w:rFonts w:cstheme="minorHAnsi"/>
        </w:rPr>
        <w:t>s a</w:t>
      </w:r>
      <w:r w:rsidRPr="0011170A">
        <w:rPr>
          <w:rFonts w:cstheme="minorHAnsi"/>
        </w:rPr>
        <w:t xml:space="preserve">nd excellent ministry, we beseech </w:t>
      </w:r>
      <w:r w:rsidR="001D3F6F">
        <w:rPr>
          <w:rFonts w:cstheme="minorHAnsi"/>
        </w:rPr>
        <w:t>Your</w:t>
      </w:r>
      <w:r w:rsidRPr="0011170A">
        <w:rPr>
          <w:rFonts w:cstheme="minorHAnsi"/>
        </w:rPr>
        <w:t xml:space="preserve"> adorable Godhea</w:t>
      </w:r>
      <w:r w:rsidR="005A1B40" w:rsidRPr="0011170A">
        <w:rPr>
          <w:rFonts w:cstheme="minorHAnsi"/>
        </w:rPr>
        <w:t>d w</w:t>
      </w:r>
      <w:r w:rsidRPr="0011170A">
        <w:rPr>
          <w:rFonts w:cstheme="minorHAnsi"/>
        </w:rPr>
        <w:t xml:space="preserve">hich restores all creatures: Lord, let the grace of </w:t>
      </w:r>
      <w:r w:rsidR="001D3F6F">
        <w:rPr>
          <w:rFonts w:cstheme="minorHAnsi"/>
        </w:rPr>
        <w:t>Your</w:t>
      </w:r>
      <w:r w:rsidRPr="0011170A">
        <w:rPr>
          <w:rFonts w:cstheme="minorHAnsi"/>
        </w:rPr>
        <w:t xml:space="preserve"> Spiri</w:t>
      </w:r>
      <w:r w:rsidR="005A1B40" w:rsidRPr="0011170A">
        <w:rPr>
          <w:rFonts w:cstheme="minorHAnsi"/>
        </w:rPr>
        <w:t>t c</w:t>
      </w:r>
      <w:r w:rsidRPr="0011170A">
        <w:rPr>
          <w:rFonts w:cstheme="minorHAnsi"/>
        </w:rPr>
        <w:t>ome, let it dwell in and repose upon this oblation which w</w:t>
      </w:r>
      <w:r w:rsidR="005A1B40" w:rsidRPr="0011170A">
        <w:rPr>
          <w:rFonts w:cstheme="minorHAnsi"/>
        </w:rPr>
        <w:t>e h</w:t>
      </w:r>
      <w:r w:rsidRPr="0011170A">
        <w:rPr>
          <w:rFonts w:cstheme="minorHAnsi"/>
        </w:rPr>
        <w:t xml:space="preserve">ave offered in </w:t>
      </w:r>
      <w:r w:rsidR="001D3F6F">
        <w:rPr>
          <w:rFonts w:cstheme="minorHAnsi"/>
        </w:rPr>
        <w:t>Your</w:t>
      </w:r>
      <w:r w:rsidRPr="0011170A">
        <w:rPr>
          <w:rFonts w:cstheme="minorHAnsi"/>
        </w:rPr>
        <w:t xml:space="preserve"> presence, let it sanctify and make thi</w:t>
      </w:r>
      <w:r w:rsidR="005A1B40" w:rsidRPr="0011170A">
        <w:rPr>
          <w:rFonts w:cstheme="minorHAnsi"/>
        </w:rPr>
        <w:t>s b</w:t>
      </w:r>
      <w:r w:rsidRPr="0011170A">
        <w:rPr>
          <w:rFonts w:cstheme="minorHAnsi"/>
        </w:rPr>
        <w:t>read and this cup the body and the blood of our Lord Jesus</w:t>
      </w:r>
      <w:r w:rsidR="001A632D">
        <w:rPr>
          <w:rFonts w:cstheme="minorHAnsi"/>
        </w:rPr>
        <w:t xml:space="preserve"> </w:t>
      </w:r>
      <w:r w:rsidRPr="0011170A">
        <w:rPr>
          <w:rFonts w:cstheme="minorHAnsi"/>
        </w:rPr>
        <w:t>Christ, transforming them yourself and sanctifying the</w:t>
      </w:r>
      <w:r w:rsidR="005A1B40" w:rsidRPr="0011170A">
        <w:rPr>
          <w:rFonts w:cstheme="minorHAnsi"/>
        </w:rPr>
        <w:t>m t</w:t>
      </w:r>
      <w:r w:rsidRPr="0011170A">
        <w:rPr>
          <w:rFonts w:cstheme="minorHAnsi"/>
        </w:rPr>
        <w:t xml:space="preserve">hrough the operation of </w:t>
      </w:r>
      <w:r w:rsidR="001D3F6F">
        <w:rPr>
          <w:rFonts w:cstheme="minorHAnsi"/>
        </w:rPr>
        <w:t>Your</w:t>
      </w:r>
      <w:r w:rsidRPr="0011170A">
        <w:rPr>
          <w:rFonts w:cstheme="minorHAnsi"/>
        </w:rPr>
        <w:t xml:space="preserve"> Holy Spirit, so that the receptio</w:t>
      </w:r>
      <w:r w:rsidR="005A1B40" w:rsidRPr="0011170A">
        <w:rPr>
          <w:rFonts w:cstheme="minorHAnsi"/>
        </w:rPr>
        <w:t>n o</w:t>
      </w:r>
      <w:r w:rsidRPr="0011170A">
        <w:rPr>
          <w:rFonts w:cstheme="minorHAnsi"/>
        </w:rPr>
        <w:t>f these holy mysteries may be for us who partak</w:t>
      </w:r>
      <w:r w:rsidR="005A1B40" w:rsidRPr="0011170A">
        <w:rPr>
          <w:rFonts w:cstheme="minorHAnsi"/>
        </w:rPr>
        <w:t>e o</w:t>
      </w:r>
      <w:r w:rsidRPr="0011170A">
        <w:rPr>
          <w:rFonts w:cstheme="minorHAnsi"/>
        </w:rPr>
        <w:t>f them (a source of) eternal life and of resurrection from th</w:t>
      </w:r>
      <w:r w:rsidR="005A1B40" w:rsidRPr="0011170A">
        <w:rPr>
          <w:rFonts w:cstheme="minorHAnsi"/>
        </w:rPr>
        <w:t>e d</w:t>
      </w:r>
      <w:r w:rsidRPr="0011170A">
        <w:rPr>
          <w:rFonts w:cstheme="minorHAnsi"/>
        </w:rPr>
        <w:t>ead, atonement of body and soul, illumination of knowledg</w:t>
      </w:r>
      <w:r w:rsidR="00A23162" w:rsidRPr="0011170A">
        <w:rPr>
          <w:rFonts w:cstheme="minorHAnsi"/>
        </w:rPr>
        <w:t>e, c</w:t>
      </w:r>
      <w:r w:rsidRPr="0011170A">
        <w:rPr>
          <w:rFonts w:cstheme="minorHAnsi"/>
        </w:rPr>
        <w:t>onfidence before you and the eternal salvation about whic</w:t>
      </w:r>
      <w:r w:rsidR="005A1B40" w:rsidRPr="0011170A">
        <w:rPr>
          <w:rFonts w:cstheme="minorHAnsi"/>
        </w:rPr>
        <w:t>h y</w:t>
      </w:r>
      <w:r w:rsidRPr="0011170A">
        <w:rPr>
          <w:rFonts w:cstheme="minorHAnsi"/>
        </w:rPr>
        <w:t>ou have spoken to us through Jesus Christ our Lord, s</w:t>
      </w:r>
      <w:r w:rsidR="005A1B40" w:rsidRPr="0011170A">
        <w:rPr>
          <w:rFonts w:cstheme="minorHAnsi"/>
        </w:rPr>
        <w:t>o t</w:t>
      </w:r>
      <w:r w:rsidRPr="0011170A">
        <w:rPr>
          <w:rFonts w:cstheme="minorHAnsi"/>
        </w:rPr>
        <w:t>hat all of us together may be joined unanimously, by on</w:t>
      </w:r>
      <w:r w:rsidR="005A1B40" w:rsidRPr="0011170A">
        <w:rPr>
          <w:rFonts w:cstheme="minorHAnsi"/>
        </w:rPr>
        <w:t>e a</w:t>
      </w:r>
      <w:r w:rsidRPr="0011170A">
        <w:rPr>
          <w:rFonts w:cstheme="minorHAnsi"/>
        </w:rPr>
        <w:t>nd the same bond of charity and peace, and that we ma</w:t>
      </w:r>
      <w:r w:rsidR="005A1B40" w:rsidRPr="0011170A">
        <w:rPr>
          <w:rFonts w:cstheme="minorHAnsi"/>
        </w:rPr>
        <w:t>y b</w:t>
      </w:r>
      <w:r w:rsidRPr="0011170A">
        <w:rPr>
          <w:rFonts w:cstheme="minorHAnsi"/>
        </w:rPr>
        <w:t>ecome one body and one Spirit, just as we have been calle</w:t>
      </w:r>
      <w:r w:rsidR="005A1B40" w:rsidRPr="0011170A">
        <w:rPr>
          <w:rFonts w:cstheme="minorHAnsi"/>
        </w:rPr>
        <w:t>d i</w:t>
      </w:r>
      <w:r w:rsidRPr="0011170A">
        <w:rPr>
          <w:rFonts w:cstheme="minorHAnsi"/>
        </w:rPr>
        <w:t>n one hope of our vocation. Let no one eat or drink of the</w:t>
      </w:r>
      <w:r w:rsidR="005A1B40" w:rsidRPr="0011170A">
        <w:rPr>
          <w:rFonts w:cstheme="minorHAnsi"/>
        </w:rPr>
        <w:t>m u</w:t>
      </w:r>
      <w:r w:rsidRPr="0011170A">
        <w:rPr>
          <w:rFonts w:cstheme="minorHAnsi"/>
        </w:rPr>
        <w:t>nto the condemnation of his body and soul, and let no sicknes</w:t>
      </w:r>
      <w:r w:rsidR="005A1B40" w:rsidRPr="0011170A">
        <w:rPr>
          <w:rFonts w:cstheme="minorHAnsi"/>
        </w:rPr>
        <w:t>s o</w:t>
      </w:r>
      <w:r w:rsidRPr="0011170A">
        <w:rPr>
          <w:rFonts w:cstheme="minorHAnsi"/>
        </w:rPr>
        <w:t>r infirmity come to him on account of his sins, becaus</w:t>
      </w:r>
      <w:r w:rsidR="005A1B40" w:rsidRPr="0011170A">
        <w:rPr>
          <w:rFonts w:cstheme="minorHAnsi"/>
        </w:rPr>
        <w:t>e h</w:t>
      </w:r>
      <w:r w:rsidRPr="0011170A">
        <w:rPr>
          <w:rFonts w:cstheme="minorHAnsi"/>
        </w:rPr>
        <w:t>e would have eaten this bread and drunk this cup unworthily.</w:t>
      </w:r>
      <w:r w:rsidR="001A632D">
        <w:rPr>
          <w:rFonts w:cstheme="minorHAnsi"/>
        </w:rPr>
        <w:t xml:space="preserve"> </w:t>
      </w:r>
      <w:r w:rsidRPr="0011170A">
        <w:rPr>
          <w:rFonts w:cstheme="minorHAnsi"/>
        </w:rPr>
        <w:t>May he rather be strengthened and confirmed for al</w:t>
      </w:r>
      <w:r w:rsidR="005A1B40" w:rsidRPr="0011170A">
        <w:rPr>
          <w:rFonts w:cstheme="minorHAnsi"/>
        </w:rPr>
        <w:t>l t</w:t>
      </w:r>
      <w:r w:rsidRPr="0011170A">
        <w:rPr>
          <w:rFonts w:cstheme="minorHAnsi"/>
        </w:rPr>
        <w:t xml:space="preserve">hat is pleasing to you, so that we may be </w:t>
      </w:r>
      <w:r w:rsidR="008F33A9">
        <w:rPr>
          <w:rFonts w:cstheme="minorHAnsi"/>
        </w:rPr>
        <w:t>worthy</w:t>
      </w:r>
      <w:r w:rsidRPr="0011170A">
        <w:rPr>
          <w:rFonts w:cstheme="minorHAnsi"/>
        </w:rPr>
        <w:t xml:space="preserve"> to communicat</w:t>
      </w:r>
      <w:r w:rsidR="005A1B40" w:rsidRPr="0011170A">
        <w:rPr>
          <w:rFonts w:cstheme="minorHAnsi"/>
        </w:rPr>
        <w:t>e w</w:t>
      </w:r>
      <w:r w:rsidRPr="0011170A">
        <w:rPr>
          <w:rFonts w:cstheme="minorHAnsi"/>
        </w:rPr>
        <w:t>ith a good conscience in the body and blood o</w:t>
      </w:r>
      <w:r w:rsidR="005A1B40" w:rsidRPr="0011170A">
        <w:rPr>
          <w:rFonts w:cstheme="minorHAnsi"/>
        </w:rPr>
        <w:t xml:space="preserve">f </w:t>
      </w:r>
      <w:r w:rsidR="001D3F6F">
        <w:rPr>
          <w:rFonts w:cstheme="minorHAnsi"/>
        </w:rPr>
        <w:t>Your</w:t>
      </w:r>
      <w:r w:rsidRPr="0011170A">
        <w:rPr>
          <w:rFonts w:cstheme="minorHAnsi"/>
        </w:rPr>
        <w:t xml:space="preserve"> Christ. When we stand before you, at that awesom</w:t>
      </w:r>
      <w:r w:rsidR="005A1B40" w:rsidRPr="0011170A">
        <w:rPr>
          <w:rFonts w:cstheme="minorHAnsi"/>
        </w:rPr>
        <w:t>e a</w:t>
      </w:r>
      <w:r w:rsidRPr="0011170A">
        <w:rPr>
          <w:rFonts w:cstheme="minorHAnsi"/>
        </w:rPr>
        <w:t xml:space="preserve">nd glorious tribunal, in the presence of the throne of </w:t>
      </w:r>
      <w:r w:rsidR="001D3F6F">
        <w:rPr>
          <w:rFonts w:cstheme="minorHAnsi"/>
        </w:rPr>
        <w:t>Your</w:t>
      </w:r>
      <w:r w:rsidR="005A1B40" w:rsidRPr="0011170A">
        <w:rPr>
          <w:rFonts w:cstheme="minorHAnsi"/>
        </w:rPr>
        <w:t xml:space="preserve"> m</w:t>
      </w:r>
      <w:r w:rsidRPr="0011170A">
        <w:rPr>
          <w:rFonts w:cstheme="minorHAnsi"/>
        </w:rPr>
        <w:t>ajesty, may we obtain mercy and grace, enjoy the futur</w:t>
      </w:r>
      <w:r w:rsidR="005A1B40" w:rsidRPr="0011170A">
        <w:rPr>
          <w:rFonts w:cstheme="minorHAnsi"/>
        </w:rPr>
        <w:t>e g</w:t>
      </w:r>
      <w:r w:rsidRPr="0011170A">
        <w:rPr>
          <w:rFonts w:cstheme="minorHAnsi"/>
        </w:rPr>
        <w:t>ood things which do not pass away, with all those who, ove</w:t>
      </w:r>
      <w:r w:rsidR="005A1B40" w:rsidRPr="0011170A">
        <w:rPr>
          <w:rFonts w:cstheme="minorHAnsi"/>
        </w:rPr>
        <w:t>r t</w:t>
      </w:r>
      <w:r w:rsidRPr="0011170A">
        <w:rPr>
          <w:rFonts w:cstheme="minorHAnsi"/>
        </w:rPr>
        <w:t>he centuries, have been pleasing to you, by the grace an</w:t>
      </w:r>
      <w:r w:rsidR="005A1B40" w:rsidRPr="0011170A">
        <w:rPr>
          <w:rFonts w:cstheme="minorHAnsi"/>
        </w:rPr>
        <w:t>d t</w:t>
      </w:r>
      <w:r w:rsidRPr="0011170A">
        <w:rPr>
          <w:rFonts w:cstheme="minorHAnsi"/>
        </w:rPr>
        <w:t xml:space="preserve">he mercies of </w:t>
      </w:r>
      <w:r w:rsidR="001D3F6F">
        <w:rPr>
          <w:rFonts w:cstheme="minorHAnsi"/>
        </w:rPr>
        <w:t>Your</w:t>
      </w:r>
      <w:r w:rsidRPr="0011170A">
        <w:rPr>
          <w:rFonts w:cstheme="minorHAnsi"/>
        </w:rPr>
        <w:t xml:space="preserve"> Only-Begotten Son, with whom, Lor</w:t>
      </w:r>
      <w:r w:rsidR="00A23162" w:rsidRPr="0011170A">
        <w:rPr>
          <w:rFonts w:cstheme="minorHAnsi"/>
        </w:rPr>
        <w:t>d, b</w:t>
      </w:r>
      <w:r w:rsidRPr="0011170A">
        <w:rPr>
          <w:rFonts w:cstheme="minorHAnsi"/>
        </w:rPr>
        <w:t xml:space="preserve">e glory, honor, power, and exaltation unto you, and to </w:t>
      </w:r>
      <w:r w:rsidR="001D3F6F">
        <w:rPr>
          <w:rFonts w:cstheme="minorHAnsi"/>
        </w:rPr>
        <w:t>Your</w:t>
      </w:r>
      <w:r w:rsidR="001A632D">
        <w:rPr>
          <w:rFonts w:cstheme="minorHAnsi"/>
        </w:rPr>
        <w:t xml:space="preserve"> </w:t>
      </w:r>
      <w:r w:rsidR="005A1B40" w:rsidRPr="0011170A">
        <w:rPr>
          <w:rFonts w:cstheme="minorHAnsi"/>
        </w:rPr>
        <w:t>l</w:t>
      </w:r>
      <w:r w:rsidRPr="0011170A">
        <w:rPr>
          <w:rFonts w:cstheme="minorHAnsi"/>
        </w:rPr>
        <w:t>iving, holy and sanctifying Spirit, now and always and foreve</w:t>
      </w:r>
      <w:r w:rsidR="005A1B40" w:rsidRPr="0011170A">
        <w:rPr>
          <w:rFonts w:cstheme="minorHAnsi"/>
        </w:rPr>
        <w:t>r a</w:t>
      </w:r>
      <w:r w:rsidRPr="0011170A">
        <w:rPr>
          <w:rFonts w:cstheme="minorHAnsi"/>
        </w:rPr>
        <w:t>nd ever.</w:t>
      </w:r>
      <w:r w:rsidR="001A632D">
        <w:rPr>
          <w:rStyle w:val="FootnoteReference"/>
          <w:rFonts w:cstheme="minorHAnsi"/>
        </w:rPr>
        <w:footnoteReference w:id="512"/>
      </w:r>
    </w:p>
    <w:p w14:paraId="2B3C5493" w14:textId="77777777" w:rsidR="001A632D" w:rsidRDefault="001A632D" w:rsidP="0011170A">
      <w:pPr>
        <w:autoSpaceDE w:val="0"/>
        <w:autoSpaceDN w:val="0"/>
        <w:adjustRightInd w:val="0"/>
        <w:spacing w:after="0" w:line="240" w:lineRule="auto"/>
        <w:jc w:val="both"/>
        <w:rPr>
          <w:rFonts w:cstheme="minorHAnsi"/>
        </w:rPr>
      </w:pPr>
    </w:p>
    <w:p w14:paraId="5AF16207" w14:textId="549AE12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again, as we see, the successful passages are unhappil</w:t>
      </w:r>
      <w:r w:rsidR="005A1B40" w:rsidRPr="0011170A">
        <w:rPr>
          <w:rFonts w:cstheme="minorHAnsi"/>
        </w:rPr>
        <w:t>y s</w:t>
      </w:r>
      <w:r w:rsidRPr="0011170A">
        <w:rPr>
          <w:rFonts w:cstheme="minorHAnsi"/>
        </w:rPr>
        <w:t>mothered by the exhausting dissertations which have more th</w:t>
      </w:r>
      <w:r w:rsidR="005A1B40" w:rsidRPr="0011170A">
        <w:rPr>
          <w:rFonts w:cstheme="minorHAnsi"/>
        </w:rPr>
        <w:t>e f</w:t>
      </w:r>
      <w:r w:rsidRPr="0011170A">
        <w:rPr>
          <w:rFonts w:cstheme="minorHAnsi"/>
        </w:rPr>
        <w:t>eeling of coming from a professorial chair than an altar. Yet w</w:t>
      </w:r>
      <w:r w:rsidR="005A1B40" w:rsidRPr="0011170A">
        <w:rPr>
          <w:rFonts w:cstheme="minorHAnsi"/>
        </w:rPr>
        <w:t>e s</w:t>
      </w:r>
      <w:r w:rsidRPr="0011170A">
        <w:rPr>
          <w:rFonts w:cstheme="minorHAnsi"/>
        </w:rPr>
        <w:t>hould not neglect to point out, in the epiclesis which closes th</w:t>
      </w:r>
      <w:r w:rsidR="005A1B40" w:rsidRPr="0011170A">
        <w:rPr>
          <w:rFonts w:cstheme="minorHAnsi"/>
        </w:rPr>
        <w:t>e i</w:t>
      </w:r>
      <w:r w:rsidRPr="0011170A">
        <w:rPr>
          <w:rFonts w:cstheme="minorHAnsi"/>
        </w:rPr>
        <w:t>ntercessions, as well as at their beginning after the anamnesis, th</w:t>
      </w:r>
      <w:r w:rsidR="005A1B40" w:rsidRPr="0011170A">
        <w:rPr>
          <w:rFonts w:cstheme="minorHAnsi"/>
        </w:rPr>
        <w:t>e p</w:t>
      </w:r>
      <w:r w:rsidRPr="0011170A">
        <w:rPr>
          <w:rFonts w:cstheme="minorHAnsi"/>
        </w:rPr>
        <w:t>rofound doctrinal perspective that places the Church, its fulfilmen</w:t>
      </w:r>
      <w:r w:rsidR="00A23162" w:rsidRPr="0011170A">
        <w:rPr>
          <w:rFonts w:cstheme="minorHAnsi"/>
        </w:rPr>
        <w:t>t, f</w:t>
      </w:r>
      <w:r w:rsidRPr="0011170A">
        <w:rPr>
          <w:rFonts w:cstheme="minorHAnsi"/>
        </w:rPr>
        <w:t>irst in holiness and then in unity, at the beginning and at th</w:t>
      </w:r>
      <w:r w:rsidR="005A1B40" w:rsidRPr="0011170A">
        <w:rPr>
          <w:rFonts w:cstheme="minorHAnsi"/>
        </w:rPr>
        <w:t>e e</w:t>
      </w:r>
      <w:r w:rsidRPr="0011170A">
        <w:rPr>
          <w:rFonts w:cstheme="minorHAnsi"/>
        </w:rPr>
        <w:t xml:space="preserve">nd of the supplication included in the </w:t>
      </w:r>
      <w:r w:rsidR="00BA6BF1">
        <w:rPr>
          <w:rFonts w:cstheme="minorHAnsi"/>
        </w:rPr>
        <w:t>Eucharist</w:t>
      </w:r>
      <w:r w:rsidRPr="0011170A">
        <w:rPr>
          <w:rFonts w:cstheme="minorHAnsi"/>
        </w:rPr>
        <w:t>.</w:t>
      </w:r>
    </w:p>
    <w:p w14:paraId="6B10D6B4" w14:textId="77777777" w:rsidR="001A632D" w:rsidRDefault="001A632D" w:rsidP="0011170A">
      <w:pPr>
        <w:autoSpaceDE w:val="0"/>
        <w:autoSpaceDN w:val="0"/>
        <w:adjustRightInd w:val="0"/>
        <w:spacing w:after="0" w:line="240" w:lineRule="auto"/>
        <w:jc w:val="both"/>
        <w:rPr>
          <w:rFonts w:cstheme="minorHAnsi"/>
        </w:rPr>
      </w:pPr>
    </w:p>
    <w:p w14:paraId="1CE9F6D8" w14:textId="0966C647" w:rsidR="00074CA6" w:rsidRPr="0011170A" w:rsidRDefault="001A632D" w:rsidP="0011170A">
      <w:pPr>
        <w:autoSpaceDE w:val="0"/>
        <w:autoSpaceDN w:val="0"/>
        <w:adjustRightInd w:val="0"/>
        <w:spacing w:after="0" w:line="240" w:lineRule="auto"/>
        <w:jc w:val="both"/>
        <w:rPr>
          <w:rFonts w:cstheme="minorHAnsi"/>
        </w:rPr>
      </w:pPr>
      <w:r w:rsidRPr="0011170A">
        <w:rPr>
          <w:rFonts w:cstheme="minorHAnsi"/>
        </w:rPr>
        <w:t>Again,</w:t>
      </w:r>
      <w:r w:rsidR="00074CA6" w:rsidRPr="0011170A">
        <w:rPr>
          <w:rFonts w:cstheme="minorHAnsi"/>
        </w:rPr>
        <w:t xml:space="preserve"> we decided to quote this text in its entirety despite it</w:t>
      </w:r>
      <w:r w:rsidR="005A1B40" w:rsidRPr="0011170A">
        <w:rPr>
          <w:rFonts w:cstheme="minorHAnsi"/>
        </w:rPr>
        <w:t>s i</w:t>
      </w:r>
      <w:r w:rsidR="00074CA6" w:rsidRPr="0011170A">
        <w:rPr>
          <w:rFonts w:cstheme="minorHAnsi"/>
        </w:rPr>
        <w:t>ntolerable longwindedness, or rather because of it. Here we ca</w:t>
      </w:r>
      <w:r w:rsidR="005A1B40" w:rsidRPr="0011170A">
        <w:rPr>
          <w:rFonts w:cstheme="minorHAnsi"/>
        </w:rPr>
        <w:t>n s</w:t>
      </w:r>
      <w:r w:rsidR="00074CA6" w:rsidRPr="0011170A">
        <w:rPr>
          <w:rFonts w:cstheme="minorHAnsi"/>
        </w:rPr>
        <w:t xml:space="preserve">ee actually how the </w:t>
      </w:r>
      <w:r w:rsidR="00BA6BF1">
        <w:rPr>
          <w:rFonts w:cstheme="minorHAnsi"/>
        </w:rPr>
        <w:t>Eucharist</w:t>
      </w:r>
      <w:r w:rsidR="00074CA6" w:rsidRPr="0011170A">
        <w:rPr>
          <w:rFonts w:cstheme="minorHAnsi"/>
        </w:rPr>
        <w:t>, at the end of the patristic perio</w:t>
      </w:r>
      <w:r w:rsidR="00A23162" w:rsidRPr="0011170A">
        <w:rPr>
          <w:rFonts w:cstheme="minorHAnsi"/>
        </w:rPr>
        <w:t>d, t</w:t>
      </w:r>
      <w:r w:rsidR="00074CA6" w:rsidRPr="0011170A">
        <w:rPr>
          <w:rFonts w:cstheme="minorHAnsi"/>
        </w:rPr>
        <w:t>ended to expand into what first was merely a pedantic rhetori</w:t>
      </w:r>
      <w:r w:rsidR="00A23162" w:rsidRPr="0011170A">
        <w:rPr>
          <w:rFonts w:cstheme="minorHAnsi"/>
        </w:rPr>
        <w:t>c, b</w:t>
      </w:r>
      <w:r w:rsidR="00074CA6" w:rsidRPr="0011170A">
        <w:rPr>
          <w:rFonts w:cstheme="minorHAnsi"/>
        </w:rPr>
        <w:t>ut ultimately soon turned into pious ramblings.</w:t>
      </w:r>
    </w:p>
    <w:p w14:paraId="2C72F850" w14:textId="77777777" w:rsidR="001A632D" w:rsidRDefault="001A632D" w:rsidP="0011170A">
      <w:pPr>
        <w:autoSpaceDE w:val="0"/>
        <w:autoSpaceDN w:val="0"/>
        <w:adjustRightInd w:val="0"/>
        <w:spacing w:after="0" w:line="240" w:lineRule="auto"/>
        <w:jc w:val="both"/>
        <w:rPr>
          <w:rFonts w:cstheme="minorHAnsi"/>
        </w:rPr>
      </w:pPr>
    </w:p>
    <w:p w14:paraId="280F52EB" w14:textId="6FC3A334" w:rsidR="00074CA6" w:rsidRPr="0011170A" w:rsidRDefault="00074CA6" w:rsidP="00AD7612">
      <w:pPr>
        <w:pStyle w:val="Heading2"/>
      </w:pPr>
      <w:bookmarkStart w:id="52" w:name="_Toc96085532"/>
      <w:r w:rsidRPr="0011170A">
        <w:t>THE ARMENIAN EUCHARIST: FIDELITY TO TRADITION</w:t>
      </w:r>
      <w:r w:rsidR="001A632D">
        <w:t xml:space="preserve"> </w:t>
      </w:r>
      <w:r w:rsidRPr="0011170A">
        <w:t>IN NEW DEVELOPMENTS</w:t>
      </w:r>
      <w:bookmarkEnd w:id="52"/>
    </w:p>
    <w:p w14:paraId="40452982" w14:textId="77777777" w:rsidR="001A632D" w:rsidRDefault="001A632D" w:rsidP="0011170A">
      <w:pPr>
        <w:autoSpaceDE w:val="0"/>
        <w:autoSpaceDN w:val="0"/>
        <w:adjustRightInd w:val="0"/>
        <w:spacing w:after="0" w:line="240" w:lineRule="auto"/>
        <w:jc w:val="both"/>
        <w:rPr>
          <w:rFonts w:cstheme="minorHAnsi"/>
        </w:rPr>
      </w:pPr>
    </w:p>
    <w:p w14:paraId="40413F3B" w14:textId="680A3AD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w:t>
      </w:r>
      <w:r w:rsidR="001A632D">
        <w:rPr>
          <w:rFonts w:cstheme="minorHAnsi"/>
        </w:rPr>
        <w:t>w</w:t>
      </w:r>
      <w:r w:rsidRPr="0011170A">
        <w:rPr>
          <w:rFonts w:cstheme="minorHAnsi"/>
        </w:rPr>
        <w:t>ever, we can still find in this body of late literature some mor</w:t>
      </w:r>
      <w:r w:rsidR="005A1B40" w:rsidRPr="0011170A">
        <w:rPr>
          <w:rFonts w:cstheme="minorHAnsi"/>
        </w:rPr>
        <w:t>e s</w:t>
      </w:r>
      <w:r w:rsidRPr="0011170A">
        <w:rPr>
          <w:rFonts w:cstheme="minorHAnsi"/>
        </w:rPr>
        <w:t>uccessful examples of a new expression of the perennial themes.</w:t>
      </w:r>
      <w:r w:rsidR="001A632D">
        <w:rPr>
          <w:rFonts w:cstheme="minorHAnsi"/>
        </w:rPr>
        <w:t xml:space="preserve"> </w:t>
      </w:r>
      <w:r w:rsidRPr="0011170A">
        <w:rPr>
          <w:rFonts w:cstheme="minorHAnsi"/>
        </w:rPr>
        <w:t xml:space="preserve">The best is perhaps that of the Armenian </w:t>
      </w:r>
      <w:r w:rsidR="00BA6BF1">
        <w:rPr>
          <w:rFonts w:cstheme="minorHAnsi"/>
        </w:rPr>
        <w:t>Eucharist</w:t>
      </w:r>
      <w:r w:rsidRPr="0011170A">
        <w:rPr>
          <w:rFonts w:cstheme="minorHAnsi"/>
        </w:rPr>
        <w:t xml:space="preserve"> in the for</w:t>
      </w:r>
      <w:r w:rsidR="005A1B40" w:rsidRPr="0011170A">
        <w:rPr>
          <w:rFonts w:cstheme="minorHAnsi"/>
        </w:rPr>
        <w:t>m t</w:t>
      </w:r>
      <w:r w:rsidRPr="0011170A">
        <w:rPr>
          <w:rFonts w:cstheme="minorHAnsi"/>
        </w:rPr>
        <w:t>hat was to prevail and which is attributed by the books (</w:t>
      </w:r>
      <w:r w:rsidR="008F33A9">
        <w:rPr>
          <w:rFonts w:cstheme="minorHAnsi"/>
        </w:rPr>
        <w:t>without</w:t>
      </w:r>
      <w:r w:rsidR="005A1B40" w:rsidRPr="0011170A">
        <w:rPr>
          <w:rFonts w:cstheme="minorHAnsi"/>
        </w:rPr>
        <w:t xml:space="preserve"> a</w:t>
      </w:r>
      <w:r w:rsidRPr="0011170A">
        <w:rPr>
          <w:rFonts w:cstheme="minorHAnsi"/>
        </w:rPr>
        <w:t xml:space="preserve"> shade of probability) to St. Athanasius of Alexandria. We hav</w:t>
      </w:r>
      <w:r w:rsidR="005A1B40" w:rsidRPr="0011170A">
        <w:rPr>
          <w:rFonts w:cstheme="minorHAnsi"/>
        </w:rPr>
        <w:t>e a</w:t>
      </w:r>
      <w:r w:rsidRPr="0011170A">
        <w:rPr>
          <w:rFonts w:cstheme="minorHAnsi"/>
        </w:rPr>
        <w:t>lready said that the Armenian liturgy is both one of the mos</w:t>
      </w:r>
      <w:r w:rsidR="005A1B40" w:rsidRPr="0011170A">
        <w:rPr>
          <w:rFonts w:cstheme="minorHAnsi"/>
        </w:rPr>
        <w:t>t e</w:t>
      </w:r>
      <w:r w:rsidRPr="0011170A">
        <w:rPr>
          <w:rFonts w:cstheme="minorHAnsi"/>
        </w:rPr>
        <w:t>clectic in its sources as well as one of the most creative in origina</w:t>
      </w:r>
      <w:r w:rsidR="005A1B40" w:rsidRPr="0011170A">
        <w:rPr>
          <w:rFonts w:cstheme="minorHAnsi"/>
        </w:rPr>
        <w:t>l r</w:t>
      </w:r>
      <w:r w:rsidRPr="0011170A">
        <w:rPr>
          <w:rFonts w:cstheme="minorHAnsi"/>
        </w:rPr>
        <w:t>itual pieces or details. But it possesses further the rare privileg</w:t>
      </w:r>
      <w:r w:rsidR="005A1B40" w:rsidRPr="0011170A">
        <w:rPr>
          <w:rFonts w:cstheme="minorHAnsi"/>
        </w:rPr>
        <w:t>e o</w:t>
      </w:r>
      <w:r w:rsidRPr="0011170A">
        <w:rPr>
          <w:rFonts w:cstheme="minorHAnsi"/>
        </w:rPr>
        <w:t xml:space="preserve">f synthesizing all of this into organic wholes which maintain </w:t>
      </w:r>
      <w:r w:rsidR="005A1B40" w:rsidRPr="0011170A">
        <w:rPr>
          <w:rFonts w:cstheme="minorHAnsi"/>
        </w:rPr>
        <w:t>a s</w:t>
      </w:r>
      <w:r w:rsidRPr="0011170A">
        <w:rPr>
          <w:rFonts w:cstheme="minorHAnsi"/>
        </w:rPr>
        <w:t>umptuous but always orderly beauty with the most orienta</w:t>
      </w:r>
      <w:r w:rsidR="005A1B40" w:rsidRPr="0011170A">
        <w:rPr>
          <w:rFonts w:cstheme="minorHAnsi"/>
        </w:rPr>
        <w:t>l o</w:t>
      </w:r>
      <w:r w:rsidRPr="0011170A">
        <w:rPr>
          <w:rFonts w:cstheme="minorHAnsi"/>
        </w:rPr>
        <w:t xml:space="preserve">pulence. Devotion can be at its fullest </w:t>
      </w:r>
      <w:r w:rsidR="008F33A9">
        <w:rPr>
          <w:rFonts w:cstheme="minorHAnsi"/>
        </w:rPr>
        <w:t>without</w:t>
      </w:r>
      <w:r w:rsidRPr="0011170A">
        <w:rPr>
          <w:rFonts w:cstheme="minorHAnsi"/>
        </w:rPr>
        <w:t xml:space="preserve"> the sense of th</w:t>
      </w:r>
      <w:r w:rsidR="005A1B40" w:rsidRPr="0011170A">
        <w:rPr>
          <w:rFonts w:cstheme="minorHAnsi"/>
        </w:rPr>
        <w:t>e s</w:t>
      </w:r>
      <w:r w:rsidRPr="0011170A">
        <w:rPr>
          <w:rFonts w:cstheme="minorHAnsi"/>
        </w:rPr>
        <w:t xml:space="preserve">acred ever being disturbed. It would be most easy for this super-Byzantine liturgy to become theatrical and </w:t>
      </w:r>
      <w:r w:rsidRPr="0011170A">
        <w:rPr>
          <w:rFonts w:cstheme="minorHAnsi"/>
        </w:rPr>
        <w:lastRenderedPageBreak/>
        <w:t>melodramatic but a</w:t>
      </w:r>
      <w:r w:rsidR="005A1B40" w:rsidRPr="0011170A">
        <w:rPr>
          <w:rFonts w:cstheme="minorHAnsi"/>
        </w:rPr>
        <w:t>n u</w:t>
      </w:r>
      <w:r w:rsidRPr="0011170A">
        <w:rPr>
          <w:rFonts w:cstheme="minorHAnsi"/>
        </w:rPr>
        <w:t>nfailing esthetic and religious sense preserves it from ever bein</w:t>
      </w:r>
      <w:r w:rsidR="005A1B40" w:rsidRPr="0011170A">
        <w:rPr>
          <w:rFonts w:cstheme="minorHAnsi"/>
        </w:rPr>
        <w:t>g s</w:t>
      </w:r>
      <w:r w:rsidRPr="0011170A">
        <w:rPr>
          <w:rFonts w:cstheme="minorHAnsi"/>
        </w:rPr>
        <w:t>o. These features are nowhere more in evidence than in this las</w:t>
      </w:r>
      <w:r w:rsidR="005A1B40" w:rsidRPr="0011170A">
        <w:rPr>
          <w:rFonts w:cstheme="minorHAnsi"/>
        </w:rPr>
        <w:t>t o</w:t>
      </w:r>
      <w:r w:rsidRPr="0011170A">
        <w:rPr>
          <w:rFonts w:cstheme="minorHAnsi"/>
        </w:rPr>
        <w:t>f the ancient eucharist</w:t>
      </w:r>
      <w:r w:rsidR="001A632D">
        <w:rPr>
          <w:rFonts w:cstheme="minorHAnsi"/>
        </w:rPr>
        <w:t>ic</w:t>
      </w:r>
      <w:r w:rsidRPr="0011170A">
        <w:rPr>
          <w:rFonts w:cstheme="minorHAnsi"/>
        </w:rPr>
        <w:t xml:space="preserve"> prayers that we shall quote integrally.</w:t>
      </w:r>
    </w:p>
    <w:p w14:paraId="0BE1986F" w14:textId="77777777" w:rsidR="004B3B4A" w:rsidRDefault="004B3B4A" w:rsidP="0011170A">
      <w:pPr>
        <w:autoSpaceDE w:val="0"/>
        <w:autoSpaceDN w:val="0"/>
        <w:adjustRightInd w:val="0"/>
        <w:spacing w:after="0" w:line="240" w:lineRule="auto"/>
        <w:jc w:val="both"/>
        <w:rPr>
          <w:rFonts w:cstheme="minorHAnsi"/>
        </w:rPr>
      </w:pPr>
    </w:p>
    <w:p w14:paraId="69E497B2" w14:textId="45E20B8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generally looked upon as a reworking of the Basilian anaphor</w:t>
      </w:r>
      <w:r w:rsidR="00A23162" w:rsidRPr="0011170A">
        <w:rPr>
          <w:rFonts w:cstheme="minorHAnsi"/>
        </w:rPr>
        <w:t>a, b</w:t>
      </w:r>
      <w:r w:rsidRPr="0011170A">
        <w:rPr>
          <w:rFonts w:cstheme="minorHAnsi"/>
        </w:rPr>
        <w:t>ut, despite analogies with this text, it seems to us that i</w:t>
      </w:r>
      <w:r w:rsidR="005A1B40" w:rsidRPr="0011170A">
        <w:rPr>
          <w:rFonts w:cstheme="minorHAnsi"/>
        </w:rPr>
        <w:t>t r</w:t>
      </w:r>
      <w:r w:rsidRPr="0011170A">
        <w:rPr>
          <w:rFonts w:cstheme="minorHAnsi"/>
        </w:rPr>
        <w:t>ather follows the development of St. James. The intervention</w:t>
      </w:r>
      <w:r w:rsidR="005A1B40" w:rsidRPr="0011170A">
        <w:rPr>
          <w:rFonts w:cstheme="minorHAnsi"/>
        </w:rPr>
        <w:t>s o</w:t>
      </w:r>
      <w:r w:rsidRPr="0011170A">
        <w:rPr>
          <w:rFonts w:cstheme="minorHAnsi"/>
        </w:rPr>
        <w:t>n the part of the faithful (today replaced by the choir) and o</w:t>
      </w:r>
      <w:r w:rsidR="005A1B40" w:rsidRPr="0011170A">
        <w:rPr>
          <w:rFonts w:cstheme="minorHAnsi"/>
        </w:rPr>
        <w:t>f t</w:t>
      </w:r>
      <w:r w:rsidRPr="0011170A">
        <w:rPr>
          <w:rFonts w:cstheme="minorHAnsi"/>
        </w:rPr>
        <w:t>he deacon which gradually invaded all the Eastern liturgies constantl</w:t>
      </w:r>
      <w:r w:rsidR="005A1B40" w:rsidRPr="0011170A">
        <w:rPr>
          <w:rFonts w:cstheme="minorHAnsi"/>
        </w:rPr>
        <w:t>y i</w:t>
      </w:r>
      <w:r w:rsidRPr="0011170A">
        <w:rPr>
          <w:rFonts w:cstheme="minorHAnsi"/>
        </w:rPr>
        <w:t>nterrupt the celebrant’s prayer to paraphrase it. Thi</w:t>
      </w:r>
      <w:r w:rsidR="005A1B40" w:rsidRPr="0011170A">
        <w:rPr>
          <w:rFonts w:cstheme="minorHAnsi"/>
        </w:rPr>
        <w:t>s c</w:t>
      </w:r>
      <w:r w:rsidRPr="0011170A">
        <w:rPr>
          <w:rFonts w:cstheme="minorHAnsi"/>
        </w:rPr>
        <w:t>ommentary now has reached the point of hiding its object. Bu</w:t>
      </w:r>
      <w:r w:rsidR="005A1B40" w:rsidRPr="0011170A">
        <w:rPr>
          <w:rFonts w:cstheme="minorHAnsi"/>
        </w:rPr>
        <w:t>t i</w:t>
      </w:r>
      <w:r w:rsidRPr="0011170A">
        <w:rPr>
          <w:rFonts w:cstheme="minorHAnsi"/>
        </w:rPr>
        <w:t>t is interesting to see in this liturgy the rare example of an evolutio</w:t>
      </w:r>
      <w:r w:rsidR="005A1B40" w:rsidRPr="0011170A">
        <w:rPr>
          <w:rFonts w:cstheme="minorHAnsi"/>
        </w:rPr>
        <w:t>n w</w:t>
      </w:r>
      <w:r w:rsidRPr="0011170A">
        <w:rPr>
          <w:rFonts w:cstheme="minorHAnsi"/>
        </w:rPr>
        <w:t>hich despite this managed to come to a halt just at the poin</w:t>
      </w:r>
      <w:r w:rsidR="005A1B40" w:rsidRPr="0011170A">
        <w:rPr>
          <w:rFonts w:cstheme="minorHAnsi"/>
        </w:rPr>
        <w:t>t w</w:t>
      </w:r>
      <w:r w:rsidRPr="0011170A">
        <w:rPr>
          <w:rFonts w:cstheme="minorHAnsi"/>
        </w:rPr>
        <w:t>here the balance between tradition and novelty was threatenin</w:t>
      </w:r>
      <w:r w:rsidR="005A1B40" w:rsidRPr="0011170A">
        <w:rPr>
          <w:rFonts w:cstheme="minorHAnsi"/>
        </w:rPr>
        <w:t>g t</w:t>
      </w:r>
      <w:r w:rsidRPr="0011170A">
        <w:rPr>
          <w:rFonts w:cstheme="minorHAnsi"/>
        </w:rPr>
        <w:t>o break down.</w:t>
      </w:r>
      <w:r w:rsidR="001A632D">
        <w:rPr>
          <w:rStyle w:val="FootnoteReference"/>
          <w:rFonts w:cstheme="minorHAnsi"/>
        </w:rPr>
        <w:footnoteReference w:id="513"/>
      </w:r>
    </w:p>
    <w:p w14:paraId="301DBFA0" w14:textId="77777777" w:rsidR="001A632D" w:rsidRDefault="001A632D" w:rsidP="0011170A">
      <w:pPr>
        <w:autoSpaceDE w:val="0"/>
        <w:autoSpaceDN w:val="0"/>
        <w:adjustRightInd w:val="0"/>
        <w:spacing w:after="0" w:line="240" w:lineRule="auto"/>
        <w:jc w:val="both"/>
        <w:rPr>
          <w:rFonts w:cstheme="minorHAnsi"/>
        </w:rPr>
      </w:pPr>
    </w:p>
    <w:p w14:paraId="019C6747" w14:textId="6A2532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priest himself says:</w:t>
      </w:r>
    </w:p>
    <w:p w14:paraId="71AF5DA8" w14:textId="77777777" w:rsidR="001A632D" w:rsidRDefault="001A632D" w:rsidP="0011170A">
      <w:pPr>
        <w:autoSpaceDE w:val="0"/>
        <w:autoSpaceDN w:val="0"/>
        <w:adjustRightInd w:val="0"/>
        <w:spacing w:after="0" w:line="240" w:lineRule="auto"/>
        <w:jc w:val="both"/>
        <w:rPr>
          <w:rFonts w:cstheme="minorHAnsi"/>
        </w:rPr>
      </w:pPr>
    </w:p>
    <w:p w14:paraId="6832B993" w14:textId="10358EA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May the grace and the love and the divine power of the</w:t>
      </w:r>
    </w:p>
    <w:p w14:paraId="71AF1632" w14:textId="610E34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Father and of the Son and of the Holy Spirit be with yo</w:t>
      </w:r>
      <w:r w:rsidR="005A1B40" w:rsidRPr="0011170A">
        <w:rPr>
          <w:rFonts w:cstheme="minorHAnsi"/>
        </w:rPr>
        <w:t>u a</w:t>
      </w:r>
      <w:r w:rsidRPr="0011170A">
        <w:rPr>
          <w:rFonts w:cstheme="minorHAnsi"/>
        </w:rPr>
        <w:t>nd with all.</w:t>
      </w:r>
    </w:p>
    <w:p w14:paraId="40D5A3B7" w14:textId="77777777" w:rsidR="001A632D" w:rsidRDefault="001A632D" w:rsidP="0011170A">
      <w:pPr>
        <w:autoSpaceDE w:val="0"/>
        <w:autoSpaceDN w:val="0"/>
        <w:adjustRightInd w:val="0"/>
        <w:spacing w:after="0" w:line="240" w:lineRule="auto"/>
        <w:jc w:val="both"/>
        <w:rPr>
          <w:rFonts w:cstheme="minorHAnsi"/>
          <w:i/>
          <w:iCs/>
        </w:rPr>
      </w:pPr>
    </w:p>
    <w:p w14:paraId="64F363CA" w14:textId="2D7D22A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Choir</w:t>
      </w:r>
      <w:r w:rsidRPr="0011170A">
        <w:rPr>
          <w:rFonts w:cstheme="minorHAnsi"/>
        </w:rPr>
        <w:t xml:space="preserve">: And with </w:t>
      </w:r>
      <w:r w:rsidR="001D3F6F">
        <w:rPr>
          <w:rFonts w:cstheme="minorHAnsi"/>
        </w:rPr>
        <w:t>Your</w:t>
      </w:r>
      <w:r w:rsidRPr="0011170A">
        <w:rPr>
          <w:rFonts w:cstheme="minorHAnsi"/>
        </w:rPr>
        <w:t xml:space="preserve"> spirit.</w:t>
      </w:r>
    </w:p>
    <w:p w14:paraId="313E03F2" w14:textId="77777777" w:rsidR="001A632D" w:rsidRDefault="001A632D" w:rsidP="0011170A">
      <w:pPr>
        <w:autoSpaceDE w:val="0"/>
        <w:autoSpaceDN w:val="0"/>
        <w:adjustRightInd w:val="0"/>
        <w:spacing w:after="0" w:line="240" w:lineRule="auto"/>
        <w:jc w:val="both"/>
        <w:rPr>
          <w:rFonts w:cstheme="minorHAnsi"/>
        </w:rPr>
      </w:pPr>
    </w:p>
    <w:p w14:paraId="68481E50" w14:textId="5EF67D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now the </w:t>
      </w:r>
      <w:r w:rsidRPr="0011170A">
        <w:rPr>
          <w:rFonts w:cstheme="minorHAnsi"/>
          <w:i/>
          <w:iCs/>
        </w:rPr>
        <w:t xml:space="preserve">deacon </w:t>
      </w:r>
      <w:r w:rsidRPr="0011170A">
        <w:rPr>
          <w:rFonts w:cstheme="minorHAnsi"/>
        </w:rPr>
        <w:t>instead of the priest who continues:</w:t>
      </w:r>
    </w:p>
    <w:p w14:paraId="31BFCC6A" w14:textId="71BFFA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doors! The doors! With wisdom and attentiveness!</w:t>
      </w:r>
    </w:p>
    <w:p w14:paraId="2611C0D2" w14:textId="1F261E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Lift up </w:t>
      </w:r>
      <w:r w:rsidR="001D3F6F">
        <w:rPr>
          <w:rFonts w:cstheme="minorHAnsi"/>
        </w:rPr>
        <w:t>Your</w:t>
      </w:r>
      <w:r w:rsidRPr="0011170A">
        <w:rPr>
          <w:rFonts w:cstheme="minorHAnsi"/>
        </w:rPr>
        <w:t xml:space="preserve"> minds in the fear of God.</w:t>
      </w:r>
    </w:p>
    <w:p w14:paraId="17A7C5D2" w14:textId="77777777" w:rsidR="001A632D" w:rsidRDefault="001A632D" w:rsidP="0011170A">
      <w:pPr>
        <w:autoSpaceDE w:val="0"/>
        <w:autoSpaceDN w:val="0"/>
        <w:adjustRightInd w:val="0"/>
        <w:spacing w:after="0" w:line="240" w:lineRule="auto"/>
        <w:jc w:val="both"/>
        <w:rPr>
          <w:rFonts w:cstheme="minorHAnsi"/>
          <w:i/>
          <w:iCs/>
        </w:rPr>
      </w:pPr>
    </w:p>
    <w:p w14:paraId="121F089E" w14:textId="6CEB3D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Choir</w:t>
      </w:r>
      <w:r w:rsidRPr="0011170A">
        <w:rPr>
          <w:rFonts w:cstheme="minorHAnsi"/>
        </w:rPr>
        <w:t>: We have lifted them up to you, Almighty One.</w:t>
      </w:r>
    </w:p>
    <w:p w14:paraId="7357F626" w14:textId="77777777" w:rsidR="001A632D" w:rsidRDefault="001A632D" w:rsidP="0011170A">
      <w:pPr>
        <w:autoSpaceDE w:val="0"/>
        <w:autoSpaceDN w:val="0"/>
        <w:adjustRightInd w:val="0"/>
        <w:spacing w:after="0" w:line="240" w:lineRule="auto"/>
        <w:jc w:val="both"/>
        <w:rPr>
          <w:rFonts w:cstheme="minorHAnsi"/>
          <w:i/>
          <w:iCs/>
        </w:rPr>
      </w:pPr>
    </w:p>
    <w:p w14:paraId="4B9A3E16" w14:textId="72ADDD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Deacon</w:t>
      </w:r>
      <w:r w:rsidRPr="0011170A">
        <w:rPr>
          <w:rFonts w:cstheme="minorHAnsi"/>
        </w:rPr>
        <w:t xml:space="preserve">: Give thanks to the Lord with all </w:t>
      </w:r>
      <w:r w:rsidR="001D3F6F">
        <w:rPr>
          <w:rFonts w:cstheme="minorHAnsi"/>
        </w:rPr>
        <w:t>Your</w:t>
      </w:r>
      <w:r w:rsidRPr="0011170A">
        <w:rPr>
          <w:rFonts w:cstheme="minorHAnsi"/>
        </w:rPr>
        <w:t xml:space="preserve"> heart.</w:t>
      </w:r>
    </w:p>
    <w:p w14:paraId="3E82560C" w14:textId="77777777" w:rsidR="001A632D" w:rsidRDefault="001A632D" w:rsidP="0011170A">
      <w:pPr>
        <w:autoSpaceDE w:val="0"/>
        <w:autoSpaceDN w:val="0"/>
        <w:adjustRightInd w:val="0"/>
        <w:spacing w:after="0" w:line="240" w:lineRule="auto"/>
        <w:jc w:val="both"/>
        <w:rPr>
          <w:rFonts w:cstheme="minorHAnsi"/>
          <w:i/>
          <w:iCs/>
        </w:rPr>
      </w:pPr>
    </w:p>
    <w:p w14:paraId="3E25A84F" w14:textId="32BED1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Choir</w:t>
      </w:r>
      <w:r w:rsidRPr="0011170A">
        <w:rPr>
          <w:rFonts w:cstheme="minorHAnsi"/>
        </w:rPr>
        <w:t>: It is meet and right and availing to salvation (to giv</w:t>
      </w:r>
      <w:r w:rsidR="005A1B40" w:rsidRPr="0011170A">
        <w:rPr>
          <w:rFonts w:cstheme="minorHAnsi"/>
        </w:rPr>
        <w:t>e t</w:t>
      </w:r>
      <w:r w:rsidRPr="0011170A">
        <w:rPr>
          <w:rFonts w:cstheme="minorHAnsi"/>
        </w:rPr>
        <w:t>hanks to him), for in all places this Christ of God is sacrificed.</w:t>
      </w:r>
      <w:r w:rsidR="000B34A0">
        <w:rPr>
          <w:rFonts w:cstheme="minorHAnsi"/>
        </w:rPr>
        <w:t xml:space="preserve"> </w:t>
      </w:r>
      <w:r w:rsidRPr="0011170A">
        <w:rPr>
          <w:rFonts w:cstheme="minorHAnsi"/>
        </w:rPr>
        <w:t>The Seraphim quake, the Cherubim tremble, and all the heavenl</w:t>
      </w:r>
      <w:r w:rsidR="005A1B40" w:rsidRPr="0011170A">
        <w:rPr>
          <w:rFonts w:cstheme="minorHAnsi"/>
        </w:rPr>
        <w:t>y p</w:t>
      </w:r>
      <w:r w:rsidRPr="0011170A">
        <w:rPr>
          <w:rFonts w:cstheme="minorHAnsi"/>
        </w:rPr>
        <w:t>owers cry out and say:</w:t>
      </w:r>
    </w:p>
    <w:p w14:paraId="1883CF91" w14:textId="77777777" w:rsidR="000B34A0" w:rsidRDefault="000B34A0" w:rsidP="0011170A">
      <w:pPr>
        <w:autoSpaceDE w:val="0"/>
        <w:autoSpaceDN w:val="0"/>
        <w:adjustRightInd w:val="0"/>
        <w:spacing w:after="0" w:line="240" w:lineRule="auto"/>
        <w:jc w:val="both"/>
        <w:rPr>
          <w:rFonts w:cstheme="minorHAnsi"/>
        </w:rPr>
      </w:pPr>
    </w:p>
    <w:p w14:paraId="0D1A6016" w14:textId="1E7F5E6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During this last response</w:t>
      </w:r>
      <w:r w:rsidR="000B34A0">
        <w:rPr>
          <w:rFonts w:cstheme="minorHAnsi"/>
        </w:rPr>
        <w:t>,</w:t>
      </w:r>
      <w:r w:rsidRPr="0011170A">
        <w:rPr>
          <w:rFonts w:cstheme="minorHAnsi"/>
        </w:rPr>
        <w:t xml:space="preserve"> the priest now says in a low voic</w:t>
      </w:r>
      <w:r w:rsidR="005A1B40" w:rsidRPr="0011170A">
        <w:rPr>
          <w:rFonts w:cstheme="minorHAnsi"/>
        </w:rPr>
        <w:t>e t</w:t>
      </w:r>
      <w:r w:rsidRPr="0011170A">
        <w:rPr>
          <w:rFonts w:cstheme="minorHAnsi"/>
        </w:rPr>
        <w:t xml:space="preserve">he whole beginning of the </w:t>
      </w:r>
      <w:r w:rsidR="00BA6BF1">
        <w:rPr>
          <w:rFonts w:cstheme="minorHAnsi"/>
        </w:rPr>
        <w:t>Eucharist</w:t>
      </w:r>
      <w:r w:rsidRPr="0011170A">
        <w:rPr>
          <w:rFonts w:cstheme="minorHAnsi"/>
        </w:rPr>
        <w:t>:</w:t>
      </w:r>
    </w:p>
    <w:p w14:paraId="0E0775B2" w14:textId="77777777" w:rsidR="000B34A0" w:rsidRDefault="000B34A0" w:rsidP="0011170A">
      <w:pPr>
        <w:autoSpaceDE w:val="0"/>
        <w:autoSpaceDN w:val="0"/>
        <w:adjustRightInd w:val="0"/>
        <w:spacing w:after="0" w:line="240" w:lineRule="auto"/>
        <w:jc w:val="both"/>
        <w:rPr>
          <w:rFonts w:cstheme="minorHAnsi"/>
        </w:rPr>
      </w:pPr>
    </w:p>
    <w:p w14:paraId="38D9DC25" w14:textId="624C709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truly meet and right to glorify you with all our migh</w:t>
      </w:r>
      <w:r w:rsidR="005A1B40" w:rsidRPr="0011170A">
        <w:rPr>
          <w:rFonts w:cstheme="minorHAnsi"/>
        </w:rPr>
        <w:t>t i</w:t>
      </w:r>
      <w:r w:rsidRPr="0011170A">
        <w:rPr>
          <w:rFonts w:cstheme="minorHAnsi"/>
        </w:rPr>
        <w:t>n worshipping you always, Almighty Father, you who hav</w:t>
      </w:r>
      <w:r w:rsidR="005A1B40" w:rsidRPr="0011170A">
        <w:rPr>
          <w:rFonts w:cstheme="minorHAnsi"/>
        </w:rPr>
        <w:t>e b</w:t>
      </w:r>
      <w:r w:rsidRPr="0011170A">
        <w:rPr>
          <w:rFonts w:cstheme="minorHAnsi"/>
        </w:rPr>
        <w:t xml:space="preserve">roken the bond of the curse by </w:t>
      </w:r>
      <w:r w:rsidR="001D3F6F">
        <w:rPr>
          <w:rFonts w:cstheme="minorHAnsi"/>
        </w:rPr>
        <w:t>Your</w:t>
      </w:r>
      <w:r w:rsidRPr="0011170A">
        <w:rPr>
          <w:rFonts w:cstheme="minorHAnsi"/>
        </w:rPr>
        <w:t xml:space="preserve"> ineffable Word, th</w:t>
      </w:r>
      <w:r w:rsidR="005A1B40" w:rsidRPr="0011170A">
        <w:rPr>
          <w:rFonts w:cstheme="minorHAnsi"/>
        </w:rPr>
        <w:t>e c</w:t>
      </w:r>
      <w:r w:rsidRPr="0011170A">
        <w:rPr>
          <w:rFonts w:cstheme="minorHAnsi"/>
        </w:rPr>
        <w:t>reator together with you, who has formed his Church fro</w:t>
      </w:r>
      <w:r w:rsidR="005A1B40" w:rsidRPr="0011170A">
        <w:rPr>
          <w:rFonts w:cstheme="minorHAnsi"/>
        </w:rPr>
        <w:t>m t</w:t>
      </w:r>
      <w:r w:rsidRPr="0011170A">
        <w:rPr>
          <w:rFonts w:cstheme="minorHAnsi"/>
        </w:rPr>
        <w:t>he peoples who believe in you, and who was pleased to dwel</w:t>
      </w:r>
      <w:r w:rsidR="005A1B40" w:rsidRPr="0011170A">
        <w:rPr>
          <w:rFonts w:cstheme="minorHAnsi"/>
        </w:rPr>
        <w:t>l a</w:t>
      </w:r>
      <w:r w:rsidRPr="0011170A">
        <w:rPr>
          <w:rFonts w:cstheme="minorHAnsi"/>
        </w:rPr>
        <w:t>mong us, through the lowliness of our nature, in accordanc</w:t>
      </w:r>
      <w:r w:rsidR="005A1B40" w:rsidRPr="0011170A">
        <w:rPr>
          <w:rFonts w:cstheme="minorHAnsi"/>
        </w:rPr>
        <w:t>e w</w:t>
      </w:r>
      <w:r w:rsidRPr="0011170A">
        <w:rPr>
          <w:rFonts w:cstheme="minorHAnsi"/>
        </w:rPr>
        <w:t>ith the dispensation that was fulfilled in the Virgin, and</w:t>
      </w:r>
      <w:r w:rsidR="000B34A0">
        <w:rPr>
          <w:rFonts w:cstheme="minorHAnsi"/>
        </w:rPr>
        <w:t xml:space="preserve"> </w:t>
      </w:r>
      <w:r w:rsidR="005A1B40" w:rsidRPr="0011170A">
        <w:rPr>
          <w:rFonts w:cstheme="minorHAnsi"/>
        </w:rPr>
        <w:t>w</w:t>
      </w:r>
      <w:r w:rsidRPr="0011170A">
        <w:rPr>
          <w:rFonts w:cstheme="minorHAnsi"/>
        </w:rPr>
        <w:t xml:space="preserve">ho thus made a heaven of earth, through a new work, </w:t>
      </w:r>
      <w:r w:rsidR="005A1B40" w:rsidRPr="0011170A">
        <w:rPr>
          <w:rFonts w:cstheme="minorHAnsi"/>
        </w:rPr>
        <w:t>a m</w:t>
      </w:r>
      <w:r w:rsidRPr="0011170A">
        <w:rPr>
          <w:rFonts w:cstheme="minorHAnsi"/>
        </w:rPr>
        <w:t>ost divine creation. He whose sp</w:t>
      </w:r>
      <w:r w:rsidR="000B34A0">
        <w:rPr>
          <w:rFonts w:cstheme="minorHAnsi"/>
        </w:rPr>
        <w:t>l</w:t>
      </w:r>
      <w:r w:rsidRPr="0011170A">
        <w:rPr>
          <w:rFonts w:cstheme="minorHAnsi"/>
        </w:rPr>
        <w:t>endor the heavenly armies,</w:t>
      </w:r>
      <w:r w:rsidR="000B34A0">
        <w:rPr>
          <w:rFonts w:cstheme="minorHAnsi"/>
        </w:rPr>
        <w:t xml:space="preserve"> </w:t>
      </w:r>
      <w:r w:rsidRPr="0011170A">
        <w:rPr>
          <w:rFonts w:cstheme="minorHAnsi"/>
        </w:rPr>
        <w:t>stricken with fear by the brilliant and inaccessible light o</w:t>
      </w:r>
      <w:r w:rsidR="005A1B40" w:rsidRPr="0011170A">
        <w:rPr>
          <w:rFonts w:cstheme="minorHAnsi"/>
        </w:rPr>
        <w:t>f t</w:t>
      </w:r>
      <w:r w:rsidRPr="0011170A">
        <w:rPr>
          <w:rFonts w:cstheme="minorHAnsi"/>
        </w:rPr>
        <w:t>he Godhead, cannot bear, he has become man for our salvatio</w:t>
      </w:r>
      <w:r w:rsidR="005A1B40" w:rsidRPr="0011170A">
        <w:rPr>
          <w:rFonts w:cstheme="minorHAnsi"/>
        </w:rPr>
        <w:t>n a</w:t>
      </w:r>
      <w:r w:rsidRPr="0011170A">
        <w:rPr>
          <w:rFonts w:cstheme="minorHAnsi"/>
        </w:rPr>
        <w:t>nd has allowed us to join our voices to the heavenl</w:t>
      </w:r>
      <w:r w:rsidR="005A1B40" w:rsidRPr="0011170A">
        <w:rPr>
          <w:rFonts w:cstheme="minorHAnsi"/>
        </w:rPr>
        <w:t>y c</w:t>
      </w:r>
      <w:r w:rsidRPr="0011170A">
        <w:rPr>
          <w:rFonts w:cstheme="minorHAnsi"/>
        </w:rPr>
        <w:t>hoirs,</w:t>
      </w:r>
    </w:p>
    <w:p w14:paraId="64344A24" w14:textId="77777777" w:rsidR="000B34A0" w:rsidRDefault="000B34A0" w:rsidP="0011170A">
      <w:pPr>
        <w:autoSpaceDE w:val="0"/>
        <w:autoSpaceDN w:val="0"/>
        <w:adjustRightInd w:val="0"/>
        <w:spacing w:after="0" w:line="240" w:lineRule="auto"/>
        <w:jc w:val="both"/>
        <w:rPr>
          <w:rFonts w:cstheme="minorHAnsi"/>
        </w:rPr>
      </w:pPr>
    </w:p>
    <w:p w14:paraId="18DF5C39" w14:textId="3D5796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he continues aloud:</w:t>
      </w:r>
    </w:p>
    <w:p w14:paraId="2538B796" w14:textId="77777777" w:rsidR="000B34A0" w:rsidRDefault="000B34A0" w:rsidP="0011170A">
      <w:pPr>
        <w:autoSpaceDE w:val="0"/>
        <w:autoSpaceDN w:val="0"/>
        <w:adjustRightInd w:val="0"/>
        <w:spacing w:after="0" w:line="240" w:lineRule="auto"/>
        <w:jc w:val="both"/>
        <w:rPr>
          <w:rFonts w:cstheme="minorHAnsi"/>
        </w:rPr>
      </w:pPr>
    </w:p>
    <w:p w14:paraId="09E7CF9D" w14:textId="450D2B0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and to be bold with one voice, together with the Seraphi</w:t>
      </w:r>
      <w:r w:rsidR="005A1B40" w:rsidRPr="0011170A">
        <w:rPr>
          <w:rFonts w:cstheme="minorHAnsi"/>
        </w:rPr>
        <w:t>m a</w:t>
      </w:r>
      <w:r w:rsidRPr="0011170A">
        <w:rPr>
          <w:rFonts w:cstheme="minorHAnsi"/>
        </w:rPr>
        <w:t>nd the Cherubim, and to proclaim with assurance, and t</w:t>
      </w:r>
      <w:r w:rsidR="005A1B40" w:rsidRPr="0011170A">
        <w:rPr>
          <w:rFonts w:cstheme="minorHAnsi"/>
        </w:rPr>
        <w:t>o c</w:t>
      </w:r>
      <w:r w:rsidRPr="0011170A">
        <w:rPr>
          <w:rFonts w:cstheme="minorHAnsi"/>
        </w:rPr>
        <w:t>ry out and say: Holy, holy, holy, Lord God of the Powers.</w:t>
      </w:r>
    </w:p>
    <w:p w14:paraId="7A72EC4D" w14:textId="77777777" w:rsidR="00AE6F02" w:rsidRDefault="00AE6F02" w:rsidP="0011170A">
      <w:pPr>
        <w:autoSpaceDE w:val="0"/>
        <w:autoSpaceDN w:val="0"/>
        <w:adjustRightInd w:val="0"/>
        <w:spacing w:after="0" w:line="240" w:lineRule="auto"/>
        <w:jc w:val="both"/>
        <w:rPr>
          <w:rFonts w:cstheme="minorHAnsi"/>
        </w:rPr>
      </w:pPr>
    </w:p>
    <w:p w14:paraId="1D14765B" w14:textId="3FE976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the choir sings:</w:t>
      </w:r>
    </w:p>
    <w:p w14:paraId="5E14B130" w14:textId="66DAEBD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Holy, holy, holy, Lord God of the Powers. The heaven</w:t>
      </w:r>
      <w:r w:rsidR="005A1B40" w:rsidRPr="0011170A">
        <w:rPr>
          <w:rFonts w:cstheme="minorHAnsi"/>
        </w:rPr>
        <w:t>s a</w:t>
      </w:r>
      <w:r w:rsidRPr="0011170A">
        <w:rPr>
          <w:rFonts w:cstheme="minorHAnsi"/>
        </w:rPr>
        <w:t xml:space="preserve">re full of </w:t>
      </w:r>
      <w:r w:rsidR="001D3F6F">
        <w:rPr>
          <w:rFonts w:cstheme="minorHAnsi"/>
        </w:rPr>
        <w:t>Your</w:t>
      </w:r>
      <w:r w:rsidRPr="0011170A">
        <w:rPr>
          <w:rFonts w:cstheme="minorHAnsi"/>
        </w:rPr>
        <w:t xml:space="preserve"> glory: blessing in the highest. Blessed ar</w:t>
      </w:r>
      <w:r w:rsidR="005A1B40" w:rsidRPr="0011170A">
        <w:rPr>
          <w:rFonts w:cstheme="minorHAnsi"/>
        </w:rPr>
        <w:t>e y</w:t>
      </w:r>
      <w:r w:rsidRPr="0011170A">
        <w:rPr>
          <w:rFonts w:cstheme="minorHAnsi"/>
        </w:rPr>
        <w:t>ou, who has come and who will come in the name of the</w:t>
      </w:r>
      <w:r w:rsidR="000B34A0">
        <w:rPr>
          <w:rFonts w:cstheme="minorHAnsi"/>
        </w:rPr>
        <w:t xml:space="preserve"> </w:t>
      </w:r>
      <w:r w:rsidRPr="0011170A">
        <w:rPr>
          <w:rFonts w:cstheme="minorHAnsi"/>
        </w:rPr>
        <w:t>Lord. Hosanna in the highest.</w:t>
      </w:r>
    </w:p>
    <w:p w14:paraId="27574AEF" w14:textId="77777777" w:rsidR="000B34A0" w:rsidRDefault="000B34A0" w:rsidP="0011170A">
      <w:pPr>
        <w:autoSpaceDE w:val="0"/>
        <w:autoSpaceDN w:val="0"/>
        <w:adjustRightInd w:val="0"/>
        <w:spacing w:after="0" w:line="240" w:lineRule="auto"/>
        <w:jc w:val="both"/>
        <w:rPr>
          <w:rFonts w:cstheme="minorHAnsi"/>
        </w:rPr>
      </w:pPr>
    </w:p>
    <w:p w14:paraId="1609C6E5" w14:textId="03E9E7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the moment let us leave this striking example aside, th</w:t>
      </w:r>
      <w:r w:rsidR="005A1B40" w:rsidRPr="0011170A">
        <w:rPr>
          <w:rFonts w:cstheme="minorHAnsi"/>
        </w:rPr>
        <w:t>e f</w:t>
      </w:r>
      <w:r w:rsidRPr="0011170A">
        <w:rPr>
          <w:rFonts w:cstheme="minorHAnsi"/>
        </w:rPr>
        <w:t>irst which we have encountered, of a late development wher</w:t>
      </w:r>
      <w:r w:rsidR="005A1B40" w:rsidRPr="0011170A">
        <w:rPr>
          <w:rFonts w:cstheme="minorHAnsi"/>
        </w:rPr>
        <w:t>e t</w:t>
      </w:r>
      <w:r w:rsidRPr="0011170A">
        <w:rPr>
          <w:rFonts w:cstheme="minorHAnsi"/>
        </w:rPr>
        <w:t>he choir reduced to silence a basic element of the eucharist</w:t>
      </w:r>
      <w:r w:rsidR="000B34A0">
        <w:rPr>
          <w:rFonts w:cstheme="minorHAnsi"/>
        </w:rPr>
        <w:t>ic</w:t>
      </w:r>
      <w:r w:rsidR="005A1B40" w:rsidRPr="0011170A">
        <w:rPr>
          <w:rFonts w:cstheme="minorHAnsi"/>
        </w:rPr>
        <w:t xml:space="preserve"> p</w:t>
      </w:r>
      <w:r w:rsidRPr="0011170A">
        <w:rPr>
          <w:rFonts w:cstheme="minorHAnsi"/>
        </w:rPr>
        <w:t>rayer pronounced by the celebrant. It seems that here we fin</w:t>
      </w:r>
      <w:r w:rsidR="005A1B40" w:rsidRPr="0011170A">
        <w:rPr>
          <w:rFonts w:cstheme="minorHAnsi"/>
        </w:rPr>
        <w:t>d t</w:t>
      </w:r>
      <w:r w:rsidRPr="0011170A">
        <w:rPr>
          <w:rFonts w:cstheme="minorHAnsi"/>
        </w:rPr>
        <w:t>he primary, if not the sole origin of this “silence of the canon”</w:t>
      </w:r>
      <w:r w:rsidR="000B34A0">
        <w:rPr>
          <w:rFonts w:cstheme="minorHAnsi"/>
        </w:rPr>
        <w:t xml:space="preserve"> </w:t>
      </w:r>
      <w:r w:rsidRPr="0011170A">
        <w:rPr>
          <w:rFonts w:cstheme="minorHAnsi"/>
        </w:rPr>
        <w:t>which was soon to become universal. We shall return to it. Fo</w:t>
      </w:r>
      <w:r w:rsidR="005A1B40" w:rsidRPr="0011170A">
        <w:rPr>
          <w:rFonts w:cstheme="minorHAnsi"/>
        </w:rPr>
        <w:t>r t</w:t>
      </w:r>
      <w:r w:rsidRPr="0011170A">
        <w:rPr>
          <w:rFonts w:cstheme="minorHAnsi"/>
        </w:rPr>
        <w:t>he moment, let us rather observe the introduction of the them</w:t>
      </w:r>
      <w:r w:rsidR="005A1B40" w:rsidRPr="0011170A">
        <w:rPr>
          <w:rFonts w:cstheme="minorHAnsi"/>
        </w:rPr>
        <w:t>e o</w:t>
      </w:r>
      <w:r w:rsidRPr="0011170A">
        <w:rPr>
          <w:rFonts w:cstheme="minorHAnsi"/>
        </w:rPr>
        <w:t xml:space="preserve">f the Church from the very first words of the priestly </w:t>
      </w:r>
      <w:r w:rsidR="00BA6BF1">
        <w:rPr>
          <w:rFonts w:cstheme="minorHAnsi"/>
        </w:rPr>
        <w:t>Eucharist</w:t>
      </w:r>
      <w:r w:rsidR="005A1B40" w:rsidRPr="0011170A">
        <w:rPr>
          <w:rFonts w:cstheme="minorHAnsi"/>
        </w:rPr>
        <w:t xml:space="preserve"> a</w:t>
      </w:r>
      <w:r w:rsidRPr="0011170A">
        <w:rPr>
          <w:rFonts w:cstheme="minorHAnsi"/>
        </w:rPr>
        <w:t>fter the mention of the creation and the fall. It develops splendidl</w:t>
      </w:r>
      <w:r w:rsidR="005A1B40" w:rsidRPr="0011170A">
        <w:rPr>
          <w:rFonts w:cstheme="minorHAnsi"/>
        </w:rPr>
        <w:t>y i</w:t>
      </w:r>
      <w:r w:rsidRPr="0011170A">
        <w:rPr>
          <w:rFonts w:cstheme="minorHAnsi"/>
        </w:rPr>
        <w:t>nto the idea of the union of the earth with the angelic worshi</w:t>
      </w:r>
      <w:r w:rsidR="005A1B40" w:rsidRPr="0011170A">
        <w:rPr>
          <w:rFonts w:cstheme="minorHAnsi"/>
        </w:rPr>
        <w:t>p w</w:t>
      </w:r>
      <w:r w:rsidRPr="0011170A">
        <w:rPr>
          <w:rFonts w:cstheme="minorHAnsi"/>
        </w:rPr>
        <w:t>hich is also present in Nestorius’ text. But here we see n</w:t>
      </w:r>
      <w:r w:rsidR="005A1B40" w:rsidRPr="0011170A">
        <w:rPr>
          <w:rFonts w:cstheme="minorHAnsi"/>
        </w:rPr>
        <w:t>o t</w:t>
      </w:r>
      <w:r w:rsidRPr="0011170A">
        <w:rPr>
          <w:rFonts w:cstheme="minorHAnsi"/>
        </w:rPr>
        <w:t xml:space="preserve">endency toward warping the </w:t>
      </w:r>
      <w:r w:rsidR="00BA6BF1">
        <w:rPr>
          <w:rFonts w:cstheme="minorHAnsi"/>
        </w:rPr>
        <w:t>Eucharist</w:t>
      </w:r>
      <w:r w:rsidRPr="0011170A">
        <w:rPr>
          <w:rFonts w:cstheme="minorHAnsi"/>
        </w:rPr>
        <w:t xml:space="preserve"> into some sort of subjectivism.</w:t>
      </w:r>
      <w:r w:rsidR="000B34A0">
        <w:rPr>
          <w:rFonts w:cstheme="minorHAnsi"/>
        </w:rPr>
        <w:t xml:space="preserve"> </w:t>
      </w:r>
      <w:r w:rsidRPr="0011170A">
        <w:rPr>
          <w:rFonts w:cstheme="minorHAnsi"/>
        </w:rPr>
        <w:t>On the contrary, it is the most objective view of the myster</w:t>
      </w:r>
      <w:r w:rsidR="005A1B40" w:rsidRPr="0011170A">
        <w:rPr>
          <w:rFonts w:cstheme="minorHAnsi"/>
        </w:rPr>
        <w:t>y w</w:t>
      </w:r>
      <w:r w:rsidRPr="0011170A">
        <w:rPr>
          <w:rFonts w:cstheme="minorHAnsi"/>
        </w:rPr>
        <w:t>hich is given to us, earth becoming heaven and mankind becomin</w:t>
      </w:r>
      <w:r w:rsidR="005A1B40" w:rsidRPr="0011170A">
        <w:rPr>
          <w:rFonts w:cstheme="minorHAnsi"/>
        </w:rPr>
        <w:t>g o</w:t>
      </w:r>
      <w:r w:rsidRPr="0011170A">
        <w:rPr>
          <w:rFonts w:cstheme="minorHAnsi"/>
        </w:rPr>
        <w:t>ne with the heavenly choirs.</w:t>
      </w:r>
    </w:p>
    <w:p w14:paraId="5B531903" w14:textId="77777777" w:rsidR="000B34A0" w:rsidRDefault="000B34A0" w:rsidP="0011170A">
      <w:pPr>
        <w:autoSpaceDE w:val="0"/>
        <w:autoSpaceDN w:val="0"/>
        <w:adjustRightInd w:val="0"/>
        <w:spacing w:after="0" w:line="240" w:lineRule="auto"/>
        <w:jc w:val="both"/>
        <w:rPr>
          <w:rFonts w:cstheme="minorHAnsi"/>
        </w:rPr>
      </w:pPr>
    </w:p>
    <w:p w14:paraId="40C29CF1" w14:textId="756B85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curious consequence of this view seems to be reflected in th</w:t>
      </w:r>
      <w:r w:rsidR="005A1B40" w:rsidRPr="0011170A">
        <w:rPr>
          <w:rFonts w:cstheme="minorHAnsi"/>
        </w:rPr>
        <w:t>e f</w:t>
      </w:r>
      <w:r w:rsidRPr="0011170A">
        <w:rPr>
          <w:rFonts w:cstheme="minorHAnsi"/>
        </w:rPr>
        <w:t xml:space="preserve">ormula of the </w:t>
      </w:r>
      <w:r w:rsidRPr="0011170A">
        <w:rPr>
          <w:rFonts w:cstheme="minorHAnsi"/>
          <w:i/>
          <w:iCs/>
        </w:rPr>
        <w:t xml:space="preserve">Sanctus. </w:t>
      </w:r>
      <w:r w:rsidRPr="0011170A">
        <w:rPr>
          <w:rFonts w:cstheme="minorHAnsi"/>
        </w:rPr>
        <w:t xml:space="preserve">While the ancient </w:t>
      </w:r>
      <w:r w:rsidRPr="0011170A">
        <w:rPr>
          <w:rFonts w:cstheme="minorHAnsi"/>
          <w:i/>
          <w:iCs/>
        </w:rPr>
        <w:t xml:space="preserve">Qedushah </w:t>
      </w:r>
      <w:r w:rsidRPr="0011170A">
        <w:rPr>
          <w:rFonts w:cstheme="minorHAnsi"/>
        </w:rPr>
        <w:t>spoke onl</w:t>
      </w:r>
      <w:r w:rsidR="005A1B40" w:rsidRPr="0011170A">
        <w:rPr>
          <w:rFonts w:cstheme="minorHAnsi"/>
        </w:rPr>
        <w:t>y o</w:t>
      </w:r>
      <w:r w:rsidRPr="0011170A">
        <w:rPr>
          <w:rFonts w:cstheme="minorHAnsi"/>
        </w:rPr>
        <w:t>f the earth being filled with God’s glory to which the first Christian</w:t>
      </w:r>
      <w:r w:rsidR="000B34A0">
        <w:rPr>
          <w:rFonts w:cstheme="minorHAnsi"/>
        </w:rPr>
        <w:t xml:space="preserve"> </w:t>
      </w:r>
      <w:r w:rsidRPr="0011170A">
        <w:rPr>
          <w:rFonts w:cstheme="minorHAnsi"/>
          <w:i/>
          <w:iCs/>
        </w:rPr>
        <w:t>San</w:t>
      </w:r>
      <w:r w:rsidR="000B34A0">
        <w:rPr>
          <w:rFonts w:cstheme="minorHAnsi"/>
          <w:i/>
          <w:iCs/>
        </w:rPr>
        <w:t>ct</w:t>
      </w:r>
      <w:r w:rsidRPr="0011170A">
        <w:rPr>
          <w:rFonts w:cstheme="minorHAnsi"/>
          <w:i/>
          <w:iCs/>
        </w:rPr>
        <w:t xml:space="preserve">us’s </w:t>
      </w:r>
      <w:r w:rsidRPr="0011170A">
        <w:rPr>
          <w:rFonts w:cstheme="minorHAnsi"/>
        </w:rPr>
        <w:t xml:space="preserve">(inspired, as we said, by the </w:t>
      </w:r>
      <w:r w:rsidRPr="0011170A">
        <w:rPr>
          <w:rFonts w:cstheme="minorHAnsi"/>
          <w:i/>
          <w:iCs/>
        </w:rPr>
        <w:t>targumim</w:t>
      </w:r>
      <w:r w:rsidRPr="0011170A">
        <w:rPr>
          <w:rFonts w:cstheme="minorHAnsi"/>
        </w:rPr>
        <w:t>) added heave</w:t>
      </w:r>
      <w:r w:rsidR="00A23162" w:rsidRPr="0011170A">
        <w:rPr>
          <w:rFonts w:cstheme="minorHAnsi"/>
        </w:rPr>
        <w:t>n, i</w:t>
      </w:r>
      <w:r w:rsidRPr="0011170A">
        <w:rPr>
          <w:rFonts w:cstheme="minorHAnsi"/>
        </w:rPr>
        <w:t xml:space="preserve">n the Armenian </w:t>
      </w:r>
      <w:r w:rsidRPr="0011170A">
        <w:rPr>
          <w:rFonts w:cstheme="minorHAnsi"/>
          <w:i/>
          <w:iCs/>
        </w:rPr>
        <w:t xml:space="preserve">Sanctus </w:t>
      </w:r>
      <w:r w:rsidRPr="0011170A">
        <w:rPr>
          <w:rFonts w:cstheme="minorHAnsi"/>
        </w:rPr>
        <w:t>only heaven remains. The blessing whic</w:t>
      </w:r>
      <w:r w:rsidR="005A1B40" w:rsidRPr="0011170A">
        <w:rPr>
          <w:rFonts w:cstheme="minorHAnsi"/>
        </w:rPr>
        <w:t>h i</w:t>
      </w:r>
      <w:r w:rsidRPr="0011170A">
        <w:rPr>
          <w:rFonts w:cstheme="minorHAnsi"/>
        </w:rPr>
        <w:t>s followed and not preceded by the Hosanna expresses the apocalypti</w:t>
      </w:r>
      <w:r w:rsidR="005A1B40" w:rsidRPr="0011170A">
        <w:rPr>
          <w:rFonts w:cstheme="minorHAnsi"/>
        </w:rPr>
        <w:t>c v</w:t>
      </w:r>
      <w:r w:rsidRPr="0011170A">
        <w:rPr>
          <w:rFonts w:cstheme="minorHAnsi"/>
        </w:rPr>
        <w:t>iew of the one who “has come and who will come.”</w:t>
      </w:r>
    </w:p>
    <w:p w14:paraId="2A7C323B" w14:textId="77777777" w:rsidR="000B34A0" w:rsidRDefault="000B34A0" w:rsidP="0011170A">
      <w:pPr>
        <w:autoSpaceDE w:val="0"/>
        <w:autoSpaceDN w:val="0"/>
        <w:adjustRightInd w:val="0"/>
        <w:spacing w:after="0" w:line="240" w:lineRule="auto"/>
        <w:jc w:val="both"/>
        <w:rPr>
          <w:rFonts w:cstheme="minorHAnsi"/>
        </w:rPr>
      </w:pPr>
    </w:p>
    <w:p w14:paraId="78CAC660" w14:textId="33E7A14E"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The priest continues, again in a low voice, while the choir sing</w:t>
      </w:r>
      <w:r w:rsidR="005A1B40" w:rsidRPr="0011170A">
        <w:rPr>
          <w:rFonts w:cstheme="minorHAnsi"/>
        </w:rPr>
        <w:t>s t</w:t>
      </w:r>
      <w:r w:rsidRPr="0011170A">
        <w:rPr>
          <w:rFonts w:cstheme="minorHAnsi"/>
        </w:rPr>
        <w:t xml:space="preserve">he </w:t>
      </w:r>
      <w:r w:rsidRPr="0011170A">
        <w:rPr>
          <w:rFonts w:cstheme="minorHAnsi"/>
          <w:i/>
          <w:iCs/>
        </w:rPr>
        <w:t>Sanctus:</w:t>
      </w:r>
    </w:p>
    <w:p w14:paraId="03DFC74A" w14:textId="77777777" w:rsidR="000B34A0" w:rsidRDefault="000B34A0" w:rsidP="0011170A">
      <w:pPr>
        <w:autoSpaceDE w:val="0"/>
        <w:autoSpaceDN w:val="0"/>
        <w:adjustRightInd w:val="0"/>
        <w:spacing w:after="0" w:line="240" w:lineRule="auto"/>
        <w:jc w:val="both"/>
        <w:rPr>
          <w:rFonts w:cstheme="minorHAnsi"/>
        </w:rPr>
      </w:pPr>
    </w:p>
    <w:p w14:paraId="4612C1DC" w14:textId="5B37D0F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Holy, holy, holy, you are truly holy: who could claim t</w:t>
      </w:r>
      <w:r w:rsidR="005A1B40" w:rsidRPr="0011170A">
        <w:rPr>
          <w:rFonts w:cstheme="minorHAnsi"/>
        </w:rPr>
        <w:t>o e</w:t>
      </w:r>
      <w:r w:rsidRPr="0011170A">
        <w:rPr>
          <w:rFonts w:cstheme="minorHAnsi"/>
        </w:rPr>
        <w:t xml:space="preserve">xpress in words the tender outpourings of </w:t>
      </w:r>
      <w:r w:rsidR="001D3F6F">
        <w:rPr>
          <w:rFonts w:cstheme="minorHAnsi"/>
        </w:rPr>
        <w:t>Your</w:t>
      </w:r>
      <w:r w:rsidRPr="0011170A">
        <w:rPr>
          <w:rFonts w:cstheme="minorHAnsi"/>
        </w:rPr>
        <w:t xml:space="preserve"> immens</w:t>
      </w:r>
      <w:r w:rsidR="005A1B40" w:rsidRPr="0011170A">
        <w:rPr>
          <w:rFonts w:cstheme="minorHAnsi"/>
        </w:rPr>
        <w:t>e k</w:t>
      </w:r>
      <w:r w:rsidRPr="0011170A">
        <w:rPr>
          <w:rFonts w:cstheme="minorHAnsi"/>
        </w:rPr>
        <w:t>indness towards us? 0 you, who from the beginning, raisin</w:t>
      </w:r>
      <w:r w:rsidR="005A1B40" w:rsidRPr="0011170A">
        <w:rPr>
          <w:rFonts w:cstheme="minorHAnsi"/>
        </w:rPr>
        <w:t>g f</w:t>
      </w:r>
      <w:r w:rsidRPr="0011170A">
        <w:rPr>
          <w:rFonts w:cstheme="minorHAnsi"/>
        </w:rPr>
        <w:t>allen man in so many ways, have comforted him throug</w:t>
      </w:r>
      <w:r w:rsidR="005A1B40" w:rsidRPr="0011170A">
        <w:rPr>
          <w:rFonts w:cstheme="minorHAnsi"/>
        </w:rPr>
        <w:t>h t</w:t>
      </w:r>
      <w:r w:rsidRPr="0011170A">
        <w:rPr>
          <w:rFonts w:cstheme="minorHAnsi"/>
        </w:rPr>
        <w:t>he prophets, by the gift of the law, by a priesthood in which the victims offered are figurative, but who, when the tim</w:t>
      </w:r>
      <w:r w:rsidR="005A1B40" w:rsidRPr="0011170A">
        <w:rPr>
          <w:rFonts w:cstheme="minorHAnsi"/>
        </w:rPr>
        <w:t>e w</w:t>
      </w:r>
      <w:r w:rsidRPr="0011170A">
        <w:rPr>
          <w:rFonts w:cstheme="minorHAnsi"/>
        </w:rPr>
        <w:t>as fulfilled, wiping out entirely the bond of our debt</w:t>
      </w:r>
      <w:r w:rsidR="00A23162" w:rsidRPr="0011170A">
        <w:rPr>
          <w:rFonts w:cstheme="minorHAnsi"/>
        </w:rPr>
        <w:t>s, g</w:t>
      </w:r>
      <w:r w:rsidRPr="0011170A">
        <w:rPr>
          <w:rFonts w:cstheme="minorHAnsi"/>
        </w:rPr>
        <w:t xml:space="preserve">ave us </w:t>
      </w:r>
      <w:r w:rsidR="001D3F6F">
        <w:rPr>
          <w:rFonts w:cstheme="minorHAnsi"/>
        </w:rPr>
        <w:t>Your</w:t>
      </w:r>
      <w:r w:rsidRPr="0011170A">
        <w:rPr>
          <w:rFonts w:cstheme="minorHAnsi"/>
        </w:rPr>
        <w:t xml:space="preserve"> Only-Begotten Son, to pay for us, to be ou</w:t>
      </w:r>
      <w:r w:rsidR="005A1B40" w:rsidRPr="0011170A">
        <w:rPr>
          <w:rFonts w:cstheme="minorHAnsi"/>
        </w:rPr>
        <w:t>r r</w:t>
      </w:r>
      <w:r w:rsidRPr="0011170A">
        <w:rPr>
          <w:rFonts w:cstheme="minorHAnsi"/>
        </w:rPr>
        <w:t>ansom, to be the victim, the anointed one, the lamb, th</w:t>
      </w:r>
      <w:r w:rsidR="005A1B40" w:rsidRPr="0011170A">
        <w:rPr>
          <w:rFonts w:cstheme="minorHAnsi"/>
        </w:rPr>
        <w:t>e h</w:t>
      </w:r>
      <w:r w:rsidRPr="0011170A">
        <w:rPr>
          <w:rFonts w:cstheme="minorHAnsi"/>
        </w:rPr>
        <w:t>eavenly bread, the high-priest and the sacrifice which, whil</w:t>
      </w:r>
      <w:r w:rsidR="005A1B40" w:rsidRPr="0011170A">
        <w:rPr>
          <w:rFonts w:cstheme="minorHAnsi"/>
        </w:rPr>
        <w:t>e i</w:t>
      </w:r>
      <w:r w:rsidRPr="0011170A">
        <w:rPr>
          <w:rFonts w:cstheme="minorHAnsi"/>
        </w:rPr>
        <w:t>t is always dispensed to us, cannot be consumed, for havin</w:t>
      </w:r>
      <w:r w:rsidR="005A1B40" w:rsidRPr="0011170A">
        <w:rPr>
          <w:rFonts w:cstheme="minorHAnsi"/>
        </w:rPr>
        <w:t>g b</w:t>
      </w:r>
      <w:r w:rsidRPr="0011170A">
        <w:rPr>
          <w:rFonts w:cstheme="minorHAnsi"/>
        </w:rPr>
        <w:t>ecome truly man, and having taken flesh through a unio</w:t>
      </w:r>
      <w:r w:rsidR="005A1B40" w:rsidRPr="0011170A">
        <w:rPr>
          <w:rFonts w:cstheme="minorHAnsi"/>
        </w:rPr>
        <w:t xml:space="preserve">n </w:t>
      </w:r>
      <w:r w:rsidR="008F33A9">
        <w:rPr>
          <w:rFonts w:cstheme="minorHAnsi"/>
        </w:rPr>
        <w:t>without</w:t>
      </w:r>
      <w:r w:rsidRPr="0011170A">
        <w:rPr>
          <w:rFonts w:cstheme="minorHAnsi"/>
        </w:rPr>
        <w:t xml:space="preserve"> misunderstanding of the godly and holy Virgin Mary, he passed during the time of his flesh through all the suffering</w:t>
      </w:r>
      <w:r w:rsidR="005A1B40" w:rsidRPr="0011170A">
        <w:rPr>
          <w:rFonts w:cstheme="minorHAnsi"/>
        </w:rPr>
        <w:t>s o</w:t>
      </w:r>
      <w:r w:rsidRPr="0011170A">
        <w:rPr>
          <w:rFonts w:cstheme="minorHAnsi"/>
        </w:rPr>
        <w:t xml:space="preserve">f human life </w:t>
      </w:r>
      <w:r w:rsidR="008F33A9">
        <w:rPr>
          <w:rFonts w:cstheme="minorHAnsi"/>
        </w:rPr>
        <w:t>without</w:t>
      </w:r>
      <w:r w:rsidRPr="0011170A">
        <w:rPr>
          <w:rFonts w:cstheme="minorHAnsi"/>
        </w:rPr>
        <w:t xml:space="preserve"> sin, and to save the world and for ou</w:t>
      </w:r>
      <w:r w:rsidR="005A1B40" w:rsidRPr="0011170A">
        <w:rPr>
          <w:rFonts w:cstheme="minorHAnsi"/>
        </w:rPr>
        <w:t>r s</w:t>
      </w:r>
      <w:r w:rsidRPr="0011170A">
        <w:rPr>
          <w:rFonts w:cstheme="minorHAnsi"/>
        </w:rPr>
        <w:t>alvation, handed himself over voluntarily to the cross.</w:t>
      </w:r>
    </w:p>
    <w:p w14:paraId="78C51183" w14:textId="77777777" w:rsidR="000B34A0" w:rsidRDefault="000B34A0" w:rsidP="0011170A">
      <w:pPr>
        <w:autoSpaceDE w:val="0"/>
        <w:autoSpaceDN w:val="0"/>
        <w:adjustRightInd w:val="0"/>
        <w:spacing w:after="0" w:line="240" w:lineRule="auto"/>
        <w:jc w:val="both"/>
        <w:rPr>
          <w:rFonts w:cstheme="minorHAnsi"/>
        </w:rPr>
      </w:pPr>
    </w:p>
    <w:p w14:paraId="38CA575D" w14:textId="05D5DE7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Taking bread into his holy, divine, immortal, spotless an</w:t>
      </w:r>
      <w:r w:rsidR="005A1B40" w:rsidRPr="0011170A">
        <w:rPr>
          <w:rFonts w:cstheme="minorHAnsi"/>
        </w:rPr>
        <w:t>d c</w:t>
      </w:r>
      <w:r w:rsidRPr="0011170A">
        <w:rPr>
          <w:rFonts w:cstheme="minorHAnsi"/>
        </w:rPr>
        <w:t>reative hands, he blessed it, gave thanks, broke it and gav</w:t>
      </w:r>
      <w:r w:rsidR="005A1B40" w:rsidRPr="0011170A">
        <w:rPr>
          <w:rFonts w:cstheme="minorHAnsi"/>
        </w:rPr>
        <w:t>e i</w:t>
      </w:r>
      <w:r w:rsidRPr="0011170A">
        <w:rPr>
          <w:rFonts w:cstheme="minorHAnsi"/>
        </w:rPr>
        <w:t>t to his chosen and holy disciples, while they were at tabl</w:t>
      </w:r>
      <w:r w:rsidR="005A1B40" w:rsidRPr="0011170A">
        <w:rPr>
          <w:rFonts w:cstheme="minorHAnsi"/>
        </w:rPr>
        <w:t>e w</w:t>
      </w:r>
      <w:r w:rsidRPr="0011170A">
        <w:rPr>
          <w:rFonts w:cstheme="minorHAnsi"/>
        </w:rPr>
        <w:t>ith him, saying:</w:t>
      </w:r>
    </w:p>
    <w:p w14:paraId="4AF9ED19" w14:textId="77777777" w:rsidR="000B34A0" w:rsidRDefault="000B34A0" w:rsidP="0011170A">
      <w:pPr>
        <w:autoSpaceDE w:val="0"/>
        <w:autoSpaceDN w:val="0"/>
        <w:adjustRightInd w:val="0"/>
        <w:spacing w:after="0" w:line="240" w:lineRule="auto"/>
        <w:jc w:val="both"/>
        <w:rPr>
          <w:rFonts w:cstheme="minorHAnsi"/>
          <w:i/>
          <w:iCs/>
        </w:rPr>
      </w:pPr>
    </w:p>
    <w:p w14:paraId="45866021" w14:textId="7109C2C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The deacon interrupts: </w:t>
      </w:r>
      <w:r w:rsidRPr="0011170A">
        <w:rPr>
          <w:rFonts w:cstheme="minorHAnsi"/>
        </w:rPr>
        <w:t>Bless, Lord!</w:t>
      </w:r>
    </w:p>
    <w:p w14:paraId="64F83848" w14:textId="77777777" w:rsidR="000B34A0" w:rsidRDefault="000B34A0" w:rsidP="0011170A">
      <w:pPr>
        <w:autoSpaceDE w:val="0"/>
        <w:autoSpaceDN w:val="0"/>
        <w:adjustRightInd w:val="0"/>
        <w:spacing w:after="0" w:line="240" w:lineRule="auto"/>
        <w:jc w:val="both"/>
        <w:rPr>
          <w:rFonts w:cstheme="minorHAnsi"/>
          <w:i/>
          <w:iCs/>
        </w:rPr>
      </w:pPr>
    </w:p>
    <w:p w14:paraId="4F22A78E" w14:textId="39F772B4"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priest continues aloud:</w:t>
      </w:r>
    </w:p>
    <w:p w14:paraId="5A67668F" w14:textId="5904E4C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Take, eat of it all of you: This is my body which is dispense</w:t>
      </w:r>
      <w:r w:rsidR="005A1B40" w:rsidRPr="0011170A">
        <w:rPr>
          <w:rFonts w:cstheme="minorHAnsi"/>
        </w:rPr>
        <w:t>d f</w:t>
      </w:r>
      <w:r w:rsidRPr="0011170A">
        <w:rPr>
          <w:rFonts w:cstheme="minorHAnsi"/>
        </w:rPr>
        <w:t>or us for the expiation of sins.</w:t>
      </w:r>
    </w:p>
    <w:p w14:paraId="49CEE26A" w14:textId="77777777" w:rsidR="000B34A0" w:rsidRDefault="000B34A0" w:rsidP="0011170A">
      <w:pPr>
        <w:autoSpaceDE w:val="0"/>
        <w:autoSpaceDN w:val="0"/>
        <w:adjustRightInd w:val="0"/>
        <w:spacing w:after="0" w:line="240" w:lineRule="auto"/>
        <w:jc w:val="both"/>
        <w:rPr>
          <w:rFonts w:cstheme="minorHAnsi"/>
          <w:i/>
          <w:iCs/>
        </w:rPr>
      </w:pPr>
    </w:p>
    <w:p w14:paraId="4BD65B2F" w14:textId="21941A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 xml:space="preserve">The deacon: </w:t>
      </w:r>
      <w:r w:rsidRPr="0011170A">
        <w:rPr>
          <w:rFonts w:cstheme="minorHAnsi"/>
        </w:rPr>
        <w:t>Amen. Bless, Lord!</w:t>
      </w:r>
    </w:p>
    <w:p w14:paraId="05C38CA6" w14:textId="77777777" w:rsidR="000B34A0" w:rsidRDefault="000B34A0" w:rsidP="0011170A">
      <w:pPr>
        <w:autoSpaceDE w:val="0"/>
        <w:autoSpaceDN w:val="0"/>
        <w:adjustRightInd w:val="0"/>
        <w:spacing w:after="0" w:line="240" w:lineRule="auto"/>
        <w:jc w:val="both"/>
        <w:rPr>
          <w:rFonts w:cstheme="minorHAnsi"/>
          <w:i/>
          <w:iCs/>
        </w:rPr>
      </w:pPr>
    </w:p>
    <w:p w14:paraId="7974EEBD" w14:textId="1E823F4F"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priest, again in a low voice:</w:t>
      </w:r>
    </w:p>
    <w:p w14:paraId="07098284" w14:textId="77777777" w:rsidR="000B34A0" w:rsidRDefault="000B34A0" w:rsidP="0011170A">
      <w:pPr>
        <w:autoSpaceDE w:val="0"/>
        <w:autoSpaceDN w:val="0"/>
        <w:adjustRightInd w:val="0"/>
        <w:spacing w:after="0" w:line="240" w:lineRule="auto"/>
        <w:jc w:val="both"/>
        <w:rPr>
          <w:rFonts w:cstheme="minorHAnsi"/>
        </w:rPr>
      </w:pPr>
    </w:p>
    <w:p w14:paraId="190806D0" w14:textId="20D0D85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Likewise, taking the cup, he blessed it, gave thanks, dran</w:t>
      </w:r>
      <w:r w:rsidR="005A1B40" w:rsidRPr="0011170A">
        <w:rPr>
          <w:rFonts w:cstheme="minorHAnsi"/>
        </w:rPr>
        <w:t>k f</w:t>
      </w:r>
      <w:r w:rsidRPr="0011170A">
        <w:rPr>
          <w:rFonts w:cstheme="minorHAnsi"/>
        </w:rPr>
        <w:t>rom it, and gave it to his chosen and holy disciples, whil</w:t>
      </w:r>
      <w:r w:rsidR="005A1B40" w:rsidRPr="0011170A">
        <w:rPr>
          <w:rFonts w:cstheme="minorHAnsi"/>
        </w:rPr>
        <w:t>e t</w:t>
      </w:r>
      <w:r w:rsidRPr="0011170A">
        <w:rPr>
          <w:rFonts w:cstheme="minorHAnsi"/>
        </w:rPr>
        <w:t>hey were at table with him, saying (</w:t>
      </w:r>
      <w:r w:rsidRPr="0011170A">
        <w:rPr>
          <w:rFonts w:cstheme="minorHAnsi"/>
          <w:i/>
          <w:iCs/>
        </w:rPr>
        <w:t xml:space="preserve">now aloud): </w:t>
      </w:r>
      <w:r w:rsidRPr="0011170A">
        <w:rPr>
          <w:rFonts w:cstheme="minorHAnsi"/>
        </w:rPr>
        <w:t>Take, drin</w:t>
      </w:r>
      <w:r w:rsidR="005A1B40" w:rsidRPr="0011170A">
        <w:rPr>
          <w:rFonts w:cstheme="minorHAnsi"/>
        </w:rPr>
        <w:t>k o</w:t>
      </w:r>
      <w:r w:rsidRPr="0011170A">
        <w:rPr>
          <w:rFonts w:cstheme="minorHAnsi"/>
        </w:rPr>
        <w:t>f this all of you, this is my blood of the new covenant, whic</w:t>
      </w:r>
      <w:r w:rsidR="005A1B40" w:rsidRPr="0011170A">
        <w:rPr>
          <w:rFonts w:cstheme="minorHAnsi"/>
        </w:rPr>
        <w:t>h i</w:t>
      </w:r>
      <w:r w:rsidRPr="0011170A">
        <w:rPr>
          <w:rFonts w:cstheme="minorHAnsi"/>
        </w:rPr>
        <w:t>s shed for you and for many for the expiation and forgivenes</w:t>
      </w:r>
      <w:r w:rsidR="005A1B40" w:rsidRPr="0011170A">
        <w:rPr>
          <w:rFonts w:cstheme="minorHAnsi"/>
        </w:rPr>
        <w:t>s o</w:t>
      </w:r>
      <w:r w:rsidRPr="0011170A">
        <w:rPr>
          <w:rFonts w:cstheme="minorHAnsi"/>
        </w:rPr>
        <w:t>f sins.</w:t>
      </w:r>
    </w:p>
    <w:p w14:paraId="25F1551E" w14:textId="77777777" w:rsidR="00AE6F02" w:rsidRDefault="00AE6F02" w:rsidP="0011170A">
      <w:pPr>
        <w:autoSpaceDE w:val="0"/>
        <w:autoSpaceDN w:val="0"/>
        <w:adjustRightInd w:val="0"/>
        <w:spacing w:after="0" w:line="240" w:lineRule="auto"/>
        <w:jc w:val="both"/>
        <w:rPr>
          <w:rFonts w:cstheme="minorHAnsi"/>
          <w:i/>
          <w:iCs/>
        </w:rPr>
      </w:pPr>
    </w:p>
    <w:p w14:paraId="63FA0CD0" w14:textId="25E038D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deacon adds a double Amen, and the choir sings:</w:t>
      </w:r>
    </w:p>
    <w:p w14:paraId="60AF6847" w14:textId="77777777" w:rsidR="00AE6F02" w:rsidRDefault="00AE6F02" w:rsidP="0011170A">
      <w:pPr>
        <w:autoSpaceDE w:val="0"/>
        <w:autoSpaceDN w:val="0"/>
        <w:adjustRightInd w:val="0"/>
        <w:spacing w:after="0" w:line="240" w:lineRule="auto"/>
        <w:jc w:val="both"/>
        <w:rPr>
          <w:rFonts w:cstheme="minorHAnsi"/>
        </w:rPr>
      </w:pPr>
    </w:p>
    <w:p w14:paraId="5D1573C1" w14:textId="1D170A3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Heavenly Father, you who have handed over to deat</w:t>
      </w:r>
      <w:r w:rsidR="005A1B40" w:rsidRPr="0011170A">
        <w:rPr>
          <w:rFonts w:cstheme="minorHAnsi"/>
        </w:rPr>
        <w:t xml:space="preserve">h </w:t>
      </w:r>
      <w:r w:rsidR="001D3F6F">
        <w:rPr>
          <w:rFonts w:cstheme="minorHAnsi"/>
        </w:rPr>
        <w:t>Your</w:t>
      </w:r>
      <w:r w:rsidRPr="0011170A">
        <w:rPr>
          <w:rFonts w:cstheme="minorHAnsi"/>
        </w:rPr>
        <w:t xml:space="preserve"> Son, laden down with our debts, we beseech you, b</w:t>
      </w:r>
      <w:r w:rsidR="005A1B40" w:rsidRPr="0011170A">
        <w:rPr>
          <w:rFonts w:cstheme="minorHAnsi"/>
        </w:rPr>
        <w:t>y t</w:t>
      </w:r>
      <w:r w:rsidRPr="0011170A">
        <w:rPr>
          <w:rFonts w:cstheme="minorHAnsi"/>
        </w:rPr>
        <w:t xml:space="preserve">he shedding of his blood, to have mercy upon </w:t>
      </w:r>
      <w:r w:rsidR="001D3F6F">
        <w:rPr>
          <w:rFonts w:cstheme="minorHAnsi"/>
        </w:rPr>
        <w:t>Your</w:t>
      </w:r>
      <w:r w:rsidRPr="0011170A">
        <w:rPr>
          <w:rFonts w:cstheme="minorHAnsi"/>
        </w:rPr>
        <w:t xml:space="preserve"> tru</w:t>
      </w:r>
      <w:r w:rsidR="005A1B40" w:rsidRPr="0011170A">
        <w:rPr>
          <w:rFonts w:cstheme="minorHAnsi"/>
        </w:rPr>
        <w:t>e f</w:t>
      </w:r>
      <w:r w:rsidRPr="0011170A">
        <w:rPr>
          <w:rFonts w:cstheme="minorHAnsi"/>
        </w:rPr>
        <w:t>lock.</w:t>
      </w:r>
    </w:p>
    <w:p w14:paraId="521E68D0" w14:textId="77777777" w:rsidR="000B34A0" w:rsidRDefault="000B34A0" w:rsidP="0011170A">
      <w:pPr>
        <w:autoSpaceDE w:val="0"/>
        <w:autoSpaceDN w:val="0"/>
        <w:adjustRightInd w:val="0"/>
        <w:spacing w:after="0" w:line="240" w:lineRule="auto"/>
        <w:jc w:val="both"/>
        <w:rPr>
          <w:rFonts w:cstheme="minorHAnsi"/>
        </w:rPr>
      </w:pPr>
    </w:p>
    <w:p w14:paraId="13002C82" w14:textId="78A10F8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Note the analogy with the anaphora of St. Basil in that a litan</w:t>
      </w:r>
      <w:r w:rsidR="005A1B40" w:rsidRPr="0011170A">
        <w:rPr>
          <w:rFonts w:cstheme="minorHAnsi"/>
        </w:rPr>
        <w:t>y o</w:t>
      </w:r>
      <w:r w:rsidRPr="0011170A">
        <w:rPr>
          <w:rFonts w:cstheme="minorHAnsi"/>
        </w:rPr>
        <w:t>f biblical expressions defining the redemptive role of Christ is</w:t>
      </w:r>
      <w:r w:rsidR="000B34A0">
        <w:rPr>
          <w:rFonts w:cstheme="minorHAnsi"/>
        </w:rPr>
        <w:t xml:space="preserve"> </w:t>
      </w:r>
      <w:r w:rsidRPr="0011170A">
        <w:rPr>
          <w:rFonts w:cstheme="minorHAnsi"/>
        </w:rPr>
        <w:t>focused on a capital Pauline text (no longer Philippians 2, but</w:t>
      </w:r>
      <w:r w:rsidR="000B34A0">
        <w:rPr>
          <w:rFonts w:cstheme="minorHAnsi"/>
        </w:rPr>
        <w:t xml:space="preserve"> </w:t>
      </w:r>
      <w:r w:rsidRPr="0011170A">
        <w:rPr>
          <w:rFonts w:cstheme="minorHAnsi"/>
        </w:rPr>
        <w:t>Colossians 1): the bond against us on account of our trespasse</w:t>
      </w:r>
      <w:r w:rsidR="005A1B40" w:rsidRPr="0011170A">
        <w:rPr>
          <w:rFonts w:cstheme="minorHAnsi"/>
        </w:rPr>
        <w:t>s w</w:t>
      </w:r>
      <w:r w:rsidRPr="0011170A">
        <w:rPr>
          <w:rFonts w:cstheme="minorHAnsi"/>
        </w:rPr>
        <w:t xml:space="preserve">hich is nailed to the cross. But now everything is unified in </w:t>
      </w:r>
      <w:r w:rsidR="005A1B40" w:rsidRPr="0011170A">
        <w:rPr>
          <w:rFonts w:cstheme="minorHAnsi"/>
        </w:rPr>
        <w:t>a v</w:t>
      </w:r>
      <w:r w:rsidRPr="0011170A">
        <w:rPr>
          <w:rFonts w:cstheme="minorHAnsi"/>
        </w:rPr>
        <w:t xml:space="preserve">ision of the specifically priestly redemption, </w:t>
      </w:r>
      <w:r w:rsidR="00237FB9">
        <w:rPr>
          <w:rFonts w:cstheme="minorHAnsi"/>
        </w:rPr>
        <w:t>although</w:t>
      </w:r>
      <w:r w:rsidRPr="0011170A">
        <w:rPr>
          <w:rFonts w:cstheme="minorHAnsi"/>
        </w:rPr>
        <w:t xml:space="preserve"> there i</w:t>
      </w:r>
      <w:r w:rsidR="005A1B40" w:rsidRPr="0011170A">
        <w:rPr>
          <w:rFonts w:cstheme="minorHAnsi"/>
        </w:rPr>
        <w:t>s c</w:t>
      </w:r>
      <w:r w:rsidRPr="0011170A">
        <w:rPr>
          <w:rFonts w:cstheme="minorHAnsi"/>
        </w:rPr>
        <w:t>onstantly superimposed upon the sacrificial images the image o</w:t>
      </w:r>
      <w:r w:rsidR="005A1B40" w:rsidRPr="0011170A">
        <w:rPr>
          <w:rFonts w:cstheme="minorHAnsi"/>
        </w:rPr>
        <w:t>f t</w:t>
      </w:r>
      <w:r w:rsidRPr="0011170A">
        <w:rPr>
          <w:rFonts w:cstheme="minorHAnsi"/>
        </w:rPr>
        <w:t>he cancelled debt. At the same time, the whole prayer breathe</w:t>
      </w:r>
      <w:r w:rsidR="005A1B40" w:rsidRPr="0011170A">
        <w:rPr>
          <w:rFonts w:cstheme="minorHAnsi"/>
        </w:rPr>
        <w:t>s a</w:t>
      </w:r>
      <w:r w:rsidRPr="0011170A">
        <w:rPr>
          <w:rFonts w:cstheme="minorHAnsi"/>
        </w:rPr>
        <w:t xml:space="preserve"> very special atmosphere of warm devotion (close to St. James),</w:t>
      </w:r>
      <w:r w:rsidR="000B34A0">
        <w:rPr>
          <w:rFonts w:cstheme="minorHAnsi"/>
        </w:rPr>
        <w:t xml:space="preserve"> </w:t>
      </w:r>
      <w:r w:rsidRPr="0011170A">
        <w:rPr>
          <w:rFonts w:cstheme="minorHAnsi"/>
        </w:rPr>
        <w:t>and also of penance. This is a beautiful example of what ancien</w:t>
      </w:r>
      <w:r w:rsidR="005A1B40" w:rsidRPr="0011170A">
        <w:rPr>
          <w:rFonts w:cstheme="minorHAnsi"/>
        </w:rPr>
        <w:t>t m</w:t>
      </w:r>
      <w:r w:rsidRPr="0011170A">
        <w:rPr>
          <w:rFonts w:cstheme="minorHAnsi"/>
        </w:rPr>
        <w:t xml:space="preserve">onastic asceticism summed up in the word compunction </w:t>
      </w:r>
      <w:r w:rsidRPr="0011170A">
        <w:rPr>
          <w:rFonts w:cstheme="minorHAnsi"/>
          <w:i/>
          <w:iCs/>
        </w:rPr>
        <w:t xml:space="preserve">(κατά-νυξις). </w:t>
      </w:r>
      <w:r w:rsidRPr="0011170A">
        <w:rPr>
          <w:rFonts w:cstheme="minorHAnsi"/>
        </w:rPr>
        <w:t>It is a marked characteristic of the whole of Armenia</w:t>
      </w:r>
      <w:r w:rsidR="005A1B40" w:rsidRPr="0011170A">
        <w:rPr>
          <w:rFonts w:cstheme="minorHAnsi"/>
        </w:rPr>
        <w:t>n t</w:t>
      </w:r>
      <w:r w:rsidRPr="0011170A">
        <w:rPr>
          <w:rFonts w:cstheme="minorHAnsi"/>
        </w:rPr>
        <w:t>radition. The broadest expression of it is found in the beautiful</w:t>
      </w:r>
    </w:p>
    <w:p w14:paraId="1A1FAC97" w14:textId="0EF864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0 book of prayers of Gregory of Narek, which was to remain dow</w:t>
      </w:r>
      <w:r w:rsidR="005A1B40" w:rsidRPr="0011170A">
        <w:rPr>
          <w:rFonts w:cstheme="minorHAnsi"/>
        </w:rPr>
        <w:t>n t</w:t>
      </w:r>
      <w:r w:rsidRPr="0011170A">
        <w:rPr>
          <w:rFonts w:cstheme="minorHAnsi"/>
        </w:rPr>
        <w:t>o our own day the favorite popular manual of devotion amon</w:t>
      </w:r>
      <w:r w:rsidR="005A1B40" w:rsidRPr="0011170A">
        <w:rPr>
          <w:rFonts w:cstheme="minorHAnsi"/>
        </w:rPr>
        <w:t>g t</w:t>
      </w:r>
      <w:r w:rsidRPr="0011170A">
        <w:rPr>
          <w:rFonts w:cstheme="minorHAnsi"/>
        </w:rPr>
        <w:t>he Armenians.</w:t>
      </w:r>
    </w:p>
    <w:p w14:paraId="74938E72" w14:textId="77777777" w:rsidR="000B34A0" w:rsidRDefault="000B34A0" w:rsidP="0011170A">
      <w:pPr>
        <w:autoSpaceDE w:val="0"/>
        <w:autoSpaceDN w:val="0"/>
        <w:adjustRightInd w:val="0"/>
        <w:spacing w:after="0" w:line="240" w:lineRule="auto"/>
        <w:jc w:val="both"/>
        <w:rPr>
          <w:rFonts w:cstheme="minorHAnsi"/>
        </w:rPr>
      </w:pPr>
    </w:p>
    <w:p w14:paraId="396AEE59" w14:textId="34B7189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now is the anamnesis, continued in a low voice during th</w:t>
      </w:r>
      <w:r w:rsidR="005A1B40" w:rsidRPr="0011170A">
        <w:rPr>
          <w:rFonts w:cstheme="minorHAnsi"/>
        </w:rPr>
        <w:t>e s</w:t>
      </w:r>
      <w:r w:rsidRPr="0011170A">
        <w:rPr>
          <w:rFonts w:cstheme="minorHAnsi"/>
        </w:rPr>
        <w:t>inging of the choir. It is only here, as in the liturgy of St. Jame</w:t>
      </w:r>
      <w:r w:rsidR="00A23162" w:rsidRPr="0011170A">
        <w:rPr>
          <w:rFonts w:cstheme="minorHAnsi"/>
        </w:rPr>
        <w:t>s, t</w:t>
      </w:r>
      <w:r w:rsidRPr="0011170A">
        <w:rPr>
          <w:rFonts w:cstheme="minorHAnsi"/>
        </w:rPr>
        <w:t>hat the thanksgiving for the great deeds of redemption is completed.</w:t>
      </w:r>
      <w:r w:rsidR="000B34A0">
        <w:rPr>
          <w:rFonts w:cstheme="minorHAnsi"/>
        </w:rPr>
        <w:t xml:space="preserve"> </w:t>
      </w:r>
      <w:r w:rsidRPr="0011170A">
        <w:rPr>
          <w:rFonts w:cstheme="minorHAnsi"/>
        </w:rPr>
        <w:t xml:space="preserve">As with Nestorius, it is highly developed, but </w:t>
      </w:r>
      <w:r w:rsidR="008F33A9">
        <w:rPr>
          <w:rFonts w:cstheme="minorHAnsi"/>
        </w:rPr>
        <w:t>without</w:t>
      </w:r>
      <w:r w:rsidRPr="0011170A">
        <w:rPr>
          <w:rFonts w:cstheme="minorHAnsi"/>
        </w:rPr>
        <w:t xml:space="preserve"> ever lapsin</w:t>
      </w:r>
      <w:r w:rsidR="005A1B40" w:rsidRPr="0011170A">
        <w:rPr>
          <w:rFonts w:cstheme="minorHAnsi"/>
        </w:rPr>
        <w:t>g a</w:t>
      </w:r>
      <w:r w:rsidRPr="0011170A">
        <w:rPr>
          <w:rFonts w:cstheme="minorHAnsi"/>
        </w:rPr>
        <w:t>s his does, into a scholarly commentary.</w:t>
      </w:r>
    </w:p>
    <w:p w14:paraId="45E532A8" w14:textId="77777777" w:rsidR="000B34A0" w:rsidRDefault="000B34A0" w:rsidP="0011170A">
      <w:pPr>
        <w:autoSpaceDE w:val="0"/>
        <w:autoSpaceDN w:val="0"/>
        <w:adjustRightInd w:val="0"/>
        <w:spacing w:after="0" w:line="240" w:lineRule="auto"/>
        <w:jc w:val="both"/>
        <w:rPr>
          <w:rFonts w:cstheme="minorHAnsi"/>
        </w:rPr>
      </w:pPr>
    </w:p>
    <w:p w14:paraId="289A7FEF" w14:textId="11A509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Your Only-Begotten</w:t>
      </w:r>
      <w:r w:rsidR="000B34A0">
        <w:rPr>
          <w:rFonts w:cstheme="minorHAnsi"/>
        </w:rPr>
        <w:t xml:space="preserve"> </w:t>
      </w:r>
      <w:r w:rsidRPr="0011170A">
        <w:rPr>
          <w:rFonts w:cstheme="minorHAnsi"/>
        </w:rPr>
        <w:t>Son, our benefactor, has commande</w:t>
      </w:r>
      <w:r w:rsidR="005A1B40" w:rsidRPr="0011170A">
        <w:rPr>
          <w:rFonts w:cstheme="minorHAnsi"/>
        </w:rPr>
        <w:t>d u</w:t>
      </w:r>
      <w:r w:rsidRPr="0011170A">
        <w:rPr>
          <w:rFonts w:cstheme="minorHAnsi"/>
        </w:rPr>
        <w:t>s to do this always as a memorial of you, and going dow</w:t>
      </w:r>
      <w:r w:rsidR="005A1B40" w:rsidRPr="0011170A">
        <w:rPr>
          <w:rFonts w:cstheme="minorHAnsi"/>
        </w:rPr>
        <w:t>n i</w:t>
      </w:r>
      <w:r w:rsidRPr="0011170A">
        <w:rPr>
          <w:rFonts w:cstheme="minorHAnsi"/>
        </w:rPr>
        <w:t>nto the land of the dead, in accordance with the flesh h</w:t>
      </w:r>
      <w:r w:rsidR="005A1B40" w:rsidRPr="0011170A">
        <w:rPr>
          <w:rFonts w:cstheme="minorHAnsi"/>
        </w:rPr>
        <w:t>e t</w:t>
      </w:r>
      <w:r w:rsidRPr="0011170A">
        <w:rPr>
          <w:rFonts w:cstheme="minorHAnsi"/>
        </w:rPr>
        <w:t>ook from us, and bursting the gates of hell in his powe</w:t>
      </w:r>
      <w:r w:rsidR="005A1B40" w:rsidRPr="0011170A">
        <w:rPr>
          <w:rFonts w:cstheme="minorHAnsi"/>
        </w:rPr>
        <w:t>r h</w:t>
      </w:r>
      <w:r w:rsidRPr="0011170A">
        <w:rPr>
          <w:rFonts w:cstheme="minorHAnsi"/>
        </w:rPr>
        <w:t>e made known to us that you are the one true God, the God</w:t>
      </w:r>
      <w:r w:rsidR="000B34A0">
        <w:rPr>
          <w:rFonts w:cstheme="minorHAnsi"/>
        </w:rPr>
        <w:t xml:space="preserve"> </w:t>
      </w:r>
      <w:r w:rsidRPr="0011170A">
        <w:rPr>
          <w:rFonts w:cstheme="minorHAnsi"/>
        </w:rPr>
        <w:t>of the living and the dead.</w:t>
      </w:r>
    </w:p>
    <w:p w14:paraId="24524AFC" w14:textId="77777777" w:rsidR="000B34A0" w:rsidRDefault="000B34A0" w:rsidP="0011170A">
      <w:pPr>
        <w:autoSpaceDE w:val="0"/>
        <w:autoSpaceDN w:val="0"/>
        <w:adjustRightInd w:val="0"/>
        <w:spacing w:after="0" w:line="240" w:lineRule="auto"/>
        <w:jc w:val="both"/>
        <w:rPr>
          <w:rFonts w:cstheme="minorHAnsi"/>
        </w:rPr>
      </w:pPr>
    </w:p>
    <w:p w14:paraId="073CF9AE" w14:textId="4E02ED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Wherefore we, Lord, following this command, presentin</w:t>
      </w:r>
      <w:r w:rsidR="005A1B40" w:rsidRPr="0011170A">
        <w:rPr>
          <w:rFonts w:cstheme="minorHAnsi"/>
        </w:rPr>
        <w:t>g h</w:t>
      </w:r>
      <w:r w:rsidRPr="0011170A">
        <w:rPr>
          <w:rFonts w:cstheme="minorHAnsi"/>
        </w:rPr>
        <w:t xml:space="preserve">ere this saving sacrament of the body and the blood of </w:t>
      </w:r>
      <w:r w:rsidR="001D3F6F">
        <w:rPr>
          <w:rFonts w:cstheme="minorHAnsi"/>
        </w:rPr>
        <w:t>Your</w:t>
      </w:r>
      <w:r w:rsidR="000B34A0">
        <w:rPr>
          <w:rFonts w:cstheme="minorHAnsi"/>
        </w:rPr>
        <w:t xml:space="preserve"> </w:t>
      </w:r>
      <w:r w:rsidRPr="0011170A">
        <w:rPr>
          <w:rFonts w:cstheme="minorHAnsi"/>
        </w:rPr>
        <w:t>Only-Begotten Son, we make the memorial of his suffering</w:t>
      </w:r>
      <w:r w:rsidR="005A1B40" w:rsidRPr="0011170A">
        <w:rPr>
          <w:rFonts w:cstheme="minorHAnsi"/>
        </w:rPr>
        <w:t>s f</w:t>
      </w:r>
      <w:r w:rsidRPr="0011170A">
        <w:rPr>
          <w:rFonts w:cstheme="minorHAnsi"/>
        </w:rPr>
        <w:t>or our salvation, of his life-giving crucifixion, of his buria</w:t>
      </w:r>
      <w:r w:rsidR="005A1B40" w:rsidRPr="0011170A">
        <w:rPr>
          <w:rFonts w:cstheme="minorHAnsi"/>
        </w:rPr>
        <w:t>l f</w:t>
      </w:r>
      <w:r w:rsidRPr="0011170A">
        <w:rPr>
          <w:rFonts w:cstheme="minorHAnsi"/>
        </w:rPr>
        <w:t>or three days, his blessed resurrection, his divine ascensio</w:t>
      </w:r>
      <w:r w:rsidR="00A23162" w:rsidRPr="0011170A">
        <w:rPr>
          <w:rFonts w:cstheme="minorHAnsi"/>
        </w:rPr>
        <w:t>n, a</w:t>
      </w:r>
      <w:r w:rsidRPr="0011170A">
        <w:rPr>
          <w:rFonts w:cstheme="minorHAnsi"/>
        </w:rPr>
        <w:t xml:space="preserve">nd his sitting at </w:t>
      </w:r>
      <w:r w:rsidR="001D3F6F">
        <w:rPr>
          <w:rFonts w:cstheme="minorHAnsi"/>
        </w:rPr>
        <w:t>Your</w:t>
      </w:r>
      <w:r w:rsidRPr="0011170A">
        <w:rPr>
          <w:rFonts w:cstheme="minorHAnsi"/>
        </w:rPr>
        <w:t xml:space="preserve"> right hand, 0 Father; we confess hi</w:t>
      </w:r>
      <w:r w:rsidR="005A1B40" w:rsidRPr="0011170A">
        <w:rPr>
          <w:rFonts w:cstheme="minorHAnsi"/>
        </w:rPr>
        <w:t>s a</w:t>
      </w:r>
      <w:r w:rsidRPr="0011170A">
        <w:rPr>
          <w:rFonts w:cstheme="minorHAnsi"/>
        </w:rPr>
        <w:t>wesome and glorious second coming.</w:t>
      </w:r>
    </w:p>
    <w:p w14:paraId="5B539CEC" w14:textId="77777777" w:rsidR="000B34A0" w:rsidRDefault="000B34A0" w:rsidP="0011170A">
      <w:pPr>
        <w:autoSpaceDE w:val="0"/>
        <w:autoSpaceDN w:val="0"/>
        <w:adjustRightInd w:val="0"/>
        <w:spacing w:after="0" w:line="240" w:lineRule="auto"/>
        <w:jc w:val="both"/>
        <w:rPr>
          <w:rFonts w:cstheme="minorHAnsi"/>
          <w:i/>
          <w:iCs/>
        </w:rPr>
      </w:pPr>
    </w:p>
    <w:p w14:paraId="4943456D" w14:textId="1F38A66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deacon</w:t>
      </w:r>
      <w:r w:rsidRPr="0011170A">
        <w:rPr>
          <w:rFonts w:cstheme="minorHAnsi"/>
        </w:rPr>
        <w:t>: Bless, Lord!</w:t>
      </w:r>
    </w:p>
    <w:p w14:paraId="763514FC" w14:textId="77777777" w:rsidR="000B34A0" w:rsidRDefault="000B34A0" w:rsidP="0011170A">
      <w:pPr>
        <w:autoSpaceDE w:val="0"/>
        <w:autoSpaceDN w:val="0"/>
        <w:adjustRightInd w:val="0"/>
        <w:spacing w:after="0" w:line="240" w:lineRule="auto"/>
        <w:jc w:val="both"/>
        <w:rPr>
          <w:rFonts w:cstheme="minorHAnsi"/>
          <w:i/>
          <w:iCs/>
        </w:rPr>
      </w:pPr>
    </w:p>
    <w:p w14:paraId="76C11FD8" w14:textId="31B7E0B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i/>
          <w:iCs/>
        </w:rPr>
        <w:t>The priest continues aloud (the Armenian rubric adds</w:t>
      </w:r>
      <w:r w:rsidRPr="0011170A">
        <w:rPr>
          <w:rFonts w:cstheme="minorHAnsi"/>
        </w:rPr>
        <w:t>: “sheddin</w:t>
      </w:r>
      <w:r w:rsidR="005A1B40" w:rsidRPr="0011170A">
        <w:rPr>
          <w:rFonts w:cstheme="minorHAnsi"/>
        </w:rPr>
        <w:t>g t</w:t>
      </w:r>
      <w:r w:rsidRPr="0011170A">
        <w:rPr>
          <w:rFonts w:cstheme="minorHAnsi"/>
        </w:rPr>
        <w:t>ears”):</w:t>
      </w:r>
    </w:p>
    <w:p w14:paraId="4C171BB0" w14:textId="77777777" w:rsidR="008E559F" w:rsidRDefault="008E559F" w:rsidP="0011170A">
      <w:pPr>
        <w:autoSpaceDE w:val="0"/>
        <w:autoSpaceDN w:val="0"/>
        <w:adjustRightInd w:val="0"/>
        <w:spacing w:after="0" w:line="240" w:lineRule="auto"/>
        <w:jc w:val="both"/>
        <w:rPr>
          <w:rFonts w:cstheme="minorHAnsi"/>
        </w:rPr>
      </w:pPr>
    </w:p>
    <w:p w14:paraId="28E93782" w14:textId="02917AC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offer you what is </w:t>
      </w:r>
      <w:r w:rsidR="001D3F6F">
        <w:rPr>
          <w:rFonts w:cstheme="minorHAnsi"/>
        </w:rPr>
        <w:t>Your</w:t>
      </w:r>
      <w:r w:rsidRPr="0011170A">
        <w:rPr>
          <w:rFonts w:cstheme="minorHAnsi"/>
        </w:rPr>
        <w:t xml:space="preserve"> own from what is </w:t>
      </w:r>
      <w:r w:rsidR="001D3F6F">
        <w:rPr>
          <w:rFonts w:cstheme="minorHAnsi"/>
        </w:rPr>
        <w:t>Your</w:t>
      </w:r>
      <w:r w:rsidRPr="0011170A">
        <w:rPr>
          <w:rFonts w:cstheme="minorHAnsi"/>
        </w:rPr>
        <w:t xml:space="preserve"> own, fo</w:t>
      </w:r>
      <w:r w:rsidR="005A1B40" w:rsidRPr="0011170A">
        <w:rPr>
          <w:rFonts w:cstheme="minorHAnsi"/>
        </w:rPr>
        <w:t>r a</w:t>
      </w:r>
      <w:r w:rsidRPr="0011170A">
        <w:rPr>
          <w:rFonts w:cstheme="minorHAnsi"/>
        </w:rPr>
        <w:t>ll and for all things.</w:t>
      </w:r>
    </w:p>
    <w:p w14:paraId="3DD9819F" w14:textId="77777777" w:rsidR="008E559F" w:rsidRDefault="008E559F" w:rsidP="0011170A">
      <w:pPr>
        <w:autoSpaceDE w:val="0"/>
        <w:autoSpaceDN w:val="0"/>
        <w:adjustRightInd w:val="0"/>
        <w:spacing w:after="0" w:line="240" w:lineRule="auto"/>
        <w:jc w:val="both"/>
        <w:rPr>
          <w:rFonts w:cstheme="minorHAnsi"/>
        </w:rPr>
      </w:pPr>
    </w:p>
    <w:p w14:paraId="1369444C" w14:textId="2D8E0EC6"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choir continues immediately:</w:t>
      </w:r>
    </w:p>
    <w:p w14:paraId="70A24AAF" w14:textId="77777777" w:rsidR="00AE6F02" w:rsidRDefault="00AE6F02" w:rsidP="0011170A">
      <w:pPr>
        <w:autoSpaceDE w:val="0"/>
        <w:autoSpaceDN w:val="0"/>
        <w:adjustRightInd w:val="0"/>
        <w:spacing w:after="0" w:line="240" w:lineRule="auto"/>
        <w:jc w:val="both"/>
        <w:rPr>
          <w:rFonts w:cstheme="minorHAnsi"/>
        </w:rPr>
      </w:pPr>
    </w:p>
    <w:p w14:paraId="384E2E91" w14:textId="444044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You are blessed in all things, Lord: we bless you, we prais</w:t>
      </w:r>
      <w:r w:rsidR="005A1B40" w:rsidRPr="0011170A">
        <w:rPr>
          <w:rFonts w:cstheme="minorHAnsi"/>
        </w:rPr>
        <w:t>e y</w:t>
      </w:r>
      <w:r w:rsidRPr="0011170A">
        <w:rPr>
          <w:rFonts w:cstheme="minorHAnsi"/>
        </w:rPr>
        <w:t>ou, we give you thanks, we beseech you, Lord, our God.</w:t>
      </w:r>
    </w:p>
    <w:p w14:paraId="48ACEFB5" w14:textId="77777777" w:rsidR="008E559F" w:rsidRDefault="008E559F" w:rsidP="0011170A">
      <w:pPr>
        <w:autoSpaceDE w:val="0"/>
        <w:autoSpaceDN w:val="0"/>
        <w:adjustRightInd w:val="0"/>
        <w:spacing w:after="0" w:line="240" w:lineRule="auto"/>
        <w:jc w:val="both"/>
        <w:rPr>
          <w:rFonts w:cstheme="minorHAnsi"/>
        </w:rPr>
      </w:pPr>
    </w:p>
    <w:p w14:paraId="3EE8A8E1" w14:textId="23869B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During this chant, the priest inserts a sacerdotal apologia analogou</w:t>
      </w:r>
      <w:r w:rsidR="005A1B40" w:rsidRPr="0011170A">
        <w:rPr>
          <w:rFonts w:cstheme="minorHAnsi"/>
        </w:rPr>
        <w:t>s t</w:t>
      </w:r>
      <w:r w:rsidRPr="0011170A">
        <w:rPr>
          <w:rFonts w:cstheme="minorHAnsi"/>
        </w:rPr>
        <w:t xml:space="preserve">o what is found with Nestorius, </w:t>
      </w:r>
      <w:r w:rsidR="00237FB9">
        <w:rPr>
          <w:rFonts w:cstheme="minorHAnsi"/>
        </w:rPr>
        <w:t>although</w:t>
      </w:r>
      <w:r w:rsidRPr="0011170A">
        <w:rPr>
          <w:rFonts w:cstheme="minorHAnsi"/>
        </w:rPr>
        <w:t xml:space="preserve"> shorter, and incorporate</w:t>
      </w:r>
      <w:r w:rsidR="005A1B40" w:rsidRPr="0011170A">
        <w:rPr>
          <w:rFonts w:cstheme="minorHAnsi"/>
        </w:rPr>
        <w:t>d w</w:t>
      </w:r>
      <w:r w:rsidRPr="0011170A">
        <w:rPr>
          <w:rFonts w:cstheme="minorHAnsi"/>
        </w:rPr>
        <w:t>ithin the rest of the prayer:</w:t>
      </w:r>
    </w:p>
    <w:p w14:paraId="768321BF" w14:textId="77777777" w:rsidR="008E559F" w:rsidRDefault="008E559F" w:rsidP="0011170A">
      <w:pPr>
        <w:autoSpaceDE w:val="0"/>
        <w:autoSpaceDN w:val="0"/>
        <w:adjustRightInd w:val="0"/>
        <w:spacing w:after="0" w:line="240" w:lineRule="auto"/>
        <w:jc w:val="both"/>
        <w:rPr>
          <w:rFonts w:cstheme="minorHAnsi"/>
        </w:rPr>
      </w:pPr>
    </w:p>
    <w:p w14:paraId="748BD11B" w14:textId="2BF8F45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It is right, Lord, Lord our God, that we praise you, an</w:t>
      </w:r>
      <w:r w:rsidR="005A1B40" w:rsidRPr="0011170A">
        <w:rPr>
          <w:rFonts w:cstheme="minorHAnsi"/>
        </w:rPr>
        <w:t>d t</w:t>
      </w:r>
      <w:r w:rsidRPr="0011170A">
        <w:rPr>
          <w:rFonts w:cstheme="minorHAnsi"/>
        </w:rPr>
        <w:t>hat we continually give you thanks, you, who, overlookin</w:t>
      </w:r>
      <w:r w:rsidR="005A1B40" w:rsidRPr="0011170A">
        <w:rPr>
          <w:rFonts w:cstheme="minorHAnsi"/>
        </w:rPr>
        <w:t>g o</w:t>
      </w:r>
      <w:r w:rsidRPr="0011170A">
        <w:rPr>
          <w:rFonts w:cstheme="minorHAnsi"/>
        </w:rPr>
        <w:t>ur unworthiness, have made us ministers of this awesom</w:t>
      </w:r>
      <w:r w:rsidR="005A1B40" w:rsidRPr="0011170A">
        <w:rPr>
          <w:rFonts w:cstheme="minorHAnsi"/>
        </w:rPr>
        <w:t>e a</w:t>
      </w:r>
      <w:r w:rsidRPr="0011170A">
        <w:rPr>
          <w:rFonts w:cstheme="minorHAnsi"/>
        </w:rPr>
        <w:t>nd ineffable sacrament, not because of our merits, for w</w:t>
      </w:r>
      <w:r w:rsidR="005A1B40" w:rsidRPr="0011170A">
        <w:rPr>
          <w:rFonts w:cstheme="minorHAnsi"/>
        </w:rPr>
        <w:t>e a</w:t>
      </w:r>
      <w:r w:rsidRPr="0011170A">
        <w:rPr>
          <w:rFonts w:cstheme="minorHAnsi"/>
        </w:rPr>
        <w:t>re too poor and bereft of every good thing, but always havin</w:t>
      </w:r>
      <w:r w:rsidR="005A1B40" w:rsidRPr="0011170A">
        <w:rPr>
          <w:rFonts w:cstheme="minorHAnsi"/>
        </w:rPr>
        <w:t>g r</w:t>
      </w:r>
      <w:r w:rsidRPr="0011170A">
        <w:rPr>
          <w:rFonts w:cstheme="minorHAnsi"/>
        </w:rPr>
        <w:t xml:space="preserve">ecourse to </w:t>
      </w:r>
      <w:r w:rsidR="001D3F6F">
        <w:rPr>
          <w:rFonts w:cstheme="minorHAnsi"/>
        </w:rPr>
        <w:t>Your</w:t>
      </w:r>
      <w:r w:rsidRPr="0011170A">
        <w:rPr>
          <w:rFonts w:cstheme="minorHAnsi"/>
        </w:rPr>
        <w:t xml:space="preserve"> great mercy, we dare to exercise the ministr</w:t>
      </w:r>
      <w:r w:rsidR="005A1B40" w:rsidRPr="0011170A">
        <w:rPr>
          <w:rFonts w:cstheme="minorHAnsi"/>
        </w:rPr>
        <w:t>y o</w:t>
      </w:r>
      <w:r w:rsidRPr="0011170A">
        <w:rPr>
          <w:rFonts w:cstheme="minorHAnsi"/>
        </w:rPr>
        <w:t xml:space="preserve">f the body and the blood of </w:t>
      </w:r>
      <w:r w:rsidR="001D3F6F">
        <w:rPr>
          <w:rFonts w:cstheme="minorHAnsi"/>
        </w:rPr>
        <w:t>Your</w:t>
      </w:r>
      <w:r w:rsidRPr="0011170A">
        <w:rPr>
          <w:rFonts w:cstheme="minorHAnsi"/>
        </w:rPr>
        <w:t xml:space="preserve"> Only-Begotten So</w:t>
      </w:r>
      <w:r w:rsidR="00A23162" w:rsidRPr="0011170A">
        <w:rPr>
          <w:rFonts w:cstheme="minorHAnsi"/>
        </w:rPr>
        <w:t>n, o</w:t>
      </w:r>
      <w:r w:rsidRPr="0011170A">
        <w:rPr>
          <w:rFonts w:cstheme="minorHAnsi"/>
        </w:rPr>
        <w:t>ur Lord and Savior Jesus Christ, to whom be glory, principalit</w:t>
      </w:r>
      <w:r w:rsidR="00A23162" w:rsidRPr="0011170A">
        <w:rPr>
          <w:rFonts w:cstheme="minorHAnsi"/>
        </w:rPr>
        <w:t>y, a</w:t>
      </w:r>
      <w:r w:rsidRPr="0011170A">
        <w:rPr>
          <w:rFonts w:cstheme="minorHAnsi"/>
        </w:rPr>
        <w:t xml:space="preserve">nd honor, now and always, world </w:t>
      </w:r>
      <w:r w:rsidR="008F33A9">
        <w:rPr>
          <w:rFonts w:cstheme="minorHAnsi"/>
        </w:rPr>
        <w:t>without</w:t>
      </w:r>
      <w:r w:rsidRPr="0011170A">
        <w:rPr>
          <w:rFonts w:cstheme="minorHAnsi"/>
        </w:rPr>
        <w:t xml:space="preserve"> end.</w:t>
      </w:r>
    </w:p>
    <w:p w14:paraId="22B258A8" w14:textId="77777777" w:rsidR="008E559F" w:rsidRDefault="008E559F" w:rsidP="0011170A">
      <w:pPr>
        <w:autoSpaceDE w:val="0"/>
        <w:autoSpaceDN w:val="0"/>
        <w:adjustRightInd w:val="0"/>
        <w:spacing w:after="0" w:line="240" w:lineRule="auto"/>
        <w:jc w:val="both"/>
        <w:rPr>
          <w:rFonts w:cstheme="minorHAnsi"/>
          <w:i/>
          <w:iCs/>
        </w:rPr>
      </w:pPr>
    </w:p>
    <w:p w14:paraId="32E1E29C" w14:textId="1FB2A00A"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choir continues:</w:t>
      </w:r>
    </w:p>
    <w:p w14:paraId="297215C5" w14:textId="77777777" w:rsidR="008E559F" w:rsidRDefault="008E559F" w:rsidP="0011170A">
      <w:pPr>
        <w:autoSpaceDE w:val="0"/>
        <w:autoSpaceDN w:val="0"/>
        <w:adjustRightInd w:val="0"/>
        <w:spacing w:after="0" w:line="240" w:lineRule="auto"/>
        <w:jc w:val="both"/>
        <w:rPr>
          <w:rFonts w:cstheme="minorHAnsi"/>
        </w:rPr>
      </w:pPr>
    </w:p>
    <w:p w14:paraId="420543D1" w14:textId="1754A717" w:rsidR="00074CA6" w:rsidRPr="008E559F" w:rsidRDefault="00074CA6" w:rsidP="0011170A">
      <w:pPr>
        <w:autoSpaceDE w:val="0"/>
        <w:autoSpaceDN w:val="0"/>
        <w:adjustRightInd w:val="0"/>
        <w:spacing w:after="0" w:line="240" w:lineRule="auto"/>
        <w:jc w:val="both"/>
        <w:rPr>
          <w:rFonts w:cstheme="minorHAnsi"/>
          <w:i/>
          <w:iCs/>
        </w:rPr>
      </w:pPr>
      <w:r w:rsidRPr="0011170A">
        <w:rPr>
          <w:rFonts w:cstheme="minorHAnsi"/>
        </w:rPr>
        <w:t>Son of God, who have immolated yourself to the Fathe</w:t>
      </w:r>
      <w:r w:rsidR="005A1B40" w:rsidRPr="0011170A">
        <w:rPr>
          <w:rFonts w:cstheme="minorHAnsi"/>
        </w:rPr>
        <w:t>r f</w:t>
      </w:r>
      <w:r w:rsidRPr="0011170A">
        <w:rPr>
          <w:rFonts w:cstheme="minorHAnsi"/>
        </w:rPr>
        <w:t xml:space="preserve">or our reconciliation and who are distributed among us as the bread of life, by the shedding of </w:t>
      </w:r>
      <w:r w:rsidR="001D3F6F">
        <w:rPr>
          <w:rFonts w:cstheme="minorHAnsi"/>
        </w:rPr>
        <w:t>Your</w:t>
      </w:r>
      <w:r w:rsidRPr="0011170A">
        <w:rPr>
          <w:rFonts w:cstheme="minorHAnsi"/>
        </w:rPr>
        <w:t xml:space="preserve"> blood, we beseec</w:t>
      </w:r>
      <w:r w:rsidR="005A1B40" w:rsidRPr="0011170A">
        <w:rPr>
          <w:rFonts w:cstheme="minorHAnsi"/>
        </w:rPr>
        <w:t>h y</w:t>
      </w:r>
      <w:r w:rsidRPr="0011170A">
        <w:rPr>
          <w:rFonts w:cstheme="minorHAnsi"/>
        </w:rPr>
        <w:t>ou, have mercy upon us, the flock which you have redeemed.</w:t>
      </w:r>
    </w:p>
    <w:p w14:paraId="044F716A" w14:textId="77777777" w:rsidR="008E559F" w:rsidRDefault="008E559F" w:rsidP="0011170A">
      <w:pPr>
        <w:autoSpaceDE w:val="0"/>
        <w:autoSpaceDN w:val="0"/>
        <w:adjustRightInd w:val="0"/>
        <w:spacing w:after="0" w:line="240" w:lineRule="auto"/>
        <w:jc w:val="both"/>
        <w:rPr>
          <w:rFonts w:cstheme="minorHAnsi"/>
          <w:i/>
          <w:iCs/>
        </w:rPr>
      </w:pPr>
    </w:p>
    <w:p w14:paraId="5F078BC1" w14:textId="7812CD00"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Meanwhile, the priest goes on to the epiclesis, still in a low voice:</w:t>
      </w:r>
    </w:p>
    <w:p w14:paraId="09E9F5F3" w14:textId="77777777" w:rsidR="008E559F" w:rsidRDefault="008E559F" w:rsidP="0011170A">
      <w:pPr>
        <w:autoSpaceDE w:val="0"/>
        <w:autoSpaceDN w:val="0"/>
        <w:adjustRightInd w:val="0"/>
        <w:spacing w:after="0" w:line="240" w:lineRule="auto"/>
        <w:jc w:val="both"/>
        <w:rPr>
          <w:rFonts w:cstheme="minorHAnsi"/>
        </w:rPr>
      </w:pPr>
    </w:p>
    <w:p w14:paraId="332C3C66" w14:textId="0C7E9EA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0 beneficent God, we worship you, we beseech you and be</w:t>
      </w:r>
      <w:r w:rsidR="005A1B40" w:rsidRPr="0011170A">
        <w:rPr>
          <w:rFonts w:cstheme="minorHAnsi"/>
        </w:rPr>
        <w:t>g y</w:t>
      </w:r>
      <w:r w:rsidRPr="0011170A">
        <w:rPr>
          <w:rFonts w:cstheme="minorHAnsi"/>
        </w:rPr>
        <w:t xml:space="preserve">ou; send down upon us and these offered gifts </w:t>
      </w:r>
      <w:r w:rsidR="001D3F6F">
        <w:rPr>
          <w:rFonts w:cstheme="minorHAnsi"/>
        </w:rPr>
        <w:t>Your</w:t>
      </w:r>
      <w:r w:rsidRPr="0011170A">
        <w:rPr>
          <w:rFonts w:cstheme="minorHAnsi"/>
        </w:rPr>
        <w:t xml:space="preserve"> co-existen</w:t>
      </w:r>
      <w:r w:rsidR="005A1B40" w:rsidRPr="0011170A">
        <w:rPr>
          <w:rFonts w:cstheme="minorHAnsi"/>
        </w:rPr>
        <w:t>t a</w:t>
      </w:r>
      <w:r w:rsidRPr="0011170A">
        <w:rPr>
          <w:rFonts w:cstheme="minorHAnsi"/>
        </w:rPr>
        <w:t>nd co-eternal Holy Spirit, in order through him to mak</w:t>
      </w:r>
      <w:r w:rsidR="005A1B40" w:rsidRPr="0011170A">
        <w:rPr>
          <w:rFonts w:cstheme="minorHAnsi"/>
        </w:rPr>
        <w:t>e t</w:t>
      </w:r>
      <w:r w:rsidRPr="0011170A">
        <w:rPr>
          <w:rFonts w:cstheme="minorHAnsi"/>
        </w:rPr>
        <w:t>his blessed bread the body of our Lord and Savior Jesus</w:t>
      </w:r>
      <w:r w:rsidR="008E559F">
        <w:rPr>
          <w:rFonts w:cstheme="minorHAnsi"/>
        </w:rPr>
        <w:t xml:space="preserve"> </w:t>
      </w:r>
      <w:r w:rsidRPr="0011170A">
        <w:rPr>
          <w:rFonts w:cstheme="minorHAnsi"/>
        </w:rPr>
        <w:t xml:space="preserve">Christ </w:t>
      </w:r>
      <w:r w:rsidRPr="0011170A">
        <w:rPr>
          <w:rFonts w:cstheme="minorHAnsi"/>
          <w:i/>
          <w:iCs/>
        </w:rPr>
        <w:t xml:space="preserve">(the deacon says: </w:t>
      </w:r>
      <w:r w:rsidRPr="0011170A">
        <w:rPr>
          <w:rFonts w:cstheme="minorHAnsi"/>
        </w:rPr>
        <w:t>Amen) and this blessed cup the bloo</w:t>
      </w:r>
      <w:r w:rsidR="005A1B40" w:rsidRPr="0011170A">
        <w:rPr>
          <w:rFonts w:cstheme="minorHAnsi"/>
        </w:rPr>
        <w:t>d o</w:t>
      </w:r>
      <w:r w:rsidRPr="0011170A">
        <w:rPr>
          <w:rFonts w:cstheme="minorHAnsi"/>
        </w:rPr>
        <w:t>f our Lord and Savior Jesus Christ (</w:t>
      </w:r>
      <w:r w:rsidRPr="0011170A">
        <w:rPr>
          <w:rFonts w:cstheme="minorHAnsi"/>
          <w:i/>
          <w:iCs/>
        </w:rPr>
        <w:t xml:space="preserve">another </w:t>
      </w:r>
      <w:r w:rsidRPr="0011170A">
        <w:rPr>
          <w:rFonts w:cstheme="minorHAnsi"/>
        </w:rPr>
        <w:t xml:space="preserve">Amen </w:t>
      </w:r>
      <w:r w:rsidRPr="0011170A">
        <w:rPr>
          <w:rFonts w:cstheme="minorHAnsi"/>
          <w:i/>
          <w:iCs/>
        </w:rPr>
        <w:t>of th</w:t>
      </w:r>
      <w:r w:rsidR="005A1B40" w:rsidRPr="0011170A">
        <w:rPr>
          <w:rFonts w:cstheme="minorHAnsi"/>
          <w:i/>
          <w:iCs/>
        </w:rPr>
        <w:t>e d</w:t>
      </w:r>
      <w:r w:rsidRPr="0011170A">
        <w:rPr>
          <w:rFonts w:cstheme="minorHAnsi"/>
          <w:i/>
          <w:iCs/>
        </w:rPr>
        <w:t>eacon</w:t>
      </w:r>
      <w:r w:rsidRPr="0011170A">
        <w:rPr>
          <w:rFonts w:cstheme="minorHAnsi"/>
        </w:rPr>
        <w:t>), that through him from this blessed bread and win</w:t>
      </w:r>
      <w:r w:rsidR="005A1B40" w:rsidRPr="0011170A">
        <w:rPr>
          <w:rFonts w:cstheme="minorHAnsi"/>
        </w:rPr>
        <w:t>e y</w:t>
      </w:r>
      <w:r w:rsidRPr="0011170A">
        <w:rPr>
          <w:rFonts w:cstheme="minorHAnsi"/>
        </w:rPr>
        <w:t xml:space="preserve">ou may make the true body in his own flesh and the true </w:t>
      </w:r>
      <w:r w:rsidR="005A1B40" w:rsidRPr="0011170A">
        <w:rPr>
          <w:rFonts w:cstheme="minorHAnsi"/>
        </w:rPr>
        <w:t>v b</w:t>
      </w:r>
      <w:r w:rsidRPr="0011170A">
        <w:rPr>
          <w:rFonts w:cstheme="minorHAnsi"/>
        </w:rPr>
        <w:t>lood of our Lord and Savior Jesus Christ, changing them b</w:t>
      </w:r>
      <w:r w:rsidR="005A1B40" w:rsidRPr="0011170A">
        <w:rPr>
          <w:rFonts w:cstheme="minorHAnsi"/>
        </w:rPr>
        <w:t xml:space="preserve">y </w:t>
      </w:r>
      <w:r w:rsidR="001D3F6F">
        <w:rPr>
          <w:rFonts w:cstheme="minorHAnsi"/>
        </w:rPr>
        <w:t>Your</w:t>
      </w:r>
      <w:r w:rsidRPr="0011170A">
        <w:rPr>
          <w:rFonts w:cstheme="minorHAnsi"/>
        </w:rPr>
        <w:t xml:space="preserve"> Holy Spirit, that he may be for all those who approac</w:t>
      </w:r>
      <w:r w:rsidR="005A1B40" w:rsidRPr="0011170A">
        <w:rPr>
          <w:rFonts w:cstheme="minorHAnsi"/>
        </w:rPr>
        <w:t>h t</w:t>
      </w:r>
      <w:r w:rsidRPr="0011170A">
        <w:rPr>
          <w:rFonts w:cstheme="minorHAnsi"/>
        </w:rPr>
        <w:t>hem not for their condemnation but for the propitiatio</w:t>
      </w:r>
      <w:r w:rsidR="005A1B40" w:rsidRPr="0011170A">
        <w:rPr>
          <w:rFonts w:cstheme="minorHAnsi"/>
        </w:rPr>
        <w:t>n a</w:t>
      </w:r>
      <w:r w:rsidRPr="0011170A">
        <w:rPr>
          <w:rFonts w:cstheme="minorHAnsi"/>
        </w:rPr>
        <w:t>nd remission of sins (</w:t>
      </w:r>
      <w:r w:rsidRPr="0011170A">
        <w:rPr>
          <w:rFonts w:cstheme="minorHAnsi"/>
          <w:i/>
          <w:iCs/>
        </w:rPr>
        <w:t xml:space="preserve">final </w:t>
      </w:r>
      <w:r w:rsidRPr="0011170A">
        <w:rPr>
          <w:rFonts w:cstheme="minorHAnsi"/>
        </w:rPr>
        <w:t xml:space="preserve">Amen </w:t>
      </w:r>
      <w:r w:rsidRPr="0011170A">
        <w:rPr>
          <w:rFonts w:cstheme="minorHAnsi"/>
          <w:i/>
          <w:iCs/>
        </w:rPr>
        <w:t>of the deacon</w:t>
      </w:r>
      <w:r w:rsidRPr="0011170A">
        <w:rPr>
          <w:rFonts w:cstheme="minorHAnsi"/>
        </w:rPr>
        <w:t>).</w:t>
      </w:r>
    </w:p>
    <w:p w14:paraId="60AAB150" w14:textId="77777777" w:rsidR="008E559F" w:rsidRDefault="008E559F" w:rsidP="0011170A">
      <w:pPr>
        <w:autoSpaceDE w:val="0"/>
        <w:autoSpaceDN w:val="0"/>
        <w:adjustRightInd w:val="0"/>
        <w:spacing w:after="0" w:line="240" w:lineRule="auto"/>
        <w:jc w:val="both"/>
        <w:rPr>
          <w:rFonts w:cstheme="minorHAnsi"/>
        </w:rPr>
      </w:pPr>
    </w:p>
    <w:p w14:paraId="659884A7" w14:textId="1E1556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follows the intercession which is constantly interlined wit</w:t>
      </w:r>
      <w:r w:rsidR="005A1B40" w:rsidRPr="0011170A">
        <w:rPr>
          <w:rFonts w:cstheme="minorHAnsi"/>
        </w:rPr>
        <w:t>h a</w:t>
      </w:r>
      <w:r w:rsidRPr="0011170A">
        <w:rPr>
          <w:rFonts w:cstheme="minorHAnsi"/>
        </w:rPr>
        <w:t>dmonitions on the part of the deacon and the singing of the choir</w:t>
      </w:r>
      <w:r w:rsidR="008E559F">
        <w:rPr>
          <w:rFonts w:cstheme="minorHAnsi"/>
        </w:rPr>
        <w:t xml:space="preserve"> </w:t>
      </w:r>
      <w:r w:rsidRPr="0011170A">
        <w:rPr>
          <w:rFonts w:cstheme="minorHAnsi"/>
        </w:rPr>
        <w:t>(which we shall omit):</w:t>
      </w:r>
    </w:p>
    <w:p w14:paraId="1213E0AA" w14:textId="77777777" w:rsidR="008E559F" w:rsidRDefault="008E559F" w:rsidP="0011170A">
      <w:pPr>
        <w:autoSpaceDE w:val="0"/>
        <w:autoSpaceDN w:val="0"/>
        <w:adjustRightInd w:val="0"/>
        <w:spacing w:after="0" w:line="240" w:lineRule="auto"/>
        <w:jc w:val="both"/>
        <w:rPr>
          <w:rFonts w:cstheme="minorHAnsi"/>
        </w:rPr>
      </w:pPr>
    </w:p>
    <w:p w14:paraId="628087E3" w14:textId="68B4CD4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Through him, grant us charity, steadfastness and a desirabl</w:t>
      </w:r>
      <w:r w:rsidR="005A1B40" w:rsidRPr="0011170A">
        <w:rPr>
          <w:rFonts w:cstheme="minorHAnsi"/>
        </w:rPr>
        <w:t>e p</w:t>
      </w:r>
      <w:r w:rsidRPr="0011170A">
        <w:rPr>
          <w:rFonts w:cstheme="minorHAnsi"/>
        </w:rPr>
        <w:t>eace to the whole world, to the holy Church, and</w:t>
      </w:r>
      <w:r w:rsidR="008E559F">
        <w:rPr>
          <w:rFonts w:cstheme="minorHAnsi"/>
        </w:rPr>
        <w:t xml:space="preserve"> </w:t>
      </w:r>
      <w:r w:rsidR="005A1B40" w:rsidRPr="0011170A">
        <w:rPr>
          <w:rFonts w:cstheme="minorHAnsi"/>
        </w:rPr>
        <w:t>t</w:t>
      </w:r>
      <w:r w:rsidRPr="0011170A">
        <w:rPr>
          <w:rFonts w:cstheme="minorHAnsi"/>
        </w:rPr>
        <w:t>o all orthodox bishops, to priests, deacons, to the kings o</w:t>
      </w:r>
      <w:r w:rsidR="005A1B40" w:rsidRPr="0011170A">
        <w:rPr>
          <w:rFonts w:cstheme="minorHAnsi"/>
        </w:rPr>
        <w:t>f t</w:t>
      </w:r>
      <w:r w:rsidRPr="0011170A">
        <w:rPr>
          <w:rFonts w:cstheme="minorHAnsi"/>
        </w:rPr>
        <w:t>he whole world, to princes, to peoples, to travelers, to thos</w:t>
      </w:r>
      <w:r w:rsidR="005A1B40" w:rsidRPr="0011170A">
        <w:rPr>
          <w:rFonts w:cstheme="minorHAnsi"/>
        </w:rPr>
        <w:t>e a</w:t>
      </w:r>
      <w:r w:rsidRPr="0011170A">
        <w:rPr>
          <w:rFonts w:cstheme="minorHAnsi"/>
        </w:rPr>
        <w:t>t sea, the captives, the condemned, the afflicted and t</w:t>
      </w:r>
      <w:r w:rsidR="005A1B40" w:rsidRPr="0011170A">
        <w:rPr>
          <w:rFonts w:cstheme="minorHAnsi"/>
        </w:rPr>
        <w:t>o t</w:t>
      </w:r>
      <w:r w:rsidRPr="0011170A">
        <w:rPr>
          <w:rFonts w:cstheme="minorHAnsi"/>
        </w:rPr>
        <w:t>hose struggling against the barbarians. Through him, gran</w:t>
      </w:r>
      <w:r w:rsidR="005A1B40" w:rsidRPr="0011170A">
        <w:rPr>
          <w:rFonts w:cstheme="minorHAnsi"/>
        </w:rPr>
        <w:t>t s</w:t>
      </w:r>
      <w:r w:rsidRPr="0011170A">
        <w:rPr>
          <w:rFonts w:cstheme="minorHAnsi"/>
        </w:rPr>
        <w:t>easonable weather, the fruits of the earth, and speed</w:t>
      </w:r>
      <w:r w:rsidR="005A1B40" w:rsidRPr="0011170A">
        <w:rPr>
          <w:rFonts w:cstheme="minorHAnsi"/>
        </w:rPr>
        <w:t>y h</w:t>
      </w:r>
      <w:r w:rsidRPr="0011170A">
        <w:rPr>
          <w:rFonts w:cstheme="minorHAnsi"/>
        </w:rPr>
        <w:t>ealing to those who suffer various ills.</w:t>
      </w:r>
    </w:p>
    <w:p w14:paraId="02755B3B" w14:textId="77777777" w:rsidR="008E559F" w:rsidRDefault="008E559F" w:rsidP="0011170A">
      <w:pPr>
        <w:autoSpaceDE w:val="0"/>
        <w:autoSpaceDN w:val="0"/>
        <w:adjustRightInd w:val="0"/>
        <w:spacing w:after="0" w:line="240" w:lineRule="auto"/>
        <w:jc w:val="both"/>
        <w:rPr>
          <w:rFonts w:cstheme="minorHAnsi"/>
        </w:rPr>
      </w:pPr>
    </w:p>
    <w:p w14:paraId="67B7024B" w14:textId="2AD7F3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Through him, grant rest to all those who sleep in Chris</w:t>
      </w:r>
      <w:r w:rsidR="00A23162" w:rsidRPr="0011170A">
        <w:rPr>
          <w:rFonts w:cstheme="minorHAnsi"/>
        </w:rPr>
        <w:t>t, t</w:t>
      </w:r>
      <w:r w:rsidRPr="0011170A">
        <w:rPr>
          <w:rFonts w:cstheme="minorHAnsi"/>
        </w:rPr>
        <w:t>o the holy fathers, the pontiffs, the apostles, prophets, martyr</w:t>
      </w:r>
      <w:r w:rsidR="00A23162" w:rsidRPr="0011170A">
        <w:rPr>
          <w:rFonts w:cstheme="minorHAnsi"/>
        </w:rPr>
        <w:t>s, b</w:t>
      </w:r>
      <w:r w:rsidRPr="0011170A">
        <w:rPr>
          <w:rFonts w:cstheme="minorHAnsi"/>
        </w:rPr>
        <w:t xml:space="preserve">ishops, priests, deacons and to all the clergy of </w:t>
      </w:r>
      <w:r w:rsidR="001D3F6F">
        <w:rPr>
          <w:rFonts w:cstheme="minorHAnsi"/>
        </w:rPr>
        <w:t>Your</w:t>
      </w:r>
      <w:r w:rsidR="005A1B40" w:rsidRPr="0011170A">
        <w:rPr>
          <w:rFonts w:cstheme="minorHAnsi"/>
        </w:rPr>
        <w:t xml:space="preserve"> h</w:t>
      </w:r>
      <w:r w:rsidRPr="0011170A">
        <w:rPr>
          <w:rFonts w:cstheme="minorHAnsi"/>
        </w:rPr>
        <w:t>oly Church, as well as to all the laity, men and women, wh</w:t>
      </w:r>
      <w:r w:rsidR="005A1B40" w:rsidRPr="0011170A">
        <w:rPr>
          <w:rFonts w:cstheme="minorHAnsi"/>
        </w:rPr>
        <w:t>o h</w:t>
      </w:r>
      <w:r w:rsidRPr="0011170A">
        <w:rPr>
          <w:rFonts w:cstheme="minorHAnsi"/>
        </w:rPr>
        <w:t xml:space="preserve">ave departed from us in the faith </w:t>
      </w:r>
      <w:r w:rsidRPr="0011170A">
        <w:rPr>
          <w:rFonts w:cstheme="minorHAnsi"/>
          <w:i/>
          <w:iCs/>
        </w:rPr>
        <w:t xml:space="preserve">(he continues aloud): </w:t>
      </w:r>
      <w:r w:rsidRPr="0011170A">
        <w:rPr>
          <w:rFonts w:cstheme="minorHAnsi"/>
        </w:rPr>
        <w:t>wit</w:t>
      </w:r>
      <w:r w:rsidR="005A1B40" w:rsidRPr="0011170A">
        <w:rPr>
          <w:rFonts w:cstheme="minorHAnsi"/>
        </w:rPr>
        <w:t>h w</w:t>
      </w:r>
      <w:r w:rsidRPr="0011170A">
        <w:rPr>
          <w:rFonts w:cstheme="minorHAnsi"/>
        </w:rPr>
        <w:t>hom we beseech you to visit us, beneficent God.</w:t>
      </w:r>
    </w:p>
    <w:p w14:paraId="1DFFF83B" w14:textId="77777777" w:rsidR="008E559F" w:rsidRDefault="008E559F" w:rsidP="0011170A">
      <w:pPr>
        <w:autoSpaceDE w:val="0"/>
        <w:autoSpaceDN w:val="0"/>
        <w:adjustRightInd w:val="0"/>
        <w:spacing w:after="0" w:line="240" w:lineRule="auto"/>
        <w:jc w:val="both"/>
        <w:rPr>
          <w:rFonts w:cstheme="minorHAnsi"/>
        </w:rPr>
      </w:pPr>
    </w:p>
    <w:p w14:paraId="5366C8E0" w14:textId="138250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That memory in this sacrifice be made of the Mother of</w:t>
      </w:r>
      <w:r w:rsidR="008E559F">
        <w:rPr>
          <w:rFonts w:cstheme="minorHAnsi"/>
        </w:rPr>
        <w:t xml:space="preserve"> </w:t>
      </w:r>
      <w:r w:rsidRPr="0011170A">
        <w:rPr>
          <w:rFonts w:cstheme="minorHAnsi"/>
        </w:rPr>
        <w:t>God, the holy Virgin Mary, John the Baptist and Stephe</w:t>
      </w:r>
      <w:r w:rsidR="005A1B40" w:rsidRPr="0011170A">
        <w:rPr>
          <w:rFonts w:cstheme="minorHAnsi"/>
        </w:rPr>
        <w:t>n t</w:t>
      </w:r>
      <w:r w:rsidRPr="0011170A">
        <w:rPr>
          <w:rFonts w:cstheme="minorHAnsi"/>
        </w:rPr>
        <w:t>he Protomar</w:t>
      </w:r>
      <w:r w:rsidR="008E559F">
        <w:rPr>
          <w:rFonts w:cstheme="minorHAnsi"/>
        </w:rPr>
        <w:t>t</w:t>
      </w:r>
      <w:r w:rsidRPr="0011170A">
        <w:rPr>
          <w:rFonts w:cstheme="minorHAnsi"/>
        </w:rPr>
        <w:t>yr and all the saints, we beseech you ...</w:t>
      </w:r>
    </w:p>
    <w:p w14:paraId="2F56EF66" w14:textId="77777777" w:rsidR="008E559F" w:rsidRDefault="008E559F" w:rsidP="0011170A">
      <w:pPr>
        <w:autoSpaceDE w:val="0"/>
        <w:autoSpaceDN w:val="0"/>
        <w:adjustRightInd w:val="0"/>
        <w:spacing w:after="0" w:line="240" w:lineRule="auto"/>
        <w:jc w:val="both"/>
        <w:rPr>
          <w:rFonts w:cstheme="minorHAnsi"/>
          <w:i/>
          <w:iCs/>
        </w:rPr>
      </w:pPr>
    </w:p>
    <w:p w14:paraId="29350E0C" w14:textId="359D59CE" w:rsidR="00074CA6" w:rsidRPr="0011170A" w:rsidRDefault="008E559F" w:rsidP="0011170A">
      <w:pPr>
        <w:autoSpaceDE w:val="0"/>
        <w:autoSpaceDN w:val="0"/>
        <w:adjustRightInd w:val="0"/>
        <w:spacing w:after="0" w:line="240" w:lineRule="auto"/>
        <w:jc w:val="both"/>
        <w:rPr>
          <w:rFonts w:cstheme="minorHAnsi"/>
          <w:i/>
          <w:iCs/>
        </w:rPr>
      </w:pPr>
      <w:r w:rsidRPr="0011170A">
        <w:rPr>
          <w:rFonts w:cstheme="minorHAnsi"/>
          <w:i/>
          <w:iCs/>
        </w:rPr>
        <w:t>Again,</w:t>
      </w:r>
      <w:r w:rsidR="00074CA6" w:rsidRPr="0011170A">
        <w:rPr>
          <w:rFonts w:cstheme="minorHAnsi"/>
          <w:i/>
          <w:iCs/>
        </w:rPr>
        <w:t xml:space="preserve"> in a low voice he continues:</w:t>
      </w:r>
    </w:p>
    <w:p w14:paraId="201748DA" w14:textId="77777777" w:rsidR="008E559F" w:rsidRDefault="008E559F" w:rsidP="0011170A">
      <w:pPr>
        <w:autoSpaceDE w:val="0"/>
        <w:autoSpaceDN w:val="0"/>
        <w:adjustRightInd w:val="0"/>
        <w:spacing w:after="0" w:line="240" w:lineRule="auto"/>
        <w:jc w:val="both"/>
        <w:rPr>
          <w:rFonts w:cstheme="minorHAnsi"/>
        </w:rPr>
      </w:pPr>
    </w:p>
    <w:p w14:paraId="68707725" w14:textId="7FB12BE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in </w:t>
      </w:r>
      <w:r w:rsidR="001D3F6F">
        <w:rPr>
          <w:rFonts w:cstheme="minorHAnsi"/>
        </w:rPr>
        <w:t>Your</w:t>
      </w:r>
      <w:r w:rsidRPr="0011170A">
        <w:rPr>
          <w:rFonts w:cstheme="minorHAnsi"/>
        </w:rPr>
        <w:t xml:space="preserve"> mercy, to bless </w:t>
      </w:r>
      <w:r w:rsidR="001D3F6F">
        <w:rPr>
          <w:rFonts w:cstheme="minorHAnsi"/>
        </w:rPr>
        <w:t>Your</w:t>
      </w:r>
      <w:r w:rsidRPr="0011170A">
        <w:rPr>
          <w:rFonts w:cstheme="minorHAnsi"/>
        </w:rPr>
        <w:t xml:space="preserve"> holy, catholi</w:t>
      </w:r>
      <w:r w:rsidR="005A1B40" w:rsidRPr="0011170A">
        <w:rPr>
          <w:rFonts w:cstheme="minorHAnsi"/>
        </w:rPr>
        <w:t>c a</w:t>
      </w:r>
      <w:r w:rsidRPr="0011170A">
        <w:rPr>
          <w:rFonts w:cstheme="minorHAnsi"/>
        </w:rPr>
        <w:t>nd apostolic Church which you have redeemed by th</w:t>
      </w:r>
      <w:r w:rsidR="005A1B40" w:rsidRPr="0011170A">
        <w:rPr>
          <w:rFonts w:cstheme="minorHAnsi"/>
        </w:rPr>
        <w:t>e p</w:t>
      </w:r>
      <w:r w:rsidRPr="0011170A">
        <w:rPr>
          <w:rFonts w:cstheme="minorHAnsi"/>
        </w:rPr>
        <w:t xml:space="preserve">recious blood of </w:t>
      </w:r>
      <w:r w:rsidR="001D3F6F">
        <w:rPr>
          <w:rFonts w:cstheme="minorHAnsi"/>
        </w:rPr>
        <w:t>Your</w:t>
      </w:r>
      <w:r w:rsidRPr="0011170A">
        <w:rPr>
          <w:rFonts w:cstheme="minorHAnsi"/>
        </w:rPr>
        <w:t xml:space="preserve"> Only-Begotten Son and delivered b</w:t>
      </w:r>
      <w:r w:rsidR="005A1B40" w:rsidRPr="0011170A">
        <w:rPr>
          <w:rFonts w:cstheme="minorHAnsi"/>
        </w:rPr>
        <w:t>y t</w:t>
      </w:r>
      <w:r w:rsidRPr="0011170A">
        <w:rPr>
          <w:rFonts w:cstheme="minorHAnsi"/>
        </w:rPr>
        <w:t>he holy Cross; grant her a lasting peace; Remember, Lor</w:t>
      </w:r>
      <w:r w:rsidR="00A23162" w:rsidRPr="0011170A">
        <w:rPr>
          <w:rFonts w:cstheme="minorHAnsi"/>
        </w:rPr>
        <w:t>d, i</w:t>
      </w:r>
      <w:r w:rsidRPr="0011170A">
        <w:rPr>
          <w:rFonts w:cstheme="minorHAnsi"/>
        </w:rPr>
        <w:t xml:space="preserve">n </w:t>
      </w:r>
      <w:r w:rsidR="001D3F6F">
        <w:rPr>
          <w:rFonts w:cstheme="minorHAnsi"/>
        </w:rPr>
        <w:t>Your</w:t>
      </w:r>
      <w:r w:rsidRPr="0011170A">
        <w:rPr>
          <w:rFonts w:cstheme="minorHAnsi"/>
        </w:rPr>
        <w:t xml:space="preserve"> mercy, to bless all the orthodox bishops who dispens</w:t>
      </w:r>
      <w:r w:rsidR="005A1B40" w:rsidRPr="0011170A">
        <w:rPr>
          <w:rFonts w:cstheme="minorHAnsi"/>
        </w:rPr>
        <w:t>e t</w:t>
      </w:r>
      <w:r w:rsidRPr="0011170A">
        <w:rPr>
          <w:rFonts w:cstheme="minorHAnsi"/>
        </w:rPr>
        <w:t xml:space="preserve">o us in sound doctrine the word of truth </w:t>
      </w:r>
      <w:r w:rsidRPr="0011170A">
        <w:rPr>
          <w:rFonts w:cstheme="minorHAnsi"/>
          <w:i/>
          <w:iCs/>
        </w:rPr>
        <w:t xml:space="preserve">(aloud) </w:t>
      </w:r>
      <w:r w:rsidRPr="0011170A">
        <w:rPr>
          <w:rFonts w:cstheme="minorHAnsi"/>
        </w:rPr>
        <w:t>and especiall</w:t>
      </w:r>
      <w:r w:rsidR="005A1B40" w:rsidRPr="0011170A">
        <w:rPr>
          <w:rFonts w:cstheme="minorHAnsi"/>
        </w:rPr>
        <w:t>y o</w:t>
      </w:r>
      <w:r w:rsidRPr="0011170A">
        <w:rPr>
          <w:rFonts w:cstheme="minorHAnsi"/>
        </w:rPr>
        <w:t>ur arch-prelate the true patriarch of the Armenians N.; preserv</w:t>
      </w:r>
      <w:r w:rsidR="005A1B40" w:rsidRPr="0011170A">
        <w:rPr>
          <w:rFonts w:cstheme="minorHAnsi"/>
        </w:rPr>
        <w:t>e h</w:t>
      </w:r>
      <w:r w:rsidRPr="0011170A">
        <w:rPr>
          <w:rFonts w:cstheme="minorHAnsi"/>
        </w:rPr>
        <w:t>im for us for a long time in sound doctrine.</w:t>
      </w:r>
    </w:p>
    <w:p w14:paraId="5338ACCF" w14:textId="77777777" w:rsidR="008E559F" w:rsidRDefault="008E559F" w:rsidP="0011170A">
      <w:pPr>
        <w:autoSpaceDE w:val="0"/>
        <w:autoSpaceDN w:val="0"/>
        <w:adjustRightInd w:val="0"/>
        <w:spacing w:after="0" w:line="240" w:lineRule="auto"/>
        <w:jc w:val="both"/>
        <w:rPr>
          <w:rFonts w:cstheme="minorHAnsi"/>
          <w:i/>
          <w:iCs/>
        </w:rPr>
      </w:pPr>
    </w:p>
    <w:p w14:paraId="3D97B795" w14:textId="3852955C"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lastRenderedPageBreak/>
        <w:t>He continues in a low voice:</w:t>
      </w:r>
    </w:p>
    <w:p w14:paraId="7F31A4B3" w14:textId="77777777" w:rsidR="008E559F" w:rsidRDefault="008E559F" w:rsidP="0011170A">
      <w:pPr>
        <w:autoSpaceDE w:val="0"/>
        <w:autoSpaceDN w:val="0"/>
        <w:adjustRightInd w:val="0"/>
        <w:spacing w:after="0" w:line="240" w:lineRule="auto"/>
        <w:jc w:val="both"/>
        <w:rPr>
          <w:rFonts w:cstheme="minorHAnsi"/>
        </w:rPr>
      </w:pPr>
    </w:p>
    <w:p w14:paraId="7C690C11" w14:textId="36711D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in </w:t>
      </w:r>
      <w:r w:rsidR="001D3F6F">
        <w:rPr>
          <w:rFonts w:cstheme="minorHAnsi"/>
        </w:rPr>
        <w:t>Your</w:t>
      </w:r>
      <w:r w:rsidRPr="0011170A">
        <w:rPr>
          <w:rFonts w:cstheme="minorHAnsi"/>
        </w:rPr>
        <w:t xml:space="preserve"> mercy, to bless this people her</w:t>
      </w:r>
      <w:r w:rsidR="005A1B40" w:rsidRPr="0011170A">
        <w:rPr>
          <w:rFonts w:cstheme="minorHAnsi"/>
        </w:rPr>
        <w:t>e p</w:t>
      </w:r>
      <w:r w:rsidRPr="0011170A">
        <w:rPr>
          <w:rFonts w:cstheme="minorHAnsi"/>
        </w:rPr>
        <w:t>resent, and those who offer this sacrifice and grant the</w:t>
      </w:r>
      <w:r w:rsidR="005A1B40" w:rsidRPr="0011170A">
        <w:rPr>
          <w:rFonts w:cstheme="minorHAnsi"/>
        </w:rPr>
        <w:t>m w</w:t>
      </w:r>
      <w:r w:rsidRPr="0011170A">
        <w:rPr>
          <w:rFonts w:cstheme="minorHAnsi"/>
        </w:rPr>
        <w:t>hat is needful and useful.</w:t>
      </w:r>
    </w:p>
    <w:p w14:paraId="3FDC2BFA" w14:textId="77777777" w:rsidR="008E559F" w:rsidRDefault="008E559F" w:rsidP="0011170A">
      <w:pPr>
        <w:autoSpaceDE w:val="0"/>
        <w:autoSpaceDN w:val="0"/>
        <w:adjustRightInd w:val="0"/>
        <w:spacing w:after="0" w:line="240" w:lineRule="auto"/>
        <w:jc w:val="both"/>
        <w:rPr>
          <w:rFonts w:cstheme="minorHAnsi"/>
        </w:rPr>
      </w:pPr>
    </w:p>
    <w:p w14:paraId="5E9DC812" w14:textId="7ED27B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Lord, and have mercy upon those who offer yo</w:t>
      </w:r>
      <w:r w:rsidR="005A1B40" w:rsidRPr="0011170A">
        <w:rPr>
          <w:rFonts w:cstheme="minorHAnsi"/>
        </w:rPr>
        <w:t>u v</w:t>
      </w:r>
      <w:r w:rsidRPr="0011170A">
        <w:rPr>
          <w:rFonts w:cstheme="minorHAnsi"/>
        </w:rPr>
        <w:t xml:space="preserve">ows and bear fruit in </w:t>
      </w:r>
      <w:r w:rsidR="001D3F6F">
        <w:rPr>
          <w:rFonts w:cstheme="minorHAnsi"/>
        </w:rPr>
        <w:t>Your</w:t>
      </w:r>
      <w:r w:rsidRPr="0011170A">
        <w:rPr>
          <w:rFonts w:cstheme="minorHAnsi"/>
        </w:rPr>
        <w:t xml:space="preserve"> holy Church and who are mindfu</w:t>
      </w:r>
      <w:r w:rsidR="008E559F">
        <w:rPr>
          <w:rFonts w:cstheme="minorHAnsi"/>
        </w:rPr>
        <w:t>l</w:t>
      </w:r>
      <w:r w:rsidRPr="0011170A">
        <w:rPr>
          <w:rFonts w:cstheme="minorHAnsi"/>
        </w:rPr>
        <w:t xml:space="preserve"> of the poor with compassion, and return to them a hundredfol</w:t>
      </w:r>
      <w:r w:rsidR="00A23162" w:rsidRPr="0011170A">
        <w:rPr>
          <w:rFonts w:cstheme="minorHAnsi"/>
        </w:rPr>
        <w:t>d, a</w:t>
      </w:r>
      <w:r w:rsidRPr="0011170A">
        <w:rPr>
          <w:rFonts w:cstheme="minorHAnsi"/>
        </w:rPr>
        <w:t xml:space="preserve">ccording to </w:t>
      </w:r>
      <w:r w:rsidR="001D3F6F">
        <w:rPr>
          <w:rFonts w:cstheme="minorHAnsi"/>
        </w:rPr>
        <w:t>Your</w:t>
      </w:r>
      <w:r w:rsidRPr="0011170A">
        <w:rPr>
          <w:rFonts w:cstheme="minorHAnsi"/>
        </w:rPr>
        <w:t xml:space="preserve"> bounty and generosity, here an</w:t>
      </w:r>
      <w:r w:rsidR="005A1B40" w:rsidRPr="0011170A">
        <w:rPr>
          <w:rFonts w:cstheme="minorHAnsi"/>
        </w:rPr>
        <w:t>d i</w:t>
      </w:r>
      <w:r w:rsidRPr="0011170A">
        <w:rPr>
          <w:rFonts w:cstheme="minorHAnsi"/>
        </w:rPr>
        <w:t>n the world to come.</w:t>
      </w:r>
    </w:p>
    <w:p w14:paraId="33300A51" w14:textId="77777777" w:rsidR="008E559F" w:rsidRDefault="008E559F" w:rsidP="0011170A">
      <w:pPr>
        <w:autoSpaceDE w:val="0"/>
        <w:autoSpaceDN w:val="0"/>
        <w:adjustRightInd w:val="0"/>
        <w:spacing w:after="0" w:line="240" w:lineRule="auto"/>
        <w:jc w:val="both"/>
        <w:rPr>
          <w:rFonts w:cstheme="minorHAnsi"/>
        </w:rPr>
      </w:pPr>
    </w:p>
    <w:p w14:paraId="0F8205B0" w14:textId="3CB0C48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in </w:t>
      </w:r>
      <w:r w:rsidR="001D3F6F">
        <w:rPr>
          <w:rFonts w:cstheme="minorHAnsi"/>
        </w:rPr>
        <w:t>Your</w:t>
      </w:r>
      <w:r w:rsidRPr="0011170A">
        <w:rPr>
          <w:rFonts w:cstheme="minorHAnsi"/>
        </w:rPr>
        <w:t xml:space="preserve"> mercy to be propitious to th</w:t>
      </w:r>
      <w:r w:rsidR="005A1B40" w:rsidRPr="0011170A">
        <w:rPr>
          <w:rFonts w:cstheme="minorHAnsi"/>
        </w:rPr>
        <w:t>e s</w:t>
      </w:r>
      <w:r w:rsidRPr="0011170A">
        <w:rPr>
          <w:rFonts w:cstheme="minorHAnsi"/>
        </w:rPr>
        <w:t>ouls of the departed, and to the one for whom we have offere</w:t>
      </w:r>
      <w:r w:rsidR="005A1B40" w:rsidRPr="0011170A">
        <w:rPr>
          <w:rFonts w:cstheme="minorHAnsi"/>
        </w:rPr>
        <w:t>d t</w:t>
      </w:r>
      <w:r w:rsidRPr="0011170A">
        <w:rPr>
          <w:rFonts w:cstheme="minorHAnsi"/>
        </w:rPr>
        <w:t>his sacrifice ... Give them rest, and light, and numbe</w:t>
      </w:r>
      <w:r w:rsidR="005A1B40" w:rsidRPr="0011170A">
        <w:rPr>
          <w:rFonts w:cstheme="minorHAnsi"/>
        </w:rPr>
        <w:t>r t</w:t>
      </w:r>
      <w:r w:rsidRPr="0011170A">
        <w:rPr>
          <w:rFonts w:cstheme="minorHAnsi"/>
        </w:rPr>
        <w:t xml:space="preserve">hem among </w:t>
      </w:r>
      <w:r w:rsidR="001D3F6F">
        <w:rPr>
          <w:rFonts w:cstheme="minorHAnsi"/>
        </w:rPr>
        <w:t>Your</w:t>
      </w:r>
      <w:r w:rsidRPr="0011170A">
        <w:rPr>
          <w:rFonts w:cstheme="minorHAnsi"/>
        </w:rPr>
        <w:t xml:space="preserve"> saints in </w:t>
      </w:r>
      <w:r w:rsidR="001D3F6F">
        <w:rPr>
          <w:rFonts w:cstheme="minorHAnsi"/>
        </w:rPr>
        <w:t>Your</w:t>
      </w:r>
      <w:r w:rsidRPr="0011170A">
        <w:rPr>
          <w:rFonts w:cstheme="minorHAnsi"/>
        </w:rPr>
        <w:t xml:space="preserve"> heavenly Kingdom, and mak</w:t>
      </w:r>
      <w:r w:rsidR="005A1B40" w:rsidRPr="0011170A">
        <w:rPr>
          <w:rFonts w:cstheme="minorHAnsi"/>
        </w:rPr>
        <w:t>e t</w:t>
      </w:r>
      <w:r w:rsidRPr="0011170A">
        <w:rPr>
          <w:rFonts w:cstheme="minorHAnsi"/>
        </w:rPr>
        <w:t xml:space="preserve">hem </w:t>
      </w:r>
      <w:r w:rsidR="008F33A9">
        <w:rPr>
          <w:rFonts w:cstheme="minorHAnsi"/>
        </w:rPr>
        <w:t>worthy</w:t>
      </w:r>
      <w:r w:rsidRPr="0011170A">
        <w:rPr>
          <w:rFonts w:cstheme="minorHAnsi"/>
        </w:rPr>
        <w:t xml:space="preserve"> of </w:t>
      </w:r>
      <w:r w:rsidR="001D3F6F">
        <w:rPr>
          <w:rFonts w:cstheme="minorHAnsi"/>
        </w:rPr>
        <w:t>Your</w:t>
      </w:r>
      <w:r w:rsidRPr="0011170A">
        <w:rPr>
          <w:rFonts w:cstheme="minorHAnsi"/>
        </w:rPr>
        <w:t xml:space="preserve"> mercy.</w:t>
      </w:r>
    </w:p>
    <w:p w14:paraId="4784FD5B" w14:textId="77777777" w:rsidR="008E559F" w:rsidRDefault="008E559F" w:rsidP="0011170A">
      <w:pPr>
        <w:autoSpaceDE w:val="0"/>
        <w:autoSpaceDN w:val="0"/>
        <w:adjustRightInd w:val="0"/>
        <w:spacing w:after="0" w:line="240" w:lineRule="auto"/>
        <w:jc w:val="both"/>
        <w:rPr>
          <w:rFonts w:cstheme="minorHAnsi"/>
        </w:rPr>
      </w:pPr>
    </w:p>
    <w:p w14:paraId="07673E87" w14:textId="46237302" w:rsidR="00074CA6" w:rsidRPr="008E559F"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Remember, Lord, and have mercy upon the soul of </w:t>
      </w:r>
      <w:r w:rsidR="001D3F6F">
        <w:rPr>
          <w:rFonts w:cstheme="minorHAnsi"/>
        </w:rPr>
        <w:t>Your</w:t>
      </w:r>
      <w:r w:rsidR="005A1B40" w:rsidRPr="0011170A">
        <w:rPr>
          <w:rFonts w:cstheme="minorHAnsi"/>
        </w:rPr>
        <w:t xml:space="preserve"> s</w:t>
      </w:r>
      <w:r w:rsidRPr="0011170A">
        <w:rPr>
          <w:rFonts w:cstheme="minorHAnsi"/>
        </w:rPr>
        <w:t xml:space="preserve">ervant ... according to </w:t>
      </w:r>
      <w:r w:rsidR="001D3F6F">
        <w:rPr>
          <w:rFonts w:cstheme="minorHAnsi"/>
        </w:rPr>
        <w:t>Your</w:t>
      </w:r>
      <w:r w:rsidRPr="0011170A">
        <w:rPr>
          <w:rFonts w:cstheme="minorHAnsi"/>
        </w:rPr>
        <w:t xml:space="preserve"> lovingkindness: </w:t>
      </w:r>
      <w:r w:rsidRPr="0011170A">
        <w:rPr>
          <w:rFonts w:cstheme="minorHAnsi"/>
          <w:i/>
          <w:iCs/>
        </w:rPr>
        <w:t>(if he is alive)</w:t>
      </w:r>
      <w:r w:rsidR="008E559F">
        <w:rPr>
          <w:rFonts w:cstheme="minorHAnsi"/>
          <w:i/>
          <w:iCs/>
        </w:rPr>
        <w:t xml:space="preserve"> </w:t>
      </w:r>
      <w:r w:rsidRPr="0011170A">
        <w:rPr>
          <w:rFonts w:cstheme="minorHAnsi"/>
        </w:rPr>
        <w:t>deliver his body and soul from every snare.</w:t>
      </w:r>
    </w:p>
    <w:p w14:paraId="78498B3B" w14:textId="77777777" w:rsidR="008E559F" w:rsidRDefault="008E559F" w:rsidP="0011170A">
      <w:pPr>
        <w:autoSpaceDE w:val="0"/>
        <w:autoSpaceDN w:val="0"/>
        <w:adjustRightInd w:val="0"/>
        <w:spacing w:after="0" w:line="240" w:lineRule="auto"/>
        <w:jc w:val="both"/>
        <w:rPr>
          <w:rFonts w:cstheme="minorHAnsi"/>
        </w:rPr>
      </w:pPr>
    </w:p>
    <w:p w14:paraId="1CEFB1A4" w14:textId="6AC8A22F" w:rsidR="00074CA6" w:rsidRPr="008E559F" w:rsidRDefault="00074CA6" w:rsidP="0011170A">
      <w:pPr>
        <w:autoSpaceDE w:val="0"/>
        <w:autoSpaceDN w:val="0"/>
        <w:adjustRightInd w:val="0"/>
        <w:spacing w:after="0" w:line="240" w:lineRule="auto"/>
        <w:jc w:val="both"/>
        <w:rPr>
          <w:rFonts w:cstheme="minorHAnsi"/>
          <w:i/>
          <w:iCs/>
        </w:rPr>
      </w:pPr>
      <w:r w:rsidRPr="0011170A">
        <w:rPr>
          <w:rFonts w:cstheme="minorHAnsi"/>
        </w:rPr>
        <w:t>Remember, Lord, all those who have been recommende</w:t>
      </w:r>
      <w:r w:rsidR="005A1B40" w:rsidRPr="0011170A">
        <w:rPr>
          <w:rFonts w:cstheme="minorHAnsi"/>
        </w:rPr>
        <w:t>d t</w:t>
      </w:r>
      <w:r w:rsidRPr="0011170A">
        <w:rPr>
          <w:rFonts w:cstheme="minorHAnsi"/>
        </w:rPr>
        <w:t>o our prayers, living and dead; direct our prayers and their</w:t>
      </w:r>
      <w:r w:rsidR="005A1B40" w:rsidRPr="0011170A">
        <w:rPr>
          <w:rFonts w:cstheme="minorHAnsi"/>
        </w:rPr>
        <w:t>s a</w:t>
      </w:r>
      <w:r w:rsidRPr="0011170A">
        <w:rPr>
          <w:rFonts w:cstheme="minorHAnsi"/>
        </w:rPr>
        <w:t xml:space="preserve">ccording to </w:t>
      </w:r>
      <w:r w:rsidR="001D3F6F">
        <w:rPr>
          <w:rFonts w:cstheme="minorHAnsi"/>
        </w:rPr>
        <w:t>Your</w:t>
      </w:r>
      <w:r w:rsidRPr="0011170A">
        <w:rPr>
          <w:rFonts w:cstheme="minorHAnsi"/>
        </w:rPr>
        <w:t xml:space="preserve"> saving good pleasure, and grant to all thei</w:t>
      </w:r>
      <w:r w:rsidR="005A1B40" w:rsidRPr="0011170A">
        <w:rPr>
          <w:rFonts w:cstheme="minorHAnsi"/>
        </w:rPr>
        <w:t>r r</w:t>
      </w:r>
      <w:r w:rsidRPr="0011170A">
        <w:rPr>
          <w:rFonts w:cstheme="minorHAnsi"/>
        </w:rPr>
        <w:t>eward, but not passing and perishable goods: purifyin</w:t>
      </w:r>
      <w:r w:rsidR="005A1B40" w:rsidRPr="0011170A">
        <w:rPr>
          <w:rFonts w:cstheme="minorHAnsi"/>
        </w:rPr>
        <w:t>g o</w:t>
      </w:r>
      <w:r w:rsidRPr="0011170A">
        <w:rPr>
          <w:rFonts w:cstheme="minorHAnsi"/>
        </w:rPr>
        <w:t xml:space="preserve">ur </w:t>
      </w:r>
      <w:r w:rsidR="008F33A9">
        <w:rPr>
          <w:rFonts w:cstheme="minorHAnsi"/>
        </w:rPr>
        <w:t>thought</w:t>
      </w:r>
      <w:r w:rsidRPr="0011170A">
        <w:rPr>
          <w:rFonts w:cstheme="minorHAnsi"/>
        </w:rPr>
        <w:t xml:space="preserve">s, make us temples </w:t>
      </w:r>
      <w:r w:rsidR="008F33A9">
        <w:rPr>
          <w:rFonts w:cstheme="minorHAnsi"/>
        </w:rPr>
        <w:t>worthy</w:t>
      </w:r>
      <w:r w:rsidRPr="0011170A">
        <w:rPr>
          <w:rFonts w:cstheme="minorHAnsi"/>
        </w:rPr>
        <w:t xml:space="preserve"> of receiving the bod</w:t>
      </w:r>
      <w:r w:rsidR="005A1B40" w:rsidRPr="0011170A">
        <w:rPr>
          <w:rFonts w:cstheme="minorHAnsi"/>
        </w:rPr>
        <w:t>y a</w:t>
      </w:r>
      <w:r w:rsidRPr="0011170A">
        <w:rPr>
          <w:rFonts w:cstheme="minorHAnsi"/>
        </w:rPr>
        <w:t xml:space="preserve">nd the blood of our Lord and Savior Jesus Christ </w:t>
      </w:r>
      <w:r w:rsidRPr="0011170A">
        <w:rPr>
          <w:rFonts w:cstheme="minorHAnsi"/>
          <w:i/>
          <w:iCs/>
        </w:rPr>
        <w:t>(aloud)</w:t>
      </w:r>
      <w:r w:rsidR="008E559F">
        <w:rPr>
          <w:rFonts w:cstheme="minorHAnsi"/>
          <w:i/>
          <w:iCs/>
        </w:rPr>
        <w:t xml:space="preserve"> </w:t>
      </w:r>
      <w:r w:rsidRPr="0011170A">
        <w:rPr>
          <w:rFonts w:cstheme="minorHAnsi"/>
        </w:rPr>
        <w:t>to whom, with you, the almighty Father as well as th</w:t>
      </w:r>
      <w:r w:rsidR="005A1B40" w:rsidRPr="0011170A">
        <w:rPr>
          <w:rFonts w:cstheme="minorHAnsi"/>
        </w:rPr>
        <w:t>e l</w:t>
      </w:r>
      <w:r w:rsidRPr="0011170A">
        <w:rPr>
          <w:rFonts w:cstheme="minorHAnsi"/>
        </w:rPr>
        <w:t>ifegiving and liberating Spirit, be glory, principality an</w:t>
      </w:r>
      <w:r w:rsidR="005A1B40" w:rsidRPr="0011170A">
        <w:rPr>
          <w:rFonts w:cstheme="minorHAnsi"/>
        </w:rPr>
        <w:t>d h</w:t>
      </w:r>
      <w:r w:rsidRPr="0011170A">
        <w:rPr>
          <w:rFonts w:cstheme="minorHAnsi"/>
        </w:rPr>
        <w:t xml:space="preserve">onor, now and always, world </w:t>
      </w:r>
      <w:r w:rsidR="008F33A9">
        <w:rPr>
          <w:rFonts w:cstheme="minorHAnsi"/>
        </w:rPr>
        <w:t>without</w:t>
      </w:r>
      <w:r w:rsidRPr="0011170A">
        <w:rPr>
          <w:rFonts w:cstheme="minorHAnsi"/>
        </w:rPr>
        <w:t xml:space="preserve"> end. </w:t>
      </w:r>
      <w:r w:rsidRPr="0011170A">
        <w:rPr>
          <w:rFonts w:cstheme="minorHAnsi"/>
          <w:i/>
          <w:iCs/>
        </w:rPr>
        <w:t xml:space="preserve">(Choir): </w:t>
      </w:r>
      <w:r w:rsidRPr="0011170A">
        <w:rPr>
          <w:rFonts w:cstheme="minorHAnsi"/>
        </w:rPr>
        <w:t>Amen.</w:t>
      </w:r>
    </w:p>
    <w:p w14:paraId="76ACD5B8" w14:textId="77777777" w:rsidR="008E559F" w:rsidRDefault="008E559F" w:rsidP="0011170A">
      <w:pPr>
        <w:autoSpaceDE w:val="0"/>
        <w:autoSpaceDN w:val="0"/>
        <w:adjustRightInd w:val="0"/>
        <w:spacing w:after="0" w:line="240" w:lineRule="auto"/>
        <w:jc w:val="both"/>
        <w:rPr>
          <w:rFonts w:cstheme="minorHAnsi"/>
        </w:rPr>
      </w:pPr>
    </w:p>
    <w:p w14:paraId="18C11755" w14:textId="334845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Note the explicit connection, from the beginning of the anamnesi</w:t>
      </w:r>
      <w:r w:rsidR="00A23162" w:rsidRPr="0011170A">
        <w:rPr>
          <w:rFonts w:cstheme="minorHAnsi"/>
        </w:rPr>
        <w:t>s, b</w:t>
      </w:r>
      <w:r w:rsidRPr="0011170A">
        <w:rPr>
          <w:rFonts w:cstheme="minorHAnsi"/>
        </w:rPr>
        <w:t>etween the presence of Christ himself upon the altar, a</w:t>
      </w:r>
      <w:r w:rsidR="005A1B40" w:rsidRPr="0011170A">
        <w:rPr>
          <w:rFonts w:cstheme="minorHAnsi"/>
        </w:rPr>
        <w:t>s t</w:t>
      </w:r>
      <w:r w:rsidRPr="0011170A">
        <w:rPr>
          <w:rFonts w:cstheme="minorHAnsi"/>
        </w:rPr>
        <w:t>he eternal propitiatory victim, and the intercessions.</w:t>
      </w:r>
    </w:p>
    <w:p w14:paraId="319D9601" w14:textId="77777777" w:rsidR="008E559F" w:rsidRDefault="008E559F" w:rsidP="0011170A">
      <w:pPr>
        <w:autoSpaceDE w:val="0"/>
        <w:autoSpaceDN w:val="0"/>
        <w:adjustRightInd w:val="0"/>
        <w:spacing w:after="0" w:line="240" w:lineRule="auto"/>
        <w:jc w:val="both"/>
        <w:rPr>
          <w:rFonts w:cstheme="minorHAnsi"/>
        </w:rPr>
      </w:pPr>
    </w:p>
    <w:p w14:paraId="12067E9A" w14:textId="10BF47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eucharist</w:t>
      </w:r>
      <w:r w:rsidR="008E559F">
        <w:rPr>
          <w:rFonts w:cstheme="minorHAnsi"/>
        </w:rPr>
        <w:t>ic</w:t>
      </w:r>
      <w:r w:rsidRPr="0011170A">
        <w:rPr>
          <w:rFonts w:cstheme="minorHAnsi"/>
        </w:rPr>
        <w:t xml:space="preserve"> prayer can be considered unique because of th</w:t>
      </w:r>
      <w:r w:rsidR="005A1B40" w:rsidRPr="0011170A">
        <w:rPr>
          <w:rFonts w:cstheme="minorHAnsi"/>
        </w:rPr>
        <w:t>e b</w:t>
      </w:r>
      <w:r w:rsidRPr="0011170A">
        <w:rPr>
          <w:rFonts w:cstheme="minorHAnsi"/>
        </w:rPr>
        <w:t>alance it was able to preserve in the pure design of the ancien</w:t>
      </w:r>
      <w:r w:rsidR="005A1B40" w:rsidRPr="0011170A">
        <w:rPr>
          <w:rFonts w:cstheme="minorHAnsi"/>
        </w:rPr>
        <w:t xml:space="preserve">t </w:t>
      </w:r>
      <w:r w:rsidR="00BA6BF1">
        <w:rPr>
          <w:rFonts w:cstheme="minorHAnsi"/>
        </w:rPr>
        <w:t>Eucharist</w:t>
      </w:r>
      <w:r w:rsidRPr="0011170A">
        <w:rPr>
          <w:rFonts w:cstheme="minorHAnsi"/>
        </w:rPr>
        <w:t>, while still introducing a devotion to the humanity of the</w:t>
      </w:r>
      <w:r w:rsidR="008E559F">
        <w:rPr>
          <w:rFonts w:cstheme="minorHAnsi"/>
        </w:rPr>
        <w:t xml:space="preserve"> </w:t>
      </w:r>
      <w:r w:rsidRPr="0011170A">
        <w:rPr>
          <w:rFonts w:cstheme="minorHAnsi"/>
        </w:rPr>
        <w:t>Savior and a penitential piety, both of which are medieval. Thes</w:t>
      </w:r>
      <w:r w:rsidR="005A1B40" w:rsidRPr="0011170A">
        <w:rPr>
          <w:rFonts w:cstheme="minorHAnsi"/>
        </w:rPr>
        <w:t>e s</w:t>
      </w:r>
      <w:r w:rsidRPr="0011170A">
        <w:rPr>
          <w:rFonts w:cstheme="minorHAnsi"/>
        </w:rPr>
        <w:t>entiments which became prevalent in the Latin West in no wa</w:t>
      </w:r>
      <w:r w:rsidR="005A1B40" w:rsidRPr="0011170A">
        <w:rPr>
          <w:rFonts w:cstheme="minorHAnsi"/>
        </w:rPr>
        <w:t>y o</w:t>
      </w:r>
      <w:r w:rsidRPr="0011170A">
        <w:rPr>
          <w:rFonts w:cstheme="minorHAnsi"/>
        </w:rPr>
        <w:t>bscure the glorious vision of the accomplished redemption in thi</w:t>
      </w:r>
      <w:r w:rsidR="005A1B40" w:rsidRPr="0011170A">
        <w:rPr>
          <w:rFonts w:cstheme="minorHAnsi"/>
        </w:rPr>
        <w:t>s v</w:t>
      </w:r>
      <w:r w:rsidRPr="0011170A">
        <w:rPr>
          <w:rFonts w:cstheme="minorHAnsi"/>
        </w:rPr>
        <w:t>enerable text.</w:t>
      </w:r>
    </w:p>
    <w:p w14:paraId="08ACE6C1" w14:textId="77777777" w:rsidR="008E559F" w:rsidRDefault="008E559F" w:rsidP="0011170A">
      <w:pPr>
        <w:autoSpaceDE w:val="0"/>
        <w:autoSpaceDN w:val="0"/>
        <w:adjustRightInd w:val="0"/>
        <w:spacing w:after="0" w:line="240" w:lineRule="auto"/>
        <w:jc w:val="both"/>
        <w:rPr>
          <w:rFonts w:cstheme="minorHAnsi"/>
        </w:rPr>
      </w:pPr>
    </w:p>
    <w:p w14:paraId="1E3385A2" w14:textId="2368DB2C" w:rsidR="00074CA6" w:rsidRPr="0011170A" w:rsidRDefault="00074CA6" w:rsidP="007F413F">
      <w:pPr>
        <w:pStyle w:val="Heading2"/>
      </w:pPr>
      <w:bookmarkStart w:id="53" w:name="_Toc96085533"/>
      <w:r w:rsidRPr="0011170A">
        <w:t>LATE SYRIAN ANAPHORAS AND THE ETHIOPIAN ANAPHORAS</w:t>
      </w:r>
      <w:bookmarkEnd w:id="53"/>
    </w:p>
    <w:p w14:paraId="33FB0798" w14:textId="77777777" w:rsidR="008E559F" w:rsidRDefault="008E559F" w:rsidP="0011170A">
      <w:pPr>
        <w:autoSpaceDE w:val="0"/>
        <w:autoSpaceDN w:val="0"/>
        <w:adjustRightInd w:val="0"/>
        <w:spacing w:after="0" w:line="240" w:lineRule="auto"/>
        <w:jc w:val="both"/>
        <w:rPr>
          <w:rFonts w:cstheme="minorHAnsi"/>
        </w:rPr>
      </w:pPr>
    </w:p>
    <w:p w14:paraId="36AFEA67" w14:textId="4D7C248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this regard, we could bring up the </w:t>
      </w:r>
      <w:r w:rsidR="00BA6BF1">
        <w:rPr>
          <w:rFonts w:cstheme="minorHAnsi"/>
        </w:rPr>
        <w:t>Eucharist</w:t>
      </w:r>
      <w:r w:rsidRPr="0011170A">
        <w:rPr>
          <w:rFonts w:cstheme="minorHAnsi"/>
        </w:rPr>
        <w:t xml:space="preserve"> so dear to th</w:t>
      </w:r>
      <w:r w:rsidR="005A1B40" w:rsidRPr="0011170A">
        <w:rPr>
          <w:rFonts w:cstheme="minorHAnsi"/>
        </w:rPr>
        <w:t>e m</w:t>
      </w:r>
      <w:r w:rsidRPr="0011170A">
        <w:rPr>
          <w:rFonts w:cstheme="minorHAnsi"/>
        </w:rPr>
        <w:t>onks of Skete, which they attributed to St. Gregory of Nazianzu</w:t>
      </w:r>
      <w:r w:rsidR="00A23162" w:rsidRPr="0011170A">
        <w:rPr>
          <w:rFonts w:cstheme="minorHAnsi"/>
        </w:rPr>
        <w:t>m, i</w:t>
      </w:r>
      <w:r w:rsidRPr="0011170A">
        <w:rPr>
          <w:rFonts w:cstheme="minorHAnsi"/>
        </w:rPr>
        <w:t>f it did not show this absolutely unwonted characteristic of bein</w:t>
      </w:r>
      <w:r w:rsidR="005A1B40" w:rsidRPr="0011170A">
        <w:rPr>
          <w:rFonts w:cstheme="minorHAnsi"/>
        </w:rPr>
        <w:t>g e</w:t>
      </w:r>
      <w:r w:rsidRPr="0011170A">
        <w:rPr>
          <w:rFonts w:cstheme="minorHAnsi"/>
        </w:rPr>
        <w:t>ntirely addressed to the Son. However, Baumstark was incline</w:t>
      </w:r>
      <w:r w:rsidR="005A1B40" w:rsidRPr="0011170A">
        <w:rPr>
          <w:rFonts w:cstheme="minorHAnsi"/>
        </w:rPr>
        <w:t>d t</w:t>
      </w:r>
      <w:r w:rsidRPr="0011170A">
        <w:rPr>
          <w:rFonts w:cstheme="minorHAnsi"/>
        </w:rPr>
        <w:t xml:space="preserve">o take their attribution seriously, for this </w:t>
      </w:r>
      <w:r w:rsidR="00BA6BF1">
        <w:rPr>
          <w:rFonts w:cstheme="minorHAnsi"/>
        </w:rPr>
        <w:t>Eucharist</w:t>
      </w:r>
      <w:r w:rsidRPr="0011170A">
        <w:rPr>
          <w:rFonts w:cstheme="minorHAnsi"/>
        </w:rPr>
        <w:t xml:space="preserve"> undeniabl</w:t>
      </w:r>
      <w:r w:rsidR="005A1B40" w:rsidRPr="0011170A">
        <w:rPr>
          <w:rFonts w:cstheme="minorHAnsi"/>
        </w:rPr>
        <w:t>y e</w:t>
      </w:r>
      <w:r w:rsidRPr="0011170A">
        <w:rPr>
          <w:rFonts w:cstheme="minorHAnsi"/>
        </w:rPr>
        <w:t>vokes the formulas of prayers to Christ which abound in th</w:t>
      </w:r>
      <w:r w:rsidR="005A1B40" w:rsidRPr="0011170A">
        <w:rPr>
          <w:rFonts w:cstheme="minorHAnsi"/>
        </w:rPr>
        <w:t>e s</w:t>
      </w:r>
      <w:r w:rsidRPr="0011170A">
        <w:rPr>
          <w:rFonts w:cstheme="minorHAnsi"/>
        </w:rPr>
        <w:t>ermons and poems of Gregory. For our part, we would be of th</w:t>
      </w:r>
      <w:r w:rsidR="005A1B40" w:rsidRPr="0011170A">
        <w:rPr>
          <w:rFonts w:cstheme="minorHAnsi"/>
        </w:rPr>
        <w:t>e o</w:t>
      </w:r>
      <w:r w:rsidRPr="0011170A">
        <w:rPr>
          <w:rFonts w:cstheme="minorHAnsi"/>
        </w:rPr>
        <w:t xml:space="preserve">pinion that it must have been composed by a reader of his work, molded by his </w:t>
      </w:r>
      <w:r w:rsidR="008E559F" w:rsidRPr="0011170A">
        <w:rPr>
          <w:rFonts w:cstheme="minorHAnsi"/>
        </w:rPr>
        <w:t>Christocentric</w:t>
      </w:r>
      <w:r w:rsidRPr="0011170A">
        <w:rPr>
          <w:rFonts w:cstheme="minorHAnsi"/>
        </w:rPr>
        <w:t xml:space="preserve"> piety and filled with the memor</w:t>
      </w:r>
      <w:r w:rsidR="005A1B40" w:rsidRPr="0011170A">
        <w:rPr>
          <w:rFonts w:cstheme="minorHAnsi"/>
        </w:rPr>
        <w:t>y o</w:t>
      </w:r>
      <w:r w:rsidRPr="0011170A">
        <w:rPr>
          <w:rFonts w:cstheme="minorHAnsi"/>
        </w:rPr>
        <w:t>f his expressions.</w:t>
      </w:r>
    </w:p>
    <w:p w14:paraId="5C033262" w14:textId="77777777" w:rsidR="008E559F" w:rsidRDefault="008E559F" w:rsidP="0011170A">
      <w:pPr>
        <w:autoSpaceDE w:val="0"/>
        <w:autoSpaceDN w:val="0"/>
        <w:adjustRightInd w:val="0"/>
        <w:spacing w:after="0" w:line="240" w:lineRule="auto"/>
        <w:jc w:val="both"/>
        <w:rPr>
          <w:rFonts w:cstheme="minorHAnsi"/>
        </w:rPr>
      </w:pPr>
    </w:p>
    <w:p w14:paraId="18A25DB0" w14:textId="664C250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if we go, for example, to the Maronite anaphoras, eve</w:t>
      </w:r>
      <w:r w:rsidR="005A1B40" w:rsidRPr="0011170A">
        <w:rPr>
          <w:rFonts w:cstheme="minorHAnsi"/>
        </w:rPr>
        <w:t>n t</w:t>
      </w:r>
      <w:r w:rsidRPr="0011170A">
        <w:rPr>
          <w:rFonts w:cstheme="minorHAnsi"/>
        </w:rPr>
        <w:t xml:space="preserve">he most traditionally developed one, called </w:t>
      </w:r>
      <w:r w:rsidRPr="0011170A">
        <w:rPr>
          <w:rFonts w:cstheme="minorHAnsi"/>
          <w:i/>
          <w:iCs/>
        </w:rPr>
        <w:t xml:space="preserve">Charar, </w:t>
      </w:r>
      <w:r w:rsidRPr="0011170A">
        <w:rPr>
          <w:rFonts w:cstheme="minorHAnsi"/>
        </w:rPr>
        <w:t>or the anaphor</w:t>
      </w:r>
      <w:r w:rsidR="005A1B40" w:rsidRPr="0011170A">
        <w:rPr>
          <w:rFonts w:cstheme="minorHAnsi"/>
        </w:rPr>
        <w:t>a o</w:t>
      </w:r>
      <w:r w:rsidRPr="0011170A">
        <w:rPr>
          <w:rFonts w:cstheme="minorHAnsi"/>
        </w:rPr>
        <w:t>f St. Peter, which made use of elements from Addai and Mar</w:t>
      </w:r>
      <w:r w:rsidR="00A23162" w:rsidRPr="0011170A">
        <w:rPr>
          <w:rFonts w:cstheme="minorHAnsi"/>
        </w:rPr>
        <w:t>i, w</w:t>
      </w:r>
      <w:r w:rsidRPr="0011170A">
        <w:rPr>
          <w:rFonts w:cstheme="minorHAnsi"/>
        </w:rPr>
        <w:t>e are put off by the exuberant amplification of all the formula</w:t>
      </w:r>
      <w:r w:rsidR="00A23162" w:rsidRPr="0011170A">
        <w:rPr>
          <w:rFonts w:cstheme="minorHAnsi"/>
        </w:rPr>
        <w:t>s, t</w:t>
      </w:r>
      <w:r w:rsidRPr="0011170A">
        <w:rPr>
          <w:rFonts w:cstheme="minorHAnsi"/>
        </w:rPr>
        <w:t>he superabundance of the apologias that interrupt at every momen</w:t>
      </w:r>
      <w:r w:rsidR="00A23162" w:rsidRPr="0011170A">
        <w:rPr>
          <w:rFonts w:cstheme="minorHAnsi"/>
        </w:rPr>
        <w:t>t, a</w:t>
      </w:r>
      <w:r w:rsidRPr="0011170A">
        <w:rPr>
          <w:rFonts w:cstheme="minorHAnsi"/>
        </w:rPr>
        <w:t>nd a whole tone of melodramatic pleading which trans</w:t>
      </w:r>
      <w:r w:rsidR="005A1B40" w:rsidRPr="0011170A">
        <w:rPr>
          <w:rFonts w:cstheme="minorHAnsi"/>
        </w:rPr>
        <w:t>p</w:t>
      </w:r>
      <w:r w:rsidRPr="0011170A">
        <w:rPr>
          <w:rFonts w:cstheme="minorHAnsi"/>
        </w:rPr>
        <w:t>orts us decidedly into another world than that of the traditiona</w:t>
      </w:r>
      <w:r w:rsidR="005A1B40" w:rsidRPr="0011170A">
        <w:rPr>
          <w:rFonts w:cstheme="minorHAnsi"/>
        </w:rPr>
        <w:t xml:space="preserve">l </w:t>
      </w:r>
      <w:r w:rsidR="00BA6BF1">
        <w:rPr>
          <w:rFonts w:cstheme="minorHAnsi"/>
        </w:rPr>
        <w:t>Eucharist</w:t>
      </w:r>
      <w:r w:rsidRPr="0011170A">
        <w:rPr>
          <w:rFonts w:cstheme="minorHAnsi"/>
        </w:rPr>
        <w:t>.</w:t>
      </w:r>
      <w:r w:rsidR="008E559F">
        <w:rPr>
          <w:rStyle w:val="FootnoteReference"/>
          <w:rFonts w:cstheme="minorHAnsi"/>
        </w:rPr>
        <w:footnoteReference w:id="514"/>
      </w:r>
    </w:p>
    <w:p w14:paraId="40D5847E" w14:textId="2B2D7E5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What can be said of the Ethiopian anaphoras, in which all continuit</w:t>
      </w:r>
      <w:r w:rsidR="005A1B40" w:rsidRPr="0011170A">
        <w:rPr>
          <w:rFonts w:cstheme="minorHAnsi"/>
        </w:rPr>
        <w:t>y o</w:t>
      </w:r>
      <w:r w:rsidRPr="0011170A">
        <w:rPr>
          <w:rFonts w:cstheme="minorHAnsi"/>
        </w:rPr>
        <w:t xml:space="preserve">f </w:t>
      </w:r>
      <w:r w:rsidR="008F33A9">
        <w:rPr>
          <w:rFonts w:cstheme="minorHAnsi"/>
        </w:rPr>
        <w:t>thought</w:t>
      </w:r>
      <w:r w:rsidRPr="0011170A">
        <w:rPr>
          <w:rFonts w:cstheme="minorHAnsi"/>
        </w:rPr>
        <w:t xml:space="preserve"> is destroyed by a succession of exclamation</w:t>
      </w:r>
      <w:r w:rsidR="005A1B40" w:rsidRPr="0011170A">
        <w:rPr>
          <w:rFonts w:cstheme="minorHAnsi"/>
        </w:rPr>
        <w:t>s a</w:t>
      </w:r>
      <w:r w:rsidRPr="0011170A">
        <w:rPr>
          <w:rFonts w:cstheme="minorHAnsi"/>
        </w:rPr>
        <w:t>nd digressions that are practically limitless</w:t>
      </w:r>
      <w:r w:rsidR="0041650F">
        <w:rPr>
          <w:rFonts w:cstheme="minorHAnsi"/>
        </w:rPr>
        <w:t>!</w:t>
      </w:r>
      <w:r w:rsidR="0041650F">
        <w:rPr>
          <w:rStyle w:val="FootnoteReference"/>
          <w:rFonts w:cstheme="minorHAnsi"/>
        </w:rPr>
        <w:footnoteReference w:id="515"/>
      </w:r>
    </w:p>
    <w:p w14:paraId="31A2AA6A" w14:textId="135C952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anaphora of our Lord, after a few words addressed to the</w:t>
      </w:r>
      <w:r w:rsidR="0041650F">
        <w:rPr>
          <w:rFonts w:cstheme="minorHAnsi"/>
        </w:rPr>
        <w:t xml:space="preserve"> </w:t>
      </w:r>
      <w:r w:rsidRPr="0011170A">
        <w:rPr>
          <w:rFonts w:cstheme="minorHAnsi"/>
        </w:rPr>
        <w:t>Father, turns to the Son:</w:t>
      </w:r>
    </w:p>
    <w:p w14:paraId="134BCE6A" w14:textId="77777777" w:rsidR="0041650F" w:rsidRDefault="0041650F" w:rsidP="0011170A">
      <w:pPr>
        <w:autoSpaceDE w:val="0"/>
        <w:autoSpaceDN w:val="0"/>
        <w:adjustRightInd w:val="0"/>
        <w:spacing w:after="0" w:line="240" w:lineRule="auto"/>
        <w:jc w:val="both"/>
        <w:rPr>
          <w:rFonts w:cstheme="minorHAnsi"/>
        </w:rPr>
      </w:pPr>
    </w:p>
    <w:p w14:paraId="5DE32784" w14:textId="59FE5FA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w:t>
      </w:r>
      <w:r w:rsidR="0041650F">
        <w:rPr>
          <w:rFonts w:cstheme="minorHAnsi"/>
        </w:rPr>
        <w:t>e</w:t>
      </w:r>
      <w:r w:rsidRPr="0011170A">
        <w:rPr>
          <w:rFonts w:cstheme="minorHAnsi"/>
        </w:rPr>
        <w:t xml:space="preserve"> give </w:t>
      </w:r>
      <w:r w:rsidR="00CA6719">
        <w:rPr>
          <w:rFonts w:cstheme="minorHAnsi"/>
        </w:rPr>
        <w:t>You</w:t>
      </w:r>
      <w:r w:rsidRPr="0011170A">
        <w:rPr>
          <w:rFonts w:cstheme="minorHAnsi"/>
        </w:rPr>
        <w:t xml:space="preserve"> thanks, Holy God, the End of our souls, the</w:t>
      </w:r>
      <w:r w:rsidR="0041650F">
        <w:rPr>
          <w:rFonts w:cstheme="minorHAnsi"/>
        </w:rPr>
        <w:t xml:space="preserve"> </w:t>
      </w:r>
      <w:r w:rsidRPr="0011170A">
        <w:rPr>
          <w:rFonts w:cstheme="minorHAnsi"/>
        </w:rPr>
        <w:t>Giver of our Life, the incorruptible Treasure, the Fathe</w:t>
      </w:r>
      <w:r w:rsidR="005A1B40" w:rsidRPr="0011170A">
        <w:rPr>
          <w:rFonts w:cstheme="minorHAnsi"/>
        </w:rPr>
        <w:t>r o</w:t>
      </w:r>
      <w:r w:rsidRPr="0011170A">
        <w:rPr>
          <w:rFonts w:cstheme="minorHAnsi"/>
        </w:rPr>
        <w:t xml:space="preserve">f the Only-Begotten, </w:t>
      </w:r>
      <w:r w:rsidR="006B4407">
        <w:rPr>
          <w:rFonts w:cstheme="minorHAnsi"/>
        </w:rPr>
        <w:t>Your</w:t>
      </w:r>
      <w:r w:rsidRPr="0011170A">
        <w:rPr>
          <w:rFonts w:cstheme="minorHAnsi"/>
        </w:rPr>
        <w:t xml:space="preserve"> Son our </w:t>
      </w:r>
      <w:r w:rsidR="0041650F" w:rsidRPr="0011170A">
        <w:rPr>
          <w:rFonts w:cstheme="minorHAnsi"/>
        </w:rPr>
        <w:t>Savior</w:t>
      </w:r>
      <w:r w:rsidRPr="0011170A">
        <w:rPr>
          <w:rFonts w:cstheme="minorHAnsi"/>
        </w:rPr>
        <w:t xml:space="preserve"> who proclaimed</w:t>
      </w:r>
      <w:r w:rsidR="0041650F">
        <w:rPr>
          <w:rFonts w:cstheme="minorHAnsi"/>
        </w:rPr>
        <w:t xml:space="preserve"> </w:t>
      </w:r>
      <w:r w:rsidR="006B4407">
        <w:rPr>
          <w:rFonts w:cstheme="minorHAnsi"/>
        </w:rPr>
        <w:t>Your</w:t>
      </w:r>
      <w:r w:rsidRPr="0011170A">
        <w:rPr>
          <w:rFonts w:cstheme="minorHAnsi"/>
        </w:rPr>
        <w:t xml:space="preserve"> will, for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will that we should be saved through</w:t>
      </w:r>
      <w:r w:rsidR="0041650F">
        <w:rPr>
          <w:rFonts w:cstheme="minorHAnsi"/>
        </w:rPr>
        <w:t xml:space="preserve"> </w:t>
      </w:r>
      <w:r w:rsidR="00CA6719">
        <w:rPr>
          <w:rFonts w:cstheme="minorHAnsi"/>
        </w:rPr>
        <w:t>You</w:t>
      </w:r>
      <w:r w:rsidRPr="0011170A">
        <w:rPr>
          <w:rFonts w:cstheme="minorHAnsi"/>
        </w:rPr>
        <w:t xml:space="preserve">. Our hearts give thanks to </w:t>
      </w:r>
      <w:r w:rsidR="00CA6719">
        <w:rPr>
          <w:rFonts w:cstheme="minorHAnsi"/>
        </w:rPr>
        <w:t>You</w:t>
      </w:r>
      <w:r w:rsidRPr="0011170A">
        <w:rPr>
          <w:rFonts w:cstheme="minorHAnsi"/>
        </w:rPr>
        <w:t xml:space="preserve">, 0 Lord, to </w:t>
      </w:r>
      <w:r w:rsidR="00CA6719">
        <w:rPr>
          <w:rFonts w:cstheme="minorHAnsi"/>
        </w:rPr>
        <w:t>You</w:t>
      </w:r>
      <w:r w:rsidRPr="0011170A">
        <w:rPr>
          <w:rFonts w:cstheme="minorHAnsi"/>
        </w:rPr>
        <w:t>, the</w:t>
      </w:r>
      <w:r w:rsidR="0041650F">
        <w:rPr>
          <w:rFonts w:cstheme="minorHAnsi"/>
        </w:rPr>
        <w:t xml:space="preserve"> </w:t>
      </w:r>
      <w:r w:rsidRPr="0011170A">
        <w:rPr>
          <w:rFonts w:cstheme="minorHAnsi"/>
        </w:rPr>
        <w:t>Might of the Father, and the Grace of the Gentiles, the Knowledg</w:t>
      </w:r>
      <w:r w:rsidR="005A1B40" w:rsidRPr="0011170A">
        <w:rPr>
          <w:rFonts w:cstheme="minorHAnsi"/>
        </w:rPr>
        <w:t>e o</w:t>
      </w:r>
      <w:r w:rsidRPr="0011170A">
        <w:rPr>
          <w:rFonts w:cstheme="minorHAnsi"/>
        </w:rPr>
        <w:t>f truth, the Wisdom of the erring, the Physician o</w:t>
      </w:r>
      <w:r w:rsidR="005A1B40" w:rsidRPr="0011170A">
        <w:rPr>
          <w:rFonts w:cstheme="minorHAnsi"/>
        </w:rPr>
        <w:t>f t</w:t>
      </w:r>
      <w:r w:rsidRPr="0011170A">
        <w:rPr>
          <w:rFonts w:cstheme="minorHAnsi"/>
        </w:rPr>
        <w:t xml:space="preserve">he soul, the Greatness of the humble, our Friend. </w:t>
      </w:r>
      <w:r w:rsidR="006B4407">
        <w:rPr>
          <w:rFonts w:cstheme="minorHAnsi"/>
        </w:rPr>
        <w:t>You</w:t>
      </w:r>
      <w:r w:rsidR="005A1B40" w:rsidRPr="0011170A">
        <w:rPr>
          <w:rFonts w:cstheme="minorHAnsi"/>
        </w:rPr>
        <w:t xml:space="preserve"> </w:t>
      </w:r>
      <w:r w:rsidR="00960FC1">
        <w:rPr>
          <w:rFonts w:cstheme="minorHAnsi"/>
        </w:rPr>
        <w:t>are</w:t>
      </w:r>
      <w:r w:rsidRPr="0011170A">
        <w:rPr>
          <w:rFonts w:cstheme="minorHAnsi"/>
        </w:rPr>
        <w:t xml:space="preserve"> the Staff of the righteous, the Hope of the persecute</w:t>
      </w:r>
      <w:r w:rsidR="00A23162" w:rsidRPr="0011170A">
        <w:rPr>
          <w:rFonts w:cstheme="minorHAnsi"/>
        </w:rPr>
        <w:t>d, t</w:t>
      </w:r>
      <w:r w:rsidRPr="0011170A">
        <w:rPr>
          <w:rFonts w:cstheme="minorHAnsi"/>
        </w:rPr>
        <w:t>he Haven of those that are tempest-tossed, the Light o</w:t>
      </w:r>
      <w:r w:rsidR="005A1B40" w:rsidRPr="0011170A">
        <w:rPr>
          <w:rFonts w:cstheme="minorHAnsi"/>
        </w:rPr>
        <w:t>f t</w:t>
      </w:r>
      <w:r w:rsidRPr="0011170A">
        <w:rPr>
          <w:rFonts w:cstheme="minorHAnsi"/>
        </w:rPr>
        <w:t>he perfect, the Son of the Living God. Make to shine o</w:t>
      </w:r>
      <w:r w:rsidR="005A1B40" w:rsidRPr="0011170A">
        <w:rPr>
          <w:rFonts w:cstheme="minorHAnsi"/>
        </w:rPr>
        <w:t>n u</w:t>
      </w:r>
      <w:r w:rsidRPr="0011170A">
        <w:rPr>
          <w:rFonts w:cstheme="minorHAnsi"/>
        </w:rPr>
        <w:t xml:space="preserve">s, from </w:t>
      </w:r>
      <w:r w:rsidR="006B4407">
        <w:rPr>
          <w:rFonts w:cstheme="minorHAnsi"/>
        </w:rPr>
        <w:t>Your</w:t>
      </w:r>
      <w:r w:rsidRPr="0011170A">
        <w:rPr>
          <w:rFonts w:cstheme="minorHAnsi"/>
        </w:rPr>
        <w:t xml:space="preserve"> grace which is ‘unsearchable’ firmness an</w:t>
      </w:r>
      <w:r w:rsidR="005A1B40" w:rsidRPr="0011170A">
        <w:rPr>
          <w:rFonts w:cstheme="minorHAnsi"/>
        </w:rPr>
        <w:t>d s</w:t>
      </w:r>
      <w:r w:rsidRPr="0011170A">
        <w:rPr>
          <w:rFonts w:cstheme="minorHAnsi"/>
        </w:rPr>
        <w:t>trength, trust and wisdom, power of faith that bend</w:t>
      </w:r>
      <w:r w:rsidR="0041650F">
        <w:rPr>
          <w:rFonts w:cstheme="minorHAnsi"/>
        </w:rPr>
        <w:t>s</w:t>
      </w:r>
      <w:r w:rsidRPr="0011170A">
        <w:rPr>
          <w:rFonts w:cstheme="minorHAnsi"/>
        </w:rPr>
        <w:t xml:space="preserve"> no</w:t>
      </w:r>
      <w:r w:rsidR="00A23162" w:rsidRPr="0011170A">
        <w:rPr>
          <w:rFonts w:cstheme="minorHAnsi"/>
        </w:rPr>
        <w:t>t, a</w:t>
      </w:r>
      <w:r w:rsidRPr="0011170A">
        <w:rPr>
          <w:rFonts w:cstheme="minorHAnsi"/>
        </w:rPr>
        <w:t>nd hope that change</w:t>
      </w:r>
      <w:r w:rsidR="0041650F">
        <w:rPr>
          <w:rFonts w:cstheme="minorHAnsi"/>
        </w:rPr>
        <w:t>s</w:t>
      </w:r>
      <w:r w:rsidRPr="0011170A">
        <w:rPr>
          <w:rFonts w:cstheme="minorHAnsi"/>
        </w:rPr>
        <w:t xml:space="preserve"> not. Grant knowledge of the Spiri</w:t>
      </w:r>
      <w:r w:rsidR="005A1B40" w:rsidRPr="0011170A">
        <w:rPr>
          <w:rFonts w:cstheme="minorHAnsi"/>
        </w:rPr>
        <w:t>t t</w:t>
      </w:r>
      <w:r w:rsidRPr="0011170A">
        <w:rPr>
          <w:rFonts w:cstheme="minorHAnsi"/>
        </w:rPr>
        <w:t xml:space="preserve">o our humility that we </w:t>
      </w:r>
      <w:r w:rsidR="006B4407">
        <w:rPr>
          <w:rFonts w:cstheme="minorHAnsi"/>
        </w:rPr>
        <w:t>Your</w:t>
      </w:r>
      <w:r w:rsidRPr="0011170A">
        <w:rPr>
          <w:rFonts w:cstheme="minorHAnsi"/>
        </w:rPr>
        <w:t xml:space="preserve"> servants, 0 Lord, may ever b</w:t>
      </w:r>
      <w:r w:rsidR="005A1B40" w:rsidRPr="0011170A">
        <w:rPr>
          <w:rFonts w:cstheme="minorHAnsi"/>
        </w:rPr>
        <w:t>e p</w:t>
      </w:r>
      <w:r w:rsidRPr="0011170A">
        <w:rPr>
          <w:rFonts w:cstheme="minorHAnsi"/>
        </w:rPr>
        <w:t xml:space="preserve">urified in righteousness, and that all </w:t>
      </w:r>
      <w:r w:rsidR="006B4407">
        <w:rPr>
          <w:rFonts w:cstheme="minorHAnsi"/>
        </w:rPr>
        <w:t>Your</w:t>
      </w:r>
      <w:r w:rsidRPr="0011170A">
        <w:rPr>
          <w:rFonts w:cstheme="minorHAnsi"/>
        </w:rPr>
        <w:t xml:space="preserve"> people may glorify</w:t>
      </w:r>
      <w:r w:rsidR="0041650F">
        <w:rPr>
          <w:rFonts w:cstheme="minorHAnsi"/>
        </w:rPr>
        <w:t xml:space="preserve"> </w:t>
      </w:r>
      <w:r w:rsidR="00CA6719">
        <w:rPr>
          <w:rFonts w:cstheme="minorHAnsi"/>
        </w:rPr>
        <w:t>You</w:t>
      </w:r>
      <w:r w:rsidRPr="0011170A">
        <w:rPr>
          <w:rFonts w:cstheme="minorHAnsi"/>
        </w:rPr>
        <w:t xml:space="preserve"> ...</w:t>
      </w:r>
    </w:p>
    <w:p w14:paraId="554BC56A" w14:textId="77777777" w:rsidR="0041650F" w:rsidRDefault="0041650F" w:rsidP="0011170A">
      <w:pPr>
        <w:autoSpaceDE w:val="0"/>
        <w:autoSpaceDN w:val="0"/>
        <w:adjustRightInd w:val="0"/>
        <w:spacing w:after="0" w:line="240" w:lineRule="auto"/>
        <w:jc w:val="both"/>
        <w:rPr>
          <w:rFonts w:cstheme="minorHAnsi"/>
        </w:rPr>
      </w:pPr>
    </w:p>
    <w:p w14:paraId="662E1E03" w14:textId="2B067B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this point there is a return to the Father until after th</w:t>
      </w:r>
      <w:r w:rsidR="005A1B40" w:rsidRPr="0011170A">
        <w:rPr>
          <w:rFonts w:cstheme="minorHAnsi"/>
        </w:rPr>
        <w:t>e w</w:t>
      </w:r>
      <w:r w:rsidRPr="0011170A">
        <w:rPr>
          <w:rFonts w:cstheme="minorHAnsi"/>
        </w:rPr>
        <w:t>ords over the bread. Then, abruptly, the prayer is again addresse</w:t>
      </w:r>
      <w:r w:rsidR="005A1B40" w:rsidRPr="0011170A">
        <w:rPr>
          <w:rFonts w:cstheme="minorHAnsi"/>
        </w:rPr>
        <w:t>d t</w:t>
      </w:r>
      <w:r w:rsidRPr="0011170A">
        <w:rPr>
          <w:rFonts w:cstheme="minorHAnsi"/>
        </w:rPr>
        <w:t>o the Son, which results in the words over the cup being reporte</w:t>
      </w:r>
      <w:r w:rsidR="005A1B40" w:rsidRPr="0011170A">
        <w:rPr>
          <w:rFonts w:cstheme="minorHAnsi"/>
        </w:rPr>
        <w:t>d o</w:t>
      </w:r>
      <w:r w:rsidRPr="0011170A">
        <w:rPr>
          <w:rFonts w:cstheme="minorHAnsi"/>
        </w:rPr>
        <w:t>nly in an indirect style. The anamnesis itself continue</w:t>
      </w:r>
      <w:r w:rsidR="005A1B40" w:rsidRPr="0011170A">
        <w:rPr>
          <w:rFonts w:cstheme="minorHAnsi"/>
        </w:rPr>
        <w:t>s t</w:t>
      </w:r>
      <w:r w:rsidRPr="0011170A">
        <w:rPr>
          <w:rFonts w:cstheme="minorHAnsi"/>
        </w:rPr>
        <w:t xml:space="preserve">o call upon the Son, but the </w:t>
      </w:r>
      <w:r w:rsidR="0041650F" w:rsidRPr="0011170A">
        <w:rPr>
          <w:rFonts w:cstheme="minorHAnsi"/>
        </w:rPr>
        <w:t>epiclesis</w:t>
      </w:r>
      <w:r w:rsidRPr="0011170A">
        <w:rPr>
          <w:rFonts w:cstheme="minorHAnsi"/>
        </w:rPr>
        <w:t xml:space="preserve"> invokes the Father. The</w:t>
      </w:r>
      <w:r w:rsidR="00A23162" w:rsidRPr="0011170A">
        <w:rPr>
          <w:rFonts w:cstheme="minorHAnsi"/>
        </w:rPr>
        <w:t>n, a</w:t>
      </w:r>
      <w:r w:rsidRPr="0011170A">
        <w:rPr>
          <w:rFonts w:cstheme="minorHAnsi"/>
        </w:rPr>
        <w:t>s in certain East Syrian prayers, the oblation is presented to th</w:t>
      </w:r>
      <w:r w:rsidR="005A1B40" w:rsidRPr="0011170A">
        <w:rPr>
          <w:rFonts w:cstheme="minorHAnsi"/>
        </w:rPr>
        <w:t>e w</w:t>
      </w:r>
      <w:r w:rsidRPr="0011170A">
        <w:rPr>
          <w:rFonts w:cstheme="minorHAnsi"/>
        </w:rPr>
        <w:t>hole Trinity, before the end of the prayer returns to the Father.</w:t>
      </w:r>
      <w:r w:rsidR="0041650F">
        <w:rPr>
          <w:rFonts w:cstheme="minorHAnsi"/>
        </w:rPr>
        <w:t xml:space="preserve"> </w:t>
      </w:r>
      <w:r w:rsidRPr="0011170A">
        <w:rPr>
          <w:rFonts w:cstheme="minorHAnsi"/>
        </w:rPr>
        <w:t>From one end to the other, the same looseness that we observed</w:t>
      </w:r>
      <w:r w:rsidR="0041650F">
        <w:rPr>
          <w:rFonts w:cstheme="minorHAnsi"/>
        </w:rPr>
        <w:t xml:space="preserve"> </w:t>
      </w:r>
      <w:r w:rsidRPr="0011170A">
        <w:rPr>
          <w:rFonts w:cstheme="minorHAnsi"/>
        </w:rPr>
        <w:t>in the beginning of the prayer is simply reinforced by these continua</w:t>
      </w:r>
      <w:r w:rsidR="005A1B40" w:rsidRPr="0011170A">
        <w:rPr>
          <w:rFonts w:cstheme="minorHAnsi"/>
        </w:rPr>
        <w:t>l i</w:t>
      </w:r>
      <w:r w:rsidRPr="0011170A">
        <w:rPr>
          <w:rFonts w:cstheme="minorHAnsi"/>
        </w:rPr>
        <w:t>nterchanges.</w:t>
      </w:r>
    </w:p>
    <w:p w14:paraId="513EB92A" w14:textId="77777777" w:rsidR="0041650F" w:rsidRDefault="0041650F" w:rsidP="0011170A">
      <w:pPr>
        <w:autoSpaceDE w:val="0"/>
        <w:autoSpaceDN w:val="0"/>
        <w:adjustRightInd w:val="0"/>
        <w:spacing w:after="0" w:line="240" w:lineRule="auto"/>
        <w:jc w:val="both"/>
        <w:rPr>
          <w:rFonts w:cstheme="minorHAnsi"/>
        </w:rPr>
      </w:pPr>
    </w:p>
    <w:p w14:paraId="7F93E4AC" w14:textId="18A4582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Still more extravagant is the </w:t>
      </w:r>
      <w:r w:rsidR="00BA6BF1">
        <w:rPr>
          <w:rFonts w:cstheme="minorHAnsi"/>
        </w:rPr>
        <w:t>Eucharist</w:t>
      </w:r>
      <w:r w:rsidRPr="0011170A">
        <w:rPr>
          <w:rFonts w:cstheme="minorHAnsi"/>
        </w:rPr>
        <w:t xml:space="preserve"> of Our Lady, in whic</w:t>
      </w:r>
      <w:r w:rsidR="005A1B40" w:rsidRPr="0011170A">
        <w:rPr>
          <w:rFonts w:cstheme="minorHAnsi"/>
        </w:rPr>
        <w:t>h t</w:t>
      </w:r>
      <w:r w:rsidRPr="0011170A">
        <w:rPr>
          <w:rFonts w:cstheme="minorHAnsi"/>
        </w:rPr>
        <w:t>he greatest part of the prayer is addressed not to a divine perso</w:t>
      </w:r>
      <w:r w:rsidR="005A1B40" w:rsidRPr="0011170A">
        <w:rPr>
          <w:rFonts w:cstheme="minorHAnsi"/>
        </w:rPr>
        <w:t>n b</w:t>
      </w:r>
      <w:r w:rsidRPr="0011170A">
        <w:rPr>
          <w:rFonts w:cstheme="minorHAnsi"/>
        </w:rPr>
        <w:t xml:space="preserve">ut to the Virgin. Beyond that, the disorder of </w:t>
      </w:r>
      <w:r w:rsidR="008F33A9">
        <w:rPr>
          <w:rFonts w:cstheme="minorHAnsi"/>
        </w:rPr>
        <w:t>thought</w:t>
      </w:r>
      <w:r w:rsidRPr="0011170A">
        <w:rPr>
          <w:rFonts w:cstheme="minorHAnsi"/>
        </w:rPr>
        <w:t xml:space="preserve"> (?) i</w:t>
      </w:r>
      <w:r w:rsidR="005A1B40" w:rsidRPr="0011170A">
        <w:rPr>
          <w:rFonts w:cstheme="minorHAnsi"/>
        </w:rPr>
        <w:t>s c</w:t>
      </w:r>
      <w:r w:rsidRPr="0011170A">
        <w:rPr>
          <w:rFonts w:cstheme="minorHAnsi"/>
        </w:rPr>
        <w:t>omplete with digressions so far from the subject that the autho</w:t>
      </w:r>
      <w:r w:rsidR="005A1B40" w:rsidRPr="0011170A">
        <w:rPr>
          <w:rFonts w:cstheme="minorHAnsi"/>
        </w:rPr>
        <w:t>r h</w:t>
      </w:r>
      <w:r w:rsidRPr="0011170A">
        <w:rPr>
          <w:rFonts w:cstheme="minorHAnsi"/>
        </w:rPr>
        <w:t>imself even says, with a naivete that makes him more likabl</w:t>
      </w:r>
      <w:r w:rsidR="005A1B40" w:rsidRPr="0011170A">
        <w:rPr>
          <w:rFonts w:cstheme="minorHAnsi"/>
        </w:rPr>
        <w:t>e t</w:t>
      </w:r>
      <w:r w:rsidRPr="0011170A">
        <w:rPr>
          <w:rFonts w:cstheme="minorHAnsi"/>
        </w:rPr>
        <w:t>han his curious composition: “but let us return to what I wa</w:t>
      </w:r>
      <w:r w:rsidR="005A1B40" w:rsidRPr="0011170A">
        <w:rPr>
          <w:rFonts w:cstheme="minorHAnsi"/>
        </w:rPr>
        <w:t>s s</w:t>
      </w:r>
      <w:r w:rsidRPr="0011170A">
        <w:rPr>
          <w:rFonts w:cstheme="minorHAnsi"/>
        </w:rPr>
        <w:t>aying!”</w:t>
      </w:r>
    </w:p>
    <w:p w14:paraId="1DE9B3DA" w14:textId="77777777" w:rsidR="0041650F" w:rsidRDefault="0041650F" w:rsidP="0011170A">
      <w:pPr>
        <w:autoSpaceDE w:val="0"/>
        <w:autoSpaceDN w:val="0"/>
        <w:adjustRightInd w:val="0"/>
        <w:spacing w:after="0" w:line="240" w:lineRule="auto"/>
        <w:jc w:val="both"/>
        <w:rPr>
          <w:rFonts w:cstheme="minorHAnsi"/>
        </w:rPr>
      </w:pPr>
    </w:p>
    <w:p w14:paraId="313E163C" w14:textId="692079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are a few samples of this singular piece of work, whic</w:t>
      </w:r>
      <w:r w:rsidR="005A1B40" w:rsidRPr="0011170A">
        <w:rPr>
          <w:rFonts w:cstheme="minorHAnsi"/>
        </w:rPr>
        <w:t>h u</w:t>
      </w:r>
      <w:r w:rsidRPr="0011170A">
        <w:rPr>
          <w:rFonts w:cstheme="minorHAnsi"/>
        </w:rPr>
        <w:t>ndoubtedly ought to satisfy us:</w:t>
      </w:r>
    </w:p>
    <w:p w14:paraId="4B6ACFF0" w14:textId="77777777" w:rsidR="0041650F" w:rsidRDefault="0041650F" w:rsidP="0011170A">
      <w:pPr>
        <w:autoSpaceDE w:val="0"/>
        <w:autoSpaceDN w:val="0"/>
        <w:adjustRightInd w:val="0"/>
        <w:spacing w:after="0" w:line="240" w:lineRule="auto"/>
        <w:jc w:val="both"/>
        <w:rPr>
          <w:rFonts w:cstheme="minorHAnsi"/>
        </w:rPr>
      </w:pPr>
    </w:p>
    <w:p w14:paraId="30CD767B" w14:textId="3814C5C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Let us arise in the fear of God to magnify and praise He</w:t>
      </w:r>
      <w:r w:rsidR="005A1B40" w:rsidRPr="0011170A">
        <w:rPr>
          <w:rFonts w:cstheme="minorHAnsi"/>
        </w:rPr>
        <w:t>r w</w:t>
      </w:r>
      <w:r w:rsidRPr="0011170A">
        <w:rPr>
          <w:rFonts w:cstheme="minorHAnsi"/>
        </w:rPr>
        <w:t>ho is full of praise, saying, 0 full of grace, 0 river of jo</w:t>
      </w:r>
      <w:r w:rsidR="00A23162" w:rsidRPr="0011170A">
        <w:rPr>
          <w:rFonts w:cstheme="minorHAnsi"/>
        </w:rPr>
        <w:t>y, f</w:t>
      </w:r>
      <w:r w:rsidRPr="0011170A">
        <w:rPr>
          <w:rFonts w:cstheme="minorHAnsi"/>
        </w:rPr>
        <w:t xml:space="preserve">ar greater the majesty of aspect in </w:t>
      </w:r>
      <w:r w:rsidR="00CA6719">
        <w:rPr>
          <w:rFonts w:cstheme="minorHAnsi"/>
        </w:rPr>
        <w:t>You</w:t>
      </w:r>
      <w:r w:rsidRPr="0011170A">
        <w:rPr>
          <w:rFonts w:cstheme="minorHAnsi"/>
        </w:rPr>
        <w:t xml:space="preserve"> than the majest</w:t>
      </w:r>
      <w:r w:rsidR="005A1B40" w:rsidRPr="0011170A">
        <w:rPr>
          <w:rFonts w:cstheme="minorHAnsi"/>
        </w:rPr>
        <w:t>y o</w:t>
      </w:r>
      <w:r w:rsidRPr="0011170A">
        <w:rPr>
          <w:rFonts w:cstheme="minorHAnsi"/>
        </w:rPr>
        <w:t>f the cherubim with many eyes and the seraphim with si</w:t>
      </w:r>
      <w:r w:rsidR="005A1B40" w:rsidRPr="0011170A">
        <w:rPr>
          <w:rFonts w:cstheme="minorHAnsi"/>
        </w:rPr>
        <w:t>x w</w:t>
      </w:r>
      <w:r w:rsidRPr="0011170A">
        <w:rPr>
          <w:rFonts w:cstheme="minorHAnsi"/>
        </w:rPr>
        <w:t>ings ...</w:t>
      </w:r>
    </w:p>
    <w:p w14:paraId="3DBBAF80" w14:textId="77777777" w:rsidR="0041650F" w:rsidRDefault="0041650F" w:rsidP="0011170A">
      <w:pPr>
        <w:autoSpaceDE w:val="0"/>
        <w:autoSpaceDN w:val="0"/>
        <w:adjustRightInd w:val="0"/>
        <w:spacing w:after="0" w:line="240" w:lineRule="auto"/>
        <w:jc w:val="both"/>
        <w:rPr>
          <w:rFonts w:cstheme="minorHAnsi"/>
        </w:rPr>
      </w:pPr>
    </w:p>
    <w:p w14:paraId="759EA40E" w14:textId="5BB8059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Whereupon the prayer returns to the Son to declare his virgina</w:t>
      </w:r>
      <w:r w:rsidR="005A1B40" w:rsidRPr="0011170A">
        <w:rPr>
          <w:rFonts w:cstheme="minorHAnsi"/>
        </w:rPr>
        <w:t>l c</w:t>
      </w:r>
      <w:r w:rsidRPr="0011170A">
        <w:rPr>
          <w:rFonts w:cstheme="minorHAnsi"/>
        </w:rPr>
        <w:t xml:space="preserve">onception ineffable, and we then pass to the </w:t>
      </w:r>
      <w:r w:rsidRPr="0011170A">
        <w:rPr>
          <w:rFonts w:cstheme="minorHAnsi"/>
          <w:i/>
          <w:iCs/>
        </w:rPr>
        <w:t xml:space="preserve">Sanctus, </w:t>
      </w:r>
      <w:r w:rsidRPr="0011170A">
        <w:rPr>
          <w:rFonts w:cstheme="minorHAnsi"/>
        </w:rPr>
        <w:t>conceive</w:t>
      </w:r>
      <w:r w:rsidR="005A1B40" w:rsidRPr="0011170A">
        <w:rPr>
          <w:rFonts w:cstheme="minorHAnsi"/>
        </w:rPr>
        <w:t>d a</w:t>
      </w:r>
      <w:r w:rsidRPr="0011170A">
        <w:rPr>
          <w:rFonts w:cstheme="minorHAnsi"/>
        </w:rPr>
        <w:t>s a praise of the incarnate Son:</w:t>
      </w:r>
    </w:p>
    <w:p w14:paraId="4EF25BFF" w14:textId="77777777" w:rsidR="0041650F" w:rsidRDefault="0041650F" w:rsidP="0011170A">
      <w:pPr>
        <w:autoSpaceDE w:val="0"/>
        <w:autoSpaceDN w:val="0"/>
        <w:adjustRightInd w:val="0"/>
        <w:spacing w:after="0" w:line="240" w:lineRule="auto"/>
        <w:jc w:val="both"/>
        <w:rPr>
          <w:rFonts w:cstheme="minorHAnsi"/>
        </w:rPr>
      </w:pPr>
    </w:p>
    <w:p w14:paraId="62089981" w14:textId="6448911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we return to the Virgin:</w:t>
      </w:r>
    </w:p>
    <w:p w14:paraId="5DD25085" w14:textId="77777777" w:rsidR="0041650F" w:rsidRDefault="0041650F" w:rsidP="0011170A">
      <w:pPr>
        <w:autoSpaceDE w:val="0"/>
        <w:autoSpaceDN w:val="0"/>
        <w:adjustRightInd w:val="0"/>
        <w:spacing w:after="0" w:line="240" w:lineRule="auto"/>
        <w:jc w:val="both"/>
        <w:rPr>
          <w:rFonts w:cstheme="minorHAnsi"/>
        </w:rPr>
      </w:pPr>
    </w:p>
    <w:p w14:paraId="12D684A5" w14:textId="21BF88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Virgin. 0 fruitful one, who </w:t>
      </w:r>
      <w:r w:rsidR="00960FC1">
        <w:rPr>
          <w:rFonts w:cstheme="minorHAnsi"/>
        </w:rPr>
        <w:t>are</w:t>
      </w:r>
      <w:r w:rsidRPr="0011170A">
        <w:rPr>
          <w:rFonts w:cstheme="minorHAnsi"/>
        </w:rPr>
        <w:t xml:space="preserve"> eaten, and gushing fountai</w:t>
      </w:r>
      <w:r w:rsidR="005A1B40" w:rsidRPr="0011170A">
        <w:rPr>
          <w:rFonts w:cstheme="minorHAnsi"/>
        </w:rPr>
        <w:t>n w</w:t>
      </w:r>
      <w:r w:rsidRPr="0011170A">
        <w:rPr>
          <w:rFonts w:cstheme="minorHAnsi"/>
        </w:rPr>
        <w:t xml:space="preserve">ho </w:t>
      </w:r>
      <w:r w:rsidR="00960FC1">
        <w:rPr>
          <w:rFonts w:cstheme="minorHAnsi"/>
        </w:rPr>
        <w:t>are</w:t>
      </w:r>
      <w:r w:rsidRPr="0011170A">
        <w:rPr>
          <w:rFonts w:cstheme="minorHAnsi"/>
        </w:rPr>
        <w:t xml:space="preserve"> drunk ... 0 the bread that comes from </w:t>
      </w:r>
      <w:r w:rsidR="00CA6719">
        <w:rPr>
          <w:rFonts w:cstheme="minorHAnsi"/>
        </w:rPr>
        <w:t>You</w:t>
      </w:r>
      <w:r w:rsidRPr="0011170A">
        <w:rPr>
          <w:rFonts w:cstheme="minorHAnsi"/>
        </w:rPr>
        <w:t>! ...</w:t>
      </w:r>
      <w:r w:rsidR="0041650F">
        <w:rPr>
          <w:rFonts w:cstheme="minorHAnsi"/>
        </w:rPr>
        <w:t xml:space="preserve"> </w:t>
      </w:r>
      <w:r w:rsidRPr="0011170A">
        <w:rPr>
          <w:rFonts w:cstheme="minorHAnsi"/>
        </w:rPr>
        <w:t xml:space="preserve">0 the cup that is derived from </w:t>
      </w:r>
      <w:r w:rsidR="00CA6719">
        <w:rPr>
          <w:rFonts w:cstheme="minorHAnsi"/>
        </w:rPr>
        <w:t>You</w:t>
      </w:r>
      <w:r w:rsidRPr="0011170A">
        <w:rPr>
          <w:rFonts w:cstheme="minorHAnsi"/>
        </w:rPr>
        <w:t>!... And now we shal</w:t>
      </w:r>
      <w:r w:rsidR="005A1B40" w:rsidRPr="0011170A">
        <w:rPr>
          <w:rFonts w:cstheme="minorHAnsi"/>
        </w:rPr>
        <w:t>l o</w:t>
      </w:r>
      <w:r w:rsidRPr="0011170A">
        <w:rPr>
          <w:rFonts w:cstheme="minorHAnsi"/>
        </w:rPr>
        <w:t xml:space="preserve">ffer our praise to </w:t>
      </w:r>
      <w:r w:rsidR="006B4407">
        <w:rPr>
          <w:rFonts w:cstheme="minorHAnsi"/>
        </w:rPr>
        <w:t>Your</w:t>
      </w:r>
      <w:r w:rsidRPr="0011170A">
        <w:rPr>
          <w:rFonts w:cstheme="minorHAnsi"/>
        </w:rPr>
        <w:t xml:space="preserve"> Son ...</w:t>
      </w:r>
    </w:p>
    <w:p w14:paraId="434DE3D6" w14:textId="77777777" w:rsidR="0041650F" w:rsidRDefault="0041650F" w:rsidP="0011170A">
      <w:pPr>
        <w:autoSpaceDE w:val="0"/>
        <w:autoSpaceDN w:val="0"/>
        <w:adjustRightInd w:val="0"/>
        <w:spacing w:after="0" w:line="240" w:lineRule="auto"/>
        <w:jc w:val="both"/>
        <w:rPr>
          <w:rFonts w:cstheme="minorHAnsi"/>
        </w:rPr>
      </w:pPr>
    </w:p>
    <w:p w14:paraId="314C55AC" w14:textId="6AF13A1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we return to the Son, and then finally to the Father i</w:t>
      </w:r>
      <w:r w:rsidR="005A1B40" w:rsidRPr="0011170A">
        <w:rPr>
          <w:rFonts w:cstheme="minorHAnsi"/>
        </w:rPr>
        <w:t>n a</w:t>
      </w:r>
      <w:r w:rsidRPr="0011170A">
        <w:rPr>
          <w:rFonts w:cstheme="minorHAnsi"/>
        </w:rPr>
        <w:t xml:space="preserve"> thanksgiving for the redemptive incarnation which ends wit</w:t>
      </w:r>
      <w:r w:rsidR="005A1B40" w:rsidRPr="0011170A">
        <w:rPr>
          <w:rFonts w:cstheme="minorHAnsi"/>
        </w:rPr>
        <w:t>h t</w:t>
      </w:r>
      <w:r w:rsidRPr="0011170A">
        <w:rPr>
          <w:rFonts w:cstheme="minorHAnsi"/>
        </w:rPr>
        <w:t>he institution narrative ...</w:t>
      </w:r>
    </w:p>
    <w:p w14:paraId="5C11B46B" w14:textId="77777777" w:rsidR="0041650F" w:rsidRDefault="0041650F" w:rsidP="0011170A">
      <w:pPr>
        <w:autoSpaceDE w:val="0"/>
        <w:autoSpaceDN w:val="0"/>
        <w:adjustRightInd w:val="0"/>
        <w:spacing w:after="0" w:line="240" w:lineRule="auto"/>
        <w:jc w:val="both"/>
        <w:rPr>
          <w:rFonts w:cstheme="minorHAnsi"/>
        </w:rPr>
      </w:pPr>
    </w:p>
    <w:p w14:paraId="65A6F8E3" w14:textId="23AE5E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say that all of this has neither head nor tail, and th</w:t>
      </w:r>
      <w:r w:rsidR="005A1B40" w:rsidRPr="0011170A">
        <w:rPr>
          <w:rFonts w:cstheme="minorHAnsi"/>
        </w:rPr>
        <w:t>e w</w:t>
      </w:r>
      <w:r w:rsidRPr="0011170A">
        <w:rPr>
          <w:rFonts w:cstheme="minorHAnsi"/>
        </w:rPr>
        <w:t xml:space="preserve">hole </w:t>
      </w:r>
      <w:r w:rsidR="00BA6BF1">
        <w:rPr>
          <w:rFonts w:cstheme="minorHAnsi"/>
        </w:rPr>
        <w:t>Eucharist</w:t>
      </w:r>
      <w:r w:rsidRPr="0011170A">
        <w:rPr>
          <w:rFonts w:cstheme="minorHAnsi"/>
        </w:rPr>
        <w:t xml:space="preserve"> is dissolved, as it were, in a sentimental farrag</w:t>
      </w:r>
      <w:r w:rsidR="005A1B40" w:rsidRPr="0011170A">
        <w:rPr>
          <w:rFonts w:cstheme="minorHAnsi"/>
        </w:rPr>
        <w:t>o i</w:t>
      </w:r>
      <w:r w:rsidRPr="0011170A">
        <w:rPr>
          <w:rFonts w:cstheme="minorHAnsi"/>
        </w:rPr>
        <w:t>n which the only thing floating on the surface is disjointed debris.</w:t>
      </w:r>
    </w:p>
    <w:p w14:paraId="1A2BC322" w14:textId="724373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We would be wasting time to pile up examples of this kind.</w:t>
      </w:r>
      <w:r w:rsidR="0041650F">
        <w:rPr>
          <w:rFonts w:cstheme="minorHAnsi"/>
        </w:rPr>
        <w:t xml:space="preserve"> </w:t>
      </w:r>
      <w:r w:rsidRPr="0011170A">
        <w:rPr>
          <w:rFonts w:cstheme="minorHAnsi"/>
        </w:rPr>
        <w:t>It is clear that in the East as in the Gallican or Mozarabic Wes</w:t>
      </w:r>
      <w:r w:rsidR="00A23162" w:rsidRPr="0011170A">
        <w:rPr>
          <w:rFonts w:cstheme="minorHAnsi"/>
        </w:rPr>
        <w:t>t, e</w:t>
      </w:r>
      <w:r w:rsidRPr="0011170A">
        <w:rPr>
          <w:rFonts w:cstheme="minorHAnsi"/>
        </w:rPr>
        <w:t>ucharist</w:t>
      </w:r>
      <w:r w:rsidR="0041650F">
        <w:rPr>
          <w:rFonts w:cstheme="minorHAnsi"/>
        </w:rPr>
        <w:t>ic</w:t>
      </w:r>
      <w:r w:rsidRPr="0011170A">
        <w:rPr>
          <w:rFonts w:cstheme="minorHAnsi"/>
        </w:rPr>
        <w:t xml:space="preserve"> improvisation, </w:t>
      </w:r>
      <w:r w:rsidR="008F33A9">
        <w:rPr>
          <w:rFonts w:cstheme="minorHAnsi"/>
        </w:rPr>
        <w:t>without</w:t>
      </w:r>
      <w:r w:rsidRPr="0011170A">
        <w:rPr>
          <w:rFonts w:cstheme="minorHAnsi"/>
        </w:rPr>
        <w:t xml:space="preserve"> ever completely ceasing to experienc</w:t>
      </w:r>
      <w:r w:rsidR="005A1B40" w:rsidRPr="0011170A">
        <w:rPr>
          <w:rFonts w:cstheme="minorHAnsi"/>
        </w:rPr>
        <w:t>e p</w:t>
      </w:r>
      <w:r w:rsidRPr="0011170A">
        <w:rPr>
          <w:rFonts w:cstheme="minorHAnsi"/>
        </w:rPr>
        <w:t>artial successes, became very soon lost in a disorderl</w:t>
      </w:r>
      <w:r w:rsidR="005A1B40" w:rsidRPr="0011170A">
        <w:rPr>
          <w:rFonts w:cstheme="minorHAnsi"/>
        </w:rPr>
        <w:t>y a</w:t>
      </w:r>
      <w:r w:rsidRPr="0011170A">
        <w:rPr>
          <w:rFonts w:cstheme="minorHAnsi"/>
        </w:rPr>
        <w:t>bundance and drowned in pious verbiage.</w:t>
      </w:r>
    </w:p>
    <w:p w14:paraId="5433892D" w14:textId="77777777" w:rsidR="00960FC1" w:rsidRDefault="00960FC1" w:rsidP="0011170A">
      <w:pPr>
        <w:autoSpaceDE w:val="0"/>
        <w:autoSpaceDN w:val="0"/>
        <w:adjustRightInd w:val="0"/>
        <w:spacing w:after="0" w:line="240" w:lineRule="auto"/>
        <w:jc w:val="both"/>
        <w:rPr>
          <w:rFonts w:cstheme="minorHAnsi"/>
        </w:rPr>
      </w:pPr>
    </w:p>
    <w:p w14:paraId="3460F3D0" w14:textId="0E18459E" w:rsidR="00074CA6" w:rsidRPr="0011170A" w:rsidRDefault="00074CA6" w:rsidP="007F413F">
      <w:pPr>
        <w:pStyle w:val="Heading2"/>
      </w:pPr>
      <w:bookmarkStart w:id="54" w:name="_Toc96085534"/>
      <w:r w:rsidRPr="0011170A">
        <w:t xml:space="preserve">PREFACE, </w:t>
      </w:r>
      <w:r w:rsidRPr="0011170A">
        <w:rPr>
          <w:i/>
          <w:iCs/>
        </w:rPr>
        <w:t xml:space="preserve">COMMUNICANTES </w:t>
      </w:r>
      <w:r w:rsidRPr="0011170A">
        <w:t xml:space="preserve">AND </w:t>
      </w:r>
      <w:r w:rsidRPr="0011170A">
        <w:rPr>
          <w:i/>
          <w:iCs/>
        </w:rPr>
        <w:t xml:space="preserve">HANC IGITUR </w:t>
      </w:r>
      <w:r w:rsidRPr="0011170A">
        <w:t>IN THE</w:t>
      </w:r>
      <w:r w:rsidR="009D19FE">
        <w:t xml:space="preserve"> </w:t>
      </w:r>
      <w:r w:rsidRPr="0011170A">
        <w:t>SACRAMENTARIES</w:t>
      </w:r>
      <w:bookmarkEnd w:id="54"/>
    </w:p>
    <w:p w14:paraId="45FC7D59" w14:textId="77777777" w:rsidR="009D19FE" w:rsidRDefault="009D19FE" w:rsidP="0011170A">
      <w:pPr>
        <w:autoSpaceDE w:val="0"/>
        <w:autoSpaceDN w:val="0"/>
        <w:adjustRightInd w:val="0"/>
        <w:spacing w:after="0" w:line="240" w:lineRule="auto"/>
        <w:jc w:val="both"/>
        <w:rPr>
          <w:rFonts w:cstheme="minorHAnsi"/>
        </w:rPr>
      </w:pPr>
    </w:p>
    <w:p w14:paraId="09214D90" w14:textId="4FB328F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West, the adoption of the Roman canon, which graduall</w:t>
      </w:r>
      <w:r w:rsidR="005A1B40" w:rsidRPr="0011170A">
        <w:rPr>
          <w:rFonts w:cstheme="minorHAnsi"/>
        </w:rPr>
        <w:t>y b</w:t>
      </w:r>
      <w:r w:rsidRPr="0011170A">
        <w:rPr>
          <w:rFonts w:cstheme="minorHAnsi"/>
        </w:rPr>
        <w:t>ecame universal between the ninth and the eleventh centuries a</w:t>
      </w:r>
      <w:r w:rsidR="005A1B40" w:rsidRPr="0011170A">
        <w:rPr>
          <w:rFonts w:cstheme="minorHAnsi"/>
        </w:rPr>
        <w:t>s a</w:t>
      </w:r>
      <w:r w:rsidRPr="0011170A">
        <w:rPr>
          <w:rFonts w:cstheme="minorHAnsi"/>
        </w:rPr>
        <w:t xml:space="preserve"> result of Charlemagne’s decisions practically to abolish the Mozarabi</w:t>
      </w:r>
      <w:r w:rsidR="005A1B40" w:rsidRPr="0011170A">
        <w:rPr>
          <w:rFonts w:cstheme="minorHAnsi"/>
        </w:rPr>
        <w:t>c r</w:t>
      </w:r>
      <w:r w:rsidRPr="0011170A">
        <w:rPr>
          <w:rFonts w:cstheme="minorHAnsi"/>
        </w:rPr>
        <w:t>ite (like what happened in the Byzantine East with th</w:t>
      </w:r>
      <w:r w:rsidR="005A1B40" w:rsidRPr="0011170A">
        <w:rPr>
          <w:rFonts w:cstheme="minorHAnsi"/>
        </w:rPr>
        <w:t>e l</w:t>
      </w:r>
      <w:r w:rsidRPr="0011170A">
        <w:rPr>
          <w:rFonts w:cstheme="minorHAnsi"/>
        </w:rPr>
        <w:t>iturgies of St. Basil and St. John Chrysostom), acted as a dik</w:t>
      </w:r>
      <w:r w:rsidR="005A1B40" w:rsidRPr="0011170A">
        <w:rPr>
          <w:rFonts w:cstheme="minorHAnsi"/>
        </w:rPr>
        <w:t>e a</w:t>
      </w:r>
      <w:r w:rsidRPr="0011170A">
        <w:rPr>
          <w:rFonts w:cstheme="minorHAnsi"/>
        </w:rPr>
        <w:t>gainst the dissolution of the eucharist</w:t>
      </w:r>
      <w:r w:rsidR="009D19FE">
        <w:rPr>
          <w:rFonts w:cstheme="minorHAnsi"/>
        </w:rPr>
        <w:t>ic</w:t>
      </w:r>
      <w:r w:rsidRPr="0011170A">
        <w:rPr>
          <w:rFonts w:cstheme="minorHAnsi"/>
        </w:rPr>
        <w:t xml:space="preserve"> prayer. But it did no</w:t>
      </w:r>
      <w:r w:rsidR="005A1B40" w:rsidRPr="0011170A">
        <w:rPr>
          <w:rFonts w:cstheme="minorHAnsi"/>
        </w:rPr>
        <w:t>t p</w:t>
      </w:r>
      <w:r w:rsidRPr="0011170A">
        <w:rPr>
          <w:rFonts w:cstheme="minorHAnsi"/>
        </w:rPr>
        <w:t>rotect it so completely, since the Roman canon itself permitte</w:t>
      </w:r>
      <w:r w:rsidR="005A1B40" w:rsidRPr="0011170A">
        <w:rPr>
          <w:rFonts w:cstheme="minorHAnsi"/>
        </w:rPr>
        <w:t>d a</w:t>
      </w:r>
      <w:r w:rsidRPr="0011170A">
        <w:rPr>
          <w:rFonts w:cstheme="minorHAnsi"/>
        </w:rPr>
        <w:t xml:space="preserve"> certain persistence either of improvisation or variability in its</w:t>
      </w:r>
      <w:r w:rsidR="009D19FE">
        <w:rPr>
          <w:rFonts w:cstheme="minorHAnsi"/>
        </w:rPr>
        <w:t xml:space="preserve"> </w:t>
      </w:r>
      <w:r w:rsidRPr="0011170A">
        <w:rPr>
          <w:rFonts w:cstheme="minorHAnsi"/>
        </w:rPr>
        <w:t>“preface.” And, as we have seen, as the whole basic element o</w:t>
      </w:r>
      <w:r w:rsidR="005A1B40" w:rsidRPr="0011170A">
        <w:rPr>
          <w:rFonts w:cstheme="minorHAnsi"/>
        </w:rPr>
        <w:t>f t</w:t>
      </w:r>
      <w:r w:rsidRPr="0011170A">
        <w:rPr>
          <w:rFonts w:cstheme="minorHAnsi"/>
        </w:rPr>
        <w:t>hanksgiving for the creation and the redemption very shortl</w:t>
      </w:r>
      <w:r w:rsidR="005A1B40" w:rsidRPr="0011170A">
        <w:rPr>
          <w:rFonts w:cstheme="minorHAnsi"/>
        </w:rPr>
        <w:t>y b</w:t>
      </w:r>
      <w:r w:rsidRPr="0011170A">
        <w:rPr>
          <w:rFonts w:cstheme="minorHAnsi"/>
        </w:rPr>
        <w:t>ecame concentrated in this preface, it is this fundamental elemen</w:t>
      </w:r>
      <w:r w:rsidR="005A1B40" w:rsidRPr="0011170A">
        <w:rPr>
          <w:rFonts w:cstheme="minorHAnsi"/>
        </w:rPr>
        <w:t>t i</w:t>
      </w:r>
      <w:r w:rsidRPr="0011170A">
        <w:rPr>
          <w:rFonts w:cstheme="minorHAnsi"/>
        </w:rPr>
        <w:t>tself that remained subject to the hazards of inspiration.</w:t>
      </w:r>
    </w:p>
    <w:p w14:paraId="6D01E7A8" w14:textId="77777777" w:rsidR="009D19FE" w:rsidRDefault="009D19FE" w:rsidP="0011170A">
      <w:pPr>
        <w:autoSpaceDE w:val="0"/>
        <w:autoSpaceDN w:val="0"/>
        <w:adjustRightInd w:val="0"/>
        <w:spacing w:after="0" w:line="240" w:lineRule="auto"/>
        <w:jc w:val="both"/>
        <w:rPr>
          <w:rFonts w:cstheme="minorHAnsi"/>
        </w:rPr>
      </w:pPr>
    </w:p>
    <w:p w14:paraId="6DEA9472" w14:textId="2736665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can calculate the inevitable risks of this flexibility (and it</w:t>
      </w:r>
      <w:r w:rsidR="005A1B40" w:rsidRPr="0011170A">
        <w:rPr>
          <w:rFonts w:cstheme="minorHAnsi"/>
        </w:rPr>
        <w:t>s p</w:t>
      </w:r>
      <w:r w:rsidRPr="0011170A">
        <w:rPr>
          <w:rFonts w:cstheme="minorHAnsi"/>
        </w:rPr>
        <w:t>ossible fecundity as well) that had been preserved even in th</w:t>
      </w:r>
      <w:r w:rsidR="005A1B40" w:rsidRPr="0011170A">
        <w:rPr>
          <w:rFonts w:cstheme="minorHAnsi"/>
        </w:rPr>
        <w:t>e o</w:t>
      </w:r>
      <w:r w:rsidRPr="0011170A">
        <w:rPr>
          <w:rFonts w:cstheme="minorHAnsi"/>
        </w:rPr>
        <w:t>ldest Latin sacramentaries.</w:t>
      </w:r>
    </w:p>
    <w:p w14:paraId="77B47E19" w14:textId="77777777" w:rsidR="009D19FE" w:rsidRDefault="009D19FE" w:rsidP="0011170A">
      <w:pPr>
        <w:autoSpaceDE w:val="0"/>
        <w:autoSpaceDN w:val="0"/>
        <w:adjustRightInd w:val="0"/>
        <w:spacing w:after="0" w:line="240" w:lineRule="auto"/>
        <w:jc w:val="both"/>
        <w:rPr>
          <w:rFonts w:cstheme="minorHAnsi"/>
        </w:rPr>
      </w:pPr>
    </w:p>
    <w:p w14:paraId="31F7B5D7" w14:textId="3D0F9431" w:rsidR="00074CA6" w:rsidRPr="0011170A" w:rsidRDefault="008F33A9" w:rsidP="0011170A">
      <w:pPr>
        <w:autoSpaceDE w:val="0"/>
        <w:autoSpaceDN w:val="0"/>
        <w:adjustRightInd w:val="0"/>
        <w:spacing w:after="0" w:line="240" w:lineRule="auto"/>
        <w:jc w:val="both"/>
        <w:rPr>
          <w:rFonts w:cstheme="minorHAnsi"/>
        </w:rPr>
      </w:pPr>
      <w:r>
        <w:rPr>
          <w:rFonts w:cstheme="minorHAnsi"/>
        </w:rPr>
        <w:t>Without</w:t>
      </w:r>
      <w:r w:rsidR="00074CA6" w:rsidRPr="0011170A">
        <w:rPr>
          <w:rFonts w:cstheme="minorHAnsi"/>
        </w:rPr>
        <w:t xml:space="preserve"> at this point being able to tackle all the historica</w:t>
      </w:r>
      <w:r w:rsidR="005A1B40" w:rsidRPr="0011170A">
        <w:rPr>
          <w:rFonts w:cstheme="minorHAnsi"/>
        </w:rPr>
        <w:t>l p</w:t>
      </w:r>
      <w:r w:rsidR="00074CA6" w:rsidRPr="0011170A">
        <w:rPr>
          <w:rFonts w:cstheme="minorHAnsi"/>
        </w:rPr>
        <w:t>roblems to which these collections give rise, we must at leas</w:t>
      </w:r>
      <w:r w:rsidR="005A1B40" w:rsidRPr="0011170A">
        <w:rPr>
          <w:rFonts w:cstheme="minorHAnsi"/>
        </w:rPr>
        <w:t>t r</w:t>
      </w:r>
      <w:r w:rsidR="00074CA6" w:rsidRPr="0011170A">
        <w:rPr>
          <w:rFonts w:cstheme="minorHAnsi"/>
        </w:rPr>
        <w:t>ecall what seems sufficiently well established today in regar</w:t>
      </w:r>
      <w:r w:rsidR="005A1B40" w:rsidRPr="0011170A">
        <w:rPr>
          <w:rFonts w:cstheme="minorHAnsi"/>
        </w:rPr>
        <w:t>d t</w:t>
      </w:r>
      <w:r w:rsidR="00074CA6" w:rsidRPr="0011170A">
        <w:rPr>
          <w:rFonts w:cstheme="minorHAnsi"/>
        </w:rPr>
        <w:t>o their origin and their formation.</w:t>
      </w:r>
      <w:r w:rsidR="009D19FE">
        <w:rPr>
          <w:rStyle w:val="FootnoteReference"/>
          <w:rFonts w:cstheme="minorHAnsi"/>
        </w:rPr>
        <w:footnoteReference w:id="516"/>
      </w:r>
      <w:r w:rsidR="00074CA6" w:rsidRPr="0011170A">
        <w:rPr>
          <w:rFonts w:cstheme="minorHAnsi"/>
        </w:rPr>
        <w:t xml:space="preserve"> What is called the Leonin</w:t>
      </w:r>
      <w:r w:rsidR="005A1B40" w:rsidRPr="0011170A">
        <w:rPr>
          <w:rFonts w:cstheme="minorHAnsi"/>
        </w:rPr>
        <w:t>e s</w:t>
      </w:r>
      <w:r w:rsidR="00074CA6" w:rsidRPr="0011170A">
        <w:rPr>
          <w:rFonts w:cstheme="minorHAnsi"/>
        </w:rPr>
        <w:t>acramentary is certainly not the sacramentary of St. Leo, as wa</w:t>
      </w:r>
      <w:r w:rsidR="005A1B40" w:rsidRPr="0011170A">
        <w:rPr>
          <w:rFonts w:cstheme="minorHAnsi"/>
        </w:rPr>
        <w:t>s i</w:t>
      </w:r>
      <w:r w:rsidR="00074CA6" w:rsidRPr="0011170A">
        <w:rPr>
          <w:rFonts w:cstheme="minorHAnsi"/>
        </w:rPr>
        <w:t>magined for some time, when it was discovered in the eighteent</w:t>
      </w:r>
      <w:r w:rsidR="005A1B40" w:rsidRPr="0011170A">
        <w:rPr>
          <w:rFonts w:cstheme="minorHAnsi"/>
        </w:rPr>
        <w:t>h c</w:t>
      </w:r>
      <w:r w:rsidR="00074CA6" w:rsidRPr="0011170A">
        <w:rPr>
          <w:rFonts w:cstheme="minorHAnsi"/>
        </w:rPr>
        <w:t>entury in the Verona library. This mutilated collection (what w</w:t>
      </w:r>
      <w:r w:rsidR="005A1B40" w:rsidRPr="0011170A">
        <w:rPr>
          <w:rFonts w:cstheme="minorHAnsi"/>
        </w:rPr>
        <w:t>e h</w:t>
      </w:r>
      <w:r w:rsidR="00074CA6" w:rsidRPr="0011170A">
        <w:rPr>
          <w:rFonts w:cstheme="minorHAnsi"/>
        </w:rPr>
        <w:t>ave left of it begins at the month of April) seems to be a fragmen</w:t>
      </w:r>
      <w:r w:rsidR="005A1B40" w:rsidRPr="0011170A">
        <w:rPr>
          <w:rFonts w:cstheme="minorHAnsi"/>
        </w:rPr>
        <w:t>t f</w:t>
      </w:r>
      <w:r w:rsidR="00074CA6" w:rsidRPr="0011170A">
        <w:rPr>
          <w:rFonts w:cstheme="minorHAnsi"/>
        </w:rPr>
        <w:t xml:space="preserve">rom an eclectic copy of </w:t>
      </w:r>
      <w:r w:rsidR="00074CA6" w:rsidRPr="0011170A">
        <w:rPr>
          <w:rFonts w:cstheme="minorHAnsi"/>
          <w:i/>
          <w:iCs/>
        </w:rPr>
        <w:t xml:space="preserve">libelli </w:t>
      </w:r>
      <w:r w:rsidR="00074CA6" w:rsidRPr="0011170A">
        <w:rPr>
          <w:rFonts w:cstheme="minorHAnsi"/>
        </w:rPr>
        <w:t>which were used by the popes a</w:t>
      </w:r>
      <w:r w:rsidR="005A1B40" w:rsidRPr="0011170A">
        <w:rPr>
          <w:rFonts w:cstheme="minorHAnsi"/>
        </w:rPr>
        <w:t>t t</w:t>
      </w:r>
      <w:r w:rsidR="00074CA6" w:rsidRPr="0011170A">
        <w:rPr>
          <w:rFonts w:cstheme="minorHAnsi"/>
        </w:rPr>
        <w:t>he beginning of the seventh century. This was made for the use o</w:t>
      </w:r>
      <w:r w:rsidR="005A1B40" w:rsidRPr="0011170A">
        <w:rPr>
          <w:rFonts w:cstheme="minorHAnsi"/>
        </w:rPr>
        <w:t>f a</w:t>
      </w:r>
      <w:r w:rsidR="00074CA6" w:rsidRPr="0011170A">
        <w:rPr>
          <w:rFonts w:cstheme="minorHAnsi"/>
        </w:rPr>
        <w:t xml:space="preserve">n unknown bishop. Bourque, Capelle and Chavasse </w:t>
      </w:r>
      <w:r>
        <w:rPr>
          <w:rFonts w:cstheme="minorHAnsi"/>
        </w:rPr>
        <w:t>thought</w:t>
      </w:r>
      <w:r w:rsidR="00074CA6" w:rsidRPr="0011170A">
        <w:rPr>
          <w:rFonts w:cstheme="minorHAnsi"/>
        </w:rPr>
        <w:t xml:space="preserve"> the</w:t>
      </w:r>
      <w:r w:rsidR="005A1B40" w:rsidRPr="0011170A">
        <w:rPr>
          <w:rFonts w:cstheme="minorHAnsi"/>
        </w:rPr>
        <w:t>y c</w:t>
      </w:r>
      <w:r w:rsidR="00074CA6" w:rsidRPr="0011170A">
        <w:rPr>
          <w:rFonts w:cstheme="minorHAnsi"/>
        </w:rPr>
        <w:t>ould see in it the presence of a fascicle going back to Gelasius</w:t>
      </w:r>
      <w:r w:rsidR="009D19FE">
        <w:rPr>
          <w:rFonts w:cstheme="minorHAnsi"/>
        </w:rPr>
        <w:t xml:space="preserve"> </w:t>
      </w:r>
      <w:r w:rsidR="00074CA6" w:rsidRPr="0011170A">
        <w:rPr>
          <w:rFonts w:cstheme="minorHAnsi"/>
        </w:rPr>
        <w:t>I</w:t>
      </w:r>
      <w:r w:rsidR="009D19FE">
        <w:rPr>
          <w:rFonts w:cstheme="minorHAnsi"/>
        </w:rPr>
        <w:t xml:space="preserve"> </w:t>
      </w:r>
      <w:r w:rsidR="00074CA6" w:rsidRPr="0011170A">
        <w:rPr>
          <w:rFonts w:cstheme="minorHAnsi"/>
        </w:rPr>
        <w:t>(492-496) and another one to Vigilius (the end of the first half of th</w:t>
      </w:r>
      <w:r w:rsidR="005A1B40" w:rsidRPr="0011170A">
        <w:rPr>
          <w:rFonts w:cstheme="minorHAnsi"/>
        </w:rPr>
        <w:t>e s</w:t>
      </w:r>
      <w:r w:rsidR="00074CA6" w:rsidRPr="0011170A">
        <w:rPr>
          <w:rFonts w:cstheme="minorHAnsi"/>
        </w:rPr>
        <w:t>ixth century). Nevertheless, a number of pieces, if they canno</w:t>
      </w:r>
      <w:r w:rsidR="005A1B40" w:rsidRPr="0011170A">
        <w:rPr>
          <w:rFonts w:cstheme="minorHAnsi"/>
        </w:rPr>
        <w:t>t w</w:t>
      </w:r>
      <w:r w:rsidR="00074CA6" w:rsidRPr="0011170A">
        <w:rPr>
          <w:rFonts w:cstheme="minorHAnsi"/>
        </w:rPr>
        <w:t>ith all certainty be attributed to St. Leo himself, may at leas</w:t>
      </w:r>
      <w:r w:rsidR="005A1B40" w:rsidRPr="0011170A">
        <w:rPr>
          <w:rFonts w:cstheme="minorHAnsi"/>
        </w:rPr>
        <w:t>t r</w:t>
      </w:r>
      <w:r w:rsidR="00074CA6" w:rsidRPr="0011170A">
        <w:rPr>
          <w:rFonts w:cstheme="minorHAnsi"/>
        </w:rPr>
        <w:t xml:space="preserve">eflect an evident influence of his </w:t>
      </w:r>
      <w:r>
        <w:rPr>
          <w:rFonts w:cstheme="minorHAnsi"/>
        </w:rPr>
        <w:t>thought</w:t>
      </w:r>
      <w:r w:rsidR="00074CA6" w:rsidRPr="0011170A">
        <w:rPr>
          <w:rFonts w:cstheme="minorHAnsi"/>
        </w:rPr>
        <w:t xml:space="preserve"> and style. This is the</w:t>
      </w:r>
      <w:r w:rsidR="009D19FE">
        <w:rPr>
          <w:rFonts w:cstheme="minorHAnsi"/>
        </w:rPr>
        <w:t xml:space="preserve"> </w:t>
      </w:r>
      <w:r w:rsidR="00074CA6" w:rsidRPr="0011170A">
        <w:rPr>
          <w:rFonts w:cstheme="minorHAnsi"/>
        </w:rPr>
        <w:t>case, among others, of a certain number of masses from the fascicl</w:t>
      </w:r>
      <w:r w:rsidR="005A1B40" w:rsidRPr="0011170A">
        <w:rPr>
          <w:rFonts w:cstheme="minorHAnsi"/>
        </w:rPr>
        <w:t>e t</w:t>
      </w:r>
      <w:r w:rsidR="00074CA6" w:rsidRPr="0011170A">
        <w:rPr>
          <w:rFonts w:cstheme="minorHAnsi"/>
        </w:rPr>
        <w:t>hat must have been compiled by Gelasius.</w:t>
      </w:r>
      <w:r w:rsidR="00A25617">
        <w:rPr>
          <w:rStyle w:val="FootnoteReference"/>
          <w:rFonts w:cstheme="minorHAnsi"/>
        </w:rPr>
        <w:footnoteReference w:id="517"/>
      </w:r>
    </w:p>
    <w:p w14:paraId="33707F9E" w14:textId="77777777" w:rsidR="009D19FE" w:rsidRDefault="009D19FE" w:rsidP="0011170A">
      <w:pPr>
        <w:autoSpaceDE w:val="0"/>
        <w:autoSpaceDN w:val="0"/>
        <w:adjustRightInd w:val="0"/>
        <w:spacing w:after="0" w:line="240" w:lineRule="auto"/>
        <w:jc w:val="both"/>
        <w:rPr>
          <w:rFonts w:cstheme="minorHAnsi"/>
        </w:rPr>
      </w:pPr>
    </w:p>
    <w:p w14:paraId="3E8CE4FF" w14:textId="0DCD9B4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so-called old Gelasian sacramentary, which we know fro</w:t>
      </w:r>
      <w:r w:rsidR="005A1B40" w:rsidRPr="0011170A">
        <w:rPr>
          <w:rFonts w:cstheme="minorHAnsi"/>
        </w:rPr>
        <w:t>m a</w:t>
      </w:r>
      <w:r w:rsidRPr="0011170A">
        <w:rPr>
          <w:rFonts w:cstheme="minorHAnsi"/>
        </w:rPr>
        <w:t xml:space="preserve"> Vatican manuscript that must have been copied in the area of</w:t>
      </w:r>
      <w:r w:rsidR="00A25617">
        <w:rPr>
          <w:rFonts w:cstheme="minorHAnsi"/>
        </w:rPr>
        <w:t xml:space="preserve"> </w:t>
      </w:r>
      <w:r w:rsidRPr="0011170A">
        <w:rPr>
          <w:rFonts w:cstheme="minorHAnsi"/>
        </w:rPr>
        <w:t>Paris at the beginning of the eighth century, is still less Gelasius’</w:t>
      </w:r>
      <w:r w:rsidR="00A25617">
        <w:rPr>
          <w:rFonts w:cstheme="minorHAnsi"/>
        </w:rPr>
        <w:t xml:space="preserve"> </w:t>
      </w:r>
      <w:r w:rsidRPr="0011170A">
        <w:rPr>
          <w:rFonts w:cstheme="minorHAnsi"/>
        </w:rPr>
        <w:t>sacramentary than the Leonine is St. Leo’s.</w:t>
      </w:r>
      <w:r w:rsidR="00A25617">
        <w:rPr>
          <w:rStyle w:val="FootnoteReference"/>
          <w:rFonts w:cstheme="minorHAnsi"/>
        </w:rPr>
        <w:footnoteReference w:id="518"/>
      </w:r>
      <w:r w:rsidRPr="0011170A">
        <w:rPr>
          <w:rFonts w:cstheme="minorHAnsi"/>
        </w:rPr>
        <w:t xml:space="preserve"> Chavasse has establishe</w:t>
      </w:r>
      <w:r w:rsidR="005A1B40" w:rsidRPr="0011170A">
        <w:rPr>
          <w:rFonts w:cstheme="minorHAnsi"/>
        </w:rPr>
        <w:t>d t</w:t>
      </w:r>
      <w:r w:rsidRPr="0011170A">
        <w:rPr>
          <w:rFonts w:cstheme="minorHAnsi"/>
        </w:rPr>
        <w:t>hat its principal stock is made up of a presbyteral sacramentar</w:t>
      </w:r>
      <w:r w:rsidR="00A23162" w:rsidRPr="0011170A">
        <w:rPr>
          <w:rFonts w:cstheme="minorHAnsi"/>
        </w:rPr>
        <w:t xml:space="preserve">y, </w:t>
      </w:r>
      <w:r w:rsidR="00982A77" w:rsidRPr="0011170A">
        <w:rPr>
          <w:rFonts w:cstheme="minorHAnsi"/>
        </w:rPr>
        <w:t>i.e.,</w:t>
      </w:r>
      <w:r w:rsidRPr="0011170A">
        <w:rPr>
          <w:rFonts w:cstheme="minorHAnsi"/>
        </w:rPr>
        <w:t xml:space="preserve"> one used not by the pope but by the priests of the</w:t>
      </w:r>
      <w:r w:rsidR="00A25617">
        <w:rPr>
          <w:rFonts w:cstheme="minorHAnsi"/>
        </w:rPr>
        <w:t xml:space="preserve"> </w:t>
      </w:r>
      <w:r w:rsidRPr="0011170A">
        <w:rPr>
          <w:rFonts w:cstheme="minorHAnsi"/>
        </w:rPr>
        <w:t xml:space="preserve">Roman </w:t>
      </w:r>
      <w:r w:rsidRPr="0011170A">
        <w:rPr>
          <w:rFonts w:cstheme="minorHAnsi"/>
          <w:i/>
          <w:iCs/>
        </w:rPr>
        <w:t xml:space="preserve">tituli. </w:t>
      </w:r>
      <w:r w:rsidRPr="0011170A">
        <w:rPr>
          <w:rFonts w:cstheme="minorHAnsi"/>
        </w:rPr>
        <w:t>at the end of the</w:t>
      </w:r>
      <w:r w:rsidR="00A25617">
        <w:rPr>
          <w:rFonts w:cstheme="minorHAnsi"/>
        </w:rPr>
        <w:t xml:space="preserve"> </w:t>
      </w:r>
      <w:r w:rsidRPr="0011170A">
        <w:rPr>
          <w:rFonts w:cstheme="minorHAnsi"/>
        </w:rPr>
        <w:t>seventh centu</w:t>
      </w:r>
      <w:r w:rsidR="00A25617">
        <w:rPr>
          <w:rFonts w:cstheme="minorHAnsi"/>
        </w:rPr>
        <w:t>ry</w:t>
      </w:r>
      <w:r w:rsidRPr="0011170A">
        <w:rPr>
          <w:rFonts w:cstheme="minorHAnsi"/>
        </w:rPr>
        <w:t>.</w:t>
      </w:r>
      <w:r w:rsidR="00A25617">
        <w:rPr>
          <w:rStyle w:val="FootnoteReference"/>
          <w:rFonts w:cstheme="minorHAnsi"/>
        </w:rPr>
        <w:footnoteReference w:id="519"/>
      </w:r>
    </w:p>
    <w:p w14:paraId="2A7088A5" w14:textId="77777777" w:rsidR="00A25617" w:rsidRDefault="00A25617" w:rsidP="0011170A">
      <w:pPr>
        <w:autoSpaceDE w:val="0"/>
        <w:autoSpaceDN w:val="0"/>
        <w:adjustRightInd w:val="0"/>
        <w:spacing w:after="0" w:line="240" w:lineRule="auto"/>
        <w:jc w:val="both"/>
        <w:rPr>
          <w:rFonts w:cstheme="minorHAnsi"/>
        </w:rPr>
      </w:pPr>
    </w:p>
    <w:p w14:paraId="3DB0DFC2" w14:textId="0E9E780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is called the Gelasian sacramentary of the eighth centur</w:t>
      </w:r>
      <w:r w:rsidR="005A1B40" w:rsidRPr="0011170A">
        <w:rPr>
          <w:rFonts w:cstheme="minorHAnsi"/>
        </w:rPr>
        <w:t>y i</w:t>
      </w:r>
      <w:r w:rsidRPr="0011170A">
        <w:rPr>
          <w:rFonts w:cstheme="minorHAnsi"/>
        </w:rPr>
        <w:t>s a synthesis between this old Gelasian, a recension of the earlier</w:t>
      </w:r>
      <w:r w:rsidR="00A25617">
        <w:rPr>
          <w:rFonts w:cstheme="minorHAnsi"/>
        </w:rPr>
        <w:t xml:space="preserve"> </w:t>
      </w:r>
      <w:r w:rsidRPr="0011170A">
        <w:rPr>
          <w:rFonts w:cstheme="minorHAnsi"/>
        </w:rPr>
        <w:t>Gregorian sacramentary of half a centu</w:t>
      </w:r>
      <w:r w:rsidR="00A25617">
        <w:rPr>
          <w:rFonts w:cstheme="minorHAnsi"/>
        </w:rPr>
        <w:t>r</w:t>
      </w:r>
      <w:r w:rsidRPr="0011170A">
        <w:rPr>
          <w:rFonts w:cstheme="minorHAnsi"/>
        </w:rPr>
        <w:t>y before, and Gallica</w:t>
      </w:r>
      <w:r w:rsidR="005A1B40" w:rsidRPr="0011170A">
        <w:rPr>
          <w:rFonts w:cstheme="minorHAnsi"/>
        </w:rPr>
        <w:t>n s</w:t>
      </w:r>
      <w:r w:rsidRPr="0011170A">
        <w:rPr>
          <w:rFonts w:cstheme="minorHAnsi"/>
        </w:rPr>
        <w:t>ources. Th</w:t>
      </w:r>
      <w:r w:rsidR="00960FC1">
        <w:rPr>
          <w:rFonts w:cstheme="minorHAnsi"/>
        </w:rPr>
        <w:t>is</w:t>
      </w:r>
      <w:r w:rsidR="006708AF">
        <w:rPr>
          <w:rFonts w:cstheme="minorHAnsi"/>
        </w:rPr>
        <w:t xml:space="preserve"> </w:t>
      </w:r>
      <w:r w:rsidRPr="0011170A">
        <w:rPr>
          <w:rFonts w:cstheme="minorHAnsi"/>
        </w:rPr>
        <w:lastRenderedPageBreak/>
        <w:t>compilation must have been worked out in Burgund</w:t>
      </w:r>
      <w:r w:rsidR="00A23162" w:rsidRPr="0011170A">
        <w:rPr>
          <w:rFonts w:cstheme="minorHAnsi"/>
        </w:rPr>
        <w:t>y, p</w:t>
      </w:r>
      <w:r w:rsidRPr="0011170A">
        <w:rPr>
          <w:rFonts w:cstheme="minorHAnsi"/>
        </w:rPr>
        <w:t>robably at the Abbey of Flavigny. It became the sourc</w:t>
      </w:r>
      <w:r w:rsidR="005A1B40" w:rsidRPr="0011170A">
        <w:rPr>
          <w:rFonts w:cstheme="minorHAnsi"/>
        </w:rPr>
        <w:t>e o</w:t>
      </w:r>
      <w:r w:rsidRPr="0011170A">
        <w:rPr>
          <w:rFonts w:cstheme="minorHAnsi"/>
        </w:rPr>
        <w:t>f many other sacramentaries recopied in Frankish country up t</w:t>
      </w:r>
      <w:r w:rsidR="005A1B40" w:rsidRPr="0011170A">
        <w:rPr>
          <w:rFonts w:cstheme="minorHAnsi"/>
        </w:rPr>
        <w:t>o t</w:t>
      </w:r>
      <w:r w:rsidRPr="0011170A">
        <w:rPr>
          <w:rFonts w:cstheme="minorHAnsi"/>
        </w:rPr>
        <w:t>he eleventh century.</w:t>
      </w:r>
      <w:r w:rsidR="00A25617">
        <w:rPr>
          <w:rStyle w:val="FootnoteReference"/>
          <w:rFonts w:cstheme="minorHAnsi"/>
        </w:rPr>
        <w:footnoteReference w:id="520"/>
      </w:r>
    </w:p>
    <w:p w14:paraId="42E7BE72" w14:textId="77777777" w:rsidR="00A25617" w:rsidRDefault="00A25617" w:rsidP="0011170A">
      <w:pPr>
        <w:autoSpaceDE w:val="0"/>
        <w:autoSpaceDN w:val="0"/>
        <w:adjustRightInd w:val="0"/>
        <w:spacing w:after="0" w:line="240" w:lineRule="auto"/>
        <w:jc w:val="both"/>
        <w:rPr>
          <w:rFonts w:cstheme="minorHAnsi"/>
        </w:rPr>
      </w:pPr>
    </w:p>
    <w:p w14:paraId="6C9A25A7" w14:textId="42E94B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so-called Gregorian sacramentary seems indeed to have a</w:t>
      </w:r>
      <w:r w:rsidR="005A1B40" w:rsidRPr="0011170A">
        <w:rPr>
          <w:rFonts w:cstheme="minorHAnsi"/>
        </w:rPr>
        <w:t>s i</w:t>
      </w:r>
      <w:r w:rsidRPr="0011170A">
        <w:rPr>
          <w:rFonts w:cstheme="minorHAnsi"/>
        </w:rPr>
        <w:t>ts basis a collection composed by St. Gregory the Great for hi</w:t>
      </w:r>
      <w:r w:rsidR="005A1B40" w:rsidRPr="0011170A">
        <w:rPr>
          <w:rFonts w:cstheme="minorHAnsi"/>
        </w:rPr>
        <w:t>s o</w:t>
      </w:r>
      <w:r w:rsidRPr="0011170A">
        <w:rPr>
          <w:rFonts w:cstheme="minorHAnsi"/>
        </w:rPr>
        <w:t>wn personal use. But the oldest example of it is the manuscrip</w:t>
      </w:r>
      <w:r w:rsidR="005A1B40" w:rsidRPr="0011170A">
        <w:rPr>
          <w:rFonts w:cstheme="minorHAnsi"/>
        </w:rPr>
        <w:t>t p</w:t>
      </w:r>
      <w:r w:rsidRPr="0011170A">
        <w:rPr>
          <w:rFonts w:cstheme="minorHAnsi"/>
        </w:rPr>
        <w:t xml:space="preserve">reserved at Cambrai which is called the </w:t>
      </w:r>
      <w:r w:rsidR="00A25617">
        <w:rPr>
          <w:rFonts w:cstheme="minorHAnsi"/>
        </w:rPr>
        <w:t>H</w:t>
      </w:r>
      <w:r w:rsidRPr="0011170A">
        <w:rPr>
          <w:rFonts w:cstheme="minorHAnsi"/>
        </w:rPr>
        <w:t>adrianum and seem</w:t>
      </w:r>
      <w:r w:rsidR="005A1B40" w:rsidRPr="0011170A">
        <w:rPr>
          <w:rFonts w:cstheme="minorHAnsi"/>
        </w:rPr>
        <w:t>s t</w:t>
      </w:r>
      <w:r w:rsidRPr="0011170A">
        <w:rPr>
          <w:rFonts w:cstheme="minorHAnsi"/>
        </w:rPr>
        <w:t>o be the one sent to Charlemagne at his request. It reflects contemporar</w:t>
      </w:r>
      <w:r w:rsidR="005A1B40" w:rsidRPr="0011170A">
        <w:rPr>
          <w:rFonts w:cstheme="minorHAnsi"/>
        </w:rPr>
        <w:t>y p</w:t>
      </w:r>
      <w:r w:rsidRPr="0011170A">
        <w:rPr>
          <w:rFonts w:cstheme="minorHAnsi"/>
        </w:rPr>
        <w:t>apal usage.</w:t>
      </w:r>
      <w:r w:rsidR="00A25617">
        <w:rPr>
          <w:rStyle w:val="FootnoteReference"/>
          <w:rFonts w:cstheme="minorHAnsi"/>
        </w:rPr>
        <w:footnoteReference w:id="521"/>
      </w:r>
    </w:p>
    <w:p w14:paraId="5C3413E9" w14:textId="77777777" w:rsidR="00A25617" w:rsidRDefault="00A25617" w:rsidP="0011170A">
      <w:pPr>
        <w:autoSpaceDE w:val="0"/>
        <w:autoSpaceDN w:val="0"/>
        <w:adjustRightInd w:val="0"/>
        <w:spacing w:after="0" w:line="240" w:lineRule="auto"/>
        <w:jc w:val="both"/>
        <w:rPr>
          <w:rFonts w:cstheme="minorHAnsi"/>
        </w:rPr>
      </w:pPr>
    </w:p>
    <w:p w14:paraId="5E72B782" w14:textId="69BDD07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manuscript preserved at Padua, but which must have bee</w:t>
      </w:r>
      <w:r w:rsidR="005A1B40" w:rsidRPr="0011170A">
        <w:rPr>
          <w:rFonts w:cstheme="minorHAnsi"/>
        </w:rPr>
        <w:t>n c</w:t>
      </w:r>
      <w:r w:rsidRPr="0011170A">
        <w:rPr>
          <w:rFonts w:cstheme="minorHAnsi"/>
        </w:rPr>
        <w:t>opied in Belgium in the ninth century, represents an adaptatio</w:t>
      </w:r>
      <w:r w:rsidR="005A1B40" w:rsidRPr="0011170A">
        <w:rPr>
          <w:rFonts w:cstheme="minorHAnsi"/>
        </w:rPr>
        <w:t>n t</w:t>
      </w:r>
      <w:r w:rsidRPr="0011170A">
        <w:rPr>
          <w:rFonts w:cstheme="minorHAnsi"/>
        </w:rPr>
        <w:t>o Roman presbyteral usage of the same basic collection, whic</w:t>
      </w:r>
      <w:r w:rsidR="005A1B40" w:rsidRPr="0011170A">
        <w:rPr>
          <w:rFonts w:cstheme="minorHAnsi"/>
        </w:rPr>
        <w:t>h w</w:t>
      </w:r>
      <w:r w:rsidRPr="0011170A">
        <w:rPr>
          <w:rFonts w:cstheme="minorHAnsi"/>
        </w:rPr>
        <w:t>as undoubtedly made after 650.</w:t>
      </w:r>
      <w:r w:rsidR="009B5E5C">
        <w:rPr>
          <w:rStyle w:val="FootnoteReference"/>
          <w:rFonts w:cstheme="minorHAnsi"/>
        </w:rPr>
        <w:footnoteReference w:id="522"/>
      </w:r>
    </w:p>
    <w:p w14:paraId="18C02B99" w14:textId="77777777" w:rsidR="00A25617" w:rsidRDefault="00A25617" w:rsidP="0011170A">
      <w:pPr>
        <w:autoSpaceDE w:val="0"/>
        <w:autoSpaceDN w:val="0"/>
        <w:adjustRightInd w:val="0"/>
        <w:spacing w:after="0" w:line="240" w:lineRule="auto"/>
        <w:jc w:val="both"/>
        <w:rPr>
          <w:rFonts w:cstheme="minorHAnsi"/>
        </w:rPr>
      </w:pPr>
    </w:p>
    <w:p w14:paraId="56149596" w14:textId="4F6E10C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Further, we must not forget that all the Gallican books tha</w:t>
      </w:r>
      <w:r w:rsidR="005A1B40" w:rsidRPr="0011170A">
        <w:rPr>
          <w:rFonts w:cstheme="minorHAnsi"/>
        </w:rPr>
        <w:t>t h</w:t>
      </w:r>
      <w:r w:rsidRPr="0011170A">
        <w:rPr>
          <w:rFonts w:cstheme="minorHAnsi"/>
        </w:rPr>
        <w:t>ave come down to us, except Mone’s masses, certainly includ</w:t>
      </w:r>
      <w:r w:rsidR="005A1B40" w:rsidRPr="0011170A">
        <w:rPr>
          <w:rFonts w:cstheme="minorHAnsi"/>
        </w:rPr>
        <w:t>e a</w:t>
      </w:r>
      <w:r w:rsidRPr="0011170A">
        <w:rPr>
          <w:rFonts w:cstheme="minorHAnsi"/>
        </w:rPr>
        <w:t xml:space="preserve"> good number of Roman pieces. In all these collections, whic</w:t>
      </w:r>
      <w:r w:rsidR="005A1B40" w:rsidRPr="0011170A">
        <w:rPr>
          <w:rFonts w:cstheme="minorHAnsi"/>
        </w:rPr>
        <w:t>h h</w:t>
      </w:r>
      <w:r w:rsidRPr="0011170A">
        <w:rPr>
          <w:rFonts w:cstheme="minorHAnsi"/>
        </w:rPr>
        <w:t>ave preserved for us the oldest fund of Roman pieces availabl</w:t>
      </w:r>
      <w:r w:rsidR="00A23162" w:rsidRPr="0011170A">
        <w:rPr>
          <w:rFonts w:cstheme="minorHAnsi"/>
        </w:rPr>
        <w:t>e, w</w:t>
      </w:r>
      <w:r w:rsidRPr="0011170A">
        <w:rPr>
          <w:rFonts w:cstheme="minorHAnsi"/>
        </w:rPr>
        <w:t>e see that they are already intermingled with later pieces. I</w:t>
      </w:r>
      <w:r w:rsidR="005A1B40" w:rsidRPr="0011170A">
        <w:rPr>
          <w:rFonts w:cstheme="minorHAnsi"/>
        </w:rPr>
        <w:t>n t</w:t>
      </w:r>
      <w:r w:rsidRPr="0011170A">
        <w:rPr>
          <w:rFonts w:cstheme="minorHAnsi"/>
        </w:rPr>
        <w:t>he edition that was made for the use of the Frankish Gauls on th</w:t>
      </w:r>
      <w:r w:rsidR="005A1B40" w:rsidRPr="0011170A">
        <w:rPr>
          <w:rFonts w:cstheme="minorHAnsi"/>
        </w:rPr>
        <w:t>e b</w:t>
      </w:r>
      <w:r w:rsidRPr="0011170A">
        <w:rPr>
          <w:rFonts w:cstheme="minorHAnsi"/>
        </w:rPr>
        <w:t>asis of the Hadrianum, a copious supplement was added, containin</w:t>
      </w:r>
      <w:r w:rsidR="005A1B40" w:rsidRPr="0011170A">
        <w:rPr>
          <w:rFonts w:cstheme="minorHAnsi"/>
        </w:rPr>
        <w:t>g t</w:t>
      </w:r>
      <w:r w:rsidRPr="0011170A">
        <w:rPr>
          <w:rFonts w:cstheme="minorHAnsi"/>
        </w:rPr>
        <w:t>he Easter Vigil, with undeniably Gallican elements, suc</w:t>
      </w:r>
      <w:r w:rsidR="005A1B40" w:rsidRPr="0011170A">
        <w:rPr>
          <w:rFonts w:cstheme="minorHAnsi"/>
        </w:rPr>
        <w:t>h a</w:t>
      </w:r>
      <w:r w:rsidRPr="0011170A">
        <w:rPr>
          <w:rFonts w:cstheme="minorHAnsi"/>
        </w:rPr>
        <w:t xml:space="preserve">s the blessing of the candle, and </w:t>
      </w:r>
      <w:r w:rsidR="00982A77" w:rsidRPr="0011170A">
        <w:rPr>
          <w:rFonts w:cstheme="minorHAnsi"/>
        </w:rPr>
        <w:t>proper</w:t>
      </w:r>
      <w:r w:rsidRPr="0011170A">
        <w:rPr>
          <w:rFonts w:cstheme="minorHAnsi"/>
        </w:rPr>
        <w:t xml:space="preserve"> for ordinary Sundays</w:t>
      </w:r>
      <w:r w:rsidR="009B5E5C">
        <w:rPr>
          <w:rFonts w:cstheme="minorHAnsi"/>
        </w:rPr>
        <w:t xml:space="preserve"> </w:t>
      </w:r>
      <w:r w:rsidRPr="0011170A">
        <w:rPr>
          <w:rFonts w:cstheme="minorHAnsi"/>
        </w:rPr>
        <w:t>(absent from the papal sacramentary). In this last part, a goo</w:t>
      </w:r>
      <w:r w:rsidR="005A1B40" w:rsidRPr="0011170A">
        <w:rPr>
          <w:rFonts w:cstheme="minorHAnsi"/>
        </w:rPr>
        <w:t>d n</w:t>
      </w:r>
      <w:r w:rsidRPr="0011170A">
        <w:rPr>
          <w:rFonts w:cstheme="minorHAnsi"/>
        </w:rPr>
        <w:t>umber of prayers were brought together from other collection</w:t>
      </w:r>
      <w:r w:rsidR="005A1B40" w:rsidRPr="0011170A">
        <w:rPr>
          <w:rFonts w:cstheme="minorHAnsi"/>
        </w:rPr>
        <w:t>s o</w:t>
      </w:r>
      <w:r w:rsidRPr="0011170A">
        <w:rPr>
          <w:rFonts w:cstheme="minorHAnsi"/>
        </w:rPr>
        <w:t>f Roman origin, of the Gelasian or Paduan type.</w:t>
      </w:r>
      <w:r w:rsidR="009B5E5C">
        <w:rPr>
          <w:rStyle w:val="FootnoteReference"/>
          <w:rFonts w:cstheme="minorHAnsi"/>
        </w:rPr>
        <w:footnoteReference w:id="523"/>
      </w:r>
      <w:r w:rsidRPr="0011170A">
        <w:rPr>
          <w:rFonts w:cstheme="minorHAnsi"/>
        </w:rPr>
        <w:t xml:space="preserve"> It is this expanded</w:t>
      </w:r>
      <w:r w:rsidR="009B5E5C">
        <w:rPr>
          <w:rFonts w:cstheme="minorHAnsi"/>
        </w:rPr>
        <w:t xml:space="preserve"> </w:t>
      </w:r>
      <w:r w:rsidRPr="0011170A">
        <w:rPr>
          <w:rFonts w:cstheme="minorHAnsi"/>
        </w:rPr>
        <w:t>Gregorian which was the basis of the medieval sacramentarie</w:t>
      </w:r>
      <w:r w:rsidR="00A23162" w:rsidRPr="0011170A">
        <w:rPr>
          <w:rFonts w:cstheme="minorHAnsi"/>
        </w:rPr>
        <w:t>s, w</w:t>
      </w:r>
      <w:r w:rsidRPr="0011170A">
        <w:rPr>
          <w:rFonts w:cstheme="minorHAnsi"/>
        </w:rPr>
        <w:t>ith the Gelasian of the eighth century whose influenc</w:t>
      </w:r>
      <w:r w:rsidR="005A1B40" w:rsidRPr="0011170A">
        <w:rPr>
          <w:rFonts w:cstheme="minorHAnsi"/>
        </w:rPr>
        <w:t>e p</w:t>
      </w:r>
      <w:r w:rsidRPr="0011170A">
        <w:rPr>
          <w:rFonts w:cstheme="minorHAnsi"/>
        </w:rPr>
        <w:t>ersisted.</w:t>
      </w:r>
    </w:p>
    <w:p w14:paraId="3D0BF4FB" w14:textId="77777777" w:rsidR="009B5E5C" w:rsidRDefault="009B5E5C" w:rsidP="0011170A">
      <w:pPr>
        <w:autoSpaceDE w:val="0"/>
        <w:autoSpaceDN w:val="0"/>
        <w:adjustRightInd w:val="0"/>
        <w:spacing w:after="0" w:line="240" w:lineRule="auto"/>
        <w:jc w:val="both"/>
        <w:rPr>
          <w:rFonts w:cstheme="minorHAnsi"/>
        </w:rPr>
      </w:pPr>
    </w:p>
    <w:p w14:paraId="5DF0253E" w14:textId="34FC2D0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Among the oldest of these various collections, the Leonine</w:t>
      </w:r>
      <w:r w:rsidR="009B5E5C">
        <w:rPr>
          <w:rFonts w:cstheme="minorHAnsi"/>
        </w:rPr>
        <w:t xml:space="preserve"> </w:t>
      </w:r>
      <w:r w:rsidRPr="0011170A">
        <w:rPr>
          <w:rFonts w:cstheme="minorHAnsi"/>
        </w:rPr>
        <w:t>(despite its mutilated state) is distinguished for the number of it</w:t>
      </w:r>
      <w:r w:rsidR="005A1B40" w:rsidRPr="0011170A">
        <w:rPr>
          <w:rFonts w:cstheme="minorHAnsi"/>
        </w:rPr>
        <w:t>s p</w:t>
      </w:r>
      <w:r w:rsidRPr="0011170A">
        <w:rPr>
          <w:rFonts w:cstheme="minorHAnsi"/>
        </w:rPr>
        <w:t>refaces (267). Like the Gallican books, almost all of these book</w:t>
      </w:r>
      <w:r w:rsidR="005A1B40" w:rsidRPr="0011170A">
        <w:rPr>
          <w:rFonts w:cstheme="minorHAnsi"/>
        </w:rPr>
        <w:t>s p</w:t>
      </w:r>
      <w:r w:rsidRPr="0011170A">
        <w:rPr>
          <w:rFonts w:cstheme="minorHAnsi"/>
        </w:rPr>
        <w:t>resent interchangeable pieces, leaving a wide choice to the celebrant.</w:t>
      </w:r>
      <w:r w:rsidR="009B5E5C">
        <w:rPr>
          <w:rFonts w:cstheme="minorHAnsi"/>
        </w:rPr>
        <w:t xml:space="preserve"> </w:t>
      </w:r>
      <w:r w:rsidRPr="0011170A">
        <w:rPr>
          <w:rFonts w:cstheme="minorHAnsi"/>
        </w:rPr>
        <w:t>It is for this reason that the Leonine has 8 masses for Christmas,</w:t>
      </w:r>
      <w:r w:rsidR="009B5E5C">
        <w:rPr>
          <w:rFonts w:cstheme="minorHAnsi"/>
        </w:rPr>
        <w:t xml:space="preserve"> </w:t>
      </w:r>
      <w:r w:rsidRPr="0011170A">
        <w:rPr>
          <w:rFonts w:cstheme="minorHAnsi"/>
        </w:rPr>
        <w:t>28 for Sts. Peter and Paul, etc.</w:t>
      </w:r>
    </w:p>
    <w:p w14:paraId="586AB0F2" w14:textId="77777777" w:rsidR="009B5E5C" w:rsidRDefault="009B5E5C" w:rsidP="0011170A">
      <w:pPr>
        <w:autoSpaceDE w:val="0"/>
        <w:autoSpaceDN w:val="0"/>
        <w:adjustRightInd w:val="0"/>
        <w:spacing w:after="0" w:line="240" w:lineRule="auto"/>
        <w:jc w:val="both"/>
        <w:rPr>
          <w:rFonts w:cstheme="minorHAnsi"/>
        </w:rPr>
      </w:pPr>
    </w:p>
    <w:p w14:paraId="4ACA5B6E" w14:textId="4958380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old Gelasian is already considerably less rich, since it give</w:t>
      </w:r>
      <w:r w:rsidR="005A1B40" w:rsidRPr="0011170A">
        <w:rPr>
          <w:rFonts w:cstheme="minorHAnsi"/>
        </w:rPr>
        <w:t>s o</w:t>
      </w:r>
      <w:r w:rsidRPr="0011170A">
        <w:rPr>
          <w:rFonts w:cstheme="minorHAnsi"/>
        </w:rPr>
        <w:t>nly 54 prefaces. But the different recensions of the newer Gelasia</w:t>
      </w:r>
      <w:r w:rsidR="005A1B40" w:rsidRPr="0011170A">
        <w:rPr>
          <w:rFonts w:cstheme="minorHAnsi"/>
        </w:rPr>
        <w:t>n i</w:t>
      </w:r>
      <w:r w:rsidRPr="0011170A">
        <w:rPr>
          <w:rFonts w:cstheme="minorHAnsi"/>
        </w:rPr>
        <w:t>ncrease this number to about 200. The Hadrianum, on th</w:t>
      </w:r>
      <w:r w:rsidR="005A1B40" w:rsidRPr="0011170A">
        <w:rPr>
          <w:rFonts w:cstheme="minorHAnsi"/>
        </w:rPr>
        <w:t>e o</w:t>
      </w:r>
      <w:r w:rsidRPr="0011170A">
        <w:rPr>
          <w:rFonts w:cstheme="minorHAnsi"/>
        </w:rPr>
        <w:t>ther hand, has only 14 prefaces, but the Paduan has 46.</w:t>
      </w:r>
    </w:p>
    <w:p w14:paraId="48FA54A5" w14:textId="77777777" w:rsidR="009B5E5C" w:rsidRDefault="009B5E5C" w:rsidP="0011170A">
      <w:pPr>
        <w:autoSpaceDE w:val="0"/>
        <w:autoSpaceDN w:val="0"/>
        <w:adjustRightInd w:val="0"/>
        <w:spacing w:after="0" w:line="240" w:lineRule="auto"/>
        <w:jc w:val="both"/>
        <w:rPr>
          <w:rFonts w:cstheme="minorHAnsi"/>
        </w:rPr>
      </w:pPr>
    </w:p>
    <w:p w14:paraId="3782A466" w14:textId="5210FD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supplement added in Frankish Gaul to the Hadrianu</w:t>
      </w:r>
      <w:r w:rsidR="005A1B40" w:rsidRPr="0011170A">
        <w:rPr>
          <w:rFonts w:cstheme="minorHAnsi"/>
        </w:rPr>
        <w:t>m i</w:t>
      </w:r>
      <w:r w:rsidRPr="0011170A">
        <w:rPr>
          <w:rFonts w:cstheme="minorHAnsi"/>
        </w:rPr>
        <w:t>ntroduced a miscellany of prefaces of either Roman or Gallica</w:t>
      </w:r>
      <w:r w:rsidR="005A1B40" w:rsidRPr="0011170A">
        <w:rPr>
          <w:rFonts w:cstheme="minorHAnsi"/>
        </w:rPr>
        <w:t>n o</w:t>
      </w:r>
      <w:r w:rsidRPr="0011170A">
        <w:rPr>
          <w:rFonts w:cstheme="minorHAnsi"/>
        </w:rPr>
        <w:t>rigin.</w:t>
      </w:r>
    </w:p>
    <w:p w14:paraId="6042821B" w14:textId="77777777" w:rsidR="009B5E5C" w:rsidRDefault="009B5E5C" w:rsidP="0011170A">
      <w:pPr>
        <w:autoSpaceDE w:val="0"/>
        <w:autoSpaceDN w:val="0"/>
        <w:adjustRightInd w:val="0"/>
        <w:spacing w:after="0" w:line="240" w:lineRule="auto"/>
        <w:jc w:val="both"/>
        <w:rPr>
          <w:rFonts w:cstheme="minorHAnsi"/>
        </w:rPr>
      </w:pPr>
    </w:p>
    <w:p w14:paraId="36C0B871" w14:textId="03E0946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Towards the end of the tenth century, the canonist Burchar</w:t>
      </w:r>
      <w:r w:rsidR="005A1B40" w:rsidRPr="0011170A">
        <w:rPr>
          <w:rFonts w:cstheme="minorHAnsi"/>
        </w:rPr>
        <w:t>d o</w:t>
      </w:r>
      <w:r w:rsidRPr="0011170A">
        <w:rPr>
          <w:rFonts w:cstheme="minorHAnsi"/>
        </w:rPr>
        <w:t>f Worms attempted to reduce the authorized prefaces to 9, b</w:t>
      </w:r>
      <w:r w:rsidR="005A1B40" w:rsidRPr="0011170A">
        <w:rPr>
          <w:rFonts w:cstheme="minorHAnsi"/>
        </w:rPr>
        <w:t>y p</w:t>
      </w:r>
      <w:r w:rsidRPr="0011170A">
        <w:rPr>
          <w:rFonts w:cstheme="minorHAnsi"/>
        </w:rPr>
        <w:t>roducing a decretal attributed to Pelagius II (who died in 590),</w:t>
      </w:r>
      <w:r w:rsidR="009B5E5C">
        <w:rPr>
          <w:rFonts w:cstheme="minorHAnsi"/>
        </w:rPr>
        <w:t xml:space="preserve"> </w:t>
      </w:r>
      <w:r w:rsidRPr="0011170A">
        <w:rPr>
          <w:rFonts w:cstheme="minorHAnsi"/>
        </w:rPr>
        <w:t>but which he</w:t>
      </w:r>
      <w:r w:rsidR="009B5E5C">
        <w:rPr>
          <w:rFonts w:cstheme="minorHAnsi"/>
        </w:rPr>
        <w:t xml:space="preserve"> </w:t>
      </w:r>
      <w:r w:rsidRPr="0011170A">
        <w:rPr>
          <w:rFonts w:cstheme="minorHAnsi"/>
        </w:rPr>
        <w:t>most probably made up completely himself. Thes</w:t>
      </w:r>
      <w:r w:rsidR="005A1B40" w:rsidRPr="0011170A">
        <w:rPr>
          <w:rFonts w:cstheme="minorHAnsi"/>
        </w:rPr>
        <w:t>e w</w:t>
      </w:r>
      <w:r w:rsidRPr="0011170A">
        <w:rPr>
          <w:rFonts w:cstheme="minorHAnsi"/>
        </w:rPr>
        <w:t xml:space="preserve">ere the prefaces of Christmas, Epiphany, Lent, the </w:t>
      </w:r>
      <w:r w:rsidRPr="0011170A">
        <w:rPr>
          <w:rFonts w:cstheme="minorHAnsi"/>
        </w:rPr>
        <w:lastRenderedPageBreak/>
        <w:t>Cross, Easter,</w:t>
      </w:r>
      <w:r w:rsidR="009B5E5C">
        <w:rPr>
          <w:rFonts w:cstheme="minorHAnsi"/>
        </w:rPr>
        <w:t xml:space="preserve"> </w:t>
      </w:r>
      <w:r w:rsidRPr="0011170A">
        <w:rPr>
          <w:rFonts w:cstheme="minorHAnsi"/>
        </w:rPr>
        <w:t>Ascension, Pentecost, Trinity and the Apostles (not to mentio</w:t>
      </w:r>
      <w:r w:rsidR="005A1B40" w:rsidRPr="0011170A">
        <w:rPr>
          <w:rFonts w:cstheme="minorHAnsi"/>
        </w:rPr>
        <w:t>n t</w:t>
      </w:r>
      <w:r w:rsidRPr="0011170A">
        <w:rPr>
          <w:rFonts w:cstheme="minorHAnsi"/>
        </w:rPr>
        <w:t>he common preface), which are still in the Roman missal today.</w:t>
      </w:r>
      <w:r w:rsidR="009B5E5C">
        <w:rPr>
          <w:rFonts w:cstheme="minorHAnsi"/>
        </w:rPr>
        <w:t xml:space="preserve"> </w:t>
      </w:r>
      <w:r w:rsidRPr="0011170A">
        <w:rPr>
          <w:rFonts w:cstheme="minorHAnsi"/>
        </w:rPr>
        <w:t>All come from the Hadrianum, except the Cross (which only mad</w:t>
      </w:r>
      <w:r w:rsidR="005A1B40" w:rsidRPr="0011170A">
        <w:rPr>
          <w:rFonts w:cstheme="minorHAnsi"/>
        </w:rPr>
        <w:t>e i</w:t>
      </w:r>
      <w:r w:rsidRPr="0011170A">
        <w:rPr>
          <w:rFonts w:cstheme="minorHAnsi"/>
        </w:rPr>
        <w:t>ts appearance in the ninth century), the Trinity (which alread</w:t>
      </w:r>
      <w:r w:rsidR="005A1B40" w:rsidRPr="0011170A">
        <w:rPr>
          <w:rFonts w:cstheme="minorHAnsi"/>
        </w:rPr>
        <w:t>y f</w:t>
      </w:r>
      <w:r w:rsidRPr="0011170A">
        <w:rPr>
          <w:rFonts w:cstheme="minorHAnsi"/>
        </w:rPr>
        <w:t>igured in the old Gelasian, but must have come from the Mozarabi</w:t>
      </w:r>
      <w:r w:rsidR="005A1B40" w:rsidRPr="0011170A">
        <w:rPr>
          <w:rFonts w:cstheme="minorHAnsi"/>
        </w:rPr>
        <w:t>c b</w:t>
      </w:r>
      <w:r w:rsidRPr="0011170A">
        <w:rPr>
          <w:rFonts w:cstheme="minorHAnsi"/>
        </w:rPr>
        <w:t>ooks) and Lent (common to the Paduan and the newer</w:t>
      </w:r>
      <w:r w:rsidR="009B5E5C">
        <w:rPr>
          <w:rFonts w:cstheme="minorHAnsi"/>
        </w:rPr>
        <w:t xml:space="preserve"> </w:t>
      </w:r>
      <w:r w:rsidRPr="0011170A">
        <w:rPr>
          <w:rFonts w:cstheme="minorHAnsi"/>
        </w:rPr>
        <w:t>Gelasian). The preface of the Virgin, as we still use it today, mad</w:t>
      </w:r>
      <w:r w:rsidR="005A1B40" w:rsidRPr="0011170A">
        <w:rPr>
          <w:rFonts w:cstheme="minorHAnsi"/>
        </w:rPr>
        <w:t>e i</w:t>
      </w:r>
      <w:r w:rsidRPr="0011170A">
        <w:rPr>
          <w:rFonts w:cstheme="minorHAnsi"/>
        </w:rPr>
        <w:t>ts appearance only in the ninth century, but it came from th</w:t>
      </w:r>
      <w:r w:rsidR="005A1B40" w:rsidRPr="0011170A">
        <w:rPr>
          <w:rFonts w:cstheme="minorHAnsi"/>
        </w:rPr>
        <w:t>e e</w:t>
      </w:r>
      <w:r w:rsidRPr="0011170A">
        <w:rPr>
          <w:rFonts w:cstheme="minorHAnsi"/>
        </w:rPr>
        <w:t>laboration of a formula from the newer Gelasian.</w:t>
      </w:r>
      <w:r w:rsidR="009B5E5C">
        <w:rPr>
          <w:rStyle w:val="FootnoteReference"/>
          <w:rFonts w:cstheme="minorHAnsi"/>
        </w:rPr>
        <w:footnoteReference w:id="524"/>
      </w:r>
    </w:p>
    <w:p w14:paraId="2D60D8A0" w14:textId="77777777" w:rsidR="009B5E5C" w:rsidRDefault="009B5E5C" w:rsidP="0011170A">
      <w:pPr>
        <w:autoSpaceDE w:val="0"/>
        <w:autoSpaceDN w:val="0"/>
        <w:adjustRightInd w:val="0"/>
        <w:spacing w:after="0" w:line="240" w:lineRule="auto"/>
        <w:jc w:val="both"/>
        <w:rPr>
          <w:rFonts w:cstheme="minorHAnsi"/>
        </w:rPr>
      </w:pPr>
    </w:p>
    <w:p w14:paraId="5A593A96" w14:textId="4B0A943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Still, throughout the Middle Ages, the pseudo-decretal of Pelagiu</w:t>
      </w:r>
      <w:r w:rsidR="005A1B40" w:rsidRPr="0011170A">
        <w:rPr>
          <w:rFonts w:cstheme="minorHAnsi"/>
        </w:rPr>
        <w:t>s h</w:t>
      </w:r>
      <w:r w:rsidRPr="0011170A">
        <w:rPr>
          <w:rFonts w:cstheme="minorHAnsi"/>
        </w:rPr>
        <w:t>ad scarcely any effect. The sacramentary of Saint Amand (nint</w:t>
      </w:r>
      <w:r w:rsidR="005A1B40" w:rsidRPr="0011170A">
        <w:rPr>
          <w:rFonts w:cstheme="minorHAnsi"/>
        </w:rPr>
        <w:t>h c</w:t>
      </w:r>
      <w:r w:rsidRPr="0011170A">
        <w:rPr>
          <w:rFonts w:cstheme="minorHAnsi"/>
        </w:rPr>
        <w:t>entury) contains 283 prefaces, that of Chartres (tenth) 220, and</w:t>
      </w:r>
      <w:r w:rsidR="009B5E5C">
        <w:rPr>
          <w:rFonts w:cstheme="minorHAnsi"/>
        </w:rPr>
        <w:t xml:space="preserve"> </w:t>
      </w:r>
      <w:r w:rsidRPr="0011170A">
        <w:rPr>
          <w:rFonts w:cstheme="minorHAnsi"/>
        </w:rPr>
        <w:t>Moissac (eleventh) 342. The same was true in Italy. The Missal of</w:t>
      </w:r>
      <w:r w:rsidR="009B5E5C">
        <w:rPr>
          <w:rFonts w:cstheme="minorHAnsi"/>
        </w:rPr>
        <w:t xml:space="preserve"> </w:t>
      </w:r>
      <w:r w:rsidRPr="0011170A">
        <w:rPr>
          <w:rFonts w:cstheme="minorHAnsi"/>
        </w:rPr>
        <w:t>Pius V came down just to the prefaces of Burchard and that o</w:t>
      </w:r>
      <w:r w:rsidR="005A1B40" w:rsidRPr="0011170A">
        <w:rPr>
          <w:rFonts w:cstheme="minorHAnsi"/>
        </w:rPr>
        <w:t>f t</w:t>
      </w:r>
      <w:r w:rsidRPr="0011170A">
        <w:rPr>
          <w:rFonts w:cstheme="minorHAnsi"/>
        </w:rPr>
        <w:t xml:space="preserve">he Virgin. But, through the local </w:t>
      </w:r>
      <w:r w:rsidR="00982A77" w:rsidRPr="0011170A">
        <w:rPr>
          <w:rFonts w:cstheme="minorHAnsi"/>
        </w:rPr>
        <w:t>proper</w:t>
      </w:r>
      <w:r w:rsidRPr="0011170A">
        <w:rPr>
          <w:rFonts w:cstheme="minorHAnsi"/>
        </w:rPr>
        <w:t>, a number of more o</w:t>
      </w:r>
      <w:r w:rsidR="005A1B40" w:rsidRPr="0011170A">
        <w:rPr>
          <w:rFonts w:cstheme="minorHAnsi"/>
        </w:rPr>
        <w:t>r l</w:t>
      </w:r>
      <w:r w:rsidRPr="0011170A">
        <w:rPr>
          <w:rFonts w:cstheme="minorHAnsi"/>
        </w:rPr>
        <w:t>ess ancient prefaces were to find their way again into the Roma</w:t>
      </w:r>
      <w:r w:rsidR="005A1B40" w:rsidRPr="0011170A">
        <w:rPr>
          <w:rFonts w:cstheme="minorHAnsi"/>
        </w:rPr>
        <w:t>n l</w:t>
      </w:r>
      <w:r w:rsidRPr="0011170A">
        <w:rPr>
          <w:rFonts w:cstheme="minorHAnsi"/>
        </w:rPr>
        <w:t>iturgy, not to speak of modern compositions resulting from th</w:t>
      </w:r>
      <w:r w:rsidR="005A1B40" w:rsidRPr="0011170A">
        <w:rPr>
          <w:rFonts w:cstheme="minorHAnsi"/>
        </w:rPr>
        <w:t>e v</w:t>
      </w:r>
      <w:r w:rsidRPr="0011170A">
        <w:rPr>
          <w:rFonts w:cstheme="minorHAnsi"/>
        </w:rPr>
        <w:t>eneration of St. Joseph, the Sacred Heart or Christ the King.</w:t>
      </w:r>
      <w:r w:rsidR="009B5E5C">
        <w:rPr>
          <w:rFonts w:cstheme="minorHAnsi"/>
        </w:rPr>
        <w:t xml:space="preserve"> </w:t>
      </w:r>
      <w:r w:rsidRPr="0011170A">
        <w:rPr>
          <w:rFonts w:cstheme="minorHAnsi"/>
        </w:rPr>
        <w:t>For its part, the Ambrosian missal still includes today a distinc</w:t>
      </w:r>
      <w:r w:rsidR="005A1B40" w:rsidRPr="0011170A">
        <w:rPr>
          <w:rFonts w:cstheme="minorHAnsi"/>
        </w:rPr>
        <w:t>t p</w:t>
      </w:r>
      <w:r w:rsidRPr="0011170A">
        <w:rPr>
          <w:rFonts w:cstheme="minorHAnsi"/>
        </w:rPr>
        <w:t>reface for each mass.</w:t>
      </w:r>
      <w:r w:rsidR="009B5E5C">
        <w:rPr>
          <w:rStyle w:val="FootnoteReference"/>
          <w:rFonts w:cstheme="minorHAnsi"/>
        </w:rPr>
        <w:footnoteReference w:id="525"/>
      </w:r>
    </w:p>
    <w:p w14:paraId="5AE9F0DB" w14:textId="77777777" w:rsidR="009B5E5C" w:rsidRDefault="009B5E5C" w:rsidP="0011170A">
      <w:pPr>
        <w:autoSpaceDE w:val="0"/>
        <w:autoSpaceDN w:val="0"/>
        <w:adjustRightInd w:val="0"/>
        <w:spacing w:after="0" w:line="240" w:lineRule="auto"/>
        <w:jc w:val="both"/>
        <w:rPr>
          <w:rFonts w:cstheme="minorHAnsi"/>
        </w:rPr>
      </w:pPr>
    </w:p>
    <w:p w14:paraId="7A8320B1" w14:textId="41A0264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admit, furthermore, that Burchard’s reaction, an</w:t>
      </w:r>
      <w:r w:rsidR="005A1B40" w:rsidRPr="0011170A">
        <w:rPr>
          <w:rFonts w:cstheme="minorHAnsi"/>
        </w:rPr>
        <w:t>d l</w:t>
      </w:r>
      <w:r w:rsidRPr="0011170A">
        <w:rPr>
          <w:rFonts w:cstheme="minorHAnsi"/>
        </w:rPr>
        <w:t>ater that of the Tridentine reformers, are very understandable.</w:t>
      </w:r>
      <w:r w:rsidR="009B5E5C">
        <w:rPr>
          <w:rFonts w:cstheme="minorHAnsi"/>
        </w:rPr>
        <w:t xml:space="preserve"> </w:t>
      </w:r>
      <w:r w:rsidRPr="0011170A">
        <w:rPr>
          <w:rFonts w:cstheme="minorHAnsi"/>
        </w:rPr>
        <w:t>For, even at a very early date, we find in the Roman or Romano-Frankish books (as well as in the Gallican or Mozarabic book</w:t>
      </w:r>
      <w:r w:rsidR="005A1B40" w:rsidRPr="0011170A">
        <w:rPr>
          <w:rFonts w:cstheme="minorHAnsi"/>
        </w:rPr>
        <w:t>s a</w:t>
      </w:r>
      <w:r w:rsidRPr="0011170A">
        <w:rPr>
          <w:rFonts w:cstheme="minorHAnsi"/>
        </w:rPr>
        <w:t>bout which we have already spoken) formulas which have little</w:t>
      </w:r>
      <w:r w:rsidR="009B5E5C">
        <w:rPr>
          <w:rFonts w:cstheme="minorHAnsi"/>
        </w:rPr>
        <w:t xml:space="preserve"> </w:t>
      </w:r>
      <w:r w:rsidRPr="0011170A">
        <w:rPr>
          <w:rFonts w:cstheme="minorHAnsi"/>
        </w:rPr>
        <w:t xml:space="preserve">(or nothing) to do with the traditional </w:t>
      </w:r>
      <w:r w:rsidR="00BA6BF1">
        <w:rPr>
          <w:rFonts w:cstheme="minorHAnsi"/>
        </w:rPr>
        <w:t>Eucharist</w:t>
      </w:r>
      <w:r w:rsidRPr="0011170A">
        <w:rPr>
          <w:rFonts w:cstheme="minorHAnsi"/>
        </w:rPr>
        <w:t>. Undoubtedly</w:t>
      </w:r>
      <w:r w:rsidR="009B5E5C">
        <w:rPr>
          <w:rFonts w:cstheme="minorHAnsi"/>
        </w:rPr>
        <w:t xml:space="preserve"> </w:t>
      </w:r>
      <w:r w:rsidRPr="0011170A">
        <w:rPr>
          <w:rFonts w:cstheme="minorHAnsi"/>
        </w:rPr>
        <w:t xml:space="preserve">Jungmann was right in showing in the “confession” of the </w:t>
      </w:r>
      <w:r w:rsidRPr="0011170A">
        <w:rPr>
          <w:rFonts w:cstheme="minorHAnsi"/>
          <w:i/>
          <w:iCs/>
        </w:rPr>
        <w:t>ευχαριστία</w:t>
      </w:r>
      <w:r w:rsidR="009B5E5C">
        <w:rPr>
          <w:rFonts w:cstheme="minorHAnsi"/>
        </w:rPr>
        <w:t xml:space="preserve"> </w:t>
      </w:r>
      <w:r w:rsidRPr="0011170A">
        <w:rPr>
          <w:rFonts w:cstheme="minorHAnsi"/>
        </w:rPr>
        <w:t xml:space="preserve">the response to the </w:t>
      </w:r>
      <w:r w:rsidRPr="0011170A">
        <w:rPr>
          <w:rFonts w:cstheme="minorHAnsi"/>
          <w:i/>
          <w:iCs/>
        </w:rPr>
        <w:t xml:space="preserve">εναγγέλιον </w:t>
      </w:r>
      <w:r w:rsidRPr="0011170A">
        <w:rPr>
          <w:rFonts w:cstheme="minorHAnsi"/>
        </w:rPr>
        <w:t>previously proclaimed.</w:t>
      </w:r>
      <w:r w:rsidR="009B5E5C">
        <w:rPr>
          <w:rFonts w:cstheme="minorHAnsi"/>
        </w:rPr>
        <w:t xml:space="preserve"> </w:t>
      </w:r>
      <w:r w:rsidRPr="0011170A">
        <w:rPr>
          <w:rFonts w:cstheme="minorHAnsi"/>
        </w:rPr>
        <w:t>It might therefore have seemed normal to give to each mass an</w:t>
      </w:r>
      <w:r w:rsidR="009B5E5C">
        <w:rPr>
          <w:rFonts w:cstheme="minorHAnsi"/>
        </w:rPr>
        <w:t xml:space="preserve"> </w:t>
      </w:r>
      <w:r w:rsidR="005A1B40" w:rsidRPr="0011170A">
        <w:rPr>
          <w:rFonts w:cstheme="minorHAnsi"/>
        </w:rPr>
        <w:t>e</w:t>
      </w:r>
      <w:r w:rsidRPr="0011170A">
        <w:rPr>
          <w:rFonts w:cstheme="minorHAnsi"/>
        </w:rPr>
        <w:t>cho in the preface of the particular theme underlined in the</w:t>
      </w:r>
      <w:r w:rsidR="009B5E5C">
        <w:rPr>
          <w:rFonts w:cstheme="minorHAnsi"/>
        </w:rPr>
        <w:t xml:space="preserve"> </w:t>
      </w:r>
      <w:r w:rsidRPr="0011170A">
        <w:rPr>
          <w:rFonts w:cstheme="minorHAnsi"/>
        </w:rPr>
        <w:t>Gospel of the day within the great harmony of the Christian mystery.</w:t>
      </w:r>
      <w:r w:rsidR="009B5E5C">
        <w:rPr>
          <w:rFonts w:cstheme="minorHAnsi"/>
        </w:rPr>
        <w:t xml:space="preserve"> </w:t>
      </w:r>
      <w:r w:rsidRPr="0011170A">
        <w:rPr>
          <w:rFonts w:cstheme="minorHAnsi"/>
        </w:rPr>
        <w:t>But even in many of the most successful compositions fro</w:t>
      </w:r>
      <w:r w:rsidR="005A1B40" w:rsidRPr="0011170A">
        <w:rPr>
          <w:rFonts w:cstheme="minorHAnsi"/>
        </w:rPr>
        <w:t>m t</w:t>
      </w:r>
      <w:r w:rsidRPr="0011170A">
        <w:rPr>
          <w:rFonts w:cstheme="minorHAnsi"/>
        </w:rPr>
        <w:t xml:space="preserve">his viewpoint, we note an inevitable tendency to retain only </w:t>
      </w:r>
      <w:r w:rsidR="005A1B40" w:rsidRPr="0011170A">
        <w:rPr>
          <w:rFonts w:cstheme="minorHAnsi"/>
        </w:rPr>
        <w:t>a s</w:t>
      </w:r>
      <w:r w:rsidRPr="0011170A">
        <w:rPr>
          <w:rFonts w:cstheme="minorHAnsi"/>
        </w:rPr>
        <w:t>econdary aspect of the mystery. And, only too often, the resul</w:t>
      </w:r>
      <w:r w:rsidR="005A1B40" w:rsidRPr="0011170A">
        <w:rPr>
          <w:rFonts w:cstheme="minorHAnsi"/>
        </w:rPr>
        <w:t>t w</w:t>
      </w:r>
      <w:r w:rsidRPr="0011170A">
        <w:rPr>
          <w:rFonts w:cstheme="minorHAnsi"/>
        </w:rPr>
        <w:t xml:space="preserve">as that the </w:t>
      </w:r>
      <w:r w:rsidR="00BA6BF1">
        <w:rPr>
          <w:rFonts w:cstheme="minorHAnsi"/>
        </w:rPr>
        <w:t>Eucharist</w:t>
      </w:r>
      <w:r w:rsidRPr="0011170A">
        <w:rPr>
          <w:rFonts w:cstheme="minorHAnsi"/>
        </w:rPr>
        <w:t xml:space="preserve"> turned into a moralizing didacticism.</w:t>
      </w:r>
      <w:r w:rsidR="009B5E5C">
        <w:rPr>
          <w:rFonts w:cstheme="minorHAnsi"/>
        </w:rPr>
        <w:t xml:space="preserve"> </w:t>
      </w:r>
      <w:r w:rsidRPr="0011170A">
        <w:rPr>
          <w:rFonts w:cstheme="minorHAnsi"/>
        </w:rPr>
        <w:t>And what should we say of those prefaces which evidently wer</w:t>
      </w:r>
      <w:r w:rsidR="005A1B40" w:rsidRPr="0011170A">
        <w:rPr>
          <w:rFonts w:cstheme="minorHAnsi"/>
        </w:rPr>
        <w:t>e c</w:t>
      </w:r>
      <w:r w:rsidRPr="0011170A">
        <w:rPr>
          <w:rFonts w:cstheme="minorHAnsi"/>
        </w:rPr>
        <w:t>omposed much less to correspond to the Gospel than to reiterat</w:t>
      </w:r>
      <w:r w:rsidR="00A23162" w:rsidRPr="0011170A">
        <w:rPr>
          <w:rFonts w:cstheme="minorHAnsi"/>
        </w:rPr>
        <w:t>e, f</w:t>
      </w:r>
      <w:r w:rsidRPr="0011170A">
        <w:rPr>
          <w:rFonts w:cstheme="minorHAnsi"/>
        </w:rPr>
        <w:t>or the Almighty, a theme from the homily of which the autho</w:t>
      </w:r>
      <w:r w:rsidR="005A1B40" w:rsidRPr="0011170A">
        <w:rPr>
          <w:rFonts w:cstheme="minorHAnsi"/>
        </w:rPr>
        <w:t>r w</w:t>
      </w:r>
      <w:r w:rsidRPr="0011170A">
        <w:rPr>
          <w:rFonts w:cstheme="minorHAnsi"/>
        </w:rPr>
        <w:t xml:space="preserve">as particularly fond, even </w:t>
      </w:r>
      <w:r w:rsidR="00237FB9">
        <w:rPr>
          <w:rFonts w:cstheme="minorHAnsi"/>
        </w:rPr>
        <w:t>though</w:t>
      </w:r>
      <w:r w:rsidRPr="0011170A">
        <w:rPr>
          <w:rFonts w:cstheme="minorHAnsi"/>
        </w:rPr>
        <w:t xml:space="preserve"> we might wonder throug</w:t>
      </w:r>
      <w:r w:rsidR="005A1B40" w:rsidRPr="0011170A">
        <w:rPr>
          <w:rFonts w:cstheme="minorHAnsi"/>
        </w:rPr>
        <w:t>h w</w:t>
      </w:r>
      <w:r w:rsidRPr="0011170A">
        <w:rPr>
          <w:rFonts w:cstheme="minorHAnsi"/>
        </w:rPr>
        <w:t xml:space="preserve">hat aberration he could have reduced the matter of his </w:t>
      </w:r>
      <w:r w:rsidR="00BA6BF1">
        <w:rPr>
          <w:rFonts w:cstheme="minorHAnsi"/>
        </w:rPr>
        <w:t>Eucharist</w:t>
      </w:r>
      <w:r w:rsidRPr="0011170A">
        <w:rPr>
          <w:rFonts w:cstheme="minorHAnsi"/>
        </w:rPr>
        <w:t>?</w:t>
      </w:r>
      <w:r w:rsidR="009B5E5C">
        <w:rPr>
          <w:rFonts w:cstheme="minorHAnsi"/>
        </w:rPr>
        <w:t xml:space="preserve"> </w:t>
      </w:r>
      <w:r w:rsidRPr="0011170A">
        <w:rPr>
          <w:rFonts w:cstheme="minorHAnsi"/>
        </w:rPr>
        <w:t>Popes like Gelasius and Vigilius had already fallen into this ba</w:t>
      </w:r>
      <w:r w:rsidR="005A1B40" w:rsidRPr="0011170A">
        <w:rPr>
          <w:rFonts w:cstheme="minorHAnsi"/>
        </w:rPr>
        <w:t>d h</w:t>
      </w:r>
      <w:r w:rsidRPr="0011170A">
        <w:rPr>
          <w:rFonts w:cstheme="minorHAnsi"/>
        </w:rPr>
        <w:t>abit.</w:t>
      </w:r>
      <w:r w:rsidR="002B1D31">
        <w:rPr>
          <w:rStyle w:val="FootnoteReference"/>
          <w:rFonts w:cstheme="minorHAnsi"/>
        </w:rPr>
        <w:footnoteReference w:id="526"/>
      </w:r>
      <w:r w:rsidRPr="0011170A">
        <w:rPr>
          <w:rFonts w:cstheme="minorHAnsi"/>
        </w:rPr>
        <w:t xml:space="preserve"> And eucharist</w:t>
      </w:r>
      <w:r w:rsidR="009B5E5C">
        <w:rPr>
          <w:rFonts w:cstheme="minorHAnsi"/>
        </w:rPr>
        <w:t>ic</w:t>
      </w:r>
      <w:r w:rsidRPr="0011170A">
        <w:rPr>
          <w:rFonts w:cstheme="minorHAnsi"/>
        </w:rPr>
        <w:t xml:space="preserve"> prefaces finally appeared which were nothin</w:t>
      </w:r>
      <w:r w:rsidR="005A1B40" w:rsidRPr="0011170A">
        <w:rPr>
          <w:rFonts w:cstheme="minorHAnsi"/>
        </w:rPr>
        <w:t>g m</w:t>
      </w:r>
      <w:r w:rsidRPr="0011170A">
        <w:rPr>
          <w:rFonts w:cstheme="minorHAnsi"/>
        </w:rPr>
        <w:t>ore than diatribes against one or another adversary!</w:t>
      </w:r>
    </w:p>
    <w:p w14:paraId="09BA5968" w14:textId="77777777" w:rsidR="009B5E5C" w:rsidRDefault="009B5E5C" w:rsidP="0011170A">
      <w:pPr>
        <w:autoSpaceDE w:val="0"/>
        <w:autoSpaceDN w:val="0"/>
        <w:adjustRightInd w:val="0"/>
        <w:spacing w:after="0" w:line="240" w:lineRule="auto"/>
        <w:jc w:val="both"/>
        <w:rPr>
          <w:rFonts w:cstheme="minorHAnsi"/>
        </w:rPr>
      </w:pPr>
    </w:p>
    <w:p w14:paraId="75B03FD0" w14:textId="3120AC3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Later, it was not polemics so much as a more or less fancifu</w:t>
      </w:r>
      <w:r w:rsidR="005A1B40" w:rsidRPr="0011170A">
        <w:rPr>
          <w:rFonts w:cstheme="minorHAnsi"/>
        </w:rPr>
        <w:t>l h</w:t>
      </w:r>
      <w:r w:rsidRPr="0011170A">
        <w:rPr>
          <w:rFonts w:cstheme="minorHAnsi"/>
        </w:rPr>
        <w:t xml:space="preserve">agiography that distorted the </w:t>
      </w:r>
      <w:r w:rsidR="00BA6BF1">
        <w:rPr>
          <w:rFonts w:cstheme="minorHAnsi"/>
        </w:rPr>
        <w:t>Eucharist</w:t>
      </w:r>
      <w:r w:rsidRPr="0011170A">
        <w:rPr>
          <w:rFonts w:cstheme="minorHAnsi"/>
        </w:rPr>
        <w:t>. Or else, in the Sunda</w:t>
      </w:r>
      <w:r w:rsidR="005A1B40" w:rsidRPr="0011170A">
        <w:rPr>
          <w:rFonts w:cstheme="minorHAnsi"/>
        </w:rPr>
        <w:t>y p</w:t>
      </w:r>
      <w:r w:rsidRPr="0011170A">
        <w:rPr>
          <w:rFonts w:cstheme="minorHAnsi"/>
        </w:rPr>
        <w:t>refaces, a simple moralism was substituted for the evocatio</w:t>
      </w:r>
      <w:r w:rsidR="005A1B40" w:rsidRPr="0011170A">
        <w:rPr>
          <w:rFonts w:cstheme="minorHAnsi"/>
        </w:rPr>
        <w:t>n o</w:t>
      </w:r>
      <w:r w:rsidRPr="0011170A">
        <w:rPr>
          <w:rFonts w:cstheme="minorHAnsi"/>
        </w:rPr>
        <w:t>f the mystery.</w:t>
      </w:r>
    </w:p>
    <w:p w14:paraId="34A342F1" w14:textId="77777777" w:rsidR="009B5E5C" w:rsidRDefault="009B5E5C" w:rsidP="0011170A">
      <w:pPr>
        <w:autoSpaceDE w:val="0"/>
        <w:autoSpaceDN w:val="0"/>
        <w:adjustRightInd w:val="0"/>
        <w:spacing w:after="0" w:line="240" w:lineRule="auto"/>
        <w:jc w:val="both"/>
        <w:rPr>
          <w:rFonts w:cstheme="minorHAnsi"/>
        </w:rPr>
      </w:pPr>
    </w:p>
    <w:p w14:paraId="415E12AE" w14:textId="5664E9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Prefaces of martyrs, however, particularly in the old part of the</w:t>
      </w:r>
      <w:r w:rsidR="009B5E5C">
        <w:rPr>
          <w:rFonts w:cstheme="minorHAnsi"/>
        </w:rPr>
        <w:t xml:space="preserve"> </w:t>
      </w:r>
      <w:r w:rsidRPr="0011170A">
        <w:rPr>
          <w:rFonts w:cstheme="minorHAnsi"/>
        </w:rPr>
        <w:t>Leonine sacramentary, often lent themselves to a satisfactor</w:t>
      </w:r>
      <w:r w:rsidR="005A1B40" w:rsidRPr="0011170A">
        <w:rPr>
          <w:rFonts w:cstheme="minorHAnsi"/>
        </w:rPr>
        <w:t>y e</w:t>
      </w:r>
      <w:r w:rsidRPr="0011170A">
        <w:rPr>
          <w:rFonts w:cstheme="minorHAnsi"/>
        </w:rPr>
        <w:t>vocation of the redemptive mystery, like this following text:</w:t>
      </w:r>
    </w:p>
    <w:p w14:paraId="727838D1" w14:textId="77777777" w:rsidR="009B5E5C" w:rsidRDefault="009B5E5C" w:rsidP="0011170A">
      <w:pPr>
        <w:autoSpaceDE w:val="0"/>
        <w:autoSpaceDN w:val="0"/>
        <w:adjustRightInd w:val="0"/>
        <w:spacing w:after="0" w:line="240" w:lineRule="auto"/>
        <w:jc w:val="both"/>
        <w:rPr>
          <w:rFonts w:cstheme="minorHAnsi"/>
        </w:rPr>
      </w:pPr>
    </w:p>
    <w:p w14:paraId="27739C5A" w14:textId="4472A41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Through Jesus Christ, our Lord, who, in order to triump</w:t>
      </w:r>
      <w:r w:rsidR="005A1B40" w:rsidRPr="0011170A">
        <w:rPr>
          <w:rFonts w:cstheme="minorHAnsi"/>
        </w:rPr>
        <w:t>h m</w:t>
      </w:r>
      <w:r w:rsidRPr="0011170A">
        <w:rPr>
          <w:rFonts w:cstheme="minorHAnsi"/>
        </w:rPr>
        <w:t>ore fully over the enemy of the human race, beyond thi</w:t>
      </w:r>
      <w:r w:rsidR="005A1B40" w:rsidRPr="0011170A">
        <w:rPr>
          <w:rFonts w:cstheme="minorHAnsi"/>
        </w:rPr>
        <w:t>s s</w:t>
      </w:r>
      <w:r w:rsidRPr="0011170A">
        <w:rPr>
          <w:rFonts w:cstheme="minorHAnsi"/>
        </w:rPr>
        <w:t>ingular glory (which he acquired for himself) in tramplin</w:t>
      </w:r>
      <w:r w:rsidR="005A1B40" w:rsidRPr="0011170A">
        <w:rPr>
          <w:rFonts w:cstheme="minorHAnsi"/>
        </w:rPr>
        <w:t>g h</w:t>
      </w:r>
      <w:r w:rsidRPr="0011170A">
        <w:rPr>
          <w:rFonts w:cstheme="minorHAnsi"/>
        </w:rPr>
        <w:t xml:space="preserve">im under foot in an ineffably </w:t>
      </w:r>
      <w:r w:rsidRPr="0011170A">
        <w:rPr>
          <w:rFonts w:cstheme="minorHAnsi"/>
        </w:rPr>
        <w:lastRenderedPageBreak/>
        <w:t>divine manner, again subjecte</w:t>
      </w:r>
      <w:r w:rsidR="005A1B40" w:rsidRPr="0011170A">
        <w:rPr>
          <w:rFonts w:cstheme="minorHAnsi"/>
        </w:rPr>
        <w:t>d h</w:t>
      </w:r>
      <w:r w:rsidRPr="0011170A">
        <w:rPr>
          <w:rFonts w:cstheme="minorHAnsi"/>
        </w:rPr>
        <w:t>im to the martyrs, so that this same victory passed int</w:t>
      </w:r>
      <w:r w:rsidR="005A1B40" w:rsidRPr="0011170A">
        <w:rPr>
          <w:rFonts w:cstheme="minorHAnsi"/>
        </w:rPr>
        <w:t>o t</w:t>
      </w:r>
      <w:r w:rsidRPr="0011170A">
        <w:rPr>
          <w:rFonts w:cstheme="minorHAnsi"/>
        </w:rPr>
        <w:t>he members, (a victory) which the Head had first won ...</w:t>
      </w:r>
      <w:r w:rsidR="002B1D31">
        <w:rPr>
          <w:rStyle w:val="FootnoteReference"/>
          <w:rFonts w:cstheme="minorHAnsi"/>
        </w:rPr>
        <w:footnoteReference w:id="527"/>
      </w:r>
    </w:p>
    <w:p w14:paraId="2FBC2F26" w14:textId="77777777" w:rsidR="002B1D31" w:rsidRDefault="002B1D31" w:rsidP="0011170A">
      <w:pPr>
        <w:autoSpaceDE w:val="0"/>
        <w:autoSpaceDN w:val="0"/>
        <w:adjustRightInd w:val="0"/>
        <w:spacing w:after="0" w:line="240" w:lineRule="auto"/>
        <w:jc w:val="both"/>
        <w:rPr>
          <w:rFonts w:cstheme="minorHAnsi"/>
        </w:rPr>
      </w:pPr>
    </w:p>
    <w:p w14:paraId="196A14B4" w14:textId="26C0063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similar and even better example is found more than once i</w:t>
      </w:r>
      <w:r w:rsidR="005A1B40" w:rsidRPr="0011170A">
        <w:rPr>
          <w:rFonts w:cstheme="minorHAnsi"/>
        </w:rPr>
        <w:t>n t</w:t>
      </w:r>
      <w:r w:rsidRPr="0011170A">
        <w:rPr>
          <w:rFonts w:cstheme="minorHAnsi"/>
        </w:rPr>
        <w:t>he Sunday prefaces of the late Gelasian sacramentary. Here i</w:t>
      </w:r>
      <w:r w:rsidR="005A1B40" w:rsidRPr="0011170A">
        <w:rPr>
          <w:rFonts w:cstheme="minorHAnsi"/>
        </w:rPr>
        <w:t>s a</w:t>
      </w:r>
      <w:r w:rsidRPr="0011170A">
        <w:rPr>
          <w:rFonts w:cstheme="minorHAnsi"/>
        </w:rPr>
        <w:t xml:space="preserve"> preface from the last Sunday in Advent:</w:t>
      </w:r>
    </w:p>
    <w:p w14:paraId="289C7849" w14:textId="77777777" w:rsidR="002B1D31" w:rsidRDefault="002B1D31" w:rsidP="0011170A">
      <w:pPr>
        <w:autoSpaceDE w:val="0"/>
        <w:autoSpaceDN w:val="0"/>
        <w:adjustRightInd w:val="0"/>
        <w:spacing w:after="0" w:line="240" w:lineRule="auto"/>
        <w:jc w:val="both"/>
        <w:rPr>
          <w:rFonts w:cstheme="minorHAnsi"/>
        </w:rPr>
      </w:pPr>
    </w:p>
    <w:p w14:paraId="7F4C71C4" w14:textId="49C7EB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meet and right, equitable and availing to salvatio</w:t>
      </w:r>
      <w:r w:rsidR="00A23162" w:rsidRPr="0011170A">
        <w:rPr>
          <w:rFonts w:cstheme="minorHAnsi"/>
        </w:rPr>
        <w:t>n, t</w:t>
      </w:r>
      <w:r w:rsidRPr="0011170A">
        <w:rPr>
          <w:rFonts w:cstheme="minorHAnsi"/>
        </w:rPr>
        <w:t>o give thanks to you always and everywhere, Lord, holy</w:t>
      </w:r>
      <w:r w:rsidR="002B1D31">
        <w:rPr>
          <w:rFonts w:cstheme="minorHAnsi"/>
        </w:rPr>
        <w:t xml:space="preserve"> </w:t>
      </w:r>
      <w:r w:rsidRPr="0011170A">
        <w:rPr>
          <w:rFonts w:cstheme="minorHAnsi"/>
        </w:rPr>
        <w:t>Father, almighty and eternal God, sanctifier and creato</w:t>
      </w:r>
      <w:r w:rsidR="005A1B40" w:rsidRPr="0011170A">
        <w:rPr>
          <w:rFonts w:cstheme="minorHAnsi"/>
        </w:rPr>
        <w:t>r o</w:t>
      </w:r>
      <w:r w:rsidRPr="0011170A">
        <w:rPr>
          <w:rFonts w:cstheme="minorHAnsi"/>
        </w:rPr>
        <w:t xml:space="preserve">f the human race, you, who, through </w:t>
      </w:r>
      <w:r w:rsidR="001D3F6F">
        <w:rPr>
          <w:rFonts w:cstheme="minorHAnsi"/>
        </w:rPr>
        <w:t>Your</w:t>
      </w:r>
      <w:r w:rsidRPr="0011170A">
        <w:rPr>
          <w:rFonts w:cstheme="minorHAnsi"/>
        </w:rPr>
        <w:t xml:space="preserve"> Son reignin</w:t>
      </w:r>
      <w:r w:rsidR="005A1B40" w:rsidRPr="0011170A">
        <w:rPr>
          <w:rFonts w:cstheme="minorHAnsi"/>
        </w:rPr>
        <w:t>g w</w:t>
      </w:r>
      <w:r w:rsidRPr="0011170A">
        <w:rPr>
          <w:rFonts w:cstheme="minorHAnsi"/>
        </w:rPr>
        <w:t>ith you in the eternal light, at the beginning, gave life t</w:t>
      </w:r>
      <w:r w:rsidR="005A1B40" w:rsidRPr="0011170A">
        <w:rPr>
          <w:rFonts w:cstheme="minorHAnsi"/>
        </w:rPr>
        <w:t>o m</w:t>
      </w:r>
      <w:r w:rsidRPr="0011170A">
        <w:rPr>
          <w:rFonts w:cstheme="minorHAnsi"/>
        </w:rPr>
        <w:t xml:space="preserve">an taken from the slime of the earth in the image of </w:t>
      </w:r>
      <w:r w:rsidR="001D3F6F">
        <w:rPr>
          <w:rFonts w:cstheme="minorHAnsi"/>
        </w:rPr>
        <w:t>Your</w:t>
      </w:r>
      <w:r w:rsidR="005A1B40" w:rsidRPr="0011170A">
        <w:rPr>
          <w:rFonts w:cstheme="minorHAnsi"/>
        </w:rPr>
        <w:t xml:space="preserve"> g</w:t>
      </w:r>
      <w:r w:rsidRPr="0011170A">
        <w:rPr>
          <w:rFonts w:cstheme="minorHAnsi"/>
        </w:rPr>
        <w:t>lory, and who, when he sinned by yielding to temptatio</w:t>
      </w:r>
      <w:r w:rsidR="00A23162" w:rsidRPr="0011170A">
        <w:rPr>
          <w:rFonts w:cstheme="minorHAnsi"/>
        </w:rPr>
        <w:t>n, w</w:t>
      </w:r>
      <w:r w:rsidRPr="0011170A">
        <w:rPr>
          <w:rFonts w:cstheme="minorHAnsi"/>
        </w:rPr>
        <w:t>illed to restore to him the eternal succor of the grace of the</w:t>
      </w:r>
      <w:r w:rsidR="002B1D31">
        <w:rPr>
          <w:rFonts w:cstheme="minorHAnsi"/>
        </w:rPr>
        <w:t xml:space="preserve"> </w:t>
      </w:r>
      <w:r w:rsidRPr="0011170A">
        <w:rPr>
          <w:rFonts w:cstheme="minorHAnsi"/>
        </w:rPr>
        <w:t>Spirit by sending us Jesus Christ our Lord, through whom ...</w:t>
      </w:r>
      <w:r w:rsidR="002B1D31">
        <w:rPr>
          <w:rStyle w:val="FootnoteReference"/>
          <w:rFonts w:cstheme="minorHAnsi"/>
        </w:rPr>
        <w:footnoteReference w:id="528"/>
      </w:r>
    </w:p>
    <w:p w14:paraId="03C023F0" w14:textId="77777777" w:rsidR="002B1D31" w:rsidRDefault="002B1D31" w:rsidP="0011170A">
      <w:pPr>
        <w:autoSpaceDE w:val="0"/>
        <w:autoSpaceDN w:val="0"/>
        <w:adjustRightInd w:val="0"/>
        <w:spacing w:after="0" w:line="240" w:lineRule="auto"/>
        <w:jc w:val="both"/>
        <w:rPr>
          <w:rFonts w:cstheme="minorHAnsi"/>
        </w:rPr>
      </w:pPr>
    </w:p>
    <w:p w14:paraId="3D646241" w14:textId="304363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we must acknowledge that Burchard’s choice was not </w:t>
      </w:r>
      <w:r w:rsidR="005A1B40" w:rsidRPr="0011170A">
        <w:rPr>
          <w:rFonts w:cstheme="minorHAnsi"/>
        </w:rPr>
        <w:t>a b</w:t>
      </w:r>
      <w:r w:rsidRPr="0011170A">
        <w:rPr>
          <w:rFonts w:cstheme="minorHAnsi"/>
        </w:rPr>
        <w:t>ad one and that the prefaces he retained, if they are looked a</w:t>
      </w:r>
      <w:r w:rsidR="005A1B40" w:rsidRPr="0011170A">
        <w:rPr>
          <w:rFonts w:cstheme="minorHAnsi"/>
        </w:rPr>
        <w:t>t s</w:t>
      </w:r>
      <w:r w:rsidRPr="0011170A">
        <w:rPr>
          <w:rFonts w:cstheme="minorHAnsi"/>
        </w:rPr>
        <w:t>ide by side, undoubtedly give the best global expression eve</w:t>
      </w:r>
      <w:r w:rsidR="005A1B40" w:rsidRPr="0011170A">
        <w:rPr>
          <w:rFonts w:cstheme="minorHAnsi"/>
        </w:rPr>
        <w:t>r b</w:t>
      </w:r>
      <w:r w:rsidRPr="0011170A">
        <w:rPr>
          <w:rFonts w:cstheme="minorHAnsi"/>
        </w:rPr>
        <w:t>rought together in the West of the eucharist</w:t>
      </w:r>
      <w:r w:rsidR="002B1D31">
        <w:rPr>
          <w:rFonts w:cstheme="minorHAnsi"/>
        </w:rPr>
        <w:t>ic</w:t>
      </w:r>
      <w:r w:rsidRPr="0011170A">
        <w:rPr>
          <w:rFonts w:cstheme="minorHAnsi"/>
        </w:rPr>
        <w:t xml:space="preserve"> mystery. Wha</w:t>
      </w:r>
      <w:r w:rsidR="00A23162" w:rsidRPr="0011170A">
        <w:rPr>
          <w:rFonts w:cstheme="minorHAnsi"/>
        </w:rPr>
        <w:t>t, o</w:t>
      </w:r>
      <w:r w:rsidRPr="0011170A">
        <w:rPr>
          <w:rFonts w:cstheme="minorHAnsi"/>
        </w:rPr>
        <w:t>n the other hand, can be regretted is that nothing better ha</w:t>
      </w:r>
      <w:r w:rsidR="005A1B40" w:rsidRPr="0011170A">
        <w:rPr>
          <w:rFonts w:cstheme="minorHAnsi"/>
        </w:rPr>
        <w:t>s b</w:t>
      </w:r>
      <w:r w:rsidRPr="0011170A">
        <w:rPr>
          <w:rFonts w:cstheme="minorHAnsi"/>
        </w:rPr>
        <w:t>een found than the so-called common preface to replace the old</w:t>
      </w:r>
      <w:r w:rsidR="002B1D31">
        <w:rPr>
          <w:rFonts w:cstheme="minorHAnsi"/>
        </w:rPr>
        <w:t xml:space="preserve"> </w:t>
      </w:r>
      <w:r w:rsidRPr="0011170A">
        <w:rPr>
          <w:rFonts w:cstheme="minorHAnsi"/>
        </w:rPr>
        <w:t xml:space="preserve">Sunday prefaces. </w:t>
      </w:r>
      <w:r w:rsidR="002B1D31" w:rsidRPr="0011170A">
        <w:rPr>
          <w:rFonts w:cstheme="minorHAnsi"/>
        </w:rPr>
        <w:t>Certainly,</w:t>
      </w:r>
      <w:r w:rsidRPr="0011170A">
        <w:rPr>
          <w:rFonts w:cstheme="minorHAnsi"/>
        </w:rPr>
        <w:t xml:space="preserve"> this formula is older, since we see i</w:t>
      </w:r>
      <w:r w:rsidR="005A1B40" w:rsidRPr="0011170A">
        <w:rPr>
          <w:rFonts w:cstheme="minorHAnsi"/>
        </w:rPr>
        <w:t>t t</w:t>
      </w:r>
      <w:r w:rsidRPr="0011170A">
        <w:rPr>
          <w:rFonts w:cstheme="minorHAnsi"/>
        </w:rPr>
        <w:t xml:space="preserve">ogether with the </w:t>
      </w:r>
      <w:r w:rsidR="002B1D31">
        <w:rPr>
          <w:rFonts w:cstheme="minorHAnsi"/>
        </w:rPr>
        <w:t>R</w:t>
      </w:r>
      <w:r w:rsidRPr="0011170A">
        <w:rPr>
          <w:rFonts w:cstheme="minorHAnsi"/>
        </w:rPr>
        <w:t>oman canon from the earliest examples. Bu</w:t>
      </w:r>
      <w:r w:rsidR="005A1B40" w:rsidRPr="0011170A">
        <w:rPr>
          <w:rFonts w:cstheme="minorHAnsi"/>
        </w:rPr>
        <w:t>t i</w:t>
      </w:r>
      <w:r w:rsidRPr="0011170A">
        <w:rPr>
          <w:rFonts w:cstheme="minorHAnsi"/>
        </w:rPr>
        <w:t>t is only the most common schema of the ancient prefaces, havin</w:t>
      </w:r>
      <w:r w:rsidR="005A1B40" w:rsidRPr="0011170A">
        <w:rPr>
          <w:rFonts w:cstheme="minorHAnsi"/>
        </w:rPr>
        <w:t>g a</w:t>
      </w:r>
      <w:r w:rsidRPr="0011170A">
        <w:rPr>
          <w:rFonts w:cstheme="minorHAnsi"/>
        </w:rPr>
        <w:t xml:space="preserve"> specific application, which was simply cut off from this latter.</w:t>
      </w:r>
      <w:r w:rsidR="002B1D31">
        <w:rPr>
          <w:rFonts w:cstheme="minorHAnsi"/>
        </w:rPr>
        <w:t xml:space="preserve"> </w:t>
      </w:r>
      <w:r w:rsidRPr="0011170A">
        <w:rPr>
          <w:rFonts w:cstheme="minorHAnsi"/>
        </w:rPr>
        <w:t xml:space="preserve">The result is that neither the creation nor the redemption </w:t>
      </w:r>
      <w:proofErr w:type="gramStart"/>
      <w:r w:rsidRPr="0011170A">
        <w:rPr>
          <w:rFonts w:cstheme="minorHAnsi"/>
        </w:rPr>
        <w:t>are</w:t>
      </w:r>
      <w:proofErr w:type="gramEnd"/>
      <w:r w:rsidRPr="0011170A">
        <w:rPr>
          <w:rFonts w:cstheme="minorHAnsi"/>
        </w:rPr>
        <w:t xml:space="preserve"> explicate</w:t>
      </w:r>
      <w:r w:rsidR="005A1B40" w:rsidRPr="0011170A">
        <w:rPr>
          <w:rFonts w:cstheme="minorHAnsi"/>
        </w:rPr>
        <w:t>d a</w:t>
      </w:r>
      <w:r w:rsidRPr="0011170A">
        <w:rPr>
          <w:rFonts w:cstheme="minorHAnsi"/>
        </w:rPr>
        <w:t xml:space="preserve">s a motif of the </w:t>
      </w:r>
      <w:r w:rsidR="00BA6BF1">
        <w:rPr>
          <w:rFonts w:cstheme="minorHAnsi"/>
        </w:rPr>
        <w:t>Eucharist</w:t>
      </w:r>
      <w:r w:rsidRPr="0011170A">
        <w:rPr>
          <w:rFonts w:cstheme="minorHAnsi"/>
        </w:rPr>
        <w:t>—an assuredly disastrous lacuna! The Mozarabic preface of the Trinity which is substitute</w:t>
      </w:r>
      <w:r w:rsidR="005A1B40" w:rsidRPr="0011170A">
        <w:rPr>
          <w:rFonts w:cstheme="minorHAnsi"/>
        </w:rPr>
        <w:t>d f</w:t>
      </w:r>
      <w:r w:rsidRPr="0011170A">
        <w:rPr>
          <w:rFonts w:cstheme="minorHAnsi"/>
        </w:rPr>
        <w:t>or it on the Sundays where green vestments are worn present</w:t>
      </w:r>
      <w:r w:rsidR="005A1B40" w:rsidRPr="0011170A">
        <w:rPr>
          <w:rFonts w:cstheme="minorHAnsi"/>
        </w:rPr>
        <w:t>s t</w:t>
      </w:r>
      <w:r w:rsidRPr="0011170A">
        <w:rPr>
          <w:rFonts w:cstheme="minorHAnsi"/>
        </w:rPr>
        <w:t>he same deficiency, for which its litany of abstract formula</w:t>
      </w:r>
      <w:r w:rsidR="005A1B40" w:rsidRPr="0011170A">
        <w:rPr>
          <w:rFonts w:cstheme="minorHAnsi"/>
        </w:rPr>
        <w:t>s c</w:t>
      </w:r>
      <w:r w:rsidRPr="0011170A">
        <w:rPr>
          <w:rFonts w:cstheme="minorHAnsi"/>
        </w:rPr>
        <w:t>ould in no way compensate.</w:t>
      </w:r>
    </w:p>
    <w:p w14:paraId="64901DB8" w14:textId="77777777" w:rsidR="002B1D31" w:rsidRDefault="002B1D31" w:rsidP="0011170A">
      <w:pPr>
        <w:autoSpaceDE w:val="0"/>
        <w:autoSpaceDN w:val="0"/>
        <w:adjustRightInd w:val="0"/>
        <w:spacing w:after="0" w:line="240" w:lineRule="auto"/>
        <w:jc w:val="both"/>
        <w:rPr>
          <w:rFonts w:cstheme="minorHAnsi"/>
        </w:rPr>
      </w:pPr>
    </w:p>
    <w:p w14:paraId="06F7D003" w14:textId="70CE5AE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Moreover, we must not forget that the preface is not the onl</w:t>
      </w:r>
      <w:r w:rsidR="005A1B40" w:rsidRPr="0011170A">
        <w:rPr>
          <w:rFonts w:cstheme="minorHAnsi"/>
        </w:rPr>
        <w:t>y e</w:t>
      </w:r>
      <w:r w:rsidRPr="0011170A">
        <w:rPr>
          <w:rFonts w:cstheme="minorHAnsi"/>
        </w:rPr>
        <w:t xml:space="preserve">lement that has remained variable in the </w:t>
      </w:r>
      <w:r w:rsidR="002B1D31">
        <w:rPr>
          <w:rFonts w:cstheme="minorHAnsi"/>
        </w:rPr>
        <w:t>R</w:t>
      </w:r>
      <w:r w:rsidRPr="0011170A">
        <w:rPr>
          <w:rFonts w:cstheme="minorHAnsi"/>
        </w:rPr>
        <w:t>oman canon. The</w:t>
      </w:r>
      <w:r w:rsidR="002B1D31">
        <w:rPr>
          <w:rFonts w:cstheme="minorHAnsi"/>
        </w:rPr>
        <w:t xml:space="preserve"> </w:t>
      </w:r>
      <w:r w:rsidRPr="0011170A">
        <w:rPr>
          <w:rFonts w:cstheme="minorHAnsi"/>
          <w:i/>
          <w:iCs/>
        </w:rPr>
        <w:t xml:space="preserve">Communicantes </w:t>
      </w:r>
      <w:r w:rsidRPr="0011170A">
        <w:rPr>
          <w:rFonts w:cstheme="minorHAnsi"/>
        </w:rPr>
        <w:t xml:space="preserve">and the </w:t>
      </w:r>
      <w:r w:rsidRPr="0011170A">
        <w:rPr>
          <w:rFonts w:cstheme="minorHAnsi"/>
          <w:i/>
          <w:iCs/>
        </w:rPr>
        <w:t xml:space="preserve">Hanc igitur </w:t>
      </w:r>
      <w:r w:rsidRPr="0011170A">
        <w:rPr>
          <w:rFonts w:cstheme="minorHAnsi"/>
        </w:rPr>
        <w:t>were also variable for a lon</w:t>
      </w:r>
      <w:r w:rsidR="005A1B40" w:rsidRPr="0011170A">
        <w:rPr>
          <w:rFonts w:cstheme="minorHAnsi"/>
        </w:rPr>
        <w:t>g t</w:t>
      </w:r>
      <w:r w:rsidRPr="0011170A">
        <w:rPr>
          <w:rFonts w:cstheme="minorHAnsi"/>
        </w:rPr>
        <w:t xml:space="preserve">ime, and the variants of the </w:t>
      </w:r>
      <w:r w:rsidRPr="0011170A">
        <w:rPr>
          <w:rFonts w:cstheme="minorHAnsi"/>
          <w:i/>
          <w:iCs/>
        </w:rPr>
        <w:t xml:space="preserve">Communicantes </w:t>
      </w:r>
      <w:r w:rsidRPr="0011170A">
        <w:rPr>
          <w:rFonts w:cstheme="minorHAnsi"/>
        </w:rPr>
        <w:t>had the valuabl</w:t>
      </w:r>
      <w:r w:rsidR="005A1B40" w:rsidRPr="0011170A">
        <w:rPr>
          <w:rFonts w:cstheme="minorHAnsi"/>
        </w:rPr>
        <w:t>e g</w:t>
      </w:r>
      <w:r w:rsidRPr="0011170A">
        <w:rPr>
          <w:rFonts w:cstheme="minorHAnsi"/>
        </w:rPr>
        <w:t>ood fortune of maintaining, at least on the great feasts, an explici</w:t>
      </w:r>
      <w:r w:rsidR="005A1B40" w:rsidRPr="0011170A">
        <w:rPr>
          <w:rFonts w:cstheme="minorHAnsi"/>
        </w:rPr>
        <w:t>t r</w:t>
      </w:r>
      <w:r w:rsidRPr="0011170A">
        <w:rPr>
          <w:rFonts w:cstheme="minorHAnsi"/>
        </w:rPr>
        <w:t>ecall of the redemptive mystery within the canon. But far fro</w:t>
      </w:r>
      <w:r w:rsidR="005A1B40" w:rsidRPr="0011170A">
        <w:rPr>
          <w:rFonts w:cstheme="minorHAnsi"/>
        </w:rPr>
        <w:t>m p</w:t>
      </w:r>
      <w:r w:rsidRPr="0011170A">
        <w:rPr>
          <w:rFonts w:cstheme="minorHAnsi"/>
        </w:rPr>
        <w:t>rofiting from the possibilities that it was bequeathed, the Middle</w:t>
      </w:r>
      <w:r w:rsidR="002B1D31">
        <w:rPr>
          <w:rFonts w:cstheme="minorHAnsi"/>
        </w:rPr>
        <w:t xml:space="preserve"> </w:t>
      </w:r>
      <w:r w:rsidRPr="0011170A">
        <w:rPr>
          <w:rFonts w:cstheme="minorHAnsi"/>
        </w:rPr>
        <w:t xml:space="preserve">Ages simply witnessed the withering away of the richness of the old sacramentaries. Of the six </w:t>
      </w:r>
      <w:r w:rsidRPr="0011170A">
        <w:rPr>
          <w:rFonts w:cstheme="minorHAnsi"/>
          <w:i/>
          <w:iCs/>
        </w:rPr>
        <w:t xml:space="preserve">Communicantes </w:t>
      </w:r>
      <w:r w:rsidRPr="0011170A">
        <w:rPr>
          <w:rFonts w:cstheme="minorHAnsi"/>
        </w:rPr>
        <w:t>that are found i</w:t>
      </w:r>
      <w:r w:rsidR="005A1B40" w:rsidRPr="0011170A">
        <w:rPr>
          <w:rFonts w:cstheme="minorHAnsi"/>
        </w:rPr>
        <w:t>n t</w:t>
      </w:r>
      <w:r w:rsidRPr="0011170A">
        <w:rPr>
          <w:rFonts w:cstheme="minorHAnsi"/>
        </w:rPr>
        <w:t>he oldest of these collections, we have lost the one for Whitsun</w:t>
      </w:r>
      <w:r w:rsidR="00B636EB">
        <w:rPr>
          <w:rFonts w:cstheme="minorHAnsi"/>
        </w:rPr>
        <w:t xml:space="preserve"> </w:t>
      </w:r>
      <w:r w:rsidRPr="0011170A">
        <w:rPr>
          <w:rFonts w:cstheme="minorHAnsi"/>
        </w:rPr>
        <w:t>Eve, as well as two different formulas, for the Ascension and Whit-Sunday respectively, which are also found in the Leonine sacramentary.</w:t>
      </w:r>
      <w:r w:rsidR="00B636EB">
        <w:rPr>
          <w:rStyle w:val="FootnoteReference"/>
          <w:rFonts w:cstheme="minorHAnsi"/>
        </w:rPr>
        <w:footnoteReference w:id="529"/>
      </w:r>
    </w:p>
    <w:p w14:paraId="6BF3B31E" w14:textId="5F3AE0C9" w:rsidR="00074CA6" w:rsidRPr="0011170A" w:rsidRDefault="00074CA6" w:rsidP="0011170A">
      <w:pPr>
        <w:autoSpaceDE w:val="0"/>
        <w:autoSpaceDN w:val="0"/>
        <w:adjustRightInd w:val="0"/>
        <w:spacing w:after="0" w:line="240" w:lineRule="auto"/>
        <w:jc w:val="both"/>
        <w:rPr>
          <w:rFonts w:cstheme="minorHAnsi"/>
        </w:rPr>
      </w:pPr>
    </w:p>
    <w:p w14:paraId="46D83DB1" w14:textId="4C5A9C1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still greater variety of the </w:t>
      </w:r>
      <w:r w:rsidRPr="0011170A">
        <w:rPr>
          <w:rFonts w:cstheme="minorHAnsi"/>
          <w:i/>
          <w:iCs/>
        </w:rPr>
        <w:t xml:space="preserve">Hanc igiturs </w:t>
      </w:r>
      <w:r w:rsidRPr="0011170A">
        <w:rPr>
          <w:rFonts w:cstheme="minorHAnsi"/>
        </w:rPr>
        <w:t>seems to have bee</w:t>
      </w:r>
      <w:r w:rsidR="005A1B40" w:rsidRPr="0011170A">
        <w:rPr>
          <w:rFonts w:cstheme="minorHAnsi"/>
        </w:rPr>
        <w:t>n r</w:t>
      </w:r>
      <w:r w:rsidRPr="0011170A">
        <w:rPr>
          <w:rFonts w:cstheme="minorHAnsi"/>
        </w:rPr>
        <w:t xml:space="preserve">educed from the time of St. Gregory, not </w:t>
      </w:r>
      <w:r w:rsidR="008F33A9">
        <w:rPr>
          <w:rFonts w:cstheme="minorHAnsi"/>
        </w:rPr>
        <w:t>without</w:t>
      </w:r>
      <w:r w:rsidRPr="0011170A">
        <w:rPr>
          <w:rFonts w:cstheme="minorHAnsi"/>
        </w:rPr>
        <w:t xml:space="preserve"> some goin</w:t>
      </w:r>
      <w:r w:rsidR="005A1B40" w:rsidRPr="0011170A">
        <w:rPr>
          <w:rFonts w:cstheme="minorHAnsi"/>
        </w:rPr>
        <w:t>g b</w:t>
      </w:r>
      <w:r w:rsidRPr="0011170A">
        <w:rPr>
          <w:rFonts w:cstheme="minorHAnsi"/>
        </w:rPr>
        <w:t>ack to the traditional basic source attested to by the Hadrianu</w:t>
      </w:r>
      <w:r w:rsidR="005A1B40" w:rsidRPr="0011170A">
        <w:rPr>
          <w:rFonts w:cstheme="minorHAnsi"/>
        </w:rPr>
        <w:t>m a</w:t>
      </w:r>
      <w:r w:rsidRPr="0011170A">
        <w:rPr>
          <w:rFonts w:cstheme="minorHAnsi"/>
        </w:rPr>
        <w:t>t Rome, before the Romano-Frankish supplement. For this las</w:t>
      </w:r>
      <w:r w:rsidR="005A1B40" w:rsidRPr="0011170A">
        <w:rPr>
          <w:rFonts w:cstheme="minorHAnsi"/>
        </w:rPr>
        <w:t>t p</w:t>
      </w:r>
      <w:r w:rsidRPr="0011170A">
        <w:rPr>
          <w:rFonts w:cstheme="minorHAnsi"/>
        </w:rPr>
        <w:t>rayer, the Middle Ages knew a new proliferation of formula</w:t>
      </w:r>
      <w:r w:rsidR="00A23162" w:rsidRPr="0011170A">
        <w:rPr>
          <w:rFonts w:cstheme="minorHAnsi"/>
        </w:rPr>
        <w:t>s, s</w:t>
      </w:r>
      <w:r w:rsidRPr="0011170A">
        <w:rPr>
          <w:rFonts w:cstheme="minorHAnsi"/>
        </w:rPr>
        <w:t>pecifying the particular intentions of the offering. It can b</w:t>
      </w:r>
      <w:r w:rsidR="005A1B40" w:rsidRPr="0011170A">
        <w:rPr>
          <w:rFonts w:cstheme="minorHAnsi"/>
        </w:rPr>
        <w:t>e f</w:t>
      </w:r>
      <w:r w:rsidRPr="0011170A">
        <w:rPr>
          <w:rFonts w:cstheme="minorHAnsi"/>
        </w:rPr>
        <w:t>ollowed through the Frankish, Irish or Italian sacramentarie</w:t>
      </w:r>
      <w:r w:rsidR="005A1B40" w:rsidRPr="0011170A">
        <w:rPr>
          <w:rFonts w:cstheme="minorHAnsi"/>
        </w:rPr>
        <w:t>s o</w:t>
      </w:r>
      <w:r w:rsidRPr="0011170A">
        <w:rPr>
          <w:rFonts w:cstheme="minorHAnsi"/>
        </w:rPr>
        <w:t>r missals. But again, when we are not faced merely with consideration</w:t>
      </w:r>
      <w:r w:rsidR="005A1B40" w:rsidRPr="0011170A">
        <w:rPr>
          <w:rFonts w:cstheme="minorHAnsi"/>
        </w:rPr>
        <w:t>s t</w:t>
      </w:r>
      <w:r w:rsidRPr="0011170A">
        <w:rPr>
          <w:rFonts w:cstheme="minorHAnsi"/>
        </w:rPr>
        <w:t>hat are totally foreign to the subject, we are reduce</w:t>
      </w:r>
      <w:r w:rsidR="005A1B40" w:rsidRPr="0011170A">
        <w:rPr>
          <w:rFonts w:cstheme="minorHAnsi"/>
        </w:rPr>
        <w:t>d t</w:t>
      </w:r>
      <w:r w:rsidRPr="0011170A">
        <w:rPr>
          <w:rFonts w:cstheme="minorHAnsi"/>
        </w:rPr>
        <w:t>o hollow wordiness.</w:t>
      </w:r>
      <w:r w:rsidR="00B636EB">
        <w:rPr>
          <w:rStyle w:val="FootnoteReference"/>
          <w:rFonts w:cstheme="minorHAnsi"/>
        </w:rPr>
        <w:footnoteReference w:id="530"/>
      </w:r>
    </w:p>
    <w:p w14:paraId="665269C0" w14:textId="77777777" w:rsidR="00B636EB" w:rsidRDefault="00B636EB" w:rsidP="0011170A">
      <w:pPr>
        <w:autoSpaceDE w:val="0"/>
        <w:autoSpaceDN w:val="0"/>
        <w:adjustRightInd w:val="0"/>
        <w:spacing w:after="0" w:line="240" w:lineRule="auto"/>
        <w:jc w:val="both"/>
        <w:rPr>
          <w:rFonts w:cstheme="minorHAnsi"/>
        </w:rPr>
      </w:pPr>
    </w:p>
    <w:p w14:paraId="1803C0AB" w14:textId="22BDCC46" w:rsidR="00074CA6" w:rsidRPr="0011170A" w:rsidRDefault="00074CA6" w:rsidP="007F413F">
      <w:pPr>
        <w:pStyle w:val="Heading2"/>
      </w:pPr>
      <w:bookmarkStart w:id="55" w:name="_Toc96085535"/>
      <w:r w:rsidRPr="0011170A">
        <w:t>THE SILENT CANON AND THE ACCOMPANYING</w:t>
      </w:r>
      <w:r w:rsidR="00B636EB">
        <w:t xml:space="preserve"> </w:t>
      </w:r>
      <w:r w:rsidRPr="0011170A">
        <w:t>FALSE DEVELOPMENTS</w:t>
      </w:r>
      <w:bookmarkEnd w:id="55"/>
    </w:p>
    <w:p w14:paraId="00AA57E0" w14:textId="77777777" w:rsidR="007F413F" w:rsidRDefault="007F413F" w:rsidP="0011170A">
      <w:pPr>
        <w:autoSpaceDE w:val="0"/>
        <w:autoSpaceDN w:val="0"/>
        <w:adjustRightInd w:val="0"/>
        <w:spacing w:after="0" w:line="240" w:lineRule="auto"/>
        <w:jc w:val="both"/>
        <w:rPr>
          <w:rFonts w:cstheme="minorHAnsi"/>
        </w:rPr>
      </w:pPr>
    </w:p>
    <w:p w14:paraId="38F826E5" w14:textId="4ED947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But while the development of the eucharist</w:t>
      </w:r>
      <w:r w:rsidR="00B636EB">
        <w:rPr>
          <w:rFonts w:cstheme="minorHAnsi"/>
        </w:rPr>
        <w:t>ic</w:t>
      </w:r>
      <w:r w:rsidRPr="0011170A">
        <w:rPr>
          <w:rFonts w:cstheme="minorHAnsi"/>
        </w:rPr>
        <w:t xml:space="preserve"> prayer petered ou</w:t>
      </w:r>
      <w:r w:rsidR="00A23162" w:rsidRPr="0011170A">
        <w:rPr>
          <w:rFonts w:cstheme="minorHAnsi"/>
        </w:rPr>
        <w:t>t, t</w:t>
      </w:r>
      <w:r w:rsidRPr="0011170A">
        <w:rPr>
          <w:rFonts w:cstheme="minorHAnsi"/>
        </w:rPr>
        <w:t>he liturgical evolution caused other factors to appear which tended</w:t>
      </w:r>
      <w:r w:rsidR="00B636EB">
        <w:rPr>
          <w:rFonts w:cstheme="minorHAnsi"/>
        </w:rPr>
        <w:t xml:space="preserve"> </w:t>
      </w:r>
      <w:r w:rsidRPr="0011170A">
        <w:rPr>
          <w:rFonts w:cstheme="minorHAnsi"/>
        </w:rPr>
        <w:t>to bury what was most traditional in what had survived in thi</w:t>
      </w:r>
      <w:r w:rsidR="005A1B40" w:rsidRPr="0011170A">
        <w:rPr>
          <w:rFonts w:cstheme="minorHAnsi"/>
        </w:rPr>
        <w:t xml:space="preserve">s </w:t>
      </w:r>
      <w:r w:rsidR="00BA6BF1">
        <w:rPr>
          <w:rFonts w:cstheme="minorHAnsi"/>
        </w:rPr>
        <w:t>Eucharist</w:t>
      </w:r>
      <w:r w:rsidRPr="0011170A">
        <w:rPr>
          <w:rFonts w:cstheme="minorHAnsi"/>
        </w:rPr>
        <w:t>. The first of these factors is what we call the “silenc</w:t>
      </w:r>
      <w:r w:rsidR="005A1B40" w:rsidRPr="0011170A">
        <w:rPr>
          <w:rFonts w:cstheme="minorHAnsi"/>
        </w:rPr>
        <w:t>e o</w:t>
      </w:r>
      <w:r w:rsidRPr="0011170A">
        <w:rPr>
          <w:rFonts w:cstheme="minorHAnsi"/>
        </w:rPr>
        <w:t>f the canon,” or, to use an older formula “the silence of the mysteries.”</w:t>
      </w:r>
    </w:p>
    <w:p w14:paraId="034058C8" w14:textId="77777777" w:rsidR="00B636EB" w:rsidRDefault="00B636EB" w:rsidP="0011170A">
      <w:pPr>
        <w:autoSpaceDE w:val="0"/>
        <w:autoSpaceDN w:val="0"/>
        <w:adjustRightInd w:val="0"/>
        <w:spacing w:after="0" w:line="240" w:lineRule="auto"/>
        <w:jc w:val="both"/>
        <w:rPr>
          <w:rFonts w:cstheme="minorHAnsi"/>
        </w:rPr>
      </w:pPr>
    </w:p>
    <w:p w14:paraId="16B88F9E" w14:textId="2F6935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must admit that this question itself is the most obscur</w:t>
      </w:r>
      <w:r w:rsidR="005A1B40" w:rsidRPr="0011170A">
        <w:rPr>
          <w:rFonts w:cstheme="minorHAnsi"/>
        </w:rPr>
        <w:t>e m</w:t>
      </w:r>
      <w:r w:rsidRPr="0011170A">
        <w:rPr>
          <w:rFonts w:cstheme="minorHAnsi"/>
        </w:rPr>
        <w:t>ystery of perhaps the whole of the history of the liturgy. Yet w</w:t>
      </w:r>
      <w:r w:rsidR="005A1B40" w:rsidRPr="0011170A">
        <w:rPr>
          <w:rFonts w:cstheme="minorHAnsi"/>
        </w:rPr>
        <w:t>e h</w:t>
      </w:r>
      <w:r w:rsidRPr="0011170A">
        <w:rPr>
          <w:rFonts w:cstheme="minorHAnsi"/>
        </w:rPr>
        <w:t>ardly get this impression when we read most of the studies on th</w:t>
      </w:r>
      <w:r w:rsidR="005A1B40" w:rsidRPr="0011170A">
        <w:rPr>
          <w:rFonts w:cstheme="minorHAnsi"/>
        </w:rPr>
        <w:t>e s</w:t>
      </w:r>
      <w:r w:rsidRPr="0011170A">
        <w:rPr>
          <w:rFonts w:cstheme="minorHAnsi"/>
        </w:rPr>
        <w:t>ubject that have been piled up since the seventeenth century.</w:t>
      </w:r>
      <w:r w:rsidR="00B636EB">
        <w:rPr>
          <w:rFonts w:cstheme="minorHAnsi"/>
        </w:rPr>
        <w:t xml:space="preserve"> </w:t>
      </w:r>
      <w:r w:rsidRPr="0011170A">
        <w:rPr>
          <w:rFonts w:cstheme="minorHAnsi"/>
        </w:rPr>
        <w:t>Whatever position the authors take—whether they believe thi</w:t>
      </w:r>
      <w:r w:rsidR="005A1B40" w:rsidRPr="0011170A">
        <w:rPr>
          <w:rFonts w:cstheme="minorHAnsi"/>
        </w:rPr>
        <w:t>s p</w:t>
      </w:r>
      <w:r w:rsidRPr="0011170A">
        <w:rPr>
          <w:rFonts w:cstheme="minorHAnsi"/>
        </w:rPr>
        <w:t>ractice to be original and essential, or condemn it as late an</w:t>
      </w:r>
      <w:r w:rsidR="005A1B40" w:rsidRPr="0011170A">
        <w:rPr>
          <w:rFonts w:cstheme="minorHAnsi"/>
        </w:rPr>
        <w:t>d u</w:t>
      </w:r>
      <w:r w:rsidRPr="0011170A">
        <w:rPr>
          <w:rFonts w:cstheme="minorHAnsi"/>
        </w:rPr>
        <w:t>nfortunate—one would think, in reading them, that the matte</w:t>
      </w:r>
      <w:r w:rsidR="005A1B40" w:rsidRPr="0011170A">
        <w:rPr>
          <w:rFonts w:cstheme="minorHAnsi"/>
        </w:rPr>
        <w:t>r i</w:t>
      </w:r>
      <w:r w:rsidRPr="0011170A">
        <w:rPr>
          <w:rFonts w:cstheme="minorHAnsi"/>
        </w:rPr>
        <w:t>s clear and can be plainly settled by a few irreproachable texts.</w:t>
      </w:r>
      <w:r w:rsidR="00B636EB">
        <w:rPr>
          <w:rFonts w:cstheme="minorHAnsi"/>
        </w:rPr>
        <w:t xml:space="preserve"> </w:t>
      </w:r>
      <w:r w:rsidRPr="0011170A">
        <w:rPr>
          <w:rFonts w:cstheme="minorHAnsi"/>
        </w:rPr>
        <w:t xml:space="preserve">But when we go to the sources </w:t>
      </w:r>
      <w:r w:rsidR="008F33A9">
        <w:rPr>
          <w:rFonts w:cstheme="minorHAnsi"/>
        </w:rPr>
        <w:t>without</w:t>
      </w:r>
      <w:r w:rsidRPr="0011170A">
        <w:rPr>
          <w:rFonts w:cstheme="minorHAnsi"/>
        </w:rPr>
        <w:t xml:space="preserve"> any preconceived idea</w:t>
      </w:r>
      <w:r w:rsidR="00A23162" w:rsidRPr="0011170A">
        <w:rPr>
          <w:rFonts w:cstheme="minorHAnsi"/>
        </w:rPr>
        <w:t>s, i</w:t>
      </w:r>
      <w:r w:rsidRPr="0011170A">
        <w:rPr>
          <w:rFonts w:cstheme="minorHAnsi"/>
        </w:rPr>
        <w:t>t is hard to share this optimism. Yet we do not deny that we ca</w:t>
      </w:r>
      <w:r w:rsidR="005A1B40" w:rsidRPr="0011170A">
        <w:rPr>
          <w:rFonts w:cstheme="minorHAnsi"/>
        </w:rPr>
        <w:t>n r</w:t>
      </w:r>
      <w:r w:rsidRPr="0011170A">
        <w:rPr>
          <w:rFonts w:cstheme="minorHAnsi"/>
        </w:rPr>
        <w:t>each certain firm conclusions from examining them. But, a</w:t>
      </w:r>
      <w:r w:rsidR="005A1B40" w:rsidRPr="0011170A">
        <w:rPr>
          <w:rFonts w:cstheme="minorHAnsi"/>
        </w:rPr>
        <w:t>s w</w:t>
      </w:r>
      <w:r w:rsidRPr="0011170A">
        <w:rPr>
          <w:rFonts w:cstheme="minorHAnsi"/>
        </w:rPr>
        <w:t>ill be seen, they are neither so easily accessible, nor of a nature</w:t>
      </w:r>
      <w:r w:rsidR="00B636EB">
        <w:rPr>
          <w:rFonts w:cstheme="minorHAnsi"/>
        </w:rPr>
        <w:t xml:space="preserve"> </w:t>
      </w:r>
      <w:r w:rsidRPr="0011170A">
        <w:rPr>
          <w:rFonts w:cstheme="minorHAnsi"/>
        </w:rPr>
        <w:t>as to dispel all the obscurities of one of the most complex problem</w:t>
      </w:r>
      <w:r w:rsidR="005A1B40" w:rsidRPr="0011170A">
        <w:rPr>
          <w:rFonts w:cstheme="minorHAnsi"/>
        </w:rPr>
        <w:t>s o</w:t>
      </w:r>
      <w:r w:rsidRPr="0011170A">
        <w:rPr>
          <w:rFonts w:cstheme="minorHAnsi"/>
        </w:rPr>
        <w:t>f the history of the liturgy.</w:t>
      </w:r>
    </w:p>
    <w:p w14:paraId="14C4EADF" w14:textId="77777777" w:rsidR="00B636EB" w:rsidRDefault="00B636EB" w:rsidP="0011170A">
      <w:pPr>
        <w:autoSpaceDE w:val="0"/>
        <w:autoSpaceDN w:val="0"/>
        <w:adjustRightInd w:val="0"/>
        <w:spacing w:after="0" w:line="240" w:lineRule="auto"/>
        <w:jc w:val="both"/>
        <w:rPr>
          <w:rFonts w:cstheme="minorHAnsi"/>
        </w:rPr>
      </w:pPr>
    </w:p>
    <w:p w14:paraId="5EEEF979" w14:textId="73BA29A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 point of departure seems certain: the great </w:t>
      </w:r>
      <w:r w:rsidRPr="0011170A">
        <w:rPr>
          <w:rFonts w:cstheme="minorHAnsi"/>
          <w:i/>
          <w:iCs/>
        </w:rPr>
        <w:t>berako</w:t>
      </w:r>
      <w:r w:rsidR="00B636EB">
        <w:rPr>
          <w:rFonts w:cstheme="minorHAnsi"/>
          <w:i/>
          <w:iCs/>
        </w:rPr>
        <w:t>t</w:t>
      </w:r>
      <w:r w:rsidRPr="0011170A">
        <w:rPr>
          <w:rFonts w:cstheme="minorHAnsi"/>
          <w:i/>
          <w:iCs/>
        </w:rPr>
        <w:t xml:space="preserve">h </w:t>
      </w:r>
      <w:r w:rsidRPr="0011170A">
        <w:rPr>
          <w:rFonts w:cstheme="minorHAnsi"/>
        </w:rPr>
        <w:t>of the</w:t>
      </w:r>
      <w:r w:rsidR="00B636EB">
        <w:rPr>
          <w:rFonts w:cstheme="minorHAnsi"/>
        </w:rPr>
        <w:t xml:space="preserve"> </w:t>
      </w:r>
      <w:r w:rsidRPr="0011170A">
        <w:rPr>
          <w:rFonts w:cstheme="minorHAnsi"/>
        </w:rPr>
        <w:t>Jewish liturgies were certainly recited aloud by the celebran</w:t>
      </w:r>
      <w:r w:rsidR="00A23162" w:rsidRPr="0011170A">
        <w:rPr>
          <w:rFonts w:cstheme="minorHAnsi"/>
        </w:rPr>
        <w:t>t, o</w:t>
      </w:r>
      <w:r w:rsidRPr="0011170A">
        <w:rPr>
          <w:rFonts w:cstheme="minorHAnsi"/>
        </w:rPr>
        <w:t xml:space="preserve">r more precisely chanted to a melodic type similar to our </w:t>
      </w:r>
      <w:r w:rsidRPr="0011170A">
        <w:rPr>
          <w:rFonts w:cstheme="minorHAnsi"/>
          <w:i/>
          <w:iCs/>
        </w:rPr>
        <w:t>tonu</w:t>
      </w:r>
      <w:r w:rsidR="005A1B40" w:rsidRPr="0011170A">
        <w:rPr>
          <w:rFonts w:cstheme="minorHAnsi"/>
          <w:i/>
          <w:iCs/>
        </w:rPr>
        <w:t>s p</w:t>
      </w:r>
      <w:r w:rsidRPr="0011170A">
        <w:rPr>
          <w:rFonts w:cstheme="minorHAnsi"/>
          <w:i/>
          <w:iCs/>
        </w:rPr>
        <w:t>raefationis</w:t>
      </w:r>
      <w:r w:rsidRPr="0011170A">
        <w:rPr>
          <w:rFonts w:cstheme="minorHAnsi"/>
        </w:rPr>
        <w:t>.</w:t>
      </w:r>
      <w:r w:rsidR="00B636EB">
        <w:rPr>
          <w:rStyle w:val="FootnoteReference"/>
          <w:rFonts w:cstheme="minorHAnsi"/>
        </w:rPr>
        <w:footnoteReference w:id="531"/>
      </w:r>
      <w:r w:rsidRPr="0011170A">
        <w:rPr>
          <w:rFonts w:cstheme="minorHAnsi"/>
        </w:rPr>
        <w:t xml:space="preserve"> It is likely, therefore, that the practice was th</w:t>
      </w:r>
      <w:r w:rsidR="005A1B40" w:rsidRPr="0011170A">
        <w:rPr>
          <w:rFonts w:cstheme="minorHAnsi"/>
        </w:rPr>
        <w:t>e s</w:t>
      </w:r>
      <w:r w:rsidRPr="0011170A">
        <w:rPr>
          <w:rFonts w:cstheme="minorHAnsi"/>
        </w:rPr>
        <w:t>ame with the first Christians. Certain indications allow us to b</w:t>
      </w:r>
      <w:r w:rsidR="005A1B40" w:rsidRPr="0011170A">
        <w:rPr>
          <w:rFonts w:cstheme="minorHAnsi"/>
        </w:rPr>
        <w:t>e o</w:t>
      </w:r>
      <w:r w:rsidRPr="0011170A">
        <w:rPr>
          <w:rFonts w:cstheme="minorHAnsi"/>
        </w:rPr>
        <w:t>f this opinion. But we must acknowledge that they are mostl</w:t>
      </w:r>
      <w:r w:rsidR="005A1B40" w:rsidRPr="0011170A">
        <w:rPr>
          <w:rFonts w:cstheme="minorHAnsi"/>
        </w:rPr>
        <w:t>y n</w:t>
      </w:r>
      <w:r w:rsidRPr="0011170A">
        <w:rPr>
          <w:rFonts w:cstheme="minorHAnsi"/>
        </w:rPr>
        <w:t>egative. If the bond of continuity that we have established betwee</w:t>
      </w:r>
      <w:r w:rsidR="005A1B40" w:rsidRPr="0011170A">
        <w:rPr>
          <w:rFonts w:cstheme="minorHAnsi"/>
        </w:rPr>
        <w:t>n t</w:t>
      </w:r>
      <w:r w:rsidRPr="0011170A">
        <w:rPr>
          <w:rFonts w:cstheme="minorHAnsi"/>
        </w:rPr>
        <w:t xml:space="preserve">he Jewish </w:t>
      </w:r>
      <w:r w:rsidRPr="0011170A">
        <w:rPr>
          <w:rFonts w:cstheme="minorHAnsi"/>
          <w:i/>
          <w:iCs/>
        </w:rPr>
        <w:t xml:space="preserve">berakoth </w:t>
      </w:r>
      <w:r w:rsidRPr="0011170A">
        <w:rPr>
          <w:rFonts w:cstheme="minorHAnsi"/>
        </w:rPr>
        <w:t xml:space="preserve">and the Christian </w:t>
      </w:r>
      <w:r w:rsidR="00BA6BF1">
        <w:rPr>
          <w:rFonts w:cstheme="minorHAnsi"/>
        </w:rPr>
        <w:t>Eucharist</w:t>
      </w:r>
      <w:r w:rsidRPr="0011170A">
        <w:rPr>
          <w:rFonts w:cstheme="minorHAnsi"/>
        </w:rPr>
        <w:t xml:space="preserve"> did not exis</w:t>
      </w:r>
      <w:r w:rsidR="00A23162" w:rsidRPr="0011170A">
        <w:rPr>
          <w:rFonts w:cstheme="minorHAnsi"/>
        </w:rPr>
        <w:t>t, t</w:t>
      </w:r>
      <w:r w:rsidRPr="0011170A">
        <w:rPr>
          <w:rFonts w:cstheme="minorHAnsi"/>
        </w:rPr>
        <w:t>hese indications of themselves could establish only a limited probability.</w:t>
      </w:r>
    </w:p>
    <w:p w14:paraId="6099EE20" w14:textId="77777777" w:rsidR="00B636EB" w:rsidRDefault="00B636EB" w:rsidP="0011170A">
      <w:pPr>
        <w:autoSpaceDE w:val="0"/>
        <w:autoSpaceDN w:val="0"/>
        <w:adjustRightInd w:val="0"/>
        <w:spacing w:after="0" w:line="240" w:lineRule="auto"/>
        <w:jc w:val="both"/>
        <w:rPr>
          <w:rFonts w:cstheme="minorHAnsi"/>
        </w:rPr>
      </w:pPr>
    </w:p>
    <w:p w14:paraId="6A13B01C" w14:textId="582D759B" w:rsidR="00074CA6" w:rsidRPr="00B636EB" w:rsidRDefault="00074CA6" w:rsidP="0011170A">
      <w:pPr>
        <w:autoSpaceDE w:val="0"/>
        <w:autoSpaceDN w:val="0"/>
        <w:adjustRightInd w:val="0"/>
        <w:spacing w:after="0" w:line="240" w:lineRule="auto"/>
        <w:jc w:val="both"/>
        <w:rPr>
          <w:rFonts w:cstheme="minorHAnsi"/>
          <w:i/>
          <w:iCs/>
        </w:rPr>
      </w:pPr>
      <w:r w:rsidRPr="0011170A">
        <w:rPr>
          <w:rFonts w:cstheme="minorHAnsi"/>
        </w:rPr>
        <w:t>Actually, we do not have any clear statement on the questio</w:t>
      </w:r>
      <w:r w:rsidR="005A1B40" w:rsidRPr="0011170A">
        <w:rPr>
          <w:rFonts w:cstheme="minorHAnsi"/>
        </w:rPr>
        <w:t>n i</w:t>
      </w:r>
      <w:r w:rsidRPr="0011170A">
        <w:rPr>
          <w:rFonts w:cstheme="minorHAnsi"/>
        </w:rPr>
        <w:t>n the patristic period. The arguments which people seem to thin</w:t>
      </w:r>
      <w:r w:rsidR="005A1B40" w:rsidRPr="0011170A">
        <w:rPr>
          <w:rFonts w:cstheme="minorHAnsi"/>
        </w:rPr>
        <w:t>k f</w:t>
      </w:r>
      <w:r w:rsidRPr="0011170A">
        <w:rPr>
          <w:rFonts w:cstheme="minorHAnsi"/>
        </w:rPr>
        <w:t xml:space="preserve">urnish proof for the fact of the recitation aloud of the </w:t>
      </w:r>
      <w:r w:rsidR="00BA6BF1">
        <w:rPr>
          <w:rFonts w:cstheme="minorHAnsi"/>
        </w:rPr>
        <w:t>Eucharist</w:t>
      </w:r>
      <w:r w:rsidR="005A1B40" w:rsidRPr="0011170A">
        <w:rPr>
          <w:rFonts w:cstheme="minorHAnsi"/>
        </w:rPr>
        <w:t xml:space="preserve"> i</w:t>
      </w:r>
      <w:r w:rsidRPr="0011170A">
        <w:rPr>
          <w:rFonts w:cstheme="minorHAnsi"/>
        </w:rPr>
        <w:t>n antiquity, are generally merely inferences drawn from the importanc</w:t>
      </w:r>
      <w:r w:rsidR="005A1B40" w:rsidRPr="0011170A">
        <w:rPr>
          <w:rFonts w:cstheme="minorHAnsi"/>
        </w:rPr>
        <w:t>e a</w:t>
      </w:r>
      <w:r w:rsidRPr="0011170A">
        <w:rPr>
          <w:rFonts w:cstheme="minorHAnsi"/>
        </w:rPr>
        <w:t xml:space="preserve">ttached by the Fathers to the people’s final </w:t>
      </w:r>
      <w:r w:rsidRPr="0011170A">
        <w:rPr>
          <w:rFonts w:cstheme="minorHAnsi"/>
          <w:i/>
          <w:iCs/>
        </w:rPr>
        <w:t>Amen</w:t>
      </w:r>
      <w:r w:rsidR="00B636EB">
        <w:rPr>
          <w:rFonts w:cstheme="minorHAnsi"/>
          <w:i/>
          <w:iCs/>
        </w:rPr>
        <w:t>.</w:t>
      </w:r>
      <w:r w:rsidR="00B636EB">
        <w:rPr>
          <w:rStyle w:val="FootnoteReference"/>
          <w:rFonts w:cstheme="minorHAnsi"/>
          <w:i/>
          <w:iCs/>
        </w:rPr>
        <w:footnoteReference w:id="532"/>
      </w:r>
      <w:r w:rsidR="00B636EB">
        <w:rPr>
          <w:rFonts w:cstheme="minorHAnsi"/>
          <w:i/>
          <w:iCs/>
        </w:rPr>
        <w:t xml:space="preserve"> </w:t>
      </w:r>
      <w:r w:rsidRPr="0011170A">
        <w:rPr>
          <w:rFonts w:cstheme="minorHAnsi"/>
        </w:rPr>
        <w:t>But at least for twelve centuries in the West, and for still mor</w:t>
      </w:r>
      <w:r w:rsidR="005A1B40" w:rsidRPr="0011170A">
        <w:rPr>
          <w:rFonts w:cstheme="minorHAnsi"/>
        </w:rPr>
        <w:t>e i</w:t>
      </w:r>
      <w:r w:rsidRPr="0011170A">
        <w:rPr>
          <w:rFonts w:cstheme="minorHAnsi"/>
        </w:rPr>
        <w:t xml:space="preserve">n certain regions at least of the East, the people gave this </w:t>
      </w:r>
      <w:r w:rsidRPr="0011170A">
        <w:rPr>
          <w:rFonts w:cstheme="minorHAnsi"/>
          <w:i/>
          <w:iCs/>
        </w:rPr>
        <w:t>Ame</w:t>
      </w:r>
      <w:r w:rsidR="005A1B40" w:rsidRPr="0011170A">
        <w:rPr>
          <w:rFonts w:cstheme="minorHAnsi"/>
          <w:i/>
          <w:iCs/>
        </w:rPr>
        <w:t xml:space="preserve">n </w:t>
      </w:r>
      <w:r w:rsidR="005A1B40" w:rsidRPr="0011170A">
        <w:rPr>
          <w:rFonts w:cstheme="minorHAnsi"/>
        </w:rPr>
        <w:t>i</w:t>
      </w:r>
      <w:r w:rsidRPr="0011170A">
        <w:rPr>
          <w:rFonts w:cstheme="minorHAnsi"/>
        </w:rPr>
        <w:t>n response to a few words uttered aloud by the priest in concludin</w:t>
      </w:r>
      <w:r w:rsidR="00A23162" w:rsidRPr="0011170A">
        <w:rPr>
          <w:rFonts w:cstheme="minorHAnsi"/>
        </w:rPr>
        <w:t>g, a</w:t>
      </w:r>
      <w:r w:rsidRPr="0011170A">
        <w:rPr>
          <w:rFonts w:cstheme="minorHAnsi"/>
        </w:rPr>
        <w:t>nd they never seemed to have been concerned abou</w:t>
      </w:r>
      <w:r w:rsidR="005A1B40" w:rsidRPr="0011170A">
        <w:rPr>
          <w:rFonts w:cstheme="minorHAnsi"/>
        </w:rPr>
        <w:t>t h</w:t>
      </w:r>
      <w:r w:rsidRPr="0011170A">
        <w:rPr>
          <w:rFonts w:cstheme="minorHAnsi"/>
        </w:rPr>
        <w:t>earing or even knowing exactly what he might have said previousl</w:t>
      </w:r>
      <w:r w:rsidR="005A1B40" w:rsidRPr="0011170A">
        <w:rPr>
          <w:rFonts w:cstheme="minorHAnsi"/>
        </w:rPr>
        <w:t>y a</w:t>
      </w:r>
      <w:r w:rsidRPr="0011170A">
        <w:rPr>
          <w:rFonts w:cstheme="minorHAnsi"/>
        </w:rPr>
        <w:t>nd inaudibly for their sake. The supposition that they mus</w:t>
      </w:r>
      <w:r w:rsidR="005A1B40" w:rsidRPr="0011170A">
        <w:rPr>
          <w:rFonts w:cstheme="minorHAnsi"/>
        </w:rPr>
        <w:t>t p</w:t>
      </w:r>
      <w:r w:rsidRPr="0011170A">
        <w:rPr>
          <w:rFonts w:cstheme="minorHAnsi"/>
        </w:rPr>
        <w:t>reviously have been more exacting, in order to be tenable, need</w:t>
      </w:r>
      <w:r w:rsidR="005A1B40" w:rsidRPr="0011170A">
        <w:rPr>
          <w:rFonts w:cstheme="minorHAnsi"/>
        </w:rPr>
        <w:t>s c</w:t>
      </w:r>
      <w:r w:rsidRPr="0011170A">
        <w:rPr>
          <w:rFonts w:cstheme="minorHAnsi"/>
        </w:rPr>
        <w:t>onfirmation from the Jewish prayers.</w:t>
      </w:r>
    </w:p>
    <w:p w14:paraId="6E7F1E44" w14:textId="77777777" w:rsidR="00B636EB" w:rsidRDefault="00B636EB" w:rsidP="0011170A">
      <w:pPr>
        <w:autoSpaceDE w:val="0"/>
        <w:autoSpaceDN w:val="0"/>
        <w:adjustRightInd w:val="0"/>
        <w:spacing w:after="0" w:line="240" w:lineRule="auto"/>
        <w:jc w:val="both"/>
        <w:rPr>
          <w:rFonts w:cstheme="minorHAnsi"/>
        </w:rPr>
      </w:pPr>
    </w:p>
    <w:p w14:paraId="30A7BA42" w14:textId="5C3DA2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is certain after that is the fact that from the eighth century onward in the Roman liturgy, and from the beginning of th</w:t>
      </w:r>
      <w:r w:rsidR="005A1B40" w:rsidRPr="0011170A">
        <w:rPr>
          <w:rFonts w:cstheme="minorHAnsi"/>
        </w:rPr>
        <w:t>e s</w:t>
      </w:r>
      <w:r w:rsidRPr="0011170A">
        <w:rPr>
          <w:rFonts w:cstheme="minorHAnsi"/>
        </w:rPr>
        <w:t>ixth century in certain Eastern liturgies, either express rubric</w:t>
      </w:r>
      <w:r w:rsidR="005A1B40" w:rsidRPr="0011170A">
        <w:rPr>
          <w:rFonts w:cstheme="minorHAnsi"/>
        </w:rPr>
        <w:t>s o</w:t>
      </w:r>
      <w:r w:rsidRPr="0011170A">
        <w:rPr>
          <w:rFonts w:cstheme="minorHAnsi"/>
        </w:rPr>
        <w:t>r formal commentaries certify that the priest recited the greate</w:t>
      </w:r>
      <w:r w:rsidR="005A1B40" w:rsidRPr="0011170A">
        <w:rPr>
          <w:rFonts w:cstheme="minorHAnsi"/>
        </w:rPr>
        <w:t>r p</w:t>
      </w:r>
      <w:r w:rsidRPr="0011170A">
        <w:rPr>
          <w:rFonts w:cstheme="minorHAnsi"/>
        </w:rPr>
        <w:t>art of the canon or anaphora in ‘a low voice.’ In the West thi</w:t>
      </w:r>
      <w:r w:rsidR="005A1B40" w:rsidRPr="0011170A">
        <w:rPr>
          <w:rFonts w:cstheme="minorHAnsi"/>
        </w:rPr>
        <w:t>s a</w:t>
      </w:r>
      <w:r w:rsidRPr="0011170A">
        <w:rPr>
          <w:rFonts w:cstheme="minorHAnsi"/>
        </w:rPr>
        <w:t xml:space="preserve">pplied to everything following the </w:t>
      </w:r>
      <w:r w:rsidRPr="0011170A">
        <w:rPr>
          <w:rFonts w:cstheme="minorHAnsi"/>
          <w:i/>
          <w:iCs/>
        </w:rPr>
        <w:t xml:space="preserve">Sanctus, </w:t>
      </w:r>
      <w:r w:rsidRPr="0011170A">
        <w:rPr>
          <w:rFonts w:cstheme="minorHAnsi"/>
        </w:rPr>
        <w:t xml:space="preserve">up to the </w:t>
      </w:r>
      <w:r w:rsidRPr="0011170A">
        <w:rPr>
          <w:rFonts w:cstheme="minorHAnsi"/>
          <w:i/>
          <w:iCs/>
        </w:rPr>
        <w:t>Per omni</w:t>
      </w:r>
      <w:r w:rsidR="005A1B40" w:rsidRPr="0011170A">
        <w:rPr>
          <w:rFonts w:cstheme="minorHAnsi"/>
          <w:i/>
          <w:iCs/>
        </w:rPr>
        <w:t>a s</w:t>
      </w:r>
      <w:r w:rsidRPr="0011170A">
        <w:rPr>
          <w:rFonts w:cstheme="minorHAnsi"/>
          <w:i/>
          <w:iCs/>
        </w:rPr>
        <w:t xml:space="preserve">aecula saeculorum </w:t>
      </w:r>
      <w:r w:rsidRPr="0011170A">
        <w:rPr>
          <w:rFonts w:cstheme="minorHAnsi"/>
        </w:rPr>
        <w:t xml:space="preserve">(with the sole exception of the words </w:t>
      </w:r>
      <w:r w:rsidRPr="0011170A">
        <w:rPr>
          <w:rFonts w:cstheme="minorHAnsi"/>
          <w:i/>
          <w:iCs/>
        </w:rPr>
        <w:t>Nobi</w:t>
      </w:r>
      <w:r w:rsidR="005A1B40" w:rsidRPr="0011170A">
        <w:rPr>
          <w:rFonts w:cstheme="minorHAnsi"/>
          <w:i/>
          <w:iCs/>
        </w:rPr>
        <w:t>s q</w:t>
      </w:r>
      <w:r w:rsidRPr="0011170A">
        <w:rPr>
          <w:rFonts w:cstheme="minorHAnsi"/>
          <w:i/>
          <w:iCs/>
        </w:rPr>
        <w:t xml:space="preserve">uoque peccatoribus). </w:t>
      </w:r>
      <w:r w:rsidRPr="0011170A">
        <w:rPr>
          <w:rFonts w:cstheme="minorHAnsi"/>
        </w:rPr>
        <w:t>In the East, what corresponds to our preface</w:t>
      </w:r>
      <w:r w:rsidR="00B636EB">
        <w:rPr>
          <w:rFonts w:cstheme="minorHAnsi"/>
        </w:rPr>
        <w:t xml:space="preserve"> </w:t>
      </w:r>
      <w:r w:rsidRPr="0011170A">
        <w:rPr>
          <w:rFonts w:cstheme="minorHAnsi"/>
        </w:rPr>
        <w:t>(</w:t>
      </w:r>
      <w:r w:rsidR="008F33A9">
        <w:rPr>
          <w:rFonts w:cstheme="minorHAnsi"/>
        </w:rPr>
        <w:t>without</w:t>
      </w:r>
      <w:r w:rsidRPr="0011170A">
        <w:rPr>
          <w:rFonts w:cstheme="minorHAnsi"/>
        </w:rPr>
        <w:t xml:space="preserve"> its final words), and everything that follows the</w:t>
      </w:r>
      <w:r w:rsidR="00B636EB">
        <w:rPr>
          <w:rFonts w:cstheme="minorHAnsi"/>
        </w:rPr>
        <w:t xml:space="preserve"> </w:t>
      </w:r>
      <w:r w:rsidRPr="0011170A">
        <w:rPr>
          <w:rFonts w:cstheme="minorHAnsi"/>
          <w:i/>
          <w:iCs/>
        </w:rPr>
        <w:t xml:space="preserve">Sanctus </w:t>
      </w:r>
      <w:r w:rsidRPr="0011170A">
        <w:rPr>
          <w:rFonts w:cstheme="minorHAnsi"/>
        </w:rPr>
        <w:t>is also silent with the sole exception generally of the words</w:t>
      </w:r>
      <w:r w:rsidR="00B636EB">
        <w:rPr>
          <w:rFonts w:cstheme="minorHAnsi"/>
        </w:rPr>
        <w:t xml:space="preserve"> </w:t>
      </w:r>
      <w:r w:rsidRPr="0011170A">
        <w:rPr>
          <w:rFonts w:cstheme="minorHAnsi"/>
        </w:rPr>
        <w:t>of Christ in the institution narrative, and two or three sentence</w:t>
      </w:r>
      <w:r w:rsidR="005A1B40" w:rsidRPr="0011170A">
        <w:rPr>
          <w:rFonts w:cstheme="minorHAnsi"/>
        </w:rPr>
        <w:t>s f</w:t>
      </w:r>
      <w:r w:rsidRPr="0011170A">
        <w:rPr>
          <w:rFonts w:cstheme="minorHAnsi"/>
        </w:rPr>
        <w:t>rom the anamnesis, the epiclesis and the intercessions, along wit</w:t>
      </w:r>
      <w:r w:rsidR="005A1B40" w:rsidRPr="0011170A">
        <w:rPr>
          <w:rFonts w:cstheme="minorHAnsi"/>
        </w:rPr>
        <w:t>h t</w:t>
      </w:r>
      <w:r w:rsidRPr="0011170A">
        <w:rPr>
          <w:rFonts w:cstheme="minorHAnsi"/>
        </w:rPr>
        <w:t>he final doxology.</w:t>
      </w:r>
    </w:p>
    <w:p w14:paraId="139F11EA" w14:textId="77777777" w:rsidR="00B636EB" w:rsidRDefault="00B636EB" w:rsidP="0011170A">
      <w:pPr>
        <w:autoSpaceDE w:val="0"/>
        <w:autoSpaceDN w:val="0"/>
        <w:adjustRightInd w:val="0"/>
        <w:spacing w:after="0" w:line="240" w:lineRule="auto"/>
        <w:jc w:val="both"/>
        <w:rPr>
          <w:rFonts w:cstheme="minorHAnsi"/>
        </w:rPr>
      </w:pPr>
    </w:p>
    <w:p w14:paraId="46F97586" w14:textId="1A30C6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have some solid indications for believing that this state o</w:t>
      </w:r>
      <w:r w:rsidR="005A1B40" w:rsidRPr="0011170A">
        <w:rPr>
          <w:rFonts w:cstheme="minorHAnsi"/>
        </w:rPr>
        <w:t>f a</w:t>
      </w:r>
      <w:r w:rsidRPr="0011170A">
        <w:rPr>
          <w:rFonts w:cstheme="minorHAnsi"/>
        </w:rPr>
        <w:t>ffairs, which had become practically universal, must not hav</w:t>
      </w:r>
      <w:r w:rsidR="005A1B40" w:rsidRPr="0011170A">
        <w:rPr>
          <w:rFonts w:cstheme="minorHAnsi"/>
        </w:rPr>
        <w:t>e e</w:t>
      </w:r>
      <w:r w:rsidRPr="0011170A">
        <w:rPr>
          <w:rFonts w:cstheme="minorHAnsi"/>
        </w:rPr>
        <w:t>xisted very long before it is presented to us in the documents.</w:t>
      </w:r>
      <w:r w:rsidR="00B636EB">
        <w:rPr>
          <w:rFonts w:cstheme="minorHAnsi"/>
        </w:rPr>
        <w:t xml:space="preserve"> </w:t>
      </w:r>
      <w:r w:rsidRPr="0011170A">
        <w:rPr>
          <w:rFonts w:cstheme="minorHAnsi"/>
        </w:rPr>
        <w:t>But the documents themselves do not permit us to date the chang</w:t>
      </w:r>
      <w:r w:rsidR="005A1B40" w:rsidRPr="0011170A">
        <w:rPr>
          <w:rFonts w:cstheme="minorHAnsi"/>
        </w:rPr>
        <w:t>e p</w:t>
      </w:r>
      <w:r w:rsidRPr="0011170A">
        <w:rPr>
          <w:rFonts w:cstheme="minorHAnsi"/>
        </w:rPr>
        <w:t>recisely nor even less to discern exactly what the reasons for i</w:t>
      </w:r>
      <w:r w:rsidR="005A1B40" w:rsidRPr="0011170A">
        <w:rPr>
          <w:rFonts w:cstheme="minorHAnsi"/>
        </w:rPr>
        <w:t>t w</w:t>
      </w:r>
      <w:r w:rsidRPr="0011170A">
        <w:rPr>
          <w:rFonts w:cstheme="minorHAnsi"/>
        </w:rPr>
        <w:t>ere.</w:t>
      </w:r>
    </w:p>
    <w:p w14:paraId="2F5C0BC5" w14:textId="6E93715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17th homily of the Nestorian Narsai, that can be date</w:t>
      </w:r>
      <w:r w:rsidR="005A1B40" w:rsidRPr="0011170A">
        <w:rPr>
          <w:rFonts w:cstheme="minorHAnsi"/>
        </w:rPr>
        <w:t>d f</w:t>
      </w:r>
      <w:r w:rsidRPr="0011170A">
        <w:rPr>
          <w:rFonts w:cstheme="minorHAnsi"/>
        </w:rPr>
        <w:t>rom the first years of the six</w:t>
      </w:r>
      <w:r w:rsidR="00B636EB">
        <w:rPr>
          <w:rFonts w:cstheme="minorHAnsi"/>
        </w:rPr>
        <w:t>th</w:t>
      </w:r>
      <w:r w:rsidRPr="0011170A">
        <w:rPr>
          <w:rFonts w:cstheme="minorHAnsi"/>
        </w:rPr>
        <w:t xml:space="preserve"> century, gives us very clear evidenc</w:t>
      </w:r>
      <w:r w:rsidR="005A1B40" w:rsidRPr="0011170A">
        <w:rPr>
          <w:rFonts w:cstheme="minorHAnsi"/>
        </w:rPr>
        <w:t>e t</w:t>
      </w:r>
      <w:r w:rsidRPr="0011170A">
        <w:rPr>
          <w:rFonts w:cstheme="minorHAnsi"/>
        </w:rPr>
        <w:t>hat the practice then was the rule, in his Church, for all practica</w:t>
      </w:r>
      <w:r w:rsidR="005A1B40" w:rsidRPr="0011170A">
        <w:rPr>
          <w:rFonts w:cstheme="minorHAnsi"/>
        </w:rPr>
        <w:t>l p</w:t>
      </w:r>
      <w:r w:rsidRPr="0011170A">
        <w:rPr>
          <w:rFonts w:cstheme="minorHAnsi"/>
        </w:rPr>
        <w:t>urposes and no one evidently questioned it.</w:t>
      </w:r>
      <w:r w:rsidR="00B636EB">
        <w:rPr>
          <w:rStyle w:val="FootnoteReference"/>
          <w:rFonts w:cstheme="minorHAnsi"/>
        </w:rPr>
        <w:footnoteReference w:id="533"/>
      </w:r>
      <w:r w:rsidRPr="0011170A">
        <w:rPr>
          <w:rFonts w:cstheme="minorHAnsi"/>
        </w:rPr>
        <w:t xml:space="preserve"> We find evidenc</w:t>
      </w:r>
      <w:r w:rsidR="005A1B40" w:rsidRPr="0011170A">
        <w:rPr>
          <w:rFonts w:cstheme="minorHAnsi"/>
        </w:rPr>
        <w:t>e o</w:t>
      </w:r>
      <w:r w:rsidRPr="0011170A">
        <w:rPr>
          <w:rFonts w:cstheme="minorHAnsi"/>
        </w:rPr>
        <w:t>f this in the Byzantine Church, at least such decided evidenc</w:t>
      </w:r>
      <w:r w:rsidR="00A23162" w:rsidRPr="0011170A">
        <w:rPr>
          <w:rFonts w:cstheme="minorHAnsi"/>
        </w:rPr>
        <w:t>e, o</w:t>
      </w:r>
      <w:r w:rsidRPr="0011170A">
        <w:rPr>
          <w:rFonts w:cstheme="minorHAnsi"/>
        </w:rPr>
        <w:t>nly two centuries later. But an intermediary document might allo</w:t>
      </w:r>
      <w:r w:rsidR="005A1B40" w:rsidRPr="0011170A">
        <w:rPr>
          <w:rFonts w:cstheme="minorHAnsi"/>
        </w:rPr>
        <w:t>w u</w:t>
      </w:r>
      <w:r w:rsidRPr="0011170A">
        <w:rPr>
          <w:rFonts w:cstheme="minorHAnsi"/>
        </w:rPr>
        <w:t>s, to shed light on the way in which it came about. Agai</w:t>
      </w:r>
      <w:r w:rsidR="00A23162" w:rsidRPr="0011170A">
        <w:rPr>
          <w:rFonts w:cstheme="minorHAnsi"/>
        </w:rPr>
        <w:t>n, w</w:t>
      </w:r>
      <w:r w:rsidRPr="0011170A">
        <w:rPr>
          <w:rFonts w:cstheme="minorHAnsi"/>
        </w:rPr>
        <w:t>e must acknowledge that its interpretation, first textual and the</w:t>
      </w:r>
      <w:r w:rsidR="005A1B40" w:rsidRPr="0011170A">
        <w:rPr>
          <w:rFonts w:cstheme="minorHAnsi"/>
        </w:rPr>
        <w:t>n h</w:t>
      </w:r>
      <w:r w:rsidRPr="0011170A">
        <w:rPr>
          <w:rFonts w:cstheme="minorHAnsi"/>
        </w:rPr>
        <w:t>istorical, is quite sticky.</w:t>
      </w:r>
    </w:p>
    <w:p w14:paraId="70D1B84F" w14:textId="77777777" w:rsidR="00B636EB" w:rsidRDefault="00B636EB" w:rsidP="0011170A">
      <w:pPr>
        <w:autoSpaceDE w:val="0"/>
        <w:autoSpaceDN w:val="0"/>
        <w:adjustRightInd w:val="0"/>
        <w:spacing w:after="0" w:line="240" w:lineRule="auto"/>
        <w:jc w:val="both"/>
        <w:rPr>
          <w:rFonts w:cstheme="minorHAnsi"/>
        </w:rPr>
      </w:pPr>
    </w:p>
    <w:p w14:paraId="5A96EC7D" w14:textId="5C2E21C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are talking of the </w:t>
      </w:r>
      <w:r w:rsidRPr="0011170A">
        <w:rPr>
          <w:rFonts w:cstheme="minorHAnsi"/>
          <w:i/>
          <w:iCs/>
        </w:rPr>
        <w:t xml:space="preserve">novella </w:t>
      </w:r>
      <w:r w:rsidRPr="0011170A">
        <w:rPr>
          <w:rFonts w:cstheme="minorHAnsi"/>
        </w:rPr>
        <w:t>no. 137 of Justinian. We have th</w:t>
      </w:r>
      <w:r w:rsidR="005A1B40" w:rsidRPr="0011170A">
        <w:rPr>
          <w:rFonts w:cstheme="minorHAnsi"/>
        </w:rPr>
        <w:t>e a</w:t>
      </w:r>
      <w:r w:rsidRPr="0011170A">
        <w:rPr>
          <w:rFonts w:cstheme="minorHAnsi"/>
        </w:rPr>
        <w:t>uthentic Greek text, but no corresponding Latin text. It date</w:t>
      </w:r>
      <w:r w:rsidR="005A1B40" w:rsidRPr="0011170A">
        <w:rPr>
          <w:rFonts w:cstheme="minorHAnsi"/>
        </w:rPr>
        <w:t>s f</w:t>
      </w:r>
      <w:r w:rsidRPr="0011170A">
        <w:rPr>
          <w:rFonts w:cstheme="minorHAnsi"/>
        </w:rPr>
        <w:t>rom the 26th of March 565.</w:t>
      </w:r>
    </w:p>
    <w:p w14:paraId="547205FA" w14:textId="77777777" w:rsidR="00B636EB" w:rsidRDefault="00B636EB" w:rsidP="0011170A">
      <w:pPr>
        <w:autoSpaceDE w:val="0"/>
        <w:autoSpaceDN w:val="0"/>
        <w:adjustRightInd w:val="0"/>
        <w:spacing w:after="0" w:line="240" w:lineRule="auto"/>
        <w:jc w:val="both"/>
        <w:rPr>
          <w:rFonts w:cstheme="minorHAnsi"/>
        </w:rPr>
      </w:pPr>
    </w:p>
    <w:p w14:paraId="17E0E4D5" w14:textId="2C4D2D8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in fact, up until recently, it was not mentioned in this debat</w:t>
      </w:r>
      <w:r w:rsidR="005A1B40" w:rsidRPr="0011170A">
        <w:rPr>
          <w:rFonts w:cstheme="minorHAnsi"/>
        </w:rPr>
        <w:t>e e</w:t>
      </w:r>
      <w:r w:rsidRPr="0011170A">
        <w:rPr>
          <w:rFonts w:cstheme="minorHAnsi"/>
        </w:rPr>
        <w:t>xcept in a later Latin text, in which its content is amalgamate</w:t>
      </w:r>
      <w:r w:rsidR="005A1B40" w:rsidRPr="0011170A">
        <w:rPr>
          <w:rFonts w:cstheme="minorHAnsi"/>
        </w:rPr>
        <w:t>d w</w:t>
      </w:r>
      <w:r w:rsidRPr="0011170A">
        <w:rPr>
          <w:rFonts w:cstheme="minorHAnsi"/>
        </w:rPr>
        <w:t xml:space="preserve">ith the </w:t>
      </w:r>
      <w:r w:rsidRPr="0011170A">
        <w:rPr>
          <w:rFonts w:cstheme="minorHAnsi"/>
          <w:i/>
          <w:iCs/>
        </w:rPr>
        <w:t xml:space="preserve">novella </w:t>
      </w:r>
      <w:r w:rsidRPr="0011170A">
        <w:rPr>
          <w:rFonts w:cstheme="minorHAnsi"/>
        </w:rPr>
        <w:t>no. 123, of the 1st of May 516. What is mor</w:t>
      </w:r>
      <w:r w:rsidR="005A1B40" w:rsidRPr="0011170A">
        <w:rPr>
          <w:rFonts w:cstheme="minorHAnsi"/>
        </w:rPr>
        <w:t>e s</w:t>
      </w:r>
      <w:r w:rsidRPr="0011170A">
        <w:rPr>
          <w:rFonts w:cstheme="minorHAnsi"/>
        </w:rPr>
        <w:t>erious is that people have limited themselves to quoting only a fe</w:t>
      </w:r>
      <w:r w:rsidR="005A1B40" w:rsidRPr="0011170A">
        <w:rPr>
          <w:rFonts w:cstheme="minorHAnsi"/>
        </w:rPr>
        <w:t>w l</w:t>
      </w:r>
      <w:r w:rsidRPr="0011170A">
        <w:rPr>
          <w:rFonts w:cstheme="minorHAnsi"/>
        </w:rPr>
        <w:t>ines of it. Bead in this way, outside of their original context, a</w:t>
      </w:r>
      <w:r w:rsidR="005A1B40" w:rsidRPr="0011170A">
        <w:rPr>
          <w:rFonts w:cstheme="minorHAnsi"/>
        </w:rPr>
        <w:t>s w</w:t>
      </w:r>
      <w:r w:rsidRPr="0011170A">
        <w:rPr>
          <w:rFonts w:cstheme="minorHAnsi"/>
        </w:rPr>
        <w:t>e find them in the eighteenth century with Le Brun or Robbe, an</w:t>
      </w:r>
      <w:r w:rsidR="005A1B40" w:rsidRPr="0011170A">
        <w:rPr>
          <w:rFonts w:cstheme="minorHAnsi"/>
        </w:rPr>
        <w:t>d t</w:t>
      </w:r>
      <w:r w:rsidRPr="0011170A">
        <w:rPr>
          <w:rFonts w:cstheme="minorHAnsi"/>
        </w:rPr>
        <w:t>hen with all those who were content with quoting them throug</w:t>
      </w:r>
      <w:r w:rsidR="005A1B40" w:rsidRPr="0011170A">
        <w:rPr>
          <w:rFonts w:cstheme="minorHAnsi"/>
        </w:rPr>
        <w:t>h t</w:t>
      </w:r>
      <w:r w:rsidRPr="0011170A">
        <w:rPr>
          <w:rFonts w:cstheme="minorHAnsi"/>
        </w:rPr>
        <w:t>hese latter people, there is no doubt that they give the impressio</w:t>
      </w:r>
      <w:r w:rsidR="005A1B40" w:rsidRPr="0011170A">
        <w:rPr>
          <w:rFonts w:cstheme="minorHAnsi"/>
        </w:rPr>
        <w:t>n t</w:t>
      </w:r>
      <w:r w:rsidRPr="0011170A">
        <w:rPr>
          <w:rFonts w:cstheme="minorHAnsi"/>
        </w:rPr>
        <w:t>hat the emperor wished to establish something new, but tha</w:t>
      </w:r>
      <w:r w:rsidR="005A1B40" w:rsidRPr="0011170A">
        <w:rPr>
          <w:rFonts w:cstheme="minorHAnsi"/>
        </w:rPr>
        <w:t>t t</w:t>
      </w:r>
      <w:r w:rsidRPr="0011170A">
        <w:rPr>
          <w:rFonts w:cstheme="minorHAnsi"/>
        </w:rPr>
        <w:t>his “novelty” is not the recitation of the prayers in a low voic</w:t>
      </w:r>
      <w:r w:rsidR="00A23162" w:rsidRPr="0011170A">
        <w:rPr>
          <w:rFonts w:cstheme="minorHAnsi"/>
        </w:rPr>
        <w:t>e, b</w:t>
      </w:r>
      <w:r w:rsidRPr="0011170A">
        <w:rPr>
          <w:rFonts w:cstheme="minorHAnsi"/>
        </w:rPr>
        <w:t>ut their recitation aloud. It seems that for pedagogical reason</w:t>
      </w:r>
      <w:r w:rsidR="00A23162" w:rsidRPr="0011170A">
        <w:rPr>
          <w:rFonts w:cstheme="minorHAnsi"/>
        </w:rPr>
        <w:t>s, t</w:t>
      </w:r>
      <w:r w:rsidRPr="0011170A">
        <w:rPr>
          <w:rFonts w:cstheme="minorHAnsi"/>
        </w:rPr>
        <w:t>he emperor, supported only by an overly emphasized quote from</w:t>
      </w:r>
      <w:r w:rsidR="00B636EB">
        <w:rPr>
          <w:rFonts w:cstheme="minorHAnsi"/>
        </w:rPr>
        <w:t xml:space="preserve"> </w:t>
      </w:r>
      <w:r w:rsidRPr="0011170A">
        <w:rPr>
          <w:rFonts w:cstheme="minorHAnsi"/>
        </w:rPr>
        <w:t>St. Paul, wanted to introduce a practice that was in contradictio</w:t>
      </w:r>
      <w:r w:rsidR="005A1B40" w:rsidRPr="0011170A">
        <w:rPr>
          <w:rFonts w:cstheme="minorHAnsi"/>
        </w:rPr>
        <w:t>n w</w:t>
      </w:r>
      <w:r w:rsidRPr="0011170A">
        <w:rPr>
          <w:rFonts w:cstheme="minorHAnsi"/>
        </w:rPr>
        <w:t>ith what had become established.</w:t>
      </w:r>
    </w:p>
    <w:p w14:paraId="7C4435A5" w14:textId="77777777" w:rsidR="00B636EB" w:rsidRDefault="00B636EB" w:rsidP="0011170A">
      <w:pPr>
        <w:autoSpaceDE w:val="0"/>
        <w:autoSpaceDN w:val="0"/>
        <w:adjustRightInd w:val="0"/>
        <w:spacing w:after="0" w:line="240" w:lineRule="auto"/>
        <w:jc w:val="both"/>
        <w:rPr>
          <w:rFonts w:cstheme="minorHAnsi"/>
        </w:rPr>
      </w:pPr>
    </w:p>
    <w:p w14:paraId="058C6CF0" w14:textId="3BC9B65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Bishop was the first to show that the impression is reverse</w:t>
      </w:r>
      <w:r w:rsidR="005A1B40" w:rsidRPr="0011170A">
        <w:rPr>
          <w:rFonts w:cstheme="minorHAnsi"/>
        </w:rPr>
        <w:t>d w</w:t>
      </w:r>
      <w:r w:rsidRPr="0011170A">
        <w:rPr>
          <w:rFonts w:cstheme="minorHAnsi"/>
        </w:rPr>
        <w:t xml:space="preserve">hen we take the trouble to read the particular </w:t>
      </w:r>
      <w:r w:rsidRPr="0011170A">
        <w:rPr>
          <w:rFonts w:cstheme="minorHAnsi"/>
          <w:i/>
          <w:iCs/>
        </w:rPr>
        <w:t xml:space="preserve">novella </w:t>
      </w:r>
      <w:r w:rsidRPr="0011170A">
        <w:rPr>
          <w:rFonts w:cstheme="minorHAnsi"/>
        </w:rPr>
        <w:t>in it</w:t>
      </w:r>
      <w:r w:rsidR="005A1B40" w:rsidRPr="0011170A">
        <w:rPr>
          <w:rFonts w:cstheme="minorHAnsi"/>
        </w:rPr>
        <w:t>s o</w:t>
      </w:r>
      <w:r w:rsidRPr="0011170A">
        <w:rPr>
          <w:rFonts w:cstheme="minorHAnsi"/>
        </w:rPr>
        <w:t>riginal text, and entirely. But this still does not mean that al</w:t>
      </w:r>
      <w:r w:rsidR="005A1B40" w:rsidRPr="0011170A">
        <w:rPr>
          <w:rFonts w:cstheme="minorHAnsi"/>
        </w:rPr>
        <w:t>l o</w:t>
      </w:r>
      <w:r w:rsidRPr="0011170A">
        <w:rPr>
          <w:rFonts w:cstheme="minorHAnsi"/>
        </w:rPr>
        <w:t>bscurities disappear at once.</w:t>
      </w:r>
      <w:r w:rsidR="00B636EB">
        <w:rPr>
          <w:rStyle w:val="FootnoteReference"/>
          <w:rFonts w:cstheme="minorHAnsi"/>
        </w:rPr>
        <w:footnoteReference w:id="534"/>
      </w:r>
    </w:p>
    <w:p w14:paraId="07B2DBF8" w14:textId="77777777" w:rsidR="00B636EB" w:rsidRDefault="00B636EB" w:rsidP="0011170A">
      <w:pPr>
        <w:autoSpaceDE w:val="0"/>
        <w:autoSpaceDN w:val="0"/>
        <w:adjustRightInd w:val="0"/>
        <w:spacing w:after="0" w:line="240" w:lineRule="auto"/>
        <w:jc w:val="both"/>
        <w:rPr>
          <w:rFonts w:cstheme="minorHAnsi"/>
        </w:rPr>
      </w:pPr>
    </w:p>
    <w:p w14:paraId="68A6AA9B" w14:textId="1D1DD6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emperor began by asserting that he wanted to assure respec</w:t>
      </w:r>
      <w:r w:rsidR="005A1B40" w:rsidRPr="0011170A">
        <w:rPr>
          <w:rFonts w:cstheme="minorHAnsi"/>
        </w:rPr>
        <w:t>t f</w:t>
      </w:r>
      <w:r w:rsidRPr="0011170A">
        <w:rPr>
          <w:rFonts w:cstheme="minorHAnsi"/>
        </w:rPr>
        <w:t>or those canons that had been violated by clerics, monks and eve</w:t>
      </w:r>
      <w:r w:rsidR="005A1B40" w:rsidRPr="0011170A">
        <w:rPr>
          <w:rFonts w:cstheme="minorHAnsi"/>
        </w:rPr>
        <w:t>n c</w:t>
      </w:r>
      <w:r w:rsidRPr="0011170A">
        <w:rPr>
          <w:rFonts w:cstheme="minorHAnsi"/>
        </w:rPr>
        <w:t>ertain bishops, in response to some complaints that he ha</w:t>
      </w:r>
      <w:r w:rsidR="005A1B40" w:rsidRPr="0011170A">
        <w:rPr>
          <w:rFonts w:cstheme="minorHAnsi"/>
        </w:rPr>
        <w:t>d r</w:t>
      </w:r>
      <w:r w:rsidRPr="0011170A">
        <w:rPr>
          <w:rFonts w:cstheme="minorHAnsi"/>
        </w:rPr>
        <w:t>eceived. All of this, he explained, was due to the negligence tha</w:t>
      </w:r>
      <w:r w:rsidR="005A1B40" w:rsidRPr="0011170A">
        <w:rPr>
          <w:rFonts w:cstheme="minorHAnsi"/>
        </w:rPr>
        <w:t>t r</w:t>
      </w:r>
      <w:r w:rsidRPr="0011170A">
        <w:rPr>
          <w:rFonts w:cstheme="minorHAnsi"/>
        </w:rPr>
        <w:t>esulted in the abandoning of the regular holding of synods.</w:t>
      </w:r>
      <w:r w:rsidR="00B636EB">
        <w:rPr>
          <w:rFonts w:cstheme="minorHAnsi"/>
        </w:rPr>
        <w:t xml:space="preserve"> </w:t>
      </w:r>
      <w:r w:rsidRPr="0011170A">
        <w:rPr>
          <w:rFonts w:cstheme="minorHAnsi"/>
        </w:rPr>
        <w:t>Hence the wide freedom in ordaining men who did not even kno</w:t>
      </w:r>
      <w:r w:rsidR="005A1B40" w:rsidRPr="0011170A">
        <w:rPr>
          <w:rFonts w:cstheme="minorHAnsi"/>
        </w:rPr>
        <w:t>w t</w:t>
      </w:r>
      <w:r w:rsidRPr="0011170A">
        <w:rPr>
          <w:rFonts w:cstheme="minorHAnsi"/>
        </w:rPr>
        <w:t>he prayers of the anaphora or of baptism. No longer should me</w:t>
      </w:r>
      <w:r w:rsidR="005A1B40" w:rsidRPr="0011170A">
        <w:rPr>
          <w:rFonts w:cstheme="minorHAnsi"/>
        </w:rPr>
        <w:t>n b</w:t>
      </w:r>
      <w:r w:rsidRPr="0011170A">
        <w:rPr>
          <w:rFonts w:cstheme="minorHAnsi"/>
        </w:rPr>
        <w:t>e ordained who had not first put down in writing “the professio</w:t>
      </w:r>
      <w:r w:rsidR="005A1B40" w:rsidRPr="0011170A">
        <w:rPr>
          <w:rFonts w:cstheme="minorHAnsi"/>
        </w:rPr>
        <w:t>n t</w:t>
      </w:r>
      <w:r w:rsidRPr="0011170A">
        <w:rPr>
          <w:rFonts w:cstheme="minorHAnsi"/>
        </w:rPr>
        <w:t>hat they must say aloud, like the divine anaphora in the servic</w:t>
      </w:r>
      <w:r w:rsidR="005A1B40" w:rsidRPr="0011170A">
        <w:rPr>
          <w:rFonts w:cstheme="minorHAnsi"/>
        </w:rPr>
        <w:t>e o</w:t>
      </w:r>
      <w:r w:rsidRPr="0011170A">
        <w:rPr>
          <w:rFonts w:cstheme="minorHAnsi"/>
        </w:rPr>
        <w:t>f the Holy Communion, the prayers in holy baptism, and th</w:t>
      </w:r>
      <w:r w:rsidR="005A1B40" w:rsidRPr="0011170A">
        <w:rPr>
          <w:rFonts w:cstheme="minorHAnsi"/>
        </w:rPr>
        <w:t>e o</w:t>
      </w:r>
      <w:r w:rsidRPr="0011170A">
        <w:rPr>
          <w:rFonts w:cstheme="minorHAnsi"/>
        </w:rPr>
        <w:t>ther prayers.” After this came the detailed prescriptions for th</w:t>
      </w:r>
      <w:r w:rsidR="005A1B40" w:rsidRPr="0011170A">
        <w:rPr>
          <w:rFonts w:cstheme="minorHAnsi"/>
        </w:rPr>
        <w:t>e a</w:t>
      </w:r>
      <w:r w:rsidRPr="0011170A">
        <w:rPr>
          <w:rFonts w:cstheme="minorHAnsi"/>
        </w:rPr>
        <w:t>nnual holding of synods. Finally, we have the formal declaration:</w:t>
      </w:r>
      <w:r w:rsidR="00B636EB">
        <w:rPr>
          <w:rFonts w:cstheme="minorHAnsi"/>
        </w:rPr>
        <w:t xml:space="preserve"> </w:t>
      </w:r>
      <w:r w:rsidRPr="0011170A">
        <w:rPr>
          <w:rFonts w:cstheme="minorHAnsi"/>
        </w:rPr>
        <w:t>“Moreover, we order all bishops and priests to say the prayer</w:t>
      </w:r>
      <w:r w:rsidR="005A1B40" w:rsidRPr="0011170A">
        <w:rPr>
          <w:rFonts w:cstheme="minorHAnsi"/>
        </w:rPr>
        <w:t>s u</w:t>
      </w:r>
      <w:r w:rsidRPr="0011170A">
        <w:rPr>
          <w:rFonts w:cstheme="minorHAnsi"/>
        </w:rPr>
        <w:t>sed in the divine anaphora and holy baptism, not inaudibly, bu</w:t>
      </w:r>
      <w:r w:rsidR="005A1B40" w:rsidRPr="0011170A">
        <w:rPr>
          <w:rFonts w:cstheme="minorHAnsi"/>
        </w:rPr>
        <w:t>t i</w:t>
      </w:r>
      <w:r w:rsidRPr="0011170A">
        <w:rPr>
          <w:rFonts w:cstheme="minorHAnsi"/>
        </w:rPr>
        <w:t>n a voice that can be heard by the faithful, so that the mind o</w:t>
      </w:r>
      <w:r w:rsidR="005A1B40" w:rsidRPr="0011170A">
        <w:rPr>
          <w:rFonts w:cstheme="minorHAnsi"/>
        </w:rPr>
        <w:t>f t</w:t>
      </w:r>
      <w:r w:rsidRPr="0011170A">
        <w:rPr>
          <w:rFonts w:cstheme="minorHAnsi"/>
        </w:rPr>
        <w:t xml:space="preserve">hose listening may be aroused to a greater compunction </w:t>
      </w:r>
      <w:r w:rsidR="00E523AE" w:rsidRPr="0011170A">
        <w:rPr>
          <w:rFonts w:cstheme="minorHAnsi"/>
        </w:rPr>
        <w:t>...”</w:t>
      </w:r>
      <w:r w:rsidRPr="0011170A">
        <w:rPr>
          <w:rFonts w:cstheme="minorHAnsi"/>
        </w:rPr>
        <w:t xml:space="preserve"> Thi</w:t>
      </w:r>
      <w:r w:rsidR="005A1B40" w:rsidRPr="0011170A">
        <w:rPr>
          <w:rFonts w:cstheme="minorHAnsi"/>
        </w:rPr>
        <w:t>s i</w:t>
      </w:r>
      <w:r w:rsidRPr="0011170A">
        <w:rPr>
          <w:rFonts w:cstheme="minorHAnsi"/>
        </w:rPr>
        <w:t>s followed by the Pauline citations and the conclusion: “It is fittin</w:t>
      </w:r>
      <w:r w:rsidR="00A23162" w:rsidRPr="0011170A">
        <w:rPr>
          <w:rFonts w:cstheme="minorHAnsi"/>
        </w:rPr>
        <w:t>g, t</w:t>
      </w:r>
      <w:r w:rsidRPr="0011170A">
        <w:rPr>
          <w:rFonts w:cstheme="minorHAnsi"/>
        </w:rPr>
        <w:t>herefore, that the prayers made to the Lord Jesus Christ, our Go</w:t>
      </w:r>
      <w:r w:rsidR="00A23162" w:rsidRPr="0011170A">
        <w:rPr>
          <w:rFonts w:cstheme="minorHAnsi"/>
        </w:rPr>
        <w:t>d, a</w:t>
      </w:r>
      <w:r w:rsidRPr="0011170A">
        <w:rPr>
          <w:rFonts w:cstheme="minorHAnsi"/>
        </w:rPr>
        <w:t>s well as to the Father and the Spirit, in the holy anaphora an</w:t>
      </w:r>
      <w:r w:rsidR="005A1B40" w:rsidRPr="0011170A">
        <w:rPr>
          <w:rFonts w:cstheme="minorHAnsi"/>
        </w:rPr>
        <w:t>d e</w:t>
      </w:r>
      <w:r w:rsidRPr="0011170A">
        <w:rPr>
          <w:rFonts w:cstheme="minorHAnsi"/>
        </w:rPr>
        <w:t xml:space="preserve">lsewhere, be said </w:t>
      </w:r>
      <w:r w:rsidRPr="0011170A">
        <w:rPr>
          <w:rFonts w:cstheme="minorHAnsi"/>
          <w:i/>
          <w:iCs/>
        </w:rPr>
        <w:t xml:space="preserve">μετά φονής: </w:t>
      </w:r>
      <w:r w:rsidRPr="0011170A">
        <w:rPr>
          <w:rFonts w:cstheme="minorHAnsi"/>
        </w:rPr>
        <w:t>those who refuse must answer befor</w:t>
      </w:r>
      <w:r w:rsidR="005A1B40" w:rsidRPr="0011170A">
        <w:rPr>
          <w:rFonts w:cstheme="minorHAnsi"/>
        </w:rPr>
        <w:t>e t</w:t>
      </w:r>
      <w:r w:rsidRPr="0011170A">
        <w:rPr>
          <w:rFonts w:cstheme="minorHAnsi"/>
        </w:rPr>
        <w:t>he tribunal of God and, when we meet up with such a cas</w:t>
      </w:r>
      <w:r w:rsidR="00A23162" w:rsidRPr="0011170A">
        <w:rPr>
          <w:rFonts w:cstheme="minorHAnsi"/>
        </w:rPr>
        <w:t>e, w</w:t>
      </w:r>
      <w:r w:rsidRPr="0011170A">
        <w:rPr>
          <w:rFonts w:cstheme="minorHAnsi"/>
        </w:rPr>
        <w:t>e shall not let it go unpunished.”</w:t>
      </w:r>
    </w:p>
    <w:p w14:paraId="46BA6B8C" w14:textId="77777777" w:rsidR="00E523AE" w:rsidRDefault="00E523AE" w:rsidP="0011170A">
      <w:pPr>
        <w:autoSpaceDE w:val="0"/>
        <w:autoSpaceDN w:val="0"/>
        <w:adjustRightInd w:val="0"/>
        <w:spacing w:after="0" w:line="240" w:lineRule="auto"/>
        <w:jc w:val="both"/>
        <w:rPr>
          <w:rFonts w:cstheme="minorHAnsi"/>
        </w:rPr>
      </w:pPr>
    </w:p>
    <w:p w14:paraId="090A390B" w14:textId="6FE47D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first of these two paragraphs </w:t>
      </w:r>
      <w:r w:rsidR="00E523AE" w:rsidRPr="0011170A">
        <w:rPr>
          <w:rFonts w:cstheme="minorHAnsi"/>
        </w:rPr>
        <w:t>admit</w:t>
      </w:r>
      <w:r w:rsidRPr="0011170A">
        <w:rPr>
          <w:rFonts w:cstheme="minorHAnsi"/>
        </w:rPr>
        <w:t xml:space="preserve"> of more than one ambiguity.</w:t>
      </w:r>
      <w:r w:rsidR="00E523AE">
        <w:rPr>
          <w:rFonts w:cstheme="minorHAnsi"/>
        </w:rPr>
        <w:t xml:space="preserve"> </w:t>
      </w:r>
      <w:r w:rsidRPr="0011170A">
        <w:rPr>
          <w:rFonts w:cstheme="minorHAnsi"/>
        </w:rPr>
        <w:t>Does Justinian wish to say that the candidate for ordinatio</w:t>
      </w:r>
      <w:r w:rsidR="005A1B40" w:rsidRPr="0011170A">
        <w:rPr>
          <w:rFonts w:cstheme="minorHAnsi"/>
        </w:rPr>
        <w:t>n m</w:t>
      </w:r>
      <w:r w:rsidRPr="0011170A">
        <w:rPr>
          <w:rFonts w:cstheme="minorHAnsi"/>
        </w:rPr>
        <w:t>ust put down in writing a confession of faith that he mus</w:t>
      </w:r>
      <w:r w:rsidR="005A1B40" w:rsidRPr="0011170A">
        <w:rPr>
          <w:rFonts w:cstheme="minorHAnsi"/>
        </w:rPr>
        <w:t>t r</w:t>
      </w:r>
      <w:r w:rsidRPr="0011170A">
        <w:rPr>
          <w:rFonts w:cstheme="minorHAnsi"/>
        </w:rPr>
        <w:t>ecite aloud before being ordained, just as he must write the ritua</w:t>
      </w:r>
      <w:r w:rsidR="005A1B40" w:rsidRPr="0011170A">
        <w:rPr>
          <w:rFonts w:cstheme="minorHAnsi"/>
        </w:rPr>
        <w:t>l p</w:t>
      </w:r>
      <w:r w:rsidRPr="0011170A">
        <w:rPr>
          <w:rFonts w:cstheme="minorHAnsi"/>
        </w:rPr>
        <w:t>rayers out, in the same examination? Or does he mean tha</w:t>
      </w:r>
      <w:r w:rsidR="005A1B40" w:rsidRPr="0011170A">
        <w:rPr>
          <w:rFonts w:cstheme="minorHAnsi"/>
        </w:rPr>
        <w:t>t h</w:t>
      </w:r>
      <w:r w:rsidRPr="0011170A">
        <w:rPr>
          <w:rFonts w:cstheme="minorHAnsi"/>
        </w:rPr>
        <w:t>e must write down his own confession of faith, before utterin</w:t>
      </w:r>
      <w:r w:rsidR="005A1B40" w:rsidRPr="0011170A">
        <w:rPr>
          <w:rFonts w:cstheme="minorHAnsi"/>
        </w:rPr>
        <w:t>g i</w:t>
      </w:r>
      <w:r w:rsidRPr="0011170A">
        <w:rPr>
          <w:rFonts w:cstheme="minorHAnsi"/>
        </w:rPr>
        <w:t xml:space="preserve">t, in order to be ordained, just as he </w:t>
      </w:r>
      <w:r w:rsidRPr="0011170A">
        <w:rPr>
          <w:rFonts w:cstheme="minorHAnsi"/>
        </w:rPr>
        <w:lastRenderedPageBreak/>
        <w:t>must (in the exercise o</w:t>
      </w:r>
      <w:r w:rsidR="005A1B40" w:rsidRPr="0011170A">
        <w:rPr>
          <w:rFonts w:cstheme="minorHAnsi"/>
        </w:rPr>
        <w:t>f h</w:t>
      </w:r>
      <w:r w:rsidRPr="0011170A">
        <w:rPr>
          <w:rFonts w:cstheme="minorHAnsi"/>
        </w:rPr>
        <w:t>is ministry) utter aloud the ritual prayers? Or, finally, doe</w:t>
      </w:r>
      <w:r w:rsidR="005A1B40" w:rsidRPr="0011170A">
        <w:rPr>
          <w:rFonts w:cstheme="minorHAnsi"/>
        </w:rPr>
        <w:t>s h</w:t>
      </w:r>
      <w:r w:rsidRPr="0011170A">
        <w:rPr>
          <w:rFonts w:cstheme="minorHAnsi"/>
        </w:rPr>
        <w:t>e want simply that the candidate put down in writing the whole</w:t>
      </w:r>
      <w:r w:rsidR="00E523AE">
        <w:rPr>
          <w:rFonts w:cstheme="minorHAnsi"/>
        </w:rPr>
        <w:t xml:space="preserve"> </w:t>
      </w:r>
      <w:r w:rsidR="005A1B40" w:rsidRPr="0011170A">
        <w:rPr>
          <w:rFonts w:cstheme="minorHAnsi"/>
        </w:rPr>
        <w:t>o</w:t>
      </w:r>
      <w:r w:rsidRPr="0011170A">
        <w:rPr>
          <w:rFonts w:cstheme="minorHAnsi"/>
        </w:rPr>
        <w:t>f these texts (confession of faith and prayer) that he will late</w:t>
      </w:r>
      <w:r w:rsidR="005A1B40" w:rsidRPr="0011170A">
        <w:rPr>
          <w:rFonts w:cstheme="minorHAnsi"/>
        </w:rPr>
        <w:t>r h</w:t>
      </w:r>
      <w:r w:rsidRPr="0011170A">
        <w:rPr>
          <w:rFonts w:cstheme="minorHAnsi"/>
        </w:rPr>
        <w:t>ave to say aloud? Grammatically, all three interpretations ar</w:t>
      </w:r>
      <w:r w:rsidR="005A1B40" w:rsidRPr="0011170A">
        <w:rPr>
          <w:rFonts w:cstheme="minorHAnsi"/>
        </w:rPr>
        <w:t>e e</w:t>
      </w:r>
      <w:r w:rsidRPr="0011170A">
        <w:rPr>
          <w:rFonts w:cstheme="minorHAnsi"/>
        </w:rPr>
        <w:t>qually possible. But the parallelism with the final paragrap</w:t>
      </w:r>
      <w:r w:rsidR="005A1B40" w:rsidRPr="0011170A">
        <w:rPr>
          <w:rFonts w:cstheme="minorHAnsi"/>
        </w:rPr>
        <w:t>h l</w:t>
      </w:r>
      <w:r w:rsidRPr="0011170A">
        <w:rPr>
          <w:rFonts w:cstheme="minorHAnsi"/>
        </w:rPr>
        <w:t>eads us to think that it is the second, more probably, or perhap</w:t>
      </w:r>
      <w:r w:rsidR="005A1B40" w:rsidRPr="0011170A">
        <w:rPr>
          <w:rFonts w:cstheme="minorHAnsi"/>
        </w:rPr>
        <w:t>s t</w:t>
      </w:r>
      <w:r w:rsidRPr="0011170A">
        <w:rPr>
          <w:rFonts w:cstheme="minorHAnsi"/>
        </w:rPr>
        <w:t>he third, which is meant.</w:t>
      </w:r>
    </w:p>
    <w:p w14:paraId="11ED2E92" w14:textId="77777777" w:rsidR="00E523AE" w:rsidRDefault="00E523AE" w:rsidP="0011170A">
      <w:pPr>
        <w:autoSpaceDE w:val="0"/>
        <w:autoSpaceDN w:val="0"/>
        <w:adjustRightInd w:val="0"/>
        <w:spacing w:after="0" w:line="240" w:lineRule="auto"/>
        <w:jc w:val="both"/>
        <w:rPr>
          <w:rFonts w:cstheme="minorHAnsi"/>
        </w:rPr>
      </w:pPr>
    </w:p>
    <w:p w14:paraId="69B64DD1" w14:textId="2C9432D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whole conclusion of the </w:t>
      </w:r>
      <w:r w:rsidRPr="0011170A">
        <w:rPr>
          <w:rFonts w:cstheme="minorHAnsi"/>
          <w:i/>
          <w:iCs/>
        </w:rPr>
        <w:t xml:space="preserve">novella </w:t>
      </w:r>
      <w:r w:rsidRPr="0011170A">
        <w:rPr>
          <w:rFonts w:cstheme="minorHAnsi"/>
        </w:rPr>
        <w:t>leaves no doubt on thi</w:t>
      </w:r>
      <w:r w:rsidR="005A1B40" w:rsidRPr="0011170A">
        <w:rPr>
          <w:rFonts w:cstheme="minorHAnsi"/>
        </w:rPr>
        <w:t>s p</w:t>
      </w:r>
      <w:r w:rsidRPr="0011170A">
        <w:rPr>
          <w:rFonts w:cstheme="minorHAnsi"/>
        </w:rPr>
        <w:t>oint: the emperor sees in the practice of the recitation of th</w:t>
      </w:r>
      <w:r w:rsidR="005A1B40" w:rsidRPr="0011170A">
        <w:rPr>
          <w:rFonts w:cstheme="minorHAnsi"/>
        </w:rPr>
        <w:t>e p</w:t>
      </w:r>
      <w:r w:rsidRPr="0011170A">
        <w:rPr>
          <w:rFonts w:cstheme="minorHAnsi"/>
        </w:rPr>
        <w:t>rayers in a low voice only intolerable negligence, and he doe</w:t>
      </w:r>
      <w:r w:rsidR="005A1B40" w:rsidRPr="0011170A">
        <w:rPr>
          <w:rFonts w:cstheme="minorHAnsi"/>
        </w:rPr>
        <w:t>s i</w:t>
      </w:r>
      <w:r w:rsidRPr="0011170A">
        <w:rPr>
          <w:rFonts w:cstheme="minorHAnsi"/>
        </w:rPr>
        <w:t>ndeed intend to extirpate it. But his insistence betrays the fac</w:t>
      </w:r>
      <w:r w:rsidR="005A1B40" w:rsidRPr="0011170A">
        <w:rPr>
          <w:rFonts w:cstheme="minorHAnsi"/>
        </w:rPr>
        <w:t>t t</w:t>
      </w:r>
      <w:r w:rsidRPr="0011170A">
        <w:rPr>
          <w:rFonts w:cstheme="minorHAnsi"/>
        </w:rPr>
        <w:t>hat the practice must already have been rather general. It mus</w:t>
      </w:r>
      <w:r w:rsidR="005A1B40" w:rsidRPr="0011170A">
        <w:rPr>
          <w:rFonts w:cstheme="minorHAnsi"/>
        </w:rPr>
        <w:t>t e</w:t>
      </w:r>
      <w:r w:rsidRPr="0011170A">
        <w:rPr>
          <w:rFonts w:cstheme="minorHAnsi"/>
        </w:rPr>
        <w:t>ven have been general enough for the emperor, as was his won</w:t>
      </w:r>
      <w:r w:rsidR="00A23162" w:rsidRPr="0011170A">
        <w:rPr>
          <w:rFonts w:cstheme="minorHAnsi"/>
        </w:rPr>
        <w:t>t, n</w:t>
      </w:r>
      <w:r w:rsidRPr="0011170A">
        <w:rPr>
          <w:rFonts w:cstheme="minorHAnsi"/>
        </w:rPr>
        <w:t>ot to dream of invoking an immemorial contrary custom, bu</w:t>
      </w:r>
      <w:r w:rsidR="005A1B40" w:rsidRPr="0011170A">
        <w:rPr>
          <w:rFonts w:cstheme="minorHAnsi"/>
        </w:rPr>
        <w:t>t r</w:t>
      </w:r>
      <w:r w:rsidRPr="0011170A">
        <w:rPr>
          <w:rFonts w:cstheme="minorHAnsi"/>
        </w:rPr>
        <w:t>ather to have recourse to imperfectly convincing exegetical consideration</w:t>
      </w:r>
      <w:r w:rsidR="005A1B40" w:rsidRPr="0011170A">
        <w:rPr>
          <w:rFonts w:cstheme="minorHAnsi"/>
        </w:rPr>
        <w:t>s a</w:t>
      </w:r>
      <w:r w:rsidRPr="0011170A">
        <w:rPr>
          <w:rFonts w:cstheme="minorHAnsi"/>
        </w:rPr>
        <w:t xml:space="preserve">nd respectable pedagogical motives, </w:t>
      </w:r>
      <w:r w:rsidR="00237FB9">
        <w:rPr>
          <w:rFonts w:cstheme="minorHAnsi"/>
        </w:rPr>
        <w:t>although</w:t>
      </w:r>
      <w:r w:rsidRPr="0011170A">
        <w:rPr>
          <w:rFonts w:cstheme="minorHAnsi"/>
        </w:rPr>
        <w:t xml:space="preserve"> they d</w:t>
      </w:r>
      <w:r w:rsidR="005A1B40" w:rsidRPr="0011170A">
        <w:rPr>
          <w:rFonts w:cstheme="minorHAnsi"/>
        </w:rPr>
        <w:t>o n</w:t>
      </w:r>
      <w:r w:rsidRPr="0011170A">
        <w:rPr>
          <w:rFonts w:cstheme="minorHAnsi"/>
        </w:rPr>
        <w:t xml:space="preserve">ot teach us anything themselves about the </w:t>
      </w:r>
      <w:r w:rsidR="0054213B" w:rsidRPr="0011170A">
        <w:rPr>
          <w:rFonts w:cstheme="minorHAnsi"/>
          <w:i/>
          <w:iCs/>
        </w:rPr>
        <w:t>s</w:t>
      </w:r>
      <w:r w:rsidR="0054213B">
        <w:rPr>
          <w:rFonts w:cstheme="minorHAnsi"/>
          <w:i/>
          <w:iCs/>
        </w:rPr>
        <w:t>t</w:t>
      </w:r>
      <w:r w:rsidR="0054213B" w:rsidRPr="0011170A">
        <w:rPr>
          <w:rFonts w:cstheme="minorHAnsi"/>
          <w:i/>
          <w:iCs/>
        </w:rPr>
        <w:t>a</w:t>
      </w:r>
      <w:r w:rsidR="0054213B">
        <w:rPr>
          <w:rFonts w:cstheme="minorHAnsi"/>
          <w:i/>
          <w:iCs/>
        </w:rPr>
        <w:t>t</w:t>
      </w:r>
      <w:r w:rsidR="0054213B" w:rsidRPr="0011170A">
        <w:rPr>
          <w:rFonts w:cstheme="minorHAnsi"/>
          <w:i/>
          <w:iCs/>
        </w:rPr>
        <w:t>us</w:t>
      </w:r>
      <w:r w:rsidRPr="0011170A">
        <w:rPr>
          <w:rFonts w:cstheme="minorHAnsi"/>
          <w:i/>
          <w:iCs/>
        </w:rPr>
        <w:t xml:space="preserve"> quo ante. </w:t>
      </w:r>
      <w:r w:rsidRPr="0011170A">
        <w:rPr>
          <w:rFonts w:cstheme="minorHAnsi"/>
        </w:rPr>
        <w:t>Th</w:t>
      </w:r>
      <w:r w:rsidR="005A1B40" w:rsidRPr="0011170A">
        <w:rPr>
          <w:rFonts w:cstheme="minorHAnsi"/>
        </w:rPr>
        <w:t>e o</w:t>
      </w:r>
      <w:r w:rsidRPr="0011170A">
        <w:rPr>
          <w:rFonts w:cstheme="minorHAnsi"/>
        </w:rPr>
        <w:t>nly firm indication that he established, or wished to establis</w:t>
      </w:r>
      <w:r w:rsidR="00A23162" w:rsidRPr="0011170A">
        <w:rPr>
          <w:rFonts w:cstheme="minorHAnsi"/>
        </w:rPr>
        <w:t>h, a</w:t>
      </w:r>
      <w:r w:rsidRPr="0011170A">
        <w:rPr>
          <w:rFonts w:cstheme="minorHAnsi"/>
        </w:rPr>
        <w:t xml:space="preserve"> tradition in the process of being lost, is the reference at the beginnin</w:t>
      </w:r>
      <w:r w:rsidR="005A1B40" w:rsidRPr="0011170A">
        <w:rPr>
          <w:rFonts w:cstheme="minorHAnsi"/>
        </w:rPr>
        <w:t>g o</w:t>
      </w:r>
      <w:r w:rsidRPr="0011170A">
        <w:rPr>
          <w:rFonts w:cstheme="minorHAnsi"/>
        </w:rPr>
        <w:t xml:space="preserve">f the </w:t>
      </w:r>
      <w:r w:rsidRPr="0011170A">
        <w:rPr>
          <w:rFonts w:cstheme="minorHAnsi"/>
          <w:i/>
          <w:iCs/>
        </w:rPr>
        <w:t xml:space="preserve">novella </w:t>
      </w:r>
      <w:r w:rsidRPr="0011170A">
        <w:rPr>
          <w:rFonts w:cstheme="minorHAnsi"/>
        </w:rPr>
        <w:t>to the violation of the canons. But, if it i</w:t>
      </w:r>
      <w:r w:rsidR="005A1B40" w:rsidRPr="0011170A">
        <w:rPr>
          <w:rFonts w:cstheme="minorHAnsi"/>
        </w:rPr>
        <w:t>s e</w:t>
      </w:r>
      <w:r w:rsidRPr="0011170A">
        <w:rPr>
          <w:rFonts w:cstheme="minorHAnsi"/>
        </w:rPr>
        <w:t>vident that the ignorance of too facilely ordained priests is involve</w:t>
      </w:r>
      <w:r w:rsidR="005A1B40" w:rsidRPr="0011170A">
        <w:rPr>
          <w:rFonts w:cstheme="minorHAnsi"/>
        </w:rPr>
        <w:t>d u</w:t>
      </w:r>
      <w:r w:rsidRPr="0011170A">
        <w:rPr>
          <w:rFonts w:cstheme="minorHAnsi"/>
        </w:rPr>
        <w:t>nder this heading, it is not so clear that the fact of sayin</w:t>
      </w:r>
      <w:r w:rsidR="005A1B40" w:rsidRPr="0011170A">
        <w:rPr>
          <w:rFonts w:cstheme="minorHAnsi"/>
        </w:rPr>
        <w:t>g t</w:t>
      </w:r>
      <w:r w:rsidRPr="0011170A">
        <w:rPr>
          <w:rFonts w:cstheme="minorHAnsi"/>
        </w:rPr>
        <w:t>he prayers in a low voice, in itself, is directly involved. This ca</w:t>
      </w:r>
      <w:r w:rsidR="005A1B40" w:rsidRPr="0011170A">
        <w:rPr>
          <w:rFonts w:cstheme="minorHAnsi"/>
        </w:rPr>
        <w:t>n b</w:t>
      </w:r>
      <w:r w:rsidRPr="0011170A">
        <w:rPr>
          <w:rFonts w:cstheme="minorHAnsi"/>
        </w:rPr>
        <w:t>e concluded with certainty only if we are already certain tha</w:t>
      </w:r>
      <w:r w:rsidR="005A1B40" w:rsidRPr="0011170A">
        <w:rPr>
          <w:rFonts w:cstheme="minorHAnsi"/>
        </w:rPr>
        <w:t>t t</w:t>
      </w:r>
      <w:r w:rsidRPr="0011170A">
        <w:rPr>
          <w:rFonts w:cstheme="minorHAnsi"/>
        </w:rPr>
        <w:t>he final prescription aims at re-establishing a prior tradition ...</w:t>
      </w:r>
      <w:r w:rsidR="00D821D8">
        <w:rPr>
          <w:rFonts w:cstheme="minorHAnsi"/>
        </w:rPr>
        <w:t xml:space="preserve"> </w:t>
      </w:r>
      <w:r w:rsidRPr="0011170A">
        <w:rPr>
          <w:rFonts w:cstheme="minorHAnsi"/>
        </w:rPr>
        <w:t>Unfortunately, this is precisely what is not clearly stated. W</w:t>
      </w:r>
      <w:r w:rsidR="005A1B40" w:rsidRPr="0011170A">
        <w:rPr>
          <w:rFonts w:cstheme="minorHAnsi"/>
        </w:rPr>
        <w:t>e t</w:t>
      </w:r>
      <w:r w:rsidRPr="0011170A">
        <w:rPr>
          <w:rFonts w:cstheme="minorHAnsi"/>
        </w:rPr>
        <w:t>herefore find ourselves in a vicious circle. All that we can retriev</w:t>
      </w:r>
      <w:r w:rsidR="005A1B40" w:rsidRPr="0011170A">
        <w:rPr>
          <w:rFonts w:cstheme="minorHAnsi"/>
        </w:rPr>
        <w:t>e f</w:t>
      </w:r>
      <w:r w:rsidRPr="0011170A">
        <w:rPr>
          <w:rFonts w:cstheme="minorHAnsi"/>
        </w:rPr>
        <w:t>rom this text is that it seems rather in favor of the antiquity o</w:t>
      </w:r>
      <w:r w:rsidR="005A1B40" w:rsidRPr="0011170A">
        <w:rPr>
          <w:rFonts w:cstheme="minorHAnsi"/>
        </w:rPr>
        <w:t>f t</w:t>
      </w:r>
      <w:r w:rsidRPr="0011170A">
        <w:rPr>
          <w:rFonts w:cstheme="minorHAnsi"/>
        </w:rPr>
        <w:t>he recitation aloud than of the contrary. But we could not stat</w:t>
      </w:r>
      <w:r w:rsidR="005A1B40" w:rsidRPr="0011170A">
        <w:rPr>
          <w:rFonts w:cstheme="minorHAnsi"/>
        </w:rPr>
        <w:t>e t</w:t>
      </w:r>
      <w:r w:rsidRPr="0011170A">
        <w:rPr>
          <w:rFonts w:cstheme="minorHAnsi"/>
        </w:rPr>
        <w:t>hat it proves it.</w:t>
      </w:r>
    </w:p>
    <w:p w14:paraId="103E9EF8" w14:textId="77777777" w:rsidR="00D821D8" w:rsidRDefault="00D821D8" w:rsidP="0011170A">
      <w:pPr>
        <w:autoSpaceDE w:val="0"/>
        <w:autoSpaceDN w:val="0"/>
        <w:adjustRightInd w:val="0"/>
        <w:spacing w:after="0" w:line="240" w:lineRule="auto"/>
        <w:jc w:val="both"/>
        <w:rPr>
          <w:rFonts w:cstheme="minorHAnsi"/>
        </w:rPr>
      </w:pPr>
    </w:p>
    <w:p w14:paraId="7DB259B3" w14:textId="6C9B91E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Whatever may have been its immediate effect—of which w</w:t>
      </w:r>
      <w:r w:rsidR="005A1B40" w:rsidRPr="0011170A">
        <w:rPr>
          <w:rFonts w:cstheme="minorHAnsi"/>
        </w:rPr>
        <w:t>e h</w:t>
      </w:r>
      <w:r w:rsidRPr="0011170A">
        <w:rPr>
          <w:rFonts w:cstheme="minorHAnsi"/>
        </w:rPr>
        <w:t>ave no knowledge—from the end of the eighth century at least</w:t>
      </w:r>
      <w:r w:rsidR="00D821D8">
        <w:rPr>
          <w:rFonts w:cstheme="minorHAnsi"/>
        </w:rPr>
        <w:t xml:space="preserve"> </w:t>
      </w:r>
      <w:r w:rsidRPr="0011170A">
        <w:rPr>
          <w:rFonts w:cstheme="minorHAnsi"/>
        </w:rPr>
        <w:t xml:space="preserve">(as is evidenced by the </w:t>
      </w:r>
      <w:r w:rsidRPr="0011170A">
        <w:rPr>
          <w:rFonts w:cstheme="minorHAnsi"/>
          <w:i/>
          <w:iCs/>
        </w:rPr>
        <w:t xml:space="preserve">Codex Barberini </w:t>
      </w:r>
      <w:r w:rsidRPr="0011170A">
        <w:rPr>
          <w:rFonts w:cstheme="minorHAnsi"/>
        </w:rPr>
        <w:t>from circa 800), the majo</w:t>
      </w:r>
      <w:r w:rsidR="005A1B40" w:rsidRPr="0011170A">
        <w:rPr>
          <w:rFonts w:cstheme="minorHAnsi"/>
        </w:rPr>
        <w:t>r p</w:t>
      </w:r>
      <w:r w:rsidRPr="0011170A">
        <w:rPr>
          <w:rFonts w:cstheme="minorHAnsi"/>
        </w:rPr>
        <w:t>art of the Byzantine “</w:t>
      </w:r>
      <w:r w:rsidR="00BA6BF1">
        <w:rPr>
          <w:rFonts w:cstheme="minorHAnsi"/>
        </w:rPr>
        <w:t>Eucharist</w:t>
      </w:r>
      <w:r w:rsidRPr="0011170A">
        <w:rPr>
          <w:rFonts w:cstheme="minorHAnsi"/>
        </w:rPr>
        <w:t>,” despite the imperial threat</w:t>
      </w:r>
      <w:r w:rsidR="005A1B40" w:rsidRPr="0011170A">
        <w:rPr>
          <w:rFonts w:cstheme="minorHAnsi"/>
        </w:rPr>
        <w:t>s a</w:t>
      </w:r>
      <w:r w:rsidRPr="0011170A">
        <w:rPr>
          <w:rFonts w:cstheme="minorHAnsi"/>
        </w:rPr>
        <w:t xml:space="preserve">nd commands, was said </w:t>
      </w:r>
      <w:r w:rsidRPr="0011170A">
        <w:rPr>
          <w:rFonts w:cstheme="minorHAnsi"/>
          <w:i/>
          <w:iCs/>
        </w:rPr>
        <w:t xml:space="preserve">μνστικώς </w:t>
      </w:r>
      <w:r w:rsidRPr="0011170A">
        <w:rPr>
          <w:rFonts w:cstheme="minorHAnsi"/>
        </w:rPr>
        <w:t>(secretly) according to the rubric</w:t>
      </w:r>
      <w:r w:rsidR="005A1B40" w:rsidRPr="0011170A">
        <w:rPr>
          <w:rFonts w:cstheme="minorHAnsi"/>
        </w:rPr>
        <w:t>s t</w:t>
      </w:r>
      <w:r w:rsidRPr="0011170A">
        <w:rPr>
          <w:rFonts w:cstheme="minorHAnsi"/>
        </w:rPr>
        <w:t>hemselves which we have been given.</w:t>
      </w:r>
      <w:r w:rsidR="00D821D8">
        <w:rPr>
          <w:rStyle w:val="FootnoteReference"/>
          <w:rFonts w:cstheme="minorHAnsi"/>
        </w:rPr>
        <w:footnoteReference w:id="535"/>
      </w:r>
    </w:p>
    <w:p w14:paraId="2042BF7B" w14:textId="77777777" w:rsidR="00D821D8" w:rsidRDefault="00D821D8" w:rsidP="0011170A">
      <w:pPr>
        <w:autoSpaceDE w:val="0"/>
        <w:autoSpaceDN w:val="0"/>
        <w:adjustRightInd w:val="0"/>
        <w:spacing w:after="0" w:line="240" w:lineRule="auto"/>
        <w:jc w:val="both"/>
        <w:rPr>
          <w:rFonts w:cstheme="minorHAnsi"/>
        </w:rPr>
      </w:pPr>
    </w:p>
    <w:p w14:paraId="74FA185E" w14:textId="2534864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if we look at the loud parts on the one hand, and thos</w:t>
      </w:r>
      <w:r w:rsidR="005A1B40" w:rsidRPr="0011170A">
        <w:rPr>
          <w:rFonts w:cstheme="minorHAnsi"/>
        </w:rPr>
        <w:t>e w</w:t>
      </w:r>
      <w:r w:rsidRPr="0011170A">
        <w:rPr>
          <w:rFonts w:cstheme="minorHAnsi"/>
        </w:rPr>
        <w:t>here the celebrant prays silently on the other, it becomes difficult to avoid the impression that this distinction only came abou</w:t>
      </w:r>
      <w:r w:rsidR="005A1B40" w:rsidRPr="0011170A">
        <w:rPr>
          <w:rFonts w:cstheme="minorHAnsi"/>
        </w:rPr>
        <w:t>t g</w:t>
      </w:r>
      <w:r w:rsidRPr="0011170A">
        <w:rPr>
          <w:rFonts w:cstheme="minorHAnsi"/>
        </w:rPr>
        <w:t>radually, and that its origin is simply to be found in the slovenlines</w:t>
      </w:r>
      <w:r w:rsidR="005A1B40" w:rsidRPr="0011170A">
        <w:rPr>
          <w:rFonts w:cstheme="minorHAnsi"/>
        </w:rPr>
        <w:t>s o</w:t>
      </w:r>
      <w:r w:rsidRPr="0011170A">
        <w:rPr>
          <w:rFonts w:cstheme="minorHAnsi"/>
        </w:rPr>
        <w:t>f the celebrants. More precisely, the thesis already uphel</w:t>
      </w:r>
      <w:r w:rsidR="005A1B40" w:rsidRPr="0011170A">
        <w:rPr>
          <w:rFonts w:cstheme="minorHAnsi"/>
        </w:rPr>
        <w:t>d b</w:t>
      </w:r>
      <w:r w:rsidRPr="0011170A">
        <w:rPr>
          <w:rFonts w:cstheme="minorHAnsi"/>
        </w:rPr>
        <w:t xml:space="preserve">y </w:t>
      </w:r>
      <w:r w:rsidR="00232BCE">
        <w:rPr>
          <w:rFonts w:cstheme="minorHAnsi"/>
        </w:rPr>
        <w:t>Dom</w:t>
      </w:r>
      <w:r w:rsidRPr="0011170A">
        <w:rPr>
          <w:rFonts w:cstheme="minorHAnsi"/>
        </w:rPr>
        <w:t xml:space="preserve"> Claude de Vert in the eighteenth century and embrace</w:t>
      </w:r>
      <w:r w:rsidR="005A1B40" w:rsidRPr="0011170A">
        <w:rPr>
          <w:rFonts w:cstheme="minorHAnsi"/>
        </w:rPr>
        <w:t>d b</w:t>
      </w:r>
      <w:r w:rsidRPr="0011170A">
        <w:rPr>
          <w:rFonts w:cstheme="minorHAnsi"/>
        </w:rPr>
        <w:t>y Fr. Hanssens, seems to be most natural.</w:t>
      </w:r>
      <w:r w:rsidR="00D821D8">
        <w:rPr>
          <w:rStyle w:val="FootnoteReference"/>
          <w:rFonts w:cstheme="minorHAnsi"/>
        </w:rPr>
        <w:footnoteReference w:id="536"/>
      </w:r>
      <w:r w:rsidRPr="0011170A">
        <w:rPr>
          <w:rFonts w:cstheme="minorHAnsi"/>
        </w:rPr>
        <w:t xml:space="preserve"> It seems that toda</w:t>
      </w:r>
      <w:r w:rsidR="005A1B40" w:rsidRPr="0011170A">
        <w:rPr>
          <w:rFonts w:cstheme="minorHAnsi"/>
        </w:rPr>
        <w:t>y w</w:t>
      </w:r>
      <w:r w:rsidRPr="0011170A">
        <w:rPr>
          <w:rFonts w:cstheme="minorHAnsi"/>
        </w:rPr>
        <w:t xml:space="preserve">e have come to this practically universal state simply because </w:t>
      </w:r>
      <w:r w:rsidR="005A1B40" w:rsidRPr="0011170A">
        <w:rPr>
          <w:rFonts w:cstheme="minorHAnsi"/>
        </w:rPr>
        <w:t>a d</w:t>
      </w:r>
      <w:r w:rsidRPr="0011170A">
        <w:rPr>
          <w:rFonts w:cstheme="minorHAnsi"/>
        </w:rPr>
        <w:t>evelopment of the collective chants induced the ministers to continu</w:t>
      </w:r>
      <w:r w:rsidR="005A1B40" w:rsidRPr="0011170A">
        <w:rPr>
          <w:rFonts w:cstheme="minorHAnsi"/>
        </w:rPr>
        <w:t>e t</w:t>
      </w:r>
      <w:r w:rsidRPr="0011170A">
        <w:rPr>
          <w:rFonts w:cstheme="minorHAnsi"/>
        </w:rPr>
        <w:t>he prayer in a low voice whenever the choir sang, only to resum</w:t>
      </w:r>
      <w:r w:rsidR="005A1B40" w:rsidRPr="0011170A">
        <w:rPr>
          <w:rFonts w:cstheme="minorHAnsi"/>
        </w:rPr>
        <w:t>e a</w:t>
      </w:r>
      <w:r w:rsidRPr="0011170A">
        <w:rPr>
          <w:rFonts w:cstheme="minorHAnsi"/>
        </w:rPr>
        <w:t>loud those words which gave rise to a new choral intervention.</w:t>
      </w:r>
    </w:p>
    <w:p w14:paraId="7226889A" w14:textId="1BFBDFF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would therefore be a pure and simple negligence: an impatience</w:t>
      </w:r>
      <w:r w:rsidR="00D821D8">
        <w:rPr>
          <w:rFonts w:cstheme="minorHAnsi"/>
        </w:rPr>
        <w:t xml:space="preserve"> </w:t>
      </w:r>
      <w:r w:rsidRPr="0011170A">
        <w:rPr>
          <w:rFonts w:cstheme="minorHAnsi"/>
        </w:rPr>
        <w:t>(a very clerical one, we must admit) to be more quickl</w:t>
      </w:r>
      <w:r w:rsidR="005A1B40" w:rsidRPr="0011170A">
        <w:rPr>
          <w:rFonts w:cstheme="minorHAnsi"/>
        </w:rPr>
        <w:t>y d</w:t>
      </w:r>
      <w:r w:rsidRPr="0011170A">
        <w:rPr>
          <w:rFonts w:cstheme="minorHAnsi"/>
        </w:rPr>
        <w:t>one with the progressively overloaded offices, which would hav</w:t>
      </w:r>
      <w:r w:rsidR="005A1B40" w:rsidRPr="0011170A">
        <w:rPr>
          <w:rFonts w:cstheme="minorHAnsi"/>
        </w:rPr>
        <w:t>e g</w:t>
      </w:r>
      <w:r w:rsidRPr="0011170A">
        <w:rPr>
          <w:rFonts w:cstheme="minorHAnsi"/>
        </w:rPr>
        <w:t>iven rise to the “silence of the mysteries.”</w:t>
      </w:r>
    </w:p>
    <w:p w14:paraId="0BCF98B4" w14:textId="77777777" w:rsidR="00D821D8" w:rsidRDefault="00D821D8" w:rsidP="0011170A">
      <w:pPr>
        <w:autoSpaceDE w:val="0"/>
        <w:autoSpaceDN w:val="0"/>
        <w:adjustRightInd w:val="0"/>
        <w:spacing w:after="0" w:line="240" w:lineRule="auto"/>
        <w:jc w:val="both"/>
        <w:rPr>
          <w:rFonts w:cstheme="minorHAnsi"/>
        </w:rPr>
      </w:pPr>
    </w:p>
    <w:p w14:paraId="37C9D600" w14:textId="66006E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be absolutely precise, it is likely that a process of reciproca</w:t>
      </w:r>
      <w:r w:rsidR="005A1B40" w:rsidRPr="0011170A">
        <w:rPr>
          <w:rFonts w:cstheme="minorHAnsi"/>
        </w:rPr>
        <w:t>l c</w:t>
      </w:r>
      <w:r w:rsidRPr="0011170A">
        <w:rPr>
          <w:rFonts w:cstheme="minorHAnsi"/>
        </w:rPr>
        <w:t xml:space="preserve">ausality came about at a rather early date, even </w:t>
      </w:r>
      <w:r w:rsidR="00237FB9">
        <w:rPr>
          <w:rFonts w:cstheme="minorHAnsi"/>
        </w:rPr>
        <w:t>though</w:t>
      </w:r>
      <w:r w:rsidRPr="0011170A">
        <w:rPr>
          <w:rFonts w:cstheme="minorHAnsi"/>
        </w:rPr>
        <w:t xml:space="preserve"> we </w:t>
      </w:r>
      <w:r w:rsidR="00900191" w:rsidRPr="0011170A">
        <w:rPr>
          <w:rFonts w:cstheme="minorHAnsi"/>
        </w:rPr>
        <w:t>cannot</w:t>
      </w:r>
      <w:r w:rsidRPr="0011170A">
        <w:rPr>
          <w:rFonts w:cstheme="minorHAnsi"/>
        </w:rPr>
        <w:t xml:space="preserve"> say exactly when. The choral chants, as they develope</w:t>
      </w:r>
      <w:r w:rsidR="00A23162" w:rsidRPr="0011170A">
        <w:rPr>
          <w:rFonts w:cstheme="minorHAnsi"/>
        </w:rPr>
        <w:t>d, g</w:t>
      </w:r>
      <w:r w:rsidRPr="0011170A">
        <w:rPr>
          <w:rFonts w:cstheme="minorHAnsi"/>
        </w:rPr>
        <w:t>ave the first pretext for a hasty reading by the celebrant hal</w:t>
      </w:r>
      <w:r w:rsidR="005A1B40" w:rsidRPr="0011170A">
        <w:rPr>
          <w:rFonts w:cstheme="minorHAnsi"/>
        </w:rPr>
        <w:t>f a</w:t>
      </w:r>
      <w:r w:rsidRPr="0011170A">
        <w:rPr>
          <w:rFonts w:cstheme="minorHAnsi"/>
        </w:rPr>
        <w:t>loud. But this, in turn, fostered an extension of the choir’</w:t>
      </w:r>
      <w:r w:rsidR="005A1B40" w:rsidRPr="0011170A">
        <w:rPr>
          <w:rFonts w:cstheme="minorHAnsi"/>
        </w:rPr>
        <w:t>s c</w:t>
      </w:r>
      <w:r w:rsidRPr="0011170A">
        <w:rPr>
          <w:rFonts w:cstheme="minorHAnsi"/>
        </w:rPr>
        <w:t xml:space="preserve">hants, to the extent that there only remained a few brief </w:t>
      </w:r>
      <w:r w:rsidRPr="0011170A">
        <w:rPr>
          <w:rFonts w:cstheme="minorHAnsi"/>
          <w:i/>
          <w:iCs/>
        </w:rPr>
        <w:t>ekphonese</w:t>
      </w:r>
      <w:r w:rsidR="005A1B40" w:rsidRPr="0011170A">
        <w:rPr>
          <w:rFonts w:cstheme="minorHAnsi"/>
          <w:i/>
          <w:iCs/>
        </w:rPr>
        <w:t xml:space="preserve">s </w:t>
      </w:r>
      <w:r w:rsidR="005A1B40" w:rsidRPr="0011170A">
        <w:rPr>
          <w:rFonts w:cstheme="minorHAnsi"/>
        </w:rPr>
        <w:t>o</w:t>
      </w:r>
      <w:r w:rsidRPr="0011170A">
        <w:rPr>
          <w:rFonts w:cstheme="minorHAnsi"/>
        </w:rPr>
        <w:t>n the celebrant’s part, punctuating a series of chants. T</w:t>
      </w:r>
      <w:r w:rsidR="005A1B40" w:rsidRPr="0011170A">
        <w:rPr>
          <w:rFonts w:cstheme="minorHAnsi"/>
        </w:rPr>
        <w:t>o t</w:t>
      </w:r>
      <w:r w:rsidRPr="0011170A">
        <w:rPr>
          <w:rFonts w:cstheme="minorHAnsi"/>
        </w:rPr>
        <w:t>his must be added a growth in the “admonitions” of the deaco</w:t>
      </w:r>
      <w:r w:rsidR="00A23162" w:rsidRPr="0011170A">
        <w:rPr>
          <w:rFonts w:cstheme="minorHAnsi"/>
        </w:rPr>
        <w:t>n, w</w:t>
      </w:r>
      <w:r w:rsidRPr="0011170A">
        <w:rPr>
          <w:rFonts w:cstheme="minorHAnsi"/>
        </w:rPr>
        <w:t>hich filled out, when necessary, all the gaps that might hav</w:t>
      </w:r>
      <w:r w:rsidR="005A1B40" w:rsidRPr="0011170A">
        <w:rPr>
          <w:rFonts w:cstheme="minorHAnsi"/>
        </w:rPr>
        <w:t>e r</w:t>
      </w:r>
      <w:r w:rsidRPr="0011170A">
        <w:rPr>
          <w:rFonts w:cstheme="minorHAnsi"/>
        </w:rPr>
        <w:t>emained between the chants of the choir and those of the priest.</w:t>
      </w:r>
    </w:p>
    <w:p w14:paraId="730FA829" w14:textId="3D13219A" w:rsidR="00074CA6" w:rsidRPr="00900191"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Certain observations seem to bring a practically decisive confirmatio</w:t>
      </w:r>
      <w:r w:rsidR="005A1B40" w:rsidRPr="0011170A">
        <w:rPr>
          <w:rFonts w:cstheme="minorHAnsi"/>
        </w:rPr>
        <w:t>n t</w:t>
      </w:r>
      <w:r w:rsidRPr="0011170A">
        <w:rPr>
          <w:rFonts w:cstheme="minorHAnsi"/>
        </w:rPr>
        <w:t>o this explanation. The most interesting one concern</w:t>
      </w:r>
      <w:r w:rsidR="005A1B40" w:rsidRPr="0011170A">
        <w:rPr>
          <w:rFonts w:cstheme="minorHAnsi"/>
        </w:rPr>
        <w:t>s t</w:t>
      </w:r>
      <w:r w:rsidRPr="0011170A">
        <w:rPr>
          <w:rFonts w:cstheme="minorHAnsi"/>
        </w:rPr>
        <w:t>he beginning of the anaphora. As said before, while in the Roma</w:t>
      </w:r>
      <w:r w:rsidR="005A1B40" w:rsidRPr="0011170A">
        <w:rPr>
          <w:rFonts w:cstheme="minorHAnsi"/>
        </w:rPr>
        <w:t>n r</w:t>
      </w:r>
      <w:r w:rsidRPr="0011170A">
        <w:rPr>
          <w:rFonts w:cstheme="minorHAnsi"/>
        </w:rPr>
        <w:t>ite the preface has always been sung (or at least recited aloud),</w:t>
      </w:r>
      <w:r w:rsidR="00900191">
        <w:rPr>
          <w:rFonts w:cstheme="minorHAnsi"/>
        </w:rPr>
        <w:t xml:space="preserve"> </w:t>
      </w:r>
      <w:r w:rsidRPr="0011170A">
        <w:rPr>
          <w:rFonts w:cstheme="minorHAnsi"/>
        </w:rPr>
        <w:t>in the Byzantine rite, what corresponds to it has become silent.</w:t>
      </w:r>
      <w:r w:rsidR="00900191">
        <w:rPr>
          <w:rFonts w:cstheme="minorHAnsi"/>
        </w:rPr>
        <w:t xml:space="preserve"> </w:t>
      </w:r>
      <w:r w:rsidRPr="0011170A">
        <w:rPr>
          <w:rFonts w:cstheme="minorHAnsi"/>
        </w:rPr>
        <w:t>But in the latter, we observe that the response: “it is meet an</w:t>
      </w:r>
      <w:r w:rsidR="005A1B40" w:rsidRPr="0011170A">
        <w:rPr>
          <w:rFonts w:cstheme="minorHAnsi"/>
        </w:rPr>
        <w:t>d r</w:t>
      </w:r>
      <w:r w:rsidRPr="0011170A">
        <w:rPr>
          <w:rFonts w:cstheme="minorHAnsi"/>
        </w:rPr>
        <w:t>ight” has grown into: “it is meet and right to worship the Fathe</w:t>
      </w:r>
      <w:r w:rsidR="00A23162" w:rsidRPr="0011170A">
        <w:rPr>
          <w:rFonts w:cstheme="minorHAnsi"/>
        </w:rPr>
        <w:t>r, t</w:t>
      </w:r>
      <w:r w:rsidRPr="0011170A">
        <w:rPr>
          <w:rFonts w:cstheme="minorHAnsi"/>
        </w:rPr>
        <w:t xml:space="preserve">he Son and the </w:t>
      </w:r>
      <w:r w:rsidR="00900191">
        <w:rPr>
          <w:rFonts w:cstheme="minorHAnsi"/>
        </w:rPr>
        <w:t>H</w:t>
      </w:r>
      <w:r w:rsidRPr="0011170A">
        <w:rPr>
          <w:rFonts w:cstheme="minorHAnsi"/>
        </w:rPr>
        <w:t>oly Spirit, consubstantial and indivisible Trinity.” In this case, it is understandable that the Byzantine priest</w:t>
      </w:r>
      <w:r w:rsidR="005A1B40" w:rsidRPr="0011170A">
        <w:rPr>
          <w:rFonts w:cstheme="minorHAnsi"/>
        </w:rPr>
        <w:t>s i</w:t>
      </w:r>
      <w:r w:rsidRPr="0011170A">
        <w:rPr>
          <w:rFonts w:cstheme="minorHAnsi"/>
        </w:rPr>
        <w:t>n contrast to their Roman colleagues were led to recite in a lo</w:t>
      </w:r>
      <w:r w:rsidR="005A1B40" w:rsidRPr="0011170A">
        <w:rPr>
          <w:rFonts w:cstheme="minorHAnsi"/>
        </w:rPr>
        <w:t>w v</w:t>
      </w:r>
      <w:r w:rsidRPr="0011170A">
        <w:rPr>
          <w:rFonts w:cstheme="minorHAnsi"/>
        </w:rPr>
        <w:t xml:space="preserve">oice this first part of their </w:t>
      </w:r>
      <w:r w:rsidR="00BA6BF1">
        <w:rPr>
          <w:rFonts w:cstheme="minorHAnsi"/>
        </w:rPr>
        <w:t>Eucharist</w:t>
      </w:r>
      <w:r w:rsidRPr="0011170A">
        <w:rPr>
          <w:rFonts w:cstheme="minorHAnsi"/>
        </w:rPr>
        <w:t>. It is interesting to not</w:t>
      </w:r>
      <w:r w:rsidR="005A1B40" w:rsidRPr="0011170A">
        <w:rPr>
          <w:rFonts w:cstheme="minorHAnsi"/>
        </w:rPr>
        <w:t>e t</w:t>
      </w:r>
      <w:r w:rsidRPr="0011170A">
        <w:rPr>
          <w:rFonts w:cstheme="minorHAnsi"/>
        </w:rPr>
        <w:t>hat the Barberini manuscript, which does not yet include the additio</w:t>
      </w:r>
      <w:r w:rsidR="005A1B40" w:rsidRPr="0011170A">
        <w:rPr>
          <w:rFonts w:cstheme="minorHAnsi"/>
        </w:rPr>
        <w:t>n t</w:t>
      </w:r>
      <w:r w:rsidRPr="0011170A">
        <w:rPr>
          <w:rFonts w:cstheme="minorHAnsi"/>
        </w:rPr>
        <w:t>o the response, also does not include the rubric (which will</w:t>
      </w:r>
      <w:r w:rsidR="00900191">
        <w:rPr>
          <w:rFonts w:cstheme="minorHAnsi"/>
        </w:rPr>
        <w:t xml:space="preserve"> </w:t>
      </w:r>
      <w:r w:rsidR="005A1B40" w:rsidRPr="0011170A">
        <w:rPr>
          <w:rFonts w:cstheme="minorHAnsi"/>
        </w:rPr>
        <w:t>b</w:t>
      </w:r>
      <w:r w:rsidRPr="0011170A">
        <w:rPr>
          <w:rFonts w:cstheme="minorHAnsi"/>
        </w:rPr>
        <w:t xml:space="preserve">e found later) to recite the first part of the </w:t>
      </w:r>
      <w:r w:rsidR="00BA6BF1">
        <w:rPr>
          <w:rFonts w:cstheme="minorHAnsi"/>
        </w:rPr>
        <w:t>Eucharist</w:t>
      </w:r>
      <w:r w:rsidRPr="0011170A">
        <w:rPr>
          <w:rFonts w:cstheme="minorHAnsi"/>
        </w:rPr>
        <w:t xml:space="preserve"> </w:t>
      </w:r>
      <w:r w:rsidRPr="0011170A">
        <w:rPr>
          <w:rFonts w:cstheme="minorHAnsi"/>
          <w:i/>
          <w:iCs/>
        </w:rPr>
        <w:t>μυστικώς.</w:t>
      </w:r>
      <w:r w:rsidR="00900191">
        <w:rPr>
          <w:rFonts w:cstheme="minorHAnsi"/>
        </w:rPr>
        <w:t xml:space="preserve"> </w:t>
      </w:r>
      <w:r w:rsidRPr="0011170A">
        <w:rPr>
          <w:rFonts w:cstheme="minorHAnsi"/>
        </w:rPr>
        <w:t>Still, that this was to have begun at that time is proved by th</w:t>
      </w:r>
      <w:r w:rsidR="005A1B40" w:rsidRPr="0011170A">
        <w:rPr>
          <w:rFonts w:cstheme="minorHAnsi"/>
        </w:rPr>
        <w:t>e r</w:t>
      </w:r>
      <w:r w:rsidRPr="0011170A">
        <w:rPr>
          <w:rFonts w:cstheme="minorHAnsi"/>
        </w:rPr>
        <w:t>est of the text which no longer introduces the prescription to recit</w:t>
      </w:r>
      <w:r w:rsidR="005A1B40" w:rsidRPr="0011170A">
        <w:rPr>
          <w:rFonts w:cstheme="minorHAnsi"/>
        </w:rPr>
        <w:t>e a</w:t>
      </w:r>
      <w:r w:rsidRPr="0011170A">
        <w:rPr>
          <w:rFonts w:cstheme="minorHAnsi"/>
        </w:rPr>
        <w:t xml:space="preserve">loud the words immediately preceding the </w:t>
      </w:r>
      <w:r w:rsidRPr="0011170A">
        <w:rPr>
          <w:rFonts w:cstheme="minorHAnsi"/>
          <w:i/>
          <w:iCs/>
        </w:rPr>
        <w:t>Sanctus ...</w:t>
      </w:r>
    </w:p>
    <w:p w14:paraId="109D2957" w14:textId="77777777" w:rsidR="00900191" w:rsidRDefault="00900191" w:rsidP="0011170A">
      <w:pPr>
        <w:autoSpaceDE w:val="0"/>
        <w:autoSpaceDN w:val="0"/>
        <w:adjustRightInd w:val="0"/>
        <w:spacing w:after="0" w:line="240" w:lineRule="auto"/>
        <w:jc w:val="both"/>
        <w:rPr>
          <w:rFonts w:cstheme="minorHAnsi"/>
        </w:rPr>
      </w:pPr>
    </w:p>
    <w:p w14:paraId="19D9106C" w14:textId="6F0A7A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West we are, if that is possible, even less clearly informe</w:t>
      </w:r>
      <w:r w:rsidR="005A1B40" w:rsidRPr="0011170A">
        <w:rPr>
          <w:rFonts w:cstheme="minorHAnsi"/>
        </w:rPr>
        <w:t>d a</w:t>
      </w:r>
      <w:r w:rsidRPr="0011170A">
        <w:rPr>
          <w:rFonts w:cstheme="minorHAnsi"/>
        </w:rPr>
        <w:t>s to the distinct date of the evolution. Many contemporary author</w:t>
      </w:r>
      <w:r w:rsidR="00A23162" w:rsidRPr="0011170A">
        <w:rPr>
          <w:rFonts w:cstheme="minorHAnsi"/>
        </w:rPr>
        <w:t>s, a</w:t>
      </w:r>
      <w:r w:rsidRPr="0011170A">
        <w:rPr>
          <w:rFonts w:cstheme="minorHAnsi"/>
        </w:rPr>
        <w:t>ssert with Jungmann that it can be situated between the</w:t>
      </w:r>
      <w:r w:rsidR="00900191">
        <w:rPr>
          <w:rFonts w:cstheme="minorHAnsi"/>
        </w:rPr>
        <w:t xml:space="preserve"> </w:t>
      </w:r>
      <w:r w:rsidRPr="0011170A">
        <w:rPr>
          <w:rFonts w:cstheme="minorHAnsi"/>
          <w:i/>
          <w:iCs/>
        </w:rPr>
        <w:t xml:space="preserve">Ordo Romanus I </w:t>
      </w:r>
      <w:r w:rsidRPr="0011170A">
        <w:rPr>
          <w:rFonts w:cstheme="minorHAnsi"/>
        </w:rPr>
        <w:t xml:space="preserve">and the </w:t>
      </w:r>
      <w:r w:rsidRPr="0011170A">
        <w:rPr>
          <w:rFonts w:cstheme="minorHAnsi"/>
          <w:i/>
          <w:iCs/>
        </w:rPr>
        <w:t xml:space="preserve">Ordo Romanus II. </w:t>
      </w:r>
      <w:r w:rsidRPr="0011170A">
        <w:rPr>
          <w:rFonts w:cstheme="minorHAnsi"/>
        </w:rPr>
        <w:t>Actually, the text</w:t>
      </w:r>
      <w:r w:rsidR="005A1B40" w:rsidRPr="0011170A">
        <w:rPr>
          <w:rFonts w:cstheme="minorHAnsi"/>
        </w:rPr>
        <w:t>s a</w:t>
      </w:r>
      <w:r w:rsidRPr="0011170A">
        <w:rPr>
          <w:rFonts w:cstheme="minorHAnsi"/>
        </w:rPr>
        <w:t xml:space="preserve">re not so clear. The </w:t>
      </w:r>
      <w:r w:rsidRPr="0011170A">
        <w:rPr>
          <w:rFonts w:cstheme="minorHAnsi"/>
          <w:i/>
          <w:iCs/>
        </w:rPr>
        <w:t>Ordo Romanus I</w:t>
      </w:r>
      <w:r w:rsidR="00900191">
        <w:rPr>
          <w:rFonts w:cstheme="minorHAnsi"/>
          <w:i/>
          <w:iCs/>
        </w:rPr>
        <w:t>I</w:t>
      </w:r>
      <w:r w:rsidR="00900191">
        <w:rPr>
          <w:rStyle w:val="FootnoteReference"/>
          <w:rFonts w:cstheme="minorHAnsi"/>
          <w:i/>
          <w:iCs/>
        </w:rPr>
        <w:footnoteReference w:id="537"/>
      </w:r>
      <w:r w:rsidRPr="0011170A">
        <w:rPr>
          <w:rFonts w:cstheme="minorHAnsi"/>
          <w:i/>
          <w:iCs/>
        </w:rPr>
        <w:t xml:space="preserve"> </w:t>
      </w:r>
      <w:r w:rsidRPr="0011170A">
        <w:rPr>
          <w:rFonts w:cstheme="minorHAnsi"/>
        </w:rPr>
        <w:t>certainly presuppose</w:t>
      </w:r>
      <w:r w:rsidR="005A1B40" w:rsidRPr="0011170A">
        <w:rPr>
          <w:rFonts w:cstheme="minorHAnsi"/>
        </w:rPr>
        <w:t>s a</w:t>
      </w:r>
      <w:r w:rsidRPr="0011170A">
        <w:rPr>
          <w:rFonts w:cstheme="minorHAnsi"/>
        </w:rPr>
        <w:t xml:space="preserve"> canon recited in a low voice (at least relatively so). But neithe</w:t>
      </w:r>
      <w:r w:rsidR="005A1B40" w:rsidRPr="0011170A">
        <w:rPr>
          <w:rFonts w:cstheme="minorHAnsi"/>
        </w:rPr>
        <w:t>r d</w:t>
      </w:r>
      <w:r w:rsidRPr="0011170A">
        <w:rPr>
          <w:rFonts w:cstheme="minorHAnsi"/>
        </w:rPr>
        <w:t xml:space="preserve">oes the </w:t>
      </w:r>
      <w:r w:rsidRPr="0011170A">
        <w:rPr>
          <w:rFonts w:cstheme="minorHAnsi"/>
          <w:i/>
          <w:iCs/>
        </w:rPr>
        <w:t xml:space="preserve">Ordo Romanus I </w:t>
      </w:r>
      <w:r w:rsidRPr="0011170A">
        <w:rPr>
          <w:rFonts w:cstheme="minorHAnsi"/>
        </w:rPr>
        <w:t>permit us to conclude with certaint</w:t>
      </w:r>
      <w:r w:rsidR="005A1B40" w:rsidRPr="0011170A">
        <w:rPr>
          <w:rFonts w:cstheme="minorHAnsi"/>
        </w:rPr>
        <w:t>y t</w:t>
      </w:r>
      <w:r w:rsidRPr="0011170A">
        <w:rPr>
          <w:rFonts w:cstheme="minorHAnsi"/>
        </w:rPr>
        <w:t>hat at its time, at any rate, the canon was said from beginnin</w:t>
      </w:r>
      <w:r w:rsidR="005A1B40" w:rsidRPr="0011170A">
        <w:rPr>
          <w:rFonts w:cstheme="minorHAnsi"/>
        </w:rPr>
        <w:t>g t</w:t>
      </w:r>
      <w:r w:rsidRPr="0011170A">
        <w:rPr>
          <w:rFonts w:cstheme="minorHAnsi"/>
        </w:rPr>
        <w:t xml:space="preserve">o end out loud, nor do the later </w:t>
      </w:r>
      <w:r w:rsidRPr="0011170A">
        <w:rPr>
          <w:rFonts w:cstheme="minorHAnsi"/>
          <w:i/>
          <w:iCs/>
        </w:rPr>
        <w:t xml:space="preserve">Ordines </w:t>
      </w:r>
      <w:r w:rsidRPr="0011170A">
        <w:rPr>
          <w:rFonts w:cstheme="minorHAnsi"/>
        </w:rPr>
        <w:t>allow us to believe tha</w:t>
      </w:r>
      <w:r w:rsidR="005A1B40" w:rsidRPr="0011170A">
        <w:rPr>
          <w:rFonts w:cstheme="minorHAnsi"/>
        </w:rPr>
        <w:t>t t</w:t>
      </w:r>
      <w:r w:rsidRPr="0011170A">
        <w:rPr>
          <w:rFonts w:cstheme="minorHAnsi"/>
        </w:rPr>
        <w:t xml:space="preserve">he </w:t>
      </w:r>
      <w:r w:rsidRPr="0011170A">
        <w:rPr>
          <w:rFonts w:cstheme="minorHAnsi"/>
          <w:i/>
          <w:iCs/>
        </w:rPr>
        <w:t xml:space="preserve">Ordo Romanus </w:t>
      </w:r>
      <w:r w:rsidR="00900191">
        <w:rPr>
          <w:rFonts w:cstheme="minorHAnsi"/>
          <w:i/>
          <w:iCs/>
        </w:rPr>
        <w:t>I</w:t>
      </w:r>
      <w:r w:rsidRPr="0011170A">
        <w:rPr>
          <w:rFonts w:cstheme="minorHAnsi"/>
          <w:i/>
          <w:iCs/>
        </w:rPr>
        <w:t xml:space="preserve">I </w:t>
      </w:r>
      <w:r w:rsidRPr="0011170A">
        <w:rPr>
          <w:rFonts w:cstheme="minorHAnsi"/>
        </w:rPr>
        <w:t>was the first to put an end to this practice.</w:t>
      </w:r>
    </w:p>
    <w:p w14:paraId="33B87E1F" w14:textId="77777777" w:rsidR="00900191" w:rsidRDefault="00900191" w:rsidP="0011170A">
      <w:pPr>
        <w:autoSpaceDE w:val="0"/>
        <w:autoSpaceDN w:val="0"/>
        <w:adjustRightInd w:val="0"/>
        <w:spacing w:after="0" w:line="240" w:lineRule="auto"/>
        <w:jc w:val="both"/>
        <w:rPr>
          <w:rFonts w:cstheme="minorHAnsi"/>
        </w:rPr>
      </w:pPr>
    </w:p>
    <w:p w14:paraId="79749D67" w14:textId="5E385F9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Undoubtedly this latter text is categorical about the silenc</w:t>
      </w:r>
      <w:r w:rsidR="005A1B40" w:rsidRPr="0011170A">
        <w:rPr>
          <w:rFonts w:cstheme="minorHAnsi"/>
        </w:rPr>
        <w:t>e w</w:t>
      </w:r>
      <w:r w:rsidRPr="0011170A">
        <w:rPr>
          <w:rFonts w:cstheme="minorHAnsi"/>
        </w:rPr>
        <w:t xml:space="preserve">hich must follow the </w:t>
      </w:r>
      <w:r w:rsidRPr="0011170A">
        <w:rPr>
          <w:rFonts w:cstheme="minorHAnsi"/>
          <w:i/>
          <w:iCs/>
        </w:rPr>
        <w:t>Sanctus: Surgit solus pontifex et tacite intra</w:t>
      </w:r>
      <w:r w:rsidR="005A1B40" w:rsidRPr="0011170A">
        <w:rPr>
          <w:rFonts w:cstheme="minorHAnsi"/>
          <w:i/>
          <w:iCs/>
        </w:rPr>
        <w:t>t i</w:t>
      </w:r>
      <w:r w:rsidRPr="0011170A">
        <w:rPr>
          <w:rFonts w:cstheme="minorHAnsi"/>
          <w:i/>
          <w:iCs/>
        </w:rPr>
        <w:t xml:space="preserve">n canonem. </w:t>
      </w:r>
      <w:r w:rsidRPr="0011170A">
        <w:rPr>
          <w:rFonts w:cstheme="minorHAnsi"/>
        </w:rPr>
        <w:t>In other words, while everyone was involved i</w:t>
      </w:r>
      <w:r w:rsidR="005A1B40" w:rsidRPr="0011170A">
        <w:rPr>
          <w:rFonts w:cstheme="minorHAnsi"/>
        </w:rPr>
        <w:t>n t</w:t>
      </w:r>
      <w:r w:rsidRPr="0011170A">
        <w:rPr>
          <w:rFonts w:cstheme="minorHAnsi"/>
        </w:rPr>
        <w:t xml:space="preserve">he singing of the </w:t>
      </w:r>
      <w:r w:rsidRPr="0011170A">
        <w:rPr>
          <w:rFonts w:cstheme="minorHAnsi"/>
          <w:i/>
          <w:iCs/>
        </w:rPr>
        <w:t xml:space="preserve">Sanctus, </w:t>
      </w:r>
      <w:r w:rsidRPr="0011170A">
        <w:rPr>
          <w:rFonts w:cstheme="minorHAnsi"/>
        </w:rPr>
        <w:t>“the pontiff alone arose and entere</w:t>
      </w:r>
      <w:r w:rsidR="005A1B40" w:rsidRPr="0011170A">
        <w:rPr>
          <w:rFonts w:cstheme="minorHAnsi"/>
        </w:rPr>
        <w:t>d i</w:t>
      </w:r>
      <w:r w:rsidRPr="0011170A">
        <w:rPr>
          <w:rFonts w:cstheme="minorHAnsi"/>
        </w:rPr>
        <w:t>n silence upon the canon.” That it must be understood as a recitatio</w:t>
      </w:r>
      <w:r w:rsidR="005A1B40" w:rsidRPr="0011170A">
        <w:rPr>
          <w:rFonts w:cstheme="minorHAnsi"/>
        </w:rPr>
        <w:t>n i</w:t>
      </w:r>
      <w:r w:rsidRPr="0011170A">
        <w:rPr>
          <w:rFonts w:cstheme="minorHAnsi"/>
        </w:rPr>
        <w:t>n a low voice is unquestionably confirmed by the prescriptio</w:t>
      </w:r>
      <w:r w:rsidR="00A23162" w:rsidRPr="0011170A">
        <w:rPr>
          <w:rFonts w:cstheme="minorHAnsi"/>
        </w:rPr>
        <w:t>n, o</w:t>
      </w:r>
      <w:r w:rsidRPr="0011170A">
        <w:rPr>
          <w:rFonts w:cstheme="minorHAnsi"/>
        </w:rPr>
        <w:t xml:space="preserve">ccurring further on, that he must say the words </w:t>
      </w:r>
      <w:r w:rsidRPr="0011170A">
        <w:rPr>
          <w:rFonts w:cstheme="minorHAnsi"/>
          <w:i/>
          <w:iCs/>
        </w:rPr>
        <w:t>Nobis quoqu</w:t>
      </w:r>
      <w:r w:rsidR="005A1B40" w:rsidRPr="0011170A">
        <w:rPr>
          <w:rFonts w:cstheme="minorHAnsi"/>
          <w:i/>
          <w:iCs/>
        </w:rPr>
        <w:t>e p</w:t>
      </w:r>
      <w:r w:rsidRPr="0011170A">
        <w:rPr>
          <w:rFonts w:cstheme="minorHAnsi"/>
          <w:i/>
          <w:iCs/>
        </w:rPr>
        <w:t xml:space="preserve">eccatoribus “aperta clamans voce,” </w:t>
      </w:r>
      <w:r w:rsidRPr="0011170A">
        <w:rPr>
          <w:rFonts w:cstheme="minorHAnsi"/>
        </w:rPr>
        <w:t>so that the subdeacon</w:t>
      </w:r>
      <w:r w:rsidR="005A1B40" w:rsidRPr="0011170A">
        <w:rPr>
          <w:rFonts w:cstheme="minorHAnsi"/>
        </w:rPr>
        <w:t>s w</w:t>
      </w:r>
      <w:r w:rsidRPr="0011170A">
        <w:rPr>
          <w:rFonts w:cstheme="minorHAnsi"/>
        </w:rPr>
        <w:t>ill rise and begin the fraction.</w:t>
      </w:r>
    </w:p>
    <w:p w14:paraId="5CD6203A" w14:textId="77777777" w:rsidR="00900191" w:rsidRDefault="00900191" w:rsidP="0011170A">
      <w:pPr>
        <w:autoSpaceDE w:val="0"/>
        <w:autoSpaceDN w:val="0"/>
        <w:adjustRightInd w:val="0"/>
        <w:spacing w:after="0" w:line="240" w:lineRule="auto"/>
        <w:jc w:val="both"/>
        <w:rPr>
          <w:rFonts w:cstheme="minorHAnsi"/>
        </w:rPr>
      </w:pPr>
    </w:p>
    <w:p w14:paraId="14B97BC0" w14:textId="445B488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since the </w:t>
      </w:r>
      <w:r w:rsidRPr="0011170A">
        <w:rPr>
          <w:rFonts w:cstheme="minorHAnsi"/>
          <w:i/>
          <w:iCs/>
        </w:rPr>
        <w:t xml:space="preserve">Ordo Romanus I, </w:t>
      </w:r>
      <w:r w:rsidRPr="0011170A">
        <w:rPr>
          <w:rFonts w:cstheme="minorHAnsi"/>
        </w:rPr>
        <w:t>was evidently written by someon</w:t>
      </w:r>
      <w:r w:rsidR="005A1B40" w:rsidRPr="0011170A">
        <w:rPr>
          <w:rFonts w:cstheme="minorHAnsi"/>
        </w:rPr>
        <w:t>e w</w:t>
      </w:r>
      <w:r w:rsidRPr="0011170A">
        <w:rPr>
          <w:rFonts w:cstheme="minorHAnsi"/>
        </w:rPr>
        <w:t xml:space="preserve">ho could not have known </w:t>
      </w:r>
      <w:r w:rsidRPr="0011170A">
        <w:rPr>
          <w:rFonts w:cstheme="minorHAnsi"/>
          <w:i/>
          <w:iCs/>
        </w:rPr>
        <w:t xml:space="preserve">Ordo II, </w:t>
      </w:r>
      <w:r w:rsidRPr="0011170A">
        <w:rPr>
          <w:rFonts w:cstheme="minorHAnsi"/>
        </w:rPr>
        <w:t>we must not rush to th</w:t>
      </w:r>
      <w:r w:rsidR="005A1B40" w:rsidRPr="0011170A">
        <w:rPr>
          <w:rFonts w:cstheme="minorHAnsi"/>
        </w:rPr>
        <w:t>e c</w:t>
      </w:r>
      <w:r w:rsidRPr="0011170A">
        <w:rPr>
          <w:rFonts w:cstheme="minorHAnsi"/>
        </w:rPr>
        <w:t>onclusion that everything that it does not mention and that i</w:t>
      </w:r>
      <w:r w:rsidR="005A1B40" w:rsidRPr="0011170A">
        <w:rPr>
          <w:rFonts w:cstheme="minorHAnsi"/>
        </w:rPr>
        <w:t>s f</w:t>
      </w:r>
      <w:r w:rsidRPr="0011170A">
        <w:rPr>
          <w:rFonts w:cstheme="minorHAnsi"/>
        </w:rPr>
        <w:t>ound in its successor was necessarily unknown to it. After the</w:t>
      </w:r>
      <w:r w:rsidR="00900191">
        <w:rPr>
          <w:rFonts w:cstheme="minorHAnsi"/>
        </w:rPr>
        <w:t xml:space="preserve"> </w:t>
      </w:r>
      <w:r w:rsidRPr="0011170A">
        <w:rPr>
          <w:rFonts w:cstheme="minorHAnsi"/>
          <w:i/>
          <w:iCs/>
        </w:rPr>
        <w:t xml:space="preserve">Sanctus </w:t>
      </w:r>
      <w:r w:rsidRPr="0011170A">
        <w:rPr>
          <w:rFonts w:cstheme="minorHAnsi"/>
        </w:rPr>
        <w:t xml:space="preserve">which was sung by everyone, the text says simply: </w:t>
      </w:r>
      <w:r w:rsidRPr="0011170A">
        <w:rPr>
          <w:rFonts w:cstheme="minorHAnsi"/>
          <w:i/>
          <w:iCs/>
        </w:rPr>
        <w:t>Quer</w:t>
      </w:r>
      <w:r w:rsidR="005A1B40" w:rsidRPr="0011170A">
        <w:rPr>
          <w:rFonts w:cstheme="minorHAnsi"/>
          <w:i/>
          <w:iCs/>
        </w:rPr>
        <w:t>n d</w:t>
      </w:r>
      <w:r w:rsidRPr="0011170A">
        <w:rPr>
          <w:rFonts w:cstheme="minorHAnsi"/>
          <w:i/>
          <w:iCs/>
        </w:rPr>
        <w:t>um expleverint, surgit pontifex solus (et intrat</w:t>
      </w:r>
      <w:r w:rsidRPr="0011170A">
        <w:rPr>
          <w:rFonts w:cstheme="minorHAnsi"/>
        </w:rPr>
        <w:t xml:space="preserve">) </w:t>
      </w:r>
      <w:r w:rsidRPr="0011170A">
        <w:rPr>
          <w:rFonts w:cstheme="minorHAnsi"/>
          <w:i/>
          <w:iCs/>
        </w:rPr>
        <w:t xml:space="preserve">in canonem. </w:t>
      </w:r>
      <w:r w:rsidR="00900191" w:rsidRPr="0011170A">
        <w:rPr>
          <w:rFonts w:cstheme="minorHAnsi"/>
        </w:rPr>
        <w:t>Likewise,</w:t>
      </w:r>
      <w:r w:rsidR="005A1B40" w:rsidRPr="0011170A">
        <w:rPr>
          <w:rFonts w:cstheme="minorHAnsi"/>
        </w:rPr>
        <w:t xml:space="preserve"> a</w:t>
      </w:r>
      <w:r w:rsidRPr="0011170A">
        <w:rPr>
          <w:rFonts w:cstheme="minorHAnsi"/>
        </w:rPr>
        <w:t xml:space="preserve">t the </w:t>
      </w:r>
      <w:r w:rsidRPr="0011170A">
        <w:rPr>
          <w:rFonts w:cstheme="minorHAnsi"/>
          <w:i/>
          <w:iCs/>
        </w:rPr>
        <w:t xml:space="preserve">Nobis quoque </w:t>
      </w:r>
      <w:r w:rsidRPr="0011170A">
        <w:rPr>
          <w:rFonts w:cstheme="minorHAnsi"/>
        </w:rPr>
        <w:t>the author is content to say that the subdeacon</w:t>
      </w:r>
      <w:r w:rsidR="005A1B40" w:rsidRPr="0011170A">
        <w:rPr>
          <w:rFonts w:cstheme="minorHAnsi"/>
        </w:rPr>
        <w:t>s a</w:t>
      </w:r>
      <w:r w:rsidRPr="0011170A">
        <w:rPr>
          <w:rFonts w:cstheme="minorHAnsi"/>
        </w:rPr>
        <w:t>rose at that time for the fraction. With our recitatio</w:t>
      </w:r>
      <w:r w:rsidR="00A23162" w:rsidRPr="0011170A">
        <w:rPr>
          <w:rFonts w:cstheme="minorHAnsi"/>
        </w:rPr>
        <w:t>n, w</w:t>
      </w:r>
      <w:r w:rsidRPr="0011170A">
        <w:rPr>
          <w:rFonts w:cstheme="minorHAnsi"/>
        </w:rPr>
        <w:t>hich at this point had become so silent that even the minister</w:t>
      </w:r>
      <w:r w:rsidR="005A1B40" w:rsidRPr="0011170A">
        <w:rPr>
          <w:rFonts w:cstheme="minorHAnsi"/>
        </w:rPr>
        <w:t>s n</w:t>
      </w:r>
      <w:r w:rsidRPr="0011170A">
        <w:rPr>
          <w:rFonts w:cstheme="minorHAnsi"/>
        </w:rPr>
        <w:t>earby at the altar did not hear what the priest said, it could see</w:t>
      </w:r>
      <w:r w:rsidR="005A1B40" w:rsidRPr="0011170A">
        <w:rPr>
          <w:rFonts w:cstheme="minorHAnsi"/>
        </w:rPr>
        <w:t>m r</w:t>
      </w:r>
      <w:r w:rsidRPr="0011170A">
        <w:rPr>
          <w:rFonts w:cstheme="minorHAnsi"/>
        </w:rPr>
        <w:t xml:space="preserve">easonable to conclude that </w:t>
      </w:r>
      <w:r w:rsidRPr="0011170A">
        <w:rPr>
          <w:rFonts w:cstheme="minorHAnsi"/>
          <w:i/>
          <w:iCs/>
        </w:rPr>
        <w:t xml:space="preserve">Ordo I </w:t>
      </w:r>
      <w:r w:rsidRPr="0011170A">
        <w:rPr>
          <w:rFonts w:cstheme="minorHAnsi"/>
        </w:rPr>
        <w:t>implicitly excludes the silenc</w:t>
      </w:r>
      <w:r w:rsidR="005A1B40" w:rsidRPr="0011170A">
        <w:rPr>
          <w:rFonts w:cstheme="minorHAnsi"/>
        </w:rPr>
        <w:t>e s</w:t>
      </w:r>
      <w:r w:rsidRPr="0011170A">
        <w:rPr>
          <w:rFonts w:cstheme="minorHAnsi"/>
        </w:rPr>
        <w:t xml:space="preserve">upposed by </w:t>
      </w:r>
      <w:r w:rsidRPr="0011170A">
        <w:rPr>
          <w:rFonts w:cstheme="minorHAnsi"/>
          <w:i/>
          <w:iCs/>
        </w:rPr>
        <w:t xml:space="preserve">Ordo II. </w:t>
      </w:r>
      <w:r w:rsidRPr="0011170A">
        <w:rPr>
          <w:rFonts w:cstheme="minorHAnsi"/>
        </w:rPr>
        <w:t>But when we realize, as what follows wil</w:t>
      </w:r>
      <w:r w:rsidR="005A1B40" w:rsidRPr="0011170A">
        <w:rPr>
          <w:rFonts w:cstheme="minorHAnsi"/>
        </w:rPr>
        <w:t>l s</w:t>
      </w:r>
      <w:r w:rsidRPr="0011170A">
        <w:rPr>
          <w:rFonts w:cstheme="minorHAnsi"/>
        </w:rPr>
        <w:t>how, that the “silence of the canon” in the Middle Ages, did not</w:t>
      </w:r>
      <w:r w:rsidR="00900191">
        <w:rPr>
          <w:rFonts w:cstheme="minorHAnsi"/>
        </w:rPr>
        <w:t xml:space="preserve"> </w:t>
      </w:r>
      <w:r w:rsidRPr="0011170A">
        <w:rPr>
          <w:rFonts w:cstheme="minorHAnsi"/>
        </w:rPr>
        <w:t>precisely signify at all such a silence where the ministers woul</w:t>
      </w:r>
      <w:r w:rsidR="005A1B40" w:rsidRPr="0011170A">
        <w:rPr>
          <w:rFonts w:cstheme="minorHAnsi"/>
        </w:rPr>
        <w:t>d n</w:t>
      </w:r>
      <w:r w:rsidRPr="0011170A">
        <w:rPr>
          <w:rFonts w:cstheme="minorHAnsi"/>
        </w:rPr>
        <w:t>ot hear anything at all, but one which they alone could hea</w:t>
      </w:r>
      <w:r w:rsidR="00A23162" w:rsidRPr="0011170A">
        <w:rPr>
          <w:rFonts w:cstheme="minorHAnsi"/>
        </w:rPr>
        <w:t>r, t</w:t>
      </w:r>
      <w:r w:rsidRPr="0011170A">
        <w:rPr>
          <w:rFonts w:cstheme="minorHAnsi"/>
        </w:rPr>
        <w:t>he comparison of the two texts does not seem quite as conclusive.</w:t>
      </w:r>
      <w:r w:rsidR="00900191">
        <w:rPr>
          <w:rFonts w:cstheme="minorHAnsi"/>
        </w:rPr>
        <w:t xml:space="preserve"> </w:t>
      </w:r>
      <w:r w:rsidRPr="0011170A">
        <w:rPr>
          <w:rFonts w:cstheme="minorHAnsi"/>
        </w:rPr>
        <w:t xml:space="preserve">All that can be said is that the composer of </w:t>
      </w:r>
      <w:r w:rsidRPr="0011170A">
        <w:rPr>
          <w:rFonts w:cstheme="minorHAnsi"/>
          <w:i/>
          <w:iCs/>
        </w:rPr>
        <w:t xml:space="preserve">Ordo I </w:t>
      </w:r>
      <w:r w:rsidR="008F33A9">
        <w:rPr>
          <w:rFonts w:cstheme="minorHAnsi"/>
        </w:rPr>
        <w:t>thought</w:t>
      </w:r>
      <w:r w:rsidRPr="0011170A">
        <w:rPr>
          <w:rFonts w:cstheme="minorHAnsi"/>
        </w:rPr>
        <w:t xml:space="preserve"> it useles</w:t>
      </w:r>
      <w:r w:rsidR="005A1B40" w:rsidRPr="0011170A">
        <w:rPr>
          <w:rFonts w:cstheme="minorHAnsi"/>
        </w:rPr>
        <w:t>s t</w:t>
      </w:r>
      <w:r w:rsidRPr="0011170A">
        <w:rPr>
          <w:rFonts w:cstheme="minorHAnsi"/>
        </w:rPr>
        <w:t>o prescribe a recitation in a low voice. That he was unfamilia</w:t>
      </w:r>
      <w:r w:rsidR="005A1B40" w:rsidRPr="0011170A">
        <w:rPr>
          <w:rFonts w:cstheme="minorHAnsi"/>
        </w:rPr>
        <w:t>r w</w:t>
      </w:r>
      <w:r w:rsidRPr="0011170A">
        <w:rPr>
          <w:rFonts w:cstheme="minorHAnsi"/>
        </w:rPr>
        <w:t>ith such a practice is nothing more than a probable inference.</w:t>
      </w:r>
    </w:p>
    <w:p w14:paraId="45A969B8" w14:textId="77777777" w:rsidR="00900191" w:rsidRDefault="00900191" w:rsidP="0011170A">
      <w:pPr>
        <w:autoSpaceDE w:val="0"/>
        <w:autoSpaceDN w:val="0"/>
        <w:adjustRightInd w:val="0"/>
        <w:spacing w:after="0" w:line="240" w:lineRule="auto"/>
        <w:jc w:val="both"/>
        <w:rPr>
          <w:rFonts w:cstheme="minorHAnsi"/>
        </w:rPr>
      </w:pPr>
    </w:p>
    <w:p w14:paraId="4421BA99" w14:textId="537D143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Inversely, the </w:t>
      </w:r>
      <w:r w:rsidRPr="0011170A">
        <w:rPr>
          <w:rFonts w:cstheme="minorHAnsi"/>
          <w:i/>
          <w:iCs/>
        </w:rPr>
        <w:t>Ordo I</w:t>
      </w:r>
      <w:r w:rsidR="00900191">
        <w:rPr>
          <w:rFonts w:cstheme="minorHAnsi"/>
          <w:i/>
          <w:iCs/>
        </w:rPr>
        <w:t>II</w:t>
      </w:r>
      <w:r w:rsidRPr="0011170A">
        <w:rPr>
          <w:rFonts w:cstheme="minorHAnsi"/>
          <w:i/>
          <w:iCs/>
        </w:rPr>
        <w:t xml:space="preserve"> </w:t>
      </w:r>
      <w:r w:rsidRPr="0011170A">
        <w:rPr>
          <w:rFonts w:cstheme="minorHAnsi"/>
        </w:rPr>
        <w:t>seems to give evidence that a recitatio</w:t>
      </w:r>
      <w:r w:rsidR="005A1B40" w:rsidRPr="0011170A">
        <w:rPr>
          <w:rFonts w:cstheme="minorHAnsi"/>
        </w:rPr>
        <w:t>n a</w:t>
      </w:r>
      <w:r w:rsidRPr="0011170A">
        <w:rPr>
          <w:rFonts w:cstheme="minorHAnsi"/>
        </w:rPr>
        <w:t xml:space="preserve">loud may have subsisted after the </w:t>
      </w:r>
      <w:r w:rsidRPr="0011170A">
        <w:rPr>
          <w:rFonts w:cstheme="minorHAnsi"/>
          <w:i/>
          <w:iCs/>
        </w:rPr>
        <w:t xml:space="preserve">Ordo II. </w:t>
      </w:r>
      <w:r w:rsidRPr="0011170A">
        <w:rPr>
          <w:rFonts w:cstheme="minorHAnsi"/>
        </w:rPr>
        <w:t>Envisioning the cas</w:t>
      </w:r>
      <w:r w:rsidR="005A1B40" w:rsidRPr="0011170A">
        <w:rPr>
          <w:rFonts w:cstheme="minorHAnsi"/>
        </w:rPr>
        <w:t>e o</w:t>
      </w:r>
      <w:r w:rsidRPr="0011170A">
        <w:rPr>
          <w:rFonts w:cstheme="minorHAnsi"/>
        </w:rPr>
        <w:t>f a concelebration, it prescribes that the concelebrants who ar</w:t>
      </w:r>
      <w:r w:rsidR="005A1B40" w:rsidRPr="0011170A">
        <w:rPr>
          <w:rFonts w:cstheme="minorHAnsi"/>
        </w:rPr>
        <w:t>e s</w:t>
      </w:r>
      <w:r w:rsidRPr="0011170A">
        <w:rPr>
          <w:rFonts w:cstheme="minorHAnsi"/>
        </w:rPr>
        <w:t>tanding to the left and the right of the bishop “say the cano</w:t>
      </w:r>
      <w:r w:rsidR="005A1B40" w:rsidRPr="0011170A">
        <w:rPr>
          <w:rFonts w:cstheme="minorHAnsi"/>
        </w:rPr>
        <w:t>n a</w:t>
      </w:r>
      <w:r w:rsidRPr="0011170A">
        <w:rPr>
          <w:rFonts w:cstheme="minorHAnsi"/>
        </w:rPr>
        <w:t>t the same time as he ... in such a way that the bishop’s voic</w:t>
      </w:r>
      <w:r w:rsidR="005A1B40" w:rsidRPr="0011170A">
        <w:rPr>
          <w:rFonts w:cstheme="minorHAnsi"/>
        </w:rPr>
        <w:t>e i</w:t>
      </w:r>
      <w:r w:rsidRPr="0011170A">
        <w:rPr>
          <w:rFonts w:cstheme="minorHAnsi"/>
        </w:rPr>
        <w:t>s dominant.” Yet, once we remember the relative character o</w:t>
      </w:r>
      <w:r w:rsidR="005A1B40" w:rsidRPr="0011170A">
        <w:rPr>
          <w:rFonts w:cstheme="minorHAnsi"/>
        </w:rPr>
        <w:t>f t</w:t>
      </w:r>
      <w:r w:rsidRPr="0011170A">
        <w:rPr>
          <w:rFonts w:cstheme="minorHAnsi"/>
        </w:rPr>
        <w:t xml:space="preserve">he medieval silence in the canon, to which </w:t>
      </w:r>
      <w:r w:rsidRPr="0011170A">
        <w:rPr>
          <w:rFonts w:cstheme="minorHAnsi"/>
        </w:rPr>
        <w:lastRenderedPageBreak/>
        <w:t>we shall return, we mus</w:t>
      </w:r>
      <w:r w:rsidR="005A1B40" w:rsidRPr="0011170A">
        <w:rPr>
          <w:rFonts w:cstheme="minorHAnsi"/>
        </w:rPr>
        <w:t>t a</w:t>
      </w:r>
      <w:r w:rsidRPr="0011170A">
        <w:rPr>
          <w:rFonts w:cstheme="minorHAnsi"/>
        </w:rPr>
        <w:t xml:space="preserve">dmit that this text can simply mean that they should speak in </w:t>
      </w:r>
      <w:r w:rsidR="005A1B40" w:rsidRPr="0011170A">
        <w:rPr>
          <w:rFonts w:cstheme="minorHAnsi"/>
        </w:rPr>
        <w:t>a v</w:t>
      </w:r>
      <w:r w:rsidRPr="0011170A">
        <w:rPr>
          <w:rFonts w:cstheme="minorHAnsi"/>
        </w:rPr>
        <w:t>oice that is still lower than the bishop’s and not that he shoul</w:t>
      </w:r>
      <w:r w:rsidR="005A1B40" w:rsidRPr="0011170A">
        <w:rPr>
          <w:rFonts w:cstheme="minorHAnsi"/>
        </w:rPr>
        <w:t>d s</w:t>
      </w:r>
      <w:r w:rsidRPr="0011170A">
        <w:rPr>
          <w:rFonts w:cstheme="minorHAnsi"/>
        </w:rPr>
        <w:t>peak in a voice still louder than theirs!</w:t>
      </w:r>
    </w:p>
    <w:p w14:paraId="664F00E7" w14:textId="77777777" w:rsidR="00900191" w:rsidRDefault="00900191" w:rsidP="0011170A">
      <w:pPr>
        <w:autoSpaceDE w:val="0"/>
        <w:autoSpaceDN w:val="0"/>
        <w:adjustRightInd w:val="0"/>
        <w:spacing w:after="0" w:line="240" w:lineRule="auto"/>
        <w:jc w:val="both"/>
        <w:rPr>
          <w:rFonts w:cstheme="minorHAnsi"/>
        </w:rPr>
      </w:pPr>
    </w:p>
    <w:p w14:paraId="4913F275" w14:textId="3270EBF1" w:rsidR="00074CA6" w:rsidRPr="001E149C" w:rsidRDefault="00074CA6" w:rsidP="0011170A">
      <w:pPr>
        <w:autoSpaceDE w:val="0"/>
        <w:autoSpaceDN w:val="0"/>
        <w:adjustRightInd w:val="0"/>
        <w:spacing w:after="0" w:line="240" w:lineRule="auto"/>
        <w:jc w:val="both"/>
        <w:rPr>
          <w:rFonts w:cstheme="minorHAnsi"/>
        </w:rPr>
      </w:pPr>
      <w:r w:rsidRPr="0011170A">
        <w:rPr>
          <w:rFonts w:cstheme="minorHAnsi"/>
        </w:rPr>
        <w:t xml:space="preserve">However, it is the </w:t>
      </w:r>
      <w:r w:rsidRPr="0011170A">
        <w:rPr>
          <w:rFonts w:cstheme="minorHAnsi"/>
          <w:i/>
          <w:iCs/>
        </w:rPr>
        <w:t xml:space="preserve">Ordo XV, </w:t>
      </w:r>
      <w:r w:rsidRPr="0011170A">
        <w:rPr>
          <w:rFonts w:cstheme="minorHAnsi"/>
        </w:rPr>
        <w:t>attributed to John the Archcanto</w:t>
      </w:r>
      <w:r w:rsidR="00A23162" w:rsidRPr="0011170A">
        <w:rPr>
          <w:rFonts w:cstheme="minorHAnsi"/>
        </w:rPr>
        <w:t>r, w</w:t>
      </w:r>
      <w:r w:rsidRPr="0011170A">
        <w:rPr>
          <w:rFonts w:cstheme="minorHAnsi"/>
        </w:rPr>
        <w:t>hich is a Frankish reworking of the Roman ordo from the middl</w:t>
      </w:r>
      <w:r w:rsidR="005A1B40" w:rsidRPr="0011170A">
        <w:rPr>
          <w:rFonts w:cstheme="minorHAnsi"/>
        </w:rPr>
        <w:t>e o</w:t>
      </w:r>
      <w:r w:rsidRPr="0011170A">
        <w:rPr>
          <w:rFonts w:cstheme="minorHAnsi"/>
        </w:rPr>
        <w:t>f the eighth century, which permits us to see the silence of the cano</w:t>
      </w:r>
      <w:r w:rsidR="005A1B40" w:rsidRPr="0011170A">
        <w:rPr>
          <w:rFonts w:cstheme="minorHAnsi"/>
        </w:rPr>
        <w:t>n b</w:t>
      </w:r>
      <w:r w:rsidRPr="0011170A">
        <w:rPr>
          <w:rFonts w:cstheme="minorHAnsi"/>
        </w:rPr>
        <w:t>ecome established elsewhere than in Rome, and at the same</w:t>
      </w:r>
      <w:r w:rsidR="00900191">
        <w:rPr>
          <w:rFonts w:cstheme="minorHAnsi"/>
        </w:rPr>
        <w:t xml:space="preserve"> t</w:t>
      </w:r>
      <w:r w:rsidRPr="0011170A">
        <w:rPr>
          <w:rFonts w:cstheme="minorHAnsi"/>
        </w:rPr>
        <w:t xml:space="preserve">ime to become clear. After the </w:t>
      </w:r>
      <w:r w:rsidRPr="0011170A">
        <w:rPr>
          <w:rFonts w:cstheme="minorHAnsi"/>
          <w:i/>
          <w:iCs/>
        </w:rPr>
        <w:t xml:space="preserve">Sanctus </w:t>
      </w:r>
      <w:r w:rsidRPr="0011170A">
        <w:rPr>
          <w:rFonts w:cstheme="minorHAnsi"/>
        </w:rPr>
        <w:t>it directs the celebrant:</w:t>
      </w:r>
      <w:r w:rsidR="00900191">
        <w:rPr>
          <w:rFonts w:cstheme="minorHAnsi"/>
        </w:rPr>
        <w:t xml:space="preserve"> </w:t>
      </w:r>
      <w:r w:rsidRPr="0011170A">
        <w:rPr>
          <w:rFonts w:cstheme="minorHAnsi"/>
          <w:i/>
          <w:iCs/>
        </w:rPr>
        <w:t>Et incipit canere dissimili voce et melodia, ita ut a circumstantibu</w:t>
      </w:r>
      <w:r w:rsidR="005A1B40" w:rsidRPr="0011170A">
        <w:rPr>
          <w:rFonts w:cstheme="minorHAnsi"/>
          <w:i/>
          <w:iCs/>
        </w:rPr>
        <w:t>s a</w:t>
      </w:r>
      <w:r w:rsidRPr="0011170A">
        <w:rPr>
          <w:rFonts w:cstheme="minorHAnsi"/>
          <w:i/>
          <w:iCs/>
        </w:rPr>
        <w:t xml:space="preserve">ltari tantum audiatur. </w:t>
      </w:r>
      <w:r w:rsidRPr="0011170A">
        <w:rPr>
          <w:rFonts w:cstheme="minorHAnsi"/>
        </w:rPr>
        <w:t>This chant, in a tone of voice and a melod</w:t>
      </w:r>
      <w:r w:rsidR="005A1B40" w:rsidRPr="0011170A">
        <w:rPr>
          <w:rFonts w:cstheme="minorHAnsi"/>
        </w:rPr>
        <w:t>y t</w:t>
      </w:r>
      <w:r w:rsidRPr="0011170A">
        <w:rPr>
          <w:rFonts w:cstheme="minorHAnsi"/>
        </w:rPr>
        <w:t xml:space="preserve">hat are different from those of the </w:t>
      </w:r>
      <w:r w:rsidRPr="0011170A">
        <w:rPr>
          <w:rFonts w:cstheme="minorHAnsi"/>
          <w:i/>
          <w:iCs/>
        </w:rPr>
        <w:t xml:space="preserve">Sanctus, </w:t>
      </w:r>
      <w:r w:rsidRPr="0011170A">
        <w:rPr>
          <w:rFonts w:cstheme="minorHAnsi"/>
        </w:rPr>
        <w:t>and even from th</w:t>
      </w:r>
      <w:r w:rsidR="005A1B40" w:rsidRPr="0011170A">
        <w:rPr>
          <w:rFonts w:cstheme="minorHAnsi"/>
        </w:rPr>
        <w:t>e f</w:t>
      </w:r>
      <w:r w:rsidRPr="0011170A">
        <w:rPr>
          <w:rFonts w:cstheme="minorHAnsi"/>
        </w:rPr>
        <w:t>oregoing preface, evidently implies only a mitigated “silence.”</w:t>
      </w:r>
      <w:r w:rsidR="001E149C">
        <w:rPr>
          <w:rFonts w:cstheme="minorHAnsi"/>
        </w:rPr>
        <w:t xml:space="preserve"> </w:t>
      </w:r>
      <w:r w:rsidRPr="0011170A">
        <w:rPr>
          <w:rFonts w:cstheme="minorHAnsi"/>
        </w:rPr>
        <w:t>That in the thirteenth century it still could be heard in this manne</w:t>
      </w:r>
      <w:r w:rsidR="005A1B40" w:rsidRPr="0011170A">
        <w:rPr>
          <w:rFonts w:cstheme="minorHAnsi"/>
        </w:rPr>
        <w:t>r i</w:t>
      </w:r>
      <w:r w:rsidRPr="0011170A">
        <w:rPr>
          <w:rFonts w:cstheme="minorHAnsi"/>
        </w:rPr>
        <w:t>s evidenced by canon 36 of the Synod of Salisbury in 1217, whic</w:t>
      </w:r>
      <w:r w:rsidR="005A1B40" w:rsidRPr="0011170A">
        <w:rPr>
          <w:rFonts w:cstheme="minorHAnsi"/>
        </w:rPr>
        <w:t>h p</w:t>
      </w:r>
      <w:r w:rsidRPr="0011170A">
        <w:rPr>
          <w:rFonts w:cstheme="minorHAnsi"/>
        </w:rPr>
        <w:t xml:space="preserve">rescribes: </w:t>
      </w:r>
      <w:r w:rsidRPr="0011170A">
        <w:rPr>
          <w:rFonts w:cstheme="minorHAnsi"/>
          <w:i/>
          <w:iCs/>
        </w:rPr>
        <w:t>ut verba canonis in missa rotunde et distincte dicantur.</w:t>
      </w:r>
    </w:p>
    <w:p w14:paraId="0AD44D3E" w14:textId="77777777" w:rsidR="001E149C" w:rsidRDefault="001E149C" w:rsidP="0011170A">
      <w:pPr>
        <w:autoSpaceDE w:val="0"/>
        <w:autoSpaceDN w:val="0"/>
        <w:adjustRightInd w:val="0"/>
        <w:spacing w:after="0" w:line="240" w:lineRule="auto"/>
        <w:jc w:val="both"/>
        <w:rPr>
          <w:rFonts w:cstheme="minorHAnsi"/>
        </w:rPr>
      </w:pPr>
    </w:p>
    <w:p w14:paraId="66DB13BC" w14:textId="3EDB865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Nevertheless, at the end of the eighth century, when we read the</w:t>
      </w:r>
      <w:r w:rsidR="001E149C">
        <w:rPr>
          <w:rFonts w:cstheme="minorHAnsi"/>
        </w:rPr>
        <w:t xml:space="preserve"> </w:t>
      </w:r>
      <w:r w:rsidRPr="0011170A">
        <w:rPr>
          <w:rFonts w:cstheme="minorHAnsi"/>
          <w:i/>
          <w:iCs/>
        </w:rPr>
        <w:t xml:space="preserve">Expositiones Missae, </w:t>
      </w:r>
      <w:r w:rsidRPr="0011170A">
        <w:rPr>
          <w:rFonts w:cstheme="minorHAnsi"/>
        </w:rPr>
        <w:t xml:space="preserve">like those that begin with </w:t>
      </w:r>
      <w:r w:rsidRPr="0011170A">
        <w:rPr>
          <w:rFonts w:cstheme="minorHAnsi"/>
          <w:i/>
          <w:iCs/>
        </w:rPr>
        <w:t>Quotiens contra se,</w:t>
      </w:r>
      <w:r w:rsidR="001E149C">
        <w:rPr>
          <w:rFonts w:cstheme="minorHAnsi"/>
        </w:rPr>
        <w:t xml:space="preserve"> </w:t>
      </w:r>
      <w:r w:rsidRPr="0011170A">
        <w:rPr>
          <w:rFonts w:cstheme="minorHAnsi"/>
          <w:i/>
          <w:iCs/>
        </w:rPr>
        <w:t xml:space="preserve">Introitus missae quare, </w:t>
      </w:r>
      <w:r w:rsidRPr="0011170A">
        <w:rPr>
          <w:rFonts w:cstheme="minorHAnsi"/>
        </w:rPr>
        <w:t>that of Remigius of Auxerre and other</w:t>
      </w:r>
      <w:r w:rsidR="00A23162" w:rsidRPr="0011170A">
        <w:rPr>
          <w:rFonts w:cstheme="minorHAnsi"/>
        </w:rPr>
        <w:t>s, i</w:t>
      </w:r>
      <w:r w:rsidRPr="0011170A">
        <w:rPr>
          <w:rFonts w:cstheme="minorHAnsi"/>
        </w:rPr>
        <w:t>t becomes certain that in the Frankish lands as at Rome, from the</w:t>
      </w:r>
      <w:r w:rsidR="001E149C">
        <w:rPr>
          <w:rFonts w:cstheme="minorHAnsi"/>
        </w:rPr>
        <w:t xml:space="preserve"> </w:t>
      </w:r>
      <w:r w:rsidRPr="0011170A">
        <w:rPr>
          <w:rFonts w:cstheme="minorHAnsi"/>
          <w:i/>
          <w:iCs/>
        </w:rPr>
        <w:t xml:space="preserve">Sanctus </w:t>
      </w:r>
      <w:r w:rsidRPr="0011170A">
        <w:rPr>
          <w:rFonts w:cstheme="minorHAnsi"/>
        </w:rPr>
        <w:t>on, the faithful could no longer hear what the priest wa</w:t>
      </w:r>
      <w:r w:rsidR="005A1B40" w:rsidRPr="0011170A">
        <w:rPr>
          <w:rFonts w:cstheme="minorHAnsi"/>
        </w:rPr>
        <w:t>s s</w:t>
      </w:r>
      <w:r w:rsidRPr="0011170A">
        <w:rPr>
          <w:rFonts w:cstheme="minorHAnsi"/>
        </w:rPr>
        <w:t>aying.</w:t>
      </w:r>
    </w:p>
    <w:p w14:paraId="5FEF9D52" w14:textId="77777777" w:rsidR="001E149C" w:rsidRDefault="001E149C" w:rsidP="0011170A">
      <w:pPr>
        <w:autoSpaceDE w:val="0"/>
        <w:autoSpaceDN w:val="0"/>
        <w:adjustRightInd w:val="0"/>
        <w:spacing w:after="0" w:line="240" w:lineRule="auto"/>
        <w:jc w:val="both"/>
        <w:rPr>
          <w:rFonts w:cstheme="minorHAnsi"/>
        </w:rPr>
      </w:pPr>
    </w:p>
    <w:p w14:paraId="046D40C0" w14:textId="4C9166C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for what may have been done in the Gallican rite or in the old</w:t>
      </w:r>
      <w:r w:rsidR="001E149C">
        <w:rPr>
          <w:rFonts w:cstheme="minorHAnsi"/>
        </w:rPr>
        <w:t xml:space="preserve"> </w:t>
      </w:r>
      <w:r w:rsidRPr="0011170A">
        <w:rPr>
          <w:rFonts w:cstheme="minorHAnsi"/>
        </w:rPr>
        <w:t>Mozarabic rite, we know absolutely nothing. The suppositio</w:t>
      </w:r>
      <w:r w:rsidR="005A1B40" w:rsidRPr="0011170A">
        <w:rPr>
          <w:rFonts w:cstheme="minorHAnsi"/>
        </w:rPr>
        <w:t>n t</w:t>
      </w:r>
      <w:r w:rsidRPr="0011170A">
        <w:rPr>
          <w:rFonts w:cstheme="minorHAnsi"/>
        </w:rPr>
        <w:t xml:space="preserve">hat is sometimes formulated, that the </w:t>
      </w:r>
      <w:r w:rsidRPr="0011170A">
        <w:rPr>
          <w:rFonts w:cstheme="minorHAnsi"/>
          <w:i/>
          <w:iCs/>
        </w:rPr>
        <w:t xml:space="preserve">post-mysteriums </w:t>
      </w:r>
      <w:r w:rsidRPr="0011170A">
        <w:rPr>
          <w:rFonts w:cstheme="minorHAnsi"/>
        </w:rPr>
        <w:t xml:space="preserve">or </w:t>
      </w:r>
      <w:r w:rsidRPr="0011170A">
        <w:rPr>
          <w:rFonts w:cstheme="minorHAnsi"/>
          <w:i/>
          <w:iCs/>
        </w:rPr>
        <w:t>post-secreta</w:t>
      </w:r>
      <w:r w:rsidR="00A23162" w:rsidRPr="0011170A">
        <w:rPr>
          <w:rFonts w:cstheme="minorHAnsi"/>
          <w:i/>
          <w:iCs/>
        </w:rPr>
        <w:t xml:space="preserve">s, </w:t>
      </w:r>
      <w:r w:rsidR="00A23162" w:rsidRPr="0011170A">
        <w:rPr>
          <w:rFonts w:cstheme="minorHAnsi"/>
        </w:rPr>
        <w:t>b</w:t>
      </w:r>
      <w:r w:rsidRPr="0011170A">
        <w:rPr>
          <w:rFonts w:cstheme="minorHAnsi"/>
        </w:rPr>
        <w:t>ecause of their titles, would have been said aloud, but after the words of institution said in a low voice, is only an unverifiabl</w:t>
      </w:r>
      <w:r w:rsidR="005A1B40" w:rsidRPr="0011170A">
        <w:rPr>
          <w:rFonts w:cstheme="minorHAnsi"/>
        </w:rPr>
        <w:t>e i</w:t>
      </w:r>
      <w:r w:rsidRPr="0011170A">
        <w:rPr>
          <w:rFonts w:cstheme="minorHAnsi"/>
        </w:rPr>
        <w:t>nference.</w:t>
      </w:r>
    </w:p>
    <w:p w14:paraId="71B3CB29" w14:textId="77777777" w:rsidR="001E149C" w:rsidRDefault="001E149C" w:rsidP="0011170A">
      <w:pPr>
        <w:autoSpaceDE w:val="0"/>
        <w:autoSpaceDN w:val="0"/>
        <w:adjustRightInd w:val="0"/>
        <w:spacing w:after="0" w:line="240" w:lineRule="auto"/>
        <w:jc w:val="both"/>
        <w:rPr>
          <w:rFonts w:cstheme="minorHAnsi"/>
        </w:rPr>
      </w:pPr>
    </w:p>
    <w:p w14:paraId="3BEF6052" w14:textId="628675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What stands, on the other hand, is that the </w:t>
      </w:r>
      <w:r w:rsidRPr="0011170A">
        <w:rPr>
          <w:rFonts w:cstheme="minorHAnsi"/>
          <w:i/>
          <w:iCs/>
        </w:rPr>
        <w:t>Expositiones Missa</w:t>
      </w:r>
      <w:r w:rsidR="005A1B40" w:rsidRPr="0011170A">
        <w:rPr>
          <w:rFonts w:cstheme="minorHAnsi"/>
          <w:i/>
          <w:iCs/>
        </w:rPr>
        <w:t xml:space="preserve">e </w:t>
      </w:r>
      <w:r w:rsidR="005A1B40" w:rsidRPr="0011170A">
        <w:rPr>
          <w:rFonts w:cstheme="minorHAnsi"/>
        </w:rPr>
        <w:t>e</w:t>
      </w:r>
      <w:r w:rsidRPr="0011170A">
        <w:rPr>
          <w:rFonts w:cstheme="minorHAnsi"/>
        </w:rPr>
        <w:t>xplain that the canon was said in a low voice because of the sacre</w:t>
      </w:r>
      <w:r w:rsidR="005A1B40" w:rsidRPr="0011170A">
        <w:rPr>
          <w:rFonts w:cstheme="minorHAnsi"/>
        </w:rPr>
        <w:t>d m</w:t>
      </w:r>
      <w:r w:rsidRPr="0011170A">
        <w:rPr>
          <w:rFonts w:cstheme="minorHAnsi"/>
        </w:rPr>
        <w:t>ystery that was being accomplished, and because of the reverenc</w:t>
      </w:r>
      <w:r w:rsidR="005A1B40" w:rsidRPr="0011170A">
        <w:rPr>
          <w:rFonts w:cstheme="minorHAnsi"/>
        </w:rPr>
        <w:t>e i</w:t>
      </w:r>
      <w:r w:rsidRPr="0011170A">
        <w:rPr>
          <w:rFonts w:cstheme="minorHAnsi"/>
        </w:rPr>
        <w:t>t must inspire in us. The same thing was found already with</w:t>
      </w:r>
      <w:r w:rsidR="001E149C">
        <w:rPr>
          <w:rFonts w:cstheme="minorHAnsi"/>
        </w:rPr>
        <w:t xml:space="preserve"> </w:t>
      </w:r>
      <w:r w:rsidRPr="0011170A">
        <w:rPr>
          <w:rFonts w:cstheme="minorHAnsi"/>
        </w:rPr>
        <w:t>Narsai in the sixth century, and asserted just as decisively. Peopl</w:t>
      </w:r>
      <w:r w:rsidR="005A1B40" w:rsidRPr="0011170A">
        <w:rPr>
          <w:rFonts w:cstheme="minorHAnsi"/>
        </w:rPr>
        <w:t>e t</w:t>
      </w:r>
      <w:r w:rsidRPr="0011170A">
        <w:rPr>
          <w:rFonts w:cstheme="minorHAnsi"/>
        </w:rPr>
        <w:t>hen wanted to conclude that the “silence of the canon” or the</w:t>
      </w:r>
      <w:r w:rsidR="001E149C">
        <w:rPr>
          <w:rFonts w:cstheme="minorHAnsi"/>
        </w:rPr>
        <w:t xml:space="preserve"> </w:t>
      </w:r>
      <w:r w:rsidRPr="0011170A">
        <w:rPr>
          <w:rFonts w:cstheme="minorHAnsi"/>
        </w:rPr>
        <w:t>“silence of the mysteries” resulted from a deliberate intention t</w:t>
      </w:r>
      <w:r w:rsidR="005A1B40" w:rsidRPr="0011170A">
        <w:rPr>
          <w:rFonts w:cstheme="minorHAnsi"/>
        </w:rPr>
        <w:t>o r</w:t>
      </w:r>
      <w:r w:rsidRPr="0011170A">
        <w:rPr>
          <w:rFonts w:cstheme="minorHAnsi"/>
        </w:rPr>
        <w:t>emove the eucharist</w:t>
      </w:r>
      <w:r w:rsidR="001E149C">
        <w:rPr>
          <w:rFonts w:cstheme="minorHAnsi"/>
        </w:rPr>
        <w:t>ic</w:t>
      </w:r>
      <w:r w:rsidRPr="0011170A">
        <w:rPr>
          <w:rFonts w:cstheme="minorHAnsi"/>
        </w:rPr>
        <w:t xml:space="preserve"> prayer from any possibility of profanatio</w:t>
      </w:r>
      <w:r w:rsidR="00A23162" w:rsidRPr="0011170A">
        <w:rPr>
          <w:rFonts w:cstheme="minorHAnsi"/>
        </w:rPr>
        <w:t>n, a</w:t>
      </w:r>
      <w:r w:rsidRPr="0011170A">
        <w:rPr>
          <w:rFonts w:cstheme="minorHAnsi"/>
        </w:rPr>
        <w:t>nd that this was a typical example of an influence of the paga</w:t>
      </w:r>
      <w:r w:rsidR="005A1B40" w:rsidRPr="0011170A">
        <w:rPr>
          <w:rFonts w:cstheme="minorHAnsi"/>
        </w:rPr>
        <w:t>n m</w:t>
      </w:r>
      <w:r w:rsidRPr="0011170A">
        <w:rPr>
          <w:rFonts w:cstheme="minorHAnsi"/>
        </w:rPr>
        <w:t xml:space="preserve">ysteries of </w:t>
      </w:r>
      <w:r w:rsidR="00995D9E">
        <w:rPr>
          <w:rFonts w:cstheme="minorHAnsi"/>
        </w:rPr>
        <w:t>Hellenistic</w:t>
      </w:r>
      <w:r w:rsidRPr="0011170A">
        <w:rPr>
          <w:rFonts w:cstheme="minorHAnsi"/>
        </w:rPr>
        <w:t xml:space="preserve"> antiquity upon the Christian liturgy. Bu</w:t>
      </w:r>
      <w:r w:rsidR="005A1B40" w:rsidRPr="0011170A">
        <w:rPr>
          <w:rFonts w:cstheme="minorHAnsi"/>
        </w:rPr>
        <w:t>t t</w:t>
      </w:r>
      <w:r w:rsidRPr="0011170A">
        <w:rPr>
          <w:rFonts w:cstheme="minorHAnsi"/>
        </w:rPr>
        <w:t>o say this is to jump too quickly to a conclusion, and to involv</w:t>
      </w:r>
      <w:r w:rsidR="005A1B40" w:rsidRPr="0011170A">
        <w:rPr>
          <w:rFonts w:cstheme="minorHAnsi"/>
        </w:rPr>
        <w:t>e a</w:t>
      </w:r>
      <w:r w:rsidRPr="0011170A">
        <w:rPr>
          <w:rFonts w:cstheme="minorHAnsi"/>
        </w:rPr>
        <w:t xml:space="preserve"> whole series of blockings which are not sufficiently justified.</w:t>
      </w:r>
    </w:p>
    <w:p w14:paraId="04B21C86" w14:textId="77777777" w:rsidR="001E149C" w:rsidRDefault="001E149C" w:rsidP="0011170A">
      <w:pPr>
        <w:autoSpaceDE w:val="0"/>
        <w:autoSpaceDN w:val="0"/>
        <w:adjustRightInd w:val="0"/>
        <w:spacing w:after="0" w:line="240" w:lineRule="auto"/>
        <w:jc w:val="both"/>
        <w:rPr>
          <w:rFonts w:cstheme="minorHAnsi"/>
        </w:rPr>
      </w:pPr>
    </w:p>
    <w:p w14:paraId="09D7D8B0" w14:textId="005D407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first place, the most ancient authors with whom the theme</w:t>
      </w:r>
      <w:r w:rsidR="005A1B40" w:rsidRPr="0011170A">
        <w:rPr>
          <w:rFonts w:cstheme="minorHAnsi"/>
        </w:rPr>
        <w:t>s o</w:t>
      </w:r>
      <w:r w:rsidRPr="0011170A">
        <w:rPr>
          <w:rFonts w:cstheme="minorHAnsi"/>
        </w:rPr>
        <w:t>f respectful fear and the awesome and sacred mystery make thei</w:t>
      </w:r>
      <w:r w:rsidR="005A1B40" w:rsidRPr="0011170A">
        <w:rPr>
          <w:rFonts w:cstheme="minorHAnsi"/>
        </w:rPr>
        <w:t>r a</w:t>
      </w:r>
      <w:r w:rsidRPr="0011170A">
        <w:rPr>
          <w:rFonts w:cstheme="minorHAnsi"/>
        </w:rPr>
        <w:t xml:space="preserve">ppearance in relation to the </w:t>
      </w:r>
      <w:r w:rsidR="00BA6BF1">
        <w:rPr>
          <w:rFonts w:cstheme="minorHAnsi"/>
        </w:rPr>
        <w:t>Eucharist</w:t>
      </w:r>
      <w:r w:rsidRPr="0011170A">
        <w:rPr>
          <w:rFonts w:cstheme="minorHAnsi"/>
        </w:rPr>
        <w:t>, do not betray the slightes</w:t>
      </w:r>
      <w:r w:rsidR="005A1B40" w:rsidRPr="0011170A">
        <w:rPr>
          <w:rFonts w:cstheme="minorHAnsi"/>
        </w:rPr>
        <w:t>t i</w:t>
      </w:r>
      <w:r w:rsidRPr="0011170A">
        <w:rPr>
          <w:rFonts w:cstheme="minorHAnsi"/>
        </w:rPr>
        <w:t>nkling of any conformity between this “mystery” viewpoint an</w:t>
      </w:r>
      <w:r w:rsidR="005A1B40" w:rsidRPr="0011170A">
        <w:rPr>
          <w:rFonts w:cstheme="minorHAnsi"/>
        </w:rPr>
        <w:t>d a</w:t>
      </w:r>
      <w:r w:rsidRPr="0011170A">
        <w:rPr>
          <w:rFonts w:cstheme="minorHAnsi"/>
        </w:rPr>
        <w:t xml:space="preserve"> recitation of the prayers in a low voice. In general, they see</w:t>
      </w:r>
      <w:r w:rsidR="005A1B40" w:rsidRPr="0011170A">
        <w:rPr>
          <w:rFonts w:cstheme="minorHAnsi"/>
        </w:rPr>
        <w:t>m e</w:t>
      </w:r>
      <w:r w:rsidRPr="0011170A">
        <w:rPr>
          <w:rFonts w:cstheme="minorHAnsi"/>
        </w:rPr>
        <w:t>ven to be totally unaware of this custom. This is still the cas</w:t>
      </w:r>
      <w:r w:rsidR="005A1B40" w:rsidRPr="0011170A">
        <w:rPr>
          <w:rFonts w:cstheme="minorHAnsi"/>
        </w:rPr>
        <w:t>e w</w:t>
      </w:r>
      <w:r w:rsidRPr="0011170A">
        <w:rPr>
          <w:rFonts w:cstheme="minorHAnsi"/>
        </w:rPr>
        <w:t>ith St. John Chrysostom, in his homilies on the divine i</w:t>
      </w:r>
      <w:r w:rsidR="001E149C">
        <w:rPr>
          <w:rFonts w:cstheme="minorHAnsi"/>
        </w:rPr>
        <w:t>n</w:t>
      </w:r>
      <w:r w:rsidRPr="0011170A">
        <w:rPr>
          <w:rFonts w:cstheme="minorHAnsi"/>
        </w:rPr>
        <w:t>effabilit</w:t>
      </w:r>
      <w:r w:rsidR="005A1B40" w:rsidRPr="0011170A">
        <w:rPr>
          <w:rFonts w:cstheme="minorHAnsi"/>
        </w:rPr>
        <w:t>y o</w:t>
      </w:r>
      <w:r w:rsidRPr="0011170A">
        <w:rPr>
          <w:rFonts w:cstheme="minorHAnsi"/>
        </w:rPr>
        <w:t xml:space="preserve">r in his treatise </w:t>
      </w:r>
      <w:r w:rsidRPr="0011170A">
        <w:rPr>
          <w:rFonts w:cstheme="minorHAnsi"/>
          <w:i/>
          <w:iCs/>
        </w:rPr>
        <w:t xml:space="preserve">On the Priesthood, </w:t>
      </w:r>
      <w:r w:rsidRPr="0011170A">
        <w:rPr>
          <w:rFonts w:cstheme="minorHAnsi"/>
        </w:rPr>
        <w:t>and even with the Pseudo-Dionysiu</w:t>
      </w:r>
      <w:r w:rsidR="00A23162" w:rsidRPr="0011170A">
        <w:rPr>
          <w:rFonts w:cstheme="minorHAnsi"/>
        </w:rPr>
        <w:t>s, a</w:t>
      </w:r>
      <w:r w:rsidRPr="0011170A">
        <w:rPr>
          <w:rFonts w:cstheme="minorHAnsi"/>
        </w:rPr>
        <w:t>nd again with his commentators like St. Maximus in th</w:t>
      </w:r>
      <w:r w:rsidR="005A1B40" w:rsidRPr="0011170A">
        <w:rPr>
          <w:rFonts w:cstheme="minorHAnsi"/>
        </w:rPr>
        <w:t>e s</w:t>
      </w:r>
      <w:r w:rsidRPr="0011170A">
        <w:rPr>
          <w:rFonts w:cstheme="minorHAnsi"/>
        </w:rPr>
        <w:t xml:space="preserve">eventh century. </w:t>
      </w:r>
      <w:r w:rsidR="001E149C" w:rsidRPr="0011170A">
        <w:rPr>
          <w:rFonts w:cstheme="minorHAnsi"/>
        </w:rPr>
        <w:t>Furthermore,</w:t>
      </w:r>
      <w:r w:rsidRPr="0011170A">
        <w:rPr>
          <w:rFonts w:cstheme="minorHAnsi"/>
        </w:rPr>
        <w:t xml:space="preserve"> we do not see how people who stil</w:t>
      </w:r>
      <w:r w:rsidR="005A1B40" w:rsidRPr="0011170A">
        <w:rPr>
          <w:rFonts w:cstheme="minorHAnsi"/>
        </w:rPr>
        <w:t>l m</w:t>
      </w:r>
      <w:r w:rsidRPr="0011170A">
        <w:rPr>
          <w:rFonts w:cstheme="minorHAnsi"/>
        </w:rPr>
        <w:t xml:space="preserve">ight be familiar with something of the </w:t>
      </w:r>
      <w:r w:rsidR="00995D9E">
        <w:rPr>
          <w:rFonts w:cstheme="minorHAnsi"/>
        </w:rPr>
        <w:t>Hellenistic</w:t>
      </w:r>
      <w:r w:rsidRPr="0011170A">
        <w:rPr>
          <w:rFonts w:cstheme="minorHAnsi"/>
        </w:rPr>
        <w:t xml:space="preserve"> mysterie</w:t>
      </w:r>
      <w:r w:rsidR="005A1B40" w:rsidRPr="0011170A">
        <w:rPr>
          <w:rFonts w:cstheme="minorHAnsi"/>
        </w:rPr>
        <w:t>s c</w:t>
      </w:r>
      <w:r w:rsidRPr="0011170A">
        <w:rPr>
          <w:rFonts w:cstheme="minorHAnsi"/>
        </w:rPr>
        <w:t>ould have associated the two. If these mysteries were so calle</w:t>
      </w:r>
      <w:r w:rsidR="00A23162" w:rsidRPr="0011170A">
        <w:rPr>
          <w:rFonts w:cstheme="minorHAnsi"/>
        </w:rPr>
        <w:t>d, i</w:t>
      </w:r>
      <w:r w:rsidRPr="0011170A">
        <w:rPr>
          <w:rFonts w:cstheme="minorHAnsi"/>
        </w:rPr>
        <w:t>t was so precisely for the opposite reason since the initiates wer</w:t>
      </w:r>
      <w:r w:rsidR="005A1B40" w:rsidRPr="0011170A">
        <w:rPr>
          <w:rFonts w:cstheme="minorHAnsi"/>
        </w:rPr>
        <w:t>e a</w:t>
      </w:r>
      <w:r w:rsidRPr="0011170A">
        <w:rPr>
          <w:rFonts w:cstheme="minorHAnsi"/>
        </w:rPr>
        <w:t>ble to see and hear in them what the non-initiates were not suppose</w:t>
      </w:r>
      <w:r w:rsidR="005A1B40" w:rsidRPr="0011170A">
        <w:rPr>
          <w:rFonts w:cstheme="minorHAnsi"/>
        </w:rPr>
        <w:t>d t</w:t>
      </w:r>
      <w:r w:rsidRPr="0011170A">
        <w:rPr>
          <w:rFonts w:cstheme="minorHAnsi"/>
        </w:rPr>
        <w:t xml:space="preserve">o know. If they did not see and hear </w:t>
      </w:r>
      <w:r w:rsidR="008F33A9">
        <w:rPr>
          <w:rFonts w:cstheme="minorHAnsi"/>
        </w:rPr>
        <w:t>without</w:t>
      </w:r>
      <w:r w:rsidRPr="0011170A">
        <w:rPr>
          <w:rFonts w:cstheme="minorHAnsi"/>
        </w:rPr>
        <w:t xml:space="preserve"> hindranc</w:t>
      </w:r>
      <w:r w:rsidR="00A23162" w:rsidRPr="0011170A">
        <w:rPr>
          <w:rFonts w:cstheme="minorHAnsi"/>
        </w:rPr>
        <w:t>e, i</w:t>
      </w:r>
      <w:r w:rsidRPr="0011170A">
        <w:rPr>
          <w:rFonts w:cstheme="minorHAnsi"/>
        </w:rPr>
        <w:t>t would have been superfluous to command them so severely t</w:t>
      </w:r>
      <w:r w:rsidR="005A1B40" w:rsidRPr="0011170A">
        <w:rPr>
          <w:rFonts w:cstheme="minorHAnsi"/>
        </w:rPr>
        <w:t>o r</w:t>
      </w:r>
      <w:r w:rsidRPr="0011170A">
        <w:rPr>
          <w:rFonts w:cstheme="minorHAnsi"/>
        </w:rPr>
        <w:t>eveal nothing of what they had seen and heard. The explanatio</w:t>
      </w:r>
      <w:r w:rsidR="005A1B40" w:rsidRPr="0011170A">
        <w:rPr>
          <w:rFonts w:cstheme="minorHAnsi"/>
        </w:rPr>
        <w:t>n o</w:t>
      </w:r>
      <w:r w:rsidRPr="0011170A">
        <w:rPr>
          <w:rFonts w:cstheme="minorHAnsi"/>
        </w:rPr>
        <w:t>f the “silence of the canon” by arguments of this kind betray</w:t>
      </w:r>
      <w:r w:rsidR="005A1B40" w:rsidRPr="0011170A">
        <w:rPr>
          <w:rFonts w:cstheme="minorHAnsi"/>
        </w:rPr>
        <w:t>s i</w:t>
      </w:r>
      <w:r w:rsidRPr="0011170A">
        <w:rPr>
          <w:rFonts w:cstheme="minorHAnsi"/>
        </w:rPr>
        <w:t xml:space="preserve">ts false and </w:t>
      </w:r>
      <w:r w:rsidRPr="0011170A">
        <w:rPr>
          <w:rFonts w:cstheme="minorHAnsi"/>
          <w:i/>
          <w:iCs/>
        </w:rPr>
        <w:t>pos</w:t>
      </w:r>
      <w:r w:rsidR="001E149C">
        <w:rPr>
          <w:rFonts w:cstheme="minorHAnsi"/>
          <w:i/>
          <w:iCs/>
        </w:rPr>
        <w:t>t</w:t>
      </w:r>
      <w:r w:rsidRPr="0011170A">
        <w:rPr>
          <w:rFonts w:cstheme="minorHAnsi"/>
          <w:i/>
          <w:iCs/>
        </w:rPr>
        <w:t>-fac</w:t>
      </w:r>
      <w:r w:rsidR="001E149C">
        <w:rPr>
          <w:rFonts w:cstheme="minorHAnsi"/>
          <w:i/>
          <w:iCs/>
        </w:rPr>
        <w:t>t</w:t>
      </w:r>
      <w:r w:rsidRPr="0011170A">
        <w:rPr>
          <w:rFonts w:cstheme="minorHAnsi"/>
          <w:i/>
          <w:iCs/>
        </w:rPr>
        <w:t xml:space="preserve">um </w:t>
      </w:r>
      <w:r w:rsidRPr="0011170A">
        <w:rPr>
          <w:rFonts w:cstheme="minorHAnsi"/>
        </w:rPr>
        <w:t>character. People were thereby enable</w:t>
      </w:r>
      <w:r w:rsidR="005A1B40" w:rsidRPr="0011170A">
        <w:rPr>
          <w:rFonts w:cstheme="minorHAnsi"/>
        </w:rPr>
        <w:t>d l</w:t>
      </w:r>
      <w:r w:rsidRPr="0011170A">
        <w:rPr>
          <w:rFonts w:cstheme="minorHAnsi"/>
        </w:rPr>
        <w:t>ater to justify a state of affairs the real reasons of which had bee</w:t>
      </w:r>
      <w:r w:rsidR="005A1B40" w:rsidRPr="0011170A">
        <w:rPr>
          <w:rFonts w:cstheme="minorHAnsi"/>
        </w:rPr>
        <w:t>n f</w:t>
      </w:r>
      <w:r w:rsidRPr="0011170A">
        <w:rPr>
          <w:rFonts w:cstheme="minorHAnsi"/>
        </w:rPr>
        <w:t>orgotten, and which could not have been arrived at in this manner.</w:t>
      </w:r>
    </w:p>
    <w:p w14:paraId="27F72335" w14:textId="77777777" w:rsidR="001E149C" w:rsidRDefault="001E149C" w:rsidP="0011170A">
      <w:pPr>
        <w:autoSpaceDE w:val="0"/>
        <w:autoSpaceDN w:val="0"/>
        <w:adjustRightInd w:val="0"/>
        <w:spacing w:after="0" w:line="240" w:lineRule="auto"/>
        <w:jc w:val="both"/>
        <w:rPr>
          <w:rFonts w:cstheme="minorHAnsi"/>
        </w:rPr>
      </w:pPr>
    </w:p>
    <w:p w14:paraId="0A6C657E" w14:textId="1BE296F6" w:rsidR="00074CA6" w:rsidRPr="001E149C" w:rsidRDefault="00074CA6" w:rsidP="0011170A">
      <w:pPr>
        <w:autoSpaceDE w:val="0"/>
        <w:autoSpaceDN w:val="0"/>
        <w:adjustRightInd w:val="0"/>
        <w:spacing w:after="0" w:line="240" w:lineRule="auto"/>
        <w:jc w:val="both"/>
        <w:rPr>
          <w:rFonts w:cstheme="minorHAnsi"/>
        </w:rPr>
      </w:pPr>
      <w:r w:rsidRPr="0011170A">
        <w:rPr>
          <w:rFonts w:cstheme="minorHAnsi"/>
        </w:rPr>
        <w:t>We can observe in Narsai himself that the expressions of respectfu</w:t>
      </w:r>
      <w:r w:rsidR="005A1B40" w:rsidRPr="0011170A">
        <w:rPr>
          <w:rFonts w:cstheme="minorHAnsi"/>
        </w:rPr>
        <w:t>l f</w:t>
      </w:r>
      <w:r w:rsidRPr="0011170A">
        <w:rPr>
          <w:rFonts w:cstheme="minorHAnsi"/>
        </w:rPr>
        <w:t>ear before the ineffability of the mystery envelop the secre</w:t>
      </w:r>
      <w:r w:rsidR="005A1B40" w:rsidRPr="0011170A">
        <w:rPr>
          <w:rFonts w:cstheme="minorHAnsi"/>
        </w:rPr>
        <w:t>t p</w:t>
      </w:r>
      <w:r w:rsidRPr="0011170A">
        <w:rPr>
          <w:rFonts w:cstheme="minorHAnsi"/>
        </w:rPr>
        <w:t>ronouncing of the words, rather than pretending to explain it.</w:t>
      </w:r>
      <w:r w:rsidR="001E149C">
        <w:rPr>
          <w:rFonts w:cstheme="minorHAnsi"/>
        </w:rPr>
        <w:t xml:space="preserve"> </w:t>
      </w:r>
      <w:r w:rsidRPr="0011170A">
        <w:rPr>
          <w:rFonts w:cstheme="minorHAnsi"/>
        </w:rPr>
        <w:t xml:space="preserve">This </w:t>
      </w:r>
      <w:r w:rsidRPr="0011170A">
        <w:rPr>
          <w:rFonts w:cstheme="minorHAnsi"/>
        </w:rPr>
        <w:lastRenderedPageBreak/>
        <w:t>explanation was able therefore to consolidate the evolutionar</w:t>
      </w:r>
      <w:r w:rsidR="005A1B40" w:rsidRPr="0011170A">
        <w:rPr>
          <w:rFonts w:cstheme="minorHAnsi"/>
        </w:rPr>
        <w:t>y p</w:t>
      </w:r>
      <w:r w:rsidRPr="0011170A">
        <w:rPr>
          <w:rFonts w:cstheme="minorHAnsi"/>
        </w:rPr>
        <w:t>rocess but it did not determine it. Furthermore, the extensio</w:t>
      </w:r>
      <w:r w:rsidR="005A1B40" w:rsidRPr="0011170A">
        <w:rPr>
          <w:rFonts w:cstheme="minorHAnsi"/>
        </w:rPr>
        <w:t>n o</w:t>
      </w:r>
      <w:r w:rsidRPr="0011170A">
        <w:rPr>
          <w:rFonts w:cstheme="minorHAnsi"/>
        </w:rPr>
        <w:t>f the choral responses in the East contradicts this explanation.</w:t>
      </w:r>
      <w:r w:rsidR="001E149C">
        <w:rPr>
          <w:rFonts w:cstheme="minorHAnsi"/>
        </w:rPr>
        <w:t xml:space="preserve"> </w:t>
      </w:r>
      <w:r w:rsidRPr="0011170A">
        <w:rPr>
          <w:rFonts w:cstheme="minorHAnsi"/>
        </w:rPr>
        <w:t xml:space="preserve">For in their own </w:t>
      </w:r>
      <w:r w:rsidR="00982A77" w:rsidRPr="0011170A">
        <w:rPr>
          <w:rFonts w:cstheme="minorHAnsi"/>
        </w:rPr>
        <w:t>fashion,</w:t>
      </w:r>
      <w:r w:rsidRPr="0011170A">
        <w:rPr>
          <w:rFonts w:cstheme="minorHAnsi"/>
        </w:rPr>
        <w:t xml:space="preserve"> they bring out the significance of what i</w:t>
      </w:r>
      <w:r w:rsidR="005A1B40" w:rsidRPr="0011170A">
        <w:rPr>
          <w:rFonts w:cstheme="minorHAnsi"/>
        </w:rPr>
        <w:t>s b</w:t>
      </w:r>
      <w:r w:rsidRPr="0011170A">
        <w:rPr>
          <w:rFonts w:cstheme="minorHAnsi"/>
        </w:rPr>
        <w:t>eing accomplished at the same moment through the words of th</w:t>
      </w:r>
      <w:r w:rsidR="005A1B40" w:rsidRPr="0011170A">
        <w:rPr>
          <w:rFonts w:cstheme="minorHAnsi"/>
        </w:rPr>
        <w:t>e p</w:t>
      </w:r>
      <w:r w:rsidRPr="0011170A">
        <w:rPr>
          <w:rFonts w:cstheme="minorHAnsi"/>
        </w:rPr>
        <w:t>riest. For an even stronger reason the same thing must be sai</w:t>
      </w:r>
      <w:r w:rsidR="005A1B40" w:rsidRPr="0011170A">
        <w:rPr>
          <w:rFonts w:cstheme="minorHAnsi"/>
        </w:rPr>
        <w:t>d o</w:t>
      </w:r>
      <w:r w:rsidRPr="0011170A">
        <w:rPr>
          <w:rFonts w:cstheme="minorHAnsi"/>
        </w:rPr>
        <w:t>f the more and more prolix explanations of the deacon whic</w:t>
      </w:r>
      <w:r w:rsidR="005A1B40" w:rsidRPr="0011170A">
        <w:rPr>
          <w:rFonts w:cstheme="minorHAnsi"/>
        </w:rPr>
        <w:t>h c</w:t>
      </w:r>
      <w:r w:rsidRPr="0011170A">
        <w:rPr>
          <w:rFonts w:cstheme="minorHAnsi"/>
        </w:rPr>
        <w:t>ame little by little (particularly in the Armenian rite) to fill th</w:t>
      </w:r>
      <w:r w:rsidR="005A1B40" w:rsidRPr="0011170A">
        <w:rPr>
          <w:rFonts w:cstheme="minorHAnsi"/>
        </w:rPr>
        <w:t>e r</w:t>
      </w:r>
      <w:r w:rsidRPr="0011170A">
        <w:rPr>
          <w:rFonts w:cstheme="minorHAnsi"/>
        </w:rPr>
        <w:t>are gaps in which the singers were not heard between the priest’s</w:t>
      </w:r>
      <w:r w:rsidR="001E149C">
        <w:rPr>
          <w:rFonts w:cstheme="minorHAnsi"/>
        </w:rPr>
        <w:t xml:space="preserve"> </w:t>
      </w:r>
      <w:r w:rsidRPr="0011170A">
        <w:rPr>
          <w:rFonts w:cstheme="minorHAnsi"/>
          <w:i/>
          <w:iCs/>
        </w:rPr>
        <w:t>“ekphoneses.”</w:t>
      </w:r>
    </w:p>
    <w:p w14:paraId="4ABD2A1F" w14:textId="77777777" w:rsidR="001E149C" w:rsidRDefault="001E149C" w:rsidP="0011170A">
      <w:pPr>
        <w:autoSpaceDE w:val="0"/>
        <w:autoSpaceDN w:val="0"/>
        <w:adjustRightInd w:val="0"/>
        <w:spacing w:after="0" w:line="240" w:lineRule="auto"/>
        <w:jc w:val="both"/>
        <w:rPr>
          <w:rFonts w:cstheme="minorHAnsi"/>
        </w:rPr>
      </w:pPr>
    </w:p>
    <w:p w14:paraId="2B44345C" w14:textId="5605CDE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therefore back to this gradual extension of choral or diacona</w:t>
      </w:r>
      <w:r w:rsidR="005A1B40" w:rsidRPr="0011170A">
        <w:rPr>
          <w:rFonts w:cstheme="minorHAnsi"/>
        </w:rPr>
        <w:t>l e</w:t>
      </w:r>
      <w:r w:rsidRPr="0011170A">
        <w:rPr>
          <w:rFonts w:cstheme="minorHAnsi"/>
        </w:rPr>
        <w:t>lements that we must go, it seems, in order to arrive at the sourc</w:t>
      </w:r>
      <w:r w:rsidR="005A1B40" w:rsidRPr="0011170A">
        <w:rPr>
          <w:rFonts w:cstheme="minorHAnsi"/>
        </w:rPr>
        <w:t>e o</w:t>
      </w:r>
      <w:r w:rsidRPr="0011170A">
        <w:rPr>
          <w:rFonts w:cstheme="minorHAnsi"/>
        </w:rPr>
        <w:t>f our problem. Once again, the progressively growing silenc</w:t>
      </w:r>
      <w:r w:rsidR="005A1B40" w:rsidRPr="0011170A">
        <w:rPr>
          <w:rFonts w:cstheme="minorHAnsi"/>
        </w:rPr>
        <w:t>e o</w:t>
      </w:r>
      <w:r w:rsidRPr="0011170A">
        <w:rPr>
          <w:rFonts w:cstheme="minorHAnsi"/>
        </w:rPr>
        <w:t>f the priestly prayer probably originated here, just as this silenc</w:t>
      </w:r>
      <w:r w:rsidR="00A23162" w:rsidRPr="0011170A">
        <w:rPr>
          <w:rFonts w:cstheme="minorHAnsi"/>
        </w:rPr>
        <w:t>e, i</w:t>
      </w:r>
      <w:r w:rsidRPr="0011170A">
        <w:rPr>
          <w:rFonts w:cstheme="minorHAnsi"/>
        </w:rPr>
        <w:t>n turn, fostered their development. But why were these ne</w:t>
      </w:r>
      <w:r w:rsidR="005A1B40" w:rsidRPr="0011170A">
        <w:rPr>
          <w:rFonts w:cstheme="minorHAnsi"/>
        </w:rPr>
        <w:t>w c</w:t>
      </w:r>
      <w:r w:rsidRPr="0011170A">
        <w:rPr>
          <w:rFonts w:cstheme="minorHAnsi"/>
        </w:rPr>
        <w:t>hants of the choir and admonitions of the deacon introduced?</w:t>
      </w:r>
    </w:p>
    <w:p w14:paraId="5D581797" w14:textId="77777777" w:rsidR="001E149C" w:rsidRDefault="001E149C" w:rsidP="0011170A">
      <w:pPr>
        <w:autoSpaceDE w:val="0"/>
        <w:autoSpaceDN w:val="0"/>
        <w:adjustRightInd w:val="0"/>
        <w:spacing w:after="0" w:line="240" w:lineRule="auto"/>
        <w:jc w:val="both"/>
        <w:rPr>
          <w:rFonts w:cstheme="minorHAnsi"/>
        </w:rPr>
      </w:pPr>
    </w:p>
    <w:p w14:paraId="78463B29" w14:textId="00A65E3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beginning, there were no choral interventions other tha</w:t>
      </w:r>
      <w:r w:rsidR="005A1B40" w:rsidRPr="0011170A">
        <w:rPr>
          <w:rFonts w:cstheme="minorHAnsi"/>
        </w:rPr>
        <w:t>n t</w:t>
      </w:r>
      <w:r w:rsidRPr="0011170A">
        <w:rPr>
          <w:rFonts w:cstheme="minorHAnsi"/>
        </w:rPr>
        <w:t xml:space="preserve">he introductory responses, the </w:t>
      </w:r>
      <w:r w:rsidRPr="0011170A">
        <w:rPr>
          <w:rFonts w:cstheme="minorHAnsi"/>
          <w:i/>
          <w:iCs/>
        </w:rPr>
        <w:t xml:space="preserve">Sanctus </w:t>
      </w:r>
      <w:r w:rsidRPr="0011170A">
        <w:rPr>
          <w:rFonts w:cstheme="minorHAnsi"/>
        </w:rPr>
        <w:t xml:space="preserve">and the final </w:t>
      </w:r>
      <w:r w:rsidRPr="0011170A">
        <w:rPr>
          <w:rFonts w:cstheme="minorHAnsi"/>
          <w:i/>
          <w:iCs/>
        </w:rPr>
        <w:t xml:space="preserve">Amen. </w:t>
      </w:r>
      <w:r w:rsidRPr="0011170A">
        <w:rPr>
          <w:rFonts w:cstheme="minorHAnsi"/>
        </w:rPr>
        <w:t>Th</w:t>
      </w:r>
      <w:r w:rsidR="005A1B40" w:rsidRPr="0011170A">
        <w:rPr>
          <w:rFonts w:cstheme="minorHAnsi"/>
        </w:rPr>
        <w:t>e d</w:t>
      </w:r>
      <w:r w:rsidRPr="0011170A">
        <w:rPr>
          <w:rFonts w:cstheme="minorHAnsi"/>
        </w:rPr>
        <w:t>eacon, for his part, was limited (at the most) to short admonition</w:t>
      </w:r>
      <w:r w:rsidR="005A1B40" w:rsidRPr="0011170A">
        <w:rPr>
          <w:rFonts w:cstheme="minorHAnsi"/>
        </w:rPr>
        <w:t>s w</w:t>
      </w:r>
      <w:r w:rsidRPr="0011170A">
        <w:rPr>
          <w:rFonts w:cstheme="minorHAnsi"/>
        </w:rPr>
        <w:t>hich at the outset focused on the attitude to be observed rathe</w:t>
      </w:r>
      <w:r w:rsidR="005A1B40" w:rsidRPr="0011170A">
        <w:rPr>
          <w:rFonts w:cstheme="minorHAnsi"/>
        </w:rPr>
        <w:t>r t</w:t>
      </w:r>
      <w:r w:rsidRPr="0011170A">
        <w:rPr>
          <w:rFonts w:cstheme="minorHAnsi"/>
        </w:rPr>
        <w:t>han constituting explanations of the rites: “Let us be attentive”</w:t>
      </w:r>
      <w:r w:rsidR="001E149C">
        <w:rPr>
          <w:rFonts w:cstheme="minorHAnsi"/>
        </w:rPr>
        <w:t xml:space="preserve"> </w:t>
      </w:r>
      <w:r w:rsidRPr="0011170A">
        <w:rPr>
          <w:rFonts w:cstheme="minorHAnsi"/>
        </w:rPr>
        <w:t>or, in Egypt, at the resumption of the thanksgiving after the intercessions:</w:t>
      </w:r>
      <w:r w:rsidR="001E149C">
        <w:rPr>
          <w:rFonts w:cstheme="minorHAnsi"/>
        </w:rPr>
        <w:t xml:space="preserve"> </w:t>
      </w:r>
      <w:r w:rsidRPr="0011170A">
        <w:rPr>
          <w:rFonts w:cstheme="minorHAnsi"/>
        </w:rPr>
        <w:t>“Toward the East,” etc.</w:t>
      </w:r>
    </w:p>
    <w:p w14:paraId="70AEA534" w14:textId="77777777" w:rsidR="001E149C" w:rsidRDefault="001E149C" w:rsidP="0011170A">
      <w:pPr>
        <w:autoSpaceDE w:val="0"/>
        <w:autoSpaceDN w:val="0"/>
        <w:adjustRightInd w:val="0"/>
        <w:spacing w:after="0" w:line="240" w:lineRule="auto"/>
        <w:jc w:val="both"/>
        <w:rPr>
          <w:rFonts w:cstheme="minorHAnsi"/>
        </w:rPr>
      </w:pPr>
    </w:p>
    <w:p w14:paraId="61AF7FD0" w14:textId="7CD0CEC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this time, it is clear that the chants or responses—which wer</w:t>
      </w:r>
      <w:r w:rsidR="005A1B40" w:rsidRPr="0011170A">
        <w:rPr>
          <w:rFonts w:cstheme="minorHAnsi"/>
        </w:rPr>
        <w:t>e s</w:t>
      </w:r>
      <w:r w:rsidRPr="0011170A">
        <w:rPr>
          <w:rFonts w:cstheme="minorHAnsi"/>
        </w:rPr>
        <w:t>o simple—were made by the whole assembly. But already in ou</w:t>
      </w:r>
      <w:r w:rsidR="005A1B40" w:rsidRPr="0011170A">
        <w:rPr>
          <w:rFonts w:cstheme="minorHAnsi"/>
        </w:rPr>
        <w:t>r o</w:t>
      </w:r>
      <w:r w:rsidRPr="0011170A">
        <w:rPr>
          <w:rFonts w:cstheme="minorHAnsi"/>
        </w:rPr>
        <w:t>ldest Greek manuscripts of the liturgy of St. James, the deacon</w:t>
      </w:r>
      <w:r w:rsidR="005A1B40" w:rsidRPr="0011170A">
        <w:rPr>
          <w:rFonts w:cstheme="minorHAnsi"/>
        </w:rPr>
        <w:t>s a</w:t>
      </w:r>
      <w:r w:rsidRPr="0011170A">
        <w:rPr>
          <w:rFonts w:cstheme="minorHAnsi"/>
        </w:rPr>
        <w:t>t the first words of the institution narrative exclaimed: “For th</w:t>
      </w:r>
      <w:r w:rsidR="005A1B40" w:rsidRPr="0011170A">
        <w:rPr>
          <w:rFonts w:cstheme="minorHAnsi"/>
        </w:rPr>
        <w:t>e f</w:t>
      </w:r>
      <w:r w:rsidRPr="0011170A">
        <w:rPr>
          <w:rFonts w:cstheme="minorHAnsi"/>
        </w:rPr>
        <w:t>orgiveness of sins and everlasting life.” The faithful then answered:</w:t>
      </w:r>
      <w:r w:rsidR="001E149C">
        <w:rPr>
          <w:rFonts w:cstheme="minorHAnsi"/>
        </w:rPr>
        <w:t xml:space="preserve"> </w:t>
      </w:r>
      <w:r w:rsidRPr="0011170A">
        <w:rPr>
          <w:rFonts w:cstheme="minorHAnsi"/>
        </w:rPr>
        <w:t xml:space="preserve">“Amen,” not only at the end of the whole </w:t>
      </w:r>
      <w:r w:rsidR="00BA6BF1">
        <w:rPr>
          <w:rFonts w:cstheme="minorHAnsi"/>
        </w:rPr>
        <w:t>Eucharist</w:t>
      </w:r>
      <w:r w:rsidRPr="0011170A">
        <w:rPr>
          <w:rFonts w:cstheme="minorHAnsi"/>
        </w:rPr>
        <w:t xml:space="preserve"> as before, bu</w:t>
      </w:r>
      <w:r w:rsidR="005A1B40" w:rsidRPr="0011170A">
        <w:rPr>
          <w:rFonts w:cstheme="minorHAnsi"/>
        </w:rPr>
        <w:t>t e</w:t>
      </w:r>
      <w:r w:rsidRPr="0011170A">
        <w:rPr>
          <w:rFonts w:cstheme="minorHAnsi"/>
        </w:rPr>
        <w:t>ven after the words over the bread, and then after the prayer</w:t>
      </w:r>
      <w:r w:rsidR="005A1B40" w:rsidRPr="0011170A">
        <w:rPr>
          <w:rFonts w:cstheme="minorHAnsi"/>
        </w:rPr>
        <w:t>s f</w:t>
      </w:r>
      <w:r w:rsidRPr="0011170A">
        <w:rPr>
          <w:rFonts w:cstheme="minorHAnsi"/>
        </w:rPr>
        <w:t>or the cup. Immediately after the first development of the words:</w:t>
      </w:r>
      <w:r w:rsidR="001E149C">
        <w:rPr>
          <w:rFonts w:cstheme="minorHAnsi"/>
        </w:rPr>
        <w:t xml:space="preserve"> </w:t>
      </w:r>
      <w:r w:rsidRPr="0011170A">
        <w:rPr>
          <w:rFonts w:cstheme="minorHAnsi"/>
        </w:rPr>
        <w:t>“Do this as a memorial of me,” the deacons again exclaimed:</w:t>
      </w:r>
      <w:r w:rsidR="001E149C">
        <w:rPr>
          <w:rFonts w:cstheme="minorHAnsi"/>
        </w:rPr>
        <w:t xml:space="preserve"> </w:t>
      </w:r>
      <w:r w:rsidRPr="0011170A">
        <w:rPr>
          <w:rFonts w:cstheme="minorHAnsi"/>
        </w:rPr>
        <w:t>“We believe and confess,” and the people followed with: “W</w:t>
      </w:r>
      <w:r w:rsidR="005A1B40" w:rsidRPr="0011170A">
        <w:rPr>
          <w:rFonts w:cstheme="minorHAnsi"/>
        </w:rPr>
        <w:t>e a</w:t>
      </w:r>
      <w:r w:rsidRPr="0011170A">
        <w:rPr>
          <w:rFonts w:cstheme="minorHAnsi"/>
        </w:rPr>
        <w:t xml:space="preserve">nnounce </w:t>
      </w:r>
      <w:r w:rsidR="001D3F6F">
        <w:rPr>
          <w:rFonts w:cstheme="minorHAnsi"/>
        </w:rPr>
        <w:t>Your</w:t>
      </w:r>
      <w:r w:rsidRPr="0011170A">
        <w:rPr>
          <w:rFonts w:cstheme="minorHAnsi"/>
        </w:rPr>
        <w:t xml:space="preserve"> death, Lord, and we proclaim </w:t>
      </w:r>
      <w:r w:rsidR="001D3F6F">
        <w:rPr>
          <w:rFonts w:cstheme="minorHAnsi"/>
        </w:rPr>
        <w:t>Your</w:t>
      </w:r>
      <w:r w:rsidRPr="0011170A">
        <w:rPr>
          <w:rFonts w:cstheme="minorHAnsi"/>
        </w:rPr>
        <w:t xml:space="preserve"> resurrection.”</w:t>
      </w:r>
    </w:p>
    <w:p w14:paraId="24546148" w14:textId="77777777" w:rsidR="001E149C" w:rsidRDefault="001E149C" w:rsidP="0011170A">
      <w:pPr>
        <w:autoSpaceDE w:val="0"/>
        <w:autoSpaceDN w:val="0"/>
        <w:adjustRightInd w:val="0"/>
        <w:spacing w:after="0" w:line="240" w:lineRule="auto"/>
        <w:jc w:val="both"/>
        <w:rPr>
          <w:rFonts w:cstheme="minorHAnsi"/>
        </w:rPr>
      </w:pPr>
    </w:p>
    <w:p w14:paraId="760AD12B" w14:textId="1CCB122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Before the epiclesis, when the priest said: “Your people an</w:t>
      </w:r>
      <w:r w:rsidR="005A1B40" w:rsidRPr="0011170A">
        <w:rPr>
          <w:rFonts w:cstheme="minorHAnsi"/>
        </w:rPr>
        <w:t xml:space="preserve">d </w:t>
      </w:r>
      <w:r w:rsidR="001D3F6F">
        <w:rPr>
          <w:rFonts w:cstheme="minorHAnsi"/>
        </w:rPr>
        <w:t>Your</w:t>
      </w:r>
      <w:r w:rsidRPr="0011170A">
        <w:rPr>
          <w:rFonts w:cstheme="minorHAnsi"/>
        </w:rPr>
        <w:t xml:space="preserve"> Church beseech you,” the people replied: “Have mercy upo</w:t>
      </w:r>
      <w:r w:rsidR="005A1B40" w:rsidRPr="0011170A">
        <w:rPr>
          <w:rFonts w:cstheme="minorHAnsi"/>
        </w:rPr>
        <w:t>n u</w:t>
      </w:r>
      <w:r w:rsidRPr="0011170A">
        <w:rPr>
          <w:rFonts w:cstheme="minorHAnsi"/>
        </w:rPr>
        <w:t>s, Lord God, almighty Father,” and they inserted two of their</w:t>
      </w:r>
      <w:r w:rsidR="001E149C">
        <w:rPr>
          <w:rFonts w:cstheme="minorHAnsi"/>
        </w:rPr>
        <w:t xml:space="preserve"> </w:t>
      </w:r>
      <w:r w:rsidRPr="0011170A">
        <w:rPr>
          <w:rFonts w:cstheme="minorHAnsi"/>
          <w:i/>
          <w:iCs/>
        </w:rPr>
        <w:t xml:space="preserve">Amens </w:t>
      </w:r>
      <w:r w:rsidRPr="0011170A">
        <w:rPr>
          <w:rFonts w:cstheme="minorHAnsi"/>
        </w:rPr>
        <w:t>in the conclusion of the epiclesis. After other diaconal in</w:t>
      </w:r>
      <w:r w:rsidR="005A1B40" w:rsidRPr="0011170A">
        <w:rPr>
          <w:rFonts w:cstheme="minorHAnsi"/>
        </w:rPr>
        <w:t>t</w:t>
      </w:r>
      <w:r w:rsidRPr="0011170A">
        <w:rPr>
          <w:rFonts w:cstheme="minorHAnsi"/>
        </w:rPr>
        <w:t>erventions inviting the people to prayer during the great fina</w:t>
      </w:r>
      <w:r w:rsidR="005A1B40" w:rsidRPr="0011170A">
        <w:rPr>
          <w:rFonts w:cstheme="minorHAnsi"/>
        </w:rPr>
        <w:t>l i</w:t>
      </w:r>
      <w:r w:rsidRPr="0011170A">
        <w:rPr>
          <w:rFonts w:cstheme="minorHAnsi"/>
        </w:rPr>
        <w:t>ntercession, the people exclaimed: “Take away, forgive, pardon,</w:t>
      </w:r>
      <w:r w:rsidR="001E149C">
        <w:rPr>
          <w:rFonts w:cstheme="minorHAnsi"/>
        </w:rPr>
        <w:t xml:space="preserve"> </w:t>
      </w:r>
      <w:r w:rsidRPr="0011170A">
        <w:rPr>
          <w:rFonts w:cstheme="minorHAnsi"/>
        </w:rPr>
        <w:t>0 God, our voluntary and involuntary offenses, those that ar</w:t>
      </w:r>
      <w:r w:rsidR="005A1B40" w:rsidRPr="0011170A">
        <w:rPr>
          <w:rFonts w:cstheme="minorHAnsi"/>
        </w:rPr>
        <w:t>e k</w:t>
      </w:r>
      <w:r w:rsidRPr="0011170A">
        <w:rPr>
          <w:rFonts w:cstheme="minorHAnsi"/>
        </w:rPr>
        <w:t>nown and those unknown.”</w:t>
      </w:r>
    </w:p>
    <w:p w14:paraId="54A90321" w14:textId="77777777" w:rsidR="001E149C" w:rsidRDefault="001E149C" w:rsidP="0011170A">
      <w:pPr>
        <w:autoSpaceDE w:val="0"/>
        <w:autoSpaceDN w:val="0"/>
        <w:adjustRightInd w:val="0"/>
        <w:spacing w:after="0" w:line="240" w:lineRule="auto"/>
        <w:jc w:val="both"/>
        <w:rPr>
          <w:rFonts w:cstheme="minorHAnsi"/>
        </w:rPr>
      </w:pPr>
    </w:p>
    <w:p w14:paraId="1AB9440F" w14:textId="36E0444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Most of these responses must be ancient, for they are found als</w:t>
      </w:r>
      <w:r w:rsidR="005A1B40" w:rsidRPr="0011170A">
        <w:rPr>
          <w:rFonts w:cstheme="minorHAnsi"/>
        </w:rPr>
        <w:t>o i</w:t>
      </w:r>
      <w:r w:rsidRPr="0011170A">
        <w:rPr>
          <w:rFonts w:cstheme="minorHAnsi"/>
        </w:rPr>
        <w:t>n the Syriac manuscripts and there are even some which fin</w:t>
      </w:r>
      <w:r w:rsidR="005A1B40" w:rsidRPr="0011170A">
        <w:rPr>
          <w:rFonts w:cstheme="minorHAnsi"/>
        </w:rPr>
        <w:t>d t</w:t>
      </w:r>
      <w:r w:rsidRPr="0011170A">
        <w:rPr>
          <w:rFonts w:cstheme="minorHAnsi"/>
        </w:rPr>
        <w:t>heir equivalent in Serapion.</w:t>
      </w:r>
    </w:p>
    <w:p w14:paraId="1572A55E" w14:textId="77777777" w:rsidR="001E149C" w:rsidRDefault="001E149C" w:rsidP="0011170A">
      <w:pPr>
        <w:autoSpaceDE w:val="0"/>
        <w:autoSpaceDN w:val="0"/>
        <w:adjustRightInd w:val="0"/>
        <w:spacing w:after="0" w:line="240" w:lineRule="auto"/>
        <w:jc w:val="both"/>
        <w:rPr>
          <w:rFonts w:cstheme="minorHAnsi"/>
        </w:rPr>
      </w:pPr>
    </w:p>
    <w:p w14:paraId="60F117B4" w14:textId="03901D8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Likewise, the liturgy of St. John Chrysostom, even in the for</w:t>
      </w:r>
      <w:r w:rsidR="005A1B40" w:rsidRPr="0011170A">
        <w:rPr>
          <w:rFonts w:cstheme="minorHAnsi"/>
        </w:rPr>
        <w:t>m g</w:t>
      </w:r>
      <w:r w:rsidRPr="0011170A">
        <w:rPr>
          <w:rFonts w:cstheme="minorHAnsi"/>
        </w:rPr>
        <w:t xml:space="preserve">iven to us by the </w:t>
      </w:r>
      <w:r w:rsidRPr="0011170A">
        <w:rPr>
          <w:rFonts w:cstheme="minorHAnsi"/>
          <w:i/>
          <w:iCs/>
        </w:rPr>
        <w:t xml:space="preserve">Codex Barberini, </w:t>
      </w:r>
      <w:r w:rsidRPr="0011170A">
        <w:rPr>
          <w:rFonts w:cstheme="minorHAnsi"/>
        </w:rPr>
        <w:t xml:space="preserve">contains the four </w:t>
      </w:r>
      <w:r w:rsidRPr="0011170A">
        <w:rPr>
          <w:rFonts w:cstheme="minorHAnsi"/>
          <w:i/>
          <w:iCs/>
        </w:rPr>
        <w:t xml:space="preserve">Amens </w:t>
      </w:r>
      <w:r w:rsidRPr="0011170A">
        <w:rPr>
          <w:rFonts w:cstheme="minorHAnsi"/>
        </w:rPr>
        <w:t>o</w:t>
      </w:r>
      <w:r w:rsidR="005A1B40" w:rsidRPr="0011170A">
        <w:rPr>
          <w:rFonts w:cstheme="minorHAnsi"/>
        </w:rPr>
        <w:t>f t</w:t>
      </w:r>
      <w:r w:rsidRPr="0011170A">
        <w:rPr>
          <w:rFonts w:cstheme="minorHAnsi"/>
        </w:rPr>
        <w:t>he words of institution and the epiclesis, along with the response</w:t>
      </w:r>
      <w:r w:rsidR="001E149C">
        <w:rPr>
          <w:rFonts w:cstheme="minorHAnsi"/>
        </w:rPr>
        <w:t xml:space="preserve"> </w:t>
      </w:r>
      <w:r w:rsidRPr="0011170A">
        <w:rPr>
          <w:rFonts w:cstheme="minorHAnsi"/>
        </w:rPr>
        <w:t xml:space="preserve">“We hymn you” after the </w:t>
      </w:r>
      <w:r w:rsidRPr="0011170A">
        <w:rPr>
          <w:rFonts w:cstheme="minorHAnsi"/>
          <w:i/>
          <w:iCs/>
        </w:rPr>
        <w:t xml:space="preserve">ekphonesis </w:t>
      </w:r>
      <w:r w:rsidRPr="0011170A">
        <w:rPr>
          <w:rFonts w:cstheme="minorHAnsi"/>
        </w:rPr>
        <w:t>terminating the anamnesis.</w:t>
      </w:r>
    </w:p>
    <w:p w14:paraId="322BCD92" w14:textId="77777777" w:rsidR="00DD72CB" w:rsidRDefault="00DD72CB" w:rsidP="0011170A">
      <w:pPr>
        <w:autoSpaceDE w:val="0"/>
        <w:autoSpaceDN w:val="0"/>
        <w:adjustRightInd w:val="0"/>
        <w:spacing w:after="0" w:line="240" w:lineRule="auto"/>
        <w:jc w:val="both"/>
        <w:rPr>
          <w:rFonts w:cstheme="minorHAnsi"/>
        </w:rPr>
      </w:pPr>
    </w:p>
    <w:p w14:paraId="6975D315" w14:textId="1104F6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may think that these interventions of the faithful wer</w:t>
      </w:r>
      <w:r w:rsidR="005A1B40" w:rsidRPr="0011170A">
        <w:rPr>
          <w:rFonts w:cstheme="minorHAnsi"/>
        </w:rPr>
        <w:t>e i</w:t>
      </w:r>
      <w:r w:rsidRPr="0011170A">
        <w:rPr>
          <w:rFonts w:cstheme="minorHAnsi"/>
        </w:rPr>
        <w:t>ntroduced to revivify their wavering attention during a prolonge</w:t>
      </w:r>
      <w:r w:rsidR="005A1B40" w:rsidRPr="0011170A">
        <w:rPr>
          <w:rFonts w:cstheme="minorHAnsi"/>
        </w:rPr>
        <w:t xml:space="preserve">d </w:t>
      </w:r>
      <w:r w:rsidR="00BA6BF1">
        <w:rPr>
          <w:rFonts w:cstheme="minorHAnsi"/>
        </w:rPr>
        <w:t>Eucharist</w:t>
      </w:r>
      <w:r w:rsidRPr="0011170A">
        <w:rPr>
          <w:rFonts w:cstheme="minorHAnsi"/>
        </w:rPr>
        <w:t>. Does St. Basil not already allude to the fact that eve</w:t>
      </w:r>
      <w:r w:rsidR="005A1B40" w:rsidRPr="0011170A">
        <w:rPr>
          <w:rFonts w:cstheme="minorHAnsi"/>
        </w:rPr>
        <w:t>n a</w:t>
      </w:r>
      <w:r w:rsidRPr="0011170A">
        <w:rPr>
          <w:rFonts w:cstheme="minorHAnsi"/>
        </w:rPr>
        <w:t>mong monks many minds wandered during the eucharist</w:t>
      </w:r>
      <w:r w:rsidR="00DD72CB">
        <w:rPr>
          <w:rFonts w:cstheme="minorHAnsi"/>
        </w:rPr>
        <w:t>ic</w:t>
      </w:r>
      <w:r w:rsidRPr="0011170A">
        <w:rPr>
          <w:rFonts w:cstheme="minorHAnsi"/>
        </w:rPr>
        <w:t xml:space="preserve"> prayer?</w:t>
      </w:r>
    </w:p>
    <w:p w14:paraId="7AE45EF6" w14:textId="77777777" w:rsidR="00DD72CB" w:rsidRDefault="00DD72CB" w:rsidP="0011170A">
      <w:pPr>
        <w:autoSpaceDE w:val="0"/>
        <w:autoSpaceDN w:val="0"/>
        <w:adjustRightInd w:val="0"/>
        <w:spacing w:after="0" w:line="240" w:lineRule="auto"/>
        <w:jc w:val="both"/>
        <w:rPr>
          <w:rFonts w:cstheme="minorHAnsi"/>
        </w:rPr>
      </w:pPr>
    </w:p>
    <w:p w14:paraId="7C99F664" w14:textId="260A26C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development and the growing complexity of these intervention</w:t>
      </w:r>
      <w:r w:rsidR="00A23162" w:rsidRPr="0011170A">
        <w:rPr>
          <w:rFonts w:cstheme="minorHAnsi"/>
        </w:rPr>
        <w:t>s, s</w:t>
      </w:r>
      <w:r w:rsidRPr="0011170A">
        <w:rPr>
          <w:rFonts w:cstheme="minorHAnsi"/>
        </w:rPr>
        <w:t>upposedly on the part of the people, soon cause</w:t>
      </w:r>
      <w:r w:rsidR="005A1B40" w:rsidRPr="0011170A">
        <w:rPr>
          <w:rFonts w:cstheme="minorHAnsi"/>
        </w:rPr>
        <w:t>d t</w:t>
      </w:r>
      <w:r w:rsidRPr="0011170A">
        <w:rPr>
          <w:rFonts w:cstheme="minorHAnsi"/>
        </w:rPr>
        <w:t>hem to be given to a choir of chanters. This choir, after firs</w:t>
      </w:r>
      <w:r w:rsidR="005A1B40" w:rsidRPr="0011170A">
        <w:rPr>
          <w:rFonts w:cstheme="minorHAnsi"/>
        </w:rPr>
        <w:t>t l</w:t>
      </w:r>
      <w:r w:rsidRPr="0011170A">
        <w:rPr>
          <w:rFonts w:cstheme="minorHAnsi"/>
        </w:rPr>
        <w:t>eading and supporting the people, came to be more or less totall</w:t>
      </w:r>
      <w:r w:rsidR="005A1B40" w:rsidRPr="0011170A">
        <w:rPr>
          <w:rFonts w:cstheme="minorHAnsi"/>
        </w:rPr>
        <w:t>y s</w:t>
      </w:r>
      <w:r w:rsidRPr="0011170A">
        <w:rPr>
          <w:rFonts w:cstheme="minorHAnsi"/>
        </w:rPr>
        <w:t>ubstituted) for them. The chants which had become more an</w:t>
      </w:r>
      <w:r w:rsidR="005A1B40" w:rsidRPr="0011170A">
        <w:rPr>
          <w:rFonts w:cstheme="minorHAnsi"/>
        </w:rPr>
        <w:t>d m</w:t>
      </w:r>
      <w:r w:rsidRPr="0011170A">
        <w:rPr>
          <w:rFonts w:cstheme="minorHAnsi"/>
        </w:rPr>
        <w:t>ore ornate in their melodies, soon became singable only by specialists.</w:t>
      </w:r>
      <w:r w:rsidR="00DD72CB">
        <w:rPr>
          <w:rFonts w:cstheme="minorHAnsi"/>
        </w:rPr>
        <w:t xml:space="preserve"> </w:t>
      </w:r>
      <w:r w:rsidRPr="0011170A">
        <w:rPr>
          <w:rFonts w:cstheme="minorHAnsi"/>
        </w:rPr>
        <w:t>At the same time their length reduced the formulas o</w:t>
      </w:r>
      <w:r w:rsidR="005A1B40" w:rsidRPr="0011170A">
        <w:rPr>
          <w:rFonts w:cstheme="minorHAnsi"/>
        </w:rPr>
        <w:t>f t</w:t>
      </w:r>
      <w:r w:rsidRPr="0011170A">
        <w:rPr>
          <w:rFonts w:cstheme="minorHAnsi"/>
        </w:rPr>
        <w:t xml:space="preserve">he priest pronounced aloud to a few </w:t>
      </w:r>
      <w:r w:rsidRPr="0011170A">
        <w:rPr>
          <w:rFonts w:cstheme="minorHAnsi"/>
          <w:i/>
          <w:iCs/>
        </w:rPr>
        <w:t xml:space="preserve">ekphoneses </w:t>
      </w:r>
      <w:r w:rsidRPr="0011170A">
        <w:rPr>
          <w:rFonts w:cstheme="minorHAnsi"/>
        </w:rPr>
        <w:t>which are all tha</w:t>
      </w:r>
      <w:r w:rsidR="005A1B40" w:rsidRPr="0011170A">
        <w:rPr>
          <w:rFonts w:cstheme="minorHAnsi"/>
        </w:rPr>
        <w:t>t r</w:t>
      </w:r>
      <w:r w:rsidRPr="0011170A">
        <w:rPr>
          <w:rFonts w:cstheme="minorHAnsi"/>
        </w:rPr>
        <w:t xml:space="preserve">emain of </w:t>
      </w:r>
      <w:r w:rsidRPr="0011170A">
        <w:rPr>
          <w:rFonts w:cstheme="minorHAnsi"/>
        </w:rPr>
        <w:lastRenderedPageBreak/>
        <w:t>these in the East. The diaconal admonitions, as we sa</w:t>
      </w:r>
      <w:r w:rsidR="005A1B40" w:rsidRPr="0011170A">
        <w:rPr>
          <w:rFonts w:cstheme="minorHAnsi"/>
        </w:rPr>
        <w:t>w p</w:t>
      </w:r>
      <w:r w:rsidRPr="0011170A">
        <w:rPr>
          <w:rFonts w:cstheme="minorHAnsi"/>
        </w:rPr>
        <w:t>articularly in the Armenian liturgy, tended for their part to swel</w:t>
      </w:r>
      <w:r w:rsidR="005A1B40" w:rsidRPr="0011170A">
        <w:rPr>
          <w:rFonts w:cstheme="minorHAnsi"/>
        </w:rPr>
        <w:t>l t</w:t>
      </w:r>
      <w:r w:rsidRPr="0011170A">
        <w:rPr>
          <w:rFonts w:cstheme="minorHAnsi"/>
        </w:rPr>
        <w:t>o the point of filling out all the remaining intervals. Then, w</w:t>
      </w:r>
      <w:r w:rsidR="005A1B40" w:rsidRPr="0011170A">
        <w:rPr>
          <w:rFonts w:cstheme="minorHAnsi"/>
        </w:rPr>
        <w:t>e f</w:t>
      </w:r>
      <w:r w:rsidRPr="0011170A">
        <w:rPr>
          <w:rFonts w:cstheme="minorHAnsi"/>
        </w:rPr>
        <w:t>ind ourselves with a eucharist</w:t>
      </w:r>
      <w:r w:rsidR="00DD72CB">
        <w:rPr>
          <w:rFonts w:cstheme="minorHAnsi"/>
        </w:rPr>
        <w:t>ic</w:t>
      </w:r>
      <w:r w:rsidRPr="0011170A">
        <w:rPr>
          <w:rFonts w:cstheme="minorHAnsi"/>
        </w:rPr>
        <w:t xml:space="preserve"> commentary that has followe</w:t>
      </w:r>
      <w:r w:rsidR="005A1B40" w:rsidRPr="0011170A">
        <w:rPr>
          <w:rFonts w:cstheme="minorHAnsi"/>
        </w:rPr>
        <w:t>d t</w:t>
      </w:r>
      <w:r w:rsidRPr="0011170A">
        <w:rPr>
          <w:rFonts w:cstheme="minorHAnsi"/>
        </w:rPr>
        <w:t>his step by step. But, with the purpose of facilitating the people’</w:t>
      </w:r>
      <w:r w:rsidR="005A1B40" w:rsidRPr="0011170A">
        <w:rPr>
          <w:rFonts w:cstheme="minorHAnsi"/>
        </w:rPr>
        <w:t>s u</w:t>
      </w:r>
      <w:r w:rsidRPr="0011170A">
        <w:rPr>
          <w:rFonts w:cstheme="minorHAnsi"/>
        </w:rPr>
        <w:t xml:space="preserve">nderstanding of it, it substituted a repetition of the </w:t>
      </w:r>
      <w:r w:rsidR="008F33A9">
        <w:rPr>
          <w:rFonts w:cstheme="minorHAnsi"/>
        </w:rPr>
        <w:t>thought</w:t>
      </w:r>
      <w:r w:rsidR="005A1B40" w:rsidRPr="0011170A">
        <w:rPr>
          <w:rFonts w:cstheme="minorHAnsi"/>
        </w:rPr>
        <w:t xml:space="preserve"> w</w:t>
      </w:r>
      <w:r w:rsidRPr="0011170A">
        <w:rPr>
          <w:rFonts w:cstheme="minorHAnsi"/>
        </w:rPr>
        <w:t>hich was only an approximate parallelism. This is precisely th</w:t>
      </w:r>
      <w:r w:rsidR="005A1B40" w:rsidRPr="0011170A">
        <w:rPr>
          <w:rFonts w:cstheme="minorHAnsi"/>
        </w:rPr>
        <w:t>e s</w:t>
      </w:r>
      <w:r w:rsidRPr="0011170A">
        <w:rPr>
          <w:rFonts w:cstheme="minorHAnsi"/>
        </w:rPr>
        <w:t>ame phenomenon that came about recently in our own day whe</w:t>
      </w:r>
      <w:r w:rsidR="005A1B40" w:rsidRPr="0011170A">
        <w:rPr>
          <w:rFonts w:cstheme="minorHAnsi"/>
        </w:rPr>
        <w:t>n t</w:t>
      </w:r>
      <w:r w:rsidRPr="0011170A">
        <w:rPr>
          <w:rFonts w:cstheme="minorHAnsi"/>
        </w:rPr>
        <w:t>he “commentators” repeated in the vernacular an old Latin praye</w:t>
      </w:r>
      <w:r w:rsidR="005A1B40" w:rsidRPr="0011170A">
        <w:rPr>
          <w:rFonts w:cstheme="minorHAnsi"/>
        </w:rPr>
        <w:t>r w</w:t>
      </w:r>
      <w:r w:rsidRPr="0011170A">
        <w:rPr>
          <w:rFonts w:cstheme="minorHAnsi"/>
        </w:rPr>
        <w:t>hich tended to become independent of the celebrant. At thi</w:t>
      </w:r>
      <w:r w:rsidR="005A1B40" w:rsidRPr="0011170A">
        <w:rPr>
          <w:rFonts w:cstheme="minorHAnsi"/>
        </w:rPr>
        <w:t>s s</w:t>
      </w:r>
      <w:r w:rsidRPr="0011170A">
        <w:rPr>
          <w:rFonts w:cstheme="minorHAnsi"/>
        </w:rPr>
        <w:t>tage, it may be said that a eucharist</w:t>
      </w:r>
      <w:r w:rsidR="00DD72CB">
        <w:rPr>
          <w:rFonts w:cstheme="minorHAnsi"/>
        </w:rPr>
        <w:t>ic</w:t>
      </w:r>
      <w:r w:rsidRPr="0011170A">
        <w:rPr>
          <w:rFonts w:cstheme="minorHAnsi"/>
        </w:rPr>
        <w:t xml:space="preserve"> prayer that has becom</w:t>
      </w:r>
      <w:r w:rsidR="005A1B40" w:rsidRPr="0011170A">
        <w:rPr>
          <w:rFonts w:cstheme="minorHAnsi"/>
        </w:rPr>
        <w:t>e e</w:t>
      </w:r>
      <w:r w:rsidRPr="0011170A">
        <w:rPr>
          <w:rFonts w:cstheme="minorHAnsi"/>
        </w:rPr>
        <w:t>xclusively sacerdotal is only a survival of the ancient eucharist</w:t>
      </w:r>
      <w:r w:rsidR="00DD72CB">
        <w:rPr>
          <w:rFonts w:cstheme="minorHAnsi"/>
        </w:rPr>
        <w:t>ic</w:t>
      </w:r>
      <w:r w:rsidR="005A1B40" w:rsidRPr="0011170A">
        <w:rPr>
          <w:rFonts w:cstheme="minorHAnsi"/>
        </w:rPr>
        <w:t xml:space="preserve"> p</w:t>
      </w:r>
      <w:r w:rsidRPr="0011170A">
        <w:rPr>
          <w:rFonts w:cstheme="minorHAnsi"/>
        </w:rPr>
        <w:t>rayer, which has now been deprived of direct contact with th</w:t>
      </w:r>
      <w:r w:rsidR="005A1B40" w:rsidRPr="0011170A">
        <w:rPr>
          <w:rFonts w:cstheme="minorHAnsi"/>
        </w:rPr>
        <w:t>e f</w:t>
      </w:r>
      <w:r w:rsidRPr="0011170A">
        <w:rPr>
          <w:rFonts w:cstheme="minorHAnsi"/>
        </w:rPr>
        <w:t>aithful. A didacti</w:t>
      </w:r>
      <w:r w:rsidR="00DD72CB">
        <w:rPr>
          <w:rFonts w:cstheme="minorHAnsi"/>
        </w:rPr>
        <w:t>c</w:t>
      </w:r>
      <w:r w:rsidRPr="0011170A">
        <w:rPr>
          <w:rFonts w:cstheme="minorHAnsi"/>
        </w:rPr>
        <w:t xml:space="preserve"> liturgy was grafted upon it for their use,</w:t>
      </w:r>
      <w:r w:rsidR="00DD72CB">
        <w:rPr>
          <w:rFonts w:cstheme="minorHAnsi"/>
        </w:rPr>
        <w:t xml:space="preserve"> </w:t>
      </w:r>
      <w:r w:rsidRPr="0011170A">
        <w:rPr>
          <w:rFonts w:cstheme="minorHAnsi"/>
        </w:rPr>
        <w:t>which, in fact, no longer allowed them to participate in the actio</w:t>
      </w:r>
      <w:r w:rsidR="005A1B40" w:rsidRPr="0011170A">
        <w:rPr>
          <w:rFonts w:cstheme="minorHAnsi"/>
        </w:rPr>
        <w:t>n s</w:t>
      </w:r>
      <w:r w:rsidRPr="0011170A">
        <w:rPr>
          <w:rFonts w:cstheme="minorHAnsi"/>
        </w:rPr>
        <w:t>ince they merely listened passively. In this way it covered th</w:t>
      </w:r>
      <w:r w:rsidR="005A1B40" w:rsidRPr="0011170A">
        <w:rPr>
          <w:rFonts w:cstheme="minorHAnsi"/>
        </w:rPr>
        <w:t>e t</w:t>
      </w:r>
      <w:r w:rsidRPr="0011170A">
        <w:rPr>
          <w:rFonts w:cstheme="minorHAnsi"/>
        </w:rPr>
        <w:t>rue liturgy, in which they had no part, with a false excrescenc</w:t>
      </w:r>
      <w:r w:rsidR="005A1B40" w:rsidRPr="0011170A">
        <w:rPr>
          <w:rFonts w:cstheme="minorHAnsi"/>
        </w:rPr>
        <w:t>e w</w:t>
      </w:r>
      <w:r w:rsidRPr="0011170A">
        <w:rPr>
          <w:rFonts w:cstheme="minorHAnsi"/>
        </w:rPr>
        <w:t>hose spirit had become more and more foreign to it. Narsai coul</w:t>
      </w:r>
      <w:r w:rsidR="005A1B40" w:rsidRPr="0011170A">
        <w:rPr>
          <w:rFonts w:cstheme="minorHAnsi"/>
        </w:rPr>
        <w:t>d s</w:t>
      </w:r>
      <w:r w:rsidRPr="0011170A">
        <w:rPr>
          <w:rFonts w:cstheme="minorHAnsi"/>
        </w:rPr>
        <w:t>till say that the priest was everyone’s voice. It is a voice whic</w:t>
      </w:r>
      <w:r w:rsidR="005A1B40" w:rsidRPr="0011170A">
        <w:rPr>
          <w:rFonts w:cstheme="minorHAnsi"/>
        </w:rPr>
        <w:t>h u</w:t>
      </w:r>
      <w:r w:rsidRPr="0011170A">
        <w:rPr>
          <w:rFonts w:cstheme="minorHAnsi"/>
        </w:rPr>
        <w:t>ndoubtedly speaks in the people’s name. Yet, it no longer expresse</w:t>
      </w:r>
      <w:r w:rsidR="005A1B40" w:rsidRPr="0011170A">
        <w:rPr>
          <w:rFonts w:cstheme="minorHAnsi"/>
        </w:rPr>
        <w:t>d t</w:t>
      </w:r>
      <w:r w:rsidRPr="0011170A">
        <w:rPr>
          <w:rFonts w:cstheme="minorHAnsi"/>
        </w:rPr>
        <w:t>heir common prayer but a prayer in which their own tende</w:t>
      </w:r>
      <w:r w:rsidR="005A1B40" w:rsidRPr="0011170A">
        <w:rPr>
          <w:rFonts w:cstheme="minorHAnsi"/>
        </w:rPr>
        <w:t>d s</w:t>
      </w:r>
      <w:r w:rsidRPr="0011170A">
        <w:rPr>
          <w:rFonts w:cstheme="minorHAnsi"/>
        </w:rPr>
        <w:t>imply to become parallel.</w:t>
      </w:r>
    </w:p>
    <w:p w14:paraId="418600FA" w14:textId="77777777" w:rsidR="00DD72CB" w:rsidRDefault="00DD72CB" w:rsidP="0011170A">
      <w:pPr>
        <w:autoSpaceDE w:val="0"/>
        <w:autoSpaceDN w:val="0"/>
        <w:adjustRightInd w:val="0"/>
        <w:spacing w:after="0" w:line="240" w:lineRule="auto"/>
        <w:jc w:val="both"/>
        <w:rPr>
          <w:rFonts w:cstheme="minorHAnsi"/>
        </w:rPr>
      </w:pPr>
    </w:p>
    <w:p w14:paraId="35CBC7D6" w14:textId="73AC945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West it was still worse. The diaconal admonitions wer</w:t>
      </w:r>
      <w:r w:rsidR="005A1B40" w:rsidRPr="0011170A">
        <w:rPr>
          <w:rFonts w:cstheme="minorHAnsi"/>
        </w:rPr>
        <w:t>e n</w:t>
      </w:r>
      <w:r w:rsidRPr="0011170A">
        <w:rPr>
          <w:rFonts w:cstheme="minorHAnsi"/>
        </w:rPr>
        <w:t xml:space="preserve">ever introduced there. And the chants of the choir grew </w:t>
      </w:r>
      <w:r w:rsidR="008F33A9">
        <w:rPr>
          <w:rFonts w:cstheme="minorHAnsi"/>
        </w:rPr>
        <w:t>without</w:t>
      </w:r>
      <w:r w:rsidR="005A1B40" w:rsidRPr="0011170A">
        <w:rPr>
          <w:rFonts w:cstheme="minorHAnsi"/>
        </w:rPr>
        <w:t xml:space="preserve"> a</w:t>
      </w:r>
      <w:r w:rsidRPr="0011170A">
        <w:rPr>
          <w:rFonts w:cstheme="minorHAnsi"/>
        </w:rPr>
        <w:t>ny direct connection with the prayer of the priest. Under the pretex</w:t>
      </w:r>
      <w:r w:rsidR="005A1B40" w:rsidRPr="0011170A">
        <w:rPr>
          <w:rFonts w:cstheme="minorHAnsi"/>
        </w:rPr>
        <w:t>t o</w:t>
      </w:r>
      <w:r w:rsidRPr="0011170A">
        <w:rPr>
          <w:rFonts w:cstheme="minorHAnsi"/>
        </w:rPr>
        <w:t>f praying for the priest who prays for us, in the eleventh an</w:t>
      </w:r>
      <w:r w:rsidR="005A1B40" w:rsidRPr="0011170A">
        <w:rPr>
          <w:rFonts w:cstheme="minorHAnsi"/>
        </w:rPr>
        <w:t>d t</w:t>
      </w:r>
      <w:r w:rsidRPr="0011170A">
        <w:rPr>
          <w:rFonts w:cstheme="minorHAnsi"/>
        </w:rPr>
        <w:t>welfth centuries the choir came in many churches to sing throughou</w:t>
      </w:r>
      <w:r w:rsidR="005A1B40" w:rsidRPr="0011170A">
        <w:rPr>
          <w:rFonts w:cstheme="minorHAnsi"/>
        </w:rPr>
        <w:t>t t</w:t>
      </w:r>
      <w:r w:rsidRPr="0011170A">
        <w:rPr>
          <w:rFonts w:cstheme="minorHAnsi"/>
        </w:rPr>
        <w:t>he whole of the canon psalms and orations that no longe</w:t>
      </w:r>
      <w:r w:rsidR="005A1B40" w:rsidRPr="0011170A">
        <w:rPr>
          <w:rFonts w:cstheme="minorHAnsi"/>
        </w:rPr>
        <w:t>r h</w:t>
      </w:r>
      <w:r w:rsidRPr="0011170A">
        <w:rPr>
          <w:rFonts w:cstheme="minorHAnsi"/>
        </w:rPr>
        <w:t xml:space="preserve">ad any relationship to it. The </w:t>
      </w:r>
      <w:r w:rsidRPr="0011170A">
        <w:rPr>
          <w:rFonts w:cstheme="minorHAnsi"/>
          <w:i/>
          <w:iCs/>
        </w:rPr>
        <w:t>Missa Ill</w:t>
      </w:r>
      <w:r w:rsidR="00DD72CB">
        <w:rPr>
          <w:rFonts w:cstheme="minorHAnsi"/>
          <w:i/>
          <w:iCs/>
        </w:rPr>
        <w:t>y</w:t>
      </w:r>
      <w:r w:rsidRPr="0011170A">
        <w:rPr>
          <w:rFonts w:cstheme="minorHAnsi"/>
          <w:i/>
          <w:iCs/>
        </w:rPr>
        <w:t xml:space="preserve">rica, </w:t>
      </w:r>
      <w:r w:rsidRPr="0011170A">
        <w:rPr>
          <w:rFonts w:cstheme="minorHAnsi"/>
        </w:rPr>
        <w:t>for example, prescribe</w:t>
      </w:r>
      <w:r w:rsidR="005A1B40" w:rsidRPr="0011170A">
        <w:rPr>
          <w:rFonts w:cstheme="minorHAnsi"/>
        </w:rPr>
        <w:t>d t</w:t>
      </w:r>
      <w:r w:rsidRPr="0011170A">
        <w:rPr>
          <w:rFonts w:cstheme="minorHAnsi"/>
        </w:rPr>
        <w:t>he recitation of psalms 19, 24, 50, 89, and 90, followed b</w:t>
      </w:r>
      <w:r w:rsidR="005A1B40" w:rsidRPr="0011170A">
        <w:rPr>
          <w:rFonts w:cstheme="minorHAnsi"/>
        </w:rPr>
        <w:t>y v</w:t>
      </w:r>
      <w:r w:rsidRPr="0011170A">
        <w:rPr>
          <w:rFonts w:cstheme="minorHAnsi"/>
        </w:rPr>
        <w:t>erses and prayers for the intention of the priest and the faithful.</w:t>
      </w:r>
      <w:r w:rsidR="00DD72CB">
        <w:rPr>
          <w:rStyle w:val="FootnoteReference"/>
          <w:rFonts w:cstheme="minorHAnsi"/>
        </w:rPr>
        <w:footnoteReference w:id="538"/>
      </w:r>
      <w:r w:rsidRPr="0011170A">
        <w:rPr>
          <w:rFonts w:cstheme="minorHAnsi"/>
        </w:rPr>
        <w:t xml:space="preserve"> In the religious orders, the lay brothers were taught durin</w:t>
      </w:r>
      <w:r w:rsidR="005A1B40" w:rsidRPr="0011170A">
        <w:rPr>
          <w:rFonts w:cstheme="minorHAnsi"/>
        </w:rPr>
        <w:t>g t</w:t>
      </w:r>
      <w:r w:rsidRPr="0011170A">
        <w:rPr>
          <w:rFonts w:cstheme="minorHAnsi"/>
        </w:rPr>
        <w:t>his time to recite a series of Paters. It may be said that the pries</w:t>
      </w:r>
      <w:r w:rsidR="005A1B40" w:rsidRPr="0011170A">
        <w:rPr>
          <w:rFonts w:cstheme="minorHAnsi"/>
        </w:rPr>
        <w:t>t h</w:t>
      </w:r>
      <w:r w:rsidRPr="0011170A">
        <w:rPr>
          <w:rFonts w:cstheme="minorHAnsi"/>
        </w:rPr>
        <w:t>ad become so enshrouded in the silence of the canon that in th</w:t>
      </w:r>
      <w:r w:rsidR="005A1B40" w:rsidRPr="0011170A">
        <w:rPr>
          <w:rFonts w:cstheme="minorHAnsi"/>
        </w:rPr>
        <w:t>e e</w:t>
      </w:r>
      <w:r w:rsidRPr="0011170A">
        <w:rPr>
          <w:rFonts w:cstheme="minorHAnsi"/>
        </w:rPr>
        <w:t>yes of the faithful he appeared to vanish within it. For thei</w:t>
      </w:r>
      <w:r w:rsidR="005A1B40" w:rsidRPr="0011170A">
        <w:rPr>
          <w:rFonts w:cstheme="minorHAnsi"/>
        </w:rPr>
        <w:t>r p</w:t>
      </w:r>
      <w:r w:rsidRPr="0011170A">
        <w:rPr>
          <w:rFonts w:cstheme="minorHAnsi"/>
        </w:rPr>
        <w:t xml:space="preserve">art, they also prayed, but </w:t>
      </w:r>
      <w:r w:rsidR="008F33A9">
        <w:rPr>
          <w:rFonts w:cstheme="minorHAnsi"/>
        </w:rPr>
        <w:t>without</w:t>
      </w:r>
      <w:r w:rsidRPr="0011170A">
        <w:rPr>
          <w:rFonts w:cstheme="minorHAnsi"/>
        </w:rPr>
        <w:t xml:space="preserve"> any concern for any concordanc</w:t>
      </w:r>
      <w:r w:rsidR="005A1B40" w:rsidRPr="0011170A">
        <w:rPr>
          <w:rFonts w:cstheme="minorHAnsi"/>
        </w:rPr>
        <w:t>e b</w:t>
      </w:r>
      <w:r w:rsidRPr="0011170A">
        <w:rPr>
          <w:rFonts w:cstheme="minorHAnsi"/>
        </w:rPr>
        <w:t>etween their prayer and his.</w:t>
      </w:r>
    </w:p>
    <w:p w14:paraId="503B9FFA" w14:textId="77777777" w:rsidR="00DD72CB" w:rsidRDefault="00DD72CB" w:rsidP="0011170A">
      <w:pPr>
        <w:autoSpaceDE w:val="0"/>
        <w:autoSpaceDN w:val="0"/>
        <w:adjustRightInd w:val="0"/>
        <w:spacing w:after="0" w:line="240" w:lineRule="auto"/>
        <w:jc w:val="both"/>
        <w:rPr>
          <w:rFonts w:cstheme="minorHAnsi"/>
        </w:rPr>
      </w:pPr>
    </w:p>
    <w:p w14:paraId="019C0F57" w14:textId="114062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People were to go even further afield from the traditional </w:t>
      </w:r>
      <w:r w:rsidR="00BA6BF1">
        <w:rPr>
          <w:rFonts w:cstheme="minorHAnsi"/>
        </w:rPr>
        <w:t>Eucharist</w:t>
      </w:r>
      <w:r w:rsidRPr="0011170A">
        <w:rPr>
          <w:rFonts w:cstheme="minorHAnsi"/>
        </w:rPr>
        <w:t>.</w:t>
      </w:r>
      <w:r w:rsidR="00DD72CB">
        <w:rPr>
          <w:rFonts w:cstheme="minorHAnsi"/>
        </w:rPr>
        <w:t xml:space="preserve"> </w:t>
      </w:r>
      <w:r w:rsidRPr="0011170A">
        <w:rPr>
          <w:rFonts w:cstheme="minorHAnsi"/>
        </w:rPr>
        <w:t>When the priest celebrated it, since he himself was firs</w:t>
      </w:r>
      <w:r w:rsidR="005A1B40" w:rsidRPr="0011170A">
        <w:rPr>
          <w:rFonts w:cstheme="minorHAnsi"/>
        </w:rPr>
        <w:t>t f</w:t>
      </w:r>
      <w:r w:rsidRPr="0011170A">
        <w:rPr>
          <w:rFonts w:cstheme="minorHAnsi"/>
        </w:rPr>
        <w:t xml:space="preserve">ormed in following it in this extrinsic manner, he soon </w:t>
      </w:r>
      <w:r w:rsidR="008F33A9">
        <w:rPr>
          <w:rFonts w:cstheme="minorHAnsi"/>
        </w:rPr>
        <w:t>thought</w:t>
      </w:r>
      <w:r w:rsidR="005A1B40" w:rsidRPr="0011170A">
        <w:rPr>
          <w:rFonts w:cstheme="minorHAnsi"/>
        </w:rPr>
        <w:t xml:space="preserve"> t</w:t>
      </w:r>
      <w:r w:rsidRPr="0011170A">
        <w:rPr>
          <w:rFonts w:cstheme="minorHAnsi"/>
        </w:rPr>
        <w:t xml:space="preserve">hat he could no longer do so devoutly </w:t>
      </w:r>
      <w:r w:rsidR="008F33A9">
        <w:rPr>
          <w:rFonts w:cstheme="minorHAnsi"/>
        </w:rPr>
        <w:t>without</w:t>
      </w:r>
      <w:r w:rsidRPr="0011170A">
        <w:rPr>
          <w:rFonts w:cstheme="minorHAnsi"/>
        </w:rPr>
        <w:t xml:space="preserve"> including all kind</w:t>
      </w:r>
      <w:r w:rsidR="005A1B40" w:rsidRPr="0011170A">
        <w:rPr>
          <w:rFonts w:cstheme="minorHAnsi"/>
        </w:rPr>
        <w:t>s o</w:t>
      </w:r>
      <w:r w:rsidRPr="0011170A">
        <w:rPr>
          <w:rFonts w:cstheme="minorHAnsi"/>
        </w:rPr>
        <w:t>f personal prayers. Evidently, these better responded to his ow</w:t>
      </w:r>
      <w:r w:rsidR="005A1B40" w:rsidRPr="0011170A">
        <w:rPr>
          <w:rFonts w:cstheme="minorHAnsi"/>
        </w:rPr>
        <w:t>n d</w:t>
      </w:r>
      <w:r w:rsidRPr="0011170A">
        <w:rPr>
          <w:rFonts w:cstheme="minorHAnsi"/>
        </w:rPr>
        <w:t>evotion than the official text which he was content to perfor</w:t>
      </w:r>
      <w:r w:rsidR="005A1B40" w:rsidRPr="0011170A">
        <w:rPr>
          <w:rFonts w:cstheme="minorHAnsi"/>
        </w:rPr>
        <w:t>m f</w:t>
      </w:r>
      <w:r w:rsidRPr="0011170A">
        <w:rPr>
          <w:rFonts w:cstheme="minorHAnsi"/>
        </w:rPr>
        <w:t>unctionally. These are the “apologias” and the related prayers.</w:t>
      </w:r>
      <w:r w:rsidR="00DD72CB">
        <w:rPr>
          <w:rFonts w:cstheme="minorHAnsi"/>
        </w:rPr>
        <w:t xml:space="preserve"> </w:t>
      </w:r>
      <w:r w:rsidRPr="0011170A">
        <w:rPr>
          <w:rFonts w:cstheme="minorHAnsi"/>
        </w:rPr>
        <w:t>After becoming multiplied as a prelude to the whole of the mas</w:t>
      </w:r>
      <w:r w:rsidR="00A23162" w:rsidRPr="0011170A">
        <w:rPr>
          <w:rFonts w:cstheme="minorHAnsi"/>
        </w:rPr>
        <w:t>s, t</w:t>
      </w:r>
      <w:r w:rsidRPr="0011170A">
        <w:rPr>
          <w:rFonts w:cstheme="minorHAnsi"/>
        </w:rPr>
        <w:t>he reading of the Gospel and the eucharist</w:t>
      </w:r>
      <w:r w:rsidR="00DD72CB">
        <w:rPr>
          <w:rFonts w:cstheme="minorHAnsi"/>
        </w:rPr>
        <w:t>ic</w:t>
      </w:r>
      <w:r w:rsidRPr="0011170A">
        <w:rPr>
          <w:rFonts w:cstheme="minorHAnsi"/>
        </w:rPr>
        <w:t xml:space="preserve"> prayer itself, the</w:t>
      </w:r>
      <w:r w:rsidR="005A1B40" w:rsidRPr="0011170A">
        <w:rPr>
          <w:rFonts w:cstheme="minorHAnsi"/>
        </w:rPr>
        <w:t>y c</w:t>
      </w:r>
      <w:r w:rsidRPr="0011170A">
        <w:rPr>
          <w:rFonts w:cstheme="minorHAnsi"/>
        </w:rPr>
        <w:t>ame to pervade the latter like some foreign growth. Nothin</w:t>
      </w:r>
      <w:r w:rsidR="005A1B40" w:rsidRPr="0011170A">
        <w:rPr>
          <w:rFonts w:cstheme="minorHAnsi"/>
        </w:rPr>
        <w:t>g o</w:t>
      </w:r>
      <w:r w:rsidRPr="0011170A">
        <w:rPr>
          <w:rFonts w:cstheme="minorHAnsi"/>
        </w:rPr>
        <w:t>f the old liturgy was left intact, and it came to be considere</w:t>
      </w:r>
      <w:r w:rsidR="005A1B40" w:rsidRPr="0011170A">
        <w:rPr>
          <w:rFonts w:cstheme="minorHAnsi"/>
        </w:rPr>
        <w:t>d m</w:t>
      </w:r>
      <w:r w:rsidRPr="0011170A">
        <w:rPr>
          <w:rFonts w:cstheme="minorHAnsi"/>
        </w:rPr>
        <w:t>erely as a support for a private devotion which was inspired fro</w:t>
      </w:r>
      <w:r w:rsidR="005A1B40" w:rsidRPr="0011170A">
        <w:rPr>
          <w:rFonts w:cstheme="minorHAnsi"/>
        </w:rPr>
        <w:t>m o</w:t>
      </w:r>
      <w:r w:rsidRPr="0011170A">
        <w:rPr>
          <w:rFonts w:cstheme="minorHAnsi"/>
        </w:rPr>
        <w:t>ther sources.</w:t>
      </w:r>
    </w:p>
    <w:p w14:paraId="077492DF" w14:textId="77777777" w:rsidR="00DD72CB" w:rsidRDefault="00DD72CB" w:rsidP="0011170A">
      <w:pPr>
        <w:autoSpaceDE w:val="0"/>
        <w:autoSpaceDN w:val="0"/>
        <w:adjustRightInd w:val="0"/>
        <w:spacing w:after="0" w:line="240" w:lineRule="auto"/>
        <w:jc w:val="both"/>
        <w:rPr>
          <w:rFonts w:cstheme="minorHAnsi"/>
        </w:rPr>
      </w:pPr>
    </w:p>
    <w:p w14:paraId="1F596AAD" w14:textId="017F396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phenomenon appeared in the East at a rather earl</w:t>
      </w:r>
      <w:r w:rsidR="005A1B40" w:rsidRPr="0011170A">
        <w:rPr>
          <w:rFonts w:cstheme="minorHAnsi"/>
        </w:rPr>
        <w:t>y d</w:t>
      </w:r>
      <w:r w:rsidRPr="0011170A">
        <w:rPr>
          <w:rFonts w:cstheme="minorHAnsi"/>
        </w:rPr>
        <w:t>ate, but it never knew a similar growth. The liturgy of Theodor</w:t>
      </w:r>
      <w:r w:rsidR="005A1B40" w:rsidRPr="0011170A">
        <w:rPr>
          <w:rFonts w:cstheme="minorHAnsi"/>
        </w:rPr>
        <w:t>e o</w:t>
      </w:r>
      <w:r w:rsidRPr="0011170A">
        <w:rPr>
          <w:rFonts w:cstheme="minorHAnsi"/>
        </w:rPr>
        <w:t>f Mopsuestia, under the form in which it has come down to u</w:t>
      </w:r>
      <w:r w:rsidR="00A23162" w:rsidRPr="0011170A">
        <w:rPr>
          <w:rFonts w:cstheme="minorHAnsi"/>
        </w:rPr>
        <w:t>s, a</w:t>
      </w:r>
      <w:r w:rsidRPr="0011170A">
        <w:rPr>
          <w:rFonts w:cstheme="minorHAnsi"/>
        </w:rPr>
        <w:t>lready possesses an “apologia” of this type, that is obviously a</w:t>
      </w:r>
      <w:r w:rsidR="005A1B40" w:rsidRPr="0011170A">
        <w:rPr>
          <w:rFonts w:cstheme="minorHAnsi"/>
        </w:rPr>
        <w:t>n a</w:t>
      </w:r>
      <w:r w:rsidRPr="0011170A">
        <w:rPr>
          <w:rFonts w:cstheme="minorHAnsi"/>
        </w:rPr>
        <w:t xml:space="preserve">ddition between the </w:t>
      </w:r>
      <w:r w:rsidRPr="0011170A">
        <w:rPr>
          <w:rFonts w:cstheme="minorHAnsi"/>
          <w:i/>
          <w:iCs/>
        </w:rPr>
        <w:t xml:space="preserve">Sanctus </w:t>
      </w:r>
      <w:r w:rsidRPr="0011170A">
        <w:rPr>
          <w:rFonts w:cstheme="minorHAnsi"/>
        </w:rPr>
        <w:t>and the prayer destined to follo</w:t>
      </w:r>
      <w:r w:rsidR="005A1B40" w:rsidRPr="0011170A">
        <w:rPr>
          <w:rFonts w:cstheme="minorHAnsi"/>
        </w:rPr>
        <w:t>w i</w:t>
      </w:r>
      <w:r w:rsidRPr="0011170A">
        <w:rPr>
          <w:rFonts w:cstheme="minorHAnsi"/>
        </w:rPr>
        <w:t>t. Even earlier, we can perceive the first root of this practic</w:t>
      </w:r>
      <w:r w:rsidR="005A1B40" w:rsidRPr="0011170A">
        <w:rPr>
          <w:rFonts w:cstheme="minorHAnsi"/>
        </w:rPr>
        <w:t>e i</w:t>
      </w:r>
      <w:r w:rsidRPr="0011170A">
        <w:rPr>
          <w:rFonts w:cstheme="minorHAnsi"/>
        </w:rPr>
        <w:t>n the intercessory formulas of the great Syrian eucharist</w:t>
      </w:r>
      <w:r w:rsidR="00DD72CB">
        <w:rPr>
          <w:rFonts w:cstheme="minorHAnsi"/>
        </w:rPr>
        <w:t>ic</w:t>
      </w:r>
      <w:r w:rsidRPr="0011170A">
        <w:rPr>
          <w:rFonts w:cstheme="minorHAnsi"/>
        </w:rPr>
        <w:t xml:space="preserve"> prayer</w:t>
      </w:r>
      <w:r w:rsidR="005A1B40" w:rsidRPr="0011170A">
        <w:rPr>
          <w:rFonts w:cstheme="minorHAnsi"/>
        </w:rPr>
        <w:t>s i</w:t>
      </w:r>
      <w:r w:rsidRPr="0011170A">
        <w:rPr>
          <w:rFonts w:cstheme="minorHAnsi"/>
        </w:rPr>
        <w:t>n which there was a proliferation of the invocations for the minister</w:t>
      </w:r>
      <w:r w:rsidR="005A1B40" w:rsidRPr="0011170A">
        <w:rPr>
          <w:rFonts w:cstheme="minorHAnsi"/>
        </w:rPr>
        <w:t>s t</w:t>
      </w:r>
      <w:r w:rsidRPr="0011170A">
        <w:rPr>
          <w:rFonts w:cstheme="minorHAnsi"/>
        </w:rPr>
        <w:t>hemselves who offered the sacrifice. Something of this i</w:t>
      </w:r>
      <w:r w:rsidR="005A1B40" w:rsidRPr="0011170A">
        <w:rPr>
          <w:rFonts w:cstheme="minorHAnsi"/>
        </w:rPr>
        <w:t>s a</w:t>
      </w:r>
      <w:r w:rsidRPr="0011170A">
        <w:rPr>
          <w:rFonts w:cstheme="minorHAnsi"/>
        </w:rPr>
        <w:t>lready found in the oldest Greek or Syriac manuscripts of th</w:t>
      </w:r>
      <w:r w:rsidR="005A1B40" w:rsidRPr="0011170A">
        <w:rPr>
          <w:rFonts w:cstheme="minorHAnsi"/>
        </w:rPr>
        <w:t>e l</w:t>
      </w:r>
      <w:r w:rsidRPr="0011170A">
        <w:rPr>
          <w:rFonts w:cstheme="minorHAnsi"/>
        </w:rPr>
        <w:t>iturgy of St. James, and even in the evolved form of the liturg</w:t>
      </w:r>
      <w:r w:rsidR="005A1B40" w:rsidRPr="0011170A">
        <w:rPr>
          <w:rFonts w:cstheme="minorHAnsi"/>
        </w:rPr>
        <w:t>y o</w:t>
      </w:r>
      <w:r w:rsidRPr="0011170A">
        <w:rPr>
          <w:rFonts w:cstheme="minorHAnsi"/>
        </w:rPr>
        <w:t>f Addai and Mari. We have pointed out the intrusion of a formul</w:t>
      </w:r>
      <w:r w:rsidR="005A1B40" w:rsidRPr="0011170A">
        <w:rPr>
          <w:rFonts w:cstheme="minorHAnsi"/>
        </w:rPr>
        <w:t>a o</w:t>
      </w:r>
      <w:r w:rsidRPr="0011170A">
        <w:rPr>
          <w:rFonts w:cstheme="minorHAnsi"/>
        </w:rPr>
        <w:t>f this type, which was particularly developed, in the liturg</w:t>
      </w:r>
      <w:r w:rsidR="005A1B40" w:rsidRPr="0011170A">
        <w:rPr>
          <w:rFonts w:cstheme="minorHAnsi"/>
        </w:rPr>
        <w:t>y o</w:t>
      </w:r>
      <w:r w:rsidRPr="0011170A">
        <w:rPr>
          <w:rFonts w:cstheme="minorHAnsi"/>
        </w:rPr>
        <w:t>f Nest</w:t>
      </w:r>
      <w:r w:rsidR="00DD72CB">
        <w:rPr>
          <w:rFonts w:cstheme="minorHAnsi"/>
        </w:rPr>
        <w:t>o</w:t>
      </w:r>
      <w:r w:rsidRPr="0011170A">
        <w:rPr>
          <w:rFonts w:cstheme="minorHAnsi"/>
        </w:rPr>
        <w:t>rius, between the anamnesis and the intercessions. I</w:t>
      </w:r>
      <w:r w:rsidR="005A1B40" w:rsidRPr="0011170A">
        <w:rPr>
          <w:rFonts w:cstheme="minorHAnsi"/>
        </w:rPr>
        <w:t>t i</w:t>
      </w:r>
      <w:r w:rsidRPr="0011170A">
        <w:rPr>
          <w:rFonts w:cstheme="minorHAnsi"/>
        </w:rPr>
        <w:t>s worth quoting both for its individualism and its penitentia</w:t>
      </w:r>
      <w:r w:rsidR="005A1B40" w:rsidRPr="0011170A">
        <w:rPr>
          <w:rFonts w:cstheme="minorHAnsi"/>
        </w:rPr>
        <w:t>l c</w:t>
      </w:r>
      <w:r w:rsidRPr="0011170A">
        <w:rPr>
          <w:rFonts w:cstheme="minorHAnsi"/>
        </w:rPr>
        <w:t>haracter, which are harbingers of the most characteristic traits of</w:t>
      </w:r>
      <w:r w:rsidR="00DD72CB">
        <w:rPr>
          <w:rFonts w:cstheme="minorHAnsi"/>
        </w:rPr>
        <w:t xml:space="preserve"> </w:t>
      </w:r>
      <w:r w:rsidRPr="0011170A">
        <w:rPr>
          <w:rFonts w:cstheme="minorHAnsi"/>
        </w:rPr>
        <w:t>Medieval devotion both in the East and the West.</w:t>
      </w:r>
    </w:p>
    <w:p w14:paraId="4AFCE94B" w14:textId="7A0A90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Lord God, the merciful, the compassionate, and the clemen</w:t>
      </w:r>
      <w:r w:rsidR="00A23162" w:rsidRPr="0011170A">
        <w:rPr>
          <w:rFonts w:cstheme="minorHAnsi"/>
        </w:rPr>
        <w:t>t, h</w:t>
      </w:r>
      <w:r w:rsidRPr="0011170A">
        <w:rPr>
          <w:rFonts w:cstheme="minorHAnsi"/>
        </w:rPr>
        <w:t>ere am I beginning to speak before you, I who am only dus</w:t>
      </w:r>
      <w:r w:rsidR="00A23162" w:rsidRPr="0011170A">
        <w:rPr>
          <w:rFonts w:cstheme="minorHAnsi"/>
        </w:rPr>
        <w:t>t, s</w:t>
      </w:r>
      <w:r w:rsidRPr="0011170A">
        <w:rPr>
          <w:rFonts w:cstheme="minorHAnsi"/>
        </w:rPr>
        <w:t>inful, powerless and poor, guilty before you from my mother’</w:t>
      </w:r>
      <w:r w:rsidR="005A1B40" w:rsidRPr="0011170A">
        <w:rPr>
          <w:rFonts w:cstheme="minorHAnsi"/>
        </w:rPr>
        <w:t>s w</w:t>
      </w:r>
      <w:r w:rsidRPr="0011170A">
        <w:rPr>
          <w:rFonts w:cstheme="minorHAnsi"/>
        </w:rPr>
        <w:t>omb, in exile from the moment I left her bosom, a transgresso</w:t>
      </w:r>
      <w:r w:rsidR="005A1B40" w:rsidRPr="0011170A">
        <w:rPr>
          <w:rFonts w:cstheme="minorHAnsi"/>
        </w:rPr>
        <w:t>r s</w:t>
      </w:r>
      <w:r w:rsidRPr="0011170A">
        <w:rPr>
          <w:rFonts w:cstheme="minorHAnsi"/>
        </w:rPr>
        <w:t>ince that time. Have mercy upon me, Lord, accordin</w:t>
      </w:r>
      <w:r w:rsidR="005A1B40" w:rsidRPr="0011170A">
        <w:rPr>
          <w:rFonts w:cstheme="minorHAnsi"/>
        </w:rPr>
        <w:t>g t</w:t>
      </w:r>
      <w:r w:rsidRPr="0011170A">
        <w:rPr>
          <w:rFonts w:cstheme="minorHAnsi"/>
        </w:rPr>
        <w:t xml:space="preserve">o </w:t>
      </w:r>
      <w:r w:rsidR="001D3F6F">
        <w:rPr>
          <w:rFonts w:cstheme="minorHAnsi"/>
        </w:rPr>
        <w:t>Your</w:t>
      </w:r>
      <w:r w:rsidRPr="0011170A">
        <w:rPr>
          <w:rFonts w:cstheme="minorHAnsi"/>
        </w:rPr>
        <w:t xml:space="preserve"> lovingkindness, and snatch me from the ocean o</w:t>
      </w:r>
      <w:r w:rsidR="005A1B40" w:rsidRPr="0011170A">
        <w:rPr>
          <w:rFonts w:cstheme="minorHAnsi"/>
        </w:rPr>
        <w:t>f m</w:t>
      </w:r>
      <w:r w:rsidRPr="0011170A">
        <w:rPr>
          <w:rFonts w:cstheme="minorHAnsi"/>
        </w:rPr>
        <w:t xml:space="preserve">y faults through </w:t>
      </w:r>
      <w:r w:rsidR="001D3F6F">
        <w:rPr>
          <w:rFonts w:cstheme="minorHAnsi"/>
        </w:rPr>
        <w:t>Your</w:t>
      </w:r>
      <w:r w:rsidRPr="0011170A">
        <w:rPr>
          <w:rFonts w:cstheme="minorHAnsi"/>
        </w:rPr>
        <w:t xml:space="preserve"> clemency; bring me out of the abys</w:t>
      </w:r>
      <w:r w:rsidR="005A1B40" w:rsidRPr="0011170A">
        <w:rPr>
          <w:rFonts w:cstheme="minorHAnsi"/>
        </w:rPr>
        <w:t>s o</w:t>
      </w:r>
      <w:r w:rsidRPr="0011170A">
        <w:rPr>
          <w:rFonts w:cstheme="minorHAnsi"/>
        </w:rPr>
        <w:t xml:space="preserve">f my sins through </w:t>
      </w:r>
      <w:r w:rsidR="001D3F6F">
        <w:rPr>
          <w:rFonts w:cstheme="minorHAnsi"/>
        </w:rPr>
        <w:t>Your</w:t>
      </w:r>
      <w:r w:rsidRPr="0011170A">
        <w:rPr>
          <w:rFonts w:cstheme="minorHAnsi"/>
        </w:rPr>
        <w:t xml:space="preserve"> goodness; heal the ulcer of my vice</w:t>
      </w:r>
      <w:r w:rsidR="005A1B40" w:rsidRPr="0011170A">
        <w:rPr>
          <w:rFonts w:cstheme="minorHAnsi"/>
        </w:rPr>
        <w:t>s a</w:t>
      </w:r>
      <w:r w:rsidRPr="0011170A">
        <w:rPr>
          <w:rFonts w:cstheme="minorHAnsi"/>
        </w:rPr>
        <w:t>nd the wounds of my trespasses, you, the comforter an</w:t>
      </w:r>
      <w:r w:rsidR="005A1B40" w:rsidRPr="0011170A">
        <w:rPr>
          <w:rFonts w:cstheme="minorHAnsi"/>
        </w:rPr>
        <w:t>d h</w:t>
      </w:r>
      <w:r w:rsidRPr="0011170A">
        <w:rPr>
          <w:rFonts w:cstheme="minorHAnsi"/>
        </w:rPr>
        <w:t xml:space="preserve">ealer. Grant me to open my mouth in </w:t>
      </w:r>
      <w:r w:rsidR="001D3F6F">
        <w:rPr>
          <w:rFonts w:cstheme="minorHAnsi"/>
        </w:rPr>
        <w:t>Your</w:t>
      </w:r>
      <w:r w:rsidRPr="0011170A">
        <w:rPr>
          <w:rFonts w:cstheme="minorHAnsi"/>
        </w:rPr>
        <w:t xml:space="preserve"> presence, an</w:t>
      </w:r>
      <w:r w:rsidR="005A1B40" w:rsidRPr="0011170A">
        <w:rPr>
          <w:rFonts w:cstheme="minorHAnsi"/>
        </w:rPr>
        <w:t>d m</w:t>
      </w:r>
      <w:r w:rsidRPr="0011170A">
        <w:rPr>
          <w:rFonts w:cstheme="minorHAnsi"/>
        </w:rPr>
        <w:t xml:space="preserve">ake me </w:t>
      </w:r>
      <w:r w:rsidR="008F33A9">
        <w:rPr>
          <w:rFonts w:cstheme="minorHAnsi"/>
        </w:rPr>
        <w:t>worthy</w:t>
      </w:r>
      <w:r w:rsidRPr="0011170A">
        <w:rPr>
          <w:rFonts w:cstheme="minorHAnsi"/>
        </w:rPr>
        <w:t xml:space="preserve"> to move my lips before you. Grant me t</w:t>
      </w:r>
      <w:r w:rsidR="005A1B40" w:rsidRPr="0011170A">
        <w:rPr>
          <w:rFonts w:cstheme="minorHAnsi"/>
        </w:rPr>
        <w:t>o r</w:t>
      </w:r>
      <w:r w:rsidRPr="0011170A">
        <w:rPr>
          <w:rFonts w:cstheme="minorHAnsi"/>
        </w:rPr>
        <w:t>ender you propitious towards my offenses, so that I ma</w:t>
      </w:r>
      <w:r w:rsidR="005A1B40" w:rsidRPr="0011170A">
        <w:rPr>
          <w:rFonts w:cstheme="minorHAnsi"/>
        </w:rPr>
        <w:t>y o</w:t>
      </w:r>
      <w:r w:rsidRPr="0011170A">
        <w:rPr>
          <w:rFonts w:cstheme="minorHAnsi"/>
        </w:rPr>
        <w:t>btain the forgiveness of sins, and the pardon of faults, th</w:t>
      </w:r>
      <w:r w:rsidR="005A1B40" w:rsidRPr="0011170A">
        <w:rPr>
          <w:rFonts w:cstheme="minorHAnsi"/>
        </w:rPr>
        <w:t>e w</w:t>
      </w:r>
      <w:r w:rsidRPr="0011170A">
        <w:rPr>
          <w:rFonts w:cstheme="minorHAnsi"/>
        </w:rPr>
        <w:t>iping away of my own blemishes and of the sins of thos</w:t>
      </w:r>
      <w:r w:rsidR="005A1B40" w:rsidRPr="0011170A">
        <w:rPr>
          <w:rFonts w:cstheme="minorHAnsi"/>
        </w:rPr>
        <w:t>e w</w:t>
      </w:r>
      <w:r w:rsidRPr="0011170A">
        <w:rPr>
          <w:rFonts w:cstheme="minorHAnsi"/>
        </w:rPr>
        <w:t>ho are like me and my companions: may I ask of you wha</w:t>
      </w:r>
      <w:r w:rsidR="005A1B40" w:rsidRPr="0011170A">
        <w:rPr>
          <w:rFonts w:cstheme="minorHAnsi"/>
        </w:rPr>
        <w:t>t i</w:t>
      </w:r>
      <w:r w:rsidRPr="0011170A">
        <w:rPr>
          <w:rFonts w:cstheme="minorHAnsi"/>
        </w:rPr>
        <w:t xml:space="preserve">s suitable to </w:t>
      </w:r>
      <w:r w:rsidR="001D3F6F">
        <w:rPr>
          <w:rFonts w:cstheme="minorHAnsi"/>
        </w:rPr>
        <w:t>Your</w:t>
      </w:r>
      <w:r w:rsidRPr="0011170A">
        <w:rPr>
          <w:rFonts w:cstheme="minorHAnsi"/>
        </w:rPr>
        <w:t xml:space="preserve"> Godhead, and what should be asked o</w:t>
      </w:r>
      <w:r w:rsidR="005A1B40" w:rsidRPr="0011170A">
        <w:rPr>
          <w:rFonts w:cstheme="minorHAnsi"/>
        </w:rPr>
        <w:t>f y</w:t>
      </w:r>
      <w:r w:rsidRPr="0011170A">
        <w:rPr>
          <w:rFonts w:cstheme="minorHAnsi"/>
        </w:rPr>
        <w:t xml:space="preserve">ou; for you are rich and </w:t>
      </w:r>
      <w:r w:rsidR="001D3F6F">
        <w:rPr>
          <w:rFonts w:cstheme="minorHAnsi"/>
        </w:rPr>
        <w:t>Your</w:t>
      </w:r>
      <w:r w:rsidRPr="0011170A">
        <w:rPr>
          <w:rFonts w:cstheme="minorHAnsi"/>
        </w:rPr>
        <w:t xml:space="preserve"> treasure is never exhausted;</w:t>
      </w:r>
      <w:r w:rsidR="00DD72CB">
        <w:rPr>
          <w:rFonts w:cstheme="minorHAnsi"/>
        </w:rPr>
        <w:t xml:space="preserve"> </w:t>
      </w:r>
      <w:r w:rsidRPr="0011170A">
        <w:rPr>
          <w:rFonts w:cstheme="minorHAnsi"/>
        </w:rPr>
        <w:t>divers petitions are ever made to you, and an abundanc</w:t>
      </w:r>
      <w:r w:rsidR="005A1B40" w:rsidRPr="0011170A">
        <w:rPr>
          <w:rFonts w:cstheme="minorHAnsi"/>
        </w:rPr>
        <w:t>e o</w:t>
      </w:r>
      <w:r w:rsidRPr="0011170A">
        <w:rPr>
          <w:rFonts w:cstheme="minorHAnsi"/>
        </w:rPr>
        <w:t xml:space="preserve">f numberless gifts is distributed by you in answer. In </w:t>
      </w:r>
      <w:r w:rsidR="001D3F6F">
        <w:rPr>
          <w:rFonts w:cstheme="minorHAnsi"/>
        </w:rPr>
        <w:t>Your</w:t>
      </w:r>
      <w:r w:rsidR="005A1B40" w:rsidRPr="0011170A">
        <w:rPr>
          <w:rFonts w:cstheme="minorHAnsi"/>
        </w:rPr>
        <w:t xml:space="preserve"> g</w:t>
      </w:r>
      <w:r w:rsidRPr="0011170A">
        <w:rPr>
          <w:rFonts w:cstheme="minorHAnsi"/>
        </w:rPr>
        <w:t>oodness and longsuffering, be not angry with me, for I d</w:t>
      </w:r>
      <w:r w:rsidR="005A1B40" w:rsidRPr="0011170A">
        <w:rPr>
          <w:rFonts w:cstheme="minorHAnsi"/>
        </w:rPr>
        <w:t>o n</w:t>
      </w:r>
      <w:r w:rsidRPr="0011170A">
        <w:rPr>
          <w:rFonts w:cstheme="minorHAnsi"/>
        </w:rPr>
        <w:t xml:space="preserve">ot have such assurance in </w:t>
      </w:r>
      <w:r w:rsidR="001D3F6F">
        <w:rPr>
          <w:rFonts w:cstheme="minorHAnsi"/>
        </w:rPr>
        <w:t>Your</w:t>
      </w:r>
      <w:r w:rsidRPr="0011170A">
        <w:rPr>
          <w:rFonts w:cstheme="minorHAnsi"/>
        </w:rPr>
        <w:t xml:space="preserve"> presence that I can say thing</w:t>
      </w:r>
      <w:r w:rsidR="005A1B40" w:rsidRPr="0011170A">
        <w:rPr>
          <w:rFonts w:cstheme="minorHAnsi"/>
        </w:rPr>
        <w:t>s w</w:t>
      </w:r>
      <w:r w:rsidRPr="0011170A">
        <w:rPr>
          <w:rFonts w:cstheme="minorHAnsi"/>
        </w:rPr>
        <w:t xml:space="preserve">ith a good conscience before </w:t>
      </w:r>
      <w:r w:rsidR="001D3F6F">
        <w:rPr>
          <w:rFonts w:cstheme="minorHAnsi"/>
        </w:rPr>
        <w:t>Your</w:t>
      </w:r>
      <w:r w:rsidRPr="0011170A">
        <w:rPr>
          <w:rFonts w:cstheme="minorHAnsi"/>
        </w:rPr>
        <w:t xml:space="preserve"> majesty; yet accept from</w:t>
      </w:r>
      <w:r w:rsidR="00DD72CB">
        <w:rPr>
          <w:rFonts w:cstheme="minorHAnsi"/>
        </w:rPr>
        <w:t xml:space="preserve"> </w:t>
      </w:r>
      <w:r w:rsidRPr="0011170A">
        <w:rPr>
          <w:rFonts w:cstheme="minorHAnsi"/>
        </w:rPr>
        <w:t xml:space="preserve">me this audacity, for </w:t>
      </w:r>
      <w:r w:rsidR="001D3F6F">
        <w:rPr>
          <w:rFonts w:cstheme="minorHAnsi"/>
        </w:rPr>
        <w:t>Your</w:t>
      </w:r>
      <w:r w:rsidRPr="0011170A">
        <w:rPr>
          <w:rFonts w:cstheme="minorHAnsi"/>
        </w:rPr>
        <w:t xml:space="preserve"> great name has been invoked upo</w:t>
      </w:r>
      <w:r w:rsidR="005A1B40" w:rsidRPr="0011170A">
        <w:rPr>
          <w:rFonts w:cstheme="minorHAnsi"/>
        </w:rPr>
        <w:t>n m</w:t>
      </w:r>
      <w:r w:rsidRPr="0011170A">
        <w:rPr>
          <w:rFonts w:cstheme="minorHAnsi"/>
        </w:rPr>
        <w:t xml:space="preserve">e. Receive this sacrifice from my powerless hands for </w:t>
      </w:r>
      <w:r w:rsidR="001D3F6F">
        <w:rPr>
          <w:rFonts w:cstheme="minorHAnsi"/>
        </w:rPr>
        <w:t>Your</w:t>
      </w:r>
      <w:r w:rsidR="005A1B40" w:rsidRPr="0011170A">
        <w:rPr>
          <w:rFonts w:cstheme="minorHAnsi"/>
        </w:rPr>
        <w:t xml:space="preserve"> p</w:t>
      </w:r>
      <w:r w:rsidRPr="0011170A">
        <w:rPr>
          <w:rFonts w:cstheme="minorHAnsi"/>
        </w:rPr>
        <w:t xml:space="preserve">eople and the sheep of </w:t>
      </w:r>
      <w:r w:rsidR="001D3F6F">
        <w:rPr>
          <w:rFonts w:cstheme="minorHAnsi"/>
        </w:rPr>
        <w:t>Your</w:t>
      </w:r>
      <w:r w:rsidRPr="0011170A">
        <w:rPr>
          <w:rFonts w:cstheme="minorHAnsi"/>
        </w:rPr>
        <w:t xml:space="preserve"> pasture, wherefore I give thank</w:t>
      </w:r>
      <w:r w:rsidR="005A1B40" w:rsidRPr="0011170A">
        <w:rPr>
          <w:rFonts w:cstheme="minorHAnsi"/>
        </w:rPr>
        <w:t>s t</w:t>
      </w:r>
      <w:r w:rsidRPr="0011170A">
        <w:rPr>
          <w:rFonts w:cstheme="minorHAnsi"/>
        </w:rPr>
        <w:t xml:space="preserve">o </w:t>
      </w:r>
      <w:r w:rsidR="001D3F6F">
        <w:rPr>
          <w:rFonts w:cstheme="minorHAnsi"/>
        </w:rPr>
        <w:t>Your</w:t>
      </w:r>
      <w:r w:rsidRPr="0011170A">
        <w:rPr>
          <w:rFonts w:cstheme="minorHAnsi"/>
        </w:rPr>
        <w:t xml:space="preserve"> name, and offer worship to </w:t>
      </w:r>
      <w:r w:rsidR="001D3F6F">
        <w:rPr>
          <w:rFonts w:cstheme="minorHAnsi"/>
        </w:rPr>
        <w:t>Your</w:t>
      </w:r>
      <w:r w:rsidRPr="0011170A">
        <w:rPr>
          <w:rFonts w:cstheme="minorHAnsi"/>
        </w:rPr>
        <w:t xml:space="preserve"> majesty, 0 Lor</w:t>
      </w:r>
      <w:r w:rsidR="005A1B40" w:rsidRPr="0011170A">
        <w:rPr>
          <w:rFonts w:cstheme="minorHAnsi"/>
        </w:rPr>
        <w:t>d o</w:t>
      </w:r>
      <w:r w:rsidRPr="0011170A">
        <w:rPr>
          <w:rFonts w:cstheme="minorHAnsi"/>
        </w:rPr>
        <w:t>f all.</w:t>
      </w:r>
      <w:r w:rsidR="00DD72CB">
        <w:rPr>
          <w:rStyle w:val="FootnoteReference"/>
          <w:rFonts w:cstheme="minorHAnsi"/>
        </w:rPr>
        <w:footnoteReference w:id="539"/>
      </w:r>
    </w:p>
    <w:p w14:paraId="50F1A0F9" w14:textId="77777777" w:rsidR="00DD72CB" w:rsidRDefault="00DD72CB" w:rsidP="0011170A">
      <w:pPr>
        <w:autoSpaceDE w:val="0"/>
        <w:autoSpaceDN w:val="0"/>
        <w:adjustRightInd w:val="0"/>
        <w:spacing w:after="0" w:line="240" w:lineRule="auto"/>
        <w:jc w:val="both"/>
        <w:rPr>
          <w:rFonts w:cstheme="minorHAnsi"/>
        </w:rPr>
      </w:pPr>
    </w:p>
    <w:p w14:paraId="2550B033" w14:textId="5CB7C30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Formulas of this type, in the West, came to be introduced everywhere.</w:t>
      </w:r>
      <w:r w:rsidR="00DD72CB">
        <w:rPr>
          <w:rFonts w:cstheme="minorHAnsi"/>
        </w:rPr>
        <w:t xml:space="preserve"> </w:t>
      </w:r>
      <w:r w:rsidRPr="0011170A">
        <w:rPr>
          <w:rFonts w:cstheme="minorHAnsi"/>
        </w:rPr>
        <w:t xml:space="preserve">The famous </w:t>
      </w:r>
      <w:r w:rsidRPr="0011170A">
        <w:rPr>
          <w:rFonts w:cstheme="minorHAnsi"/>
          <w:i/>
          <w:iCs/>
        </w:rPr>
        <w:t xml:space="preserve">Missa Illyrica </w:t>
      </w:r>
      <w:r w:rsidRPr="0011170A">
        <w:rPr>
          <w:rFonts w:cstheme="minorHAnsi"/>
        </w:rPr>
        <w:t xml:space="preserve">is the </w:t>
      </w:r>
      <w:r w:rsidR="00DD72CB" w:rsidRPr="0011170A">
        <w:rPr>
          <w:rFonts w:cstheme="minorHAnsi"/>
        </w:rPr>
        <w:t>best-known</w:t>
      </w:r>
      <w:r w:rsidRPr="0011170A">
        <w:rPr>
          <w:rFonts w:cstheme="minorHAnsi"/>
        </w:rPr>
        <w:t xml:space="preserve"> example.</w:t>
      </w:r>
      <w:r w:rsidR="00DD72CB">
        <w:rPr>
          <w:rFonts w:cstheme="minorHAnsi"/>
        </w:rPr>
        <w:t xml:space="preserve"> </w:t>
      </w:r>
      <w:r w:rsidRPr="0011170A">
        <w:rPr>
          <w:rFonts w:cstheme="minorHAnsi"/>
        </w:rPr>
        <w:t>But it is far from being unique! It received its name from th</w:t>
      </w:r>
      <w:r w:rsidR="005A1B40" w:rsidRPr="0011170A">
        <w:rPr>
          <w:rFonts w:cstheme="minorHAnsi"/>
        </w:rPr>
        <w:t>e r</w:t>
      </w:r>
      <w:r w:rsidRPr="0011170A">
        <w:rPr>
          <w:rFonts w:cstheme="minorHAnsi"/>
        </w:rPr>
        <w:t>eformer Flacius Illyricus who published it in 1557, thinkin</w:t>
      </w:r>
      <w:r w:rsidR="005A1B40" w:rsidRPr="0011170A">
        <w:rPr>
          <w:rFonts w:cstheme="minorHAnsi"/>
        </w:rPr>
        <w:t>g t</w:t>
      </w:r>
      <w:r w:rsidRPr="0011170A">
        <w:rPr>
          <w:rFonts w:cstheme="minorHAnsi"/>
        </w:rPr>
        <w:t xml:space="preserve">hat he had a liturgy of the eighth century </w:t>
      </w:r>
      <w:r w:rsidR="008F33A9">
        <w:rPr>
          <w:rFonts w:cstheme="minorHAnsi"/>
        </w:rPr>
        <w:t>without</w:t>
      </w:r>
      <w:r w:rsidRPr="0011170A">
        <w:rPr>
          <w:rFonts w:cstheme="minorHAnsi"/>
        </w:rPr>
        <w:t xml:space="preserve"> any mention either of the eucharist</w:t>
      </w:r>
      <w:r w:rsidR="00DD72CB">
        <w:rPr>
          <w:rFonts w:cstheme="minorHAnsi"/>
        </w:rPr>
        <w:t>ic</w:t>
      </w:r>
      <w:r w:rsidRPr="0011170A">
        <w:rPr>
          <w:rFonts w:cstheme="minorHAnsi"/>
        </w:rPr>
        <w:t xml:space="preserve"> presence or sacrifice. In fact, it date</w:t>
      </w:r>
      <w:r w:rsidR="005A1B40" w:rsidRPr="0011170A">
        <w:rPr>
          <w:rFonts w:cstheme="minorHAnsi"/>
        </w:rPr>
        <w:t>s f</w:t>
      </w:r>
      <w:r w:rsidRPr="0011170A">
        <w:rPr>
          <w:rFonts w:cstheme="minorHAnsi"/>
        </w:rPr>
        <w:t>rom the eleventh century.</w:t>
      </w:r>
      <w:r w:rsidR="00DD72CB">
        <w:rPr>
          <w:rStyle w:val="FootnoteReference"/>
          <w:rFonts w:cstheme="minorHAnsi"/>
        </w:rPr>
        <w:footnoteReference w:id="540"/>
      </w:r>
      <w:r w:rsidRPr="0011170A">
        <w:rPr>
          <w:rFonts w:cstheme="minorHAnsi"/>
        </w:rPr>
        <w:t xml:space="preserve"> It is a group of 35 devotional formula</w:t>
      </w:r>
      <w:r w:rsidR="005A1B40" w:rsidRPr="0011170A">
        <w:rPr>
          <w:rFonts w:cstheme="minorHAnsi"/>
        </w:rPr>
        <w:t>s w</w:t>
      </w:r>
      <w:r w:rsidRPr="0011170A">
        <w:rPr>
          <w:rFonts w:cstheme="minorHAnsi"/>
        </w:rPr>
        <w:t>hich the priest is invited to say during all the chants o</w:t>
      </w:r>
      <w:r w:rsidR="005A1B40" w:rsidRPr="0011170A">
        <w:rPr>
          <w:rFonts w:cstheme="minorHAnsi"/>
        </w:rPr>
        <w:t>f t</w:t>
      </w:r>
      <w:r w:rsidRPr="0011170A">
        <w:rPr>
          <w:rFonts w:cstheme="minorHAnsi"/>
        </w:rPr>
        <w:t>he mass, and in connection with each of the rites he is performin</w:t>
      </w:r>
      <w:r w:rsidR="005A1B40" w:rsidRPr="0011170A">
        <w:rPr>
          <w:rFonts w:cstheme="minorHAnsi"/>
        </w:rPr>
        <w:t>g u</w:t>
      </w:r>
      <w:r w:rsidRPr="0011170A">
        <w:rPr>
          <w:rFonts w:cstheme="minorHAnsi"/>
        </w:rPr>
        <w:t xml:space="preserve">p to after the </w:t>
      </w:r>
      <w:r w:rsidRPr="0011170A">
        <w:rPr>
          <w:rFonts w:cstheme="minorHAnsi"/>
          <w:i/>
          <w:iCs/>
        </w:rPr>
        <w:t xml:space="preserve">Sanctus </w:t>
      </w:r>
      <w:r w:rsidRPr="0011170A">
        <w:rPr>
          <w:rFonts w:cstheme="minorHAnsi"/>
        </w:rPr>
        <w:t>and during the communion. It is a fac</w:t>
      </w:r>
      <w:r w:rsidR="005A1B40" w:rsidRPr="0011170A">
        <w:rPr>
          <w:rFonts w:cstheme="minorHAnsi"/>
        </w:rPr>
        <w:t>t t</w:t>
      </w:r>
      <w:r w:rsidRPr="0011170A">
        <w:rPr>
          <w:rFonts w:cstheme="minorHAnsi"/>
        </w:rPr>
        <w:t>hat it no longer reflects anything of the spirit of the ancien</w:t>
      </w:r>
      <w:r w:rsidR="005A1B40" w:rsidRPr="0011170A">
        <w:rPr>
          <w:rFonts w:cstheme="minorHAnsi"/>
        </w:rPr>
        <w:t xml:space="preserve">t </w:t>
      </w:r>
      <w:r w:rsidR="00BA6BF1">
        <w:rPr>
          <w:rFonts w:cstheme="minorHAnsi"/>
        </w:rPr>
        <w:t>Eucharist</w:t>
      </w:r>
      <w:r w:rsidRPr="0011170A">
        <w:rPr>
          <w:rFonts w:cstheme="minorHAnsi"/>
        </w:rPr>
        <w:t>, but an interpretation of the eucharist</w:t>
      </w:r>
      <w:r w:rsidR="00921395">
        <w:rPr>
          <w:rFonts w:cstheme="minorHAnsi"/>
        </w:rPr>
        <w:t>ic</w:t>
      </w:r>
      <w:r w:rsidRPr="0011170A">
        <w:rPr>
          <w:rFonts w:cstheme="minorHAnsi"/>
        </w:rPr>
        <w:t xml:space="preserve"> ritual popularize</w:t>
      </w:r>
      <w:r w:rsidR="005A1B40" w:rsidRPr="0011170A">
        <w:rPr>
          <w:rFonts w:cstheme="minorHAnsi"/>
        </w:rPr>
        <w:t>d b</w:t>
      </w:r>
      <w:r w:rsidRPr="0011170A">
        <w:rPr>
          <w:rFonts w:cstheme="minorHAnsi"/>
        </w:rPr>
        <w:t xml:space="preserve">y the </w:t>
      </w:r>
      <w:r w:rsidRPr="0011170A">
        <w:rPr>
          <w:rFonts w:cstheme="minorHAnsi"/>
          <w:i/>
          <w:iCs/>
        </w:rPr>
        <w:t xml:space="preserve">Expositiones Missae, </w:t>
      </w:r>
      <w:r w:rsidRPr="0011170A">
        <w:rPr>
          <w:rFonts w:cstheme="minorHAnsi"/>
        </w:rPr>
        <w:t>especially after Amalar’s time.</w:t>
      </w:r>
      <w:r w:rsidR="00921395">
        <w:rPr>
          <w:rStyle w:val="FootnoteReference"/>
          <w:rFonts w:cstheme="minorHAnsi"/>
        </w:rPr>
        <w:footnoteReference w:id="541"/>
      </w:r>
      <w:r w:rsidR="00921395">
        <w:rPr>
          <w:rFonts w:cstheme="minorHAnsi"/>
        </w:rPr>
        <w:t xml:space="preserve"> </w:t>
      </w:r>
      <w:r w:rsidRPr="0011170A">
        <w:rPr>
          <w:rFonts w:cstheme="minorHAnsi"/>
        </w:rPr>
        <w:t>Still, the first outlines of these explanations are found in Theodor</w:t>
      </w:r>
      <w:r w:rsidR="005A1B40" w:rsidRPr="0011170A">
        <w:rPr>
          <w:rFonts w:cstheme="minorHAnsi"/>
        </w:rPr>
        <w:t>e o</w:t>
      </w:r>
      <w:r w:rsidRPr="0011170A">
        <w:rPr>
          <w:rFonts w:cstheme="minorHAnsi"/>
        </w:rPr>
        <w:t>f Mopsuestia and Narsai. All the rites receive a symbolic interpretatio</w:t>
      </w:r>
      <w:r w:rsidR="00A23162" w:rsidRPr="0011170A">
        <w:rPr>
          <w:rFonts w:cstheme="minorHAnsi"/>
        </w:rPr>
        <w:t>n, d</w:t>
      </w:r>
      <w:r w:rsidRPr="0011170A">
        <w:rPr>
          <w:rFonts w:cstheme="minorHAnsi"/>
        </w:rPr>
        <w:t>ominated by a dramatic notion of the ritual that i</w:t>
      </w:r>
      <w:r w:rsidR="005A1B40" w:rsidRPr="0011170A">
        <w:rPr>
          <w:rFonts w:cstheme="minorHAnsi"/>
        </w:rPr>
        <w:t>s o</w:t>
      </w:r>
      <w:r w:rsidRPr="0011170A">
        <w:rPr>
          <w:rFonts w:cstheme="minorHAnsi"/>
        </w:rPr>
        <w:t>bviously completely imaginary. The rites and formulas, accordin</w:t>
      </w:r>
      <w:r w:rsidR="005A1B40" w:rsidRPr="0011170A">
        <w:rPr>
          <w:rFonts w:cstheme="minorHAnsi"/>
        </w:rPr>
        <w:t>g t</w:t>
      </w:r>
      <w:r w:rsidRPr="0011170A">
        <w:rPr>
          <w:rFonts w:cstheme="minorHAnsi"/>
        </w:rPr>
        <w:t>o it, would be only a theatrical imitation of all the gesture</w:t>
      </w:r>
      <w:r w:rsidR="005A1B40" w:rsidRPr="0011170A">
        <w:rPr>
          <w:rFonts w:cstheme="minorHAnsi"/>
        </w:rPr>
        <w:t>s a</w:t>
      </w:r>
      <w:r w:rsidRPr="0011170A">
        <w:rPr>
          <w:rFonts w:cstheme="minorHAnsi"/>
        </w:rPr>
        <w:t>nd words of Jesus during his passion. Spread on this canva</w:t>
      </w:r>
      <w:r w:rsidR="00A23162" w:rsidRPr="0011170A">
        <w:rPr>
          <w:rFonts w:cstheme="minorHAnsi"/>
        </w:rPr>
        <w:t>s, t</w:t>
      </w:r>
      <w:r w:rsidRPr="0011170A">
        <w:rPr>
          <w:rFonts w:cstheme="minorHAnsi"/>
        </w:rPr>
        <w:t>he new prayers express only a pathos of personal unworthines</w:t>
      </w:r>
      <w:r w:rsidR="00A23162" w:rsidRPr="0011170A">
        <w:rPr>
          <w:rFonts w:cstheme="minorHAnsi"/>
        </w:rPr>
        <w:t>s, m</w:t>
      </w:r>
      <w:r w:rsidRPr="0011170A">
        <w:rPr>
          <w:rFonts w:cstheme="minorHAnsi"/>
        </w:rPr>
        <w:t>ingled with pity before the sufferings of the Savior.</w:t>
      </w:r>
    </w:p>
    <w:p w14:paraId="3DA23EA0" w14:textId="77777777" w:rsidR="00921395" w:rsidRDefault="00921395" w:rsidP="0011170A">
      <w:pPr>
        <w:autoSpaceDE w:val="0"/>
        <w:autoSpaceDN w:val="0"/>
        <w:adjustRightInd w:val="0"/>
        <w:spacing w:after="0" w:line="240" w:lineRule="auto"/>
        <w:jc w:val="both"/>
        <w:rPr>
          <w:rFonts w:cstheme="minorHAnsi"/>
        </w:rPr>
      </w:pPr>
    </w:p>
    <w:p w14:paraId="0CC13E33" w14:textId="42BDF8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this stage, even if the traditional </w:t>
      </w:r>
      <w:r w:rsidR="00BA6BF1">
        <w:rPr>
          <w:rFonts w:cstheme="minorHAnsi"/>
        </w:rPr>
        <w:t>Eucharist</w:t>
      </w:r>
      <w:r w:rsidRPr="0011170A">
        <w:rPr>
          <w:rFonts w:cstheme="minorHAnsi"/>
        </w:rPr>
        <w:t xml:space="preserve"> is still presen</w:t>
      </w:r>
      <w:r w:rsidR="00A23162" w:rsidRPr="0011170A">
        <w:rPr>
          <w:rFonts w:cstheme="minorHAnsi"/>
        </w:rPr>
        <w:t>t, i</w:t>
      </w:r>
      <w:r w:rsidRPr="0011170A">
        <w:rPr>
          <w:rFonts w:cstheme="minorHAnsi"/>
        </w:rPr>
        <w:t>t may be said that a eucharist</w:t>
      </w:r>
      <w:r w:rsidR="00921395">
        <w:rPr>
          <w:rFonts w:cstheme="minorHAnsi"/>
        </w:rPr>
        <w:t>ic</w:t>
      </w:r>
      <w:r w:rsidRPr="0011170A">
        <w:rPr>
          <w:rFonts w:cstheme="minorHAnsi"/>
        </w:rPr>
        <w:t xml:space="preserve"> spirituality, and even a theolog</w:t>
      </w:r>
      <w:r w:rsidR="005A1B40" w:rsidRPr="0011170A">
        <w:rPr>
          <w:rFonts w:cstheme="minorHAnsi"/>
        </w:rPr>
        <w:t>y o</w:t>
      </w:r>
      <w:r w:rsidRPr="0011170A">
        <w:rPr>
          <w:rFonts w:cstheme="minorHAnsi"/>
        </w:rPr>
        <w:t xml:space="preserve">f the </w:t>
      </w:r>
      <w:r w:rsidR="00BA6BF1">
        <w:rPr>
          <w:rFonts w:cstheme="minorHAnsi"/>
        </w:rPr>
        <w:t>Eucharist</w:t>
      </w:r>
      <w:r w:rsidRPr="0011170A">
        <w:rPr>
          <w:rFonts w:cstheme="minorHAnsi"/>
        </w:rPr>
        <w:t xml:space="preserve">, both </w:t>
      </w:r>
      <w:r w:rsidR="008F33A9">
        <w:rPr>
          <w:rFonts w:cstheme="minorHAnsi"/>
        </w:rPr>
        <w:t>without</w:t>
      </w:r>
      <w:r w:rsidRPr="0011170A">
        <w:rPr>
          <w:rFonts w:cstheme="minorHAnsi"/>
        </w:rPr>
        <w:t xml:space="preserve"> any serious roots in traditio</w:t>
      </w:r>
      <w:r w:rsidR="00A23162" w:rsidRPr="0011170A">
        <w:rPr>
          <w:rFonts w:cstheme="minorHAnsi"/>
        </w:rPr>
        <w:t>n, h</w:t>
      </w:r>
      <w:r w:rsidRPr="0011170A">
        <w:rPr>
          <w:rFonts w:cstheme="minorHAnsi"/>
        </w:rPr>
        <w:t>ave buried it and almost completely stifled it with their parasitica</w:t>
      </w:r>
      <w:r w:rsidR="005A1B40" w:rsidRPr="0011170A">
        <w:rPr>
          <w:rFonts w:cstheme="minorHAnsi"/>
        </w:rPr>
        <w:t>l e</w:t>
      </w:r>
      <w:r w:rsidRPr="0011170A">
        <w:rPr>
          <w:rFonts w:cstheme="minorHAnsi"/>
        </w:rPr>
        <w:t>xcrescences.</w:t>
      </w:r>
    </w:p>
    <w:p w14:paraId="193044FF" w14:textId="77777777" w:rsidR="00DD72CB" w:rsidRDefault="00DD72CB" w:rsidP="0011170A">
      <w:pPr>
        <w:autoSpaceDE w:val="0"/>
        <w:autoSpaceDN w:val="0"/>
        <w:adjustRightInd w:val="0"/>
        <w:spacing w:after="0" w:line="240" w:lineRule="auto"/>
        <w:jc w:val="both"/>
        <w:rPr>
          <w:rFonts w:cstheme="minorHAnsi"/>
        </w:rPr>
      </w:pPr>
    </w:p>
    <w:p w14:paraId="058FF4A8" w14:textId="77777777" w:rsidR="00921395" w:rsidRDefault="00921395" w:rsidP="0011170A">
      <w:pPr>
        <w:autoSpaceDE w:val="0"/>
        <w:autoSpaceDN w:val="0"/>
        <w:adjustRightInd w:val="0"/>
        <w:spacing w:after="0" w:line="240" w:lineRule="auto"/>
        <w:jc w:val="both"/>
        <w:rPr>
          <w:rFonts w:cstheme="minorHAnsi"/>
        </w:rPr>
      </w:pPr>
    </w:p>
    <w:p w14:paraId="48643FDD" w14:textId="77777777" w:rsidR="00921395" w:rsidRDefault="00921395" w:rsidP="0011170A">
      <w:pPr>
        <w:autoSpaceDE w:val="0"/>
        <w:autoSpaceDN w:val="0"/>
        <w:adjustRightInd w:val="0"/>
        <w:spacing w:after="0" w:line="240" w:lineRule="auto"/>
        <w:jc w:val="both"/>
        <w:rPr>
          <w:rFonts w:cstheme="minorHAnsi"/>
        </w:rPr>
      </w:pPr>
    </w:p>
    <w:p w14:paraId="2890A381" w14:textId="77777777" w:rsidR="00921395" w:rsidRDefault="00921395" w:rsidP="0011170A">
      <w:pPr>
        <w:autoSpaceDE w:val="0"/>
        <w:autoSpaceDN w:val="0"/>
        <w:adjustRightInd w:val="0"/>
        <w:spacing w:after="0" w:line="240" w:lineRule="auto"/>
        <w:jc w:val="both"/>
        <w:rPr>
          <w:rFonts w:cstheme="minorHAnsi"/>
        </w:rPr>
      </w:pPr>
    </w:p>
    <w:p w14:paraId="79C1D103" w14:textId="77777777" w:rsidR="00921395" w:rsidRDefault="00921395" w:rsidP="0011170A">
      <w:pPr>
        <w:autoSpaceDE w:val="0"/>
        <w:autoSpaceDN w:val="0"/>
        <w:adjustRightInd w:val="0"/>
        <w:spacing w:after="0" w:line="240" w:lineRule="auto"/>
        <w:jc w:val="both"/>
        <w:rPr>
          <w:rFonts w:cstheme="minorHAnsi"/>
        </w:rPr>
      </w:pPr>
    </w:p>
    <w:p w14:paraId="0A061759" w14:textId="77777777" w:rsidR="00921395" w:rsidRDefault="00921395" w:rsidP="0011170A">
      <w:pPr>
        <w:autoSpaceDE w:val="0"/>
        <w:autoSpaceDN w:val="0"/>
        <w:adjustRightInd w:val="0"/>
        <w:spacing w:after="0" w:line="240" w:lineRule="auto"/>
        <w:jc w:val="both"/>
        <w:rPr>
          <w:rFonts w:cstheme="minorHAnsi"/>
        </w:rPr>
      </w:pPr>
    </w:p>
    <w:p w14:paraId="55EB5FB1" w14:textId="77777777" w:rsidR="00921395" w:rsidRDefault="00921395" w:rsidP="0011170A">
      <w:pPr>
        <w:autoSpaceDE w:val="0"/>
        <w:autoSpaceDN w:val="0"/>
        <w:adjustRightInd w:val="0"/>
        <w:spacing w:after="0" w:line="240" w:lineRule="auto"/>
        <w:jc w:val="both"/>
        <w:rPr>
          <w:rFonts w:cstheme="minorHAnsi"/>
        </w:rPr>
      </w:pPr>
    </w:p>
    <w:p w14:paraId="6E317AFF" w14:textId="77777777" w:rsidR="00921395" w:rsidRDefault="00921395" w:rsidP="0011170A">
      <w:pPr>
        <w:autoSpaceDE w:val="0"/>
        <w:autoSpaceDN w:val="0"/>
        <w:adjustRightInd w:val="0"/>
        <w:spacing w:after="0" w:line="240" w:lineRule="auto"/>
        <w:jc w:val="both"/>
        <w:rPr>
          <w:rFonts w:cstheme="minorHAnsi"/>
        </w:rPr>
      </w:pPr>
    </w:p>
    <w:p w14:paraId="255538DB" w14:textId="77777777" w:rsidR="00921395" w:rsidRDefault="00921395" w:rsidP="0011170A">
      <w:pPr>
        <w:autoSpaceDE w:val="0"/>
        <w:autoSpaceDN w:val="0"/>
        <w:adjustRightInd w:val="0"/>
        <w:spacing w:after="0" w:line="240" w:lineRule="auto"/>
        <w:jc w:val="both"/>
        <w:rPr>
          <w:rFonts w:cstheme="minorHAnsi"/>
        </w:rPr>
      </w:pPr>
    </w:p>
    <w:p w14:paraId="428A466B" w14:textId="77777777" w:rsidR="00921395" w:rsidRDefault="00921395" w:rsidP="0011170A">
      <w:pPr>
        <w:autoSpaceDE w:val="0"/>
        <w:autoSpaceDN w:val="0"/>
        <w:adjustRightInd w:val="0"/>
        <w:spacing w:after="0" w:line="240" w:lineRule="auto"/>
        <w:jc w:val="both"/>
        <w:rPr>
          <w:rFonts w:cstheme="minorHAnsi"/>
        </w:rPr>
      </w:pPr>
    </w:p>
    <w:p w14:paraId="3ADBB95C" w14:textId="6CC38F6D" w:rsidR="00074CA6" w:rsidRPr="00921395" w:rsidRDefault="00921395" w:rsidP="007F413F">
      <w:pPr>
        <w:pStyle w:val="Heading1"/>
      </w:pPr>
      <w:bookmarkStart w:id="56" w:name="_Toc96085536"/>
      <w:r w:rsidRPr="00921395">
        <w:lastRenderedPageBreak/>
        <w:t xml:space="preserve">12 </w:t>
      </w:r>
      <w:r w:rsidR="00074CA6" w:rsidRPr="00921395">
        <w:t>Modern Times:</w:t>
      </w:r>
      <w:r w:rsidRPr="00921395">
        <w:t xml:space="preserve"> </w:t>
      </w:r>
      <w:r w:rsidR="00074CA6" w:rsidRPr="00921395">
        <w:t>Decomposition and Reformation</w:t>
      </w:r>
      <w:bookmarkEnd w:id="56"/>
    </w:p>
    <w:p w14:paraId="25A59AD2" w14:textId="77777777" w:rsidR="00921395" w:rsidRDefault="00921395" w:rsidP="0011170A">
      <w:pPr>
        <w:autoSpaceDE w:val="0"/>
        <w:autoSpaceDN w:val="0"/>
        <w:adjustRightInd w:val="0"/>
        <w:spacing w:after="0" w:line="240" w:lineRule="auto"/>
        <w:jc w:val="both"/>
        <w:rPr>
          <w:rFonts w:cstheme="minorHAnsi"/>
        </w:rPr>
      </w:pPr>
    </w:p>
    <w:p w14:paraId="2523435A" w14:textId="2A6A46A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Beginning with the twelfth century, the offices r e cite</w:t>
      </w:r>
      <w:r w:rsidR="005A1B40" w:rsidRPr="0011170A">
        <w:rPr>
          <w:rFonts w:cstheme="minorHAnsi"/>
        </w:rPr>
        <w:t>d b</w:t>
      </w:r>
      <w:r w:rsidRPr="0011170A">
        <w:rPr>
          <w:rFonts w:cstheme="minorHAnsi"/>
        </w:rPr>
        <w:t>y the choir in the West during the eucharist</w:t>
      </w:r>
      <w:r w:rsidR="00921395">
        <w:rPr>
          <w:rFonts w:cstheme="minorHAnsi"/>
        </w:rPr>
        <w:t>ic</w:t>
      </w:r>
      <w:r w:rsidRPr="0011170A">
        <w:rPr>
          <w:rFonts w:cstheme="minorHAnsi"/>
        </w:rPr>
        <w:t xml:space="preserve"> prayer, </w:t>
      </w:r>
      <w:r w:rsidR="00237FB9">
        <w:rPr>
          <w:rFonts w:cstheme="minorHAnsi"/>
        </w:rPr>
        <w:t>although</w:t>
      </w:r>
      <w:r w:rsidR="005A1B40" w:rsidRPr="0011170A">
        <w:rPr>
          <w:rFonts w:cstheme="minorHAnsi"/>
        </w:rPr>
        <w:t xml:space="preserve"> p</w:t>
      </w:r>
      <w:r w:rsidRPr="0011170A">
        <w:rPr>
          <w:rFonts w:cstheme="minorHAnsi"/>
        </w:rPr>
        <w:t>ractically independent from its content, were in th</w:t>
      </w:r>
      <w:r w:rsidR="005A1B40" w:rsidRPr="0011170A">
        <w:rPr>
          <w:rFonts w:cstheme="minorHAnsi"/>
        </w:rPr>
        <w:t>e p</w:t>
      </w:r>
      <w:r w:rsidRPr="0011170A">
        <w:rPr>
          <w:rFonts w:cstheme="minorHAnsi"/>
        </w:rPr>
        <w:t>rocess of disappearing. They were progressively replaced by anothe</w:t>
      </w:r>
      <w:r w:rsidR="005A1B40" w:rsidRPr="0011170A">
        <w:rPr>
          <w:rFonts w:cstheme="minorHAnsi"/>
        </w:rPr>
        <w:t>r d</w:t>
      </w:r>
      <w:r w:rsidRPr="0011170A">
        <w:rPr>
          <w:rFonts w:cstheme="minorHAnsi"/>
        </w:rPr>
        <w:t xml:space="preserve">evelopment, which is not </w:t>
      </w:r>
      <w:r w:rsidR="008F33A9">
        <w:rPr>
          <w:rFonts w:cstheme="minorHAnsi"/>
        </w:rPr>
        <w:t>without</w:t>
      </w:r>
      <w:r w:rsidRPr="0011170A">
        <w:rPr>
          <w:rFonts w:cstheme="minorHAnsi"/>
        </w:rPr>
        <w:t xml:space="preserve"> its analogy with that o</w:t>
      </w:r>
      <w:r w:rsidR="005A1B40" w:rsidRPr="0011170A">
        <w:rPr>
          <w:rFonts w:cstheme="minorHAnsi"/>
        </w:rPr>
        <w:t>f t</w:t>
      </w:r>
      <w:r w:rsidRPr="0011170A">
        <w:rPr>
          <w:rFonts w:cstheme="minorHAnsi"/>
        </w:rPr>
        <w:t xml:space="preserve">he choir chants in the East, </w:t>
      </w:r>
      <w:r w:rsidR="00237FB9">
        <w:rPr>
          <w:rFonts w:cstheme="minorHAnsi"/>
        </w:rPr>
        <w:t>although</w:t>
      </w:r>
      <w:r w:rsidRPr="0011170A">
        <w:rPr>
          <w:rFonts w:cstheme="minorHAnsi"/>
        </w:rPr>
        <w:t xml:space="preserve"> its virtue is even more uncertain.</w:t>
      </w:r>
      <w:r w:rsidR="00921395">
        <w:rPr>
          <w:rFonts w:cstheme="minorHAnsi"/>
        </w:rPr>
        <w:t xml:space="preserve"> </w:t>
      </w:r>
      <w:r w:rsidRPr="0011170A">
        <w:rPr>
          <w:rFonts w:cstheme="minorHAnsi"/>
        </w:rPr>
        <w:t>It is not that entirely new chants or responses were adde</w:t>
      </w:r>
      <w:r w:rsidR="00A23162" w:rsidRPr="0011170A">
        <w:rPr>
          <w:rFonts w:cstheme="minorHAnsi"/>
        </w:rPr>
        <w:t>d, b</w:t>
      </w:r>
      <w:r w:rsidRPr="0011170A">
        <w:rPr>
          <w:rFonts w:cstheme="minorHAnsi"/>
        </w:rPr>
        <w:t xml:space="preserve">ut that people began to amplify the </w:t>
      </w:r>
      <w:r w:rsidRPr="0011170A">
        <w:rPr>
          <w:rFonts w:cstheme="minorHAnsi"/>
          <w:i/>
          <w:iCs/>
        </w:rPr>
        <w:t xml:space="preserve">Sanctus </w:t>
      </w:r>
      <w:r w:rsidRPr="0011170A">
        <w:rPr>
          <w:rFonts w:cstheme="minorHAnsi"/>
        </w:rPr>
        <w:t xml:space="preserve">and </w:t>
      </w:r>
      <w:r w:rsidRPr="0011170A">
        <w:rPr>
          <w:rFonts w:cstheme="minorHAnsi"/>
          <w:i/>
          <w:iCs/>
        </w:rPr>
        <w:t>Benedictus</w:t>
      </w:r>
      <w:r w:rsidR="00921395">
        <w:rPr>
          <w:rFonts w:cstheme="minorHAnsi"/>
        </w:rPr>
        <w:t xml:space="preserve"> </w:t>
      </w:r>
      <w:r w:rsidRPr="0011170A">
        <w:rPr>
          <w:rFonts w:cstheme="minorHAnsi"/>
        </w:rPr>
        <w:t>(and all the other chants of the ordinary) with what were calle</w:t>
      </w:r>
      <w:r w:rsidR="005A1B40" w:rsidRPr="0011170A">
        <w:rPr>
          <w:rFonts w:cstheme="minorHAnsi"/>
        </w:rPr>
        <w:t xml:space="preserve">d </w:t>
      </w:r>
      <w:r w:rsidR="005A1B40" w:rsidRPr="0011170A">
        <w:rPr>
          <w:rFonts w:cstheme="minorHAnsi"/>
          <w:i/>
          <w:iCs/>
        </w:rPr>
        <w:t>t</w:t>
      </w:r>
      <w:r w:rsidRPr="0011170A">
        <w:rPr>
          <w:rFonts w:cstheme="minorHAnsi"/>
          <w:i/>
          <w:iCs/>
        </w:rPr>
        <w:t xml:space="preserve">ropes. </w:t>
      </w:r>
      <w:r w:rsidRPr="0011170A">
        <w:rPr>
          <w:rFonts w:cstheme="minorHAnsi"/>
        </w:rPr>
        <w:t>Their origin seems to be Germanic, but they were soo</w:t>
      </w:r>
      <w:r w:rsidR="005A1B40" w:rsidRPr="0011170A">
        <w:rPr>
          <w:rFonts w:cstheme="minorHAnsi"/>
        </w:rPr>
        <w:t>n s</w:t>
      </w:r>
      <w:r w:rsidRPr="0011170A">
        <w:rPr>
          <w:rFonts w:cstheme="minorHAnsi"/>
        </w:rPr>
        <w:t>een to proliferate throughout all of “Gothic” Europe, with th</w:t>
      </w:r>
      <w:r w:rsidR="005A1B40" w:rsidRPr="0011170A">
        <w:rPr>
          <w:rFonts w:cstheme="minorHAnsi"/>
        </w:rPr>
        <w:t>e o</w:t>
      </w:r>
      <w:r w:rsidRPr="0011170A">
        <w:rPr>
          <w:rFonts w:cstheme="minorHAnsi"/>
        </w:rPr>
        <w:t>ne exception of Italy. Concurrently with the melodic and soo</w:t>
      </w:r>
      <w:r w:rsidR="005A1B40" w:rsidRPr="0011170A">
        <w:rPr>
          <w:rFonts w:cstheme="minorHAnsi"/>
        </w:rPr>
        <w:t>n t</w:t>
      </w:r>
      <w:r w:rsidRPr="0011170A">
        <w:rPr>
          <w:rFonts w:cstheme="minorHAnsi"/>
        </w:rPr>
        <w:t>o be polyphonic developments of the old chants, interpolativ</w:t>
      </w:r>
      <w:r w:rsidR="005A1B40" w:rsidRPr="0011170A">
        <w:rPr>
          <w:rFonts w:cstheme="minorHAnsi"/>
        </w:rPr>
        <w:t>e w</w:t>
      </w:r>
      <w:r w:rsidRPr="0011170A">
        <w:rPr>
          <w:rFonts w:cstheme="minorHAnsi"/>
        </w:rPr>
        <w:t>ords came to be introduced into the flowery vocalizations whic</w:t>
      </w:r>
      <w:r w:rsidR="005A1B40" w:rsidRPr="0011170A">
        <w:rPr>
          <w:rFonts w:cstheme="minorHAnsi"/>
        </w:rPr>
        <w:t>h h</w:t>
      </w:r>
      <w:r w:rsidRPr="0011170A">
        <w:rPr>
          <w:rFonts w:cstheme="minorHAnsi"/>
        </w:rPr>
        <w:t>ad begun by indefinitely extending the individual syllables.</w:t>
      </w:r>
      <w:r w:rsidR="00921395">
        <w:rPr>
          <w:rFonts w:cstheme="minorHAnsi"/>
        </w:rPr>
        <w:t xml:space="preserve"> </w:t>
      </w:r>
      <w:r w:rsidRPr="0011170A">
        <w:rPr>
          <w:rFonts w:cstheme="minorHAnsi"/>
        </w:rPr>
        <w:t>Either in Latin or the vernacular, they started out as a paraphras</w:t>
      </w:r>
      <w:r w:rsidR="005A1B40" w:rsidRPr="0011170A">
        <w:rPr>
          <w:rFonts w:cstheme="minorHAnsi"/>
        </w:rPr>
        <w:t>e o</w:t>
      </w:r>
      <w:r w:rsidRPr="0011170A">
        <w:rPr>
          <w:rFonts w:cstheme="minorHAnsi"/>
        </w:rPr>
        <w:t>f the basic text. But from paraphrase a transition to</w:t>
      </w:r>
      <w:r w:rsidR="00921395">
        <w:rPr>
          <w:rFonts w:cstheme="minorHAnsi"/>
        </w:rPr>
        <w:t xml:space="preserve"> </w:t>
      </w:r>
      <w:r w:rsidRPr="0011170A">
        <w:rPr>
          <w:rFonts w:cstheme="minorHAnsi"/>
        </w:rPr>
        <w:t>free amplification was soon to be made, and this became less an</w:t>
      </w:r>
      <w:r w:rsidR="005A1B40" w:rsidRPr="0011170A">
        <w:rPr>
          <w:rFonts w:cstheme="minorHAnsi"/>
        </w:rPr>
        <w:t>d l</w:t>
      </w:r>
      <w:r w:rsidRPr="0011170A">
        <w:rPr>
          <w:rFonts w:cstheme="minorHAnsi"/>
        </w:rPr>
        <w:t>ess connected with the original text.</w:t>
      </w:r>
      <w:r w:rsidR="00921395">
        <w:rPr>
          <w:rStyle w:val="FootnoteReference"/>
          <w:rFonts w:cstheme="minorHAnsi"/>
        </w:rPr>
        <w:footnoteReference w:id="542"/>
      </w:r>
    </w:p>
    <w:p w14:paraId="650993D3" w14:textId="77777777" w:rsidR="00921395" w:rsidRDefault="00921395" w:rsidP="0011170A">
      <w:pPr>
        <w:autoSpaceDE w:val="0"/>
        <w:autoSpaceDN w:val="0"/>
        <w:adjustRightInd w:val="0"/>
        <w:spacing w:after="0" w:line="240" w:lineRule="auto"/>
        <w:jc w:val="both"/>
        <w:rPr>
          <w:rFonts w:cstheme="minorHAnsi"/>
        </w:rPr>
      </w:pPr>
    </w:p>
    <w:p w14:paraId="0A6C54A5" w14:textId="27B631A7" w:rsidR="00074CA6" w:rsidRPr="0011170A" w:rsidRDefault="00074CA6" w:rsidP="007F413F">
      <w:pPr>
        <w:pStyle w:val="Heading2"/>
      </w:pPr>
      <w:bookmarkStart w:id="57" w:name="_Toc96085537"/>
      <w:r w:rsidRPr="0011170A">
        <w:t>THE EUCHARIST BURIED UNDER UNTRADITIONAL</w:t>
      </w:r>
      <w:r w:rsidR="00921395">
        <w:t xml:space="preserve"> </w:t>
      </w:r>
      <w:r w:rsidRPr="0011170A">
        <w:t>FORMULARIES AND INTERPRETATIONS</w:t>
      </w:r>
      <w:bookmarkEnd w:id="57"/>
    </w:p>
    <w:p w14:paraId="2B27C826" w14:textId="77777777" w:rsidR="00921395" w:rsidRDefault="00921395" w:rsidP="0011170A">
      <w:pPr>
        <w:autoSpaceDE w:val="0"/>
        <w:autoSpaceDN w:val="0"/>
        <w:adjustRightInd w:val="0"/>
        <w:spacing w:after="0" w:line="240" w:lineRule="auto"/>
        <w:jc w:val="both"/>
        <w:rPr>
          <w:rFonts w:cstheme="minorHAnsi"/>
        </w:rPr>
      </w:pPr>
    </w:p>
    <w:p w14:paraId="35E4496C" w14:textId="28C2B110" w:rsidR="00074CA6" w:rsidRPr="00921395" w:rsidRDefault="00074CA6" w:rsidP="0011170A">
      <w:pPr>
        <w:autoSpaceDE w:val="0"/>
        <w:autoSpaceDN w:val="0"/>
        <w:adjustRightInd w:val="0"/>
        <w:spacing w:after="0" w:line="240" w:lineRule="auto"/>
        <w:jc w:val="both"/>
        <w:rPr>
          <w:rFonts w:cstheme="minorHAnsi"/>
        </w:rPr>
      </w:pPr>
      <w:r w:rsidRPr="0011170A">
        <w:rPr>
          <w:rFonts w:cstheme="minorHAnsi"/>
        </w:rPr>
        <w:t>These tropes are a reflection of the religious feeling of the times:</w:t>
      </w:r>
      <w:r w:rsidR="00921395">
        <w:rPr>
          <w:rFonts w:cstheme="minorHAnsi"/>
        </w:rPr>
        <w:t xml:space="preserve"> </w:t>
      </w:r>
      <w:r w:rsidRPr="0011170A">
        <w:rPr>
          <w:rFonts w:cstheme="minorHAnsi"/>
        </w:rPr>
        <w:t xml:space="preserve">adoration of the humanity of the Savior present in the </w:t>
      </w:r>
      <w:r w:rsidR="00BA6BF1">
        <w:rPr>
          <w:rFonts w:cstheme="minorHAnsi"/>
        </w:rPr>
        <w:t>Eucharist</w:t>
      </w:r>
      <w:r w:rsidR="00A23162" w:rsidRPr="0011170A">
        <w:rPr>
          <w:rFonts w:cstheme="minorHAnsi"/>
        </w:rPr>
        <w:t>, a</w:t>
      </w:r>
      <w:r w:rsidRPr="0011170A">
        <w:rPr>
          <w:rFonts w:cstheme="minorHAnsi"/>
        </w:rPr>
        <w:t>n effective recall of his passion, an expression of the feelin</w:t>
      </w:r>
      <w:r w:rsidR="005A1B40" w:rsidRPr="0011170A">
        <w:rPr>
          <w:rFonts w:cstheme="minorHAnsi"/>
        </w:rPr>
        <w:t>g o</w:t>
      </w:r>
      <w:r w:rsidRPr="0011170A">
        <w:rPr>
          <w:rFonts w:cstheme="minorHAnsi"/>
        </w:rPr>
        <w:t>f unworthiness on the part of those who approach the augus</w:t>
      </w:r>
      <w:r w:rsidR="005A1B40" w:rsidRPr="0011170A">
        <w:rPr>
          <w:rFonts w:cstheme="minorHAnsi"/>
        </w:rPr>
        <w:t>t m</w:t>
      </w:r>
      <w:r w:rsidRPr="0011170A">
        <w:rPr>
          <w:rFonts w:cstheme="minorHAnsi"/>
        </w:rPr>
        <w:t>ystery are their better themes. But all sorts of ideas soon cam</w:t>
      </w:r>
      <w:r w:rsidR="005A1B40" w:rsidRPr="0011170A">
        <w:rPr>
          <w:rFonts w:cstheme="minorHAnsi"/>
        </w:rPr>
        <w:t>e t</w:t>
      </w:r>
      <w:r w:rsidRPr="0011170A">
        <w:rPr>
          <w:rFonts w:cstheme="minorHAnsi"/>
        </w:rPr>
        <w:t>o be added. At the end of the Middle Ages, in the composition</w:t>
      </w:r>
      <w:r w:rsidR="005A1B40" w:rsidRPr="0011170A">
        <w:rPr>
          <w:rFonts w:cstheme="minorHAnsi"/>
        </w:rPr>
        <w:t>s w</w:t>
      </w:r>
      <w:r w:rsidRPr="0011170A">
        <w:rPr>
          <w:rFonts w:cstheme="minorHAnsi"/>
        </w:rPr>
        <w:t>ith multiple parts, it was not uncommon to hear one of the voice</w:t>
      </w:r>
      <w:r w:rsidR="005A1B40" w:rsidRPr="0011170A">
        <w:rPr>
          <w:rFonts w:cstheme="minorHAnsi"/>
        </w:rPr>
        <w:t>s s</w:t>
      </w:r>
      <w:r w:rsidRPr="0011170A">
        <w:rPr>
          <w:rFonts w:cstheme="minorHAnsi"/>
        </w:rPr>
        <w:t>ing the words of a popular song which had been taken over fo</w:t>
      </w:r>
      <w:r w:rsidR="005A1B40" w:rsidRPr="0011170A">
        <w:rPr>
          <w:rFonts w:cstheme="minorHAnsi"/>
        </w:rPr>
        <w:t>r u</w:t>
      </w:r>
      <w:r w:rsidRPr="0011170A">
        <w:rPr>
          <w:rFonts w:cstheme="minorHAnsi"/>
        </w:rPr>
        <w:t>se in the liturgy, intermingled with the Latin phrases of the</w:t>
      </w:r>
      <w:r w:rsidR="00921395">
        <w:rPr>
          <w:rFonts w:cstheme="minorHAnsi"/>
        </w:rPr>
        <w:t xml:space="preserve"> </w:t>
      </w:r>
      <w:r w:rsidRPr="0011170A">
        <w:rPr>
          <w:rFonts w:cstheme="minorHAnsi"/>
          <w:i/>
          <w:iCs/>
        </w:rPr>
        <w:t>Sanctus.</w:t>
      </w:r>
    </w:p>
    <w:p w14:paraId="6324545A" w14:textId="77777777" w:rsidR="00921395" w:rsidRDefault="00921395" w:rsidP="0011170A">
      <w:pPr>
        <w:autoSpaceDE w:val="0"/>
        <w:autoSpaceDN w:val="0"/>
        <w:adjustRightInd w:val="0"/>
        <w:spacing w:after="0" w:line="240" w:lineRule="auto"/>
        <w:jc w:val="both"/>
        <w:rPr>
          <w:rFonts w:cstheme="minorHAnsi"/>
        </w:rPr>
      </w:pPr>
    </w:p>
    <w:p w14:paraId="7A0BC602" w14:textId="0B91A6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the priest himself, the apologies and the acts of affectiv</w:t>
      </w:r>
      <w:r w:rsidR="005A1B40" w:rsidRPr="0011170A">
        <w:rPr>
          <w:rFonts w:cstheme="minorHAnsi"/>
        </w:rPr>
        <w:t>e d</w:t>
      </w:r>
      <w:r w:rsidRPr="0011170A">
        <w:rPr>
          <w:rFonts w:cstheme="minorHAnsi"/>
        </w:rPr>
        <w:t>evotion to the Savior as present and sacrificed still continue</w:t>
      </w:r>
      <w:r w:rsidR="005A1B40" w:rsidRPr="0011170A">
        <w:rPr>
          <w:rFonts w:cstheme="minorHAnsi"/>
        </w:rPr>
        <w:t>d t</w:t>
      </w:r>
      <w:r w:rsidRPr="0011170A">
        <w:rPr>
          <w:rFonts w:cstheme="minorHAnsi"/>
        </w:rPr>
        <w:t>o inflate the recitation of the canon.</w:t>
      </w:r>
      <w:r w:rsidR="00921395">
        <w:rPr>
          <w:rStyle w:val="FootnoteReference"/>
          <w:rFonts w:cstheme="minorHAnsi"/>
        </w:rPr>
        <w:footnoteReference w:id="543"/>
      </w:r>
    </w:p>
    <w:p w14:paraId="33A9F84D" w14:textId="77777777" w:rsidR="00921395" w:rsidRDefault="00921395" w:rsidP="0011170A">
      <w:pPr>
        <w:autoSpaceDE w:val="0"/>
        <w:autoSpaceDN w:val="0"/>
        <w:adjustRightInd w:val="0"/>
        <w:spacing w:after="0" w:line="240" w:lineRule="auto"/>
        <w:jc w:val="both"/>
        <w:rPr>
          <w:rFonts w:cstheme="minorHAnsi"/>
        </w:rPr>
      </w:pPr>
    </w:p>
    <w:p w14:paraId="25F3EEB2" w14:textId="7AA8AC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Beginning with the thirteenth century a new factor presented itsel</w:t>
      </w:r>
      <w:r w:rsidR="00A23162" w:rsidRPr="0011170A">
        <w:rPr>
          <w:rFonts w:cstheme="minorHAnsi"/>
        </w:rPr>
        <w:t>f, w</w:t>
      </w:r>
      <w:r w:rsidRPr="0011170A">
        <w:rPr>
          <w:rFonts w:cstheme="minorHAnsi"/>
        </w:rPr>
        <w:t xml:space="preserve">hich was to weigh heavily on the evolution of the </w:t>
      </w:r>
      <w:r w:rsidR="00BA6BF1">
        <w:rPr>
          <w:rFonts w:cstheme="minorHAnsi"/>
        </w:rPr>
        <w:t>Eucharist</w:t>
      </w:r>
      <w:r w:rsidRPr="0011170A">
        <w:rPr>
          <w:rFonts w:cstheme="minorHAnsi"/>
        </w:rPr>
        <w:t>.</w:t>
      </w:r>
      <w:r w:rsidR="00921395">
        <w:rPr>
          <w:rFonts w:cstheme="minorHAnsi"/>
        </w:rPr>
        <w:t xml:space="preserve"> </w:t>
      </w:r>
      <w:r w:rsidRPr="0011170A">
        <w:rPr>
          <w:rFonts w:cstheme="minorHAnsi"/>
        </w:rPr>
        <w:t>This was the new elevation of the species which was introduce</w:t>
      </w:r>
      <w:r w:rsidR="005A1B40" w:rsidRPr="0011170A">
        <w:rPr>
          <w:rFonts w:cstheme="minorHAnsi"/>
        </w:rPr>
        <w:t>d i</w:t>
      </w:r>
      <w:r w:rsidRPr="0011170A">
        <w:rPr>
          <w:rFonts w:cstheme="minorHAnsi"/>
        </w:rPr>
        <w:t>mmediately after the institution narrative, and the raisin</w:t>
      </w:r>
      <w:r w:rsidR="005A1B40" w:rsidRPr="0011170A">
        <w:rPr>
          <w:rFonts w:cstheme="minorHAnsi"/>
        </w:rPr>
        <w:t>g u</w:t>
      </w:r>
      <w:r w:rsidRPr="0011170A">
        <w:rPr>
          <w:rFonts w:cstheme="minorHAnsi"/>
        </w:rPr>
        <w:t>p of the host for all to see which was its reason. Attende</w:t>
      </w:r>
      <w:r w:rsidR="005A1B40" w:rsidRPr="0011170A">
        <w:rPr>
          <w:rFonts w:cstheme="minorHAnsi"/>
        </w:rPr>
        <w:t>d b</w:t>
      </w:r>
      <w:r w:rsidRPr="0011170A">
        <w:rPr>
          <w:rFonts w:cstheme="minorHAnsi"/>
        </w:rPr>
        <w:t>y motets composed precisely.' for this action, in order to ador</w:t>
      </w:r>
      <w:r w:rsidR="005A1B40" w:rsidRPr="0011170A">
        <w:rPr>
          <w:rFonts w:cstheme="minorHAnsi"/>
        </w:rPr>
        <w:t>e t</w:t>
      </w:r>
      <w:r w:rsidRPr="0011170A">
        <w:rPr>
          <w:rFonts w:cstheme="minorHAnsi"/>
        </w:rPr>
        <w:t>he presence of the Savior, this ceremony was to draw the whol</w:t>
      </w:r>
      <w:r w:rsidR="005A1B40" w:rsidRPr="0011170A">
        <w:rPr>
          <w:rFonts w:cstheme="minorHAnsi"/>
        </w:rPr>
        <w:t>e p</w:t>
      </w:r>
      <w:r w:rsidRPr="0011170A">
        <w:rPr>
          <w:rFonts w:cstheme="minorHAnsi"/>
        </w:rPr>
        <w:t>opular devotion in the mass to itself. It was the result of a theolog</w:t>
      </w:r>
      <w:r w:rsidR="005A1B40" w:rsidRPr="0011170A">
        <w:rPr>
          <w:rFonts w:cstheme="minorHAnsi"/>
        </w:rPr>
        <w:t>y t</w:t>
      </w:r>
      <w:r w:rsidRPr="0011170A">
        <w:rPr>
          <w:rFonts w:cstheme="minorHAnsi"/>
        </w:rPr>
        <w:t>hat was developed to counteract Berengarius and his</w:t>
      </w:r>
      <w:r w:rsidR="00921395">
        <w:rPr>
          <w:rFonts w:cstheme="minorHAnsi"/>
        </w:rPr>
        <w:t xml:space="preserve"> </w:t>
      </w:r>
      <w:r w:rsidRPr="0011170A">
        <w:rPr>
          <w:rFonts w:cstheme="minorHAnsi"/>
        </w:rPr>
        <w:t>denia</w:t>
      </w:r>
      <w:r w:rsidR="005A1B40" w:rsidRPr="0011170A">
        <w:rPr>
          <w:rFonts w:cstheme="minorHAnsi"/>
        </w:rPr>
        <w:t>l o</w:t>
      </w:r>
      <w:r w:rsidRPr="0011170A">
        <w:rPr>
          <w:rFonts w:cstheme="minorHAnsi"/>
        </w:rPr>
        <w:t>f a real presence of the true body of Christ: as a reaction, th</w:t>
      </w:r>
      <w:r w:rsidR="005A1B40" w:rsidRPr="0011170A">
        <w:rPr>
          <w:rFonts w:cstheme="minorHAnsi"/>
        </w:rPr>
        <w:t>e e</w:t>
      </w:r>
      <w:r w:rsidRPr="0011170A">
        <w:rPr>
          <w:rFonts w:cstheme="minorHAnsi"/>
        </w:rPr>
        <w:t>ntire mass tended to center around the production of this presenc</w:t>
      </w:r>
      <w:r w:rsidR="00A23162" w:rsidRPr="0011170A">
        <w:rPr>
          <w:rFonts w:cstheme="minorHAnsi"/>
        </w:rPr>
        <w:t>e, w</w:t>
      </w:r>
      <w:r w:rsidRPr="0011170A">
        <w:rPr>
          <w:rFonts w:cstheme="minorHAnsi"/>
        </w:rPr>
        <w:t>hich was seen as the result of the repetition of Christ’</w:t>
      </w:r>
      <w:r w:rsidR="005A1B40" w:rsidRPr="0011170A">
        <w:rPr>
          <w:rFonts w:cstheme="minorHAnsi"/>
        </w:rPr>
        <w:t>s w</w:t>
      </w:r>
      <w:r w:rsidRPr="0011170A">
        <w:rPr>
          <w:rFonts w:cstheme="minorHAnsi"/>
        </w:rPr>
        <w:t>ords over the bread and wine.</w:t>
      </w:r>
      <w:r w:rsidR="00921395">
        <w:rPr>
          <w:rStyle w:val="FootnoteReference"/>
          <w:rFonts w:cstheme="minorHAnsi"/>
        </w:rPr>
        <w:footnoteReference w:id="544"/>
      </w:r>
    </w:p>
    <w:p w14:paraId="4409FD4F" w14:textId="77777777" w:rsidR="00921395" w:rsidRDefault="00921395" w:rsidP="0011170A">
      <w:pPr>
        <w:autoSpaceDE w:val="0"/>
        <w:autoSpaceDN w:val="0"/>
        <w:adjustRightInd w:val="0"/>
        <w:spacing w:after="0" w:line="240" w:lineRule="auto"/>
        <w:jc w:val="both"/>
        <w:rPr>
          <w:rFonts w:cstheme="minorHAnsi"/>
        </w:rPr>
      </w:pPr>
    </w:p>
    <w:p w14:paraId="738A5071" w14:textId="5C5A8C4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the same time, as communions became rarer, so-called privat</w:t>
      </w:r>
      <w:r w:rsidR="005A1B40" w:rsidRPr="0011170A">
        <w:rPr>
          <w:rFonts w:cstheme="minorHAnsi"/>
        </w:rPr>
        <w:t>e m</w:t>
      </w:r>
      <w:r w:rsidRPr="0011170A">
        <w:rPr>
          <w:rFonts w:cstheme="minorHAnsi"/>
        </w:rPr>
        <w:t>asses came into being. They were offered for the most varied</w:t>
      </w:r>
      <w:r w:rsidR="00921395">
        <w:rPr>
          <w:rFonts w:cstheme="minorHAnsi"/>
        </w:rPr>
        <w:t xml:space="preserve"> </w:t>
      </w:r>
      <w:r w:rsidR="005A1B40" w:rsidRPr="0011170A">
        <w:rPr>
          <w:rFonts w:cstheme="minorHAnsi"/>
        </w:rPr>
        <w:t>i</w:t>
      </w:r>
      <w:r w:rsidRPr="0011170A">
        <w:rPr>
          <w:rFonts w:cstheme="minorHAnsi"/>
        </w:rPr>
        <w:t>ntentions, which were often mingled with a superstition undeniabl</w:t>
      </w:r>
      <w:r w:rsidR="005A1B40" w:rsidRPr="0011170A">
        <w:rPr>
          <w:rFonts w:cstheme="minorHAnsi"/>
        </w:rPr>
        <w:t>y m</w:t>
      </w:r>
      <w:r w:rsidRPr="0011170A">
        <w:rPr>
          <w:rFonts w:cstheme="minorHAnsi"/>
        </w:rPr>
        <w:t>ore magical than religious. At the very least, ther</w:t>
      </w:r>
      <w:r w:rsidR="005A1B40" w:rsidRPr="0011170A">
        <w:rPr>
          <w:rFonts w:cstheme="minorHAnsi"/>
        </w:rPr>
        <w:t>e r</w:t>
      </w:r>
      <w:r w:rsidRPr="0011170A">
        <w:rPr>
          <w:rFonts w:cstheme="minorHAnsi"/>
        </w:rPr>
        <w:t>esulted a tendency to look upon the mass as a sort of recommencemen</w:t>
      </w:r>
      <w:r w:rsidR="005A1B40" w:rsidRPr="0011170A">
        <w:rPr>
          <w:rFonts w:cstheme="minorHAnsi"/>
        </w:rPr>
        <w:t>t o</w:t>
      </w:r>
      <w:r w:rsidRPr="0011170A">
        <w:rPr>
          <w:rFonts w:cstheme="minorHAnsi"/>
        </w:rPr>
        <w:t>f Calvary, which was destined to obtain for us eac</w:t>
      </w:r>
      <w:r w:rsidR="005A1B40" w:rsidRPr="0011170A">
        <w:rPr>
          <w:rFonts w:cstheme="minorHAnsi"/>
        </w:rPr>
        <w:t>h t</w:t>
      </w:r>
      <w:r w:rsidRPr="0011170A">
        <w:rPr>
          <w:rFonts w:cstheme="minorHAnsi"/>
        </w:rPr>
        <w:t>ime everything that we might especially be wishing for. Th</w:t>
      </w:r>
      <w:r w:rsidR="005A1B40" w:rsidRPr="0011170A">
        <w:rPr>
          <w:rFonts w:cstheme="minorHAnsi"/>
        </w:rPr>
        <w:t>e l</w:t>
      </w:r>
      <w:r w:rsidRPr="0011170A">
        <w:rPr>
          <w:rFonts w:cstheme="minorHAnsi"/>
        </w:rPr>
        <w:t>ater assertion of the Augsburg Confession (which stated tha</w:t>
      </w:r>
      <w:r w:rsidR="005A1B40" w:rsidRPr="0011170A">
        <w:rPr>
          <w:rFonts w:cstheme="minorHAnsi"/>
        </w:rPr>
        <w:t>t p</w:t>
      </w:r>
      <w:r w:rsidRPr="0011170A">
        <w:rPr>
          <w:rFonts w:cstheme="minorHAnsi"/>
        </w:rPr>
        <w:t>eople had come to believe that the Cross had atoned for origina</w:t>
      </w:r>
      <w:r w:rsidR="005A1B40" w:rsidRPr="0011170A">
        <w:rPr>
          <w:rFonts w:cstheme="minorHAnsi"/>
        </w:rPr>
        <w:t>l s</w:t>
      </w:r>
      <w:r w:rsidRPr="0011170A">
        <w:rPr>
          <w:rFonts w:cstheme="minorHAnsi"/>
        </w:rPr>
        <w:t xml:space="preserve">in alone, and that each mass was destined to atone </w:t>
      </w:r>
      <w:r w:rsidRPr="0011170A">
        <w:rPr>
          <w:rFonts w:cstheme="minorHAnsi"/>
        </w:rPr>
        <w:lastRenderedPageBreak/>
        <w:t>for actua</w:t>
      </w:r>
      <w:r w:rsidR="005A1B40" w:rsidRPr="0011170A">
        <w:rPr>
          <w:rFonts w:cstheme="minorHAnsi"/>
        </w:rPr>
        <w:t>l s</w:t>
      </w:r>
      <w:r w:rsidRPr="0011170A">
        <w:rPr>
          <w:rFonts w:cstheme="minorHAnsi"/>
        </w:rPr>
        <w:t>ins) is perhaps an exaggeratedly systematized description.</w:t>
      </w:r>
      <w:r w:rsidR="00921395">
        <w:rPr>
          <w:rFonts w:cstheme="minorHAnsi"/>
        </w:rPr>
        <w:t xml:space="preserve"> </w:t>
      </w:r>
      <w:r w:rsidRPr="0011170A">
        <w:rPr>
          <w:rFonts w:cstheme="minorHAnsi"/>
        </w:rPr>
        <w:t xml:space="preserve">Yet </w:t>
      </w:r>
      <w:r w:rsidR="00921395">
        <w:rPr>
          <w:rFonts w:cstheme="minorHAnsi"/>
        </w:rPr>
        <w:t>it</w:t>
      </w:r>
      <w:r w:rsidRPr="0011170A">
        <w:rPr>
          <w:rFonts w:cstheme="minorHAnsi"/>
        </w:rPr>
        <w:t xml:space="preserve"> is hard to deny that it does express a tendency that wa</w:t>
      </w:r>
      <w:r w:rsidR="005A1B40" w:rsidRPr="0011170A">
        <w:rPr>
          <w:rFonts w:cstheme="minorHAnsi"/>
        </w:rPr>
        <w:t>s a</w:t>
      </w:r>
      <w:r w:rsidRPr="0011170A">
        <w:rPr>
          <w:rFonts w:cstheme="minorHAnsi"/>
        </w:rPr>
        <w:t>t least in the air and which was not even the worst of the deformation</w:t>
      </w:r>
      <w:r w:rsidR="005A1B40" w:rsidRPr="0011170A">
        <w:rPr>
          <w:rFonts w:cstheme="minorHAnsi"/>
        </w:rPr>
        <w:t>s t</w:t>
      </w:r>
      <w:r w:rsidRPr="0011170A">
        <w:rPr>
          <w:rFonts w:cstheme="minorHAnsi"/>
        </w:rPr>
        <w:t>hat were to be found at the time.</w:t>
      </w:r>
      <w:r w:rsidR="00F40A25">
        <w:rPr>
          <w:rStyle w:val="FootnoteReference"/>
          <w:rFonts w:cstheme="minorHAnsi"/>
        </w:rPr>
        <w:footnoteReference w:id="545"/>
      </w:r>
    </w:p>
    <w:p w14:paraId="586C0210" w14:textId="77777777" w:rsidR="00921395" w:rsidRDefault="00921395" w:rsidP="0011170A">
      <w:pPr>
        <w:autoSpaceDE w:val="0"/>
        <w:autoSpaceDN w:val="0"/>
        <w:adjustRightInd w:val="0"/>
        <w:spacing w:after="0" w:line="240" w:lineRule="auto"/>
        <w:jc w:val="both"/>
        <w:rPr>
          <w:rFonts w:cstheme="minorHAnsi"/>
        </w:rPr>
      </w:pPr>
    </w:p>
    <w:p w14:paraId="2BF10C96" w14:textId="29713A20" w:rsidR="00074CA6" w:rsidRPr="0011170A" w:rsidRDefault="008F33A9" w:rsidP="0011170A">
      <w:pPr>
        <w:autoSpaceDE w:val="0"/>
        <w:autoSpaceDN w:val="0"/>
        <w:adjustRightInd w:val="0"/>
        <w:spacing w:after="0" w:line="240" w:lineRule="auto"/>
        <w:jc w:val="both"/>
        <w:rPr>
          <w:rFonts w:cstheme="minorHAnsi"/>
        </w:rPr>
      </w:pPr>
      <w:r>
        <w:rPr>
          <w:rFonts w:cstheme="minorHAnsi"/>
        </w:rPr>
        <w:t>Without</w:t>
      </w:r>
      <w:r w:rsidR="00074CA6" w:rsidRPr="0011170A">
        <w:rPr>
          <w:rFonts w:cstheme="minorHAnsi"/>
        </w:rPr>
        <w:t xml:space="preserve"> going so far as these extreme cases, we must admi</w:t>
      </w:r>
      <w:r w:rsidR="005A1B40" w:rsidRPr="0011170A">
        <w:rPr>
          <w:rFonts w:cstheme="minorHAnsi"/>
        </w:rPr>
        <w:t>t t</w:t>
      </w:r>
      <w:r w:rsidR="00074CA6" w:rsidRPr="0011170A">
        <w:rPr>
          <w:rFonts w:cstheme="minorHAnsi"/>
        </w:rPr>
        <w:t>hat the best commentaries on the mass produced for the us</w:t>
      </w:r>
      <w:r w:rsidR="005A1B40" w:rsidRPr="0011170A">
        <w:rPr>
          <w:rFonts w:cstheme="minorHAnsi"/>
        </w:rPr>
        <w:t>e o</w:t>
      </w:r>
      <w:r w:rsidR="00074CA6" w:rsidRPr="0011170A">
        <w:rPr>
          <w:rFonts w:cstheme="minorHAnsi"/>
        </w:rPr>
        <w:t>f priests during the Middle Ages, such as that of Innocent III,</w:t>
      </w:r>
      <w:r w:rsidR="00F40A25">
        <w:rPr>
          <w:rStyle w:val="FootnoteReference"/>
          <w:rFonts w:cstheme="minorHAnsi"/>
        </w:rPr>
        <w:footnoteReference w:id="546"/>
      </w:r>
      <w:r w:rsidR="00F40A25">
        <w:rPr>
          <w:rFonts w:cstheme="minorHAnsi"/>
        </w:rPr>
        <w:t xml:space="preserve"> </w:t>
      </w:r>
      <w:r w:rsidR="00074CA6" w:rsidRPr="0011170A">
        <w:rPr>
          <w:rFonts w:cstheme="minorHAnsi"/>
        </w:rPr>
        <w:t>or later with Gabriel Biel,</w:t>
      </w:r>
      <w:r w:rsidR="00F40A25">
        <w:rPr>
          <w:rStyle w:val="FootnoteReference"/>
          <w:rFonts w:cstheme="minorHAnsi"/>
        </w:rPr>
        <w:footnoteReference w:id="547"/>
      </w:r>
      <w:r w:rsidR="00074CA6" w:rsidRPr="0011170A">
        <w:rPr>
          <w:rFonts w:cstheme="minorHAnsi"/>
        </w:rPr>
        <w:t xml:space="preserve"> in which Luthe</w:t>
      </w:r>
      <w:r w:rsidR="00921395">
        <w:rPr>
          <w:rFonts w:cstheme="minorHAnsi"/>
        </w:rPr>
        <w:t>r’</w:t>
      </w:r>
      <w:r w:rsidR="00074CA6" w:rsidRPr="0011170A">
        <w:rPr>
          <w:rFonts w:cstheme="minorHAnsi"/>
        </w:rPr>
        <w:t>s eucharist</w:t>
      </w:r>
      <w:r w:rsidR="00921395">
        <w:rPr>
          <w:rFonts w:cstheme="minorHAnsi"/>
        </w:rPr>
        <w:t>ic</w:t>
      </w:r>
      <w:r w:rsidR="00074CA6" w:rsidRPr="0011170A">
        <w:rPr>
          <w:rFonts w:cstheme="minorHAnsi"/>
        </w:rPr>
        <w:t xml:space="preserve"> piet</w:t>
      </w:r>
      <w:r w:rsidR="005A1B40" w:rsidRPr="0011170A">
        <w:rPr>
          <w:rFonts w:cstheme="minorHAnsi"/>
        </w:rPr>
        <w:t>y w</w:t>
      </w:r>
      <w:r w:rsidR="00074CA6" w:rsidRPr="0011170A">
        <w:rPr>
          <w:rFonts w:cstheme="minorHAnsi"/>
        </w:rPr>
        <w:t>as formed, one could find merely traces, of the original sens</w:t>
      </w:r>
      <w:r w:rsidR="005A1B40" w:rsidRPr="0011170A">
        <w:rPr>
          <w:rFonts w:cstheme="minorHAnsi"/>
        </w:rPr>
        <w:t>e o</w:t>
      </w:r>
      <w:r w:rsidR="00074CA6" w:rsidRPr="0011170A">
        <w:rPr>
          <w:rFonts w:cstheme="minorHAnsi"/>
        </w:rPr>
        <w:t xml:space="preserve">f the </w:t>
      </w:r>
      <w:r w:rsidR="00BA6BF1">
        <w:rPr>
          <w:rFonts w:cstheme="minorHAnsi"/>
        </w:rPr>
        <w:t>Eucharist</w:t>
      </w:r>
      <w:r w:rsidR="00074CA6" w:rsidRPr="0011170A">
        <w:rPr>
          <w:rFonts w:cstheme="minorHAnsi"/>
        </w:rPr>
        <w:t xml:space="preserve"> as a thanksgiving for the </w:t>
      </w:r>
      <w:r w:rsidR="00074CA6" w:rsidRPr="0011170A">
        <w:rPr>
          <w:rFonts w:cstheme="minorHAnsi"/>
          <w:i/>
          <w:iCs/>
        </w:rPr>
        <w:t xml:space="preserve">mirabilia Dei, </w:t>
      </w:r>
      <w:r w:rsidR="00074CA6" w:rsidRPr="0011170A">
        <w:rPr>
          <w:rFonts w:cstheme="minorHAnsi"/>
        </w:rPr>
        <w:t>or o</w:t>
      </w:r>
      <w:r w:rsidR="005A1B40" w:rsidRPr="0011170A">
        <w:rPr>
          <w:rFonts w:cstheme="minorHAnsi"/>
        </w:rPr>
        <w:t>f t</w:t>
      </w:r>
      <w:r w:rsidR="00074CA6" w:rsidRPr="0011170A">
        <w:rPr>
          <w:rFonts w:cstheme="minorHAnsi"/>
        </w:rPr>
        <w:t>he anamnesis as the sacramental presence of the redemptiv</w:t>
      </w:r>
      <w:r w:rsidR="005A1B40" w:rsidRPr="0011170A">
        <w:rPr>
          <w:rFonts w:cstheme="minorHAnsi"/>
        </w:rPr>
        <w:t>e m</w:t>
      </w:r>
      <w:r w:rsidR="00074CA6" w:rsidRPr="0011170A">
        <w:rPr>
          <w:rFonts w:cstheme="minorHAnsi"/>
        </w:rPr>
        <w:t>ystery. The “thanksgiving” was reduced to an expression o</w:t>
      </w:r>
      <w:r w:rsidR="005A1B40" w:rsidRPr="0011170A">
        <w:rPr>
          <w:rFonts w:cstheme="minorHAnsi"/>
        </w:rPr>
        <w:t>f g</w:t>
      </w:r>
      <w:r w:rsidR="00074CA6" w:rsidRPr="0011170A">
        <w:rPr>
          <w:rFonts w:cstheme="minorHAnsi"/>
        </w:rPr>
        <w:t>ratitude for the gift of God received in communion, or expecte</w:t>
      </w:r>
      <w:r w:rsidR="005A1B40" w:rsidRPr="0011170A">
        <w:rPr>
          <w:rFonts w:cstheme="minorHAnsi"/>
        </w:rPr>
        <w:t>d f</w:t>
      </w:r>
      <w:r w:rsidR="00074CA6" w:rsidRPr="0011170A">
        <w:rPr>
          <w:rFonts w:cstheme="minorHAnsi"/>
        </w:rPr>
        <w:t>rom the celebration. The sacramental actuality of the sacrific</w:t>
      </w:r>
      <w:r w:rsidR="005A1B40" w:rsidRPr="0011170A">
        <w:rPr>
          <w:rFonts w:cstheme="minorHAnsi"/>
        </w:rPr>
        <w:t>e g</w:t>
      </w:r>
      <w:r w:rsidR="00074CA6" w:rsidRPr="0011170A">
        <w:rPr>
          <w:rFonts w:cstheme="minorHAnsi"/>
        </w:rPr>
        <w:t>ave way to the consideration of the “fruits” that were expecte</w:t>
      </w:r>
      <w:r w:rsidR="005A1B40" w:rsidRPr="0011170A">
        <w:rPr>
          <w:rFonts w:cstheme="minorHAnsi"/>
        </w:rPr>
        <w:t>d v</w:t>
      </w:r>
      <w:r w:rsidR="00074CA6" w:rsidRPr="0011170A">
        <w:rPr>
          <w:rFonts w:cstheme="minorHAnsi"/>
        </w:rPr>
        <w:t xml:space="preserve"> from it and which no one tired enumerating. But, most ofte</w:t>
      </w:r>
      <w:r w:rsidR="00A23162" w:rsidRPr="0011170A">
        <w:rPr>
          <w:rFonts w:cstheme="minorHAnsi"/>
        </w:rPr>
        <w:t>n, t</w:t>
      </w:r>
      <w:r w:rsidR="00074CA6" w:rsidRPr="0011170A">
        <w:rPr>
          <w:rFonts w:cstheme="minorHAnsi"/>
        </w:rPr>
        <w:t>hey had very little in common with the ancient view of the whole</w:t>
      </w:r>
      <w:r w:rsidR="00F40A25">
        <w:rPr>
          <w:rFonts w:cstheme="minorHAnsi"/>
        </w:rPr>
        <w:t xml:space="preserve"> </w:t>
      </w:r>
      <w:r w:rsidR="00074CA6" w:rsidRPr="0011170A">
        <w:rPr>
          <w:rFonts w:cstheme="minorHAnsi"/>
        </w:rPr>
        <w:t>Church being fulfilled in its common participation in the on</w:t>
      </w:r>
      <w:r w:rsidR="005A1B40" w:rsidRPr="0011170A">
        <w:rPr>
          <w:rFonts w:cstheme="minorHAnsi"/>
        </w:rPr>
        <w:t>e v</w:t>
      </w:r>
      <w:r w:rsidR="00074CA6" w:rsidRPr="0011170A">
        <w:rPr>
          <w:rFonts w:cstheme="minorHAnsi"/>
        </w:rPr>
        <w:t xml:space="preserve"> redemptive sacrifice, so magnificently expressed by St. Augustine.</w:t>
      </w:r>
    </w:p>
    <w:p w14:paraId="129E687F" w14:textId="77777777" w:rsidR="00F40A25" w:rsidRDefault="00F40A25" w:rsidP="0011170A">
      <w:pPr>
        <w:autoSpaceDE w:val="0"/>
        <w:autoSpaceDN w:val="0"/>
        <w:adjustRightInd w:val="0"/>
        <w:spacing w:after="0" w:line="240" w:lineRule="auto"/>
        <w:jc w:val="both"/>
        <w:rPr>
          <w:rFonts w:cstheme="minorHAnsi"/>
        </w:rPr>
      </w:pPr>
    </w:p>
    <w:p w14:paraId="52DA1E23" w14:textId="3552B66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piety of the best of these commentaries, the mass appear</w:t>
      </w:r>
      <w:r w:rsidR="005A1B40" w:rsidRPr="0011170A">
        <w:rPr>
          <w:rFonts w:cstheme="minorHAnsi"/>
        </w:rPr>
        <w:t>s a</w:t>
      </w:r>
      <w:r w:rsidRPr="0011170A">
        <w:rPr>
          <w:rFonts w:cstheme="minorHAnsi"/>
        </w:rPr>
        <w:t>s a “representation” of the sacrifice, not in the sacramental</w:t>
      </w:r>
      <w:r w:rsidR="00F40A25">
        <w:rPr>
          <w:rFonts w:cstheme="minorHAnsi"/>
        </w:rPr>
        <w:t xml:space="preserve"> </w:t>
      </w:r>
      <w:r w:rsidRPr="0011170A">
        <w:rPr>
          <w:rFonts w:cstheme="minorHAnsi"/>
        </w:rPr>
        <w:t>sense such as the word might have with Tertullian, for example,</w:t>
      </w:r>
      <w:r w:rsidR="00F40A25">
        <w:rPr>
          <w:rFonts w:cstheme="minorHAnsi"/>
        </w:rPr>
        <w:t xml:space="preserve"> </w:t>
      </w:r>
      <w:r w:rsidRPr="0011170A">
        <w:rPr>
          <w:rFonts w:cstheme="minorHAnsi"/>
        </w:rPr>
        <w:t xml:space="preserve">but in the sense of a devotional </w:t>
      </w:r>
      <w:r w:rsidR="00F40A25">
        <w:rPr>
          <w:rFonts w:cstheme="minorHAnsi"/>
        </w:rPr>
        <w:t>p</w:t>
      </w:r>
      <w:r w:rsidRPr="0011170A">
        <w:rPr>
          <w:rFonts w:cstheme="minorHAnsi"/>
        </w:rPr>
        <w:t>lay. Through its figured recal</w:t>
      </w:r>
      <w:r w:rsidR="005A1B40" w:rsidRPr="0011170A">
        <w:rPr>
          <w:rFonts w:cstheme="minorHAnsi"/>
        </w:rPr>
        <w:t>l o</w:t>
      </w:r>
      <w:r w:rsidRPr="0011170A">
        <w:rPr>
          <w:rFonts w:cstheme="minorHAnsi"/>
        </w:rPr>
        <w:t>f Calvary, it was to excite feelings of compassion and compunction which the immediate and tangible presence of Calvar</w:t>
      </w:r>
      <w:r w:rsidR="005A1B40" w:rsidRPr="0011170A">
        <w:rPr>
          <w:rFonts w:cstheme="minorHAnsi"/>
        </w:rPr>
        <w:t>y c</w:t>
      </w:r>
      <w:r w:rsidRPr="0011170A">
        <w:rPr>
          <w:rFonts w:cstheme="minorHAnsi"/>
        </w:rPr>
        <w:t>ould awaken in pious souls. Spirituality, like theology, retaine</w:t>
      </w:r>
      <w:r w:rsidR="005A1B40" w:rsidRPr="0011170A">
        <w:rPr>
          <w:rFonts w:cstheme="minorHAnsi"/>
        </w:rPr>
        <w:t>d o</w:t>
      </w:r>
      <w:r w:rsidRPr="0011170A">
        <w:rPr>
          <w:rFonts w:cstheme="minorHAnsi"/>
        </w:rPr>
        <w:t>nly the words of institution among the formulas of the cano</w:t>
      </w:r>
      <w:r w:rsidR="005A1B40" w:rsidRPr="0011170A">
        <w:rPr>
          <w:rFonts w:cstheme="minorHAnsi"/>
        </w:rPr>
        <w:t>n s</w:t>
      </w:r>
      <w:r w:rsidRPr="0011170A">
        <w:rPr>
          <w:rFonts w:cstheme="minorHAnsi"/>
        </w:rPr>
        <w:t>ince they seemed to resurrect this spectacle for the soul meditatin</w:t>
      </w:r>
      <w:r w:rsidR="005A1B40" w:rsidRPr="0011170A">
        <w:rPr>
          <w:rFonts w:cstheme="minorHAnsi"/>
        </w:rPr>
        <w:t>g u</w:t>
      </w:r>
      <w:r w:rsidRPr="0011170A">
        <w:rPr>
          <w:rFonts w:cstheme="minorHAnsi"/>
        </w:rPr>
        <w:t>pon them at the moment where they renewed the rea</w:t>
      </w:r>
      <w:r w:rsidR="005A1B40" w:rsidRPr="0011170A">
        <w:rPr>
          <w:rFonts w:cstheme="minorHAnsi"/>
        </w:rPr>
        <w:t>l p</w:t>
      </w:r>
      <w:r w:rsidRPr="0011170A">
        <w:rPr>
          <w:rFonts w:cstheme="minorHAnsi"/>
        </w:rPr>
        <w:t>resence of the body broken and blood shed for our sins.</w:t>
      </w:r>
    </w:p>
    <w:p w14:paraId="2259F621" w14:textId="77777777" w:rsidR="00F40A25" w:rsidRDefault="00F40A25" w:rsidP="0011170A">
      <w:pPr>
        <w:autoSpaceDE w:val="0"/>
        <w:autoSpaceDN w:val="0"/>
        <w:adjustRightInd w:val="0"/>
        <w:spacing w:after="0" w:line="240" w:lineRule="auto"/>
        <w:jc w:val="both"/>
        <w:rPr>
          <w:rFonts w:cstheme="minorHAnsi"/>
        </w:rPr>
      </w:pPr>
    </w:p>
    <w:p w14:paraId="6F149B29" w14:textId="76DDC0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 Francis Clark, S.J. has recently attempted to prove erroneou</w:t>
      </w:r>
      <w:r w:rsidR="005A1B40" w:rsidRPr="0011170A">
        <w:rPr>
          <w:rFonts w:cstheme="minorHAnsi"/>
        </w:rPr>
        <w:t>s t</w:t>
      </w:r>
      <w:r w:rsidRPr="0011170A">
        <w:rPr>
          <w:rFonts w:cstheme="minorHAnsi"/>
        </w:rPr>
        <w:t>hose Protestant or Anglican (... and even Catholic) historian</w:t>
      </w:r>
      <w:r w:rsidR="005A1B40" w:rsidRPr="0011170A">
        <w:rPr>
          <w:rFonts w:cstheme="minorHAnsi"/>
        </w:rPr>
        <w:t>s w</w:t>
      </w:r>
      <w:r w:rsidRPr="0011170A">
        <w:rPr>
          <w:rFonts w:cstheme="minorHAnsi"/>
        </w:rPr>
        <w:t>ho pointed out these deformations. To do this he gleane</w:t>
      </w:r>
      <w:r w:rsidR="005A1B40" w:rsidRPr="0011170A">
        <w:rPr>
          <w:rFonts w:cstheme="minorHAnsi"/>
        </w:rPr>
        <w:t>d a</w:t>
      </w:r>
      <w:r w:rsidRPr="0011170A">
        <w:rPr>
          <w:rFonts w:cstheme="minorHAnsi"/>
        </w:rPr>
        <w:t xml:space="preserve"> few fine formulas in which something of the ancient traditio</w:t>
      </w:r>
      <w:r w:rsidR="005A1B40" w:rsidRPr="0011170A">
        <w:rPr>
          <w:rFonts w:cstheme="minorHAnsi"/>
        </w:rPr>
        <w:t>n h</w:t>
      </w:r>
      <w:r w:rsidRPr="0011170A">
        <w:rPr>
          <w:rFonts w:cstheme="minorHAnsi"/>
        </w:rPr>
        <w:t>ad survived down to the end of the Middle Ages.</w:t>
      </w:r>
      <w:r w:rsidR="00F40A25">
        <w:rPr>
          <w:rStyle w:val="FootnoteReference"/>
          <w:rFonts w:cstheme="minorHAnsi"/>
        </w:rPr>
        <w:footnoteReference w:id="548"/>
      </w:r>
      <w:r w:rsidRPr="0011170A">
        <w:rPr>
          <w:rFonts w:cstheme="minorHAnsi"/>
        </w:rPr>
        <w:t xml:space="preserve"> It goes </w:t>
      </w:r>
      <w:r w:rsidR="008F33A9">
        <w:rPr>
          <w:rFonts w:cstheme="minorHAnsi"/>
        </w:rPr>
        <w:t>without</w:t>
      </w:r>
      <w:r w:rsidR="005A1B40" w:rsidRPr="0011170A">
        <w:rPr>
          <w:rFonts w:cstheme="minorHAnsi"/>
        </w:rPr>
        <w:t xml:space="preserve"> s</w:t>
      </w:r>
      <w:r w:rsidRPr="0011170A">
        <w:rPr>
          <w:rFonts w:cstheme="minorHAnsi"/>
        </w:rPr>
        <w:t>aying that this tradition could not become completely defunc</w:t>
      </w:r>
      <w:r w:rsidR="005A1B40" w:rsidRPr="0011170A">
        <w:rPr>
          <w:rFonts w:cstheme="minorHAnsi"/>
        </w:rPr>
        <w:t>t i</w:t>
      </w:r>
      <w:r w:rsidRPr="0011170A">
        <w:rPr>
          <w:rFonts w:cstheme="minorHAnsi"/>
        </w:rPr>
        <w:t>n the Church, but the whole question is to what extent thes</w:t>
      </w:r>
      <w:r w:rsidR="005A1B40" w:rsidRPr="0011170A">
        <w:rPr>
          <w:rFonts w:cstheme="minorHAnsi"/>
        </w:rPr>
        <w:t>e f</w:t>
      </w:r>
      <w:r w:rsidRPr="0011170A">
        <w:rPr>
          <w:rFonts w:cstheme="minorHAnsi"/>
        </w:rPr>
        <w:t>ormulas were really characteristic of the average piety eithe</w:t>
      </w:r>
      <w:r w:rsidR="005A1B40" w:rsidRPr="0011170A">
        <w:rPr>
          <w:rFonts w:cstheme="minorHAnsi"/>
        </w:rPr>
        <w:t>r o</w:t>
      </w:r>
      <w:r w:rsidRPr="0011170A">
        <w:rPr>
          <w:rFonts w:cstheme="minorHAnsi"/>
        </w:rPr>
        <w:t>f the clergy or the simple faithful. One of Fr. Clark’s confreres,</w:t>
      </w:r>
      <w:r w:rsidR="00F40A25">
        <w:rPr>
          <w:rFonts w:cstheme="minorHAnsi"/>
        </w:rPr>
        <w:t xml:space="preserve"> </w:t>
      </w:r>
      <w:r w:rsidRPr="0011170A">
        <w:rPr>
          <w:rFonts w:cstheme="minorHAnsi"/>
        </w:rPr>
        <w:t>Fr. Stephenson, had no difficulty in establishing that we are quit</w:t>
      </w:r>
      <w:r w:rsidR="005A1B40" w:rsidRPr="0011170A">
        <w:rPr>
          <w:rFonts w:cstheme="minorHAnsi"/>
        </w:rPr>
        <w:t>e w</w:t>
      </w:r>
      <w:r w:rsidRPr="0011170A">
        <w:rPr>
          <w:rFonts w:cstheme="minorHAnsi"/>
        </w:rPr>
        <w:t>ide of the mark.</w:t>
      </w:r>
      <w:r w:rsidR="00F40A25">
        <w:rPr>
          <w:rStyle w:val="FootnoteReference"/>
          <w:rFonts w:cstheme="minorHAnsi"/>
        </w:rPr>
        <w:footnoteReference w:id="549"/>
      </w:r>
      <w:r w:rsidRPr="0011170A">
        <w:rPr>
          <w:rFonts w:cstheme="minorHAnsi"/>
        </w:rPr>
        <w:t xml:space="preserve"> He went so far as to maintain that the “representatio</w:t>
      </w:r>
      <w:r w:rsidR="00F40A25">
        <w:rPr>
          <w:rFonts w:cstheme="minorHAnsi"/>
        </w:rPr>
        <w:t>n</w:t>
      </w:r>
      <w:r w:rsidRPr="0011170A">
        <w:rPr>
          <w:rFonts w:cstheme="minorHAnsi"/>
        </w:rPr>
        <w:t>”</w:t>
      </w:r>
      <w:r w:rsidR="00F40A25">
        <w:rPr>
          <w:rFonts w:cstheme="minorHAnsi"/>
        </w:rPr>
        <w:t xml:space="preserve"> </w:t>
      </w:r>
      <w:r w:rsidRPr="0011170A">
        <w:rPr>
          <w:rFonts w:cstheme="minorHAnsi"/>
        </w:rPr>
        <w:t xml:space="preserve">of the Cross in the </w:t>
      </w:r>
      <w:r w:rsidR="00BA6BF1">
        <w:rPr>
          <w:rFonts w:cstheme="minorHAnsi"/>
        </w:rPr>
        <w:t>Eucharist</w:t>
      </w:r>
      <w:r w:rsidRPr="0011170A">
        <w:rPr>
          <w:rFonts w:cstheme="minorHAnsi"/>
        </w:rPr>
        <w:t xml:space="preserve"> for St. Thomas himsel</w:t>
      </w:r>
      <w:r w:rsidR="005A1B40" w:rsidRPr="0011170A">
        <w:rPr>
          <w:rFonts w:cstheme="minorHAnsi"/>
        </w:rPr>
        <w:t>f m</w:t>
      </w:r>
      <w:r w:rsidRPr="0011170A">
        <w:rPr>
          <w:rFonts w:cstheme="minorHAnsi"/>
        </w:rPr>
        <w:t>ust be understood in the purely imaginative sense in whic</w:t>
      </w:r>
      <w:r w:rsidR="005A1B40" w:rsidRPr="0011170A">
        <w:rPr>
          <w:rFonts w:cstheme="minorHAnsi"/>
        </w:rPr>
        <w:t>h w</w:t>
      </w:r>
      <w:r w:rsidRPr="0011170A">
        <w:rPr>
          <w:rFonts w:cstheme="minorHAnsi"/>
        </w:rPr>
        <w:t xml:space="preserve">e understand the word “representation” today. </w:t>
      </w:r>
      <w:r w:rsidR="008F33A9">
        <w:rPr>
          <w:rFonts w:cstheme="minorHAnsi"/>
        </w:rPr>
        <w:t>Without</w:t>
      </w:r>
      <w:r w:rsidRPr="0011170A">
        <w:rPr>
          <w:rFonts w:cstheme="minorHAnsi"/>
        </w:rPr>
        <w:t xml:space="preserve"> bein</w:t>
      </w:r>
      <w:r w:rsidR="005A1B40" w:rsidRPr="0011170A">
        <w:rPr>
          <w:rFonts w:cstheme="minorHAnsi"/>
        </w:rPr>
        <w:t>g f</w:t>
      </w:r>
      <w:r w:rsidRPr="0011170A">
        <w:rPr>
          <w:rFonts w:cstheme="minorHAnsi"/>
        </w:rPr>
        <w:t>ully convinced by this counter-proof, we must acknowledge tha</w:t>
      </w:r>
      <w:r w:rsidR="005A1B40" w:rsidRPr="0011170A">
        <w:rPr>
          <w:rFonts w:cstheme="minorHAnsi"/>
        </w:rPr>
        <w:t>t a</w:t>
      </w:r>
      <w:r w:rsidRPr="0011170A">
        <w:rPr>
          <w:rFonts w:cstheme="minorHAnsi"/>
        </w:rPr>
        <w:t xml:space="preserve"> few formulas of the saintly doctor do reflect something of suc</w:t>
      </w:r>
      <w:r w:rsidR="005A1B40" w:rsidRPr="0011170A">
        <w:rPr>
          <w:rFonts w:cstheme="minorHAnsi"/>
        </w:rPr>
        <w:t>h a</w:t>
      </w:r>
      <w:r w:rsidRPr="0011170A">
        <w:rPr>
          <w:rFonts w:cstheme="minorHAnsi"/>
        </w:rPr>
        <w:t xml:space="preserve"> notion. The least that can be said is that it was already on</w:t>
      </w:r>
      <w:r w:rsidR="005A1B40" w:rsidRPr="0011170A">
        <w:rPr>
          <w:rFonts w:cstheme="minorHAnsi"/>
        </w:rPr>
        <w:t>e o</w:t>
      </w:r>
      <w:r w:rsidRPr="0011170A">
        <w:rPr>
          <w:rFonts w:cstheme="minorHAnsi"/>
        </w:rPr>
        <w:t>f the most widespread ideas in the context in which he foun</w:t>
      </w:r>
      <w:r w:rsidR="005A1B40" w:rsidRPr="0011170A">
        <w:rPr>
          <w:rFonts w:cstheme="minorHAnsi"/>
        </w:rPr>
        <w:t>d h</w:t>
      </w:r>
      <w:r w:rsidRPr="0011170A">
        <w:rPr>
          <w:rFonts w:cstheme="minorHAnsi"/>
        </w:rPr>
        <w:t>imself.</w:t>
      </w:r>
    </w:p>
    <w:p w14:paraId="597BB0B8" w14:textId="77777777" w:rsidR="00F40A25" w:rsidRDefault="00F40A25" w:rsidP="0011170A">
      <w:pPr>
        <w:autoSpaceDE w:val="0"/>
        <w:autoSpaceDN w:val="0"/>
        <w:adjustRightInd w:val="0"/>
        <w:spacing w:after="0" w:line="240" w:lineRule="auto"/>
        <w:jc w:val="both"/>
        <w:rPr>
          <w:rFonts w:cstheme="minorHAnsi"/>
        </w:rPr>
      </w:pPr>
    </w:p>
    <w:p w14:paraId="0AA644E6" w14:textId="7F5FB74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any case, we may say that the best theologians and divine</w:t>
      </w:r>
      <w:r w:rsidR="005A1B40" w:rsidRPr="0011170A">
        <w:rPr>
          <w:rFonts w:cstheme="minorHAnsi"/>
        </w:rPr>
        <w:t>s a</w:t>
      </w:r>
      <w:r w:rsidRPr="0011170A">
        <w:rPr>
          <w:rFonts w:cstheme="minorHAnsi"/>
        </w:rPr>
        <w:t>t the beginning of the sixteenth century were convinced that al</w:t>
      </w:r>
      <w:r w:rsidR="005A1B40" w:rsidRPr="0011170A">
        <w:rPr>
          <w:rFonts w:cstheme="minorHAnsi"/>
        </w:rPr>
        <w:t>l o</w:t>
      </w:r>
      <w:r w:rsidRPr="0011170A">
        <w:rPr>
          <w:rFonts w:cstheme="minorHAnsi"/>
        </w:rPr>
        <w:t>f this required an energetic</w:t>
      </w:r>
      <w:r w:rsidR="00F40A25">
        <w:rPr>
          <w:rFonts w:cstheme="minorHAnsi"/>
        </w:rPr>
        <w:t xml:space="preserve"> “</w:t>
      </w:r>
      <w:r w:rsidRPr="0011170A">
        <w:rPr>
          <w:rFonts w:cstheme="minorHAnsi"/>
        </w:rPr>
        <w:t>reformatio</w:t>
      </w:r>
      <w:r w:rsidR="00F40A25">
        <w:rPr>
          <w:rFonts w:cstheme="minorHAnsi"/>
        </w:rPr>
        <w:t>n</w:t>
      </w:r>
      <w:r w:rsidRPr="0011170A">
        <w:rPr>
          <w:rFonts w:cstheme="minorHAnsi"/>
        </w:rPr>
        <w:t>” along with many othe</w:t>
      </w:r>
      <w:r w:rsidR="005A1B40" w:rsidRPr="0011170A">
        <w:rPr>
          <w:rFonts w:cstheme="minorHAnsi"/>
        </w:rPr>
        <w:t>r t</w:t>
      </w:r>
      <w:r w:rsidRPr="0011170A">
        <w:rPr>
          <w:rFonts w:cstheme="minorHAnsi"/>
        </w:rPr>
        <w:t>hings in the practice and even the theory of the Church. In additio</w:t>
      </w:r>
      <w:r w:rsidR="00A23162" w:rsidRPr="0011170A">
        <w:rPr>
          <w:rFonts w:cstheme="minorHAnsi"/>
        </w:rPr>
        <w:t>n, t</w:t>
      </w:r>
      <w:r w:rsidRPr="0011170A">
        <w:rPr>
          <w:rFonts w:cstheme="minorHAnsi"/>
        </w:rPr>
        <w:t xml:space="preserve">hrough returning to the sources it so praised, the </w:t>
      </w:r>
      <w:r w:rsidRPr="0011170A">
        <w:rPr>
          <w:rFonts w:cstheme="minorHAnsi"/>
        </w:rPr>
        <w:lastRenderedPageBreak/>
        <w:t>bes</w:t>
      </w:r>
      <w:r w:rsidR="005A1B40" w:rsidRPr="0011170A">
        <w:rPr>
          <w:rFonts w:cstheme="minorHAnsi"/>
        </w:rPr>
        <w:t>t o</w:t>
      </w:r>
      <w:r w:rsidRPr="0011170A">
        <w:rPr>
          <w:rFonts w:cstheme="minorHAnsi"/>
        </w:rPr>
        <w:t>f Christian humanism was capable of rediscovering what wa</w:t>
      </w:r>
      <w:r w:rsidR="005A1B40" w:rsidRPr="0011170A">
        <w:rPr>
          <w:rFonts w:cstheme="minorHAnsi"/>
        </w:rPr>
        <w:t>s e</w:t>
      </w:r>
      <w:r w:rsidRPr="0011170A">
        <w:rPr>
          <w:rFonts w:cstheme="minorHAnsi"/>
        </w:rPr>
        <w:t>ssential; it recovered the original and restored its genuine interpretatio</w:t>
      </w:r>
      <w:r w:rsidR="005A1B40" w:rsidRPr="0011170A">
        <w:rPr>
          <w:rFonts w:cstheme="minorHAnsi"/>
        </w:rPr>
        <w:t>n w</w:t>
      </w:r>
      <w:r w:rsidRPr="0011170A">
        <w:rPr>
          <w:rFonts w:cstheme="minorHAnsi"/>
        </w:rPr>
        <w:t>hich had been forgotten or warped through s</w:t>
      </w:r>
      <w:r w:rsidR="005A1B40" w:rsidRPr="0011170A">
        <w:rPr>
          <w:rFonts w:cstheme="minorHAnsi"/>
        </w:rPr>
        <w:t>o m</w:t>
      </w:r>
      <w:r w:rsidRPr="0011170A">
        <w:rPr>
          <w:rFonts w:cstheme="minorHAnsi"/>
        </w:rPr>
        <w:t>uch overlay and so many aberrant commentaries. The misfortun</w:t>
      </w:r>
      <w:r w:rsidR="005A1B40" w:rsidRPr="0011170A">
        <w:rPr>
          <w:rFonts w:cstheme="minorHAnsi"/>
        </w:rPr>
        <w:t>e o</w:t>
      </w:r>
      <w:r w:rsidRPr="0011170A">
        <w:rPr>
          <w:rFonts w:cstheme="minorHAnsi"/>
        </w:rPr>
        <w:t>f the Protestant Reformation, on this point as on many</w:t>
      </w:r>
      <w:r w:rsidR="00AF49C7">
        <w:rPr>
          <w:rFonts w:cstheme="minorHAnsi"/>
        </w:rPr>
        <w:t xml:space="preserve"> </w:t>
      </w:r>
      <w:r w:rsidRPr="0011170A">
        <w:rPr>
          <w:rFonts w:cstheme="minorHAnsi"/>
        </w:rPr>
        <w:t>others, was that a more enthusiastic than enlightened impetuosity</w:t>
      </w:r>
      <w:r w:rsidR="005A1B40" w:rsidRPr="0011170A">
        <w:rPr>
          <w:rFonts w:cstheme="minorHAnsi"/>
        </w:rPr>
        <w:t xml:space="preserve"> o</w:t>
      </w:r>
      <w:r w:rsidRPr="0011170A">
        <w:rPr>
          <w:rFonts w:cstheme="minorHAnsi"/>
        </w:rPr>
        <w:t>ften rejected the best with the worst, instead of returning t</w:t>
      </w:r>
      <w:r w:rsidR="005A1B40" w:rsidRPr="0011170A">
        <w:rPr>
          <w:rFonts w:cstheme="minorHAnsi"/>
        </w:rPr>
        <w:t>o t</w:t>
      </w:r>
      <w:r w:rsidRPr="0011170A">
        <w:rPr>
          <w:rFonts w:cstheme="minorHAnsi"/>
        </w:rPr>
        <w:t>he most authentic sources. The result was that instead of retainin</w:t>
      </w:r>
      <w:r w:rsidR="005A1B40" w:rsidRPr="0011170A">
        <w:rPr>
          <w:rFonts w:cstheme="minorHAnsi"/>
        </w:rPr>
        <w:t>g w</w:t>
      </w:r>
      <w:r w:rsidRPr="0011170A">
        <w:rPr>
          <w:rFonts w:cstheme="minorHAnsi"/>
        </w:rPr>
        <w:t>hat was original and essential, it was the most, secondar</w:t>
      </w:r>
      <w:r w:rsidR="005A1B40" w:rsidRPr="0011170A">
        <w:rPr>
          <w:rFonts w:cstheme="minorHAnsi"/>
        </w:rPr>
        <w:t>y a</w:t>
      </w:r>
      <w:r w:rsidRPr="0011170A">
        <w:rPr>
          <w:rFonts w:cstheme="minorHAnsi"/>
        </w:rPr>
        <w:t>nd the most recent that remained.</w:t>
      </w:r>
    </w:p>
    <w:p w14:paraId="5F2B4D8F" w14:textId="77777777" w:rsidR="00AF49C7" w:rsidRDefault="00AF49C7" w:rsidP="0011170A">
      <w:pPr>
        <w:autoSpaceDE w:val="0"/>
        <w:autoSpaceDN w:val="0"/>
        <w:adjustRightInd w:val="0"/>
        <w:spacing w:after="0" w:line="240" w:lineRule="auto"/>
        <w:jc w:val="both"/>
        <w:rPr>
          <w:rFonts w:cstheme="minorHAnsi"/>
        </w:rPr>
      </w:pPr>
    </w:p>
    <w:p w14:paraId="77D46F62" w14:textId="4E6CC8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story of the </w:t>
      </w:r>
      <w:r w:rsidRPr="0011170A">
        <w:rPr>
          <w:rFonts w:cstheme="minorHAnsi"/>
          <w:i/>
          <w:iCs/>
        </w:rPr>
        <w:t>Missa Il</w:t>
      </w:r>
      <w:r w:rsidR="00407776">
        <w:rPr>
          <w:rFonts w:cstheme="minorHAnsi"/>
          <w:i/>
          <w:iCs/>
        </w:rPr>
        <w:t>ly</w:t>
      </w:r>
      <w:r w:rsidRPr="0011170A">
        <w:rPr>
          <w:rFonts w:cstheme="minorHAnsi"/>
          <w:i/>
          <w:iCs/>
        </w:rPr>
        <w:t xml:space="preserve">rica, </w:t>
      </w:r>
      <w:r w:rsidRPr="0011170A">
        <w:rPr>
          <w:rFonts w:cstheme="minorHAnsi"/>
        </w:rPr>
        <w:t>which we have mentione</w:t>
      </w:r>
      <w:r w:rsidR="00A23162" w:rsidRPr="0011170A">
        <w:rPr>
          <w:rFonts w:cstheme="minorHAnsi"/>
        </w:rPr>
        <w:t>d, i</w:t>
      </w:r>
      <w:r w:rsidRPr="0011170A">
        <w:rPr>
          <w:rFonts w:cstheme="minorHAnsi"/>
        </w:rPr>
        <w:t>s such a perfect illustration of this failure that it seems hardl</w:t>
      </w:r>
      <w:r w:rsidR="005A1B40" w:rsidRPr="0011170A">
        <w:rPr>
          <w:rFonts w:cstheme="minorHAnsi"/>
        </w:rPr>
        <w:t>y b</w:t>
      </w:r>
      <w:r w:rsidRPr="0011170A">
        <w:rPr>
          <w:rFonts w:cstheme="minorHAnsi"/>
        </w:rPr>
        <w:t>elievable.</w:t>
      </w:r>
      <w:r w:rsidR="00407776">
        <w:rPr>
          <w:rStyle w:val="FootnoteReference"/>
          <w:rFonts w:cstheme="minorHAnsi"/>
        </w:rPr>
        <w:footnoteReference w:id="550"/>
      </w:r>
      <w:r w:rsidRPr="0011170A">
        <w:rPr>
          <w:rFonts w:cstheme="minorHAnsi"/>
        </w:rPr>
        <w:t xml:space="preserve"> At the height of the controversies on the </w:t>
      </w:r>
      <w:r w:rsidR="00BA6BF1">
        <w:rPr>
          <w:rFonts w:cstheme="minorHAnsi"/>
        </w:rPr>
        <w:t>Eucharist</w:t>
      </w:r>
      <w:r w:rsidR="005A1B40" w:rsidRPr="0011170A">
        <w:rPr>
          <w:rFonts w:cstheme="minorHAnsi"/>
        </w:rPr>
        <w:t xml:space="preserve"> b</w:t>
      </w:r>
      <w:r w:rsidRPr="0011170A">
        <w:rPr>
          <w:rFonts w:cstheme="minorHAnsi"/>
        </w:rPr>
        <w:t>etween Protestants and Catholics, Flacius Illyricus came upon a</w:t>
      </w:r>
      <w:r w:rsidR="005A1B40" w:rsidRPr="0011170A">
        <w:rPr>
          <w:rFonts w:cstheme="minorHAnsi"/>
        </w:rPr>
        <w:t>n e</w:t>
      </w:r>
      <w:r w:rsidRPr="0011170A">
        <w:rPr>
          <w:rFonts w:cstheme="minorHAnsi"/>
        </w:rPr>
        <w:t>leventh century manuscript giving a series of priestly devotion</w:t>
      </w:r>
      <w:r w:rsidR="005A1B40" w:rsidRPr="0011170A">
        <w:rPr>
          <w:rFonts w:cstheme="minorHAnsi"/>
        </w:rPr>
        <w:t>s c</w:t>
      </w:r>
      <w:r w:rsidRPr="0011170A">
        <w:rPr>
          <w:rFonts w:cstheme="minorHAnsi"/>
        </w:rPr>
        <w:t>ontaining a prayer for each rite or formula of the traditional mass.</w:t>
      </w:r>
      <w:r w:rsidR="00407776">
        <w:rPr>
          <w:rFonts w:cstheme="minorHAnsi"/>
        </w:rPr>
        <w:t xml:space="preserve"> </w:t>
      </w:r>
      <w:r w:rsidRPr="0011170A">
        <w:rPr>
          <w:rFonts w:cstheme="minorHAnsi"/>
        </w:rPr>
        <w:t>But no clear expression of the real presence was to be found, eve</w:t>
      </w:r>
      <w:r w:rsidR="005A1B40" w:rsidRPr="0011170A">
        <w:rPr>
          <w:rFonts w:cstheme="minorHAnsi"/>
        </w:rPr>
        <w:t xml:space="preserve">n </w:t>
      </w:r>
      <w:r w:rsidR="00237FB9">
        <w:rPr>
          <w:rFonts w:cstheme="minorHAnsi"/>
        </w:rPr>
        <w:t>though</w:t>
      </w:r>
      <w:r w:rsidRPr="0011170A">
        <w:rPr>
          <w:rFonts w:cstheme="minorHAnsi"/>
        </w:rPr>
        <w:t xml:space="preserve"> it had become obsessive in the following centuries as a reactio</w:t>
      </w:r>
      <w:r w:rsidR="005A1B40" w:rsidRPr="0011170A">
        <w:rPr>
          <w:rFonts w:cstheme="minorHAnsi"/>
        </w:rPr>
        <w:t>n a</w:t>
      </w:r>
      <w:r w:rsidRPr="0011170A">
        <w:rPr>
          <w:rFonts w:cstheme="minorHAnsi"/>
        </w:rPr>
        <w:t>gainst Ratramnus and Berengarius. Nor was there an</w:t>
      </w:r>
      <w:r w:rsidR="005A1B40" w:rsidRPr="0011170A">
        <w:rPr>
          <w:rFonts w:cstheme="minorHAnsi"/>
        </w:rPr>
        <w:t>y m</w:t>
      </w:r>
      <w:r w:rsidRPr="0011170A">
        <w:rPr>
          <w:rFonts w:cstheme="minorHAnsi"/>
        </w:rPr>
        <w:t>ention of the eucharist</w:t>
      </w:r>
      <w:r w:rsidR="00407776">
        <w:rPr>
          <w:rFonts w:cstheme="minorHAnsi"/>
        </w:rPr>
        <w:t>ic</w:t>
      </w:r>
      <w:r w:rsidRPr="0011170A">
        <w:rPr>
          <w:rFonts w:cstheme="minorHAnsi"/>
        </w:rPr>
        <w:t xml:space="preserve"> sacrifice as the Fathers had conceived o</w:t>
      </w:r>
      <w:r w:rsidR="005A1B40" w:rsidRPr="0011170A">
        <w:rPr>
          <w:rFonts w:cstheme="minorHAnsi"/>
        </w:rPr>
        <w:t>f i</w:t>
      </w:r>
      <w:r w:rsidRPr="0011170A">
        <w:rPr>
          <w:rFonts w:cstheme="minorHAnsi"/>
        </w:rPr>
        <w:t xml:space="preserve">t. </w:t>
      </w:r>
      <w:r w:rsidR="00407776" w:rsidRPr="0011170A">
        <w:rPr>
          <w:rFonts w:cstheme="minorHAnsi"/>
        </w:rPr>
        <w:t>Everything</w:t>
      </w:r>
      <w:r w:rsidRPr="0011170A">
        <w:rPr>
          <w:rFonts w:cstheme="minorHAnsi"/>
        </w:rPr>
        <w:t xml:space="preserve"> boiled down to </w:t>
      </w:r>
      <w:r w:rsidR="00407776">
        <w:rPr>
          <w:rFonts w:cstheme="minorHAnsi"/>
        </w:rPr>
        <w:t xml:space="preserve">a </w:t>
      </w:r>
      <w:r w:rsidRPr="0011170A">
        <w:rPr>
          <w:rFonts w:cstheme="minorHAnsi"/>
        </w:rPr>
        <w:t>childish explanation of the ritua</w:t>
      </w:r>
      <w:r w:rsidR="00A23162" w:rsidRPr="0011170A">
        <w:rPr>
          <w:rFonts w:cstheme="minorHAnsi"/>
        </w:rPr>
        <w:t>l, i</w:t>
      </w:r>
      <w:r w:rsidRPr="0011170A">
        <w:rPr>
          <w:rFonts w:cstheme="minorHAnsi"/>
        </w:rPr>
        <w:t>nterpreted as an itemized evocation of every detail of the Passion.</w:t>
      </w:r>
      <w:r w:rsidR="00407776">
        <w:rPr>
          <w:rFonts w:cstheme="minorHAnsi"/>
        </w:rPr>
        <w:t xml:space="preserve"> </w:t>
      </w:r>
      <w:r w:rsidRPr="0011170A">
        <w:rPr>
          <w:rFonts w:cstheme="minorHAnsi"/>
        </w:rPr>
        <w:t>Onto this canvas there was added a series of prayers o</w:t>
      </w:r>
      <w:r w:rsidR="005A1B40" w:rsidRPr="0011170A">
        <w:rPr>
          <w:rFonts w:cstheme="minorHAnsi"/>
        </w:rPr>
        <w:t>f p</w:t>
      </w:r>
      <w:r w:rsidRPr="0011170A">
        <w:rPr>
          <w:rFonts w:cstheme="minorHAnsi"/>
        </w:rPr>
        <w:t>enance and emotional meditations on the sufferings of the</w:t>
      </w:r>
      <w:r w:rsidR="00407776">
        <w:rPr>
          <w:rFonts w:cstheme="minorHAnsi"/>
        </w:rPr>
        <w:t xml:space="preserve"> </w:t>
      </w:r>
      <w:r w:rsidRPr="0011170A">
        <w:rPr>
          <w:rFonts w:cstheme="minorHAnsi"/>
        </w:rPr>
        <w:t xml:space="preserve">Savior. Flacius Illyricus </w:t>
      </w:r>
      <w:r w:rsidR="008F33A9">
        <w:rPr>
          <w:rFonts w:cstheme="minorHAnsi"/>
        </w:rPr>
        <w:t>thought</w:t>
      </w:r>
      <w:r w:rsidRPr="0011170A">
        <w:rPr>
          <w:rFonts w:cstheme="minorHAnsi"/>
        </w:rPr>
        <w:t xml:space="preserve"> he had brought to light a primitiv</w:t>
      </w:r>
      <w:r w:rsidR="005A1B40" w:rsidRPr="0011170A">
        <w:rPr>
          <w:rFonts w:cstheme="minorHAnsi"/>
        </w:rPr>
        <w:t>e l</w:t>
      </w:r>
      <w:r w:rsidRPr="0011170A">
        <w:rPr>
          <w:rFonts w:cstheme="minorHAnsi"/>
        </w:rPr>
        <w:t>iturgy that was unharmed by medieval corruptions, an</w:t>
      </w:r>
      <w:r w:rsidR="005A1B40" w:rsidRPr="0011170A">
        <w:rPr>
          <w:rFonts w:cstheme="minorHAnsi"/>
        </w:rPr>
        <w:t>d h</w:t>
      </w:r>
      <w:r w:rsidRPr="0011170A">
        <w:rPr>
          <w:rFonts w:cstheme="minorHAnsi"/>
        </w:rPr>
        <w:t>e published his discovery as a justification of the Protestan</w:t>
      </w:r>
      <w:r w:rsidR="005A1B40" w:rsidRPr="0011170A">
        <w:rPr>
          <w:rFonts w:cstheme="minorHAnsi"/>
        </w:rPr>
        <w:t>t t</w:t>
      </w:r>
      <w:r w:rsidRPr="0011170A">
        <w:rPr>
          <w:rFonts w:cstheme="minorHAnsi"/>
        </w:rPr>
        <w:t xml:space="preserve">heses and practices regarding the </w:t>
      </w:r>
      <w:r w:rsidR="00BA6BF1">
        <w:rPr>
          <w:rFonts w:cstheme="minorHAnsi"/>
        </w:rPr>
        <w:t>Eucharist</w:t>
      </w:r>
      <w:r w:rsidRPr="0011170A">
        <w:rPr>
          <w:rFonts w:cstheme="minorHAnsi"/>
        </w:rPr>
        <w:t>. In reality, as h</w:t>
      </w:r>
      <w:r w:rsidR="005A1B40" w:rsidRPr="0011170A">
        <w:rPr>
          <w:rFonts w:cstheme="minorHAnsi"/>
        </w:rPr>
        <w:t>e s</w:t>
      </w:r>
      <w:r w:rsidRPr="0011170A">
        <w:rPr>
          <w:rFonts w:cstheme="minorHAnsi"/>
        </w:rPr>
        <w:t>oon had to acknowledge, all he had disinterred was a compilatio</w:t>
      </w:r>
      <w:r w:rsidR="005A1B40" w:rsidRPr="0011170A">
        <w:rPr>
          <w:rFonts w:cstheme="minorHAnsi"/>
        </w:rPr>
        <w:t>n o</w:t>
      </w:r>
      <w:r w:rsidRPr="0011170A">
        <w:rPr>
          <w:rFonts w:cstheme="minorHAnsi"/>
        </w:rPr>
        <w:t>f late formulas aimed at riddling the traditional liturg</w:t>
      </w:r>
      <w:r w:rsidR="005A1B40" w:rsidRPr="0011170A">
        <w:rPr>
          <w:rFonts w:cstheme="minorHAnsi"/>
        </w:rPr>
        <w:t>y w</w:t>
      </w:r>
      <w:r w:rsidRPr="0011170A">
        <w:rPr>
          <w:rFonts w:cstheme="minorHAnsi"/>
        </w:rPr>
        <w:t>ith their fanciful additions. But he had unwittingly demonstrate</w:t>
      </w:r>
      <w:r w:rsidR="005A1B40" w:rsidRPr="0011170A">
        <w:rPr>
          <w:rFonts w:cstheme="minorHAnsi"/>
        </w:rPr>
        <w:t>d t</w:t>
      </w:r>
      <w:r w:rsidRPr="0011170A">
        <w:rPr>
          <w:rFonts w:cstheme="minorHAnsi"/>
        </w:rPr>
        <w:t>hat those liturgies and theologies which boasted abou</w:t>
      </w:r>
      <w:r w:rsidR="005A1B40" w:rsidRPr="0011170A">
        <w:rPr>
          <w:rFonts w:cstheme="minorHAnsi"/>
        </w:rPr>
        <w:t>t b</w:t>
      </w:r>
      <w:r w:rsidRPr="0011170A">
        <w:rPr>
          <w:rFonts w:cstheme="minorHAnsi"/>
        </w:rPr>
        <w:t>eing the most “reformed,” instead of returning to the origina</w:t>
      </w:r>
      <w:r w:rsidR="005A1B40" w:rsidRPr="0011170A">
        <w:rPr>
          <w:rFonts w:cstheme="minorHAnsi"/>
        </w:rPr>
        <w:t xml:space="preserve">l </w:t>
      </w:r>
      <w:r w:rsidR="00BA6BF1">
        <w:rPr>
          <w:rFonts w:cstheme="minorHAnsi"/>
        </w:rPr>
        <w:t>Eucharist</w:t>
      </w:r>
      <w:r w:rsidRPr="0011170A">
        <w:rPr>
          <w:rFonts w:cstheme="minorHAnsi"/>
        </w:rPr>
        <w:t>, actually retained only those developments of the medieva</w:t>
      </w:r>
      <w:r w:rsidR="005A1B40" w:rsidRPr="0011170A">
        <w:rPr>
          <w:rFonts w:cstheme="minorHAnsi"/>
        </w:rPr>
        <w:t xml:space="preserve">l </w:t>
      </w:r>
      <w:r w:rsidR="00BA6BF1">
        <w:rPr>
          <w:rFonts w:cstheme="minorHAnsi"/>
        </w:rPr>
        <w:t>Eucharist</w:t>
      </w:r>
      <w:r w:rsidRPr="0011170A">
        <w:rPr>
          <w:rFonts w:cstheme="minorHAnsi"/>
        </w:rPr>
        <w:t xml:space="preserve"> which had </w:t>
      </w:r>
      <w:r w:rsidR="00407776">
        <w:rPr>
          <w:rFonts w:cstheme="minorHAnsi"/>
        </w:rPr>
        <w:t>no</w:t>
      </w:r>
      <w:r w:rsidRPr="0011170A">
        <w:rPr>
          <w:rFonts w:cstheme="minorHAnsi"/>
        </w:rPr>
        <w:t xml:space="preserve"> foundation in Christian antiquity.</w:t>
      </w:r>
    </w:p>
    <w:p w14:paraId="236288A7" w14:textId="77777777" w:rsidR="00407776" w:rsidRDefault="00407776" w:rsidP="0011170A">
      <w:pPr>
        <w:autoSpaceDE w:val="0"/>
        <w:autoSpaceDN w:val="0"/>
        <w:adjustRightInd w:val="0"/>
        <w:spacing w:after="0" w:line="240" w:lineRule="auto"/>
        <w:jc w:val="both"/>
        <w:rPr>
          <w:rFonts w:cstheme="minorHAnsi"/>
        </w:rPr>
      </w:pPr>
    </w:p>
    <w:p w14:paraId="4CFB0A45" w14:textId="14DC20EE" w:rsidR="00074CA6" w:rsidRPr="00407776" w:rsidRDefault="00074CA6" w:rsidP="007F413F">
      <w:pPr>
        <w:pStyle w:val="Heading2"/>
        <w:rPr>
          <w:i/>
          <w:iCs/>
        </w:rPr>
      </w:pPr>
      <w:bookmarkStart w:id="58" w:name="_Toc96085538"/>
      <w:r w:rsidRPr="0011170A">
        <w:t xml:space="preserve">LUTHER’S </w:t>
      </w:r>
      <w:r w:rsidRPr="0011170A">
        <w:rPr>
          <w:i/>
          <w:iCs/>
        </w:rPr>
        <w:t xml:space="preserve">FORMULA MISSAE </w:t>
      </w:r>
      <w:r w:rsidRPr="0011170A">
        <w:t xml:space="preserve">AND </w:t>
      </w:r>
      <w:r w:rsidRPr="0011170A">
        <w:rPr>
          <w:i/>
          <w:iCs/>
        </w:rPr>
        <w:t>DEUTSCHE MESSE,</w:t>
      </w:r>
      <w:r w:rsidR="00407776">
        <w:rPr>
          <w:i/>
          <w:iCs/>
        </w:rPr>
        <w:t xml:space="preserve"> </w:t>
      </w:r>
      <w:r w:rsidRPr="0011170A">
        <w:t>THE LAST PRODUCT OF MEDIEVAL DEVIATION</w:t>
      </w:r>
      <w:bookmarkEnd w:id="58"/>
    </w:p>
    <w:p w14:paraId="6DE61348" w14:textId="77777777" w:rsidR="00407776" w:rsidRDefault="00407776" w:rsidP="0011170A">
      <w:pPr>
        <w:autoSpaceDE w:val="0"/>
        <w:autoSpaceDN w:val="0"/>
        <w:adjustRightInd w:val="0"/>
        <w:spacing w:after="0" w:line="240" w:lineRule="auto"/>
        <w:jc w:val="both"/>
        <w:rPr>
          <w:rFonts w:cstheme="minorHAnsi"/>
        </w:rPr>
      </w:pPr>
    </w:p>
    <w:p w14:paraId="364C5B27" w14:textId="48A2A5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These findings are all the more striking since Luther might hav</w:t>
      </w:r>
      <w:r w:rsidR="005A1B40" w:rsidRPr="0011170A">
        <w:rPr>
          <w:rFonts w:cstheme="minorHAnsi"/>
        </w:rPr>
        <w:t>e s</w:t>
      </w:r>
      <w:r w:rsidRPr="0011170A">
        <w:rPr>
          <w:rFonts w:cstheme="minorHAnsi"/>
        </w:rPr>
        <w:t>eemed relatively well equipped for getting back to the original</w:t>
      </w:r>
      <w:r w:rsidR="00407776">
        <w:rPr>
          <w:rFonts w:cstheme="minorHAnsi"/>
        </w:rPr>
        <w:t xml:space="preserve"> </w:t>
      </w:r>
      <w:r w:rsidRPr="0011170A">
        <w:rPr>
          <w:rFonts w:cstheme="minorHAnsi"/>
        </w:rPr>
        <w:t>subsoil through the morass of medieval excrescences. I</w:t>
      </w:r>
      <w:r w:rsidR="00407776">
        <w:rPr>
          <w:rFonts w:cstheme="minorHAnsi"/>
        </w:rPr>
        <w:t>n</w:t>
      </w:r>
      <w:r w:rsidRPr="0011170A">
        <w:rPr>
          <w:rFonts w:cstheme="minorHAnsi"/>
        </w:rPr>
        <w:t xml:space="preserve"> th</w:t>
      </w:r>
      <w:r w:rsidR="005A1B40" w:rsidRPr="0011170A">
        <w:rPr>
          <w:rFonts w:cstheme="minorHAnsi"/>
        </w:rPr>
        <w:t>e f</w:t>
      </w:r>
      <w:r w:rsidRPr="0011170A">
        <w:rPr>
          <w:rFonts w:cstheme="minorHAnsi"/>
        </w:rPr>
        <w:t>irst place, as Gustaf Aulen so well showed in his beautiful book</w:t>
      </w:r>
      <w:r w:rsidR="00407776">
        <w:rPr>
          <w:rFonts w:cstheme="minorHAnsi"/>
        </w:rPr>
        <w:t xml:space="preserve"> </w:t>
      </w:r>
      <w:r w:rsidRPr="0011170A">
        <w:rPr>
          <w:rFonts w:cstheme="minorHAnsi"/>
          <w:i/>
          <w:iCs/>
        </w:rPr>
        <w:t xml:space="preserve">Christus Victor, </w:t>
      </w:r>
      <w:r w:rsidRPr="0011170A">
        <w:rPr>
          <w:rFonts w:cstheme="minorHAnsi"/>
        </w:rPr>
        <w:t>Luther certainly did very soon rediscover somethin</w:t>
      </w:r>
      <w:r w:rsidR="005A1B40" w:rsidRPr="0011170A">
        <w:rPr>
          <w:rFonts w:cstheme="minorHAnsi"/>
        </w:rPr>
        <w:t>g o</w:t>
      </w:r>
      <w:r w:rsidRPr="0011170A">
        <w:rPr>
          <w:rFonts w:cstheme="minorHAnsi"/>
        </w:rPr>
        <w:t>f the patristic idea of the Cross as God’s victory in Chris</w:t>
      </w:r>
      <w:r w:rsidR="00A23162" w:rsidRPr="0011170A">
        <w:rPr>
          <w:rFonts w:cstheme="minorHAnsi"/>
        </w:rPr>
        <w:t>t, o</w:t>
      </w:r>
      <w:r w:rsidRPr="0011170A">
        <w:rPr>
          <w:rFonts w:cstheme="minorHAnsi"/>
        </w:rPr>
        <w:t>verturning all the powers of enmity between man and God an</w:t>
      </w:r>
      <w:r w:rsidR="005A1B40" w:rsidRPr="0011170A">
        <w:rPr>
          <w:rFonts w:cstheme="minorHAnsi"/>
        </w:rPr>
        <w:t>d r</w:t>
      </w:r>
      <w:r w:rsidRPr="0011170A">
        <w:rPr>
          <w:rFonts w:cstheme="minorHAnsi"/>
        </w:rPr>
        <w:t>estoring man to a filial relationship with the heavenly Father.</w:t>
      </w:r>
      <w:r w:rsidR="00407776">
        <w:rPr>
          <w:rStyle w:val="FootnoteReference"/>
          <w:rFonts w:cstheme="minorHAnsi"/>
        </w:rPr>
        <w:footnoteReference w:id="551"/>
      </w:r>
    </w:p>
    <w:p w14:paraId="09954C75" w14:textId="77777777" w:rsidR="00407776" w:rsidRDefault="00407776" w:rsidP="0011170A">
      <w:pPr>
        <w:autoSpaceDE w:val="0"/>
        <w:autoSpaceDN w:val="0"/>
        <w:adjustRightInd w:val="0"/>
        <w:spacing w:after="0" w:line="240" w:lineRule="auto"/>
        <w:jc w:val="both"/>
        <w:rPr>
          <w:rFonts w:cstheme="minorHAnsi"/>
        </w:rPr>
      </w:pPr>
    </w:p>
    <w:p w14:paraId="12A059EF" w14:textId="7FC958A1" w:rsidR="00074CA6" w:rsidRPr="00407776" w:rsidRDefault="00074CA6" w:rsidP="0011170A">
      <w:pPr>
        <w:autoSpaceDE w:val="0"/>
        <w:autoSpaceDN w:val="0"/>
        <w:adjustRightInd w:val="0"/>
        <w:spacing w:after="0" w:line="240" w:lineRule="auto"/>
        <w:jc w:val="both"/>
        <w:rPr>
          <w:rFonts w:cstheme="minorHAnsi"/>
          <w:i/>
          <w:iCs/>
        </w:rPr>
      </w:pPr>
      <w:r w:rsidRPr="0011170A">
        <w:rPr>
          <w:rFonts w:cstheme="minorHAnsi"/>
        </w:rPr>
        <w:t>On the other hand, Yngve Brilioth has no less justly underline</w:t>
      </w:r>
      <w:r w:rsidR="005A1B40" w:rsidRPr="0011170A">
        <w:rPr>
          <w:rFonts w:cstheme="minorHAnsi"/>
        </w:rPr>
        <w:t>d t</w:t>
      </w:r>
      <w:r w:rsidRPr="0011170A">
        <w:rPr>
          <w:rFonts w:cstheme="minorHAnsi"/>
        </w:rPr>
        <w:t>he spiritual riches, which are equally as patristic, in th</w:t>
      </w:r>
      <w:r w:rsidR="005A1B40" w:rsidRPr="0011170A">
        <w:rPr>
          <w:rFonts w:cstheme="minorHAnsi"/>
        </w:rPr>
        <w:t>e s</w:t>
      </w:r>
      <w:r w:rsidRPr="0011170A">
        <w:rPr>
          <w:rFonts w:cstheme="minorHAnsi"/>
        </w:rPr>
        <w:t xml:space="preserve">ermon </w:t>
      </w:r>
      <w:r w:rsidRPr="0011170A">
        <w:rPr>
          <w:rFonts w:cstheme="minorHAnsi"/>
          <w:i/>
          <w:iCs/>
        </w:rPr>
        <w:t>Von dem hochwurdigen Sakrament des heiligen wahren</w:t>
      </w:r>
      <w:r w:rsidR="00407776">
        <w:rPr>
          <w:rFonts w:cstheme="minorHAnsi"/>
          <w:i/>
          <w:iCs/>
        </w:rPr>
        <w:t xml:space="preserve"> </w:t>
      </w:r>
      <w:r w:rsidRPr="0011170A">
        <w:rPr>
          <w:rFonts w:cstheme="minorHAnsi"/>
          <w:i/>
          <w:iCs/>
        </w:rPr>
        <w:t xml:space="preserve">Leichnams Christi und von den Bruderschaften </w:t>
      </w:r>
      <w:r w:rsidRPr="0011170A">
        <w:rPr>
          <w:rFonts w:cstheme="minorHAnsi"/>
        </w:rPr>
        <w:t xml:space="preserve">(1519). This is a renewed expression of the Augustinian notion that in the </w:t>
      </w:r>
      <w:r w:rsidR="00BA6BF1">
        <w:rPr>
          <w:rFonts w:cstheme="minorHAnsi"/>
        </w:rPr>
        <w:t>Eucharist</w:t>
      </w:r>
      <w:r w:rsidR="00407776">
        <w:rPr>
          <w:rFonts w:cstheme="minorHAnsi"/>
          <w:i/>
          <w:iCs/>
        </w:rPr>
        <w:t xml:space="preserve"> </w:t>
      </w:r>
      <w:r w:rsidRPr="0011170A">
        <w:rPr>
          <w:rFonts w:cstheme="minorHAnsi"/>
        </w:rPr>
        <w:t>Christ is present with his whole mystical body in orde</w:t>
      </w:r>
      <w:r w:rsidR="005A1B40" w:rsidRPr="0011170A">
        <w:rPr>
          <w:rFonts w:cstheme="minorHAnsi"/>
        </w:rPr>
        <w:t>r t</w:t>
      </w:r>
      <w:r w:rsidRPr="0011170A">
        <w:rPr>
          <w:rFonts w:cstheme="minorHAnsi"/>
        </w:rPr>
        <w:t xml:space="preserve">o incorporate us in it and to make us live from then </w:t>
      </w:r>
      <w:r w:rsidR="00982A77" w:rsidRPr="0011170A">
        <w:rPr>
          <w:rFonts w:cstheme="minorHAnsi"/>
        </w:rPr>
        <w:t>on,</w:t>
      </w:r>
      <w:r w:rsidRPr="0011170A">
        <w:rPr>
          <w:rFonts w:cstheme="minorHAnsi"/>
        </w:rPr>
        <w:t xml:space="preserve"> a lif</w:t>
      </w:r>
      <w:r w:rsidR="005A1B40" w:rsidRPr="0011170A">
        <w:rPr>
          <w:rFonts w:cstheme="minorHAnsi"/>
        </w:rPr>
        <w:t>e w</w:t>
      </w:r>
      <w:r w:rsidRPr="0011170A">
        <w:rPr>
          <w:rFonts w:cstheme="minorHAnsi"/>
        </w:rPr>
        <w:t>hich is but the unfolding in us of his saving mystery. Nor is</w:t>
      </w:r>
      <w:r w:rsidR="00407776">
        <w:rPr>
          <w:rFonts w:cstheme="minorHAnsi"/>
        </w:rPr>
        <w:t xml:space="preserve"> </w:t>
      </w:r>
      <w:r w:rsidRPr="0011170A">
        <w:rPr>
          <w:rFonts w:cstheme="minorHAnsi"/>
        </w:rPr>
        <w:t>Brilioth wrong in underlining that Luther retained his attachmen</w:t>
      </w:r>
      <w:r w:rsidR="005A1B40" w:rsidRPr="0011170A">
        <w:rPr>
          <w:rFonts w:cstheme="minorHAnsi"/>
        </w:rPr>
        <w:t>t t</w:t>
      </w:r>
      <w:r w:rsidRPr="0011170A">
        <w:rPr>
          <w:rFonts w:cstheme="minorHAnsi"/>
        </w:rPr>
        <w:t xml:space="preserve">o the forms of the traditional </w:t>
      </w:r>
      <w:r w:rsidR="00BA6BF1">
        <w:rPr>
          <w:rFonts w:cstheme="minorHAnsi"/>
        </w:rPr>
        <w:t>Eucharist</w:t>
      </w:r>
      <w:r w:rsidRPr="0011170A">
        <w:rPr>
          <w:rFonts w:cstheme="minorHAnsi"/>
        </w:rPr>
        <w:t>, not out of a simple conservatis</w:t>
      </w:r>
      <w:r w:rsidR="005A1B40" w:rsidRPr="0011170A">
        <w:rPr>
          <w:rFonts w:cstheme="minorHAnsi"/>
        </w:rPr>
        <w:t>m b</w:t>
      </w:r>
      <w:r w:rsidRPr="0011170A">
        <w:rPr>
          <w:rFonts w:cstheme="minorHAnsi"/>
        </w:rPr>
        <w:t>ut on account of an indelible impression of man’</w:t>
      </w:r>
      <w:r w:rsidR="005A1B40" w:rsidRPr="0011170A">
        <w:rPr>
          <w:rFonts w:cstheme="minorHAnsi"/>
        </w:rPr>
        <w:t>s e</w:t>
      </w:r>
      <w:r w:rsidRPr="0011170A">
        <w:rPr>
          <w:rFonts w:cstheme="minorHAnsi"/>
        </w:rPr>
        <w:t>ncounter with the divine mystery that the devout use of thes</w:t>
      </w:r>
      <w:r w:rsidR="005A1B40" w:rsidRPr="0011170A">
        <w:rPr>
          <w:rFonts w:cstheme="minorHAnsi"/>
        </w:rPr>
        <w:t>e f</w:t>
      </w:r>
      <w:r w:rsidRPr="0011170A">
        <w:rPr>
          <w:rFonts w:cstheme="minorHAnsi"/>
        </w:rPr>
        <w:t>orms had left with him.</w:t>
      </w:r>
      <w:r w:rsidR="00407776">
        <w:rPr>
          <w:rStyle w:val="FootnoteReference"/>
          <w:rFonts w:cstheme="minorHAnsi"/>
        </w:rPr>
        <w:footnoteReference w:id="552"/>
      </w:r>
    </w:p>
    <w:p w14:paraId="3F0E7D24" w14:textId="77777777" w:rsidR="00407776" w:rsidRDefault="00407776" w:rsidP="0011170A">
      <w:pPr>
        <w:autoSpaceDE w:val="0"/>
        <w:autoSpaceDN w:val="0"/>
        <w:adjustRightInd w:val="0"/>
        <w:spacing w:after="0" w:line="240" w:lineRule="auto"/>
        <w:jc w:val="both"/>
        <w:rPr>
          <w:rFonts w:cstheme="minorHAnsi"/>
        </w:rPr>
      </w:pPr>
    </w:p>
    <w:p w14:paraId="4FB3CF18" w14:textId="4C8B42C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Yet, after 1523, when under the pressure of those about hi</w:t>
      </w:r>
      <w:r w:rsidR="005A1B40" w:rsidRPr="0011170A">
        <w:rPr>
          <w:rFonts w:cstheme="minorHAnsi"/>
        </w:rPr>
        <w:t>m h</w:t>
      </w:r>
      <w:r w:rsidRPr="0011170A">
        <w:rPr>
          <w:rFonts w:cstheme="minorHAnsi"/>
        </w:rPr>
        <w:t>e wished to translate all of this into liturgical innovations, i</w:t>
      </w:r>
      <w:r w:rsidR="005A1B40" w:rsidRPr="0011170A">
        <w:rPr>
          <w:rFonts w:cstheme="minorHAnsi"/>
        </w:rPr>
        <w:t>t b</w:t>
      </w:r>
      <w:r w:rsidRPr="0011170A">
        <w:rPr>
          <w:rFonts w:cstheme="minorHAnsi"/>
        </w:rPr>
        <w:t>ecame not only warped but even devitalized. If we try to fin</w:t>
      </w:r>
      <w:r w:rsidR="005A1B40" w:rsidRPr="0011170A">
        <w:rPr>
          <w:rFonts w:cstheme="minorHAnsi"/>
        </w:rPr>
        <w:t>d o</w:t>
      </w:r>
      <w:r w:rsidRPr="0011170A">
        <w:rPr>
          <w:rFonts w:cstheme="minorHAnsi"/>
        </w:rPr>
        <w:t>ut why, it soon becomes evident that his polemical preoccupation</w:t>
      </w:r>
      <w:r w:rsidR="00A23162" w:rsidRPr="0011170A">
        <w:rPr>
          <w:rFonts w:cstheme="minorHAnsi"/>
        </w:rPr>
        <w:t>s, h</w:t>
      </w:r>
      <w:r w:rsidRPr="0011170A">
        <w:rPr>
          <w:rFonts w:cstheme="minorHAnsi"/>
        </w:rPr>
        <w:t>owever weighty they may have been, were much less th</w:t>
      </w:r>
      <w:r w:rsidR="005A1B40" w:rsidRPr="0011170A">
        <w:rPr>
          <w:rFonts w:cstheme="minorHAnsi"/>
        </w:rPr>
        <w:t>e c</w:t>
      </w:r>
      <w:r w:rsidRPr="0011170A">
        <w:rPr>
          <w:rFonts w:cstheme="minorHAnsi"/>
        </w:rPr>
        <w:t>ause than the inertia of medieval notions and practices fro</w:t>
      </w:r>
      <w:r w:rsidR="005A1B40" w:rsidRPr="0011170A">
        <w:rPr>
          <w:rFonts w:cstheme="minorHAnsi"/>
        </w:rPr>
        <w:t>m w</w:t>
      </w:r>
      <w:r w:rsidRPr="0011170A">
        <w:rPr>
          <w:rFonts w:cstheme="minorHAnsi"/>
        </w:rPr>
        <w:t>hich he was no more capable of freeing himself than the other</w:t>
      </w:r>
      <w:r w:rsidR="0033632A">
        <w:rPr>
          <w:rFonts w:cstheme="minorHAnsi"/>
        </w:rPr>
        <w:t xml:space="preserve"> </w:t>
      </w:r>
      <w:r w:rsidRPr="0011170A">
        <w:rPr>
          <w:rFonts w:cstheme="minorHAnsi"/>
        </w:rPr>
        <w:t>Protestants who came after him. Undoubtedly, from this poin</w:t>
      </w:r>
      <w:r w:rsidR="005A1B40" w:rsidRPr="0011170A">
        <w:rPr>
          <w:rFonts w:cstheme="minorHAnsi"/>
        </w:rPr>
        <w:t>t o</w:t>
      </w:r>
      <w:r w:rsidRPr="0011170A">
        <w:rPr>
          <w:rFonts w:cstheme="minorHAnsi"/>
        </w:rPr>
        <w:t>n, he was obsessed by a fixed idea: to rid the concept of the sacrific</w:t>
      </w:r>
      <w:r w:rsidR="005A1B40" w:rsidRPr="0011170A">
        <w:rPr>
          <w:rFonts w:cstheme="minorHAnsi"/>
        </w:rPr>
        <w:t>e o</w:t>
      </w:r>
      <w:r w:rsidRPr="0011170A">
        <w:rPr>
          <w:rFonts w:cstheme="minorHAnsi"/>
        </w:rPr>
        <w:t>f the mass of every idea that tended to make it a sacrific</w:t>
      </w:r>
      <w:r w:rsidR="005A1B40" w:rsidRPr="0011170A">
        <w:rPr>
          <w:rFonts w:cstheme="minorHAnsi"/>
        </w:rPr>
        <w:t>e d</w:t>
      </w:r>
      <w:r w:rsidRPr="0011170A">
        <w:rPr>
          <w:rFonts w:cstheme="minorHAnsi"/>
        </w:rPr>
        <w:t>ifferent from that of the Cross and one which man could offe</w:t>
      </w:r>
      <w:r w:rsidR="005A1B40" w:rsidRPr="0011170A">
        <w:rPr>
          <w:rFonts w:cstheme="minorHAnsi"/>
        </w:rPr>
        <w:t>r f</w:t>
      </w:r>
      <w:r w:rsidRPr="0011170A">
        <w:rPr>
          <w:rFonts w:cstheme="minorHAnsi"/>
        </w:rPr>
        <w:t>or novel ends. But to do this he saw no other possibility tha</w:t>
      </w:r>
      <w:r w:rsidR="005A1B40" w:rsidRPr="0011170A">
        <w:rPr>
          <w:rFonts w:cstheme="minorHAnsi"/>
        </w:rPr>
        <w:t>n t</w:t>
      </w:r>
      <w:r w:rsidRPr="0011170A">
        <w:rPr>
          <w:rFonts w:cstheme="minorHAnsi"/>
        </w:rPr>
        <w:t>o get rid of any notion of a presence of Christ’s sacrifice in th</w:t>
      </w:r>
      <w:r w:rsidR="005A1B40" w:rsidRPr="0011170A">
        <w:rPr>
          <w:rFonts w:cstheme="minorHAnsi"/>
        </w:rPr>
        <w:t>e m</w:t>
      </w:r>
      <w:r w:rsidRPr="0011170A">
        <w:rPr>
          <w:rFonts w:cstheme="minorHAnsi"/>
        </w:rPr>
        <w:t>ass, and therefore to remove from the canon of the mass every</w:t>
      </w:r>
      <w:r w:rsidR="005A1B40" w:rsidRPr="0011170A">
        <w:rPr>
          <w:rFonts w:cstheme="minorHAnsi"/>
        </w:rPr>
        <w:t>t</w:t>
      </w:r>
      <w:r w:rsidRPr="0011170A">
        <w:rPr>
          <w:rFonts w:cstheme="minorHAnsi"/>
        </w:rPr>
        <w:t>hing which expressed such a notion. Yet in doing so he merel</w:t>
      </w:r>
      <w:r w:rsidR="005A1B40" w:rsidRPr="0011170A">
        <w:rPr>
          <w:rFonts w:cstheme="minorHAnsi"/>
        </w:rPr>
        <w:t>y s</w:t>
      </w:r>
      <w:r w:rsidRPr="0011170A">
        <w:rPr>
          <w:rFonts w:cstheme="minorHAnsi"/>
        </w:rPr>
        <w:t>tretched the logic of the medieval Latin idea that only the word</w:t>
      </w:r>
      <w:r w:rsidR="005A1B40" w:rsidRPr="0011170A">
        <w:rPr>
          <w:rFonts w:cstheme="minorHAnsi"/>
        </w:rPr>
        <w:t>s o</w:t>
      </w:r>
      <w:r w:rsidRPr="0011170A">
        <w:rPr>
          <w:rFonts w:cstheme="minorHAnsi"/>
        </w:rPr>
        <w:t>f institution, isolated</w:t>
      </w:r>
      <w:r w:rsidR="0033632A">
        <w:rPr>
          <w:rFonts w:cstheme="minorHAnsi"/>
        </w:rPr>
        <w:t xml:space="preserve"> </w:t>
      </w:r>
      <w:r w:rsidRPr="0011170A">
        <w:rPr>
          <w:rFonts w:cstheme="minorHAnsi"/>
        </w:rPr>
        <w:t>from their traditional context, were essentia</w:t>
      </w:r>
      <w:r w:rsidR="005A1B40" w:rsidRPr="0011170A">
        <w:rPr>
          <w:rFonts w:cstheme="minorHAnsi"/>
        </w:rPr>
        <w:t>l f</w:t>
      </w:r>
      <w:r w:rsidRPr="0011170A">
        <w:rPr>
          <w:rFonts w:cstheme="minorHAnsi"/>
        </w:rPr>
        <w:t>or the eucharist</w:t>
      </w:r>
      <w:r w:rsidR="0033632A">
        <w:rPr>
          <w:rFonts w:cstheme="minorHAnsi"/>
        </w:rPr>
        <w:t>ic</w:t>
      </w:r>
      <w:r w:rsidRPr="0011170A">
        <w:rPr>
          <w:rFonts w:cstheme="minorHAnsi"/>
        </w:rPr>
        <w:t xml:space="preserve"> consecration. And </w:t>
      </w:r>
      <w:r w:rsidR="008F33A9">
        <w:rPr>
          <w:rFonts w:cstheme="minorHAnsi"/>
        </w:rPr>
        <w:t>without</w:t>
      </w:r>
      <w:r w:rsidRPr="0011170A">
        <w:rPr>
          <w:rFonts w:cstheme="minorHAnsi"/>
        </w:rPr>
        <w:t xml:space="preserve"> furthe</w:t>
      </w:r>
      <w:r w:rsidR="005A1B40" w:rsidRPr="0011170A">
        <w:rPr>
          <w:rFonts w:cstheme="minorHAnsi"/>
        </w:rPr>
        <w:t>r r</w:t>
      </w:r>
      <w:r w:rsidRPr="0011170A">
        <w:rPr>
          <w:rFonts w:cstheme="minorHAnsi"/>
        </w:rPr>
        <w:t>esistance, he yielded to the devotion which as a consequenc</w:t>
      </w:r>
      <w:r w:rsidR="005A1B40" w:rsidRPr="0011170A">
        <w:rPr>
          <w:rFonts w:cstheme="minorHAnsi"/>
        </w:rPr>
        <w:t>e o</w:t>
      </w:r>
      <w:r w:rsidRPr="0011170A">
        <w:rPr>
          <w:rFonts w:cstheme="minorHAnsi"/>
        </w:rPr>
        <w:t>f this centered on the showing forth of</w:t>
      </w:r>
      <w:r w:rsidR="0033632A">
        <w:rPr>
          <w:rFonts w:cstheme="minorHAnsi"/>
        </w:rPr>
        <w:t xml:space="preserve"> </w:t>
      </w:r>
      <w:r w:rsidRPr="0011170A">
        <w:rPr>
          <w:rFonts w:cstheme="minorHAnsi"/>
        </w:rPr>
        <w:t>the consecrated host an</w:t>
      </w:r>
      <w:r w:rsidR="005A1B40" w:rsidRPr="0011170A">
        <w:rPr>
          <w:rFonts w:cstheme="minorHAnsi"/>
        </w:rPr>
        <w:t>d i</w:t>
      </w:r>
      <w:r w:rsidRPr="0011170A">
        <w:rPr>
          <w:rFonts w:cstheme="minorHAnsi"/>
        </w:rPr>
        <w:t>ts adoration.</w:t>
      </w:r>
    </w:p>
    <w:p w14:paraId="2A35D525" w14:textId="77777777" w:rsidR="0033632A" w:rsidRDefault="0033632A" w:rsidP="0011170A">
      <w:pPr>
        <w:autoSpaceDE w:val="0"/>
        <w:autoSpaceDN w:val="0"/>
        <w:adjustRightInd w:val="0"/>
        <w:spacing w:after="0" w:line="240" w:lineRule="auto"/>
        <w:jc w:val="both"/>
        <w:rPr>
          <w:rFonts w:cstheme="minorHAnsi"/>
        </w:rPr>
      </w:pPr>
    </w:p>
    <w:p w14:paraId="08160F29" w14:textId="7807984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Doubtless other factors did tend to compensate to a certai</w:t>
      </w:r>
      <w:r w:rsidR="005A1B40" w:rsidRPr="0011170A">
        <w:rPr>
          <w:rFonts w:cstheme="minorHAnsi"/>
        </w:rPr>
        <w:t>n e</w:t>
      </w:r>
      <w:r w:rsidRPr="0011170A">
        <w:rPr>
          <w:rFonts w:cstheme="minorHAnsi"/>
        </w:rPr>
        <w:t>xtent for these two defects inherited from the Middle Ages an</w:t>
      </w:r>
      <w:r w:rsidR="005A1B40" w:rsidRPr="0011170A">
        <w:rPr>
          <w:rFonts w:cstheme="minorHAnsi"/>
        </w:rPr>
        <w:t>d p</w:t>
      </w:r>
      <w:r w:rsidRPr="0011170A">
        <w:rPr>
          <w:rFonts w:cstheme="minorHAnsi"/>
        </w:rPr>
        <w:t>ushed to their ultimate extreme. Luther’s reaction against th</w:t>
      </w:r>
      <w:r w:rsidR="005A1B40" w:rsidRPr="0011170A">
        <w:rPr>
          <w:rFonts w:cstheme="minorHAnsi"/>
        </w:rPr>
        <w:t>e a</w:t>
      </w:r>
      <w:r w:rsidRPr="0011170A">
        <w:rPr>
          <w:rFonts w:cstheme="minorHAnsi"/>
        </w:rPr>
        <w:t>busive multiplication of private masses, together with the reintegratio</w:t>
      </w:r>
      <w:r w:rsidR="005A1B40" w:rsidRPr="0011170A">
        <w:rPr>
          <w:rFonts w:cstheme="minorHAnsi"/>
        </w:rPr>
        <w:t>n o</w:t>
      </w:r>
      <w:r w:rsidRPr="0011170A">
        <w:rPr>
          <w:rFonts w:cstheme="minorHAnsi"/>
        </w:rPr>
        <w:t>f the communion of both the faithful and the pries</w:t>
      </w:r>
      <w:r w:rsidR="005A1B40" w:rsidRPr="0011170A">
        <w:rPr>
          <w:rFonts w:cstheme="minorHAnsi"/>
        </w:rPr>
        <w:t>t a</w:t>
      </w:r>
      <w:r w:rsidRPr="0011170A">
        <w:rPr>
          <w:rFonts w:cstheme="minorHAnsi"/>
        </w:rPr>
        <w:t>s being an essential aspect of the celebration had a positive effect.</w:t>
      </w:r>
      <w:r w:rsidR="0033632A">
        <w:rPr>
          <w:rFonts w:cstheme="minorHAnsi"/>
        </w:rPr>
        <w:t xml:space="preserve"> </w:t>
      </w:r>
      <w:r w:rsidRPr="0011170A">
        <w:rPr>
          <w:rFonts w:cstheme="minorHAnsi"/>
        </w:rPr>
        <w:t>But this was soon weakened by the fact that Luther, stil</w:t>
      </w:r>
      <w:r w:rsidR="005A1B40" w:rsidRPr="0011170A">
        <w:rPr>
          <w:rFonts w:cstheme="minorHAnsi"/>
        </w:rPr>
        <w:t>l f</w:t>
      </w:r>
      <w:r w:rsidRPr="0011170A">
        <w:rPr>
          <w:rFonts w:cstheme="minorHAnsi"/>
        </w:rPr>
        <w:t>ollowing the medieval pattern, looked upon the communion a</w:t>
      </w:r>
      <w:r w:rsidR="005A1B40" w:rsidRPr="0011170A">
        <w:rPr>
          <w:rFonts w:cstheme="minorHAnsi"/>
        </w:rPr>
        <w:t>s t</w:t>
      </w:r>
      <w:r w:rsidRPr="0011170A">
        <w:rPr>
          <w:rFonts w:cstheme="minorHAnsi"/>
        </w:rPr>
        <w:t>he foremost opportunity for acts of penance grafted upon th</w:t>
      </w:r>
      <w:r w:rsidR="005A1B40" w:rsidRPr="0011170A">
        <w:rPr>
          <w:rFonts w:cstheme="minorHAnsi"/>
        </w:rPr>
        <w:t>e w</w:t>
      </w:r>
      <w:r w:rsidRPr="0011170A">
        <w:rPr>
          <w:rFonts w:cstheme="minorHAnsi"/>
        </w:rPr>
        <w:t xml:space="preserve">orship of the </w:t>
      </w:r>
      <w:r w:rsidRPr="0011170A">
        <w:rPr>
          <w:rFonts w:cstheme="minorHAnsi"/>
          <w:i/>
          <w:iCs/>
        </w:rPr>
        <w:t xml:space="preserve">Christus passus. </w:t>
      </w:r>
      <w:r w:rsidRPr="0011170A">
        <w:rPr>
          <w:rFonts w:cstheme="minorHAnsi"/>
        </w:rPr>
        <w:t>The sole “thanksgiving” he retaine</w:t>
      </w:r>
      <w:r w:rsidR="005A1B40" w:rsidRPr="0011170A">
        <w:rPr>
          <w:rFonts w:cstheme="minorHAnsi"/>
        </w:rPr>
        <w:t>d w</w:t>
      </w:r>
      <w:r w:rsidRPr="0011170A">
        <w:rPr>
          <w:rFonts w:cstheme="minorHAnsi"/>
        </w:rPr>
        <w:t>as the medieval thanksgiving for the assurance of forgivenes</w:t>
      </w:r>
      <w:r w:rsidR="005A1B40" w:rsidRPr="0011170A">
        <w:rPr>
          <w:rFonts w:cstheme="minorHAnsi"/>
        </w:rPr>
        <w:t>s t</w:t>
      </w:r>
      <w:r w:rsidRPr="0011170A">
        <w:rPr>
          <w:rFonts w:cstheme="minorHAnsi"/>
        </w:rPr>
        <w:t>hat was renewed in this way.</w:t>
      </w:r>
    </w:p>
    <w:p w14:paraId="644A041C" w14:textId="77777777" w:rsidR="0033632A" w:rsidRDefault="0033632A" w:rsidP="0011170A">
      <w:pPr>
        <w:autoSpaceDE w:val="0"/>
        <w:autoSpaceDN w:val="0"/>
        <w:adjustRightInd w:val="0"/>
        <w:spacing w:after="0" w:line="240" w:lineRule="auto"/>
        <w:jc w:val="both"/>
        <w:rPr>
          <w:rFonts w:cstheme="minorHAnsi"/>
        </w:rPr>
      </w:pPr>
    </w:p>
    <w:p w14:paraId="7F27C23D" w14:textId="7D09743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His idea that the mass is above all Christ’s “testament,” givin</w:t>
      </w:r>
      <w:r w:rsidR="005A1B40" w:rsidRPr="0011170A">
        <w:rPr>
          <w:rFonts w:cstheme="minorHAnsi"/>
        </w:rPr>
        <w:t>g u</w:t>
      </w:r>
      <w:r w:rsidRPr="0011170A">
        <w:rPr>
          <w:rFonts w:cstheme="minorHAnsi"/>
        </w:rPr>
        <w:t>s his body and blood as a perpetual witness to the forgivenes</w:t>
      </w:r>
      <w:r w:rsidR="005A1B40" w:rsidRPr="0011170A">
        <w:rPr>
          <w:rFonts w:cstheme="minorHAnsi"/>
        </w:rPr>
        <w:t>s o</w:t>
      </w:r>
      <w:r w:rsidRPr="0011170A">
        <w:rPr>
          <w:rFonts w:cstheme="minorHAnsi"/>
        </w:rPr>
        <w:t>f our sins, with the richness that his idea of the redemption gav</w:t>
      </w:r>
      <w:r w:rsidR="005A1B40" w:rsidRPr="0011170A">
        <w:rPr>
          <w:rFonts w:cstheme="minorHAnsi"/>
        </w:rPr>
        <w:t>e t</w:t>
      </w:r>
      <w:r w:rsidRPr="0011170A">
        <w:rPr>
          <w:rFonts w:cstheme="minorHAnsi"/>
        </w:rPr>
        <w:t>o this expression, might have allowed him to link up with th</w:t>
      </w:r>
      <w:r w:rsidR="005A1B40" w:rsidRPr="0011170A">
        <w:rPr>
          <w:rFonts w:cstheme="minorHAnsi"/>
        </w:rPr>
        <w:t>e p</w:t>
      </w:r>
      <w:r w:rsidRPr="0011170A">
        <w:rPr>
          <w:rFonts w:cstheme="minorHAnsi"/>
        </w:rPr>
        <w:t>rimitive idea of the eucharist</w:t>
      </w:r>
      <w:r w:rsidR="0033632A">
        <w:rPr>
          <w:rFonts w:cstheme="minorHAnsi"/>
        </w:rPr>
        <w:t>ic</w:t>
      </w:r>
      <w:r w:rsidRPr="0011170A">
        <w:rPr>
          <w:rFonts w:cstheme="minorHAnsi"/>
        </w:rPr>
        <w:t xml:space="preserve"> “memorial.”</w:t>
      </w:r>
      <w:r w:rsidR="0033632A">
        <w:rPr>
          <w:rStyle w:val="FootnoteReference"/>
          <w:rFonts w:cstheme="minorHAnsi"/>
        </w:rPr>
        <w:footnoteReference w:id="553"/>
      </w:r>
    </w:p>
    <w:p w14:paraId="78181EEA" w14:textId="77777777" w:rsidR="0033632A" w:rsidRDefault="0033632A" w:rsidP="0011170A">
      <w:pPr>
        <w:autoSpaceDE w:val="0"/>
        <w:autoSpaceDN w:val="0"/>
        <w:adjustRightInd w:val="0"/>
        <w:spacing w:after="0" w:line="240" w:lineRule="auto"/>
        <w:jc w:val="both"/>
        <w:rPr>
          <w:rFonts w:cstheme="minorHAnsi"/>
        </w:rPr>
      </w:pPr>
    </w:p>
    <w:p w14:paraId="1CD88845" w14:textId="035001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Actually, the polemical way in which he flatly opposed it to th</w:t>
      </w:r>
      <w:r w:rsidR="005A1B40" w:rsidRPr="0011170A">
        <w:rPr>
          <w:rFonts w:cstheme="minorHAnsi"/>
        </w:rPr>
        <w:t>e i</w:t>
      </w:r>
      <w:r w:rsidRPr="0011170A">
        <w:rPr>
          <w:rFonts w:cstheme="minorHAnsi"/>
        </w:rPr>
        <w:t>dea of a presence of Christ’s sacrifice prevented him from drawin</w:t>
      </w:r>
      <w:r w:rsidR="005A1B40" w:rsidRPr="0011170A">
        <w:rPr>
          <w:rFonts w:cstheme="minorHAnsi"/>
        </w:rPr>
        <w:t>g t</w:t>
      </w:r>
      <w:r w:rsidRPr="0011170A">
        <w:rPr>
          <w:rFonts w:cstheme="minorHAnsi"/>
        </w:rPr>
        <w:t>he most positive consequences from it. He was well awar</w:t>
      </w:r>
      <w:r w:rsidR="005A1B40" w:rsidRPr="0011170A">
        <w:rPr>
          <w:rFonts w:cstheme="minorHAnsi"/>
        </w:rPr>
        <w:t>e t</w:t>
      </w:r>
      <w:r w:rsidRPr="0011170A">
        <w:rPr>
          <w:rFonts w:cstheme="minorHAnsi"/>
        </w:rPr>
        <w:t xml:space="preserve">hat the </w:t>
      </w:r>
      <w:r w:rsidR="00BA6BF1">
        <w:rPr>
          <w:rFonts w:cstheme="minorHAnsi"/>
        </w:rPr>
        <w:t>Eucharist</w:t>
      </w:r>
      <w:r w:rsidRPr="0011170A">
        <w:rPr>
          <w:rFonts w:cstheme="minorHAnsi"/>
        </w:rPr>
        <w:t xml:space="preserve"> must involve us in a pure “sacrifice of thanksgiving”</w:t>
      </w:r>
      <w:r w:rsidR="0033632A">
        <w:rPr>
          <w:rFonts w:cstheme="minorHAnsi"/>
        </w:rPr>
        <w:t xml:space="preserve"> </w:t>
      </w:r>
      <w:r w:rsidRPr="0011170A">
        <w:rPr>
          <w:rFonts w:cstheme="minorHAnsi"/>
        </w:rPr>
        <w:t>for the gift received from the Savior. But, for him, an</w:t>
      </w:r>
      <w:r w:rsidR="005A1B40" w:rsidRPr="0011170A">
        <w:rPr>
          <w:rFonts w:cstheme="minorHAnsi"/>
        </w:rPr>
        <w:t>d e</w:t>
      </w:r>
      <w:r w:rsidRPr="0011170A">
        <w:rPr>
          <w:rFonts w:cstheme="minorHAnsi"/>
        </w:rPr>
        <w:t>ven more narrowly for his followers, this gift tended to be reduce</w:t>
      </w:r>
      <w:r w:rsidR="005A1B40" w:rsidRPr="0011170A">
        <w:rPr>
          <w:rFonts w:cstheme="minorHAnsi"/>
        </w:rPr>
        <w:t>d t</w:t>
      </w:r>
      <w:r w:rsidRPr="0011170A">
        <w:rPr>
          <w:rFonts w:cstheme="minorHAnsi"/>
        </w:rPr>
        <w:t>o the subjective awareness of forgiveness. In this wa</w:t>
      </w:r>
      <w:r w:rsidR="00A23162" w:rsidRPr="0011170A">
        <w:rPr>
          <w:rFonts w:cstheme="minorHAnsi"/>
        </w:rPr>
        <w:t>y, w</w:t>
      </w:r>
      <w:r w:rsidRPr="0011170A">
        <w:rPr>
          <w:rFonts w:cstheme="minorHAnsi"/>
        </w:rPr>
        <w:t>e come face to face with the greatest paradox of the Protestan</w:t>
      </w:r>
      <w:r w:rsidR="005A1B40" w:rsidRPr="0011170A">
        <w:rPr>
          <w:rFonts w:cstheme="minorHAnsi"/>
        </w:rPr>
        <w:t xml:space="preserve">t </w:t>
      </w:r>
      <w:r w:rsidR="00BA6BF1">
        <w:rPr>
          <w:rFonts w:cstheme="minorHAnsi"/>
        </w:rPr>
        <w:t>Eucharist</w:t>
      </w:r>
      <w:r w:rsidRPr="0011170A">
        <w:rPr>
          <w:rFonts w:cstheme="minorHAnsi"/>
        </w:rPr>
        <w:t xml:space="preserve">: in order to prevent the mass from appearing to be </w:t>
      </w:r>
      <w:r w:rsidR="005A1B40" w:rsidRPr="0011170A">
        <w:rPr>
          <w:rFonts w:cstheme="minorHAnsi"/>
        </w:rPr>
        <w:t>a n</w:t>
      </w:r>
      <w:r w:rsidRPr="0011170A">
        <w:rPr>
          <w:rFonts w:cstheme="minorHAnsi"/>
        </w:rPr>
        <w:t>ew sacrifice, distinct from Christ’s, which the priests could perform at will, no other sacrifice was admitted than the subjective</w:t>
      </w:r>
      <w:r w:rsidR="0033632A">
        <w:rPr>
          <w:rFonts w:cstheme="minorHAnsi"/>
        </w:rPr>
        <w:t xml:space="preserve"> </w:t>
      </w:r>
      <w:r w:rsidRPr="0011170A">
        <w:rPr>
          <w:rFonts w:cstheme="minorHAnsi"/>
        </w:rPr>
        <w:t>self-offering made by the believer in his grateful commitment</w:t>
      </w:r>
      <w:r w:rsidR="0033632A">
        <w:rPr>
          <w:rFonts w:cstheme="minorHAnsi"/>
        </w:rPr>
        <w:t xml:space="preserve"> </w:t>
      </w:r>
      <w:r w:rsidRPr="0011170A">
        <w:rPr>
          <w:rFonts w:cstheme="minorHAnsi"/>
        </w:rPr>
        <w:t>to God’s service elicited by his renewed sense of forgiveness. Amon</w:t>
      </w:r>
      <w:r w:rsidR="005A1B40" w:rsidRPr="0011170A">
        <w:rPr>
          <w:rFonts w:cstheme="minorHAnsi"/>
        </w:rPr>
        <w:t>g s</w:t>
      </w:r>
      <w:r w:rsidRPr="0011170A">
        <w:rPr>
          <w:rFonts w:cstheme="minorHAnsi"/>
        </w:rPr>
        <w:t>trict Lutherans, for whom this is possible only on the basis o</w:t>
      </w:r>
      <w:r w:rsidR="005A1B40" w:rsidRPr="0011170A">
        <w:rPr>
          <w:rFonts w:cstheme="minorHAnsi"/>
        </w:rPr>
        <w:t>f a</w:t>
      </w:r>
      <w:r w:rsidRPr="0011170A">
        <w:rPr>
          <w:rFonts w:cstheme="minorHAnsi"/>
        </w:rPr>
        <w:t>n effective communion in the dead and risen Christ, this wa</w:t>
      </w:r>
      <w:r w:rsidR="005A1B40" w:rsidRPr="0011170A">
        <w:rPr>
          <w:rFonts w:cstheme="minorHAnsi"/>
        </w:rPr>
        <w:t>s t</w:t>
      </w:r>
      <w:r w:rsidRPr="0011170A">
        <w:rPr>
          <w:rFonts w:cstheme="minorHAnsi"/>
        </w:rPr>
        <w:t>o be a possible starting point of a return—at least in embryo—to the patristic views on our participation in the unique savin</w:t>
      </w:r>
      <w:r w:rsidR="005A1B40" w:rsidRPr="0011170A">
        <w:rPr>
          <w:rFonts w:cstheme="minorHAnsi"/>
        </w:rPr>
        <w:t>g s</w:t>
      </w:r>
      <w:r w:rsidRPr="0011170A">
        <w:rPr>
          <w:rFonts w:cstheme="minorHAnsi"/>
        </w:rPr>
        <w:t>acrifice. But, as Eric Mascall rightly observed, with the other</w:t>
      </w:r>
      <w:r w:rsidR="0033632A">
        <w:rPr>
          <w:rFonts w:cstheme="minorHAnsi"/>
        </w:rPr>
        <w:t xml:space="preserve"> </w:t>
      </w:r>
      <w:r w:rsidRPr="0011170A">
        <w:rPr>
          <w:rFonts w:cstheme="minorHAnsi"/>
        </w:rPr>
        <w:t>Protestants who more or less decidedly reject the real presenc</w:t>
      </w:r>
      <w:r w:rsidR="00A23162" w:rsidRPr="0011170A">
        <w:rPr>
          <w:rFonts w:cstheme="minorHAnsi"/>
        </w:rPr>
        <w:t>e, t</w:t>
      </w:r>
      <w:r w:rsidRPr="0011170A">
        <w:rPr>
          <w:rFonts w:cstheme="minorHAnsi"/>
        </w:rPr>
        <w:t xml:space="preserve">here can no longer be any other sacrifice in the </w:t>
      </w:r>
      <w:r w:rsidR="00BA6BF1">
        <w:rPr>
          <w:rFonts w:cstheme="minorHAnsi"/>
        </w:rPr>
        <w:t>Eucharist</w:t>
      </w:r>
      <w:r w:rsidRPr="0011170A">
        <w:rPr>
          <w:rFonts w:cstheme="minorHAnsi"/>
        </w:rPr>
        <w:t xml:space="preserve"> tha</w:t>
      </w:r>
      <w:r w:rsidR="005A1B40" w:rsidRPr="0011170A">
        <w:rPr>
          <w:rFonts w:cstheme="minorHAnsi"/>
        </w:rPr>
        <w:t>n t</w:t>
      </w:r>
      <w:r w:rsidRPr="0011170A">
        <w:rPr>
          <w:rFonts w:cstheme="minorHAnsi"/>
        </w:rPr>
        <w:t>he very Pelagian sacrifice that man, and man alone, offers to</w:t>
      </w:r>
      <w:r w:rsidR="0033632A">
        <w:rPr>
          <w:rFonts w:cstheme="minorHAnsi"/>
        </w:rPr>
        <w:t xml:space="preserve"> </w:t>
      </w:r>
      <w:r w:rsidRPr="0011170A">
        <w:rPr>
          <w:rFonts w:cstheme="minorHAnsi"/>
        </w:rPr>
        <w:t>God in gratitude for his benefits.</w:t>
      </w:r>
      <w:r w:rsidR="0033632A">
        <w:rPr>
          <w:rStyle w:val="FootnoteReference"/>
          <w:rFonts w:cstheme="minorHAnsi"/>
        </w:rPr>
        <w:footnoteReference w:id="554"/>
      </w:r>
      <w:r w:rsidRPr="0011170A">
        <w:rPr>
          <w:rFonts w:cstheme="minorHAnsi"/>
        </w:rPr>
        <w:t xml:space="preserve"> How could it be otherwis</w:t>
      </w:r>
      <w:r w:rsidR="00A23162" w:rsidRPr="0011170A">
        <w:rPr>
          <w:rFonts w:cstheme="minorHAnsi"/>
        </w:rPr>
        <w:t>e, s</w:t>
      </w:r>
      <w:r w:rsidRPr="0011170A">
        <w:rPr>
          <w:rFonts w:cstheme="minorHAnsi"/>
        </w:rPr>
        <w:t>ince they have excluded every notion of a participation in th</w:t>
      </w:r>
      <w:r w:rsidR="005A1B40" w:rsidRPr="0011170A">
        <w:rPr>
          <w:rFonts w:cstheme="minorHAnsi"/>
        </w:rPr>
        <w:t>e u</w:t>
      </w:r>
      <w:r w:rsidRPr="0011170A">
        <w:rPr>
          <w:rFonts w:cstheme="minorHAnsi"/>
        </w:rPr>
        <w:t>nique and completely divine sacrifice in rejecting the sacramenta</w:t>
      </w:r>
      <w:r w:rsidR="005A1B40" w:rsidRPr="0011170A">
        <w:rPr>
          <w:rFonts w:cstheme="minorHAnsi"/>
        </w:rPr>
        <w:t>l c</w:t>
      </w:r>
      <w:r w:rsidRPr="0011170A">
        <w:rPr>
          <w:rFonts w:cstheme="minorHAnsi"/>
        </w:rPr>
        <w:t>ommunication of its reality?</w:t>
      </w:r>
    </w:p>
    <w:p w14:paraId="6FC163AB" w14:textId="77777777" w:rsidR="0033632A" w:rsidRDefault="0033632A" w:rsidP="0011170A">
      <w:pPr>
        <w:autoSpaceDE w:val="0"/>
        <w:autoSpaceDN w:val="0"/>
        <w:adjustRightInd w:val="0"/>
        <w:spacing w:after="0" w:line="240" w:lineRule="auto"/>
        <w:jc w:val="both"/>
        <w:rPr>
          <w:rFonts w:cstheme="minorHAnsi"/>
        </w:rPr>
      </w:pPr>
    </w:p>
    <w:p w14:paraId="1ABB1666" w14:textId="1247FD0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 </w:t>
      </w:r>
      <w:r w:rsidRPr="0011170A">
        <w:rPr>
          <w:rFonts w:cstheme="minorHAnsi"/>
          <w:i/>
          <w:iCs/>
        </w:rPr>
        <w:t xml:space="preserve">Formula Missae </w:t>
      </w:r>
      <w:r w:rsidRPr="0011170A">
        <w:rPr>
          <w:rFonts w:cstheme="minorHAnsi"/>
        </w:rPr>
        <w:t>brought out by Luther in 1523 is a kin</w:t>
      </w:r>
      <w:r w:rsidR="005A1B40" w:rsidRPr="0011170A">
        <w:rPr>
          <w:rFonts w:cstheme="minorHAnsi"/>
        </w:rPr>
        <w:t>d o</w:t>
      </w:r>
      <w:r w:rsidRPr="0011170A">
        <w:rPr>
          <w:rFonts w:cstheme="minorHAnsi"/>
        </w:rPr>
        <w:t xml:space="preserve">f monument to his basic failure, even </w:t>
      </w:r>
      <w:r w:rsidR="00237FB9">
        <w:rPr>
          <w:rFonts w:cstheme="minorHAnsi"/>
        </w:rPr>
        <w:t>though</w:t>
      </w:r>
      <w:r w:rsidRPr="0011170A">
        <w:rPr>
          <w:rFonts w:cstheme="minorHAnsi"/>
        </w:rPr>
        <w:t xml:space="preserve"> the best of the</w:t>
      </w:r>
      <w:r w:rsidR="0033632A">
        <w:rPr>
          <w:rFonts w:cstheme="minorHAnsi"/>
        </w:rPr>
        <w:t xml:space="preserve"> </w:t>
      </w:r>
      <w:r w:rsidRPr="0011170A">
        <w:rPr>
          <w:rFonts w:cstheme="minorHAnsi"/>
        </w:rPr>
        <w:t>Lutheran liturgies down to our own day have been taken fro</w:t>
      </w:r>
      <w:r w:rsidR="005A1B40" w:rsidRPr="0011170A">
        <w:rPr>
          <w:rFonts w:cstheme="minorHAnsi"/>
        </w:rPr>
        <w:t>m i</w:t>
      </w:r>
      <w:r w:rsidRPr="0011170A">
        <w:rPr>
          <w:rFonts w:cstheme="minorHAnsi"/>
        </w:rPr>
        <w:t>t. With the exception of the restoration of general communio</w:t>
      </w:r>
      <w:r w:rsidR="00A23162" w:rsidRPr="0011170A">
        <w:rPr>
          <w:rFonts w:cstheme="minorHAnsi"/>
        </w:rPr>
        <w:t>n, i</w:t>
      </w:r>
      <w:r w:rsidRPr="0011170A">
        <w:rPr>
          <w:rFonts w:cstheme="minorHAnsi"/>
        </w:rPr>
        <w:t xml:space="preserve">t in no way represents a return to the original </w:t>
      </w:r>
      <w:r w:rsidR="00BA6BF1">
        <w:rPr>
          <w:rFonts w:cstheme="minorHAnsi"/>
        </w:rPr>
        <w:t>Eucharist</w:t>
      </w:r>
      <w:r w:rsidRPr="0011170A">
        <w:rPr>
          <w:rFonts w:cstheme="minorHAnsi"/>
        </w:rPr>
        <w:t>. On th</w:t>
      </w:r>
      <w:r w:rsidR="005A1B40" w:rsidRPr="0011170A">
        <w:rPr>
          <w:rFonts w:cstheme="minorHAnsi"/>
        </w:rPr>
        <w:t>e c</w:t>
      </w:r>
      <w:r w:rsidRPr="0011170A">
        <w:rPr>
          <w:rFonts w:cstheme="minorHAnsi"/>
        </w:rPr>
        <w:t>ontrary, it is the final result of certain of the most aberrant tendencie</w:t>
      </w:r>
      <w:r w:rsidR="005A1B40" w:rsidRPr="0011170A">
        <w:rPr>
          <w:rFonts w:cstheme="minorHAnsi"/>
        </w:rPr>
        <w:t>s t</w:t>
      </w:r>
      <w:r w:rsidRPr="0011170A">
        <w:rPr>
          <w:rFonts w:cstheme="minorHAnsi"/>
        </w:rPr>
        <w:t xml:space="preserve">hat threatened the whole practice and theory of the </w:t>
      </w:r>
      <w:r w:rsidR="00BA6BF1">
        <w:rPr>
          <w:rFonts w:cstheme="minorHAnsi"/>
        </w:rPr>
        <w:t>Eucharist</w:t>
      </w:r>
      <w:r w:rsidR="005A1B40" w:rsidRPr="0011170A">
        <w:rPr>
          <w:rFonts w:cstheme="minorHAnsi"/>
        </w:rPr>
        <w:t xml:space="preserve"> i</w:t>
      </w:r>
      <w:r w:rsidRPr="0011170A">
        <w:rPr>
          <w:rFonts w:cstheme="minorHAnsi"/>
        </w:rPr>
        <w:t>n the Middle Ages. Yet we must not neglect to acknowledg</w:t>
      </w:r>
      <w:r w:rsidR="005A1B40" w:rsidRPr="0011170A">
        <w:rPr>
          <w:rFonts w:cstheme="minorHAnsi"/>
        </w:rPr>
        <w:t>e i</w:t>
      </w:r>
      <w:r w:rsidRPr="0011170A">
        <w:rPr>
          <w:rFonts w:cstheme="minorHAnsi"/>
        </w:rPr>
        <w:t xml:space="preserve">ts undeniable literary merit, </w:t>
      </w:r>
      <w:r w:rsidR="00237FB9">
        <w:rPr>
          <w:rFonts w:cstheme="minorHAnsi"/>
        </w:rPr>
        <w:t>although</w:t>
      </w:r>
      <w:r w:rsidRPr="0011170A">
        <w:rPr>
          <w:rFonts w:cstheme="minorHAnsi"/>
        </w:rPr>
        <w:t xml:space="preserve"> this simply resulte</w:t>
      </w:r>
      <w:r w:rsidR="005A1B40" w:rsidRPr="0011170A">
        <w:rPr>
          <w:rFonts w:cstheme="minorHAnsi"/>
        </w:rPr>
        <w:t>d f</w:t>
      </w:r>
      <w:r w:rsidRPr="0011170A">
        <w:rPr>
          <w:rFonts w:cstheme="minorHAnsi"/>
        </w:rPr>
        <w:t>rom having adapted, more ably and more daringly than anythin</w:t>
      </w:r>
      <w:r w:rsidR="005A1B40" w:rsidRPr="0011170A">
        <w:rPr>
          <w:rFonts w:cstheme="minorHAnsi"/>
        </w:rPr>
        <w:t>g t</w:t>
      </w:r>
      <w:r w:rsidRPr="0011170A">
        <w:rPr>
          <w:rFonts w:cstheme="minorHAnsi"/>
        </w:rPr>
        <w:t xml:space="preserve">hat had been attempted previously, the old </w:t>
      </w:r>
      <w:r w:rsidR="00BA6BF1">
        <w:rPr>
          <w:rFonts w:cstheme="minorHAnsi"/>
        </w:rPr>
        <w:t>Eucharist</w:t>
      </w:r>
      <w:r w:rsidR="005A1B40" w:rsidRPr="0011170A">
        <w:rPr>
          <w:rFonts w:cstheme="minorHAnsi"/>
        </w:rPr>
        <w:t xml:space="preserve"> t</w:t>
      </w:r>
      <w:r w:rsidRPr="0011170A">
        <w:rPr>
          <w:rFonts w:cstheme="minorHAnsi"/>
        </w:rPr>
        <w:t>o the eucharist</w:t>
      </w:r>
      <w:r w:rsidR="0033632A">
        <w:rPr>
          <w:rFonts w:cstheme="minorHAnsi"/>
        </w:rPr>
        <w:t>ic</w:t>
      </w:r>
      <w:r w:rsidRPr="0011170A">
        <w:rPr>
          <w:rFonts w:cstheme="minorHAnsi"/>
        </w:rPr>
        <w:t xml:space="preserve"> piety and theology of the Middle Ages in wha</w:t>
      </w:r>
      <w:r w:rsidR="005A1B40" w:rsidRPr="0011170A">
        <w:rPr>
          <w:rFonts w:cstheme="minorHAnsi"/>
        </w:rPr>
        <w:t>t w</w:t>
      </w:r>
      <w:r w:rsidRPr="0011170A">
        <w:rPr>
          <w:rFonts w:cstheme="minorHAnsi"/>
        </w:rPr>
        <w:t>as most foreign there to the original tradition. To do this, i</w:t>
      </w:r>
      <w:r w:rsidR="005A1B40" w:rsidRPr="0011170A">
        <w:rPr>
          <w:rFonts w:cstheme="minorHAnsi"/>
        </w:rPr>
        <w:t>t w</w:t>
      </w:r>
      <w:r w:rsidRPr="0011170A">
        <w:rPr>
          <w:rFonts w:cstheme="minorHAnsi"/>
        </w:rPr>
        <w:t>as necessary, as Luther did, to throw out all the elements whos</w:t>
      </w:r>
      <w:r w:rsidR="005A1B40" w:rsidRPr="0011170A">
        <w:rPr>
          <w:rFonts w:cstheme="minorHAnsi"/>
        </w:rPr>
        <w:t>e m</w:t>
      </w:r>
      <w:r w:rsidRPr="0011170A">
        <w:rPr>
          <w:rFonts w:cstheme="minorHAnsi"/>
        </w:rPr>
        <w:t>eaning had tended to be lost even before Luther, and refashio</w:t>
      </w:r>
      <w:r w:rsidR="005A1B40" w:rsidRPr="0011170A">
        <w:rPr>
          <w:rFonts w:cstheme="minorHAnsi"/>
        </w:rPr>
        <w:t>n t</w:t>
      </w:r>
      <w:r w:rsidRPr="0011170A">
        <w:rPr>
          <w:rFonts w:cstheme="minorHAnsi"/>
        </w:rPr>
        <w:t>he others in a sense which was no longer theirs.</w:t>
      </w:r>
    </w:p>
    <w:p w14:paraId="57801348" w14:textId="77777777" w:rsidR="0033632A" w:rsidRDefault="0033632A" w:rsidP="0011170A">
      <w:pPr>
        <w:autoSpaceDE w:val="0"/>
        <w:autoSpaceDN w:val="0"/>
        <w:adjustRightInd w:val="0"/>
        <w:spacing w:after="0" w:line="240" w:lineRule="auto"/>
        <w:jc w:val="both"/>
        <w:rPr>
          <w:rFonts w:cstheme="minorHAnsi"/>
        </w:rPr>
      </w:pPr>
    </w:p>
    <w:p w14:paraId="50394067" w14:textId="4E4DED84" w:rsidR="00074CA6" w:rsidRPr="0033632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Luther kept the common preface, but only up to the </w:t>
      </w:r>
      <w:r w:rsidRPr="0011170A">
        <w:rPr>
          <w:rFonts w:cstheme="minorHAnsi"/>
          <w:i/>
          <w:iCs/>
        </w:rPr>
        <w:t>Per Christum</w:t>
      </w:r>
      <w:r w:rsidR="0033632A">
        <w:rPr>
          <w:rFonts w:cstheme="minorHAnsi"/>
          <w:i/>
          <w:iCs/>
        </w:rPr>
        <w:t xml:space="preserve"> </w:t>
      </w:r>
      <w:r w:rsidRPr="0011170A">
        <w:rPr>
          <w:rFonts w:cstheme="minorHAnsi"/>
          <w:i/>
          <w:iCs/>
        </w:rPr>
        <w:t xml:space="preserve">Dominum nostrum. </w:t>
      </w:r>
      <w:r w:rsidRPr="0011170A">
        <w:rPr>
          <w:rFonts w:cstheme="minorHAnsi"/>
        </w:rPr>
        <w:t>At this point, through a clever discover</w:t>
      </w:r>
      <w:r w:rsidR="00A23162" w:rsidRPr="0011170A">
        <w:rPr>
          <w:rFonts w:cstheme="minorHAnsi"/>
        </w:rPr>
        <w:t>y, h</w:t>
      </w:r>
      <w:r w:rsidRPr="0011170A">
        <w:rPr>
          <w:rFonts w:cstheme="minorHAnsi"/>
        </w:rPr>
        <w:t xml:space="preserve">e immediately introduced the </w:t>
      </w:r>
      <w:r w:rsidRPr="0011170A">
        <w:rPr>
          <w:rFonts w:cstheme="minorHAnsi"/>
          <w:i/>
          <w:iCs/>
        </w:rPr>
        <w:t xml:space="preserve">Qui pridie pateretur </w:t>
      </w:r>
      <w:r w:rsidRPr="0011170A">
        <w:rPr>
          <w:rFonts w:cstheme="minorHAnsi"/>
        </w:rPr>
        <w:t>and the res</w:t>
      </w:r>
      <w:r w:rsidR="005A1B40" w:rsidRPr="0011170A">
        <w:rPr>
          <w:rFonts w:cstheme="minorHAnsi"/>
        </w:rPr>
        <w:t>t o</w:t>
      </w:r>
      <w:r w:rsidRPr="0011170A">
        <w:rPr>
          <w:rFonts w:cstheme="minorHAnsi"/>
        </w:rPr>
        <w:t xml:space="preserve">f the institution narrative. Only then do we have the </w:t>
      </w:r>
      <w:r w:rsidRPr="0011170A">
        <w:rPr>
          <w:rFonts w:cstheme="minorHAnsi"/>
          <w:i/>
          <w:iCs/>
        </w:rPr>
        <w:t>Sanctus.</w:t>
      </w:r>
      <w:r w:rsidR="0033632A">
        <w:rPr>
          <w:rFonts w:cstheme="minorHAnsi"/>
          <w:i/>
          <w:iCs/>
        </w:rPr>
        <w:t xml:space="preserve"> </w:t>
      </w:r>
      <w:r w:rsidRPr="0011170A">
        <w:rPr>
          <w:rFonts w:cstheme="minorHAnsi"/>
        </w:rPr>
        <w:t xml:space="preserve">During the </w:t>
      </w:r>
      <w:r w:rsidRPr="0011170A">
        <w:rPr>
          <w:rFonts w:cstheme="minorHAnsi"/>
          <w:i/>
          <w:iCs/>
        </w:rPr>
        <w:t xml:space="preserve">Benedictus, </w:t>
      </w:r>
      <w:r w:rsidRPr="0011170A">
        <w:rPr>
          <w:rFonts w:cstheme="minorHAnsi"/>
        </w:rPr>
        <w:t>the priest raised the host and cup together.</w:t>
      </w:r>
      <w:r w:rsidR="0033632A">
        <w:rPr>
          <w:rFonts w:cstheme="minorHAnsi"/>
          <w:i/>
          <w:iCs/>
        </w:rPr>
        <w:t xml:space="preserve"> </w:t>
      </w:r>
      <w:r w:rsidRPr="0011170A">
        <w:rPr>
          <w:rFonts w:cstheme="minorHAnsi"/>
        </w:rPr>
        <w:t xml:space="preserve">At this moment, the </w:t>
      </w:r>
      <w:r w:rsidR="00BA6BF1">
        <w:rPr>
          <w:rFonts w:cstheme="minorHAnsi"/>
        </w:rPr>
        <w:t>Eucharist</w:t>
      </w:r>
      <w:r w:rsidRPr="0011170A">
        <w:rPr>
          <w:rFonts w:cstheme="minorHAnsi"/>
        </w:rPr>
        <w:t xml:space="preserve"> properly so-called, in the primar</w:t>
      </w:r>
      <w:r w:rsidR="005A1B40" w:rsidRPr="0011170A">
        <w:rPr>
          <w:rFonts w:cstheme="minorHAnsi"/>
        </w:rPr>
        <w:t>y s</w:t>
      </w:r>
      <w:r w:rsidRPr="0011170A">
        <w:rPr>
          <w:rFonts w:cstheme="minorHAnsi"/>
        </w:rPr>
        <w:t>ense of the term, is accomplished. We pass immediately to the</w:t>
      </w:r>
      <w:r w:rsidR="0033632A">
        <w:rPr>
          <w:rFonts w:cstheme="minorHAnsi"/>
          <w:i/>
          <w:iCs/>
        </w:rPr>
        <w:t xml:space="preserve"> </w:t>
      </w:r>
      <w:r w:rsidRPr="0011170A">
        <w:rPr>
          <w:rFonts w:cstheme="minorHAnsi"/>
          <w:i/>
          <w:iCs/>
        </w:rPr>
        <w:t xml:space="preserve">Pater, </w:t>
      </w:r>
      <w:r w:rsidRPr="0011170A">
        <w:rPr>
          <w:rFonts w:cstheme="minorHAnsi"/>
        </w:rPr>
        <w:t xml:space="preserve">then to the </w:t>
      </w:r>
      <w:r w:rsidRPr="0011170A">
        <w:rPr>
          <w:rFonts w:cstheme="minorHAnsi"/>
          <w:i/>
          <w:iCs/>
        </w:rPr>
        <w:t xml:space="preserve">Pax Domini, </w:t>
      </w:r>
      <w:r w:rsidRPr="0011170A">
        <w:rPr>
          <w:rFonts w:cstheme="minorHAnsi"/>
        </w:rPr>
        <w:t>and the communion is distribute</w:t>
      </w:r>
      <w:r w:rsidR="005A1B40" w:rsidRPr="0011170A">
        <w:rPr>
          <w:rFonts w:cstheme="minorHAnsi"/>
        </w:rPr>
        <w:t>d d</w:t>
      </w:r>
      <w:r w:rsidRPr="0011170A">
        <w:rPr>
          <w:rFonts w:cstheme="minorHAnsi"/>
        </w:rPr>
        <w:t xml:space="preserve">uring the </w:t>
      </w:r>
      <w:r w:rsidRPr="0011170A">
        <w:rPr>
          <w:rFonts w:cstheme="minorHAnsi"/>
          <w:i/>
          <w:iCs/>
        </w:rPr>
        <w:t xml:space="preserve">Agnus Dei, </w:t>
      </w:r>
      <w:r w:rsidRPr="0011170A">
        <w:rPr>
          <w:rFonts w:cstheme="minorHAnsi"/>
        </w:rPr>
        <w:t>after the priest has said aloud, but in th</w:t>
      </w:r>
      <w:r w:rsidR="005A1B40" w:rsidRPr="0011170A">
        <w:rPr>
          <w:rFonts w:cstheme="minorHAnsi"/>
        </w:rPr>
        <w:t>e p</w:t>
      </w:r>
      <w:r w:rsidRPr="0011170A">
        <w:rPr>
          <w:rFonts w:cstheme="minorHAnsi"/>
        </w:rPr>
        <w:t>lural, the second of the preparatory prayers from the modern</w:t>
      </w:r>
      <w:r w:rsidR="0033632A">
        <w:rPr>
          <w:rFonts w:cstheme="minorHAnsi"/>
          <w:i/>
          <w:iCs/>
        </w:rPr>
        <w:t xml:space="preserve"> </w:t>
      </w:r>
      <w:r w:rsidRPr="0011170A">
        <w:rPr>
          <w:rFonts w:cstheme="minorHAnsi"/>
        </w:rPr>
        <w:t xml:space="preserve">Roman missal: </w:t>
      </w:r>
      <w:r w:rsidRPr="0011170A">
        <w:rPr>
          <w:rFonts w:cstheme="minorHAnsi"/>
          <w:i/>
          <w:iCs/>
        </w:rPr>
        <w:t>Domine Jesu Chris</w:t>
      </w:r>
      <w:r w:rsidR="0033632A">
        <w:rPr>
          <w:rFonts w:cstheme="minorHAnsi"/>
          <w:i/>
          <w:iCs/>
        </w:rPr>
        <w:t>t</w:t>
      </w:r>
      <w:r w:rsidRPr="0011170A">
        <w:rPr>
          <w:rFonts w:cstheme="minorHAnsi"/>
          <w:i/>
          <w:iCs/>
        </w:rPr>
        <w:t>e, Fili Dei vivi, qui ex voluntate</w:t>
      </w:r>
      <w:r w:rsidR="0033632A">
        <w:rPr>
          <w:rFonts w:cstheme="minorHAnsi"/>
          <w:i/>
          <w:iCs/>
        </w:rPr>
        <w:t xml:space="preserve"> </w:t>
      </w:r>
      <w:r w:rsidRPr="0011170A">
        <w:rPr>
          <w:rFonts w:cstheme="minorHAnsi"/>
          <w:i/>
          <w:iCs/>
        </w:rPr>
        <w:t xml:space="preserve">Patris, </w:t>
      </w:r>
      <w:r w:rsidRPr="0011170A">
        <w:rPr>
          <w:rFonts w:cstheme="minorHAnsi"/>
        </w:rPr>
        <w:t>etc.</w:t>
      </w:r>
    </w:p>
    <w:p w14:paraId="67CF7907" w14:textId="77777777" w:rsidR="0033632A" w:rsidRDefault="0033632A" w:rsidP="0011170A">
      <w:pPr>
        <w:autoSpaceDE w:val="0"/>
        <w:autoSpaceDN w:val="0"/>
        <w:adjustRightInd w:val="0"/>
        <w:spacing w:after="0" w:line="240" w:lineRule="auto"/>
        <w:jc w:val="both"/>
        <w:rPr>
          <w:rFonts w:cstheme="minorHAnsi"/>
        </w:rPr>
      </w:pPr>
    </w:p>
    <w:p w14:paraId="65735E20" w14:textId="416101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singing of the communion antiphon follows the communio</w:t>
      </w:r>
      <w:r w:rsidR="005A1B40" w:rsidRPr="0011170A">
        <w:rPr>
          <w:rFonts w:cstheme="minorHAnsi"/>
        </w:rPr>
        <w:t>n p</w:t>
      </w:r>
      <w:r w:rsidRPr="0011170A">
        <w:rPr>
          <w:rFonts w:cstheme="minorHAnsi"/>
        </w:rPr>
        <w:t>roper (as was already the medieval practice), instead of accompanyin</w:t>
      </w:r>
      <w:r w:rsidR="005A1B40" w:rsidRPr="0011170A">
        <w:rPr>
          <w:rFonts w:cstheme="minorHAnsi"/>
        </w:rPr>
        <w:t>g i</w:t>
      </w:r>
      <w:r w:rsidRPr="0011170A">
        <w:rPr>
          <w:rFonts w:cstheme="minorHAnsi"/>
        </w:rPr>
        <w:t xml:space="preserve">t. The celebration ends with an invariable </w:t>
      </w:r>
      <w:r w:rsidR="0033632A" w:rsidRPr="0011170A">
        <w:rPr>
          <w:rFonts w:cstheme="minorHAnsi"/>
        </w:rPr>
        <w:t>post communion</w:t>
      </w:r>
      <w:r w:rsidR="00A23162" w:rsidRPr="0011170A">
        <w:rPr>
          <w:rFonts w:cstheme="minorHAnsi"/>
        </w:rPr>
        <w:t>, c</w:t>
      </w:r>
      <w:r w:rsidRPr="0011170A">
        <w:rPr>
          <w:rFonts w:cstheme="minorHAnsi"/>
        </w:rPr>
        <w:t>omposed from the two medieval devotional prayers</w:t>
      </w:r>
      <w:r w:rsidR="0033632A">
        <w:rPr>
          <w:rFonts w:cstheme="minorHAnsi"/>
        </w:rPr>
        <w:t xml:space="preserve"> </w:t>
      </w:r>
      <w:r w:rsidRPr="0011170A">
        <w:rPr>
          <w:rFonts w:cstheme="minorHAnsi"/>
          <w:i/>
          <w:iCs/>
        </w:rPr>
        <w:t xml:space="preserve">Quod ore sumpsimus </w:t>
      </w:r>
      <w:r w:rsidRPr="0011170A">
        <w:rPr>
          <w:rFonts w:cstheme="minorHAnsi"/>
        </w:rPr>
        <w:t xml:space="preserve">and </w:t>
      </w:r>
      <w:r w:rsidRPr="0011170A">
        <w:rPr>
          <w:rFonts w:cstheme="minorHAnsi"/>
          <w:i/>
          <w:iCs/>
        </w:rPr>
        <w:t xml:space="preserve">Corpus tuum </w:t>
      </w:r>
      <w:r w:rsidRPr="0011170A">
        <w:rPr>
          <w:rFonts w:cstheme="minorHAnsi"/>
        </w:rPr>
        <w:t>(the plural was also introduce</w:t>
      </w:r>
      <w:r w:rsidR="005A1B40" w:rsidRPr="0011170A">
        <w:rPr>
          <w:rFonts w:cstheme="minorHAnsi"/>
        </w:rPr>
        <w:t>d i</w:t>
      </w:r>
      <w:r w:rsidRPr="0011170A">
        <w:rPr>
          <w:rFonts w:cstheme="minorHAnsi"/>
        </w:rPr>
        <w:t>nto this latter prayer).</w:t>
      </w:r>
      <w:r w:rsidR="006B3153">
        <w:rPr>
          <w:rStyle w:val="FootnoteReference"/>
          <w:rFonts w:cstheme="minorHAnsi"/>
        </w:rPr>
        <w:footnoteReference w:id="555"/>
      </w:r>
    </w:p>
    <w:p w14:paraId="2E60E59F" w14:textId="77777777" w:rsidR="006B3153" w:rsidRDefault="006B3153" w:rsidP="0011170A">
      <w:pPr>
        <w:autoSpaceDE w:val="0"/>
        <w:autoSpaceDN w:val="0"/>
        <w:adjustRightInd w:val="0"/>
        <w:spacing w:after="0" w:line="240" w:lineRule="auto"/>
        <w:jc w:val="both"/>
        <w:rPr>
          <w:rFonts w:cstheme="minorHAnsi"/>
        </w:rPr>
      </w:pPr>
    </w:p>
    <w:p w14:paraId="20B79D7B" w14:textId="24644BC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service is certainly of a very </w:t>
      </w:r>
      <w:r w:rsidR="006B3153" w:rsidRPr="0011170A">
        <w:rPr>
          <w:rFonts w:cstheme="minorHAnsi"/>
        </w:rPr>
        <w:t>skillful</w:t>
      </w:r>
      <w:r w:rsidRPr="0011170A">
        <w:rPr>
          <w:rFonts w:cstheme="minorHAnsi"/>
        </w:rPr>
        <w:t xml:space="preserve"> and fully harmoniou</w:t>
      </w:r>
      <w:r w:rsidR="005A1B40" w:rsidRPr="0011170A">
        <w:rPr>
          <w:rFonts w:cstheme="minorHAnsi"/>
        </w:rPr>
        <w:t>s c</w:t>
      </w:r>
      <w:r w:rsidRPr="0011170A">
        <w:rPr>
          <w:rFonts w:cstheme="minorHAnsi"/>
        </w:rPr>
        <w:t>omposition. But it is in no way a reformation of medieval practic</w:t>
      </w:r>
      <w:r w:rsidR="00A23162" w:rsidRPr="0011170A">
        <w:rPr>
          <w:rFonts w:cstheme="minorHAnsi"/>
        </w:rPr>
        <w:t>e, i</w:t>
      </w:r>
      <w:r w:rsidRPr="0011170A">
        <w:rPr>
          <w:rFonts w:cstheme="minorHAnsi"/>
        </w:rPr>
        <w:t xml:space="preserve">f we mean by that a return to the </w:t>
      </w:r>
      <w:r w:rsidR="00BA6BF1">
        <w:rPr>
          <w:rFonts w:cstheme="minorHAnsi"/>
        </w:rPr>
        <w:t>Eucharist</w:t>
      </w:r>
      <w:r w:rsidRPr="0011170A">
        <w:rPr>
          <w:rFonts w:cstheme="minorHAnsi"/>
        </w:rPr>
        <w:t xml:space="preserve"> of the Father</w:t>
      </w:r>
      <w:r w:rsidR="005A1B40" w:rsidRPr="0011170A">
        <w:rPr>
          <w:rFonts w:cstheme="minorHAnsi"/>
        </w:rPr>
        <w:t>s a</w:t>
      </w:r>
      <w:r w:rsidRPr="0011170A">
        <w:rPr>
          <w:rFonts w:cstheme="minorHAnsi"/>
        </w:rPr>
        <w:t>nd the New Testament. It is rather an ultimate</w:t>
      </w:r>
      <w:r w:rsidR="006B3153">
        <w:rPr>
          <w:rFonts w:cstheme="minorHAnsi"/>
        </w:rPr>
        <w:t xml:space="preserve"> </w:t>
      </w:r>
      <w:r w:rsidRPr="0011170A">
        <w:rPr>
          <w:rFonts w:cstheme="minorHAnsi"/>
        </w:rPr>
        <w:t>deformation</w:t>
      </w:r>
      <w:r w:rsidR="006B3153">
        <w:rPr>
          <w:rFonts w:cstheme="minorHAnsi"/>
        </w:rPr>
        <w:t xml:space="preserve"> </w:t>
      </w:r>
      <w:r w:rsidRPr="0011170A">
        <w:rPr>
          <w:rFonts w:cstheme="minorHAnsi"/>
        </w:rPr>
        <w:t>of that type which reduced everything to the adoration of th</w:t>
      </w:r>
      <w:r w:rsidR="005A1B40" w:rsidRPr="0011170A">
        <w:rPr>
          <w:rFonts w:cstheme="minorHAnsi"/>
        </w:rPr>
        <w:t>e r</w:t>
      </w:r>
      <w:r w:rsidRPr="0011170A">
        <w:rPr>
          <w:rFonts w:cstheme="minorHAnsi"/>
        </w:rPr>
        <w:t>eal presence, consecrated solely by the words of institution, befor</w:t>
      </w:r>
      <w:r w:rsidR="005A1B40" w:rsidRPr="0011170A">
        <w:rPr>
          <w:rFonts w:cstheme="minorHAnsi"/>
        </w:rPr>
        <w:t>e a</w:t>
      </w:r>
      <w:r w:rsidRPr="0011170A">
        <w:rPr>
          <w:rFonts w:cstheme="minorHAnsi"/>
        </w:rPr>
        <w:t xml:space="preserve"> communion in which forgiveness for sins absorbs all th</w:t>
      </w:r>
      <w:r w:rsidR="005A1B40" w:rsidRPr="0011170A">
        <w:rPr>
          <w:rFonts w:cstheme="minorHAnsi"/>
        </w:rPr>
        <w:t>e o</w:t>
      </w:r>
      <w:r w:rsidRPr="0011170A">
        <w:rPr>
          <w:rFonts w:cstheme="minorHAnsi"/>
        </w:rPr>
        <w:t>ther aspects of the believer’s union with the crucified Savior.</w:t>
      </w:r>
      <w:r w:rsidR="006B3153">
        <w:rPr>
          <w:rFonts w:cstheme="minorHAnsi"/>
        </w:rPr>
        <w:t xml:space="preserve"> </w:t>
      </w:r>
      <w:r w:rsidRPr="0011170A">
        <w:rPr>
          <w:rFonts w:cstheme="minorHAnsi"/>
        </w:rPr>
        <w:t>On the other hand, the “thanksgiving” is nothing more than a</w:t>
      </w:r>
      <w:r w:rsidR="005A1B40" w:rsidRPr="0011170A">
        <w:rPr>
          <w:rFonts w:cstheme="minorHAnsi"/>
        </w:rPr>
        <w:t>n a</w:t>
      </w:r>
      <w:r w:rsidRPr="0011170A">
        <w:rPr>
          <w:rFonts w:cstheme="minorHAnsi"/>
        </w:rPr>
        <w:t>nticipated thanks for the evidence that we are about to receiv</w:t>
      </w:r>
      <w:r w:rsidR="005A1B40" w:rsidRPr="0011170A">
        <w:rPr>
          <w:rFonts w:cstheme="minorHAnsi"/>
        </w:rPr>
        <w:t>e o</w:t>
      </w:r>
      <w:r w:rsidRPr="0011170A">
        <w:rPr>
          <w:rFonts w:cstheme="minorHAnsi"/>
        </w:rPr>
        <w:t>f this forgiveness.</w:t>
      </w:r>
    </w:p>
    <w:p w14:paraId="20F91518" w14:textId="77777777" w:rsidR="006B3153" w:rsidRDefault="006B3153" w:rsidP="0011170A">
      <w:pPr>
        <w:autoSpaceDE w:val="0"/>
        <w:autoSpaceDN w:val="0"/>
        <w:adjustRightInd w:val="0"/>
        <w:spacing w:after="0" w:line="240" w:lineRule="auto"/>
        <w:jc w:val="both"/>
        <w:rPr>
          <w:rFonts w:cstheme="minorHAnsi"/>
        </w:rPr>
      </w:pPr>
    </w:p>
    <w:p w14:paraId="60BA797F" w14:textId="76B848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Two years later, Luther produced another liturgy, which wa</w:t>
      </w:r>
      <w:r w:rsidR="005A1B40" w:rsidRPr="0011170A">
        <w:rPr>
          <w:rFonts w:cstheme="minorHAnsi"/>
        </w:rPr>
        <w:t>s n</w:t>
      </w:r>
      <w:r w:rsidRPr="0011170A">
        <w:rPr>
          <w:rFonts w:cstheme="minorHAnsi"/>
        </w:rPr>
        <w:t xml:space="preserve">o longer in Latin like the </w:t>
      </w:r>
      <w:r w:rsidRPr="0011170A">
        <w:rPr>
          <w:rFonts w:cstheme="minorHAnsi"/>
          <w:i/>
          <w:iCs/>
        </w:rPr>
        <w:t xml:space="preserve">Formula Missae, </w:t>
      </w:r>
      <w:r w:rsidRPr="0011170A">
        <w:rPr>
          <w:rFonts w:cstheme="minorHAnsi"/>
        </w:rPr>
        <w:t xml:space="preserve">but in German: </w:t>
      </w:r>
      <w:r w:rsidR="006B3153" w:rsidRPr="0011170A">
        <w:rPr>
          <w:rFonts w:cstheme="minorHAnsi"/>
        </w:rPr>
        <w:t>The</w:t>
      </w:r>
      <w:r w:rsidR="006B3153">
        <w:rPr>
          <w:rFonts w:cstheme="minorHAnsi"/>
        </w:rPr>
        <w:t xml:space="preserve"> </w:t>
      </w:r>
      <w:r w:rsidRPr="0011170A">
        <w:rPr>
          <w:rFonts w:cstheme="minorHAnsi"/>
          <w:i/>
          <w:iCs/>
        </w:rPr>
        <w:t xml:space="preserve">Deutsche Messe. </w:t>
      </w:r>
      <w:r w:rsidRPr="0011170A">
        <w:rPr>
          <w:rFonts w:cstheme="minorHAnsi"/>
        </w:rPr>
        <w:t>It went even further in getting rid of the mos</w:t>
      </w:r>
      <w:r w:rsidR="005A1B40" w:rsidRPr="0011170A">
        <w:rPr>
          <w:rFonts w:cstheme="minorHAnsi"/>
        </w:rPr>
        <w:t>t p</w:t>
      </w:r>
      <w:r w:rsidRPr="0011170A">
        <w:rPr>
          <w:rFonts w:cstheme="minorHAnsi"/>
        </w:rPr>
        <w:t>rimitive elements of the mass. It may be considered as the firs</w:t>
      </w:r>
      <w:r w:rsidR="005A1B40" w:rsidRPr="0011170A">
        <w:rPr>
          <w:rFonts w:cstheme="minorHAnsi"/>
        </w:rPr>
        <w:t>t o</w:t>
      </w:r>
      <w:r w:rsidRPr="0011170A">
        <w:rPr>
          <w:rFonts w:cstheme="minorHAnsi"/>
        </w:rPr>
        <w:t xml:space="preserve">f these innumerable Protestant liturgies of the </w:t>
      </w:r>
      <w:r w:rsidR="00BA6BF1">
        <w:rPr>
          <w:rFonts w:cstheme="minorHAnsi"/>
        </w:rPr>
        <w:t>Eucharist</w:t>
      </w:r>
      <w:r w:rsidRPr="0011170A">
        <w:rPr>
          <w:rFonts w:cstheme="minorHAnsi"/>
        </w:rPr>
        <w:t xml:space="preserve"> whic</w:t>
      </w:r>
      <w:r w:rsidR="005A1B40" w:rsidRPr="0011170A">
        <w:rPr>
          <w:rFonts w:cstheme="minorHAnsi"/>
        </w:rPr>
        <w:t>h s</w:t>
      </w:r>
      <w:r w:rsidRPr="0011170A">
        <w:rPr>
          <w:rFonts w:cstheme="minorHAnsi"/>
        </w:rPr>
        <w:t>trictly speaking no longer contain anything “eucharis</w:t>
      </w:r>
      <w:r w:rsidR="006B3153">
        <w:rPr>
          <w:rFonts w:cstheme="minorHAnsi"/>
        </w:rPr>
        <w:t>t</w:t>
      </w:r>
      <w:r w:rsidRPr="0011170A">
        <w:rPr>
          <w:rFonts w:cstheme="minorHAnsi"/>
        </w:rPr>
        <w:t>ic.” Th</w:t>
      </w:r>
      <w:r w:rsidR="005A1B40" w:rsidRPr="0011170A">
        <w:rPr>
          <w:rFonts w:cstheme="minorHAnsi"/>
        </w:rPr>
        <w:t>e p</w:t>
      </w:r>
      <w:r w:rsidRPr="0011170A">
        <w:rPr>
          <w:rFonts w:cstheme="minorHAnsi"/>
        </w:rPr>
        <w:t>reface disappeared, and it was not another prayer that replace</w:t>
      </w:r>
      <w:r w:rsidR="005A1B40" w:rsidRPr="0011170A">
        <w:rPr>
          <w:rFonts w:cstheme="minorHAnsi"/>
        </w:rPr>
        <w:t>d i</w:t>
      </w:r>
      <w:r w:rsidRPr="0011170A">
        <w:rPr>
          <w:rFonts w:cstheme="minorHAnsi"/>
        </w:rPr>
        <w:t>t but an exhortation addressed to the faithful which led up t</w:t>
      </w:r>
      <w:r w:rsidR="005A1B40" w:rsidRPr="0011170A">
        <w:rPr>
          <w:rFonts w:cstheme="minorHAnsi"/>
        </w:rPr>
        <w:t>o t</w:t>
      </w:r>
      <w:r w:rsidRPr="0011170A">
        <w:rPr>
          <w:rFonts w:cstheme="minorHAnsi"/>
        </w:rPr>
        <w:t xml:space="preserve">he </w:t>
      </w:r>
      <w:r w:rsidRPr="0011170A">
        <w:rPr>
          <w:rFonts w:cstheme="minorHAnsi"/>
          <w:i/>
          <w:iCs/>
        </w:rPr>
        <w:t xml:space="preserve">Verba Christi. </w:t>
      </w:r>
      <w:r w:rsidRPr="0011170A">
        <w:rPr>
          <w:rFonts w:cstheme="minorHAnsi"/>
        </w:rPr>
        <w:t>These are no less expressly called “conse</w:t>
      </w:r>
      <w:r w:rsidR="006B3153">
        <w:rPr>
          <w:rFonts w:cstheme="minorHAnsi"/>
        </w:rPr>
        <w:t>c</w:t>
      </w:r>
      <w:r w:rsidRPr="0011170A">
        <w:rPr>
          <w:rFonts w:cstheme="minorHAnsi"/>
        </w:rPr>
        <w:t>ratory” (</w:t>
      </w:r>
      <w:r w:rsidRPr="0011170A">
        <w:rPr>
          <w:rFonts w:cstheme="minorHAnsi"/>
          <w:i/>
          <w:iCs/>
        </w:rPr>
        <w:t>dermunge</w:t>
      </w:r>
      <w:r w:rsidRPr="0011170A">
        <w:rPr>
          <w:rFonts w:cstheme="minorHAnsi"/>
        </w:rPr>
        <w:t>). The communion is distributed immediatel</w:t>
      </w:r>
      <w:r w:rsidR="00A23162" w:rsidRPr="0011170A">
        <w:rPr>
          <w:rFonts w:cstheme="minorHAnsi"/>
        </w:rPr>
        <w:t>y, i</w:t>
      </w:r>
      <w:r w:rsidRPr="0011170A">
        <w:rPr>
          <w:rFonts w:cstheme="minorHAnsi"/>
        </w:rPr>
        <w:t>n principle with the host after the words over the bread and wit</w:t>
      </w:r>
      <w:r w:rsidR="005A1B40" w:rsidRPr="0011170A">
        <w:rPr>
          <w:rFonts w:cstheme="minorHAnsi"/>
        </w:rPr>
        <w:t>h t</w:t>
      </w:r>
      <w:r w:rsidRPr="0011170A">
        <w:rPr>
          <w:rFonts w:cstheme="minorHAnsi"/>
        </w:rPr>
        <w:t xml:space="preserve">he cup after those over the wine, while the </w:t>
      </w:r>
      <w:r w:rsidRPr="0011170A">
        <w:rPr>
          <w:rFonts w:cstheme="minorHAnsi"/>
          <w:i/>
          <w:iCs/>
        </w:rPr>
        <w:t xml:space="preserve">Sanctus </w:t>
      </w:r>
      <w:r w:rsidRPr="0011170A">
        <w:rPr>
          <w:rFonts w:cstheme="minorHAnsi"/>
        </w:rPr>
        <w:t xml:space="preserve">and </w:t>
      </w:r>
      <w:r w:rsidRPr="0011170A">
        <w:rPr>
          <w:rFonts w:cstheme="minorHAnsi"/>
          <w:i/>
          <w:iCs/>
        </w:rPr>
        <w:t>Agnus</w:t>
      </w:r>
      <w:r w:rsidR="006B3153">
        <w:rPr>
          <w:rFonts w:cstheme="minorHAnsi"/>
        </w:rPr>
        <w:t xml:space="preserve"> </w:t>
      </w:r>
      <w:r w:rsidRPr="0011170A">
        <w:rPr>
          <w:rFonts w:cstheme="minorHAnsi"/>
          <w:i/>
          <w:iCs/>
        </w:rPr>
        <w:t xml:space="preserve">Dei </w:t>
      </w:r>
      <w:r w:rsidRPr="0011170A">
        <w:rPr>
          <w:rFonts w:cstheme="minorHAnsi"/>
        </w:rPr>
        <w:t>are sung in German paraphrases. But Luther still underline</w:t>
      </w:r>
      <w:r w:rsidR="005A1B40" w:rsidRPr="0011170A">
        <w:rPr>
          <w:rFonts w:cstheme="minorHAnsi"/>
        </w:rPr>
        <w:t xml:space="preserve">s </w:t>
      </w:r>
      <w:r w:rsidR="005A1B40" w:rsidRPr="0011170A">
        <w:rPr>
          <w:rFonts w:cstheme="minorHAnsi"/>
        </w:rPr>
        <w:lastRenderedPageBreak/>
        <w:t>t</w:t>
      </w:r>
      <w:r w:rsidRPr="0011170A">
        <w:rPr>
          <w:rFonts w:cstheme="minorHAnsi"/>
        </w:rPr>
        <w:t xml:space="preserve">he fittingness of the elevation immediately before the </w:t>
      </w:r>
      <w:r w:rsidRPr="0011170A">
        <w:rPr>
          <w:rFonts w:cstheme="minorHAnsi"/>
          <w:i/>
          <w:iCs/>
        </w:rPr>
        <w:t>Sanctu</w:t>
      </w:r>
      <w:r w:rsidR="005A1B40" w:rsidRPr="0011170A">
        <w:rPr>
          <w:rFonts w:cstheme="minorHAnsi"/>
          <w:i/>
          <w:iCs/>
        </w:rPr>
        <w:t xml:space="preserve">s </w:t>
      </w:r>
      <w:r w:rsidR="005A1B40" w:rsidRPr="0011170A">
        <w:rPr>
          <w:rFonts w:cstheme="minorHAnsi"/>
        </w:rPr>
        <w:t>a</w:t>
      </w:r>
      <w:r w:rsidRPr="0011170A">
        <w:rPr>
          <w:rFonts w:cstheme="minorHAnsi"/>
        </w:rPr>
        <w:t xml:space="preserve">s in the </w:t>
      </w:r>
      <w:r w:rsidRPr="0011170A">
        <w:rPr>
          <w:rFonts w:cstheme="minorHAnsi"/>
          <w:i/>
          <w:iCs/>
        </w:rPr>
        <w:t xml:space="preserve">Formula Missae. </w:t>
      </w:r>
      <w:r w:rsidRPr="0011170A">
        <w:rPr>
          <w:rFonts w:cstheme="minorHAnsi"/>
        </w:rPr>
        <w:t>This time, we</w:t>
      </w:r>
      <w:r w:rsidR="006B3153">
        <w:rPr>
          <w:rFonts w:cstheme="minorHAnsi"/>
        </w:rPr>
        <w:t xml:space="preserve"> </w:t>
      </w:r>
      <w:r w:rsidRPr="0011170A">
        <w:rPr>
          <w:rFonts w:cstheme="minorHAnsi"/>
        </w:rPr>
        <w:t>may say that th</w:t>
      </w:r>
      <w:r w:rsidR="005A1B40" w:rsidRPr="0011170A">
        <w:rPr>
          <w:rFonts w:cstheme="minorHAnsi"/>
        </w:rPr>
        <w:t>e i</w:t>
      </w:r>
      <w:r w:rsidRPr="0011170A">
        <w:rPr>
          <w:rFonts w:cstheme="minorHAnsi"/>
        </w:rPr>
        <w:t>rresistible logic of the medieval inheritance finally triumphe</w:t>
      </w:r>
      <w:r w:rsidR="005A1B40" w:rsidRPr="0011170A">
        <w:rPr>
          <w:rFonts w:cstheme="minorHAnsi"/>
        </w:rPr>
        <w:t>d o</w:t>
      </w:r>
      <w:r w:rsidRPr="0011170A">
        <w:rPr>
          <w:rFonts w:cstheme="minorHAnsi"/>
        </w:rPr>
        <w:t>ver everything which still resisted ejection in the authenticall</w:t>
      </w:r>
      <w:r w:rsidR="005A1B40" w:rsidRPr="0011170A">
        <w:rPr>
          <w:rFonts w:cstheme="minorHAnsi"/>
        </w:rPr>
        <w:t>y t</w:t>
      </w:r>
      <w:r w:rsidRPr="0011170A">
        <w:rPr>
          <w:rFonts w:cstheme="minorHAnsi"/>
        </w:rPr>
        <w:t xml:space="preserve">raditional </w:t>
      </w:r>
      <w:r w:rsidR="00BA6BF1">
        <w:rPr>
          <w:rFonts w:cstheme="minorHAnsi"/>
        </w:rPr>
        <w:t>Eucharist</w:t>
      </w:r>
      <w:r w:rsidRPr="0011170A">
        <w:rPr>
          <w:rFonts w:cstheme="minorHAnsi"/>
        </w:rPr>
        <w:t>.</w:t>
      </w:r>
      <w:r w:rsidR="006B3153">
        <w:rPr>
          <w:rStyle w:val="FootnoteReference"/>
          <w:rFonts w:cstheme="minorHAnsi"/>
        </w:rPr>
        <w:footnoteReference w:id="556"/>
      </w:r>
    </w:p>
    <w:p w14:paraId="33F2B26E" w14:textId="77777777" w:rsidR="006B3153" w:rsidRDefault="006B3153" w:rsidP="0011170A">
      <w:pPr>
        <w:autoSpaceDE w:val="0"/>
        <w:autoSpaceDN w:val="0"/>
        <w:adjustRightInd w:val="0"/>
        <w:spacing w:after="0" w:line="240" w:lineRule="auto"/>
        <w:jc w:val="both"/>
        <w:rPr>
          <w:rFonts w:cstheme="minorHAnsi"/>
        </w:rPr>
      </w:pPr>
    </w:p>
    <w:p w14:paraId="53EFBF2B" w14:textId="160278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we should not forget that in Luther’s mind this “German</w:t>
      </w:r>
      <w:r w:rsidR="006B3153">
        <w:rPr>
          <w:rFonts w:cstheme="minorHAnsi"/>
        </w:rPr>
        <w:t xml:space="preserve"> </w:t>
      </w:r>
      <w:r w:rsidRPr="0011170A">
        <w:rPr>
          <w:rFonts w:cstheme="minorHAnsi"/>
        </w:rPr>
        <w:t>Mass,” according to its preface, was merely a transitional las</w:t>
      </w:r>
      <w:r w:rsidR="005A1B40" w:rsidRPr="0011170A">
        <w:rPr>
          <w:rFonts w:cstheme="minorHAnsi"/>
        </w:rPr>
        <w:t>t r</w:t>
      </w:r>
      <w:r w:rsidRPr="0011170A">
        <w:rPr>
          <w:rFonts w:cstheme="minorHAnsi"/>
        </w:rPr>
        <w:t>esort, destined for the instruction of less enlightened peoples.</w:t>
      </w:r>
      <w:r w:rsidR="006B3153">
        <w:rPr>
          <w:rFonts w:cstheme="minorHAnsi"/>
        </w:rPr>
        <w:t xml:space="preserve"> </w:t>
      </w:r>
      <w:r w:rsidRPr="0011170A">
        <w:rPr>
          <w:rFonts w:cstheme="minorHAnsi"/>
        </w:rPr>
        <w:t>Throughout his own explanations, we can see the</w:t>
      </w:r>
      <w:r w:rsidR="006B3153">
        <w:rPr>
          <w:rFonts w:cstheme="minorHAnsi"/>
        </w:rPr>
        <w:t xml:space="preserve"> </w:t>
      </w:r>
      <w:r w:rsidRPr="0011170A">
        <w:rPr>
          <w:rFonts w:cstheme="minorHAnsi"/>
        </w:rPr>
        <w:t>confusio</w:t>
      </w:r>
      <w:r w:rsidR="006B3153">
        <w:rPr>
          <w:rFonts w:cstheme="minorHAnsi"/>
        </w:rPr>
        <w:t>n</w:t>
      </w:r>
      <w:r w:rsidRPr="0011170A">
        <w:rPr>
          <w:rFonts w:cstheme="minorHAnsi"/>
        </w:rPr>
        <w:t xml:space="preserve"> resultin</w:t>
      </w:r>
      <w:r w:rsidR="005A1B40" w:rsidRPr="0011170A">
        <w:rPr>
          <w:rFonts w:cstheme="minorHAnsi"/>
        </w:rPr>
        <w:t>g i</w:t>
      </w:r>
      <w:r w:rsidRPr="0011170A">
        <w:rPr>
          <w:rFonts w:cstheme="minorHAnsi"/>
        </w:rPr>
        <w:t>n the effective loss of elements of tradition whose valu</w:t>
      </w:r>
      <w:r w:rsidR="005A1B40" w:rsidRPr="0011170A">
        <w:rPr>
          <w:rFonts w:cstheme="minorHAnsi"/>
        </w:rPr>
        <w:t>e h</w:t>
      </w:r>
      <w:r w:rsidRPr="0011170A">
        <w:rPr>
          <w:rFonts w:cstheme="minorHAnsi"/>
        </w:rPr>
        <w:t xml:space="preserve">e continued to acknowledge, even </w:t>
      </w:r>
      <w:r w:rsidR="00237FB9">
        <w:rPr>
          <w:rFonts w:cstheme="minorHAnsi"/>
        </w:rPr>
        <w:t>though</w:t>
      </w:r>
      <w:r w:rsidRPr="0011170A">
        <w:rPr>
          <w:rFonts w:cstheme="minorHAnsi"/>
        </w:rPr>
        <w:t xml:space="preserve"> he no longer kne</w:t>
      </w:r>
      <w:r w:rsidR="005A1B40" w:rsidRPr="0011170A">
        <w:rPr>
          <w:rFonts w:cstheme="minorHAnsi"/>
        </w:rPr>
        <w:t>w w</w:t>
      </w:r>
      <w:r w:rsidRPr="0011170A">
        <w:rPr>
          <w:rFonts w:cstheme="minorHAnsi"/>
        </w:rPr>
        <w:t>hat place to give them in his teaching. He plainly admits tha</w:t>
      </w:r>
      <w:r w:rsidR="005A1B40" w:rsidRPr="0011170A">
        <w:rPr>
          <w:rFonts w:cstheme="minorHAnsi"/>
        </w:rPr>
        <w:t>t h</w:t>
      </w:r>
      <w:r w:rsidRPr="0011170A">
        <w:rPr>
          <w:rFonts w:cstheme="minorHAnsi"/>
        </w:rPr>
        <w:t>e is not in favor of an exclusive use of the vernacular in the liturg</w:t>
      </w:r>
      <w:r w:rsidR="00A23162" w:rsidRPr="0011170A">
        <w:rPr>
          <w:rFonts w:cstheme="minorHAnsi"/>
        </w:rPr>
        <w:t>y, w</w:t>
      </w:r>
      <w:r w:rsidRPr="0011170A">
        <w:rPr>
          <w:rFonts w:cstheme="minorHAnsi"/>
        </w:rPr>
        <w:t>ith the exception of the bible readings and the chorale</w:t>
      </w:r>
      <w:r w:rsidR="005A1B40" w:rsidRPr="0011170A">
        <w:rPr>
          <w:rFonts w:cstheme="minorHAnsi"/>
        </w:rPr>
        <w:t>s w</w:t>
      </w:r>
      <w:r w:rsidRPr="0011170A">
        <w:rPr>
          <w:rFonts w:cstheme="minorHAnsi"/>
        </w:rPr>
        <w:t>hich were more or less direct paraphrases of traditional hymns.</w:t>
      </w:r>
      <w:r w:rsidR="006B3153">
        <w:rPr>
          <w:rFonts w:cstheme="minorHAnsi"/>
        </w:rPr>
        <w:t xml:space="preserve"> </w:t>
      </w:r>
      <w:r w:rsidRPr="0011170A">
        <w:rPr>
          <w:rFonts w:cstheme="minorHAnsi"/>
        </w:rPr>
        <w:t xml:space="preserve">He feared that a completely German liturgy would become </w:t>
      </w:r>
      <w:r w:rsidR="005A1B40" w:rsidRPr="0011170A">
        <w:rPr>
          <w:rFonts w:cstheme="minorHAnsi"/>
        </w:rPr>
        <w:t>a s</w:t>
      </w:r>
      <w:r w:rsidRPr="0011170A">
        <w:rPr>
          <w:rFonts w:cstheme="minorHAnsi"/>
        </w:rPr>
        <w:t>ource of religious provincialism and a severance from the tradition of the universal Church. More profoundly, he wante</w:t>
      </w:r>
      <w:r w:rsidR="005A1B40" w:rsidRPr="0011170A">
        <w:rPr>
          <w:rFonts w:cstheme="minorHAnsi"/>
        </w:rPr>
        <w:t>d t</w:t>
      </w:r>
      <w:r w:rsidRPr="0011170A">
        <w:rPr>
          <w:rFonts w:cstheme="minorHAnsi"/>
        </w:rPr>
        <w:t xml:space="preserve">he traditional forms of the </w:t>
      </w:r>
      <w:r w:rsidR="00BA6BF1">
        <w:rPr>
          <w:rFonts w:cstheme="minorHAnsi"/>
        </w:rPr>
        <w:t>Eucharist</w:t>
      </w:r>
      <w:r w:rsidRPr="0011170A">
        <w:rPr>
          <w:rFonts w:cstheme="minorHAnsi"/>
        </w:rPr>
        <w:t xml:space="preserve"> to be retained as much a</w:t>
      </w:r>
      <w:r w:rsidR="005A1B40" w:rsidRPr="0011170A">
        <w:rPr>
          <w:rFonts w:cstheme="minorHAnsi"/>
        </w:rPr>
        <w:t>s p</w:t>
      </w:r>
      <w:r w:rsidRPr="0011170A">
        <w:rPr>
          <w:rFonts w:cstheme="minorHAnsi"/>
        </w:rPr>
        <w:t>ossible. His express wish therefore was that the type of the</w:t>
      </w:r>
      <w:r w:rsidR="00982A77">
        <w:rPr>
          <w:rFonts w:cstheme="minorHAnsi"/>
        </w:rPr>
        <w:t xml:space="preserve"> </w:t>
      </w:r>
      <w:r w:rsidRPr="0011170A">
        <w:rPr>
          <w:rFonts w:cstheme="minorHAnsi"/>
          <w:i/>
          <w:iCs/>
        </w:rPr>
        <w:t xml:space="preserve">Formula Missae </w:t>
      </w:r>
      <w:r w:rsidRPr="0011170A">
        <w:rPr>
          <w:rFonts w:cstheme="minorHAnsi"/>
        </w:rPr>
        <w:t>would for this reason remain the customar</w:t>
      </w:r>
      <w:r w:rsidR="005A1B40" w:rsidRPr="0011170A">
        <w:rPr>
          <w:rFonts w:cstheme="minorHAnsi"/>
        </w:rPr>
        <w:t>y u</w:t>
      </w:r>
      <w:r w:rsidRPr="0011170A">
        <w:rPr>
          <w:rFonts w:cstheme="minorHAnsi"/>
        </w:rPr>
        <w:t>sage for schools and universities in particular.</w:t>
      </w:r>
    </w:p>
    <w:p w14:paraId="586B8FB9" w14:textId="77777777" w:rsidR="006B3153" w:rsidRDefault="006B3153" w:rsidP="0011170A">
      <w:pPr>
        <w:autoSpaceDE w:val="0"/>
        <w:autoSpaceDN w:val="0"/>
        <w:adjustRightInd w:val="0"/>
        <w:spacing w:after="0" w:line="240" w:lineRule="auto"/>
        <w:jc w:val="both"/>
        <w:rPr>
          <w:rFonts w:cstheme="minorHAnsi"/>
        </w:rPr>
      </w:pPr>
    </w:p>
    <w:p w14:paraId="2E1D2960" w14:textId="03F19B8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 fact, the </w:t>
      </w:r>
      <w:r w:rsidRPr="0011170A">
        <w:rPr>
          <w:rFonts w:cstheme="minorHAnsi"/>
          <w:i/>
          <w:iCs/>
        </w:rPr>
        <w:t xml:space="preserve">Deutsche Messe </w:t>
      </w:r>
      <w:r w:rsidRPr="0011170A">
        <w:rPr>
          <w:rFonts w:cstheme="minorHAnsi"/>
        </w:rPr>
        <w:t>of 1525 served as a model onl</w:t>
      </w:r>
      <w:r w:rsidR="005A1B40" w:rsidRPr="0011170A">
        <w:rPr>
          <w:rFonts w:cstheme="minorHAnsi"/>
        </w:rPr>
        <w:t>y f</w:t>
      </w:r>
      <w:r w:rsidRPr="0011170A">
        <w:rPr>
          <w:rFonts w:cstheme="minorHAnsi"/>
        </w:rPr>
        <w:t>or the liturgies of the Rhineland where Lutheranism was soo</w:t>
      </w:r>
      <w:r w:rsidR="005A1B40" w:rsidRPr="0011170A">
        <w:rPr>
          <w:rFonts w:cstheme="minorHAnsi"/>
        </w:rPr>
        <w:t>n i</w:t>
      </w:r>
      <w:r w:rsidRPr="0011170A">
        <w:rPr>
          <w:rFonts w:cstheme="minorHAnsi"/>
        </w:rPr>
        <w:t>nfluenced by another form of Protestantism, much more radica</w:t>
      </w:r>
      <w:r w:rsidR="005A1B40" w:rsidRPr="0011170A">
        <w:rPr>
          <w:rFonts w:cstheme="minorHAnsi"/>
        </w:rPr>
        <w:t>l i</w:t>
      </w:r>
      <w:r w:rsidRPr="0011170A">
        <w:rPr>
          <w:rFonts w:cstheme="minorHAnsi"/>
        </w:rPr>
        <w:t>n its break with tradition: that of the “Reformed” Churche</w:t>
      </w:r>
      <w:r w:rsidR="00A23162" w:rsidRPr="0011170A">
        <w:rPr>
          <w:rFonts w:cstheme="minorHAnsi"/>
        </w:rPr>
        <w:t>s, i</w:t>
      </w:r>
      <w:r w:rsidRPr="0011170A">
        <w:rPr>
          <w:rFonts w:cstheme="minorHAnsi"/>
        </w:rPr>
        <w:t xml:space="preserve">nfluenced either by Zwingli or Calvin. These were the </w:t>
      </w:r>
      <w:r w:rsidRPr="0011170A">
        <w:rPr>
          <w:rFonts w:cstheme="minorHAnsi"/>
          <w:i/>
          <w:iCs/>
        </w:rPr>
        <w:t>ordine</w:t>
      </w:r>
      <w:r w:rsidR="005A1B40" w:rsidRPr="0011170A">
        <w:rPr>
          <w:rFonts w:cstheme="minorHAnsi"/>
          <w:i/>
          <w:iCs/>
        </w:rPr>
        <w:t xml:space="preserve">s </w:t>
      </w:r>
      <w:r w:rsidR="005A1B40" w:rsidRPr="0011170A">
        <w:rPr>
          <w:rFonts w:cstheme="minorHAnsi"/>
        </w:rPr>
        <w:t>o</w:t>
      </w:r>
      <w:r w:rsidRPr="0011170A">
        <w:rPr>
          <w:rFonts w:cstheme="minorHAnsi"/>
        </w:rPr>
        <w:t xml:space="preserve">f </w:t>
      </w:r>
      <w:r w:rsidR="006B3153" w:rsidRPr="0011170A">
        <w:rPr>
          <w:rFonts w:cstheme="minorHAnsi"/>
        </w:rPr>
        <w:t>W</w:t>
      </w:r>
      <w:r w:rsidR="006B3153">
        <w:rPr>
          <w:rFonts w:cstheme="minorHAnsi"/>
        </w:rPr>
        <w:t>ü</w:t>
      </w:r>
      <w:r w:rsidR="006B3153" w:rsidRPr="0011170A">
        <w:rPr>
          <w:rFonts w:cstheme="minorHAnsi"/>
        </w:rPr>
        <w:t>rttemberg</w:t>
      </w:r>
      <w:r w:rsidRPr="0011170A">
        <w:rPr>
          <w:rFonts w:cstheme="minorHAnsi"/>
        </w:rPr>
        <w:t xml:space="preserve"> (composed by Brenz), of Strasbourg (by Bu</w:t>
      </w:r>
      <w:r w:rsidR="006B3153">
        <w:rPr>
          <w:rFonts w:cstheme="minorHAnsi"/>
        </w:rPr>
        <w:t>ee</w:t>
      </w:r>
      <w:r w:rsidRPr="0011170A">
        <w:rPr>
          <w:rFonts w:cstheme="minorHAnsi"/>
        </w:rPr>
        <w:t>r),</w:t>
      </w:r>
      <w:r w:rsidR="006B3153">
        <w:rPr>
          <w:rFonts w:cstheme="minorHAnsi"/>
        </w:rPr>
        <w:t xml:space="preserve"> </w:t>
      </w:r>
      <w:r w:rsidRPr="0011170A">
        <w:rPr>
          <w:rFonts w:cstheme="minorHAnsi"/>
        </w:rPr>
        <w:t>of Baden, Worms, Rhein-Pfalz, etc.</w:t>
      </w:r>
    </w:p>
    <w:p w14:paraId="1E25D0EC" w14:textId="77777777" w:rsidR="006B3153" w:rsidRDefault="006B3153" w:rsidP="0011170A">
      <w:pPr>
        <w:autoSpaceDE w:val="0"/>
        <w:autoSpaceDN w:val="0"/>
        <w:adjustRightInd w:val="0"/>
        <w:spacing w:after="0" w:line="240" w:lineRule="auto"/>
        <w:jc w:val="both"/>
        <w:rPr>
          <w:rFonts w:cstheme="minorHAnsi"/>
        </w:rPr>
      </w:pPr>
    </w:p>
    <w:p w14:paraId="2977E43B" w14:textId="4345EE3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in the Zwinglian or Calvinist liturgies, the eucharist</w:t>
      </w:r>
      <w:r w:rsidR="006B3153">
        <w:rPr>
          <w:rFonts w:cstheme="minorHAnsi"/>
        </w:rPr>
        <w:t>ic</w:t>
      </w:r>
      <w:r w:rsidRPr="0011170A">
        <w:rPr>
          <w:rFonts w:cstheme="minorHAnsi"/>
        </w:rPr>
        <w:t xml:space="preserve"> praye</w:t>
      </w:r>
      <w:r w:rsidR="005A1B40" w:rsidRPr="0011170A">
        <w:rPr>
          <w:rFonts w:cstheme="minorHAnsi"/>
        </w:rPr>
        <w:t>r s</w:t>
      </w:r>
      <w:r w:rsidRPr="0011170A">
        <w:rPr>
          <w:rFonts w:cstheme="minorHAnsi"/>
        </w:rPr>
        <w:t>imply disappeared. But contrary to what happened with thes</w:t>
      </w:r>
      <w:r w:rsidR="005A1B40" w:rsidRPr="0011170A">
        <w:rPr>
          <w:rFonts w:cstheme="minorHAnsi"/>
        </w:rPr>
        <w:t>e l</w:t>
      </w:r>
      <w:r w:rsidRPr="0011170A">
        <w:rPr>
          <w:rFonts w:cstheme="minorHAnsi"/>
        </w:rPr>
        <w:t>atter liturgies, the words of institution continued to be looked</w:t>
      </w:r>
      <w:r w:rsidR="006B3153">
        <w:rPr>
          <w:rFonts w:cstheme="minorHAnsi"/>
        </w:rPr>
        <w:t xml:space="preserve"> </w:t>
      </w:r>
      <w:r w:rsidR="005A1B40" w:rsidRPr="0011170A">
        <w:rPr>
          <w:rFonts w:cstheme="minorHAnsi"/>
        </w:rPr>
        <w:t>u</w:t>
      </w:r>
      <w:r w:rsidRPr="0011170A">
        <w:rPr>
          <w:rFonts w:cstheme="minorHAnsi"/>
        </w:rPr>
        <w:t>pon as effecting the real presence of the body and blood of Chris</w:t>
      </w:r>
      <w:r w:rsidR="005A1B40" w:rsidRPr="0011170A">
        <w:rPr>
          <w:rFonts w:cstheme="minorHAnsi"/>
        </w:rPr>
        <w:t>t i</w:t>
      </w:r>
      <w:r w:rsidRPr="0011170A">
        <w:rPr>
          <w:rFonts w:cstheme="minorHAnsi"/>
        </w:rPr>
        <w:t xml:space="preserve">n the elements of bread and wine, even </w:t>
      </w:r>
      <w:r w:rsidR="00237FB9">
        <w:rPr>
          <w:rFonts w:cstheme="minorHAnsi"/>
        </w:rPr>
        <w:t>though</w:t>
      </w:r>
      <w:r w:rsidRPr="0011170A">
        <w:rPr>
          <w:rFonts w:cstheme="minorHAnsi"/>
        </w:rPr>
        <w:t xml:space="preserve"> these words wer</w:t>
      </w:r>
      <w:r w:rsidR="005A1B40" w:rsidRPr="0011170A">
        <w:rPr>
          <w:rFonts w:cstheme="minorHAnsi"/>
        </w:rPr>
        <w:t>e i</w:t>
      </w:r>
      <w:r w:rsidRPr="0011170A">
        <w:rPr>
          <w:rFonts w:cstheme="minorHAnsi"/>
        </w:rPr>
        <w:t>- no longer part of a prayer but were included in an exhortatio</w:t>
      </w:r>
      <w:r w:rsidR="005A1B40" w:rsidRPr="0011170A">
        <w:rPr>
          <w:rFonts w:cstheme="minorHAnsi"/>
        </w:rPr>
        <w:t>n a</w:t>
      </w:r>
      <w:r w:rsidRPr="0011170A">
        <w:rPr>
          <w:rFonts w:cstheme="minorHAnsi"/>
        </w:rPr>
        <w:t>ddressed to the faithful.</w:t>
      </w:r>
    </w:p>
    <w:p w14:paraId="2B45D085" w14:textId="77777777" w:rsidR="006B3153" w:rsidRDefault="006B3153" w:rsidP="0011170A">
      <w:pPr>
        <w:autoSpaceDE w:val="0"/>
        <w:autoSpaceDN w:val="0"/>
        <w:adjustRightInd w:val="0"/>
        <w:spacing w:after="0" w:line="240" w:lineRule="auto"/>
        <w:jc w:val="both"/>
        <w:rPr>
          <w:rFonts w:cstheme="minorHAnsi"/>
        </w:rPr>
      </w:pPr>
    </w:p>
    <w:p w14:paraId="38F9F142" w14:textId="545A679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most of the other Lutheran Churches, people generally hel</w:t>
      </w:r>
      <w:r w:rsidR="005A1B40" w:rsidRPr="0011170A">
        <w:rPr>
          <w:rFonts w:cstheme="minorHAnsi"/>
        </w:rPr>
        <w:t>d t</w:t>
      </w:r>
      <w:r w:rsidRPr="0011170A">
        <w:rPr>
          <w:rFonts w:cstheme="minorHAnsi"/>
        </w:rPr>
        <w:t xml:space="preserve">o translations and adaptations of the </w:t>
      </w:r>
      <w:r w:rsidRPr="0011170A">
        <w:rPr>
          <w:rFonts w:cstheme="minorHAnsi"/>
          <w:i/>
          <w:iCs/>
        </w:rPr>
        <w:t xml:space="preserve">Formula Missae, </w:t>
      </w:r>
      <w:r w:rsidRPr="0011170A">
        <w:rPr>
          <w:rFonts w:cstheme="minorHAnsi"/>
        </w:rPr>
        <w:t>whic</w:t>
      </w:r>
      <w:r w:rsidR="005A1B40" w:rsidRPr="0011170A">
        <w:rPr>
          <w:rFonts w:cstheme="minorHAnsi"/>
        </w:rPr>
        <w:t>h o</w:t>
      </w:r>
      <w:r w:rsidRPr="0011170A">
        <w:rPr>
          <w:rFonts w:cstheme="minorHAnsi"/>
        </w:rPr>
        <w:t>ften brought it closer to the traditional order. For exampl</w:t>
      </w:r>
      <w:r w:rsidR="00A23162" w:rsidRPr="0011170A">
        <w:rPr>
          <w:rFonts w:cstheme="minorHAnsi"/>
        </w:rPr>
        <w:t>e, t</w:t>
      </w:r>
      <w:r w:rsidRPr="0011170A">
        <w:rPr>
          <w:rFonts w:cstheme="minorHAnsi"/>
        </w:rPr>
        <w:t xml:space="preserve">he immediate connection between the preface and the </w:t>
      </w:r>
      <w:r w:rsidRPr="0011170A">
        <w:rPr>
          <w:rFonts w:cstheme="minorHAnsi"/>
          <w:i/>
          <w:iCs/>
        </w:rPr>
        <w:t>Sanctu</w:t>
      </w:r>
      <w:r w:rsidR="005A1B40" w:rsidRPr="0011170A">
        <w:rPr>
          <w:rFonts w:cstheme="minorHAnsi"/>
          <w:i/>
          <w:iCs/>
        </w:rPr>
        <w:t xml:space="preserve">s </w:t>
      </w:r>
      <w:r w:rsidR="005A1B40" w:rsidRPr="0011170A">
        <w:rPr>
          <w:rFonts w:cstheme="minorHAnsi"/>
        </w:rPr>
        <w:t>w</w:t>
      </w:r>
      <w:r w:rsidRPr="0011170A">
        <w:rPr>
          <w:rFonts w:cstheme="minorHAnsi"/>
        </w:rPr>
        <w:t>as reestablished, or the various proper prefaces were retained.</w:t>
      </w:r>
    </w:p>
    <w:p w14:paraId="0853A4F9" w14:textId="77777777" w:rsidR="006B3153" w:rsidRDefault="006B3153" w:rsidP="0011170A">
      <w:pPr>
        <w:autoSpaceDE w:val="0"/>
        <w:autoSpaceDN w:val="0"/>
        <w:adjustRightInd w:val="0"/>
        <w:spacing w:after="0" w:line="240" w:lineRule="auto"/>
        <w:jc w:val="both"/>
        <w:rPr>
          <w:rFonts w:cstheme="minorHAnsi"/>
        </w:rPr>
      </w:pPr>
    </w:p>
    <w:p w14:paraId="6C4ED02C" w14:textId="621EFB41" w:rsidR="00074CA6" w:rsidRPr="001A083B"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But frequently too, the influence of the </w:t>
      </w:r>
      <w:r w:rsidRPr="0011170A">
        <w:rPr>
          <w:rFonts w:cstheme="minorHAnsi"/>
          <w:i/>
          <w:iCs/>
        </w:rPr>
        <w:t xml:space="preserve">Deutsche Messe </w:t>
      </w:r>
      <w:r w:rsidRPr="0011170A">
        <w:rPr>
          <w:rFonts w:cstheme="minorHAnsi"/>
        </w:rPr>
        <w:t>mad</w:t>
      </w:r>
      <w:r w:rsidR="005A1B40" w:rsidRPr="0011170A">
        <w:rPr>
          <w:rFonts w:cstheme="minorHAnsi"/>
        </w:rPr>
        <w:t>e i</w:t>
      </w:r>
      <w:r w:rsidRPr="0011170A">
        <w:rPr>
          <w:rFonts w:cstheme="minorHAnsi"/>
        </w:rPr>
        <w:t xml:space="preserve">tself felt. For example, the Lord’s Prayer, as in the </w:t>
      </w:r>
      <w:r w:rsidRPr="0011170A">
        <w:rPr>
          <w:rFonts w:cstheme="minorHAnsi"/>
          <w:i/>
          <w:iCs/>
        </w:rPr>
        <w:t>Deutsche</w:t>
      </w:r>
      <w:r w:rsidR="006B3153">
        <w:rPr>
          <w:rFonts w:cstheme="minorHAnsi"/>
          <w:i/>
          <w:iCs/>
        </w:rPr>
        <w:t xml:space="preserve"> </w:t>
      </w:r>
      <w:r w:rsidRPr="0011170A">
        <w:rPr>
          <w:rFonts w:cstheme="minorHAnsi"/>
          <w:i/>
          <w:iCs/>
        </w:rPr>
        <w:t xml:space="preserve">Messe, </w:t>
      </w:r>
      <w:r w:rsidRPr="0011170A">
        <w:rPr>
          <w:rFonts w:cstheme="minorHAnsi"/>
        </w:rPr>
        <w:t>was said not after but before the consecration. This i</w:t>
      </w:r>
      <w:r w:rsidR="005A1B40" w:rsidRPr="0011170A">
        <w:rPr>
          <w:rFonts w:cstheme="minorHAnsi"/>
        </w:rPr>
        <w:t>s w</w:t>
      </w:r>
      <w:r w:rsidRPr="0011170A">
        <w:rPr>
          <w:rFonts w:cstheme="minorHAnsi"/>
        </w:rPr>
        <w:t>hat we find in the liturgy composed in 1528 by Bugenhage</w:t>
      </w:r>
      <w:r w:rsidR="005A1B40" w:rsidRPr="0011170A">
        <w:rPr>
          <w:rFonts w:cstheme="minorHAnsi"/>
        </w:rPr>
        <w:t>n f</w:t>
      </w:r>
      <w:r w:rsidRPr="0011170A">
        <w:rPr>
          <w:rFonts w:cstheme="minorHAnsi"/>
        </w:rPr>
        <w:t>or Brunswick, and which was used practically in the same state</w:t>
      </w:r>
      <w:r w:rsidR="001A083B">
        <w:rPr>
          <w:rFonts w:cstheme="minorHAnsi"/>
          <w:i/>
          <w:iCs/>
        </w:rPr>
        <w:t xml:space="preserve"> </w:t>
      </w:r>
      <w:r w:rsidRPr="0011170A">
        <w:rPr>
          <w:rFonts w:cstheme="minorHAnsi"/>
        </w:rPr>
        <w:t>in Hamburg and Lubeck, and then in Denmark. The same thin</w:t>
      </w:r>
      <w:r w:rsidR="005A1B40" w:rsidRPr="0011170A">
        <w:rPr>
          <w:rFonts w:cstheme="minorHAnsi"/>
        </w:rPr>
        <w:t>g i</w:t>
      </w:r>
      <w:r w:rsidRPr="0011170A">
        <w:rPr>
          <w:rFonts w:cstheme="minorHAnsi"/>
        </w:rPr>
        <w:t>s found in the liturgy of Saxony, composed by Jonas in 1539,</w:t>
      </w:r>
      <w:r w:rsidR="001A083B">
        <w:rPr>
          <w:rFonts w:cstheme="minorHAnsi"/>
          <w:i/>
          <w:iCs/>
        </w:rPr>
        <w:t xml:space="preserve"> </w:t>
      </w:r>
      <w:r w:rsidRPr="0011170A">
        <w:rPr>
          <w:rFonts w:cstheme="minorHAnsi"/>
        </w:rPr>
        <w:t xml:space="preserve">for </w:t>
      </w:r>
      <w:r w:rsidR="001A083B" w:rsidRPr="0011170A">
        <w:rPr>
          <w:rFonts w:cstheme="minorHAnsi"/>
        </w:rPr>
        <w:t>feast days</w:t>
      </w:r>
      <w:r w:rsidRPr="0011170A">
        <w:rPr>
          <w:rFonts w:cstheme="minorHAnsi"/>
        </w:rPr>
        <w:t xml:space="preserve"> (there the </w:t>
      </w:r>
      <w:r w:rsidRPr="0011170A">
        <w:rPr>
          <w:rFonts w:cstheme="minorHAnsi"/>
          <w:i/>
          <w:iCs/>
        </w:rPr>
        <w:t xml:space="preserve">Deutsche Messe </w:t>
      </w:r>
      <w:r w:rsidRPr="0011170A">
        <w:rPr>
          <w:rFonts w:cstheme="minorHAnsi"/>
        </w:rPr>
        <w:t>was still retained fo</w:t>
      </w:r>
      <w:r w:rsidR="005A1B40" w:rsidRPr="0011170A">
        <w:rPr>
          <w:rFonts w:cstheme="minorHAnsi"/>
        </w:rPr>
        <w:t>r o</w:t>
      </w:r>
      <w:r w:rsidRPr="0011170A">
        <w:rPr>
          <w:rFonts w:cstheme="minorHAnsi"/>
        </w:rPr>
        <w:t>rdinary Sundays). Inversely the Brandenburg-Nuremberg liturg</w:t>
      </w:r>
      <w:r w:rsidR="005A1B40" w:rsidRPr="0011170A">
        <w:rPr>
          <w:rFonts w:cstheme="minorHAnsi"/>
        </w:rPr>
        <w:t>y o</w:t>
      </w:r>
      <w:r w:rsidRPr="0011170A">
        <w:rPr>
          <w:rFonts w:cstheme="minorHAnsi"/>
        </w:rPr>
        <w:t xml:space="preserve">f 1553 knew only the schema of the </w:t>
      </w:r>
      <w:r w:rsidRPr="0011170A">
        <w:rPr>
          <w:rFonts w:cstheme="minorHAnsi"/>
          <w:i/>
          <w:iCs/>
        </w:rPr>
        <w:t xml:space="preserve">Deutsche Messe, </w:t>
      </w:r>
      <w:r w:rsidR="00237FB9">
        <w:rPr>
          <w:rFonts w:cstheme="minorHAnsi"/>
        </w:rPr>
        <w:t>although</w:t>
      </w:r>
      <w:r w:rsidR="005A1B40" w:rsidRPr="0011170A">
        <w:rPr>
          <w:rFonts w:cstheme="minorHAnsi"/>
        </w:rPr>
        <w:t xml:space="preserve"> i</w:t>
      </w:r>
      <w:r w:rsidRPr="0011170A">
        <w:rPr>
          <w:rFonts w:cstheme="minorHAnsi"/>
        </w:rPr>
        <w:t>t returned the Lord’s Prayer to its traditional place an</w:t>
      </w:r>
      <w:r w:rsidR="005A1B40" w:rsidRPr="0011170A">
        <w:rPr>
          <w:rFonts w:cstheme="minorHAnsi"/>
        </w:rPr>
        <w:t>d r</w:t>
      </w:r>
      <w:r w:rsidRPr="0011170A">
        <w:rPr>
          <w:rFonts w:cstheme="minorHAnsi"/>
        </w:rPr>
        <w:t>etained a goodly number of Latin prayers and chants.</w:t>
      </w:r>
    </w:p>
    <w:p w14:paraId="015B43A4" w14:textId="77777777" w:rsidR="001A083B" w:rsidRDefault="001A083B" w:rsidP="0011170A">
      <w:pPr>
        <w:autoSpaceDE w:val="0"/>
        <w:autoSpaceDN w:val="0"/>
        <w:adjustRightInd w:val="0"/>
        <w:spacing w:after="0" w:line="240" w:lineRule="auto"/>
        <w:jc w:val="both"/>
        <w:rPr>
          <w:rFonts w:cstheme="minorHAnsi"/>
        </w:rPr>
      </w:pPr>
    </w:p>
    <w:p w14:paraId="51C68CD4" w14:textId="762FD83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Electorate of Brandenburg, on the other hand, the liturg</w:t>
      </w:r>
      <w:r w:rsidR="005A1B40" w:rsidRPr="0011170A">
        <w:rPr>
          <w:rFonts w:cstheme="minorHAnsi"/>
        </w:rPr>
        <w:t>y c</w:t>
      </w:r>
      <w:r w:rsidRPr="0011170A">
        <w:rPr>
          <w:rFonts w:cstheme="minorHAnsi"/>
        </w:rPr>
        <w:t>omposed under the influence of the Elector Joachim II,</w:t>
      </w:r>
      <w:r w:rsidR="001A083B">
        <w:rPr>
          <w:rFonts w:cstheme="minorHAnsi"/>
        </w:rPr>
        <w:t xml:space="preserve"> </w:t>
      </w:r>
      <w:r w:rsidRPr="0011170A">
        <w:rPr>
          <w:rFonts w:cstheme="minorHAnsi"/>
        </w:rPr>
        <w:t>by Stratner, Buchholzer and Matthias von Jagow went muc</w:t>
      </w:r>
      <w:r w:rsidR="005A1B40" w:rsidRPr="0011170A">
        <w:rPr>
          <w:rFonts w:cstheme="minorHAnsi"/>
        </w:rPr>
        <w:t>h f</w:t>
      </w:r>
      <w:r w:rsidRPr="0011170A">
        <w:rPr>
          <w:rFonts w:cstheme="minorHAnsi"/>
        </w:rPr>
        <w:t xml:space="preserve">urther than the </w:t>
      </w:r>
      <w:r w:rsidRPr="0011170A">
        <w:rPr>
          <w:rFonts w:cstheme="minorHAnsi"/>
          <w:i/>
          <w:iCs/>
        </w:rPr>
        <w:t xml:space="preserve">Formula Missae. </w:t>
      </w:r>
      <w:r w:rsidRPr="0011170A">
        <w:rPr>
          <w:rFonts w:cstheme="minorHAnsi"/>
        </w:rPr>
        <w:t>The Latin prefaces followe</w:t>
      </w:r>
      <w:r w:rsidR="005A1B40" w:rsidRPr="0011170A">
        <w:rPr>
          <w:rFonts w:cstheme="minorHAnsi"/>
        </w:rPr>
        <w:t>d b</w:t>
      </w:r>
      <w:r w:rsidRPr="0011170A">
        <w:rPr>
          <w:rFonts w:cstheme="minorHAnsi"/>
        </w:rPr>
        <w:t xml:space="preserve">y the </w:t>
      </w:r>
      <w:r w:rsidRPr="0011170A">
        <w:rPr>
          <w:rFonts w:cstheme="minorHAnsi"/>
          <w:i/>
          <w:iCs/>
        </w:rPr>
        <w:t xml:space="preserve">Sanctus </w:t>
      </w:r>
      <w:r w:rsidRPr="0011170A">
        <w:rPr>
          <w:rFonts w:cstheme="minorHAnsi"/>
        </w:rPr>
        <w:t>were preserved, and during the singing of th</w:t>
      </w:r>
      <w:r w:rsidR="005A1B40" w:rsidRPr="0011170A">
        <w:rPr>
          <w:rFonts w:cstheme="minorHAnsi"/>
        </w:rPr>
        <w:t>e l</w:t>
      </w:r>
      <w:r w:rsidRPr="0011170A">
        <w:rPr>
          <w:rFonts w:cstheme="minorHAnsi"/>
        </w:rPr>
        <w:t>atter, the celebrant said four prayers in a low voice and in German:</w:t>
      </w:r>
      <w:r w:rsidR="001A083B">
        <w:rPr>
          <w:rFonts w:cstheme="minorHAnsi"/>
        </w:rPr>
        <w:t xml:space="preserve"> </w:t>
      </w:r>
      <w:r w:rsidRPr="0011170A">
        <w:rPr>
          <w:rFonts w:cstheme="minorHAnsi"/>
        </w:rPr>
        <w:t xml:space="preserve">for the </w:t>
      </w:r>
      <w:r w:rsidR="00F168FD" w:rsidRPr="0011170A">
        <w:rPr>
          <w:rFonts w:cstheme="minorHAnsi"/>
        </w:rPr>
        <w:t>emperor</w:t>
      </w:r>
      <w:r w:rsidRPr="0011170A">
        <w:rPr>
          <w:rFonts w:cstheme="minorHAnsi"/>
        </w:rPr>
        <w:t>, the authorities, the clergy, the unit</w:t>
      </w:r>
      <w:r w:rsidR="005A1B40" w:rsidRPr="0011170A">
        <w:rPr>
          <w:rFonts w:cstheme="minorHAnsi"/>
        </w:rPr>
        <w:t>y o</w:t>
      </w:r>
      <w:r w:rsidRPr="0011170A">
        <w:rPr>
          <w:rFonts w:cstheme="minorHAnsi"/>
        </w:rPr>
        <w:t>f the Church, for the forgiveness of sins, after which he recite</w:t>
      </w:r>
      <w:r w:rsidR="005A1B40" w:rsidRPr="0011170A">
        <w:rPr>
          <w:rFonts w:cstheme="minorHAnsi"/>
        </w:rPr>
        <w:t>d o</w:t>
      </w:r>
      <w:r w:rsidRPr="0011170A">
        <w:rPr>
          <w:rFonts w:cstheme="minorHAnsi"/>
        </w:rPr>
        <w:t xml:space="preserve">r sang in German the words of </w:t>
      </w:r>
      <w:r w:rsidRPr="0011170A">
        <w:rPr>
          <w:rFonts w:cstheme="minorHAnsi"/>
        </w:rPr>
        <w:lastRenderedPageBreak/>
        <w:t>consecration, followed by th</w:t>
      </w:r>
      <w:r w:rsidR="005A1B40" w:rsidRPr="0011170A">
        <w:rPr>
          <w:rFonts w:cstheme="minorHAnsi"/>
        </w:rPr>
        <w:t>e e</w:t>
      </w:r>
      <w:r w:rsidRPr="0011170A">
        <w:rPr>
          <w:rFonts w:cstheme="minorHAnsi"/>
        </w:rPr>
        <w:t>levation and a Latin motet or a German song. There followe</w:t>
      </w:r>
      <w:r w:rsidR="005A1B40" w:rsidRPr="0011170A">
        <w:rPr>
          <w:rFonts w:cstheme="minorHAnsi"/>
        </w:rPr>
        <w:t>d t</w:t>
      </w:r>
      <w:r w:rsidRPr="0011170A">
        <w:rPr>
          <w:rFonts w:cstheme="minorHAnsi"/>
        </w:rPr>
        <w:t xml:space="preserve">he Lord’s Prayer and the </w:t>
      </w:r>
      <w:r w:rsidRPr="0011170A">
        <w:rPr>
          <w:rFonts w:cstheme="minorHAnsi"/>
          <w:i/>
          <w:iCs/>
        </w:rPr>
        <w:t xml:space="preserve">Agnus Dei. </w:t>
      </w:r>
      <w:r w:rsidRPr="0011170A">
        <w:rPr>
          <w:rFonts w:cstheme="minorHAnsi"/>
        </w:rPr>
        <w:t>Then there was inserte</w:t>
      </w:r>
      <w:r w:rsidR="005A1B40" w:rsidRPr="0011170A">
        <w:rPr>
          <w:rFonts w:cstheme="minorHAnsi"/>
        </w:rPr>
        <w:t>d a</w:t>
      </w:r>
      <w:r w:rsidRPr="0011170A">
        <w:rPr>
          <w:rFonts w:cstheme="minorHAnsi"/>
        </w:rPr>
        <w:t xml:space="preserve">n exhortation inspired by the </w:t>
      </w:r>
      <w:r w:rsidRPr="0011170A">
        <w:rPr>
          <w:rFonts w:cstheme="minorHAnsi"/>
          <w:i/>
          <w:iCs/>
        </w:rPr>
        <w:t xml:space="preserve">Deutsche Messe </w:t>
      </w:r>
      <w:r w:rsidRPr="0011170A">
        <w:rPr>
          <w:rFonts w:cstheme="minorHAnsi"/>
        </w:rPr>
        <w:t>(taken wor</w:t>
      </w:r>
      <w:r w:rsidR="005A1B40" w:rsidRPr="0011170A">
        <w:rPr>
          <w:rFonts w:cstheme="minorHAnsi"/>
        </w:rPr>
        <w:t>d f</w:t>
      </w:r>
      <w:r w:rsidRPr="0011170A">
        <w:rPr>
          <w:rFonts w:cstheme="minorHAnsi"/>
        </w:rPr>
        <w:t xml:space="preserve">or word from the Nuremberg </w:t>
      </w:r>
      <w:r w:rsidRPr="0011170A">
        <w:rPr>
          <w:rFonts w:cstheme="minorHAnsi"/>
          <w:i/>
          <w:iCs/>
        </w:rPr>
        <w:t xml:space="preserve">ordo) </w:t>
      </w:r>
      <w:r w:rsidRPr="0011170A">
        <w:rPr>
          <w:rFonts w:cstheme="minorHAnsi"/>
        </w:rPr>
        <w:t>before the communion. Agai</w:t>
      </w:r>
      <w:r w:rsidR="005A1B40" w:rsidRPr="0011170A">
        <w:rPr>
          <w:rFonts w:cstheme="minorHAnsi"/>
        </w:rPr>
        <w:t>n i</w:t>
      </w:r>
      <w:r w:rsidRPr="0011170A">
        <w:rPr>
          <w:rFonts w:cstheme="minorHAnsi"/>
        </w:rPr>
        <w:t>n 1571, David Chytraeus composed a liturgy of analogous inspiratio</w:t>
      </w:r>
      <w:r w:rsidR="005A1B40" w:rsidRPr="0011170A">
        <w:rPr>
          <w:rFonts w:cstheme="minorHAnsi"/>
        </w:rPr>
        <w:t>n f</w:t>
      </w:r>
      <w:r w:rsidRPr="0011170A">
        <w:rPr>
          <w:rFonts w:cstheme="minorHAnsi"/>
        </w:rPr>
        <w:t>or the Lutherans of Austria. The same tendencie</w:t>
      </w:r>
      <w:r w:rsidR="005A1B40" w:rsidRPr="0011170A">
        <w:rPr>
          <w:rFonts w:cstheme="minorHAnsi"/>
        </w:rPr>
        <w:t>s a</w:t>
      </w:r>
      <w:r w:rsidRPr="0011170A">
        <w:rPr>
          <w:rFonts w:cstheme="minorHAnsi"/>
        </w:rPr>
        <w:t xml:space="preserve">ppeared at </w:t>
      </w:r>
      <w:r w:rsidR="001A083B">
        <w:rPr>
          <w:rFonts w:cstheme="minorHAnsi"/>
        </w:rPr>
        <w:t>R</w:t>
      </w:r>
      <w:r w:rsidRPr="0011170A">
        <w:rPr>
          <w:rFonts w:cstheme="minorHAnsi"/>
        </w:rPr>
        <w:t>iga (1530), and at Pfalz-Neuburg (1543). But,</w:t>
      </w:r>
      <w:r w:rsidR="001A083B">
        <w:rPr>
          <w:rFonts w:cstheme="minorHAnsi"/>
        </w:rPr>
        <w:t xml:space="preserve"> </w:t>
      </w:r>
      <w:r w:rsidRPr="0011170A">
        <w:rPr>
          <w:rFonts w:cstheme="minorHAnsi"/>
        </w:rPr>
        <w:t xml:space="preserve">generally speaking, it is the model of the </w:t>
      </w:r>
      <w:r w:rsidRPr="0011170A">
        <w:rPr>
          <w:rFonts w:cstheme="minorHAnsi"/>
          <w:i/>
          <w:iCs/>
        </w:rPr>
        <w:t xml:space="preserve">Formula Missae </w:t>
      </w:r>
      <w:r w:rsidRPr="0011170A">
        <w:rPr>
          <w:rFonts w:cstheme="minorHAnsi"/>
        </w:rPr>
        <w:t>whic</w:t>
      </w:r>
      <w:r w:rsidR="005A1B40" w:rsidRPr="0011170A">
        <w:rPr>
          <w:rFonts w:cstheme="minorHAnsi"/>
        </w:rPr>
        <w:t>h m</w:t>
      </w:r>
      <w:r w:rsidRPr="0011170A">
        <w:rPr>
          <w:rFonts w:cstheme="minorHAnsi"/>
        </w:rPr>
        <w:t>ore or less completely predominated in Lutheran Germany.</w:t>
      </w:r>
      <w:r w:rsidR="001A083B">
        <w:rPr>
          <w:rStyle w:val="FootnoteReference"/>
          <w:rFonts w:cstheme="minorHAnsi"/>
        </w:rPr>
        <w:footnoteReference w:id="557"/>
      </w:r>
    </w:p>
    <w:p w14:paraId="64DAE4DA" w14:textId="77777777" w:rsidR="001A083B" w:rsidRDefault="001A083B" w:rsidP="0011170A">
      <w:pPr>
        <w:autoSpaceDE w:val="0"/>
        <w:autoSpaceDN w:val="0"/>
        <w:adjustRightInd w:val="0"/>
        <w:spacing w:after="0" w:line="240" w:lineRule="auto"/>
        <w:jc w:val="both"/>
        <w:rPr>
          <w:rFonts w:cstheme="minorHAnsi"/>
        </w:rPr>
      </w:pPr>
    </w:p>
    <w:p w14:paraId="53AA39DD" w14:textId="67175FF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interesting and even amusing to see Luther’s reactio</w:t>
      </w:r>
      <w:r w:rsidR="005A1B40" w:rsidRPr="0011170A">
        <w:rPr>
          <w:rFonts w:cstheme="minorHAnsi"/>
        </w:rPr>
        <w:t>n t</w:t>
      </w:r>
      <w:r w:rsidRPr="0011170A">
        <w:rPr>
          <w:rFonts w:cstheme="minorHAnsi"/>
        </w:rPr>
        <w:t>o these divergent tendencies. When questioned with some anxiet</w:t>
      </w:r>
      <w:r w:rsidR="005A1B40" w:rsidRPr="0011170A">
        <w:rPr>
          <w:rFonts w:cstheme="minorHAnsi"/>
        </w:rPr>
        <w:t>y b</w:t>
      </w:r>
      <w:r w:rsidRPr="0011170A">
        <w:rPr>
          <w:rFonts w:cstheme="minorHAnsi"/>
        </w:rPr>
        <w:t>y Bucholzer, Joachim’s chaplain, about his master’s liturgica</w:t>
      </w:r>
      <w:r w:rsidR="005A1B40" w:rsidRPr="0011170A">
        <w:rPr>
          <w:rFonts w:cstheme="minorHAnsi"/>
        </w:rPr>
        <w:t>l c</w:t>
      </w:r>
      <w:r w:rsidRPr="0011170A">
        <w:rPr>
          <w:rFonts w:cstheme="minorHAnsi"/>
        </w:rPr>
        <w:t>onservatism, he made no objection. The comic natur</w:t>
      </w:r>
      <w:r w:rsidR="005A1B40" w:rsidRPr="0011170A">
        <w:rPr>
          <w:rFonts w:cstheme="minorHAnsi"/>
        </w:rPr>
        <w:t>e o</w:t>
      </w:r>
      <w:r w:rsidRPr="0011170A">
        <w:rPr>
          <w:rFonts w:cstheme="minorHAnsi"/>
        </w:rPr>
        <w:t>f his answer gives a characteristic picture of an irony which di</w:t>
      </w:r>
      <w:r w:rsidR="005A1B40" w:rsidRPr="0011170A">
        <w:rPr>
          <w:rFonts w:cstheme="minorHAnsi"/>
        </w:rPr>
        <w:t>d n</w:t>
      </w:r>
      <w:r w:rsidRPr="0011170A">
        <w:rPr>
          <w:rFonts w:cstheme="minorHAnsi"/>
        </w:rPr>
        <w:t>ot spare the scruples of the most “advanced” reformers an</w:t>
      </w:r>
      <w:r w:rsidR="005A1B40" w:rsidRPr="0011170A">
        <w:rPr>
          <w:rFonts w:cstheme="minorHAnsi"/>
        </w:rPr>
        <w:t>y m</w:t>
      </w:r>
      <w:r w:rsidRPr="0011170A">
        <w:rPr>
          <w:rFonts w:cstheme="minorHAnsi"/>
        </w:rPr>
        <w:t xml:space="preserve">ore than it did the ritualism of the Elector. “If </w:t>
      </w:r>
      <w:r w:rsidR="001D3F6F">
        <w:rPr>
          <w:rFonts w:cstheme="minorHAnsi"/>
        </w:rPr>
        <w:t>Your</w:t>
      </w:r>
      <w:r w:rsidRPr="0011170A">
        <w:rPr>
          <w:rFonts w:cstheme="minorHAnsi"/>
        </w:rPr>
        <w:t xml:space="preserve"> lord, the</w:t>
      </w:r>
      <w:r w:rsidR="001A083B">
        <w:rPr>
          <w:rFonts w:cstheme="minorHAnsi"/>
        </w:rPr>
        <w:t xml:space="preserve"> </w:t>
      </w:r>
      <w:r w:rsidRPr="0011170A">
        <w:rPr>
          <w:rFonts w:cstheme="minorHAnsi"/>
        </w:rPr>
        <w:t>Margrave and Elector, allows the Gospel of Jesus Christ to b</w:t>
      </w:r>
      <w:r w:rsidR="005A1B40" w:rsidRPr="0011170A">
        <w:rPr>
          <w:rFonts w:cstheme="minorHAnsi"/>
        </w:rPr>
        <w:t>e p</w:t>
      </w:r>
      <w:r w:rsidRPr="0011170A">
        <w:rPr>
          <w:rFonts w:cstheme="minorHAnsi"/>
        </w:rPr>
        <w:t>reached openly, clearly and purely, and the two sacrament</w:t>
      </w:r>
      <w:r w:rsidR="005A1B40" w:rsidRPr="0011170A">
        <w:rPr>
          <w:rFonts w:cstheme="minorHAnsi"/>
        </w:rPr>
        <w:t>s o</w:t>
      </w:r>
      <w:r w:rsidRPr="0011170A">
        <w:rPr>
          <w:rFonts w:cstheme="minorHAnsi"/>
        </w:rPr>
        <w:t>f baptism and the flesh and blood of Christ to be administere</w:t>
      </w:r>
      <w:r w:rsidR="005A1B40" w:rsidRPr="0011170A">
        <w:rPr>
          <w:rFonts w:cstheme="minorHAnsi"/>
        </w:rPr>
        <w:t>d a</w:t>
      </w:r>
      <w:r w:rsidRPr="0011170A">
        <w:rPr>
          <w:rFonts w:cstheme="minorHAnsi"/>
        </w:rPr>
        <w:t>nd given in accordance with his institution ... then, in the nam</w:t>
      </w:r>
      <w:r w:rsidR="005A1B40" w:rsidRPr="0011170A">
        <w:rPr>
          <w:rFonts w:cstheme="minorHAnsi"/>
        </w:rPr>
        <w:t>e o</w:t>
      </w:r>
      <w:r w:rsidRPr="0011170A">
        <w:rPr>
          <w:rFonts w:cstheme="minorHAnsi"/>
        </w:rPr>
        <w:t>f God, go in procession, wear a cross of silver or gold, a chasubl</w:t>
      </w:r>
      <w:r w:rsidR="005A1B40" w:rsidRPr="0011170A">
        <w:rPr>
          <w:rFonts w:cstheme="minorHAnsi"/>
        </w:rPr>
        <w:t>e a</w:t>
      </w:r>
      <w:r w:rsidRPr="0011170A">
        <w:rPr>
          <w:rFonts w:cstheme="minorHAnsi"/>
        </w:rPr>
        <w:t xml:space="preserve">nd </w:t>
      </w:r>
      <w:r w:rsidR="001A083B" w:rsidRPr="0011170A">
        <w:rPr>
          <w:rFonts w:cstheme="minorHAnsi"/>
        </w:rPr>
        <w:t>Alb</w:t>
      </w:r>
      <w:r w:rsidRPr="0011170A">
        <w:rPr>
          <w:rFonts w:cstheme="minorHAnsi"/>
        </w:rPr>
        <w:t xml:space="preserve"> of velvet, silk or linen! And if a chasuble or an </w:t>
      </w:r>
      <w:r w:rsidR="001A083B" w:rsidRPr="0011170A">
        <w:rPr>
          <w:rFonts w:cstheme="minorHAnsi"/>
        </w:rPr>
        <w:t>Alb</w:t>
      </w:r>
      <w:r w:rsidRPr="0011170A">
        <w:rPr>
          <w:rFonts w:cstheme="minorHAnsi"/>
        </w:rPr>
        <w:t xml:space="preserve"> ar</w:t>
      </w:r>
      <w:r w:rsidR="005A1B40" w:rsidRPr="0011170A">
        <w:rPr>
          <w:rFonts w:cstheme="minorHAnsi"/>
        </w:rPr>
        <w:t>e n</w:t>
      </w:r>
      <w:r w:rsidRPr="0011170A">
        <w:rPr>
          <w:rFonts w:cstheme="minorHAnsi"/>
        </w:rPr>
        <w:t xml:space="preserve">ot enough for </w:t>
      </w:r>
      <w:r w:rsidR="001D3F6F">
        <w:rPr>
          <w:rFonts w:cstheme="minorHAnsi"/>
        </w:rPr>
        <w:t>Your</w:t>
      </w:r>
      <w:r w:rsidRPr="0011170A">
        <w:rPr>
          <w:rFonts w:cstheme="minorHAnsi"/>
        </w:rPr>
        <w:t xml:space="preserve"> lord Elector, then put on three one on to</w:t>
      </w:r>
      <w:r w:rsidR="005A1B40" w:rsidRPr="0011170A">
        <w:rPr>
          <w:rFonts w:cstheme="minorHAnsi"/>
        </w:rPr>
        <w:t>p o</w:t>
      </w:r>
      <w:r w:rsidRPr="0011170A">
        <w:rPr>
          <w:rFonts w:cstheme="minorHAnsi"/>
        </w:rPr>
        <w:t>f the other like Aaron!... For such things, if they are not mingle</w:t>
      </w:r>
      <w:r w:rsidR="005A1B40" w:rsidRPr="0011170A">
        <w:rPr>
          <w:rFonts w:cstheme="minorHAnsi"/>
        </w:rPr>
        <w:t>d w</w:t>
      </w:r>
      <w:r w:rsidRPr="0011170A">
        <w:rPr>
          <w:rFonts w:cstheme="minorHAnsi"/>
        </w:rPr>
        <w:t>ith abuse, take nothing more away from the Gospel tha</w:t>
      </w:r>
      <w:r w:rsidR="005A1B40" w:rsidRPr="0011170A">
        <w:rPr>
          <w:rFonts w:cstheme="minorHAnsi"/>
        </w:rPr>
        <w:t>n t</w:t>
      </w:r>
      <w:r w:rsidRPr="0011170A">
        <w:rPr>
          <w:rFonts w:cstheme="minorHAnsi"/>
        </w:rPr>
        <w:t>hey add to it ... And if the pope were willing to allow us freedo</w:t>
      </w:r>
      <w:r w:rsidR="005A1B40" w:rsidRPr="0011170A">
        <w:rPr>
          <w:rFonts w:cstheme="minorHAnsi"/>
        </w:rPr>
        <w:t>m i</w:t>
      </w:r>
      <w:r w:rsidRPr="0011170A">
        <w:rPr>
          <w:rFonts w:cstheme="minorHAnsi"/>
        </w:rPr>
        <w:t>n this regard, and if the Gospel were- preached, he coul</w:t>
      </w:r>
      <w:r w:rsidR="005A1B40" w:rsidRPr="0011170A">
        <w:rPr>
          <w:rFonts w:cstheme="minorHAnsi"/>
        </w:rPr>
        <w:t>d c</w:t>
      </w:r>
      <w:r w:rsidRPr="0011170A">
        <w:rPr>
          <w:rFonts w:cstheme="minorHAnsi"/>
        </w:rPr>
        <w:t>ertainly order me to wear my breeches about my neck. I shoul</w:t>
      </w:r>
      <w:r w:rsidR="005A1B40" w:rsidRPr="0011170A">
        <w:rPr>
          <w:rFonts w:cstheme="minorHAnsi"/>
        </w:rPr>
        <w:t>d d</w:t>
      </w:r>
      <w:r w:rsidRPr="0011170A">
        <w:rPr>
          <w:rFonts w:cstheme="minorHAnsi"/>
        </w:rPr>
        <w:t>o as he pleased!”</w:t>
      </w:r>
      <w:r w:rsidR="001A083B">
        <w:rPr>
          <w:rStyle w:val="FootnoteReference"/>
          <w:rFonts w:cstheme="minorHAnsi"/>
        </w:rPr>
        <w:footnoteReference w:id="558"/>
      </w:r>
    </w:p>
    <w:p w14:paraId="3C1BE217" w14:textId="77777777" w:rsidR="001A083B" w:rsidRDefault="001A083B" w:rsidP="0011170A">
      <w:pPr>
        <w:autoSpaceDE w:val="0"/>
        <w:autoSpaceDN w:val="0"/>
        <w:adjustRightInd w:val="0"/>
        <w:spacing w:after="0" w:line="240" w:lineRule="auto"/>
        <w:jc w:val="both"/>
        <w:rPr>
          <w:rFonts w:cstheme="minorHAnsi"/>
        </w:rPr>
      </w:pPr>
    </w:p>
    <w:p w14:paraId="33F9B7A6" w14:textId="20782478" w:rsidR="00074CA6" w:rsidRPr="0011170A" w:rsidRDefault="00074CA6" w:rsidP="007F413F">
      <w:pPr>
        <w:pStyle w:val="Heading2"/>
      </w:pPr>
      <w:bookmarkStart w:id="59" w:name="_Toc96085539"/>
      <w:r w:rsidRPr="0011170A">
        <w:t>THE UN-EUCH AR IST IC EUCHARIST OF THE REFORMERS:</w:t>
      </w:r>
      <w:r w:rsidR="001A083B">
        <w:t xml:space="preserve"> </w:t>
      </w:r>
      <w:r w:rsidRPr="0011170A">
        <w:t>ZWINGLI, OECOLAMPADIUS, FAREL AND CALVIN</w:t>
      </w:r>
      <w:bookmarkEnd w:id="59"/>
    </w:p>
    <w:p w14:paraId="40F23EBE" w14:textId="77777777" w:rsidR="001A083B" w:rsidRDefault="001A083B" w:rsidP="0011170A">
      <w:pPr>
        <w:autoSpaceDE w:val="0"/>
        <w:autoSpaceDN w:val="0"/>
        <w:adjustRightInd w:val="0"/>
        <w:spacing w:after="0" w:line="240" w:lineRule="auto"/>
        <w:jc w:val="both"/>
        <w:rPr>
          <w:rFonts w:cstheme="minorHAnsi"/>
        </w:rPr>
      </w:pPr>
    </w:p>
    <w:p w14:paraId="00F057CF" w14:textId="4405F7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rather likeable mixture of traditional spirit and freedo</w:t>
      </w:r>
      <w:r w:rsidR="005A1B40" w:rsidRPr="0011170A">
        <w:rPr>
          <w:rFonts w:cstheme="minorHAnsi"/>
        </w:rPr>
        <w:t>m w</w:t>
      </w:r>
      <w:r w:rsidRPr="0011170A">
        <w:rPr>
          <w:rFonts w:cstheme="minorHAnsi"/>
        </w:rPr>
        <w:t>as not at all to the taste of the other reformers, and especiall</w:t>
      </w:r>
      <w:r w:rsidR="005A1B40" w:rsidRPr="0011170A">
        <w:rPr>
          <w:rFonts w:cstheme="minorHAnsi"/>
        </w:rPr>
        <w:t>y t</w:t>
      </w:r>
      <w:r w:rsidRPr="0011170A">
        <w:rPr>
          <w:rFonts w:cstheme="minorHAnsi"/>
        </w:rPr>
        <w:t>hose who called themselves “reformed,” who were as much oppose</w:t>
      </w:r>
      <w:r w:rsidR="005A1B40" w:rsidRPr="0011170A">
        <w:rPr>
          <w:rFonts w:cstheme="minorHAnsi"/>
        </w:rPr>
        <w:t>d t</w:t>
      </w:r>
      <w:r w:rsidRPr="0011170A">
        <w:rPr>
          <w:rFonts w:cstheme="minorHAnsi"/>
        </w:rPr>
        <w:t>o the Lutherans as to the Catholics, like Zwingli and Calvin.</w:t>
      </w:r>
      <w:r w:rsidR="001A083B">
        <w:rPr>
          <w:rFonts w:cstheme="minorHAnsi"/>
        </w:rPr>
        <w:t xml:space="preserve"> </w:t>
      </w:r>
      <w:r w:rsidRPr="0011170A">
        <w:rPr>
          <w:rFonts w:cstheme="minorHAnsi"/>
        </w:rPr>
        <w:t>For them there could be no question of reforming the mas</w:t>
      </w:r>
      <w:r w:rsidR="00A23162" w:rsidRPr="0011170A">
        <w:rPr>
          <w:rFonts w:cstheme="minorHAnsi"/>
        </w:rPr>
        <w:t>s, b</w:t>
      </w:r>
      <w:r w:rsidRPr="0011170A">
        <w:rPr>
          <w:rFonts w:cstheme="minorHAnsi"/>
        </w:rPr>
        <w:t>ut only of abolishing it.</w:t>
      </w:r>
    </w:p>
    <w:p w14:paraId="03C7B471" w14:textId="77777777" w:rsidR="001A083B" w:rsidRDefault="001A083B" w:rsidP="0011170A">
      <w:pPr>
        <w:autoSpaceDE w:val="0"/>
        <w:autoSpaceDN w:val="0"/>
        <w:adjustRightInd w:val="0"/>
        <w:spacing w:after="0" w:line="240" w:lineRule="auto"/>
        <w:jc w:val="both"/>
        <w:rPr>
          <w:rFonts w:cstheme="minorHAnsi"/>
        </w:rPr>
      </w:pPr>
    </w:p>
    <w:p w14:paraId="2561476D" w14:textId="693C1A4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they put in its place, under the name of “Holy Suppe</w:t>
      </w:r>
      <w:r w:rsidR="00165731" w:rsidRPr="0011170A">
        <w:rPr>
          <w:rFonts w:cstheme="minorHAnsi"/>
        </w:rPr>
        <w:t>r,” w</w:t>
      </w:r>
      <w:r w:rsidRPr="0011170A">
        <w:rPr>
          <w:rFonts w:cstheme="minorHAnsi"/>
        </w:rPr>
        <w:t xml:space="preserve">hile claiming to return to the original </w:t>
      </w:r>
      <w:r w:rsidR="00BA6BF1">
        <w:rPr>
          <w:rFonts w:cstheme="minorHAnsi"/>
        </w:rPr>
        <w:t>Eucharist</w:t>
      </w:r>
      <w:r w:rsidRPr="0011170A">
        <w:rPr>
          <w:rFonts w:cstheme="minorHAnsi"/>
        </w:rPr>
        <w:t>, retained onl</w:t>
      </w:r>
      <w:r w:rsidR="005A1B40" w:rsidRPr="0011170A">
        <w:rPr>
          <w:rFonts w:cstheme="minorHAnsi"/>
        </w:rPr>
        <w:t>y t</w:t>
      </w:r>
      <w:r w:rsidRPr="0011170A">
        <w:rPr>
          <w:rFonts w:cstheme="minorHAnsi"/>
        </w:rPr>
        <w:t>he institution narrative, immersed in more and more wordy</w:t>
      </w:r>
      <w:r w:rsidR="001A083B">
        <w:rPr>
          <w:rFonts w:cstheme="minorHAnsi"/>
        </w:rPr>
        <w:t xml:space="preserve"> </w:t>
      </w:r>
      <w:r w:rsidR="005A1B40" w:rsidRPr="0011170A">
        <w:rPr>
          <w:rFonts w:cstheme="minorHAnsi"/>
        </w:rPr>
        <w:t>a</w:t>
      </w:r>
      <w:r w:rsidRPr="0011170A">
        <w:rPr>
          <w:rFonts w:cstheme="minorHAnsi"/>
        </w:rPr>
        <w:t>nd less and less religious exhortations. Moreover, the prayer</w:t>
      </w:r>
      <w:r w:rsidR="005A1B40" w:rsidRPr="0011170A">
        <w:rPr>
          <w:rFonts w:cstheme="minorHAnsi"/>
        </w:rPr>
        <w:t>s t</w:t>
      </w:r>
      <w:r w:rsidRPr="0011170A">
        <w:rPr>
          <w:rFonts w:cstheme="minorHAnsi"/>
        </w:rPr>
        <w:t>hat could be added to it were constantly developing in accordanc</w:t>
      </w:r>
      <w:r w:rsidR="005A1B40" w:rsidRPr="0011170A">
        <w:rPr>
          <w:rFonts w:cstheme="minorHAnsi"/>
        </w:rPr>
        <w:t>e w</w:t>
      </w:r>
      <w:r w:rsidRPr="0011170A">
        <w:rPr>
          <w:rFonts w:cstheme="minorHAnsi"/>
        </w:rPr>
        <w:t>ith the very medieval impetus of the apologies an</w:t>
      </w:r>
      <w:r w:rsidR="005A1B40" w:rsidRPr="0011170A">
        <w:rPr>
          <w:rFonts w:cstheme="minorHAnsi"/>
        </w:rPr>
        <w:t>d t</w:t>
      </w:r>
      <w:r w:rsidRPr="0011170A">
        <w:rPr>
          <w:rFonts w:cstheme="minorHAnsi"/>
        </w:rPr>
        <w:t>he affective meditations on the passion. Thus, this break wit</w:t>
      </w:r>
      <w:r w:rsidR="005A1B40" w:rsidRPr="0011170A">
        <w:rPr>
          <w:rFonts w:cstheme="minorHAnsi"/>
        </w:rPr>
        <w:t>h t</w:t>
      </w:r>
      <w:r w:rsidRPr="0011170A">
        <w:rPr>
          <w:rFonts w:cstheme="minorHAnsi"/>
        </w:rPr>
        <w:t>radition, in the name of “Gospel alone” ended up in fact b</w:t>
      </w:r>
      <w:r w:rsidR="005A1B40" w:rsidRPr="0011170A">
        <w:rPr>
          <w:rFonts w:cstheme="minorHAnsi"/>
        </w:rPr>
        <w:t>y r</w:t>
      </w:r>
      <w:r w:rsidRPr="0011170A">
        <w:rPr>
          <w:rFonts w:cstheme="minorHAnsi"/>
        </w:rPr>
        <w:t>etaining only the most anemic elements of a tradition tha</w:t>
      </w:r>
      <w:r w:rsidR="005A1B40" w:rsidRPr="0011170A">
        <w:rPr>
          <w:rFonts w:cstheme="minorHAnsi"/>
        </w:rPr>
        <w:t>t c</w:t>
      </w:r>
      <w:r w:rsidRPr="0011170A">
        <w:rPr>
          <w:rFonts w:cstheme="minorHAnsi"/>
        </w:rPr>
        <w:t>ame after the ninth century. Rarely have we seen a reform en</w:t>
      </w:r>
      <w:r w:rsidR="005A1B40" w:rsidRPr="0011170A">
        <w:rPr>
          <w:rFonts w:cstheme="minorHAnsi"/>
        </w:rPr>
        <w:t>d u</w:t>
      </w:r>
      <w:r w:rsidRPr="0011170A">
        <w:rPr>
          <w:rFonts w:cstheme="minorHAnsi"/>
        </w:rPr>
        <w:t>p with a practice that was such a total contradiction of its theoretica</w:t>
      </w:r>
      <w:r w:rsidR="005A1B40" w:rsidRPr="0011170A">
        <w:rPr>
          <w:rFonts w:cstheme="minorHAnsi"/>
        </w:rPr>
        <w:t>l p</w:t>
      </w:r>
      <w:r w:rsidRPr="0011170A">
        <w:rPr>
          <w:rFonts w:cstheme="minorHAnsi"/>
        </w:rPr>
        <w:t>rinciple.</w:t>
      </w:r>
    </w:p>
    <w:p w14:paraId="0E0486F1" w14:textId="77777777" w:rsidR="001A083B" w:rsidRDefault="001A083B" w:rsidP="0011170A">
      <w:pPr>
        <w:autoSpaceDE w:val="0"/>
        <w:autoSpaceDN w:val="0"/>
        <w:adjustRightInd w:val="0"/>
        <w:spacing w:after="0" w:line="240" w:lineRule="auto"/>
        <w:jc w:val="both"/>
        <w:rPr>
          <w:rFonts w:cstheme="minorHAnsi"/>
        </w:rPr>
      </w:pPr>
    </w:p>
    <w:p w14:paraId="08FB5D29" w14:textId="3EE16A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Zwingli in Zurich, like Oecolampadius at Basel, radically denied not only the sacrificial character of the mass but any idea</w:t>
      </w:r>
      <w:r w:rsidR="001A083B">
        <w:rPr>
          <w:rFonts w:cstheme="minorHAnsi"/>
        </w:rPr>
        <w:t xml:space="preserve"> </w:t>
      </w:r>
      <w:r w:rsidRPr="0011170A">
        <w:rPr>
          <w:rFonts w:cstheme="minorHAnsi"/>
        </w:rPr>
        <w:t xml:space="preserve">of a real presence in the </w:t>
      </w:r>
      <w:r w:rsidR="00BA6BF1">
        <w:rPr>
          <w:rFonts w:cstheme="minorHAnsi"/>
        </w:rPr>
        <w:t>Eucharist</w:t>
      </w:r>
      <w:r w:rsidRPr="0011170A">
        <w:rPr>
          <w:rFonts w:cstheme="minorHAnsi"/>
        </w:rPr>
        <w:t>. For Zwingli in particular “t</w:t>
      </w:r>
      <w:r w:rsidR="005A1B40" w:rsidRPr="0011170A">
        <w:rPr>
          <w:rFonts w:cstheme="minorHAnsi"/>
        </w:rPr>
        <w:t>o e</w:t>
      </w:r>
      <w:r w:rsidRPr="0011170A">
        <w:rPr>
          <w:rFonts w:cstheme="minorHAnsi"/>
        </w:rPr>
        <w:t>at the flesh and drink the blood of the Son of man” meant exclusively to be nourished by the faith of the word of the gospel.</w:t>
      </w:r>
      <w:r w:rsidR="001A083B">
        <w:rPr>
          <w:rFonts w:cstheme="minorHAnsi"/>
        </w:rPr>
        <w:t xml:space="preserve"> </w:t>
      </w:r>
      <w:r w:rsidRPr="0011170A">
        <w:rPr>
          <w:rFonts w:cstheme="minorHAnsi"/>
        </w:rPr>
        <w:t xml:space="preserve">The </w:t>
      </w:r>
      <w:r w:rsidR="00BA6BF1">
        <w:rPr>
          <w:rFonts w:cstheme="minorHAnsi"/>
        </w:rPr>
        <w:t>Eucharist</w:t>
      </w:r>
      <w:r w:rsidRPr="0011170A">
        <w:rPr>
          <w:rFonts w:cstheme="minorHAnsi"/>
        </w:rPr>
        <w:t xml:space="preserve"> is merely a community meal in which the faithfu</w:t>
      </w:r>
      <w:r w:rsidR="005A1B40" w:rsidRPr="0011170A">
        <w:rPr>
          <w:rFonts w:cstheme="minorHAnsi"/>
        </w:rPr>
        <w:t>l p</w:t>
      </w:r>
      <w:r w:rsidRPr="0011170A">
        <w:rPr>
          <w:rFonts w:cstheme="minorHAnsi"/>
        </w:rPr>
        <w:t>roclaim their common faith in gratitude to God, by imitatin</w:t>
      </w:r>
      <w:r w:rsidR="005A1B40" w:rsidRPr="0011170A">
        <w:rPr>
          <w:rFonts w:cstheme="minorHAnsi"/>
        </w:rPr>
        <w:t>g a</w:t>
      </w:r>
      <w:r w:rsidRPr="0011170A">
        <w:rPr>
          <w:rFonts w:cstheme="minorHAnsi"/>
        </w:rPr>
        <w:t>nd recalling the last meal taken by Christ with his followers.</w:t>
      </w:r>
      <w:r w:rsidR="001A083B">
        <w:rPr>
          <w:rFonts w:cstheme="minorHAnsi"/>
        </w:rPr>
        <w:t xml:space="preserve"> </w:t>
      </w:r>
      <w:r w:rsidRPr="0011170A">
        <w:rPr>
          <w:rFonts w:cstheme="minorHAnsi"/>
        </w:rPr>
        <w:t>But there is no question of the sacrament in itself, however i</w:t>
      </w:r>
      <w:r w:rsidR="005A1B40" w:rsidRPr="0011170A">
        <w:rPr>
          <w:rFonts w:cstheme="minorHAnsi"/>
        </w:rPr>
        <w:t>t i</w:t>
      </w:r>
      <w:r w:rsidRPr="0011170A">
        <w:rPr>
          <w:rFonts w:cstheme="minorHAnsi"/>
        </w:rPr>
        <w:t>s understood, uniting them to Christ. He remains in heave</w:t>
      </w:r>
      <w:r w:rsidR="005A1B40" w:rsidRPr="0011170A">
        <w:rPr>
          <w:rFonts w:cstheme="minorHAnsi"/>
        </w:rPr>
        <w:t>n a</w:t>
      </w:r>
      <w:r w:rsidRPr="0011170A">
        <w:rPr>
          <w:rFonts w:cstheme="minorHAnsi"/>
        </w:rPr>
        <w:t xml:space="preserve">nd it is </w:t>
      </w:r>
      <w:r w:rsidRPr="0011170A">
        <w:rPr>
          <w:rFonts w:cstheme="minorHAnsi"/>
        </w:rPr>
        <w:lastRenderedPageBreak/>
        <w:t>explicitly asserted that he is not more present or presen</w:t>
      </w:r>
      <w:r w:rsidR="005A1B40" w:rsidRPr="0011170A">
        <w:rPr>
          <w:rFonts w:cstheme="minorHAnsi"/>
        </w:rPr>
        <w:t>t i</w:t>
      </w:r>
      <w:r w:rsidRPr="0011170A">
        <w:rPr>
          <w:rFonts w:cstheme="minorHAnsi"/>
        </w:rPr>
        <w:t>n a different way in the celebration of the Holy Supper tha</w:t>
      </w:r>
      <w:r w:rsidR="005A1B40" w:rsidRPr="0011170A">
        <w:rPr>
          <w:rFonts w:cstheme="minorHAnsi"/>
        </w:rPr>
        <w:t>n i</w:t>
      </w:r>
      <w:r w:rsidRPr="0011170A">
        <w:rPr>
          <w:rFonts w:cstheme="minorHAnsi"/>
        </w:rPr>
        <w:t>n any other gathering where people listen together to his word.</w:t>
      </w:r>
      <w:r w:rsidR="001A083B">
        <w:rPr>
          <w:rStyle w:val="FootnoteReference"/>
          <w:rFonts w:cstheme="minorHAnsi"/>
        </w:rPr>
        <w:footnoteReference w:id="559"/>
      </w:r>
    </w:p>
    <w:p w14:paraId="0AF93544" w14:textId="77777777" w:rsidR="007F413F" w:rsidRDefault="007F413F" w:rsidP="0011170A">
      <w:pPr>
        <w:autoSpaceDE w:val="0"/>
        <w:autoSpaceDN w:val="0"/>
        <w:adjustRightInd w:val="0"/>
        <w:spacing w:after="0" w:line="240" w:lineRule="auto"/>
        <w:jc w:val="both"/>
        <w:rPr>
          <w:rFonts w:cstheme="minorHAnsi"/>
        </w:rPr>
      </w:pPr>
    </w:p>
    <w:p w14:paraId="5246F867" w14:textId="21F9E5F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 first phase, however, Zwingli in Zurich, like Oecolampadiu</w:t>
      </w:r>
      <w:r w:rsidR="005A1B40" w:rsidRPr="0011170A">
        <w:rPr>
          <w:rFonts w:cstheme="minorHAnsi"/>
        </w:rPr>
        <w:t>s i</w:t>
      </w:r>
      <w:r w:rsidRPr="0011170A">
        <w:rPr>
          <w:rFonts w:cstheme="minorHAnsi"/>
        </w:rPr>
        <w:t>n Basel, was careful not to introduce a service that woul</w:t>
      </w:r>
      <w:r w:rsidR="005A1B40" w:rsidRPr="0011170A">
        <w:rPr>
          <w:rFonts w:cstheme="minorHAnsi"/>
        </w:rPr>
        <w:t>d b</w:t>
      </w:r>
      <w:r w:rsidRPr="0011170A">
        <w:rPr>
          <w:rFonts w:cstheme="minorHAnsi"/>
        </w:rPr>
        <w:t>e so obviously different from the mass as the reformed Holy</w:t>
      </w:r>
      <w:r w:rsidR="00BD3E91">
        <w:rPr>
          <w:rFonts w:cstheme="minorHAnsi"/>
        </w:rPr>
        <w:t xml:space="preserve"> </w:t>
      </w:r>
      <w:r w:rsidRPr="0011170A">
        <w:rPr>
          <w:rFonts w:cstheme="minorHAnsi"/>
        </w:rPr>
        <w:t xml:space="preserve">Supper was to become. His </w:t>
      </w:r>
      <w:r w:rsidRPr="0011170A">
        <w:rPr>
          <w:rFonts w:cstheme="minorHAnsi"/>
          <w:i/>
          <w:iCs/>
        </w:rPr>
        <w:t xml:space="preserve">De canone missae epicheiresis </w:t>
      </w:r>
      <w:r w:rsidRPr="0011170A">
        <w:rPr>
          <w:rFonts w:cstheme="minorHAnsi"/>
        </w:rPr>
        <w:t>of 1523</w:t>
      </w:r>
      <w:r w:rsidR="00BD3E91">
        <w:rPr>
          <w:rFonts w:cstheme="minorHAnsi"/>
        </w:rPr>
        <w:t xml:space="preserve"> </w:t>
      </w:r>
      <w:r w:rsidRPr="0011170A">
        <w:rPr>
          <w:rFonts w:cstheme="minorHAnsi"/>
        </w:rPr>
        <w:t xml:space="preserve">agrees to keep the mass practically as it was up to the </w:t>
      </w:r>
      <w:r w:rsidRPr="0011170A">
        <w:rPr>
          <w:rFonts w:cstheme="minorHAnsi"/>
          <w:i/>
          <w:iCs/>
        </w:rPr>
        <w:t>Sanc</w:t>
      </w:r>
      <w:r w:rsidR="00BD3E91">
        <w:rPr>
          <w:rFonts w:cstheme="minorHAnsi"/>
          <w:i/>
          <w:iCs/>
        </w:rPr>
        <w:t>t</w:t>
      </w:r>
      <w:r w:rsidRPr="0011170A">
        <w:rPr>
          <w:rFonts w:cstheme="minorHAnsi"/>
          <w:i/>
          <w:iCs/>
        </w:rPr>
        <w:t>u</w:t>
      </w:r>
      <w:r w:rsidR="005A1B40" w:rsidRPr="0011170A">
        <w:rPr>
          <w:rFonts w:cstheme="minorHAnsi"/>
          <w:i/>
          <w:iCs/>
        </w:rPr>
        <w:t xml:space="preserve">s </w:t>
      </w:r>
      <w:r w:rsidR="005A1B40" w:rsidRPr="0011170A">
        <w:rPr>
          <w:rFonts w:cstheme="minorHAnsi"/>
        </w:rPr>
        <w:t>i</w:t>
      </w:r>
      <w:r w:rsidRPr="0011170A">
        <w:rPr>
          <w:rFonts w:cstheme="minorHAnsi"/>
        </w:rPr>
        <w:t>nclusively. But then for the Roman canon he substituted four</w:t>
      </w:r>
      <w:r w:rsidR="00BD3E91">
        <w:rPr>
          <w:rFonts w:cstheme="minorHAnsi"/>
        </w:rPr>
        <w:t xml:space="preserve"> </w:t>
      </w:r>
      <w:r w:rsidRPr="0011170A">
        <w:rPr>
          <w:rFonts w:cstheme="minorHAnsi"/>
        </w:rPr>
        <w:t>Latin prayers leading up to the institution account, complete</w:t>
      </w:r>
      <w:r w:rsidR="005A1B40" w:rsidRPr="0011170A">
        <w:rPr>
          <w:rFonts w:cstheme="minorHAnsi"/>
        </w:rPr>
        <w:t>d b</w:t>
      </w:r>
      <w:r w:rsidRPr="0011170A">
        <w:rPr>
          <w:rFonts w:cstheme="minorHAnsi"/>
        </w:rPr>
        <w:t>y the sentence from St. Paul on the “proclamation” of the deat</w:t>
      </w:r>
      <w:r w:rsidR="005A1B40" w:rsidRPr="0011170A">
        <w:rPr>
          <w:rFonts w:cstheme="minorHAnsi"/>
        </w:rPr>
        <w:t>h o</w:t>
      </w:r>
      <w:r w:rsidRPr="0011170A">
        <w:rPr>
          <w:rFonts w:cstheme="minorHAnsi"/>
        </w:rPr>
        <w:t xml:space="preserve">f Christ in the </w:t>
      </w:r>
      <w:r w:rsidR="00BA6BF1">
        <w:rPr>
          <w:rFonts w:cstheme="minorHAnsi"/>
        </w:rPr>
        <w:t>Eucharist</w:t>
      </w:r>
      <w:r w:rsidRPr="0011170A">
        <w:rPr>
          <w:rFonts w:cstheme="minorHAnsi"/>
        </w:rPr>
        <w:t>. Then came the communion, introduce</w:t>
      </w:r>
      <w:r w:rsidR="005A1B40" w:rsidRPr="0011170A">
        <w:rPr>
          <w:rFonts w:cstheme="minorHAnsi"/>
        </w:rPr>
        <w:t>d b</w:t>
      </w:r>
      <w:r w:rsidRPr="0011170A">
        <w:rPr>
          <w:rFonts w:cstheme="minorHAnsi"/>
        </w:rPr>
        <w:t>y Christ’s call: “Come to me all you who labor and are heav</w:t>
      </w:r>
      <w:r w:rsidR="005A1B40" w:rsidRPr="0011170A">
        <w:rPr>
          <w:rFonts w:cstheme="minorHAnsi"/>
        </w:rPr>
        <w:t>y l</w:t>
      </w:r>
      <w:r w:rsidRPr="0011170A">
        <w:rPr>
          <w:rFonts w:cstheme="minorHAnsi"/>
        </w:rPr>
        <w:t xml:space="preserve">aden and I shall give you rest,” and followed by the </w:t>
      </w:r>
      <w:r w:rsidRPr="0011170A">
        <w:rPr>
          <w:rFonts w:cstheme="minorHAnsi"/>
          <w:i/>
          <w:iCs/>
        </w:rPr>
        <w:t>Nunc Dimi</w:t>
      </w:r>
      <w:r w:rsidR="00BD3E91">
        <w:rPr>
          <w:rFonts w:cstheme="minorHAnsi"/>
          <w:i/>
          <w:iCs/>
        </w:rPr>
        <w:t>tt</w:t>
      </w:r>
      <w:r w:rsidRPr="0011170A">
        <w:rPr>
          <w:rFonts w:cstheme="minorHAnsi"/>
          <w:i/>
          <w:iCs/>
        </w:rPr>
        <w:t>is.</w:t>
      </w:r>
      <w:r w:rsidR="00BD3E91">
        <w:rPr>
          <w:rFonts w:cstheme="minorHAnsi"/>
        </w:rPr>
        <w:t xml:space="preserve"> </w:t>
      </w:r>
      <w:r w:rsidRPr="0011170A">
        <w:rPr>
          <w:rFonts w:cstheme="minorHAnsi"/>
        </w:rPr>
        <w:t>The first of these four prayers (which follows the Our Father)</w:t>
      </w:r>
      <w:r w:rsidR="00BD3E91">
        <w:rPr>
          <w:rFonts w:cstheme="minorHAnsi"/>
        </w:rPr>
        <w:t xml:space="preserve"> </w:t>
      </w:r>
      <w:r w:rsidRPr="0011170A">
        <w:rPr>
          <w:rFonts w:cstheme="minorHAnsi"/>
        </w:rPr>
        <w:t>is a commemoration of the history of salvation in a thanksgivin</w:t>
      </w:r>
      <w:r w:rsidR="005A1B40" w:rsidRPr="0011170A">
        <w:rPr>
          <w:rFonts w:cstheme="minorHAnsi"/>
        </w:rPr>
        <w:t>g t</w:t>
      </w:r>
      <w:r w:rsidRPr="0011170A">
        <w:rPr>
          <w:rFonts w:cstheme="minorHAnsi"/>
        </w:rPr>
        <w:t xml:space="preserve">hat is not </w:t>
      </w:r>
      <w:r w:rsidR="008F33A9">
        <w:rPr>
          <w:rFonts w:cstheme="minorHAnsi"/>
        </w:rPr>
        <w:t>without</w:t>
      </w:r>
      <w:r w:rsidRPr="0011170A">
        <w:rPr>
          <w:rFonts w:cstheme="minorHAnsi"/>
        </w:rPr>
        <w:t xml:space="preserve"> its reminder of the ancient anaphoras. But</w:t>
      </w:r>
      <w:r w:rsidR="00BD3E91">
        <w:rPr>
          <w:rFonts w:cstheme="minorHAnsi"/>
        </w:rPr>
        <w:t xml:space="preserve"> </w:t>
      </w:r>
      <w:r w:rsidRPr="0011170A">
        <w:rPr>
          <w:rFonts w:cstheme="minorHAnsi"/>
        </w:rPr>
        <w:t>the second, in beseeching God to feed us with the heavenly brea</w:t>
      </w:r>
      <w:r w:rsidR="00A23162" w:rsidRPr="0011170A">
        <w:rPr>
          <w:rFonts w:cstheme="minorHAnsi"/>
        </w:rPr>
        <w:t>d, s</w:t>
      </w:r>
      <w:r w:rsidRPr="0011170A">
        <w:rPr>
          <w:rFonts w:cstheme="minorHAnsi"/>
        </w:rPr>
        <w:t>pecifies that this bread is the word of Christ alone)') The thir</w:t>
      </w:r>
      <w:r w:rsidR="00A23162" w:rsidRPr="0011170A">
        <w:rPr>
          <w:rFonts w:cstheme="minorHAnsi"/>
        </w:rPr>
        <w:t>d, d</w:t>
      </w:r>
      <w:r w:rsidRPr="0011170A">
        <w:rPr>
          <w:rFonts w:cstheme="minorHAnsi"/>
        </w:rPr>
        <w:t>espite this, speaks not only of Christ’s giving himself as foo</w:t>
      </w:r>
      <w:r w:rsidR="005A1B40" w:rsidRPr="0011170A">
        <w:rPr>
          <w:rFonts w:cstheme="minorHAnsi"/>
        </w:rPr>
        <w:t>d t</w:t>
      </w:r>
      <w:r w:rsidRPr="0011170A">
        <w:rPr>
          <w:rFonts w:cstheme="minorHAnsi"/>
        </w:rPr>
        <w:t>o our souls under the forms of bread and wine, but again of ou</w:t>
      </w:r>
      <w:r w:rsidR="005A1B40" w:rsidRPr="0011170A">
        <w:rPr>
          <w:rFonts w:cstheme="minorHAnsi"/>
        </w:rPr>
        <w:t>r p</w:t>
      </w:r>
      <w:r w:rsidRPr="0011170A">
        <w:rPr>
          <w:rFonts w:cstheme="minorHAnsi"/>
        </w:rPr>
        <w:t xml:space="preserve">artaking of his body and his blood. If it is read </w:t>
      </w:r>
      <w:r w:rsidR="008F33A9">
        <w:rPr>
          <w:rFonts w:cstheme="minorHAnsi"/>
        </w:rPr>
        <w:t>without</w:t>
      </w:r>
      <w:r w:rsidRPr="0011170A">
        <w:rPr>
          <w:rFonts w:cstheme="minorHAnsi"/>
        </w:rPr>
        <w:t xml:space="preserve"> referenc</w:t>
      </w:r>
      <w:r w:rsidR="005A1B40" w:rsidRPr="0011170A">
        <w:rPr>
          <w:rFonts w:cstheme="minorHAnsi"/>
        </w:rPr>
        <w:t>e t</w:t>
      </w:r>
      <w:r w:rsidRPr="0011170A">
        <w:rPr>
          <w:rFonts w:cstheme="minorHAnsi"/>
        </w:rPr>
        <w:t>o the foregoing one, we might think that it had kept the traditiona</w:t>
      </w:r>
      <w:r w:rsidR="005A1B40" w:rsidRPr="0011170A">
        <w:rPr>
          <w:rFonts w:cstheme="minorHAnsi"/>
        </w:rPr>
        <w:t>l s</w:t>
      </w:r>
      <w:r w:rsidRPr="0011170A">
        <w:rPr>
          <w:rFonts w:cstheme="minorHAnsi"/>
        </w:rPr>
        <w:t xml:space="preserve">ense of the </w:t>
      </w:r>
      <w:r w:rsidR="00BA6BF1">
        <w:rPr>
          <w:rFonts w:cstheme="minorHAnsi"/>
        </w:rPr>
        <w:t>Eucharist</w:t>
      </w:r>
      <w:r w:rsidRPr="0011170A">
        <w:rPr>
          <w:rFonts w:cstheme="minorHAnsi"/>
        </w:rPr>
        <w:t>:</w:t>
      </w:r>
    </w:p>
    <w:p w14:paraId="30AF4FC8" w14:textId="77777777" w:rsidR="00BD3E91" w:rsidRDefault="00BD3E91" w:rsidP="0011170A">
      <w:pPr>
        <w:autoSpaceDE w:val="0"/>
        <w:autoSpaceDN w:val="0"/>
        <w:adjustRightInd w:val="0"/>
        <w:spacing w:after="0" w:line="240" w:lineRule="auto"/>
        <w:jc w:val="both"/>
        <w:rPr>
          <w:rFonts w:cstheme="minorHAnsi"/>
        </w:rPr>
      </w:pPr>
    </w:p>
    <w:p w14:paraId="3A25AB3A" w14:textId="7F15A9E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gave himself to us as food, so that just as he vanquishe</w:t>
      </w:r>
      <w:r w:rsidR="005A1B40" w:rsidRPr="0011170A">
        <w:rPr>
          <w:rFonts w:cstheme="minorHAnsi"/>
        </w:rPr>
        <w:t>d t</w:t>
      </w:r>
      <w:r w:rsidRPr="0011170A">
        <w:rPr>
          <w:rFonts w:cstheme="minorHAnsi"/>
        </w:rPr>
        <w:t>he world, we, nourished by him, might hope to vanquis</w:t>
      </w:r>
      <w:r w:rsidR="005A1B40" w:rsidRPr="0011170A">
        <w:rPr>
          <w:rFonts w:cstheme="minorHAnsi"/>
        </w:rPr>
        <w:t>h i</w:t>
      </w:r>
      <w:r w:rsidRPr="0011170A">
        <w:rPr>
          <w:rFonts w:cstheme="minorHAnsi"/>
        </w:rPr>
        <w:t>t in turn ... Grant us, therefore, merciful Fathe</w:t>
      </w:r>
      <w:r w:rsidR="00A23162" w:rsidRPr="0011170A">
        <w:rPr>
          <w:rFonts w:cstheme="minorHAnsi"/>
        </w:rPr>
        <w:t>r, t</w:t>
      </w:r>
      <w:r w:rsidRPr="0011170A">
        <w:rPr>
          <w:rFonts w:cstheme="minorHAnsi"/>
        </w:rPr>
        <w:t xml:space="preserve">hrough Christ, </w:t>
      </w:r>
      <w:r w:rsidR="001D3F6F">
        <w:rPr>
          <w:rFonts w:cstheme="minorHAnsi"/>
        </w:rPr>
        <w:t>Your</w:t>
      </w:r>
      <w:r w:rsidRPr="0011170A">
        <w:rPr>
          <w:rFonts w:cstheme="minorHAnsi"/>
        </w:rPr>
        <w:t xml:space="preserve"> Son, our Lord, through whom you giv</w:t>
      </w:r>
      <w:r w:rsidR="005A1B40" w:rsidRPr="0011170A">
        <w:rPr>
          <w:rFonts w:cstheme="minorHAnsi"/>
        </w:rPr>
        <w:t>e l</w:t>
      </w:r>
      <w:r w:rsidRPr="0011170A">
        <w:rPr>
          <w:rFonts w:cstheme="minorHAnsi"/>
        </w:rPr>
        <w:t>ife to all and renew and sustain all things, that we may manifes</w:t>
      </w:r>
      <w:r w:rsidR="005A1B40" w:rsidRPr="0011170A">
        <w:rPr>
          <w:rFonts w:cstheme="minorHAnsi"/>
        </w:rPr>
        <w:t>t h</w:t>
      </w:r>
      <w:r w:rsidRPr="0011170A">
        <w:rPr>
          <w:rFonts w:cstheme="minorHAnsi"/>
        </w:rPr>
        <w:t>im in our life, so that the likeness we have lost in Ada</w:t>
      </w:r>
      <w:r w:rsidR="005A1B40" w:rsidRPr="0011170A">
        <w:rPr>
          <w:rFonts w:cstheme="minorHAnsi"/>
        </w:rPr>
        <w:t>m m</w:t>
      </w:r>
      <w:r w:rsidRPr="0011170A">
        <w:rPr>
          <w:rFonts w:cstheme="minorHAnsi"/>
        </w:rPr>
        <w:t>ay be recovered. And so that this may come about, gran</w:t>
      </w:r>
      <w:r w:rsidR="005A1B40" w:rsidRPr="0011170A">
        <w:rPr>
          <w:rFonts w:cstheme="minorHAnsi"/>
        </w:rPr>
        <w:t>t e</w:t>
      </w:r>
      <w:r w:rsidRPr="0011170A">
        <w:rPr>
          <w:rFonts w:cstheme="minorHAnsi"/>
        </w:rPr>
        <w:t>ffectively to all of us who partake of the body and bloo</w:t>
      </w:r>
      <w:r w:rsidR="005A1B40" w:rsidRPr="0011170A">
        <w:rPr>
          <w:rFonts w:cstheme="minorHAnsi"/>
        </w:rPr>
        <w:t>d o</w:t>
      </w:r>
      <w:r w:rsidRPr="0011170A">
        <w:rPr>
          <w:rFonts w:cstheme="minorHAnsi"/>
        </w:rPr>
        <w:t xml:space="preserve">f </w:t>
      </w:r>
      <w:r w:rsidR="001D3F6F">
        <w:rPr>
          <w:rFonts w:cstheme="minorHAnsi"/>
        </w:rPr>
        <w:t>Your</w:t>
      </w:r>
      <w:r w:rsidRPr="0011170A">
        <w:rPr>
          <w:rFonts w:cstheme="minorHAnsi"/>
        </w:rPr>
        <w:t xml:space="preserve"> Son to have but one mind and one purpose and t</w:t>
      </w:r>
      <w:r w:rsidR="005A1B40" w:rsidRPr="0011170A">
        <w:rPr>
          <w:rFonts w:cstheme="minorHAnsi"/>
        </w:rPr>
        <w:t>o b</w:t>
      </w:r>
      <w:r w:rsidRPr="0011170A">
        <w:rPr>
          <w:rFonts w:cstheme="minorHAnsi"/>
        </w:rPr>
        <w:t>e ourselves one in him who is one with you.</w:t>
      </w:r>
    </w:p>
    <w:p w14:paraId="5862B34B" w14:textId="77777777" w:rsidR="00BD3E91" w:rsidRDefault="00BD3E91" w:rsidP="0011170A">
      <w:pPr>
        <w:autoSpaceDE w:val="0"/>
        <w:autoSpaceDN w:val="0"/>
        <w:adjustRightInd w:val="0"/>
        <w:spacing w:after="0" w:line="240" w:lineRule="auto"/>
        <w:jc w:val="both"/>
        <w:rPr>
          <w:rFonts w:cstheme="minorHAnsi"/>
        </w:rPr>
      </w:pPr>
    </w:p>
    <w:p w14:paraId="6942D409" w14:textId="70A7785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Finally, the last prayer is a petition that the communicant</w:t>
      </w:r>
      <w:r w:rsidR="005A1B40" w:rsidRPr="0011170A">
        <w:rPr>
          <w:rFonts w:cstheme="minorHAnsi"/>
        </w:rPr>
        <w:t>s t</w:t>
      </w:r>
      <w:r w:rsidRPr="0011170A">
        <w:rPr>
          <w:rFonts w:cstheme="minorHAnsi"/>
        </w:rPr>
        <w:t>hrough the light of grace might partake worthily in the banque</w:t>
      </w:r>
      <w:r w:rsidR="005A1B40" w:rsidRPr="0011170A">
        <w:rPr>
          <w:rFonts w:cstheme="minorHAnsi"/>
        </w:rPr>
        <w:t>t o</w:t>
      </w:r>
      <w:r w:rsidRPr="0011170A">
        <w:rPr>
          <w:rFonts w:cstheme="minorHAnsi"/>
        </w:rPr>
        <w:t>f the Son, “in which he is himself both our host and our foo</w:t>
      </w:r>
      <w:r w:rsidR="00165731" w:rsidRPr="0011170A">
        <w:rPr>
          <w:rFonts w:cstheme="minorHAnsi"/>
        </w:rPr>
        <w:t>d,” a</w:t>
      </w:r>
      <w:r w:rsidRPr="0011170A">
        <w:rPr>
          <w:rFonts w:cstheme="minorHAnsi"/>
        </w:rPr>
        <w:t>nd this leads directly to the institution narrative. We mus</w:t>
      </w:r>
      <w:r w:rsidR="005A1B40" w:rsidRPr="0011170A">
        <w:rPr>
          <w:rFonts w:cstheme="minorHAnsi"/>
        </w:rPr>
        <w:t>t a</w:t>
      </w:r>
      <w:r w:rsidRPr="0011170A">
        <w:rPr>
          <w:rFonts w:cstheme="minorHAnsi"/>
        </w:rPr>
        <w:t>cknowledge the paradoxical fact that this eucharist</w:t>
      </w:r>
      <w:r w:rsidR="00BD3E91">
        <w:rPr>
          <w:rFonts w:cstheme="minorHAnsi"/>
        </w:rPr>
        <w:t>ic</w:t>
      </w:r>
      <w:r w:rsidRPr="0011170A">
        <w:rPr>
          <w:rFonts w:cstheme="minorHAnsi"/>
        </w:rPr>
        <w:t xml:space="preserve"> prayer</w:t>
      </w:r>
      <w:r w:rsidR="00BD3E91">
        <w:rPr>
          <w:rFonts w:cstheme="minorHAnsi"/>
        </w:rPr>
        <w:t xml:space="preserve"> </w:t>
      </w:r>
      <w:r w:rsidRPr="0011170A">
        <w:rPr>
          <w:rFonts w:cstheme="minorHAnsi"/>
        </w:rPr>
        <w:t>more</w:t>
      </w:r>
      <w:r w:rsidR="00BD3E91">
        <w:rPr>
          <w:rFonts w:cstheme="minorHAnsi"/>
        </w:rPr>
        <w:t xml:space="preserve"> </w:t>
      </w:r>
      <w:r w:rsidRPr="0011170A">
        <w:rPr>
          <w:rFonts w:cstheme="minorHAnsi"/>
        </w:rPr>
        <w:t>than any ancient Lutheran formula, comes close to the traditiona</w:t>
      </w:r>
      <w:r w:rsidR="005A1B40" w:rsidRPr="0011170A">
        <w:rPr>
          <w:rFonts w:cstheme="minorHAnsi"/>
        </w:rPr>
        <w:t>l f</w:t>
      </w:r>
      <w:r w:rsidRPr="0011170A">
        <w:rPr>
          <w:rFonts w:cstheme="minorHAnsi"/>
        </w:rPr>
        <w:t>ormularies. Read by a devout but uncritical reader it coul</w:t>
      </w:r>
      <w:r w:rsidR="005A1B40" w:rsidRPr="0011170A">
        <w:rPr>
          <w:rFonts w:cstheme="minorHAnsi"/>
        </w:rPr>
        <w:t>d c</w:t>
      </w:r>
      <w:r w:rsidRPr="0011170A">
        <w:rPr>
          <w:rFonts w:cstheme="minorHAnsi"/>
        </w:rPr>
        <w:t>ertainly arouse a eucharist</w:t>
      </w:r>
      <w:r w:rsidR="00BD3E91">
        <w:rPr>
          <w:rFonts w:cstheme="minorHAnsi"/>
        </w:rPr>
        <w:t>ic</w:t>
      </w:r>
      <w:r w:rsidRPr="0011170A">
        <w:rPr>
          <w:rFonts w:cstheme="minorHAnsi"/>
        </w:rPr>
        <w:t xml:space="preserve"> devotion of good quality, despit</w:t>
      </w:r>
      <w:r w:rsidR="005A1B40" w:rsidRPr="0011170A">
        <w:rPr>
          <w:rFonts w:cstheme="minorHAnsi"/>
        </w:rPr>
        <w:t>e t</w:t>
      </w:r>
      <w:r w:rsidRPr="0011170A">
        <w:rPr>
          <w:rFonts w:cstheme="minorHAnsi"/>
        </w:rPr>
        <w:t>he vague character of its allusions to the sacrifice, even tha</w:t>
      </w:r>
      <w:r w:rsidR="005A1B40" w:rsidRPr="0011170A">
        <w:rPr>
          <w:rFonts w:cstheme="minorHAnsi"/>
        </w:rPr>
        <w:t>t o</w:t>
      </w:r>
      <w:r w:rsidRPr="0011170A">
        <w:rPr>
          <w:rFonts w:cstheme="minorHAnsi"/>
        </w:rPr>
        <w:t>f the cross. But read with care, it betrays a quasi</w:t>
      </w:r>
      <w:r w:rsidR="00BD3E91">
        <w:rPr>
          <w:rFonts w:cstheme="minorHAnsi"/>
        </w:rPr>
        <w:t>-</w:t>
      </w:r>
      <w:r w:rsidRPr="0011170A">
        <w:rPr>
          <w:rFonts w:cstheme="minorHAnsi"/>
        </w:rPr>
        <w:t>Renanesque</w:t>
      </w:r>
      <w:r w:rsidR="00BD3E91">
        <w:rPr>
          <w:rFonts w:cstheme="minorHAnsi"/>
        </w:rPr>
        <w:t xml:space="preserve"> </w:t>
      </w:r>
      <w:r w:rsidR="00960FC1">
        <w:rPr>
          <w:rFonts w:cstheme="minorHAnsi"/>
        </w:rPr>
        <w:t>are</w:t>
      </w:r>
      <w:r w:rsidRPr="0011170A">
        <w:rPr>
          <w:rFonts w:cstheme="minorHAnsi"/>
        </w:rPr>
        <w:t xml:space="preserve"> for expressing merely rationalizing platitudes under the guis</w:t>
      </w:r>
      <w:r w:rsidR="005A1B40" w:rsidRPr="0011170A">
        <w:rPr>
          <w:rFonts w:cstheme="minorHAnsi"/>
        </w:rPr>
        <w:t>e o</w:t>
      </w:r>
      <w:r w:rsidRPr="0011170A">
        <w:rPr>
          <w:rFonts w:cstheme="minorHAnsi"/>
        </w:rPr>
        <w:t>f traditional formulas and with an unctuous tone that is most</w:t>
      </w:r>
      <w:r w:rsidR="00BD3E91">
        <w:rPr>
          <w:rFonts w:cstheme="minorHAnsi"/>
        </w:rPr>
        <w:t xml:space="preserve"> </w:t>
      </w:r>
      <w:r w:rsidRPr="0011170A">
        <w:rPr>
          <w:rFonts w:cstheme="minorHAnsi"/>
        </w:rPr>
        <w:t>proper for leading people astray.</w:t>
      </w:r>
    </w:p>
    <w:p w14:paraId="2E990CE6" w14:textId="77777777" w:rsidR="00BD3E91" w:rsidRDefault="00BD3E91" w:rsidP="0011170A">
      <w:pPr>
        <w:autoSpaceDE w:val="0"/>
        <w:autoSpaceDN w:val="0"/>
        <w:adjustRightInd w:val="0"/>
        <w:spacing w:after="0" w:line="240" w:lineRule="auto"/>
        <w:jc w:val="both"/>
        <w:rPr>
          <w:rFonts w:cstheme="minorHAnsi"/>
        </w:rPr>
      </w:pPr>
    </w:p>
    <w:p w14:paraId="5372E250" w14:textId="7E2DC1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year we have in Basel an analogous attempt with</w:t>
      </w:r>
      <w:r w:rsidR="00BD3E91">
        <w:rPr>
          <w:rFonts w:cstheme="minorHAnsi"/>
        </w:rPr>
        <w:t xml:space="preserve"> </w:t>
      </w:r>
      <w:r w:rsidRPr="0011170A">
        <w:rPr>
          <w:rFonts w:cstheme="minorHAnsi"/>
          <w:i/>
          <w:iCs/>
        </w:rPr>
        <w:t xml:space="preserve">Das Testament Jesu Christi </w:t>
      </w:r>
      <w:r w:rsidRPr="0011170A">
        <w:rPr>
          <w:rFonts w:cstheme="minorHAnsi"/>
        </w:rPr>
        <w:t xml:space="preserve">of Oecolampadius, </w:t>
      </w:r>
      <w:r w:rsidR="00237FB9">
        <w:rPr>
          <w:rFonts w:cstheme="minorHAnsi"/>
        </w:rPr>
        <w:t>although</w:t>
      </w:r>
      <w:r w:rsidRPr="0011170A">
        <w:rPr>
          <w:rFonts w:cstheme="minorHAnsi"/>
        </w:rPr>
        <w:t xml:space="preserve"> the prayer</w:t>
      </w:r>
      <w:r w:rsidR="005A1B40" w:rsidRPr="0011170A">
        <w:rPr>
          <w:rFonts w:cstheme="minorHAnsi"/>
        </w:rPr>
        <w:t>s h</w:t>
      </w:r>
      <w:r w:rsidRPr="0011170A">
        <w:rPr>
          <w:rFonts w:cstheme="minorHAnsi"/>
        </w:rPr>
        <w:t>ere make use more clearly of the sacrificial themes, bu</w:t>
      </w:r>
      <w:r w:rsidR="005A1B40" w:rsidRPr="0011170A">
        <w:rPr>
          <w:rFonts w:cstheme="minorHAnsi"/>
        </w:rPr>
        <w:t>t e</w:t>
      </w:r>
      <w:r w:rsidRPr="0011170A">
        <w:rPr>
          <w:rFonts w:cstheme="minorHAnsi"/>
        </w:rPr>
        <w:t>xclusively in order to apply them to the offering of one’s sel</w:t>
      </w:r>
      <w:r w:rsidR="005A1B40" w:rsidRPr="0011170A">
        <w:rPr>
          <w:rFonts w:cstheme="minorHAnsi"/>
        </w:rPr>
        <w:t>f i</w:t>
      </w:r>
      <w:r w:rsidRPr="0011170A">
        <w:rPr>
          <w:rFonts w:cstheme="minorHAnsi"/>
        </w:rPr>
        <w:t>n faith on the part of the Christian.</w:t>
      </w:r>
      <w:r w:rsidR="00BD3E91">
        <w:rPr>
          <w:rStyle w:val="FootnoteReference"/>
          <w:rFonts w:cstheme="minorHAnsi"/>
        </w:rPr>
        <w:footnoteReference w:id="560"/>
      </w:r>
    </w:p>
    <w:p w14:paraId="519D25AE" w14:textId="77777777" w:rsidR="00BD3E91" w:rsidRDefault="00BD3E91" w:rsidP="0011170A">
      <w:pPr>
        <w:autoSpaceDE w:val="0"/>
        <w:autoSpaceDN w:val="0"/>
        <w:adjustRightInd w:val="0"/>
        <w:spacing w:after="0" w:line="240" w:lineRule="auto"/>
        <w:jc w:val="both"/>
        <w:rPr>
          <w:rFonts w:cstheme="minorHAnsi"/>
        </w:rPr>
      </w:pPr>
    </w:p>
    <w:p w14:paraId="5658CAA5" w14:textId="6CA4E5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Zwingli, less than </w:t>
      </w:r>
      <w:r w:rsidR="00BD3E91" w:rsidRPr="0011170A">
        <w:rPr>
          <w:rFonts w:cstheme="minorHAnsi"/>
        </w:rPr>
        <w:t>anyone</w:t>
      </w:r>
      <w:r w:rsidRPr="0011170A">
        <w:rPr>
          <w:rFonts w:cstheme="minorHAnsi"/>
        </w:rPr>
        <w:t xml:space="preserve"> else, was not to take his first liturgica</w:t>
      </w:r>
      <w:r w:rsidR="005A1B40" w:rsidRPr="0011170A">
        <w:rPr>
          <w:rFonts w:cstheme="minorHAnsi"/>
        </w:rPr>
        <w:t>l c</w:t>
      </w:r>
      <w:r w:rsidRPr="0011170A">
        <w:rPr>
          <w:rFonts w:cstheme="minorHAnsi"/>
        </w:rPr>
        <w:t>omposition seriously, since lie had conceived it merely</w:t>
      </w:r>
      <w:r w:rsidR="00BD3E91">
        <w:rPr>
          <w:rFonts w:cstheme="minorHAnsi"/>
        </w:rPr>
        <w:t xml:space="preserve"> </w:t>
      </w:r>
      <w:r w:rsidRPr="0011170A">
        <w:rPr>
          <w:rFonts w:cstheme="minorHAnsi"/>
        </w:rPr>
        <w:t>as a transition destined to prepare people’s minds for what h</w:t>
      </w:r>
      <w:r w:rsidR="005A1B40" w:rsidRPr="0011170A">
        <w:rPr>
          <w:rFonts w:cstheme="minorHAnsi"/>
        </w:rPr>
        <w:t>e h</w:t>
      </w:r>
      <w:r w:rsidRPr="0011170A">
        <w:rPr>
          <w:rFonts w:cstheme="minorHAnsi"/>
        </w:rPr>
        <w:t xml:space="preserve">oped would be his end result. After April 1525, feeling </w:t>
      </w:r>
      <w:r w:rsidR="00BD3E91" w:rsidRPr="0011170A">
        <w:rPr>
          <w:rFonts w:cstheme="minorHAnsi"/>
        </w:rPr>
        <w:t>surer</w:t>
      </w:r>
      <w:r w:rsidRPr="0011170A">
        <w:rPr>
          <w:rFonts w:cstheme="minorHAnsi"/>
        </w:rPr>
        <w:t xml:space="preserve"> of himself in the city, he published his </w:t>
      </w:r>
      <w:r w:rsidRPr="0011170A">
        <w:rPr>
          <w:rFonts w:cstheme="minorHAnsi"/>
          <w:i/>
          <w:iCs/>
        </w:rPr>
        <w:t xml:space="preserve">Action </w:t>
      </w:r>
      <w:r w:rsidR="00BD3E91" w:rsidRPr="0011170A">
        <w:rPr>
          <w:rFonts w:cstheme="minorHAnsi"/>
          <w:i/>
          <w:iCs/>
        </w:rPr>
        <w:t>Oder</w:t>
      </w:r>
      <w:r w:rsidRPr="0011170A">
        <w:rPr>
          <w:rFonts w:cstheme="minorHAnsi"/>
          <w:i/>
          <w:iCs/>
        </w:rPr>
        <w:t xml:space="preserve"> Bruc</w:t>
      </w:r>
      <w:r w:rsidR="005A1B40" w:rsidRPr="0011170A">
        <w:rPr>
          <w:rFonts w:cstheme="minorHAnsi"/>
          <w:i/>
          <w:iCs/>
        </w:rPr>
        <w:t>h d</w:t>
      </w:r>
      <w:r w:rsidRPr="0011170A">
        <w:rPr>
          <w:rFonts w:cstheme="minorHAnsi"/>
          <w:i/>
          <w:iCs/>
        </w:rPr>
        <w:t xml:space="preserve">es Nachtmahls. </w:t>
      </w:r>
      <w:r w:rsidRPr="0011170A">
        <w:rPr>
          <w:rFonts w:cstheme="minorHAnsi"/>
        </w:rPr>
        <w:t>A characteristic trait of developed Zwinglianis</w:t>
      </w:r>
      <w:r w:rsidR="005A1B40" w:rsidRPr="0011170A">
        <w:rPr>
          <w:rFonts w:cstheme="minorHAnsi"/>
        </w:rPr>
        <w:t>m i</w:t>
      </w:r>
      <w:r w:rsidRPr="0011170A">
        <w:rPr>
          <w:rFonts w:cstheme="minorHAnsi"/>
        </w:rPr>
        <w:t>s that all singing was banned. The deacon here and not</w:t>
      </w:r>
      <w:r w:rsidR="00BD3E91">
        <w:rPr>
          <w:rFonts w:cstheme="minorHAnsi"/>
        </w:rPr>
        <w:t xml:space="preserve"> </w:t>
      </w:r>
      <w:r w:rsidRPr="0011170A">
        <w:rPr>
          <w:rFonts w:cstheme="minorHAnsi"/>
        </w:rPr>
        <w:t>the celebrant read an exhortation. After this the Lord’s Praye</w:t>
      </w:r>
      <w:r w:rsidR="005A1B40" w:rsidRPr="0011170A">
        <w:rPr>
          <w:rFonts w:cstheme="minorHAnsi"/>
        </w:rPr>
        <w:t>r w</w:t>
      </w:r>
      <w:r w:rsidRPr="0011170A">
        <w:rPr>
          <w:rFonts w:cstheme="minorHAnsi"/>
        </w:rPr>
        <w:t>as recited. Then the celebrant read the one institution narrativ</w:t>
      </w:r>
      <w:r w:rsidR="00A23162" w:rsidRPr="0011170A">
        <w:rPr>
          <w:rFonts w:cstheme="minorHAnsi"/>
        </w:rPr>
        <w:t>e, a</w:t>
      </w:r>
      <w:r w:rsidRPr="0011170A">
        <w:rPr>
          <w:rFonts w:cstheme="minorHAnsi"/>
        </w:rPr>
        <w:t>nd the bread and wine were distributed to the seate</w:t>
      </w:r>
      <w:r w:rsidR="005A1B40" w:rsidRPr="0011170A">
        <w:rPr>
          <w:rFonts w:cstheme="minorHAnsi"/>
        </w:rPr>
        <w:t>d c</w:t>
      </w:r>
      <w:r w:rsidRPr="0011170A">
        <w:rPr>
          <w:rFonts w:cstheme="minorHAnsi"/>
        </w:rPr>
        <w:t>ongregation.</w:t>
      </w:r>
    </w:p>
    <w:p w14:paraId="63B706A2" w14:textId="59E8E2C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 service began felicitously, before the meal proper, with </w:t>
      </w:r>
      <w:r w:rsidR="005A1B40" w:rsidRPr="0011170A">
        <w:rPr>
          <w:rFonts w:cstheme="minorHAnsi"/>
        </w:rPr>
        <w:t>a p</w:t>
      </w:r>
      <w:r w:rsidRPr="0011170A">
        <w:rPr>
          <w:rFonts w:cstheme="minorHAnsi"/>
        </w:rPr>
        <w:t>rayer asking for the grace to perform fittingly “the praise and th</w:t>
      </w:r>
      <w:r w:rsidR="005A1B40" w:rsidRPr="0011170A">
        <w:rPr>
          <w:rFonts w:cstheme="minorHAnsi"/>
        </w:rPr>
        <w:t>e t</w:t>
      </w:r>
      <w:r w:rsidRPr="0011170A">
        <w:rPr>
          <w:rFonts w:cstheme="minorHAnsi"/>
        </w:rPr>
        <w:t xml:space="preserve">hanksgiving which </w:t>
      </w:r>
      <w:r w:rsidR="001D3F6F">
        <w:rPr>
          <w:rFonts w:cstheme="minorHAnsi"/>
        </w:rPr>
        <w:t>Your</w:t>
      </w:r>
      <w:r w:rsidRPr="0011170A">
        <w:rPr>
          <w:rFonts w:cstheme="minorHAnsi"/>
        </w:rPr>
        <w:t xml:space="preserve"> Son, our Lord and Savior Jesus Chris</w:t>
      </w:r>
      <w:r w:rsidR="005A1B40" w:rsidRPr="0011170A">
        <w:rPr>
          <w:rFonts w:cstheme="minorHAnsi"/>
        </w:rPr>
        <w:t>t h</w:t>
      </w:r>
      <w:r w:rsidRPr="0011170A">
        <w:rPr>
          <w:rFonts w:cstheme="minorHAnsi"/>
        </w:rPr>
        <w:t>as commanded ns, his faithful, to do in memory of his death.”</w:t>
      </w:r>
      <w:r w:rsidR="00BD3E91">
        <w:rPr>
          <w:rFonts w:cstheme="minorHAnsi"/>
        </w:rPr>
        <w:t xml:space="preserve"> </w:t>
      </w:r>
      <w:r w:rsidRPr="0011170A">
        <w:rPr>
          <w:rFonts w:cstheme="minorHAnsi"/>
        </w:rPr>
        <w:t>But this praise and thanksgiving are realized concretely only i</w:t>
      </w:r>
      <w:r w:rsidR="005A1B40" w:rsidRPr="0011170A">
        <w:rPr>
          <w:rFonts w:cstheme="minorHAnsi"/>
        </w:rPr>
        <w:t>n t</w:t>
      </w:r>
      <w:r w:rsidRPr="0011170A">
        <w:rPr>
          <w:rFonts w:cstheme="minorHAnsi"/>
        </w:rPr>
        <w:t xml:space="preserve">he recitation of the </w:t>
      </w:r>
      <w:r w:rsidRPr="0011170A">
        <w:rPr>
          <w:rFonts w:cstheme="minorHAnsi"/>
          <w:i/>
          <w:iCs/>
        </w:rPr>
        <w:t xml:space="preserve">Gloria in excelsis, </w:t>
      </w:r>
      <w:r w:rsidRPr="0011170A">
        <w:rPr>
          <w:rFonts w:cstheme="minorHAnsi"/>
        </w:rPr>
        <w:t>inserted between the readin</w:t>
      </w:r>
      <w:r w:rsidR="005A1B40" w:rsidRPr="0011170A">
        <w:rPr>
          <w:rFonts w:cstheme="minorHAnsi"/>
        </w:rPr>
        <w:t>g o</w:t>
      </w:r>
      <w:r w:rsidRPr="0011170A">
        <w:rPr>
          <w:rFonts w:cstheme="minorHAnsi"/>
        </w:rPr>
        <w:t>f 1 Corinthians 11: 20-29 and John 6: 47-63, before the mea</w:t>
      </w:r>
      <w:r w:rsidR="00A23162" w:rsidRPr="0011170A">
        <w:rPr>
          <w:rFonts w:cstheme="minorHAnsi"/>
        </w:rPr>
        <w:t>l, a</w:t>
      </w:r>
      <w:r w:rsidRPr="0011170A">
        <w:rPr>
          <w:rFonts w:cstheme="minorHAnsi"/>
        </w:rPr>
        <w:t>nd that of psalm 113 (according to the Hebrew numbering) afterwards.</w:t>
      </w:r>
      <w:r w:rsidR="00BD3E91">
        <w:rPr>
          <w:rFonts w:cstheme="minorHAnsi"/>
        </w:rPr>
        <w:t xml:space="preserve"> </w:t>
      </w:r>
      <w:r w:rsidRPr="0011170A">
        <w:rPr>
          <w:rFonts w:cstheme="minorHAnsi"/>
        </w:rPr>
        <w:t>There is no longer the least trace of a properly eucharist</w:t>
      </w:r>
      <w:r w:rsidR="00BD3E91">
        <w:rPr>
          <w:rFonts w:cstheme="minorHAnsi"/>
        </w:rPr>
        <w:t>ic</w:t>
      </w:r>
      <w:r w:rsidR="005A1B40" w:rsidRPr="0011170A">
        <w:rPr>
          <w:rFonts w:cstheme="minorHAnsi"/>
        </w:rPr>
        <w:t xml:space="preserve"> p</w:t>
      </w:r>
      <w:r w:rsidRPr="0011170A">
        <w:rPr>
          <w:rFonts w:cstheme="minorHAnsi"/>
        </w:rPr>
        <w:t>rayer.</w:t>
      </w:r>
      <w:r w:rsidR="00BD3E91">
        <w:rPr>
          <w:rStyle w:val="FootnoteReference"/>
          <w:rFonts w:cstheme="minorHAnsi"/>
        </w:rPr>
        <w:footnoteReference w:id="561"/>
      </w:r>
    </w:p>
    <w:p w14:paraId="70C8DF59" w14:textId="77777777" w:rsidR="00BD3E91" w:rsidRDefault="00BD3E91" w:rsidP="0011170A">
      <w:pPr>
        <w:autoSpaceDE w:val="0"/>
        <w:autoSpaceDN w:val="0"/>
        <w:adjustRightInd w:val="0"/>
        <w:spacing w:after="0" w:line="240" w:lineRule="auto"/>
        <w:jc w:val="both"/>
        <w:rPr>
          <w:rFonts w:cstheme="minorHAnsi"/>
        </w:rPr>
      </w:pPr>
    </w:p>
    <w:p w14:paraId="0C43EA2B" w14:textId="244D05D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eucharist</w:t>
      </w:r>
      <w:r w:rsidR="00BD3E91">
        <w:rPr>
          <w:rFonts w:cstheme="minorHAnsi"/>
        </w:rPr>
        <w:t>ic</w:t>
      </w:r>
      <w:r w:rsidRPr="0011170A">
        <w:rPr>
          <w:rFonts w:cstheme="minorHAnsi"/>
        </w:rPr>
        <w:t xml:space="preserve"> liturgy </w:t>
      </w:r>
      <w:r w:rsidR="008F33A9">
        <w:rPr>
          <w:rFonts w:cstheme="minorHAnsi"/>
        </w:rPr>
        <w:t>without</w:t>
      </w:r>
      <w:r w:rsidRPr="0011170A">
        <w:rPr>
          <w:rFonts w:cstheme="minorHAnsi"/>
        </w:rPr>
        <w:t xml:space="preserve"> a </w:t>
      </w:r>
      <w:r w:rsidR="00BA6BF1">
        <w:rPr>
          <w:rFonts w:cstheme="minorHAnsi"/>
        </w:rPr>
        <w:t>Eucharist</w:t>
      </w:r>
      <w:r w:rsidRPr="0011170A">
        <w:rPr>
          <w:rFonts w:cstheme="minorHAnsi"/>
        </w:rPr>
        <w:t>, on the other han</w:t>
      </w:r>
      <w:r w:rsidR="00A23162" w:rsidRPr="0011170A">
        <w:rPr>
          <w:rFonts w:cstheme="minorHAnsi"/>
        </w:rPr>
        <w:t>d, i</w:t>
      </w:r>
      <w:r w:rsidRPr="0011170A">
        <w:rPr>
          <w:rFonts w:cstheme="minorHAnsi"/>
        </w:rPr>
        <w:t>s foreseen for only yearly celebrations (Christmas, Easter, Whitsunda</w:t>
      </w:r>
      <w:r w:rsidR="005A1B40" w:rsidRPr="0011170A">
        <w:rPr>
          <w:rFonts w:cstheme="minorHAnsi"/>
        </w:rPr>
        <w:t>y a</w:t>
      </w:r>
      <w:r w:rsidRPr="0011170A">
        <w:rPr>
          <w:rFonts w:cstheme="minorHAnsi"/>
        </w:rPr>
        <w:t>nd once during the autumn). It is looked upon entirel</w:t>
      </w:r>
      <w:r w:rsidR="005A1B40" w:rsidRPr="0011170A">
        <w:rPr>
          <w:rFonts w:cstheme="minorHAnsi"/>
        </w:rPr>
        <w:t>y a</w:t>
      </w:r>
      <w:r w:rsidRPr="0011170A">
        <w:rPr>
          <w:rFonts w:cstheme="minorHAnsi"/>
        </w:rPr>
        <w:t>s a feast of the Christian community in which the communit</w:t>
      </w:r>
      <w:r w:rsidR="005A1B40" w:rsidRPr="0011170A">
        <w:rPr>
          <w:rFonts w:cstheme="minorHAnsi"/>
        </w:rPr>
        <w:t>y e</w:t>
      </w:r>
      <w:r w:rsidRPr="0011170A">
        <w:rPr>
          <w:rFonts w:cstheme="minorHAnsi"/>
        </w:rPr>
        <w:t xml:space="preserve">xpresses its solidarity in this </w:t>
      </w:r>
      <w:r w:rsidR="00FB2A0A" w:rsidRPr="0011170A">
        <w:rPr>
          <w:rFonts w:cstheme="minorHAnsi"/>
        </w:rPr>
        <w:t>infrequent</w:t>
      </w:r>
      <w:r w:rsidRPr="0011170A">
        <w:rPr>
          <w:rFonts w:cstheme="minorHAnsi"/>
        </w:rPr>
        <w:t xml:space="preserve"> meal. It is indeed </w:t>
      </w:r>
      <w:r w:rsidR="005A1B40" w:rsidRPr="0011170A">
        <w:rPr>
          <w:rFonts w:cstheme="minorHAnsi"/>
        </w:rPr>
        <w:t>a s</w:t>
      </w:r>
      <w:r w:rsidRPr="0011170A">
        <w:rPr>
          <w:rFonts w:cstheme="minorHAnsi"/>
        </w:rPr>
        <w:t>ocio-religions act, but one which tends to be merely social. I</w:t>
      </w:r>
      <w:r w:rsidR="005A1B40" w:rsidRPr="0011170A">
        <w:rPr>
          <w:rFonts w:cstheme="minorHAnsi"/>
        </w:rPr>
        <w:t>t h</w:t>
      </w:r>
      <w:r w:rsidRPr="0011170A">
        <w:rPr>
          <w:rFonts w:cstheme="minorHAnsi"/>
        </w:rPr>
        <w:t>as been justly pointed out that as a consequence there persiste</w:t>
      </w:r>
      <w:r w:rsidR="005A1B40" w:rsidRPr="0011170A">
        <w:rPr>
          <w:rFonts w:cstheme="minorHAnsi"/>
        </w:rPr>
        <w:t>d t</w:t>
      </w:r>
      <w:r w:rsidRPr="0011170A">
        <w:rPr>
          <w:rFonts w:cstheme="minorHAnsi"/>
        </w:rPr>
        <w:t>he disconcerting fact in Zurich that the communion service brough</w:t>
      </w:r>
      <w:r w:rsidR="005A1B40" w:rsidRPr="0011170A">
        <w:rPr>
          <w:rFonts w:cstheme="minorHAnsi"/>
        </w:rPr>
        <w:t>t o</w:t>
      </w:r>
      <w:r w:rsidRPr="0011170A">
        <w:rPr>
          <w:rFonts w:cstheme="minorHAnsi"/>
        </w:rPr>
        <w:t>ut a much larger congregation than the regular attendance at</w:t>
      </w:r>
      <w:r w:rsidR="00FB2A0A">
        <w:rPr>
          <w:rFonts w:cstheme="minorHAnsi"/>
        </w:rPr>
        <w:t xml:space="preserve"> </w:t>
      </w:r>
      <w:r w:rsidRPr="0011170A">
        <w:rPr>
          <w:rFonts w:cstheme="minorHAnsi"/>
        </w:rPr>
        <w:t>Sunday worship.</w:t>
      </w:r>
    </w:p>
    <w:p w14:paraId="4B42B57A" w14:textId="77777777" w:rsidR="00FB2A0A" w:rsidRDefault="00FB2A0A" w:rsidP="0011170A">
      <w:pPr>
        <w:autoSpaceDE w:val="0"/>
        <w:autoSpaceDN w:val="0"/>
        <w:adjustRightInd w:val="0"/>
        <w:spacing w:after="0" w:line="240" w:lineRule="auto"/>
        <w:jc w:val="both"/>
        <w:rPr>
          <w:rFonts w:cstheme="minorHAnsi"/>
        </w:rPr>
      </w:pPr>
    </w:p>
    <w:p w14:paraId="068DFEE3" w14:textId="46ACF1D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Partly under the influence in Strasbourg of what Luthera</w:t>
      </w:r>
      <w:r w:rsidR="005A1B40" w:rsidRPr="0011170A">
        <w:rPr>
          <w:rFonts w:cstheme="minorHAnsi"/>
        </w:rPr>
        <w:t>n e</w:t>
      </w:r>
      <w:r w:rsidRPr="0011170A">
        <w:rPr>
          <w:rFonts w:cstheme="minorHAnsi"/>
        </w:rPr>
        <w:t>lements Bucer had preserved, Calvin made an effort to restor</w:t>
      </w:r>
      <w:r w:rsidR="005A1B40" w:rsidRPr="0011170A">
        <w:rPr>
          <w:rFonts w:cstheme="minorHAnsi"/>
        </w:rPr>
        <w:t>e t</w:t>
      </w:r>
      <w:r w:rsidRPr="0011170A">
        <w:rPr>
          <w:rFonts w:cstheme="minorHAnsi"/>
        </w:rPr>
        <w:t xml:space="preserve">o this “Supper” a religious and sacramental content. </w:t>
      </w:r>
      <w:r w:rsidR="008F33A9">
        <w:rPr>
          <w:rFonts w:cstheme="minorHAnsi"/>
        </w:rPr>
        <w:t>Without</w:t>
      </w:r>
      <w:r w:rsidR="005A1B40" w:rsidRPr="0011170A">
        <w:rPr>
          <w:rFonts w:cstheme="minorHAnsi"/>
        </w:rPr>
        <w:t xml:space="preserve"> t</w:t>
      </w:r>
      <w:r w:rsidRPr="0011170A">
        <w:rPr>
          <w:rFonts w:cstheme="minorHAnsi"/>
        </w:rPr>
        <w:t>eaching the real presence in the elements themselves, a</w:t>
      </w:r>
      <w:r w:rsidR="005A1B40" w:rsidRPr="0011170A">
        <w:rPr>
          <w:rFonts w:cstheme="minorHAnsi"/>
        </w:rPr>
        <w:t>s t</w:t>
      </w:r>
      <w:r w:rsidRPr="0011170A">
        <w:rPr>
          <w:rFonts w:cstheme="minorHAnsi"/>
        </w:rPr>
        <w:t>he Lutherans continued to do, he maintained that eating of this</w:t>
      </w:r>
      <w:r w:rsidR="00FB2A0A">
        <w:rPr>
          <w:rFonts w:cstheme="minorHAnsi"/>
        </w:rPr>
        <w:t xml:space="preserve"> </w:t>
      </w:r>
      <w:r w:rsidRPr="0011170A">
        <w:rPr>
          <w:rFonts w:cstheme="minorHAnsi"/>
        </w:rPr>
        <w:t>meal was not simply a sign of our common faith in the word o</w:t>
      </w:r>
      <w:r w:rsidR="005A1B40" w:rsidRPr="0011170A">
        <w:rPr>
          <w:rFonts w:cstheme="minorHAnsi"/>
        </w:rPr>
        <w:t>f t</w:t>
      </w:r>
      <w:r w:rsidRPr="0011170A">
        <w:rPr>
          <w:rFonts w:cstheme="minorHAnsi"/>
        </w:rPr>
        <w:t>he Gospel, but a sign given by God of a real communion in th</w:t>
      </w:r>
      <w:r w:rsidR="005A1B40" w:rsidRPr="0011170A">
        <w:rPr>
          <w:rFonts w:cstheme="minorHAnsi"/>
        </w:rPr>
        <w:t>e b</w:t>
      </w:r>
      <w:r w:rsidRPr="0011170A">
        <w:rPr>
          <w:rFonts w:cstheme="minorHAnsi"/>
        </w:rPr>
        <w:t>ody and blood of his Son crucified for us. Yet, like Zwingl</w:t>
      </w:r>
      <w:r w:rsidR="00A23162" w:rsidRPr="0011170A">
        <w:rPr>
          <w:rFonts w:cstheme="minorHAnsi"/>
        </w:rPr>
        <w:t>i, h</w:t>
      </w:r>
      <w:r w:rsidRPr="0011170A">
        <w:rPr>
          <w:rFonts w:cstheme="minorHAnsi"/>
        </w:rPr>
        <w:t>e maintained that the body of Christ existed now only in heave</w:t>
      </w:r>
      <w:r w:rsidR="005A1B40" w:rsidRPr="0011170A">
        <w:rPr>
          <w:rFonts w:cstheme="minorHAnsi"/>
        </w:rPr>
        <w:t>n a</w:t>
      </w:r>
      <w:r w:rsidRPr="0011170A">
        <w:rPr>
          <w:rFonts w:cstheme="minorHAnsi"/>
        </w:rPr>
        <w:t>nd could not come down again. But he asserted no less energeticall</w:t>
      </w:r>
      <w:r w:rsidR="005A1B40" w:rsidRPr="0011170A">
        <w:rPr>
          <w:rFonts w:cstheme="minorHAnsi"/>
        </w:rPr>
        <w:t>y t</w:t>
      </w:r>
      <w:r w:rsidRPr="0011170A">
        <w:rPr>
          <w:rFonts w:cstheme="minorHAnsi"/>
        </w:rPr>
        <w:t>hat the signs given by God raise us up to heaven, provide</w:t>
      </w:r>
      <w:r w:rsidR="005A1B40" w:rsidRPr="0011170A">
        <w:rPr>
          <w:rFonts w:cstheme="minorHAnsi"/>
        </w:rPr>
        <w:t>d t</w:t>
      </w:r>
      <w:r w:rsidRPr="0011170A">
        <w:rPr>
          <w:rFonts w:cstheme="minorHAnsi"/>
        </w:rPr>
        <w:t>hat we receive them with faith, and incorporate us int</w:t>
      </w:r>
      <w:r w:rsidR="005A1B40" w:rsidRPr="0011170A">
        <w:rPr>
          <w:rFonts w:cstheme="minorHAnsi"/>
        </w:rPr>
        <w:t>o t</w:t>
      </w:r>
      <w:r w:rsidRPr="0011170A">
        <w:rPr>
          <w:rFonts w:cstheme="minorHAnsi"/>
        </w:rPr>
        <w:t>he glorified Christ so that the Church becomes, mystically bu</w:t>
      </w:r>
      <w:r w:rsidR="005A1B40" w:rsidRPr="0011170A">
        <w:rPr>
          <w:rFonts w:cstheme="minorHAnsi"/>
        </w:rPr>
        <w:t>t r</w:t>
      </w:r>
      <w:r w:rsidRPr="0011170A">
        <w:rPr>
          <w:rFonts w:cstheme="minorHAnsi"/>
        </w:rPr>
        <w:t>eally, his very body.</w:t>
      </w:r>
      <w:r w:rsidR="00FB2A0A">
        <w:rPr>
          <w:rStyle w:val="FootnoteReference"/>
          <w:rFonts w:cstheme="minorHAnsi"/>
        </w:rPr>
        <w:footnoteReference w:id="562"/>
      </w:r>
    </w:p>
    <w:p w14:paraId="09FAB04F" w14:textId="77777777" w:rsidR="00FB2A0A" w:rsidRDefault="00FB2A0A" w:rsidP="0011170A">
      <w:pPr>
        <w:autoSpaceDE w:val="0"/>
        <w:autoSpaceDN w:val="0"/>
        <w:adjustRightInd w:val="0"/>
        <w:spacing w:after="0" w:line="240" w:lineRule="auto"/>
        <w:jc w:val="both"/>
        <w:rPr>
          <w:rFonts w:cstheme="minorHAnsi"/>
        </w:rPr>
      </w:pPr>
    </w:p>
    <w:p w14:paraId="0229BCA7" w14:textId="7DC68AC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he did not make any really substantial changes in the Zwinglian</w:t>
      </w:r>
      <w:r w:rsidR="00FB2A0A">
        <w:rPr>
          <w:rFonts w:cstheme="minorHAnsi"/>
        </w:rPr>
        <w:t xml:space="preserve"> </w:t>
      </w:r>
      <w:r w:rsidRPr="0011170A">
        <w:rPr>
          <w:rFonts w:cstheme="minorHAnsi"/>
        </w:rPr>
        <w:t xml:space="preserve">Supper which had come to Geneva in a much </w:t>
      </w:r>
      <w:r w:rsidR="00C77C18" w:rsidRPr="0011170A">
        <w:rPr>
          <w:rFonts w:cstheme="minorHAnsi"/>
        </w:rPr>
        <w:t>lengthier</w:t>
      </w:r>
      <w:r w:rsidR="005A1B40" w:rsidRPr="0011170A">
        <w:rPr>
          <w:rFonts w:cstheme="minorHAnsi"/>
        </w:rPr>
        <w:t xml:space="preserve"> i</w:t>
      </w:r>
      <w:r w:rsidRPr="0011170A">
        <w:rPr>
          <w:rFonts w:cstheme="minorHAnsi"/>
        </w:rPr>
        <w:t>f still unimproved form through Guillaume Fare</w:t>
      </w:r>
      <w:r w:rsidR="00FB2A0A">
        <w:rPr>
          <w:rFonts w:cstheme="minorHAnsi"/>
        </w:rPr>
        <w:t>l</w:t>
      </w:r>
      <w:r w:rsidRPr="0011170A">
        <w:rPr>
          <w:rFonts w:cstheme="minorHAnsi"/>
        </w:rPr>
        <w:t>.</w:t>
      </w:r>
    </w:p>
    <w:p w14:paraId="71EAB4A1" w14:textId="77777777" w:rsidR="00FB2A0A" w:rsidRDefault="00FB2A0A" w:rsidP="0011170A">
      <w:pPr>
        <w:autoSpaceDE w:val="0"/>
        <w:autoSpaceDN w:val="0"/>
        <w:adjustRightInd w:val="0"/>
        <w:spacing w:after="0" w:line="240" w:lineRule="auto"/>
        <w:jc w:val="both"/>
        <w:rPr>
          <w:rFonts w:cstheme="minorHAnsi"/>
        </w:rPr>
      </w:pPr>
    </w:p>
    <w:p w14:paraId="3A4C35B8" w14:textId="354E1E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a first exhortation, Farel’s service included a formul</w:t>
      </w:r>
      <w:r w:rsidR="005A1B40" w:rsidRPr="0011170A">
        <w:rPr>
          <w:rFonts w:cstheme="minorHAnsi"/>
        </w:rPr>
        <w:t>a o</w:t>
      </w:r>
      <w:r w:rsidRPr="0011170A">
        <w:rPr>
          <w:rFonts w:cstheme="minorHAnsi"/>
        </w:rPr>
        <w:t xml:space="preserve">f confession of sins, the Lord’s Prayer, the Apostles’ Creed, </w:t>
      </w:r>
      <w:r w:rsidR="005A1B40" w:rsidRPr="0011170A">
        <w:rPr>
          <w:rFonts w:cstheme="minorHAnsi"/>
        </w:rPr>
        <w:t>a s</w:t>
      </w:r>
      <w:r w:rsidRPr="0011170A">
        <w:rPr>
          <w:rFonts w:cstheme="minorHAnsi"/>
        </w:rPr>
        <w:t>econd exhortation leading to the institution narrative, a thir</w:t>
      </w:r>
      <w:r w:rsidR="005A1B40" w:rsidRPr="0011170A">
        <w:rPr>
          <w:rFonts w:cstheme="minorHAnsi"/>
        </w:rPr>
        <w:t>d e</w:t>
      </w:r>
      <w:r w:rsidRPr="0011170A">
        <w:rPr>
          <w:rFonts w:cstheme="minorHAnsi"/>
        </w:rPr>
        <w:t>xhortation, the distribution of communion, and finally a fourt</w:t>
      </w:r>
      <w:r w:rsidR="005A1B40" w:rsidRPr="0011170A">
        <w:rPr>
          <w:rFonts w:cstheme="minorHAnsi"/>
        </w:rPr>
        <w:t>h a</w:t>
      </w:r>
      <w:r w:rsidRPr="0011170A">
        <w:rPr>
          <w:rFonts w:cstheme="minorHAnsi"/>
        </w:rPr>
        <w:t>nd last exhortation before the blessing and the dismissal. Her</w:t>
      </w:r>
      <w:r w:rsidR="005A1B40" w:rsidRPr="0011170A">
        <w:rPr>
          <w:rFonts w:cstheme="minorHAnsi"/>
        </w:rPr>
        <w:t>e t</w:t>
      </w:r>
      <w:r w:rsidRPr="0011170A">
        <w:rPr>
          <w:rFonts w:cstheme="minorHAnsi"/>
        </w:rPr>
        <w:t>he most obsessive didacticism took the place, not only of th</w:t>
      </w:r>
      <w:r w:rsidR="005A1B40" w:rsidRPr="0011170A">
        <w:rPr>
          <w:rFonts w:cstheme="minorHAnsi"/>
        </w:rPr>
        <w:t>e e</w:t>
      </w:r>
      <w:r w:rsidRPr="0011170A">
        <w:rPr>
          <w:rFonts w:cstheme="minorHAnsi"/>
        </w:rPr>
        <w:t>ucharist</w:t>
      </w:r>
      <w:r w:rsidR="00FB2A0A">
        <w:rPr>
          <w:rFonts w:cstheme="minorHAnsi"/>
        </w:rPr>
        <w:t>ic</w:t>
      </w:r>
      <w:r w:rsidRPr="0011170A">
        <w:rPr>
          <w:rFonts w:cstheme="minorHAnsi"/>
        </w:rPr>
        <w:t xml:space="preserve"> prayer, but of every prayer, with the exception o</w:t>
      </w:r>
      <w:r w:rsidR="005A1B40" w:rsidRPr="0011170A">
        <w:rPr>
          <w:rFonts w:cstheme="minorHAnsi"/>
        </w:rPr>
        <w:t>f t</w:t>
      </w:r>
      <w:r w:rsidRPr="0011170A">
        <w:rPr>
          <w:rFonts w:cstheme="minorHAnsi"/>
        </w:rPr>
        <w:t>he confession of sins.</w:t>
      </w:r>
      <w:r w:rsidR="00FB2A0A">
        <w:rPr>
          <w:rStyle w:val="FootnoteReference"/>
          <w:rFonts w:cstheme="minorHAnsi"/>
        </w:rPr>
        <w:footnoteReference w:id="563"/>
      </w:r>
    </w:p>
    <w:p w14:paraId="48D7B380" w14:textId="77777777" w:rsidR="00FB2A0A" w:rsidRDefault="00FB2A0A" w:rsidP="0011170A">
      <w:pPr>
        <w:autoSpaceDE w:val="0"/>
        <w:autoSpaceDN w:val="0"/>
        <w:adjustRightInd w:val="0"/>
        <w:spacing w:after="0" w:line="240" w:lineRule="auto"/>
        <w:jc w:val="both"/>
        <w:rPr>
          <w:rFonts w:cstheme="minorHAnsi"/>
        </w:rPr>
      </w:pPr>
    </w:p>
    <w:p w14:paraId="3C15A5F0" w14:textId="54343A8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a prayer for the Church, and the reading of the institutio</w:t>
      </w:r>
      <w:r w:rsidR="005A1B40" w:rsidRPr="0011170A">
        <w:rPr>
          <w:rFonts w:cstheme="minorHAnsi"/>
        </w:rPr>
        <w:t>n n</w:t>
      </w:r>
      <w:r w:rsidRPr="0011170A">
        <w:rPr>
          <w:rFonts w:cstheme="minorHAnsi"/>
        </w:rPr>
        <w:t>arrative, (according to St. Paul), Calvin’s service introduce</w:t>
      </w:r>
      <w:r w:rsidR="005A1B40" w:rsidRPr="0011170A">
        <w:rPr>
          <w:rFonts w:cstheme="minorHAnsi"/>
        </w:rPr>
        <w:t>d a</w:t>
      </w:r>
      <w:r w:rsidRPr="0011170A">
        <w:rPr>
          <w:rFonts w:cstheme="minorHAnsi"/>
        </w:rPr>
        <w:t>n excommunication with regard to a whole series of sinners regarde</w:t>
      </w:r>
      <w:r w:rsidR="005A1B40" w:rsidRPr="0011170A">
        <w:rPr>
          <w:rFonts w:cstheme="minorHAnsi"/>
        </w:rPr>
        <w:t>d a</w:t>
      </w:r>
      <w:r w:rsidRPr="0011170A">
        <w:rPr>
          <w:rFonts w:cstheme="minorHAnsi"/>
        </w:rPr>
        <w:t>s particularly scandalous, which was borrowed from the</w:t>
      </w:r>
      <w:r w:rsidR="00FB2A0A">
        <w:rPr>
          <w:rFonts w:cstheme="minorHAnsi"/>
        </w:rPr>
        <w:t xml:space="preserve"> </w:t>
      </w:r>
      <w:r w:rsidRPr="0011170A">
        <w:rPr>
          <w:rFonts w:cstheme="minorHAnsi"/>
        </w:rPr>
        <w:t>Strasbourg ritual composed by Bucer. Then came a very lon</w:t>
      </w:r>
      <w:r w:rsidR="005A1B40" w:rsidRPr="0011170A">
        <w:rPr>
          <w:rFonts w:cstheme="minorHAnsi"/>
        </w:rPr>
        <w:t>g e</w:t>
      </w:r>
      <w:r w:rsidRPr="0011170A">
        <w:rPr>
          <w:rFonts w:cstheme="minorHAnsi"/>
        </w:rPr>
        <w:t>xhortation in which Calvin tried to explain completely his doctrin</w:t>
      </w:r>
      <w:r w:rsidR="005A1B40" w:rsidRPr="0011170A">
        <w:rPr>
          <w:rFonts w:cstheme="minorHAnsi"/>
        </w:rPr>
        <w:t>e o</w:t>
      </w:r>
      <w:r w:rsidRPr="0011170A">
        <w:rPr>
          <w:rFonts w:cstheme="minorHAnsi"/>
        </w:rPr>
        <w:t>f the Supper (we have given a summation of it above, precisel</w:t>
      </w:r>
      <w:r w:rsidR="005A1B40" w:rsidRPr="0011170A">
        <w:rPr>
          <w:rFonts w:cstheme="minorHAnsi"/>
        </w:rPr>
        <w:t>y a</w:t>
      </w:r>
      <w:r w:rsidRPr="0011170A">
        <w:rPr>
          <w:rFonts w:cstheme="minorHAnsi"/>
        </w:rPr>
        <w:t>ccording to this text). The distribution of communio</w:t>
      </w:r>
      <w:r w:rsidR="005A1B40" w:rsidRPr="0011170A">
        <w:rPr>
          <w:rFonts w:cstheme="minorHAnsi"/>
        </w:rPr>
        <w:t>n f</w:t>
      </w:r>
      <w:r w:rsidRPr="0011170A">
        <w:rPr>
          <w:rFonts w:cstheme="minorHAnsi"/>
        </w:rPr>
        <w:t xml:space="preserve">ollowed immediately, accompanied either by the singing of </w:t>
      </w:r>
      <w:r w:rsidR="005A1B40" w:rsidRPr="0011170A">
        <w:rPr>
          <w:rFonts w:cstheme="minorHAnsi"/>
        </w:rPr>
        <w:t>a p</w:t>
      </w:r>
      <w:r w:rsidRPr="0011170A">
        <w:rPr>
          <w:rFonts w:cstheme="minorHAnsi"/>
        </w:rPr>
        <w:t xml:space="preserve">salm or biblical verses recited by the minister. A </w:t>
      </w:r>
      <w:r w:rsidRPr="0011170A">
        <w:rPr>
          <w:rFonts w:cstheme="minorHAnsi"/>
        </w:rPr>
        <w:lastRenderedPageBreak/>
        <w:t>prayer of “thanksgivin</w:t>
      </w:r>
      <w:r w:rsidR="00165731" w:rsidRPr="0011170A">
        <w:rPr>
          <w:rFonts w:cstheme="minorHAnsi"/>
        </w:rPr>
        <w:t>g,” i</w:t>
      </w:r>
      <w:r w:rsidRPr="0011170A">
        <w:rPr>
          <w:rFonts w:cstheme="minorHAnsi"/>
        </w:rPr>
        <w:t>n the narrow sense of gratitude for the gifts received</w:t>
      </w:r>
      <w:r w:rsidR="00FB2A0A">
        <w:rPr>
          <w:rFonts w:cstheme="minorHAnsi"/>
        </w:rPr>
        <w:t xml:space="preserve"> </w:t>
      </w:r>
      <w:r w:rsidRPr="0011170A">
        <w:rPr>
          <w:rFonts w:cstheme="minorHAnsi"/>
        </w:rPr>
        <w:t>and commitment to a renewed fidelity, ends the service with the</w:t>
      </w:r>
      <w:r w:rsidR="00FB2A0A">
        <w:rPr>
          <w:rFonts w:cstheme="minorHAnsi"/>
        </w:rPr>
        <w:t xml:space="preserve"> </w:t>
      </w:r>
      <w:r w:rsidRPr="0011170A">
        <w:rPr>
          <w:rFonts w:cstheme="minorHAnsi"/>
          <w:i/>
          <w:iCs/>
        </w:rPr>
        <w:t>Nunc Dim</w:t>
      </w:r>
      <w:r w:rsidR="00FB2A0A">
        <w:rPr>
          <w:rFonts w:cstheme="minorHAnsi"/>
          <w:i/>
          <w:iCs/>
        </w:rPr>
        <w:t>itt</w:t>
      </w:r>
      <w:r w:rsidRPr="0011170A">
        <w:rPr>
          <w:rFonts w:cstheme="minorHAnsi"/>
          <w:i/>
          <w:iCs/>
        </w:rPr>
        <w:t xml:space="preserve">is </w:t>
      </w:r>
      <w:r w:rsidRPr="0011170A">
        <w:rPr>
          <w:rFonts w:cstheme="minorHAnsi"/>
        </w:rPr>
        <w:t>and the blessing.</w:t>
      </w:r>
      <w:r w:rsidR="00FB2A0A">
        <w:rPr>
          <w:rStyle w:val="FootnoteReference"/>
          <w:rFonts w:cstheme="minorHAnsi"/>
        </w:rPr>
        <w:footnoteReference w:id="564"/>
      </w:r>
    </w:p>
    <w:p w14:paraId="585777F2" w14:textId="77777777" w:rsidR="0054213B" w:rsidRDefault="0054213B" w:rsidP="0011170A">
      <w:pPr>
        <w:autoSpaceDE w:val="0"/>
        <w:autoSpaceDN w:val="0"/>
        <w:adjustRightInd w:val="0"/>
        <w:spacing w:after="0" w:line="240" w:lineRule="auto"/>
        <w:jc w:val="both"/>
        <w:rPr>
          <w:rFonts w:cstheme="minorHAnsi"/>
        </w:rPr>
      </w:pPr>
    </w:p>
    <w:p w14:paraId="4F62241D" w14:textId="4C6EF9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Calvin wanted this Supper to be celebrated each Sunday afte</w:t>
      </w:r>
      <w:r w:rsidR="005A1B40" w:rsidRPr="0011170A">
        <w:rPr>
          <w:rFonts w:cstheme="minorHAnsi"/>
        </w:rPr>
        <w:t>r t</w:t>
      </w:r>
      <w:r w:rsidRPr="0011170A">
        <w:rPr>
          <w:rFonts w:cstheme="minorHAnsi"/>
        </w:rPr>
        <w:t>he service of readings and prayers. Despite his doctrinal attemp</w:t>
      </w:r>
      <w:r w:rsidR="005A1B40" w:rsidRPr="0011170A">
        <w:rPr>
          <w:rFonts w:cstheme="minorHAnsi"/>
        </w:rPr>
        <w:t>t t</w:t>
      </w:r>
      <w:r w:rsidRPr="0011170A">
        <w:rPr>
          <w:rFonts w:cstheme="minorHAnsi"/>
        </w:rPr>
        <w:t>o infuse it with a content totally missing in the Zwinglian</w:t>
      </w:r>
      <w:r w:rsidR="00625B9A">
        <w:rPr>
          <w:rFonts w:cstheme="minorHAnsi"/>
        </w:rPr>
        <w:t xml:space="preserve"> </w:t>
      </w:r>
      <w:r w:rsidRPr="0011170A">
        <w:rPr>
          <w:rFonts w:cstheme="minorHAnsi"/>
        </w:rPr>
        <w:t>Supper, it is understood that this service, which was almost a</w:t>
      </w:r>
      <w:r w:rsidR="005A1B40" w:rsidRPr="0011170A">
        <w:rPr>
          <w:rFonts w:cstheme="minorHAnsi"/>
        </w:rPr>
        <w:t>s h</w:t>
      </w:r>
      <w:r w:rsidRPr="0011170A">
        <w:rPr>
          <w:rFonts w:cstheme="minorHAnsi"/>
        </w:rPr>
        <w:t>eavily didactics as Farel’s, never came to be celebrated muc</w:t>
      </w:r>
      <w:r w:rsidR="005A1B40" w:rsidRPr="0011170A">
        <w:rPr>
          <w:rFonts w:cstheme="minorHAnsi"/>
        </w:rPr>
        <w:t>h m</w:t>
      </w:r>
      <w:r w:rsidRPr="0011170A">
        <w:rPr>
          <w:rFonts w:cstheme="minorHAnsi"/>
        </w:rPr>
        <w:t>ore often than Zwingli’s. Calvin’s theoretical sacramental realis</w:t>
      </w:r>
      <w:r w:rsidR="005A1B40" w:rsidRPr="0011170A">
        <w:rPr>
          <w:rFonts w:cstheme="minorHAnsi"/>
        </w:rPr>
        <w:t>m c</w:t>
      </w:r>
      <w:r w:rsidRPr="0011170A">
        <w:rPr>
          <w:rFonts w:cstheme="minorHAnsi"/>
        </w:rPr>
        <w:t>hanged nothing of the</w:t>
      </w:r>
      <w:r w:rsidR="000E66E8">
        <w:rPr>
          <w:rFonts w:cstheme="minorHAnsi"/>
        </w:rPr>
        <w:t xml:space="preserve"> a</w:t>
      </w:r>
      <w:r w:rsidR="000E66E8" w:rsidRPr="0011170A">
        <w:rPr>
          <w:rFonts w:cstheme="minorHAnsi"/>
        </w:rPr>
        <w:t>nemic</w:t>
      </w:r>
      <w:r w:rsidRPr="0011170A">
        <w:rPr>
          <w:rFonts w:cstheme="minorHAnsi"/>
        </w:rPr>
        <w:t xml:space="preserve"> reality of the ritual mea</w:t>
      </w:r>
      <w:r w:rsidR="005A1B40" w:rsidRPr="0011170A">
        <w:rPr>
          <w:rFonts w:cstheme="minorHAnsi"/>
        </w:rPr>
        <w:t>l t</w:t>
      </w:r>
      <w:r w:rsidRPr="0011170A">
        <w:rPr>
          <w:rFonts w:cstheme="minorHAnsi"/>
        </w:rPr>
        <w:t>o which he applied it: people were still left with a non-eucharistic</w:t>
      </w:r>
      <w:r w:rsidR="000E66E8">
        <w:rPr>
          <w:rFonts w:cstheme="minorHAnsi"/>
        </w:rPr>
        <w:t xml:space="preserve"> </w:t>
      </w:r>
      <w:r w:rsidRPr="0011170A">
        <w:rPr>
          <w:rFonts w:cstheme="minorHAnsi"/>
        </w:rPr>
        <w:t>“</w:t>
      </w:r>
      <w:r w:rsidR="00BA6BF1">
        <w:rPr>
          <w:rFonts w:cstheme="minorHAnsi"/>
        </w:rPr>
        <w:t>Eucharist</w:t>
      </w:r>
      <w:r w:rsidRPr="0011170A">
        <w:rPr>
          <w:rFonts w:cstheme="minorHAnsi"/>
        </w:rPr>
        <w:t>.”</w:t>
      </w:r>
    </w:p>
    <w:p w14:paraId="2FA48EF7" w14:textId="77777777" w:rsidR="000E66E8" w:rsidRDefault="000E66E8" w:rsidP="0011170A">
      <w:pPr>
        <w:autoSpaceDE w:val="0"/>
        <w:autoSpaceDN w:val="0"/>
        <w:adjustRightInd w:val="0"/>
        <w:spacing w:after="0" w:line="240" w:lineRule="auto"/>
        <w:jc w:val="both"/>
        <w:rPr>
          <w:rFonts w:cstheme="minorHAnsi"/>
        </w:rPr>
      </w:pPr>
    </w:p>
    <w:p w14:paraId="421B63B3" w14:textId="2E478766" w:rsidR="00074CA6" w:rsidRPr="0011170A" w:rsidRDefault="00074CA6" w:rsidP="007F413F">
      <w:pPr>
        <w:pStyle w:val="Heading2"/>
      </w:pPr>
      <w:bookmarkStart w:id="60" w:name="_Toc96085540"/>
      <w:r w:rsidRPr="0011170A">
        <w:t>SURVIVALS AND FIRST ATTEMPTS AT RESTORATION AMONG</w:t>
      </w:r>
      <w:r w:rsidR="000E66E8">
        <w:t xml:space="preserve"> </w:t>
      </w:r>
      <w:r w:rsidRPr="0011170A">
        <w:t>THE LUTHERANS; THE SWEDISH LITURGY FROM</w:t>
      </w:r>
      <w:r w:rsidR="000E66E8">
        <w:t xml:space="preserve"> </w:t>
      </w:r>
      <w:r w:rsidRPr="0011170A">
        <w:t>OLAUS PETRI TO JOHN III</w:t>
      </w:r>
      <w:bookmarkEnd w:id="60"/>
    </w:p>
    <w:p w14:paraId="7C5C1D7C" w14:textId="77777777" w:rsidR="000E66E8" w:rsidRDefault="000E66E8" w:rsidP="0011170A">
      <w:pPr>
        <w:autoSpaceDE w:val="0"/>
        <w:autoSpaceDN w:val="0"/>
        <w:adjustRightInd w:val="0"/>
        <w:spacing w:after="0" w:line="240" w:lineRule="auto"/>
        <w:jc w:val="both"/>
        <w:rPr>
          <w:rFonts w:cstheme="minorHAnsi"/>
        </w:rPr>
      </w:pPr>
    </w:p>
    <w:p w14:paraId="44938534" w14:textId="78E6B19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throughout the whole of the seventeenth an</w:t>
      </w:r>
      <w:r w:rsidR="005A1B40" w:rsidRPr="0011170A">
        <w:rPr>
          <w:rFonts w:cstheme="minorHAnsi"/>
        </w:rPr>
        <w:t>d w</w:t>
      </w:r>
      <w:r w:rsidRPr="0011170A">
        <w:rPr>
          <w:rFonts w:cstheme="minorHAnsi"/>
        </w:rPr>
        <w:t>ell into the eighteenth century, the Lutheran mass remained th</w:t>
      </w:r>
      <w:r w:rsidR="005A1B40" w:rsidRPr="0011170A">
        <w:rPr>
          <w:rFonts w:cstheme="minorHAnsi"/>
        </w:rPr>
        <w:t>e l</w:t>
      </w:r>
      <w:r w:rsidRPr="0011170A">
        <w:rPr>
          <w:rFonts w:cstheme="minorHAnsi"/>
        </w:rPr>
        <w:t>iving hearth of the piety of Lutherans: a piety which the theologica</w:t>
      </w:r>
      <w:r w:rsidR="005A1B40" w:rsidRPr="0011170A">
        <w:rPr>
          <w:rFonts w:cstheme="minorHAnsi"/>
        </w:rPr>
        <w:t>l r</w:t>
      </w:r>
      <w:r w:rsidRPr="0011170A">
        <w:rPr>
          <w:rFonts w:cstheme="minorHAnsi"/>
        </w:rPr>
        <w:t>enewal of the great tradition coming from Johann Gerhard nourishe</w:t>
      </w:r>
      <w:r w:rsidR="005A1B40" w:rsidRPr="0011170A">
        <w:rPr>
          <w:rFonts w:cstheme="minorHAnsi"/>
        </w:rPr>
        <w:t>d w</w:t>
      </w:r>
      <w:r w:rsidRPr="0011170A">
        <w:rPr>
          <w:rFonts w:cstheme="minorHAnsi"/>
        </w:rPr>
        <w:t>ith a genuine mysticism of Christ-in-us, taken particularl</w:t>
      </w:r>
      <w:r w:rsidR="005A1B40" w:rsidRPr="0011170A">
        <w:rPr>
          <w:rFonts w:cstheme="minorHAnsi"/>
        </w:rPr>
        <w:t>y f</w:t>
      </w:r>
      <w:r w:rsidRPr="0011170A">
        <w:rPr>
          <w:rFonts w:cstheme="minorHAnsi"/>
        </w:rPr>
        <w:t>rom the Greek fathers. Whatever its defects may have bee</w:t>
      </w:r>
      <w:r w:rsidR="00A23162" w:rsidRPr="0011170A">
        <w:rPr>
          <w:rFonts w:cstheme="minorHAnsi"/>
        </w:rPr>
        <w:t>n, a</w:t>
      </w:r>
      <w:r w:rsidRPr="0011170A">
        <w:rPr>
          <w:rFonts w:cstheme="minorHAnsi"/>
        </w:rPr>
        <w:t>nd they were, once again, medieval defects pushed to their extrem</w:t>
      </w:r>
      <w:r w:rsidR="00A23162" w:rsidRPr="0011170A">
        <w:rPr>
          <w:rFonts w:cstheme="minorHAnsi"/>
        </w:rPr>
        <w:t>e, t</w:t>
      </w:r>
      <w:r w:rsidRPr="0011170A">
        <w:rPr>
          <w:rFonts w:cstheme="minorHAnsi"/>
        </w:rPr>
        <w:t>his Lutheran mass preserved for the faithful all that the</w:t>
      </w:r>
      <w:r w:rsidR="005A1B40" w:rsidRPr="0011170A">
        <w:rPr>
          <w:rFonts w:cstheme="minorHAnsi"/>
        </w:rPr>
        <w:t>y h</w:t>
      </w:r>
      <w:r w:rsidRPr="0011170A">
        <w:rPr>
          <w:rFonts w:cstheme="minorHAnsi"/>
        </w:rPr>
        <w:t>ad found best about the mass of the Middle Ages. The absenc</w:t>
      </w:r>
      <w:r w:rsidR="005A1B40" w:rsidRPr="0011170A">
        <w:rPr>
          <w:rFonts w:cstheme="minorHAnsi"/>
        </w:rPr>
        <w:t>e o</w:t>
      </w:r>
      <w:r w:rsidRPr="0011170A">
        <w:rPr>
          <w:rFonts w:cstheme="minorHAnsi"/>
        </w:rPr>
        <w:t>f elements from the canon such as the anamnesis, as shockin</w:t>
      </w:r>
      <w:r w:rsidR="005A1B40" w:rsidRPr="0011170A">
        <w:rPr>
          <w:rFonts w:cstheme="minorHAnsi"/>
        </w:rPr>
        <w:t>g a</w:t>
      </w:r>
      <w:r w:rsidRPr="0011170A">
        <w:rPr>
          <w:rFonts w:cstheme="minorHAnsi"/>
        </w:rPr>
        <w:t>s that may be, passed practically unnoticed. For a long tim</w:t>
      </w:r>
      <w:r w:rsidR="00A23162" w:rsidRPr="0011170A">
        <w:rPr>
          <w:rFonts w:cstheme="minorHAnsi"/>
        </w:rPr>
        <w:t>e, t</w:t>
      </w:r>
      <w:r w:rsidRPr="0011170A">
        <w:rPr>
          <w:rFonts w:cstheme="minorHAnsi"/>
        </w:rPr>
        <w:t>hese elements had not only not been understood but were no</w:t>
      </w:r>
      <w:r w:rsidR="005A1B40" w:rsidRPr="0011170A">
        <w:rPr>
          <w:rFonts w:cstheme="minorHAnsi"/>
        </w:rPr>
        <w:t>t e</w:t>
      </w:r>
      <w:r w:rsidRPr="0011170A">
        <w:rPr>
          <w:rFonts w:cstheme="minorHAnsi"/>
        </w:rPr>
        <w:t>ven known to the laity, since no account of them had been give</w:t>
      </w:r>
      <w:r w:rsidR="005A1B40" w:rsidRPr="0011170A">
        <w:rPr>
          <w:rFonts w:cstheme="minorHAnsi"/>
        </w:rPr>
        <w:t>n i</w:t>
      </w:r>
      <w:r w:rsidRPr="0011170A">
        <w:rPr>
          <w:rFonts w:cstheme="minorHAnsi"/>
        </w:rPr>
        <w:t>n the teaching that they had for centuries been receiving on th</w:t>
      </w:r>
      <w:r w:rsidR="005A1B40" w:rsidRPr="0011170A">
        <w:rPr>
          <w:rFonts w:cstheme="minorHAnsi"/>
        </w:rPr>
        <w:t xml:space="preserve">e </w:t>
      </w:r>
      <w:r w:rsidR="00BA6BF1">
        <w:rPr>
          <w:rFonts w:cstheme="minorHAnsi"/>
        </w:rPr>
        <w:t>Eucharist</w:t>
      </w:r>
      <w:r w:rsidRPr="0011170A">
        <w:rPr>
          <w:rFonts w:cstheme="minorHAnsi"/>
        </w:rPr>
        <w:t xml:space="preserve">. On the other hand, following a rather </w:t>
      </w:r>
      <w:r w:rsidR="00C77C18">
        <w:rPr>
          <w:rFonts w:cstheme="minorHAnsi"/>
        </w:rPr>
        <w:t>lengthier</w:t>
      </w:r>
      <w:r w:rsidRPr="0011170A">
        <w:rPr>
          <w:rFonts w:cstheme="minorHAnsi"/>
        </w:rPr>
        <w:t xml:space="preserve"> servic</w:t>
      </w:r>
      <w:r w:rsidR="005A1B40" w:rsidRPr="0011170A">
        <w:rPr>
          <w:rFonts w:cstheme="minorHAnsi"/>
        </w:rPr>
        <w:t>e o</w:t>
      </w:r>
      <w:r w:rsidRPr="0011170A">
        <w:rPr>
          <w:rFonts w:cstheme="minorHAnsi"/>
        </w:rPr>
        <w:t>f readings and chants in which nothing had been changed fro</w:t>
      </w:r>
      <w:r w:rsidR="005A1B40" w:rsidRPr="0011170A">
        <w:rPr>
          <w:rFonts w:cstheme="minorHAnsi"/>
        </w:rPr>
        <w:t>m t</w:t>
      </w:r>
      <w:r w:rsidRPr="0011170A">
        <w:rPr>
          <w:rFonts w:cstheme="minorHAnsi"/>
        </w:rPr>
        <w:t>he pr</w:t>
      </w:r>
      <w:r w:rsidR="000E66E8">
        <w:rPr>
          <w:rFonts w:cstheme="minorHAnsi"/>
        </w:rPr>
        <w:t>e</w:t>
      </w:r>
      <w:r w:rsidRPr="0011170A">
        <w:rPr>
          <w:rFonts w:cstheme="minorHAnsi"/>
        </w:rPr>
        <w:t>-Reformation mass, the preface, the words of consecratio</w:t>
      </w:r>
      <w:r w:rsidR="005A1B40" w:rsidRPr="0011170A">
        <w:rPr>
          <w:rFonts w:cstheme="minorHAnsi"/>
        </w:rPr>
        <w:t>n u</w:t>
      </w:r>
      <w:r w:rsidRPr="0011170A">
        <w:rPr>
          <w:rFonts w:cstheme="minorHAnsi"/>
        </w:rPr>
        <w:t>ttered aloud, kneeling at the sound of the bell for the adoratio</w:t>
      </w:r>
      <w:r w:rsidR="005A1B40" w:rsidRPr="0011170A">
        <w:rPr>
          <w:rFonts w:cstheme="minorHAnsi"/>
        </w:rPr>
        <w:t>n o</w:t>
      </w:r>
      <w:r w:rsidRPr="0011170A">
        <w:rPr>
          <w:rFonts w:cstheme="minorHAnsi"/>
        </w:rPr>
        <w:t xml:space="preserve">f the holy presence, which was heralded by the </w:t>
      </w:r>
      <w:r w:rsidRPr="0011170A">
        <w:rPr>
          <w:rFonts w:cstheme="minorHAnsi"/>
          <w:i/>
          <w:iCs/>
        </w:rPr>
        <w:t xml:space="preserve">Sanctus </w:t>
      </w:r>
      <w:r w:rsidRPr="0011170A">
        <w:rPr>
          <w:rFonts w:cstheme="minorHAnsi"/>
        </w:rPr>
        <w:t>and</w:t>
      </w:r>
      <w:r w:rsidR="000E66E8">
        <w:rPr>
          <w:rFonts w:cstheme="minorHAnsi"/>
        </w:rPr>
        <w:t xml:space="preserve"> </w:t>
      </w:r>
      <w:r w:rsidRPr="0011170A">
        <w:rPr>
          <w:rFonts w:cstheme="minorHAnsi"/>
          <w:i/>
          <w:iCs/>
        </w:rPr>
        <w:t>Benedic</w:t>
      </w:r>
      <w:r w:rsidR="000E66E8">
        <w:rPr>
          <w:rFonts w:cstheme="minorHAnsi"/>
          <w:i/>
          <w:iCs/>
        </w:rPr>
        <w:t>t</w:t>
      </w:r>
      <w:r w:rsidRPr="0011170A">
        <w:rPr>
          <w:rFonts w:cstheme="minorHAnsi"/>
          <w:i/>
          <w:iCs/>
        </w:rPr>
        <w:t xml:space="preserve">us, </w:t>
      </w:r>
      <w:r w:rsidRPr="0011170A">
        <w:rPr>
          <w:rFonts w:cstheme="minorHAnsi"/>
        </w:rPr>
        <w:t>not only retained but popularized whatever properl</w:t>
      </w:r>
      <w:r w:rsidR="005A1B40" w:rsidRPr="0011170A">
        <w:rPr>
          <w:rFonts w:cstheme="minorHAnsi"/>
        </w:rPr>
        <w:t>y e</w:t>
      </w:r>
      <w:r w:rsidRPr="0011170A">
        <w:rPr>
          <w:rFonts w:cstheme="minorHAnsi"/>
        </w:rPr>
        <w:t>ucharist</w:t>
      </w:r>
      <w:r w:rsidR="000E66E8">
        <w:rPr>
          <w:rFonts w:cstheme="minorHAnsi"/>
        </w:rPr>
        <w:t>ic</w:t>
      </w:r>
      <w:r w:rsidRPr="0011170A">
        <w:rPr>
          <w:rFonts w:cstheme="minorHAnsi"/>
        </w:rPr>
        <w:t xml:space="preserve"> elements remained in the liturgy of the Middle</w:t>
      </w:r>
      <w:r w:rsidR="000E66E8">
        <w:rPr>
          <w:rFonts w:cstheme="minorHAnsi"/>
        </w:rPr>
        <w:t xml:space="preserve"> </w:t>
      </w:r>
      <w:r w:rsidRPr="0011170A">
        <w:rPr>
          <w:rFonts w:cstheme="minorHAnsi"/>
        </w:rPr>
        <w:t>Ages thanks to the vernacular and the catechetical instruction. Relieve</w:t>
      </w:r>
      <w:r w:rsidR="005A1B40" w:rsidRPr="0011170A">
        <w:rPr>
          <w:rFonts w:cstheme="minorHAnsi"/>
        </w:rPr>
        <w:t>d o</w:t>
      </w:r>
      <w:r w:rsidRPr="0011170A">
        <w:rPr>
          <w:rFonts w:cstheme="minorHAnsi"/>
        </w:rPr>
        <w:t>f the pervading burden of the tropes and adventitiou</w:t>
      </w:r>
      <w:r w:rsidR="005A1B40" w:rsidRPr="0011170A">
        <w:rPr>
          <w:rFonts w:cstheme="minorHAnsi"/>
        </w:rPr>
        <w:t>s d</w:t>
      </w:r>
      <w:r w:rsidRPr="0011170A">
        <w:rPr>
          <w:rFonts w:cstheme="minorHAnsi"/>
        </w:rPr>
        <w:t>evotions, enriched by the tender and virile piety of the chorale</w:t>
      </w:r>
      <w:r w:rsidR="00A23162" w:rsidRPr="0011170A">
        <w:rPr>
          <w:rFonts w:cstheme="minorHAnsi"/>
        </w:rPr>
        <w:t>s, t</w:t>
      </w:r>
      <w:r w:rsidRPr="0011170A">
        <w:rPr>
          <w:rFonts w:cstheme="minorHAnsi"/>
        </w:rPr>
        <w:t>his liturgy on the other hand preserved the best aspects of th</w:t>
      </w:r>
      <w:r w:rsidR="005A1B40" w:rsidRPr="0011170A">
        <w:rPr>
          <w:rFonts w:cstheme="minorHAnsi"/>
        </w:rPr>
        <w:t>e a</w:t>
      </w:r>
      <w:r w:rsidRPr="0011170A">
        <w:rPr>
          <w:rFonts w:cstheme="minorHAnsi"/>
        </w:rPr>
        <w:t>ffective devotion to the dying Savior for us in a petition for th</w:t>
      </w:r>
      <w:r w:rsidR="005A1B40" w:rsidRPr="0011170A">
        <w:rPr>
          <w:rFonts w:cstheme="minorHAnsi"/>
        </w:rPr>
        <w:t>e f</w:t>
      </w:r>
      <w:r w:rsidRPr="0011170A">
        <w:rPr>
          <w:rFonts w:cstheme="minorHAnsi"/>
        </w:rPr>
        <w:t>orgiveness expected from his saving grace and it recentered i</w:t>
      </w:r>
      <w:r w:rsidR="005A1B40" w:rsidRPr="0011170A">
        <w:rPr>
          <w:rFonts w:cstheme="minorHAnsi"/>
        </w:rPr>
        <w:t>t a</w:t>
      </w:r>
      <w:r w:rsidRPr="0011170A">
        <w:rPr>
          <w:rFonts w:cstheme="minorHAnsi"/>
        </w:rPr>
        <w:t>round frequent communion which was restored to its norma</w:t>
      </w:r>
      <w:r w:rsidR="005A1B40" w:rsidRPr="0011170A">
        <w:rPr>
          <w:rFonts w:cstheme="minorHAnsi"/>
        </w:rPr>
        <w:t>l p</w:t>
      </w:r>
      <w:r w:rsidRPr="0011170A">
        <w:rPr>
          <w:rFonts w:cstheme="minorHAnsi"/>
        </w:rPr>
        <w:t>lace in the eucharist</w:t>
      </w:r>
      <w:r w:rsidR="000E66E8">
        <w:rPr>
          <w:rFonts w:cstheme="minorHAnsi"/>
        </w:rPr>
        <w:t>ic</w:t>
      </w:r>
      <w:r w:rsidRPr="0011170A">
        <w:rPr>
          <w:rFonts w:cstheme="minorHAnsi"/>
        </w:rPr>
        <w:t xml:space="preserve"> celebration. Along with the ceremonia</w:t>
      </w:r>
      <w:r w:rsidR="00A23162" w:rsidRPr="0011170A">
        <w:rPr>
          <w:rFonts w:cstheme="minorHAnsi"/>
        </w:rPr>
        <w:t>l, l</w:t>
      </w:r>
      <w:r w:rsidRPr="0011170A">
        <w:rPr>
          <w:rFonts w:cstheme="minorHAnsi"/>
        </w:rPr>
        <w:t>iturgical chant, sacred vestments, the crucifix and statues, incens</w:t>
      </w:r>
      <w:r w:rsidR="005A1B40" w:rsidRPr="0011170A">
        <w:rPr>
          <w:rFonts w:cstheme="minorHAnsi"/>
        </w:rPr>
        <w:t>e a</w:t>
      </w:r>
      <w:r w:rsidRPr="0011170A">
        <w:rPr>
          <w:rFonts w:cstheme="minorHAnsi"/>
        </w:rPr>
        <w:t>nd candles, the mass of devout Lutherans still found in their worshi</w:t>
      </w:r>
      <w:r w:rsidR="005A1B40" w:rsidRPr="0011170A">
        <w:rPr>
          <w:rFonts w:cstheme="minorHAnsi"/>
        </w:rPr>
        <w:t>p t</w:t>
      </w:r>
      <w:r w:rsidRPr="0011170A">
        <w:rPr>
          <w:rFonts w:cstheme="minorHAnsi"/>
        </w:rPr>
        <w:t>he whole atmosphere of adoration which the best Christian</w:t>
      </w:r>
      <w:r w:rsidR="005A1B40" w:rsidRPr="0011170A">
        <w:rPr>
          <w:rFonts w:cstheme="minorHAnsi"/>
        </w:rPr>
        <w:t>s o</w:t>
      </w:r>
      <w:r w:rsidRPr="0011170A">
        <w:rPr>
          <w:rFonts w:cstheme="minorHAnsi"/>
        </w:rPr>
        <w:t>f the Middle Ages found in the holy presence and the evocation o</w:t>
      </w:r>
      <w:r w:rsidR="005A1B40" w:rsidRPr="0011170A">
        <w:rPr>
          <w:rFonts w:cstheme="minorHAnsi"/>
        </w:rPr>
        <w:t>f t</w:t>
      </w:r>
      <w:r w:rsidRPr="0011170A">
        <w:rPr>
          <w:rFonts w:cstheme="minorHAnsi"/>
        </w:rPr>
        <w:t>he saving cross. But, unwittingly, leaving aside the certainly capita</w:t>
      </w:r>
      <w:r w:rsidR="005A1B40" w:rsidRPr="0011170A">
        <w:rPr>
          <w:rFonts w:cstheme="minorHAnsi"/>
        </w:rPr>
        <w:t>l f</w:t>
      </w:r>
      <w:r w:rsidRPr="0011170A">
        <w:rPr>
          <w:rFonts w:cstheme="minorHAnsi"/>
        </w:rPr>
        <w:t>act that they were no longer content merely to assist at mas</w:t>
      </w:r>
      <w:r w:rsidR="005A1B40" w:rsidRPr="0011170A">
        <w:rPr>
          <w:rFonts w:cstheme="minorHAnsi"/>
        </w:rPr>
        <w:t>s b</w:t>
      </w:r>
      <w:r w:rsidRPr="0011170A">
        <w:rPr>
          <w:rFonts w:cstheme="minorHAnsi"/>
        </w:rPr>
        <w:t>ut that they took communion, they had certainly progressed rathe</w:t>
      </w:r>
      <w:r w:rsidR="005A1B40" w:rsidRPr="0011170A">
        <w:rPr>
          <w:rFonts w:cstheme="minorHAnsi"/>
        </w:rPr>
        <w:t>r t</w:t>
      </w:r>
      <w:r w:rsidRPr="0011170A">
        <w:rPr>
          <w:rFonts w:cstheme="minorHAnsi"/>
        </w:rPr>
        <w:t>han regressed along the fateful path that had never ceased t</w:t>
      </w:r>
      <w:r w:rsidR="005A1B40" w:rsidRPr="0011170A">
        <w:rPr>
          <w:rFonts w:cstheme="minorHAnsi"/>
        </w:rPr>
        <w:t>o l</w:t>
      </w:r>
      <w:r w:rsidRPr="0011170A">
        <w:rPr>
          <w:rFonts w:cstheme="minorHAnsi"/>
        </w:rPr>
        <w:t>ead their forebears astray from the tradition of the ancient an</w:t>
      </w:r>
      <w:r w:rsidR="005A1B40" w:rsidRPr="0011170A">
        <w:rPr>
          <w:rFonts w:cstheme="minorHAnsi"/>
        </w:rPr>
        <w:t>d p</w:t>
      </w:r>
      <w:r w:rsidRPr="0011170A">
        <w:rPr>
          <w:rFonts w:cstheme="minorHAnsi"/>
        </w:rPr>
        <w:t>rimitive Church. However rich their eucharist</w:t>
      </w:r>
      <w:r w:rsidR="000E66E8">
        <w:rPr>
          <w:rFonts w:cstheme="minorHAnsi"/>
        </w:rPr>
        <w:t>ic</w:t>
      </w:r>
      <w:r w:rsidRPr="0011170A">
        <w:rPr>
          <w:rFonts w:cstheme="minorHAnsi"/>
        </w:rPr>
        <w:t xml:space="preserve"> piety often wa</w:t>
      </w:r>
      <w:r w:rsidR="00A23162" w:rsidRPr="0011170A">
        <w:rPr>
          <w:rFonts w:cstheme="minorHAnsi"/>
        </w:rPr>
        <w:t>s, i</w:t>
      </w:r>
      <w:r w:rsidRPr="0011170A">
        <w:rPr>
          <w:rFonts w:cstheme="minorHAnsi"/>
        </w:rPr>
        <w:t xml:space="preserve">t was still attached merely to a stunted concept of the </w:t>
      </w:r>
      <w:r w:rsidR="00BA6BF1">
        <w:rPr>
          <w:rFonts w:cstheme="minorHAnsi"/>
        </w:rPr>
        <w:t>Eucharist</w:t>
      </w:r>
      <w:r w:rsidRPr="0011170A">
        <w:rPr>
          <w:rFonts w:cstheme="minorHAnsi"/>
        </w:rPr>
        <w:t>.</w:t>
      </w:r>
      <w:r w:rsidR="000E66E8">
        <w:rPr>
          <w:rStyle w:val="FootnoteReference"/>
          <w:rFonts w:cstheme="minorHAnsi"/>
        </w:rPr>
        <w:footnoteReference w:id="565"/>
      </w:r>
    </w:p>
    <w:p w14:paraId="5FF6466A" w14:textId="77777777" w:rsidR="000E66E8" w:rsidRDefault="000E66E8" w:rsidP="0011170A">
      <w:pPr>
        <w:autoSpaceDE w:val="0"/>
        <w:autoSpaceDN w:val="0"/>
        <w:adjustRightInd w:val="0"/>
        <w:spacing w:after="0" w:line="240" w:lineRule="auto"/>
        <w:jc w:val="both"/>
        <w:rPr>
          <w:rFonts w:cstheme="minorHAnsi"/>
        </w:rPr>
      </w:pPr>
    </w:p>
    <w:p w14:paraId="51A278E6" w14:textId="0D89C4F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Germany at least, this situation hardly survived the difficultie</w:t>
      </w:r>
      <w:r w:rsidR="005A1B40" w:rsidRPr="0011170A">
        <w:rPr>
          <w:rFonts w:cstheme="minorHAnsi"/>
        </w:rPr>
        <w:t>s w</w:t>
      </w:r>
      <w:r w:rsidRPr="0011170A">
        <w:rPr>
          <w:rFonts w:cstheme="minorHAnsi"/>
        </w:rPr>
        <w:t>rought by the Thirty Years War, and began to decompos</w:t>
      </w:r>
      <w:r w:rsidR="005A1B40" w:rsidRPr="0011170A">
        <w:rPr>
          <w:rFonts w:cstheme="minorHAnsi"/>
        </w:rPr>
        <w:t>e u</w:t>
      </w:r>
      <w:r w:rsidRPr="0011170A">
        <w:rPr>
          <w:rFonts w:cstheme="minorHAnsi"/>
        </w:rPr>
        <w:t>nder official influence in the states where union with Prussi</w:t>
      </w:r>
      <w:r w:rsidR="005A1B40" w:rsidRPr="0011170A">
        <w:rPr>
          <w:rFonts w:cstheme="minorHAnsi"/>
        </w:rPr>
        <w:t>a r</w:t>
      </w:r>
      <w:r w:rsidRPr="0011170A">
        <w:rPr>
          <w:rFonts w:cstheme="minorHAnsi"/>
        </w:rPr>
        <w:t>equired conformity to the most devitalized “reformed” practices.</w:t>
      </w:r>
      <w:r w:rsidR="000E66E8">
        <w:rPr>
          <w:rFonts w:cstheme="minorHAnsi"/>
        </w:rPr>
        <w:t xml:space="preserve"> </w:t>
      </w:r>
      <w:r w:rsidRPr="0011170A">
        <w:rPr>
          <w:rFonts w:cstheme="minorHAnsi"/>
        </w:rPr>
        <w:t>But this abolishment itself was to give rise as a reactio</w:t>
      </w:r>
      <w:r w:rsidR="005A1B40" w:rsidRPr="0011170A">
        <w:rPr>
          <w:rFonts w:cstheme="minorHAnsi"/>
        </w:rPr>
        <w:t>n t</w:t>
      </w:r>
      <w:r w:rsidRPr="0011170A">
        <w:rPr>
          <w:rFonts w:cstheme="minorHAnsi"/>
        </w:rPr>
        <w:t>o a conscious rebirth of old Lutheranism which in our own da</w:t>
      </w:r>
      <w:r w:rsidR="005A1B40" w:rsidRPr="0011170A">
        <w:rPr>
          <w:rFonts w:cstheme="minorHAnsi"/>
        </w:rPr>
        <w:t>y h</w:t>
      </w:r>
      <w:r w:rsidRPr="0011170A">
        <w:rPr>
          <w:rFonts w:cstheme="minorHAnsi"/>
        </w:rPr>
        <w:t>as become at times very close to the Catholicism of the firs</w:t>
      </w:r>
      <w:r w:rsidR="005A1B40" w:rsidRPr="0011170A">
        <w:rPr>
          <w:rFonts w:cstheme="minorHAnsi"/>
        </w:rPr>
        <w:t>t c</w:t>
      </w:r>
      <w:r w:rsidRPr="0011170A">
        <w:rPr>
          <w:rFonts w:cstheme="minorHAnsi"/>
        </w:rPr>
        <w:t>enturies.</w:t>
      </w:r>
    </w:p>
    <w:p w14:paraId="48D51434" w14:textId="44C6A71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rebirth only came about three centuries after the Reformation.</w:t>
      </w:r>
      <w:r w:rsidR="000E66E8">
        <w:rPr>
          <w:rFonts w:cstheme="minorHAnsi"/>
        </w:rPr>
        <w:t xml:space="preserve"> </w:t>
      </w:r>
      <w:r w:rsidRPr="0011170A">
        <w:rPr>
          <w:rFonts w:cstheme="minorHAnsi"/>
        </w:rPr>
        <w:t>Yet it was at least outlined beginning with the end o</w:t>
      </w:r>
      <w:r w:rsidR="005A1B40" w:rsidRPr="0011170A">
        <w:rPr>
          <w:rFonts w:cstheme="minorHAnsi"/>
        </w:rPr>
        <w:t>f t</w:t>
      </w:r>
      <w:r w:rsidRPr="0011170A">
        <w:rPr>
          <w:rFonts w:cstheme="minorHAnsi"/>
        </w:rPr>
        <w:t>he sixteenth century in some particular instances which merit ou</w:t>
      </w:r>
      <w:r w:rsidR="005A1B40" w:rsidRPr="0011170A">
        <w:rPr>
          <w:rFonts w:cstheme="minorHAnsi"/>
        </w:rPr>
        <w:t>r a</w:t>
      </w:r>
      <w:r w:rsidRPr="0011170A">
        <w:rPr>
          <w:rFonts w:cstheme="minorHAnsi"/>
        </w:rPr>
        <w:t>ttention. It is the first of these liturgical renascences in Protestantis</w:t>
      </w:r>
      <w:r w:rsidR="00A23162" w:rsidRPr="0011170A">
        <w:rPr>
          <w:rFonts w:cstheme="minorHAnsi"/>
        </w:rPr>
        <w:t>m, a</w:t>
      </w:r>
      <w:r w:rsidRPr="0011170A">
        <w:rPr>
          <w:rFonts w:cstheme="minorHAnsi"/>
        </w:rPr>
        <w:t>nd it was to mark the Church of Sweden permanently.</w:t>
      </w:r>
      <w:r w:rsidR="000E66E8">
        <w:rPr>
          <w:rStyle w:val="FootnoteReference"/>
          <w:rFonts w:cstheme="minorHAnsi"/>
        </w:rPr>
        <w:footnoteReference w:id="566"/>
      </w:r>
    </w:p>
    <w:p w14:paraId="1C84008E" w14:textId="2431BE4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Protestantism had been introduced into Sweden, as in man</w:t>
      </w:r>
      <w:r w:rsidR="005A1B40" w:rsidRPr="0011170A">
        <w:rPr>
          <w:rFonts w:cstheme="minorHAnsi"/>
        </w:rPr>
        <w:t>y o</w:t>
      </w:r>
      <w:r w:rsidRPr="0011170A">
        <w:rPr>
          <w:rFonts w:cstheme="minorHAnsi"/>
        </w:rPr>
        <w:t>ther places, for reasons that were chiefly political</w:t>
      </w:r>
      <w:r w:rsidR="000E66E8">
        <w:rPr>
          <w:rFonts w:cstheme="minorHAnsi"/>
        </w:rPr>
        <w:t>.</w:t>
      </w:r>
      <w:r w:rsidRPr="0011170A">
        <w:rPr>
          <w:rFonts w:cstheme="minorHAnsi"/>
        </w:rPr>
        <w:t xml:space="preserve"> But it remaine</w:t>
      </w:r>
      <w:r w:rsidR="005A1B40" w:rsidRPr="0011170A">
        <w:rPr>
          <w:rFonts w:cstheme="minorHAnsi"/>
        </w:rPr>
        <w:t>d e</w:t>
      </w:r>
      <w:r w:rsidRPr="0011170A">
        <w:rPr>
          <w:rFonts w:cstheme="minorHAnsi"/>
        </w:rPr>
        <w:t>xtremely moderate in its transformation of the traditiona</w:t>
      </w:r>
      <w:r w:rsidR="005A1B40" w:rsidRPr="0011170A">
        <w:rPr>
          <w:rFonts w:cstheme="minorHAnsi"/>
        </w:rPr>
        <w:t>l f</w:t>
      </w:r>
      <w:r w:rsidRPr="0011170A">
        <w:rPr>
          <w:rFonts w:cstheme="minorHAnsi"/>
        </w:rPr>
        <w:t>orms of church life, and particularly church worship.</w:t>
      </w:r>
      <w:r w:rsidR="000E66E8">
        <w:rPr>
          <w:rFonts w:cstheme="minorHAnsi"/>
        </w:rPr>
        <w:t xml:space="preserve"> </w:t>
      </w:r>
      <w:r w:rsidRPr="0011170A">
        <w:rPr>
          <w:rFonts w:cstheme="minorHAnsi"/>
        </w:rPr>
        <w:t>Its chief promotor was the preacher Olaus Petri who was forme</w:t>
      </w:r>
      <w:r w:rsidR="005A1B40" w:rsidRPr="0011170A">
        <w:rPr>
          <w:rFonts w:cstheme="minorHAnsi"/>
        </w:rPr>
        <w:t>d a</w:t>
      </w:r>
      <w:r w:rsidRPr="0011170A">
        <w:rPr>
          <w:rFonts w:cstheme="minorHAnsi"/>
        </w:rPr>
        <w:t>t Wittenberg. He is the author of the first Swedish mass, publishe</w:t>
      </w:r>
      <w:r w:rsidR="005A1B40" w:rsidRPr="0011170A">
        <w:rPr>
          <w:rFonts w:cstheme="minorHAnsi"/>
        </w:rPr>
        <w:t>d i</w:t>
      </w:r>
      <w:r w:rsidRPr="0011170A">
        <w:rPr>
          <w:rFonts w:cstheme="minorHAnsi"/>
        </w:rPr>
        <w:t>n 1531.</w:t>
      </w:r>
    </w:p>
    <w:p w14:paraId="4E1FF4B2" w14:textId="77777777" w:rsidR="000E66E8" w:rsidRDefault="000E66E8" w:rsidP="0011170A">
      <w:pPr>
        <w:autoSpaceDE w:val="0"/>
        <w:autoSpaceDN w:val="0"/>
        <w:adjustRightInd w:val="0"/>
        <w:spacing w:after="0" w:line="240" w:lineRule="auto"/>
        <w:jc w:val="both"/>
        <w:rPr>
          <w:rFonts w:cstheme="minorHAnsi"/>
        </w:rPr>
      </w:pPr>
    </w:p>
    <w:p w14:paraId="6B2E03E1" w14:textId="53A5657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very close to the </w:t>
      </w:r>
      <w:r w:rsidRPr="0011170A">
        <w:rPr>
          <w:rFonts w:cstheme="minorHAnsi"/>
          <w:i/>
          <w:iCs/>
        </w:rPr>
        <w:t xml:space="preserve">Formula Missae </w:t>
      </w:r>
      <w:r w:rsidRPr="0011170A">
        <w:rPr>
          <w:rFonts w:cstheme="minorHAnsi"/>
        </w:rPr>
        <w:t>of Luther in the sens</w:t>
      </w:r>
      <w:r w:rsidR="005A1B40" w:rsidRPr="0011170A">
        <w:rPr>
          <w:rFonts w:cstheme="minorHAnsi"/>
        </w:rPr>
        <w:t>e t</w:t>
      </w:r>
      <w:r w:rsidRPr="0011170A">
        <w:rPr>
          <w:rFonts w:cstheme="minorHAnsi"/>
        </w:rPr>
        <w:t>hat it connects immediately the words of institution with the</w:t>
      </w:r>
      <w:r w:rsidR="000E66E8">
        <w:rPr>
          <w:rFonts w:cstheme="minorHAnsi"/>
        </w:rPr>
        <w:t xml:space="preserve"> </w:t>
      </w:r>
      <w:r w:rsidRPr="0011170A">
        <w:rPr>
          <w:rFonts w:cstheme="minorHAnsi"/>
          <w:i/>
          <w:iCs/>
        </w:rPr>
        <w:t xml:space="preserve">Per Christum </w:t>
      </w:r>
      <w:r w:rsidRPr="0011170A">
        <w:rPr>
          <w:rFonts w:cstheme="minorHAnsi"/>
        </w:rPr>
        <w:t xml:space="preserve">of the preface, while the </w:t>
      </w:r>
      <w:r w:rsidRPr="0011170A">
        <w:rPr>
          <w:rFonts w:cstheme="minorHAnsi"/>
          <w:i/>
          <w:iCs/>
        </w:rPr>
        <w:t xml:space="preserve">Sanctus </w:t>
      </w:r>
      <w:r w:rsidRPr="0011170A">
        <w:rPr>
          <w:rFonts w:cstheme="minorHAnsi"/>
        </w:rPr>
        <w:t xml:space="preserve">and the </w:t>
      </w:r>
      <w:r w:rsidRPr="0011170A">
        <w:rPr>
          <w:rFonts w:cstheme="minorHAnsi"/>
          <w:i/>
          <w:iCs/>
        </w:rPr>
        <w:t>Benedictu</w:t>
      </w:r>
      <w:r w:rsidR="005A1B40" w:rsidRPr="0011170A">
        <w:rPr>
          <w:rFonts w:cstheme="minorHAnsi"/>
          <w:i/>
          <w:iCs/>
        </w:rPr>
        <w:t xml:space="preserve">s </w:t>
      </w:r>
      <w:r w:rsidR="005A1B40" w:rsidRPr="0011170A">
        <w:rPr>
          <w:rFonts w:cstheme="minorHAnsi"/>
        </w:rPr>
        <w:t>a</w:t>
      </w:r>
      <w:r w:rsidRPr="0011170A">
        <w:rPr>
          <w:rFonts w:cstheme="minorHAnsi"/>
        </w:rPr>
        <w:t>nnounce the elevation. But it differs from it on a capita</w:t>
      </w:r>
      <w:r w:rsidR="005A1B40" w:rsidRPr="0011170A">
        <w:rPr>
          <w:rFonts w:cstheme="minorHAnsi"/>
        </w:rPr>
        <w:t>l p</w:t>
      </w:r>
      <w:r w:rsidRPr="0011170A">
        <w:rPr>
          <w:rFonts w:cstheme="minorHAnsi"/>
        </w:rPr>
        <w:t>oint in that it reintroduces something of the traditional anaphor</w:t>
      </w:r>
      <w:r w:rsidR="00A23162" w:rsidRPr="0011170A">
        <w:rPr>
          <w:rFonts w:cstheme="minorHAnsi"/>
        </w:rPr>
        <w:t>a, n</w:t>
      </w:r>
      <w:r w:rsidRPr="0011170A">
        <w:rPr>
          <w:rFonts w:cstheme="minorHAnsi"/>
        </w:rPr>
        <w:t>ot in a form of intercessory prayers more or less directl</w:t>
      </w:r>
      <w:r w:rsidR="005A1B40" w:rsidRPr="0011170A">
        <w:rPr>
          <w:rFonts w:cstheme="minorHAnsi"/>
        </w:rPr>
        <w:t>y i</w:t>
      </w:r>
      <w:r w:rsidRPr="0011170A">
        <w:rPr>
          <w:rFonts w:cstheme="minorHAnsi"/>
        </w:rPr>
        <w:t>nspired by those of the canon, as in the Brandenburg liturg</w:t>
      </w:r>
      <w:r w:rsidR="005A1B40" w:rsidRPr="0011170A">
        <w:rPr>
          <w:rFonts w:cstheme="minorHAnsi"/>
        </w:rPr>
        <w:t>y o</w:t>
      </w:r>
      <w:r w:rsidRPr="0011170A">
        <w:rPr>
          <w:rFonts w:cstheme="minorHAnsi"/>
        </w:rPr>
        <w:t>f 1540, but through an amplification of the preface itself.</w:t>
      </w:r>
    </w:p>
    <w:p w14:paraId="4865BF12" w14:textId="77777777" w:rsidR="000E66E8" w:rsidRDefault="000E66E8" w:rsidP="0011170A">
      <w:pPr>
        <w:autoSpaceDE w:val="0"/>
        <w:autoSpaceDN w:val="0"/>
        <w:adjustRightInd w:val="0"/>
        <w:spacing w:after="0" w:line="240" w:lineRule="auto"/>
        <w:jc w:val="both"/>
        <w:rPr>
          <w:rFonts w:cstheme="minorHAnsi"/>
        </w:rPr>
      </w:pPr>
    </w:p>
    <w:p w14:paraId="2BB46DB7" w14:textId="0B33418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amplification combines unexpectedly, but most fortuitousl</w:t>
      </w:r>
      <w:r w:rsidR="00A23162" w:rsidRPr="0011170A">
        <w:rPr>
          <w:rFonts w:cstheme="minorHAnsi"/>
        </w:rPr>
        <w:t>y, t</w:t>
      </w:r>
      <w:r w:rsidRPr="0011170A">
        <w:rPr>
          <w:rFonts w:cstheme="minorHAnsi"/>
        </w:rPr>
        <w:t>he medieval and Protestant emphasis on the forgiveness o</w:t>
      </w:r>
      <w:r w:rsidR="005A1B40" w:rsidRPr="0011170A">
        <w:rPr>
          <w:rFonts w:cstheme="minorHAnsi"/>
        </w:rPr>
        <w:t>f t</w:t>
      </w:r>
      <w:r w:rsidRPr="0011170A">
        <w:rPr>
          <w:rFonts w:cstheme="minorHAnsi"/>
        </w:rPr>
        <w:t>he sins of the participants with an evocation of the history o</w:t>
      </w:r>
      <w:r w:rsidR="005A1B40" w:rsidRPr="0011170A">
        <w:rPr>
          <w:rFonts w:cstheme="minorHAnsi"/>
        </w:rPr>
        <w:t>f s</w:t>
      </w:r>
      <w:r w:rsidRPr="0011170A">
        <w:rPr>
          <w:rFonts w:cstheme="minorHAnsi"/>
        </w:rPr>
        <w:t>alvation. Brilioth, doubtless correctly, thinks that this amplificatio</w:t>
      </w:r>
      <w:r w:rsidR="005A1B40" w:rsidRPr="0011170A">
        <w:rPr>
          <w:rFonts w:cstheme="minorHAnsi"/>
        </w:rPr>
        <w:t>n m</w:t>
      </w:r>
      <w:r w:rsidRPr="0011170A">
        <w:rPr>
          <w:rFonts w:cstheme="minorHAnsi"/>
        </w:rPr>
        <w:t>ust have been inspired by the Easter preface. Bu</w:t>
      </w:r>
      <w:r w:rsidR="005A1B40" w:rsidRPr="0011170A">
        <w:rPr>
          <w:rFonts w:cstheme="minorHAnsi"/>
        </w:rPr>
        <w:t>t w</w:t>
      </w:r>
      <w:r w:rsidRPr="0011170A">
        <w:rPr>
          <w:rFonts w:cstheme="minorHAnsi"/>
        </w:rPr>
        <w:t>e may not absolutely exclude the supposition that this is a firs</w:t>
      </w:r>
      <w:r w:rsidR="005A1B40" w:rsidRPr="0011170A">
        <w:rPr>
          <w:rFonts w:cstheme="minorHAnsi"/>
        </w:rPr>
        <w:t>t i</w:t>
      </w:r>
      <w:r w:rsidRPr="0011170A">
        <w:rPr>
          <w:rFonts w:cstheme="minorHAnsi"/>
        </w:rPr>
        <w:t>nstance of a perceptible influence on a Protestant liturgy if no</w:t>
      </w:r>
      <w:r w:rsidR="005A1B40" w:rsidRPr="0011170A">
        <w:rPr>
          <w:rFonts w:cstheme="minorHAnsi"/>
        </w:rPr>
        <w:t>t o</w:t>
      </w:r>
      <w:r w:rsidRPr="0011170A">
        <w:rPr>
          <w:rFonts w:cstheme="minorHAnsi"/>
        </w:rPr>
        <w:t>f the Eastern liturgies, then at least of the Greek Fathers.</w:t>
      </w:r>
    </w:p>
    <w:p w14:paraId="5214979D" w14:textId="77777777" w:rsidR="00C77C18" w:rsidRDefault="00C77C18" w:rsidP="0011170A">
      <w:pPr>
        <w:autoSpaceDE w:val="0"/>
        <w:autoSpaceDN w:val="0"/>
        <w:adjustRightInd w:val="0"/>
        <w:spacing w:after="0" w:line="240" w:lineRule="auto"/>
        <w:jc w:val="both"/>
        <w:rPr>
          <w:rFonts w:cstheme="minorHAnsi"/>
        </w:rPr>
      </w:pPr>
    </w:p>
    <w:p w14:paraId="43E1C253" w14:textId="235D6C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the text:</w:t>
      </w:r>
    </w:p>
    <w:p w14:paraId="3407DE14" w14:textId="77777777" w:rsidR="000E66E8" w:rsidRDefault="000E66E8" w:rsidP="0011170A">
      <w:pPr>
        <w:autoSpaceDE w:val="0"/>
        <w:autoSpaceDN w:val="0"/>
        <w:adjustRightInd w:val="0"/>
        <w:spacing w:after="0" w:line="240" w:lineRule="auto"/>
        <w:jc w:val="both"/>
        <w:rPr>
          <w:rFonts w:cstheme="minorHAnsi"/>
        </w:rPr>
      </w:pPr>
    </w:p>
    <w:p w14:paraId="0903D865" w14:textId="22927F5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Verily it is meet and right and blessed that we should i</w:t>
      </w:r>
      <w:r w:rsidR="005A1B40" w:rsidRPr="0011170A">
        <w:rPr>
          <w:rFonts w:cstheme="minorHAnsi"/>
        </w:rPr>
        <w:t>n a</w:t>
      </w:r>
      <w:r w:rsidRPr="0011170A">
        <w:rPr>
          <w:rFonts w:cstheme="minorHAnsi"/>
        </w:rPr>
        <w:t xml:space="preserve">ll places give thanks and praise to </w:t>
      </w:r>
      <w:r w:rsidR="00CA6719">
        <w:rPr>
          <w:rFonts w:cstheme="minorHAnsi"/>
        </w:rPr>
        <w:t>you</w:t>
      </w:r>
      <w:r w:rsidRPr="0011170A">
        <w:rPr>
          <w:rFonts w:cstheme="minorHAnsi"/>
        </w:rPr>
        <w:t>, holy lord, almight</w:t>
      </w:r>
      <w:r w:rsidR="005A1B40" w:rsidRPr="0011170A">
        <w:rPr>
          <w:rFonts w:cstheme="minorHAnsi"/>
        </w:rPr>
        <w:t xml:space="preserve">y </w:t>
      </w:r>
      <w:r w:rsidR="008C097F">
        <w:rPr>
          <w:rFonts w:cstheme="minorHAnsi"/>
        </w:rPr>
        <w:t>Father</w:t>
      </w:r>
      <w:r w:rsidRPr="0011170A">
        <w:rPr>
          <w:rFonts w:cstheme="minorHAnsi"/>
        </w:rPr>
        <w:t xml:space="preserve">, everlasting God for all </w:t>
      </w:r>
      <w:r w:rsidR="001D3F6F">
        <w:rPr>
          <w:rFonts w:cstheme="minorHAnsi"/>
        </w:rPr>
        <w:t>Your</w:t>
      </w:r>
      <w:r w:rsidRPr="0011170A">
        <w:rPr>
          <w:rFonts w:cstheme="minorHAnsi"/>
        </w:rPr>
        <w:t xml:space="preserve"> benefits, and especiall</w:t>
      </w:r>
      <w:r w:rsidR="005A1B40" w:rsidRPr="0011170A">
        <w:rPr>
          <w:rFonts w:cstheme="minorHAnsi"/>
        </w:rPr>
        <w:t>y f</w:t>
      </w:r>
      <w:r w:rsidRPr="0011170A">
        <w:rPr>
          <w:rFonts w:cstheme="minorHAnsi"/>
        </w:rPr>
        <w:t xml:space="preserve">or that one that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unto us, when we all by reaso</w:t>
      </w:r>
      <w:r w:rsidR="005A1B40" w:rsidRPr="0011170A">
        <w:rPr>
          <w:rFonts w:cstheme="minorHAnsi"/>
        </w:rPr>
        <w:t>n o</w:t>
      </w:r>
      <w:r w:rsidRPr="0011170A">
        <w:rPr>
          <w:rFonts w:cstheme="minorHAnsi"/>
        </w:rPr>
        <w:t xml:space="preserve">f sins were in so bad a case that </w:t>
      </w:r>
      <w:r w:rsidR="000E66E8" w:rsidRPr="0011170A">
        <w:rPr>
          <w:rFonts w:cstheme="minorHAnsi"/>
        </w:rPr>
        <w:t>naught</w:t>
      </w:r>
      <w:r w:rsidRPr="0011170A">
        <w:rPr>
          <w:rFonts w:cstheme="minorHAnsi"/>
        </w:rPr>
        <w:t xml:space="preserve"> but damnation an</w:t>
      </w:r>
      <w:r w:rsidR="005A1B40" w:rsidRPr="0011170A">
        <w:rPr>
          <w:rFonts w:cstheme="minorHAnsi"/>
        </w:rPr>
        <w:t>d e</w:t>
      </w:r>
      <w:r w:rsidRPr="0011170A">
        <w:rPr>
          <w:rFonts w:cstheme="minorHAnsi"/>
        </w:rPr>
        <w:t>ternal death awaited us, and no creature in heaven or eart</w:t>
      </w:r>
      <w:r w:rsidR="005A1B40" w:rsidRPr="0011170A">
        <w:rPr>
          <w:rFonts w:cstheme="minorHAnsi"/>
        </w:rPr>
        <w:t>h c</w:t>
      </w:r>
      <w:r w:rsidRPr="0011170A">
        <w:rPr>
          <w:rFonts w:cstheme="minorHAnsi"/>
        </w:rPr>
        <w:t xml:space="preserve">ould help us, then </w:t>
      </w:r>
      <w:r w:rsidR="006B4407">
        <w:rPr>
          <w:rFonts w:cstheme="minorHAnsi"/>
        </w:rPr>
        <w:t>you</w:t>
      </w:r>
      <w:r w:rsidRPr="0011170A">
        <w:rPr>
          <w:rFonts w:cstheme="minorHAnsi"/>
        </w:rPr>
        <w:t xml:space="preserve"> </w:t>
      </w:r>
      <w:r w:rsidR="00700D08">
        <w:rPr>
          <w:rFonts w:cstheme="minorHAnsi"/>
        </w:rPr>
        <w:t>did</w:t>
      </w:r>
      <w:r w:rsidRPr="0011170A">
        <w:rPr>
          <w:rFonts w:cstheme="minorHAnsi"/>
        </w:rPr>
        <w:t xml:space="preserve"> send forth </w:t>
      </w:r>
      <w:r w:rsidR="001D3F6F">
        <w:rPr>
          <w:rFonts w:cstheme="minorHAnsi"/>
        </w:rPr>
        <w:t>Your</w:t>
      </w:r>
      <w:r w:rsidRPr="0011170A">
        <w:rPr>
          <w:rFonts w:cstheme="minorHAnsi"/>
        </w:rPr>
        <w:t xml:space="preserve"> only-begotten</w:t>
      </w:r>
      <w:r w:rsidR="000E66E8">
        <w:rPr>
          <w:rFonts w:cstheme="minorHAnsi"/>
        </w:rPr>
        <w:t xml:space="preserve"> </w:t>
      </w:r>
      <w:r w:rsidRPr="0011170A">
        <w:rPr>
          <w:rFonts w:cstheme="minorHAnsi"/>
        </w:rPr>
        <w:t>Son Jesus Christ, who was of the same divine nature a</w:t>
      </w:r>
      <w:r w:rsidR="005A1B40" w:rsidRPr="0011170A">
        <w:rPr>
          <w:rFonts w:cstheme="minorHAnsi"/>
        </w:rPr>
        <w:t xml:space="preserve">s </w:t>
      </w:r>
      <w:r w:rsidR="006B4407">
        <w:rPr>
          <w:rFonts w:cstheme="minorHAnsi"/>
        </w:rPr>
        <w:t>your</w:t>
      </w:r>
      <w:r w:rsidRPr="0011170A">
        <w:rPr>
          <w:rFonts w:cstheme="minorHAnsi"/>
        </w:rPr>
        <w:t xml:space="preserve">self, </w:t>
      </w:r>
      <w:r w:rsidR="00700D08">
        <w:rPr>
          <w:rFonts w:cstheme="minorHAnsi"/>
        </w:rPr>
        <w:t>did</w:t>
      </w:r>
      <w:r w:rsidRPr="0011170A">
        <w:rPr>
          <w:rFonts w:cstheme="minorHAnsi"/>
        </w:rPr>
        <w:t xml:space="preserve"> suffer him to become a man for our sake, </w:t>
      </w:r>
      <w:r w:rsidR="00700D08">
        <w:rPr>
          <w:rFonts w:cstheme="minorHAnsi"/>
        </w:rPr>
        <w:t>did</w:t>
      </w:r>
      <w:r w:rsidR="005A1B40" w:rsidRPr="0011170A">
        <w:rPr>
          <w:rFonts w:cstheme="minorHAnsi"/>
        </w:rPr>
        <w:t xml:space="preserve"> l</w:t>
      </w:r>
      <w:r w:rsidRPr="0011170A">
        <w:rPr>
          <w:rFonts w:cstheme="minorHAnsi"/>
        </w:rPr>
        <w:t xml:space="preserve">ay our sins upon him, and </w:t>
      </w:r>
      <w:r w:rsidR="00700D08">
        <w:rPr>
          <w:rFonts w:cstheme="minorHAnsi"/>
        </w:rPr>
        <w:t>did</w:t>
      </w:r>
      <w:r w:rsidRPr="0011170A">
        <w:rPr>
          <w:rFonts w:cstheme="minorHAnsi"/>
        </w:rPr>
        <w:t xml:space="preserve"> suffer him to undergo deat</w:t>
      </w:r>
      <w:r w:rsidR="005A1B40" w:rsidRPr="0011170A">
        <w:rPr>
          <w:rFonts w:cstheme="minorHAnsi"/>
        </w:rPr>
        <w:t>h i</w:t>
      </w:r>
      <w:r w:rsidRPr="0011170A">
        <w:rPr>
          <w:rFonts w:cstheme="minorHAnsi"/>
        </w:rPr>
        <w:t xml:space="preserve">nstead of our all dying eternally, and as he </w:t>
      </w:r>
      <w:r w:rsidR="003564C7">
        <w:rPr>
          <w:rFonts w:cstheme="minorHAnsi"/>
        </w:rPr>
        <w:t>has</w:t>
      </w:r>
      <w:r w:rsidRPr="0011170A">
        <w:rPr>
          <w:rFonts w:cstheme="minorHAnsi"/>
        </w:rPr>
        <w:t xml:space="preserve"> overcom</w:t>
      </w:r>
      <w:r w:rsidR="005A1B40" w:rsidRPr="0011170A">
        <w:rPr>
          <w:rFonts w:cstheme="minorHAnsi"/>
        </w:rPr>
        <w:t>e d</w:t>
      </w:r>
      <w:r w:rsidRPr="0011170A">
        <w:rPr>
          <w:rFonts w:cstheme="minorHAnsi"/>
        </w:rPr>
        <w:t>eath and risen again into life, and now die</w:t>
      </w:r>
      <w:r w:rsidR="000E66E8">
        <w:rPr>
          <w:rFonts w:cstheme="minorHAnsi"/>
        </w:rPr>
        <w:t>s</w:t>
      </w:r>
      <w:r w:rsidRPr="0011170A">
        <w:rPr>
          <w:rFonts w:cstheme="minorHAnsi"/>
        </w:rPr>
        <w:t xml:space="preserve"> nevermor</w:t>
      </w:r>
      <w:r w:rsidR="00A23162" w:rsidRPr="0011170A">
        <w:rPr>
          <w:rFonts w:cstheme="minorHAnsi"/>
        </w:rPr>
        <w:t>e, s</w:t>
      </w:r>
      <w:r w:rsidRPr="0011170A">
        <w:rPr>
          <w:rFonts w:cstheme="minorHAnsi"/>
        </w:rPr>
        <w:t>o likewise shall all they who put their trust therein overcom</w:t>
      </w:r>
      <w:r w:rsidR="005A1B40" w:rsidRPr="0011170A">
        <w:rPr>
          <w:rFonts w:cstheme="minorHAnsi"/>
        </w:rPr>
        <w:t>e s</w:t>
      </w:r>
      <w:r w:rsidRPr="0011170A">
        <w:rPr>
          <w:rFonts w:cstheme="minorHAnsi"/>
        </w:rPr>
        <w:t>ins and death and through him attain to everlasting lif</w:t>
      </w:r>
      <w:r w:rsidR="00A23162" w:rsidRPr="0011170A">
        <w:rPr>
          <w:rFonts w:cstheme="minorHAnsi"/>
        </w:rPr>
        <w:t>e, a</w:t>
      </w:r>
      <w:r w:rsidRPr="0011170A">
        <w:rPr>
          <w:rFonts w:cstheme="minorHAnsi"/>
        </w:rPr>
        <w:t>nd for our admonition that we should bear in mind and</w:t>
      </w:r>
      <w:r w:rsidR="000E66E8">
        <w:rPr>
          <w:rFonts w:cstheme="minorHAnsi"/>
        </w:rPr>
        <w:t xml:space="preserve"> </w:t>
      </w:r>
      <w:r w:rsidRPr="0011170A">
        <w:rPr>
          <w:rFonts w:cstheme="minorHAnsi"/>
        </w:rPr>
        <w:t>never forget such his benefit, in the night that he was betraye</w:t>
      </w:r>
      <w:r w:rsidR="00A23162" w:rsidRPr="0011170A">
        <w:rPr>
          <w:rFonts w:cstheme="minorHAnsi"/>
        </w:rPr>
        <w:t>d, e</w:t>
      </w:r>
      <w:r w:rsidRPr="0011170A">
        <w:rPr>
          <w:rFonts w:cstheme="minorHAnsi"/>
        </w:rPr>
        <w:t>tc</w:t>
      </w:r>
      <w:r w:rsidR="000E66E8">
        <w:rPr>
          <w:rFonts w:cstheme="minorHAnsi"/>
        </w:rPr>
        <w:t>.</w:t>
      </w:r>
      <w:r w:rsidRPr="0011170A">
        <w:rPr>
          <w:rFonts w:cstheme="minorHAnsi"/>
        </w:rPr>
        <w:t xml:space="preserve"> ...</w:t>
      </w:r>
    </w:p>
    <w:p w14:paraId="68E845FB" w14:textId="77777777" w:rsidR="000E66E8" w:rsidRDefault="000E66E8" w:rsidP="0011170A">
      <w:pPr>
        <w:autoSpaceDE w:val="0"/>
        <w:autoSpaceDN w:val="0"/>
        <w:adjustRightInd w:val="0"/>
        <w:spacing w:after="0" w:line="240" w:lineRule="auto"/>
        <w:jc w:val="both"/>
        <w:rPr>
          <w:rFonts w:cstheme="minorHAnsi"/>
        </w:rPr>
      </w:pPr>
    </w:p>
    <w:p w14:paraId="46A9617C" w14:textId="3BF2E2B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the </w:t>
      </w:r>
      <w:r w:rsidRPr="0011170A">
        <w:rPr>
          <w:rFonts w:cstheme="minorHAnsi"/>
          <w:i/>
          <w:iCs/>
        </w:rPr>
        <w:t>Sanctus-</w:t>
      </w:r>
      <w:r w:rsidR="000E66E8" w:rsidRPr="0011170A">
        <w:rPr>
          <w:rFonts w:cstheme="minorHAnsi"/>
          <w:i/>
          <w:iCs/>
        </w:rPr>
        <w:t>Benedictus</w:t>
      </w:r>
      <w:r w:rsidRPr="0011170A">
        <w:rPr>
          <w:rFonts w:cstheme="minorHAnsi"/>
          <w:i/>
          <w:iCs/>
        </w:rPr>
        <w:t xml:space="preserve"> </w:t>
      </w:r>
      <w:r w:rsidRPr="0011170A">
        <w:rPr>
          <w:rFonts w:cstheme="minorHAnsi"/>
        </w:rPr>
        <w:t>we come to the communion throug</w:t>
      </w:r>
      <w:r w:rsidR="005A1B40" w:rsidRPr="0011170A">
        <w:rPr>
          <w:rFonts w:cstheme="minorHAnsi"/>
        </w:rPr>
        <w:t>h t</w:t>
      </w:r>
      <w:r w:rsidRPr="0011170A">
        <w:rPr>
          <w:rFonts w:cstheme="minorHAnsi"/>
        </w:rPr>
        <w:t xml:space="preserve">he Lord’s Prayer, the </w:t>
      </w:r>
      <w:r w:rsidRPr="0011170A">
        <w:rPr>
          <w:rFonts w:cstheme="minorHAnsi"/>
          <w:i/>
          <w:iCs/>
        </w:rPr>
        <w:t xml:space="preserve">Pax Domini </w:t>
      </w:r>
      <w:r w:rsidRPr="0011170A">
        <w:rPr>
          <w:rFonts w:cstheme="minorHAnsi"/>
        </w:rPr>
        <w:t xml:space="preserve">and the </w:t>
      </w:r>
      <w:r w:rsidRPr="0011170A">
        <w:rPr>
          <w:rFonts w:cstheme="minorHAnsi"/>
          <w:i/>
          <w:iCs/>
        </w:rPr>
        <w:t xml:space="preserve">Agnus Dei. </w:t>
      </w:r>
      <w:r w:rsidRPr="0011170A">
        <w:rPr>
          <w:rFonts w:cstheme="minorHAnsi"/>
        </w:rPr>
        <w:t>Righ</w:t>
      </w:r>
      <w:r w:rsidR="005A1B40" w:rsidRPr="0011170A">
        <w:rPr>
          <w:rFonts w:cstheme="minorHAnsi"/>
        </w:rPr>
        <w:t>t b</w:t>
      </w:r>
      <w:r w:rsidRPr="0011170A">
        <w:rPr>
          <w:rFonts w:cstheme="minorHAnsi"/>
        </w:rPr>
        <w:t>efore the distribution there is introduced an exhortation take</w:t>
      </w:r>
      <w:r w:rsidR="005A1B40" w:rsidRPr="0011170A">
        <w:rPr>
          <w:rFonts w:cstheme="minorHAnsi"/>
        </w:rPr>
        <w:t>n f</w:t>
      </w:r>
      <w:r w:rsidRPr="0011170A">
        <w:rPr>
          <w:rFonts w:cstheme="minorHAnsi"/>
        </w:rPr>
        <w:t xml:space="preserve">rom the Nuremberg liturgy, as is the singing of the </w:t>
      </w:r>
      <w:r w:rsidRPr="0011170A">
        <w:rPr>
          <w:rFonts w:cstheme="minorHAnsi"/>
          <w:i/>
          <w:iCs/>
        </w:rPr>
        <w:t>Nunc Dimitti</w:t>
      </w:r>
      <w:r w:rsidR="005A1B40" w:rsidRPr="0011170A">
        <w:rPr>
          <w:rFonts w:cstheme="minorHAnsi"/>
          <w:i/>
          <w:iCs/>
        </w:rPr>
        <w:t xml:space="preserve">s </w:t>
      </w:r>
      <w:r w:rsidR="005A1B40" w:rsidRPr="0011170A">
        <w:rPr>
          <w:rFonts w:cstheme="minorHAnsi"/>
        </w:rPr>
        <w:t>a</w:t>
      </w:r>
      <w:r w:rsidRPr="0011170A">
        <w:rPr>
          <w:rFonts w:cstheme="minorHAnsi"/>
        </w:rPr>
        <w:t>ccompanying the communion itself.</w:t>
      </w:r>
      <w:r w:rsidR="006B0335">
        <w:rPr>
          <w:rStyle w:val="FootnoteReference"/>
          <w:rFonts w:cstheme="minorHAnsi"/>
        </w:rPr>
        <w:footnoteReference w:id="567"/>
      </w:r>
    </w:p>
    <w:p w14:paraId="43592FFA" w14:textId="77777777" w:rsidR="000E66E8" w:rsidRDefault="000E66E8" w:rsidP="0011170A">
      <w:pPr>
        <w:autoSpaceDE w:val="0"/>
        <w:autoSpaceDN w:val="0"/>
        <w:adjustRightInd w:val="0"/>
        <w:spacing w:after="0" w:line="240" w:lineRule="auto"/>
        <w:jc w:val="both"/>
        <w:rPr>
          <w:rFonts w:cstheme="minorHAnsi"/>
        </w:rPr>
      </w:pPr>
    </w:p>
    <w:p w14:paraId="7830D49C" w14:textId="754BB0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the subjective and penitential aspect i</w:t>
      </w:r>
      <w:r w:rsidR="005A1B40" w:rsidRPr="0011170A">
        <w:rPr>
          <w:rFonts w:cstheme="minorHAnsi"/>
        </w:rPr>
        <w:t>s s</w:t>
      </w:r>
      <w:r w:rsidRPr="0011170A">
        <w:rPr>
          <w:rFonts w:cstheme="minorHAnsi"/>
        </w:rPr>
        <w:t>till present in the formula of collective confession that precede</w:t>
      </w:r>
      <w:r w:rsidR="005A1B40" w:rsidRPr="0011170A">
        <w:rPr>
          <w:rFonts w:cstheme="minorHAnsi"/>
        </w:rPr>
        <w:t>s t</w:t>
      </w:r>
      <w:r w:rsidRPr="0011170A">
        <w:rPr>
          <w:rFonts w:cstheme="minorHAnsi"/>
        </w:rPr>
        <w:t>he whole service, before the Introit, one of the first example</w:t>
      </w:r>
      <w:r w:rsidR="005A1B40" w:rsidRPr="0011170A">
        <w:rPr>
          <w:rFonts w:cstheme="minorHAnsi"/>
        </w:rPr>
        <w:t>s o</w:t>
      </w:r>
      <w:r w:rsidRPr="0011170A">
        <w:rPr>
          <w:rFonts w:cstheme="minorHAnsi"/>
        </w:rPr>
        <w:t>f such compositions in a Protestant liturgy. Yet, it is absen</w:t>
      </w:r>
      <w:r w:rsidR="005A1B40" w:rsidRPr="0011170A">
        <w:rPr>
          <w:rFonts w:cstheme="minorHAnsi"/>
        </w:rPr>
        <w:t>t f</w:t>
      </w:r>
      <w:r w:rsidRPr="0011170A">
        <w:rPr>
          <w:rFonts w:cstheme="minorHAnsi"/>
        </w:rPr>
        <w:t xml:space="preserve">rom the fixed </w:t>
      </w:r>
      <w:r w:rsidR="006B0335" w:rsidRPr="0011170A">
        <w:rPr>
          <w:rFonts w:cstheme="minorHAnsi"/>
        </w:rPr>
        <w:t>post communion</w:t>
      </w:r>
      <w:r w:rsidRPr="0011170A">
        <w:rPr>
          <w:rFonts w:cstheme="minorHAnsi"/>
        </w:rPr>
        <w:t xml:space="preserve"> which ends the service, and whic</w:t>
      </w:r>
      <w:r w:rsidR="005A1B40" w:rsidRPr="0011170A">
        <w:rPr>
          <w:rFonts w:cstheme="minorHAnsi"/>
        </w:rPr>
        <w:t>h i</w:t>
      </w:r>
      <w:r w:rsidRPr="0011170A">
        <w:rPr>
          <w:rFonts w:cstheme="minorHAnsi"/>
        </w:rPr>
        <w:t>s quite traditional in spirit with its remarkable eschatologica</w:t>
      </w:r>
      <w:r w:rsidR="005A1B40" w:rsidRPr="0011170A">
        <w:rPr>
          <w:rFonts w:cstheme="minorHAnsi"/>
        </w:rPr>
        <w:t>l r</w:t>
      </w:r>
      <w:r w:rsidRPr="0011170A">
        <w:rPr>
          <w:rFonts w:cstheme="minorHAnsi"/>
        </w:rPr>
        <w:t>eference.</w:t>
      </w:r>
    </w:p>
    <w:p w14:paraId="232F6CBA" w14:textId="77777777" w:rsidR="006B0335" w:rsidRDefault="006B0335" w:rsidP="0011170A">
      <w:pPr>
        <w:autoSpaceDE w:val="0"/>
        <w:autoSpaceDN w:val="0"/>
        <w:adjustRightInd w:val="0"/>
        <w:spacing w:after="0" w:line="240" w:lineRule="auto"/>
        <w:jc w:val="both"/>
        <w:rPr>
          <w:rFonts w:cstheme="minorHAnsi"/>
        </w:rPr>
      </w:pPr>
    </w:p>
    <w:p w14:paraId="71041FDF" w14:textId="7DBD027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Swedish mass was not destined, it seems, to replace the</w:t>
      </w:r>
      <w:r w:rsidR="006B0335">
        <w:rPr>
          <w:rFonts w:cstheme="minorHAnsi"/>
        </w:rPr>
        <w:t xml:space="preserve"> </w:t>
      </w:r>
      <w:r w:rsidRPr="0011170A">
        <w:rPr>
          <w:rFonts w:cstheme="minorHAnsi"/>
        </w:rPr>
        <w:t>High Mass, but rather to furnish what we should call a low mas</w:t>
      </w:r>
      <w:r w:rsidR="005A1B40" w:rsidRPr="0011170A">
        <w:rPr>
          <w:rFonts w:cstheme="minorHAnsi"/>
        </w:rPr>
        <w:t>s w</w:t>
      </w:r>
      <w:r w:rsidRPr="0011170A">
        <w:rPr>
          <w:rFonts w:cstheme="minorHAnsi"/>
        </w:rPr>
        <w:t>ith communion. Forty years later, Archbishop Laurentius</w:t>
      </w:r>
      <w:r w:rsidR="006B0335">
        <w:rPr>
          <w:rFonts w:cstheme="minorHAnsi"/>
        </w:rPr>
        <w:t xml:space="preserve"> </w:t>
      </w:r>
      <w:r w:rsidRPr="0011170A">
        <w:rPr>
          <w:rFonts w:cstheme="minorHAnsi"/>
        </w:rPr>
        <w:t>Petri, Ohms’ brother, adapted his brother’s formulary for the</w:t>
      </w:r>
      <w:r w:rsidR="006B0335">
        <w:rPr>
          <w:rFonts w:cstheme="minorHAnsi"/>
        </w:rPr>
        <w:t xml:space="preserve"> </w:t>
      </w:r>
      <w:r w:rsidRPr="0011170A">
        <w:rPr>
          <w:rFonts w:cstheme="minorHAnsi"/>
        </w:rPr>
        <w:t>High Mass itself. But he retained the possibility of keeping an</w:t>
      </w:r>
      <w:r w:rsidR="005A1B40" w:rsidRPr="0011170A">
        <w:rPr>
          <w:rFonts w:cstheme="minorHAnsi"/>
        </w:rPr>
        <w:t>d s</w:t>
      </w:r>
      <w:r w:rsidRPr="0011170A">
        <w:rPr>
          <w:rFonts w:cstheme="minorHAnsi"/>
        </w:rPr>
        <w:t>inging (still in Latin) the proper prefaces, along with all the traditional</w:t>
      </w:r>
      <w:r w:rsidR="006B0335">
        <w:rPr>
          <w:rFonts w:cstheme="minorHAnsi"/>
        </w:rPr>
        <w:t xml:space="preserve"> </w:t>
      </w:r>
      <w:r w:rsidRPr="0011170A">
        <w:rPr>
          <w:rFonts w:cstheme="minorHAnsi"/>
        </w:rPr>
        <w:t>Latin chants. In this case he</w:t>
      </w:r>
      <w:r w:rsidR="0054213B">
        <w:rPr>
          <w:rFonts w:cstheme="minorHAnsi"/>
        </w:rPr>
        <w:t xml:space="preserve"> </w:t>
      </w:r>
      <w:r w:rsidRPr="0011170A">
        <w:rPr>
          <w:rFonts w:cstheme="minorHAnsi"/>
        </w:rPr>
        <w:t>prescribed that they immediatel</w:t>
      </w:r>
      <w:r w:rsidR="005A1B40" w:rsidRPr="0011170A">
        <w:rPr>
          <w:rFonts w:cstheme="minorHAnsi"/>
        </w:rPr>
        <w:t>y f</w:t>
      </w:r>
      <w:r w:rsidRPr="0011170A">
        <w:rPr>
          <w:rFonts w:cstheme="minorHAnsi"/>
        </w:rPr>
        <w:t xml:space="preserve">ollow from the </w:t>
      </w:r>
      <w:r w:rsidRPr="0011170A">
        <w:rPr>
          <w:rFonts w:cstheme="minorHAnsi"/>
          <w:i/>
          <w:iCs/>
        </w:rPr>
        <w:t xml:space="preserve">Sanctus </w:t>
      </w:r>
      <w:r w:rsidRPr="0011170A">
        <w:rPr>
          <w:rFonts w:cstheme="minorHAnsi"/>
        </w:rPr>
        <w:t>before the words of consecration.</w:t>
      </w:r>
      <w:r w:rsidR="006B0335">
        <w:rPr>
          <w:rFonts w:cstheme="minorHAnsi"/>
        </w:rPr>
        <w:t xml:space="preserve"> </w:t>
      </w:r>
      <w:r w:rsidRPr="0011170A">
        <w:rPr>
          <w:rFonts w:cstheme="minorHAnsi"/>
        </w:rPr>
        <w:t>This specification was accompanied by a detailed ordinanc</w:t>
      </w:r>
      <w:r w:rsidR="005A1B40" w:rsidRPr="0011170A">
        <w:rPr>
          <w:rFonts w:cstheme="minorHAnsi"/>
        </w:rPr>
        <w:t>e w</w:t>
      </w:r>
      <w:r w:rsidRPr="0011170A">
        <w:rPr>
          <w:rFonts w:cstheme="minorHAnsi"/>
        </w:rPr>
        <w:t>hich has allowed the Church of Sweden to retain dow</w:t>
      </w:r>
      <w:r w:rsidR="005A1B40" w:rsidRPr="0011170A">
        <w:rPr>
          <w:rFonts w:cstheme="minorHAnsi"/>
        </w:rPr>
        <w:t>n t</w:t>
      </w:r>
      <w:r w:rsidRPr="0011170A">
        <w:rPr>
          <w:rFonts w:cstheme="minorHAnsi"/>
        </w:rPr>
        <w:t>o our own day the whole complex of ceremonial and liturgica</w:t>
      </w:r>
      <w:r w:rsidR="005A1B40" w:rsidRPr="0011170A">
        <w:rPr>
          <w:rFonts w:cstheme="minorHAnsi"/>
        </w:rPr>
        <w:t>l d</w:t>
      </w:r>
      <w:r w:rsidRPr="0011170A">
        <w:rPr>
          <w:rFonts w:cstheme="minorHAnsi"/>
        </w:rPr>
        <w:t>ecor which had been part of Catholic tradition. But this ordinanc</w:t>
      </w:r>
      <w:r w:rsidR="00A23162" w:rsidRPr="0011170A">
        <w:rPr>
          <w:rFonts w:cstheme="minorHAnsi"/>
        </w:rPr>
        <w:t>e, i</w:t>
      </w:r>
      <w:r w:rsidRPr="0011170A">
        <w:rPr>
          <w:rFonts w:cstheme="minorHAnsi"/>
        </w:rPr>
        <w:t>n its doctrinal teachings, is still more interesting. Fo</w:t>
      </w:r>
      <w:r w:rsidR="005A1B40" w:rsidRPr="0011170A">
        <w:rPr>
          <w:rFonts w:cstheme="minorHAnsi"/>
        </w:rPr>
        <w:t>r t</w:t>
      </w:r>
      <w:r w:rsidRPr="0011170A">
        <w:rPr>
          <w:rFonts w:cstheme="minorHAnsi"/>
        </w:rPr>
        <w:t>he first time in Protestantism Archbishop Laurentius, relyin</w:t>
      </w:r>
      <w:r w:rsidR="005A1B40" w:rsidRPr="0011170A">
        <w:rPr>
          <w:rFonts w:cstheme="minorHAnsi"/>
        </w:rPr>
        <w:t>g o</w:t>
      </w:r>
      <w:r w:rsidRPr="0011170A">
        <w:rPr>
          <w:rFonts w:cstheme="minorHAnsi"/>
        </w:rPr>
        <w:t>n Olaus’ own formulas, attempted to develop a positive doctrin</w:t>
      </w:r>
      <w:r w:rsidR="005A1B40" w:rsidRPr="0011170A">
        <w:rPr>
          <w:rFonts w:cstheme="minorHAnsi"/>
        </w:rPr>
        <w:t>e o</w:t>
      </w:r>
      <w:r w:rsidRPr="0011170A">
        <w:rPr>
          <w:rFonts w:cstheme="minorHAnsi"/>
        </w:rPr>
        <w:t>f the eucharist</w:t>
      </w:r>
      <w:r w:rsidR="000E66E8">
        <w:rPr>
          <w:rFonts w:cstheme="minorHAnsi"/>
        </w:rPr>
        <w:t>ic</w:t>
      </w:r>
      <w:r w:rsidRPr="0011170A">
        <w:rPr>
          <w:rFonts w:cstheme="minorHAnsi"/>
        </w:rPr>
        <w:t xml:space="preserve"> sacrifice, which is very close to the teaching</w:t>
      </w:r>
      <w:r w:rsidR="005A1B40" w:rsidRPr="0011170A">
        <w:rPr>
          <w:rFonts w:cstheme="minorHAnsi"/>
        </w:rPr>
        <w:t>s o</w:t>
      </w:r>
      <w:r w:rsidRPr="0011170A">
        <w:rPr>
          <w:rFonts w:cstheme="minorHAnsi"/>
        </w:rPr>
        <w:t>f the Fathers.</w:t>
      </w:r>
    </w:p>
    <w:p w14:paraId="4EBAFB95" w14:textId="77777777" w:rsidR="000E66E8" w:rsidRDefault="000E66E8" w:rsidP="0011170A">
      <w:pPr>
        <w:autoSpaceDE w:val="0"/>
        <w:autoSpaceDN w:val="0"/>
        <w:adjustRightInd w:val="0"/>
        <w:spacing w:after="0" w:line="240" w:lineRule="auto"/>
        <w:jc w:val="both"/>
        <w:rPr>
          <w:rFonts w:cstheme="minorHAnsi"/>
        </w:rPr>
      </w:pPr>
    </w:p>
    <w:p w14:paraId="6C65BB44" w14:textId="496511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 only did he admit the “sacrifice of praise and thanksgiving”</w:t>
      </w:r>
      <w:r w:rsidR="006B0335">
        <w:rPr>
          <w:rFonts w:cstheme="minorHAnsi"/>
        </w:rPr>
        <w:t xml:space="preserve"> </w:t>
      </w:r>
      <w:r w:rsidRPr="0011170A">
        <w:rPr>
          <w:rFonts w:cstheme="minorHAnsi"/>
        </w:rPr>
        <w:t>in terms which show well that he means much more by it tha</w:t>
      </w:r>
      <w:r w:rsidR="005A1B40" w:rsidRPr="0011170A">
        <w:rPr>
          <w:rFonts w:cstheme="minorHAnsi"/>
        </w:rPr>
        <w:t>n t</w:t>
      </w:r>
      <w:r w:rsidRPr="0011170A">
        <w:rPr>
          <w:rFonts w:cstheme="minorHAnsi"/>
        </w:rPr>
        <w:t>he reformers did (who saw in it merely a metaphorical expressio</w:t>
      </w:r>
      <w:r w:rsidR="005A1B40" w:rsidRPr="0011170A">
        <w:rPr>
          <w:rFonts w:cstheme="minorHAnsi"/>
        </w:rPr>
        <w:t>n o</w:t>
      </w:r>
      <w:r w:rsidRPr="0011170A">
        <w:rPr>
          <w:rFonts w:cstheme="minorHAnsi"/>
        </w:rPr>
        <w:t>f our gratitude for the gifts received); not only did he connec</w:t>
      </w:r>
      <w:r w:rsidR="005A1B40" w:rsidRPr="0011170A">
        <w:rPr>
          <w:rFonts w:cstheme="minorHAnsi"/>
        </w:rPr>
        <w:t>t t</w:t>
      </w:r>
      <w:r w:rsidRPr="0011170A">
        <w:rPr>
          <w:rFonts w:cstheme="minorHAnsi"/>
        </w:rPr>
        <w:t>his sacrifice which consists in the offering of ourselves wit</w:t>
      </w:r>
      <w:r w:rsidR="005A1B40" w:rsidRPr="0011170A">
        <w:rPr>
          <w:rFonts w:cstheme="minorHAnsi"/>
        </w:rPr>
        <w:t>h t</w:t>
      </w:r>
      <w:r w:rsidRPr="0011170A">
        <w:rPr>
          <w:rFonts w:cstheme="minorHAnsi"/>
        </w:rPr>
        <w:t>he will of God, but he added a capital phrase which is practicall</w:t>
      </w:r>
      <w:r w:rsidR="005A1B40" w:rsidRPr="0011170A">
        <w:rPr>
          <w:rFonts w:cstheme="minorHAnsi"/>
        </w:rPr>
        <w:t>y u</w:t>
      </w:r>
      <w:r w:rsidRPr="0011170A">
        <w:rPr>
          <w:rFonts w:cstheme="minorHAnsi"/>
        </w:rPr>
        <w:t>nparalleled in the other Lutheran authors of the time:</w:t>
      </w:r>
    </w:p>
    <w:p w14:paraId="16755F4F" w14:textId="77777777" w:rsidR="006B0335" w:rsidRDefault="006B0335" w:rsidP="0011170A">
      <w:pPr>
        <w:autoSpaceDE w:val="0"/>
        <w:autoSpaceDN w:val="0"/>
        <w:adjustRightInd w:val="0"/>
        <w:spacing w:after="0" w:line="240" w:lineRule="auto"/>
        <w:jc w:val="both"/>
        <w:rPr>
          <w:rFonts w:cstheme="minorHAnsi"/>
        </w:rPr>
      </w:pPr>
    </w:p>
    <w:p w14:paraId="601747AF" w14:textId="454F83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if you wish also to call the mass a sacrifice becaus</w:t>
      </w:r>
      <w:r w:rsidR="005A1B40" w:rsidRPr="0011170A">
        <w:rPr>
          <w:rFonts w:cstheme="minorHAnsi"/>
        </w:rPr>
        <w:t>e i</w:t>
      </w:r>
      <w:r w:rsidRPr="0011170A">
        <w:rPr>
          <w:rFonts w:cstheme="minorHAnsi"/>
        </w:rPr>
        <w:t>t signifies or represents the sacrifice made by Christ on th</w:t>
      </w:r>
      <w:r w:rsidR="005A1B40" w:rsidRPr="0011170A">
        <w:rPr>
          <w:rFonts w:cstheme="minorHAnsi"/>
        </w:rPr>
        <w:t>e c</w:t>
      </w:r>
      <w:r w:rsidRPr="0011170A">
        <w:rPr>
          <w:rFonts w:cstheme="minorHAnsi"/>
        </w:rPr>
        <w:t>ross, and not as if you were appropriating to yourself o</w:t>
      </w:r>
      <w:r w:rsidR="005A1B40" w:rsidRPr="0011170A">
        <w:rPr>
          <w:rFonts w:cstheme="minorHAnsi"/>
        </w:rPr>
        <w:t>r t</w:t>
      </w:r>
      <w:r w:rsidRPr="0011170A">
        <w:rPr>
          <w:rFonts w:cstheme="minorHAnsi"/>
        </w:rPr>
        <w:t>o the priests who are said to offer it Christ’s own functio</w:t>
      </w:r>
      <w:r w:rsidR="00A23162" w:rsidRPr="0011170A">
        <w:rPr>
          <w:rFonts w:cstheme="minorHAnsi"/>
        </w:rPr>
        <w:t>n, t</w:t>
      </w:r>
      <w:r w:rsidRPr="0011170A">
        <w:rPr>
          <w:rFonts w:cstheme="minorHAnsi"/>
        </w:rPr>
        <w:t>hen it can be accepted.</w:t>
      </w:r>
    </w:p>
    <w:p w14:paraId="42A19F10" w14:textId="77777777" w:rsidR="006B0335" w:rsidRDefault="006B0335" w:rsidP="0011170A">
      <w:pPr>
        <w:autoSpaceDE w:val="0"/>
        <w:autoSpaceDN w:val="0"/>
        <w:adjustRightInd w:val="0"/>
        <w:spacing w:after="0" w:line="240" w:lineRule="auto"/>
        <w:jc w:val="both"/>
        <w:rPr>
          <w:rFonts w:cstheme="minorHAnsi"/>
        </w:rPr>
      </w:pPr>
    </w:p>
    <w:p w14:paraId="539D7E40" w14:textId="2E19E03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 goes so far as to add in a formula that is both very medieva</w:t>
      </w:r>
      <w:r w:rsidR="005A1B40" w:rsidRPr="0011170A">
        <w:rPr>
          <w:rFonts w:cstheme="minorHAnsi"/>
        </w:rPr>
        <w:t>l a</w:t>
      </w:r>
      <w:r w:rsidRPr="0011170A">
        <w:rPr>
          <w:rFonts w:cstheme="minorHAnsi"/>
        </w:rPr>
        <w:t>nd very Lutheran that the mass is indeed a sacrifice “becaus</w:t>
      </w:r>
      <w:r w:rsidR="005A1B40" w:rsidRPr="0011170A">
        <w:rPr>
          <w:rFonts w:cstheme="minorHAnsi"/>
        </w:rPr>
        <w:t>e t</w:t>
      </w:r>
      <w:r w:rsidRPr="0011170A">
        <w:rPr>
          <w:rFonts w:cstheme="minorHAnsi"/>
        </w:rPr>
        <w:t>he priest and the people place it between their sins and God’</w:t>
      </w:r>
      <w:r w:rsidR="005A1B40" w:rsidRPr="0011170A">
        <w:rPr>
          <w:rFonts w:cstheme="minorHAnsi"/>
        </w:rPr>
        <w:t>s w</w:t>
      </w:r>
      <w:r w:rsidRPr="0011170A">
        <w:rPr>
          <w:rFonts w:cstheme="minorHAnsi"/>
        </w:rPr>
        <w:t>rath as a pledge of peace.”</w:t>
      </w:r>
      <w:r w:rsidR="006B0335">
        <w:rPr>
          <w:rStyle w:val="FootnoteReference"/>
          <w:rFonts w:cstheme="minorHAnsi"/>
        </w:rPr>
        <w:footnoteReference w:id="568"/>
      </w:r>
    </w:p>
    <w:p w14:paraId="75B1C517" w14:textId="77777777" w:rsidR="006B0335" w:rsidRDefault="006B0335" w:rsidP="0011170A">
      <w:pPr>
        <w:autoSpaceDE w:val="0"/>
        <w:autoSpaceDN w:val="0"/>
        <w:adjustRightInd w:val="0"/>
        <w:spacing w:after="0" w:line="240" w:lineRule="auto"/>
        <w:jc w:val="both"/>
        <w:rPr>
          <w:rFonts w:cstheme="minorHAnsi"/>
        </w:rPr>
      </w:pPr>
    </w:p>
    <w:p w14:paraId="237E0D57" w14:textId="70D1FE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we have the seed, as it were, of a joint recuperation o</w:t>
      </w:r>
      <w:r w:rsidR="005A1B40" w:rsidRPr="0011170A">
        <w:rPr>
          <w:rFonts w:cstheme="minorHAnsi"/>
        </w:rPr>
        <w:t>f t</w:t>
      </w:r>
      <w:r w:rsidRPr="0011170A">
        <w:rPr>
          <w:rFonts w:cstheme="minorHAnsi"/>
        </w:rPr>
        <w:t>he liturgical and theological traditions. This movement wa</w:t>
      </w:r>
      <w:r w:rsidR="005A1B40" w:rsidRPr="0011170A">
        <w:rPr>
          <w:rFonts w:cstheme="minorHAnsi"/>
        </w:rPr>
        <w:t>s t</w:t>
      </w:r>
      <w:r w:rsidRPr="0011170A">
        <w:rPr>
          <w:rFonts w:cstheme="minorHAnsi"/>
        </w:rPr>
        <w:t xml:space="preserve">o continue under the episcopate of his </w:t>
      </w:r>
      <w:r w:rsidR="00C77C18">
        <w:rPr>
          <w:rFonts w:cstheme="minorHAnsi"/>
        </w:rPr>
        <w:t>Son</w:t>
      </w:r>
      <w:r w:rsidRPr="0011170A">
        <w:rPr>
          <w:rFonts w:cstheme="minorHAnsi"/>
        </w:rPr>
        <w:t>-in-law and successor,</w:t>
      </w:r>
      <w:r w:rsidR="006B0335">
        <w:rPr>
          <w:rFonts w:cstheme="minorHAnsi"/>
        </w:rPr>
        <w:t xml:space="preserve"> </w:t>
      </w:r>
      <w:r w:rsidRPr="0011170A">
        <w:rPr>
          <w:rFonts w:cstheme="minorHAnsi"/>
        </w:rPr>
        <w:t>Archbishop Laurentius Petri Gothus, under the aegis of King</w:t>
      </w:r>
      <w:r w:rsidR="006B0335">
        <w:rPr>
          <w:rFonts w:cstheme="minorHAnsi"/>
        </w:rPr>
        <w:t xml:space="preserve"> </w:t>
      </w:r>
      <w:r w:rsidRPr="0011170A">
        <w:rPr>
          <w:rFonts w:cstheme="minorHAnsi"/>
        </w:rPr>
        <w:t>John III, aided by his secretary Petrus Fecht, a former pupi</w:t>
      </w:r>
      <w:r w:rsidR="005A1B40" w:rsidRPr="0011170A">
        <w:rPr>
          <w:rFonts w:cstheme="minorHAnsi"/>
        </w:rPr>
        <w:t>l o</w:t>
      </w:r>
      <w:r w:rsidRPr="0011170A">
        <w:rPr>
          <w:rFonts w:cstheme="minorHAnsi"/>
        </w:rPr>
        <w:t>f the humanist and chief collaborator of Luther, Melanchthon.</w:t>
      </w:r>
    </w:p>
    <w:p w14:paraId="223ACF68" w14:textId="77777777" w:rsidR="006B0335" w:rsidRDefault="006B0335" w:rsidP="0011170A">
      <w:pPr>
        <w:autoSpaceDE w:val="0"/>
        <w:autoSpaceDN w:val="0"/>
        <w:adjustRightInd w:val="0"/>
        <w:spacing w:after="0" w:line="240" w:lineRule="auto"/>
        <w:jc w:val="both"/>
        <w:rPr>
          <w:rFonts w:cstheme="minorHAnsi"/>
        </w:rPr>
      </w:pPr>
    </w:p>
    <w:p w14:paraId="0859A204" w14:textId="308E3FB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“return to the sources” bore its fruits in a revised liturg</w:t>
      </w:r>
      <w:r w:rsidR="005A1B40" w:rsidRPr="0011170A">
        <w:rPr>
          <w:rFonts w:cstheme="minorHAnsi"/>
        </w:rPr>
        <w:t>y w</w:t>
      </w:r>
      <w:r w:rsidRPr="0011170A">
        <w:rPr>
          <w:rFonts w:cstheme="minorHAnsi"/>
        </w:rPr>
        <w:t>hich King John made obligatory for some years and which certainl</w:t>
      </w:r>
      <w:r w:rsidR="005A1B40" w:rsidRPr="0011170A">
        <w:rPr>
          <w:rFonts w:cstheme="minorHAnsi"/>
        </w:rPr>
        <w:t>y r</w:t>
      </w:r>
      <w:r w:rsidRPr="0011170A">
        <w:rPr>
          <w:rFonts w:cstheme="minorHAnsi"/>
        </w:rPr>
        <w:t>epresents the boldest traditional reaction that could ye</w:t>
      </w:r>
      <w:r w:rsidR="005A1B40" w:rsidRPr="0011170A">
        <w:rPr>
          <w:rFonts w:cstheme="minorHAnsi"/>
        </w:rPr>
        <w:t>t b</w:t>
      </w:r>
      <w:r w:rsidRPr="0011170A">
        <w:rPr>
          <w:rFonts w:cstheme="minorHAnsi"/>
        </w:rPr>
        <w:t>e seen in a Lutheran country.</w:t>
      </w:r>
      <w:r w:rsidR="006B0335">
        <w:rPr>
          <w:rStyle w:val="FootnoteReference"/>
          <w:rFonts w:cstheme="minorHAnsi"/>
        </w:rPr>
        <w:footnoteReference w:id="569"/>
      </w:r>
      <w:r w:rsidRPr="0011170A">
        <w:rPr>
          <w:rFonts w:cstheme="minorHAnsi"/>
        </w:rPr>
        <w:t xml:space="preserve"> It was not simply a return t</w:t>
      </w:r>
      <w:r w:rsidR="005A1B40" w:rsidRPr="0011170A">
        <w:rPr>
          <w:rFonts w:cstheme="minorHAnsi"/>
        </w:rPr>
        <w:t>o t</w:t>
      </w:r>
      <w:r w:rsidRPr="0011170A">
        <w:rPr>
          <w:rFonts w:cstheme="minorHAnsi"/>
        </w:rPr>
        <w:t>he Roman canon, but an attempt (more ingenious, perhap</w:t>
      </w:r>
      <w:r w:rsidR="00A23162" w:rsidRPr="0011170A">
        <w:rPr>
          <w:rFonts w:cstheme="minorHAnsi"/>
        </w:rPr>
        <w:t>s, t</w:t>
      </w:r>
      <w:r w:rsidRPr="0011170A">
        <w:rPr>
          <w:rFonts w:cstheme="minorHAnsi"/>
        </w:rPr>
        <w:t>han successful) to restore many discarded elements to the schem</w:t>
      </w:r>
      <w:r w:rsidR="005A1B40" w:rsidRPr="0011170A">
        <w:rPr>
          <w:rFonts w:cstheme="minorHAnsi"/>
        </w:rPr>
        <w:t>a o</w:t>
      </w:r>
      <w:r w:rsidRPr="0011170A">
        <w:rPr>
          <w:rFonts w:cstheme="minorHAnsi"/>
        </w:rPr>
        <w:t xml:space="preserve">f Olaus Petri’s mass, </w:t>
      </w:r>
      <w:r w:rsidR="008F33A9">
        <w:rPr>
          <w:rFonts w:cstheme="minorHAnsi"/>
        </w:rPr>
        <w:t>without</w:t>
      </w:r>
      <w:r w:rsidRPr="0011170A">
        <w:rPr>
          <w:rFonts w:cstheme="minorHAnsi"/>
        </w:rPr>
        <w:t xml:space="preserve"> modifying its structure inherite</w:t>
      </w:r>
      <w:r w:rsidR="005A1B40" w:rsidRPr="0011170A">
        <w:rPr>
          <w:rFonts w:cstheme="minorHAnsi"/>
        </w:rPr>
        <w:t>d f</w:t>
      </w:r>
      <w:r w:rsidRPr="0011170A">
        <w:rPr>
          <w:rFonts w:cstheme="minorHAnsi"/>
        </w:rPr>
        <w:t xml:space="preserve">rom the </w:t>
      </w:r>
      <w:r w:rsidRPr="0011170A">
        <w:rPr>
          <w:rFonts w:cstheme="minorHAnsi"/>
          <w:i/>
          <w:iCs/>
        </w:rPr>
        <w:t xml:space="preserve">Formula Missae </w:t>
      </w:r>
      <w:r w:rsidRPr="0011170A">
        <w:rPr>
          <w:rFonts w:cstheme="minorHAnsi"/>
        </w:rPr>
        <w:t>of Luther. Further, to this we mus</w:t>
      </w:r>
      <w:r w:rsidR="005A1B40" w:rsidRPr="0011170A">
        <w:rPr>
          <w:rFonts w:cstheme="minorHAnsi"/>
        </w:rPr>
        <w:t>t a</w:t>
      </w:r>
      <w:r w:rsidRPr="0011170A">
        <w:rPr>
          <w:rFonts w:cstheme="minorHAnsi"/>
        </w:rPr>
        <w:t>dd an effort, which this time cannot be doubted, to derive inspiratio</w:t>
      </w:r>
      <w:r w:rsidR="005A1B40" w:rsidRPr="0011170A">
        <w:rPr>
          <w:rFonts w:cstheme="minorHAnsi"/>
        </w:rPr>
        <w:t>n f</w:t>
      </w:r>
      <w:r w:rsidRPr="0011170A">
        <w:rPr>
          <w:rFonts w:cstheme="minorHAnsi"/>
        </w:rPr>
        <w:t>rom Eastern liturgies. One sentence from the new formular</w:t>
      </w:r>
      <w:r w:rsidR="00A23162" w:rsidRPr="0011170A">
        <w:rPr>
          <w:rFonts w:cstheme="minorHAnsi"/>
        </w:rPr>
        <w:t>y, t</w:t>
      </w:r>
      <w:r w:rsidRPr="0011170A">
        <w:rPr>
          <w:rFonts w:cstheme="minorHAnsi"/>
        </w:rPr>
        <w:t>aken word for word from the liturgy of St. John Chrysostom, is enough to attest to it. What is more, the King himsel</w:t>
      </w:r>
      <w:r w:rsidR="005A1B40" w:rsidRPr="0011170A">
        <w:rPr>
          <w:rFonts w:cstheme="minorHAnsi"/>
        </w:rPr>
        <w:t>f j</w:t>
      </w:r>
      <w:r w:rsidRPr="0011170A">
        <w:rPr>
          <w:rFonts w:cstheme="minorHAnsi"/>
        </w:rPr>
        <w:t>ustified his liturgical reform in advance, before the whol</w:t>
      </w:r>
      <w:r w:rsidR="005A1B40" w:rsidRPr="0011170A">
        <w:rPr>
          <w:rFonts w:cstheme="minorHAnsi"/>
        </w:rPr>
        <w:t>e b</w:t>
      </w:r>
      <w:r w:rsidRPr="0011170A">
        <w:rPr>
          <w:rFonts w:cstheme="minorHAnsi"/>
        </w:rPr>
        <w:t>ody of clergy in Stockholm in 1574, by voicing the need to retur</w:t>
      </w:r>
      <w:r w:rsidR="005A1B40" w:rsidRPr="0011170A">
        <w:rPr>
          <w:rFonts w:cstheme="minorHAnsi"/>
        </w:rPr>
        <w:t>n t</w:t>
      </w:r>
      <w:r w:rsidRPr="0011170A">
        <w:rPr>
          <w:rFonts w:cstheme="minorHAnsi"/>
        </w:rPr>
        <w:t>o the ancient models of the liturgies of St. James, St. Basil,</w:t>
      </w:r>
      <w:r w:rsidR="006B0335">
        <w:rPr>
          <w:rFonts w:cstheme="minorHAnsi"/>
        </w:rPr>
        <w:t xml:space="preserve"> </w:t>
      </w:r>
      <w:r w:rsidRPr="0011170A">
        <w:rPr>
          <w:rFonts w:cstheme="minorHAnsi"/>
        </w:rPr>
        <w:t>St. Chrysostom, St. Ambrose and St. Gregory. A reading of th</w:t>
      </w:r>
      <w:r w:rsidR="005A1B40" w:rsidRPr="0011170A">
        <w:rPr>
          <w:rFonts w:cstheme="minorHAnsi"/>
        </w:rPr>
        <w:t>e n</w:t>
      </w:r>
      <w:r w:rsidRPr="0011170A">
        <w:rPr>
          <w:rFonts w:cstheme="minorHAnsi"/>
        </w:rPr>
        <w:t>ew text in fact easily convinces us that if the Eastern liturgie</w:t>
      </w:r>
      <w:r w:rsidR="005A1B40" w:rsidRPr="0011170A">
        <w:rPr>
          <w:rFonts w:cstheme="minorHAnsi"/>
        </w:rPr>
        <w:t>s w</w:t>
      </w:r>
      <w:r w:rsidRPr="0011170A">
        <w:rPr>
          <w:rFonts w:cstheme="minorHAnsi"/>
        </w:rPr>
        <w:t>hich Olaus Petri had already claimed as supporting his compositio</w:t>
      </w:r>
      <w:r w:rsidR="005A1B40" w:rsidRPr="0011170A">
        <w:rPr>
          <w:rFonts w:cstheme="minorHAnsi"/>
        </w:rPr>
        <w:t>n c</w:t>
      </w:r>
      <w:r w:rsidRPr="0011170A">
        <w:rPr>
          <w:rFonts w:cstheme="minorHAnsi"/>
        </w:rPr>
        <w:t>ould have been advanced with confidence by him, i</w:t>
      </w:r>
      <w:r w:rsidR="005A1B40" w:rsidRPr="0011170A">
        <w:rPr>
          <w:rFonts w:cstheme="minorHAnsi"/>
        </w:rPr>
        <w:t>t w</w:t>
      </w:r>
      <w:r w:rsidRPr="0011170A">
        <w:rPr>
          <w:rFonts w:cstheme="minorHAnsi"/>
        </w:rPr>
        <w:t>as certainly no longer the case here.</w:t>
      </w:r>
    </w:p>
    <w:p w14:paraId="73385966" w14:textId="77777777" w:rsidR="006B0335" w:rsidRDefault="006B0335" w:rsidP="0011170A">
      <w:pPr>
        <w:autoSpaceDE w:val="0"/>
        <w:autoSpaceDN w:val="0"/>
        <w:adjustRightInd w:val="0"/>
        <w:spacing w:after="0" w:line="240" w:lineRule="auto"/>
        <w:jc w:val="both"/>
        <w:rPr>
          <w:rFonts w:cstheme="minorHAnsi"/>
        </w:rPr>
      </w:pPr>
    </w:p>
    <w:p w14:paraId="349E6122" w14:textId="5DEDC2B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Similarly, in the liturgy of Laurentius Petri (the father-i</w:t>
      </w:r>
      <w:r w:rsidR="005A1B40" w:rsidRPr="0011170A">
        <w:rPr>
          <w:rFonts w:cstheme="minorHAnsi"/>
        </w:rPr>
        <w:t>n l</w:t>
      </w:r>
      <w:r w:rsidRPr="0011170A">
        <w:rPr>
          <w:rFonts w:cstheme="minorHAnsi"/>
        </w:rPr>
        <w:t>aw of Laurentius Petri Gothus), a connection was made betwee</w:t>
      </w:r>
      <w:r w:rsidR="005A1B40" w:rsidRPr="0011170A">
        <w:rPr>
          <w:rFonts w:cstheme="minorHAnsi"/>
        </w:rPr>
        <w:t>n t</w:t>
      </w:r>
      <w:r w:rsidRPr="0011170A">
        <w:rPr>
          <w:rFonts w:cstheme="minorHAnsi"/>
        </w:rPr>
        <w:t>he ancient proper prefaces like Olaus’ preface, or the commo</w:t>
      </w:r>
      <w:r w:rsidR="005A1B40" w:rsidRPr="0011170A">
        <w:rPr>
          <w:rFonts w:cstheme="minorHAnsi"/>
        </w:rPr>
        <w:t>n p</w:t>
      </w:r>
      <w:r w:rsidRPr="0011170A">
        <w:rPr>
          <w:rFonts w:cstheme="minorHAnsi"/>
        </w:rPr>
        <w:t>reface (given as an interchangeable formula for Sundays an</w:t>
      </w:r>
      <w:r w:rsidR="005A1B40" w:rsidRPr="0011170A">
        <w:rPr>
          <w:rFonts w:cstheme="minorHAnsi"/>
        </w:rPr>
        <w:t>d f</w:t>
      </w:r>
      <w:r w:rsidRPr="0011170A">
        <w:rPr>
          <w:rFonts w:cstheme="minorHAnsi"/>
        </w:rPr>
        <w:t>erial days) and the words of consecration through the intermediar</w:t>
      </w:r>
      <w:r w:rsidR="005A1B40" w:rsidRPr="0011170A">
        <w:rPr>
          <w:rFonts w:cstheme="minorHAnsi"/>
        </w:rPr>
        <w:t>y o</w:t>
      </w:r>
      <w:r w:rsidRPr="0011170A">
        <w:rPr>
          <w:rFonts w:cstheme="minorHAnsi"/>
        </w:rPr>
        <w:t>f the formula: “And he, that we might never forget hi</w:t>
      </w:r>
      <w:r w:rsidR="005A1B40" w:rsidRPr="0011170A">
        <w:rPr>
          <w:rFonts w:cstheme="minorHAnsi"/>
        </w:rPr>
        <w:t>s b</w:t>
      </w:r>
      <w:r w:rsidRPr="0011170A">
        <w:rPr>
          <w:rFonts w:cstheme="minorHAnsi"/>
        </w:rPr>
        <w:t>enefits, in the night he was betrayed, etc</w:t>
      </w:r>
      <w:r w:rsidR="006B0335">
        <w:rPr>
          <w:rFonts w:cstheme="minorHAnsi"/>
        </w:rPr>
        <w:t>.</w:t>
      </w:r>
      <w:r w:rsidRPr="0011170A">
        <w:rPr>
          <w:rFonts w:cstheme="minorHAnsi"/>
        </w:rPr>
        <w:t xml:space="preserve"> ...” After the traditiona</w:t>
      </w:r>
      <w:r w:rsidR="005A1B40" w:rsidRPr="0011170A">
        <w:rPr>
          <w:rFonts w:cstheme="minorHAnsi"/>
        </w:rPr>
        <w:t>l c</w:t>
      </w:r>
      <w:r w:rsidRPr="0011170A">
        <w:rPr>
          <w:rFonts w:cstheme="minorHAnsi"/>
        </w:rPr>
        <w:t xml:space="preserve">onclusion of the ancient prefaces the </w:t>
      </w:r>
      <w:r w:rsidRPr="0011170A">
        <w:rPr>
          <w:rFonts w:cstheme="minorHAnsi"/>
          <w:i/>
          <w:iCs/>
        </w:rPr>
        <w:t xml:space="preserve">Sanctus </w:t>
      </w:r>
      <w:r w:rsidRPr="0011170A">
        <w:rPr>
          <w:rFonts w:cstheme="minorHAnsi"/>
        </w:rPr>
        <w:t>is the</w:t>
      </w:r>
      <w:r w:rsidR="005A1B40" w:rsidRPr="0011170A">
        <w:rPr>
          <w:rFonts w:cstheme="minorHAnsi"/>
        </w:rPr>
        <w:t>n s</w:t>
      </w:r>
      <w:r w:rsidRPr="0011170A">
        <w:rPr>
          <w:rFonts w:cstheme="minorHAnsi"/>
        </w:rPr>
        <w:t>ung or recited. But, while it is sung during the High Mass, o</w:t>
      </w:r>
      <w:r w:rsidR="005A1B40" w:rsidRPr="0011170A">
        <w:rPr>
          <w:rFonts w:cstheme="minorHAnsi"/>
        </w:rPr>
        <w:t>r o</w:t>
      </w:r>
      <w:r w:rsidRPr="0011170A">
        <w:rPr>
          <w:rFonts w:cstheme="minorHAnsi"/>
        </w:rPr>
        <w:t>nce it has been recited in a low mass, the priest adds an anamnesi</w:t>
      </w:r>
      <w:r w:rsidR="005A1B40" w:rsidRPr="0011170A">
        <w:rPr>
          <w:rFonts w:cstheme="minorHAnsi"/>
        </w:rPr>
        <w:t>s a</w:t>
      </w:r>
      <w:r w:rsidRPr="0011170A">
        <w:rPr>
          <w:rFonts w:cstheme="minorHAnsi"/>
        </w:rPr>
        <w:t xml:space="preserve">nd an </w:t>
      </w:r>
      <w:r w:rsidR="00396735">
        <w:rPr>
          <w:rFonts w:cstheme="minorHAnsi"/>
        </w:rPr>
        <w:t>e</w:t>
      </w:r>
      <w:r w:rsidRPr="0011170A">
        <w:rPr>
          <w:rFonts w:cstheme="minorHAnsi"/>
        </w:rPr>
        <w:t>piclesis for which no Lutheran liturgy, even th</w:t>
      </w:r>
      <w:r w:rsidR="005A1B40" w:rsidRPr="0011170A">
        <w:rPr>
          <w:rFonts w:cstheme="minorHAnsi"/>
        </w:rPr>
        <w:t>e m</w:t>
      </w:r>
      <w:r w:rsidRPr="0011170A">
        <w:rPr>
          <w:rFonts w:cstheme="minorHAnsi"/>
        </w:rPr>
        <w:t>ost conservative, had an equivalent before that time. The</w:t>
      </w:r>
      <w:r w:rsidR="005A1B40" w:rsidRPr="0011170A">
        <w:rPr>
          <w:rFonts w:cstheme="minorHAnsi"/>
        </w:rPr>
        <w:t>y p</w:t>
      </w:r>
      <w:r w:rsidRPr="0011170A">
        <w:rPr>
          <w:rFonts w:cstheme="minorHAnsi"/>
        </w:rPr>
        <w:t xml:space="preserve">araphrase in a most interesting way the </w:t>
      </w:r>
      <w:r w:rsidRPr="0011170A">
        <w:rPr>
          <w:rFonts w:cstheme="minorHAnsi"/>
          <w:i/>
          <w:iCs/>
        </w:rPr>
        <w:t xml:space="preserve">Unde et memores, </w:t>
      </w:r>
      <w:r w:rsidRPr="0011170A">
        <w:rPr>
          <w:rFonts w:cstheme="minorHAnsi"/>
        </w:rPr>
        <w:t>the</w:t>
      </w:r>
      <w:r w:rsidR="00396735">
        <w:rPr>
          <w:rFonts w:cstheme="minorHAnsi"/>
        </w:rPr>
        <w:t xml:space="preserve"> </w:t>
      </w:r>
      <w:r w:rsidRPr="0011170A">
        <w:rPr>
          <w:rFonts w:cstheme="minorHAnsi"/>
          <w:i/>
          <w:iCs/>
        </w:rPr>
        <w:t xml:space="preserve">Supra quae </w:t>
      </w:r>
      <w:r w:rsidRPr="0011170A">
        <w:rPr>
          <w:rFonts w:cstheme="minorHAnsi"/>
        </w:rPr>
        <w:t xml:space="preserve">and the </w:t>
      </w:r>
      <w:r w:rsidRPr="0011170A">
        <w:rPr>
          <w:rFonts w:cstheme="minorHAnsi"/>
          <w:i/>
          <w:iCs/>
        </w:rPr>
        <w:t xml:space="preserve">Supplices </w:t>
      </w:r>
      <w:r w:rsidRPr="0011170A">
        <w:rPr>
          <w:rFonts w:cstheme="minorHAnsi"/>
        </w:rPr>
        <w:t>of the Roman canon:</w:t>
      </w:r>
    </w:p>
    <w:p w14:paraId="7008930A" w14:textId="77777777" w:rsidR="006B0335" w:rsidRDefault="006B0335" w:rsidP="0011170A">
      <w:pPr>
        <w:autoSpaceDE w:val="0"/>
        <w:autoSpaceDN w:val="0"/>
        <w:adjustRightInd w:val="0"/>
        <w:spacing w:after="0" w:line="240" w:lineRule="auto"/>
        <w:jc w:val="both"/>
        <w:rPr>
          <w:rFonts w:cstheme="minorHAnsi"/>
        </w:rPr>
      </w:pPr>
    </w:p>
    <w:p w14:paraId="5F058250" w14:textId="13B8DFDF" w:rsidR="00074CA6" w:rsidRPr="0011170A" w:rsidRDefault="006B0335" w:rsidP="0011170A">
      <w:pPr>
        <w:autoSpaceDE w:val="0"/>
        <w:autoSpaceDN w:val="0"/>
        <w:adjustRightInd w:val="0"/>
        <w:spacing w:after="0" w:line="240" w:lineRule="auto"/>
        <w:jc w:val="both"/>
        <w:rPr>
          <w:rFonts w:cstheme="minorHAnsi"/>
        </w:rPr>
      </w:pPr>
      <w:r w:rsidRPr="0011170A">
        <w:rPr>
          <w:rFonts w:cstheme="minorHAnsi"/>
        </w:rPr>
        <w:t>Therefore,</w:t>
      </w:r>
      <w:r w:rsidR="00074CA6" w:rsidRPr="0011170A">
        <w:rPr>
          <w:rFonts w:cstheme="minorHAnsi"/>
        </w:rPr>
        <w:t xml:space="preserve"> we also remember, o Lord God, this blessed comman</w:t>
      </w:r>
      <w:r w:rsidR="005A1B40" w:rsidRPr="0011170A">
        <w:rPr>
          <w:rFonts w:cstheme="minorHAnsi"/>
        </w:rPr>
        <w:t>d a</w:t>
      </w:r>
      <w:r w:rsidR="00074CA6" w:rsidRPr="0011170A">
        <w:rPr>
          <w:rFonts w:cstheme="minorHAnsi"/>
        </w:rPr>
        <w:t xml:space="preserve">nd the same </w:t>
      </w:r>
      <w:r w:rsidR="001D3F6F">
        <w:rPr>
          <w:rFonts w:cstheme="minorHAnsi"/>
        </w:rPr>
        <w:t>Your</w:t>
      </w:r>
      <w:r w:rsidR="00074CA6" w:rsidRPr="0011170A">
        <w:rPr>
          <w:rFonts w:cstheme="minorHAnsi"/>
        </w:rPr>
        <w:t xml:space="preserve"> </w:t>
      </w:r>
      <w:r w:rsidR="00C77C18">
        <w:rPr>
          <w:rFonts w:cstheme="minorHAnsi"/>
        </w:rPr>
        <w:t>Son</w:t>
      </w:r>
      <w:r w:rsidR="00074CA6" w:rsidRPr="0011170A">
        <w:rPr>
          <w:rFonts w:cstheme="minorHAnsi"/>
        </w:rPr>
        <w:t xml:space="preserve"> our Lord Jesus Christ’s hol</w:t>
      </w:r>
      <w:r w:rsidR="005A1B40" w:rsidRPr="0011170A">
        <w:rPr>
          <w:rFonts w:cstheme="minorHAnsi"/>
        </w:rPr>
        <w:t>y p</w:t>
      </w:r>
      <w:r w:rsidR="00074CA6" w:rsidRPr="0011170A">
        <w:rPr>
          <w:rFonts w:cstheme="minorHAnsi"/>
        </w:rPr>
        <w:t>assion and death, his resurrection and ascension. And thi</w:t>
      </w:r>
      <w:r w:rsidR="005A1B40" w:rsidRPr="0011170A">
        <w:rPr>
          <w:rFonts w:cstheme="minorHAnsi"/>
        </w:rPr>
        <w:t xml:space="preserve">s </w:t>
      </w:r>
      <w:r w:rsidR="001D3F6F">
        <w:rPr>
          <w:rFonts w:cstheme="minorHAnsi"/>
        </w:rPr>
        <w:t>Your</w:t>
      </w:r>
      <w:r w:rsidR="00074CA6" w:rsidRPr="0011170A">
        <w:rPr>
          <w:rFonts w:cstheme="minorHAnsi"/>
        </w:rPr>
        <w:t xml:space="preserve"> </w:t>
      </w:r>
      <w:r w:rsidR="00C77C18">
        <w:rPr>
          <w:rFonts w:cstheme="minorHAnsi"/>
        </w:rPr>
        <w:t>Son</w:t>
      </w:r>
      <w:r w:rsidR="00074CA6" w:rsidRPr="0011170A">
        <w:rPr>
          <w:rFonts w:cstheme="minorHAnsi"/>
        </w:rPr>
        <w:t xml:space="preserve"> </w:t>
      </w:r>
      <w:r w:rsidR="006B4407">
        <w:rPr>
          <w:rFonts w:cstheme="minorHAnsi"/>
        </w:rPr>
        <w:t>you</w:t>
      </w:r>
      <w:r w:rsidR="00074CA6" w:rsidRPr="0011170A">
        <w:rPr>
          <w:rFonts w:cstheme="minorHAnsi"/>
        </w:rPr>
        <w:t xml:space="preserve"> </w:t>
      </w:r>
      <w:r w:rsidR="004D4340">
        <w:rPr>
          <w:rFonts w:cstheme="minorHAnsi"/>
        </w:rPr>
        <w:t>have</w:t>
      </w:r>
      <w:r w:rsidR="00074CA6" w:rsidRPr="0011170A">
        <w:rPr>
          <w:rFonts w:cstheme="minorHAnsi"/>
        </w:rPr>
        <w:t xml:space="preserve"> in </w:t>
      </w:r>
      <w:r w:rsidR="001D3F6F">
        <w:rPr>
          <w:rFonts w:cstheme="minorHAnsi"/>
        </w:rPr>
        <w:t>Your</w:t>
      </w:r>
      <w:r w:rsidR="00074CA6" w:rsidRPr="0011170A">
        <w:rPr>
          <w:rFonts w:cstheme="minorHAnsi"/>
        </w:rPr>
        <w:t xml:space="preserve"> boundless mercy sent and give</w:t>
      </w:r>
      <w:r w:rsidR="005A1B40" w:rsidRPr="0011170A">
        <w:rPr>
          <w:rFonts w:cstheme="minorHAnsi"/>
        </w:rPr>
        <w:t>n u</w:t>
      </w:r>
      <w:r w:rsidR="00074CA6" w:rsidRPr="0011170A">
        <w:rPr>
          <w:rFonts w:cstheme="minorHAnsi"/>
        </w:rPr>
        <w:t>nto us, that he might be an offering for our sins, and b</w:t>
      </w:r>
      <w:r w:rsidR="005A1B40" w:rsidRPr="0011170A">
        <w:rPr>
          <w:rFonts w:cstheme="minorHAnsi"/>
        </w:rPr>
        <w:t>y h</w:t>
      </w:r>
      <w:r w:rsidR="00074CA6" w:rsidRPr="0011170A">
        <w:rPr>
          <w:rFonts w:cstheme="minorHAnsi"/>
        </w:rPr>
        <w:t>is one offering on the cross pay the price of our redemptio</w:t>
      </w:r>
      <w:r w:rsidR="00A23162" w:rsidRPr="0011170A">
        <w:rPr>
          <w:rFonts w:cstheme="minorHAnsi"/>
        </w:rPr>
        <w:t>n, f</w:t>
      </w:r>
      <w:r w:rsidR="00074CA6" w:rsidRPr="0011170A">
        <w:rPr>
          <w:rFonts w:cstheme="minorHAnsi"/>
        </w:rPr>
        <w:t xml:space="preserve">ulfil </w:t>
      </w:r>
      <w:r w:rsidR="001D3F6F">
        <w:rPr>
          <w:rFonts w:cstheme="minorHAnsi"/>
        </w:rPr>
        <w:t>Your</w:t>
      </w:r>
      <w:r w:rsidR="00074CA6" w:rsidRPr="0011170A">
        <w:rPr>
          <w:rFonts w:cstheme="minorHAnsi"/>
        </w:rPr>
        <w:t xml:space="preserve"> justice and make perfect such an offering as migh</w:t>
      </w:r>
      <w:r w:rsidR="005A1B40" w:rsidRPr="0011170A">
        <w:rPr>
          <w:rFonts w:cstheme="minorHAnsi"/>
        </w:rPr>
        <w:t>t s</w:t>
      </w:r>
      <w:r w:rsidR="00074CA6" w:rsidRPr="0011170A">
        <w:rPr>
          <w:rFonts w:cstheme="minorHAnsi"/>
        </w:rPr>
        <w:t>erve for the welfare of all the elect unto the end of the world.</w:t>
      </w:r>
      <w:r w:rsidR="00396735">
        <w:rPr>
          <w:rFonts w:cstheme="minorHAnsi"/>
        </w:rPr>
        <w:t xml:space="preserve"> </w:t>
      </w:r>
      <w:r w:rsidR="00074CA6" w:rsidRPr="0011170A">
        <w:rPr>
          <w:rFonts w:cstheme="minorHAnsi"/>
        </w:rPr>
        <w:t xml:space="preserve">The same </w:t>
      </w:r>
      <w:r w:rsidR="001D3F6F">
        <w:rPr>
          <w:rFonts w:cstheme="minorHAnsi"/>
        </w:rPr>
        <w:t>Your</w:t>
      </w:r>
      <w:r w:rsidR="00074CA6" w:rsidRPr="0011170A">
        <w:rPr>
          <w:rFonts w:cstheme="minorHAnsi"/>
        </w:rPr>
        <w:t xml:space="preserve"> Son, the same offering, which is a pure, hol</w:t>
      </w:r>
      <w:r w:rsidR="005A1B40" w:rsidRPr="0011170A">
        <w:rPr>
          <w:rFonts w:cstheme="minorHAnsi"/>
        </w:rPr>
        <w:t>y a</w:t>
      </w:r>
      <w:r w:rsidR="00074CA6" w:rsidRPr="0011170A">
        <w:rPr>
          <w:rFonts w:cstheme="minorHAnsi"/>
        </w:rPr>
        <w:t>nd undefiled offering, set before us for our reconciliatio</w:t>
      </w:r>
      <w:r w:rsidR="00A23162" w:rsidRPr="0011170A">
        <w:rPr>
          <w:rFonts w:cstheme="minorHAnsi"/>
        </w:rPr>
        <w:t>n, o</w:t>
      </w:r>
      <w:r w:rsidR="00074CA6" w:rsidRPr="0011170A">
        <w:rPr>
          <w:rFonts w:cstheme="minorHAnsi"/>
        </w:rPr>
        <w:t xml:space="preserve">ur shield, defense, and covering against </w:t>
      </w:r>
      <w:r w:rsidR="001D3F6F">
        <w:rPr>
          <w:rFonts w:cstheme="minorHAnsi"/>
        </w:rPr>
        <w:t>Your</w:t>
      </w:r>
      <w:r w:rsidR="00074CA6" w:rsidRPr="0011170A">
        <w:rPr>
          <w:rFonts w:cstheme="minorHAnsi"/>
        </w:rPr>
        <w:t xml:space="preserve"> wrath, agains</w:t>
      </w:r>
      <w:r w:rsidR="005A1B40" w:rsidRPr="0011170A">
        <w:rPr>
          <w:rFonts w:cstheme="minorHAnsi"/>
        </w:rPr>
        <w:t>t t</w:t>
      </w:r>
      <w:r w:rsidR="00074CA6" w:rsidRPr="0011170A">
        <w:rPr>
          <w:rFonts w:cstheme="minorHAnsi"/>
        </w:rPr>
        <w:t>he terror of sins and of death, we Lake and receive with fait</w:t>
      </w:r>
      <w:r w:rsidR="005A1B40" w:rsidRPr="0011170A">
        <w:rPr>
          <w:rFonts w:cstheme="minorHAnsi"/>
        </w:rPr>
        <w:t>h a</w:t>
      </w:r>
      <w:r w:rsidR="00074CA6" w:rsidRPr="0011170A">
        <w:rPr>
          <w:rFonts w:cstheme="minorHAnsi"/>
        </w:rPr>
        <w:t xml:space="preserve">nd offer before </w:t>
      </w:r>
      <w:r w:rsidR="001D3F6F">
        <w:rPr>
          <w:rFonts w:cstheme="minorHAnsi"/>
        </w:rPr>
        <w:t>Your</w:t>
      </w:r>
      <w:r w:rsidR="00074CA6" w:rsidRPr="0011170A">
        <w:rPr>
          <w:rFonts w:cstheme="minorHAnsi"/>
        </w:rPr>
        <w:t xml:space="preserve"> glorious majesty with our humble supplications.</w:t>
      </w:r>
      <w:r w:rsidR="00396735">
        <w:rPr>
          <w:rFonts w:cstheme="minorHAnsi"/>
        </w:rPr>
        <w:t xml:space="preserve"> </w:t>
      </w:r>
      <w:r w:rsidR="00074CA6" w:rsidRPr="0011170A">
        <w:rPr>
          <w:rFonts w:cstheme="minorHAnsi"/>
        </w:rPr>
        <w:t xml:space="preserve">For these </w:t>
      </w:r>
      <w:r w:rsidR="001D3F6F">
        <w:rPr>
          <w:rFonts w:cstheme="minorHAnsi"/>
        </w:rPr>
        <w:t>Your</w:t>
      </w:r>
      <w:r w:rsidR="00074CA6" w:rsidRPr="0011170A">
        <w:rPr>
          <w:rFonts w:cstheme="minorHAnsi"/>
        </w:rPr>
        <w:t xml:space="preserve"> great benefits we give </w:t>
      </w:r>
      <w:r w:rsidR="00CA6719">
        <w:rPr>
          <w:rFonts w:cstheme="minorHAnsi"/>
        </w:rPr>
        <w:t>you</w:t>
      </w:r>
      <w:r w:rsidR="00074CA6" w:rsidRPr="0011170A">
        <w:rPr>
          <w:rFonts w:cstheme="minorHAnsi"/>
        </w:rPr>
        <w:t xml:space="preserve"> ferven</w:t>
      </w:r>
      <w:r w:rsidR="005A1B40" w:rsidRPr="0011170A">
        <w:rPr>
          <w:rFonts w:cstheme="minorHAnsi"/>
        </w:rPr>
        <w:t>t t</w:t>
      </w:r>
      <w:r w:rsidR="00074CA6" w:rsidRPr="0011170A">
        <w:rPr>
          <w:rFonts w:cstheme="minorHAnsi"/>
        </w:rPr>
        <w:t>hanks with heart and mouth, yet not as our bounden dut</w:t>
      </w:r>
      <w:r w:rsidR="005A1B40" w:rsidRPr="0011170A">
        <w:rPr>
          <w:rFonts w:cstheme="minorHAnsi"/>
        </w:rPr>
        <w:t>y i</w:t>
      </w:r>
      <w:r w:rsidR="00074CA6" w:rsidRPr="0011170A">
        <w:rPr>
          <w:rFonts w:cstheme="minorHAnsi"/>
        </w:rPr>
        <w:t>s but according to our power.</w:t>
      </w:r>
    </w:p>
    <w:p w14:paraId="341E956D" w14:textId="77777777" w:rsidR="00396735" w:rsidRDefault="00396735" w:rsidP="0011170A">
      <w:pPr>
        <w:autoSpaceDE w:val="0"/>
        <w:autoSpaceDN w:val="0"/>
        <w:adjustRightInd w:val="0"/>
        <w:spacing w:after="0" w:line="240" w:lineRule="auto"/>
        <w:jc w:val="both"/>
        <w:rPr>
          <w:rFonts w:cstheme="minorHAnsi"/>
        </w:rPr>
      </w:pPr>
    </w:p>
    <w:p w14:paraId="162380C4" w14:textId="2BDF0E9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we humbly beseech </w:t>
      </w:r>
      <w:r w:rsidR="00CA6719">
        <w:rPr>
          <w:rFonts w:cstheme="minorHAnsi"/>
        </w:rPr>
        <w:t>you</w:t>
      </w:r>
      <w:r w:rsidRPr="0011170A">
        <w:rPr>
          <w:rFonts w:cstheme="minorHAnsi"/>
        </w:rPr>
        <w:t xml:space="preserve"> through the same </w:t>
      </w:r>
      <w:r w:rsidR="001D3F6F">
        <w:rPr>
          <w:rFonts w:cstheme="minorHAnsi"/>
        </w:rPr>
        <w:t>Your</w:t>
      </w:r>
      <w:r w:rsidRPr="0011170A">
        <w:rPr>
          <w:rFonts w:cstheme="minorHAnsi"/>
        </w:rPr>
        <w:t xml:space="preserve"> </w:t>
      </w:r>
      <w:r w:rsidR="00C77C18">
        <w:rPr>
          <w:rFonts w:cstheme="minorHAnsi"/>
        </w:rPr>
        <w:t>Son</w:t>
      </w:r>
      <w:r w:rsidR="00A23162" w:rsidRPr="0011170A">
        <w:rPr>
          <w:rFonts w:cstheme="minorHAnsi"/>
        </w:rPr>
        <w:t>, w</w:t>
      </w:r>
      <w:r w:rsidRPr="0011170A">
        <w:rPr>
          <w:rFonts w:cstheme="minorHAnsi"/>
        </w:rPr>
        <w:t xml:space="preserve">hom </w:t>
      </w:r>
      <w:r w:rsidR="006B4407">
        <w:rPr>
          <w:rFonts w:cstheme="minorHAnsi"/>
        </w:rPr>
        <w:t>you</w:t>
      </w:r>
      <w:r w:rsidRPr="0011170A">
        <w:rPr>
          <w:rFonts w:cstheme="minorHAnsi"/>
        </w:rPr>
        <w:t xml:space="preserve"> in </w:t>
      </w:r>
      <w:r w:rsidR="001D3F6F">
        <w:rPr>
          <w:rFonts w:cstheme="minorHAnsi"/>
        </w:rPr>
        <w:t>Your</w:t>
      </w:r>
      <w:r w:rsidRPr="0011170A">
        <w:rPr>
          <w:rFonts w:cstheme="minorHAnsi"/>
        </w:rPr>
        <w:t xml:space="preserve"> Godly and secret counsel </w:t>
      </w:r>
      <w:r w:rsidR="004D4340">
        <w:rPr>
          <w:rFonts w:cstheme="minorHAnsi"/>
        </w:rPr>
        <w:t>have</w:t>
      </w:r>
      <w:r w:rsidRPr="0011170A">
        <w:rPr>
          <w:rFonts w:cstheme="minorHAnsi"/>
        </w:rPr>
        <w:t xml:space="preserve"> set befor</w:t>
      </w:r>
      <w:r w:rsidR="005A1B40" w:rsidRPr="0011170A">
        <w:rPr>
          <w:rFonts w:cstheme="minorHAnsi"/>
        </w:rPr>
        <w:t>e u</w:t>
      </w:r>
      <w:r w:rsidRPr="0011170A">
        <w:rPr>
          <w:rFonts w:cstheme="minorHAnsi"/>
        </w:rPr>
        <w:t xml:space="preserve">s as our only mediator, that </w:t>
      </w:r>
      <w:r w:rsidR="006B4407">
        <w:rPr>
          <w:rFonts w:cstheme="minorHAnsi"/>
        </w:rPr>
        <w:t>you</w:t>
      </w:r>
      <w:r w:rsidRPr="0011170A">
        <w:rPr>
          <w:rFonts w:cstheme="minorHAnsi"/>
        </w:rPr>
        <w:t xml:space="preserve"> </w:t>
      </w:r>
      <w:r w:rsidR="00791951">
        <w:rPr>
          <w:rFonts w:cstheme="minorHAnsi"/>
        </w:rPr>
        <w:t>will</w:t>
      </w:r>
      <w:r w:rsidRPr="0011170A">
        <w:rPr>
          <w:rFonts w:cstheme="minorHAnsi"/>
        </w:rPr>
        <w:t xml:space="preserve"> vouchsafe to loo</w:t>
      </w:r>
      <w:r w:rsidR="005A1B40" w:rsidRPr="0011170A">
        <w:rPr>
          <w:rFonts w:cstheme="minorHAnsi"/>
        </w:rPr>
        <w:t>k u</w:t>
      </w:r>
      <w:r w:rsidRPr="0011170A">
        <w:rPr>
          <w:rFonts w:cstheme="minorHAnsi"/>
        </w:rPr>
        <w:t>pon us and our prayers with mercy and pitying eye, suffe</w:t>
      </w:r>
      <w:r w:rsidR="005A1B40" w:rsidRPr="0011170A">
        <w:rPr>
          <w:rFonts w:cstheme="minorHAnsi"/>
        </w:rPr>
        <w:t>r t</w:t>
      </w:r>
      <w:r w:rsidRPr="0011170A">
        <w:rPr>
          <w:rFonts w:cstheme="minorHAnsi"/>
        </w:rPr>
        <w:t xml:space="preserve">hem to come to </w:t>
      </w:r>
      <w:r w:rsidR="001D3F6F">
        <w:rPr>
          <w:rFonts w:cstheme="minorHAnsi"/>
        </w:rPr>
        <w:t>Your</w:t>
      </w:r>
      <w:r w:rsidRPr="0011170A">
        <w:rPr>
          <w:rFonts w:cstheme="minorHAnsi"/>
        </w:rPr>
        <w:t xml:space="preserve"> heavenly altar before </w:t>
      </w:r>
      <w:r w:rsidR="001D3F6F">
        <w:rPr>
          <w:rFonts w:cstheme="minorHAnsi"/>
        </w:rPr>
        <w:t>Your</w:t>
      </w:r>
      <w:r w:rsidRPr="0011170A">
        <w:rPr>
          <w:rFonts w:cstheme="minorHAnsi"/>
        </w:rPr>
        <w:t xml:space="preserve"> Divine majest</w:t>
      </w:r>
      <w:r w:rsidR="005A1B40" w:rsidRPr="0011170A">
        <w:rPr>
          <w:rFonts w:cstheme="minorHAnsi"/>
        </w:rPr>
        <w:t>y a</w:t>
      </w:r>
      <w:r w:rsidRPr="0011170A">
        <w:rPr>
          <w:rFonts w:cstheme="minorHAnsi"/>
        </w:rPr>
        <w:t xml:space="preserve">nd be pleasing unto </w:t>
      </w:r>
      <w:r w:rsidR="00CA6719">
        <w:rPr>
          <w:rFonts w:cstheme="minorHAnsi"/>
        </w:rPr>
        <w:t>you</w:t>
      </w:r>
      <w:r w:rsidRPr="0011170A">
        <w:rPr>
          <w:rFonts w:cstheme="minorHAnsi"/>
        </w:rPr>
        <w:t>, that all we who are partaker</w:t>
      </w:r>
      <w:r w:rsidR="005A1B40" w:rsidRPr="0011170A">
        <w:rPr>
          <w:rFonts w:cstheme="minorHAnsi"/>
        </w:rPr>
        <w:t>s a</w:t>
      </w:r>
      <w:r w:rsidRPr="0011170A">
        <w:rPr>
          <w:rFonts w:cstheme="minorHAnsi"/>
        </w:rPr>
        <w:t>t this altar of the blessed and holy food and drink, the hol</w:t>
      </w:r>
      <w:r w:rsidR="005A1B40" w:rsidRPr="0011170A">
        <w:rPr>
          <w:rFonts w:cstheme="minorHAnsi"/>
        </w:rPr>
        <w:t>y b</w:t>
      </w:r>
      <w:r w:rsidRPr="0011170A">
        <w:rPr>
          <w:rFonts w:cstheme="minorHAnsi"/>
        </w:rPr>
        <w:t>read of eternal life and the Cup of eternal salvation, whic</w:t>
      </w:r>
      <w:r w:rsidR="005A1B40" w:rsidRPr="0011170A">
        <w:rPr>
          <w:rFonts w:cstheme="minorHAnsi"/>
        </w:rPr>
        <w:t>h i</w:t>
      </w:r>
      <w:r w:rsidRPr="0011170A">
        <w:rPr>
          <w:rFonts w:cstheme="minorHAnsi"/>
        </w:rPr>
        <w:t xml:space="preserve">s the holy body and precious blood of </w:t>
      </w:r>
      <w:r w:rsidR="001D3F6F">
        <w:rPr>
          <w:rFonts w:cstheme="minorHAnsi"/>
        </w:rPr>
        <w:t>Your</w:t>
      </w:r>
      <w:r w:rsidRPr="0011170A">
        <w:rPr>
          <w:rFonts w:cstheme="minorHAnsi"/>
        </w:rPr>
        <w:t xml:space="preserve"> Son, may als</w:t>
      </w:r>
      <w:r w:rsidR="005A1B40" w:rsidRPr="0011170A">
        <w:rPr>
          <w:rFonts w:cstheme="minorHAnsi"/>
        </w:rPr>
        <w:t>o b</w:t>
      </w:r>
      <w:r w:rsidRPr="0011170A">
        <w:rPr>
          <w:rFonts w:cstheme="minorHAnsi"/>
        </w:rPr>
        <w:t>e fulfilled with all heavenly benediction and grace.</w:t>
      </w:r>
      <w:r w:rsidR="00396735">
        <w:rPr>
          <w:rStyle w:val="FootnoteReference"/>
          <w:rFonts w:cstheme="minorHAnsi"/>
        </w:rPr>
        <w:footnoteReference w:id="570"/>
      </w:r>
    </w:p>
    <w:p w14:paraId="72E6DF2E" w14:textId="77777777" w:rsidR="00396735" w:rsidRDefault="00396735" w:rsidP="0011170A">
      <w:pPr>
        <w:autoSpaceDE w:val="0"/>
        <w:autoSpaceDN w:val="0"/>
        <w:adjustRightInd w:val="0"/>
        <w:spacing w:after="0" w:line="240" w:lineRule="auto"/>
        <w:jc w:val="both"/>
        <w:rPr>
          <w:rFonts w:cstheme="minorHAnsi"/>
        </w:rPr>
      </w:pPr>
    </w:p>
    <w:p w14:paraId="2937502C" w14:textId="735B0EA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is followed by a </w:t>
      </w:r>
      <w:r w:rsidRPr="0011170A">
        <w:rPr>
          <w:rFonts w:cstheme="minorHAnsi"/>
          <w:i/>
          <w:iCs/>
        </w:rPr>
        <w:t xml:space="preserve">Nobis quoque </w:t>
      </w:r>
      <w:r w:rsidRPr="0011170A">
        <w:rPr>
          <w:rFonts w:cstheme="minorHAnsi"/>
        </w:rPr>
        <w:t>where the saints’ name</w:t>
      </w:r>
      <w:r w:rsidR="005A1B40" w:rsidRPr="0011170A">
        <w:rPr>
          <w:rFonts w:cstheme="minorHAnsi"/>
        </w:rPr>
        <w:t xml:space="preserve">s </w:t>
      </w:r>
      <w:r w:rsidR="00237FB9">
        <w:rPr>
          <w:rFonts w:cstheme="minorHAnsi"/>
        </w:rPr>
        <w:t>although</w:t>
      </w:r>
      <w:r w:rsidRPr="0011170A">
        <w:rPr>
          <w:rFonts w:cstheme="minorHAnsi"/>
        </w:rPr>
        <w:t xml:space="preserve"> not their general mention have been removed, whic</w:t>
      </w:r>
      <w:r w:rsidR="005A1B40" w:rsidRPr="0011170A">
        <w:rPr>
          <w:rFonts w:cstheme="minorHAnsi"/>
        </w:rPr>
        <w:t>h l</w:t>
      </w:r>
      <w:r w:rsidRPr="0011170A">
        <w:rPr>
          <w:rFonts w:cstheme="minorHAnsi"/>
        </w:rPr>
        <w:t xml:space="preserve">eads to the conclusion of the Roman canon: </w:t>
      </w:r>
      <w:r w:rsidRPr="0011170A">
        <w:rPr>
          <w:rFonts w:cstheme="minorHAnsi"/>
          <w:i/>
          <w:iCs/>
        </w:rPr>
        <w:t>Per quern haec omni</w:t>
      </w:r>
      <w:r w:rsidR="00A23162" w:rsidRPr="0011170A">
        <w:rPr>
          <w:rFonts w:cstheme="minorHAnsi"/>
          <w:i/>
          <w:iCs/>
        </w:rPr>
        <w:t xml:space="preserve">a, </w:t>
      </w:r>
      <w:r w:rsidR="00A23162" w:rsidRPr="0011170A">
        <w:rPr>
          <w:rFonts w:cstheme="minorHAnsi"/>
        </w:rPr>
        <w:t>e</w:t>
      </w:r>
      <w:r w:rsidRPr="0011170A">
        <w:rPr>
          <w:rFonts w:cstheme="minorHAnsi"/>
        </w:rPr>
        <w:t>tc</w:t>
      </w:r>
      <w:r w:rsidR="00396735">
        <w:rPr>
          <w:rFonts w:cstheme="minorHAnsi"/>
        </w:rPr>
        <w:t>.</w:t>
      </w:r>
      <w:r w:rsidRPr="0011170A">
        <w:rPr>
          <w:rFonts w:cstheme="minorHAnsi"/>
        </w:rPr>
        <w:t xml:space="preserve"> ... The end of the service corresponds to that of the liturg</w:t>
      </w:r>
      <w:r w:rsidR="005A1B40" w:rsidRPr="0011170A">
        <w:rPr>
          <w:rFonts w:cstheme="minorHAnsi"/>
        </w:rPr>
        <w:t>y o</w:t>
      </w:r>
      <w:r w:rsidRPr="0011170A">
        <w:rPr>
          <w:rFonts w:cstheme="minorHAnsi"/>
        </w:rPr>
        <w:t xml:space="preserve">f the previous Archbishop, except that several alternative </w:t>
      </w:r>
      <w:r w:rsidR="00396735" w:rsidRPr="0011170A">
        <w:rPr>
          <w:rFonts w:cstheme="minorHAnsi"/>
        </w:rPr>
        <w:t>post communions</w:t>
      </w:r>
      <w:r w:rsidR="005A1B40" w:rsidRPr="0011170A">
        <w:rPr>
          <w:rFonts w:cstheme="minorHAnsi"/>
        </w:rPr>
        <w:t xml:space="preserve"> h</w:t>
      </w:r>
      <w:r w:rsidRPr="0011170A">
        <w:rPr>
          <w:rFonts w:cstheme="minorHAnsi"/>
        </w:rPr>
        <w:t>ave been proposed.</w:t>
      </w:r>
    </w:p>
    <w:p w14:paraId="3146A828" w14:textId="77777777" w:rsidR="00396735" w:rsidRDefault="00396735" w:rsidP="0011170A">
      <w:pPr>
        <w:autoSpaceDE w:val="0"/>
        <w:autoSpaceDN w:val="0"/>
        <w:adjustRightInd w:val="0"/>
        <w:spacing w:after="0" w:line="240" w:lineRule="auto"/>
        <w:jc w:val="both"/>
        <w:rPr>
          <w:rFonts w:cstheme="minorHAnsi"/>
        </w:rPr>
      </w:pPr>
    </w:p>
    <w:p w14:paraId="069378FB" w14:textId="6DD35C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equally interesting to note what the anamnesis retains fro</w:t>
      </w:r>
      <w:r w:rsidR="005A1B40" w:rsidRPr="0011170A">
        <w:rPr>
          <w:rFonts w:cstheme="minorHAnsi"/>
        </w:rPr>
        <w:t>m t</w:t>
      </w:r>
      <w:r w:rsidRPr="0011170A">
        <w:rPr>
          <w:rFonts w:cstheme="minorHAnsi"/>
        </w:rPr>
        <w:t xml:space="preserve">he Roman </w:t>
      </w:r>
      <w:r w:rsidRPr="0011170A">
        <w:rPr>
          <w:rFonts w:cstheme="minorHAnsi"/>
          <w:i/>
          <w:iCs/>
        </w:rPr>
        <w:t xml:space="preserve">Unde et memores </w:t>
      </w:r>
      <w:r w:rsidRPr="0011170A">
        <w:rPr>
          <w:rFonts w:cstheme="minorHAnsi"/>
        </w:rPr>
        <w:t>and what it adds to it. It begin</w:t>
      </w:r>
      <w:r w:rsidR="005A1B40" w:rsidRPr="0011170A">
        <w:rPr>
          <w:rFonts w:cstheme="minorHAnsi"/>
        </w:rPr>
        <w:t>s b</w:t>
      </w:r>
      <w:r w:rsidRPr="0011170A">
        <w:rPr>
          <w:rFonts w:cstheme="minorHAnsi"/>
        </w:rPr>
        <w:t>y connecting the memorial to Christ’s precept (</w:t>
      </w:r>
      <w:r w:rsidRPr="0011170A">
        <w:rPr>
          <w:rFonts w:cstheme="minorHAnsi"/>
          <w:i/>
          <w:iCs/>
        </w:rPr>
        <w:t>mandatum</w:t>
      </w:r>
      <w:r w:rsidRPr="0011170A">
        <w:rPr>
          <w:rFonts w:cstheme="minorHAnsi"/>
        </w:rPr>
        <w:t>). A</w:t>
      </w:r>
      <w:r w:rsidR="005A1B40" w:rsidRPr="0011170A">
        <w:rPr>
          <w:rFonts w:cstheme="minorHAnsi"/>
        </w:rPr>
        <w:t>t f</w:t>
      </w:r>
      <w:r w:rsidRPr="0011170A">
        <w:rPr>
          <w:rFonts w:cstheme="minorHAnsi"/>
        </w:rPr>
        <w:t>irst sight this appears to be traditional, but what is not traditiona</w:t>
      </w:r>
      <w:r w:rsidR="005A1B40" w:rsidRPr="0011170A">
        <w:rPr>
          <w:rFonts w:cstheme="minorHAnsi"/>
        </w:rPr>
        <w:t>l i</w:t>
      </w:r>
      <w:r w:rsidRPr="0011170A">
        <w:rPr>
          <w:rFonts w:cstheme="minorHAnsi"/>
        </w:rPr>
        <w:t>s that the memorial in fact becomes here a subjective commemoratio</w:t>
      </w:r>
      <w:r w:rsidR="005A1B40" w:rsidRPr="0011170A">
        <w:rPr>
          <w:rFonts w:cstheme="minorHAnsi"/>
        </w:rPr>
        <w:t>n o</w:t>
      </w:r>
      <w:r w:rsidRPr="0011170A">
        <w:rPr>
          <w:rFonts w:cstheme="minorHAnsi"/>
        </w:rPr>
        <w:t>f the Last Supper, before indirectly recalling th</w:t>
      </w:r>
      <w:r w:rsidR="005A1B40" w:rsidRPr="0011170A">
        <w:rPr>
          <w:rFonts w:cstheme="minorHAnsi"/>
        </w:rPr>
        <w:t>e p</w:t>
      </w:r>
      <w:r w:rsidRPr="0011170A">
        <w:rPr>
          <w:rFonts w:cstheme="minorHAnsi"/>
        </w:rPr>
        <w:t>assion and the whole work of salvation. From the outset we fin</w:t>
      </w:r>
      <w:r w:rsidR="005A1B40" w:rsidRPr="0011170A">
        <w:rPr>
          <w:rFonts w:cstheme="minorHAnsi"/>
        </w:rPr>
        <w:t>d o</w:t>
      </w:r>
      <w:r w:rsidRPr="0011170A">
        <w:rPr>
          <w:rFonts w:cstheme="minorHAnsi"/>
        </w:rPr>
        <w:t>urselves in the context of the medieval and Protestant view o</w:t>
      </w:r>
      <w:r w:rsidR="005A1B40" w:rsidRPr="0011170A">
        <w:rPr>
          <w:rFonts w:cstheme="minorHAnsi"/>
        </w:rPr>
        <w:t>f t</w:t>
      </w:r>
      <w:r w:rsidRPr="0011170A">
        <w:rPr>
          <w:rFonts w:cstheme="minorHAnsi"/>
        </w:rPr>
        <w:t>hings. Rut everything that follows is an attempt to force it, i</w:t>
      </w:r>
      <w:r w:rsidR="005A1B40" w:rsidRPr="0011170A">
        <w:rPr>
          <w:rFonts w:cstheme="minorHAnsi"/>
        </w:rPr>
        <w:t>n s</w:t>
      </w:r>
      <w:r w:rsidRPr="0011170A">
        <w:rPr>
          <w:rFonts w:cstheme="minorHAnsi"/>
        </w:rPr>
        <w:t>o far as that is possible, to rejoin the ancient notion. The secon</w:t>
      </w:r>
      <w:r w:rsidR="005A1B40" w:rsidRPr="0011170A">
        <w:rPr>
          <w:rFonts w:cstheme="minorHAnsi"/>
        </w:rPr>
        <w:t>d a</w:t>
      </w:r>
      <w:r w:rsidRPr="0011170A">
        <w:rPr>
          <w:rFonts w:cstheme="minorHAnsi"/>
        </w:rPr>
        <w:t>mplification, emphasizing the divine mercy and exalting th</w:t>
      </w:r>
      <w:r w:rsidR="005A1B40" w:rsidRPr="0011170A">
        <w:rPr>
          <w:rFonts w:cstheme="minorHAnsi"/>
        </w:rPr>
        <w:t>e u</w:t>
      </w:r>
      <w:r w:rsidRPr="0011170A">
        <w:rPr>
          <w:rFonts w:cstheme="minorHAnsi"/>
        </w:rPr>
        <w:t>niqueness of the sacrifice of the cross, has not only the Epistle t</w:t>
      </w:r>
      <w:r w:rsidR="005A1B40" w:rsidRPr="0011170A">
        <w:rPr>
          <w:rFonts w:cstheme="minorHAnsi"/>
        </w:rPr>
        <w:t>o t</w:t>
      </w:r>
      <w:r w:rsidRPr="0011170A">
        <w:rPr>
          <w:rFonts w:cstheme="minorHAnsi"/>
        </w:rPr>
        <w:t>he Hebrews to recommend it but also similar formularies from th</w:t>
      </w:r>
      <w:r w:rsidR="005A1B40" w:rsidRPr="0011170A">
        <w:rPr>
          <w:rFonts w:cstheme="minorHAnsi"/>
        </w:rPr>
        <w:t>e p</w:t>
      </w:r>
      <w:r w:rsidRPr="0011170A">
        <w:rPr>
          <w:rFonts w:cstheme="minorHAnsi"/>
        </w:rPr>
        <w:t>atristic era like the Armenian liturgy. Still, there is no doub</w:t>
      </w:r>
      <w:r w:rsidR="005A1B40" w:rsidRPr="0011170A">
        <w:rPr>
          <w:rFonts w:cstheme="minorHAnsi"/>
        </w:rPr>
        <w:t>t t</w:t>
      </w:r>
      <w:r w:rsidRPr="0011170A">
        <w:rPr>
          <w:rFonts w:cstheme="minorHAnsi"/>
        </w:rPr>
        <w:t>hat these formulas are there in order to satisfy a Protestant theolog</w:t>
      </w:r>
      <w:r w:rsidR="005A1B40" w:rsidRPr="0011170A">
        <w:rPr>
          <w:rFonts w:cstheme="minorHAnsi"/>
        </w:rPr>
        <w:t>y i</w:t>
      </w:r>
      <w:r w:rsidRPr="0011170A">
        <w:rPr>
          <w:rFonts w:cstheme="minorHAnsi"/>
        </w:rPr>
        <w:t>n which the uniqueness of the redemptive sacrifice is confounde</w:t>
      </w:r>
      <w:r w:rsidR="005A1B40" w:rsidRPr="0011170A">
        <w:rPr>
          <w:rFonts w:cstheme="minorHAnsi"/>
        </w:rPr>
        <w:t>d w</w:t>
      </w:r>
      <w:r w:rsidRPr="0011170A">
        <w:rPr>
          <w:rFonts w:cstheme="minorHAnsi"/>
        </w:rPr>
        <w:t>ith the impossibility not only of repeating it but of perpetuatin</w:t>
      </w:r>
      <w:r w:rsidR="005A1B40" w:rsidRPr="0011170A">
        <w:rPr>
          <w:rFonts w:cstheme="minorHAnsi"/>
        </w:rPr>
        <w:t>g i</w:t>
      </w:r>
      <w:r w:rsidRPr="0011170A">
        <w:rPr>
          <w:rFonts w:cstheme="minorHAnsi"/>
        </w:rPr>
        <w:t>ts sacramental presence. The explanation given of this sacrific</w:t>
      </w:r>
      <w:r w:rsidR="00A23162" w:rsidRPr="0011170A">
        <w:rPr>
          <w:rFonts w:cstheme="minorHAnsi"/>
        </w:rPr>
        <w:t>e, a</w:t>
      </w:r>
      <w:r w:rsidRPr="0011170A">
        <w:rPr>
          <w:rFonts w:cstheme="minorHAnsi"/>
        </w:rPr>
        <w:t>s if it were reduced to the Anselmian notion of penal satisfactio</w:t>
      </w:r>
      <w:r w:rsidR="00A23162" w:rsidRPr="0011170A">
        <w:rPr>
          <w:rFonts w:cstheme="minorHAnsi"/>
        </w:rPr>
        <w:t>n, i</w:t>
      </w:r>
      <w:r w:rsidRPr="0011170A">
        <w:rPr>
          <w:rFonts w:cstheme="minorHAnsi"/>
        </w:rPr>
        <w:t>s quite typical not only of Luther himself but of Lutheran</w:t>
      </w:r>
      <w:r w:rsidR="00396735">
        <w:rPr>
          <w:rFonts w:cstheme="minorHAnsi"/>
        </w:rPr>
        <w:t xml:space="preserve"> </w:t>
      </w:r>
      <w:r w:rsidRPr="0011170A">
        <w:rPr>
          <w:rFonts w:cstheme="minorHAnsi"/>
        </w:rPr>
        <w:t xml:space="preserve">scholasticism which took over this explanation </w:t>
      </w:r>
      <w:r w:rsidRPr="0011170A">
        <w:rPr>
          <w:rFonts w:cstheme="minorHAnsi"/>
        </w:rPr>
        <w:lastRenderedPageBreak/>
        <w:t>precisely in orde</w:t>
      </w:r>
      <w:r w:rsidR="005A1B40" w:rsidRPr="0011170A">
        <w:rPr>
          <w:rFonts w:cstheme="minorHAnsi"/>
        </w:rPr>
        <w:t>r t</w:t>
      </w:r>
      <w:r w:rsidRPr="0011170A">
        <w:rPr>
          <w:rFonts w:cstheme="minorHAnsi"/>
        </w:rPr>
        <w:t>o set the whole redemption within the strict framework of th</w:t>
      </w:r>
      <w:r w:rsidR="005A1B40" w:rsidRPr="0011170A">
        <w:rPr>
          <w:rFonts w:cstheme="minorHAnsi"/>
        </w:rPr>
        <w:t>e p</w:t>
      </w:r>
      <w:r w:rsidRPr="0011170A">
        <w:rPr>
          <w:rFonts w:cstheme="minorHAnsi"/>
        </w:rPr>
        <w:t xml:space="preserve">ast. The subsequent use, then, of expressions like </w:t>
      </w:r>
      <w:r w:rsidRPr="0011170A">
        <w:rPr>
          <w:rFonts w:cstheme="minorHAnsi"/>
          <w:i/>
          <w:iCs/>
        </w:rPr>
        <w:t>hostiam pura</w:t>
      </w:r>
      <w:r w:rsidR="00A23162" w:rsidRPr="0011170A">
        <w:rPr>
          <w:rFonts w:cstheme="minorHAnsi"/>
          <w:i/>
          <w:iCs/>
        </w:rPr>
        <w:t>m, h</w:t>
      </w:r>
      <w:r w:rsidRPr="0011170A">
        <w:rPr>
          <w:rFonts w:cstheme="minorHAnsi"/>
          <w:i/>
          <w:iCs/>
        </w:rPr>
        <w:t>o</w:t>
      </w:r>
      <w:r w:rsidR="00396735">
        <w:rPr>
          <w:rFonts w:cstheme="minorHAnsi"/>
          <w:i/>
          <w:iCs/>
        </w:rPr>
        <w:t>st</w:t>
      </w:r>
      <w:r w:rsidRPr="0011170A">
        <w:rPr>
          <w:rFonts w:cstheme="minorHAnsi"/>
          <w:i/>
          <w:iCs/>
        </w:rPr>
        <w:t xml:space="preserve">iam sanctam, hostiam immaculatam </w:t>
      </w:r>
      <w:r w:rsidRPr="0011170A">
        <w:rPr>
          <w:rFonts w:cstheme="minorHAnsi"/>
        </w:rPr>
        <w:t>applies them solely to th</w:t>
      </w:r>
      <w:r w:rsidR="005A1B40" w:rsidRPr="0011170A">
        <w:rPr>
          <w:rFonts w:cstheme="minorHAnsi"/>
        </w:rPr>
        <w:t>e c</w:t>
      </w:r>
      <w:r w:rsidRPr="0011170A">
        <w:rPr>
          <w:rFonts w:cstheme="minorHAnsi"/>
        </w:rPr>
        <w:t>ross, and no longer to the sacrament of the sacrifice.</w:t>
      </w:r>
    </w:p>
    <w:p w14:paraId="496ED765" w14:textId="77777777" w:rsidR="002E7D87" w:rsidRDefault="002E7D87" w:rsidP="0011170A">
      <w:pPr>
        <w:autoSpaceDE w:val="0"/>
        <w:autoSpaceDN w:val="0"/>
        <w:adjustRightInd w:val="0"/>
        <w:spacing w:after="0" w:line="240" w:lineRule="auto"/>
        <w:jc w:val="both"/>
        <w:rPr>
          <w:rFonts w:cstheme="minorHAnsi"/>
        </w:rPr>
      </w:pPr>
    </w:p>
    <w:p w14:paraId="6EBD2DD0" w14:textId="47D521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context prepares for a reintroduction of everythin</w:t>
      </w:r>
      <w:r w:rsidR="005A1B40" w:rsidRPr="0011170A">
        <w:rPr>
          <w:rFonts w:cstheme="minorHAnsi"/>
        </w:rPr>
        <w:t>g w</w:t>
      </w:r>
      <w:r w:rsidRPr="0011170A">
        <w:rPr>
          <w:rFonts w:cstheme="minorHAnsi"/>
        </w:rPr>
        <w:t xml:space="preserve">hich seems to have been excluded, in an exceptionally </w:t>
      </w:r>
      <w:r w:rsidR="00396735" w:rsidRPr="0011170A">
        <w:rPr>
          <w:rFonts w:cstheme="minorHAnsi"/>
        </w:rPr>
        <w:t>skillful</w:t>
      </w:r>
      <w:r w:rsidR="005A1B40" w:rsidRPr="0011170A">
        <w:rPr>
          <w:rFonts w:cstheme="minorHAnsi"/>
        </w:rPr>
        <w:t xml:space="preserve"> w</w:t>
      </w:r>
      <w:r w:rsidRPr="0011170A">
        <w:rPr>
          <w:rFonts w:cstheme="minorHAnsi"/>
        </w:rPr>
        <w:t>ay. The turn-about was effected through an accumulation o</w:t>
      </w:r>
      <w:r w:rsidR="005A1B40" w:rsidRPr="0011170A">
        <w:rPr>
          <w:rFonts w:cstheme="minorHAnsi"/>
        </w:rPr>
        <w:t>f e</w:t>
      </w:r>
      <w:r w:rsidRPr="0011170A">
        <w:rPr>
          <w:rFonts w:cstheme="minorHAnsi"/>
        </w:rPr>
        <w:t>xpressions taken directly from Luther which, however, as Aule</w:t>
      </w:r>
      <w:r w:rsidR="005A1B40" w:rsidRPr="0011170A">
        <w:rPr>
          <w:rFonts w:cstheme="minorHAnsi"/>
        </w:rPr>
        <w:t>n h</w:t>
      </w:r>
      <w:r w:rsidRPr="0011170A">
        <w:rPr>
          <w:rFonts w:cstheme="minorHAnsi"/>
        </w:rPr>
        <w:t xml:space="preserve">as shown so well, connect his </w:t>
      </w:r>
      <w:r w:rsidR="008F33A9">
        <w:rPr>
          <w:rFonts w:cstheme="minorHAnsi"/>
        </w:rPr>
        <w:t>thought</w:t>
      </w:r>
      <w:r w:rsidRPr="0011170A">
        <w:rPr>
          <w:rFonts w:cstheme="minorHAnsi"/>
        </w:rPr>
        <w:t xml:space="preserve"> very closely with th</w:t>
      </w:r>
      <w:r w:rsidR="005A1B40" w:rsidRPr="0011170A">
        <w:rPr>
          <w:rFonts w:cstheme="minorHAnsi"/>
        </w:rPr>
        <w:t xml:space="preserve">e </w:t>
      </w:r>
      <w:r w:rsidR="008F33A9">
        <w:rPr>
          <w:rFonts w:cstheme="minorHAnsi"/>
        </w:rPr>
        <w:t>thought</w:t>
      </w:r>
      <w:r w:rsidRPr="0011170A">
        <w:rPr>
          <w:rFonts w:cstheme="minorHAnsi"/>
        </w:rPr>
        <w:t xml:space="preserve"> of the Greek Fathers. The crucified Christ is called </w:t>
      </w:r>
      <w:r w:rsidRPr="0011170A">
        <w:rPr>
          <w:rFonts w:cstheme="minorHAnsi"/>
          <w:i/>
          <w:iCs/>
        </w:rPr>
        <w:t>propitiatione</w:t>
      </w:r>
      <w:r w:rsidR="00A23162" w:rsidRPr="0011170A">
        <w:rPr>
          <w:rFonts w:cstheme="minorHAnsi"/>
          <w:i/>
          <w:iCs/>
        </w:rPr>
        <w:t>m, s</w:t>
      </w:r>
      <w:r w:rsidRPr="0011170A">
        <w:rPr>
          <w:rFonts w:cstheme="minorHAnsi"/>
          <w:i/>
          <w:iCs/>
        </w:rPr>
        <w:t>cutum et umbraculum nostrum contra iram tua</w:t>
      </w:r>
      <w:r w:rsidR="00A23162" w:rsidRPr="0011170A">
        <w:rPr>
          <w:rFonts w:cstheme="minorHAnsi"/>
          <w:i/>
          <w:iCs/>
        </w:rPr>
        <w:t>m, c</w:t>
      </w:r>
      <w:r w:rsidRPr="0011170A">
        <w:rPr>
          <w:rFonts w:cstheme="minorHAnsi"/>
          <w:i/>
          <w:iCs/>
        </w:rPr>
        <w:t xml:space="preserve">ontra terrorem peccati et mortis. </w:t>
      </w:r>
      <w:r w:rsidRPr="0011170A">
        <w:rPr>
          <w:rFonts w:cstheme="minorHAnsi"/>
        </w:rPr>
        <w:t>The presentation of the dead</w:t>
      </w:r>
      <w:r w:rsidR="00396735">
        <w:rPr>
          <w:rFonts w:cstheme="minorHAnsi"/>
        </w:rPr>
        <w:t xml:space="preserve"> </w:t>
      </w:r>
      <w:r w:rsidRPr="0011170A">
        <w:rPr>
          <w:rFonts w:cstheme="minorHAnsi"/>
        </w:rPr>
        <w:t>Christ to the Father, in order to protect us from his wrath, is a</w:t>
      </w:r>
      <w:r w:rsidR="005A1B40" w:rsidRPr="0011170A">
        <w:rPr>
          <w:rFonts w:cstheme="minorHAnsi"/>
        </w:rPr>
        <w:t>n e</w:t>
      </w:r>
      <w:r w:rsidRPr="0011170A">
        <w:rPr>
          <w:rFonts w:cstheme="minorHAnsi"/>
        </w:rPr>
        <w:t>xpression familiar to Luther to describe the way in which h</w:t>
      </w:r>
      <w:r w:rsidR="005A1B40" w:rsidRPr="0011170A">
        <w:rPr>
          <w:rFonts w:cstheme="minorHAnsi"/>
        </w:rPr>
        <w:t>e c</w:t>
      </w:r>
      <w:r w:rsidRPr="0011170A">
        <w:rPr>
          <w:rFonts w:cstheme="minorHAnsi"/>
        </w:rPr>
        <w:t>onceives our justification by faith. The idea that we find liberatio</w:t>
      </w:r>
      <w:r w:rsidR="005A1B40" w:rsidRPr="0011170A">
        <w:rPr>
          <w:rFonts w:cstheme="minorHAnsi"/>
        </w:rPr>
        <w:t>n h</w:t>
      </w:r>
      <w:r w:rsidRPr="0011170A">
        <w:rPr>
          <w:rFonts w:cstheme="minorHAnsi"/>
        </w:rPr>
        <w:t>ere from the terrors of sin and death is no less his, but it i</w:t>
      </w:r>
      <w:r w:rsidR="005A1B40" w:rsidRPr="0011170A">
        <w:rPr>
          <w:rFonts w:cstheme="minorHAnsi"/>
        </w:rPr>
        <w:t>s t</w:t>
      </w:r>
      <w:r w:rsidRPr="0011170A">
        <w:rPr>
          <w:rFonts w:cstheme="minorHAnsi"/>
        </w:rPr>
        <w:t>aken directly from the biblical text most often quoted by the</w:t>
      </w:r>
      <w:r w:rsidR="00396735">
        <w:rPr>
          <w:rFonts w:cstheme="minorHAnsi"/>
        </w:rPr>
        <w:t xml:space="preserve"> </w:t>
      </w:r>
      <w:r w:rsidRPr="0011170A">
        <w:rPr>
          <w:rFonts w:cstheme="minorHAnsi"/>
        </w:rPr>
        <w:t>Fathers (the Greeks in particular) to express the effect of the redemption</w:t>
      </w:r>
      <w:r w:rsidR="00396735">
        <w:rPr>
          <w:rFonts w:cstheme="minorHAnsi"/>
        </w:rPr>
        <w:t xml:space="preserve"> </w:t>
      </w:r>
      <w:r w:rsidRPr="0011170A">
        <w:rPr>
          <w:rFonts w:cstheme="minorHAnsi"/>
        </w:rPr>
        <w:t>(Hebrews 11:14-15). It is in this context that the praye</w:t>
      </w:r>
      <w:r w:rsidR="00A23162" w:rsidRPr="0011170A">
        <w:rPr>
          <w:rFonts w:cstheme="minorHAnsi"/>
        </w:rPr>
        <w:t>r, i</w:t>
      </w:r>
      <w:r w:rsidRPr="0011170A">
        <w:rPr>
          <w:rFonts w:cstheme="minorHAnsi"/>
        </w:rPr>
        <w:t>n terms that are still quite Lutheran, manages to reintegrate th</w:t>
      </w:r>
      <w:r w:rsidR="005A1B40" w:rsidRPr="0011170A">
        <w:rPr>
          <w:rFonts w:cstheme="minorHAnsi"/>
        </w:rPr>
        <w:t>e i</w:t>
      </w:r>
      <w:r w:rsidRPr="0011170A">
        <w:rPr>
          <w:rFonts w:cstheme="minorHAnsi"/>
        </w:rPr>
        <w:t>dea of an objective presence of the Cross in the mass and a consecutiv</w:t>
      </w:r>
      <w:r w:rsidR="005A1B40" w:rsidRPr="0011170A">
        <w:rPr>
          <w:rFonts w:cstheme="minorHAnsi"/>
        </w:rPr>
        <w:t>e o</w:t>
      </w:r>
      <w:r w:rsidRPr="0011170A">
        <w:rPr>
          <w:rFonts w:cstheme="minorHAnsi"/>
        </w:rPr>
        <w:t>ffering of the one sacrifice which we can here make ou</w:t>
      </w:r>
      <w:r w:rsidR="005A1B40" w:rsidRPr="0011170A">
        <w:rPr>
          <w:rFonts w:cstheme="minorHAnsi"/>
        </w:rPr>
        <w:t>r o</w:t>
      </w:r>
      <w:r w:rsidRPr="0011170A">
        <w:rPr>
          <w:rFonts w:cstheme="minorHAnsi"/>
        </w:rPr>
        <w:t xml:space="preserve">wn: </w:t>
      </w:r>
      <w:r w:rsidRPr="0011170A">
        <w:rPr>
          <w:rFonts w:cstheme="minorHAnsi"/>
          <w:i/>
          <w:iCs/>
        </w:rPr>
        <w:t xml:space="preserve">eumdem Filium tuum, ejusdem mortem et oblationem </w:t>
      </w:r>
      <w:r w:rsidRPr="0011170A">
        <w:rPr>
          <w:rFonts w:cstheme="minorHAnsi"/>
        </w:rPr>
        <w:t xml:space="preserve">... </w:t>
      </w:r>
      <w:r w:rsidRPr="0011170A">
        <w:rPr>
          <w:rFonts w:cstheme="minorHAnsi"/>
          <w:i/>
          <w:iCs/>
        </w:rPr>
        <w:t>nobi</w:t>
      </w:r>
      <w:r w:rsidR="005A1B40" w:rsidRPr="0011170A">
        <w:rPr>
          <w:rFonts w:cstheme="minorHAnsi"/>
          <w:i/>
          <w:iCs/>
        </w:rPr>
        <w:t>s p</w:t>
      </w:r>
      <w:r w:rsidRPr="0011170A">
        <w:rPr>
          <w:rFonts w:cstheme="minorHAnsi"/>
          <w:i/>
          <w:iCs/>
        </w:rPr>
        <w:t>ropositum fide amplectimur, tuaeque praeclarae majestati humillimi</w:t>
      </w:r>
      <w:r w:rsidR="005A1B40" w:rsidRPr="0011170A">
        <w:rPr>
          <w:rFonts w:cstheme="minorHAnsi"/>
          <w:i/>
          <w:iCs/>
        </w:rPr>
        <w:t>s n</w:t>
      </w:r>
      <w:r w:rsidRPr="0011170A">
        <w:rPr>
          <w:rFonts w:cstheme="minorHAnsi"/>
          <w:i/>
          <w:iCs/>
        </w:rPr>
        <w:t xml:space="preserve">ostris precibus offerimus. </w:t>
      </w:r>
      <w:r w:rsidRPr="0011170A">
        <w:rPr>
          <w:rFonts w:cstheme="minorHAnsi"/>
        </w:rPr>
        <w:t>In one sense, there is nothing more</w:t>
      </w:r>
      <w:r w:rsidR="00396735">
        <w:rPr>
          <w:rFonts w:cstheme="minorHAnsi"/>
        </w:rPr>
        <w:t xml:space="preserve"> </w:t>
      </w:r>
      <w:r w:rsidRPr="0011170A">
        <w:rPr>
          <w:rFonts w:cstheme="minorHAnsi"/>
        </w:rPr>
        <w:t>Lutheran than this “grasp” of the one oblation of Christ by th</w:t>
      </w:r>
      <w:r w:rsidR="005A1B40" w:rsidRPr="0011170A">
        <w:rPr>
          <w:rFonts w:cstheme="minorHAnsi"/>
        </w:rPr>
        <w:t>e b</w:t>
      </w:r>
      <w:r w:rsidRPr="0011170A">
        <w:rPr>
          <w:rFonts w:cstheme="minorHAnsi"/>
        </w:rPr>
        <w:t>elievers in the prayer of faith. But that Christ and his offerin</w:t>
      </w:r>
      <w:r w:rsidR="005A1B40" w:rsidRPr="0011170A">
        <w:rPr>
          <w:rFonts w:cstheme="minorHAnsi"/>
        </w:rPr>
        <w:t>g o</w:t>
      </w:r>
      <w:r w:rsidRPr="0011170A">
        <w:rPr>
          <w:rFonts w:cstheme="minorHAnsi"/>
        </w:rPr>
        <w:t xml:space="preserve">f himself, inseparably, are considered as </w:t>
      </w:r>
      <w:r w:rsidRPr="0011170A">
        <w:rPr>
          <w:rFonts w:cstheme="minorHAnsi"/>
          <w:i/>
          <w:iCs/>
        </w:rPr>
        <w:t xml:space="preserve">nobis propositum </w:t>
      </w:r>
      <w:r w:rsidRPr="0011170A">
        <w:rPr>
          <w:rFonts w:cstheme="minorHAnsi"/>
        </w:rPr>
        <w:t>in th</w:t>
      </w:r>
      <w:r w:rsidR="005A1B40" w:rsidRPr="0011170A">
        <w:rPr>
          <w:rFonts w:cstheme="minorHAnsi"/>
        </w:rPr>
        <w:t>e e</w:t>
      </w:r>
      <w:r w:rsidRPr="0011170A">
        <w:rPr>
          <w:rFonts w:cstheme="minorHAnsi"/>
        </w:rPr>
        <w:t>ucharist</w:t>
      </w:r>
      <w:r w:rsidR="00396735">
        <w:rPr>
          <w:rFonts w:cstheme="minorHAnsi"/>
        </w:rPr>
        <w:t>ic</w:t>
      </w:r>
      <w:r w:rsidRPr="0011170A">
        <w:rPr>
          <w:rFonts w:cstheme="minorHAnsi"/>
        </w:rPr>
        <w:t xml:space="preserve"> celebration, and that it is said that “we offer him”</w:t>
      </w:r>
      <w:r w:rsidR="00396735">
        <w:rPr>
          <w:rFonts w:cstheme="minorHAnsi"/>
        </w:rPr>
        <w:t xml:space="preserve"> </w:t>
      </w:r>
      <w:r w:rsidRPr="0011170A">
        <w:rPr>
          <w:rFonts w:cstheme="minorHAnsi"/>
        </w:rPr>
        <w:t>by this very prayer which “grasps” him in faith, comes down t</w:t>
      </w:r>
      <w:r w:rsidR="005A1B40" w:rsidRPr="0011170A">
        <w:rPr>
          <w:rFonts w:cstheme="minorHAnsi"/>
        </w:rPr>
        <w:t>o i</w:t>
      </w:r>
      <w:r w:rsidRPr="0011170A">
        <w:rPr>
          <w:rFonts w:cstheme="minorHAnsi"/>
        </w:rPr>
        <w:t>ntroducing into the very heart of the most unquestionably Luthera</w:t>
      </w:r>
      <w:r w:rsidR="005A1B40" w:rsidRPr="0011170A">
        <w:rPr>
          <w:rFonts w:cstheme="minorHAnsi"/>
        </w:rPr>
        <w:t>n n</w:t>
      </w:r>
      <w:r w:rsidRPr="0011170A">
        <w:rPr>
          <w:rFonts w:cstheme="minorHAnsi"/>
        </w:rPr>
        <w:t>otion of salvation that traditional notion of the mass which</w:t>
      </w:r>
      <w:r w:rsidR="00B75BDA">
        <w:rPr>
          <w:rFonts w:cstheme="minorHAnsi"/>
        </w:rPr>
        <w:t xml:space="preserve"> </w:t>
      </w:r>
      <w:r w:rsidRPr="0011170A">
        <w:rPr>
          <w:rFonts w:cstheme="minorHAnsi"/>
        </w:rPr>
        <w:t>Luther, in fact, was never successful in integrating into it. Indee</w:t>
      </w:r>
      <w:r w:rsidR="00A23162" w:rsidRPr="0011170A">
        <w:rPr>
          <w:rFonts w:cstheme="minorHAnsi"/>
        </w:rPr>
        <w:t>d, h</w:t>
      </w:r>
      <w:r w:rsidRPr="0011170A">
        <w:rPr>
          <w:rFonts w:cstheme="minorHAnsi"/>
        </w:rPr>
        <w:t>ow could he have been, since for him the eucharist</w:t>
      </w:r>
      <w:r w:rsidR="00B75BDA">
        <w:rPr>
          <w:rFonts w:cstheme="minorHAnsi"/>
        </w:rPr>
        <w:t>ic</w:t>
      </w:r>
      <w:r w:rsidRPr="0011170A">
        <w:rPr>
          <w:rFonts w:cstheme="minorHAnsi"/>
        </w:rPr>
        <w:t xml:space="preserve"> sacrific</w:t>
      </w:r>
      <w:r w:rsidR="005A1B40" w:rsidRPr="0011170A">
        <w:rPr>
          <w:rFonts w:cstheme="minorHAnsi"/>
        </w:rPr>
        <w:t>e a</w:t>
      </w:r>
      <w:r w:rsidRPr="0011170A">
        <w:rPr>
          <w:rFonts w:cstheme="minorHAnsi"/>
        </w:rPr>
        <w:t>lways had meant either a sacrifice other than that of th</w:t>
      </w:r>
      <w:r w:rsidR="005A1B40" w:rsidRPr="0011170A">
        <w:rPr>
          <w:rFonts w:cstheme="minorHAnsi"/>
        </w:rPr>
        <w:t>e c</w:t>
      </w:r>
      <w:r w:rsidRPr="0011170A">
        <w:rPr>
          <w:rFonts w:cstheme="minorHAnsi"/>
        </w:rPr>
        <w:t>ross (which he obviously had to reject) or else merely an expressio</w:t>
      </w:r>
      <w:r w:rsidR="005A1B40" w:rsidRPr="0011170A">
        <w:rPr>
          <w:rFonts w:cstheme="minorHAnsi"/>
        </w:rPr>
        <w:t>n o</w:t>
      </w:r>
      <w:r w:rsidRPr="0011170A">
        <w:rPr>
          <w:rFonts w:cstheme="minorHAnsi"/>
        </w:rPr>
        <w:t>f our gratitude for the forgiveness granted to our faith? Here</w:t>
      </w:r>
      <w:r w:rsidR="00B75BDA">
        <w:rPr>
          <w:rFonts w:cstheme="minorHAnsi"/>
        </w:rPr>
        <w:t xml:space="preserve"> </w:t>
      </w:r>
      <w:r w:rsidR="005A1B40" w:rsidRPr="0011170A">
        <w:rPr>
          <w:rFonts w:cstheme="minorHAnsi"/>
        </w:rPr>
        <w:t>o</w:t>
      </w:r>
      <w:r w:rsidRPr="0011170A">
        <w:rPr>
          <w:rFonts w:cstheme="minorHAnsi"/>
        </w:rPr>
        <w:t xml:space="preserve">n the contrary, the </w:t>
      </w:r>
      <w:r w:rsidR="00BA6BF1">
        <w:rPr>
          <w:rFonts w:cstheme="minorHAnsi"/>
        </w:rPr>
        <w:t>Eucharist</w:t>
      </w:r>
      <w:r w:rsidRPr="0011170A">
        <w:rPr>
          <w:rFonts w:cstheme="minorHAnsi"/>
        </w:rPr>
        <w:t xml:space="preserve"> becomes again the sacramenta</w:t>
      </w:r>
      <w:r w:rsidR="005A1B40" w:rsidRPr="0011170A">
        <w:rPr>
          <w:rFonts w:cstheme="minorHAnsi"/>
        </w:rPr>
        <w:t>l e</w:t>
      </w:r>
      <w:r w:rsidRPr="0011170A">
        <w:rPr>
          <w:rFonts w:cstheme="minorHAnsi"/>
        </w:rPr>
        <w:t>ncounter in which our faith can effectively grasp the Cross, sinc</w:t>
      </w:r>
      <w:r w:rsidR="005A1B40" w:rsidRPr="0011170A">
        <w:rPr>
          <w:rFonts w:cstheme="minorHAnsi"/>
        </w:rPr>
        <w:t>e t</w:t>
      </w:r>
      <w:r w:rsidRPr="0011170A">
        <w:rPr>
          <w:rFonts w:cstheme="minorHAnsi"/>
        </w:rPr>
        <w:t>he dead and risen Christ is objectively “proposed” to it, wit</w:t>
      </w:r>
      <w:r w:rsidR="005A1B40" w:rsidRPr="0011170A">
        <w:rPr>
          <w:rFonts w:cstheme="minorHAnsi"/>
        </w:rPr>
        <w:t>h t</w:t>
      </w:r>
      <w:r w:rsidRPr="0011170A">
        <w:rPr>
          <w:rFonts w:cstheme="minorHAnsi"/>
        </w:rPr>
        <w:t>he result that we become associated with his one offering in th</w:t>
      </w:r>
      <w:r w:rsidR="005A1B40" w:rsidRPr="0011170A">
        <w:rPr>
          <w:rFonts w:cstheme="minorHAnsi"/>
        </w:rPr>
        <w:t>e p</w:t>
      </w:r>
      <w:r w:rsidRPr="0011170A">
        <w:rPr>
          <w:rFonts w:cstheme="minorHAnsi"/>
        </w:rPr>
        <w:t>rayer which grasps this heavenly gift. We may say that everythin</w:t>
      </w:r>
      <w:r w:rsidR="005A1B40" w:rsidRPr="0011170A">
        <w:rPr>
          <w:rFonts w:cstheme="minorHAnsi"/>
        </w:rPr>
        <w:t xml:space="preserve">g </w:t>
      </w:r>
      <w:r w:rsidR="00B75BDA" w:rsidRPr="0011170A">
        <w:rPr>
          <w:rFonts w:cstheme="minorHAnsi"/>
        </w:rPr>
        <w:t>positive</w:t>
      </w:r>
      <w:r w:rsidRPr="0011170A">
        <w:rPr>
          <w:rFonts w:cstheme="minorHAnsi"/>
        </w:rPr>
        <w:t xml:space="preserve"> in </w:t>
      </w:r>
      <w:r w:rsidR="00B75BDA">
        <w:rPr>
          <w:rFonts w:cstheme="minorHAnsi"/>
        </w:rPr>
        <w:t>th</w:t>
      </w:r>
      <w:r w:rsidRPr="0011170A">
        <w:rPr>
          <w:rFonts w:cstheme="minorHAnsi"/>
        </w:rPr>
        <w:t xml:space="preserve">e </w:t>
      </w:r>
      <w:r w:rsidR="00B75BDA" w:rsidRPr="0011170A">
        <w:rPr>
          <w:rFonts w:cstheme="minorHAnsi"/>
        </w:rPr>
        <w:t>Lutheran</w:t>
      </w:r>
      <w:r w:rsidRPr="0011170A">
        <w:rPr>
          <w:rFonts w:cstheme="minorHAnsi"/>
        </w:rPr>
        <w:t xml:space="preserve"> no</w:t>
      </w:r>
      <w:r w:rsidR="00B75BDA">
        <w:rPr>
          <w:rFonts w:cstheme="minorHAnsi"/>
        </w:rPr>
        <w:t>t</w:t>
      </w:r>
      <w:r w:rsidRPr="0011170A">
        <w:rPr>
          <w:rFonts w:cstheme="minorHAnsi"/>
        </w:rPr>
        <w:t>ion of salvation has been retaine</w:t>
      </w:r>
      <w:r w:rsidR="00A23162" w:rsidRPr="0011170A">
        <w:rPr>
          <w:rFonts w:cstheme="minorHAnsi"/>
        </w:rPr>
        <w:t>d, b</w:t>
      </w:r>
      <w:r w:rsidRPr="0011170A">
        <w:rPr>
          <w:rFonts w:cstheme="minorHAnsi"/>
        </w:rPr>
        <w:t xml:space="preserve">ut the whole is reintegrated into the ancient notion of the </w:t>
      </w:r>
      <w:r w:rsidR="00BA6BF1">
        <w:rPr>
          <w:rFonts w:cstheme="minorHAnsi"/>
        </w:rPr>
        <w:t>Eucharist</w:t>
      </w:r>
      <w:r w:rsidR="005A1B40" w:rsidRPr="0011170A">
        <w:rPr>
          <w:rFonts w:cstheme="minorHAnsi"/>
        </w:rPr>
        <w:t xml:space="preserve"> t</w:t>
      </w:r>
      <w:r w:rsidRPr="0011170A">
        <w:rPr>
          <w:rFonts w:cstheme="minorHAnsi"/>
        </w:rPr>
        <w:t xml:space="preserve">o which Luther at times came very close, </w:t>
      </w:r>
      <w:r w:rsidR="00237FB9">
        <w:rPr>
          <w:rFonts w:cstheme="minorHAnsi"/>
        </w:rPr>
        <w:t>although</w:t>
      </w:r>
      <w:r w:rsidRPr="0011170A">
        <w:rPr>
          <w:rFonts w:cstheme="minorHAnsi"/>
        </w:rPr>
        <w:t xml:space="preserve"> he neve</w:t>
      </w:r>
      <w:r w:rsidR="005A1B40" w:rsidRPr="0011170A">
        <w:rPr>
          <w:rFonts w:cstheme="minorHAnsi"/>
        </w:rPr>
        <w:t>r q</w:t>
      </w:r>
      <w:r w:rsidRPr="0011170A">
        <w:rPr>
          <w:rFonts w:cstheme="minorHAnsi"/>
        </w:rPr>
        <w:t>uite succeeded in clearly untangling it from its later caricatures.</w:t>
      </w:r>
    </w:p>
    <w:p w14:paraId="52121656" w14:textId="77777777" w:rsidR="00B75BDA" w:rsidRDefault="00B75BDA" w:rsidP="0011170A">
      <w:pPr>
        <w:autoSpaceDE w:val="0"/>
        <w:autoSpaceDN w:val="0"/>
        <w:adjustRightInd w:val="0"/>
        <w:spacing w:after="0" w:line="240" w:lineRule="auto"/>
        <w:jc w:val="both"/>
        <w:rPr>
          <w:rFonts w:cstheme="minorHAnsi"/>
        </w:rPr>
      </w:pPr>
    </w:p>
    <w:p w14:paraId="115464C7" w14:textId="22C77DD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ingenious as this composition was in successfully making us</w:t>
      </w:r>
      <w:r w:rsidR="005A1B40" w:rsidRPr="0011170A">
        <w:rPr>
          <w:rFonts w:cstheme="minorHAnsi"/>
        </w:rPr>
        <w:t>e o</w:t>
      </w:r>
      <w:r w:rsidRPr="0011170A">
        <w:rPr>
          <w:rFonts w:cstheme="minorHAnsi"/>
        </w:rPr>
        <w:t>f all those formulas (which were the cause in the first place of th</w:t>
      </w:r>
      <w:r w:rsidR="005A1B40" w:rsidRPr="0011170A">
        <w:rPr>
          <w:rFonts w:cstheme="minorHAnsi"/>
        </w:rPr>
        <w:t>e i</w:t>
      </w:r>
      <w:r w:rsidRPr="0011170A">
        <w:rPr>
          <w:rFonts w:cstheme="minorHAnsi"/>
        </w:rPr>
        <w:t xml:space="preserve">dea of sacrifice being expelled from the </w:t>
      </w:r>
      <w:r w:rsidR="00BA6BF1">
        <w:rPr>
          <w:rFonts w:cstheme="minorHAnsi"/>
        </w:rPr>
        <w:t>Eucharist</w:t>
      </w:r>
      <w:r w:rsidRPr="0011170A">
        <w:rPr>
          <w:rFonts w:cstheme="minorHAnsi"/>
        </w:rPr>
        <w:t>) in order tha</w:t>
      </w:r>
      <w:r w:rsidR="005A1B40" w:rsidRPr="0011170A">
        <w:rPr>
          <w:rFonts w:cstheme="minorHAnsi"/>
        </w:rPr>
        <w:t>t i</w:t>
      </w:r>
      <w:r w:rsidRPr="0011170A">
        <w:rPr>
          <w:rFonts w:cstheme="minorHAnsi"/>
        </w:rPr>
        <w:t>t might reintroduce the notion of sacrifice, it still remains ver</w:t>
      </w:r>
      <w:r w:rsidR="005A1B40" w:rsidRPr="0011170A">
        <w:rPr>
          <w:rFonts w:cstheme="minorHAnsi"/>
        </w:rPr>
        <w:t>y a</w:t>
      </w:r>
      <w:r w:rsidRPr="0011170A">
        <w:rPr>
          <w:rFonts w:cstheme="minorHAnsi"/>
        </w:rPr>
        <w:t>rtificial. Indeed, for it not to be factitious, the reintegratio</w:t>
      </w:r>
      <w:r w:rsidR="005A1B40" w:rsidRPr="0011170A">
        <w:rPr>
          <w:rFonts w:cstheme="minorHAnsi"/>
        </w:rPr>
        <w:t>n t</w:t>
      </w:r>
      <w:r w:rsidRPr="0011170A">
        <w:rPr>
          <w:rFonts w:cstheme="minorHAnsi"/>
        </w:rPr>
        <w:t>hat it hoped for would have required the initial abandonmen</w:t>
      </w:r>
      <w:r w:rsidR="005A1B40" w:rsidRPr="0011170A">
        <w:rPr>
          <w:rFonts w:cstheme="minorHAnsi"/>
        </w:rPr>
        <w:t>t o</w:t>
      </w:r>
      <w:r w:rsidRPr="0011170A">
        <w:rPr>
          <w:rFonts w:cstheme="minorHAnsi"/>
        </w:rPr>
        <w:t>f the false notion that the “memorial” was merely a subjectiv</w:t>
      </w:r>
      <w:r w:rsidR="005A1B40" w:rsidRPr="0011170A">
        <w:rPr>
          <w:rFonts w:cstheme="minorHAnsi"/>
        </w:rPr>
        <w:t>e c</w:t>
      </w:r>
      <w:r w:rsidRPr="0011170A">
        <w:rPr>
          <w:rFonts w:cstheme="minorHAnsi"/>
        </w:rPr>
        <w:t>ommemoration of Jesus’ last meal with his followers. As long a</w:t>
      </w:r>
      <w:r w:rsidR="005A1B40" w:rsidRPr="0011170A">
        <w:rPr>
          <w:rFonts w:cstheme="minorHAnsi"/>
        </w:rPr>
        <w:t>s t</w:t>
      </w:r>
      <w:r w:rsidRPr="0011170A">
        <w:rPr>
          <w:rFonts w:cstheme="minorHAnsi"/>
        </w:rPr>
        <w:t>he Protestants were unsuccessful in ridding themselves of thi</w:t>
      </w:r>
      <w:r w:rsidR="005A1B40" w:rsidRPr="0011170A">
        <w:rPr>
          <w:rFonts w:cstheme="minorHAnsi"/>
        </w:rPr>
        <w:t>s s</w:t>
      </w:r>
      <w:r w:rsidRPr="0011170A">
        <w:rPr>
          <w:rFonts w:cstheme="minorHAnsi"/>
        </w:rPr>
        <w:t>trictly psychological and anecdotal notion, a most unfortunatel</w:t>
      </w:r>
      <w:r w:rsidR="005A1B40" w:rsidRPr="0011170A">
        <w:rPr>
          <w:rFonts w:cstheme="minorHAnsi"/>
        </w:rPr>
        <w:t>y u</w:t>
      </w:r>
      <w:r w:rsidRPr="0011170A">
        <w:rPr>
          <w:rFonts w:cstheme="minorHAnsi"/>
        </w:rPr>
        <w:t>ncritical inheritance from the Middle Ages, all their attempts a</w:t>
      </w:r>
      <w:r w:rsidR="005A1B40" w:rsidRPr="0011170A">
        <w:rPr>
          <w:rFonts w:cstheme="minorHAnsi"/>
        </w:rPr>
        <w:t>t e</w:t>
      </w:r>
      <w:r w:rsidRPr="0011170A">
        <w:rPr>
          <w:rFonts w:cstheme="minorHAnsi"/>
        </w:rPr>
        <w:t>scaping the alternative: one sacrifice of the cross or a multiplicatio</w:t>
      </w:r>
      <w:r w:rsidR="005A1B40" w:rsidRPr="0011170A">
        <w:rPr>
          <w:rFonts w:cstheme="minorHAnsi"/>
        </w:rPr>
        <w:t>n o</w:t>
      </w:r>
      <w:r w:rsidRPr="0011170A">
        <w:rPr>
          <w:rFonts w:cstheme="minorHAnsi"/>
        </w:rPr>
        <w:t>f sacrifices added to the cross, would appear to be a wis</w:t>
      </w:r>
      <w:r w:rsidR="005A1B40" w:rsidRPr="0011170A">
        <w:rPr>
          <w:rFonts w:cstheme="minorHAnsi"/>
        </w:rPr>
        <w:t>h t</w:t>
      </w:r>
      <w:r w:rsidRPr="0011170A">
        <w:rPr>
          <w:rFonts w:cstheme="minorHAnsi"/>
        </w:rPr>
        <w:t>o reconcile the irreconcilable.</w:t>
      </w:r>
    </w:p>
    <w:p w14:paraId="4DCE1B02" w14:textId="77777777" w:rsidR="00B75BDA" w:rsidRDefault="00B75BDA" w:rsidP="0011170A">
      <w:pPr>
        <w:autoSpaceDE w:val="0"/>
        <w:autoSpaceDN w:val="0"/>
        <w:adjustRightInd w:val="0"/>
        <w:spacing w:after="0" w:line="240" w:lineRule="auto"/>
        <w:jc w:val="both"/>
        <w:rPr>
          <w:rFonts w:cstheme="minorHAnsi"/>
        </w:rPr>
      </w:pPr>
    </w:p>
    <w:p w14:paraId="7F329DE0" w14:textId="00AAAE0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epiclesis reflects a process exactly like that of the anamnesis.</w:t>
      </w:r>
      <w:r w:rsidR="00B75BDA">
        <w:rPr>
          <w:rFonts w:cstheme="minorHAnsi"/>
        </w:rPr>
        <w:t xml:space="preserve"> </w:t>
      </w:r>
      <w:r w:rsidRPr="0011170A">
        <w:rPr>
          <w:rFonts w:cstheme="minorHAnsi"/>
        </w:rPr>
        <w:t xml:space="preserve">It fuses into one the </w:t>
      </w:r>
      <w:r w:rsidRPr="0011170A">
        <w:rPr>
          <w:rFonts w:cstheme="minorHAnsi"/>
          <w:i/>
          <w:iCs/>
        </w:rPr>
        <w:t xml:space="preserve">Supra quae </w:t>
      </w:r>
      <w:r w:rsidRPr="0011170A">
        <w:rPr>
          <w:rFonts w:cstheme="minorHAnsi"/>
        </w:rPr>
        <w:t xml:space="preserve">and the </w:t>
      </w:r>
      <w:r w:rsidRPr="0011170A">
        <w:rPr>
          <w:rFonts w:cstheme="minorHAnsi"/>
          <w:i/>
          <w:iCs/>
        </w:rPr>
        <w:t xml:space="preserve">Supplices, </w:t>
      </w:r>
      <w:r w:rsidRPr="0011170A">
        <w:rPr>
          <w:rFonts w:cstheme="minorHAnsi"/>
        </w:rPr>
        <w:t>in a way</w:t>
      </w:r>
      <w:r w:rsidR="00B75BDA">
        <w:rPr>
          <w:rFonts w:cstheme="minorHAnsi"/>
        </w:rPr>
        <w:t xml:space="preserve"> that</w:t>
      </w:r>
      <w:r w:rsidRPr="0011170A">
        <w:rPr>
          <w:rFonts w:cstheme="minorHAnsi"/>
        </w:rPr>
        <w:t xml:space="preserve"> might have been suggested by the </w:t>
      </w:r>
      <w:r w:rsidRPr="0011170A">
        <w:rPr>
          <w:rFonts w:cstheme="minorHAnsi"/>
          <w:i/>
          <w:iCs/>
        </w:rPr>
        <w:t xml:space="preserve">De Sacramentis </w:t>
      </w:r>
      <w:r w:rsidRPr="0011170A">
        <w:rPr>
          <w:rFonts w:cstheme="minorHAnsi"/>
        </w:rPr>
        <w:t>(let u</w:t>
      </w:r>
      <w:r w:rsidR="005A1B40" w:rsidRPr="0011170A">
        <w:rPr>
          <w:rFonts w:cstheme="minorHAnsi"/>
        </w:rPr>
        <w:t>s r</w:t>
      </w:r>
      <w:r w:rsidRPr="0011170A">
        <w:rPr>
          <w:rFonts w:cstheme="minorHAnsi"/>
        </w:rPr>
        <w:t>ecall that John III expressly cited St. Ambrose among the source</w:t>
      </w:r>
      <w:r w:rsidR="005A1B40" w:rsidRPr="0011170A">
        <w:rPr>
          <w:rFonts w:cstheme="minorHAnsi"/>
        </w:rPr>
        <w:t>s o</w:t>
      </w:r>
      <w:r w:rsidRPr="0011170A">
        <w:rPr>
          <w:rFonts w:cstheme="minorHAnsi"/>
        </w:rPr>
        <w:t xml:space="preserve">f the ancient </w:t>
      </w:r>
      <w:r w:rsidR="00BA6BF1">
        <w:rPr>
          <w:rFonts w:cstheme="minorHAnsi"/>
        </w:rPr>
        <w:t>Eucharist</w:t>
      </w:r>
      <w:r w:rsidRPr="0011170A">
        <w:rPr>
          <w:rFonts w:cstheme="minorHAnsi"/>
        </w:rPr>
        <w:t xml:space="preserve"> to whom a return should be made).</w:t>
      </w:r>
    </w:p>
    <w:p w14:paraId="629D6701" w14:textId="2B28A6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it omits the mention of the ancient sacrifices and the Ange</w:t>
      </w:r>
      <w:r w:rsidR="00A23162" w:rsidRPr="0011170A">
        <w:rPr>
          <w:rFonts w:cstheme="minorHAnsi"/>
        </w:rPr>
        <w:t>l, a</w:t>
      </w:r>
      <w:r w:rsidRPr="0011170A">
        <w:rPr>
          <w:rFonts w:cstheme="minorHAnsi"/>
        </w:rPr>
        <w:t>nd substitutes in their place an evocation (once again inspire</w:t>
      </w:r>
      <w:r w:rsidR="005A1B40" w:rsidRPr="0011170A">
        <w:rPr>
          <w:rFonts w:cstheme="minorHAnsi"/>
        </w:rPr>
        <w:t>d b</w:t>
      </w:r>
      <w:r w:rsidRPr="0011170A">
        <w:rPr>
          <w:rFonts w:cstheme="minorHAnsi"/>
        </w:rPr>
        <w:t>y the Epistle to the Hebrews) of Christ interceding for us in th</w:t>
      </w:r>
      <w:r w:rsidR="005A1B40" w:rsidRPr="0011170A">
        <w:rPr>
          <w:rFonts w:cstheme="minorHAnsi"/>
        </w:rPr>
        <w:t>e h</w:t>
      </w:r>
      <w:r w:rsidRPr="0011170A">
        <w:rPr>
          <w:rFonts w:cstheme="minorHAnsi"/>
        </w:rPr>
        <w:t xml:space="preserve">eavenly sanctuary. The conclusion repeats that of the </w:t>
      </w:r>
      <w:r w:rsidRPr="0011170A">
        <w:rPr>
          <w:rFonts w:cstheme="minorHAnsi"/>
          <w:i/>
          <w:iCs/>
        </w:rPr>
        <w:t>Supplice</w:t>
      </w:r>
      <w:r w:rsidR="00A23162" w:rsidRPr="0011170A">
        <w:rPr>
          <w:rFonts w:cstheme="minorHAnsi"/>
          <w:i/>
          <w:iCs/>
        </w:rPr>
        <w:t xml:space="preserve">s, </w:t>
      </w:r>
      <w:r w:rsidR="00237FB9">
        <w:rPr>
          <w:rFonts w:cstheme="minorHAnsi"/>
        </w:rPr>
        <w:t>although</w:t>
      </w:r>
      <w:r w:rsidRPr="0011170A">
        <w:rPr>
          <w:rFonts w:cstheme="minorHAnsi"/>
        </w:rPr>
        <w:t xml:space="preserve"> at this point it inserts two formulas which had disappeare</w:t>
      </w:r>
      <w:r w:rsidR="005A1B40" w:rsidRPr="0011170A">
        <w:rPr>
          <w:rFonts w:cstheme="minorHAnsi"/>
        </w:rPr>
        <w:t>d f</w:t>
      </w:r>
      <w:r w:rsidRPr="0011170A">
        <w:rPr>
          <w:rFonts w:cstheme="minorHAnsi"/>
        </w:rPr>
        <w:t xml:space="preserve">rom the </w:t>
      </w:r>
      <w:r w:rsidRPr="0011170A">
        <w:rPr>
          <w:rFonts w:cstheme="minorHAnsi"/>
          <w:i/>
          <w:iCs/>
        </w:rPr>
        <w:t>Unde et memores (panem sanctum vitae aeterna</w:t>
      </w:r>
      <w:r w:rsidR="005A1B40" w:rsidRPr="0011170A">
        <w:rPr>
          <w:rFonts w:cstheme="minorHAnsi"/>
          <w:i/>
          <w:iCs/>
        </w:rPr>
        <w:t>e e</w:t>
      </w:r>
      <w:r w:rsidRPr="0011170A">
        <w:rPr>
          <w:rFonts w:cstheme="minorHAnsi"/>
          <w:i/>
          <w:iCs/>
        </w:rPr>
        <w:t xml:space="preserve">t calicem salutis perpetuae). </w:t>
      </w:r>
      <w:r w:rsidRPr="0011170A">
        <w:rPr>
          <w:rFonts w:cstheme="minorHAnsi"/>
        </w:rPr>
        <w:lastRenderedPageBreak/>
        <w:t>But it is obvious that they did no</w:t>
      </w:r>
      <w:r w:rsidR="005A1B40" w:rsidRPr="0011170A">
        <w:rPr>
          <w:rFonts w:cstheme="minorHAnsi"/>
        </w:rPr>
        <w:t>t w</w:t>
      </w:r>
      <w:r w:rsidRPr="0011170A">
        <w:rPr>
          <w:rFonts w:cstheme="minorHAnsi"/>
        </w:rPr>
        <w:t>ish here to extend the idea, outlined in the preceding praye</w:t>
      </w:r>
      <w:r w:rsidR="00A23162" w:rsidRPr="0011170A">
        <w:rPr>
          <w:rFonts w:cstheme="minorHAnsi"/>
        </w:rPr>
        <w:t>r, o</w:t>
      </w:r>
      <w:r w:rsidRPr="0011170A">
        <w:rPr>
          <w:rFonts w:cstheme="minorHAnsi"/>
        </w:rPr>
        <w:t xml:space="preserve">f the one sacrifice becoming our own in the </w:t>
      </w:r>
      <w:r w:rsidR="00BA6BF1">
        <w:rPr>
          <w:rFonts w:cstheme="minorHAnsi"/>
        </w:rPr>
        <w:t>Eucharist</w:t>
      </w:r>
      <w:r w:rsidRPr="0011170A">
        <w:rPr>
          <w:rFonts w:cstheme="minorHAnsi"/>
        </w:rPr>
        <w:t>, with th</w:t>
      </w:r>
      <w:r w:rsidR="005A1B40" w:rsidRPr="0011170A">
        <w:rPr>
          <w:rFonts w:cstheme="minorHAnsi"/>
        </w:rPr>
        <w:t>e r</w:t>
      </w:r>
      <w:r w:rsidRPr="0011170A">
        <w:rPr>
          <w:rFonts w:cstheme="minorHAnsi"/>
        </w:rPr>
        <w:t>esult that they limited themselves to asking for the acceptance</w:t>
      </w:r>
      <w:r w:rsidR="00B75BDA">
        <w:rPr>
          <w:rFonts w:cstheme="minorHAnsi"/>
        </w:rPr>
        <w:t xml:space="preserve"> </w:t>
      </w:r>
      <w:r w:rsidRPr="0011170A">
        <w:rPr>
          <w:rFonts w:cstheme="minorHAnsi"/>
        </w:rPr>
        <w:t>upon the heavenly altar not of this sacrifice but only of our prayers.</w:t>
      </w:r>
      <w:r w:rsidR="00B75BDA">
        <w:rPr>
          <w:rFonts w:cstheme="minorHAnsi"/>
        </w:rPr>
        <w:t xml:space="preserve"> </w:t>
      </w:r>
      <w:r w:rsidRPr="0011170A">
        <w:rPr>
          <w:rFonts w:cstheme="minorHAnsi"/>
        </w:rPr>
        <w:t>Yet, since these prayers themselves somewhat earlier had acquire</w:t>
      </w:r>
      <w:r w:rsidR="005A1B40" w:rsidRPr="0011170A">
        <w:rPr>
          <w:rFonts w:cstheme="minorHAnsi"/>
        </w:rPr>
        <w:t>d a</w:t>
      </w:r>
      <w:r w:rsidRPr="0011170A">
        <w:rPr>
          <w:rFonts w:cstheme="minorHAnsi"/>
        </w:rPr>
        <w:t xml:space="preserve"> sacrificial meaning, it is not impossible to transfer to this epiclesi</w:t>
      </w:r>
      <w:r w:rsidR="005A1B40" w:rsidRPr="0011170A">
        <w:rPr>
          <w:rFonts w:cstheme="minorHAnsi"/>
        </w:rPr>
        <w:t>s t</w:t>
      </w:r>
      <w:r w:rsidRPr="0011170A">
        <w:rPr>
          <w:rFonts w:cstheme="minorHAnsi"/>
        </w:rPr>
        <w:t>he ancient content of the Roman formulas that inspired it.</w:t>
      </w:r>
    </w:p>
    <w:p w14:paraId="7436698A" w14:textId="77777777" w:rsidR="00B75BDA" w:rsidRDefault="00B75BDA" w:rsidP="0011170A">
      <w:pPr>
        <w:autoSpaceDE w:val="0"/>
        <w:autoSpaceDN w:val="0"/>
        <w:adjustRightInd w:val="0"/>
        <w:spacing w:after="0" w:line="240" w:lineRule="auto"/>
        <w:jc w:val="both"/>
        <w:rPr>
          <w:rFonts w:cstheme="minorHAnsi"/>
        </w:rPr>
      </w:pPr>
    </w:p>
    <w:p w14:paraId="27C4A346" w14:textId="779E92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There is nothing to be said about the </w:t>
      </w:r>
      <w:r w:rsidRPr="0011170A">
        <w:rPr>
          <w:rFonts w:cstheme="minorHAnsi"/>
          <w:i/>
          <w:iCs/>
        </w:rPr>
        <w:t xml:space="preserve">Nobis quoque, </w:t>
      </w:r>
      <w:r w:rsidRPr="0011170A">
        <w:rPr>
          <w:rFonts w:cstheme="minorHAnsi"/>
        </w:rPr>
        <w:t>but it i</w:t>
      </w:r>
      <w:r w:rsidR="005A1B40" w:rsidRPr="0011170A">
        <w:rPr>
          <w:rFonts w:cstheme="minorHAnsi"/>
        </w:rPr>
        <w:t xml:space="preserve">s </w:t>
      </w:r>
      <w:r w:rsidR="008F33A9">
        <w:rPr>
          <w:rFonts w:cstheme="minorHAnsi"/>
        </w:rPr>
        <w:t>worthy</w:t>
      </w:r>
      <w:r w:rsidRPr="0011170A">
        <w:rPr>
          <w:rFonts w:cstheme="minorHAnsi"/>
        </w:rPr>
        <w:t xml:space="preserve"> of note that they did not dare to introduce either the </w:t>
      </w:r>
      <w:r w:rsidRPr="0011170A">
        <w:rPr>
          <w:rFonts w:cstheme="minorHAnsi"/>
          <w:i/>
          <w:iCs/>
        </w:rPr>
        <w:t>Mement</w:t>
      </w:r>
      <w:r w:rsidR="005A1B40" w:rsidRPr="0011170A">
        <w:rPr>
          <w:rFonts w:cstheme="minorHAnsi"/>
          <w:i/>
          <w:iCs/>
        </w:rPr>
        <w:t xml:space="preserve">o </w:t>
      </w:r>
      <w:r w:rsidR="005A1B40" w:rsidRPr="0011170A">
        <w:rPr>
          <w:rFonts w:cstheme="minorHAnsi"/>
        </w:rPr>
        <w:t>o</w:t>
      </w:r>
      <w:r w:rsidRPr="0011170A">
        <w:rPr>
          <w:rFonts w:cstheme="minorHAnsi"/>
        </w:rPr>
        <w:t>f the dead or any formal prayer for the departed, for fea</w:t>
      </w:r>
      <w:r w:rsidR="005A1B40" w:rsidRPr="0011170A">
        <w:rPr>
          <w:rFonts w:cstheme="minorHAnsi"/>
        </w:rPr>
        <w:t>r o</w:t>
      </w:r>
      <w:r w:rsidRPr="0011170A">
        <w:rPr>
          <w:rFonts w:cstheme="minorHAnsi"/>
        </w:rPr>
        <w:t>f colliding with the suspicion that every prayer for the dead i</w:t>
      </w:r>
      <w:r w:rsidR="005A1B40" w:rsidRPr="0011170A">
        <w:rPr>
          <w:rFonts w:cstheme="minorHAnsi"/>
        </w:rPr>
        <w:t>n t</w:t>
      </w:r>
      <w:r w:rsidRPr="0011170A">
        <w:rPr>
          <w:rFonts w:cstheme="minorHAnsi"/>
        </w:rPr>
        <w:t>he mass implied a repetition of the one sacrifice and not merel</w:t>
      </w:r>
      <w:r w:rsidR="005A1B40" w:rsidRPr="0011170A">
        <w:rPr>
          <w:rFonts w:cstheme="minorHAnsi"/>
        </w:rPr>
        <w:t>y i</w:t>
      </w:r>
      <w:r w:rsidRPr="0011170A">
        <w:rPr>
          <w:rFonts w:cstheme="minorHAnsi"/>
        </w:rPr>
        <w:t>ts sacramental actualization.</w:t>
      </w:r>
    </w:p>
    <w:p w14:paraId="33458B95" w14:textId="77777777" w:rsidR="00B75BDA" w:rsidRDefault="00B75BDA" w:rsidP="0011170A">
      <w:pPr>
        <w:autoSpaceDE w:val="0"/>
        <w:autoSpaceDN w:val="0"/>
        <w:adjustRightInd w:val="0"/>
        <w:spacing w:after="0" w:line="240" w:lineRule="auto"/>
        <w:jc w:val="both"/>
        <w:rPr>
          <w:rFonts w:cstheme="minorHAnsi"/>
        </w:rPr>
      </w:pPr>
    </w:p>
    <w:p w14:paraId="5F6B6991" w14:textId="32E01B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we must mention the strangest peculiarity of this whol</w:t>
      </w:r>
      <w:r w:rsidR="005A1B40" w:rsidRPr="0011170A">
        <w:rPr>
          <w:rFonts w:cstheme="minorHAnsi"/>
        </w:rPr>
        <w:t>e l</w:t>
      </w:r>
      <w:r w:rsidRPr="0011170A">
        <w:rPr>
          <w:rFonts w:cstheme="minorHAnsi"/>
        </w:rPr>
        <w:t>iturgy, which is not only that they reintroduced a properly consecrator</w:t>
      </w:r>
      <w:r w:rsidR="005A1B40" w:rsidRPr="0011170A">
        <w:rPr>
          <w:rFonts w:cstheme="minorHAnsi"/>
        </w:rPr>
        <w:t>y e</w:t>
      </w:r>
      <w:r w:rsidRPr="0011170A">
        <w:rPr>
          <w:rFonts w:cstheme="minorHAnsi"/>
        </w:rPr>
        <w:t>piclesis before the institution narrative and, in imitatio</w:t>
      </w:r>
      <w:r w:rsidR="005A1B40" w:rsidRPr="0011170A">
        <w:rPr>
          <w:rFonts w:cstheme="minorHAnsi"/>
        </w:rPr>
        <w:t>n o</w:t>
      </w:r>
      <w:r w:rsidRPr="0011170A">
        <w:rPr>
          <w:rFonts w:cstheme="minorHAnsi"/>
        </w:rPr>
        <w:t>f the Eastern liturgies, addressed it to the Holy Spirit, but als</w:t>
      </w:r>
      <w:r w:rsidR="005A1B40" w:rsidRPr="0011170A">
        <w:rPr>
          <w:rFonts w:cstheme="minorHAnsi"/>
        </w:rPr>
        <w:t>o t</w:t>
      </w:r>
      <w:r w:rsidRPr="0011170A">
        <w:rPr>
          <w:rFonts w:cstheme="minorHAnsi"/>
        </w:rPr>
        <w:t xml:space="preserve">hat they placed it before the beginning of the </w:t>
      </w:r>
      <w:r w:rsidR="00BA6BF1">
        <w:rPr>
          <w:rFonts w:cstheme="minorHAnsi"/>
        </w:rPr>
        <w:t>Eucharist</w:t>
      </w:r>
      <w:r w:rsidRPr="0011170A">
        <w:rPr>
          <w:rFonts w:cstheme="minorHAnsi"/>
        </w:rPr>
        <w:t xml:space="preserve"> proper.</w:t>
      </w:r>
      <w:r w:rsidR="00B75BDA">
        <w:rPr>
          <w:rFonts w:cstheme="minorHAnsi"/>
        </w:rPr>
        <w:t xml:space="preserve"> </w:t>
      </w:r>
      <w:r w:rsidRPr="0011170A">
        <w:rPr>
          <w:rFonts w:cstheme="minorHAnsi"/>
        </w:rPr>
        <w:t>The reason for this curious innovation is quite simple: as long a</w:t>
      </w:r>
      <w:r w:rsidR="005A1B40" w:rsidRPr="0011170A">
        <w:rPr>
          <w:rFonts w:cstheme="minorHAnsi"/>
        </w:rPr>
        <w:t>s t</w:t>
      </w:r>
      <w:r w:rsidRPr="0011170A">
        <w:rPr>
          <w:rFonts w:cstheme="minorHAnsi"/>
        </w:rPr>
        <w:t xml:space="preserve">hey wished to keep intact the schema of the </w:t>
      </w:r>
      <w:r w:rsidRPr="0011170A">
        <w:rPr>
          <w:rFonts w:cstheme="minorHAnsi"/>
          <w:i/>
          <w:iCs/>
        </w:rPr>
        <w:t>Formula Missa</w:t>
      </w:r>
      <w:r w:rsidR="005A1B40" w:rsidRPr="0011170A">
        <w:rPr>
          <w:rFonts w:cstheme="minorHAnsi"/>
          <w:i/>
          <w:iCs/>
        </w:rPr>
        <w:t xml:space="preserve">e </w:t>
      </w:r>
      <w:r w:rsidR="005A1B40" w:rsidRPr="0011170A">
        <w:rPr>
          <w:rFonts w:cstheme="minorHAnsi"/>
        </w:rPr>
        <w:t>a</w:t>
      </w:r>
      <w:r w:rsidRPr="0011170A">
        <w:rPr>
          <w:rFonts w:cstheme="minorHAnsi"/>
        </w:rPr>
        <w:t>dopted by Olaus Petri, they were unable to find any other plac</w:t>
      </w:r>
      <w:r w:rsidR="005A1B40" w:rsidRPr="0011170A">
        <w:rPr>
          <w:rFonts w:cstheme="minorHAnsi"/>
        </w:rPr>
        <w:t>e f</w:t>
      </w:r>
      <w:r w:rsidRPr="0011170A">
        <w:rPr>
          <w:rFonts w:cstheme="minorHAnsi"/>
        </w:rPr>
        <w:t>or it. The offertory, then, concludes with a series of three prayers:</w:t>
      </w:r>
      <w:r w:rsidR="00B75BDA">
        <w:rPr>
          <w:rFonts w:cstheme="minorHAnsi"/>
        </w:rPr>
        <w:t xml:space="preserve"> </w:t>
      </w:r>
      <w:r w:rsidRPr="0011170A">
        <w:rPr>
          <w:rFonts w:cstheme="minorHAnsi"/>
        </w:rPr>
        <w:t xml:space="preserve">the first is a sort of fixed “secreta,” the second a recoup of the </w:t>
      </w:r>
      <w:r w:rsidRPr="0011170A">
        <w:rPr>
          <w:rFonts w:cstheme="minorHAnsi"/>
          <w:i/>
          <w:iCs/>
        </w:rPr>
        <w:t>T</w:t>
      </w:r>
      <w:r w:rsidR="005A1B40" w:rsidRPr="0011170A">
        <w:rPr>
          <w:rFonts w:cstheme="minorHAnsi"/>
          <w:i/>
          <w:iCs/>
        </w:rPr>
        <w:t>e i</w:t>
      </w:r>
      <w:r w:rsidRPr="0011170A">
        <w:rPr>
          <w:rFonts w:cstheme="minorHAnsi"/>
          <w:i/>
          <w:iCs/>
        </w:rPr>
        <w:t xml:space="preserve">gitur </w:t>
      </w:r>
      <w:r w:rsidRPr="0011170A">
        <w:rPr>
          <w:rFonts w:cstheme="minorHAnsi"/>
        </w:rPr>
        <w:t>in which, once again, the mention of the sacrifice is replace</w:t>
      </w:r>
      <w:r w:rsidR="005A1B40" w:rsidRPr="0011170A">
        <w:rPr>
          <w:rFonts w:cstheme="minorHAnsi"/>
        </w:rPr>
        <w:t>d b</w:t>
      </w:r>
      <w:r w:rsidRPr="0011170A">
        <w:rPr>
          <w:rFonts w:cstheme="minorHAnsi"/>
        </w:rPr>
        <w:t>y the mention of our prayers, and the third, the text that follows:</w:t>
      </w:r>
    </w:p>
    <w:p w14:paraId="7C28AB8D" w14:textId="77777777" w:rsidR="00B75BDA" w:rsidRDefault="00B75BDA" w:rsidP="0011170A">
      <w:pPr>
        <w:autoSpaceDE w:val="0"/>
        <w:autoSpaceDN w:val="0"/>
        <w:adjustRightInd w:val="0"/>
        <w:spacing w:after="0" w:line="240" w:lineRule="auto"/>
        <w:jc w:val="both"/>
        <w:rPr>
          <w:rFonts w:cstheme="minorHAnsi"/>
        </w:rPr>
      </w:pPr>
    </w:p>
    <w:p w14:paraId="2512356D" w14:textId="3A42DFE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Lord, God, who wiliest that </w:t>
      </w:r>
      <w:r w:rsidR="001D3F6F">
        <w:rPr>
          <w:rFonts w:cstheme="minorHAnsi"/>
        </w:rPr>
        <w:t>Your</w:t>
      </w:r>
      <w:r w:rsidRPr="0011170A">
        <w:rPr>
          <w:rFonts w:cstheme="minorHAnsi"/>
        </w:rPr>
        <w:t xml:space="preserve"> Son’s holy and mos</w:t>
      </w:r>
      <w:r w:rsidR="005A1B40" w:rsidRPr="0011170A">
        <w:rPr>
          <w:rFonts w:cstheme="minorHAnsi"/>
        </w:rPr>
        <w:t xml:space="preserve">t </w:t>
      </w:r>
      <w:r w:rsidR="008F33A9">
        <w:rPr>
          <w:rFonts w:cstheme="minorHAnsi"/>
        </w:rPr>
        <w:t>worthy</w:t>
      </w:r>
      <w:r w:rsidRPr="0011170A">
        <w:rPr>
          <w:rFonts w:cstheme="minorHAnsi"/>
        </w:rPr>
        <w:t xml:space="preserve"> Supper should be unto us a pledge and assurance o</w:t>
      </w:r>
      <w:r w:rsidR="005A1B40" w:rsidRPr="0011170A">
        <w:rPr>
          <w:rFonts w:cstheme="minorHAnsi"/>
        </w:rPr>
        <w:t xml:space="preserve">f </w:t>
      </w:r>
      <w:r w:rsidR="001D3F6F">
        <w:rPr>
          <w:rFonts w:cstheme="minorHAnsi"/>
        </w:rPr>
        <w:t>Your</w:t>
      </w:r>
      <w:r w:rsidRPr="0011170A">
        <w:rPr>
          <w:rFonts w:cstheme="minorHAnsi"/>
        </w:rPr>
        <w:t xml:space="preserve"> mercy: awaken our heart, that we who celebrate th</w:t>
      </w:r>
      <w:r w:rsidR="005A1B40" w:rsidRPr="0011170A">
        <w:rPr>
          <w:rFonts w:cstheme="minorHAnsi"/>
        </w:rPr>
        <w:t>e s</w:t>
      </w:r>
      <w:r w:rsidRPr="0011170A">
        <w:rPr>
          <w:rFonts w:cstheme="minorHAnsi"/>
        </w:rPr>
        <w:t xml:space="preserve">ame his Supper may have a salutary remembrance of </w:t>
      </w:r>
      <w:r w:rsidR="001D3F6F">
        <w:rPr>
          <w:rFonts w:cstheme="minorHAnsi"/>
        </w:rPr>
        <w:t>Your</w:t>
      </w:r>
      <w:r w:rsidR="005A1B40" w:rsidRPr="0011170A">
        <w:rPr>
          <w:rFonts w:cstheme="minorHAnsi"/>
        </w:rPr>
        <w:t xml:space="preserve"> b</w:t>
      </w:r>
      <w:r w:rsidRPr="0011170A">
        <w:rPr>
          <w:rFonts w:cstheme="minorHAnsi"/>
        </w:rPr>
        <w:t xml:space="preserve">enefits, and humbly give </w:t>
      </w:r>
      <w:r w:rsidR="00CA6719">
        <w:rPr>
          <w:rFonts w:cstheme="minorHAnsi"/>
        </w:rPr>
        <w:t>you</w:t>
      </w:r>
      <w:r w:rsidRPr="0011170A">
        <w:rPr>
          <w:rFonts w:cstheme="minorHAnsi"/>
        </w:rPr>
        <w:t xml:space="preserve"> true and bounden thank</w:t>
      </w:r>
      <w:r w:rsidR="00A23162" w:rsidRPr="0011170A">
        <w:rPr>
          <w:rFonts w:cstheme="minorHAnsi"/>
        </w:rPr>
        <w:t>s, g</w:t>
      </w:r>
      <w:r w:rsidRPr="0011170A">
        <w:rPr>
          <w:rFonts w:cstheme="minorHAnsi"/>
        </w:rPr>
        <w:t xml:space="preserve">lory, </w:t>
      </w:r>
      <w:r w:rsidR="00B75BDA" w:rsidRPr="0011170A">
        <w:rPr>
          <w:rFonts w:cstheme="minorHAnsi"/>
        </w:rPr>
        <w:t>honor</w:t>
      </w:r>
      <w:r w:rsidRPr="0011170A">
        <w:rPr>
          <w:rFonts w:cstheme="minorHAnsi"/>
        </w:rPr>
        <w:t xml:space="preserve">, and praise for evermore. Help us </w:t>
      </w:r>
      <w:r w:rsidR="001D3F6F">
        <w:rPr>
          <w:rFonts w:cstheme="minorHAnsi"/>
        </w:rPr>
        <w:t>Your</w:t>
      </w:r>
      <w:r w:rsidRPr="0011170A">
        <w:rPr>
          <w:rFonts w:cstheme="minorHAnsi"/>
        </w:rPr>
        <w:t xml:space="preserve"> servant</w:t>
      </w:r>
      <w:r w:rsidR="005A1B40" w:rsidRPr="0011170A">
        <w:rPr>
          <w:rFonts w:cstheme="minorHAnsi"/>
        </w:rPr>
        <w:t>s a</w:t>
      </w:r>
      <w:r w:rsidRPr="0011170A">
        <w:rPr>
          <w:rFonts w:cstheme="minorHAnsi"/>
        </w:rPr>
        <w:t xml:space="preserve">nd </w:t>
      </w:r>
      <w:r w:rsidR="001D3F6F">
        <w:rPr>
          <w:rFonts w:cstheme="minorHAnsi"/>
        </w:rPr>
        <w:t>Your</w:t>
      </w:r>
      <w:r w:rsidRPr="0011170A">
        <w:rPr>
          <w:rFonts w:cstheme="minorHAnsi"/>
        </w:rPr>
        <w:t xml:space="preserve"> people that we may herewith remember the hol</w:t>
      </w:r>
      <w:r w:rsidR="00A23162" w:rsidRPr="0011170A">
        <w:rPr>
          <w:rFonts w:cstheme="minorHAnsi"/>
        </w:rPr>
        <w:t>y, p</w:t>
      </w:r>
      <w:r w:rsidRPr="0011170A">
        <w:rPr>
          <w:rFonts w:cstheme="minorHAnsi"/>
        </w:rPr>
        <w:t xml:space="preserve">ure, stainless and blessed offering of </w:t>
      </w:r>
      <w:r w:rsidR="001D3F6F">
        <w:rPr>
          <w:rFonts w:cstheme="minorHAnsi"/>
        </w:rPr>
        <w:t>Your</w:t>
      </w:r>
      <w:r w:rsidRPr="0011170A">
        <w:rPr>
          <w:rFonts w:cstheme="minorHAnsi"/>
        </w:rPr>
        <w:t xml:space="preserve"> </w:t>
      </w:r>
      <w:r w:rsidR="00C77C18">
        <w:rPr>
          <w:rFonts w:cstheme="minorHAnsi"/>
        </w:rPr>
        <w:t>Son</w:t>
      </w:r>
      <w:r w:rsidRPr="0011170A">
        <w:rPr>
          <w:rFonts w:cstheme="minorHAnsi"/>
        </w:rPr>
        <w:t>, which he mad</w:t>
      </w:r>
      <w:r w:rsidR="005A1B40" w:rsidRPr="0011170A">
        <w:rPr>
          <w:rFonts w:cstheme="minorHAnsi"/>
        </w:rPr>
        <w:t>e u</w:t>
      </w:r>
      <w:r w:rsidRPr="0011170A">
        <w:rPr>
          <w:rFonts w:cstheme="minorHAnsi"/>
        </w:rPr>
        <w:t>pon the cross for us, and worthily celebrate the myster</w:t>
      </w:r>
      <w:r w:rsidR="005A1B40" w:rsidRPr="0011170A">
        <w:rPr>
          <w:rFonts w:cstheme="minorHAnsi"/>
        </w:rPr>
        <w:t>y o</w:t>
      </w:r>
      <w:r w:rsidRPr="0011170A">
        <w:rPr>
          <w:rFonts w:cstheme="minorHAnsi"/>
        </w:rPr>
        <w:t xml:space="preserve">f the </w:t>
      </w:r>
      <w:r w:rsidR="00B75BDA" w:rsidRPr="0011170A">
        <w:rPr>
          <w:rFonts w:cstheme="minorHAnsi"/>
        </w:rPr>
        <w:t>New Testament</w:t>
      </w:r>
      <w:r w:rsidRPr="0011170A">
        <w:rPr>
          <w:rFonts w:cstheme="minorHAnsi"/>
        </w:rPr>
        <w:t xml:space="preserve"> and eternal covenant. Bless and sanctif</w:t>
      </w:r>
      <w:r w:rsidR="005A1B40" w:rsidRPr="0011170A">
        <w:rPr>
          <w:rFonts w:cstheme="minorHAnsi"/>
        </w:rPr>
        <w:t>y w</w:t>
      </w:r>
      <w:r w:rsidRPr="0011170A">
        <w:rPr>
          <w:rFonts w:cstheme="minorHAnsi"/>
        </w:rPr>
        <w:t xml:space="preserve">ith the power of </w:t>
      </w:r>
      <w:r w:rsidR="001D3F6F">
        <w:rPr>
          <w:rFonts w:cstheme="minorHAnsi"/>
        </w:rPr>
        <w:t>Your</w:t>
      </w:r>
      <w:r w:rsidRPr="0011170A">
        <w:rPr>
          <w:rFonts w:cstheme="minorHAnsi"/>
        </w:rPr>
        <w:t xml:space="preserve"> holy Spirit that which is prepared an</w:t>
      </w:r>
      <w:r w:rsidR="005A1B40" w:rsidRPr="0011170A">
        <w:rPr>
          <w:rFonts w:cstheme="minorHAnsi"/>
        </w:rPr>
        <w:t>d s</w:t>
      </w:r>
      <w:r w:rsidRPr="0011170A">
        <w:rPr>
          <w:rFonts w:cstheme="minorHAnsi"/>
        </w:rPr>
        <w:t>et apart for this holy use, bread and wine, that rightly use</w:t>
      </w:r>
      <w:r w:rsidR="005A1B40" w:rsidRPr="0011170A">
        <w:rPr>
          <w:rFonts w:cstheme="minorHAnsi"/>
        </w:rPr>
        <w:t>d i</w:t>
      </w:r>
      <w:r w:rsidRPr="0011170A">
        <w:rPr>
          <w:rFonts w:cstheme="minorHAnsi"/>
        </w:rPr>
        <w:t xml:space="preserve">t may be unto us the body and blood of </w:t>
      </w:r>
      <w:r w:rsidR="001D3F6F">
        <w:rPr>
          <w:rFonts w:cstheme="minorHAnsi"/>
        </w:rPr>
        <w:t>Your</w:t>
      </w:r>
      <w:r w:rsidRPr="0011170A">
        <w:rPr>
          <w:rFonts w:cstheme="minorHAnsi"/>
        </w:rPr>
        <w:t xml:space="preserve"> Son, the foo</w:t>
      </w:r>
      <w:r w:rsidR="005A1B40" w:rsidRPr="0011170A">
        <w:rPr>
          <w:rFonts w:cstheme="minorHAnsi"/>
        </w:rPr>
        <w:t>d o</w:t>
      </w:r>
      <w:r w:rsidRPr="0011170A">
        <w:rPr>
          <w:rFonts w:cstheme="minorHAnsi"/>
        </w:rPr>
        <w:t>f eternal life, which we may desire and seek with greates</w:t>
      </w:r>
      <w:r w:rsidR="005A1B40" w:rsidRPr="0011170A">
        <w:rPr>
          <w:rFonts w:cstheme="minorHAnsi"/>
        </w:rPr>
        <w:t>t l</w:t>
      </w:r>
      <w:r w:rsidRPr="0011170A">
        <w:rPr>
          <w:rFonts w:cstheme="minorHAnsi"/>
        </w:rPr>
        <w:t>onging. Through the same ...</w:t>
      </w:r>
      <w:r w:rsidR="00B75BDA">
        <w:rPr>
          <w:rStyle w:val="FootnoteReference"/>
          <w:rFonts w:cstheme="minorHAnsi"/>
        </w:rPr>
        <w:footnoteReference w:id="571"/>
      </w:r>
    </w:p>
    <w:p w14:paraId="68200EAC" w14:textId="77777777" w:rsidR="00B75BDA" w:rsidRDefault="00B75BDA" w:rsidP="0011170A">
      <w:pPr>
        <w:autoSpaceDE w:val="0"/>
        <w:autoSpaceDN w:val="0"/>
        <w:adjustRightInd w:val="0"/>
        <w:spacing w:after="0" w:line="240" w:lineRule="auto"/>
        <w:jc w:val="both"/>
        <w:rPr>
          <w:rFonts w:cstheme="minorHAnsi"/>
        </w:rPr>
      </w:pPr>
    </w:p>
    <w:p w14:paraId="2F870D47" w14:textId="032DDA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more than ever, they attempted the impossible: after th</w:t>
      </w:r>
      <w:r w:rsidR="005A1B40" w:rsidRPr="0011170A">
        <w:rPr>
          <w:rFonts w:cstheme="minorHAnsi"/>
        </w:rPr>
        <w:t>e m</w:t>
      </w:r>
      <w:r w:rsidRPr="0011170A">
        <w:rPr>
          <w:rFonts w:cstheme="minorHAnsi"/>
        </w:rPr>
        <w:t xml:space="preserve">ost intensely subjective formulation of the “memorial,” the </w:t>
      </w:r>
      <w:r w:rsidR="00BA6BF1">
        <w:rPr>
          <w:rFonts w:cstheme="minorHAnsi"/>
        </w:rPr>
        <w:t>Eucharist</w:t>
      </w:r>
      <w:r w:rsidR="005A1B40" w:rsidRPr="0011170A">
        <w:rPr>
          <w:rFonts w:cstheme="minorHAnsi"/>
        </w:rPr>
        <w:t xml:space="preserve"> i</w:t>
      </w:r>
      <w:r w:rsidRPr="0011170A">
        <w:rPr>
          <w:rFonts w:cstheme="minorHAnsi"/>
        </w:rPr>
        <w:t xml:space="preserve">s nonetheless designated by the expression </w:t>
      </w:r>
      <w:r w:rsidRPr="0011170A">
        <w:rPr>
          <w:rFonts w:cstheme="minorHAnsi"/>
          <w:i/>
          <w:iCs/>
        </w:rPr>
        <w:t>“mysteriu</w:t>
      </w:r>
      <w:r w:rsidR="005A1B40" w:rsidRPr="0011170A">
        <w:rPr>
          <w:rFonts w:cstheme="minorHAnsi"/>
          <w:i/>
          <w:iCs/>
        </w:rPr>
        <w:t>m p</w:t>
      </w:r>
      <w:r w:rsidRPr="0011170A">
        <w:rPr>
          <w:rFonts w:cstheme="minorHAnsi"/>
          <w:i/>
          <w:iCs/>
        </w:rPr>
        <w:t xml:space="preserve">eragere,” </w:t>
      </w:r>
      <w:r w:rsidRPr="0011170A">
        <w:rPr>
          <w:rFonts w:cstheme="minorHAnsi"/>
        </w:rPr>
        <w:t xml:space="preserve">enhanced by its parallel with the </w:t>
      </w:r>
      <w:r w:rsidRPr="0011170A">
        <w:rPr>
          <w:rFonts w:cstheme="minorHAnsi"/>
          <w:i/>
          <w:iCs/>
        </w:rPr>
        <w:t xml:space="preserve">“hostia </w:t>
      </w:r>
      <w:r w:rsidRPr="0011170A">
        <w:rPr>
          <w:rFonts w:cstheme="minorHAnsi"/>
        </w:rPr>
        <w:t xml:space="preserve">... </w:t>
      </w:r>
      <w:r w:rsidRPr="0011170A">
        <w:rPr>
          <w:rFonts w:cstheme="minorHAnsi"/>
          <w:i/>
          <w:iCs/>
        </w:rPr>
        <w:t>in ar</w:t>
      </w:r>
      <w:r w:rsidR="005A1B40" w:rsidRPr="0011170A">
        <w:rPr>
          <w:rFonts w:cstheme="minorHAnsi"/>
          <w:i/>
          <w:iCs/>
        </w:rPr>
        <w:t>a c</w:t>
      </w:r>
      <w:r w:rsidRPr="0011170A">
        <w:rPr>
          <w:rFonts w:cstheme="minorHAnsi"/>
          <w:i/>
          <w:iCs/>
        </w:rPr>
        <w:t xml:space="preserve">rucis peracta.” </w:t>
      </w:r>
      <w:r w:rsidRPr="0011170A">
        <w:rPr>
          <w:rFonts w:cstheme="minorHAnsi"/>
        </w:rPr>
        <w:t>The conclusion, too, is a consecratory epiclesis whic</w:t>
      </w:r>
      <w:r w:rsidR="005A1B40" w:rsidRPr="0011170A">
        <w:rPr>
          <w:rFonts w:cstheme="minorHAnsi"/>
        </w:rPr>
        <w:t>h i</w:t>
      </w:r>
      <w:r w:rsidRPr="0011170A">
        <w:rPr>
          <w:rFonts w:cstheme="minorHAnsi"/>
        </w:rPr>
        <w:t xml:space="preserve">s as clear as it can be, </w:t>
      </w:r>
      <w:r w:rsidR="00237FB9">
        <w:rPr>
          <w:rFonts w:cstheme="minorHAnsi"/>
        </w:rPr>
        <w:t>although</w:t>
      </w:r>
      <w:r w:rsidRPr="0011170A">
        <w:rPr>
          <w:rFonts w:cstheme="minorHAnsi"/>
        </w:rPr>
        <w:t xml:space="preserve"> there is a repetition of these expressions</w:t>
      </w:r>
      <w:r w:rsidR="00B75BDA">
        <w:rPr>
          <w:rFonts w:cstheme="minorHAnsi"/>
        </w:rPr>
        <w:t xml:space="preserve"> </w:t>
      </w:r>
      <w:r w:rsidRPr="0011170A">
        <w:rPr>
          <w:rFonts w:cstheme="minorHAnsi"/>
        </w:rPr>
        <w:t>“</w:t>
      </w:r>
      <w:r w:rsidRPr="0011170A">
        <w:rPr>
          <w:rFonts w:cstheme="minorHAnsi"/>
          <w:i/>
          <w:iCs/>
        </w:rPr>
        <w:t>sacro usui d</w:t>
      </w:r>
      <w:r w:rsidR="00B75BDA">
        <w:rPr>
          <w:rFonts w:cstheme="minorHAnsi"/>
          <w:i/>
          <w:iCs/>
        </w:rPr>
        <w:t>e</w:t>
      </w:r>
      <w:r w:rsidRPr="0011170A">
        <w:rPr>
          <w:rFonts w:cstheme="minorHAnsi"/>
          <w:i/>
          <w:iCs/>
        </w:rPr>
        <w:t xml:space="preserve">stinatae” </w:t>
      </w:r>
      <w:r w:rsidRPr="0011170A">
        <w:rPr>
          <w:rFonts w:cstheme="minorHAnsi"/>
        </w:rPr>
        <w:t xml:space="preserve">and </w:t>
      </w:r>
      <w:r w:rsidRPr="0011170A">
        <w:rPr>
          <w:rFonts w:cstheme="minorHAnsi"/>
          <w:i/>
          <w:iCs/>
        </w:rPr>
        <w:t xml:space="preserve">‘‘in vero usu” </w:t>
      </w:r>
      <w:r w:rsidRPr="0011170A">
        <w:rPr>
          <w:rFonts w:cstheme="minorHAnsi"/>
        </w:rPr>
        <w:t>which are familia</w:t>
      </w:r>
      <w:r w:rsidR="005A1B40" w:rsidRPr="0011170A">
        <w:rPr>
          <w:rFonts w:cstheme="minorHAnsi"/>
        </w:rPr>
        <w:t>r t</w:t>
      </w:r>
      <w:r w:rsidRPr="0011170A">
        <w:rPr>
          <w:rFonts w:cstheme="minorHAnsi"/>
        </w:rPr>
        <w:t>o Protestant ears. But, for the Lutheran scholasticis</w:t>
      </w:r>
      <w:r w:rsidR="005A1B40" w:rsidRPr="0011170A">
        <w:rPr>
          <w:rFonts w:cstheme="minorHAnsi"/>
        </w:rPr>
        <w:t>m i</w:t>
      </w:r>
      <w:r w:rsidRPr="0011170A">
        <w:rPr>
          <w:rFonts w:cstheme="minorHAnsi"/>
        </w:rPr>
        <w:t>nfluenced by Melanchthon and concerned with coming as close a</w:t>
      </w:r>
      <w:r w:rsidR="005A1B40" w:rsidRPr="0011170A">
        <w:rPr>
          <w:rFonts w:cstheme="minorHAnsi"/>
        </w:rPr>
        <w:t>s p</w:t>
      </w:r>
      <w:r w:rsidRPr="0011170A">
        <w:rPr>
          <w:rFonts w:cstheme="minorHAnsi"/>
        </w:rPr>
        <w:t>ossible to the Calvinists, these words signified that the eucharist</w:t>
      </w:r>
      <w:r w:rsidR="00B75BDA">
        <w:rPr>
          <w:rFonts w:cstheme="minorHAnsi"/>
        </w:rPr>
        <w:t>ic</w:t>
      </w:r>
      <w:r w:rsidR="005A1B40" w:rsidRPr="0011170A">
        <w:rPr>
          <w:rFonts w:cstheme="minorHAnsi"/>
        </w:rPr>
        <w:t xml:space="preserve"> p</w:t>
      </w:r>
      <w:r w:rsidRPr="0011170A">
        <w:rPr>
          <w:rFonts w:cstheme="minorHAnsi"/>
        </w:rPr>
        <w:t>resence is reduced to the celebration, and even to the ac</w:t>
      </w:r>
      <w:r w:rsidR="005A1B40" w:rsidRPr="0011170A">
        <w:rPr>
          <w:rFonts w:cstheme="minorHAnsi"/>
        </w:rPr>
        <w:t>t o</w:t>
      </w:r>
      <w:r w:rsidRPr="0011170A">
        <w:rPr>
          <w:rFonts w:cstheme="minorHAnsi"/>
        </w:rPr>
        <w:t>f consuming the species. It seems evident that nothing of thi</w:t>
      </w:r>
      <w:r w:rsidR="005A1B40" w:rsidRPr="0011170A">
        <w:rPr>
          <w:rFonts w:cstheme="minorHAnsi"/>
        </w:rPr>
        <w:t>s s</w:t>
      </w:r>
      <w:r w:rsidRPr="0011170A">
        <w:rPr>
          <w:rFonts w:cstheme="minorHAnsi"/>
        </w:rPr>
        <w:t>ort is any longer meant by these words, but merely, at the mos</w:t>
      </w:r>
      <w:r w:rsidR="005A1B40" w:rsidRPr="0011170A">
        <w:rPr>
          <w:rFonts w:cstheme="minorHAnsi"/>
        </w:rPr>
        <w:t>t t</w:t>
      </w:r>
      <w:r w:rsidRPr="0011170A">
        <w:rPr>
          <w:rFonts w:cstheme="minorHAnsi"/>
        </w:rPr>
        <w:t>hat the mass is availing for the salvation of those participatin</w:t>
      </w:r>
      <w:r w:rsidR="005A1B40" w:rsidRPr="0011170A">
        <w:rPr>
          <w:rFonts w:cstheme="minorHAnsi"/>
        </w:rPr>
        <w:t>g o</w:t>
      </w:r>
      <w:r w:rsidRPr="0011170A">
        <w:rPr>
          <w:rFonts w:cstheme="minorHAnsi"/>
        </w:rPr>
        <w:t>nly insofar as they come to it with the proper dispositions. I</w:t>
      </w:r>
      <w:r w:rsidR="005A1B40" w:rsidRPr="0011170A">
        <w:rPr>
          <w:rFonts w:cstheme="minorHAnsi"/>
        </w:rPr>
        <w:t>n o</w:t>
      </w:r>
      <w:r w:rsidRPr="0011170A">
        <w:rPr>
          <w:rFonts w:cstheme="minorHAnsi"/>
        </w:rPr>
        <w:t>ther words, in this prayer (more perhaps than in any of the others)</w:t>
      </w:r>
      <w:r w:rsidR="00B75BDA">
        <w:rPr>
          <w:rFonts w:cstheme="minorHAnsi"/>
        </w:rPr>
        <w:t xml:space="preserve"> </w:t>
      </w:r>
      <w:r w:rsidRPr="0011170A">
        <w:rPr>
          <w:rFonts w:cstheme="minorHAnsi"/>
        </w:rPr>
        <w:t>we can see the twofold ambiguity of the whole of this liturgy:</w:t>
      </w:r>
      <w:r w:rsidR="00B75BDA">
        <w:rPr>
          <w:rFonts w:cstheme="minorHAnsi"/>
        </w:rPr>
        <w:t xml:space="preserve"> </w:t>
      </w:r>
      <w:r w:rsidRPr="0011170A">
        <w:rPr>
          <w:rFonts w:cstheme="minorHAnsi"/>
        </w:rPr>
        <w:t xml:space="preserve">all the Lutheran formulas have assuredly become </w:t>
      </w:r>
      <w:r w:rsidRPr="0011170A">
        <w:rPr>
          <w:rFonts w:cstheme="minorHAnsi"/>
        </w:rPr>
        <w:lastRenderedPageBreak/>
        <w:t xml:space="preserve">susceptible of </w:t>
      </w:r>
      <w:r w:rsidR="005A1B40" w:rsidRPr="0011170A">
        <w:rPr>
          <w:rFonts w:cstheme="minorHAnsi"/>
        </w:rPr>
        <w:t>a p</w:t>
      </w:r>
      <w:r w:rsidRPr="0011170A">
        <w:rPr>
          <w:rFonts w:cstheme="minorHAnsi"/>
        </w:rPr>
        <w:t>erfectly Catholic sense, but all the Catholic formulas, for thei</w:t>
      </w:r>
      <w:r w:rsidR="005A1B40" w:rsidRPr="0011170A">
        <w:rPr>
          <w:rFonts w:cstheme="minorHAnsi"/>
        </w:rPr>
        <w:t>r p</w:t>
      </w:r>
      <w:r w:rsidRPr="0011170A">
        <w:rPr>
          <w:rFonts w:cstheme="minorHAnsi"/>
        </w:rPr>
        <w:t>art, are presented in such a disjointed way that they can appea</w:t>
      </w:r>
      <w:r w:rsidR="005A1B40" w:rsidRPr="0011170A">
        <w:rPr>
          <w:rFonts w:cstheme="minorHAnsi"/>
        </w:rPr>
        <w:t>r t</w:t>
      </w:r>
      <w:r w:rsidRPr="0011170A">
        <w:rPr>
          <w:rFonts w:cstheme="minorHAnsi"/>
        </w:rPr>
        <w:t>o have only a Lutheran sense. Actually, the King’s sincere intentio</w:t>
      </w:r>
      <w:r w:rsidR="005A1B40" w:rsidRPr="0011170A">
        <w:rPr>
          <w:rFonts w:cstheme="minorHAnsi"/>
        </w:rPr>
        <w:t>n d</w:t>
      </w:r>
      <w:r w:rsidRPr="0011170A">
        <w:rPr>
          <w:rFonts w:cstheme="minorHAnsi"/>
        </w:rPr>
        <w:t>oes seem to have been to return to the ancient traditio</w:t>
      </w:r>
      <w:r w:rsidR="00A23162" w:rsidRPr="0011170A">
        <w:rPr>
          <w:rFonts w:cstheme="minorHAnsi"/>
        </w:rPr>
        <w:t>n, b</w:t>
      </w:r>
      <w:r w:rsidRPr="0011170A">
        <w:rPr>
          <w:rFonts w:cstheme="minorHAnsi"/>
        </w:rPr>
        <w:t xml:space="preserve">ut </w:t>
      </w:r>
      <w:r w:rsidR="008F33A9">
        <w:rPr>
          <w:rFonts w:cstheme="minorHAnsi"/>
        </w:rPr>
        <w:t>without</w:t>
      </w:r>
      <w:r w:rsidRPr="0011170A">
        <w:rPr>
          <w:rFonts w:cstheme="minorHAnsi"/>
        </w:rPr>
        <w:t xml:space="preserve"> thereby losing any of the positive elements of Lutheranism.</w:t>
      </w:r>
      <w:r w:rsidR="00B75BDA">
        <w:rPr>
          <w:rFonts w:cstheme="minorHAnsi"/>
        </w:rPr>
        <w:t xml:space="preserve"> </w:t>
      </w:r>
      <w:r w:rsidRPr="0011170A">
        <w:rPr>
          <w:rFonts w:cstheme="minorHAnsi"/>
        </w:rPr>
        <w:t>However, we must admit, the procedure followed seem</w:t>
      </w:r>
      <w:r w:rsidR="005A1B40" w:rsidRPr="0011170A">
        <w:rPr>
          <w:rFonts w:cstheme="minorHAnsi"/>
        </w:rPr>
        <w:t>s t</w:t>
      </w:r>
      <w:r w:rsidRPr="0011170A">
        <w:rPr>
          <w:rFonts w:cstheme="minorHAnsi"/>
        </w:rPr>
        <w:t>o pretend to adapt the Catholic formulas to Lutheran doctrin</w:t>
      </w:r>
      <w:r w:rsidR="00A23162" w:rsidRPr="0011170A">
        <w:rPr>
          <w:rFonts w:cstheme="minorHAnsi"/>
        </w:rPr>
        <w:t>e, i</w:t>
      </w:r>
      <w:r w:rsidRPr="0011170A">
        <w:rPr>
          <w:rFonts w:cstheme="minorHAnsi"/>
        </w:rPr>
        <w:t>n order to camouflage a Catholic doctrine beneath Lutheran formulas.</w:t>
      </w:r>
      <w:r w:rsidR="00B75BDA">
        <w:rPr>
          <w:rFonts w:cstheme="minorHAnsi"/>
        </w:rPr>
        <w:t xml:space="preserve"> </w:t>
      </w:r>
      <w:r w:rsidRPr="0011170A">
        <w:rPr>
          <w:rFonts w:cstheme="minorHAnsi"/>
        </w:rPr>
        <w:t>The undeniable wish of the King to return Sweden to</w:t>
      </w:r>
      <w:r w:rsidR="00B75BDA">
        <w:rPr>
          <w:rFonts w:cstheme="minorHAnsi"/>
        </w:rPr>
        <w:t xml:space="preserve"> </w:t>
      </w:r>
      <w:r w:rsidRPr="0011170A">
        <w:rPr>
          <w:rFonts w:cstheme="minorHAnsi"/>
        </w:rPr>
        <w:t>Catholic unity at a time when men were in no way prepared fo</w:t>
      </w:r>
      <w:r w:rsidR="005A1B40" w:rsidRPr="0011170A">
        <w:rPr>
          <w:rFonts w:cstheme="minorHAnsi"/>
        </w:rPr>
        <w:t>r i</w:t>
      </w:r>
      <w:r w:rsidRPr="0011170A">
        <w:rPr>
          <w:rFonts w:cstheme="minorHAnsi"/>
        </w:rPr>
        <w:t>t, and the secret maneuverings of too crafty negotiators flurryin</w:t>
      </w:r>
      <w:r w:rsidR="005A1B40" w:rsidRPr="0011170A">
        <w:rPr>
          <w:rFonts w:cstheme="minorHAnsi"/>
        </w:rPr>
        <w:t>g a</w:t>
      </w:r>
      <w:r w:rsidRPr="0011170A">
        <w:rPr>
          <w:rFonts w:cstheme="minorHAnsi"/>
        </w:rPr>
        <w:t>bout his court, soon persuaded practically everyone that suc</w:t>
      </w:r>
      <w:r w:rsidR="005A1B40" w:rsidRPr="0011170A">
        <w:rPr>
          <w:rFonts w:cstheme="minorHAnsi"/>
        </w:rPr>
        <w:t>h w</w:t>
      </w:r>
      <w:r w:rsidRPr="0011170A">
        <w:rPr>
          <w:rFonts w:cstheme="minorHAnsi"/>
        </w:rPr>
        <w:t>as the true nature of this text. As Archbishop Laurentius Petri</w:t>
      </w:r>
      <w:r w:rsidR="00046DEB">
        <w:rPr>
          <w:rFonts w:cstheme="minorHAnsi"/>
        </w:rPr>
        <w:t xml:space="preserve"> </w:t>
      </w:r>
      <w:r w:rsidRPr="0011170A">
        <w:rPr>
          <w:rFonts w:cstheme="minorHAnsi"/>
        </w:rPr>
        <w:t>Gothus had foreseen, at the very moment when he had endorse</w:t>
      </w:r>
      <w:r w:rsidR="005A1B40" w:rsidRPr="0011170A">
        <w:rPr>
          <w:rFonts w:cstheme="minorHAnsi"/>
        </w:rPr>
        <w:t>d i</w:t>
      </w:r>
      <w:r w:rsidRPr="0011170A">
        <w:rPr>
          <w:rFonts w:cstheme="minorHAnsi"/>
        </w:rPr>
        <w:t>t, the “red book” of John III could not truly satisfy either th</w:t>
      </w:r>
      <w:r w:rsidR="005A1B40" w:rsidRPr="0011170A">
        <w:rPr>
          <w:rFonts w:cstheme="minorHAnsi"/>
        </w:rPr>
        <w:t xml:space="preserve">e </w:t>
      </w:r>
      <w:r w:rsidRPr="0011170A">
        <w:rPr>
          <w:rFonts w:cstheme="minorHAnsi"/>
        </w:rPr>
        <w:t>Protestants or the Catholics. Once the King was dead, in fac</w:t>
      </w:r>
      <w:r w:rsidR="00A23162" w:rsidRPr="0011170A">
        <w:rPr>
          <w:rFonts w:cstheme="minorHAnsi"/>
        </w:rPr>
        <w:t>t, h</w:t>
      </w:r>
      <w:r w:rsidRPr="0011170A">
        <w:rPr>
          <w:rFonts w:cstheme="minorHAnsi"/>
        </w:rPr>
        <w:t>is liturgy furnished an excellent pretext for the small party o</w:t>
      </w:r>
      <w:r w:rsidR="005A1B40" w:rsidRPr="0011170A">
        <w:rPr>
          <w:rFonts w:cstheme="minorHAnsi"/>
        </w:rPr>
        <w:t>f r</w:t>
      </w:r>
      <w:r w:rsidRPr="0011170A">
        <w:rPr>
          <w:rFonts w:cstheme="minorHAnsi"/>
        </w:rPr>
        <w:t>adical “reformed” theologians supported by the Regent, Duke</w:t>
      </w:r>
      <w:r w:rsidR="00046DEB">
        <w:rPr>
          <w:rFonts w:cstheme="minorHAnsi"/>
        </w:rPr>
        <w:t xml:space="preserve"> </w:t>
      </w:r>
      <w:r w:rsidRPr="0011170A">
        <w:rPr>
          <w:rFonts w:cstheme="minorHAnsi"/>
        </w:rPr>
        <w:t>Charles, to attempt to swing the Swedish pendulum to their side.</w:t>
      </w:r>
      <w:r w:rsidR="00046DEB">
        <w:rPr>
          <w:rFonts w:cstheme="minorHAnsi"/>
        </w:rPr>
        <w:t xml:space="preserve"> </w:t>
      </w:r>
      <w:r w:rsidRPr="0011170A">
        <w:rPr>
          <w:rFonts w:cstheme="minorHAnsi"/>
        </w:rPr>
        <w:t>But their efforts were not destined to be any more successful tha</w:t>
      </w:r>
      <w:r w:rsidR="005A1B40" w:rsidRPr="0011170A">
        <w:rPr>
          <w:rFonts w:cstheme="minorHAnsi"/>
        </w:rPr>
        <w:t>n h</w:t>
      </w:r>
      <w:r w:rsidRPr="0011170A">
        <w:rPr>
          <w:rFonts w:cstheme="minorHAnsi"/>
        </w:rPr>
        <w:t>is, and Sweden soon returned to the liturgy of Olaus Petri in th</w:t>
      </w:r>
      <w:r w:rsidR="005A1B40" w:rsidRPr="0011170A">
        <w:rPr>
          <w:rFonts w:cstheme="minorHAnsi"/>
        </w:rPr>
        <w:t>e f</w:t>
      </w:r>
      <w:r w:rsidRPr="0011170A">
        <w:rPr>
          <w:rFonts w:cstheme="minorHAnsi"/>
        </w:rPr>
        <w:t>orm that Laurentius Petri had worked out in 1571. It was t</w:t>
      </w:r>
      <w:r w:rsidR="005A1B40" w:rsidRPr="0011170A">
        <w:rPr>
          <w:rFonts w:cstheme="minorHAnsi"/>
        </w:rPr>
        <w:t>o r</w:t>
      </w:r>
      <w:r w:rsidRPr="0011170A">
        <w:rPr>
          <w:rFonts w:cstheme="minorHAnsi"/>
        </w:rPr>
        <w:t>etain it practically intact down to our own day.</w:t>
      </w:r>
      <w:r w:rsidR="00046DEB">
        <w:rPr>
          <w:rStyle w:val="FootnoteReference"/>
          <w:rFonts w:cstheme="minorHAnsi"/>
        </w:rPr>
        <w:footnoteReference w:id="572"/>
      </w:r>
    </w:p>
    <w:p w14:paraId="31F0464C" w14:textId="77777777" w:rsidR="00046DEB" w:rsidRDefault="00046DEB" w:rsidP="0011170A">
      <w:pPr>
        <w:autoSpaceDE w:val="0"/>
        <w:autoSpaceDN w:val="0"/>
        <w:adjustRightInd w:val="0"/>
        <w:spacing w:after="0" w:line="240" w:lineRule="auto"/>
        <w:jc w:val="both"/>
        <w:rPr>
          <w:rFonts w:cstheme="minorHAnsi"/>
        </w:rPr>
      </w:pPr>
    </w:p>
    <w:p w14:paraId="6B152459" w14:textId="3952A0D1" w:rsidR="00074CA6" w:rsidRPr="0011170A" w:rsidRDefault="00074CA6" w:rsidP="007F413F">
      <w:pPr>
        <w:pStyle w:val="Heading2"/>
      </w:pPr>
      <w:bookmarkStart w:id="61" w:name="_Toc96085541"/>
      <w:r w:rsidRPr="0011170A">
        <w:t>CRANMER AND THE ANGLICAN EUCHARIST</w:t>
      </w:r>
      <w:bookmarkEnd w:id="61"/>
    </w:p>
    <w:p w14:paraId="5C978BBF" w14:textId="77777777" w:rsidR="00046DEB" w:rsidRDefault="00046DEB" w:rsidP="0011170A">
      <w:pPr>
        <w:autoSpaceDE w:val="0"/>
        <w:autoSpaceDN w:val="0"/>
        <w:adjustRightInd w:val="0"/>
        <w:spacing w:after="0" w:line="240" w:lineRule="auto"/>
        <w:jc w:val="both"/>
        <w:rPr>
          <w:rFonts w:cstheme="minorHAnsi"/>
        </w:rPr>
      </w:pPr>
    </w:p>
    <w:p w14:paraId="66EDCF31" w14:textId="7685468B" w:rsidR="00074CA6" w:rsidRPr="00046DEB" w:rsidRDefault="00074CA6" w:rsidP="0011170A">
      <w:pPr>
        <w:autoSpaceDE w:val="0"/>
        <w:autoSpaceDN w:val="0"/>
        <w:adjustRightInd w:val="0"/>
        <w:spacing w:after="0" w:line="240" w:lineRule="auto"/>
        <w:jc w:val="both"/>
        <w:rPr>
          <w:rFonts w:cstheme="minorHAnsi"/>
        </w:rPr>
      </w:pPr>
      <w:r w:rsidRPr="0011170A">
        <w:rPr>
          <w:rFonts w:cstheme="minorHAnsi"/>
        </w:rPr>
        <w:t>A very different example of a Protestant liturgy susceptible o</w:t>
      </w:r>
      <w:r w:rsidR="005A1B40" w:rsidRPr="0011170A">
        <w:rPr>
          <w:rFonts w:cstheme="minorHAnsi"/>
        </w:rPr>
        <w:t>f a</w:t>
      </w:r>
      <w:r w:rsidRPr="0011170A">
        <w:rPr>
          <w:rFonts w:cstheme="minorHAnsi"/>
        </w:rPr>
        <w:t xml:space="preserve"> Catholic interpretation was offered in the middle of the centur</w:t>
      </w:r>
      <w:r w:rsidR="005A1B40" w:rsidRPr="0011170A">
        <w:rPr>
          <w:rFonts w:cstheme="minorHAnsi"/>
        </w:rPr>
        <w:t>y b</w:t>
      </w:r>
      <w:r w:rsidRPr="0011170A">
        <w:rPr>
          <w:rFonts w:cstheme="minorHAnsi"/>
        </w:rPr>
        <w:t>y the first Anglican eucharist</w:t>
      </w:r>
      <w:r w:rsidR="00046DEB">
        <w:rPr>
          <w:rFonts w:cstheme="minorHAnsi"/>
        </w:rPr>
        <w:t>ic</w:t>
      </w:r>
      <w:r w:rsidRPr="0011170A">
        <w:rPr>
          <w:rFonts w:cstheme="minorHAnsi"/>
        </w:rPr>
        <w:t xml:space="preserve"> liturgy. But in this instanc</w:t>
      </w:r>
      <w:r w:rsidR="00A23162" w:rsidRPr="0011170A">
        <w:rPr>
          <w:rFonts w:cstheme="minorHAnsi"/>
        </w:rPr>
        <w:t>e, t</w:t>
      </w:r>
      <w:r w:rsidRPr="0011170A">
        <w:rPr>
          <w:rFonts w:cstheme="minorHAnsi"/>
        </w:rPr>
        <w:t>he intention was not to reintroduce a Catholic sense into Luthera</w:t>
      </w:r>
      <w:r w:rsidR="005A1B40" w:rsidRPr="0011170A">
        <w:rPr>
          <w:rFonts w:cstheme="minorHAnsi"/>
        </w:rPr>
        <w:t>n f</w:t>
      </w:r>
      <w:r w:rsidRPr="0011170A">
        <w:rPr>
          <w:rFonts w:cstheme="minorHAnsi"/>
        </w:rPr>
        <w:t>ormulas, but rather the possible introduction of a Zwinglian sens</w:t>
      </w:r>
      <w:r w:rsidR="005A1B40" w:rsidRPr="0011170A">
        <w:rPr>
          <w:rFonts w:cstheme="minorHAnsi"/>
        </w:rPr>
        <w:t>e i</w:t>
      </w:r>
      <w:r w:rsidRPr="0011170A">
        <w:rPr>
          <w:rFonts w:cstheme="minorHAnsi"/>
        </w:rPr>
        <w:t>nto the Catholic formulas (something which, as we have seen,</w:t>
      </w:r>
      <w:r w:rsidR="00046DEB">
        <w:rPr>
          <w:rFonts w:cstheme="minorHAnsi"/>
        </w:rPr>
        <w:t xml:space="preserve"> </w:t>
      </w:r>
      <w:r w:rsidRPr="0011170A">
        <w:rPr>
          <w:rFonts w:cstheme="minorHAnsi"/>
        </w:rPr>
        <w:t>Zwingli had already tried in his first and completely provisiona</w:t>
      </w:r>
      <w:r w:rsidR="005A1B40" w:rsidRPr="0011170A">
        <w:rPr>
          <w:rFonts w:cstheme="minorHAnsi"/>
        </w:rPr>
        <w:t>l l</w:t>
      </w:r>
      <w:r w:rsidRPr="0011170A">
        <w:rPr>
          <w:rFonts w:cstheme="minorHAnsi"/>
        </w:rPr>
        <w:t>iturgy). We mean naturally the text composed by Cranmer an</w:t>
      </w:r>
      <w:r w:rsidR="005A1B40" w:rsidRPr="0011170A">
        <w:rPr>
          <w:rFonts w:cstheme="minorHAnsi"/>
        </w:rPr>
        <w:t>d p</w:t>
      </w:r>
      <w:r w:rsidRPr="0011170A">
        <w:rPr>
          <w:rFonts w:cstheme="minorHAnsi"/>
        </w:rPr>
        <w:t xml:space="preserve">ublished in 1549 in his first </w:t>
      </w:r>
      <w:r w:rsidRPr="0011170A">
        <w:rPr>
          <w:rFonts w:cstheme="minorHAnsi"/>
          <w:i/>
          <w:iCs/>
        </w:rPr>
        <w:t>Prayer Book.</w:t>
      </w:r>
    </w:p>
    <w:p w14:paraId="5E5BE632" w14:textId="77777777" w:rsidR="00046DEB" w:rsidRDefault="00046DEB" w:rsidP="0011170A">
      <w:pPr>
        <w:autoSpaceDE w:val="0"/>
        <w:autoSpaceDN w:val="0"/>
        <w:adjustRightInd w:val="0"/>
        <w:spacing w:after="0" w:line="240" w:lineRule="auto"/>
        <w:jc w:val="both"/>
        <w:rPr>
          <w:rFonts w:cstheme="minorHAnsi"/>
        </w:rPr>
      </w:pPr>
    </w:p>
    <w:p w14:paraId="5D22DA28" w14:textId="33962DB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book itself proceeds from a still-born liturgy: the one tha</w:t>
      </w:r>
      <w:r w:rsidR="005A1B40" w:rsidRPr="0011170A">
        <w:rPr>
          <w:rFonts w:cstheme="minorHAnsi"/>
        </w:rPr>
        <w:t>t h</w:t>
      </w:r>
      <w:r w:rsidRPr="0011170A">
        <w:rPr>
          <w:rFonts w:cstheme="minorHAnsi"/>
        </w:rPr>
        <w:t>ad been patronized by the Archbishop of Cologne, Hermann von</w:t>
      </w:r>
      <w:r w:rsidR="00046DEB">
        <w:rPr>
          <w:rFonts w:cstheme="minorHAnsi"/>
        </w:rPr>
        <w:t xml:space="preserve"> </w:t>
      </w:r>
      <w:proofErr w:type="spellStart"/>
      <w:r w:rsidRPr="0011170A">
        <w:rPr>
          <w:rFonts w:cstheme="minorHAnsi"/>
        </w:rPr>
        <w:t>Wicd</w:t>
      </w:r>
      <w:proofErr w:type="spellEnd"/>
      <w:r w:rsidRPr="0011170A">
        <w:rPr>
          <w:rFonts w:cstheme="minorHAnsi"/>
        </w:rPr>
        <w:t>, and which was composed by Bucer in collaboration with</w:t>
      </w:r>
      <w:r w:rsidR="00046DEB">
        <w:rPr>
          <w:rFonts w:cstheme="minorHAnsi"/>
        </w:rPr>
        <w:t xml:space="preserve"> </w:t>
      </w:r>
      <w:r w:rsidRPr="0011170A">
        <w:rPr>
          <w:rFonts w:cstheme="minorHAnsi"/>
        </w:rPr>
        <w:t>Melanchthon. It reflected something from most of the Luthera</w:t>
      </w:r>
      <w:r w:rsidR="005A1B40" w:rsidRPr="0011170A">
        <w:rPr>
          <w:rFonts w:cstheme="minorHAnsi"/>
        </w:rPr>
        <w:t xml:space="preserve">n </w:t>
      </w:r>
      <w:r w:rsidR="005A1B40" w:rsidRPr="0011170A">
        <w:rPr>
          <w:rFonts w:cstheme="minorHAnsi"/>
          <w:i/>
          <w:iCs/>
        </w:rPr>
        <w:t>o</w:t>
      </w:r>
      <w:r w:rsidRPr="0011170A">
        <w:rPr>
          <w:rFonts w:cstheme="minorHAnsi"/>
          <w:i/>
          <w:iCs/>
        </w:rPr>
        <w:t xml:space="preserve">rdines </w:t>
      </w:r>
      <w:r w:rsidRPr="0011170A">
        <w:rPr>
          <w:rFonts w:cstheme="minorHAnsi"/>
        </w:rPr>
        <w:t>that were already published, especially the two divergen</w:t>
      </w:r>
      <w:r w:rsidR="005A1B40" w:rsidRPr="0011170A">
        <w:rPr>
          <w:rFonts w:cstheme="minorHAnsi"/>
        </w:rPr>
        <w:t xml:space="preserve">t </w:t>
      </w:r>
      <w:r w:rsidR="005A1B40" w:rsidRPr="0011170A">
        <w:rPr>
          <w:rFonts w:cstheme="minorHAnsi"/>
          <w:i/>
          <w:iCs/>
        </w:rPr>
        <w:t>o</w:t>
      </w:r>
      <w:r w:rsidRPr="0011170A">
        <w:rPr>
          <w:rFonts w:cstheme="minorHAnsi"/>
          <w:i/>
          <w:iCs/>
        </w:rPr>
        <w:t xml:space="preserve">rdines </w:t>
      </w:r>
      <w:r w:rsidRPr="0011170A">
        <w:rPr>
          <w:rFonts w:cstheme="minorHAnsi"/>
        </w:rPr>
        <w:t>of Brandenburg, while making an effort, like the Swedis</w:t>
      </w:r>
      <w:r w:rsidR="005A1B40" w:rsidRPr="0011170A">
        <w:rPr>
          <w:rFonts w:cstheme="minorHAnsi"/>
        </w:rPr>
        <w:t>h l</w:t>
      </w:r>
      <w:r w:rsidRPr="0011170A">
        <w:rPr>
          <w:rFonts w:cstheme="minorHAnsi"/>
        </w:rPr>
        <w:t>iturgies, to come closer also to the ancient liturgies. The energeti</w:t>
      </w:r>
      <w:r w:rsidR="005A1B40" w:rsidRPr="0011170A">
        <w:rPr>
          <w:rFonts w:cstheme="minorHAnsi"/>
        </w:rPr>
        <w:t>c o</w:t>
      </w:r>
      <w:r w:rsidRPr="0011170A">
        <w:rPr>
          <w:rFonts w:cstheme="minorHAnsi"/>
        </w:rPr>
        <w:t>pposition of the chapter, upheld by the university, prevente</w:t>
      </w:r>
      <w:r w:rsidR="005A1B40" w:rsidRPr="0011170A">
        <w:rPr>
          <w:rFonts w:cstheme="minorHAnsi"/>
        </w:rPr>
        <w:t>d t</w:t>
      </w:r>
      <w:r w:rsidRPr="0011170A">
        <w:rPr>
          <w:rFonts w:cstheme="minorHAnsi"/>
        </w:rPr>
        <w:t>his composition, published in 1543, from ever having any loca</w:t>
      </w:r>
      <w:r w:rsidR="005A1B40" w:rsidRPr="0011170A">
        <w:rPr>
          <w:rFonts w:cstheme="minorHAnsi"/>
        </w:rPr>
        <w:t>l u</w:t>
      </w:r>
      <w:r w:rsidRPr="0011170A">
        <w:rPr>
          <w:rFonts w:cstheme="minorHAnsi"/>
        </w:rPr>
        <w:t>se. Charles V forbade its use and Hermann, excommunicated by</w:t>
      </w:r>
      <w:r w:rsidR="00046DEB">
        <w:rPr>
          <w:rFonts w:cstheme="minorHAnsi"/>
        </w:rPr>
        <w:t xml:space="preserve"> </w:t>
      </w:r>
      <w:r w:rsidRPr="0011170A">
        <w:rPr>
          <w:rFonts w:cstheme="minorHAnsi"/>
        </w:rPr>
        <w:t xml:space="preserve">Paul III in 1546, died deprived of his see in 1552. </w:t>
      </w:r>
      <w:r w:rsidR="00237FB9">
        <w:rPr>
          <w:rFonts w:cstheme="minorHAnsi"/>
        </w:rPr>
        <w:t>Although</w:t>
      </w:r>
      <w:r w:rsidRPr="0011170A">
        <w:rPr>
          <w:rFonts w:cstheme="minorHAnsi"/>
        </w:rPr>
        <w:t xml:space="preserve"> i</w:t>
      </w:r>
      <w:r w:rsidR="005A1B40" w:rsidRPr="0011170A">
        <w:rPr>
          <w:rFonts w:cstheme="minorHAnsi"/>
        </w:rPr>
        <w:t>t w</w:t>
      </w:r>
      <w:r w:rsidRPr="0011170A">
        <w:rPr>
          <w:rFonts w:cstheme="minorHAnsi"/>
        </w:rPr>
        <w:t>as never used at Cologne, the book to which he gave his name di</w:t>
      </w:r>
      <w:r w:rsidR="005A1B40" w:rsidRPr="0011170A">
        <w:rPr>
          <w:rFonts w:cstheme="minorHAnsi"/>
        </w:rPr>
        <w:t>d h</w:t>
      </w:r>
      <w:r w:rsidRPr="0011170A">
        <w:rPr>
          <w:rFonts w:cstheme="minorHAnsi"/>
        </w:rPr>
        <w:t>ave some success among the Lutherans of Hesse and the Saa</w:t>
      </w:r>
      <w:r w:rsidR="005A1B40" w:rsidRPr="0011170A">
        <w:rPr>
          <w:rFonts w:cstheme="minorHAnsi"/>
        </w:rPr>
        <w:t>r a</w:t>
      </w:r>
      <w:r w:rsidRPr="0011170A">
        <w:rPr>
          <w:rFonts w:cstheme="minorHAnsi"/>
        </w:rPr>
        <w:t>nd in a few places in Alsace.</w:t>
      </w:r>
      <w:r w:rsidR="00046DEB">
        <w:rPr>
          <w:rStyle w:val="FootnoteReference"/>
          <w:rFonts w:cstheme="minorHAnsi"/>
        </w:rPr>
        <w:footnoteReference w:id="573"/>
      </w:r>
    </w:p>
    <w:p w14:paraId="36BE4373" w14:textId="77777777" w:rsidR="00046DEB" w:rsidRDefault="00046DEB" w:rsidP="0011170A">
      <w:pPr>
        <w:autoSpaceDE w:val="0"/>
        <w:autoSpaceDN w:val="0"/>
        <w:adjustRightInd w:val="0"/>
        <w:spacing w:after="0" w:line="240" w:lineRule="auto"/>
        <w:jc w:val="both"/>
        <w:rPr>
          <w:rFonts w:cstheme="minorHAnsi"/>
        </w:rPr>
      </w:pPr>
    </w:p>
    <w:p w14:paraId="65F1AF12" w14:textId="3B1E19E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his liturgy of the English mass, Cranmer took from i</w:t>
      </w:r>
      <w:r w:rsidR="005A1B40" w:rsidRPr="0011170A">
        <w:rPr>
          <w:rFonts w:cstheme="minorHAnsi"/>
        </w:rPr>
        <w:t>t o</w:t>
      </w:r>
      <w:r w:rsidRPr="0011170A">
        <w:rPr>
          <w:rFonts w:cstheme="minorHAnsi"/>
        </w:rPr>
        <w:t>nly the formula of general confession of sins at the beginning an</w:t>
      </w:r>
      <w:r w:rsidR="005A1B40" w:rsidRPr="0011170A">
        <w:rPr>
          <w:rFonts w:cstheme="minorHAnsi"/>
        </w:rPr>
        <w:t>d t</w:t>
      </w:r>
      <w:r w:rsidRPr="0011170A">
        <w:rPr>
          <w:rFonts w:cstheme="minorHAnsi"/>
        </w:rPr>
        <w:t>he biblical verses (the “comfortable words”) which accompanie</w:t>
      </w:r>
      <w:r w:rsidR="005A1B40" w:rsidRPr="0011170A">
        <w:rPr>
          <w:rFonts w:cstheme="minorHAnsi"/>
        </w:rPr>
        <w:t>d t</w:t>
      </w:r>
      <w:r w:rsidRPr="0011170A">
        <w:rPr>
          <w:rFonts w:cstheme="minorHAnsi"/>
        </w:rPr>
        <w:t>he absolution that followed. But he took no inspiration fro</w:t>
      </w:r>
      <w:r w:rsidR="005A1B40" w:rsidRPr="0011170A">
        <w:rPr>
          <w:rFonts w:cstheme="minorHAnsi"/>
        </w:rPr>
        <w:t>m i</w:t>
      </w:r>
      <w:r w:rsidRPr="0011170A">
        <w:rPr>
          <w:rFonts w:cstheme="minorHAnsi"/>
        </w:rPr>
        <w:t>ts eucharist</w:t>
      </w:r>
      <w:r w:rsidR="00046DEB">
        <w:rPr>
          <w:rFonts w:cstheme="minorHAnsi"/>
        </w:rPr>
        <w:t>ic</w:t>
      </w:r>
      <w:r w:rsidRPr="0011170A">
        <w:rPr>
          <w:rFonts w:cstheme="minorHAnsi"/>
        </w:rPr>
        <w:t xml:space="preserve"> preface in which there seemed to have been a combinatio</w:t>
      </w:r>
      <w:r w:rsidR="005A1B40" w:rsidRPr="0011170A">
        <w:rPr>
          <w:rFonts w:cstheme="minorHAnsi"/>
        </w:rPr>
        <w:t>n o</w:t>
      </w:r>
      <w:r w:rsidRPr="0011170A">
        <w:rPr>
          <w:rFonts w:cstheme="minorHAnsi"/>
        </w:rPr>
        <w:t>f Gallican and Eastern influences and which was followe</w:t>
      </w:r>
      <w:r w:rsidR="005A1B40" w:rsidRPr="0011170A">
        <w:rPr>
          <w:rFonts w:cstheme="minorHAnsi"/>
        </w:rPr>
        <w:t>d b</w:t>
      </w:r>
      <w:r w:rsidRPr="0011170A">
        <w:rPr>
          <w:rFonts w:cstheme="minorHAnsi"/>
        </w:rPr>
        <w:t xml:space="preserve">y the institution narrative immediately after the </w:t>
      </w:r>
      <w:r w:rsidRPr="0011170A">
        <w:rPr>
          <w:rFonts w:cstheme="minorHAnsi"/>
          <w:i/>
          <w:iCs/>
        </w:rPr>
        <w:t>Sanc</w:t>
      </w:r>
      <w:r w:rsidR="00046DEB">
        <w:rPr>
          <w:rFonts w:cstheme="minorHAnsi"/>
          <w:i/>
          <w:iCs/>
        </w:rPr>
        <w:t>t</w:t>
      </w:r>
      <w:r w:rsidRPr="0011170A">
        <w:rPr>
          <w:rFonts w:cstheme="minorHAnsi"/>
          <w:i/>
          <w:iCs/>
        </w:rPr>
        <w:t xml:space="preserve">us. </w:t>
      </w:r>
      <w:r w:rsidRPr="0011170A">
        <w:rPr>
          <w:rFonts w:cstheme="minorHAnsi"/>
        </w:rPr>
        <w:t>Actuall</w:t>
      </w:r>
      <w:r w:rsidR="00A23162" w:rsidRPr="0011170A">
        <w:rPr>
          <w:rFonts w:cstheme="minorHAnsi"/>
        </w:rPr>
        <w:t>y, i</w:t>
      </w:r>
      <w:r w:rsidRPr="0011170A">
        <w:rPr>
          <w:rFonts w:cstheme="minorHAnsi"/>
        </w:rPr>
        <w:t>f Cranmer’s personal literary taste caused him to retai</w:t>
      </w:r>
      <w:r w:rsidR="005A1B40" w:rsidRPr="0011170A">
        <w:rPr>
          <w:rFonts w:cstheme="minorHAnsi"/>
        </w:rPr>
        <w:t>n a</w:t>
      </w:r>
      <w:r w:rsidRPr="0011170A">
        <w:rPr>
          <w:rFonts w:cstheme="minorHAnsi"/>
        </w:rPr>
        <w:t>s many as possible of the traditional formulas to which Henry</w:t>
      </w:r>
      <w:r w:rsidR="00046DEB">
        <w:rPr>
          <w:rFonts w:cstheme="minorHAnsi"/>
        </w:rPr>
        <w:t xml:space="preserve"> </w:t>
      </w:r>
      <w:r w:rsidRPr="0011170A">
        <w:rPr>
          <w:rFonts w:cstheme="minorHAnsi"/>
        </w:rPr>
        <w:t>VIII remained strongly attached (just as he was to the Catholi</w:t>
      </w:r>
      <w:r w:rsidR="005A1B40" w:rsidRPr="0011170A">
        <w:rPr>
          <w:rFonts w:cstheme="minorHAnsi"/>
        </w:rPr>
        <w:t>c d</w:t>
      </w:r>
      <w:r w:rsidRPr="0011170A">
        <w:rPr>
          <w:rFonts w:cstheme="minorHAnsi"/>
        </w:rPr>
        <w:t>octrines on the sacraments), he was not and never had been more</w:t>
      </w:r>
      <w:r w:rsidR="00046DEB">
        <w:rPr>
          <w:rFonts w:cstheme="minorHAnsi"/>
        </w:rPr>
        <w:t xml:space="preserve"> </w:t>
      </w:r>
      <w:r w:rsidRPr="0011170A">
        <w:rPr>
          <w:rFonts w:cstheme="minorHAnsi"/>
        </w:rPr>
        <w:t xml:space="preserve">Lutheran than his master. </w:t>
      </w:r>
      <w:r w:rsidRPr="0011170A">
        <w:rPr>
          <w:rFonts w:cstheme="minorHAnsi"/>
        </w:rPr>
        <w:lastRenderedPageBreak/>
        <w:t>Nonetheless, he had abandoned th</w:t>
      </w:r>
      <w:r w:rsidR="005A1B40" w:rsidRPr="0011170A">
        <w:rPr>
          <w:rFonts w:cstheme="minorHAnsi"/>
        </w:rPr>
        <w:t>e m</w:t>
      </w:r>
      <w:r w:rsidRPr="0011170A">
        <w:rPr>
          <w:rFonts w:cstheme="minorHAnsi"/>
        </w:rPr>
        <w:t xml:space="preserve">edieval doctrines on the </w:t>
      </w:r>
      <w:r w:rsidR="00BA6BF1">
        <w:rPr>
          <w:rFonts w:cstheme="minorHAnsi"/>
        </w:rPr>
        <w:t>Eucharist</w:t>
      </w:r>
      <w:r w:rsidRPr="0011170A">
        <w:rPr>
          <w:rFonts w:cstheme="minorHAnsi"/>
        </w:rPr>
        <w:t xml:space="preserve">, </w:t>
      </w:r>
      <w:r w:rsidR="00237FB9">
        <w:rPr>
          <w:rFonts w:cstheme="minorHAnsi"/>
        </w:rPr>
        <w:t>although</w:t>
      </w:r>
      <w:r w:rsidRPr="0011170A">
        <w:rPr>
          <w:rFonts w:cstheme="minorHAnsi"/>
        </w:rPr>
        <w:t xml:space="preserve"> he took great car</w:t>
      </w:r>
      <w:r w:rsidR="005A1B40" w:rsidRPr="0011170A">
        <w:rPr>
          <w:rFonts w:cstheme="minorHAnsi"/>
        </w:rPr>
        <w:t>e n</w:t>
      </w:r>
      <w:r w:rsidRPr="0011170A">
        <w:rPr>
          <w:rFonts w:cstheme="minorHAnsi"/>
        </w:rPr>
        <w:t>ot to let Henry see this, and immediately adopted a radical Zwinglianism.</w:t>
      </w:r>
      <w:r w:rsidR="00DD7B30">
        <w:rPr>
          <w:rFonts w:cstheme="minorHAnsi"/>
        </w:rPr>
        <w:t xml:space="preserve"> </w:t>
      </w:r>
      <w:r w:rsidRPr="0011170A">
        <w:rPr>
          <w:rFonts w:cstheme="minorHAnsi"/>
        </w:rPr>
        <w:t>He was to try, with the same</w:t>
      </w:r>
      <w:r w:rsidR="00DD7B30">
        <w:rPr>
          <w:rFonts w:cstheme="minorHAnsi"/>
        </w:rPr>
        <w:t xml:space="preserve"> </w:t>
      </w:r>
      <w:r w:rsidRPr="0011170A">
        <w:rPr>
          <w:rFonts w:cstheme="minorHAnsi"/>
        </w:rPr>
        <w:t>prudence shown by Zwingl</w:t>
      </w:r>
      <w:r w:rsidR="005A1B40" w:rsidRPr="0011170A">
        <w:rPr>
          <w:rFonts w:cstheme="minorHAnsi"/>
        </w:rPr>
        <w:t>i i</w:t>
      </w:r>
      <w:r w:rsidRPr="0011170A">
        <w:rPr>
          <w:rFonts w:cstheme="minorHAnsi"/>
        </w:rPr>
        <w:t>n Zurich, first to insinuate it beneath a phraseology whic</w:t>
      </w:r>
      <w:r w:rsidR="005A1B40" w:rsidRPr="0011170A">
        <w:rPr>
          <w:rFonts w:cstheme="minorHAnsi"/>
        </w:rPr>
        <w:t>h w</w:t>
      </w:r>
      <w:r w:rsidRPr="0011170A">
        <w:rPr>
          <w:rFonts w:cstheme="minorHAnsi"/>
        </w:rPr>
        <w:t>as still Catholic in appearance at the end of Henry’s reign, an</w:t>
      </w:r>
      <w:r w:rsidR="005A1B40" w:rsidRPr="0011170A">
        <w:rPr>
          <w:rFonts w:cstheme="minorHAnsi"/>
        </w:rPr>
        <w:t>d t</w:t>
      </w:r>
      <w:r w:rsidRPr="0011170A">
        <w:rPr>
          <w:rFonts w:cstheme="minorHAnsi"/>
        </w:rPr>
        <w:t>hen with the Protestantism of the government of Edward VI</w:t>
      </w:r>
    </w:p>
    <w:p w14:paraId="03D6241A"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to express it plainly.</w:t>
      </w:r>
    </w:p>
    <w:p w14:paraId="797F8EBB" w14:textId="77777777" w:rsidR="00DD7B30" w:rsidRDefault="00DD7B30" w:rsidP="0011170A">
      <w:pPr>
        <w:autoSpaceDE w:val="0"/>
        <w:autoSpaceDN w:val="0"/>
        <w:adjustRightInd w:val="0"/>
        <w:spacing w:after="0" w:line="240" w:lineRule="auto"/>
        <w:jc w:val="both"/>
        <w:rPr>
          <w:rFonts w:cstheme="minorHAnsi"/>
        </w:rPr>
      </w:pPr>
    </w:p>
    <w:p w14:paraId="5FFE96E7" w14:textId="056EE73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Do</w:t>
      </w:r>
      <w:r w:rsidR="00DD7B30">
        <w:rPr>
          <w:rFonts w:cstheme="minorHAnsi"/>
        </w:rPr>
        <w:t>m</w:t>
      </w:r>
      <w:r w:rsidRPr="0011170A">
        <w:rPr>
          <w:rFonts w:cstheme="minorHAnsi"/>
        </w:rPr>
        <w:t xml:space="preserve"> Gregory Dix has established irrefutably that the interpretatio</w:t>
      </w:r>
      <w:r w:rsidR="005A1B40" w:rsidRPr="0011170A">
        <w:rPr>
          <w:rFonts w:cstheme="minorHAnsi"/>
        </w:rPr>
        <w:t>n l</w:t>
      </w:r>
      <w:r w:rsidRPr="0011170A">
        <w:rPr>
          <w:rFonts w:cstheme="minorHAnsi"/>
        </w:rPr>
        <w:t>ong given by catholicizing Anglicans of the differenc</w:t>
      </w:r>
      <w:r w:rsidR="005A1B40" w:rsidRPr="0011170A">
        <w:rPr>
          <w:rFonts w:cstheme="minorHAnsi"/>
        </w:rPr>
        <w:t>e b</w:t>
      </w:r>
      <w:r w:rsidRPr="0011170A">
        <w:rPr>
          <w:rFonts w:cstheme="minorHAnsi"/>
        </w:rPr>
        <w:t xml:space="preserve">etween his </w:t>
      </w:r>
      <w:r w:rsidR="00BA6BF1">
        <w:rPr>
          <w:rFonts w:cstheme="minorHAnsi"/>
        </w:rPr>
        <w:t>Eucharist</w:t>
      </w:r>
      <w:r w:rsidRPr="0011170A">
        <w:rPr>
          <w:rFonts w:cstheme="minorHAnsi"/>
        </w:rPr>
        <w:t xml:space="preserve"> of 1549 and the one he produced in 1552</w:t>
      </w:r>
      <w:r w:rsidR="00DD7B30">
        <w:rPr>
          <w:rFonts w:cstheme="minorHAnsi"/>
        </w:rPr>
        <w:t xml:space="preserve"> </w:t>
      </w:r>
      <w:r w:rsidRPr="0011170A">
        <w:rPr>
          <w:rFonts w:cstheme="minorHAnsi"/>
        </w:rPr>
        <w:t>is untenable. Far from being still Catholic or, at the most, “Lutheranize</w:t>
      </w:r>
      <w:r w:rsidR="00165731" w:rsidRPr="0011170A">
        <w:rPr>
          <w:rFonts w:cstheme="minorHAnsi"/>
        </w:rPr>
        <w:t>d,” t</w:t>
      </w:r>
      <w:r w:rsidRPr="0011170A">
        <w:rPr>
          <w:rFonts w:cstheme="minorHAnsi"/>
        </w:rPr>
        <w:t xml:space="preserve">he first </w:t>
      </w:r>
      <w:r w:rsidR="00BA6BF1">
        <w:rPr>
          <w:rFonts w:cstheme="minorHAnsi"/>
        </w:rPr>
        <w:t>Eucharist</w:t>
      </w:r>
      <w:r w:rsidRPr="0011170A">
        <w:rPr>
          <w:rFonts w:cstheme="minorHAnsi"/>
        </w:rPr>
        <w:t xml:space="preserve"> is only Catholic in appearance and simpl</w:t>
      </w:r>
      <w:r w:rsidR="005A1B40" w:rsidRPr="0011170A">
        <w:rPr>
          <w:rFonts w:cstheme="minorHAnsi"/>
        </w:rPr>
        <w:t>y d</w:t>
      </w:r>
      <w:r w:rsidRPr="0011170A">
        <w:rPr>
          <w:rFonts w:cstheme="minorHAnsi"/>
        </w:rPr>
        <w:t>isguises under a veil of ambiguities the same doctrine whic</w:t>
      </w:r>
      <w:r w:rsidR="005A1B40" w:rsidRPr="0011170A">
        <w:rPr>
          <w:rFonts w:cstheme="minorHAnsi"/>
        </w:rPr>
        <w:t>h i</w:t>
      </w:r>
      <w:r w:rsidRPr="0011170A">
        <w:rPr>
          <w:rFonts w:cstheme="minorHAnsi"/>
        </w:rPr>
        <w:t>s so frankly stated in the second, a doctrine which is not only</w:t>
      </w:r>
      <w:r w:rsidR="00DD7B30">
        <w:rPr>
          <w:rFonts w:cstheme="minorHAnsi"/>
        </w:rPr>
        <w:t xml:space="preserve"> </w:t>
      </w:r>
      <w:r w:rsidRPr="0011170A">
        <w:rPr>
          <w:rFonts w:cstheme="minorHAnsi"/>
        </w:rPr>
        <w:t>“reformed” but properly Zwinglian. But, like Zwingli’s first liturg</w:t>
      </w:r>
      <w:r w:rsidR="005A1B40" w:rsidRPr="0011170A">
        <w:rPr>
          <w:rFonts w:cstheme="minorHAnsi"/>
        </w:rPr>
        <w:t>y a</w:t>
      </w:r>
      <w:r w:rsidRPr="0011170A">
        <w:rPr>
          <w:rFonts w:cstheme="minorHAnsi"/>
        </w:rPr>
        <w:t xml:space="preserve">nd still </w:t>
      </w:r>
      <w:r w:rsidR="00DD7B30">
        <w:rPr>
          <w:rFonts w:cstheme="minorHAnsi"/>
        </w:rPr>
        <w:t xml:space="preserve">more </w:t>
      </w:r>
      <w:r w:rsidR="00DD7B30" w:rsidRPr="0011170A">
        <w:rPr>
          <w:rFonts w:cstheme="minorHAnsi"/>
        </w:rPr>
        <w:t>skillfully</w:t>
      </w:r>
      <w:r w:rsidRPr="0011170A">
        <w:rPr>
          <w:rFonts w:cstheme="minorHAnsi"/>
        </w:rPr>
        <w:t>, Cranmer’s first liturgy retains al</w:t>
      </w:r>
      <w:r w:rsidR="005A1B40" w:rsidRPr="0011170A">
        <w:rPr>
          <w:rFonts w:cstheme="minorHAnsi"/>
        </w:rPr>
        <w:t>l t</w:t>
      </w:r>
      <w:r w:rsidRPr="0011170A">
        <w:rPr>
          <w:rFonts w:cstheme="minorHAnsi"/>
        </w:rPr>
        <w:t>hat could be kept of the ancient formulas in making them susceptibl</w:t>
      </w:r>
      <w:r w:rsidR="005A1B40" w:rsidRPr="0011170A">
        <w:rPr>
          <w:rFonts w:cstheme="minorHAnsi"/>
        </w:rPr>
        <w:t>e o</w:t>
      </w:r>
      <w:r w:rsidRPr="0011170A">
        <w:rPr>
          <w:rFonts w:cstheme="minorHAnsi"/>
        </w:rPr>
        <w:t>f a completely different understanding. The same</w:t>
      </w:r>
      <w:r w:rsidR="00DD7B30">
        <w:rPr>
          <w:rFonts w:cstheme="minorHAnsi"/>
        </w:rPr>
        <w:t xml:space="preserve"> </w:t>
      </w:r>
      <w:r w:rsidRPr="0011170A">
        <w:rPr>
          <w:rFonts w:cstheme="minorHAnsi"/>
        </w:rPr>
        <w:t>prudenc</w:t>
      </w:r>
      <w:r w:rsidR="005A1B40" w:rsidRPr="0011170A">
        <w:rPr>
          <w:rFonts w:cstheme="minorHAnsi"/>
        </w:rPr>
        <w:t>e g</w:t>
      </w:r>
      <w:r w:rsidRPr="0011170A">
        <w:rPr>
          <w:rFonts w:cstheme="minorHAnsi"/>
        </w:rPr>
        <w:t>uided him, not only for the sake of the King, but becaus</w:t>
      </w:r>
      <w:r w:rsidR="005A1B40" w:rsidRPr="0011170A">
        <w:rPr>
          <w:rFonts w:cstheme="minorHAnsi"/>
        </w:rPr>
        <w:t>e o</w:t>
      </w:r>
      <w:r w:rsidRPr="0011170A">
        <w:rPr>
          <w:rFonts w:cstheme="minorHAnsi"/>
        </w:rPr>
        <w:t>f the sentiments of the mass of the people and a great part o</w:t>
      </w:r>
      <w:r w:rsidR="005A1B40" w:rsidRPr="0011170A">
        <w:rPr>
          <w:rFonts w:cstheme="minorHAnsi"/>
        </w:rPr>
        <w:t>f t</w:t>
      </w:r>
      <w:r w:rsidRPr="0011170A">
        <w:rPr>
          <w:rFonts w:cstheme="minorHAnsi"/>
        </w:rPr>
        <w:t>he English clergy, which had remained basically Catholic. W</w:t>
      </w:r>
      <w:r w:rsidR="005A1B40" w:rsidRPr="0011170A">
        <w:rPr>
          <w:rFonts w:cstheme="minorHAnsi"/>
        </w:rPr>
        <w:t>e m</w:t>
      </w:r>
      <w:r w:rsidRPr="0011170A">
        <w:rPr>
          <w:rFonts w:cstheme="minorHAnsi"/>
        </w:rPr>
        <w:t>ust just add that his refined humanism caused him to bring t</w:t>
      </w:r>
      <w:r w:rsidR="005A1B40" w:rsidRPr="0011170A">
        <w:rPr>
          <w:rFonts w:cstheme="minorHAnsi"/>
        </w:rPr>
        <w:t xml:space="preserve">o </w:t>
      </w:r>
      <w:r w:rsidRPr="0011170A">
        <w:rPr>
          <w:rFonts w:cstheme="minorHAnsi"/>
        </w:rPr>
        <w:t xml:space="preserve">his task the taste of an antiquarian and an artist </w:t>
      </w:r>
      <w:r w:rsidR="008F33A9">
        <w:rPr>
          <w:rFonts w:cstheme="minorHAnsi"/>
        </w:rPr>
        <w:t>without</w:t>
      </w:r>
      <w:r w:rsidRPr="0011170A">
        <w:rPr>
          <w:rFonts w:cstheme="minorHAnsi"/>
        </w:rPr>
        <w:t xml:space="preserve"> which the astounding and lasting success of this ambiguous compositio</w:t>
      </w:r>
      <w:r w:rsidR="005A1B40" w:rsidRPr="0011170A">
        <w:rPr>
          <w:rFonts w:cstheme="minorHAnsi"/>
        </w:rPr>
        <w:t>n w</w:t>
      </w:r>
      <w:r w:rsidRPr="0011170A">
        <w:rPr>
          <w:rFonts w:cstheme="minorHAnsi"/>
        </w:rPr>
        <w:t>ould be incomprehensible.</w:t>
      </w:r>
      <w:r w:rsidR="00DD7B30">
        <w:rPr>
          <w:rStyle w:val="FootnoteReference"/>
          <w:rFonts w:cstheme="minorHAnsi"/>
        </w:rPr>
        <w:footnoteReference w:id="574"/>
      </w:r>
    </w:p>
    <w:p w14:paraId="38C1E9EB" w14:textId="77777777" w:rsidR="00DD7B30" w:rsidRDefault="00DD7B30" w:rsidP="0011170A">
      <w:pPr>
        <w:autoSpaceDE w:val="0"/>
        <w:autoSpaceDN w:val="0"/>
        <w:adjustRightInd w:val="0"/>
        <w:spacing w:after="0" w:line="240" w:lineRule="auto"/>
        <w:jc w:val="both"/>
        <w:rPr>
          <w:rFonts w:cstheme="minorHAnsi"/>
        </w:rPr>
      </w:pPr>
    </w:p>
    <w:p w14:paraId="49D2AA2D" w14:textId="53C7F2F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this text, which is basic for the whole history of the Anglica</w:t>
      </w:r>
      <w:r w:rsidR="005A1B40" w:rsidRPr="0011170A">
        <w:rPr>
          <w:rFonts w:cstheme="minorHAnsi"/>
        </w:rPr>
        <w:t>n l</w:t>
      </w:r>
      <w:r w:rsidRPr="0011170A">
        <w:rPr>
          <w:rFonts w:cstheme="minorHAnsi"/>
        </w:rPr>
        <w:t>iturgy:</w:t>
      </w:r>
    </w:p>
    <w:p w14:paraId="5AE70EF5" w14:textId="77777777" w:rsidR="00DD7B30" w:rsidRDefault="00DD7B30" w:rsidP="0011170A">
      <w:pPr>
        <w:autoSpaceDE w:val="0"/>
        <w:autoSpaceDN w:val="0"/>
        <w:adjustRightInd w:val="0"/>
        <w:spacing w:after="0" w:line="240" w:lineRule="auto"/>
        <w:jc w:val="both"/>
        <w:rPr>
          <w:rFonts w:cstheme="minorHAnsi"/>
        </w:rPr>
      </w:pPr>
    </w:p>
    <w:p w14:paraId="0BDCA059" w14:textId="16A57F7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It is very mete, </w:t>
      </w:r>
      <w:r w:rsidR="00DD7B30" w:rsidRPr="0011170A">
        <w:rPr>
          <w:rFonts w:cstheme="minorHAnsi"/>
        </w:rPr>
        <w:t>right</w:t>
      </w:r>
      <w:r w:rsidRPr="0011170A">
        <w:rPr>
          <w:rFonts w:cstheme="minorHAnsi"/>
        </w:rPr>
        <w:t xml:space="preserve">, and our </w:t>
      </w:r>
      <w:r w:rsidR="00DD7B30" w:rsidRPr="0011170A">
        <w:rPr>
          <w:rFonts w:cstheme="minorHAnsi"/>
        </w:rPr>
        <w:t>duty</w:t>
      </w:r>
      <w:r w:rsidRPr="0011170A">
        <w:rPr>
          <w:rFonts w:cstheme="minorHAnsi"/>
        </w:rPr>
        <w:t xml:space="preserve"> that we</w:t>
      </w:r>
      <w:r w:rsidR="005A1B40" w:rsidRPr="0011170A">
        <w:rPr>
          <w:rFonts w:cstheme="minorHAnsi"/>
        </w:rPr>
        <w:t xml:space="preserve"> </w:t>
      </w:r>
      <w:r w:rsidR="00DD7B30" w:rsidRPr="0011170A">
        <w:rPr>
          <w:rFonts w:cstheme="minorHAnsi"/>
        </w:rPr>
        <w:t>should</w:t>
      </w:r>
      <w:r w:rsidRPr="0011170A">
        <w:rPr>
          <w:rFonts w:cstheme="minorHAnsi"/>
        </w:rPr>
        <w:t xml:space="preserve"> at all </w:t>
      </w:r>
      <w:r w:rsidR="00DD7B30" w:rsidRPr="0011170A">
        <w:rPr>
          <w:rFonts w:cstheme="minorHAnsi"/>
        </w:rPr>
        <w:t>times</w:t>
      </w:r>
      <w:r w:rsidRPr="0011170A">
        <w:rPr>
          <w:rFonts w:cstheme="minorHAnsi"/>
        </w:rPr>
        <w:t xml:space="preserve"> and in all places, g</w:t>
      </w:r>
      <w:r w:rsidR="00DD7B30">
        <w:rPr>
          <w:rFonts w:cstheme="minorHAnsi"/>
        </w:rPr>
        <w:t>ive</w:t>
      </w:r>
      <w:r w:rsidRPr="0011170A">
        <w:rPr>
          <w:rFonts w:cstheme="minorHAnsi"/>
        </w:rPr>
        <w:t xml:space="preserve"> </w:t>
      </w:r>
      <w:r w:rsidR="00DD7B30" w:rsidRPr="0011170A">
        <w:rPr>
          <w:rFonts w:cstheme="minorHAnsi"/>
        </w:rPr>
        <w:t>thanks</w:t>
      </w:r>
      <w:r w:rsidRPr="0011170A">
        <w:rPr>
          <w:rFonts w:cstheme="minorHAnsi"/>
        </w:rPr>
        <w:t xml:space="preserve"> to </w:t>
      </w:r>
      <w:r w:rsidR="00CA6719">
        <w:rPr>
          <w:rFonts w:cstheme="minorHAnsi"/>
        </w:rPr>
        <w:t>you</w:t>
      </w:r>
      <w:r w:rsidRPr="0011170A">
        <w:rPr>
          <w:rFonts w:cstheme="minorHAnsi"/>
        </w:rPr>
        <w:t>,</w:t>
      </w:r>
      <w:r w:rsidR="00C81EA1">
        <w:rPr>
          <w:rFonts w:cstheme="minorHAnsi"/>
        </w:rPr>
        <w:t xml:space="preserve"> </w:t>
      </w:r>
      <w:r w:rsidRPr="0011170A">
        <w:rPr>
          <w:rFonts w:cstheme="minorHAnsi"/>
        </w:rPr>
        <w:t xml:space="preserve">0 Lord, holy </w:t>
      </w:r>
      <w:r w:rsidR="00414A1B">
        <w:rPr>
          <w:rFonts w:cstheme="minorHAnsi"/>
        </w:rPr>
        <w:t>F</w:t>
      </w:r>
      <w:r w:rsidRPr="0011170A">
        <w:rPr>
          <w:rFonts w:cstheme="minorHAnsi"/>
        </w:rPr>
        <w:t xml:space="preserve">ather, </w:t>
      </w:r>
      <w:r w:rsidR="00DD7B30" w:rsidRPr="0011170A">
        <w:rPr>
          <w:rFonts w:cstheme="minorHAnsi"/>
        </w:rPr>
        <w:t>almighty</w:t>
      </w:r>
      <w:r w:rsidRPr="0011170A">
        <w:rPr>
          <w:rFonts w:cstheme="minorHAnsi"/>
        </w:rPr>
        <w:t xml:space="preserve"> </w:t>
      </w:r>
      <w:r w:rsidR="00DD7B30" w:rsidRPr="0011170A">
        <w:rPr>
          <w:rFonts w:cstheme="minorHAnsi"/>
        </w:rPr>
        <w:t>everlasting</w:t>
      </w:r>
      <w:r w:rsidRPr="0011170A">
        <w:rPr>
          <w:rFonts w:cstheme="minorHAnsi"/>
        </w:rPr>
        <w:t xml:space="preserve"> God ...</w:t>
      </w:r>
    </w:p>
    <w:p w14:paraId="49B3ACFE" w14:textId="77777777" w:rsidR="00DD7B30" w:rsidRDefault="00DD7B30" w:rsidP="0011170A">
      <w:pPr>
        <w:autoSpaceDE w:val="0"/>
        <w:autoSpaceDN w:val="0"/>
        <w:adjustRightInd w:val="0"/>
        <w:spacing w:after="0" w:line="240" w:lineRule="auto"/>
        <w:jc w:val="both"/>
        <w:rPr>
          <w:rFonts w:cstheme="minorHAnsi"/>
        </w:rPr>
      </w:pPr>
    </w:p>
    <w:p w14:paraId="55FCC835" w14:textId="2D7BBB9B" w:rsidR="00074CA6" w:rsidRPr="0011170A" w:rsidRDefault="00DD7B30" w:rsidP="0011170A">
      <w:pPr>
        <w:autoSpaceDE w:val="0"/>
        <w:autoSpaceDN w:val="0"/>
        <w:adjustRightInd w:val="0"/>
        <w:spacing w:after="0" w:line="240" w:lineRule="auto"/>
        <w:jc w:val="both"/>
        <w:rPr>
          <w:rFonts w:cstheme="minorHAnsi"/>
        </w:rPr>
      </w:pPr>
      <w:r w:rsidRPr="0011170A">
        <w:rPr>
          <w:rFonts w:cstheme="minorHAnsi"/>
        </w:rPr>
        <w:t>Therefore,</w:t>
      </w:r>
      <w:r w:rsidR="00074CA6" w:rsidRPr="0011170A">
        <w:rPr>
          <w:rFonts w:cstheme="minorHAnsi"/>
        </w:rPr>
        <w:t xml:space="preserve"> with Angels and Archangels, and with all th</w:t>
      </w:r>
      <w:r w:rsidR="005A1B40" w:rsidRPr="0011170A">
        <w:rPr>
          <w:rFonts w:cstheme="minorHAnsi"/>
        </w:rPr>
        <w:t>e h</w:t>
      </w:r>
      <w:r w:rsidR="00074CA6" w:rsidRPr="0011170A">
        <w:rPr>
          <w:rFonts w:cstheme="minorHAnsi"/>
        </w:rPr>
        <w:t xml:space="preserve">oly </w:t>
      </w:r>
      <w:r w:rsidRPr="0011170A">
        <w:rPr>
          <w:rFonts w:cstheme="minorHAnsi"/>
        </w:rPr>
        <w:t>company</w:t>
      </w:r>
      <w:r w:rsidR="00074CA6" w:rsidRPr="0011170A">
        <w:rPr>
          <w:rFonts w:cstheme="minorHAnsi"/>
        </w:rPr>
        <w:t xml:space="preserve"> of </w:t>
      </w:r>
      <w:r w:rsidRPr="0011170A">
        <w:rPr>
          <w:rFonts w:cstheme="minorHAnsi"/>
        </w:rPr>
        <w:t>heaven</w:t>
      </w:r>
      <w:r w:rsidR="00074CA6" w:rsidRPr="0011170A">
        <w:rPr>
          <w:rFonts w:cstheme="minorHAnsi"/>
        </w:rPr>
        <w:t xml:space="preserve">: we laude and magnify </w:t>
      </w:r>
      <w:r w:rsidR="001D3F6F">
        <w:rPr>
          <w:rFonts w:cstheme="minorHAnsi"/>
        </w:rPr>
        <w:t>Your</w:t>
      </w:r>
      <w:r w:rsidR="00074CA6" w:rsidRPr="0011170A">
        <w:rPr>
          <w:rFonts w:cstheme="minorHAnsi"/>
        </w:rPr>
        <w:t xml:space="preserve"> gloriou</w:t>
      </w:r>
      <w:r w:rsidR="005A1B40" w:rsidRPr="0011170A">
        <w:rPr>
          <w:rFonts w:cstheme="minorHAnsi"/>
        </w:rPr>
        <w:t>s n</w:t>
      </w:r>
      <w:r w:rsidR="00074CA6" w:rsidRPr="0011170A">
        <w:rPr>
          <w:rFonts w:cstheme="minorHAnsi"/>
        </w:rPr>
        <w:t xml:space="preserve">ame, </w:t>
      </w:r>
      <w:r w:rsidRPr="0011170A">
        <w:rPr>
          <w:rFonts w:cstheme="minorHAnsi"/>
        </w:rPr>
        <w:t>evermore</w:t>
      </w:r>
      <w:r w:rsidR="00074CA6" w:rsidRPr="0011170A">
        <w:rPr>
          <w:rFonts w:cstheme="minorHAnsi"/>
        </w:rPr>
        <w:t xml:space="preserve"> </w:t>
      </w:r>
      <w:r w:rsidRPr="0011170A">
        <w:rPr>
          <w:rFonts w:cstheme="minorHAnsi"/>
        </w:rPr>
        <w:t>praising</w:t>
      </w:r>
      <w:r w:rsidR="00074CA6" w:rsidRPr="0011170A">
        <w:rPr>
          <w:rFonts w:cstheme="minorHAnsi"/>
        </w:rPr>
        <w:t xml:space="preserve"> </w:t>
      </w:r>
      <w:r w:rsidR="00CA6719">
        <w:rPr>
          <w:rFonts w:cstheme="minorHAnsi"/>
        </w:rPr>
        <w:t>you</w:t>
      </w:r>
      <w:r w:rsidR="00074CA6" w:rsidRPr="0011170A">
        <w:rPr>
          <w:rFonts w:cstheme="minorHAnsi"/>
        </w:rPr>
        <w:t>, and saying: Holy, holy, holy,</w:t>
      </w:r>
      <w:r>
        <w:rPr>
          <w:rFonts w:cstheme="minorHAnsi"/>
        </w:rPr>
        <w:t xml:space="preserve"> </w:t>
      </w:r>
      <w:r w:rsidR="00C81EA1">
        <w:rPr>
          <w:rFonts w:cstheme="minorHAnsi"/>
        </w:rPr>
        <w:t>Lord</w:t>
      </w:r>
      <w:r w:rsidR="00074CA6" w:rsidRPr="0011170A">
        <w:rPr>
          <w:rFonts w:cstheme="minorHAnsi"/>
        </w:rPr>
        <w:t xml:space="preserve"> God of </w:t>
      </w:r>
      <w:r w:rsidRPr="0011170A">
        <w:rPr>
          <w:rFonts w:cstheme="minorHAnsi"/>
        </w:rPr>
        <w:t>Hosts</w:t>
      </w:r>
      <w:r w:rsidR="00074CA6" w:rsidRPr="0011170A">
        <w:rPr>
          <w:rFonts w:cstheme="minorHAnsi"/>
        </w:rPr>
        <w:t xml:space="preserve">; </w:t>
      </w:r>
      <w:r w:rsidRPr="0011170A">
        <w:rPr>
          <w:rFonts w:cstheme="minorHAnsi"/>
        </w:rPr>
        <w:t>heaven</w:t>
      </w:r>
      <w:r w:rsidR="00074CA6" w:rsidRPr="0011170A">
        <w:rPr>
          <w:rFonts w:cstheme="minorHAnsi"/>
        </w:rPr>
        <w:t xml:space="preserve"> &amp; earth are full of </w:t>
      </w:r>
      <w:r w:rsidR="001D3F6F">
        <w:rPr>
          <w:rFonts w:cstheme="minorHAnsi"/>
        </w:rPr>
        <w:t>Your</w:t>
      </w:r>
      <w:r w:rsidR="00074CA6" w:rsidRPr="0011170A">
        <w:rPr>
          <w:rFonts w:cstheme="minorHAnsi"/>
        </w:rPr>
        <w:t xml:space="preserve"> glory:</w:t>
      </w:r>
      <w:r>
        <w:rPr>
          <w:rFonts w:cstheme="minorHAnsi"/>
        </w:rPr>
        <w:t xml:space="preserve"> </w:t>
      </w:r>
      <w:r w:rsidRPr="0011170A">
        <w:rPr>
          <w:rFonts w:cstheme="minorHAnsi"/>
        </w:rPr>
        <w:t>Hosanna</w:t>
      </w:r>
      <w:r w:rsidR="00074CA6" w:rsidRPr="0011170A">
        <w:rPr>
          <w:rFonts w:cstheme="minorHAnsi"/>
        </w:rPr>
        <w:t xml:space="preserve"> in the highest. Blessed is he that com</w:t>
      </w:r>
      <w:r>
        <w:rPr>
          <w:rFonts w:cstheme="minorHAnsi"/>
        </w:rPr>
        <w:t>es</w:t>
      </w:r>
      <w:r w:rsidR="00074CA6" w:rsidRPr="0011170A">
        <w:rPr>
          <w:rFonts w:cstheme="minorHAnsi"/>
        </w:rPr>
        <w:t xml:space="preserve"> in th</w:t>
      </w:r>
      <w:r w:rsidR="005A1B40" w:rsidRPr="0011170A">
        <w:rPr>
          <w:rFonts w:cstheme="minorHAnsi"/>
        </w:rPr>
        <w:t>e n</w:t>
      </w:r>
      <w:r w:rsidR="00074CA6" w:rsidRPr="0011170A">
        <w:rPr>
          <w:rFonts w:cstheme="minorHAnsi"/>
        </w:rPr>
        <w:t xml:space="preserve">ame of the </w:t>
      </w:r>
      <w:r w:rsidR="00C81EA1">
        <w:rPr>
          <w:rFonts w:cstheme="minorHAnsi"/>
        </w:rPr>
        <w:t>Lord</w:t>
      </w:r>
      <w:r w:rsidR="00074CA6" w:rsidRPr="0011170A">
        <w:rPr>
          <w:rFonts w:cstheme="minorHAnsi"/>
        </w:rPr>
        <w:t xml:space="preserve">: Glory to </w:t>
      </w:r>
      <w:r w:rsidR="00CA6719">
        <w:rPr>
          <w:rFonts w:cstheme="minorHAnsi"/>
        </w:rPr>
        <w:t>you</w:t>
      </w:r>
      <w:r w:rsidR="00074CA6" w:rsidRPr="0011170A">
        <w:rPr>
          <w:rFonts w:cstheme="minorHAnsi"/>
        </w:rPr>
        <w:t xml:space="preserve"> 0 </w:t>
      </w:r>
      <w:r w:rsidR="00C81EA1">
        <w:rPr>
          <w:rFonts w:cstheme="minorHAnsi"/>
        </w:rPr>
        <w:t>Lord</w:t>
      </w:r>
      <w:r w:rsidR="00074CA6" w:rsidRPr="0011170A">
        <w:rPr>
          <w:rFonts w:cstheme="minorHAnsi"/>
        </w:rPr>
        <w:t xml:space="preserve"> in the highest.</w:t>
      </w:r>
    </w:p>
    <w:p w14:paraId="2755DB85" w14:textId="77777777" w:rsidR="00DD7B30" w:rsidRDefault="00DD7B30" w:rsidP="0011170A">
      <w:pPr>
        <w:autoSpaceDE w:val="0"/>
        <w:autoSpaceDN w:val="0"/>
        <w:adjustRightInd w:val="0"/>
        <w:spacing w:after="0" w:line="240" w:lineRule="auto"/>
        <w:jc w:val="both"/>
        <w:rPr>
          <w:rFonts w:cstheme="minorHAnsi"/>
        </w:rPr>
      </w:pPr>
    </w:p>
    <w:p w14:paraId="0C2328E3" w14:textId="5F1B92A2" w:rsidR="00074CA6" w:rsidRPr="0011170A" w:rsidRDefault="00DD7B30" w:rsidP="0011170A">
      <w:pPr>
        <w:autoSpaceDE w:val="0"/>
        <w:autoSpaceDN w:val="0"/>
        <w:adjustRightInd w:val="0"/>
        <w:spacing w:after="0" w:line="240" w:lineRule="auto"/>
        <w:jc w:val="both"/>
        <w:rPr>
          <w:rFonts w:cstheme="minorHAnsi"/>
        </w:rPr>
      </w:pPr>
      <w:r w:rsidRPr="0011170A">
        <w:rPr>
          <w:rFonts w:cstheme="minorHAnsi"/>
        </w:rPr>
        <w:t>Almighty</w:t>
      </w:r>
      <w:r w:rsidR="00074CA6" w:rsidRPr="0011170A">
        <w:rPr>
          <w:rFonts w:cstheme="minorHAnsi"/>
        </w:rPr>
        <w:t xml:space="preserve"> and e</w:t>
      </w:r>
      <w:r>
        <w:rPr>
          <w:rFonts w:cstheme="minorHAnsi"/>
        </w:rPr>
        <w:t>verlasting</w:t>
      </w:r>
      <w:r w:rsidR="00074CA6" w:rsidRPr="0011170A">
        <w:rPr>
          <w:rFonts w:cstheme="minorHAnsi"/>
        </w:rPr>
        <w:t xml:space="preserve"> God, </w:t>
      </w:r>
      <w:r w:rsidRPr="0011170A">
        <w:rPr>
          <w:rFonts w:cstheme="minorHAnsi"/>
        </w:rPr>
        <w:t>which</w:t>
      </w:r>
      <w:r w:rsidR="00074CA6" w:rsidRPr="0011170A">
        <w:rPr>
          <w:rFonts w:cstheme="minorHAnsi"/>
        </w:rPr>
        <w:t xml:space="preserve"> by </w:t>
      </w:r>
      <w:r w:rsidR="001D3F6F">
        <w:rPr>
          <w:rFonts w:cstheme="minorHAnsi"/>
        </w:rPr>
        <w:t>Your</w:t>
      </w:r>
      <w:r w:rsidR="00074CA6" w:rsidRPr="0011170A">
        <w:rPr>
          <w:rFonts w:cstheme="minorHAnsi"/>
        </w:rPr>
        <w:t xml:space="preserve"> holy Apostl</w:t>
      </w:r>
      <w:r w:rsidR="005A1B40" w:rsidRPr="0011170A">
        <w:rPr>
          <w:rFonts w:cstheme="minorHAnsi"/>
        </w:rPr>
        <w:t>e h</w:t>
      </w:r>
      <w:r w:rsidR="00074CA6" w:rsidRPr="0011170A">
        <w:rPr>
          <w:rFonts w:cstheme="minorHAnsi"/>
        </w:rPr>
        <w:t xml:space="preserve">aste taught us to make prayers and </w:t>
      </w:r>
      <w:r w:rsidRPr="0011170A">
        <w:rPr>
          <w:rFonts w:cstheme="minorHAnsi"/>
        </w:rPr>
        <w:t>supplications</w:t>
      </w:r>
      <w:r w:rsidR="00074CA6" w:rsidRPr="0011170A">
        <w:rPr>
          <w:rFonts w:cstheme="minorHAnsi"/>
        </w:rPr>
        <w:t>, and t</w:t>
      </w:r>
      <w:r w:rsidR="005A1B40" w:rsidRPr="0011170A">
        <w:rPr>
          <w:rFonts w:cstheme="minorHAnsi"/>
        </w:rPr>
        <w:t>o g</w:t>
      </w:r>
      <w:r>
        <w:rPr>
          <w:rFonts w:cstheme="minorHAnsi"/>
        </w:rPr>
        <w:t>ive</w:t>
      </w:r>
      <w:r w:rsidR="00074CA6" w:rsidRPr="0011170A">
        <w:rPr>
          <w:rFonts w:cstheme="minorHAnsi"/>
        </w:rPr>
        <w:t xml:space="preserve"> </w:t>
      </w:r>
      <w:r w:rsidRPr="0011170A">
        <w:rPr>
          <w:rFonts w:cstheme="minorHAnsi"/>
        </w:rPr>
        <w:t>thanks</w:t>
      </w:r>
      <w:r w:rsidR="00074CA6" w:rsidRPr="0011170A">
        <w:rPr>
          <w:rFonts w:cstheme="minorHAnsi"/>
        </w:rPr>
        <w:t xml:space="preserve"> for al menne: We humbly </w:t>
      </w:r>
      <w:r w:rsidRPr="0011170A">
        <w:rPr>
          <w:rFonts w:cstheme="minorHAnsi"/>
        </w:rPr>
        <w:t>beseech</w:t>
      </w:r>
      <w:r w:rsidR="00074CA6" w:rsidRPr="0011170A">
        <w:rPr>
          <w:rFonts w:cstheme="minorHAnsi"/>
        </w:rPr>
        <w:t xml:space="preserve"> </w:t>
      </w:r>
      <w:r w:rsidR="00CA6719">
        <w:rPr>
          <w:rFonts w:cstheme="minorHAnsi"/>
        </w:rPr>
        <w:t>you</w:t>
      </w:r>
      <w:r w:rsidR="00074CA6" w:rsidRPr="0011170A">
        <w:rPr>
          <w:rFonts w:cstheme="minorHAnsi"/>
        </w:rPr>
        <w:t xml:space="preserve"> </w:t>
      </w:r>
      <w:r w:rsidRPr="0011170A">
        <w:rPr>
          <w:rFonts w:cstheme="minorHAnsi"/>
        </w:rPr>
        <w:t>most</w:t>
      </w:r>
      <w:r w:rsidR="005A1B40" w:rsidRPr="0011170A">
        <w:rPr>
          <w:rFonts w:cstheme="minorHAnsi"/>
        </w:rPr>
        <w:t xml:space="preserve"> </w:t>
      </w:r>
      <w:r w:rsidRPr="0011170A">
        <w:rPr>
          <w:rFonts w:cstheme="minorHAnsi"/>
        </w:rPr>
        <w:t>mercifully</w:t>
      </w:r>
      <w:r w:rsidR="00074CA6" w:rsidRPr="0011170A">
        <w:rPr>
          <w:rFonts w:cstheme="minorHAnsi"/>
        </w:rPr>
        <w:t xml:space="preserve"> to </w:t>
      </w:r>
      <w:r w:rsidRPr="0011170A">
        <w:rPr>
          <w:rFonts w:cstheme="minorHAnsi"/>
        </w:rPr>
        <w:t>receive</w:t>
      </w:r>
      <w:r w:rsidR="00074CA6" w:rsidRPr="0011170A">
        <w:rPr>
          <w:rFonts w:cstheme="minorHAnsi"/>
        </w:rPr>
        <w:t xml:space="preserve"> these our </w:t>
      </w:r>
      <w:r w:rsidRPr="0011170A">
        <w:rPr>
          <w:rFonts w:cstheme="minorHAnsi"/>
        </w:rPr>
        <w:t>prayers</w:t>
      </w:r>
      <w:r w:rsidR="00074CA6" w:rsidRPr="0011170A">
        <w:rPr>
          <w:rFonts w:cstheme="minorHAnsi"/>
        </w:rPr>
        <w:t xml:space="preserve">, which we </w:t>
      </w:r>
      <w:r w:rsidRPr="0011170A">
        <w:rPr>
          <w:rFonts w:cstheme="minorHAnsi"/>
        </w:rPr>
        <w:t>offer</w:t>
      </w:r>
      <w:r w:rsidR="00074CA6" w:rsidRPr="0011170A">
        <w:rPr>
          <w:rFonts w:cstheme="minorHAnsi"/>
        </w:rPr>
        <w:t xml:space="preserve"> unt</w:t>
      </w:r>
      <w:r w:rsidR="005A1B40" w:rsidRPr="0011170A">
        <w:rPr>
          <w:rFonts w:cstheme="minorHAnsi"/>
        </w:rPr>
        <w:t xml:space="preserve">o </w:t>
      </w:r>
      <w:r w:rsidR="001D3F6F">
        <w:rPr>
          <w:rFonts w:cstheme="minorHAnsi"/>
        </w:rPr>
        <w:t>Your</w:t>
      </w:r>
      <w:r w:rsidR="00074CA6" w:rsidRPr="0011170A">
        <w:rPr>
          <w:rFonts w:cstheme="minorHAnsi"/>
        </w:rPr>
        <w:t xml:space="preserve"> </w:t>
      </w:r>
      <w:r w:rsidRPr="0011170A">
        <w:rPr>
          <w:rFonts w:cstheme="minorHAnsi"/>
        </w:rPr>
        <w:t>divine</w:t>
      </w:r>
      <w:r w:rsidR="00074CA6" w:rsidRPr="0011170A">
        <w:rPr>
          <w:rFonts w:cstheme="minorHAnsi"/>
        </w:rPr>
        <w:t xml:space="preserve"> </w:t>
      </w:r>
      <w:r w:rsidRPr="0011170A">
        <w:rPr>
          <w:rFonts w:cstheme="minorHAnsi"/>
        </w:rPr>
        <w:t>Majesty</w:t>
      </w:r>
      <w:r w:rsidR="00074CA6" w:rsidRPr="0011170A">
        <w:rPr>
          <w:rFonts w:cstheme="minorHAnsi"/>
        </w:rPr>
        <w:t xml:space="preserve">, </w:t>
      </w:r>
      <w:r w:rsidRPr="0011170A">
        <w:rPr>
          <w:rFonts w:cstheme="minorHAnsi"/>
        </w:rPr>
        <w:t>beseeching</w:t>
      </w:r>
      <w:r w:rsidR="00074CA6" w:rsidRPr="0011170A">
        <w:rPr>
          <w:rFonts w:cstheme="minorHAnsi"/>
        </w:rPr>
        <w:t xml:space="preserve"> </w:t>
      </w:r>
      <w:r w:rsidR="00CA6719">
        <w:rPr>
          <w:rFonts w:cstheme="minorHAnsi"/>
        </w:rPr>
        <w:t>you</w:t>
      </w:r>
      <w:r w:rsidR="00074CA6" w:rsidRPr="0011170A">
        <w:rPr>
          <w:rFonts w:cstheme="minorHAnsi"/>
        </w:rPr>
        <w:t xml:space="preserve"> to inspire </w:t>
      </w:r>
      <w:r w:rsidRPr="0011170A">
        <w:rPr>
          <w:rFonts w:cstheme="minorHAnsi"/>
        </w:rPr>
        <w:t>continually</w:t>
      </w:r>
      <w:r w:rsidR="00074CA6" w:rsidRPr="0011170A">
        <w:rPr>
          <w:rFonts w:cstheme="minorHAnsi"/>
        </w:rPr>
        <w:t xml:space="preserve"> th</w:t>
      </w:r>
      <w:r w:rsidR="005A1B40" w:rsidRPr="0011170A">
        <w:rPr>
          <w:rFonts w:cstheme="minorHAnsi"/>
        </w:rPr>
        <w:t xml:space="preserve">e </w:t>
      </w:r>
      <w:r w:rsidRPr="0011170A">
        <w:rPr>
          <w:rFonts w:cstheme="minorHAnsi"/>
        </w:rPr>
        <w:t>universal</w:t>
      </w:r>
      <w:r w:rsidR="00074CA6" w:rsidRPr="0011170A">
        <w:rPr>
          <w:rFonts w:cstheme="minorHAnsi"/>
        </w:rPr>
        <w:t xml:space="preserve"> </w:t>
      </w:r>
      <w:r w:rsidRPr="0011170A">
        <w:rPr>
          <w:rFonts w:cstheme="minorHAnsi"/>
        </w:rPr>
        <w:t>church</w:t>
      </w:r>
      <w:r w:rsidR="00074CA6" w:rsidRPr="0011170A">
        <w:rPr>
          <w:rFonts w:cstheme="minorHAnsi"/>
        </w:rPr>
        <w:t xml:space="preserve">, with the </w:t>
      </w:r>
      <w:r w:rsidRPr="0011170A">
        <w:rPr>
          <w:rFonts w:cstheme="minorHAnsi"/>
        </w:rPr>
        <w:t>spirit</w:t>
      </w:r>
      <w:r w:rsidR="00074CA6" w:rsidRPr="0011170A">
        <w:rPr>
          <w:rFonts w:cstheme="minorHAnsi"/>
        </w:rPr>
        <w:t xml:space="preserve"> of </w:t>
      </w:r>
      <w:r w:rsidRPr="0011170A">
        <w:rPr>
          <w:rFonts w:cstheme="minorHAnsi"/>
        </w:rPr>
        <w:t>truth</w:t>
      </w:r>
      <w:r w:rsidR="00074CA6" w:rsidRPr="0011170A">
        <w:rPr>
          <w:rFonts w:cstheme="minorHAnsi"/>
        </w:rPr>
        <w:t xml:space="preserve">, </w:t>
      </w:r>
      <w:r w:rsidRPr="0011170A">
        <w:rPr>
          <w:rFonts w:cstheme="minorHAnsi"/>
        </w:rPr>
        <w:t>unity</w:t>
      </w:r>
      <w:r w:rsidR="00074CA6" w:rsidRPr="0011170A">
        <w:rPr>
          <w:rFonts w:cstheme="minorHAnsi"/>
        </w:rPr>
        <w:t xml:space="preserve"> and </w:t>
      </w:r>
      <w:r w:rsidRPr="0011170A">
        <w:rPr>
          <w:rFonts w:cstheme="minorHAnsi"/>
        </w:rPr>
        <w:t>concord</w:t>
      </w:r>
      <w:r w:rsidR="00074CA6" w:rsidRPr="0011170A">
        <w:rPr>
          <w:rFonts w:cstheme="minorHAnsi"/>
        </w:rPr>
        <w:t>:</w:t>
      </w:r>
      <w:r w:rsidR="002362E3">
        <w:rPr>
          <w:rFonts w:cstheme="minorHAnsi"/>
        </w:rPr>
        <w:t xml:space="preserve"> </w:t>
      </w:r>
      <w:r w:rsidR="00074CA6" w:rsidRPr="0011170A">
        <w:rPr>
          <w:rFonts w:cstheme="minorHAnsi"/>
        </w:rPr>
        <w:t xml:space="preserve">And </w:t>
      </w:r>
      <w:r w:rsidR="002362E3" w:rsidRPr="0011170A">
        <w:rPr>
          <w:rFonts w:cstheme="minorHAnsi"/>
        </w:rPr>
        <w:t>grant</w:t>
      </w:r>
      <w:r w:rsidR="00074CA6" w:rsidRPr="0011170A">
        <w:rPr>
          <w:rFonts w:cstheme="minorHAnsi"/>
        </w:rPr>
        <w:t xml:space="preserve"> that al they that do c</w:t>
      </w:r>
      <w:r w:rsidR="002362E3">
        <w:rPr>
          <w:rFonts w:cstheme="minorHAnsi"/>
        </w:rPr>
        <w:t>on</w:t>
      </w:r>
      <w:r w:rsidR="00074CA6" w:rsidRPr="0011170A">
        <w:rPr>
          <w:rFonts w:cstheme="minorHAnsi"/>
        </w:rPr>
        <w:t xml:space="preserve">fess </w:t>
      </w:r>
      <w:r w:rsidR="001D3F6F">
        <w:rPr>
          <w:rFonts w:cstheme="minorHAnsi"/>
        </w:rPr>
        <w:t>Your</w:t>
      </w:r>
      <w:r w:rsidR="00074CA6" w:rsidRPr="0011170A">
        <w:rPr>
          <w:rFonts w:cstheme="minorHAnsi"/>
        </w:rPr>
        <w:t xml:space="preserve"> holy nam</w:t>
      </w:r>
      <w:r w:rsidR="00A23162" w:rsidRPr="0011170A">
        <w:rPr>
          <w:rFonts w:cstheme="minorHAnsi"/>
        </w:rPr>
        <w:t>e, m</w:t>
      </w:r>
      <w:r w:rsidR="00074CA6" w:rsidRPr="0011170A">
        <w:rPr>
          <w:rFonts w:cstheme="minorHAnsi"/>
        </w:rPr>
        <w:t xml:space="preserve">ay agree in the </w:t>
      </w:r>
      <w:r w:rsidR="002362E3" w:rsidRPr="0011170A">
        <w:rPr>
          <w:rFonts w:cstheme="minorHAnsi"/>
        </w:rPr>
        <w:t>truth</w:t>
      </w:r>
      <w:r w:rsidR="00074CA6" w:rsidRPr="0011170A">
        <w:rPr>
          <w:rFonts w:cstheme="minorHAnsi"/>
        </w:rPr>
        <w:t xml:space="preserve"> of </w:t>
      </w:r>
      <w:r w:rsidR="001D3F6F">
        <w:rPr>
          <w:rFonts w:cstheme="minorHAnsi"/>
        </w:rPr>
        <w:t>Your</w:t>
      </w:r>
      <w:r w:rsidR="00074CA6" w:rsidRPr="0011170A">
        <w:rPr>
          <w:rFonts w:cstheme="minorHAnsi"/>
        </w:rPr>
        <w:t xml:space="preserve"> </w:t>
      </w:r>
      <w:r w:rsidR="002362E3" w:rsidRPr="0011170A">
        <w:rPr>
          <w:rFonts w:cstheme="minorHAnsi"/>
        </w:rPr>
        <w:t>holy</w:t>
      </w:r>
      <w:r w:rsidR="00074CA6" w:rsidRPr="0011170A">
        <w:rPr>
          <w:rFonts w:cstheme="minorHAnsi"/>
        </w:rPr>
        <w:t xml:space="preserve"> </w:t>
      </w:r>
      <w:r w:rsidR="002362E3" w:rsidRPr="0011170A">
        <w:rPr>
          <w:rFonts w:cstheme="minorHAnsi"/>
        </w:rPr>
        <w:t>word</w:t>
      </w:r>
      <w:r w:rsidR="00074CA6" w:rsidRPr="0011170A">
        <w:rPr>
          <w:rFonts w:cstheme="minorHAnsi"/>
        </w:rPr>
        <w:t xml:space="preserve">, and </w:t>
      </w:r>
      <w:r w:rsidR="002362E3" w:rsidRPr="0011170A">
        <w:rPr>
          <w:rFonts w:cstheme="minorHAnsi"/>
        </w:rPr>
        <w:t>li</w:t>
      </w:r>
      <w:r w:rsidR="002362E3">
        <w:rPr>
          <w:rFonts w:cstheme="minorHAnsi"/>
        </w:rPr>
        <w:t>ve</w:t>
      </w:r>
      <w:r w:rsidR="002362E3" w:rsidRPr="0011170A">
        <w:rPr>
          <w:rFonts w:cstheme="minorHAnsi"/>
        </w:rPr>
        <w:t>-in</w:t>
      </w:r>
      <w:r w:rsidR="00074CA6" w:rsidRPr="0011170A">
        <w:rPr>
          <w:rFonts w:cstheme="minorHAnsi"/>
        </w:rPr>
        <w:t xml:space="preserve"> </w:t>
      </w:r>
      <w:r w:rsidR="002362E3" w:rsidRPr="0011170A">
        <w:rPr>
          <w:rFonts w:cstheme="minorHAnsi"/>
        </w:rPr>
        <w:t>unity</w:t>
      </w:r>
      <w:r w:rsidR="005A1B40" w:rsidRPr="0011170A">
        <w:rPr>
          <w:rFonts w:cstheme="minorHAnsi"/>
        </w:rPr>
        <w:t xml:space="preserve"> a</w:t>
      </w:r>
      <w:r w:rsidR="00074CA6" w:rsidRPr="0011170A">
        <w:rPr>
          <w:rFonts w:cstheme="minorHAnsi"/>
        </w:rPr>
        <w:t>nd godly lo</w:t>
      </w:r>
      <w:r w:rsidR="002362E3">
        <w:rPr>
          <w:rFonts w:cstheme="minorHAnsi"/>
        </w:rPr>
        <w:t>ve</w:t>
      </w:r>
      <w:r w:rsidR="00074CA6" w:rsidRPr="0011170A">
        <w:rPr>
          <w:rFonts w:cstheme="minorHAnsi"/>
        </w:rPr>
        <w:t xml:space="preserve">. </w:t>
      </w:r>
      <w:r w:rsidR="002362E3" w:rsidRPr="0011170A">
        <w:rPr>
          <w:rFonts w:cstheme="minorHAnsi"/>
        </w:rPr>
        <w:t>Specially</w:t>
      </w:r>
      <w:r w:rsidR="00074CA6" w:rsidRPr="0011170A">
        <w:rPr>
          <w:rFonts w:cstheme="minorHAnsi"/>
        </w:rPr>
        <w:t xml:space="preserve"> we </w:t>
      </w:r>
      <w:r w:rsidR="002362E3" w:rsidRPr="0011170A">
        <w:rPr>
          <w:rFonts w:cstheme="minorHAnsi"/>
        </w:rPr>
        <w:t>beseech</w:t>
      </w:r>
      <w:r w:rsidR="00074CA6" w:rsidRPr="0011170A">
        <w:rPr>
          <w:rFonts w:cstheme="minorHAnsi"/>
        </w:rPr>
        <w:t xml:space="preserve"> </w:t>
      </w:r>
      <w:r w:rsidR="00CA6719">
        <w:rPr>
          <w:rFonts w:cstheme="minorHAnsi"/>
        </w:rPr>
        <w:t>you</w:t>
      </w:r>
      <w:r w:rsidR="00074CA6" w:rsidRPr="0011170A">
        <w:rPr>
          <w:rFonts w:cstheme="minorHAnsi"/>
        </w:rPr>
        <w:t xml:space="preserve"> to sa</w:t>
      </w:r>
      <w:r w:rsidR="002362E3">
        <w:rPr>
          <w:rFonts w:cstheme="minorHAnsi"/>
        </w:rPr>
        <w:t>v</w:t>
      </w:r>
      <w:r w:rsidR="00074CA6" w:rsidRPr="0011170A">
        <w:rPr>
          <w:rFonts w:cstheme="minorHAnsi"/>
        </w:rPr>
        <w:t xml:space="preserve">e and </w:t>
      </w:r>
      <w:r w:rsidR="002362E3" w:rsidRPr="0011170A">
        <w:rPr>
          <w:rFonts w:cstheme="minorHAnsi"/>
        </w:rPr>
        <w:t>defend</w:t>
      </w:r>
      <w:r w:rsidR="005A1B40" w:rsidRPr="0011170A">
        <w:rPr>
          <w:rFonts w:cstheme="minorHAnsi"/>
        </w:rPr>
        <w:t xml:space="preserve"> </w:t>
      </w:r>
      <w:r w:rsidR="001D3F6F">
        <w:rPr>
          <w:rFonts w:cstheme="minorHAnsi"/>
        </w:rPr>
        <w:t>Your</w:t>
      </w:r>
      <w:r w:rsidR="00074CA6" w:rsidRPr="0011170A">
        <w:rPr>
          <w:rFonts w:cstheme="minorHAnsi"/>
        </w:rPr>
        <w:t xml:space="preserve"> </w:t>
      </w:r>
      <w:r w:rsidR="002362E3" w:rsidRPr="0011170A">
        <w:rPr>
          <w:rFonts w:cstheme="minorHAnsi"/>
        </w:rPr>
        <w:t>servant</w:t>
      </w:r>
      <w:r w:rsidR="00074CA6" w:rsidRPr="0011170A">
        <w:rPr>
          <w:rFonts w:cstheme="minorHAnsi"/>
        </w:rPr>
        <w:t xml:space="preserve">, </w:t>
      </w:r>
      <w:r w:rsidR="002362E3" w:rsidRPr="0011170A">
        <w:rPr>
          <w:rFonts w:cstheme="minorHAnsi"/>
        </w:rPr>
        <w:t>Edward</w:t>
      </w:r>
      <w:r w:rsidR="00074CA6" w:rsidRPr="0011170A">
        <w:rPr>
          <w:rFonts w:cstheme="minorHAnsi"/>
        </w:rPr>
        <w:t xml:space="preserve"> our </w:t>
      </w:r>
      <w:r w:rsidR="002362E3" w:rsidRPr="0011170A">
        <w:rPr>
          <w:rFonts w:cstheme="minorHAnsi"/>
        </w:rPr>
        <w:t>King</w:t>
      </w:r>
      <w:r w:rsidR="00074CA6" w:rsidRPr="0011170A">
        <w:rPr>
          <w:rFonts w:cstheme="minorHAnsi"/>
        </w:rPr>
        <w:t>, that under h</w:t>
      </w:r>
      <w:r w:rsidR="002362E3">
        <w:rPr>
          <w:rFonts w:cstheme="minorHAnsi"/>
        </w:rPr>
        <w:t>i</w:t>
      </w:r>
      <w:r w:rsidR="005A1B40" w:rsidRPr="0011170A">
        <w:rPr>
          <w:rFonts w:cstheme="minorHAnsi"/>
        </w:rPr>
        <w:t>m w</w:t>
      </w:r>
      <w:r w:rsidR="00074CA6" w:rsidRPr="0011170A">
        <w:rPr>
          <w:rFonts w:cstheme="minorHAnsi"/>
        </w:rPr>
        <w:t xml:space="preserve">e may be Godly and quietly </w:t>
      </w:r>
      <w:r w:rsidR="002362E3" w:rsidRPr="0011170A">
        <w:rPr>
          <w:rFonts w:cstheme="minorHAnsi"/>
        </w:rPr>
        <w:t>governed</w:t>
      </w:r>
      <w:r w:rsidR="00074CA6" w:rsidRPr="0011170A">
        <w:rPr>
          <w:rFonts w:cstheme="minorHAnsi"/>
        </w:rPr>
        <w:t xml:space="preserve">. And </w:t>
      </w:r>
      <w:r w:rsidR="002362E3" w:rsidRPr="0011170A">
        <w:rPr>
          <w:rFonts w:cstheme="minorHAnsi"/>
        </w:rPr>
        <w:t>grant</w:t>
      </w:r>
      <w:r w:rsidR="00074CA6" w:rsidRPr="0011170A">
        <w:rPr>
          <w:rFonts w:cstheme="minorHAnsi"/>
        </w:rPr>
        <w:t xml:space="preserve"> unt</w:t>
      </w:r>
      <w:r w:rsidR="005A1B40" w:rsidRPr="0011170A">
        <w:rPr>
          <w:rFonts w:cstheme="minorHAnsi"/>
        </w:rPr>
        <w:t>o h</w:t>
      </w:r>
      <w:r w:rsidR="00074CA6" w:rsidRPr="0011170A">
        <w:rPr>
          <w:rFonts w:cstheme="minorHAnsi"/>
        </w:rPr>
        <w:t xml:space="preserve">is whole cousaile, and to all that be put in </w:t>
      </w:r>
      <w:r w:rsidR="002362E3" w:rsidRPr="0011170A">
        <w:rPr>
          <w:rFonts w:cstheme="minorHAnsi"/>
        </w:rPr>
        <w:t>authority</w:t>
      </w:r>
      <w:r w:rsidR="00074CA6" w:rsidRPr="0011170A">
        <w:rPr>
          <w:rFonts w:cstheme="minorHAnsi"/>
        </w:rPr>
        <w:t xml:space="preserve"> unde</w:t>
      </w:r>
      <w:r w:rsidR="005A1B40" w:rsidRPr="0011170A">
        <w:rPr>
          <w:rFonts w:cstheme="minorHAnsi"/>
        </w:rPr>
        <w:t xml:space="preserve">r </w:t>
      </w:r>
      <w:r w:rsidR="002362E3" w:rsidRPr="0011170A">
        <w:rPr>
          <w:rFonts w:cstheme="minorHAnsi"/>
        </w:rPr>
        <w:t>him</w:t>
      </w:r>
      <w:r w:rsidR="00074CA6" w:rsidRPr="0011170A">
        <w:rPr>
          <w:rFonts w:cstheme="minorHAnsi"/>
        </w:rPr>
        <w:t xml:space="preserve">, that they may </w:t>
      </w:r>
      <w:r w:rsidR="002362E3" w:rsidRPr="0011170A">
        <w:rPr>
          <w:rFonts w:cstheme="minorHAnsi"/>
        </w:rPr>
        <w:t>truly</w:t>
      </w:r>
      <w:r w:rsidR="00074CA6" w:rsidRPr="0011170A">
        <w:rPr>
          <w:rFonts w:cstheme="minorHAnsi"/>
        </w:rPr>
        <w:t xml:space="preserve"> and indifferently minister </w:t>
      </w:r>
      <w:r w:rsidR="002362E3" w:rsidRPr="0011170A">
        <w:rPr>
          <w:rFonts w:cstheme="minorHAnsi"/>
        </w:rPr>
        <w:t>justice</w:t>
      </w:r>
      <w:r w:rsidR="00A23162" w:rsidRPr="0011170A">
        <w:rPr>
          <w:rFonts w:cstheme="minorHAnsi"/>
        </w:rPr>
        <w:t>, t</w:t>
      </w:r>
      <w:r w:rsidR="00074CA6" w:rsidRPr="0011170A">
        <w:rPr>
          <w:rFonts w:cstheme="minorHAnsi"/>
        </w:rPr>
        <w:t xml:space="preserve">o the </w:t>
      </w:r>
      <w:r w:rsidR="002362E3" w:rsidRPr="0011170A">
        <w:rPr>
          <w:rFonts w:cstheme="minorHAnsi"/>
        </w:rPr>
        <w:t>punishment</w:t>
      </w:r>
      <w:r w:rsidR="00074CA6" w:rsidRPr="0011170A">
        <w:rPr>
          <w:rFonts w:cstheme="minorHAnsi"/>
        </w:rPr>
        <w:t xml:space="preserve"> of </w:t>
      </w:r>
      <w:r w:rsidR="002362E3" w:rsidRPr="0011170A">
        <w:rPr>
          <w:rFonts w:cstheme="minorHAnsi"/>
        </w:rPr>
        <w:t>wickedness</w:t>
      </w:r>
      <w:r w:rsidR="00074CA6" w:rsidRPr="0011170A">
        <w:rPr>
          <w:rFonts w:cstheme="minorHAnsi"/>
        </w:rPr>
        <w:t xml:space="preserve"> and vice, and to th</w:t>
      </w:r>
      <w:r w:rsidR="005A1B40" w:rsidRPr="0011170A">
        <w:rPr>
          <w:rFonts w:cstheme="minorHAnsi"/>
        </w:rPr>
        <w:t xml:space="preserve">e </w:t>
      </w:r>
      <w:r w:rsidR="002362E3" w:rsidRPr="0011170A">
        <w:rPr>
          <w:rFonts w:cstheme="minorHAnsi"/>
        </w:rPr>
        <w:t>maintenance</w:t>
      </w:r>
      <w:r w:rsidR="00074CA6" w:rsidRPr="0011170A">
        <w:rPr>
          <w:rFonts w:cstheme="minorHAnsi"/>
        </w:rPr>
        <w:t xml:space="preserve"> of God</w:t>
      </w:r>
      <w:r w:rsidR="002362E3">
        <w:rPr>
          <w:rFonts w:cstheme="minorHAnsi"/>
        </w:rPr>
        <w:t>s</w:t>
      </w:r>
      <w:r w:rsidR="00074CA6" w:rsidRPr="0011170A">
        <w:rPr>
          <w:rFonts w:cstheme="minorHAnsi"/>
        </w:rPr>
        <w:t xml:space="preserve"> true religion and </w:t>
      </w:r>
      <w:r w:rsidR="002362E3" w:rsidRPr="0011170A">
        <w:rPr>
          <w:rFonts w:cstheme="minorHAnsi"/>
        </w:rPr>
        <w:t>virtue</w:t>
      </w:r>
      <w:r w:rsidR="00074CA6" w:rsidRPr="0011170A">
        <w:rPr>
          <w:rFonts w:cstheme="minorHAnsi"/>
        </w:rPr>
        <w:t>. G</w:t>
      </w:r>
      <w:r w:rsidR="002362E3">
        <w:rPr>
          <w:rFonts w:cstheme="minorHAnsi"/>
        </w:rPr>
        <w:t>ive</w:t>
      </w:r>
      <w:r w:rsidR="005A1B40" w:rsidRPr="0011170A">
        <w:rPr>
          <w:rFonts w:cstheme="minorHAnsi"/>
        </w:rPr>
        <w:t xml:space="preserve"> g</w:t>
      </w:r>
      <w:r w:rsidR="00074CA6" w:rsidRPr="0011170A">
        <w:rPr>
          <w:rFonts w:cstheme="minorHAnsi"/>
        </w:rPr>
        <w:t xml:space="preserve">race (0 </w:t>
      </w:r>
      <w:r w:rsidR="002362E3" w:rsidRPr="0011170A">
        <w:rPr>
          <w:rFonts w:cstheme="minorHAnsi"/>
        </w:rPr>
        <w:t>heavenly</w:t>
      </w:r>
      <w:r w:rsidR="00074CA6" w:rsidRPr="0011170A">
        <w:rPr>
          <w:rFonts w:cstheme="minorHAnsi"/>
        </w:rPr>
        <w:t xml:space="preserve"> </w:t>
      </w:r>
      <w:r w:rsidR="008C097F">
        <w:rPr>
          <w:rFonts w:cstheme="minorHAnsi"/>
        </w:rPr>
        <w:t>Father</w:t>
      </w:r>
      <w:r w:rsidR="00074CA6" w:rsidRPr="0011170A">
        <w:rPr>
          <w:rFonts w:cstheme="minorHAnsi"/>
        </w:rPr>
        <w:t xml:space="preserve">) to all </w:t>
      </w:r>
      <w:r w:rsidR="002362E3" w:rsidRPr="0011170A">
        <w:rPr>
          <w:rFonts w:cstheme="minorHAnsi"/>
        </w:rPr>
        <w:t>Bishops</w:t>
      </w:r>
      <w:r w:rsidR="00074CA6" w:rsidRPr="0011170A">
        <w:rPr>
          <w:rFonts w:cstheme="minorHAnsi"/>
        </w:rPr>
        <w:t>, Pastors, and Curate</w:t>
      </w:r>
      <w:r w:rsidR="00A23162" w:rsidRPr="0011170A">
        <w:rPr>
          <w:rFonts w:cstheme="minorHAnsi"/>
        </w:rPr>
        <w:t>s, t</w:t>
      </w:r>
      <w:r w:rsidR="00074CA6" w:rsidRPr="0011170A">
        <w:rPr>
          <w:rFonts w:cstheme="minorHAnsi"/>
        </w:rPr>
        <w:t xml:space="preserve">hat </w:t>
      </w:r>
      <w:r w:rsidR="002362E3" w:rsidRPr="0011170A">
        <w:rPr>
          <w:rFonts w:cstheme="minorHAnsi"/>
        </w:rPr>
        <w:t>the</w:t>
      </w:r>
      <w:r w:rsidR="002362E3">
        <w:rPr>
          <w:rFonts w:cstheme="minorHAnsi"/>
        </w:rPr>
        <w:t>y</w:t>
      </w:r>
      <w:r w:rsidR="00074CA6" w:rsidRPr="0011170A">
        <w:rPr>
          <w:rFonts w:cstheme="minorHAnsi"/>
        </w:rPr>
        <w:t xml:space="preserve"> ma</w:t>
      </w:r>
      <w:r w:rsidR="002362E3">
        <w:rPr>
          <w:rFonts w:cstheme="minorHAnsi"/>
        </w:rPr>
        <w:t>y</w:t>
      </w:r>
      <w:r w:rsidR="00074CA6" w:rsidRPr="0011170A">
        <w:rPr>
          <w:rFonts w:cstheme="minorHAnsi"/>
        </w:rPr>
        <w:t xml:space="preserve"> both by their life and doctrine, se</w:t>
      </w:r>
      <w:r w:rsidR="005A1B40" w:rsidRPr="0011170A">
        <w:rPr>
          <w:rFonts w:cstheme="minorHAnsi"/>
        </w:rPr>
        <w:t xml:space="preserve">t </w:t>
      </w:r>
      <w:r w:rsidR="002362E3" w:rsidRPr="0011170A">
        <w:rPr>
          <w:rFonts w:cstheme="minorHAnsi"/>
        </w:rPr>
        <w:t>further</w:t>
      </w:r>
      <w:r w:rsidR="00074CA6" w:rsidRPr="0011170A">
        <w:rPr>
          <w:rFonts w:cstheme="minorHAnsi"/>
        </w:rPr>
        <w:t xml:space="preserve"> </w:t>
      </w:r>
      <w:r w:rsidR="001D3F6F">
        <w:rPr>
          <w:rFonts w:cstheme="minorHAnsi"/>
        </w:rPr>
        <w:t>Your</w:t>
      </w:r>
      <w:r w:rsidR="00074CA6" w:rsidRPr="0011170A">
        <w:rPr>
          <w:rFonts w:cstheme="minorHAnsi"/>
        </w:rPr>
        <w:t xml:space="preserve"> true and </w:t>
      </w:r>
      <w:r w:rsidR="002362E3" w:rsidRPr="0011170A">
        <w:rPr>
          <w:rFonts w:cstheme="minorHAnsi"/>
        </w:rPr>
        <w:t>lively</w:t>
      </w:r>
      <w:r w:rsidR="00074CA6" w:rsidRPr="0011170A">
        <w:rPr>
          <w:rFonts w:cstheme="minorHAnsi"/>
        </w:rPr>
        <w:t xml:space="preserve"> </w:t>
      </w:r>
      <w:r w:rsidR="002362E3" w:rsidRPr="0011170A">
        <w:rPr>
          <w:rFonts w:cstheme="minorHAnsi"/>
        </w:rPr>
        <w:t>word</w:t>
      </w:r>
      <w:r w:rsidR="00074CA6" w:rsidRPr="0011170A">
        <w:rPr>
          <w:rFonts w:cstheme="minorHAnsi"/>
        </w:rPr>
        <w:t xml:space="preserve">, and </w:t>
      </w:r>
      <w:r w:rsidR="002362E3" w:rsidRPr="0011170A">
        <w:rPr>
          <w:rFonts w:cstheme="minorHAnsi"/>
        </w:rPr>
        <w:t>rightly</w:t>
      </w:r>
      <w:r w:rsidR="00074CA6" w:rsidRPr="0011170A">
        <w:rPr>
          <w:rFonts w:cstheme="minorHAnsi"/>
        </w:rPr>
        <w:t xml:space="preserve"> and </w:t>
      </w:r>
      <w:r w:rsidR="002362E3" w:rsidRPr="0011170A">
        <w:rPr>
          <w:rFonts w:cstheme="minorHAnsi"/>
        </w:rPr>
        <w:t>duly</w:t>
      </w:r>
      <w:r w:rsidR="005A1B40" w:rsidRPr="0011170A">
        <w:rPr>
          <w:rFonts w:cstheme="minorHAnsi"/>
        </w:rPr>
        <w:t xml:space="preserve"> a</w:t>
      </w:r>
      <w:r w:rsidR="00074CA6" w:rsidRPr="0011170A">
        <w:rPr>
          <w:rFonts w:cstheme="minorHAnsi"/>
        </w:rPr>
        <w:t xml:space="preserve">dminister </w:t>
      </w:r>
      <w:r w:rsidR="001D3F6F">
        <w:rPr>
          <w:rFonts w:cstheme="minorHAnsi"/>
        </w:rPr>
        <w:t>Your</w:t>
      </w:r>
      <w:r w:rsidR="00074CA6" w:rsidRPr="0011170A">
        <w:rPr>
          <w:rFonts w:cstheme="minorHAnsi"/>
        </w:rPr>
        <w:t xml:space="preserve"> holy </w:t>
      </w:r>
      <w:r w:rsidR="002362E3" w:rsidRPr="0011170A">
        <w:rPr>
          <w:rFonts w:cstheme="minorHAnsi"/>
        </w:rPr>
        <w:t>Sacraments</w:t>
      </w:r>
      <w:r w:rsidR="00074CA6" w:rsidRPr="0011170A">
        <w:rPr>
          <w:rFonts w:cstheme="minorHAnsi"/>
        </w:rPr>
        <w:t>. And to al</w:t>
      </w:r>
      <w:r w:rsidR="00C81EA1">
        <w:rPr>
          <w:rFonts w:cstheme="minorHAnsi"/>
        </w:rPr>
        <w:t>l</w:t>
      </w:r>
      <w:r w:rsidR="00074CA6" w:rsidRPr="0011170A">
        <w:rPr>
          <w:rFonts w:cstheme="minorHAnsi"/>
        </w:rPr>
        <w:t xml:space="preserve"> </w:t>
      </w:r>
      <w:r w:rsidR="001D3F6F">
        <w:rPr>
          <w:rFonts w:cstheme="minorHAnsi"/>
        </w:rPr>
        <w:t>Your</w:t>
      </w:r>
      <w:r w:rsidR="00074CA6" w:rsidRPr="0011170A">
        <w:rPr>
          <w:rFonts w:cstheme="minorHAnsi"/>
        </w:rPr>
        <w:t xml:space="preserve"> people g</w:t>
      </w:r>
      <w:r w:rsidR="002362E3">
        <w:rPr>
          <w:rFonts w:cstheme="minorHAnsi"/>
        </w:rPr>
        <w:t>ive</w:t>
      </w:r>
      <w:r w:rsidR="005A1B40" w:rsidRPr="0011170A">
        <w:rPr>
          <w:rFonts w:cstheme="minorHAnsi"/>
        </w:rPr>
        <w:t xml:space="preserve"> </w:t>
      </w:r>
      <w:r w:rsidR="001D3F6F">
        <w:rPr>
          <w:rFonts w:cstheme="minorHAnsi"/>
        </w:rPr>
        <w:t>Your</w:t>
      </w:r>
      <w:r w:rsidR="00074CA6" w:rsidRPr="0011170A">
        <w:rPr>
          <w:rFonts w:cstheme="minorHAnsi"/>
        </w:rPr>
        <w:t xml:space="preserve"> </w:t>
      </w:r>
      <w:r w:rsidR="002362E3" w:rsidRPr="0011170A">
        <w:rPr>
          <w:rFonts w:cstheme="minorHAnsi"/>
        </w:rPr>
        <w:t>heavenly</w:t>
      </w:r>
      <w:r w:rsidR="00074CA6" w:rsidRPr="0011170A">
        <w:rPr>
          <w:rFonts w:cstheme="minorHAnsi"/>
        </w:rPr>
        <w:t xml:space="preserve"> grace, that with </w:t>
      </w:r>
      <w:r w:rsidR="002362E3" w:rsidRPr="0011170A">
        <w:rPr>
          <w:rFonts w:cstheme="minorHAnsi"/>
        </w:rPr>
        <w:t>meek</w:t>
      </w:r>
      <w:r w:rsidR="00074CA6" w:rsidRPr="0011170A">
        <w:rPr>
          <w:rFonts w:cstheme="minorHAnsi"/>
        </w:rPr>
        <w:t xml:space="preserve"> heart and due </w:t>
      </w:r>
      <w:r w:rsidR="002362E3" w:rsidRPr="0011170A">
        <w:rPr>
          <w:rFonts w:cstheme="minorHAnsi"/>
        </w:rPr>
        <w:t>reverence</w:t>
      </w:r>
      <w:r w:rsidR="00A23162" w:rsidRPr="0011170A">
        <w:rPr>
          <w:rFonts w:cstheme="minorHAnsi"/>
        </w:rPr>
        <w:t>, t</w:t>
      </w:r>
      <w:r w:rsidR="00074CA6" w:rsidRPr="0011170A">
        <w:rPr>
          <w:rFonts w:cstheme="minorHAnsi"/>
        </w:rPr>
        <w:t xml:space="preserve">hey may </w:t>
      </w:r>
      <w:r w:rsidR="002362E3" w:rsidRPr="0011170A">
        <w:rPr>
          <w:rFonts w:cstheme="minorHAnsi"/>
        </w:rPr>
        <w:t>hear</w:t>
      </w:r>
      <w:r w:rsidR="00074CA6" w:rsidRPr="0011170A">
        <w:rPr>
          <w:rFonts w:cstheme="minorHAnsi"/>
        </w:rPr>
        <w:t xml:space="preserve"> and </w:t>
      </w:r>
      <w:r w:rsidR="002362E3" w:rsidRPr="0011170A">
        <w:rPr>
          <w:rFonts w:cstheme="minorHAnsi"/>
        </w:rPr>
        <w:t>receive</w:t>
      </w:r>
      <w:r w:rsidR="00074CA6" w:rsidRPr="0011170A">
        <w:rPr>
          <w:rFonts w:cstheme="minorHAnsi"/>
        </w:rPr>
        <w:t xml:space="preserve"> </w:t>
      </w:r>
      <w:r w:rsidR="001D3F6F">
        <w:rPr>
          <w:rFonts w:cstheme="minorHAnsi"/>
        </w:rPr>
        <w:t>Your</w:t>
      </w:r>
      <w:r w:rsidR="00074CA6" w:rsidRPr="0011170A">
        <w:rPr>
          <w:rFonts w:cstheme="minorHAnsi"/>
        </w:rPr>
        <w:t xml:space="preserve"> holy </w:t>
      </w:r>
      <w:r w:rsidR="002362E3" w:rsidRPr="0011170A">
        <w:rPr>
          <w:rFonts w:cstheme="minorHAnsi"/>
        </w:rPr>
        <w:t>word</w:t>
      </w:r>
      <w:r w:rsidR="00074CA6" w:rsidRPr="0011170A">
        <w:rPr>
          <w:rFonts w:cstheme="minorHAnsi"/>
        </w:rPr>
        <w:t xml:space="preserve">, </w:t>
      </w:r>
      <w:r w:rsidR="002362E3" w:rsidRPr="0011170A">
        <w:rPr>
          <w:rFonts w:cstheme="minorHAnsi"/>
        </w:rPr>
        <w:t>truly</w:t>
      </w:r>
      <w:r w:rsidR="00074CA6" w:rsidRPr="0011170A">
        <w:rPr>
          <w:rFonts w:cstheme="minorHAnsi"/>
        </w:rPr>
        <w:t xml:space="preserve"> </w:t>
      </w:r>
      <w:r w:rsidR="00C81EA1">
        <w:rPr>
          <w:rFonts w:cstheme="minorHAnsi"/>
        </w:rPr>
        <w:t>serving</w:t>
      </w:r>
      <w:r w:rsidR="005A1B40" w:rsidRPr="0011170A">
        <w:rPr>
          <w:rFonts w:cstheme="minorHAnsi"/>
        </w:rPr>
        <w:t xml:space="preserve"> </w:t>
      </w:r>
      <w:r w:rsidR="00CA6719">
        <w:rPr>
          <w:rFonts w:cstheme="minorHAnsi"/>
        </w:rPr>
        <w:t>you</w:t>
      </w:r>
      <w:r w:rsidR="00074CA6" w:rsidRPr="0011170A">
        <w:rPr>
          <w:rFonts w:cstheme="minorHAnsi"/>
        </w:rPr>
        <w:t xml:space="preserve"> in </w:t>
      </w:r>
      <w:r w:rsidR="002362E3" w:rsidRPr="0011170A">
        <w:rPr>
          <w:rFonts w:cstheme="minorHAnsi"/>
        </w:rPr>
        <w:t>holiness</w:t>
      </w:r>
      <w:r w:rsidR="00074CA6" w:rsidRPr="0011170A">
        <w:rPr>
          <w:rFonts w:cstheme="minorHAnsi"/>
        </w:rPr>
        <w:t xml:space="preserve"> and </w:t>
      </w:r>
      <w:r w:rsidR="002362E3" w:rsidRPr="0011170A">
        <w:rPr>
          <w:rFonts w:cstheme="minorHAnsi"/>
        </w:rPr>
        <w:t>righteousness</w:t>
      </w:r>
      <w:r w:rsidR="00074CA6" w:rsidRPr="0011170A">
        <w:rPr>
          <w:rFonts w:cstheme="minorHAnsi"/>
        </w:rPr>
        <w:t>, all the day</w:t>
      </w:r>
      <w:r w:rsidR="002362E3">
        <w:rPr>
          <w:rFonts w:cstheme="minorHAnsi"/>
        </w:rPr>
        <w:t>s</w:t>
      </w:r>
      <w:r w:rsidR="00074CA6" w:rsidRPr="0011170A">
        <w:rPr>
          <w:rFonts w:cstheme="minorHAnsi"/>
        </w:rPr>
        <w:t xml:space="preserve"> of their life:</w:t>
      </w:r>
      <w:r w:rsidR="002362E3">
        <w:rPr>
          <w:rFonts w:cstheme="minorHAnsi"/>
        </w:rPr>
        <w:t xml:space="preserve"> </w:t>
      </w:r>
      <w:r w:rsidR="00074CA6" w:rsidRPr="0011170A">
        <w:rPr>
          <w:rFonts w:cstheme="minorHAnsi"/>
        </w:rPr>
        <w:t xml:space="preserve">And we most </w:t>
      </w:r>
      <w:r w:rsidR="002362E3" w:rsidRPr="0011170A">
        <w:rPr>
          <w:rFonts w:cstheme="minorHAnsi"/>
        </w:rPr>
        <w:t>humbly</w:t>
      </w:r>
      <w:r w:rsidR="00074CA6" w:rsidRPr="0011170A">
        <w:rPr>
          <w:rFonts w:cstheme="minorHAnsi"/>
        </w:rPr>
        <w:t xml:space="preserve"> </w:t>
      </w:r>
      <w:r w:rsidR="008C097F">
        <w:rPr>
          <w:rFonts w:cstheme="minorHAnsi"/>
        </w:rPr>
        <w:t>request</w:t>
      </w:r>
      <w:r w:rsidR="00074CA6" w:rsidRPr="0011170A">
        <w:rPr>
          <w:rFonts w:cstheme="minorHAnsi"/>
        </w:rPr>
        <w:t xml:space="preserve"> </w:t>
      </w:r>
      <w:r w:rsidR="00CA6719">
        <w:rPr>
          <w:rFonts w:cstheme="minorHAnsi"/>
        </w:rPr>
        <w:t>you</w:t>
      </w:r>
      <w:r w:rsidR="00074CA6" w:rsidRPr="0011170A">
        <w:rPr>
          <w:rFonts w:cstheme="minorHAnsi"/>
        </w:rPr>
        <w:t xml:space="preserve"> of </w:t>
      </w:r>
      <w:r w:rsidR="001D3F6F">
        <w:rPr>
          <w:rFonts w:cstheme="minorHAnsi"/>
        </w:rPr>
        <w:t>Your</w:t>
      </w:r>
      <w:r w:rsidR="00074CA6" w:rsidRPr="0011170A">
        <w:rPr>
          <w:rFonts w:cstheme="minorHAnsi"/>
        </w:rPr>
        <w:t xml:space="preserve"> </w:t>
      </w:r>
      <w:r w:rsidR="002362E3" w:rsidRPr="0011170A">
        <w:rPr>
          <w:rFonts w:cstheme="minorHAnsi"/>
        </w:rPr>
        <w:t>goodness</w:t>
      </w:r>
      <w:r w:rsidR="00074CA6" w:rsidRPr="0011170A">
        <w:rPr>
          <w:rFonts w:cstheme="minorHAnsi"/>
        </w:rPr>
        <w:t xml:space="preserve"> (0 Lord)</w:t>
      </w:r>
      <w:r w:rsidR="00904345">
        <w:rPr>
          <w:rFonts w:cstheme="minorHAnsi"/>
        </w:rPr>
        <w:t xml:space="preserve"> </w:t>
      </w:r>
      <w:r w:rsidR="00074CA6" w:rsidRPr="0011170A">
        <w:rPr>
          <w:rFonts w:cstheme="minorHAnsi"/>
        </w:rPr>
        <w:t>to co</w:t>
      </w:r>
      <w:r w:rsidR="00904345">
        <w:rPr>
          <w:rFonts w:cstheme="minorHAnsi"/>
        </w:rPr>
        <w:t>m</w:t>
      </w:r>
      <w:r w:rsidR="00074CA6" w:rsidRPr="0011170A">
        <w:rPr>
          <w:rFonts w:cstheme="minorHAnsi"/>
        </w:rPr>
        <w:t xml:space="preserve">fort and </w:t>
      </w:r>
      <w:r w:rsidR="00904345" w:rsidRPr="0011170A">
        <w:rPr>
          <w:rFonts w:cstheme="minorHAnsi"/>
        </w:rPr>
        <w:t>succor</w:t>
      </w:r>
      <w:r w:rsidR="00074CA6" w:rsidRPr="0011170A">
        <w:rPr>
          <w:rFonts w:cstheme="minorHAnsi"/>
        </w:rPr>
        <w:t xml:space="preserve"> all them, </w:t>
      </w:r>
      <w:r w:rsidR="00904345" w:rsidRPr="0011170A">
        <w:rPr>
          <w:rFonts w:cstheme="minorHAnsi"/>
        </w:rPr>
        <w:t>which</w:t>
      </w:r>
      <w:r w:rsidR="00074CA6" w:rsidRPr="0011170A">
        <w:rPr>
          <w:rFonts w:cstheme="minorHAnsi"/>
        </w:rPr>
        <w:t xml:space="preserve"> in </w:t>
      </w:r>
      <w:r w:rsidR="001D3F6F">
        <w:rPr>
          <w:rFonts w:cstheme="minorHAnsi"/>
        </w:rPr>
        <w:t>Your</w:t>
      </w:r>
      <w:r w:rsidR="00074CA6" w:rsidRPr="0011170A">
        <w:rPr>
          <w:rFonts w:cstheme="minorHAnsi"/>
        </w:rPr>
        <w:t xml:space="preserve"> </w:t>
      </w:r>
      <w:r w:rsidR="00904345" w:rsidRPr="0011170A">
        <w:rPr>
          <w:rFonts w:cstheme="minorHAnsi"/>
        </w:rPr>
        <w:t>transitory</w:t>
      </w:r>
      <w:r w:rsidR="005A1B40" w:rsidRPr="0011170A">
        <w:rPr>
          <w:rFonts w:cstheme="minorHAnsi"/>
        </w:rPr>
        <w:t xml:space="preserve"> l</w:t>
      </w:r>
      <w:r w:rsidR="00074CA6" w:rsidRPr="0011170A">
        <w:rPr>
          <w:rFonts w:cstheme="minorHAnsi"/>
        </w:rPr>
        <w:t xml:space="preserve">ife be in trouble, </w:t>
      </w:r>
      <w:r w:rsidR="00904345" w:rsidRPr="0011170A">
        <w:rPr>
          <w:rFonts w:cstheme="minorHAnsi"/>
        </w:rPr>
        <w:t>sorrow</w:t>
      </w:r>
      <w:r w:rsidR="00074CA6" w:rsidRPr="0011170A">
        <w:rPr>
          <w:rFonts w:cstheme="minorHAnsi"/>
        </w:rPr>
        <w:t xml:space="preserve">, </w:t>
      </w:r>
      <w:r w:rsidR="00904345" w:rsidRPr="0011170A">
        <w:rPr>
          <w:rFonts w:cstheme="minorHAnsi"/>
        </w:rPr>
        <w:t>need</w:t>
      </w:r>
      <w:r w:rsidR="00074CA6" w:rsidRPr="0011170A">
        <w:rPr>
          <w:rFonts w:cstheme="minorHAnsi"/>
        </w:rPr>
        <w:t xml:space="preserve">, </w:t>
      </w:r>
      <w:r w:rsidR="00904345" w:rsidRPr="0011170A">
        <w:rPr>
          <w:rFonts w:cstheme="minorHAnsi"/>
        </w:rPr>
        <w:t>s</w:t>
      </w:r>
      <w:r w:rsidR="00904345">
        <w:rPr>
          <w:rFonts w:cstheme="minorHAnsi"/>
        </w:rPr>
        <w:t>i</w:t>
      </w:r>
      <w:r w:rsidR="00904345" w:rsidRPr="0011170A">
        <w:rPr>
          <w:rFonts w:cstheme="minorHAnsi"/>
        </w:rPr>
        <w:t>ckness</w:t>
      </w:r>
      <w:r w:rsidR="00074CA6" w:rsidRPr="0011170A">
        <w:rPr>
          <w:rFonts w:cstheme="minorHAnsi"/>
        </w:rPr>
        <w:t xml:space="preserve">, or any other </w:t>
      </w:r>
      <w:r w:rsidR="00904345" w:rsidRPr="0011170A">
        <w:rPr>
          <w:rFonts w:cstheme="minorHAnsi"/>
        </w:rPr>
        <w:t>advers</w:t>
      </w:r>
      <w:r w:rsidR="00904345">
        <w:rPr>
          <w:rFonts w:cstheme="minorHAnsi"/>
        </w:rPr>
        <w:t>i</w:t>
      </w:r>
      <w:r w:rsidR="00904345" w:rsidRPr="0011170A">
        <w:rPr>
          <w:rFonts w:cstheme="minorHAnsi"/>
        </w:rPr>
        <w:t>ty</w:t>
      </w:r>
      <w:r w:rsidR="00074CA6" w:rsidRPr="0011170A">
        <w:rPr>
          <w:rFonts w:cstheme="minorHAnsi"/>
        </w:rPr>
        <w:t>.</w:t>
      </w:r>
      <w:r w:rsidR="00904345">
        <w:rPr>
          <w:rFonts w:cstheme="minorHAnsi"/>
        </w:rPr>
        <w:t xml:space="preserve"> </w:t>
      </w:r>
      <w:r w:rsidR="00074CA6" w:rsidRPr="0011170A">
        <w:rPr>
          <w:rFonts w:cstheme="minorHAnsi"/>
        </w:rPr>
        <w:t xml:space="preserve">And especially we commend unto </w:t>
      </w:r>
      <w:r w:rsidR="001D3F6F">
        <w:rPr>
          <w:rFonts w:cstheme="minorHAnsi"/>
        </w:rPr>
        <w:t>Your</w:t>
      </w:r>
      <w:r w:rsidR="00074CA6" w:rsidRPr="0011170A">
        <w:rPr>
          <w:rFonts w:cstheme="minorHAnsi"/>
        </w:rPr>
        <w:t xml:space="preserve"> </w:t>
      </w:r>
      <w:r w:rsidR="009F3A5A" w:rsidRPr="0011170A">
        <w:rPr>
          <w:rFonts w:cstheme="minorHAnsi"/>
        </w:rPr>
        <w:t>merciful</w:t>
      </w:r>
      <w:r w:rsidR="00074CA6" w:rsidRPr="0011170A">
        <w:rPr>
          <w:rFonts w:cstheme="minorHAnsi"/>
        </w:rPr>
        <w:t xml:space="preserve"> </w:t>
      </w:r>
      <w:r w:rsidR="009F3A5A" w:rsidRPr="0011170A">
        <w:rPr>
          <w:rFonts w:cstheme="minorHAnsi"/>
        </w:rPr>
        <w:t>goodness</w:t>
      </w:r>
      <w:r w:rsidR="00A23162" w:rsidRPr="0011170A">
        <w:rPr>
          <w:rFonts w:cstheme="minorHAnsi"/>
        </w:rPr>
        <w:t>, t</w:t>
      </w:r>
      <w:r w:rsidR="00074CA6" w:rsidRPr="0011170A">
        <w:rPr>
          <w:rFonts w:cstheme="minorHAnsi"/>
        </w:rPr>
        <w:t xml:space="preserve">his </w:t>
      </w:r>
      <w:r w:rsidR="009F3A5A" w:rsidRPr="0011170A">
        <w:rPr>
          <w:rFonts w:cstheme="minorHAnsi"/>
        </w:rPr>
        <w:t>congregation</w:t>
      </w:r>
      <w:r w:rsidR="00074CA6" w:rsidRPr="0011170A">
        <w:rPr>
          <w:rFonts w:cstheme="minorHAnsi"/>
        </w:rPr>
        <w:t xml:space="preserve"> which is here assembled in </w:t>
      </w:r>
      <w:r w:rsidR="001D3F6F">
        <w:rPr>
          <w:rFonts w:cstheme="minorHAnsi"/>
        </w:rPr>
        <w:t>Your</w:t>
      </w:r>
      <w:r w:rsidR="00074CA6" w:rsidRPr="0011170A">
        <w:rPr>
          <w:rFonts w:cstheme="minorHAnsi"/>
        </w:rPr>
        <w:t xml:space="preserve"> nam</w:t>
      </w:r>
      <w:r w:rsidR="00A23162" w:rsidRPr="0011170A">
        <w:rPr>
          <w:rFonts w:cstheme="minorHAnsi"/>
        </w:rPr>
        <w:t>e, t</w:t>
      </w:r>
      <w:r w:rsidR="00074CA6" w:rsidRPr="0011170A">
        <w:rPr>
          <w:rFonts w:cstheme="minorHAnsi"/>
        </w:rPr>
        <w:t xml:space="preserve">o celebrate the </w:t>
      </w:r>
      <w:r w:rsidR="009F3A5A" w:rsidRPr="0011170A">
        <w:rPr>
          <w:rFonts w:cstheme="minorHAnsi"/>
        </w:rPr>
        <w:t>commemoration</w:t>
      </w:r>
      <w:r w:rsidR="00074CA6" w:rsidRPr="0011170A">
        <w:rPr>
          <w:rFonts w:cstheme="minorHAnsi"/>
        </w:rPr>
        <w:t xml:space="preserve"> of the most glorious deat</w:t>
      </w:r>
      <w:r w:rsidR="005A1B40" w:rsidRPr="0011170A">
        <w:rPr>
          <w:rFonts w:cstheme="minorHAnsi"/>
        </w:rPr>
        <w:t>h o</w:t>
      </w:r>
      <w:r w:rsidR="00074CA6" w:rsidRPr="0011170A">
        <w:rPr>
          <w:rFonts w:cstheme="minorHAnsi"/>
        </w:rPr>
        <w:t xml:space="preserve">f </w:t>
      </w:r>
      <w:r w:rsidR="001D3F6F">
        <w:rPr>
          <w:rFonts w:cstheme="minorHAnsi"/>
        </w:rPr>
        <w:t>Your</w:t>
      </w:r>
      <w:r w:rsidR="00074CA6" w:rsidRPr="0011170A">
        <w:rPr>
          <w:rFonts w:cstheme="minorHAnsi"/>
        </w:rPr>
        <w:t xml:space="preserve"> </w:t>
      </w:r>
      <w:r w:rsidR="00C77C18">
        <w:rPr>
          <w:rFonts w:cstheme="minorHAnsi"/>
        </w:rPr>
        <w:t>Son</w:t>
      </w:r>
      <w:r w:rsidR="00074CA6" w:rsidRPr="0011170A">
        <w:rPr>
          <w:rFonts w:cstheme="minorHAnsi"/>
        </w:rPr>
        <w:t>; And here we do g</w:t>
      </w:r>
      <w:r w:rsidR="009F3A5A">
        <w:rPr>
          <w:rFonts w:cstheme="minorHAnsi"/>
        </w:rPr>
        <w:t>iv</w:t>
      </w:r>
      <w:r w:rsidR="00074CA6" w:rsidRPr="0011170A">
        <w:rPr>
          <w:rFonts w:cstheme="minorHAnsi"/>
        </w:rPr>
        <w:t xml:space="preserve">e unto </w:t>
      </w:r>
      <w:r w:rsidR="00CA6719">
        <w:rPr>
          <w:rFonts w:cstheme="minorHAnsi"/>
        </w:rPr>
        <w:t>you</w:t>
      </w:r>
      <w:r w:rsidR="00074CA6" w:rsidRPr="0011170A">
        <w:rPr>
          <w:rFonts w:cstheme="minorHAnsi"/>
        </w:rPr>
        <w:t xml:space="preserve"> most </w:t>
      </w:r>
      <w:r w:rsidR="00074CA6" w:rsidRPr="0011170A">
        <w:rPr>
          <w:rFonts w:cstheme="minorHAnsi"/>
        </w:rPr>
        <w:lastRenderedPageBreak/>
        <w:t>hig</w:t>
      </w:r>
      <w:r w:rsidR="005A1B40" w:rsidRPr="0011170A">
        <w:rPr>
          <w:rFonts w:cstheme="minorHAnsi"/>
        </w:rPr>
        <w:t>h p</w:t>
      </w:r>
      <w:r w:rsidR="00074CA6" w:rsidRPr="0011170A">
        <w:rPr>
          <w:rFonts w:cstheme="minorHAnsi"/>
        </w:rPr>
        <w:t xml:space="preserve">raise, and </w:t>
      </w:r>
      <w:r w:rsidR="009F3A5A" w:rsidRPr="0011170A">
        <w:rPr>
          <w:rFonts w:cstheme="minorHAnsi"/>
        </w:rPr>
        <w:t>hearty</w:t>
      </w:r>
      <w:r w:rsidR="00074CA6" w:rsidRPr="0011170A">
        <w:rPr>
          <w:rFonts w:cstheme="minorHAnsi"/>
        </w:rPr>
        <w:t xml:space="preserve"> </w:t>
      </w:r>
      <w:r w:rsidR="009F3A5A" w:rsidRPr="0011170A">
        <w:rPr>
          <w:rFonts w:cstheme="minorHAnsi"/>
        </w:rPr>
        <w:t>thanks</w:t>
      </w:r>
      <w:r w:rsidR="00074CA6" w:rsidRPr="0011170A">
        <w:rPr>
          <w:rFonts w:cstheme="minorHAnsi"/>
        </w:rPr>
        <w:t xml:space="preserve"> for the </w:t>
      </w:r>
      <w:r w:rsidR="009F3A5A" w:rsidRPr="0011170A">
        <w:rPr>
          <w:rFonts w:cstheme="minorHAnsi"/>
        </w:rPr>
        <w:t>wonderful</w:t>
      </w:r>
      <w:r w:rsidR="00074CA6" w:rsidRPr="0011170A">
        <w:rPr>
          <w:rFonts w:cstheme="minorHAnsi"/>
        </w:rPr>
        <w:t xml:space="preserve"> grace and </w:t>
      </w:r>
      <w:r w:rsidR="009F3A5A" w:rsidRPr="0011170A">
        <w:rPr>
          <w:rFonts w:cstheme="minorHAnsi"/>
        </w:rPr>
        <w:t>virtue</w:t>
      </w:r>
      <w:r w:rsidR="005A1B40" w:rsidRPr="0011170A">
        <w:rPr>
          <w:rFonts w:cstheme="minorHAnsi"/>
        </w:rPr>
        <w:t xml:space="preserve"> d</w:t>
      </w:r>
      <w:r w:rsidR="00074CA6" w:rsidRPr="0011170A">
        <w:rPr>
          <w:rFonts w:cstheme="minorHAnsi"/>
        </w:rPr>
        <w:t xml:space="preserve">eclared in all </w:t>
      </w:r>
      <w:r w:rsidR="001D3F6F">
        <w:rPr>
          <w:rFonts w:cstheme="minorHAnsi"/>
        </w:rPr>
        <w:t>Your</w:t>
      </w:r>
      <w:r w:rsidR="00074CA6" w:rsidRPr="0011170A">
        <w:rPr>
          <w:rFonts w:cstheme="minorHAnsi"/>
        </w:rPr>
        <w:t xml:space="preserve"> </w:t>
      </w:r>
      <w:r w:rsidR="009F3A5A" w:rsidRPr="0011170A">
        <w:rPr>
          <w:rFonts w:cstheme="minorHAnsi"/>
        </w:rPr>
        <w:t>saints</w:t>
      </w:r>
      <w:r w:rsidR="00074CA6" w:rsidRPr="0011170A">
        <w:rPr>
          <w:rFonts w:cstheme="minorHAnsi"/>
        </w:rPr>
        <w:t xml:space="preserve">, from the </w:t>
      </w:r>
      <w:r w:rsidR="009F3A5A" w:rsidRPr="0011170A">
        <w:rPr>
          <w:rFonts w:cstheme="minorHAnsi"/>
        </w:rPr>
        <w:t>beginning</w:t>
      </w:r>
      <w:r w:rsidR="00074CA6" w:rsidRPr="0011170A">
        <w:rPr>
          <w:rFonts w:cstheme="minorHAnsi"/>
        </w:rPr>
        <w:t xml:space="preserve"> of th</w:t>
      </w:r>
      <w:r w:rsidR="005A1B40" w:rsidRPr="0011170A">
        <w:rPr>
          <w:rFonts w:cstheme="minorHAnsi"/>
        </w:rPr>
        <w:t xml:space="preserve">e </w:t>
      </w:r>
      <w:r w:rsidR="009F3A5A" w:rsidRPr="0011170A">
        <w:rPr>
          <w:rFonts w:cstheme="minorHAnsi"/>
        </w:rPr>
        <w:t>world</w:t>
      </w:r>
      <w:r w:rsidR="00074CA6" w:rsidRPr="0011170A">
        <w:rPr>
          <w:rFonts w:cstheme="minorHAnsi"/>
        </w:rPr>
        <w:t>: And chiefly in the glorious and most blessed virgin</w:t>
      </w:r>
      <w:r w:rsidR="009F3A5A">
        <w:rPr>
          <w:rFonts w:cstheme="minorHAnsi"/>
        </w:rPr>
        <w:t xml:space="preserve"> </w:t>
      </w:r>
      <w:r w:rsidR="00074CA6" w:rsidRPr="0011170A">
        <w:rPr>
          <w:rFonts w:cstheme="minorHAnsi"/>
        </w:rPr>
        <w:t xml:space="preserve">Mary, mother of </w:t>
      </w:r>
      <w:r w:rsidR="001D3F6F">
        <w:rPr>
          <w:rFonts w:cstheme="minorHAnsi"/>
        </w:rPr>
        <w:t>Your</w:t>
      </w:r>
      <w:r w:rsidR="00074CA6" w:rsidRPr="0011170A">
        <w:rPr>
          <w:rFonts w:cstheme="minorHAnsi"/>
        </w:rPr>
        <w:t xml:space="preserve"> </w:t>
      </w:r>
      <w:r w:rsidR="00C77C18">
        <w:rPr>
          <w:rFonts w:cstheme="minorHAnsi"/>
        </w:rPr>
        <w:t>Son</w:t>
      </w:r>
      <w:r w:rsidR="00074CA6" w:rsidRPr="0011170A">
        <w:rPr>
          <w:rFonts w:cstheme="minorHAnsi"/>
        </w:rPr>
        <w:t xml:space="preserve"> Jesu Christe our </w:t>
      </w:r>
      <w:r w:rsidR="00C81EA1">
        <w:rPr>
          <w:rFonts w:cstheme="minorHAnsi"/>
        </w:rPr>
        <w:t>Lord</w:t>
      </w:r>
      <w:r w:rsidR="00074CA6" w:rsidRPr="0011170A">
        <w:rPr>
          <w:rFonts w:cstheme="minorHAnsi"/>
        </w:rPr>
        <w:t xml:space="preserve"> and Go</w:t>
      </w:r>
      <w:r w:rsidR="00A23162" w:rsidRPr="0011170A">
        <w:rPr>
          <w:rFonts w:cstheme="minorHAnsi"/>
        </w:rPr>
        <w:t>d, a</w:t>
      </w:r>
      <w:r w:rsidR="00074CA6" w:rsidRPr="0011170A">
        <w:rPr>
          <w:rFonts w:cstheme="minorHAnsi"/>
        </w:rPr>
        <w:t xml:space="preserve">nd in the holy </w:t>
      </w:r>
      <w:r w:rsidR="009F3A5A" w:rsidRPr="0011170A">
        <w:rPr>
          <w:rFonts w:cstheme="minorHAnsi"/>
        </w:rPr>
        <w:t>Patriarchs</w:t>
      </w:r>
      <w:r w:rsidR="00074CA6" w:rsidRPr="0011170A">
        <w:rPr>
          <w:rFonts w:cstheme="minorHAnsi"/>
        </w:rPr>
        <w:t xml:space="preserve">, </w:t>
      </w:r>
      <w:r w:rsidR="009F3A5A" w:rsidRPr="0011170A">
        <w:rPr>
          <w:rFonts w:cstheme="minorHAnsi"/>
        </w:rPr>
        <w:t>Prophets</w:t>
      </w:r>
      <w:r w:rsidR="00074CA6" w:rsidRPr="0011170A">
        <w:rPr>
          <w:rFonts w:cstheme="minorHAnsi"/>
        </w:rPr>
        <w:t>, Apostles and Martyr</w:t>
      </w:r>
      <w:r w:rsidR="00A23162" w:rsidRPr="0011170A">
        <w:rPr>
          <w:rFonts w:cstheme="minorHAnsi"/>
        </w:rPr>
        <w:t>s, w</w:t>
      </w:r>
      <w:r w:rsidR="00074CA6" w:rsidRPr="0011170A">
        <w:rPr>
          <w:rFonts w:cstheme="minorHAnsi"/>
        </w:rPr>
        <w:t xml:space="preserve">hose examples (0 </w:t>
      </w:r>
      <w:r w:rsidR="00C81EA1">
        <w:rPr>
          <w:rFonts w:cstheme="minorHAnsi"/>
        </w:rPr>
        <w:t>Lord</w:t>
      </w:r>
      <w:r w:rsidR="00074CA6" w:rsidRPr="0011170A">
        <w:rPr>
          <w:rFonts w:cstheme="minorHAnsi"/>
        </w:rPr>
        <w:t xml:space="preserve">) and </w:t>
      </w:r>
      <w:r w:rsidR="009F3A5A" w:rsidRPr="0011170A">
        <w:rPr>
          <w:rFonts w:cstheme="minorHAnsi"/>
        </w:rPr>
        <w:t>steadfastness</w:t>
      </w:r>
      <w:r w:rsidR="00074CA6" w:rsidRPr="0011170A">
        <w:rPr>
          <w:rFonts w:cstheme="minorHAnsi"/>
        </w:rPr>
        <w:t xml:space="preserve"> in </w:t>
      </w:r>
      <w:r w:rsidR="001D3F6F">
        <w:rPr>
          <w:rFonts w:cstheme="minorHAnsi"/>
        </w:rPr>
        <w:t>Your</w:t>
      </w:r>
      <w:r w:rsidR="00074CA6" w:rsidRPr="0011170A">
        <w:rPr>
          <w:rFonts w:cstheme="minorHAnsi"/>
        </w:rPr>
        <w:t xml:space="preserve"> </w:t>
      </w:r>
      <w:r w:rsidR="009F3A5A" w:rsidRPr="0011170A">
        <w:rPr>
          <w:rFonts w:cstheme="minorHAnsi"/>
        </w:rPr>
        <w:t>faith</w:t>
      </w:r>
      <w:r w:rsidR="00A23162" w:rsidRPr="0011170A">
        <w:rPr>
          <w:rFonts w:cstheme="minorHAnsi"/>
        </w:rPr>
        <w:t>, a</w:t>
      </w:r>
      <w:r w:rsidR="00074CA6" w:rsidRPr="0011170A">
        <w:rPr>
          <w:rFonts w:cstheme="minorHAnsi"/>
        </w:rPr>
        <w:t xml:space="preserve">nd </w:t>
      </w:r>
      <w:r w:rsidR="009F3A5A" w:rsidRPr="0011170A">
        <w:rPr>
          <w:rFonts w:cstheme="minorHAnsi"/>
        </w:rPr>
        <w:t>keeping</w:t>
      </w:r>
      <w:r w:rsidR="00074CA6" w:rsidRPr="0011170A">
        <w:rPr>
          <w:rFonts w:cstheme="minorHAnsi"/>
        </w:rPr>
        <w:t xml:space="preserve"> </w:t>
      </w:r>
      <w:r w:rsidR="001D3F6F">
        <w:rPr>
          <w:rFonts w:cstheme="minorHAnsi"/>
        </w:rPr>
        <w:t>Your</w:t>
      </w:r>
      <w:r w:rsidR="00074CA6" w:rsidRPr="0011170A">
        <w:rPr>
          <w:rFonts w:cstheme="minorHAnsi"/>
        </w:rPr>
        <w:t xml:space="preserve"> holy </w:t>
      </w:r>
      <w:r w:rsidR="009F3A5A" w:rsidRPr="0011170A">
        <w:rPr>
          <w:rFonts w:cstheme="minorHAnsi"/>
        </w:rPr>
        <w:t>commandments</w:t>
      </w:r>
      <w:r w:rsidR="00074CA6" w:rsidRPr="0011170A">
        <w:rPr>
          <w:rFonts w:cstheme="minorHAnsi"/>
        </w:rPr>
        <w:t xml:space="preserve">: </w:t>
      </w:r>
      <w:r w:rsidR="009F3A5A" w:rsidRPr="0011170A">
        <w:rPr>
          <w:rFonts w:cstheme="minorHAnsi"/>
        </w:rPr>
        <w:t>grant</w:t>
      </w:r>
      <w:r w:rsidR="00074CA6" w:rsidRPr="0011170A">
        <w:rPr>
          <w:rFonts w:cstheme="minorHAnsi"/>
        </w:rPr>
        <w:t xml:space="preserve"> us to </w:t>
      </w:r>
      <w:r w:rsidR="009F3A5A" w:rsidRPr="0011170A">
        <w:rPr>
          <w:rFonts w:cstheme="minorHAnsi"/>
        </w:rPr>
        <w:t>follow</w:t>
      </w:r>
      <w:r w:rsidR="00074CA6" w:rsidRPr="0011170A">
        <w:rPr>
          <w:rFonts w:cstheme="minorHAnsi"/>
        </w:rPr>
        <w:t>.</w:t>
      </w:r>
      <w:r w:rsidR="009F3A5A">
        <w:rPr>
          <w:rFonts w:cstheme="minorHAnsi"/>
        </w:rPr>
        <w:t xml:space="preserve"> </w:t>
      </w:r>
      <w:r w:rsidR="00074CA6" w:rsidRPr="0011170A">
        <w:rPr>
          <w:rFonts w:cstheme="minorHAnsi"/>
        </w:rPr>
        <w:t xml:space="preserve">We commend unto </w:t>
      </w:r>
      <w:r w:rsidR="001D3F6F">
        <w:rPr>
          <w:rFonts w:cstheme="minorHAnsi"/>
        </w:rPr>
        <w:t>Your</w:t>
      </w:r>
      <w:r w:rsidR="00074CA6" w:rsidRPr="0011170A">
        <w:rPr>
          <w:rFonts w:cstheme="minorHAnsi"/>
        </w:rPr>
        <w:t xml:space="preserve"> </w:t>
      </w:r>
      <w:r w:rsidR="009F3A5A" w:rsidRPr="0011170A">
        <w:rPr>
          <w:rFonts w:cstheme="minorHAnsi"/>
        </w:rPr>
        <w:t>mercy</w:t>
      </w:r>
      <w:r w:rsidR="00074CA6" w:rsidRPr="0011170A">
        <w:rPr>
          <w:rFonts w:cstheme="minorHAnsi"/>
        </w:rPr>
        <w:t xml:space="preserve"> (0 </w:t>
      </w:r>
      <w:r w:rsidR="00C81EA1">
        <w:rPr>
          <w:rFonts w:cstheme="minorHAnsi"/>
        </w:rPr>
        <w:t>Lord</w:t>
      </w:r>
      <w:r w:rsidR="00074CA6" w:rsidRPr="0011170A">
        <w:rPr>
          <w:rFonts w:cstheme="minorHAnsi"/>
        </w:rPr>
        <w:t xml:space="preserve">) all other </w:t>
      </w:r>
      <w:r w:rsidR="001D3F6F">
        <w:rPr>
          <w:rFonts w:cstheme="minorHAnsi"/>
        </w:rPr>
        <w:t>Your</w:t>
      </w:r>
      <w:r w:rsidR="00074CA6" w:rsidRPr="0011170A">
        <w:rPr>
          <w:rFonts w:cstheme="minorHAnsi"/>
        </w:rPr>
        <w:t xml:space="preserve"> </w:t>
      </w:r>
      <w:r w:rsidR="009F3A5A" w:rsidRPr="0011170A">
        <w:rPr>
          <w:rFonts w:cstheme="minorHAnsi"/>
        </w:rPr>
        <w:t>servants</w:t>
      </w:r>
      <w:r w:rsidR="00A23162" w:rsidRPr="0011170A">
        <w:rPr>
          <w:rFonts w:cstheme="minorHAnsi"/>
        </w:rPr>
        <w:t>, w</w:t>
      </w:r>
      <w:r w:rsidR="00074CA6" w:rsidRPr="0011170A">
        <w:rPr>
          <w:rFonts w:cstheme="minorHAnsi"/>
        </w:rPr>
        <w:t>hich are departed hence from us, with the sign</w:t>
      </w:r>
      <w:r w:rsidR="005A1B40" w:rsidRPr="0011170A">
        <w:rPr>
          <w:rFonts w:cstheme="minorHAnsi"/>
        </w:rPr>
        <w:t xml:space="preserve"> o</w:t>
      </w:r>
      <w:r w:rsidR="00074CA6" w:rsidRPr="0011170A">
        <w:rPr>
          <w:rFonts w:cstheme="minorHAnsi"/>
        </w:rPr>
        <w:t>f faith, and now do rest in the s</w:t>
      </w:r>
      <w:r w:rsidR="009F3A5A">
        <w:rPr>
          <w:rFonts w:cstheme="minorHAnsi"/>
        </w:rPr>
        <w:t>leep</w:t>
      </w:r>
      <w:r w:rsidR="00074CA6" w:rsidRPr="0011170A">
        <w:rPr>
          <w:rFonts w:cstheme="minorHAnsi"/>
        </w:rPr>
        <w:t xml:space="preserve"> of peace: Gra</w:t>
      </w:r>
      <w:r w:rsidR="009F3A5A">
        <w:rPr>
          <w:rFonts w:cstheme="minorHAnsi"/>
        </w:rPr>
        <w:t>nt</w:t>
      </w:r>
      <w:r w:rsidR="00074CA6" w:rsidRPr="0011170A">
        <w:rPr>
          <w:rFonts w:cstheme="minorHAnsi"/>
        </w:rPr>
        <w:t xml:space="preserve"> unt</w:t>
      </w:r>
      <w:r w:rsidR="005A1B40" w:rsidRPr="0011170A">
        <w:rPr>
          <w:rFonts w:cstheme="minorHAnsi"/>
        </w:rPr>
        <w:t>o t</w:t>
      </w:r>
      <w:r w:rsidR="00074CA6" w:rsidRPr="0011170A">
        <w:rPr>
          <w:rFonts w:cstheme="minorHAnsi"/>
        </w:rPr>
        <w:t xml:space="preserve">hem, we </w:t>
      </w:r>
      <w:r w:rsidR="009F3A5A" w:rsidRPr="0011170A">
        <w:rPr>
          <w:rFonts w:cstheme="minorHAnsi"/>
        </w:rPr>
        <w:t>beseech</w:t>
      </w:r>
      <w:r w:rsidR="00074CA6" w:rsidRPr="0011170A">
        <w:rPr>
          <w:rFonts w:cstheme="minorHAnsi"/>
        </w:rPr>
        <w:t xml:space="preserve"> </w:t>
      </w:r>
      <w:r w:rsidR="00CA6719">
        <w:rPr>
          <w:rFonts w:cstheme="minorHAnsi"/>
        </w:rPr>
        <w:t>you</w:t>
      </w:r>
      <w:r w:rsidR="00074CA6" w:rsidRPr="0011170A">
        <w:rPr>
          <w:rFonts w:cstheme="minorHAnsi"/>
        </w:rPr>
        <w:t xml:space="preserve">, </w:t>
      </w:r>
      <w:r w:rsidR="001D3F6F">
        <w:rPr>
          <w:rFonts w:cstheme="minorHAnsi"/>
        </w:rPr>
        <w:t>Your</w:t>
      </w:r>
      <w:r w:rsidR="00074CA6" w:rsidRPr="0011170A">
        <w:rPr>
          <w:rFonts w:cstheme="minorHAnsi"/>
        </w:rPr>
        <w:t xml:space="preserve"> mercy, and </w:t>
      </w:r>
      <w:r w:rsidR="009F3A5A" w:rsidRPr="0011170A">
        <w:rPr>
          <w:rFonts w:cstheme="minorHAnsi"/>
        </w:rPr>
        <w:t>everlasting</w:t>
      </w:r>
      <w:r w:rsidR="00074CA6" w:rsidRPr="0011170A">
        <w:rPr>
          <w:rFonts w:cstheme="minorHAnsi"/>
        </w:rPr>
        <w:t xml:space="preserve"> peac</w:t>
      </w:r>
      <w:r w:rsidR="00A23162" w:rsidRPr="0011170A">
        <w:rPr>
          <w:rFonts w:cstheme="minorHAnsi"/>
        </w:rPr>
        <w:t>e, a</w:t>
      </w:r>
      <w:r w:rsidR="00074CA6" w:rsidRPr="0011170A">
        <w:rPr>
          <w:rFonts w:cstheme="minorHAnsi"/>
        </w:rPr>
        <w:t xml:space="preserve">nd that at the day of the </w:t>
      </w:r>
      <w:r w:rsidR="009F3A5A" w:rsidRPr="0011170A">
        <w:rPr>
          <w:rFonts w:cstheme="minorHAnsi"/>
        </w:rPr>
        <w:t>general</w:t>
      </w:r>
      <w:r w:rsidR="00074CA6" w:rsidRPr="0011170A">
        <w:rPr>
          <w:rFonts w:cstheme="minorHAnsi"/>
        </w:rPr>
        <w:t xml:space="preserve"> </w:t>
      </w:r>
      <w:r w:rsidR="009F3A5A" w:rsidRPr="0011170A">
        <w:rPr>
          <w:rFonts w:cstheme="minorHAnsi"/>
        </w:rPr>
        <w:t>resurrection</w:t>
      </w:r>
      <w:r w:rsidR="00074CA6" w:rsidRPr="0011170A">
        <w:rPr>
          <w:rFonts w:cstheme="minorHAnsi"/>
        </w:rPr>
        <w:t>, we and al</w:t>
      </w:r>
      <w:r w:rsidR="005A1B40" w:rsidRPr="0011170A">
        <w:rPr>
          <w:rFonts w:cstheme="minorHAnsi"/>
        </w:rPr>
        <w:t>l t</w:t>
      </w:r>
      <w:r w:rsidR="00074CA6" w:rsidRPr="0011170A">
        <w:rPr>
          <w:rFonts w:cstheme="minorHAnsi"/>
        </w:rPr>
        <w:t xml:space="preserve">hey which be of the </w:t>
      </w:r>
      <w:r w:rsidR="009F3A5A" w:rsidRPr="0011170A">
        <w:rPr>
          <w:rFonts w:cstheme="minorHAnsi"/>
        </w:rPr>
        <w:t>mystical</w:t>
      </w:r>
      <w:r w:rsidR="00074CA6" w:rsidRPr="0011170A">
        <w:rPr>
          <w:rFonts w:cstheme="minorHAnsi"/>
        </w:rPr>
        <w:t xml:space="preserve"> body of </w:t>
      </w:r>
      <w:r w:rsidR="001D3F6F">
        <w:rPr>
          <w:rFonts w:cstheme="minorHAnsi"/>
        </w:rPr>
        <w:t>Your</w:t>
      </w:r>
      <w:r w:rsidR="00074CA6" w:rsidRPr="0011170A">
        <w:rPr>
          <w:rFonts w:cstheme="minorHAnsi"/>
        </w:rPr>
        <w:t xml:space="preserve"> </w:t>
      </w:r>
      <w:r w:rsidR="00C77C18">
        <w:rPr>
          <w:rFonts w:cstheme="minorHAnsi"/>
        </w:rPr>
        <w:t>Son</w:t>
      </w:r>
      <w:r w:rsidR="00074CA6" w:rsidRPr="0011170A">
        <w:rPr>
          <w:rFonts w:cstheme="minorHAnsi"/>
        </w:rPr>
        <w:t>, may altogethe</w:t>
      </w:r>
      <w:r w:rsidR="005A1B40" w:rsidRPr="0011170A">
        <w:rPr>
          <w:rFonts w:cstheme="minorHAnsi"/>
        </w:rPr>
        <w:t>r b</w:t>
      </w:r>
      <w:r w:rsidR="00074CA6" w:rsidRPr="0011170A">
        <w:rPr>
          <w:rFonts w:cstheme="minorHAnsi"/>
        </w:rPr>
        <w:t xml:space="preserve">e set on his right hand, and </w:t>
      </w:r>
      <w:r w:rsidR="009F3A5A" w:rsidRPr="0011170A">
        <w:rPr>
          <w:rFonts w:cstheme="minorHAnsi"/>
        </w:rPr>
        <w:t>hear</w:t>
      </w:r>
      <w:r w:rsidR="00074CA6" w:rsidRPr="0011170A">
        <w:rPr>
          <w:rFonts w:cstheme="minorHAnsi"/>
        </w:rPr>
        <w:t xml:space="preserve"> that his most </w:t>
      </w:r>
      <w:r w:rsidR="009F3A5A" w:rsidRPr="0011170A">
        <w:rPr>
          <w:rFonts w:cstheme="minorHAnsi"/>
        </w:rPr>
        <w:t>joyful</w:t>
      </w:r>
      <w:r w:rsidR="005A1B40" w:rsidRPr="0011170A">
        <w:rPr>
          <w:rFonts w:cstheme="minorHAnsi"/>
        </w:rPr>
        <w:t xml:space="preserve"> </w:t>
      </w:r>
      <w:r w:rsidR="009F3A5A" w:rsidRPr="0011170A">
        <w:rPr>
          <w:rFonts w:cstheme="minorHAnsi"/>
        </w:rPr>
        <w:t>voice</w:t>
      </w:r>
      <w:r w:rsidR="00074CA6" w:rsidRPr="0011170A">
        <w:rPr>
          <w:rFonts w:cstheme="minorHAnsi"/>
        </w:rPr>
        <w:t xml:space="preserve">: Come unto me, 0 </w:t>
      </w:r>
      <w:r w:rsidR="008C097F">
        <w:rPr>
          <w:rFonts w:cstheme="minorHAnsi"/>
        </w:rPr>
        <w:t>you</w:t>
      </w:r>
      <w:r w:rsidR="00074CA6" w:rsidRPr="0011170A">
        <w:rPr>
          <w:rFonts w:cstheme="minorHAnsi"/>
        </w:rPr>
        <w:t xml:space="preserve"> that be blessed of my </w:t>
      </w:r>
      <w:r w:rsidR="003756D0">
        <w:rPr>
          <w:rFonts w:cstheme="minorHAnsi"/>
        </w:rPr>
        <w:t>Father</w:t>
      </w:r>
      <w:r w:rsidR="00A23162" w:rsidRPr="0011170A">
        <w:rPr>
          <w:rFonts w:cstheme="minorHAnsi"/>
        </w:rPr>
        <w:t>, a</w:t>
      </w:r>
      <w:r w:rsidR="00074CA6" w:rsidRPr="0011170A">
        <w:rPr>
          <w:rFonts w:cstheme="minorHAnsi"/>
        </w:rPr>
        <w:t xml:space="preserve">nd </w:t>
      </w:r>
      <w:r w:rsidR="009F3A5A" w:rsidRPr="0011170A">
        <w:rPr>
          <w:rFonts w:cstheme="minorHAnsi"/>
        </w:rPr>
        <w:t>possess</w:t>
      </w:r>
      <w:r w:rsidR="00074CA6" w:rsidRPr="0011170A">
        <w:rPr>
          <w:rFonts w:cstheme="minorHAnsi"/>
        </w:rPr>
        <w:t xml:space="preserve"> the kingdom, which is prepared for you, fro</w:t>
      </w:r>
      <w:r w:rsidR="005A1B40" w:rsidRPr="0011170A">
        <w:rPr>
          <w:rFonts w:cstheme="minorHAnsi"/>
        </w:rPr>
        <w:t>m t</w:t>
      </w:r>
      <w:r w:rsidR="00074CA6" w:rsidRPr="0011170A">
        <w:rPr>
          <w:rFonts w:cstheme="minorHAnsi"/>
        </w:rPr>
        <w:t xml:space="preserve">he </w:t>
      </w:r>
      <w:r w:rsidR="009F3A5A" w:rsidRPr="0011170A">
        <w:rPr>
          <w:rFonts w:cstheme="minorHAnsi"/>
        </w:rPr>
        <w:t>beginning</w:t>
      </w:r>
      <w:r w:rsidR="00074CA6" w:rsidRPr="0011170A">
        <w:rPr>
          <w:rFonts w:cstheme="minorHAnsi"/>
        </w:rPr>
        <w:t xml:space="preserve"> of the </w:t>
      </w:r>
      <w:r w:rsidR="009F3A5A" w:rsidRPr="0011170A">
        <w:rPr>
          <w:rFonts w:cstheme="minorHAnsi"/>
        </w:rPr>
        <w:t>world</w:t>
      </w:r>
      <w:r w:rsidR="00074CA6" w:rsidRPr="0011170A">
        <w:rPr>
          <w:rFonts w:cstheme="minorHAnsi"/>
        </w:rPr>
        <w:t xml:space="preserve">: </w:t>
      </w:r>
      <w:r w:rsidR="009F3A5A" w:rsidRPr="0011170A">
        <w:rPr>
          <w:rFonts w:cstheme="minorHAnsi"/>
        </w:rPr>
        <w:t>Grant</w:t>
      </w:r>
      <w:r w:rsidR="00074CA6" w:rsidRPr="0011170A">
        <w:rPr>
          <w:rFonts w:cstheme="minorHAnsi"/>
        </w:rPr>
        <w:t xml:space="preserve"> this, 0 </w:t>
      </w:r>
      <w:r w:rsidR="009F3A5A">
        <w:rPr>
          <w:rFonts w:cstheme="minorHAnsi"/>
        </w:rPr>
        <w:t>F</w:t>
      </w:r>
      <w:r w:rsidR="00074CA6" w:rsidRPr="0011170A">
        <w:rPr>
          <w:rFonts w:cstheme="minorHAnsi"/>
        </w:rPr>
        <w:t>ather, for Jesus</w:t>
      </w:r>
      <w:r w:rsidR="009F3A5A">
        <w:rPr>
          <w:rFonts w:cstheme="minorHAnsi"/>
        </w:rPr>
        <w:t xml:space="preserve"> </w:t>
      </w:r>
      <w:r w:rsidR="00074CA6" w:rsidRPr="0011170A">
        <w:rPr>
          <w:rFonts w:cstheme="minorHAnsi"/>
        </w:rPr>
        <w:t>Christ</w:t>
      </w:r>
      <w:r w:rsidR="009F3A5A">
        <w:rPr>
          <w:rFonts w:cstheme="minorHAnsi"/>
        </w:rPr>
        <w:t>’s</w:t>
      </w:r>
      <w:r w:rsidR="00074CA6" w:rsidRPr="0011170A">
        <w:rPr>
          <w:rFonts w:cstheme="minorHAnsi"/>
        </w:rPr>
        <w:t xml:space="preserve"> sake, our </w:t>
      </w:r>
      <w:r w:rsidR="009F3A5A" w:rsidRPr="0011170A">
        <w:rPr>
          <w:rFonts w:cstheme="minorHAnsi"/>
        </w:rPr>
        <w:t>only</w:t>
      </w:r>
      <w:r w:rsidR="00074CA6" w:rsidRPr="0011170A">
        <w:rPr>
          <w:rFonts w:cstheme="minorHAnsi"/>
        </w:rPr>
        <w:t xml:space="preserve"> </w:t>
      </w:r>
      <w:r w:rsidR="009F3A5A" w:rsidRPr="0011170A">
        <w:rPr>
          <w:rFonts w:cstheme="minorHAnsi"/>
        </w:rPr>
        <w:t>mediator</w:t>
      </w:r>
      <w:r w:rsidR="00074CA6" w:rsidRPr="0011170A">
        <w:rPr>
          <w:rFonts w:cstheme="minorHAnsi"/>
        </w:rPr>
        <w:t xml:space="preserve"> and </w:t>
      </w:r>
      <w:r w:rsidR="009F3A5A" w:rsidRPr="0011170A">
        <w:rPr>
          <w:rFonts w:cstheme="minorHAnsi"/>
        </w:rPr>
        <w:t>advocate</w:t>
      </w:r>
      <w:r w:rsidR="00074CA6" w:rsidRPr="0011170A">
        <w:rPr>
          <w:rFonts w:cstheme="minorHAnsi"/>
        </w:rPr>
        <w:t>.</w:t>
      </w:r>
    </w:p>
    <w:p w14:paraId="6E1CEE54" w14:textId="77777777" w:rsidR="009F3A5A" w:rsidRDefault="009F3A5A" w:rsidP="0011170A">
      <w:pPr>
        <w:autoSpaceDE w:val="0"/>
        <w:autoSpaceDN w:val="0"/>
        <w:adjustRightInd w:val="0"/>
        <w:spacing w:after="0" w:line="240" w:lineRule="auto"/>
        <w:jc w:val="both"/>
        <w:rPr>
          <w:rFonts w:cstheme="minorHAnsi"/>
        </w:rPr>
      </w:pPr>
    </w:p>
    <w:p w14:paraId="23DC5413" w14:textId="7E5505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God </w:t>
      </w:r>
      <w:r w:rsidR="009F3A5A" w:rsidRPr="0011170A">
        <w:rPr>
          <w:rFonts w:cstheme="minorHAnsi"/>
        </w:rPr>
        <w:t>heavenly</w:t>
      </w:r>
      <w:r w:rsidRPr="0011170A">
        <w:rPr>
          <w:rFonts w:cstheme="minorHAnsi"/>
        </w:rPr>
        <w:t xml:space="preserve"> </w:t>
      </w:r>
      <w:r w:rsidR="009F3A5A">
        <w:rPr>
          <w:rFonts w:cstheme="minorHAnsi"/>
        </w:rPr>
        <w:t>F</w:t>
      </w:r>
      <w:r w:rsidRPr="0011170A">
        <w:rPr>
          <w:rFonts w:cstheme="minorHAnsi"/>
        </w:rPr>
        <w:t xml:space="preserve">ather, which of </w:t>
      </w:r>
      <w:r w:rsidR="001D3F6F">
        <w:rPr>
          <w:rFonts w:cstheme="minorHAnsi"/>
        </w:rPr>
        <w:t>Your</w:t>
      </w:r>
      <w:r w:rsidRPr="0011170A">
        <w:rPr>
          <w:rFonts w:cstheme="minorHAnsi"/>
        </w:rPr>
        <w:t xml:space="preserve"> tender mer</w:t>
      </w:r>
      <w:r w:rsidR="009F3A5A">
        <w:rPr>
          <w:rFonts w:cstheme="minorHAnsi"/>
        </w:rPr>
        <w:t>cy</w:t>
      </w:r>
      <w:r w:rsidRPr="0011170A">
        <w:rPr>
          <w:rFonts w:cstheme="minorHAnsi"/>
        </w:rPr>
        <w:t>, did</w:t>
      </w:r>
      <w:r w:rsidR="005A1B40" w:rsidRPr="0011170A">
        <w:rPr>
          <w:rFonts w:cstheme="minorHAnsi"/>
        </w:rPr>
        <w:t xml:space="preserve"> g</w:t>
      </w:r>
      <w:r w:rsidR="009F3A5A">
        <w:rPr>
          <w:rFonts w:cstheme="minorHAnsi"/>
        </w:rPr>
        <w:t>ive</w:t>
      </w:r>
      <w:r w:rsidRPr="0011170A">
        <w:rPr>
          <w:rFonts w:cstheme="minorHAnsi"/>
        </w:rPr>
        <w:t xml:space="preserve"> </w:t>
      </w:r>
      <w:r w:rsidR="001D3F6F">
        <w:rPr>
          <w:rFonts w:cstheme="minorHAnsi"/>
        </w:rPr>
        <w:t>Your</w:t>
      </w:r>
      <w:r w:rsidRPr="0011170A">
        <w:rPr>
          <w:rFonts w:cstheme="minorHAnsi"/>
        </w:rPr>
        <w:t xml:space="preserve"> only </w:t>
      </w:r>
      <w:r w:rsidR="00C77C18">
        <w:rPr>
          <w:rFonts w:cstheme="minorHAnsi"/>
        </w:rPr>
        <w:t>Son</w:t>
      </w:r>
      <w:r w:rsidRPr="0011170A">
        <w:rPr>
          <w:rFonts w:cstheme="minorHAnsi"/>
        </w:rPr>
        <w:t xml:space="preserve"> Jesu Christ, to </w:t>
      </w:r>
      <w:r w:rsidR="009F3A5A" w:rsidRPr="0011170A">
        <w:rPr>
          <w:rFonts w:cstheme="minorHAnsi"/>
        </w:rPr>
        <w:t>suffer</w:t>
      </w:r>
      <w:r w:rsidRPr="0011170A">
        <w:rPr>
          <w:rFonts w:cstheme="minorHAnsi"/>
        </w:rPr>
        <w:t xml:space="preserve"> death upon th</w:t>
      </w:r>
      <w:r w:rsidR="005A1B40" w:rsidRPr="0011170A">
        <w:rPr>
          <w:rFonts w:cstheme="minorHAnsi"/>
        </w:rPr>
        <w:t>e c</w:t>
      </w:r>
      <w:r w:rsidRPr="0011170A">
        <w:rPr>
          <w:rFonts w:cstheme="minorHAnsi"/>
        </w:rPr>
        <w:t xml:space="preserve">rosse for our </w:t>
      </w:r>
      <w:r w:rsidR="009F3A5A" w:rsidRPr="0011170A">
        <w:rPr>
          <w:rFonts w:cstheme="minorHAnsi"/>
        </w:rPr>
        <w:t>redemption</w:t>
      </w:r>
      <w:r w:rsidRPr="0011170A">
        <w:rPr>
          <w:rFonts w:cstheme="minorHAnsi"/>
        </w:rPr>
        <w:t xml:space="preserve">, who made there (by his one </w:t>
      </w:r>
      <w:r w:rsidR="009F3A5A" w:rsidRPr="0011170A">
        <w:rPr>
          <w:rFonts w:cstheme="minorHAnsi"/>
        </w:rPr>
        <w:t>oblation</w:t>
      </w:r>
      <w:r w:rsidR="005A1B40" w:rsidRPr="0011170A">
        <w:rPr>
          <w:rFonts w:cstheme="minorHAnsi"/>
        </w:rPr>
        <w:t xml:space="preserve"> o</w:t>
      </w:r>
      <w:r w:rsidRPr="0011170A">
        <w:rPr>
          <w:rFonts w:cstheme="minorHAnsi"/>
        </w:rPr>
        <w:t xml:space="preserve">nce offered) a full, perfect, and sufficient </w:t>
      </w:r>
      <w:r w:rsidR="009F3A5A" w:rsidRPr="0011170A">
        <w:rPr>
          <w:rFonts w:cstheme="minorHAnsi"/>
        </w:rPr>
        <w:t>sacrifice</w:t>
      </w:r>
      <w:r w:rsidRPr="0011170A">
        <w:rPr>
          <w:rFonts w:cstheme="minorHAnsi"/>
        </w:rPr>
        <w:t xml:space="preserve">, </w:t>
      </w:r>
      <w:r w:rsidR="009F3A5A" w:rsidRPr="0011170A">
        <w:rPr>
          <w:rFonts w:cstheme="minorHAnsi"/>
        </w:rPr>
        <w:t>oblation</w:t>
      </w:r>
      <w:r w:rsidR="00A23162" w:rsidRPr="0011170A">
        <w:rPr>
          <w:rFonts w:cstheme="minorHAnsi"/>
        </w:rPr>
        <w:t>, a</w:t>
      </w:r>
      <w:r w:rsidRPr="0011170A">
        <w:rPr>
          <w:rFonts w:cstheme="minorHAnsi"/>
        </w:rPr>
        <w:t>nd sat</w:t>
      </w:r>
      <w:r w:rsidR="009F3A5A">
        <w:rPr>
          <w:rFonts w:cstheme="minorHAnsi"/>
        </w:rPr>
        <w:t>isfaction</w:t>
      </w:r>
      <w:r w:rsidRPr="0011170A">
        <w:rPr>
          <w:rFonts w:cstheme="minorHAnsi"/>
        </w:rPr>
        <w:t xml:space="preserve">, for the </w:t>
      </w:r>
      <w:r w:rsidR="009F3A5A" w:rsidRPr="0011170A">
        <w:rPr>
          <w:rFonts w:cstheme="minorHAnsi"/>
        </w:rPr>
        <w:t>sinners</w:t>
      </w:r>
      <w:r w:rsidRPr="0011170A">
        <w:rPr>
          <w:rFonts w:cstheme="minorHAnsi"/>
        </w:rPr>
        <w:t xml:space="preserve"> of the whole </w:t>
      </w:r>
      <w:r w:rsidR="009F3A5A" w:rsidRPr="0011170A">
        <w:rPr>
          <w:rFonts w:cstheme="minorHAnsi"/>
        </w:rPr>
        <w:t>world</w:t>
      </w:r>
      <w:r w:rsidRPr="0011170A">
        <w:rPr>
          <w:rFonts w:cstheme="minorHAnsi"/>
        </w:rPr>
        <w:t>, an</w:t>
      </w:r>
      <w:r w:rsidR="005A1B40" w:rsidRPr="0011170A">
        <w:rPr>
          <w:rFonts w:cstheme="minorHAnsi"/>
        </w:rPr>
        <w:t>d d</w:t>
      </w:r>
      <w:r w:rsidRPr="0011170A">
        <w:rPr>
          <w:rFonts w:cstheme="minorHAnsi"/>
        </w:rPr>
        <w:t xml:space="preserve">id institute, and in his holy </w:t>
      </w:r>
      <w:r w:rsidR="009F3A5A" w:rsidRPr="0011170A">
        <w:rPr>
          <w:rFonts w:cstheme="minorHAnsi"/>
        </w:rPr>
        <w:t>Gospel</w:t>
      </w:r>
      <w:r w:rsidRPr="0011170A">
        <w:rPr>
          <w:rFonts w:cstheme="minorHAnsi"/>
        </w:rPr>
        <w:t xml:space="preserve"> </w:t>
      </w:r>
      <w:r w:rsidR="009F3A5A" w:rsidRPr="0011170A">
        <w:rPr>
          <w:rFonts w:cstheme="minorHAnsi"/>
        </w:rPr>
        <w:t>command</w:t>
      </w:r>
      <w:r w:rsidRPr="0011170A">
        <w:rPr>
          <w:rFonts w:cstheme="minorHAnsi"/>
        </w:rPr>
        <w:t xml:space="preserve"> us, to celebrat</w:t>
      </w:r>
      <w:r w:rsidR="005A1B40" w:rsidRPr="0011170A">
        <w:rPr>
          <w:rFonts w:cstheme="minorHAnsi"/>
        </w:rPr>
        <w:t>e a</w:t>
      </w:r>
      <w:r w:rsidRPr="0011170A">
        <w:rPr>
          <w:rFonts w:cstheme="minorHAnsi"/>
        </w:rPr>
        <w:t xml:space="preserve"> </w:t>
      </w:r>
      <w:r w:rsidR="009F3A5A" w:rsidRPr="0011170A">
        <w:rPr>
          <w:rFonts w:cstheme="minorHAnsi"/>
        </w:rPr>
        <w:t>perpetual</w:t>
      </w:r>
      <w:r w:rsidRPr="0011170A">
        <w:rPr>
          <w:rFonts w:cstheme="minorHAnsi"/>
        </w:rPr>
        <w:t xml:space="preserve"> memory, of that his precious death, </w:t>
      </w:r>
      <w:r w:rsidR="009F3A5A" w:rsidRPr="0011170A">
        <w:rPr>
          <w:rFonts w:cstheme="minorHAnsi"/>
        </w:rPr>
        <w:t>until</w:t>
      </w:r>
      <w:r w:rsidR="005A1B40" w:rsidRPr="0011170A">
        <w:rPr>
          <w:rFonts w:cstheme="minorHAnsi"/>
        </w:rPr>
        <w:t xml:space="preserve"> h</w:t>
      </w:r>
      <w:r w:rsidRPr="0011170A">
        <w:rPr>
          <w:rFonts w:cstheme="minorHAnsi"/>
        </w:rPr>
        <w:t xml:space="preserve">is </w:t>
      </w:r>
      <w:r w:rsidR="009F3A5A" w:rsidRPr="0011170A">
        <w:rPr>
          <w:rFonts w:cstheme="minorHAnsi"/>
        </w:rPr>
        <w:t>coming</w:t>
      </w:r>
      <w:r w:rsidRPr="0011170A">
        <w:rPr>
          <w:rFonts w:cstheme="minorHAnsi"/>
        </w:rPr>
        <w:t xml:space="preserve"> again: </w:t>
      </w:r>
      <w:r w:rsidR="009F3A5A" w:rsidRPr="0011170A">
        <w:rPr>
          <w:rFonts w:cstheme="minorHAnsi"/>
        </w:rPr>
        <w:t>Bear</w:t>
      </w:r>
      <w:r w:rsidRPr="0011170A">
        <w:rPr>
          <w:rFonts w:cstheme="minorHAnsi"/>
        </w:rPr>
        <w:t xml:space="preserve"> us (o merciful </w:t>
      </w:r>
      <w:r w:rsidR="009F3A5A">
        <w:rPr>
          <w:rFonts w:cstheme="minorHAnsi"/>
        </w:rPr>
        <w:t>F</w:t>
      </w:r>
      <w:r w:rsidRPr="0011170A">
        <w:rPr>
          <w:rFonts w:cstheme="minorHAnsi"/>
        </w:rPr>
        <w:t xml:space="preserve">ather) we </w:t>
      </w:r>
      <w:r w:rsidR="009F3A5A" w:rsidRPr="0011170A">
        <w:rPr>
          <w:rFonts w:cstheme="minorHAnsi"/>
        </w:rPr>
        <w:t>beseech</w:t>
      </w:r>
      <w:r w:rsidR="005A1B40" w:rsidRPr="0011170A">
        <w:rPr>
          <w:rFonts w:cstheme="minorHAnsi"/>
        </w:rPr>
        <w:t xml:space="preserve"> </w:t>
      </w:r>
      <w:r w:rsidR="00CA6719">
        <w:rPr>
          <w:rFonts w:cstheme="minorHAnsi"/>
        </w:rPr>
        <w:t>you</w:t>
      </w:r>
      <w:r w:rsidRPr="0011170A">
        <w:rPr>
          <w:rFonts w:cstheme="minorHAnsi"/>
        </w:rPr>
        <w:t xml:space="preserve">: and with </w:t>
      </w:r>
      <w:r w:rsidR="001D3F6F">
        <w:rPr>
          <w:rFonts w:cstheme="minorHAnsi"/>
        </w:rPr>
        <w:t>Your</w:t>
      </w:r>
      <w:r w:rsidRPr="0011170A">
        <w:rPr>
          <w:rFonts w:cstheme="minorHAnsi"/>
        </w:rPr>
        <w:t xml:space="preserve"> </w:t>
      </w:r>
      <w:r w:rsidR="009F3A5A">
        <w:rPr>
          <w:rFonts w:cstheme="minorHAnsi"/>
        </w:rPr>
        <w:t>H</w:t>
      </w:r>
      <w:r w:rsidRPr="0011170A">
        <w:rPr>
          <w:rFonts w:cstheme="minorHAnsi"/>
        </w:rPr>
        <w:t xml:space="preserve">oly </w:t>
      </w:r>
      <w:r w:rsidR="009F3A5A">
        <w:rPr>
          <w:rFonts w:cstheme="minorHAnsi"/>
        </w:rPr>
        <w:t>S</w:t>
      </w:r>
      <w:r w:rsidR="009F3A5A" w:rsidRPr="0011170A">
        <w:rPr>
          <w:rFonts w:cstheme="minorHAnsi"/>
        </w:rPr>
        <w:t>pirit</w:t>
      </w:r>
      <w:r w:rsidRPr="0011170A">
        <w:rPr>
          <w:rFonts w:cstheme="minorHAnsi"/>
        </w:rPr>
        <w:t xml:space="preserve"> &amp; </w:t>
      </w:r>
      <w:r w:rsidR="009F3A5A">
        <w:rPr>
          <w:rFonts w:cstheme="minorHAnsi"/>
        </w:rPr>
        <w:t>W</w:t>
      </w:r>
      <w:r w:rsidR="009F3A5A" w:rsidRPr="0011170A">
        <w:rPr>
          <w:rFonts w:cstheme="minorHAnsi"/>
        </w:rPr>
        <w:t>ord</w:t>
      </w:r>
      <w:r w:rsidRPr="0011170A">
        <w:rPr>
          <w:rFonts w:cstheme="minorHAnsi"/>
        </w:rPr>
        <w:t>, vouchsafe t</w:t>
      </w:r>
      <w:r w:rsidR="005A1B40" w:rsidRPr="0011170A">
        <w:rPr>
          <w:rFonts w:cstheme="minorHAnsi"/>
        </w:rPr>
        <w:t>o b</w:t>
      </w:r>
      <w:r w:rsidRPr="0011170A">
        <w:rPr>
          <w:rFonts w:cstheme="minorHAnsi"/>
        </w:rPr>
        <w:t xml:space="preserve">lesse and </w:t>
      </w:r>
      <w:r w:rsidR="009F3A5A" w:rsidRPr="0011170A">
        <w:rPr>
          <w:rFonts w:cstheme="minorHAnsi"/>
        </w:rPr>
        <w:t>sanctify</w:t>
      </w:r>
      <w:r w:rsidRPr="0011170A">
        <w:rPr>
          <w:rFonts w:cstheme="minorHAnsi"/>
        </w:rPr>
        <w:t xml:space="preserve"> these </w:t>
      </w:r>
      <w:r w:rsidR="001D3F6F">
        <w:rPr>
          <w:rFonts w:cstheme="minorHAnsi"/>
        </w:rPr>
        <w:t>Your</w:t>
      </w:r>
      <w:r w:rsidRPr="0011170A">
        <w:rPr>
          <w:rFonts w:cstheme="minorHAnsi"/>
        </w:rPr>
        <w:t xml:space="preserve"> </w:t>
      </w:r>
      <w:r w:rsidR="009F3A5A" w:rsidRPr="0011170A">
        <w:rPr>
          <w:rFonts w:cstheme="minorHAnsi"/>
        </w:rPr>
        <w:t>gifts</w:t>
      </w:r>
      <w:r w:rsidRPr="0011170A">
        <w:rPr>
          <w:rFonts w:cstheme="minorHAnsi"/>
        </w:rPr>
        <w:t>, and creatures of brea</w:t>
      </w:r>
      <w:r w:rsidR="005A1B40" w:rsidRPr="0011170A">
        <w:rPr>
          <w:rFonts w:cstheme="minorHAnsi"/>
        </w:rPr>
        <w:t>d a</w:t>
      </w:r>
      <w:r w:rsidRPr="0011170A">
        <w:rPr>
          <w:rFonts w:cstheme="minorHAnsi"/>
        </w:rPr>
        <w:t xml:space="preserve">nd </w:t>
      </w:r>
      <w:r w:rsidR="009F3A5A" w:rsidRPr="0011170A">
        <w:rPr>
          <w:rFonts w:cstheme="minorHAnsi"/>
        </w:rPr>
        <w:t>wine</w:t>
      </w:r>
      <w:r w:rsidRPr="0011170A">
        <w:rPr>
          <w:rFonts w:cstheme="minorHAnsi"/>
        </w:rPr>
        <w:t xml:space="preserve">, that they </w:t>
      </w:r>
      <w:r w:rsidR="009F3A5A" w:rsidRPr="0011170A">
        <w:rPr>
          <w:rFonts w:cstheme="minorHAnsi"/>
        </w:rPr>
        <w:t>may</w:t>
      </w:r>
      <w:r w:rsidRPr="0011170A">
        <w:rPr>
          <w:rFonts w:cstheme="minorHAnsi"/>
        </w:rPr>
        <w:t xml:space="preserve"> be unto us the </w:t>
      </w:r>
      <w:r w:rsidR="009F3A5A" w:rsidRPr="0011170A">
        <w:rPr>
          <w:rFonts w:cstheme="minorHAnsi"/>
        </w:rPr>
        <w:t>body</w:t>
      </w:r>
      <w:r w:rsidRPr="0011170A">
        <w:rPr>
          <w:rFonts w:cstheme="minorHAnsi"/>
        </w:rPr>
        <w:t xml:space="preserve"> and bl</w:t>
      </w:r>
      <w:r w:rsidR="009F3A5A">
        <w:rPr>
          <w:rFonts w:cstheme="minorHAnsi"/>
        </w:rPr>
        <w:t>ood</w:t>
      </w:r>
      <w:r w:rsidR="005A1B40" w:rsidRPr="0011170A">
        <w:rPr>
          <w:rFonts w:cstheme="minorHAnsi"/>
        </w:rPr>
        <w:t xml:space="preserve"> o</w:t>
      </w:r>
      <w:r w:rsidRPr="0011170A">
        <w:rPr>
          <w:rFonts w:cstheme="minorHAnsi"/>
        </w:rPr>
        <w:t xml:space="preserve">f </w:t>
      </w:r>
      <w:r w:rsidR="001D3F6F">
        <w:rPr>
          <w:rFonts w:cstheme="minorHAnsi"/>
        </w:rPr>
        <w:t>Your</w:t>
      </w:r>
      <w:r w:rsidRPr="0011170A">
        <w:rPr>
          <w:rFonts w:cstheme="minorHAnsi"/>
        </w:rPr>
        <w:t xml:space="preserve"> </w:t>
      </w:r>
      <w:r w:rsidR="009F3A5A" w:rsidRPr="0011170A">
        <w:rPr>
          <w:rFonts w:cstheme="minorHAnsi"/>
        </w:rPr>
        <w:t>most</w:t>
      </w:r>
      <w:r w:rsidRPr="0011170A">
        <w:rPr>
          <w:rFonts w:cstheme="minorHAnsi"/>
        </w:rPr>
        <w:t xml:space="preserve"> </w:t>
      </w:r>
      <w:r w:rsidR="009F3A5A" w:rsidRPr="0011170A">
        <w:rPr>
          <w:rFonts w:cstheme="minorHAnsi"/>
        </w:rPr>
        <w:t>dearly</w:t>
      </w:r>
      <w:r w:rsidRPr="0011170A">
        <w:rPr>
          <w:rFonts w:cstheme="minorHAnsi"/>
        </w:rPr>
        <w:t xml:space="preserve"> </w:t>
      </w:r>
      <w:r w:rsidR="009F3A5A" w:rsidRPr="0011170A">
        <w:rPr>
          <w:rFonts w:cstheme="minorHAnsi"/>
        </w:rPr>
        <w:t>beloved</w:t>
      </w:r>
      <w:r w:rsidRPr="0011170A">
        <w:rPr>
          <w:rFonts w:cstheme="minorHAnsi"/>
        </w:rPr>
        <w:t xml:space="preserve"> </w:t>
      </w:r>
      <w:r w:rsidR="00C77C18">
        <w:rPr>
          <w:rFonts w:cstheme="minorHAnsi"/>
        </w:rPr>
        <w:t>Son</w:t>
      </w:r>
      <w:r w:rsidRPr="0011170A">
        <w:rPr>
          <w:rFonts w:cstheme="minorHAnsi"/>
        </w:rPr>
        <w:t xml:space="preserve"> Jesus Christe. Who i</w:t>
      </w:r>
      <w:r w:rsidR="005A1B40" w:rsidRPr="0011170A">
        <w:rPr>
          <w:rFonts w:cstheme="minorHAnsi"/>
        </w:rPr>
        <w:t>n t</w:t>
      </w:r>
      <w:r w:rsidRPr="0011170A">
        <w:rPr>
          <w:rFonts w:cstheme="minorHAnsi"/>
        </w:rPr>
        <w:t xml:space="preserve">he same </w:t>
      </w:r>
      <w:r w:rsidR="009F3A5A" w:rsidRPr="0011170A">
        <w:rPr>
          <w:rFonts w:cstheme="minorHAnsi"/>
        </w:rPr>
        <w:t>night</w:t>
      </w:r>
      <w:r w:rsidRPr="0011170A">
        <w:rPr>
          <w:rFonts w:cstheme="minorHAnsi"/>
        </w:rPr>
        <w:t xml:space="preserve"> that he was betrayed: </w:t>
      </w:r>
      <w:r w:rsidR="009F3A5A" w:rsidRPr="0011170A">
        <w:rPr>
          <w:rFonts w:cstheme="minorHAnsi"/>
        </w:rPr>
        <w:t>took</w:t>
      </w:r>
      <w:r w:rsidRPr="0011170A">
        <w:rPr>
          <w:rFonts w:cstheme="minorHAnsi"/>
        </w:rPr>
        <w:t xml:space="preserve"> </w:t>
      </w:r>
      <w:r w:rsidR="009F3A5A" w:rsidRPr="0011170A">
        <w:rPr>
          <w:rFonts w:cstheme="minorHAnsi"/>
        </w:rPr>
        <w:t>bread</w:t>
      </w:r>
      <w:r w:rsidRPr="0011170A">
        <w:rPr>
          <w:rFonts w:cstheme="minorHAnsi"/>
        </w:rPr>
        <w:t>, and whe</w:t>
      </w:r>
      <w:r w:rsidR="005A1B40" w:rsidRPr="0011170A">
        <w:rPr>
          <w:rFonts w:cstheme="minorHAnsi"/>
        </w:rPr>
        <w:t>n h</w:t>
      </w:r>
      <w:r w:rsidRPr="0011170A">
        <w:rPr>
          <w:rFonts w:cstheme="minorHAnsi"/>
        </w:rPr>
        <w:t xml:space="preserve">e had blessed, and </w:t>
      </w:r>
      <w:r w:rsidR="009F3A5A" w:rsidRPr="0011170A">
        <w:rPr>
          <w:rFonts w:cstheme="minorHAnsi"/>
        </w:rPr>
        <w:t>given</w:t>
      </w:r>
      <w:r w:rsidRPr="0011170A">
        <w:rPr>
          <w:rFonts w:cstheme="minorHAnsi"/>
        </w:rPr>
        <w:t xml:space="preserve"> </w:t>
      </w:r>
      <w:r w:rsidR="009F3A5A" w:rsidRPr="0011170A">
        <w:rPr>
          <w:rFonts w:cstheme="minorHAnsi"/>
        </w:rPr>
        <w:t>thanks</w:t>
      </w:r>
      <w:r w:rsidRPr="0011170A">
        <w:rPr>
          <w:rFonts w:cstheme="minorHAnsi"/>
        </w:rPr>
        <w:t xml:space="preserve">: he </w:t>
      </w:r>
      <w:r w:rsidR="003564C7">
        <w:rPr>
          <w:rFonts w:cstheme="minorHAnsi"/>
        </w:rPr>
        <w:t>broke</w:t>
      </w:r>
      <w:r w:rsidRPr="0011170A">
        <w:rPr>
          <w:rFonts w:cstheme="minorHAnsi"/>
        </w:rPr>
        <w:t xml:space="preserve"> it, and ga</w:t>
      </w:r>
      <w:r w:rsidR="00DC31D9">
        <w:rPr>
          <w:rFonts w:cstheme="minorHAnsi"/>
        </w:rPr>
        <w:t>ve</w:t>
      </w:r>
      <w:r w:rsidRPr="0011170A">
        <w:rPr>
          <w:rFonts w:cstheme="minorHAnsi"/>
        </w:rPr>
        <w:t xml:space="preserve"> i</w:t>
      </w:r>
      <w:r w:rsidR="005A1B40" w:rsidRPr="0011170A">
        <w:rPr>
          <w:rFonts w:cstheme="minorHAnsi"/>
        </w:rPr>
        <w:t>t t</w:t>
      </w:r>
      <w:r w:rsidRPr="0011170A">
        <w:rPr>
          <w:rFonts w:cstheme="minorHAnsi"/>
        </w:rPr>
        <w:t xml:space="preserve">o his disciples, </w:t>
      </w:r>
      <w:r w:rsidR="00DC31D9" w:rsidRPr="0011170A">
        <w:rPr>
          <w:rFonts w:cstheme="minorHAnsi"/>
        </w:rPr>
        <w:t>saying</w:t>
      </w:r>
      <w:r w:rsidRPr="0011170A">
        <w:rPr>
          <w:rFonts w:cstheme="minorHAnsi"/>
        </w:rPr>
        <w:t xml:space="preserve">: Take, </w:t>
      </w:r>
      <w:r w:rsidR="00DC31D9">
        <w:rPr>
          <w:rFonts w:cstheme="minorHAnsi"/>
        </w:rPr>
        <w:t>eat</w:t>
      </w:r>
      <w:r w:rsidRPr="0011170A">
        <w:rPr>
          <w:rFonts w:cstheme="minorHAnsi"/>
        </w:rPr>
        <w:t xml:space="preserve">, this is my </w:t>
      </w:r>
      <w:r w:rsidR="00DC31D9" w:rsidRPr="0011170A">
        <w:rPr>
          <w:rFonts w:cstheme="minorHAnsi"/>
        </w:rPr>
        <w:t>body</w:t>
      </w:r>
      <w:r w:rsidRPr="0011170A">
        <w:rPr>
          <w:rFonts w:cstheme="minorHAnsi"/>
        </w:rPr>
        <w:t>, whic</w:t>
      </w:r>
      <w:r w:rsidR="005A1B40" w:rsidRPr="0011170A">
        <w:rPr>
          <w:rFonts w:cstheme="minorHAnsi"/>
        </w:rPr>
        <w:t>h i</w:t>
      </w:r>
      <w:r w:rsidRPr="0011170A">
        <w:rPr>
          <w:rFonts w:cstheme="minorHAnsi"/>
        </w:rPr>
        <w:t xml:space="preserve">s </w:t>
      </w:r>
      <w:r w:rsidR="00DC31D9" w:rsidRPr="0011170A">
        <w:rPr>
          <w:rFonts w:cstheme="minorHAnsi"/>
        </w:rPr>
        <w:t>given</w:t>
      </w:r>
      <w:r w:rsidRPr="0011170A">
        <w:rPr>
          <w:rFonts w:cstheme="minorHAnsi"/>
        </w:rPr>
        <w:t xml:space="preserve"> for</w:t>
      </w:r>
      <w:r w:rsidR="00DC31D9">
        <w:rPr>
          <w:rFonts w:cstheme="minorHAnsi"/>
        </w:rPr>
        <w:t xml:space="preserve"> </w:t>
      </w:r>
      <w:r w:rsidRPr="0011170A">
        <w:rPr>
          <w:rFonts w:cstheme="minorHAnsi"/>
        </w:rPr>
        <w:t xml:space="preserve">you, do this in </w:t>
      </w:r>
      <w:r w:rsidR="00DC31D9" w:rsidRPr="0011170A">
        <w:rPr>
          <w:rFonts w:cstheme="minorHAnsi"/>
        </w:rPr>
        <w:t>remembrance</w:t>
      </w:r>
      <w:r w:rsidRPr="0011170A">
        <w:rPr>
          <w:rFonts w:cstheme="minorHAnsi"/>
        </w:rPr>
        <w:t xml:space="preserve"> of </w:t>
      </w:r>
      <w:r w:rsidR="003756D0">
        <w:rPr>
          <w:rFonts w:cstheme="minorHAnsi"/>
        </w:rPr>
        <w:t>M</w:t>
      </w:r>
      <w:r w:rsidRPr="0011170A">
        <w:rPr>
          <w:rFonts w:cstheme="minorHAnsi"/>
        </w:rPr>
        <w:t xml:space="preserve">e. </w:t>
      </w:r>
      <w:r w:rsidR="00DC31D9" w:rsidRPr="0011170A">
        <w:rPr>
          <w:rFonts w:cstheme="minorHAnsi"/>
        </w:rPr>
        <w:t>Likewise</w:t>
      </w:r>
      <w:r w:rsidRPr="0011170A">
        <w:rPr>
          <w:rFonts w:cstheme="minorHAnsi"/>
        </w:rPr>
        <w:t>,</w:t>
      </w:r>
      <w:r w:rsidR="00DC31D9">
        <w:rPr>
          <w:rFonts w:cstheme="minorHAnsi"/>
        </w:rPr>
        <w:t xml:space="preserve"> </w:t>
      </w:r>
      <w:r w:rsidRPr="0011170A">
        <w:rPr>
          <w:rFonts w:cstheme="minorHAnsi"/>
        </w:rPr>
        <w:t>after supper he to</w:t>
      </w:r>
      <w:r w:rsidR="00DC31D9">
        <w:rPr>
          <w:rFonts w:cstheme="minorHAnsi"/>
        </w:rPr>
        <w:t>ok</w:t>
      </w:r>
      <w:r w:rsidRPr="0011170A">
        <w:rPr>
          <w:rFonts w:cstheme="minorHAnsi"/>
        </w:rPr>
        <w:t xml:space="preserve"> the cup, and when he had </w:t>
      </w:r>
      <w:r w:rsidR="00DC31D9" w:rsidRPr="0011170A">
        <w:rPr>
          <w:rFonts w:cstheme="minorHAnsi"/>
        </w:rPr>
        <w:t>given</w:t>
      </w:r>
      <w:r w:rsidRPr="0011170A">
        <w:rPr>
          <w:rFonts w:cstheme="minorHAnsi"/>
        </w:rPr>
        <w:t xml:space="preserve"> </w:t>
      </w:r>
      <w:r w:rsidR="00DC31D9" w:rsidRPr="0011170A">
        <w:rPr>
          <w:rFonts w:cstheme="minorHAnsi"/>
        </w:rPr>
        <w:t>thanks</w:t>
      </w:r>
      <w:r w:rsidR="00A23162" w:rsidRPr="0011170A">
        <w:rPr>
          <w:rFonts w:cstheme="minorHAnsi"/>
        </w:rPr>
        <w:t>, h</w:t>
      </w:r>
      <w:r w:rsidRPr="0011170A">
        <w:rPr>
          <w:rFonts w:cstheme="minorHAnsi"/>
        </w:rPr>
        <w:t>e ga</w:t>
      </w:r>
      <w:r w:rsidR="00DC31D9">
        <w:rPr>
          <w:rFonts w:cstheme="minorHAnsi"/>
        </w:rPr>
        <w:t>ve</w:t>
      </w:r>
      <w:r w:rsidRPr="0011170A">
        <w:rPr>
          <w:rFonts w:cstheme="minorHAnsi"/>
        </w:rPr>
        <w:t xml:space="preserve"> it to them, </w:t>
      </w:r>
      <w:r w:rsidR="00DC31D9" w:rsidRPr="0011170A">
        <w:rPr>
          <w:rFonts w:cstheme="minorHAnsi"/>
        </w:rPr>
        <w:t>saying</w:t>
      </w:r>
      <w:r w:rsidRPr="0011170A">
        <w:rPr>
          <w:rFonts w:cstheme="minorHAnsi"/>
        </w:rPr>
        <w:t xml:space="preserve">: </w:t>
      </w:r>
      <w:r w:rsidR="00DC31D9" w:rsidRPr="0011170A">
        <w:rPr>
          <w:rFonts w:cstheme="minorHAnsi"/>
        </w:rPr>
        <w:t>drink</w:t>
      </w:r>
      <w:r w:rsidRPr="0011170A">
        <w:rPr>
          <w:rFonts w:cstheme="minorHAnsi"/>
        </w:rPr>
        <w:t xml:space="preserve"> </w:t>
      </w:r>
      <w:r w:rsidR="008C097F">
        <w:rPr>
          <w:rFonts w:cstheme="minorHAnsi"/>
        </w:rPr>
        <w:t>you</w:t>
      </w:r>
      <w:r w:rsidRPr="0011170A">
        <w:rPr>
          <w:rFonts w:cstheme="minorHAnsi"/>
        </w:rPr>
        <w:t xml:space="preserve"> all of this, for this m</w:t>
      </w:r>
      <w:r w:rsidR="005A1B40" w:rsidRPr="0011170A">
        <w:rPr>
          <w:rFonts w:cstheme="minorHAnsi"/>
        </w:rPr>
        <w:t>y b</w:t>
      </w:r>
      <w:r w:rsidRPr="0011170A">
        <w:rPr>
          <w:rFonts w:cstheme="minorHAnsi"/>
        </w:rPr>
        <w:t>lo</w:t>
      </w:r>
      <w:r w:rsidR="00DC31D9">
        <w:rPr>
          <w:rFonts w:cstheme="minorHAnsi"/>
        </w:rPr>
        <w:t>od</w:t>
      </w:r>
      <w:r w:rsidRPr="0011170A">
        <w:rPr>
          <w:rFonts w:cstheme="minorHAnsi"/>
        </w:rPr>
        <w:t xml:space="preserve"> of the </w:t>
      </w:r>
      <w:r w:rsidR="00DC31D9" w:rsidRPr="0011170A">
        <w:rPr>
          <w:rFonts w:cstheme="minorHAnsi"/>
        </w:rPr>
        <w:t>New Testament</w:t>
      </w:r>
      <w:r w:rsidRPr="0011170A">
        <w:rPr>
          <w:rFonts w:cstheme="minorHAnsi"/>
        </w:rPr>
        <w:t xml:space="preserve">, </w:t>
      </w:r>
      <w:r w:rsidR="00DC31D9" w:rsidRPr="0011170A">
        <w:rPr>
          <w:rFonts w:cstheme="minorHAnsi"/>
        </w:rPr>
        <w:t>which</w:t>
      </w:r>
      <w:r w:rsidRPr="0011170A">
        <w:rPr>
          <w:rFonts w:cstheme="minorHAnsi"/>
        </w:rPr>
        <w:t xml:space="preserve"> is shed for you an</w:t>
      </w:r>
      <w:r w:rsidR="005A1B40" w:rsidRPr="0011170A">
        <w:rPr>
          <w:rFonts w:cstheme="minorHAnsi"/>
        </w:rPr>
        <w:t>d f</w:t>
      </w:r>
      <w:r w:rsidRPr="0011170A">
        <w:rPr>
          <w:rFonts w:cstheme="minorHAnsi"/>
        </w:rPr>
        <w:t>or many, for remission of s</w:t>
      </w:r>
      <w:r w:rsidR="00DC31D9">
        <w:rPr>
          <w:rFonts w:cstheme="minorHAnsi"/>
        </w:rPr>
        <w:t>ins</w:t>
      </w:r>
      <w:r w:rsidRPr="0011170A">
        <w:rPr>
          <w:rFonts w:cstheme="minorHAnsi"/>
        </w:rPr>
        <w:t xml:space="preserve">: do this as </w:t>
      </w:r>
      <w:r w:rsidR="0068032B">
        <w:rPr>
          <w:rFonts w:cstheme="minorHAnsi"/>
        </w:rPr>
        <w:t>often</w:t>
      </w:r>
      <w:r w:rsidRPr="0011170A">
        <w:rPr>
          <w:rFonts w:cstheme="minorHAnsi"/>
        </w:rPr>
        <w:t xml:space="preserve"> as you shal</w:t>
      </w:r>
      <w:r w:rsidR="005A1B40" w:rsidRPr="0011170A">
        <w:rPr>
          <w:rFonts w:cstheme="minorHAnsi"/>
        </w:rPr>
        <w:t xml:space="preserve">l </w:t>
      </w:r>
      <w:r w:rsidR="00DC31D9" w:rsidRPr="0011170A">
        <w:rPr>
          <w:rFonts w:cstheme="minorHAnsi"/>
        </w:rPr>
        <w:t>drink</w:t>
      </w:r>
      <w:r w:rsidRPr="0011170A">
        <w:rPr>
          <w:rFonts w:cstheme="minorHAnsi"/>
        </w:rPr>
        <w:t xml:space="preserve"> it in </w:t>
      </w:r>
      <w:r w:rsidR="00DC31D9" w:rsidRPr="0011170A">
        <w:rPr>
          <w:rFonts w:cstheme="minorHAnsi"/>
        </w:rPr>
        <w:t>remembrance</w:t>
      </w:r>
      <w:r w:rsidRPr="0011170A">
        <w:rPr>
          <w:rFonts w:cstheme="minorHAnsi"/>
        </w:rPr>
        <w:t xml:space="preserve"> of </w:t>
      </w:r>
      <w:r w:rsidR="003756D0">
        <w:rPr>
          <w:rFonts w:cstheme="minorHAnsi"/>
        </w:rPr>
        <w:t>M</w:t>
      </w:r>
      <w:r w:rsidRPr="0011170A">
        <w:rPr>
          <w:rFonts w:cstheme="minorHAnsi"/>
        </w:rPr>
        <w:t>e.</w:t>
      </w:r>
    </w:p>
    <w:p w14:paraId="7D511469" w14:textId="77777777" w:rsidR="00DC31D9" w:rsidRDefault="00DC31D9" w:rsidP="0011170A">
      <w:pPr>
        <w:autoSpaceDE w:val="0"/>
        <w:autoSpaceDN w:val="0"/>
        <w:adjustRightInd w:val="0"/>
        <w:spacing w:after="0" w:line="240" w:lineRule="auto"/>
        <w:jc w:val="both"/>
        <w:rPr>
          <w:rFonts w:cstheme="minorHAnsi"/>
        </w:rPr>
      </w:pPr>
    </w:p>
    <w:p w14:paraId="1563D3E0" w14:textId="32376B7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this point, a rubric prescribes that the priest, as he takes th</w:t>
      </w:r>
      <w:r w:rsidR="005A1B40" w:rsidRPr="0011170A">
        <w:rPr>
          <w:rFonts w:cstheme="minorHAnsi"/>
        </w:rPr>
        <w:t>e b</w:t>
      </w:r>
      <w:r w:rsidRPr="0011170A">
        <w:rPr>
          <w:rFonts w:cstheme="minorHAnsi"/>
        </w:rPr>
        <w:t>read and then the cup into his hands, remain turned towards th</w:t>
      </w:r>
      <w:r w:rsidR="005A1B40" w:rsidRPr="0011170A">
        <w:rPr>
          <w:rFonts w:cstheme="minorHAnsi"/>
        </w:rPr>
        <w:t>e a</w:t>
      </w:r>
      <w:r w:rsidRPr="0011170A">
        <w:rPr>
          <w:rFonts w:cstheme="minorHAnsi"/>
        </w:rPr>
        <w:t xml:space="preserve">ltar, </w:t>
      </w:r>
      <w:r w:rsidR="008F33A9">
        <w:rPr>
          <w:rFonts w:cstheme="minorHAnsi"/>
        </w:rPr>
        <w:t>without</w:t>
      </w:r>
      <w:r w:rsidRPr="0011170A">
        <w:rPr>
          <w:rFonts w:cstheme="minorHAnsi"/>
        </w:rPr>
        <w:t xml:space="preserve"> any elevation or showing of the Sacrament to th</w:t>
      </w:r>
      <w:r w:rsidR="005A1B40" w:rsidRPr="0011170A">
        <w:rPr>
          <w:rFonts w:cstheme="minorHAnsi"/>
        </w:rPr>
        <w:t>e p</w:t>
      </w:r>
      <w:r w:rsidRPr="0011170A">
        <w:rPr>
          <w:rFonts w:cstheme="minorHAnsi"/>
        </w:rPr>
        <w:t>eople. The prayer continues:</w:t>
      </w:r>
    </w:p>
    <w:p w14:paraId="5E24A95C" w14:textId="77777777" w:rsidR="00DC31D9" w:rsidRDefault="00DC31D9" w:rsidP="0011170A">
      <w:pPr>
        <w:autoSpaceDE w:val="0"/>
        <w:autoSpaceDN w:val="0"/>
        <w:adjustRightInd w:val="0"/>
        <w:spacing w:after="0" w:line="240" w:lineRule="auto"/>
        <w:jc w:val="both"/>
        <w:rPr>
          <w:rFonts w:cstheme="minorHAnsi"/>
        </w:rPr>
      </w:pPr>
    </w:p>
    <w:p w14:paraId="4658438E" w14:textId="2AA1C2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Wherefore, 0 </w:t>
      </w:r>
      <w:r w:rsidR="00C81EA1">
        <w:rPr>
          <w:rFonts w:cstheme="minorHAnsi"/>
        </w:rPr>
        <w:t>Lord</w:t>
      </w:r>
      <w:r w:rsidRPr="0011170A">
        <w:rPr>
          <w:rFonts w:cstheme="minorHAnsi"/>
        </w:rPr>
        <w:t xml:space="preserve"> and </w:t>
      </w:r>
      <w:r w:rsidR="00DC31D9" w:rsidRPr="0011170A">
        <w:rPr>
          <w:rFonts w:cstheme="minorHAnsi"/>
        </w:rPr>
        <w:t>heavenly</w:t>
      </w:r>
      <w:r w:rsidRPr="0011170A">
        <w:rPr>
          <w:rFonts w:cstheme="minorHAnsi"/>
        </w:rPr>
        <w:t xml:space="preserve"> </w:t>
      </w:r>
      <w:r w:rsidR="00DC31D9">
        <w:rPr>
          <w:rFonts w:cstheme="minorHAnsi"/>
        </w:rPr>
        <w:t>F</w:t>
      </w:r>
      <w:r w:rsidRPr="0011170A">
        <w:rPr>
          <w:rFonts w:cstheme="minorHAnsi"/>
        </w:rPr>
        <w:t xml:space="preserve">ather, </w:t>
      </w:r>
      <w:r w:rsidR="00DC31D9" w:rsidRPr="0011170A">
        <w:rPr>
          <w:rFonts w:cstheme="minorHAnsi"/>
        </w:rPr>
        <w:t>according</w:t>
      </w:r>
      <w:r w:rsidRPr="0011170A">
        <w:rPr>
          <w:rFonts w:cstheme="minorHAnsi"/>
        </w:rPr>
        <w:t xml:space="preserve"> t</w:t>
      </w:r>
      <w:r w:rsidR="005A1B40" w:rsidRPr="0011170A">
        <w:rPr>
          <w:rFonts w:cstheme="minorHAnsi"/>
        </w:rPr>
        <w:t>o t</w:t>
      </w:r>
      <w:r w:rsidRPr="0011170A">
        <w:rPr>
          <w:rFonts w:cstheme="minorHAnsi"/>
        </w:rPr>
        <w:t>he Inst</w:t>
      </w:r>
      <w:r w:rsidR="00DC31D9">
        <w:rPr>
          <w:rFonts w:cstheme="minorHAnsi"/>
        </w:rPr>
        <w:t>ruction</w:t>
      </w:r>
      <w:r w:rsidRPr="0011170A">
        <w:rPr>
          <w:rFonts w:cstheme="minorHAnsi"/>
        </w:rPr>
        <w:t xml:space="preserve"> of </w:t>
      </w:r>
      <w:r w:rsidR="001D3F6F">
        <w:rPr>
          <w:rFonts w:cstheme="minorHAnsi"/>
        </w:rPr>
        <w:t>Your</w:t>
      </w:r>
      <w:r w:rsidRPr="0011170A">
        <w:rPr>
          <w:rFonts w:cstheme="minorHAnsi"/>
        </w:rPr>
        <w:t xml:space="preserve"> de</w:t>
      </w:r>
      <w:r w:rsidR="00DC31D9">
        <w:rPr>
          <w:rFonts w:cstheme="minorHAnsi"/>
        </w:rPr>
        <w:t>a</w:t>
      </w:r>
      <w:r w:rsidRPr="0011170A">
        <w:rPr>
          <w:rFonts w:cstheme="minorHAnsi"/>
        </w:rPr>
        <w:t xml:space="preserve">rly </w:t>
      </w:r>
      <w:r w:rsidR="00DC31D9" w:rsidRPr="0011170A">
        <w:rPr>
          <w:rFonts w:cstheme="minorHAnsi"/>
        </w:rPr>
        <w:t>beloved</w:t>
      </w:r>
      <w:r w:rsidRPr="0011170A">
        <w:rPr>
          <w:rFonts w:cstheme="minorHAnsi"/>
        </w:rPr>
        <w:t xml:space="preserve"> </w:t>
      </w:r>
      <w:r w:rsidR="00C77C18">
        <w:rPr>
          <w:rFonts w:cstheme="minorHAnsi"/>
        </w:rPr>
        <w:t>Son</w:t>
      </w:r>
      <w:r w:rsidRPr="0011170A">
        <w:rPr>
          <w:rFonts w:cstheme="minorHAnsi"/>
        </w:rPr>
        <w:t xml:space="preserve">, our </w:t>
      </w:r>
      <w:r w:rsidR="00DC31D9" w:rsidRPr="0011170A">
        <w:rPr>
          <w:rFonts w:cstheme="minorHAnsi"/>
        </w:rPr>
        <w:t>savior</w:t>
      </w:r>
    </w:p>
    <w:p w14:paraId="7973540E" w14:textId="77777777" w:rsidR="007F413F" w:rsidRDefault="00074CA6" w:rsidP="0011170A">
      <w:pPr>
        <w:autoSpaceDE w:val="0"/>
        <w:autoSpaceDN w:val="0"/>
        <w:adjustRightInd w:val="0"/>
        <w:spacing w:after="0" w:line="240" w:lineRule="auto"/>
        <w:jc w:val="both"/>
        <w:rPr>
          <w:rFonts w:cstheme="minorHAnsi"/>
        </w:rPr>
      </w:pPr>
      <w:r w:rsidRPr="0011170A">
        <w:rPr>
          <w:rFonts w:cstheme="minorHAnsi"/>
        </w:rPr>
        <w:t xml:space="preserve">Jesus Christ, we </w:t>
      </w:r>
      <w:r w:rsidR="001D3F6F">
        <w:rPr>
          <w:rFonts w:cstheme="minorHAnsi"/>
        </w:rPr>
        <w:t>Your</w:t>
      </w:r>
      <w:r w:rsidRPr="0011170A">
        <w:rPr>
          <w:rFonts w:cstheme="minorHAnsi"/>
        </w:rPr>
        <w:t xml:space="preserve"> humble </w:t>
      </w:r>
      <w:r w:rsidR="00DC31D9" w:rsidRPr="0011170A">
        <w:rPr>
          <w:rFonts w:cstheme="minorHAnsi"/>
        </w:rPr>
        <w:t>servants</w:t>
      </w:r>
      <w:r w:rsidRPr="0011170A">
        <w:rPr>
          <w:rFonts w:cstheme="minorHAnsi"/>
        </w:rPr>
        <w:t xml:space="preserve"> do celebrate, an</w:t>
      </w:r>
      <w:r w:rsidR="005A1B40" w:rsidRPr="0011170A">
        <w:rPr>
          <w:rFonts w:cstheme="minorHAnsi"/>
        </w:rPr>
        <w:t>d m</w:t>
      </w:r>
      <w:r w:rsidRPr="0011170A">
        <w:rPr>
          <w:rFonts w:cstheme="minorHAnsi"/>
        </w:rPr>
        <w:t xml:space="preserve">ake here before </w:t>
      </w:r>
      <w:r w:rsidR="001D3F6F">
        <w:rPr>
          <w:rFonts w:cstheme="minorHAnsi"/>
        </w:rPr>
        <w:t>Your</w:t>
      </w:r>
      <w:r w:rsidRPr="0011170A">
        <w:rPr>
          <w:rFonts w:cstheme="minorHAnsi"/>
        </w:rPr>
        <w:t xml:space="preserve"> </w:t>
      </w:r>
      <w:r w:rsidR="00DC31D9" w:rsidRPr="0011170A">
        <w:rPr>
          <w:rFonts w:cstheme="minorHAnsi"/>
        </w:rPr>
        <w:t>divine</w:t>
      </w:r>
      <w:r w:rsidRPr="0011170A">
        <w:rPr>
          <w:rFonts w:cstheme="minorHAnsi"/>
        </w:rPr>
        <w:t xml:space="preserve"> </w:t>
      </w:r>
      <w:r w:rsidR="00DC31D9" w:rsidRPr="0011170A">
        <w:rPr>
          <w:rFonts w:cstheme="minorHAnsi"/>
        </w:rPr>
        <w:t>Majest</w:t>
      </w:r>
      <w:r w:rsidR="00DC31D9">
        <w:rPr>
          <w:rFonts w:cstheme="minorHAnsi"/>
        </w:rPr>
        <w:t>y</w:t>
      </w:r>
      <w:r w:rsidRPr="0011170A">
        <w:rPr>
          <w:rFonts w:cstheme="minorHAnsi"/>
        </w:rPr>
        <w:t xml:space="preserve">, with these </w:t>
      </w:r>
      <w:r w:rsidR="001D3F6F">
        <w:rPr>
          <w:rFonts w:cstheme="minorHAnsi"/>
        </w:rPr>
        <w:t>Your</w:t>
      </w:r>
      <w:r w:rsidRPr="0011170A">
        <w:rPr>
          <w:rFonts w:cstheme="minorHAnsi"/>
        </w:rPr>
        <w:t xml:space="preserve"> hol</w:t>
      </w:r>
      <w:r w:rsidR="005A1B40" w:rsidRPr="0011170A">
        <w:rPr>
          <w:rFonts w:cstheme="minorHAnsi"/>
        </w:rPr>
        <w:t xml:space="preserve">y </w:t>
      </w:r>
      <w:r w:rsidR="00DC31D9" w:rsidRPr="0011170A">
        <w:rPr>
          <w:rFonts w:cstheme="minorHAnsi"/>
        </w:rPr>
        <w:t>gifts</w:t>
      </w:r>
      <w:r w:rsidRPr="0011170A">
        <w:rPr>
          <w:rFonts w:cstheme="minorHAnsi"/>
        </w:rPr>
        <w:t xml:space="preserve">, the </w:t>
      </w:r>
      <w:r w:rsidR="00DC31D9" w:rsidRPr="0011170A">
        <w:rPr>
          <w:rFonts w:cstheme="minorHAnsi"/>
        </w:rPr>
        <w:t>memorial</w:t>
      </w:r>
      <w:r w:rsidRPr="0011170A">
        <w:rPr>
          <w:rFonts w:cstheme="minorHAnsi"/>
        </w:rPr>
        <w:t xml:space="preserve"> </w:t>
      </w:r>
      <w:r w:rsidR="00DC31D9" w:rsidRPr="0011170A">
        <w:rPr>
          <w:rFonts w:cstheme="minorHAnsi"/>
        </w:rPr>
        <w:t>which</w:t>
      </w:r>
      <w:r w:rsidRPr="0011170A">
        <w:rPr>
          <w:rFonts w:cstheme="minorHAnsi"/>
        </w:rPr>
        <w:t xml:space="preserve"> </w:t>
      </w:r>
      <w:r w:rsidR="001D3F6F">
        <w:rPr>
          <w:rFonts w:cstheme="minorHAnsi"/>
        </w:rPr>
        <w:t>Your</w:t>
      </w:r>
      <w:r w:rsidRPr="0011170A">
        <w:rPr>
          <w:rFonts w:cstheme="minorHAnsi"/>
        </w:rPr>
        <w:t xml:space="preserve"> </w:t>
      </w:r>
      <w:r w:rsidR="00C77C18">
        <w:rPr>
          <w:rFonts w:cstheme="minorHAnsi"/>
        </w:rPr>
        <w:t>Son</w:t>
      </w:r>
      <w:r w:rsidRPr="0011170A">
        <w:rPr>
          <w:rFonts w:cstheme="minorHAnsi"/>
        </w:rPr>
        <w:t xml:space="preserve"> </w:t>
      </w:r>
      <w:r w:rsidR="003564C7">
        <w:rPr>
          <w:rFonts w:cstheme="minorHAnsi"/>
        </w:rPr>
        <w:t>has</w:t>
      </w:r>
      <w:r w:rsidRPr="0011170A">
        <w:rPr>
          <w:rFonts w:cstheme="minorHAnsi"/>
        </w:rPr>
        <w:t xml:space="preserve"> </w:t>
      </w:r>
      <w:r w:rsidR="00DC31D9" w:rsidRPr="0011170A">
        <w:rPr>
          <w:rFonts w:cstheme="minorHAnsi"/>
        </w:rPr>
        <w:t>willed</w:t>
      </w:r>
      <w:r w:rsidRPr="0011170A">
        <w:rPr>
          <w:rFonts w:cstheme="minorHAnsi"/>
        </w:rPr>
        <w:t xml:space="preserve"> us t</w:t>
      </w:r>
      <w:r w:rsidR="005A1B40" w:rsidRPr="0011170A">
        <w:rPr>
          <w:rFonts w:cstheme="minorHAnsi"/>
        </w:rPr>
        <w:t>o m</w:t>
      </w:r>
      <w:r w:rsidRPr="0011170A">
        <w:rPr>
          <w:rFonts w:cstheme="minorHAnsi"/>
        </w:rPr>
        <w:t xml:space="preserve">ake, </w:t>
      </w:r>
      <w:r w:rsidR="00DC31D9" w:rsidRPr="0011170A">
        <w:rPr>
          <w:rFonts w:cstheme="minorHAnsi"/>
        </w:rPr>
        <w:t>having</w:t>
      </w:r>
      <w:r w:rsidRPr="0011170A">
        <w:rPr>
          <w:rFonts w:cstheme="minorHAnsi"/>
        </w:rPr>
        <w:t xml:space="preserve"> in </w:t>
      </w:r>
      <w:r w:rsidR="00DC31D9" w:rsidRPr="0011170A">
        <w:rPr>
          <w:rFonts w:cstheme="minorHAnsi"/>
        </w:rPr>
        <w:t>remembrance</w:t>
      </w:r>
      <w:r w:rsidRPr="0011170A">
        <w:rPr>
          <w:rFonts w:cstheme="minorHAnsi"/>
        </w:rPr>
        <w:t xml:space="preserve"> his blessed passion, </w:t>
      </w:r>
      <w:r w:rsidR="00DC31D9" w:rsidRPr="0011170A">
        <w:rPr>
          <w:rFonts w:cstheme="minorHAnsi"/>
        </w:rPr>
        <w:t>might</w:t>
      </w:r>
      <w:r w:rsidR="00DC31D9">
        <w:rPr>
          <w:rFonts w:cstheme="minorHAnsi"/>
        </w:rPr>
        <w:t>y</w:t>
      </w:r>
      <w:r w:rsidR="005A1B40" w:rsidRPr="0011170A">
        <w:rPr>
          <w:rFonts w:cstheme="minorHAnsi"/>
        </w:rPr>
        <w:t xml:space="preserve"> </w:t>
      </w:r>
      <w:r w:rsidR="00DC31D9" w:rsidRPr="0011170A">
        <w:rPr>
          <w:rFonts w:cstheme="minorHAnsi"/>
        </w:rPr>
        <w:t>res</w:t>
      </w:r>
      <w:r w:rsidR="00DC31D9">
        <w:rPr>
          <w:rFonts w:cstheme="minorHAnsi"/>
        </w:rPr>
        <w:t>urrection</w:t>
      </w:r>
      <w:r w:rsidRPr="0011170A">
        <w:rPr>
          <w:rFonts w:cstheme="minorHAnsi"/>
        </w:rPr>
        <w:t xml:space="preserve">, and </w:t>
      </w:r>
      <w:r w:rsidR="003756D0" w:rsidRPr="0011170A">
        <w:rPr>
          <w:rFonts w:cstheme="minorHAnsi"/>
        </w:rPr>
        <w:t>glorious</w:t>
      </w:r>
      <w:r w:rsidRPr="0011170A">
        <w:rPr>
          <w:rFonts w:cstheme="minorHAnsi"/>
        </w:rPr>
        <w:t xml:space="preserve"> ascension, </w:t>
      </w:r>
      <w:r w:rsidR="00DC31D9" w:rsidRPr="0011170A">
        <w:rPr>
          <w:rFonts w:cstheme="minorHAnsi"/>
        </w:rPr>
        <w:t>rendering</w:t>
      </w:r>
      <w:r w:rsidRPr="0011170A">
        <w:rPr>
          <w:rFonts w:cstheme="minorHAnsi"/>
        </w:rPr>
        <w:t xml:space="preserve"> unto </w:t>
      </w:r>
      <w:r w:rsidR="00CA6719">
        <w:rPr>
          <w:rFonts w:cstheme="minorHAnsi"/>
        </w:rPr>
        <w:t>you</w:t>
      </w:r>
      <w:r w:rsidR="005A1B40" w:rsidRPr="0011170A">
        <w:rPr>
          <w:rFonts w:cstheme="minorHAnsi"/>
        </w:rPr>
        <w:t xml:space="preserve"> m</w:t>
      </w:r>
      <w:r w:rsidRPr="0011170A">
        <w:rPr>
          <w:rFonts w:cstheme="minorHAnsi"/>
        </w:rPr>
        <w:t xml:space="preserve">ost </w:t>
      </w:r>
      <w:r w:rsidR="00DC31D9" w:rsidRPr="0011170A">
        <w:rPr>
          <w:rFonts w:cstheme="minorHAnsi"/>
        </w:rPr>
        <w:t>hearty</w:t>
      </w:r>
      <w:r w:rsidRPr="0011170A">
        <w:rPr>
          <w:rFonts w:cstheme="minorHAnsi"/>
        </w:rPr>
        <w:t xml:space="preserve"> </w:t>
      </w:r>
      <w:r w:rsidR="00DC31D9" w:rsidRPr="0011170A">
        <w:rPr>
          <w:rFonts w:cstheme="minorHAnsi"/>
        </w:rPr>
        <w:t>thanks</w:t>
      </w:r>
      <w:r w:rsidRPr="0011170A">
        <w:rPr>
          <w:rFonts w:cstheme="minorHAnsi"/>
        </w:rPr>
        <w:t xml:space="preserve">, for the innumerable </w:t>
      </w:r>
      <w:r w:rsidR="00DC31D9" w:rsidRPr="0011170A">
        <w:rPr>
          <w:rFonts w:cstheme="minorHAnsi"/>
        </w:rPr>
        <w:t>benefits</w:t>
      </w:r>
      <w:r w:rsidRPr="0011170A">
        <w:rPr>
          <w:rFonts w:cstheme="minorHAnsi"/>
        </w:rPr>
        <w:t xml:space="preserve"> procure</w:t>
      </w:r>
      <w:r w:rsidR="005A1B40" w:rsidRPr="0011170A">
        <w:rPr>
          <w:rFonts w:cstheme="minorHAnsi"/>
        </w:rPr>
        <w:t>d u</w:t>
      </w:r>
      <w:r w:rsidRPr="0011170A">
        <w:rPr>
          <w:rFonts w:cstheme="minorHAnsi"/>
        </w:rPr>
        <w:t>nto us by the</w:t>
      </w:r>
      <w:r w:rsidR="00DC31D9">
        <w:rPr>
          <w:rFonts w:cstheme="minorHAnsi"/>
        </w:rPr>
        <w:t xml:space="preserve"> </w:t>
      </w:r>
      <w:r w:rsidRPr="0011170A">
        <w:rPr>
          <w:rFonts w:cstheme="minorHAnsi"/>
        </w:rPr>
        <w:t xml:space="preserve">same, </w:t>
      </w:r>
      <w:r w:rsidR="00DC31D9" w:rsidRPr="0011170A">
        <w:rPr>
          <w:rFonts w:cstheme="minorHAnsi"/>
        </w:rPr>
        <w:t>entirely</w:t>
      </w:r>
      <w:r w:rsidRPr="0011170A">
        <w:rPr>
          <w:rFonts w:cstheme="minorHAnsi"/>
        </w:rPr>
        <w:t xml:space="preserve"> </w:t>
      </w:r>
      <w:r w:rsidR="00DC31D9" w:rsidRPr="0011170A">
        <w:rPr>
          <w:rFonts w:cstheme="minorHAnsi"/>
        </w:rPr>
        <w:t>desiring</w:t>
      </w:r>
      <w:r w:rsidRPr="0011170A">
        <w:rPr>
          <w:rFonts w:cstheme="minorHAnsi"/>
        </w:rPr>
        <w:t xml:space="preserve"> </w:t>
      </w:r>
      <w:r w:rsidR="001D3F6F">
        <w:rPr>
          <w:rFonts w:cstheme="minorHAnsi"/>
        </w:rPr>
        <w:t>Your</w:t>
      </w:r>
      <w:r w:rsidRPr="0011170A">
        <w:rPr>
          <w:rFonts w:cstheme="minorHAnsi"/>
        </w:rPr>
        <w:t xml:space="preserve"> fatherly </w:t>
      </w:r>
      <w:r w:rsidR="00DC31D9" w:rsidRPr="0011170A">
        <w:rPr>
          <w:rFonts w:cstheme="minorHAnsi"/>
        </w:rPr>
        <w:t>goodness</w:t>
      </w:r>
      <w:r w:rsidR="00A23162" w:rsidRPr="0011170A">
        <w:rPr>
          <w:rFonts w:cstheme="minorHAnsi"/>
        </w:rPr>
        <w:t>, m</w:t>
      </w:r>
      <w:r w:rsidRPr="0011170A">
        <w:rPr>
          <w:rFonts w:cstheme="minorHAnsi"/>
        </w:rPr>
        <w:t xml:space="preserve">ercifully to </w:t>
      </w:r>
      <w:r w:rsidR="00DC31D9" w:rsidRPr="0011170A">
        <w:rPr>
          <w:rFonts w:cstheme="minorHAnsi"/>
        </w:rPr>
        <w:t>accept</w:t>
      </w:r>
      <w:r w:rsidRPr="0011170A">
        <w:rPr>
          <w:rFonts w:cstheme="minorHAnsi"/>
        </w:rPr>
        <w:t xml:space="preserve"> this our Sacrifice of praise an</w:t>
      </w:r>
      <w:r w:rsidR="005A1B40" w:rsidRPr="0011170A">
        <w:rPr>
          <w:rFonts w:cstheme="minorHAnsi"/>
        </w:rPr>
        <w:t xml:space="preserve">d </w:t>
      </w:r>
      <w:r w:rsidR="00DC31D9" w:rsidRPr="0011170A">
        <w:rPr>
          <w:rFonts w:cstheme="minorHAnsi"/>
        </w:rPr>
        <w:t>thanks</w:t>
      </w:r>
      <w:r w:rsidRPr="0011170A">
        <w:rPr>
          <w:rFonts w:cstheme="minorHAnsi"/>
        </w:rPr>
        <w:t xml:space="preserve"> g</w:t>
      </w:r>
      <w:r w:rsidR="00DC31D9">
        <w:rPr>
          <w:rFonts w:cstheme="minorHAnsi"/>
        </w:rPr>
        <w:t>iving</w:t>
      </w:r>
      <w:r w:rsidRPr="0011170A">
        <w:rPr>
          <w:rFonts w:cstheme="minorHAnsi"/>
        </w:rPr>
        <w:t xml:space="preserve">: most humbly </w:t>
      </w:r>
      <w:r w:rsidR="00DC31D9" w:rsidRPr="0011170A">
        <w:rPr>
          <w:rFonts w:cstheme="minorHAnsi"/>
        </w:rPr>
        <w:t>beseeching</w:t>
      </w:r>
      <w:r w:rsidRPr="0011170A">
        <w:rPr>
          <w:rFonts w:cstheme="minorHAnsi"/>
        </w:rPr>
        <w:t xml:space="preserve"> </w:t>
      </w:r>
      <w:r w:rsidR="00CA6719">
        <w:rPr>
          <w:rFonts w:cstheme="minorHAnsi"/>
        </w:rPr>
        <w:t>you</w:t>
      </w:r>
      <w:r w:rsidRPr="0011170A">
        <w:rPr>
          <w:rFonts w:cstheme="minorHAnsi"/>
        </w:rPr>
        <w:t xml:space="preserve"> to </w:t>
      </w:r>
      <w:r w:rsidR="00DC31D9" w:rsidRPr="0011170A">
        <w:rPr>
          <w:rFonts w:cstheme="minorHAnsi"/>
        </w:rPr>
        <w:t>grant</w:t>
      </w:r>
      <w:r w:rsidRPr="0011170A">
        <w:rPr>
          <w:rFonts w:cstheme="minorHAnsi"/>
        </w:rPr>
        <w:t>, tha</w:t>
      </w:r>
      <w:r w:rsidR="005A1B40" w:rsidRPr="0011170A">
        <w:rPr>
          <w:rFonts w:cstheme="minorHAnsi"/>
        </w:rPr>
        <w:t>t b</w:t>
      </w:r>
      <w:r w:rsidRPr="0011170A">
        <w:rPr>
          <w:rFonts w:cstheme="minorHAnsi"/>
        </w:rPr>
        <w:t xml:space="preserve">y the </w:t>
      </w:r>
      <w:r w:rsidR="00DC31D9" w:rsidRPr="0011170A">
        <w:rPr>
          <w:rFonts w:cstheme="minorHAnsi"/>
        </w:rPr>
        <w:t>merits</w:t>
      </w:r>
      <w:r w:rsidRPr="0011170A">
        <w:rPr>
          <w:rFonts w:cstheme="minorHAnsi"/>
        </w:rPr>
        <w:t xml:space="preserve"> an</w:t>
      </w:r>
      <w:r w:rsidR="00DC31D9">
        <w:rPr>
          <w:rFonts w:cstheme="minorHAnsi"/>
        </w:rPr>
        <w:t>d</w:t>
      </w:r>
      <w:r w:rsidRPr="0011170A">
        <w:rPr>
          <w:rFonts w:cstheme="minorHAnsi"/>
        </w:rPr>
        <w:t xml:space="preserve"> death of </w:t>
      </w:r>
      <w:r w:rsidR="001D3F6F">
        <w:rPr>
          <w:rFonts w:cstheme="minorHAnsi"/>
        </w:rPr>
        <w:t>Your</w:t>
      </w:r>
      <w:r w:rsidRPr="0011170A">
        <w:rPr>
          <w:rFonts w:cstheme="minorHAnsi"/>
        </w:rPr>
        <w:t xml:space="preserve"> </w:t>
      </w:r>
      <w:r w:rsidR="00C77C18">
        <w:rPr>
          <w:rFonts w:cstheme="minorHAnsi"/>
        </w:rPr>
        <w:t>Son</w:t>
      </w:r>
      <w:r w:rsidRPr="0011170A">
        <w:rPr>
          <w:rFonts w:cstheme="minorHAnsi"/>
        </w:rPr>
        <w:t xml:space="preserve"> Jesus Christ, and throug</w:t>
      </w:r>
      <w:r w:rsidR="005A1B40" w:rsidRPr="0011170A">
        <w:rPr>
          <w:rFonts w:cstheme="minorHAnsi"/>
        </w:rPr>
        <w:t>h f</w:t>
      </w:r>
      <w:r w:rsidRPr="0011170A">
        <w:rPr>
          <w:rFonts w:cstheme="minorHAnsi"/>
        </w:rPr>
        <w:t xml:space="preserve">aith in his </w:t>
      </w:r>
      <w:r w:rsidR="00DC31D9" w:rsidRPr="0011170A">
        <w:rPr>
          <w:rFonts w:cstheme="minorHAnsi"/>
        </w:rPr>
        <w:t>blood</w:t>
      </w:r>
      <w:r w:rsidRPr="0011170A">
        <w:rPr>
          <w:rFonts w:cstheme="minorHAnsi"/>
        </w:rPr>
        <w:t xml:space="preserve">, we and al </w:t>
      </w:r>
      <w:r w:rsidR="001D3F6F">
        <w:rPr>
          <w:rFonts w:cstheme="minorHAnsi"/>
        </w:rPr>
        <w:t>Your</w:t>
      </w:r>
      <w:r w:rsidRPr="0011170A">
        <w:rPr>
          <w:rFonts w:cstheme="minorHAnsi"/>
        </w:rPr>
        <w:t xml:space="preserve"> whole church, may </w:t>
      </w:r>
      <w:r w:rsidR="00DC31D9" w:rsidRPr="0011170A">
        <w:rPr>
          <w:rFonts w:cstheme="minorHAnsi"/>
        </w:rPr>
        <w:t>obtain</w:t>
      </w:r>
      <w:r w:rsidR="005A1B40" w:rsidRPr="0011170A">
        <w:rPr>
          <w:rFonts w:cstheme="minorHAnsi"/>
        </w:rPr>
        <w:t xml:space="preserve"> r</w:t>
      </w:r>
      <w:r w:rsidRPr="0011170A">
        <w:rPr>
          <w:rFonts w:cstheme="minorHAnsi"/>
        </w:rPr>
        <w:t xml:space="preserve">emission of our </w:t>
      </w:r>
      <w:r w:rsidR="00DC31D9" w:rsidRPr="0011170A">
        <w:rPr>
          <w:rFonts w:cstheme="minorHAnsi"/>
        </w:rPr>
        <w:t>sins</w:t>
      </w:r>
      <w:r w:rsidRPr="0011170A">
        <w:rPr>
          <w:rFonts w:cstheme="minorHAnsi"/>
        </w:rPr>
        <w:t xml:space="preserve">, and all other </w:t>
      </w:r>
      <w:r w:rsidR="00DC31D9" w:rsidRPr="0011170A">
        <w:rPr>
          <w:rFonts w:cstheme="minorHAnsi"/>
        </w:rPr>
        <w:t>benefits</w:t>
      </w:r>
      <w:r w:rsidRPr="0011170A">
        <w:rPr>
          <w:rFonts w:cstheme="minorHAnsi"/>
        </w:rPr>
        <w:t xml:space="preserve"> of </w:t>
      </w:r>
      <w:r w:rsidR="00DC31D9" w:rsidRPr="0011170A">
        <w:rPr>
          <w:rFonts w:cstheme="minorHAnsi"/>
        </w:rPr>
        <w:t>his</w:t>
      </w:r>
      <w:r w:rsidRPr="0011170A">
        <w:rPr>
          <w:rFonts w:cstheme="minorHAnsi"/>
        </w:rPr>
        <w:t xml:space="preserve"> </w:t>
      </w:r>
      <w:r w:rsidR="00DC31D9" w:rsidRPr="0011170A">
        <w:rPr>
          <w:rFonts w:cstheme="minorHAnsi"/>
        </w:rPr>
        <w:t>passion</w:t>
      </w:r>
      <w:r w:rsidRPr="0011170A">
        <w:rPr>
          <w:rFonts w:cstheme="minorHAnsi"/>
        </w:rPr>
        <w:t>.</w:t>
      </w:r>
      <w:r w:rsidR="00DC31D9">
        <w:rPr>
          <w:rFonts w:cstheme="minorHAnsi"/>
        </w:rPr>
        <w:t xml:space="preserve"> </w:t>
      </w:r>
      <w:r w:rsidRPr="0011170A">
        <w:rPr>
          <w:rFonts w:cstheme="minorHAnsi"/>
        </w:rPr>
        <w:t xml:space="preserve">And here we </w:t>
      </w:r>
      <w:r w:rsidR="00DC31D9" w:rsidRPr="0011170A">
        <w:rPr>
          <w:rFonts w:cstheme="minorHAnsi"/>
        </w:rPr>
        <w:t>offer</w:t>
      </w:r>
      <w:r w:rsidRPr="0011170A">
        <w:rPr>
          <w:rFonts w:cstheme="minorHAnsi"/>
        </w:rPr>
        <w:t xml:space="preserve"> and present unto the (0 </w:t>
      </w:r>
      <w:r w:rsidR="00C81EA1">
        <w:rPr>
          <w:rFonts w:cstheme="minorHAnsi"/>
        </w:rPr>
        <w:t>Lord</w:t>
      </w:r>
      <w:r w:rsidRPr="0011170A">
        <w:rPr>
          <w:rFonts w:cstheme="minorHAnsi"/>
        </w:rPr>
        <w:t>) our se</w:t>
      </w:r>
      <w:r w:rsidR="00DC31D9">
        <w:rPr>
          <w:rFonts w:cstheme="minorHAnsi"/>
        </w:rPr>
        <w:t>lf</w:t>
      </w:r>
      <w:r w:rsidR="00A23162" w:rsidRPr="0011170A">
        <w:rPr>
          <w:rFonts w:cstheme="minorHAnsi"/>
        </w:rPr>
        <w:t>, o</w:t>
      </w:r>
      <w:r w:rsidRPr="0011170A">
        <w:rPr>
          <w:rFonts w:cstheme="minorHAnsi"/>
        </w:rPr>
        <w:t xml:space="preserve">ur </w:t>
      </w:r>
      <w:r w:rsidR="00DC31D9" w:rsidRPr="0011170A">
        <w:rPr>
          <w:rFonts w:cstheme="minorHAnsi"/>
        </w:rPr>
        <w:t>souls</w:t>
      </w:r>
      <w:r w:rsidRPr="0011170A">
        <w:rPr>
          <w:rFonts w:cstheme="minorHAnsi"/>
        </w:rPr>
        <w:t xml:space="preserve">, and bodies, to be a reasonable, holy, and </w:t>
      </w:r>
      <w:r w:rsidR="00DC31D9" w:rsidRPr="0011170A">
        <w:rPr>
          <w:rFonts w:cstheme="minorHAnsi"/>
        </w:rPr>
        <w:t>lively</w:t>
      </w:r>
      <w:r w:rsidR="005A1B40" w:rsidRPr="0011170A">
        <w:rPr>
          <w:rFonts w:cstheme="minorHAnsi"/>
        </w:rPr>
        <w:t xml:space="preserve"> s</w:t>
      </w:r>
      <w:r w:rsidRPr="0011170A">
        <w:rPr>
          <w:rFonts w:cstheme="minorHAnsi"/>
        </w:rPr>
        <w:t xml:space="preserve">acrifice unto </w:t>
      </w:r>
      <w:r w:rsidR="00CA6719">
        <w:rPr>
          <w:rFonts w:cstheme="minorHAnsi"/>
        </w:rPr>
        <w:t>you</w:t>
      </w:r>
      <w:r w:rsidRPr="0011170A">
        <w:rPr>
          <w:rFonts w:cstheme="minorHAnsi"/>
        </w:rPr>
        <w:t xml:space="preserve">: humbly </w:t>
      </w:r>
      <w:r w:rsidR="00DC31D9" w:rsidRPr="0011170A">
        <w:rPr>
          <w:rFonts w:cstheme="minorHAnsi"/>
        </w:rPr>
        <w:t>beseeching</w:t>
      </w:r>
      <w:r w:rsidRPr="0011170A">
        <w:rPr>
          <w:rFonts w:cstheme="minorHAnsi"/>
        </w:rPr>
        <w:t xml:space="preserve"> </w:t>
      </w:r>
      <w:r w:rsidR="00CA6719">
        <w:rPr>
          <w:rFonts w:cstheme="minorHAnsi"/>
        </w:rPr>
        <w:t>you</w:t>
      </w:r>
      <w:r w:rsidRPr="0011170A">
        <w:rPr>
          <w:rFonts w:cstheme="minorHAnsi"/>
        </w:rPr>
        <w:t xml:space="preserve">, that </w:t>
      </w:r>
      <w:r w:rsidR="00DC31D9" w:rsidRPr="0011170A">
        <w:rPr>
          <w:rFonts w:cstheme="minorHAnsi"/>
        </w:rPr>
        <w:t>whosoever</w:t>
      </w:r>
      <w:r w:rsidR="005A1B40" w:rsidRPr="0011170A">
        <w:rPr>
          <w:rFonts w:cstheme="minorHAnsi"/>
        </w:rPr>
        <w:t xml:space="preserve"> s</w:t>
      </w:r>
      <w:r w:rsidRPr="0011170A">
        <w:rPr>
          <w:rFonts w:cstheme="minorHAnsi"/>
        </w:rPr>
        <w:t>hal</w:t>
      </w:r>
      <w:r w:rsidR="00DC31D9">
        <w:rPr>
          <w:rFonts w:cstheme="minorHAnsi"/>
        </w:rPr>
        <w:t xml:space="preserve">l </w:t>
      </w:r>
      <w:r w:rsidRPr="0011170A">
        <w:rPr>
          <w:rFonts w:cstheme="minorHAnsi"/>
        </w:rPr>
        <w:t xml:space="preserve">be partakers of </w:t>
      </w:r>
      <w:r w:rsidR="00DC31D9" w:rsidRPr="0011170A">
        <w:rPr>
          <w:rFonts w:cstheme="minorHAnsi"/>
        </w:rPr>
        <w:t>this</w:t>
      </w:r>
      <w:r w:rsidRPr="0011170A">
        <w:rPr>
          <w:rFonts w:cstheme="minorHAnsi"/>
        </w:rPr>
        <w:t xml:space="preserve"> holy Communion, may </w:t>
      </w:r>
      <w:r w:rsidR="00DC31D9" w:rsidRPr="0011170A">
        <w:rPr>
          <w:rFonts w:cstheme="minorHAnsi"/>
        </w:rPr>
        <w:t>worthily</w:t>
      </w:r>
      <w:r w:rsidR="005A1B40" w:rsidRPr="0011170A">
        <w:rPr>
          <w:rFonts w:cstheme="minorHAnsi"/>
        </w:rPr>
        <w:t xml:space="preserve"> </w:t>
      </w:r>
      <w:r w:rsidR="00DC31D9" w:rsidRPr="0011170A">
        <w:rPr>
          <w:rFonts w:cstheme="minorHAnsi"/>
        </w:rPr>
        <w:t>receive</w:t>
      </w:r>
      <w:r w:rsidRPr="0011170A">
        <w:rPr>
          <w:rFonts w:cstheme="minorHAnsi"/>
        </w:rPr>
        <w:t xml:space="preserve"> the most precious body and blo</w:t>
      </w:r>
      <w:r w:rsidR="00DC31D9">
        <w:rPr>
          <w:rFonts w:cstheme="minorHAnsi"/>
        </w:rPr>
        <w:t>od</w:t>
      </w:r>
      <w:r w:rsidRPr="0011170A">
        <w:rPr>
          <w:rFonts w:cstheme="minorHAnsi"/>
        </w:rPr>
        <w:t xml:space="preserve"> of </w:t>
      </w:r>
      <w:r w:rsidR="001D3F6F">
        <w:rPr>
          <w:rFonts w:cstheme="minorHAnsi"/>
        </w:rPr>
        <w:t>Your</w:t>
      </w:r>
      <w:r w:rsidRPr="0011170A">
        <w:rPr>
          <w:rFonts w:cstheme="minorHAnsi"/>
        </w:rPr>
        <w:t xml:space="preserve"> </w:t>
      </w:r>
      <w:r w:rsidR="00C77C18">
        <w:rPr>
          <w:rFonts w:cstheme="minorHAnsi"/>
        </w:rPr>
        <w:t>Son</w:t>
      </w:r>
      <w:r w:rsidR="00DC31D9">
        <w:rPr>
          <w:rFonts w:cstheme="minorHAnsi"/>
        </w:rPr>
        <w:t xml:space="preserve"> </w:t>
      </w:r>
      <w:r w:rsidRPr="0011170A">
        <w:rPr>
          <w:rFonts w:cstheme="minorHAnsi"/>
        </w:rPr>
        <w:t xml:space="preserve">Jesu Christe; and be fulfilled with </w:t>
      </w:r>
      <w:r w:rsidR="001D3F6F">
        <w:rPr>
          <w:rFonts w:cstheme="minorHAnsi"/>
        </w:rPr>
        <w:t>Your</w:t>
      </w:r>
      <w:r w:rsidRPr="0011170A">
        <w:rPr>
          <w:rFonts w:cstheme="minorHAnsi"/>
        </w:rPr>
        <w:t xml:space="preserve"> grace and </w:t>
      </w:r>
      <w:r w:rsidR="00DC31D9" w:rsidRPr="0011170A">
        <w:rPr>
          <w:rFonts w:cstheme="minorHAnsi"/>
        </w:rPr>
        <w:t>heavenly</w:t>
      </w:r>
      <w:r w:rsidR="005A1B40" w:rsidRPr="0011170A">
        <w:rPr>
          <w:rFonts w:cstheme="minorHAnsi"/>
        </w:rPr>
        <w:t xml:space="preserve"> </w:t>
      </w:r>
      <w:r w:rsidR="00DC31D9" w:rsidRPr="0011170A">
        <w:rPr>
          <w:rFonts w:cstheme="minorHAnsi"/>
        </w:rPr>
        <w:t>benediction</w:t>
      </w:r>
      <w:r w:rsidRPr="0011170A">
        <w:rPr>
          <w:rFonts w:cstheme="minorHAnsi"/>
        </w:rPr>
        <w:t xml:space="preserve">, and made one body with </w:t>
      </w:r>
      <w:r w:rsidR="001D3F6F">
        <w:rPr>
          <w:rFonts w:cstheme="minorHAnsi"/>
        </w:rPr>
        <w:t>Your</w:t>
      </w:r>
      <w:r w:rsidRPr="0011170A">
        <w:rPr>
          <w:rFonts w:cstheme="minorHAnsi"/>
        </w:rPr>
        <w:t xml:space="preserve"> </w:t>
      </w:r>
      <w:r w:rsidR="00C77C18">
        <w:rPr>
          <w:rFonts w:cstheme="minorHAnsi"/>
        </w:rPr>
        <w:t>Son</w:t>
      </w:r>
      <w:r w:rsidRPr="0011170A">
        <w:rPr>
          <w:rFonts w:cstheme="minorHAnsi"/>
        </w:rPr>
        <w:t xml:space="preserve"> Jesu Christ</w:t>
      </w:r>
      <w:r w:rsidR="00A23162" w:rsidRPr="0011170A">
        <w:rPr>
          <w:rFonts w:cstheme="minorHAnsi"/>
        </w:rPr>
        <w:t>e, t</w:t>
      </w:r>
      <w:r w:rsidRPr="0011170A">
        <w:rPr>
          <w:rFonts w:cstheme="minorHAnsi"/>
        </w:rPr>
        <w:t xml:space="preserve">hat he may dwell in them, and they in </w:t>
      </w:r>
      <w:r w:rsidR="00DC31D9" w:rsidRPr="0011170A">
        <w:rPr>
          <w:rFonts w:cstheme="minorHAnsi"/>
        </w:rPr>
        <w:t>him</w:t>
      </w:r>
      <w:r w:rsidRPr="0011170A">
        <w:rPr>
          <w:rFonts w:cstheme="minorHAnsi"/>
        </w:rPr>
        <w:t xml:space="preserve">. And </w:t>
      </w:r>
      <w:r w:rsidR="00237FB9">
        <w:rPr>
          <w:rFonts w:cstheme="minorHAnsi"/>
        </w:rPr>
        <w:t>although</w:t>
      </w:r>
      <w:r w:rsidR="005A1B40" w:rsidRPr="0011170A">
        <w:rPr>
          <w:rFonts w:cstheme="minorHAnsi"/>
        </w:rPr>
        <w:t xml:space="preserve"> w</w:t>
      </w:r>
      <w:r w:rsidRPr="0011170A">
        <w:rPr>
          <w:rFonts w:cstheme="minorHAnsi"/>
        </w:rPr>
        <w:t>e be un</w:t>
      </w:r>
      <w:r w:rsidR="008F33A9">
        <w:rPr>
          <w:rFonts w:cstheme="minorHAnsi"/>
        </w:rPr>
        <w:t>worthy</w:t>
      </w:r>
      <w:r w:rsidRPr="0011170A">
        <w:rPr>
          <w:rFonts w:cstheme="minorHAnsi"/>
        </w:rPr>
        <w:t xml:space="preserve"> (through our </w:t>
      </w:r>
      <w:r w:rsidR="00DC31D9" w:rsidRPr="0011170A">
        <w:rPr>
          <w:rFonts w:cstheme="minorHAnsi"/>
        </w:rPr>
        <w:t>manyfold</w:t>
      </w:r>
      <w:r w:rsidRPr="0011170A">
        <w:rPr>
          <w:rFonts w:cstheme="minorHAnsi"/>
        </w:rPr>
        <w:t xml:space="preserve"> s</w:t>
      </w:r>
      <w:r w:rsidR="00DC31D9">
        <w:rPr>
          <w:rFonts w:cstheme="minorHAnsi"/>
        </w:rPr>
        <w:t>i</w:t>
      </w:r>
      <w:r w:rsidRPr="0011170A">
        <w:rPr>
          <w:rFonts w:cstheme="minorHAnsi"/>
        </w:rPr>
        <w:t xml:space="preserve">ns) to </w:t>
      </w:r>
      <w:r w:rsidR="00DC31D9" w:rsidRPr="0011170A">
        <w:rPr>
          <w:rFonts w:cstheme="minorHAnsi"/>
        </w:rPr>
        <w:t>offer</w:t>
      </w:r>
      <w:r w:rsidR="005A1B40" w:rsidRPr="0011170A">
        <w:rPr>
          <w:rFonts w:cstheme="minorHAnsi"/>
        </w:rPr>
        <w:t xml:space="preserve"> u</w:t>
      </w:r>
      <w:r w:rsidRPr="0011170A">
        <w:rPr>
          <w:rFonts w:cstheme="minorHAnsi"/>
        </w:rPr>
        <w:t xml:space="preserve">nto </w:t>
      </w:r>
      <w:r w:rsidR="00CA6719">
        <w:rPr>
          <w:rFonts w:cstheme="minorHAnsi"/>
        </w:rPr>
        <w:t>you</w:t>
      </w:r>
      <w:r w:rsidRPr="0011170A">
        <w:rPr>
          <w:rFonts w:cstheme="minorHAnsi"/>
        </w:rPr>
        <w:t xml:space="preserve"> any Sacrifice: Yet we </w:t>
      </w:r>
      <w:r w:rsidR="00DC31D9" w:rsidRPr="0011170A">
        <w:rPr>
          <w:rFonts w:cstheme="minorHAnsi"/>
        </w:rPr>
        <w:t>beseech</w:t>
      </w:r>
      <w:r w:rsidRPr="0011170A">
        <w:rPr>
          <w:rFonts w:cstheme="minorHAnsi"/>
        </w:rPr>
        <w:t xml:space="preserve"> </w:t>
      </w:r>
      <w:r w:rsidR="00CA6719">
        <w:rPr>
          <w:rFonts w:cstheme="minorHAnsi"/>
        </w:rPr>
        <w:t>you</w:t>
      </w:r>
      <w:r w:rsidRPr="0011170A">
        <w:rPr>
          <w:rFonts w:cstheme="minorHAnsi"/>
        </w:rPr>
        <w:t xml:space="preserve"> to </w:t>
      </w:r>
      <w:r w:rsidR="00DC31D9" w:rsidRPr="0011170A">
        <w:rPr>
          <w:rFonts w:cstheme="minorHAnsi"/>
        </w:rPr>
        <w:t>accept</w:t>
      </w:r>
      <w:r w:rsidRPr="0011170A">
        <w:rPr>
          <w:rFonts w:cstheme="minorHAnsi"/>
        </w:rPr>
        <w:t xml:space="preserve"> </w:t>
      </w:r>
      <w:r w:rsidR="00DC31D9" w:rsidRPr="0011170A">
        <w:rPr>
          <w:rFonts w:cstheme="minorHAnsi"/>
        </w:rPr>
        <w:t>this</w:t>
      </w:r>
      <w:r w:rsidR="005A1B40" w:rsidRPr="0011170A">
        <w:rPr>
          <w:rFonts w:cstheme="minorHAnsi"/>
        </w:rPr>
        <w:t xml:space="preserve"> o</w:t>
      </w:r>
      <w:r w:rsidRPr="0011170A">
        <w:rPr>
          <w:rFonts w:cstheme="minorHAnsi"/>
        </w:rPr>
        <w:t xml:space="preserve">ur bounden </w:t>
      </w:r>
      <w:r w:rsidR="00DC31D9" w:rsidRPr="0011170A">
        <w:rPr>
          <w:rFonts w:cstheme="minorHAnsi"/>
        </w:rPr>
        <w:t>duty</w:t>
      </w:r>
      <w:r w:rsidRPr="0011170A">
        <w:rPr>
          <w:rFonts w:cstheme="minorHAnsi"/>
        </w:rPr>
        <w:t xml:space="preserve"> and </w:t>
      </w:r>
      <w:r w:rsidR="00DC31D9" w:rsidRPr="0011170A">
        <w:rPr>
          <w:rFonts w:cstheme="minorHAnsi"/>
        </w:rPr>
        <w:t>service</w:t>
      </w:r>
      <w:r w:rsidRPr="0011170A">
        <w:rPr>
          <w:rFonts w:cstheme="minorHAnsi"/>
        </w:rPr>
        <w:t xml:space="preserve">, and </w:t>
      </w:r>
      <w:r w:rsidR="00DC31D9" w:rsidRPr="0011170A">
        <w:rPr>
          <w:rFonts w:cstheme="minorHAnsi"/>
        </w:rPr>
        <w:t>command</w:t>
      </w:r>
      <w:r w:rsidRPr="0011170A">
        <w:rPr>
          <w:rFonts w:cstheme="minorHAnsi"/>
        </w:rPr>
        <w:t xml:space="preserve"> those our prayers and </w:t>
      </w:r>
      <w:r w:rsidR="00DC31D9" w:rsidRPr="0011170A">
        <w:rPr>
          <w:rFonts w:cstheme="minorHAnsi"/>
        </w:rPr>
        <w:t>supplications</w:t>
      </w:r>
      <w:r w:rsidRPr="0011170A">
        <w:rPr>
          <w:rFonts w:cstheme="minorHAnsi"/>
        </w:rPr>
        <w:t xml:space="preserve">, by the </w:t>
      </w:r>
      <w:r w:rsidR="00DC31D9" w:rsidRPr="0011170A">
        <w:rPr>
          <w:rFonts w:cstheme="minorHAnsi"/>
        </w:rPr>
        <w:t>Ministry</w:t>
      </w:r>
      <w:r w:rsidRPr="0011170A">
        <w:rPr>
          <w:rFonts w:cstheme="minorHAnsi"/>
        </w:rPr>
        <w:t xml:space="preserve"> of </w:t>
      </w:r>
      <w:r w:rsidR="001D3F6F">
        <w:rPr>
          <w:rFonts w:cstheme="minorHAnsi"/>
        </w:rPr>
        <w:t>Your</w:t>
      </w:r>
      <w:r w:rsidRPr="0011170A">
        <w:rPr>
          <w:rFonts w:cstheme="minorHAnsi"/>
        </w:rPr>
        <w:t xml:space="preserve"> holy Angels, to be brought up into </w:t>
      </w:r>
      <w:r w:rsidR="001D3F6F">
        <w:rPr>
          <w:rFonts w:cstheme="minorHAnsi"/>
        </w:rPr>
        <w:t>Your</w:t>
      </w:r>
      <w:r w:rsidRPr="0011170A">
        <w:rPr>
          <w:rFonts w:cstheme="minorHAnsi"/>
        </w:rPr>
        <w:t xml:space="preserve"> holy Tabernacle before the </w:t>
      </w:r>
      <w:r w:rsidR="00DC31D9" w:rsidRPr="0011170A">
        <w:rPr>
          <w:rFonts w:cstheme="minorHAnsi"/>
        </w:rPr>
        <w:t>sight</w:t>
      </w:r>
      <w:r w:rsidR="005A1B40" w:rsidRPr="0011170A">
        <w:rPr>
          <w:rFonts w:cstheme="minorHAnsi"/>
        </w:rPr>
        <w:t xml:space="preserve"> o</w:t>
      </w:r>
      <w:r w:rsidRPr="0011170A">
        <w:rPr>
          <w:rFonts w:cstheme="minorHAnsi"/>
        </w:rPr>
        <w:t xml:space="preserve">f </w:t>
      </w:r>
      <w:r w:rsidR="001D3F6F">
        <w:rPr>
          <w:rFonts w:cstheme="minorHAnsi"/>
        </w:rPr>
        <w:t>Your</w:t>
      </w:r>
      <w:r w:rsidRPr="0011170A">
        <w:rPr>
          <w:rFonts w:cstheme="minorHAnsi"/>
        </w:rPr>
        <w:t xml:space="preserve"> </w:t>
      </w:r>
      <w:r w:rsidR="00DC31D9" w:rsidRPr="0011170A">
        <w:rPr>
          <w:rFonts w:cstheme="minorHAnsi"/>
        </w:rPr>
        <w:t>divine</w:t>
      </w:r>
      <w:r w:rsidRPr="0011170A">
        <w:rPr>
          <w:rFonts w:cstheme="minorHAnsi"/>
        </w:rPr>
        <w:t xml:space="preserve"> </w:t>
      </w:r>
      <w:r w:rsidR="00DC31D9" w:rsidRPr="0011170A">
        <w:rPr>
          <w:rFonts w:cstheme="minorHAnsi"/>
        </w:rPr>
        <w:t>majesty</w:t>
      </w:r>
      <w:r w:rsidRPr="0011170A">
        <w:rPr>
          <w:rFonts w:cstheme="minorHAnsi"/>
        </w:rPr>
        <w:t>: not w</w:t>
      </w:r>
      <w:r w:rsidR="00DC31D9">
        <w:rPr>
          <w:rFonts w:cstheme="minorHAnsi"/>
        </w:rPr>
        <w:t>eighing</w:t>
      </w:r>
      <w:r w:rsidRPr="0011170A">
        <w:rPr>
          <w:rFonts w:cstheme="minorHAnsi"/>
        </w:rPr>
        <w:t xml:space="preserve"> our </w:t>
      </w:r>
      <w:r w:rsidR="00DC31D9" w:rsidRPr="0011170A">
        <w:rPr>
          <w:rFonts w:cstheme="minorHAnsi"/>
        </w:rPr>
        <w:t>merits</w:t>
      </w:r>
      <w:r w:rsidRPr="0011170A">
        <w:rPr>
          <w:rFonts w:cstheme="minorHAnsi"/>
        </w:rPr>
        <w:t xml:space="preserve">, but </w:t>
      </w:r>
      <w:r w:rsidR="00DC31D9" w:rsidRPr="0011170A">
        <w:rPr>
          <w:rFonts w:cstheme="minorHAnsi"/>
        </w:rPr>
        <w:t>pardoning</w:t>
      </w:r>
      <w:r w:rsidR="005A1B40" w:rsidRPr="0011170A">
        <w:rPr>
          <w:rFonts w:cstheme="minorHAnsi"/>
        </w:rPr>
        <w:t xml:space="preserve"> o</w:t>
      </w:r>
      <w:r w:rsidRPr="0011170A">
        <w:rPr>
          <w:rFonts w:cstheme="minorHAnsi"/>
        </w:rPr>
        <w:t xml:space="preserve">ur offences, through Christe our </w:t>
      </w:r>
      <w:r w:rsidR="00C81EA1">
        <w:rPr>
          <w:rFonts w:cstheme="minorHAnsi"/>
        </w:rPr>
        <w:t>Lord</w:t>
      </w:r>
      <w:r w:rsidRPr="0011170A">
        <w:rPr>
          <w:rFonts w:cstheme="minorHAnsi"/>
        </w:rPr>
        <w:t xml:space="preserve">, by </w:t>
      </w:r>
      <w:r w:rsidR="00DC31D9" w:rsidRPr="0011170A">
        <w:rPr>
          <w:rFonts w:cstheme="minorHAnsi"/>
        </w:rPr>
        <w:t>whom</w:t>
      </w:r>
      <w:r w:rsidRPr="0011170A">
        <w:rPr>
          <w:rFonts w:cstheme="minorHAnsi"/>
        </w:rPr>
        <w:t>,</w:t>
      </w:r>
    </w:p>
    <w:p w14:paraId="6840F862" w14:textId="27C631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an</w:t>
      </w:r>
      <w:r w:rsidR="005A1B40" w:rsidRPr="0011170A">
        <w:rPr>
          <w:rFonts w:cstheme="minorHAnsi"/>
        </w:rPr>
        <w:t>d w</w:t>
      </w:r>
      <w:r w:rsidRPr="0011170A">
        <w:rPr>
          <w:rFonts w:cstheme="minorHAnsi"/>
        </w:rPr>
        <w:t xml:space="preserve">ith </w:t>
      </w:r>
      <w:r w:rsidR="00DC31D9" w:rsidRPr="0011170A">
        <w:rPr>
          <w:rFonts w:cstheme="minorHAnsi"/>
        </w:rPr>
        <w:t>whom</w:t>
      </w:r>
      <w:r w:rsidRPr="0011170A">
        <w:rPr>
          <w:rFonts w:cstheme="minorHAnsi"/>
        </w:rPr>
        <w:t xml:space="preserve">, in the </w:t>
      </w:r>
      <w:r w:rsidR="00DC31D9" w:rsidRPr="0011170A">
        <w:rPr>
          <w:rFonts w:cstheme="minorHAnsi"/>
        </w:rPr>
        <w:t>unity</w:t>
      </w:r>
      <w:r w:rsidRPr="0011170A">
        <w:rPr>
          <w:rFonts w:cstheme="minorHAnsi"/>
        </w:rPr>
        <w:t xml:space="preserve"> of the holy Ghost: all </w:t>
      </w:r>
      <w:r w:rsidR="00DC31D9" w:rsidRPr="0011170A">
        <w:rPr>
          <w:rFonts w:cstheme="minorHAnsi"/>
        </w:rPr>
        <w:t>honor</w:t>
      </w:r>
      <w:r w:rsidRPr="0011170A">
        <w:rPr>
          <w:rFonts w:cstheme="minorHAnsi"/>
        </w:rPr>
        <w:t xml:space="preserve"> and</w:t>
      </w:r>
      <w:r w:rsidR="00DC31D9">
        <w:rPr>
          <w:rFonts w:cstheme="minorHAnsi"/>
        </w:rPr>
        <w:t xml:space="preserve"> </w:t>
      </w:r>
      <w:r w:rsidR="005A1B40" w:rsidRPr="0011170A">
        <w:rPr>
          <w:rFonts w:cstheme="minorHAnsi"/>
        </w:rPr>
        <w:t>g</w:t>
      </w:r>
      <w:r w:rsidRPr="0011170A">
        <w:rPr>
          <w:rFonts w:cstheme="minorHAnsi"/>
        </w:rPr>
        <w:t xml:space="preserve">lory, be unto </w:t>
      </w:r>
      <w:r w:rsidR="00CA6719">
        <w:rPr>
          <w:rFonts w:cstheme="minorHAnsi"/>
        </w:rPr>
        <w:t>you</w:t>
      </w:r>
      <w:r w:rsidRPr="0011170A">
        <w:rPr>
          <w:rFonts w:cstheme="minorHAnsi"/>
        </w:rPr>
        <w:t xml:space="preserve">, 0 </w:t>
      </w:r>
      <w:r w:rsidR="00DC31D9">
        <w:rPr>
          <w:rFonts w:cstheme="minorHAnsi"/>
        </w:rPr>
        <w:t>F</w:t>
      </w:r>
      <w:r w:rsidRPr="0011170A">
        <w:rPr>
          <w:rFonts w:cstheme="minorHAnsi"/>
        </w:rPr>
        <w:t xml:space="preserve">ather </w:t>
      </w:r>
      <w:r w:rsidR="00DC31D9" w:rsidRPr="0011170A">
        <w:rPr>
          <w:rFonts w:cstheme="minorHAnsi"/>
        </w:rPr>
        <w:t>almighty</w:t>
      </w:r>
      <w:r w:rsidRPr="0011170A">
        <w:rPr>
          <w:rFonts w:cstheme="minorHAnsi"/>
        </w:rPr>
        <w:t xml:space="preserve">, world </w:t>
      </w:r>
      <w:r w:rsidR="008F33A9">
        <w:rPr>
          <w:rFonts w:cstheme="minorHAnsi"/>
        </w:rPr>
        <w:t>without</w:t>
      </w:r>
      <w:r w:rsidRPr="0011170A">
        <w:rPr>
          <w:rFonts w:cstheme="minorHAnsi"/>
        </w:rPr>
        <w:t xml:space="preserve"> end.</w:t>
      </w:r>
      <w:r w:rsidR="00414A1B">
        <w:rPr>
          <w:rFonts w:cstheme="minorHAnsi"/>
        </w:rPr>
        <w:t xml:space="preserve"> </w:t>
      </w:r>
      <w:r w:rsidRPr="0011170A">
        <w:rPr>
          <w:rFonts w:cstheme="minorHAnsi"/>
        </w:rPr>
        <w:t>Amen.</w:t>
      </w:r>
      <w:r w:rsidR="00414A1B">
        <w:rPr>
          <w:rStyle w:val="FootnoteReference"/>
          <w:rFonts w:cstheme="minorHAnsi"/>
        </w:rPr>
        <w:footnoteReference w:id="575"/>
      </w:r>
    </w:p>
    <w:p w14:paraId="6D780438" w14:textId="77777777" w:rsidR="007F413F" w:rsidRDefault="007F413F" w:rsidP="0011170A">
      <w:pPr>
        <w:autoSpaceDE w:val="0"/>
        <w:autoSpaceDN w:val="0"/>
        <w:adjustRightInd w:val="0"/>
        <w:spacing w:after="0" w:line="240" w:lineRule="auto"/>
        <w:jc w:val="both"/>
        <w:rPr>
          <w:rFonts w:cstheme="minorHAnsi"/>
        </w:rPr>
      </w:pPr>
    </w:p>
    <w:p w14:paraId="116EDCD7" w14:textId="3D43CF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English </w:t>
      </w:r>
      <w:r w:rsidR="00BA6BF1">
        <w:rPr>
          <w:rFonts w:cstheme="minorHAnsi"/>
        </w:rPr>
        <w:t>Eucharist</w:t>
      </w:r>
      <w:r w:rsidRPr="0011170A">
        <w:rPr>
          <w:rFonts w:cstheme="minorHAnsi"/>
        </w:rPr>
        <w:t xml:space="preserve"> seems to have been very badly receive</w:t>
      </w:r>
      <w:r w:rsidR="005A1B40" w:rsidRPr="0011170A">
        <w:rPr>
          <w:rFonts w:cstheme="minorHAnsi"/>
        </w:rPr>
        <w:t>d b</w:t>
      </w:r>
      <w:r w:rsidRPr="0011170A">
        <w:rPr>
          <w:rFonts w:cstheme="minorHAnsi"/>
        </w:rPr>
        <w:t>y the laity, who as a whole were in no way anxious to abando</w:t>
      </w:r>
      <w:r w:rsidR="005A1B40" w:rsidRPr="0011170A">
        <w:rPr>
          <w:rFonts w:cstheme="minorHAnsi"/>
        </w:rPr>
        <w:t>n t</w:t>
      </w:r>
      <w:r w:rsidRPr="0011170A">
        <w:rPr>
          <w:rFonts w:cstheme="minorHAnsi"/>
        </w:rPr>
        <w:t>he Latin liturgy with which they had always been familiar. Bu</w:t>
      </w:r>
      <w:r w:rsidR="005A1B40" w:rsidRPr="0011170A">
        <w:rPr>
          <w:rFonts w:cstheme="minorHAnsi"/>
        </w:rPr>
        <w:t>t i</w:t>
      </w:r>
      <w:r w:rsidRPr="0011170A">
        <w:rPr>
          <w:rFonts w:cstheme="minorHAnsi"/>
        </w:rPr>
        <w:t>t is incontestable that the mass of the clergy which had com</w:t>
      </w:r>
      <w:r w:rsidR="005A1B40" w:rsidRPr="0011170A">
        <w:rPr>
          <w:rFonts w:cstheme="minorHAnsi"/>
        </w:rPr>
        <w:t>e i</w:t>
      </w:r>
      <w:r w:rsidRPr="0011170A">
        <w:rPr>
          <w:rFonts w:cstheme="minorHAnsi"/>
        </w:rPr>
        <w:t xml:space="preserve">n contact with humanism, even </w:t>
      </w:r>
      <w:r w:rsidR="00237FB9">
        <w:rPr>
          <w:rFonts w:cstheme="minorHAnsi"/>
        </w:rPr>
        <w:t>though</w:t>
      </w:r>
      <w:r w:rsidRPr="0011170A">
        <w:rPr>
          <w:rFonts w:cstheme="minorHAnsi"/>
        </w:rPr>
        <w:t xml:space="preserve"> it was still so attache</w:t>
      </w:r>
      <w:r w:rsidR="005A1B40" w:rsidRPr="0011170A">
        <w:rPr>
          <w:rFonts w:cstheme="minorHAnsi"/>
        </w:rPr>
        <w:t>d t</w:t>
      </w:r>
      <w:r w:rsidRPr="0011170A">
        <w:rPr>
          <w:rFonts w:cstheme="minorHAnsi"/>
        </w:rPr>
        <w:t>o Catholic doctrines, saw no objection to using these Anglicize</w:t>
      </w:r>
      <w:r w:rsidR="005A1B40" w:rsidRPr="0011170A">
        <w:rPr>
          <w:rFonts w:cstheme="minorHAnsi"/>
        </w:rPr>
        <w:t>d f</w:t>
      </w:r>
      <w:r w:rsidRPr="0011170A">
        <w:rPr>
          <w:rFonts w:cstheme="minorHAnsi"/>
        </w:rPr>
        <w:t>ormulas rather than the canon of the Roman r mass. Somewha</w:t>
      </w:r>
      <w:r w:rsidR="005A1B40" w:rsidRPr="0011170A">
        <w:rPr>
          <w:rFonts w:cstheme="minorHAnsi"/>
        </w:rPr>
        <w:t>t l</w:t>
      </w:r>
      <w:r w:rsidRPr="0011170A">
        <w:rPr>
          <w:rFonts w:cstheme="minorHAnsi"/>
        </w:rPr>
        <w:t>ater Bishop Gardiner relied on two passages from this text t</w:t>
      </w:r>
      <w:r w:rsidR="005A1B40" w:rsidRPr="0011170A">
        <w:rPr>
          <w:rFonts w:cstheme="minorHAnsi"/>
        </w:rPr>
        <w:t>o u</w:t>
      </w:r>
      <w:r w:rsidRPr="0011170A">
        <w:rPr>
          <w:rFonts w:cstheme="minorHAnsi"/>
        </w:rPr>
        <w:t>phold against Cranmer himself the permanent legitimacy withi</w:t>
      </w:r>
      <w:r w:rsidR="005A1B40" w:rsidRPr="0011170A">
        <w:rPr>
          <w:rFonts w:cstheme="minorHAnsi"/>
        </w:rPr>
        <w:t>n t</w:t>
      </w:r>
      <w:r w:rsidRPr="0011170A">
        <w:rPr>
          <w:rFonts w:cstheme="minorHAnsi"/>
        </w:rPr>
        <w:t>he Anglican Church of the teaching which had always been tha</w:t>
      </w:r>
      <w:r w:rsidR="005A1B40" w:rsidRPr="0011170A">
        <w:rPr>
          <w:rFonts w:cstheme="minorHAnsi"/>
        </w:rPr>
        <w:t>t o</w:t>
      </w:r>
      <w:r w:rsidRPr="0011170A">
        <w:rPr>
          <w:rFonts w:cstheme="minorHAnsi"/>
        </w:rPr>
        <w:t>f the Catholic Church. In the first place, he cited these word</w:t>
      </w:r>
      <w:r w:rsidR="005A1B40" w:rsidRPr="0011170A">
        <w:rPr>
          <w:rFonts w:cstheme="minorHAnsi"/>
        </w:rPr>
        <w:t>s f</w:t>
      </w:r>
      <w:r w:rsidRPr="0011170A">
        <w:rPr>
          <w:rFonts w:cstheme="minorHAnsi"/>
        </w:rPr>
        <w:t>rom Cranmer’s canon, immediately before the institution narrative:</w:t>
      </w:r>
      <w:r w:rsidR="00414A1B">
        <w:rPr>
          <w:rFonts w:cstheme="minorHAnsi"/>
        </w:rPr>
        <w:t xml:space="preserve"> </w:t>
      </w:r>
      <w:r w:rsidRPr="0011170A">
        <w:rPr>
          <w:rFonts w:cstheme="minorHAnsi"/>
        </w:rPr>
        <w:t xml:space="preserve">“Hear us, 0 merciful Father, we beseech </w:t>
      </w:r>
      <w:r w:rsidR="00CA6719">
        <w:rPr>
          <w:rFonts w:cstheme="minorHAnsi"/>
        </w:rPr>
        <w:t>you</w:t>
      </w:r>
      <w:r w:rsidRPr="0011170A">
        <w:rPr>
          <w:rFonts w:cstheme="minorHAnsi"/>
        </w:rPr>
        <w:t xml:space="preserve">: and with </w:t>
      </w:r>
      <w:r w:rsidR="001D3F6F">
        <w:rPr>
          <w:rFonts w:cstheme="minorHAnsi"/>
        </w:rPr>
        <w:t>Your</w:t>
      </w:r>
    </w:p>
    <w:p w14:paraId="43A53A6A" w14:textId="7473519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Holy Spirit and word, vouchsafe to bless and </w:t>
      </w:r>
      <w:r w:rsidRPr="0011170A">
        <w:rPr>
          <w:rFonts w:cstheme="minorHAnsi"/>
          <w:i/>
          <w:iCs/>
        </w:rPr>
        <w:t xml:space="preserve">sanctify </w:t>
      </w:r>
      <w:r w:rsidRPr="0011170A">
        <w:rPr>
          <w:rFonts w:cstheme="minorHAnsi"/>
        </w:rPr>
        <w:t xml:space="preserve">these </w:t>
      </w:r>
      <w:r w:rsidR="001D3F6F">
        <w:rPr>
          <w:rFonts w:cstheme="minorHAnsi"/>
        </w:rPr>
        <w:t>Your</w:t>
      </w:r>
      <w:r w:rsidR="005A1B40" w:rsidRPr="0011170A">
        <w:rPr>
          <w:rFonts w:cstheme="minorHAnsi"/>
        </w:rPr>
        <w:t xml:space="preserve"> g</w:t>
      </w:r>
      <w:r w:rsidRPr="0011170A">
        <w:rPr>
          <w:rFonts w:cstheme="minorHAnsi"/>
        </w:rPr>
        <w:t>ifts, and creatures of bread and wine, that</w:t>
      </w:r>
      <w:r w:rsidR="00414A1B">
        <w:rPr>
          <w:rFonts w:cstheme="minorHAnsi"/>
        </w:rPr>
        <w:t xml:space="preserve"> </w:t>
      </w:r>
      <w:r w:rsidRPr="0011170A">
        <w:rPr>
          <w:rFonts w:cstheme="minorHAnsi"/>
          <w:i/>
          <w:iCs/>
        </w:rPr>
        <w:t>they may be unto u</w:t>
      </w:r>
      <w:r w:rsidR="005A1B40" w:rsidRPr="0011170A">
        <w:rPr>
          <w:rFonts w:cstheme="minorHAnsi"/>
          <w:i/>
          <w:iCs/>
        </w:rPr>
        <w:t>s t</w:t>
      </w:r>
      <w:r w:rsidRPr="0011170A">
        <w:rPr>
          <w:rFonts w:cstheme="minorHAnsi"/>
          <w:i/>
          <w:iCs/>
        </w:rPr>
        <w:t xml:space="preserve">he body and blood </w:t>
      </w:r>
      <w:r w:rsidRPr="0011170A">
        <w:rPr>
          <w:rFonts w:cstheme="minorHAnsi"/>
        </w:rPr>
        <w:t xml:space="preserve">of </w:t>
      </w:r>
      <w:r w:rsidR="001D3F6F">
        <w:rPr>
          <w:rFonts w:cstheme="minorHAnsi"/>
        </w:rPr>
        <w:t>Your</w:t>
      </w:r>
      <w:r w:rsidRPr="0011170A">
        <w:rPr>
          <w:rFonts w:cstheme="minorHAnsi"/>
        </w:rPr>
        <w:t xml:space="preserve"> most dearly beloved Son Jesus Christ.”</w:t>
      </w:r>
      <w:r w:rsidR="00414A1B">
        <w:rPr>
          <w:rFonts w:cstheme="minorHAnsi"/>
        </w:rPr>
        <w:t xml:space="preserve"> </w:t>
      </w:r>
      <w:r w:rsidRPr="0011170A">
        <w:rPr>
          <w:rFonts w:cstheme="minorHAnsi"/>
        </w:rPr>
        <w:t>With these he connected the words that followed in the sam</w:t>
      </w:r>
      <w:r w:rsidR="005A1B40" w:rsidRPr="0011170A">
        <w:rPr>
          <w:rFonts w:cstheme="minorHAnsi"/>
        </w:rPr>
        <w:t>e n</w:t>
      </w:r>
      <w:r w:rsidRPr="0011170A">
        <w:rPr>
          <w:rFonts w:cstheme="minorHAnsi"/>
        </w:rPr>
        <w:t xml:space="preserve">arrative: “most humbly beseeching </w:t>
      </w:r>
      <w:r w:rsidR="00CA6719">
        <w:rPr>
          <w:rFonts w:cstheme="minorHAnsi"/>
        </w:rPr>
        <w:t>you</w:t>
      </w:r>
      <w:r w:rsidRPr="0011170A">
        <w:rPr>
          <w:rFonts w:cstheme="minorHAnsi"/>
        </w:rPr>
        <w:t xml:space="preserve">, that </w:t>
      </w:r>
      <w:r w:rsidRPr="0011170A">
        <w:rPr>
          <w:rFonts w:cstheme="minorHAnsi"/>
          <w:i/>
          <w:iCs/>
        </w:rPr>
        <w:t>whosoever shal</w:t>
      </w:r>
      <w:r w:rsidR="005A1B40" w:rsidRPr="0011170A">
        <w:rPr>
          <w:rFonts w:cstheme="minorHAnsi"/>
          <w:i/>
          <w:iCs/>
        </w:rPr>
        <w:t>l b</w:t>
      </w:r>
      <w:r w:rsidRPr="0011170A">
        <w:rPr>
          <w:rFonts w:cstheme="minorHAnsi"/>
          <w:i/>
          <w:iCs/>
        </w:rPr>
        <w:t>e partakers of this holy Communion, may worthily receive the mos</w:t>
      </w:r>
      <w:r w:rsidR="005A1B40" w:rsidRPr="0011170A">
        <w:rPr>
          <w:rFonts w:cstheme="minorHAnsi"/>
          <w:i/>
          <w:iCs/>
        </w:rPr>
        <w:t>t p</w:t>
      </w:r>
      <w:r w:rsidRPr="0011170A">
        <w:rPr>
          <w:rFonts w:cstheme="minorHAnsi"/>
          <w:i/>
          <w:iCs/>
        </w:rPr>
        <w:t xml:space="preserve">recious body and blood of </w:t>
      </w:r>
      <w:r w:rsidR="001D3F6F">
        <w:rPr>
          <w:rFonts w:cstheme="minorHAnsi"/>
          <w:i/>
          <w:iCs/>
        </w:rPr>
        <w:t>Your</w:t>
      </w:r>
      <w:r w:rsidRPr="0011170A">
        <w:rPr>
          <w:rFonts w:cstheme="minorHAnsi"/>
          <w:i/>
          <w:iCs/>
        </w:rPr>
        <w:t xml:space="preserve"> Son </w:t>
      </w:r>
      <w:r w:rsidRPr="0011170A">
        <w:rPr>
          <w:rFonts w:cstheme="minorHAnsi"/>
        </w:rPr>
        <w:t>...” To which he again adde</w:t>
      </w:r>
      <w:r w:rsidR="005A1B40" w:rsidRPr="0011170A">
        <w:rPr>
          <w:rFonts w:cstheme="minorHAnsi"/>
        </w:rPr>
        <w:t>d t</w:t>
      </w:r>
      <w:r w:rsidRPr="0011170A">
        <w:rPr>
          <w:rFonts w:cstheme="minorHAnsi"/>
        </w:rPr>
        <w:t>his formula from the preparatory prayer for communion: “Gran</w:t>
      </w:r>
      <w:r w:rsidR="005A1B40" w:rsidRPr="0011170A">
        <w:rPr>
          <w:rFonts w:cstheme="minorHAnsi"/>
        </w:rPr>
        <w:t>t u</w:t>
      </w:r>
      <w:r w:rsidRPr="0011170A">
        <w:rPr>
          <w:rFonts w:cstheme="minorHAnsi"/>
        </w:rPr>
        <w:t xml:space="preserve">s therefore ... so to eat the flesh of </w:t>
      </w:r>
      <w:r w:rsidR="001D3F6F">
        <w:rPr>
          <w:rFonts w:cstheme="minorHAnsi"/>
        </w:rPr>
        <w:t>Your</w:t>
      </w:r>
      <w:r w:rsidRPr="0011170A">
        <w:rPr>
          <w:rFonts w:cstheme="minorHAnsi"/>
        </w:rPr>
        <w:t xml:space="preserve"> dear Son Jesus Chris</w:t>
      </w:r>
      <w:r w:rsidR="00A23162" w:rsidRPr="0011170A">
        <w:rPr>
          <w:rFonts w:cstheme="minorHAnsi"/>
        </w:rPr>
        <w:t>t, a</w:t>
      </w:r>
      <w:r w:rsidRPr="0011170A">
        <w:rPr>
          <w:rFonts w:cstheme="minorHAnsi"/>
        </w:rPr>
        <w:t xml:space="preserve">nd to drink his blood </w:t>
      </w:r>
      <w:r w:rsidRPr="0011170A">
        <w:rPr>
          <w:rFonts w:cstheme="minorHAnsi"/>
          <w:i/>
          <w:iCs/>
        </w:rPr>
        <w:t xml:space="preserve">in these holy mysteries, </w:t>
      </w:r>
      <w:r w:rsidRPr="0011170A">
        <w:rPr>
          <w:rFonts w:cstheme="minorHAnsi"/>
        </w:rPr>
        <w:t>that we may evermor</w:t>
      </w:r>
      <w:r w:rsidR="005A1B40" w:rsidRPr="0011170A">
        <w:rPr>
          <w:rFonts w:cstheme="minorHAnsi"/>
        </w:rPr>
        <w:t>e d</w:t>
      </w:r>
      <w:r w:rsidRPr="0011170A">
        <w:rPr>
          <w:rFonts w:cstheme="minorHAnsi"/>
        </w:rPr>
        <w:t>well in him ....” But Cranmer replied drily that to interpre</w:t>
      </w:r>
      <w:r w:rsidR="005A1B40" w:rsidRPr="0011170A">
        <w:rPr>
          <w:rFonts w:cstheme="minorHAnsi"/>
        </w:rPr>
        <w:t>t t</w:t>
      </w:r>
      <w:r w:rsidRPr="0011170A">
        <w:rPr>
          <w:rFonts w:cstheme="minorHAnsi"/>
        </w:rPr>
        <w:t>hese texts as the Bishop of Winchester did was “a plain untruth.”</w:t>
      </w:r>
    </w:p>
    <w:p w14:paraId="436C602E" w14:textId="77777777" w:rsidR="00414A1B" w:rsidRDefault="00414A1B" w:rsidP="0011170A">
      <w:pPr>
        <w:autoSpaceDE w:val="0"/>
        <w:autoSpaceDN w:val="0"/>
        <w:adjustRightInd w:val="0"/>
        <w:spacing w:after="0" w:line="240" w:lineRule="auto"/>
        <w:jc w:val="both"/>
        <w:rPr>
          <w:rFonts w:cstheme="minorHAnsi"/>
        </w:rPr>
      </w:pPr>
    </w:p>
    <w:p w14:paraId="7FD07324" w14:textId="7F8B306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Indeed, we must pay close attention to the sense that Cranme</w:t>
      </w:r>
      <w:r w:rsidR="00A23162" w:rsidRPr="0011170A">
        <w:rPr>
          <w:rFonts w:cstheme="minorHAnsi"/>
        </w:rPr>
        <w:t>r, i</w:t>
      </w:r>
      <w:r w:rsidRPr="0011170A">
        <w:rPr>
          <w:rFonts w:cstheme="minorHAnsi"/>
        </w:rPr>
        <w:t>n Zwingli’s wake, gives constantly to the evangelical formula</w:t>
      </w:r>
      <w:r w:rsidR="005A1B40" w:rsidRPr="0011170A">
        <w:rPr>
          <w:rFonts w:cstheme="minorHAnsi"/>
        </w:rPr>
        <w:t>s c</w:t>
      </w:r>
      <w:r w:rsidRPr="0011170A">
        <w:rPr>
          <w:rFonts w:cstheme="minorHAnsi"/>
        </w:rPr>
        <w:t>oncerning the eating of Christ’s body (or flesh) and his blood becomin</w:t>
      </w:r>
      <w:r w:rsidR="005A1B40" w:rsidRPr="0011170A">
        <w:rPr>
          <w:rFonts w:cstheme="minorHAnsi"/>
        </w:rPr>
        <w:t>g o</w:t>
      </w:r>
      <w:r w:rsidRPr="0011170A">
        <w:rPr>
          <w:rFonts w:cstheme="minorHAnsi"/>
        </w:rPr>
        <w:t xml:space="preserve">ur drink. His </w:t>
      </w:r>
      <w:r w:rsidRPr="0011170A">
        <w:rPr>
          <w:rFonts w:cstheme="minorHAnsi"/>
          <w:i/>
          <w:iCs/>
        </w:rPr>
        <w:t xml:space="preserve">Defence </w:t>
      </w:r>
      <w:r w:rsidRPr="0011170A">
        <w:rPr>
          <w:rFonts w:cstheme="minorHAnsi"/>
        </w:rPr>
        <w:t>repeats tirelessly that the only</w:t>
      </w:r>
      <w:r w:rsidR="00414A1B">
        <w:rPr>
          <w:rFonts w:cstheme="minorHAnsi"/>
        </w:rPr>
        <w:t xml:space="preserve"> </w:t>
      </w:r>
      <w:r w:rsidRPr="0011170A">
        <w:rPr>
          <w:rFonts w:cstheme="minorHAnsi"/>
        </w:rPr>
        <w:t>possible sense of these expressions is “to believe in our heart</w:t>
      </w:r>
      <w:r w:rsidR="00A23162" w:rsidRPr="0011170A">
        <w:rPr>
          <w:rFonts w:cstheme="minorHAnsi"/>
        </w:rPr>
        <w:t>s, t</w:t>
      </w:r>
      <w:r w:rsidRPr="0011170A">
        <w:rPr>
          <w:rFonts w:cstheme="minorHAnsi"/>
        </w:rPr>
        <w:t>hat His Flesh was rent and torn for us upon the cross and His</w:t>
      </w:r>
      <w:r w:rsidR="00414A1B">
        <w:rPr>
          <w:rFonts w:cstheme="minorHAnsi"/>
        </w:rPr>
        <w:t xml:space="preserve"> </w:t>
      </w:r>
      <w:r w:rsidRPr="0011170A">
        <w:rPr>
          <w:rFonts w:cstheme="minorHAnsi"/>
        </w:rPr>
        <w:t>Blood shed for our redemption.” As he says again, this eating i</w:t>
      </w:r>
      <w:r w:rsidR="005A1B40" w:rsidRPr="0011170A">
        <w:rPr>
          <w:rFonts w:cstheme="minorHAnsi"/>
        </w:rPr>
        <w:t>s i</w:t>
      </w:r>
      <w:r w:rsidRPr="0011170A">
        <w:rPr>
          <w:rFonts w:cstheme="minorHAnsi"/>
        </w:rPr>
        <w:t>n no way specific to the Eucharist; we eat and drink Christ an</w:t>
      </w:r>
      <w:r w:rsidR="005A1B40" w:rsidRPr="0011170A">
        <w:rPr>
          <w:rFonts w:cstheme="minorHAnsi"/>
        </w:rPr>
        <w:t>d f</w:t>
      </w:r>
      <w:r w:rsidRPr="0011170A">
        <w:rPr>
          <w:rFonts w:cstheme="minorHAnsi"/>
        </w:rPr>
        <w:t>eed on him as long as we are members of his body (obviously th</w:t>
      </w:r>
      <w:r w:rsidR="005A1B40" w:rsidRPr="0011170A">
        <w:rPr>
          <w:rFonts w:cstheme="minorHAnsi"/>
        </w:rPr>
        <w:t>e m</w:t>
      </w:r>
      <w:r w:rsidRPr="0011170A">
        <w:rPr>
          <w:rFonts w:cstheme="minorHAnsi"/>
        </w:rPr>
        <w:t>ystical body), with the result that he may be eaten and drunk</w:t>
      </w:r>
      <w:r w:rsidR="00414A1B">
        <w:rPr>
          <w:rFonts w:cstheme="minorHAnsi"/>
        </w:rPr>
        <w:t xml:space="preserve"> </w:t>
      </w:r>
      <w:r w:rsidRPr="0011170A">
        <w:rPr>
          <w:rFonts w:cstheme="minorHAnsi"/>
        </w:rPr>
        <w:t>in the Old Testament just as well as today. Under these condition</w:t>
      </w:r>
      <w:r w:rsidR="005A1B40" w:rsidRPr="0011170A">
        <w:rPr>
          <w:rFonts w:cstheme="minorHAnsi"/>
        </w:rPr>
        <w:t>s t</w:t>
      </w:r>
      <w:r w:rsidRPr="0011170A">
        <w:rPr>
          <w:rFonts w:cstheme="minorHAnsi"/>
        </w:rPr>
        <w:t>he Supper was instituted “that every man eating and drinkin</w:t>
      </w:r>
      <w:r w:rsidR="005A1B40" w:rsidRPr="0011170A">
        <w:rPr>
          <w:rFonts w:cstheme="minorHAnsi"/>
        </w:rPr>
        <w:t>g t</w:t>
      </w:r>
      <w:r w:rsidRPr="0011170A">
        <w:rPr>
          <w:rFonts w:cstheme="minorHAnsi"/>
        </w:rPr>
        <w:t>hereof should remember that Christ died for him, and so shoul</w:t>
      </w:r>
      <w:r w:rsidR="005A1B40" w:rsidRPr="0011170A">
        <w:rPr>
          <w:rFonts w:cstheme="minorHAnsi"/>
        </w:rPr>
        <w:t xml:space="preserve">d </w:t>
      </w:r>
      <w:r w:rsidR="007A3D44" w:rsidRPr="0011170A">
        <w:rPr>
          <w:rFonts w:cstheme="minorHAnsi"/>
        </w:rPr>
        <w:t>exercise</w:t>
      </w:r>
      <w:r w:rsidRPr="0011170A">
        <w:rPr>
          <w:rFonts w:cstheme="minorHAnsi"/>
        </w:rPr>
        <w:t xml:space="preserve"> his faith, and comfort himself by the remembrance of</w:t>
      </w:r>
      <w:r w:rsidR="007A3D44">
        <w:rPr>
          <w:rFonts w:cstheme="minorHAnsi"/>
        </w:rPr>
        <w:t xml:space="preserve"> </w:t>
      </w:r>
      <w:r w:rsidRPr="0011170A">
        <w:rPr>
          <w:rFonts w:cstheme="minorHAnsi"/>
        </w:rPr>
        <w:t>Christ’s benefits.” Not only does he expressly (reject), every idea o</w:t>
      </w:r>
      <w:r w:rsidR="005A1B40" w:rsidRPr="0011170A">
        <w:rPr>
          <w:rFonts w:cstheme="minorHAnsi"/>
        </w:rPr>
        <w:t>f a</w:t>
      </w:r>
      <w:r w:rsidRPr="0011170A">
        <w:rPr>
          <w:rFonts w:cstheme="minorHAnsi"/>
        </w:rPr>
        <w:t xml:space="preserve"> sanctification of the elements other than the material fact o</w:t>
      </w:r>
      <w:r w:rsidR="005A1B40" w:rsidRPr="0011170A">
        <w:rPr>
          <w:rFonts w:cstheme="minorHAnsi"/>
        </w:rPr>
        <w:t>f t</w:t>
      </w:r>
      <w:r w:rsidRPr="0011170A">
        <w:rPr>
          <w:rFonts w:cstheme="minorHAnsi"/>
        </w:rPr>
        <w:t>heir being</w:t>
      </w:r>
      <w:r w:rsidR="007A3D44">
        <w:rPr>
          <w:rFonts w:cstheme="minorHAnsi"/>
        </w:rPr>
        <w:t xml:space="preserve"> </w:t>
      </w:r>
      <w:r w:rsidRPr="0011170A">
        <w:rPr>
          <w:rFonts w:cstheme="minorHAnsi"/>
        </w:rPr>
        <w:t>set aside</w:t>
      </w:r>
      <w:r w:rsidR="007A3D44">
        <w:rPr>
          <w:rFonts w:cstheme="minorHAnsi"/>
        </w:rPr>
        <w:t xml:space="preserve"> f</w:t>
      </w:r>
      <w:r w:rsidRPr="0011170A">
        <w:rPr>
          <w:rFonts w:cstheme="minorHAnsi"/>
        </w:rPr>
        <w:t>or the celebration, but even Calvin’s idea o</w:t>
      </w:r>
      <w:r w:rsidR="005A1B40" w:rsidRPr="0011170A">
        <w:rPr>
          <w:rFonts w:cstheme="minorHAnsi"/>
        </w:rPr>
        <w:t xml:space="preserve">f </w:t>
      </w:r>
      <w:r w:rsidRPr="0011170A">
        <w:rPr>
          <w:rFonts w:cstheme="minorHAnsi"/>
        </w:rPr>
        <w:t>a spiritual but real eating of the body and blood of Christ present in heaven is quite foreign to him. For him, “to eat the fles</w:t>
      </w:r>
      <w:r w:rsidR="005A1B40" w:rsidRPr="0011170A">
        <w:rPr>
          <w:rFonts w:cstheme="minorHAnsi"/>
        </w:rPr>
        <w:t>h a</w:t>
      </w:r>
      <w:r w:rsidRPr="0011170A">
        <w:rPr>
          <w:rFonts w:cstheme="minorHAnsi"/>
        </w:rPr>
        <w:t>nd drink the blood” is only a metaphor for believing (in the presenc</w:t>
      </w:r>
      <w:r w:rsidR="005A1B40" w:rsidRPr="0011170A">
        <w:rPr>
          <w:rFonts w:cstheme="minorHAnsi"/>
        </w:rPr>
        <w:t>e o</w:t>
      </w:r>
      <w:r w:rsidRPr="0011170A">
        <w:rPr>
          <w:rFonts w:cstheme="minorHAnsi"/>
        </w:rPr>
        <w:t xml:space="preserve">f the bread and wine, but </w:t>
      </w:r>
      <w:r w:rsidR="008F33A9">
        <w:rPr>
          <w:rFonts w:cstheme="minorHAnsi"/>
        </w:rPr>
        <w:t>without</w:t>
      </w:r>
      <w:r w:rsidRPr="0011170A">
        <w:rPr>
          <w:rFonts w:cstheme="minorHAnsi"/>
        </w:rPr>
        <w:t xml:space="preserve"> this presence as well)</w:t>
      </w:r>
      <w:r w:rsidR="007A3D44">
        <w:rPr>
          <w:rFonts w:cstheme="minorHAnsi"/>
        </w:rPr>
        <w:t xml:space="preserve"> </w:t>
      </w:r>
      <w:r w:rsidRPr="0011170A">
        <w:rPr>
          <w:rFonts w:cstheme="minorHAnsi"/>
        </w:rPr>
        <w:t>in the benefits of the cross which the word of the Gospel</w:t>
      </w:r>
      <w:r w:rsidR="007A3D44">
        <w:rPr>
          <w:rFonts w:cstheme="minorHAnsi"/>
        </w:rPr>
        <w:t xml:space="preserve"> </w:t>
      </w:r>
      <w:r w:rsidRPr="0011170A">
        <w:rPr>
          <w:rFonts w:cstheme="minorHAnsi"/>
        </w:rPr>
        <w:t>alone</w:t>
      </w:r>
      <w:r w:rsidR="007A3D44">
        <w:rPr>
          <w:rFonts w:cstheme="minorHAnsi"/>
        </w:rPr>
        <w:t xml:space="preserve"> </w:t>
      </w:r>
      <w:r w:rsidRPr="0011170A">
        <w:rPr>
          <w:rFonts w:cstheme="minorHAnsi"/>
        </w:rPr>
        <w:t>allows us to know. One could not be clearer than he on this point.</w:t>
      </w:r>
    </w:p>
    <w:p w14:paraId="20C7FAA4" w14:textId="77777777" w:rsidR="007A3D44" w:rsidRDefault="007A3D44" w:rsidP="0011170A">
      <w:pPr>
        <w:autoSpaceDE w:val="0"/>
        <w:autoSpaceDN w:val="0"/>
        <w:adjustRightInd w:val="0"/>
        <w:spacing w:after="0" w:line="240" w:lineRule="auto"/>
        <w:jc w:val="both"/>
        <w:rPr>
          <w:rFonts w:cstheme="minorHAnsi"/>
        </w:rPr>
      </w:pPr>
    </w:p>
    <w:p w14:paraId="2AAA3318" w14:textId="0E417DBD" w:rsidR="00074CA6" w:rsidRPr="007A3D44" w:rsidRDefault="00074CA6" w:rsidP="0011170A">
      <w:pPr>
        <w:autoSpaceDE w:val="0"/>
        <w:autoSpaceDN w:val="0"/>
        <w:adjustRightInd w:val="0"/>
        <w:spacing w:after="0" w:line="240" w:lineRule="auto"/>
        <w:jc w:val="both"/>
        <w:rPr>
          <w:rFonts w:cstheme="minorHAnsi"/>
          <w:i/>
          <w:iCs/>
        </w:rPr>
      </w:pPr>
      <w:r w:rsidRPr="0011170A">
        <w:rPr>
          <w:rFonts w:cstheme="minorHAnsi"/>
        </w:rPr>
        <w:t>The same is true, for stronger reasons, in regard to the sacrificia</w:t>
      </w:r>
      <w:r w:rsidR="005A1B40" w:rsidRPr="0011170A">
        <w:rPr>
          <w:rFonts w:cstheme="minorHAnsi"/>
        </w:rPr>
        <w:t>l e</w:t>
      </w:r>
      <w:r w:rsidRPr="0011170A">
        <w:rPr>
          <w:rFonts w:cstheme="minorHAnsi"/>
        </w:rPr>
        <w:t>xpressions that he (may^ use in his eucharist</w:t>
      </w:r>
      <w:r w:rsidR="007A3D44">
        <w:rPr>
          <w:rFonts w:cstheme="minorHAnsi"/>
        </w:rPr>
        <w:t>ic</w:t>
      </w:r>
      <w:r w:rsidRPr="0011170A">
        <w:rPr>
          <w:rFonts w:cstheme="minorHAnsi"/>
        </w:rPr>
        <w:t xml:space="preserve"> prayer. The “sacrific</w:t>
      </w:r>
      <w:r w:rsidR="005A1B40" w:rsidRPr="0011170A">
        <w:rPr>
          <w:rFonts w:cstheme="minorHAnsi"/>
        </w:rPr>
        <w:t>e o</w:t>
      </w:r>
      <w:r w:rsidRPr="0011170A">
        <w:rPr>
          <w:rFonts w:cstheme="minorHAnsi"/>
        </w:rPr>
        <w:t xml:space="preserve">f praise and thanksgiving” (still according to this </w:t>
      </w:r>
      <w:r w:rsidRPr="0011170A">
        <w:rPr>
          <w:rFonts w:cstheme="minorHAnsi"/>
          <w:i/>
          <w:iCs/>
        </w:rPr>
        <w:t>Defence)</w:t>
      </w:r>
      <w:r w:rsidR="007A3D44">
        <w:rPr>
          <w:rFonts w:cstheme="minorHAnsi"/>
          <w:i/>
          <w:iCs/>
        </w:rPr>
        <w:t xml:space="preserve"> </w:t>
      </w:r>
      <w:r w:rsidRPr="0011170A">
        <w:rPr>
          <w:rFonts w:cstheme="minorHAnsi"/>
        </w:rPr>
        <w:t>is set off against the propitiatory sacrifice whereby Christ has reconcile</w:t>
      </w:r>
      <w:r w:rsidR="005A1B40" w:rsidRPr="0011170A">
        <w:rPr>
          <w:rFonts w:cstheme="minorHAnsi"/>
        </w:rPr>
        <w:t>d u</w:t>
      </w:r>
      <w:r w:rsidRPr="0011170A">
        <w:rPr>
          <w:rFonts w:cstheme="minorHAnsi"/>
        </w:rPr>
        <w:t>s with God. It is “another kind of sacrifice ... whic</w:t>
      </w:r>
      <w:r w:rsidR="005A1B40" w:rsidRPr="0011170A">
        <w:rPr>
          <w:rFonts w:cstheme="minorHAnsi"/>
        </w:rPr>
        <w:t>h d</w:t>
      </w:r>
      <w:r w:rsidRPr="0011170A">
        <w:rPr>
          <w:rFonts w:cstheme="minorHAnsi"/>
        </w:rPr>
        <w:t>oth not reconcile us to God, but is made of them that be reconcile</w:t>
      </w:r>
      <w:r w:rsidR="005A1B40" w:rsidRPr="0011170A">
        <w:rPr>
          <w:rFonts w:cstheme="minorHAnsi"/>
        </w:rPr>
        <w:t>d b</w:t>
      </w:r>
      <w:r w:rsidRPr="0011170A">
        <w:rPr>
          <w:rFonts w:cstheme="minorHAnsi"/>
        </w:rPr>
        <w:t>y Christ, to testify our duties unto God, and to shew ourselve</w:t>
      </w:r>
      <w:r w:rsidR="005A1B40" w:rsidRPr="0011170A">
        <w:rPr>
          <w:rFonts w:cstheme="minorHAnsi"/>
        </w:rPr>
        <w:t>s t</w:t>
      </w:r>
      <w:r w:rsidRPr="0011170A">
        <w:rPr>
          <w:rFonts w:cstheme="minorHAnsi"/>
        </w:rPr>
        <w:t xml:space="preserve">hankful unto Him; and </w:t>
      </w:r>
      <w:r w:rsidR="007A3D44" w:rsidRPr="0011170A">
        <w:rPr>
          <w:rFonts w:cstheme="minorHAnsi"/>
        </w:rPr>
        <w:t>therefore,</w:t>
      </w:r>
      <w:r w:rsidRPr="0011170A">
        <w:rPr>
          <w:rFonts w:cstheme="minorHAnsi"/>
        </w:rPr>
        <w:t xml:space="preserve"> they be called sacrifice</w:t>
      </w:r>
      <w:r w:rsidR="005A1B40" w:rsidRPr="0011170A">
        <w:rPr>
          <w:rFonts w:cstheme="minorHAnsi"/>
        </w:rPr>
        <w:t>s o</w:t>
      </w:r>
      <w:r w:rsidRPr="0011170A">
        <w:rPr>
          <w:rFonts w:cstheme="minorHAnsi"/>
        </w:rPr>
        <w:t>f laud, praise and thanksgiving. The first kind of sacrifice Chris</w:t>
      </w:r>
      <w:r w:rsidR="005A1B40" w:rsidRPr="0011170A">
        <w:rPr>
          <w:rFonts w:cstheme="minorHAnsi"/>
        </w:rPr>
        <w:t>t o</w:t>
      </w:r>
      <w:r w:rsidRPr="0011170A">
        <w:rPr>
          <w:rFonts w:cstheme="minorHAnsi"/>
        </w:rPr>
        <w:t>ffered to God for us; the second kind we ourselves offer to Go</w:t>
      </w:r>
      <w:r w:rsidR="005A1B40" w:rsidRPr="0011170A">
        <w:rPr>
          <w:rFonts w:cstheme="minorHAnsi"/>
        </w:rPr>
        <w:t>d b</w:t>
      </w:r>
      <w:r w:rsidRPr="0011170A">
        <w:rPr>
          <w:rFonts w:cstheme="minorHAnsi"/>
        </w:rPr>
        <w:t>y Christ. And by the first kind of sacrifice Christ offered us als</w:t>
      </w:r>
      <w:r w:rsidR="005A1B40" w:rsidRPr="0011170A">
        <w:rPr>
          <w:rFonts w:cstheme="minorHAnsi"/>
        </w:rPr>
        <w:t>o u</w:t>
      </w:r>
      <w:r w:rsidRPr="0011170A">
        <w:rPr>
          <w:rFonts w:cstheme="minorHAnsi"/>
        </w:rPr>
        <w:t xml:space="preserve">nto His Father; </w:t>
      </w:r>
      <w:r w:rsidRPr="0011170A">
        <w:rPr>
          <w:rFonts w:cstheme="minorHAnsi"/>
        </w:rPr>
        <w:lastRenderedPageBreak/>
        <w:t>and by the second we offer ourselves and all tha</w:t>
      </w:r>
      <w:r w:rsidR="005A1B40" w:rsidRPr="0011170A">
        <w:rPr>
          <w:rFonts w:cstheme="minorHAnsi"/>
        </w:rPr>
        <w:t>t w</w:t>
      </w:r>
      <w:r w:rsidRPr="0011170A">
        <w:rPr>
          <w:rFonts w:cstheme="minorHAnsi"/>
        </w:rPr>
        <w:t xml:space="preserve">e have, unto Him and His Father. </w:t>
      </w:r>
      <w:r w:rsidRPr="0011170A">
        <w:rPr>
          <w:rFonts w:cstheme="minorHAnsi"/>
          <w:i/>
          <w:iCs/>
        </w:rPr>
        <w:t>And this sacrifice generall</w:t>
      </w:r>
      <w:r w:rsidR="005A1B40" w:rsidRPr="0011170A">
        <w:rPr>
          <w:rFonts w:cstheme="minorHAnsi"/>
          <w:i/>
          <w:iCs/>
        </w:rPr>
        <w:t>y i</w:t>
      </w:r>
      <w:r w:rsidRPr="0011170A">
        <w:rPr>
          <w:rFonts w:cstheme="minorHAnsi"/>
          <w:i/>
          <w:iCs/>
        </w:rPr>
        <w:t>s our whole obedience unto God, in keeping His laws and commandments</w:t>
      </w:r>
      <w:r w:rsidRPr="0011170A">
        <w:rPr>
          <w:rFonts w:cstheme="minorHAnsi"/>
        </w:rPr>
        <w:t>.”</w:t>
      </w:r>
    </w:p>
    <w:p w14:paraId="5F716DCA" w14:textId="77777777" w:rsidR="007A3D44" w:rsidRDefault="007A3D44" w:rsidP="0011170A">
      <w:pPr>
        <w:autoSpaceDE w:val="0"/>
        <w:autoSpaceDN w:val="0"/>
        <w:adjustRightInd w:val="0"/>
        <w:spacing w:after="0" w:line="240" w:lineRule="auto"/>
        <w:jc w:val="both"/>
        <w:rPr>
          <w:rFonts w:cstheme="minorHAnsi"/>
        </w:rPr>
      </w:pPr>
    </w:p>
    <w:p w14:paraId="7FF9DFCC" w14:textId="18A9133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 only, then, are the propitiatory sacrifice offered by Chris</w:t>
      </w:r>
      <w:r w:rsidR="005A1B40" w:rsidRPr="0011170A">
        <w:rPr>
          <w:rFonts w:cstheme="minorHAnsi"/>
        </w:rPr>
        <w:t>t a</w:t>
      </w:r>
      <w:r w:rsidRPr="0011170A">
        <w:rPr>
          <w:rFonts w:cstheme="minorHAnsi"/>
        </w:rPr>
        <w:t>lone and our sacrifice of pure gratitude and obedience completel</w:t>
      </w:r>
      <w:r w:rsidR="005A1B40" w:rsidRPr="0011170A">
        <w:rPr>
          <w:rFonts w:cstheme="minorHAnsi"/>
        </w:rPr>
        <w:t>y d</w:t>
      </w:r>
      <w:r w:rsidRPr="0011170A">
        <w:rPr>
          <w:rFonts w:cstheme="minorHAnsi"/>
        </w:rPr>
        <w:t>istinct, but we cannot say that Cranmer even left the way ope</w:t>
      </w:r>
      <w:r w:rsidR="005A1B40" w:rsidRPr="0011170A">
        <w:rPr>
          <w:rFonts w:cstheme="minorHAnsi"/>
        </w:rPr>
        <w:t>n f</w:t>
      </w:r>
      <w:r w:rsidRPr="0011170A">
        <w:rPr>
          <w:rFonts w:cstheme="minorHAnsi"/>
        </w:rPr>
        <w:t xml:space="preserve">or some sort of presence of the Savior’s sacrifice in the </w:t>
      </w:r>
      <w:r w:rsidR="00BA6BF1">
        <w:rPr>
          <w:rFonts w:cstheme="minorHAnsi"/>
        </w:rPr>
        <w:t>Eucharist</w:t>
      </w:r>
      <w:r w:rsidRPr="0011170A">
        <w:rPr>
          <w:rFonts w:cstheme="minorHAnsi"/>
        </w:rPr>
        <w:t>,</w:t>
      </w:r>
      <w:r w:rsidR="007A3D44">
        <w:rPr>
          <w:rFonts w:cstheme="minorHAnsi"/>
        </w:rPr>
        <w:t xml:space="preserve"> </w:t>
      </w:r>
      <w:r w:rsidR="005A1B40" w:rsidRPr="0011170A">
        <w:rPr>
          <w:rFonts w:cstheme="minorHAnsi"/>
        </w:rPr>
        <w:t>s</w:t>
      </w:r>
      <w:r w:rsidRPr="0011170A">
        <w:rPr>
          <w:rFonts w:cstheme="minorHAnsi"/>
        </w:rPr>
        <w:t>o that it might become the source of our obedient act of thanksgiving.</w:t>
      </w:r>
      <w:r w:rsidR="007A3D44">
        <w:rPr>
          <w:rFonts w:cstheme="minorHAnsi"/>
        </w:rPr>
        <w:t xml:space="preserve"> </w:t>
      </w:r>
      <w:r w:rsidRPr="0011170A">
        <w:rPr>
          <w:rFonts w:cstheme="minorHAnsi"/>
        </w:rPr>
        <w:t xml:space="preserve">For him, there is no presence in the </w:t>
      </w:r>
      <w:r w:rsidR="00BA6BF1">
        <w:rPr>
          <w:rFonts w:cstheme="minorHAnsi"/>
        </w:rPr>
        <w:t>Eucharist</w:t>
      </w:r>
      <w:r w:rsidRPr="0011170A">
        <w:rPr>
          <w:rFonts w:cstheme="minorHAnsi"/>
        </w:rPr>
        <w:t xml:space="preserve"> of any sacrific</w:t>
      </w:r>
      <w:r w:rsidR="005A1B40" w:rsidRPr="0011170A">
        <w:rPr>
          <w:rFonts w:cstheme="minorHAnsi"/>
        </w:rPr>
        <w:t>e o</w:t>
      </w:r>
      <w:r w:rsidRPr="0011170A">
        <w:rPr>
          <w:rFonts w:cstheme="minorHAnsi"/>
        </w:rPr>
        <w:t>ther than this latter. “In this eating, drinking and usin</w:t>
      </w:r>
      <w:r w:rsidR="005A1B40" w:rsidRPr="0011170A">
        <w:rPr>
          <w:rFonts w:cstheme="minorHAnsi"/>
        </w:rPr>
        <w:t>g o</w:t>
      </w:r>
      <w:r w:rsidRPr="0011170A">
        <w:rPr>
          <w:rFonts w:cstheme="minorHAnsi"/>
        </w:rPr>
        <w:t>f the Lord’s supper, we make not of Christ a new sacrifice propitiator</w:t>
      </w:r>
      <w:r w:rsidR="005A1B40" w:rsidRPr="0011170A">
        <w:rPr>
          <w:rFonts w:cstheme="minorHAnsi"/>
        </w:rPr>
        <w:t>y f</w:t>
      </w:r>
      <w:r w:rsidRPr="0011170A">
        <w:rPr>
          <w:rFonts w:cstheme="minorHAnsi"/>
        </w:rPr>
        <w:t>or remission of sin. But, the humble confession of al</w:t>
      </w:r>
      <w:r w:rsidR="005A1B40" w:rsidRPr="0011170A">
        <w:rPr>
          <w:rFonts w:cstheme="minorHAnsi"/>
        </w:rPr>
        <w:t>l p</w:t>
      </w:r>
      <w:r w:rsidRPr="0011170A">
        <w:rPr>
          <w:rFonts w:cstheme="minorHAnsi"/>
        </w:rPr>
        <w:t>enitent hearts, their “knowledging” of Christ’s benefits, thei</w:t>
      </w:r>
      <w:r w:rsidR="005A1B40" w:rsidRPr="0011170A">
        <w:rPr>
          <w:rFonts w:cstheme="minorHAnsi"/>
        </w:rPr>
        <w:t>r t</w:t>
      </w:r>
      <w:r w:rsidRPr="0011170A">
        <w:rPr>
          <w:rFonts w:cstheme="minorHAnsi"/>
        </w:rPr>
        <w:t>hanksgiving for the same, their faith and consolation in Chris</w:t>
      </w:r>
      <w:r w:rsidR="00A23162" w:rsidRPr="0011170A">
        <w:rPr>
          <w:rFonts w:cstheme="minorHAnsi"/>
        </w:rPr>
        <w:t>t, t</w:t>
      </w:r>
      <w:r w:rsidRPr="0011170A">
        <w:rPr>
          <w:rFonts w:cstheme="minorHAnsi"/>
        </w:rPr>
        <w:t>heir humble submission and obedience to God’s will and commandment</w:t>
      </w:r>
      <w:r w:rsidR="00A23162" w:rsidRPr="0011170A">
        <w:rPr>
          <w:rFonts w:cstheme="minorHAnsi"/>
        </w:rPr>
        <w:t>s, i</w:t>
      </w:r>
      <w:r w:rsidRPr="0011170A">
        <w:rPr>
          <w:rFonts w:cstheme="minorHAnsi"/>
        </w:rPr>
        <w:t>s a sacrifice of laud and praise, accepted and allowed of</w:t>
      </w:r>
      <w:r w:rsidR="007A3D44">
        <w:rPr>
          <w:rFonts w:cstheme="minorHAnsi"/>
        </w:rPr>
        <w:t xml:space="preserve"> </w:t>
      </w:r>
      <w:r w:rsidRPr="0011170A">
        <w:rPr>
          <w:rFonts w:cstheme="minorHAnsi"/>
        </w:rPr>
        <w:t>God no less than the sacrifice of the priest.” In other words, accordin</w:t>
      </w:r>
      <w:r w:rsidR="005A1B40" w:rsidRPr="0011170A">
        <w:rPr>
          <w:rFonts w:cstheme="minorHAnsi"/>
        </w:rPr>
        <w:t>g t</w:t>
      </w:r>
      <w:r w:rsidRPr="0011170A">
        <w:rPr>
          <w:rFonts w:cstheme="minorHAnsi"/>
        </w:rPr>
        <w:t>o him, there is no other sacrifice (and his liturgy does no</w:t>
      </w:r>
      <w:r w:rsidR="005A1B40" w:rsidRPr="0011170A">
        <w:rPr>
          <w:rFonts w:cstheme="minorHAnsi"/>
        </w:rPr>
        <w:t>t s</w:t>
      </w:r>
      <w:r w:rsidRPr="0011170A">
        <w:rPr>
          <w:rFonts w:cstheme="minorHAnsi"/>
        </w:rPr>
        <w:t>peak differently) than the faithful’s feelings of gratitude and thei</w:t>
      </w:r>
      <w:r w:rsidR="005A1B40" w:rsidRPr="0011170A">
        <w:rPr>
          <w:rFonts w:cstheme="minorHAnsi"/>
        </w:rPr>
        <w:t>r d</w:t>
      </w:r>
      <w:r w:rsidRPr="0011170A">
        <w:rPr>
          <w:rFonts w:cstheme="minorHAnsi"/>
        </w:rPr>
        <w:t>isposition to obey God in all things.</w:t>
      </w:r>
      <w:r w:rsidR="007A3D44">
        <w:rPr>
          <w:rStyle w:val="FootnoteReference"/>
          <w:rFonts w:cstheme="minorHAnsi"/>
        </w:rPr>
        <w:footnoteReference w:id="576"/>
      </w:r>
    </w:p>
    <w:p w14:paraId="4079717A" w14:textId="77777777" w:rsidR="007A3D44" w:rsidRDefault="007A3D44" w:rsidP="0011170A">
      <w:pPr>
        <w:autoSpaceDE w:val="0"/>
        <w:autoSpaceDN w:val="0"/>
        <w:adjustRightInd w:val="0"/>
        <w:spacing w:after="0" w:line="240" w:lineRule="auto"/>
        <w:jc w:val="both"/>
        <w:rPr>
          <w:rFonts w:cstheme="minorHAnsi"/>
        </w:rPr>
      </w:pPr>
    </w:p>
    <w:p w14:paraId="1BC0F518" w14:textId="10AD97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Evidently, the fact that no other alternative than either a recommencemen</w:t>
      </w:r>
      <w:r w:rsidR="005A1B40" w:rsidRPr="0011170A">
        <w:rPr>
          <w:rFonts w:cstheme="minorHAnsi"/>
        </w:rPr>
        <w:t>t o</w:t>
      </w:r>
      <w:r w:rsidRPr="0011170A">
        <w:rPr>
          <w:rFonts w:cstheme="minorHAnsi"/>
        </w:rPr>
        <w:t>f the Cross or a purely subjective “sacrifice”</w:t>
      </w:r>
      <w:r w:rsidR="007A3D44">
        <w:rPr>
          <w:rFonts w:cstheme="minorHAnsi"/>
        </w:rPr>
        <w:t xml:space="preserve"> </w:t>
      </w:r>
      <w:r w:rsidRPr="0011170A">
        <w:rPr>
          <w:rFonts w:cstheme="minorHAnsi"/>
        </w:rPr>
        <w:t>occurred to him and to so many other Protestants, shows the exten</w:t>
      </w:r>
      <w:r w:rsidR="005A1B40" w:rsidRPr="0011170A">
        <w:rPr>
          <w:rFonts w:cstheme="minorHAnsi"/>
        </w:rPr>
        <w:t>t t</w:t>
      </w:r>
      <w:r w:rsidRPr="0011170A">
        <w:rPr>
          <w:rFonts w:cstheme="minorHAnsi"/>
        </w:rPr>
        <w:t>hat the notion of sacrificial and sacramental memorial ha</w:t>
      </w:r>
      <w:r w:rsidR="005A1B40" w:rsidRPr="0011170A">
        <w:rPr>
          <w:rFonts w:cstheme="minorHAnsi"/>
        </w:rPr>
        <w:t>d d</w:t>
      </w:r>
      <w:r w:rsidRPr="0011170A">
        <w:rPr>
          <w:rFonts w:cstheme="minorHAnsi"/>
        </w:rPr>
        <w:t>ecomposed in the religious mentality of the end of the Middle</w:t>
      </w:r>
      <w:r w:rsidR="007A3D44">
        <w:rPr>
          <w:rFonts w:cstheme="minorHAnsi"/>
        </w:rPr>
        <w:t xml:space="preserve"> </w:t>
      </w:r>
      <w:r w:rsidRPr="0011170A">
        <w:rPr>
          <w:rFonts w:cstheme="minorHAnsi"/>
        </w:rPr>
        <w:t>Ages. But in these circumstances what happens to this “sacrifice”</w:t>
      </w:r>
      <w:r w:rsidR="007A3D44">
        <w:rPr>
          <w:rFonts w:cstheme="minorHAnsi"/>
        </w:rPr>
        <w:t xml:space="preserve"> </w:t>
      </w:r>
      <w:r w:rsidRPr="0011170A">
        <w:rPr>
          <w:rFonts w:cstheme="minorHAnsi"/>
        </w:rPr>
        <w:t>whose sole presence they are still willing to acknowledge in th</w:t>
      </w:r>
      <w:r w:rsidR="005A1B40" w:rsidRPr="0011170A">
        <w:rPr>
          <w:rFonts w:cstheme="minorHAnsi"/>
        </w:rPr>
        <w:t xml:space="preserve">e </w:t>
      </w:r>
      <w:r w:rsidR="00BA6BF1">
        <w:rPr>
          <w:rFonts w:cstheme="minorHAnsi"/>
        </w:rPr>
        <w:t>Eucharist</w:t>
      </w:r>
      <w:r w:rsidRPr="0011170A">
        <w:rPr>
          <w:rFonts w:cstheme="minorHAnsi"/>
        </w:rPr>
        <w:t>? Cut off in this way from any actual relationship to</w:t>
      </w:r>
      <w:r w:rsidR="007A3D44">
        <w:rPr>
          <w:rFonts w:cstheme="minorHAnsi"/>
        </w:rPr>
        <w:t xml:space="preserve"> </w:t>
      </w:r>
      <w:r w:rsidRPr="0011170A">
        <w:rPr>
          <w:rFonts w:cstheme="minorHAnsi"/>
        </w:rPr>
        <w:t>Christ’s sacrifice, on the basis of a sacramental presence, this sacrific</w:t>
      </w:r>
      <w:r w:rsidR="005A1B40" w:rsidRPr="0011170A">
        <w:rPr>
          <w:rFonts w:cstheme="minorHAnsi"/>
        </w:rPr>
        <w:t>e o</w:t>
      </w:r>
      <w:r w:rsidRPr="0011170A">
        <w:rPr>
          <w:rFonts w:cstheme="minorHAnsi"/>
        </w:rPr>
        <w:t>f our praise, our gratitude and our obedience become</w:t>
      </w:r>
      <w:r w:rsidR="00A23162" w:rsidRPr="0011170A">
        <w:rPr>
          <w:rFonts w:cstheme="minorHAnsi"/>
        </w:rPr>
        <w:t xml:space="preserve">s, </w:t>
      </w:r>
      <w:r w:rsidR="00A23162" w:rsidRPr="0011170A">
        <w:rPr>
          <w:rFonts w:cstheme="minorHAnsi"/>
          <w:i/>
          <w:iCs/>
        </w:rPr>
        <w:t>o</w:t>
      </w:r>
      <w:r w:rsidRPr="0011170A">
        <w:rPr>
          <w:rFonts w:cstheme="minorHAnsi"/>
          <w:i/>
          <w:iCs/>
        </w:rPr>
        <w:t xml:space="preserve"> </w:t>
      </w:r>
      <w:r w:rsidRPr="0011170A">
        <w:rPr>
          <w:rFonts w:cstheme="minorHAnsi"/>
        </w:rPr>
        <w:t>as Eric Mascall points out, a completely Pelagian sacrifice: ma</w:t>
      </w:r>
      <w:r w:rsidR="005A1B40" w:rsidRPr="0011170A">
        <w:rPr>
          <w:rFonts w:cstheme="minorHAnsi"/>
        </w:rPr>
        <w:t>n d</w:t>
      </w:r>
      <w:r w:rsidRPr="0011170A">
        <w:rPr>
          <w:rFonts w:cstheme="minorHAnsi"/>
        </w:rPr>
        <w:t>oes offer it after Christ and as a response to his sacrifice, but it i</w:t>
      </w:r>
      <w:r w:rsidR="005A1B40" w:rsidRPr="0011170A">
        <w:rPr>
          <w:rFonts w:cstheme="minorHAnsi"/>
        </w:rPr>
        <w:t>s n</w:t>
      </w:r>
      <w:r w:rsidRPr="0011170A">
        <w:rPr>
          <w:rFonts w:cstheme="minorHAnsi"/>
        </w:rPr>
        <w:t>o longer solely by virtue of his own.</w:t>
      </w:r>
    </w:p>
    <w:p w14:paraId="2F5A1DB2" w14:textId="77777777" w:rsidR="007A3D44" w:rsidRDefault="007A3D44" w:rsidP="0011170A">
      <w:pPr>
        <w:autoSpaceDE w:val="0"/>
        <w:autoSpaceDN w:val="0"/>
        <w:adjustRightInd w:val="0"/>
        <w:spacing w:after="0" w:line="240" w:lineRule="auto"/>
        <w:jc w:val="both"/>
        <w:rPr>
          <w:rFonts w:cstheme="minorHAnsi"/>
        </w:rPr>
      </w:pPr>
    </w:p>
    <w:p w14:paraId="3C1876EB" w14:textId="0B77EEC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Once we have understood this transposition of all the traditiona</w:t>
      </w:r>
      <w:r w:rsidR="005A1B40" w:rsidRPr="0011170A">
        <w:rPr>
          <w:rFonts w:cstheme="minorHAnsi"/>
        </w:rPr>
        <w:t>l n</w:t>
      </w:r>
      <w:r w:rsidRPr="0011170A">
        <w:rPr>
          <w:rFonts w:cstheme="minorHAnsi"/>
        </w:rPr>
        <w:t>otions, we can admire the skill (which is much more refined tha</w:t>
      </w:r>
      <w:r w:rsidR="005A1B40" w:rsidRPr="0011170A">
        <w:rPr>
          <w:rFonts w:cstheme="minorHAnsi"/>
        </w:rPr>
        <w:t>n t</w:t>
      </w:r>
      <w:r w:rsidRPr="0011170A">
        <w:rPr>
          <w:rFonts w:cstheme="minorHAnsi"/>
        </w:rPr>
        <w:t xml:space="preserve">hat of Zwingli himself in his first </w:t>
      </w:r>
      <w:r w:rsidR="00BA6BF1">
        <w:rPr>
          <w:rFonts w:cstheme="minorHAnsi"/>
        </w:rPr>
        <w:t>Eucharist</w:t>
      </w:r>
      <w:r w:rsidRPr="0011170A">
        <w:rPr>
          <w:rFonts w:cstheme="minorHAnsi"/>
        </w:rPr>
        <w:t>) with which Cranme</w:t>
      </w:r>
      <w:r w:rsidR="005A1B40" w:rsidRPr="0011170A">
        <w:rPr>
          <w:rFonts w:cstheme="minorHAnsi"/>
        </w:rPr>
        <w:t>r i</w:t>
      </w:r>
      <w:r w:rsidRPr="0011170A">
        <w:rPr>
          <w:rFonts w:cstheme="minorHAnsi"/>
        </w:rPr>
        <w:t>n his liturgy succeeded in retaining even in its details the schem</w:t>
      </w:r>
      <w:r w:rsidR="005A1B40" w:rsidRPr="0011170A">
        <w:rPr>
          <w:rFonts w:cstheme="minorHAnsi"/>
        </w:rPr>
        <w:t>a o</w:t>
      </w:r>
      <w:r w:rsidRPr="0011170A">
        <w:rPr>
          <w:rFonts w:cstheme="minorHAnsi"/>
        </w:rPr>
        <w:t xml:space="preserve">f the ancient Roman </w:t>
      </w:r>
      <w:r w:rsidR="00BA6BF1">
        <w:rPr>
          <w:rFonts w:cstheme="minorHAnsi"/>
        </w:rPr>
        <w:t>Eucharist</w:t>
      </w:r>
      <w:r w:rsidRPr="0011170A">
        <w:rPr>
          <w:rFonts w:cstheme="minorHAnsi"/>
        </w:rPr>
        <w:t>. In adapting it not only to hi</w:t>
      </w:r>
      <w:r w:rsidR="005A1B40" w:rsidRPr="0011170A">
        <w:rPr>
          <w:rFonts w:cstheme="minorHAnsi"/>
        </w:rPr>
        <w:t>s i</w:t>
      </w:r>
      <w:r w:rsidRPr="0011170A">
        <w:rPr>
          <w:rFonts w:cstheme="minorHAnsi"/>
        </w:rPr>
        <w:t>deas but to the language and rhetoric of his age, he produced a</w:t>
      </w:r>
      <w:r w:rsidR="007A3D44">
        <w:rPr>
          <w:rFonts w:cstheme="minorHAnsi"/>
        </w:rPr>
        <w:t xml:space="preserve"> </w:t>
      </w:r>
      <w:r w:rsidRPr="0011170A">
        <w:rPr>
          <w:rFonts w:cstheme="minorHAnsi"/>
        </w:rPr>
        <w:t xml:space="preserve">work which, literarily, is not </w:t>
      </w:r>
      <w:r w:rsidR="008F33A9">
        <w:rPr>
          <w:rFonts w:cstheme="minorHAnsi"/>
        </w:rPr>
        <w:t>without</w:t>
      </w:r>
      <w:r w:rsidRPr="0011170A">
        <w:rPr>
          <w:rFonts w:cstheme="minorHAnsi"/>
        </w:rPr>
        <w:t xml:space="preserve"> analogy with the remodelin</w:t>
      </w:r>
      <w:r w:rsidR="005A1B40" w:rsidRPr="0011170A">
        <w:rPr>
          <w:rFonts w:cstheme="minorHAnsi"/>
        </w:rPr>
        <w:t>g o</w:t>
      </w:r>
      <w:r w:rsidRPr="0011170A">
        <w:rPr>
          <w:rFonts w:cstheme="minorHAnsi"/>
        </w:rPr>
        <w:t>f the ancient eucharists that we have seen come about in fourt</w:t>
      </w:r>
      <w:r w:rsidR="005A1B40" w:rsidRPr="0011170A">
        <w:rPr>
          <w:rFonts w:cstheme="minorHAnsi"/>
        </w:rPr>
        <w:t>h c</w:t>
      </w:r>
      <w:r w:rsidRPr="0011170A">
        <w:rPr>
          <w:rFonts w:cstheme="minorHAnsi"/>
        </w:rPr>
        <w:t>entury Syria. In this reworking, however, he was not as darin</w:t>
      </w:r>
      <w:r w:rsidR="005A1B40" w:rsidRPr="0011170A">
        <w:rPr>
          <w:rFonts w:cstheme="minorHAnsi"/>
        </w:rPr>
        <w:t>g a</w:t>
      </w:r>
      <w:r w:rsidRPr="0011170A">
        <w:rPr>
          <w:rFonts w:cstheme="minorHAnsi"/>
        </w:rPr>
        <w:t>s men were then. He limited himself to regrouping into on</w:t>
      </w:r>
      <w:r w:rsidR="005A1B40" w:rsidRPr="0011170A">
        <w:rPr>
          <w:rFonts w:cstheme="minorHAnsi"/>
        </w:rPr>
        <w:t>e s</w:t>
      </w:r>
      <w:r w:rsidRPr="0011170A">
        <w:rPr>
          <w:rFonts w:cstheme="minorHAnsi"/>
        </w:rPr>
        <w:t>eries the different intercessions and commemorations which seeme</w:t>
      </w:r>
      <w:r w:rsidR="005A1B40" w:rsidRPr="0011170A">
        <w:rPr>
          <w:rFonts w:cstheme="minorHAnsi"/>
        </w:rPr>
        <w:t>d t</w:t>
      </w:r>
      <w:r w:rsidRPr="0011170A">
        <w:rPr>
          <w:rFonts w:cstheme="minorHAnsi"/>
        </w:rPr>
        <w:t>o be scattered throughout the Roman canon. Instead of bringin</w:t>
      </w:r>
      <w:r w:rsidR="005A1B40" w:rsidRPr="0011170A">
        <w:rPr>
          <w:rFonts w:cstheme="minorHAnsi"/>
        </w:rPr>
        <w:t>g t</w:t>
      </w:r>
      <w:r w:rsidRPr="0011170A">
        <w:rPr>
          <w:rFonts w:cstheme="minorHAnsi"/>
        </w:rPr>
        <w:t>hem together as a conclusion, he assembled them as a block i</w:t>
      </w:r>
      <w:r w:rsidR="005A1B40" w:rsidRPr="0011170A">
        <w:rPr>
          <w:rFonts w:cstheme="minorHAnsi"/>
        </w:rPr>
        <w:t>n t</w:t>
      </w:r>
      <w:r w:rsidRPr="0011170A">
        <w:rPr>
          <w:rFonts w:cstheme="minorHAnsi"/>
        </w:rPr>
        <w:t xml:space="preserve">he first section, arranging them around the </w:t>
      </w:r>
      <w:r w:rsidRPr="0011170A">
        <w:rPr>
          <w:rFonts w:cstheme="minorHAnsi"/>
          <w:i/>
          <w:iCs/>
        </w:rPr>
        <w:t>Te igi</w:t>
      </w:r>
      <w:r w:rsidR="007A3D44">
        <w:rPr>
          <w:rFonts w:cstheme="minorHAnsi"/>
          <w:i/>
          <w:iCs/>
        </w:rPr>
        <w:t>t</w:t>
      </w:r>
      <w:r w:rsidRPr="0011170A">
        <w:rPr>
          <w:rFonts w:cstheme="minorHAnsi"/>
          <w:i/>
          <w:iCs/>
        </w:rPr>
        <w:t xml:space="preserve">ur, </w:t>
      </w:r>
      <w:r w:rsidRPr="0011170A">
        <w:rPr>
          <w:rFonts w:cstheme="minorHAnsi"/>
        </w:rPr>
        <w:t xml:space="preserve">the </w:t>
      </w:r>
      <w:r w:rsidRPr="0011170A">
        <w:rPr>
          <w:rFonts w:cstheme="minorHAnsi"/>
          <w:i/>
          <w:iCs/>
        </w:rPr>
        <w:t>Mement</w:t>
      </w:r>
      <w:r w:rsidR="005A1B40" w:rsidRPr="0011170A">
        <w:rPr>
          <w:rFonts w:cstheme="minorHAnsi"/>
          <w:i/>
          <w:iCs/>
        </w:rPr>
        <w:t>o o</w:t>
      </w:r>
      <w:r w:rsidRPr="0011170A">
        <w:rPr>
          <w:rFonts w:cstheme="minorHAnsi"/>
          <w:i/>
          <w:iCs/>
        </w:rPr>
        <w:t xml:space="preserve">f the living, </w:t>
      </w:r>
      <w:r w:rsidRPr="0011170A">
        <w:rPr>
          <w:rFonts w:cstheme="minorHAnsi"/>
        </w:rPr>
        <w:t xml:space="preserve">and then the </w:t>
      </w:r>
      <w:r w:rsidRPr="0011170A">
        <w:rPr>
          <w:rFonts w:cstheme="minorHAnsi"/>
          <w:i/>
          <w:iCs/>
        </w:rPr>
        <w:t xml:space="preserve">Communicantes </w:t>
      </w:r>
      <w:r w:rsidRPr="0011170A">
        <w:rPr>
          <w:rFonts w:cstheme="minorHAnsi"/>
        </w:rPr>
        <w:t xml:space="preserve">and the </w:t>
      </w:r>
      <w:r w:rsidRPr="0011170A">
        <w:rPr>
          <w:rFonts w:cstheme="minorHAnsi"/>
          <w:i/>
          <w:iCs/>
        </w:rPr>
        <w:t>Han</w:t>
      </w:r>
      <w:r w:rsidR="005A1B40" w:rsidRPr="0011170A">
        <w:rPr>
          <w:rFonts w:cstheme="minorHAnsi"/>
          <w:i/>
          <w:iCs/>
        </w:rPr>
        <w:t>c i</w:t>
      </w:r>
      <w:r w:rsidRPr="0011170A">
        <w:rPr>
          <w:rFonts w:cstheme="minorHAnsi"/>
          <w:i/>
          <w:iCs/>
        </w:rPr>
        <w:t>gi</w:t>
      </w:r>
      <w:r w:rsidR="007A3D44">
        <w:rPr>
          <w:rFonts w:cstheme="minorHAnsi"/>
          <w:i/>
          <w:iCs/>
        </w:rPr>
        <w:t>t</w:t>
      </w:r>
      <w:r w:rsidRPr="0011170A">
        <w:rPr>
          <w:rFonts w:cstheme="minorHAnsi"/>
          <w:i/>
          <w:iCs/>
        </w:rPr>
        <w:t xml:space="preserve">ur. </w:t>
      </w:r>
      <w:r w:rsidRPr="0011170A">
        <w:rPr>
          <w:rFonts w:cstheme="minorHAnsi"/>
        </w:rPr>
        <w:t>But he allowed to remain in their original places what w</w:t>
      </w:r>
      <w:r w:rsidR="005A1B40" w:rsidRPr="0011170A">
        <w:rPr>
          <w:rFonts w:cstheme="minorHAnsi"/>
        </w:rPr>
        <w:t>e h</w:t>
      </w:r>
      <w:r w:rsidRPr="0011170A">
        <w:rPr>
          <w:rFonts w:cstheme="minorHAnsi"/>
        </w:rPr>
        <w:t xml:space="preserve">ave called the pre-epiclesis of the </w:t>
      </w:r>
      <w:r w:rsidRPr="0011170A">
        <w:rPr>
          <w:rFonts w:cstheme="minorHAnsi"/>
          <w:i/>
          <w:iCs/>
        </w:rPr>
        <w:t>Te igi</w:t>
      </w:r>
      <w:r w:rsidR="007A3D44">
        <w:rPr>
          <w:rFonts w:cstheme="minorHAnsi"/>
          <w:i/>
          <w:iCs/>
        </w:rPr>
        <w:t>t</w:t>
      </w:r>
      <w:r w:rsidRPr="0011170A">
        <w:rPr>
          <w:rFonts w:cstheme="minorHAnsi"/>
          <w:i/>
          <w:iCs/>
        </w:rPr>
        <w:t xml:space="preserve">ur, </w:t>
      </w:r>
      <w:r w:rsidRPr="0011170A">
        <w:rPr>
          <w:rFonts w:cstheme="minorHAnsi"/>
        </w:rPr>
        <w:t>the consecrator</w:t>
      </w:r>
      <w:r w:rsidR="005A1B40" w:rsidRPr="0011170A">
        <w:rPr>
          <w:rFonts w:cstheme="minorHAnsi"/>
        </w:rPr>
        <w:t>y e</w:t>
      </w:r>
      <w:r w:rsidRPr="0011170A">
        <w:rPr>
          <w:rFonts w:cstheme="minorHAnsi"/>
        </w:rPr>
        <w:t xml:space="preserve">piclesis of the </w:t>
      </w:r>
      <w:r w:rsidRPr="0011170A">
        <w:rPr>
          <w:rFonts w:cstheme="minorHAnsi"/>
          <w:i/>
          <w:iCs/>
        </w:rPr>
        <w:t xml:space="preserve">Quam oblationem, </w:t>
      </w:r>
      <w:r w:rsidRPr="0011170A">
        <w:rPr>
          <w:rFonts w:cstheme="minorHAnsi"/>
        </w:rPr>
        <w:t>immediately preceding the institutio</w:t>
      </w:r>
      <w:r w:rsidR="005A1B40" w:rsidRPr="0011170A">
        <w:rPr>
          <w:rFonts w:cstheme="minorHAnsi"/>
        </w:rPr>
        <w:t>n n</w:t>
      </w:r>
      <w:r w:rsidRPr="0011170A">
        <w:rPr>
          <w:rFonts w:cstheme="minorHAnsi"/>
        </w:rPr>
        <w:t>arrative, and the second epiclesis, arising from the anamnesi</w:t>
      </w:r>
      <w:r w:rsidR="005A1B40" w:rsidRPr="0011170A">
        <w:rPr>
          <w:rFonts w:cstheme="minorHAnsi"/>
        </w:rPr>
        <w:t>s i</w:t>
      </w:r>
      <w:r w:rsidRPr="0011170A">
        <w:rPr>
          <w:rFonts w:cstheme="minorHAnsi"/>
        </w:rPr>
        <w:t xml:space="preserve">n the </w:t>
      </w:r>
      <w:r w:rsidRPr="0011170A">
        <w:rPr>
          <w:rFonts w:cstheme="minorHAnsi"/>
          <w:i/>
          <w:iCs/>
        </w:rPr>
        <w:t xml:space="preserve">Supra quae </w:t>
      </w:r>
      <w:r w:rsidRPr="0011170A">
        <w:rPr>
          <w:rFonts w:cstheme="minorHAnsi"/>
        </w:rPr>
        <w:t xml:space="preserve">and the </w:t>
      </w:r>
      <w:r w:rsidRPr="0011170A">
        <w:rPr>
          <w:rFonts w:cstheme="minorHAnsi"/>
          <w:i/>
          <w:iCs/>
        </w:rPr>
        <w:t xml:space="preserve">Supplices, </w:t>
      </w:r>
      <w:r w:rsidRPr="0011170A">
        <w:rPr>
          <w:rFonts w:cstheme="minorHAnsi"/>
        </w:rPr>
        <w:t>and beseeching that th</w:t>
      </w:r>
      <w:r w:rsidR="005A1B40" w:rsidRPr="0011170A">
        <w:rPr>
          <w:rFonts w:cstheme="minorHAnsi"/>
        </w:rPr>
        <w:t xml:space="preserve">e </w:t>
      </w:r>
      <w:r w:rsidR="00BA6BF1">
        <w:rPr>
          <w:rFonts w:cstheme="minorHAnsi"/>
        </w:rPr>
        <w:t>Eucharist</w:t>
      </w:r>
      <w:r w:rsidRPr="0011170A">
        <w:rPr>
          <w:rFonts w:cstheme="minorHAnsi"/>
        </w:rPr>
        <w:t xml:space="preserve"> have its full effect in those who celebrate it.</w:t>
      </w:r>
    </w:p>
    <w:p w14:paraId="7CFD8689" w14:textId="77777777" w:rsidR="007A3D44" w:rsidRDefault="007A3D44" w:rsidP="0011170A">
      <w:pPr>
        <w:autoSpaceDE w:val="0"/>
        <w:autoSpaceDN w:val="0"/>
        <w:adjustRightInd w:val="0"/>
        <w:spacing w:after="0" w:line="240" w:lineRule="auto"/>
        <w:jc w:val="both"/>
        <w:rPr>
          <w:rFonts w:cstheme="minorHAnsi"/>
        </w:rPr>
      </w:pPr>
    </w:p>
    <w:p w14:paraId="253311D6" w14:textId="5829429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we pay close attention to the interpretations given by Cranmer himself to the formulas he uses, all of these prayers and th</w:t>
      </w:r>
      <w:r w:rsidR="005A1B40" w:rsidRPr="0011170A">
        <w:rPr>
          <w:rFonts w:cstheme="minorHAnsi"/>
        </w:rPr>
        <w:t>e a</w:t>
      </w:r>
      <w:r w:rsidRPr="0011170A">
        <w:rPr>
          <w:rFonts w:cstheme="minorHAnsi"/>
        </w:rPr>
        <w:t>namnesis itself seem to be deprived of their original content.</w:t>
      </w:r>
      <w:r w:rsidR="007A3D44">
        <w:rPr>
          <w:rFonts w:cstheme="minorHAnsi"/>
        </w:rPr>
        <w:t xml:space="preserve"> </w:t>
      </w:r>
      <w:r w:rsidRPr="0011170A">
        <w:rPr>
          <w:rFonts w:cstheme="minorHAnsi"/>
        </w:rPr>
        <w:t>But, since they retain practically all of the ancient expression</w:t>
      </w:r>
      <w:r w:rsidR="00A23162" w:rsidRPr="0011170A">
        <w:rPr>
          <w:rFonts w:cstheme="minorHAnsi"/>
        </w:rPr>
        <w:t>s, w</w:t>
      </w:r>
      <w:r w:rsidRPr="0011170A">
        <w:rPr>
          <w:rFonts w:cstheme="minorHAnsi"/>
        </w:rPr>
        <w:t>ith the minimum of retouching that was necessary in order t</w:t>
      </w:r>
      <w:r w:rsidR="005A1B40" w:rsidRPr="0011170A">
        <w:rPr>
          <w:rFonts w:cstheme="minorHAnsi"/>
        </w:rPr>
        <w:t>o b</w:t>
      </w:r>
      <w:r w:rsidRPr="0011170A">
        <w:rPr>
          <w:rFonts w:cstheme="minorHAnsi"/>
        </w:rPr>
        <w:t>e able to bend them to the devitalized sense in which he understoo</w:t>
      </w:r>
      <w:r w:rsidR="005A1B40" w:rsidRPr="0011170A">
        <w:rPr>
          <w:rFonts w:cstheme="minorHAnsi"/>
        </w:rPr>
        <w:t>d t</w:t>
      </w:r>
      <w:r w:rsidRPr="0011170A">
        <w:rPr>
          <w:rFonts w:cstheme="minorHAnsi"/>
        </w:rPr>
        <w:t xml:space="preserve">hem, a person who is </w:t>
      </w:r>
      <w:r w:rsidR="008F33A9">
        <w:rPr>
          <w:rFonts w:cstheme="minorHAnsi"/>
        </w:rPr>
        <w:t>without</w:t>
      </w:r>
      <w:r w:rsidRPr="0011170A">
        <w:rPr>
          <w:rFonts w:cstheme="minorHAnsi"/>
        </w:rPr>
        <w:t xml:space="preserve"> the </w:t>
      </w:r>
      <w:r w:rsidRPr="0011170A">
        <w:rPr>
          <w:rFonts w:cstheme="minorHAnsi"/>
        </w:rPr>
        <w:lastRenderedPageBreak/>
        <w:t>key to his perpetuall</w:t>
      </w:r>
      <w:r w:rsidR="005A1B40" w:rsidRPr="0011170A">
        <w:rPr>
          <w:rFonts w:cstheme="minorHAnsi"/>
        </w:rPr>
        <w:t>y m</w:t>
      </w:r>
      <w:r w:rsidRPr="0011170A">
        <w:rPr>
          <w:rFonts w:cstheme="minorHAnsi"/>
        </w:rPr>
        <w:t>etaphorical language, can be easily taken in. One might thin</w:t>
      </w:r>
      <w:r w:rsidR="005A1B40" w:rsidRPr="0011170A">
        <w:rPr>
          <w:rFonts w:cstheme="minorHAnsi"/>
        </w:rPr>
        <w:t>k t</w:t>
      </w:r>
      <w:r w:rsidRPr="0011170A">
        <w:rPr>
          <w:rFonts w:cstheme="minorHAnsi"/>
        </w:rPr>
        <w:t xml:space="preserve">hat one </w:t>
      </w:r>
      <w:r w:rsidR="007A3D44" w:rsidRPr="0011170A">
        <w:rPr>
          <w:rFonts w:cstheme="minorHAnsi"/>
        </w:rPr>
        <w:t>was</w:t>
      </w:r>
      <w:r w:rsidRPr="0011170A">
        <w:rPr>
          <w:rFonts w:cstheme="minorHAnsi"/>
        </w:rPr>
        <w:t xml:space="preserve"> simply re-reading the old canon in a more obviousl</w:t>
      </w:r>
      <w:r w:rsidR="005A1B40" w:rsidRPr="0011170A">
        <w:rPr>
          <w:rFonts w:cstheme="minorHAnsi"/>
        </w:rPr>
        <w:t>y c</w:t>
      </w:r>
      <w:r w:rsidRPr="0011170A">
        <w:rPr>
          <w:rFonts w:cstheme="minorHAnsi"/>
        </w:rPr>
        <w:t>oherent order and in a casing of devout humanist rhetoric. It i</w:t>
      </w:r>
      <w:r w:rsidR="005A1B40" w:rsidRPr="0011170A">
        <w:rPr>
          <w:rFonts w:cstheme="minorHAnsi"/>
        </w:rPr>
        <w:t>s t</w:t>
      </w:r>
      <w:r w:rsidRPr="0011170A">
        <w:rPr>
          <w:rFonts w:cstheme="minorHAnsi"/>
        </w:rPr>
        <w:t>rue that those terms that were hardest to allegorize in this wa</w:t>
      </w:r>
      <w:r w:rsidR="00A23162" w:rsidRPr="0011170A">
        <w:rPr>
          <w:rFonts w:cstheme="minorHAnsi"/>
        </w:rPr>
        <w:t>y, l</w:t>
      </w:r>
      <w:r w:rsidRPr="0011170A">
        <w:rPr>
          <w:rFonts w:cstheme="minorHAnsi"/>
        </w:rPr>
        <w:t>ike oblation and sacrifice, surreptitiously disappeared from thos</w:t>
      </w:r>
      <w:r w:rsidR="005A1B40" w:rsidRPr="0011170A">
        <w:rPr>
          <w:rFonts w:cstheme="minorHAnsi"/>
        </w:rPr>
        <w:t>e p</w:t>
      </w:r>
      <w:r w:rsidRPr="0011170A">
        <w:rPr>
          <w:rFonts w:cstheme="minorHAnsi"/>
        </w:rPr>
        <w:t>laces where they could only have one meaning which he no longe</w:t>
      </w:r>
      <w:r w:rsidR="005A1B40" w:rsidRPr="0011170A">
        <w:rPr>
          <w:rFonts w:cstheme="minorHAnsi"/>
        </w:rPr>
        <w:t>r w</w:t>
      </w:r>
      <w:r w:rsidRPr="0011170A">
        <w:rPr>
          <w:rFonts w:cstheme="minorHAnsi"/>
        </w:rPr>
        <w:t>as willing to give them. But they are found elsewhere, wher</w:t>
      </w:r>
      <w:r w:rsidR="005A1B40" w:rsidRPr="0011170A">
        <w:rPr>
          <w:rFonts w:cstheme="minorHAnsi"/>
        </w:rPr>
        <w:t>e t</w:t>
      </w:r>
      <w:r w:rsidRPr="0011170A">
        <w:rPr>
          <w:rFonts w:cstheme="minorHAnsi"/>
        </w:rPr>
        <w:t>hey are used either of the Cross of Christ alone or of the Christians’</w:t>
      </w:r>
      <w:r w:rsidR="007A3D44">
        <w:rPr>
          <w:rFonts w:cstheme="minorHAnsi"/>
        </w:rPr>
        <w:t xml:space="preserve"> </w:t>
      </w:r>
      <w:r w:rsidRPr="0011170A">
        <w:rPr>
          <w:rFonts w:cstheme="minorHAnsi"/>
        </w:rPr>
        <w:t>offering of themselves, and one must be very alert to observ</w:t>
      </w:r>
      <w:r w:rsidR="005A1B40" w:rsidRPr="0011170A">
        <w:rPr>
          <w:rFonts w:cstheme="minorHAnsi"/>
        </w:rPr>
        <w:t>e t</w:t>
      </w:r>
      <w:r w:rsidRPr="0011170A">
        <w:rPr>
          <w:rFonts w:cstheme="minorHAnsi"/>
        </w:rPr>
        <w:t>hat the eucharist</w:t>
      </w:r>
      <w:r w:rsidR="007A3D44">
        <w:rPr>
          <w:rFonts w:cstheme="minorHAnsi"/>
        </w:rPr>
        <w:t>ic</w:t>
      </w:r>
      <w:r w:rsidRPr="0011170A">
        <w:rPr>
          <w:rFonts w:cstheme="minorHAnsi"/>
        </w:rPr>
        <w:t xml:space="preserve"> celebration is never expressly envisioned a</w:t>
      </w:r>
      <w:r w:rsidR="005A1B40" w:rsidRPr="0011170A">
        <w:rPr>
          <w:rFonts w:cstheme="minorHAnsi"/>
        </w:rPr>
        <w:t>s a</w:t>
      </w:r>
      <w:r w:rsidRPr="0011170A">
        <w:rPr>
          <w:rFonts w:cstheme="minorHAnsi"/>
        </w:rPr>
        <w:t>n objective connection between the two. If one were vaguel</w:t>
      </w:r>
      <w:r w:rsidR="005A1B40" w:rsidRPr="0011170A">
        <w:rPr>
          <w:rFonts w:cstheme="minorHAnsi"/>
        </w:rPr>
        <w:t>y s</w:t>
      </w:r>
      <w:r w:rsidRPr="0011170A">
        <w:rPr>
          <w:rFonts w:cstheme="minorHAnsi"/>
        </w:rPr>
        <w:t>uspicious about the sleight-of-hand that had taken place, th</w:t>
      </w:r>
      <w:r w:rsidR="005A1B40" w:rsidRPr="0011170A">
        <w:rPr>
          <w:rFonts w:cstheme="minorHAnsi"/>
        </w:rPr>
        <w:t>e f</w:t>
      </w:r>
      <w:r w:rsidRPr="0011170A">
        <w:rPr>
          <w:rFonts w:cstheme="minorHAnsi"/>
        </w:rPr>
        <w:t>act that all the secondary details of the old prayers have remaine</w:t>
      </w:r>
      <w:r w:rsidR="005A1B40" w:rsidRPr="0011170A">
        <w:rPr>
          <w:rFonts w:cstheme="minorHAnsi"/>
        </w:rPr>
        <w:t>d i</w:t>
      </w:r>
      <w:r w:rsidRPr="0011170A">
        <w:rPr>
          <w:rFonts w:cstheme="minorHAnsi"/>
        </w:rPr>
        <w:t>n their original places, from the initial call to God’s fatherly clemenc</w:t>
      </w:r>
      <w:r w:rsidR="005A1B40" w:rsidRPr="0011170A">
        <w:rPr>
          <w:rFonts w:cstheme="minorHAnsi"/>
        </w:rPr>
        <w:t>y t</w:t>
      </w:r>
      <w:r w:rsidRPr="0011170A">
        <w:rPr>
          <w:rFonts w:cstheme="minorHAnsi"/>
        </w:rPr>
        <w:t>o the references to the heavenly altar and the Angel of th</w:t>
      </w:r>
      <w:r w:rsidR="005A1B40" w:rsidRPr="0011170A">
        <w:rPr>
          <w:rFonts w:cstheme="minorHAnsi"/>
        </w:rPr>
        <w:t>e s</w:t>
      </w:r>
      <w:r w:rsidRPr="0011170A">
        <w:rPr>
          <w:rFonts w:cstheme="minorHAnsi"/>
        </w:rPr>
        <w:t>acrifice, concluding with the opposition between the inadequacy</w:t>
      </w:r>
      <w:r w:rsidR="007A3D44">
        <w:rPr>
          <w:rFonts w:cstheme="minorHAnsi"/>
        </w:rPr>
        <w:t xml:space="preserve"> </w:t>
      </w:r>
      <w:r w:rsidR="005A1B40" w:rsidRPr="0011170A">
        <w:rPr>
          <w:rFonts w:cstheme="minorHAnsi"/>
        </w:rPr>
        <w:t>o</w:t>
      </w:r>
      <w:r w:rsidRPr="0011170A">
        <w:rPr>
          <w:rFonts w:cstheme="minorHAnsi"/>
        </w:rPr>
        <w:t>f our own merits and the limitless generosity of divine grac</w:t>
      </w:r>
      <w:r w:rsidR="00A23162" w:rsidRPr="0011170A">
        <w:rPr>
          <w:rFonts w:cstheme="minorHAnsi"/>
        </w:rPr>
        <w:t>e, w</w:t>
      </w:r>
      <w:r w:rsidRPr="0011170A">
        <w:rPr>
          <w:rFonts w:cstheme="minorHAnsi"/>
        </w:rPr>
        <w:t>ould be enough to reassure us of the author’s good intentions.</w:t>
      </w:r>
      <w:r w:rsidR="007A3D44">
        <w:rPr>
          <w:rFonts w:cstheme="minorHAnsi"/>
        </w:rPr>
        <w:t xml:space="preserve"> </w:t>
      </w:r>
      <w:r w:rsidRPr="0011170A">
        <w:rPr>
          <w:rFonts w:cstheme="minorHAnsi"/>
        </w:rPr>
        <w:t>If a formula that is too unequivocal happens to be paraphrase</w:t>
      </w:r>
      <w:r w:rsidR="00A23162" w:rsidRPr="0011170A">
        <w:rPr>
          <w:rFonts w:cstheme="minorHAnsi"/>
        </w:rPr>
        <w:t>d, t</w:t>
      </w:r>
      <w:r w:rsidRPr="0011170A">
        <w:rPr>
          <w:rFonts w:cstheme="minorHAnsi"/>
        </w:rPr>
        <w:t>his is always done under the cover of a biblical allusion chose</w:t>
      </w:r>
      <w:r w:rsidR="005A1B40" w:rsidRPr="0011170A">
        <w:rPr>
          <w:rFonts w:cstheme="minorHAnsi"/>
        </w:rPr>
        <w:t>n w</w:t>
      </w:r>
      <w:r w:rsidRPr="0011170A">
        <w:rPr>
          <w:rFonts w:cstheme="minorHAnsi"/>
        </w:rPr>
        <w:t>ith such infallible dexterity, and the whole is expressed in suc</w:t>
      </w:r>
      <w:r w:rsidR="005A1B40" w:rsidRPr="0011170A">
        <w:rPr>
          <w:rFonts w:cstheme="minorHAnsi"/>
        </w:rPr>
        <w:t>h a</w:t>
      </w:r>
      <w:r w:rsidRPr="0011170A">
        <w:rPr>
          <w:rFonts w:cstheme="minorHAnsi"/>
        </w:rPr>
        <w:t xml:space="preserve"> melodious and consistently unctuous literary setting that eve</w:t>
      </w:r>
      <w:r w:rsidR="005A1B40" w:rsidRPr="0011170A">
        <w:rPr>
          <w:rFonts w:cstheme="minorHAnsi"/>
        </w:rPr>
        <w:t>n a</w:t>
      </w:r>
      <w:r w:rsidRPr="0011170A">
        <w:rPr>
          <w:rFonts w:cstheme="minorHAnsi"/>
        </w:rPr>
        <w:t xml:space="preserve">fter the very pointed declarations of the </w:t>
      </w:r>
      <w:r w:rsidRPr="0011170A">
        <w:rPr>
          <w:rFonts w:cstheme="minorHAnsi"/>
          <w:i/>
          <w:iCs/>
        </w:rPr>
        <w:t xml:space="preserve">Defence, </w:t>
      </w:r>
      <w:r w:rsidRPr="0011170A">
        <w:rPr>
          <w:rFonts w:cstheme="minorHAnsi"/>
        </w:rPr>
        <w:t>it is hard to b</w:t>
      </w:r>
      <w:r w:rsidR="005A1B40" w:rsidRPr="0011170A">
        <w:rPr>
          <w:rFonts w:cstheme="minorHAnsi"/>
        </w:rPr>
        <w:t>e p</w:t>
      </w:r>
      <w:r w:rsidRPr="0011170A">
        <w:rPr>
          <w:rFonts w:cstheme="minorHAnsi"/>
        </w:rPr>
        <w:t>ersuaded that so much skill and so much devotion is in the lon</w:t>
      </w:r>
      <w:r w:rsidR="005A1B40" w:rsidRPr="0011170A">
        <w:rPr>
          <w:rFonts w:cstheme="minorHAnsi"/>
        </w:rPr>
        <w:t>g r</w:t>
      </w:r>
      <w:r w:rsidRPr="0011170A">
        <w:rPr>
          <w:rFonts w:cstheme="minorHAnsi"/>
        </w:rPr>
        <w:t>un merely the skill of speaking piously in order to say nothing.</w:t>
      </w:r>
    </w:p>
    <w:p w14:paraId="4BBB3347" w14:textId="77777777" w:rsidR="007A3D44" w:rsidRDefault="007A3D44" w:rsidP="0011170A">
      <w:pPr>
        <w:autoSpaceDE w:val="0"/>
        <w:autoSpaceDN w:val="0"/>
        <w:adjustRightInd w:val="0"/>
        <w:spacing w:after="0" w:line="240" w:lineRule="auto"/>
        <w:jc w:val="both"/>
        <w:rPr>
          <w:rFonts w:cstheme="minorHAnsi"/>
        </w:rPr>
      </w:pPr>
    </w:p>
    <w:p w14:paraId="2390B0F0" w14:textId="5291743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more easily and readily forgotten that Cranmer, when he i</w:t>
      </w:r>
      <w:r w:rsidR="005A1B40" w:rsidRPr="0011170A">
        <w:rPr>
          <w:rFonts w:cstheme="minorHAnsi"/>
        </w:rPr>
        <w:t>s n</w:t>
      </w:r>
      <w:r w:rsidRPr="0011170A">
        <w:rPr>
          <w:rFonts w:cstheme="minorHAnsi"/>
        </w:rPr>
        <w:t>ot concerned with emptying the properly sacrificial or sacramenta</w:t>
      </w:r>
      <w:r w:rsidR="005A1B40" w:rsidRPr="0011170A">
        <w:rPr>
          <w:rFonts w:cstheme="minorHAnsi"/>
        </w:rPr>
        <w:t>l f</w:t>
      </w:r>
      <w:r w:rsidRPr="0011170A">
        <w:rPr>
          <w:rFonts w:cstheme="minorHAnsi"/>
        </w:rPr>
        <w:t>ormulas of their content, shows himself to be a liturgist of equa</w:t>
      </w:r>
      <w:r w:rsidR="005A1B40" w:rsidRPr="0011170A">
        <w:rPr>
          <w:rFonts w:cstheme="minorHAnsi"/>
        </w:rPr>
        <w:t>l s</w:t>
      </w:r>
      <w:r w:rsidRPr="0011170A">
        <w:rPr>
          <w:rFonts w:cstheme="minorHAnsi"/>
        </w:rPr>
        <w:t>tature with the greatest of antiquity. The most felicitous characteristi</w:t>
      </w:r>
      <w:r w:rsidR="005A1B40" w:rsidRPr="0011170A">
        <w:rPr>
          <w:rFonts w:cstheme="minorHAnsi"/>
        </w:rPr>
        <w:t>c o</w:t>
      </w:r>
      <w:r w:rsidRPr="0011170A">
        <w:rPr>
          <w:rFonts w:cstheme="minorHAnsi"/>
        </w:rPr>
        <w:t>f his skill is the delicacy with which from the beginnin</w:t>
      </w:r>
      <w:r w:rsidR="005A1B40" w:rsidRPr="0011170A">
        <w:rPr>
          <w:rFonts w:cstheme="minorHAnsi"/>
        </w:rPr>
        <w:t>g t</w:t>
      </w:r>
      <w:r w:rsidRPr="0011170A">
        <w:rPr>
          <w:rFonts w:cstheme="minorHAnsi"/>
        </w:rPr>
        <w:t>o the end of the prayer he was able to keep the basic act of thanksgivin</w:t>
      </w:r>
      <w:r w:rsidR="005A1B40" w:rsidRPr="0011170A">
        <w:rPr>
          <w:rFonts w:cstheme="minorHAnsi"/>
        </w:rPr>
        <w:t>g c</w:t>
      </w:r>
      <w:r w:rsidRPr="0011170A">
        <w:rPr>
          <w:rFonts w:cstheme="minorHAnsi"/>
        </w:rPr>
        <w:t>onstantly uppermost with a word or an expression. H</w:t>
      </w:r>
      <w:r w:rsidR="005A1B40" w:rsidRPr="0011170A">
        <w:rPr>
          <w:rFonts w:cstheme="minorHAnsi"/>
        </w:rPr>
        <w:t>e d</w:t>
      </w:r>
      <w:r w:rsidRPr="0011170A">
        <w:rPr>
          <w:rFonts w:cstheme="minorHAnsi"/>
        </w:rPr>
        <w:t>oes this so well that it is everywhere present and runs throug</w:t>
      </w:r>
      <w:r w:rsidR="005A1B40" w:rsidRPr="0011170A">
        <w:rPr>
          <w:rFonts w:cstheme="minorHAnsi"/>
        </w:rPr>
        <w:t>h t</w:t>
      </w:r>
      <w:r w:rsidRPr="0011170A">
        <w:rPr>
          <w:rFonts w:cstheme="minorHAnsi"/>
        </w:rPr>
        <w:t xml:space="preserve">his </w:t>
      </w:r>
      <w:r w:rsidR="00C77C18">
        <w:rPr>
          <w:rFonts w:cstheme="minorHAnsi"/>
        </w:rPr>
        <w:t>lengthier</w:t>
      </w:r>
      <w:r w:rsidRPr="0011170A">
        <w:rPr>
          <w:rFonts w:cstheme="minorHAnsi"/>
        </w:rPr>
        <w:t xml:space="preserve"> prayer like a golden thread binding it together. Th</w:t>
      </w:r>
      <w:r w:rsidR="005A1B40" w:rsidRPr="0011170A">
        <w:rPr>
          <w:rFonts w:cstheme="minorHAnsi"/>
        </w:rPr>
        <w:t>e s</w:t>
      </w:r>
      <w:r w:rsidRPr="0011170A">
        <w:rPr>
          <w:rFonts w:cstheme="minorHAnsi"/>
        </w:rPr>
        <w:t>ame must be said for the theme of the Church and her unity:</w:t>
      </w:r>
      <w:r w:rsidR="00BA5D83">
        <w:rPr>
          <w:rFonts w:cstheme="minorHAnsi"/>
        </w:rPr>
        <w:t xml:space="preserve"> </w:t>
      </w:r>
      <w:r w:rsidRPr="0011170A">
        <w:rPr>
          <w:rFonts w:cstheme="minorHAnsi"/>
        </w:rPr>
        <w:t xml:space="preserve">from one end of the </w:t>
      </w:r>
      <w:r w:rsidR="00BA6BF1">
        <w:rPr>
          <w:rFonts w:cstheme="minorHAnsi"/>
        </w:rPr>
        <w:t>Eucharist</w:t>
      </w:r>
      <w:r w:rsidRPr="0011170A">
        <w:rPr>
          <w:rFonts w:cstheme="minorHAnsi"/>
        </w:rPr>
        <w:t xml:space="preserve"> to the other, beginning with the firs</w:t>
      </w:r>
      <w:r w:rsidR="005A1B40" w:rsidRPr="0011170A">
        <w:rPr>
          <w:rFonts w:cstheme="minorHAnsi"/>
        </w:rPr>
        <w:t>t p</w:t>
      </w:r>
      <w:r w:rsidRPr="0011170A">
        <w:rPr>
          <w:rFonts w:cstheme="minorHAnsi"/>
        </w:rPr>
        <w:t>art of the intercessions as their connecting link, it is constantl</w:t>
      </w:r>
      <w:r w:rsidR="005A1B40" w:rsidRPr="0011170A">
        <w:rPr>
          <w:rFonts w:cstheme="minorHAnsi"/>
        </w:rPr>
        <w:t>y r</w:t>
      </w:r>
      <w:r w:rsidRPr="0011170A">
        <w:rPr>
          <w:rFonts w:cstheme="minorHAnsi"/>
        </w:rPr>
        <w:t xml:space="preserve">ecalled through a </w:t>
      </w:r>
      <w:r w:rsidR="00BA5D83" w:rsidRPr="0011170A">
        <w:rPr>
          <w:rFonts w:cstheme="minorHAnsi"/>
        </w:rPr>
        <w:t>succession</w:t>
      </w:r>
      <w:r w:rsidRPr="0011170A">
        <w:rPr>
          <w:rFonts w:cstheme="minorHAnsi"/>
        </w:rPr>
        <w:t xml:space="preserve"> of impeccable strokes of the bo</w:t>
      </w:r>
      <w:r w:rsidR="005A1B40" w:rsidRPr="0011170A">
        <w:rPr>
          <w:rFonts w:cstheme="minorHAnsi"/>
        </w:rPr>
        <w:t>w b</w:t>
      </w:r>
      <w:r w:rsidRPr="0011170A">
        <w:rPr>
          <w:rFonts w:cstheme="minorHAnsi"/>
        </w:rPr>
        <w:t>efore it finally emerges in a magnificent crescendo. The recal</w:t>
      </w:r>
      <w:r w:rsidR="005A1B40" w:rsidRPr="0011170A">
        <w:rPr>
          <w:rFonts w:cstheme="minorHAnsi"/>
        </w:rPr>
        <w:t>l o</w:t>
      </w:r>
      <w:r w:rsidRPr="0011170A">
        <w:rPr>
          <w:rFonts w:cstheme="minorHAnsi"/>
        </w:rPr>
        <w:t>f the “grace and heavenly benediction” of the Roman cano</w:t>
      </w:r>
      <w:r w:rsidR="005A1B40" w:rsidRPr="0011170A">
        <w:rPr>
          <w:rFonts w:cstheme="minorHAnsi"/>
        </w:rPr>
        <w:t>n i</w:t>
      </w:r>
      <w:r w:rsidRPr="0011170A">
        <w:rPr>
          <w:rFonts w:cstheme="minorHAnsi"/>
        </w:rPr>
        <w:t>s specified here in the unforgettable final invocation, that w</w:t>
      </w:r>
      <w:r w:rsidR="005A1B40" w:rsidRPr="0011170A">
        <w:rPr>
          <w:rFonts w:cstheme="minorHAnsi"/>
        </w:rPr>
        <w:t>e b</w:t>
      </w:r>
      <w:r w:rsidRPr="0011170A">
        <w:rPr>
          <w:rFonts w:cstheme="minorHAnsi"/>
        </w:rPr>
        <w:t xml:space="preserve">ecome one body with Christ and that he </w:t>
      </w:r>
      <w:r w:rsidR="00BA5D83" w:rsidRPr="0011170A">
        <w:rPr>
          <w:rFonts w:cstheme="minorHAnsi"/>
        </w:rPr>
        <w:t>abides</w:t>
      </w:r>
      <w:r w:rsidRPr="0011170A">
        <w:rPr>
          <w:rFonts w:cstheme="minorHAnsi"/>
        </w:rPr>
        <w:t xml:space="preserve"> in us and we i</w:t>
      </w:r>
      <w:r w:rsidR="005A1B40" w:rsidRPr="0011170A">
        <w:rPr>
          <w:rFonts w:cstheme="minorHAnsi"/>
        </w:rPr>
        <w:t>n h</w:t>
      </w:r>
      <w:r w:rsidRPr="0011170A">
        <w:rPr>
          <w:rFonts w:cstheme="minorHAnsi"/>
        </w:rPr>
        <w:t>im.</w:t>
      </w:r>
    </w:p>
    <w:p w14:paraId="379FB1B9" w14:textId="77777777" w:rsidR="00BA5D83" w:rsidRDefault="00BA5D83" w:rsidP="0011170A">
      <w:pPr>
        <w:autoSpaceDE w:val="0"/>
        <w:autoSpaceDN w:val="0"/>
        <w:adjustRightInd w:val="0"/>
        <w:spacing w:after="0" w:line="240" w:lineRule="auto"/>
        <w:jc w:val="both"/>
        <w:rPr>
          <w:rFonts w:cstheme="minorHAnsi"/>
        </w:rPr>
      </w:pPr>
    </w:p>
    <w:p w14:paraId="00CF6A83" w14:textId="3D0D99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Particularly successful also is the “retractatio” of the </w:t>
      </w:r>
      <w:r w:rsidRPr="0011170A">
        <w:rPr>
          <w:rFonts w:cstheme="minorHAnsi"/>
          <w:i/>
          <w:iCs/>
        </w:rPr>
        <w:t>Qua</w:t>
      </w:r>
      <w:r w:rsidR="005A1B40" w:rsidRPr="0011170A">
        <w:rPr>
          <w:rFonts w:cstheme="minorHAnsi"/>
          <w:i/>
          <w:iCs/>
        </w:rPr>
        <w:t>m o</w:t>
      </w:r>
      <w:r w:rsidRPr="0011170A">
        <w:rPr>
          <w:rFonts w:cstheme="minorHAnsi"/>
          <w:i/>
          <w:iCs/>
        </w:rPr>
        <w:t xml:space="preserve">blationem </w:t>
      </w:r>
      <w:r w:rsidRPr="0011170A">
        <w:rPr>
          <w:rFonts w:cstheme="minorHAnsi"/>
        </w:rPr>
        <w:t>through which Cranmer introduces the combined mentio</w:t>
      </w:r>
      <w:r w:rsidR="005A1B40" w:rsidRPr="0011170A">
        <w:rPr>
          <w:rFonts w:cstheme="minorHAnsi"/>
        </w:rPr>
        <w:t>n o</w:t>
      </w:r>
      <w:r w:rsidRPr="0011170A">
        <w:rPr>
          <w:rFonts w:cstheme="minorHAnsi"/>
        </w:rPr>
        <w:t>f the Spirit and the Word to “bless and sanctify” the eucharist</w:t>
      </w:r>
      <w:r w:rsidR="00BA5D83">
        <w:rPr>
          <w:rFonts w:cstheme="minorHAnsi"/>
        </w:rPr>
        <w:t>ic</w:t>
      </w:r>
      <w:r w:rsidR="005A1B40" w:rsidRPr="0011170A">
        <w:rPr>
          <w:rFonts w:cstheme="minorHAnsi"/>
        </w:rPr>
        <w:t xml:space="preserve"> e</w:t>
      </w:r>
      <w:r w:rsidRPr="0011170A">
        <w:rPr>
          <w:rFonts w:cstheme="minorHAnsi"/>
        </w:rPr>
        <w:t>lements. Was his wish, through this addition, to reconcil</w:t>
      </w:r>
      <w:r w:rsidR="005A1B40" w:rsidRPr="0011170A">
        <w:rPr>
          <w:rFonts w:cstheme="minorHAnsi"/>
        </w:rPr>
        <w:t>e t</w:t>
      </w:r>
      <w:r w:rsidRPr="0011170A">
        <w:rPr>
          <w:rFonts w:cstheme="minorHAnsi"/>
        </w:rPr>
        <w:t>he tenor of this prayer which remains typically Roman not onl</w:t>
      </w:r>
      <w:r w:rsidR="005A1B40" w:rsidRPr="0011170A">
        <w:rPr>
          <w:rFonts w:cstheme="minorHAnsi"/>
        </w:rPr>
        <w:t>y w</w:t>
      </w:r>
      <w:r w:rsidRPr="0011170A">
        <w:rPr>
          <w:rFonts w:cstheme="minorHAnsi"/>
        </w:rPr>
        <w:t xml:space="preserve">ith the Syrian epiclesis but with the old Alexandrian </w:t>
      </w:r>
      <w:r w:rsidR="00BA5D83" w:rsidRPr="0011170A">
        <w:rPr>
          <w:rFonts w:cstheme="minorHAnsi"/>
        </w:rPr>
        <w:t>epiclesis</w:t>
      </w:r>
      <w:r w:rsidR="005A1B40" w:rsidRPr="0011170A">
        <w:rPr>
          <w:rFonts w:cstheme="minorHAnsi"/>
        </w:rPr>
        <w:t xml:space="preserve"> l</w:t>
      </w:r>
      <w:r w:rsidRPr="0011170A">
        <w:rPr>
          <w:rFonts w:cstheme="minorHAnsi"/>
        </w:rPr>
        <w:t>ike Serapion’s? It seems that he was</w:t>
      </w:r>
      <w:r w:rsidR="00BA5D83">
        <w:rPr>
          <w:rFonts w:cstheme="minorHAnsi"/>
        </w:rPr>
        <w:t xml:space="preserve"> </w:t>
      </w:r>
      <w:r w:rsidRPr="0011170A">
        <w:rPr>
          <w:rFonts w:cstheme="minorHAnsi"/>
        </w:rPr>
        <w:t>not sufficiently familia</w:t>
      </w:r>
      <w:r w:rsidR="005A1B40" w:rsidRPr="0011170A">
        <w:rPr>
          <w:rFonts w:cstheme="minorHAnsi"/>
        </w:rPr>
        <w:t>r w</w:t>
      </w:r>
      <w:r w:rsidRPr="0011170A">
        <w:rPr>
          <w:rFonts w:cstheme="minorHAnsi"/>
        </w:rPr>
        <w:t>ith the Eastern liturgies to have such a synthesis in mind, an</w:t>
      </w:r>
      <w:r w:rsidR="005A1B40" w:rsidRPr="0011170A">
        <w:rPr>
          <w:rFonts w:cstheme="minorHAnsi"/>
        </w:rPr>
        <w:t>d t</w:t>
      </w:r>
      <w:r w:rsidRPr="0011170A">
        <w:rPr>
          <w:rFonts w:cstheme="minorHAnsi"/>
        </w:rPr>
        <w:t>herefore that it was merely the result of his instinctive goo</w:t>
      </w:r>
      <w:r w:rsidR="005A1B40" w:rsidRPr="0011170A">
        <w:rPr>
          <w:rFonts w:cstheme="minorHAnsi"/>
        </w:rPr>
        <w:t>d t</w:t>
      </w:r>
      <w:r w:rsidRPr="0011170A">
        <w:rPr>
          <w:rFonts w:cstheme="minorHAnsi"/>
        </w:rPr>
        <w:t xml:space="preserve">aste. </w:t>
      </w:r>
      <w:r w:rsidR="00232BCE">
        <w:rPr>
          <w:rFonts w:cstheme="minorHAnsi"/>
        </w:rPr>
        <w:t>Dom</w:t>
      </w:r>
      <w:r w:rsidRPr="0011170A">
        <w:rPr>
          <w:rFonts w:cstheme="minorHAnsi"/>
        </w:rPr>
        <w:t xml:space="preserve"> Gregory Dix is probably right in supposing that a</w:t>
      </w:r>
      <w:r w:rsidR="005A1B40" w:rsidRPr="0011170A">
        <w:rPr>
          <w:rFonts w:cstheme="minorHAnsi"/>
        </w:rPr>
        <w:t>t t</w:t>
      </w:r>
      <w:r w:rsidRPr="0011170A">
        <w:rPr>
          <w:rFonts w:cstheme="minorHAnsi"/>
        </w:rPr>
        <w:t>his point he was only inserting an explanation of the eucharist</w:t>
      </w:r>
      <w:r w:rsidR="00BA5D83">
        <w:rPr>
          <w:rFonts w:cstheme="minorHAnsi"/>
        </w:rPr>
        <w:t xml:space="preserve">ic </w:t>
      </w:r>
      <w:r w:rsidRPr="0011170A">
        <w:rPr>
          <w:rFonts w:cstheme="minorHAnsi"/>
        </w:rPr>
        <w:t>consecration that had come from Paschasius Radbertus,</w:t>
      </w:r>
      <w:r w:rsidR="00BA5D83">
        <w:rPr>
          <w:rStyle w:val="FootnoteReference"/>
          <w:rFonts w:cstheme="minorHAnsi"/>
        </w:rPr>
        <w:footnoteReference w:id="577"/>
      </w:r>
      <w:r w:rsidRPr="0011170A">
        <w:rPr>
          <w:rFonts w:cstheme="minorHAnsi"/>
        </w:rPr>
        <w:t xml:space="preserve"> bu</w:t>
      </w:r>
      <w:r w:rsidR="005A1B40" w:rsidRPr="0011170A">
        <w:rPr>
          <w:rFonts w:cstheme="minorHAnsi"/>
        </w:rPr>
        <w:t>t w</w:t>
      </w:r>
      <w:r w:rsidRPr="0011170A">
        <w:rPr>
          <w:rFonts w:cstheme="minorHAnsi"/>
        </w:rPr>
        <w:t>hich the whole of the Middle Ages had reproduced attributin</w:t>
      </w:r>
      <w:r w:rsidR="005A1B40" w:rsidRPr="0011170A">
        <w:rPr>
          <w:rFonts w:cstheme="minorHAnsi"/>
        </w:rPr>
        <w:t>g i</w:t>
      </w:r>
      <w:r w:rsidRPr="0011170A">
        <w:rPr>
          <w:rFonts w:cstheme="minorHAnsi"/>
        </w:rPr>
        <w:t>t to St. Augustine. This eucharist</w:t>
      </w:r>
      <w:r w:rsidR="00BA5D83">
        <w:rPr>
          <w:rFonts w:cstheme="minorHAnsi"/>
        </w:rPr>
        <w:t>ic</w:t>
      </w:r>
      <w:r w:rsidRPr="0011170A">
        <w:rPr>
          <w:rFonts w:cstheme="minorHAnsi"/>
        </w:rPr>
        <w:t xml:space="preserve"> liturgy of Cranmer’s is a</w:t>
      </w:r>
      <w:r w:rsidR="005A1B40" w:rsidRPr="0011170A">
        <w:rPr>
          <w:rFonts w:cstheme="minorHAnsi"/>
        </w:rPr>
        <w:t>n i</w:t>
      </w:r>
      <w:r w:rsidRPr="0011170A">
        <w:rPr>
          <w:rFonts w:cstheme="minorHAnsi"/>
        </w:rPr>
        <w:t>ncontestable masterpiece. The rhythmical perfection of his languag</w:t>
      </w:r>
      <w:r w:rsidR="005A1B40" w:rsidRPr="0011170A">
        <w:rPr>
          <w:rFonts w:cstheme="minorHAnsi"/>
        </w:rPr>
        <w:t>e a</w:t>
      </w:r>
      <w:r w:rsidRPr="0011170A">
        <w:rPr>
          <w:rFonts w:cstheme="minorHAnsi"/>
        </w:rPr>
        <w:t>nd style succeeded in making it so attractive that thos</w:t>
      </w:r>
      <w:r w:rsidR="005A1B40" w:rsidRPr="0011170A">
        <w:rPr>
          <w:rFonts w:cstheme="minorHAnsi"/>
        </w:rPr>
        <w:t>e w</w:t>
      </w:r>
      <w:r w:rsidRPr="0011170A">
        <w:rPr>
          <w:rFonts w:cstheme="minorHAnsi"/>
        </w:rPr>
        <w:t>ho made use of it in good faith as a fully Catholic liturgy alway</w:t>
      </w:r>
      <w:r w:rsidR="005A1B40" w:rsidRPr="0011170A">
        <w:rPr>
          <w:rFonts w:cstheme="minorHAnsi"/>
        </w:rPr>
        <w:t>s f</w:t>
      </w:r>
      <w:r w:rsidRPr="0011170A">
        <w:rPr>
          <w:rFonts w:cstheme="minorHAnsi"/>
        </w:rPr>
        <w:t>ound their disillusionment with it most painful. But, once one ha</w:t>
      </w:r>
      <w:r w:rsidR="005A1B40" w:rsidRPr="0011170A">
        <w:rPr>
          <w:rFonts w:cstheme="minorHAnsi"/>
        </w:rPr>
        <w:t>s b</w:t>
      </w:r>
      <w:r w:rsidRPr="0011170A">
        <w:rPr>
          <w:rFonts w:cstheme="minorHAnsi"/>
        </w:rPr>
        <w:t>ecome advised of the</w:t>
      </w:r>
      <w:r w:rsidR="00BA5D83">
        <w:rPr>
          <w:rFonts w:cstheme="minorHAnsi"/>
        </w:rPr>
        <w:t xml:space="preserve"> </w:t>
      </w:r>
      <w:r w:rsidRPr="0011170A">
        <w:rPr>
          <w:rFonts w:cstheme="minorHAnsi"/>
        </w:rPr>
        <w:t>perpetual ambiguities that allow it to cloth</w:t>
      </w:r>
      <w:r w:rsidR="005A1B40" w:rsidRPr="0011170A">
        <w:rPr>
          <w:rFonts w:cstheme="minorHAnsi"/>
        </w:rPr>
        <w:t>e t</w:t>
      </w:r>
      <w:r w:rsidRPr="0011170A">
        <w:rPr>
          <w:rFonts w:cstheme="minorHAnsi"/>
        </w:rPr>
        <w:t>he most rigid denial of their whole content in the most traditiona</w:t>
      </w:r>
      <w:r w:rsidR="005A1B40" w:rsidRPr="0011170A">
        <w:rPr>
          <w:rFonts w:cstheme="minorHAnsi"/>
        </w:rPr>
        <w:t>l e</w:t>
      </w:r>
      <w:r w:rsidRPr="0011170A">
        <w:rPr>
          <w:rFonts w:cstheme="minorHAnsi"/>
        </w:rPr>
        <w:t>xpressions, we have to admit that it is an equivocal masterpiece.</w:t>
      </w:r>
      <w:r w:rsidR="00BA5D83">
        <w:rPr>
          <w:rFonts w:cstheme="minorHAnsi"/>
        </w:rPr>
        <w:t xml:space="preserve"> </w:t>
      </w:r>
      <w:r w:rsidRPr="0011170A">
        <w:rPr>
          <w:rFonts w:cstheme="minorHAnsi"/>
        </w:rPr>
        <w:t>It is only right to acknowledge that Cranmer had too uneas</w:t>
      </w:r>
      <w:r w:rsidR="005A1B40" w:rsidRPr="0011170A">
        <w:rPr>
          <w:rFonts w:cstheme="minorHAnsi"/>
        </w:rPr>
        <w:t>y a</w:t>
      </w:r>
      <w:r w:rsidRPr="0011170A">
        <w:rPr>
          <w:rFonts w:cstheme="minorHAnsi"/>
        </w:rPr>
        <w:t xml:space="preserve"> conscience about his work to want it to be perpetuated. Hardl</w:t>
      </w:r>
      <w:r w:rsidR="005A1B40" w:rsidRPr="0011170A">
        <w:rPr>
          <w:rFonts w:cstheme="minorHAnsi"/>
        </w:rPr>
        <w:t>y t</w:t>
      </w:r>
      <w:r w:rsidRPr="0011170A">
        <w:rPr>
          <w:rFonts w:cstheme="minorHAnsi"/>
        </w:rPr>
        <w:t>hree years had gone by before the progress of Protestant idea</w:t>
      </w:r>
      <w:r w:rsidR="005A1B40" w:rsidRPr="0011170A">
        <w:rPr>
          <w:rFonts w:cstheme="minorHAnsi"/>
        </w:rPr>
        <w:t>s i</w:t>
      </w:r>
      <w:r w:rsidRPr="0011170A">
        <w:rPr>
          <w:rFonts w:cstheme="minorHAnsi"/>
        </w:rPr>
        <w:t>n England permitted him to speak openly, at least in the uppe</w:t>
      </w:r>
      <w:r w:rsidR="005A1B40" w:rsidRPr="0011170A">
        <w:rPr>
          <w:rFonts w:cstheme="minorHAnsi"/>
        </w:rPr>
        <w:t>r c</w:t>
      </w:r>
      <w:r w:rsidRPr="0011170A">
        <w:rPr>
          <w:rFonts w:cstheme="minorHAnsi"/>
        </w:rPr>
        <w:t xml:space="preserve">lasses. Instead of his </w:t>
      </w:r>
      <w:r w:rsidR="00BA6BF1">
        <w:rPr>
          <w:rFonts w:cstheme="minorHAnsi"/>
        </w:rPr>
        <w:t>Eucharist</w:t>
      </w:r>
      <w:r w:rsidRPr="0011170A">
        <w:rPr>
          <w:rFonts w:cstheme="minorHAnsi"/>
        </w:rPr>
        <w:t xml:space="preserve"> of 1552, that of the second Prayer</w:t>
      </w:r>
      <w:r w:rsidR="00BA5D83">
        <w:rPr>
          <w:rFonts w:cstheme="minorHAnsi"/>
        </w:rPr>
        <w:t xml:space="preserve"> </w:t>
      </w:r>
      <w:r w:rsidRPr="0011170A">
        <w:rPr>
          <w:rFonts w:cstheme="minorHAnsi"/>
        </w:rPr>
        <w:t xml:space="preserve">Book, </w:t>
      </w:r>
      <w:r w:rsidRPr="0011170A">
        <w:rPr>
          <w:rFonts w:cstheme="minorHAnsi"/>
        </w:rPr>
        <w:lastRenderedPageBreak/>
        <w:t>being merely an unhappy decomposition of a first and still</w:t>
      </w:r>
      <w:r w:rsidR="00BA5D83">
        <w:rPr>
          <w:rFonts w:cstheme="minorHAnsi"/>
        </w:rPr>
        <w:t xml:space="preserve"> </w:t>
      </w:r>
      <w:r w:rsidRPr="0011170A">
        <w:rPr>
          <w:rFonts w:cstheme="minorHAnsi"/>
        </w:rPr>
        <w:t>Catholic liturgy, succumbing to the pressure of the continenta</w:t>
      </w:r>
      <w:r w:rsidR="005A1B40" w:rsidRPr="0011170A">
        <w:rPr>
          <w:rFonts w:cstheme="minorHAnsi"/>
        </w:rPr>
        <w:t>l r</w:t>
      </w:r>
      <w:r w:rsidRPr="0011170A">
        <w:rPr>
          <w:rFonts w:cstheme="minorHAnsi"/>
        </w:rPr>
        <w:t>eformers (as conservative Anglicans have long tried to persuad</w:t>
      </w:r>
      <w:r w:rsidR="005A1B40" w:rsidRPr="0011170A">
        <w:rPr>
          <w:rFonts w:cstheme="minorHAnsi"/>
        </w:rPr>
        <w:t>e t</w:t>
      </w:r>
      <w:r w:rsidRPr="0011170A">
        <w:rPr>
          <w:rFonts w:cstheme="minorHAnsi"/>
        </w:rPr>
        <w:t xml:space="preserve">hemselves), it is a fully </w:t>
      </w:r>
      <w:r w:rsidR="008F33A9">
        <w:rPr>
          <w:rFonts w:cstheme="minorHAnsi"/>
        </w:rPr>
        <w:t>thought</w:t>
      </w:r>
      <w:r w:rsidRPr="0011170A">
        <w:rPr>
          <w:rFonts w:cstheme="minorHAnsi"/>
        </w:rPr>
        <w:t>-out work in which he was finall</w:t>
      </w:r>
      <w:r w:rsidR="005A1B40" w:rsidRPr="0011170A">
        <w:rPr>
          <w:rFonts w:cstheme="minorHAnsi"/>
        </w:rPr>
        <w:t>y a</w:t>
      </w:r>
      <w:r w:rsidRPr="0011170A">
        <w:rPr>
          <w:rFonts w:cstheme="minorHAnsi"/>
        </w:rPr>
        <w:t>ble to say openly what he had been merely able to insinuate i</w:t>
      </w:r>
      <w:r w:rsidR="005A1B40" w:rsidRPr="0011170A">
        <w:rPr>
          <w:rFonts w:cstheme="minorHAnsi"/>
        </w:rPr>
        <w:t>n t</w:t>
      </w:r>
      <w:r w:rsidRPr="0011170A">
        <w:rPr>
          <w:rFonts w:cstheme="minorHAnsi"/>
        </w:rPr>
        <w:t>he preceding book. If he did take many elements from his firs</w:t>
      </w:r>
      <w:r w:rsidR="005A1B40" w:rsidRPr="0011170A">
        <w:rPr>
          <w:rFonts w:cstheme="minorHAnsi"/>
        </w:rPr>
        <w:t>t t</w:t>
      </w:r>
      <w:r w:rsidRPr="0011170A">
        <w:rPr>
          <w:rFonts w:cstheme="minorHAnsi"/>
        </w:rPr>
        <w:t>ext, this proves but one thing: the extent to which that text ha</w:t>
      </w:r>
      <w:r w:rsidR="005A1B40" w:rsidRPr="0011170A">
        <w:rPr>
          <w:rFonts w:cstheme="minorHAnsi"/>
        </w:rPr>
        <w:t>d a</w:t>
      </w:r>
      <w:r w:rsidRPr="0011170A">
        <w:rPr>
          <w:rFonts w:cstheme="minorHAnsi"/>
        </w:rPr>
        <w:t>lready been impregnated with ideas that had long been his. I</w:t>
      </w:r>
      <w:r w:rsidR="005A1B40" w:rsidRPr="0011170A">
        <w:rPr>
          <w:rFonts w:cstheme="minorHAnsi"/>
        </w:rPr>
        <w:t>t s</w:t>
      </w:r>
      <w:r w:rsidRPr="0011170A">
        <w:rPr>
          <w:rFonts w:cstheme="minorHAnsi"/>
        </w:rPr>
        <w:t>ufficed to get rid of the artificially imposed framework of the</w:t>
      </w:r>
      <w:r w:rsidR="00BA5D83">
        <w:rPr>
          <w:rFonts w:cstheme="minorHAnsi"/>
        </w:rPr>
        <w:t xml:space="preserve"> </w:t>
      </w:r>
      <w:r w:rsidRPr="0011170A">
        <w:rPr>
          <w:rFonts w:cstheme="minorHAnsi"/>
        </w:rPr>
        <w:t>Roman canon for the paraphrase that he had made of it to be reorganize</w:t>
      </w:r>
      <w:r w:rsidR="005A1B40" w:rsidRPr="0011170A">
        <w:rPr>
          <w:rFonts w:cstheme="minorHAnsi"/>
        </w:rPr>
        <w:t>d i</w:t>
      </w:r>
      <w:r w:rsidRPr="0011170A">
        <w:rPr>
          <w:rFonts w:cstheme="minorHAnsi"/>
        </w:rPr>
        <w:t>n accordance with his own logic and to allow its rea</w:t>
      </w:r>
      <w:r w:rsidR="005A1B40" w:rsidRPr="0011170A">
        <w:rPr>
          <w:rFonts w:cstheme="minorHAnsi"/>
        </w:rPr>
        <w:t>l m</w:t>
      </w:r>
      <w:r w:rsidRPr="0011170A">
        <w:rPr>
          <w:rFonts w:cstheme="minorHAnsi"/>
        </w:rPr>
        <w:t>eaning to become finally uncovered.</w:t>
      </w:r>
    </w:p>
    <w:p w14:paraId="524EA912" w14:textId="2B13B10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1552 liturgy all the intercessions and also the mention</w:t>
      </w:r>
      <w:r w:rsidR="005A1B40" w:rsidRPr="0011170A">
        <w:rPr>
          <w:rFonts w:cstheme="minorHAnsi"/>
        </w:rPr>
        <w:t>s o</w:t>
      </w:r>
      <w:r w:rsidRPr="0011170A">
        <w:rPr>
          <w:rFonts w:cstheme="minorHAnsi"/>
        </w:rPr>
        <w:t>f sacrifice that were still connected with the anamnesis were remove</w:t>
      </w:r>
      <w:r w:rsidR="005A1B40" w:rsidRPr="0011170A">
        <w:rPr>
          <w:rFonts w:cstheme="minorHAnsi"/>
        </w:rPr>
        <w:t>d f</w:t>
      </w:r>
      <w:r w:rsidRPr="0011170A">
        <w:rPr>
          <w:rFonts w:cstheme="minorHAnsi"/>
        </w:rPr>
        <w:t>rom the eucharist</w:t>
      </w:r>
      <w:r w:rsidR="00BA5D83">
        <w:rPr>
          <w:rFonts w:cstheme="minorHAnsi"/>
        </w:rPr>
        <w:t>ic</w:t>
      </w:r>
      <w:r w:rsidRPr="0011170A">
        <w:rPr>
          <w:rFonts w:cstheme="minorHAnsi"/>
        </w:rPr>
        <w:t xml:space="preserve"> prayer, which was quite natural sinc</w:t>
      </w:r>
      <w:r w:rsidR="005A1B40" w:rsidRPr="0011170A">
        <w:rPr>
          <w:rFonts w:cstheme="minorHAnsi"/>
        </w:rPr>
        <w:t>e a</w:t>
      </w:r>
      <w:r w:rsidRPr="0011170A">
        <w:rPr>
          <w:rFonts w:cstheme="minorHAnsi"/>
        </w:rPr>
        <w:t>ny propitiatory or impetratory character was denied it. The intercession</w:t>
      </w:r>
      <w:r w:rsidR="005A1B40" w:rsidRPr="0011170A">
        <w:rPr>
          <w:rFonts w:cstheme="minorHAnsi"/>
        </w:rPr>
        <w:t>s s</w:t>
      </w:r>
      <w:r w:rsidRPr="0011170A">
        <w:rPr>
          <w:rFonts w:cstheme="minorHAnsi"/>
        </w:rPr>
        <w:t xml:space="preserve">imply took the place of the old </w:t>
      </w:r>
      <w:r w:rsidRPr="0011170A">
        <w:rPr>
          <w:rFonts w:cstheme="minorHAnsi"/>
          <w:i/>
          <w:iCs/>
        </w:rPr>
        <w:t xml:space="preserve">oratio fidelium </w:t>
      </w:r>
      <w:r w:rsidRPr="0011170A">
        <w:rPr>
          <w:rFonts w:cstheme="minorHAnsi"/>
        </w:rPr>
        <w:t>afte</w:t>
      </w:r>
      <w:r w:rsidR="005A1B40" w:rsidRPr="0011170A">
        <w:rPr>
          <w:rFonts w:cstheme="minorHAnsi"/>
        </w:rPr>
        <w:t>r t</w:t>
      </w:r>
      <w:r w:rsidRPr="0011170A">
        <w:rPr>
          <w:rFonts w:cstheme="minorHAnsi"/>
        </w:rPr>
        <w:t>he sermon. Meanwhile, the mentions of the “sacrifice,” returne</w:t>
      </w:r>
      <w:r w:rsidR="005A1B40" w:rsidRPr="0011170A">
        <w:rPr>
          <w:rFonts w:cstheme="minorHAnsi"/>
        </w:rPr>
        <w:t>d t</w:t>
      </w:r>
      <w:r w:rsidRPr="0011170A">
        <w:rPr>
          <w:rFonts w:cstheme="minorHAnsi"/>
        </w:rPr>
        <w:t>o their proper place, reveal its true nature: they figure now onl</w:t>
      </w:r>
      <w:r w:rsidR="005A1B40" w:rsidRPr="0011170A">
        <w:rPr>
          <w:rFonts w:cstheme="minorHAnsi"/>
        </w:rPr>
        <w:t>y i</w:t>
      </w:r>
      <w:r w:rsidRPr="0011170A">
        <w:rPr>
          <w:rFonts w:cstheme="minorHAnsi"/>
        </w:rPr>
        <w:t>n the prayer of “thanksgiving” (in the non-liturgical sense of t</w:t>
      </w:r>
      <w:r w:rsidR="00BA5D83">
        <w:rPr>
          <w:rFonts w:cstheme="minorHAnsi"/>
        </w:rPr>
        <w:t xml:space="preserve">he </w:t>
      </w:r>
      <w:r w:rsidR="005A1B40" w:rsidRPr="0011170A">
        <w:rPr>
          <w:rFonts w:cstheme="minorHAnsi"/>
        </w:rPr>
        <w:t>t</w:t>
      </w:r>
      <w:r w:rsidRPr="0011170A">
        <w:rPr>
          <w:rFonts w:cstheme="minorHAnsi"/>
        </w:rPr>
        <w:t>erm),</w:t>
      </w:r>
      <w:r w:rsidR="00BA5D83">
        <w:rPr>
          <w:rFonts w:cstheme="minorHAnsi"/>
        </w:rPr>
        <w:t xml:space="preserve"> </w:t>
      </w:r>
      <w:r w:rsidRPr="0011170A">
        <w:rPr>
          <w:rFonts w:cstheme="minorHAnsi"/>
        </w:rPr>
        <w:t>that follows the communion. Cranmer himself was so awar</w:t>
      </w:r>
      <w:r w:rsidR="005A1B40" w:rsidRPr="0011170A">
        <w:rPr>
          <w:rFonts w:cstheme="minorHAnsi"/>
        </w:rPr>
        <w:t>e t</w:t>
      </w:r>
      <w:r w:rsidRPr="0011170A">
        <w:rPr>
          <w:rFonts w:cstheme="minorHAnsi"/>
        </w:rPr>
        <w:t>hat his “sacrifice of thanksgiving,” in the sense that he understoo</w:t>
      </w:r>
      <w:r w:rsidR="005A1B40" w:rsidRPr="0011170A">
        <w:rPr>
          <w:rFonts w:cstheme="minorHAnsi"/>
        </w:rPr>
        <w:t>d t</w:t>
      </w:r>
      <w:r w:rsidRPr="0011170A">
        <w:rPr>
          <w:rFonts w:cstheme="minorHAnsi"/>
        </w:rPr>
        <w:t>he term, had no necessary connection with the communio</w:t>
      </w:r>
      <w:r w:rsidR="00A23162" w:rsidRPr="0011170A">
        <w:rPr>
          <w:rFonts w:cstheme="minorHAnsi"/>
        </w:rPr>
        <w:t>n, t</w:t>
      </w:r>
      <w:r w:rsidRPr="0011170A">
        <w:rPr>
          <w:rFonts w:cstheme="minorHAnsi"/>
        </w:rPr>
        <w:t xml:space="preserve">hat he retained these formulas only in an </w:t>
      </w:r>
      <w:r w:rsidRPr="0011170A">
        <w:rPr>
          <w:rFonts w:cstheme="minorHAnsi"/>
          <w:i/>
          <w:iCs/>
        </w:rPr>
        <w:t xml:space="preserve">ad libitum </w:t>
      </w:r>
      <w:r w:rsidRPr="0011170A">
        <w:rPr>
          <w:rFonts w:cstheme="minorHAnsi"/>
        </w:rPr>
        <w:t>prayer. Th</w:t>
      </w:r>
      <w:r w:rsidR="005A1B40" w:rsidRPr="0011170A">
        <w:rPr>
          <w:rFonts w:cstheme="minorHAnsi"/>
        </w:rPr>
        <w:t xml:space="preserve">e </w:t>
      </w:r>
      <w:r w:rsidR="00BA5D83" w:rsidRPr="0011170A">
        <w:rPr>
          <w:rFonts w:cstheme="minorHAnsi"/>
        </w:rPr>
        <w:t>post communion</w:t>
      </w:r>
      <w:r w:rsidRPr="0011170A">
        <w:rPr>
          <w:rFonts w:cstheme="minorHAnsi"/>
        </w:rPr>
        <w:t xml:space="preserve"> of 1549 (which made no mention of sacrifice) coul</w:t>
      </w:r>
      <w:r w:rsidR="005A1B40" w:rsidRPr="0011170A">
        <w:rPr>
          <w:rFonts w:cstheme="minorHAnsi"/>
        </w:rPr>
        <w:t>d b</w:t>
      </w:r>
      <w:r w:rsidRPr="0011170A">
        <w:rPr>
          <w:rFonts w:cstheme="minorHAnsi"/>
        </w:rPr>
        <w:t>e substituted for it at wi</w:t>
      </w:r>
      <w:r w:rsidR="00BA5D83">
        <w:rPr>
          <w:rFonts w:cstheme="minorHAnsi"/>
        </w:rPr>
        <w:t>ll.</w:t>
      </w:r>
      <w:r w:rsidRPr="0011170A">
        <w:rPr>
          <w:rFonts w:cstheme="minorHAnsi"/>
        </w:rPr>
        <w:t xml:space="preserve"> He further modified it also so tha</w:t>
      </w:r>
      <w:r w:rsidR="005A1B40" w:rsidRPr="0011170A">
        <w:rPr>
          <w:rFonts w:cstheme="minorHAnsi"/>
        </w:rPr>
        <w:t>t i</w:t>
      </w:r>
      <w:r w:rsidRPr="0011170A">
        <w:rPr>
          <w:rFonts w:cstheme="minorHAnsi"/>
        </w:rPr>
        <w:t xml:space="preserve">t no longer read: “we give </w:t>
      </w:r>
      <w:r w:rsidR="00CA6719">
        <w:rPr>
          <w:rFonts w:cstheme="minorHAnsi"/>
        </w:rPr>
        <w:t>you</w:t>
      </w:r>
      <w:r w:rsidRPr="0011170A">
        <w:rPr>
          <w:rFonts w:cstheme="minorHAnsi"/>
        </w:rPr>
        <w:t xml:space="preserve"> thanks ... that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nourishe</w:t>
      </w:r>
      <w:r w:rsidR="005A1B40" w:rsidRPr="0011170A">
        <w:rPr>
          <w:rFonts w:cstheme="minorHAnsi"/>
        </w:rPr>
        <w:t>d u</w:t>
      </w:r>
      <w:r w:rsidRPr="0011170A">
        <w:rPr>
          <w:rFonts w:cstheme="minorHAnsi"/>
        </w:rPr>
        <w:t xml:space="preserve">s in these holy mysteries with the body and the blood of our </w:t>
      </w:r>
      <w:r w:rsidR="00BA5D83" w:rsidRPr="0011170A">
        <w:rPr>
          <w:rFonts w:cstheme="minorHAnsi"/>
        </w:rPr>
        <w:t>Savior</w:t>
      </w:r>
      <w:r w:rsidRPr="0011170A">
        <w:rPr>
          <w:rFonts w:cstheme="minorHAnsi"/>
        </w:rPr>
        <w:t xml:space="preserve">. . .” but only: “we give </w:t>
      </w:r>
      <w:r w:rsidR="00CA6719">
        <w:rPr>
          <w:rFonts w:cstheme="minorHAnsi"/>
        </w:rPr>
        <w:t>you</w:t>
      </w:r>
      <w:r w:rsidRPr="0011170A">
        <w:rPr>
          <w:rFonts w:cstheme="minorHAnsi"/>
        </w:rPr>
        <w:t xml:space="preserve"> thanks that </w:t>
      </w:r>
      <w:r w:rsidR="006B4407">
        <w:rPr>
          <w:rFonts w:cstheme="minorHAnsi"/>
        </w:rPr>
        <w:t>you</w:t>
      </w:r>
      <w:r w:rsidRPr="0011170A">
        <w:rPr>
          <w:rFonts w:cstheme="minorHAnsi"/>
        </w:rPr>
        <w:t xml:space="preserve"> </w:t>
      </w:r>
      <w:r w:rsidR="00BA5D83" w:rsidRPr="0011170A">
        <w:rPr>
          <w:rFonts w:cstheme="minorHAnsi"/>
        </w:rPr>
        <w:t>consent</w:t>
      </w:r>
      <w:r w:rsidR="005A1B40" w:rsidRPr="0011170A">
        <w:rPr>
          <w:rFonts w:cstheme="minorHAnsi"/>
        </w:rPr>
        <w:t xml:space="preserve"> t</w:t>
      </w:r>
      <w:r w:rsidRPr="0011170A">
        <w:rPr>
          <w:rFonts w:cstheme="minorHAnsi"/>
        </w:rPr>
        <w:t>o nourish us, who have received these holy mysteries, with th</w:t>
      </w:r>
      <w:r w:rsidR="005A1B40" w:rsidRPr="0011170A">
        <w:rPr>
          <w:rFonts w:cstheme="minorHAnsi"/>
        </w:rPr>
        <w:t>e b</w:t>
      </w:r>
      <w:r w:rsidRPr="0011170A">
        <w:rPr>
          <w:rFonts w:cstheme="minorHAnsi"/>
        </w:rPr>
        <w:t xml:space="preserve">ody and the blood of our </w:t>
      </w:r>
      <w:r w:rsidR="00BA5D83" w:rsidRPr="0011170A">
        <w:rPr>
          <w:rFonts w:cstheme="minorHAnsi"/>
        </w:rPr>
        <w:t>Savior</w:t>
      </w:r>
      <w:r w:rsidRPr="0011170A">
        <w:rPr>
          <w:rFonts w:cstheme="minorHAnsi"/>
        </w:rPr>
        <w:t xml:space="preserve"> . . .” In other words, it is n</w:t>
      </w:r>
      <w:r w:rsidR="005A1B40" w:rsidRPr="0011170A">
        <w:rPr>
          <w:rFonts w:cstheme="minorHAnsi"/>
        </w:rPr>
        <w:t>o l</w:t>
      </w:r>
      <w:r w:rsidRPr="0011170A">
        <w:rPr>
          <w:rFonts w:cstheme="minorHAnsi"/>
        </w:rPr>
        <w:t>onger in the communion that we are nourished with Christ’s bod</w:t>
      </w:r>
      <w:r w:rsidR="005A1B40" w:rsidRPr="0011170A">
        <w:rPr>
          <w:rFonts w:cstheme="minorHAnsi"/>
        </w:rPr>
        <w:t>y a</w:t>
      </w:r>
      <w:r w:rsidRPr="0011170A">
        <w:rPr>
          <w:rFonts w:cstheme="minorHAnsi"/>
        </w:rPr>
        <w:t>nd blood (in the very special sense in which he understands thi</w:t>
      </w:r>
      <w:r w:rsidR="005A1B40" w:rsidRPr="0011170A">
        <w:rPr>
          <w:rFonts w:cstheme="minorHAnsi"/>
        </w:rPr>
        <w:t>s e</w:t>
      </w:r>
      <w:r w:rsidRPr="0011170A">
        <w:rPr>
          <w:rFonts w:cstheme="minorHAnsi"/>
        </w:rPr>
        <w:t>xpression), but only in the remembrance of his passion, reawakene</w:t>
      </w:r>
      <w:r w:rsidR="005A1B40" w:rsidRPr="0011170A">
        <w:rPr>
          <w:rFonts w:cstheme="minorHAnsi"/>
        </w:rPr>
        <w:t>d a</w:t>
      </w:r>
      <w:r w:rsidRPr="0011170A">
        <w:rPr>
          <w:rFonts w:cstheme="minorHAnsi"/>
        </w:rPr>
        <w:t>t the ver</w:t>
      </w:r>
      <w:r w:rsidR="00BA5D83">
        <w:rPr>
          <w:rFonts w:cstheme="minorHAnsi"/>
        </w:rPr>
        <w:t xml:space="preserve">y </w:t>
      </w:r>
      <w:r w:rsidRPr="0011170A">
        <w:rPr>
          <w:rFonts w:cstheme="minorHAnsi"/>
        </w:rPr>
        <w:t>most</w:t>
      </w:r>
      <w:r w:rsidR="00BA5D83">
        <w:rPr>
          <w:rFonts w:cstheme="minorHAnsi"/>
        </w:rPr>
        <w:t xml:space="preserve"> t</w:t>
      </w:r>
      <w:r w:rsidRPr="0011170A">
        <w:rPr>
          <w:rFonts w:cstheme="minorHAnsi"/>
        </w:rPr>
        <w:t>hrough the celebration of the Supper.</w:t>
      </w:r>
    </w:p>
    <w:p w14:paraId="3AD16603" w14:textId="77777777" w:rsidR="00BA5D83" w:rsidRDefault="00BA5D83" w:rsidP="0011170A">
      <w:pPr>
        <w:autoSpaceDE w:val="0"/>
        <w:autoSpaceDN w:val="0"/>
        <w:adjustRightInd w:val="0"/>
        <w:spacing w:after="0" w:line="240" w:lineRule="auto"/>
        <w:jc w:val="both"/>
        <w:rPr>
          <w:rFonts w:cstheme="minorHAnsi"/>
        </w:rPr>
      </w:pPr>
    </w:p>
    <w:p w14:paraId="1B03D5CD" w14:textId="473190D2" w:rsidR="00074CA6" w:rsidRDefault="00074CA6" w:rsidP="0011170A">
      <w:pPr>
        <w:autoSpaceDE w:val="0"/>
        <w:autoSpaceDN w:val="0"/>
        <w:adjustRightInd w:val="0"/>
        <w:spacing w:after="0" w:line="240" w:lineRule="auto"/>
        <w:jc w:val="both"/>
        <w:rPr>
          <w:rFonts w:cstheme="minorHAnsi"/>
        </w:rPr>
      </w:pPr>
      <w:r w:rsidRPr="0011170A">
        <w:rPr>
          <w:rFonts w:cstheme="minorHAnsi"/>
        </w:rPr>
        <w:t>On the other hand, in this reworking, not only was everythin</w:t>
      </w:r>
      <w:r w:rsidR="005A1B40" w:rsidRPr="0011170A">
        <w:rPr>
          <w:rFonts w:cstheme="minorHAnsi"/>
        </w:rPr>
        <w:t>g t</w:t>
      </w:r>
      <w:r w:rsidRPr="0011170A">
        <w:rPr>
          <w:rFonts w:cstheme="minorHAnsi"/>
        </w:rPr>
        <w:t>hat remained of the ancient epicleses removed, but also th</w:t>
      </w:r>
      <w:r w:rsidR="005A1B40" w:rsidRPr="0011170A">
        <w:rPr>
          <w:rFonts w:cstheme="minorHAnsi"/>
        </w:rPr>
        <w:t>e a</w:t>
      </w:r>
      <w:r w:rsidRPr="0011170A">
        <w:rPr>
          <w:rFonts w:cstheme="minorHAnsi"/>
        </w:rPr>
        <w:t>namnesis as in the Lutheran liturgies. Consequently, with th</w:t>
      </w:r>
      <w:r w:rsidR="005A1B40" w:rsidRPr="0011170A">
        <w:rPr>
          <w:rFonts w:cstheme="minorHAnsi"/>
        </w:rPr>
        <w:t>e e</w:t>
      </w:r>
      <w:r w:rsidRPr="0011170A">
        <w:rPr>
          <w:rFonts w:cstheme="minorHAnsi"/>
        </w:rPr>
        <w:t>xception of an apology inserted after the eucharist</w:t>
      </w:r>
      <w:r w:rsidR="00BA5D83">
        <w:rPr>
          <w:rFonts w:cstheme="minorHAnsi"/>
        </w:rPr>
        <w:t>ic</w:t>
      </w:r>
      <w:r w:rsidRPr="0011170A">
        <w:rPr>
          <w:rFonts w:cstheme="minorHAnsi"/>
        </w:rPr>
        <w:t xml:space="preserve"> prefac</w:t>
      </w:r>
      <w:r w:rsidR="005A1B40" w:rsidRPr="0011170A">
        <w:rPr>
          <w:rFonts w:cstheme="minorHAnsi"/>
        </w:rPr>
        <w:t>e a</w:t>
      </w:r>
      <w:r w:rsidRPr="0011170A">
        <w:rPr>
          <w:rFonts w:cstheme="minorHAnsi"/>
        </w:rPr>
        <w:t xml:space="preserve">nd the </w:t>
      </w:r>
      <w:r w:rsidRPr="0011170A">
        <w:rPr>
          <w:rFonts w:cstheme="minorHAnsi"/>
          <w:i/>
          <w:iCs/>
        </w:rPr>
        <w:t xml:space="preserve">Sanctus, </w:t>
      </w:r>
      <w:r w:rsidRPr="0011170A">
        <w:rPr>
          <w:rFonts w:cstheme="minorHAnsi"/>
        </w:rPr>
        <w:t>_all we have is the institution narrative. Merel</w:t>
      </w:r>
      <w:r w:rsidR="005A1B40" w:rsidRPr="0011170A">
        <w:rPr>
          <w:rFonts w:cstheme="minorHAnsi"/>
        </w:rPr>
        <w:t>y a</w:t>
      </w:r>
      <w:r w:rsidRPr="0011170A">
        <w:rPr>
          <w:rFonts w:cstheme="minorHAnsi"/>
        </w:rPr>
        <w:t xml:space="preserve"> few connective words were kept to introduce it. </w:t>
      </w:r>
      <w:r w:rsidR="0050544F" w:rsidRPr="0011170A">
        <w:rPr>
          <w:rFonts w:cstheme="minorHAnsi"/>
        </w:rPr>
        <w:t>But</w:t>
      </w:r>
      <w:r w:rsidRPr="0011170A">
        <w:rPr>
          <w:rFonts w:cstheme="minorHAnsi"/>
        </w:rPr>
        <w:t xml:space="preserve"> detache</w:t>
      </w:r>
      <w:r w:rsidR="005A1B40" w:rsidRPr="0011170A">
        <w:rPr>
          <w:rFonts w:cstheme="minorHAnsi"/>
        </w:rPr>
        <w:t>d</w:t>
      </w:r>
      <w:r w:rsidRPr="0011170A">
        <w:rPr>
          <w:rFonts w:cstheme="minorHAnsi"/>
        </w:rPr>
        <w:t xml:space="preserve"> as they are from their former context, it is now clear that the purpos</w:t>
      </w:r>
      <w:r w:rsidR="005A1B40" w:rsidRPr="0011170A">
        <w:rPr>
          <w:rFonts w:cstheme="minorHAnsi"/>
        </w:rPr>
        <w:t>e o</w:t>
      </w:r>
      <w:r w:rsidRPr="0011170A">
        <w:rPr>
          <w:rFonts w:cstheme="minorHAnsi"/>
        </w:rPr>
        <w:t>f these words is not only to exclude any notion of the sacramenta</w:t>
      </w:r>
      <w:r w:rsidR="005A1B40" w:rsidRPr="0011170A">
        <w:rPr>
          <w:rFonts w:cstheme="minorHAnsi"/>
        </w:rPr>
        <w:t>l p</w:t>
      </w:r>
      <w:r w:rsidRPr="0011170A">
        <w:rPr>
          <w:rFonts w:cstheme="minorHAnsi"/>
        </w:rPr>
        <w:t>resence of the sacrifice which the Lutherans were th</w:t>
      </w:r>
      <w:r w:rsidR="005A1B40" w:rsidRPr="0011170A">
        <w:rPr>
          <w:rFonts w:cstheme="minorHAnsi"/>
        </w:rPr>
        <w:t>e f</w:t>
      </w:r>
      <w:r w:rsidRPr="0011170A">
        <w:rPr>
          <w:rFonts w:cstheme="minorHAnsi"/>
        </w:rPr>
        <w:t>irst to reject, but to exclude as well the idea of the real presenc</w:t>
      </w:r>
      <w:r w:rsidR="005A1B40" w:rsidRPr="0011170A">
        <w:rPr>
          <w:rFonts w:cstheme="minorHAnsi"/>
        </w:rPr>
        <w:t>e o</w:t>
      </w:r>
      <w:r w:rsidRPr="0011170A">
        <w:rPr>
          <w:rFonts w:cstheme="minorHAnsi"/>
        </w:rPr>
        <w:t>f the body and blood of Christ that they still retained:</w:t>
      </w:r>
    </w:p>
    <w:p w14:paraId="538DA02E" w14:textId="77777777" w:rsidR="0050544F" w:rsidRPr="0050544F" w:rsidRDefault="0050544F" w:rsidP="0011170A">
      <w:pPr>
        <w:autoSpaceDE w:val="0"/>
        <w:autoSpaceDN w:val="0"/>
        <w:adjustRightInd w:val="0"/>
        <w:spacing w:after="0" w:line="240" w:lineRule="auto"/>
        <w:jc w:val="both"/>
        <w:rPr>
          <w:rFonts w:cstheme="minorHAnsi"/>
        </w:rPr>
      </w:pPr>
    </w:p>
    <w:p w14:paraId="578A1A50" w14:textId="30F2CA0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Almighty God our </w:t>
      </w:r>
      <w:r w:rsidR="0050544F" w:rsidRPr="0011170A">
        <w:rPr>
          <w:rFonts w:cstheme="minorHAnsi"/>
        </w:rPr>
        <w:t>heavenly</w:t>
      </w:r>
      <w:r w:rsidRPr="0011170A">
        <w:rPr>
          <w:rFonts w:cstheme="minorHAnsi"/>
        </w:rPr>
        <w:t xml:space="preserve"> </w:t>
      </w:r>
      <w:r w:rsidR="0050544F">
        <w:rPr>
          <w:rFonts w:cstheme="minorHAnsi"/>
        </w:rPr>
        <w:t>F</w:t>
      </w:r>
      <w:r w:rsidRPr="0011170A">
        <w:rPr>
          <w:rFonts w:cstheme="minorHAnsi"/>
        </w:rPr>
        <w:t xml:space="preserve">ather, which of </w:t>
      </w:r>
      <w:r w:rsidR="001D3F6F">
        <w:rPr>
          <w:rFonts w:cstheme="minorHAnsi"/>
        </w:rPr>
        <w:t>Your</w:t>
      </w:r>
      <w:r w:rsidRPr="0011170A">
        <w:rPr>
          <w:rFonts w:cstheme="minorHAnsi"/>
        </w:rPr>
        <w:t xml:space="preserve"> tende</w:t>
      </w:r>
      <w:r w:rsidR="005A1B40" w:rsidRPr="0011170A">
        <w:rPr>
          <w:rFonts w:cstheme="minorHAnsi"/>
        </w:rPr>
        <w:t xml:space="preserve">r </w:t>
      </w:r>
      <w:r w:rsidR="0050544F" w:rsidRPr="0011170A">
        <w:rPr>
          <w:rFonts w:cstheme="minorHAnsi"/>
        </w:rPr>
        <w:t>mercy</w:t>
      </w:r>
      <w:r w:rsidRPr="0011170A">
        <w:rPr>
          <w:rFonts w:cstheme="minorHAnsi"/>
        </w:rPr>
        <w:t xml:space="preserve"> d</w:t>
      </w:r>
      <w:r w:rsidR="0050544F">
        <w:rPr>
          <w:rFonts w:cstheme="minorHAnsi"/>
        </w:rPr>
        <w:t>i</w:t>
      </w:r>
      <w:r w:rsidRPr="0011170A">
        <w:rPr>
          <w:rFonts w:cstheme="minorHAnsi"/>
        </w:rPr>
        <w:t>d g</w:t>
      </w:r>
      <w:r w:rsidR="0050544F">
        <w:rPr>
          <w:rFonts w:cstheme="minorHAnsi"/>
        </w:rPr>
        <w:t>iv</w:t>
      </w:r>
      <w:r w:rsidRPr="0011170A">
        <w:rPr>
          <w:rFonts w:cstheme="minorHAnsi"/>
        </w:rPr>
        <w:t xml:space="preserve">e </w:t>
      </w:r>
      <w:r w:rsidR="001D3F6F">
        <w:rPr>
          <w:rFonts w:cstheme="minorHAnsi"/>
        </w:rPr>
        <w:t>Your</w:t>
      </w:r>
      <w:r w:rsidRPr="0011170A">
        <w:rPr>
          <w:rFonts w:cstheme="minorHAnsi"/>
        </w:rPr>
        <w:t xml:space="preserve"> </w:t>
      </w:r>
      <w:r w:rsidR="0050544F" w:rsidRPr="0011170A">
        <w:rPr>
          <w:rFonts w:cstheme="minorHAnsi"/>
        </w:rPr>
        <w:t>only</w:t>
      </w:r>
      <w:r w:rsidRPr="0011170A">
        <w:rPr>
          <w:rFonts w:cstheme="minorHAnsi"/>
        </w:rPr>
        <w:t xml:space="preserve"> </w:t>
      </w:r>
      <w:r w:rsidR="00C77C18">
        <w:rPr>
          <w:rFonts w:cstheme="minorHAnsi"/>
        </w:rPr>
        <w:t>Son</w:t>
      </w:r>
      <w:r w:rsidRPr="0011170A">
        <w:rPr>
          <w:rFonts w:cstheme="minorHAnsi"/>
        </w:rPr>
        <w:t xml:space="preserve"> Jesus Christ, to </w:t>
      </w:r>
      <w:r w:rsidR="0050544F" w:rsidRPr="0011170A">
        <w:rPr>
          <w:rFonts w:cstheme="minorHAnsi"/>
        </w:rPr>
        <w:t>suffer</w:t>
      </w:r>
      <w:r w:rsidR="005A1B40" w:rsidRPr="0011170A">
        <w:rPr>
          <w:rFonts w:cstheme="minorHAnsi"/>
        </w:rPr>
        <w:t xml:space="preserve"> d</w:t>
      </w:r>
      <w:r w:rsidRPr="0011170A">
        <w:rPr>
          <w:rFonts w:cstheme="minorHAnsi"/>
        </w:rPr>
        <w:t xml:space="preserve">eath upon the crosse for our </w:t>
      </w:r>
      <w:r w:rsidR="0050544F" w:rsidRPr="0011170A">
        <w:rPr>
          <w:rFonts w:cstheme="minorHAnsi"/>
        </w:rPr>
        <w:t>redemption</w:t>
      </w:r>
      <w:r w:rsidRPr="0011170A">
        <w:rPr>
          <w:rFonts w:cstheme="minorHAnsi"/>
        </w:rPr>
        <w:t>, who made there</w:t>
      </w:r>
      <w:r w:rsidR="0050544F">
        <w:rPr>
          <w:rFonts w:cstheme="minorHAnsi"/>
        </w:rPr>
        <w:t xml:space="preserve"> </w:t>
      </w:r>
      <w:r w:rsidRPr="0011170A">
        <w:rPr>
          <w:rFonts w:cstheme="minorHAnsi"/>
        </w:rPr>
        <w:t>(by h</w:t>
      </w:r>
      <w:r w:rsidR="0050544F">
        <w:rPr>
          <w:rFonts w:cstheme="minorHAnsi"/>
        </w:rPr>
        <w:t>i</w:t>
      </w:r>
      <w:r w:rsidRPr="0011170A">
        <w:rPr>
          <w:rFonts w:cstheme="minorHAnsi"/>
        </w:rPr>
        <w:t xml:space="preserve">s one </w:t>
      </w:r>
      <w:r w:rsidR="0050544F" w:rsidRPr="0011170A">
        <w:rPr>
          <w:rFonts w:cstheme="minorHAnsi"/>
        </w:rPr>
        <w:t>oblation</w:t>
      </w:r>
      <w:r w:rsidRPr="0011170A">
        <w:rPr>
          <w:rFonts w:cstheme="minorHAnsi"/>
        </w:rPr>
        <w:t xml:space="preserve"> </w:t>
      </w:r>
      <w:r w:rsidRPr="0011170A">
        <w:rPr>
          <w:rFonts w:cstheme="minorHAnsi"/>
          <w:i/>
          <w:iCs/>
        </w:rPr>
        <w:t xml:space="preserve">of </w:t>
      </w:r>
      <w:r w:rsidR="0050544F" w:rsidRPr="0011170A">
        <w:rPr>
          <w:rFonts w:cstheme="minorHAnsi"/>
          <w:i/>
          <w:iCs/>
        </w:rPr>
        <w:t>himself</w:t>
      </w:r>
      <w:r w:rsidRPr="0011170A">
        <w:rPr>
          <w:rFonts w:cstheme="minorHAnsi"/>
          <w:i/>
          <w:iCs/>
        </w:rPr>
        <w:t xml:space="preserve"> </w:t>
      </w:r>
      <w:r w:rsidRPr="0011170A">
        <w:rPr>
          <w:rFonts w:cstheme="minorHAnsi"/>
        </w:rPr>
        <w:t>once offered)</w:t>
      </w:r>
      <w:r w:rsidR="0050544F">
        <w:rPr>
          <w:rFonts w:cstheme="minorHAnsi"/>
        </w:rPr>
        <w:t xml:space="preserve"> </w:t>
      </w:r>
      <w:r w:rsidRPr="0011170A">
        <w:rPr>
          <w:rFonts w:cstheme="minorHAnsi"/>
        </w:rPr>
        <w:t>a full, perfect</w:t>
      </w:r>
      <w:r w:rsidR="005A1B40" w:rsidRPr="0011170A">
        <w:rPr>
          <w:rFonts w:cstheme="minorHAnsi"/>
        </w:rPr>
        <w:t xml:space="preserve"> a</w:t>
      </w:r>
      <w:r w:rsidRPr="0011170A">
        <w:rPr>
          <w:rFonts w:cstheme="minorHAnsi"/>
        </w:rPr>
        <w:t xml:space="preserve">nd </w:t>
      </w:r>
      <w:r w:rsidR="0050544F" w:rsidRPr="0011170A">
        <w:rPr>
          <w:rFonts w:cstheme="minorHAnsi"/>
        </w:rPr>
        <w:t>sufficient</w:t>
      </w:r>
      <w:r w:rsidRPr="0011170A">
        <w:rPr>
          <w:rFonts w:cstheme="minorHAnsi"/>
        </w:rPr>
        <w:t xml:space="preserve"> sacrifice, </w:t>
      </w:r>
      <w:r w:rsidR="0050544F" w:rsidRPr="0011170A">
        <w:rPr>
          <w:rFonts w:cstheme="minorHAnsi"/>
        </w:rPr>
        <w:t>oblation</w:t>
      </w:r>
      <w:r w:rsidRPr="0011170A">
        <w:rPr>
          <w:rFonts w:cstheme="minorHAnsi"/>
        </w:rPr>
        <w:t xml:space="preserve">, and </w:t>
      </w:r>
      <w:r w:rsidR="0050544F" w:rsidRPr="0011170A">
        <w:rPr>
          <w:rFonts w:cstheme="minorHAnsi"/>
        </w:rPr>
        <w:t>satisfaction</w:t>
      </w:r>
      <w:r w:rsidRPr="0011170A">
        <w:rPr>
          <w:rFonts w:cstheme="minorHAnsi"/>
        </w:rPr>
        <w:t xml:space="preserve"> fo</w:t>
      </w:r>
      <w:r w:rsidR="005A1B40" w:rsidRPr="0011170A">
        <w:rPr>
          <w:rFonts w:cstheme="minorHAnsi"/>
        </w:rPr>
        <w:t>r t</w:t>
      </w:r>
      <w:r w:rsidRPr="0011170A">
        <w:rPr>
          <w:rFonts w:cstheme="minorHAnsi"/>
        </w:rPr>
        <w:t>he s</w:t>
      </w:r>
      <w:r w:rsidR="0050544F">
        <w:rPr>
          <w:rFonts w:cstheme="minorHAnsi"/>
        </w:rPr>
        <w:t>i</w:t>
      </w:r>
      <w:r w:rsidRPr="0011170A">
        <w:rPr>
          <w:rFonts w:cstheme="minorHAnsi"/>
        </w:rPr>
        <w:t>n</w:t>
      </w:r>
      <w:r w:rsidR="0050544F">
        <w:rPr>
          <w:rFonts w:cstheme="minorHAnsi"/>
        </w:rPr>
        <w:t>s</w:t>
      </w:r>
      <w:r w:rsidRPr="0011170A">
        <w:rPr>
          <w:rFonts w:cstheme="minorHAnsi"/>
        </w:rPr>
        <w:t xml:space="preserve"> of the whole world: and </w:t>
      </w:r>
      <w:r w:rsidR="0050544F" w:rsidRPr="0011170A">
        <w:rPr>
          <w:rFonts w:cstheme="minorHAnsi"/>
        </w:rPr>
        <w:t>did</w:t>
      </w:r>
      <w:r w:rsidRPr="0011170A">
        <w:rPr>
          <w:rFonts w:cstheme="minorHAnsi"/>
        </w:rPr>
        <w:t xml:space="preserve"> institute, and i</w:t>
      </w:r>
      <w:r w:rsidR="005A1B40" w:rsidRPr="0011170A">
        <w:rPr>
          <w:rFonts w:cstheme="minorHAnsi"/>
        </w:rPr>
        <w:t xml:space="preserve">n </w:t>
      </w:r>
      <w:r w:rsidR="0050544F" w:rsidRPr="0011170A">
        <w:rPr>
          <w:rFonts w:cstheme="minorHAnsi"/>
        </w:rPr>
        <w:t>his</w:t>
      </w:r>
      <w:r w:rsidRPr="0011170A">
        <w:rPr>
          <w:rFonts w:cstheme="minorHAnsi"/>
        </w:rPr>
        <w:t xml:space="preserve"> </w:t>
      </w:r>
      <w:r w:rsidR="0050544F" w:rsidRPr="0011170A">
        <w:rPr>
          <w:rFonts w:cstheme="minorHAnsi"/>
        </w:rPr>
        <w:t>holy</w:t>
      </w:r>
      <w:r w:rsidRPr="0011170A">
        <w:rPr>
          <w:rFonts w:cstheme="minorHAnsi"/>
        </w:rPr>
        <w:t xml:space="preserve"> </w:t>
      </w:r>
      <w:r w:rsidR="0050544F" w:rsidRPr="0011170A">
        <w:rPr>
          <w:rFonts w:cstheme="minorHAnsi"/>
        </w:rPr>
        <w:t>Gospel</w:t>
      </w:r>
      <w:r w:rsidRPr="0011170A">
        <w:rPr>
          <w:rFonts w:cstheme="minorHAnsi"/>
        </w:rPr>
        <w:t xml:space="preserve"> </w:t>
      </w:r>
      <w:r w:rsidR="0050544F" w:rsidRPr="0011170A">
        <w:rPr>
          <w:rFonts w:cstheme="minorHAnsi"/>
        </w:rPr>
        <w:t>comman</w:t>
      </w:r>
      <w:r w:rsidR="0050544F">
        <w:rPr>
          <w:rFonts w:cstheme="minorHAnsi"/>
        </w:rPr>
        <w:t>d</w:t>
      </w:r>
      <w:r w:rsidRPr="0011170A">
        <w:rPr>
          <w:rFonts w:cstheme="minorHAnsi"/>
        </w:rPr>
        <w:t xml:space="preserve"> us, to continue a </w:t>
      </w:r>
      <w:r w:rsidR="0050544F" w:rsidRPr="0011170A">
        <w:rPr>
          <w:rFonts w:cstheme="minorHAnsi"/>
        </w:rPr>
        <w:t>perpetual</w:t>
      </w:r>
      <w:r w:rsidR="005A1B40" w:rsidRPr="0011170A">
        <w:rPr>
          <w:rFonts w:cstheme="minorHAnsi"/>
        </w:rPr>
        <w:t xml:space="preserve"> </w:t>
      </w:r>
      <w:r w:rsidR="0050544F" w:rsidRPr="0011170A">
        <w:rPr>
          <w:rFonts w:cstheme="minorHAnsi"/>
        </w:rPr>
        <w:t>memory</w:t>
      </w:r>
      <w:r w:rsidRPr="0011170A">
        <w:rPr>
          <w:rFonts w:cstheme="minorHAnsi"/>
        </w:rPr>
        <w:t xml:space="preserve"> of that his precious death, </w:t>
      </w:r>
      <w:r w:rsidR="0050544F" w:rsidRPr="0011170A">
        <w:rPr>
          <w:rFonts w:cstheme="minorHAnsi"/>
        </w:rPr>
        <w:t>until</w:t>
      </w:r>
      <w:r w:rsidRPr="0011170A">
        <w:rPr>
          <w:rFonts w:cstheme="minorHAnsi"/>
        </w:rPr>
        <w:t xml:space="preserve"> </w:t>
      </w:r>
      <w:r w:rsidR="0050544F" w:rsidRPr="0011170A">
        <w:rPr>
          <w:rFonts w:cstheme="minorHAnsi"/>
        </w:rPr>
        <w:t>his</w:t>
      </w:r>
      <w:r w:rsidRPr="0011170A">
        <w:rPr>
          <w:rFonts w:cstheme="minorHAnsi"/>
        </w:rPr>
        <w:t xml:space="preserve"> </w:t>
      </w:r>
      <w:r w:rsidR="0050544F" w:rsidRPr="0011170A">
        <w:rPr>
          <w:rFonts w:cstheme="minorHAnsi"/>
        </w:rPr>
        <w:t>coming</w:t>
      </w:r>
      <w:r w:rsidR="005A1B40" w:rsidRPr="0011170A">
        <w:rPr>
          <w:rFonts w:cstheme="minorHAnsi"/>
        </w:rPr>
        <w:t xml:space="preserve"> a</w:t>
      </w:r>
      <w:r w:rsidRPr="0011170A">
        <w:rPr>
          <w:rFonts w:cstheme="minorHAnsi"/>
        </w:rPr>
        <w:t xml:space="preserve">gain. </w:t>
      </w:r>
      <w:r w:rsidR="0050544F" w:rsidRPr="0011170A">
        <w:rPr>
          <w:rFonts w:cstheme="minorHAnsi"/>
        </w:rPr>
        <w:t>Hear</w:t>
      </w:r>
      <w:r w:rsidRPr="0011170A">
        <w:rPr>
          <w:rFonts w:cstheme="minorHAnsi"/>
        </w:rPr>
        <w:t xml:space="preserve"> us 0 </w:t>
      </w:r>
      <w:r w:rsidR="0050544F" w:rsidRPr="0011170A">
        <w:rPr>
          <w:rFonts w:cstheme="minorHAnsi"/>
        </w:rPr>
        <w:t>merciful</w:t>
      </w:r>
      <w:r w:rsidRPr="0011170A">
        <w:rPr>
          <w:rFonts w:cstheme="minorHAnsi"/>
        </w:rPr>
        <w:t xml:space="preserve"> </w:t>
      </w:r>
      <w:r w:rsidR="0050544F">
        <w:rPr>
          <w:rFonts w:cstheme="minorHAnsi"/>
        </w:rPr>
        <w:t>F</w:t>
      </w:r>
      <w:r w:rsidRPr="0011170A">
        <w:rPr>
          <w:rFonts w:cstheme="minorHAnsi"/>
        </w:rPr>
        <w:t xml:space="preserve">ather we </w:t>
      </w:r>
      <w:r w:rsidR="0050544F" w:rsidRPr="0011170A">
        <w:rPr>
          <w:rFonts w:cstheme="minorHAnsi"/>
        </w:rPr>
        <w:t>beseech</w:t>
      </w:r>
      <w:r w:rsidRPr="0011170A">
        <w:rPr>
          <w:rFonts w:cstheme="minorHAnsi"/>
        </w:rPr>
        <w:t xml:space="preserve"> </w:t>
      </w:r>
      <w:r w:rsidR="00CA6719">
        <w:rPr>
          <w:rFonts w:cstheme="minorHAnsi"/>
        </w:rPr>
        <w:t>you</w:t>
      </w:r>
      <w:r w:rsidRPr="0011170A">
        <w:rPr>
          <w:rFonts w:cstheme="minorHAnsi"/>
        </w:rPr>
        <w:t xml:space="preserve">: </w:t>
      </w:r>
      <w:r w:rsidRPr="0011170A">
        <w:rPr>
          <w:rFonts w:cstheme="minorHAnsi"/>
          <w:i/>
          <w:iCs/>
        </w:rPr>
        <w:t>an</w:t>
      </w:r>
      <w:r w:rsidR="005A1B40" w:rsidRPr="0011170A">
        <w:rPr>
          <w:rFonts w:cstheme="minorHAnsi"/>
          <w:i/>
          <w:iCs/>
        </w:rPr>
        <w:t xml:space="preserve">d </w:t>
      </w:r>
      <w:r w:rsidR="0050544F" w:rsidRPr="0011170A">
        <w:rPr>
          <w:rFonts w:cstheme="minorHAnsi"/>
          <w:i/>
          <w:iCs/>
        </w:rPr>
        <w:t>grant</w:t>
      </w:r>
      <w:r w:rsidRPr="0011170A">
        <w:rPr>
          <w:rFonts w:cstheme="minorHAnsi"/>
          <w:i/>
          <w:iCs/>
        </w:rPr>
        <w:t xml:space="preserve"> that we </w:t>
      </w:r>
      <w:r w:rsidR="0050544F" w:rsidRPr="0011170A">
        <w:rPr>
          <w:rFonts w:cstheme="minorHAnsi"/>
          <w:i/>
          <w:iCs/>
        </w:rPr>
        <w:t>receiving</w:t>
      </w:r>
      <w:r w:rsidRPr="0011170A">
        <w:rPr>
          <w:rFonts w:cstheme="minorHAnsi"/>
          <w:i/>
          <w:iCs/>
        </w:rPr>
        <w:t xml:space="preserve"> these </w:t>
      </w:r>
      <w:r w:rsidR="001D3F6F">
        <w:rPr>
          <w:rFonts w:cstheme="minorHAnsi"/>
          <w:i/>
          <w:iCs/>
        </w:rPr>
        <w:t>Your</w:t>
      </w:r>
      <w:r w:rsidRPr="0011170A">
        <w:rPr>
          <w:rFonts w:cstheme="minorHAnsi"/>
          <w:i/>
          <w:iCs/>
        </w:rPr>
        <w:t xml:space="preserve"> creatures of bread an</w:t>
      </w:r>
      <w:r w:rsidR="005A1B40" w:rsidRPr="0011170A">
        <w:rPr>
          <w:rFonts w:cstheme="minorHAnsi"/>
          <w:i/>
          <w:iCs/>
        </w:rPr>
        <w:t xml:space="preserve">d </w:t>
      </w:r>
      <w:r w:rsidR="0050544F" w:rsidRPr="0011170A">
        <w:rPr>
          <w:rFonts w:cstheme="minorHAnsi"/>
          <w:i/>
          <w:iCs/>
        </w:rPr>
        <w:t>wine</w:t>
      </w:r>
      <w:r w:rsidRPr="0011170A">
        <w:rPr>
          <w:rFonts w:cstheme="minorHAnsi"/>
          <w:i/>
          <w:iCs/>
        </w:rPr>
        <w:t xml:space="preserve">, </w:t>
      </w:r>
      <w:r w:rsidR="0050544F" w:rsidRPr="0011170A">
        <w:rPr>
          <w:rFonts w:cstheme="minorHAnsi"/>
          <w:i/>
          <w:iCs/>
        </w:rPr>
        <w:t>according</w:t>
      </w:r>
      <w:r w:rsidRPr="0011170A">
        <w:rPr>
          <w:rFonts w:cstheme="minorHAnsi"/>
          <w:i/>
          <w:iCs/>
        </w:rPr>
        <w:t xml:space="preserve"> to </w:t>
      </w:r>
      <w:r w:rsidR="001D3F6F">
        <w:rPr>
          <w:rFonts w:cstheme="minorHAnsi"/>
          <w:i/>
          <w:iCs/>
        </w:rPr>
        <w:t>Your</w:t>
      </w:r>
      <w:r w:rsidRPr="0011170A">
        <w:rPr>
          <w:rFonts w:cstheme="minorHAnsi"/>
          <w:i/>
          <w:iCs/>
        </w:rPr>
        <w:t xml:space="preserve"> </w:t>
      </w:r>
      <w:r w:rsidR="00C77C18">
        <w:rPr>
          <w:rFonts w:cstheme="minorHAnsi"/>
          <w:i/>
          <w:iCs/>
        </w:rPr>
        <w:t>Son</w:t>
      </w:r>
      <w:r w:rsidRPr="0011170A">
        <w:rPr>
          <w:rFonts w:cstheme="minorHAnsi"/>
          <w:i/>
          <w:iCs/>
        </w:rPr>
        <w:t xml:space="preserve"> our Sa</w:t>
      </w:r>
      <w:r w:rsidR="0050544F">
        <w:rPr>
          <w:rFonts w:cstheme="minorHAnsi"/>
          <w:i/>
          <w:iCs/>
        </w:rPr>
        <w:t>vior</w:t>
      </w:r>
      <w:r w:rsidRPr="0011170A">
        <w:rPr>
          <w:rFonts w:cstheme="minorHAnsi"/>
          <w:i/>
          <w:iCs/>
        </w:rPr>
        <w:t xml:space="preserve"> Jesu Christ hol</w:t>
      </w:r>
      <w:r w:rsidR="005A1B40" w:rsidRPr="0011170A">
        <w:rPr>
          <w:rFonts w:cstheme="minorHAnsi"/>
          <w:i/>
          <w:iCs/>
        </w:rPr>
        <w:t xml:space="preserve">y </w:t>
      </w:r>
      <w:r w:rsidR="0050544F" w:rsidRPr="0011170A">
        <w:rPr>
          <w:rFonts w:cstheme="minorHAnsi"/>
          <w:i/>
          <w:iCs/>
        </w:rPr>
        <w:t>institution</w:t>
      </w:r>
      <w:r w:rsidRPr="0011170A">
        <w:rPr>
          <w:rFonts w:cstheme="minorHAnsi"/>
          <w:i/>
          <w:iCs/>
        </w:rPr>
        <w:t xml:space="preserve">, in </w:t>
      </w:r>
      <w:r w:rsidR="0050544F" w:rsidRPr="0011170A">
        <w:rPr>
          <w:rFonts w:cstheme="minorHAnsi"/>
          <w:i/>
          <w:iCs/>
        </w:rPr>
        <w:t>remembrance</w:t>
      </w:r>
      <w:r w:rsidRPr="0011170A">
        <w:rPr>
          <w:rFonts w:cstheme="minorHAnsi"/>
          <w:i/>
          <w:iCs/>
        </w:rPr>
        <w:t xml:space="preserve"> of his death and passion, </w:t>
      </w:r>
      <w:r w:rsidRPr="0011170A">
        <w:rPr>
          <w:rFonts w:cstheme="minorHAnsi"/>
        </w:rPr>
        <w:t>may</w:t>
      </w:r>
      <w:r w:rsidR="0050544F">
        <w:rPr>
          <w:rFonts w:cstheme="minorHAnsi"/>
        </w:rPr>
        <w:t xml:space="preserve"> </w:t>
      </w:r>
      <w:r w:rsidRPr="0011170A">
        <w:rPr>
          <w:rFonts w:cstheme="minorHAnsi"/>
        </w:rPr>
        <w:t xml:space="preserve">be partakers of his most blessed body &amp; </w:t>
      </w:r>
      <w:r w:rsidR="0050544F" w:rsidRPr="0011170A">
        <w:rPr>
          <w:rFonts w:cstheme="minorHAnsi"/>
        </w:rPr>
        <w:t>blood</w:t>
      </w:r>
      <w:r w:rsidRPr="0011170A">
        <w:rPr>
          <w:rFonts w:cstheme="minorHAnsi"/>
        </w:rPr>
        <w:t>: who in th</w:t>
      </w:r>
      <w:r w:rsidR="005A1B40" w:rsidRPr="0011170A">
        <w:rPr>
          <w:rFonts w:cstheme="minorHAnsi"/>
        </w:rPr>
        <w:t>e s</w:t>
      </w:r>
      <w:r w:rsidRPr="0011170A">
        <w:rPr>
          <w:rFonts w:cstheme="minorHAnsi"/>
        </w:rPr>
        <w:t>ame night that lie was betrayed, etc</w:t>
      </w:r>
      <w:r w:rsidR="0050544F">
        <w:rPr>
          <w:rFonts w:cstheme="minorHAnsi"/>
        </w:rPr>
        <w:t>.</w:t>
      </w:r>
      <w:r w:rsidRPr="0011170A">
        <w:rPr>
          <w:rFonts w:cstheme="minorHAnsi"/>
        </w:rPr>
        <w:t xml:space="preserve"> ...</w:t>
      </w:r>
      <w:r w:rsidR="0050544F">
        <w:rPr>
          <w:rStyle w:val="FootnoteReference"/>
          <w:rFonts w:cstheme="minorHAnsi"/>
        </w:rPr>
        <w:footnoteReference w:id="578"/>
      </w:r>
    </w:p>
    <w:p w14:paraId="4C981660" w14:textId="77777777" w:rsidR="0050544F" w:rsidRDefault="0050544F" w:rsidP="0011170A">
      <w:pPr>
        <w:autoSpaceDE w:val="0"/>
        <w:autoSpaceDN w:val="0"/>
        <w:adjustRightInd w:val="0"/>
        <w:spacing w:after="0" w:line="240" w:lineRule="auto"/>
        <w:jc w:val="both"/>
        <w:rPr>
          <w:rFonts w:cstheme="minorHAnsi"/>
        </w:rPr>
      </w:pPr>
    </w:p>
    <w:p w14:paraId="3DBF6020" w14:textId="74DFBD5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enough to compare this text with the preceding one, an</w:t>
      </w:r>
      <w:r w:rsidR="005A1B40" w:rsidRPr="0011170A">
        <w:rPr>
          <w:rFonts w:cstheme="minorHAnsi"/>
        </w:rPr>
        <w:t>d p</w:t>
      </w:r>
      <w:r w:rsidRPr="0011170A">
        <w:rPr>
          <w:rFonts w:cstheme="minorHAnsi"/>
        </w:rPr>
        <w:t>articularly the italicized passages which were modified, in orde</w:t>
      </w:r>
      <w:r w:rsidR="005A1B40" w:rsidRPr="0011170A">
        <w:rPr>
          <w:rFonts w:cstheme="minorHAnsi"/>
        </w:rPr>
        <w:t>r t</w:t>
      </w:r>
      <w:r w:rsidRPr="0011170A">
        <w:rPr>
          <w:rFonts w:cstheme="minorHAnsi"/>
        </w:rPr>
        <w:t>o convince ourselves about the intention which governed bot</w:t>
      </w:r>
      <w:r w:rsidR="005A1B40" w:rsidRPr="0011170A">
        <w:rPr>
          <w:rFonts w:cstheme="minorHAnsi"/>
        </w:rPr>
        <w:t>h t</w:t>
      </w:r>
      <w:r w:rsidRPr="0011170A">
        <w:rPr>
          <w:rFonts w:cstheme="minorHAnsi"/>
        </w:rPr>
        <w:t>hese changes and the keeping of the introductory formula i</w:t>
      </w:r>
      <w:r w:rsidR="005A1B40" w:rsidRPr="0011170A">
        <w:rPr>
          <w:rFonts w:cstheme="minorHAnsi"/>
        </w:rPr>
        <w:t>n i</w:t>
      </w:r>
      <w:r w:rsidRPr="0011170A">
        <w:rPr>
          <w:rFonts w:cstheme="minorHAnsi"/>
        </w:rPr>
        <w:t>ts polished state: its purpose was to exclude the very idea o</w:t>
      </w:r>
      <w:r w:rsidR="005A1B40" w:rsidRPr="0011170A">
        <w:rPr>
          <w:rFonts w:cstheme="minorHAnsi"/>
        </w:rPr>
        <w:t>f a</w:t>
      </w:r>
      <w:r w:rsidRPr="0011170A">
        <w:rPr>
          <w:rFonts w:cstheme="minorHAnsi"/>
        </w:rPr>
        <w:t>ny sort of a real presence of the body and blood of Christ in th</w:t>
      </w:r>
      <w:r w:rsidR="005A1B40" w:rsidRPr="0011170A">
        <w:rPr>
          <w:rFonts w:cstheme="minorHAnsi"/>
        </w:rPr>
        <w:t>e s</w:t>
      </w:r>
      <w:r w:rsidRPr="0011170A">
        <w:rPr>
          <w:rFonts w:cstheme="minorHAnsi"/>
        </w:rPr>
        <w:t>acrament along with any idea of a sacramental presence of th</w:t>
      </w:r>
      <w:r w:rsidR="005A1B40" w:rsidRPr="0011170A">
        <w:rPr>
          <w:rFonts w:cstheme="minorHAnsi"/>
        </w:rPr>
        <w:t>e s</w:t>
      </w:r>
      <w:r w:rsidRPr="0011170A">
        <w:rPr>
          <w:rFonts w:cstheme="minorHAnsi"/>
        </w:rPr>
        <w:t>acrifice.</w:t>
      </w:r>
      <w:r w:rsidR="0050544F">
        <w:rPr>
          <w:rStyle w:val="FootnoteReference"/>
          <w:rFonts w:cstheme="minorHAnsi"/>
        </w:rPr>
        <w:footnoteReference w:id="579"/>
      </w:r>
    </w:p>
    <w:p w14:paraId="56E0A129" w14:textId="4B69EC9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After the various r</w:t>
      </w:r>
      <w:r w:rsidR="0050544F">
        <w:rPr>
          <w:rFonts w:cstheme="minorHAnsi"/>
        </w:rPr>
        <w:t>e</w:t>
      </w:r>
      <w:r w:rsidRPr="0011170A">
        <w:rPr>
          <w:rFonts w:cstheme="minorHAnsi"/>
        </w:rPr>
        <w:t>-establishments of Anglicanism, first afte</w:t>
      </w:r>
      <w:r w:rsidR="005A1B40" w:rsidRPr="0011170A">
        <w:rPr>
          <w:rFonts w:cstheme="minorHAnsi"/>
        </w:rPr>
        <w:t>r t</w:t>
      </w:r>
      <w:r w:rsidRPr="0011170A">
        <w:rPr>
          <w:rFonts w:cstheme="minorHAnsi"/>
        </w:rPr>
        <w:t>he Catholic interlude of Mary Tudor, under Elizabeth and the</w:t>
      </w:r>
      <w:r w:rsidR="005A1B40" w:rsidRPr="0011170A">
        <w:rPr>
          <w:rFonts w:cstheme="minorHAnsi"/>
        </w:rPr>
        <w:t>n a</w:t>
      </w:r>
      <w:r w:rsidRPr="0011170A">
        <w:rPr>
          <w:rFonts w:cstheme="minorHAnsi"/>
        </w:rPr>
        <w:t>fter Cromwell, no one dared to return to the 1549 text. It wa</w:t>
      </w:r>
      <w:r w:rsidR="005A1B40" w:rsidRPr="0011170A">
        <w:rPr>
          <w:rFonts w:cstheme="minorHAnsi"/>
        </w:rPr>
        <w:t>s o</w:t>
      </w:r>
      <w:r w:rsidRPr="0011170A">
        <w:rPr>
          <w:rFonts w:cstheme="minorHAnsi"/>
        </w:rPr>
        <w:t>nly the expurgated prayer of 1552 that was retained, but in 1662</w:t>
      </w:r>
      <w:r w:rsidR="0050544F">
        <w:rPr>
          <w:rFonts w:cstheme="minorHAnsi"/>
        </w:rPr>
        <w:t xml:space="preserve"> </w:t>
      </w:r>
      <w:r w:rsidRPr="0011170A">
        <w:rPr>
          <w:rFonts w:cstheme="minorHAnsi"/>
        </w:rPr>
        <w:t>it was given the name “Prayer of Consecration.” For his part,</w:t>
      </w:r>
    </w:p>
    <w:p w14:paraId="1BB01F76" w14:textId="05F1D2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Cranmer was careful not to give it this title, since he knew bette</w:t>
      </w:r>
      <w:r w:rsidR="005A1B40" w:rsidRPr="0011170A">
        <w:rPr>
          <w:rFonts w:cstheme="minorHAnsi"/>
        </w:rPr>
        <w:t>r t</w:t>
      </w:r>
      <w:r w:rsidRPr="0011170A">
        <w:rPr>
          <w:rFonts w:cstheme="minorHAnsi"/>
        </w:rPr>
        <w:t>han anyone, that it was unsuitable if one understood it in it</w:t>
      </w:r>
      <w:r w:rsidR="005A1B40" w:rsidRPr="0011170A">
        <w:rPr>
          <w:rFonts w:cstheme="minorHAnsi"/>
        </w:rPr>
        <w:t>s o</w:t>
      </w:r>
      <w:r w:rsidRPr="0011170A">
        <w:rPr>
          <w:rFonts w:cstheme="minorHAnsi"/>
        </w:rPr>
        <w:t>bvious sense. Did not he himself say that there could be n</w:t>
      </w:r>
      <w:r w:rsidR="005A1B40" w:rsidRPr="0011170A">
        <w:rPr>
          <w:rFonts w:cstheme="minorHAnsi"/>
        </w:rPr>
        <w:t>o o</w:t>
      </w:r>
      <w:r w:rsidRPr="0011170A">
        <w:rPr>
          <w:rFonts w:cstheme="minorHAnsi"/>
        </w:rPr>
        <w:t xml:space="preserve">ther consecration of the bread and wine in the </w:t>
      </w:r>
      <w:r w:rsidR="00BA6BF1">
        <w:rPr>
          <w:rFonts w:cstheme="minorHAnsi"/>
        </w:rPr>
        <w:t>Eucharist</w:t>
      </w:r>
      <w:r w:rsidRPr="0011170A">
        <w:rPr>
          <w:rFonts w:cstheme="minorHAnsi"/>
        </w:rPr>
        <w:t xml:space="preserve"> tha</w:t>
      </w:r>
      <w:r w:rsidR="005A1B40" w:rsidRPr="0011170A">
        <w:rPr>
          <w:rFonts w:cstheme="minorHAnsi"/>
        </w:rPr>
        <w:t>n t</w:t>
      </w:r>
      <w:r w:rsidRPr="0011170A">
        <w:rPr>
          <w:rFonts w:cstheme="minorHAnsi"/>
        </w:rPr>
        <w:t>he separation that sets them aside at the offertory for liturgica</w:t>
      </w:r>
      <w:r w:rsidR="005A1B40" w:rsidRPr="0011170A">
        <w:rPr>
          <w:rFonts w:cstheme="minorHAnsi"/>
        </w:rPr>
        <w:t>l u</w:t>
      </w:r>
      <w:r w:rsidRPr="0011170A">
        <w:rPr>
          <w:rFonts w:cstheme="minorHAnsi"/>
        </w:rPr>
        <w:t>se, and that this involved no other change?</w:t>
      </w:r>
    </w:p>
    <w:p w14:paraId="25487A43" w14:textId="77777777" w:rsidR="0050544F" w:rsidRDefault="0050544F" w:rsidP="0011170A">
      <w:pPr>
        <w:autoSpaceDE w:val="0"/>
        <w:autoSpaceDN w:val="0"/>
        <w:adjustRightInd w:val="0"/>
        <w:spacing w:after="0" w:line="240" w:lineRule="auto"/>
        <w:jc w:val="both"/>
        <w:rPr>
          <w:rFonts w:cstheme="minorHAnsi"/>
        </w:rPr>
      </w:pPr>
    </w:p>
    <w:p w14:paraId="5D3F8E1D" w14:textId="2253C122" w:rsidR="00074CA6" w:rsidRPr="0011170A" w:rsidRDefault="00074CA6" w:rsidP="007F413F">
      <w:pPr>
        <w:pStyle w:val="Heading2"/>
      </w:pPr>
      <w:bookmarkStart w:id="62" w:name="_Toc96085542"/>
      <w:r w:rsidRPr="0011170A">
        <w:t>THE FIRST REDISCOVERY OF TRADITION BY THE</w:t>
      </w:r>
      <w:r w:rsidR="0050544F">
        <w:t xml:space="preserve"> </w:t>
      </w:r>
      <w:r w:rsidRPr="0011170A">
        <w:t>ENGLISH CALVINISTS</w:t>
      </w:r>
      <w:bookmarkEnd w:id="62"/>
    </w:p>
    <w:p w14:paraId="5DEAD457" w14:textId="77777777" w:rsidR="0050544F" w:rsidRDefault="0050544F" w:rsidP="0011170A">
      <w:pPr>
        <w:autoSpaceDE w:val="0"/>
        <w:autoSpaceDN w:val="0"/>
        <w:adjustRightInd w:val="0"/>
        <w:spacing w:after="0" w:line="240" w:lineRule="auto"/>
        <w:jc w:val="both"/>
        <w:rPr>
          <w:rFonts w:cstheme="minorHAnsi"/>
        </w:rPr>
      </w:pPr>
    </w:p>
    <w:p w14:paraId="3A89ABA8" w14:textId="0B4850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Yet even under Elizabeth, and even more under the Stuarts,</w:t>
      </w:r>
      <w:r w:rsidR="0050544F">
        <w:rPr>
          <w:rFonts w:cstheme="minorHAnsi"/>
        </w:rPr>
        <w:t xml:space="preserve"> </w:t>
      </w:r>
      <w:r w:rsidRPr="0011170A">
        <w:rPr>
          <w:rFonts w:cstheme="minorHAnsi"/>
        </w:rPr>
        <w:t>Anglican theologians were generally unsatisfied with Cranmer’</w:t>
      </w:r>
      <w:r w:rsidR="005A1B40" w:rsidRPr="0011170A">
        <w:rPr>
          <w:rFonts w:cstheme="minorHAnsi"/>
        </w:rPr>
        <w:t>s e</w:t>
      </w:r>
      <w:r w:rsidRPr="0011170A">
        <w:rPr>
          <w:rFonts w:cstheme="minorHAnsi"/>
        </w:rPr>
        <w:t>ucharist</w:t>
      </w:r>
      <w:r w:rsidR="0050544F">
        <w:rPr>
          <w:rFonts w:cstheme="minorHAnsi"/>
        </w:rPr>
        <w:t>ic</w:t>
      </w:r>
      <w:r w:rsidRPr="0011170A">
        <w:rPr>
          <w:rFonts w:cstheme="minorHAnsi"/>
        </w:rPr>
        <w:t xml:space="preserve"> theology which was so contrary to the whole of tradition.</w:t>
      </w:r>
      <w:r w:rsidR="0050544F">
        <w:rPr>
          <w:rFonts w:cstheme="minorHAnsi"/>
        </w:rPr>
        <w:t xml:space="preserve"> </w:t>
      </w:r>
      <w:r w:rsidRPr="0011170A">
        <w:rPr>
          <w:rFonts w:cstheme="minorHAnsi"/>
        </w:rPr>
        <w:t>The Thirty-Nine Articles reintroduced a doctrine of th</w:t>
      </w:r>
      <w:r w:rsidR="005A1B40" w:rsidRPr="0011170A">
        <w:rPr>
          <w:rFonts w:cstheme="minorHAnsi"/>
        </w:rPr>
        <w:t>e r</w:t>
      </w:r>
      <w:r w:rsidRPr="0011170A">
        <w:rPr>
          <w:rFonts w:cstheme="minorHAnsi"/>
        </w:rPr>
        <w:t>eal presence which was neither completely Catholic nor properly</w:t>
      </w:r>
      <w:r w:rsidR="0050544F">
        <w:rPr>
          <w:rFonts w:cstheme="minorHAnsi"/>
        </w:rPr>
        <w:t xml:space="preserve"> </w:t>
      </w:r>
      <w:r w:rsidRPr="0011170A">
        <w:rPr>
          <w:rFonts w:cstheme="minorHAnsi"/>
        </w:rPr>
        <w:t>Lutheran, but which could be called, according to Jardine</w:t>
      </w:r>
      <w:r w:rsidR="0050544F">
        <w:rPr>
          <w:rFonts w:cstheme="minorHAnsi"/>
        </w:rPr>
        <w:t xml:space="preserve"> </w:t>
      </w:r>
      <w:r w:rsidRPr="0011170A">
        <w:rPr>
          <w:rFonts w:cstheme="minorHAnsi"/>
        </w:rPr>
        <w:t>Grisbrooke’s formula a “dynamic virtualism.”</w:t>
      </w:r>
      <w:r w:rsidR="0050544F">
        <w:rPr>
          <w:rStyle w:val="FootnoteReference"/>
          <w:rFonts w:cstheme="minorHAnsi"/>
        </w:rPr>
        <w:footnoteReference w:id="580"/>
      </w:r>
      <w:r w:rsidRPr="0011170A">
        <w:rPr>
          <w:rFonts w:cstheme="minorHAnsi"/>
        </w:rPr>
        <w:t xml:space="preserve"> But this wa</w:t>
      </w:r>
      <w:r w:rsidR="005A1B40" w:rsidRPr="0011170A">
        <w:rPr>
          <w:rFonts w:cstheme="minorHAnsi"/>
        </w:rPr>
        <w:t>s l</w:t>
      </w:r>
      <w:r w:rsidRPr="0011170A">
        <w:rPr>
          <w:rFonts w:cstheme="minorHAnsi"/>
        </w:rPr>
        <w:t>ess due to Catholic influences than to the influence of the Puritans. The English and Scottish Puritans, we too often forge</w:t>
      </w:r>
      <w:r w:rsidR="00A23162" w:rsidRPr="0011170A">
        <w:rPr>
          <w:rFonts w:cstheme="minorHAnsi"/>
        </w:rPr>
        <w:t>t, e</w:t>
      </w:r>
      <w:r w:rsidRPr="0011170A">
        <w:rPr>
          <w:rFonts w:cstheme="minorHAnsi"/>
        </w:rPr>
        <w:t>mphasized to the utmost Calvin’s expressions concerning the rea</w:t>
      </w:r>
      <w:r w:rsidR="005A1B40" w:rsidRPr="0011170A">
        <w:rPr>
          <w:rFonts w:cstheme="minorHAnsi"/>
        </w:rPr>
        <w:t>l p</w:t>
      </w:r>
      <w:r w:rsidRPr="0011170A">
        <w:rPr>
          <w:rFonts w:cstheme="minorHAnsi"/>
        </w:rPr>
        <w:t xml:space="preserve">resence as an effect of their Calvinism which was fired with </w:t>
      </w:r>
      <w:r w:rsidR="005A1B40" w:rsidRPr="0011170A">
        <w:rPr>
          <w:rFonts w:cstheme="minorHAnsi"/>
        </w:rPr>
        <w:t>a d</w:t>
      </w:r>
      <w:r w:rsidRPr="0011170A">
        <w:rPr>
          <w:rFonts w:cstheme="minorHAnsi"/>
        </w:rPr>
        <w:t>evotion to Christ which was very medieval in its warmth an</w:t>
      </w:r>
      <w:r w:rsidR="005A1B40" w:rsidRPr="0011170A">
        <w:rPr>
          <w:rFonts w:cstheme="minorHAnsi"/>
        </w:rPr>
        <w:t>d c</w:t>
      </w:r>
      <w:r w:rsidRPr="0011170A">
        <w:rPr>
          <w:rFonts w:cstheme="minorHAnsi"/>
        </w:rPr>
        <w:t>olor.</w:t>
      </w:r>
      <w:r w:rsidR="0050544F">
        <w:rPr>
          <w:rStyle w:val="FootnoteReference"/>
          <w:rFonts w:cstheme="minorHAnsi"/>
        </w:rPr>
        <w:footnoteReference w:id="581"/>
      </w:r>
    </w:p>
    <w:p w14:paraId="31067371" w14:textId="77777777" w:rsidR="0050544F" w:rsidRDefault="0050544F" w:rsidP="0011170A">
      <w:pPr>
        <w:autoSpaceDE w:val="0"/>
        <w:autoSpaceDN w:val="0"/>
        <w:adjustRightInd w:val="0"/>
        <w:spacing w:after="0" w:line="240" w:lineRule="auto"/>
        <w:jc w:val="both"/>
        <w:rPr>
          <w:rFonts w:cstheme="minorHAnsi"/>
        </w:rPr>
      </w:pPr>
    </w:p>
    <w:p w14:paraId="0AEA2710" w14:textId="47C6BD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if the great Anglican theologians of the seventeent</w:t>
      </w:r>
      <w:r w:rsidR="005A1B40" w:rsidRPr="0011170A">
        <w:rPr>
          <w:rFonts w:cstheme="minorHAnsi"/>
        </w:rPr>
        <w:t>h c</w:t>
      </w:r>
      <w:r w:rsidRPr="0011170A">
        <w:rPr>
          <w:rFonts w:cstheme="minorHAnsi"/>
        </w:rPr>
        <w:t>entury, the Caroline divines, beginning with Archbishop</w:t>
      </w:r>
      <w:r w:rsidR="0050544F">
        <w:rPr>
          <w:rFonts w:cstheme="minorHAnsi"/>
        </w:rPr>
        <w:t xml:space="preserve"> </w:t>
      </w:r>
      <w:r w:rsidRPr="0011170A">
        <w:rPr>
          <w:rFonts w:cstheme="minorHAnsi"/>
        </w:rPr>
        <w:t>Laud, made the first steps in the direction of a rediscovery o</w:t>
      </w:r>
      <w:r w:rsidR="005A1B40" w:rsidRPr="0011170A">
        <w:rPr>
          <w:rFonts w:cstheme="minorHAnsi"/>
        </w:rPr>
        <w:t>f t</w:t>
      </w:r>
      <w:r w:rsidRPr="0011170A">
        <w:rPr>
          <w:rFonts w:cstheme="minorHAnsi"/>
        </w:rPr>
        <w:t>he sense of the eucharist</w:t>
      </w:r>
      <w:r w:rsidR="0050544F">
        <w:rPr>
          <w:rFonts w:cstheme="minorHAnsi"/>
        </w:rPr>
        <w:t>ic</w:t>
      </w:r>
      <w:r w:rsidRPr="0011170A">
        <w:rPr>
          <w:rFonts w:cstheme="minorHAnsi"/>
        </w:rPr>
        <w:t xml:space="preserve"> sacrifice in the Fathers and the ancien</w:t>
      </w:r>
      <w:r w:rsidR="005A1B40" w:rsidRPr="0011170A">
        <w:rPr>
          <w:rFonts w:cstheme="minorHAnsi"/>
        </w:rPr>
        <w:t>t l</w:t>
      </w:r>
      <w:r w:rsidRPr="0011170A">
        <w:rPr>
          <w:rFonts w:cstheme="minorHAnsi"/>
        </w:rPr>
        <w:t>iturgies, they still remained attached to a symbolic vie</w:t>
      </w:r>
      <w:r w:rsidR="005A1B40" w:rsidRPr="0011170A">
        <w:rPr>
          <w:rFonts w:cstheme="minorHAnsi"/>
        </w:rPr>
        <w:t>w o</w:t>
      </w:r>
      <w:r w:rsidRPr="0011170A">
        <w:rPr>
          <w:rFonts w:cstheme="minorHAnsi"/>
        </w:rPr>
        <w:t>f Christ’s presence in the sacrament. We cannot say that the</w:t>
      </w:r>
      <w:r w:rsidR="005A1B40" w:rsidRPr="0011170A">
        <w:rPr>
          <w:rFonts w:cstheme="minorHAnsi"/>
        </w:rPr>
        <w:t>y e</w:t>
      </w:r>
      <w:r w:rsidRPr="0011170A">
        <w:rPr>
          <w:rFonts w:cstheme="minorHAnsi"/>
        </w:rPr>
        <w:t>scaped completely from a rationalizing interpretation of the</w:t>
      </w:r>
      <w:r w:rsidR="00A17EF1">
        <w:rPr>
          <w:rFonts w:cstheme="minorHAnsi"/>
        </w:rPr>
        <w:t xml:space="preserve"> </w:t>
      </w:r>
      <w:r w:rsidRPr="0011170A">
        <w:rPr>
          <w:rFonts w:cstheme="minorHAnsi"/>
        </w:rPr>
        <w:t>Alexandrian and Augustinian symbolism, which the Calvinist</w:t>
      </w:r>
      <w:r w:rsidR="005A1B40" w:rsidRPr="0011170A">
        <w:rPr>
          <w:rFonts w:cstheme="minorHAnsi"/>
        </w:rPr>
        <w:t>s f</w:t>
      </w:r>
      <w:r w:rsidRPr="0011170A">
        <w:rPr>
          <w:rFonts w:cstheme="minorHAnsi"/>
        </w:rPr>
        <w:t>or their part had overcome. When an attempt was made in 1637,</w:t>
      </w:r>
      <w:r w:rsidR="00A17EF1">
        <w:rPr>
          <w:rFonts w:cstheme="minorHAnsi"/>
        </w:rPr>
        <w:t xml:space="preserve"> </w:t>
      </w:r>
      <w:r w:rsidRPr="0011170A">
        <w:rPr>
          <w:rFonts w:cstheme="minorHAnsi"/>
        </w:rPr>
        <w:t>under Charles I, to introduce a revised Prayer Book in Scotlan</w:t>
      </w:r>
      <w:r w:rsidR="00A23162" w:rsidRPr="0011170A">
        <w:rPr>
          <w:rFonts w:cstheme="minorHAnsi"/>
        </w:rPr>
        <w:t>d, i</w:t>
      </w:r>
      <w:r w:rsidRPr="0011170A">
        <w:rPr>
          <w:rFonts w:cstheme="minorHAnsi"/>
        </w:rPr>
        <w:t>t was not so much because of what was Catholic in it that it wa</w:t>
      </w:r>
      <w:r w:rsidR="005A1B40" w:rsidRPr="0011170A">
        <w:rPr>
          <w:rFonts w:cstheme="minorHAnsi"/>
        </w:rPr>
        <w:t>s r</w:t>
      </w:r>
      <w:r w:rsidRPr="0011170A">
        <w:rPr>
          <w:rFonts w:cstheme="minorHAnsi"/>
        </w:rPr>
        <w:t>ejected by the Scottish Calvinists, but rather because it was</w:t>
      </w:r>
      <w:r w:rsidR="00A17EF1">
        <w:rPr>
          <w:rFonts w:cstheme="minorHAnsi"/>
        </w:rPr>
        <w:t xml:space="preserve"> </w:t>
      </w:r>
      <w:r w:rsidRPr="0011170A">
        <w:rPr>
          <w:rFonts w:cstheme="minorHAnsi"/>
        </w:rPr>
        <w:t>the work of English prelates whom they abhorred. But if in 1661,</w:t>
      </w:r>
      <w:r w:rsidR="00A17EF1">
        <w:rPr>
          <w:rFonts w:cstheme="minorHAnsi"/>
        </w:rPr>
        <w:t xml:space="preserve"> </w:t>
      </w:r>
      <w:r w:rsidRPr="0011170A">
        <w:rPr>
          <w:rFonts w:cstheme="minorHAnsi"/>
        </w:rPr>
        <w:t xml:space="preserve">even in England, the Puritans still refused Cranmer’s </w:t>
      </w:r>
      <w:r w:rsidR="00BA6BF1">
        <w:rPr>
          <w:rFonts w:cstheme="minorHAnsi"/>
        </w:rPr>
        <w:t>Eucharist</w:t>
      </w:r>
      <w:r w:rsidR="00A23162" w:rsidRPr="0011170A">
        <w:rPr>
          <w:rFonts w:cstheme="minorHAnsi"/>
        </w:rPr>
        <w:t>, t</w:t>
      </w:r>
      <w:r w:rsidRPr="0011170A">
        <w:rPr>
          <w:rFonts w:cstheme="minorHAnsi"/>
        </w:rPr>
        <w:t>heir explicit motive was that they did not find in it as frank a</w:t>
      </w:r>
      <w:r w:rsidR="005A1B40" w:rsidRPr="0011170A">
        <w:rPr>
          <w:rFonts w:cstheme="minorHAnsi"/>
        </w:rPr>
        <w:t>n a</w:t>
      </w:r>
      <w:r w:rsidRPr="0011170A">
        <w:rPr>
          <w:rFonts w:cstheme="minorHAnsi"/>
        </w:rPr>
        <w:t>ssertion of the real presence as in what they had themselve</w:t>
      </w:r>
      <w:r w:rsidR="00A23162" w:rsidRPr="0011170A">
        <w:rPr>
          <w:rFonts w:cstheme="minorHAnsi"/>
        </w:rPr>
        <w:t>s, u</w:t>
      </w:r>
      <w:r w:rsidRPr="0011170A">
        <w:rPr>
          <w:rFonts w:cstheme="minorHAnsi"/>
        </w:rPr>
        <w:t xml:space="preserve">nder Scottish influence, in their own </w:t>
      </w:r>
      <w:r w:rsidRPr="0011170A">
        <w:rPr>
          <w:rFonts w:cstheme="minorHAnsi"/>
          <w:i/>
          <w:iCs/>
        </w:rPr>
        <w:t>Book of Common Order.</w:t>
      </w:r>
      <w:r w:rsidR="00A17EF1">
        <w:rPr>
          <w:rFonts w:cstheme="minorHAnsi"/>
        </w:rPr>
        <w:t xml:space="preserve"> </w:t>
      </w:r>
      <w:r w:rsidRPr="0011170A">
        <w:rPr>
          <w:rFonts w:cstheme="minorHAnsi"/>
        </w:rPr>
        <w:t>They maintained that “the manner of consecrating the element</w:t>
      </w:r>
      <w:r w:rsidR="005A1B40" w:rsidRPr="0011170A">
        <w:rPr>
          <w:rFonts w:cstheme="minorHAnsi"/>
        </w:rPr>
        <w:t>s i</w:t>
      </w:r>
      <w:r w:rsidRPr="0011170A">
        <w:rPr>
          <w:rFonts w:cstheme="minorHAnsi"/>
        </w:rPr>
        <w:t>s not explicit or distinct enough.”</w:t>
      </w:r>
      <w:r w:rsidR="00A17EF1">
        <w:rPr>
          <w:rStyle w:val="FootnoteReference"/>
          <w:rFonts w:cstheme="minorHAnsi"/>
        </w:rPr>
        <w:footnoteReference w:id="582"/>
      </w:r>
    </w:p>
    <w:p w14:paraId="6FB5EBEB" w14:textId="77777777" w:rsidR="00A17EF1" w:rsidRDefault="00A17EF1" w:rsidP="0011170A">
      <w:pPr>
        <w:autoSpaceDE w:val="0"/>
        <w:autoSpaceDN w:val="0"/>
        <w:adjustRightInd w:val="0"/>
        <w:spacing w:after="0" w:line="240" w:lineRule="auto"/>
        <w:jc w:val="both"/>
        <w:rPr>
          <w:rFonts w:cstheme="minorHAnsi"/>
        </w:rPr>
      </w:pPr>
    </w:p>
    <w:p w14:paraId="11E093FD" w14:textId="65B4831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w:t>
      </w:r>
      <w:r w:rsidRPr="0011170A">
        <w:rPr>
          <w:rFonts w:cstheme="minorHAnsi"/>
          <w:i/>
          <w:iCs/>
        </w:rPr>
        <w:t xml:space="preserve">Form of Prayers </w:t>
      </w:r>
      <w:r w:rsidRPr="0011170A">
        <w:rPr>
          <w:rFonts w:cstheme="minorHAnsi"/>
        </w:rPr>
        <w:t>of John Knox, the great Scottish reforme</w:t>
      </w:r>
      <w:r w:rsidR="00A23162" w:rsidRPr="0011170A">
        <w:rPr>
          <w:rFonts w:cstheme="minorHAnsi"/>
        </w:rPr>
        <w:t>r, w</w:t>
      </w:r>
      <w:r w:rsidRPr="0011170A">
        <w:rPr>
          <w:rFonts w:cstheme="minorHAnsi"/>
        </w:rPr>
        <w:t>hich was published in 1556, already contained a eucharist</w:t>
      </w:r>
      <w:r w:rsidR="00A17EF1">
        <w:rPr>
          <w:rFonts w:cstheme="minorHAnsi"/>
        </w:rPr>
        <w:t>ic</w:t>
      </w:r>
      <w:r w:rsidRPr="0011170A">
        <w:rPr>
          <w:rFonts w:cstheme="minorHAnsi"/>
        </w:rPr>
        <w:t xml:space="preserve"> praye</w:t>
      </w:r>
      <w:r w:rsidR="005A1B40" w:rsidRPr="0011170A">
        <w:rPr>
          <w:rFonts w:cstheme="minorHAnsi"/>
        </w:rPr>
        <w:t>r w</w:t>
      </w:r>
      <w:r w:rsidRPr="0011170A">
        <w:rPr>
          <w:rFonts w:cstheme="minorHAnsi"/>
        </w:rPr>
        <w:t>hich has no equivalent in the French Calvinist liturgies:</w:t>
      </w:r>
    </w:p>
    <w:p w14:paraId="6D64FDDF" w14:textId="77777777" w:rsidR="00A17EF1" w:rsidRDefault="00A17EF1" w:rsidP="0011170A">
      <w:pPr>
        <w:autoSpaceDE w:val="0"/>
        <w:autoSpaceDN w:val="0"/>
        <w:adjustRightInd w:val="0"/>
        <w:spacing w:after="0" w:line="240" w:lineRule="auto"/>
        <w:jc w:val="both"/>
        <w:rPr>
          <w:rFonts w:cstheme="minorHAnsi"/>
        </w:rPr>
      </w:pPr>
    </w:p>
    <w:p w14:paraId="410C917B" w14:textId="0B92CF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Father of </w:t>
      </w:r>
      <w:r w:rsidR="00A17EF1" w:rsidRPr="0011170A">
        <w:rPr>
          <w:rFonts w:cstheme="minorHAnsi"/>
        </w:rPr>
        <w:t>mercy</w:t>
      </w:r>
      <w:r w:rsidRPr="0011170A">
        <w:rPr>
          <w:rFonts w:cstheme="minorHAnsi"/>
        </w:rPr>
        <w:t xml:space="preserve"> and God of all consolation, s</w:t>
      </w:r>
      <w:r w:rsidR="00A17EF1">
        <w:rPr>
          <w:rFonts w:cstheme="minorHAnsi"/>
        </w:rPr>
        <w:t>ince</w:t>
      </w:r>
      <w:r w:rsidR="005A1B40" w:rsidRPr="0011170A">
        <w:rPr>
          <w:rFonts w:cstheme="minorHAnsi"/>
        </w:rPr>
        <w:t xml:space="preserve"> a</w:t>
      </w:r>
      <w:r w:rsidRPr="0011170A">
        <w:rPr>
          <w:rFonts w:cstheme="minorHAnsi"/>
        </w:rPr>
        <w:t xml:space="preserve">ll creatures do knowledge and </w:t>
      </w:r>
      <w:r w:rsidR="00A17EF1" w:rsidRPr="0011170A">
        <w:rPr>
          <w:rFonts w:cstheme="minorHAnsi"/>
        </w:rPr>
        <w:t>confess</w:t>
      </w:r>
      <w:r w:rsidRPr="0011170A">
        <w:rPr>
          <w:rFonts w:cstheme="minorHAnsi"/>
        </w:rPr>
        <w:t xml:space="preserve"> </w:t>
      </w:r>
      <w:r w:rsidR="00CA6719">
        <w:rPr>
          <w:rFonts w:cstheme="minorHAnsi"/>
        </w:rPr>
        <w:t>you</w:t>
      </w:r>
      <w:r w:rsidRPr="0011170A">
        <w:rPr>
          <w:rFonts w:cstheme="minorHAnsi"/>
        </w:rPr>
        <w:t xml:space="preserve">, as </w:t>
      </w:r>
      <w:r w:rsidR="00A17EF1" w:rsidRPr="0011170A">
        <w:rPr>
          <w:rFonts w:cstheme="minorHAnsi"/>
        </w:rPr>
        <w:t>governor</w:t>
      </w:r>
      <w:r w:rsidR="00A23162" w:rsidRPr="0011170A">
        <w:rPr>
          <w:rFonts w:cstheme="minorHAnsi"/>
        </w:rPr>
        <w:t>, a</w:t>
      </w:r>
      <w:r w:rsidRPr="0011170A">
        <w:rPr>
          <w:rFonts w:cstheme="minorHAnsi"/>
        </w:rPr>
        <w:t xml:space="preserve">nd </w:t>
      </w:r>
      <w:r w:rsidR="00A17EF1" w:rsidRPr="0011170A">
        <w:rPr>
          <w:rFonts w:cstheme="minorHAnsi"/>
        </w:rPr>
        <w:t>lord</w:t>
      </w:r>
      <w:r w:rsidRPr="0011170A">
        <w:rPr>
          <w:rFonts w:cstheme="minorHAnsi"/>
        </w:rPr>
        <w:t xml:space="preserve">, it </w:t>
      </w:r>
      <w:r w:rsidR="00A17EF1" w:rsidRPr="0011170A">
        <w:rPr>
          <w:rFonts w:cstheme="minorHAnsi"/>
        </w:rPr>
        <w:t>becomes</w:t>
      </w:r>
      <w:r w:rsidRPr="0011170A">
        <w:rPr>
          <w:rFonts w:cstheme="minorHAnsi"/>
        </w:rPr>
        <w:t xml:space="preserve"> </w:t>
      </w:r>
      <w:r w:rsidR="00A17EF1">
        <w:rPr>
          <w:rFonts w:cstheme="minorHAnsi"/>
        </w:rPr>
        <w:t>u</w:t>
      </w:r>
      <w:r w:rsidRPr="0011170A">
        <w:rPr>
          <w:rFonts w:cstheme="minorHAnsi"/>
        </w:rPr>
        <w:t xml:space="preserve">s the </w:t>
      </w:r>
      <w:r w:rsidR="00A17EF1" w:rsidRPr="0011170A">
        <w:rPr>
          <w:rFonts w:cstheme="minorHAnsi"/>
        </w:rPr>
        <w:t>workmanship</w:t>
      </w:r>
      <w:r w:rsidRPr="0011170A">
        <w:rPr>
          <w:rFonts w:cstheme="minorHAnsi"/>
        </w:rPr>
        <w:t xml:space="preserve"> of </w:t>
      </w:r>
      <w:r w:rsidR="001D3F6F">
        <w:rPr>
          <w:rFonts w:cstheme="minorHAnsi"/>
        </w:rPr>
        <w:t>Your</w:t>
      </w:r>
      <w:r w:rsidRPr="0011170A">
        <w:rPr>
          <w:rFonts w:cstheme="minorHAnsi"/>
        </w:rPr>
        <w:t xml:space="preserve"> ow</w:t>
      </w:r>
      <w:r w:rsidR="005A1B40" w:rsidRPr="0011170A">
        <w:rPr>
          <w:rFonts w:cstheme="minorHAnsi"/>
        </w:rPr>
        <w:t xml:space="preserve">n </w:t>
      </w:r>
      <w:r w:rsidR="00A17EF1" w:rsidRPr="0011170A">
        <w:rPr>
          <w:rFonts w:cstheme="minorHAnsi"/>
        </w:rPr>
        <w:t>hands</w:t>
      </w:r>
      <w:r w:rsidRPr="0011170A">
        <w:rPr>
          <w:rFonts w:cstheme="minorHAnsi"/>
        </w:rPr>
        <w:t xml:space="preserve">, at all </w:t>
      </w:r>
      <w:r w:rsidR="00A17EF1" w:rsidRPr="0011170A">
        <w:rPr>
          <w:rFonts w:cstheme="minorHAnsi"/>
        </w:rPr>
        <w:t>times</w:t>
      </w:r>
      <w:r w:rsidRPr="0011170A">
        <w:rPr>
          <w:rFonts w:cstheme="minorHAnsi"/>
        </w:rPr>
        <w:t xml:space="preserve"> to </w:t>
      </w:r>
      <w:r w:rsidR="00A17EF1" w:rsidRPr="0011170A">
        <w:rPr>
          <w:rFonts w:cstheme="minorHAnsi"/>
        </w:rPr>
        <w:t>reverence</w:t>
      </w:r>
      <w:r w:rsidRPr="0011170A">
        <w:rPr>
          <w:rFonts w:cstheme="minorHAnsi"/>
        </w:rPr>
        <w:t xml:space="preserve"> and magnif</w:t>
      </w:r>
      <w:r w:rsidR="00A17EF1">
        <w:rPr>
          <w:rFonts w:cstheme="minorHAnsi"/>
        </w:rPr>
        <w:t>y</w:t>
      </w:r>
      <w:r w:rsidRPr="0011170A">
        <w:rPr>
          <w:rFonts w:cstheme="minorHAnsi"/>
        </w:rPr>
        <w:t xml:space="preserve"> </w:t>
      </w:r>
      <w:r w:rsidR="001D3F6F">
        <w:rPr>
          <w:rFonts w:cstheme="minorHAnsi"/>
        </w:rPr>
        <w:t>Your</w:t>
      </w:r>
      <w:r w:rsidRPr="0011170A">
        <w:rPr>
          <w:rFonts w:cstheme="minorHAnsi"/>
        </w:rPr>
        <w:t xml:space="preserve"> </w:t>
      </w:r>
      <w:r w:rsidR="00A17EF1">
        <w:rPr>
          <w:rFonts w:cstheme="minorHAnsi"/>
        </w:rPr>
        <w:t>Godly</w:t>
      </w:r>
      <w:r w:rsidRPr="0011170A">
        <w:rPr>
          <w:rFonts w:cstheme="minorHAnsi"/>
        </w:rPr>
        <w:t xml:space="preserve"> </w:t>
      </w:r>
      <w:r w:rsidR="00A17EF1" w:rsidRPr="0011170A">
        <w:rPr>
          <w:rFonts w:cstheme="minorHAnsi"/>
        </w:rPr>
        <w:t>majesty</w:t>
      </w:r>
      <w:r w:rsidR="00A23162" w:rsidRPr="0011170A">
        <w:rPr>
          <w:rFonts w:cstheme="minorHAnsi"/>
        </w:rPr>
        <w:t>, f</w:t>
      </w:r>
      <w:r w:rsidRPr="0011170A">
        <w:rPr>
          <w:rFonts w:cstheme="minorHAnsi"/>
        </w:rPr>
        <w:t xml:space="preserve">irst for that </w:t>
      </w:r>
      <w:r w:rsidR="006B4407">
        <w:rPr>
          <w:rFonts w:cstheme="minorHAnsi"/>
        </w:rPr>
        <w:t>you</w:t>
      </w:r>
      <w:r w:rsidRPr="0011170A">
        <w:rPr>
          <w:rFonts w:cstheme="minorHAnsi"/>
        </w:rPr>
        <w:t xml:space="preserve"> has created </w:t>
      </w:r>
      <w:r w:rsidR="00A17EF1">
        <w:rPr>
          <w:rFonts w:cstheme="minorHAnsi"/>
        </w:rPr>
        <w:t>u</w:t>
      </w:r>
      <w:r w:rsidRPr="0011170A">
        <w:rPr>
          <w:rFonts w:cstheme="minorHAnsi"/>
        </w:rPr>
        <w:t xml:space="preserve">s to </w:t>
      </w:r>
      <w:r w:rsidR="001D3F6F">
        <w:rPr>
          <w:rFonts w:cstheme="minorHAnsi"/>
        </w:rPr>
        <w:t>Your</w:t>
      </w:r>
      <w:r w:rsidRPr="0011170A">
        <w:rPr>
          <w:rFonts w:cstheme="minorHAnsi"/>
        </w:rPr>
        <w:t xml:space="preserve"> own Imag</w:t>
      </w:r>
      <w:r w:rsidR="005A1B40" w:rsidRPr="0011170A">
        <w:rPr>
          <w:rFonts w:cstheme="minorHAnsi"/>
        </w:rPr>
        <w:t>e a</w:t>
      </w:r>
      <w:r w:rsidRPr="0011170A">
        <w:rPr>
          <w:rFonts w:cstheme="minorHAnsi"/>
        </w:rPr>
        <w:t xml:space="preserve">nd similitude: but </w:t>
      </w:r>
      <w:r w:rsidR="00A17EF1" w:rsidRPr="0011170A">
        <w:rPr>
          <w:rFonts w:cstheme="minorHAnsi"/>
        </w:rPr>
        <w:t>chiefly</w:t>
      </w:r>
      <w:r w:rsidRPr="0011170A">
        <w:rPr>
          <w:rFonts w:cstheme="minorHAnsi"/>
        </w:rPr>
        <w:t xml:space="preserve"> that </w:t>
      </w:r>
      <w:r w:rsidR="006B4407">
        <w:rPr>
          <w:rFonts w:cstheme="minorHAnsi"/>
        </w:rPr>
        <w:t>you</w:t>
      </w:r>
      <w:r w:rsidRPr="0011170A">
        <w:rPr>
          <w:rFonts w:cstheme="minorHAnsi"/>
        </w:rPr>
        <w:t xml:space="preserve"> haste </w:t>
      </w:r>
      <w:r w:rsidR="00A17EF1" w:rsidRPr="0011170A">
        <w:rPr>
          <w:rFonts w:cstheme="minorHAnsi"/>
        </w:rPr>
        <w:t>delivered</w:t>
      </w:r>
      <w:r w:rsidRPr="0011170A">
        <w:rPr>
          <w:rFonts w:cstheme="minorHAnsi"/>
        </w:rPr>
        <w:t xml:space="preserve"> </w:t>
      </w:r>
      <w:r w:rsidR="00A17EF1">
        <w:rPr>
          <w:rFonts w:cstheme="minorHAnsi"/>
        </w:rPr>
        <w:t>u</w:t>
      </w:r>
      <w:r w:rsidRPr="0011170A">
        <w:rPr>
          <w:rFonts w:cstheme="minorHAnsi"/>
        </w:rPr>
        <w:t>s, fro</w:t>
      </w:r>
      <w:r w:rsidR="005A1B40" w:rsidRPr="0011170A">
        <w:rPr>
          <w:rFonts w:cstheme="minorHAnsi"/>
        </w:rPr>
        <w:t>m t</w:t>
      </w:r>
      <w:r w:rsidRPr="0011170A">
        <w:rPr>
          <w:rFonts w:cstheme="minorHAnsi"/>
        </w:rPr>
        <w:t xml:space="preserve">hat </w:t>
      </w:r>
      <w:r w:rsidR="00A17EF1" w:rsidRPr="0011170A">
        <w:rPr>
          <w:rFonts w:cstheme="minorHAnsi"/>
        </w:rPr>
        <w:t>everlasting</w:t>
      </w:r>
      <w:r w:rsidRPr="0011170A">
        <w:rPr>
          <w:rFonts w:cstheme="minorHAnsi"/>
        </w:rPr>
        <w:t xml:space="preserve"> death and damnation into the which </w:t>
      </w:r>
      <w:r w:rsidR="00A17EF1">
        <w:rPr>
          <w:rFonts w:cstheme="minorHAnsi"/>
        </w:rPr>
        <w:t>S</w:t>
      </w:r>
      <w:r w:rsidR="00A17EF1" w:rsidRPr="0011170A">
        <w:rPr>
          <w:rFonts w:cstheme="minorHAnsi"/>
        </w:rPr>
        <w:t>ata</w:t>
      </w:r>
      <w:r w:rsidR="00A17EF1">
        <w:rPr>
          <w:rFonts w:cstheme="minorHAnsi"/>
        </w:rPr>
        <w:t>n</w:t>
      </w:r>
      <w:r w:rsidR="005A1B40" w:rsidRPr="0011170A">
        <w:rPr>
          <w:rFonts w:cstheme="minorHAnsi"/>
        </w:rPr>
        <w:t xml:space="preserve"> </w:t>
      </w:r>
      <w:r w:rsidR="00A17EF1" w:rsidRPr="0011170A">
        <w:rPr>
          <w:rFonts w:cstheme="minorHAnsi"/>
        </w:rPr>
        <w:t>drew</w:t>
      </w:r>
      <w:r w:rsidRPr="0011170A">
        <w:rPr>
          <w:rFonts w:cstheme="minorHAnsi"/>
        </w:rPr>
        <w:t xml:space="preserve"> </w:t>
      </w:r>
      <w:r w:rsidR="00A17EF1" w:rsidRPr="0011170A">
        <w:rPr>
          <w:rFonts w:cstheme="minorHAnsi"/>
        </w:rPr>
        <w:t>mankind</w:t>
      </w:r>
      <w:r w:rsidRPr="0011170A">
        <w:rPr>
          <w:rFonts w:cstheme="minorHAnsi"/>
        </w:rPr>
        <w:t xml:space="preserve"> by the </w:t>
      </w:r>
      <w:r w:rsidR="00A17EF1" w:rsidRPr="0011170A">
        <w:rPr>
          <w:rFonts w:cstheme="minorHAnsi"/>
        </w:rPr>
        <w:t>mean</w:t>
      </w:r>
      <w:r w:rsidR="00A17EF1">
        <w:rPr>
          <w:rFonts w:cstheme="minorHAnsi"/>
        </w:rPr>
        <w:t>s</w:t>
      </w:r>
      <w:r w:rsidRPr="0011170A">
        <w:rPr>
          <w:rFonts w:cstheme="minorHAnsi"/>
        </w:rPr>
        <w:t xml:space="preserve"> of s</w:t>
      </w:r>
      <w:r w:rsidR="00A17EF1">
        <w:rPr>
          <w:rFonts w:cstheme="minorHAnsi"/>
        </w:rPr>
        <w:t>in</w:t>
      </w:r>
      <w:r w:rsidRPr="0011170A">
        <w:rPr>
          <w:rFonts w:cstheme="minorHAnsi"/>
        </w:rPr>
        <w:t>: from the bondage</w:t>
      </w:r>
      <w:r w:rsidR="00A17EF1">
        <w:rPr>
          <w:rFonts w:cstheme="minorHAnsi"/>
        </w:rPr>
        <w:t xml:space="preserve"> </w:t>
      </w:r>
      <w:r w:rsidR="00A17EF1" w:rsidRPr="0011170A">
        <w:rPr>
          <w:rFonts w:cstheme="minorHAnsi"/>
        </w:rPr>
        <w:t>whereof</w:t>
      </w:r>
      <w:r w:rsidRPr="0011170A">
        <w:rPr>
          <w:rFonts w:cstheme="minorHAnsi"/>
        </w:rPr>
        <w:t xml:space="preserve"> (neither man nor </w:t>
      </w:r>
      <w:r w:rsidR="00A17EF1" w:rsidRPr="0011170A">
        <w:rPr>
          <w:rFonts w:cstheme="minorHAnsi"/>
        </w:rPr>
        <w:t>angel</w:t>
      </w:r>
      <w:r w:rsidRPr="0011170A">
        <w:rPr>
          <w:rFonts w:cstheme="minorHAnsi"/>
        </w:rPr>
        <w:t xml:space="preserve"> was able to make </w:t>
      </w:r>
      <w:r w:rsidR="00A17EF1">
        <w:rPr>
          <w:rFonts w:cstheme="minorHAnsi"/>
        </w:rPr>
        <w:t>u</w:t>
      </w:r>
      <w:r w:rsidRPr="0011170A">
        <w:rPr>
          <w:rFonts w:cstheme="minorHAnsi"/>
        </w:rPr>
        <w:t>s free)</w:t>
      </w:r>
    </w:p>
    <w:p w14:paraId="045D02BA" w14:textId="6F9C442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but </w:t>
      </w:r>
      <w:r w:rsidR="006B4407">
        <w:rPr>
          <w:rFonts w:cstheme="minorHAnsi"/>
        </w:rPr>
        <w:t>you</w:t>
      </w:r>
      <w:r w:rsidRPr="0011170A">
        <w:rPr>
          <w:rFonts w:cstheme="minorHAnsi"/>
        </w:rPr>
        <w:t xml:space="preserve"> (</w:t>
      </w:r>
      <w:r w:rsidR="00A17EF1">
        <w:rPr>
          <w:rFonts w:cstheme="minorHAnsi"/>
        </w:rPr>
        <w:t>O</w:t>
      </w:r>
      <w:r w:rsidRPr="0011170A">
        <w:rPr>
          <w:rFonts w:cstheme="minorHAnsi"/>
        </w:rPr>
        <w:t xml:space="preserve"> Lord) rich in mer</w:t>
      </w:r>
      <w:r w:rsidR="00A17EF1">
        <w:rPr>
          <w:rFonts w:cstheme="minorHAnsi"/>
        </w:rPr>
        <w:t>cy</w:t>
      </w:r>
      <w:r w:rsidRPr="0011170A">
        <w:rPr>
          <w:rFonts w:cstheme="minorHAnsi"/>
        </w:rPr>
        <w:t xml:space="preserve"> and infinite in </w:t>
      </w:r>
      <w:r w:rsidR="00A17EF1" w:rsidRPr="0011170A">
        <w:rPr>
          <w:rFonts w:cstheme="minorHAnsi"/>
        </w:rPr>
        <w:t>goodness</w:t>
      </w:r>
      <w:r w:rsidR="00A23162" w:rsidRPr="0011170A">
        <w:rPr>
          <w:rFonts w:cstheme="minorHAnsi"/>
        </w:rPr>
        <w:t>, h</w:t>
      </w:r>
      <w:r w:rsidRPr="0011170A">
        <w:rPr>
          <w:rFonts w:cstheme="minorHAnsi"/>
        </w:rPr>
        <w:t xml:space="preserve">as </w:t>
      </w:r>
      <w:r w:rsidR="00A17EF1" w:rsidRPr="0011170A">
        <w:rPr>
          <w:rFonts w:cstheme="minorHAnsi"/>
        </w:rPr>
        <w:t>provided</w:t>
      </w:r>
      <w:r w:rsidRPr="0011170A">
        <w:rPr>
          <w:rFonts w:cstheme="minorHAnsi"/>
        </w:rPr>
        <w:t xml:space="preserve"> our redemption to stand in </w:t>
      </w:r>
      <w:r w:rsidR="001D3F6F">
        <w:rPr>
          <w:rFonts w:cstheme="minorHAnsi"/>
        </w:rPr>
        <w:t>Your</w:t>
      </w:r>
      <w:r w:rsidRPr="0011170A">
        <w:rPr>
          <w:rFonts w:cstheme="minorHAnsi"/>
        </w:rPr>
        <w:t xml:space="preserve"> </w:t>
      </w:r>
      <w:r w:rsidR="00A17EF1" w:rsidRPr="0011170A">
        <w:rPr>
          <w:rFonts w:cstheme="minorHAnsi"/>
        </w:rPr>
        <w:t>only</w:t>
      </w:r>
      <w:r w:rsidRPr="0011170A">
        <w:rPr>
          <w:rFonts w:cstheme="minorHAnsi"/>
        </w:rPr>
        <w:t xml:space="preserve"> an</w:t>
      </w:r>
      <w:r w:rsidR="005A1B40" w:rsidRPr="0011170A">
        <w:rPr>
          <w:rFonts w:cstheme="minorHAnsi"/>
        </w:rPr>
        <w:t xml:space="preserve">d </w:t>
      </w:r>
      <w:r w:rsidR="00A17EF1" w:rsidRPr="0011170A">
        <w:rPr>
          <w:rFonts w:cstheme="minorHAnsi"/>
        </w:rPr>
        <w:t>well-beloved</w:t>
      </w:r>
      <w:r w:rsidRPr="0011170A">
        <w:rPr>
          <w:rFonts w:cstheme="minorHAnsi"/>
        </w:rPr>
        <w:t xml:space="preserve"> </w:t>
      </w:r>
      <w:r w:rsidR="00C77C18">
        <w:rPr>
          <w:rFonts w:cstheme="minorHAnsi"/>
        </w:rPr>
        <w:t>Son</w:t>
      </w:r>
      <w:r w:rsidRPr="0011170A">
        <w:rPr>
          <w:rFonts w:cstheme="minorHAnsi"/>
        </w:rPr>
        <w:t xml:space="preserve">: whom of </w:t>
      </w:r>
      <w:r w:rsidR="00A17EF1" w:rsidRPr="0011170A">
        <w:rPr>
          <w:rFonts w:cstheme="minorHAnsi"/>
        </w:rPr>
        <w:t>very</w:t>
      </w:r>
      <w:r w:rsidRPr="0011170A">
        <w:rPr>
          <w:rFonts w:cstheme="minorHAnsi"/>
        </w:rPr>
        <w:t xml:space="preserve"> lo</w:t>
      </w:r>
      <w:r w:rsidR="00A17EF1">
        <w:rPr>
          <w:rFonts w:cstheme="minorHAnsi"/>
        </w:rPr>
        <w:t>ve</w:t>
      </w:r>
      <w:r w:rsidRPr="0011170A">
        <w:rPr>
          <w:rFonts w:cstheme="minorHAnsi"/>
        </w:rPr>
        <w:t xml:space="preserve"> </w:t>
      </w:r>
      <w:r w:rsidR="006B4407">
        <w:rPr>
          <w:rFonts w:cstheme="minorHAnsi"/>
        </w:rPr>
        <w:t>you</w:t>
      </w:r>
      <w:r w:rsidRPr="0011170A">
        <w:rPr>
          <w:rFonts w:cstheme="minorHAnsi"/>
        </w:rPr>
        <w:t xml:space="preserve"> did </w:t>
      </w:r>
      <w:r w:rsidR="00A17EF1" w:rsidRPr="0011170A">
        <w:rPr>
          <w:rFonts w:cstheme="minorHAnsi"/>
        </w:rPr>
        <w:t>give</w:t>
      </w:r>
      <w:r w:rsidRPr="0011170A">
        <w:rPr>
          <w:rFonts w:cstheme="minorHAnsi"/>
        </w:rPr>
        <w:t xml:space="preserve"> to b</w:t>
      </w:r>
      <w:r w:rsidR="005A1B40" w:rsidRPr="0011170A">
        <w:rPr>
          <w:rFonts w:cstheme="minorHAnsi"/>
        </w:rPr>
        <w:t>e m</w:t>
      </w:r>
      <w:r w:rsidRPr="0011170A">
        <w:rPr>
          <w:rFonts w:cstheme="minorHAnsi"/>
        </w:rPr>
        <w:t xml:space="preserve">ade man, </w:t>
      </w:r>
      <w:r w:rsidR="00A17EF1" w:rsidRPr="0011170A">
        <w:rPr>
          <w:rFonts w:cstheme="minorHAnsi"/>
        </w:rPr>
        <w:t>like</w:t>
      </w:r>
      <w:r w:rsidRPr="0011170A">
        <w:rPr>
          <w:rFonts w:cstheme="minorHAnsi"/>
        </w:rPr>
        <w:t xml:space="preserve"> </w:t>
      </w:r>
      <w:r w:rsidR="00A17EF1">
        <w:rPr>
          <w:rFonts w:cstheme="minorHAnsi"/>
        </w:rPr>
        <w:t>u</w:t>
      </w:r>
      <w:r w:rsidRPr="0011170A">
        <w:rPr>
          <w:rFonts w:cstheme="minorHAnsi"/>
        </w:rPr>
        <w:t>nt</w:t>
      </w:r>
      <w:r w:rsidR="00A17EF1">
        <w:rPr>
          <w:rFonts w:cstheme="minorHAnsi"/>
        </w:rPr>
        <w:t>o</w:t>
      </w:r>
      <w:r w:rsidRPr="0011170A">
        <w:rPr>
          <w:rFonts w:cstheme="minorHAnsi"/>
        </w:rPr>
        <w:t xml:space="preserve"> </w:t>
      </w:r>
      <w:r w:rsidR="00A17EF1">
        <w:rPr>
          <w:rFonts w:cstheme="minorHAnsi"/>
        </w:rPr>
        <w:t>u</w:t>
      </w:r>
      <w:r w:rsidRPr="0011170A">
        <w:rPr>
          <w:rFonts w:cstheme="minorHAnsi"/>
        </w:rPr>
        <w:t xml:space="preserve">s in all </w:t>
      </w:r>
      <w:r w:rsidR="00A17EF1" w:rsidRPr="0011170A">
        <w:rPr>
          <w:rFonts w:cstheme="minorHAnsi"/>
        </w:rPr>
        <w:t>things</w:t>
      </w:r>
      <w:r w:rsidRPr="0011170A">
        <w:rPr>
          <w:rFonts w:cstheme="minorHAnsi"/>
        </w:rPr>
        <w:t>, (</w:t>
      </w:r>
      <w:r w:rsidR="00A17EF1" w:rsidRPr="0011170A">
        <w:rPr>
          <w:rFonts w:cstheme="minorHAnsi"/>
        </w:rPr>
        <w:t>sin</w:t>
      </w:r>
      <w:r w:rsidRPr="0011170A">
        <w:rPr>
          <w:rFonts w:cstheme="minorHAnsi"/>
        </w:rPr>
        <w:t xml:space="preserve"> </w:t>
      </w:r>
      <w:r w:rsidRPr="0011170A">
        <w:rPr>
          <w:rFonts w:cstheme="minorHAnsi"/>
        </w:rPr>
        <w:lastRenderedPageBreak/>
        <w:t>except) tha</w:t>
      </w:r>
      <w:r w:rsidR="005A1B40" w:rsidRPr="0011170A">
        <w:rPr>
          <w:rFonts w:cstheme="minorHAnsi"/>
        </w:rPr>
        <w:t>t i</w:t>
      </w:r>
      <w:r w:rsidRPr="0011170A">
        <w:rPr>
          <w:rFonts w:cstheme="minorHAnsi"/>
        </w:rPr>
        <w:t xml:space="preserve">n his body he </w:t>
      </w:r>
      <w:r w:rsidR="00A17EF1" w:rsidRPr="0011170A">
        <w:rPr>
          <w:rFonts w:cstheme="minorHAnsi"/>
        </w:rPr>
        <w:t>might</w:t>
      </w:r>
      <w:r w:rsidRPr="0011170A">
        <w:rPr>
          <w:rFonts w:cstheme="minorHAnsi"/>
        </w:rPr>
        <w:t xml:space="preserve"> </w:t>
      </w:r>
      <w:r w:rsidR="00A17EF1" w:rsidRPr="0011170A">
        <w:rPr>
          <w:rFonts w:cstheme="minorHAnsi"/>
        </w:rPr>
        <w:t>receive</w:t>
      </w:r>
      <w:r w:rsidRPr="0011170A">
        <w:rPr>
          <w:rFonts w:cstheme="minorHAnsi"/>
        </w:rPr>
        <w:t xml:space="preserve"> the </w:t>
      </w:r>
      <w:r w:rsidR="00A17EF1" w:rsidRPr="0011170A">
        <w:rPr>
          <w:rFonts w:cstheme="minorHAnsi"/>
        </w:rPr>
        <w:t>punishments</w:t>
      </w:r>
      <w:r w:rsidRPr="0011170A">
        <w:rPr>
          <w:rFonts w:cstheme="minorHAnsi"/>
        </w:rPr>
        <w:t xml:space="preserve"> of our transgressio</w:t>
      </w:r>
      <w:r w:rsidR="00A23162" w:rsidRPr="0011170A">
        <w:rPr>
          <w:rFonts w:cstheme="minorHAnsi"/>
        </w:rPr>
        <w:t>n, b</w:t>
      </w:r>
      <w:r w:rsidRPr="0011170A">
        <w:rPr>
          <w:rFonts w:cstheme="minorHAnsi"/>
        </w:rPr>
        <w:t xml:space="preserve">y his death to make satisfaction to </w:t>
      </w:r>
      <w:r w:rsidR="001D3F6F">
        <w:rPr>
          <w:rFonts w:cstheme="minorHAnsi"/>
        </w:rPr>
        <w:t>Your</w:t>
      </w:r>
      <w:r w:rsidRPr="0011170A">
        <w:rPr>
          <w:rFonts w:cstheme="minorHAnsi"/>
        </w:rPr>
        <w:t xml:space="preserve"> </w:t>
      </w:r>
      <w:r w:rsidR="00A17EF1" w:rsidRPr="0011170A">
        <w:rPr>
          <w:rFonts w:cstheme="minorHAnsi"/>
        </w:rPr>
        <w:t>justice</w:t>
      </w:r>
      <w:r w:rsidR="00A23162" w:rsidRPr="0011170A">
        <w:rPr>
          <w:rFonts w:cstheme="minorHAnsi"/>
        </w:rPr>
        <w:t>, a</w:t>
      </w:r>
      <w:r w:rsidRPr="0011170A">
        <w:rPr>
          <w:rFonts w:cstheme="minorHAnsi"/>
        </w:rPr>
        <w:t xml:space="preserve">nd by his resurrection to </w:t>
      </w:r>
      <w:r w:rsidR="00A17EF1" w:rsidRPr="0011170A">
        <w:rPr>
          <w:rFonts w:cstheme="minorHAnsi"/>
        </w:rPr>
        <w:t>destroy</w:t>
      </w:r>
      <w:r w:rsidRPr="0011170A">
        <w:rPr>
          <w:rFonts w:cstheme="minorHAnsi"/>
        </w:rPr>
        <w:t xml:space="preserve"> </w:t>
      </w:r>
      <w:r w:rsidR="00A17EF1" w:rsidRPr="0011170A">
        <w:rPr>
          <w:rFonts w:cstheme="minorHAnsi"/>
        </w:rPr>
        <w:t>him</w:t>
      </w:r>
      <w:r w:rsidRPr="0011170A">
        <w:rPr>
          <w:rFonts w:cstheme="minorHAnsi"/>
        </w:rPr>
        <w:t xml:space="preserve"> that was aucto</w:t>
      </w:r>
      <w:r w:rsidR="005A1B40" w:rsidRPr="0011170A">
        <w:rPr>
          <w:rFonts w:cstheme="minorHAnsi"/>
        </w:rPr>
        <w:t>r o</w:t>
      </w:r>
      <w:r w:rsidRPr="0011170A">
        <w:rPr>
          <w:rFonts w:cstheme="minorHAnsi"/>
        </w:rPr>
        <w:t xml:space="preserve">f death, and so to reduce and bring </w:t>
      </w:r>
      <w:r w:rsidR="00A17EF1" w:rsidRPr="0011170A">
        <w:rPr>
          <w:rFonts w:cstheme="minorHAnsi"/>
        </w:rPr>
        <w:t>again</w:t>
      </w:r>
      <w:r w:rsidRPr="0011170A">
        <w:rPr>
          <w:rFonts w:cstheme="minorHAnsi"/>
        </w:rPr>
        <w:t xml:space="preserve"> life to the worl</w:t>
      </w:r>
      <w:r w:rsidR="00A23162" w:rsidRPr="0011170A">
        <w:rPr>
          <w:rFonts w:cstheme="minorHAnsi"/>
        </w:rPr>
        <w:t xml:space="preserve">d, </w:t>
      </w:r>
      <w:r w:rsidR="00A17EF1" w:rsidRPr="0011170A">
        <w:rPr>
          <w:rFonts w:cstheme="minorHAnsi"/>
        </w:rPr>
        <w:t>from</w:t>
      </w:r>
      <w:r w:rsidRPr="0011170A">
        <w:rPr>
          <w:rFonts w:cstheme="minorHAnsi"/>
        </w:rPr>
        <w:t xml:space="preserve"> which the whole </w:t>
      </w:r>
      <w:r w:rsidR="00A17EF1" w:rsidRPr="0011170A">
        <w:rPr>
          <w:rFonts w:cstheme="minorHAnsi"/>
        </w:rPr>
        <w:t>offspring</w:t>
      </w:r>
      <w:r w:rsidRPr="0011170A">
        <w:rPr>
          <w:rFonts w:cstheme="minorHAnsi"/>
        </w:rPr>
        <w:t xml:space="preserve"> of Adam most </w:t>
      </w:r>
      <w:r w:rsidR="00A17EF1" w:rsidRPr="0011170A">
        <w:rPr>
          <w:rFonts w:cstheme="minorHAnsi"/>
        </w:rPr>
        <w:t>justly</w:t>
      </w:r>
      <w:r w:rsidRPr="0011170A">
        <w:rPr>
          <w:rFonts w:cstheme="minorHAnsi"/>
        </w:rPr>
        <w:t xml:space="preserve"> wa</w:t>
      </w:r>
      <w:r w:rsidR="005A1B40" w:rsidRPr="0011170A">
        <w:rPr>
          <w:rFonts w:cstheme="minorHAnsi"/>
        </w:rPr>
        <w:t>s e</w:t>
      </w:r>
      <w:r w:rsidRPr="0011170A">
        <w:rPr>
          <w:rFonts w:cstheme="minorHAnsi"/>
        </w:rPr>
        <w:t xml:space="preserve">xiled. 0 Lord we acknowledge that no creature </w:t>
      </w:r>
      <w:r w:rsidR="00285A08">
        <w:rPr>
          <w:rFonts w:cstheme="minorHAnsi"/>
        </w:rPr>
        <w:t>i</w:t>
      </w:r>
      <w:r w:rsidRPr="0011170A">
        <w:rPr>
          <w:rFonts w:cstheme="minorHAnsi"/>
        </w:rPr>
        <w:t>s able t</w:t>
      </w:r>
      <w:r w:rsidR="005A1B40" w:rsidRPr="0011170A">
        <w:rPr>
          <w:rFonts w:cstheme="minorHAnsi"/>
        </w:rPr>
        <w:t xml:space="preserve">o </w:t>
      </w:r>
      <w:r w:rsidR="00285A08" w:rsidRPr="0011170A">
        <w:rPr>
          <w:rFonts w:cstheme="minorHAnsi"/>
        </w:rPr>
        <w:t>comprehend</w:t>
      </w:r>
      <w:r w:rsidRPr="0011170A">
        <w:rPr>
          <w:rFonts w:cstheme="minorHAnsi"/>
        </w:rPr>
        <w:t xml:space="preserve"> the length and </w:t>
      </w:r>
      <w:r w:rsidR="00285A08" w:rsidRPr="0011170A">
        <w:rPr>
          <w:rFonts w:cstheme="minorHAnsi"/>
        </w:rPr>
        <w:t>breadth</w:t>
      </w:r>
      <w:r w:rsidRPr="0011170A">
        <w:rPr>
          <w:rFonts w:cstheme="minorHAnsi"/>
        </w:rPr>
        <w:t xml:space="preserve">, the </w:t>
      </w:r>
      <w:r w:rsidR="00285A08" w:rsidRPr="0011170A">
        <w:rPr>
          <w:rFonts w:cstheme="minorHAnsi"/>
        </w:rPr>
        <w:t>deepness</w:t>
      </w:r>
      <w:r w:rsidRPr="0011170A">
        <w:rPr>
          <w:rFonts w:cstheme="minorHAnsi"/>
        </w:rPr>
        <w:t xml:space="preserve"> and heigh</w:t>
      </w:r>
      <w:r w:rsidR="00A23162" w:rsidRPr="0011170A">
        <w:rPr>
          <w:rFonts w:cstheme="minorHAnsi"/>
        </w:rPr>
        <w:t>t, o</w:t>
      </w:r>
      <w:r w:rsidRPr="0011170A">
        <w:rPr>
          <w:rFonts w:cstheme="minorHAnsi"/>
        </w:rPr>
        <w:t xml:space="preserve">f that </w:t>
      </w:r>
      <w:r w:rsidR="001D3F6F">
        <w:rPr>
          <w:rFonts w:cstheme="minorHAnsi"/>
        </w:rPr>
        <w:t>Your</w:t>
      </w:r>
      <w:r w:rsidRPr="0011170A">
        <w:rPr>
          <w:rFonts w:cstheme="minorHAnsi"/>
        </w:rPr>
        <w:t xml:space="preserve"> most excellent lo</w:t>
      </w:r>
      <w:r w:rsidR="00285A08">
        <w:rPr>
          <w:rFonts w:cstheme="minorHAnsi"/>
        </w:rPr>
        <w:t>v</w:t>
      </w:r>
      <w:r w:rsidRPr="0011170A">
        <w:rPr>
          <w:rFonts w:cstheme="minorHAnsi"/>
        </w:rPr>
        <w:t>e which m</w:t>
      </w:r>
      <w:r w:rsidR="00285A08">
        <w:rPr>
          <w:rFonts w:cstheme="minorHAnsi"/>
        </w:rPr>
        <w:t>ade</w:t>
      </w:r>
      <w:r w:rsidRPr="0011170A">
        <w:rPr>
          <w:rFonts w:cstheme="minorHAnsi"/>
        </w:rPr>
        <w:t xml:space="preserve"> </w:t>
      </w:r>
      <w:r w:rsidR="00CA6719">
        <w:rPr>
          <w:rFonts w:cstheme="minorHAnsi"/>
        </w:rPr>
        <w:t>you</w:t>
      </w:r>
      <w:r w:rsidRPr="0011170A">
        <w:rPr>
          <w:rFonts w:cstheme="minorHAnsi"/>
        </w:rPr>
        <w:t xml:space="preserve"> to </w:t>
      </w:r>
      <w:r w:rsidR="00285A08" w:rsidRPr="0011170A">
        <w:rPr>
          <w:rFonts w:cstheme="minorHAnsi"/>
        </w:rPr>
        <w:t>show</w:t>
      </w:r>
      <w:r w:rsidR="005A1B40" w:rsidRPr="0011170A">
        <w:rPr>
          <w:rFonts w:cstheme="minorHAnsi"/>
        </w:rPr>
        <w:t xml:space="preserve"> </w:t>
      </w:r>
      <w:r w:rsidR="00285A08" w:rsidRPr="0011170A">
        <w:rPr>
          <w:rFonts w:cstheme="minorHAnsi"/>
        </w:rPr>
        <w:t>mercy</w:t>
      </w:r>
      <w:r w:rsidRPr="0011170A">
        <w:rPr>
          <w:rFonts w:cstheme="minorHAnsi"/>
        </w:rPr>
        <w:t xml:space="preserve">, where none was </w:t>
      </w:r>
      <w:r w:rsidR="00285A08" w:rsidRPr="0011170A">
        <w:rPr>
          <w:rFonts w:cstheme="minorHAnsi"/>
        </w:rPr>
        <w:t>deserved</w:t>
      </w:r>
      <w:r w:rsidRPr="0011170A">
        <w:rPr>
          <w:rFonts w:cstheme="minorHAnsi"/>
        </w:rPr>
        <w:t>: to</w:t>
      </w:r>
      <w:r w:rsidR="00285A08">
        <w:rPr>
          <w:rFonts w:cstheme="minorHAnsi"/>
        </w:rPr>
        <w:t xml:space="preserve"> </w:t>
      </w:r>
      <w:r w:rsidRPr="0011170A">
        <w:rPr>
          <w:rFonts w:cstheme="minorHAnsi"/>
        </w:rPr>
        <w:t xml:space="preserve">promise and </w:t>
      </w:r>
      <w:r w:rsidR="00285A08" w:rsidRPr="0011170A">
        <w:rPr>
          <w:rFonts w:cstheme="minorHAnsi"/>
        </w:rPr>
        <w:t>give</w:t>
      </w:r>
      <w:r w:rsidRPr="0011170A">
        <w:rPr>
          <w:rFonts w:cstheme="minorHAnsi"/>
        </w:rPr>
        <w:t xml:space="preserve"> lif</w:t>
      </w:r>
      <w:r w:rsidR="00A23162" w:rsidRPr="0011170A">
        <w:rPr>
          <w:rFonts w:cstheme="minorHAnsi"/>
        </w:rPr>
        <w:t>e, w</w:t>
      </w:r>
      <w:r w:rsidRPr="0011170A">
        <w:rPr>
          <w:rFonts w:cstheme="minorHAnsi"/>
        </w:rPr>
        <w:t xml:space="preserve">here death had gotten </w:t>
      </w:r>
      <w:r w:rsidR="00285A08" w:rsidRPr="0011170A">
        <w:rPr>
          <w:rFonts w:cstheme="minorHAnsi"/>
        </w:rPr>
        <w:t>victory</w:t>
      </w:r>
      <w:r w:rsidRPr="0011170A">
        <w:rPr>
          <w:rFonts w:cstheme="minorHAnsi"/>
        </w:rPr>
        <w:t>: to re</w:t>
      </w:r>
      <w:r w:rsidR="00285A08">
        <w:rPr>
          <w:rFonts w:cstheme="minorHAnsi"/>
        </w:rPr>
        <w:t>s</w:t>
      </w:r>
      <w:r w:rsidRPr="0011170A">
        <w:rPr>
          <w:rFonts w:cstheme="minorHAnsi"/>
        </w:rPr>
        <w:t xml:space="preserve">cue </w:t>
      </w:r>
      <w:r w:rsidR="00285A08">
        <w:rPr>
          <w:rFonts w:cstheme="minorHAnsi"/>
        </w:rPr>
        <w:t>u</w:t>
      </w:r>
      <w:r w:rsidRPr="0011170A">
        <w:rPr>
          <w:rFonts w:cstheme="minorHAnsi"/>
        </w:rPr>
        <w:t xml:space="preserve">s into </w:t>
      </w:r>
      <w:r w:rsidR="001D3F6F">
        <w:rPr>
          <w:rFonts w:cstheme="minorHAnsi"/>
        </w:rPr>
        <w:t>Your</w:t>
      </w:r>
      <w:r w:rsidRPr="0011170A">
        <w:rPr>
          <w:rFonts w:cstheme="minorHAnsi"/>
        </w:rPr>
        <w:t xml:space="preserve"> grac</w:t>
      </w:r>
      <w:r w:rsidR="00A23162" w:rsidRPr="0011170A">
        <w:rPr>
          <w:rFonts w:cstheme="minorHAnsi"/>
        </w:rPr>
        <w:t>e, w</w:t>
      </w:r>
      <w:r w:rsidRPr="0011170A">
        <w:rPr>
          <w:rFonts w:cstheme="minorHAnsi"/>
        </w:rPr>
        <w:t xml:space="preserve">hen we could do </w:t>
      </w:r>
      <w:r w:rsidR="00285A08" w:rsidRPr="0011170A">
        <w:rPr>
          <w:rFonts w:cstheme="minorHAnsi"/>
        </w:rPr>
        <w:t>nothing</w:t>
      </w:r>
      <w:r w:rsidRPr="0011170A">
        <w:rPr>
          <w:rFonts w:cstheme="minorHAnsi"/>
        </w:rPr>
        <w:t xml:space="preserve"> but </w:t>
      </w:r>
      <w:r w:rsidR="00285A08" w:rsidRPr="0011170A">
        <w:rPr>
          <w:rFonts w:cstheme="minorHAnsi"/>
        </w:rPr>
        <w:t>rebel</w:t>
      </w:r>
      <w:r w:rsidRPr="0011170A">
        <w:rPr>
          <w:rFonts w:cstheme="minorHAnsi"/>
        </w:rPr>
        <w:t xml:space="preserve"> against </w:t>
      </w:r>
      <w:r w:rsidR="001D3F6F">
        <w:rPr>
          <w:rFonts w:cstheme="minorHAnsi"/>
        </w:rPr>
        <w:t>Your</w:t>
      </w:r>
      <w:r w:rsidRPr="0011170A">
        <w:rPr>
          <w:rFonts w:cstheme="minorHAnsi"/>
        </w:rPr>
        <w:t xml:space="preserve"> </w:t>
      </w:r>
      <w:r w:rsidR="00285A08" w:rsidRPr="0011170A">
        <w:rPr>
          <w:rFonts w:cstheme="minorHAnsi"/>
        </w:rPr>
        <w:t>justice</w:t>
      </w:r>
      <w:r w:rsidRPr="0011170A">
        <w:rPr>
          <w:rFonts w:cstheme="minorHAnsi"/>
        </w:rPr>
        <w:t>. 0</w:t>
      </w:r>
      <w:r w:rsidR="00285A08">
        <w:rPr>
          <w:rFonts w:cstheme="minorHAnsi"/>
        </w:rPr>
        <w:t xml:space="preserve"> </w:t>
      </w:r>
      <w:r w:rsidRPr="0011170A">
        <w:rPr>
          <w:rFonts w:cstheme="minorHAnsi"/>
        </w:rPr>
        <w:t xml:space="preserve">Lord the </w:t>
      </w:r>
      <w:r w:rsidR="00285A08" w:rsidRPr="0011170A">
        <w:rPr>
          <w:rFonts w:cstheme="minorHAnsi"/>
        </w:rPr>
        <w:t>blind</w:t>
      </w:r>
      <w:r w:rsidRPr="0011170A">
        <w:rPr>
          <w:rFonts w:cstheme="minorHAnsi"/>
        </w:rPr>
        <w:t xml:space="preserve"> </w:t>
      </w:r>
      <w:r w:rsidR="00285A08" w:rsidRPr="0011170A">
        <w:rPr>
          <w:rFonts w:cstheme="minorHAnsi"/>
        </w:rPr>
        <w:t>dullness</w:t>
      </w:r>
      <w:r w:rsidRPr="0011170A">
        <w:rPr>
          <w:rFonts w:cstheme="minorHAnsi"/>
        </w:rPr>
        <w:t xml:space="preserve"> of our corrupt nature will not suffe</w:t>
      </w:r>
      <w:r w:rsidR="005A1B40" w:rsidRPr="0011170A">
        <w:rPr>
          <w:rFonts w:cstheme="minorHAnsi"/>
        </w:rPr>
        <w:t xml:space="preserve">r </w:t>
      </w:r>
      <w:r w:rsidR="00285A08">
        <w:rPr>
          <w:rFonts w:cstheme="minorHAnsi"/>
        </w:rPr>
        <w:t>u</w:t>
      </w:r>
      <w:r w:rsidRPr="0011170A">
        <w:rPr>
          <w:rFonts w:cstheme="minorHAnsi"/>
        </w:rPr>
        <w:t xml:space="preserve">s sufficiently to </w:t>
      </w:r>
      <w:r w:rsidR="00285A08" w:rsidRPr="0011170A">
        <w:rPr>
          <w:rFonts w:cstheme="minorHAnsi"/>
        </w:rPr>
        <w:t>way</w:t>
      </w:r>
      <w:r w:rsidRPr="0011170A">
        <w:rPr>
          <w:rFonts w:cstheme="minorHAnsi"/>
        </w:rPr>
        <w:t xml:space="preserve"> these </w:t>
      </w:r>
      <w:r w:rsidR="001D3F6F">
        <w:rPr>
          <w:rFonts w:cstheme="minorHAnsi"/>
        </w:rPr>
        <w:t>Your</w:t>
      </w:r>
      <w:r w:rsidRPr="0011170A">
        <w:rPr>
          <w:rFonts w:cstheme="minorHAnsi"/>
        </w:rPr>
        <w:t xml:space="preserve"> </w:t>
      </w:r>
      <w:r w:rsidR="00285A08" w:rsidRPr="0011170A">
        <w:rPr>
          <w:rFonts w:cstheme="minorHAnsi"/>
        </w:rPr>
        <w:t>most</w:t>
      </w:r>
      <w:r w:rsidRPr="0011170A">
        <w:rPr>
          <w:rFonts w:cstheme="minorHAnsi"/>
        </w:rPr>
        <w:t xml:space="preserve"> ample </w:t>
      </w:r>
      <w:r w:rsidR="00285A08" w:rsidRPr="0011170A">
        <w:rPr>
          <w:rFonts w:cstheme="minorHAnsi"/>
        </w:rPr>
        <w:t>benefits</w:t>
      </w:r>
      <w:r w:rsidRPr="0011170A">
        <w:rPr>
          <w:rFonts w:cstheme="minorHAnsi"/>
        </w:rPr>
        <w:t>: ye</w:t>
      </w:r>
      <w:r w:rsidR="005A1B40" w:rsidRPr="0011170A">
        <w:rPr>
          <w:rFonts w:cstheme="minorHAnsi"/>
        </w:rPr>
        <w:t xml:space="preserve">t </w:t>
      </w:r>
      <w:r w:rsidR="00285A08" w:rsidRPr="0011170A">
        <w:rPr>
          <w:rFonts w:cstheme="minorHAnsi"/>
        </w:rPr>
        <w:t>nevertheless</w:t>
      </w:r>
      <w:r w:rsidRPr="0011170A">
        <w:rPr>
          <w:rFonts w:cstheme="minorHAnsi"/>
        </w:rPr>
        <w:t xml:space="preserve"> at the </w:t>
      </w:r>
      <w:r w:rsidR="00285A08" w:rsidRPr="0011170A">
        <w:rPr>
          <w:rFonts w:cstheme="minorHAnsi"/>
        </w:rPr>
        <w:t>commandment</w:t>
      </w:r>
      <w:r w:rsidRPr="0011170A">
        <w:rPr>
          <w:rFonts w:cstheme="minorHAnsi"/>
        </w:rPr>
        <w:t xml:space="preserve"> of </w:t>
      </w:r>
      <w:r w:rsidR="00285A08">
        <w:rPr>
          <w:rFonts w:cstheme="minorHAnsi"/>
        </w:rPr>
        <w:t>J</w:t>
      </w:r>
      <w:r w:rsidRPr="0011170A">
        <w:rPr>
          <w:rFonts w:cstheme="minorHAnsi"/>
        </w:rPr>
        <w:t>esu</w:t>
      </w:r>
      <w:r w:rsidR="00285A08">
        <w:rPr>
          <w:rFonts w:cstheme="minorHAnsi"/>
        </w:rPr>
        <w:t>s</w:t>
      </w:r>
      <w:r w:rsidRPr="0011170A">
        <w:rPr>
          <w:rFonts w:cstheme="minorHAnsi"/>
        </w:rPr>
        <w:t xml:space="preserve"> Christ our Lord</w:t>
      </w:r>
      <w:r w:rsidR="00A23162" w:rsidRPr="0011170A">
        <w:rPr>
          <w:rFonts w:cstheme="minorHAnsi"/>
        </w:rPr>
        <w:t>, w</w:t>
      </w:r>
      <w:r w:rsidRPr="0011170A">
        <w:rPr>
          <w:rFonts w:cstheme="minorHAnsi"/>
        </w:rPr>
        <w:t xml:space="preserve">e present </w:t>
      </w:r>
      <w:r w:rsidR="00285A08" w:rsidRPr="0011170A">
        <w:rPr>
          <w:rFonts w:cstheme="minorHAnsi"/>
        </w:rPr>
        <w:t>ourselves</w:t>
      </w:r>
      <w:r w:rsidRPr="0011170A">
        <w:rPr>
          <w:rFonts w:cstheme="minorHAnsi"/>
        </w:rPr>
        <w:t xml:space="preserve"> to this his table (which he </w:t>
      </w:r>
      <w:r w:rsidR="003564C7">
        <w:rPr>
          <w:rFonts w:cstheme="minorHAnsi"/>
        </w:rPr>
        <w:t>has</w:t>
      </w:r>
      <w:r w:rsidRPr="0011170A">
        <w:rPr>
          <w:rFonts w:cstheme="minorHAnsi"/>
        </w:rPr>
        <w:t xml:space="preserve"> lef</w:t>
      </w:r>
      <w:r w:rsidR="005A1B40" w:rsidRPr="0011170A">
        <w:rPr>
          <w:rFonts w:cstheme="minorHAnsi"/>
        </w:rPr>
        <w:t>t t</w:t>
      </w:r>
      <w:r w:rsidRPr="0011170A">
        <w:rPr>
          <w:rFonts w:cstheme="minorHAnsi"/>
        </w:rPr>
        <w:t xml:space="preserve">o be </w:t>
      </w:r>
      <w:r w:rsidR="00285A08" w:rsidRPr="0011170A">
        <w:rPr>
          <w:rFonts w:cstheme="minorHAnsi"/>
        </w:rPr>
        <w:t>used</w:t>
      </w:r>
      <w:r w:rsidRPr="0011170A">
        <w:rPr>
          <w:rFonts w:cstheme="minorHAnsi"/>
        </w:rPr>
        <w:t xml:space="preserve"> in remembrance of his death </w:t>
      </w:r>
      <w:r w:rsidR="00285A08">
        <w:rPr>
          <w:rFonts w:cstheme="minorHAnsi"/>
        </w:rPr>
        <w:t>u</w:t>
      </w:r>
      <w:r w:rsidRPr="0011170A">
        <w:rPr>
          <w:rFonts w:cstheme="minorHAnsi"/>
        </w:rPr>
        <w:t>nt</w:t>
      </w:r>
      <w:r w:rsidR="00285A08">
        <w:rPr>
          <w:rFonts w:cstheme="minorHAnsi"/>
        </w:rPr>
        <w:t>il</w:t>
      </w:r>
      <w:r w:rsidRPr="0011170A">
        <w:rPr>
          <w:rFonts w:cstheme="minorHAnsi"/>
        </w:rPr>
        <w:t xml:space="preserve"> </w:t>
      </w:r>
      <w:r w:rsidR="00285A08" w:rsidRPr="0011170A">
        <w:rPr>
          <w:rFonts w:cstheme="minorHAnsi"/>
        </w:rPr>
        <w:t>his</w:t>
      </w:r>
      <w:r w:rsidRPr="0011170A">
        <w:rPr>
          <w:rFonts w:cstheme="minorHAnsi"/>
        </w:rPr>
        <w:t xml:space="preserve"> comin</w:t>
      </w:r>
      <w:r w:rsidR="005A1B40" w:rsidRPr="0011170A">
        <w:rPr>
          <w:rFonts w:cstheme="minorHAnsi"/>
        </w:rPr>
        <w:t xml:space="preserve">g </w:t>
      </w:r>
      <w:r w:rsidR="00285A08" w:rsidRPr="0011170A">
        <w:rPr>
          <w:rFonts w:cstheme="minorHAnsi"/>
        </w:rPr>
        <w:t>again</w:t>
      </w:r>
      <w:r w:rsidRPr="0011170A">
        <w:rPr>
          <w:rFonts w:cstheme="minorHAnsi"/>
        </w:rPr>
        <w:t xml:space="preserve">) to declare and </w:t>
      </w:r>
      <w:r w:rsidR="00285A08" w:rsidRPr="0011170A">
        <w:rPr>
          <w:rFonts w:cstheme="minorHAnsi"/>
        </w:rPr>
        <w:t>witness</w:t>
      </w:r>
      <w:r w:rsidRPr="0011170A">
        <w:rPr>
          <w:rFonts w:cstheme="minorHAnsi"/>
        </w:rPr>
        <w:t xml:space="preserve"> before the world, that by hi</w:t>
      </w:r>
      <w:r w:rsidR="005A1B40" w:rsidRPr="0011170A">
        <w:rPr>
          <w:rFonts w:cstheme="minorHAnsi"/>
        </w:rPr>
        <w:t>m a</w:t>
      </w:r>
      <w:r w:rsidRPr="0011170A">
        <w:rPr>
          <w:rFonts w:cstheme="minorHAnsi"/>
        </w:rPr>
        <w:t>lone we have rec</w:t>
      </w:r>
      <w:r w:rsidR="00285A08">
        <w:rPr>
          <w:rFonts w:cstheme="minorHAnsi"/>
        </w:rPr>
        <w:t>eived</w:t>
      </w:r>
      <w:r w:rsidRPr="0011170A">
        <w:rPr>
          <w:rFonts w:cstheme="minorHAnsi"/>
        </w:rPr>
        <w:t xml:space="preserve"> </w:t>
      </w:r>
      <w:r w:rsidR="00285A08" w:rsidRPr="0011170A">
        <w:rPr>
          <w:rFonts w:cstheme="minorHAnsi"/>
        </w:rPr>
        <w:t>liberty</w:t>
      </w:r>
      <w:r w:rsidRPr="0011170A">
        <w:rPr>
          <w:rFonts w:cstheme="minorHAnsi"/>
        </w:rPr>
        <w:t xml:space="preserve">, and life: that by </w:t>
      </w:r>
      <w:r w:rsidR="00285A08" w:rsidRPr="0011170A">
        <w:rPr>
          <w:rFonts w:cstheme="minorHAnsi"/>
        </w:rPr>
        <w:t>him</w:t>
      </w:r>
      <w:r w:rsidRPr="0011170A">
        <w:rPr>
          <w:rFonts w:cstheme="minorHAnsi"/>
        </w:rPr>
        <w:t xml:space="preserve"> alon</w:t>
      </w:r>
      <w:r w:rsidR="00A23162" w:rsidRPr="0011170A">
        <w:rPr>
          <w:rFonts w:cstheme="minorHAnsi"/>
        </w:rPr>
        <w:t xml:space="preserve">e, </w:t>
      </w:r>
      <w:r w:rsidR="006B4407">
        <w:rPr>
          <w:rFonts w:cstheme="minorHAnsi"/>
        </w:rPr>
        <w:t>you</w:t>
      </w:r>
      <w:r w:rsidRPr="0011170A">
        <w:rPr>
          <w:rFonts w:cstheme="minorHAnsi"/>
        </w:rPr>
        <w:t xml:space="preserve"> does acknowledge </w:t>
      </w:r>
      <w:r w:rsidR="00285A08">
        <w:rPr>
          <w:rFonts w:cstheme="minorHAnsi"/>
        </w:rPr>
        <w:t>u</w:t>
      </w:r>
      <w:r w:rsidRPr="0011170A">
        <w:rPr>
          <w:rFonts w:cstheme="minorHAnsi"/>
        </w:rPr>
        <w:t xml:space="preserve">s </w:t>
      </w:r>
      <w:r w:rsidR="001D3F6F">
        <w:rPr>
          <w:rFonts w:cstheme="minorHAnsi"/>
        </w:rPr>
        <w:t>Your</w:t>
      </w:r>
      <w:r w:rsidRPr="0011170A">
        <w:rPr>
          <w:rFonts w:cstheme="minorHAnsi"/>
        </w:rPr>
        <w:t xml:space="preserve"> </w:t>
      </w:r>
      <w:r w:rsidR="00285A08" w:rsidRPr="0011170A">
        <w:rPr>
          <w:rFonts w:cstheme="minorHAnsi"/>
        </w:rPr>
        <w:t>children</w:t>
      </w:r>
      <w:r w:rsidRPr="0011170A">
        <w:rPr>
          <w:rFonts w:cstheme="minorHAnsi"/>
        </w:rPr>
        <w:t xml:space="preserve"> and </w:t>
      </w:r>
      <w:r w:rsidR="00285A08" w:rsidRPr="0011170A">
        <w:rPr>
          <w:rFonts w:cstheme="minorHAnsi"/>
        </w:rPr>
        <w:t>heirs</w:t>
      </w:r>
      <w:r w:rsidRPr="0011170A">
        <w:rPr>
          <w:rFonts w:cstheme="minorHAnsi"/>
        </w:rPr>
        <w:t>: that b</w:t>
      </w:r>
      <w:r w:rsidR="005A1B40" w:rsidRPr="0011170A">
        <w:rPr>
          <w:rFonts w:cstheme="minorHAnsi"/>
        </w:rPr>
        <w:t xml:space="preserve">y </w:t>
      </w:r>
      <w:r w:rsidR="00285A08" w:rsidRPr="0011170A">
        <w:rPr>
          <w:rFonts w:cstheme="minorHAnsi"/>
        </w:rPr>
        <w:t>him</w:t>
      </w:r>
      <w:r w:rsidRPr="0011170A">
        <w:rPr>
          <w:rFonts w:cstheme="minorHAnsi"/>
        </w:rPr>
        <w:t xml:space="preserve"> alone, we have entrance to the throne of </w:t>
      </w:r>
      <w:r w:rsidR="001D3F6F">
        <w:rPr>
          <w:rFonts w:cstheme="minorHAnsi"/>
        </w:rPr>
        <w:t>Your</w:t>
      </w:r>
      <w:r w:rsidRPr="0011170A">
        <w:rPr>
          <w:rFonts w:cstheme="minorHAnsi"/>
        </w:rPr>
        <w:t xml:space="preserve"> grace:</w:t>
      </w:r>
      <w:r w:rsidR="00285A08">
        <w:rPr>
          <w:rFonts w:cstheme="minorHAnsi"/>
        </w:rPr>
        <w:t xml:space="preserve"> </w:t>
      </w:r>
      <w:r w:rsidRPr="0011170A">
        <w:rPr>
          <w:rFonts w:cstheme="minorHAnsi"/>
        </w:rPr>
        <w:t xml:space="preserve">that by </w:t>
      </w:r>
      <w:r w:rsidR="00285A08" w:rsidRPr="0011170A">
        <w:rPr>
          <w:rFonts w:cstheme="minorHAnsi"/>
        </w:rPr>
        <w:t>him</w:t>
      </w:r>
      <w:r w:rsidRPr="0011170A">
        <w:rPr>
          <w:rFonts w:cstheme="minorHAnsi"/>
        </w:rPr>
        <w:t xml:space="preserve"> alone we are possessed in our </w:t>
      </w:r>
      <w:r w:rsidR="00285A08" w:rsidRPr="0011170A">
        <w:rPr>
          <w:rFonts w:cstheme="minorHAnsi"/>
        </w:rPr>
        <w:t>spiritual</w:t>
      </w:r>
      <w:r w:rsidRPr="0011170A">
        <w:rPr>
          <w:rFonts w:cstheme="minorHAnsi"/>
        </w:rPr>
        <w:t xml:space="preserve"> </w:t>
      </w:r>
      <w:r w:rsidR="00285A08" w:rsidRPr="0011170A">
        <w:rPr>
          <w:rFonts w:cstheme="minorHAnsi"/>
        </w:rPr>
        <w:t>kingdom</w:t>
      </w:r>
      <w:r w:rsidR="00A23162" w:rsidRPr="0011170A">
        <w:rPr>
          <w:rFonts w:cstheme="minorHAnsi"/>
        </w:rPr>
        <w:t>, t</w:t>
      </w:r>
      <w:r w:rsidRPr="0011170A">
        <w:rPr>
          <w:rFonts w:cstheme="minorHAnsi"/>
        </w:rPr>
        <w:t xml:space="preserve">o eat and </w:t>
      </w:r>
      <w:r w:rsidR="00285A08" w:rsidRPr="0011170A">
        <w:rPr>
          <w:rFonts w:cstheme="minorHAnsi"/>
        </w:rPr>
        <w:t>drink</w:t>
      </w:r>
      <w:r w:rsidRPr="0011170A">
        <w:rPr>
          <w:rFonts w:cstheme="minorHAnsi"/>
        </w:rPr>
        <w:t xml:space="preserve"> at his table: with </w:t>
      </w:r>
      <w:r w:rsidR="00285A08" w:rsidRPr="0011170A">
        <w:rPr>
          <w:rFonts w:cstheme="minorHAnsi"/>
        </w:rPr>
        <w:t>whom</w:t>
      </w:r>
      <w:r w:rsidRPr="0011170A">
        <w:rPr>
          <w:rFonts w:cstheme="minorHAnsi"/>
        </w:rPr>
        <w:t xml:space="preserve"> we </w:t>
      </w:r>
      <w:r w:rsidR="00285A08" w:rsidRPr="0011170A">
        <w:rPr>
          <w:rFonts w:cstheme="minorHAnsi"/>
        </w:rPr>
        <w:t>have</w:t>
      </w:r>
      <w:r w:rsidR="005A1B40" w:rsidRPr="0011170A">
        <w:rPr>
          <w:rFonts w:cstheme="minorHAnsi"/>
        </w:rPr>
        <w:t xml:space="preserve"> o</w:t>
      </w:r>
      <w:r w:rsidRPr="0011170A">
        <w:rPr>
          <w:rFonts w:cstheme="minorHAnsi"/>
        </w:rPr>
        <w:t xml:space="preserve">ur </w:t>
      </w:r>
      <w:r w:rsidR="00285A08" w:rsidRPr="0011170A">
        <w:rPr>
          <w:rFonts w:cstheme="minorHAnsi"/>
        </w:rPr>
        <w:t>conversation</w:t>
      </w:r>
      <w:r w:rsidRPr="0011170A">
        <w:rPr>
          <w:rFonts w:cstheme="minorHAnsi"/>
        </w:rPr>
        <w:t xml:space="preserve"> presently in </w:t>
      </w:r>
      <w:r w:rsidR="00285A08" w:rsidRPr="0011170A">
        <w:rPr>
          <w:rFonts w:cstheme="minorHAnsi"/>
        </w:rPr>
        <w:t>heaven</w:t>
      </w:r>
      <w:r w:rsidRPr="0011170A">
        <w:rPr>
          <w:rFonts w:cstheme="minorHAnsi"/>
        </w:rPr>
        <w:t xml:space="preserve">, and by </w:t>
      </w:r>
      <w:r w:rsidR="00285A08" w:rsidRPr="0011170A">
        <w:rPr>
          <w:rFonts w:cstheme="minorHAnsi"/>
        </w:rPr>
        <w:t>whom</w:t>
      </w:r>
      <w:r w:rsidRPr="0011170A">
        <w:rPr>
          <w:rFonts w:cstheme="minorHAnsi"/>
        </w:rPr>
        <w:t>, ou</w:t>
      </w:r>
      <w:r w:rsidR="005A1B40" w:rsidRPr="0011170A">
        <w:rPr>
          <w:rFonts w:cstheme="minorHAnsi"/>
        </w:rPr>
        <w:t>r b</w:t>
      </w:r>
      <w:r w:rsidRPr="0011170A">
        <w:rPr>
          <w:rFonts w:cstheme="minorHAnsi"/>
        </w:rPr>
        <w:t>odies shal</w:t>
      </w:r>
      <w:r w:rsidR="00285A08">
        <w:rPr>
          <w:rFonts w:cstheme="minorHAnsi"/>
        </w:rPr>
        <w:t xml:space="preserve">l </w:t>
      </w:r>
      <w:r w:rsidRPr="0011170A">
        <w:rPr>
          <w:rFonts w:cstheme="minorHAnsi"/>
        </w:rPr>
        <w:t xml:space="preserve">be </w:t>
      </w:r>
      <w:r w:rsidR="00285A08" w:rsidRPr="0011170A">
        <w:rPr>
          <w:rFonts w:cstheme="minorHAnsi"/>
        </w:rPr>
        <w:t>raised</w:t>
      </w:r>
      <w:r w:rsidRPr="0011170A">
        <w:rPr>
          <w:rFonts w:cstheme="minorHAnsi"/>
        </w:rPr>
        <w:t xml:space="preserve"> </w:t>
      </w:r>
      <w:r w:rsidR="00285A08">
        <w:rPr>
          <w:rFonts w:cstheme="minorHAnsi"/>
        </w:rPr>
        <w:t>u</w:t>
      </w:r>
      <w:r w:rsidRPr="0011170A">
        <w:rPr>
          <w:rFonts w:cstheme="minorHAnsi"/>
        </w:rPr>
        <w:t xml:space="preserve">p </w:t>
      </w:r>
      <w:r w:rsidR="00285A08" w:rsidRPr="0011170A">
        <w:rPr>
          <w:rFonts w:cstheme="minorHAnsi"/>
        </w:rPr>
        <w:t>again</w:t>
      </w:r>
      <w:r w:rsidRPr="0011170A">
        <w:rPr>
          <w:rFonts w:cstheme="minorHAnsi"/>
        </w:rPr>
        <w:t xml:space="preserve"> </w:t>
      </w:r>
      <w:r w:rsidR="00285A08" w:rsidRPr="0011170A">
        <w:rPr>
          <w:rFonts w:cstheme="minorHAnsi"/>
        </w:rPr>
        <w:t>from</w:t>
      </w:r>
      <w:r w:rsidRPr="0011170A">
        <w:rPr>
          <w:rFonts w:cstheme="minorHAnsi"/>
        </w:rPr>
        <w:t xml:space="preserve"> the dust, and shal</w:t>
      </w:r>
      <w:r w:rsidR="00285A08">
        <w:rPr>
          <w:rFonts w:cstheme="minorHAnsi"/>
        </w:rPr>
        <w:t xml:space="preserve">l </w:t>
      </w:r>
      <w:r w:rsidRPr="0011170A">
        <w:rPr>
          <w:rFonts w:cstheme="minorHAnsi"/>
        </w:rPr>
        <w:t>b</w:t>
      </w:r>
      <w:r w:rsidR="00285A08">
        <w:rPr>
          <w:rFonts w:cstheme="minorHAnsi"/>
        </w:rPr>
        <w:t>e</w:t>
      </w:r>
      <w:r w:rsidR="005A1B40" w:rsidRPr="0011170A">
        <w:rPr>
          <w:rFonts w:cstheme="minorHAnsi"/>
        </w:rPr>
        <w:t xml:space="preserve"> p</w:t>
      </w:r>
      <w:r w:rsidRPr="0011170A">
        <w:rPr>
          <w:rFonts w:cstheme="minorHAnsi"/>
        </w:rPr>
        <w:t xml:space="preserve">laced with him in that </w:t>
      </w:r>
      <w:r w:rsidR="00285A08" w:rsidRPr="0011170A">
        <w:rPr>
          <w:rFonts w:cstheme="minorHAnsi"/>
        </w:rPr>
        <w:t>endless</w:t>
      </w:r>
      <w:r w:rsidRPr="0011170A">
        <w:rPr>
          <w:rFonts w:cstheme="minorHAnsi"/>
        </w:rPr>
        <w:t xml:space="preserve"> </w:t>
      </w:r>
      <w:r w:rsidR="00285A08">
        <w:rPr>
          <w:rFonts w:cstheme="minorHAnsi"/>
        </w:rPr>
        <w:t>joy</w:t>
      </w:r>
      <w:r w:rsidRPr="0011170A">
        <w:rPr>
          <w:rFonts w:cstheme="minorHAnsi"/>
        </w:rPr>
        <w:t xml:space="preserve">, which </w:t>
      </w:r>
      <w:r w:rsidR="006B4407">
        <w:rPr>
          <w:rFonts w:cstheme="minorHAnsi"/>
        </w:rPr>
        <w:t>you</w:t>
      </w:r>
      <w:r w:rsidRPr="0011170A">
        <w:rPr>
          <w:rFonts w:cstheme="minorHAnsi"/>
        </w:rPr>
        <w:t xml:space="preserve"> (</w:t>
      </w:r>
      <w:r w:rsidR="00285A08">
        <w:rPr>
          <w:rFonts w:cstheme="minorHAnsi"/>
        </w:rPr>
        <w:t>O</w:t>
      </w:r>
      <w:r w:rsidRPr="0011170A">
        <w:rPr>
          <w:rFonts w:cstheme="minorHAnsi"/>
        </w:rPr>
        <w:t xml:space="preserve"> </w:t>
      </w:r>
      <w:r w:rsidR="00285A08">
        <w:rPr>
          <w:rFonts w:cstheme="minorHAnsi"/>
        </w:rPr>
        <w:t>F</w:t>
      </w:r>
      <w:r w:rsidRPr="0011170A">
        <w:rPr>
          <w:rFonts w:cstheme="minorHAnsi"/>
        </w:rPr>
        <w:t>athe</w:t>
      </w:r>
      <w:r w:rsidR="005A1B40" w:rsidRPr="0011170A">
        <w:rPr>
          <w:rFonts w:cstheme="minorHAnsi"/>
        </w:rPr>
        <w:t>r o</w:t>
      </w:r>
      <w:r w:rsidRPr="0011170A">
        <w:rPr>
          <w:rFonts w:cstheme="minorHAnsi"/>
        </w:rPr>
        <w:t xml:space="preserve">f </w:t>
      </w:r>
      <w:r w:rsidR="00285A08" w:rsidRPr="0011170A">
        <w:rPr>
          <w:rFonts w:cstheme="minorHAnsi"/>
        </w:rPr>
        <w:t>mercy</w:t>
      </w:r>
      <w:r w:rsidRPr="0011170A">
        <w:rPr>
          <w:rFonts w:cstheme="minorHAnsi"/>
        </w:rPr>
        <w:t xml:space="preserve">) </w:t>
      </w:r>
      <w:r w:rsidR="004D4340">
        <w:rPr>
          <w:rFonts w:cstheme="minorHAnsi"/>
        </w:rPr>
        <w:t>have</w:t>
      </w:r>
      <w:r w:rsidRPr="0011170A">
        <w:rPr>
          <w:rFonts w:cstheme="minorHAnsi"/>
        </w:rPr>
        <w:t xml:space="preserve"> prepared for </w:t>
      </w:r>
      <w:r w:rsidR="001D3F6F">
        <w:rPr>
          <w:rFonts w:cstheme="minorHAnsi"/>
        </w:rPr>
        <w:t>Your</w:t>
      </w:r>
      <w:r w:rsidRPr="0011170A">
        <w:rPr>
          <w:rFonts w:cstheme="minorHAnsi"/>
        </w:rPr>
        <w:t xml:space="preserve"> elect, before the foundatio</w:t>
      </w:r>
      <w:r w:rsidR="005A1B40" w:rsidRPr="0011170A">
        <w:rPr>
          <w:rFonts w:cstheme="minorHAnsi"/>
        </w:rPr>
        <w:t>n o</w:t>
      </w:r>
      <w:r w:rsidRPr="0011170A">
        <w:rPr>
          <w:rFonts w:cstheme="minorHAnsi"/>
        </w:rPr>
        <w:t xml:space="preserve">f the </w:t>
      </w:r>
      <w:r w:rsidR="00285A08" w:rsidRPr="0011170A">
        <w:rPr>
          <w:rFonts w:cstheme="minorHAnsi"/>
        </w:rPr>
        <w:t>world</w:t>
      </w:r>
      <w:r w:rsidRPr="0011170A">
        <w:rPr>
          <w:rFonts w:cstheme="minorHAnsi"/>
        </w:rPr>
        <w:t xml:space="preserve"> was </w:t>
      </w:r>
      <w:r w:rsidR="00285A08" w:rsidRPr="0011170A">
        <w:rPr>
          <w:rFonts w:cstheme="minorHAnsi"/>
        </w:rPr>
        <w:t>laid</w:t>
      </w:r>
      <w:r w:rsidRPr="0011170A">
        <w:rPr>
          <w:rFonts w:cstheme="minorHAnsi"/>
        </w:rPr>
        <w:t>. And these most inestimabl</w:t>
      </w:r>
      <w:r w:rsidR="005A1B40" w:rsidRPr="0011170A">
        <w:rPr>
          <w:rFonts w:cstheme="minorHAnsi"/>
        </w:rPr>
        <w:t xml:space="preserve">e </w:t>
      </w:r>
      <w:r w:rsidR="00285A08" w:rsidRPr="0011170A">
        <w:rPr>
          <w:rFonts w:cstheme="minorHAnsi"/>
        </w:rPr>
        <w:t>benefits</w:t>
      </w:r>
      <w:r w:rsidRPr="0011170A">
        <w:rPr>
          <w:rFonts w:cstheme="minorHAnsi"/>
        </w:rPr>
        <w:t>, we acknowledge and c</w:t>
      </w:r>
      <w:r w:rsidR="00285A08">
        <w:rPr>
          <w:rFonts w:cstheme="minorHAnsi"/>
        </w:rPr>
        <w:t>onfess</w:t>
      </w:r>
      <w:r w:rsidRPr="0011170A">
        <w:rPr>
          <w:rFonts w:cstheme="minorHAnsi"/>
        </w:rPr>
        <w:t xml:space="preserve"> to have </w:t>
      </w:r>
      <w:r w:rsidR="00285A08" w:rsidRPr="0011170A">
        <w:rPr>
          <w:rFonts w:cstheme="minorHAnsi"/>
        </w:rPr>
        <w:t>received</w:t>
      </w:r>
      <w:r w:rsidRPr="0011170A">
        <w:rPr>
          <w:rFonts w:cstheme="minorHAnsi"/>
        </w:rPr>
        <w:t xml:space="preserve"> o</w:t>
      </w:r>
      <w:r w:rsidR="005A1B40" w:rsidRPr="0011170A">
        <w:rPr>
          <w:rFonts w:cstheme="minorHAnsi"/>
        </w:rPr>
        <w:t xml:space="preserve">f </w:t>
      </w:r>
      <w:r w:rsidR="001D3F6F">
        <w:rPr>
          <w:rFonts w:cstheme="minorHAnsi"/>
        </w:rPr>
        <w:t>Your</w:t>
      </w:r>
      <w:r w:rsidRPr="0011170A">
        <w:rPr>
          <w:rFonts w:cstheme="minorHAnsi"/>
        </w:rPr>
        <w:t xml:space="preserve"> free </w:t>
      </w:r>
      <w:r w:rsidR="00285A08" w:rsidRPr="0011170A">
        <w:rPr>
          <w:rFonts w:cstheme="minorHAnsi"/>
        </w:rPr>
        <w:t>mercy</w:t>
      </w:r>
      <w:r w:rsidRPr="0011170A">
        <w:rPr>
          <w:rFonts w:cstheme="minorHAnsi"/>
        </w:rPr>
        <w:t xml:space="preserve"> and grace, by </w:t>
      </w:r>
      <w:r w:rsidR="001D3F6F">
        <w:rPr>
          <w:rFonts w:cstheme="minorHAnsi"/>
        </w:rPr>
        <w:t>Your</w:t>
      </w:r>
      <w:r w:rsidRPr="0011170A">
        <w:rPr>
          <w:rFonts w:cstheme="minorHAnsi"/>
        </w:rPr>
        <w:t xml:space="preserve"> </w:t>
      </w:r>
      <w:r w:rsidR="00285A08" w:rsidRPr="0011170A">
        <w:rPr>
          <w:rFonts w:cstheme="minorHAnsi"/>
        </w:rPr>
        <w:t>only</w:t>
      </w:r>
      <w:r w:rsidRPr="0011170A">
        <w:rPr>
          <w:rFonts w:cstheme="minorHAnsi"/>
        </w:rPr>
        <w:t xml:space="preserve"> </w:t>
      </w:r>
      <w:r w:rsidR="00285A08" w:rsidRPr="0011170A">
        <w:rPr>
          <w:rFonts w:cstheme="minorHAnsi"/>
        </w:rPr>
        <w:t>beloved</w:t>
      </w:r>
      <w:r w:rsidRPr="0011170A">
        <w:rPr>
          <w:rFonts w:cstheme="minorHAnsi"/>
        </w:rPr>
        <w:t xml:space="preserve"> </w:t>
      </w:r>
      <w:r w:rsidR="00C77C18">
        <w:rPr>
          <w:rFonts w:cstheme="minorHAnsi"/>
        </w:rPr>
        <w:t>Son</w:t>
      </w:r>
      <w:r w:rsidRPr="0011170A">
        <w:rPr>
          <w:rFonts w:cstheme="minorHAnsi"/>
        </w:rPr>
        <w:t xml:space="preserve"> </w:t>
      </w:r>
      <w:r w:rsidR="00285A08">
        <w:rPr>
          <w:rFonts w:cstheme="minorHAnsi"/>
        </w:rPr>
        <w:t>J</w:t>
      </w:r>
      <w:r w:rsidRPr="0011170A">
        <w:rPr>
          <w:rFonts w:cstheme="minorHAnsi"/>
        </w:rPr>
        <w:t>esus</w:t>
      </w:r>
      <w:r w:rsidR="00285A08">
        <w:rPr>
          <w:rFonts w:cstheme="minorHAnsi"/>
        </w:rPr>
        <w:t xml:space="preserve"> </w:t>
      </w:r>
      <w:r w:rsidRPr="0011170A">
        <w:rPr>
          <w:rFonts w:cstheme="minorHAnsi"/>
        </w:rPr>
        <w:t xml:space="preserve">Christ, for which </w:t>
      </w:r>
      <w:r w:rsidR="0008006C" w:rsidRPr="0011170A">
        <w:rPr>
          <w:rFonts w:cstheme="minorHAnsi"/>
        </w:rPr>
        <w:t>therefore</w:t>
      </w:r>
      <w:r w:rsidRPr="0011170A">
        <w:rPr>
          <w:rFonts w:cstheme="minorHAnsi"/>
        </w:rPr>
        <w:t xml:space="preserve"> we </w:t>
      </w:r>
      <w:r w:rsidR="001D3F6F">
        <w:rPr>
          <w:rFonts w:cstheme="minorHAnsi"/>
        </w:rPr>
        <w:t>Your</w:t>
      </w:r>
      <w:r w:rsidRPr="0011170A">
        <w:rPr>
          <w:rFonts w:cstheme="minorHAnsi"/>
        </w:rPr>
        <w:t xml:space="preserve"> congregation mo</w:t>
      </w:r>
      <w:r w:rsidR="0008006C">
        <w:rPr>
          <w:rFonts w:cstheme="minorHAnsi"/>
        </w:rPr>
        <w:t>v</w:t>
      </w:r>
      <w:r w:rsidRPr="0011170A">
        <w:rPr>
          <w:rFonts w:cstheme="minorHAnsi"/>
        </w:rPr>
        <w:t>e</w:t>
      </w:r>
      <w:r w:rsidR="005A1B40" w:rsidRPr="0011170A">
        <w:rPr>
          <w:rFonts w:cstheme="minorHAnsi"/>
        </w:rPr>
        <w:t>d b</w:t>
      </w:r>
      <w:r w:rsidRPr="0011170A">
        <w:rPr>
          <w:rFonts w:cstheme="minorHAnsi"/>
        </w:rPr>
        <w:t xml:space="preserve">y </w:t>
      </w:r>
      <w:r w:rsidR="001D3F6F">
        <w:rPr>
          <w:rFonts w:cstheme="minorHAnsi"/>
        </w:rPr>
        <w:t>Your</w:t>
      </w:r>
      <w:r w:rsidRPr="0011170A">
        <w:rPr>
          <w:rFonts w:cstheme="minorHAnsi"/>
        </w:rPr>
        <w:t xml:space="preserve"> </w:t>
      </w:r>
      <w:r w:rsidR="0008006C">
        <w:rPr>
          <w:rFonts w:cstheme="minorHAnsi"/>
        </w:rPr>
        <w:t>H</w:t>
      </w:r>
      <w:r w:rsidRPr="0011170A">
        <w:rPr>
          <w:rFonts w:cstheme="minorHAnsi"/>
        </w:rPr>
        <w:t xml:space="preserve">oly </w:t>
      </w:r>
      <w:r w:rsidR="0008006C">
        <w:rPr>
          <w:rFonts w:cstheme="minorHAnsi"/>
        </w:rPr>
        <w:t>S</w:t>
      </w:r>
      <w:r w:rsidRPr="0011170A">
        <w:rPr>
          <w:rFonts w:cstheme="minorHAnsi"/>
        </w:rPr>
        <w:t>p</w:t>
      </w:r>
      <w:r w:rsidR="0008006C">
        <w:rPr>
          <w:rFonts w:cstheme="minorHAnsi"/>
        </w:rPr>
        <w:t>i</w:t>
      </w:r>
      <w:r w:rsidRPr="0011170A">
        <w:rPr>
          <w:rFonts w:cstheme="minorHAnsi"/>
        </w:rPr>
        <w:t xml:space="preserve">rit render </w:t>
      </w:r>
      <w:r w:rsidR="00CA6719">
        <w:rPr>
          <w:rFonts w:cstheme="minorHAnsi"/>
        </w:rPr>
        <w:t>you</w:t>
      </w:r>
      <w:r w:rsidRPr="0011170A">
        <w:rPr>
          <w:rFonts w:cstheme="minorHAnsi"/>
        </w:rPr>
        <w:t xml:space="preserve"> all </w:t>
      </w:r>
      <w:r w:rsidR="0008006C" w:rsidRPr="0011170A">
        <w:rPr>
          <w:rFonts w:cstheme="minorHAnsi"/>
        </w:rPr>
        <w:t>thanks</w:t>
      </w:r>
      <w:r w:rsidRPr="0011170A">
        <w:rPr>
          <w:rFonts w:cstheme="minorHAnsi"/>
        </w:rPr>
        <w:t xml:space="preserve">, </w:t>
      </w:r>
      <w:r w:rsidR="0008006C" w:rsidRPr="0011170A">
        <w:rPr>
          <w:rFonts w:cstheme="minorHAnsi"/>
        </w:rPr>
        <w:t>praise</w:t>
      </w:r>
      <w:r w:rsidRPr="0011170A">
        <w:rPr>
          <w:rFonts w:cstheme="minorHAnsi"/>
        </w:rPr>
        <w:t xml:space="preserve">, and </w:t>
      </w:r>
      <w:r w:rsidR="0008006C" w:rsidRPr="0011170A">
        <w:rPr>
          <w:rFonts w:cstheme="minorHAnsi"/>
        </w:rPr>
        <w:t>glory</w:t>
      </w:r>
      <w:r w:rsidR="005A1B40" w:rsidRPr="0011170A">
        <w:rPr>
          <w:rFonts w:cstheme="minorHAnsi"/>
        </w:rPr>
        <w:t xml:space="preserve"> </w:t>
      </w:r>
      <w:r w:rsidR="0008006C" w:rsidRPr="0011170A">
        <w:rPr>
          <w:rFonts w:cstheme="minorHAnsi"/>
        </w:rPr>
        <w:t>forever</w:t>
      </w:r>
      <w:r w:rsidRPr="0011170A">
        <w:rPr>
          <w:rFonts w:cstheme="minorHAnsi"/>
        </w:rPr>
        <w:t xml:space="preserve"> and e</w:t>
      </w:r>
      <w:r w:rsidR="0008006C">
        <w:rPr>
          <w:rFonts w:cstheme="minorHAnsi"/>
        </w:rPr>
        <w:t>v</w:t>
      </w:r>
      <w:r w:rsidRPr="0011170A">
        <w:rPr>
          <w:rFonts w:cstheme="minorHAnsi"/>
        </w:rPr>
        <w:t>er.</w:t>
      </w:r>
      <w:r w:rsidR="0008006C">
        <w:rPr>
          <w:rStyle w:val="FootnoteReference"/>
          <w:rFonts w:cstheme="minorHAnsi"/>
        </w:rPr>
        <w:footnoteReference w:id="583"/>
      </w:r>
    </w:p>
    <w:p w14:paraId="67546486" w14:textId="77777777" w:rsidR="0008006C" w:rsidRDefault="0008006C" w:rsidP="0011170A">
      <w:pPr>
        <w:autoSpaceDE w:val="0"/>
        <w:autoSpaceDN w:val="0"/>
        <w:adjustRightInd w:val="0"/>
        <w:spacing w:after="0" w:line="240" w:lineRule="auto"/>
        <w:jc w:val="both"/>
        <w:rPr>
          <w:rFonts w:cstheme="minorHAnsi"/>
        </w:rPr>
      </w:pPr>
    </w:p>
    <w:p w14:paraId="6799A7CE" w14:textId="40D291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will be noted that the institution narrative is not presen</w:t>
      </w:r>
      <w:r w:rsidR="005A1B40" w:rsidRPr="0011170A">
        <w:rPr>
          <w:rFonts w:cstheme="minorHAnsi"/>
        </w:rPr>
        <w:t>t i</w:t>
      </w:r>
      <w:r w:rsidRPr="0011170A">
        <w:rPr>
          <w:rFonts w:cstheme="minorHAnsi"/>
        </w:rPr>
        <w:t>n this prayer. Indeed, the Calvinists believed that it had to be</w:t>
      </w:r>
      <w:r w:rsidR="0008006C">
        <w:rPr>
          <w:rFonts w:cstheme="minorHAnsi"/>
        </w:rPr>
        <w:t xml:space="preserve"> </w:t>
      </w:r>
      <w:r w:rsidR="005A1B40" w:rsidRPr="0011170A">
        <w:rPr>
          <w:rFonts w:cstheme="minorHAnsi"/>
        </w:rPr>
        <w:t>a</w:t>
      </w:r>
      <w:r w:rsidRPr="0011170A">
        <w:rPr>
          <w:rFonts w:cstheme="minorHAnsi"/>
        </w:rPr>
        <w:t>ddressed to the believers themselves as with every evangelica</w:t>
      </w:r>
      <w:r w:rsidR="005A1B40" w:rsidRPr="0011170A">
        <w:rPr>
          <w:rFonts w:cstheme="minorHAnsi"/>
        </w:rPr>
        <w:t>l s</w:t>
      </w:r>
      <w:r w:rsidRPr="0011170A">
        <w:rPr>
          <w:rFonts w:cstheme="minorHAnsi"/>
        </w:rPr>
        <w:t>entence. In addition, even in liturgies which like these reintroduce</w:t>
      </w:r>
      <w:r w:rsidR="005A1B40" w:rsidRPr="0011170A">
        <w:rPr>
          <w:rFonts w:cstheme="minorHAnsi"/>
        </w:rPr>
        <w:t>d a</w:t>
      </w:r>
      <w:r w:rsidRPr="0011170A">
        <w:rPr>
          <w:rFonts w:cstheme="minorHAnsi"/>
        </w:rPr>
        <w:t xml:space="preserve"> “</w:t>
      </w:r>
      <w:r w:rsidR="00BA6BF1">
        <w:rPr>
          <w:rFonts w:cstheme="minorHAnsi"/>
        </w:rPr>
        <w:t>Eucharist</w:t>
      </w:r>
      <w:r w:rsidRPr="0011170A">
        <w:rPr>
          <w:rFonts w:cstheme="minorHAnsi"/>
        </w:rPr>
        <w:t>” that seems to be a direct echo of those of</w:t>
      </w:r>
    </w:p>
    <w:p w14:paraId="59028D1D" w14:textId="3433C2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Christian antiquity, the narrative is placed before the eucharist</w:t>
      </w:r>
      <w:r w:rsidR="0008006C">
        <w:rPr>
          <w:rFonts w:cstheme="minorHAnsi"/>
        </w:rPr>
        <w:t>ic</w:t>
      </w:r>
      <w:r w:rsidR="005A1B40" w:rsidRPr="0011170A">
        <w:rPr>
          <w:rFonts w:cstheme="minorHAnsi"/>
        </w:rPr>
        <w:t xml:space="preserve"> p</w:t>
      </w:r>
      <w:r w:rsidRPr="0011170A">
        <w:rPr>
          <w:rFonts w:cstheme="minorHAnsi"/>
        </w:rPr>
        <w:t>rayer in an exhortation to the faithful.</w:t>
      </w:r>
    </w:p>
    <w:p w14:paraId="698A56F1" w14:textId="77777777" w:rsidR="0008006C" w:rsidRDefault="0008006C" w:rsidP="0011170A">
      <w:pPr>
        <w:autoSpaceDE w:val="0"/>
        <w:autoSpaceDN w:val="0"/>
        <w:adjustRightInd w:val="0"/>
        <w:spacing w:after="0" w:line="240" w:lineRule="auto"/>
        <w:jc w:val="both"/>
        <w:rPr>
          <w:rFonts w:cstheme="minorHAnsi"/>
        </w:rPr>
      </w:pPr>
    </w:p>
    <w:p w14:paraId="088B8579" w14:textId="3068D3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Nevertheless, the so-called Savoy liturgy, which Baxter in</w:t>
      </w:r>
      <w:r w:rsidR="0008006C">
        <w:rPr>
          <w:rFonts w:cstheme="minorHAnsi"/>
        </w:rPr>
        <w:t xml:space="preserve"> </w:t>
      </w:r>
      <w:r w:rsidRPr="0011170A">
        <w:rPr>
          <w:rFonts w:cstheme="minorHAnsi"/>
        </w:rPr>
        <w:t xml:space="preserve">1661 opposed to Cranmer’s </w:t>
      </w:r>
      <w:r w:rsidRPr="0011170A">
        <w:rPr>
          <w:rFonts w:cstheme="minorHAnsi"/>
          <w:i/>
          <w:iCs/>
        </w:rPr>
        <w:t xml:space="preserve">Prayer Book, </w:t>
      </w:r>
      <w:r w:rsidRPr="0011170A">
        <w:rPr>
          <w:rFonts w:cstheme="minorHAnsi"/>
        </w:rPr>
        <w:t>allows the replacin</w:t>
      </w:r>
      <w:r w:rsidR="005A1B40" w:rsidRPr="0011170A">
        <w:rPr>
          <w:rFonts w:cstheme="minorHAnsi"/>
        </w:rPr>
        <w:t>g o</w:t>
      </w:r>
      <w:r w:rsidRPr="0011170A">
        <w:rPr>
          <w:rFonts w:cstheme="minorHAnsi"/>
        </w:rPr>
        <w:t>f this narrative after the eucharist</w:t>
      </w:r>
      <w:r w:rsidR="0008006C">
        <w:rPr>
          <w:rFonts w:cstheme="minorHAnsi"/>
        </w:rPr>
        <w:t>ic</w:t>
      </w:r>
      <w:r w:rsidRPr="0011170A">
        <w:rPr>
          <w:rFonts w:cstheme="minorHAnsi"/>
        </w:rPr>
        <w:t xml:space="preserve"> prayer, and connects th</w:t>
      </w:r>
      <w:r w:rsidR="005A1B40" w:rsidRPr="0011170A">
        <w:rPr>
          <w:rFonts w:cstheme="minorHAnsi"/>
        </w:rPr>
        <w:t>e t</w:t>
      </w:r>
      <w:r w:rsidRPr="0011170A">
        <w:rPr>
          <w:rFonts w:cstheme="minorHAnsi"/>
        </w:rPr>
        <w:t>wo with a real epiclesis; its notion and content had already bee</w:t>
      </w:r>
      <w:r w:rsidR="005A1B40" w:rsidRPr="0011170A">
        <w:rPr>
          <w:rFonts w:cstheme="minorHAnsi"/>
        </w:rPr>
        <w:t>n s</w:t>
      </w:r>
      <w:r w:rsidRPr="0011170A">
        <w:rPr>
          <w:rFonts w:cstheme="minorHAnsi"/>
        </w:rPr>
        <w:t>trongly defended by the Scottish Calvinist theologians, like Ro</w:t>
      </w:r>
      <w:r w:rsidR="00A23162" w:rsidRPr="0011170A">
        <w:rPr>
          <w:rFonts w:cstheme="minorHAnsi"/>
        </w:rPr>
        <w:t>w, i</w:t>
      </w:r>
      <w:r w:rsidRPr="0011170A">
        <w:rPr>
          <w:rFonts w:cstheme="minorHAnsi"/>
        </w:rPr>
        <w:t>n the first half of the century.</w:t>
      </w:r>
    </w:p>
    <w:p w14:paraId="7CEA8E12" w14:textId="77777777" w:rsidR="0008006C" w:rsidRDefault="0008006C" w:rsidP="0011170A">
      <w:pPr>
        <w:autoSpaceDE w:val="0"/>
        <w:autoSpaceDN w:val="0"/>
        <w:adjustRightInd w:val="0"/>
        <w:spacing w:after="0" w:line="240" w:lineRule="auto"/>
        <w:jc w:val="both"/>
        <w:rPr>
          <w:rFonts w:cstheme="minorHAnsi"/>
        </w:rPr>
      </w:pPr>
    </w:p>
    <w:p w14:paraId="6B8C2EF9" w14:textId="4078FF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is Baxter’s formulary:</w:t>
      </w:r>
    </w:p>
    <w:p w14:paraId="7234D634" w14:textId="77777777" w:rsidR="0008006C" w:rsidRDefault="0008006C" w:rsidP="0011170A">
      <w:pPr>
        <w:autoSpaceDE w:val="0"/>
        <w:autoSpaceDN w:val="0"/>
        <w:adjustRightInd w:val="0"/>
        <w:spacing w:after="0" w:line="240" w:lineRule="auto"/>
        <w:jc w:val="both"/>
        <w:rPr>
          <w:rFonts w:cstheme="minorHAnsi"/>
        </w:rPr>
      </w:pPr>
    </w:p>
    <w:p w14:paraId="15654A5D" w14:textId="44760A5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Almighty God, </w:t>
      </w:r>
      <w:r w:rsidR="006B4407">
        <w:rPr>
          <w:rFonts w:cstheme="minorHAnsi"/>
        </w:rPr>
        <w:t>you</w:t>
      </w:r>
      <w:r w:rsidRPr="0011170A">
        <w:rPr>
          <w:rFonts w:cstheme="minorHAnsi"/>
        </w:rPr>
        <w:t xml:space="preserve"> </w:t>
      </w:r>
      <w:r w:rsidR="00960FC1">
        <w:rPr>
          <w:rFonts w:cstheme="minorHAnsi"/>
        </w:rPr>
        <w:t>are</w:t>
      </w:r>
      <w:r w:rsidRPr="0011170A">
        <w:rPr>
          <w:rFonts w:cstheme="minorHAnsi"/>
        </w:rPr>
        <w:t xml:space="preserve"> the Creator and the Lord of al</w:t>
      </w:r>
      <w:r w:rsidR="005A1B40" w:rsidRPr="0011170A">
        <w:rPr>
          <w:rFonts w:cstheme="minorHAnsi"/>
        </w:rPr>
        <w:t>l t</w:t>
      </w:r>
      <w:r w:rsidRPr="0011170A">
        <w:rPr>
          <w:rFonts w:cstheme="minorHAnsi"/>
        </w:rPr>
        <w:t xml:space="preserve">hings. </w:t>
      </w:r>
      <w:r w:rsidR="006B4407">
        <w:rPr>
          <w:rFonts w:cstheme="minorHAnsi"/>
        </w:rPr>
        <w:t>You</w:t>
      </w:r>
      <w:r w:rsidRPr="0011170A">
        <w:rPr>
          <w:rFonts w:cstheme="minorHAnsi"/>
        </w:rPr>
        <w:t xml:space="preserve"> </w:t>
      </w:r>
      <w:r w:rsidR="00960FC1">
        <w:rPr>
          <w:rFonts w:cstheme="minorHAnsi"/>
        </w:rPr>
        <w:t>are</w:t>
      </w:r>
      <w:r w:rsidRPr="0011170A">
        <w:rPr>
          <w:rFonts w:cstheme="minorHAnsi"/>
        </w:rPr>
        <w:t xml:space="preserve"> the Sovereign Majesty whom we have offended.</w:t>
      </w:r>
      <w:r w:rsidR="0008006C">
        <w:rPr>
          <w:rFonts w:cstheme="minorHAnsi"/>
        </w:rPr>
        <w:t xml:space="preserve"> </w:t>
      </w:r>
      <w:r w:rsidR="006B4407">
        <w:rPr>
          <w:rFonts w:cstheme="minorHAnsi"/>
        </w:rPr>
        <w:t>You</w:t>
      </w:r>
      <w:r w:rsidRPr="0011170A">
        <w:rPr>
          <w:rFonts w:cstheme="minorHAnsi"/>
        </w:rPr>
        <w:t xml:space="preserve"> </w:t>
      </w:r>
      <w:r w:rsidR="00960FC1">
        <w:rPr>
          <w:rFonts w:cstheme="minorHAnsi"/>
        </w:rPr>
        <w:t>are</w:t>
      </w:r>
      <w:r w:rsidRPr="0011170A">
        <w:rPr>
          <w:rFonts w:cstheme="minorHAnsi"/>
        </w:rPr>
        <w:t xml:space="preserve"> our most loving and merciful Father, wh</w:t>
      </w:r>
      <w:r w:rsidR="005A1B40" w:rsidRPr="0011170A">
        <w:rPr>
          <w:rFonts w:cstheme="minorHAnsi"/>
        </w:rPr>
        <w:t xml:space="preserve">o </w:t>
      </w:r>
      <w:r w:rsidR="004D4340">
        <w:rPr>
          <w:rFonts w:cstheme="minorHAnsi"/>
        </w:rPr>
        <w:t>have</w:t>
      </w:r>
      <w:r w:rsidRPr="0011170A">
        <w:rPr>
          <w:rFonts w:cstheme="minorHAnsi"/>
        </w:rPr>
        <w:t xml:space="preserve"> given </w:t>
      </w:r>
      <w:r w:rsidR="001D3F6F">
        <w:rPr>
          <w:rFonts w:cstheme="minorHAnsi"/>
        </w:rPr>
        <w:t>Your</w:t>
      </w:r>
      <w:r w:rsidRPr="0011170A">
        <w:rPr>
          <w:rFonts w:cstheme="minorHAnsi"/>
        </w:rPr>
        <w:t xml:space="preserve"> Son to reconcile us to </w:t>
      </w:r>
      <w:r w:rsidR="006B4407">
        <w:rPr>
          <w:rFonts w:cstheme="minorHAnsi"/>
        </w:rPr>
        <w:t>your</w:t>
      </w:r>
      <w:r w:rsidRPr="0011170A">
        <w:rPr>
          <w:rFonts w:cstheme="minorHAnsi"/>
        </w:rPr>
        <w:t xml:space="preserve">self: who </w:t>
      </w:r>
      <w:r w:rsidR="003564C7">
        <w:rPr>
          <w:rFonts w:cstheme="minorHAnsi"/>
        </w:rPr>
        <w:t>has</w:t>
      </w:r>
      <w:r w:rsidRPr="0011170A">
        <w:rPr>
          <w:rFonts w:cstheme="minorHAnsi"/>
        </w:rPr>
        <w:t xml:space="preserve"> ratifie</w:t>
      </w:r>
      <w:r w:rsidR="005A1B40" w:rsidRPr="0011170A">
        <w:rPr>
          <w:rFonts w:cstheme="minorHAnsi"/>
        </w:rPr>
        <w:t>d t</w:t>
      </w:r>
      <w:r w:rsidRPr="0011170A">
        <w:rPr>
          <w:rFonts w:cstheme="minorHAnsi"/>
        </w:rPr>
        <w:t xml:space="preserve">he </w:t>
      </w:r>
      <w:r w:rsidR="0008006C" w:rsidRPr="0011170A">
        <w:rPr>
          <w:rFonts w:cstheme="minorHAnsi"/>
        </w:rPr>
        <w:t>New Testament</w:t>
      </w:r>
      <w:r w:rsidRPr="0011170A">
        <w:rPr>
          <w:rFonts w:cstheme="minorHAnsi"/>
        </w:rPr>
        <w:t xml:space="preserve"> and covenant of grace with his mos</w:t>
      </w:r>
      <w:r w:rsidR="005A1B40" w:rsidRPr="0011170A">
        <w:rPr>
          <w:rFonts w:cstheme="minorHAnsi"/>
        </w:rPr>
        <w:t>t p</w:t>
      </w:r>
      <w:r w:rsidRPr="0011170A">
        <w:rPr>
          <w:rFonts w:cstheme="minorHAnsi"/>
        </w:rPr>
        <w:t xml:space="preserve">recious blood; and </w:t>
      </w:r>
      <w:r w:rsidR="003564C7">
        <w:rPr>
          <w:rFonts w:cstheme="minorHAnsi"/>
        </w:rPr>
        <w:t>has</w:t>
      </w:r>
      <w:r w:rsidRPr="0011170A">
        <w:rPr>
          <w:rFonts w:cstheme="minorHAnsi"/>
        </w:rPr>
        <w:t xml:space="preserve"> instituted this holy Sacramen</w:t>
      </w:r>
      <w:r w:rsidR="005A1B40" w:rsidRPr="0011170A">
        <w:rPr>
          <w:rFonts w:cstheme="minorHAnsi"/>
        </w:rPr>
        <w:t>t t</w:t>
      </w:r>
      <w:r w:rsidRPr="0011170A">
        <w:rPr>
          <w:rFonts w:cstheme="minorHAnsi"/>
        </w:rPr>
        <w:t>o be celebrated in remembrance of him till his coming.</w:t>
      </w:r>
      <w:r w:rsidR="0008006C">
        <w:rPr>
          <w:rFonts w:cstheme="minorHAnsi"/>
        </w:rPr>
        <w:t xml:space="preserve"> </w:t>
      </w:r>
      <w:r w:rsidRPr="0011170A">
        <w:rPr>
          <w:rFonts w:cstheme="minorHAnsi"/>
        </w:rPr>
        <w:t xml:space="preserve">Sanctify these </w:t>
      </w:r>
      <w:r w:rsidR="001D3F6F">
        <w:rPr>
          <w:rFonts w:cstheme="minorHAnsi"/>
        </w:rPr>
        <w:t>Your</w:t>
      </w:r>
      <w:r w:rsidRPr="0011170A">
        <w:rPr>
          <w:rFonts w:cstheme="minorHAnsi"/>
        </w:rPr>
        <w:t xml:space="preserve"> creatures of bread and wine, which, accordin</w:t>
      </w:r>
      <w:r w:rsidR="005A1B40" w:rsidRPr="0011170A">
        <w:rPr>
          <w:rFonts w:cstheme="minorHAnsi"/>
        </w:rPr>
        <w:t>g t</w:t>
      </w:r>
      <w:r w:rsidRPr="0011170A">
        <w:rPr>
          <w:rFonts w:cstheme="minorHAnsi"/>
        </w:rPr>
        <w:t xml:space="preserve">o </w:t>
      </w:r>
      <w:r w:rsidR="001D3F6F">
        <w:rPr>
          <w:rFonts w:cstheme="minorHAnsi"/>
        </w:rPr>
        <w:t>Your</w:t>
      </w:r>
      <w:r w:rsidRPr="0011170A">
        <w:rPr>
          <w:rFonts w:cstheme="minorHAnsi"/>
        </w:rPr>
        <w:t xml:space="preserve"> institution and command, we set apart t</w:t>
      </w:r>
      <w:r w:rsidR="005A1B40" w:rsidRPr="0011170A">
        <w:rPr>
          <w:rFonts w:cstheme="minorHAnsi"/>
        </w:rPr>
        <w:t>o t</w:t>
      </w:r>
      <w:r w:rsidRPr="0011170A">
        <w:rPr>
          <w:rFonts w:cstheme="minorHAnsi"/>
        </w:rPr>
        <w:t>his holy use, that they may be sacramentally the body an</w:t>
      </w:r>
      <w:r w:rsidR="005A1B40" w:rsidRPr="0011170A">
        <w:rPr>
          <w:rFonts w:cstheme="minorHAnsi"/>
        </w:rPr>
        <w:t>d b</w:t>
      </w:r>
      <w:r w:rsidRPr="0011170A">
        <w:rPr>
          <w:rFonts w:cstheme="minorHAnsi"/>
        </w:rPr>
        <w:t>lood of the Son, Jesus Christ. Amen.</w:t>
      </w:r>
    </w:p>
    <w:p w14:paraId="7213F7E3" w14:textId="77777777" w:rsidR="0008006C" w:rsidRDefault="0008006C" w:rsidP="0011170A">
      <w:pPr>
        <w:autoSpaceDE w:val="0"/>
        <w:autoSpaceDN w:val="0"/>
        <w:adjustRightInd w:val="0"/>
        <w:spacing w:after="0" w:line="240" w:lineRule="auto"/>
        <w:jc w:val="both"/>
        <w:rPr>
          <w:rFonts w:cstheme="minorHAnsi"/>
          <w:i/>
          <w:iCs/>
        </w:rPr>
      </w:pPr>
    </w:p>
    <w:p w14:paraId="3327A11D" w14:textId="72E2639A"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Then (or immediately before this Prayer) let the Minister rea</w:t>
      </w:r>
      <w:r w:rsidR="005A1B40" w:rsidRPr="0011170A">
        <w:rPr>
          <w:rFonts w:cstheme="minorHAnsi"/>
          <w:i/>
          <w:iCs/>
        </w:rPr>
        <w:t>d t</w:t>
      </w:r>
      <w:r w:rsidRPr="0011170A">
        <w:rPr>
          <w:rFonts w:cstheme="minorHAnsi"/>
          <w:i/>
          <w:iCs/>
        </w:rPr>
        <w:t>he words of institution, saying:</w:t>
      </w:r>
    </w:p>
    <w:p w14:paraId="0E7BCDA1" w14:textId="77777777" w:rsidR="0008006C" w:rsidRDefault="0008006C" w:rsidP="0011170A">
      <w:pPr>
        <w:autoSpaceDE w:val="0"/>
        <w:autoSpaceDN w:val="0"/>
        <w:adjustRightInd w:val="0"/>
        <w:spacing w:after="0" w:line="240" w:lineRule="auto"/>
        <w:jc w:val="both"/>
        <w:rPr>
          <w:rFonts w:cstheme="minorHAnsi"/>
        </w:rPr>
      </w:pPr>
    </w:p>
    <w:p w14:paraId="298E7559" w14:textId="05330E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Hear what the apostle Paul saith: (there follows the institutio</w:t>
      </w:r>
      <w:r w:rsidR="005A1B40" w:rsidRPr="0011170A">
        <w:rPr>
          <w:rFonts w:cstheme="minorHAnsi"/>
        </w:rPr>
        <w:t>n n</w:t>
      </w:r>
      <w:r w:rsidRPr="0011170A">
        <w:rPr>
          <w:rFonts w:cstheme="minorHAnsi"/>
        </w:rPr>
        <w:t xml:space="preserve">arrative of the </w:t>
      </w:r>
      <w:r w:rsidR="00BA6BF1">
        <w:rPr>
          <w:rFonts w:cstheme="minorHAnsi"/>
        </w:rPr>
        <w:t>Eucharist</w:t>
      </w:r>
      <w:r w:rsidRPr="0011170A">
        <w:rPr>
          <w:rFonts w:cstheme="minorHAnsi"/>
        </w:rPr>
        <w:t xml:space="preserve"> after the first Epistl</w:t>
      </w:r>
      <w:r w:rsidR="005A1B40" w:rsidRPr="0011170A">
        <w:rPr>
          <w:rFonts w:cstheme="minorHAnsi"/>
        </w:rPr>
        <w:t>e t</w:t>
      </w:r>
      <w:r w:rsidRPr="0011170A">
        <w:rPr>
          <w:rFonts w:cstheme="minorHAnsi"/>
        </w:rPr>
        <w:t>o the Corinthians).</w:t>
      </w:r>
    </w:p>
    <w:p w14:paraId="28549E31" w14:textId="77777777" w:rsidR="0008006C" w:rsidRDefault="0008006C" w:rsidP="0011170A">
      <w:pPr>
        <w:autoSpaceDE w:val="0"/>
        <w:autoSpaceDN w:val="0"/>
        <w:adjustRightInd w:val="0"/>
        <w:spacing w:after="0" w:line="240" w:lineRule="auto"/>
        <w:jc w:val="both"/>
        <w:rPr>
          <w:rFonts w:cstheme="minorHAnsi"/>
          <w:i/>
          <w:iCs/>
        </w:rPr>
      </w:pPr>
    </w:p>
    <w:p w14:paraId="5938936C" w14:textId="3E8C52E3"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Then let the Minister say:</w:t>
      </w:r>
    </w:p>
    <w:p w14:paraId="719E70E0" w14:textId="77777777" w:rsidR="0008006C" w:rsidRDefault="0008006C" w:rsidP="0011170A">
      <w:pPr>
        <w:autoSpaceDE w:val="0"/>
        <w:autoSpaceDN w:val="0"/>
        <w:adjustRightInd w:val="0"/>
        <w:spacing w:after="0" w:line="240" w:lineRule="auto"/>
        <w:jc w:val="both"/>
        <w:rPr>
          <w:rFonts w:cstheme="minorHAnsi"/>
        </w:rPr>
      </w:pPr>
    </w:p>
    <w:p w14:paraId="5AF7AA21" w14:textId="1F1785A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This bread and wine, being set apart, and consecrate</w:t>
      </w:r>
      <w:r w:rsidR="005A1B40" w:rsidRPr="0011170A">
        <w:rPr>
          <w:rFonts w:cstheme="minorHAnsi"/>
        </w:rPr>
        <w:t>d t</w:t>
      </w:r>
      <w:r w:rsidRPr="0011170A">
        <w:rPr>
          <w:rFonts w:cstheme="minorHAnsi"/>
        </w:rPr>
        <w:t>o this holy use by God’s appointment, are now no commo</w:t>
      </w:r>
      <w:r w:rsidR="005A1B40" w:rsidRPr="0011170A">
        <w:rPr>
          <w:rFonts w:cstheme="minorHAnsi"/>
        </w:rPr>
        <w:t>n b</w:t>
      </w:r>
      <w:r w:rsidRPr="0011170A">
        <w:rPr>
          <w:rFonts w:cstheme="minorHAnsi"/>
        </w:rPr>
        <w:t>read and wine, but sacramentally the body and blood of</w:t>
      </w:r>
      <w:r w:rsidR="0008006C">
        <w:rPr>
          <w:rFonts w:cstheme="minorHAnsi"/>
        </w:rPr>
        <w:t xml:space="preserve"> </w:t>
      </w:r>
      <w:r w:rsidRPr="0011170A">
        <w:rPr>
          <w:rFonts w:cstheme="minorHAnsi"/>
        </w:rPr>
        <w:t>Christ.</w:t>
      </w:r>
    </w:p>
    <w:p w14:paraId="03B1ECE8" w14:textId="77777777" w:rsidR="0008006C" w:rsidRDefault="0008006C" w:rsidP="0011170A">
      <w:pPr>
        <w:autoSpaceDE w:val="0"/>
        <w:autoSpaceDN w:val="0"/>
        <w:adjustRightInd w:val="0"/>
        <w:spacing w:after="0" w:line="240" w:lineRule="auto"/>
        <w:jc w:val="both"/>
        <w:rPr>
          <w:rFonts w:cstheme="minorHAnsi"/>
          <w:i/>
          <w:iCs/>
        </w:rPr>
      </w:pPr>
    </w:p>
    <w:p w14:paraId="6A4688E1" w14:textId="646EA4B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Then let him thus pray:</w:t>
      </w:r>
    </w:p>
    <w:p w14:paraId="12D6C063" w14:textId="5935B482" w:rsidR="00074CA6" w:rsidRPr="0008006C" w:rsidRDefault="00074CA6" w:rsidP="0011170A">
      <w:pPr>
        <w:autoSpaceDE w:val="0"/>
        <w:autoSpaceDN w:val="0"/>
        <w:adjustRightInd w:val="0"/>
        <w:spacing w:after="0" w:line="240" w:lineRule="auto"/>
        <w:jc w:val="both"/>
        <w:rPr>
          <w:rFonts w:cstheme="minorHAnsi"/>
        </w:rPr>
      </w:pPr>
      <w:r w:rsidRPr="0011170A">
        <w:rPr>
          <w:rFonts w:cstheme="minorHAnsi"/>
        </w:rPr>
        <w:t xml:space="preserve">Most merciful </w:t>
      </w:r>
      <w:r w:rsidR="0008006C" w:rsidRPr="0011170A">
        <w:rPr>
          <w:rFonts w:cstheme="minorHAnsi"/>
        </w:rPr>
        <w:t>Savior</w:t>
      </w:r>
      <w:r w:rsidRPr="0011170A">
        <w:rPr>
          <w:rFonts w:cstheme="minorHAnsi"/>
        </w:rPr>
        <w:t xml:space="preserve">, as </w:t>
      </w:r>
      <w:r w:rsidR="006B4407">
        <w:rPr>
          <w:rFonts w:cstheme="minorHAnsi"/>
        </w:rPr>
        <w:t>you</w:t>
      </w:r>
      <w:r w:rsidRPr="0011170A">
        <w:rPr>
          <w:rFonts w:cstheme="minorHAnsi"/>
        </w:rPr>
        <w:t xml:space="preserve"> </w:t>
      </w:r>
      <w:r w:rsidR="004D4340">
        <w:rPr>
          <w:rFonts w:cstheme="minorHAnsi"/>
        </w:rPr>
        <w:t>have</w:t>
      </w:r>
      <w:r w:rsidRPr="0011170A">
        <w:rPr>
          <w:rFonts w:cstheme="minorHAnsi"/>
        </w:rPr>
        <w:t xml:space="preserve"> loved us to the deat</w:t>
      </w:r>
      <w:r w:rsidR="005A1B40" w:rsidRPr="0011170A">
        <w:rPr>
          <w:rFonts w:cstheme="minorHAnsi"/>
        </w:rPr>
        <w:t>h a</w:t>
      </w:r>
      <w:r w:rsidRPr="0011170A">
        <w:rPr>
          <w:rFonts w:cstheme="minorHAnsi"/>
        </w:rPr>
        <w:t xml:space="preserve">nd suffered for our sins, the just for the unjust, and </w:t>
      </w:r>
      <w:r w:rsidR="004D4340">
        <w:rPr>
          <w:rFonts w:cstheme="minorHAnsi"/>
        </w:rPr>
        <w:t>have</w:t>
      </w:r>
      <w:r w:rsidRPr="0011170A">
        <w:rPr>
          <w:rFonts w:cstheme="minorHAnsi"/>
        </w:rPr>
        <w:t xml:space="preserve"> institute</w:t>
      </w:r>
      <w:r w:rsidR="005A1B40" w:rsidRPr="0011170A">
        <w:rPr>
          <w:rFonts w:cstheme="minorHAnsi"/>
        </w:rPr>
        <w:t>d t</w:t>
      </w:r>
      <w:r w:rsidRPr="0011170A">
        <w:rPr>
          <w:rFonts w:cstheme="minorHAnsi"/>
        </w:rPr>
        <w:t>his holy Sacrament to be used in remembrance o</w:t>
      </w:r>
      <w:r w:rsidR="005A1B40" w:rsidRPr="0011170A">
        <w:rPr>
          <w:rFonts w:cstheme="minorHAnsi"/>
        </w:rPr>
        <w:t xml:space="preserve">f </w:t>
      </w:r>
      <w:r w:rsidR="00CA6719">
        <w:rPr>
          <w:rFonts w:cstheme="minorHAnsi"/>
        </w:rPr>
        <w:t>you</w:t>
      </w:r>
      <w:r w:rsidRPr="0011170A">
        <w:rPr>
          <w:rFonts w:cstheme="minorHAnsi"/>
        </w:rPr>
        <w:t xml:space="preserve"> till </w:t>
      </w:r>
      <w:r w:rsidR="001D3F6F">
        <w:rPr>
          <w:rFonts w:cstheme="minorHAnsi"/>
        </w:rPr>
        <w:t>Your</w:t>
      </w:r>
      <w:r w:rsidRPr="0011170A">
        <w:rPr>
          <w:rFonts w:cstheme="minorHAnsi"/>
        </w:rPr>
        <w:t xml:space="preserve"> coming; we beseech </w:t>
      </w:r>
      <w:r w:rsidR="00CA6719">
        <w:rPr>
          <w:rFonts w:cstheme="minorHAnsi"/>
        </w:rPr>
        <w:t>you</w:t>
      </w:r>
      <w:r w:rsidRPr="0011170A">
        <w:rPr>
          <w:rFonts w:cstheme="minorHAnsi"/>
        </w:rPr>
        <w:t xml:space="preserve">, by </w:t>
      </w:r>
      <w:r w:rsidR="001D3F6F">
        <w:rPr>
          <w:rFonts w:cstheme="minorHAnsi"/>
        </w:rPr>
        <w:t>Your</w:t>
      </w:r>
      <w:r w:rsidRPr="0011170A">
        <w:rPr>
          <w:rFonts w:cstheme="minorHAnsi"/>
        </w:rPr>
        <w:t xml:space="preserve"> intercession</w:t>
      </w:r>
      <w:r w:rsidR="0008006C">
        <w:rPr>
          <w:rFonts w:cstheme="minorHAnsi"/>
        </w:rPr>
        <w:t xml:space="preserve"> </w:t>
      </w:r>
      <w:r w:rsidRPr="0011170A">
        <w:rPr>
          <w:rFonts w:cstheme="minorHAnsi"/>
        </w:rPr>
        <w:t xml:space="preserve">with the Father, through the sacrifice of </w:t>
      </w:r>
      <w:r w:rsidR="001D3F6F">
        <w:rPr>
          <w:rFonts w:cstheme="minorHAnsi"/>
        </w:rPr>
        <w:t>Your</w:t>
      </w:r>
      <w:r w:rsidRPr="0011170A">
        <w:rPr>
          <w:rFonts w:cstheme="minorHAnsi"/>
        </w:rPr>
        <w:t xml:space="preserve"> body and bloo</w:t>
      </w:r>
      <w:r w:rsidR="00A23162" w:rsidRPr="0011170A">
        <w:rPr>
          <w:rFonts w:cstheme="minorHAnsi"/>
        </w:rPr>
        <w:t>d, g</w:t>
      </w:r>
      <w:r w:rsidRPr="0011170A">
        <w:rPr>
          <w:rFonts w:cstheme="minorHAnsi"/>
        </w:rPr>
        <w:t xml:space="preserve">ive us the pardon of our sins, and </w:t>
      </w:r>
      <w:r w:rsidR="001D3F6F">
        <w:rPr>
          <w:rFonts w:cstheme="minorHAnsi"/>
        </w:rPr>
        <w:t>Your</w:t>
      </w:r>
      <w:r w:rsidRPr="0011170A">
        <w:rPr>
          <w:rFonts w:cstheme="minorHAnsi"/>
        </w:rPr>
        <w:t xml:space="preserve"> quickening Spiri</w:t>
      </w:r>
      <w:r w:rsidR="00A23162" w:rsidRPr="0011170A">
        <w:rPr>
          <w:rFonts w:cstheme="minorHAnsi"/>
        </w:rPr>
        <w:t xml:space="preserve">t, </w:t>
      </w:r>
      <w:r w:rsidR="008F33A9">
        <w:rPr>
          <w:rFonts w:cstheme="minorHAnsi"/>
        </w:rPr>
        <w:t>without</w:t>
      </w:r>
      <w:r w:rsidRPr="0011170A">
        <w:rPr>
          <w:rFonts w:cstheme="minorHAnsi"/>
        </w:rPr>
        <w:t xml:space="preserve"> which the flesh will profit us nothing. Reconcil</w:t>
      </w:r>
      <w:r w:rsidR="005A1B40" w:rsidRPr="0011170A">
        <w:rPr>
          <w:rFonts w:cstheme="minorHAnsi"/>
        </w:rPr>
        <w:t>e u</w:t>
      </w:r>
      <w:r w:rsidRPr="0011170A">
        <w:rPr>
          <w:rFonts w:cstheme="minorHAnsi"/>
        </w:rPr>
        <w:t xml:space="preserve">s to the Father: nourish us as </w:t>
      </w:r>
      <w:r w:rsidR="001D3F6F">
        <w:rPr>
          <w:rFonts w:cstheme="minorHAnsi"/>
        </w:rPr>
        <w:t>Your</w:t>
      </w:r>
      <w:r w:rsidRPr="0011170A">
        <w:rPr>
          <w:rFonts w:cstheme="minorHAnsi"/>
        </w:rPr>
        <w:t xml:space="preserve"> members to everlastin</w:t>
      </w:r>
      <w:r w:rsidR="005A1B40" w:rsidRPr="0011170A">
        <w:rPr>
          <w:rFonts w:cstheme="minorHAnsi"/>
        </w:rPr>
        <w:t>g l</w:t>
      </w:r>
      <w:r w:rsidRPr="0011170A">
        <w:rPr>
          <w:rFonts w:cstheme="minorHAnsi"/>
        </w:rPr>
        <w:t xml:space="preserve">ife. </w:t>
      </w:r>
      <w:r w:rsidRPr="0011170A">
        <w:rPr>
          <w:rFonts w:cstheme="minorHAnsi"/>
          <w:i/>
          <w:iCs/>
        </w:rPr>
        <w:t>Amen.</w:t>
      </w:r>
    </w:p>
    <w:p w14:paraId="0A482090" w14:textId="77777777" w:rsidR="0008006C" w:rsidRDefault="0008006C" w:rsidP="0011170A">
      <w:pPr>
        <w:autoSpaceDE w:val="0"/>
        <w:autoSpaceDN w:val="0"/>
        <w:adjustRightInd w:val="0"/>
        <w:spacing w:after="0" w:line="240" w:lineRule="auto"/>
        <w:jc w:val="both"/>
        <w:rPr>
          <w:rFonts w:cstheme="minorHAnsi"/>
          <w:i/>
          <w:iCs/>
        </w:rPr>
      </w:pPr>
    </w:p>
    <w:p w14:paraId="2301CC82" w14:textId="3E241BB7"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Then let the Minister take the Bread, and break it in the sight o</w:t>
      </w:r>
      <w:r w:rsidR="005A1B40" w:rsidRPr="0011170A">
        <w:rPr>
          <w:rFonts w:cstheme="minorHAnsi"/>
          <w:i/>
          <w:iCs/>
        </w:rPr>
        <w:t>f t</w:t>
      </w:r>
      <w:r w:rsidRPr="0011170A">
        <w:rPr>
          <w:rFonts w:cstheme="minorHAnsi"/>
          <w:i/>
          <w:iCs/>
        </w:rPr>
        <w:t>he people, saying:</w:t>
      </w:r>
    </w:p>
    <w:p w14:paraId="3F9ADFDB" w14:textId="77777777" w:rsidR="0008006C" w:rsidRDefault="0008006C" w:rsidP="0011170A">
      <w:pPr>
        <w:autoSpaceDE w:val="0"/>
        <w:autoSpaceDN w:val="0"/>
        <w:adjustRightInd w:val="0"/>
        <w:spacing w:after="0" w:line="240" w:lineRule="auto"/>
        <w:jc w:val="both"/>
        <w:rPr>
          <w:rFonts w:cstheme="minorHAnsi"/>
        </w:rPr>
      </w:pPr>
    </w:p>
    <w:p w14:paraId="070FC7E9" w14:textId="0C15E9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body of Christ was broken for us, and offered onc</w:t>
      </w:r>
      <w:r w:rsidR="005A1B40" w:rsidRPr="0011170A">
        <w:rPr>
          <w:rFonts w:cstheme="minorHAnsi"/>
        </w:rPr>
        <w:t>e f</w:t>
      </w:r>
      <w:r w:rsidRPr="0011170A">
        <w:rPr>
          <w:rFonts w:cstheme="minorHAnsi"/>
        </w:rPr>
        <w:t>or all to sanctify us: behold the sacrificed Lamb of Go</w:t>
      </w:r>
      <w:r w:rsidR="00A23162" w:rsidRPr="0011170A">
        <w:rPr>
          <w:rFonts w:cstheme="minorHAnsi"/>
        </w:rPr>
        <w:t>d, t</w:t>
      </w:r>
      <w:r w:rsidRPr="0011170A">
        <w:rPr>
          <w:rFonts w:cstheme="minorHAnsi"/>
        </w:rPr>
        <w:t>hat taketh away the sins of the world.</w:t>
      </w:r>
    </w:p>
    <w:p w14:paraId="6B3FE5FD" w14:textId="77777777" w:rsidR="0008006C" w:rsidRDefault="0008006C" w:rsidP="0011170A">
      <w:pPr>
        <w:autoSpaceDE w:val="0"/>
        <w:autoSpaceDN w:val="0"/>
        <w:adjustRightInd w:val="0"/>
        <w:spacing w:after="0" w:line="240" w:lineRule="auto"/>
        <w:jc w:val="both"/>
        <w:rPr>
          <w:rFonts w:cstheme="minorHAnsi"/>
          <w:i/>
          <w:iCs/>
        </w:rPr>
      </w:pPr>
    </w:p>
    <w:p w14:paraId="36906267" w14:textId="338AB49E"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In like manner let him take the Cup, and pour out the Wine i</w:t>
      </w:r>
      <w:r w:rsidR="005A1B40" w:rsidRPr="0011170A">
        <w:rPr>
          <w:rFonts w:cstheme="minorHAnsi"/>
          <w:i/>
          <w:iCs/>
        </w:rPr>
        <w:t>n t</w:t>
      </w:r>
      <w:r w:rsidRPr="0011170A">
        <w:rPr>
          <w:rFonts w:cstheme="minorHAnsi"/>
          <w:i/>
          <w:iCs/>
        </w:rPr>
        <w:t>he sight of the congregation, saying:</w:t>
      </w:r>
    </w:p>
    <w:p w14:paraId="47F2546C" w14:textId="77777777" w:rsidR="0008006C" w:rsidRDefault="0008006C" w:rsidP="0011170A">
      <w:pPr>
        <w:autoSpaceDE w:val="0"/>
        <w:autoSpaceDN w:val="0"/>
        <w:adjustRightInd w:val="0"/>
        <w:spacing w:after="0" w:line="240" w:lineRule="auto"/>
        <w:jc w:val="both"/>
        <w:rPr>
          <w:rFonts w:cstheme="minorHAnsi"/>
        </w:rPr>
      </w:pPr>
    </w:p>
    <w:p w14:paraId="313B5712" w14:textId="07CD9D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were redeemed with the precious blood of Christ, a</w:t>
      </w:r>
      <w:r w:rsidR="005A1B40" w:rsidRPr="0011170A">
        <w:rPr>
          <w:rFonts w:cstheme="minorHAnsi"/>
        </w:rPr>
        <w:t>s o</w:t>
      </w:r>
      <w:r w:rsidRPr="0011170A">
        <w:rPr>
          <w:rFonts w:cstheme="minorHAnsi"/>
        </w:rPr>
        <w:t xml:space="preserve">f a Lamb </w:t>
      </w:r>
      <w:r w:rsidR="008F33A9">
        <w:rPr>
          <w:rFonts w:cstheme="minorHAnsi"/>
        </w:rPr>
        <w:t>without</w:t>
      </w:r>
      <w:r w:rsidRPr="0011170A">
        <w:rPr>
          <w:rFonts w:cstheme="minorHAnsi"/>
        </w:rPr>
        <w:t xml:space="preserve"> blemish and </w:t>
      </w:r>
      <w:r w:rsidR="008F33A9">
        <w:rPr>
          <w:rFonts w:cstheme="minorHAnsi"/>
        </w:rPr>
        <w:t>without</w:t>
      </w:r>
      <w:r w:rsidRPr="0011170A">
        <w:rPr>
          <w:rFonts w:cstheme="minorHAnsi"/>
        </w:rPr>
        <w:t xml:space="preserve"> spot.</w:t>
      </w:r>
    </w:p>
    <w:p w14:paraId="554E02AB" w14:textId="77777777" w:rsidR="0008006C" w:rsidRDefault="0008006C" w:rsidP="0011170A">
      <w:pPr>
        <w:autoSpaceDE w:val="0"/>
        <w:autoSpaceDN w:val="0"/>
        <w:adjustRightInd w:val="0"/>
        <w:spacing w:after="0" w:line="240" w:lineRule="auto"/>
        <w:jc w:val="both"/>
        <w:rPr>
          <w:rFonts w:cstheme="minorHAnsi"/>
        </w:rPr>
      </w:pPr>
    </w:p>
    <w:p w14:paraId="19E37962" w14:textId="369D8D9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having addressed the Father and the Son in turn he conclude</w:t>
      </w:r>
      <w:r w:rsidR="005A1B40" w:rsidRPr="0011170A">
        <w:rPr>
          <w:rFonts w:cstheme="minorHAnsi"/>
        </w:rPr>
        <w:t>s h</w:t>
      </w:r>
      <w:r w:rsidRPr="0011170A">
        <w:rPr>
          <w:rFonts w:cstheme="minorHAnsi"/>
        </w:rPr>
        <w:t>is prayer by addressing himself to the Spirit:</w:t>
      </w:r>
    </w:p>
    <w:p w14:paraId="3F370664" w14:textId="77777777" w:rsidR="0008006C" w:rsidRDefault="0008006C" w:rsidP="0011170A">
      <w:pPr>
        <w:autoSpaceDE w:val="0"/>
        <w:autoSpaceDN w:val="0"/>
        <w:adjustRightInd w:val="0"/>
        <w:spacing w:after="0" w:line="240" w:lineRule="auto"/>
        <w:jc w:val="both"/>
        <w:rPr>
          <w:rFonts w:cstheme="minorHAnsi"/>
        </w:rPr>
      </w:pPr>
    </w:p>
    <w:p w14:paraId="115915A2" w14:textId="36C4BBCF" w:rsidR="00074CA6" w:rsidRPr="0008006C" w:rsidRDefault="00074CA6" w:rsidP="0011170A">
      <w:pPr>
        <w:autoSpaceDE w:val="0"/>
        <w:autoSpaceDN w:val="0"/>
        <w:adjustRightInd w:val="0"/>
        <w:spacing w:after="0" w:line="240" w:lineRule="auto"/>
        <w:jc w:val="both"/>
        <w:rPr>
          <w:rFonts w:cstheme="minorHAnsi"/>
        </w:rPr>
      </w:pPr>
      <w:r w:rsidRPr="0011170A">
        <w:rPr>
          <w:rFonts w:cstheme="minorHAnsi"/>
        </w:rPr>
        <w:t>Most Holy Spirit, proceeding from the Father and the</w:t>
      </w:r>
      <w:r w:rsidR="0008006C">
        <w:rPr>
          <w:rFonts w:cstheme="minorHAnsi"/>
        </w:rPr>
        <w:t xml:space="preserve"> </w:t>
      </w:r>
      <w:r w:rsidRPr="0011170A">
        <w:rPr>
          <w:rFonts w:cstheme="minorHAnsi"/>
        </w:rPr>
        <w:t>Son: by whom Christ was conceived; by whom the prophet</w:t>
      </w:r>
      <w:r w:rsidR="005A1B40" w:rsidRPr="0011170A">
        <w:rPr>
          <w:rFonts w:cstheme="minorHAnsi"/>
        </w:rPr>
        <w:t>s a</w:t>
      </w:r>
      <w:r w:rsidRPr="0011170A">
        <w:rPr>
          <w:rFonts w:cstheme="minorHAnsi"/>
        </w:rPr>
        <w:t>nd apostles were inspired, and the ministers of Christ ar</w:t>
      </w:r>
      <w:r w:rsidR="005A1B40" w:rsidRPr="0011170A">
        <w:rPr>
          <w:rFonts w:cstheme="minorHAnsi"/>
        </w:rPr>
        <w:t>e q</w:t>
      </w:r>
      <w:r w:rsidRPr="0011170A">
        <w:rPr>
          <w:rFonts w:cstheme="minorHAnsi"/>
        </w:rPr>
        <w:t>ualified and called: that dwellest and work in all th</w:t>
      </w:r>
      <w:r w:rsidR="005A1B40" w:rsidRPr="0011170A">
        <w:rPr>
          <w:rFonts w:cstheme="minorHAnsi"/>
        </w:rPr>
        <w:t>e m</w:t>
      </w:r>
      <w:r w:rsidRPr="0011170A">
        <w:rPr>
          <w:rFonts w:cstheme="minorHAnsi"/>
        </w:rPr>
        <w:t xml:space="preserve">embers of Christ, whom </w:t>
      </w:r>
      <w:r w:rsidR="006B4407">
        <w:rPr>
          <w:rFonts w:cstheme="minorHAnsi"/>
        </w:rPr>
        <w:t>you</w:t>
      </w:r>
      <w:r w:rsidRPr="0011170A">
        <w:rPr>
          <w:rFonts w:cstheme="minorHAnsi"/>
        </w:rPr>
        <w:t xml:space="preserve"> sanctif</w:t>
      </w:r>
      <w:r w:rsidR="0008006C">
        <w:rPr>
          <w:rFonts w:cstheme="minorHAnsi"/>
        </w:rPr>
        <w:t>y</w:t>
      </w:r>
      <w:r w:rsidRPr="0011170A">
        <w:rPr>
          <w:rFonts w:cstheme="minorHAnsi"/>
        </w:rPr>
        <w:t xml:space="preserve"> to the image an</w:t>
      </w:r>
      <w:r w:rsidR="005A1B40" w:rsidRPr="0011170A">
        <w:rPr>
          <w:rFonts w:cstheme="minorHAnsi"/>
        </w:rPr>
        <w:t>d f</w:t>
      </w:r>
      <w:r w:rsidRPr="0011170A">
        <w:rPr>
          <w:rFonts w:cstheme="minorHAnsi"/>
        </w:rPr>
        <w:t xml:space="preserve">or the service of their Head, and </w:t>
      </w:r>
      <w:r w:rsidR="0008006C" w:rsidRPr="0011170A">
        <w:rPr>
          <w:rFonts w:cstheme="minorHAnsi"/>
        </w:rPr>
        <w:t>comfort</w:t>
      </w:r>
      <w:r w:rsidRPr="0011170A">
        <w:rPr>
          <w:rFonts w:cstheme="minorHAnsi"/>
        </w:rPr>
        <w:t xml:space="preserve"> them that the</w:t>
      </w:r>
      <w:r w:rsidR="005A1B40" w:rsidRPr="0011170A">
        <w:rPr>
          <w:rFonts w:cstheme="minorHAnsi"/>
        </w:rPr>
        <w:t>y m</w:t>
      </w:r>
      <w:r w:rsidRPr="0011170A">
        <w:rPr>
          <w:rFonts w:cstheme="minorHAnsi"/>
        </w:rPr>
        <w:t>ay sh</w:t>
      </w:r>
      <w:r w:rsidR="0008006C">
        <w:rPr>
          <w:rFonts w:cstheme="minorHAnsi"/>
        </w:rPr>
        <w:t>o</w:t>
      </w:r>
      <w:r w:rsidRPr="0011170A">
        <w:rPr>
          <w:rFonts w:cstheme="minorHAnsi"/>
        </w:rPr>
        <w:t>w forth his praise: illuminate us, that by faith w</w:t>
      </w:r>
      <w:r w:rsidR="005A1B40" w:rsidRPr="0011170A">
        <w:rPr>
          <w:rFonts w:cstheme="minorHAnsi"/>
        </w:rPr>
        <w:t>e m</w:t>
      </w:r>
      <w:r w:rsidRPr="0011170A">
        <w:rPr>
          <w:rFonts w:cstheme="minorHAnsi"/>
        </w:rPr>
        <w:t>ay see him that is here represented to us. Soften our heart</w:t>
      </w:r>
      <w:r w:rsidR="00A23162" w:rsidRPr="0011170A">
        <w:rPr>
          <w:rFonts w:cstheme="minorHAnsi"/>
        </w:rPr>
        <w:t>s, a</w:t>
      </w:r>
      <w:r w:rsidRPr="0011170A">
        <w:rPr>
          <w:rFonts w:cstheme="minorHAnsi"/>
        </w:rPr>
        <w:t>nd humble us for our sins. Sanctify and quicken us, tha</w:t>
      </w:r>
      <w:r w:rsidR="005A1B40" w:rsidRPr="0011170A">
        <w:rPr>
          <w:rFonts w:cstheme="minorHAnsi"/>
        </w:rPr>
        <w:t>t w</w:t>
      </w:r>
      <w:r w:rsidRPr="0011170A">
        <w:rPr>
          <w:rFonts w:cstheme="minorHAnsi"/>
        </w:rPr>
        <w:t>e may relish the spiritual food, and feed on it to our nourishmen</w:t>
      </w:r>
      <w:r w:rsidR="005A1B40" w:rsidRPr="0011170A">
        <w:rPr>
          <w:rFonts w:cstheme="minorHAnsi"/>
        </w:rPr>
        <w:t>t a</w:t>
      </w:r>
      <w:r w:rsidRPr="0011170A">
        <w:rPr>
          <w:rFonts w:cstheme="minorHAnsi"/>
        </w:rPr>
        <w:t>nd growth in grace. Shed abroad the love of Go</w:t>
      </w:r>
      <w:r w:rsidR="005A1B40" w:rsidRPr="0011170A">
        <w:rPr>
          <w:rFonts w:cstheme="minorHAnsi"/>
        </w:rPr>
        <w:t>d u</w:t>
      </w:r>
      <w:r w:rsidRPr="0011170A">
        <w:rPr>
          <w:rFonts w:cstheme="minorHAnsi"/>
        </w:rPr>
        <w:t>pon our hearts, and draw them out in love to him. Fill u</w:t>
      </w:r>
      <w:r w:rsidR="005A1B40" w:rsidRPr="0011170A">
        <w:rPr>
          <w:rFonts w:cstheme="minorHAnsi"/>
        </w:rPr>
        <w:t>s w</w:t>
      </w:r>
      <w:r w:rsidRPr="0011170A">
        <w:rPr>
          <w:rFonts w:cstheme="minorHAnsi"/>
        </w:rPr>
        <w:t>ith thankfulness and holy joy, and with love to one another.</w:t>
      </w:r>
      <w:r w:rsidR="0008006C">
        <w:rPr>
          <w:rFonts w:cstheme="minorHAnsi"/>
        </w:rPr>
        <w:t xml:space="preserve"> </w:t>
      </w:r>
      <w:r w:rsidRPr="0011170A">
        <w:rPr>
          <w:rFonts w:cstheme="minorHAnsi"/>
        </w:rPr>
        <w:t>Comfort us by witnessing that we are the children of God.</w:t>
      </w:r>
      <w:r w:rsidR="0008006C">
        <w:rPr>
          <w:rFonts w:cstheme="minorHAnsi"/>
        </w:rPr>
        <w:t xml:space="preserve"> </w:t>
      </w:r>
      <w:r w:rsidRPr="0011170A">
        <w:rPr>
          <w:rFonts w:cstheme="minorHAnsi"/>
        </w:rPr>
        <w:t>Confirm us for new obedience. Be the earnest of our inheritanc</w:t>
      </w:r>
      <w:r w:rsidR="00A23162" w:rsidRPr="0011170A">
        <w:rPr>
          <w:rFonts w:cstheme="minorHAnsi"/>
        </w:rPr>
        <w:t>e, a</w:t>
      </w:r>
      <w:r w:rsidRPr="0011170A">
        <w:rPr>
          <w:rFonts w:cstheme="minorHAnsi"/>
        </w:rPr>
        <w:t xml:space="preserve">nd seal us up to everlasting life. </w:t>
      </w:r>
      <w:r w:rsidRPr="0011170A">
        <w:rPr>
          <w:rFonts w:cstheme="minorHAnsi"/>
          <w:i/>
          <w:iCs/>
        </w:rPr>
        <w:t>Amen.</w:t>
      </w:r>
      <w:r w:rsidR="0008006C">
        <w:rPr>
          <w:rStyle w:val="FootnoteReference"/>
          <w:rFonts w:cstheme="minorHAnsi"/>
          <w:i/>
          <w:iCs/>
        </w:rPr>
        <w:footnoteReference w:id="584"/>
      </w:r>
    </w:p>
    <w:p w14:paraId="3821D0A7" w14:textId="77777777" w:rsidR="0008006C" w:rsidRDefault="0008006C" w:rsidP="0011170A">
      <w:pPr>
        <w:autoSpaceDE w:val="0"/>
        <w:autoSpaceDN w:val="0"/>
        <w:adjustRightInd w:val="0"/>
        <w:spacing w:after="0" w:line="240" w:lineRule="auto"/>
        <w:jc w:val="both"/>
        <w:rPr>
          <w:rFonts w:cstheme="minorHAnsi"/>
        </w:rPr>
      </w:pPr>
    </w:p>
    <w:p w14:paraId="219FA6F2" w14:textId="71006B5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they proceed to the distribution of communion.</w:t>
      </w:r>
    </w:p>
    <w:p w14:paraId="4E229536" w14:textId="77777777" w:rsidR="0008006C" w:rsidRDefault="0008006C" w:rsidP="0011170A">
      <w:pPr>
        <w:autoSpaceDE w:val="0"/>
        <w:autoSpaceDN w:val="0"/>
        <w:adjustRightInd w:val="0"/>
        <w:spacing w:after="0" w:line="240" w:lineRule="auto"/>
        <w:jc w:val="both"/>
        <w:rPr>
          <w:rFonts w:cstheme="minorHAnsi"/>
        </w:rPr>
      </w:pPr>
    </w:p>
    <w:p w14:paraId="6D748A60" w14:textId="030E703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incontestable that these prayers of Knox and Baxter, eve</w:t>
      </w:r>
      <w:r w:rsidR="005A1B40" w:rsidRPr="0011170A">
        <w:rPr>
          <w:rFonts w:cstheme="minorHAnsi"/>
        </w:rPr>
        <w:t xml:space="preserve">n </w:t>
      </w:r>
      <w:r w:rsidR="00237FB9">
        <w:rPr>
          <w:rFonts w:cstheme="minorHAnsi"/>
        </w:rPr>
        <w:t>though</w:t>
      </w:r>
      <w:r w:rsidRPr="0011170A">
        <w:rPr>
          <w:rFonts w:cstheme="minorHAnsi"/>
        </w:rPr>
        <w:t xml:space="preserve"> they lack. Cranmer’s inimitable style, are from the poin</w:t>
      </w:r>
      <w:r w:rsidR="005A1B40" w:rsidRPr="0011170A">
        <w:rPr>
          <w:rFonts w:cstheme="minorHAnsi"/>
        </w:rPr>
        <w:t>t o</w:t>
      </w:r>
      <w:r w:rsidRPr="0011170A">
        <w:rPr>
          <w:rFonts w:cstheme="minorHAnsi"/>
        </w:rPr>
        <w:t>f view of both their doctrine and their spirit much closer to the</w:t>
      </w:r>
      <w:r w:rsidR="0008006C">
        <w:rPr>
          <w:rFonts w:cstheme="minorHAnsi"/>
        </w:rPr>
        <w:t xml:space="preserve"> </w:t>
      </w:r>
      <w:r w:rsidR="005A1B40" w:rsidRPr="0011170A">
        <w:rPr>
          <w:rFonts w:cstheme="minorHAnsi"/>
        </w:rPr>
        <w:t>a</w:t>
      </w:r>
      <w:r w:rsidRPr="0011170A">
        <w:rPr>
          <w:rFonts w:cstheme="minorHAnsi"/>
        </w:rPr>
        <w:t>ncient eucharist</w:t>
      </w:r>
      <w:r w:rsidR="0008006C">
        <w:rPr>
          <w:rFonts w:cstheme="minorHAnsi"/>
        </w:rPr>
        <w:t>ic</w:t>
      </w:r>
      <w:r w:rsidRPr="0011170A">
        <w:rPr>
          <w:rFonts w:cstheme="minorHAnsi"/>
        </w:rPr>
        <w:t xml:space="preserve"> prayers than any Protestant or Anglican tex</w:t>
      </w:r>
      <w:r w:rsidR="005A1B40" w:rsidRPr="0011170A">
        <w:rPr>
          <w:rFonts w:cstheme="minorHAnsi"/>
        </w:rPr>
        <w:t>t t</w:t>
      </w:r>
      <w:r w:rsidRPr="0011170A">
        <w:rPr>
          <w:rFonts w:cstheme="minorHAnsi"/>
        </w:rPr>
        <w:t>hat we have encountered up to now.</w:t>
      </w:r>
    </w:p>
    <w:p w14:paraId="4FC22E21" w14:textId="77777777" w:rsidR="0008006C" w:rsidRDefault="0008006C" w:rsidP="0011170A">
      <w:pPr>
        <w:autoSpaceDE w:val="0"/>
        <w:autoSpaceDN w:val="0"/>
        <w:adjustRightInd w:val="0"/>
        <w:spacing w:after="0" w:line="240" w:lineRule="auto"/>
        <w:jc w:val="both"/>
        <w:rPr>
          <w:rFonts w:cstheme="minorHAnsi"/>
        </w:rPr>
      </w:pPr>
    </w:p>
    <w:p w14:paraId="72F7DA87" w14:textId="62B2CDDE" w:rsidR="00074CA6" w:rsidRPr="0011170A" w:rsidRDefault="00074CA6" w:rsidP="007F413F">
      <w:pPr>
        <w:pStyle w:val="Heading2"/>
      </w:pPr>
      <w:bookmarkStart w:id="63" w:name="_Toc96085543"/>
      <w:r w:rsidRPr="0011170A">
        <w:t>THE RESTORATION OF THE ANGLICAN EUCHARIST</w:t>
      </w:r>
      <w:r w:rsidR="0008006C">
        <w:t xml:space="preserve"> </w:t>
      </w:r>
      <w:r w:rsidRPr="0011170A">
        <w:t>IN SCOTLAND AND WITH THE NON-JURORS</w:t>
      </w:r>
      <w:bookmarkEnd w:id="63"/>
    </w:p>
    <w:p w14:paraId="46F37DDD" w14:textId="77777777" w:rsidR="0008006C" w:rsidRDefault="0008006C" w:rsidP="0011170A">
      <w:pPr>
        <w:autoSpaceDE w:val="0"/>
        <w:autoSpaceDN w:val="0"/>
        <w:adjustRightInd w:val="0"/>
        <w:spacing w:after="0" w:line="240" w:lineRule="auto"/>
        <w:jc w:val="both"/>
        <w:rPr>
          <w:rFonts w:cstheme="minorHAnsi"/>
        </w:rPr>
      </w:pPr>
    </w:p>
    <w:p w14:paraId="259C904D" w14:textId="585F153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If the </w:t>
      </w:r>
      <w:r w:rsidRPr="0011170A">
        <w:rPr>
          <w:rFonts w:cstheme="minorHAnsi"/>
          <w:i/>
          <w:iCs/>
        </w:rPr>
        <w:t xml:space="preserve">Prayer Book </w:t>
      </w:r>
      <w:r w:rsidRPr="0011170A">
        <w:rPr>
          <w:rFonts w:cstheme="minorHAnsi"/>
        </w:rPr>
        <w:t>composed for Scotland in 1637 tended to b</w:t>
      </w:r>
      <w:r w:rsidR="005A1B40" w:rsidRPr="0011170A">
        <w:rPr>
          <w:rFonts w:cstheme="minorHAnsi"/>
        </w:rPr>
        <w:t>e c</w:t>
      </w:r>
      <w:r w:rsidRPr="0011170A">
        <w:rPr>
          <w:rFonts w:cstheme="minorHAnsi"/>
        </w:rPr>
        <w:t>loser to the tradition of the ancient Church on the basis of Cranmer’</w:t>
      </w:r>
      <w:r w:rsidR="005A1B40" w:rsidRPr="0011170A">
        <w:rPr>
          <w:rFonts w:cstheme="minorHAnsi"/>
        </w:rPr>
        <w:t>s f</w:t>
      </w:r>
      <w:r w:rsidRPr="0011170A">
        <w:rPr>
          <w:rFonts w:cstheme="minorHAnsi"/>
        </w:rPr>
        <w:t>ormulas, despite the storms that it was to cause amon</w:t>
      </w:r>
      <w:r w:rsidR="005A1B40" w:rsidRPr="0011170A">
        <w:rPr>
          <w:rFonts w:cstheme="minorHAnsi"/>
        </w:rPr>
        <w:t>g t</w:t>
      </w:r>
      <w:r w:rsidRPr="0011170A">
        <w:rPr>
          <w:rFonts w:cstheme="minorHAnsi"/>
        </w:rPr>
        <w:t>he Scottish Calvinists, certainly did not suggest to them a formul</w:t>
      </w:r>
      <w:r w:rsidR="005A1B40" w:rsidRPr="0011170A">
        <w:rPr>
          <w:rFonts w:cstheme="minorHAnsi"/>
        </w:rPr>
        <w:t>a o</w:t>
      </w:r>
      <w:r w:rsidRPr="0011170A">
        <w:rPr>
          <w:rFonts w:cstheme="minorHAnsi"/>
        </w:rPr>
        <w:t xml:space="preserve">f the </w:t>
      </w:r>
      <w:r w:rsidR="00BA6BF1">
        <w:rPr>
          <w:rFonts w:cstheme="minorHAnsi"/>
        </w:rPr>
        <w:t>Eucharist</w:t>
      </w:r>
      <w:r w:rsidRPr="0011170A">
        <w:rPr>
          <w:rFonts w:cstheme="minorHAnsi"/>
        </w:rPr>
        <w:t xml:space="preserve"> that was more Catholic than their own.</w:t>
      </w:r>
      <w:r w:rsidR="006F7E59">
        <w:rPr>
          <w:rStyle w:val="FootnoteReference"/>
          <w:rFonts w:cstheme="minorHAnsi"/>
        </w:rPr>
        <w:footnoteReference w:id="585"/>
      </w:r>
    </w:p>
    <w:p w14:paraId="4F57645C" w14:textId="44A9A7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finishing touches on this book were due chiefly to a Scottish</w:t>
      </w:r>
      <w:r w:rsidR="006F7E59">
        <w:rPr>
          <w:rFonts w:cstheme="minorHAnsi"/>
        </w:rPr>
        <w:t xml:space="preserve"> </w:t>
      </w:r>
      <w:r w:rsidRPr="0011170A">
        <w:rPr>
          <w:rFonts w:cstheme="minorHAnsi"/>
        </w:rPr>
        <w:t>Bishop, Wedderburn. Like the majority of his colleague</w:t>
      </w:r>
      <w:r w:rsidR="00A23162" w:rsidRPr="0011170A">
        <w:rPr>
          <w:rFonts w:cstheme="minorHAnsi"/>
        </w:rPr>
        <w:t>s, h</w:t>
      </w:r>
      <w:r w:rsidRPr="0011170A">
        <w:rPr>
          <w:rFonts w:cstheme="minorHAnsi"/>
        </w:rPr>
        <w:t>e professed a eucharist</w:t>
      </w:r>
      <w:r w:rsidR="006F7E59">
        <w:rPr>
          <w:rFonts w:cstheme="minorHAnsi"/>
        </w:rPr>
        <w:t>ic</w:t>
      </w:r>
      <w:r w:rsidRPr="0011170A">
        <w:rPr>
          <w:rFonts w:cstheme="minorHAnsi"/>
        </w:rPr>
        <w:t xml:space="preserve"> theology that was close to Laud’s. Tha</w:t>
      </w:r>
      <w:r w:rsidR="005A1B40" w:rsidRPr="0011170A">
        <w:rPr>
          <w:rFonts w:cstheme="minorHAnsi"/>
        </w:rPr>
        <w:t>t i</w:t>
      </w:r>
      <w:r w:rsidRPr="0011170A">
        <w:rPr>
          <w:rFonts w:cstheme="minorHAnsi"/>
        </w:rPr>
        <w:t>s to say that with a notion of the presence that was both mor</w:t>
      </w:r>
      <w:r w:rsidR="005A1B40" w:rsidRPr="0011170A">
        <w:rPr>
          <w:rFonts w:cstheme="minorHAnsi"/>
        </w:rPr>
        <w:t>e a</w:t>
      </w:r>
      <w:r w:rsidRPr="0011170A">
        <w:rPr>
          <w:rFonts w:cstheme="minorHAnsi"/>
        </w:rPr>
        <w:t>ttached to the elements themselves than the Calvinists’ bu</w:t>
      </w:r>
      <w:r w:rsidR="005A1B40" w:rsidRPr="0011170A">
        <w:rPr>
          <w:rFonts w:cstheme="minorHAnsi"/>
        </w:rPr>
        <w:t>t l</w:t>
      </w:r>
      <w:r w:rsidRPr="0011170A">
        <w:rPr>
          <w:rFonts w:cstheme="minorHAnsi"/>
        </w:rPr>
        <w:t>ess realistic (what Jardine Grisbrooke calls “dynamic virtualism”),</w:t>
      </w:r>
      <w:r w:rsidR="006F7E59">
        <w:rPr>
          <w:rFonts w:cstheme="minorHAnsi"/>
        </w:rPr>
        <w:t xml:space="preserve"> </w:t>
      </w:r>
      <w:r w:rsidRPr="0011170A">
        <w:rPr>
          <w:rFonts w:cstheme="minorHAnsi"/>
        </w:rPr>
        <w:t>they combined a notion of sacrifice that was appreciably mor</w:t>
      </w:r>
      <w:r w:rsidR="005A1B40" w:rsidRPr="0011170A">
        <w:rPr>
          <w:rFonts w:cstheme="minorHAnsi"/>
        </w:rPr>
        <w:t>e t</w:t>
      </w:r>
      <w:r w:rsidRPr="0011170A">
        <w:rPr>
          <w:rFonts w:cstheme="minorHAnsi"/>
        </w:rPr>
        <w:t>raditional. Laud expressed it by saying:</w:t>
      </w:r>
    </w:p>
    <w:p w14:paraId="7193012C" w14:textId="77777777" w:rsidR="006F7E59" w:rsidRDefault="006F7E59" w:rsidP="0011170A">
      <w:pPr>
        <w:autoSpaceDE w:val="0"/>
        <w:autoSpaceDN w:val="0"/>
        <w:adjustRightInd w:val="0"/>
        <w:spacing w:after="0" w:line="240" w:lineRule="auto"/>
        <w:jc w:val="both"/>
        <w:rPr>
          <w:rFonts w:cstheme="minorHAnsi"/>
        </w:rPr>
      </w:pPr>
    </w:p>
    <w:p w14:paraId="5FAFC830" w14:textId="5D10B2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at and in the Eucharist, we offer up to God three sacrifices;</w:t>
      </w:r>
      <w:r w:rsidR="006F7E59">
        <w:rPr>
          <w:rFonts w:cstheme="minorHAnsi"/>
        </w:rPr>
        <w:t xml:space="preserve"> </w:t>
      </w:r>
      <w:r w:rsidRPr="0011170A">
        <w:rPr>
          <w:rFonts w:cstheme="minorHAnsi"/>
        </w:rPr>
        <w:t>One by the priest only; that is the commemorative sacrific</w:t>
      </w:r>
      <w:r w:rsidR="005A1B40" w:rsidRPr="0011170A">
        <w:rPr>
          <w:rFonts w:cstheme="minorHAnsi"/>
        </w:rPr>
        <w:t>e o</w:t>
      </w:r>
      <w:r w:rsidRPr="0011170A">
        <w:rPr>
          <w:rFonts w:cstheme="minorHAnsi"/>
        </w:rPr>
        <w:t>f Christ’s death, represented in bread broken and win</w:t>
      </w:r>
      <w:r w:rsidR="005A1B40" w:rsidRPr="0011170A">
        <w:rPr>
          <w:rFonts w:cstheme="minorHAnsi"/>
        </w:rPr>
        <w:t>e p</w:t>
      </w:r>
      <w:r w:rsidRPr="0011170A">
        <w:rPr>
          <w:rFonts w:cstheme="minorHAnsi"/>
        </w:rPr>
        <w:t>oured out. Another by the priest and the people jointly; an</w:t>
      </w:r>
      <w:r w:rsidR="005A1B40" w:rsidRPr="0011170A">
        <w:rPr>
          <w:rFonts w:cstheme="minorHAnsi"/>
        </w:rPr>
        <w:t>d t</w:t>
      </w:r>
      <w:r w:rsidRPr="0011170A">
        <w:rPr>
          <w:rFonts w:cstheme="minorHAnsi"/>
        </w:rPr>
        <w:t>hat is, the sacrifice of praise and thanksgiving for all the benefit</w:t>
      </w:r>
      <w:r w:rsidR="005A1B40" w:rsidRPr="0011170A">
        <w:rPr>
          <w:rFonts w:cstheme="minorHAnsi"/>
        </w:rPr>
        <w:t>s a</w:t>
      </w:r>
      <w:r w:rsidRPr="0011170A">
        <w:rPr>
          <w:rFonts w:cstheme="minorHAnsi"/>
        </w:rPr>
        <w:t>nd graces we receive by the precious death of Christ.</w:t>
      </w:r>
      <w:r w:rsidR="006F7E59">
        <w:rPr>
          <w:rFonts w:cstheme="minorHAnsi"/>
        </w:rPr>
        <w:t xml:space="preserve"> </w:t>
      </w:r>
      <w:r w:rsidRPr="0011170A">
        <w:rPr>
          <w:rFonts w:cstheme="minorHAnsi"/>
        </w:rPr>
        <w:t>The third, by every particular man for himself only; and that i</w:t>
      </w:r>
      <w:r w:rsidR="005A1B40" w:rsidRPr="0011170A">
        <w:rPr>
          <w:rFonts w:cstheme="minorHAnsi"/>
        </w:rPr>
        <w:t>s t</w:t>
      </w:r>
      <w:r w:rsidRPr="0011170A">
        <w:rPr>
          <w:rFonts w:cstheme="minorHAnsi"/>
        </w:rPr>
        <w:t>he sacrifice of every man’s body and soul, to serve Him in bot</w:t>
      </w:r>
      <w:r w:rsidR="005A1B40" w:rsidRPr="0011170A">
        <w:rPr>
          <w:rFonts w:cstheme="minorHAnsi"/>
        </w:rPr>
        <w:t>h a</w:t>
      </w:r>
      <w:r w:rsidRPr="0011170A">
        <w:rPr>
          <w:rFonts w:cstheme="minorHAnsi"/>
        </w:rPr>
        <w:t>ll the rest of his life, for this blessing thus bestowed on him.</w:t>
      </w:r>
      <w:r w:rsidR="006F7E59">
        <w:rPr>
          <w:rStyle w:val="FootnoteReference"/>
          <w:rFonts w:cstheme="minorHAnsi"/>
        </w:rPr>
        <w:footnoteReference w:id="586"/>
      </w:r>
    </w:p>
    <w:p w14:paraId="2D0820D5" w14:textId="77777777" w:rsidR="006F7E59" w:rsidRDefault="006F7E59" w:rsidP="0011170A">
      <w:pPr>
        <w:autoSpaceDE w:val="0"/>
        <w:autoSpaceDN w:val="0"/>
        <w:adjustRightInd w:val="0"/>
        <w:spacing w:after="0" w:line="240" w:lineRule="auto"/>
        <w:jc w:val="both"/>
        <w:rPr>
          <w:rFonts w:cstheme="minorHAnsi"/>
        </w:rPr>
      </w:pPr>
    </w:p>
    <w:p w14:paraId="5208BBC1" w14:textId="459B764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whole question rests obviously on the extent that this</w:t>
      </w:r>
      <w:r w:rsidR="006F7E59">
        <w:rPr>
          <w:rFonts w:cstheme="minorHAnsi"/>
        </w:rPr>
        <w:t xml:space="preserve"> </w:t>
      </w:r>
      <w:r w:rsidRPr="0011170A">
        <w:rPr>
          <w:rFonts w:cstheme="minorHAnsi"/>
        </w:rPr>
        <w:t>“commemoration” and “representation” of the one sacrifice i</w:t>
      </w:r>
      <w:r w:rsidR="005A1B40" w:rsidRPr="0011170A">
        <w:rPr>
          <w:rFonts w:cstheme="minorHAnsi"/>
        </w:rPr>
        <w:t>s o</w:t>
      </w:r>
      <w:r w:rsidRPr="0011170A">
        <w:rPr>
          <w:rFonts w:cstheme="minorHAnsi"/>
        </w:rPr>
        <w:t>bjective and not a purely figurative representation, giving ris</w:t>
      </w:r>
      <w:r w:rsidR="005A1B40" w:rsidRPr="0011170A">
        <w:rPr>
          <w:rFonts w:cstheme="minorHAnsi"/>
        </w:rPr>
        <w:t>e t</w:t>
      </w:r>
      <w:r w:rsidRPr="0011170A">
        <w:rPr>
          <w:rFonts w:cstheme="minorHAnsi"/>
        </w:rPr>
        <w:t>o a merely subjective commemoration. It seems that the author</w:t>
      </w:r>
      <w:r w:rsidR="005A1B40" w:rsidRPr="0011170A">
        <w:rPr>
          <w:rFonts w:cstheme="minorHAnsi"/>
        </w:rPr>
        <w:t>s o</w:t>
      </w:r>
      <w:r w:rsidRPr="0011170A">
        <w:rPr>
          <w:rFonts w:cstheme="minorHAnsi"/>
        </w:rPr>
        <w:t>f this 1637 liturgy, like Laud himself, would have tende</w:t>
      </w:r>
      <w:r w:rsidR="005A1B40" w:rsidRPr="0011170A">
        <w:rPr>
          <w:rFonts w:cstheme="minorHAnsi"/>
        </w:rPr>
        <w:t>d t</w:t>
      </w:r>
      <w:r w:rsidRPr="0011170A">
        <w:rPr>
          <w:rFonts w:cstheme="minorHAnsi"/>
        </w:rPr>
        <w:t xml:space="preserve">o uphold the first sense, </w:t>
      </w:r>
      <w:r w:rsidR="00237FB9">
        <w:rPr>
          <w:rFonts w:cstheme="minorHAnsi"/>
        </w:rPr>
        <w:t>although</w:t>
      </w:r>
      <w:r w:rsidRPr="0011170A">
        <w:rPr>
          <w:rFonts w:cstheme="minorHAnsi"/>
        </w:rPr>
        <w:t xml:space="preserve"> they remained subject to the</w:t>
      </w:r>
      <w:r w:rsidR="006F7E59">
        <w:rPr>
          <w:rFonts w:cstheme="minorHAnsi"/>
        </w:rPr>
        <w:t xml:space="preserve"> </w:t>
      </w:r>
      <w:r w:rsidRPr="0011170A">
        <w:rPr>
          <w:rFonts w:cstheme="minorHAnsi"/>
        </w:rPr>
        <w:t>fear of introducing anything that would suppose a renewed actualit</w:t>
      </w:r>
      <w:r w:rsidR="005A1B40" w:rsidRPr="0011170A">
        <w:rPr>
          <w:rFonts w:cstheme="minorHAnsi"/>
        </w:rPr>
        <w:t>y o</w:t>
      </w:r>
      <w:r w:rsidRPr="0011170A">
        <w:rPr>
          <w:rFonts w:cstheme="minorHAnsi"/>
        </w:rPr>
        <w:t xml:space="preserve">f the Cross. Their text, in any case, even </w:t>
      </w:r>
      <w:r w:rsidR="00237FB9">
        <w:rPr>
          <w:rFonts w:cstheme="minorHAnsi"/>
        </w:rPr>
        <w:t>though</w:t>
      </w:r>
      <w:r w:rsidRPr="0011170A">
        <w:rPr>
          <w:rFonts w:cstheme="minorHAnsi"/>
        </w:rPr>
        <w:t xml:space="preserve"> it retaine</w:t>
      </w:r>
      <w:r w:rsidR="005A1B40" w:rsidRPr="0011170A">
        <w:rPr>
          <w:rFonts w:cstheme="minorHAnsi"/>
        </w:rPr>
        <w:t>d u</w:t>
      </w:r>
      <w:r w:rsidRPr="0011170A">
        <w:rPr>
          <w:rFonts w:cstheme="minorHAnsi"/>
        </w:rPr>
        <w:t>nchanged the greater part of Cranmer’s formulas coul</w:t>
      </w:r>
      <w:r w:rsidR="00A23162" w:rsidRPr="0011170A">
        <w:rPr>
          <w:rFonts w:cstheme="minorHAnsi"/>
        </w:rPr>
        <w:t>d, a</w:t>
      </w:r>
      <w:r w:rsidRPr="0011170A">
        <w:rPr>
          <w:rFonts w:cstheme="minorHAnsi"/>
        </w:rPr>
        <w:t>t least as much as the first version, lend itself to a fully traditiona</w:t>
      </w:r>
      <w:r w:rsidR="005A1B40" w:rsidRPr="0011170A">
        <w:rPr>
          <w:rFonts w:cstheme="minorHAnsi"/>
        </w:rPr>
        <w:t>l u</w:t>
      </w:r>
      <w:r w:rsidRPr="0011170A">
        <w:rPr>
          <w:rFonts w:cstheme="minorHAnsi"/>
        </w:rPr>
        <w:t>nderstanding.</w:t>
      </w:r>
    </w:p>
    <w:p w14:paraId="27FF5064" w14:textId="77777777" w:rsidR="006F7E59" w:rsidRDefault="006F7E59" w:rsidP="0011170A">
      <w:pPr>
        <w:autoSpaceDE w:val="0"/>
        <w:autoSpaceDN w:val="0"/>
        <w:adjustRightInd w:val="0"/>
        <w:spacing w:after="0" w:line="240" w:lineRule="auto"/>
        <w:jc w:val="both"/>
        <w:rPr>
          <w:rFonts w:cstheme="minorHAnsi"/>
        </w:rPr>
      </w:pPr>
    </w:p>
    <w:p w14:paraId="0F79C44E" w14:textId="59E101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the unchanged preface and </w:t>
      </w:r>
      <w:r w:rsidRPr="0011170A">
        <w:rPr>
          <w:rFonts w:cstheme="minorHAnsi"/>
          <w:i/>
          <w:iCs/>
        </w:rPr>
        <w:t xml:space="preserve">Sanctus </w:t>
      </w:r>
      <w:r w:rsidRPr="0011170A">
        <w:rPr>
          <w:rFonts w:cstheme="minorHAnsi"/>
        </w:rPr>
        <w:t>of Cranmer, the praye</w:t>
      </w:r>
      <w:r w:rsidR="005A1B40" w:rsidRPr="0011170A">
        <w:rPr>
          <w:rFonts w:cstheme="minorHAnsi"/>
        </w:rPr>
        <w:t>r c</w:t>
      </w:r>
      <w:r w:rsidRPr="0011170A">
        <w:rPr>
          <w:rFonts w:cstheme="minorHAnsi"/>
        </w:rPr>
        <w:t>ontinues in these words:</w:t>
      </w:r>
    </w:p>
    <w:p w14:paraId="2954C9FF" w14:textId="77777777" w:rsidR="006F7E59" w:rsidRDefault="006F7E59" w:rsidP="0011170A">
      <w:pPr>
        <w:autoSpaceDE w:val="0"/>
        <w:autoSpaceDN w:val="0"/>
        <w:adjustRightInd w:val="0"/>
        <w:spacing w:after="0" w:line="240" w:lineRule="auto"/>
        <w:jc w:val="both"/>
        <w:rPr>
          <w:rFonts w:cstheme="minorHAnsi"/>
        </w:rPr>
      </w:pPr>
    </w:p>
    <w:p w14:paraId="29763288" w14:textId="1BB346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Almighty God, our heavenly Father, which of </w:t>
      </w:r>
      <w:r w:rsidR="001D3F6F">
        <w:rPr>
          <w:rFonts w:cstheme="minorHAnsi"/>
        </w:rPr>
        <w:t>Your</w:t>
      </w:r>
      <w:r w:rsidRPr="0011170A">
        <w:rPr>
          <w:rFonts w:cstheme="minorHAnsi"/>
        </w:rPr>
        <w:t xml:space="preserve"> tende</w:t>
      </w:r>
      <w:r w:rsidR="005A1B40" w:rsidRPr="0011170A">
        <w:rPr>
          <w:rFonts w:cstheme="minorHAnsi"/>
        </w:rPr>
        <w:t>r m</w:t>
      </w:r>
      <w:r w:rsidRPr="0011170A">
        <w:rPr>
          <w:rFonts w:cstheme="minorHAnsi"/>
        </w:rPr>
        <w:t xml:space="preserve">ercy </w:t>
      </w:r>
      <w:r w:rsidR="00700D08">
        <w:rPr>
          <w:rFonts w:cstheme="minorHAnsi"/>
        </w:rPr>
        <w:t>did</w:t>
      </w:r>
      <w:r w:rsidRPr="0011170A">
        <w:rPr>
          <w:rFonts w:cstheme="minorHAnsi"/>
        </w:rPr>
        <w:t xml:space="preserve"> give </w:t>
      </w:r>
      <w:r w:rsidR="001D3F6F">
        <w:rPr>
          <w:rFonts w:cstheme="minorHAnsi"/>
        </w:rPr>
        <w:t>Your</w:t>
      </w:r>
      <w:r w:rsidRPr="0011170A">
        <w:rPr>
          <w:rFonts w:cstheme="minorHAnsi"/>
        </w:rPr>
        <w:t xml:space="preserve"> only Son Jesus Christ to suffer deat</w:t>
      </w:r>
      <w:r w:rsidR="005A1B40" w:rsidRPr="0011170A">
        <w:rPr>
          <w:rFonts w:cstheme="minorHAnsi"/>
        </w:rPr>
        <w:t>h u</w:t>
      </w:r>
      <w:r w:rsidRPr="0011170A">
        <w:rPr>
          <w:rFonts w:cstheme="minorHAnsi"/>
        </w:rPr>
        <w:t>pon the cross for our redemption; who made there (by hi</w:t>
      </w:r>
      <w:r w:rsidR="005A1B40" w:rsidRPr="0011170A">
        <w:rPr>
          <w:rFonts w:cstheme="minorHAnsi"/>
        </w:rPr>
        <w:t>s o</w:t>
      </w:r>
      <w:r w:rsidRPr="0011170A">
        <w:rPr>
          <w:rFonts w:cstheme="minorHAnsi"/>
        </w:rPr>
        <w:t>ne oblation of himself once offered) a full, perfect, and sufficien</w:t>
      </w:r>
      <w:r w:rsidR="005A1B40" w:rsidRPr="0011170A">
        <w:rPr>
          <w:rFonts w:cstheme="minorHAnsi"/>
        </w:rPr>
        <w:t>t s</w:t>
      </w:r>
      <w:r w:rsidRPr="0011170A">
        <w:rPr>
          <w:rFonts w:cstheme="minorHAnsi"/>
        </w:rPr>
        <w:t>acrifice, oblation, and satisfaction for the sins o</w:t>
      </w:r>
      <w:r w:rsidR="005A1B40" w:rsidRPr="0011170A">
        <w:rPr>
          <w:rFonts w:cstheme="minorHAnsi"/>
        </w:rPr>
        <w:t>f t</w:t>
      </w:r>
      <w:r w:rsidRPr="0011170A">
        <w:rPr>
          <w:rFonts w:cstheme="minorHAnsi"/>
        </w:rPr>
        <w:t>he whole world, and did institute, and in his holy gospe</w:t>
      </w:r>
      <w:r w:rsidR="005A1B40" w:rsidRPr="0011170A">
        <w:rPr>
          <w:rFonts w:cstheme="minorHAnsi"/>
        </w:rPr>
        <w:t>l c</w:t>
      </w:r>
      <w:r w:rsidRPr="0011170A">
        <w:rPr>
          <w:rFonts w:cstheme="minorHAnsi"/>
        </w:rPr>
        <w:t>ommand us to continue, a perpetual memory of that hi</w:t>
      </w:r>
      <w:r w:rsidR="005A1B40" w:rsidRPr="0011170A">
        <w:rPr>
          <w:rFonts w:cstheme="minorHAnsi"/>
        </w:rPr>
        <w:t>s p</w:t>
      </w:r>
      <w:r w:rsidRPr="0011170A">
        <w:rPr>
          <w:rFonts w:cstheme="minorHAnsi"/>
        </w:rPr>
        <w:t>recious death and sacrifice, until his coming again: Hea</w:t>
      </w:r>
      <w:r w:rsidR="005A1B40" w:rsidRPr="0011170A">
        <w:rPr>
          <w:rFonts w:cstheme="minorHAnsi"/>
        </w:rPr>
        <w:t>r u</w:t>
      </w:r>
      <w:r w:rsidRPr="0011170A">
        <w:rPr>
          <w:rFonts w:cstheme="minorHAnsi"/>
        </w:rPr>
        <w:t xml:space="preserve">s, 0 merciful Father, we most humbly beseech </w:t>
      </w:r>
      <w:r w:rsidR="00CA6719">
        <w:rPr>
          <w:rFonts w:cstheme="minorHAnsi"/>
        </w:rPr>
        <w:t>you</w:t>
      </w:r>
      <w:r w:rsidRPr="0011170A">
        <w:rPr>
          <w:rFonts w:cstheme="minorHAnsi"/>
        </w:rPr>
        <w:t>, an</w:t>
      </w:r>
      <w:r w:rsidR="005A1B40" w:rsidRPr="0011170A">
        <w:rPr>
          <w:rFonts w:cstheme="minorHAnsi"/>
        </w:rPr>
        <w:t>d o</w:t>
      </w:r>
      <w:r w:rsidRPr="0011170A">
        <w:rPr>
          <w:rFonts w:cstheme="minorHAnsi"/>
        </w:rPr>
        <w:t xml:space="preserve">f </w:t>
      </w:r>
      <w:r w:rsidR="001D3F6F">
        <w:rPr>
          <w:rFonts w:cstheme="minorHAnsi"/>
        </w:rPr>
        <w:t>Your</w:t>
      </w:r>
      <w:r w:rsidRPr="0011170A">
        <w:rPr>
          <w:rFonts w:cstheme="minorHAnsi"/>
        </w:rPr>
        <w:t xml:space="preserve"> Almighty goodness vouchsafe so to bless and sanctif</w:t>
      </w:r>
      <w:r w:rsidR="005A1B40" w:rsidRPr="0011170A">
        <w:rPr>
          <w:rFonts w:cstheme="minorHAnsi"/>
        </w:rPr>
        <w:t>y w</w:t>
      </w:r>
      <w:r w:rsidRPr="0011170A">
        <w:rPr>
          <w:rFonts w:cstheme="minorHAnsi"/>
        </w:rPr>
        <w:t xml:space="preserve">ith </w:t>
      </w:r>
      <w:r w:rsidR="001D3F6F">
        <w:rPr>
          <w:rFonts w:cstheme="minorHAnsi"/>
        </w:rPr>
        <w:t>Your</w:t>
      </w:r>
      <w:r w:rsidRPr="0011170A">
        <w:rPr>
          <w:rFonts w:cstheme="minorHAnsi"/>
        </w:rPr>
        <w:t xml:space="preserve"> word and Holy Spirit these </w:t>
      </w:r>
      <w:r w:rsidR="001D3F6F">
        <w:rPr>
          <w:rFonts w:cstheme="minorHAnsi"/>
        </w:rPr>
        <w:t>Your</w:t>
      </w:r>
      <w:r w:rsidRPr="0011170A">
        <w:rPr>
          <w:rFonts w:cstheme="minorHAnsi"/>
        </w:rPr>
        <w:t xml:space="preserve"> gifts and creature</w:t>
      </w:r>
      <w:r w:rsidR="005A1B40" w:rsidRPr="0011170A">
        <w:rPr>
          <w:rFonts w:cstheme="minorHAnsi"/>
        </w:rPr>
        <w:t>s o</w:t>
      </w:r>
      <w:r w:rsidRPr="0011170A">
        <w:rPr>
          <w:rFonts w:cstheme="minorHAnsi"/>
        </w:rPr>
        <w:t>f bread and wine, that they may be unto us the body an</w:t>
      </w:r>
      <w:r w:rsidR="005A1B40" w:rsidRPr="0011170A">
        <w:rPr>
          <w:rFonts w:cstheme="minorHAnsi"/>
        </w:rPr>
        <w:t>d b</w:t>
      </w:r>
      <w:r w:rsidRPr="0011170A">
        <w:rPr>
          <w:rFonts w:cstheme="minorHAnsi"/>
        </w:rPr>
        <w:t xml:space="preserve">lood of </w:t>
      </w:r>
      <w:r w:rsidR="001D3F6F">
        <w:rPr>
          <w:rFonts w:cstheme="minorHAnsi"/>
        </w:rPr>
        <w:t>Your</w:t>
      </w:r>
      <w:r w:rsidRPr="0011170A">
        <w:rPr>
          <w:rFonts w:cstheme="minorHAnsi"/>
        </w:rPr>
        <w:t xml:space="preserve"> most dearly beloved Son; so that we, receivin</w:t>
      </w:r>
      <w:r w:rsidR="005A1B40" w:rsidRPr="0011170A">
        <w:rPr>
          <w:rFonts w:cstheme="minorHAnsi"/>
        </w:rPr>
        <w:t>g t</w:t>
      </w:r>
      <w:r w:rsidRPr="0011170A">
        <w:rPr>
          <w:rFonts w:cstheme="minorHAnsi"/>
        </w:rPr>
        <w:t xml:space="preserve">hem according to </w:t>
      </w:r>
      <w:r w:rsidR="001D3F6F">
        <w:rPr>
          <w:rFonts w:cstheme="minorHAnsi"/>
        </w:rPr>
        <w:t>Your</w:t>
      </w:r>
      <w:r w:rsidRPr="0011170A">
        <w:rPr>
          <w:rFonts w:cstheme="minorHAnsi"/>
        </w:rPr>
        <w:t xml:space="preserve"> Son our </w:t>
      </w:r>
      <w:r w:rsidR="000169AD" w:rsidRPr="0011170A">
        <w:rPr>
          <w:rFonts w:cstheme="minorHAnsi"/>
        </w:rPr>
        <w:t>Savior</w:t>
      </w:r>
      <w:r w:rsidRPr="0011170A">
        <w:rPr>
          <w:rFonts w:cstheme="minorHAnsi"/>
        </w:rPr>
        <w:t xml:space="preserve"> Jesus Christ’s hol</w:t>
      </w:r>
      <w:r w:rsidR="005A1B40" w:rsidRPr="0011170A">
        <w:rPr>
          <w:rFonts w:cstheme="minorHAnsi"/>
        </w:rPr>
        <w:t>y i</w:t>
      </w:r>
      <w:r w:rsidRPr="0011170A">
        <w:rPr>
          <w:rFonts w:cstheme="minorHAnsi"/>
        </w:rPr>
        <w:t>nstitution, in remembrance of his death and passion, ma</w:t>
      </w:r>
      <w:r w:rsidR="005A1B40" w:rsidRPr="0011170A">
        <w:rPr>
          <w:rFonts w:cstheme="minorHAnsi"/>
        </w:rPr>
        <w:t>y b</w:t>
      </w:r>
      <w:r w:rsidRPr="0011170A">
        <w:rPr>
          <w:rFonts w:cstheme="minorHAnsi"/>
        </w:rPr>
        <w:t>e partakers of the same his most precious body and blood:</w:t>
      </w:r>
    </w:p>
    <w:p w14:paraId="367D6027" w14:textId="33501B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Who, in the night, etc.</w:t>
      </w:r>
      <w:r w:rsidR="006F7E59">
        <w:rPr>
          <w:rStyle w:val="FootnoteReference"/>
          <w:rFonts w:cstheme="minorHAnsi"/>
        </w:rPr>
        <w:footnoteReference w:id="587"/>
      </w:r>
    </w:p>
    <w:p w14:paraId="112B7BB7" w14:textId="77777777" w:rsidR="006F7E59" w:rsidRDefault="006F7E59" w:rsidP="0011170A">
      <w:pPr>
        <w:autoSpaceDE w:val="0"/>
        <w:autoSpaceDN w:val="0"/>
        <w:adjustRightInd w:val="0"/>
        <w:spacing w:after="0" w:line="240" w:lineRule="auto"/>
        <w:jc w:val="both"/>
        <w:rPr>
          <w:rFonts w:cstheme="minorHAnsi"/>
        </w:rPr>
      </w:pPr>
    </w:p>
    <w:p w14:paraId="3F550BFF" w14:textId="7E283B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follows reproduces word for word the 1549 text, excep</w:t>
      </w:r>
      <w:r w:rsidR="005A1B40" w:rsidRPr="0011170A">
        <w:rPr>
          <w:rFonts w:cstheme="minorHAnsi"/>
        </w:rPr>
        <w:t>t t</w:t>
      </w:r>
      <w:r w:rsidRPr="0011170A">
        <w:rPr>
          <w:rFonts w:cstheme="minorHAnsi"/>
        </w:rPr>
        <w:t xml:space="preserve">hat the words: “and </w:t>
      </w:r>
      <w:r w:rsidR="006F7E59" w:rsidRPr="0011170A">
        <w:rPr>
          <w:rFonts w:cstheme="minorHAnsi"/>
        </w:rPr>
        <w:t>command</w:t>
      </w:r>
      <w:r w:rsidRPr="0011170A">
        <w:rPr>
          <w:rFonts w:cstheme="minorHAnsi"/>
        </w:rPr>
        <w:t xml:space="preserve"> these our prayers and </w:t>
      </w:r>
      <w:r w:rsidR="006F7E59" w:rsidRPr="0011170A">
        <w:rPr>
          <w:rFonts w:cstheme="minorHAnsi"/>
        </w:rPr>
        <w:t>supplications</w:t>
      </w:r>
      <w:r w:rsidR="00A23162" w:rsidRPr="0011170A">
        <w:rPr>
          <w:rFonts w:cstheme="minorHAnsi"/>
        </w:rPr>
        <w:t>, b</w:t>
      </w:r>
      <w:r w:rsidRPr="0011170A">
        <w:rPr>
          <w:rFonts w:cstheme="minorHAnsi"/>
        </w:rPr>
        <w:t xml:space="preserve">y the </w:t>
      </w:r>
      <w:r w:rsidR="006F7E59" w:rsidRPr="0011170A">
        <w:rPr>
          <w:rFonts w:cstheme="minorHAnsi"/>
        </w:rPr>
        <w:t>Ministry</w:t>
      </w:r>
      <w:r w:rsidRPr="0011170A">
        <w:rPr>
          <w:rFonts w:cstheme="minorHAnsi"/>
        </w:rPr>
        <w:t xml:space="preserve"> of </w:t>
      </w:r>
      <w:r w:rsidR="001D3F6F">
        <w:rPr>
          <w:rFonts w:cstheme="minorHAnsi"/>
        </w:rPr>
        <w:t>Your</w:t>
      </w:r>
      <w:r w:rsidRPr="0011170A">
        <w:rPr>
          <w:rFonts w:cstheme="minorHAnsi"/>
        </w:rPr>
        <w:t xml:space="preserve"> holy Angels, to be brought u</w:t>
      </w:r>
      <w:r w:rsidR="005A1B40" w:rsidRPr="0011170A">
        <w:rPr>
          <w:rFonts w:cstheme="minorHAnsi"/>
        </w:rPr>
        <w:t>p i</w:t>
      </w:r>
      <w:r w:rsidRPr="0011170A">
        <w:rPr>
          <w:rFonts w:cstheme="minorHAnsi"/>
        </w:rPr>
        <w:t xml:space="preserve">nto </w:t>
      </w:r>
      <w:r w:rsidR="001D3F6F">
        <w:rPr>
          <w:rFonts w:cstheme="minorHAnsi"/>
        </w:rPr>
        <w:t>Your</w:t>
      </w:r>
      <w:r w:rsidRPr="0011170A">
        <w:rPr>
          <w:rFonts w:cstheme="minorHAnsi"/>
        </w:rPr>
        <w:t xml:space="preserve"> holy Tabernacle before the </w:t>
      </w:r>
      <w:r w:rsidR="006F7E59" w:rsidRPr="0011170A">
        <w:rPr>
          <w:rFonts w:cstheme="minorHAnsi"/>
        </w:rPr>
        <w:t>sight</w:t>
      </w:r>
      <w:r w:rsidRPr="0011170A">
        <w:rPr>
          <w:rFonts w:cstheme="minorHAnsi"/>
        </w:rPr>
        <w:t xml:space="preserve"> of </w:t>
      </w:r>
      <w:r w:rsidR="001D3F6F">
        <w:rPr>
          <w:rFonts w:cstheme="minorHAnsi"/>
        </w:rPr>
        <w:t>Your</w:t>
      </w:r>
      <w:r w:rsidRPr="0011170A">
        <w:rPr>
          <w:rFonts w:cstheme="minorHAnsi"/>
        </w:rPr>
        <w:t xml:space="preserve"> </w:t>
      </w:r>
      <w:r w:rsidR="006F7E59" w:rsidRPr="0011170A">
        <w:rPr>
          <w:rFonts w:cstheme="minorHAnsi"/>
        </w:rPr>
        <w:t>divine</w:t>
      </w:r>
      <w:r w:rsidRPr="0011170A">
        <w:rPr>
          <w:rFonts w:cstheme="minorHAnsi"/>
        </w:rPr>
        <w:t xml:space="preserve"> </w:t>
      </w:r>
      <w:r w:rsidR="006F7E59" w:rsidRPr="0011170A">
        <w:rPr>
          <w:rFonts w:cstheme="minorHAnsi"/>
        </w:rPr>
        <w:t>majesty</w:t>
      </w:r>
      <w:r w:rsidRPr="0011170A">
        <w:rPr>
          <w:rFonts w:cstheme="minorHAnsi"/>
        </w:rPr>
        <w:t>”</w:t>
      </w:r>
      <w:r w:rsidR="006F7E59">
        <w:rPr>
          <w:rFonts w:cstheme="minorHAnsi"/>
        </w:rPr>
        <w:t xml:space="preserve"> </w:t>
      </w:r>
      <w:r w:rsidRPr="0011170A">
        <w:rPr>
          <w:rFonts w:cstheme="minorHAnsi"/>
        </w:rPr>
        <w:t>are omitted, and the central sentence was mitigated by the substitutio</w:t>
      </w:r>
      <w:r w:rsidR="005A1B40" w:rsidRPr="0011170A">
        <w:rPr>
          <w:rFonts w:cstheme="minorHAnsi"/>
        </w:rPr>
        <w:t>n o</w:t>
      </w:r>
      <w:r w:rsidRPr="0011170A">
        <w:rPr>
          <w:rFonts w:cstheme="minorHAnsi"/>
        </w:rPr>
        <w:t>f the words: “And we entirely desire” for Cranmer’</w:t>
      </w:r>
      <w:r w:rsidR="005A1B40" w:rsidRPr="0011170A">
        <w:rPr>
          <w:rFonts w:cstheme="minorHAnsi"/>
        </w:rPr>
        <w:t>s p</w:t>
      </w:r>
      <w:r w:rsidRPr="0011170A">
        <w:rPr>
          <w:rFonts w:cstheme="minorHAnsi"/>
        </w:rPr>
        <w:t>articiple: “</w:t>
      </w:r>
      <w:r w:rsidR="006F7E59" w:rsidRPr="0011170A">
        <w:rPr>
          <w:rFonts w:cstheme="minorHAnsi"/>
        </w:rPr>
        <w:t>entirely</w:t>
      </w:r>
      <w:r w:rsidRPr="0011170A">
        <w:rPr>
          <w:rFonts w:cstheme="minorHAnsi"/>
        </w:rPr>
        <w:t xml:space="preserve"> </w:t>
      </w:r>
      <w:r w:rsidR="006F7E59" w:rsidRPr="0011170A">
        <w:rPr>
          <w:rFonts w:cstheme="minorHAnsi"/>
        </w:rPr>
        <w:t>desiring</w:t>
      </w:r>
      <w:r w:rsidRPr="0011170A">
        <w:rPr>
          <w:rFonts w:cstheme="minorHAnsi"/>
        </w:rPr>
        <w:t>.”</w:t>
      </w:r>
    </w:p>
    <w:p w14:paraId="5E0BBC36" w14:textId="77777777" w:rsidR="006F7E59" w:rsidRDefault="006F7E59" w:rsidP="0011170A">
      <w:pPr>
        <w:autoSpaceDE w:val="0"/>
        <w:autoSpaceDN w:val="0"/>
        <w:adjustRightInd w:val="0"/>
        <w:spacing w:after="0" w:line="240" w:lineRule="auto"/>
        <w:jc w:val="both"/>
        <w:rPr>
          <w:rFonts w:cstheme="minorHAnsi"/>
        </w:rPr>
      </w:pPr>
    </w:p>
    <w:p w14:paraId="05F34CB9" w14:textId="3464C72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Apart from that, the first obvious difference is the abbreviatio</w:t>
      </w:r>
      <w:r w:rsidR="005A1B40" w:rsidRPr="0011170A">
        <w:rPr>
          <w:rFonts w:cstheme="minorHAnsi"/>
        </w:rPr>
        <w:t>n w</w:t>
      </w:r>
      <w:r w:rsidRPr="0011170A">
        <w:rPr>
          <w:rFonts w:cstheme="minorHAnsi"/>
        </w:rPr>
        <w:t xml:space="preserve">rought by the disjunction of the </w:t>
      </w:r>
      <w:r w:rsidR="00BA6BF1">
        <w:rPr>
          <w:rFonts w:cstheme="minorHAnsi"/>
        </w:rPr>
        <w:t>Eucharist</w:t>
      </w:r>
      <w:r w:rsidRPr="0011170A">
        <w:rPr>
          <w:rFonts w:cstheme="minorHAnsi"/>
        </w:rPr>
        <w:t xml:space="preserve"> and the prayer</w:t>
      </w:r>
      <w:r w:rsidR="005A1B40" w:rsidRPr="0011170A">
        <w:rPr>
          <w:rFonts w:cstheme="minorHAnsi"/>
        </w:rPr>
        <w:t>s f</w:t>
      </w:r>
      <w:r w:rsidRPr="0011170A">
        <w:rPr>
          <w:rFonts w:cstheme="minorHAnsi"/>
        </w:rPr>
        <w:t>or the Church (the whole of the intercessions taken from the</w:t>
      </w:r>
      <w:r w:rsidR="006F7E59">
        <w:rPr>
          <w:rFonts w:cstheme="minorHAnsi"/>
        </w:rPr>
        <w:t xml:space="preserve"> </w:t>
      </w:r>
      <w:r w:rsidRPr="0011170A">
        <w:rPr>
          <w:rFonts w:cstheme="minorHAnsi"/>
        </w:rPr>
        <w:t>Roman canon), which are now relegated to the offertory. O</w:t>
      </w:r>
      <w:r w:rsidR="005A1B40" w:rsidRPr="0011170A">
        <w:rPr>
          <w:rFonts w:cstheme="minorHAnsi"/>
        </w:rPr>
        <w:t>n t</w:t>
      </w:r>
      <w:r w:rsidRPr="0011170A">
        <w:rPr>
          <w:rFonts w:cstheme="minorHAnsi"/>
        </w:rPr>
        <w:t>he other hand, the first epiclesis was modified: not only is the</w:t>
      </w:r>
      <w:r w:rsidR="006F7E59">
        <w:rPr>
          <w:rFonts w:cstheme="minorHAnsi"/>
        </w:rPr>
        <w:t xml:space="preserve"> </w:t>
      </w:r>
      <w:r w:rsidRPr="0011170A">
        <w:rPr>
          <w:rFonts w:cstheme="minorHAnsi"/>
        </w:rPr>
        <w:t>Word mentioned before the Holy Spirit (out of a concern fo</w:t>
      </w:r>
      <w:r w:rsidR="005A1B40" w:rsidRPr="0011170A">
        <w:rPr>
          <w:rFonts w:cstheme="minorHAnsi"/>
        </w:rPr>
        <w:t>r l</w:t>
      </w:r>
      <w:r w:rsidRPr="0011170A">
        <w:rPr>
          <w:rFonts w:cstheme="minorHAnsi"/>
        </w:rPr>
        <w:t xml:space="preserve">ogic), but the text was burdened by a very heavy </w:t>
      </w:r>
      <w:r w:rsidRPr="0011170A">
        <w:rPr>
          <w:rFonts w:cstheme="minorHAnsi"/>
        </w:rPr>
        <w:lastRenderedPageBreak/>
        <w:t>prolepsis fro</w:t>
      </w:r>
      <w:r w:rsidR="005A1B40" w:rsidRPr="0011170A">
        <w:rPr>
          <w:rFonts w:cstheme="minorHAnsi"/>
        </w:rPr>
        <w:t>m t</w:t>
      </w:r>
      <w:r w:rsidRPr="0011170A">
        <w:rPr>
          <w:rFonts w:cstheme="minorHAnsi"/>
        </w:rPr>
        <w:t>he anamnesis, destined, it would seem, both to accentuate th</w:t>
      </w:r>
      <w:r w:rsidR="005A1B40" w:rsidRPr="0011170A">
        <w:rPr>
          <w:rFonts w:cstheme="minorHAnsi"/>
        </w:rPr>
        <w:t>e r</w:t>
      </w:r>
      <w:r w:rsidRPr="0011170A">
        <w:rPr>
          <w:rFonts w:cstheme="minorHAnsi"/>
        </w:rPr>
        <w:t>ealism of the consecration and to specify that the presence i</w:t>
      </w:r>
      <w:r w:rsidR="005A1B40" w:rsidRPr="0011170A">
        <w:rPr>
          <w:rFonts w:cstheme="minorHAnsi"/>
        </w:rPr>
        <w:t>s r</w:t>
      </w:r>
      <w:r w:rsidRPr="0011170A">
        <w:rPr>
          <w:rFonts w:cstheme="minorHAnsi"/>
        </w:rPr>
        <w:t>equested only in view of the communion and for the effectiv</w:t>
      </w:r>
      <w:r w:rsidR="005A1B40" w:rsidRPr="0011170A">
        <w:rPr>
          <w:rFonts w:cstheme="minorHAnsi"/>
        </w:rPr>
        <w:t>e c</w:t>
      </w:r>
      <w:r w:rsidRPr="0011170A">
        <w:rPr>
          <w:rFonts w:cstheme="minorHAnsi"/>
        </w:rPr>
        <w:t>ommemoration of the Savior.</w:t>
      </w:r>
    </w:p>
    <w:p w14:paraId="5F6980AF" w14:textId="77777777" w:rsidR="006F7E59" w:rsidRDefault="006F7E59" w:rsidP="0011170A">
      <w:pPr>
        <w:autoSpaceDE w:val="0"/>
        <w:autoSpaceDN w:val="0"/>
        <w:adjustRightInd w:val="0"/>
        <w:spacing w:after="0" w:line="240" w:lineRule="auto"/>
        <w:jc w:val="both"/>
        <w:rPr>
          <w:rFonts w:cstheme="minorHAnsi"/>
        </w:rPr>
      </w:pPr>
    </w:p>
    <w:p w14:paraId="4F911BA5" w14:textId="3D7D386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reworked text is of great historical importance. If the</w:t>
      </w:r>
      <w:r w:rsidR="006F7E59">
        <w:rPr>
          <w:rFonts w:cstheme="minorHAnsi"/>
        </w:rPr>
        <w:t xml:space="preserve"> </w:t>
      </w:r>
      <w:r w:rsidRPr="0011170A">
        <w:rPr>
          <w:rFonts w:cstheme="minorHAnsi"/>
        </w:rPr>
        <w:t xml:space="preserve">English </w:t>
      </w:r>
      <w:r w:rsidRPr="0011170A">
        <w:rPr>
          <w:rFonts w:cstheme="minorHAnsi"/>
          <w:i/>
          <w:iCs/>
        </w:rPr>
        <w:t xml:space="preserve">Prayer Book </w:t>
      </w:r>
      <w:r w:rsidRPr="0011170A">
        <w:rPr>
          <w:rFonts w:cstheme="minorHAnsi"/>
        </w:rPr>
        <w:t>officially knows even today only Cranmer’</w:t>
      </w:r>
      <w:r w:rsidR="005A1B40" w:rsidRPr="0011170A">
        <w:rPr>
          <w:rFonts w:cstheme="minorHAnsi"/>
        </w:rPr>
        <w:t>s s</w:t>
      </w:r>
      <w:r w:rsidRPr="0011170A">
        <w:rPr>
          <w:rFonts w:cstheme="minorHAnsi"/>
        </w:rPr>
        <w:t>econd formulary, it is this modified return in 1637 to his firs</w:t>
      </w:r>
      <w:r w:rsidR="005A1B40" w:rsidRPr="0011170A">
        <w:rPr>
          <w:rFonts w:cstheme="minorHAnsi"/>
        </w:rPr>
        <w:t>t f</w:t>
      </w:r>
      <w:r w:rsidRPr="0011170A">
        <w:rPr>
          <w:rFonts w:cstheme="minorHAnsi"/>
        </w:rPr>
        <w:t>ormulary which since then in Anglicanism has remained the</w:t>
      </w:r>
      <w:r w:rsidR="006F7E59">
        <w:rPr>
          <w:rFonts w:cstheme="minorHAnsi"/>
        </w:rPr>
        <w:t xml:space="preserve"> </w:t>
      </w:r>
      <w:r w:rsidRPr="0011170A">
        <w:rPr>
          <w:rFonts w:cstheme="minorHAnsi"/>
        </w:rPr>
        <w:t>basis of all the attempts to return to a more traditional eucharist</w:t>
      </w:r>
      <w:r w:rsidR="006F7E59">
        <w:rPr>
          <w:rFonts w:cstheme="minorHAnsi"/>
        </w:rPr>
        <w:t>ic</w:t>
      </w:r>
      <w:r w:rsidR="005A1B40" w:rsidRPr="0011170A">
        <w:rPr>
          <w:rFonts w:cstheme="minorHAnsi"/>
        </w:rPr>
        <w:t xml:space="preserve"> p</w:t>
      </w:r>
      <w:r w:rsidRPr="0011170A">
        <w:rPr>
          <w:rFonts w:cstheme="minorHAnsi"/>
        </w:rPr>
        <w:t>rayer.</w:t>
      </w:r>
    </w:p>
    <w:p w14:paraId="5A55B0E3" w14:textId="1C286BD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Non-Jurors, those heirs of the Caroline theologians wh</w:t>
      </w:r>
      <w:r w:rsidR="005A1B40" w:rsidRPr="0011170A">
        <w:rPr>
          <w:rFonts w:cstheme="minorHAnsi"/>
        </w:rPr>
        <w:t>o a</w:t>
      </w:r>
      <w:r w:rsidRPr="0011170A">
        <w:rPr>
          <w:rFonts w:cstheme="minorHAnsi"/>
        </w:rPr>
        <w:t>fter the fall of the Stuarts were excluded from the Established</w:t>
      </w:r>
      <w:r w:rsidR="006F7E59">
        <w:rPr>
          <w:rFonts w:cstheme="minorHAnsi"/>
        </w:rPr>
        <w:t xml:space="preserve"> </w:t>
      </w:r>
      <w:r w:rsidRPr="0011170A">
        <w:rPr>
          <w:rFonts w:cstheme="minorHAnsi"/>
        </w:rPr>
        <w:t>Church for having refused to swear allegiance to William of Orang</w:t>
      </w:r>
      <w:r w:rsidR="005A1B40" w:rsidRPr="0011170A">
        <w:rPr>
          <w:rFonts w:cstheme="minorHAnsi"/>
        </w:rPr>
        <w:t>e a</w:t>
      </w:r>
      <w:r w:rsidRPr="0011170A">
        <w:rPr>
          <w:rFonts w:cstheme="minorHAnsi"/>
        </w:rPr>
        <w:t>nd Queen Mary, pushed the tendency to recuperate the ancien</w:t>
      </w:r>
      <w:r w:rsidR="005A1B40" w:rsidRPr="0011170A">
        <w:rPr>
          <w:rFonts w:cstheme="minorHAnsi"/>
        </w:rPr>
        <w:t>t t</w:t>
      </w:r>
      <w:r w:rsidRPr="0011170A">
        <w:rPr>
          <w:rFonts w:cstheme="minorHAnsi"/>
        </w:rPr>
        <w:t>radition still further. They produced or inspired a whole serie</w:t>
      </w:r>
      <w:r w:rsidR="005A1B40" w:rsidRPr="0011170A">
        <w:rPr>
          <w:rFonts w:cstheme="minorHAnsi"/>
        </w:rPr>
        <w:t>s o</w:t>
      </w:r>
      <w:r w:rsidRPr="0011170A">
        <w:rPr>
          <w:rFonts w:cstheme="minorHAnsi"/>
        </w:rPr>
        <w:t>f liturgies that were emended in this direction. They are al</w:t>
      </w:r>
      <w:r w:rsidR="005A1B40" w:rsidRPr="0011170A">
        <w:rPr>
          <w:rFonts w:cstheme="minorHAnsi"/>
        </w:rPr>
        <w:t>l c</w:t>
      </w:r>
      <w:r w:rsidRPr="0011170A">
        <w:rPr>
          <w:rFonts w:cstheme="minorHAnsi"/>
        </w:rPr>
        <w:t>haracterized by the same effort to be inspired by forms of the</w:t>
      </w:r>
      <w:r w:rsidR="006F7E59">
        <w:rPr>
          <w:rFonts w:cstheme="minorHAnsi"/>
        </w:rPr>
        <w:t xml:space="preserve"> </w:t>
      </w:r>
      <w:r w:rsidRPr="0011170A">
        <w:rPr>
          <w:rFonts w:cstheme="minorHAnsi"/>
        </w:rPr>
        <w:t xml:space="preserve">West Syrian </w:t>
      </w:r>
      <w:r w:rsidR="00BA6BF1">
        <w:rPr>
          <w:rFonts w:cstheme="minorHAnsi"/>
        </w:rPr>
        <w:t>Eucharist</w:t>
      </w:r>
      <w:r w:rsidRPr="0011170A">
        <w:rPr>
          <w:rFonts w:cstheme="minorHAnsi"/>
        </w:rPr>
        <w:t>, either the liturgy of the 8th book of the</w:t>
      </w:r>
      <w:r w:rsidR="000169AD">
        <w:rPr>
          <w:rFonts w:cstheme="minorHAnsi"/>
        </w:rPr>
        <w:t xml:space="preserve"> </w:t>
      </w:r>
      <w:r w:rsidRPr="0011170A">
        <w:rPr>
          <w:rFonts w:cstheme="minorHAnsi"/>
          <w:i/>
          <w:iCs/>
        </w:rPr>
        <w:t xml:space="preserve">Apostolic Constitutions </w:t>
      </w:r>
      <w:r w:rsidRPr="0011170A">
        <w:rPr>
          <w:rFonts w:cstheme="minorHAnsi"/>
        </w:rPr>
        <w:t>or that of St. James. The first is tha</w:t>
      </w:r>
      <w:r w:rsidR="005A1B40" w:rsidRPr="0011170A">
        <w:rPr>
          <w:rFonts w:cstheme="minorHAnsi"/>
        </w:rPr>
        <w:t>t o</w:t>
      </w:r>
      <w:r w:rsidRPr="0011170A">
        <w:rPr>
          <w:rFonts w:cstheme="minorHAnsi"/>
        </w:rPr>
        <w:t>f 1718. According to the explanations given by its chief author,</w:t>
      </w:r>
      <w:r w:rsidR="006F7E59">
        <w:rPr>
          <w:rFonts w:cstheme="minorHAnsi"/>
        </w:rPr>
        <w:t xml:space="preserve"> </w:t>
      </w:r>
      <w:r w:rsidRPr="0011170A">
        <w:rPr>
          <w:rFonts w:cstheme="minorHAnsi"/>
        </w:rPr>
        <w:t>Thomas Brett, it went back to Cranmer’s 1549 text for th</w:t>
      </w:r>
      <w:r w:rsidR="005A1B40" w:rsidRPr="0011170A">
        <w:rPr>
          <w:rFonts w:cstheme="minorHAnsi"/>
        </w:rPr>
        <w:t>e a</w:t>
      </w:r>
      <w:r w:rsidRPr="0011170A">
        <w:rPr>
          <w:rFonts w:cstheme="minorHAnsi"/>
        </w:rPr>
        <w:t>namnesis as well as for the consecratory epiclesis and the intercessions</w:t>
      </w:r>
      <w:r w:rsidR="006F7E59">
        <w:rPr>
          <w:rFonts w:cstheme="minorHAnsi"/>
        </w:rPr>
        <w:t xml:space="preserve"> </w:t>
      </w:r>
      <w:r w:rsidRPr="0011170A">
        <w:rPr>
          <w:rFonts w:cstheme="minorHAnsi"/>
        </w:rPr>
        <w:t>(including the commemoration of the dead), but it dislodge</w:t>
      </w:r>
      <w:r w:rsidR="005A1B40" w:rsidRPr="0011170A">
        <w:rPr>
          <w:rFonts w:cstheme="minorHAnsi"/>
        </w:rPr>
        <w:t>d t</w:t>
      </w:r>
      <w:r w:rsidRPr="0011170A">
        <w:rPr>
          <w:rFonts w:cstheme="minorHAnsi"/>
        </w:rPr>
        <w:t>he two latter elements in order to place them after th</w:t>
      </w:r>
      <w:r w:rsidR="005A1B40" w:rsidRPr="0011170A">
        <w:rPr>
          <w:rFonts w:cstheme="minorHAnsi"/>
        </w:rPr>
        <w:t>e a</w:t>
      </w:r>
      <w:r w:rsidRPr="0011170A">
        <w:rPr>
          <w:rFonts w:cstheme="minorHAnsi"/>
        </w:rPr>
        <w:t xml:space="preserve">namnesis. In their place, the first part of the </w:t>
      </w:r>
      <w:r w:rsidR="00BA6BF1">
        <w:rPr>
          <w:rFonts w:cstheme="minorHAnsi"/>
        </w:rPr>
        <w:t>Eucharist</w:t>
      </w:r>
      <w:r w:rsidRPr="0011170A">
        <w:rPr>
          <w:rFonts w:cstheme="minorHAnsi"/>
        </w:rPr>
        <w:t xml:space="preserve"> afte</w:t>
      </w:r>
      <w:r w:rsidR="005A1B40" w:rsidRPr="0011170A">
        <w:rPr>
          <w:rFonts w:cstheme="minorHAnsi"/>
        </w:rPr>
        <w:t>r t</w:t>
      </w:r>
      <w:r w:rsidRPr="0011170A">
        <w:rPr>
          <w:rFonts w:cstheme="minorHAnsi"/>
        </w:rPr>
        <w:t xml:space="preserve">he </w:t>
      </w:r>
      <w:r w:rsidRPr="0011170A">
        <w:rPr>
          <w:rFonts w:cstheme="minorHAnsi"/>
          <w:i/>
          <w:iCs/>
        </w:rPr>
        <w:t xml:space="preserve">Sanctus, </w:t>
      </w:r>
      <w:r w:rsidRPr="0011170A">
        <w:rPr>
          <w:rFonts w:cstheme="minorHAnsi"/>
        </w:rPr>
        <w:t>completely abandoning Cranmer and the Roma</w:t>
      </w:r>
      <w:r w:rsidR="005A1B40" w:rsidRPr="0011170A">
        <w:rPr>
          <w:rFonts w:cstheme="minorHAnsi"/>
        </w:rPr>
        <w:t>n c</w:t>
      </w:r>
      <w:r w:rsidRPr="0011170A">
        <w:rPr>
          <w:rFonts w:cstheme="minorHAnsi"/>
        </w:rPr>
        <w:t>anon, reproduced the corresponding part of the text of St. James.</w:t>
      </w:r>
      <w:r w:rsidR="006F7E59">
        <w:rPr>
          <w:rStyle w:val="FootnoteReference"/>
          <w:rFonts w:cstheme="minorHAnsi"/>
        </w:rPr>
        <w:footnoteReference w:id="588"/>
      </w:r>
    </w:p>
    <w:p w14:paraId="56654714" w14:textId="77777777" w:rsidR="006F7E59" w:rsidRDefault="006F7E59" w:rsidP="0011170A">
      <w:pPr>
        <w:autoSpaceDE w:val="0"/>
        <w:autoSpaceDN w:val="0"/>
        <w:adjustRightInd w:val="0"/>
        <w:spacing w:after="0" w:line="240" w:lineRule="auto"/>
        <w:jc w:val="both"/>
        <w:rPr>
          <w:rFonts w:cstheme="minorHAnsi"/>
        </w:rPr>
      </w:pPr>
    </w:p>
    <w:p w14:paraId="3835BDEE" w14:textId="2610A17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Moreover, in 1734, one of the most archaizing Non-Jurors,</w:t>
      </w:r>
      <w:r w:rsidR="006F7E59">
        <w:rPr>
          <w:rFonts w:cstheme="minorHAnsi"/>
        </w:rPr>
        <w:t xml:space="preserve"> </w:t>
      </w:r>
      <w:r w:rsidRPr="0011170A">
        <w:rPr>
          <w:rFonts w:cstheme="minorHAnsi"/>
        </w:rPr>
        <w:t>Thomas Deacon, produced a liturgy that was still more radica</w:t>
      </w:r>
      <w:r w:rsidR="005A1B40" w:rsidRPr="0011170A">
        <w:rPr>
          <w:rFonts w:cstheme="minorHAnsi"/>
        </w:rPr>
        <w:t>l i</w:t>
      </w:r>
      <w:r w:rsidRPr="0011170A">
        <w:rPr>
          <w:rFonts w:cstheme="minorHAnsi"/>
        </w:rPr>
        <w:t>n its return to what was considered to be an apostolic mode</w:t>
      </w:r>
      <w:r w:rsidR="00A23162" w:rsidRPr="0011170A">
        <w:rPr>
          <w:rFonts w:cstheme="minorHAnsi"/>
        </w:rPr>
        <w:t>l, s</w:t>
      </w:r>
      <w:r w:rsidRPr="0011170A">
        <w:rPr>
          <w:rFonts w:cstheme="minorHAnsi"/>
        </w:rPr>
        <w:t>ince for the canon it followed the liturgy of the 8th book of the</w:t>
      </w:r>
      <w:r w:rsidR="006F7E59">
        <w:rPr>
          <w:rFonts w:cstheme="minorHAnsi"/>
        </w:rPr>
        <w:t xml:space="preserve"> </w:t>
      </w:r>
      <w:r w:rsidRPr="0011170A">
        <w:rPr>
          <w:rFonts w:cstheme="minorHAnsi"/>
          <w:i/>
          <w:iCs/>
        </w:rPr>
        <w:t xml:space="preserve">Apostolic Constitutions </w:t>
      </w:r>
      <w:r w:rsidRPr="0011170A">
        <w:rPr>
          <w:rFonts w:cstheme="minorHAnsi"/>
        </w:rPr>
        <w:t>practically word for word.</w:t>
      </w:r>
      <w:r w:rsidR="006F7E59">
        <w:rPr>
          <w:rStyle w:val="FootnoteReference"/>
          <w:rFonts w:cstheme="minorHAnsi"/>
        </w:rPr>
        <w:footnoteReference w:id="589"/>
      </w:r>
    </w:p>
    <w:p w14:paraId="60233885" w14:textId="77777777" w:rsidR="006F7E59" w:rsidRDefault="006F7E59" w:rsidP="0011170A">
      <w:pPr>
        <w:autoSpaceDE w:val="0"/>
        <w:autoSpaceDN w:val="0"/>
        <w:adjustRightInd w:val="0"/>
        <w:spacing w:after="0" w:line="240" w:lineRule="auto"/>
        <w:jc w:val="both"/>
        <w:rPr>
          <w:rFonts w:cstheme="minorHAnsi"/>
        </w:rPr>
      </w:pPr>
    </w:p>
    <w:p w14:paraId="6FBE2829" w14:textId="29982A2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a Scottish Bishop (of the small disestablished Episcopal</w:t>
      </w:r>
      <w:r w:rsidR="006F7E59">
        <w:rPr>
          <w:rFonts w:cstheme="minorHAnsi"/>
        </w:rPr>
        <w:t xml:space="preserve"> </w:t>
      </w:r>
      <w:r w:rsidRPr="0011170A">
        <w:rPr>
          <w:rFonts w:cstheme="minorHAnsi"/>
        </w:rPr>
        <w:t>Church which had managed to survive beside the official Presbyterian</w:t>
      </w:r>
      <w:r w:rsidR="006F7E59">
        <w:rPr>
          <w:rFonts w:cstheme="minorHAnsi"/>
        </w:rPr>
        <w:t xml:space="preserve"> </w:t>
      </w:r>
      <w:r w:rsidRPr="0011170A">
        <w:rPr>
          <w:rFonts w:cstheme="minorHAnsi"/>
        </w:rPr>
        <w:t xml:space="preserve">Church of Scotland), Thomas </w:t>
      </w:r>
      <w:r w:rsidR="006F7E59">
        <w:rPr>
          <w:rFonts w:cstheme="minorHAnsi"/>
        </w:rPr>
        <w:t>R</w:t>
      </w:r>
      <w:r w:rsidRPr="0011170A">
        <w:rPr>
          <w:rFonts w:cstheme="minorHAnsi"/>
        </w:rPr>
        <w:t>atterary, who was himsel</w:t>
      </w:r>
      <w:r w:rsidR="005A1B40" w:rsidRPr="0011170A">
        <w:rPr>
          <w:rFonts w:cstheme="minorHAnsi"/>
        </w:rPr>
        <w:t>f v</w:t>
      </w:r>
      <w:r w:rsidRPr="0011170A">
        <w:rPr>
          <w:rFonts w:cstheme="minorHAnsi"/>
        </w:rPr>
        <w:t xml:space="preserve">ery much influenced by the </w:t>
      </w:r>
      <w:r w:rsidR="000169AD" w:rsidRPr="0011170A">
        <w:rPr>
          <w:rFonts w:cstheme="minorHAnsi"/>
        </w:rPr>
        <w:t>non-Jurors</w:t>
      </w:r>
      <w:r w:rsidRPr="0011170A">
        <w:rPr>
          <w:rFonts w:cstheme="minorHAnsi"/>
        </w:rPr>
        <w:t xml:space="preserve">, </w:t>
      </w:r>
      <w:r w:rsidR="008F33A9">
        <w:rPr>
          <w:rFonts w:cstheme="minorHAnsi"/>
        </w:rPr>
        <w:t>thought</w:t>
      </w:r>
      <w:r w:rsidRPr="0011170A">
        <w:rPr>
          <w:rFonts w:cstheme="minorHAnsi"/>
        </w:rPr>
        <w:t xml:space="preserve"> that h</w:t>
      </w:r>
      <w:r w:rsidR="005A1B40" w:rsidRPr="0011170A">
        <w:rPr>
          <w:rFonts w:cstheme="minorHAnsi"/>
        </w:rPr>
        <w:t>e h</w:t>
      </w:r>
      <w:r w:rsidRPr="0011170A">
        <w:rPr>
          <w:rFonts w:cstheme="minorHAnsi"/>
        </w:rPr>
        <w:t>ad found the most ancient form of the liturgy of Jerusale</w:t>
      </w:r>
      <w:r w:rsidR="00A23162" w:rsidRPr="0011170A">
        <w:rPr>
          <w:rFonts w:cstheme="minorHAnsi"/>
        </w:rPr>
        <w:t>m, t</w:t>
      </w:r>
      <w:r w:rsidRPr="0011170A">
        <w:rPr>
          <w:rFonts w:cstheme="minorHAnsi"/>
        </w:rPr>
        <w:t>hrough a comparison between the liturgy of St. James and tha</w:t>
      </w:r>
      <w:r w:rsidR="005A1B40" w:rsidRPr="0011170A">
        <w:rPr>
          <w:rFonts w:cstheme="minorHAnsi"/>
        </w:rPr>
        <w:t>t o</w:t>
      </w:r>
      <w:r w:rsidRPr="0011170A">
        <w:rPr>
          <w:rFonts w:cstheme="minorHAnsi"/>
        </w:rPr>
        <w:t xml:space="preserve">f the </w:t>
      </w:r>
      <w:r w:rsidRPr="0011170A">
        <w:rPr>
          <w:rFonts w:cstheme="minorHAnsi"/>
          <w:i/>
          <w:iCs/>
        </w:rPr>
        <w:t xml:space="preserve">Apostolic Constitutions. </w:t>
      </w:r>
      <w:r w:rsidRPr="0011170A">
        <w:rPr>
          <w:rFonts w:cstheme="minorHAnsi"/>
        </w:rPr>
        <w:t>It is this liturgy of St. Jame</w:t>
      </w:r>
      <w:r w:rsidR="00A23162" w:rsidRPr="0011170A">
        <w:rPr>
          <w:rFonts w:cstheme="minorHAnsi"/>
        </w:rPr>
        <w:t>s, w</w:t>
      </w:r>
      <w:r w:rsidRPr="0011170A">
        <w:rPr>
          <w:rFonts w:cstheme="minorHAnsi"/>
        </w:rPr>
        <w:t xml:space="preserve">hich had been pruned not </w:t>
      </w:r>
      <w:r w:rsidR="008F33A9">
        <w:rPr>
          <w:rFonts w:cstheme="minorHAnsi"/>
        </w:rPr>
        <w:t>without</w:t>
      </w:r>
      <w:r w:rsidRPr="0011170A">
        <w:rPr>
          <w:rFonts w:cstheme="minorHAnsi"/>
        </w:rPr>
        <w:t xml:space="preserve"> perspicacity, that he propose</w:t>
      </w:r>
      <w:r w:rsidR="005A1B40" w:rsidRPr="0011170A">
        <w:rPr>
          <w:rFonts w:cstheme="minorHAnsi"/>
        </w:rPr>
        <w:t>d a</w:t>
      </w:r>
      <w:r w:rsidRPr="0011170A">
        <w:rPr>
          <w:rFonts w:cstheme="minorHAnsi"/>
        </w:rPr>
        <w:t xml:space="preserve">s the ideal </w:t>
      </w:r>
      <w:r w:rsidR="00BA6BF1">
        <w:rPr>
          <w:rFonts w:cstheme="minorHAnsi"/>
        </w:rPr>
        <w:t>Eucharist</w:t>
      </w:r>
      <w:r w:rsidRPr="0011170A">
        <w:rPr>
          <w:rFonts w:cstheme="minorHAnsi"/>
        </w:rPr>
        <w:t>.</w:t>
      </w:r>
      <w:r w:rsidR="00C32B3B">
        <w:rPr>
          <w:rStyle w:val="FootnoteReference"/>
          <w:rFonts w:cstheme="minorHAnsi"/>
        </w:rPr>
        <w:footnoteReference w:id="590"/>
      </w:r>
      <w:r w:rsidRPr="0011170A">
        <w:rPr>
          <w:rFonts w:cstheme="minorHAnsi"/>
        </w:rPr>
        <w:t xml:space="preserve"> Published in 1744 after his death,</w:t>
      </w:r>
      <w:r w:rsidR="006F7E59">
        <w:rPr>
          <w:rFonts w:cstheme="minorHAnsi"/>
        </w:rPr>
        <w:t xml:space="preserve"> R</w:t>
      </w:r>
      <w:r w:rsidRPr="0011170A">
        <w:rPr>
          <w:rFonts w:cstheme="minorHAnsi"/>
        </w:rPr>
        <w:t>atteray’s liturgy was to influence a new reworking of Cranmer’</w:t>
      </w:r>
      <w:r w:rsidR="005A1B40" w:rsidRPr="0011170A">
        <w:rPr>
          <w:rFonts w:cstheme="minorHAnsi"/>
        </w:rPr>
        <w:t>s l</w:t>
      </w:r>
      <w:r w:rsidRPr="0011170A">
        <w:rPr>
          <w:rFonts w:cstheme="minorHAnsi"/>
        </w:rPr>
        <w:t>iturgy in the Episcopal Church of Scotland. It is this latte</w:t>
      </w:r>
      <w:r w:rsidR="00A23162" w:rsidRPr="0011170A">
        <w:rPr>
          <w:rFonts w:cstheme="minorHAnsi"/>
        </w:rPr>
        <w:t>r, p</w:t>
      </w:r>
      <w:r w:rsidRPr="0011170A">
        <w:rPr>
          <w:rFonts w:cstheme="minorHAnsi"/>
        </w:rPr>
        <w:t>ublished in 1764, that has furnished the starting point for most o</w:t>
      </w:r>
      <w:r w:rsidR="005A1B40" w:rsidRPr="0011170A">
        <w:rPr>
          <w:rFonts w:cstheme="minorHAnsi"/>
        </w:rPr>
        <w:t>f t</w:t>
      </w:r>
      <w:r w:rsidRPr="0011170A">
        <w:rPr>
          <w:rFonts w:cstheme="minorHAnsi"/>
        </w:rPr>
        <w:t xml:space="preserve">he modern revisions of the Anglican </w:t>
      </w:r>
      <w:r w:rsidR="00BA6BF1">
        <w:rPr>
          <w:rFonts w:cstheme="minorHAnsi"/>
        </w:rPr>
        <w:t>Eucharist</w:t>
      </w:r>
      <w:r w:rsidRPr="0011170A">
        <w:rPr>
          <w:rFonts w:cstheme="minorHAnsi"/>
        </w:rPr>
        <w:t>, from that of the</w:t>
      </w:r>
      <w:r w:rsidR="006F7E59">
        <w:rPr>
          <w:rFonts w:cstheme="minorHAnsi"/>
        </w:rPr>
        <w:t xml:space="preserve"> </w:t>
      </w:r>
      <w:r w:rsidRPr="0011170A">
        <w:rPr>
          <w:rFonts w:cstheme="minorHAnsi"/>
        </w:rPr>
        <w:t xml:space="preserve">Protestant Episcopal Church of the United States to the project of revision of the English </w:t>
      </w:r>
      <w:r w:rsidRPr="0011170A">
        <w:rPr>
          <w:rFonts w:cstheme="minorHAnsi"/>
          <w:i/>
          <w:iCs/>
        </w:rPr>
        <w:t xml:space="preserve">Prayer Book </w:t>
      </w:r>
      <w:r w:rsidRPr="0011170A">
        <w:rPr>
          <w:rFonts w:cstheme="minorHAnsi"/>
        </w:rPr>
        <w:t>which the British parliamen</w:t>
      </w:r>
      <w:r w:rsidR="005A1B40" w:rsidRPr="0011170A">
        <w:rPr>
          <w:rFonts w:cstheme="minorHAnsi"/>
        </w:rPr>
        <w:t>t t</w:t>
      </w:r>
      <w:r w:rsidRPr="0011170A">
        <w:rPr>
          <w:rFonts w:cstheme="minorHAnsi"/>
        </w:rPr>
        <w:t>wice rejected in 1927 and 1928.</w:t>
      </w:r>
      <w:r w:rsidR="00C32B3B">
        <w:rPr>
          <w:rStyle w:val="FootnoteReference"/>
          <w:rFonts w:cstheme="minorHAnsi"/>
        </w:rPr>
        <w:footnoteReference w:id="591"/>
      </w:r>
    </w:p>
    <w:p w14:paraId="66FE92E9" w14:textId="77777777" w:rsidR="00C32B3B" w:rsidRDefault="00C32B3B" w:rsidP="0011170A">
      <w:pPr>
        <w:autoSpaceDE w:val="0"/>
        <w:autoSpaceDN w:val="0"/>
        <w:adjustRightInd w:val="0"/>
        <w:spacing w:after="0" w:line="240" w:lineRule="auto"/>
        <w:jc w:val="both"/>
        <w:rPr>
          <w:rFonts w:cstheme="minorHAnsi"/>
        </w:rPr>
      </w:pPr>
    </w:p>
    <w:p w14:paraId="56AC4735" w14:textId="558EB533"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In this Scottish text of 1764, the connecting link of the secon</w:t>
      </w:r>
      <w:r w:rsidR="005A1B40" w:rsidRPr="0011170A">
        <w:rPr>
          <w:rFonts w:cstheme="minorHAnsi"/>
        </w:rPr>
        <w:t>d p</w:t>
      </w:r>
      <w:r w:rsidRPr="0011170A">
        <w:rPr>
          <w:rFonts w:cstheme="minorHAnsi"/>
        </w:rPr>
        <w:t>art of the eucharist</w:t>
      </w:r>
      <w:r w:rsidR="00C32B3B">
        <w:rPr>
          <w:rFonts w:cstheme="minorHAnsi"/>
        </w:rPr>
        <w:t>ic</w:t>
      </w:r>
      <w:r w:rsidRPr="0011170A">
        <w:rPr>
          <w:rFonts w:cstheme="minorHAnsi"/>
        </w:rPr>
        <w:t xml:space="preserve"> prayer was reinserted, following the ancien</w:t>
      </w:r>
      <w:r w:rsidR="005A1B40" w:rsidRPr="0011170A">
        <w:rPr>
          <w:rFonts w:cstheme="minorHAnsi"/>
        </w:rPr>
        <w:t>t u</w:t>
      </w:r>
      <w:r w:rsidRPr="0011170A">
        <w:rPr>
          <w:rFonts w:cstheme="minorHAnsi"/>
        </w:rPr>
        <w:t xml:space="preserve">sage. But it is attached not to the word </w:t>
      </w:r>
      <w:r w:rsidRPr="0011170A">
        <w:rPr>
          <w:rFonts w:cstheme="minorHAnsi"/>
          <w:i/>
          <w:iCs/>
        </w:rPr>
        <w:t xml:space="preserve">Holy, </w:t>
      </w:r>
      <w:r w:rsidRPr="0011170A">
        <w:rPr>
          <w:rFonts w:cstheme="minorHAnsi"/>
        </w:rPr>
        <w:t>but to th</w:t>
      </w:r>
      <w:r w:rsidR="005A1B40" w:rsidRPr="0011170A">
        <w:rPr>
          <w:rFonts w:cstheme="minorHAnsi"/>
        </w:rPr>
        <w:t>e w</w:t>
      </w:r>
      <w:r w:rsidRPr="0011170A">
        <w:rPr>
          <w:rFonts w:cstheme="minorHAnsi"/>
        </w:rPr>
        <w:t xml:space="preserve">ord </w:t>
      </w:r>
      <w:r w:rsidRPr="0011170A">
        <w:rPr>
          <w:rFonts w:cstheme="minorHAnsi"/>
          <w:i/>
          <w:iCs/>
        </w:rPr>
        <w:t xml:space="preserve">Glory, </w:t>
      </w:r>
      <w:r w:rsidRPr="0011170A">
        <w:rPr>
          <w:rFonts w:cstheme="minorHAnsi"/>
        </w:rPr>
        <w:t xml:space="preserve">with which Cranmer had translated the second </w:t>
      </w:r>
      <w:r w:rsidRPr="0011170A">
        <w:rPr>
          <w:rFonts w:cstheme="minorHAnsi"/>
          <w:i/>
          <w:iCs/>
        </w:rPr>
        <w:t>Hosannah:</w:t>
      </w:r>
    </w:p>
    <w:p w14:paraId="0FA8CDED" w14:textId="77777777" w:rsidR="00C32B3B" w:rsidRDefault="00C32B3B" w:rsidP="0011170A">
      <w:pPr>
        <w:autoSpaceDE w:val="0"/>
        <w:autoSpaceDN w:val="0"/>
        <w:adjustRightInd w:val="0"/>
        <w:spacing w:after="0" w:line="240" w:lineRule="auto"/>
        <w:jc w:val="both"/>
        <w:rPr>
          <w:rFonts w:cstheme="minorHAnsi"/>
        </w:rPr>
      </w:pPr>
    </w:p>
    <w:p w14:paraId="6F00CE9A" w14:textId="555618B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All glory be to </w:t>
      </w:r>
      <w:r w:rsidR="00CA6719">
        <w:rPr>
          <w:rFonts w:cstheme="minorHAnsi"/>
        </w:rPr>
        <w:t>you</w:t>
      </w:r>
      <w:r w:rsidRPr="0011170A">
        <w:rPr>
          <w:rFonts w:cstheme="minorHAnsi"/>
        </w:rPr>
        <w:t>, Almighty God, our heavenly Fathe</w:t>
      </w:r>
      <w:r w:rsidR="00A23162" w:rsidRPr="0011170A">
        <w:rPr>
          <w:rFonts w:cstheme="minorHAnsi"/>
        </w:rPr>
        <w:t>r, f</w:t>
      </w:r>
      <w:r w:rsidRPr="0011170A">
        <w:rPr>
          <w:rFonts w:cstheme="minorHAnsi"/>
        </w:rPr>
        <w:t xml:space="preserve">or that </w:t>
      </w:r>
      <w:r w:rsidR="006B4407">
        <w:rPr>
          <w:rFonts w:cstheme="minorHAnsi"/>
        </w:rPr>
        <w:t>you</w:t>
      </w:r>
      <w:r w:rsidRPr="0011170A">
        <w:rPr>
          <w:rFonts w:cstheme="minorHAnsi"/>
        </w:rPr>
        <w:t xml:space="preserve"> of </w:t>
      </w:r>
      <w:r w:rsidR="001D3F6F">
        <w:rPr>
          <w:rFonts w:cstheme="minorHAnsi"/>
        </w:rPr>
        <w:t>Your</w:t>
      </w:r>
      <w:r w:rsidRPr="0011170A">
        <w:rPr>
          <w:rFonts w:cstheme="minorHAnsi"/>
        </w:rPr>
        <w:t xml:space="preserve"> tender mercy </w:t>
      </w:r>
      <w:r w:rsidR="00700D08">
        <w:rPr>
          <w:rFonts w:cstheme="minorHAnsi"/>
        </w:rPr>
        <w:t>did</w:t>
      </w:r>
      <w:r w:rsidRPr="0011170A">
        <w:rPr>
          <w:rFonts w:cstheme="minorHAnsi"/>
        </w:rPr>
        <w:t xml:space="preserve"> give </w:t>
      </w:r>
      <w:r w:rsidR="001D3F6F">
        <w:rPr>
          <w:rFonts w:cstheme="minorHAnsi"/>
        </w:rPr>
        <w:t>Your</w:t>
      </w:r>
      <w:r w:rsidRPr="0011170A">
        <w:rPr>
          <w:rFonts w:cstheme="minorHAnsi"/>
        </w:rPr>
        <w:t xml:space="preserve"> only Son</w:t>
      </w:r>
      <w:r w:rsidR="00C32B3B">
        <w:rPr>
          <w:rFonts w:cstheme="minorHAnsi"/>
        </w:rPr>
        <w:t xml:space="preserve"> </w:t>
      </w:r>
      <w:r w:rsidRPr="0011170A">
        <w:rPr>
          <w:rFonts w:cstheme="minorHAnsi"/>
        </w:rPr>
        <w:t>Jesus Christ to suffer death upon the cross for our redemption...</w:t>
      </w:r>
    </w:p>
    <w:p w14:paraId="0AF394B9" w14:textId="77777777" w:rsidR="00C32B3B" w:rsidRDefault="00C32B3B" w:rsidP="0011170A">
      <w:pPr>
        <w:autoSpaceDE w:val="0"/>
        <w:autoSpaceDN w:val="0"/>
        <w:adjustRightInd w:val="0"/>
        <w:spacing w:after="0" w:line="240" w:lineRule="auto"/>
        <w:jc w:val="both"/>
        <w:rPr>
          <w:rFonts w:cstheme="minorHAnsi"/>
        </w:rPr>
      </w:pPr>
    </w:p>
    <w:p w14:paraId="2C01107E" w14:textId="6D9329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Immediately following there is another ^modification. Cranme</w:t>
      </w:r>
      <w:r w:rsidR="00A23162" w:rsidRPr="0011170A">
        <w:rPr>
          <w:rFonts w:cstheme="minorHAnsi"/>
        </w:rPr>
        <w:t>r, i</w:t>
      </w:r>
      <w:r w:rsidRPr="0011170A">
        <w:rPr>
          <w:rFonts w:cstheme="minorHAnsi"/>
        </w:rPr>
        <w:t xml:space="preserve">n order to remove from the </w:t>
      </w:r>
      <w:r w:rsidR="00BA6BF1">
        <w:rPr>
          <w:rFonts w:cstheme="minorHAnsi"/>
        </w:rPr>
        <w:t>Eucharist</w:t>
      </w:r>
      <w:r w:rsidRPr="0011170A">
        <w:rPr>
          <w:rFonts w:cstheme="minorHAnsi"/>
        </w:rPr>
        <w:t xml:space="preserve"> any oblation of Christ’</w:t>
      </w:r>
      <w:r w:rsidR="005A1B40" w:rsidRPr="0011170A">
        <w:rPr>
          <w:rFonts w:cstheme="minorHAnsi"/>
        </w:rPr>
        <w:t>s o</w:t>
      </w:r>
      <w:r w:rsidRPr="0011170A">
        <w:rPr>
          <w:rFonts w:cstheme="minorHAnsi"/>
        </w:rPr>
        <w:t xml:space="preserve">wn sacrifice, had written: “who made </w:t>
      </w:r>
      <w:r w:rsidRPr="0011170A">
        <w:rPr>
          <w:rFonts w:cstheme="minorHAnsi"/>
          <w:i/>
          <w:iCs/>
        </w:rPr>
        <w:t xml:space="preserve">there </w:t>
      </w:r>
      <w:r w:rsidRPr="0011170A">
        <w:rPr>
          <w:rFonts w:cstheme="minorHAnsi"/>
        </w:rPr>
        <w:t xml:space="preserve">by his </w:t>
      </w:r>
      <w:r w:rsidRPr="0011170A">
        <w:rPr>
          <w:rFonts w:cstheme="minorHAnsi"/>
          <w:i/>
          <w:iCs/>
        </w:rPr>
        <w:t xml:space="preserve">one </w:t>
      </w:r>
      <w:r w:rsidRPr="0011170A">
        <w:rPr>
          <w:rFonts w:cstheme="minorHAnsi"/>
        </w:rPr>
        <w:t>oblatio</w:t>
      </w:r>
      <w:r w:rsidR="005A1B40" w:rsidRPr="0011170A">
        <w:rPr>
          <w:rFonts w:cstheme="minorHAnsi"/>
        </w:rPr>
        <w:t>n o</w:t>
      </w:r>
      <w:r w:rsidRPr="0011170A">
        <w:rPr>
          <w:rFonts w:cstheme="minorHAnsi"/>
        </w:rPr>
        <w:t xml:space="preserve">nce offered ...” The new text substituted </w:t>
      </w:r>
      <w:r w:rsidRPr="0011170A">
        <w:rPr>
          <w:rFonts w:cstheme="minorHAnsi"/>
          <w:i/>
          <w:iCs/>
        </w:rPr>
        <w:t xml:space="preserve">own </w:t>
      </w:r>
      <w:r w:rsidRPr="0011170A">
        <w:rPr>
          <w:rFonts w:cstheme="minorHAnsi"/>
        </w:rPr>
        <w:t xml:space="preserve">for </w:t>
      </w:r>
      <w:r w:rsidRPr="0011170A">
        <w:rPr>
          <w:rFonts w:cstheme="minorHAnsi"/>
          <w:i/>
          <w:iCs/>
        </w:rPr>
        <w:t xml:space="preserve">one </w:t>
      </w:r>
      <w:r w:rsidRPr="0011170A">
        <w:rPr>
          <w:rFonts w:cstheme="minorHAnsi"/>
        </w:rPr>
        <w:t>and leave</w:t>
      </w:r>
      <w:r w:rsidR="005A1B40" w:rsidRPr="0011170A">
        <w:rPr>
          <w:rFonts w:cstheme="minorHAnsi"/>
        </w:rPr>
        <w:t>s o</w:t>
      </w:r>
      <w:r w:rsidRPr="0011170A">
        <w:rPr>
          <w:rFonts w:cstheme="minorHAnsi"/>
        </w:rPr>
        <w:t xml:space="preserve">ut </w:t>
      </w:r>
      <w:r w:rsidRPr="0011170A">
        <w:rPr>
          <w:rFonts w:cstheme="minorHAnsi"/>
          <w:i/>
          <w:iCs/>
        </w:rPr>
        <w:t xml:space="preserve">there. </w:t>
      </w:r>
      <w:r w:rsidRPr="0011170A">
        <w:rPr>
          <w:rFonts w:cstheme="minorHAnsi"/>
        </w:rPr>
        <w:t>We read then: “who by his own oblation of himsel</w:t>
      </w:r>
      <w:r w:rsidR="005A1B40" w:rsidRPr="0011170A">
        <w:rPr>
          <w:rFonts w:cstheme="minorHAnsi"/>
        </w:rPr>
        <w:t>f o</w:t>
      </w:r>
      <w:r w:rsidRPr="0011170A">
        <w:rPr>
          <w:rFonts w:cstheme="minorHAnsi"/>
        </w:rPr>
        <w:t>nce offered ...” With one stroke the narrowly Protestant characte</w:t>
      </w:r>
      <w:r w:rsidR="005A1B40" w:rsidRPr="0011170A">
        <w:rPr>
          <w:rFonts w:cstheme="minorHAnsi"/>
        </w:rPr>
        <w:t>r o</w:t>
      </w:r>
      <w:r w:rsidRPr="0011170A">
        <w:rPr>
          <w:rFonts w:cstheme="minorHAnsi"/>
        </w:rPr>
        <w:t>f the formula was attenuated, and the idea so dear to the</w:t>
      </w:r>
      <w:r w:rsidR="00C32B3B">
        <w:rPr>
          <w:rFonts w:cstheme="minorHAnsi"/>
        </w:rPr>
        <w:t xml:space="preserve"> </w:t>
      </w:r>
      <w:r w:rsidR="000169AD" w:rsidRPr="0011170A">
        <w:rPr>
          <w:rFonts w:cstheme="minorHAnsi"/>
        </w:rPr>
        <w:t>non-Jurors</w:t>
      </w:r>
      <w:r w:rsidRPr="0011170A">
        <w:rPr>
          <w:rFonts w:cstheme="minorHAnsi"/>
        </w:rPr>
        <w:t xml:space="preserve"> that the oblation that made the Cross a sacrific</w:t>
      </w:r>
      <w:r w:rsidR="005A1B40" w:rsidRPr="0011170A">
        <w:rPr>
          <w:rFonts w:cstheme="minorHAnsi"/>
        </w:rPr>
        <w:t>e t</w:t>
      </w:r>
      <w:r w:rsidRPr="0011170A">
        <w:rPr>
          <w:rFonts w:cstheme="minorHAnsi"/>
        </w:rPr>
        <w:t>ook place at the Supper was given expression.</w:t>
      </w:r>
    </w:p>
    <w:p w14:paraId="5CBD2A3E" w14:textId="77777777" w:rsidR="00C32B3B" w:rsidRDefault="00C32B3B" w:rsidP="0011170A">
      <w:pPr>
        <w:autoSpaceDE w:val="0"/>
        <w:autoSpaceDN w:val="0"/>
        <w:adjustRightInd w:val="0"/>
        <w:spacing w:after="0" w:line="240" w:lineRule="auto"/>
        <w:jc w:val="both"/>
        <w:rPr>
          <w:rFonts w:cstheme="minorHAnsi"/>
        </w:rPr>
      </w:pPr>
    </w:p>
    <w:p w14:paraId="616C4F73" w14:textId="4C73C1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Cranmer’s epiclesis, with its mention of the word and the Spiri</w:t>
      </w:r>
      <w:r w:rsidR="005A1B40" w:rsidRPr="0011170A">
        <w:rPr>
          <w:rFonts w:cstheme="minorHAnsi"/>
        </w:rPr>
        <w:t>t i</w:t>
      </w:r>
      <w:r w:rsidRPr="0011170A">
        <w:rPr>
          <w:rFonts w:cstheme="minorHAnsi"/>
        </w:rPr>
        <w:t>s retained as it was, except that the word is mentioned firs</w:t>
      </w:r>
      <w:r w:rsidR="00A23162" w:rsidRPr="0011170A">
        <w:rPr>
          <w:rFonts w:cstheme="minorHAnsi"/>
        </w:rPr>
        <w:t>t, a</w:t>
      </w:r>
      <w:r w:rsidRPr="0011170A">
        <w:rPr>
          <w:rFonts w:cstheme="minorHAnsi"/>
        </w:rPr>
        <w:t xml:space="preserve">s in 1637, </w:t>
      </w:r>
      <w:r w:rsidR="00237FB9">
        <w:rPr>
          <w:rFonts w:cstheme="minorHAnsi"/>
        </w:rPr>
        <w:t>although</w:t>
      </w:r>
      <w:r w:rsidRPr="0011170A">
        <w:rPr>
          <w:rFonts w:cstheme="minorHAnsi"/>
        </w:rPr>
        <w:t xml:space="preserve"> this epiclesis is transferred to after th</w:t>
      </w:r>
      <w:r w:rsidR="005A1B40" w:rsidRPr="0011170A">
        <w:rPr>
          <w:rFonts w:cstheme="minorHAnsi"/>
        </w:rPr>
        <w:t>e a</w:t>
      </w:r>
      <w:r w:rsidRPr="0011170A">
        <w:rPr>
          <w:rFonts w:cstheme="minorHAnsi"/>
        </w:rPr>
        <w:t>namnesis. The great prayer for the state of the Church is returne</w:t>
      </w:r>
      <w:r w:rsidR="005A1B40" w:rsidRPr="0011170A">
        <w:rPr>
          <w:rFonts w:cstheme="minorHAnsi"/>
        </w:rPr>
        <w:t>d t</w:t>
      </w:r>
      <w:r w:rsidRPr="0011170A">
        <w:rPr>
          <w:rFonts w:cstheme="minorHAnsi"/>
        </w:rPr>
        <w:t>o the canon, but it is now placed after what corresponde</w:t>
      </w:r>
      <w:r w:rsidR="005A1B40" w:rsidRPr="0011170A">
        <w:rPr>
          <w:rFonts w:cstheme="minorHAnsi"/>
        </w:rPr>
        <w:t>d t</w:t>
      </w:r>
      <w:r w:rsidRPr="0011170A">
        <w:rPr>
          <w:rFonts w:cstheme="minorHAnsi"/>
        </w:rPr>
        <w:t>here to the second epiclesis, developing the idea of the sacrific</w:t>
      </w:r>
      <w:r w:rsidR="005A1B40" w:rsidRPr="0011170A">
        <w:rPr>
          <w:rFonts w:cstheme="minorHAnsi"/>
        </w:rPr>
        <w:t>e o</w:t>
      </w:r>
      <w:r w:rsidRPr="0011170A">
        <w:rPr>
          <w:rFonts w:cstheme="minorHAnsi"/>
        </w:rPr>
        <w:t>f praise and the offering of ourselves to God, which is also preserved</w:t>
      </w:r>
      <w:r w:rsidR="00C32B3B">
        <w:rPr>
          <w:rFonts w:cstheme="minorHAnsi"/>
        </w:rPr>
        <w:t xml:space="preserve"> </w:t>
      </w:r>
      <w:r w:rsidRPr="0011170A">
        <w:rPr>
          <w:rFonts w:cstheme="minorHAnsi"/>
        </w:rPr>
        <w:t>(except for two adverbs) as it was in 1637. It is obvious that al</w:t>
      </w:r>
      <w:r w:rsidR="005A1B40" w:rsidRPr="0011170A">
        <w:rPr>
          <w:rFonts w:cstheme="minorHAnsi"/>
        </w:rPr>
        <w:t>l t</w:t>
      </w:r>
      <w:r w:rsidRPr="0011170A">
        <w:rPr>
          <w:rFonts w:cstheme="minorHAnsi"/>
        </w:rPr>
        <w:t>hese displacements have no other purpose than to reproduce the</w:t>
      </w:r>
      <w:r w:rsidR="00C32B3B">
        <w:rPr>
          <w:rFonts w:cstheme="minorHAnsi"/>
        </w:rPr>
        <w:t xml:space="preserve"> </w:t>
      </w:r>
      <w:r w:rsidRPr="0011170A">
        <w:rPr>
          <w:rFonts w:cstheme="minorHAnsi"/>
        </w:rPr>
        <w:t xml:space="preserve">West Syrian order, popularized by the </w:t>
      </w:r>
      <w:r w:rsidR="000169AD" w:rsidRPr="0011170A">
        <w:rPr>
          <w:rFonts w:cstheme="minorHAnsi"/>
        </w:rPr>
        <w:t>non-Jurors</w:t>
      </w:r>
      <w:r w:rsidRPr="0011170A">
        <w:rPr>
          <w:rFonts w:cstheme="minorHAnsi"/>
        </w:rPr>
        <w:t>’ liturgies an</w:t>
      </w:r>
      <w:r w:rsidR="005A1B40" w:rsidRPr="0011170A">
        <w:rPr>
          <w:rFonts w:cstheme="minorHAnsi"/>
        </w:rPr>
        <w:t>d e</w:t>
      </w:r>
      <w:r w:rsidRPr="0011170A">
        <w:rPr>
          <w:rFonts w:cstheme="minorHAnsi"/>
        </w:rPr>
        <w:t>specially by Ratteray’s.</w:t>
      </w:r>
    </w:p>
    <w:p w14:paraId="5774B02C" w14:textId="77777777" w:rsidR="00C32B3B" w:rsidRDefault="00C32B3B" w:rsidP="0011170A">
      <w:pPr>
        <w:autoSpaceDE w:val="0"/>
        <w:autoSpaceDN w:val="0"/>
        <w:adjustRightInd w:val="0"/>
        <w:spacing w:after="0" w:line="240" w:lineRule="auto"/>
        <w:jc w:val="both"/>
        <w:rPr>
          <w:rFonts w:cstheme="minorHAnsi"/>
        </w:rPr>
      </w:pPr>
    </w:p>
    <w:p w14:paraId="03022489" w14:textId="77EF068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may be said that the revisions of the Anglican liturgies dow</w:t>
      </w:r>
      <w:r w:rsidR="005A1B40" w:rsidRPr="0011170A">
        <w:rPr>
          <w:rFonts w:cstheme="minorHAnsi"/>
        </w:rPr>
        <w:t>n t</w:t>
      </w:r>
      <w:r w:rsidRPr="0011170A">
        <w:rPr>
          <w:rFonts w:cstheme="minorHAnsi"/>
        </w:rPr>
        <w:t>o our own day were all dominated by this Scottish liturgy of 1764.</w:t>
      </w:r>
      <w:r w:rsidR="00C32B3B">
        <w:rPr>
          <w:rFonts w:cstheme="minorHAnsi"/>
        </w:rPr>
        <w:t xml:space="preserve"> </w:t>
      </w:r>
      <w:r w:rsidRPr="0011170A">
        <w:rPr>
          <w:rFonts w:cstheme="minorHAnsi"/>
        </w:rPr>
        <w:t>The Americans took over the text practically as it was excep</w:t>
      </w:r>
      <w:r w:rsidR="005A1B40" w:rsidRPr="0011170A">
        <w:rPr>
          <w:rFonts w:cstheme="minorHAnsi"/>
        </w:rPr>
        <w:t>t f</w:t>
      </w:r>
      <w:r w:rsidRPr="0011170A">
        <w:rPr>
          <w:rFonts w:cstheme="minorHAnsi"/>
        </w:rPr>
        <w:t>or once again returning the prayer for the Church to the offertory.</w:t>
      </w:r>
    </w:p>
    <w:p w14:paraId="79E5F99F" w14:textId="77777777" w:rsidR="00C32B3B" w:rsidRDefault="00C32B3B" w:rsidP="0011170A">
      <w:pPr>
        <w:autoSpaceDE w:val="0"/>
        <w:autoSpaceDN w:val="0"/>
        <w:adjustRightInd w:val="0"/>
        <w:spacing w:after="0" w:line="240" w:lineRule="auto"/>
        <w:jc w:val="both"/>
        <w:rPr>
          <w:rFonts w:cstheme="minorHAnsi"/>
        </w:rPr>
      </w:pPr>
    </w:p>
    <w:p w14:paraId="3D13D518" w14:textId="27DD46A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1927, Walter Frere and the other revisers of the English</w:t>
      </w:r>
      <w:r w:rsidR="00C32B3B">
        <w:rPr>
          <w:rFonts w:cstheme="minorHAnsi"/>
        </w:rPr>
        <w:t xml:space="preserve"> </w:t>
      </w:r>
      <w:r w:rsidRPr="0011170A">
        <w:rPr>
          <w:rFonts w:cstheme="minorHAnsi"/>
          <w:i/>
          <w:iCs/>
        </w:rPr>
        <w:t xml:space="preserve">Prayer Book </w:t>
      </w:r>
      <w:r w:rsidRPr="0011170A">
        <w:rPr>
          <w:rFonts w:cstheme="minorHAnsi"/>
        </w:rPr>
        <w:t xml:space="preserve">put </w:t>
      </w:r>
      <w:r w:rsidRPr="0011170A">
        <w:rPr>
          <w:rFonts w:cstheme="minorHAnsi"/>
          <w:i/>
          <w:iCs/>
        </w:rPr>
        <w:t xml:space="preserve">one </w:t>
      </w:r>
      <w:r w:rsidRPr="0011170A">
        <w:rPr>
          <w:rFonts w:cstheme="minorHAnsi"/>
        </w:rPr>
        <w:t xml:space="preserve">back in the place of </w:t>
      </w:r>
      <w:r w:rsidRPr="0011170A">
        <w:rPr>
          <w:rFonts w:cstheme="minorHAnsi"/>
          <w:i/>
          <w:iCs/>
        </w:rPr>
        <w:t xml:space="preserve">own, </w:t>
      </w:r>
      <w:r w:rsidRPr="0011170A">
        <w:rPr>
          <w:rFonts w:cstheme="minorHAnsi"/>
        </w:rPr>
        <w:t xml:space="preserve">replaced </w:t>
      </w:r>
      <w:r w:rsidRPr="0011170A">
        <w:rPr>
          <w:rFonts w:cstheme="minorHAnsi"/>
          <w:i/>
          <w:iCs/>
        </w:rPr>
        <w:t>Testamen</w:t>
      </w:r>
      <w:r w:rsidR="005A1B40" w:rsidRPr="0011170A">
        <w:rPr>
          <w:rFonts w:cstheme="minorHAnsi"/>
          <w:i/>
          <w:iCs/>
        </w:rPr>
        <w:t xml:space="preserve">t </w:t>
      </w:r>
      <w:r w:rsidR="005A1B40" w:rsidRPr="0011170A">
        <w:rPr>
          <w:rFonts w:cstheme="minorHAnsi"/>
        </w:rPr>
        <w:t>w</w:t>
      </w:r>
      <w:r w:rsidRPr="0011170A">
        <w:rPr>
          <w:rFonts w:cstheme="minorHAnsi"/>
        </w:rPr>
        <w:t xml:space="preserve">ith </w:t>
      </w:r>
      <w:r w:rsidRPr="0011170A">
        <w:rPr>
          <w:rFonts w:cstheme="minorHAnsi"/>
          <w:i/>
          <w:iCs/>
        </w:rPr>
        <w:t xml:space="preserve">Covenant </w:t>
      </w:r>
      <w:r w:rsidRPr="0011170A">
        <w:rPr>
          <w:rFonts w:cstheme="minorHAnsi"/>
        </w:rPr>
        <w:t>in the institution narrative, modified the wor</w:t>
      </w:r>
      <w:r w:rsidR="005A1B40" w:rsidRPr="0011170A">
        <w:rPr>
          <w:rFonts w:cstheme="minorHAnsi"/>
        </w:rPr>
        <w:t>d o</w:t>
      </w:r>
      <w:r w:rsidRPr="0011170A">
        <w:rPr>
          <w:rFonts w:cstheme="minorHAnsi"/>
        </w:rPr>
        <w:t>rder here and there, particularly in the anamnesis, and returne</w:t>
      </w:r>
      <w:r w:rsidR="005A1B40" w:rsidRPr="0011170A">
        <w:rPr>
          <w:rFonts w:cstheme="minorHAnsi"/>
        </w:rPr>
        <w:t>d t</w:t>
      </w:r>
      <w:r w:rsidRPr="0011170A">
        <w:rPr>
          <w:rFonts w:cstheme="minorHAnsi"/>
        </w:rPr>
        <w:t>he intercessions to the offertory as well. Apart from that, the</w:t>
      </w:r>
      <w:r w:rsidR="005A1B40" w:rsidRPr="0011170A">
        <w:rPr>
          <w:rFonts w:cstheme="minorHAnsi"/>
        </w:rPr>
        <w:t>y r</w:t>
      </w:r>
      <w:r w:rsidRPr="0011170A">
        <w:rPr>
          <w:rFonts w:cstheme="minorHAnsi"/>
        </w:rPr>
        <w:t>efrained from eliminating the Word from the epiclesis, in orde</w:t>
      </w:r>
      <w:r w:rsidR="005A1B40" w:rsidRPr="0011170A">
        <w:rPr>
          <w:rFonts w:cstheme="minorHAnsi"/>
        </w:rPr>
        <w:t>r t</w:t>
      </w:r>
      <w:r w:rsidRPr="0011170A">
        <w:rPr>
          <w:rFonts w:cstheme="minorHAnsi"/>
        </w:rPr>
        <w:t>o make it what they judged (wrongly) to be a purer original epiclesis.</w:t>
      </w:r>
      <w:r w:rsidR="00C32B3B">
        <w:rPr>
          <w:rStyle w:val="FootnoteReference"/>
          <w:rFonts w:cstheme="minorHAnsi"/>
        </w:rPr>
        <w:footnoteReference w:id="592"/>
      </w:r>
    </w:p>
    <w:p w14:paraId="5E67E061" w14:textId="77777777" w:rsidR="00C32B3B" w:rsidRDefault="00C32B3B" w:rsidP="0011170A">
      <w:pPr>
        <w:autoSpaceDE w:val="0"/>
        <w:autoSpaceDN w:val="0"/>
        <w:adjustRightInd w:val="0"/>
        <w:spacing w:after="0" w:line="240" w:lineRule="auto"/>
        <w:jc w:val="both"/>
        <w:rPr>
          <w:rFonts w:cstheme="minorHAnsi"/>
        </w:rPr>
      </w:pPr>
    </w:p>
    <w:p w14:paraId="406D6EE2" w14:textId="051D387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one has read Frere’s sarcasm in regard to the Roma</w:t>
      </w:r>
      <w:r w:rsidR="005A1B40" w:rsidRPr="0011170A">
        <w:rPr>
          <w:rFonts w:cstheme="minorHAnsi"/>
        </w:rPr>
        <w:t>n c</w:t>
      </w:r>
      <w:r w:rsidRPr="0011170A">
        <w:rPr>
          <w:rFonts w:cstheme="minorHAnsi"/>
        </w:rPr>
        <w:t>anon, which according to him has been carved up and disfigure</w:t>
      </w:r>
      <w:r w:rsidR="00A23162" w:rsidRPr="0011170A">
        <w:rPr>
          <w:rFonts w:cstheme="minorHAnsi"/>
        </w:rPr>
        <w:t>d, t</w:t>
      </w:r>
      <w:r w:rsidRPr="0011170A">
        <w:rPr>
          <w:rFonts w:cstheme="minorHAnsi"/>
        </w:rPr>
        <w:t>o the point that the ancient Roman eucharist</w:t>
      </w:r>
      <w:r w:rsidR="00C32B3B">
        <w:rPr>
          <w:rFonts w:cstheme="minorHAnsi"/>
        </w:rPr>
        <w:t>ic</w:t>
      </w:r>
      <w:r w:rsidRPr="0011170A">
        <w:rPr>
          <w:rFonts w:cstheme="minorHAnsi"/>
        </w:rPr>
        <w:t xml:space="preserve"> prayer (he is referrin</w:t>
      </w:r>
      <w:r w:rsidR="00A23162" w:rsidRPr="0011170A">
        <w:rPr>
          <w:rFonts w:cstheme="minorHAnsi"/>
        </w:rPr>
        <w:t>g, o</w:t>
      </w:r>
      <w:r w:rsidRPr="0011170A">
        <w:rPr>
          <w:rFonts w:cstheme="minorHAnsi"/>
        </w:rPr>
        <w:t>f course to Hippolytus!) has become unrecognizable,</w:t>
      </w:r>
      <w:r w:rsidR="00C32B3B">
        <w:rPr>
          <w:rStyle w:val="FootnoteReference"/>
          <w:rFonts w:cstheme="minorHAnsi"/>
        </w:rPr>
        <w:footnoteReference w:id="593"/>
      </w:r>
      <w:r w:rsidR="00C32B3B">
        <w:rPr>
          <w:rFonts w:cstheme="minorHAnsi"/>
        </w:rPr>
        <w:t xml:space="preserve"> </w:t>
      </w:r>
      <w:r w:rsidRPr="0011170A">
        <w:rPr>
          <w:rFonts w:cstheme="minorHAnsi"/>
        </w:rPr>
        <w:t>we must admit that we have difficulty restraining our own sarcas</w:t>
      </w:r>
      <w:r w:rsidR="005A1B40" w:rsidRPr="0011170A">
        <w:rPr>
          <w:rFonts w:cstheme="minorHAnsi"/>
        </w:rPr>
        <w:t>m i</w:t>
      </w:r>
      <w:r w:rsidRPr="0011170A">
        <w:rPr>
          <w:rFonts w:cstheme="minorHAnsi"/>
        </w:rPr>
        <w:t>n the face of the product of his efforts. Wishing to provide the</w:t>
      </w:r>
      <w:r w:rsidR="00C32B3B">
        <w:rPr>
          <w:rFonts w:cstheme="minorHAnsi"/>
        </w:rPr>
        <w:t xml:space="preserve"> </w:t>
      </w:r>
      <w:r w:rsidRPr="0011170A">
        <w:rPr>
          <w:rFonts w:cstheme="minorHAnsi"/>
        </w:rPr>
        <w:t xml:space="preserve">Anglican Church with an ideal </w:t>
      </w:r>
      <w:r w:rsidR="00BA6BF1">
        <w:rPr>
          <w:rFonts w:cstheme="minorHAnsi"/>
        </w:rPr>
        <w:t>Eucharist</w:t>
      </w:r>
      <w:r w:rsidRPr="0011170A">
        <w:rPr>
          <w:rFonts w:cstheme="minorHAnsi"/>
        </w:rPr>
        <w:t>, he found nothing bette</w:t>
      </w:r>
      <w:r w:rsidR="005A1B40" w:rsidRPr="0011170A">
        <w:rPr>
          <w:rFonts w:cstheme="minorHAnsi"/>
        </w:rPr>
        <w:t>r t</w:t>
      </w:r>
      <w:r w:rsidRPr="0011170A">
        <w:rPr>
          <w:rFonts w:cstheme="minorHAnsi"/>
        </w:rPr>
        <w:t xml:space="preserve">han to propose to it a neo- or pseudo-Syrian </w:t>
      </w:r>
      <w:r w:rsidR="00BA6BF1">
        <w:rPr>
          <w:rFonts w:cstheme="minorHAnsi"/>
        </w:rPr>
        <w:t>Eucharist</w:t>
      </w:r>
      <w:r w:rsidRPr="0011170A">
        <w:rPr>
          <w:rFonts w:cstheme="minorHAnsi"/>
        </w:rPr>
        <w:t>, constructe</w:t>
      </w:r>
      <w:r w:rsidR="005A1B40" w:rsidRPr="0011170A">
        <w:rPr>
          <w:rFonts w:cstheme="minorHAnsi"/>
        </w:rPr>
        <w:t>d w</w:t>
      </w:r>
      <w:r w:rsidRPr="0011170A">
        <w:rPr>
          <w:rFonts w:cstheme="minorHAnsi"/>
        </w:rPr>
        <w:t>ith previously selected elements and then put together agai</w:t>
      </w:r>
      <w:r w:rsidR="005A1B40" w:rsidRPr="0011170A">
        <w:rPr>
          <w:rFonts w:cstheme="minorHAnsi"/>
        </w:rPr>
        <w:t>n i</w:t>
      </w:r>
      <w:r w:rsidRPr="0011170A">
        <w:rPr>
          <w:rFonts w:cstheme="minorHAnsi"/>
        </w:rPr>
        <w:t>n quite a different order, taken from the Roman canon as passed</w:t>
      </w:r>
      <w:r w:rsidR="00C32B3B">
        <w:rPr>
          <w:rFonts w:cstheme="minorHAnsi"/>
        </w:rPr>
        <w:t xml:space="preserve"> </w:t>
      </w:r>
      <w:r w:rsidRPr="0011170A">
        <w:rPr>
          <w:rFonts w:cstheme="minorHAnsi"/>
        </w:rPr>
        <w:t>through Cranmer’s Zwinglian rolling-press ... Any commentar</w:t>
      </w:r>
      <w:r w:rsidR="005A1B40" w:rsidRPr="0011170A">
        <w:rPr>
          <w:rFonts w:cstheme="minorHAnsi"/>
        </w:rPr>
        <w:t>y w</w:t>
      </w:r>
      <w:r w:rsidRPr="0011170A">
        <w:rPr>
          <w:rFonts w:cstheme="minorHAnsi"/>
        </w:rPr>
        <w:t>ould be a needless cruelty.</w:t>
      </w:r>
    </w:p>
    <w:p w14:paraId="157C230E" w14:textId="77777777" w:rsidR="00C32B3B" w:rsidRDefault="00C32B3B" w:rsidP="0011170A">
      <w:pPr>
        <w:autoSpaceDE w:val="0"/>
        <w:autoSpaceDN w:val="0"/>
        <w:adjustRightInd w:val="0"/>
        <w:spacing w:after="0" w:line="240" w:lineRule="auto"/>
        <w:jc w:val="both"/>
        <w:rPr>
          <w:rFonts w:cstheme="minorHAnsi"/>
        </w:rPr>
      </w:pPr>
    </w:p>
    <w:p w14:paraId="0E77FD95" w14:textId="5DAC35A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As unsatisfactory as these Cranmeresque mosaics may be—notions from which the Anglicans have still to free themselves—and as illusory as the idea may be that the West Syrian </w:t>
      </w:r>
      <w:r w:rsidR="00BA6BF1">
        <w:rPr>
          <w:rFonts w:cstheme="minorHAnsi"/>
        </w:rPr>
        <w:t>Eucharist</w:t>
      </w:r>
      <w:r w:rsidR="005A1B40" w:rsidRPr="0011170A">
        <w:rPr>
          <w:rFonts w:cstheme="minorHAnsi"/>
        </w:rPr>
        <w:t xml:space="preserve"> r</w:t>
      </w:r>
      <w:r w:rsidRPr="0011170A">
        <w:rPr>
          <w:rFonts w:cstheme="minorHAnsi"/>
        </w:rPr>
        <w:t xml:space="preserve">epresents </w:t>
      </w:r>
      <w:r w:rsidRPr="0011170A">
        <w:rPr>
          <w:rFonts w:cstheme="minorHAnsi"/>
          <w:i/>
          <w:iCs/>
        </w:rPr>
        <w:t xml:space="preserve">the </w:t>
      </w:r>
      <w:r w:rsidRPr="0011170A">
        <w:rPr>
          <w:rFonts w:cstheme="minorHAnsi"/>
        </w:rPr>
        <w:t xml:space="preserve">type of the original </w:t>
      </w:r>
      <w:r w:rsidR="00BA6BF1">
        <w:rPr>
          <w:rFonts w:cstheme="minorHAnsi"/>
        </w:rPr>
        <w:t>Eucharist</w:t>
      </w:r>
      <w:r w:rsidRPr="0011170A">
        <w:rPr>
          <w:rFonts w:cstheme="minorHAnsi"/>
        </w:rPr>
        <w:t xml:space="preserve"> or in any case the onl</w:t>
      </w:r>
      <w:r w:rsidR="005A1B40" w:rsidRPr="0011170A">
        <w:rPr>
          <w:rFonts w:cstheme="minorHAnsi"/>
        </w:rPr>
        <w:t>y i</w:t>
      </w:r>
      <w:r w:rsidRPr="0011170A">
        <w:rPr>
          <w:rFonts w:cstheme="minorHAnsi"/>
        </w:rPr>
        <w:t>deal type, we must acknowledge that the evolution of their liturgie</w:t>
      </w:r>
      <w:r w:rsidR="005A1B40" w:rsidRPr="0011170A">
        <w:rPr>
          <w:rFonts w:cstheme="minorHAnsi"/>
        </w:rPr>
        <w:t>s h</w:t>
      </w:r>
      <w:r w:rsidRPr="0011170A">
        <w:rPr>
          <w:rFonts w:cstheme="minorHAnsi"/>
        </w:rPr>
        <w:t>as reached the point, through these tortuous paths, of rejoinin</w:t>
      </w:r>
      <w:r w:rsidR="005A1B40" w:rsidRPr="0011170A">
        <w:rPr>
          <w:rFonts w:cstheme="minorHAnsi"/>
        </w:rPr>
        <w:t>g a</w:t>
      </w:r>
      <w:r w:rsidRPr="0011170A">
        <w:rPr>
          <w:rFonts w:cstheme="minorHAnsi"/>
        </w:rPr>
        <w:t xml:space="preserve">nd reconstituting for better or worse a </w:t>
      </w:r>
      <w:r w:rsidR="00BA6BF1">
        <w:rPr>
          <w:rFonts w:cstheme="minorHAnsi"/>
        </w:rPr>
        <w:t>Eucharist</w:t>
      </w:r>
      <w:r w:rsidRPr="0011170A">
        <w:rPr>
          <w:rFonts w:cstheme="minorHAnsi"/>
        </w:rPr>
        <w:t xml:space="preserve"> which is certainl</w:t>
      </w:r>
      <w:r w:rsidR="005A1B40" w:rsidRPr="0011170A">
        <w:rPr>
          <w:rFonts w:cstheme="minorHAnsi"/>
        </w:rPr>
        <w:t>y i</w:t>
      </w:r>
      <w:r w:rsidRPr="0011170A">
        <w:rPr>
          <w:rFonts w:cstheme="minorHAnsi"/>
        </w:rPr>
        <w:t>ntentionally</w:t>
      </w:r>
      <w:r w:rsidR="00C32B3B">
        <w:rPr>
          <w:rFonts w:cstheme="minorHAnsi"/>
        </w:rPr>
        <w:t xml:space="preserve"> </w:t>
      </w:r>
      <w:r w:rsidRPr="0011170A">
        <w:rPr>
          <w:rFonts w:cstheme="minorHAnsi"/>
        </w:rPr>
        <w:t>traditional. Such texts, when we overloo</w:t>
      </w:r>
      <w:r w:rsidR="005A1B40" w:rsidRPr="0011170A">
        <w:rPr>
          <w:rFonts w:cstheme="minorHAnsi"/>
        </w:rPr>
        <w:t>k t</w:t>
      </w:r>
      <w:r w:rsidRPr="0011170A">
        <w:rPr>
          <w:rFonts w:cstheme="minorHAnsi"/>
        </w:rPr>
        <w:t>heir genealogy, are certainly capable of expressing the eucharist</w:t>
      </w:r>
      <w:r w:rsidR="00C32B3B">
        <w:rPr>
          <w:rFonts w:cstheme="minorHAnsi"/>
        </w:rPr>
        <w:t>ic</w:t>
      </w:r>
      <w:r w:rsidR="005A1B40" w:rsidRPr="0011170A">
        <w:rPr>
          <w:rFonts w:cstheme="minorHAnsi"/>
        </w:rPr>
        <w:t xml:space="preserve"> m</w:t>
      </w:r>
      <w:r w:rsidRPr="0011170A">
        <w:rPr>
          <w:rFonts w:cstheme="minorHAnsi"/>
        </w:rPr>
        <w:t>ystery for those who have rediscovered what it means. But w</w:t>
      </w:r>
      <w:r w:rsidR="005A1B40" w:rsidRPr="0011170A">
        <w:rPr>
          <w:rFonts w:cstheme="minorHAnsi"/>
        </w:rPr>
        <w:t>e m</w:t>
      </w:r>
      <w:r w:rsidRPr="0011170A">
        <w:rPr>
          <w:rFonts w:cstheme="minorHAnsi"/>
        </w:rPr>
        <w:t>ust certainly applaud the courageous efforts of those contemporary</w:t>
      </w:r>
      <w:r w:rsidR="00C32B3B">
        <w:rPr>
          <w:rFonts w:cstheme="minorHAnsi"/>
        </w:rPr>
        <w:t xml:space="preserve"> </w:t>
      </w:r>
      <w:r w:rsidRPr="0011170A">
        <w:rPr>
          <w:rFonts w:cstheme="minorHAnsi"/>
        </w:rPr>
        <w:t xml:space="preserve">Anglican liturgists, faithful to the best of the </w:t>
      </w:r>
      <w:r w:rsidR="000169AD" w:rsidRPr="0011170A">
        <w:rPr>
          <w:rFonts w:cstheme="minorHAnsi"/>
        </w:rPr>
        <w:t>non-Jurors</w:t>
      </w:r>
      <w:r w:rsidRPr="0011170A">
        <w:rPr>
          <w:rFonts w:cstheme="minorHAnsi"/>
        </w:rPr>
        <w:t>’</w:t>
      </w:r>
      <w:r w:rsidR="00C32B3B">
        <w:rPr>
          <w:rFonts w:cstheme="minorHAnsi"/>
        </w:rPr>
        <w:t xml:space="preserve"> </w:t>
      </w:r>
      <w:r w:rsidRPr="0011170A">
        <w:rPr>
          <w:rFonts w:cstheme="minorHAnsi"/>
        </w:rPr>
        <w:t>inspiration, to break once and for all with Cranmer’s yoke an</w:t>
      </w:r>
      <w:r w:rsidR="005A1B40" w:rsidRPr="0011170A">
        <w:rPr>
          <w:rFonts w:cstheme="minorHAnsi"/>
        </w:rPr>
        <w:t>d c</w:t>
      </w:r>
      <w:r w:rsidRPr="0011170A">
        <w:rPr>
          <w:rFonts w:cstheme="minorHAnsi"/>
        </w:rPr>
        <w:t>ompose directly a eucharist</w:t>
      </w:r>
      <w:r w:rsidR="00C32B3B">
        <w:rPr>
          <w:rFonts w:cstheme="minorHAnsi"/>
        </w:rPr>
        <w:t>ic</w:t>
      </w:r>
      <w:r w:rsidRPr="0011170A">
        <w:rPr>
          <w:rFonts w:cstheme="minorHAnsi"/>
        </w:rPr>
        <w:t xml:space="preserve"> prayer taken from the best sources.</w:t>
      </w:r>
      <w:r w:rsidR="00C32B3B">
        <w:rPr>
          <w:rFonts w:cstheme="minorHAnsi"/>
        </w:rPr>
        <w:t xml:space="preserve"> </w:t>
      </w:r>
      <w:r w:rsidRPr="0011170A">
        <w:rPr>
          <w:rFonts w:cstheme="minorHAnsi"/>
        </w:rPr>
        <w:t>It is quite true that it is not easy to escape from the charm of th</w:t>
      </w:r>
      <w:r w:rsidR="005A1B40" w:rsidRPr="0011170A">
        <w:rPr>
          <w:rFonts w:cstheme="minorHAnsi"/>
        </w:rPr>
        <w:t>e h</w:t>
      </w:r>
      <w:r w:rsidRPr="0011170A">
        <w:rPr>
          <w:rFonts w:cstheme="minorHAnsi"/>
        </w:rPr>
        <w:t>allowed prose of this great humanist who was a disappointin</w:t>
      </w:r>
      <w:r w:rsidR="005A1B40" w:rsidRPr="0011170A">
        <w:rPr>
          <w:rFonts w:cstheme="minorHAnsi"/>
        </w:rPr>
        <w:t xml:space="preserve">g </w:t>
      </w:r>
      <w:r w:rsidR="005A1B40" w:rsidRPr="0011170A">
        <w:rPr>
          <w:rFonts w:cstheme="minorHAnsi"/>
        </w:rPr>
        <w:lastRenderedPageBreak/>
        <w:t>t</w:t>
      </w:r>
      <w:r w:rsidRPr="0011170A">
        <w:rPr>
          <w:rFonts w:cstheme="minorHAnsi"/>
        </w:rPr>
        <w:t>heologian and too able a politician. But we may hope that the</w:t>
      </w:r>
      <w:r w:rsidR="005A1B40" w:rsidRPr="0011170A">
        <w:rPr>
          <w:rFonts w:cstheme="minorHAnsi"/>
        </w:rPr>
        <w:t>y m</w:t>
      </w:r>
      <w:r w:rsidRPr="0011170A">
        <w:rPr>
          <w:rFonts w:cstheme="minorHAnsi"/>
        </w:rPr>
        <w:t>ay succeed, perhaps by retaining many felicitous phrases tha</w:t>
      </w:r>
      <w:r w:rsidR="005A1B40" w:rsidRPr="0011170A">
        <w:rPr>
          <w:rFonts w:cstheme="minorHAnsi"/>
        </w:rPr>
        <w:t>t h</w:t>
      </w:r>
      <w:r w:rsidRPr="0011170A">
        <w:rPr>
          <w:rFonts w:cstheme="minorHAnsi"/>
        </w:rPr>
        <w:t>ave come from his pen and hallowed by a long use which has restore</w:t>
      </w:r>
      <w:r w:rsidR="005A1B40" w:rsidRPr="0011170A">
        <w:rPr>
          <w:rFonts w:cstheme="minorHAnsi"/>
        </w:rPr>
        <w:t>d t</w:t>
      </w:r>
      <w:r w:rsidRPr="0011170A">
        <w:rPr>
          <w:rFonts w:cstheme="minorHAnsi"/>
        </w:rPr>
        <w:t>o them what he had wished to eliminate, in producing an</w:t>
      </w:r>
      <w:r w:rsidR="00C32B3B">
        <w:rPr>
          <w:rFonts w:cstheme="minorHAnsi"/>
        </w:rPr>
        <w:t xml:space="preserve"> </w:t>
      </w:r>
      <w:r w:rsidRPr="0011170A">
        <w:rPr>
          <w:rFonts w:cstheme="minorHAnsi"/>
        </w:rPr>
        <w:t xml:space="preserve">Anglicized </w:t>
      </w:r>
      <w:r w:rsidR="00BA6BF1">
        <w:rPr>
          <w:rFonts w:cstheme="minorHAnsi"/>
        </w:rPr>
        <w:t>Eucharist</w:t>
      </w:r>
      <w:r w:rsidRPr="0011170A">
        <w:rPr>
          <w:rFonts w:cstheme="minorHAnsi"/>
        </w:rPr>
        <w:t xml:space="preserve"> which will be really Catholic </w:t>
      </w:r>
      <w:r w:rsidR="008F33A9">
        <w:rPr>
          <w:rFonts w:cstheme="minorHAnsi"/>
        </w:rPr>
        <w:t>without</w:t>
      </w:r>
      <w:r w:rsidRPr="0011170A">
        <w:rPr>
          <w:rFonts w:cstheme="minorHAnsi"/>
        </w:rPr>
        <w:t xml:space="preserve"> thereb</w:t>
      </w:r>
      <w:r w:rsidR="005A1B40" w:rsidRPr="0011170A">
        <w:rPr>
          <w:rFonts w:cstheme="minorHAnsi"/>
        </w:rPr>
        <w:t>y b</w:t>
      </w:r>
      <w:r w:rsidRPr="0011170A">
        <w:rPr>
          <w:rFonts w:cstheme="minorHAnsi"/>
        </w:rPr>
        <w:t>eing any less evangelical.</w:t>
      </w:r>
    </w:p>
    <w:p w14:paraId="263782AE" w14:textId="77777777" w:rsidR="00C32B3B" w:rsidRDefault="00C32B3B" w:rsidP="0011170A">
      <w:pPr>
        <w:autoSpaceDE w:val="0"/>
        <w:autoSpaceDN w:val="0"/>
        <w:adjustRightInd w:val="0"/>
        <w:spacing w:after="0" w:line="240" w:lineRule="auto"/>
        <w:jc w:val="both"/>
        <w:rPr>
          <w:rFonts w:cstheme="minorHAnsi"/>
        </w:rPr>
      </w:pPr>
    </w:p>
    <w:p w14:paraId="0F5BAB80" w14:textId="302C153D" w:rsidR="00C32B3B" w:rsidRDefault="00074CA6" w:rsidP="007F413F">
      <w:pPr>
        <w:pStyle w:val="Heading2"/>
      </w:pPr>
      <w:bookmarkStart w:id="64" w:name="_Toc96085544"/>
      <w:r w:rsidRPr="0011170A">
        <w:t>THE RETURN TO TRADITION WITH THE FRENCH</w:t>
      </w:r>
      <w:r w:rsidR="00C32B3B">
        <w:t xml:space="preserve"> </w:t>
      </w:r>
      <w:r w:rsidRPr="0011170A">
        <w:t>REFORMERS: FROM OSTERWALD TO TAIZE</w:t>
      </w:r>
      <w:bookmarkEnd w:id="64"/>
    </w:p>
    <w:p w14:paraId="36A4455A" w14:textId="77777777" w:rsidR="00C32B3B" w:rsidRDefault="00C32B3B" w:rsidP="0011170A">
      <w:pPr>
        <w:autoSpaceDE w:val="0"/>
        <w:autoSpaceDN w:val="0"/>
        <w:adjustRightInd w:val="0"/>
        <w:spacing w:after="0" w:line="240" w:lineRule="auto"/>
        <w:jc w:val="both"/>
        <w:rPr>
          <w:rFonts w:cstheme="minorHAnsi"/>
        </w:rPr>
      </w:pPr>
    </w:p>
    <w:p w14:paraId="366E3630" w14:textId="3FE6C42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evolutionary process, which despite its weaknesses is so ver</w:t>
      </w:r>
      <w:r w:rsidR="005A1B40" w:rsidRPr="0011170A">
        <w:rPr>
          <w:rFonts w:cstheme="minorHAnsi"/>
        </w:rPr>
        <w:t>y a</w:t>
      </w:r>
      <w:r w:rsidRPr="0011170A">
        <w:rPr>
          <w:rFonts w:cstheme="minorHAnsi"/>
        </w:rPr>
        <w:t>ppealing and brought Anglicanism back to the traditional pat</w:t>
      </w:r>
      <w:r w:rsidR="00A23162" w:rsidRPr="0011170A">
        <w:rPr>
          <w:rFonts w:cstheme="minorHAnsi"/>
        </w:rPr>
        <w:t>h, h</w:t>
      </w:r>
      <w:r w:rsidRPr="0011170A">
        <w:rPr>
          <w:rFonts w:cstheme="minorHAnsi"/>
        </w:rPr>
        <w:t xml:space="preserve">as also come about, </w:t>
      </w:r>
      <w:r w:rsidR="00237FB9">
        <w:rPr>
          <w:rFonts w:cstheme="minorHAnsi"/>
        </w:rPr>
        <w:t>although</w:t>
      </w:r>
      <w:r w:rsidRPr="0011170A">
        <w:rPr>
          <w:rFonts w:cstheme="minorHAnsi"/>
        </w:rPr>
        <w:t xml:space="preserve"> more slowly and painfully, in mos</w:t>
      </w:r>
      <w:r w:rsidR="005A1B40" w:rsidRPr="0011170A">
        <w:rPr>
          <w:rFonts w:cstheme="minorHAnsi"/>
        </w:rPr>
        <w:t>t o</w:t>
      </w:r>
      <w:r w:rsidRPr="0011170A">
        <w:rPr>
          <w:rFonts w:cstheme="minorHAnsi"/>
        </w:rPr>
        <w:t>f the major Protestant Churches.</w:t>
      </w:r>
    </w:p>
    <w:p w14:paraId="54E0D58C" w14:textId="77777777" w:rsidR="001D64C3" w:rsidRDefault="001D64C3" w:rsidP="0011170A">
      <w:pPr>
        <w:autoSpaceDE w:val="0"/>
        <w:autoSpaceDN w:val="0"/>
        <w:adjustRightInd w:val="0"/>
        <w:spacing w:after="0" w:line="240" w:lineRule="auto"/>
        <w:jc w:val="both"/>
        <w:rPr>
          <w:rFonts w:cstheme="minorHAnsi"/>
        </w:rPr>
      </w:pPr>
    </w:p>
    <w:p w14:paraId="6A72EDD2" w14:textId="37809508" w:rsidR="00074CA6" w:rsidRPr="0074500D" w:rsidRDefault="00074CA6" w:rsidP="0011170A">
      <w:pPr>
        <w:autoSpaceDE w:val="0"/>
        <w:autoSpaceDN w:val="0"/>
        <w:adjustRightInd w:val="0"/>
        <w:spacing w:after="0" w:line="240" w:lineRule="auto"/>
        <w:jc w:val="both"/>
        <w:rPr>
          <w:rFonts w:cstheme="minorHAnsi"/>
          <w:i/>
          <w:iCs/>
        </w:rPr>
      </w:pPr>
      <w:r w:rsidRPr="0011170A">
        <w:rPr>
          <w:rFonts w:cstheme="minorHAnsi"/>
        </w:rPr>
        <w:t>We have already pointed out the very interesting instance o</w:t>
      </w:r>
      <w:r w:rsidR="005A1B40" w:rsidRPr="0011170A">
        <w:rPr>
          <w:rFonts w:cstheme="minorHAnsi"/>
        </w:rPr>
        <w:t>f t</w:t>
      </w:r>
      <w:r w:rsidRPr="0011170A">
        <w:rPr>
          <w:rFonts w:cstheme="minorHAnsi"/>
        </w:rPr>
        <w:t xml:space="preserve">he English-speaking Calvinists. Under the influence of the </w:t>
      </w:r>
      <w:r w:rsidRPr="0011170A">
        <w:rPr>
          <w:rFonts w:cstheme="minorHAnsi"/>
          <w:i/>
          <w:iCs/>
        </w:rPr>
        <w:t>Prayer</w:t>
      </w:r>
      <w:r w:rsidR="001D64C3">
        <w:rPr>
          <w:rFonts w:cstheme="minorHAnsi"/>
          <w:i/>
          <w:iCs/>
        </w:rPr>
        <w:t xml:space="preserve"> </w:t>
      </w:r>
      <w:r w:rsidRPr="0011170A">
        <w:rPr>
          <w:rFonts w:cstheme="minorHAnsi"/>
          <w:i/>
          <w:iCs/>
        </w:rPr>
        <w:t>Book</w:t>
      </w:r>
      <w:r w:rsidRPr="0011170A">
        <w:rPr>
          <w:rFonts w:cstheme="minorHAnsi"/>
        </w:rPr>
        <w:t>, but also by virtue of their knowledge of patristic antiquit</w:t>
      </w:r>
      <w:r w:rsidR="00A23162" w:rsidRPr="0011170A">
        <w:rPr>
          <w:rFonts w:cstheme="minorHAnsi"/>
        </w:rPr>
        <w:t>y, t</w:t>
      </w:r>
      <w:r w:rsidRPr="0011170A">
        <w:rPr>
          <w:rFonts w:cstheme="minorHAnsi"/>
        </w:rPr>
        <w:t>hey were the first of the “Reformed” to reintroduce somethin</w:t>
      </w:r>
      <w:r w:rsidR="005A1B40" w:rsidRPr="0011170A">
        <w:rPr>
          <w:rFonts w:cstheme="minorHAnsi"/>
        </w:rPr>
        <w:t>g o</w:t>
      </w:r>
      <w:r w:rsidRPr="0011170A">
        <w:rPr>
          <w:rFonts w:cstheme="minorHAnsi"/>
        </w:rPr>
        <w:t xml:space="preserve">f a proper </w:t>
      </w:r>
      <w:r w:rsidR="00BA6BF1">
        <w:rPr>
          <w:rFonts w:cstheme="minorHAnsi"/>
        </w:rPr>
        <w:t>Eucharist</w:t>
      </w:r>
      <w:r w:rsidRPr="0011170A">
        <w:rPr>
          <w:rFonts w:cstheme="minorHAnsi"/>
        </w:rPr>
        <w:t xml:space="preserve"> into the liturgy of the Supper. Unde</w:t>
      </w:r>
      <w:r w:rsidR="005A1B40" w:rsidRPr="0011170A">
        <w:rPr>
          <w:rFonts w:cstheme="minorHAnsi"/>
        </w:rPr>
        <w:t>r t</w:t>
      </w:r>
      <w:r w:rsidRPr="0011170A">
        <w:rPr>
          <w:rFonts w:cstheme="minorHAnsi"/>
        </w:rPr>
        <w:t>he same Anglican influence, the first analogous example that we</w:t>
      </w:r>
      <w:r w:rsidR="001D64C3">
        <w:rPr>
          <w:rFonts w:cstheme="minorHAnsi"/>
          <w:i/>
          <w:iCs/>
        </w:rPr>
        <w:t xml:space="preserve"> </w:t>
      </w:r>
      <w:r w:rsidR="005A1B40" w:rsidRPr="0011170A">
        <w:rPr>
          <w:rFonts w:cstheme="minorHAnsi"/>
        </w:rPr>
        <w:t>m</w:t>
      </w:r>
      <w:r w:rsidRPr="0011170A">
        <w:rPr>
          <w:rFonts w:cstheme="minorHAnsi"/>
        </w:rPr>
        <w:t>eet in a continental reformed liturgy is that of the Church of</w:t>
      </w:r>
      <w:r w:rsidR="0074500D">
        <w:rPr>
          <w:rFonts w:cstheme="minorHAnsi"/>
          <w:i/>
          <w:iCs/>
        </w:rPr>
        <w:t xml:space="preserve"> </w:t>
      </w:r>
      <w:r w:rsidRPr="0011170A">
        <w:rPr>
          <w:rFonts w:cstheme="minorHAnsi"/>
        </w:rPr>
        <w:t>Neuchatel at the beginning of the eighteenth century.</w:t>
      </w:r>
    </w:p>
    <w:p w14:paraId="327C7E74" w14:textId="77777777" w:rsidR="0074500D" w:rsidRDefault="0074500D" w:rsidP="0011170A">
      <w:pPr>
        <w:autoSpaceDE w:val="0"/>
        <w:autoSpaceDN w:val="0"/>
        <w:adjustRightInd w:val="0"/>
        <w:spacing w:after="0" w:line="240" w:lineRule="auto"/>
        <w:jc w:val="both"/>
        <w:rPr>
          <w:rFonts w:cstheme="minorHAnsi"/>
        </w:rPr>
      </w:pPr>
    </w:p>
    <w:p w14:paraId="6321D63B" w14:textId="2E1847DC" w:rsidR="00074CA6" w:rsidRPr="0074500D"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In 1713, Osterwald succeeded in replacing Farel’s </w:t>
      </w:r>
      <w:r w:rsidR="0074500D" w:rsidRPr="0011170A">
        <w:rPr>
          <w:rFonts w:cstheme="minorHAnsi"/>
          <w:i/>
          <w:iCs/>
        </w:rPr>
        <w:t>Manière</w:t>
      </w:r>
      <w:r w:rsidRPr="0011170A">
        <w:rPr>
          <w:rFonts w:cstheme="minorHAnsi"/>
          <w:i/>
          <w:iCs/>
        </w:rPr>
        <w:t xml:space="preserve"> et Fasson</w:t>
      </w:r>
      <w:r w:rsidR="0074500D">
        <w:rPr>
          <w:rFonts w:cstheme="minorHAnsi"/>
          <w:i/>
          <w:iCs/>
        </w:rPr>
        <w:t xml:space="preserve"> </w:t>
      </w:r>
      <w:r w:rsidRPr="0011170A">
        <w:rPr>
          <w:rFonts w:cstheme="minorHAnsi"/>
        </w:rPr>
        <w:t>(doubtless, as we have seen, the poorest of the liturgies of the</w:t>
      </w:r>
      <w:r w:rsidR="0074500D">
        <w:rPr>
          <w:rFonts w:cstheme="minorHAnsi"/>
          <w:i/>
          <w:iCs/>
        </w:rPr>
        <w:t xml:space="preserve"> </w:t>
      </w:r>
      <w:r w:rsidRPr="0011170A">
        <w:rPr>
          <w:rFonts w:cstheme="minorHAnsi"/>
        </w:rPr>
        <w:t>Supper) with a text of his own composition. He reintroduced th</w:t>
      </w:r>
      <w:r w:rsidR="005A1B40" w:rsidRPr="0011170A">
        <w:rPr>
          <w:rFonts w:cstheme="minorHAnsi"/>
        </w:rPr>
        <w:t>e p</w:t>
      </w:r>
      <w:r w:rsidRPr="0011170A">
        <w:rPr>
          <w:rFonts w:cstheme="minorHAnsi"/>
        </w:rPr>
        <w:t xml:space="preserve">reface, the </w:t>
      </w:r>
      <w:r w:rsidRPr="0011170A">
        <w:rPr>
          <w:rFonts w:cstheme="minorHAnsi"/>
          <w:i/>
          <w:iCs/>
        </w:rPr>
        <w:t xml:space="preserve">Sanctus </w:t>
      </w:r>
      <w:r w:rsidRPr="0011170A">
        <w:rPr>
          <w:rFonts w:cstheme="minorHAnsi"/>
        </w:rPr>
        <w:t>and a “consecration” which includes the institutio</w:t>
      </w:r>
      <w:r w:rsidR="005A1B40" w:rsidRPr="0011170A">
        <w:rPr>
          <w:rFonts w:cstheme="minorHAnsi"/>
        </w:rPr>
        <w:t>n n</w:t>
      </w:r>
      <w:r w:rsidRPr="0011170A">
        <w:rPr>
          <w:rFonts w:cstheme="minorHAnsi"/>
        </w:rPr>
        <w:t>arrative in a rather frail (to be frank) outline of the cano</w:t>
      </w:r>
      <w:r w:rsidR="00A23162" w:rsidRPr="0011170A">
        <w:rPr>
          <w:rFonts w:cstheme="minorHAnsi"/>
        </w:rPr>
        <w:t>n, i</w:t>
      </w:r>
      <w:r w:rsidRPr="0011170A">
        <w:rPr>
          <w:rFonts w:cstheme="minorHAnsi"/>
        </w:rPr>
        <w:t>n which supplications and acts of thanksgiving are closely united.</w:t>
      </w:r>
      <w:r w:rsidR="0074500D">
        <w:rPr>
          <w:rFonts w:cstheme="minorHAnsi"/>
          <w:i/>
          <w:iCs/>
        </w:rPr>
        <w:t xml:space="preserve"> </w:t>
      </w:r>
      <w:r w:rsidRPr="0011170A">
        <w:rPr>
          <w:rFonts w:cstheme="minorHAnsi"/>
        </w:rPr>
        <w:t>The fact is all the more singular since Osterwald was purely Zwinglia</w:t>
      </w:r>
      <w:r w:rsidR="005A1B40" w:rsidRPr="0011170A">
        <w:rPr>
          <w:rFonts w:cstheme="minorHAnsi"/>
        </w:rPr>
        <w:t>n a</w:t>
      </w:r>
      <w:r w:rsidRPr="0011170A">
        <w:rPr>
          <w:rFonts w:cstheme="minorHAnsi"/>
        </w:rPr>
        <w:t>nd since it was hardly possible to find in his liturgy anythin</w:t>
      </w:r>
      <w:r w:rsidR="005A1B40" w:rsidRPr="0011170A">
        <w:rPr>
          <w:rFonts w:cstheme="minorHAnsi"/>
        </w:rPr>
        <w:t>g w</w:t>
      </w:r>
      <w:r w:rsidRPr="0011170A">
        <w:rPr>
          <w:rFonts w:cstheme="minorHAnsi"/>
        </w:rPr>
        <w:t>hich recalls Calvin’s sacramental realism. But somethin</w:t>
      </w:r>
      <w:r w:rsidR="005A1B40" w:rsidRPr="0011170A">
        <w:rPr>
          <w:rFonts w:cstheme="minorHAnsi"/>
        </w:rPr>
        <w:t>g o</w:t>
      </w:r>
      <w:r w:rsidRPr="0011170A">
        <w:rPr>
          <w:rFonts w:cstheme="minorHAnsi"/>
        </w:rPr>
        <w:t>f the ancient eucharist</w:t>
      </w:r>
      <w:r w:rsidR="0074500D">
        <w:rPr>
          <w:rFonts w:cstheme="minorHAnsi"/>
        </w:rPr>
        <w:t>ic</w:t>
      </w:r>
      <w:r w:rsidRPr="0011170A">
        <w:rPr>
          <w:rFonts w:cstheme="minorHAnsi"/>
        </w:rPr>
        <w:t xml:space="preserve"> prayer, as a glorification in the thanksgivin</w:t>
      </w:r>
      <w:r w:rsidR="005A1B40" w:rsidRPr="0011170A">
        <w:rPr>
          <w:rFonts w:cstheme="minorHAnsi"/>
        </w:rPr>
        <w:t>g f</w:t>
      </w:r>
      <w:r w:rsidRPr="0011170A">
        <w:rPr>
          <w:rFonts w:cstheme="minorHAnsi"/>
        </w:rPr>
        <w:t xml:space="preserve">or the </w:t>
      </w:r>
      <w:r w:rsidRPr="0011170A">
        <w:rPr>
          <w:rFonts w:cstheme="minorHAnsi"/>
          <w:i/>
          <w:iCs/>
        </w:rPr>
        <w:t xml:space="preserve">mirabilia Dei, </w:t>
      </w:r>
      <w:r w:rsidRPr="0011170A">
        <w:rPr>
          <w:rFonts w:cstheme="minorHAnsi"/>
        </w:rPr>
        <w:t>reappears here for the first time i</w:t>
      </w:r>
      <w:r w:rsidR="005A1B40" w:rsidRPr="0011170A">
        <w:rPr>
          <w:rFonts w:cstheme="minorHAnsi"/>
        </w:rPr>
        <w:t>n t</w:t>
      </w:r>
      <w:r w:rsidRPr="0011170A">
        <w:rPr>
          <w:rFonts w:cstheme="minorHAnsi"/>
        </w:rPr>
        <w:t>he Reformed liturgy of the continent.</w:t>
      </w:r>
      <w:r w:rsidR="0074500D">
        <w:rPr>
          <w:rStyle w:val="FootnoteReference"/>
          <w:rFonts w:cstheme="minorHAnsi"/>
        </w:rPr>
        <w:footnoteReference w:id="594"/>
      </w:r>
    </w:p>
    <w:p w14:paraId="53F97CB2" w14:textId="77777777" w:rsidR="0074500D" w:rsidRDefault="0074500D" w:rsidP="0011170A">
      <w:pPr>
        <w:autoSpaceDE w:val="0"/>
        <w:autoSpaceDN w:val="0"/>
        <w:adjustRightInd w:val="0"/>
        <w:spacing w:after="0" w:line="240" w:lineRule="auto"/>
        <w:jc w:val="both"/>
        <w:rPr>
          <w:rFonts w:cstheme="minorHAnsi"/>
        </w:rPr>
      </w:pPr>
    </w:p>
    <w:p w14:paraId="50D37075" w14:textId="1290D5A1" w:rsidR="00074CA6" w:rsidRPr="0074500D" w:rsidRDefault="00074CA6" w:rsidP="0011170A">
      <w:pPr>
        <w:autoSpaceDE w:val="0"/>
        <w:autoSpaceDN w:val="0"/>
        <w:adjustRightInd w:val="0"/>
        <w:spacing w:after="0" w:line="240" w:lineRule="auto"/>
        <w:jc w:val="both"/>
        <w:rPr>
          <w:rFonts w:cstheme="minorHAnsi"/>
          <w:i/>
          <w:iCs/>
        </w:rPr>
      </w:pPr>
      <w:r w:rsidRPr="0011170A">
        <w:rPr>
          <w:rFonts w:cstheme="minorHAnsi"/>
        </w:rPr>
        <w:t>Osterwald kept the exhortations and the penitential prayer</w:t>
      </w:r>
      <w:r w:rsidR="00A23162" w:rsidRPr="0011170A">
        <w:rPr>
          <w:rFonts w:cstheme="minorHAnsi"/>
        </w:rPr>
        <w:t>s, w</w:t>
      </w:r>
      <w:r w:rsidRPr="0011170A">
        <w:rPr>
          <w:rFonts w:cstheme="minorHAnsi"/>
        </w:rPr>
        <w:t>hile still appreciably restricting their quantity. He still had th</w:t>
      </w:r>
      <w:r w:rsidR="005A1B40" w:rsidRPr="0011170A">
        <w:rPr>
          <w:rFonts w:cstheme="minorHAnsi"/>
        </w:rPr>
        <w:t>e i</w:t>
      </w:r>
      <w:r w:rsidRPr="0011170A">
        <w:rPr>
          <w:rFonts w:cstheme="minorHAnsi"/>
        </w:rPr>
        <w:t>nstitution narrative figure as a formula of evangelical proclamatio</w:t>
      </w:r>
      <w:r w:rsidR="00A23162" w:rsidRPr="0011170A">
        <w:rPr>
          <w:rFonts w:cstheme="minorHAnsi"/>
        </w:rPr>
        <w:t>n, b</w:t>
      </w:r>
      <w:r w:rsidRPr="0011170A">
        <w:rPr>
          <w:rFonts w:cstheme="minorHAnsi"/>
        </w:rPr>
        <w:t>ut then repeated it further on in the prayer itself. The ministe</w:t>
      </w:r>
      <w:r w:rsidR="00A23162" w:rsidRPr="0011170A">
        <w:rPr>
          <w:rFonts w:cstheme="minorHAnsi"/>
        </w:rPr>
        <w:t>r, s</w:t>
      </w:r>
      <w:r w:rsidRPr="0011170A">
        <w:rPr>
          <w:rFonts w:cstheme="minorHAnsi"/>
        </w:rPr>
        <w:t>till in the pulpit, made the transition from exhortation t</w:t>
      </w:r>
      <w:r w:rsidR="005A1B40" w:rsidRPr="0011170A">
        <w:rPr>
          <w:rFonts w:cstheme="minorHAnsi"/>
        </w:rPr>
        <w:t>o t</w:t>
      </w:r>
      <w:r w:rsidRPr="0011170A">
        <w:rPr>
          <w:rFonts w:cstheme="minorHAnsi"/>
        </w:rPr>
        <w:t>he prayer after</w:t>
      </w:r>
      <w:r w:rsidR="0074500D">
        <w:rPr>
          <w:rFonts w:cstheme="minorHAnsi"/>
        </w:rPr>
        <w:t xml:space="preserve"> </w:t>
      </w:r>
      <w:r w:rsidR="00F168FD">
        <w:rPr>
          <w:rFonts w:cstheme="minorHAnsi"/>
        </w:rPr>
        <w:t>Sursum corda</w:t>
      </w:r>
      <w:r w:rsidRPr="0011170A">
        <w:rPr>
          <w:rFonts w:cstheme="minorHAnsi"/>
          <w:i/>
          <w:iCs/>
        </w:rPr>
        <w:t xml:space="preserve"> </w:t>
      </w:r>
      <w:r w:rsidRPr="0011170A">
        <w:rPr>
          <w:rFonts w:cstheme="minorHAnsi"/>
        </w:rPr>
        <w:t xml:space="preserve">and a </w:t>
      </w:r>
      <w:r w:rsidRPr="0011170A">
        <w:rPr>
          <w:rFonts w:cstheme="minorHAnsi"/>
          <w:i/>
          <w:iCs/>
        </w:rPr>
        <w:t xml:space="preserve">Gratias agamus </w:t>
      </w:r>
      <w:r w:rsidR="008F33A9">
        <w:rPr>
          <w:rFonts w:cstheme="minorHAnsi"/>
        </w:rPr>
        <w:t>without</w:t>
      </w:r>
      <w:r w:rsidR="005A1B40" w:rsidRPr="0011170A">
        <w:rPr>
          <w:rFonts w:cstheme="minorHAnsi"/>
        </w:rPr>
        <w:t xml:space="preserve"> r</w:t>
      </w:r>
      <w:r w:rsidRPr="0011170A">
        <w:rPr>
          <w:rFonts w:cstheme="minorHAnsi"/>
        </w:rPr>
        <w:t xml:space="preserve">esponses. He then pronounced a preface (most of the </w:t>
      </w:r>
      <w:r w:rsidRPr="0011170A">
        <w:rPr>
          <w:rFonts w:cstheme="minorHAnsi"/>
          <w:i/>
          <w:iCs/>
        </w:rPr>
        <w:t>Prayer</w:t>
      </w:r>
      <w:r w:rsidR="0074500D">
        <w:rPr>
          <w:rFonts w:cstheme="minorHAnsi"/>
          <w:i/>
          <w:iCs/>
        </w:rPr>
        <w:t xml:space="preserve"> </w:t>
      </w:r>
      <w:r w:rsidRPr="0011170A">
        <w:rPr>
          <w:rFonts w:cstheme="minorHAnsi"/>
          <w:i/>
          <w:iCs/>
        </w:rPr>
        <w:t xml:space="preserve">Book </w:t>
      </w:r>
      <w:r w:rsidRPr="0011170A">
        <w:rPr>
          <w:rFonts w:cstheme="minorHAnsi"/>
        </w:rPr>
        <w:t>prefaces were taken over practically as they stood), an</w:t>
      </w:r>
      <w:r w:rsidR="005A1B40" w:rsidRPr="0011170A">
        <w:rPr>
          <w:rFonts w:cstheme="minorHAnsi"/>
        </w:rPr>
        <w:t>d s</w:t>
      </w:r>
      <w:r w:rsidRPr="0011170A">
        <w:rPr>
          <w:rFonts w:cstheme="minorHAnsi"/>
        </w:rPr>
        <w:t xml:space="preserve">aid the </w:t>
      </w:r>
      <w:r w:rsidRPr="0011170A">
        <w:rPr>
          <w:rFonts w:cstheme="minorHAnsi"/>
          <w:i/>
          <w:iCs/>
        </w:rPr>
        <w:t xml:space="preserve">Sanctus </w:t>
      </w:r>
      <w:r w:rsidRPr="0011170A">
        <w:rPr>
          <w:rFonts w:cstheme="minorHAnsi"/>
        </w:rPr>
        <w:t>(</w:t>
      </w:r>
      <w:r w:rsidR="008F33A9">
        <w:rPr>
          <w:rFonts w:cstheme="minorHAnsi"/>
        </w:rPr>
        <w:t>without</w:t>
      </w:r>
      <w:r w:rsidRPr="0011170A">
        <w:rPr>
          <w:rFonts w:cstheme="minorHAnsi"/>
        </w:rPr>
        <w:t xml:space="preserve"> the </w:t>
      </w:r>
      <w:r w:rsidRPr="0011170A">
        <w:rPr>
          <w:rFonts w:cstheme="minorHAnsi"/>
          <w:i/>
          <w:iCs/>
        </w:rPr>
        <w:t>Benedictus</w:t>
      </w:r>
      <w:r w:rsidRPr="0011170A">
        <w:rPr>
          <w:rFonts w:cstheme="minorHAnsi"/>
        </w:rPr>
        <w:t>) himself. He continue</w:t>
      </w:r>
      <w:r w:rsidR="005A1B40" w:rsidRPr="0011170A">
        <w:rPr>
          <w:rFonts w:cstheme="minorHAnsi"/>
        </w:rPr>
        <w:t>d w</w:t>
      </w:r>
      <w:r w:rsidRPr="0011170A">
        <w:rPr>
          <w:rFonts w:cstheme="minorHAnsi"/>
        </w:rPr>
        <w:t>ith a prayer that introduced, like Crannier’s first liturgy, a universa</w:t>
      </w:r>
      <w:r w:rsidR="005A1B40" w:rsidRPr="0011170A">
        <w:rPr>
          <w:rFonts w:cstheme="minorHAnsi"/>
        </w:rPr>
        <w:t>l i</w:t>
      </w:r>
      <w:r w:rsidRPr="0011170A">
        <w:rPr>
          <w:rFonts w:cstheme="minorHAnsi"/>
        </w:rPr>
        <w:t xml:space="preserve">ntercession into the </w:t>
      </w:r>
      <w:r w:rsidR="00BA6BF1">
        <w:rPr>
          <w:rFonts w:cstheme="minorHAnsi"/>
        </w:rPr>
        <w:t>Eucharist</w:t>
      </w:r>
      <w:r w:rsidRPr="0011170A">
        <w:rPr>
          <w:rFonts w:cstheme="minorHAnsi"/>
        </w:rPr>
        <w:t>. At this point, the flow wa</w:t>
      </w:r>
      <w:r w:rsidR="005A1B40" w:rsidRPr="0011170A">
        <w:rPr>
          <w:rFonts w:cstheme="minorHAnsi"/>
        </w:rPr>
        <w:t>s i</w:t>
      </w:r>
      <w:r w:rsidRPr="0011170A">
        <w:rPr>
          <w:rFonts w:cstheme="minorHAnsi"/>
        </w:rPr>
        <w:t>nterrupted by a penitential exhortation. After the Lord’s Praye</w:t>
      </w:r>
      <w:r w:rsidR="005A1B40" w:rsidRPr="0011170A">
        <w:rPr>
          <w:rFonts w:cstheme="minorHAnsi"/>
        </w:rPr>
        <w:t>r t</w:t>
      </w:r>
      <w:r w:rsidRPr="0011170A">
        <w:rPr>
          <w:rFonts w:cstheme="minorHAnsi"/>
        </w:rPr>
        <w:t>here was a brief confession of sins and a rather vague absolution.</w:t>
      </w:r>
      <w:r w:rsidR="0074500D">
        <w:rPr>
          <w:rFonts w:cstheme="minorHAnsi"/>
          <w:i/>
          <w:iCs/>
        </w:rPr>
        <w:t xml:space="preserve"> </w:t>
      </w:r>
      <w:r w:rsidRPr="0011170A">
        <w:rPr>
          <w:rFonts w:cstheme="minorHAnsi"/>
        </w:rPr>
        <w:t>When that was over, the minister came, as the text says, to the</w:t>
      </w:r>
      <w:r w:rsidR="0074500D">
        <w:rPr>
          <w:rFonts w:cstheme="minorHAnsi"/>
          <w:i/>
          <w:iCs/>
        </w:rPr>
        <w:t xml:space="preserve"> </w:t>
      </w:r>
      <w:r w:rsidRPr="0011170A">
        <w:rPr>
          <w:rFonts w:cstheme="minorHAnsi"/>
        </w:rPr>
        <w:t>“consecration which takes place at the table.” This is the prayer:</w:t>
      </w:r>
    </w:p>
    <w:p w14:paraId="3D2D72BC" w14:textId="77777777" w:rsidR="0074500D" w:rsidRDefault="0074500D" w:rsidP="0011170A">
      <w:pPr>
        <w:autoSpaceDE w:val="0"/>
        <w:autoSpaceDN w:val="0"/>
        <w:adjustRightInd w:val="0"/>
        <w:spacing w:after="0" w:line="240" w:lineRule="auto"/>
        <w:jc w:val="both"/>
        <w:rPr>
          <w:rFonts w:cstheme="minorHAnsi"/>
        </w:rPr>
      </w:pPr>
    </w:p>
    <w:p w14:paraId="20CBAB1D" w14:textId="353111E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almighty God, and our heavenly Father, who by </w:t>
      </w:r>
      <w:r w:rsidR="001D3F6F">
        <w:rPr>
          <w:rFonts w:cstheme="minorHAnsi"/>
        </w:rPr>
        <w:t>Your</w:t>
      </w:r>
      <w:r w:rsidR="005A1B40" w:rsidRPr="0011170A">
        <w:rPr>
          <w:rFonts w:cstheme="minorHAnsi"/>
        </w:rPr>
        <w:t xml:space="preserve"> g</w:t>
      </w:r>
      <w:r w:rsidRPr="0011170A">
        <w:rPr>
          <w:rFonts w:cstheme="minorHAnsi"/>
        </w:rPr>
        <w:t xml:space="preserve">reat mercy delivered </w:t>
      </w:r>
      <w:r w:rsidR="001D3F6F">
        <w:rPr>
          <w:rFonts w:cstheme="minorHAnsi"/>
        </w:rPr>
        <w:t>Your</w:t>
      </w:r>
      <w:r w:rsidRPr="0011170A">
        <w:rPr>
          <w:rFonts w:cstheme="minorHAnsi"/>
        </w:rPr>
        <w:t xml:space="preserve"> Son to the death of the Cros</w:t>
      </w:r>
      <w:r w:rsidR="005A1B40" w:rsidRPr="0011170A">
        <w:rPr>
          <w:rFonts w:cstheme="minorHAnsi"/>
        </w:rPr>
        <w:t>s f</w:t>
      </w:r>
      <w:r w:rsidRPr="0011170A">
        <w:rPr>
          <w:rFonts w:cstheme="minorHAnsi"/>
        </w:rPr>
        <w:t>or our redemption; who offered himself in sacrifice for th</w:t>
      </w:r>
      <w:r w:rsidR="005A1B40" w:rsidRPr="0011170A">
        <w:rPr>
          <w:rFonts w:cstheme="minorHAnsi"/>
        </w:rPr>
        <w:t>e s</w:t>
      </w:r>
      <w:r w:rsidRPr="0011170A">
        <w:rPr>
          <w:rFonts w:cstheme="minorHAnsi"/>
        </w:rPr>
        <w:t>ins of the whole world, and commanded that the perpetua</w:t>
      </w:r>
      <w:r w:rsidR="005A1B40" w:rsidRPr="0011170A">
        <w:rPr>
          <w:rFonts w:cstheme="minorHAnsi"/>
        </w:rPr>
        <w:t>l c</w:t>
      </w:r>
      <w:r w:rsidRPr="0011170A">
        <w:rPr>
          <w:rFonts w:cstheme="minorHAnsi"/>
        </w:rPr>
        <w:t>ommemoration of his death be made in his Church until</w:t>
      </w:r>
      <w:r w:rsidR="0074500D">
        <w:rPr>
          <w:rFonts w:cstheme="minorHAnsi"/>
        </w:rPr>
        <w:t xml:space="preserve"> </w:t>
      </w:r>
      <w:r w:rsidRPr="0011170A">
        <w:rPr>
          <w:rFonts w:cstheme="minorHAnsi"/>
        </w:rPr>
        <w:t>he comes on the last day: receive our prayers and our praise,</w:t>
      </w:r>
      <w:r w:rsidR="0074500D">
        <w:rPr>
          <w:rFonts w:cstheme="minorHAnsi"/>
        </w:rPr>
        <w:t xml:space="preserve"> </w:t>
      </w:r>
      <w:r w:rsidRPr="0011170A">
        <w:rPr>
          <w:rFonts w:cstheme="minorHAnsi"/>
        </w:rPr>
        <w:t>0 merciful God, which we present to you through Jesus Chris</w:t>
      </w:r>
      <w:r w:rsidR="00A23162" w:rsidRPr="0011170A">
        <w:rPr>
          <w:rFonts w:cstheme="minorHAnsi"/>
        </w:rPr>
        <w:t>t, w</w:t>
      </w:r>
      <w:r w:rsidRPr="0011170A">
        <w:rPr>
          <w:rFonts w:cstheme="minorHAnsi"/>
        </w:rPr>
        <w:t>ho on the night he was betrayed, took bread and havin</w:t>
      </w:r>
      <w:r w:rsidR="005A1B40" w:rsidRPr="0011170A">
        <w:rPr>
          <w:rFonts w:cstheme="minorHAnsi"/>
        </w:rPr>
        <w:t>g g</w:t>
      </w:r>
      <w:r w:rsidRPr="0011170A">
        <w:rPr>
          <w:rFonts w:cstheme="minorHAnsi"/>
        </w:rPr>
        <w:t xml:space="preserve">iven thanks to you, eternal Father, </w:t>
      </w:r>
      <w:r w:rsidRPr="0011170A">
        <w:rPr>
          <w:rFonts w:cstheme="minorHAnsi"/>
        </w:rPr>
        <w:lastRenderedPageBreak/>
        <w:t>broke it and said: Tak</w:t>
      </w:r>
      <w:r w:rsidR="00A23162" w:rsidRPr="0011170A">
        <w:rPr>
          <w:rFonts w:cstheme="minorHAnsi"/>
        </w:rPr>
        <w:t>e, e</w:t>
      </w:r>
      <w:r w:rsidRPr="0011170A">
        <w:rPr>
          <w:rFonts w:cstheme="minorHAnsi"/>
        </w:rPr>
        <w:t>at, this is my body which is broken for you; do this in memor</w:t>
      </w:r>
      <w:r w:rsidR="005A1B40" w:rsidRPr="0011170A">
        <w:rPr>
          <w:rFonts w:cstheme="minorHAnsi"/>
        </w:rPr>
        <w:t>y o</w:t>
      </w:r>
      <w:r w:rsidRPr="0011170A">
        <w:rPr>
          <w:rFonts w:cstheme="minorHAnsi"/>
        </w:rPr>
        <w:t xml:space="preserve">f me. </w:t>
      </w:r>
      <w:r w:rsidR="0074500D" w:rsidRPr="0011170A">
        <w:rPr>
          <w:rFonts w:cstheme="minorHAnsi"/>
        </w:rPr>
        <w:t>Likewise,</w:t>
      </w:r>
      <w:r w:rsidRPr="0011170A">
        <w:rPr>
          <w:rFonts w:cstheme="minorHAnsi"/>
        </w:rPr>
        <w:t xml:space="preserve"> after having supped, he took the cu</w:t>
      </w:r>
      <w:r w:rsidR="005A1B40" w:rsidRPr="0011170A">
        <w:rPr>
          <w:rFonts w:cstheme="minorHAnsi"/>
        </w:rPr>
        <w:t>p a</w:t>
      </w:r>
      <w:r w:rsidRPr="0011170A">
        <w:rPr>
          <w:rFonts w:cstheme="minorHAnsi"/>
        </w:rPr>
        <w:t>nd gave thanks and gave it saying: Drink of this all of yo</w:t>
      </w:r>
      <w:r w:rsidR="00A23162" w:rsidRPr="0011170A">
        <w:rPr>
          <w:rFonts w:cstheme="minorHAnsi"/>
        </w:rPr>
        <w:t>u, f</w:t>
      </w:r>
      <w:r w:rsidRPr="0011170A">
        <w:rPr>
          <w:rFonts w:cstheme="minorHAnsi"/>
        </w:rPr>
        <w:t>or this is my blood, the blood of the new covenant, whic</w:t>
      </w:r>
      <w:r w:rsidR="005A1B40" w:rsidRPr="0011170A">
        <w:rPr>
          <w:rFonts w:cstheme="minorHAnsi"/>
        </w:rPr>
        <w:t>h i</w:t>
      </w:r>
      <w:r w:rsidRPr="0011170A">
        <w:rPr>
          <w:rFonts w:cstheme="minorHAnsi"/>
        </w:rPr>
        <w:t>s shed for many (</w:t>
      </w:r>
      <w:r w:rsidRPr="0011170A">
        <w:rPr>
          <w:rFonts w:cstheme="minorHAnsi"/>
          <w:i/>
          <w:iCs/>
        </w:rPr>
        <w:t>plusieurs</w:t>
      </w:r>
      <w:r w:rsidRPr="0011170A">
        <w:rPr>
          <w:rFonts w:cstheme="minorHAnsi"/>
        </w:rPr>
        <w:t>) for the forgiveness of sins; d</w:t>
      </w:r>
      <w:r w:rsidR="005A1B40" w:rsidRPr="0011170A">
        <w:rPr>
          <w:rFonts w:cstheme="minorHAnsi"/>
        </w:rPr>
        <w:t>o t</w:t>
      </w:r>
      <w:r w:rsidRPr="0011170A">
        <w:rPr>
          <w:rFonts w:cstheme="minorHAnsi"/>
        </w:rPr>
        <w:t xml:space="preserve">his, as often as you drink of this, in memory of </w:t>
      </w:r>
      <w:r w:rsidR="000169AD">
        <w:rPr>
          <w:rFonts w:cstheme="minorHAnsi"/>
        </w:rPr>
        <w:t>M</w:t>
      </w:r>
      <w:r w:rsidRPr="0011170A">
        <w:rPr>
          <w:rFonts w:cstheme="minorHAnsi"/>
        </w:rPr>
        <w:t>e.</w:t>
      </w:r>
    </w:p>
    <w:p w14:paraId="64B7BF42" w14:textId="77777777" w:rsidR="0074500D" w:rsidRDefault="0074500D" w:rsidP="0011170A">
      <w:pPr>
        <w:autoSpaceDE w:val="0"/>
        <w:autoSpaceDN w:val="0"/>
        <w:adjustRightInd w:val="0"/>
        <w:spacing w:after="0" w:line="240" w:lineRule="auto"/>
        <w:jc w:val="both"/>
        <w:rPr>
          <w:rFonts w:cstheme="minorHAnsi"/>
        </w:rPr>
      </w:pPr>
    </w:p>
    <w:p w14:paraId="40702DA2" w14:textId="173844E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communion followed immediately.</w:t>
      </w:r>
    </w:p>
    <w:p w14:paraId="47B6E8F8" w14:textId="77777777" w:rsidR="0074500D" w:rsidRDefault="0074500D" w:rsidP="0011170A">
      <w:pPr>
        <w:autoSpaceDE w:val="0"/>
        <w:autoSpaceDN w:val="0"/>
        <w:adjustRightInd w:val="0"/>
        <w:spacing w:after="0" w:line="240" w:lineRule="auto"/>
        <w:jc w:val="both"/>
        <w:rPr>
          <w:rFonts w:cstheme="minorHAnsi"/>
        </w:rPr>
      </w:pPr>
    </w:p>
    <w:p w14:paraId="64BA12F9" w14:textId="6096EFC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the beginning of the nineteenth </w:t>
      </w:r>
      <w:r w:rsidR="0074500D" w:rsidRPr="0011170A">
        <w:rPr>
          <w:rFonts w:cstheme="minorHAnsi"/>
        </w:rPr>
        <w:t>century,</w:t>
      </w:r>
      <w:r w:rsidRPr="0011170A">
        <w:rPr>
          <w:rFonts w:cstheme="minorHAnsi"/>
        </w:rPr>
        <w:t xml:space="preserve"> we also see in the</w:t>
      </w:r>
      <w:r w:rsidR="0074500D">
        <w:rPr>
          <w:rFonts w:cstheme="minorHAnsi"/>
        </w:rPr>
        <w:t xml:space="preserve"> </w:t>
      </w:r>
      <w:r w:rsidRPr="0011170A">
        <w:rPr>
          <w:rFonts w:cstheme="minorHAnsi"/>
        </w:rPr>
        <w:t>German Reformed Churches at least the germ of a</w:t>
      </w:r>
      <w:r w:rsidR="0074500D">
        <w:rPr>
          <w:rFonts w:cstheme="minorHAnsi"/>
        </w:rPr>
        <w:t xml:space="preserve"> </w:t>
      </w:r>
      <w:r w:rsidRPr="0011170A">
        <w:rPr>
          <w:rFonts w:cstheme="minorHAnsi"/>
        </w:rPr>
        <w:t>eucharist</w:t>
      </w:r>
      <w:r w:rsidR="0074500D">
        <w:rPr>
          <w:rFonts w:cstheme="minorHAnsi"/>
        </w:rPr>
        <w:t>ic</w:t>
      </w:r>
      <w:r w:rsidRPr="0011170A">
        <w:rPr>
          <w:rFonts w:cstheme="minorHAnsi"/>
        </w:rPr>
        <w:t xml:space="preserve"> praye</w:t>
      </w:r>
      <w:r w:rsidR="005A1B40" w:rsidRPr="0011170A">
        <w:rPr>
          <w:rFonts w:cstheme="minorHAnsi"/>
        </w:rPr>
        <w:t>r b</w:t>
      </w:r>
      <w:r w:rsidRPr="0011170A">
        <w:rPr>
          <w:rFonts w:cstheme="minorHAnsi"/>
        </w:rPr>
        <w:t>eing introduced. Actually, at the start, this was hardly mor</w:t>
      </w:r>
      <w:r w:rsidR="005A1B40" w:rsidRPr="0011170A">
        <w:rPr>
          <w:rFonts w:cstheme="minorHAnsi"/>
        </w:rPr>
        <w:t>e t</w:t>
      </w:r>
      <w:r w:rsidRPr="0011170A">
        <w:rPr>
          <w:rFonts w:cstheme="minorHAnsi"/>
        </w:rPr>
        <w:t>han a diplomatic compromise, to try to make the Lutherans fee</w:t>
      </w:r>
      <w:r w:rsidR="005A1B40" w:rsidRPr="0011170A">
        <w:rPr>
          <w:rFonts w:cstheme="minorHAnsi"/>
        </w:rPr>
        <w:t>l a</w:t>
      </w:r>
      <w:r w:rsidRPr="0011170A">
        <w:rPr>
          <w:rFonts w:cstheme="minorHAnsi"/>
        </w:rPr>
        <w:t>t home in the Prussian “evangelical” union, into which they wer</w:t>
      </w:r>
      <w:r w:rsidR="005A1B40" w:rsidRPr="0011170A">
        <w:rPr>
          <w:rFonts w:cstheme="minorHAnsi"/>
        </w:rPr>
        <w:t>e f</w:t>
      </w:r>
      <w:r w:rsidRPr="0011170A">
        <w:rPr>
          <w:rFonts w:cstheme="minorHAnsi"/>
        </w:rPr>
        <w:t>orced by the Hohenzollerns in 1817 to enter with the Reformed</w:t>
      </w:r>
      <w:r w:rsidR="0074500D">
        <w:rPr>
          <w:rFonts w:cstheme="minorHAnsi"/>
        </w:rPr>
        <w:t xml:space="preserve"> </w:t>
      </w:r>
      <w:r w:rsidRPr="0011170A">
        <w:rPr>
          <w:rFonts w:cstheme="minorHAnsi"/>
        </w:rPr>
        <w:t>Churches. It is for this reason that Frederick William III introduce</w:t>
      </w:r>
      <w:r w:rsidR="005A1B40" w:rsidRPr="0011170A">
        <w:rPr>
          <w:rFonts w:cstheme="minorHAnsi"/>
        </w:rPr>
        <w:t>d t</w:t>
      </w:r>
      <w:r w:rsidRPr="0011170A">
        <w:rPr>
          <w:rFonts w:cstheme="minorHAnsi"/>
        </w:rPr>
        <w:t xml:space="preserve">he preface followed by the </w:t>
      </w:r>
      <w:r w:rsidRPr="0011170A">
        <w:rPr>
          <w:rFonts w:cstheme="minorHAnsi"/>
          <w:i/>
          <w:iCs/>
        </w:rPr>
        <w:t xml:space="preserve">Sanctus </w:t>
      </w:r>
      <w:r w:rsidRPr="0011170A">
        <w:rPr>
          <w:rFonts w:cstheme="minorHAnsi"/>
        </w:rPr>
        <w:t xml:space="preserve">into his </w:t>
      </w:r>
      <w:r w:rsidRPr="0011170A">
        <w:rPr>
          <w:rFonts w:cstheme="minorHAnsi"/>
          <w:i/>
          <w:iCs/>
        </w:rPr>
        <w:t xml:space="preserve">Agende. </w:t>
      </w:r>
      <w:r w:rsidRPr="0011170A">
        <w:rPr>
          <w:rFonts w:cstheme="minorHAnsi"/>
        </w:rPr>
        <w:t>Ru</w:t>
      </w:r>
      <w:r w:rsidR="005A1B40" w:rsidRPr="0011170A">
        <w:rPr>
          <w:rFonts w:cstheme="minorHAnsi"/>
        </w:rPr>
        <w:t>t t</w:t>
      </w:r>
      <w:r w:rsidRPr="0011170A">
        <w:rPr>
          <w:rFonts w:cstheme="minorHAnsi"/>
        </w:rPr>
        <w:t xml:space="preserve">he absence of any real restoration of the </w:t>
      </w:r>
      <w:r w:rsidR="00BA6BF1">
        <w:rPr>
          <w:rFonts w:cstheme="minorHAnsi"/>
        </w:rPr>
        <w:t>Eucharist</w:t>
      </w:r>
      <w:r w:rsidRPr="0011170A">
        <w:rPr>
          <w:rFonts w:cstheme="minorHAnsi"/>
        </w:rPr>
        <w:t xml:space="preserve"> in this practicall</w:t>
      </w:r>
      <w:r w:rsidR="005A1B40" w:rsidRPr="0011170A">
        <w:rPr>
          <w:rFonts w:cstheme="minorHAnsi"/>
        </w:rPr>
        <w:t>y c</w:t>
      </w:r>
      <w:r w:rsidRPr="0011170A">
        <w:rPr>
          <w:rFonts w:cstheme="minorHAnsi"/>
        </w:rPr>
        <w:t>ompletely decorative liturgical reform is evident from th</w:t>
      </w:r>
      <w:r w:rsidR="005A1B40" w:rsidRPr="0011170A">
        <w:rPr>
          <w:rFonts w:cstheme="minorHAnsi"/>
        </w:rPr>
        <w:t>e f</w:t>
      </w:r>
      <w:r w:rsidRPr="0011170A">
        <w:rPr>
          <w:rFonts w:cstheme="minorHAnsi"/>
        </w:rPr>
        <w:t xml:space="preserve">act that the preface and the </w:t>
      </w:r>
      <w:r w:rsidRPr="0011170A">
        <w:rPr>
          <w:rFonts w:cstheme="minorHAnsi"/>
          <w:i/>
          <w:iCs/>
        </w:rPr>
        <w:t xml:space="preserve">Sanctus </w:t>
      </w:r>
      <w:r w:rsidRPr="0011170A">
        <w:rPr>
          <w:rFonts w:cstheme="minorHAnsi"/>
        </w:rPr>
        <w:t>were said whether or no</w:t>
      </w:r>
      <w:r w:rsidR="005A1B40" w:rsidRPr="0011170A">
        <w:rPr>
          <w:rFonts w:cstheme="minorHAnsi"/>
        </w:rPr>
        <w:t>t t</w:t>
      </w:r>
      <w:r w:rsidRPr="0011170A">
        <w:rPr>
          <w:rFonts w:cstheme="minorHAnsi"/>
        </w:rPr>
        <w:t>here was a celebration of the Holy Supper! It is piquant to see</w:t>
      </w:r>
      <w:r w:rsidR="0074500D">
        <w:rPr>
          <w:rFonts w:cstheme="minorHAnsi"/>
        </w:rPr>
        <w:t xml:space="preserve"> </w:t>
      </w:r>
      <w:r w:rsidRPr="0011170A">
        <w:rPr>
          <w:rFonts w:cstheme="minorHAnsi"/>
        </w:rPr>
        <w:t>German Protestantism, evidently quite unwittingly, restore thes</w:t>
      </w:r>
      <w:r w:rsidR="005A1B40" w:rsidRPr="0011170A">
        <w:rPr>
          <w:rFonts w:cstheme="minorHAnsi"/>
        </w:rPr>
        <w:t>e p</w:t>
      </w:r>
      <w:r w:rsidRPr="0011170A">
        <w:rPr>
          <w:rFonts w:cstheme="minorHAnsi"/>
        </w:rPr>
        <w:t>rayers practically to the place they held in the worship of th</w:t>
      </w:r>
      <w:r w:rsidR="005A1B40" w:rsidRPr="0011170A">
        <w:rPr>
          <w:rFonts w:cstheme="minorHAnsi"/>
        </w:rPr>
        <w:t>e s</w:t>
      </w:r>
      <w:r w:rsidRPr="0011170A">
        <w:rPr>
          <w:rFonts w:cstheme="minorHAnsi"/>
        </w:rPr>
        <w:t>ynagogue: a simple act of thanksgiving for the Word to whic</w:t>
      </w:r>
      <w:r w:rsidR="005A1B40" w:rsidRPr="0011170A">
        <w:rPr>
          <w:rFonts w:cstheme="minorHAnsi"/>
        </w:rPr>
        <w:t>h t</w:t>
      </w:r>
      <w:r w:rsidRPr="0011170A">
        <w:rPr>
          <w:rFonts w:cstheme="minorHAnsi"/>
        </w:rPr>
        <w:t>he congregation had listened,</w:t>
      </w:r>
      <w:r w:rsidR="0074500D">
        <w:rPr>
          <w:rFonts w:cstheme="minorHAnsi"/>
        </w:rPr>
        <w:t xml:space="preserve"> </w:t>
      </w:r>
      <w:r w:rsidR="008F33A9">
        <w:rPr>
          <w:rFonts w:cstheme="minorHAnsi"/>
        </w:rPr>
        <w:t>without</w:t>
      </w:r>
      <w:r w:rsidRPr="0011170A">
        <w:rPr>
          <w:rFonts w:cstheme="minorHAnsi"/>
        </w:rPr>
        <w:t xml:space="preserve"> any essential reference eithe</w:t>
      </w:r>
      <w:r w:rsidR="005A1B40" w:rsidRPr="0011170A">
        <w:rPr>
          <w:rFonts w:cstheme="minorHAnsi"/>
        </w:rPr>
        <w:t>r t</w:t>
      </w:r>
      <w:r w:rsidRPr="0011170A">
        <w:rPr>
          <w:rFonts w:cstheme="minorHAnsi"/>
        </w:rPr>
        <w:t>o the cross or to our union with the crucified Savior.</w:t>
      </w:r>
      <w:r w:rsidR="0074500D">
        <w:rPr>
          <w:rStyle w:val="FootnoteReference"/>
          <w:rFonts w:cstheme="minorHAnsi"/>
        </w:rPr>
        <w:footnoteReference w:id="595"/>
      </w:r>
    </w:p>
    <w:p w14:paraId="78B50908" w14:textId="77777777" w:rsidR="0074500D" w:rsidRDefault="0074500D" w:rsidP="0011170A">
      <w:pPr>
        <w:autoSpaceDE w:val="0"/>
        <w:autoSpaceDN w:val="0"/>
        <w:adjustRightInd w:val="0"/>
        <w:spacing w:after="0" w:line="240" w:lineRule="auto"/>
        <w:jc w:val="both"/>
        <w:rPr>
          <w:rFonts w:cstheme="minorHAnsi"/>
        </w:rPr>
      </w:pPr>
    </w:p>
    <w:p w14:paraId="642DAD7D" w14:textId="3F6C475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One further step was made towards the end of the nineteent</w:t>
      </w:r>
      <w:r w:rsidR="005A1B40" w:rsidRPr="0011170A">
        <w:rPr>
          <w:rFonts w:cstheme="minorHAnsi"/>
        </w:rPr>
        <w:t>h c</w:t>
      </w:r>
      <w:r w:rsidRPr="0011170A">
        <w:rPr>
          <w:rFonts w:cstheme="minorHAnsi"/>
        </w:rPr>
        <w:t xml:space="preserve">entury with the French liturgy of Eugene </w:t>
      </w:r>
      <w:r w:rsidR="0074500D">
        <w:rPr>
          <w:rFonts w:cstheme="minorHAnsi"/>
        </w:rPr>
        <w:t>B</w:t>
      </w:r>
      <w:r w:rsidRPr="0011170A">
        <w:rPr>
          <w:rFonts w:cstheme="minorHAnsi"/>
        </w:rPr>
        <w:t>ersier, composed b</w:t>
      </w:r>
      <w:r w:rsidR="005A1B40" w:rsidRPr="0011170A">
        <w:rPr>
          <w:rFonts w:cstheme="minorHAnsi"/>
        </w:rPr>
        <w:t>y h</w:t>
      </w:r>
      <w:r w:rsidRPr="0011170A">
        <w:rPr>
          <w:rFonts w:cstheme="minorHAnsi"/>
        </w:rPr>
        <w:t xml:space="preserve">im for his Reformed parish of the Etoile in Paris. </w:t>
      </w:r>
      <w:r w:rsidR="0074500D">
        <w:rPr>
          <w:rFonts w:cstheme="minorHAnsi"/>
        </w:rPr>
        <w:t>B</w:t>
      </w:r>
      <w:r w:rsidRPr="0011170A">
        <w:rPr>
          <w:rFonts w:cstheme="minorHAnsi"/>
        </w:rPr>
        <w:t>ersier had bee</w:t>
      </w:r>
      <w:r w:rsidR="005A1B40" w:rsidRPr="0011170A">
        <w:rPr>
          <w:rFonts w:cstheme="minorHAnsi"/>
        </w:rPr>
        <w:t>n i</w:t>
      </w:r>
      <w:r w:rsidRPr="0011170A">
        <w:rPr>
          <w:rFonts w:cstheme="minorHAnsi"/>
        </w:rPr>
        <w:t>nfluenced for a time by Irving, a famous Scottish Presbyteria</w:t>
      </w:r>
      <w:r w:rsidR="005A1B40" w:rsidRPr="0011170A">
        <w:rPr>
          <w:rFonts w:cstheme="minorHAnsi"/>
        </w:rPr>
        <w:t>n p</w:t>
      </w:r>
      <w:r w:rsidRPr="0011170A">
        <w:rPr>
          <w:rFonts w:cstheme="minorHAnsi"/>
        </w:rPr>
        <w:t>reacher. This Scot had undertaken the foundation of a rathe</w:t>
      </w:r>
      <w:r w:rsidR="005A1B40" w:rsidRPr="0011170A">
        <w:rPr>
          <w:rFonts w:cstheme="minorHAnsi"/>
        </w:rPr>
        <w:t>r b</w:t>
      </w:r>
      <w:r w:rsidRPr="0011170A">
        <w:rPr>
          <w:rFonts w:cstheme="minorHAnsi"/>
        </w:rPr>
        <w:t>izarre Church in which apocalyptic speculations, glossolalia an</w:t>
      </w:r>
      <w:r w:rsidR="005A1B40" w:rsidRPr="0011170A">
        <w:rPr>
          <w:rFonts w:cstheme="minorHAnsi"/>
        </w:rPr>
        <w:t>d o</w:t>
      </w:r>
      <w:r w:rsidRPr="0011170A">
        <w:rPr>
          <w:rFonts w:cstheme="minorHAnsi"/>
        </w:rPr>
        <w:t>ther quaint practices were combined with a liturgical restoratio</w:t>
      </w:r>
      <w:r w:rsidR="005A1B40" w:rsidRPr="0011170A">
        <w:rPr>
          <w:rFonts w:cstheme="minorHAnsi"/>
        </w:rPr>
        <w:t>n o</w:t>
      </w:r>
      <w:r w:rsidRPr="0011170A">
        <w:rPr>
          <w:rFonts w:cstheme="minorHAnsi"/>
        </w:rPr>
        <w:t xml:space="preserve">f a disheveled romanticism. </w:t>
      </w:r>
      <w:r w:rsidR="0074500D">
        <w:rPr>
          <w:rFonts w:cstheme="minorHAnsi"/>
        </w:rPr>
        <w:t>B</w:t>
      </w:r>
      <w:r w:rsidRPr="0011170A">
        <w:rPr>
          <w:rFonts w:cstheme="minorHAnsi"/>
        </w:rPr>
        <w:t>ersier was not the only serious-</w:t>
      </w:r>
      <w:r w:rsidR="005A1B40" w:rsidRPr="0011170A">
        <w:rPr>
          <w:rFonts w:cstheme="minorHAnsi"/>
        </w:rPr>
        <w:t>m</w:t>
      </w:r>
      <w:r w:rsidRPr="0011170A">
        <w:rPr>
          <w:rFonts w:cstheme="minorHAnsi"/>
        </w:rPr>
        <w:t>inded Protestant to find in this context an unexpected initiatio</w:t>
      </w:r>
      <w:r w:rsidR="005A1B40" w:rsidRPr="0011170A">
        <w:rPr>
          <w:rFonts w:cstheme="minorHAnsi"/>
        </w:rPr>
        <w:t>n i</w:t>
      </w:r>
      <w:r w:rsidRPr="0011170A">
        <w:rPr>
          <w:rFonts w:cstheme="minorHAnsi"/>
        </w:rPr>
        <w:t>nto liturgical tradition. For his part, he drew from it th</w:t>
      </w:r>
      <w:r w:rsidR="005A1B40" w:rsidRPr="0011170A">
        <w:rPr>
          <w:rFonts w:cstheme="minorHAnsi"/>
        </w:rPr>
        <w:t>e i</w:t>
      </w:r>
      <w:r w:rsidRPr="0011170A">
        <w:rPr>
          <w:rFonts w:cstheme="minorHAnsi"/>
        </w:rPr>
        <w:t>nspiration for a eucharist</w:t>
      </w:r>
      <w:r w:rsidR="0074500D">
        <w:rPr>
          <w:rFonts w:cstheme="minorHAnsi"/>
        </w:rPr>
        <w:t>ic</w:t>
      </w:r>
      <w:r w:rsidRPr="0011170A">
        <w:rPr>
          <w:rFonts w:cstheme="minorHAnsi"/>
        </w:rPr>
        <w:t xml:space="preserve"> liturgy which is not a copy but a</w:t>
      </w:r>
      <w:r w:rsidR="005A1B40" w:rsidRPr="0011170A">
        <w:rPr>
          <w:rFonts w:cstheme="minorHAnsi"/>
        </w:rPr>
        <w:t>n e</w:t>
      </w:r>
      <w:r w:rsidRPr="0011170A">
        <w:rPr>
          <w:rFonts w:cstheme="minorHAnsi"/>
        </w:rPr>
        <w:t xml:space="preserve">quivalent of Cranmer’s, </w:t>
      </w:r>
      <w:r w:rsidR="0074500D" w:rsidRPr="0011170A">
        <w:rPr>
          <w:rFonts w:cstheme="minorHAnsi"/>
        </w:rPr>
        <w:t>i.e.,</w:t>
      </w:r>
      <w:r w:rsidRPr="0011170A">
        <w:rPr>
          <w:rFonts w:cstheme="minorHAnsi"/>
        </w:rPr>
        <w:t xml:space="preserve"> a paraphrased and slightly accommodate</w:t>
      </w:r>
      <w:r w:rsidR="005A1B40" w:rsidRPr="0011170A">
        <w:rPr>
          <w:rFonts w:cstheme="minorHAnsi"/>
        </w:rPr>
        <w:t>d t</w:t>
      </w:r>
      <w:r w:rsidRPr="0011170A">
        <w:rPr>
          <w:rFonts w:cstheme="minorHAnsi"/>
        </w:rPr>
        <w:t>ranslation of the Roman canon. His redundant and lim</w:t>
      </w:r>
      <w:r w:rsidR="005A1B40" w:rsidRPr="0011170A">
        <w:rPr>
          <w:rFonts w:cstheme="minorHAnsi"/>
        </w:rPr>
        <w:t>p p</w:t>
      </w:r>
      <w:r w:rsidRPr="0011170A">
        <w:rPr>
          <w:rFonts w:cstheme="minorHAnsi"/>
        </w:rPr>
        <w:t>rose is unfortunately very far removed from Cranmer’s singin</w:t>
      </w:r>
      <w:r w:rsidR="005A1B40" w:rsidRPr="0011170A">
        <w:rPr>
          <w:rFonts w:cstheme="minorHAnsi"/>
        </w:rPr>
        <w:t>g l</w:t>
      </w:r>
      <w:r w:rsidRPr="0011170A">
        <w:rPr>
          <w:rFonts w:cstheme="minorHAnsi"/>
        </w:rPr>
        <w:t>anguage. But it was still the first sign-post, as it were, for Frenc</w:t>
      </w:r>
      <w:r w:rsidR="005A1B40" w:rsidRPr="0011170A">
        <w:rPr>
          <w:rFonts w:cstheme="minorHAnsi"/>
        </w:rPr>
        <w:t>h s</w:t>
      </w:r>
      <w:r w:rsidRPr="0011170A">
        <w:rPr>
          <w:rFonts w:cstheme="minorHAnsi"/>
        </w:rPr>
        <w:t>peaking Protestantism, pointing towards a rediscovery which remain</w:t>
      </w:r>
      <w:r w:rsidR="005A1B40" w:rsidRPr="0011170A">
        <w:rPr>
          <w:rFonts w:cstheme="minorHAnsi"/>
        </w:rPr>
        <w:t>s s</w:t>
      </w:r>
      <w:r w:rsidRPr="0011170A">
        <w:rPr>
          <w:rFonts w:cstheme="minorHAnsi"/>
        </w:rPr>
        <w:t>low and painful.</w:t>
      </w:r>
      <w:r w:rsidR="0074500D">
        <w:rPr>
          <w:rStyle w:val="FootnoteReference"/>
          <w:rFonts w:cstheme="minorHAnsi"/>
        </w:rPr>
        <w:footnoteReference w:id="596"/>
      </w:r>
    </w:p>
    <w:p w14:paraId="161CF1BE" w14:textId="77777777" w:rsidR="0074500D" w:rsidRDefault="0074500D" w:rsidP="0011170A">
      <w:pPr>
        <w:autoSpaceDE w:val="0"/>
        <w:autoSpaceDN w:val="0"/>
        <w:adjustRightInd w:val="0"/>
        <w:spacing w:after="0" w:line="240" w:lineRule="auto"/>
        <w:jc w:val="both"/>
        <w:rPr>
          <w:rFonts w:cstheme="minorHAnsi"/>
        </w:rPr>
      </w:pPr>
    </w:p>
    <w:p w14:paraId="78813A97" w14:textId="30F9E92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Bersier’s example was to encourage Pastor Schaffner, in his</w:t>
      </w:r>
      <w:r w:rsidR="0074500D">
        <w:rPr>
          <w:rFonts w:cstheme="minorHAnsi"/>
        </w:rPr>
        <w:t xml:space="preserve"> </w:t>
      </w:r>
      <w:r w:rsidRPr="0011170A">
        <w:rPr>
          <w:rFonts w:cstheme="minorHAnsi"/>
        </w:rPr>
        <w:t>Lutheran parish of the Ascension in the Rue Dulong in Pari</w:t>
      </w:r>
      <w:r w:rsidR="00A23162" w:rsidRPr="0011170A">
        <w:rPr>
          <w:rFonts w:cstheme="minorHAnsi"/>
        </w:rPr>
        <w:t>s, t</w:t>
      </w:r>
      <w:r w:rsidRPr="0011170A">
        <w:rPr>
          <w:rFonts w:cstheme="minorHAnsi"/>
        </w:rPr>
        <w:t>o bring back French Lutheranism (which up to that time had bee</w:t>
      </w:r>
      <w:r w:rsidR="005A1B40" w:rsidRPr="0011170A">
        <w:rPr>
          <w:rFonts w:cstheme="minorHAnsi"/>
        </w:rPr>
        <w:t>n v</w:t>
      </w:r>
      <w:r w:rsidRPr="0011170A">
        <w:rPr>
          <w:rFonts w:cstheme="minorHAnsi"/>
        </w:rPr>
        <w:t>ery un-Lutheran in its liturgy) to the traditions of seventeent</w:t>
      </w:r>
      <w:r w:rsidR="005A1B40" w:rsidRPr="0011170A">
        <w:rPr>
          <w:rFonts w:cstheme="minorHAnsi"/>
        </w:rPr>
        <w:t>h c</w:t>
      </w:r>
      <w:r w:rsidRPr="0011170A">
        <w:rPr>
          <w:rFonts w:cstheme="minorHAnsi"/>
        </w:rPr>
        <w:t>entury German Lutheranism which Lohe in Germany had jus</w:t>
      </w:r>
      <w:r w:rsidR="005A1B40" w:rsidRPr="0011170A">
        <w:rPr>
          <w:rFonts w:cstheme="minorHAnsi"/>
        </w:rPr>
        <w:t>t r</w:t>
      </w:r>
      <w:r w:rsidRPr="0011170A">
        <w:rPr>
          <w:rFonts w:cstheme="minorHAnsi"/>
        </w:rPr>
        <w:t>esurrected. But in the French-speaking Reformed Churches, w</w:t>
      </w:r>
      <w:r w:rsidR="005A1B40" w:rsidRPr="0011170A">
        <w:rPr>
          <w:rFonts w:cstheme="minorHAnsi"/>
        </w:rPr>
        <w:t>e h</w:t>
      </w:r>
      <w:r w:rsidRPr="0011170A">
        <w:rPr>
          <w:rFonts w:cstheme="minorHAnsi"/>
        </w:rPr>
        <w:t>ad to wait until after World War I to see Bersier’s example bea</w:t>
      </w:r>
      <w:r w:rsidR="005A1B40" w:rsidRPr="0011170A">
        <w:rPr>
          <w:rFonts w:cstheme="minorHAnsi"/>
        </w:rPr>
        <w:t>r f</w:t>
      </w:r>
      <w:r w:rsidRPr="0011170A">
        <w:rPr>
          <w:rFonts w:cstheme="minorHAnsi"/>
        </w:rPr>
        <w:t>ruit.</w:t>
      </w:r>
    </w:p>
    <w:p w14:paraId="308E52C5" w14:textId="77777777" w:rsidR="0074500D" w:rsidRDefault="0074500D" w:rsidP="0011170A">
      <w:pPr>
        <w:autoSpaceDE w:val="0"/>
        <w:autoSpaceDN w:val="0"/>
        <w:adjustRightInd w:val="0"/>
        <w:spacing w:after="0" w:line="240" w:lineRule="auto"/>
        <w:jc w:val="both"/>
        <w:rPr>
          <w:rFonts w:cstheme="minorHAnsi"/>
        </w:rPr>
      </w:pPr>
    </w:p>
    <w:p w14:paraId="49528139" w14:textId="4306698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group of pastors from Lausanne and the surrounding are</w:t>
      </w:r>
      <w:r w:rsidR="00A23162" w:rsidRPr="0011170A">
        <w:rPr>
          <w:rFonts w:cstheme="minorHAnsi"/>
        </w:rPr>
        <w:t>a, u</w:t>
      </w:r>
      <w:r w:rsidRPr="0011170A">
        <w:rPr>
          <w:rFonts w:cstheme="minorHAnsi"/>
        </w:rPr>
        <w:t xml:space="preserve">nder the leadership of Pastor Pasquier, founded at that time </w:t>
      </w:r>
      <w:r w:rsidR="005A1B40" w:rsidRPr="0011170A">
        <w:rPr>
          <w:rFonts w:cstheme="minorHAnsi"/>
        </w:rPr>
        <w:t>a m</w:t>
      </w:r>
      <w:r w:rsidRPr="0011170A">
        <w:rPr>
          <w:rFonts w:cstheme="minorHAnsi"/>
        </w:rPr>
        <w:t xml:space="preserve">ovement called </w:t>
      </w:r>
      <w:r w:rsidRPr="0011170A">
        <w:rPr>
          <w:rFonts w:cstheme="minorHAnsi"/>
          <w:i/>
          <w:iCs/>
        </w:rPr>
        <w:t xml:space="preserve">Eglise et Liturgie, </w:t>
      </w:r>
      <w:r w:rsidRPr="0011170A">
        <w:rPr>
          <w:rFonts w:cstheme="minorHAnsi"/>
        </w:rPr>
        <w:t>out of which came some of th</w:t>
      </w:r>
      <w:r w:rsidR="005A1B40" w:rsidRPr="0011170A">
        <w:rPr>
          <w:rFonts w:cstheme="minorHAnsi"/>
        </w:rPr>
        <w:t>e m</w:t>
      </w:r>
      <w:r w:rsidRPr="0011170A">
        <w:rPr>
          <w:rFonts w:cstheme="minorHAnsi"/>
        </w:rPr>
        <w:t>ost interesting ecumenical initiatives in Protestantism, like th</w:t>
      </w:r>
      <w:r w:rsidR="005A1B40" w:rsidRPr="0011170A">
        <w:rPr>
          <w:rFonts w:cstheme="minorHAnsi"/>
        </w:rPr>
        <w:t>e m</w:t>
      </w:r>
      <w:r w:rsidRPr="0011170A">
        <w:rPr>
          <w:rFonts w:cstheme="minorHAnsi"/>
        </w:rPr>
        <w:t xml:space="preserve">onastery of </w:t>
      </w:r>
      <w:r w:rsidR="0074500D" w:rsidRPr="0011170A">
        <w:rPr>
          <w:rFonts w:cstheme="minorHAnsi"/>
        </w:rPr>
        <w:t>Taizé</w:t>
      </w:r>
      <w:r w:rsidRPr="0011170A">
        <w:rPr>
          <w:rFonts w:cstheme="minorHAnsi"/>
        </w:rPr>
        <w:t xml:space="preserve">. The </w:t>
      </w:r>
      <w:r w:rsidR="00BA6BF1">
        <w:rPr>
          <w:rFonts w:cstheme="minorHAnsi"/>
        </w:rPr>
        <w:t>Eucharist</w:t>
      </w:r>
      <w:r w:rsidRPr="0011170A">
        <w:rPr>
          <w:rFonts w:cstheme="minorHAnsi"/>
        </w:rPr>
        <w:t xml:space="preserve"> composed by the brother</w:t>
      </w:r>
      <w:r w:rsidR="005A1B40" w:rsidRPr="0011170A">
        <w:rPr>
          <w:rFonts w:cstheme="minorHAnsi"/>
        </w:rPr>
        <w:t>s o</w:t>
      </w:r>
      <w:r w:rsidRPr="0011170A">
        <w:rPr>
          <w:rFonts w:cstheme="minorHAnsi"/>
        </w:rPr>
        <w:t xml:space="preserve">f </w:t>
      </w:r>
      <w:r w:rsidR="0074500D" w:rsidRPr="0011170A">
        <w:rPr>
          <w:rFonts w:cstheme="minorHAnsi"/>
        </w:rPr>
        <w:t>Taizé</w:t>
      </w:r>
      <w:r w:rsidRPr="0011170A">
        <w:rPr>
          <w:rFonts w:cstheme="minorHAnsi"/>
        </w:rPr>
        <w:t>, which greatly influenced many attempts at a restoratio</w:t>
      </w:r>
      <w:r w:rsidR="005A1B40" w:rsidRPr="0011170A">
        <w:rPr>
          <w:rFonts w:cstheme="minorHAnsi"/>
        </w:rPr>
        <w:t>n o</w:t>
      </w:r>
      <w:r w:rsidRPr="0011170A">
        <w:rPr>
          <w:rFonts w:cstheme="minorHAnsi"/>
        </w:rPr>
        <w:t xml:space="preserve">f the </w:t>
      </w:r>
      <w:r w:rsidR="00BA6BF1">
        <w:rPr>
          <w:rFonts w:cstheme="minorHAnsi"/>
        </w:rPr>
        <w:t>Eucharist</w:t>
      </w:r>
      <w:r w:rsidRPr="0011170A">
        <w:rPr>
          <w:rFonts w:cstheme="minorHAnsi"/>
        </w:rPr>
        <w:t xml:space="preserve"> in the </w:t>
      </w:r>
      <w:r w:rsidRPr="0011170A">
        <w:rPr>
          <w:rFonts w:cstheme="minorHAnsi"/>
        </w:rPr>
        <w:lastRenderedPageBreak/>
        <w:t>Reformed world, was the final product of thi</w:t>
      </w:r>
      <w:r w:rsidR="005A1B40" w:rsidRPr="0011170A">
        <w:rPr>
          <w:rFonts w:cstheme="minorHAnsi"/>
        </w:rPr>
        <w:t>s m</w:t>
      </w:r>
      <w:r w:rsidRPr="0011170A">
        <w:rPr>
          <w:rFonts w:cstheme="minorHAnsi"/>
        </w:rPr>
        <w:t>ovement. We shall quote their eucharist</w:t>
      </w:r>
      <w:r w:rsidR="0074500D">
        <w:rPr>
          <w:rFonts w:cstheme="minorHAnsi"/>
        </w:rPr>
        <w:t>ic</w:t>
      </w:r>
      <w:r w:rsidRPr="0011170A">
        <w:rPr>
          <w:rFonts w:cstheme="minorHAnsi"/>
        </w:rPr>
        <w:t xml:space="preserve"> liturgy, for which th</w:t>
      </w:r>
      <w:r w:rsidR="005A1B40" w:rsidRPr="0011170A">
        <w:rPr>
          <w:rFonts w:cstheme="minorHAnsi"/>
        </w:rPr>
        <w:t>e b</w:t>
      </w:r>
      <w:r w:rsidRPr="0011170A">
        <w:rPr>
          <w:rFonts w:cstheme="minorHAnsi"/>
        </w:rPr>
        <w:t>ook of Max Thurian bearing this title is both an explanation an</w:t>
      </w:r>
      <w:r w:rsidR="005A1B40" w:rsidRPr="0011170A">
        <w:rPr>
          <w:rFonts w:cstheme="minorHAnsi"/>
        </w:rPr>
        <w:t>d a</w:t>
      </w:r>
      <w:r w:rsidRPr="0011170A">
        <w:rPr>
          <w:rFonts w:cstheme="minorHAnsi"/>
        </w:rPr>
        <w:t xml:space="preserve"> justification.</w:t>
      </w:r>
    </w:p>
    <w:p w14:paraId="7DBAE089" w14:textId="77777777" w:rsidR="0074500D" w:rsidRDefault="0074500D" w:rsidP="0011170A">
      <w:pPr>
        <w:autoSpaceDE w:val="0"/>
        <w:autoSpaceDN w:val="0"/>
        <w:adjustRightInd w:val="0"/>
        <w:spacing w:after="0" w:line="240" w:lineRule="auto"/>
        <w:jc w:val="both"/>
        <w:rPr>
          <w:rFonts w:cstheme="minorHAnsi"/>
        </w:rPr>
      </w:pPr>
    </w:p>
    <w:p w14:paraId="5A6436C7" w14:textId="700A8E3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the preface and the Sanctus, the eucharist</w:t>
      </w:r>
      <w:r w:rsidR="0074500D">
        <w:rPr>
          <w:rFonts w:cstheme="minorHAnsi"/>
        </w:rPr>
        <w:t>ic</w:t>
      </w:r>
      <w:r w:rsidRPr="0011170A">
        <w:rPr>
          <w:rFonts w:cstheme="minorHAnsi"/>
        </w:rPr>
        <w:t xml:space="preserve"> prayer begin</w:t>
      </w:r>
      <w:r w:rsidR="005A1B40" w:rsidRPr="0011170A">
        <w:rPr>
          <w:rFonts w:cstheme="minorHAnsi"/>
        </w:rPr>
        <w:t>s w</w:t>
      </w:r>
      <w:r w:rsidRPr="0011170A">
        <w:rPr>
          <w:rFonts w:cstheme="minorHAnsi"/>
        </w:rPr>
        <w:t>ith the “invocation of the Holy Spirit upon the holy Supper:”</w:t>
      </w:r>
    </w:p>
    <w:p w14:paraId="0366D7B5" w14:textId="77777777" w:rsidR="002E7D87" w:rsidRDefault="002E7D87" w:rsidP="0011170A">
      <w:pPr>
        <w:autoSpaceDE w:val="0"/>
        <w:autoSpaceDN w:val="0"/>
        <w:adjustRightInd w:val="0"/>
        <w:spacing w:after="0" w:line="240" w:lineRule="auto"/>
        <w:jc w:val="both"/>
        <w:rPr>
          <w:rFonts w:cstheme="minorHAnsi"/>
        </w:rPr>
      </w:pPr>
    </w:p>
    <w:p w14:paraId="078BCFBF" w14:textId="394306B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Our Father, God of the hosts of heave</w:t>
      </w:r>
      <w:r w:rsidR="00A23162" w:rsidRPr="0011170A">
        <w:rPr>
          <w:rFonts w:cstheme="minorHAnsi"/>
        </w:rPr>
        <w:t>n, f</w:t>
      </w:r>
      <w:r w:rsidRPr="0011170A">
        <w:rPr>
          <w:rFonts w:cstheme="minorHAnsi"/>
        </w:rPr>
        <w:t xml:space="preserve">ill with </w:t>
      </w:r>
      <w:r w:rsidR="001D3F6F">
        <w:rPr>
          <w:rFonts w:cstheme="minorHAnsi"/>
        </w:rPr>
        <w:t>Your</w:t>
      </w:r>
      <w:r w:rsidRPr="0011170A">
        <w:rPr>
          <w:rFonts w:cstheme="minorHAnsi"/>
        </w:rPr>
        <w:t xml:space="preserve"> glory this our sacrifice of praise.</w:t>
      </w:r>
      <w:r w:rsidR="0074500D">
        <w:rPr>
          <w:rFonts w:cstheme="minorHAnsi"/>
        </w:rPr>
        <w:t xml:space="preserve"> </w:t>
      </w:r>
      <w:r w:rsidRPr="0011170A">
        <w:rPr>
          <w:rFonts w:cstheme="minorHAnsi"/>
        </w:rPr>
        <w:t>Bless, perfect and accept this offerin</w:t>
      </w:r>
      <w:r w:rsidR="005A1B40" w:rsidRPr="0011170A">
        <w:rPr>
          <w:rFonts w:cstheme="minorHAnsi"/>
        </w:rPr>
        <w:t>g a</w:t>
      </w:r>
      <w:r w:rsidRPr="0011170A">
        <w:rPr>
          <w:rFonts w:cstheme="minorHAnsi"/>
        </w:rPr>
        <w:t>s the figure of the one and only sacrifice of our Lord.</w:t>
      </w:r>
      <w:r w:rsidR="0074500D">
        <w:rPr>
          <w:rFonts w:cstheme="minorHAnsi"/>
        </w:rPr>
        <w:t xml:space="preserve"> </w:t>
      </w:r>
      <w:r w:rsidRPr="0011170A">
        <w:rPr>
          <w:rFonts w:cstheme="minorHAnsi"/>
        </w:rPr>
        <w:t xml:space="preserve">Send </w:t>
      </w:r>
      <w:r w:rsidR="001D3F6F">
        <w:rPr>
          <w:rFonts w:cstheme="minorHAnsi"/>
        </w:rPr>
        <w:t>Your</w:t>
      </w:r>
      <w:r w:rsidRPr="0011170A">
        <w:rPr>
          <w:rFonts w:cstheme="minorHAnsi"/>
        </w:rPr>
        <w:t xml:space="preserve"> Holy Spirit upon us and our </w:t>
      </w:r>
      <w:r w:rsidR="00BA6BF1">
        <w:rPr>
          <w:rFonts w:cstheme="minorHAnsi"/>
        </w:rPr>
        <w:t>Eucharist</w:t>
      </w:r>
      <w:r w:rsidRPr="0011170A">
        <w:rPr>
          <w:rFonts w:cstheme="minorHAnsi"/>
        </w:rPr>
        <w:t>:</w:t>
      </w:r>
      <w:r w:rsidR="0074500D">
        <w:rPr>
          <w:rFonts w:cstheme="minorHAnsi"/>
        </w:rPr>
        <w:t xml:space="preserve"> </w:t>
      </w:r>
      <w:r w:rsidRPr="0011170A">
        <w:rPr>
          <w:rFonts w:cstheme="minorHAnsi"/>
        </w:rPr>
        <w:t>consecrate this bread to be the body of Chris</w:t>
      </w:r>
      <w:r w:rsidR="005A1B40" w:rsidRPr="0011170A">
        <w:rPr>
          <w:rFonts w:cstheme="minorHAnsi"/>
        </w:rPr>
        <w:t>t a</w:t>
      </w:r>
      <w:r w:rsidRPr="0011170A">
        <w:rPr>
          <w:rFonts w:cstheme="minorHAnsi"/>
        </w:rPr>
        <w:t>nd this cup to be the blood of Christ;</w:t>
      </w:r>
      <w:r w:rsidR="00FF0FFC">
        <w:rPr>
          <w:rFonts w:cstheme="minorHAnsi"/>
        </w:rPr>
        <w:t xml:space="preserve"> </w:t>
      </w:r>
      <w:r w:rsidRPr="0011170A">
        <w:rPr>
          <w:rFonts w:cstheme="minorHAnsi"/>
        </w:rPr>
        <w:t>that the Creator Spiri</w:t>
      </w:r>
      <w:r w:rsidR="005A1B40" w:rsidRPr="0011170A">
        <w:rPr>
          <w:rFonts w:cstheme="minorHAnsi"/>
        </w:rPr>
        <w:t>t m</w:t>
      </w:r>
      <w:r w:rsidRPr="0011170A">
        <w:rPr>
          <w:rFonts w:cstheme="minorHAnsi"/>
        </w:rPr>
        <w:t xml:space="preserve">ay fulfill the word of </w:t>
      </w:r>
      <w:r w:rsidR="001D3F6F">
        <w:rPr>
          <w:rFonts w:cstheme="minorHAnsi"/>
        </w:rPr>
        <w:t>Your</w:t>
      </w:r>
      <w:r w:rsidRPr="0011170A">
        <w:rPr>
          <w:rFonts w:cstheme="minorHAnsi"/>
        </w:rPr>
        <w:t xml:space="preserve"> well-beloved Son.</w:t>
      </w:r>
    </w:p>
    <w:p w14:paraId="368838F4" w14:textId="77777777" w:rsidR="0074500D" w:rsidRDefault="0074500D" w:rsidP="0011170A">
      <w:pPr>
        <w:autoSpaceDE w:val="0"/>
        <w:autoSpaceDN w:val="0"/>
        <w:adjustRightInd w:val="0"/>
        <w:spacing w:after="0" w:line="240" w:lineRule="auto"/>
        <w:jc w:val="both"/>
        <w:rPr>
          <w:rFonts w:cstheme="minorHAnsi"/>
        </w:rPr>
      </w:pPr>
    </w:p>
    <w:p w14:paraId="5B7D6555" w14:textId="7D374D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which the “institution of the Lord’s Supper by Christ”</w:t>
      </w:r>
      <w:r w:rsidR="0074500D">
        <w:rPr>
          <w:rFonts w:cstheme="minorHAnsi"/>
        </w:rPr>
        <w:t xml:space="preserve"> </w:t>
      </w:r>
      <w:r w:rsidRPr="0011170A">
        <w:rPr>
          <w:rFonts w:cstheme="minorHAnsi"/>
        </w:rPr>
        <w:t>repeats the Pauline narrative. To “Do this as the memorial o</w:t>
      </w:r>
      <w:r w:rsidR="005A1B40" w:rsidRPr="0011170A">
        <w:rPr>
          <w:rFonts w:cstheme="minorHAnsi"/>
        </w:rPr>
        <w:t>f m</w:t>
      </w:r>
      <w:r w:rsidRPr="0011170A">
        <w:rPr>
          <w:rFonts w:cstheme="minorHAnsi"/>
        </w:rPr>
        <w:t>e” is immediately added the following verse from St. Paul:</w:t>
      </w:r>
    </w:p>
    <w:p w14:paraId="1AF62414" w14:textId="77777777" w:rsidR="0074500D" w:rsidRDefault="0074500D" w:rsidP="0011170A">
      <w:pPr>
        <w:autoSpaceDE w:val="0"/>
        <w:autoSpaceDN w:val="0"/>
        <w:adjustRightInd w:val="0"/>
        <w:spacing w:after="0" w:line="240" w:lineRule="auto"/>
        <w:jc w:val="both"/>
        <w:rPr>
          <w:rFonts w:cstheme="minorHAnsi"/>
        </w:rPr>
      </w:pPr>
    </w:p>
    <w:p w14:paraId="15B4800F" w14:textId="4DA701A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Whenever we eat this brea</w:t>
      </w:r>
      <w:r w:rsidR="005A1B40" w:rsidRPr="0011170A">
        <w:rPr>
          <w:rFonts w:cstheme="minorHAnsi"/>
        </w:rPr>
        <w:t>d a</w:t>
      </w:r>
      <w:r w:rsidRPr="0011170A">
        <w:rPr>
          <w:rFonts w:cstheme="minorHAnsi"/>
        </w:rPr>
        <w:t>nd drink this cu</w:t>
      </w:r>
      <w:r w:rsidR="00A23162" w:rsidRPr="0011170A">
        <w:rPr>
          <w:rFonts w:cstheme="minorHAnsi"/>
        </w:rPr>
        <w:t>p, w</w:t>
      </w:r>
      <w:r w:rsidRPr="0011170A">
        <w:rPr>
          <w:rFonts w:cstheme="minorHAnsi"/>
        </w:rPr>
        <w:t>e proclaim the Lord’s death till he come.</w:t>
      </w:r>
    </w:p>
    <w:p w14:paraId="6B8C459F" w14:textId="77777777" w:rsidR="0074500D" w:rsidRDefault="0074500D" w:rsidP="0011170A">
      <w:pPr>
        <w:autoSpaceDE w:val="0"/>
        <w:autoSpaceDN w:val="0"/>
        <w:adjustRightInd w:val="0"/>
        <w:spacing w:after="0" w:line="240" w:lineRule="auto"/>
        <w:jc w:val="both"/>
        <w:rPr>
          <w:rFonts w:cstheme="minorHAnsi"/>
        </w:rPr>
      </w:pPr>
    </w:p>
    <w:p w14:paraId="78F8AF45" w14:textId="074134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then follows the anamnesis, which is called the “memoria</w:t>
      </w:r>
      <w:r w:rsidR="005A1B40" w:rsidRPr="0011170A">
        <w:rPr>
          <w:rFonts w:cstheme="minorHAnsi"/>
        </w:rPr>
        <w:t>l o</w:t>
      </w:r>
      <w:r w:rsidRPr="0011170A">
        <w:rPr>
          <w:rFonts w:cstheme="minorHAnsi"/>
        </w:rPr>
        <w:t>f the mysteries of Christ”:</w:t>
      </w:r>
    </w:p>
    <w:p w14:paraId="67B023A7" w14:textId="77777777" w:rsidR="0074500D" w:rsidRDefault="0074500D" w:rsidP="0011170A">
      <w:pPr>
        <w:autoSpaceDE w:val="0"/>
        <w:autoSpaceDN w:val="0"/>
        <w:adjustRightInd w:val="0"/>
        <w:spacing w:after="0" w:line="240" w:lineRule="auto"/>
        <w:jc w:val="both"/>
        <w:rPr>
          <w:rFonts w:cstheme="minorHAnsi"/>
        </w:rPr>
      </w:pPr>
    </w:p>
    <w:p w14:paraId="0FB84898" w14:textId="5309ED5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Wherefore, 0 Lord, we make before yo</w:t>
      </w:r>
      <w:r w:rsidR="005A1B40" w:rsidRPr="0011170A">
        <w:rPr>
          <w:rFonts w:cstheme="minorHAnsi"/>
        </w:rPr>
        <w:t>u t</w:t>
      </w:r>
      <w:r w:rsidRPr="0011170A">
        <w:rPr>
          <w:rFonts w:cstheme="minorHAnsi"/>
        </w:rPr>
        <w:t xml:space="preserve">he memorial of the incarnation and the passion of </w:t>
      </w:r>
      <w:r w:rsidR="001D3F6F">
        <w:rPr>
          <w:rFonts w:cstheme="minorHAnsi"/>
        </w:rPr>
        <w:t>Your</w:t>
      </w:r>
      <w:r w:rsidRPr="0011170A">
        <w:rPr>
          <w:rFonts w:cstheme="minorHAnsi"/>
        </w:rPr>
        <w:t xml:space="preserve"> So</w:t>
      </w:r>
      <w:r w:rsidR="00A23162" w:rsidRPr="0011170A">
        <w:rPr>
          <w:rFonts w:cstheme="minorHAnsi"/>
        </w:rPr>
        <w:t>n, h</w:t>
      </w:r>
      <w:r w:rsidRPr="0011170A">
        <w:rPr>
          <w:rFonts w:cstheme="minorHAnsi"/>
        </w:rPr>
        <w:t>is resurrection from his sojourn with the dea</w:t>
      </w:r>
      <w:r w:rsidR="00A23162" w:rsidRPr="0011170A">
        <w:rPr>
          <w:rFonts w:cstheme="minorHAnsi"/>
        </w:rPr>
        <w:t>d, h</w:t>
      </w:r>
      <w:r w:rsidRPr="0011170A">
        <w:rPr>
          <w:rFonts w:cstheme="minorHAnsi"/>
        </w:rPr>
        <w:t>is ascension into glory in the heaven</w:t>
      </w:r>
      <w:r w:rsidR="00A23162" w:rsidRPr="0011170A">
        <w:rPr>
          <w:rFonts w:cstheme="minorHAnsi"/>
        </w:rPr>
        <w:t>s, h</w:t>
      </w:r>
      <w:r w:rsidRPr="0011170A">
        <w:rPr>
          <w:rFonts w:cstheme="minorHAnsi"/>
        </w:rPr>
        <w:t>is perpetual intercession for us;</w:t>
      </w:r>
      <w:r w:rsidR="0074500D">
        <w:rPr>
          <w:rFonts w:cstheme="minorHAnsi"/>
        </w:rPr>
        <w:t xml:space="preserve"> </w:t>
      </w:r>
      <w:r w:rsidRPr="0011170A">
        <w:rPr>
          <w:rFonts w:cstheme="minorHAnsi"/>
        </w:rPr>
        <w:t>we await and pray for his return.</w:t>
      </w:r>
      <w:r w:rsidR="0074500D">
        <w:rPr>
          <w:rFonts w:cstheme="minorHAnsi"/>
        </w:rPr>
        <w:t xml:space="preserve"> </w:t>
      </w:r>
      <w:r w:rsidRPr="0011170A">
        <w:rPr>
          <w:rFonts w:cstheme="minorHAnsi"/>
        </w:rPr>
        <w:t>All things come from yo</w:t>
      </w:r>
      <w:r w:rsidR="00A23162" w:rsidRPr="0011170A">
        <w:rPr>
          <w:rFonts w:cstheme="minorHAnsi"/>
        </w:rPr>
        <w:t>u, a</w:t>
      </w:r>
      <w:r w:rsidRPr="0011170A">
        <w:rPr>
          <w:rFonts w:cstheme="minorHAnsi"/>
        </w:rPr>
        <w:t xml:space="preserve">nd our only offering is to recall </w:t>
      </w:r>
      <w:r w:rsidR="001D3F6F">
        <w:rPr>
          <w:rFonts w:cstheme="minorHAnsi"/>
        </w:rPr>
        <w:t>Your</w:t>
      </w:r>
      <w:r w:rsidRPr="0011170A">
        <w:rPr>
          <w:rFonts w:cstheme="minorHAnsi"/>
        </w:rPr>
        <w:t xml:space="preserve"> gift</w:t>
      </w:r>
      <w:r w:rsidR="005A1B40" w:rsidRPr="0011170A">
        <w:rPr>
          <w:rFonts w:cstheme="minorHAnsi"/>
        </w:rPr>
        <w:t>s a</w:t>
      </w:r>
      <w:r w:rsidRPr="0011170A">
        <w:rPr>
          <w:rFonts w:cstheme="minorHAnsi"/>
        </w:rPr>
        <w:t>nd marvelous works.</w:t>
      </w:r>
      <w:r w:rsidR="0074500D">
        <w:rPr>
          <w:rFonts w:cstheme="minorHAnsi"/>
        </w:rPr>
        <w:t xml:space="preserve"> </w:t>
      </w:r>
      <w:r w:rsidR="0074500D" w:rsidRPr="0011170A">
        <w:rPr>
          <w:rFonts w:cstheme="minorHAnsi"/>
        </w:rPr>
        <w:t>Moreover,</w:t>
      </w:r>
      <w:r w:rsidRPr="0011170A">
        <w:rPr>
          <w:rFonts w:cstheme="minorHAnsi"/>
        </w:rPr>
        <w:t xml:space="preserve"> we present to you, 0 Lord of glor</w:t>
      </w:r>
      <w:r w:rsidR="00A23162" w:rsidRPr="0011170A">
        <w:rPr>
          <w:rFonts w:cstheme="minorHAnsi"/>
        </w:rPr>
        <w:t>y, a</w:t>
      </w:r>
      <w:r w:rsidRPr="0011170A">
        <w:rPr>
          <w:rFonts w:cstheme="minorHAnsi"/>
        </w:rPr>
        <w:t>s our thanksgiving and intercessio</w:t>
      </w:r>
      <w:r w:rsidR="005A1B40" w:rsidRPr="0011170A">
        <w:rPr>
          <w:rFonts w:cstheme="minorHAnsi"/>
        </w:rPr>
        <w:t>n t</w:t>
      </w:r>
      <w:r w:rsidRPr="0011170A">
        <w:rPr>
          <w:rFonts w:cstheme="minorHAnsi"/>
        </w:rPr>
        <w:t>he signs of the eternal sacrifice of Chris</w:t>
      </w:r>
      <w:r w:rsidR="00A23162" w:rsidRPr="0011170A">
        <w:rPr>
          <w:rFonts w:cstheme="minorHAnsi"/>
        </w:rPr>
        <w:t>t, u</w:t>
      </w:r>
      <w:r w:rsidRPr="0011170A">
        <w:rPr>
          <w:rFonts w:cstheme="minorHAnsi"/>
        </w:rPr>
        <w:t>nique and perfect, living and hol</w:t>
      </w:r>
      <w:r w:rsidR="00A23162" w:rsidRPr="0011170A">
        <w:rPr>
          <w:rFonts w:cstheme="minorHAnsi"/>
        </w:rPr>
        <w:t>y, t</w:t>
      </w:r>
      <w:r w:rsidRPr="0011170A">
        <w:rPr>
          <w:rFonts w:cstheme="minorHAnsi"/>
        </w:rPr>
        <w:t>he bread of life which comes down from heave</w:t>
      </w:r>
      <w:r w:rsidR="00A23162" w:rsidRPr="0011170A">
        <w:rPr>
          <w:rFonts w:cstheme="minorHAnsi"/>
        </w:rPr>
        <w:t>n, a</w:t>
      </w:r>
      <w:r w:rsidRPr="0011170A">
        <w:rPr>
          <w:rFonts w:cstheme="minorHAnsi"/>
        </w:rPr>
        <w:t xml:space="preserve">nd the cup of the feast in </w:t>
      </w:r>
      <w:r w:rsidR="001D3F6F">
        <w:rPr>
          <w:rFonts w:cstheme="minorHAnsi"/>
        </w:rPr>
        <w:t>Your</w:t>
      </w:r>
      <w:r w:rsidRPr="0011170A">
        <w:rPr>
          <w:rFonts w:cstheme="minorHAnsi"/>
        </w:rPr>
        <w:t xml:space="preserve"> kingdom.</w:t>
      </w:r>
      <w:r w:rsidR="0074500D">
        <w:rPr>
          <w:rFonts w:cstheme="minorHAnsi"/>
        </w:rPr>
        <w:t xml:space="preserve"> </w:t>
      </w:r>
      <w:r w:rsidRPr="0011170A">
        <w:rPr>
          <w:rFonts w:cstheme="minorHAnsi"/>
        </w:rPr>
        <w:t xml:space="preserve">In </w:t>
      </w:r>
      <w:r w:rsidR="001D3F6F">
        <w:rPr>
          <w:rFonts w:cstheme="minorHAnsi"/>
        </w:rPr>
        <w:t>Your</w:t>
      </w:r>
      <w:r w:rsidRPr="0011170A">
        <w:rPr>
          <w:rFonts w:cstheme="minorHAnsi"/>
        </w:rPr>
        <w:t xml:space="preserve"> love and merc</w:t>
      </w:r>
      <w:r w:rsidR="005A1B40" w:rsidRPr="0011170A">
        <w:rPr>
          <w:rFonts w:cstheme="minorHAnsi"/>
        </w:rPr>
        <w:t>y a</w:t>
      </w:r>
      <w:r w:rsidRPr="0011170A">
        <w:rPr>
          <w:rFonts w:cstheme="minorHAnsi"/>
        </w:rPr>
        <w:t>ccept our praise and our prayers in Chris</w:t>
      </w:r>
      <w:r w:rsidR="00A23162" w:rsidRPr="0011170A">
        <w:rPr>
          <w:rFonts w:cstheme="minorHAnsi"/>
        </w:rPr>
        <w:t>t, a</w:t>
      </w:r>
      <w:r w:rsidRPr="0011170A">
        <w:rPr>
          <w:rFonts w:cstheme="minorHAnsi"/>
        </w:rPr>
        <w:t>s you were pleased to accep</w:t>
      </w:r>
      <w:r w:rsidR="005A1B40" w:rsidRPr="0011170A">
        <w:rPr>
          <w:rFonts w:cstheme="minorHAnsi"/>
        </w:rPr>
        <w:t>t t</w:t>
      </w:r>
      <w:r w:rsidRPr="0011170A">
        <w:rPr>
          <w:rFonts w:cstheme="minorHAnsi"/>
        </w:rPr>
        <w:t xml:space="preserve">he gifts of </w:t>
      </w:r>
      <w:r w:rsidR="001D3F6F">
        <w:rPr>
          <w:rFonts w:cstheme="minorHAnsi"/>
        </w:rPr>
        <w:t>Your</w:t>
      </w:r>
      <w:r w:rsidRPr="0011170A">
        <w:rPr>
          <w:rFonts w:cstheme="minorHAnsi"/>
        </w:rPr>
        <w:t xml:space="preserve"> servant Abel the righteou</w:t>
      </w:r>
      <w:r w:rsidR="00A23162" w:rsidRPr="0011170A">
        <w:rPr>
          <w:rFonts w:cstheme="minorHAnsi"/>
        </w:rPr>
        <w:t>s, t</w:t>
      </w:r>
      <w:r w:rsidRPr="0011170A">
        <w:rPr>
          <w:rFonts w:cstheme="minorHAnsi"/>
        </w:rPr>
        <w:t>he sacrifices of our father Abraha</w:t>
      </w:r>
      <w:r w:rsidR="00A23162" w:rsidRPr="0011170A">
        <w:rPr>
          <w:rFonts w:cstheme="minorHAnsi"/>
        </w:rPr>
        <w:t>m, a</w:t>
      </w:r>
      <w:r w:rsidRPr="0011170A">
        <w:rPr>
          <w:rFonts w:cstheme="minorHAnsi"/>
        </w:rPr>
        <w:t xml:space="preserve">nd of Melchizedek, </w:t>
      </w:r>
      <w:r w:rsidR="001D3F6F">
        <w:rPr>
          <w:rFonts w:cstheme="minorHAnsi"/>
        </w:rPr>
        <w:t>Your</w:t>
      </w:r>
      <w:r w:rsidRPr="0011170A">
        <w:rPr>
          <w:rFonts w:cstheme="minorHAnsi"/>
        </w:rPr>
        <w:t xml:space="preserve"> high priest.</w:t>
      </w:r>
    </w:p>
    <w:p w14:paraId="0EA0EFC0" w14:textId="77777777" w:rsidR="0074500D" w:rsidRDefault="0074500D" w:rsidP="0011170A">
      <w:pPr>
        <w:autoSpaceDE w:val="0"/>
        <w:autoSpaceDN w:val="0"/>
        <w:adjustRightInd w:val="0"/>
        <w:spacing w:after="0" w:line="240" w:lineRule="auto"/>
        <w:jc w:val="both"/>
        <w:rPr>
          <w:rFonts w:cstheme="minorHAnsi"/>
        </w:rPr>
      </w:pPr>
    </w:p>
    <w:p w14:paraId="2BC5B26E" w14:textId="6DB688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comes the “invocation of the Spirit for communion:”</w:t>
      </w:r>
    </w:p>
    <w:p w14:paraId="404F8EB5" w14:textId="77777777" w:rsidR="0074500D" w:rsidRDefault="0074500D" w:rsidP="0011170A">
      <w:pPr>
        <w:autoSpaceDE w:val="0"/>
        <w:autoSpaceDN w:val="0"/>
        <w:adjustRightInd w:val="0"/>
        <w:spacing w:after="0" w:line="240" w:lineRule="auto"/>
        <w:jc w:val="both"/>
        <w:rPr>
          <w:rFonts w:cstheme="minorHAnsi"/>
        </w:rPr>
      </w:pPr>
    </w:p>
    <w:p w14:paraId="601A7F71" w14:textId="5DC129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Grant us the power of the Holy Spiri</w:t>
      </w:r>
      <w:r w:rsidR="00A23162" w:rsidRPr="0011170A">
        <w:rPr>
          <w:rFonts w:cstheme="minorHAnsi"/>
        </w:rPr>
        <w:t>t, t</w:t>
      </w:r>
      <w:r w:rsidRPr="0011170A">
        <w:rPr>
          <w:rFonts w:cstheme="minorHAnsi"/>
        </w:rPr>
        <w:t>hat we may discern the body and the blood of Christ.</w:t>
      </w:r>
      <w:r w:rsidR="00FF0FFC">
        <w:rPr>
          <w:rFonts w:cstheme="minorHAnsi"/>
        </w:rPr>
        <w:t xml:space="preserve"> </w:t>
      </w:r>
      <w:r w:rsidRPr="0011170A">
        <w:rPr>
          <w:rFonts w:cstheme="minorHAnsi"/>
        </w:rPr>
        <w:t xml:space="preserve">May </w:t>
      </w:r>
      <w:r w:rsidR="00FF0FFC">
        <w:rPr>
          <w:rFonts w:cstheme="minorHAnsi"/>
        </w:rPr>
        <w:t>H</w:t>
      </w:r>
      <w:r w:rsidRPr="0011170A">
        <w:rPr>
          <w:rFonts w:cstheme="minorHAnsi"/>
        </w:rPr>
        <w:t>is communion transform our lives,</w:t>
      </w:r>
      <w:r w:rsidR="0074500D">
        <w:rPr>
          <w:rFonts w:cstheme="minorHAnsi"/>
        </w:rPr>
        <w:t xml:space="preserve"> </w:t>
      </w:r>
      <w:r w:rsidR="005A1B40" w:rsidRPr="0011170A">
        <w:rPr>
          <w:rFonts w:cstheme="minorHAnsi"/>
        </w:rPr>
        <w:t>t</w:t>
      </w:r>
      <w:r w:rsidRPr="0011170A">
        <w:rPr>
          <w:rFonts w:cstheme="minorHAnsi"/>
        </w:rPr>
        <w:t>ake away our sin</w:t>
      </w:r>
      <w:r w:rsidR="00A23162" w:rsidRPr="0011170A">
        <w:rPr>
          <w:rFonts w:cstheme="minorHAnsi"/>
        </w:rPr>
        <w:t>s, f</w:t>
      </w:r>
      <w:r w:rsidRPr="0011170A">
        <w:rPr>
          <w:rFonts w:cstheme="minorHAnsi"/>
        </w:rPr>
        <w:t>ill our hearts with the Holy Spiri</w:t>
      </w:r>
      <w:r w:rsidR="00A23162" w:rsidRPr="0011170A">
        <w:rPr>
          <w:rFonts w:cstheme="minorHAnsi"/>
        </w:rPr>
        <w:t>t, g</w:t>
      </w:r>
      <w:r w:rsidRPr="0011170A">
        <w:rPr>
          <w:rFonts w:cstheme="minorHAnsi"/>
        </w:rPr>
        <w:t>ive us the fulness of the Kingdom of heave</w:t>
      </w:r>
      <w:r w:rsidR="005A1B40" w:rsidRPr="0011170A">
        <w:rPr>
          <w:rFonts w:cstheme="minorHAnsi"/>
        </w:rPr>
        <w:t>n a</w:t>
      </w:r>
      <w:r w:rsidRPr="0011170A">
        <w:rPr>
          <w:rFonts w:cstheme="minorHAnsi"/>
        </w:rPr>
        <w:t>nd confidence before yo</w:t>
      </w:r>
      <w:r w:rsidR="00A23162" w:rsidRPr="0011170A">
        <w:rPr>
          <w:rFonts w:cstheme="minorHAnsi"/>
        </w:rPr>
        <w:t>u, a</w:t>
      </w:r>
      <w:r w:rsidRPr="0011170A">
        <w:rPr>
          <w:rFonts w:cstheme="minorHAnsi"/>
        </w:rPr>
        <w:t>nd deliver us from all condemnatio</w:t>
      </w:r>
      <w:r w:rsidR="00A23162" w:rsidRPr="0011170A">
        <w:rPr>
          <w:rFonts w:cstheme="minorHAnsi"/>
        </w:rPr>
        <w:t>n, t</w:t>
      </w:r>
      <w:r w:rsidRPr="0011170A">
        <w:rPr>
          <w:rFonts w:cstheme="minorHAnsi"/>
        </w:rPr>
        <w:t>hrough Christ our Savior.</w:t>
      </w:r>
    </w:p>
    <w:p w14:paraId="3382AD10" w14:textId="77777777" w:rsidR="0074500D" w:rsidRDefault="0074500D" w:rsidP="0011170A">
      <w:pPr>
        <w:autoSpaceDE w:val="0"/>
        <w:autoSpaceDN w:val="0"/>
        <w:adjustRightInd w:val="0"/>
        <w:spacing w:after="0" w:line="240" w:lineRule="auto"/>
        <w:jc w:val="both"/>
        <w:rPr>
          <w:rFonts w:cstheme="minorHAnsi"/>
        </w:rPr>
      </w:pPr>
    </w:p>
    <w:p w14:paraId="7397FB8C" w14:textId="7A16B962" w:rsidR="00074CA6" w:rsidRPr="0011170A" w:rsidRDefault="0074500D" w:rsidP="0011170A">
      <w:pPr>
        <w:autoSpaceDE w:val="0"/>
        <w:autoSpaceDN w:val="0"/>
        <w:adjustRightInd w:val="0"/>
        <w:spacing w:after="0" w:line="240" w:lineRule="auto"/>
        <w:jc w:val="both"/>
        <w:rPr>
          <w:rFonts w:cstheme="minorHAnsi"/>
        </w:rPr>
      </w:pPr>
      <w:r w:rsidRPr="0011170A">
        <w:rPr>
          <w:rFonts w:cstheme="minorHAnsi"/>
        </w:rPr>
        <w:t>Finally,</w:t>
      </w:r>
      <w:r w:rsidR="00074CA6" w:rsidRPr="0011170A">
        <w:rPr>
          <w:rFonts w:cstheme="minorHAnsi"/>
        </w:rPr>
        <w:t xml:space="preserve"> the “conclusion in praise to the Lord”:</w:t>
      </w:r>
    </w:p>
    <w:p w14:paraId="3A445D23" w14:textId="77777777" w:rsidR="0074500D" w:rsidRDefault="0074500D" w:rsidP="0011170A">
      <w:pPr>
        <w:autoSpaceDE w:val="0"/>
        <w:autoSpaceDN w:val="0"/>
        <w:adjustRightInd w:val="0"/>
        <w:spacing w:after="0" w:line="240" w:lineRule="auto"/>
        <w:jc w:val="both"/>
        <w:rPr>
          <w:rFonts w:cstheme="minorHAnsi"/>
        </w:rPr>
      </w:pPr>
    </w:p>
    <w:p w14:paraId="4CCEDAB7" w14:textId="12BF451D" w:rsidR="00074CA6" w:rsidRPr="0074500D" w:rsidRDefault="00074CA6" w:rsidP="0011170A">
      <w:pPr>
        <w:autoSpaceDE w:val="0"/>
        <w:autoSpaceDN w:val="0"/>
        <w:adjustRightInd w:val="0"/>
        <w:spacing w:after="0" w:line="240" w:lineRule="auto"/>
        <w:jc w:val="both"/>
        <w:rPr>
          <w:rFonts w:cstheme="minorHAnsi"/>
        </w:rPr>
      </w:pPr>
      <w:r w:rsidRPr="0011170A">
        <w:rPr>
          <w:rFonts w:cstheme="minorHAnsi"/>
        </w:rPr>
        <w:t>By whom, 0 Lor</w:t>
      </w:r>
      <w:r w:rsidR="00A23162" w:rsidRPr="0011170A">
        <w:rPr>
          <w:rFonts w:cstheme="minorHAnsi"/>
        </w:rPr>
        <w:t>d, y</w:t>
      </w:r>
      <w:r w:rsidRPr="0011170A">
        <w:rPr>
          <w:rFonts w:cstheme="minorHAnsi"/>
        </w:rPr>
        <w:t>ou create, sanctify, vivify, bles</w:t>
      </w:r>
      <w:r w:rsidR="005A1B40" w:rsidRPr="0011170A">
        <w:rPr>
          <w:rFonts w:cstheme="minorHAnsi"/>
        </w:rPr>
        <w:t>s a</w:t>
      </w:r>
      <w:r w:rsidRPr="0011170A">
        <w:rPr>
          <w:rFonts w:cstheme="minorHAnsi"/>
        </w:rPr>
        <w:t xml:space="preserve">nd give us all </w:t>
      </w:r>
      <w:r w:rsidR="001D3F6F">
        <w:rPr>
          <w:rFonts w:cstheme="minorHAnsi"/>
        </w:rPr>
        <w:t>Your</w:t>
      </w:r>
      <w:r w:rsidRPr="0011170A">
        <w:rPr>
          <w:rFonts w:cstheme="minorHAnsi"/>
        </w:rPr>
        <w:t xml:space="preserve"> benefits.</w:t>
      </w:r>
      <w:r w:rsidR="0074500D">
        <w:rPr>
          <w:rFonts w:cstheme="minorHAnsi"/>
        </w:rPr>
        <w:t xml:space="preserve"> </w:t>
      </w:r>
      <w:r w:rsidRPr="0011170A">
        <w:rPr>
          <w:rFonts w:cstheme="minorHAnsi"/>
        </w:rPr>
        <w:t>By whom, and with whom, and in who</w:t>
      </w:r>
      <w:r w:rsidR="00A23162" w:rsidRPr="0011170A">
        <w:rPr>
          <w:rFonts w:cstheme="minorHAnsi"/>
        </w:rPr>
        <w:t>m, b</w:t>
      </w:r>
      <w:r w:rsidRPr="0011170A">
        <w:rPr>
          <w:rFonts w:cstheme="minorHAnsi"/>
        </w:rPr>
        <w:t>e unto you, 0 Father Almight</w:t>
      </w:r>
      <w:r w:rsidR="00A23162" w:rsidRPr="0011170A">
        <w:rPr>
          <w:rFonts w:cstheme="minorHAnsi"/>
        </w:rPr>
        <w:t>y, i</w:t>
      </w:r>
      <w:r w:rsidRPr="0011170A">
        <w:rPr>
          <w:rFonts w:cstheme="minorHAnsi"/>
        </w:rPr>
        <w:t>n union with the Holy Spiri</w:t>
      </w:r>
      <w:r w:rsidR="00A23162" w:rsidRPr="0011170A">
        <w:rPr>
          <w:rFonts w:cstheme="minorHAnsi"/>
        </w:rPr>
        <w:t>t, a</w:t>
      </w:r>
      <w:r w:rsidRPr="0011170A">
        <w:rPr>
          <w:rFonts w:cstheme="minorHAnsi"/>
        </w:rPr>
        <w:t>ll honor and glor</w:t>
      </w:r>
      <w:r w:rsidR="00A23162" w:rsidRPr="0011170A">
        <w:rPr>
          <w:rFonts w:cstheme="minorHAnsi"/>
        </w:rPr>
        <w:t>y, f</w:t>
      </w:r>
      <w:r w:rsidRPr="0011170A">
        <w:rPr>
          <w:rFonts w:cstheme="minorHAnsi"/>
        </w:rPr>
        <w:t xml:space="preserve">orever and ever. </w:t>
      </w:r>
      <w:r w:rsidRPr="0011170A">
        <w:rPr>
          <w:rFonts w:cstheme="minorHAnsi"/>
          <w:i/>
          <w:iCs/>
        </w:rPr>
        <w:t>Amen.</w:t>
      </w:r>
      <w:r w:rsidR="0074500D">
        <w:rPr>
          <w:rStyle w:val="FootnoteReference"/>
          <w:rFonts w:cstheme="minorHAnsi"/>
          <w:i/>
          <w:iCs/>
        </w:rPr>
        <w:footnoteReference w:id="597"/>
      </w:r>
    </w:p>
    <w:p w14:paraId="356CD541" w14:textId="77777777" w:rsidR="0074500D" w:rsidRDefault="0074500D" w:rsidP="0011170A">
      <w:pPr>
        <w:autoSpaceDE w:val="0"/>
        <w:autoSpaceDN w:val="0"/>
        <w:adjustRightInd w:val="0"/>
        <w:spacing w:after="0" w:line="240" w:lineRule="auto"/>
        <w:jc w:val="both"/>
        <w:rPr>
          <w:rFonts w:cstheme="minorHAnsi"/>
        </w:rPr>
      </w:pPr>
    </w:p>
    <w:p w14:paraId="0BA2C023" w14:textId="0B1D32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difficult, I must admit, for a Catholic theologian who ha</w:t>
      </w:r>
      <w:r w:rsidR="005A1B40" w:rsidRPr="0011170A">
        <w:rPr>
          <w:rFonts w:cstheme="minorHAnsi"/>
        </w:rPr>
        <w:t>s s</w:t>
      </w:r>
      <w:r w:rsidRPr="0011170A">
        <w:rPr>
          <w:rFonts w:cstheme="minorHAnsi"/>
        </w:rPr>
        <w:t>pent many years in unraveling the skein of the history and th</w:t>
      </w:r>
      <w:r w:rsidR="005A1B40" w:rsidRPr="0011170A">
        <w:rPr>
          <w:rFonts w:cstheme="minorHAnsi"/>
        </w:rPr>
        <w:t>e u</w:t>
      </w:r>
      <w:r w:rsidRPr="0011170A">
        <w:rPr>
          <w:rFonts w:cstheme="minorHAnsi"/>
        </w:rPr>
        <w:t>ps and downs of the eucharist</w:t>
      </w:r>
      <w:r w:rsidR="0074500D">
        <w:rPr>
          <w:rFonts w:cstheme="minorHAnsi"/>
        </w:rPr>
        <w:t>ic</w:t>
      </w:r>
      <w:r w:rsidRPr="0011170A">
        <w:rPr>
          <w:rFonts w:cstheme="minorHAnsi"/>
        </w:rPr>
        <w:t xml:space="preserve"> prayer in Catholicism, Eastern</w:t>
      </w:r>
      <w:r w:rsidR="0074500D">
        <w:rPr>
          <w:rFonts w:cstheme="minorHAnsi"/>
        </w:rPr>
        <w:t xml:space="preserve"> </w:t>
      </w:r>
      <w:r w:rsidRPr="0011170A">
        <w:rPr>
          <w:rFonts w:cstheme="minorHAnsi"/>
        </w:rPr>
        <w:t xml:space="preserve">Orthodoxy and Protestantism to read this prayer </w:t>
      </w:r>
      <w:r w:rsidR="008F33A9">
        <w:rPr>
          <w:rFonts w:cstheme="minorHAnsi"/>
        </w:rPr>
        <w:t>without</w:t>
      </w:r>
      <w:r w:rsidRPr="0011170A">
        <w:rPr>
          <w:rFonts w:cstheme="minorHAnsi"/>
        </w:rPr>
        <w:t xml:space="preserve"> bein</w:t>
      </w:r>
      <w:r w:rsidR="005A1B40" w:rsidRPr="0011170A">
        <w:rPr>
          <w:rFonts w:cstheme="minorHAnsi"/>
        </w:rPr>
        <w:t>g d</w:t>
      </w:r>
      <w:r w:rsidRPr="0011170A">
        <w:rPr>
          <w:rFonts w:cstheme="minorHAnsi"/>
        </w:rPr>
        <w:t>eeply moved. We may make a few criticisms of it, and particularl</w:t>
      </w:r>
      <w:r w:rsidR="005A1B40" w:rsidRPr="0011170A">
        <w:rPr>
          <w:rFonts w:cstheme="minorHAnsi"/>
        </w:rPr>
        <w:t>y r</w:t>
      </w:r>
      <w:r w:rsidRPr="0011170A">
        <w:rPr>
          <w:rFonts w:cstheme="minorHAnsi"/>
        </w:rPr>
        <w:t>egret that it yielded to the unfortunate simplification (whic</w:t>
      </w:r>
      <w:r w:rsidR="00A23162" w:rsidRPr="0011170A">
        <w:rPr>
          <w:rFonts w:cstheme="minorHAnsi"/>
        </w:rPr>
        <w:t>h, h</w:t>
      </w:r>
      <w:r w:rsidRPr="0011170A">
        <w:rPr>
          <w:rFonts w:cstheme="minorHAnsi"/>
        </w:rPr>
        <w:t>owever, was already present in the old Gallican and Hispani</w:t>
      </w:r>
      <w:r w:rsidR="005A1B40" w:rsidRPr="0011170A">
        <w:rPr>
          <w:rFonts w:cstheme="minorHAnsi"/>
        </w:rPr>
        <w:t>c t</w:t>
      </w:r>
      <w:r w:rsidRPr="0011170A">
        <w:rPr>
          <w:rFonts w:cstheme="minorHAnsi"/>
        </w:rPr>
        <w:t>radition) of relegating the intercessions to the offertory. Bu</w:t>
      </w:r>
      <w:r w:rsidR="005A1B40" w:rsidRPr="0011170A">
        <w:rPr>
          <w:rFonts w:cstheme="minorHAnsi"/>
        </w:rPr>
        <w:t>t a</w:t>
      </w:r>
      <w:r w:rsidRPr="0011170A">
        <w:rPr>
          <w:rFonts w:cstheme="minorHAnsi"/>
        </w:rPr>
        <w:t xml:space="preserve">part from </w:t>
      </w:r>
      <w:r w:rsidRPr="0011170A">
        <w:rPr>
          <w:rFonts w:cstheme="minorHAnsi"/>
        </w:rPr>
        <w:lastRenderedPageBreak/>
        <w:t>that, it seems that it has succeeded admirably in safeguardin</w:t>
      </w:r>
      <w:r w:rsidR="005A1B40" w:rsidRPr="0011170A">
        <w:rPr>
          <w:rFonts w:cstheme="minorHAnsi"/>
        </w:rPr>
        <w:t>g t</w:t>
      </w:r>
      <w:r w:rsidRPr="0011170A">
        <w:rPr>
          <w:rFonts w:cstheme="minorHAnsi"/>
        </w:rPr>
        <w:t>he essential content of the Roman canon, while expressin</w:t>
      </w:r>
      <w:r w:rsidR="005A1B40" w:rsidRPr="0011170A">
        <w:rPr>
          <w:rFonts w:cstheme="minorHAnsi"/>
        </w:rPr>
        <w:t>g i</w:t>
      </w:r>
      <w:r w:rsidRPr="0011170A">
        <w:rPr>
          <w:rFonts w:cstheme="minorHAnsi"/>
        </w:rPr>
        <w:t>n terms that are very well adapted both to making its meanin</w:t>
      </w:r>
      <w:r w:rsidR="005A1B40" w:rsidRPr="0011170A">
        <w:rPr>
          <w:rFonts w:cstheme="minorHAnsi"/>
        </w:rPr>
        <w:t>g c</w:t>
      </w:r>
      <w:r w:rsidRPr="0011170A">
        <w:rPr>
          <w:rFonts w:cstheme="minorHAnsi"/>
        </w:rPr>
        <w:t>ome alive for people of today and to dispelling the prejudices o</w:t>
      </w:r>
      <w:r w:rsidR="005A1B40" w:rsidRPr="0011170A">
        <w:rPr>
          <w:rFonts w:cstheme="minorHAnsi"/>
        </w:rPr>
        <w:t>f t</w:t>
      </w:r>
      <w:r w:rsidRPr="0011170A">
        <w:rPr>
          <w:rFonts w:cstheme="minorHAnsi"/>
        </w:rPr>
        <w:t>he Protestants towards its expressions.</w:t>
      </w:r>
    </w:p>
    <w:p w14:paraId="74447948" w14:textId="77777777" w:rsidR="0074500D" w:rsidRDefault="0074500D" w:rsidP="0011170A">
      <w:pPr>
        <w:autoSpaceDE w:val="0"/>
        <w:autoSpaceDN w:val="0"/>
        <w:adjustRightInd w:val="0"/>
        <w:spacing w:after="0" w:line="240" w:lineRule="auto"/>
        <w:jc w:val="both"/>
        <w:rPr>
          <w:rFonts w:cstheme="minorHAnsi"/>
        </w:rPr>
      </w:pPr>
    </w:p>
    <w:p w14:paraId="1D0A22E8" w14:textId="7C094D6F" w:rsidR="00074CA6" w:rsidRPr="0074500D"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The first paragraph is obviously constructed on the </w:t>
      </w:r>
      <w:r w:rsidRPr="0011170A">
        <w:rPr>
          <w:rFonts w:cstheme="minorHAnsi"/>
          <w:i/>
          <w:iCs/>
        </w:rPr>
        <w:t>Quam oblationem.</w:t>
      </w:r>
      <w:r w:rsidR="0074500D">
        <w:rPr>
          <w:rFonts w:cstheme="minorHAnsi"/>
          <w:i/>
          <w:iCs/>
        </w:rPr>
        <w:t xml:space="preserve"> </w:t>
      </w:r>
      <w:r w:rsidRPr="0011170A">
        <w:rPr>
          <w:rFonts w:cstheme="minorHAnsi"/>
        </w:rPr>
        <w:t>But on the one hand it is very felicitously linked up wit</w:t>
      </w:r>
      <w:r w:rsidR="005A1B40" w:rsidRPr="0011170A">
        <w:rPr>
          <w:rFonts w:cstheme="minorHAnsi"/>
        </w:rPr>
        <w:t>h t</w:t>
      </w:r>
      <w:r w:rsidRPr="0011170A">
        <w:rPr>
          <w:rFonts w:cstheme="minorHAnsi"/>
        </w:rPr>
        <w:t xml:space="preserve">he </w:t>
      </w:r>
      <w:r w:rsidRPr="0011170A">
        <w:rPr>
          <w:rFonts w:cstheme="minorHAnsi"/>
          <w:i/>
          <w:iCs/>
        </w:rPr>
        <w:t xml:space="preserve">Sanctus </w:t>
      </w:r>
      <w:r w:rsidRPr="0011170A">
        <w:rPr>
          <w:rFonts w:cstheme="minorHAnsi"/>
        </w:rPr>
        <w:t>by a phrase in which the eucharist</w:t>
      </w:r>
      <w:r w:rsidR="0074500D">
        <w:rPr>
          <w:rFonts w:cstheme="minorHAnsi"/>
        </w:rPr>
        <w:t>ic</w:t>
      </w:r>
      <w:r w:rsidRPr="0011170A">
        <w:rPr>
          <w:rFonts w:cstheme="minorHAnsi"/>
        </w:rPr>
        <w:t xml:space="preserve"> theme is summe</w:t>
      </w:r>
      <w:r w:rsidR="005A1B40" w:rsidRPr="0011170A">
        <w:rPr>
          <w:rFonts w:cstheme="minorHAnsi"/>
        </w:rPr>
        <w:t>d u</w:t>
      </w:r>
      <w:r w:rsidRPr="0011170A">
        <w:rPr>
          <w:rFonts w:cstheme="minorHAnsi"/>
        </w:rPr>
        <w:t>p in an evocation of the divine glory, a central theme of the hym</w:t>
      </w:r>
      <w:r w:rsidR="005A1B40" w:rsidRPr="0011170A">
        <w:rPr>
          <w:rFonts w:cstheme="minorHAnsi"/>
        </w:rPr>
        <w:t>n o</w:t>
      </w:r>
      <w:r w:rsidRPr="0011170A">
        <w:rPr>
          <w:rFonts w:cstheme="minorHAnsi"/>
        </w:rPr>
        <w:t>f the Seraphim. Indeed, the glory of God in the biblical sens</w:t>
      </w:r>
      <w:r w:rsidR="00A23162" w:rsidRPr="0011170A">
        <w:rPr>
          <w:rFonts w:cstheme="minorHAnsi"/>
        </w:rPr>
        <w:t>e, a</w:t>
      </w:r>
      <w:r w:rsidRPr="0011170A">
        <w:rPr>
          <w:rFonts w:cstheme="minorHAnsi"/>
        </w:rPr>
        <w:t>s Dr. Ramsey in his great book on the glory of God and the transfiguratio</w:t>
      </w:r>
      <w:r w:rsidR="005A1B40" w:rsidRPr="0011170A">
        <w:rPr>
          <w:rFonts w:cstheme="minorHAnsi"/>
        </w:rPr>
        <w:t>n o</w:t>
      </w:r>
      <w:r w:rsidRPr="0011170A">
        <w:rPr>
          <w:rFonts w:cstheme="minorHAnsi"/>
        </w:rPr>
        <w:t>f Christ has so well shown, is both the manifestatio</w:t>
      </w:r>
      <w:r w:rsidR="005A1B40" w:rsidRPr="0011170A">
        <w:rPr>
          <w:rFonts w:cstheme="minorHAnsi"/>
        </w:rPr>
        <w:t>n a</w:t>
      </w:r>
      <w:r w:rsidRPr="0011170A">
        <w:rPr>
          <w:rFonts w:cstheme="minorHAnsi"/>
        </w:rPr>
        <w:t>nd. the essential communication of God’s life to his creatures</w:t>
      </w:r>
      <w:r w:rsidR="0074500D">
        <w:rPr>
          <w:rFonts w:cstheme="minorHAnsi"/>
          <w:i/>
          <w:iCs/>
        </w:rPr>
        <w:t xml:space="preserve"> </w:t>
      </w:r>
      <w:r w:rsidRPr="0011170A">
        <w:rPr>
          <w:rFonts w:cstheme="minorHAnsi"/>
        </w:rPr>
        <w:t>who have achieved their plenitude in the redemptive incarnation.</w:t>
      </w:r>
      <w:r w:rsidR="0074500D">
        <w:rPr>
          <w:rFonts w:cstheme="minorHAnsi"/>
          <w:i/>
          <w:iCs/>
        </w:rPr>
        <w:t xml:space="preserve"> </w:t>
      </w:r>
      <w:r w:rsidRPr="0011170A">
        <w:rPr>
          <w:rFonts w:cstheme="minorHAnsi"/>
        </w:rPr>
        <w:t xml:space="preserve">The </w:t>
      </w:r>
      <w:r w:rsidR="00BA6BF1">
        <w:rPr>
          <w:rFonts w:cstheme="minorHAnsi"/>
        </w:rPr>
        <w:t>Eucharist</w:t>
      </w:r>
      <w:r w:rsidRPr="0011170A">
        <w:rPr>
          <w:rFonts w:cstheme="minorHAnsi"/>
        </w:rPr>
        <w:t xml:space="preserve"> which allows us to participate in the myster</w:t>
      </w:r>
      <w:r w:rsidR="005A1B40" w:rsidRPr="0011170A">
        <w:rPr>
          <w:rFonts w:cstheme="minorHAnsi"/>
        </w:rPr>
        <w:t>y o</w:t>
      </w:r>
      <w:r w:rsidRPr="0011170A">
        <w:rPr>
          <w:rFonts w:cstheme="minorHAnsi"/>
        </w:rPr>
        <w:t>f the incarnation constitutes the supreme realization of thi</w:t>
      </w:r>
      <w:r w:rsidR="005A1B40" w:rsidRPr="0011170A">
        <w:rPr>
          <w:rFonts w:cstheme="minorHAnsi"/>
        </w:rPr>
        <w:t>s g</w:t>
      </w:r>
      <w:r w:rsidRPr="0011170A">
        <w:rPr>
          <w:rFonts w:cstheme="minorHAnsi"/>
        </w:rPr>
        <w:t>lory in the Church and in the world.</w:t>
      </w:r>
    </w:p>
    <w:p w14:paraId="73EFD7D1" w14:textId="77777777" w:rsidR="0074500D" w:rsidRDefault="0074500D" w:rsidP="0011170A">
      <w:pPr>
        <w:autoSpaceDE w:val="0"/>
        <w:autoSpaceDN w:val="0"/>
        <w:adjustRightInd w:val="0"/>
        <w:spacing w:after="0" w:line="240" w:lineRule="auto"/>
        <w:jc w:val="both"/>
        <w:rPr>
          <w:rFonts w:cstheme="minorHAnsi"/>
        </w:rPr>
      </w:pPr>
    </w:p>
    <w:p w14:paraId="40C1014B" w14:textId="0D3AAC8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other hand, the way in which the Word and the Spiri</w:t>
      </w:r>
      <w:r w:rsidR="005A1B40" w:rsidRPr="0011170A">
        <w:rPr>
          <w:rFonts w:cstheme="minorHAnsi"/>
        </w:rPr>
        <w:t>t a</w:t>
      </w:r>
      <w:r w:rsidRPr="0011170A">
        <w:rPr>
          <w:rFonts w:cstheme="minorHAnsi"/>
        </w:rPr>
        <w:t>re introduced into this consecratory epiclesis excellently explicat</w:t>
      </w:r>
      <w:r w:rsidR="005A1B40" w:rsidRPr="0011170A">
        <w:rPr>
          <w:rFonts w:cstheme="minorHAnsi"/>
        </w:rPr>
        <w:t>e t</w:t>
      </w:r>
      <w:r w:rsidRPr="0011170A">
        <w:rPr>
          <w:rFonts w:cstheme="minorHAnsi"/>
        </w:rPr>
        <w:t>he complementary aspects of Eastern and Western Catholi</w:t>
      </w:r>
      <w:r w:rsidR="005A1B40" w:rsidRPr="0011170A">
        <w:rPr>
          <w:rFonts w:cstheme="minorHAnsi"/>
        </w:rPr>
        <w:t>c t</w:t>
      </w:r>
      <w:r w:rsidRPr="0011170A">
        <w:rPr>
          <w:rFonts w:cstheme="minorHAnsi"/>
        </w:rPr>
        <w:t>radition. It is the Spirit, communicated by the redemptive myster</w:t>
      </w:r>
      <w:r w:rsidR="00A23162" w:rsidRPr="0011170A">
        <w:rPr>
          <w:rFonts w:cstheme="minorHAnsi"/>
        </w:rPr>
        <w:t>y, w</w:t>
      </w:r>
      <w:r w:rsidRPr="0011170A">
        <w:rPr>
          <w:rFonts w:cstheme="minorHAnsi"/>
        </w:rPr>
        <w:t>ho accomplishes the effect of the creative and salvific Wor</w:t>
      </w:r>
      <w:r w:rsidR="00A23162" w:rsidRPr="0011170A">
        <w:rPr>
          <w:rFonts w:cstheme="minorHAnsi"/>
        </w:rPr>
        <w:t>d, p</w:t>
      </w:r>
      <w:r w:rsidRPr="0011170A">
        <w:rPr>
          <w:rFonts w:cstheme="minorHAnsi"/>
        </w:rPr>
        <w:t>roclaimed by and in Christ. And it is in the prayer in which the</w:t>
      </w:r>
      <w:r w:rsidR="0074500D">
        <w:rPr>
          <w:rFonts w:cstheme="minorHAnsi"/>
        </w:rPr>
        <w:t xml:space="preserve"> </w:t>
      </w:r>
      <w:r w:rsidRPr="0011170A">
        <w:rPr>
          <w:rFonts w:cstheme="minorHAnsi"/>
        </w:rPr>
        <w:t>Church grasps through faith the “memorial” of the Savior, tha</w:t>
      </w:r>
      <w:r w:rsidR="005A1B40" w:rsidRPr="0011170A">
        <w:rPr>
          <w:rFonts w:cstheme="minorHAnsi"/>
        </w:rPr>
        <w:t>t t</w:t>
      </w:r>
      <w:r w:rsidRPr="0011170A">
        <w:rPr>
          <w:rFonts w:cstheme="minorHAnsi"/>
        </w:rPr>
        <w:t>his mystery of the Spirit is fulfilled, precisely as the fulfilmen</w:t>
      </w:r>
      <w:r w:rsidR="005A1B40" w:rsidRPr="0011170A">
        <w:rPr>
          <w:rFonts w:cstheme="minorHAnsi"/>
        </w:rPr>
        <w:t>t o</w:t>
      </w:r>
      <w:r w:rsidRPr="0011170A">
        <w:rPr>
          <w:rFonts w:cstheme="minorHAnsi"/>
        </w:rPr>
        <w:t>f the mystery of the Word.</w:t>
      </w:r>
    </w:p>
    <w:p w14:paraId="794ECF6D" w14:textId="77777777" w:rsidR="0074500D" w:rsidRDefault="0074500D" w:rsidP="0011170A">
      <w:pPr>
        <w:autoSpaceDE w:val="0"/>
        <w:autoSpaceDN w:val="0"/>
        <w:adjustRightInd w:val="0"/>
        <w:spacing w:after="0" w:line="240" w:lineRule="auto"/>
        <w:jc w:val="both"/>
        <w:rPr>
          <w:rFonts w:cstheme="minorHAnsi"/>
        </w:rPr>
      </w:pPr>
    </w:p>
    <w:p w14:paraId="6650F1E9" w14:textId="1039AEA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For its part, the anamnesis, developed by the evocation of</w:t>
      </w:r>
      <w:r w:rsidR="0074500D">
        <w:rPr>
          <w:rFonts w:cstheme="minorHAnsi"/>
        </w:rPr>
        <w:t xml:space="preserve"> </w:t>
      </w:r>
      <w:r w:rsidRPr="0011170A">
        <w:rPr>
          <w:rFonts w:cstheme="minorHAnsi"/>
        </w:rPr>
        <w:t>Christ ascended into heaven and interceding for us in the heavenl</w:t>
      </w:r>
      <w:r w:rsidR="005A1B40" w:rsidRPr="0011170A">
        <w:rPr>
          <w:rFonts w:cstheme="minorHAnsi"/>
        </w:rPr>
        <w:t>y s</w:t>
      </w:r>
      <w:r w:rsidRPr="0011170A">
        <w:rPr>
          <w:rFonts w:cstheme="minorHAnsi"/>
        </w:rPr>
        <w:t xml:space="preserve">anctuary which he has entered as our precursor, until the </w:t>
      </w:r>
      <w:r w:rsidR="001329B4">
        <w:rPr>
          <w:rFonts w:cstheme="minorHAnsi"/>
        </w:rPr>
        <w:t>Parousia</w:t>
      </w:r>
      <w:r w:rsidR="00165731" w:rsidRPr="0011170A">
        <w:rPr>
          <w:rFonts w:cstheme="minorHAnsi"/>
        </w:rPr>
        <w:t>, e</w:t>
      </w:r>
      <w:r w:rsidRPr="0011170A">
        <w:rPr>
          <w:rFonts w:cstheme="minorHAnsi"/>
        </w:rPr>
        <w:t xml:space="preserve">xpresses the realization of our </w:t>
      </w:r>
      <w:r w:rsidR="00BA6BF1">
        <w:rPr>
          <w:rFonts w:cstheme="minorHAnsi"/>
        </w:rPr>
        <w:t>Eucharist</w:t>
      </w:r>
      <w:r w:rsidRPr="0011170A">
        <w:rPr>
          <w:rFonts w:cstheme="minorHAnsi"/>
        </w:rPr>
        <w:t>, inseparably prais</w:t>
      </w:r>
      <w:r w:rsidR="005A1B40" w:rsidRPr="0011170A">
        <w:rPr>
          <w:rFonts w:cstheme="minorHAnsi"/>
        </w:rPr>
        <w:t>e a</w:t>
      </w:r>
      <w:r w:rsidRPr="0011170A">
        <w:rPr>
          <w:rFonts w:cstheme="minorHAnsi"/>
        </w:rPr>
        <w:t>nd supplication, in the presentation to God of the “memorial”</w:t>
      </w:r>
      <w:r w:rsidR="0074500D">
        <w:rPr>
          <w:rFonts w:cstheme="minorHAnsi"/>
        </w:rPr>
        <w:t xml:space="preserve"> </w:t>
      </w:r>
      <w:r w:rsidRPr="0011170A">
        <w:rPr>
          <w:rFonts w:cstheme="minorHAnsi"/>
        </w:rPr>
        <w:t>which comes from, him through his Son.</w:t>
      </w:r>
    </w:p>
    <w:p w14:paraId="66C40110" w14:textId="77777777" w:rsidR="0074500D" w:rsidRDefault="0074500D" w:rsidP="0011170A">
      <w:pPr>
        <w:autoSpaceDE w:val="0"/>
        <w:autoSpaceDN w:val="0"/>
        <w:adjustRightInd w:val="0"/>
        <w:spacing w:after="0" w:line="240" w:lineRule="auto"/>
        <w:jc w:val="both"/>
        <w:rPr>
          <w:rFonts w:cstheme="minorHAnsi"/>
        </w:rPr>
      </w:pPr>
    </w:p>
    <w:p w14:paraId="6508606F" w14:textId="60E9072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second epiclesis, then, asking that the celebration of th</w:t>
      </w:r>
      <w:r w:rsidR="005A1B40" w:rsidRPr="0011170A">
        <w:rPr>
          <w:rFonts w:cstheme="minorHAnsi"/>
        </w:rPr>
        <w:t>e m</w:t>
      </w:r>
      <w:r w:rsidRPr="0011170A">
        <w:rPr>
          <w:rFonts w:cstheme="minorHAnsi"/>
        </w:rPr>
        <w:t>ystery have its full effect in us, explicates in turn the sense o</w:t>
      </w:r>
      <w:r w:rsidR="005A1B40" w:rsidRPr="0011170A">
        <w:rPr>
          <w:rFonts w:cstheme="minorHAnsi"/>
        </w:rPr>
        <w:t>f t</w:t>
      </w:r>
      <w:r w:rsidRPr="0011170A">
        <w:rPr>
          <w:rFonts w:cstheme="minorHAnsi"/>
        </w:rPr>
        <w:t xml:space="preserve">he </w:t>
      </w:r>
      <w:r w:rsidRPr="0011170A">
        <w:rPr>
          <w:rFonts w:cstheme="minorHAnsi"/>
          <w:i/>
          <w:iCs/>
        </w:rPr>
        <w:t xml:space="preserve">Supra quae. </w:t>
      </w:r>
      <w:r w:rsidRPr="0011170A">
        <w:rPr>
          <w:rFonts w:cstheme="minorHAnsi"/>
        </w:rPr>
        <w:t>The conjunction of earthly worship with heavenl</w:t>
      </w:r>
      <w:r w:rsidR="005A1B40" w:rsidRPr="0011170A">
        <w:rPr>
          <w:rFonts w:cstheme="minorHAnsi"/>
        </w:rPr>
        <w:t>y w</w:t>
      </w:r>
      <w:r w:rsidRPr="0011170A">
        <w:rPr>
          <w:rFonts w:cstheme="minorHAnsi"/>
        </w:rPr>
        <w:t>orship is brought about by the descent of the Spirit in us, fillin</w:t>
      </w:r>
      <w:r w:rsidR="005A1B40" w:rsidRPr="0011170A">
        <w:rPr>
          <w:rFonts w:cstheme="minorHAnsi"/>
        </w:rPr>
        <w:t>g u</w:t>
      </w:r>
      <w:r w:rsidRPr="0011170A">
        <w:rPr>
          <w:rFonts w:cstheme="minorHAnsi"/>
        </w:rPr>
        <w:t xml:space="preserve">s with this grace and this blessing of which the </w:t>
      </w:r>
      <w:r w:rsidRPr="0011170A">
        <w:rPr>
          <w:rFonts w:cstheme="minorHAnsi"/>
          <w:i/>
          <w:iCs/>
        </w:rPr>
        <w:t>Christus passu</w:t>
      </w:r>
      <w:r w:rsidR="005A1B40" w:rsidRPr="0011170A">
        <w:rPr>
          <w:rFonts w:cstheme="minorHAnsi"/>
          <w:i/>
          <w:iCs/>
        </w:rPr>
        <w:t>s e</w:t>
      </w:r>
      <w:r w:rsidRPr="0011170A">
        <w:rPr>
          <w:rFonts w:cstheme="minorHAnsi"/>
          <w:i/>
          <w:iCs/>
        </w:rPr>
        <w:t xml:space="preserve">t glorificatus </w:t>
      </w:r>
      <w:r w:rsidRPr="0011170A">
        <w:rPr>
          <w:rFonts w:cstheme="minorHAnsi"/>
        </w:rPr>
        <w:t>is the unique source. From this flows the blessin</w:t>
      </w:r>
      <w:r w:rsidR="005A1B40" w:rsidRPr="0011170A">
        <w:rPr>
          <w:rFonts w:cstheme="minorHAnsi"/>
        </w:rPr>
        <w:t>g o</w:t>
      </w:r>
      <w:r w:rsidRPr="0011170A">
        <w:rPr>
          <w:rFonts w:cstheme="minorHAnsi"/>
        </w:rPr>
        <w:t>f all creation, and the inseparable glorification by this sanctifie</w:t>
      </w:r>
      <w:r w:rsidR="005A1B40" w:rsidRPr="0011170A">
        <w:rPr>
          <w:rFonts w:cstheme="minorHAnsi"/>
        </w:rPr>
        <w:t>d c</w:t>
      </w:r>
      <w:r w:rsidRPr="0011170A">
        <w:rPr>
          <w:rFonts w:cstheme="minorHAnsi"/>
        </w:rPr>
        <w:t>reation, of the triune God.</w:t>
      </w:r>
    </w:p>
    <w:p w14:paraId="39D75A6D" w14:textId="77777777" w:rsidR="0074500D" w:rsidRDefault="0074500D" w:rsidP="0011170A">
      <w:pPr>
        <w:autoSpaceDE w:val="0"/>
        <w:autoSpaceDN w:val="0"/>
        <w:adjustRightInd w:val="0"/>
        <w:spacing w:after="0" w:line="240" w:lineRule="auto"/>
        <w:jc w:val="both"/>
        <w:rPr>
          <w:rFonts w:cstheme="minorHAnsi"/>
        </w:rPr>
      </w:pPr>
    </w:p>
    <w:p w14:paraId="2C9AE9A6" w14:textId="3CAE61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should certainly not have any illusions about the numbe</w:t>
      </w:r>
      <w:r w:rsidR="005A1B40" w:rsidRPr="0011170A">
        <w:rPr>
          <w:rFonts w:cstheme="minorHAnsi"/>
        </w:rPr>
        <w:t>r o</w:t>
      </w:r>
      <w:r w:rsidRPr="0011170A">
        <w:rPr>
          <w:rFonts w:cstheme="minorHAnsi"/>
        </w:rPr>
        <w:t>f persons in the Reformed Churches who can now accept thi</w:t>
      </w:r>
      <w:r w:rsidR="005A1B40" w:rsidRPr="0011170A">
        <w:rPr>
          <w:rFonts w:cstheme="minorHAnsi"/>
        </w:rPr>
        <w:t xml:space="preserve">s </w:t>
      </w:r>
      <w:r w:rsidR="00BA6BF1">
        <w:rPr>
          <w:rFonts w:cstheme="minorHAnsi"/>
        </w:rPr>
        <w:t>Eucharist</w:t>
      </w:r>
      <w:r w:rsidRPr="0011170A">
        <w:rPr>
          <w:rFonts w:cstheme="minorHAnsi"/>
        </w:rPr>
        <w:t xml:space="preserve"> and assimilate all of its meaning, even in a form that i</w:t>
      </w:r>
      <w:r w:rsidR="005A1B40" w:rsidRPr="0011170A">
        <w:rPr>
          <w:rFonts w:cstheme="minorHAnsi"/>
        </w:rPr>
        <w:t>s s</w:t>
      </w:r>
      <w:r w:rsidRPr="0011170A">
        <w:rPr>
          <w:rFonts w:cstheme="minorHAnsi"/>
        </w:rPr>
        <w:t>o well within their grasp. Nevertheless, the fact that so many at</w:t>
      </w:r>
      <w:r w:rsidR="0074500D">
        <w:rPr>
          <w:rFonts w:cstheme="minorHAnsi"/>
        </w:rPr>
        <w:t xml:space="preserve"> </w:t>
      </w:r>
      <w:r w:rsidR="0074500D" w:rsidRPr="0011170A">
        <w:rPr>
          <w:rFonts w:cstheme="minorHAnsi"/>
        </w:rPr>
        <w:t>Taizé</w:t>
      </w:r>
      <w:r w:rsidRPr="0011170A">
        <w:rPr>
          <w:rFonts w:cstheme="minorHAnsi"/>
        </w:rPr>
        <w:t xml:space="preserve"> or elsewhere have been already able to join in its celebratio</w:t>
      </w:r>
      <w:r w:rsidR="005A1B40" w:rsidRPr="0011170A">
        <w:rPr>
          <w:rFonts w:cstheme="minorHAnsi"/>
        </w:rPr>
        <w:t xml:space="preserve">n </w:t>
      </w:r>
      <w:r w:rsidR="008F33A9">
        <w:rPr>
          <w:rFonts w:cstheme="minorHAnsi"/>
        </w:rPr>
        <w:t>without</w:t>
      </w:r>
      <w:r w:rsidRPr="0011170A">
        <w:rPr>
          <w:rFonts w:cstheme="minorHAnsi"/>
        </w:rPr>
        <w:t xml:space="preserve"> hardship or scandal is an encouraging sign. And it is </w:t>
      </w:r>
      <w:r w:rsidR="005A1B40" w:rsidRPr="0011170A">
        <w:rPr>
          <w:rFonts w:cstheme="minorHAnsi"/>
        </w:rPr>
        <w:t>a f</w:t>
      </w:r>
      <w:r w:rsidRPr="0011170A">
        <w:rPr>
          <w:rFonts w:cstheme="minorHAnsi"/>
        </w:rPr>
        <w:t>urther source of encouragement that the revisions of the official</w:t>
      </w:r>
      <w:r w:rsidR="0074500D">
        <w:rPr>
          <w:rFonts w:cstheme="minorHAnsi"/>
        </w:rPr>
        <w:t xml:space="preserve"> </w:t>
      </w:r>
      <w:r w:rsidRPr="0011170A">
        <w:rPr>
          <w:rFonts w:cstheme="minorHAnsi"/>
        </w:rPr>
        <w:t>Reformed liturgies, whether French or not, which have alread</w:t>
      </w:r>
      <w:r w:rsidR="005A1B40" w:rsidRPr="0011170A">
        <w:rPr>
          <w:rFonts w:cstheme="minorHAnsi"/>
        </w:rPr>
        <w:t>y b</w:t>
      </w:r>
      <w:r w:rsidRPr="0011170A">
        <w:rPr>
          <w:rFonts w:cstheme="minorHAnsi"/>
        </w:rPr>
        <w:t xml:space="preserve">een made, </w:t>
      </w:r>
      <w:r w:rsidR="0074500D">
        <w:rPr>
          <w:rFonts w:cstheme="minorHAnsi"/>
        </w:rPr>
        <w:t>all</w:t>
      </w:r>
      <w:r w:rsidRPr="0011170A">
        <w:rPr>
          <w:rFonts w:cstheme="minorHAnsi"/>
        </w:rPr>
        <w:t xml:space="preserve"> more or less timidly reflect something of this text.</w:t>
      </w:r>
    </w:p>
    <w:p w14:paraId="62750413" w14:textId="77777777" w:rsidR="0074500D" w:rsidRDefault="0074500D" w:rsidP="0011170A">
      <w:pPr>
        <w:autoSpaceDE w:val="0"/>
        <w:autoSpaceDN w:val="0"/>
        <w:adjustRightInd w:val="0"/>
        <w:spacing w:after="0" w:line="240" w:lineRule="auto"/>
        <w:jc w:val="both"/>
        <w:rPr>
          <w:rFonts w:cstheme="minorHAnsi"/>
        </w:rPr>
      </w:pPr>
    </w:p>
    <w:p w14:paraId="47B0722A" w14:textId="3510D981" w:rsidR="00074CA6" w:rsidRPr="0011170A" w:rsidRDefault="00074CA6" w:rsidP="007F413F">
      <w:pPr>
        <w:pStyle w:val="Heading2"/>
      </w:pPr>
      <w:bookmarkStart w:id="65" w:name="_Toc96085545"/>
      <w:r w:rsidRPr="0011170A">
        <w:t>THE EUCHARIST OF THE CHURCH OF SOUTH INDIA</w:t>
      </w:r>
      <w:bookmarkEnd w:id="65"/>
    </w:p>
    <w:p w14:paraId="761C6AA7" w14:textId="77777777" w:rsidR="0074500D" w:rsidRDefault="0074500D" w:rsidP="0011170A">
      <w:pPr>
        <w:autoSpaceDE w:val="0"/>
        <w:autoSpaceDN w:val="0"/>
        <w:adjustRightInd w:val="0"/>
        <w:spacing w:after="0" w:line="240" w:lineRule="auto"/>
        <w:jc w:val="both"/>
        <w:rPr>
          <w:rFonts w:cstheme="minorHAnsi"/>
        </w:rPr>
      </w:pPr>
    </w:p>
    <w:p w14:paraId="1136E716" w14:textId="36B97A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now proceed to another example of a modern Protestan</w:t>
      </w:r>
      <w:r w:rsidR="005A1B40" w:rsidRPr="0011170A">
        <w:rPr>
          <w:rFonts w:cstheme="minorHAnsi"/>
        </w:rPr>
        <w:t>t e</w:t>
      </w:r>
      <w:r w:rsidRPr="0011170A">
        <w:rPr>
          <w:rFonts w:cstheme="minorHAnsi"/>
        </w:rPr>
        <w:t>ucharist</w:t>
      </w:r>
      <w:r w:rsidR="0074500D">
        <w:rPr>
          <w:rFonts w:cstheme="minorHAnsi"/>
        </w:rPr>
        <w:t>ic</w:t>
      </w:r>
      <w:r w:rsidRPr="0011170A">
        <w:rPr>
          <w:rFonts w:cstheme="minorHAnsi"/>
        </w:rPr>
        <w:t xml:space="preserve"> prayer, which is rather different in its origins, but n</w:t>
      </w:r>
      <w:r w:rsidR="005A1B40" w:rsidRPr="0011170A">
        <w:rPr>
          <w:rFonts w:cstheme="minorHAnsi"/>
        </w:rPr>
        <w:t>o l</w:t>
      </w:r>
      <w:r w:rsidRPr="0011170A">
        <w:rPr>
          <w:rFonts w:cstheme="minorHAnsi"/>
        </w:rPr>
        <w:t xml:space="preserve">ess </w:t>
      </w:r>
      <w:r w:rsidR="008F33A9">
        <w:rPr>
          <w:rFonts w:cstheme="minorHAnsi"/>
        </w:rPr>
        <w:t>worthy</w:t>
      </w:r>
      <w:r w:rsidRPr="0011170A">
        <w:rPr>
          <w:rFonts w:cstheme="minorHAnsi"/>
        </w:rPr>
        <w:t xml:space="preserve"> of note. It is the </w:t>
      </w:r>
      <w:r w:rsidR="00BA6BF1">
        <w:rPr>
          <w:rFonts w:cstheme="minorHAnsi"/>
        </w:rPr>
        <w:t>Eucharist</w:t>
      </w:r>
      <w:r w:rsidRPr="0011170A">
        <w:rPr>
          <w:rFonts w:cstheme="minorHAnsi"/>
        </w:rPr>
        <w:t xml:space="preserve"> that was worked out b</w:t>
      </w:r>
      <w:r w:rsidR="005A1B40" w:rsidRPr="0011170A">
        <w:rPr>
          <w:rFonts w:cstheme="minorHAnsi"/>
        </w:rPr>
        <w:t>y t</w:t>
      </w:r>
      <w:r w:rsidRPr="0011170A">
        <w:rPr>
          <w:rFonts w:cstheme="minorHAnsi"/>
        </w:rPr>
        <w:t>he united Church of South India. We know that this Churc</w:t>
      </w:r>
      <w:r w:rsidR="005A1B40" w:rsidRPr="0011170A">
        <w:rPr>
          <w:rFonts w:cstheme="minorHAnsi"/>
        </w:rPr>
        <w:t>h r</w:t>
      </w:r>
      <w:r w:rsidRPr="0011170A">
        <w:rPr>
          <w:rFonts w:cstheme="minorHAnsi"/>
        </w:rPr>
        <w:t>ecently brought together the missionary Churches of the Anglicans,</w:t>
      </w:r>
    </w:p>
    <w:p w14:paraId="3125BE95" w14:textId="763195A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Methodists, Presbyterians and Congregationalists. Its constitutio</w:t>
      </w:r>
      <w:r w:rsidR="005A1B40" w:rsidRPr="0011170A">
        <w:rPr>
          <w:rFonts w:cstheme="minorHAnsi"/>
        </w:rPr>
        <w:t>n g</w:t>
      </w:r>
      <w:r w:rsidRPr="0011170A">
        <w:rPr>
          <w:rFonts w:cstheme="minorHAnsi"/>
        </w:rPr>
        <w:t>ave rise to very heated arguments particularly withi</w:t>
      </w:r>
      <w:r w:rsidR="005A1B40" w:rsidRPr="0011170A">
        <w:rPr>
          <w:rFonts w:cstheme="minorHAnsi"/>
        </w:rPr>
        <w:t>n t</w:t>
      </w:r>
      <w:r w:rsidRPr="0011170A">
        <w:rPr>
          <w:rFonts w:cstheme="minorHAnsi"/>
        </w:rPr>
        <w:t>he Anglican Communion. Side by side with real tendencies towar</w:t>
      </w:r>
      <w:r w:rsidR="005A1B40" w:rsidRPr="0011170A">
        <w:rPr>
          <w:rFonts w:cstheme="minorHAnsi"/>
        </w:rPr>
        <w:t>d a</w:t>
      </w:r>
      <w:r w:rsidRPr="0011170A">
        <w:rPr>
          <w:rFonts w:cstheme="minorHAnsi"/>
        </w:rPr>
        <w:t>n ecumenism in depth, we must admit that we do find in i</w:t>
      </w:r>
      <w:r w:rsidR="005A1B40" w:rsidRPr="0011170A">
        <w:rPr>
          <w:rFonts w:cstheme="minorHAnsi"/>
        </w:rPr>
        <w:t>t m</w:t>
      </w:r>
      <w:r w:rsidRPr="0011170A">
        <w:rPr>
          <w:rFonts w:cstheme="minorHAnsi"/>
        </w:rPr>
        <w:t>uch of that diplomatic ecumenism, created out of simple compromise</w:t>
      </w:r>
      <w:r w:rsidR="00A23162" w:rsidRPr="0011170A">
        <w:rPr>
          <w:rFonts w:cstheme="minorHAnsi"/>
        </w:rPr>
        <w:t>s, w</w:t>
      </w:r>
      <w:r w:rsidRPr="0011170A">
        <w:rPr>
          <w:rFonts w:cstheme="minorHAnsi"/>
        </w:rPr>
        <w:t>hich characterized so many fallacious “unions” in th</w:t>
      </w:r>
      <w:r w:rsidR="005A1B40" w:rsidRPr="0011170A">
        <w:rPr>
          <w:rFonts w:cstheme="minorHAnsi"/>
        </w:rPr>
        <w:t>e p</w:t>
      </w:r>
      <w:r w:rsidRPr="0011170A">
        <w:rPr>
          <w:rFonts w:cstheme="minorHAnsi"/>
        </w:rPr>
        <w:t xml:space="preserve">ast like the celebrated “union of </w:t>
      </w:r>
      <w:r w:rsidRPr="0011170A">
        <w:rPr>
          <w:rFonts w:cstheme="minorHAnsi"/>
        </w:rPr>
        <w:lastRenderedPageBreak/>
        <w:t>Prussia” which we have mentione</w:t>
      </w:r>
      <w:r w:rsidR="005A1B40" w:rsidRPr="0011170A">
        <w:rPr>
          <w:rFonts w:cstheme="minorHAnsi"/>
        </w:rPr>
        <w:t>d s</w:t>
      </w:r>
      <w:r w:rsidRPr="0011170A">
        <w:rPr>
          <w:rFonts w:cstheme="minorHAnsi"/>
        </w:rPr>
        <w:t>everal times. We might consequently be tempted to sa</w:t>
      </w:r>
      <w:r w:rsidR="005A1B40" w:rsidRPr="0011170A">
        <w:rPr>
          <w:rFonts w:cstheme="minorHAnsi"/>
        </w:rPr>
        <w:t>y t</w:t>
      </w:r>
      <w:r w:rsidRPr="0011170A">
        <w:rPr>
          <w:rFonts w:cstheme="minorHAnsi"/>
        </w:rPr>
        <w:t>hat what is traditional in this liturgy is little more than a superficia</w:t>
      </w:r>
      <w:r w:rsidR="005A1B40" w:rsidRPr="0011170A">
        <w:rPr>
          <w:rFonts w:cstheme="minorHAnsi"/>
        </w:rPr>
        <w:t>l c</w:t>
      </w:r>
      <w:r w:rsidRPr="0011170A">
        <w:rPr>
          <w:rFonts w:cstheme="minorHAnsi"/>
        </w:rPr>
        <w:t xml:space="preserve">oncession to Anglican traditionalism, but </w:t>
      </w:r>
      <w:r w:rsidR="008F33A9">
        <w:rPr>
          <w:rFonts w:cstheme="minorHAnsi"/>
        </w:rPr>
        <w:t>without</w:t>
      </w:r>
      <w:r w:rsidRPr="0011170A">
        <w:rPr>
          <w:rFonts w:cstheme="minorHAnsi"/>
        </w:rPr>
        <w:t xml:space="preserve"> any doctrina</w:t>
      </w:r>
      <w:r w:rsidR="005A1B40" w:rsidRPr="0011170A">
        <w:rPr>
          <w:rFonts w:cstheme="minorHAnsi"/>
        </w:rPr>
        <w:t>l i</w:t>
      </w:r>
      <w:r w:rsidRPr="0011170A">
        <w:rPr>
          <w:rFonts w:cstheme="minorHAnsi"/>
        </w:rPr>
        <w:t>mport. As a matter of fact, such a view, it seems, woul</w:t>
      </w:r>
      <w:r w:rsidR="005A1B40" w:rsidRPr="0011170A">
        <w:rPr>
          <w:rFonts w:cstheme="minorHAnsi"/>
        </w:rPr>
        <w:t>d b</w:t>
      </w:r>
      <w:r w:rsidRPr="0011170A">
        <w:rPr>
          <w:rFonts w:cstheme="minorHAnsi"/>
        </w:rPr>
        <w:t>e profoundly unjust and gravely erroneous.</w:t>
      </w:r>
    </w:p>
    <w:p w14:paraId="2AC74CFD" w14:textId="77777777" w:rsidR="0074500D" w:rsidRDefault="0074500D" w:rsidP="0011170A">
      <w:pPr>
        <w:autoSpaceDE w:val="0"/>
        <w:autoSpaceDN w:val="0"/>
        <w:adjustRightInd w:val="0"/>
        <w:spacing w:after="0" w:line="240" w:lineRule="auto"/>
        <w:jc w:val="both"/>
        <w:rPr>
          <w:rFonts w:cstheme="minorHAnsi"/>
        </w:rPr>
      </w:pPr>
    </w:p>
    <w:p w14:paraId="6D7C0296" w14:textId="5806D1B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Scottish Presbyterianism, particularly, and even in modern</w:t>
      </w:r>
      <w:r w:rsidR="0074500D">
        <w:rPr>
          <w:rFonts w:cstheme="minorHAnsi"/>
        </w:rPr>
        <w:t xml:space="preserve"> </w:t>
      </w:r>
      <w:r w:rsidRPr="0011170A">
        <w:rPr>
          <w:rFonts w:cstheme="minorHAnsi"/>
        </w:rPr>
        <w:t>Congregationalism, not to speak of Methodism where the nostalgi</w:t>
      </w:r>
      <w:r w:rsidR="005A1B40" w:rsidRPr="0011170A">
        <w:rPr>
          <w:rFonts w:cstheme="minorHAnsi"/>
        </w:rPr>
        <w:t>a f</w:t>
      </w:r>
      <w:r w:rsidRPr="0011170A">
        <w:rPr>
          <w:rFonts w:cstheme="minorHAnsi"/>
        </w:rPr>
        <w:t>or Anglican forms was never</w:t>
      </w:r>
      <w:r w:rsidR="0074500D">
        <w:rPr>
          <w:rFonts w:cstheme="minorHAnsi"/>
        </w:rPr>
        <w:t xml:space="preserve"> </w:t>
      </w:r>
      <w:r w:rsidRPr="0011170A">
        <w:rPr>
          <w:rFonts w:cstheme="minorHAnsi"/>
        </w:rPr>
        <w:t>extinguished, the rediscover</w:t>
      </w:r>
      <w:r w:rsidR="005A1B40" w:rsidRPr="0011170A">
        <w:rPr>
          <w:rFonts w:cstheme="minorHAnsi"/>
        </w:rPr>
        <w:t>y o</w:t>
      </w:r>
      <w:r w:rsidRPr="0011170A">
        <w:rPr>
          <w:rFonts w:cstheme="minorHAnsi"/>
        </w:rPr>
        <w:t xml:space="preserve">f the traditional </w:t>
      </w:r>
      <w:r w:rsidR="00BA6BF1">
        <w:rPr>
          <w:rFonts w:cstheme="minorHAnsi"/>
        </w:rPr>
        <w:t>Eucharist</w:t>
      </w:r>
      <w:r w:rsidRPr="0011170A">
        <w:rPr>
          <w:rFonts w:cstheme="minorHAnsi"/>
        </w:rPr>
        <w:t xml:space="preserve">, which started with the old </w:t>
      </w:r>
      <w:r w:rsidRPr="0011170A">
        <w:rPr>
          <w:rFonts w:cstheme="minorHAnsi"/>
          <w:i/>
          <w:iCs/>
        </w:rPr>
        <w:t>Book of</w:t>
      </w:r>
      <w:r w:rsidR="0074500D">
        <w:rPr>
          <w:rFonts w:cstheme="minorHAnsi"/>
        </w:rPr>
        <w:t xml:space="preserve"> </w:t>
      </w:r>
      <w:r w:rsidRPr="0011170A">
        <w:rPr>
          <w:rFonts w:cstheme="minorHAnsi"/>
          <w:i/>
          <w:iCs/>
        </w:rPr>
        <w:t xml:space="preserve">Common Order, </w:t>
      </w:r>
      <w:r w:rsidRPr="0011170A">
        <w:rPr>
          <w:rFonts w:cstheme="minorHAnsi"/>
        </w:rPr>
        <w:t>has certainly made great progress in recent years.</w:t>
      </w:r>
      <w:r w:rsidR="0074500D">
        <w:rPr>
          <w:rFonts w:cstheme="minorHAnsi"/>
        </w:rPr>
        <w:t xml:space="preserve"> </w:t>
      </w:r>
      <w:r w:rsidRPr="0011170A">
        <w:rPr>
          <w:rFonts w:cstheme="minorHAnsi"/>
        </w:rPr>
        <w:t>The coalescence of these different Christian groups in South Indi</w:t>
      </w:r>
      <w:r w:rsidR="005A1B40" w:rsidRPr="0011170A">
        <w:rPr>
          <w:rFonts w:cstheme="minorHAnsi"/>
        </w:rPr>
        <w:t>a w</w:t>
      </w:r>
      <w:r w:rsidRPr="0011170A">
        <w:rPr>
          <w:rFonts w:cstheme="minorHAnsi"/>
        </w:rPr>
        <w:t xml:space="preserve">as therefore able to </w:t>
      </w:r>
      <w:proofErr w:type="gramStart"/>
      <w:r w:rsidRPr="0011170A">
        <w:rPr>
          <w:rFonts w:cstheme="minorHAnsi"/>
        </w:rPr>
        <w:t>effect</w:t>
      </w:r>
      <w:proofErr w:type="gramEnd"/>
      <w:r w:rsidRPr="0011170A">
        <w:rPr>
          <w:rFonts w:cstheme="minorHAnsi"/>
        </w:rPr>
        <w:t xml:space="preserve"> a genuine recovery of the traditio</w:t>
      </w:r>
      <w:r w:rsidR="005A1B40" w:rsidRPr="0011170A">
        <w:rPr>
          <w:rFonts w:cstheme="minorHAnsi"/>
        </w:rPr>
        <w:t>n w</w:t>
      </w:r>
      <w:r w:rsidRPr="0011170A">
        <w:rPr>
          <w:rFonts w:cstheme="minorHAnsi"/>
        </w:rPr>
        <w:t>hich the new liturgy seems to be enriching day by day.</w:t>
      </w:r>
    </w:p>
    <w:p w14:paraId="33C8AAA1" w14:textId="77777777" w:rsidR="0074500D" w:rsidRDefault="0074500D" w:rsidP="0011170A">
      <w:pPr>
        <w:autoSpaceDE w:val="0"/>
        <w:autoSpaceDN w:val="0"/>
        <w:adjustRightInd w:val="0"/>
        <w:spacing w:after="0" w:line="240" w:lineRule="auto"/>
        <w:jc w:val="both"/>
        <w:rPr>
          <w:rFonts w:cstheme="minorHAnsi"/>
        </w:rPr>
      </w:pPr>
    </w:p>
    <w:p w14:paraId="5D6917D8" w14:textId="3EE4244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verily meet, right, and our bounden duty, that w</w:t>
      </w:r>
      <w:r w:rsidR="005A1B40" w:rsidRPr="0011170A">
        <w:rPr>
          <w:rFonts w:cstheme="minorHAnsi"/>
        </w:rPr>
        <w:t>e s</w:t>
      </w:r>
      <w:r w:rsidRPr="0011170A">
        <w:rPr>
          <w:rFonts w:cstheme="minorHAnsi"/>
        </w:rPr>
        <w:t xml:space="preserve">hould at all times and in all places, give thanks unto </w:t>
      </w:r>
      <w:r w:rsidR="00CA6719">
        <w:rPr>
          <w:rFonts w:cstheme="minorHAnsi"/>
        </w:rPr>
        <w:t>you</w:t>
      </w:r>
      <w:r w:rsidRPr="0011170A">
        <w:rPr>
          <w:rFonts w:cstheme="minorHAnsi"/>
        </w:rPr>
        <w:t>,</w:t>
      </w:r>
      <w:r w:rsidR="0074500D">
        <w:rPr>
          <w:rFonts w:cstheme="minorHAnsi"/>
        </w:rPr>
        <w:t xml:space="preserve"> </w:t>
      </w:r>
      <w:r w:rsidRPr="0011170A">
        <w:rPr>
          <w:rFonts w:cstheme="minorHAnsi"/>
        </w:rPr>
        <w:t>0 Lord, Holy Father, almighty and everlasting God; Through</w:t>
      </w:r>
      <w:r w:rsidR="0074500D">
        <w:rPr>
          <w:rFonts w:cstheme="minorHAnsi"/>
        </w:rPr>
        <w:t xml:space="preserve"> </w:t>
      </w:r>
      <w:r w:rsidRPr="0011170A">
        <w:rPr>
          <w:rFonts w:cstheme="minorHAnsi"/>
        </w:rPr>
        <w:t xml:space="preserve">Jesus Christ </w:t>
      </w:r>
      <w:r w:rsidR="001D3F6F">
        <w:rPr>
          <w:rFonts w:cstheme="minorHAnsi"/>
        </w:rPr>
        <w:t>Your</w:t>
      </w:r>
      <w:r w:rsidRPr="0011170A">
        <w:rPr>
          <w:rFonts w:cstheme="minorHAnsi"/>
        </w:rPr>
        <w:t xml:space="preserve"> Son our Lord, through whom </w:t>
      </w:r>
      <w:r w:rsidR="006B4407">
        <w:rPr>
          <w:rFonts w:cstheme="minorHAnsi"/>
        </w:rPr>
        <w:t>you</w:t>
      </w:r>
      <w:r w:rsidRPr="0011170A">
        <w:rPr>
          <w:rFonts w:cstheme="minorHAnsi"/>
        </w:rPr>
        <w:t xml:space="preserve"> </w:t>
      </w:r>
      <w:r w:rsidR="00700D08">
        <w:rPr>
          <w:rFonts w:cstheme="minorHAnsi"/>
        </w:rPr>
        <w:t>did</w:t>
      </w:r>
      <w:r w:rsidR="005A1B40" w:rsidRPr="0011170A">
        <w:rPr>
          <w:rFonts w:cstheme="minorHAnsi"/>
        </w:rPr>
        <w:t xml:space="preserve"> c</w:t>
      </w:r>
      <w:r w:rsidRPr="0011170A">
        <w:rPr>
          <w:rFonts w:cstheme="minorHAnsi"/>
        </w:rPr>
        <w:t>reate the heavens and the earth and all that in them i</w:t>
      </w:r>
      <w:r w:rsidR="00A23162" w:rsidRPr="0011170A">
        <w:rPr>
          <w:rFonts w:cstheme="minorHAnsi"/>
        </w:rPr>
        <w:t>s, a</w:t>
      </w:r>
      <w:r w:rsidRPr="0011170A">
        <w:rPr>
          <w:rFonts w:cstheme="minorHAnsi"/>
        </w:rPr>
        <w:t xml:space="preserve">nd </w:t>
      </w:r>
      <w:r w:rsidR="00700D08">
        <w:rPr>
          <w:rFonts w:cstheme="minorHAnsi"/>
        </w:rPr>
        <w:t>did</w:t>
      </w:r>
      <w:r w:rsidRPr="0011170A">
        <w:rPr>
          <w:rFonts w:cstheme="minorHAnsi"/>
        </w:rPr>
        <w:t xml:space="preserve"> make man in </w:t>
      </w:r>
      <w:r w:rsidR="001D3F6F">
        <w:rPr>
          <w:rFonts w:cstheme="minorHAnsi"/>
        </w:rPr>
        <w:t>Your</w:t>
      </w:r>
      <w:r w:rsidRPr="0011170A">
        <w:rPr>
          <w:rFonts w:cstheme="minorHAnsi"/>
        </w:rPr>
        <w:t xml:space="preserve"> own image, and when he ha</w:t>
      </w:r>
      <w:r w:rsidR="005A1B40" w:rsidRPr="0011170A">
        <w:rPr>
          <w:rFonts w:cstheme="minorHAnsi"/>
        </w:rPr>
        <w:t>d f</w:t>
      </w:r>
      <w:r w:rsidRPr="0011170A">
        <w:rPr>
          <w:rFonts w:cstheme="minorHAnsi"/>
        </w:rPr>
        <w:t xml:space="preserve">allen into sin </w:t>
      </w:r>
      <w:r w:rsidR="00700D08">
        <w:rPr>
          <w:rFonts w:cstheme="minorHAnsi"/>
        </w:rPr>
        <w:t>did</w:t>
      </w:r>
      <w:r w:rsidRPr="0011170A">
        <w:rPr>
          <w:rFonts w:cstheme="minorHAnsi"/>
        </w:rPr>
        <w:t xml:space="preserve"> redeem him to be the </w:t>
      </w:r>
      <w:r w:rsidR="0074500D" w:rsidRPr="0011170A">
        <w:rPr>
          <w:rFonts w:cstheme="minorHAnsi"/>
        </w:rPr>
        <w:t>first fruits</w:t>
      </w:r>
      <w:r w:rsidRPr="0011170A">
        <w:rPr>
          <w:rFonts w:cstheme="minorHAnsi"/>
        </w:rPr>
        <w:t xml:space="preserve"> of a ne</w:t>
      </w:r>
      <w:r w:rsidR="005A1B40" w:rsidRPr="0011170A">
        <w:rPr>
          <w:rFonts w:cstheme="minorHAnsi"/>
        </w:rPr>
        <w:t>w c</w:t>
      </w:r>
      <w:r w:rsidRPr="0011170A">
        <w:rPr>
          <w:rFonts w:cstheme="minorHAnsi"/>
        </w:rPr>
        <w:t xml:space="preserve">reation. </w:t>
      </w:r>
      <w:r w:rsidR="0074500D" w:rsidRPr="0011170A">
        <w:rPr>
          <w:rFonts w:cstheme="minorHAnsi"/>
        </w:rPr>
        <w:t>Therefore,</w:t>
      </w:r>
      <w:r w:rsidRPr="0011170A">
        <w:rPr>
          <w:rFonts w:cstheme="minorHAnsi"/>
        </w:rPr>
        <w:t xml:space="preserve"> with angels and archangels and wit</w:t>
      </w:r>
      <w:r w:rsidR="005A1B40" w:rsidRPr="0011170A">
        <w:rPr>
          <w:rFonts w:cstheme="minorHAnsi"/>
        </w:rPr>
        <w:t>h a</w:t>
      </w:r>
      <w:r w:rsidRPr="0011170A">
        <w:rPr>
          <w:rFonts w:cstheme="minorHAnsi"/>
        </w:rPr>
        <w:t xml:space="preserve">ll the company of heaven, we laud and magnify </w:t>
      </w:r>
      <w:r w:rsidR="001D3F6F">
        <w:rPr>
          <w:rFonts w:cstheme="minorHAnsi"/>
        </w:rPr>
        <w:t>Your</w:t>
      </w:r>
      <w:r w:rsidRPr="0011170A">
        <w:rPr>
          <w:rFonts w:cstheme="minorHAnsi"/>
        </w:rPr>
        <w:t xml:space="preserve"> gloriou</w:t>
      </w:r>
      <w:r w:rsidR="005A1B40" w:rsidRPr="0011170A">
        <w:rPr>
          <w:rFonts w:cstheme="minorHAnsi"/>
        </w:rPr>
        <w:t>s n</w:t>
      </w:r>
      <w:r w:rsidRPr="0011170A">
        <w:rPr>
          <w:rFonts w:cstheme="minorHAnsi"/>
        </w:rPr>
        <w:t xml:space="preserve">ame; evermore praising </w:t>
      </w:r>
      <w:r w:rsidR="00CA6719">
        <w:rPr>
          <w:rFonts w:cstheme="minorHAnsi"/>
        </w:rPr>
        <w:t>you</w:t>
      </w:r>
      <w:r w:rsidRPr="0011170A">
        <w:rPr>
          <w:rFonts w:cstheme="minorHAnsi"/>
        </w:rPr>
        <w:t>, and saying, Holy, Holy, Holy,</w:t>
      </w:r>
      <w:r w:rsidR="0074500D">
        <w:rPr>
          <w:rFonts w:cstheme="minorHAnsi"/>
        </w:rPr>
        <w:t xml:space="preserve"> </w:t>
      </w:r>
      <w:r w:rsidRPr="0011170A">
        <w:rPr>
          <w:rFonts w:cstheme="minorHAnsi"/>
        </w:rPr>
        <w:t xml:space="preserve">Lord God of hosts, heaven and earth are full of </w:t>
      </w:r>
      <w:r w:rsidR="001D3F6F">
        <w:rPr>
          <w:rFonts w:cstheme="minorHAnsi"/>
        </w:rPr>
        <w:t>Your</w:t>
      </w:r>
      <w:r w:rsidRPr="0011170A">
        <w:rPr>
          <w:rFonts w:cstheme="minorHAnsi"/>
        </w:rPr>
        <w:t xml:space="preserve"> glory.</w:t>
      </w:r>
      <w:r w:rsidR="0074500D">
        <w:rPr>
          <w:rFonts w:cstheme="minorHAnsi"/>
        </w:rPr>
        <w:t xml:space="preserve"> </w:t>
      </w:r>
      <w:r w:rsidRPr="0011170A">
        <w:rPr>
          <w:rFonts w:cstheme="minorHAnsi"/>
        </w:rPr>
        <w:t xml:space="preserve">Glory be to </w:t>
      </w:r>
      <w:r w:rsidR="00CA6719">
        <w:rPr>
          <w:rFonts w:cstheme="minorHAnsi"/>
        </w:rPr>
        <w:t>you</w:t>
      </w:r>
      <w:r w:rsidRPr="0011170A">
        <w:rPr>
          <w:rFonts w:cstheme="minorHAnsi"/>
        </w:rPr>
        <w:t xml:space="preserve">, 0 Lord most high. Blessed be he that </w:t>
      </w:r>
      <w:r w:rsidR="003564C7">
        <w:rPr>
          <w:rFonts w:cstheme="minorHAnsi"/>
        </w:rPr>
        <w:t>has</w:t>
      </w:r>
      <w:r w:rsidR="005A1B40" w:rsidRPr="0011170A">
        <w:rPr>
          <w:rFonts w:cstheme="minorHAnsi"/>
        </w:rPr>
        <w:t xml:space="preserve"> c</w:t>
      </w:r>
      <w:r w:rsidRPr="0011170A">
        <w:rPr>
          <w:rFonts w:cstheme="minorHAnsi"/>
        </w:rPr>
        <w:t>ome and is to come in the name of the Lord, Hosanna i</w:t>
      </w:r>
      <w:r w:rsidR="005A1B40" w:rsidRPr="0011170A">
        <w:rPr>
          <w:rFonts w:cstheme="minorHAnsi"/>
        </w:rPr>
        <w:t>n t</w:t>
      </w:r>
      <w:r w:rsidRPr="0011170A">
        <w:rPr>
          <w:rFonts w:cstheme="minorHAnsi"/>
        </w:rPr>
        <w:t>he highest.</w:t>
      </w:r>
    </w:p>
    <w:p w14:paraId="665C4CEC" w14:textId="77777777" w:rsidR="0074500D" w:rsidRDefault="0074500D" w:rsidP="0011170A">
      <w:pPr>
        <w:autoSpaceDE w:val="0"/>
        <w:autoSpaceDN w:val="0"/>
        <w:adjustRightInd w:val="0"/>
        <w:spacing w:after="0" w:line="240" w:lineRule="auto"/>
        <w:jc w:val="both"/>
        <w:rPr>
          <w:rFonts w:cstheme="minorHAnsi"/>
        </w:rPr>
      </w:pPr>
    </w:p>
    <w:p w14:paraId="23C49482" w14:textId="70A4339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“Presbyter” continues alone:</w:t>
      </w:r>
    </w:p>
    <w:p w14:paraId="5B4A75BA" w14:textId="77777777" w:rsidR="0074500D" w:rsidRDefault="0074500D" w:rsidP="0011170A">
      <w:pPr>
        <w:autoSpaceDE w:val="0"/>
        <w:autoSpaceDN w:val="0"/>
        <w:adjustRightInd w:val="0"/>
        <w:spacing w:after="0" w:line="240" w:lineRule="auto"/>
        <w:jc w:val="both"/>
        <w:rPr>
          <w:rFonts w:cstheme="minorHAnsi"/>
        </w:rPr>
      </w:pPr>
    </w:p>
    <w:p w14:paraId="347E120A" w14:textId="1DDD577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Truly holy, truly blessed </w:t>
      </w:r>
      <w:r w:rsidR="00960FC1">
        <w:rPr>
          <w:rFonts w:cstheme="minorHAnsi"/>
        </w:rPr>
        <w:t>are</w:t>
      </w:r>
      <w:r w:rsidRPr="0011170A">
        <w:rPr>
          <w:rFonts w:cstheme="minorHAnsi"/>
        </w:rPr>
        <w:t xml:space="preserve"> </w:t>
      </w:r>
      <w:r w:rsidR="006B4407">
        <w:rPr>
          <w:rFonts w:cstheme="minorHAnsi"/>
        </w:rPr>
        <w:t>you</w:t>
      </w:r>
      <w:r w:rsidRPr="0011170A">
        <w:rPr>
          <w:rFonts w:cstheme="minorHAnsi"/>
        </w:rPr>
        <w:t>, 0 heavenly Fathe</w:t>
      </w:r>
      <w:r w:rsidR="00A23162" w:rsidRPr="0011170A">
        <w:rPr>
          <w:rFonts w:cstheme="minorHAnsi"/>
        </w:rPr>
        <w:t>r, w</w:t>
      </w:r>
      <w:r w:rsidRPr="0011170A">
        <w:rPr>
          <w:rFonts w:cstheme="minorHAnsi"/>
        </w:rPr>
        <w:t xml:space="preserve">ho of </w:t>
      </w:r>
      <w:r w:rsidR="001D3F6F">
        <w:rPr>
          <w:rFonts w:cstheme="minorHAnsi"/>
        </w:rPr>
        <w:t>Your</w:t>
      </w:r>
      <w:r w:rsidRPr="0011170A">
        <w:rPr>
          <w:rFonts w:cstheme="minorHAnsi"/>
        </w:rPr>
        <w:t xml:space="preserve"> tender love towards mankind </w:t>
      </w:r>
      <w:r w:rsidR="00700D08">
        <w:rPr>
          <w:rFonts w:cstheme="minorHAnsi"/>
        </w:rPr>
        <w:t>did</w:t>
      </w:r>
      <w:r w:rsidRPr="0011170A">
        <w:rPr>
          <w:rFonts w:cstheme="minorHAnsi"/>
        </w:rPr>
        <w:t xml:space="preserve"> give </w:t>
      </w:r>
      <w:r w:rsidR="001D3F6F">
        <w:rPr>
          <w:rFonts w:cstheme="minorHAnsi"/>
        </w:rPr>
        <w:t>Your</w:t>
      </w:r>
      <w:r w:rsidR="005A1B40" w:rsidRPr="0011170A">
        <w:rPr>
          <w:rFonts w:cstheme="minorHAnsi"/>
        </w:rPr>
        <w:t xml:space="preserve"> o</w:t>
      </w:r>
      <w:r w:rsidRPr="0011170A">
        <w:rPr>
          <w:rFonts w:cstheme="minorHAnsi"/>
        </w:rPr>
        <w:t>nly Son Jesus Christ to take our nature upon him and t</w:t>
      </w:r>
      <w:r w:rsidR="005A1B40" w:rsidRPr="0011170A">
        <w:rPr>
          <w:rFonts w:cstheme="minorHAnsi"/>
        </w:rPr>
        <w:t>o s</w:t>
      </w:r>
      <w:r w:rsidRPr="0011170A">
        <w:rPr>
          <w:rFonts w:cstheme="minorHAnsi"/>
        </w:rPr>
        <w:t>uffer death upon the cross for our redemption; who mad</w:t>
      </w:r>
      <w:r w:rsidR="005A1B40" w:rsidRPr="0011170A">
        <w:rPr>
          <w:rFonts w:cstheme="minorHAnsi"/>
        </w:rPr>
        <w:t>e t</w:t>
      </w:r>
      <w:r w:rsidRPr="0011170A">
        <w:rPr>
          <w:rFonts w:cstheme="minorHAnsi"/>
        </w:rPr>
        <w:t>here, by his one oblation of himself once offered, a full, perfec</w:t>
      </w:r>
      <w:r w:rsidR="00A23162" w:rsidRPr="0011170A">
        <w:rPr>
          <w:rFonts w:cstheme="minorHAnsi"/>
        </w:rPr>
        <w:t>t, a</w:t>
      </w:r>
      <w:r w:rsidRPr="0011170A">
        <w:rPr>
          <w:rFonts w:cstheme="minorHAnsi"/>
        </w:rPr>
        <w:t>nd sufficient sacrifice, oblation and satisfaction, fo</w:t>
      </w:r>
      <w:r w:rsidR="005A1B40" w:rsidRPr="0011170A">
        <w:rPr>
          <w:rFonts w:cstheme="minorHAnsi"/>
        </w:rPr>
        <w:t>r t</w:t>
      </w:r>
      <w:r w:rsidRPr="0011170A">
        <w:rPr>
          <w:rFonts w:cstheme="minorHAnsi"/>
        </w:rPr>
        <w:t>he sins of the whole world; and did institute, and in hi</w:t>
      </w:r>
      <w:r w:rsidR="005A1B40" w:rsidRPr="0011170A">
        <w:rPr>
          <w:rFonts w:cstheme="minorHAnsi"/>
        </w:rPr>
        <w:t>s h</w:t>
      </w:r>
      <w:r w:rsidRPr="0011170A">
        <w:rPr>
          <w:rFonts w:cstheme="minorHAnsi"/>
        </w:rPr>
        <w:t>oly gospel command us to continue, a perpetual memor</w:t>
      </w:r>
      <w:r w:rsidR="005A1B40" w:rsidRPr="0011170A">
        <w:rPr>
          <w:rFonts w:cstheme="minorHAnsi"/>
        </w:rPr>
        <w:t>y o</w:t>
      </w:r>
      <w:r w:rsidRPr="0011170A">
        <w:rPr>
          <w:rFonts w:cstheme="minorHAnsi"/>
        </w:rPr>
        <w:t>f that his precious death, until his coming again: Wh</w:t>
      </w:r>
      <w:r w:rsidR="00A23162" w:rsidRPr="0011170A">
        <w:rPr>
          <w:rFonts w:cstheme="minorHAnsi"/>
        </w:rPr>
        <w:t>o, i</w:t>
      </w:r>
      <w:r w:rsidRPr="0011170A">
        <w:rPr>
          <w:rFonts w:cstheme="minorHAnsi"/>
        </w:rPr>
        <w:t>n the same night that he was betrayed, took bread, and whe</w:t>
      </w:r>
      <w:r w:rsidR="005A1B40" w:rsidRPr="0011170A">
        <w:rPr>
          <w:rFonts w:cstheme="minorHAnsi"/>
        </w:rPr>
        <w:t>n h</w:t>
      </w:r>
      <w:r w:rsidRPr="0011170A">
        <w:rPr>
          <w:rFonts w:cstheme="minorHAnsi"/>
        </w:rPr>
        <w:t xml:space="preserve">e had given thanks, he </w:t>
      </w:r>
      <w:r w:rsidR="003564C7">
        <w:rPr>
          <w:rFonts w:cstheme="minorHAnsi"/>
        </w:rPr>
        <w:t>broke</w:t>
      </w:r>
      <w:r w:rsidRPr="0011170A">
        <w:rPr>
          <w:rFonts w:cstheme="minorHAnsi"/>
        </w:rPr>
        <w:t xml:space="preserve"> it, and gave it to his disciple</w:t>
      </w:r>
      <w:r w:rsidR="00A23162" w:rsidRPr="0011170A">
        <w:rPr>
          <w:rFonts w:cstheme="minorHAnsi"/>
        </w:rPr>
        <w:t>s, s</w:t>
      </w:r>
      <w:r w:rsidRPr="0011170A">
        <w:rPr>
          <w:rFonts w:cstheme="minorHAnsi"/>
        </w:rPr>
        <w:t>aying, Take eat, this is my body which is given for you:</w:t>
      </w:r>
      <w:r w:rsidR="0074500D">
        <w:rPr>
          <w:rFonts w:cstheme="minorHAnsi"/>
        </w:rPr>
        <w:t xml:space="preserve"> </w:t>
      </w:r>
      <w:r w:rsidRPr="0011170A">
        <w:rPr>
          <w:rFonts w:cstheme="minorHAnsi"/>
        </w:rPr>
        <w:t xml:space="preserve">do this in remembrance of </w:t>
      </w:r>
      <w:r w:rsidR="00C56281">
        <w:rPr>
          <w:rFonts w:cstheme="minorHAnsi"/>
        </w:rPr>
        <w:t>Me</w:t>
      </w:r>
      <w:r w:rsidRPr="0011170A">
        <w:rPr>
          <w:rFonts w:cstheme="minorHAnsi"/>
        </w:rPr>
        <w:t xml:space="preserve">. </w:t>
      </w:r>
      <w:r w:rsidR="0074500D" w:rsidRPr="0011170A">
        <w:rPr>
          <w:rFonts w:cstheme="minorHAnsi"/>
        </w:rPr>
        <w:t>Likewise,</w:t>
      </w:r>
      <w:r w:rsidRPr="0011170A">
        <w:rPr>
          <w:rFonts w:cstheme="minorHAnsi"/>
        </w:rPr>
        <w:t xml:space="preserve"> after supper h</w:t>
      </w:r>
      <w:r w:rsidR="005A1B40" w:rsidRPr="0011170A">
        <w:rPr>
          <w:rFonts w:cstheme="minorHAnsi"/>
        </w:rPr>
        <w:t>e t</w:t>
      </w:r>
      <w:r w:rsidRPr="0011170A">
        <w:rPr>
          <w:rFonts w:cstheme="minorHAnsi"/>
        </w:rPr>
        <w:t>ook the cup, and, when he had given thanks, he gave it t</w:t>
      </w:r>
      <w:r w:rsidR="005A1B40" w:rsidRPr="0011170A">
        <w:rPr>
          <w:rFonts w:cstheme="minorHAnsi"/>
        </w:rPr>
        <w:t>o t</w:t>
      </w:r>
      <w:r w:rsidRPr="0011170A">
        <w:rPr>
          <w:rFonts w:cstheme="minorHAnsi"/>
        </w:rPr>
        <w:t xml:space="preserve">hem, saying, Drink </w:t>
      </w:r>
      <w:r w:rsidR="008C097F">
        <w:rPr>
          <w:rFonts w:cstheme="minorHAnsi"/>
        </w:rPr>
        <w:t>you</w:t>
      </w:r>
      <w:r w:rsidRPr="0011170A">
        <w:rPr>
          <w:rFonts w:cstheme="minorHAnsi"/>
        </w:rPr>
        <w:t xml:space="preserve"> all of this; for this is my blood o</w:t>
      </w:r>
      <w:r w:rsidR="005A1B40" w:rsidRPr="0011170A">
        <w:rPr>
          <w:rFonts w:cstheme="minorHAnsi"/>
        </w:rPr>
        <w:t>f t</w:t>
      </w:r>
      <w:r w:rsidRPr="0011170A">
        <w:rPr>
          <w:rFonts w:cstheme="minorHAnsi"/>
        </w:rPr>
        <w:t>he new covenant, which is shed for you and for many fo</w:t>
      </w:r>
      <w:r w:rsidR="005A1B40" w:rsidRPr="0011170A">
        <w:rPr>
          <w:rFonts w:cstheme="minorHAnsi"/>
        </w:rPr>
        <w:t>r t</w:t>
      </w:r>
      <w:r w:rsidRPr="0011170A">
        <w:rPr>
          <w:rFonts w:cstheme="minorHAnsi"/>
        </w:rPr>
        <w:t xml:space="preserve">he remission of sins: do this, as </w:t>
      </w:r>
      <w:r w:rsidR="0068032B">
        <w:rPr>
          <w:rFonts w:cstheme="minorHAnsi"/>
        </w:rPr>
        <w:t>often</w:t>
      </w:r>
      <w:r w:rsidRPr="0011170A">
        <w:rPr>
          <w:rFonts w:cstheme="minorHAnsi"/>
        </w:rPr>
        <w:t xml:space="preserve"> as </w:t>
      </w:r>
      <w:r w:rsidR="008C097F">
        <w:rPr>
          <w:rFonts w:cstheme="minorHAnsi"/>
        </w:rPr>
        <w:t>you</w:t>
      </w:r>
      <w:r w:rsidRPr="0011170A">
        <w:rPr>
          <w:rFonts w:cstheme="minorHAnsi"/>
        </w:rPr>
        <w:t xml:space="preserve"> shall drink it, i</w:t>
      </w:r>
      <w:r w:rsidR="005A1B40" w:rsidRPr="0011170A">
        <w:rPr>
          <w:rFonts w:cstheme="minorHAnsi"/>
        </w:rPr>
        <w:t>n r</w:t>
      </w:r>
      <w:r w:rsidRPr="0011170A">
        <w:rPr>
          <w:rFonts w:cstheme="minorHAnsi"/>
        </w:rPr>
        <w:t xml:space="preserve">emembrance of </w:t>
      </w:r>
      <w:r w:rsidR="00C56281">
        <w:rPr>
          <w:rFonts w:cstheme="minorHAnsi"/>
        </w:rPr>
        <w:t>Me</w:t>
      </w:r>
      <w:r w:rsidRPr="0011170A">
        <w:rPr>
          <w:rFonts w:cstheme="minorHAnsi"/>
        </w:rPr>
        <w:t>.</w:t>
      </w:r>
    </w:p>
    <w:p w14:paraId="4DD97A33" w14:textId="77777777" w:rsidR="0074500D" w:rsidRDefault="0074500D" w:rsidP="0011170A">
      <w:pPr>
        <w:autoSpaceDE w:val="0"/>
        <w:autoSpaceDN w:val="0"/>
        <w:adjustRightInd w:val="0"/>
        <w:spacing w:after="0" w:line="240" w:lineRule="auto"/>
        <w:jc w:val="both"/>
        <w:rPr>
          <w:rFonts w:cstheme="minorHAnsi"/>
          <w:i/>
          <w:iCs/>
        </w:rPr>
      </w:pPr>
    </w:p>
    <w:p w14:paraId="6386E81E" w14:textId="6BA902B3"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i/>
          <w:iCs/>
        </w:rPr>
        <w:t>The people answer:</w:t>
      </w:r>
    </w:p>
    <w:p w14:paraId="2F13CED7" w14:textId="77777777" w:rsidR="0074500D" w:rsidRDefault="0074500D" w:rsidP="0011170A">
      <w:pPr>
        <w:autoSpaceDE w:val="0"/>
        <w:autoSpaceDN w:val="0"/>
        <w:adjustRightInd w:val="0"/>
        <w:spacing w:after="0" w:line="240" w:lineRule="auto"/>
        <w:jc w:val="both"/>
        <w:rPr>
          <w:rFonts w:cstheme="minorHAnsi"/>
        </w:rPr>
      </w:pPr>
    </w:p>
    <w:p w14:paraId="5D2D9DF8" w14:textId="1963092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Amen. </w:t>
      </w:r>
      <w:r w:rsidR="006B4407">
        <w:rPr>
          <w:rFonts w:cstheme="minorHAnsi"/>
        </w:rPr>
        <w:t>Your</w:t>
      </w:r>
      <w:r w:rsidRPr="0011170A">
        <w:rPr>
          <w:rFonts w:cstheme="minorHAnsi"/>
        </w:rPr>
        <w:t xml:space="preserve"> death, 0 Lord, we commemorate, </w:t>
      </w:r>
      <w:r w:rsidR="001D3F6F">
        <w:rPr>
          <w:rFonts w:cstheme="minorHAnsi"/>
        </w:rPr>
        <w:t>Your</w:t>
      </w:r>
      <w:r w:rsidRPr="0011170A">
        <w:rPr>
          <w:rFonts w:cstheme="minorHAnsi"/>
        </w:rPr>
        <w:t xml:space="preserve"> resurrectio</w:t>
      </w:r>
      <w:r w:rsidR="005A1B40" w:rsidRPr="0011170A">
        <w:rPr>
          <w:rFonts w:cstheme="minorHAnsi"/>
        </w:rPr>
        <w:t>n w</w:t>
      </w:r>
      <w:r w:rsidRPr="0011170A">
        <w:rPr>
          <w:rFonts w:cstheme="minorHAnsi"/>
        </w:rPr>
        <w:t xml:space="preserve">e confess, and </w:t>
      </w:r>
      <w:r w:rsidR="001D3F6F">
        <w:rPr>
          <w:rFonts w:cstheme="minorHAnsi"/>
        </w:rPr>
        <w:t>Your</w:t>
      </w:r>
      <w:r w:rsidRPr="0011170A">
        <w:rPr>
          <w:rFonts w:cstheme="minorHAnsi"/>
        </w:rPr>
        <w:t xml:space="preserve"> second coming we await. Glor</w:t>
      </w:r>
      <w:r w:rsidR="005A1B40" w:rsidRPr="0011170A">
        <w:rPr>
          <w:rFonts w:cstheme="minorHAnsi"/>
        </w:rPr>
        <w:t>y b</w:t>
      </w:r>
      <w:r w:rsidRPr="0011170A">
        <w:rPr>
          <w:rFonts w:cstheme="minorHAnsi"/>
        </w:rPr>
        <w:t xml:space="preserve">e to </w:t>
      </w:r>
      <w:r w:rsidR="00CA6719">
        <w:rPr>
          <w:rFonts w:cstheme="minorHAnsi"/>
        </w:rPr>
        <w:t>you</w:t>
      </w:r>
      <w:r w:rsidRPr="0011170A">
        <w:rPr>
          <w:rFonts w:cstheme="minorHAnsi"/>
        </w:rPr>
        <w:t>, O Christ.</w:t>
      </w:r>
    </w:p>
    <w:p w14:paraId="7359F957" w14:textId="77777777" w:rsidR="0074500D" w:rsidRDefault="0074500D" w:rsidP="0011170A">
      <w:pPr>
        <w:autoSpaceDE w:val="0"/>
        <w:autoSpaceDN w:val="0"/>
        <w:adjustRightInd w:val="0"/>
        <w:spacing w:after="0" w:line="240" w:lineRule="auto"/>
        <w:jc w:val="both"/>
        <w:rPr>
          <w:rFonts w:cstheme="minorHAnsi"/>
        </w:rPr>
      </w:pPr>
    </w:p>
    <w:p w14:paraId="3A120A9C" w14:textId="25F2EC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“Presbyter” continues:</w:t>
      </w:r>
    </w:p>
    <w:p w14:paraId="16485EC2" w14:textId="77777777" w:rsidR="0074500D" w:rsidRDefault="0074500D" w:rsidP="0011170A">
      <w:pPr>
        <w:autoSpaceDE w:val="0"/>
        <w:autoSpaceDN w:val="0"/>
        <w:adjustRightInd w:val="0"/>
        <w:spacing w:after="0" w:line="240" w:lineRule="auto"/>
        <w:jc w:val="both"/>
        <w:rPr>
          <w:rFonts w:cstheme="minorHAnsi"/>
        </w:rPr>
      </w:pPr>
    </w:p>
    <w:p w14:paraId="46C036DF" w14:textId="606B003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Wherefore, 0 Father, having in remembrance the preciou</w:t>
      </w:r>
      <w:r w:rsidR="005A1B40" w:rsidRPr="0011170A">
        <w:rPr>
          <w:rFonts w:cstheme="minorHAnsi"/>
        </w:rPr>
        <w:t>s d</w:t>
      </w:r>
      <w:r w:rsidRPr="0011170A">
        <w:rPr>
          <w:rFonts w:cstheme="minorHAnsi"/>
        </w:rPr>
        <w:t>eath and passion, and glorious resurrection and ascensio</w:t>
      </w:r>
      <w:r w:rsidR="00A23162" w:rsidRPr="0011170A">
        <w:rPr>
          <w:rFonts w:cstheme="minorHAnsi"/>
        </w:rPr>
        <w:t>n, o</w:t>
      </w:r>
      <w:r w:rsidRPr="0011170A">
        <w:rPr>
          <w:rFonts w:cstheme="minorHAnsi"/>
        </w:rPr>
        <w:t xml:space="preserve">f </w:t>
      </w:r>
      <w:r w:rsidR="001D3F6F">
        <w:rPr>
          <w:rFonts w:cstheme="minorHAnsi"/>
        </w:rPr>
        <w:t>Your</w:t>
      </w:r>
      <w:r w:rsidRPr="0011170A">
        <w:rPr>
          <w:rFonts w:cstheme="minorHAnsi"/>
        </w:rPr>
        <w:t xml:space="preserve"> Son our Lord, we </w:t>
      </w:r>
      <w:r w:rsidR="001D3F6F">
        <w:rPr>
          <w:rFonts w:cstheme="minorHAnsi"/>
        </w:rPr>
        <w:t>Your</w:t>
      </w:r>
      <w:r w:rsidRPr="0011170A">
        <w:rPr>
          <w:rFonts w:cstheme="minorHAnsi"/>
        </w:rPr>
        <w:t xml:space="preserve"> servants do this in remembranc</w:t>
      </w:r>
      <w:r w:rsidR="005A1B40" w:rsidRPr="0011170A">
        <w:rPr>
          <w:rFonts w:cstheme="minorHAnsi"/>
        </w:rPr>
        <w:t>e o</w:t>
      </w:r>
      <w:r w:rsidRPr="0011170A">
        <w:rPr>
          <w:rFonts w:cstheme="minorHAnsi"/>
        </w:rPr>
        <w:t xml:space="preserve">f him, as he </w:t>
      </w:r>
      <w:r w:rsidR="003564C7">
        <w:rPr>
          <w:rFonts w:cstheme="minorHAnsi"/>
        </w:rPr>
        <w:t>has</w:t>
      </w:r>
      <w:r w:rsidRPr="0011170A">
        <w:rPr>
          <w:rFonts w:cstheme="minorHAnsi"/>
        </w:rPr>
        <w:t xml:space="preserve"> commanded, until his coming again, givin</w:t>
      </w:r>
      <w:r w:rsidR="005A1B40" w:rsidRPr="0011170A">
        <w:rPr>
          <w:rFonts w:cstheme="minorHAnsi"/>
        </w:rPr>
        <w:t>g t</w:t>
      </w:r>
      <w:r w:rsidRPr="0011170A">
        <w:rPr>
          <w:rFonts w:cstheme="minorHAnsi"/>
        </w:rPr>
        <w:t xml:space="preserve">hanks to </w:t>
      </w:r>
      <w:r w:rsidR="00CA6719">
        <w:rPr>
          <w:rFonts w:cstheme="minorHAnsi"/>
        </w:rPr>
        <w:t>you</w:t>
      </w:r>
      <w:r w:rsidRPr="0011170A">
        <w:rPr>
          <w:rFonts w:cstheme="minorHAnsi"/>
        </w:rPr>
        <w:t xml:space="preserve"> for the perfect redemption which </w:t>
      </w:r>
      <w:r w:rsidR="006B4407">
        <w:rPr>
          <w:rFonts w:cstheme="minorHAnsi"/>
        </w:rPr>
        <w:t>you</w:t>
      </w:r>
      <w:r w:rsidRPr="0011170A">
        <w:rPr>
          <w:rFonts w:cstheme="minorHAnsi"/>
        </w:rPr>
        <w:t xml:space="preserve"> </w:t>
      </w:r>
      <w:r w:rsidR="0068032B" w:rsidRPr="0011170A">
        <w:rPr>
          <w:rFonts w:cstheme="minorHAnsi"/>
        </w:rPr>
        <w:t>have</w:t>
      </w:r>
      <w:r w:rsidR="005A1B40" w:rsidRPr="0011170A">
        <w:rPr>
          <w:rFonts w:cstheme="minorHAnsi"/>
        </w:rPr>
        <w:t xml:space="preserve"> w</w:t>
      </w:r>
      <w:r w:rsidRPr="0011170A">
        <w:rPr>
          <w:rFonts w:cstheme="minorHAnsi"/>
        </w:rPr>
        <w:t>rought for us in him.</w:t>
      </w:r>
    </w:p>
    <w:p w14:paraId="3EB374B2" w14:textId="77777777" w:rsidR="0074500D" w:rsidRDefault="0074500D" w:rsidP="0011170A">
      <w:pPr>
        <w:autoSpaceDE w:val="0"/>
        <w:autoSpaceDN w:val="0"/>
        <w:adjustRightInd w:val="0"/>
        <w:spacing w:after="0" w:line="240" w:lineRule="auto"/>
        <w:jc w:val="both"/>
        <w:rPr>
          <w:rFonts w:cstheme="minorHAnsi"/>
        </w:rPr>
      </w:pPr>
    </w:p>
    <w:p w14:paraId="5705ED44" w14:textId="716805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people:</w:t>
      </w:r>
    </w:p>
    <w:p w14:paraId="19826D32" w14:textId="77777777" w:rsidR="0074500D" w:rsidRDefault="0074500D" w:rsidP="0011170A">
      <w:pPr>
        <w:autoSpaceDE w:val="0"/>
        <w:autoSpaceDN w:val="0"/>
        <w:adjustRightInd w:val="0"/>
        <w:spacing w:after="0" w:line="240" w:lineRule="auto"/>
        <w:jc w:val="both"/>
        <w:rPr>
          <w:rFonts w:cstheme="minorHAnsi"/>
        </w:rPr>
      </w:pPr>
    </w:p>
    <w:p w14:paraId="64D01AD7" w14:textId="03CD0B8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give thanks to </w:t>
      </w:r>
      <w:r w:rsidR="00CA6719">
        <w:rPr>
          <w:rFonts w:cstheme="minorHAnsi"/>
        </w:rPr>
        <w:t>you</w:t>
      </w:r>
      <w:r w:rsidRPr="0011170A">
        <w:rPr>
          <w:rFonts w:cstheme="minorHAnsi"/>
        </w:rPr>
        <w:t xml:space="preserve">, we praise </w:t>
      </w:r>
      <w:r w:rsidR="00CA6719">
        <w:rPr>
          <w:rFonts w:cstheme="minorHAnsi"/>
        </w:rPr>
        <w:t>you</w:t>
      </w:r>
      <w:r w:rsidRPr="0011170A">
        <w:rPr>
          <w:rFonts w:cstheme="minorHAnsi"/>
        </w:rPr>
        <w:t xml:space="preserve">, we glorify </w:t>
      </w:r>
      <w:r w:rsidR="00CA6719">
        <w:rPr>
          <w:rFonts w:cstheme="minorHAnsi"/>
        </w:rPr>
        <w:t>you</w:t>
      </w:r>
      <w:r w:rsidRPr="0011170A">
        <w:rPr>
          <w:rFonts w:cstheme="minorHAnsi"/>
        </w:rPr>
        <w:t>,</w:t>
      </w:r>
      <w:r w:rsidR="0074500D">
        <w:rPr>
          <w:rFonts w:cstheme="minorHAnsi"/>
        </w:rPr>
        <w:t xml:space="preserve"> </w:t>
      </w:r>
      <w:r w:rsidRPr="0011170A">
        <w:rPr>
          <w:rFonts w:cstheme="minorHAnsi"/>
        </w:rPr>
        <w:t>0 Lord our God.</w:t>
      </w:r>
    </w:p>
    <w:p w14:paraId="1EA2860B" w14:textId="1A0B1FB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Presbyter:</w:t>
      </w:r>
    </w:p>
    <w:p w14:paraId="4EB7A7C1" w14:textId="77777777" w:rsidR="0074500D" w:rsidRDefault="0074500D" w:rsidP="0011170A">
      <w:pPr>
        <w:autoSpaceDE w:val="0"/>
        <w:autoSpaceDN w:val="0"/>
        <w:adjustRightInd w:val="0"/>
        <w:spacing w:after="0" w:line="240" w:lineRule="auto"/>
        <w:jc w:val="both"/>
        <w:rPr>
          <w:rFonts w:cstheme="minorHAnsi"/>
        </w:rPr>
      </w:pPr>
    </w:p>
    <w:p w14:paraId="154A0A1B" w14:textId="05B8A4C4"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And we most humbly beseech </w:t>
      </w:r>
      <w:r w:rsidR="00CA6719">
        <w:rPr>
          <w:rFonts w:cstheme="minorHAnsi"/>
        </w:rPr>
        <w:t>you</w:t>
      </w:r>
      <w:r w:rsidRPr="0011170A">
        <w:rPr>
          <w:rFonts w:cstheme="minorHAnsi"/>
        </w:rPr>
        <w:t>, 0 merciful Father, t</w:t>
      </w:r>
      <w:r w:rsidR="005A1B40" w:rsidRPr="0011170A">
        <w:rPr>
          <w:rFonts w:cstheme="minorHAnsi"/>
        </w:rPr>
        <w:t>o s</w:t>
      </w:r>
      <w:r w:rsidRPr="0011170A">
        <w:rPr>
          <w:rFonts w:cstheme="minorHAnsi"/>
        </w:rPr>
        <w:t xml:space="preserve">anctify with </w:t>
      </w:r>
      <w:r w:rsidR="001D3F6F">
        <w:rPr>
          <w:rFonts w:cstheme="minorHAnsi"/>
        </w:rPr>
        <w:t>Your</w:t>
      </w:r>
      <w:r w:rsidRPr="0011170A">
        <w:rPr>
          <w:rFonts w:cstheme="minorHAnsi"/>
        </w:rPr>
        <w:t xml:space="preserve"> Holy Spirit us and these </w:t>
      </w:r>
      <w:r w:rsidR="001D3F6F">
        <w:rPr>
          <w:rFonts w:cstheme="minorHAnsi"/>
        </w:rPr>
        <w:t>Your</w:t>
      </w:r>
      <w:r w:rsidRPr="0011170A">
        <w:rPr>
          <w:rFonts w:cstheme="minorHAnsi"/>
        </w:rPr>
        <w:t xml:space="preserve"> own gift</w:t>
      </w:r>
      <w:r w:rsidR="005A1B40" w:rsidRPr="0011170A">
        <w:rPr>
          <w:rFonts w:cstheme="minorHAnsi"/>
        </w:rPr>
        <w:t>s o</w:t>
      </w:r>
      <w:r w:rsidRPr="0011170A">
        <w:rPr>
          <w:rFonts w:cstheme="minorHAnsi"/>
        </w:rPr>
        <w:t>f bread and wine, that the bread which we break may b</w:t>
      </w:r>
      <w:r w:rsidR="005A1B40" w:rsidRPr="0011170A">
        <w:rPr>
          <w:rFonts w:cstheme="minorHAnsi"/>
        </w:rPr>
        <w:t>e t</w:t>
      </w:r>
      <w:r w:rsidRPr="0011170A">
        <w:rPr>
          <w:rFonts w:cstheme="minorHAnsi"/>
        </w:rPr>
        <w:t>he communion of the body of Christ, and the cup whic</w:t>
      </w:r>
      <w:r w:rsidR="005A1B40" w:rsidRPr="0011170A">
        <w:rPr>
          <w:rFonts w:cstheme="minorHAnsi"/>
        </w:rPr>
        <w:t>h w</w:t>
      </w:r>
      <w:r w:rsidRPr="0011170A">
        <w:rPr>
          <w:rFonts w:cstheme="minorHAnsi"/>
        </w:rPr>
        <w:t>e bless the communion of the blood of Christ. Grant tha</w:t>
      </w:r>
      <w:r w:rsidR="00A23162" w:rsidRPr="0011170A">
        <w:rPr>
          <w:rFonts w:cstheme="minorHAnsi"/>
        </w:rPr>
        <w:t>t, b</w:t>
      </w:r>
      <w:r w:rsidRPr="0011170A">
        <w:rPr>
          <w:rFonts w:cstheme="minorHAnsi"/>
        </w:rPr>
        <w:t>eing joined together in him, we may all attain to the unit</w:t>
      </w:r>
      <w:r w:rsidR="005A1B40" w:rsidRPr="0011170A">
        <w:rPr>
          <w:rFonts w:cstheme="minorHAnsi"/>
        </w:rPr>
        <w:t>y o</w:t>
      </w:r>
      <w:r w:rsidRPr="0011170A">
        <w:rPr>
          <w:rFonts w:cstheme="minorHAnsi"/>
        </w:rPr>
        <w:t>f the faith, and may grow up in all things unto him who i</w:t>
      </w:r>
      <w:r w:rsidR="005A1B40" w:rsidRPr="0011170A">
        <w:rPr>
          <w:rFonts w:cstheme="minorHAnsi"/>
        </w:rPr>
        <w:t>s t</w:t>
      </w:r>
      <w:r w:rsidRPr="0011170A">
        <w:rPr>
          <w:rFonts w:cstheme="minorHAnsi"/>
        </w:rPr>
        <w:t>he Head, even Christ, our Lord, by whom and with who</w:t>
      </w:r>
      <w:r w:rsidR="00A23162" w:rsidRPr="0011170A">
        <w:rPr>
          <w:rFonts w:cstheme="minorHAnsi"/>
        </w:rPr>
        <w:t>m, i</w:t>
      </w:r>
      <w:r w:rsidRPr="0011170A">
        <w:rPr>
          <w:rFonts w:cstheme="minorHAnsi"/>
        </w:rPr>
        <w:t xml:space="preserve">n the unity of the Holy Spirit, all </w:t>
      </w:r>
      <w:r w:rsidR="0074500D" w:rsidRPr="0011170A">
        <w:rPr>
          <w:rFonts w:cstheme="minorHAnsi"/>
        </w:rPr>
        <w:t>honor</w:t>
      </w:r>
      <w:r w:rsidRPr="0011170A">
        <w:rPr>
          <w:rFonts w:cstheme="minorHAnsi"/>
        </w:rPr>
        <w:t xml:space="preserve"> and glory be unt</w:t>
      </w:r>
      <w:r w:rsidR="005A1B40" w:rsidRPr="0011170A">
        <w:rPr>
          <w:rFonts w:cstheme="minorHAnsi"/>
        </w:rPr>
        <w:t xml:space="preserve">o </w:t>
      </w:r>
      <w:r w:rsidR="00CA6719">
        <w:rPr>
          <w:rFonts w:cstheme="minorHAnsi"/>
        </w:rPr>
        <w:t>you</w:t>
      </w:r>
      <w:r w:rsidRPr="0011170A">
        <w:rPr>
          <w:rFonts w:cstheme="minorHAnsi"/>
        </w:rPr>
        <w:t xml:space="preserve">, 0 Father almighty, world </w:t>
      </w:r>
      <w:r w:rsidR="008F33A9">
        <w:rPr>
          <w:rFonts w:cstheme="minorHAnsi"/>
        </w:rPr>
        <w:t>without</w:t>
      </w:r>
      <w:r w:rsidRPr="0011170A">
        <w:rPr>
          <w:rFonts w:cstheme="minorHAnsi"/>
        </w:rPr>
        <w:t xml:space="preserve"> end. </w:t>
      </w:r>
      <w:r w:rsidRPr="0011170A">
        <w:rPr>
          <w:rFonts w:cstheme="minorHAnsi"/>
          <w:i/>
          <w:iCs/>
        </w:rPr>
        <w:t>Amen.</w:t>
      </w:r>
      <w:r w:rsidR="0074500D">
        <w:rPr>
          <w:rStyle w:val="FootnoteReference"/>
          <w:rFonts w:cstheme="minorHAnsi"/>
          <w:i/>
          <w:iCs/>
        </w:rPr>
        <w:footnoteReference w:id="598"/>
      </w:r>
    </w:p>
    <w:p w14:paraId="63F24B50" w14:textId="77777777" w:rsidR="0074500D" w:rsidRDefault="0074500D" w:rsidP="0011170A">
      <w:pPr>
        <w:autoSpaceDE w:val="0"/>
        <w:autoSpaceDN w:val="0"/>
        <w:adjustRightInd w:val="0"/>
        <w:spacing w:after="0" w:line="240" w:lineRule="auto"/>
        <w:jc w:val="both"/>
        <w:rPr>
          <w:rFonts w:cstheme="minorHAnsi"/>
        </w:rPr>
      </w:pPr>
    </w:p>
    <w:p w14:paraId="0EDF2C6B" w14:textId="4AFEE7AA" w:rsidR="00074CA6" w:rsidRPr="0074500D" w:rsidRDefault="00074CA6" w:rsidP="0011170A">
      <w:pPr>
        <w:autoSpaceDE w:val="0"/>
        <w:autoSpaceDN w:val="0"/>
        <w:adjustRightInd w:val="0"/>
        <w:spacing w:after="0" w:line="240" w:lineRule="auto"/>
        <w:jc w:val="both"/>
        <w:rPr>
          <w:rFonts w:cstheme="minorHAnsi"/>
          <w:i/>
          <w:iCs/>
        </w:rPr>
      </w:pPr>
      <w:r w:rsidRPr="0011170A">
        <w:rPr>
          <w:rFonts w:cstheme="minorHAnsi"/>
        </w:rPr>
        <w:t>Here again we have the doubtful transfer of all the intercession</w:t>
      </w:r>
      <w:r w:rsidR="005A1B40" w:rsidRPr="0011170A">
        <w:rPr>
          <w:rFonts w:cstheme="minorHAnsi"/>
        </w:rPr>
        <w:t>s t</w:t>
      </w:r>
      <w:r w:rsidRPr="0011170A">
        <w:rPr>
          <w:rFonts w:cstheme="minorHAnsi"/>
        </w:rPr>
        <w:t xml:space="preserve">o the offertory. On the other </w:t>
      </w:r>
      <w:r w:rsidR="0074500D" w:rsidRPr="0011170A">
        <w:rPr>
          <w:rFonts w:cstheme="minorHAnsi"/>
        </w:rPr>
        <w:t>hand,</w:t>
      </w:r>
      <w:r w:rsidRPr="0011170A">
        <w:rPr>
          <w:rFonts w:cstheme="minorHAnsi"/>
        </w:rPr>
        <w:t xml:space="preserve"> Cranmer’s formulas in th</w:t>
      </w:r>
      <w:r w:rsidR="005A1B40" w:rsidRPr="0011170A">
        <w:rPr>
          <w:rFonts w:cstheme="minorHAnsi"/>
        </w:rPr>
        <w:t>e i</w:t>
      </w:r>
      <w:r w:rsidRPr="0011170A">
        <w:rPr>
          <w:rFonts w:cstheme="minorHAnsi"/>
        </w:rPr>
        <w:t>ntroduction of the institution narrative and in the anamnesi</w:t>
      </w:r>
      <w:r w:rsidR="005A1B40" w:rsidRPr="0011170A">
        <w:rPr>
          <w:rFonts w:cstheme="minorHAnsi"/>
        </w:rPr>
        <w:t>s a</w:t>
      </w:r>
      <w:r w:rsidRPr="0011170A">
        <w:rPr>
          <w:rFonts w:cstheme="minorHAnsi"/>
        </w:rPr>
        <w:t>re easily recognizable. But they have been both mitigated b</w:t>
      </w:r>
      <w:r w:rsidR="005A1B40" w:rsidRPr="0011170A">
        <w:rPr>
          <w:rFonts w:cstheme="minorHAnsi"/>
        </w:rPr>
        <w:t>y s</w:t>
      </w:r>
      <w:r w:rsidRPr="0011170A">
        <w:rPr>
          <w:rFonts w:cstheme="minorHAnsi"/>
        </w:rPr>
        <w:t>ome redundancy and inserted into a context of formulas take</w:t>
      </w:r>
      <w:r w:rsidR="005A1B40" w:rsidRPr="0011170A">
        <w:rPr>
          <w:rFonts w:cstheme="minorHAnsi"/>
        </w:rPr>
        <w:t>n f</w:t>
      </w:r>
      <w:r w:rsidRPr="0011170A">
        <w:rPr>
          <w:rFonts w:cstheme="minorHAnsi"/>
        </w:rPr>
        <w:t>rom the ancient eucharists, which tends to give them a greate</w:t>
      </w:r>
      <w:r w:rsidR="005A1B40" w:rsidRPr="0011170A">
        <w:rPr>
          <w:rFonts w:cstheme="minorHAnsi"/>
        </w:rPr>
        <w:t>r c</w:t>
      </w:r>
      <w:r w:rsidRPr="0011170A">
        <w:rPr>
          <w:rFonts w:cstheme="minorHAnsi"/>
        </w:rPr>
        <w:t>larity and a(surer&gt; content. All the Protestant objections to th</w:t>
      </w:r>
      <w:r w:rsidR="005A1B40" w:rsidRPr="0011170A">
        <w:rPr>
          <w:rFonts w:cstheme="minorHAnsi"/>
        </w:rPr>
        <w:t>e t</w:t>
      </w:r>
      <w:r w:rsidRPr="0011170A">
        <w:rPr>
          <w:rFonts w:cstheme="minorHAnsi"/>
        </w:rPr>
        <w:t xml:space="preserve">raditional sense of the </w:t>
      </w:r>
      <w:r w:rsidR="00BA6BF1">
        <w:rPr>
          <w:rFonts w:cstheme="minorHAnsi"/>
        </w:rPr>
        <w:t>Eucharist</w:t>
      </w:r>
      <w:r w:rsidRPr="0011170A">
        <w:rPr>
          <w:rFonts w:cstheme="minorHAnsi"/>
        </w:rPr>
        <w:t xml:space="preserve"> are placated by the assertion o</w:t>
      </w:r>
      <w:r w:rsidR="005A1B40" w:rsidRPr="0011170A">
        <w:rPr>
          <w:rFonts w:cstheme="minorHAnsi"/>
        </w:rPr>
        <w:t>f t</w:t>
      </w:r>
      <w:r w:rsidRPr="0011170A">
        <w:rPr>
          <w:rFonts w:cstheme="minorHAnsi"/>
        </w:rPr>
        <w:t xml:space="preserve">he uniqueness of the sacrifice of the cross. But, </w:t>
      </w:r>
      <w:r w:rsidR="00237FB9">
        <w:rPr>
          <w:rFonts w:cstheme="minorHAnsi"/>
        </w:rPr>
        <w:t>although</w:t>
      </w:r>
      <w:r w:rsidRPr="0011170A">
        <w:rPr>
          <w:rFonts w:cstheme="minorHAnsi"/>
        </w:rPr>
        <w:t xml:space="preserve"> they ar</w:t>
      </w:r>
      <w:r w:rsidR="005A1B40" w:rsidRPr="0011170A">
        <w:rPr>
          <w:rFonts w:cstheme="minorHAnsi"/>
        </w:rPr>
        <w:t>e v</w:t>
      </w:r>
      <w:r w:rsidRPr="0011170A">
        <w:rPr>
          <w:rFonts w:cstheme="minorHAnsi"/>
        </w:rPr>
        <w:t>ery discreet, the formulas of the anamnesis and the epiclesi</w:t>
      </w:r>
      <w:r w:rsidR="005A1B40" w:rsidRPr="0011170A">
        <w:rPr>
          <w:rFonts w:cstheme="minorHAnsi"/>
        </w:rPr>
        <w:t>s l</w:t>
      </w:r>
      <w:r w:rsidRPr="0011170A">
        <w:rPr>
          <w:rFonts w:cstheme="minorHAnsi"/>
        </w:rPr>
        <w:t>end themselves to expressing belief in our effective union wit</w:t>
      </w:r>
      <w:r w:rsidR="005A1B40" w:rsidRPr="0011170A">
        <w:rPr>
          <w:rFonts w:cstheme="minorHAnsi"/>
        </w:rPr>
        <w:t>h t</w:t>
      </w:r>
      <w:r w:rsidRPr="0011170A">
        <w:rPr>
          <w:rFonts w:cstheme="minorHAnsi"/>
        </w:rPr>
        <w:t xml:space="preserve">he sacrifice of the cross through the </w:t>
      </w:r>
      <w:r w:rsidR="00BA6BF1">
        <w:rPr>
          <w:rFonts w:cstheme="minorHAnsi"/>
        </w:rPr>
        <w:t>Eucharist</w:t>
      </w:r>
      <w:r w:rsidRPr="0011170A">
        <w:rPr>
          <w:rFonts w:cstheme="minorHAnsi"/>
        </w:rPr>
        <w:t xml:space="preserve"> and our real communio</w:t>
      </w:r>
      <w:r w:rsidR="005A1B40" w:rsidRPr="0011170A">
        <w:rPr>
          <w:rFonts w:cstheme="minorHAnsi"/>
        </w:rPr>
        <w:t>n i</w:t>
      </w:r>
      <w:r w:rsidRPr="0011170A">
        <w:rPr>
          <w:rFonts w:cstheme="minorHAnsi"/>
        </w:rPr>
        <w:t>n the body and blood of Christ, making us one body i</w:t>
      </w:r>
      <w:r w:rsidR="005A1B40" w:rsidRPr="0011170A">
        <w:rPr>
          <w:rFonts w:cstheme="minorHAnsi"/>
        </w:rPr>
        <w:t>n h</w:t>
      </w:r>
      <w:r w:rsidRPr="0011170A">
        <w:rPr>
          <w:rFonts w:cstheme="minorHAnsi"/>
        </w:rPr>
        <w:t>im. Everything obviously depends upon the ecclesiological an</w:t>
      </w:r>
      <w:r w:rsidR="005A1B40" w:rsidRPr="0011170A">
        <w:rPr>
          <w:rFonts w:cstheme="minorHAnsi"/>
        </w:rPr>
        <w:t>d t</w:t>
      </w:r>
      <w:r w:rsidRPr="0011170A">
        <w:rPr>
          <w:rFonts w:cstheme="minorHAnsi"/>
        </w:rPr>
        <w:t>heological context in which they are placed. If it develops in th</w:t>
      </w:r>
      <w:r w:rsidR="005A1B40" w:rsidRPr="0011170A">
        <w:rPr>
          <w:rFonts w:cstheme="minorHAnsi"/>
        </w:rPr>
        <w:t>e l</w:t>
      </w:r>
      <w:r w:rsidRPr="0011170A">
        <w:rPr>
          <w:rFonts w:cstheme="minorHAnsi"/>
        </w:rPr>
        <w:t xml:space="preserve">ine of Bishop Newbigin’s book on the Church, </w:t>
      </w:r>
      <w:r w:rsidRPr="0011170A">
        <w:rPr>
          <w:rFonts w:cstheme="minorHAnsi"/>
          <w:i/>
          <w:iCs/>
        </w:rPr>
        <w:t>The Household of</w:t>
      </w:r>
      <w:r w:rsidR="0074500D">
        <w:rPr>
          <w:rFonts w:cstheme="minorHAnsi"/>
          <w:i/>
          <w:iCs/>
        </w:rPr>
        <w:t xml:space="preserve"> </w:t>
      </w:r>
      <w:r w:rsidRPr="0011170A">
        <w:rPr>
          <w:rFonts w:cstheme="minorHAnsi"/>
          <w:i/>
          <w:iCs/>
        </w:rPr>
        <w:t xml:space="preserve">Christ, </w:t>
      </w:r>
      <w:r w:rsidRPr="0011170A">
        <w:rPr>
          <w:rFonts w:cstheme="minorHAnsi"/>
        </w:rPr>
        <w:t xml:space="preserve">this </w:t>
      </w:r>
      <w:r w:rsidR="00BA6BF1">
        <w:rPr>
          <w:rFonts w:cstheme="minorHAnsi"/>
        </w:rPr>
        <w:t>Eucharist</w:t>
      </w:r>
      <w:r w:rsidRPr="0011170A">
        <w:rPr>
          <w:rFonts w:cstheme="minorHAnsi"/>
        </w:rPr>
        <w:t xml:space="preserve"> may be considered very moderate (which is</w:t>
      </w:r>
      <w:r w:rsidR="0074500D">
        <w:rPr>
          <w:rFonts w:cstheme="minorHAnsi"/>
          <w:i/>
          <w:iCs/>
        </w:rPr>
        <w:t xml:space="preserve"> </w:t>
      </w:r>
      <w:r w:rsidRPr="0011170A">
        <w:rPr>
          <w:rFonts w:cstheme="minorHAnsi"/>
        </w:rPr>
        <w:t>no mean virtue) in the way it satisfies the traditional point o</w:t>
      </w:r>
      <w:r w:rsidR="005A1B40" w:rsidRPr="0011170A">
        <w:rPr>
          <w:rFonts w:cstheme="minorHAnsi"/>
        </w:rPr>
        <w:t>f v</w:t>
      </w:r>
      <w:r w:rsidRPr="0011170A">
        <w:rPr>
          <w:rFonts w:cstheme="minorHAnsi"/>
        </w:rPr>
        <w:t>iew.</w:t>
      </w:r>
    </w:p>
    <w:p w14:paraId="16796D81" w14:textId="77777777" w:rsidR="0074500D" w:rsidRDefault="0074500D" w:rsidP="0011170A">
      <w:pPr>
        <w:autoSpaceDE w:val="0"/>
        <w:autoSpaceDN w:val="0"/>
        <w:adjustRightInd w:val="0"/>
        <w:spacing w:after="0" w:line="240" w:lineRule="auto"/>
        <w:jc w:val="both"/>
        <w:rPr>
          <w:rFonts w:cstheme="minorHAnsi"/>
        </w:rPr>
      </w:pPr>
    </w:p>
    <w:p w14:paraId="6BBAD94D" w14:textId="58FAE76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epiclesis, which is completely in the spirit of the West Syria</w:t>
      </w:r>
      <w:r w:rsidR="005A1B40" w:rsidRPr="0011170A">
        <w:rPr>
          <w:rFonts w:cstheme="minorHAnsi"/>
        </w:rPr>
        <w:t>n e</w:t>
      </w:r>
      <w:r w:rsidRPr="0011170A">
        <w:rPr>
          <w:rFonts w:cstheme="minorHAnsi"/>
        </w:rPr>
        <w:t>picleses, is particularly successful in the way in which it join</w:t>
      </w:r>
      <w:r w:rsidR="005A1B40" w:rsidRPr="0011170A">
        <w:rPr>
          <w:rFonts w:cstheme="minorHAnsi"/>
        </w:rPr>
        <w:t>s t</w:t>
      </w:r>
      <w:r w:rsidRPr="0011170A">
        <w:rPr>
          <w:rFonts w:cstheme="minorHAnsi"/>
        </w:rPr>
        <w:t>he sanctification of the gifts and those who receive them, in the</w:t>
      </w:r>
      <w:r w:rsidR="0074500D">
        <w:rPr>
          <w:rFonts w:cstheme="minorHAnsi"/>
        </w:rPr>
        <w:t xml:space="preserve"> </w:t>
      </w:r>
      <w:r w:rsidRPr="0011170A">
        <w:rPr>
          <w:rFonts w:cstheme="minorHAnsi"/>
        </w:rPr>
        <w:t>Church as the body of Christ for the purpose of her fulfilment.</w:t>
      </w:r>
    </w:p>
    <w:p w14:paraId="0AB1C6F3" w14:textId="77777777" w:rsidR="0074500D" w:rsidRDefault="0074500D" w:rsidP="0011170A">
      <w:pPr>
        <w:autoSpaceDE w:val="0"/>
        <w:autoSpaceDN w:val="0"/>
        <w:adjustRightInd w:val="0"/>
        <w:spacing w:after="0" w:line="240" w:lineRule="auto"/>
        <w:jc w:val="both"/>
        <w:rPr>
          <w:rFonts w:cstheme="minorHAnsi"/>
        </w:rPr>
      </w:pPr>
    </w:p>
    <w:p w14:paraId="2334BC92" w14:textId="169CC7E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 Church such as this, made up of Orientals, the connectin</w:t>
      </w:r>
      <w:r w:rsidR="005A1B40" w:rsidRPr="0011170A">
        <w:rPr>
          <w:rFonts w:cstheme="minorHAnsi"/>
        </w:rPr>
        <w:t>g o</w:t>
      </w:r>
      <w:r w:rsidRPr="0011170A">
        <w:rPr>
          <w:rFonts w:cstheme="minorHAnsi"/>
        </w:rPr>
        <w:t>f the whole prayer to this tradition seems very natural. The same</w:t>
      </w:r>
      <w:r w:rsidR="0074500D">
        <w:rPr>
          <w:rFonts w:cstheme="minorHAnsi"/>
        </w:rPr>
        <w:t xml:space="preserve"> </w:t>
      </w:r>
      <w:r w:rsidRPr="0011170A">
        <w:rPr>
          <w:rFonts w:cstheme="minorHAnsi"/>
        </w:rPr>
        <w:t>things must be said of the few parts given to the people, wher</w:t>
      </w:r>
      <w:r w:rsidR="005A1B40" w:rsidRPr="0011170A">
        <w:rPr>
          <w:rFonts w:cstheme="minorHAnsi"/>
        </w:rPr>
        <w:t>e t</w:t>
      </w:r>
      <w:r w:rsidRPr="0011170A">
        <w:rPr>
          <w:rFonts w:cstheme="minorHAnsi"/>
        </w:rPr>
        <w:t xml:space="preserve">hey assert their adhesion to the </w:t>
      </w:r>
      <w:r w:rsidR="00BA6BF1">
        <w:rPr>
          <w:rFonts w:cstheme="minorHAnsi"/>
        </w:rPr>
        <w:t>Eucharist</w:t>
      </w:r>
      <w:r w:rsidRPr="0011170A">
        <w:rPr>
          <w:rFonts w:cstheme="minorHAnsi"/>
        </w:rPr>
        <w:t xml:space="preserve"> of the minister.</w:t>
      </w:r>
    </w:p>
    <w:p w14:paraId="1283AFDD" w14:textId="77777777" w:rsidR="0074500D" w:rsidRDefault="0074500D" w:rsidP="0011170A">
      <w:pPr>
        <w:autoSpaceDE w:val="0"/>
        <w:autoSpaceDN w:val="0"/>
        <w:adjustRightInd w:val="0"/>
        <w:spacing w:after="0" w:line="240" w:lineRule="auto"/>
        <w:jc w:val="both"/>
        <w:rPr>
          <w:rFonts w:cstheme="minorHAnsi"/>
        </w:rPr>
      </w:pPr>
    </w:p>
    <w:p w14:paraId="6FA83BF3" w14:textId="6DA5F3B7" w:rsidR="00074CA6" w:rsidRPr="0011170A" w:rsidRDefault="00074CA6" w:rsidP="0090073B">
      <w:pPr>
        <w:pStyle w:val="Heading2"/>
      </w:pPr>
      <w:bookmarkStart w:id="66" w:name="_Toc96085546"/>
      <w:r w:rsidRPr="0011170A">
        <w:t>THE NEW EUCHARISTIC LITURGY OF THE AMERICAN</w:t>
      </w:r>
      <w:r w:rsidR="0074500D">
        <w:t xml:space="preserve"> </w:t>
      </w:r>
      <w:r w:rsidRPr="0011170A">
        <w:t>LUTHERAN CHURCH</w:t>
      </w:r>
      <w:bookmarkEnd w:id="66"/>
    </w:p>
    <w:p w14:paraId="1D6EBBDB" w14:textId="77777777" w:rsidR="0074500D" w:rsidRDefault="0074500D" w:rsidP="0011170A">
      <w:pPr>
        <w:autoSpaceDE w:val="0"/>
        <w:autoSpaceDN w:val="0"/>
        <w:adjustRightInd w:val="0"/>
        <w:spacing w:after="0" w:line="240" w:lineRule="auto"/>
        <w:jc w:val="both"/>
        <w:rPr>
          <w:rFonts w:cstheme="minorHAnsi"/>
        </w:rPr>
      </w:pPr>
    </w:p>
    <w:p w14:paraId="48A1028F" w14:textId="780E1A9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shall conclude our review of the </w:t>
      </w:r>
      <w:r w:rsidR="00BA6BF1">
        <w:rPr>
          <w:rFonts w:cstheme="minorHAnsi"/>
        </w:rPr>
        <w:t>Eucharist</w:t>
      </w:r>
      <w:r w:rsidRPr="0011170A">
        <w:rPr>
          <w:rFonts w:cstheme="minorHAnsi"/>
        </w:rPr>
        <w:t xml:space="preserve"> in Protestantis</w:t>
      </w:r>
      <w:r w:rsidR="005A1B40" w:rsidRPr="0011170A">
        <w:rPr>
          <w:rFonts w:cstheme="minorHAnsi"/>
        </w:rPr>
        <w:t>m w</w:t>
      </w:r>
      <w:r w:rsidRPr="0011170A">
        <w:rPr>
          <w:rFonts w:cstheme="minorHAnsi"/>
        </w:rPr>
        <w:t>ith an examination of the new Lutheran liturgy that was compose</w:t>
      </w:r>
      <w:r w:rsidR="005A1B40" w:rsidRPr="0011170A">
        <w:rPr>
          <w:rFonts w:cstheme="minorHAnsi"/>
        </w:rPr>
        <w:t>d f</w:t>
      </w:r>
      <w:r w:rsidRPr="0011170A">
        <w:rPr>
          <w:rFonts w:cstheme="minorHAnsi"/>
        </w:rPr>
        <w:t>or the use of eight groups of American Churches whic</w:t>
      </w:r>
      <w:r w:rsidR="005A1B40" w:rsidRPr="0011170A">
        <w:rPr>
          <w:rFonts w:cstheme="minorHAnsi"/>
        </w:rPr>
        <w:t>h h</w:t>
      </w:r>
      <w:r w:rsidRPr="0011170A">
        <w:rPr>
          <w:rFonts w:cstheme="minorHAnsi"/>
        </w:rPr>
        <w:t>ave joined to form the new United Lutheran Church of the United</w:t>
      </w:r>
      <w:r w:rsidR="0074500D">
        <w:rPr>
          <w:rFonts w:cstheme="minorHAnsi"/>
        </w:rPr>
        <w:t xml:space="preserve"> </w:t>
      </w:r>
      <w:r w:rsidRPr="0011170A">
        <w:rPr>
          <w:rFonts w:cstheme="minorHAnsi"/>
        </w:rPr>
        <w:t>States.</w:t>
      </w:r>
    </w:p>
    <w:p w14:paraId="45767C75" w14:textId="77777777" w:rsidR="0074500D" w:rsidRDefault="0074500D" w:rsidP="0011170A">
      <w:pPr>
        <w:autoSpaceDE w:val="0"/>
        <w:autoSpaceDN w:val="0"/>
        <w:adjustRightInd w:val="0"/>
        <w:spacing w:after="0" w:line="240" w:lineRule="auto"/>
        <w:jc w:val="both"/>
        <w:rPr>
          <w:rFonts w:cstheme="minorHAnsi"/>
        </w:rPr>
      </w:pPr>
    </w:p>
    <w:p w14:paraId="1E9F0534" w14:textId="5A27F36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reunion is an ecumenical gesture which is quite differen</w:t>
      </w:r>
      <w:r w:rsidR="005A1B40" w:rsidRPr="0011170A">
        <w:rPr>
          <w:rFonts w:cstheme="minorHAnsi"/>
        </w:rPr>
        <w:t>t f</w:t>
      </w:r>
      <w:r w:rsidRPr="0011170A">
        <w:rPr>
          <w:rFonts w:cstheme="minorHAnsi"/>
        </w:rPr>
        <w:t>rom the union of the Churches of South India. Here we do no</w:t>
      </w:r>
      <w:r w:rsidR="005A1B40" w:rsidRPr="0011170A">
        <w:rPr>
          <w:rFonts w:cstheme="minorHAnsi"/>
        </w:rPr>
        <w:t>t h</w:t>
      </w:r>
      <w:r w:rsidRPr="0011170A">
        <w:rPr>
          <w:rFonts w:cstheme="minorHAnsi"/>
        </w:rPr>
        <w:t>ave a reunion of very different Churches, that in their origin</w:t>
      </w:r>
      <w:r w:rsidR="005A1B40" w:rsidRPr="0011170A">
        <w:rPr>
          <w:rFonts w:cstheme="minorHAnsi"/>
        </w:rPr>
        <w:t>s w</w:t>
      </w:r>
      <w:r w:rsidRPr="0011170A">
        <w:rPr>
          <w:rFonts w:cstheme="minorHAnsi"/>
        </w:rPr>
        <w:t>ere even opposed to one another, but a tightening of the bond</w:t>
      </w:r>
      <w:r w:rsidR="005A1B40" w:rsidRPr="0011170A">
        <w:rPr>
          <w:rFonts w:cstheme="minorHAnsi"/>
        </w:rPr>
        <w:t>s t</w:t>
      </w:r>
      <w:r w:rsidRPr="0011170A">
        <w:rPr>
          <w:rFonts w:cstheme="minorHAnsi"/>
        </w:rPr>
        <w:t>hat had never been completely broken among Churches issuin</w:t>
      </w:r>
      <w:r w:rsidR="005A1B40" w:rsidRPr="0011170A">
        <w:rPr>
          <w:rFonts w:cstheme="minorHAnsi"/>
        </w:rPr>
        <w:t>g f</w:t>
      </w:r>
      <w:r w:rsidRPr="0011170A">
        <w:rPr>
          <w:rFonts w:cstheme="minorHAnsi"/>
        </w:rPr>
        <w:t>rom the same particular tradition; they have succeeded in becomin</w:t>
      </w:r>
      <w:r w:rsidR="005A1B40" w:rsidRPr="0011170A">
        <w:rPr>
          <w:rFonts w:cstheme="minorHAnsi"/>
        </w:rPr>
        <w:t>g r</w:t>
      </w:r>
      <w:r w:rsidRPr="0011170A">
        <w:rPr>
          <w:rFonts w:cstheme="minorHAnsi"/>
        </w:rPr>
        <w:t>eunited through a common return to their origin. And thi</w:t>
      </w:r>
      <w:r w:rsidR="005A1B40" w:rsidRPr="0011170A">
        <w:rPr>
          <w:rFonts w:cstheme="minorHAnsi"/>
        </w:rPr>
        <w:t>s i</w:t>
      </w:r>
      <w:r w:rsidRPr="0011170A">
        <w:rPr>
          <w:rFonts w:cstheme="minorHAnsi"/>
        </w:rPr>
        <w:t>s no less a return to the sources of what was most positive in th</w:t>
      </w:r>
      <w:r w:rsidR="005A1B40" w:rsidRPr="0011170A">
        <w:rPr>
          <w:rFonts w:cstheme="minorHAnsi"/>
        </w:rPr>
        <w:t>e f</w:t>
      </w:r>
      <w:r w:rsidRPr="0011170A">
        <w:rPr>
          <w:rFonts w:cstheme="minorHAnsi"/>
        </w:rPr>
        <w:t>irst form of Protestantism. These American Churches owe muc</w:t>
      </w:r>
      <w:r w:rsidR="005A1B40" w:rsidRPr="0011170A">
        <w:rPr>
          <w:rFonts w:cstheme="minorHAnsi"/>
        </w:rPr>
        <w:t>h t</w:t>
      </w:r>
      <w:r w:rsidRPr="0011170A">
        <w:rPr>
          <w:rFonts w:cstheme="minorHAnsi"/>
        </w:rPr>
        <w:t>o the movement of revival within Lutheranism that sprang up i</w:t>
      </w:r>
      <w:r w:rsidR="005A1B40" w:rsidRPr="0011170A">
        <w:rPr>
          <w:rFonts w:cstheme="minorHAnsi"/>
        </w:rPr>
        <w:t>n n</w:t>
      </w:r>
      <w:r w:rsidRPr="0011170A">
        <w:rPr>
          <w:rFonts w:cstheme="minorHAnsi"/>
        </w:rPr>
        <w:t>ineteenth century Germany out of the enlightened resistance t</w:t>
      </w:r>
      <w:r w:rsidR="005A1B40" w:rsidRPr="0011170A">
        <w:rPr>
          <w:rFonts w:cstheme="minorHAnsi"/>
        </w:rPr>
        <w:t>o t</w:t>
      </w:r>
      <w:r w:rsidRPr="0011170A">
        <w:rPr>
          <w:rFonts w:cstheme="minorHAnsi"/>
        </w:rPr>
        <w:t>he attempts at reunion, such as the union of Prussia, which wer</w:t>
      </w:r>
      <w:r w:rsidR="005A1B40" w:rsidRPr="0011170A">
        <w:rPr>
          <w:rFonts w:cstheme="minorHAnsi"/>
        </w:rPr>
        <w:t>e b</w:t>
      </w:r>
      <w:r w:rsidRPr="0011170A">
        <w:rPr>
          <w:rFonts w:cstheme="minorHAnsi"/>
        </w:rPr>
        <w:t xml:space="preserve">asically political and doctrinally laxist. One name </w:t>
      </w:r>
      <w:r w:rsidRPr="0011170A">
        <w:rPr>
          <w:rFonts w:cstheme="minorHAnsi"/>
        </w:rPr>
        <w:lastRenderedPageBreak/>
        <w:t>symbolize</w:t>
      </w:r>
      <w:r w:rsidR="005A1B40" w:rsidRPr="0011170A">
        <w:rPr>
          <w:rFonts w:cstheme="minorHAnsi"/>
        </w:rPr>
        <w:t>s t</w:t>
      </w:r>
      <w:r w:rsidRPr="0011170A">
        <w:rPr>
          <w:rFonts w:cstheme="minorHAnsi"/>
        </w:rPr>
        <w:t>his whole movement, that of the Bavarian pastor Wilhelm Loh</w:t>
      </w:r>
      <w:r w:rsidR="005A1B40" w:rsidRPr="0011170A">
        <w:rPr>
          <w:rFonts w:cstheme="minorHAnsi"/>
        </w:rPr>
        <w:t>e o</w:t>
      </w:r>
      <w:r w:rsidRPr="0011170A">
        <w:rPr>
          <w:rFonts w:cstheme="minorHAnsi"/>
        </w:rPr>
        <w:t>f Neuendettelsau. With him and his circle a revival came abou</w:t>
      </w:r>
      <w:r w:rsidR="005A1B40" w:rsidRPr="0011170A">
        <w:rPr>
          <w:rFonts w:cstheme="minorHAnsi"/>
        </w:rPr>
        <w:t>t s</w:t>
      </w:r>
      <w:r w:rsidRPr="0011170A">
        <w:rPr>
          <w:rFonts w:cstheme="minorHAnsi"/>
        </w:rPr>
        <w:t>imilar to what had begun in the seventeenth century with Johann</w:t>
      </w:r>
      <w:r w:rsidR="0074500D">
        <w:rPr>
          <w:rFonts w:cstheme="minorHAnsi"/>
        </w:rPr>
        <w:t xml:space="preserve"> </w:t>
      </w:r>
      <w:r w:rsidRPr="0011170A">
        <w:rPr>
          <w:rFonts w:cstheme="minorHAnsi"/>
        </w:rPr>
        <w:t>Arndt, Johann Gerhard and Paul Gerhardt. This was a renewe</w:t>
      </w:r>
      <w:r w:rsidR="005A1B40" w:rsidRPr="0011170A">
        <w:rPr>
          <w:rFonts w:cstheme="minorHAnsi"/>
        </w:rPr>
        <w:t>d a</w:t>
      </w:r>
      <w:r w:rsidRPr="0011170A">
        <w:rPr>
          <w:rFonts w:cstheme="minorHAnsi"/>
        </w:rPr>
        <w:t>wareness among the Lutherans, resulting from persecution by the Reformed Churches, of the fact that they were practically the onl</w:t>
      </w:r>
      <w:r w:rsidR="005A1B40" w:rsidRPr="0011170A">
        <w:rPr>
          <w:rFonts w:cstheme="minorHAnsi"/>
        </w:rPr>
        <w:t>y o</w:t>
      </w:r>
      <w:r w:rsidRPr="0011170A">
        <w:rPr>
          <w:rFonts w:cstheme="minorHAnsi"/>
        </w:rPr>
        <w:t>nes among the Protestants to retain something of the Catholi</w:t>
      </w:r>
      <w:r w:rsidR="005A1B40" w:rsidRPr="0011170A">
        <w:rPr>
          <w:rFonts w:cstheme="minorHAnsi"/>
        </w:rPr>
        <w:t>c t</w:t>
      </w:r>
      <w:r w:rsidRPr="0011170A">
        <w:rPr>
          <w:rFonts w:cstheme="minorHAnsi"/>
        </w:rPr>
        <w:t>radition. It awakened in them a sense of rejuvenation. The boo</w:t>
      </w:r>
      <w:r w:rsidR="005A1B40" w:rsidRPr="0011170A">
        <w:rPr>
          <w:rFonts w:cstheme="minorHAnsi"/>
        </w:rPr>
        <w:t>k o</w:t>
      </w:r>
      <w:r w:rsidRPr="0011170A">
        <w:rPr>
          <w:rFonts w:cstheme="minorHAnsi"/>
        </w:rPr>
        <w:t xml:space="preserve">n the Church, brought out by Wilhelm Lohe in 1845, </w:t>
      </w:r>
      <w:r w:rsidRPr="0011170A">
        <w:rPr>
          <w:rFonts w:cstheme="minorHAnsi"/>
          <w:i/>
          <w:iCs/>
        </w:rPr>
        <w:t>Drei Buche</w:t>
      </w:r>
      <w:r w:rsidR="005A1B40" w:rsidRPr="0011170A">
        <w:rPr>
          <w:rFonts w:cstheme="minorHAnsi"/>
          <w:i/>
          <w:iCs/>
        </w:rPr>
        <w:t>r v</w:t>
      </w:r>
      <w:r w:rsidRPr="0011170A">
        <w:rPr>
          <w:rFonts w:cstheme="minorHAnsi"/>
          <w:i/>
          <w:iCs/>
        </w:rPr>
        <w:t xml:space="preserve">on der Kirche, </w:t>
      </w:r>
      <w:r w:rsidRPr="0011170A">
        <w:rPr>
          <w:rFonts w:cstheme="minorHAnsi"/>
        </w:rPr>
        <w:t>is the theological monument of this renascence.</w:t>
      </w:r>
      <w:r w:rsidR="0074500D">
        <w:rPr>
          <w:rFonts w:cstheme="minorHAnsi"/>
        </w:rPr>
        <w:t xml:space="preserve"> </w:t>
      </w:r>
      <w:r w:rsidRPr="0011170A">
        <w:rPr>
          <w:rFonts w:cstheme="minorHAnsi"/>
        </w:rPr>
        <w:t>It materialized in a resurrection of the religious life: first th</w:t>
      </w:r>
      <w:r w:rsidR="005A1B40" w:rsidRPr="0011170A">
        <w:rPr>
          <w:rFonts w:cstheme="minorHAnsi"/>
        </w:rPr>
        <w:t>e f</w:t>
      </w:r>
      <w:r w:rsidRPr="0011170A">
        <w:rPr>
          <w:rFonts w:cstheme="minorHAnsi"/>
        </w:rPr>
        <w:t>oundation of deaconesses, who in Lohe’s mind were to be in the</w:t>
      </w:r>
      <w:r w:rsidR="0074500D">
        <w:rPr>
          <w:rFonts w:cstheme="minorHAnsi"/>
        </w:rPr>
        <w:t xml:space="preserve"> </w:t>
      </w:r>
      <w:r w:rsidRPr="0011170A">
        <w:rPr>
          <w:rFonts w:cstheme="minorHAnsi"/>
        </w:rPr>
        <w:t>Lutheran Church what the consecrated virgins had been in th</w:t>
      </w:r>
      <w:r w:rsidR="005A1B40" w:rsidRPr="0011170A">
        <w:rPr>
          <w:rFonts w:cstheme="minorHAnsi"/>
        </w:rPr>
        <w:t>e p</w:t>
      </w:r>
      <w:r w:rsidRPr="0011170A">
        <w:rPr>
          <w:rFonts w:cstheme="minorHAnsi"/>
        </w:rPr>
        <w:t>rimitive Church, and second, in a restoration of the liturgy and</w:t>
      </w:r>
      <w:r w:rsidR="0074500D">
        <w:rPr>
          <w:rFonts w:cstheme="minorHAnsi"/>
        </w:rPr>
        <w:t xml:space="preserve"> </w:t>
      </w:r>
      <w:r w:rsidR="005A1B40" w:rsidRPr="0011170A">
        <w:rPr>
          <w:rFonts w:cstheme="minorHAnsi"/>
        </w:rPr>
        <w:t>s</w:t>
      </w:r>
      <w:r w:rsidRPr="0011170A">
        <w:rPr>
          <w:rFonts w:cstheme="minorHAnsi"/>
        </w:rPr>
        <w:t xml:space="preserve">pirituality. The Lutheran Churches of North America, where </w:t>
      </w:r>
      <w:r w:rsidR="005A1B40" w:rsidRPr="0011170A">
        <w:rPr>
          <w:rFonts w:cstheme="minorHAnsi"/>
        </w:rPr>
        <w:t>a g</w:t>
      </w:r>
      <w:r w:rsidRPr="0011170A">
        <w:rPr>
          <w:rFonts w:cstheme="minorHAnsi"/>
        </w:rPr>
        <w:t>ood number of German Lutherans emigrated, chased from thei</w:t>
      </w:r>
      <w:r w:rsidR="005A1B40" w:rsidRPr="0011170A">
        <w:rPr>
          <w:rFonts w:cstheme="minorHAnsi"/>
        </w:rPr>
        <w:t>r o</w:t>
      </w:r>
      <w:r w:rsidRPr="0011170A">
        <w:rPr>
          <w:rFonts w:cstheme="minorHAnsi"/>
        </w:rPr>
        <w:t>wn country by the intolerance of the Reformed Church, wer</w:t>
      </w:r>
      <w:r w:rsidR="005A1B40" w:rsidRPr="0011170A">
        <w:rPr>
          <w:rFonts w:cstheme="minorHAnsi"/>
        </w:rPr>
        <w:t>e p</w:t>
      </w:r>
      <w:r w:rsidRPr="0011170A">
        <w:rPr>
          <w:rFonts w:cstheme="minorHAnsi"/>
        </w:rPr>
        <w:t>erhaps even more active than the German Churches in developin</w:t>
      </w:r>
      <w:r w:rsidR="005A1B40" w:rsidRPr="0011170A">
        <w:rPr>
          <w:rFonts w:cstheme="minorHAnsi"/>
        </w:rPr>
        <w:t>g t</w:t>
      </w:r>
      <w:r w:rsidRPr="0011170A">
        <w:rPr>
          <w:rFonts w:cstheme="minorHAnsi"/>
        </w:rPr>
        <w:t xml:space="preserve">hese seeds of life and </w:t>
      </w:r>
      <w:r w:rsidR="008F33A9">
        <w:rPr>
          <w:rFonts w:cstheme="minorHAnsi"/>
        </w:rPr>
        <w:t>thought</w:t>
      </w:r>
      <w:r w:rsidRPr="0011170A">
        <w:rPr>
          <w:rFonts w:cstheme="minorHAnsi"/>
        </w:rPr>
        <w:t>. Also, it is not astonishing tha</w:t>
      </w:r>
      <w:r w:rsidR="005A1B40" w:rsidRPr="0011170A">
        <w:rPr>
          <w:rFonts w:cstheme="minorHAnsi"/>
        </w:rPr>
        <w:t>t i</w:t>
      </w:r>
      <w:r w:rsidRPr="0011170A">
        <w:rPr>
          <w:rFonts w:cstheme="minorHAnsi"/>
        </w:rPr>
        <w:t>t was in this country that a great Lutheran Church became th</w:t>
      </w:r>
      <w:r w:rsidR="005A1B40" w:rsidRPr="0011170A">
        <w:rPr>
          <w:rFonts w:cstheme="minorHAnsi"/>
        </w:rPr>
        <w:t>e f</w:t>
      </w:r>
      <w:r w:rsidRPr="0011170A">
        <w:rPr>
          <w:rFonts w:cstheme="minorHAnsi"/>
        </w:rPr>
        <w:t>irst to produce a liturgy that was not content merely with a rediscover</w:t>
      </w:r>
      <w:r w:rsidR="005A1B40" w:rsidRPr="0011170A">
        <w:rPr>
          <w:rFonts w:cstheme="minorHAnsi"/>
        </w:rPr>
        <w:t>y o</w:t>
      </w:r>
      <w:r w:rsidRPr="0011170A">
        <w:rPr>
          <w:rFonts w:cstheme="minorHAnsi"/>
        </w:rPr>
        <w:t>f all that the original Reformation had preserved o</w:t>
      </w:r>
      <w:r w:rsidR="005A1B40" w:rsidRPr="0011170A">
        <w:rPr>
          <w:rFonts w:cstheme="minorHAnsi"/>
        </w:rPr>
        <w:t>f t</w:t>
      </w:r>
      <w:r w:rsidRPr="0011170A">
        <w:rPr>
          <w:rFonts w:cstheme="minorHAnsi"/>
        </w:rPr>
        <w:t>radition, but which courageously went back to the patristic source</w:t>
      </w:r>
      <w:r w:rsidR="005A1B40" w:rsidRPr="0011170A">
        <w:rPr>
          <w:rFonts w:cstheme="minorHAnsi"/>
        </w:rPr>
        <w:t>s i</w:t>
      </w:r>
      <w:r w:rsidRPr="0011170A">
        <w:rPr>
          <w:rFonts w:cstheme="minorHAnsi"/>
        </w:rPr>
        <w:t>n order to regain its basic atmosphere. The eucharist</w:t>
      </w:r>
      <w:r w:rsidR="0074500D">
        <w:rPr>
          <w:rFonts w:cstheme="minorHAnsi"/>
        </w:rPr>
        <w:t>ic</w:t>
      </w:r>
      <w:r w:rsidRPr="0011170A">
        <w:rPr>
          <w:rFonts w:cstheme="minorHAnsi"/>
        </w:rPr>
        <w:t xml:space="preserve"> liturg</w:t>
      </w:r>
      <w:r w:rsidR="005A1B40" w:rsidRPr="0011170A">
        <w:rPr>
          <w:rFonts w:cstheme="minorHAnsi"/>
        </w:rPr>
        <w:t>y a</w:t>
      </w:r>
      <w:r w:rsidRPr="0011170A">
        <w:rPr>
          <w:rFonts w:cstheme="minorHAnsi"/>
        </w:rPr>
        <w:t>dopted in 1958 by the United Lutheran Church of America is th</w:t>
      </w:r>
      <w:r w:rsidR="005A1B40" w:rsidRPr="0011170A">
        <w:rPr>
          <w:rFonts w:cstheme="minorHAnsi"/>
        </w:rPr>
        <w:t>e f</w:t>
      </w:r>
      <w:r w:rsidRPr="0011170A">
        <w:rPr>
          <w:rFonts w:cstheme="minorHAnsi"/>
        </w:rPr>
        <w:t xml:space="preserve">irst to make a decided break from the </w:t>
      </w:r>
      <w:r w:rsidRPr="0011170A">
        <w:rPr>
          <w:rFonts w:cstheme="minorHAnsi"/>
          <w:i/>
          <w:iCs/>
        </w:rPr>
        <w:t xml:space="preserve">Formula Missae, </w:t>
      </w:r>
      <w:r w:rsidRPr="0011170A">
        <w:rPr>
          <w:rFonts w:cstheme="minorHAnsi"/>
        </w:rPr>
        <w:t>and t</w:t>
      </w:r>
      <w:r w:rsidR="005A1B40" w:rsidRPr="0011170A">
        <w:rPr>
          <w:rFonts w:cstheme="minorHAnsi"/>
        </w:rPr>
        <w:t>o r</w:t>
      </w:r>
      <w:r w:rsidRPr="0011170A">
        <w:rPr>
          <w:rFonts w:cstheme="minorHAnsi"/>
        </w:rPr>
        <w:t>ediscover the schema and the content of the ancient anaphora</w:t>
      </w:r>
      <w:r w:rsidR="00A23162" w:rsidRPr="0011170A">
        <w:rPr>
          <w:rFonts w:cstheme="minorHAnsi"/>
        </w:rPr>
        <w:t xml:space="preserve">s, </w:t>
      </w:r>
      <w:r w:rsidR="008F33A9">
        <w:rPr>
          <w:rFonts w:cstheme="minorHAnsi"/>
        </w:rPr>
        <w:t>without</w:t>
      </w:r>
      <w:r w:rsidRPr="0011170A">
        <w:rPr>
          <w:rFonts w:cstheme="minorHAnsi"/>
        </w:rPr>
        <w:t xml:space="preserve"> any of the circuitous subtleties of John Ill’s Swedis</w:t>
      </w:r>
      <w:r w:rsidR="005A1B40" w:rsidRPr="0011170A">
        <w:rPr>
          <w:rFonts w:cstheme="minorHAnsi"/>
        </w:rPr>
        <w:t>h l</w:t>
      </w:r>
      <w:r w:rsidRPr="0011170A">
        <w:rPr>
          <w:rFonts w:cstheme="minorHAnsi"/>
        </w:rPr>
        <w:t>iturgy.</w:t>
      </w:r>
    </w:p>
    <w:p w14:paraId="0A7C9312" w14:textId="77777777" w:rsidR="0074500D" w:rsidRDefault="0074500D" w:rsidP="0011170A">
      <w:pPr>
        <w:autoSpaceDE w:val="0"/>
        <w:autoSpaceDN w:val="0"/>
        <w:adjustRightInd w:val="0"/>
        <w:spacing w:after="0" w:line="240" w:lineRule="auto"/>
        <w:jc w:val="both"/>
        <w:rPr>
          <w:rFonts w:cstheme="minorHAnsi"/>
        </w:rPr>
      </w:pPr>
    </w:p>
    <w:p w14:paraId="559760E6" w14:textId="202D720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the preface and the </w:t>
      </w:r>
      <w:r w:rsidRPr="0011170A">
        <w:rPr>
          <w:rFonts w:cstheme="minorHAnsi"/>
          <w:i/>
          <w:iCs/>
        </w:rPr>
        <w:t xml:space="preserve">Sanctus, </w:t>
      </w:r>
      <w:r w:rsidRPr="0011170A">
        <w:rPr>
          <w:rFonts w:cstheme="minorHAnsi"/>
        </w:rPr>
        <w:t>we have this prayer:</w:t>
      </w:r>
    </w:p>
    <w:p w14:paraId="1CB22683" w14:textId="77777777" w:rsidR="0074500D" w:rsidRDefault="0074500D" w:rsidP="0011170A">
      <w:pPr>
        <w:autoSpaceDE w:val="0"/>
        <w:autoSpaceDN w:val="0"/>
        <w:adjustRightInd w:val="0"/>
        <w:spacing w:after="0" w:line="240" w:lineRule="auto"/>
        <w:jc w:val="both"/>
        <w:rPr>
          <w:rFonts w:cstheme="minorHAnsi"/>
        </w:rPr>
      </w:pPr>
    </w:p>
    <w:p w14:paraId="18B90E19" w14:textId="62C0B78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Holy ar</w:t>
      </w:r>
      <w:r w:rsidR="0074500D">
        <w:rPr>
          <w:rFonts w:cstheme="minorHAnsi"/>
        </w:rPr>
        <w:t>e</w:t>
      </w:r>
      <w:r w:rsidRPr="0011170A">
        <w:rPr>
          <w:rFonts w:cstheme="minorHAnsi"/>
        </w:rPr>
        <w:t xml:space="preserve"> </w:t>
      </w:r>
      <w:r w:rsidR="0074500D">
        <w:rPr>
          <w:rFonts w:cstheme="minorHAnsi"/>
        </w:rPr>
        <w:t>y</w:t>
      </w:r>
      <w:r w:rsidRPr="0011170A">
        <w:rPr>
          <w:rFonts w:cstheme="minorHAnsi"/>
        </w:rPr>
        <w:t>ou, Almighty and merciful God. Holy ar</w:t>
      </w:r>
      <w:r w:rsidR="0074500D">
        <w:rPr>
          <w:rFonts w:cstheme="minorHAnsi"/>
        </w:rPr>
        <w:t>e</w:t>
      </w:r>
      <w:r w:rsidRPr="0011170A">
        <w:rPr>
          <w:rFonts w:cstheme="minorHAnsi"/>
        </w:rPr>
        <w:t xml:space="preserve"> </w:t>
      </w:r>
      <w:r w:rsidR="0074500D">
        <w:rPr>
          <w:rFonts w:cstheme="minorHAnsi"/>
        </w:rPr>
        <w:t>y</w:t>
      </w:r>
      <w:r w:rsidRPr="0011170A">
        <w:rPr>
          <w:rFonts w:cstheme="minorHAnsi"/>
        </w:rPr>
        <w:t>o</w:t>
      </w:r>
      <w:r w:rsidR="00A23162" w:rsidRPr="0011170A">
        <w:rPr>
          <w:rFonts w:cstheme="minorHAnsi"/>
        </w:rPr>
        <w:t>u, a</w:t>
      </w:r>
      <w:r w:rsidRPr="0011170A">
        <w:rPr>
          <w:rFonts w:cstheme="minorHAnsi"/>
        </w:rPr>
        <w:t xml:space="preserve">nd great is the Majesty of </w:t>
      </w:r>
      <w:r w:rsidR="001D3F6F">
        <w:rPr>
          <w:rFonts w:cstheme="minorHAnsi"/>
        </w:rPr>
        <w:t>Your</w:t>
      </w:r>
      <w:r w:rsidRPr="0011170A">
        <w:rPr>
          <w:rFonts w:cstheme="minorHAnsi"/>
        </w:rPr>
        <w:t xml:space="preserve"> glory.</w:t>
      </w:r>
    </w:p>
    <w:p w14:paraId="2C961B1D" w14:textId="77777777" w:rsidR="0074500D" w:rsidRDefault="0074500D" w:rsidP="0011170A">
      <w:pPr>
        <w:autoSpaceDE w:val="0"/>
        <w:autoSpaceDN w:val="0"/>
        <w:adjustRightInd w:val="0"/>
        <w:spacing w:after="0" w:line="240" w:lineRule="auto"/>
        <w:jc w:val="both"/>
        <w:rPr>
          <w:rFonts w:cstheme="minorHAnsi"/>
        </w:rPr>
      </w:pPr>
    </w:p>
    <w:p w14:paraId="3EC86DD4" w14:textId="6331A375" w:rsidR="00074CA6" w:rsidRPr="0011170A" w:rsidRDefault="0074500D" w:rsidP="0011170A">
      <w:pPr>
        <w:autoSpaceDE w:val="0"/>
        <w:autoSpaceDN w:val="0"/>
        <w:adjustRightInd w:val="0"/>
        <w:spacing w:after="0" w:line="240" w:lineRule="auto"/>
        <w:jc w:val="both"/>
        <w:rPr>
          <w:rFonts w:cstheme="minorHAnsi"/>
        </w:rPr>
      </w:pPr>
      <w:r>
        <w:rPr>
          <w:rFonts w:cstheme="minorHAnsi"/>
        </w:rPr>
        <w:t>Y</w:t>
      </w:r>
      <w:r w:rsidR="00074CA6" w:rsidRPr="0011170A">
        <w:rPr>
          <w:rFonts w:cstheme="minorHAnsi"/>
        </w:rPr>
        <w:t xml:space="preserve">ou did so love the world as to give </w:t>
      </w:r>
      <w:r w:rsidR="001D3F6F">
        <w:rPr>
          <w:rFonts w:cstheme="minorHAnsi"/>
        </w:rPr>
        <w:t>Your</w:t>
      </w:r>
      <w:r w:rsidR="00074CA6" w:rsidRPr="0011170A">
        <w:rPr>
          <w:rFonts w:cstheme="minorHAnsi"/>
        </w:rPr>
        <w:t xml:space="preserve"> only begotten</w:t>
      </w:r>
      <w:r>
        <w:rPr>
          <w:rFonts w:cstheme="minorHAnsi"/>
        </w:rPr>
        <w:t xml:space="preserve"> </w:t>
      </w:r>
      <w:r w:rsidR="00074CA6" w:rsidRPr="0011170A">
        <w:rPr>
          <w:rFonts w:cstheme="minorHAnsi"/>
        </w:rPr>
        <w:t>Son, that whosoever believ</w:t>
      </w:r>
      <w:r>
        <w:rPr>
          <w:rFonts w:cstheme="minorHAnsi"/>
        </w:rPr>
        <w:t>e</w:t>
      </w:r>
      <w:r w:rsidR="00074CA6" w:rsidRPr="0011170A">
        <w:rPr>
          <w:rFonts w:cstheme="minorHAnsi"/>
        </w:rPr>
        <w:t xml:space="preserve"> in him might not perish, bu</w:t>
      </w:r>
      <w:r w:rsidR="005A1B40" w:rsidRPr="0011170A">
        <w:rPr>
          <w:rFonts w:cstheme="minorHAnsi"/>
        </w:rPr>
        <w:t>t h</w:t>
      </w:r>
      <w:r w:rsidR="00074CA6" w:rsidRPr="0011170A">
        <w:rPr>
          <w:rFonts w:cstheme="minorHAnsi"/>
        </w:rPr>
        <w:t>ave everlasting life; who, having come into the world to fulfil</w:t>
      </w:r>
      <w:r w:rsidR="005A1B40" w:rsidRPr="0011170A">
        <w:rPr>
          <w:rFonts w:cstheme="minorHAnsi"/>
        </w:rPr>
        <w:t>l f</w:t>
      </w:r>
      <w:r w:rsidR="00074CA6" w:rsidRPr="0011170A">
        <w:rPr>
          <w:rFonts w:cstheme="minorHAnsi"/>
        </w:rPr>
        <w:t xml:space="preserve">or us </w:t>
      </w:r>
      <w:r w:rsidR="001D3F6F">
        <w:rPr>
          <w:rFonts w:cstheme="minorHAnsi"/>
        </w:rPr>
        <w:t>Your</w:t>
      </w:r>
      <w:r w:rsidR="00074CA6" w:rsidRPr="0011170A">
        <w:rPr>
          <w:rFonts w:cstheme="minorHAnsi"/>
        </w:rPr>
        <w:t xml:space="preserve"> holy will and to accomplish all things for our salvation.</w:t>
      </w:r>
      <w:r>
        <w:rPr>
          <w:rFonts w:cstheme="minorHAnsi"/>
        </w:rPr>
        <w:t xml:space="preserve"> </w:t>
      </w:r>
      <w:r w:rsidR="00074CA6" w:rsidRPr="0011170A">
        <w:rPr>
          <w:rFonts w:cstheme="minorHAnsi"/>
        </w:rPr>
        <w:t>In the night in which he was betrayed, took bread;</w:t>
      </w:r>
      <w:r>
        <w:rPr>
          <w:rFonts w:cstheme="minorHAnsi"/>
        </w:rPr>
        <w:t xml:space="preserve"> </w:t>
      </w:r>
      <w:r w:rsidR="00074CA6" w:rsidRPr="0011170A">
        <w:rPr>
          <w:rFonts w:cstheme="minorHAnsi"/>
        </w:rPr>
        <w:t>and when he had given thanks, he br</w:t>
      </w:r>
      <w:r>
        <w:rPr>
          <w:rFonts w:cstheme="minorHAnsi"/>
        </w:rPr>
        <w:t>o</w:t>
      </w:r>
      <w:r w:rsidR="00074CA6" w:rsidRPr="0011170A">
        <w:rPr>
          <w:rFonts w:cstheme="minorHAnsi"/>
        </w:rPr>
        <w:t>ke it and gave it to hi</w:t>
      </w:r>
      <w:r w:rsidR="005A1B40" w:rsidRPr="0011170A">
        <w:rPr>
          <w:rFonts w:cstheme="minorHAnsi"/>
        </w:rPr>
        <w:t>s d</w:t>
      </w:r>
      <w:r w:rsidR="00074CA6" w:rsidRPr="0011170A">
        <w:rPr>
          <w:rFonts w:cstheme="minorHAnsi"/>
        </w:rPr>
        <w:t>isciples, saying: Take eat, this is my Body, which is given fo</w:t>
      </w:r>
      <w:r w:rsidR="005A1B40" w:rsidRPr="0011170A">
        <w:rPr>
          <w:rFonts w:cstheme="minorHAnsi"/>
        </w:rPr>
        <w:t>r y</w:t>
      </w:r>
      <w:r w:rsidR="00074CA6" w:rsidRPr="0011170A">
        <w:rPr>
          <w:rFonts w:cstheme="minorHAnsi"/>
        </w:rPr>
        <w:t xml:space="preserve">ou; this do in remembrance of </w:t>
      </w:r>
      <w:r w:rsidR="00C56281">
        <w:rPr>
          <w:rFonts w:cstheme="minorHAnsi"/>
        </w:rPr>
        <w:t>Me</w:t>
      </w:r>
      <w:r w:rsidR="00074CA6" w:rsidRPr="0011170A">
        <w:rPr>
          <w:rFonts w:cstheme="minorHAnsi"/>
        </w:rPr>
        <w:t>.</w:t>
      </w:r>
    </w:p>
    <w:p w14:paraId="1FD083E7" w14:textId="77777777" w:rsidR="0074500D" w:rsidRDefault="0074500D" w:rsidP="0011170A">
      <w:pPr>
        <w:autoSpaceDE w:val="0"/>
        <w:autoSpaceDN w:val="0"/>
        <w:adjustRightInd w:val="0"/>
        <w:spacing w:after="0" w:line="240" w:lineRule="auto"/>
        <w:jc w:val="both"/>
        <w:rPr>
          <w:rFonts w:cstheme="minorHAnsi"/>
        </w:rPr>
      </w:pPr>
    </w:p>
    <w:p w14:paraId="4E3FF14C" w14:textId="5A47540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the same manner, he took the cup, when he had suppe</w:t>
      </w:r>
      <w:r w:rsidR="00A23162" w:rsidRPr="0011170A">
        <w:rPr>
          <w:rFonts w:cstheme="minorHAnsi"/>
        </w:rPr>
        <w:t>d, a</w:t>
      </w:r>
      <w:r w:rsidRPr="0011170A">
        <w:rPr>
          <w:rFonts w:cstheme="minorHAnsi"/>
        </w:rPr>
        <w:t>nd when he had given thanks, he gave it to them, saying,</w:t>
      </w:r>
      <w:r w:rsidR="0074500D">
        <w:rPr>
          <w:rFonts w:cstheme="minorHAnsi"/>
        </w:rPr>
        <w:t xml:space="preserve"> </w:t>
      </w:r>
      <w:r w:rsidR="0068032B" w:rsidRPr="0011170A">
        <w:rPr>
          <w:rFonts w:cstheme="minorHAnsi"/>
        </w:rPr>
        <w:t>drink</w:t>
      </w:r>
      <w:r w:rsidRPr="0011170A">
        <w:rPr>
          <w:rFonts w:cstheme="minorHAnsi"/>
        </w:rPr>
        <w:t xml:space="preserve"> y</w:t>
      </w:r>
      <w:r w:rsidR="0074500D">
        <w:rPr>
          <w:rFonts w:cstheme="minorHAnsi"/>
        </w:rPr>
        <w:t>ou</w:t>
      </w:r>
      <w:r w:rsidRPr="0011170A">
        <w:rPr>
          <w:rFonts w:cstheme="minorHAnsi"/>
        </w:rPr>
        <w:t xml:space="preserve"> all of it; this cup is the New Testament in my Bloo</w:t>
      </w:r>
      <w:r w:rsidR="00A23162" w:rsidRPr="0011170A">
        <w:rPr>
          <w:rFonts w:cstheme="minorHAnsi"/>
        </w:rPr>
        <w:t>d, w</w:t>
      </w:r>
      <w:r w:rsidRPr="0011170A">
        <w:rPr>
          <w:rFonts w:cstheme="minorHAnsi"/>
        </w:rPr>
        <w:t>hich is shed for you, and for many, for the remission of sins;</w:t>
      </w:r>
      <w:r w:rsidR="0074500D">
        <w:rPr>
          <w:rFonts w:cstheme="minorHAnsi"/>
        </w:rPr>
        <w:t xml:space="preserve"> </w:t>
      </w:r>
      <w:r w:rsidRPr="0011170A">
        <w:rPr>
          <w:rFonts w:cstheme="minorHAnsi"/>
        </w:rPr>
        <w:t xml:space="preserve">this do as </w:t>
      </w:r>
      <w:r w:rsidR="0068032B">
        <w:rPr>
          <w:rFonts w:cstheme="minorHAnsi"/>
        </w:rPr>
        <w:t>often</w:t>
      </w:r>
      <w:r w:rsidRPr="0011170A">
        <w:rPr>
          <w:rFonts w:cstheme="minorHAnsi"/>
        </w:rPr>
        <w:t xml:space="preserve"> as y</w:t>
      </w:r>
      <w:r w:rsidR="0074500D">
        <w:rPr>
          <w:rFonts w:cstheme="minorHAnsi"/>
        </w:rPr>
        <w:t>ou</w:t>
      </w:r>
      <w:r w:rsidRPr="0011170A">
        <w:rPr>
          <w:rFonts w:cstheme="minorHAnsi"/>
        </w:rPr>
        <w:t xml:space="preserve"> drink it, in remembrance of </w:t>
      </w:r>
      <w:r w:rsidR="00C56281">
        <w:rPr>
          <w:rFonts w:cstheme="minorHAnsi"/>
        </w:rPr>
        <w:t>Me</w:t>
      </w:r>
      <w:r w:rsidRPr="0011170A">
        <w:rPr>
          <w:rFonts w:cstheme="minorHAnsi"/>
        </w:rPr>
        <w:t>.</w:t>
      </w:r>
    </w:p>
    <w:p w14:paraId="6FC453B2" w14:textId="77777777" w:rsidR="0074500D" w:rsidRDefault="0074500D" w:rsidP="0011170A">
      <w:pPr>
        <w:autoSpaceDE w:val="0"/>
        <w:autoSpaceDN w:val="0"/>
        <w:adjustRightInd w:val="0"/>
        <w:spacing w:after="0" w:line="240" w:lineRule="auto"/>
        <w:jc w:val="both"/>
        <w:rPr>
          <w:rFonts w:cstheme="minorHAnsi"/>
        </w:rPr>
      </w:pPr>
    </w:p>
    <w:p w14:paraId="111FEEA8" w14:textId="04C5510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Remembering, therefore, his salutary precept, his life-giving</w:t>
      </w:r>
      <w:r w:rsidR="0074500D">
        <w:rPr>
          <w:rFonts w:cstheme="minorHAnsi"/>
        </w:rPr>
        <w:t xml:space="preserve"> </w:t>
      </w:r>
      <w:r w:rsidRPr="0011170A">
        <w:rPr>
          <w:rFonts w:cstheme="minorHAnsi"/>
        </w:rPr>
        <w:t>Passion and Death, his glorious Resurrection and Ascensio</w:t>
      </w:r>
      <w:r w:rsidR="005A1B40" w:rsidRPr="0011170A">
        <w:rPr>
          <w:rFonts w:cstheme="minorHAnsi"/>
        </w:rPr>
        <w:t>n a</w:t>
      </w:r>
      <w:r w:rsidRPr="0011170A">
        <w:rPr>
          <w:rFonts w:cstheme="minorHAnsi"/>
        </w:rPr>
        <w:t xml:space="preserve">nd the promise of his coming again, we give thanks to </w:t>
      </w:r>
      <w:r w:rsidR="0074500D">
        <w:rPr>
          <w:rFonts w:cstheme="minorHAnsi"/>
        </w:rPr>
        <w:t>you</w:t>
      </w:r>
      <w:r w:rsidRPr="0011170A">
        <w:rPr>
          <w:rFonts w:cstheme="minorHAnsi"/>
        </w:rPr>
        <w:t>,</w:t>
      </w:r>
      <w:r w:rsidR="0074500D">
        <w:rPr>
          <w:rFonts w:cstheme="minorHAnsi"/>
        </w:rPr>
        <w:t xml:space="preserve"> </w:t>
      </w:r>
      <w:r w:rsidRPr="0011170A">
        <w:rPr>
          <w:rFonts w:cstheme="minorHAnsi"/>
        </w:rPr>
        <w:t>0 Lord God Almighty, not as we ought, but as we are able;</w:t>
      </w:r>
      <w:r w:rsidR="0074500D">
        <w:rPr>
          <w:rFonts w:cstheme="minorHAnsi"/>
        </w:rPr>
        <w:t xml:space="preserve"> </w:t>
      </w:r>
      <w:r w:rsidRPr="0011170A">
        <w:rPr>
          <w:rFonts w:cstheme="minorHAnsi"/>
        </w:rPr>
        <w:t xml:space="preserve">and we beseech </w:t>
      </w:r>
      <w:r w:rsidR="0074500D">
        <w:rPr>
          <w:rFonts w:cstheme="minorHAnsi"/>
        </w:rPr>
        <w:t>you</w:t>
      </w:r>
      <w:r w:rsidRPr="0011170A">
        <w:rPr>
          <w:rFonts w:cstheme="minorHAnsi"/>
        </w:rPr>
        <w:t xml:space="preserve"> mercifully to accept our praise and thanksgivin</w:t>
      </w:r>
      <w:r w:rsidR="00A23162" w:rsidRPr="0011170A">
        <w:rPr>
          <w:rFonts w:cstheme="minorHAnsi"/>
        </w:rPr>
        <w:t>g, a</w:t>
      </w:r>
      <w:r w:rsidRPr="0011170A">
        <w:rPr>
          <w:rFonts w:cstheme="minorHAnsi"/>
        </w:rPr>
        <w:t xml:space="preserve">nd with </w:t>
      </w:r>
      <w:r w:rsidR="001D3F6F">
        <w:rPr>
          <w:rFonts w:cstheme="minorHAnsi"/>
        </w:rPr>
        <w:t>Your</w:t>
      </w:r>
      <w:r w:rsidRPr="0011170A">
        <w:rPr>
          <w:rFonts w:cstheme="minorHAnsi"/>
        </w:rPr>
        <w:t xml:space="preserve"> Word and Holy Spirit to bless us, </w:t>
      </w:r>
      <w:r w:rsidR="001D3F6F">
        <w:rPr>
          <w:rFonts w:cstheme="minorHAnsi"/>
        </w:rPr>
        <w:t>Your</w:t>
      </w:r>
      <w:r w:rsidR="005A1B40" w:rsidRPr="0011170A">
        <w:rPr>
          <w:rFonts w:cstheme="minorHAnsi"/>
        </w:rPr>
        <w:t xml:space="preserve"> s</w:t>
      </w:r>
      <w:r w:rsidRPr="0011170A">
        <w:rPr>
          <w:rFonts w:cstheme="minorHAnsi"/>
        </w:rPr>
        <w:t xml:space="preserve">ervants, and these </w:t>
      </w:r>
      <w:r w:rsidR="001D3F6F">
        <w:rPr>
          <w:rFonts w:cstheme="minorHAnsi"/>
        </w:rPr>
        <w:t>Your</w:t>
      </w:r>
      <w:r w:rsidRPr="0011170A">
        <w:rPr>
          <w:rFonts w:cstheme="minorHAnsi"/>
        </w:rPr>
        <w:t xml:space="preserve"> own gifts of bread and wine, so tha</w:t>
      </w:r>
      <w:r w:rsidR="005A1B40" w:rsidRPr="0011170A">
        <w:rPr>
          <w:rFonts w:cstheme="minorHAnsi"/>
        </w:rPr>
        <w:t>t w</w:t>
      </w:r>
      <w:r w:rsidRPr="0011170A">
        <w:rPr>
          <w:rFonts w:cstheme="minorHAnsi"/>
        </w:rPr>
        <w:t>e and all who partake thereof may be filled with heavenly</w:t>
      </w:r>
      <w:r w:rsidR="0074500D">
        <w:rPr>
          <w:rFonts w:cstheme="minorHAnsi"/>
        </w:rPr>
        <w:t xml:space="preserve"> </w:t>
      </w:r>
      <w:r w:rsidRPr="0011170A">
        <w:rPr>
          <w:rFonts w:cstheme="minorHAnsi"/>
        </w:rPr>
        <w:t>benediction and grace, and, receiving the remission of sin</w:t>
      </w:r>
      <w:r w:rsidR="00A23162" w:rsidRPr="0011170A">
        <w:rPr>
          <w:rFonts w:cstheme="minorHAnsi"/>
        </w:rPr>
        <w:t>s, b</w:t>
      </w:r>
      <w:r w:rsidRPr="0011170A">
        <w:rPr>
          <w:rFonts w:cstheme="minorHAnsi"/>
        </w:rPr>
        <w:t>e sanctified in soul and body, and have our portion with al</w:t>
      </w:r>
      <w:r w:rsidR="005A1B40" w:rsidRPr="0011170A">
        <w:rPr>
          <w:rFonts w:cstheme="minorHAnsi"/>
        </w:rPr>
        <w:t xml:space="preserve">l </w:t>
      </w:r>
      <w:r w:rsidR="001D3F6F">
        <w:rPr>
          <w:rFonts w:cstheme="minorHAnsi"/>
        </w:rPr>
        <w:t>Your</w:t>
      </w:r>
      <w:r w:rsidRPr="0011170A">
        <w:rPr>
          <w:rFonts w:cstheme="minorHAnsi"/>
        </w:rPr>
        <w:t xml:space="preserve"> saints.</w:t>
      </w:r>
    </w:p>
    <w:p w14:paraId="7591B4B5" w14:textId="77777777" w:rsidR="0074500D" w:rsidRDefault="0074500D" w:rsidP="0011170A">
      <w:pPr>
        <w:autoSpaceDE w:val="0"/>
        <w:autoSpaceDN w:val="0"/>
        <w:adjustRightInd w:val="0"/>
        <w:spacing w:after="0" w:line="240" w:lineRule="auto"/>
        <w:jc w:val="both"/>
        <w:rPr>
          <w:rFonts w:cstheme="minorHAnsi"/>
        </w:rPr>
      </w:pPr>
    </w:p>
    <w:p w14:paraId="37217E8B" w14:textId="459613A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And unto </w:t>
      </w:r>
      <w:r w:rsidR="0074500D">
        <w:rPr>
          <w:rFonts w:cstheme="minorHAnsi"/>
        </w:rPr>
        <w:t>you</w:t>
      </w:r>
      <w:r w:rsidRPr="0011170A">
        <w:rPr>
          <w:rFonts w:cstheme="minorHAnsi"/>
        </w:rPr>
        <w:t>, 0 God, Father, Son, and Holy Spirit, be al</w:t>
      </w:r>
      <w:r w:rsidR="005A1B40" w:rsidRPr="0011170A">
        <w:rPr>
          <w:rFonts w:cstheme="minorHAnsi"/>
        </w:rPr>
        <w:t>l h</w:t>
      </w:r>
      <w:r w:rsidRPr="0011170A">
        <w:rPr>
          <w:rFonts w:cstheme="minorHAnsi"/>
        </w:rPr>
        <w:t xml:space="preserve">onor and glory in </w:t>
      </w:r>
      <w:r w:rsidR="001D3F6F">
        <w:rPr>
          <w:rFonts w:cstheme="minorHAnsi"/>
        </w:rPr>
        <w:t>Your</w:t>
      </w:r>
      <w:r w:rsidRPr="0011170A">
        <w:rPr>
          <w:rFonts w:cstheme="minorHAnsi"/>
        </w:rPr>
        <w:t xml:space="preserve"> holy Church, world </w:t>
      </w:r>
      <w:r w:rsidR="008F33A9">
        <w:rPr>
          <w:rFonts w:cstheme="minorHAnsi"/>
        </w:rPr>
        <w:t>without</w:t>
      </w:r>
      <w:r w:rsidRPr="0011170A">
        <w:rPr>
          <w:rFonts w:cstheme="minorHAnsi"/>
        </w:rPr>
        <w:t xml:space="preserve"> end.</w:t>
      </w:r>
      <w:r w:rsidR="0074500D">
        <w:rPr>
          <w:rFonts w:cstheme="minorHAnsi"/>
        </w:rPr>
        <w:t xml:space="preserve"> </w:t>
      </w:r>
      <w:r w:rsidRPr="0011170A">
        <w:rPr>
          <w:rFonts w:cstheme="minorHAnsi"/>
        </w:rPr>
        <w:t>Amen.</w:t>
      </w:r>
      <w:r w:rsidR="0074500D">
        <w:rPr>
          <w:rStyle w:val="FootnoteReference"/>
          <w:rFonts w:cstheme="minorHAnsi"/>
        </w:rPr>
        <w:footnoteReference w:id="599"/>
      </w:r>
    </w:p>
    <w:p w14:paraId="48EF7037" w14:textId="77777777" w:rsidR="0074500D" w:rsidRDefault="0074500D" w:rsidP="0011170A">
      <w:pPr>
        <w:autoSpaceDE w:val="0"/>
        <w:autoSpaceDN w:val="0"/>
        <w:adjustRightInd w:val="0"/>
        <w:spacing w:after="0" w:line="240" w:lineRule="auto"/>
        <w:jc w:val="both"/>
        <w:rPr>
          <w:rFonts w:cstheme="minorHAnsi"/>
        </w:rPr>
      </w:pPr>
    </w:p>
    <w:p w14:paraId="48F903D4" w14:textId="22A55118" w:rsidR="00074CA6" w:rsidRPr="0074500D" w:rsidRDefault="00074CA6" w:rsidP="0011170A">
      <w:pPr>
        <w:autoSpaceDE w:val="0"/>
        <w:autoSpaceDN w:val="0"/>
        <w:adjustRightInd w:val="0"/>
        <w:spacing w:after="0" w:line="240" w:lineRule="auto"/>
        <w:jc w:val="both"/>
        <w:rPr>
          <w:rFonts w:cstheme="minorHAnsi"/>
          <w:i/>
          <w:iCs/>
        </w:rPr>
      </w:pPr>
      <w:r w:rsidRPr="0011170A">
        <w:rPr>
          <w:rFonts w:cstheme="minorHAnsi"/>
        </w:rPr>
        <w:t>Doctor Luther D. Reed, who is the chief author of this tex</w:t>
      </w:r>
      <w:r w:rsidR="005A1B40" w:rsidRPr="0011170A">
        <w:rPr>
          <w:rFonts w:cstheme="minorHAnsi"/>
        </w:rPr>
        <w:t>t e</w:t>
      </w:r>
      <w:r w:rsidRPr="0011170A">
        <w:rPr>
          <w:rFonts w:cstheme="minorHAnsi"/>
        </w:rPr>
        <w:t xml:space="preserve">xplained its construction and content in his work </w:t>
      </w:r>
      <w:r w:rsidRPr="0011170A">
        <w:rPr>
          <w:rFonts w:cstheme="minorHAnsi"/>
          <w:i/>
          <w:iCs/>
        </w:rPr>
        <w:t>The Lutheran</w:t>
      </w:r>
      <w:r w:rsidR="0074500D">
        <w:rPr>
          <w:rFonts w:cstheme="minorHAnsi"/>
          <w:i/>
          <w:iCs/>
        </w:rPr>
        <w:t xml:space="preserve"> </w:t>
      </w:r>
      <w:r w:rsidRPr="0011170A">
        <w:rPr>
          <w:rFonts w:cstheme="minorHAnsi"/>
          <w:i/>
          <w:iCs/>
        </w:rPr>
        <w:t xml:space="preserve">Liturgy. </w:t>
      </w:r>
      <w:r w:rsidRPr="0011170A">
        <w:rPr>
          <w:rFonts w:cstheme="minorHAnsi"/>
        </w:rPr>
        <w:t>Once again, we have a liturgy that deliberately return</w:t>
      </w:r>
      <w:r w:rsidR="005A1B40" w:rsidRPr="0011170A">
        <w:rPr>
          <w:rFonts w:cstheme="minorHAnsi"/>
        </w:rPr>
        <w:t>s t</w:t>
      </w:r>
      <w:r w:rsidRPr="0011170A">
        <w:rPr>
          <w:rFonts w:cstheme="minorHAnsi"/>
        </w:rPr>
        <w:t xml:space="preserve">o the West Syrian </w:t>
      </w:r>
      <w:r w:rsidRPr="0011170A">
        <w:rPr>
          <w:rFonts w:cstheme="minorHAnsi"/>
        </w:rPr>
        <w:lastRenderedPageBreak/>
        <w:t xml:space="preserve">pattern, </w:t>
      </w:r>
      <w:r w:rsidR="00237FB9">
        <w:rPr>
          <w:rFonts w:cstheme="minorHAnsi"/>
        </w:rPr>
        <w:t>although</w:t>
      </w:r>
      <w:r w:rsidRPr="0011170A">
        <w:rPr>
          <w:rFonts w:cstheme="minorHAnsi"/>
        </w:rPr>
        <w:t xml:space="preserve"> the intercessions are absent.</w:t>
      </w:r>
      <w:r w:rsidR="0074500D">
        <w:rPr>
          <w:rFonts w:cstheme="minorHAnsi"/>
          <w:i/>
          <w:iCs/>
        </w:rPr>
        <w:t xml:space="preserve"> </w:t>
      </w:r>
      <w:r w:rsidRPr="0011170A">
        <w:rPr>
          <w:rFonts w:cstheme="minorHAnsi"/>
        </w:rPr>
        <w:t>The first sentence is a combination of St. James and St. John</w:t>
      </w:r>
      <w:r w:rsidR="0074500D">
        <w:rPr>
          <w:rFonts w:cstheme="minorHAnsi"/>
          <w:i/>
          <w:iCs/>
        </w:rPr>
        <w:t xml:space="preserve"> </w:t>
      </w:r>
      <w:r w:rsidRPr="0011170A">
        <w:rPr>
          <w:rFonts w:cstheme="minorHAnsi"/>
        </w:rPr>
        <w:t>Chrysostom, which connects, through the citing of John 3:16, wit</w:t>
      </w:r>
      <w:r w:rsidR="005A1B40" w:rsidRPr="0011170A">
        <w:rPr>
          <w:rFonts w:cstheme="minorHAnsi"/>
        </w:rPr>
        <w:t>h t</w:t>
      </w:r>
      <w:r w:rsidRPr="0011170A">
        <w:rPr>
          <w:rFonts w:cstheme="minorHAnsi"/>
        </w:rPr>
        <w:t xml:space="preserve">he central theme of the Jewish </w:t>
      </w:r>
      <w:r w:rsidRPr="0011170A">
        <w:rPr>
          <w:rFonts w:cstheme="minorHAnsi"/>
          <w:i/>
          <w:iCs/>
        </w:rPr>
        <w:t>berakah</w:t>
      </w:r>
      <w:r w:rsidRPr="0011170A">
        <w:rPr>
          <w:rFonts w:cstheme="minorHAnsi"/>
        </w:rPr>
        <w:t>: “With an abounding lov</w:t>
      </w:r>
      <w:r w:rsidR="005A1B40" w:rsidRPr="0011170A">
        <w:rPr>
          <w:rFonts w:cstheme="minorHAnsi"/>
        </w:rPr>
        <w:t>e y</w:t>
      </w:r>
      <w:r w:rsidRPr="0011170A">
        <w:rPr>
          <w:rFonts w:cstheme="minorHAnsi"/>
        </w:rPr>
        <w:t>ou have loved us.” The transition from the evocation of the redemptiv</w:t>
      </w:r>
      <w:r w:rsidR="005A1B40" w:rsidRPr="0011170A">
        <w:rPr>
          <w:rFonts w:cstheme="minorHAnsi"/>
        </w:rPr>
        <w:t>e i</w:t>
      </w:r>
      <w:r w:rsidRPr="0011170A">
        <w:rPr>
          <w:rFonts w:cstheme="minorHAnsi"/>
        </w:rPr>
        <w:t>ncarnation to the institution narrative is made wit</w:t>
      </w:r>
      <w:r w:rsidR="005A1B40" w:rsidRPr="0011170A">
        <w:rPr>
          <w:rFonts w:cstheme="minorHAnsi"/>
        </w:rPr>
        <w:t>h a</w:t>
      </w:r>
      <w:r w:rsidRPr="0011170A">
        <w:rPr>
          <w:rFonts w:cstheme="minorHAnsi"/>
        </w:rPr>
        <w:t xml:space="preserve"> formula of St. Basil’s on the perfect accomplishment in the cros</w:t>
      </w:r>
      <w:r w:rsidR="005A1B40" w:rsidRPr="0011170A">
        <w:rPr>
          <w:rFonts w:cstheme="minorHAnsi"/>
        </w:rPr>
        <w:t>s o</w:t>
      </w:r>
      <w:r w:rsidRPr="0011170A">
        <w:rPr>
          <w:rFonts w:cstheme="minorHAnsi"/>
        </w:rPr>
        <w:t>f the divine will, inspired by John 19:28. The anamnesis return</w:t>
      </w:r>
      <w:r w:rsidR="005A1B40" w:rsidRPr="0011170A">
        <w:rPr>
          <w:rFonts w:cstheme="minorHAnsi"/>
        </w:rPr>
        <w:t>s t</w:t>
      </w:r>
      <w:r w:rsidRPr="0011170A">
        <w:rPr>
          <w:rFonts w:cstheme="minorHAnsi"/>
        </w:rPr>
        <w:t>o the terms of St. James, inspired by an adaptation found in the</w:t>
      </w:r>
      <w:r w:rsidR="0074500D">
        <w:rPr>
          <w:rFonts w:cstheme="minorHAnsi"/>
          <w:i/>
          <w:iCs/>
        </w:rPr>
        <w:t xml:space="preserve"> </w:t>
      </w:r>
      <w:r w:rsidRPr="0011170A">
        <w:rPr>
          <w:rFonts w:cstheme="minorHAnsi"/>
        </w:rPr>
        <w:t xml:space="preserve">1940 edition of the Scottish Presbyterian </w:t>
      </w:r>
      <w:r w:rsidRPr="0011170A">
        <w:rPr>
          <w:rFonts w:cstheme="minorHAnsi"/>
          <w:i/>
          <w:iCs/>
        </w:rPr>
        <w:t>Book of Common Order.</w:t>
      </w:r>
      <w:r w:rsidR="0074500D">
        <w:rPr>
          <w:rFonts w:cstheme="minorHAnsi"/>
          <w:i/>
          <w:iCs/>
        </w:rPr>
        <w:t xml:space="preserve"> </w:t>
      </w:r>
      <w:r w:rsidRPr="0011170A">
        <w:rPr>
          <w:rFonts w:cstheme="minorHAnsi"/>
        </w:rPr>
        <w:t>The revived expression of the act of thanksgiving with which i</w:t>
      </w:r>
      <w:r w:rsidR="005A1B40" w:rsidRPr="0011170A">
        <w:rPr>
          <w:rFonts w:cstheme="minorHAnsi"/>
        </w:rPr>
        <w:t>t c</w:t>
      </w:r>
      <w:r w:rsidRPr="0011170A">
        <w:rPr>
          <w:rFonts w:cstheme="minorHAnsi"/>
        </w:rPr>
        <w:t xml:space="preserve">oncludes goes back to the </w:t>
      </w:r>
      <w:r w:rsidRPr="0011170A">
        <w:rPr>
          <w:rFonts w:cstheme="minorHAnsi"/>
          <w:i/>
          <w:iCs/>
        </w:rPr>
        <w:t xml:space="preserve">Apostolic Constitutions. </w:t>
      </w:r>
      <w:r w:rsidRPr="0011170A">
        <w:rPr>
          <w:rFonts w:cstheme="minorHAnsi"/>
        </w:rPr>
        <w:t>The epiclesi</w:t>
      </w:r>
      <w:r w:rsidR="00A23162" w:rsidRPr="0011170A">
        <w:rPr>
          <w:rFonts w:cstheme="minorHAnsi"/>
        </w:rPr>
        <w:t>s, w</w:t>
      </w:r>
      <w:r w:rsidRPr="0011170A">
        <w:rPr>
          <w:rFonts w:cstheme="minorHAnsi"/>
        </w:rPr>
        <w:t>ith its mention of the Word and the Spirit, is a return to Cranmer’</w:t>
      </w:r>
      <w:r w:rsidR="005A1B40" w:rsidRPr="0011170A">
        <w:rPr>
          <w:rFonts w:cstheme="minorHAnsi"/>
        </w:rPr>
        <w:t>s f</w:t>
      </w:r>
      <w:r w:rsidRPr="0011170A">
        <w:rPr>
          <w:rFonts w:cstheme="minorHAnsi"/>
        </w:rPr>
        <w:t xml:space="preserve">irst </w:t>
      </w:r>
      <w:r w:rsidRPr="0011170A">
        <w:rPr>
          <w:rFonts w:cstheme="minorHAnsi"/>
          <w:i/>
          <w:iCs/>
        </w:rPr>
        <w:t xml:space="preserve">Prayer Book </w:t>
      </w:r>
      <w:r w:rsidRPr="0011170A">
        <w:rPr>
          <w:rFonts w:cstheme="minorHAnsi"/>
        </w:rPr>
        <w:t>(with the Scottish emendation, putting the</w:t>
      </w:r>
      <w:r w:rsidR="0074500D">
        <w:rPr>
          <w:rFonts w:cstheme="minorHAnsi"/>
          <w:i/>
          <w:iCs/>
        </w:rPr>
        <w:t xml:space="preserve"> </w:t>
      </w:r>
      <w:r w:rsidRPr="0011170A">
        <w:rPr>
          <w:rFonts w:cstheme="minorHAnsi"/>
        </w:rPr>
        <w:t xml:space="preserve">Word in the first place). The whole conclusion combines the </w:t>
      </w:r>
      <w:r w:rsidRPr="0011170A">
        <w:rPr>
          <w:rFonts w:cstheme="minorHAnsi"/>
          <w:i/>
          <w:iCs/>
        </w:rPr>
        <w:t>Supplice</w:t>
      </w:r>
      <w:r w:rsidR="005A1B40" w:rsidRPr="0011170A">
        <w:rPr>
          <w:rFonts w:cstheme="minorHAnsi"/>
          <w:i/>
          <w:iCs/>
        </w:rPr>
        <w:t>s t</w:t>
      </w:r>
      <w:r w:rsidRPr="0011170A">
        <w:rPr>
          <w:rFonts w:cstheme="minorHAnsi"/>
          <w:i/>
          <w:iCs/>
        </w:rPr>
        <w:t xml:space="preserve">e rogamus </w:t>
      </w:r>
      <w:r w:rsidRPr="0011170A">
        <w:rPr>
          <w:rFonts w:cstheme="minorHAnsi"/>
        </w:rPr>
        <w:t>with St. James (the sanctification of soul and body)</w:t>
      </w:r>
      <w:r w:rsidR="0074500D">
        <w:rPr>
          <w:rFonts w:cstheme="minorHAnsi"/>
          <w:i/>
          <w:iCs/>
        </w:rPr>
        <w:t xml:space="preserve"> </w:t>
      </w:r>
      <w:r w:rsidRPr="0011170A">
        <w:rPr>
          <w:rFonts w:cstheme="minorHAnsi"/>
        </w:rPr>
        <w:t>and St. Basil (our share with the saints).</w:t>
      </w:r>
    </w:p>
    <w:p w14:paraId="05F86C8C" w14:textId="77777777" w:rsidR="0074500D" w:rsidRDefault="0074500D" w:rsidP="0011170A">
      <w:pPr>
        <w:autoSpaceDE w:val="0"/>
        <w:autoSpaceDN w:val="0"/>
        <w:adjustRightInd w:val="0"/>
        <w:spacing w:after="0" w:line="240" w:lineRule="auto"/>
        <w:jc w:val="both"/>
        <w:rPr>
          <w:rFonts w:cstheme="minorHAnsi"/>
        </w:rPr>
      </w:pPr>
    </w:p>
    <w:p w14:paraId="12453382" w14:textId="4321B4E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would be hard to be more ecumenical! But all of thes</w:t>
      </w:r>
      <w:r w:rsidR="005A1B40" w:rsidRPr="0011170A">
        <w:rPr>
          <w:rFonts w:cstheme="minorHAnsi"/>
        </w:rPr>
        <w:t>e e</w:t>
      </w:r>
      <w:r w:rsidRPr="0011170A">
        <w:rPr>
          <w:rFonts w:cstheme="minorHAnsi"/>
        </w:rPr>
        <w:t xml:space="preserve">lements, chosen with great discernment, have been molded into </w:t>
      </w:r>
      <w:r w:rsidR="005A1B40" w:rsidRPr="0011170A">
        <w:rPr>
          <w:rFonts w:cstheme="minorHAnsi"/>
        </w:rPr>
        <w:t>a c</w:t>
      </w:r>
      <w:r w:rsidRPr="0011170A">
        <w:rPr>
          <w:rFonts w:cstheme="minorHAnsi"/>
        </w:rPr>
        <w:t>omposition that is as moderate as it is natural. In its brief simplicit</w:t>
      </w:r>
      <w:r w:rsidR="005A1B40" w:rsidRPr="0011170A">
        <w:rPr>
          <w:rFonts w:cstheme="minorHAnsi"/>
        </w:rPr>
        <w:t>y t</w:t>
      </w:r>
      <w:r w:rsidRPr="0011170A">
        <w:rPr>
          <w:rFonts w:cstheme="minorHAnsi"/>
        </w:rPr>
        <w:t>his prayer has a concise fulness that we are not accustome</w:t>
      </w:r>
      <w:r w:rsidR="005A1B40" w:rsidRPr="0011170A">
        <w:rPr>
          <w:rFonts w:cstheme="minorHAnsi"/>
        </w:rPr>
        <w:t>d t</w:t>
      </w:r>
      <w:r w:rsidRPr="0011170A">
        <w:rPr>
          <w:rFonts w:cstheme="minorHAnsi"/>
        </w:rPr>
        <w:t>o seeing except in Christian antiquity. Here, as in the liturgy o</w:t>
      </w:r>
      <w:r w:rsidR="005A1B40" w:rsidRPr="0011170A">
        <w:rPr>
          <w:rFonts w:cstheme="minorHAnsi"/>
        </w:rPr>
        <w:t>f t</w:t>
      </w:r>
      <w:r w:rsidRPr="0011170A">
        <w:rPr>
          <w:rFonts w:cstheme="minorHAnsi"/>
        </w:rPr>
        <w:t>he Church of South India, its eschatological orientation gives i</w:t>
      </w:r>
      <w:r w:rsidR="005A1B40" w:rsidRPr="0011170A">
        <w:rPr>
          <w:rFonts w:cstheme="minorHAnsi"/>
        </w:rPr>
        <w:t>t a</w:t>
      </w:r>
      <w:r w:rsidRPr="0011170A">
        <w:rPr>
          <w:rFonts w:cstheme="minorHAnsi"/>
        </w:rPr>
        <w:t xml:space="preserve"> very primitive sound. Once again, this liturgy must be judged</w:t>
      </w:r>
      <w:r w:rsidR="0074500D">
        <w:rPr>
          <w:rFonts w:cstheme="minorHAnsi"/>
        </w:rPr>
        <w:t xml:space="preserve"> </w:t>
      </w:r>
      <w:r w:rsidRPr="0011170A">
        <w:rPr>
          <w:rFonts w:cstheme="minorHAnsi"/>
        </w:rPr>
        <w:t>Catholic and orthodox to the extent that the traditional formula</w:t>
      </w:r>
      <w:r w:rsidR="005A1B40" w:rsidRPr="0011170A">
        <w:rPr>
          <w:rFonts w:cstheme="minorHAnsi"/>
        </w:rPr>
        <w:t>s i</w:t>
      </w:r>
      <w:r w:rsidRPr="0011170A">
        <w:rPr>
          <w:rFonts w:cstheme="minorHAnsi"/>
        </w:rPr>
        <w:t>t uses, with hardly an echo of the polemics of the Reformation,</w:t>
      </w:r>
      <w:r w:rsidR="0074500D">
        <w:rPr>
          <w:rFonts w:cstheme="minorHAnsi"/>
        </w:rPr>
        <w:t xml:space="preserve"> </w:t>
      </w:r>
      <w:r w:rsidR="005A1B40" w:rsidRPr="0011170A">
        <w:rPr>
          <w:rFonts w:cstheme="minorHAnsi"/>
        </w:rPr>
        <w:t>a</w:t>
      </w:r>
      <w:r w:rsidRPr="0011170A">
        <w:rPr>
          <w:rFonts w:cstheme="minorHAnsi"/>
        </w:rPr>
        <w:t>re in fact taken in their full and primary sense by the Churc</w:t>
      </w:r>
      <w:r w:rsidR="005A1B40" w:rsidRPr="0011170A">
        <w:rPr>
          <w:rFonts w:cstheme="minorHAnsi"/>
        </w:rPr>
        <w:t>h t</w:t>
      </w:r>
      <w:r w:rsidRPr="0011170A">
        <w:rPr>
          <w:rFonts w:cstheme="minorHAnsi"/>
        </w:rPr>
        <w:t>hat uses them.</w:t>
      </w:r>
    </w:p>
    <w:p w14:paraId="138AD98F" w14:textId="77777777" w:rsidR="0074500D" w:rsidRDefault="0074500D" w:rsidP="0011170A">
      <w:pPr>
        <w:autoSpaceDE w:val="0"/>
        <w:autoSpaceDN w:val="0"/>
        <w:adjustRightInd w:val="0"/>
        <w:spacing w:after="0" w:line="240" w:lineRule="auto"/>
        <w:jc w:val="both"/>
        <w:rPr>
          <w:rFonts w:cstheme="minorHAnsi"/>
        </w:rPr>
      </w:pPr>
    </w:p>
    <w:p w14:paraId="6BFAA628" w14:textId="0775867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Such texts show the profundity of the rediscoveries that ar</w:t>
      </w:r>
      <w:r w:rsidR="005A1B40" w:rsidRPr="0011170A">
        <w:rPr>
          <w:rFonts w:cstheme="minorHAnsi"/>
        </w:rPr>
        <w:t>e g</w:t>
      </w:r>
      <w:r w:rsidRPr="0011170A">
        <w:rPr>
          <w:rFonts w:cstheme="minorHAnsi"/>
        </w:rPr>
        <w:t>oing on or have already been made in the most live sections withi</w:t>
      </w:r>
      <w:r w:rsidR="005A1B40" w:rsidRPr="0011170A">
        <w:rPr>
          <w:rFonts w:cstheme="minorHAnsi"/>
        </w:rPr>
        <w:t>n t</w:t>
      </w:r>
      <w:r w:rsidRPr="0011170A">
        <w:rPr>
          <w:rFonts w:cstheme="minorHAnsi"/>
        </w:rPr>
        <w:t>he Reformation Churches. If the Christian communities tha</w:t>
      </w:r>
      <w:r w:rsidR="005A1B40" w:rsidRPr="0011170A">
        <w:rPr>
          <w:rFonts w:cstheme="minorHAnsi"/>
        </w:rPr>
        <w:t>t u</w:t>
      </w:r>
      <w:r w:rsidRPr="0011170A">
        <w:rPr>
          <w:rFonts w:cstheme="minorHAnsi"/>
        </w:rPr>
        <w:t>se these formulas are to take their original place one day within</w:t>
      </w:r>
      <w:r w:rsidR="0074500D">
        <w:rPr>
          <w:rFonts w:cstheme="minorHAnsi"/>
        </w:rPr>
        <w:t xml:space="preserve"> </w:t>
      </w:r>
      <w:r w:rsidRPr="0011170A">
        <w:rPr>
          <w:rFonts w:cstheme="minorHAnsi"/>
        </w:rPr>
        <w:t>Catholic unity, we see no reason that would prevent them fro</w:t>
      </w:r>
      <w:r w:rsidR="005A1B40" w:rsidRPr="0011170A">
        <w:rPr>
          <w:rFonts w:cstheme="minorHAnsi"/>
        </w:rPr>
        <w:t>m c</w:t>
      </w:r>
      <w:r w:rsidRPr="0011170A">
        <w:rPr>
          <w:rFonts w:cstheme="minorHAnsi"/>
        </w:rPr>
        <w:t>ontinuing their use. Such texts, which are the result of so muc</w:t>
      </w:r>
      <w:r w:rsidR="005A1B40" w:rsidRPr="0011170A">
        <w:rPr>
          <w:rFonts w:cstheme="minorHAnsi"/>
        </w:rPr>
        <w:t>h h</w:t>
      </w:r>
      <w:r w:rsidRPr="0011170A">
        <w:rPr>
          <w:rFonts w:cstheme="minorHAnsi"/>
        </w:rPr>
        <w:t xml:space="preserve">onest and courageous research, are such </w:t>
      </w:r>
      <w:r w:rsidR="0068032B">
        <w:rPr>
          <w:rFonts w:cstheme="minorHAnsi"/>
        </w:rPr>
        <w:t>striking evidence of the work</w:t>
      </w:r>
      <w:r w:rsidRPr="0011170A">
        <w:rPr>
          <w:rFonts w:cstheme="minorHAnsi"/>
        </w:rPr>
        <w:t xml:space="preserve"> of the Spirit among these Christians in good faith, tha</w:t>
      </w:r>
      <w:r w:rsidR="005A1B40" w:rsidRPr="0011170A">
        <w:rPr>
          <w:rFonts w:cstheme="minorHAnsi"/>
        </w:rPr>
        <w:t>t i</w:t>
      </w:r>
      <w:r w:rsidRPr="0011170A">
        <w:rPr>
          <w:rFonts w:cstheme="minorHAnsi"/>
        </w:rPr>
        <w:t>t would seem deplorable should they actually become fully par</w:t>
      </w:r>
      <w:r w:rsidR="005A1B40" w:rsidRPr="0011170A">
        <w:rPr>
          <w:rFonts w:cstheme="minorHAnsi"/>
        </w:rPr>
        <w:t>t o</w:t>
      </w:r>
      <w:r w:rsidRPr="0011170A">
        <w:rPr>
          <w:rFonts w:cstheme="minorHAnsi"/>
        </w:rPr>
        <w:t>f the one Church, if they would not bring these texts with them.</w:t>
      </w:r>
    </w:p>
    <w:p w14:paraId="53DF943A" w14:textId="77777777" w:rsidR="0074500D" w:rsidRDefault="0074500D" w:rsidP="0011170A">
      <w:pPr>
        <w:autoSpaceDE w:val="0"/>
        <w:autoSpaceDN w:val="0"/>
        <w:adjustRightInd w:val="0"/>
        <w:spacing w:after="0" w:line="240" w:lineRule="auto"/>
        <w:jc w:val="both"/>
        <w:rPr>
          <w:rFonts w:cstheme="minorHAnsi"/>
        </w:rPr>
      </w:pPr>
    </w:p>
    <w:p w14:paraId="58584D93" w14:textId="77777777" w:rsidR="0074500D" w:rsidRDefault="0074500D" w:rsidP="0011170A">
      <w:pPr>
        <w:autoSpaceDE w:val="0"/>
        <w:autoSpaceDN w:val="0"/>
        <w:adjustRightInd w:val="0"/>
        <w:spacing w:after="0" w:line="240" w:lineRule="auto"/>
        <w:jc w:val="both"/>
        <w:rPr>
          <w:rFonts w:cstheme="minorHAnsi"/>
        </w:rPr>
      </w:pPr>
    </w:p>
    <w:p w14:paraId="29B09C05" w14:textId="77777777" w:rsidR="0074500D" w:rsidRDefault="0074500D" w:rsidP="0011170A">
      <w:pPr>
        <w:autoSpaceDE w:val="0"/>
        <w:autoSpaceDN w:val="0"/>
        <w:adjustRightInd w:val="0"/>
        <w:spacing w:after="0" w:line="240" w:lineRule="auto"/>
        <w:jc w:val="both"/>
        <w:rPr>
          <w:rFonts w:cstheme="minorHAnsi"/>
        </w:rPr>
      </w:pPr>
    </w:p>
    <w:p w14:paraId="72A97D7B" w14:textId="77777777" w:rsidR="0074500D" w:rsidRDefault="0074500D" w:rsidP="0011170A">
      <w:pPr>
        <w:autoSpaceDE w:val="0"/>
        <w:autoSpaceDN w:val="0"/>
        <w:adjustRightInd w:val="0"/>
        <w:spacing w:after="0" w:line="240" w:lineRule="auto"/>
        <w:jc w:val="both"/>
        <w:rPr>
          <w:rFonts w:cstheme="minorHAnsi"/>
        </w:rPr>
      </w:pPr>
    </w:p>
    <w:p w14:paraId="0B60F02E" w14:textId="77777777" w:rsidR="0074500D" w:rsidRDefault="0074500D" w:rsidP="0011170A">
      <w:pPr>
        <w:autoSpaceDE w:val="0"/>
        <w:autoSpaceDN w:val="0"/>
        <w:adjustRightInd w:val="0"/>
        <w:spacing w:after="0" w:line="240" w:lineRule="auto"/>
        <w:jc w:val="both"/>
        <w:rPr>
          <w:rFonts w:cstheme="minorHAnsi"/>
        </w:rPr>
      </w:pPr>
    </w:p>
    <w:p w14:paraId="6BDA966A" w14:textId="77777777" w:rsidR="0074500D" w:rsidRDefault="0074500D" w:rsidP="0011170A">
      <w:pPr>
        <w:autoSpaceDE w:val="0"/>
        <w:autoSpaceDN w:val="0"/>
        <w:adjustRightInd w:val="0"/>
        <w:spacing w:after="0" w:line="240" w:lineRule="auto"/>
        <w:jc w:val="both"/>
        <w:rPr>
          <w:rFonts w:cstheme="minorHAnsi"/>
        </w:rPr>
      </w:pPr>
    </w:p>
    <w:p w14:paraId="366AC50E" w14:textId="77777777" w:rsidR="0074500D" w:rsidRDefault="0074500D" w:rsidP="0011170A">
      <w:pPr>
        <w:autoSpaceDE w:val="0"/>
        <w:autoSpaceDN w:val="0"/>
        <w:adjustRightInd w:val="0"/>
        <w:spacing w:after="0" w:line="240" w:lineRule="auto"/>
        <w:jc w:val="both"/>
        <w:rPr>
          <w:rFonts w:cstheme="minorHAnsi"/>
        </w:rPr>
      </w:pPr>
    </w:p>
    <w:p w14:paraId="308AC45D" w14:textId="77777777" w:rsidR="0074500D" w:rsidRDefault="0074500D" w:rsidP="0011170A">
      <w:pPr>
        <w:autoSpaceDE w:val="0"/>
        <w:autoSpaceDN w:val="0"/>
        <w:adjustRightInd w:val="0"/>
        <w:spacing w:after="0" w:line="240" w:lineRule="auto"/>
        <w:jc w:val="both"/>
        <w:rPr>
          <w:rFonts w:cstheme="minorHAnsi"/>
        </w:rPr>
      </w:pPr>
    </w:p>
    <w:p w14:paraId="39665469" w14:textId="77777777" w:rsidR="0074500D" w:rsidRDefault="0074500D" w:rsidP="0011170A">
      <w:pPr>
        <w:autoSpaceDE w:val="0"/>
        <w:autoSpaceDN w:val="0"/>
        <w:adjustRightInd w:val="0"/>
        <w:spacing w:after="0" w:line="240" w:lineRule="auto"/>
        <w:jc w:val="both"/>
        <w:rPr>
          <w:rFonts w:cstheme="minorHAnsi"/>
        </w:rPr>
      </w:pPr>
    </w:p>
    <w:p w14:paraId="7A232055" w14:textId="77777777" w:rsidR="0074500D" w:rsidRDefault="0074500D" w:rsidP="0011170A">
      <w:pPr>
        <w:autoSpaceDE w:val="0"/>
        <w:autoSpaceDN w:val="0"/>
        <w:adjustRightInd w:val="0"/>
        <w:spacing w:after="0" w:line="240" w:lineRule="auto"/>
        <w:jc w:val="both"/>
        <w:rPr>
          <w:rFonts w:cstheme="minorHAnsi"/>
        </w:rPr>
      </w:pPr>
    </w:p>
    <w:p w14:paraId="75FA0AFF" w14:textId="77777777" w:rsidR="0074500D" w:rsidRDefault="0074500D" w:rsidP="0011170A">
      <w:pPr>
        <w:autoSpaceDE w:val="0"/>
        <w:autoSpaceDN w:val="0"/>
        <w:adjustRightInd w:val="0"/>
        <w:spacing w:after="0" w:line="240" w:lineRule="auto"/>
        <w:jc w:val="both"/>
        <w:rPr>
          <w:rFonts w:cstheme="minorHAnsi"/>
        </w:rPr>
      </w:pPr>
    </w:p>
    <w:p w14:paraId="45BC363B" w14:textId="77777777" w:rsidR="0074500D" w:rsidRDefault="0074500D" w:rsidP="0011170A">
      <w:pPr>
        <w:autoSpaceDE w:val="0"/>
        <w:autoSpaceDN w:val="0"/>
        <w:adjustRightInd w:val="0"/>
        <w:spacing w:after="0" w:line="240" w:lineRule="auto"/>
        <w:jc w:val="both"/>
        <w:rPr>
          <w:rFonts w:cstheme="minorHAnsi"/>
        </w:rPr>
      </w:pPr>
    </w:p>
    <w:p w14:paraId="2A2213BF" w14:textId="77777777" w:rsidR="0074500D" w:rsidRDefault="0074500D" w:rsidP="0011170A">
      <w:pPr>
        <w:autoSpaceDE w:val="0"/>
        <w:autoSpaceDN w:val="0"/>
        <w:adjustRightInd w:val="0"/>
        <w:spacing w:after="0" w:line="240" w:lineRule="auto"/>
        <w:jc w:val="both"/>
        <w:rPr>
          <w:rFonts w:cstheme="minorHAnsi"/>
        </w:rPr>
      </w:pPr>
    </w:p>
    <w:p w14:paraId="0B433E7A" w14:textId="77777777" w:rsidR="0074500D" w:rsidRDefault="0074500D" w:rsidP="0011170A">
      <w:pPr>
        <w:autoSpaceDE w:val="0"/>
        <w:autoSpaceDN w:val="0"/>
        <w:adjustRightInd w:val="0"/>
        <w:spacing w:after="0" w:line="240" w:lineRule="auto"/>
        <w:jc w:val="both"/>
        <w:rPr>
          <w:rFonts w:cstheme="minorHAnsi"/>
        </w:rPr>
      </w:pPr>
    </w:p>
    <w:p w14:paraId="4FCFA34B" w14:textId="77777777" w:rsidR="0074500D" w:rsidRDefault="0074500D" w:rsidP="0011170A">
      <w:pPr>
        <w:autoSpaceDE w:val="0"/>
        <w:autoSpaceDN w:val="0"/>
        <w:adjustRightInd w:val="0"/>
        <w:spacing w:after="0" w:line="240" w:lineRule="auto"/>
        <w:jc w:val="both"/>
        <w:rPr>
          <w:rFonts w:cstheme="minorHAnsi"/>
        </w:rPr>
      </w:pPr>
    </w:p>
    <w:p w14:paraId="1B7292D1" w14:textId="77777777" w:rsidR="0074500D" w:rsidRDefault="0074500D" w:rsidP="0011170A">
      <w:pPr>
        <w:autoSpaceDE w:val="0"/>
        <w:autoSpaceDN w:val="0"/>
        <w:adjustRightInd w:val="0"/>
        <w:spacing w:after="0" w:line="240" w:lineRule="auto"/>
        <w:jc w:val="both"/>
        <w:rPr>
          <w:rFonts w:cstheme="minorHAnsi"/>
        </w:rPr>
      </w:pPr>
    </w:p>
    <w:p w14:paraId="17A18589" w14:textId="77777777" w:rsidR="0074500D" w:rsidRDefault="0074500D" w:rsidP="0011170A">
      <w:pPr>
        <w:autoSpaceDE w:val="0"/>
        <w:autoSpaceDN w:val="0"/>
        <w:adjustRightInd w:val="0"/>
        <w:spacing w:after="0" w:line="240" w:lineRule="auto"/>
        <w:jc w:val="both"/>
        <w:rPr>
          <w:rFonts w:cstheme="minorHAnsi"/>
        </w:rPr>
      </w:pPr>
    </w:p>
    <w:p w14:paraId="6EBEC99B" w14:textId="77777777" w:rsidR="0074500D" w:rsidRDefault="0074500D" w:rsidP="0011170A">
      <w:pPr>
        <w:autoSpaceDE w:val="0"/>
        <w:autoSpaceDN w:val="0"/>
        <w:adjustRightInd w:val="0"/>
        <w:spacing w:after="0" w:line="240" w:lineRule="auto"/>
        <w:jc w:val="both"/>
        <w:rPr>
          <w:rFonts w:cstheme="minorHAnsi"/>
        </w:rPr>
      </w:pPr>
    </w:p>
    <w:p w14:paraId="1AB4F1C2" w14:textId="77777777" w:rsidR="0074500D" w:rsidRDefault="0074500D" w:rsidP="0011170A">
      <w:pPr>
        <w:autoSpaceDE w:val="0"/>
        <w:autoSpaceDN w:val="0"/>
        <w:adjustRightInd w:val="0"/>
        <w:spacing w:after="0" w:line="240" w:lineRule="auto"/>
        <w:jc w:val="both"/>
        <w:rPr>
          <w:rFonts w:cstheme="minorHAnsi"/>
        </w:rPr>
      </w:pPr>
    </w:p>
    <w:p w14:paraId="0946D011" w14:textId="77777777" w:rsidR="0074500D" w:rsidRDefault="0074500D" w:rsidP="0011170A">
      <w:pPr>
        <w:autoSpaceDE w:val="0"/>
        <w:autoSpaceDN w:val="0"/>
        <w:adjustRightInd w:val="0"/>
        <w:spacing w:after="0" w:line="240" w:lineRule="auto"/>
        <w:jc w:val="both"/>
        <w:rPr>
          <w:rFonts w:cstheme="minorHAnsi"/>
        </w:rPr>
      </w:pPr>
    </w:p>
    <w:p w14:paraId="73CB647C" w14:textId="77777777" w:rsidR="0074500D" w:rsidRDefault="0074500D" w:rsidP="0011170A">
      <w:pPr>
        <w:autoSpaceDE w:val="0"/>
        <w:autoSpaceDN w:val="0"/>
        <w:adjustRightInd w:val="0"/>
        <w:spacing w:after="0" w:line="240" w:lineRule="auto"/>
        <w:jc w:val="both"/>
        <w:rPr>
          <w:rFonts w:cstheme="minorHAnsi"/>
        </w:rPr>
      </w:pPr>
    </w:p>
    <w:p w14:paraId="09C52B05" w14:textId="701FFC1C" w:rsidR="00074CA6" w:rsidRPr="0074500D" w:rsidRDefault="0074500D" w:rsidP="0090073B">
      <w:pPr>
        <w:pStyle w:val="Heading1"/>
      </w:pPr>
      <w:bookmarkStart w:id="67" w:name="_Toc96085547"/>
      <w:r w:rsidRPr="0074500D">
        <w:lastRenderedPageBreak/>
        <w:t xml:space="preserve">13 </w:t>
      </w:r>
      <w:r w:rsidR="00074CA6" w:rsidRPr="0074500D">
        <w:t>The Catholic Eucharist Renewed</w:t>
      </w:r>
      <w:bookmarkEnd w:id="67"/>
    </w:p>
    <w:p w14:paraId="677B0B78" w14:textId="77777777" w:rsidR="0074500D" w:rsidRDefault="0074500D" w:rsidP="0011170A">
      <w:pPr>
        <w:autoSpaceDE w:val="0"/>
        <w:autoSpaceDN w:val="0"/>
        <w:adjustRightInd w:val="0"/>
        <w:spacing w:after="0" w:line="240" w:lineRule="auto"/>
        <w:jc w:val="both"/>
        <w:rPr>
          <w:rFonts w:cstheme="minorHAnsi"/>
        </w:rPr>
      </w:pPr>
    </w:p>
    <w:p w14:paraId="5C1009EB" w14:textId="747B988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Throughout this whole period in which the churches o</w:t>
      </w:r>
      <w:r w:rsidR="005A1B40" w:rsidRPr="0011170A">
        <w:rPr>
          <w:rFonts w:cstheme="minorHAnsi"/>
        </w:rPr>
        <w:t>f t</w:t>
      </w:r>
      <w:r w:rsidRPr="0011170A">
        <w:rPr>
          <w:rFonts w:cstheme="minorHAnsi"/>
        </w:rPr>
        <w:t>he Reformation were engaged in the slow task of rediscovery, wha</w:t>
      </w:r>
      <w:r w:rsidR="005A1B40" w:rsidRPr="0011170A">
        <w:rPr>
          <w:rFonts w:cstheme="minorHAnsi"/>
        </w:rPr>
        <w:t>t h</w:t>
      </w:r>
      <w:r w:rsidRPr="0011170A">
        <w:rPr>
          <w:rFonts w:cstheme="minorHAnsi"/>
        </w:rPr>
        <w:t xml:space="preserve">appened with the </w:t>
      </w:r>
      <w:r w:rsidR="00BA6BF1">
        <w:rPr>
          <w:rFonts w:cstheme="minorHAnsi"/>
        </w:rPr>
        <w:t>Eucharist</w:t>
      </w:r>
      <w:r w:rsidRPr="0011170A">
        <w:rPr>
          <w:rFonts w:cstheme="minorHAnsi"/>
        </w:rPr>
        <w:t xml:space="preserve"> in the Catholic Church?</w:t>
      </w:r>
    </w:p>
    <w:p w14:paraId="23910D02" w14:textId="77777777" w:rsidR="0074500D" w:rsidRDefault="0074500D" w:rsidP="0011170A">
      <w:pPr>
        <w:autoSpaceDE w:val="0"/>
        <w:autoSpaceDN w:val="0"/>
        <w:adjustRightInd w:val="0"/>
        <w:spacing w:after="0" w:line="240" w:lineRule="auto"/>
        <w:jc w:val="both"/>
        <w:rPr>
          <w:rFonts w:cstheme="minorHAnsi"/>
        </w:rPr>
      </w:pPr>
    </w:p>
    <w:p w14:paraId="6347AC52" w14:textId="2D0BB06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obviously, with the eucharist</w:t>
      </w:r>
      <w:r w:rsidR="0074500D">
        <w:rPr>
          <w:rFonts w:cstheme="minorHAnsi"/>
        </w:rPr>
        <w:t>ic</w:t>
      </w:r>
      <w:r w:rsidRPr="0011170A">
        <w:rPr>
          <w:rFonts w:cstheme="minorHAnsi"/>
        </w:rPr>
        <w:t xml:space="preserve"> canon and its retinue o</w:t>
      </w:r>
      <w:r w:rsidR="005A1B40" w:rsidRPr="0011170A">
        <w:rPr>
          <w:rFonts w:cstheme="minorHAnsi"/>
        </w:rPr>
        <w:t>f p</w:t>
      </w:r>
      <w:r w:rsidRPr="0011170A">
        <w:rPr>
          <w:rFonts w:cstheme="minorHAnsi"/>
        </w:rPr>
        <w:t xml:space="preserve">refaces, the ancient </w:t>
      </w:r>
      <w:r w:rsidR="00BA6BF1">
        <w:rPr>
          <w:rFonts w:cstheme="minorHAnsi"/>
        </w:rPr>
        <w:t>Eucharist</w:t>
      </w:r>
      <w:r w:rsidRPr="0011170A">
        <w:rPr>
          <w:rFonts w:cstheme="minorHAnsi"/>
        </w:rPr>
        <w:t xml:space="preserve"> still subsisted. However, eve</w:t>
      </w:r>
      <w:r w:rsidR="005A1B40" w:rsidRPr="0011170A">
        <w:rPr>
          <w:rFonts w:cstheme="minorHAnsi"/>
        </w:rPr>
        <w:t xml:space="preserve">n </w:t>
      </w:r>
      <w:r w:rsidR="00237FB9">
        <w:rPr>
          <w:rFonts w:cstheme="minorHAnsi"/>
        </w:rPr>
        <w:t>though</w:t>
      </w:r>
      <w:r w:rsidRPr="0011170A">
        <w:rPr>
          <w:rFonts w:cstheme="minorHAnsi"/>
        </w:rPr>
        <w:t xml:space="preserve"> it was not necessary to retrieve it, a pressing need stil</w:t>
      </w:r>
      <w:r w:rsidR="005A1B40" w:rsidRPr="0011170A">
        <w:rPr>
          <w:rFonts w:cstheme="minorHAnsi"/>
        </w:rPr>
        <w:t>l e</w:t>
      </w:r>
      <w:r w:rsidRPr="0011170A">
        <w:rPr>
          <w:rFonts w:cstheme="minorHAnsi"/>
        </w:rPr>
        <w:t>xisted to divest it from much incongruous veneer, and to retur</w:t>
      </w:r>
      <w:r w:rsidR="005A1B40" w:rsidRPr="0011170A">
        <w:rPr>
          <w:rFonts w:cstheme="minorHAnsi"/>
        </w:rPr>
        <w:t>n i</w:t>
      </w:r>
      <w:r w:rsidRPr="0011170A">
        <w:rPr>
          <w:rFonts w:cstheme="minorHAnsi"/>
        </w:rPr>
        <w:t>t to an intelligent manner of being observed.</w:t>
      </w:r>
    </w:p>
    <w:p w14:paraId="65AC2455" w14:textId="77777777" w:rsidR="002E7D87" w:rsidRDefault="002E7D87" w:rsidP="0011170A">
      <w:pPr>
        <w:autoSpaceDE w:val="0"/>
        <w:autoSpaceDN w:val="0"/>
        <w:adjustRightInd w:val="0"/>
        <w:spacing w:after="0" w:line="240" w:lineRule="auto"/>
        <w:jc w:val="both"/>
        <w:rPr>
          <w:rFonts w:cstheme="minorHAnsi"/>
        </w:rPr>
      </w:pPr>
    </w:p>
    <w:p w14:paraId="132416C3" w14:textId="2DCBA7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first point, the work of the Council of Trent and of St.</w:t>
      </w:r>
      <w:r w:rsidR="002E7D87">
        <w:rPr>
          <w:rFonts w:cstheme="minorHAnsi"/>
        </w:rPr>
        <w:t xml:space="preserve"> </w:t>
      </w:r>
      <w:r w:rsidRPr="0011170A">
        <w:rPr>
          <w:rFonts w:cstheme="minorHAnsi"/>
        </w:rPr>
        <w:t>Pius V, despite its relative timidity, did effect the most necessar</w:t>
      </w:r>
      <w:r w:rsidR="005A1B40" w:rsidRPr="0011170A">
        <w:rPr>
          <w:rFonts w:cstheme="minorHAnsi"/>
        </w:rPr>
        <w:t>y r</w:t>
      </w:r>
      <w:r w:rsidRPr="0011170A">
        <w:rPr>
          <w:rFonts w:cstheme="minorHAnsi"/>
        </w:rPr>
        <w:t xml:space="preserve">eforms. The modern Roman missal, </w:t>
      </w:r>
      <w:r w:rsidR="008F33A9">
        <w:rPr>
          <w:rFonts w:cstheme="minorHAnsi"/>
        </w:rPr>
        <w:t>without</w:t>
      </w:r>
      <w:r w:rsidRPr="0011170A">
        <w:rPr>
          <w:rFonts w:cstheme="minorHAnsi"/>
        </w:rPr>
        <w:t xml:space="preserve"> excluding completel</w:t>
      </w:r>
      <w:r w:rsidR="005A1B40" w:rsidRPr="0011170A">
        <w:rPr>
          <w:rFonts w:cstheme="minorHAnsi"/>
        </w:rPr>
        <w:t>y t</w:t>
      </w:r>
      <w:r w:rsidRPr="0011170A">
        <w:rPr>
          <w:rFonts w:cstheme="minorHAnsi"/>
        </w:rPr>
        <w:t>he apologies and the other medieval devotional prayer</w:t>
      </w:r>
      <w:r w:rsidR="00A23162" w:rsidRPr="0011170A">
        <w:rPr>
          <w:rFonts w:cstheme="minorHAnsi"/>
        </w:rPr>
        <w:t>s, r</w:t>
      </w:r>
      <w:r w:rsidRPr="0011170A">
        <w:rPr>
          <w:rFonts w:cstheme="minorHAnsi"/>
        </w:rPr>
        <w:t>estricted them to the preparation of the celebrant and his minister</w:t>
      </w:r>
      <w:r w:rsidR="00A23162" w:rsidRPr="0011170A">
        <w:rPr>
          <w:rFonts w:cstheme="minorHAnsi"/>
        </w:rPr>
        <w:t>s, t</w:t>
      </w:r>
      <w:r w:rsidRPr="0011170A">
        <w:rPr>
          <w:rFonts w:cstheme="minorHAnsi"/>
        </w:rPr>
        <w:t>o the offertory and the communion. Furthermore, it generall</w:t>
      </w:r>
      <w:r w:rsidR="005A1B40" w:rsidRPr="0011170A">
        <w:rPr>
          <w:rFonts w:cstheme="minorHAnsi"/>
        </w:rPr>
        <w:t>y r</w:t>
      </w:r>
      <w:r w:rsidRPr="0011170A">
        <w:rPr>
          <w:rFonts w:cstheme="minorHAnsi"/>
        </w:rPr>
        <w:t>etained only the best of these. As for the tropes, they disappeare</w:t>
      </w:r>
      <w:r w:rsidR="005A1B40" w:rsidRPr="0011170A">
        <w:rPr>
          <w:rFonts w:cstheme="minorHAnsi"/>
        </w:rPr>
        <w:t>d c</w:t>
      </w:r>
      <w:r w:rsidRPr="0011170A">
        <w:rPr>
          <w:rFonts w:cstheme="minorHAnsi"/>
        </w:rPr>
        <w:t>ompletely, only to return, unfortunately, in our own da</w:t>
      </w:r>
      <w:r w:rsidR="005A1B40" w:rsidRPr="0011170A">
        <w:rPr>
          <w:rFonts w:cstheme="minorHAnsi"/>
        </w:rPr>
        <w:t>y i</w:t>
      </w:r>
      <w:r w:rsidRPr="0011170A">
        <w:rPr>
          <w:rFonts w:cstheme="minorHAnsi"/>
        </w:rPr>
        <w:t>n a still less felicitous form with too many inadmissible paraphrase</w:t>
      </w:r>
      <w:r w:rsidR="005A1B40" w:rsidRPr="0011170A">
        <w:rPr>
          <w:rFonts w:cstheme="minorHAnsi"/>
        </w:rPr>
        <w:t>s o</w:t>
      </w:r>
      <w:r w:rsidRPr="0011170A">
        <w:rPr>
          <w:rFonts w:cstheme="minorHAnsi"/>
        </w:rPr>
        <w:t>f the chants of the ordinary and trivial commentaries.</w:t>
      </w:r>
    </w:p>
    <w:p w14:paraId="6EDEEF42" w14:textId="77777777" w:rsidR="002E7D87" w:rsidRDefault="002E7D87" w:rsidP="0011170A">
      <w:pPr>
        <w:autoSpaceDE w:val="0"/>
        <w:autoSpaceDN w:val="0"/>
        <w:adjustRightInd w:val="0"/>
        <w:spacing w:after="0" w:line="240" w:lineRule="auto"/>
        <w:jc w:val="both"/>
        <w:rPr>
          <w:rFonts w:cstheme="minorHAnsi"/>
        </w:rPr>
      </w:pPr>
    </w:p>
    <w:p w14:paraId="6BE77F1F" w14:textId="57DF36D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far as the understanding of the eucharist</w:t>
      </w:r>
      <w:r w:rsidR="002E7D87">
        <w:rPr>
          <w:rFonts w:cstheme="minorHAnsi"/>
        </w:rPr>
        <w:t>ic</w:t>
      </w:r>
      <w:r w:rsidRPr="0011170A">
        <w:rPr>
          <w:rFonts w:cstheme="minorHAnsi"/>
        </w:rPr>
        <w:t xml:space="preserve"> prayer wen</w:t>
      </w:r>
      <w:r w:rsidR="00A23162" w:rsidRPr="0011170A">
        <w:rPr>
          <w:rFonts w:cstheme="minorHAnsi"/>
        </w:rPr>
        <w:t>t, i</w:t>
      </w:r>
      <w:r w:rsidRPr="0011170A">
        <w:rPr>
          <w:rFonts w:cstheme="minorHAnsi"/>
        </w:rPr>
        <w:t>f we read the commentaries on the sacrifice of the mass like those</w:t>
      </w:r>
      <w:r w:rsidR="002E7D87">
        <w:rPr>
          <w:rFonts w:cstheme="minorHAnsi"/>
        </w:rPr>
        <w:t xml:space="preserve"> </w:t>
      </w:r>
      <w:r w:rsidR="005A1B40" w:rsidRPr="0011170A">
        <w:rPr>
          <w:rFonts w:cstheme="minorHAnsi"/>
        </w:rPr>
        <w:t>o</w:t>
      </w:r>
      <w:r w:rsidRPr="0011170A">
        <w:rPr>
          <w:rFonts w:cstheme="minorHAnsi"/>
        </w:rPr>
        <w:t>f Lessius, Lugo and many others, we might get the impressio</w:t>
      </w:r>
      <w:r w:rsidR="005A1B40" w:rsidRPr="0011170A">
        <w:rPr>
          <w:rFonts w:cstheme="minorHAnsi"/>
        </w:rPr>
        <w:t>n t</w:t>
      </w:r>
      <w:r w:rsidRPr="0011170A">
        <w:rPr>
          <w:rFonts w:cstheme="minorHAnsi"/>
        </w:rPr>
        <w:t>hat instead of excluding the erroneous medieval notions, Counter-Reformation theology was used to defend and to systematize som</w:t>
      </w:r>
      <w:r w:rsidR="005A1B40" w:rsidRPr="0011170A">
        <w:rPr>
          <w:rFonts w:cstheme="minorHAnsi"/>
        </w:rPr>
        <w:t>e o</w:t>
      </w:r>
      <w:r w:rsidRPr="0011170A">
        <w:rPr>
          <w:rFonts w:cstheme="minorHAnsi"/>
        </w:rPr>
        <w:t xml:space="preserve">f the most indefensible ones. </w:t>
      </w:r>
      <w:r w:rsidR="008F33A9">
        <w:rPr>
          <w:rFonts w:cstheme="minorHAnsi"/>
        </w:rPr>
        <w:t>Without</w:t>
      </w:r>
      <w:r w:rsidRPr="0011170A">
        <w:rPr>
          <w:rFonts w:cstheme="minorHAnsi"/>
        </w:rPr>
        <w:t xml:space="preserve"> overlooking the ver</w:t>
      </w:r>
      <w:r w:rsidR="005A1B40" w:rsidRPr="0011170A">
        <w:rPr>
          <w:rFonts w:cstheme="minorHAnsi"/>
        </w:rPr>
        <w:t>y p</w:t>
      </w:r>
      <w:r w:rsidRPr="0011170A">
        <w:rPr>
          <w:rFonts w:cstheme="minorHAnsi"/>
        </w:rPr>
        <w:t>ositive contributions made by men like Tallhofer, De la Taille,</w:t>
      </w:r>
      <w:r w:rsidR="002E7D87">
        <w:rPr>
          <w:rFonts w:cstheme="minorHAnsi"/>
        </w:rPr>
        <w:t xml:space="preserve"> </w:t>
      </w:r>
      <w:r w:rsidRPr="0011170A">
        <w:rPr>
          <w:rFonts w:cstheme="minorHAnsi"/>
        </w:rPr>
        <w:t xml:space="preserve">Lepin, </w:t>
      </w:r>
      <w:r w:rsidR="002E7D87">
        <w:rPr>
          <w:rFonts w:cstheme="minorHAnsi"/>
        </w:rPr>
        <w:t>V</w:t>
      </w:r>
      <w:r w:rsidRPr="0011170A">
        <w:rPr>
          <w:rFonts w:cstheme="minorHAnsi"/>
        </w:rPr>
        <w:t>onier and Masure, we may have to admit that they caricaturize</w:t>
      </w:r>
      <w:r w:rsidR="005A1B40" w:rsidRPr="0011170A">
        <w:rPr>
          <w:rFonts w:cstheme="minorHAnsi"/>
        </w:rPr>
        <w:t>d t</w:t>
      </w:r>
      <w:r w:rsidRPr="0011170A">
        <w:rPr>
          <w:rFonts w:cstheme="minorHAnsi"/>
        </w:rPr>
        <w:t>o some extent the theories that they wished rightly t</w:t>
      </w:r>
      <w:r w:rsidR="005A1B40" w:rsidRPr="0011170A">
        <w:rPr>
          <w:rFonts w:cstheme="minorHAnsi"/>
        </w:rPr>
        <w:t>o d</w:t>
      </w:r>
      <w:r w:rsidRPr="0011170A">
        <w:rPr>
          <w:rFonts w:cstheme="minorHAnsi"/>
        </w:rPr>
        <w:t>iscard. The eucharist</w:t>
      </w:r>
      <w:r w:rsidR="002E7D87">
        <w:rPr>
          <w:rFonts w:cstheme="minorHAnsi"/>
        </w:rPr>
        <w:t>ic</w:t>
      </w:r>
      <w:r w:rsidRPr="0011170A">
        <w:rPr>
          <w:rFonts w:cstheme="minorHAnsi"/>
        </w:rPr>
        <w:t xml:space="preserve"> consecration of the broken bread and th</w:t>
      </w:r>
      <w:r w:rsidR="005A1B40" w:rsidRPr="0011170A">
        <w:rPr>
          <w:rFonts w:cstheme="minorHAnsi"/>
        </w:rPr>
        <w:t>e c</w:t>
      </w:r>
      <w:r w:rsidRPr="0011170A">
        <w:rPr>
          <w:rFonts w:cstheme="minorHAnsi"/>
        </w:rPr>
        <w:t>up implies an immediate reference to Christ’s passion which thes</w:t>
      </w:r>
      <w:r w:rsidR="005A1B40" w:rsidRPr="0011170A">
        <w:rPr>
          <w:rFonts w:cstheme="minorHAnsi"/>
        </w:rPr>
        <w:t>e m</w:t>
      </w:r>
      <w:r w:rsidRPr="0011170A">
        <w:rPr>
          <w:rFonts w:cstheme="minorHAnsi"/>
        </w:rPr>
        <w:t>ore modern theories, as attractive as they are, did not alway</w:t>
      </w:r>
      <w:r w:rsidR="005A1B40" w:rsidRPr="0011170A">
        <w:rPr>
          <w:rFonts w:cstheme="minorHAnsi"/>
        </w:rPr>
        <w:t>s t</w:t>
      </w:r>
      <w:r w:rsidRPr="0011170A">
        <w:rPr>
          <w:rFonts w:cstheme="minorHAnsi"/>
        </w:rPr>
        <w:t>ake sufficiently into account. It might be that our successor</w:t>
      </w:r>
      <w:r w:rsidR="005A1B40" w:rsidRPr="0011170A">
        <w:rPr>
          <w:rFonts w:cstheme="minorHAnsi"/>
        </w:rPr>
        <w:t>s w</w:t>
      </w:r>
      <w:r w:rsidRPr="0011170A">
        <w:rPr>
          <w:rFonts w:cstheme="minorHAnsi"/>
        </w:rPr>
        <w:t xml:space="preserve">ill not be any </w:t>
      </w:r>
      <w:r w:rsidR="002E7D87" w:rsidRPr="0011170A">
        <w:rPr>
          <w:rFonts w:cstheme="minorHAnsi"/>
        </w:rPr>
        <w:t>gentler</w:t>
      </w:r>
      <w:r w:rsidRPr="0011170A">
        <w:rPr>
          <w:rFonts w:cstheme="minorHAnsi"/>
        </w:rPr>
        <w:t xml:space="preserve"> in this regard, with the systems tha</w:t>
      </w:r>
      <w:r w:rsidR="005A1B40" w:rsidRPr="0011170A">
        <w:rPr>
          <w:rFonts w:cstheme="minorHAnsi"/>
        </w:rPr>
        <w:t>t h</w:t>
      </w:r>
      <w:r w:rsidRPr="0011170A">
        <w:rPr>
          <w:rFonts w:cstheme="minorHAnsi"/>
        </w:rPr>
        <w:t>old sway today than we are toward their predecessors.</w:t>
      </w:r>
    </w:p>
    <w:p w14:paraId="55DBCEF5" w14:textId="77777777" w:rsidR="002E7D87" w:rsidRDefault="002E7D87" w:rsidP="0011170A">
      <w:pPr>
        <w:autoSpaceDE w:val="0"/>
        <w:autoSpaceDN w:val="0"/>
        <w:adjustRightInd w:val="0"/>
        <w:spacing w:after="0" w:line="240" w:lineRule="auto"/>
        <w:jc w:val="both"/>
        <w:rPr>
          <w:rFonts w:cstheme="minorHAnsi"/>
        </w:rPr>
      </w:pPr>
    </w:p>
    <w:p w14:paraId="3DA97A5A" w14:textId="30194E4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above all, we must not forget that the Counter-Reformatio</w:t>
      </w:r>
      <w:r w:rsidR="005A1B40" w:rsidRPr="0011170A">
        <w:rPr>
          <w:rFonts w:cstheme="minorHAnsi"/>
        </w:rPr>
        <w:t>n i</w:t>
      </w:r>
      <w:r w:rsidRPr="0011170A">
        <w:rPr>
          <w:rFonts w:cstheme="minorHAnsi"/>
        </w:rPr>
        <w:t>s but one part of the Catholic Reformation that issued from wha</w:t>
      </w:r>
      <w:r w:rsidR="005A1B40" w:rsidRPr="0011170A">
        <w:rPr>
          <w:rFonts w:cstheme="minorHAnsi"/>
        </w:rPr>
        <w:t>t w</w:t>
      </w:r>
      <w:r w:rsidRPr="0011170A">
        <w:rPr>
          <w:rFonts w:cstheme="minorHAnsi"/>
        </w:rPr>
        <w:t>as most solid in the Christian humanism of the fifteenth and sixteent</w:t>
      </w:r>
      <w:r w:rsidR="005A1B40" w:rsidRPr="0011170A">
        <w:rPr>
          <w:rFonts w:cstheme="minorHAnsi"/>
        </w:rPr>
        <w:t>h c</w:t>
      </w:r>
      <w:r w:rsidRPr="0011170A">
        <w:rPr>
          <w:rFonts w:cstheme="minorHAnsi"/>
        </w:rPr>
        <w:t>enturies. In the domain of the liturgy, the work of the grea</w:t>
      </w:r>
      <w:r w:rsidR="005A1B40" w:rsidRPr="0011170A">
        <w:rPr>
          <w:rFonts w:cstheme="minorHAnsi"/>
        </w:rPr>
        <w:t>t s</w:t>
      </w:r>
      <w:r w:rsidRPr="0011170A">
        <w:rPr>
          <w:rFonts w:cstheme="minorHAnsi"/>
        </w:rPr>
        <w:t>cholars at the end of the Renaissance and in the seventeenth centur</w:t>
      </w:r>
      <w:r w:rsidR="005A1B40" w:rsidRPr="0011170A">
        <w:rPr>
          <w:rFonts w:cstheme="minorHAnsi"/>
        </w:rPr>
        <w:t>y i</w:t>
      </w:r>
      <w:r w:rsidRPr="0011170A">
        <w:rPr>
          <w:rFonts w:cstheme="minorHAnsi"/>
        </w:rPr>
        <w:t>s still far from being as appreciated today as it ought to be.</w:t>
      </w:r>
    </w:p>
    <w:p w14:paraId="49A0C7B5" w14:textId="67F6B48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Cardinal Bona’s </w:t>
      </w:r>
      <w:r w:rsidRPr="0011170A">
        <w:rPr>
          <w:rFonts w:cstheme="minorHAnsi"/>
          <w:i/>
          <w:iCs/>
        </w:rPr>
        <w:t xml:space="preserve">De Sacrificio Missae </w:t>
      </w:r>
      <w:r w:rsidRPr="0011170A">
        <w:rPr>
          <w:rFonts w:cstheme="minorHAnsi"/>
        </w:rPr>
        <w:t>is the first revival of th</w:t>
      </w:r>
      <w:r w:rsidR="005A1B40" w:rsidRPr="0011170A">
        <w:rPr>
          <w:rFonts w:cstheme="minorHAnsi"/>
        </w:rPr>
        <w:t>e t</w:t>
      </w:r>
      <w:r w:rsidRPr="0011170A">
        <w:rPr>
          <w:rFonts w:cstheme="minorHAnsi"/>
        </w:rPr>
        <w:t xml:space="preserve">raditional sense of the </w:t>
      </w:r>
      <w:r w:rsidR="00BA6BF1">
        <w:rPr>
          <w:rFonts w:cstheme="minorHAnsi"/>
        </w:rPr>
        <w:t>Eucharist</w:t>
      </w:r>
      <w:r w:rsidRPr="0011170A">
        <w:rPr>
          <w:rFonts w:cstheme="minorHAnsi"/>
        </w:rPr>
        <w:t xml:space="preserve"> based on a primary access to th</w:t>
      </w:r>
      <w:r w:rsidR="005A1B40" w:rsidRPr="0011170A">
        <w:rPr>
          <w:rFonts w:cstheme="minorHAnsi"/>
        </w:rPr>
        <w:t>e a</w:t>
      </w:r>
      <w:r w:rsidRPr="0011170A">
        <w:rPr>
          <w:rFonts w:cstheme="minorHAnsi"/>
        </w:rPr>
        <w:t>ncient sacramentaries. Their publication by Cardinal Tommas</w:t>
      </w:r>
      <w:r w:rsidR="005A1B40" w:rsidRPr="0011170A">
        <w:rPr>
          <w:rFonts w:cstheme="minorHAnsi"/>
        </w:rPr>
        <w:t>i a</w:t>
      </w:r>
      <w:r w:rsidRPr="0011170A">
        <w:rPr>
          <w:rFonts w:cstheme="minorHAnsi"/>
        </w:rPr>
        <w:t xml:space="preserve">nd then the publication of the </w:t>
      </w:r>
      <w:r w:rsidRPr="0011170A">
        <w:rPr>
          <w:rFonts w:cstheme="minorHAnsi"/>
          <w:i/>
          <w:iCs/>
        </w:rPr>
        <w:t xml:space="preserve">Ordines Romani </w:t>
      </w:r>
      <w:r w:rsidRPr="0011170A">
        <w:rPr>
          <w:rFonts w:cstheme="minorHAnsi"/>
        </w:rPr>
        <w:t>rediscovered by</w:t>
      </w:r>
      <w:r w:rsidR="002E7D87">
        <w:rPr>
          <w:rFonts w:cstheme="minorHAnsi"/>
        </w:rPr>
        <w:t xml:space="preserve"> </w:t>
      </w:r>
      <w:r w:rsidRPr="0011170A">
        <w:rPr>
          <w:rFonts w:cstheme="minorHAnsi"/>
        </w:rPr>
        <w:t>Do</w:t>
      </w:r>
      <w:r w:rsidR="002E7D87">
        <w:rPr>
          <w:rFonts w:cstheme="minorHAnsi"/>
        </w:rPr>
        <w:t>m</w:t>
      </w:r>
      <w:r w:rsidRPr="0011170A">
        <w:rPr>
          <w:rFonts w:cstheme="minorHAnsi"/>
        </w:rPr>
        <w:t xml:space="preserve"> Mabillon, made a decisive step in the rediscovery of the ancien</w:t>
      </w:r>
      <w:r w:rsidR="005A1B40" w:rsidRPr="0011170A">
        <w:rPr>
          <w:rFonts w:cstheme="minorHAnsi"/>
        </w:rPr>
        <w:t xml:space="preserve">t </w:t>
      </w:r>
      <w:r w:rsidR="00BA6BF1">
        <w:rPr>
          <w:rFonts w:cstheme="minorHAnsi"/>
        </w:rPr>
        <w:t>Eucharist</w:t>
      </w:r>
      <w:r w:rsidRPr="0011170A">
        <w:rPr>
          <w:rFonts w:cstheme="minorHAnsi"/>
        </w:rPr>
        <w:t xml:space="preserve"> and its meaning. The publication of the Easter</w:t>
      </w:r>
      <w:r w:rsidR="005A1B40" w:rsidRPr="0011170A">
        <w:rPr>
          <w:rFonts w:cstheme="minorHAnsi"/>
        </w:rPr>
        <w:t>n l</w:t>
      </w:r>
      <w:r w:rsidRPr="0011170A">
        <w:rPr>
          <w:rFonts w:cstheme="minorHAnsi"/>
        </w:rPr>
        <w:t>iturgies by Renaudot and the Assemani’s was no less important.</w:t>
      </w:r>
      <w:r w:rsidR="002E7D87">
        <w:rPr>
          <w:rFonts w:cstheme="minorHAnsi"/>
        </w:rPr>
        <w:t xml:space="preserve"> </w:t>
      </w:r>
      <w:r w:rsidRPr="0011170A">
        <w:rPr>
          <w:rFonts w:cstheme="minorHAnsi"/>
        </w:rPr>
        <w:t>If we should wish to understand the doctrinal riches that thos</w:t>
      </w:r>
      <w:r w:rsidR="005A1B40" w:rsidRPr="0011170A">
        <w:rPr>
          <w:rFonts w:cstheme="minorHAnsi"/>
        </w:rPr>
        <w:t>e w</w:t>
      </w:r>
      <w:r w:rsidRPr="0011170A">
        <w:rPr>
          <w:rFonts w:cstheme="minorHAnsi"/>
        </w:rPr>
        <w:t>orks restored to eucharist</w:t>
      </w:r>
      <w:r w:rsidR="002E7D87">
        <w:rPr>
          <w:rFonts w:cstheme="minorHAnsi"/>
        </w:rPr>
        <w:t>ic</w:t>
      </w:r>
      <w:r w:rsidRPr="0011170A">
        <w:rPr>
          <w:rFonts w:cstheme="minorHAnsi"/>
        </w:rPr>
        <w:t xml:space="preserve"> theology and spirituality at the end o</w:t>
      </w:r>
      <w:r w:rsidR="005A1B40" w:rsidRPr="0011170A">
        <w:rPr>
          <w:rFonts w:cstheme="minorHAnsi"/>
        </w:rPr>
        <w:t>f t</w:t>
      </w:r>
      <w:r w:rsidRPr="0011170A">
        <w:rPr>
          <w:rFonts w:cstheme="minorHAnsi"/>
        </w:rPr>
        <w:t xml:space="preserve">he eighteenth century, it is enough to read Fr. Lebrun’s </w:t>
      </w:r>
      <w:r w:rsidRPr="0011170A">
        <w:rPr>
          <w:rFonts w:cstheme="minorHAnsi"/>
          <w:i/>
          <w:iCs/>
        </w:rPr>
        <w:t>Explication</w:t>
      </w:r>
      <w:r w:rsidRPr="0011170A">
        <w:rPr>
          <w:rFonts w:cstheme="minorHAnsi"/>
        </w:rPr>
        <w:t xml:space="preserve">... </w:t>
      </w:r>
      <w:r w:rsidRPr="0011170A">
        <w:rPr>
          <w:rFonts w:cstheme="minorHAnsi"/>
          <w:i/>
          <w:iCs/>
        </w:rPr>
        <w:t xml:space="preserve">des prieres de la Messe. </w:t>
      </w:r>
      <w:r w:rsidRPr="0011170A">
        <w:rPr>
          <w:rFonts w:cstheme="minorHAnsi"/>
        </w:rPr>
        <w:t>The least that can be said is tha</w:t>
      </w:r>
      <w:r w:rsidR="005A1B40" w:rsidRPr="0011170A">
        <w:rPr>
          <w:rFonts w:cstheme="minorHAnsi"/>
        </w:rPr>
        <w:t>t m</w:t>
      </w:r>
      <w:r w:rsidRPr="0011170A">
        <w:rPr>
          <w:rFonts w:cstheme="minorHAnsi"/>
        </w:rPr>
        <w:t>odern works certainly do not make a reading of this book superfluous.</w:t>
      </w:r>
    </w:p>
    <w:p w14:paraId="1D2BE0EF" w14:textId="77777777" w:rsidR="002E7D87" w:rsidRDefault="002E7D87" w:rsidP="0011170A">
      <w:pPr>
        <w:autoSpaceDE w:val="0"/>
        <w:autoSpaceDN w:val="0"/>
        <w:adjustRightInd w:val="0"/>
        <w:spacing w:after="0" w:line="240" w:lineRule="auto"/>
        <w:jc w:val="both"/>
        <w:rPr>
          <w:rFonts w:cstheme="minorHAnsi"/>
        </w:rPr>
      </w:pPr>
    </w:p>
    <w:p w14:paraId="380A9DA6" w14:textId="4D0DBD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missals for the faithful with their magnificent translation</w:t>
      </w:r>
      <w:r w:rsidR="005A1B40" w:rsidRPr="0011170A">
        <w:rPr>
          <w:rFonts w:cstheme="minorHAnsi"/>
        </w:rPr>
        <w:t>s a</w:t>
      </w:r>
      <w:r w:rsidRPr="0011170A">
        <w:rPr>
          <w:rFonts w:cstheme="minorHAnsi"/>
        </w:rPr>
        <w:t xml:space="preserve">nd their </w:t>
      </w:r>
      <w:r w:rsidR="002E7D87" w:rsidRPr="0011170A">
        <w:rPr>
          <w:rFonts w:cstheme="minorHAnsi"/>
        </w:rPr>
        <w:t>often-excellent</w:t>
      </w:r>
      <w:r w:rsidRPr="0011170A">
        <w:rPr>
          <w:rFonts w:cstheme="minorHAnsi"/>
        </w:rPr>
        <w:t xml:space="preserve"> commentaries from the second half of th</w:t>
      </w:r>
      <w:r w:rsidR="005A1B40" w:rsidRPr="0011170A">
        <w:rPr>
          <w:rFonts w:cstheme="minorHAnsi"/>
        </w:rPr>
        <w:t>e s</w:t>
      </w:r>
      <w:r w:rsidRPr="0011170A">
        <w:rPr>
          <w:rFonts w:cstheme="minorHAnsi"/>
        </w:rPr>
        <w:t>eventeenth century made this available to a wide public. Despit</w:t>
      </w:r>
      <w:r w:rsidR="005A1B40" w:rsidRPr="0011170A">
        <w:rPr>
          <w:rFonts w:cstheme="minorHAnsi"/>
        </w:rPr>
        <w:t>e a</w:t>
      </w:r>
      <w:r w:rsidRPr="0011170A">
        <w:rPr>
          <w:rFonts w:cstheme="minorHAnsi"/>
        </w:rPr>
        <w:t xml:space="preserve"> few too hasty decisions and some errors (of which we are stil</w:t>
      </w:r>
      <w:r w:rsidR="005A1B40" w:rsidRPr="0011170A">
        <w:rPr>
          <w:rFonts w:cstheme="minorHAnsi"/>
        </w:rPr>
        <w:t>l n</w:t>
      </w:r>
      <w:r w:rsidRPr="0011170A">
        <w:rPr>
          <w:rFonts w:cstheme="minorHAnsi"/>
        </w:rPr>
        <w:t>ot yet completely free), the reform of the liturgical books an</w:t>
      </w:r>
      <w:r w:rsidR="005A1B40" w:rsidRPr="0011170A">
        <w:rPr>
          <w:rFonts w:cstheme="minorHAnsi"/>
        </w:rPr>
        <w:t>d p</w:t>
      </w:r>
      <w:r w:rsidRPr="0011170A">
        <w:rPr>
          <w:rFonts w:cstheme="minorHAnsi"/>
        </w:rPr>
        <w:t xml:space="preserve">ractices, particularly but not exclusively in France, was the </w:t>
      </w:r>
      <w:r w:rsidR="002E7D87">
        <w:rPr>
          <w:rFonts w:cstheme="minorHAnsi"/>
        </w:rPr>
        <w:t>pro</w:t>
      </w:r>
      <w:r w:rsidRPr="0011170A">
        <w:rPr>
          <w:rFonts w:cstheme="minorHAnsi"/>
        </w:rPr>
        <w:t xml:space="preserve">duct of the same research. It may be said </w:t>
      </w:r>
      <w:r w:rsidR="008F33A9">
        <w:rPr>
          <w:rFonts w:cstheme="minorHAnsi"/>
        </w:rPr>
        <w:t>without</w:t>
      </w:r>
      <w:r w:rsidRPr="0011170A">
        <w:rPr>
          <w:rFonts w:cstheme="minorHAnsi"/>
        </w:rPr>
        <w:t xml:space="preserve"> exaggeratio</w:t>
      </w:r>
      <w:r w:rsidR="005A1B40" w:rsidRPr="0011170A">
        <w:rPr>
          <w:rFonts w:cstheme="minorHAnsi"/>
        </w:rPr>
        <w:t>n t</w:t>
      </w:r>
      <w:r w:rsidRPr="0011170A">
        <w:rPr>
          <w:rFonts w:cstheme="minorHAnsi"/>
        </w:rPr>
        <w:t>hat not one of the essential reforms decided upon by the second</w:t>
      </w:r>
      <w:r w:rsidR="002E7D87">
        <w:rPr>
          <w:rFonts w:cstheme="minorHAnsi"/>
        </w:rPr>
        <w:t xml:space="preserve"> </w:t>
      </w:r>
      <w:r w:rsidRPr="0011170A">
        <w:rPr>
          <w:rFonts w:cstheme="minorHAnsi"/>
        </w:rPr>
        <w:t>Vatican Council was not anticipated by them.</w:t>
      </w:r>
    </w:p>
    <w:p w14:paraId="32124077" w14:textId="73D2AD7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It is undeniable that for the first time in the Western Churc</w:t>
      </w:r>
      <w:r w:rsidR="005A1B40" w:rsidRPr="0011170A">
        <w:rPr>
          <w:rFonts w:cstheme="minorHAnsi"/>
        </w:rPr>
        <w:t>h s</w:t>
      </w:r>
      <w:r w:rsidRPr="0011170A">
        <w:rPr>
          <w:rFonts w:cstheme="minorHAnsi"/>
        </w:rPr>
        <w:t>ince the high Middle Ages, what may be called the first liturgica</w:t>
      </w:r>
      <w:r w:rsidR="005A1B40" w:rsidRPr="0011170A">
        <w:rPr>
          <w:rFonts w:cstheme="minorHAnsi"/>
        </w:rPr>
        <w:t>l m</w:t>
      </w:r>
      <w:r w:rsidRPr="0011170A">
        <w:rPr>
          <w:rFonts w:cstheme="minorHAnsi"/>
        </w:rPr>
        <w:t>ovement at this time came to produce a sufficient understandin</w:t>
      </w:r>
      <w:r w:rsidR="005A1B40" w:rsidRPr="0011170A">
        <w:rPr>
          <w:rFonts w:cstheme="minorHAnsi"/>
        </w:rPr>
        <w:t>g o</w:t>
      </w:r>
      <w:r w:rsidRPr="0011170A">
        <w:rPr>
          <w:rFonts w:cstheme="minorHAnsi"/>
        </w:rPr>
        <w:t xml:space="preserve">f the </w:t>
      </w:r>
      <w:r w:rsidR="00BA6BF1">
        <w:rPr>
          <w:rFonts w:cstheme="minorHAnsi"/>
        </w:rPr>
        <w:t>Eucharist</w:t>
      </w:r>
      <w:r w:rsidRPr="0011170A">
        <w:rPr>
          <w:rFonts w:cstheme="minorHAnsi"/>
        </w:rPr>
        <w:t xml:space="preserve"> on the part of the priests and the faithful, and </w:t>
      </w:r>
      <w:r w:rsidR="005A1B40" w:rsidRPr="0011170A">
        <w:rPr>
          <w:rFonts w:cstheme="minorHAnsi"/>
        </w:rPr>
        <w:t>a l</w:t>
      </w:r>
      <w:r w:rsidRPr="0011170A">
        <w:rPr>
          <w:rFonts w:cstheme="minorHAnsi"/>
        </w:rPr>
        <w:t>iving practice from which we may still derive much inspiration.</w:t>
      </w:r>
      <w:r w:rsidR="002E7D87">
        <w:rPr>
          <w:rFonts w:cstheme="minorHAnsi"/>
        </w:rPr>
        <w:t xml:space="preserve"> </w:t>
      </w:r>
      <w:r w:rsidRPr="0011170A">
        <w:rPr>
          <w:rFonts w:cstheme="minorHAnsi"/>
        </w:rPr>
        <w:t>The best index of this fact is found perhaps in the new preface</w:t>
      </w:r>
      <w:r w:rsidR="005A1B40" w:rsidRPr="0011170A">
        <w:rPr>
          <w:rFonts w:cstheme="minorHAnsi"/>
        </w:rPr>
        <w:t>s w</w:t>
      </w:r>
      <w:r w:rsidRPr="0011170A">
        <w:rPr>
          <w:rFonts w:cstheme="minorHAnsi"/>
        </w:rPr>
        <w:t>hich were composed at that time, and which have been maintaine</w:t>
      </w:r>
      <w:r w:rsidR="005A1B40" w:rsidRPr="0011170A">
        <w:rPr>
          <w:rFonts w:cstheme="minorHAnsi"/>
        </w:rPr>
        <w:t>d p</w:t>
      </w:r>
      <w:r w:rsidRPr="0011170A">
        <w:rPr>
          <w:rFonts w:cstheme="minorHAnsi"/>
        </w:rPr>
        <w:t>articularly in France. Composed by people who wer</w:t>
      </w:r>
      <w:r w:rsidR="005A1B40" w:rsidRPr="0011170A">
        <w:rPr>
          <w:rFonts w:cstheme="minorHAnsi"/>
        </w:rPr>
        <w:t>e f</w:t>
      </w:r>
      <w:r w:rsidRPr="0011170A">
        <w:rPr>
          <w:rFonts w:cstheme="minorHAnsi"/>
        </w:rPr>
        <w:t>ully familiarized with the treasures of the old sacramentaries an</w:t>
      </w:r>
      <w:r w:rsidR="005A1B40" w:rsidRPr="0011170A">
        <w:rPr>
          <w:rFonts w:cstheme="minorHAnsi"/>
        </w:rPr>
        <w:t>d t</w:t>
      </w:r>
      <w:r w:rsidRPr="0011170A">
        <w:rPr>
          <w:rFonts w:cstheme="minorHAnsi"/>
        </w:rPr>
        <w:t>he medieval missals, they took from them and retained what wa</w:t>
      </w:r>
      <w:r w:rsidR="005A1B40" w:rsidRPr="0011170A">
        <w:rPr>
          <w:rFonts w:cstheme="minorHAnsi"/>
        </w:rPr>
        <w:t>s m</w:t>
      </w:r>
      <w:r w:rsidRPr="0011170A">
        <w:rPr>
          <w:rFonts w:cstheme="minorHAnsi"/>
        </w:rPr>
        <w:t xml:space="preserve">ost durable in prayers that were often </w:t>
      </w:r>
      <w:r w:rsidR="008F33A9">
        <w:rPr>
          <w:rFonts w:cstheme="minorHAnsi"/>
        </w:rPr>
        <w:t>worthy</w:t>
      </w:r>
      <w:r w:rsidRPr="0011170A">
        <w:rPr>
          <w:rFonts w:cstheme="minorHAnsi"/>
        </w:rPr>
        <w:t xml:space="preserve"> of competing wit</w:t>
      </w:r>
      <w:r w:rsidR="005A1B40" w:rsidRPr="0011170A">
        <w:rPr>
          <w:rFonts w:cstheme="minorHAnsi"/>
        </w:rPr>
        <w:t>h t</w:t>
      </w:r>
      <w:r w:rsidRPr="0011170A">
        <w:rPr>
          <w:rFonts w:cstheme="minorHAnsi"/>
        </w:rPr>
        <w:t>he most beautiful formularies of Christian antiquity.</w:t>
      </w:r>
    </w:p>
    <w:p w14:paraId="0AAC8D12" w14:textId="77777777" w:rsidR="002E7D87" w:rsidRDefault="002E7D87" w:rsidP="0011170A">
      <w:pPr>
        <w:autoSpaceDE w:val="0"/>
        <w:autoSpaceDN w:val="0"/>
        <w:adjustRightInd w:val="0"/>
        <w:spacing w:after="0" w:line="240" w:lineRule="auto"/>
        <w:jc w:val="both"/>
        <w:rPr>
          <w:rFonts w:cstheme="minorHAnsi"/>
        </w:rPr>
      </w:pPr>
    </w:p>
    <w:p w14:paraId="522C13E5" w14:textId="307EB9F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preface for the Dedication of a Church, with its praise of</w:t>
      </w:r>
      <w:r w:rsidR="002E7D87">
        <w:rPr>
          <w:rFonts w:cstheme="minorHAnsi"/>
        </w:rPr>
        <w:t xml:space="preserve"> </w:t>
      </w:r>
      <w:r w:rsidRPr="0011170A">
        <w:rPr>
          <w:rFonts w:cstheme="minorHAnsi"/>
        </w:rPr>
        <w:t>God for having built a Church as Temple, Body and Spouse of</w:t>
      </w:r>
      <w:r w:rsidR="002E7D87">
        <w:rPr>
          <w:rFonts w:cstheme="minorHAnsi"/>
        </w:rPr>
        <w:t xml:space="preserve"> </w:t>
      </w:r>
      <w:r w:rsidRPr="0011170A">
        <w:rPr>
          <w:rFonts w:cstheme="minorHAnsi"/>
        </w:rPr>
        <w:t>Christ is possibly the masterpiece of these modern liturgists. Th</w:t>
      </w:r>
      <w:r w:rsidR="005A1B40" w:rsidRPr="0011170A">
        <w:rPr>
          <w:rFonts w:cstheme="minorHAnsi"/>
        </w:rPr>
        <w:t>e p</w:t>
      </w:r>
      <w:r w:rsidRPr="0011170A">
        <w:rPr>
          <w:rFonts w:cstheme="minorHAnsi"/>
        </w:rPr>
        <w:t>reface for All Hallows, whose Pauline Augustinianism so enrage</w:t>
      </w:r>
      <w:r w:rsidR="005A1B40" w:rsidRPr="0011170A">
        <w:rPr>
          <w:rFonts w:cstheme="minorHAnsi"/>
        </w:rPr>
        <w:t>d p</w:t>
      </w:r>
      <w:r w:rsidRPr="0011170A">
        <w:rPr>
          <w:rFonts w:cstheme="minorHAnsi"/>
        </w:rPr>
        <w:t>oor Dom Gueranger, is hardly less beautiful or less substantia</w:t>
      </w:r>
      <w:r w:rsidR="00A23162" w:rsidRPr="0011170A">
        <w:rPr>
          <w:rFonts w:cstheme="minorHAnsi"/>
        </w:rPr>
        <w:t>l, w</w:t>
      </w:r>
      <w:r w:rsidRPr="0011170A">
        <w:rPr>
          <w:rFonts w:cstheme="minorHAnsi"/>
        </w:rPr>
        <w:t>ith its evocation of the cloud of the martyrs, washed and glorifie</w:t>
      </w:r>
      <w:r w:rsidR="005A1B40" w:rsidRPr="0011170A">
        <w:rPr>
          <w:rFonts w:cstheme="minorHAnsi"/>
        </w:rPr>
        <w:t>d i</w:t>
      </w:r>
      <w:r w:rsidRPr="0011170A">
        <w:rPr>
          <w:rFonts w:cstheme="minorHAnsi"/>
        </w:rPr>
        <w:t>n the blood of Christ.</w:t>
      </w:r>
    </w:p>
    <w:p w14:paraId="1FBA3B0A" w14:textId="77777777" w:rsidR="002E7D87" w:rsidRDefault="002E7D87" w:rsidP="0011170A">
      <w:pPr>
        <w:autoSpaceDE w:val="0"/>
        <w:autoSpaceDN w:val="0"/>
        <w:adjustRightInd w:val="0"/>
        <w:spacing w:after="0" w:line="240" w:lineRule="auto"/>
        <w:jc w:val="both"/>
        <w:rPr>
          <w:rFonts w:cstheme="minorHAnsi"/>
        </w:rPr>
      </w:pPr>
    </w:p>
    <w:p w14:paraId="0418A790" w14:textId="3213B7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When we compare these magnificent eucharists with the unhapp</w:t>
      </w:r>
      <w:r w:rsidR="005A1B40" w:rsidRPr="0011170A">
        <w:rPr>
          <w:rFonts w:cstheme="minorHAnsi"/>
        </w:rPr>
        <w:t>y p</w:t>
      </w:r>
      <w:r w:rsidRPr="0011170A">
        <w:rPr>
          <w:rFonts w:cstheme="minorHAnsi"/>
        </w:rPr>
        <w:t>roducts recently introduced into the Roman missal, we fal</w:t>
      </w:r>
      <w:r w:rsidR="005A1B40" w:rsidRPr="0011170A">
        <w:rPr>
          <w:rFonts w:cstheme="minorHAnsi"/>
        </w:rPr>
        <w:t>l f</w:t>
      </w:r>
      <w:r w:rsidRPr="0011170A">
        <w:rPr>
          <w:rFonts w:cstheme="minorHAnsi"/>
        </w:rPr>
        <w:t>rom heaven to earth. A few fine Pauline expressions redeem the</w:t>
      </w:r>
      <w:r w:rsidR="002E7D87">
        <w:rPr>
          <w:rFonts w:cstheme="minorHAnsi"/>
        </w:rPr>
        <w:t xml:space="preserve"> </w:t>
      </w:r>
      <w:r w:rsidRPr="0011170A">
        <w:rPr>
          <w:rFonts w:cstheme="minorHAnsi"/>
        </w:rPr>
        <w:t>Sacred Heart preface, but they are incapable of saving the Christian-Democrat triumphalism of the preface for the feast of Chris</w:t>
      </w:r>
      <w:r w:rsidR="005A1B40" w:rsidRPr="0011170A">
        <w:rPr>
          <w:rFonts w:cstheme="minorHAnsi"/>
        </w:rPr>
        <w:t>t t</w:t>
      </w:r>
      <w:r w:rsidRPr="0011170A">
        <w:rPr>
          <w:rFonts w:cstheme="minorHAnsi"/>
        </w:rPr>
        <w:t>he King. What can be said of the poverty of the one assigne</w:t>
      </w:r>
      <w:r w:rsidR="005A1B40" w:rsidRPr="0011170A">
        <w:rPr>
          <w:rFonts w:cstheme="minorHAnsi"/>
        </w:rPr>
        <w:t>d t</w:t>
      </w:r>
      <w:r w:rsidRPr="0011170A">
        <w:rPr>
          <w:rFonts w:cstheme="minorHAnsi"/>
        </w:rPr>
        <w:t>o St. Joseph! Here we have the lowest depth to which the Roma</w:t>
      </w:r>
      <w:r w:rsidR="005A1B40" w:rsidRPr="0011170A">
        <w:rPr>
          <w:rFonts w:cstheme="minorHAnsi"/>
        </w:rPr>
        <w:t>n l</w:t>
      </w:r>
      <w:r w:rsidRPr="0011170A">
        <w:rPr>
          <w:rFonts w:cstheme="minorHAnsi"/>
        </w:rPr>
        <w:t>iturgy has ever descended. Nevertheless, what was produce</w:t>
      </w:r>
      <w:r w:rsidR="005A1B40" w:rsidRPr="0011170A">
        <w:rPr>
          <w:rFonts w:cstheme="minorHAnsi"/>
        </w:rPr>
        <w:t>d u</w:t>
      </w:r>
      <w:r w:rsidRPr="0011170A">
        <w:rPr>
          <w:rFonts w:cstheme="minorHAnsi"/>
        </w:rPr>
        <w:t>nder Benedict XV for Requiem masses is a striking exception.</w:t>
      </w:r>
      <w:r w:rsidR="002E7D87">
        <w:rPr>
          <w:rFonts w:cstheme="minorHAnsi"/>
        </w:rPr>
        <w:t xml:space="preserve"> </w:t>
      </w:r>
      <w:r w:rsidRPr="0011170A">
        <w:rPr>
          <w:rFonts w:cstheme="minorHAnsi"/>
        </w:rPr>
        <w:t>It gives evidence of the survival of the capacity for eucharist</w:t>
      </w:r>
      <w:r w:rsidR="002E7D87">
        <w:rPr>
          <w:rFonts w:cstheme="minorHAnsi"/>
        </w:rPr>
        <w:t>ic</w:t>
      </w:r>
      <w:r w:rsidR="005A1B40" w:rsidRPr="0011170A">
        <w:rPr>
          <w:rFonts w:cstheme="minorHAnsi"/>
        </w:rPr>
        <w:t xml:space="preserve"> e</w:t>
      </w:r>
      <w:r w:rsidRPr="0011170A">
        <w:rPr>
          <w:rFonts w:cstheme="minorHAnsi"/>
        </w:rPr>
        <w:t xml:space="preserve">xpression that is </w:t>
      </w:r>
      <w:r w:rsidR="008F33A9">
        <w:rPr>
          <w:rFonts w:cstheme="minorHAnsi"/>
        </w:rPr>
        <w:t>worthy</w:t>
      </w:r>
      <w:r w:rsidRPr="0011170A">
        <w:rPr>
          <w:rFonts w:cstheme="minorHAnsi"/>
        </w:rPr>
        <w:t xml:space="preserve"> of the greatest days of the ancient Church.</w:t>
      </w:r>
      <w:r w:rsidR="002E7D87">
        <w:rPr>
          <w:rFonts w:cstheme="minorHAnsi"/>
        </w:rPr>
        <w:t xml:space="preserve"> </w:t>
      </w:r>
      <w:r w:rsidRPr="0011170A">
        <w:rPr>
          <w:rFonts w:cstheme="minorHAnsi"/>
        </w:rPr>
        <w:t xml:space="preserve">The tact with which a Mozarabic </w:t>
      </w:r>
      <w:r w:rsidRPr="0011170A">
        <w:rPr>
          <w:rFonts w:cstheme="minorHAnsi"/>
          <w:i/>
          <w:iCs/>
        </w:rPr>
        <w:t xml:space="preserve">illatio </w:t>
      </w:r>
      <w:r w:rsidRPr="0011170A">
        <w:rPr>
          <w:rFonts w:cstheme="minorHAnsi"/>
        </w:rPr>
        <w:t>was reshaped and revise</w:t>
      </w:r>
      <w:r w:rsidR="005A1B40" w:rsidRPr="0011170A">
        <w:rPr>
          <w:rFonts w:cstheme="minorHAnsi"/>
        </w:rPr>
        <w:t>d h</w:t>
      </w:r>
      <w:r w:rsidRPr="0011170A">
        <w:rPr>
          <w:rFonts w:cstheme="minorHAnsi"/>
        </w:rPr>
        <w:t>as made of it, through an anonymous stroke of genius, the equivalen</w:t>
      </w:r>
      <w:r w:rsidR="005A1B40" w:rsidRPr="0011170A">
        <w:rPr>
          <w:rFonts w:cstheme="minorHAnsi"/>
        </w:rPr>
        <w:t>t o</w:t>
      </w:r>
      <w:r w:rsidRPr="0011170A">
        <w:rPr>
          <w:rFonts w:cstheme="minorHAnsi"/>
        </w:rPr>
        <w:t>f these finest examples from antiquity where we thin</w:t>
      </w:r>
      <w:r w:rsidR="005A1B40" w:rsidRPr="0011170A">
        <w:rPr>
          <w:rFonts w:cstheme="minorHAnsi"/>
        </w:rPr>
        <w:t>k w</w:t>
      </w:r>
      <w:r w:rsidRPr="0011170A">
        <w:rPr>
          <w:rFonts w:cstheme="minorHAnsi"/>
        </w:rPr>
        <w:t>e can see the hand of St. Leo.</w:t>
      </w:r>
    </w:p>
    <w:p w14:paraId="6BBBC062" w14:textId="77777777" w:rsidR="002E7D87" w:rsidRDefault="002E7D87" w:rsidP="0011170A">
      <w:pPr>
        <w:autoSpaceDE w:val="0"/>
        <w:autoSpaceDN w:val="0"/>
        <w:adjustRightInd w:val="0"/>
        <w:spacing w:after="0" w:line="240" w:lineRule="auto"/>
        <w:jc w:val="both"/>
        <w:rPr>
          <w:rFonts w:cstheme="minorHAnsi"/>
        </w:rPr>
      </w:pPr>
    </w:p>
    <w:p w14:paraId="50239ED7" w14:textId="51612A7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the most precious legacy of this Catholic Reformation of th</w:t>
      </w:r>
      <w:r w:rsidR="005A1B40" w:rsidRPr="0011170A">
        <w:rPr>
          <w:rFonts w:cstheme="minorHAnsi"/>
        </w:rPr>
        <w:t>e s</w:t>
      </w:r>
      <w:r w:rsidRPr="0011170A">
        <w:rPr>
          <w:rFonts w:cstheme="minorHAnsi"/>
        </w:rPr>
        <w:t>eventeenth and eighteenth centuries is still the immeasurable effor</w:t>
      </w:r>
      <w:r w:rsidR="005A1B40" w:rsidRPr="0011170A">
        <w:rPr>
          <w:rFonts w:cstheme="minorHAnsi"/>
        </w:rPr>
        <w:t>t o</w:t>
      </w:r>
      <w:r w:rsidRPr="0011170A">
        <w:rPr>
          <w:rFonts w:cstheme="minorHAnsi"/>
        </w:rPr>
        <w:t>f research, analysis and interpretation of liturgical traditio</w:t>
      </w:r>
      <w:r w:rsidR="005A1B40" w:rsidRPr="0011170A">
        <w:rPr>
          <w:rFonts w:cstheme="minorHAnsi"/>
        </w:rPr>
        <w:t>n t</w:t>
      </w:r>
      <w:r w:rsidRPr="0011170A">
        <w:rPr>
          <w:rFonts w:cstheme="minorHAnsi"/>
        </w:rPr>
        <w:t>hat it inaugurated. Our whole study could have done no bette</w:t>
      </w:r>
      <w:r w:rsidR="005A1B40" w:rsidRPr="0011170A">
        <w:rPr>
          <w:rFonts w:cstheme="minorHAnsi"/>
        </w:rPr>
        <w:t>r t</w:t>
      </w:r>
      <w:r w:rsidRPr="0011170A">
        <w:rPr>
          <w:rFonts w:cstheme="minorHAnsi"/>
        </w:rPr>
        <w:t>han digest the results produced by this renewed effort after a</w:t>
      </w:r>
      <w:r w:rsidR="005A1B40" w:rsidRPr="0011170A">
        <w:rPr>
          <w:rFonts w:cstheme="minorHAnsi"/>
        </w:rPr>
        <w:t>n e</w:t>
      </w:r>
      <w:r w:rsidRPr="0011170A">
        <w:rPr>
          <w:rFonts w:cstheme="minorHAnsi"/>
        </w:rPr>
        <w:t xml:space="preserve">clipse of more than a century. This is a </w:t>
      </w:r>
      <w:r w:rsidR="008F33A9">
        <w:rPr>
          <w:rFonts w:cstheme="minorHAnsi"/>
        </w:rPr>
        <w:t>thought</w:t>
      </w:r>
      <w:r w:rsidRPr="0011170A">
        <w:rPr>
          <w:rFonts w:cstheme="minorHAnsi"/>
        </w:rPr>
        <w:t xml:space="preserve"> which ought t</w:t>
      </w:r>
      <w:r w:rsidR="005A1B40" w:rsidRPr="0011170A">
        <w:rPr>
          <w:rFonts w:cstheme="minorHAnsi"/>
        </w:rPr>
        <w:t>o i</w:t>
      </w:r>
      <w:r w:rsidRPr="0011170A">
        <w:rPr>
          <w:rFonts w:cstheme="minorHAnsi"/>
        </w:rPr>
        <w:t>nspire in us a great sense of gratitude toward those who have gon</w:t>
      </w:r>
      <w:r w:rsidR="005A1B40" w:rsidRPr="0011170A">
        <w:rPr>
          <w:rFonts w:cstheme="minorHAnsi"/>
        </w:rPr>
        <w:t>e b</w:t>
      </w:r>
      <w:r w:rsidRPr="0011170A">
        <w:rPr>
          <w:rFonts w:cstheme="minorHAnsi"/>
        </w:rPr>
        <w:t>efore us, as well as considerable humility.</w:t>
      </w:r>
    </w:p>
    <w:p w14:paraId="023BB0B9" w14:textId="77777777" w:rsidR="002E7D87" w:rsidRDefault="002E7D87" w:rsidP="0011170A">
      <w:pPr>
        <w:autoSpaceDE w:val="0"/>
        <w:autoSpaceDN w:val="0"/>
        <w:adjustRightInd w:val="0"/>
        <w:spacing w:after="0" w:line="240" w:lineRule="auto"/>
        <w:jc w:val="both"/>
        <w:rPr>
          <w:rFonts w:cstheme="minorHAnsi"/>
        </w:rPr>
      </w:pPr>
    </w:p>
    <w:p w14:paraId="019170AE" w14:textId="1CD0683D" w:rsidR="00074CA6" w:rsidRPr="0011170A" w:rsidRDefault="00074CA6" w:rsidP="0090073B">
      <w:pPr>
        <w:pStyle w:val="Heading2"/>
      </w:pPr>
      <w:bookmarkStart w:id="68" w:name="_Toc96085548"/>
      <w:r w:rsidRPr="0011170A">
        <w:t>THE TWENTIETH CENTURY</w:t>
      </w:r>
      <w:bookmarkEnd w:id="68"/>
    </w:p>
    <w:p w14:paraId="1BD389EE" w14:textId="77777777" w:rsidR="002E7D87" w:rsidRDefault="002E7D87" w:rsidP="0011170A">
      <w:pPr>
        <w:autoSpaceDE w:val="0"/>
        <w:autoSpaceDN w:val="0"/>
        <w:adjustRightInd w:val="0"/>
        <w:spacing w:after="0" w:line="240" w:lineRule="auto"/>
        <w:jc w:val="both"/>
        <w:rPr>
          <w:rFonts w:cstheme="minorHAnsi"/>
        </w:rPr>
      </w:pPr>
    </w:p>
    <w:p w14:paraId="27FB6349" w14:textId="13419F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liturgical renewal in the twentieth century, inaugurated b</w:t>
      </w:r>
      <w:r w:rsidR="005A1B40" w:rsidRPr="0011170A">
        <w:rPr>
          <w:rFonts w:cstheme="minorHAnsi"/>
        </w:rPr>
        <w:t>y t</w:t>
      </w:r>
      <w:r w:rsidRPr="0011170A">
        <w:rPr>
          <w:rFonts w:cstheme="minorHAnsi"/>
        </w:rPr>
        <w:t xml:space="preserve">he prophetic work of </w:t>
      </w:r>
      <w:r w:rsidR="00232BCE">
        <w:rPr>
          <w:rFonts w:cstheme="minorHAnsi"/>
        </w:rPr>
        <w:t>Dom</w:t>
      </w:r>
      <w:r w:rsidRPr="0011170A">
        <w:rPr>
          <w:rFonts w:cstheme="minorHAnsi"/>
        </w:rPr>
        <w:t xml:space="preserve"> Lambert Beauduin in Belgium, carrie</w:t>
      </w:r>
      <w:r w:rsidR="005A1B40" w:rsidRPr="0011170A">
        <w:rPr>
          <w:rFonts w:cstheme="minorHAnsi"/>
        </w:rPr>
        <w:t>d o</w:t>
      </w:r>
      <w:r w:rsidRPr="0011170A">
        <w:rPr>
          <w:rFonts w:cstheme="minorHAnsi"/>
        </w:rPr>
        <w:t xml:space="preserve">n in Germany and Austria by </w:t>
      </w:r>
      <w:r w:rsidR="00232BCE">
        <w:rPr>
          <w:rFonts w:cstheme="minorHAnsi"/>
        </w:rPr>
        <w:t>Dom</w:t>
      </w:r>
      <w:r w:rsidRPr="0011170A">
        <w:rPr>
          <w:rFonts w:cstheme="minorHAnsi"/>
        </w:rPr>
        <w:t xml:space="preserve"> Odo Casel at Maria Laach and</w:t>
      </w:r>
      <w:r w:rsidR="002E7D87">
        <w:rPr>
          <w:rFonts w:cstheme="minorHAnsi"/>
        </w:rPr>
        <w:t xml:space="preserve"> </w:t>
      </w:r>
      <w:r w:rsidRPr="0011170A">
        <w:rPr>
          <w:rFonts w:cstheme="minorHAnsi"/>
        </w:rPr>
        <w:t>Pius Par</w:t>
      </w:r>
      <w:r w:rsidR="002E7D87">
        <w:rPr>
          <w:rFonts w:cstheme="minorHAnsi"/>
        </w:rPr>
        <w:t>ch</w:t>
      </w:r>
      <w:r w:rsidRPr="0011170A">
        <w:rPr>
          <w:rFonts w:cstheme="minorHAnsi"/>
        </w:rPr>
        <w:t xml:space="preserve"> at Klosterneuburg, resumed and developed after th</w:t>
      </w:r>
      <w:r w:rsidR="005A1B40" w:rsidRPr="0011170A">
        <w:rPr>
          <w:rFonts w:cstheme="minorHAnsi"/>
        </w:rPr>
        <w:t>e s</w:t>
      </w:r>
      <w:r w:rsidRPr="0011170A">
        <w:rPr>
          <w:rFonts w:cstheme="minorHAnsi"/>
        </w:rPr>
        <w:t xml:space="preserve">econd World War by the </w:t>
      </w:r>
      <w:r w:rsidRPr="0011170A">
        <w:rPr>
          <w:rFonts w:cstheme="minorHAnsi"/>
          <w:i/>
          <w:iCs/>
        </w:rPr>
        <w:t>Centre de Pastorale liturgique</w:t>
      </w:r>
      <w:r w:rsidRPr="0011170A">
        <w:rPr>
          <w:rFonts w:cstheme="minorHAnsi"/>
        </w:rPr>
        <w:t>, founde</w:t>
      </w:r>
      <w:r w:rsidR="005A1B40" w:rsidRPr="0011170A">
        <w:rPr>
          <w:rFonts w:cstheme="minorHAnsi"/>
        </w:rPr>
        <w:t>d i</w:t>
      </w:r>
      <w:r w:rsidRPr="0011170A">
        <w:rPr>
          <w:rFonts w:cstheme="minorHAnsi"/>
        </w:rPr>
        <w:t>n Paris by the Dominican Fathers Roguet and Duplaye, is th</w:t>
      </w:r>
      <w:r w:rsidR="005A1B40" w:rsidRPr="0011170A">
        <w:rPr>
          <w:rFonts w:cstheme="minorHAnsi"/>
        </w:rPr>
        <w:t>e m</w:t>
      </w:r>
      <w:r w:rsidRPr="0011170A">
        <w:rPr>
          <w:rFonts w:cstheme="minorHAnsi"/>
        </w:rPr>
        <w:t xml:space="preserve">odern heir of its precursors, Pius XII’s encyclical </w:t>
      </w:r>
      <w:r w:rsidRPr="0011170A">
        <w:rPr>
          <w:rFonts w:cstheme="minorHAnsi"/>
          <w:i/>
          <w:iCs/>
        </w:rPr>
        <w:t>Mediator</w:t>
      </w:r>
      <w:r w:rsidR="002E7D87">
        <w:rPr>
          <w:rFonts w:cstheme="minorHAnsi"/>
        </w:rPr>
        <w:t xml:space="preserve"> </w:t>
      </w:r>
      <w:r w:rsidRPr="0011170A">
        <w:rPr>
          <w:rFonts w:cstheme="minorHAnsi"/>
          <w:i/>
          <w:iCs/>
        </w:rPr>
        <w:t xml:space="preserve">Dei </w:t>
      </w:r>
      <w:r w:rsidRPr="0011170A">
        <w:rPr>
          <w:rFonts w:cstheme="minorHAnsi"/>
        </w:rPr>
        <w:t>and above all the pastoral Constitution on the Liturgy of Vatican</w:t>
      </w:r>
      <w:r w:rsidR="002E7D87">
        <w:rPr>
          <w:rFonts w:cstheme="minorHAnsi"/>
        </w:rPr>
        <w:t xml:space="preserve"> </w:t>
      </w:r>
      <w:r w:rsidRPr="0011170A">
        <w:rPr>
          <w:rFonts w:cstheme="minorHAnsi"/>
        </w:rPr>
        <w:t>II were to make it the common property of the whole Church.</w:t>
      </w:r>
      <w:r w:rsidR="002E7D87">
        <w:rPr>
          <w:rFonts w:cstheme="minorHAnsi"/>
        </w:rPr>
        <w:t xml:space="preserve"> </w:t>
      </w:r>
      <w:r w:rsidRPr="0011170A">
        <w:rPr>
          <w:rFonts w:cstheme="minorHAnsi"/>
        </w:rPr>
        <w:t xml:space="preserve">Under the impetus of the </w:t>
      </w:r>
      <w:r w:rsidRPr="0011170A">
        <w:rPr>
          <w:rFonts w:cstheme="minorHAnsi"/>
          <w:i/>
          <w:iCs/>
        </w:rPr>
        <w:t xml:space="preserve">Consilium </w:t>
      </w:r>
      <w:proofErr w:type="spellStart"/>
      <w:r w:rsidRPr="0011170A">
        <w:rPr>
          <w:rFonts w:cstheme="minorHAnsi"/>
          <w:i/>
          <w:iCs/>
        </w:rPr>
        <w:t>ad</w:t>
      </w:r>
      <w:proofErr w:type="spellEnd"/>
      <w:r w:rsidRPr="0011170A">
        <w:rPr>
          <w:rFonts w:cstheme="minorHAnsi"/>
          <w:i/>
          <w:iCs/>
        </w:rPr>
        <w:t xml:space="preserve"> </w:t>
      </w:r>
      <w:proofErr w:type="spellStart"/>
      <w:r w:rsidRPr="0011170A">
        <w:rPr>
          <w:rFonts w:cstheme="minorHAnsi"/>
          <w:i/>
          <w:iCs/>
        </w:rPr>
        <w:t>exsequendam</w:t>
      </w:r>
      <w:proofErr w:type="spellEnd"/>
      <w:r w:rsidRPr="0011170A">
        <w:rPr>
          <w:rFonts w:cstheme="minorHAnsi"/>
          <w:i/>
          <w:iCs/>
        </w:rPr>
        <w:t xml:space="preserve"> </w:t>
      </w:r>
      <w:proofErr w:type="spellStart"/>
      <w:r w:rsidRPr="0011170A">
        <w:rPr>
          <w:rFonts w:cstheme="minorHAnsi"/>
          <w:i/>
          <w:iCs/>
        </w:rPr>
        <w:t>constitutione</w:t>
      </w:r>
      <w:r w:rsidR="005A1B40" w:rsidRPr="0011170A">
        <w:rPr>
          <w:rFonts w:cstheme="minorHAnsi"/>
          <w:i/>
          <w:iCs/>
        </w:rPr>
        <w:t>m</w:t>
      </w:r>
      <w:proofErr w:type="spellEnd"/>
      <w:r w:rsidR="005A1B40" w:rsidRPr="0011170A">
        <w:rPr>
          <w:rFonts w:cstheme="minorHAnsi"/>
          <w:i/>
          <w:iCs/>
        </w:rPr>
        <w:t xml:space="preserve"> d</w:t>
      </w:r>
      <w:r w:rsidRPr="0011170A">
        <w:rPr>
          <w:rFonts w:cstheme="minorHAnsi"/>
          <w:i/>
          <w:iCs/>
        </w:rPr>
        <w:t xml:space="preserve">e Sacra liturgia </w:t>
      </w:r>
      <w:r w:rsidRPr="0011170A">
        <w:rPr>
          <w:rFonts w:cstheme="minorHAnsi"/>
        </w:rPr>
        <w:t>a remolding of the whole Western liturgy promise</w:t>
      </w:r>
      <w:r w:rsidR="005A1B40" w:rsidRPr="0011170A">
        <w:rPr>
          <w:rFonts w:cstheme="minorHAnsi"/>
        </w:rPr>
        <w:t>s t</w:t>
      </w:r>
      <w:r w:rsidRPr="0011170A">
        <w:rPr>
          <w:rFonts w:cstheme="minorHAnsi"/>
        </w:rPr>
        <w:t>o be the result. The work on the celebration of the Mas</w:t>
      </w:r>
      <w:r w:rsidR="005A1B40" w:rsidRPr="0011170A">
        <w:rPr>
          <w:rFonts w:cstheme="minorHAnsi"/>
        </w:rPr>
        <w:t>s h</w:t>
      </w:r>
      <w:r w:rsidRPr="0011170A">
        <w:rPr>
          <w:rFonts w:cstheme="minorHAnsi"/>
        </w:rPr>
        <w:t>as just been completed and we can now begin to appreciate it</w:t>
      </w:r>
      <w:r w:rsidR="005A1B40" w:rsidRPr="0011170A">
        <w:rPr>
          <w:rFonts w:cstheme="minorHAnsi"/>
        </w:rPr>
        <w:t>s i</w:t>
      </w:r>
      <w:r w:rsidRPr="0011170A">
        <w:rPr>
          <w:rFonts w:cstheme="minorHAnsi"/>
        </w:rPr>
        <w:t>mport.</w:t>
      </w:r>
    </w:p>
    <w:p w14:paraId="69C6A05D" w14:textId="77777777" w:rsidR="002E7D87" w:rsidRDefault="002E7D87" w:rsidP="0011170A">
      <w:pPr>
        <w:autoSpaceDE w:val="0"/>
        <w:autoSpaceDN w:val="0"/>
        <w:adjustRightInd w:val="0"/>
        <w:spacing w:after="0" w:line="240" w:lineRule="auto"/>
        <w:jc w:val="both"/>
        <w:rPr>
          <w:rFonts w:cstheme="minorHAnsi"/>
        </w:rPr>
      </w:pPr>
    </w:p>
    <w:p w14:paraId="14FAB51E" w14:textId="76B2536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a first stage, the restoration of the first part of the eucharist</w:t>
      </w:r>
      <w:r w:rsidR="002E7D87">
        <w:rPr>
          <w:rFonts w:cstheme="minorHAnsi"/>
        </w:rPr>
        <w:t>ic</w:t>
      </w:r>
      <w:r w:rsidR="005A1B40" w:rsidRPr="0011170A">
        <w:rPr>
          <w:rFonts w:cstheme="minorHAnsi"/>
        </w:rPr>
        <w:t xml:space="preserve"> c</w:t>
      </w:r>
      <w:r w:rsidRPr="0011170A">
        <w:rPr>
          <w:rFonts w:cstheme="minorHAnsi"/>
        </w:rPr>
        <w:t>elebration as a proclamation and a hearing of the Divine Wor</w:t>
      </w:r>
      <w:r w:rsidR="005A1B40" w:rsidRPr="0011170A">
        <w:rPr>
          <w:rFonts w:cstheme="minorHAnsi"/>
        </w:rPr>
        <w:t>d i</w:t>
      </w:r>
      <w:r w:rsidRPr="0011170A">
        <w:rPr>
          <w:rFonts w:cstheme="minorHAnsi"/>
        </w:rPr>
        <w:t>n the Church brought about the necessary conditions for a properly eucharist</w:t>
      </w:r>
      <w:r w:rsidR="002E7D87">
        <w:rPr>
          <w:rFonts w:cstheme="minorHAnsi"/>
        </w:rPr>
        <w:t>ic</w:t>
      </w:r>
      <w:r w:rsidRPr="0011170A">
        <w:rPr>
          <w:rFonts w:cstheme="minorHAnsi"/>
        </w:rPr>
        <w:t xml:space="preserve"> restoration, since the </w:t>
      </w:r>
      <w:r w:rsidR="00BA6BF1">
        <w:rPr>
          <w:rFonts w:cstheme="minorHAnsi"/>
        </w:rPr>
        <w:t>Eucharist</w:t>
      </w:r>
      <w:r w:rsidRPr="0011170A">
        <w:rPr>
          <w:rFonts w:cstheme="minorHAnsi"/>
        </w:rPr>
        <w:t xml:space="preserve"> cannot be understoo</w:t>
      </w:r>
      <w:r w:rsidR="005A1B40" w:rsidRPr="0011170A">
        <w:rPr>
          <w:rFonts w:cstheme="minorHAnsi"/>
        </w:rPr>
        <w:t>d e</w:t>
      </w:r>
      <w:r w:rsidRPr="0011170A">
        <w:rPr>
          <w:rFonts w:cstheme="minorHAnsi"/>
        </w:rPr>
        <w:t>xcept as the response to this Word which it alone can elicit.</w:t>
      </w:r>
    </w:p>
    <w:p w14:paraId="369BB024" w14:textId="77777777" w:rsidR="002E7D87" w:rsidRDefault="002E7D87" w:rsidP="0011170A">
      <w:pPr>
        <w:autoSpaceDE w:val="0"/>
        <w:autoSpaceDN w:val="0"/>
        <w:adjustRightInd w:val="0"/>
        <w:spacing w:after="0" w:line="240" w:lineRule="auto"/>
        <w:jc w:val="both"/>
        <w:rPr>
          <w:rFonts w:cstheme="minorHAnsi"/>
        </w:rPr>
      </w:pPr>
    </w:p>
    <w:p w14:paraId="3D220C77" w14:textId="1FF3CAE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Along the way the </w:t>
      </w:r>
      <w:r w:rsidRPr="0011170A">
        <w:rPr>
          <w:rFonts w:cstheme="minorHAnsi"/>
          <w:i/>
          <w:iCs/>
        </w:rPr>
        <w:t xml:space="preserve">Consilium </w:t>
      </w:r>
      <w:r w:rsidRPr="0011170A">
        <w:rPr>
          <w:rFonts w:cstheme="minorHAnsi"/>
        </w:rPr>
        <w:t>naturally came across those pseudo-critical interpretations of the Roman canon which tended eithe</w:t>
      </w:r>
      <w:r w:rsidR="005A1B40" w:rsidRPr="0011170A">
        <w:rPr>
          <w:rFonts w:cstheme="minorHAnsi"/>
        </w:rPr>
        <w:t>r t</w:t>
      </w:r>
      <w:r w:rsidRPr="0011170A">
        <w:rPr>
          <w:rFonts w:cstheme="minorHAnsi"/>
        </w:rPr>
        <w:t>o cast it aside altogether or to refashion it fancifully. W</w:t>
      </w:r>
      <w:r w:rsidR="005A1B40" w:rsidRPr="0011170A">
        <w:rPr>
          <w:rFonts w:cstheme="minorHAnsi"/>
        </w:rPr>
        <w:t>e h</w:t>
      </w:r>
      <w:r w:rsidRPr="0011170A">
        <w:rPr>
          <w:rFonts w:cstheme="minorHAnsi"/>
        </w:rPr>
        <w:t xml:space="preserve">ave demonstrated the vanity of such ideas, and the </w:t>
      </w:r>
      <w:r w:rsidRPr="0011170A">
        <w:rPr>
          <w:rFonts w:cstheme="minorHAnsi"/>
          <w:i/>
          <w:iCs/>
        </w:rPr>
        <w:t>Consiliu</w:t>
      </w:r>
      <w:r w:rsidR="005A1B40" w:rsidRPr="0011170A">
        <w:rPr>
          <w:rFonts w:cstheme="minorHAnsi"/>
          <w:i/>
          <w:iCs/>
        </w:rPr>
        <w:t xml:space="preserve">m </w:t>
      </w:r>
      <w:r w:rsidR="005A1B40" w:rsidRPr="0011170A">
        <w:rPr>
          <w:rFonts w:cstheme="minorHAnsi"/>
        </w:rPr>
        <w:t>r</w:t>
      </w:r>
      <w:r w:rsidRPr="0011170A">
        <w:rPr>
          <w:rFonts w:cstheme="minorHAnsi"/>
        </w:rPr>
        <w:t>ightly refused to involve itself in such a disastrous deadlock.</w:t>
      </w:r>
      <w:r w:rsidR="002E7D87">
        <w:rPr>
          <w:rFonts w:cstheme="minorHAnsi"/>
        </w:rPr>
        <w:t xml:space="preserve"> </w:t>
      </w:r>
      <w:r w:rsidRPr="0011170A">
        <w:rPr>
          <w:rFonts w:cstheme="minorHAnsi"/>
        </w:rPr>
        <w:t>On the other hand, it devoted itself to restoring to the initial ac</w:t>
      </w:r>
      <w:r w:rsidR="005A1B40" w:rsidRPr="0011170A">
        <w:rPr>
          <w:rFonts w:cstheme="minorHAnsi"/>
        </w:rPr>
        <w:t>t o</w:t>
      </w:r>
      <w:r w:rsidRPr="0011170A">
        <w:rPr>
          <w:rFonts w:cstheme="minorHAnsi"/>
        </w:rPr>
        <w:t>f thanksgiving in the Prefaces, all its fulness and substantia</w:t>
      </w:r>
      <w:r w:rsidR="005A1B40" w:rsidRPr="0011170A">
        <w:rPr>
          <w:rFonts w:cstheme="minorHAnsi"/>
        </w:rPr>
        <w:t>l r</w:t>
      </w:r>
      <w:r w:rsidRPr="0011170A">
        <w:rPr>
          <w:rFonts w:cstheme="minorHAnsi"/>
        </w:rPr>
        <w:t>ichness. It therefore resolved to discard the common preface</w:t>
      </w:r>
      <w:r w:rsidR="002E7D87">
        <w:rPr>
          <w:rFonts w:cstheme="minorHAnsi"/>
        </w:rPr>
        <w:t xml:space="preserve"> </w:t>
      </w:r>
      <w:r w:rsidRPr="0011170A">
        <w:rPr>
          <w:rFonts w:cstheme="minorHAnsi"/>
        </w:rPr>
        <w:t>which, as we have said, is merely a framework emptied of its essentia</w:t>
      </w:r>
      <w:r w:rsidR="005A1B40" w:rsidRPr="0011170A">
        <w:rPr>
          <w:rFonts w:cstheme="minorHAnsi"/>
        </w:rPr>
        <w:t>l c</w:t>
      </w:r>
      <w:r w:rsidRPr="0011170A">
        <w:rPr>
          <w:rFonts w:cstheme="minorHAnsi"/>
        </w:rPr>
        <w:t xml:space="preserve">ontent: the theme of thanksgiving. For it, the </w:t>
      </w:r>
      <w:r w:rsidRPr="0011170A">
        <w:rPr>
          <w:rFonts w:cstheme="minorHAnsi"/>
          <w:i/>
          <w:iCs/>
        </w:rPr>
        <w:t>Consiliu</w:t>
      </w:r>
      <w:r w:rsidR="005A1B40" w:rsidRPr="0011170A">
        <w:rPr>
          <w:rFonts w:cstheme="minorHAnsi"/>
          <w:i/>
          <w:iCs/>
        </w:rPr>
        <w:t xml:space="preserve">m </w:t>
      </w:r>
      <w:r w:rsidR="005A1B40" w:rsidRPr="0011170A">
        <w:rPr>
          <w:rFonts w:cstheme="minorHAnsi"/>
        </w:rPr>
        <w:t>h</w:t>
      </w:r>
      <w:r w:rsidRPr="0011170A">
        <w:rPr>
          <w:rFonts w:cstheme="minorHAnsi"/>
        </w:rPr>
        <w:t>as substituted either other proper prefaces added to those alread</w:t>
      </w:r>
      <w:r w:rsidR="005A1B40" w:rsidRPr="0011170A">
        <w:rPr>
          <w:rFonts w:cstheme="minorHAnsi"/>
        </w:rPr>
        <w:t>y i</w:t>
      </w:r>
      <w:r w:rsidRPr="0011170A">
        <w:rPr>
          <w:rFonts w:cstheme="minorHAnsi"/>
        </w:rPr>
        <w:t>n use or a variety of common prefaces, all of which contain a</w:t>
      </w:r>
      <w:r w:rsidR="005A1B40" w:rsidRPr="0011170A">
        <w:rPr>
          <w:rFonts w:cstheme="minorHAnsi"/>
        </w:rPr>
        <w:t>n e</w:t>
      </w:r>
      <w:r w:rsidRPr="0011170A">
        <w:rPr>
          <w:rFonts w:cstheme="minorHAnsi"/>
        </w:rPr>
        <w:t>xplicit glorification of the work of creation and the history o</w:t>
      </w:r>
      <w:r w:rsidR="005A1B40" w:rsidRPr="0011170A">
        <w:rPr>
          <w:rFonts w:cstheme="minorHAnsi"/>
        </w:rPr>
        <w:t>f s</w:t>
      </w:r>
      <w:r w:rsidRPr="0011170A">
        <w:rPr>
          <w:rFonts w:cstheme="minorHAnsi"/>
        </w:rPr>
        <w:t>alvation. These prefaces have brought back into use, with at time</w:t>
      </w:r>
      <w:r w:rsidR="005A1B40" w:rsidRPr="0011170A">
        <w:rPr>
          <w:rFonts w:cstheme="minorHAnsi"/>
        </w:rPr>
        <w:t>s s</w:t>
      </w:r>
      <w:r w:rsidRPr="0011170A">
        <w:rPr>
          <w:rFonts w:cstheme="minorHAnsi"/>
        </w:rPr>
        <w:t>ome modifications or adaptations, everything that is most substantia</w:t>
      </w:r>
      <w:r w:rsidR="005A1B40" w:rsidRPr="0011170A">
        <w:rPr>
          <w:rFonts w:cstheme="minorHAnsi"/>
        </w:rPr>
        <w:t>l i</w:t>
      </w:r>
      <w:r w:rsidRPr="0011170A">
        <w:rPr>
          <w:rFonts w:cstheme="minorHAnsi"/>
        </w:rPr>
        <w:t>n the treasury of the old sacramentaries. And possibl</w:t>
      </w:r>
      <w:r w:rsidR="005A1B40" w:rsidRPr="0011170A">
        <w:rPr>
          <w:rFonts w:cstheme="minorHAnsi"/>
        </w:rPr>
        <w:t>y t</w:t>
      </w:r>
      <w:r w:rsidRPr="0011170A">
        <w:rPr>
          <w:rFonts w:cstheme="minorHAnsi"/>
        </w:rPr>
        <w:t>he new compositions which have been added will not appear un</w:t>
      </w:r>
      <w:r w:rsidR="008F33A9">
        <w:rPr>
          <w:rFonts w:cstheme="minorHAnsi"/>
        </w:rPr>
        <w:t>worthy</w:t>
      </w:r>
      <w:r w:rsidR="005A1B40" w:rsidRPr="0011170A">
        <w:rPr>
          <w:rFonts w:cstheme="minorHAnsi"/>
        </w:rPr>
        <w:t xml:space="preserve"> b</w:t>
      </w:r>
      <w:r w:rsidRPr="0011170A">
        <w:rPr>
          <w:rFonts w:cstheme="minorHAnsi"/>
        </w:rPr>
        <w:t>eside their ancient neighbors, such as this preface for th</w:t>
      </w:r>
      <w:r w:rsidR="005A1B40" w:rsidRPr="0011170A">
        <w:rPr>
          <w:rFonts w:cstheme="minorHAnsi"/>
        </w:rPr>
        <w:t>e f</w:t>
      </w:r>
      <w:r w:rsidRPr="0011170A">
        <w:rPr>
          <w:rFonts w:cstheme="minorHAnsi"/>
        </w:rPr>
        <w:t>erial days of the year which is all woven from Pauline expressions:</w:t>
      </w:r>
    </w:p>
    <w:p w14:paraId="2B87616B" w14:textId="77777777" w:rsidR="002E7D87" w:rsidRDefault="002E7D87" w:rsidP="0011170A">
      <w:pPr>
        <w:autoSpaceDE w:val="0"/>
        <w:autoSpaceDN w:val="0"/>
        <w:adjustRightInd w:val="0"/>
        <w:spacing w:after="0" w:line="240" w:lineRule="auto"/>
        <w:jc w:val="both"/>
        <w:rPr>
          <w:rFonts w:cstheme="minorHAnsi"/>
        </w:rPr>
      </w:pPr>
    </w:p>
    <w:p w14:paraId="5E83300C" w14:textId="63EF1B6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truly right and just, proper and helpful toward salvatio</w:t>
      </w:r>
      <w:r w:rsidR="00A23162" w:rsidRPr="0011170A">
        <w:rPr>
          <w:rFonts w:cstheme="minorHAnsi"/>
        </w:rPr>
        <w:t>n, t</w:t>
      </w:r>
      <w:r w:rsidRPr="0011170A">
        <w:rPr>
          <w:rFonts w:cstheme="minorHAnsi"/>
        </w:rPr>
        <w:t>hat we always and everywhere give thanks to you, 0</w:t>
      </w:r>
      <w:r w:rsidR="002E7D87">
        <w:rPr>
          <w:rFonts w:cstheme="minorHAnsi"/>
        </w:rPr>
        <w:t xml:space="preserve"> </w:t>
      </w:r>
      <w:r w:rsidRPr="0011170A">
        <w:rPr>
          <w:rFonts w:cstheme="minorHAnsi"/>
        </w:rPr>
        <w:t>Lord, holy Father, almighty and eternal God, through Chris</w:t>
      </w:r>
      <w:r w:rsidR="005A1B40" w:rsidRPr="0011170A">
        <w:rPr>
          <w:rFonts w:cstheme="minorHAnsi"/>
        </w:rPr>
        <w:t>t o</w:t>
      </w:r>
      <w:r w:rsidRPr="0011170A">
        <w:rPr>
          <w:rFonts w:cstheme="minorHAnsi"/>
        </w:rPr>
        <w:t>ur Lord, in whom it has pleased you to establish all things;</w:t>
      </w:r>
      <w:r w:rsidR="002E7D87">
        <w:rPr>
          <w:rFonts w:cstheme="minorHAnsi"/>
        </w:rPr>
        <w:t xml:space="preserve"> </w:t>
      </w:r>
      <w:r w:rsidRPr="0011170A">
        <w:rPr>
          <w:rFonts w:cstheme="minorHAnsi"/>
        </w:rPr>
        <w:t>you have willed to favor all of us with the fulness of hi</w:t>
      </w:r>
      <w:r w:rsidR="005A1B40" w:rsidRPr="0011170A">
        <w:rPr>
          <w:rFonts w:cstheme="minorHAnsi"/>
        </w:rPr>
        <w:t>m w</w:t>
      </w:r>
      <w:r w:rsidRPr="0011170A">
        <w:rPr>
          <w:rFonts w:cstheme="minorHAnsi"/>
        </w:rPr>
        <w:t>ho, being divine, emptied himself and by the blood of his</w:t>
      </w:r>
      <w:r w:rsidR="002E7D87">
        <w:rPr>
          <w:rFonts w:cstheme="minorHAnsi"/>
        </w:rPr>
        <w:t xml:space="preserve"> </w:t>
      </w:r>
      <w:r w:rsidRPr="0011170A">
        <w:rPr>
          <w:rFonts w:cstheme="minorHAnsi"/>
        </w:rPr>
        <w:t>Cross reconciled the universe; for this reason he was exalte</w:t>
      </w:r>
      <w:r w:rsidR="005A1B40" w:rsidRPr="0011170A">
        <w:rPr>
          <w:rFonts w:cstheme="minorHAnsi"/>
        </w:rPr>
        <w:t>d a</w:t>
      </w:r>
      <w:r w:rsidRPr="0011170A">
        <w:rPr>
          <w:rFonts w:cstheme="minorHAnsi"/>
        </w:rPr>
        <w:t>bove all things and became for all those who obey him th</w:t>
      </w:r>
      <w:r w:rsidR="005A1B40" w:rsidRPr="0011170A">
        <w:rPr>
          <w:rFonts w:cstheme="minorHAnsi"/>
        </w:rPr>
        <w:t>e p</w:t>
      </w:r>
      <w:r w:rsidRPr="0011170A">
        <w:rPr>
          <w:rFonts w:cstheme="minorHAnsi"/>
        </w:rPr>
        <w:t xml:space="preserve">rinciple of eternal salvation. Through him, etc. </w:t>
      </w:r>
      <w:r w:rsidR="002E7D87">
        <w:rPr>
          <w:rFonts w:cstheme="minorHAnsi"/>
        </w:rPr>
        <w:t>…</w:t>
      </w:r>
      <w:r w:rsidR="002E7D87">
        <w:rPr>
          <w:rStyle w:val="FootnoteReference"/>
          <w:rFonts w:cstheme="minorHAnsi"/>
        </w:rPr>
        <w:footnoteReference w:id="600"/>
      </w:r>
    </w:p>
    <w:p w14:paraId="7F3602FA" w14:textId="77777777" w:rsidR="002E7D87" w:rsidRDefault="002E7D87" w:rsidP="0011170A">
      <w:pPr>
        <w:autoSpaceDE w:val="0"/>
        <w:autoSpaceDN w:val="0"/>
        <w:adjustRightInd w:val="0"/>
        <w:spacing w:after="0" w:line="240" w:lineRule="auto"/>
        <w:jc w:val="both"/>
        <w:rPr>
          <w:rFonts w:cstheme="minorHAnsi"/>
        </w:rPr>
      </w:pPr>
    </w:p>
    <w:p w14:paraId="4E89024B" w14:textId="5A7AFDCC" w:rsidR="00074CA6" w:rsidRPr="002E7D87"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If we add to this necessary reform the new (or ancient!) </w:t>
      </w:r>
      <w:r w:rsidRPr="0011170A">
        <w:rPr>
          <w:rFonts w:cstheme="minorHAnsi"/>
          <w:i/>
          <w:iCs/>
        </w:rPr>
        <w:t>Communicante</w:t>
      </w:r>
      <w:r w:rsidR="005A1B40" w:rsidRPr="0011170A">
        <w:rPr>
          <w:rFonts w:cstheme="minorHAnsi"/>
          <w:i/>
          <w:iCs/>
        </w:rPr>
        <w:t xml:space="preserve">s </w:t>
      </w:r>
      <w:r w:rsidR="005A1B40" w:rsidRPr="0011170A">
        <w:rPr>
          <w:rFonts w:cstheme="minorHAnsi"/>
        </w:rPr>
        <w:t>a</w:t>
      </w:r>
      <w:r w:rsidRPr="0011170A">
        <w:rPr>
          <w:rFonts w:cstheme="minorHAnsi"/>
        </w:rPr>
        <w:t xml:space="preserve">nd </w:t>
      </w:r>
      <w:r w:rsidRPr="0011170A">
        <w:rPr>
          <w:rFonts w:cstheme="minorHAnsi"/>
          <w:i/>
          <w:iCs/>
        </w:rPr>
        <w:t>Hanc Igi</w:t>
      </w:r>
      <w:r w:rsidR="002E7D87">
        <w:rPr>
          <w:rFonts w:cstheme="minorHAnsi"/>
          <w:i/>
          <w:iCs/>
        </w:rPr>
        <w:t>t</w:t>
      </w:r>
      <w:r w:rsidRPr="0011170A">
        <w:rPr>
          <w:rFonts w:cstheme="minorHAnsi"/>
          <w:i/>
          <w:iCs/>
        </w:rPr>
        <w:t xml:space="preserve">urs </w:t>
      </w:r>
      <w:r w:rsidRPr="0011170A">
        <w:rPr>
          <w:rFonts w:cstheme="minorHAnsi"/>
        </w:rPr>
        <w:t>which will re-establish in the Roma</w:t>
      </w:r>
      <w:r w:rsidR="005A1B40" w:rsidRPr="0011170A">
        <w:rPr>
          <w:rFonts w:cstheme="minorHAnsi"/>
        </w:rPr>
        <w:t>n c</w:t>
      </w:r>
      <w:r w:rsidRPr="0011170A">
        <w:rPr>
          <w:rFonts w:cstheme="minorHAnsi"/>
        </w:rPr>
        <w:t xml:space="preserve">anon, along with the fulness of the commemoration of the </w:t>
      </w:r>
      <w:r w:rsidRPr="0011170A">
        <w:rPr>
          <w:rFonts w:cstheme="minorHAnsi"/>
          <w:i/>
          <w:iCs/>
        </w:rPr>
        <w:t>magnalia</w:t>
      </w:r>
      <w:r w:rsidR="002E7D87">
        <w:rPr>
          <w:rFonts w:cstheme="minorHAnsi"/>
          <w:i/>
          <w:iCs/>
        </w:rPr>
        <w:t xml:space="preserve"> </w:t>
      </w:r>
      <w:r w:rsidRPr="0011170A">
        <w:rPr>
          <w:rFonts w:cstheme="minorHAnsi"/>
          <w:i/>
          <w:iCs/>
        </w:rPr>
        <w:t xml:space="preserve">Dei, </w:t>
      </w:r>
      <w:r w:rsidRPr="0011170A">
        <w:rPr>
          <w:rFonts w:cstheme="minorHAnsi"/>
        </w:rPr>
        <w:t>a newly diversified expression of the Church presentin</w:t>
      </w:r>
      <w:r w:rsidR="005A1B40" w:rsidRPr="0011170A">
        <w:rPr>
          <w:rFonts w:cstheme="minorHAnsi"/>
        </w:rPr>
        <w:t>g t</w:t>
      </w:r>
      <w:r w:rsidRPr="0011170A">
        <w:rPr>
          <w:rFonts w:cstheme="minorHAnsi"/>
        </w:rPr>
        <w:t>o the Father the unique sacrifice of the eternal Son, there is reaso</w:t>
      </w:r>
      <w:r w:rsidR="005A1B40" w:rsidRPr="0011170A">
        <w:rPr>
          <w:rFonts w:cstheme="minorHAnsi"/>
        </w:rPr>
        <w:t>n t</w:t>
      </w:r>
      <w:r w:rsidRPr="0011170A">
        <w:rPr>
          <w:rFonts w:cstheme="minorHAnsi"/>
        </w:rPr>
        <w:t>o hope that we shall again grasp all of the imperishable beaut</w:t>
      </w:r>
      <w:r w:rsidR="005A1B40" w:rsidRPr="0011170A">
        <w:rPr>
          <w:rFonts w:cstheme="minorHAnsi"/>
        </w:rPr>
        <w:t>y o</w:t>
      </w:r>
      <w:r w:rsidRPr="0011170A">
        <w:rPr>
          <w:rFonts w:cstheme="minorHAnsi"/>
        </w:rPr>
        <w:t>f this jewel of the eucharist</w:t>
      </w:r>
      <w:r w:rsidR="002E7D87">
        <w:rPr>
          <w:rFonts w:cstheme="minorHAnsi"/>
        </w:rPr>
        <w:t>ic</w:t>
      </w:r>
      <w:r w:rsidRPr="0011170A">
        <w:rPr>
          <w:rFonts w:cstheme="minorHAnsi"/>
        </w:rPr>
        <w:t xml:space="preserve"> tradition of the West that is the</w:t>
      </w:r>
      <w:r w:rsidR="002E7D87">
        <w:rPr>
          <w:rFonts w:cstheme="minorHAnsi"/>
          <w:i/>
          <w:iCs/>
        </w:rPr>
        <w:t xml:space="preserve"> </w:t>
      </w:r>
      <w:r w:rsidRPr="0011170A">
        <w:rPr>
          <w:rFonts w:cstheme="minorHAnsi"/>
        </w:rPr>
        <w:t xml:space="preserve">Roman canon. Moreover, </w:t>
      </w:r>
      <w:r w:rsidR="002E7D87" w:rsidRPr="0011170A">
        <w:rPr>
          <w:rFonts w:cstheme="minorHAnsi"/>
        </w:rPr>
        <w:t>alongside</w:t>
      </w:r>
      <w:r w:rsidRPr="0011170A">
        <w:rPr>
          <w:rFonts w:cstheme="minorHAnsi"/>
        </w:rPr>
        <w:t xml:space="preserve"> this restoration of the Roma</w:t>
      </w:r>
      <w:r w:rsidR="005A1B40" w:rsidRPr="0011170A">
        <w:rPr>
          <w:rFonts w:cstheme="minorHAnsi"/>
        </w:rPr>
        <w:t>n c</w:t>
      </w:r>
      <w:r w:rsidRPr="0011170A">
        <w:rPr>
          <w:rFonts w:cstheme="minorHAnsi"/>
        </w:rPr>
        <w:t>anon, we must rejoice in the intention to enrich the modern</w:t>
      </w:r>
      <w:r w:rsidR="002E7D87">
        <w:rPr>
          <w:rFonts w:cstheme="minorHAnsi"/>
          <w:i/>
          <w:iCs/>
        </w:rPr>
        <w:t xml:space="preserve"> </w:t>
      </w:r>
      <w:r w:rsidRPr="0011170A">
        <w:rPr>
          <w:rFonts w:cstheme="minorHAnsi"/>
        </w:rPr>
        <w:t>Latin liturgy with complementary examples from the riches of</w:t>
      </w:r>
      <w:r w:rsidR="002E7D87">
        <w:rPr>
          <w:rFonts w:cstheme="minorHAnsi"/>
          <w:i/>
          <w:iCs/>
        </w:rPr>
        <w:t xml:space="preserve"> </w:t>
      </w:r>
      <w:r w:rsidRPr="0011170A">
        <w:rPr>
          <w:rFonts w:cstheme="minorHAnsi"/>
        </w:rPr>
        <w:t>Catholic tradition. At the same time, the goal has been to reviv</w:t>
      </w:r>
      <w:r w:rsidR="005A1B40" w:rsidRPr="0011170A">
        <w:rPr>
          <w:rFonts w:cstheme="minorHAnsi"/>
        </w:rPr>
        <w:t>e a</w:t>
      </w:r>
      <w:r w:rsidRPr="0011170A">
        <w:rPr>
          <w:rFonts w:cstheme="minorHAnsi"/>
        </w:rPr>
        <w:t xml:space="preserve">mong the faithful the plenary sense of the </w:t>
      </w:r>
      <w:r w:rsidR="00BA6BF1">
        <w:rPr>
          <w:rFonts w:cstheme="minorHAnsi"/>
        </w:rPr>
        <w:t>Eucharist</w:t>
      </w:r>
      <w:r w:rsidRPr="0011170A">
        <w:rPr>
          <w:rFonts w:cstheme="minorHAnsi"/>
        </w:rPr>
        <w:t>, by proposin</w:t>
      </w:r>
      <w:r w:rsidR="005A1B40" w:rsidRPr="0011170A">
        <w:rPr>
          <w:rFonts w:cstheme="minorHAnsi"/>
        </w:rPr>
        <w:t>g t</w:t>
      </w:r>
      <w:r w:rsidRPr="0011170A">
        <w:rPr>
          <w:rFonts w:cstheme="minorHAnsi"/>
        </w:rPr>
        <w:t>o them formularies that are as explicit and as directly accessibl</w:t>
      </w:r>
      <w:r w:rsidR="005A1B40" w:rsidRPr="0011170A">
        <w:rPr>
          <w:rFonts w:cstheme="minorHAnsi"/>
        </w:rPr>
        <w:t>e a</w:t>
      </w:r>
      <w:r w:rsidRPr="0011170A">
        <w:rPr>
          <w:rFonts w:cstheme="minorHAnsi"/>
        </w:rPr>
        <w:t>s possible both in their structure and their language. For a lon</w:t>
      </w:r>
      <w:r w:rsidR="005A1B40" w:rsidRPr="0011170A">
        <w:rPr>
          <w:rFonts w:cstheme="minorHAnsi"/>
        </w:rPr>
        <w:t xml:space="preserve">g </w:t>
      </w:r>
      <w:r w:rsidR="002E7D87" w:rsidRPr="0011170A">
        <w:rPr>
          <w:rFonts w:cstheme="minorHAnsi"/>
        </w:rPr>
        <w:t>time,</w:t>
      </w:r>
      <w:r w:rsidRPr="0011170A">
        <w:rPr>
          <w:rFonts w:cstheme="minorHAnsi"/>
        </w:rPr>
        <w:t xml:space="preserve"> there was hesitation about setting out upon such a path.</w:t>
      </w:r>
      <w:r w:rsidR="002E7D87">
        <w:rPr>
          <w:rFonts w:cstheme="minorHAnsi"/>
          <w:i/>
          <w:iCs/>
        </w:rPr>
        <w:t xml:space="preserve"> </w:t>
      </w:r>
      <w:r w:rsidRPr="0011170A">
        <w:rPr>
          <w:rFonts w:cstheme="minorHAnsi"/>
        </w:rPr>
        <w:t>But in recent years, the haphazard multiplication of formula</w:t>
      </w:r>
      <w:r w:rsidR="00A23162" w:rsidRPr="0011170A">
        <w:rPr>
          <w:rFonts w:cstheme="minorHAnsi"/>
        </w:rPr>
        <w:t>s, n</w:t>
      </w:r>
      <w:r w:rsidRPr="0011170A">
        <w:rPr>
          <w:rFonts w:cstheme="minorHAnsi"/>
        </w:rPr>
        <w:t>ot only in Holland but elsewhere as well, made it imperative t</w:t>
      </w:r>
      <w:r w:rsidR="005A1B40" w:rsidRPr="0011170A">
        <w:rPr>
          <w:rFonts w:cstheme="minorHAnsi"/>
        </w:rPr>
        <w:t>o r</w:t>
      </w:r>
      <w:r w:rsidRPr="0011170A">
        <w:rPr>
          <w:rFonts w:cstheme="minorHAnsi"/>
        </w:rPr>
        <w:t xml:space="preserve">estore to the official liturgical </w:t>
      </w:r>
      <w:r w:rsidR="002E7D87" w:rsidRPr="0011170A">
        <w:rPr>
          <w:rFonts w:cstheme="minorHAnsi"/>
        </w:rPr>
        <w:t>texts’</w:t>
      </w:r>
      <w:r w:rsidRPr="0011170A">
        <w:rPr>
          <w:rFonts w:cstheme="minorHAnsi"/>
        </w:rPr>
        <w:t xml:space="preserve"> basic elements of traditio</w:t>
      </w:r>
      <w:r w:rsidR="005A1B40" w:rsidRPr="0011170A">
        <w:rPr>
          <w:rFonts w:cstheme="minorHAnsi"/>
        </w:rPr>
        <w:t>n i</w:t>
      </w:r>
      <w:r w:rsidRPr="0011170A">
        <w:rPr>
          <w:rFonts w:cstheme="minorHAnsi"/>
        </w:rPr>
        <w:t>n all their variety, and at the same time to present them to th</w:t>
      </w:r>
      <w:r w:rsidR="005A1B40" w:rsidRPr="0011170A">
        <w:rPr>
          <w:rFonts w:cstheme="minorHAnsi"/>
        </w:rPr>
        <w:t>e f</w:t>
      </w:r>
      <w:r w:rsidRPr="0011170A">
        <w:rPr>
          <w:rFonts w:cstheme="minorHAnsi"/>
        </w:rPr>
        <w:t>aithful in an easily assimilable form. Beyond this immediat</w:t>
      </w:r>
      <w:r w:rsidR="005A1B40" w:rsidRPr="0011170A">
        <w:rPr>
          <w:rFonts w:cstheme="minorHAnsi"/>
        </w:rPr>
        <w:t>e p</w:t>
      </w:r>
      <w:r w:rsidRPr="0011170A">
        <w:rPr>
          <w:rFonts w:cstheme="minorHAnsi"/>
        </w:rPr>
        <w:t>astoral necessity, more far-reaching considerations militated i</w:t>
      </w:r>
      <w:r w:rsidR="005A1B40" w:rsidRPr="0011170A">
        <w:rPr>
          <w:rFonts w:cstheme="minorHAnsi"/>
        </w:rPr>
        <w:t>n f</w:t>
      </w:r>
      <w:r w:rsidRPr="0011170A">
        <w:rPr>
          <w:rFonts w:cstheme="minorHAnsi"/>
        </w:rPr>
        <w:t>avor of such an initiative. What we continue to call the “Roma</w:t>
      </w:r>
      <w:r w:rsidR="005A1B40" w:rsidRPr="0011170A">
        <w:rPr>
          <w:rFonts w:cstheme="minorHAnsi"/>
        </w:rPr>
        <w:t>n l</w:t>
      </w:r>
      <w:r w:rsidRPr="0011170A">
        <w:rPr>
          <w:rFonts w:cstheme="minorHAnsi"/>
        </w:rPr>
        <w:t>iturgy” has in effect practically become since the time of Gregory</w:t>
      </w:r>
      <w:r w:rsidR="002E7D87">
        <w:rPr>
          <w:rFonts w:cstheme="minorHAnsi"/>
          <w:i/>
          <w:iCs/>
        </w:rPr>
        <w:t xml:space="preserve"> </w:t>
      </w:r>
      <w:r w:rsidRPr="0011170A">
        <w:rPr>
          <w:rFonts w:cstheme="minorHAnsi"/>
        </w:rPr>
        <w:t>VII the liturgy of almost the whole Latin Church. In moder</w:t>
      </w:r>
      <w:r w:rsidR="005A1B40" w:rsidRPr="0011170A">
        <w:rPr>
          <w:rFonts w:cstheme="minorHAnsi"/>
        </w:rPr>
        <w:t>n t</w:t>
      </w:r>
      <w:r w:rsidRPr="0011170A">
        <w:rPr>
          <w:rFonts w:cstheme="minorHAnsi"/>
        </w:rPr>
        <w:t>imes, the missionary spread of Catholicism has implanted i</w:t>
      </w:r>
      <w:r w:rsidR="005A1B40" w:rsidRPr="0011170A">
        <w:rPr>
          <w:rFonts w:cstheme="minorHAnsi"/>
        </w:rPr>
        <w:t>t t</w:t>
      </w:r>
      <w:r w:rsidRPr="0011170A">
        <w:rPr>
          <w:rFonts w:cstheme="minorHAnsi"/>
        </w:rPr>
        <w:t>hroughout the whole world. Surely, as we have said, this did no</w:t>
      </w:r>
      <w:r w:rsidR="005A1B40" w:rsidRPr="0011170A">
        <w:rPr>
          <w:rFonts w:cstheme="minorHAnsi"/>
        </w:rPr>
        <w:t>t c</w:t>
      </w:r>
      <w:r w:rsidRPr="0011170A">
        <w:rPr>
          <w:rFonts w:cstheme="minorHAnsi"/>
        </w:rPr>
        <w:t xml:space="preserve">ome about </w:t>
      </w:r>
      <w:r w:rsidR="008F33A9">
        <w:rPr>
          <w:rFonts w:cstheme="minorHAnsi"/>
        </w:rPr>
        <w:t>without</w:t>
      </w:r>
      <w:r w:rsidRPr="0011170A">
        <w:rPr>
          <w:rFonts w:cstheme="minorHAnsi"/>
        </w:rPr>
        <w:t xml:space="preserve"> </w:t>
      </w:r>
      <w:r w:rsidR="00F168FD" w:rsidRPr="0011170A">
        <w:rPr>
          <w:rFonts w:cstheme="minorHAnsi"/>
        </w:rPr>
        <w:t>it</w:t>
      </w:r>
      <w:r w:rsidRPr="0011170A">
        <w:rPr>
          <w:rFonts w:cstheme="minorHAnsi"/>
        </w:rPr>
        <w:t xml:space="preserve"> having in turn absorbed all sorts of element</w:t>
      </w:r>
      <w:r w:rsidR="005A1B40" w:rsidRPr="0011170A">
        <w:rPr>
          <w:rFonts w:cstheme="minorHAnsi"/>
        </w:rPr>
        <w:t>s f</w:t>
      </w:r>
      <w:r w:rsidRPr="0011170A">
        <w:rPr>
          <w:rFonts w:cstheme="minorHAnsi"/>
        </w:rPr>
        <w:t>rom the ancient Gallican liturgies. But the canon, with th</w:t>
      </w:r>
      <w:r w:rsidR="005A1B40" w:rsidRPr="0011170A">
        <w:rPr>
          <w:rFonts w:cstheme="minorHAnsi"/>
        </w:rPr>
        <w:t>e e</w:t>
      </w:r>
      <w:r w:rsidRPr="0011170A">
        <w:rPr>
          <w:rFonts w:cstheme="minorHAnsi"/>
        </w:rPr>
        <w:t>xception of a few prefaces, has indeed remained one of the rar</w:t>
      </w:r>
      <w:r w:rsidR="005A1B40" w:rsidRPr="0011170A">
        <w:rPr>
          <w:rFonts w:cstheme="minorHAnsi"/>
        </w:rPr>
        <w:t>e e</w:t>
      </w:r>
      <w:r w:rsidRPr="0011170A">
        <w:rPr>
          <w:rFonts w:cstheme="minorHAnsi"/>
        </w:rPr>
        <w:t>lements that are exclusively Roman. It was highly desirable the</w:t>
      </w:r>
      <w:r w:rsidR="00A23162" w:rsidRPr="0011170A">
        <w:rPr>
          <w:rFonts w:cstheme="minorHAnsi"/>
        </w:rPr>
        <w:t>n, f</w:t>
      </w:r>
      <w:r w:rsidRPr="0011170A">
        <w:rPr>
          <w:rFonts w:cstheme="minorHAnsi"/>
        </w:rPr>
        <w:t>irst of all, to reintroduce into it the best of the traditional treasur</w:t>
      </w:r>
      <w:r w:rsidR="005A1B40" w:rsidRPr="0011170A">
        <w:rPr>
          <w:rFonts w:cstheme="minorHAnsi"/>
        </w:rPr>
        <w:t>e o</w:t>
      </w:r>
      <w:r w:rsidRPr="0011170A">
        <w:rPr>
          <w:rFonts w:cstheme="minorHAnsi"/>
        </w:rPr>
        <w:t>f the Celtic, Hispanic and Gallican eucharists. And it wa</w:t>
      </w:r>
      <w:r w:rsidR="005A1B40" w:rsidRPr="0011170A">
        <w:rPr>
          <w:rFonts w:cstheme="minorHAnsi"/>
        </w:rPr>
        <w:t>s e</w:t>
      </w:r>
      <w:r w:rsidRPr="0011170A">
        <w:rPr>
          <w:rFonts w:cstheme="minorHAnsi"/>
        </w:rPr>
        <w:t>qually as desirable that this liturgy, which in fact had becom</w:t>
      </w:r>
      <w:r w:rsidR="005A1B40" w:rsidRPr="0011170A">
        <w:rPr>
          <w:rFonts w:cstheme="minorHAnsi"/>
        </w:rPr>
        <w:t>e u</w:t>
      </w:r>
      <w:r w:rsidRPr="0011170A">
        <w:rPr>
          <w:rFonts w:cstheme="minorHAnsi"/>
        </w:rPr>
        <w:t>niversalized in its use, open wide its doors both to what we stil</w:t>
      </w:r>
      <w:r w:rsidR="005A1B40" w:rsidRPr="0011170A">
        <w:rPr>
          <w:rFonts w:cstheme="minorHAnsi"/>
        </w:rPr>
        <w:t>l h</w:t>
      </w:r>
      <w:r w:rsidRPr="0011170A">
        <w:rPr>
          <w:rFonts w:cstheme="minorHAnsi"/>
        </w:rPr>
        <w:t xml:space="preserve">ave of the forms of the </w:t>
      </w:r>
      <w:r w:rsidR="00BA6BF1">
        <w:rPr>
          <w:rFonts w:cstheme="minorHAnsi"/>
        </w:rPr>
        <w:t>Eucharist</w:t>
      </w:r>
      <w:r w:rsidRPr="0011170A">
        <w:rPr>
          <w:rFonts w:cstheme="minorHAnsi"/>
        </w:rPr>
        <w:t xml:space="preserve"> of the first centuries and to th</w:t>
      </w:r>
      <w:r w:rsidR="005A1B40" w:rsidRPr="0011170A">
        <w:rPr>
          <w:rFonts w:cstheme="minorHAnsi"/>
        </w:rPr>
        <w:t>e m</w:t>
      </w:r>
      <w:r w:rsidRPr="0011170A">
        <w:rPr>
          <w:rFonts w:cstheme="minorHAnsi"/>
        </w:rPr>
        <w:t>ost fruitful developments of Eastern tradition. Yet, it seeme</w:t>
      </w:r>
      <w:r w:rsidR="005A1B40" w:rsidRPr="0011170A">
        <w:rPr>
          <w:rFonts w:cstheme="minorHAnsi"/>
        </w:rPr>
        <w:t>d n</w:t>
      </w:r>
      <w:r w:rsidRPr="0011170A">
        <w:rPr>
          <w:rFonts w:cstheme="minorHAnsi"/>
        </w:rPr>
        <w:t>ecessary, so as not to confuse the faithful, to retain in these renewe</w:t>
      </w:r>
      <w:r w:rsidR="005A1B40" w:rsidRPr="0011170A">
        <w:rPr>
          <w:rFonts w:cstheme="minorHAnsi"/>
        </w:rPr>
        <w:t>d e</w:t>
      </w:r>
      <w:r w:rsidRPr="0011170A">
        <w:rPr>
          <w:rFonts w:cstheme="minorHAnsi"/>
        </w:rPr>
        <w:t>ucharists certain of the most salient elements of the Roma</w:t>
      </w:r>
      <w:r w:rsidR="005A1B40" w:rsidRPr="0011170A">
        <w:rPr>
          <w:rFonts w:cstheme="minorHAnsi"/>
        </w:rPr>
        <w:t>n c</w:t>
      </w:r>
      <w:r w:rsidRPr="0011170A">
        <w:rPr>
          <w:rFonts w:cstheme="minorHAnsi"/>
        </w:rPr>
        <w:t>anon’s structure, particularly the distinction (which, as we sa</w:t>
      </w:r>
      <w:r w:rsidR="00A23162" w:rsidRPr="0011170A">
        <w:rPr>
          <w:rFonts w:cstheme="minorHAnsi"/>
        </w:rPr>
        <w:t>w, w</w:t>
      </w:r>
      <w:r w:rsidRPr="0011170A">
        <w:rPr>
          <w:rFonts w:cstheme="minorHAnsi"/>
        </w:rPr>
        <w:t>as original) between a properly consecratory epiclesis, correspondin</w:t>
      </w:r>
      <w:r w:rsidR="005A1B40" w:rsidRPr="0011170A">
        <w:rPr>
          <w:rFonts w:cstheme="minorHAnsi"/>
        </w:rPr>
        <w:t>g t</w:t>
      </w:r>
      <w:r w:rsidRPr="0011170A">
        <w:rPr>
          <w:rFonts w:cstheme="minorHAnsi"/>
        </w:rPr>
        <w:t xml:space="preserve">o the </w:t>
      </w:r>
      <w:r w:rsidRPr="0011170A">
        <w:rPr>
          <w:rFonts w:cstheme="minorHAnsi"/>
          <w:i/>
          <w:iCs/>
        </w:rPr>
        <w:t xml:space="preserve">Abodah </w:t>
      </w:r>
      <w:r w:rsidRPr="0011170A">
        <w:rPr>
          <w:rFonts w:cstheme="minorHAnsi"/>
        </w:rPr>
        <w:t>prayer of the synagogue, retained before th</w:t>
      </w:r>
      <w:r w:rsidR="005A1B40" w:rsidRPr="0011170A">
        <w:rPr>
          <w:rFonts w:cstheme="minorHAnsi"/>
        </w:rPr>
        <w:t>e i</w:t>
      </w:r>
      <w:r w:rsidRPr="0011170A">
        <w:rPr>
          <w:rFonts w:cstheme="minorHAnsi"/>
        </w:rPr>
        <w:t>nstitution narrative and the communion epiclesis at the conclusio</w:t>
      </w:r>
      <w:r w:rsidR="005A1B40" w:rsidRPr="0011170A">
        <w:rPr>
          <w:rFonts w:cstheme="minorHAnsi"/>
        </w:rPr>
        <w:t xml:space="preserve">n </w:t>
      </w:r>
      <w:r w:rsidR="005A1B40" w:rsidRPr="0011170A">
        <w:rPr>
          <w:rFonts w:cstheme="minorHAnsi"/>
        </w:rPr>
        <w:lastRenderedPageBreak/>
        <w:t>o</w:t>
      </w:r>
      <w:r w:rsidRPr="0011170A">
        <w:rPr>
          <w:rFonts w:cstheme="minorHAnsi"/>
        </w:rPr>
        <w:t>f the anamnesis. In addition to this reservation, it wa</w:t>
      </w:r>
      <w:r w:rsidR="005A1B40" w:rsidRPr="0011170A">
        <w:rPr>
          <w:rFonts w:cstheme="minorHAnsi"/>
        </w:rPr>
        <w:t xml:space="preserve">s </w:t>
      </w:r>
      <w:r w:rsidR="008F33A9">
        <w:rPr>
          <w:rFonts w:cstheme="minorHAnsi"/>
        </w:rPr>
        <w:t>thought</w:t>
      </w:r>
      <w:r w:rsidRPr="0011170A">
        <w:rPr>
          <w:rFonts w:cstheme="minorHAnsi"/>
        </w:rPr>
        <w:t xml:space="preserve"> more pedagogical in these new prayers to group all th</w:t>
      </w:r>
      <w:r w:rsidR="005A1B40" w:rsidRPr="0011170A">
        <w:rPr>
          <w:rFonts w:cstheme="minorHAnsi"/>
        </w:rPr>
        <w:t>e i</w:t>
      </w:r>
      <w:r w:rsidRPr="0011170A">
        <w:rPr>
          <w:rFonts w:cstheme="minorHAnsi"/>
        </w:rPr>
        <w:t>ntercessions and commemorations in the last part of the praye</w:t>
      </w:r>
      <w:r w:rsidR="005A1B40" w:rsidRPr="0011170A">
        <w:rPr>
          <w:rFonts w:cstheme="minorHAnsi"/>
        </w:rPr>
        <w:t>r a</w:t>
      </w:r>
      <w:r w:rsidRPr="0011170A">
        <w:rPr>
          <w:rFonts w:cstheme="minorHAnsi"/>
        </w:rPr>
        <w:t>s the Eastern tradition does.</w:t>
      </w:r>
    </w:p>
    <w:p w14:paraId="4E719FDD" w14:textId="77777777" w:rsidR="002E7D87" w:rsidRDefault="002E7D87" w:rsidP="0011170A">
      <w:pPr>
        <w:autoSpaceDE w:val="0"/>
        <w:autoSpaceDN w:val="0"/>
        <w:adjustRightInd w:val="0"/>
        <w:spacing w:after="0" w:line="240" w:lineRule="auto"/>
        <w:jc w:val="both"/>
        <w:rPr>
          <w:rFonts w:cstheme="minorHAnsi"/>
        </w:rPr>
      </w:pPr>
    </w:p>
    <w:p w14:paraId="2E3AD688" w14:textId="65524CCA"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On this schema, three formularies have then been established.</w:t>
      </w:r>
      <w:r w:rsidR="002E7D87">
        <w:rPr>
          <w:rFonts w:cstheme="minorHAnsi"/>
        </w:rPr>
        <w:t xml:space="preserve"> </w:t>
      </w:r>
      <w:r w:rsidRPr="0011170A">
        <w:rPr>
          <w:rFonts w:cstheme="minorHAnsi"/>
        </w:rPr>
        <w:t xml:space="preserve">The first uses word for word the greatest part of the </w:t>
      </w:r>
      <w:r w:rsidR="00BA6BF1">
        <w:rPr>
          <w:rFonts w:cstheme="minorHAnsi"/>
        </w:rPr>
        <w:t>Eucharist</w:t>
      </w:r>
      <w:r w:rsidR="005A1B40" w:rsidRPr="0011170A">
        <w:rPr>
          <w:rFonts w:cstheme="minorHAnsi"/>
        </w:rPr>
        <w:t xml:space="preserve"> o</w:t>
      </w:r>
      <w:r w:rsidRPr="0011170A">
        <w:rPr>
          <w:rFonts w:cstheme="minorHAnsi"/>
        </w:rPr>
        <w:t xml:space="preserve">f the </w:t>
      </w:r>
      <w:r w:rsidRPr="0011170A">
        <w:rPr>
          <w:rFonts w:cstheme="minorHAnsi"/>
          <w:i/>
          <w:iCs/>
        </w:rPr>
        <w:t xml:space="preserve">Apostolic Tradition. </w:t>
      </w:r>
      <w:r w:rsidRPr="0011170A">
        <w:rPr>
          <w:rFonts w:cstheme="minorHAnsi"/>
        </w:rPr>
        <w:t>The second adopts the developmen</w:t>
      </w:r>
      <w:r w:rsidR="005A1B40" w:rsidRPr="0011170A">
        <w:rPr>
          <w:rFonts w:cstheme="minorHAnsi"/>
        </w:rPr>
        <w:t>t a</w:t>
      </w:r>
      <w:r w:rsidRPr="0011170A">
        <w:rPr>
          <w:rFonts w:cstheme="minorHAnsi"/>
        </w:rPr>
        <w:t>nd certain of the most felicitous formulas of the Mozarabic and</w:t>
      </w:r>
      <w:r w:rsidR="002E7D87">
        <w:rPr>
          <w:rFonts w:cstheme="minorHAnsi"/>
        </w:rPr>
        <w:t xml:space="preserve"> </w:t>
      </w:r>
      <w:r w:rsidRPr="0011170A">
        <w:rPr>
          <w:rFonts w:cstheme="minorHAnsi"/>
        </w:rPr>
        <w:t>Gallican tradition. The third is directly inspired from the great</w:t>
      </w:r>
      <w:r w:rsidR="002E7D87">
        <w:rPr>
          <w:rFonts w:cstheme="minorHAnsi"/>
        </w:rPr>
        <w:t xml:space="preserve"> </w:t>
      </w:r>
      <w:r w:rsidRPr="0011170A">
        <w:rPr>
          <w:rFonts w:cstheme="minorHAnsi"/>
        </w:rPr>
        <w:t xml:space="preserve">Eastern formularies, particularly the </w:t>
      </w:r>
      <w:r w:rsidRPr="0011170A">
        <w:rPr>
          <w:rFonts w:cstheme="minorHAnsi"/>
          <w:i/>
          <w:iCs/>
        </w:rPr>
        <w:t>Apostolic Constitutions, St.</w:t>
      </w:r>
      <w:r w:rsidR="002E7D87">
        <w:rPr>
          <w:rFonts w:cstheme="minorHAnsi"/>
        </w:rPr>
        <w:t xml:space="preserve"> </w:t>
      </w:r>
      <w:r w:rsidRPr="0011170A">
        <w:rPr>
          <w:rFonts w:cstheme="minorHAnsi"/>
          <w:i/>
          <w:iCs/>
        </w:rPr>
        <w:t xml:space="preserve">James </w:t>
      </w:r>
      <w:r w:rsidRPr="0011170A">
        <w:rPr>
          <w:rFonts w:cstheme="minorHAnsi"/>
        </w:rPr>
        <w:t xml:space="preserve">and </w:t>
      </w:r>
      <w:r w:rsidRPr="0011170A">
        <w:rPr>
          <w:rFonts w:cstheme="minorHAnsi"/>
          <w:i/>
          <w:iCs/>
        </w:rPr>
        <w:t>St. Basil.</w:t>
      </w:r>
    </w:p>
    <w:p w14:paraId="5AF74717" w14:textId="77777777" w:rsidR="002E7D87" w:rsidRDefault="002E7D87" w:rsidP="0011170A">
      <w:pPr>
        <w:autoSpaceDE w:val="0"/>
        <w:autoSpaceDN w:val="0"/>
        <w:adjustRightInd w:val="0"/>
        <w:spacing w:after="0" w:line="240" w:lineRule="auto"/>
        <w:jc w:val="both"/>
        <w:rPr>
          <w:rFonts w:cstheme="minorHAnsi"/>
        </w:rPr>
      </w:pPr>
    </w:p>
    <w:p w14:paraId="2D7AFED9" w14:textId="1BEB456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Into the first of these eucharists have been introduced the </w:t>
      </w:r>
      <w:r w:rsidRPr="0011170A">
        <w:rPr>
          <w:rFonts w:cstheme="minorHAnsi"/>
          <w:i/>
          <w:iCs/>
        </w:rPr>
        <w:t>Sanctu</w:t>
      </w:r>
      <w:r w:rsidR="005A1B40" w:rsidRPr="0011170A">
        <w:rPr>
          <w:rFonts w:cstheme="minorHAnsi"/>
          <w:i/>
          <w:iCs/>
        </w:rPr>
        <w:t xml:space="preserve">s </w:t>
      </w:r>
      <w:r w:rsidR="005A1B40" w:rsidRPr="0011170A">
        <w:rPr>
          <w:rFonts w:cstheme="minorHAnsi"/>
        </w:rPr>
        <w:t>a</w:t>
      </w:r>
      <w:r w:rsidRPr="0011170A">
        <w:rPr>
          <w:rFonts w:cstheme="minorHAnsi"/>
        </w:rPr>
        <w:t xml:space="preserve">nd the intercessions and commemorations, even </w:t>
      </w:r>
      <w:r w:rsidR="00237FB9">
        <w:rPr>
          <w:rFonts w:cstheme="minorHAnsi"/>
        </w:rPr>
        <w:t>though</w:t>
      </w:r>
      <w:r w:rsidRPr="0011170A">
        <w:rPr>
          <w:rFonts w:cstheme="minorHAnsi"/>
        </w:rPr>
        <w:t xml:space="preserve"> th</w:t>
      </w:r>
      <w:r w:rsidR="005A1B40" w:rsidRPr="0011170A">
        <w:rPr>
          <w:rFonts w:cstheme="minorHAnsi"/>
        </w:rPr>
        <w:t>e l</w:t>
      </w:r>
      <w:r w:rsidRPr="0011170A">
        <w:rPr>
          <w:rFonts w:cstheme="minorHAnsi"/>
        </w:rPr>
        <w:t>atter retain a very short form. Actually, from the moment tha</w:t>
      </w:r>
      <w:r w:rsidR="005A1B40" w:rsidRPr="0011170A">
        <w:rPr>
          <w:rFonts w:cstheme="minorHAnsi"/>
        </w:rPr>
        <w:t>t t</w:t>
      </w:r>
      <w:r w:rsidRPr="0011170A">
        <w:rPr>
          <w:rFonts w:cstheme="minorHAnsi"/>
        </w:rPr>
        <w:t>he type of formulary preserved by St. Hippolytus was to b</w:t>
      </w:r>
      <w:r w:rsidR="005A1B40" w:rsidRPr="0011170A">
        <w:rPr>
          <w:rFonts w:cstheme="minorHAnsi"/>
        </w:rPr>
        <w:t>e u</w:t>
      </w:r>
      <w:r w:rsidRPr="0011170A">
        <w:rPr>
          <w:rFonts w:cstheme="minorHAnsi"/>
        </w:rPr>
        <w:t>sed in a eucharist</w:t>
      </w:r>
      <w:r w:rsidR="002E7D87">
        <w:rPr>
          <w:rFonts w:cstheme="minorHAnsi"/>
        </w:rPr>
        <w:t>ic</w:t>
      </w:r>
      <w:r w:rsidRPr="0011170A">
        <w:rPr>
          <w:rFonts w:cstheme="minorHAnsi"/>
        </w:rPr>
        <w:t xml:space="preserve"> meal immediately following the service o</w:t>
      </w:r>
      <w:r w:rsidR="005A1B40" w:rsidRPr="0011170A">
        <w:rPr>
          <w:rFonts w:cstheme="minorHAnsi"/>
        </w:rPr>
        <w:t>f r</w:t>
      </w:r>
      <w:r w:rsidRPr="0011170A">
        <w:rPr>
          <w:rFonts w:cstheme="minorHAnsi"/>
        </w:rPr>
        <w:t>eadings, it was necessary that the eucharist</w:t>
      </w:r>
      <w:r w:rsidR="002E7D87">
        <w:rPr>
          <w:rFonts w:cstheme="minorHAnsi"/>
        </w:rPr>
        <w:t>ic</w:t>
      </w:r>
      <w:r w:rsidRPr="0011170A">
        <w:rPr>
          <w:rFonts w:cstheme="minorHAnsi"/>
        </w:rPr>
        <w:t xml:space="preserve"> prayers which com</w:t>
      </w:r>
      <w:r w:rsidR="00A23162" w:rsidRPr="0011170A">
        <w:rPr>
          <w:rFonts w:cstheme="minorHAnsi"/>
        </w:rPr>
        <w:t>e, a</w:t>
      </w:r>
      <w:r w:rsidRPr="0011170A">
        <w:rPr>
          <w:rFonts w:cstheme="minorHAnsi"/>
        </w:rPr>
        <w:t>s we have seen, from the service of readings and which alway</w:t>
      </w:r>
      <w:r w:rsidR="005A1B40" w:rsidRPr="0011170A">
        <w:rPr>
          <w:rFonts w:cstheme="minorHAnsi"/>
        </w:rPr>
        <w:t>s a</w:t>
      </w:r>
      <w:r w:rsidRPr="0011170A">
        <w:rPr>
          <w:rFonts w:cstheme="minorHAnsi"/>
        </w:rPr>
        <w:t>ccompanied it with both Christians and Jews, be incorporate</w:t>
      </w:r>
      <w:r w:rsidR="005A1B40" w:rsidRPr="0011170A">
        <w:rPr>
          <w:rFonts w:cstheme="minorHAnsi"/>
        </w:rPr>
        <w:t>d i</w:t>
      </w:r>
      <w:r w:rsidRPr="0011170A">
        <w:rPr>
          <w:rFonts w:cstheme="minorHAnsi"/>
        </w:rPr>
        <w:t>nto it.</w:t>
      </w:r>
    </w:p>
    <w:p w14:paraId="0780947B" w14:textId="77777777" w:rsidR="002E7D87" w:rsidRDefault="002E7D87" w:rsidP="0011170A">
      <w:pPr>
        <w:autoSpaceDE w:val="0"/>
        <w:autoSpaceDN w:val="0"/>
        <w:adjustRightInd w:val="0"/>
        <w:spacing w:after="0" w:line="240" w:lineRule="auto"/>
        <w:jc w:val="both"/>
        <w:rPr>
          <w:rFonts w:cstheme="minorHAnsi"/>
        </w:rPr>
      </w:pPr>
    </w:p>
    <w:p w14:paraId="3AF8144E" w14:textId="36F246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great act of thanksgiving for creation and redemption ha</w:t>
      </w:r>
      <w:r w:rsidR="005A1B40" w:rsidRPr="0011170A">
        <w:rPr>
          <w:rFonts w:cstheme="minorHAnsi"/>
        </w:rPr>
        <w:t>s t</w:t>
      </w:r>
      <w:r w:rsidRPr="0011170A">
        <w:rPr>
          <w:rFonts w:cstheme="minorHAnsi"/>
        </w:rPr>
        <w:t>hus quite naturally become a preface of particular fulness:</w:t>
      </w:r>
    </w:p>
    <w:p w14:paraId="4FDD7921" w14:textId="77777777" w:rsidR="002E7D87" w:rsidRDefault="002E7D87" w:rsidP="0011170A">
      <w:pPr>
        <w:autoSpaceDE w:val="0"/>
        <w:autoSpaceDN w:val="0"/>
        <w:adjustRightInd w:val="0"/>
        <w:spacing w:after="0" w:line="240" w:lineRule="auto"/>
        <w:jc w:val="both"/>
        <w:rPr>
          <w:rFonts w:cstheme="minorHAnsi"/>
        </w:rPr>
      </w:pPr>
    </w:p>
    <w:p w14:paraId="1A3CE13A" w14:textId="10978A4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truly right and just, proper and helpful toward salvatio</w:t>
      </w:r>
      <w:r w:rsidR="005A1B40" w:rsidRPr="0011170A">
        <w:rPr>
          <w:rFonts w:cstheme="minorHAnsi"/>
        </w:rPr>
        <w:t>n t</w:t>
      </w:r>
      <w:r w:rsidRPr="0011170A">
        <w:rPr>
          <w:rFonts w:cstheme="minorHAnsi"/>
        </w:rPr>
        <w:t>hat we always and everywhere give thanks to you, holy</w:t>
      </w:r>
      <w:r w:rsidR="002E7D87">
        <w:rPr>
          <w:rFonts w:cstheme="minorHAnsi"/>
        </w:rPr>
        <w:t xml:space="preserve"> </w:t>
      </w:r>
      <w:r w:rsidRPr="0011170A">
        <w:rPr>
          <w:rFonts w:cstheme="minorHAnsi"/>
        </w:rPr>
        <w:t xml:space="preserve">Father, through the Son of </w:t>
      </w:r>
      <w:r w:rsidR="001D3F6F">
        <w:rPr>
          <w:rFonts w:cstheme="minorHAnsi"/>
        </w:rPr>
        <w:t>Your</w:t>
      </w:r>
      <w:r w:rsidRPr="0011170A">
        <w:rPr>
          <w:rFonts w:cstheme="minorHAnsi"/>
        </w:rPr>
        <w:t xml:space="preserve"> love, Jesus Christ, </w:t>
      </w:r>
      <w:r w:rsidR="001D3F6F">
        <w:rPr>
          <w:rFonts w:cstheme="minorHAnsi"/>
        </w:rPr>
        <w:t>Your</w:t>
      </w:r>
      <w:r w:rsidRPr="0011170A">
        <w:rPr>
          <w:rFonts w:cstheme="minorHAnsi"/>
        </w:rPr>
        <w:t xml:space="preserve"> Wor</w:t>
      </w:r>
      <w:r w:rsidR="005A1B40" w:rsidRPr="0011170A">
        <w:rPr>
          <w:rFonts w:cstheme="minorHAnsi"/>
        </w:rPr>
        <w:t>d t</w:t>
      </w:r>
      <w:r w:rsidRPr="0011170A">
        <w:rPr>
          <w:rFonts w:cstheme="minorHAnsi"/>
        </w:rPr>
        <w:t>hrough whom you have made all things (and) whom you hav</w:t>
      </w:r>
      <w:r w:rsidR="005A1B40" w:rsidRPr="0011170A">
        <w:rPr>
          <w:rFonts w:cstheme="minorHAnsi"/>
        </w:rPr>
        <w:t>e s</w:t>
      </w:r>
      <w:r w:rsidRPr="0011170A">
        <w:rPr>
          <w:rFonts w:cstheme="minorHAnsi"/>
        </w:rPr>
        <w:t>ent to us as Savior and Redeemer, made flesh of the Holy</w:t>
      </w:r>
      <w:r w:rsidR="002E7D87">
        <w:rPr>
          <w:rFonts w:cstheme="minorHAnsi"/>
        </w:rPr>
        <w:t xml:space="preserve"> </w:t>
      </w:r>
      <w:r w:rsidRPr="0011170A">
        <w:rPr>
          <w:rFonts w:cstheme="minorHAnsi"/>
        </w:rPr>
        <w:t xml:space="preserve">Spirit and born of the Virgin. Fulfilling </w:t>
      </w:r>
      <w:r w:rsidR="001D3F6F">
        <w:rPr>
          <w:rFonts w:cstheme="minorHAnsi"/>
        </w:rPr>
        <w:t>Your</w:t>
      </w:r>
      <w:r w:rsidRPr="0011170A">
        <w:rPr>
          <w:rFonts w:cstheme="minorHAnsi"/>
        </w:rPr>
        <w:t xml:space="preserve"> will in order t</w:t>
      </w:r>
      <w:r w:rsidR="005A1B40" w:rsidRPr="0011170A">
        <w:rPr>
          <w:rFonts w:cstheme="minorHAnsi"/>
        </w:rPr>
        <w:t>o a</w:t>
      </w:r>
      <w:r w:rsidRPr="0011170A">
        <w:rPr>
          <w:rFonts w:cstheme="minorHAnsi"/>
        </w:rPr>
        <w:t>cquire for you a holy people, he extended his hands in hi</w:t>
      </w:r>
      <w:r w:rsidR="005A1B40" w:rsidRPr="0011170A">
        <w:rPr>
          <w:rFonts w:cstheme="minorHAnsi"/>
        </w:rPr>
        <w:t>s p</w:t>
      </w:r>
      <w:r w:rsidRPr="0011170A">
        <w:rPr>
          <w:rFonts w:cstheme="minorHAnsi"/>
        </w:rPr>
        <w:t>assion in order to destroy death and show forth the resurrection.</w:t>
      </w:r>
      <w:r w:rsidR="002E7D87">
        <w:rPr>
          <w:rFonts w:cstheme="minorHAnsi"/>
        </w:rPr>
        <w:t xml:space="preserve"> </w:t>
      </w:r>
      <w:r w:rsidRPr="0011170A">
        <w:rPr>
          <w:rFonts w:cstheme="minorHAnsi"/>
        </w:rPr>
        <w:t>Therefore, together with the angels and all the saints, w</w:t>
      </w:r>
      <w:r w:rsidR="005A1B40" w:rsidRPr="0011170A">
        <w:rPr>
          <w:rFonts w:cstheme="minorHAnsi"/>
        </w:rPr>
        <w:t>e p</w:t>
      </w:r>
      <w:r w:rsidRPr="0011170A">
        <w:rPr>
          <w:rFonts w:cstheme="minorHAnsi"/>
        </w:rPr>
        <w:t xml:space="preserve">roclaim </w:t>
      </w:r>
      <w:r w:rsidR="001D3F6F">
        <w:rPr>
          <w:rFonts w:cstheme="minorHAnsi"/>
        </w:rPr>
        <w:t>Your</w:t>
      </w:r>
      <w:r w:rsidRPr="0011170A">
        <w:rPr>
          <w:rFonts w:cstheme="minorHAnsi"/>
        </w:rPr>
        <w:t xml:space="preserve"> glory and say: </w:t>
      </w:r>
      <w:r w:rsidRPr="0011170A">
        <w:rPr>
          <w:rFonts w:cstheme="minorHAnsi"/>
          <w:i/>
          <w:iCs/>
        </w:rPr>
        <w:t xml:space="preserve">Holy, Holy, Holy </w:t>
      </w:r>
      <w:r w:rsidRPr="0011170A">
        <w:rPr>
          <w:rFonts w:cstheme="minorHAnsi"/>
        </w:rPr>
        <w:t>...</w:t>
      </w:r>
    </w:p>
    <w:p w14:paraId="36AE41D8" w14:textId="77777777" w:rsidR="002E7D87" w:rsidRDefault="002E7D87" w:rsidP="0011170A">
      <w:pPr>
        <w:autoSpaceDE w:val="0"/>
        <w:autoSpaceDN w:val="0"/>
        <w:adjustRightInd w:val="0"/>
        <w:spacing w:after="0" w:line="240" w:lineRule="auto"/>
        <w:jc w:val="both"/>
        <w:rPr>
          <w:rFonts w:cstheme="minorHAnsi"/>
        </w:rPr>
      </w:pPr>
    </w:p>
    <w:p w14:paraId="013FA847" w14:textId="25192EB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enough to go back to St. Hippolytus’ text to see that i</w:t>
      </w:r>
      <w:r w:rsidR="005A1B40" w:rsidRPr="0011170A">
        <w:rPr>
          <w:rFonts w:cstheme="minorHAnsi"/>
        </w:rPr>
        <w:t>n t</w:t>
      </w:r>
      <w:r w:rsidRPr="0011170A">
        <w:rPr>
          <w:rFonts w:cstheme="minorHAnsi"/>
        </w:rPr>
        <w:t>his preface there has been brought together everything that i</w:t>
      </w:r>
      <w:r w:rsidR="005A1B40" w:rsidRPr="0011170A">
        <w:rPr>
          <w:rFonts w:cstheme="minorHAnsi"/>
        </w:rPr>
        <w:t>t c</w:t>
      </w:r>
      <w:r w:rsidRPr="0011170A">
        <w:rPr>
          <w:rFonts w:cstheme="minorHAnsi"/>
        </w:rPr>
        <w:t>ontained in regard to an evocation of the work of creation an</w:t>
      </w:r>
      <w:r w:rsidR="005A1B40" w:rsidRPr="0011170A">
        <w:rPr>
          <w:rFonts w:cstheme="minorHAnsi"/>
        </w:rPr>
        <w:t>d r</w:t>
      </w:r>
      <w:r w:rsidRPr="0011170A">
        <w:rPr>
          <w:rFonts w:cstheme="minorHAnsi"/>
        </w:rPr>
        <w:t>edemption, while simply discarding a few archaic expressions tha</w:t>
      </w:r>
      <w:r w:rsidR="005A1B40" w:rsidRPr="0011170A">
        <w:rPr>
          <w:rFonts w:cstheme="minorHAnsi"/>
        </w:rPr>
        <w:t>t m</w:t>
      </w:r>
      <w:r w:rsidRPr="0011170A">
        <w:rPr>
          <w:rFonts w:cstheme="minorHAnsi"/>
        </w:rPr>
        <w:t>ight for some reason astonish the congregation.</w:t>
      </w:r>
      <w:r w:rsidR="002E7D87">
        <w:rPr>
          <w:rStyle w:val="FootnoteReference"/>
          <w:rFonts w:cstheme="minorHAnsi"/>
        </w:rPr>
        <w:footnoteReference w:id="601"/>
      </w:r>
    </w:p>
    <w:p w14:paraId="23B0EE43" w14:textId="77777777" w:rsidR="002E7D87" w:rsidRDefault="002E7D87" w:rsidP="0011170A">
      <w:pPr>
        <w:autoSpaceDE w:val="0"/>
        <w:autoSpaceDN w:val="0"/>
        <w:adjustRightInd w:val="0"/>
        <w:spacing w:after="0" w:line="240" w:lineRule="auto"/>
        <w:jc w:val="both"/>
        <w:rPr>
          <w:rFonts w:cstheme="minorHAnsi"/>
        </w:rPr>
      </w:pPr>
    </w:p>
    <w:p w14:paraId="40DCDB6F" w14:textId="5BCA498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After this, the </w:t>
      </w:r>
      <w:r w:rsidRPr="0011170A">
        <w:rPr>
          <w:rFonts w:cstheme="minorHAnsi"/>
          <w:i/>
          <w:iCs/>
        </w:rPr>
        <w:t>Sanc</w:t>
      </w:r>
      <w:r w:rsidR="002E7D87">
        <w:rPr>
          <w:rFonts w:cstheme="minorHAnsi"/>
          <w:i/>
          <w:iCs/>
        </w:rPr>
        <w:t>t</w:t>
      </w:r>
      <w:r w:rsidRPr="0011170A">
        <w:rPr>
          <w:rFonts w:cstheme="minorHAnsi"/>
          <w:i/>
          <w:iCs/>
        </w:rPr>
        <w:t>us-Benedic</w:t>
      </w:r>
      <w:r w:rsidR="002E7D87">
        <w:rPr>
          <w:rFonts w:cstheme="minorHAnsi"/>
          <w:i/>
          <w:iCs/>
        </w:rPr>
        <w:t>t</w:t>
      </w:r>
      <w:r w:rsidRPr="0011170A">
        <w:rPr>
          <w:rFonts w:cstheme="minorHAnsi"/>
          <w:i/>
          <w:iCs/>
        </w:rPr>
        <w:t xml:space="preserve">us </w:t>
      </w:r>
      <w:r w:rsidRPr="0011170A">
        <w:rPr>
          <w:rFonts w:cstheme="minorHAnsi"/>
        </w:rPr>
        <w:t>leads up to the consecrator</w:t>
      </w:r>
      <w:r w:rsidR="005A1B40" w:rsidRPr="0011170A">
        <w:rPr>
          <w:rFonts w:cstheme="minorHAnsi"/>
        </w:rPr>
        <w:t>y e</w:t>
      </w:r>
      <w:r w:rsidRPr="0011170A">
        <w:rPr>
          <w:rFonts w:cstheme="minorHAnsi"/>
        </w:rPr>
        <w:t xml:space="preserve">piclesis through a </w:t>
      </w:r>
      <w:r w:rsidRPr="0011170A">
        <w:rPr>
          <w:rFonts w:cstheme="minorHAnsi"/>
          <w:i/>
          <w:iCs/>
        </w:rPr>
        <w:t xml:space="preserve">Vere Sanctus </w:t>
      </w:r>
      <w:r w:rsidRPr="0011170A">
        <w:rPr>
          <w:rFonts w:cstheme="minorHAnsi"/>
        </w:rPr>
        <w:t>in the Gallican tradition. It</w:t>
      </w:r>
      <w:r w:rsidR="005A1B40" w:rsidRPr="0011170A">
        <w:rPr>
          <w:rFonts w:cstheme="minorHAnsi"/>
        </w:rPr>
        <w:t>s s</w:t>
      </w:r>
      <w:r w:rsidRPr="0011170A">
        <w:rPr>
          <w:rFonts w:cstheme="minorHAnsi"/>
        </w:rPr>
        <w:t xml:space="preserve">ubstance was taken from the </w:t>
      </w:r>
      <w:r w:rsidRPr="0011170A">
        <w:rPr>
          <w:rFonts w:cstheme="minorHAnsi"/>
          <w:i/>
          <w:iCs/>
        </w:rPr>
        <w:t xml:space="preserve">Post-Sanctus </w:t>
      </w:r>
      <w:r w:rsidRPr="0011170A">
        <w:rPr>
          <w:rFonts w:cstheme="minorHAnsi"/>
        </w:rPr>
        <w:t xml:space="preserve">of the </w:t>
      </w:r>
      <w:r w:rsidRPr="0011170A">
        <w:rPr>
          <w:rFonts w:cstheme="minorHAnsi"/>
          <w:i/>
          <w:iCs/>
        </w:rPr>
        <w:t>Missale Gothicu</w:t>
      </w:r>
      <w:r w:rsidR="005A1B40" w:rsidRPr="0011170A">
        <w:rPr>
          <w:rFonts w:cstheme="minorHAnsi"/>
          <w:i/>
          <w:iCs/>
        </w:rPr>
        <w:t xml:space="preserve">m </w:t>
      </w:r>
      <w:r w:rsidR="005A1B40" w:rsidRPr="0011170A">
        <w:rPr>
          <w:rFonts w:cstheme="minorHAnsi"/>
        </w:rPr>
        <w:t>f</w:t>
      </w:r>
      <w:r w:rsidRPr="0011170A">
        <w:rPr>
          <w:rFonts w:cstheme="minorHAnsi"/>
        </w:rPr>
        <w:t>or the Easter Vigil.</w:t>
      </w:r>
      <w:r w:rsidR="002E7D87">
        <w:rPr>
          <w:rStyle w:val="FootnoteReference"/>
          <w:rFonts w:cstheme="minorHAnsi"/>
        </w:rPr>
        <w:footnoteReference w:id="602"/>
      </w:r>
      <w:r w:rsidRPr="0011170A">
        <w:rPr>
          <w:rFonts w:cstheme="minorHAnsi"/>
        </w:rPr>
        <w:t xml:space="preserve"> This text was chosen for the simplicit</w:t>
      </w:r>
      <w:r w:rsidR="005A1B40" w:rsidRPr="0011170A">
        <w:rPr>
          <w:rFonts w:cstheme="minorHAnsi"/>
        </w:rPr>
        <w:t>y o</w:t>
      </w:r>
      <w:r w:rsidRPr="0011170A">
        <w:rPr>
          <w:rFonts w:cstheme="minorHAnsi"/>
        </w:rPr>
        <w:t>f its formula which harmonizes spontaneously with those of Hippolytus.</w:t>
      </w:r>
      <w:r w:rsidR="002E7D87">
        <w:rPr>
          <w:rFonts w:cstheme="minorHAnsi"/>
        </w:rPr>
        <w:t xml:space="preserve"> </w:t>
      </w:r>
      <w:r w:rsidRPr="0011170A">
        <w:rPr>
          <w:rFonts w:cstheme="minorHAnsi"/>
        </w:rPr>
        <w:t>The institution narrative retains the introduction of the</w:t>
      </w:r>
      <w:r w:rsidR="002E7D87">
        <w:rPr>
          <w:rFonts w:cstheme="minorHAnsi"/>
        </w:rPr>
        <w:t xml:space="preserve"> </w:t>
      </w:r>
      <w:r w:rsidRPr="0011170A">
        <w:rPr>
          <w:rFonts w:cstheme="minorHAnsi"/>
          <w:i/>
          <w:iCs/>
        </w:rPr>
        <w:t xml:space="preserve">Apostolic Tradition, </w:t>
      </w:r>
      <w:r w:rsidRPr="0011170A">
        <w:rPr>
          <w:rFonts w:cstheme="minorHAnsi"/>
        </w:rPr>
        <w:t>but for this prayer and for the following one</w:t>
      </w:r>
      <w:r w:rsidR="005A1B40" w:rsidRPr="0011170A">
        <w:rPr>
          <w:rFonts w:cstheme="minorHAnsi"/>
        </w:rPr>
        <w:t>s t</w:t>
      </w:r>
      <w:r w:rsidRPr="0011170A">
        <w:rPr>
          <w:rFonts w:cstheme="minorHAnsi"/>
        </w:rPr>
        <w:t xml:space="preserve">he </w:t>
      </w:r>
      <w:r w:rsidRPr="0011170A">
        <w:rPr>
          <w:rFonts w:cstheme="minorHAnsi"/>
          <w:i/>
          <w:iCs/>
        </w:rPr>
        <w:t xml:space="preserve">Verba Christi </w:t>
      </w:r>
      <w:r w:rsidRPr="0011170A">
        <w:rPr>
          <w:rFonts w:cstheme="minorHAnsi"/>
        </w:rPr>
        <w:t>are in the form of the Roman canon with the ad</w:t>
      </w:r>
      <w:r w:rsidR="005A1B40" w:rsidRPr="0011170A">
        <w:rPr>
          <w:rFonts w:cstheme="minorHAnsi"/>
        </w:rPr>
        <w:t>d</w:t>
      </w:r>
      <w:r w:rsidRPr="0011170A">
        <w:rPr>
          <w:rFonts w:cstheme="minorHAnsi"/>
        </w:rPr>
        <w:t>ition of the mention of the body “which will be given for yo</w:t>
      </w:r>
      <w:r w:rsidR="00165731" w:rsidRPr="0011170A">
        <w:rPr>
          <w:rFonts w:cstheme="minorHAnsi"/>
        </w:rPr>
        <w:t>u,” a</w:t>
      </w:r>
      <w:r w:rsidRPr="0011170A">
        <w:rPr>
          <w:rFonts w:cstheme="minorHAnsi"/>
        </w:rPr>
        <w:t xml:space="preserve">rid the omission of </w:t>
      </w:r>
      <w:r w:rsidRPr="0011170A">
        <w:rPr>
          <w:rFonts w:cstheme="minorHAnsi"/>
          <w:i/>
          <w:iCs/>
        </w:rPr>
        <w:t>m</w:t>
      </w:r>
      <w:r w:rsidR="002E7D87">
        <w:rPr>
          <w:rFonts w:cstheme="minorHAnsi"/>
          <w:i/>
          <w:iCs/>
        </w:rPr>
        <w:t>y</w:t>
      </w:r>
      <w:r w:rsidRPr="0011170A">
        <w:rPr>
          <w:rFonts w:cstheme="minorHAnsi"/>
          <w:i/>
          <w:iCs/>
        </w:rPr>
        <w:t xml:space="preserve">sterium fidei. </w:t>
      </w:r>
      <w:r w:rsidRPr="0011170A">
        <w:rPr>
          <w:rFonts w:cstheme="minorHAnsi"/>
        </w:rPr>
        <w:t>This latter expression is o</w:t>
      </w:r>
      <w:r w:rsidR="005A1B40" w:rsidRPr="0011170A">
        <w:rPr>
          <w:rFonts w:cstheme="minorHAnsi"/>
        </w:rPr>
        <w:t>f u</w:t>
      </w:r>
      <w:r w:rsidRPr="0011170A">
        <w:rPr>
          <w:rFonts w:cstheme="minorHAnsi"/>
        </w:rPr>
        <w:t>ncertain origin and meaning and it complicates the task of th</w:t>
      </w:r>
      <w:r w:rsidR="005A1B40" w:rsidRPr="0011170A">
        <w:rPr>
          <w:rFonts w:cstheme="minorHAnsi"/>
        </w:rPr>
        <w:t>e t</w:t>
      </w:r>
      <w:r w:rsidRPr="0011170A">
        <w:rPr>
          <w:rFonts w:cstheme="minorHAnsi"/>
        </w:rPr>
        <w:t>ranslators to the point of requiring hardly tolerable repetition</w:t>
      </w:r>
      <w:r w:rsidR="005A1B40" w:rsidRPr="0011170A">
        <w:rPr>
          <w:rFonts w:cstheme="minorHAnsi"/>
        </w:rPr>
        <w:t>s i</w:t>
      </w:r>
      <w:r w:rsidRPr="0011170A">
        <w:rPr>
          <w:rFonts w:cstheme="minorHAnsi"/>
        </w:rPr>
        <w:t>n most modern languages.</w:t>
      </w:r>
    </w:p>
    <w:p w14:paraId="3EDAD0AC" w14:textId="77777777" w:rsidR="002E7D87" w:rsidRDefault="002E7D87" w:rsidP="0011170A">
      <w:pPr>
        <w:autoSpaceDE w:val="0"/>
        <w:autoSpaceDN w:val="0"/>
        <w:adjustRightInd w:val="0"/>
        <w:spacing w:after="0" w:line="240" w:lineRule="auto"/>
        <w:jc w:val="both"/>
        <w:rPr>
          <w:rFonts w:cstheme="minorHAnsi"/>
        </w:rPr>
      </w:pPr>
    </w:p>
    <w:p w14:paraId="73DAFF2C" w14:textId="7A7392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Truly holy are you, 0 Lord, source of all holiness;</w:t>
      </w:r>
    </w:p>
    <w:p w14:paraId="4886BA1A" w14:textId="77777777" w:rsidR="002E7D87" w:rsidRDefault="002E7D87" w:rsidP="0011170A">
      <w:pPr>
        <w:autoSpaceDE w:val="0"/>
        <w:autoSpaceDN w:val="0"/>
        <w:adjustRightInd w:val="0"/>
        <w:spacing w:after="0" w:line="240" w:lineRule="auto"/>
        <w:jc w:val="both"/>
        <w:rPr>
          <w:rFonts w:cstheme="minorHAnsi"/>
        </w:rPr>
      </w:pPr>
    </w:p>
    <w:p w14:paraId="0292F244" w14:textId="5179E9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beseech you, therefore, to sanctify these gifts by th</w:t>
      </w:r>
      <w:r w:rsidR="005A1B40" w:rsidRPr="0011170A">
        <w:rPr>
          <w:rFonts w:cstheme="minorHAnsi"/>
        </w:rPr>
        <w:t>e d</w:t>
      </w:r>
      <w:r w:rsidRPr="0011170A">
        <w:rPr>
          <w:rFonts w:cstheme="minorHAnsi"/>
        </w:rPr>
        <w:t xml:space="preserve">ew of </w:t>
      </w:r>
      <w:r w:rsidR="001D3F6F">
        <w:rPr>
          <w:rFonts w:cstheme="minorHAnsi"/>
        </w:rPr>
        <w:t>Your</w:t>
      </w:r>
      <w:r w:rsidRPr="0011170A">
        <w:rPr>
          <w:rFonts w:cstheme="minorHAnsi"/>
        </w:rPr>
        <w:t xml:space="preserve"> Spirit, that they may become the body and bloo</w:t>
      </w:r>
      <w:r w:rsidR="005A1B40" w:rsidRPr="0011170A">
        <w:rPr>
          <w:rFonts w:cstheme="minorHAnsi"/>
        </w:rPr>
        <w:t>d o</w:t>
      </w:r>
      <w:r w:rsidRPr="0011170A">
        <w:rPr>
          <w:rFonts w:cstheme="minorHAnsi"/>
        </w:rPr>
        <w:t>f our Lord Jesus Christ, who, as he was about to underg</w:t>
      </w:r>
      <w:r w:rsidR="005A1B40" w:rsidRPr="0011170A">
        <w:rPr>
          <w:rFonts w:cstheme="minorHAnsi"/>
        </w:rPr>
        <w:t>o h</w:t>
      </w:r>
      <w:r w:rsidRPr="0011170A">
        <w:rPr>
          <w:rFonts w:cstheme="minorHAnsi"/>
        </w:rPr>
        <w:t>is voluntary passion, took bread, and giving thanks to yo</w:t>
      </w:r>
      <w:r w:rsidR="00A23162" w:rsidRPr="0011170A">
        <w:rPr>
          <w:rFonts w:cstheme="minorHAnsi"/>
        </w:rPr>
        <w:t>u, b</w:t>
      </w:r>
      <w:r w:rsidRPr="0011170A">
        <w:rPr>
          <w:rFonts w:cstheme="minorHAnsi"/>
        </w:rPr>
        <w:t>roke it and gave it to his disciples, saying:</w:t>
      </w:r>
    </w:p>
    <w:p w14:paraId="47C0DFD9" w14:textId="0B34DDA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Take and eat: this is my body which will be given for you.</w:t>
      </w:r>
      <w:r w:rsidR="002E7D87">
        <w:rPr>
          <w:rFonts w:cstheme="minorHAnsi"/>
        </w:rPr>
        <w:t xml:space="preserve"> </w:t>
      </w:r>
      <w:r w:rsidRPr="0011170A">
        <w:rPr>
          <w:rFonts w:cstheme="minorHAnsi"/>
        </w:rPr>
        <w:t>Likewise, having supped, and taking the cup, again givin</w:t>
      </w:r>
      <w:r w:rsidR="005A1B40" w:rsidRPr="0011170A">
        <w:rPr>
          <w:rFonts w:cstheme="minorHAnsi"/>
        </w:rPr>
        <w:t>g t</w:t>
      </w:r>
      <w:r w:rsidRPr="0011170A">
        <w:rPr>
          <w:rFonts w:cstheme="minorHAnsi"/>
        </w:rPr>
        <w:t>hanks to you, be gave it to his disciples saying: Take an</w:t>
      </w:r>
      <w:r w:rsidR="005A1B40" w:rsidRPr="0011170A">
        <w:rPr>
          <w:rFonts w:cstheme="minorHAnsi"/>
        </w:rPr>
        <w:t>d d</w:t>
      </w:r>
      <w:r w:rsidRPr="0011170A">
        <w:rPr>
          <w:rFonts w:cstheme="minorHAnsi"/>
        </w:rPr>
        <w:t>rink this all of you, for this is the cup of my blood, the bloo</w:t>
      </w:r>
      <w:r w:rsidR="005A1B40" w:rsidRPr="0011170A">
        <w:rPr>
          <w:rFonts w:cstheme="minorHAnsi"/>
        </w:rPr>
        <w:t>d o</w:t>
      </w:r>
      <w:r w:rsidRPr="0011170A">
        <w:rPr>
          <w:rFonts w:cstheme="minorHAnsi"/>
        </w:rPr>
        <w:t>f the new and eternal covenant, which will be shed for yo</w:t>
      </w:r>
      <w:r w:rsidR="005A1B40" w:rsidRPr="0011170A">
        <w:rPr>
          <w:rFonts w:cstheme="minorHAnsi"/>
        </w:rPr>
        <w:t>u a</w:t>
      </w:r>
      <w:r w:rsidRPr="0011170A">
        <w:rPr>
          <w:rFonts w:cstheme="minorHAnsi"/>
        </w:rPr>
        <w:t>nd for many for the forgiveness of sins. Do this as a memoria</w:t>
      </w:r>
      <w:r w:rsidR="005A1B40" w:rsidRPr="0011170A">
        <w:rPr>
          <w:rFonts w:cstheme="minorHAnsi"/>
        </w:rPr>
        <w:t>l o</w:t>
      </w:r>
      <w:r w:rsidRPr="0011170A">
        <w:rPr>
          <w:rFonts w:cstheme="minorHAnsi"/>
        </w:rPr>
        <w:t xml:space="preserve">f </w:t>
      </w:r>
      <w:r w:rsidR="00C56281">
        <w:rPr>
          <w:rFonts w:cstheme="minorHAnsi"/>
        </w:rPr>
        <w:t>Me</w:t>
      </w:r>
      <w:r w:rsidRPr="0011170A">
        <w:rPr>
          <w:rFonts w:cstheme="minorHAnsi"/>
        </w:rPr>
        <w:t>.</w:t>
      </w:r>
    </w:p>
    <w:p w14:paraId="52B14BFA" w14:textId="77777777" w:rsidR="002E7D87" w:rsidRDefault="002E7D87" w:rsidP="0011170A">
      <w:pPr>
        <w:autoSpaceDE w:val="0"/>
        <w:autoSpaceDN w:val="0"/>
        <w:adjustRightInd w:val="0"/>
        <w:spacing w:after="0" w:line="240" w:lineRule="auto"/>
        <w:jc w:val="both"/>
        <w:rPr>
          <w:rFonts w:cstheme="minorHAnsi"/>
        </w:rPr>
      </w:pPr>
    </w:p>
    <w:p w14:paraId="3B5C0557" w14:textId="46E823C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this point an acclamation on the part of the people has bee</w:t>
      </w:r>
      <w:r w:rsidR="005A1B40" w:rsidRPr="0011170A">
        <w:rPr>
          <w:rFonts w:cstheme="minorHAnsi"/>
        </w:rPr>
        <w:t>n i</w:t>
      </w:r>
      <w:r w:rsidRPr="0011170A">
        <w:rPr>
          <w:rFonts w:cstheme="minorHAnsi"/>
        </w:rPr>
        <w:t>ntroduced, as in many Eastern liturgies, in the same terms, inspire</w:t>
      </w:r>
      <w:r w:rsidR="005A1B40" w:rsidRPr="0011170A">
        <w:rPr>
          <w:rFonts w:cstheme="minorHAnsi"/>
        </w:rPr>
        <w:t>d b</w:t>
      </w:r>
      <w:r w:rsidRPr="0011170A">
        <w:rPr>
          <w:rFonts w:cstheme="minorHAnsi"/>
        </w:rPr>
        <w:t>y the Pauline narrative, as those found in the anaphor</w:t>
      </w:r>
      <w:r w:rsidR="005A1B40" w:rsidRPr="0011170A">
        <w:rPr>
          <w:rFonts w:cstheme="minorHAnsi"/>
        </w:rPr>
        <w:t>a o</w:t>
      </w:r>
      <w:r w:rsidRPr="0011170A">
        <w:rPr>
          <w:rFonts w:cstheme="minorHAnsi"/>
        </w:rPr>
        <w:t xml:space="preserve">f </w:t>
      </w:r>
      <w:r w:rsidRPr="0011170A">
        <w:rPr>
          <w:rFonts w:cstheme="minorHAnsi"/>
          <w:i/>
          <w:iCs/>
        </w:rPr>
        <w:t>St. James</w:t>
      </w:r>
      <w:r w:rsidRPr="0011170A">
        <w:rPr>
          <w:rFonts w:cstheme="minorHAnsi"/>
        </w:rPr>
        <w:t>, As we saw, from there it passed into the Ambrosia</w:t>
      </w:r>
      <w:r w:rsidR="005A1B40" w:rsidRPr="0011170A">
        <w:rPr>
          <w:rFonts w:cstheme="minorHAnsi"/>
        </w:rPr>
        <w:t>n c</w:t>
      </w:r>
      <w:r w:rsidRPr="0011170A">
        <w:rPr>
          <w:rFonts w:cstheme="minorHAnsi"/>
        </w:rPr>
        <w:t>anon.</w:t>
      </w:r>
    </w:p>
    <w:p w14:paraId="3EABAC5B" w14:textId="77777777" w:rsidR="002E7D87" w:rsidRDefault="002E7D87" w:rsidP="0011170A">
      <w:pPr>
        <w:autoSpaceDE w:val="0"/>
        <w:autoSpaceDN w:val="0"/>
        <w:adjustRightInd w:val="0"/>
        <w:spacing w:after="0" w:line="240" w:lineRule="auto"/>
        <w:jc w:val="both"/>
        <w:rPr>
          <w:rFonts w:cstheme="minorHAnsi"/>
        </w:rPr>
      </w:pPr>
    </w:p>
    <w:p w14:paraId="0FFA78AB" w14:textId="3541B3C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We announce </w:t>
      </w:r>
      <w:r w:rsidR="001D3F6F">
        <w:rPr>
          <w:rFonts w:cstheme="minorHAnsi"/>
        </w:rPr>
        <w:t>Your</w:t>
      </w:r>
      <w:r w:rsidRPr="0011170A">
        <w:rPr>
          <w:rFonts w:cstheme="minorHAnsi"/>
        </w:rPr>
        <w:t xml:space="preserve"> death, 0 Lord, and we proclaim </w:t>
      </w:r>
      <w:r w:rsidR="001D3F6F">
        <w:rPr>
          <w:rFonts w:cstheme="minorHAnsi"/>
        </w:rPr>
        <w:t>Your</w:t>
      </w:r>
      <w:r w:rsidR="005A1B40" w:rsidRPr="0011170A">
        <w:rPr>
          <w:rFonts w:cstheme="minorHAnsi"/>
        </w:rPr>
        <w:t xml:space="preserve"> r</w:t>
      </w:r>
      <w:r w:rsidRPr="0011170A">
        <w:rPr>
          <w:rFonts w:cstheme="minorHAnsi"/>
        </w:rPr>
        <w:t xml:space="preserve">esurrection until </w:t>
      </w:r>
      <w:r w:rsidR="001D3F6F">
        <w:rPr>
          <w:rFonts w:cstheme="minorHAnsi"/>
        </w:rPr>
        <w:t>Your</w:t>
      </w:r>
      <w:r w:rsidRPr="0011170A">
        <w:rPr>
          <w:rFonts w:cstheme="minorHAnsi"/>
        </w:rPr>
        <w:t xml:space="preserve"> return!</w:t>
      </w:r>
    </w:p>
    <w:p w14:paraId="2724F670" w14:textId="77777777" w:rsidR="002E7D87" w:rsidRDefault="002E7D87" w:rsidP="0011170A">
      <w:pPr>
        <w:autoSpaceDE w:val="0"/>
        <w:autoSpaceDN w:val="0"/>
        <w:adjustRightInd w:val="0"/>
        <w:spacing w:after="0" w:line="240" w:lineRule="auto"/>
        <w:jc w:val="both"/>
        <w:rPr>
          <w:rFonts w:cstheme="minorHAnsi"/>
        </w:rPr>
      </w:pPr>
    </w:p>
    <w:p w14:paraId="77E93BD4" w14:textId="115F686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Then follows the anamnesis which leads directly into the secon</w:t>
      </w:r>
      <w:r w:rsidR="005A1B40" w:rsidRPr="0011170A">
        <w:rPr>
          <w:rFonts w:cstheme="minorHAnsi"/>
        </w:rPr>
        <w:t>d e</w:t>
      </w:r>
      <w:r w:rsidRPr="0011170A">
        <w:rPr>
          <w:rFonts w:cstheme="minorHAnsi"/>
        </w:rPr>
        <w:t>piclesis. Again, it preserves the terms which seem best atteste</w:t>
      </w:r>
      <w:r w:rsidR="005A1B40" w:rsidRPr="0011170A">
        <w:rPr>
          <w:rFonts w:cstheme="minorHAnsi"/>
        </w:rPr>
        <w:t>d i</w:t>
      </w:r>
      <w:r w:rsidRPr="0011170A">
        <w:rPr>
          <w:rFonts w:cstheme="minorHAnsi"/>
        </w:rPr>
        <w:t>n the text of St. Hippolytus and which are at the same time powerfull</w:t>
      </w:r>
      <w:r w:rsidR="005A1B40" w:rsidRPr="0011170A">
        <w:rPr>
          <w:rFonts w:cstheme="minorHAnsi"/>
        </w:rPr>
        <w:t>y e</w:t>
      </w:r>
      <w:r w:rsidRPr="0011170A">
        <w:rPr>
          <w:rFonts w:cstheme="minorHAnsi"/>
        </w:rPr>
        <w:t xml:space="preserve">xpressive in the </w:t>
      </w:r>
      <w:r w:rsidR="002E7D87" w:rsidRPr="0011170A">
        <w:rPr>
          <w:rFonts w:cstheme="minorHAnsi"/>
        </w:rPr>
        <w:t>simplest</w:t>
      </w:r>
      <w:r w:rsidRPr="0011170A">
        <w:rPr>
          <w:rFonts w:cstheme="minorHAnsi"/>
        </w:rPr>
        <w:t xml:space="preserve"> language of the work of the</w:t>
      </w:r>
      <w:r w:rsidR="002E7D87">
        <w:rPr>
          <w:rFonts w:cstheme="minorHAnsi"/>
        </w:rPr>
        <w:t xml:space="preserve"> </w:t>
      </w:r>
      <w:r w:rsidRPr="0011170A">
        <w:rPr>
          <w:rFonts w:cstheme="minorHAnsi"/>
        </w:rPr>
        <w:t>Spirit in the Church, the fruit of the eucharist</w:t>
      </w:r>
      <w:r w:rsidR="002E7D87">
        <w:rPr>
          <w:rFonts w:cstheme="minorHAnsi"/>
        </w:rPr>
        <w:t>ic</w:t>
      </w:r>
      <w:r w:rsidRPr="0011170A">
        <w:rPr>
          <w:rFonts w:cstheme="minorHAnsi"/>
        </w:rPr>
        <w:t xml:space="preserve"> celebration of th</w:t>
      </w:r>
      <w:r w:rsidR="005A1B40" w:rsidRPr="0011170A">
        <w:rPr>
          <w:rFonts w:cstheme="minorHAnsi"/>
        </w:rPr>
        <w:t>e h</w:t>
      </w:r>
      <w:r w:rsidRPr="0011170A">
        <w:rPr>
          <w:rFonts w:cstheme="minorHAnsi"/>
        </w:rPr>
        <w:t>oly sacrifice.</w:t>
      </w:r>
    </w:p>
    <w:p w14:paraId="3E8DC52B" w14:textId="77777777" w:rsidR="002E7D87" w:rsidRDefault="002E7D87" w:rsidP="0011170A">
      <w:pPr>
        <w:autoSpaceDE w:val="0"/>
        <w:autoSpaceDN w:val="0"/>
        <w:adjustRightInd w:val="0"/>
        <w:spacing w:after="0" w:line="240" w:lineRule="auto"/>
        <w:jc w:val="both"/>
        <w:rPr>
          <w:rFonts w:cstheme="minorHAnsi"/>
        </w:rPr>
      </w:pPr>
    </w:p>
    <w:p w14:paraId="0F41F274" w14:textId="20B71C1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Being mindful, therefore, of his death and resurrectio</w:t>
      </w:r>
      <w:r w:rsidR="00A23162" w:rsidRPr="0011170A">
        <w:rPr>
          <w:rFonts w:cstheme="minorHAnsi"/>
        </w:rPr>
        <w:t>n, w</w:t>
      </w:r>
      <w:r w:rsidRPr="0011170A">
        <w:rPr>
          <w:rFonts w:cstheme="minorHAnsi"/>
        </w:rPr>
        <w:t>e offer you the bread of life and the cup of salvation, givin</w:t>
      </w:r>
      <w:r w:rsidR="005A1B40" w:rsidRPr="0011170A">
        <w:rPr>
          <w:rFonts w:cstheme="minorHAnsi"/>
        </w:rPr>
        <w:t>g t</w:t>
      </w:r>
      <w:r w:rsidRPr="0011170A">
        <w:rPr>
          <w:rFonts w:cstheme="minorHAnsi"/>
        </w:rPr>
        <w:t xml:space="preserve">hanks to you that it pleased you to make us </w:t>
      </w:r>
      <w:r w:rsidR="008F33A9">
        <w:rPr>
          <w:rFonts w:cstheme="minorHAnsi"/>
        </w:rPr>
        <w:t>worthy</w:t>
      </w:r>
      <w:r w:rsidRPr="0011170A">
        <w:rPr>
          <w:rFonts w:cstheme="minorHAnsi"/>
        </w:rPr>
        <w:t xml:space="preserve"> to presen</w:t>
      </w:r>
      <w:r w:rsidR="005A1B40" w:rsidRPr="0011170A">
        <w:rPr>
          <w:rFonts w:cstheme="minorHAnsi"/>
        </w:rPr>
        <w:t>t o</w:t>
      </w:r>
      <w:r w:rsidRPr="0011170A">
        <w:rPr>
          <w:rFonts w:cstheme="minorHAnsi"/>
        </w:rPr>
        <w:t>urselves before you and to serve you. And we beg an</w:t>
      </w:r>
      <w:r w:rsidR="005A1B40" w:rsidRPr="0011170A">
        <w:rPr>
          <w:rFonts w:cstheme="minorHAnsi"/>
        </w:rPr>
        <w:t>d b</w:t>
      </w:r>
      <w:r w:rsidRPr="0011170A">
        <w:rPr>
          <w:rFonts w:cstheme="minorHAnsi"/>
        </w:rPr>
        <w:t>eseech you to gather us together in unity through the Holy</w:t>
      </w:r>
      <w:r w:rsidR="00033307">
        <w:rPr>
          <w:rFonts w:cstheme="minorHAnsi"/>
        </w:rPr>
        <w:t xml:space="preserve"> </w:t>
      </w:r>
      <w:r w:rsidRPr="0011170A">
        <w:rPr>
          <w:rFonts w:cstheme="minorHAnsi"/>
        </w:rPr>
        <w:t>Spirit, by making us participate in the body and blood of Christ.</w:t>
      </w:r>
    </w:p>
    <w:p w14:paraId="504EC065" w14:textId="77777777" w:rsidR="002E7D87" w:rsidRDefault="002E7D87" w:rsidP="0011170A">
      <w:pPr>
        <w:autoSpaceDE w:val="0"/>
        <w:autoSpaceDN w:val="0"/>
        <w:adjustRightInd w:val="0"/>
        <w:spacing w:after="0" w:line="240" w:lineRule="auto"/>
        <w:jc w:val="both"/>
        <w:rPr>
          <w:rFonts w:cstheme="minorHAnsi"/>
        </w:rPr>
      </w:pPr>
    </w:p>
    <w:p w14:paraId="6C516284" w14:textId="1435000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intercession for the whole Church follows naturally, and i</w:t>
      </w:r>
      <w:r w:rsidR="005A1B40" w:rsidRPr="0011170A">
        <w:rPr>
          <w:rFonts w:cstheme="minorHAnsi"/>
        </w:rPr>
        <w:t>s b</w:t>
      </w:r>
      <w:r w:rsidRPr="0011170A">
        <w:rPr>
          <w:rFonts w:cstheme="minorHAnsi"/>
        </w:rPr>
        <w:t>ased and upon the final allusion to the Church in the text of Hippolytus.</w:t>
      </w:r>
    </w:p>
    <w:p w14:paraId="0B881342" w14:textId="77777777" w:rsidR="002E7D87" w:rsidRDefault="002E7D87" w:rsidP="0011170A">
      <w:pPr>
        <w:autoSpaceDE w:val="0"/>
        <w:autoSpaceDN w:val="0"/>
        <w:adjustRightInd w:val="0"/>
        <w:spacing w:after="0" w:line="240" w:lineRule="auto"/>
        <w:jc w:val="both"/>
        <w:rPr>
          <w:rFonts w:cstheme="minorHAnsi"/>
        </w:rPr>
      </w:pPr>
    </w:p>
    <w:p w14:paraId="2DACAF60" w14:textId="31EA621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Lord, </w:t>
      </w:r>
      <w:r w:rsidR="001D3F6F">
        <w:rPr>
          <w:rFonts w:cstheme="minorHAnsi"/>
        </w:rPr>
        <w:t>Your</w:t>
      </w:r>
      <w:r w:rsidRPr="0011170A">
        <w:rPr>
          <w:rFonts w:cstheme="minorHAnsi"/>
        </w:rPr>
        <w:t xml:space="preserve"> Church, spread throughout th</w:t>
      </w:r>
      <w:r w:rsidR="005A1B40" w:rsidRPr="0011170A">
        <w:rPr>
          <w:rFonts w:cstheme="minorHAnsi"/>
        </w:rPr>
        <w:t>e w</w:t>
      </w:r>
      <w:r w:rsidRPr="0011170A">
        <w:rPr>
          <w:rFonts w:cstheme="minorHAnsi"/>
        </w:rPr>
        <w:t>hole world, in order to perfect it in charity, with our Pope</w:t>
      </w:r>
      <w:r w:rsidR="002E7D87">
        <w:rPr>
          <w:rFonts w:cstheme="minorHAnsi"/>
        </w:rPr>
        <w:t xml:space="preserve"> </w:t>
      </w:r>
      <w:r w:rsidRPr="0011170A">
        <w:rPr>
          <w:rFonts w:cstheme="minorHAnsi"/>
          <w:i/>
          <w:iCs/>
        </w:rPr>
        <w:t xml:space="preserve">N. </w:t>
      </w:r>
      <w:r w:rsidRPr="0011170A">
        <w:rPr>
          <w:rFonts w:cstheme="minorHAnsi"/>
        </w:rPr>
        <w:t xml:space="preserve">and our bishop </w:t>
      </w:r>
      <w:r w:rsidRPr="0011170A">
        <w:rPr>
          <w:rFonts w:cstheme="minorHAnsi"/>
          <w:i/>
          <w:iCs/>
        </w:rPr>
        <w:t xml:space="preserve">N </w:t>
      </w:r>
      <w:r w:rsidRPr="0011170A">
        <w:rPr>
          <w:rFonts w:cstheme="minorHAnsi"/>
        </w:rPr>
        <w:t>...</w:t>
      </w:r>
    </w:p>
    <w:p w14:paraId="2C26F9BB" w14:textId="77777777" w:rsidR="002E7D87" w:rsidRDefault="002E7D87" w:rsidP="0011170A">
      <w:pPr>
        <w:autoSpaceDE w:val="0"/>
        <w:autoSpaceDN w:val="0"/>
        <w:adjustRightInd w:val="0"/>
        <w:spacing w:after="0" w:line="240" w:lineRule="auto"/>
        <w:jc w:val="both"/>
        <w:rPr>
          <w:rFonts w:cstheme="minorHAnsi"/>
        </w:rPr>
      </w:pPr>
    </w:p>
    <w:p w14:paraId="68534172" w14:textId="1A39881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a short silent prayer for all the living, there is the commemoratio</w:t>
      </w:r>
      <w:r w:rsidR="005A1B40" w:rsidRPr="0011170A">
        <w:rPr>
          <w:rFonts w:cstheme="minorHAnsi"/>
        </w:rPr>
        <w:t>n o</w:t>
      </w:r>
      <w:r w:rsidRPr="0011170A">
        <w:rPr>
          <w:rFonts w:cstheme="minorHAnsi"/>
        </w:rPr>
        <w:t>f the dead:</w:t>
      </w:r>
    </w:p>
    <w:p w14:paraId="3DCECCAB" w14:textId="77777777" w:rsidR="002E7D87" w:rsidRDefault="002E7D87" w:rsidP="0011170A">
      <w:pPr>
        <w:autoSpaceDE w:val="0"/>
        <w:autoSpaceDN w:val="0"/>
        <w:adjustRightInd w:val="0"/>
        <w:spacing w:after="0" w:line="240" w:lineRule="auto"/>
        <w:jc w:val="both"/>
        <w:rPr>
          <w:rFonts w:cstheme="minorHAnsi"/>
        </w:rPr>
      </w:pPr>
    </w:p>
    <w:p w14:paraId="1996839C" w14:textId="236104D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Remember also our brothers who have already gone to slee</w:t>
      </w:r>
      <w:r w:rsidR="005A1B40" w:rsidRPr="0011170A">
        <w:rPr>
          <w:rFonts w:cstheme="minorHAnsi"/>
        </w:rPr>
        <w:t>p i</w:t>
      </w:r>
      <w:r w:rsidRPr="0011170A">
        <w:rPr>
          <w:rFonts w:cstheme="minorHAnsi"/>
        </w:rPr>
        <w:t>n the hope of the resurrection, and all the departed, an</w:t>
      </w:r>
      <w:r w:rsidR="005A1B40" w:rsidRPr="0011170A">
        <w:rPr>
          <w:rFonts w:cstheme="minorHAnsi"/>
        </w:rPr>
        <w:t>d a</w:t>
      </w:r>
      <w:r w:rsidRPr="0011170A">
        <w:rPr>
          <w:rFonts w:cstheme="minorHAnsi"/>
        </w:rPr>
        <w:t xml:space="preserve">dmit them into the light of </w:t>
      </w:r>
      <w:r w:rsidR="001D3F6F">
        <w:rPr>
          <w:rFonts w:cstheme="minorHAnsi"/>
        </w:rPr>
        <w:t>Your</w:t>
      </w:r>
      <w:r w:rsidRPr="0011170A">
        <w:rPr>
          <w:rFonts w:cstheme="minorHAnsi"/>
        </w:rPr>
        <w:t xml:space="preserve"> countenance ...</w:t>
      </w:r>
    </w:p>
    <w:p w14:paraId="14BD1FD2" w14:textId="77777777" w:rsidR="002E7D87" w:rsidRDefault="002E7D87" w:rsidP="0011170A">
      <w:pPr>
        <w:autoSpaceDE w:val="0"/>
        <w:autoSpaceDN w:val="0"/>
        <w:adjustRightInd w:val="0"/>
        <w:spacing w:after="0" w:line="240" w:lineRule="auto"/>
        <w:jc w:val="both"/>
        <w:rPr>
          <w:rFonts w:cstheme="minorHAnsi"/>
        </w:rPr>
      </w:pPr>
    </w:p>
    <w:p w14:paraId="77F3941A" w14:textId="418E8C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a second pause, the evocation of the saints is directly connecte</w:t>
      </w:r>
      <w:r w:rsidR="005A1B40" w:rsidRPr="0011170A">
        <w:rPr>
          <w:rFonts w:cstheme="minorHAnsi"/>
        </w:rPr>
        <w:t>d t</w:t>
      </w:r>
      <w:r w:rsidRPr="0011170A">
        <w:rPr>
          <w:rFonts w:cstheme="minorHAnsi"/>
        </w:rPr>
        <w:t>o these intercessions and brings us back to the eschatologica</w:t>
      </w:r>
      <w:r w:rsidR="005A1B40" w:rsidRPr="0011170A">
        <w:rPr>
          <w:rFonts w:cstheme="minorHAnsi"/>
        </w:rPr>
        <w:t>l p</w:t>
      </w:r>
      <w:r w:rsidRPr="0011170A">
        <w:rPr>
          <w:rFonts w:cstheme="minorHAnsi"/>
        </w:rPr>
        <w:t>erspective of the final doxology:</w:t>
      </w:r>
    </w:p>
    <w:p w14:paraId="128220AC" w14:textId="77777777" w:rsidR="002E7D87" w:rsidRDefault="002E7D87" w:rsidP="0011170A">
      <w:pPr>
        <w:autoSpaceDE w:val="0"/>
        <w:autoSpaceDN w:val="0"/>
        <w:adjustRightInd w:val="0"/>
        <w:spacing w:after="0" w:line="240" w:lineRule="auto"/>
        <w:jc w:val="both"/>
        <w:rPr>
          <w:rFonts w:cstheme="minorHAnsi"/>
        </w:rPr>
      </w:pPr>
    </w:p>
    <w:p w14:paraId="38760259" w14:textId="383DA28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beseech you, have mercy upon us all, that with the blessed</w:t>
      </w:r>
      <w:r w:rsidR="002E7D87">
        <w:rPr>
          <w:rFonts w:cstheme="minorHAnsi"/>
        </w:rPr>
        <w:t xml:space="preserve"> </w:t>
      </w:r>
      <w:r w:rsidRPr="0011170A">
        <w:rPr>
          <w:rFonts w:cstheme="minorHAnsi"/>
        </w:rPr>
        <w:t>Mother of God, Mary, the blessed apostles and all the saint</w:t>
      </w:r>
      <w:r w:rsidR="005A1B40" w:rsidRPr="0011170A">
        <w:rPr>
          <w:rFonts w:cstheme="minorHAnsi"/>
        </w:rPr>
        <w:t>s w</w:t>
      </w:r>
      <w:r w:rsidRPr="0011170A">
        <w:rPr>
          <w:rFonts w:cstheme="minorHAnsi"/>
        </w:rPr>
        <w:t>ho have pleased you throughout the centuries, we may hav</w:t>
      </w:r>
      <w:r w:rsidR="005A1B40" w:rsidRPr="0011170A">
        <w:rPr>
          <w:rFonts w:cstheme="minorHAnsi"/>
        </w:rPr>
        <w:t>e p</w:t>
      </w:r>
      <w:r w:rsidRPr="0011170A">
        <w:rPr>
          <w:rFonts w:cstheme="minorHAnsi"/>
        </w:rPr>
        <w:t xml:space="preserve">art in eternal life and may glorify you through </w:t>
      </w:r>
      <w:r w:rsidR="001D3F6F">
        <w:rPr>
          <w:rFonts w:cstheme="minorHAnsi"/>
        </w:rPr>
        <w:t>Your</w:t>
      </w:r>
      <w:r w:rsidRPr="0011170A">
        <w:rPr>
          <w:rFonts w:cstheme="minorHAnsi"/>
        </w:rPr>
        <w:t xml:space="preserve"> Son</w:t>
      </w:r>
      <w:r w:rsidR="002E7D87">
        <w:rPr>
          <w:rFonts w:cstheme="minorHAnsi"/>
        </w:rPr>
        <w:t xml:space="preserve"> </w:t>
      </w:r>
      <w:r w:rsidRPr="0011170A">
        <w:rPr>
          <w:rFonts w:cstheme="minorHAnsi"/>
        </w:rPr>
        <w:t>Jesus Christ.</w:t>
      </w:r>
    </w:p>
    <w:p w14:paraId="731A2BCA" w14:textId="77777777" w:rsidR="002E7D87" w:rsidRDefault="002E7D87" w:rsidP="0011170A">
      <w:pPr>
        <w:autoSpaceDE w:val="0"/>
        <w:autoSpaceDN w:val="0"/>
        <w:adjustRightInd w:val="0"/>
        <w:spacing w:after="0" w:line="240" w:lineRule="auto"/>
        <w:jc w:val="both"/>
        <w:rPr>
          <w:rFonts w:cstheme="minorHAnsi"/>
        </w:rPr>
      </w:pPr>
    </w:p>
    <w:p w14:paraId="458B51AE" w14:textId="2C4D2146"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Through him, honor and glory are yours, with the Holy</w:t>
      </w:r>
      <w:r w:rsidR="002E7D87">
        <w:rPr>
          <w:rFonts w:cstheme="minorHAnsi"/>
        </w:rPr>
        <w:t xml:space="preserve"> </w:t>
      </w:r>
      <w:r w:rsidRPr="0011170A">
        <w:rPr>
          <w:rFonts w:cstheme="minorHAnsi"/>
        </w:rPr>
        <w:t xml:space="preserve">Spirit, now and forever and ever. </w:t>
      </w:r>
      <w:r w:rsidRPr="0011170A">
        <w:rPr>
          <w:rFonts w:cstheme="minorHAnsi"/>
          <w:i/>
          <w:iCs/>
        </w:rPr>
        <w:t>Amen.</w:t>
      </w:r>
    </w:p>
    <w:p w14:paraId="4292CACC" w14:textId="77777777" w:rsidR="002E7D87" w:rsidRDefault="002E7D87" w:rsidP="0011170A">
      <w:pPr>
        <w:autoSpaceDE w:val="0"/>
        <w:autoSpaceDN w:val="0"/>
        <w:adjustRightInd w:val="0"/>
        <w:spacing w:after="0" w:line="240" w:lineRule="auto"/>
        <w:jc w:val="both"/>
        <w:rPr>
          <w:rFonts w:cstheme="minorHAnsi"/>
        </w:rPr>
      </w:pPr>
    </w:p>
    <w:p w14:paraId="6398393E" w14:textId="4D4A907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clarity and the biblical simplicity of the wording in thi</w:t>
      </w:r>
      <w:r w:rsidR="005A1B40" w:rsidRPr="0011170A">
        <w:rPr>
          <w:rFonts w:cstheme="minorHAnsi"/>
        </w:rPr>
        <w:t>s p</w:t>
      </w:r>
      <w:r w:rsidRPr="0011170A">
        <w:rPr>
          <w:rFonts w:cstheme="minorHAnsi"/>
        </w:rPr>
        <w:t>rayer make it a genuine eucharist</w:t>
      </w:r>
      <w:r w:rsidR="002E7D87">
        <w:rPr>
          <w:rFonts w:cstheme="minorHAnsi"/>
        </w:rPr>
        <w:t>ic</w:t>
      </w:r>
      <w:r w:rsidRPr="0011170A">
        <w:rPr>
          <w:rFonts w:cstheme="minorHAnsi"/>
        </w:rPr>
        <w:t xml:space="preserve"> catechesis, appropriate fo</w:t>
      </w:r>
      <w:r w:rsidR="005A1B40" w:rsidRPr="0011170A">
        <w:rPr>
          <w:rFonts w:cstheme="minorHAnsi"/>
        </w:rPr>
        <w:t>r e</w:t>
      </w:r>
      <w:r w:rsidRPr="0011170A">
        <w:rPr>
          <w:rFonts w:cstheme="minorHAnsi"/>
        </w:rPr>
        <w:t>very day celebrations as well as for masses directed toward childre</w:t>
      </w:r>
      <w:r w:rsidR="005A1B40" w:rsidRPr="0011170A">
        <w:rPr>
          <w:rFonts w:cstheme="minorHAnsi"/>
        </w:rPr>
        <w:t>n a</w:t>
      </w:r>
      <w:r w:rsidRPr="0011170A">
        <w:rPr>
          <w:rFonts w:cstheme="minorHAnsi"/>
        </w:rPr>
        <w:t>nd neophytes.</w:t>
      </w:r>
    </w:p>
    <w:p w14:paraId="1E0F4F78" w14:textId="77777777" w:rsidR="00033307" w:rsidRDefault="00033307" w:rsidP="0011170A">
      <w:pPr>
        <w:autoSpaceDE w:val="0"/>
        <w:autoSpaceDN w:val="0"/>
        <w:adjustRightInd w:val="0"/>
        <w:spacing w:after="0" w:line="240" w:lineRule="auto"/>
        <w:jc w:val="both"/>
        <w:rPr>
          <w:rFonts w:cstheme="minorHAnsi"/>
        </w:rPr>
      </w:pPr>
    </w:p>
    <w:p w14:paraId="4E4B13D1" w14:textId="6627137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Once again, the second of the new eucharist</w:t>
      </w:r>
      <w:r w:rsidR="002E7D87">
        <w:rPr>
          <w:rFonts w:cstheme="minorHAnsi"/>
        </w:rPr>
        <w:t>ic</w:t>
      </w:r>
      <w:r w:rsidRPr="0011170A">
        <w:rPr>
          <w:rFonts w:cstheme="minorHAnsi"/>
        </w:rPr>
        <w:t xml:space="preserve"> prayers borrow</w:t>
      </w:r>
      <w:r w:rsidR="005A1B40" w:rsidRPr="0011170A">
        <w:rPr>
          <w:rFonts w:cstheme="minorHAnsi"/>
        </w:rPr>
        <w:t>s t</w:t>
      </w:r>
      <w:r w:rsidRPr="0011170A">
        <w:rPr>
          <w:rFonts w:cstheme="minorHAnsi"/>
        </w:rPr>
        <w:t>he schema for its prayers and its most characteristic expression</w:t>
      </w:r>
      <w:r w:rsidR="005A1B40" w:rsidRPr="0011170A">
        <w:rPr>
          <w:rFonts w:cstheme="minorHAnsi"/>
        </w:rPr>
        <w:t>s a</w:t>
      </w:r>
      <w:r w:rsidRPr="0011170A">
        <w:rPr>
          <w:rFonts w:cstheme="minorHAnsi"/>
        </w:rPr>
        <w:t>s well from the best Gallican and Hispanic tradition. It is suite</w:t>
      </w:r>
      <w:r w:rsidR="005A1B40" w:rsidRPr="0011170A">
        <w:rPr>
          <w:rFonts w:cstheme="minorHAnsi"/>
        </w:rPr>
        <w:t>d p</w:t>
      </w:r>
      <w:r w:rsidRPr="0011170A">
        <w:rPr>
          <w:rFonts w:cstheme="minorHAnsi"/>
        </w:rPr>
        <w:t>articularly, like the Roman canon, for all Sunday and festive celebrations.</w:t>
      </w:r>
      <w:r w:rsidR="002E7D87">
        <w:rPr>
          <w:rFonts w:cstheme="minorHAnsi"/>
        </w:rPr>
        <w:t xml:space="preserve"> </w:t>
      </w:r>
      <w:r w:rsidRPr="0011170A">
        <w:rPr>
          <w:rFonts w:cstheme="minorHAnsi"/>
        </w:rPr>
        <w:t>The first part is made up of one of the variable preface</w:t>
      </w:r>
      <w:r w:rsidR="005A1B40" w:rsidRPr="0011170A">
        <w:rPr>
          <w:rFonts w:cstheme="minorHAnsi"/>
        </w:rPr>
        <w:t>s w</w:t>
      </w:r>
      <w:r w:rsidRPr="0011170A">
        <w:rPr>
          <w:rFonts w:cstheme="minorHAnsi"/>
        </w:rPr>
        <w:t>hich will be as easily adaptable to it as they were to the old Roma</w:t>
      </w:r>
      <w:r w:rsidR="005A1B40" w:rsidRPr="0011170A">
        <w:rPr>
          <w:rFonts w:cstheme="minorHAnsi"/>
        </w:rPr>
        <w:t xml:space="preserve">n </w:t>
      </w:r>
      <w:r w:rsidR="00BA6BF1">
        <w:rPr>
          <w:rFonts w:cstheme="minorHAnsi"/>
        </w:rPr>
        <w:t>Eucharist</w:t>
      </w:r>
      <w:r w:rsidRPr="0011170A">
        <w:rPr>
          <w:rFonts w:cstheme="minorHAnsi"/>
        </w:rPr>
        <w:t>.</w:t>
      </w:r>
    </w:p>
    <w:p w14:paraId="7C874844" w14:textId="0936E2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 xml:space="preserve">The </w:t>
      </w:r>
      <w:r w:rsidRPr="0011170A">
        <w:rPr>
          <w:rFonts w:cstheme="minorHAnsi"/>
          <w:i/>
          <w:iCs/>
        </w:rPr>
        <w:t xml:space="preserve">Sanctus </w:t>
      </w:r>
      <w:r w:rsidRPr="0011170A">
        <w:rPr>
          <w:rFonts w:cstheme="minorHAnsi"/>
        </w:rPr>
        <w:t xml:space="preserve">is followed by a </w:t>
      </w:r>
      <w:r w:rsidRPr="0011170A">
        <w:rPr>
          <w:rFonts w:cstheme="minorHAnsi"/>
          <w:i/>
          <w:iCs/>
        </w:rPr>
        <w:t xml:space="preserve">Posi-Sanctus </w:t>
      </w:r>
      <w:r w:rsidRPr="0011170A">
        <w:rPr>
          <w:rFonts w:cstheme="minorHAnsi"/>
        </w:rPr>
        <w:t>in two closely connecte</w:t>
      </w:r>
      <w:r w:rsidR="005A1B40" w:rsidRPr="0011170A">
        <w:rPr>
          <w:rFonts w:cstheme="minorHAnsi"/>
        </w:rPr>
        <w:t>d p</w:t>
      </w:r>
      <w:r w:rsidRPr="0011170A">
        <w:rPr>
          <w:rFonts w:cstheme="minorHAnsi"/>
        </w:rPr>
        <w:t>arts. The first begins with a Mozarabic formula (for the Feas</w:t>
      </w:r>
      <w:r w:rsidR="005A1B40" w:rsidRPr="0011170A">
        <w:rPr>
          <w:rFonts w:cstheme="minorHAnsi"/>
        </w:rPr>
        <w:t>t o</w:t>
      </w:r>
      <w:r w:rsidRPr="0011170A">
        <w:rPr>
          <w:rFonts w:cstheme="minorHAnsi"/>
        </w:rPr>
        <w:t>f the Circumcision) which associates all of creation with the praise</w:t>
      </w:r>
      <w:r w:rsidR="002E7D87">
        <w:rPr>
          <w:rFonts w:cstheme="minorHAnsi"/>
        </w:rPr>
        <w:t xml:space="preserve"> </w:t>
      </w:r>
      <w:r w:rsidR="005A1B40" w:rsidRPr="0011170A">
        <w:rPr>
          <w:rFonts w:cstheme="minorHAnsi"/>
        </w:rPr>
        <w:t>o</w:t>
      </w:r>
      <w:r w:rsidRPr="0011170A">
        <w:rPr>
          <w:rFonts w:cstheme="minorHAnsi"/>
        </w:rPr>
        <w:t>f the angelic spirits and the Church.</w:t>
      </w:r>
      <w:r w:rsidR="002E7D87">
        <w:rPr>
          <w:rStyle w:val="FootnoteReference"/>
          <w:rFonts w:cstheme="minorHAnsi"/>
        </w:rPr>
        <w:footnoteReference w:id="603"/>
      </w:r>
      <w:r w:rsidRPr="0011170A">
        <w:rPr>
          <w:rFonts w:cstheme="minorHAnsi"/>
        </w:rPr>
        <w:t xml:space="preserve"> From here the prayer goe</w:t>
      </w:r>
      <w:r w:rsidR="005A1B40" w:rsidRPr="0011170A">
        <w:rPr>
          <w:rFonts w:cstheme="minorHAnsi"/>
        </w:rPr>
        <w:t>s o</w:t>
      </w:r>
      <w:r w:rsidRPr="0011170A">
        <w:rPr>
          <w:rFonts w:cstheme="minorHAnsi"/>
        </w:rPr>
        <w:t>n to a mention of the Spirit working in creation in order to gathe</w:t>
      </w:r>
      <w:r w:rsidR="005A1B40" w:rsidRPr="0011170A">
        <w:rPr>
          <w:rFonts w:cstheme="minorHAnsi"/>
        </w:rPr>
        <w:t>r t</w:t>
      </w:r>
      <w:r w:rsidRPr="0011170A">
        <w:rPr>
          <w:rFonts w:cstheme="minorHAnsi"/>
        </w:rPr>
        <w:t>ogether the Church of Christ, so that history’s term may b</w:t>
      </w:r>
      <w:r w:rsidR="005A1B40" w:rsidRPr="0011170A">
        <w:rPr>
          <w:rFonts w:cstheme="minorHAnsi"/>
        </w:rPr>
        <w:t>e t</w:t>
      </w:r>
      <w:r w:rsidRPr="0011170A">
        <w:rPr>
          <w:rFonts w:cstheme="minorHAnsi"/>
        </w:rPr>
        <w:t>he establishment of this people of God which will offer him th</w:t>
      </w:r>
      <w:r w:rsidR="005A1B40" w:rsidRPr="0011170A">
        <w:rPr>
          <w:rFonts w:cstheme="minorHAnsi"/>
        </w:rPr>
        <w:t>e s</w:t>
      </w:r>
      <w:r w:rsidRPr="0011170A">
        <w:rPr>
          <w:rFonts w:cstheme="minorHAnsi"/>
        </w:rPr>
        <w:t>ame unique and pure oblation from one end of the world to th</w:t>
      </w:r>
      <w:r w:rsidR="005A1B40" w:rsidRPr="0011170A">
        <w:rPr>
          <w:rFonts w:cstheme="minorHAnsi"/>
        </w:rPr>
        <w:t>e o</w:t>
      </w:r>
      <w:r w:rsidRPr="0011170A">
        <w:rPr>
          <w:rFonts w:cstheme="minorHAnsi"/>
        </w:rPr>
        <w:t>ther. These perspectives go back to the most consistent patristi</w:t>
      </w:r>
      <w:r w:rsidR="005A1B40" w:rsidRPr="0011170A">
        <w:rPr>
          <w:rFonts w:cstheme="minorHAnsi"/>
        </w:rPr>
        <w:t>c t</w:t>
      </w:r>
      <w:r w:rsidRPr="0011170A">
        <w:rPr>
          <w:rFonts w:cstheme="minorHAnsi"/>
        </w:rPr>
        <w:t>radition, which is itself engrafted upon the Jewish traditio</w:t>
      </w:r>
      <w:r w:rsidR="00A23162" w:rsidRPr="0011170A">
        <w:rPr>
          <w:rFonts w:cstheme="minorHAnsi"/>
        </w:rPr>
        <w:t>n, t</w:t>
      </w:r>
      <w:r w:rsidRPr="0011170A">
        <w:rPr>
          <w:rFonts w:cstheme="minorHAnsi"/>
        </w:rPr>
        <w:t>hrough St. Justin particularly. Their cosmic and universalis</w:t>
      </w:r>
      <w:r w:rsidR="005A1B40" w:rsidRPr="0011170A">
        <w:rPr>
          <w:rFonts w:cstheme="minorHAnsi"/>
        </w:rPr>
        <w:t>t b</w:t>
      </w:r>
      <w:r w:rsidRPr="0011170A">
        <w:rPr>
          <w:rFonts w:cstheme="minorHAnsi"/>
        </w:rPr>
        <w:t>readth give to the Church and at the same time to the Eucharis</w:t>
      </w:r>
      <w:r w:rsidR="005A1B40" w:rsidRPr="0011170A">
        <w:rPr>
          <w:rFonts w:cstheme="minorHAnsi"/>
        </w:rPr>
        <w:t>t a</w:t>
      </w:r>
      <w:r w:rsidRPr="0011170A">
        <w:rPr>
          <w:rFonts w:cstheme="minorHAnsi"/>
        </w:rPr>
        <w:t xml:space="preserve">ll the dimensions of the great Pauline </w:t>
      </w:r>
      <w:r w:rsidRPr="0011170A">
        <w:rPr>
          <w:rFonts w:cstheme="minorHAnsi"/>
          <w:i/>
          <w:iCs/>
        </w:rPr>
        <w:t xml:space="preserve">berakoth </w:t>
      </w:r>
      <w:r w:rsidRPr="0011170A">
        <w:rPr>
          <w:rFonts w:cstheme="minorHAnsi"/>
        </w:rPr>
        <w:t>with which th</w:t>
      </w:r>
      <w:r w:rsidR="005A1B40" w:rsidRPr="0011170A">
        <w:rPr>
          <w:rFonts w:cstheme="minorHAnsi"/>
        </w:rPr>
        <w:t>e c</w:t>
      </w:r>
      <w:r w:rsidRPr="0011170A">
        <w:rPr>
          <w:rFonts w:cstheme="minorHAnsi"/>
        </w:rPr>
        <w:t>aptivity epistles open.</w:t>
      </w:r>
    </w:p>
    <w:p w14:paraId="1DB6189C" w14:textId="77777777" w:rsidR="002E7D87" w:rsidRDefault="002E7D87" w:rsidP="0011170A">
      <w:pPr>
        <w:autoSpaceDE w:val="0"/>
        <w:autoSpaceDN w:val="0"/>
        <w:adjustRightInd w:val="0"/>
        <w:spacing w:after="0" w:line="240" w:lineRule="auto"/>
        <w:jc w:val="both"/>
        <w:rPr>
          <w:rFonts w:cstheme="minorHAnsi"/>
        </w:rPr>
      </w:pPr>
    </w:p>
    <w:p w14:paraId="481D4270" w14:textId="5A2290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Truly holy are you. Lord, and it is right that all creatio</w:t>
      </w:r>
      <w:r w:rsidR="005A1B40" w:rsidRPr="0011170A">
        <w:rPr>
          <w:rFonts w:cstheme="minorHAnsi"/>
        </w:rPr>
        <w:t>n p</w:t>
      </w:r>
      <w:r w:rsidRPr="0011170A">
        <w:rPr>
          <w:rFonts w:cstheme="minorHAnsi"/>
        </w:rPr>
        <w:t xml:space="preserve">raise you, for through </w:t>
      </w:r>
      <w:r w:rsidR="001D3F6F">
        <w:rPr>
          <w:rFonts w:cstheme="minorHAnsi"/>
        </w:rPr>
        <w:t>Your</w:t>
      </w:r>
      <w:r w:rsidRPr="0011170A">
        <w:rPr>
          <w:rFonts w:cstheme="minorHAnsi"/>
        </w:rPr>
        <w:t xml:space="preserve"> Son, our Lord Jesus Chris</w:t>
      </w:r>
      <w:r w:rsidR="00A23162" w:rsidRPr="0011170A">
        <w:rPr>
          <w:rFonts w:cstheme="minorHAnsi"/>
        </w:rPr>
        <w:t>t, a</w:t>
      </w:r>
      <w:r w:rsidRPr="0011170A">
        <w:rPr>
          <w:rFonts w:cstheme="minorHAnsi"/>
        </w:rPr>
        <w:t>nd the operation of the Holy Spirit, you vivify and sanctif</w:t>
      </w:r>
      <w:r w:rsidR="005A1B40" w:rsidRPr="0011170A">
        <w:rPr>
          <w:rFonts w:cstheme="minorHAnsi"/>
        </w:rPr>
        <w:t>y a</w:t>
      </w:r>
      <w:r w:rsidRPr="0011170A">
        <w:rPr>
          <w:rFonts w:cstheme="minorHAnsi"/>
        </w:rPr>
        <w:t>ll things, and you do not cease to gather to yourself a peopl</w:t>
      </w:r>
      <w:r w:rsidR="005A1B40" w:rsidRPr="0011170A">
        <w:rPr>
          <w:rFonts w:cstheme="minorHAnsi"/>
        </w:rPr>
        <w:t>e w</w:t>
      </w:r>
      <w:r w:rsidRPr="0011170A">
        <w:rPr>
          <w:rFonts w:cstheme="minorHAnsi"/>
        </w:rPr>
        <w:t>hich offers you from the rising of the sun until its going dow</w:t>
      </w:r>
      <w:r w:rsidR="005A1B40" w:rsidRPr="0011170A">
        <w:rPr>
          <w:rFonts w:cstheme="minorHAnsi"/>
        </w:rPr>
        <w:t>n a</w:t>
      </w:r>
      <w:r w:rsidRPr="0011170A">
        <w:rPr>
          <w:rFonts w:cstheme="minorHAnsi"/>
        </w:rPr>
        <w:t xml:space="preserve"> pure offering.</w:t>
      </w:r>
    </w:p>
    <w:p w14:paraId="0EC1F829" w14:textId="77777777" w:rsidR="002E7D87" w:rsidRDefault="002E7D87" w:rsidP="0011170A">
      <w:pPr>
        <w:autoSpaceDE w:val="0"/>
        <w:autoSpaceDN w:val="0"/>
        <w:adjustRightInd w:val="0"/>
        <w:spacing w:after="0" w:line="240" w:lineRule="auto"/>
        <w:jc w:val="both"/>
        <w:rPr>
          <w:rFonts w:cstheme="minorHAnsi"/>
        </w:rPr>
      </w:pPr>
    </w:p>
    <w:p w14:paraId="714F4584" w14:textId="106FB24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these last words, you will recognize the allusion to Malachi</w:t>
      </w:r>
      <w:r w:rsidR="002E7D87">
        <w:rPr>
          <w:rFonts w:cstheme="minorHAnsi"/>
        </w:rPr>
        <w:t xml:space="preserve"> </w:t>
      </w:r>
      <w:r w:rsidRPr="0011170A">
        <w:rPr>
          <w:rFonts w:cstheme="minorHAnsi"/>
        </w:rPr>
        <w:t>1:11, which is familiar to the Eastern and especially the Egyptia</w:t>
      </w:r>
      <w:r w:rsidR="005A1B40" w:rsidRPr="0011170A">
        <w:rPr>
          <w:rFonts w:cstheme="minorHAnsi"/>
        </w:rPr>
        <w:t>n l</w:t>
      </w:r>
      <w:r w:rsidRPr="0011170A">
        <w:rPr>
          <w:rFonts w:cstheme="minorHAnsi"/>
        </w:rPr>
        <w:t>iturgies. It offers a natural transition to the consecratory epiclesi</w:t>
      </w:r>
      <w:r w:rsidR="005A1B40" w:rsidRPr="0011170A">
        <w:rPr>
          <w:rFonts w:cstheme="minorHAnsi"/>
        </w:rPr>
        <w:t>s w</w:t>
      </w:r>
      <w:r w:rsidRPr="0011170A">
        <w:rPr>
          <w:rFonts w:cstheme="minorHAnsi"/>
        </w:rPr>
        <w:t>hich follows it immediately:</w:t>
      </w:r>
    </w:p>
    <w:p w14:paraId="2772F81D" w14:textId="77777777" w:rsidR="002E7D87" w:rsidRDefault="002E7D87" w:rsidP="0011170A">
      <w:pPr>
        <w:autoSpaceDE w:val="0"/>
        <w:autoSpaceDN w:val="0"/>
        <w:adjustRightInd w:val="0"/>
        <w:spacing w:after="0" w:line="240" w:lineRule="auto"/>
        <w:jc w:val="both"/>
        <w:rPr>
          <w:rFonts w:cstheme="minorHAnsi"/>
        </w:rPr>
      </w:pPr>
    </w:p>
    <w:p w14:paraId="54A89E5A" w14:textId="2EA4ECDA" w:rsidR="00074CA6" w:rsidRPr="0011170A" w:rsidRDefault="002E7D87" w:rsidP="0011170A">
      <w:pPr>
        <w:autoSpaceDE w:val="0"/>
        <w:autoSpaceDN w:val="0"/>
        <w:adjustRightInd w:val="0"/>
        <w:spacing w:after="0" w:line="240" w:lineRule="auto"/>
        <w:jc w:val="both"/>
        <w:rPr>
          <w:rFonts w:cstheme="minorHAnsi"/>
        </w:rPr>
      </w:pPr>
      <w:r w:rsidRPr="0011170A">
        <w:rPr>
          <w:rFonts w:cstheme="minorHAnsi"/>
        </w:rPr>
        <w:t>Therefore,</w:t>
      </w:r>
      <w:r w:rsidR="00074CA6" w:rsidRPr="0011170A">
        <w:rPr>
          <w:rFonts w:cstheme="minorHAnsi"/>
        </w:rPr>
        <w:t xml:space="preserve"> we beg and beseech you, Lord, to deign to sanctif</w:t>
      </w:r>
      <w:r w:rsidR="005A1B40" w:rsidRPr="0011170A">
        <w:rPr>
          <w:rFonts w:cstheme="minorHAnsi"/>
        </w:rPr>
        <w:t>y b</w:t>
      </w:r>
      <w:r w:rsidR="00074CA6" w:rsidRPr="0011170A">
        <w:rPr>
          <w:rFonts w:cstheme="minorHAnsi"/>
        </w:rPr>
        <w:t>y the same Spirit these gifts which we have brought t</w:t>
      </w:r>
      <w:r w:rsidR="005A1B40" w:rsidRPr="0011170A">
        <w:rPr>
          <w:rFonts w:cstheme="minorHAnsi"/>
        </w:rPr>
        <w:t>o y</w:t>
      </w:r>
      <w:r w:rsidR="00074CA6" w:rsidRPr="0011170A">
        <w:rPr>
          <w:rFonts w:cstheme="minorHAnsi"/>
        </w:rPr>
        <w:t>ou for you to consecrate, so that they may become the bod</w:t>
      </w:r>
      <w:r w:rsidR="005A1B40" w:rsidRPr="0011170A">
        <w:rPr>
          <w:rFonts w:cstheme="minorHAnsi"/>
        </w:rPr>
        <w:t>y a</w:t>
      </w:r>
      <w:r w:rsidR="00074CA6" w:rsidRPr="0011170A">
        <w:rPr>
          <w:rFonts w:cstheme="minorHAnsi"/>
        </w:rPr>
        <w:t xml:space="preserve">nd blood of </w:t>
      </w:r>
      <w:r w:rsidR="001D3F6F">
        <w:rPr>
          <w:rFonts w:cstheme="minorHAnsi"/>
        </w:rPr>
        <w:t>Your</w:t>
      </w:r>
      <w:r w:rsidR="00074CA6" w:rsidRPr="0011170A">
        <w:rPr>
          <w:rFonts w:cstheme="minorHAnsi"/>
        </w:rPr>
        <w:t xml:space="preserve"> Son, our Lord Jesus Christ, whose comman</w:t>
      </w:r>
      <w:r w:rsidR="005A1B40" w:rsidRPr="0011170A">
        <w:rPr>
          <w:rFonts w:cstheme="minorHAnsi"/>
        </w:rPr>
        <w:t>d w</w:t>
      </w:r>
      <w:r w:rsidR="00074CA6" w:rsidRPr="0011170A">
        <w:rPr>
          <w:rFonts w:cstheme="minorHAnsi"/>
        </w:rPr>
        <w:t>e fulfil by celebrating these mysteries.</w:t>
      </w:r>
    </w:p>
    <w:p w14:paraId="608C79C8" w14:textId="77777777" w:rsidR="002E7D87" w:rsidRDefault="002E7D87" w:rsidP="0011170A">
      <w:pPr>
        <w:autoSpaceDE w:val="0"/>
        <w:autoSpaceDN w:val="0"/>
        <w:adjustRightInd w:val="0"/>
        <w:spacing w:after="0" w:line="240" w:lineRule="auto"/>
        <w:jc w:val="both"/>
        <w:rPr>
          <w:rFonts w:cstheme="minorHAnsi"/>
        </w:rPr>
      </w:pPr>
    </w:p>
    <w:p w14:paraId="6CAA0848" w14:textId="2FEB985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This last sentence itself is reminiscent of the formulas of </w:t>
      </w:r>
      <w:r w:rsidRPr="0011170A">
        <w:rPr>
          <w:rFonts w:cstheme="minorHAnsi"/>
          <w:i/>
          <w:iCs/>
        </w:rPr>
        <w:t>Adda</w:t>
      </w:r>
      <w:r w:rsidR="005A1B40" w:rsidRPr="0011170A">
        <w:rPr>
          <w:rFonts w:cstheme="minorHAnsi"/>
          <w:i/>
          <w:iCs/>
        </w:rPr>
        <w:t>i a</w:t>
      </w:r>
      <w:r w:rsidRPr="0011170A">
        <w:rPr>
          <w:rFonts w:cstheme="minorHAnsi"/>
          <w:i/>
          <w:iCs/>
        </w:rPr>
        <w:t xml:space="preserve">nd Mari </w:t>
      </w:r>
      <w:r w:rsidRPr="0011170A">
        <w:rPr>
          <w:rFonts w:cstheme="minorHAnsi"/>
        </w:rPr>
        <w:t>as well as of the liturgy of Theodore of Mopsuestia.</w:t>
      </w:r>
      <w:r w:rsidR="002E7D87">
        <w:rPr>
          <w:rFonts w:cstheme="minorHAnsi"/>
        </w:rPr>
        <w:t xml:space="preserve"> </w:t>
      </w:r>
      <w:r w:rsidRPr="0011170A">
        <w:rPr>
          <w:rFonts w:cstheme="minorHAnsi"/>
        </w:rPr>
        <w:t>It leads us to the institution narrative. We find the words of Chris</w:t>
      </w:r>
      <w:r w:rsidR="005A1B40" w:rsidRPr="0011170A">
        <w:rPr>
          <w:rFonts w:cstheme="minorHAnsi"/>
        </w:rPr>
        <w:t>t i</w:t>
      </w:r>
      <w:r w:rsidRPr="0011170A">
        <w:rPr>
          <w:rFonts w:cstheme="minorHAnsi"/>
        </w:rPr>
        <w:t>n the same form as in the preceding liturgy, but with significan</w:t>
      </w:r>
      <w:r w:rsidR="005A1B40" w:rsidRPr="0011170A">
        <w:rPr>
          <w:rFonts w:cstheme="minorHAnsi"/>
        </w:rPr>
        <w:t>t v</w:t>
      </w:r>
      <w:r w:rsidRPr="0011170A">
        <w:rPr>
          <w:rFonts w:cstheme="minorHAnsi"/>
        </w:rPr>
        <w:t>ariations in the narrative formulas.</w:t>
      </w:r>
    </w:p>
    <w:p w14:paraId="3097E354" w14:textId="77777777" w:rsidR="002E7D87" w:rsidRDefault="002E7D87" w:rsidP="0011170A">
      <w:pPr>
        <w:autoSpaceDE w:val="0"/>
        <w:autoSpaceDN w:val="0"/>
        <w:adjustRightInd w:val="0"/>
        <w:spacing w:after="0" w:line="240" w:lineRule="auto"/>
        <w:jc w:val="both"/>
        <w:rPr>
          <w:rFonts w:cstheme="minorHAnsi"/>
        </w:rPr>
      </w:pPr>
    </w:p>
    <w:p w14:paraId="3FB17446" w14:textId="755666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he, on the night he was betrayed, in order to accomplis</w:t>
      </w:r>
      <w:r w:rsidR="005A1B40" w:rsidRPr="0011170A">
        <w:rPr>
          <w:rFonts w:cstheme="minorHAnsi"/>
        </w:rPr>
        <w:t>h i</w:t>
      </w:r>
      <w:r w:rsidRPr="0011170A">
        <w:rPr>
          <w:rFonts w:cstheme="minorHAnsi"/>
        </w:rPr>
        <w:t xml:space="preserve">n </w:t>
      </w:r>
      <w:r w:rsidR="002E7D87" w:rsidRPr="0011170A">
        <w:rPr>
          <w:rFonts w:cstheme="minorHAnsi"/>
        </w:rPr>
        <w:t>truth,</w:t>
      </w:r>
      <w:r w:rsidRPr="0011170A">
        <w:rPr>
          <w:rFonts w:cstheme="minorHAnsi"/>
        </w:rPr>
        <w:t xml:space="preserve"> the figures of the ancient sacrifices, took bread, an</w:t>
      </w:r>
      <w:r w:rsidR="005A1B40" w:rsidRPr="0011170A">
        <w:rPr>
          <w:rFonts w:cstheme="minorHAnsi"/>
        </w:rPr>
        <w:t>d g</w:t>
      </w:r>
      <w:r w:rsidRPr="0011170A">
        <w:rPr>
          <w:rFonts w:cstheme="minorHAnsi"/>
        </w:rPr>
        <w:t>iving thanks to you, blessed it, broke it and gave it to his disciple</w:t>
      </w:r>
      <w:r w:rsidR="00A23162" w:rsidRPr="0011170A">
        <w:rPr>
          <w:rFonts w:cstheme="minorHAnsi"/>
        </w:rPr>
        <w:t>s, s</w:t>
      </w:r>
      <w:r w:rsidRPr="0011170A">
        <w:rPr>
          <w:rFonts w:cstheme="minorHAnsi"/>
        </w:rPr>
        <w:t>aying:</w:t>
      </w:r>
    </w:p>
    <w:p w14:paraId="43B4A13A" w14:textId="77777777" w:rsidR="002E7D87" w:rsidRDefault="002E7D87" w:rsidP="0011170A">
      <w:pPr>
        <w:autoSpaceDE w:val="0"/>
        <w:autoSpaceDN w:val="0"/>
        <w:adjustRightInd w:val="0"/>
        <w:spacing w:after="0" w:line="240" w:lineRule="auto"/>
        <w:jc w:val="both"/>
        <w:rPr>
          <w:rFonts w:cstheme="minorHAnsi"/>
        </w:rPr>
      </w:pPr>
    </w:p>
    <w:p w14:paraId="59DB6298" w14:textId="482A32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Take and eat: this is my body which will be given for you.</w:t>
      </w:r>
      <w:r w:rsidR="002E7D87">
        <w:rPr>
          <w:rFonts w:cstheme="minorHAnsi"/>
        </w:rPr>
        <w:t xml:space="preserve"> </w:t>
      </w:r>
      <w:r w:rsidRPr="0011170A">
        <w:rPr>
          <w:rFonts w:cstheme="minorHAnsi"/>
        </w:rPr>
        <w:t>Likewise, having supped, taking the cup, and giving thanks t</w:t>
      </w:r>
      <w:r w:rsidR="005A1B40" w:rsidRPr="0011170A">
        <w:rPr>
          <w:rFonts w:cstheme="minorHAnsi"/>
        </w:rPr>
        <w:t>o y</w:t>
      </w:r>
      <w:r w:rsidRPr="0011170A">
        <w:rPr>
          <w:rFonts w:cstheme="minorHAnsi"/>
        </w:rPr>
        <w:t>ou, he blessed it and gave it to his disciples, saying: Tak</w:t>
      </w:r>
      <w:r w:rsidR="005A1B40" w:rsidRPr="0011170A">
        <w:rPr>
          <w:rFonts w:cstheme="minorHAnsi"/>
        </w:rPr>
        <w:t>e a</w:t>
      </w:r>
      <w:r w:rsidRPr="0011170A">
        <w:rPr>
          <w:rFonts w:cstheme="minorHAnsi"/>
        </w:rPr>
        <w:t>nd drink this all of you, for this is the cup of my blood, th</w:t>
      </w:r>
      <w:r w:rsidR="005A1B40" w:rsidRPr="0011170A">
        <w:rPr>
          <w:rFonts w:cstheme="minorHAnsi"/>
        </w:rPr>
        <w:t>e b</w:t>
      </w:r>
      <w:r w:rsidRPr="0011170A">
        <w:rPr>
          <w:rFonts w:cstheme="minorHAnsi"/>
        </w:rPr>
        <w:t>lood of the new and eternal covenant, which will be she</w:t>
      </w:r>
      <w:r w:rsidR="005A1B40" w:rsidRPr="0011170A">
        <w:rPr>
          <w:rFonts w:cstheme="minorHAnsi"/>
        </w:rPr>
        <w:t>d f</w:t>
      </w:r>
      <w:r w:rsidRPr="0011170A">
        <w:rPr>
          <w:rFonts w:cstheme="minorHAnsi"/>
        </w:rPr>
        <w:t xml:space="preserve">or you and for many for the forgiveness of sins. Do this as </w:t>
      </w:r>
      <w:r w:rsidR="005A1B40" w:rsidRPr="0011170A">
        <w:rPr>
          <w:rFonts w:cstheme="minorHAnsi"/>
        </w:rPr>
        <w:t>a m</w:t>
      </w:r>
      <w:r w:rsidRPr="0011170A">
        <w:rPr>
          <w:rFonts w:cstheme="minorHAnsi"/>
        </w:rPr>
        <w:t xml:space="preserve">emorial of </w:t>
      </w:r>
      <w:r w:rsidR="00C56281">
        <w:rPr>
          <w:rFonts w:cstheme="minorHAnsi"/>
        </w:rPr>
        <w:t>Me</w:t>
      </w:r>
      <w:r w:rsidRPr="0011170A">
        <w:rPr>
          <w:rFonts w:cstheme="minorHAnsi"/>
        </w:rPr>
        <w:t>.</w:t>
      </w:r>
    </w:p>
    <w:p w14:paraId="5FCEFE7D" w14:textId="77777777" w:rsidR="002E7D87" w:rsidRDefault="002E7D87" w:rsidP="0011170A">
      <w:pPr>
        <w:autoSpaceDE w:val="0"/>
        <w:autoSpaceDN w:val="0"/>
        <w:adjustRightInd w:val="0"/>
        <w:spacing w:after="0" w:line="240" w:lineRule="auto"/>
        <w:jc w:val="both"/>
        <w:rPr>
          <w:rFonts w:cstheme="minorHAnsi"/>
        </w:rPr>
      </w:pPr>
    </w:p>
    <w:p w14:paraId="5EC2AD98" w14:textId="5D67289D"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Note the introduction here of the words “blessed it,” makin</w:t>
      </w:r>
      <w:r w:rsidR="005A1B40" w:rsidRPr="0011170A">
        <w:rPr>
          <w:rFonts w:cstheme="minorHAnsi"/>
        </w:rPr>
        <w:t>g e</w:t>
      </w:r>
      <w:r w:rsidRPr="0011170A">
        <w:rPr>
          <w:rFonts w:cstheme="minorHAnsi"/>
        </w:rPr>
        <w:t>xplicit the consecratory sense included in the act of thanksgiving.</w:t>
      </w:r>
      <w:r w:rsidR="002E7D87">
        <w:rPr>
          <w:rFonts w:cstheme="minorHAnsi"/>
        </w:rPr>
        <w:t xml:space="preserve"> </w:t>
      </w:r>
      <w:r w:rsidRPr="0011170A">
        <w:rPr>
          <w:rFonts w:cstheme="minorHAnsi"/>
        </w:rPr>
        <w:t>Further, the Pauline formula: “on the night he was betrayed”</w:t>
      </w:r>
      <w:r w:rsidR="002E7D87">
        <w:rPr>
          <w:rFonts w:cstheme="minorHAnsi"/>
        </w:rPr>
        <w:t xml:space="preserve"> </w:t>
      </w:r>
      <w:r w:rsidRPr="0011170A">
        <w:rPr>
          <w:rFonts w:cstheme="minorHAnsi"/>
        </w:rPr>
        <w:t>is used. It is generally retained by the Eastern eucharists as wel</w:t>
      </w:r>
      <w:r w:rsidR="005A1B40" w:rsidRPr="0011170A">
        <w:rPr>
          <w:rFonts w:cstheme="minorHAnsi"/>
        </w:rPr>
        <w:t>l a</w:t>
      </w:r>
      <w:r w:rsidRPr="0011170A">
        <w:rPr>
          <w:rFonts w:cstheme="minorHAnsi"/>
        </w:rPr>
        <w:t>s by the ancient Mozarabic and Gallican liturgy. The mentio</w:t>
      </w:r>
      <w:r w:rsidR="005A1B40" w:rsidRPr="0011170A">
        <w:rPr>
          <w:rFonts w:cstheme="minorHAnsi"/>
        </w:rPr>
        <w:t>n o</w:t>
      </w:r>
      <w:r w:rsidRPr="0011170A">
        <w:rPr>
          <w:rFonts w:cstheme="minorHAnsi"/>
        </w:rPr>
        <w:t>f the unique sacrifice in which the preparations of the figurativ</w:t>
      </w:r>
      <w:r w:rsidR="005A1B40" w:rsidRPr="0011170A">
        <w:rPr>
          <w:rFonts w:cstheme="minorHAnsi"/>
        </w:rPr>
        <w:t>e s</w:t>
      </w:r>
      <w:r w:rsidRPr="0011170A">
        <w:rPr>
          <w:rFonts w:cstheme="minorHAnsi"/>
        </w:rPr>
        <w:t>acrifices find their fulfilment, expresses the connection betwee</w:t>
      </w:r>
      <w:r w:rsidR="005A1B40" w:rsidRPr="0011170A">
        <w:rPr>
          <w:rFonts w:cstheme="minorHAnsi"/>
        </w:rPr>
        <w:t>n t</w:t>
      </w:r>
      <w:r w:rsidRPr="0011170A">
        <w:rPr>
          <w:rFonts w:cstheme="minorHAnsi"/>
        </w:rPr>
        <w:t>he old and new covenants in terms that echo the great vision o</w:t>
      </w:r>
      <w:r w:rsidR="005A1B40" w:rsidRPr="0011170A">
        <w:rPr>
          <w:rFonts w:cstheme="minorHAnsi"/>
        </w:rPr>
        <w:t>f t</w:t>
      </w:r>
      <w:r w:rsidRPr="0011170A">
        <w:rPr>
          <w:rFonts w:cstheme="minorHAnsi"/>
        </w:rPr>
        <w:t xml:space="preserve">he history of salvation developed in the </w:t>
      </w:r>
      <w:r w:rsidR="00033307" w:rsidRPr="0011170A">
        <w:rPr>
          <w:rFonts w:cstheme="minorHAnsi"/>
          <w:i/>
          <w:iCs/>
        </w:rPr>
        <w:t>post-Sanctus</w:t>
      </w:r>
      <w:r w:rsidRPr="0011170A">
        <w:rPr>
          <w:rFonts w:cstheme="minorHAnsi"/>
          <w:i/>
          <w:iCs/>
        </w:rPr>
        <w:t>.</w:t>
      </w:r>
    </w:p>
    <w:p w14:paraId="5391C277" w14:textId="77777777" w:rsidR="002E7D87" w:rsidRDefault="002E7D87" w:rsidP="0011170A">
      <w:pPr>
        <w:autoSpaceDE w:val="0"/>
        <w:autoSpaceDN w:val="0"/>
        <w:adjustRightInd w:val="0"/>
        <w:spacing w:after="0" w:line="240" w:lineRule="auto"/>
        <w:jc w:val="both"/>
        <w:rPr>
          <w:rFonts w:cstheme="minorHAnsi"/>
        </w:rPr>
      </w:pPr>
    </w:p>
    <w:p w14:paraId="3DF6FBFD" w14:textId="160F0A2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There is the same acclamation of the people as in the previou</w:t>
      </w:r>
      <w:r w:rsidR="005A1B40" w:rsidRPr="0011170A">
        <w:rPr>
          <w:rFonts w:cstheme="minorHAnsi"/>
        </w:rPr>
        <w:t>s p</w:t>
      </w:r>
      <w:r w:rsidRPr="0011170A">
        <w:rPr>
          <w:rFonts w:cstheme="minorHAnsi"/>
        </w:rPr>
        <w:t>rayer, responding to the consecration. Then comes the anamnesi</w:t>
      </w:r>
      <w:r w:rsidR="005A1B40" w:rsidRPr="0011170A">
        <w:rPr>
          <w:rFonts w:cstheme="minorHAnsi"/>
        </w:rPr>
        <w:t>s w</w:t>
      </w:r>
      <w:r w:rsidRPr="0011170A">
        <w:rPr>
          <w:rFonts w:cstheme="minorHAnsi"/>
        </w:rPr>
        <w:t>hich, as in many Eastern liturgies, introduces an explicit lin</w:t>
      </w:r>
      <w:r w:rsidR="005A1B40" w:rsidRPr="0011170A">
        <w:rPr>
          <w:rFonts w:cstheme="minorHAnsi"/>
        </w:rPr>
        <w:t>k b</w:t>
      </w:r>
      <w:r w:rsidRPr="0011170A">
        <w:rPr>
          <w:rFonts w:cstheme="minorHAnsi"/>
        </w:rPr>
        <w:t>etween the celebration of the eucharist</w:t>
      </w:r>
      <w:r w:rsidR="002E7D87">
        <w:rPr>
          <w:rFonts w:cstheme="minorHAnsi"/>
        </w:rPr>
        <w:t>ic</w:t>
      </w:r>
      <w:r w:rsidRPr="0011170A">
        <w:rPr>
          <w:rFonts w:cstheme="minorHAnsi"/>
        </w:rPr>
        <w:t xml:space="preserve"> memorial and the expectatio</w:t>
      </w:r>
      <w:r w:rsidR="005A1B40" w:rsidRPr="0011170A">
        <w:rPr>
          <w:rFonts w:cstheme="minorHAnsi"/>
        </w:rPr>
        <w:t>n o</w:t>
      </w:r>
      <w:r w:rsidRPr="0011170A">
        <w:rPr>
          <w:rFonts w:cstheme="minorHAnsi"/>
        </w:rPr>
        <w:t xml:space="preserve">f the </w:t>
      </w:r>
      <w:r w:rsidR="001329B4">
        <w:rPr>
          <w:rFonts w:cstheme="minorHAnsi"/>
        </w:rPr>
        <w:t>Parousia</w:t>
      </w:r>
      <w:r w:rsidRPr="0011170A">
        <w:rPr>
          <w:rFonts w:cstheme="minorHAnsi"/>
        </w:rPr>
        <w:t>.</w:t>
      </w:r>
    </w:p>
    <w:p w14:paraId="0E71174F" w14:textId="31C40B4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Being mindful therefore, Lord, of the saving passion o</w:t>
      </w:r>
      <w:r w:rsidR="005A1B40" w:rsidRPr="0011170A">
        <w:rPr>
          <w:rFonts w:cstheme="minorHAnsi"/>
        </w:rPr>
        <w:t xml:space="preserve">f </w:t>
      </w:r>
      <w:r w:rsidR="001D3F6F">
        <w:rPr>
          <w:rFonts w:cstheme="minorHAnsi"/>
        </w:rPr>
        <w:t>Your</w:t>
      </w:r>
      <w:r w:rsidRPr="0011170A">
        <w:rPr>
          <w:rFonts w:cstheme="minorHAnsi"/>
        </w:rPr>
        <w:t xml:space="preserve"> Son, as well as his wonderful resurrection and ascensio</w:t>
      </w:r>
      <w:r w:rsidR="005A1B40" w:rsidRPr="0011170A">
        <w:rPr>
          <w:rFonts w:cstheme="minorHAnsi"/>
        </w:rPr>
        <w:t>n i</w:t>
      </w:r>
      <w:r w:rsidRPr="0011170A">
        <w:rPr>
          <w:rFonts w:cstheme="minorHAnsi"/>
        </w:rPr>
        <w:t>nto heaven, and beseeching his second coming, we offer yo</w:t>
      </w:r>
      <w:r w:rsidR="005A1B40" w:rsidRPr="0011170A">
        <w:rPr>
          <w:rFonts w:cstheme="minorHAnsi"/>
        </w:rPr>
        <w:t>u i</w:t>
      </w:r>
      <w:r w:rsidRPr="0011170A">
        <w:rPr>
          <w:rFonts w:cstheme="minorHAnsi"/>
        </w:rPr>
        <w:t>n thanksgiving this living and holy sacrifice.</w:t>
      </w:r>
    </w:p>
    <w:p w14:paraId="76E57BE2" w14:textId="77777777" w:rsidR="002E7D87" w:rsidRDefault="002E7D87" w:rsidP="0011170A">
      <w:pPr>
        <w:autoSpaceDE w:val="0"/>
        <w:autoSpaceDN w:val="0"/>
        <w:adjustRightInd w:val="0"/>
        <w:spacing w:after="0" w:line="240" w:lineRule="auto"/>
        <w:jc w:val="both"/>
        <w:rPr>
          <w:rFonts w:cstheme="minorHAnsi"/>
        </w:rPr>
      </w:pPr>
    </w:p>
    <w:p w14:paraId="59364DB6" w14:textId="47355B1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second epiclesis takes on here a particular developmen</w:t>
      </w:r>
      <w:r w:rsidR="00A23162" w:rsidRPr="0011170A">
        <w:rPr>
          <w:rFonts w:cstheme="minorHAnsi"/>
        </w:rPr>
        <w:t>t, w</w:t>
      </w:r>
      <w:r w:rsidRPr="0011170A">
        <w:rPr>
          <w:rFonts w:cstheme="minorHAnsi"/>
        </w:rPr>
        <w:t>hich stresses the uniqueness of the sacrifice of the cross. Th</w:t>
      </w:r>
      <w:r w:rsidR="005A1B40" w:rsidRPr="0011170A">
        <w:rPr>
          <w:rFonts w:cstheme="minorHAnsi"/>
        </w:rPr>
        <w:t>e v</w:t>
      </w:r>
      <w:r w:rsidRPr="0011170A">
        <w:rPr>
          <w:rFonts w:cstheme="minorHAnsi"/>
        </w:rPr>
        <w:t xml:space="preserve">ery beautiful formula, taken from the Mozarabic </w:t>
      </w:r>
      <w:r w:rsidRPr="0011170A">
        <w:rPr>
          <w:rFonts w:cstheme="minorHAnsi"/>
          <w:i/>
          <w:iCs/>
        </w:rPr>
        <w:t>Pos</w:t>
      </w:r>
      <w:r w:rsidR="002E7D87">
        <w:rPr>
          <w:rFonts w:cstheme="minorHAnsi"/>
          <w:i/>
          <w:iCs/>
        </w:rPr>
        <w:t>t</w:t>
      </w:r>
      <w:r w:rsidRPr="0011170A">
        <w:rPr>
          <w:rFonts w:cstheme="minorHAnsi"/>
          <w:i/>
          <w:iCs/>
        </w:rPr>
        <w:t xml:space="preserve">pridie </w:t>
      </w:r>
      <w:r w:rsidRPr="0011170A">
        <w:rPr>
          <w:rFonts w:cstheme="minorHAnsi"/>
        </w:rPr>
        <w:t>o</w:t>
      </w:r>
      <w:r w:rsidR="005A1B40" w:rsidRPr="0011170A">
        <w:rPr>
          <w:rFonts w:cstheme="minorHAnsi"/>
        </w:rPr>
        <w:t>f t</w:t>
      </w:r>
      <w:r w:rsidRPr="0011170A">
        <w:rPr>
          <w:rFonts w:cstheme="minorHAnsi"/>
        </w:rPr>
        <w:t>he fourth ferial day after Easter,</w:t>
      </w:r>
      <w:r w:rsidR="002E7D87">
        <w:rPr>
          <w:rStyle w:val="FootnoteReference"/>
          <w:rFonts w:cstheme="minorHAnsi"/>
        </w:rPr>
        <w:footnoteReference w:id="604"/>
      </w:r>
      <w:r w:rsidRPr="0011170A">
        <w:rPr>
          <w:rFonts w:cstheme="minorHAnsi"/>
        </w:rPr>
        <w:t xml:space="preserve"> expresses with unusual succes</w:t>
      </w:r>
      <w:r w:rsidR="005A1B40" w:rsidRPr="0011170A">
        <w:rPr>
          <w:rFonts w:cstheme="minorHAnsi"/>
        </w:rPr>
        <w:t>s t</w:t>
      </w:r>
      <w:r w:rsidRPr="0011170A">
        <w:rPr>
          <w:rFonts w:cstheme="minorHAnsi"/>
        </w:rPr>
        <w:t>he essence of the eucharist</w:t>
      </w:r>
      <w:r w:rsidR="002E7D87">
        <w:rPr>
          <w:rFonts w:cstheme="minorHAnsi"/>
        </w:rPr>
        <w:t>ic</w:t>
      </w:r>
      <w:r w:rsidRPr="0011170A">
        <w:rPr>
          <w:rFonts w:cstheme="minorHAnsi"/>
        </w:rPr>
        <w:t xml:space="preserve"> sacrifice, as the presentation by the</w:t>
      </w:r>
      <w:r w:rsidR="002E7D87">
        <w:rPr>
          <w:rFonts w:cstheme="minorHAnsi"/>
        </w:rPr>
        <w:t xml:space="preserve"> </w:t>
      </w:r>
      <w:r w:rsidRPr="0011170A">
        <w:rPr>
          <w:rFonts w:cstheme="minorHAnsi"/>
        </w:rPr>
        <w:t>Church to the Father of the very sacrifice of the cross, in the sacramenta</w:t>
      </w:r>
      <w:r w:rsidR="005A1B40" w:rsidRPr="0011170A">
        <w:rPr>
          <w:rFonts w:cstheme="minorHAnsi"/>
        </w:rPr>
        <w:t>l p</w:t>
      </w:r>
      <w:r w:rsidRPr="0011170A">
        <w:rPr>
          <w:rFonts w:cstheme="minorHAnsi"/>
        </w:rPr>
        <w:t>ledge which he himself gave us. This is precisely th</w:t>
      </w:r>
      <w:r w:rsidR="005A1B40" w:rsidRPr="0011170A">
        <w:rPr>
          <w:rFonts w:cstheme="minorHAnsi"/>
        </w:rPr>
        <w:t>e s</w:t>
      </w:r>
      <w:r w:rsidRPr="0011170A">
        <w:rPr>
          <w:rFonts w:cstheme="minorHAnsi"/>
        </w:rPr>
        <w:t>ubstance of the “memorial” as Jeremiah interprets it and th</w:t>
      </w:r>
      <w:r w:rsidR="005A1B40" w:rsidRPr="0011170A">
        <w:rPr>
          <w:rFonts w:cstheme="minorHAnsi"/>
        </w:rPr>
        <w:t>e e</w:t>
      </w:r>
      <w:r w:rsidRPr="0011170A">
        <w:rPr>
          <w:rFonts w:cstheme="minorHAnsi"/>
        </w:rPr>
        <w:t>cumenical value of this formula is obvious. We may say that i</w:t>
      </w:r>
      <w:r w:rsidR="005A1B40" w:rsidRPr="0011170A">
        <w:rPr>
          <w:rFonts w:cstheme="minorHAnsi"/>
        </w:rPr>
        <w:t>t d</w:t>
      </w:r>
      <w:r w:rsidRPr="0011170A">
        <w:rPr>
          <w:rFonts w:cstheme="minorHAnsi"/>
        </w:rPr>
        <w:t>oes away with the most basic objections and misunderstanding</w:t>
      </w:r>
      <w:r w:rsidR="005A1B40" w:rsidRPr="0011170A">
        <w:rPr>
          <w:rFonts w:cstheme="minorHAnsi"/>
        </w:rPr>
        <w:t>s h</w:t>
      </w:r>
      <w:r w:rsidRPr="0011170A">
        <w:rPr>
          <w:rFonts w:cstheme="minorHAnsi"/>
        </w:rPr>
        <w:t>eld by the Protestants against the traditional doctrine.</w:t>
      </w:r>
    </w:p>
    <w:p w14:paraId="234D8BCF" w14:textId="77777777" w:rsidR="002E7D87" w:rsidRDefault="002E7D87" w:rsidP="0011170A">
      <w:pPr>
        <w:autoSpaceDE w:val="0"/>
        <w:autoSpaceDN w:val="0"/>
        <w:adjustRightInd w:val="0"/>
        <w:spacing w:after="0" w:line="240" w:lineRule="auto"/>
        <w:jc w:val="both"/>
        <w:rPr>
          <w:rFonts w:cstheme="minorHAnsi"/>
        </w:rPr>
      </w:pPr>
    </w:p>
    <w:p w14:paraId="266D6EFA" w14:textId="7F7ABA3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Lord, look upon the offering of </w:t>
      </w:r>
      <w:r w:rsidR="001D3F6F">
        <w:rPr>
          <w:rFonts w:cstheme="minorHAnsi"/>
        </w:rPr>
        <w:t>Your</w:t>
      </w:r>
      <w:r w:rsidRPr="0011170A">
        <w:rPr>
          <w:rFonts w:cstheme="minorHAnsi"/>
        </w:rPr>
        <w:t xml:space="preserve"> Church: recognize</w:t>
      </w:r>
      <w:r w:rsidR="002E7D87">
        <w:rPr>
          <w:rFonts w:cstheme="minorHAnsi"/>
        </w:rPr>
        <w:t xml:space="preserve"> </w:t>
      </w:r>
      <w:r w:rsidRPr="0011170A">
        <w:rPr>
          <w:rFonts w:cstheme="minorHAnsi"/>
        </w:rPr>
        <w:t>the Victim through whose immolation you were willing to b</w:t>
      </w:r>
      <w:r w:rsidR="005A1B40" w:rsidRPr="0011170A">
        <w:rPr>
          <w:rFonts w:cstheme="minorHAnsi"/>
        </w:rPr>
        <w:t>e p</w:t>
      </w:r>
      <w:r w:rsidRPr="0011170A">
        <w:rPr>
          <w:rFonts w:cstheme="minorHAnsi"/>
        </w:rPr>
        <w:t>ropitiated, and grant to those who are nourished by th</w:t>
      </w:r>
      <w:r w:rsidR="005A1B40" w:rsidRPr="0011170A">
        <w:rPr>
          <w:rFonts w:cstheme="minorHAnsi"/>
        </w:rPr>
        <w:t>e b</w:t>
      </w:r>
      <w:r w:rsidRPr="0011170A">
        <w:rPr>
          <w:rFonts w:cstheme="minorHAnsi"/>
        </w:rPr>
        <w:t xml:space="preserve">ody and blood of </w:t>
      </w:r>
      <w:r w:rsidR="001D3F6F">
        <w:rPr>
          <w:rFonts w:cstheme="minorHAnsi"/>
        </w:rPr>
        <w:t>Your</w:t>
      </w:r>
      <w:r w:rsidRPr="0011170A">
        <w:rPr>
          <w:rFonts w:cstheme="minorHAnsi"/>
        </w:rPr>
        <w:t xml:space="preserve"> Son that, filled with the Holy Spiri</w:t>
      </w:r>
      <w:r w:rsidR="00A23162" w:rsidRPr="0011170A">
        <w:rPr>
          <w:rFonts w:cstheme="minorHAnsi"/>
        </w:rPr>
        <w:t>t, t</w:t>
      </w:r>
      <w:r w:rsidRPr="0011170A">
        <w:rPr>
          <w:rFonts w:cstheme="minorHAnsi"/>
        </w:rPr>
        <w:t>hey may be one body and one spirit in Christ. May he mak</w:t>
      </w:r>
      <w:r w:rsidR="005A1B40" w:rsidRPr="0011170A">
        <w:rPr>
          <w:rFonts w:cstheme="minorHAnsi"/>
        </w:rPr>
        <w:t>e u</w:t>
      </w:r>
      <w:r w:rsidRPr="0011170A">
        <w:rPr>
          <w:rFonts w:cstheme="minorHAnsi"/>
        </w:rPr>
        <w:t xml:space="preserve">s an eternal offering to </w:t>
      </w:r>
      <w:r w:rsidR="001D3F6F">
        <w:rPr>
          <w:rFonts w:cstheme="minorHAnsi"/>
        </w:rPr>
        <w:t>Your</w:t>
      </w:r>
      <w:r w:rsidRPr="0011170A">
        <w:rPr>
          <w:rFonts w:cstheme="minorHAnsi"/>
        </w:rPr>
        <w:t xml:space="preserve"> glory.</w:t>
      </w:r>
    </w:p>
    <w:p w14:paraId="3B9A7497" w14:textId="77777777" w:rsidR="002E7D87" w:rsidRDefault="002E7D87" w:rsidP="0011170A">
      <w:pPr>
        <w:autoSpaceDE w:val="0"/>
        <w:autoSpaceDN w:val="0"/>
        <w:adjustRightInd w:val="0"/>
        <w:spacing w:after="0" w:line="240" w:lineRule="auto"/>
        <w:jc w:val="both"/>
        <w:rPr>
          <w:rFonts w:cstheme="minorHAnsi"/>
        </w:rPr>
      </w:pPr>
    </w:p>
    <w:p w14:paraId="2A243D02" w14:textId="347387D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bringing together in this text of the acceptance of our offerin</w:t>
      </w:r>
      <w:r w:rsidR="005A1B40" w:rsidRPr="0011170A">
        <w:rPr>
          <w:rFonts w:cstheme="minorHAnsi"/>
        </w:rPr>
        <w:t>g j</w:t>
      </w:r>
      <w:r w:rsidRPr="0011170A">
        <w:rPr>
          <w:rFonts w:cstheme="minorHAnsi"/>
        </w:rPr>
        <w:t>oined to that of Christ, and of which he himself remain</w:t>
      </w:r>
      <w:r w:rsidR="005A1B40" w:rsidRPr="0011170A">
        <w:rPr>
          <w:rFonts w:cstheme="minorHAnsi"/>
        </w:rPr>
        <w:t>s t</w:t>
      </w:r>
      <w:r w:rsidRPr="0011170A">
        <w:rPr>
          <w:rFonts w:cstheme="minorHAnsi"/>
        </w:rPr>
        <w:t xml:space="preserve">he unique </w:t>
      </w:r>
      <w:r w:rsidR="00033307" w:rsidRPr="0011170A">
        <w:rPr>
          <w:rFonts w:cstheme="minorHAnsi"/>
        </w:rPr>
        <w:t>offeror</w:t>
      </w:r>
      <w:r w:rsidRPr="0011170A">
        <w:rPr>
          <w:rFonts w:cstheme="minorHAnsi"/>
        </w:rPr>
        <w:t xml:space="preserve"> in us as in himself, along with our incorporatio</w:t>
      </w:r>
      <w:r w:rsidR="005A1B40" w:rsidRPr="0011170A">
        <w:rPr>
          <w:rFonts w:cstheme="minorHAnsi"/>
        </w:rPr>
        <w:t>n i</w:t>
      </w:r>
      <w:r w:rsidRPr="0011170A">
        <w:rPr>
          <w:rFonts w:cstheme="minorHAnsi"/>
        </w:rPr>
        <w:t>n his body and our participation in the Spirit, stresses even mor</w:t>
      </w:r>
      <w:r w:rsidR="005A1B40" w:rsidRPr="0011170A">
        <w:rPr>
          <w:rFonts w:cstheme="minorHAnsi"/>
        </w:rPr>
        <w:t>e t</w:t>
      </w:r>
      <w:r w:rsidRPr="0011170A">
        <w:rPr>
          <w:rFonts w:cstheme="minorHAnsi"/>
        </w:rPr>
        <w:t>he ecumenical character of this whole prayer. In a singular fulnes</w:t>
      </w:r>
      <w:r w:rsidR="005A1B40" w:rsidRPr="0011170A">
        <w:rPr>
          <w:rFonts w:cstheme="minorHAnsi"/>
        </w:rPr>
        <w:t>s o</w:t>
      </w:r>
      <w:r w:rsidRPr="0011170A">
        <w:rPr>
          <w:rFonts w:cstheme="minorHAnsi"/>
        </w:rPr>
        <w:t>f expression of the whole of both Eastern and Western</w:t>
      </w:r>
      <w:r w:rsidR="002E7D87">
        <w:rPr>
          <w:rFonts w:cstheme="minorHAnsi"/>
        </w:rPr>
        <w:t xml:space="preserve"> </w:t>
      </w:r>
      <w:r w:rsidRPr="0011170A">
        <w:rPr>
          <w:rFonts w:cstheme="minorHAnsi"/>
        </w:rPr>
        <w:t xml:space="preserve">Catholic tradition, its formula fuses the terms of </w:t>
      </w:r>
      <w:r w:rsidRPr="0011170A">
        <w:rPr>
          <w:rFonts w:cstheme="minorHAnsi"/>
          <w:i/>
          <w:iCs/>
        </w:rPr>
        <w:t xml:space="preserve">St. Basil </w:t>
      </w:r>
      <w:r w:rsidRPr="0011170A">
        <w:rPr>
          <w:rFonts w:cstheme="minorHAnsi"/>
        </w:rPr>
        <w:t>in its</w:t>
      </w:r>
      <w:r w:rsidR="002E7D87">
        <w:rPr>
          <w:rFonts w:cstheme="minorHAnsi"/>
        </w:rPr>
        <w:t xml:space="preserve"> </w:t>
      </w:r>
      <w:r w:rsidRPr="0011170A">
        <w:rPr>
          <w:rFonts w:cstheme="minorHAnsi"/>
        </w:rPr>
        <w:t xml:space="preserve">Egyptian form with those of one of the most beautiful </w:t>
      </w:r>
      <w:r w:rsidRPr="0011170A">
        <w:rPr>
          <w:rFonts w:cstheme="minorHAnsi"/>
          <w:i/>
          <w:iCs/>
        </w:rPr>
        <w:t xml:space="preserve">Secrets </w:t>
      </w:r>
      <w:r w:rsidRPr="0011170A">
        <w:rPr>
          <w:rFonts w:cstheme="minorHAnsi"/>
        </w:rPr>
        <w:t>o</w:t>
      </w:r>
      <w:r w:rsidR="005A1B40" w:rsidRPr="0011170A">
        <w:rPr>
          <w:rFonts w:cstheme="minorHAnsi"/>
        </w:rPr>
        <w:t>f t</w:t>
      </w:r>
      <w:r w:rsidRPr="0011170A">
        <w:rPr>
          <w:rFonts w:cstheme="minorHAnsi"/>
        </w:rPr>
        <w:t>he Roman tradition.</w:t>
      </w:r>
    </w:p>
    <w:p w14:paraId="39779DA0" w14:textId="77777777" w:rsidR="002E7D87" w:rsidRDefault="002E7D87" w:rsidP="0011170A">
      <w:pPr>
        <w:autoSpaceDE w:val="0"/>
        <w:autoSpaceDN w:val="0"/>
        <w:adjustRightInd w:val="0"/>
        <w:spacing w:after="0" w:line="240" w:lineRule="auto"/>
        <w:jc w:val="both"/>
        <w:rPr>
          <w:rFonts w:cstheme="minorHAnsi"/>
        </w:rPr>
      </w:pPr>
    </w:p>
    <w:p w14:paraId="2FEB0720" w14:textId="228112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prayer goes on </w:t>
      </w:r>
      <w:r w:rsidR="008F33A9">
        <w:rPr>
          <w:rFonts w:cstheme="minorHAnsi"/>
        </w:rPr>
        <w:t>without</w:t>
      </w:r>
      <w:r w:rsidRPr="0011170A">
        <w:rPr>
          <w:rFonts w:cstheme="minorHAnsi"/>
        </w:rPr>
        <w:t xml:space="preserve"> interruption to a commemoratio</w:t>
      </w:r>
      <w:r w:rsidR="005A1B40" w:rsidRPr="0011170A">
        <w:rPr>
          <w:rFonts w:cstheme="minorHAnsi"/>
        </w:rPr>
        <w:t>n o</w:t>
      </w:r>
      <w:r w:rsidRPr="0011170A">
        <w:rPr>
          <w:rFonts w:cstheme="minorHAnsi"/>
        </w:rPr>
        <w:t>f the saints, in such a way that we return to the great Augustinia</w:t>
      </w:r>
      <w:r w:rsidR="005A1B40" w:rsidRPr="0011170A">
        <w:rPr>
          <w:rFonts w:cstheme="minorHAnsi"/>
        </w:rPr>
        <w:t>n e</w:t>
      </w:r>
      <w:r w:rsidRPr="0011170A">
        <w:rPr>
          <w:rFonts w:cstheme="minorHAnsi"/>
        </w:rPr>
        <w:t>vocation of the whole Church offered to the Father with and in</w:t>
      </w:r>
    </w:p>
    <w:p w14:paraId="667D1304"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Christ:</w:t>
      </w:r>
    </w:p>
    <w:p w14:paraId="7CC6BA49" w14:textId="77777777" w:rsidR="002E7D87" w:rsidRDefault="002E7D87" w:rsidP="0011170A">
      <w:pPr>
        <w:autoSpaceDE w:val="0"/>
        <w:autoSpaceDN w:val="0"/>
        <w:adjustRightInd w:val="0"/>
        <w:spacing w:after="0" w:line="240" w:lineRule="auto"/>
        <w:jc w:val="both"/>
        <w:rPr>
          <w:rFonts w:cstheme="minorHAnsi"/>
        </w:rPr>
      </w:pPr>
    </w:p>
    <w:p w14:paraId="62ABE134" w14:textId="18D7E91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 </w:t>
      </w:r>
      <w:r w:rsidR="002E7D87" w:rsidRPr="0011170A">
        <w:rPr>
          <w:rFonts w:cstheme="minorHAnsi"/>
        </w:rPr>
        <w:t>Thus,</w:t>
      </w:r>
      <w:r w:rsidRPr="0011170A">
        <w:rPr>
          <w:rFonts w:cstheme="minorHAnsi"/>
        </w:rPr>
        <w:t xml:space="preserve"> may we have part in the inheritance of </w:t>
      </w:r>
      <w:r w:rsidR="001D3F6F">
        <w:rPr>
          <w:rFonts w:cstheme="minorHAnsi"/>
        </w:rPr>
        <w:t>Your</w:t>
      </w:r>
      <w:r w:rsidRPr="0011170A">
        <w:rPr>
          <w:rFonts w:cstheme="minorHAnsi"/>
        </w:rPr>
        <w:t xml:space="preserve"> elec</w:t>
      </w:r>
      <w:r w:rsidR="00A23162" w:rsidRPr="0011170A">
        <w:rPr>
          <w:rFonts w:cstheme="minorHAnsi"/>
        </w:rPr>
        <w:t>t, i</w:t>
      </w:r>
      <w:r w:rsidRPr="0011170A">
        <w:rPr>
          <w:rFonts w:cstheme="minorHAnsi"/>
        </w:rPr>
        <w:t>n the first place with the blessed Virgin and Mother of God,</w:t>
      </w:r>
      <w:r w:rsidR="002E7D87">
        <w:rPr>
          <w:rFonts w:cstheme="minorHAnsi"/>
        </w:rPr>
        <w:t xml:space="preserve"> </w:t>
      </w:r>
      <w:r w:rsidRPr="0011170A">
        <w:rPr>
          <w:rFonts w:cstheme="minorHAnsi"/>
        </w:rPr>
        <w:t xml:space="preserve">Mary, with </w:t>
      </w:r>
      <w:r w:rsidR="001D3F6F">
        <w:rPr>
          <w:rFonts w:cstheme="minorHAnsi"/>
        </w:rPr>
        <w:t>Your</w:t>
      </w:r>
      <w:r w:rsidRPr="0011170A">
        <w:rPr>
          <w:rFonts w:cstheme="minorHAnsi"/>
        </w:rPr>
        <w:t xml:space="preserve"> blessed apostles and glorious martyrs, with</w:t>
      </w:r>
      <w:r w:rsidR="002E7D87">
        <w:rPr>
          <w:rFonts w:cstheme="minorHAnsi"/>
        </w:rPr>
        <w:t xml:space="preserve"> </w:t>
      </w:r>
      <w:r w:rsidRPr="0011170A">
        <w:rPr>
          <w:rFonts w:cstheme="minorHAnsi"/>
        </w:rPr>
        <w:t xml:space="preserve">Saint(s) </w:t>
      </w:r>
      <w:r w:rsidRPr="0011170A">
        <w:rPr>
          <w:rFonts w:cstheme="minorHAnsi"/>
          <w:i/>
          <w:iCs/>
        </w:rPr>
        <w:t xml:space="preserve">N. </w:t>
      </w:r>
      <w:r w:rsidRPr="0011170A">
        <w:rPr>
          <w:rFonts w:cstheme="minorHAnsi"/>
        </w:rPr>
        <w:t>(</w:t>
      </w:r>
      <w:r w:rsidRPr="0011170A">
        <w:rPr>
          <w:rFonts w:cstheme="minorHAnsi"/>
          <w:i/>
          <w:iCs/>
        </w:rPr>
        <w:t xml:space="preserve">the patron of the place or the saint of the day) </w:t>
      </w:r>
      <w:r w:rsidRPr="0011170A">
        <w:rPr>
          <w:rFonts w:cstheme="minorHAnsi"/>
        </w:rPr>
        <w:t>an</w:t>
      </w:r>
      <w:r w:rsidR="005A1B40" w:rsidRPr="0011170A">
        <w:rPr>
          <w:rFonts w:cstheme="minorHAnsi"/>
        </w:rPr>
        <w:t>d w</w:t>
      </w:r>
      <w:r w:rsidRPr="0011170A">
        <w:rPr>
          <w:rFonts w:cstheme="minorHAnsi"/>
        </w:rPr>
        <w:t xml:space="preserve">ith all </w:t>
      </w:r>
      <w:r w:rsidR="001D3F6F">
        <w:rPr>
          <w:rFonts w:cstheme="minorHAnsi"/>
        </w:rPr>
        <w:t>Your</w:t>
      </w:r>
      <w:r w:rsidRPr="0011170A">
        <w:rPr>
          <w:rFonts w:cstheme="minorHAnsi"/>
        </w:rPr>
        <w:t xml:space="preserve"> saints, whose perpetual intercession comes to ou</w:t>
      </w:r>
      <w:r w:rsidR="005A1B40" w:rsidRPr="0011170A">
        <w:rPr>
          <w:rFonts w:cstheme="minorHAnsi"/>
        </w:rPr>
        <w:t>r a</w:t>
      </w:r>
      <w:r w:rsidRPr="0011170A">
        <w:rPr>
          <w:rFonts w:cstheme="minorHAnsi"/>
        </w:rPr>
        <w:t>id, and attaches us to you.</w:t>
      </w:r>
    </w:p>
    <w:p w14:paraId="7A5DDC77" w14:textId="77777777" w:rsidR="002E7D87" w:rsidRDefault="002E7D87" w:rsidP="0011170A">
      <w:pPr>
        <w:autoSpaceDE w:val="0"/>
        <w:autoSpaceDN w:val="0"/>
        <w:adjustRightInd w:val="0"/>
        <w:spacing w:after="0" w:line="240" w:lineRule="auto"/>
        <w:jc w:val="both"/>
        <w:rPr>
          <w:rFonts w:cstheme="minorHAnsi"/>
        </w:rPr>
      </w:pPr>
    </w:p>
    <w:p w14:paraId="1DE0C07E" w14:textId="36F59D0C" w:rsidR="00074CA6" w:rsidRPr="0011170A" w:rsidRDefault="00074CA6" w:rsidP="0011170A">
      <w:pPr>
        <w:autoSpaceDE w:val="0"/>
        <w:autoSpaceDN w:val="0"/>
        <w:adjustRightInd w:val="0"/>
        <w:spacing w:after="0" w:line="240" w:lineRule="auto"/>
        <w:jc w:val="both"/>
        <w:rPr>
          <w:rFonts w:cstheme="minorHAnsi"/>
          <w:i/>
          <w:iCs/>
        </w:rPr>
      </w:pPr>
      <w:r w:rsidRPr="0011170A">
        <w:rPr>
          <w:rFonts w:cstheme="minorHAnsi"/>
        </w:rPr>
        <w:t xml:space="preserve">As in the liturgy of </w:t>
      </w:r>
      <w:r w:rsidRPr="0011170A">
        <w:rPr>
          <w:rFonts w:cstheme="minorHAnsi"/>
          <w:i/>
          <w:iCs/>
        </w:rPr>
        <w:t xml:space="preserve">St. Basil </w:t>
      </w:r>
      <w:r w:rsidRPr="0011170A">
        <w:rPr>
          <w:rFonts w:cstheme="minorHAnsi"/>
        </w:rPr>
        <w:t>the intercessions here merely exten</w:t>
      </w:r>
      <w:r w:rsidR="005A1B40" w:rsidRPr="0011170A">
        <w:rPr>
          <w:rFonts w:cstheme="minorHAnsi"/>
        </w:rPr>
        <w:t>d t</w:t>
      </w:r>
      <w:r w:rsidRPr="0011170A">
        <w:rPr>
          <w:rFonts w:cstheme="minorHAnsi"/>
        </w:rPr>
        <w:t>his commemoration of the saints, which is itself directly associate</w:t>
      </w:r>
      <w:r w:rsidR="005A1B40" w:rsidRPr="0011170A">
        <w:rPr>
          <w:rFonts w:cstheme="minorHAnsi"/>
        </w:rPr>
        <w:t>d a</w:t>
      </w:r>
      <w:r w:rsidRPr="0011170A">
        <w:rPr>
          <w:rFonts w:cstheme="minorHAnsi"/>
        </w:rPr>
        <w:t xml:space="preserve">s in the Jewish tradition with the “memorial” of the </w:t>
      </w:r>
      <w:r w:rsidRPr="0011170A">
        <w:rPr>
          <w:rFonts w:cstheme="minorHAnsi"/>
          <w:i/>
          <w:iCs/>
        </w:rPr>
        <w:t>mirabilia</w:t>
      </w:r>
      <w:r w:rsidR="002E7D87">
        <w:rPr>
          <w:rFonts w:cstheme="minorHAnsi"/>
          <w:i/>
          <w:iCs/>
        </w:rPr>
        <w:t xml:space="preserve"> </w:t>
      </w:r>
      <w:r w:rsidRPr="0011170A">
        <w:rPr>
          <w:rFonts w:cstheme="minorHAnsi"/>
          <w:i/>
          <w:iCs/>
        </w:rPr>
        <w:t xml:space="preserve">Dei. </w:t>
      </w:r>
      <w:r w:rsidRPr="0011170A">
        <w:rPr>
          <w:rFonts w:cstheme="minorHAnsi"/>
        </w:rPr>
        <w:t>Note the universal cosmic opening which corresponds t</w:t>
      </w:r>
      <w:r w:rsidR="005A1B40" w:rsidRPr="0011170A">
        <w:rPr>
          <w:rFonts w:cstheme="minorHAnsi"/>
        </w:rPr>
        <w:t>o w</w:t>
      </w:r>
      <w:r w:rsidRPr="0011170A">
        <w:rPr>
          <w:rFonts w:cstheme="minorHAnsi"/>
        </w:rPr>
        <w:t xml:space="preserve">hat characterized the </w:t>
      </w:r>
      <w:r w:rsidR="00033307" w:rsidRPr="0011170A">
        <w:rPr>
          <w:rFonts w:cstheme="minorHAnsi"/>
          <w:i/>
          <w:iCs/>
        </w:rPr>
        <w:t>post-Sanctus</w:t>
      </w:r>
      <w:r w:rsidRPr="0011170A">
        <w:rPr>
          <w:rFonts w:cstheme="minorHAnsi"/>
          <w:i/>
          <w:iCs/>
        </w:rPr>
        <w:t>.</w:t>
      </w:r>
    </w:p>
    <w:p w14:paraId="2F5D8CA4" w14:textId="77777777" w:rsidR="002E7D87" w:rsidRDefault="002E7D87" w:rsidP="0011170A">
      <w:pPr>
        <w:autoSpaceDE w:val="0"/>
        <w:autoSpaceDN w:val="0"/>
        <w:adjustRightInd w:val="0"/>
        <w:spacing w:after="0" w:line="240" w:lineRule="auto"/>
        <w:jc w:val="both"/>
        <w:rPr>
          <w:rFonts w:cstheme="minorHAnsi"/>
        </w:rPr>
      </w:pPr>
    </w:p>
    <w:p w14:paraId="0C03E209" w14:textId="61D5AF4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May this Host of our reconciliation, we beseech you, 0 Lor</w:t>
      </w:r>
      <w:r w:rsidR="00A23162" w:rsidRPr="0011170A">
        <w:rPr>
          <w:rFonts w:cstheme="minorHAnsi"/>
        </w:rPr>
        <w:t>d, b</w:t>
      </w:r>
      <w:r w:rsidRPr="0011170A">
        <w:rPr>
          <w:rFonts w:cstheme="minorHAnsi"/>
        </w:rPr>
        <w:t>e profitable for the peace and salvation of the whole world.</w:t>
      </w:r>
      <w:r w:rsidR="002E7D87">
        <w:rPr>
          <w:rFonts w:cstheme="minorHAnsi"/>
        </w:rPr>
        <w:t xml:space="preserve"> </w:t>
      </w:r>
      <w:r w:rsidRPr="0011170A">
        <w:rPr>
          <w:rFonts w:cstheme="minorHAnsi"/>
        </w:rPr>
        <w:t xml:space="preserve">Deign to strengthen in faith and charity </w:t>
      </w:r>
      <w:r w:rsidR="001D3F6F">
        <w:rPr>
          <w:rFonts w:cstheme="minorHAnsi"/>
        </w:rPr>
        <w:t>Your</w:t>
      </w:r>
      <w:r w:rsidRPr="0011170A">
        <w:rPr>
          <w:rFonts w:cstheme="minorHAnsi"/>
        </w:rPr>
        <w:t xml:space="preserve"> Church on pilgrimag</w:t>
      </w:r>
      <w:r w:rsidR="005A1B40" w:rsidRPr="0011170A">
        <w:rPr>
          <w:rFonts w:cstheme="minorHAnsi"/>
        </w:rPr>
        <w:t>e o</w:t>
      </w:r>
      <w:r w:rsidRPr="0011170A">
        <w:rPr>
          <w:rFonts w:cstheme="minorHAnsi"/>
        </w:rPr>
        <w:t xml:space="preserve">n earth, with </w:t>
      </w:r>
      <w:r w:rsidR="001D3F6F">
        <w:rPr>
          <w:rFonts w:cstheme="minorHAnsi"/>
        </w:rPr>
        <w:t>Your</w:t>
      </w:r>
      <w:r w:rsidRPr="0011170A">
        <w:rPr>
          <w:rFonts w:cstheme="minorHAnsi"/>
        </w:rPr>
        <w:t xml:space="preserve"> servant, our Pope </w:t>
      </w:r>
      <w:r w:rsidRPr="0011170A">
        <w:rPr>
          <w:rFonts w:cstheme="minorHAnsi"/>
          <w:i/>
          <w:iCs/>
        </w:rPr>
        <w:t xml:space="preserve">N. </w:t>
      </w:r>
      <w:r w:rsidRPr="0011170A">
        <w:rPr>
          <w:rFonts w:cstheme="minorHAnsi"/>
        </w:rPr>
        <w:t>and our</w:t>
      </w:r>
      <w:r w:rsidR="002E7D87">
        <w:rPr>
          <w:rFonts w:cstheme="minorHAnsi"/>
        </w:rPr>
        <w:t xml:space="preserve"> B</w:t>
      </w:r>
      <w:r w:rsidRPr="0011170A">
        <w:rPr>
          <w:rFonts w:cstheme="minorHAnsi"/>
        </w:rPr>
        <w:t xml:space="preserve">ishop </w:t>
      </w:r>
      <w:r w:rsidRPr="0011170A">
        <w:rPr>
          <w:rFonts w:cstheme="minorHAnsi"/>
          <w:i/>
          <w:iCs/>
        </w:rPr>
        <w:t xml:space="preserve">N., </w:t>
      </w:r>
      <w:r w:rsidRPr="0011170A">
        <w:rPr>
          <w:rFonts w:cstheme="minorHAnsi"/>
        </w:rPr>
        <w:t>the whole episcopate and all the people whom yo</w:t>
      </w:r>
      <w:r w:rsidR="005A1B40" w:rsidRPr="0011170A">
        <w:rPr>
          <w:rFonts w:cstheme="minorHAnsi"/>
        </w:rPr>
        <w:t>u h</w:t>
      </w:r>
      <w:r w:rsidRPr="0011170A">
        <w:rPr>
          <w:rFonts w:cstheme="minorHAnsi"/>
        </w:rPr>
        <w:t>ave acquired for yourself. Hearken to the wishes of thi</w:t>
      </w:r>
      <w:r w:rsidR="005A1B40" w:rsidRPr="0011170A">
        <w:rPr>
          <w:rFonts w:cstheme="minorHAnsi"/>
        </w:rPr>
        <w:t>s w</w:t>
      </w:r>
      <w:r w:rsidRPr="0011170A">
        <w:rPr>
          <w:rFonts w:cstheme="minorHAnsi"/>
        </w:rPr>
        <w:t>hole family which you have permitted to present itself befor</w:t>
      </w:r>
      <w:r w:rsidR="005A1B40" w:rsidRPr="0011170A">
        <w:rPr>
          <w:rFonts w:cstheme="minorHAnsi"/>
        </w:rPr>
        <w:t>e y</w:t>
      </w:r>
      <w:r w:rsidRPr="0011170A">
        <w:rPr>
          <w:rFonts w:cstheme="minorHAnsi"/>
        </w:rPr>
        <w:t xml:space="preserve">ou. Merciful Father, in </w:t>
      </w:r>
      <w:r w:rsidR="001D3F6F">
        <w:rPr>
          <w:rFonts w:cstheme="minorHAnsi"/>
        </w:rPr>
        <w:t>Your</w:t>
      </w:r>
      <w:r w:rsidRPr="0011170A">
        <w:rPr>
          <w:rFonts w:cstheme="minorHAnsi"/>
        </w:rPr>
        <w:t xml:space="preserve"> mercy, bring back to yourself all </w:t>
      </w:r>
      <w:r w:rsidR="001D3F6F">
        <w:rPr>
          <w:rFonts w:cstheme="minorHAnsi"/>
        </w:rPr>
        <w:t>Your</w:t>
      </w:r>
      <w:r w:rsidRPr="0011170A">
        <w:rPr>
          <w:rFonts w:cstheme="minorHAnsi"/>
        </w:rPr>
        <w:t xml:space="preserve"> sons who are everywhere scattered ... In </w:t>
      </w:r>
      <w:r w:rsidR="001D3F6F">
        <w:rPr>
          <w:rFonts w:cstheme="minorHAnsi"/>
        </w:rPr>
        <w:t>Your</w:t>
      </w:r>
      <w:r w:rsidR="005A1B40" w:rsidRPr="0011170A">
        <w:rPr>
          <w:rFonts w:cstheme="minorHAnsi"/>
        </w:rPr>
        <w:t xml:space="preserve"> g</w:t>
      </w:r>
      <w:r w:rsidRPr="0011170A">
        <w:rPr>
          <w:rFonts w:cstheme="minorHAnsi"/>
        </w:rPr>
        <w:t xml:space="preserve">oodness, admit into </w:t>
      </w:r>
      <w:r w:rsidR="001D3F6F">
        <w:rPr>
          <w:rFonts w:cstheme="minorHAnsi"/>
        </w:rPr>
        <w:t>Your</w:t>
      </w:r>
      <w:r w:rsidRPr="0011170A">
        <w:rPr>
          <w:rFonts w:cstheme="minorHAnsi"/>
        </w:rPr>
        <w:t xml:space="preserve"> kingdom our departed brother</w:t>
      </w:r>
      <w:r w:rsidR="005A1B40" w:rsidRPr="0011170A">
        <w:rPr>
          <w:rFonts w:cstheme="minorHAnsi"/>
        </w:rPr>
        <w:t>s a</w:t>
      </w:r>
      <w:r w:rsidRPr="0011170A">
        <w:rPr>
          <w:rFonts w:cstheme="minorHAnsi"/>
        </w:rPr>
        <w:t>nd all those who have left this world, seeking the countenanc</w:t>
      </w:r>
      <w:r w:rsidR="005A1B40" w:rsidRPr="0011170A">
        <w:rPr>
          <w:rFonts w:cstheme="minorHAnsi"/>
        </w:rPr>
        <w:t>e o</w:t>
      </w:r>
      <w:r w:rsidRPr="0011170A">
        <w:rPr>
          <w:rFonts w:cstheme="minorHAnsi"/>
        </w:rPr>
        <w:t xml:space="preserve">f </w:t>
      </w:r>
      <w:r w:rsidR="001D3F6F">
        <w:rPr>
          <w:rFonts w:cstheme="minorHAnsi"/>
        </w:rPr>
        <w:t>Your</w:t>
      </w:r>
      <w:r w:rsidRPr="0011170A">
        <w:rPr>
          <w:rFonts w:cstheme="minorHAnsi"/>
        </w:rPr>
        <w:t xml:space="preserve"> Christ, where we all hope to be filled with </w:t>
      </w:r>
      <w:r w:rsidR="001D3F6F">
        <w:rPr>
          <w:rFonts w:cstheme="minorHAnsi"/>
        </w:rPr>
        <w:t>Your</w:t>
      </w:r>
      <w:r w:rsidRPr="0011170A">
        <w:rPr>
          <w:rFonts w:cstheme="minorHAnsi"/>
        </w:rPr>
        <w:t xml:space="preserve"> glor</w:t>
      </w:r>
      <w:r w:rsidR="00A23162" w:rsidRPr="0011170A">
        <w:rPr>
          <w:rFonts w:cstheme="minorHAnsi"/>
        </w:rPr>
        <w:t>y, t</w:t>
      </w:r>
      <w:r w:rsidRPr="0011170A">
        <w:rPr>
          <w:rFonts w:cstheme="minorHAnsi"/>
        </w:rPr>
        <w:t>hrough Christ our Lord through whom you grant to th</w:t>
      </w:r>
      <w:r w:rsidR="005A1B40" w:rsidRPr="0011170A">
        <w:rPr>
          <w:rFonts w:cstheme="minorHAnsi"/>
        </w:rPr>
        <w:t>e w</w:t>
      </w:r>
      <w:r w:rsidRPr="0011170A">
        <w:rPr>
          <w:rFonts w:cstheme="minorHAnsi"/>
        </w:rPr>
        <w:t>orld all good things.</w:t>
      </w:r>
    </w:p>
    <w:p w14:paraId="59095EC2" w14:textId="4A638C6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Two pauses, at the middle and at the end of this paragrap</w:t>
      </w:r>
      <w:r w:rsidR="00A23162" w:rsidRPr="0011170A">
        <w:rPr>
          <w:rFonts w:cstheme="minorHAnsi"/>
        </w:rPr>
        <w:t>h, a</w:t>
      </w:r>
      <w:r w:rsidRPr="0011170A">
        <w:rPr>
          <w:rFonts w:cstheme="minorHAnsi"/>
        </w:rPr>
        <w:t>llow the detailed mention of the living and the dead for who</w:t>
      </w:r>
      <w:r w:rsidR="005A1B40" w:rsidRPr="0011170A">
        <w:rPr>
          <w:rFonts w:cstheme="minorHAnsi"/>
        </w:rPr>
        <w:t>m w</w:t>
      </w:r>
      <w:r w:rsidRPr="0011170A">
        <w:rPr>
          <w:rFonts w:cstheme="minorHAnsi"/>
        </w:rPr>
        <w:t xml:space="preserve">e wish </w:t>
      </w:r>
      <w:r w:rsidR="002E7D87" w:rsidRPr="0011170A">
        <w:rPr>
          <w:rFonts w:cstheme="minorHAnsi"/>
        </w:rPr>
        <w:t>specially</w:t>
      </w:r>
      <w:r w:rsidRPr="0011170A">
        <w:rPr>
          <w:rFonts w:cstheme="minorHAnsi"/>
        </w:rPr>
        <w:t xml:space="preserve"> to intercede.</w:t>
      </w:r>
    </w:p>
    <w:p w14:paraId="67779503" w14:textId="77777777" w:rsidR="002E7D87" w:rsidRDefault="002E7D87" w:rsidP="0011170A">
      <w:pPr>
        <w:autoSpaceDE w:val="0"/>
        <w:autoSpaceDN w:val="0"/>
        <w:adjustRightInd w:val="0"/>
        <w:spacing w:after="0" w:line="240" w:lineRule="auto"/>
        <w:jc w:val="both"/>
        <w:rPr>
          <w:rFonts w:cstheme="minorHAnsi"/>
        </w:rPr>
      </w:pPr>
    </w:p>
    <w:p w14:paraId="2897EE07" w14:textId="680D761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same concluding doxology as in the Roman Canon ends thi</w:t>
      </w:r>
      <w:r w:rsidR="005A1B40" w:rsidRPr="0011170A">
        <w:rPr>
          <w:rFonts w:cstheme="minorHAnsi"/>
        </w:rPr>
        <w:t>s p</w:t>
      </w:r>
      <w:r w:rsidRPr="0011170A">
        <w:rPr>
          <w:rFonts w:cstheme="minorHAnsi"/>
        </w:rPr>
        <w:t>rayer:</w:t>
      </w:r>
    </w:p>
    <w:p w14:paraId="1A010BD3" w14:textId="77777777" w:rsidR="002E7D87" w:rsidRDefault="002E7D87" w:rsidP="0011170A">
      <w:pPr>
        <w:autoSpaceDE w:val="0"/>
        <w:autoSpaceDN w:val="0"/>
        <w:adjustRightInd w:val="0"/>
        <w:spacing w:after="0" w:line="240" w:lineRule="auto"/>
        <w:jc w:val="both"/>
        <w:rPr>
          <w:rFonts w:cstheme="minorHAnsi"/>
        </w:rPr>
      </w:pPr>
    </w:p>
    <w:p w14:paraId="13E5E68A" w14:textId="74C39F96"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Through him, in him, with him, in the unity of the Holy</w:t>
      </w:r>
      <w:r w:rsidR="002E7D87">
        <w:rPr>
          <w:rFonts w:cstheme="minorHAnsi"/>
        </w:rPr>
        <w:t xml:space="preserve"> </w:t>
      </w:r>
      <w:r w:rsidRPr="0011170A">
        <w:rPr>
          <w:rFonts w:cstheme="minorHAnsi"/>
        </w:rPr>
        <w:t xml:space="preserve">Spirit, all glory and honor </w:t>
      </w:r>
      <w:proofErr w:type="gramStart"/>
      <w:r w:rsidRPr="0011170A">
        <w:rPr>
          <w:rFonts w:cstheme="minorHAnsi"/>
        </w:rPr>
        <w:t>is</w:t>
      </w:r>
      <w:proofErr w:type="gramEnd"/>
      <w:r w:rsidRPr="0011170A">
        <w:rPr>
          <w:rFonts w:cstheme="minorHAnsi"/>
        </w:rPr>
        <w:t xml:space="preserve"> yours, Almighty Father, foreve</w:t>
      </w:r>
      <w:r w:rsidR="005A1B40" w:rsidRPr="0011170A">
        <w:rPr>
          <w:rFonts w:cstheme="minorHAnsi"/>
        </w:rPr>
        <w:t>r a</w:t>
      </w:r>
      <w:r w:rsidRPr="0011170A">
        <w:rPr>
          <w:rFonts w:cstheme="minorHAnsi"/>
        </w:rPr>
        <w:t xml:space="preserve">nd ever. </w:t>
      </w:r>
      <w:r w:rsidRPr="0011170A">
        <w:rPr>
          <w:rFonts w:cstheme="minorHAnsi"/>
          <w:i/>
          <w:iCs/>
        </w:rPr>
        <w:t>Amen.</w:t>
      </w:r>
    </w:p>
    <w:p w14:paraId="7507F415" w14:textId="77777777" w:rsidR="002E7D87" w:rsidRDefault="002E7D87" w:rsidP="0011170A">
      <w:pPr>
        <w:autoSpaceDE w:val="0"/>
        <w:autoSpaceDN w:val="0"/>
        <w:adjustRightInd w:val="0"/>
        <w:spacing w:after="0" w:line="240" w:lineRule="auto"/>
        <w:jc w:val="both"/>
        <w:rPr>
          <w:rFonts w:cstheme="minorHAnsi"/>
        </w:rPr>
      </w:pPr>
    </w:p>
    <w:p w14:paraId="6B8FC2C7" w14:textId="71A37E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third and last of these eucharists is the </w:t>
      </w:r>
      <w:r w:rsidR="002E7D87" w:rsidRPr="0011170A">
        <w:rPr>
          <w:rFonts w:cstheme="minorHAnsi"/>
        </w:rPr>
        <w:t>amplest</w:t>
      </w:r>
      <w:r w:rsidRPr="0011170A">
        <w:rPr>
          <w:rFonts w:cstheme="minorHAnsi"/>
        </w:rPr>
        <w:t>. Lik</w:t>
      </w:r>
      <w:r w:rsidR="005A1B40" w:rsidRPr="0011170A">
        <w:rPr>
          <w:rFonts w:cstheme="minorHAnsi"/>
        </w:rPr>
        <w:t>e t</w:t>
      </w:r>
      <w:r w:rsidRPr="0011170A">
        <w:rPr>
          <w:rFonts w:cstheme="minorHAnsi"/>
        </w:rPr>
        <w:t>he first, it has its own preface, or rather the complete schem</w:t>
      </w:r>
      <w:r w:rsidR="005A1B40" w:rsidRPr="0011170A">
        <w:rPr>
          <w:rFonts w:cstheme="minorHAnsi"/>
        </w:rPr>
        <w:t>a o</w:t>
      </w:r>
      <w:r w:rsidRPr="0011170A">
        <w:rPr>
          <w:rFonts w:cstheme="minorHAnsi"/>
        </w:rPr>
        <w:t xml:space="preserve">f the Christian </w:t>
      </w:r>
      <w:r w:rsidR="00BA6BF1">
        <w:rPr>
          <w:rFonts w:cstheme="minorHAnsi"/>
        </w:rPr>
        <w:t>Eucharist</w:t>
      </w:r>
      <w:r w:rsidRPr="0011170A">
        <w:rPr>
          <w:rFonts w:cstheme="minorHAnsi"/>
        </w:rPr>
        <w:t xml:space="preserve"> in its most clear and most syntheti</w:t>
      </w:r>
      <w:r w:rsidR="005A1B40" w:rsidRPr="0011170A">
        <w:rPr>
          <w:rFonts w:cstheme="minorHAnsi"/>
        </w:rPr>
        <w:t>c f</w:t>
      </w:r>
      <w:r w:rsidRPr="0011170A">
        <w:rPr>
          <w:rFonts w:cstheme="minorHAnsi"/>
        </w:rPr>
        <w:t>orm. It makes explicit everything that it implies, but alway</w:t>
      </w:r>
      <w:r w:rsidR="005A1B40" w:rsidRPr="0011170A">
        <w:rPr>
          <w:rFonts w:cstheme="minorHAnsi"/>
        </w:rPr>
        <w:t>s i</w:t>
      </w:r>
      <w:r w:rsidRPr="0011170A">
        <w:rPr>
          <w:rFonts w:cstheme="minorHAnsi"/>
        </w:rPr>
        <w:t xml:space="preserve">n the manner of the liturgy of </w:t>
      </w:r>
      <w:r w:rsidRPr="0011170A">
        <w:rPr>
          <w:rFonts w:cstheme="minorHAnsi"/>
          <w:i/>
          <w:iCs/>
        </w:rPr>
        <w:t xml:space="preserve">St. Basil, </w:t>
      </w:r>
      <w:r w:rsidRPr="0011170A">
        <w:rPr>
          <w:rFonts w:cstheme="minorHAnsi"/>
        </w:rPr>
        <w:t>by keeping to as moderat</w:t>
      </w:r>
      <w:r w:rsidR="005A1B40" w:rsidRPr="0011170A">
        <w:rPr>
          <w:rFonts w:cstheme="minorHAnsi"/>
        </w:rPr>
        <w:t>e a</w:t>
      </w:r>
      <w:r w:rsidRPr="0011170A">
        <w:rPr>
          <w:rFonts w:cstheme="minorHAnsi"/>
        </w:rPr>
        <w:t>nd scriptural a language as possible. It ought to open to al</w:t>
      </w:r>
      <w:r w:rsidR="005A1B40" w:rsidRPr="0011170A">
        <w:rPr>
          <w:rFonts w:cstheme="minorHAnsi"/>
        </w:rPr>
        <w:t>l t</w:t>
      </w:r>
      <w:r w:rsidRPr="0011170A">
        <w:rPr>
          <w:rFonts w:cstheme="minorHAnsi"/>
        </w:rPr>
        <w:t>he faithful of today the way toward deepening their awarenes</w:t>
      </w:r>
      <w:r w:rsidR="005A1B40" w:rsidRPr="0011170A">
        <w:rPr>
          <w:rFonts w:cstheme="minorHAnsi"/>
        </w:rPr>
        <w:t>s o</w:t>
      </w:r>
      <w:r w:rsidRPr="0011170A">
        <w:rPr>
          <w:rFonts w:cstheme="minorHAnsi"/>
        </w:rPr>
        <w:t xml:space="preserve">f all the traditional riches of the Christian </w:t>
      </w:r>
      <w:r w:rsidR="00BA6BF1">
        <w:rPr>
          <w:rFonts w:cstheme="minorHAnsi"/>
        </w:rPr>
        <w:t>Eucharist</w:t>
      </w:r>
      <w:r w:rsidRPr="0011170A">
        <w:rPr>
          <w:rFonts w:cstheme="minorHAnsi"/>
        </w:rPr>
        <w:t>, placed withi</w:t>
      </w:r>
      <w:r w:rsidR="005A1B40" w:rsidRPr="0011170A">
        <w:rPr>
          <w:rFonts w:cstheme="minorHAnsi"/>
        </w:rPr>
        <w:t>n t</w:t>
      </w:r>
      <w:r w:rsidRPr="0011170A">
        <w:rPr>
          <w:rFonts w:cstheme="minorHAnsi"/>
        </w:rPr>
        <w:t>heir grasp in a language which they can perfectly understand.</w:t>
      </w:r>
    </w:p>
    <w:p w14:paraId="65110554" w14:textId="77777777" w:rsidR="002E7D87" w:rsidRDefault="002E7D87" w:rsidP="0011170A">
      <w:pPr>
        <w:autoSpaceDE w:val="0"/>
        <w:autoSpaceDN w:val="0"/>
        <w:adjustRightInd w:val="0"/>
        <w:spacing w:after="0" w:line="240" w:lineRule="auto"/>
        <w:jc w:val="both"/>
        <w:rPr>
          <w:rFonts w:cstheme="minorHAnsi"/>
        </w:rPr>
      </w:pPr>
    </w:p>
    <w:p w14:paraId="4DD6A5B8" w14:textId="546F72ED"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It is truly right to give you thanks, it is truly just to glorif</w:t>
      </w:r>
      <w:r w:rsidR="005A1B40" w:rsidRPr="0011170A">
        <w:rPr>
          <w:rFonts w:cstheme="minorHAnsi"/>
        </w:rPr>
        <w:t>y y</w:t>
      </w:r>
      <w:r w:rsidRPr="0011170A">
        <w:rPr>
          <w:rFonts w:cstheme="minorHAnsi"/>
        </w:rPr>
        <w:t>ou, holy Father, for you alone are the living and true Go</w:t>
      </w:r>
      <w:r w:rsidR="00A23162" w:rsidRPr="0011170A">
        <w:rPr>
          <w:rFonts w:cstheme="minorHAnsi"/>
        </w:rPr>
        <w:t>d, w</w:t>
      </w:r>
      <w:r w:rsidRPr="0011170A">
        <w:rPr>
          <w:rFonts w:cstheme="minorHAnsi"/>
        </w:rPr>
        <w:t>ho are before all ages and who dwell eternally, living in inaccessibl</w:t>
      </w:r>
      <w:r w:rsidR="005A1B40" w:rsidRPr="0011170A">
        <w:rPr>
          <w:rFonts w:cstheme="minorHAnsi"/>
        </w:rPr>
        <w:t>e l</w:t>
      </w:r>
      <w:r w:rsidRPr="0011170A">
        <w:rPr>
          <w:rFonts w:cstheme="minorHAnsi"/>
        </w:rPr>
        <w:t>ight.</w:t>
      </w:r>
      <w:r w:rsidR="002E7D87">
        <w:rPr>
          <w:rStyle w:val="FootnoteReference"/>
          <w:rFonts w:cstheme="minorHAnsi"/>
        </w:rPr>
        <w:footnoteReference w:id="605"/>
      </w:r>
      <w:r w:rsidRPr="0011170A">
        <w:rPr>
          <w:rFonts w:cstheme="minorHAnsi"/>
        </w:rPr>
        <w:t xml:space="preserve"> But you are also good and the source of life.</w:t>
      </w:r>
      <w:r w:rsidR="002E7D87">
        <w:rPr>
          <w:rFonts w:cstheme="minorHAnsi"/>
        </w:rPr>
        <w:t xml:space="preserve"> </w:t>
      </w:r>
      <w:r w:rsidRPr="0011170A">
        <w:rPr>
          <w:rFonts w:cstheme="minorHAnsi"/>
        </w:rPr>
        <w:t xml:space="preserve">You have also made all things to fill </w:t>
      </w:r>
      <w:r w:rsidR="001D3F6F">
        <w:rPr>
          <w:rFonts w:cstheme="minorHAnsi"/>
        </w:rPr>
        <w:t>Your</w:t>
      </w:r>
      <w:r w:rsidRPr="0011170A">
        <w:rPr>
          <w:rFonts w:cstheme="minorHAnsi"/>
        </w:rPr>
        <w:t xml:space="preserve"> creatures with </w:t>
      </w:r>
      <w:r w:rsidR="001D3F6F">
        <w:rPr>
          <w:rFonts w:cstheme="minorHAnsi"/>
        </w:rPr>
        <w:t>Your</w:t>
      </w:r>
      <w:r w:rsidR="005A1B40" w:rsidRPr="0011170A">
        <w:rPr>
          <w:rFonts w:cstheme="minorHAnsi"/>
        </w:rPr>
        <w:t xml:space="preserve"> b</w:t>
      </w:r>
      <w:r w:rsidRPr="0011170A">
        <w:rPr>
          <w:rFonts w:cstheme="minorHAnsi"/>
        </w:rPr>
        <w:t>lessings, and to make the multitude rejoice in the splendor o</w:t>
      </w:r>
      <w:r w:rsidR="005A1B40" w:rsidRPr="0011170A">
        <w:rPr>
          <w:rFonts w:cstheme="minorHAnsi"/>
        </w:rPr>
        <w:t xml:space="preserve">f </w:t>
      </w:r>
      <w:r w:rsidR="001D3F6F">
        <w:rPr>
          <w:rFonts w:cstheme="minorHAnsi"/>
        </w:rPr>
        <w:t>Your</w:t>
      </w:r>
      <w:r w:rsidRPr="0011170A">
        <w:rPr>
          <w:rFonts w:cstheme="minorHAnsi"/>
        </w:rPr>
        <w:t xml:space="preserve"> light </w:t>
      </w:r>
      <w:r w:rsidRPr="0011170A">
        <w:rPr>
          <w:rFonts w:cstheme="minorHAnsi"/>
          <w:i/>
          <w:iCs/>
        </w:rPr>
        <w:t xml:space="preserve">(tui luminis claritati). </w:t>
      </w:r>
      <w:r w:rsidR="002E7D87" w:rsidRPr="0011170A">
        <w:rPr>
          <w:rFonts w:cstheme="minorHAnsi"/>
        </w:rPr>
        <w:t>Therefore,</w:t>
      </w:r>
      <w:r w:rsidRPr="0011170A">
        <w:rPr>
          <w:rFonts w:cstheme="minorHAnsi"/>
        </w:rPr>
        <w:t xml:space="preserve"> in </w:t>
      </w:r>
      <w:r w:rsidR="001D3F6F">
        <w:rPr>
          <w:rFonts w:cstheme="minorHAnsi"/>
        </w:rPr>
        <w:t>Your</w:t>
      </w:r>
      <w:r w:rsidRPr="0011170A">
        <w:rPr>
          <w:rFonts w:cstheme="minorHAnsi"/>
        </w:rPr>
        <w:t xml:space="preserve"> presenc</w:t>
      </w:r>
      <w:r w:rsidR="005A1B40" w:rsidRPr="0011170A">
        <w:rPr>
          <w:rFonts w:cstheme="minorHAnsi"/>
        </w:rPr>
        <w:t>e s</w:t>
      </w:r>
      <w:r w:rsidRPr="0011170A">
        <w:rPr>
          <w:rFonts w:cstheme="minorHAnsi"/>
        </w:rPr>
        <w:t>tand the unnumbered troops of angels serving you and contemplatin</w:t>
      </w:r>
      <w:r w:rsidR="005A1B40" w:rsidRPr="0011170A">
        <w:rPr>
          <w:rFonts w:cstheme="minorHAnsi"/>
        </w:rPr>
        <w:t>g t</w:t>
      </w:r>
      <w:r w:rsidRPr="0011170A">
        <w:rPr>
          <w:rFonts w:cstheme="minorHAnsi"/>
        </w:rPr>
        <w:t xml:space="preserve">he glory of </w:t>
      </w:r>
      <w:r w:rsidR="001D3F6F">
        <w:rPr>
          <w:rFonts w:cstheme="minorHAnsi"/>
        </w:rPr>
        <w:t>Your</w:t>
      </w:r>
      <w:r w:rsidRPr="0011170A">
        <w:rPr>
          <w:rFonts w:cstheme="minorHAnsi"/>
        </w:rPr>
        <w:t xml:space="preserve"> face night and day, unceasingl</w:t>
      </w:r>
      <w:r w:rsidR="005A1B40" w:rsidRPr="0011170A">
        <w:rPr>
          <w:rFonts w:cstheme="minorHAnsi"/>
        </w:rPr>
        <w:t>y g</w:t>
      </w:r>
      <w:r w:rsidRPr="0011170A">
        <w:rPr>
          <w:rFonts w:cstheme="minorHAnsi"/>
        </w:rPr>
        <w:t>lorifying you. With them we too, and by our wish ever</w:t>
      </w:r>
      <w:r w:rsidR="005A1B40" w:rsidRPr="0011170A">
        <w:rPr>
          <w:rFonts w:cstheme="minorHAnsi"/>
        </w:rPr>
        <w:t>y c</w:t>
      </w:r>
      <w:r w:rsidRPr="0011170A">
        <w:rPr>
          <w:rFonts w:cstheme="minorHAnsi"/>
        </w:rPr>
        <w:t xml:space="preserve">reature under heaven, proclaim </w:t>
      </w:r>
      <w:r w:rsidR="001D3F6F">
        <w:rPr>
          <w:rFonts w:cstheme="minorHAnsi"/>
        </w:rPr>
        <w:t>Your</w:t>
      </w:r>
      <w:r w:rsidRPr="0011170A">
        <w:rPr>
          <w:rFonts w:cstheme="minorHAnsi"/>
        </w:rPr>
        <w:t xml:space="preserve"> name in exultation an</w:t>
      </w:r>
      <w:r w:rsidR="005A1B40" w:rsidRPr="0011170A">
        <w:rPr>
          <w:rFonts w:cstheme="minorHAnsi"/>
        </w:rPr>
        <w:t>d s</w:t>
      </w:r>
      <w:r w:rsidRPr="0011170A">
        <w:rPr>
          <w:rFonts w:cstheme="minorHAnsi"/>
        </w:rPr>
        <w:t xml:space="preserve">ing: </w:t>
      </w:r>
      <w:r w:rsidRPr="0011170A">
        <w:rPr>
          <w:rFonts w:cstheme="minorHAnsi"/>
          <w:i/>
          <w:iCs/>
        </w:rPr>
        <w:t>Holy. Holy, Holy, etc.</w:t>
      </w:r>
    </w:p>
    <w:p w14:paraId="19BB6AA4" w14:textId="77777777" w:rsidR="002E7D87" w:rsidRDefault="002E7D87" w:rsidP="0011170A">
      <w:pPr>
        <w:autoSpaceDE w:val="0"/>
        <w:autoSpaceDN w:val="0"/>
        <w:adjustRightInd w:val="0"/>
        <w:spacing w:after="0" w:line="240" w:lineRule="auto"/>
        <w:jc w:val="both"/>
        <w:rPr>
          <w:rFonts w:cstheme="minorHAnsi"/>
        </w:rPr>
      </w:pPr>
    </w:p>
    <w:p w14:paraId="72600EFE" w14:textId="121DBBD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Note in this text the glorification of God in his transcenden</w:t>
      </w:r>
      <w:r w:rsidR="005A1B40" w:rsidRPr="0011170A">
        <w:rPr>
          <w:rFonts w:cstheme="minorHAnsi"/>
        </w:rPr>
        <w:t>t e</w:t>
      </w:r>
      <w:r w:rsidRPr="0011170A">
        <w:rPr>
          <w:rFonts w:cstheme="minorHAnsi"/>
        </w:rPr>
        <w:t>ternity and in the economy of creation in which the unfathomabl</w:t>
      </w:r>
      <w:r w:rsidR="005A1B40" w:rsidRPr="0011170A">
        <w:rPr>
          <w:rFonts w:cstheme="minorHAnsi"/>
        </w:rPr>
        <w:t>e g</w:t>
      </w:r>
      <w:r w:rsidRPr="0011170A">
        <w:rPr>
          <w:rFonts w:cstheme="minorHAnsi"/>
        </w:rPr>
        <w:t>oodness of the thrice-holy God is reflected. Note also the tw</w:t>
      </w:r>
      <w:r w:rsidR="005A1B40" w:rsidRPr="0011170A">
        <w:rPr>
          <w:rFonts w:cstheme="minorHAnsi"/>
        </w:rPr>
        <w:t>o t</w:t>
      </w:r>
      <w:r w:rsidRPr="0011170A">
        <w:rPr>
          <w:rFonts w:cstheme="minorHAnsi"/>
        </w:rPr>
        <w:t>hemes, traditional since Judaism, of light and life: the inaccessibl</w:t>
      </w:r>
      <w:r w:rsidR="005A1B40" w:rsidRPr="0011170A">
        <w:rPr>
          <w:rFonts w:cstheme="minorHAnsi"/>
        </w:rPr>
        <w:t>e l</w:t>
      </w:r>
      <w:r w:rsidRPr="0011170A">
        <w:rPr>
          <w:rFonts w:cstheme="minorHAnsi"/>
        </w:rPr>
        <w:t>ight of the divine glory which belongs only to God, but whic</w:t>
      </w:r>
      <w:r w:rsidR="005A1B40" w:rsidRPr="0011170A">
        <w:rPr>
          <w:rFonts w:cstheme="minorHAnsi"/>
        </w:rPr>
        <w:t>h i</w:t>
      </w:r>
      <w:r w:rsidRPr="0011170A">
        <w:rPr>
          <w:rFonts w:cstheme="minorHAnsi"/>
        </w:rPr>
        <w:t>s also but one with the life that he willed to give the world. It</w:t>
      </w:r>
      <w:r w:rsidR="005A1B40" w:rsidRPr="0011170A">
        <w:rPr>
          <w:rFonts w:cstheme="minorHAnsi"/>
        </w:rPr>
        <w:t>s m</w:t>
      </w:r>
      <w:r w:rsidRPr="0011170A">
        <w:rPr>
          <w:rFonts w:cstheme="minorHAnsi"/>
        </w:rPr>
        <w:t>ost perfect realization is in his conscious creatures for who</w:t>
      </w:r>
      <w:r w:rsidR="005A1B40" w:rsidRPr="0011170A">
        <w:rPr>
          <w:rFonts w:cstheme="minorHAnsi"/>
        </w:rPr>
        <w:t>m l</w:t>
      </w:r>
      <w:r w:rsidRPr="0011170A">
        <w:rPr>
          <w:rFonts w:cstheme="minorHAnsi"/>
        </w:rPr>
        <w:t>ife will be to see God in his own light and to reflect his glory i</w:t>
      </w:r>
      <w:r w:rsidR="005A1B40" w:rsidRPr="0011170A">
        <w:rPr>
          <w:rFonts w:cstheme="minorHAnsi"/>
        </w:rPr>
        <w:t>n t</w:t>
      </w:r>
      <w:r w:rsidRPr="0011170A">
        <w:rPr>
          <w:rFonts w:cstheme="minorHAnsi"/>
        </w:rPr>
        <w:t>heir praise of his goodness.</w:t>
      </w:r>
    </w:p>
    <w:p w14:paraId="29F03437" w14:textId="77777777" w:rsidR="002E7D87" w:rsidRDefault="002E7D87" w:rsidP="0011170A">
      <w:pPr>
        <w:autoSpaceDE w:val="0"/>
        <w:autoSpaceDN w:val="0"/>
        <w:adjustRightInd w:val="0"/>
        <w:spacing w:after="0" w:line="240" w:lineRule="auto"/>
        <w:jc w:val="both"/>
        <w:rPr>
          <w:rFonts w:cstheme="minorHAnsi"/>
        </w:rPr>
      </w:pPr>
    </w:p>
    <w:p w14:paraId="39A9FDA0" w14:textId="45F6D90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second part of the act of thanksgiving after the </w:t>
      </w:r>
      <w:r w:rsidRPr="0011170A">
        <w:rPr>
          <w:rFonts w:cstheme="minorHAnsi"/>
          <w:i/>
          <w:iCs/>
        </w:rPr>
        <w:t>Sanctu</w:t>
      </w:r>
      <w:r w:rsidR="005A1B40" w:rsidRPr="0011170A">
        <w:rPr>
          <w:rFonts w:cstheme="minorHAnsi"/>
          <w:i/>
          <w:iCs/>
        </w:rPr>
        <w:t xml:space="preserve">s </w:t>
      </w:r>
      <w:r w:rsidR="005A1B40" w:rsidRPr="0011170A">
        <w:rPr>
          <w:rFonts w:cstheme="minorHAnsi"/>
        </w:rPr>
        <w:t>t</w:t>
      </w:r>
      <w:r w:rsidRPr="0011170A">
        <w:rPr>
          <w:rFonts w:cstheme="minorHAnsi"/>
        </w:rPr>
        <w:t>hen evokes the history of salvation which despite the origina</w:t>
      </w:r>
      <w:r w:rsidR="005A1B40" w:rsidRPr="0011170A">
        <w:rPr>
          <w:rFonts w:cstheme="minorHAnsi"/>
        </w:rPr>
        <w:t>l f</w:t>
      </w:r>
      <w:r w:rsidRPr="0011170A">
        <w:rPr>
          <w:rFonts w:cstheme="minorHAnsi"/>
        </w:rPr>
        <w:t>all, in which the creation of man and his universe seem to hav</w:t>
      </w:r>
      <w:r w:rsidR="005A1B40" w:rsidRPr="0011170A">
        <w:rPr>
          <w:rFonts w:cstheme="minorHAnsi"/>
        </w:rPr>
        <w:t>e b</w:t>
      </w:r>
      <w:r w:rsidRPr="0011170A">
        <w:rPr>
          <w:rFonts w:cstheme="minorHAnsi"/>
        </w:rPr>
        <w:t>een engulfed, has made a reality, in the redemptive mystery of th</w:t>
      </w:r>
      <w:r w:rsidR="005A1B40" w:rsidRPr="0011170A">
        <w:rPr>
          <w:rFonts w:cstheme="minorHAnsi"/>
        </w:rPr>
        <w:t>e i</w:t>
      </w:r>
      <w:r w:rsidRPr="0011170A">
        <w:rPr>
          <w:rFonts w:cstheme="minorHAnsi"/>
        </w:rPr>
        <w:t>ncarnate Son, of the primordial design in a manner which surpasse</w:t>
      </w:r>
      <w:r w:rsidR="005A1B40" w:rsidRPr="0011170A">
        <w:rPr>
          <w:rFonts w:cstheme="minorHAnsi"/>
        </w:rPr>
        <w:t>s a</w:t>
      </w:r>
      <w:r w:rsidRPr="0011170A">
        <w:rPr>
          <w:rFonts w:cstheme="minorHAnsi"/>
        </w:rPr>
        <w:t>ll expectation.</w:t>
      </w:r>
    </w:p>
    <w:p w14:paraId="1E1AD411" w14:textId="77777777" w:rsidR="002E7D87" w:rsidRDefault="002E7D87" w:rsidP="0011170A">
      <w:pPr>
        <w:autoSpaceDE w:val="0"/>
        <w:autoSpaceDN w:val="0"/>
        <w:adjustRightInd w:val="0"/>
        <w:spacing w:after="0" w:line="240" w:lineRule="auto"/>
        <w:jc w:val="both"/>
        <w:rPr>
          <w:rFonts w:cstheme="minorHAnsi"/>
        </w:rPr>
      </w:pPr>
    </w:p>
    <w:p w14:paraId="1390DBD8" w14:textId="0111C72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Holy Father, we proclaim you because you are great an</w:t>
      </w:r>
      <w:r w:rsidR="005A1B40" w:rsidRPr="0011170A">
        <w:rPr>
          <w:rFonts w:cstheme="minorHAnsi"/>
        </w:rPr>
        <w:t>d h</w:t>
      </w:r>
      <w:r w:rsidRPr="0011170A">
        <w:rPr>
          <w:rFonts w:cstheme="minorHAnsi"/>
        </w:rPr>
        <w:t xml:space="preserve">ave done all </w:t>
      </w:r>
      <w:r w:rsidR="001D3F6F">
        <w:rPr>
          <w:rFonts w:cstheme="minorHAnsi"/>
        </w:rPr>
        <w:t>Your</w:t>
      </w:r>
      <w:r w:rsidRPr="0011170A">
        <w:rPr>
          <w:rFonts w:cstheme="minorHAnsi"/>
        </w:rPr>
        <w:t xml:space="preserve"> works in wisdom and love. You had create</w:t>
      </w:r>
      <w:r w:rsidR="005A1B40" w:rsidRPr="0011170A">
        <w:rPr>
          <w:rFonts w:cstheme="minorHAnsi"/>
        </w:rPr>
        <w:t>d m</w:t>
      </w:r>
      <w:r w:rsidRPr="0011170A">
        <w:rPr>
          <w:rFonts w:cstheme="minorHAnsi"/>
        </w:rPr>
        <w:t xml:space="preserve">an in </w:t>
      </w:r>
      <w:r w:rsidR="001D3F6F">
        <w:rPr>
          <w:rFonts w:cstheme="minorHAnsi"/>
        </w:rPr>
        <w:t>Your</w:t>
      </w:r>
      <w:r w:rsidRPr="0011170A">
        <w:rPr>
          <w:rFonts w:cstheme="minorHAnsi"/>
        </w:rPr>
        <w:t xml:space="preserve"> image and you had given him care over th</w:t>
      </w:r>
      <w:r w:rsidR="005A1B40" w:rsidRPr="0011170A">
        <w:rPr>
          <w:rFonts w:cstheme="minorHAnsi"/>
        </w:rPr>
        <w:t>e w</w:t>
      </w:r>
      <w:r w:rsidRPr="0011170A">
        <w:rPr>
          <w:rFonts w:cstheme="minorHAnsi"/>
        </w:rPr>
        <w:t>hole universe that he might dominate over all creation i</w:t>
      </w:r>
      <w:r w:rsidR="005A1B40" w:rsidRPr="0011170A">
        <w:rPr>
          <w:rFonts w:cstheme="minorHAnsi"/>
        </w:rPr>
        <w:t>n s</w:t>
      </w:r>
      <w:r w:rsidRPr="0011170A">
        <w:rPr>
          <w:rFonts w:cstheme="minorHAnsi"/>
        </w:rPr>
        <w:t xml:space="preserve">erving you, his creator. And when he lost </w:t>
      </w:r>
      <w:r w:rsidR="001D3F6F">
        <w:rPr>
          <w:rFonts w:cstheme="minorHAnsi"/>
        </w:rPr>
        <w:t>Your</w:t>
      </w:r>
      <w:r w:rsidRPr="0011170A">
        <w:rPr>
          <w:rFonts w:cstheme="minorHAnsi"/>
        </w:rPr>
        <w:t xml:space="preserve"> friendshi</w:t>
      </w:r>
      <w:r w:rsidR="005A1B40" w:rsidRPr="0011170A">
        <w:rPr>
          <w:rFonts w:cstheme="minorHAnsi"/>
        </w:rPr>
        <w:t>p t</w:t>
      </w:r>
      <w:r w:rsidRPr="0011170A">
        <w:rPr>
          <w:rFonts w:cstheme="minorHAnsi"/>
        </w:rPr>
        <w:t>hrough his disobedience, you did not abandon him to th</w:t>
      </w:r>
      <w:r w:rsidR="005A1B40" w:rsidRPr="0011170A">
        <w:rPr>
          <w:rFonts w:cstheme="minorHAnsi"/>
        </w:rPr>
        <w:t>e p</w:t>
      </w:r>
      <w:r w:rsidRPr="0011170A">
        <w:rPr>
          <w:rFonts w:cstheme="minorHAnsi"/>
        </w:rPr>
        <w:t>ower of death but you came to the aid of all men that the</w:t>
      </w:r>
      <w:r w:rsidR="005A1B40" w:rsidRPr="0011170A">
        <w:rPr>
          <w:rFonts w:cstheme="minorHAnsi"/>
        </w:rPr>
        <w:t>y m</w:t>
      </w:r>
      <w:r w:rsidRPr="0011170A">
        <w:rPr>
          <w:rFonts w:cstheme="minorHAnsi"/>
        </w:rPr>
        <w:t>ight seek you and come to you. At different times you offere</w:t>
      </w:r>
      <w:r w:rsidR="005A1B40" w:rsidRPr="0011170A">
        <w:rPr>
          <w:rFonts w:cstheme="minorHAnsi"/>
        </w:rPr>
        <w:t>d t</w:t>
      </w:r>
      <w:r w:rsidRPr="0011170A">
        <w:rPr>
          <w:rFonts w:cstheme="minorHAnsi"/>
        </w:rPr>
        <w:t xml:space="preserve">hem </w:t>
      </w:r>
      <w:r w:rsidR="001D3F6F">
        <w:rPr>
          <w:rFonts w:cstheme="minorHAnsi"/>
        </w:rPr>
        <w:t>Your</w:t>
      </w:r>
      <w:r w:rsidRPr="0011170A">
        <w:rPr>
          <w:rFonts w:cstheme="minorHAnsi"/>
        </w:rPr>
        <w:t xml:space="preserve"> covenant and you instructed them throug</w:t>
      </w:r>
      <w:r w:rsidR="005A1B40" w:rsidRPr="0011170A">
        <w:rPr>
          <w:rFonts w:cstheme="minorHAnsi"/>
        </w:rPr>
        <w:t>h t</w:t>
      </w:r>
      <w:r w:rsidRPr="0011170A">
        <w:rPr>
          <w:rFonts w:cstheme="minorHAnsi"/>
        </w:rPr>
        <w:t>he prophets in the hope of salvation.</w:t>
      </w:r>
    </w:p>
    <w:p w14:paraId="5116E9E8" w14:textId="77777777" w:rsidR="002E7D87" w:rsidRDefault="002E7D87" w:rsidP="0011170A">
      <w:pPr>
        <w:autoSpaceDE w:val="0"/>
        <w:autoSpaceDN w:val="0"/>
        <w:adjustRightInd w:val="0"/>
        <w:spacing w:after="0" w:line="240" w:lineRule="auto"/>
        <w:jc w:val="both"/>
        <w:rPr>
          <w:rFonts w:cstheme="minorHAnsi"/>
        </w:rPr>
      </w:pPr>
    </w:p>
    <w:p w14:paraId="23484969" w14:textId="46807E31"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And, Holy Father, you so loved the world that in the fulnes</w:t>
      </w:r>
      <w:r w:rsidR="005A1B40" w:rsidRPr="0011170A">
        <w:rPr>
          <w:rFonts w:cstheme="minorHAnsi"/>
        </w:rPr>
        <w:t>s o</w:t>
      </w:r>
      <w:r w:rsidRPr="0011170A">
        <w:rPr>
          <w:rFonts w:cstheme="minorHAnsi"/>
        </w:rPr>
        <w:t xml:space="preserve">f time you sent us </w:t>
      </w:r>
      <w:r w:rsidR="001D3F6F">
        <w:rPr>
          <w:rFonts w:cstheme="minorHAnsi"/>
        </w:rPr>
        <w:t>Your</w:t>
      </w:r>
      <w:r w:rsidRPr="0011170A">
        <w:rPr>
          <w:rFonts w:cstheme="minorHAnsi"/>
        </w:rPr>
        <w:t xml:space="preserve"> only-begotten Son as a Savior.</w:t>
      </w:r>
      <w:r w:rsidR="002E7D87">
        <w:rPr>
          <w:rFonts w:cstheme="minorHAnsi"/>
        </w:rPr>
        <w:t xml:space="preserve"> </w:t>
      </w:r>
      <w:r w:rsidRPr="0011170A">
        <w:rPr>
          <w:rFonts w:cstheme="minorHAnsi"/>
        </w:rPr>
        <w:t>Made man by the Holy Spirit of the Virgin Mary, he cam</w:t>
      </w:r>
      <w:r w:rsidR="005A1B40" w:rsidRPr="0011170A">
        <w:rPr>
          <w:rFonts w:cstheme="minorHAnsi"/>
        </w:rPr>
        <w:t>e a</w:t>
      </w:r>
      <w:r w:rsidRPr="0011170A">
        <w:rPr>
          <w:rFonts w:cstheme="minorHAnsi"/>
        </w:rPr>
        <w:t xml:space="preserve">mong us, like us in all things save </w:t>
      </w:r>
      <w:r w:rsidRPr="0011170A">
        <w:rPr>
          <w:rFonts w:cstheme="minorHAnsi"/>
        </w:rPr>
        <w:lastRenderedPageBreak/>
        <w:t>sin, he announced the</w:t>
      </w:r>
      <w:r w:rsidR="002E7D87">
        <w:rPr>
          <w:rFonts w:cstheme="minorHAnsi"/>
        </w:rPr>
        <w:t xml:space="preserve"> </w:t>
      </w:r>
      <w:r w:rsidRPr="0011170A">
        <w:rPr>
          <w:rFonts w:cstheme="minorHAnsi"/>
        </w:rPr>
        <w:t>Good News to the poor, redemption to the captives, and jo</w:t>
      </w:r>
      <w:r w:rsidR="005A1B40" w:rsidRPr="0011170A">
        <w:rPr>
          <w:rFonts w:cstheme="minorHAnsi"/>
        </w:rPr>
        <w:t>y t</w:t>
      </w:r>
      <w:r w:rsidRPr="0011170A">
        <w:rPr>
          <w:rFonts w:cstheme="minorHAnsi"/>
        </w:rPr>
        <w:t xml:space="preserve">o those who weep </w:t>
      </w:r>
      <w:r w:rsidRPr="0011170A">
        <w:rPr>
          <w:rFonts w:cstheme="minorHAnsi"/>
          <w:i/>
          <w:iCs/>
        </w:rPr>
        <w:t>(maestis cordi).</w:t>
      </w:r>
    </w:p>
    <w:p w14:paraId="6485AC2B" w14:textId="77777777" w:rsidR="002E7D87" w:rsidRDefault="002E7D87" w:rsidP="0011170A">
      <w:pPr>
        <w:autoSpaceDE w:val="0"/>
        <w:autoSpaceDN w:val="0"/>
        <w:adjustRightInd w:val="0"/>
        <w:spacing w:after="0" w:line="240" w:lineRule="auto"/>
        <w:jc w:val="both"/>
        <w:rPr>
          <w:rFonts w:cstheme="minorHAnsi"/>
        </w:rPr>
      </w:pPr>
    </w:p>
    <w:p w14:paraId="23247543" w14:textId="7DFB7FB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fulfil </w:t>
      </w:r>
      <w:r w:rsidR="001D3F6F">
        <w:rPr>
          <w:rFonts w:cstheme="minorHAnsi"/>
        </w:rPr>
        <w:t>Your</w:t>
      </w:r>
      <w:r w:rsidRPr="0011170A">
        <w:rPr>
          <w:rFonts w:cstheme="minorHAnsi"/>
        </w:rPr>
        <w:t xml:space="preserve"> </w:t>
      </w:r>
      <w:r w:rsidR="002E7D87" w:rsidRPr="0011170A">
        <w:rPr>
          <w:rFonts w:cstheme="minorHAnsi"/>
        </w:rPr>
        <w:t>plan,</w:t>
      </w:r>
      <w:r w:rsidRPr="0011170A">
        <w:rPr>
          <w:rFonts w:cstheme="minorHAnsi"/>
        </w:rPr>
        <w:t xml:space="preserve"> he gave himself over to death, and rise</w:t>
      </w:r>
      <w:r w:rsidR="005A1B40" w:rsidRPr="0011170A">
        <w:rPr>
          <w:rFonts w:cstheme="minorHAnsi"/>
        </w:rPr>
        <w:t>n f</w:t>
      </w:r>
      <w:r w:rsidRPr="0011170A">
        <w:rPr>
          <w:rFonts w:cstheme="minorHAnsi"/>
        </w:rPr>
        <w:t>rom the dead, he destroyed death and renewed life. An</w:t>
      </w:r>
      <w:r w:rsidR="005A1B40" w:rsidRPr="0011170A">
        <w:rPr>
          <w:rFonts w:cstheme="minorHAnsi"/>
        </w:rPr>
        <w:t>d t</w:t>
      </w:r>
      <w:r w:rsidRPr="0011170A">
        <w:rPr>
          <w:rFonts w:cstheme="minorHAnsi"/>
        </w:rPr>
        <w:t>hat we might no longer live for ourselves but for him wh</w:t>
      </w:r>
      <w:r w:rsidR="005A1B40" w:rsidRPr="0011170A">
        <w:rPr>
          <w:rFonts w:cstheme="minorHAnsi"/>
        </w:rPr>
        <w:t>o d</w:t>
      </w:r>
      <w:r w:rsidRPr="0011170A">
        <w:rPr>
          <w:rFonts w:cstheme="minorHAnsi"/>
        </w:rPr>
        <w:t xml:space="preserve">ied for us and rose, from </w:t>
      </w:r>
      <w:r w:rsidR="001D3F6F">
        <w:rPr>
          <w:rFonts w:cstheme="minorHAnsi"/>
        </w:rPr>
        <w:t>Your</w:t>
      </w:r>
      <w:r w:rsidRPr="0011170A">
        <w:rPr>
          <w:rFonts w:cstheme="minorHAnsi"/>
        </w:rPr>
        <w:t xml:space="preserve"> side, Father, he sent the Holy</w:t>
      </w:r>
      <w:r w:rsidR="002E7D87">
        <w:rPr>
          <w:rFonts w:cstheme="minorHAnsi"/>
        </w:rPr>
        <w:t xml:space="preserve"> </w:t>
      </w:r>
      <w:r w:rsidRPr="0011170A">
        <w:rPr>
          <w:rFonts w:cstheme="minorHAnsi"/>
        </w:rPr>
        <w:t>Spirit so that he might accomplish in this world the work tha</w:t>
      </w:r>
      <w:r w:rsidR="005A1B40" w:rsidRPr="0011170A">
        <w:rPr>
          <w:rFonts w:cstheme="minorHAnsi"/>
        </w:rPr>
        <w:t>t h</w:t>
      </w:r>
      <w:r w:rsidRPr="0011170A">
        <w:rPr>
          <w:rFonts w:cstheme="minorHAnsi"/>
        </w:rPr>
        <w:t>e had done, and achieve its sanctification.</w:t>
      </w:r>
    </w:p>
    <w:p w14:paraId="29564333" w14:textId="77777777" w:rsidR="002E7D87" w:rsidRDefault="002E7D87" w:rsidP="0011170A">
      <w:pPr>
        <w:autoSpaceDE w:val="0"/>
        <w:autoSpaceDN w:val="0"/>
        <w:adjustRightInd w:val="0"/>
        <w:spacing w:after="0" w:line="240" w:lineRule="auto"/>
        <w:jc w:val="both"/>
        <w:rPr>
          <w:rFonts w:cstheme="minorHAnsi"/>
        </w:rPr>
      </w:pPr>
    </w:p>
    <w:p w14:paraId="55903C48" w14:textId="54BC935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we can see, this second part emphasizes the unfalterin</w:t>
      </w:r>
      <w:r w:rsidR="005A1B40" w:rsidRPr="0011170A">
        <w:rPr>
          <w:rFonts w:cstheme="minorHAnsi"/>
        </w:rPr>
        <w:t>g c</w:t>
      </w:r>
      <w:r w:rsidRPr="0011170A">
        <w:rPr>
          <w:rFonts w:cstheme="minorHAnsi"/>
        </w:rPr>
        <w:t>ontinuity of the divine plan which despite the fall assures man’s</w:t>
      </w:r>
      <w:r w:rsidR="002E7D87">
        <w:rPr>
          <w:rFonts w:cstheme="minorHAnsi"/>
        </w:rPr>
        <w:t xml:space="preserve"> </w:t>
      </w:r>
      <w:r w:rsidRPr="0011170A">
        <w:rPr>
          <w:rFonts w:cstheme="minorHAnsi"/>
        </w:rPr>
        <w:t>predestination to dominate over all visible creation in the So</w:t>
      </w:r>
      <w:r w:rsidR="005A1B40" w:rsidRPr="0011170A">
        <w:rPr>
          <w:rFonts w:cstheme="minorHAnsi"/>
        </w:rPr>
        <w:t>n o</w:t>
      </w:r>
      <w:r w:rsidRPr="0011170A">
        <w:rPr>
          <w:rFonts w:cstheme="minorHAnsi"/>
        </w:rPr>
        <w:t>f God made man. The universal call to salvation, the drawin</w:t>
      </w:r>
      <w:r w:rsidR="005A1B40" w:rsidRPr="0011170A">
        <w:rPr>
          <w:rFonts w:cstheme="minorHAnsi"/>
        </w:rPr>
        <w:t>g o</w:t>
      </w:r>
      <w:r w:rsidRPr="0011170A">
        <w:rPr>
          <w:rFonts w:cstheme="minorHAnsi"/>
        </w:rPr>
        <w:t>f all sinful men towards a rediscovery of God who calls them wit</w:t>
      </w:r>
      <w:r w:rsidR="005A1B40" w:rsidRPr="0011170A">
        <w:rPr>
          <w:rFonts w:cstheme="minorHAnsi"/>
        </w:rPr>
        <w:t>h h</w:t>
      </w:r>
      <w:r w:rsidRPr="0011170A">
        <w:rPr>
          <w:rFonts w:cstheme="minorHAnsi"/>
        </w:rPr>
        <w:t>is grace, introducing the successive covenants and the propheti</w:t>
      </w:r>
      <w:r w:rsidR="005A1B40" w:rsidRPr="0011170A">
        <w:rPr>
          <w:rFonts w:cstheme="minorHAnsi"/>
        </w:rPr>
        <w:t>c t</w:t>
      </w:r>
      <w:r w:rsidRPr="0011170A">
        <w:rPr>
          <w:rFonts w:cstheme="minorHAnsi"/>
        </w:rPr>
        <w:t>eachings, paving the way for the fulness of time when the redemptiv</w:t>
      </w:r>
      <w:r w:rsidR="005A1B40" w:rsidRPr="0011170A">
        <w:rPr>
          <w:rFonts w:cstheme="minorHAnsi"/>
        </w:rPr>
        <w:t>e i</w:t>
      </w:r>
      <w:r w:rsidRPr="0011170A">
        <w:rPr>
          <w:rFonts w:cstheme="minorHAnsi"/>
        </w:rPr>
        <w:t>ncarnation was to come about. As in the liturgy of St.</w:t>
      </w:r>
      <w:r w:rsidR="002E7D87">
        <w:rPr>
          <w:rFonts w:cstheme="minorHAnsi"/>
        </w:rPr>
        <w:t xml:space="preserve"> </w:t>
      </w:r>
      <w:r w:rsidRPr="0011170A">
        <w:rPr>
          <w:rFonts w:cstheme="minorHAnsi"/>
        </w:rPr>
        <w:t>John Chrysostom it is the use of the Johannine text on God’s immeasurabl</w:t>
      </w:r>
      <w:r w:rsidR="005A1B40" w:rsidRPr="0011170A">
        <w:rPr>
          <w:rFonts w:cstheme="minorHAnsi"/>
        </w:rPr>
        <w:t>e l</w:t>
      </w:r>
      <w:r w:rsidRPr="0011170A">
        <w:rPr>
          <w:rFonts w:cstheme="minorHAnsi"/>
        </w:rPr>
        <w:t>ove for the world which lights the way for the comin</w:t>
      </w:r>
      <w:r w:rsidR="005A1B40" w:rsidRPr="0011170A">
        <w:rPr>
          <w:rFonts w:cstheme="minorHAnsi"/>
        </w:rPr>
        <w:t>g o</w:t>
      </w:r>
      <w:r w:rsidRPr="0011170A">
        <w:rPr>
          <w:rFonts w:cstheme="minorHAnsi"/>
        </w:rPr>
        <w:t>f the only-begotten Son in the flesh, who is made like to us i</w:t>
      </w:r>
      <w:r w:rsidR="005A1B40" w:rsidRPr="0011170A">
        <w:rPr>
          <w:rFonts w:cstheme="minorHAnsi"/>
        </w:rPr>
        <w:t>n a</w:t>
      </w:r>
      <w:r w:rsidRPr="0011170A">
        <w:rPr>
          <w:rFonts w:cstheme="minorHAnsi"/>
        </w:rPr>
        <w:t>ll things save sin, according to the words of the Epistle to the</w:t>
      </w:r>
      <w:r w:rsidR="002E7D87">
        <w:rPr>
          <w:rFonts w:cstheme="minorHAnsi"/>
        </w:rPr>
        <w:t xml:space="preserve"> </w:t>
      </w:r>
      <w:r w:rsidRPr="0011170A">
        <w:rPr>
          <w:rFonts w:cstheme="minorHAnsi"/>
        </w:rPr>
        <w:t>Hebrews, and whose earthly life is described in terms of the prophec</w:t>
      </w:r>
      <w:r w:rsidR="005A1B40" w:rsidRPr="0011170A">
        <w:rPr>
          <w:rFonts w:cstheme="minorHAnsi"/>
        </w:rPr>
        <w:t>y o</w:t>
      </w:r>
      <w:r w:rsidRPr="0011170A">
        <w:rPr>
          <w:rFonts w:cstheme="minorHAnsi"/>
        </w:rPr>
        <w:t>f Isaiah which Christ applied to himself in the synagogue at</w:t>
      </w:r>
      <w:r w:rsidR="002E7D87">
        <w:rPr>
          <w:rFonts w:cstheme="minorHAnsi"/>
        </w:rPr>
        <w:t xml:space="preserve"> </w:t>
      </w:r>
      <w:r w:rsidRPr="0011170A">
        <w:rPr>
          <w:rFonts w:cstheme="minorHAnsi"/>
        </w:rPr>
        <w:t>Nazareth. The mention of the accomplishment of the divine pla</w:t>
      </w:r>
      <w:r w:rsidR="00A23162" w:rsidRPr="0011170A">
        <w:rPr>
          <w:rFonts w:cstheme="minorHAnsi"/>
        </w:rPr>
        <w:t>n, i</w:t>
      </w:r>
      <w:r w:rsidRPr="0011170A">
        <w:rPr>
          <w:rFonts w:cstheme="minorHAnsi"/>
        </w:rPr>
        <w:t>n equally Johannine terms, leads us to the evocation of the savin</w:t>
      </w:r>
      <w:r w:rsidR="005A1B40" w:rsidRPr="0011170A">
        <w:rPr>
          <w:rFonts w:cstheme="minorHAnsi"/>
        </w:rPr>
        <w:t>g p</w:t>
      </w:r>
      <w:r w:rsidRPr="0011170A">
        <w:rPr>
          <w:rFonts w:cstheme="minorHAnsi"/>
        </w:rPr>
        <w:t>assion, described as the victory over death in a succession o</w:t>
      </w:r>
      <w:r w:rsidR="005A1B40" w:rsidRPr="0011170A">
        <w:rPr>
          <w:rFonts w:cstheme="minorHAnsi"/>
        </w:rPr>
        <w:t>f b</w:t>
      </w:r>
      <w:r w:rsidRPr="0011170A">
        <w:rPr>
          <w:rFonts w:cstheme="minorHAnsi"/>
        </w:rPr>
        <w:t>iblical and patristic expressions that radiate with joy. The sendin</w:t>
      </w:r>
      <w:r w:rsidR="005A1B40" w:rsidRPr="0011170A">
        <w:rPr>
          <w:rFonts w:cstheme="minorHAnsi"/>
        </w:rPr>
        <w:t>g o</w:t>
      </w:r>
      <w:r w:rsidRPr="0011170A">
        <w:rPr>
          <w:rFonts w:cstheme="minorHAnsi"/>
        </w:rPr>
        <w:t>f the Spirit by the risen Christ, ascended to the Father, i</w:t>
      </w:r>
      <w:r w:rsidR="005A1B40" w:rsidRPr="0011170A">
        <w:rPr>
          <w:rFonts w:cstheme="minorHAnsi"/>
        </w:rPr>
        <w:t>n a</w:t>
      </w:r>
      <w:r w:rsidRPr="0011170A">
        <w:rPr>
          <w:rFonts w:cstheme="minorHAnsi"/>
        </w:rPr>
        <w:t>ccordance with a last formula taken from the discourses after the</w:t>
      </w:r>
      <w:r w:rsidR="002E7D87">
        <w:rPr>
          <w:rFonts w:cstheme="minorHAnsi"/>
        </w:rPr>
        <w:t xml:space="preserve"> </w:t>
      </w:r>
      <w:r w:rsidRPr="0011170A">
        <w:rPr>
          <w:rFonts w:cstheme="minorHAnsi"/>
        </w:rPr>
        <w:t>Last Supper, closes the narrative of the redemptive work in showin</w:t>
      </w:r>
      <w:r w:rsidR="005A1B40" w:rsidRPr="0011170A">
        <w:rPr>
          <w:rFonts w:cstheme="minorHAnsi"/>
        </w:rPr>
        <w:t>g i</w:t>
      </w:r>
      <w:r w:rsidRPr="0011170A">
        <w:rPr>
          <w:rFonts w:cstheme="minorHAnsi"/>
        </w:rPr>
        <w:t>n the Spirit the one who accomplishes Jesus’ own work in us, by</w:t>
      </w:r>
      <w:r w:rsidR="002E7D87">
        <w:rPr>
          <w:rFonts w:cstheme="minorHAnsi"/>
        </w:rPr>
        <w:t xml:space="preserve"> </w:t>
      </w:r>
      <w:r w:rsidRPr="0011170A">
        <w:rPr>
          <w:rFonts w:cstheme="minorHAnsi"/>
        </w:rPr>
        <w:t>“sanctifying” us just as he “sanctified” himself for us.</w:t>
      </w:r>
    </w:p>
    <w:p w14:paraId="219DF425" w14:textId="77777777" w:rsidR="002E7D87" w:rsidRDefault="002E7D87" w:rsidP="0011170A">
      <w:pPr>
        <w:autoSpaceDE w:val="0"/>
        <w:autoSpaceDN w:val="0"/>
        <w:adjustRightInd w:val="0"/>
        <w:spacing w:after="0" w:line="240" w:lineRule="auto"/>
        <w:jc w:val="both"/>
        <w:rPr>
          <w:rFonts w:cstheme="minorHAnsi"/>
        </w:rPr>
      </w:pPr>
    </w:p>
    <w:p w14:paraId="668E7863" w14:textId="616CAFB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final recall of Pentecost makes the immediate transition t</w:t>
      </w:r>
      <w:r w:rsidR="005A1B40" w:rsidRPr="0011170A">
        <w:rPr>
          <w:rFonts w:cstheme="minorHAnsi"/>
        </w:rPr>
        <w:t>o t</w:t>
      </w:r>
      <w:r w:rsidRPr="0011170A">
        <w:rPr>
          <w:rFonts w:cstheme="minorHAnsi"/>
        </w:rPr>
        <w:t>he consecratory epiclesis.</w:t>
      </w:r>
    </w:p>
    <w:p w14:paraId="38DBCD1D" w14:textId="77777777" w:rsidR="002E7D87" w:rsidRDefault="002E7D87" w:rsidP="0011170A">
      <w:pPr>
        <w:autoSpaceDE w:val="0"/>
        <w:autoSpaceDN w:val="0"/>
        <w:adjustRightInd w:val="0"/>
        <w:spacing w:after="0" w:line="240" w:lineRule="auto"/>
        <w:jc w:val="both"/>
        <w:rPr>
          <w:rFonts w:cstheme="minorHAnsi"/>
        </w:rPr>
      </w:pPr>
    </w:p>
    <w:p w14:paraId="488A4A26" w14:textId="5CCFE6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therefore beseech you, 0 Lord, that this same Holy</w:t>
      </w:r>
      <w:r w:rsidR="002E7D87">
        <w:rPr>
          <w:rFonts w:cstheme="minorHAnsi"/>
        </w:rPr>
        <w:t xml:space="preserve"> </w:t>
      </w:r>
      <w:r w:rsidRPr="0011170A">
        <w:rPr>
          <w:rFonts w:cstheme="minorHAnsi"/>
        </w:rPr>
        <w:t>Spirit will deign to sanctify these gifts that they may becom</w:t>
      </w:r>
      <w:r w:rsidR="005A1B40" w:rsidRPr="0011170A">
        <w:rPr>
          <w:rFonts w:cstheme="minorHAnsi"/>
        </w:rPr>
        <w:t>e t</w:t>
      </w:r>
      <w:r w:rsidRPr="0011170A">
        <w:rPr>
          <w:rFonts w:cstheme="minorHAnsi"/>
        </w:rPr>
        <w:t>he body and blood of our Lord Jesus Christ, and that we ma</w:t>
      </w:r>
      <w:r w:rsidR="005A1B40" w:rsidRPr="0011170A">
        <w:rPr>
          <w:rFonts w:cstheme="minorHAnsi"/>
        </w:rPr>
        <w:t>y c</w:t>
      </w:r>
      <w:r w:rsidRPr="0011170A">
        <w:rPr>
          <w:rFonts w:cstheme="minorHAnsi"/>
        </w:rPr>
        <w:t>elebrate this great mystery which he has left us as an everlastin</w:t>
      </w:r>
      <w:r w:rsidR="005A1B40" w:rsidRPr="0011170A">
        <w:rPr>
          <w:rFonts w:cstheme="minorHAnsi"/>
        </w:rPr>
        <w:t>g c</w:t>
      </w:r>
      <w:r w:rsidRPr="0011170A">
        <w:rPr>
          <w:rFonts w:cstheme="minorHAnsi"/>
        </w:rPr>
        <w:t>ovenant.</w:t>
      </w:r>
    </w:p>
    <w:p w14:paraId="136E988D" w14:textId="77777777" w:rsidR="002E7D87" w:rsidRDefault="002E7D87" w:rsidP="0011170A">
      <w:pPr>
        <w:autoSpaceDE w:val="0"/>
        <w:autoSpaceDN w:val="0"/>
        <w:adjustRightInd w:val="0"/>
        <w:spacing w:after="0" w:line="240" w:lineRule="auto"/>
        <w:jc w:val="both"/>
        <w:rPr>
          <w:rFonts w:cstheme="minorHAnsi"/>
        </w:rPr>
      </w:pPr>
    </w:p>
    <w:p w14:paraId="3D17E3CF" w14:textId="6C209AB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the mention of the successive covenants, the invocatio</w:t>
      </w:r>
      <w:r w:rsidR="005A1B40" w:rsidRPr="0011170A">
        <w:rPr>
          <w:rFonts w:cstheme="minorHAnsi"/>
        </w:rPr>
        <w:t>n o</w:t>
      </w:r>
      <w:r w:rsidRPr="0011170A">
        <w:rPr>
          <w:rFonts w:cstheme="minorHAnsi"/>
        </w:rPr>
        <w:t>f the Spirit makes his descent upon the eucharist</w:t>
      </w:r>
      <w:r w:rsidR="002E7D87">
        <w:rPr>
          <w:rFonts w:cstheme="minorHAnsi"/>
        </w:rPr>
        <w:t>ic</w:t>
      </w:r>
      <w:r w:rsidRPr="0011170A">
        <w:rPr>
          <w:rFonts w:cstheme="minorHAnsi"/>
        </w:rPr>
        <w:t xml:space="preserve"> gifts the consecratio</w:t>
      </w:r>
      <w:r w:rsidR="005A1B40" w:rsidRPr="0011170A">
        <w:rPr>
          <w:rFonts w:cstheme="minorHAnsi"/>
        </w:rPr>
        <w:t>n i</w:t>
      </w:r>
      <w:r w:rsidRPr="0011170A">
        <w:rPr>
          <w:rFonts w:cstheme="minorHAnsi"/>
        </w:rPr>
        <w:t>n them of the everlasting covenant, in our celebratio</w:t>
      </w:r>
      <w:r w:rsidR="005A1B40" w:rsidRPr="0011170A">
        <w:rPr>
          <w:rFonts w:cstheme="minorHAnsi"/>
        </w:rPr>
        <w:t>n o</w:t>
      </w:r>
      <w:r w:rsidRPr="0011170A">
        <w:rPr>
          <w:rFonts w:cstheme="minorHAnsi"/>
        </w:rPr>
        <w:t>f the mystery of salvation through the “memorial” which Chris</w:t>
      </w:r>
      <w:r w:rsidR="005A1B40" w:rsidRPr="0011170A">
        <w:rPr>
          <w:rFonts w:cstheme="minorHAnsi"/>
        </w:rPr>
        <w:t>t h</w:t>
      </w:r>
      <w:r w:rsidRPr="0011170A">
        <w:rPr>
          <w:rFonts w:cstheme="minorHAnsi"/>
        </w:rPr>
        <w:t xml:space="preserve">imself has left to us. Once </w:t>
      </w:r>
      <w:r w:rsidR="002E7D87" w:rsidRPr="0011170A">
        <w:rPr>
          <w:rFonts w:cstheme="minorHAnsi"/>
        </w:rPr>
        <w:t>again,</w:t>
      </w:r>
      <w:r w:rsidRPr="0011170A">
        <w:rPr>
          <w:rFonts w:cstheme="minorHAnsi"/>
        </w:rPr>
        <w:t xml:space="preserve"> we come back to the ancien</w:t>
      </w:r>
      <w:r w:rsidR="005A1B40" w:rsidRPr="0011170A">
        <w:rPr>
          <w:rFonts w:cstheme="minorHAnsi"/>
        </w:rPr>
        <w:t>t e</w:t>
      </w:r>
      <w:r w:rsidRPr="0011170A">
        <w:rPr>
          <w:rFonts w:cstheme="minorHAnsi"/>
        </w:rPr>
        <w:t>xpressions of the East Syrian liturgy, in the perspectives of th</w:t>
      </w:r>
      <w:r w:rsidR="005A1B40" w:rsidRPr="0011170A">
        <w:rPr>
          <w:rFonts w:cstheme="minorHAnsi"/>
        </w:rPr>
        <w:t>e n</w:t>
      </w:r>
      <w:r w:rsidRPr="0011170A">
        <w:rPr>
          <w:rFonts w:cstheme="minorHAnsi"/>
        </w:rPr>
        <w:t>ew and eternal covenant outlined by Jeremiah and Ezekiel.</w:t>
      </w:r>
      <w:r w:rsidR="002E7D87">
        <w:rPr>
          <w:rFonts w:cstheme="minorHAnsi"/>
        </w:rPr>
        <w:t xml:space="preserve"> </w:t>
      </w:r>
      <w:r w:rsidRPr="0011170A">
        <w:rPr>
          <w:rFonts w:cstheme="minorHAnsi"/>
        </w:rPr>
        <w:t>The recalling of Christ’s commandment introduces the institutio</w:t>
      </w:r>
      <w:r w:rsidR="005A1B40" w:rsidRPr="0011170A">
        <w:rPr>
          <w:rFonts w:cstheme="minorHAnsi"/>
        </w:rPr>
        <w:t>n n</w:t>
      </w:r>
      <w:r w:rsidRPr="0011170A">
        <w:rPr>
          <w:rFonts w:cstheme="minorHAnsi"/>
        </w:rPr>
        <w:t>arrative which brings together the Johannine themes of the grea</w:t>
      </w:r>
      <w:r w:rsidR="005A1B40" w:rsidRPr="0011170A">
        <w:rPr>
          <w:rFonts w:cstheme="minorHAnsi"/>
        </w:rPr>
        <w:t>t d</w:t>
      </w:r>
      <w:r w:rsidRPr="0011170A">
        <w:rPr>
          <w:rFonts w:cstheme="minorHAnsi"/>
        </w:rPr>
        <w:t>iscourse:</w:t>
      </w:r>
    </w:p>
    <w:p w14:paraId="74D09042" w14:textId="77777777" w:rsidR="002E7D87" w:rsidRDefault="002E7D87" w:rsidP="0011170A">
      <w:pPr>
        <w:autoSpaceDE w:val="0"/>
        <w:autoSpaceDN w:val="0"/>
        <w:adjustRightInd w:val="0"/>
        <w:spacing w:after="0" w:line="240" w:lineRule="auto"/>
        <w:jc w:val="both"/>
        <w:rPr>
          <w:rFonts w:cstheme="minorHAnsi"/>
        </w:rPr>
      </w:pPr>
    </w:p>
    <w:p w14:paraId="141BF3AC" w14:textId="36FD950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Since the hour had come when he was to be glorified by you,</w:t>
      </w:r>
      <w:r w:rsidR="00033307">
        <w:rPr>
          <w:rFonts w:cstheme="minorHAnsi"/>
        </w:rPr>
        <w:t xml:space="preserve"> </w:t>
      </w:r>
      <w:r w:rsidRPr="0011170A">
        <w:rPr>
          <w:rFonts w:cstheme="minorHAnsi"/>
        </w:rPr>
        <w:t>Holy Father, and while he did love his own in this world, h</w:t>
      </w:r>
      <w:r w:rsidR="005A1B40" w:rsidRPr="0011170A">
        <w:rPr>
          <w:rFonts w:cstheme="minorHAnsi"/>
        </w:rPr>
        <w:t>e l</w:t>
      </w:r>
      <w:r w:rsidRPr="0011170A">
        <w:rPr>
          <w:rFonts w:cstheme="minorHAnsi"/>
        </w:rPr>
        <w:t>oved them to the last, and, while they were at table for th</w:t>
      </w:r>
      <w:r w:rsidR="005A1B40" w:rsidRPr="0011170A">
        <w:rPr>
          <w:rFonts w:cstheme="minorHAnsi"/>
        </w:rPr>
        <w:t>e e</w:t>
      </w:r>
      <w:r w:rsidRPr="0011170A">
        <w:rPr>
          <w:rFonts w:cstheme="minorHAnsi"/>
        </w:rPr>
        <w:t>vening meal, he took bread, blessed it and broke it, and gav</w:t>
      </w:r>
      <w:r w:rsidR="005A1B40" w:rsidRPr="0011170A">
        <w:rPr>
          <w:rFonts w:cstheme="minorHAnsi"/>
        </w:rPr>
        <w:t>e i</w:t>
      </w:r>
      <w:r w:rsidRPr="0011170A">
        <w:rPr>
          <w:rFonts w:cstheme="minorHAnsi"/>
        </w:rPr>
        <w:t>t to his disciples, saying: Take and eat: this is my body whic</w:t>
      </w:r>
      <w:r w:rsidR="005A1B40" w:rsidRPr="0011170A">
        <w:rPr>
          <w:rFonts w:cstheme="minorHAnsi"/>
        </w:rPr>
        <w:t>h w</w:t>
      </w:r>
      <w:r w:rsidRPr="0011170A">
        <w:rPr>
          <w:rFonts w:cstheme="minorHAnsi"/>
        </w:rPr>
        <w:t>ill be given for you. Likewise, taking the cup filled with th</w:t>
      </w:r>
      <w:r w:rsidR="005A1B40" w:rsidRPr="0011170A">
        <w:rPr>
          <w:rFonts w:cstheme="minorHAnsi"/>
        </w:rPr>
        <w:t>e f</w:t>
      </w:r>
      <w:r w:rsidRPr="0011170A">
        <w:rPr>
          <w:rFonts w:cstheme="minorHAnsi"/>
        </w:rPr>
        <w:t>ruit of the vine, giving thanks, he gave it to his disciple</w:t>
      </w:r>
      <w:r w:rsidR="00A23162" w:rsidRPr="0011170A">
        <w:rPr>
          <w:rFonts w:cstheme="minorHAnsi"/>
        </w:rPr>
        <w:t>s, s</w:t>
      </w:r>
      <w:r w:rsidRPr="0011170A">
        <w:rPr>
          <w:rFonts w:cstheme="minorHAnsi"/>
        </w:rPr>
        <w:t>aying: Take and drink of this all of you, for this is the cu</w:t>
      </w:r>
      <w:r w:rsidR="005A1B40" w:rsidRPr="0011170A">
        <w:rPr>
          <w:rFonts w:cstheme="minorHAnsi"/>
        </w:rPr>
        <w:t>p o</w:t>
      </w:r>
      <w:r w:rsidRPr="0011170A">
        <w:rPr>
          <w:rFonts w:cstheme="minorHAnsi"/>
        </w:rPr>
        <w:t>f my blood, the blood which will be shed for you and for man</w:t>
      </w:r>
      <w:r w:rsidR="005A1B40" w:rsidRPr="0011170A">
        <w:rPr>
          <w:rFonts w:cstheme="minorHAnsi"/>
        </w:rPr>
        <w:t>y f</w:t>
      </w:r>
      <w:r w:rsidRPr="0011170A">
        <w:rPr>
          <w:rFonts w:cstheme="minorHAnsi"/>
        </w:rPr>
        <w:t xml:space="preserve">or the remission of sins. Do this as a memorial of </w:t>
      </w:r>
      <w:r w:rsidR="00C56281">
        <w:rPr>
          <w:rFonts w:cstheme="minorHAnsi"/>
        </w:rPr>
        <w:t>Me</w:t>
      </w:r>
      <w:r w:rsidRPr="0011170A">
        <w:rPr>
          <w:rFonts w:cstheme="minorHAnsi"/>
        </w:rPr>
        <w:t>.</w:t>
      </w:r>
    </w:p>
    <w:p w14:paraId="79C68075" w14:textId="77777777" w:rsidR="002E7D87" w:rsidRDefault="002E7D87" w:rsidP="0011170A">
      <w:pPr>
        <w:autoSpaceDE w:val="0"/>
        <w:autoSpaceDN w:val="0"/>
        <w:adjustRightInd w:val="0"/>
        <w:spacing w:after="0" w:line="240" w:lineRule="auto"/>
        <w:jc w:val="both"/>
        <w:rPr>
          <w:rFonts w:cstheme="minorHAnsi"/>
        </w:rPr>
      </w:pPr>
    </w:p>
    <w:p w14:paraId="156B5BE1" w14:textId="1DCA2DF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Again, observe in this narrative the parallelism between “bless”</w:t>
      </w:r>
      <w:r w:rsidR="002E7D87">
        <w:rPr>
          <w:rFonts w:cstheme="minorHAnsi"/>
        </w:rPr>
        <w:t xml:space="preserve"> </w:t>
      </w:r>
      <w:r w:rsidRPr="0011170A">
        <w:rPr>
          <w:rFonts w:cstheme="minorHAnsi"/>
        </w:rPr>
        <w:t>in the first instance and “give thanks” in the second, as well a</w:t>
      </w:r>
      <w:r w:rsidR="005A1B40" w:rsidRPr="0011170A">
        <w:rPr>
          <w:rFonts w:cstheme="minorHAnsi"/>
        </w:rPr>
        <w:t>s t</w:t>
      </w:r>
      <w:r w:rsidRPr="0011170A">
        <w:rPr>
          <w:rFonts w:cstheme="minorHAnsi"/>
        </w:rPr>
        <w:t>he mention of the “fruit of the vine” which is frequent in the</w:t>
      </w:r>
      <w:r w:rsidR="002E7D87">
        <w:rPr>
          <w:rFonts w:cstheme="minorHAnsi"/>
        </w:rPr>
        <w:t xml:space="preserve"> </w:t>
      </w:r>
      <w:r w:rsidRPr="0011170A">
        <w:rPr>
          <w:rFonts w:cstheme="minorHAnsi"/>
        </w:rPr>
        <w:t>Eastern liturgies. It is an allusion to the text of St. Luke of whic</w:t>
      </w:r>
      <w:r w:rsidR="00A23162" w:rsidRPr="0011170A">
        <w:rPr>
          <w:rFonts w:cstheme="minorHAnsi"/>
        </w:rPr>
        <w:t>h, w</w:t>
      </w:r>
      <w:r w:rsidRPr="0011170A">
        <w:rPr>
          <w:rFonts w:cstheme="minorHAnsi"/>
        </w:rPr>
        <w:t>e have given the full meaning.</w:t>
      </w:r>
    </w:p>
    <w:p w14:paraId="5237AAF8" w14:textId="32592DA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After the people’s acclamation there comes the anamnesis whic</w:t>
      </w:r>
      <w:r w:rsidR="005A1B40" w:rsidRPr="0011170A">
        <w:rPr>
          <w:rFonts w:cstheme="minorHAnsi"/>
        </w:rPr>
        <w:t>h l</w:t>
      </w:r>
      <w:r w:rsidRPr="0011170A">
        <w:rPr>
          <w:rFonts w:cstheme="minorHAnsi"/>
        </w:rPr>
        <w:t>ike the initial act of thanksgiving, is expressed in a form that i</w:t>
      </w:r>
      <w:r w:rsidR="005A1B40" w:rsidRPr="0011170A">
        <w:rPr>
          <w:rFonts w:cstheme="minorHAnsi"/>
        </w:rPr>
        <w:t>s a</w:t>
      </w:r>
      <w:r w:rsidRPr="0011170A">
        <w:rPr>
          <w:rFonts w:cstheme="minorHAnsi"/>
        </w:rPr>
        <w:t>s complete as possible:</w:t>
      </w:r>
    </w:p>
    <w:p w14:paraId="49A66EA4" w14:textId="77777777" w:rsidR="002E7D87" w:rsidRDefault="002E7D87" w:rsidP="0011170A">
      <w:pPr>
        <w:autoSpaceDE w:val="0"/>
        <w:autoSpaceDN w:val="0"/>
        <w:adjustRightInd w:val="0"/>
        <w:spacing w:after="0" w:line="240" w:lineRule="auto"/>
        <w:jc w:val="both"/>
        <w:rPr>
          <w:rFonts w:cstheme="minorHAnsi"/>
        </w:rPr>
      </w:pPr>
    </w:p>
    <w:p w14:paraId="35925C2D" w14:textId="59899D1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also for this reason that we, as we now celebrate th</w:t>
      </w:r>
      <w:r w:rsidR="005A1B40" w:rsidRPr="0011170A">
        <w:rPr>
          <w:rFonts w:cstheme="minorHAnsi"/>
        </w:rPr>
        <w:t>e m</w:t>
      </w:r>
      <w:r w:rsidRPr="0011170A">
        <w:rPr>
          <w:rFonts w:cstheme="minorHAnsi"/>
        </w:rPr>
        <w:t>emorial of our redemption, recall the death of Christ an</w:t>
      </w:r>
      <w:r w:rsidR="005A1B40" w:rsidRPr="0011170A">
        <w:rPr>
          <w:rFonts w:cstheme="minorHAnsi"/>
        </w:rPr>
        <w:t>d h</w:t>
      </w:r>
      <w:r w:rsidRPr="0011170A">
        <w:rPr>
          <w:rFonts w:cstheme="minorHAnsi"/>
        </w:rPr>
        <w:t>is descent into hell: we acclaim his resurrection and hi</w:t>
      </w:r>
      <w:r w:rsidR="005A1B40" w:rsidRPr="0011170A">
        <w:rPr>
          <w:rFonts w:cstheme="minorHAnsi"/>
        </w:rPr>
        <w:t>s a</w:t>
      </w:r>
      <w:r w:rsidRPr="0011170A">
        <w:rPr>
          <w:rFonts w:cstheme="minorHAnsi"/>
        </w:rPr>
        <w:t xml:space="preserve">scension to </w:t>
      </w:r>
      <w:r w:rsidR="001D3F6F">
        <w:rPr>
          <w:rFonts w:cstheme="minorHAnsi"/>
        </w:rPr>
        <w:t>Your</w:t>
      </w:r>
      <w:r w:rsidRPr="0011170A">
        <w:rPr>
          <w:rFonts w:cstheme="minorHAnsi"/>
        </w:rPr>
        <w:t xml:space="preserve"> right hand, and in the expectation of hi</w:t>
      </w:r>
      <w:r w:rsidR="005A1B40" w:rsidRPr="0011170A">
        <w:rPr>
          <w:rFonts w:cstheme="minorHAnsi"/>
        </w:rPr>
        <w:t>s c</w:t>
      </w:r>
      <w:r w:rsidRPr="0011170A">
        <w:rPr>
          <w:rFonts w:cstheme="minorHAnsi"/>
        </w:rPr>
        <w:t>oming in glory, we offer you his body and his blood as th</w:t>
      </w:r>
      <w:r w:rsidR="005A1B40" w:rsidRPr="0011170A">
        <w:rPr>
          <w:rFonts w:cstheme="minorHAnsi"/>
        </w:rPr>
        <w:t>e s</w:t>
      </w:r>
      <w:r w:rsidRPr="0011170A">
        <w:rPr>
          <w:rFonts w:cstheme="minorHAnsi"/>
        </w:rPr>
        <w:t>acrifice pleasing to you and the salvation of the whole world.</w:t>
      </w:r>
    </w:p>
    <w:p w14:paraId="4AB49252" w14:textId="77777777" w:rsidR="002E7D87" w:rsidRDefault="002E7D87" w:rsidP="0011170A">
      <w:pPr>
        <w:autoSpaceDE w:val="0"/>
        <w:autoSpaceDN w:val="0"/>
        <w:adjustRightInd w:val="0"/>
        <w:spacing w:after="0" w:line="240" w:lineRule="auto"/>
        <w:jc w:val="both"/>
        <w:rPr>
          <w:rFonts w:cstheme="minorHAnsi"/>
        </w:rPr>
      </w:pPr>
    </w:p>
    <w:p w14:paraId="48E32B9A" w14:textId="21F94AD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Along with the emphasis on the uniqueness of the sacrifice, w</w:t>
      </w:r>
      <w:r w:rsidR="005A1B40" w:rsidRPr="0011170A">
        <w:rPr>
          <w:rFonts w:cstheme="minorHAnsi"/>
        </w:rPr>
        <w:t>e f</w:t>
      </w:r>
      <w:r w:rsidRPr="0011170A">
        <w:rPr>
          <w:rFonts w:cstheme="minorHAnsi"/>
        </w:rPr>
        <w:t>ind here once again the explicit connecting of the re-presentatio</w:t>
      </w:r>
      <w:r w:rsidR="005A1B40" w:rsidRPr="0011170A">
        <w:rPr>
          <w:rFonts w:cstheme="minorHAnsi"/>
        </w:rPr>
        <w:t>n t</w:t>
      </w:r>
      <w:r w:rsidRPr="0011170A">
        <w:rPr>
          <w:rFonts w:cstheme="minorHAnsi"/>
        </w:rPr>
        <w:t>o the Father of the “memorial” of the saving passion with the expectan</w:t>
      </w:r>
      <w:r w:rsidR="005A1B40" w:rsidRPr="0011170A">
        <w:rPr>
          <w:rFonts w:cstheme="minorHAnsi"/>
        </w:rPr>
        <w:t>t s</w:t>
      </w:r>
      <w:r w:rsidRPr="0011170A">
        <w:rPr>
          <w:rFonts w:cstheme="minorHAnsi"/>
        </w:rPr>
        <w:t>upplication for the return in glory. The second epiclesi</w:t>
      </w:r>
      <w:r w:rsidR="005A1B40" w:rsidRPr="0011170A">
        <w:rPr>
          <w:rFonts w:cstheme="minorHAnsi"/>
        </w:rPr>
        <w:t>s w</w:t>
      </w:r>
      <w:r w:rsidRPr="0011170A">
        <w:rPr>
          <w:rFonts w:cstheme="minorHAnsi"/>
        </w:rPr>
        <w:t>ill underline still more strongly the uniqueness of the saving Hos</w:t>
      </w:r>
      <w:r w:rsidR="005A1B40" w:rsidRPr="0011170A">
        <w:rPr>
          <w:rFonts w:cstheme="minorHAnsi"/>
        </w:rPr>
        <w:t>t t</w:t>
      </w:r>
      <w:r w:rsidRPr="0011170A">
        <w:rPr>
          <w:rFonts w:cstheme="minorHAnsi"/>
        </w:rPr>
        <w:t>ogether with the fact that the Church as “</w:t>
      </w:r>
      <w:r w:rsidR="00033307" w:rsidRPr="0011170A">
        <w:rPr>
          <w:rFonts w:cstheme="minorHAnsi"/>
        </w:rPr>
        <w:t>offeror</w:t>
      </w:r>
      <w:r w:rsidRPr="0011170A">
        <w:rPr>
          <w:rFonts w:cstheme="minorHAnsi"/>
        </w:rPr>
        <w:t>” merely present</w:t>
      </w:r>
      <w:r w:rsidR="005A1B40" w:rsidRPr="0011170A">
        <w:rPr>
          <w:rFonts w:cstheme="minorHAnsi"/>
        </w:rPr>
        <w:t>s t</w:t>
      </w:r>
      <w:r w:rsidRPr="0011170A">
        <w:rPr>
          <w:rFonts w:cstheme="minorHAnsi"/>
        </w:rPr>
        <w:t>o the Father what he himself has given her.</w:t>
      </w:r>
    </w:p>
    <w:p w14:paraId="11ECE37A" w14:textId="77777777" w:rsidR="002E7D87" w:rsidRDefault="002E7D87" w:rsidP="0011170A">
      <w:pPr>
        <w:autoSpaceDE w:val="0"/>
        <w:autoSpaceDN w:val="0"/>
        <w:adjustRightInd w:val="0"/>
        <w:spacing w:after="0" w:line="240" w:lineRule="auto"/>
        <w:jc w:val="both"/>
        <w:rPr>
          <w:rFonts w:cstheme="minorHAnsi"/>
        </w:rPr>
      </w:pPr>
    </w:p>
    <w:p w14:paraId="2E073A76" w14:textId="524FDF0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0 Lord, look upon the Host which you have given to </w:t>
      </w:r>
      <w:r w:rsidR="001D3F6F">
        <w:rPr>
          <w:rFonts w:cstheme="minorHAnsi"/>
        </w:rPr>
        <w:t>Your</w:t>
      </w:r>
      <w:r w:rsidR="002E7D87">
        <w:rPr>
          <w:rFonts w:cstheme="minorHAnsi"/>
        </w:rPr>
        <w:t xml:space="preserve"> </w:t>
      </w:r>
      <w:r w:rsidRPr="0011170A">
        <w:rPr>
          <w:rFonts w:cstheme="minorHAnsi"/>
        </w:rPr>
        <w:t>Church, and grant to those who partake of the one bread an</w:t>
      </w:r>
      <w:r w:rsidR="005A1B40" w:rsidRPr="0011170A">
        <w:rPr>
          <w:rFonts w:cstheme="minorHAnsi"/>
        </w:rPr>
        <w:t>d c</w:t>
      </w:r>
      <w:r w:rsidRPr="0011170A">
        <w:rPr>
          <w:rFonts w:cstheme="minorHAnsi"/>
        </w:rPr>
        <w:t>up that they may be gathered into one body by the Holy</w:t>
      </w:r>
      <w:r w:rsidR="002E7D87">
        <w:rPr>
          <w:rFonts w:cstheme="minorHAnsi"/>
        </w:rPr>
        <w:t xml:space="preserve"> </w:t>
      </w:r>
      <w:r w:rsidRPr="0011170A">
        <w:rPr>
          <w:rFonts w:cstheme="minorHAnsi"/>
        </w:rPr>
        <w:t>Spirit, so that they may be made in Christ a living Host to th</w:t>
      </w:r>
      <w:r w:rsidR="005A1B40" w:rsidRPr="0011170A">
        <w:rPr>
          <w:rFonts w:cstheme="minorHAnsi"/>
        </w:rPr>
        <w:t>e p</w:t>
      </w:r>
      <w:r w:rsidRPr="0011170A">
        <w:rPr>
          <w:rFonts w:cstheme="minorHAnsi"/>
        </w:rPr>
        <w:t xml:space="preserve">raise of </w:t>
      </w:r>
      <w:r w:rsidR="001D3F6F">
        <w:rPr>
          <w:rFonts w:cstheme="minorHAnsi"/>
        </w:rPr>
        <w:t>Your</w:t>
      </w:r>
      <w:r w:rsidRPr="0011170A">
        <w:rPr>
          <w:rFonts w:cstheme="minorHAnsi"/>
        </w:rPr>
        <w:t xml:space="preserve"> glory.</w:t>
      </w:r>
    </w:p>
    <w:p w14:paraId="67BB9D11" w14:textId="77777777" w:rsidR="002E7D87" w:rsidRDefault="002E7D87" w:rsidP="0011170A">
      <w:pPr>
        <w:autoSpaceDE w:val="0"/>
        <w:autoSpaceDN w:val="0"/>
        <w:adjustRightInd w:val="0"/>
        <w:spacing w:after="0" w:line="240" w:lineRule="auto"/>
        <w:jc w:val="both"/>
        <w:rPr>
          <w:rFonts w:cstheme="minorHAnsi"/>
        </w:rPr>
      </w:pPr>
    </w:p>
    <w:p w14:paraId="7A4E2571" w14:textId="34522AA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acceptance of the eucharist</w:t>
      </w:r>
      <w:r w:rsidR="002E7D87">
        <w:rPr>
          <w:rFonts w:cstheme="minorHAnsi"/>
        </w:rPr>
        <w:t>ic</w:t>
      </w:r>
      <w:r w:rsidRPr="0011170A">
        <w:rPr>
          <w:rFonts w:cstheme="minorHAnsi"/>
        </w:rPr>
        <w:t xml:space="preserve"> sacrifice is coupled by thi</w:t>
      </w:r>
      <w:r w:rsidR="005A1B40" w:rsidRPr="0011170A">
        <w:rPr>
          <w:rFonts w:cstheme="minorHAnsi"/>
        </w:rPr>
        <w:t>s p</w:t>
      </w:r>
      <w:r w:rsidRPr="0011170A">
        <w:rPr>
          <w:rFonts w:cstheme="minorHAnsi"/>
        </w:rPr>
        <w:t>rayer to our own acceptance by the Father, as a living sacrifice</w:t>
      </w:r>
      <w:r w:rsidR="002E7D87">
        <w:rPr>
          <w:rFonts w:cstheme="minorHAnsi"/>
        </w:rPr>
        <w:t xml:space="preserve"> </w:t>
      </w:r>
      <w:r w:rsidRPr="0011170A">
        <w:rPr>
          <w:rFonts w:cstheme="minorHAnsi"/>
        </w:rPr>
        <w:t>(according to St. Paul’s words) in the very body of his Son and b</w:t>
      </w:r>
      <w:r w:rsidR="005A1B40" w:rsidRPr="0011170A">
        <w:rPr>
          <w:rFonts w:cstheme="minorHAnsi"/>
        </w:rPr>
        <w:t>y t</w:t>
      </w:r>
      <w:r w:rsidRPr="0011170A">
        <w:rPr>
          <w:rFonts w:cstheme="minorHAnsi"/>
        </w:rPr>
        <w:t>he power of his Spirit.</w:t>
      </w:r>
    </w:p>
    <w:p w14:paraId="372B513F" w14:textId="0288F5C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new acclamation of the people hails the conclusion of thi</w:t>
      </w:r>
      <w:r w:rsidR="005A1B40" w:rsidRPr="0011170A">
        <w:rPr>
          <w:rFonts w:cstheme="minorHAnsi"/>
        </w:rPr>
        <w:t>s p</w:t>
      </w:r>
      <w:r w:rsidRPr="0011170A">
        <w:rPr>
          <w:rFonts w:cstheme="minorHAnsi"/>
        </w:rPr>
        <w:t>rayer:</w:t>
      </w:r>
    </w:p>
    <w:p w14:paraId="33640249" w14:textId="77777777" w:rsidR="002E7D87" w:rsidRDefault="002E7D87" w:rsidP="0011170A">
      <w:pPr>
        <w:autoSpaceDE w:val="0"/>
        <w:autoSpaceDN w:val="0"/>
        <w:adjustRightInd w:val="0"/>
        <w:spacing w:after="0" w:line="240" w:lineRule="auto"/>
        <w:jc w:val="both"/>
        <w:rPr>
          <w:rFonts w:cstheme="minorHAnsi"/>
        </w:rPr>
      </w:pPr>
    </w:p>
    <w:p w14:paraId="781C39A2" w14:textId="4F3B5C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praise you, we bless you, we glorify you. Be graciou</w:t>
      </w:r>
      <w:r w:rsidR="005A1B40" w:rsidRPr="0011170A">
        <w:rPr>
          <w:rFonts w:cstheme="minorHAnsi"/>
        </w:rPr>
        <w:t>s t</w:t>
      </w:r>
      <w:r w:rsidRPr="0011170A">
        <w:rPr>
          <w:rFonts w:cstheme="minorHAnsi"/>
        </w:rPr>
        <w:t>o us, 0 Lord, and have mercy on us all.</w:t>
      </w:r>
    </w:p>
    <w:p w14:paraId="245C35E5" w14:textId="77777777" w:rsidR="002E7D87" w:rsidRDefault="002E7D87" w:rsidP="0011170A">
      <w:pPr>
        <w:autoSpaceDE w:val="0"/>
        <w:autoSpaceDN w:val="0"/>
        <w:adjustRightInd w:val="0"/>
        <w:spacing w:after="0" w:line="240" w:lineRule="auto"/>
        <w:jc w:val="both"/>
        <w:rPr>
          <w:rFonts w:cstheme="minorHAnsi"/>
        </w:rPr>
      </w:pPr>
    </w:p>
    <w:p w14:paraId="33EC98D9" w14:textId="1EB86DE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second epiclesis is now extended into the intercessions an</w:t>
      </w:r>
      <w:r w:rsidR="005A1B40" w:rsidRPr="0011170A">
        <w:rPr>
          <w:rFonts w:cstheme="minorHAnsi"/>
        </w:rPr>
        <w:t>d t</w:t>
      </w:r>
      <w:r w:rsidRPr="0011170A">
        <w:rPr>
          <w:rFonts w:cstheme="minorHAnsi"/>
        </w:rPr>
        <w:t>hen the commemorations which follow them here and lead u</w:t>
      </w:r>
      <w:r w:rsidR="005A1B40" w:rsidRPr="0011170A">
        <w:rPr>
          <w:rFonts w:cstheme="minorHAnsi"/>
        </w:rPr>
        <w:t>s b</w:t>
      </w:r>
      <w:r w:rsidRPr="0011170A">
        <w:rPr>
          <w:rFonts w:cstheme="minorHAnsi"/>
        </w:rPr>
        <w:t>ack to the eschatological orientation of the final doxology.</w:t>
      </w:r>
    </w:p>
    <w:p w14:paraId="2195B492" w14:textId="77777777" w:rsidR="002E7D87" w:rsidRDefault="002E7D87" w:rsidP="0011170A">
      <w:pPr>
        <w:autoSpaceDE w:val="0"/>
        <w:autoSpaceDN w:val="0"/>
        <w:adjustRightInd w:val="0"/>
        <w:spacing w:after="0" w:line="240" w:lineRule="auto"/>
        <w:jc w:val="both"/>
        <w:rPr>
          <w:rFonts w:cstheme="minorHAnsi"/>
        </w:rPr>
      </w:pPr>
    </w:p>
    <w:p w14:paraId="152944F9" w14:textId="52E1F06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And now, 0 Lord, be mindful of all those for whom w</w:t>
      </w:r>
      <w:r w:rsidR="005A1B40" w:rsidRPr="0011170A">
        <w:rPr>
          <w:rFonts w:cstheme="minorHAnsi"/>
        </w:rPr>
        <w:t>e h</w:t>
      </w:r>
      <w:r w:rsidRPr="0011170A">
        <w:rPr>
          <w:rFonts w:cstheme="minorHAnsi"/>
        </w:rPr>
        <w:t xml:space="preserve">ave made this offering to you: in the first place, </w:t>
      </w:r>
      <w:r w:rsidR="001D3F6F">
        <w:rPr>
          <w:rFonts w:cstheme="minorHAnsi"/>
        </w:rPr>
        <w:t>Your</w:t>
      </w:r>
      <w:r w:rsidRPr="0011170A">
        <w:rPr>
          <w:rFonts w:cstheme="minorHAnsi"/>
        </w:rPr>
        <w:t xml:space="preserve"> servan</w:t>
      </w:r>
      <w:r w:rsidR="00A23162" w:rsidRPr="0011170A">
        <w:rPr>
          <w:rFonts w:cstheme="minorHAnsi"/>
        </w:rPr>
        <w:t>t, o</w:t>
      </w:r>
      <w:r w:rsidRPr="0011170A">
        <w:rPr>
          <w:rFonts w:cstheme="minorHAnsi"/>
        </w:rPr>
        <w:t xml:space="preserve">ur Pope </w:t>
      </w:r>
      <w:r w:rsidRPr="0011170A">
        <w:rPr>
          <w:rFonts w:cstheme="minorHAnsi"/>
          <w:i/>
          <w:iCs/>
        </w:rPr>
        <w:t xml:space="preserve">N., </w:t>
      </w:r>
      <w:r w:rsidRPr="0011170A">
        <w:rPr>
          <w:rFonts w:cstheme="minorHAnsi"/>
        </w:rPr>
        <w:t xml:space="preserve">our bishop </w:t>
      </w:r>
      <w:r w:rsidRPr="0011170A">
        <w:rPr>
          <w:rFonts w:cstheme="minorHAnsi"/>
          <w:i/>
          <w:iCs/>
        </w:rPr>
        <w:t xml:space="preserve">N., </w:t>
      </w:r>
      <w:r w:rsidRPr="0011170A">
        <w:rPr>
          <w:rFonts w:cstheme="minorHAnsi"/>
        </w:rPr>
        <w:t>and the whole episcopat</w:t>
      </w:r>
      <w:r w:rsidR="00A23162" w:rsidRPr="0011170A">
        <w:rPr>
          <w:rFonts w:cstheme="minorHAnsi"/>
        </w:rPr>
        <w:t>e, b</w:t>
      </w:r>
      <w:r w:rsidRPr="0011170A">
        <w:rPr>
          <w:rFonts w:cstheme="minorHAnsi"/>
        </w:rPr>
        <w:t>ut also be mindful of all those who make this offerin</w:t>
      </w:r>
      <w:r w:rsidR="00A23162" w:rsidRPr="0011170A">
        <w:rPr>
          <w:rFonts w:cstheme="minorHAnsi"/>
        </w:rPr>
        <w:t>g, t</w:t>
      </w:r>
      <w:r w:rsidRPr="0011170A">
        <w:rPr>
          <w:rFonts w:cstheme="minorHAnsi"/>
        </w:rPr>
        <w:t xml:space="preserve">hose who are here present, </w:t>
      </w:r>
      <w:r w:rsidR="001D3F6F">
        <w:rPr>
          <w:rFonts w:cstheme="minorHAnsi"/>
        </w:rPr>
        <w:t>Your</w:t>
      </w:r>
      <w:r w:rsidRPr="0011170A">
        <w:rPr>
          <w:rFonts w:cstheme="minorHAnsi"/>
        </w:rPr>
        <w:t xml:space="preserve"> whole people, and al</w:t>
      </w:r>
      <w:r w:rsidR="005A1B40" w:rsidRPr="0011170A">
        <w:rPr>
          <w:rFonts w:cstheme="minorHAnsi"/>
        </w:rPr>
        <w:t>l w</w:t>
      </w:r>
      <w:r w:rsidRPr="0011170A">
        <w:rPr>
          <w:rFonts w:cstheme="minorHAnsi"/>
        </w:rPr>
        <w:t>ho seek you with a sincere heart ...</w:t>
      </w:r>
    </w:p>
    <w:p w14:paraId="4A13B1BF" w14:textId="77777777" w:rsidR="002E7D87" w:rsidRDefault="002E7D87" w:rsidP="0011170A">
      <w:pPr>
        <w:autoSpaceDE w:val="0"/>
        <w:autoSpaceDN w:val="0"/>
        <w:adjustRightInd w:val="0"/>
        <w:spacing w:after="0" w:line="240" w:lineRule="auto"/>
        <w:jc w:val="both"/>
        <w:rPr>
          <w:rFonts w:cstheme="minorHAnsi"/>
        </w:rPr>
      </w:pPr>
    </w:p>
    <w:p w14:paraId="3C05DF5D" w14:textId="073CFF1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Here can be introduced a detailed memento of the living, whic</w:t>
      </w:r>
      <w:r w:rsidR="005A1B40" w:rsidRPr="0011170A">
        <w:rPr>
          <w:rFonts w:cstheme="minorHAnsi"/>
        </w:rPr>
        <w:t>h i</w:t>
      </w:r>
      <w:r w:rsidRPr="0011170A">
        <w:rPr>
          <w:rFonts w:cstheme="minorHAnsi"/>
        </w:rPr>
        <w:t>s followed by the memento of the dead:</w:t>
      </w:r>
    </w:p>
    <w:p w14:paraId="62C54646" w14:textId="77777777" w:rsidR="002E7D87" w:rsidRDefault="002E7D87" w:rsidP="0011170A">
      <w:pPr>
        <w:autoSpaceDE w:val="0"/>
        <w:autoSpaceDN w:val="0"/>
        <w:adjustRightInd w:val="0"/>
        <w:spacing w:after="0" w:line="240" w:lineRule="auto"/>
        <w:jc w:val="both"/>
        <w:rPr>
          <w:rFonts w:cstheme="minorHAnsi"/>
        </w:rPr>
      </w:pPr>
    </w:p>
    <w:p w14:paraId="44BB6A62" w14:textId="43B5EA9F"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Remember also those who have died in the peace of </w:t>
      </w:r>
      <w:r w:rsidR="001D3F6F">
        <w:rPr>
          <w:rFonts w:cstheme="minorHAnsi"/>
        </w:rPr>
        <w:t>Your</w:t>
      </w:r>
      <w:r w:rsidR="002E7D87">
        <w:rPr>
          <w:rFonts w:cstheme="minorHAnsi"/>
        </w:rPr>
        <w:t xml:space="preserve"> </w:t>
      </w:r>
      <w:r w:rsidRPr="0011170A">
        <w:rPr>
          <w:rFonts w:cstheme="minorHAnsi"/>
        </w:rPr>
        <w:t>Christ and all the departed whose faith you alone know. ...</w:t>
      </w:r>
    </w:p>
    <w:p w14:paraId="4CDF0144" w14:textId="77777777" w:rsidR="002E7D87" w:rsidRDefault="002E7D87" w:rsidP="0011170A">
      <w:pPr>
        <w:autoSpaceDE w:val="0"/>
        <w:autoSpaceDN w:val="0"/>
        <w:adjustRightInd w:val="0"/>
        <w:spacing w:after="0" w:line="240" w:lineRule="auto"/>
        <w:jc w:val="both"/>
        <w:rPr>
          <w:rFonts w:cstheme="minorHAnsi"/>
        </w:rPr>
      </w:pPr>
    </w:p>
    <w:p w14:paraId="75A5F6AB" w14:textId="0DECB4C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After another pause for a second memento by name, we procee</w:t>
      </w:r>
      <w:r w:rsidR="005A1B40" w:rsidRPr="0011170A">
        <w:rPr>
          <w:rFonts w:cstheme="minorHAnsi"/>
        </w:rPr>
        <w:t>d t</w:t>
      </w:r>
      <w:r w:rsidRPr="0011170A">
        <w:rPr>
          <w:rFonts w:cstheme="minorHAnsi"/>
        </w:rPr>
        <w:t>o the commemoration of the saints and the doxology:</w:t>
      </w:r>
    </w:p>
    <w:p w14:paraId="1CB706D3" w14:textId="77777777" w:rsidR="002E7D87" w:rsidRDefault="002E7D87" w:rsidP="0011170A">
      <w:pPr>
        <w:autoSpaceDE w:val="0"/>
        <w:autoSpaceDN w:val="0"/>
        <w:adjustRightInd w:val="0"/>
        <w:spacing w:after="0" w:line="240" w:lineRule="auto"/>
        <w:jc w:val="both"/>
        <w:rPr>
          <w:rFonts w:cstheme="minorHAnsi"/>
        </w:rPr>
      </w:pPr>
    </w:p>
    <w:p w14:paraId="6141B16E" w14:textId="4C075D6D" w:rsidR="00074CA6" w:rsidRPr="002E7D87" w:rsidRDefault="00074CA6" w:rsidP="0011170A">
      <w:pPr>
        <w:autoSpaceDE w:val="0"/>
        <w:autoSpaceDN w:val="0"/>
        <w:adjustRightInd w:val="0"/>
        <w:spacing w:after="0" w:line="240" w:lineRule="auto"/>
        <w:jc w:val="both"/>
        <w:rPr>
          <w:rFonts w:cstheme="minorHAnsi"/>
        </w:rPr>
      </w:pPr>
      <w:r w:rsidRPr="0011170A">
        <w:rPr>
          <w:rFonts w:cstheme="minorHAnsi"/>
        </w:rPr>
        <w:t xml:space="preserve">To all of us, </w:t>
      </w:r>
      <w:r w:rsidR="001D3F6F">
        <w:rPr>
          <w:rFonts w:cstheme="minorHAnsi"/>
        </w:rPr>
        <w:t>Your</w:t>
      </w:r>
      <w:r w:rsidRPr="0011170A">
        <w:rPr>
          <w:rFonts w:cstheme="minorHAnsi"/>
        </w:rPr>
        <w:t xml:space="preserve"> sons, Merciful Father, grant that w</w:t>
      </w:r>
      <w:r w:rsidR="005A1B40" w:rsidRPr="0011170A">
        <w:rPr>
          <w:rFonts w:cstheme="minorHAnsi"/>
        </w:rPr>
        <w:t>e m</w:t>
      </w:r>
      <w:r w:rsidRPr="0011170A">
        <w:rPr>
          <w:rFonts w:cstheme="minorHAnsi"/>
        </w:rPr>
        <w:t>ay obtain the eternal inheritance, with the blessed Virgin</w:t>
      </w:r>
      <w:r w:rsidR="002E7D87">
        <w:rPr>
          <w:rFonts w:cstheme="minorHAnsi"/>
        </w:rPr>
        <w:t xml:space="preserve"> </w:t>
      </w:r>
      <w:r w:rsidRPr="0011170A">
        <w:rPr>
          <w:rFonts w:cstheme="minorHAnsi"/>
        </w:rPr>
        <w:t>Mother of God, Mary, with the apostles and the saints i</w:t>
      </w:r>
      <w:r w:rsidR="005A1B40" w:rsidRPr="0011170A">
        <w:rPr>
          <w:rFonts w:cstheme="minorHAnsi"/>
        </w:rPr>
        <w:t xml:space="preserve">n </w:t>
      </w:r>
      <w:r w:rsidR="001D3F6F">
        <w:rPr>
          <w:rFonts w:cstheme="minorHAnsi"/>
        </w:rPr>
        <w:t>Your</w:t>
      </w:r>
      <w:r w:rsidRPr="0011170A">
        <w:rPr>
          <w:rFonts w:cstheme="minorHAnsi"/>
        </w:rPr>
        <w:t xml:space="preserve"> kingdom, where with every creature freed from the corruptio</w:t>
      </w:r>
      <w:r w:rsidR="005A1B40" w:rsidRPr="0011170A">
        <w:rPr>
          <w:rFonts w:cstheme="minorHAnsi"/>
        </w:rPr>
        <w:t>n o</w:t>
      </w:r>
      <w:r w:rsidRPr="0011170A">
        <w:rPr>
          <w:rFonts w:cstheme="minorHAnsi"/>
        </w:rPr>
        <w:t>f sin and death, we may glorify you through Chris</w:t>
      </w:r>
      <w:r w:rsidR="005A1B40" w:rsidRPr="0011170A">
        <w:rPr>
          <w:rFonts w:cstheme="minorHAnsi"/>
        </w:rPr>
        <w:t>t o</w:t>
      </w:r>
      <w:r w:rsidRPr="0011170A">
        <w:rPr>
          <w:rFonts w:cstheme="minorHAnsi"/>
        </w:rPr>
        <w:t>ur Lord, through whom you grant to the world all good things.</w:t>
      </w:r>
      <w:r w:rsidR="002E7D87">
        <w:rPr>
          <w:rFonts w:cstheme="minorHAnsi"/>
        </w:rPr>
        <w:t xml:space="preserve"> </w:t>
      </w:r>
      <w:r w:rsidRPr="0011170A">
        <w:rPr>
          <w:rFonts w:cstheme="minorHAnsi"/>
        </w:rPr>
        <w:t>Through him, in him, with him, in the unity of the Holy</w:t>
      </w:r>
      <w:r w:rsidR="002E7D87">
        <w:rPr>
          <w:rFonts w:cstheme="minorHAnsi"/>
        </w:rPr>
        <w:t xml:space="preserve"> </w:t>
      </w:r>
      <w:r w:rsidRPr="0011170A">
        <w:rPr>
          <w:rFonts w:cstheme="minorHAnsi"/>
        </w:rPr>
        <w:t xml:space="preserve">Spirit, all glory and honor </w:t>
      </w:r>
      <w:proofErr w:type="gramStart"/>
      <w:r w:rsidRPr="0011170A">
        <w:rPr>
          <w:rFonts w:cstheme="minorHAnsi"/>
        </w:rPr>
        <w:t>is</w:t>
      </w:r>
      <w:proofErr w:type="gramEnd"/>
      <w:r w:rsidRPr="0011170A">
        <w:rPr>
          <w:rFonts w:cstheme="minorHAnsi"/>
        </w:rPr>
        <w:t xml:space="preserve"> yours, almighty Father, foreve</w:t>
      </w:r>
      <w:r w:rsidR="005A1B40" w:rsidRPr="0011170A">
        <w:rPr>
          <w:rFonts w:cstheme="minorHAnsi"/>
        </w:rPr>
        <w:t>r a</w:t>
      </w:r>
      <w:r w:rsidRPr="0011170A">
        <w:rPr>
          <w:rFonts w:cstheme="minorHAnsi"/>
        </w:rPr>
        <w:t xml:space="preserve">nd ever. </w:t>
      </w:r>
      <w:r w:rsidRPr="0011170A">
        <w:rPr>
          <w:rFonts w:cstheme="minorHAnsi"/>
          <w:i/>
          <w:iCs/>
        </w:rPr>
        <w:t>Amen.</w:t>
      </w:r>
    </w:p>
    <w:p w14:paraId="67F45194" w14:textId="77777777" w:rsidR="002E7D87" w:rsidRDefault="002E7D87" w:rsidP="0011170A">
      <w:pPr>
        <w:autoSpaceDE w:val="0"/>
        <w:autoSpaceDN w:val="0"/>
        <w:adjustRightInd w:val="0"/>
        <w:spacing w:after="0" w:line="240" w:lineRule="auto"/>
        <w:jc w:val="both"/>
        <w:rPr>
          <w:rFonts w:cstheme="minorHAnsi"/>
        </w:rPr>
      </w:pPr>
    </w:p>
    <w:p w14:paraId="6886A258" w14:textId="13322F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One final characteristic of this third </w:t>
      </w:r>
      <w:r w:rsidR="00BA6BF1">
        <w:rPr>
          <w:rFonts w:cstheme="minorHAnsi"/>
        </w:rPr>
        <w:t>Eucharist</w:t>
      </w:r>
      <w:r w:rsidRPr="0011170A">
        <w:rPr>
          <w:rFonts w:cstheme="minorHAnsi"/>
        </w:rPr>
        <w:t xml:space="preserve"> ought to be underlined:</w:t>
      </w:r>
      <w:r w:rsidR="002E7D87">
        <w:rPr>
          <w:rFonts w:cstheme="minorHAnsi"/>
        </w:rPr>
        <w:t xml:space="preserve"> </w:t>
      </w:r>
      <w:r w:rsidRPr="0011170A">
        <w:rPr>
          <w:rFonts w:cstheme="minorHAnsi"/>
        </w:rPr>
        <w:t>its conformity with the trinitarian plan which is suc</w:t>
      </w:r>
      <w:r w:rsidR="005A1B40" w:rsidRPr="0011170A">
        <w:rPr>
          <w:rFonts w:cstheme="minorHAnsi"/>
        </w:rPr>
        <w:t>h a</w:t>
      </w:r>
      <w:r w:rsidRPr="0011170A">
        <w:rPr>
          <w:rFonts w:cstheme="minorHAnsi"/>
        </w:rPr>
        <w:t xml:space="preserve"> marked characteristic of the West Syrian </w:t>
      </w:r>
      <w:r w:rsidR="00BA6BF1">
        <w:rPr>
          <w:rFonts w:cstheme="minorHAnsi"/>
        </w:rPr>
        <w:t>Eucharist</w:t>
      </w:r>
      <w:r w:rsidRPr="0011170A">
        <w:rPr>
          <w:rFonts w:cstheme="minorHAnsi"/>
        </w:rPr>
        <w:t>. Still, ther</w:t>
      </w:r>
      <w:r w:rsidR="005A1B40" w:rsidRPr="0011170A">
        <w:rPr>
          <w:rFonts w:cstheme="minorHAnsi"/>
        </w:rPr>
        <w:t>e i</w:t>
      </w:r>
      <w:r w:rsidRPr="0011170A">
        <w:rPr>
          <w:rFonts w:cstheme="minorHAnsi"/>
        </w:rPr>
        <w:t xml:space="preserve">s great care to avoid </w:t>
      </w:r>
      <w:r w:rsidRPr="0011170A">
        <w:rPr>
          <w:rFonts w:cstheme="minorHAnsi"/>
        </w:rPr>
        <w:lastRenderedPageBreak/>
        <w:t>any artificial schematization in the distinctio</w:t>
      </w:r>
      <w:r w:rsidR="005A1B40" w:rsidRPr="0011170A">
        <w:rPr>
          <w:rFonts w:cstheme="minorHAnsi"/>
        </w:rPr>
        <w:t>n o</w:t>
      </w:r>
      <w:r w:rsidRPr="0011170A">
        <w:rPr>
          <w:rFonts w:cstheme="minorHAnsi"/>
        </w:rPr>
        <w:t>f the three basic parts corresponding to the three person</w:t>
      </w:r>
      <w:r w:rsidR="005A1B40" w:rsidRPr="0011170A">
        <w:rPr>
          <w:rFonts w:cstheme="minorHAnsi"/>
        </w:rPr>
        <w:t>s o</w:t>
      </w:r>
      <w:r w:rsidRPr="0011170A">
        <w:rPr>
          <w:rFonts w:cstheme="minorHAnsi"/>
        </w:rPr>
        <w:t>f the Trinity. From beginning to end the person of the Fathe</w:t>
      </w:r>
      <w:r w:rsidR="005A1B40" w:rsidRPr="0011170A">
        <w:rPr>
          <w:rFonts w:cstheme="minorHAnsi"/>
        </w:rPr>
        <w:t>r i</w:t>
      </w:r>
      <w:r w:rsidRPr="0011170A">
        <w:rPr>
          <w:rFonts w:cstheme="minorHAnsi"/>
        </w:rPr>
        <w:t>s not only the one to whom the prayer is addressed, but he is also</w:t>
      </w:r>
      <w:r w:rsidR="002E7D87">
        <w:rPr>
          <w:rFonts w:cstheme="minorHAnsi"/>
        </w:rPr>
        <w:t xml:space="preserve"> </w:t>
      </w:r>
      <w:r w:rsidR="005A1B40" w:rsidRPr="0011170A">
        <w:rPr>
          <w:rFonts w:cstheme="minorHAnsi"/>
        </w:rPr>
        <w:t>t</w:t>
      </w:r>
      <w:r w:rsidRPr="0011170A">
        <w:rPr>
          <w:rFonts w:cstheme="minorHAnsi"/>
        </w:rPr>
        <w:t>he principal of all the divine missions and the explicit term t</w:t>
      </w:r>
      <w:r w:rsidR="005A1B40" w:rsidRPr="0011170A">
        <w:rPr>
          <w:rFonts w:cstheme="minorHAnsi"/>
        </w:rPr>
        <w:t>o w</w:t>
      </w:r>
      <w:r w:rsidRPr="0011170A">
        <w:rPr>
          <w:rFonts w:cstheme="minorHAnsi"/>
        </w:rPr>
        <w:t>hich they return. The sanctifying work of the Spirit, similarl</w:t>
      </w:r>
      <w:r w:rsidR="005A1B40" w:rsidRPr="0011170A">
        <w:rPr>
          <w:rFonts w:cstheme="minorHAnsi"/>
        </w:rPr>
        <w:t>y i</w:t>
      </w:r>
      <w:r w:rsidRPr="0011170A">
        <w:rPr>
          <w:rFonts w:cstheme="minorHAnsi"/>
        </w:rPr>
        <w:t>s always here in correlation with the redemptive work of the</w:t>
      </w:r>
    </w:p>
    <w:p w14:paraId="7A08D8F7" w14:textId="580F195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Son. However, we might perhaps have wished that from the firs</w:t>
      </w:r>
      <w:r w:rsidR="005A1B40" w:rsidRPr="0011170A">
        <w:rPr>
          <w:rFonts w:cstheme="minorHAnsi"/>
        </w:rPr>
        <w:t>t p</w:t>
      </w:r>
      <w:r w:rsidRPr="0011170A">
        <w:rPr>
          <w:rFonts w:cstheme="minorHAnsi"/>
        </w:rPr>
        <w:t>art the Son would have appeared as the First-Born and the principa</w:t>
      </w:r>
      <w:r w:rsidR="005A1B40" w:rsidRPr="0011170A">
        <w:rPr>
          <w:rFonts w:cstheme="minorHAnsi"/>
        </w:rPr>
        <w:t>l o</w:t>
      </w:r>
      <w:r w:rsidRPr="0011170A">
        <w:rPr>
          <w:rFonts w:cstheme="minorHAnsi"/>
        </w:rPr>
        <w:t>f all creation, and the Spirit as the breath of divine life tha</w:t>
      </w:r>
      <w:r w:rsidR="005A1B40" w:rsidRPr="0011170A">
        <w:rPr>
          <w:rFonts w:cstheme="minorHAnsi"/>
        </w:rPr>
        <w:t>t p</w:t>
      </w:r>
      <w:r w:rsidRPr="0011170A">
        <w:rPr>
          <w:rFonts w:cstheme="minorHAnsi"/>
        </w:rPr>
        <w:t>ervades the whole work of the creative Word. But it seeme</w:t>
      </w:r>
      <w:r w:rsidR="005A1B40" w:rsidRPr="0011170A">
        <w:rPr>
          <w:rFonts w:cstheme="minorHAnsi"/>
        </w:rPr>
        <w:t>d m</w:t>
      </w:r>
      <w:r w:rsidRPr="0011170A">
        <w:rPr>
          <w:rFonts w:cstheme="minorHAnsi"/>
        </w:rPr>
        <w:t>ore in conformity with the progression of biblical revelation t</w:t>
      </w:r>
      <w:r w:rsidR="005A1B40" w:rsidRPr="0011170A">
        <w:rPr>
          <w:rFonts w:cstheme="minorHAnsi"/>
        </w:rPr>
        <w:t>o i</w:t>
      </w:r>
      <w:r w:rsidRPr="0011170A">
        <w:rPr>
          <w:rFonts w:cstheme="minorHAnsi"/>
        </w:rPr>
        <w:t>ntroduce the Son explicitly only at the end of the preparator</w:t>
      </w:r>
      <w:r w:rsidR="005A1B40" w:rsidRPr="0011170A">
        <w:rPr>
          <w:rFonts w:cstheme="minorHAnsi"/>
        </w:rPr>
        <w:t>y c</w:t>
      </w:r>
      <w:r w:rsidRPr="0011170A">
        <w:rPr>
          <w:rFonts w:cstheme="minorHAnsi"/>
        </w:rPr>
        <w:t>ovenants, and the Spirit only at the completion of his savin</w:t>
      </w:r>
      <w:r w:rsidR="005A1B40" w:rsidRPr="0011170A">
        <w:rPr>
          <w:rFonts w:cstheme="minorHAnsi"/>
        </w:rPr>
        <w:t>g w</w:t>
      </w:r>
      <w:r w:rsidRPr="0011170A">
        <w:rPr>
          <w:rFonts w:cstheme="minorHAnsi"/>
        </w:rPr>
        <w:t>ork.</w:t>
      </w:r>
    </w:p>
    <w:p w14:paraId="2302FBD2" w14:textId="77777777" w:rsidR="002E7D87" w:rsidRDefault="002E7D87" w:rsidP="0011170A">
      <w:pPr>
        <w:autoSpaceDE w:val="0"/>
        <w:autoSpaceDN w:val="0"/>
        <w:adjustRightInd w:val="0"/>
        <w:spacing w:after="0" w:line="240" w:lineRule="auto"/>
        <w:jc w:val="both"/>
        <w:rPr>
          <w:rFonts w:cstheme="minorHAnsi"/>
        </w:rPr>
      </w:pPr>
    </w:p>
    <w:p w14:paraId="4EEDAEEE" w14:textId="450E13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If in conclusion we juxtapose and compare these three prayer</w:t>
      </w:r>
      <w:r w:rsidR="00A23162" w:rsidRPr="0011170A">
        <w:rPr>
          <w:rFonts w:cstheme="minorHAnsi"/>
        </w:rPr>
        <w:t>s, w</w:t>
      </w:r>
      <w:r w:rsidRPr="0011170A">
        <w:rPr>
          <w:rFonts w:cstheme="minorHAnsi"/>
        </w:rPr>
        <w:t>e will be struck by the consistency with which they give to the</w:t>
      </w:r>
      <w:r w:rsidR="002E7D87">
        <w:rPr>
          <w:rFonts w:cstheme="minorHAnsi"/>
        </w:rPr>
        <w:t xml:space="preserve"> </w:t>
      </w:r>
      <w:r w:rsidRPr="0011170A">
        <w:rPr>
          <w:rFonts w:cstheme="minorHAnsi"/>
        </w:rPr>
        <w:t>Holy Spirit, both in regard to the consecration and the communio</w:t>
      </w:r>
      <w:r w:rsidR="00A23162" w:rsidRPr="0011170A">
        <w:rPr>
          <w:rFonts w:cstheme="minorHAnsi"/>
        </w:rPr>
        <w:t>n, t</w:t>
      </w:r>
      <w:r w:rsidRPr="0011170A">
        <w:rPr>
          <w:rFonts w:cstheme="minorHAnsi"/>
        </w:rPr>
        <w:t>he same broad place that the Eastern liturgies progressively gav</w:t>
      </w:r>
      <w:r w:rsidR="005A1B40" w:rsidRPr="0011170A">
        <w:rPr>
          <w:rFonts w:cstheme="minorHAnsi"/>
        </w:rPr>
        <w:t>e h</w:t>
      </w:r>
      <w:r w:rsidRPr="0011170A">
        <w:rPr>
          <w:rFonts w:cstheme="minorHAnsi"/>
        </w:rPr>
        <w:t>im. This is a new ecumenical factor in the proposing of thes</w:t>
      </w:r>
      <w:r w:rsidR="005A1B40" w:rsidRPr="0011170A">
        <w:rPr>
          <w:rFonts w:cstheme="minorHAnsi"/>
        </w:rPr>
        <w:t>e t</w:t>
      </w:r>
      <w:r w:rsidRPr="0011170A">
        <w:rPr>
          <w:rFonts w:cstheme="minorHAnsi"/>
        </w:rPr>
        <w:t>exts to the Latin Church, after their so biblical and patristi</w:t>
      </w:r>
      <w:r w:rsidR="005A1B40" w:rsidRPr="0011170A">
        <w:rPr>
          <w:rFonts w:cstheme="minorHAnsi"/>
        </w:rPr>
        <w:t>c e</w:t>
      </w:r>
      <w:r w:rsidRPr="0011170A">
        <w:rPr>
          <w:rFonts w:cstheme="minorHAnsi"/>
        </w:rPr>
        <w:t>xpressions of sacrifice. Undoubtedly this will contribute towar</w:t>
      </w:r>
      <w:r w:rsidR="005A1B40" w:rsidRPr="0011170A">
        <w:rPr>
          <w:rFonts w:cstheme="minorHAnsi"/>
        </w:rPr>
        <w:t>d a</w:t>
      </w:r>
      <w:r w:rsidRPr="0011170A">
        <w:rPr>
          <w:rFonts w:cstheme="minorHAnsi"/>
        </w:rPr>
        <w:t xml:space="preserve"> rapprochement with the East as well as toward the reunion o</w:t>
      </w:r>
      <w:r w:rsidR="005A1B40" w:rsidRPr="0011170A">
        <w:rPr>
          <w:rFonts w:cstheme="minorHAnsi"/>
        </w:rPr>
        <w:t>f t</w:t>
      </w:r>
      <w:r w:rsidRPr="0011170A">
        <w:rPr>
          <w:rFonts w:cstheme="minorHAnsi"/>
        </w:rPr>
        <w:t>he Christian West. It must be added more specifically that thes</w:t>
      </w:r>
      <w:r w:rsidR="005A1B40" w:rsidRPr="0011170A">
        <w:rPr>
          <w:rFonts w:cstheme="minorHAnsi"/>
        </w:rPr>
        <w:t>e t</w:t>
      </w:r>
      <w:r w:rsidRPr="0011170A">
        <w:rPr>
          <w:rFonts w:cstheme="minorHAnsi"/>
        </w:rPr>
        <w:t xml:space="preserve">exts bear witness to the fact that if the consecration of the </w:t>
      </w:r>
      <w:r w:rsidR="00BA6BF1">
        <w:rPr>
          <w:rFonts w:cstheme="minorHAnsi"/>
        </w:rPr>
        <w:t>Eucharist</w:t>
      </w:r>
      <w:r w:rsidR="005A1B40" w:rsidRPr="0011170A">
        <w:rPr>
          <w:rFonts w:cstheme="minorHAnsi"/>
        </w:rPr>
        <w:t xml:space="preserve"> f</w:t>
      </w:r>
      <w:r w:rsidRPr="0011170A">
        <w:rPr>
          <w:rFonts w:cstheme="minorHAnsi"/>
        </w:rPr>
        <w:t>inds its source in the words of the Savior, as is attested i</w:t>
      </w:r>
      <w:r w:rsidR="005A1B40" w:rsidRPr="0011170A">
        <w:rPr>
          <w:rFonts w:cstheme="minorHAnsi"/>
        </w:rPr>
        <w:t>n t</w:t>
      </w:r>
      <w:r w:rsidRPr="0011170A">
        <w:rPr>
          <w:rFonts w:cstheme="minorHAnsi"/>
        </w:rPr>
        <w:t>he East by St. Cyril of Jerusalem or St. John Chrysostom, it become</w:t>
      </w:r>
      <w:r w:rsidR="005A1B40" w:rsidRPr="0011170A">
        <w:rPr>
          <w:rFonts w:cstheme="minorHAnsi"/>
        </w:rPr>
        <w:t>s e</w:t>
      </w:r>
      <w:r w:rsidRPr="0011170A">
        <w:rPr>
          <w:rFonts w:cstheme="minorHAnsi"/>
        </w:rPr>
        <w:t>ffective in each celebration within the prayer of the Churc</w:t>
      </w:r>
      <w:r w:rsidR="005A1B40" w:rsidRPr="0011170A">
        <w:rPr>
          <w:rFonts w:cstheme="minorHAnsi"/>
        </w:rPr>
        <w:t>h i</w:t>
      </w:r>
      <w:r w:rsidRPr="0011170A">
        <w:rPr>
          <w:rFonts w:cstheme="minorHAnsi"/>
        </w:rPr>
        <w:t>n which she uses these words herself in order to invoke their accomplishmen</w:t>
      </w:r>
      <w:r w:rsidR="005A1B40" w:rsidRPr="0011170A">
        <w:rPr>
          <w:rFonts w:cstheme="minorHAnsi"/>
        </w:rPr>
        <w:t>t f</w:t>
      </w:r>
      <w:r w:rsidRPr="0011170A">
        <w:rPr>
          <w:rFonts w:cstheme="minorHAnsi"/>
        </w:rPr>
        <w:t>rom the Father through the sole power of his Spirit.</w:t>
      </w:r>
      <w:r w:rsidR="002E7D87">
        <w:rPr>
          <w:rFonts w:cstheme="minorHAnsi"/>
        </w:rPr>
        <w:t xml:space="preserve"> </w:t>
      </w:r>
      <w:r w:rsidR="00033307" w:rsidRPr="0011170A">
        <w:rPr>
          <w:rFonts w:cstheme="minorHAnsi"/>
        </w:rPr>
        <w:t>Thus,</w:t>
      </w:r>
      <w:r w:rsidRPr="0011170A">
        <w:rPr>
          <w:rFonts w:cstheme="minorHAnsi"/>
        </w:rPr>
        <w:t xml:space="preserve"> we may hope that they will contribute towards a reconciliatio</w:t>
      </w:r>
      <w:r w:rsidR="005A1B40" w:rsidRPr="0011170A">
        <w:rPr>
          <w:rFonts w:cstheme="minorHAnsi"/>
        </w:rPr>
        <w:t>n o</w:t>
      </w:r>
      <w:r w:rsidRPr="0011170A">
        <w:rPr>
          <w:rFonts w:cstheme="minorHAnsi"/>
        </w:rPr>
        <w:t>f those viewpoints (more complementary than opposed) whic</w:t>
      </w:r>
      <w:r w:rsidR="005A1B40" w:rsidRPr="0011170A">
        <w:rPr>
          <w:rFonts w:cstheme="minorHAnsi"/>
        </w:rPr>
        <w:t>h h</w:t>
      </w:r>
      <w:r w:rsidRPr="0011170A">
        <w:rPr>
          <w:rFonts w:cstheme="minorHAnsi"/>
        </w:rPr>
        <w:t>ave too long divided the theologies of East and West.</w:t>
      </w:r>
    </w:p>
    <w:p w14:paraId="71A03B02" w14:textId="77777777" w:rsidR="002E7D87" w:rsidRDefault="002E7D87" w:rsidP="0011170A">
      <w:pPr>
        <w:autoSpaceDE w:val="0"/>
        <w:autoSpaceDN w:val="0"/>
        <w:adjustRightInd w:val="0"/>
        <w:spacing w:after="0" w:line="240" w:lineRule="auto"/>
        <w:jc w:val="both"/>
        <w:rPr>
          <w:rFonts w:cstheme="minorHAnsi"/>
        </w:rPr>
      </w:pPr>
    </w:p>
    <w:p w14:paraId="6D56EE68" w14:textId="2A65B39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most radical, and at first sight most unusual novelty in th</w:t>
      </w:r>
      <w:r w:rsidR="005A1B40" w:rsidRPr="0011170A">
        <w:rPr>
          <w:rFonts w:cstheme="minorHAnsi"/>
        </w:rPr>
        <w:t>e s</w:t>
      </w:r>
      <w:r w:rsidRPr="0011170A">
        <w:rPr>
          <w:rFonts w:cstheme="minorHAnsi"/>
        </w:rPr>
        <w:t>tructure of the new texts is that they follow up to a certain poin</w:t>
      </w:r>
      <w:r w:rsidR="005A1B40" w:rsidRPr="0011170A">
        <w:rPr>
          <w:rFonts w:cstheme="minorHAnsi"/>
        </w:rPr>
        <w:t>t t</w:t>
      </w:r>
      <w:r w:rsidRPr="0011170A">
        <w:rPr>
          <w:rFonts w:cstheme="minorHAnsi"/>
        </w:rPr>
        <w:t>he remodeling of the most ancient eucharist</w:t>
      </w:r>
      <w:r w:rsidR="002E7D87">
        <w:rPr>
          <w:rFonts w:cstheme="minorHAnsi"/>
        </w:rPr>
        <w:t>ic</w:t>
      </w:r>
      <w:r w:rsidRPr="0011170A">
        <w:rPr>
          <w:rFonts w:cstheme="minorHAnsi"/>
        </w:rPr>
        <w:t xml:space="preserve"> schemas worke</w:t>
      </w:r>
      <w:r w:rsidR="005A1B40" w:rsidRPr="0011170A">
        <w:rPr>
          <w:rFonts w:cstheme="minorHAnsi"/>
        </w:rPr>
        <w:t>d o</w:t>
      </w:r>
      <w:r w:rsidRPr="0011170A">
        <w:rPr>
          <w:rFonts w:cstheme="minorHAnsi"/>
        </w:rPr>
        <w:t>ut by the West Syrian liturgy, while retaining the ancient an</w:t>
      </w:r>
      <w:r w:rsidR="005A1B40" w:rsidRPr="0011170A">
        <w:rPr>
          <w:rFonts w:cstheme="minorHAnsi"/>
        </w:rPr>
        <w:t>d m</w:t>
      </w:r>
      <w:r w:rsidRPr="0011170A">
        <w:rPr>
          <w:rFonts w:cstheme="minorHAnsi"/>
        </w:rPr>
        <w:t>ore primitive distinction between the two epicleses as in bot</w:t>
      </w:r>
      <w:r w:rsidR="005A1B40" w:rsidRPr="0011170A">
        <w:rPr>
          <w:rFonts w:cstheme="minorHAnsi"/>
        </w:rPr>
        <w:t>h t</w:t>
      </w:r>
      <w:r w:rsidRPr="0011170A">
        <w:rPr>
          <w:rFonts w:cstheme="minorHAnsi"/>
        </w:rPr>
        <w:t>he Egyptian and Roman traditions. This is a point which ma</w:t>
      </w:r>
      <w:r w:rsidR="005A1B40" w:rsidRPr="0011170A">
        <w:rPr>
          <w:rFonts w:cstheme="minorHAnsi"/>
        </w:rPr>
        <w:t>y p</w:t>
      </w:r>
      <w:r w:rsidRPr="0011170A">
        <w:rPr>
          <w:rFonts w:cstheme="minorHAnsi"/>
        </w:rPr>
        <w:t>ossibly be not merely of pedagogical interest, in order to permit</w:t>
      </w:r>
      <w:r w:rsidR="002E7D87">
        <w:rPr>
          <w:rFonts w:cstheme="minorHAnsi"/>
        </w:rPr>
        <w:t xml:space="preserve"> </w:t>
      </w:r>
      <w:r w:rsidR="00033307" w:rsidRPr="0011170A">
        <w:rPr>
          <w:rFonts w:cstheme="minorHAnsi"/>
        </w:rPr>
        <w:t>Christian’s</w:t>
      </w:r>
      <w:r w:rsidRPr="0011170A">
        <w:rPr>
          <w:rFonts w:cstheme="minorHAnsi"/>
        </w:rPr>
        <w:t xml:space="preserve"> familiar with this latter tradition to come to know th</w:t>
      </w:r>
      <w:r w:rsidR="005A1B40" w:rsidRPr="0011170A">
        <w:rPr>
          <w:rFonts w:cstheme="minorHAnsi"/>
        </w:rPr>
        <w:t>e c</w:t>
      </w:r>
      <w:r w:rsidRPr="0011170A">
        <w:rPr>
          <w:rFonts w:cstheme="minorHAnsi"/>
        </w:rPr>
        <w:t>omplementary riches of the Eastern tradition. This particular</w:t>
      </w:r>
      <w:r w:rsidR="002E7D87">
        <w:rPr>
          <w:rFonts w:cstheme="minorHAnsi"/>
        </w:rPr>
        <w:t xml:space="preserve"> </w:t>
      </w:r>
      <w:r w:rsidRPr="0011170A">
        <w:rPr>
          <w:rFonts w:cstheme="minorHAnsi"/>
        </w:rPr>
        <w:t xml:space="preserve">construction which is not </w:t>
      </w:r>
      <w:r w:rsidR="008F33A9">
        <w:rPr>
          <w:rFonts w:cstheme="minorHAnsi"/>
        </w:rPr>
        <w:t>without</w:t>
      </w:r>
      <w:r w:rsidRPr="0011170A">
        <w:rPr>
          <w:rFonts w:cstheme="minorHAnsi"/>
        </w:rPr>
        <w:t xml:space="preserve"> certain antecedents still atteste</w:t>
      </w:r>
      <w:r w:rsidR="005A1B40" w:rsidRPr="0011170A">
        <w:rPr>
          <w:rFonts w:cstheme="minorHAnsi"/>
        </w:rPr>
        <w:t>d t</w:t>
      </w:r>
      <w:r w:rsidRPr="0011170A">
        <w:rPr>
          <w:rFonts w:cstheme="minorHAnsi"/>
        </w:rPr>
        <w:t>oday by transitional forms of the ancient Extreme-Western liturg</w:t>
      </w:r>
      <w:r w:rsidR="00A23162" w:rsidRPr="0011170A">
        <w:rPr>
          <w:rFonts w:cstheme="minorHAnsi"/>
        </w:rPr>
        <w:t>y, c</w:t>
      </w:r>
      <w:r w:rsidRPr="0011170A">
        <w:rPr>
          <w:rFonts w:cstheme="minorHAnsi"/>
        </w:rPr>
        <w:t>an be rightly interpreted in its canonization by the Roman</w:t>
      </w:r>
      <w:r w:rsidR="002E7D87">
        <w:rPr>
          <w:rFonts w:cstheme="minorHAnsi"/>
        </w:rPr>
        <w:t xml:space="preserve"> </w:t>
      </w:r>
      <w:r w:rsidRPr="0011170A">
        <w:rPr>
          <w:rFonts w:cstheme="minorHAnsi"/>
        </w:rPr>
        <w:t>Church as a recognition of the underlying harmony in the tw</w:t>
      </w:r>
      <w:r w:rsidR="005A1B40" w:rsidRPr="0011170A">
        <w:rPr>
          <w:rFonts w:cstheme="minorHAnsi"/>
        </w:rPr>
        <w:t>o t</w:t>
      </w:r>
      <w:r w:rsidRPr="0011170A">
        <w:rPr>
          <w:rFonts w:cstheme="minorHAnsi"/>
        </w:rPr>
        <w:t>raditions which up to now have seemed separate. At the sam</w:t>
      </w:r>
      <w:r w:rsidR="005A1B40" w:rsidRPr="0011170A">
        <w:rPr>
          <w:rFonts w:cstheme="minorHAnsi"/>
        </w:rPr>
        <w:t>e t</w:t>
      </w:r>
      <w:r w:rsidRPr="0011170A">
        <w:rPr>
          <w:rFonts w:cstheme="minorHAnsi"/>
        </w:rPr>
        <w:t>ime the maintaining of the Roman canon, restored to its ful</w:t>
      </w:r>
      <w:r w:rsidR="005A1B40" w:rsidRPr="0011170A">
        <w:rPr>
          <w:rFonts w:cstheme="minorHAnsi"/>
        </w:rPr>
        <w:t>l m</w:t>
      </w:r>
      <w:r w:rsidRPr="0011170A">
        <w:rPr>
          <w:rFonts w:cstheme="minorHAnsi"/>
        </w:rPr>
        <w:t>eaning through the re-insertion of a more explicit act of thanksgivin</w:t>
      </w:r>
      <w:r w:rsidR="005A1B40" w:rsidRPr="0011170A">
        <w:rPr>
          <w:rFonts w:cstheme="minorHAnsi"/>
        </w:rPr>
        <w:t>g t</w:t>
      </w:r>
      <w:r w:rsidRPr="0011170A">
        <w:rPr>
          <w:rFonts w:cstheme="minorHAnsi"/>
        </w:rPr>
        <w:t xml:space="preserve">hrough the renewed prefaces and also the </w:t>
      </w:r>
      <w:r w:rsidRPr="0011170A">
        <w:rPr>
          <w:rFonts w:cstheme="minorHAnsi"/>
          <w:i/>
          <w:iCs/>
        </w:rPr>
        <w:t>Communicante</w:t>
      </w:r>
      <w:r w:rsidR="005A1B40" w:rsidRPr="0011170A">
        <w:rPr>
          <w:rFonts w:cstheme="minorHAnsi"/>
          <w:i/>
          <w:iCs/>
        </w:rPr>
        <w:t xml:space="preserve">s </w:t>
      </w:r>
      <w:r w:rsidR="005A1B40" w:rsidRPr="0011170A">
        <w:rPr>
          <w:rFonts w:cstheme="minorHAnsi"/>
        </w:rPr>
        <w:t>a</w:t>
      </w:r>
      <w:r w:rsidRPr="0011170A">
        <w:rPr>
          <w:rFonts w:cstheme="minorHAnsi"/>
        </w:rPr>
        <w:t xml:space="preserve">nd </w:t>
      </w:r>
      <w:r w:rsidRPr="0011170A">
        <w:rPr>
          <w:rFonts w:cstheme="minorHAnsi"/>
          <w:i/>
          <w:iCs/>
        </w:rPr>
        <w:t xml:space="preserve">Hanc Igiturs, </w:t>
      </w:r>
      <w:r w:rsidRPr="0011170A">
        <w:rPr>
          <w:rFonts w:cstheme="minorHAnsi"/>
        </w:rPr>
        <w:t>will attest to the continuity of the most fertil</w:t>
      </w:r>
      <w:r w:rsidR="005A1B40" w:rsidRPr="0011170A">
        <w:rPr>
          <w:rFonts w:cstheme="minorHAnsi"/>
        </w:rPr>
        <w:t>e d</w:t>
      </w:r>
      <w:r w:rsidRPr="0011170A">
        <w:rPr>
          <w:rFonts w:cstheme="minorHAnsi"/>
        </w:rPr>
        <w:t>evelopments of Catholic tradition with its original sources.</w:t>
      </w:r>
    </w:p>
    <w:p w14:paraId="26B5A2A7" w14:textId="77777777" w:rsidR="002E7D87" w:rsidRDefault="002E7D87" w:rsidP="0011170A">
      <w:pPr>
        <w:autoSpaceDE w:val="0"/>
        <w:autoSpaceDN w:val="0"/>
        <w:adjustRightInd w:val="0"/>
        <w:spacing w:after="0" w:line="240" w:lineRule="auto"/>
        <w:jc w:val="both"/>
        <w:rPr>
          <w:rFonts w:cstheme="minorHAnsi"/>
        </w:rPr>
      </w:pPr>
    </w:p>
    <w:p w14:paraId="53C9A398" w14:textId="5FC57EC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It is worthwhile to note here that at the very moment that thi</w:t>
      </w:r>
      <w:r w:rsidR="005A1B40" w:rsidRPr="0011170A">
        <w:rPr>
          <w:rFonts w:cstheme="minorHAnsi"/>
        </w:rPr>
        <w:t>s r</w:t>
      </w:r>
      <w:r w:rsidRPr="0011170A">
        <w:rPr>
          <w:rFonts w:cstheme="minorHAnsi"/>
        </w:rPr>
        <w:t>eform of the eucharist</w:t>
      </w:r>
      <w:r w:rsidR="002E7D87">
        <w:rPr>
          <w:rFonts w:cstheme="minorHAnsi"/>
        </w:rPr>
        <w:t>ic</w:t>
      </w:r>
      <w:r w:rsidRPr="0011170A">
        <w:rPr>
          <w:rFonts w:cstheme="minorHAnsi"/>
        </w:rPr>
        <w:t xml:space="preserve"> liturgy is being accomplished in the Catholic</w:t>
      </w:r>
      <w:r w:rsidR="002E7D87">
        <w:rPr>
          <w:rFonts w:cstheme="minorHAnsi"/>
        </w:rPr>
        <w:t xml:space="preserve"> </w:t>
      </w:r>
      <w:r w:rsidRPr="0011170A">
        <w:rPr>
          <w:rFonts w:cstheme="minorHAnsi"/>
        </w:rPr>
        <w:t>Church, the different branches of the Anglican Communio</w:t>
      </w:r>
      <w:r w:rsidR="00A23162" w:rsidRPr="0011170A">
        <w:rPr>
          <w:rFonts w:cstheme="minorHAnsi"/>
        </w:rPr>
        <w:t>n, m</w:t>
      </w:r>
      <w:r w:rsidRPr="0011170A">
        <w:rPr>
          <w:rFonts w:cstheme="minorHAnsi"/>
        </w:rPr>
        <w:t>any Lutheran Churches, and even many of the Protestant Churche</w:t>
      </w:r>
      <w:r w:rsidR="005A1B40" w:rsidRPr="0011170A">
        <w:rPr>
          <w:rFonts w:cstheme="minorHAnsi"/>
        </w:rPr>
        <w:t>s t</w:t>
      </w:r>
      <w:r w:rsidRPr="0011170A">
        <w:rPr>
          <w:rFonts w:cstheme="minorHAnsi"/>
        </w:rPr>
        <w:t>hat had lost almost all of the ancient tradition, are undertakin</w:t>
      </w:r>
      <w:r w:rsidR="005A1B40" w:rsidRPr="0011170A">
        <w:rPr>
          <w:rFonts w:cstheme="minorHAnsi"/>
        </w:rPr>
        <w:t>g r</w:t>
      </w:r>
      <w:r w:rsidRPr="0011170A">
        <w:rPr>
          <w:rFonts w:cstheme="minorHAnsi"/>
        </w:rPr>
        <w:t>evisions of their own eucharists. The convergence with the Catholi</w:t>
      </w:r>
      <w:r w:rsidR="005A1B40" w:rsidRPr="0011170A">
        <w:rPr>
          <w:rFonts w:cstheme="minorHAnsi"/>
        </w:rPr>
        <w:t>c r</w:t>
      </w:r>
      <w:r w:rsidRPr="0011170A">
        <w:rPr>
          <w:rFonts w:cstheme="minorHAnsi"/>
        </w:rPr>
        <w:t>enewal is striking. One of the best examples is that of th</w:t>
      </w:r>
      <w:r w:rsidR="005A1B40" w:rsidRPr="0011170A">
        <w:rPr>
          <w:rFonts w:cstheme="minorHAnsi"/>
        </w:rPr>
        <w:t>e n</w:t>
      </w:r>
      <w:r w:rsidRPr="0011170A">
        <w:rPr>
          <w:rFonts w:cstheme="minorHAnsi"/>
        </w:rPr>
        <w:t>ew eucharist</w:t>
      </w:r>
      <w:r w:rsidR="002E7D87">
        <w:rPr>
          <w:rFonts w:cstheme="minorHAnsi"/>
        </w:rPr>
        <w:t>ic</w:t>
      </w:r>
      <w:r w:rsidRPr="0011170A">
        <w:rPr>
          <w:rFonts w:cstheme="minorHAnsi"/>
        </w:rPr>
        <w:t xml:space="preserve"> prayer which has just been put into use </w:t>
      </w:r>
      <w:r w:rsidRPr="0011170A">
        <w:rPr>
          <w:rFonts w:cstheme="minorHAnsi"/>
          <w:i/>
          <w:iCs/>
        </w:rPr>
        <w:t>ad experimen</w:t>
      </w:r>
      <w:r w:rsidR="002E7D87">
        <w:rPr>
          <w:rFonts w:cstheme="minorHAnsi"/>
          <w:i/>
          <w:iCs/>
        </w:rPr>
        <w:t>t</w:t>
      </w:r>
      <w:r w:rsidRPr="0011170A">
        <w:rPr>
          <w:rFonts w:cstheme="minorHAnsi"/>
          <w:i/>
          <w:iCs/>
        </w:rPr>
        <w:t>u</w:t>
      </w:r>
      <w:r w:rsidR="005A1B40" w:rsidRPr="0011170A">
        <w:rPr>
          <w:rFonts w:cstheme="minorHAnsi"/>
          <w:i/>
          <w:iCs/>
        </w:rPr>
        <w:t xml:space="preserve">m </w:t>
      </w:r>
      <w:r w:rsidR="005A1B40" w:rsidRPr="0011170A">
        <w:rPr>
          <w:rFonts w:cstheme="minorHAnsi"/>
        </w:rPr>
        <w:t>i</w:t>
      </w:r>
      <w:r w:rsidRPr="0011170A">
        <w:rPr>
          <w:rFonts w:cstheme="minorHAnsi"/>
        </w:rPr>
        <w:t>n the Episcopal Church in the United States. Faced wit</w:t>
      </w:r>
      <w:r w:rsidR="005A1B40" w:rsidRPr="0011170A">
        <w:rPr>
          <w:rFonts w:cstheme="minorHAnsi"/>
        </w:rPr>
        <w:t>h t</w:t>
      </w:r>
      <w:r w:rsidRPr="0011170A">
        <w:rPr>
          <w:rFonts w:cstheme="minorHAnsi"/>
        </w:rPr>
        <w:t>his fact, it is surely not simply a superficial enthusiasm tha</w:t>
      </w:r>
      <w:r w:rsidR="005A1B40" w:rsidRPr="0011170A">
        <w:rPr>
          <w:rFonts w:cstheme="minorHAnsi"/>
        </w:rPr>
        <w:t>t h</w:t>
      </w:r>
      <w:r w:rsidRPr="0011170A">
        <w:rPr>
          <w:rFonts w:cstheme="minorHAnsi"/>
        </w:rPr>
        <w:t>as been expressed in the remark of several Anglican or Protestan</w:t>
      </w:r>
      <w:r w:rsidR="005A1B40" w:rsidRPr="0011170A">
        <w:rPr>
          <w:rFonts w:cstheme="minorHAnsi"/>
        </w:rPr>
        <w:t>t o</w:t>
      </w:r>
      <w:r w:rsidRPr="0011170A">
        <w:rPr>
          <w:rFonts w:cstheme="minorHAnsi"/>
        </w:rPr>
        <w:t>bservers that the new Catholic eucharists could very well com</w:t>
      </w:r>
      <w:r w:rsidR="005A1B40" w:rsidRPr="0011170A">
        <w:rPr>
          <w:rFonts w:cstheme="minorHAnsi"/>
        </w:rPr>
        <w:t>e t</w:t>
      </w:r>
      <w:r w:rsidRPr="0011170A">
        <w:rPr>
          <w:rFonts w:cstheme="minorHAnsi"/>
        </w:rPr>
        <w:t>o be used in many Churches at present separated from Rome.</w:t>
      </w:r>
    </w:p>
    <w:p w14:paraId="384A2136" w14:textId="77777777" w:rsidR="002E7D87" w:rsidRDefault="002E7D87" w:rsidP="0011170A">
      <w:pPr>
        <w:autoSpaceDE w:val="0"/>
        <w:autoSpaceDN w:val="0"/>
        <w:adjustRightInd w:val="0"/>
        <w:spacing w:after="0" w:line="240" w:lineRule="auto"/>
        <w:jc w:val="both"/>
        <w:rPr>
          <w:rFonts w:cstheme="minorHAnsi"/>
        </w:rPr>
      </w:pPr>
    </w:p>
    <w:p w14:paraId="1DC701A1" w14:textId="3DD47F6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Oscar Cullmann has observed more than once that the </w:t>
      </w:r>
      <w:r w:rsidR="002E7D87">
        <w:rPr>
          <w:rFonts w:cstheme="minorHAnsi"/>
        </w:rPr>
        <w:t>B</w:t>
      </w:r>
      <w:r w:rsidRPr="0011170A">
        <w:rPr>
          <w:rFonts w:cstheme="minorHAnsi"/>
        </w:rPr>
        <w:t>ibl</w:t>
      </w:r>
      <w:r w:rsidR="00A23162" w:rsidRPr="0011170A">
        <w:rPr>
          <w:rFonts w:cstheme="minorHAnsi"/>
        </w:rPr>
        <w:t>e, w</w:t>
      </w:r>
      <w:r w:rsidRPr="0011170A">
        <w:rPr>
          <w:rFonts w:cstheme="minorHAnsi"/>
        </w:rPr>
        <w:t>hose study in the sixteenth century had separated Catholics and</w:t>
      </w:r>
      <w:r w:rsidR="002E7D87">
        <w:rPr>
          <w:rFonts w:cstheme="minorHAnsi"/>
        </w:rPr>
        <w:t xml:space="preserve"> </w:t>
      </w:r>
      <w:r w:rsidRPr="0011170A">
        <w:rPr>
          <w:rFonts w:cstheme="minorHAnsi"/>
        </w:rPr>
        <w:t>Protestants, is on the contrary today what brings them closes</w:t>
      </w:r>
      <w:r w:rsidR="005A1B40" w:rsidRPr="0011170A">
        <w:rPr>
          <w:rFonts w:cstheme="minorHAnsi"/>
        </w:rPr>
        <w:t>t t</w:t>
      </w:r>
      <w:r w:rsidRPr="0011170A">
        <w:rPr>
          <w:rFonts w:cstheme="minorHAnsi"/>
        </w:rPr>
        <w:t xml:space="preserve">ogether. The same </w:t>
      </w:r>
      <w:r w:rsidRPr="0011170A">
        <w:rPr>
          <w:rFonts w:cstheme="minorHAnsi"/>
        </w:rPr>
        <w:lastRenderedPageBreak/>
        <w:t>return to the source in a critical way, but als</w:t>
      </w:r>
      <w:r w:rsidR="005A1B40" w:rsidRPr="0011170A">
        <w:rPr>
          <w:rFonts w:cstheme="minorHAnsi"/>
        </w:rPr>
        <w:t>o i</w:t>
      </w:r>
      <w:r w:rsidRPr="0011170A">
        <w:rPr>
          <w:rFonts w:cstheme="minorHAnsi"/>
        </w:rPr>
        <w:t>n faith, may soon produce an even more unexpected rapprochemen</w:t>
      </w:r>
      <w:r w:rsidR="005A1B40" w:rsidRPr="0011170A">
        <w:rPr>
          <w:rFonts w:cstheme="minorHAnsi"/>
        </w:rPr>
        <w:t>t i</w:t>
      </w:r>
      <w:r w:rsidRPr="0011170A">
        <w:rPr>
          <w:rFonts w:cstheme="minorHAnsi"/>
        </w:rPr>
        <w:t xml:space="preserve">n regard to the </w:t>
      </w:r>
      <w:r w:rsidR="00BA6BF1">
        <w:rPr>
          <w:rFonts w:cstheme="minorHAnsi"/>
        </w:rPr>
        <w:t>Eucharist</w:t>
      </w:r>
      <w:r w:rsidRPr="0011170A">
        <w:rPr>
          <w:rFonts w:cstheme="minorHAnsi"/>
        </w:rPr>
        <w:t>. Nothing gives greater promis</w:t>
      </w:r>
      <w:r w:rsidR="005A1B40" w:rsidRPr="0011170A">
        <w:rPr>
          <w:rFonts w:cstheme="minorHAnsi"/>
        </w:rPr>
        <w:t>e o</w:t>
      </w:r>
      <w:r w:rsidRPr="0011170A">
        <w:rPr>
          <w:rFonts w:cstheme="minorHAnsi"/>
        </w:rPr>
        <w:t>f a possible reintegration within the unity of the Church wille</w:t>
      </w:r>
      <w:r w:rsidR="005A1B40" w:rsidRPr="0011170A">
        <w:rPr>
          <w:rFonts w:cstheme="minorHAnsi"/>
        </w:rPr>
        <w:t>d b</w:t>
      </w:r>
      <w:r w:rsidRPr="0011170A">
        <w:rPr>
          <w:rFonts w:cstheme="minorHAnsi"/>
        </w:rPr>
        <w:t>y Christ of Christian communities which today are still separated.</w:t>
      </w:r>
    </w:p>
    <w:p w14:paraId="3FEE8E48" w14:textId="77777777" w:rsidR="002E7D87" w:rsidRDefault="002E7D87" w:rsidP="0011170A">
      <w:pPr>
        <w:autoSpaceDE w:val="0"/>
        <w:autoSpaceDN w:val="0"/>
        <w:adjustRightInd w:val="0"/>
        <w:spacing w:after="0" w:line="240" w:lineRule="auto"/>
        <w:jc w:val="both"/>
        <w:rPr>
          <w:rFonts w:cstheme="minorHAnsi"/>
        </w:rPr>
      </w:pPr>
    </w:p>
    <w:p w14:paraId="38527AFB" w14:textId="77777777" w:rsidR="002E7D87" w:rsidRDefault="002E7D87" w:rsidP="0011170A">
      <w:pPr>
        <w:autoSpaceDE w:val="0"/>
        <w:autoSpaceDN w:val="0"/>
        <w:adjustRightInd w:val="0"/>
        <w:spacing w:after="0" w:line="240" w:lineRule="auto"/>
        <w:jc w:val="both"/>
        <w:rPr>
          <w:rFonts w:cstheme="minorHAnsi"/>
        </w:rPr>
      </w:pPr>
    </w:p>
    <w:p w14:paraId="1D31393C" w14:textId="77777777" w:rsidR="002E7D87" w:rsidRDefault="002E7D87" w:rsidP="0011170A">
      <w:pPr>
        <w:autoSpaceDE w:val="0"/>
        <w:autoSpaceDN w:val="0"/>
        <w:adjustRightInd w:val="0"/>
        <w:spacing w:after="0" w:line="240" w:lineRule="auto"/>
        <w:jc w:val="both"/>
        <w:rPr>
          <w:rFonts w:cstheme="minorHAnsi"/>
        </w:rPr>
      </w:pPr>
    </w:p>
    <w:p w14:paraId="73DC9E64" w14:textId="77777777" w:rsidR="002E7D87" w:rsidRDefault="002E7D87" w:rsidP="0011170A">
      <w:pPr>
        <w:autoSpaceDE w:val="0"/>
        <w:autoSpaceDN w:val="0"/>
        <w:adjustRightInd w:val="0"/>
        <w:spacing w:after="0" w:line="240" w:lineRule="auto"/>
        <w:jc w:val="both"/>
        <w:rPr>
          <w:rFonts w:cstheme="minorHAnsi"/>
        </w:rPr>
      </w:pPr>
    </w:p>
    <w:p w14:paraId="56EDC903" w14:textId="77777777" w:rsidR="002E7D87" w:rsidRDefault="002E7D87" w:rsidP="0011170A">
      <w:pPr>
        <w:autoSpaceDE w:val="0"/>
        <w:autoSpaceDN w:val="0"/>
        <w:adjustRightInd w:val="0"/>
        <w:spacing w:after="0" w:line="240" w:lineRule="auto"/>
        <w:jc w:val="both"/>
        <w:rPr>
          <w:rFonts w:cstheme="minorHAnsi"/>
        </w:rPr>
      </w:pPr>
    </w:p>
    <w:p w14:paraId="319DB882" w14:textId="77777777" w:rsidR="002E7D87" w:rsidRDefault="002E7D87" w:rsidP="0011170A">
      <w:pPr>
        <w:autoSpaceDE w:val="0"/>
        <w:autoSpaceDN w:val="0"/>
        <w:adjustRightInd w:val="0"/>
        <w:spacing w:after="0" w:line="240" w:lineRule="auto"/>
        <w:jc w:val="both"/>
        <w:rPr>
          <w:rFonts w:cstheme="minorHAnsi"/>
        </w:rPr>
      </w:pPr>
    </w:p>
    <w:p w14:paraId="6DCF513A" w14:textId="77777777" w:rsidR="002E7D87" w:rsidRDefault="002E7D87" w:rsidP="0011170A">
      <w:pPr>
        <w:autoSpaceDE w:val="0"/>
        <w:autoSpaceDN w:val="0"/>
        <w:adjustRightInd w:val="0"/>
        <w:spacing w:after="0" w:line="240" w:lineRule="auto"/>
        <w:jc w:val="both"/>
        <w:rPr>
          <w:rFonts w:cstheme="minorHAnsi"/>
        </w:rPr>
      </w:pPr>
    </w:p>
    <w:p w14:paraId="5F427BA4" w14:textId="77777777" w:rsidR="002E7D87" w:rsidRDefault="002E7D87" w:rsidP="0011170A">
      <w:pPr>
        <w:autoSpaceDE w:val="0"/>
        <w:autoSpaceDN w:val="0"/>
        <w:adjustRightInd w:val="0"/>
        <w:spacing w:after="0" w:line="240" w:lineRule="auto"/>
        <w:jc w:val="both"/>
        <w:rPr>
          <w:rFonts w:cstheme="minorHAnsi"/>
        </w:rPr>
      </w:pPr>
    </w:p>
    <w:p w14:paraId="2E0142B9" w14:textId="77777777" w:rsidR="002E7D87" w:rsidRDefault="002E7D87" w:rsidP="0011170A">
      <w:pPr>
        <w:autoSpaceDE w:val="0"/>
        <w:autoSpaceDN w:val="0"/>
        <w:adjustRightInd w:val="0"/>
        <w:spacing w:after="0" w:line="240" w:lineRule="auto"/>
        <w:jc w:val="both"/>
        <w:rPr>
          <w:rFonts w:cstheme="minorHAnsi"/>
        </w:rPr>
      </w:pPr>
    </w:p>
    <w:p w14:paraId="44EB29DB" w14:textId="77777777" w:rsidR="002E7D87" w:rsidRDefault="002E7D87" w:rsidP="0011170A">
      <w:pPr>
        <w:autoSpaceDE w:val="0"/>
        <w:autoSpaceDN w:val="0"/>
        <w:adjustRightInd w:val="0"/>
        <w:spacing w:after="0" w:line="240" w:lineRule="auto"/>
        <w:jc w:val="both"/>
        <w:rPr>
          <w:rFonts w:cstheme="minorHAnsi"/>
        </w:rPr>
      </w:pPr>
    </w:p>
    <w:p w14:paraId="142B489D" w14:textId="77777777" w:rsidR="002E7D87" w:rsidRDefault="002E7D87" w:rsidP="0011170A">
      <w:pPr>
        <w:autoSpaceDE w:val="0"/>
        <w:autoSpaceDN w:val="0"/>
        <w:adjustRightInd w:val="0"/>
        <w:spacing w:after="0" w:line="240" w:lineRule="auto"/>
        <w:jc w:val="both"/>
        <w:rPr>
          <w:rFonts w:cstheme="minorHAnsi"/>
        </w:rPr>
      </w:pPr>
    </w:p>
    <w:p w14:paraId="5CE8EC27" w14:textId="77777777" w:rsidR="002E7D87" w:rsidRDefault="002E7D87" w:rsidP="0011170A">
      <w:pPr>
        <w:autoSpaceDE w:val="0"/>
        <w:autoSpaceDN w:val="0"/>
        <w:adjustRightInd w:val="0"/>
        <w:spacing w:after="0" w:line="240" w:lineRule="auto"/>
        <w:jc w:val="both"/>
        <w:rPr>
          <w:rFonts w:cstheme="minorHAnsi"/>
        </w:rPr>
      </w:pPr>
    </w:p>
    <w:p w14:paraId="372FB411" w14:textId="77777777" w:rsidR="002E7D87" w:rsidRDefault="002E7D87" w:rsidP="0011170A">
      <w:pPr>
        <w:autoSpaceDE w:val="0"/>
        <w:autoSpaceDN w:val="0"/>
        <w:adjustRightInd w:val="0"/>
        <w:spacing w:after="0" w:line="240" w:lineRule="auto"/>
        <w:jc w:val="both"/>
        <w:rPr>
          <w:rFonts w:cstheme="minorHAnsi"/>
        </w:rPr>
      </w:pPr>
    </w:p>
    <w:p w14:paraId="11E54455" w14:textId="77777777" w:rsidR="002E7D87" w:rsidRDefault="002E7D87" w:rsidP="0011170A">
      <w:pPr>
        <w:autoSpaceDE w:val="0"/>
        <w:autoSpaceDN w:val="0"/>
        <w:adjustRightInd w:val="0"/>
        <w:spacing w:after="0" w:line="240" w:lineRule="auto"/>
        <w:jc w:val="both"/>
        <w:rPr>
          <w:rFonts w:cstheme="minorHAnsi"/>
        </w:rPr>
      </w:pPr>
    </w:p>
    <w:p w14:paraId="4A1C9B77" w14:textId="77777777" w:rsidR="002E7D87" w:rsidRDefault="002E7D87" w:rsidP="0011170A">
      <w:pPr>
        <w:autoSpaceDE w:val="0"/>
        <w:autoSpaceDN w:val="0"/>
        <w:adjustRightInd w:val="0"/>
        <w:spacing w:after="0" w:line="240" w:lineRule="auto"/>
        <w:jc w:val="both"/>
        <w:rPr>
          <w:rFonts w:cstheme="minorHAnsi"/>
        </w:rPr>
      </w:pPr>
    </w:p>
    <w:p w14:paraId="7952B058" w14:textId="77777777" w:rsidR="002E7D87" w:rsidRDefault="002E7D87" w:rsidP="0011170A">
      <w:pPr>
        <w:autoSpaceDE w:val="0"/>
        <w:autoSpaceDN w:val="0"/>
        <w:adjustRightInd w:val="0"/>
        <w:spacing w:after="0" w:line="240" w:lineRule="auto"/>
        <w:jc w:val="both"/>
        <w:rPr>
          <w:rFonts w:cstheme="minorHAnsi"/>
        </w:rPr>
      </w:pPr>
    </w:p>
    <w:p w14:paraId="71B8EA94" w14:textId="77777777" w:rsidR="002E7D87" w:rsidRDefault="002E7D87" w:rsidP="0011170A">
      <w:pPr>
        <w:autoSpaceDE w:val="0"/>
        <w:autoSpaceDN w:val="0"/>
        <w:adjustRightInd w:val="0"/>
        <w:spacing w:after="0" w:line="240" w:lineRule="auto"/>
        <w:jc w:val="both"/>
        <w:rPr>
          <w:rFonts w:cstheme="minorHAnsi"/>
        </w:rPr>
      </w:pPr>
    </w:p>
    <w:p w14:paraId="1179F2CC" w14:textId="77777777" w:rsidR="002E7D87" w:rsidRDefault="002E7D87" w:rsidP="0011170A">
      <w:pPr>
        <w:autoSpaceDE w:val="0"/>
        <w:autoSpaceDN w:val="0"/>
        <w:adjustRightInd w:val="0"/>
        <w:spacing w:after="0" w:line="240" w:lineRule="auto"/>
        <w:jc w:val="both"/>
        <w:rPr>
          <w:rFonts w:cstheme="minorHAnsi"/>
        </w:rPr>
      </w:pPr>
    </w:p>
    <w:p w14:paraId="34B33CF7" w14:textId="77777777" w:rsidR="002E7D87" w:rsidRDefault="002E7D87" w:rsidP="0011170A">
      <w:pPr>
        <w:autoSpaceDE w:val="0"/>
        <w:autoSpaceDN w:val="0"/>
        <w:adjustRightInd w:val="0"/>
        <w:spacing w:after="0" w:line="240" w:lineRule="auto"/>
        <w:jc w:val="both"/>
        <w:rPr>
          <w:rFonts w:cstheme="minorHAnsi"/>
        </w:rPr>
      </w:pPr>
    </w:p>
    <w:p w14:paraId="5C02ACFA" w14:textId="77777777" w:rsidR="002E7D87" w:rsidRDefault="002E7D87" w:rsidP="0011170A">
      <w:pPr>
        <w:autoSpaceDE w:val="0"/>
        <w:autoSpaceDN w:val="0"/>
        <w:adjustRightInd w:val="0"/>
        <w:spacing w:after="0" w:line="240" w:lineRule="auto"/>
        <w:jc w:val="both"/>
        <w:rPr>
          <w:rFonts w:cstheme="minorHAnsi"/>
        </w:rPr>
      </w:pPr>
    </w:p>
    <w:p w14:paraId="7FCC9C47" w14:textId="77777777" w:rsidR="002E7D87" w:rsidRDefault="002E7D87" w:rsidP="0011170A">
      <w:pPr>
        <w:autoSpaceDE w:val="0"/>
        <w:autoSpaceDN w:val="0"/>
        <w:adjustRightInd w:val="0"/>
        <w:spacing w:after="0" w:line="240" w:lineRule="auto"/>
        <w:jc w:val="both"/>
        <w:rPr>
          <w:rFonts w:cstheme="minorHAnsi"/>
        </w:rPr>
      </w:pPr>
    </w:p>
    <w:p w14:paraId="3FE4BA59" w14:textId="77777777" w:rsidR="002E7D87" w:rsidRDefault="002E7D87" w:rsidP="0011170A">
      <w:pPr>
        <w:autoSpaceDE w:val="0"/>
        <w:autoSpaceDN w:val="0"/>
        <w:adjustRightInd w:val="0"/>
        <w:spacing w:after="0" w:line="240" w:lineRule="auto"/>
        <w:jc w:val="both"/>
        <w:rPr>
          <w:rFonts w:cstheme="minorHAnsi"/>
        </w:rPr>
      </w:pPr>
    </w:p>
    <w:p w14:paraId="2667EF18" w14:textId="77777777" w:rsidR="002E7D87" w:rsidRDefault="002E7D87" w:rsidP="0011170A">
      <w:pPr>
        <w:autoSpaceDE w:val="0"/>
        <w:autoSpaceDN w:val="0"/>
        <w:adjustRightInd w:val="0"/>
        <w:spacing w:after="0" w:line="240" w:lineRule="auto"/>
        <w:jc w:val="both"/>
        <w:rPr>
          <w:rFonts w:cstheme="minorHAnsi"/>
        </w:rPr>
      </w:pPr>
    </w:p>
    <w:p w14:paraId="148E36B4" w14:textId="77777777" w:rsidR="002E7D87" w:rsidRDefault="002E7D87" w:rsidP="0011170A">
      <w:pPr>
        <w:autoSpaceDE w:val="0"/>
        <w:autoSpaceDN w:val="0"/>
        <w:adjustRightInd w:val="0"/>
        <w:spacing w:after="0" w:line="240" w:lineRule="auto"/>
        <w:jc w:val="both"/>
        <w:rPr>
          <w:rFonts w:cstheme="minorHAnsi"/>
        </w:rPr>
      </w:pPr>
    </w:p>
    <w:p w14:paraId="47DF75BC" w14:textId="77777777" w:rsidR="002E7D87" w:rsidRDefault="002E7D87" w:rsidP="0011170A">
      <w:pPr>
        <w:autoSpaceDE w:val="0"/>
        <w:autoSpaceDN w:val="0"/>
        <w:adjustRightInd w:val="0"/>
        <w:spacing w:after="0" w:line="240" w:lineRule="auto"/>
        <w:jc w:val="both"/>
        <w:rPr>
          <w:rFonts w:cstheme="minorHAnsi"/>
        </w:rPr>
      </w:pPr>
    </w:p>
    <w:p w14:paraId="41C565FE" w14:textId="77777777" w:rsidR="002E7D87" w:rsidRDefault="002E7D87" w:rsidP="0011170A">
      <w:pPr>
        <w:autoSpaceDE w:val="0"/>
        <w:autoSpaceDN w:val="0"/>
        <w:adjustRightInd w:val="0"/>
        <w:spacing w:after="0" w:line="240" w:lineRule="auto"/>
        <w:jc w:val="both"/>
        <w:rPr>
          <w:rFonts w:cstheme="minorHAnsi"/>
        </w:rPr>
      </w:pPr>
    </w:p>
    <w:p w14:paraId="44AE86A8" w14:textId="77777777" w:rsidR="002E7D87" w:rsidRDefault="002E7D87" w:rsidP="0011170A">
      <w:pPr>
        <w:autoSpaceDE w:val="0"/>
        <w:autoSpaceDN w:val="0"/>
        <w:adjustRightInd w:val="0"/>
        <w:spacing w:after="0" w:line="240" w:lineRule="auto"/>
        <w:jc w:val="both"/>
        <w:rPr>
          <w:rFonts w:cstheme="minorHAnsi"/>
        </w:rPr>
      </w:pPr>
    </w:p>
    <w:p w14:paraId="5DC35614" w14:textId="77777777" w:rsidR="002E7D87" w:rsidRDefault="002E7D87" w:rsidP="0011170A">
      <w:pPr>
        <w:autoSpaceDE w:val="0"/>
        <w:autoSpaceDN w:val="0"/>
        <w:adjustRightInd w:val="0"/>
        <w:spacing w:after="0" w:line="240" w:lineRule="auto"/>
        <w:jc w:val="both"/>
        <w:rPr>
          <w:rFonts w:cstheme="minorHAnsi"/>
        </w:rPr>
      </w:pPr>
    </w:p>
    <w:p w14:paraId="49EDAC95" w14:textId="77777777" w:rsidR="002E7D87" w:rsidRDefault="002E7D87" w:rsidP="0011170A">
      <w:pPr>
        <w:autoSpaceDE w:val="0"/>
        <w:autoSpaceDN w:val="0"/>
        <w:adjustRightInd w:val="0"/>
        <w:spacing w:after="0" w:line="240" w:lineRule="auto"/>
        <w:jc w:val="both"/>
        <w:rPr>
          <w:rFonts w:cstheme="minorHAnsi"/>
        </w:rPr>
      </w:pPr>
    </w:p>
    <w:p w14:paraId="07DA99C9" w14:textId="77777777" w:rsidR="002E7D87" w:rsidRDefault="002E7D87" w:rsidP="0011170A">
      <w:pPr>
        <w:autoSpaceDE w:val="0"/>
        <w:autoSpaceDN w:val="0"/>
        <w:adjustRightInd w:val="0"/>
        <w:spacing w:after="0" w:line="240" w:lineRule="auto"/>
        <w:jc w:val="both"/>
        <w:rPr>
          <w:rFonts w:cstheme="minorHAnsi"/>
        </w:rPr>
      </w:pPr>
    </w:p>
    <w:p w14:paraId="0A853866" w14:textId="77777777" w:rsidR="002E7D87" w:rsidRDefault="002E7D87" w:rsidP="0011170A">
      <w:pPr>
        <w:autoSpaceDE w:val="0"/>
        <w:autoSpaceDN w:val="0"/>
        <w:adjustRightInd w:val="0"/>
        <w:spacing w:after="0" w:line="240" w:lineRule="auto"/>
        <w:jc w:val="both"/>
        <w:rPr>
          <w:rFonts w:cstheme="minorHAnsi"/>
        </w:rPr>
      </w:pPr>
    </w:p>
    <w:p w14:paraId="7EC78C8B" w14:textId="77777777" w:rsidR="002E7D87" w:rsidRDefault="002E7D87" w:rsidP="0011170A">
      <w:pPr>
        <w:autoSpaceDE w:val="0"/>
        <w:autoSpaceDN w:val="0"/>
        <w:adjustRightInd w:val="0"/>
        <w:spacing w:after="0" w:line="240" w:lineRule="auto"/>
        <w:jc w:val="both"/>
        <w:rPr>
          <w:rFonts w:cstheme="minorHAnsi"/>
        </w:rPr>
      </w:pPr>
    </w:p>
    <w:p w14:paraId="4BEA20AC" w14:textId="77777777" w:rsidR="002E7D87" w:rsidRDefault="002E7D87" w:rsidP="0011170A">
      <w:pPr>
        <w:autoSpaceDE w:val="0"/>
        <w:autoSpaceDN w:val="0"/>
        <w:adjustRightInd w:val="0"/>
        <w:spacing w:after="0" w:line="240" w:lineRule="auto"/>
        <w:jc w:val="both"/>
        <w:rPr>
          <w:rFonts w:cstheme="minorHAnsi"/>
        </w:rPr>
      </w:pPr>
    </w:p>
    <w:p w14:paraId="08A21E56" w14:textId="77777777" w:rsidR="002E7D87" w:rsidRDefault="002E7D87" w:rsidP="0011170A">
      <w:pPr>
        <w:autoSpaceDE w:val="0"/>
        <w:autoSpaceDN w:val="0"/>
        <w:adjustRightInd w:val="0"/>
        <w:spacing w:after="0" w:line="240" w:lineRule="auto"/>
        <w:jc w:val="both"/>
        <w:rPr>
          <w:rFonts w:cstheme="minorHAnsi"/>
        </w:rPr>
      </w:pPr>
    </w:p>
    <w:p w14:paraId="19ABAA92" w14:textId="77777777" w:rsidR="002E7D87" w:rsidRDefault="002E7D87" w:rsidP="0011170A">
      <w:pPr>
        <w:autoSpaceDE w:val="0"/>
        <w:autoSpaceDN w:val="0"/>
        <w:adjustRightInd w:val="0"/>
        <w:spacing w:after="0" w:line="240" w:lineRule="auto"/>
        <w:jc w:val="both"/>
        <w:rPr>
          <w:rFonts w:cstheme="minorHAnsi"/>
        </w:rPr>
      </w:pPr>
    </w:p>
    <w:p w14:paraId="5337D485" w14:textId="77777777" w:rsidR="002E7D87" w:rsidRDefault="002E7D87" w:rsidP="0011170A">
      <w:pPr>
        <w:autoSpaceDE w:val="0"/>
        <w:autoSpaceDN w:val="0"/>
        <w:adjustRightInd w:val="0"/>
        <w:spacing w:after="0" w:line="240" w:lineRule="auto"/>
        <w:jc w:val="both"/>
        <w:rPr>
          <w:rFonts w:cstheme="minorHAnsi"/>
        </w:rPr>
      </w:pPr>
    </w:p>
    <w:p w14:paraId="1060910C" w14:textId="77777777" w:rsidR="002E7D87" w:rsidRDefault="002E7D87" w:rsidP="0011170A">
      <w:pPr>
        <w:autoSpaceDE w:val="0"/>
        <w:autoSpaceDN w:val="0"/>
        <w:adjustRightInd w:val="0"/>
        <w:spacing w:after="0" w:line="240" w:lineRule="auto"/>
        <w:jc w:val="both"/>
        <w:rPr>
          <w:rFonts w:cstheme="minorHAnsi"/>
        </w:rPr>
      </w:pPr>
    </w:p>
    <w:p w14:paraId="6EA242F6" w14:textId="77777777" w:rsidR="002E7D87" w:rsidRDefault="002E7D87" w:rsidP="0011170A">
      <w:pPr>
        <w:autoSpaceDE w:val="0"/>
        <w:autoSpaceDN w:val="0"/>
        <w:adjustRightInd w:val="0"/>
        <w:spacing w:after="0" w:line="240" w:lineRule="auto"/>
        <w:jc w:val="both"/>
        <w:rPr>
          <w:rFonts w:cstheme="minorHAnsi"/>
        </w:rPr>
      </w:pPr>
    </w:p>
    <w:p w14:paraId="45793877" w14:textId="77777777" w:rsidR="002E7D87" w:rsidRDefault="002E7D87" w:rsidP="0011170A">
      <w:pPr>
        <w:autoSpaceDE w:val="0"/>
        <w:autoSpaceDN w:val="0"/>
        <w:adjustRightInd w:val="0"/>
        <w:spacing w:after="0" w:line="240" w:lineRule="auto"/>
        <w:jc w:val="both"/>
        <w:rPr>
          <w:rFonts w:cstheme="minorHAnsi"/>
        </w:rPr>
      </w:pPr>
    </w:p>
    <w:p w14:paraId="5383886E" w14:textId="77777777" w:rsidR="002E7D87" w:rsidRDefault="002E7D87" w:rsidP="0011170A">
      <w:pPr>
        <w:autoSpaceDE w:val="0"/>
        <w:autoSpaceDN w:val="0"/>
        <w:adjustRightInd w:val="0"/>
        <w:spacing w:after="0" w:line="240" w:lineRule="auto"/>
        <w:jc w:val="both"/>
        <w:rPr>
          <w:rFonts w:cstheme="minorHAnsi"/>
        </w:rPr>
      </w:pPr>
    </w:p>
    <w:p w14:paraId="74C05769" w14:textId="77777777" w:rsidR="002E7D87" w:rsidRDefault="002E7D87" w:rsidP="0011170A">
      <w:pPr>
        <w:autoSpaceDE w:val="0"/>
        <w:autoSpaceDN w:val="0"/>
        <w:adjustRightInd w:val="0"/>
        <w:spacing w:after="0" w:line="240" w:lineRule="auto"/>
        <w:jc w:val="both"/>
        <w:rPr>
          <w:rFonts w:cstheme="minorHAnsi"/>
        </w:rPr>
      </w:pPr>
    </w:p>
    <w:p w14:paraId="4A05A1DC" w14:textId="77777777" w:rsidR="002E7D87" w:rsidRDefault="002E7D87" w:rsidP="0011170A">
      <w:pPr>
        <w:autoSpaceDE w:val="0"/>
        <w:autoSpaceDN w:val="0"/>
        <w:adjustRightInd w:val="0"/>
        <w:spacing w:after="0" w:line="240" w:lineRule="auto"/>
        <w:jc w:val="both"/>
        <w:rPr>
          <w:rFonts w:cstheme="minorHAnsi"/>
        </w:rPr>
      </w:pPr>
    </w:p>
    <w:p w14:paraId="2B9951F9" w14:textId="77777777" w:rsidR="002E7D87" w:rsidRDefault="002E7D87" w:rsidP="0011170A">
      <w:pPr>
        <w:autoSpaceDE w:val="0"/>
        <w:autoSpaceDN w:val="0"/>
        <w:adjustRightInd w:val="0"/>
        <w:spacing w:after="0" w:line="240" w:lineRule="auto"/>
        <w:jc w:val="both"/>
        <w:rPr>
          <w:rFonts w:cstheme="minorHAnsi"/>
        </w:rPr>
      </w:pPr>
    </w:p>
    <w:p w14:paraId="46CCD209" w14:textId="77777777" w:rsidR="002E7D87" w:rsidRDefault="002E7D87" w:rsidP="0011170A">
      <w:pPr>
        <w:autoSpaceDE w:val="0"/>
        <w:autoSpaceDN w:val="0"/>
        <w:adjustRightInd w:val="0"/>
        <w:spacing w:after="0" w:line="240" w:lineRule="auto"/>
        <w:jc w:val="both"/>
        <w:rPr>
          <w:rFonts w:cstheme="minorHAnsi"/>
        </w:rPr>
      </w:pPr>
    </w:p>
    <w:p w14:paraId="06CBCB2B" w14:textId="77777777" w:rsidR="002E7D87" w:rsidRDefault="002E7D87" w:rsidP="0011170A">
      <w:pPr>
        <w:autoSpaceDE w:val="0"/>
        <w:autoSpaceDN w:val="0"/>
        <w:adjustRightInd w:val="0"/>
        <w:spacing w:after="0" w:line="240" w:lineRule="auto"/>
        <w:jc w:val="both"/>
        <w:rPr>
          <w:rFonts w:cstheme="minorHAnsi"/>
        </w:rPr>
      </w:pPr>
    </w:p>
    <w:p w14:paraId="769640FF" w14:textId="3AA27E15" w:rsidR="00074CA6" w:rsidRPr="002E7D87" w:rsidRDefault="00074CA6" w:rsidP="0090073B">
      <w:pPr>
        <w:pStyle w:val="Heading1"/>
      </w:pPr>
      <w:bookmarkStart w:id="69" w:name="_Toc96085549"/>
      <w:r w:rsidRPr="002E7D87">
        <w:lastRenderedPageBreak/>
        <w:t>Conclusion</w:t>
      </w:r>
      <w:bookmarkEnd w:id="69"/>
    </w:p>
    <w:p w14:paraId="060B9FC9" w14:textId="77777777" w:rsidR="002E7D87" w:rsidRDefault="002E7D87" w:rsidP="0011170A">
      <w:pPr>
        <w:autoSpaceDE w:val="0"/>
        <w:autoSpaceDN w:val="0"/>
        <w:adjustRightInd w:val="0"/>
        <w:spacing w:after="0" w:line="240" w:lineRule="auto"/>
        <w:jc w:val="both"/>
        <w:rPr>
          <w:rFonts w:cstheme="minorHAnsi"/>
        </w:rPr>
      </w:pPr>
    </w:p>
    <w:p w14:paraId="3D99CF95" w14:textId="492C23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What we have had to say ought to fall into place of itself. Ye</w:t>
      </w:r>
      <w:r w:rsidR="00A23162" w:rsidRPr="0011170A">
        <w:rPr>
          <w:rFonts w:cstheme="minorHAnsi"/>
        </w:rPr>
        <w:t>t, i</w:t>
      </w:r>
      <w:r w:rsidRPr="0011170A">
        <w:rPr>
          <w:rFonts w:cstheme="minorHAnsi"/>
        </w:rPr>
        <w:t>n concluding, it may be worthwhile to collect and sum up ou</w:t>
      </w:r>
      <w:r w:rsidR="005A1B40" w:rsidRPr="0011170A">
        <w:rPr>
          <w:rFonts w:cstheme="minorHAnsi"/>
        </w:rPr>
        <w:t xml:space="preserve">r </w:t>
      </w:r>
      <w:r w:rsidR="008F33A9">
        <w:rPr>
          <w:rFonts w:cstheme="minorHAnsi"/>
        </w:rPr>
        <w:t>thought</w:t>
      </w:r>
      <w:r w:rsidRPr="0011170A">
        <w:rPr>
          <w:rFonts w:cstheme="minorHAnsi"/>
        </w:rPr>
        <w:t>s. In these pages we have not striven to construct a ne</w:t>
      </w:r>
      <w:r w:rsidR="005A1B40" w:rsidRPr="0011170A">
        <w:rPr>
          <w:rFonts w:cstheme="minorHAnsi"/>
        </w:rPr>
        <w:t>w t</w:t>
      </w:r>
      <w:r w:rsidRPr="0011170A">
        <w:rPr>
          <w:rFonts w:cstheme="minorHAnsi"/>
        </w:rPr>
        <w:t xml:space="preserve">heology of the </w:t>
      </w:r>
      <w:r w:rsidR="00BA6BF1">
        <w:rPr>
          <w:rFonts w:cstheme="minorHAnsi"/>
        </w:rPr>
        <w:t>Eucharist</w:t>
      </w:r>
      <w:r w:rsidRPr="0011170A">
        <w:rPr>
          <w:rFonts w:cstheme="minorHAnsi"/>
        </w:rPr>
        <w:t xml:space="preserve">. We have limited ourselves to a </w:t>
      </w:r>
      <w:r w:rsidR="002E7D87" w:rsidRPr="0011170A">
        <w:rPr>
          <w:rFonts w:cstheme="minorHAnsi"/>
        </w:rPr>
        <w:t>succinct</w:t>
      </w:r>
      <w:r w:rsidR="005A1B40" w:rsidRPr="0011170A">
        <w:rPr>
          <w:rFonts w:cstheme="minorHAnsi"/>
        </w:rPr>
        <w:t xml:space="preserve"> r</w:t>
      </w:r>
      <w:r w:rsidRPr="0011170A">
        <w:rPr>
          <w:rFonts w:cstheme="minorHAnsi"/>
        </w:rPr>
        <w:t>etracing of the theological development that we have manage</w:t>
      </w:r>
      <w:r w:rsidR="005A1B40" w:rsidRPr="0011170A">
        <w:rPr>
          <w:rFonts w:cstheme="minorHAnsi"/>
        </w:rPr>
        <w:t>d t</w:t>
      </w:r>
      <w:r w:rsidRPr="0011170A">
        <w:rPr>
          <w:rFonts w:cstheme="minorHAnsi"/>
        </w:rPr>
        <w:t>o follow in the eucharist</w:t>
      </w:r>
      <w:r w:rsidR="002E7D87">
        <w:rPr>
          <w:rFonts w:cstheme="minorHAnsi"/>
        </w:rPr>
        <w:t>ic</w:t>
      </w:r>
      <w:r w:rsidRPr="0011170A">
        <w:rPr>
          <w:rFonts w:cstheme="minorHAnsi"/>
        </w:rPr>
        <w:t xml:space="preserve"> prayer itself, and to suggestin</w:t>
      </w:r>
      <w:r w:rsidR="005A1B40" w:rsidRPr="0011170A">
        <w:rPr>
          <w:rFonts w:cstheme="minorHAnsi"/>
        </w:rPr>
        <w:t>g a</w:t>
      </w:r>
      <w:r w:rsidRPr="0011170A">
        <w:rPr>
          <w:rFonts w:cstheme="minorHAnsi"/>
        </w:rPr>
        <w:t xml:space="preserve"> few consequences of this development.</w:t>
      </w:r>
    </w:p>
    <w:p w14:paraId="47FDB590" w14:textId="77777777" w:rsidR="002E7D87" w:rsidRDefault="002E7D87" w:rsidP="0011170A">
      <w:pPr>
        <w:autoSpaceDE w:val="0"/>
        <w:autoSpaceDN w:val="0"/>
        <w:adjustRightInd w:val="0"/>
        <w:spacing w:after="0" w:line="240" w:lineRule="auto"/>
        <w:jc w:val="both"/>
        <w:rPr>
          <w:rFonts w:cstheme="minorHAnsi"/>
        </w:rPr>
      </w:pPr>
    </w:p>
    <w:p w14:paraId="78DEC899" w14:textId="4B9474C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 primary conclusion which imposes itself before any othe</w:t>
      </w:r>
      <w:r w:rsidR="005A1B40" w:rsidRPr="0011170A">
        <w:rPr>
          <w:rFonts w:cstheme="minorHAnsi"/>
        </w:rPr>
        <w:t>r i</w:t>
      </w:r>
      <w:r w:rsidRPr="0011170A">
        <w:rPr>
          <w:rFonts w:cstheme="minorHAnsi"/>
        </w:rPr>
        <w:t>s that the schema of the paramount liturgical service, the mas</w:t>
      </w:r>
      <w:r w:rsidR="005A1B40" w:rsidRPr="0011170A">
        <w:rPr>
          <w:rFonts w:cstheme="minorHAnsi"/>
        </w:rPr>
        <w:t>s a</w:t>
      </w:r>
      <w:r w:rsidRPr="0011170A">
        <w:rPr>
          <w:rFonts w:cstheme="minorHAnsi"/>
        </w:rPr>
        <w:t>s we call it in the West (with its two separate parts that in th</w:t>
      </w:r>
      <w:r w:rsidR="005A1B40" w:rsidRPr="0011170A">
        <w:rPr>
          <w:rFonts w:cstheme="minorHAnsi"/>
        </w:rPr>
        <w:t>e b</w:t>
      </w:r>
      <w:r w:rsidRPr="0011170A">
        <w:rPr>
          <w:rFonts w:cstheme="minorHAnsi"/>
        </w:rPr>
        <w:t>eginning were quite distinct: the service of readings and the eucharist</w:t>
      </w:r>
      <w:r w:rsidR="002E7D87">
        <w:rPr>
          <w:rFonts w:cstheme="minorHAnsi"/>
        </w:rPr>
        <w:t>ic</w:t>
      </w:r>
      <w:r w:rsidR="005A1B40" w:rsidRPr="0011170A">
        <w:rPr>
          <w:rFonts w:cstheme="minorHAnsi"/>
        </w:rPr>
        <w:t xml:space="preserve"> m</w:t>
      </w:r>
      <w:r w:rsidRPr="0011170A">
        <w:rPr>
          <w:rFonts w:cstheme="minorHAnsi"/>
        </w:rPr>
        <w:t>eal), is in no way merely a fortuitous conjunction o</w:t>
      </w:r>
      <w:r w:rsidR="005A1B40" w:rsidRPr="0011170A">
        <w:rPr>
          <w:rFonts w:cstheme="minorHAnsi"/>
        </w:rPr>
        <w:t>f t</w:t>
      </w:r>
      <w:r w:rsidRPr="0011170A">
        <w:rPr>
          <w:rFonts w:cstheme="minorHAnsi"/>
        </w:rPr>
        <w:t xml:space="preserve">wo barely related elements. Quite the contrary. The </w:t>
      </w:r>
      <w:r w:rsidR="00BA6BF1">
        <w:rPr>
          <w:rFonts w:cstheme="minorHAnsi"/>
        </w:rPr>
        <w:t>Eucharist</w:t>
      </w:r>
      <w:r w:rsidR="005A1B40" w:rsidRPr="0011170A">
        <w:rPr>
          <w:rFonts w:cstheme="minorHAnsi"/>
        </w:rPr>
        <w:t xml:space="preserve"> c</w:t>
      </w:r>
      <w:r w:rsidRPr="0011170A">
        <w:rPr>
          <w:rFonts w:cstheme="minorHAnsi"/>
        </w:rPr>
        <w:t>an be understood only as a follow-up to and a consequence of th</w:t>
      </w:r>
      <w:r w:rsidR="005A1B40" w:rsidRPr="0011170A">
        <w:rPr>
          <w:rFonts w:cstheme="minorHAnsi"/>
        </w:rPr>
        <w:t>e h</w:t>
      </w:r>
      <w:r w:rsidRPr="0011170A">
        <w:rPr>
          <w:rFonts w:cstheme="minorHAnsi"/>
        </w:rPr>
        <w:t>earing of the Word of God. Properly, it is the response in wor</w:t>
      </w:r>
      <w:r w:rsidR="005A1B40" w:rsidRPr="0011170A">
        <w:rPr>
          <w:rFonts w:cstheme="minorHAnsi"/>
        </w:rPr>
        <w:t>d a</w:t>
      </w:r>
      <w:r w:rsidRPr="0011170A">
        <w:rPr>
          <w:rFonts w:cstheme="minorHAnsi"/>
        </w:rPr>
        <w:t>nd deed, elicited in man through a divine word which is creativ</w:t>
      </w:r>
      <w:r w:rsidR="005A1B40" w:rsidRPr="0011170A">
        <w:rPr>
          <w:rFonts w:cstheme="minorHAnsi"/>
        </w:rPr>
        <w:t>e a</w:t>
      </w:r>
      <w:r w:rsidRPr="0011170A">
        <w:rPr>
          <w:rFonts w:cstheme="minorHAnsi"/>
        </w:rPr>
        <w:t>nd salvific.</w:t>
      </w:r>
    </w:p>
    <w:p w14:paraId="5C8639F9" w14:textId="77777777" w:rsidR="002E7D87" w:rsidRDefault="002E7D87" w:rsidP="0011170A">
      <w:pPr>
        <w:autoSpaceDE w:val="0"/>
        <w:autoSpaceDN w:val="0"/>
        <w:adjustRightInd w:val="0"/>
        <w:spacing w:after="0" w:line="240" w:lineRule="auto"/>
        <w:jc w:val="both"/>
        <w:rPr>
          <w:rFonts w:cstheme="minorHAnsi"/>
        </w:rPr>
      </w:pPr>
    </w:p>
    <w:p w14:paraId="2CC3D1BE" w14:textId="5B4EE66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Word uncovers for us a divine Design: to make from falle</w:t>
      </w:r>
      <w:r w:rsidR="005A1B40" w:rsidRPr="0011170A">
        <w:rPr>
          <w:rFonts w:cstheme="minorHAnsi"/>
        </w:rPr>
        <w:t>n m</w:t>
      </w:r>
      <w:r w:rsidRPr="0011170A">
        <w:rPr>
          <w:rFonts w:cstheme="minorHAnsi"/>
        </w:rPr>
        <w:t xml:space="preserve">ankind a people after God’s heart. At the same </w:t>
      </w:r>
      <w:r w:rsidR="002E7D87" w:rsidRPr="0011170A">
        <w:rPr>
          <w:rFonts w:cstheme="minorHAnsi"/>
        </w:rPr>
        <w:t>time,</w:t>
      </w:r>
      <w:r w:rsidRPr="0011170A">
        <w:rPr>
          <w:rFonts w:cstheme="minorHAnsi"/>
        </w:rPr>
        <w:t xml:space="preserve"> it reveal</w:t>
      </w:r>
      <w:r w:rsidR="005A1B40" w:rsidRPr="0011170A">
        <w:rPr>
          <w:rFonts w:cstheme="minorHAnsi"/>
        </w:rPr>
        <w:t>s t</w:t>
      </w:r>
      <w:r w:rsidRPr="0011170A">
        <w:rPr>
          <w:rFonts w:cstheme="minorHAnsi"/>
        </w:rPr>
        <w:t>he divine Name to us. For this Design is to imprint this Name</w:t>
      </w:r>
      <w:r w:rsidR="002E7D87">
        <w:rPr>
          <w:rFonts w:cstheme="minorHAnsi"/>
        </w:rPr>
        <w:t xml:space="preserve"> </w:t>
      </w:r>
      <w:r w:rsidRPr="0011170A">
        <w:rPr>
          <w:rFonts w:cstheme="minorHAnsi"/>
        </w:rPr>
        <w:t>on man’s whole being. In the New Testament, the sacred Nam</w:t>
      </w:r>
      <w:r w:rsidR="005A1B40" w:rsidRPr="0011170A">
        <w:rPr>
          <w:rFonts w:cstheme="minorHAnsi"/>
        </w:rPr>
        <w:t>e i</w:t>
      </w:r>
      <w:r w:rsidRPr="0011170A">
        <w:rPr>
          <w:rFonts w:cstheme="minorHAnsi"/>
        </w:rPr>
        <w:t>s ultimately revealed as the Name of the Father, and the definitive</w:t>
      </w:r>
      <w:r w:rsidR="002E7D87">
        <w:rPr>
          <w:rFonts w:cstheme="minorHAnsi"/>
        </w:rPr>
        <w:t xml:space="preserve"> </w:t>
      </w:r>
      <w:r w:rsidRPr="0011170A">
        <w:rPr>
          <w:rFonts w:cstheme="minorHAnsi"/>
        </w:rPr>
        <w:t>People of God will be a filial people.</w:t>
      </w:r>
    </w:p>
    <w:p w14:paraId="2EA0F6EE" w14:textId="77777777" w:rsidR="002E7D87" w:rsidRDefault="002E7D87" w:rsidP="0011170A">
      <w:pPr>
        <w:autoSpaceDE w:val="0"/>
        <w:autoSpaceDN w:val="0"/>
        <w:adjustRightInd w:val="0"/>
        <w:spacing w:after="0" w:line="240" w:lineRule="auto"/>
        <w:jc w:val="both"/>
        <w:rPr>
          <w:rFonts w:cstheme="minorHAnsi"/>
        </w:rPr>
      </w:pPr>
    </w:p>
    <w:p w14:paraId="32B637D6" w14:textId="2A19039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Word, moreover, as it speaks, makes a reality of what i</w:t>
      </w:r>
      <w:r w:rsidR="005A1B40" w:rsidRPr="0011170A">
        <w:rPr>
          <w:rFonts w:cstheme="minorHAnsi"/>
        </w:rPr>
        <w:t>t s</w:t>
      </w:r>
      <w:r w:rsidRPr="0011170A">
        <w:rPr>
          <w:rFonts w:cstheme="minorHAnsi"/>
        </w:rPr>
        <w:t>ays. For God himself comes to us in it; in it he descends int</w:t>
      </w:r>
      <w:r w:rsidR="005A1B40" w:rsidRPr="0011170A">
        <w:rPr>
          <w:rFonts w:cstheme="minorHAnsi"/>
        </w:rPr>
        <w:t>o o</w:t>
      </w:r>
      <w:r w:rsidRPr="0011170A">
        <w:rPr>
          <w:rFonts w:cstheme="minorHAnsi"/>
        </w:rPr>
        <w:t>ur history and fills that history with his presence. The Gospe</w:t>
      </w:r>
      <w:r w:rsidR="005A1B40" w:rsidRPr="0011170A">
        <w:rPr>
          <w:rFonts w:cstheme="minorHAnsi"/>
        </w:rPr>
        <w:t>l i</w:t>
      </w:r>
      <w:r w:rsidRPr="0011170A">
        <w:rPr>
          <w:rFonts w:cstheme="minorHAnsi"/>
        </w:rPr>
        <w:t>s the definitive proclamation of the creative and salvific Wor</w:t>
      </w:r>
      <w:r w:rsidR="00A23162" w:rsidRPr="0011170A">
        <w:rPr>
          <w:rFonts w:cstheme="minorHAnsi"/>
        </w:rPr>
        <w:t>d, i</w:t>
      </w:r>
      <w:r w:rsidRPr="0011170A">
        <w:rPr>
          <w:rFonts w:cstheme="minorHAnsi"/>
        </w:rPr>
        <w:t>n the coming of the Word made flesh, who is the proper an</w:t>
      </w:r>
      <w:r w:rsidR="005A1B40" w:rsidRPr="0011170A">
        <w:rPr>
          <w:rFonts w:cstheme="minorHAnsi"/>
        </w:rPr>
        <w:t>d o</w:t>
      </w:r>
      <w:r w:rsidRPr="0011170A">
        <w:rPr>
          <w:rFonts w:cstheme="minorHAnsi"/>
        </w:rPr>
        <w:t>nly-begotten Son of God. In this way we are made sons in the</w:t>
      </w:r>
      <w:r w:rsidR="002E7D87">
        <w:rPr>
          <w:rFonts w:cstheme="minorHAnsi"/>
        </w:rPr>
        <w:t xml:space="preserve"> </w:t>
      </w:r>
      <w:r w:rsidRPr="0011170A">
        <w:rPr>
          <w:rFonts w:cstheme="minorHAnsi"/>
        </w:rPr>
        <w:t>Son.</w:t>
      </w:r>
    </w:p>
    <w:p w14:paraId="1D29B8F3" w14:textId="77777777" w:rsidR="002E7D87" w:rsidRDefault="002E7D87" w:rsidP="0011170A">
      <w:pPr>
        <w:autoSpaceDE w:val="0"/>
        <w:autoSpaceDN w:val="0"/>
        <w:adjustRightInd w:val="0"/>
        <w:spacing w:after="0" w:line="240" w:lineRule="auto"/>
        <w:jc w:val="both"/>
        <w:rPr>
          <w:rFonts w:cstheme="minorHAnsi"/>
        </w:rPr>
      </w:pPr>
    </w:p>
    <w:p w14:paraId="1E1B64B5" w14:textId="42D168C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Old Testament times, consequently, the Word has elicite</w:t>
      </w:r>
      <w:r w:rsidR="005A1B40" w:rsidRPr="0011170A">
        <w:rPr>
          <w:rFonts w:cstheme="minorHAnsi"/>
        </w:rPr>
        <w:t>d a</w:t>
      </w:r>
      <w:r w:rsidRPr="0011170A">
        <w:rPr>
          <w:rFonts w:cstheme="minorHAnsi"/>
        </w:rPr>
        <w:t xml:space="preserve"> response, which acknowledges it in faith and which therefor</w:t>
      </w:r>
      <w:r w:rsidR="005A1B40" w:rsidRPr="0011170A">
        <w:rPr>
          <w:rFonts w:cstheme="minorHAnsi"/>
        </w:rPr>
        <w:t>e w</w:t>
      </w:r>
      <w:r w:rsidRPr="0011170A">
        <w:rPr>
          <w:rFonts w:cstheme="minorHAnsi"/>
        </w:rPr>
        <w:t>elcomes its coming in surrendering unreservedly to it. This respons</w:t>
      </w:r>
      <w:r w:rsidR="005A1B40" w:rsidRPr="0011170A">
        <w:rPr>
          <w:rFonts w:cstheme="minorHAnsi"/>
        </w:rPr>
        <w:t>e w</w:t>
      </w:r>
      <w:r w:rsidRPr="0011170A">
        <w:rPr>
          <w:rFonts w:cstheme="minorHAnsi"/>
        </w:rPr>
        <w:t>as formulated in the berakah. The berakah is the contemplativ</w:t>
      </w:r>
      <w:r w:rsidR="005A1B40" w:rsidRPr="0011170A">
        <w:rPr>
          <w:rFonts w:cstheme="minorHAnsi"/>
        </w:rPr>
        <w:t>e p</w:t>
      </w:r>
      <w:r w:rsidRPr="0011170A">
        <w:rPr>
          <w:rFonts w:cstheme="minorHAnsi"/>
        </w:rPr>
        <w:t>raise of the mirabilia Dei. In the berakah, Israel open</w:t>
      </w:r>
      <w:r w:rsidR="005A1B40" w:rsidRPr="0011170A">
        <w:rPr>
          <w:rFonts w:cstheme="minorHAnsi"/>
        </w:rPr>
        <w:t>s i</w:t>
      </w:r>
      <w:r w:rsidRPr="0011170A">
        <w:rPr>
          <w:rFonts w:cstheme="minorHAnsi"/>
        </w:rPr>
        <w:t>tself to the accomplishment in itself of God’s Design and is consecrate</w:t>
      </w:r>
      <w:r w:rsidR="005A1B40" w:rsidRPr="0011170A">
        <w:rPr>
          <w:rFonts w:cstheme="minorHAnsi"/>
        </w:rPr>
        <w:t>d b</w:t>
      </w:r>
      <w:r w:rsidRPr="0011170A">
        <w:rPr>
          <w:rFonts w:cstheme="minorHAnsi"/>
        </w:rPr>
        <w:t>y the imposition of the Name of God on its whole life.</w:t>
      </w:r>
      <w:r w:rsidR="002E7D87">
        <w:rPr>
          <w:rFonts w:cstheme="minorHAnsi"/>
        </w:rPr>
        <w:t xml:space="preserve"> </w:t>
      </w:r>
      <w:r w:rsidRPr="0011170A">
        <w:rPr>
          <w:rFonts w:cstheme="minorHAnsi"/>
        </w:rPr>
        <w:t>The synagogal berakoth of the service of readings, before th</w:t>
      </w:r>
      <w:r w:rsidR="005A1B40" w:rsidRPr="0011170A">
        <w:rPr>
          <w:rFonts w:cstheme="minorHAnsi"/>
        </w:rPr>
        <w:t>e r</w:t>
      </w:r>
      <w:r w:rsidRPr="0011170A">
        <w:rPr>
          <w:rFonts w:cstheme="minorHAnsi"/>
        </w:rPr>
        <w:t>ecitation of the Shemah, glorify the creator of light, visible an</w:t>
      </w:r>
      <w:r w:rsidR="005A1B40" w:rsidRPr="0011170A">
        <w:rPr>
          <w:rFonts w:cstheme="minorHAnsi"/>
        </w:rPr>
        <w:t>d i</w:t>
      </w:r>
      <w:r w:rsidRPr="0011170A">
        <w:rPr>
          <w:rFonts w:cstheme="minorHAnsi"/>
        </w:rPr>
        <w:t>nvisible, which has given us the knowledge of his Law whereb</w:t>
      </w:r>
      <w:r w:rsidR="005A1B40" w:rsidRPr="0011170A">
        <w:rPr>
          <w:rFonts w:cstheme="minorHAnsi"/>
        </w:rPr>
        <w:t>y w</w:t>
      </w:r>
      <w:r w:rsidRPr="0011170A">
        <w:rPr>
          <w:rFonts w:cstheme="minorHAnsi"/>
        </w:rPr>
        <w:t>e are marked with his personal seal.</w:t>
      </w:r>
    </w:p>
    <w:p w14:paraId="183912D8" w14:textId="77777777" w:rsidR="002E7D87" w:rsidRDefault="002E7D87" w:rsidP="0011170A">
      <w:pPr>
        <w:autoSpaceDE w:val="0"/>
        <w:autoSpaceDN w:val="0"/>
        <w:adjustRightInd w:val="0"/>
        <w:spacing w:after="0" w:line="240" w:lineRule="auto"/>
        <w:jc w:val="both"/>
        <w:rPr>
          <w:rFonts w:cstheme="minorHAnsi"/>
        </w:rPr>
      </w:pPr>
    </w:p>
    <w:p w14:paraId="7095568B" w14:textId="76AE4F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Eighteen Blessings of the Tefillah, after this, petition fo</w:t>
      </w:r>
      <w:r w:rsidR="005A1B40" w:rsidRPr="0011170A">
        <w:rPr>
          <w:rFonts w:cstheme="minorHAnsi"/>
        </w:rPr>
        <w:t>r t</w:t>
      </w:r>
      <w:r w:rsidRPr="0011170A">
        <w:rPr>
          <w:rFonts w:cstheme="minorHAnsi"/>
        </w:rPr>
        <w:t>he perfect accomplishment in Israel of this Design, for the purpos</w:t>
      </w:r>
      <w:r w:rsidR="005A1B40" w:rsidRPr="0011170A">
        <w:rPr>
          <w:rFonts w:cstheme="minorHAnsi"/>
        </w:rPr>
        <w:t>e o</w:t>
      </w:r>
      <w:r w:rsidRPr="0011170A">
        <w:rPr>
          <w:rFonts w:cstheme="minorHAnsi"/>
        </w:rPr>
        <w:t>f the perfect glorification of the fully revealed divine Name.</w:t>
      </w:r>
    </w:p>
    <w:p w14:paraId="405D6284" w14:textId="77777777" w:rsidR="002E7D87" w:rsidRDefault="002E7D87" w:rsidP="0011170A">
      <w:pPr>
        <w:autoSpaceDE w:val="0"/>
        <w:autoSpaceDN w:val="0"/>
        <w:adjustRightInd w:val="0"/>
        <w:spacing w:after="0" w:line="240" w:lineRule="auto"/>
        <w:jc w:val="both"/>
        <w:rPr>
          <w:rFonts w:cstheme="minorHAnsi"/>
        </w:rPr>
      </w:pPr>
    </w:p>
    <w:p w14:paraId="47C61201" w14:textId="60949D2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the berakoth which accompany the pious Israelite in ever</w:t>
      </w:r>
      <w:r w:rsidR="005A1B40" w:rsidRPr="0011170A">
        <w:rPr>
          <w:rFonts w:cstheme="minorHAnsi"/>
        </w:rPr>
        <w:t>y m</w:t>
      </w:r>
      <w:r w:rsidRPr="0011170A">
        <w:rPr>
          <w:rFonts w:cstheme="minorHAnsi"/>
        </w:rPr>
        <w:t>oment of his existence extend this consecration to his whole lif</w:t>
      </w:r>
      <w:r w:rsidR="005A1B40" w:rsidRPr="0011170A">
        <w:rPr>
          <w:rFonts w:cstheme="minorHAnsi"/>
        </w:rPr>
        <w:t>e i</w:t>
      </w:r>
      <w:r w:rsidRPr="0011170A">
        <w:rPr>
          <w:rFonts w:cstheme="minorHAnsi"/>
        </w:rPr>
        <w:t>n the world, and by that fact to the world itself. Israel is thus se</w:t>
      </w:r>
      <w:r w:rsidR="005A1B40" w:rsidRPr="0011170A">
        <w:rPr>
          <w:rFonts w:cstheme="minorHAnsi"/>
        </w:rPr>
        <w:t>t u</w:t>
      </w:r>
      <w:r w:rsidRPr="0011170A">
        <w:rPr>
          <w:rFonts w:cstheme="minorHAnsi"/>
        </w:rPr>
        <w:t>p as the priest of all creation. By the divine Word and the praye</w:t>
      </w:r>
      <w:r w:rsidR="005A1B40" w:rsidRPr="0011170A">
        <w:rPr>
          <w:rFonts w:cstheme="minorHAnsi"/>
        </w:rPr>
        <w:t>r w</w:t>
      </w:r>
      <w:r w:rsidRPr="0011170A">
        <w:rPr>
          <w:rFonts w:cstheme="minorHAnsi"/>
        </w:rPr>
        <w:t>hich welcomes it, all things with man are restored, to their origina</w:t>
      </w:r>
      <w:r w:rsidR="005A1B40" w:rsidRPr="0011170A">
        <w:rPr>
          <w:rFonts w:cstheme="minorHAnsi"/>
        </w:rPr>
        <w:t>l p</w:t>
      </w:r>
      <w:r w:rsidRPr="0011170A">
        <w:rPr>
          <w:rFonts w:cstheme="minorHAnsi"/>
        </w:rPr>
        <w:t>urity and transparency, and the universe becomes a choir o</w:t>
      </w:r>
      <w:r w:rsidR="005A1B40" w:rsidRPr="0011170A">
        <w:rPr>
          <w:rFonts w:cstheme="minorHAnsi"/>
        </w:rPr>
        <w:t>f d</w:t>
      </w:r>
      <w:r w:rsidRPr="0011170A">
        <w:rPr>
          <w:rFonts w:cstheme="minorHAnsi"/>
        </w:rPr>
        <w:t>ivine glorification throughout the life of consecrated man.</w:t>
      </w:r>
    </w:p>
    <w:p w14:paraId="68245A92" w14:textId="77777777" w:rsidR="002E7D87" w:rsidRDefault="002E7D87" w:rsidP="0011170A">
      <w:pPr>
        <w:autoSpaceDE w:val="0"/>
        <w:autoSpaceDN w:val="0"/>
        <w:adjustRightInd w:val="0"/>
        <w:spacing w:after="0" w:line="240" w:lineRule="auto"/>
        <w:jc w:val="both"/>
        <w:rPr>
          <w:rFonts w:cstheme="minorHAnsi"/>
        </w:rPr>
      </w:pPr>
    </w:p>
    <w:p w14:paraId="0ABB2646" w14:textId="60563A8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meal berakoth, particularly, glorify God as the creator o</w:t>
      </w:r>
      <w:r w:rsidR="005A1B40" w:rsidRPr="0011170A">
        <w:rPr>
          <w:rFonts w:cstheme="minorHAnsi"/>
        </w:rPr>
        <w:t>f l</w:t>
      </w:r>
      <w:r w:rsidRPr="0011170A">
        <w:rPr>
          <w:rFonts w:cstheme="minorHAnsi"/>
        </w:rPr>
        <w:t>ife, the one who unceasingly nourishes and sustains it and in th</w:t>
      </w:r>
      <w:r w:rsidR="005A1B40" w:rsidRPr="0011170A">
        <w:rPr>
          <w:rFonts w:cstheme="minorHAnsi"/>
        </w:rPr>
        <w:t>e f</w:t>
      </w:r>
      <w:r w:rsidRPr="0011170A">
        <w:rPr>
          <w:rFonts w:cstheme="minorHAnsi"/>
        </w:rPr>
        <w:t>ruits of the promised land turns it into a paradise where all thing</w:t>
      </w:r>
      <w:r w:rsidR="005A1B40" w:rsidRPr="0011170A">
        <w:rPr>
          <w:rFonts w:cstheme="minorHAnsi"/>
        </w:rPr>
        <w:t>s i</w:t>
      </w:r>
      <w:r w:rsidRPr="0011170A">
        <w:rPr>
          <w:rFonts w:cstheme="minorHAnsi"/>
        </w:rPr>
        <w:t>n their renewal tell of the glory of God. The supplication whic</w:t>
      </w:r>
      <w:r w:rsidR="005A1B40" w:rsidRPr="0011170A">
        <w:rPr>
          <w:rFonts w:cstheme="minorHAnsi"/>
        </w:rPr>
        <w:t>h d</w:t>
      </w:r>
      <w:r w:rsidRPr="0011170A">
        <w:rPr>
          <w:rFonts w:cstheme="minorHAnsi"/>
        </w:rPr>
        <w:t>evelops calls for the final gathering in of the elect, in the eschatologica</w:t>
      </w:r>
      <w:r w:rsidR="005A1B40" w:rsidRPr="0011170A">
        <w:rPr>
          <w:rFonts w:cstheme="minorHAnsi"/>
        </w:rPr>
        <w:t>l b</w:t>
      </w:r>
      <w:r w:rsidRPr="0011170A">
        <w:rPr>
          <w:rFonts w:cstheme="minorHAnsi"/>
        </w:rPr>
        <w:t xml:space="preserve">anquet where all the redeemed will celebrate </w:t>
      </w:r>
      <w:r w:rsidR="002E7D87" w:rsidRPr="0011170A">
        <w:rPr>
          <w:rFonts w:cstheme="minorHAnsi"/>
        </w:rPr>
        <w:t>forever</w:t>
      </w:r>
      <w:r w:rsidR="005A1B40" w:rsidRPr="0011170A">
        <w:rPr>
          <w:rFonts w:cstheme="minorHAnsi"/>
        </w:rPr>
        <w:t xml:space="preserve"> t</w:t>
      </w:r>
      <w:r w:rsidRPr="0011170A">
        <w:rPr>
          <w:rFonts w:cstheme="minorHAnsi"/>
        </w:rPr>
        <w:t>his eternally triumphant glory.</w:t>
      </w:r>
    </w:p>
    <w:p w14:paraId="21C2A5C2" w14:textId="555F2AA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Therefore, the community meal in the messianic expectatio</w:t>
      </w:r>
      <w:r w:rsidR="005A1B40" w:rsidRPr="0011170A">
        <w:rPr>
          <w:rFonts w:cstheme="minorHAnsi"/>
        </w:rPr>
        <w:t>n d</w:t>
      </w:r>
      <w:r w:rsidRPr="0011170A">
        <w:rPr>
          <w:rFonts w:cstheme="minorHAnsi"/>
        </w:rPr>
        <w:t>efinitively expresses the meaning of all the sacrifices of Israel.</w:t>
      </w:r>
      <w:r w:rsidR="002E7D87">
        <w:rPr>
          <w:rFonts w:cstheme="minorHAnsi"/>
        </w:rPr>
        <w:t xml:space="preserve"> </w:t>
      </w:r>
      <w:r w:rsidRPr="0011170A">
        <w:rPr>
          <w:rFonts w:cstheme="minorHAnsi"/>
        </w:rPr>
        <w:t xml:space="preserve">It tends itself to become the pre-eminent sacrifice, </w:t>
      </w:r>
      <w:r w:rsidR="00872710" w:rsidRPr="0011170A">
        <w:rPr>
          <w:rFonts w:cstheme="minorHAnsi"/>
        </w:rPr>
        <w:t>i.e.,</w:t>
      </w:r>
      <w:r w:rsidRPr="0011170A">
        <w:rPr>
          <w:rFonts w:cstheme="minorHAnsi"/>
        </w:rPr>
        <w:t xml:space="preserve"> the offerin</w:t>
      </w:r>
      <w:r w:rsidR="005A1B40" w:rsidRPr="0011170A">
        <w:rPr>
          <w:rFonts w:cstheme="minorHAnsi"/>
        </w:rPr>
        <w:t>g o</w:t>
      </w:r>
      <w:r w:rsidRPr="0011170A">
        <w:rPr>
          <w:rFonts w:cstheme="minorHAnsi"/>
        </w:rPr>
        <w:t>f the whole of human life and of the entire world with it t</w:t>
      </w:r>
      <w:r w:rsidR="005A1B40" w:rsidRPr="0011170A">
        <w:rPr>
          <w:rFonts w:cstheme="minorHAnsi"/>
        </w:rPr>
        <w:t>o t</w:t>
      </w:r>
      <w:r w:rsidRPr="0011170A">
        <w:rPr>
          <w:rFonts w:cstheme="minorHAnsi"/>
        </w:rPr>
        <w:t>he acknowledged will of God.</w:t>
      </w:r>
    </w:p>
    <w:p w14:paraId="5BE8F172" w14:textId="77777777" w:rsidR="002E7D87" w:rsidRDefault="002E7D87" w:rsidP="0011170A">
      <w:pPr>
        <w:autoSpaceDE w:val="0"/>
        <w:autoSpaceDN w:val="0"/>
        <w:adjustRightInd w:val="0"/>
        <w:spacing w:after="0" w:line="240" w:lineRule="auto"/>
        <w:jc w:val="both"/>
        <w:rPr>
          <w:rFonts w:cstheme="minorHAnsi"/>
        </w:rPr>
      </w:pPr>
    </w:p>
    <w:p w14:paraId="056355FE" w14:textId="1A05646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the comparative history of religions shows, is not every sacrific</w:t>
      </w:r>
      <w:r w:rsidR="005A1B40" w:rsidRPr="0011170A">
        <w:rPr>
          <w:rFonts w:cstheme="minorHAnsi"/>
        </w:rPr>
        <w:t>e o</w:t>
      </w:r>
      <w:r w:rsidRPr="0011170A">
        <w:rPr>
          <w:rFonts w:cstheme="minorHAnsi"/>
        </w:rPr>
        <w:t>riginally a sacred banquet in which man acknowledge</w:t>
      </w:r>
      <w:r w:rsidR="005A1B40" w:rsidRPr="0011170A">
        <w:rPr>
          <w:rFonts w:cstheme="minorHAnsi"/>
        </w:rPr>
        <w:t>s t</w:t>
      </w:r>
      <w:r w:rsidRPr="0011170A">
        <w:rPr>
          <w:rFonts w:cstheme="minorHAnsi"/>
        </w:rPr>
        <w:t>hat his life comes forth from God and reaches its fulfilment onl</w:t>
      </w:r>
      <w:r w:rsidR="005A1B40" w:rsidRPr="0011170A">
        <w:rPr>
          <w:rFonts w:cstheme="minorHAnsi"/>
        </w:rPr>
        <w:t>y i</w:t>
      </w:r>
      <w:r w:rsidRPr="0011170A">
        <w:rPr>
          <w:rFonts w:cstheme="minorHAnsi"/>
        </w:rPr>
        <w:t>n an unceasingly renewed exchange with him? This was th</w:t>
      </w:r>
      <w:r w:rsidR="005A1B40" w:rsidRPr="0011170A">
        <w:rPr>
          <w:rFonts w:cstheme="minorHAnsi"/>
        </w:rPr>
        <w:t>e p</w:t>
      </w:r>
      <w:r w:rsidRPr="0011170A">
        <w:rPr>
          <w:rFonts w:cstheme="minorHAnsi"/>
        </w:rPr>
        <w:t>rimary meaning of the Passover, as a banquet consecrating th</w:t>
      </w:r>
      <w:r w:rsidR="005A1B40" w:rsidRPr="0011170A">
        <w:rPr>
          <w:rFonts w:cstheme="minorHAnsi"/>
        </w:rPr>
        <w:t>e f</w:t>
      </w:r>
      <w:r w:rsidRPr="0011170A">
        <w:rPr>
          <w:rFonts w:cstheme="minorHAnsi"/>
        </w:rPr>
        <w:t xml:space="preserve">irst fruits of the harvest. But the Jewish Passover took on </w:t>
      </w:r>
      <w:r w:rsidR="005A1B40" w:rsidRPr="0011170A">
        <w:rPr>
          <w:rFonts w:cstheme="minorHAnsi"/>
        </w:rPr>
        <w:t>a r</w:t>
      </w:r>
      <w:r w:rsidRPr="0011170A">
        <w:rPr>
          <w:rFonts w:cstheme="minorHAnsi"/>
        </w:rPr>
        <w:t>enewed meaning when it became the memorial of the deliveranc</w:t>
      </w:r>
      <w:r w:rsidR="005A1B40" w:rsidRPr="0011170A">
        <w:rPr>
          <w:rFonts w:cstheme="minorHAnsi"/>
        </w:rPr>
        <w:t>e w</w:t>
      </w:r>
      <w:r w:rsidRPr="0011170A">
        <w:rPr>
          <w:rFonts w:cstheme="minorHAnsi"/>
        </w:rPr>
        <w:t>hereby God had snatched his people from the slavery of ignoranc</w:t>
      </w:r>
      <w:r w:rsidR="005A1B40" w:rsidRPr="0011170A">
        <w:rPr>
          <w:rFonts w:cstheme="minorHAnsi"/>
        </w:rPr>
        <w:t>e a</w:t>
      </w:r>
      <w:r w:rsidRPr="0011170A">
        <w:rPr>
          <w:rFonts w:cstheme="minorHAnsi"/>
        </w:rPr>
        <w:t>nd death in order to bring them to the promised land in whic</w:t>
      </w:r>
      <w:r w:rsidR="005A1B40" w:rsidRPr="0011170A">
        <w:rPr>
          <w:rFonts w:cstheme="minorHAnsi"/>
        </w:rPr>
        <w:t>h t</w:t>
      </w:r>
      <w:r w:rsidRPr="0011170A">
        <w:rPr>
          <w:rFonts w:cstheme="minorHAnsi"/>
        </w:rPr>
        <w:t>hey would know him as they have been known by him, and liv</w:t>
      </w:r>
      <w:r w:rsidR="005A1B40" w:rsidRPr="0011170A">
        <w:rPr>
          <w:rFonts w:cstheme="minorHAnsi"/>
        </w:rPr>
        <w:t>e i</w:t>
      </w:r>
      <w:r w:rsidRPr="0011170A">
        <w:rPr>
          <w:rFonts w:cstheme="minorHAnsi"/>
        </w:rPr>
        <w:t>n his presence.</w:t>
      </w:r>
    </w:p>
    <w:p w14:paraId="15428EC0" w14:textId="77777777" w:rsidR="00E01BC0" w:rsidRDefault="00E01BC0" w:rsidP="0011170A">
      <w:pPr>
        <w:autoSpaceDE w:val="0"/>
        <w:autoSpaceDN w:val="0"/>
        <w:adjustRightInd w:val="0"/>
        <w:spacing w:after="0" w:line="240" w:lineRule="auto"/>
        <w:jc w:val="both"/>
        <w:rPr>
          <w:rFonts w:cstheme="minorHAnsi"/>
        </w:rPr>
      </w:pPr>
    </w:p>
    <w:p w14:paraId="30E7D03B" w14:textId="3602BDD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memorial that this meal constituted attested to the permanen</w:t>
      </w:r>
      <w:r w:rsidR="005A1B40" w:rsidRPr="0011170A">
        <w:rPr>
          <w:rFonts w:cstheme="minorHAnsi"/>
        </w:rPr>
        <w:t>t r</w:t>
      </w:r>
      <w:r w:rsidRPr="0011170A">
        <w:rPr>
          <w:rFonts w:cstheme="minorHAnsi"/>
        </w:rPr>
        <w:t>eality of the divine wonderworks for Israel as a pledge give</w:t>
      </w:r>
      <w:r w:rsidR="005A1B40" w:rsidRPr="0011170A">
        <w:rPr>
          <w:rFonts w:cstheme="minorHAnsi"/>
        </w:rPr>
        <w:t>n b</w:t>
      </w:r>
      <w:r w:rsidRPr="0011170A">
        <w:rPr>
          <w:rFonts w:cstheme="minorHAnsi"/>
        </w:rPr>
        <w:t>y God of his saving and ever faithful presence. In representin</w:t>
      </w:r>
      <w:r w:rsidR="005A1B40" w:rsidRPr="0011170A">
        <w:rPr>
          <w:rFonts w:cstheme="minorHAnsi"/>
        </w:rPr>
        <w:t>g i</w:t>
      </w:r>
      <w:r w:rsidRPr="0011170A">
        <w:rPr>
          <w:rFonts w:cstheme="minorHAnsi"/>
        </w:rPr>
        <w:t>t to him in their berakah, the Jews who were also faithful to hi</w:t>
      </w:r>
      <w:r w:rsidR="005A1B40" w:rsidRPr="0011170A">
        <w:rPr>
          <w:rFonts w:cstheme="minorHAnsi"/>
        </w:rPr>
        <w:t>s p</w:t>
      </w:r>
      <w:r w:rsidRPr="0011170A">
        <w:rPr>
          <w:rFonts w:cstheme="minorHAnsi"/>
        </w:rPr>
        <w:t>recept were confidently able to remind him of his promises an</w:t>
      </w:r>
      <w:r w:rsidR="005A1B40" w:rsidRPr="0011170A">
        <w:rPr>
          <w:rFonts w:cstheme="minorHAnsi"/>
        </w:rPr>
        <w:t>d t</w:t>
      </w:r>
      <w:r w:rsidRPr="0011170A">
        <w:rPr>
          <w:rFonts w:cstheme="minorHAnsi"/>
        </w:rPr>
        <w:t>o ask efficaciously for their fulfilment: that there would come the</w:t>
      </w:r>
      <w:r w:rsidR="00E01BC0">
        <w:rPr>
          <w:rFonts w:cstheme="minorHAnsi"/>
        </w:rPr>
        <w:t xml:space="preserve"> </w:t>
      </w:r>
      <w:r w:rsidRPr="0011170A">
        <w:rPr>
          <w:rFonts w:cstheme="minorHAnsi"/>
        </w:rPr>
        <w:t>Messiah who would perfect the divine work and establish the divine</w:t>
      </w:r>
      <w:r w:rsidR="00E01BC0">
        <w:rPr>
          <w:rFonts w:cstheme="minorHAnsi"/>
        </w:rPr>
        <w:t xml:space="preserve"> </w:t>
      </w:r>
      <w:r w:rsidRPr="0011170A">
        <w:rPr>
          <w:rFonts w:cstheme="minorHAnsi"/>
        </w:rPr>
        <w:t>Rule in the reconstructed Jerusalem where God would be praise</w:t>
      </w:r>
      <w:r w:rsidR="005A1B40" w:rsidRPr="0011170A">
        <w:rPr>
          <w:rFonts w:cstheme="minorHAnsi"/>
        </w:rPr>
        <w:t>d u</w:t>
      </w:r>
      <w:r w:rsidRPr="0011170A">
        <w:rPr>
          <w:rFonts w:cstheme="minorHAnsi"/>
        </w:rPr>
        <w:t>nendingly by the People of God who have achieved perfection.</w:t>
      </w:r>
    </w:p>
    <w:p w14:paraId="2F2CC81D" w14:textId="77777777" w:rsidR="00E01BC0" w:rsidRDefault="00E01BC0" w:rsidP="0011170A">
      <w:pPr>
        <w:autoSpaceDE w:val="0"/>
        <w:autoSpaceDN w:val="0"/>
        <w:adjustRightInd w:val="0"/>
        <w:spacing w:after="0" w:line="240" w:lineRule="auto"/>
        <w:jc w:val="both"/>
        <w:rPr>
          <w:rFonts w:cstheme="minorHAnsi"/>
        </w:rPr>
      </w:pPr>
    </w:p>
    <w:p w14:paraId="7B1EEB54" w14:textId="5EDC929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is what was fulfilled on the night of the Last Supper when</w:t>
      </w:r>
      <w:r w:rsidR="00E01BC0">
        <w:rPr>
          <w:rFonts w:cstheme="minorHAnsi"/>
        </w:rPr>
        <w:t xml:space="preserve"> </w:t>
      </w:r>
      <w:r w:rsidRPr="0011170A">
        <w:rPr>
          <w:rFonts w:cstheme="minorHAnsi"/>
        </w:rPr>
        <w:t>Jesus, who was to hand himself over to the Cross as the suprem</w:t>
      </w:r>
      <w:r w:rsidR="005A1B40" w:rsidRPr="0011170A">
        <w:rPr>
          <w:rFonts w:cstheme="minorHAnsi"/>
        </w:rPr>
        <w:t>e f</w:t>
      </w:r>
      <w:r w:rsidRPr="0011170A">
        <w:rPr>
          <w:rFonts w:cstheme="minorHAnsi"/>
        </w:rPr>
        <w:t>ulfilment of Passover, pronounced the berakoth over the brea</w:t>
      </w:r>
      <w:r w:rsidR="005A1B40" w:rsidRPr="0011170A">
        <w:rPr>
          <w:rFonts w:cstheme="minorHAnsi"/>
        </w:rPr>
        <w:t>d a</w:t>
      </w:r>
      <w:r w:rsidRPr="0011170A">
        <w:rPr>
          <w:rFonts w:cstheme="minorHAnsi"/>
        </w:rPr>
        <w:t>nd the cup as a consecration of his body broken and his bloo</w:t>
      </w:r>
      <w:r w:rsidR="005A1B40" w:rsidRPr="0011170A">
        <w:rPr>
          <w:rFonts w:cstheme="minorHAnsi"/>
        </w:rPr>
        <w:t>d s</w:t>
      </w:r>
      <w:r w:rsidRPr="0011170A">
        <w:rPr>
          <w:rFonts w:cstheme="minorHAnsi"/>
        </w:rPr>
        <w:t xml:space="preserve">hed, in order to reconcile in his own </w:t>
      </w:r>
      <w:r w:rsidR="00E01BC0" w:rsidRPr="0011170A">
        <w:rPr>
          <w:rFonts w:cstheme="minorHAnsi"/>
        </w:rPr>
        <w:t>body,</w:t>
      </w:r>
      <w:r w:rsidRPr="0011170A">
        <w:rPr>
          <w:rFonts w:cstheme="minorHAnsi"/>
        </w:rPr>
        <w:t xml:space="preserve"> the “dispersed childre</w:t>
      </w:r>
      <w:r w:rsidR="005A1B40" w:rsidRPr="0011170A">
        <w:rPr>
          <w:rFonts w:cstheme="minorHAnsi"/>
        </w:rPr>
        <w:t>n o</w:t>
      </w:r>
      <w:r w:rsidRPr="0011170A">
        <w:rPr>
          <w:rFonts w:cstheme="minorHAnsi"/>
        </w:rPr>
        <w:t>f God,” and to renew them in the eternal covenant of his love.</w:t>
      </w:r>
    </w:p>
    <w:p w14:paraId="26D75D60" w14:textId="77777777" w:rsidR="00E01BC0" w:rsidRDefault="00E01BC0" w:rsidP="0011170A">
      <w:pPr>
        <w:autoSpaceDE w:val="0"/>
        <w:autoSpaceDN w:val="0"/>
        <w:adjustRightInd w:val="0"/>
        <w:spacing w:after="0" w:line="240" w:lineRule="auto"/>
        <w:jc w:val="both"/>
        <w:rPr>
          <w:rFonts w:cstheme="minorHAnsi"/>
        </w:rPr>
      </w:pPr>
    </w:p>
    <w:p w14:paraId="5AEA51D1" w14:textId="664B19E4"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At the same </w:t>
      </w:r>
      <w:r w:rsidR="00E01BC0" w:rsidRPr="0011170A">
        <w:rPr>
          <w:rFonts w:cstheme="minorHAnsi"/>
        </w:rPr>
        <w:t>time,</w:t>
      </w:r>
      <w:r w:rsidRPr="0011170A">
        <w:rPr>
          <w:rFonts w:cstheme="minorHAnsi"/>
        </w:rPr>
        <w:t xml:space="preserve"> he made of this meal from then </w:t>
      </w:r>
      <w:r w:rsidR="00033307" w:rsidRPr="0011170A">
        <w:rPr>
          <w:rFonts w:cstheme="minorHAnsi"/>
        </w:rPr>
        <w:t>on,</w:t>
      </w:r>
      <w:r w:rsidRPr="0011170A">
        <w:rPr>
          <w:rFonts w:cstheme="minorHAnsi"/>
        </w:rPr>
        <w:t xml:space="preserve"> the memoria</w:t>
      </w:r>
      <w:r w:rsidR="005A1B40" w:rsidRPr="0011170A">
        <w:rPr>
          <w:rFonts w:cstheme="minorHAnsi"/>
        </w:rPr>
        <w:t>l o</w:t>
      </w:r>
      <w:r w:rsidRPr="0011170A">
        <w:rPr>
          <w:rFonts w:cstheme="minorHAnsi"/>
        </w:rPr>
        <w:t>f the mystery of the Cross. In giving thanks with hi</w:t>
      </w:r>
      <w:r w:rsidR="005A1B40" w:rsidRPr="0011170A">
        <w:rPr>
          <w:rFonts w:cstheme="minorHAnsi"/>
        </w:rPr>
        <w:t>m a</w:t>
      </w:r>
      <w:r w:rsidRPr="0011170A">
        <w:rPr>
          <w:rFonts w:cstheme="minorHAnsi"/>
        </w:rPr>
        <w:t>nd through him for his body broken and his blood shed whic</w:t>
      </w:r>
      <w:r w:rsidR="005A1B40" w:rsidRPr="0011170A">
        <w:rPr>
          <w:rFonts w:cstheme="minorHAnsi"/>
        </w:rPr>
        <w:t>h a</w:t>
      </w:r>
      <w:r w:rsidRPr="0011170A">
        <w:rPr>
          <w:rFonts w:cstheme="minorHAnsi"/>
        </w:rPr>
        <w:t>re given to us as the substance of the Kingdom, we represent</w:t>
      </w:r>
      <w:r w:rsidR="00E01BC0">
        <w:rPr>
          <w:rFonts w:cstheme="minorHAnsi"/>
        </w:rPr>
        <w:t xml:space="preserve"> </w:t>
      </w:r>
      <w:r w:rsidRPr="0011170A">
        <w:rPr>
          <w:rFonts w:cstheme="minorHAnsi"/>
        </w:rPr>
        <w:t>to God this mystery which has now been accomplished in our</w:t>
      </w:r>
      <w:r w:rsidR="00E01BC0">
        <w:rPr>
          <w:rFonts w:cstheme="minorHAnsi"/>
        </w:rPr>
        <w:t xml:space="preserve"> </w:t>
      </w:r>
      <w:r w:rsidRPr="0011170A">
        <w:rPr>
          <w:rFonts w:cstheme="minorHAnsi"/>
        </w:rPr>
        <w:t>Head, so that it may have its ultimate accomplishment in his whol</w:t>
      </w:r>
      <w:r w:rsidR="005A1B40" w:rsidRPr="0011170A">
        <w:rPr>
          <w:rFonts w:cstheme="minorHAnsi"/>
        </w:rPr>
        <w:t>e b</w:t>
      </w:r>
      <w:r w:rsidRPr="0011170A">
        <w:rPr>
          <w:rFonts w:cstheme="minorHAnsi"/>
        </w:rPr>
        <w:t>ody. That is to say that we give our consent to the completion</w:t>
      </w:r>
      <w:r w:rsidR="00E01BC0">
        <w:rPr>
          <w:rFonts w:cstheme="minorHAnsi"/>
        </w:rPr>
        <w:t xml:space="preserve"> </w:t>
      </w:r>
      <w:r w:rsidRPr="0011170A">
        <w:rPr>
          <w:rFonts w:cstheme="minorHAnsi"/>
        </w:rPr>
        <w:t>body which is the</w:t>
      </w:r>
      <w:r w:rsidR="00E01BC0">
        <w:rPr>
          <w:rFonts w:cstheme="minorHAnsi"/>
        </w:rPr>
        <w:t xml:space="preserve"> </w:t>
      </w:r>
      <w:r w:rsidRPr="0011170A">
        <w:rPr>
          <w:rFonts w:cstheme="minorHAnsi"/>
        </w:rPr>
        <w:t xml:space="preserve">Church, in the steadfast hope of his </w:t>
      </w:r>
      <w:r w:rsidR="001329B4">
        <w:rPr>
          <w:rFonts w:cstheme="minorHAnsi"/>
        </w:rPr>
        <w:t>Parousia</w:t>
      </w:r>
      <w:r w:rsidRPr="0011170A">
        <w:rPr>
          <w:rFonts w:cstheme="minorHAnsi"/>
        </w:rPr>
        <w:t xml:space="preserve"> in which we shal</w:t>
      </w:r>
      <w:r w:rsidR="005A1B40" w:rsidRPr="0011170A">
        <w:rPr>
          <w:rFonts w:cstheme="minorHAnsi"/>
        </w:rPr>
        <w:t>l a</w:t>
      </w:r>
      <w:r w:rsidRPr="0011170A">
        <w:rPr>
          <w:rFonts w:cstheme="minorHAnsi"/>
        </w:rPr>
        <w:t xml:space="preserve">ll participate together in his resurrection. </w:t>
      </w:r>
      <w:r w:rsidR="00E01BC0" w:rsidRPr="0011170A">
        <w:rPr>
          <w:rFonts w:cstheme="minorHAnsi"/>
        </w:rPr>
        <w:t>Thus,</w:t>
      </w:r>
      <w:r w:rsidRPr="0011170A">
        <w:rPr>
          <w:rFonts w:cstheme="minorHAnsi"/>
        </w:rPr>
        <w:t xml:space="preserve"> we inaugurat</w:t>
      </w:r>
      <w:r w:rsidR="005A1B40" w:rsidRPr="0011170A">
        <w:rPr>
          <w:rFonts w:cstheme="minorHAnsi"/>
        </w:rPr>
        <w:t>e t</w:t>
      </w:r>
      <w:r w:rsidRPr="0011170A">
        <w:rPr>
          <w:rFonts w:cstheme="minorHAnsi"/>
        </w:rPr>
        <w:t>he eternal glorification of God the creator and savior who on th</w:t>
      </w:r>
      <w:r w:rsidR="005A1B40" w:rsidRPr="0011170A">
        <w:rPr>
          <w:rFonts w:cstheme="minorHAnsi"/>
        </w:rPr>
        <w:t>e l</w:t>
      </w:r>
      <w:r w:rsidRPr="0011170A">
        <w:rPr>
          <w:rFonts w:cstheme="minorHAnsi"/>
        </w:rPr>
        <w:t>ast day will make the Church the panegyria, the festal assembl</w:t>
      </w:r>
      <w:r w:rsidR="00A23162" w:rsidRPr="0011170A">
        <w:rPr>
          <w:rFonts w:cstheme="minorHAnsi"/>
        </w:rPr>
        <w:t>y, i</w:t>
      </w:r>
      <w:r w:rsidRPr="0011170A">
        <w:rPr>
          <w:rFonts w:cstheme="minorHAnsi"/>
        </w:rPr>
        <w:t>n which all of mankind will join in the heavenly worship and b</w:t>
      </w:r>
      <w:r w:rsidR="005A1B40" w:rsidRPr="0011170A">
        <w:rPr>
          <w:rFonts w:cstheme="minorHAnsi"/>
        </w:rPr>
        <w:t>e b</w:t>
      </w:r>
      <w:r w:rsidRPr="0011170A">
        <w:rPr>
          <w:rFonts w:cstheme="minorHAnsi"/>
        </w:rPr>
        <w:t>rought before the Throne following the Lamb which was slai</w:t>
      </w:r>
      <w:r w:rsidR="00A23162" w:rsidRPr="0011170A">
        <w:rPr>
          <w:rFonts w:cstheme="minorHAnsi"/>
        </w:rPr>
        <w:t>n, b</w:t>
      </w:r>
      <w:r w:rsidRPr="0011170A">
        <w:rPr>
          <w:rFonts w:cstheme="minorHAnsi"/>
        </w:rPr>
        <w:t>ut which now lives and reigns forever.</w:t>
      </w:r>
    </w:p>
    <w:p w14:paraId="06CDD670" w14:textId="77777777" w:rsidR="00E01BC0" w:rsidRDefault="00E01BC0" w:rsidP="0011170A">
      <w:pPr>
        <w:autoSpaceDE w:val="0"/>
        <w:autoSpaceDN w:val="0"/>
        <w:adjustRightInd w:val="0"/>
        <w:spacing w:after="0" w:line="240" w:lineRule="auto"/>
        <w:jc w:val="both"/>
        <w:rPr>
          <w:rFonts w:cstheme="minorHAnsi"/>
        </w:rPr>
      </w:pPr>
    </w:p>
    <w:p w14:paraId="15C61695" w14:textId="79C6825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whole substance of this Christian sacrifice is in the on</w:t>
      </w:r>
      <w:r w:rsidR="005A1B40" w:rsidRPr="0011170A">
        <w:rPr>
          <w:rFonts w:cstheme="minorHAnsi"/>
        </w:rPr>
        <w:t>e s</w:t>
      </w:r>
      <w:r w:rsidRPr="0011170A">
        <w:rPr>
          <w:rFonts w:cstheme="minorHAnsi"/>
        </w:rPr>
        <w:t>aving act of the Cross, which was done once and for all at the pea</w:t>
      </w:r>
      <w:r w:rsidR="005A1B40" w:rsidRPr="0011170A">
        <w:rPr>
          <w:rFonts w:cstheme="minorHAnsi"/>
        </w:rPr>
        <w:t>k o</w:t>
      </w:r>
      <w:r w:rsidRPr="0011170A">
        <w:rPr>
          <w:rFonts w:cstheme="minorHAnsi"/>
        </w:rPr>
        <w:t>f human history by the Son of God made man. But the Cros</w:t>
      </w:r>
      <w:r w:rsidR="005A1B40" w:rsidRPr="0011170A">
        <w:rPr>
          <w:rFonts w:cstheme="minorHAnsi"/>
        </w:rPr>
        <w:t>s t</w:t>
      </w:r>
      <w:r w:rsidRPr="0011170A">
        <w:rPr>
          <w:rFonts w:cstheme="minorHAnsi"/>
        </w:rPr>
        <w:t>ook on meaning only through the offering of himself to which</w:t>
      </w:r>
      <w:r w:rsidR="00E01BC0">
        <w:rPr>
          <w:rFonts w:cstheme="minorHAnsi"/>
        </w:rPr>
        <w:t xml:space="preserve"> </w:t>
      </w:r>
      <w:r w:rsidRPr="0011170A">
        <w:rPr>
          <w:rFonts w:cstheme="minorHAnsi"/>
        </w:rPr>
        <w:t>Christ consented at the Last Supper and which he proclaime</w:t>
      </w:r>
      <w:r w:rsidR="005A1B40" w:rsidRPr="0011170A">
        <w:rPr>
          <w:rFonts w:cstheme="minorHAnsi"/>
        </w:rPr>
        <w:t>d b</w:t>
      </w:r>
      <w:r w:rsidRPr="0011170A">
        <w:rPr>
          <w:rFonts w:cstheme="minorHAnsi"/>
        </w:rPr>
        <w:t>y making the berakah over the bread and wine the “</w:t>
      </w:r>
      <w:r w:rsidR="00BA6BF1">
        <w:rPr>
          <w:rFonts w:cstheme="minorHAnsi"/>
        </w:rPr>
        <w:t>Eucharist</w:t>
      </w:r>
      <w:r w:rsidRPr="0011170A">
        <w:rPr>
          <w:rFonts w:cstheme="minorHAnsi"/>
        </w:rPr>
        <w:t>”</w:t>
      </w:r>
      <w:r w:rsidR="00E01BC0">
        <w:rPr>
          <w:rFonts w:cstheme="minorHAnsi"/>
        </w:rPr>
        <w:t xml:space="preserve"> </w:t>
      </w:r>
      <w:r w:rsidRPr="0011170A">
        <w:rPr>
          <w:rFonts w:cstheme="minorHAnsi"/>
        </w:rPr>
        <w:t>of his body broken and his blood shed “for the forgiveness of sins.”</w:t>
      </w:r>
      <w:r w:rsidR="00E01BC0">
        <w:rPr>
          <w:rFonts w:cstheme="minorHAnsi"/>
        </w:rPr>
        <w:t xml:space="preserve"> </w:t>
      </w:r>
      <w:r w:rsidRPr="0011170A">
        <w:rPr>
          <w:rFonts w:cstheme="minorHAnsi"/>
        </w:rPr>
        <w:t>And the Cross is effectively redemptive for mankind only insofa</w:t>
      </w:r>
      <w:r w:rsidR="005A1B40" w:rsidRPr="0011170A">
        <w:rPr>
          <w:rFonts w:cstheme="minorHAnsi"/>
        </w:rPr>
        <w:t>r a</w:t>
      </w:r>
      <w:r w:rsidRPr="0011170A">
        <w:rPr>
          <w:rFonts w:cstheme="minorHAnsi"/>
        </w:rPr>
        <w:t>s men associate themselves with it through the eucharist</w:t>
      </w:r>
      <w:r w:rsidR="00E01BC0">
        <w:rPr>
          <w:rFonts w:cstheme="minorHAnsi"/>
        </w:rPr>
        <w:t>ic</w:t>
      </w:r>
      <w:r w:rsidRPr="0011170A">
        <w:rPr>
          <w:rFonts w:cstheme="minorHAnsi"/>
        </w:rPr>
        <w:t xml:space="preserve"> eatin</w:t>
      </w:r>
      <w:r w:rsidR="005A1B40" w:rsidRPr="0011170A">
        <w:rPr>
          <w:rFonts w:cstheme="minorHAnsi"/>
        </w:rPr>
        <w:t>g o</w:t>
      </w:r>
      <w:r w:rsidRPr="0011170A">
        <w:rPr>
          <w:rFonts w:cstheme="minorHAnsi"/>
        </w:rPr>
        <w:t>f his flesh and his blood. The life-giving Spirit will become thei</w:t>
      </w:r>
      <w:r w:rsidR="005A1B40" w:rsidRPr="0011170A">
        <w:rPr>
          <w:rFonts w:cstheme="minorHAnsi"/>
        </w:rPr>
        <w:t>r o</w:t>
      </w:r>
      <w:r w:rsidRPr="0011170A">
        <w:rPr>
          <w:rFonts w:cstheme="minorHAnsi"/>
        </w:rPr>
        <w:t>wn spirit only insofar as they will adhere by faith to the Wor</w:t>
      </w:r>
      <w:r w:rsidR="005A1B40" w:rsidRPr="0011170A">
        <w:rPr>
          <w:rFonts w:cstheme="minorHAnsi"/>
        </w:rPr>
        <w:t>d w</w:t>
      </w:r>
      <w:r w:rsidRPr="0011170A">
        <w:rPr>
          <w:rFonts w:cstheme="minorHAnsi"/>
        </w:rPr>
        <w:t xml:space="preserve">ho proposes that flesh and blood to them, </w:t>
      </w:r>
      <w:r w:rsidR="00E01BC0" w:rsidRPr="0011170A">
        <w:rPr>
          <w:rFonts w:cstheme="minorHAnsi"/>
        </w:rPr>
        <w:t>i.e.,</w:t>
      </w:r>
      <w:r w:rsidRPr="0011170A">
        <w:rPr>
          <w:rFonts w:cstheme="minorHAnsi"/>
        </w:rPr>
        <w:t xml:space="preserve"> insofar as the</w:t>
      </w:r>
      <w:r w:rsidR="005A1B40" w:rsidRPr="0011170A">
        <w:rPr>
          <w:rFonts w:cstheme="minorHAnsi"/>
        </w:rPr>
        <w:t>y m</w:t>
      </w:r>
      <w:r w:rsidRPr="0011170A">
        <w:rPr>
          <w:rFonts w:cstheme="minorHAnsi"/>
        </w:rPr>
        <w:t>ake the very “</w:t>
      </w:r>
      <w:r w:rsidR="00BA6BF1">
        <w:rPr>
          <w:rFonts w:cstheme="minorHAnsi"/>
        </w:rPr>
        <w:t>Eucharist</w:t>
      </w:r>
      <w:r w:rsidRPr="0011170A">
        <w:rPr>
          <w:rFonts w:cstheme="minorHAnsi"/>
        </w:rPr>
        <w:t>” of the Son their own.</w:t>
      </w:r>
    </w:p>
    <w:p w14:paraId="65EC0E07" w14:textId="77777777" w:rsidR="00E01BC0" w:rsidRDefault="00E01BC0" w:rsidP="0011170A">
      <w:pPr>
        <w:autoSpaceDE w:val="0"/>
        <w:autoSpaceDN w:val="0"/>
        <w:adjustRightInd w:val="0"/>
        <w:spacing w:after="0" w:line="240" w:lineRule="auto"/>
        <w:jc w:val="both"/>
        <w:rPr>
          <w:rFonts w:cstheme="minorHAnsi"/>
        </w:rPr>
      </w:pPr>
    </w:p>
    <w:p w14:paraId="1F3AC88D" w14:textId="638ECE37" w:rsidR="00E01BC0" w:rsidRDefault="00074CA6" w:rsidP="0011170A">
      <w:pPr>
        <w:autoSpaceDE w:val="0"/>
        <w:autoSpaceDN w:val="0"/>
        <w:adjustRightInd w:val="0"/>
        <w:spacing w:after="0" w:line="240" w:lineRule="auto"/>
        <w:jc w:val="both"/>
        <w:rPr>
          <w:rFonts w:cstheme="minorHAnsi"/>
        </w:rPr>
      </w:pPr>
      <w:r w:rsidRPr="0011170A">
        <w:rPr>
          <w:rFonts w:cstheme="minorHAnsi"/>
        </w:rPr>
        <w:t>Indeed, in the Supper and the Cross, the Word of God whic</w:t>
      </w:r>
      <w:r w:rsidR="005A1B40" w:rsidRPr="0011170A">
        <w:rPr>
          <w:rFonts w:cstheme="minorHAnsi"/>
        </w:rPr>
        <w:t>h e</w:t>
      </w:r>
      <w:r w:rsidRPr="0011170A">
        <w:rPr>
          <w:rFonts w:cstheme="minorHAnsi"/>
        </w:rPr>
        <w:t>fficaciously signifies his love for us is realized in fulness, and, a</w:t>
      </w:r>
      <w:r w:rsidR="005A1B40" w:rsidRPr="0011170A">
        <w:rPr>
          <w:rFonts w:cstheme="minorHAnsi"/>
        </w:rPr>
        <w:t>t t</w:t>
      </w:r>
      <w:r w:rsidRPr="0011170A">
        <w:rPr>
          <w:rFonts w:cstheme="minorHAnsi"/>
        </w:rPr>
        <w:t>he same time, the perfect berakah, the perfect “</w:t>
      </w:r>
      <w:r w:rsidR="00BA6BF1">
        <w:rPr>
          <w:rFonts w:cstheme="minorHAnsi"/>
        </w:rPr>
        <w:t>Eucharist</w:t>
      </w:r>
      <w:r w:rsidRPr="0011170A">
        <w:rPr>
          <w:rFonts w:cstheme="minorHAnsi"/>
        </w:rPr>
        <w:t>” of</w:t>
      </w:r>
      <w:r w:rsidR="00E01BC0">
        <w:rPr>
          <w:rFonts w:cstheme="minorHAnsi"/>
        </w:rPr>
        <w:t xml:space="preserve"> </w:t>
      </w:r>
      <w:r w:rsidRPr="0011170A">
        <w:rPr>
          <w:rFonts w:cstheme="minorHAnsi"/>
        </w:rPr>
        <w:t>Christ gives it the response it sought and elicited. All we can d</w:t>
      </w:r>
      <w:r w:rsidR="005A1B40" w:rsidRPr="0011170A">
        <w:rPr>
          <w:rFonts w:cstheme="minorHAnsi"/>
        </w:rPr>
        <w:t>o i</w:t>
      </w:r>
      <w:r w:rsidRPr="0011170A">
        <w:rPr>
          <w:rFonts w:cstheme="minorHAnsi"/>
        </w:rPr>
        <w:t>s receive in turn this unique Word of salvation by making thi</w:t>
      </w:r>
      <w:r w:rsidR="005A1B40" w:rsidRPr="0011170A">
        <w:rPr>
          <w:rFonts w:cstheme="minorHAnsi"/>
        </w:rPr>
        <w:t>s u</w:t>
      </w:r>
      <w:r w:rsidRPr="0011170A">
        <w:rPr>
          <w:rFonts w:cstheme="minorHAnsi"/>
        </w:rPr>
        <w:t>nique response our own.</w:t>
      </w:r>
    </w:p>
    <w:p w14:paraId="00871284" w14:textId="5F5878B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But this is possible for us only through the Messiah’s almight</w:t>
      </w:r>
      <w:r w:rsidR="005A1B40" w:rsidRPr="0011170A">
        <w:rPr>
          <w:rFonts w:cstheme="minorHAnsi"/>
        </w:rPr>
        <w:t>y w</w:t>
      </w:r>
      <w:r w:rsidRPr="0011170A">
        <w:rPr>
          <w:rFonts w:cstheme="minorHAnsi"/>
        </w:rPr>
        <w:t xml:space="preserve">ill to give us in the </w:t>
      </w:r>
      <w:r w:rsidR="00BA6BF1">
        <w:rPr>
          <w:rFonts w:cstheme="minorHAnsi"/>
        </w:rPr>
        <w:t>Eucharist</w:t>
      </w:r>
      <w:r w:rsidRPr="0011170A">
        <w:rPr>
          <w:rFonts w:cstheme="minorHAnsi"/>
        </w:rPr>
        <w:t xml:space="preserve"> which we repeat after him, accordin</w:t>
      </w:r>
      <w:r w:rsidR="005A1B40" w:rsidRPr="0011170A">
        <w:rPr>
          <w:rFonts w:cstheme="minorHAnsi"/>
        </w:rPr>
        <w:t>g t</w:t>
      </w:r>
      <w:r w:rsidRPr="0011170A">
        <w:rPr>
          <w:rFonts w:cstheme="minorHAnsi"/>
        </w:rPr>
        <w:t>o the pattern he has set for us, the memorial of his mystery. Th</w:t>
      </w:r>
      <w:r w:rsidR="005A1B40" w:rsidRPr="0011170A">
        <w:rPr>
          <w:rFonts w:cstheme="minorHAnsi"/>
        </w:rPr>
        <w:t>e r</w:t>
      </w:r>
      <w:r w:rsidRPr="0011170A">
        <w:rPr>
          <w:rFonts w:cstheme="minorHAnsi"/>
        </w:rPr>
        <w:t>eality of this memorial is perpetually attested to by the brea</w:t>
      </w:r>
      <w:r w:rsidR="005A1B40" w:rsidRPr="0011170A">
        <w:rPr>
          <w:rFonts w:cstheme="minorHAnsi"/>
        </w:rPr>
        <w:t>d w</w:t>
      </w:r>
      <w:r w:rsidRPr="0011170A">
        <w:rPr>
          <w:rFonts w:cstheme="minorHAnsi"/>
        </w:rPr>
        <w:t>e break as the communion in his body and the cup of blessin</w:t>
      </w:r>
      <w:r w:rsidR="005A1B40" w:rsidRPr="0011170A">
        <w:rPr>
          <w:rFonts w:cstheme="minorHAnsi"/>
        </w:rPr>
        <w:t>g w</w:t>
      </w:r>
      <w:r w:rsidRPr="0011170A">
        <w:rPr>
          <w:rFonts w:cstheme="minorHAnsi"/>
        </w:rPr>
        <w:t>e bless as the communion in his blood.</w:t>
      </w:r>
    </w:p>
    <w:p w14:paraId="22DA811C" w14:textId="77777777" w:rsidR="00E01BC0" w:rsidRDefault="00E01BC0" w:rsidP="0011170A">
      <w:pPr>
        <w:autoSpaceDE w:val="0"/>
        <w:autoSpaceDN w:val="0"/>
        <w:adjustRightInd w:val="0"/>
        <w:spacing w:after="0" w:line="240" w:lineRule="auto"/>
        <w:jc w:val="both"/>
        <w:rPr>
          <w:rFonts w:cstheme="minorHAnsi"/>
        </w:rPr>
      </w:pPr>
    </w:p>
    <w:p w14:paraId="7E867A67" w14:textId="4DBEF12D"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the eucharist</w:t>
      </w:r>
      <w:r w:rsidR="00E01BC0">
        <w:rPr>
          <w:rFonts w:cstheme="minorHAnsi"/>
        </w:rPr>
        <w:t>ic</w:t>
      </w:r>
      <w:r w:rsidRPr="0011170A">
        <w:rPr>
          <w:rFonts w:cstheme="minorHAnsi"/>
        </w:rPr>
        <w:t xml:space="preserve"> celebration of this memorial, the bread an</w:t>
      </w:r>
      <w:r w:rsidR="005A1B40" w:rsidRPr="0011170A">
        <w:rPr>
          <w:rFonts w:cstheme="minorHAnsi"/>
        </w:rPr>
        <w:t>d t</w:t>
      </w:r>
      <w:r w:rsidRPr="0011170A">
        <w:rPr>
          <w:rFonts w:cstheme="minorHAnsi"/>
        </w:rPr>
        <w:t>he wine of our community meal, of the agape banquet, becom</w:t>
      </w:r>
      <w:r w:rsidR="005A1B40" w:rsidRPr="0011170A">
        <w:rPr>
          <w:rFonts w:cstheme="minorHAnsi"/>
        </w:rPr>
        <w:t>e s</w:t>
      </w:r>
      <w:r w:rsidRPr="0011170A">
        <w:rPr>
          <w:rFonts w:cstheme="minorHAnsi"/>
        </w:rPr>
        <w:t>acrificial to the extent that they become for our faith what the</w:t>
      </w:r>
      <w:r w:rsidR="005A1B40" w:rsidRPr="0011170A">
        <w:rPr>
          <w:rFonts w:cstheme="minorHAnsi"/>
        </w:rPr>
        <w:t>y r</w:t>
      </w:r>
      <w:r w:rsidRPr="0011170A">
        <w:rPr>
          <w:rFonts w:cstheme="minorHAnsi"/>
        </w:rPr>
        <w:t>epresent, through the power of the divine Word and Spirit. An</w:t>
      </w:r>
      <w:r w:rsidR="005A1B40" w:rsidRPr="0011170A">
        <w:rPr>
          <w:rFonts w:cstheme="minorHAnsi"/>
        </w:rPr>
        <w:t>d i</w:t>
      </w:r>
      <w:r w:rsidRPr="0011170A">
        <w:rPr>
          <w:rFonts w:cstheme="minorHAnsi"/>
        </w:rPr>
        <w:t>nsofar as we ourselves, in this faith, are thus associated with the</w:t>
      </w:r>
      <w:r w:rsidR="00E01BC0">
        <w:rPr>
          <w:rFonts w:cstheme="minorHAnsi"/>
        </w:rPr>
        <w:t xml:space="preserve"> </w:t>
      </w:r>
      <w:r w:rsidR="005A1B40" w:rsidRPr="0011170A">
        <w:rPr>
          <w:rFonts w:cstheme="minorHAnsi"/>
        </w:rPr>
        <w:t>u</w:t>
      </w:r>
      <w:r w:rsidRPr="0011170A">
        <w:rPr>
          <w:rFonts w:cstheme="minorHAnsi"/>
        </w:rPr>
        <w:t>nique salvific oblation, we become one sole offering with Christ.</w:t>
      </w:r>
      <w:r w:rsidR="00E01BC0">
        <w:rPr>
          <w:rFonts w:cstheme="minorHAnsi"/>
        </w:rPr>
        <w:t xml:space="preserve"> </w:t>
      </w:r>
      <w:r w:rsidR="00E01BC0" w:rsidRPr="0011170A">
        <w:rPr>
          <w:rFonts w:cstheme="minorHAnsi"/>
        </w:rPr>
        <w:t>Thus,</w:t>
      </w:r>
      <w:r w:rsidRPr="0011170A">
        <w:rPr>
          <w:rFonts w:cstheme="minorHAnsi"/>
        </w:rPr>
        <w:t xml:space="preserve"> we can offer our own bodies, with his and in his, as a livin</w:t>
      </w:r>
      <w:r w:rsidR="005A1B40" w:rsidRPr="0011170A">
        <w:rPr>
          <w:rFonts w:cstheme="minorHAnsi"/>
        </w:rPr>
        <w:t>g a</w:t>
      </w:r>
      <w:r w:rsidRPr="0011170A">
        <w:rPr>
          <w:rFonts w:cstheme="minorHAnsi"/>
        </w:rPr>
        <w:t>nd true sacrifice, giving to the Father, through the grace of the</w:t>
      </w:r>
      <w:r w:rsidR="00E01BC0">
        <w:rPr>
          <w:rFonts w:cstheme="minorHAnsi"/>
        </w:rPr>
        <w:t xml:space="preserve"> </w:t>
      </w:r>
      <w:r w:rsidRPr="0011170A">
        <w:rPr>
          <w:rFonts w:cstheme="minorHAnsi"/>
        </w:rPr>
        <w:t>Son and in the communication of his Spirit, the “reasonable” worshi</w:t>
      </w:r>
      <w:r w:rsidR="005A1B40" w:rsidRPr="0011170A">
        <w:rPr>
          <w:rFonts w:cstheme="minorHAnsi"/>
        </w:rPr>
        <w:t>p w</w:t>
      </w:r>
      <w:r w:rsidRPr="0011170A">
        <w:rPr>
          <w:rFonts w:cstheme="minorHAnsi"/>
        </w:rPr>
        <w:t>hich he expects from us.</w:t>
      </w:r>
    </w:p>
    <w:p w14:paraId="77584BA9" w14:textId="77777777" w:rsidR="00E01BC0" w:rsidRDefault="00E01BC0" w:rsidP="0011170A">
      <w:pPr>
        <w:autoSpaceDE w:val="0"/>
        <w:autoSpaceDN w:val="0"/>
        <w:adjustRightInd w:val="0"/>
        <w:spacing w:after="0" w:line="240" w:lineRule="auto"/>
        <w:jc w:val="both"/>
        <w:rPr>
          <w:rFonts w:cstheme="minorHAnsi"/>
        </w:rPr>
      </w:pPr>
    </w:p>
    <w:p w14:paraId="13C14208" w14:textId="5350909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All this is but the fulfilment in us of the Word of salvation wh</w:t>
      </w:r>
      <w:r w:rsidR="005A1B40" w:rsidRPr="0011170A">
        <w:rPr>
          <w:rFonts w:cstheme="minorHAnsi"/>
        </w:rPr>
        <w:t>o w</w:t>
      </w:r>
      <w:r w:rsidRPr="0011170A">
        <w:rPr>
          <w:rFonts w:cstheme="minorHAnsi"/>
        </w:rPr>
        <w:t>as made flesh for us in Christ and who spoke the last word, as i</w:t>
      </w:r>
      <w:r w:rsidR="005A1B40" w:rsidRPr="0011170A">
        <w:rPr>
          <w:rFonts w:cstheme="minorHAnsi"/>
        </w:rPr>
        <w:t>t w</w:t>
      </w:r>
      <w:r w:rsidRPr="0011170A">
        <w:rPr>
          <w:rFonts w:cstheme="minorHAnsi"/>
        </w:rPr>
        <w:t>ere, of the paternal heart at the Last Supper, sealed in fact upo</w:t>
      </w:r>
      <w:r w:rsidR="005A1B40" w:rsidRPr="0011170A">
        <w:rPr>
          <w:rFonts w:cstheme="minorHAnsi"/>
        </w:rPr>
        <w:t>n t</w:t>
      </w:r>
      <w:r w:rsidRPr="0011170A">
        <w:rPr>
          <w:rFonts w:cstheme="minorHAnsi"/>
        </w:rPr>
        <w:t>he Cross; we never cease to proclaim him as often as we celebrat</w:t>
      </w:r>
      <w:r w:rsidR="005A1B40" w:rsidRPr="0011170A">
        <w:rPr>
          <w:rFonts w:cstheme="minorHAnsi"/>
        </w:rPr>
        <w:t>e t</w:t>
      </w:r>
      <w:r w:rsidRPr="0011170A">
        <w:rPr>
          <w:rFonts w:cstheme="minorHAnsi"/>
        </w:rPr>
        <w:t xml:space="preserve">he </w:t>
      </w:r>
      <w:r w:rsidR="00BA6BF1">
        <w:rPr>
          <w:rFonts w:cstheme="minorHAnsi"/>
        </w:rPr>
        <w:t>Eucharist</w:t>
      </w:r>
      <w:r w:rsidRPr="0011170A">
        <w:rPr>
          <w:rFonts w:cstheme="minorHAnsi"/>
        </w:rPr>
        <w:t xml:space="preserve"> until the </w:t>
      </w:r>
      <w:r w:rsidR="001329B4">
        <w:rPr>
          <w:rFonts w:cstheme="minorHAnsi"/>
        </w:rPr>
        <w:t>Parousia</w:t>
      </w:r>
      <w:r w:rsidRPr="0011170A">
        <w:rPr>
          <w:rFonts w:cstheme="minorHAnsi"/>
        </w:rPr>
        <w:t>. And this Word is accomplishe</w:t>
      </w:r>
      <w:r w:rsidR="005A1B40" w:rsidRPr="0011170A">
        <w:rPr>
          <w:rFonts w:cstheme="minorHAnsi"/>
        </w:rPr>
        <w:t>d i</w:t>
      </w:r>
      <w:r w:rsidRPr="0011170A">
        <w:rPr>
          <w:rFonts w:cstheme="minorHAnsi"/>
        </w:rPr>
        <w:t>n our association by faith with the Savior’s priestly prayer on hi</w:t>
      </w:r>
      <w:r w:rsidR="005A1B40" w:rsidRPr="0011170A">
        <w:rPr>
          <w:rFonts w:cstheme="minorHAnsi"/>
        </w:rPr>
        <w:t>s w</w:t>
      </w:r>
      <w:r w:rsidRPr="0011170A">
        <w:rPr>
          <w:rFonts w:cstheme="minorHAnsi"/>
        </w:rPr>
        <w:t>ay to the Cross, a prayer in which following him we glorify the</w:t>
      </w:r>
      <w:r w:rsidR="00E01BC0">
        <w:rPr>
          <w:rFonts w:cstheme="minorHAnsi"/>
        </w:rPr>
        <w:t xml:space="preserve"> </w:t>
      </w:r>
      <w:r w:rsidRPr="0011170A">
        <w:rPr>
          <w:rFonts w:cstheme="minorHAnsi"/>
        </w:rPr>
        <w:t>Father as our creator and savior, in this same Son through who</w:t>
      </w:r>
      <w:r w:rsidR="005A1B40" w:rsidRPr="0011170A">
        <w:rPr>
          <w:rFonts w:cstheme="minorHAnsi"/>
        </w:rPr>
        <w:t>m w</w:t>
      </w:r>
      <w:r w:rsidRPr="0011170A">
        <w:rPr>
          <w:rFonts w:cstheme="minorHAnsi"/>
        </w:rPr>
        <w:t>e were created and in whom we were redeemed.</w:t>
      </w:r>
    </w:p>
    <w:p w14:paraId="222B5AD5" w14:textId="77777777" w:rsidR="00E01BC0" w:rsidRDefault="00E01BC0" w:rsidP="0011170A">
      <w:pPr>
        <w:autoSpaceDE w:val="0"/>
        <w:autoSpaceDN w:val="0"/>
        <w:adjustRightInd w:val="0"/>
        <w:spacing w:after="0" w:line="240" w:lineRule="auto"/>
        <w:jc w:val="both"/>
        <w:rPr>
          <w:rFonts w:cstheme="minorHAnsi"/>
        </w:rPr>
      </w:pPr>
    </w:p>
    <w:p w14:paraId="6F05372F" w14:textId="205B84D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Just as this prayer on Christ’s lips became an act in the effectiv</w:t>
      </w:r>
      <w:r w:rsidR="005A1B40" w:rsidRPr="0011170A">
        <w:rPr>
          <w:rFonts w:cstheme="minorHAnsi"/>
        </w:rPr>
        <w:t>e a</w:t>
      </w:r>
      <w:r w:rsidRPr="0011170A">
        <w:rPr>
          <w:rFonts w:cstheme="minorHAnsi"/>
        </w:rPr>
        <w:t>cceptance of the Cross, so it becomes an act in our communio</w:t>
      </w:r>
      <w:r w:rsidR="005A1B40" w:rsidRPr="0011170A">
        <w:rPr>
          <w:rFonts w:cstheme="minorHAnsi"/>
        </w:rPr>
        <w:t>n i</w:t>
      </w:r>
      <w:r w:rsidRPr="0011170A">
        <w:rPr>
          <w:rFonts w:cstheme="minorHAnsi"/>
        </w:rPr>
        <w:t>n the broken body and the shed blood. In this way the Spiri</w:t>
      </w:r>
      <w:r w:rsidR="005A1B40" w:rsidRPr="0011170A">
        <w:rPr>
          <w:rFonts w:cstheme="minorHAnsi"/>
        </w:rPr>
        <w:t>t o</w:t>
      </w:r>
      <w:r w:rsidRPr="0011170A">
        <w:rPr>
          <w:rFonts w:cstheme="minorHAnsi"/>
        </w:rPr>
        <w:t>f the Son wells up in us. The Father pours him out into our heart</w:t>
      </w:r>
      <w:r w:rsidR="005A1B40" w:rsidRPr="0011170A">
        <w:rPr>
          <w:rFonts w:cstheme="minorHAnsi"/>
        </w:rPr>
        <w:t>s t</w:t>
      </w:r>
      <w:r w:rsidRPr="0011170A">
        <w:rPr>
          <w:rFonts w:cstheme="minorHAnsi"/>
        </w:rPr>
        <w:t>hat from now on we might live and die in his love, the love tha</w:t>
      </w:r>
      <w:r w:rsidR="005A1B40" w:rsidRPr="0011170A">
        <w:rPr>
          <w:rFonts w:cstheme="minorHAnsi"/>
        </w:rPr>
        <w:t>t t</w:t>
      </w:r>
      <w:r w:rsidRPr="0011170A">
        <w:rPr>
          <w:rFonts w:cstheme="minorHAnsi"/>
        </w:rPr>
        <w:t>he Son has revealed perfectly to us in inviting us to walk in hi</w:t>
      </w:r>
      <w:r w:rsidR="005A1B40" w:rsidRPr="0011170A">
        <w:rPr>
          <w:rFonts w:cstheme="minorHAnsi"/>
        </w:rPr>
        <w:t>s f</w:t>
      </w:r>
      <w:r w:rsidRPr="0011170A">
        <w:rPr>
          <w:rFonts w:cstheme="minorHAnsi"/>
        </w:rPr>
        <w:t>ootsteps. To repeat this eucharist</w:t>
      </w:r>
      <w:r w:rsidR="00E01BC0">
        <w:rPr>
          <w:rFonts w:cstheme="minorHAnsi"/>
        </w:rPr>
        <w:t>ic</w:t>
      </w:r>
      <w:r w:rsidRPr="0011170A">
        <w:rPr>
          <w:rFonts w:cstheme="minorHAnsi"/>
        </w:rPr>
        <w:t xml:space="preserve"> prayer </w:t>
      </w:r>
      <w:r w:rsidR="008F33A9">
        <w:rPr>
          <w:rFonts w:cstheme="minorHAnsi"/>
        </w:rPr>
        <w:t>without</w:t>
      </w:r>
      <w:r w:rsidRPr="0011170A">
        <w:rPr>
          <w:rFonts w:cstheme="minorHAnsi"/>
        </w:rPr>
        <w:t xml:space="preserve"> communicatin</w:t>
      </w:r>
      <w:r w:rsidR="005A1B40" w:rsidRPr="0011170A">
        <w:rPr>
          <w:rFonts w:cstheme="minorHAnsi"/>
        </w:rPr>
        <w:t>g i</w:t>
      </w:r>
      <w:r w:rsidRPr="0011170A">
        <w:rPr>
          <w:rFonts w:cstheme="minorHAnsi"/>
        </w:rPr>
        <w:t>n the sacrifice it expresses and consecrates would make n</w:t>
      </w:r>
      <w:r w:rsidR="005A1B40" w:rsidRPr="0011170A">
        <w:rPr>
          <w:rFonts w:cstheme="minorHAnsi"/>
        </w:rPr>
        <w:t>o m</w:t>
      </w:r>
      <w:r w:rsidRPr="0011170A">
        <w:rPr>
          <w:rFonts w:cstheme="minorHAnsi"/>
        </w:rPr>
        <w:t xml:space="preserve">ore sense than communicating </w:t>
      </w:r>
      <w:r w:rsidR="008F33A9">
        <w:rPr>
          <w:rFonts w:cstheme="minorHAnsi"/>
        </w:rPr>
        <w:t>without</w:t>
      </w:r>
      <w:r w:rsidRPr="0011170A">
        <w:rPr>
          <w:rFonts w:cstheme="minorHAnsi"/>
        </w:rPr>
        <w:t xml:space="preserve"> making our own, b</w:t>
      </w:r>
      <w:r w:rsidR="005A1B40" w:rsidRPr="0011170A">
        <w:rPr>
          <w:rFonts w:cstheme="minorHAnsi"/>
        </w:rPr>
        <w:t>y m</w:t>
      </w:r>
      <w:r w:rsidRPr="0011170A">
        <w:rPr>
          <w:rFonts w:cstheme="minorHAnsi"/>
        </w:rPr>
        <w:t>eans of the same prayer, the sentiments that were in Chris</w:t>
      </w:r>
      <w:r w:rsidR="005A1B40" w:rsidRPr="0011170A">
        <w:rPr>
          <w:rFonts w:cstheme="minorHAnsi"/>
        </w:rPr>
        <w:t>t w</w:t>
      </w:r>
      <w:r w:rsidRPr="0011170A">
        <w:rPr>
          <w:rFonts w:cstheme="minorHAnsi"/>
        </w:rPr>
        <w:t>hen he handed himself over to the Cross. Indeed, they are voice</w:t>
      </w:r>
      <w:r w:rsidR="005A1B40" w:rsidRPr="0011170A">
        <w:rPr>
          <w:rFonts w:cstheme="minorHAnsi"/>
        </w:rPr>
        <w:t>d i</w:t>
      </w:r>
      <w:r w:rsidRPr="0011170A">
        <w:rPr>
          <w:rFonts w:cstheme="minorHAnsi"/>
        </w:rPr>
        <w:t>n his supreme act of thanksgiving and his supreme supplication</w:t>
      </w:r>
      <w:r w:rsidR="002A2C35">
        <w:rPr>
          <w:rFonts w:cstheme="minorHAnsi"/>
        </w:rPr>
        <w:t xml:space="preserve"> </w:t>
      </w:r>
      <w:r w:rsidRPr="0011170A">
        <w:rPr>
          <w:rFonts w:cstheme="minorHAnsi"/>
        </w:rPr>
        <w:t>of the Father for the coming of his Kingdom.</w:t>
      </w:r>
    </w:p>
    <w:p w14:paraId="11F905F7" w14:textId="77777777" w:rsidR="002A2C35" w:rsidRDefault="002A2C35" w:rsidP="0011170A">
      <w:pPr>
        <w:autoSpaceDE w:val="0"/>
        <w:autoSpaceDN w:val="0"/>
        <w:adjustRightInd w:val="0"/>
        <w:spacing w:after="0" w:line="240" w:lineRule="auto"/>
        <w:jc w:val="both"/>
        <w:rPr>
          <w:rFonts w:cstheme="minorHAnsi"/>
        </w:rPr>
      </w:pPr>
    </w:p>
    <w:p w14:paraId="0E0B4210" w14:textId="114A4E3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An act of thanksgiving for the mirabilia Dei reaching their tota</w:t>
      </w:r>
      <w:r w:rsidR="005A1B40" w:rsidRPr="0011170A">
        <w:rPr>
          <w:rFonts w:cstheme="minorHAnsi"/>
        </w:rPr>
        <w:t>l f</w:t>
      </w:r>
      <w:r w:rsidRPr="0011170A">
        <w:rPr>
          <w:rFonts w:cstheme="minorHAnsi"/>
        </w:rPr>
        <w:t>ulfilment, a supplication for the full flowering of the Church whic</w:t>
      </w:r>
      <w:r w:rsidR="005A1B40" w:rsidRPr="0011170A">
        <w:rPr>
          <w:rFonts w:cstheme="minorHAnsi"/>
        </w:rPr>
        <w:t>h w</w:t>
      </w:r>
      <w:r w:rsidRPr="0011170A">
        <w:rPr>
          <w:rFonts w:cstheme="minorHAnsi"/>
        </w:rPr>
        <w:t xml:space="preserve">ill be their result at the time of the </w:t>
      </w:r>
      <w:r w:rsidR="001329B4">
        <w:rPr>
          <w:rFonts w:cstheme="minorHAnsi"/>
        </w:rPr>
        <w:t>Parousia</w:t>
      </w:r>
      <w:r w:rsidRPr="0011170A">
        <w:rPr>
          <w:rFonts w:cstheme="minorHAnsi"/>
        </w:rPr>
        <w:t>, the memorial o</w:t>
      </w:r>
      <w:r w:rsidR="005A1B40" w:rsidRPr="0011170A">
        <w:rPr>
          <w:rFonts w:cstheme="minorHAnsi"/>
        </w:rPr>
        <w:t>f t</w:t>
      </w:r>
      <w:r w:rsidRPr="0011170A">
        <w:rPr>
          <w:rFonts w:cstheme="minorHAnsi"/>
        </w:rPr>
        <w:t>he Cross, a communion with the sacrifice in the communion wit</w:t>
      </w:r>
      <w:r w:rsidR="005A1B40" w:rsidRPr="0011170A">
        <w:rPr>
          <w:rFonts w:cstheme="minorHAnsi"/>
        </w:rPr>
        <w:t>h t</w:t>
      </w:r>
      <w:r w:rsidRPr="0011170A">
        <w:rPr>
          <w:rFonts w:cstheme="minorHAnsi"/>
        </w:rPr>
        <w:t>he host which is but one with the priest: through all these aspect</w:t>
      </w:r>
      <w:r w:rsidR="005A1B40" w:rsidRPr="0011170A">
        <w:rPr>
          <w:rFonts w:cstheme="minorHAnsi"/>
        </w:rPr>
        <w:t>s t</w:t>
      </w:r>
      <w:r w:rsidRPr="0011170A">
        <w:rPr>
          <w:rFonts w:cstheme="minorHAnsi"/>
        </w:rPr>
        <w:t xml:space="preserve">he unity of the </w:t>
      </w:r>
      <w:r w:rsidR="00BA6BF1">
        <w:rPr>
          <w:rFonts w:cstheme="minorHAnsi"/>
        </w:rPr>
        <w:t>Eucharist</w:t>
      </w:r>
      <w:r w:rsidRPr="0011170A">
        <w:rPr>
          <w:rFonts w:cstheme="minorHAnsi"/>
        </w:rPr>
        <w:t xml:space="preserve"> is evidently infrangible. In this vie</w:t>
      </w:r>
      <w:r w:rsidR="00A23162" w:rsidRPr="0011170A">
        <w:rPr>
          <w:rFonts w:cstheme="minorHAnsi"/>
        </w:rPr>
        <w:t>w, t</w:t>
      </w:r>
      <w:r w:rsidRPr="0011170A">
        <w:rPr>
          <w:rFonts w:cstheme="minorHAnsi"/>
        </w:rPr>
        <w:t>he unsolved problems which we have mentioned in the first page</w:t>
      </w:r>
      <w:r w:rsidR="005A1B40" w:rsidRPr="0011170A">
        <w:rPr>
          <w:rFonts w:cstheme="minorHAnsi"/>
        </w:rPr>
        <w:t>s o</w:t>
      </w:r>
      <w:r w:rsidRPr="0011170A">
        <w:rPr>
          <w:rFonts w:cstheme="minorHAnsi"/>
        </w:rPr>
        <w:t>f this book find their only acceptable solution.</w:t>
      </w:r>
    </w:p>
    <w:p w14:paraId="0C8FD5EC" w14:textId="77777777" w:rsidR="002A2C35" w:rsidRDefault="002A2C35" w:rsidP="0011170A">
      <w:pPr>
        <w:autoSpaceDE w:val="0"/>
        <w:autoSpaceDN w:val="0"/>
        <w:adjustRightInd w:val="0"/>
        <w:spacing w:after="0" w:line="240" w:lineRule="auto"/>
        <w:jc w:val="both"/>
        <w:rPr>
          <w:rFonts w:cstheme="minorHAnsi"/>
        </w:rPr>
      </w:pPr>
    </w:p>
    <w:p w14:paraId="29E55E6D" w14:textId="2215EAB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East and West have long been on opposite sides of the questio</w:t>
      </w:r>
      <w:r w:rsidR="005A1B40" w:rsidRPr="0011170A">
        <w:rPr>
          <w:rFonts w:cstheme="minorHAnsi"/>
        </w:rPr>
        <w:t>n a</w:t>
      </w:r>
      <w:r w:rsidRPr="0011170A">
        <w:rPr>
          <w:rFonts w:cstheme="minorHAnsi"/>
        </w:rPr>
        <w:t xml:space="preserve">s to whether the </w:t>
      </w:r>
      <w:r w:rsidR="00BA6BF1">
        <w:rPr>
          <w:rFonts w:cstheme="minorHAnsi"/>
        </w:rPr>
        <w:t>Eucharist</w:t>
      </w:r>
      <w:r w:rsidRPr="0011170A">
        <w:rPr>
          <w:rFonts w:cstheme="minorHAnsi"/>
        </w:rPr>
        <w:t xml:space="preserve"> was consecrated by the recitation o</w:t>
      </w:r>
      <w:r w:rsidR="005A1B40" w:rsidRPr="0011170A">
        <w:rPr>
          <w:rFonts w:cstheme="minorHAnsi"/>
        </w:rPr>
        <w:t>f t</w:t>
      </w:r>
      <w:r w:rsidRPr="0011170A">
        <w:rPr>
          <w:rFonts w:cstheme="minorHAnsi"/>
        </w:rPr>
        <w:t>he words of institution over the bread and the cup or by the invocation, the epiclesis, calling down upon these elements the descen</w:t>
      </w:r>
      <w:r w:rsidR="005A1B40" w:rsidRPr="0011170A">
        <w:rPr>
          <w:rFonts w:cstheme="minorHAnsi"/>
        </w:rPr>
        <w:t>t o</w:t>
      </w:r>
      <w:r w:rsidRPr="0011170A">
        <w:rPr>
          <w:rFonts w:cstheme="minorHAnsi"/>
        </w:rPr>
        <w:t>f the Spirit. Surely the answer must be that the whole realit</w:t>
      </w:r>
      <w:r w:rsidR="005A1B40" w:rsidRPr="0011170A">
        <w:rPr>
          <w:rFonts w:cstheme="minorHAnsi"/>
        </w:rPr>
        <w:t>y o</w:t>
      </w:r>
      <w:r w:rsidRPr="0011170A">
        <w:rPr>
          <w:rFonts w:cstheme="minorHAnsi"/>
        </w:rPr>
        <w:t xml:space="preserve">f the </w:t>
      </w:r>
      <w:r w:rsidR="00BA6BF1">
        <w:rPr>
          <w:rFonts w:cstheme="minorHAnsi"/>
        </w:rPr>
        <w:t>Eucharist</w:t>
      </w:r>
      <w:r w:rsidRPr="0011170A">
        <w:rPr>
          <w:rFonts w:cstheme="minorHAnsi"/>
        </w:rPr>
        <w:t xml:space="preserve"> proceeds from the one divine Word, uttered i</w:t>
      </w:r>
      <w:r w:rsidR="005A1B40" w:rsidRPr="0011170A">
        <w:rPr>
          <w:rFonts w:cstheme="minorHAnsi"/>
        </w:rPr>
        <w:t>n t</w:t>
      </w:r>
      <w:r w:rsidRPr="0011170A">
        <w:rPr>
          <w:rFonts w:cstheme="minorHAnsi"/>
        </w:rPr>
        <w:t xml:space="preserve">he Son, who gives us his flesh to eat and his blood to drink, </w:t>
      </w:r>
      <w:r w:rsidR="002A2C35" w:rsidRPr="0011170A">
        <w:rPr>
          <w:rFonts w:cstheme="minorHAnsi"/>
        </w:rPr>
        <w:t>but</w:t>
      </w:r>
      <w:r w:rsidR="005A1B40" w:rsidRPr="0011170A">
        <w:rPr>
          <w:rFonts w:cstheme="minorHAnsi"/>
        </w:rPr>
        <w:t xml:space="preserve"> t</w:t>
      </w:r>
      <w:r w:rsidRPr="0011170A">
        <w:rPr>
          <w:rFonts w:cstheme="minorHAnsi"/>
        </w:rPr>
        <w:t>his reality is given to the Church as the reality promised to her</w:t>
      </w:r>
    </w:p>
    <w:p w14:paraId="552A088A" w14:textId="5D734D3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t>
      </w:r>
      <w:r w:rsidR="00BA6BF1">
        <w:rPr>
          <w:rFonts w:cstheme="minorHAnsi"/>
        </w:rPr>
        <w:t>Eucharist</w:t>
      </w:r>
      <w:r w:rsidRPr="0011170A">
        <w:rPr>
          <w:rFonts w:cstheme="minorHAnsi"/>
        </w:rPr>
        <w:t>,” in the prayer whereby she adheres in faith to th</w:t>
      </w:r>
      <w:r w:rsidR="005A1B40" w:rsidRPr="0011170A">
        <w:rPr>
          <w:rFonts w:cstheme="minorHAnsi"/>
        </w:rPr>
        <w:t>e s</w:t>
      </w:r>
      <w:r w:rsidRPr="0011170A">
        <w:rPr>
          <w:rFonts w:cstheme="minorHAnsi"/>
        </w:rPr>
        <w:t>alvific Word. And the final object of this prayer is surely tha</w:t>
      </w:r>
      <w:r w:rsidR="005A1B40" w:rsidRPr="0011170A">
        <w:rPr>
          <w:rFonts w:cstheme="minorHAnsi"/>
        </w:rPr>
        <w:t>t t</w:t>
      </w:r>
      <w:r w:rsidRPr="0011170A">
        <w:rPr>
          <w:rFonts w:cstheme="minorHAnsi"/>
        </w:rPr>
        <w:t>he Spirit of Christ bring alive Christ’s Word in us.</w:t>
      </w:r>
    </w:p>
    <w:p w14:paraId="2C60C306" w14:textId="77777777" w:rsidR="002A2C35" w:rsidRDefault="002A2C35" w:rsidP="0011170A">
      <w:pPr>
        <w:autoSpaceDE w:val="0"/>
        <w:autoSpaceDN w:val="0"/>
        <w:adjustRightInd w:val="0"/>
        <w:spacing w:after="0" w:line="240" w:lineRule="auto"/>
        <w:jc w:val="both"/>
        <w:rPr>
          <w:rFonts w:cstheme="minorHAnsi"/>
        </w:rPr>
      </w:pPr>
    </w:p>
    <w:p w14:paraId="16B93394" w14:textId="2D5FD026"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other words, the consecrator of all of these eucharists is always</w:t>
      </w:r>
      <w:r w:rsidR="002A2C35">
        <w:rPr>
          <w:rFonts w:cstheme="minorHAnsi"/>
        </w:rPr>
        <w:t xml:space="preserve"> </w:t>
      </w:r>
      <w:r w:rsidRPr="0011170A">
        <w:rPr>
          <w:rFonts w:cstheme="minorHAnsi"/>
        </w:rPr>
        <w:t>Christ alone, the Word made flesh, insofar! as he is ever th</w:t>
      </w:r>
      <w:r w:rsidR="005A1B40" w:rsidRPr="0011170A">
        <w:rPr>
          <w:rFonts w:cstheme="minorHAnsi"/>
        </w:rPr>
        <w:t>e d</w:t>
      </w:r>
      <w:r w:rsidRPr="0011170A">
        <w:rPr>
          <w:rFonts w:cstheme="minorHAnsi"/>
        </w:rPr>
        <w:t>ispenser of the Spirit because he handed himself over to deat</w:t>
      </w:r>
      <w:r w:rsidR="005A1B40" w:rsidRPr="0011170A">
        <w:rPr>
          <w:rFonts w:cstheme="minorHAnsi"/>
        </w:rPr>
        <w:t>h a</w:t>
      </w:r>
      <w:r w:rsidRPr="0011170A">
        <w:rPr>
          <w:rFonts w:cstheme="minorHAnsi"/>
        </w:rPr>
        <w:t>nd then rose from the dead by the power of th</w:t>
      </w:r>
      <w:r w:rsidR="002A2C35">
        <w:rPr>
          <w:rFonts w:cstheme="minorHAnsi"/>
        </w:rPr>
        <w:t>is</w:t>
      </w:r>
      <w:r w:rsidRPr="0011170A">
        <w:rPr>
          <w:rFonts w:cstheme="minorHAnsi"/>
        </w:rPr>
        <w:t xml:space="preserve"> same Spirit. Bu</w:t>
      </w:r>
      <w:r w:rsidR="005A1B40" w:rsidRPr="0011170A">
        <w:rPr>
          <w:rFonts w:cstheme="minorHAnsi"/>
        </w:rPr>
        <w:t>t i</w:t>
      </w:r>
      <w:r w:rsidRPr="0011170A">
        <w:rPr>
          <w:rFonts w:cstheme="minorHAnsi"/>
        </w:rPr>
        <w:t xml:space="preserve">n the indivisible totality of the </w:t>
      </w:r>
      <w:r w:rsidR="00BA6BF1">
        <w:rPr>
          <w:rFonts w:cstheme="minorHAnsi"/>
        </w:rPr>
        <w:t>Eucharist</w:t>
      </w:r>
      <w:r w:rsidRPr="0011170A">
        <w:rPr>
          <w:rFonts w:cstheme="minorHAnsi"/>
        </w:rPr>
        <w:t>, this Word, evoked b</w:t>
      </w:r>
      <w:r w:rsidR="005A1B40" w:rsidRPr="0011170A">
        <w:rPr>
          <w:rFonts w:cstheme="minorHAnsi"/>
        </w:rPr>
        <w:t>y t</w:t>
      </w:r>
      <w:r w:rsidRPr="0011170A">
        <w:rPr>
          <w:rFonts w:cstheme="minorHAnsi"/>
        </w:rPr>
        <w:t>he Church, and her own prayer calling for the fulfilment of the</w:t>
      </w:r>
      <w:r w:rsidR="002A2C35">
        <w:rPr>
          <w:rFonts w:cstheme="minorHAnsi"/>
        </w:rPr>
        <w:t xml:space="preserve"> </w:t>
      </w:r>
      <w:r w:rsidRPr="0011170A">
        <w:rPr>
          <w:rFonts w:cstheme="minorHAnsi"/>
        </w:rPr>
        <w:t>Word through the power of the Spirit come together for the mysteriou</w:t>
      </w:r>
      <w:r w:rsidR="005A1B40" w:rsidRPr="0011170A">
        <w:rPr>
          <w:rFonts w:cstheme="minorHAnsi"/>
        </w:rPr>
        <w:t>s f</w:t>
      </w:r>
      <w:r w:rsidRPr="0011170A">
        <w:rPr>
          <w:rFonts w:cstheme="minorHAnsi"/>
        </w:rPr>
        <w:t>ulfilment of the divine promises.</w:t>
      </w:r>
    </w:p>
    <w:p w14:paraId="4F10D44C" w14:textId="2E3252C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Protestantism, then, set itself apart from traditional Catholicis</w:t>
      </w:r>
      <w:r w:rsidR="005A1B40" w:rsidRPr="0011170A">
        <w:rPr>
          <w:rFonts w:cstheme="minorHAnsi"/>
        </w:rPr>
        <w:t>m a</w:t>
      </w:r>
      <w:r w:rsidRPr="0011170A">
        <w:rPr>
          <w:rFonts w:cstheme="minorHAnsi"/>
        </w:rPr>
        <w:t>t a moment when Catholicism gave only a stammering expressio</w:t>
      </w:r>
      <w:r w:rsidR="005A1B40" w:rsidRPr="0011170A">
        <w:rPr>
          <w:rFonts w:cstheme="minorHAnsi"/>
        </w:rPr>
        <w:t>n o</w:t>
      </w:r>
      <w:r w:rsidRPr="0011170A">
        <w:rPr>
          <w:rFonts w:cstheme="minorHAnsi"/>
        </w:rPr>
        <w:t>f the eucharist</w:t>
      </w:r>
      <w:r w:rsidR="002A2C35">
        <w:rPr>
          <w:rFonts w:cstheme="minorHAnsi"/>
        </w:rPr>
        <w:t>ic</w:t>
      </w:r>
      <w:r w:rsidRPr="0011170A">
        <w:rPr>
          <w:rFonts w:cstheme="minorHAnsi"/>
        </w:rPr>
        <w:t xml:space="preserve"> tradition; the Protestants maintained that the</w:t>
      </w:r>
      <w:r w:rsidR="002A2C35">
        <w:rPr>
          <w:rFonts w:cstheme="minorHAnsi"/>
        </w:rPr>
        <w:t xml:space="preserve"> </w:t>
      </w:r>
      <w:r w:rsidRPr="0011170A">
        <w:rPr>
          <w:rFonts w:cstheme="minorHAnsi"/>
        </w:rPr>
        <w:t>Cross was not to be begun again and that only its memorial wa</w:t>
      </w:r>
      <w:r w:rsidR="005A1B40" w:rsidRPr="0011170A">
        <w:rPr>
          <w:rFonts w:cstheme="minorHAnsi"/>
        </w:rPr>
        <w:t>s t</w:t>
      </w:r>
      <w:r w:rsidRPr="0011170A">
        <w:rPr>
          <w:rFonts w:cstheme="minorHAnsi"/>
        </w:rPr>
        <w:t>o be celebrated among us. This is true. But this memorial itsel</w:t>
      </w:r>
      <w:r w:rsidR="00A23162" w:rsidRPr="0011170A">
        <w:rPr>
          <w:rFonts w:cstheme="minorHAnsi"/>
        </w:rPr>
        <w:t>f, i</w:t>
      </w:r>
      <w:r w:rsidRPr="0011170A">
        <w:rPr>
          <w:rFonts w:cstheme="minorHAnsi"/>
        </w:rPr>
        <w:t>n the fulness of its biblical sense, implies both a continued mysteriou</w:t>
      </w:r>
      <w:r w:rsidR="005A1B40" w:rsidRPr="0011170A">
        <w:rPr>
          <w:rFonts w:cstheme="minorHAnsi"/>
        </w:rPr>
        <w:t>s p</w:t>
      </w:r>
      <w:r w:rsidRPr="0011170A">
        <w:rPr>
          <w:rFonts w:cstheme="minorHAnsi"/>
        </w:rPr>
        <w:t>resence of the unique sacrifice that was offered once, an</w:t>
      </w:r>
      <w:r w:rsidR="005A1B40" w:rsidRPr="0011170A">
        <w:rPr>
          <w:rFonts w:cstheme="minorHAnsi"/>
        </w:rPr>
        <w:t>d o</w:t>
      </w:r>
      <w:r w:rsidRPr="0011170A">
        <w:rPr>
          <w:rFonts w:cstheme="minorHAnsi"/>
        </w:rPr>
        <w:t>ur sacramental association with it. The result is that we becom</w:t>
      </w:r>
      <w:r w:rsidR="005A1B40" w:rsidRPr="0011170A">
        <w:rPr>
          <w:rFonts w:cstheme="minorHAnsi"/>
        </w:rPr>
        <w:t xml:space="preserve">e </w:t>
      </w:r>
      <w:r w:rsidR="00F168FD" w:rsidRPr="0011170A">
        <w:rPr>
          <w:rFonts w:cstheme="minorHAnsi"/>
        </w:rPr>
        <w:t>offerors</w:t>
      </w:r>
      <w:r w:rsidRPr="0011170A">
        <w:rPr>
          <w:rFonts w:cstheme="minorHAnsi"/>
        </w:rPr>
        <w:t xml:space="preserve"> with and in the one priest, and offering's with and in th</w:t>
      </w:r>
      <w:r w:rsidR="005A1B40" w:rsidRPr="0011170A">
        <w:rPr>
          <w:rFonts w:cstheme="minorHAnsi"/>
        </w:rPr>
        <w:t>e o</w:t>
      </w:r>
      <w:r w:rsidRPr="0011170A">
        <w:rPr>
          <w:rFonts w:cstheme="minorHAnsi"/>
        </w:rPr>
        <w:t>ne victim. Thus, only the Savior’s Cross can become the sourc</w:t>
      </w:r>
      <w:r w:rsidR="005A1B40" w:rsidRPr="0011170A">
        <w:rPr>
          <w:rFonts w:cstheme="minorHAnsi"/>
        </w:rPr>
        <w:t>e o</w:t>
      </w:r>
      <w:r w:rsidRPr="0011170A">
        <w:rPr>
          <w:rFonts w:cstheme="minorHAnsi"/>
        </w:rPr>
        <w:t>f this “reasonable” worship in which we offer our own bodies, ou</w:t>
      </w:r>
      <w:r w:rsidR="005A1B40" w:rsidRPr="0011170A">
        <w:rPr>
          <w:rFonts w:cstheme="minorHAnsi"/>
        </w:rPr>
        <w:t>r w</w:t>
      </w:r>
      <w:r w:rsidRPr="0011170A">
        <w:rPr>
          <w:rFonts w:cstheme="minorHAnsi"/>
        </w:rPr>
        <w:t>hole being, as a living and true sacrifice, to the Father’s wil</w:t>
      </w:r>
      <w:r w:rsidR="00A23162" w:rsidRPr="0011170A">
        <w:rPr>
          <w:rFonts w:cstheme="minorHAnsi"/>
        </w:rPr>
        <w:t>l, a</w:t>
      </w:r>
      <w:r w:rsidRPr="0011170A">
        <w:rPr>
          <w:rFonts w:cstheme="minorHAnsi"/>
        </w:rPr>
        <w:t>cknowledged, accepted and glorified.</w:t>
      </w:r>
    </w:p>
    <w:p w14:paraId="67F8368D" w14:textId="77777777" w:rsidR="002A2C35" w:rsidRDefault="002A2C35" w:rsidP="0011170A">
      <w:pPr>
        <w:autoSpaceDE w:val="0"/>
        <w:autoSpaceDN w:val="0"/>
        <w:adjustRightInd w:val="0"/>
        <w:spacing w:after="0" w:line="240" w:lineRule="auto"/>
        <w:jc w:val="both"/>
        <w:rPr>
          <w:rFonts w:cstheme="minorHAnsi"/>
        </w:rPr>
      </w:pPr>
    </w:p>
    <w:p w14:paraId="76867C70" w14:textId="162B3A0B" w:rsidR="00074CA6" w:rsidRPr="0011170A" w:rsidRDefault="002A2C35" w:rsidP="0011170A">
      <w:pPr>
        <w:autoSpaceDE w:val="0"/>
        <w:autoSpaceDN w:val="0"/>
        <w:adjustRightInd w:val="0"/>
        <w:spacing w:after="0" w:line="240" w:lineRule="auto"/>
        <w:jc w:val="both"/>
        <w:rPr>
          <w:rFonts w:cstheme="minorHAnsi"/>
        </w:rPr>
      </w:pPr>
      <w:r w:rsidRPr="0011170A">
        <w:rPr>
          <w:rFonts w:cstheme="minorHAnsi"/>
        </w:rPr>
        <w:t>Finally,</w:t>
      </w:r>
      <w:r w:rsidR="00074CA6" w:rsidRPr="0011170A">
        <w:rPr>
          <w:rFonts w:cstheme="minorHAnsi"/>
        </w:rPr>
        <w:t xml:space="preserve"> and above all, the eucharist</w:t>
      </w:r>
      <w:r>
        <w:rPr>
          <w:rFonts w:cstheme="minorHAnsi"/>
        </w:rPr>
        <w:t>ic</w:t>
      </w:r>
      <w:r w:rsidR="00074CA6" w:rsidRPr="0011170A">
        <w:rPr>
          <w:rFonts w:cstheme="minorHAnsi"/>
        </w:rPr>
        <w:t xml:space="preserve"> presence of Christ in th</w:t>
      </w:r>
      <w:r w:rsidR="005A1B40" w:rsidRPr="0011170A">
        <w:rPr>
          <w:rFonts w:cstheme="minorHAnsi"/>
        </w:rPr>
        <w:t>e e</w:t>
      </w:r>
      <w:r w:rsidR="00074CA6" w:rsidRPr="0011170A">
        <w:rPr>
          <w:rFonts w:cstheme="minorHAnsi"/>
        </w:rPr>
        <w:t>lements and of his sacrifice in the repeated celebrations bot</w:t>
      </w:r>
      <w:r w:rsidR="005A1B40" w:rsidRPr="0011170A">
        <w:rPr>
          <w:rFonts w:cstheme="minorHAnsi"/>
        </w:rPr>
        <w:t>h b</w:t>
      </w:r>
      <w:r w:rsidR="00074CA6" w:rsidRPr="0011170A">
        <w:rPr>
          <w:rFonts w:cstheme="minorHAnsi"/>
        </w:rPr>
        <w:t>ecome intelligible.</w:t>
      </w:r>
    </w:p>
    <w:p w14:paraId="2AFFB398" w14:textId="77777777" w:rsidR="002A2C35" w:rsidRDefault="002A2C35" w:rsidP="0011170A">
      <w:pPr>
        <w:autoSpaceDE w:val="0"/>
        <w:autoSpaceDN w:val="0"/>
        <w:adjustRightInd w:val="0"/>
        <w:spacing w:after="0" w:line="240" w:lineRule="auto"/>
        <w:jc w:val="both"/>
        <w:rPr>
          <w:rFonts w:cstheme="minorHAnsi"/>
        </w:rPr>
      </w:pPr>
    </w:p>
    <w:p w14:paraId="6F20D06D" w14:textId="2242E30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Do</w:t>
      </w:r>
      <w:r w:rsidR="002A2C35">
        <w:rPr>
          <w:rFonts w:cstheme="minorHAnsi"/>
        </w:rPr>
        <w:t>m</w:t>
      </w:r>
      <w:r w:rsidRPr="0011170A">
        <w:rPr>
          <w:rFonts w:cstheme="minorHAnsi"/>
        </w:rPr>
        <w:t xml:space="preserve"> Casel and his school understood, the eucharist</w:t>
      </w:r>
      <w:r w:rsidR="002A2C35">
        <w:rPr>
          <w:rFonts w:cstheme="minorHAnsi"/>
        </w:rPr>
        <w:t>ic</w:t>
      </w:r>
      <w:r w:rsidRPr="0011170A">
        <w:rPr>
          <w:rFonts w:cstheme="minorHAnsi"/>
        </w:rPr>
        <w:t xml:space="preserve"> myster</w:t>
      </w:r>
      <w:r w:rsidR="005A1B40" w:rsidRPr="0011170A">
        <w:rPr>
          <w:rFonts w:cstheme="minorHAnsi"/>
        </w:rPr>
        <w:t>y i</w:t>
      </w:r>
      <w:r w:rsidRPr="0011170A">
        <w:rPr>
          <w:rFonts w:cstheme="minorHAnsi"/>
        </w:rPr>
        <w:t>s inseparable from the mystery of the presence of the Redeeme</w:t>
      </w:r>
      <w:r w:rsidR="005A1B40" w:rsidRPr="0011170A">
        <w:rPr>
          <w:rFonts w:cstheme="minorHAnsi"/>
        </w:rPr>
        <w:t>r h</w:t>
      </w:r>
      <w:r w:rsidRPr="0011170A">
        <w:rPr>
          <w:rFonts w:cstheme="minorHAnsi"/>
        </w:rPr>
        <w:t>imself and of his redemptive act. But the explanatio</w:t>
      </w:r>
      <w:r w:rsidR="005A1B40" w:rsidRPr="0011170A">
        <w:rPr>
          <w:rFonts w:cstheme="minorHAnsi"/>
        </w:rPr>
        <w:t>n f</w:t>
      </w:r>
      <w:r w:rsidRPr="0011170A">
        <w:rPr>
          <w:rFonts w:cstheme="minorHAnsi"/>
        </w:rPr>
        <w:t>or this must be sought not in a forced and disappointing analog</w:t>
      </w:r>
      <w:r w:rsidR="005A1B40" w:rsidRPr="0011170A">
        <w:rPr>
          <w:rFonts w:cstheme="minorHAnsi"/>
        </w:rPr>
        <w:t>y w</w:t>
      </w:r>
      <w:r w:rsidRPr="0011170A">
        <w:rPr>
          <w:rFonts w:cstheme="minorHAnsi"/>
        </w:rPr>
        <w:t>ith the pagan mysteries, but in the quite biblical and Jewis</w:t>
      </w:r>
      <w:r w:rsidR="005A1B40" w:rsidRPr="0011170A">
        <w:rPr>
          <w:rFonts w:cstheme="minorHAnsi"/>
        </w:rPr>
        <w:t>h n</w:t>
      </w:r>
      <w:r w:rsidRPr="0011170A">
        <w:rPr>
          <w:rFonts w:cstheme="minorHAnsi"/>
        </w:rPr>
        <w:t>otion of the memorial.</w:t>
      </w:r>
    </w:p>
    <w:p w14:paraId="7D5CABF0" w14:textId="77777777" w:rsidR="002A2C35" w:rsidRDefault="002A2C35" w:rsidP="0011170A">
      <w:pPr>
        <w:autoSpaceDE w:val="0"/>
        <w:autoSpaceDN w:val="0"/>
        <w:adjustRightInd w:val="0"/>
        <w:spacing w:after="0" w:line="240" w:lineRule="auto"/>
        <w:jc w:val="both"/>
        <w:rPr>
          <w:rFonts w:cstheme="minorHAnsi"/>
        </w:rPr>
      </w:pPr>
    </w:p>
    <w:p w14:paraId="1A6DDF73" w14:textId="7B0B58D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memorial is a symbolic pledge, given by the divine Wor</w:t>
      </w:r>
      <w:r w:rsidR="005A1B40" w:rsidRPr="0011170A">
        <w:rPr>
          <w:rFonts w:cstheme="minorHAnsi"/>
        </w:rPr>
        <w:t>d w</w:t>
      </w:r>
      <w:r w:rsidRPr="0011170A">
        <w:rPr>
          <w:rFonts w:cstheme="minorHAnsi"/>
        </w:rPr>
        <w:t>ho accomplishes the mirabilia Dei in history, a pledge of thei</w:t>
      </w:r>
      <w:r w:rsidR="005A1B40" w:rsidRPr="0011170A">
        <w:rPr>
          <w:rFonts w:cstheme="minorHAnsi"/>
        </w:rPr>
        <w:t>r c</w:t>
      </w:r>
      <w:r w:rsidRPr="0011170A">
        <w:rPr>
          <w:rFonts w:cstheme="minorHAnsi"/>
        </w:rPr>
        <w:t>ontinued presence, which is always active in us and for us. It i</w:t>
      </w:r>
      <w:r w:rsidR="005A1B40" w:rsidRPr="0011170A">
        <w:rPr>
          <w:rFonts w:cstheme="minorHAnsi"/>
        </w:rPr>
        <w:t>s t</w:t>
      </w:r>
      <w:r w:rsidRPr="0011170A">
        <w:rPr>
          <w:rFonts w:cstheme="minorHAnsi"/>
        </w:rPr>
        <w:t>hrough faith that we grasp it. In the Old Covenant, the Passove</w:t>
      </w:r>
      <w:r w:rsidR="005A1B40" w:rsidRPr="0011170A">
        <w:rPr>
          <w:rFonts w:cstheme="minorHAnsi"/>
        </w:rPr>
        <w:t>r w</w:t>
      </w:r>
      <w:r w:rsidRPr="0011170A">
        <w:rPr>
          <w:rFonts w:cstheme="minorHAnsi"/>
        </w:rPr>
        <w:t>as present in every one of its repeated liturgical celebration</w:t>
      </w:r>
      <w:r w:rsidR="00A23162" w:rsidRPr="0011170A">
        <w:rPr>
          <w:rFonts w:cstheme="minorHAnsi"/>
        </w:rPr>
        <w:t>s, b</w:t>
      </w:r>
      <w:r w:rsidRPr="0011170A">
        <w:rPr>
          <w:rFonts w:cstheme="minorHAnsi"/>
        </w:rPr>
        <w:t>ecause God’s coming down upon it and his intervention in i</w:t>
      </w:r>
      <w:r w:rsidR="00A23162" w:rsidRPr="0011170A">
        <w:rPr>
          <w:rFonts w:cstheme="minorHAnsi"/>
        </w:rPr>
        <w:t>t, t</w:t>
      </w:r>
      <w:r w:rsidRPr="0011170A">
        <w:rPr>
          <w:rFonts w:cstheme="minorHAnsi"/>
        </w:rPr>
        <w:t>hrough his freeing the People from ignorance and death, wer</w:t>
      </w:r>
      <w:r w:rsidR="005A1B40" w:rsidRPr="0011170A">
        <w:rPr>
          <w:rFonts w:cstheme="minorHAnsi"/>
        </w:rPr>
        <w:t>e p</w:t>
      </w:r>
      <w:r w:rsidRPr="0011170A">
        <w:rPr>
          <w:rFonts w:cstheme="minorHAnsi"/>
        </w:rPr>
        <w:t>erpetuated there for the purpose of the People’s fulfilment.</w:t>
      </w:r>
    </w:p>
    <w:p w14:paraId="2AAB2D71" w14:textId="77777777" w:rsidR="002A2C35" w:rsidRDefault="002A2C35" w:rsidP="0011170A">
      <w:pPr>
        <w:autoSpaceDE w:val="0"/>
        <w:autoSpaceDN w:val="0"/>
        <w:adjustRightInd w:val="0"/>
        <w:spacing w:after="0" w:line="240" w:lineRule="auto"/>
        <w:jc w:val="both"/>
        <w:rPr>
          <w:rFonts w:cstheme="minorHAnsi"/>
        </w:rPr>
      </w:pPr>
    </w:p>
    <w:p w14:paraId="6D4D69F7" w14:textId="46C610A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At the Last Supper at which the Cross was decided upon an</w:t>
      </w:r>
      <w:r w:rsidR="005A1B40" w:rsidRPr="0011170A">
        <w:rPr>
          <w:rFonts w:cstheme="minorHAnsi"/>
        </w:rPr>
        <w:t>d w</w:t>
      </w:r>
      <w:r w:rsidRPr="0011170A">
        <w:rPr>
          <w:rFonts w:cstheme="minorHAnsi"/>
        </w:rPr>
        <w:t>here it received its salvific meaning through the free and sovereig</w:t>
      </w:r>
      <w:r w:rsidR="005A1B40" w:rsidRPr="0011170A">
        <w:rPr>
          <w:rFonts w:cstheme="minorHAnsi"/>
        </w:rPr>
        <w:t>n a</w:t>
      </w:r>
      <w:r w:rsidRPr="0011170A">
        <w:rPr>
          <w:rFonts w:cstheme="minorHAnsi"/>
        </w:rPr>
        <w:t>ct with which Christ accepted it, foreseeing and proclaimin</w:t>
      </w:r>
      <w:r w:rsidR="005A1B40" w:rsidRPr="0011170A">
        <w:rPr>
          <w:rFonts w:cstheme="minorHAnsi"/>
        </w:rPr>
        <w:t>g t</w:t>
      </w:r>
      <w:r w:rsidRPr="0011170A">
        <w:rPr>
          <w:rFonts w:cstheme="minorHAnsi"/>
        </w:rPr>
        <w:t>he paternal Design and its fulfilment, the Passover of the</w:t>
      </w:r>
      <w:r w:rsidR="006B3723">
        <w:rPr>
          <w:rFonts w:cstheme="minorHAnsi"/>
        </w:rPr>
        <w:t xml:space="preserve"> </w:t>
      </w:r>
      <w:r w:rsidRPr="0011170A">
        <w:rPr>
          <w:rFonts w:cstheme="minorHAnsi"/>
        </w:rPr>
        <w:t>Old Covenant found its own fulfilment. From this point on, th</w:t>
      </w:r>
      <w:r w:rsidR="005A1B40" w:rsidRPr="0011170A">
        <w:rPr>
          <w:rFonts w:cstheme="minorHAnsi"/>
        </w:rPr>
        <w:t>e w</w:t>
      </w:r>
      <w:r w:rsidRPr="0011170A">
        <w:rPr>
          <w:rFonts w:cstheme="minorHAnsi"/>
        </w:rPr>
        <w:t>hole People of God, all of redeemed mankind who were to be par</w:t>
      </w:r>
      <w:r w:rsidR="005A1B40" w:rsidRPr="0011170A">
        <w:rPr>
          <w:rFonts w:cstheme="minorHAnsi"/>
        </w:rPr>
        <w:t>t o</w:t>
      </w:r>
      <w:r w:rsidRPr="0011170A">
        <w:rPr>
          <w:rFonts w:cstheme="minorHAnsi"/>
        </w:rPr>
        <w:t>f it, is “recapitulated” according to the word used in the epistl</w:t>
      </w:r>
      <w:r w:rsidR="005A1B40" w:rsidRPr="0011170A">
        <w:rPr>
          <w:rFonts w:cstheme="minorHAnsi"/>
        </w:rPr>
        <w:t>e t</w:t>
      </w:r>
      <w:r w:rsidRPr="0011170A">
        <w:rPr>
          <w:rFonts w:cstheme="minorHAnsi"/>
        </w:rPr>
        <w:t>o the Ephesians, in the body of Christ, that is, in the total realit</w:t>
      </w:r>
      <w:r w:rsidR="005A1B40" w:rsidRPr="0011170A">
        <w:rPr>
          <w:rFonts w:cstheme="minorHAnsi"/>
        </w:rPr>
        <w:t>y o</w:t>
      </w:r>
      <w:r w:rsidRPr="0011170A">
        <w:rPr>
          <w:rFonts w:cstheme="minorHAnsi"/>
        </w:rPr>
        <w:t>f his humanity fully achieved in this supreme offering to the wil</w:t>
      </w:r>
      <w:r w:rsidR="005A1B40" w:rsidRPr="0011170A">
        <w:rPr>
          <w:rFonts w:cstheme="minorHAnsi"/>
        </w:rPr>
        <w:t>l o</w:t>
      </w:r>
      <w:r w:rsidRPr="0011170A">
        <w:rPr>
          <w:rFonts w:cstheme="minorHAnsi"/>
        </w:rPr>
        <w:t>f the Father. From now on, redeemed mankind, the definitive</w:t>
      </w:r>
      <w:r w:rsidR="006B3723">
        <w:rPr>
          <w:rFonts w:cstheme="minorHAnsi"/>
        </w:rPr>
        <w:t xml:space="preserve"> </w:t>
      </w:r>
      <w:r w:rsidRPr="0011170A">
        <w:rPr>
          <w:rFonts w:cstheme="minorHAnsi"/>
        </w:rPr>
        <w:t>People of God, has substance only in this humanity of Chris</w:t>
      </w:r>
      <w:r w:rsidR="00A23162" w:rsidRPr="0011170A">
        <w:rPr>
          <w:rFonts w:cstheme="minorHAnsi"/>
        </w:rPr>
        <w:t>t, w</w:t>
      </w:r>
      <w:r w:rsidRPr="0011170A">
        <w:rPr>
          <w:rFonts w:cstheme="minorHAnsi"/>
        </w:rPr>
        <w:t>hich is voluntary death delivered to the Spirit’s power of resurrection.</w:t>
      </w:r>
      <w:r w:rsidR="006B3723">
        <w:rPr>
          <w:rFonts w:cstheme="minorHAnsi"/>
        </w:rPr>
        <w:t xml:space="preserve"> </w:t>
      </w:r>
      <w:r w:rsidRPr="0011170A">
        <w:rPr>
          <w:rFonts w:cstheme="minorHAnsi"/>
        </w:rPr>
        <w:t xml:space="preserve">The bread and the cup, the objects of the </w:t>
      </w:r>
      <w:r w:rsidR="00BA6BF1">
        <w:rPr>
          <w:rFonts w:cstheme="minorHAnsi"/>
        </w:rPr>
        <w:t>Eucharist</w:t>
      </w:r>
      <w:r w:rsidR="00A23162" w:rsidRPr="0011170A">
        <w:rPr>
          <w:rFonts w:cstheme="minorHAnsi"/>
        </w:rPr>
        <w:t>, b</w:t>
      </w:r>
      <w:r w:rsidRPr="0011170A">
        <w:rPr>
          <w:rFonts w:cstheme="minorHAnsi"/>
        </w:rPr>
        <w:t>ecome therefore the memorial, inseparably both of the Savio</w:t>
      </w:r>
      <w:r w:rsidR="005A1B40" w:rsidRPr="0011170A">
        <w:rPr>
          <w:rFonts w:cstheme="minorHAnsi"/>
        </w:rPr>
        <w:t>r a</w:t>
      </w:r>
      <w:r w:rsidRPr="0011170A">
        <w:rPr>
          <w:rFonts w:cstheme="minorHAnsi"/>
        </w:rPr>
        <w:t>nd of the act of salvation.</w:t>
      </w:r>
    </w:p>
    <w:p w14:paraId="474ACEA4" w14:textId="77777777" w:rsidR="006B3723" w:rsidRDefault="006B3723" w:rsidP="0011170A">
      <w:pPr>
        <w:autoSpaceDE w:val="0"/>
        <w:autoSpaceDN w:val="0"/>
        <w:adjustRightInd w:val="0"/>
        <w:spacing w:after="0" w:line="240" w:lineRule="auto"/>
        <w:jc w:val="both"/>
        <w:rPr>
          <w:rFonts w:cstheme="minorHAnsi"/>
        </w:rPr>
      </w:pPr>
    </w:p>
    <w:p w14:paraId="7EA8C739" w14:textId="5618EE3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is to say that when we, in keeping with his command an</w:t>
      </w:r>
      <w:r w:rsidR="005A1B40" w:rsidRPr="0011170A">
        <w:rPr>
          <w:rFonts w:cstheme="minorHAnsi"/>
        </w:rPr>
        <w:t>d b</w:t>
      </w:r>
      <w:r w:rsidRPr="0011170A">
        <w:rPr>
          <w:rFonts w:cstheme="minorHAnsi"/>
        </w:rPr>
        <w:t>y the power of his Word accepted by the faith of the Churc</w:t>
      </w:r>
      <w:r w:rsidR="00A23162" w:rsidRPr="0011170A">
        <w:rPr>
          <w:rFonts w:cstheme="minorHAnsi"/>
        </w:rPr>
        <w:t>h, r</w:t>
      </w:r>
      <w:r w:rsidRPr="0011170A">
        <w:rPr>
          <w:rFonts w:cstheme="minorHAnsi"/>
        </w:rPr>
        <w:t xml:space="preserve">edo his </w:t>
      </w:r>
      <w:r w:rsidR="00BA6BF1">
        <w:rPr>
          <w:rFonts w:cstheme="minorHAnsi"/>
        </w:rPr>
        <w:t>Eucharist</w:t>
      </w:r>
      <w:r w:rsidRPr="0011170A">
        <w:rPr>
          <w:rFonts w:cstheme="minorHAnsi"/>
        </w:rPr>
        <w:t xml:space="preserve"> over the bread and the cup, we there acknowledg</w:t>
      </w:r>
      <w:r w:rsidR="005A1B40" w:rsidRPr="0011170A">
        <w:rPr>
          <w:rFonts w:cstheme="minorHAnsi"/>
        </w:rPr>
        <w:t>e b</w:t>
      </w:r>
      <w:r w:rsidRPr="0011170A">
        <w:rPr>
          <w:rFonts w:cstheme="minorHAnsi"/>
        </w:rPr>
        <w:t>y faith the efficacious pledges of his body and blood. Hande</w:t>
      </w:r>
      <w:r w:rsidR="005A1B40" w:rsidRPr="0011170A">
        <w:rPr>
          <w:rFonts w:cstheme="minorHAnsi"/>
        </w:rPr>
        <w:t>d o</w:t>
      </w:r>
      <w:r w:rsidRPr="0011170A">
        <w:rPr>
          <w:rFonts w:cstheme="minorHAnsi"/>
        </w:rPr>
        <w:t>ver for us to the Cross, they are given to us effectively her</w:t>
      </w:r>
      <w:r w:rsidR="005A1B40" w:rsidRPr="0011170A">
        <w:rPr>
          <w:rFonts w:cstheme="minorHAnsi"/>
        </w:rPr>
        <w:t>e a</w:t>
      </w:r>
      <w:r w:rsidRPr="0011170A">
        <w:rPr>
          <w:rFonts w:cstheme="minorHAnsi"/>
        </w:rPr>
        <w:t xml:space="preserve">nd now. In the </w:t>
      </w:r>
      <w:r w:rsidR="00BA6BF1">
        <w:rPr>
          <w:rFonts w:cstheme="minorHAnsi"/>
        </w:rPr>
        <w:t>Eucharist</w:t>
      </w:r>
      <w:r w:rsidRPr="0011170A">
        <w:rPr>
          <w:rFonts w:cstheme="minorHAnsi"/>
        </w:rPr>
        <w:t>, we therefore become one Body wit</w:t>
      </w:r>
      <w:r w:rsidR="005A1B40" w:rsidRPr="0011170A">
        <w:rPr>
          <w:rFonts w:cstheme="minorHAnsi"/>
        </w:rPr>
        <w:t>h h</w:t>
      </w:r>
      <w:r w:rsidRPr="0011170A">
        <w:rPr>
          <w:rFonts w:cstheme="minorHAnsi"/>
        </w:rPr>
        <w:t>im through the power of his Spirit. At the same time, the salvifi</w:t>
      </w:r>
      <w:r w:rsidR="005A1B40" w:rsidRPr="0011170A">
        <w:rPr>
          <w:rFonts w:cstheme="minorHAnsi"/>
        </w:rPr>
        <w:t>c a</w:t>
      </w:r>
      <w:r w:rsidRPr="0011170A">
        <w:rPr>
          <w:rFonts w:cstheme="minorHAnsi"/>
        </w:rPr>
        <w:t>ct, immortalized in the glorified body, together with the perfec</w:t>
      </w:r>
      <w:r w:rsidR="005A1B40" w:rsidRPr="0011170A">
        <w:rPr>
          <w:rFonts w:cstheme="minorHAnsi"/>
        </w:rPr>
        <w:t>t h</w:t>
      </w:r>
      <w:r w:rsidRPr="0011170A">
        <w:rPr>
          <w:rFonts w:cstheme="minorHAnsi"/>
        </w:rPr>
        <w:t>uman response which is inseparable from it, becomes our own.</w:t>
      </w:r>
      <w:r w:rsidR="006B3723">
        <w:rPr>
          <w:rFonts w:cstheme="minorHAnsi"/>
        </w:rPr>
        <w:t xml:space="preserve"> </w:t>
      </w:r>
      <w:r w:rsidRPr="0011170A">
        <w:rPr>
          <w:rFonts w:cstheme="minorHAnsi"/>
        </w:rPr>
        <w:t>It becomes, through the Spirit, the principle of our renewed lif</w:t>
      </w:r>
      <w:r w:rsidR="005A1B40" w:rsidRPr="0011170A">
        <w:rPr>
          <w:rFonts w:cstheme="minorHAnsi"/>
        </w:rPr>
        <w:t>e a</w:t>
      </w:r>
      <w:r w:rsidRPr="0011170A">
        <w:rPr>
          <w:rFonts w:cstheme="minorHAnsi"/>
        </w:rPr>
        <w:t>s a life of sons in the Son. This is present, objectively, in the eucharist</w:t>
      </w:r>
      <w:r w:rsidR="006B3723">
        <w:rPr>
          <w:rFonts w:cstheme="minorHAnsi"/>
        </w:rPr>
        <w:t>ic</w:t>
      </w:r>
      <w:r w:rsidR="005A1B40" w:rsidRPr="0011170A">
        <w:rPr>
          <w:rFonts w:cstheme="minorHAnsi"/>
        </w:rPr>
        <w:t xml:space="preserve"> c</w:t>
      </w:r>
      <w:r w:rsidRPr="0011170A">
        <w:rPr>
          <w:rFonts w:cstheme="minorHAnsi"/>
        </w:rPr>
        <w:t>elebration, which merely actualizes in us the unique offerin</w:t>
      </w:r>
      <w:r w:rsidR="005A1B40" w:rsidRPr="0011170A">
        <w:rPr>
          <w:rFonts w:cstheme="minorHAnsi"/>
        </w:rPr>
        <w:t>g c</w:t>
      </w:r>
      <w:r w:rsidRPr="0011170A">
        <w:rPr>
          <w:rFonts w:cstheme="minorHAnsi"/>
        </w:rPr>
        <w:t>onsecrated at the Supper, just as in the sacramental element</w:t>
      </w:r>
      <w:r w:rsidR="00A23162" w:rsidRPr="0011170A">
        <w:rPr>
          <w:rFonts w:cstheme="minorHAnsi"/>
        </w:rPr>
        <w:t>s, t</w:t>
      </w:r>
      <w:r w:rsidRPr="0011170A">
        <w:rPr>
          <w:rFonts w:cstheme="minorHAnsi"/>
        </w:rPr>
        <w:t>he body and the blood are objectively presented to us s</w:t>
      </w:r>
      <w:r w:rsidR="005A1B40" w:rsidRPr="0011170A">
        <w:rPr>
          <w:rFonts w:cstheme="minorHAnsi"/>
        </w:rPr>
        <w:t>o t</w:t>
      </w:r>
      <w:r w:rsidRPr="0011170A">
        <w:rPr>
          <w:rFonts w:cstheme="minorHAnsi"/>
        </w:rPr>
        <w:t>hat we will from now on be but one with the One. But this is</w:t>
      </w:r>
      <w:r w:rsidR="006B3723">
        <w:rPr>
          <w:rFonts w:cstheme="minorHAnsi"/>
        </w:rPr>
        <w:t xml:space="preserve"> </w:t>
      </w:r>
      <w:r w:rsidRPr="0011170A">
        <w:rPr>
          <w:rFonts w:cstheme="minorHAnsi"/>
        </w:rPr>
        <w:t>present in this way only in order that it might become ours throug</w:t>
      </w:r>
      <w:r w:rsidR="005A1B40" w:rsidRPr="0011170A">
        <w:rPr>
          <w:rFonts w:cstheme="minorHAnsi"/>
        </w:rPr>
        <w:t>h f</w:t>
      </w:r>
      <w:r w:rsidRPr="0011170A">
        <w:rPr>
          <w:rFonts w:cstheme="minorHAnsi"/>
        </w:rPr>
        <w:t>aith, a faith in which all our being surrenders to the Father’s wil</w:t>
      </w:r>
      <w:r w:rsidR="005A1B40" w:rsidRPr="0011170A">
        <w:rPr>
          <w:rFonts w:cstheme="minorHAnsi"/>
        </w:rPr>
        <w:t>l r</w:t>
      </w:r>
      <w:r w:rsidRPr="0011170A">
        <w:rPr>
          <w:rFonts w:cstheme="minorHAnsi"/>
        </w:rPr>
        <w:t>evealed in his Word, just as in the Word made flesh this will becam</w:t>
      </w:r>
      <w:r w:rsidR="005A1B40" w:rsidRPr="0011170A">
        <w:rPr>
          <w:rFonts w:cstheme="minorHAnsi"/>
        </w:rPr>
        <w:t>e a</w:t>
      </w:r>
      <w:r w:rsidRPr="0011170A">
        <w:rPr>
          <w:rFonts w:cstheme="minorHAnsi"/>
        </w:rPr>
        <w:t xml:space="preserve"> reality in our world.</w:t>
      </w:r>
    </w:p>
    <w:p w14:paraId="2C0C551F" w14:textId="77777777" w:rsidR="006B3723" w:rsidRDefault="006B3723" w:rsidP="0011170A">
      <w:pPr>
        <w:autoSpaceDE w:val="0"/>
        <w:autoSpaceDN w:val="0"/>
        <w:adjustRightInd w:val="0"/>
        <w:spacing w:after="0" w:line="240" w:lineRule="auto"/>
        <w:jc w:val="both"/>
        <w:rPr>
          <w:rFonts w:cstheme="minorHAnsi"/>
        </w:rPr>
      </w:pPr>
    </w:p>
    <w:p w14:paraId="36973DC3" w14:textId="4183EC3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Protestants, following Calvin in particular, were not wron</w:t>
      </w:r>
      <w:r w:rsidR="005A1B40" w:rsidRPr="0011170A">
        <w:rPr>
          <w:rFonts w:cstheme="minorHAnsi"/>
        </w:rPr>
        <w:t>g i</w:t>
      </w:r>
      <w:r w:rsidRPr="0011170A">
        <w:rPr>
          <w:rFonts w:cstheme="minorHAnsi"/>
        </w:rPr>
        <w:t xml:space="preserve">n seeing in the </w:t>
      </w:r>
      <w:r w:rsidR="00BA6BF1">
        <w:rPr>
          <w:rFonts w:cstheme="minorHAnsi"/>
        </w:rPr>
        <w:t>Eucharist</w:t>
      </w:r>
      <w:r w:rsidRPr="0011170A">
        <w:rPr>
          <w:rFonts w:cstheme="minorHAnsi"/>
        </w:rPr>
        <w:t xml:space="preserve"> only a dialogue between the divine Wor</w:t>
      </w:r>
      <w:r w:rsidR="005A1B40" w:rsidRPr="0011170A">
        <w:rPr>
          <w:rFonts w:cstheme="minorHAnsi"/>
        </w:rPr>
        <w:t>d a</w:t>
      </w:r>
      <w:r w:rsidRPr="0011170A">
        <w:rPr>
          <w:rFonts w:cstheme="minorHAnsi"/>
        </w:rPr>
        <w:t>nd the faith of the new man in Christ. But this dialogue has th</w:t>
      </w:r>
      <w:r w:rsidR="005A1B40" w:rsidRPr="0011170A">
        <w:rPr>
          <w:rFonts w:cstheme="minorHAnsi"/>
        </w:rPr>
        <w:t>e w</w:t>
      </w:r>
      <w:r w:rsidRPr="0011170A">
        <w:rPr>
          <w:rFonts w:cstheme="minorHAnsi"/>
        </w:rPr>
        <w:t xml:space="preserve">hole reality </w:t>
      </w:r>
      <w:r w:rsidRPr="0011170A">
        <w:rPr>
          <w:rFonts w:cstheme="minorHAnsi"/>
        </w:rPr>
        <w:lastRenderedPageBreak/>
        <w:t>of the creative and saving Word which upon the</w:t>
      </w:r>
      <w:r w:rsidR="006B3723">
        <w:rPr>
          <w:rFonts w:cstheme="minorHAnsi"/>
        </w:rPr>
        <w:t xml:space="preserve"> </w:t>
      </w:r>
      <w:r w:rsidRPr="0011170A">
        <w:rPr>
          <w:rFonts w:cstheme="minorHAnsi"/>
        </w:rPr>
        <w:t>Cross became the dominant fact of history. Therefore, if for th</w:t>
      </w:r>
      <w:r w:rsidR="005A1B40" w:rsidRPr="0011170A">
        <w:rPr>
          <w:rFonts w:cstheme="minorHAnsi"/>
        </w:rPr>
        <w:t>e s</w:t>
      </w:r>
      <w:r w:rsidRPr="0011170A">
        <w:rPr>
          <w:rFonts w:cstheme="minorHAnsi"/>
        </w:rPr>
        <w:t>enses the bread and the wine remain merely bread and win</w:t>
      </w:r>
      <w:r w:rsidR="00A23162" w:rsidRPr="0011170A">
        <w:rPr>
          <w:rFonts w:cstheme="minorHAnsi"/>
        </w:rPr>
        <w:t>e, f</w:t>
      </w:r>
      <w:r w:rsidRPr="0011170A">
        <w:rPr>
          <w:rFonts w:cstheme="minorHAnsi"/>
        </w:rPr>
        <w:t>aith, which recognizes their significance attested to by the Wor</w:t>
      </w:r>
      <w:r w:rsidR="00A23162" w:rsidRPr="0011170A">
        <w:rPr>
          <w:rFonts w:cstheme="minorHAnsi"/>
        </w:rPr>
        <w:t>d, g</w:t>
      </w:r>
      <w:r w:rsidRPr="0011170A">
        <w:rPr>
          <w:rFonts w:cstheme="minorHAnsi"/>
        </w:rPr>
        <w:t>rasps there the realities that this Word, in the Spirit, communicate</w:t>
      </w:r>
      <w:r w:rsidR="005A1B40" w:rsidRPr="0011170A">
        <w:rPr>
          <w:rFonts w:cstheme="minorHAnsi"/>
        </w:rPr>
        <w:t>s t</w:t>
      </w:r>
      <w:r w:rsidRPr="0011170A">
        <w:rPr>
          <w:rFonts w:cstheme="minorHAnsi"/>
        </w:rPr>
        <w:t>o it. And in this way faith surrenders our own selve</w:t>
      </w:r>
      <w:r w:rsidR="00A23162" w:rsidRPr="0011170A">
        <w:rPr>
          <w:rFonts w:cstheme="minorHAnsi"/>
        </w:rPr>
        <w:t>s, w</w:t>
      </w:r>
      <w:r w:rsidRPr="0011170A">
        <w:rPr>
          <w:rFonts w:cstheme="minorHAnsi"/>
        </w:rPr>
        <w:t>ith the same reality of the Spirit taking possession of us, to confor</w:t>
      </w:r>
      <w:r w:rsidR="005A1B40" w:rsidRPr="0011170A">
        <w:rPr>
          <w:rFonts w:cstheme="minorHAnsi"/>
        </w:rPr>
        <w:t>m o</w:t>
      </w:r>
      <w:r w:rsidRPr="0011170A">
        <w:rPr>
          <w:rFonts w:cstheme="minorHAnsi"/>
        </w:rPr>
        <w:t>ur being to the being of Christ and our life to his Cross. W</w:t>
      </w:r>
      <w:r w:rsidR="005A1B40" w:rsidRPr="0011170A">
        <w:rPr>
          <w:rFonts w:cstheme="minorHAnsi"/>
        </w:rPr>
        <w:t>e r</w:t>
      </w:r>
      <w:r w:rsidRPr="0011170A">
        <w:rPr>
          <w:rFonts w:cstheme="minorHAnsi"/>
        </w:rPr>
        <w:t>eceive the body of Christ and we are made this body. W</w:t>
      </w:r>
      <w:r w:rsidR="006B3723">
        <w:rPr>
          <w:rFonts w:cstheme="minorHAnsi"/>
        </w:rPr>
        <w:t>e</w:t>
      </w:r>
      <w:r w:rsidRPr="0011170A">
        <w:rPr>
          <w:rFonts w:cstheme="minorHAnsi"/>
        </w:rPr>
        <w:t xml:space="preserve"> proclaim</w:t>
      </w:r>
      <w:r w:rsidR="006B3723">
        <w:rPr>
          <w:rFonts w:cstheme="minorHAnsi"/>
        </w:rPr>
        <w:t xml:space="preserve"> </w:t>
      </w:r>
      <w:r w:rsidRPr="0011170A">
        <w:rPr>
          <w:rFonts w:cstheme="minorHAnsi"/>
        </w:rPr>
        <w:t>Christ’s saving death and we bear that death within u</w:t>
      </w:r>
      <w:r w:rsidR="00A23162" w:rsidRPr="0011170A">
        <w:rPr>
          <w:rFonts w:cstheme="minorHAnsi"/>
        </w:rPr>
        <w:t>s, c</w:t>
      </w:r>
      <w:r w:rsidRPr="0011170A">
        <w:rPr>
          <w:rFonts w:cstheme="minorHAnsi"/>
        </w:rPr>
        <w:t>rucified with him in order that we might rise again with him.</w:t>
      </w:r>
    </w:p>
    <w:p w14:paraId="30481BC2" w14:textId="77777777" w:rsidR="006B3723" w:rsidRDefault="006B3723" w:rsidP="0011170A">
      <w:pPr>
        <w:autoSpaceDE w:val="0"/>
        <w:autoSpaceDN w:val="0"/>
        <w:adjustRightInd w:val="0"/>
        <w:spacing w:after="0" w:line="240" w:lineRule="auto"/>
        <w:jc w:val="both"/>
        <w:rPr>
          <w:rFonts w:cstheme="minorHAnsi"/>
        </w:rPr>
      </w:pPr>
    </w:p>
    <w:p w14:paraId="51B29A48" w14:textId="63A4737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comes down to saying that the objective realities of th</w:t>
      </w:r>
      <w:r w:rsidR="005A1B40" w:rsidRPr="0011170A">
        <w:rPr>
          <w:rFonts w:cstheme="minorHAnsi"/>
        </w:rPr>
        <w:t>e s</w:t>
      </w:r>
      <w:r w:rsidRPr="0011170A">
        <w:rPr>
          <w:rFonts w:cstheme="minorHAnsi"/>
        </w:rPr>
        <w:t>acramental mystery are given to us in such a real way only i</w:t>
      </w:r>
      <w:r w:rsidR="005A1B40" w:rsidRPr="0011170A">
        <w:rPr>
          <w:rFonts w:cstheme="minorHAnsi"/>
        </w:rPr>
        <w:t>n o</w:t>
      </w:r>
      <w:r w:rsidRPr="0011170A">
        <w:rPr>
          <w:rFonts w:cstheme="minorHAnsi"/>
        </w:rPr>
        <w:t>rder to be the object of a no less real adhesion in faith. This i</w:t>
      </w:r>
      <w:r w:rsidR="005A1B40" w:rsidRPr="0011170A">
        <w:rPr>
          <w:rFonts w:cstheme="minorHAnsi"/>
        </w:rPr>
        <w:t>s w</w:t>
      </w:r>
      <w:r w:rsidRPr="0011170A">
        <w:rPr>
          <w:rFonts w:cstheme="minorHAnsi"/>
        </w:rPr>
        <w:t>hy they are given to us in the sacramental elements in conjunctio</w:t>
      </w:r>
      <w:r w:rsidR="005A1B40" w:rsidRPr="0011170A">
        <w:rPr>
          <w:rFonts w:cstheme="minorHAnsi"/>
        </w:rPr>
        <w:t>n w</w:t>
      </w:r>
      <w:r w:rsidRPr="0011170A">
        <w:rPr>
          <w:rFonts w:cstheme="minorHAnsi"/>
        </w:rPr>
        <w:t>ith the eucharist</w:t>
      </w:r>
      <w:r w:rsidR="006B3723">
        <w:rPr>
          <w:rFonts w:cstheme="minorHAnsi"/>
        </w:rPr>
        <w:t>ic</w:t>
      </w:r>
      <w:r w:rsidRPr="0011170A">
        <w:rPr>
          <w:rFonts w:cstheme="minorHAnsi"/>
        </w:rPr>
        <w:t xml:space="preserve"> prayer: that prayer which in exultin</w:t>
      </w:r>
      <w:r w:rsidR="005A1B40" w:rsidRPr="0011170A">
        <w:rPr>
          <w:rFonts w:cstheme="minorHAnsi"/>
        </w:rPr>
        <w:t>g p</w:t>
      </w:r>
      <w:r w:rsidRPr="0011170A">
        <w:rPr>
          <w:rFonts w:cstheme="minorHAnsi"/>
        </w:rPr>
        <w:t>raise acknowledges the saving and recreative act; it surrender</w:t>
      </w:r>
      <w:r w:rsidR="005A1B40" w:rsidRPr="0011170A">
        <w:rPr>
          <w:rFonts w:cstheme="minorHAnsi"/>
        </w:rPr>
        <w:t>s t</w:t>
      </w:r>
      <w:r w:rsidRPr="0011170A">
        <w:rPr>
          <w:rFonts w:cstheme="minorHAnsi"/>
        </w:rPr>
        <w:t>o it in the invocation of its accomplishment in us. And his invocatio</w:t>
      </w:r>
      <w:r w:rsidR="005A1B40" w:rsidRPr="0011170A">
        <w:rPr>
          <w:rFonts w:cstheme="minorHAnsi"/>
        </w:rPr>
        <w:t>n i</w:t>
      </w:r>
      <w:r w:rsidRPr="0011170A">
        <w:rPr>
          <w:rFonts w:cstheme="minorHAnsi"/>
        </w:rPr>
        <w:t>s assured of being heard, since it is founded upon th</w:t>
      </w:r>
      <w:r w:rsidR="005A1B40" w:rsidRPr="0011170A">
        <w:rPr>
          <w:rFonts w:cstheme="minorHAnsi"/>
        </w:rPr>
        <w:t>e p</w:t>
      </w:r>
      <w:r w:rsidRPr="0011170A">
        <w:rPr>
          <w:rFonts w:cstheme="minorHAnsi"/>
        </w:rPr>
        <w:t>ledge, the objective memorial, which God in Christ has give</w:t>
      </w:r>
      <w:r w:rsidR="005A1B40" w:rsidRPr="0011170A">
        <w:rPr>
          <w:rFonts w:cstheme="minorHAnsi"/>
        </w:rPr>
        <w:t>n u</w:t>
      </w:r>
      <w:r w:rsidRPr="0011170A">
        <w:rPr>
          <w:rFonts w:cstheme="minorHAnsi"/>
        </w:rPr>
        <w:t>s only that we might represent it to him with this full assuranc</w:t>
      </w:r>
      <w:r w:rsidR="005A1B40" w:rsidRPr="0011170A">
        <w:rPr>
          <w:rFonts w:cstheme="minorHAnsi"/>
        </w:rPr>
        <w:t>e o</w:t>
      </w:r>
      <w:r w:rsidRPr="0011170A">
        <w:rPr>
          <w:rFonts w:cstheme="minorHAnsi"/>
        </w:rPr>
        <w:t>f faith.</w:t>
      </w:r>
    </w:p>
    <w:p w14:paraId="58A07AF1" w14:textId="77777777" w:rsidR="009E1569" w:rsidRDefault="009E1569" w:rsidP="0011170A">
      <w:pPr>
        <w:autoSpaceDE w:val="0"/>
        <w:autoSpaceDN w:val="0"/>
        <w:adjustRightInd w:val="0"/>
        <w:spacing w:after="0" w:line="240" w:lineRule="auto"/>
        <w:jc w:val="both"/>
        <w:rPr>
          <w:rFonts w:cstheme="minorHAnsi"/>
        </w:rPr>
      </w:pPr>
    </w:p>
    <w:p w14:paraId="5E8E8AC9" w14:textId="65D292F5"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We are led thereby from meditation upon the eucharist</w:t>
      </w:r>
      <w:r w:rsidR="009E1569">
        <w:rPr>
          <w:rFonts w:cstheme="minorHAnsi"/>
        </w:rPr>
        <w:t>ic</w:t>
      </w:r>
      <w:r w:rsidRPr="0011170A">
        <w:rPr>
          <w:rFonts w:cstheme="minorHAnsi"/>
        </w:rPr>
        <w:t xml:space="preserve"> myster</w:t>
      </w:r>
      <w:r w:rsidR="005A1B40" w:rsidRPr="0011170A">
        <w:rPr>
          <w:rFonts w:cstheme="minorHAnsi"/>
        </w:rPr>
        <w:t>y t</w:t>
      </w:r>
      <w:r w:rsidRPr="0011170A">
        <w:rPr>
          <w:rFonts w:cstheme="minorHAnsi"/>
        </w:rPr>
        <w:t>o its concrete realization in the eucharist</w:t>
      </w:r>
      <w:r w:rsidR="009E1569">
        <w:rPr>
          <w:rFonts w:cstheme="minorHAnsi"/>
        </w:rPr>
        <w:t>ic</w:t>
      </w:r>
      <w:r w:rsidRPr="0011170A">
        <w:rPr>
          <w:rFonts w:cstheme="minorHAnsi"/>
        </w:rPr>
        <w:t xml:space="preserve"> celebration.</w:t>
      </w:r>
    </w:p>
    <w:p w14:paraId="2E7EF8B4" w14:textId="77777777" w:rsidR="009E1569" w:rsidRDefault="009E1569" w:rsidP="0011170A">
      <w:pPr>
        <w:autoSpaceDE w:val="0"/>
        <w:autoSpaceDN w:val="0"/>
        <w:adjustRightInd w:val="0"/>
        <w:spacing w:after="0" w:line="240" w:lineRule="auto"/>
        <w:jc w:val="both"/>
        <w:rPr>
          <w:rFonts w:cstheme="minorHAnsi"/>
        </w:rPr>
      </w:pPr>
    </w:p>
    <w:p w14:paraId="362A029A" w14:textId="5A5CA050"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mystery is the “mystery of faith.” It can only be celebrate</w:t>
      </w:r>
      <w:r w:rsidR="005A1B40" w:rsidRPr="0011170A">
        <w:rPr>
          <w:rFonts w:cstheme="minorHAnsi"/>
        </w:rPr>
        <w:t>d i</w:t>
      </w:r>
      <w:r w:rsidRPr="0011170A">
        <w:rPr>
          <w:rFonts w:cstheme="minorHAnsi"/>
        </w:rPr>
        <w:t>n faith. Its celebration is properly the paramount act o</w:t>
      </w:r>
      <w:r w:rsidR="005A1B40" w:rsidRPr="0011170A">
        <w:rPr>
          <w:rFonts w:cstheme="minorHAnsi"/>
        </w:rPr>
        <w:t>f f</w:t>
      </w:r>
      <w:r w:rsidRPr="0011170A">
        <w:rPr>
          <w:rFonts w:cstheme="minorHAnsi"/>
        </w:rPr>
        <w:t>aith of the whole Church. Presented with the total and uniqu</w:t>
      </w:r>
      <w:r w:rsidR="005A1B40" w:rsidRPr="0011170A">
        <w:rPr>
          <w:rFonts w:cstheme="minorHAnsi"/>
        </w:rPr>
        <w:t>e o</w:t>
      </w:r>
      <w:r w:rsidRPr="0011170A">
        <w:rPr>
          <w:rFonts w:cstheme="minorHAnsi"/>
        </w:rPr>
        <w:t>bject of her faith, the “mystery,” the Church in the mass grasp</w:t>
      </w:r>
      <w:r w:rsidR="005A1B40" w:rsidRPr="0011170A">
        <w:rPr>
          <w:rFonts w:cstheme="minorHAnsi"/>
        </w:rPr>
        <w:t>s i</w:t>
      </w:r>
      <w:r w:rsidRPr="0011170A">
        <w:rPr>
          <w:rFonts w:cstheme="minorHAnsi"/>
        </w:rPr>
        <w:t>t or rather surrenders to it.</w:t>
      </w:r>
    </w:p>
    <w:p w14:paraId="23BFE09F" w14:textId="77777777" w:rsidR="009E1569" w:rsidRDefault="009E1569" w:rsidP="0011170A">
      <w:pPr>
        <w:autoSpaceDE w:val="0"/>
        <w:autoSpaceDN w:val="0"/>
        <w:adjustRightInd w:val="0"/>
        <w:spacing w:after="0" w:line="240" w:lineRule="auto"/>
        <w:jc w:val="both"/>
        <w:rPr>
          <w:rFonts w:cstheme="minorHAnsi"/>
        </w:rPr>
      </w:pPr>
    </w:p>
    <w:p w14:paraId="69275F53" w14:textId="59B9E7F3"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food of faith is the Word of God. It was therefore quite </w:t>
      </w:r>
      <w:r w:rsidR="005A1B40" w:rsidRPr="0011170A">
        <w:rPr>
          <w:rFonts w:cstheme="minorHAnsi"/>
        </w:rPr>
        <w:t>a n</w:t>
      </w:r>
      <w:r w:rsidRPr="0011170A">
        <w:rPr>
          <w:rFonts w:cstheme="minorHAnsi"/>
        </w:rPr>
        <w:t>atural process of evolution that led the Church to celebrate the</w:t>
      </w:r>
      <w:r w:rsidR="009E1569">
        <w:rPr>
          <w:rFonts w:cstheme="minorHAnsi"/>
        </w:rPr>
        <w:t xml:space="preserve"> </w:t>
      </w:r>
      <w:r w:rsidR="005A1B40" w:rsidRPr="0011170A">
        <w:rPr>
          <w:rFonts w:cstheme="minorHAnsi"/>
        </w:rPr>
        <w:t>e</w:t>
      </w:r>
      <w:r w:rsidRPr="0011170A">
        <w:rPr>
          <w:rFonts w:cstheme="minorHAnsi"/>
        </w:rPr>
        <w:t>ucharist</w:t>
      </w:r>
      <w:r w:rsidR="009E1569">
        <w:rPr>
          <w:rFonts w:cstheme="minorHAnsi"/>
        </w:rPr>
        <w:t>ic</w:t>
      </w:r>
      <w:r w:rsidRPr="0011170A">
        <w:rPr>
          <w:rFonts w:cstheme="minorHAnsi"/>
        </w:rPr>
        <w:t xml:space="preserve"> meal at the conclusion of the service of biblical reading</w:t>
      </w:r>
      <w:r w:rsidR="00A23162" w:rsidRPr="0011170A">
        <w:rPr>
          <w:rFonts w:cstheme="minorHAnsi"/>
        </w:rPr>
        <w:t>s, f</w:t>
      </w:r>
      <w:r w:rsidRPr="0011170A">
        <w:rPr>
          <w:rFonts w:cstheme="minorHAnsi"/>
        </w:rPr>
        <w:t>rom the moment, or very nearly, that Christians no longer attende</w:t>
      </w:r>
      <w:r w:rsidR="005A1B40" w:rsidRPr="0011170A">
        <w:rPr>
          <w:rFonts w:cstheme="minorHAnsi"/>
        </w:rPr>
        <w:t>d t</w:t>
      </w:r>
      <w:r w:rsidRPr="0011170A">
        <w:rPr>
          <w:rFonts w:cstheme="minorHAnsi"/>
        </w:rPr>
        <w:t xml:space="preserve">he synagogue. It would not only be an </w:t>
      </w:r>
      <w:r w:rsidR="009E1569" w:rsidRPr="0011170A">
        <w:rPr>
          <w:rFonts w:cstheme="minorHAnsi"/>
        </w:rPr>
        <w:t>uncalled-for</w:t>
      </w:r>
      <w:r w:rsidR="005A1B40" w:rsidRPr="0011170A">
        <w:rPr>
          <w:rFonts w:cstheme="minorHAnsi"/>
        </w:rPr>
        <w:t xml:space="preserve"> a</w:t>
      </w:r>
      <w:r w:rsidRPr="0011170A">
        <w:rPr>
          <w:rFonts w:cstheme="minorHAnsi"/>
        </w:rPr>
        <w:t>rchaism but an absurd step backward to wish to separate th</w:t>
      </w:r>
      <w:r w:rsidR="005A1B40" w:rsidRPr="0011170A">
        <w:rPr>
          <w:rFonts w:cstheme="minorHAnsi"/>
        </w:rPr>
        <w:t>e t</w:t>
      </w:r>
      <w:r w:rsidRPr="0011170A">
        <w:rPr>
          <w:rFonts w:cstheme="minorHAnsi"/>
        </w:rPr>
        <w:t>wo again. The meaning of the homily, at the end of the servic</w:t>
      </w:r>
      <w:r w:rsidR="005A1B40" w:rsidRPr="0011170A">
        <w:rPr>
          <w:rFonts w:cstheme="minorHAnsi"/>
        </w:rPr>
        <w:t>e o</w:t>
      </w:r>
      <w:r w:rsidRPr="0011170A">
        <w:rPr>
          <w:rFonts w:cstheme="minorHAnsi"/>
        </w:rPr>
        <w:t>f readings which culminates in the Gospel, ought to make th</w:t>
      </w:r>
      <w:r w:rsidR="005A1B40" w:rsidRPr="0011170A">
        <w:rPr>
          <w:rFonts w:cstheme="minorHAnsi"/>
        </w:rPr>
        <w:t>e t</w:t>
      </w:r>
      <w:r w:rsidRPr="0011170A">
        <w:rPr>
          <w:rFonts w:cstheme="minorHAnsi"/>
        </w:rPr>
        <w:t xml:space="preserve">ransition from the Word proclaimed to the Word becoming </w:t>
      </w:r>
      <w:r w:rsidR="009E1569" w:rsidRPr="0011170A">
        <w:rPr>
          <w:rFonts w:cstheme="minorHAnsi"/>
        </w:rPr>
        <w:t>fulfilled</w:t>
      </w:r>
      <w:r w:rsidR="005A1B40" w:rsidRPr="0011170A">
        <w:rPr>
          <w:rFonts w:cstheme="minorHAnsi"/>
        </w:rPr>
        <w:t xml:space="preserve"> i</w:t>
      </w:r>
      <w:r w:rsidRPr="0011170A">
        <w:rPr>
          <w:rFonts w:cstheme="minorHAnsi"/>
        </w:rPr>
        <w:t>n us through the sacrament of the sacrifice. According to</w:t>
      </w:r>
      <w:r w:rsidR="009E1569">
        <w:rPr>
          <w:rFonts w:cstheme="minorHAnsi"/>
        </w:rPr>
        <w:t xml:space="preserve"> </w:t>
      </w:r>
      <w:r w:rsidRPr="0011170A">
        <w:rPr>
          <w:rFonts w:cstheme="minorHAnsi"/>
        </w:rPr>
        <w:t xml:space="preserve">St. John, Jesus himself celebrated his </w:t>
      </w:r>
      <w:r w:rsidR="00BA6BF1">
        <w:rPr>
          <w:rFonts w:cstheme="minorHAnsi"/>
        </w:rPr>
        <w:t>Eucharist</w:t>
      </w:r>
      <w:r w:rsidRPr="0011170A">
        <w:rPr>
          <w:rFonts w:cstheme="minorHAnsi"/>
        </w:rPr>
        <w:t>, which was t</w:t>
      </w:r>
      <w:r w:rsidR="005A1B40" w:rsidRPr="0011170A">
        <w:rPr>
          <w:rFonts w:cstheme="minorHAnsi"/>
        </w:rPr>
        <w:t>o g</w:t>
      </w:r>
      <w:r w:rsidRPr="0011170A">
        <w:rPr>
          <w:rFonts w:cstheme="minorHAnsi"/>
        </w:rPr>
        <w:t>enerate all other eucharists, only by accompanying it with hi</w:t>
      </w:r>
      <w:r w:rsidR="005A1B40" w:rsidRPr="0011170A">
        <w:rPr>
          <w:rFonts w:cstheme="minorHAnsi"/>
        </w:rPr>
        <w:t>s s</w:t>
      </w:r>
      <w:r w:rsidRPr="0011170A">
        <w:rPr>
          <w:rFonts w:cstheme="minorHAnsi"/>
        </w:rPr>
        <w:t>upreme teachings, at the precise moment when all that he ha</w:t>
      </w:r>
      <w:r w:rsidR="005A1B40" w:rsidRPr="0011170A">
        <w:rPr>
          <w:rFonts w:cstheme="minorHAnsi"/>
        </w:rPr>
        <w:t>d f</w:t>
      </w:r>
      <w:r w:rsidRPr="0011170A">
        <w:rPr>
          <w:rFonts w:cstheme="minorHAnsi"/>
        </w:rPr>
        <w:t>oretold about himself was to be consummated in the unique ac</w:t>
      </w:r>
      <w:r w:rsidR="005A1B40" w:rsidRPr="0011170A">
        <w:rPr>
          <w:rFonts w:cstheme="minorHAnsi"/>
        </w:rPr>
        <w:t>t o</w:t>
      </w:r>
      <w:r w:rsidRPr="0011170A">
        <w:rPr>
          <w:rFonts w:cstheme="minorHAnsi"/>
        </w:rPr>
        <w:t>f the Cross.</w:t>
      </w:r>
    </w:p>
    <w:p w14:paraId="170D144F" w14:textId="77777777" w:rsidR="009E1569" w:rsidRDefault="009E1569" w:rsidP="0011170A">
      <w:pPr>
        <w:autoSpaceDE w:val="0"/>
        <w:autoSpaceDN w:val="0"/>
        <w:adjustRightInd w:val="0"/>
        <w:spacing w:after="0" w:line="240" w:lineRule="auto"/>
        <w:jc w:val="both"/>
        <w:rPr>
          <w:rFonts w:cstheme="minorHAnsi"/>
        </w:rPr>
      </w:pPr>
    </w:p>
    <w:p w14:paraId="66D82D5C" w14:textId="23F31C0E"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again, in order that the eucharist</w:t>
      </w:r>
      <w:r w:rsidR="009E1569">
        <w:rPr>
          <w:rFonts w:cstheme="minorHAnsi"/>
        </w:rPr>
        <w:t>ic</w:t>
      </w:r>
      <w:r w:rsidRPr="0011170A">
        <w:rPr>
          <w:rFonts w:cstheme="minorHAnsi"/>
        </w:rPr>
        <w:t xml:space="preserve"> mystery be celebrate</w:t>
      </w:r>
      <w:r w:rsidR="005A1B40" w:rsidRPr="0011170A">
        <w:rPr>
          <w:rFonts w:cstheme="minorHAnsi"/>
        </w:rPr>
        <w:t>d a</w:t>
      </w:r>
      <w:r w:rsidRPr="0011170A">
        <w:rPr>
          <w:rFonts w:cstheme="minorHAnsi"/>
        </w:rPr>
        <w:t>s the “mystery of faith,” it is necessary that this be done in a</w:t>
      </w:r>
      <w:r w:rsidR="005A1B40" w:rsidRPr="0011170A">
        <w:rPr>
          <w:rFonts w:cstheme="minorHAnsi"/>
        </w:rPr>
        <w:t>s e</w:t>
      </w:r>
      <w:r w:rsidRPr="0011170A">
        <w:rPr>
          <w:rFonts w:cstheme="minorHAnsi"/>
        </w:rPr>
        <w:t>ffective as possible an act of faith by the Church in all her members.</w:t>
      </w:r>
      <w:r w:rsidR="009E1569">
        <w:rPr>
          <w:rFonts w:cstheme="minorHAnsi"/>
        </w:rPr>
        <w:t xml:space="preserve"> </w:t>
      </w:r>
      <w:r w:rsidRPr="0011170A">
        <w:rPr>
          <w:rFonts w:cstheme="minorHAnsi"/>
        </w:rPr>
        <w:t>Hence the importance of a eucharist</w:t>
      </w:r>
      <w:r w:rsidR="009E1569">
        <w:rPr>
          <w:rFonts w:cstheme="minorHAnsi"/>
        </w:rPr>
        <w:t>ic</w:t>
      </w:r>
      <w:r w:rsidRPr="0011170A">
        <w:rPr>
          <w:rFonts w:cstheme="minorHAnsi"/>
        </w:rPr>
        <w:t xml:space="preserve"> prayer in which thi</w:t>
      </w:r>
      <w:r w:rsidR="005A1B40" w:rsidRPr="0011170A">
        <w:rPr>
          <w:rFonts w:cstheme="minorHAnsi"/>
        </w:rPr>
        <w:t>s l</w:t>
      </w:r>
      <w:r w:rsidRPr="0011170A">
        <w:rPr>
          <w:rFonts w:cstheme="minorHAnsi"/>
        </w:rPr>
        <w:t>iving faith which receives the mystery is expressed fully, directl</w:t>
      </w:r>
      <w:r w:rsidR="005A1B40" w:rsidRPr="0011170A">
        <w:rPr>
          <w:rFonts w:cstheme="minorHAnsi"/>
        </w:rPr>
        <w:t>y a</w:t>
      </w:r>
      <w:r w:rsidRPr="0011170A">
        <w:rPr>
          <w:rFonts w:cstheme="minorHAnsi"/>
        </w:rPr>
        <w:t>nd comprehensibly. We have seen how Jewish tradition progressivel</w:t>
      </w:r>
      <w:r w:rsidR="005A1B40" w:rsidRPr="0011170A">
        <w:rPr>
          <w:rFonts w:cstheme="minorHAnsi"/>
        </w:rPr>
        <w:t>y s</w:t>
      </w:r>
      <w:r w:rsidRPr="0011170A">
        <w:rPr>
          <w:rFonts w:cstheme="minorHAnsi"/>
        </w:rPr>
        <w:t>haped the mold in which this prayer was to be cas</w:t>
      </w:r>
      <w:r w:rsidR="00A23162" w:rsidRPr="0011170A">
        <w:rPr>
          <w:rFonts w:cstheme="minorHAnsi"/>
        </w:rPr>
        <w:t>t, j</w:t>
      </w:r>
      <w:r w:rsidRPr="0011170A">
        <w:rPr>
          <w:rFonts w:cstheme="minorHAnsi"/>
        </w:rPr>
        <w:t>ust as the Word of the Old Testament prepared the way for the</w:t>
      </w:r>
      <w:r w:rsidR="009E1569">
        <w:rPr>
          <w:rFonts w:cstheme="minorHAnsi"/>
        </w:rPr>
        <w:t xml:space="preserve"> </w:t>
      </w:r>
      <w:r w:rsidRPr="0011170A">
        <w:rPr>
          <w:rFonts w:cstheme="minorHAnsi"/>
        </w:rPr>
        <w:t>Word of the Gospel. We have also seen the evolution of the grea</w:t>
      </w:r>
      <w:r w:rsidR="005A1B40" w:rsidRPr="0011170A">
        <w:rPr>
          <w:rFonts w:cstheme="minorHAnsi"/>
        </w:rPr>
        <w:t>t f</w:t>
      </w:r>
      <w:r w:rsidRPr="0011170A">
        <w:rPr>
          <w:rFonts w:cstheme="minorHAnsi"/>
        </w:rPr>
        <w:t xml:space="preserve">ormulas of the </w:t>
      </w:r>
      <w:r w:rsidR="00BA6BF1">
        <w:rPr>
          <w:rFonts w:cstheme="minorHAnsi"/>
        </w:rPr>
        <w:t>Eucharist</w:t>
      </w:r>
      <w:r w:rsidRPr="0011170A">
        <w:rPr>
          <w:rFonts w:cstheme="minorHAnsi"/>
        </w:rPr>
        <w:t xml:space="preserve"> of the Church, which have now becom</w:t>
      </w:r>
      <w:r w:rsidR="005A1B40" w:rsidRPr="0011170A">
        <w:rPr>
          <w:rFonts w:cstheme="minorHAnsi"/>
        </w:rPr>
        <w:t>e c</w:t>
      </w:r>
      <w:r w:rsidRPr="0011170A">
        <w:rPr>
          <w:rFonts w:cstheme="minorHAnsi"/>
        </w:rPr>
        <w:t xml:space="preserve">lassic. We can say that they express the </w:t>
      </w:r>
      <w:r w:rsidR="00BA6BF1">
        <w:rPr>
          <w:rFonts w:cstheme="minorHAnsi"/>
        </w:rPr>
        <w:t>Eucharist</w:t>
      </w:r>
      <w:r w:rsidRPr="0011170A">
        <w:rPr>
          <w:rFonts w:cstheme="minorHAnsi"/>
        </w:rPr>
        <w:t xml:space="preserve"> perfectl</w:t>
      </w:r>
      <w:r w:rsidR="00A23162" w:rsidRPr="0011170A">
        <w:rPr>
          <w:rFonts w:cstheme="minorHAnsi"/>
        </w:rPr>
        <w:t>y, i</w:t>
      </w:r>
      <w:r w:rsidRPr="0011170A">
        <w:rPr>
          <w:rFonts w:cstheme="minorHAnsi"/>
        </w:rPr>
        <w:t>n all its relief, only when taken all together, just as the four Gospel</w:t>
      </w:r>
      <w:r w:rsidR="005A1B40" w:rsidRPr="0011170A">
        <w:rPr>
          <w:rFonts w:cstheme="minorHAnsi"/>
        </w:rPr>
        <w:t>s e</w:t>
      </w:r>
      <w:r w:rsidRPr="0011170A">
        <w:rPr>
          <w:rFonts w:cstheme="minorHAnsi"/>
        </w:rPr>
        <w:t>xpress the “Gospel.”</w:t>
      </w:r>
    </w:p>
    <w:p w14:paraId="22A64A81" w14:textId="77777777" w:rsidR="009E1569" w:rsidRDefault="009E1569" w:rsidP="0011170A">
      <w:pPr>
        <w:autoSpaceDE w:val="0"/>
        <w:autoSpaceDN w:val="0"/>
        <w:adjustRightInd w:val="0"/>
        <w:spacing w:after="0" w:line="240" w:lineRule="auto"/>
        <w:jc w:val="both"/>
        <w:rPr>
          <w:rFonts w:cstheme="minorHAnsi"/>
        </w:rPr>
      </w:pPr>
    </w:p>
    <w:p w14:paraId="288C13C9" w14:textId="2F8851B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idea which is sometimes suggested of returning to archai</w:t>
      </w:r>
      <w:r w:rsidR="005A1B40" w:rsidRPr="0011170A">
        <w:rPr>
          <w:rFonts w:cstheme="minorHAnsi"/>
        </w:rPr>
        <w:t>c f</w:t>
      </w:r>
      <w:r w:rsidRPr="0011170A">
        <w:rPr>
          <w:rFonts w:cstheme="minorHAnsi"/>
        </w:rPr>
        <w:t xml:space="preserve">orms, like that of the </w:t>
      </w:r>
      <w:r w:rsidR="00BA6BF1">
        <w:rPr>
          <w:rFonts w:cstheme="minorHAnsi"/>
        </w:rPr>
        <w:t>Eucharist</w:t>
      </w:r>
      <w:r w:rsidRPr="0011170A">
        <w:rPr>
          <w:rFonts w:cstheme="minorHAnsi"/>
        </w:rPr>
        <w:t xml:space="preserve"> of Hippolytus or of Addai and</w:t>
      </w:r>
      <w:r w:rsidR="009E1569">
        <w:rPr>
          <w:rFonts w:cstheme="minorHAnsi"/>
        </w:rPr>
        <w:t xml:space="preserve"> </w:t>
      </w:r>
      <w:r w:rsidRPr="0011170A">
        <w:rPr>
          <w:rFonts w:cstheme="minorHAnsi"/>
        </w:rPr>
        <w:t xml:space="preserve">Mari in its original form, </w:t>
      </w:r>
      <w:r w:rsidR="008F33A9">
        <w:rPr>
          <w:rFonts w:cstheme="minorHAnsi"/>
        </w:rPr>
        <w:t>without</w:t>
      </w:r>
      <w:r w:rsidRPr="0011170A">
        <w:rPr>
          <w:rFonts w:cstheme="minorHAnsi"/>
        </w:rPr>
        <w:t xml:space="preserve"> the Sanctus or the intercession</w:t>
      </w:r>
      <w:r w:rsidR="005A1B40" w:rsidRPr="0011170A">
        <w:rPr>
          <w:rFonts w:cstheme="minorHAnsi"/>
        </w:rPr>
        <w:t>s a</w:t>
      </w:r>
      <w:r w:rsidRPr="0011170A">
        <w:rPr>
          <w:rFonts w:cstheme="minorHAnsi"/>
        </w:rPr>
        <w:t>nd commemorations, is one more untenable retrogressive archaism.</w:t>
      </w:r>
      <w:r w:rsidR="009E1569">
        <w:rPr>
          <w:rFonts w:cstheme="minorHAnsi"/>
        </w:rPr>
        <w:t xml:space="preserve"> </w:t>
      </w:r>
      <w:r w:rsidRPr="0011170A">
        <w:rPr>
          <w:rFonts w:cstheme="minorHAnsi"/>
        </w:rPr>
        <w:t xml:space="preserve">These first forms of the </w:t>
      </w:r>
      <w:r w:rsidR="00BA6BF1">
        <w:rPr>
          <w:rFonts w:cstheme="minorHAnsi"/>
        </w:rPr>
        <w:t>Eucharist</w:t>
      </w:r>
      <w:r w:rsidRPr="0011170A">
        <w:rPr>
          <w:rFonts w:cstheme="minorHAnsi"/>
        </w:rPr>
        <w:t>, however venerabl</w:t>
      </w:r>
      <w:r w:rsidR="005A1B40" w:rsidRPr="0011170A">
        <w:rPr>
          <w:rFonts w:cstheme="minorHAnsi"/>
        </w:rPr>
        <w:t>e t</w:t>
      </w:r>
      <w:r w:rsidRPr="0011170A">
        <w:rPr>
          <w:rFonts w:cstheme="minorHAnsi"/>
        </w:rPr>
        <w:t>hey may be, take on their full meaning, like the meal berakot</w:t>
      </w:r>
      <w:r w:rsidR="005A1B40" w:rsidRPr="0011170A">
        <w:rPr>
          <w:rFonts w:cstheme="minorHAnsi"/>
        </w:rPr>
        <w:t>h f</w:t>
      </w:r>
      <w:r w:rsidRPr="0011170A">
        <w:rPr>
          <w:rFonts w:cstheme="minorHAnsi"/>
        </w:rPr>
        <w:t>rom which they came, only when they are added to the othe</w:t>
      </w:r>
      <w:r w:rsidR="005A1B40" w:rsidRPr="0011170A">
        <w:rPr>
          <w:rFonts w:cstheme="minorHAnsi"/>
        </w:rPr>
        <w:t>r g</w:t>
      </w:r>
      <w:r w:rsidRPr="0011170A">
        <w:rPr>
          <w:rFonts w:cstheme="minorHAnsi"/>
        </w:rPr>
        <w:t>reat berakoth which immediately followed the readings from</w:t>
      </w:r>
      <w:r w:rsidR="009E1569">
        <w:rPr>
          <w:rFonts w:cstheme="minorHAnsi"/>
        </w:rPr>
        <w:t xml:space="preserve"> </w:t>
      </w:r>
      <w:r w:rsidRPr="0011170A">
        <w:rPr>
          <w:rFonts w:cstheme="minorHAnsi"/>
        </w:rPr>
        <w:t>Holy Scripture. When the primitive Church still was only usin</w:t>
      </w:r>
      <w:r w:rsidR="005A1B40" w:rsidRPr="0011170A">
        <w:rPr>
          <w:rFonts w:cstheme="minorHAnsi"/>
        </w:rPr>
        <w:t>g t</w:t>
      </w:r>
      <w:r w:rsidRPr="0011170A">
        <w:rPr>
          <w:rFonts w:cstheme="minorHAnsi"/>
        </w:rPr>
        <w:t xml:space="preserve">his rudimentary </w:t>
      </w:r>
      <w:r w:rsidR="00BA6BF1">
        <w:rPr>
          <w:rFonts w:cstheme="minorHAnsi"/>
        </w:rPr>
        <w:t>Eucharist</w:t>
      </w:r>
      <w:r w:rsidRPr="0011170A">
        <w:rPr>
          <w:rFonts w:cstheme="minorHAnsi"/>
        </w:rPr>
        <w:t xml:space="preserve">, as we saw, its </w:t>
      </w:r>
      <w:r w:rsidRPr="0011170A">
        <w:rPr>
          <w:rFonts w:cstheme="minorHAnsi"/>
        </w:rPr>
        <w:lastRenderedPageBreak/>
        <w:t>celebration as a matte</w:t>
      </w:r>
      <w:r w:rsidR="005A1B40" w:rsidRPr="0011170A">
        <w:rPr>
          <w:rFonts w:cstheme="minorHAnsi"/>
        </w:rPr>
        <w:t>r o</w:t>
      </w:r>
      <w:r w:rsidRPr="0011170A">
        <w:rPr>
          <w:rFonts w:cstheme="minorHAnsi"/>
        </w:rPr>
        <w:t>f fact, always presupposed the prior recitation of these other</w:t>
      </w:r>
      <w:r w:rsidR="009E1569">
        <w:rPr>
          <w:rFonts w:cstheme="minorHAnsi"/>
        </w:rPr>
        <w:t xml:space="preserve"> </w:t>
      </w:r>
      <w:r w:rsidRPr="0011170A">
        <w:rPr>
          <w:rFonts w:cstheme="minorHAnsi"/>
        </w:rPr>
        <w:t>berakoth with the Sanctus, intercessions and commemorations i</w:t>
      </w:r>
      <w:r w:rsidR="005A1B40" w:rsidRPr="0011170A">
        <w:rPr>
          <w:rFonts w:cstheme="minorHAnsi"/>
        </w:rPr>
        <w:t>n t</w:t>
      </w:r>
      <w:r w:rsidRPr="0011170A">
        <w:rPr>
          <w:rFonts w:cstheme="minorHAnsi"/>
        </w:rPr>
        <w:t>he then distinct service of readings.</w:t>
      </w:r>
    </w:p>
    <w:p w14:paraId="7DA45983" w14:textId="77777777" w:rsidR="009E1569" w:rsidRDefault="009E1569" w:rsidP="0011170A">
      <w:pPr>
        <w:autoSpaceDE w:val="0"/>
        <w:autoSpaceDN w:val="0"/>
        <w:adjustRightInd w:val="0"/>
        <w:spacing w:after="0" w:line="240" w:lineRule="auto"/>
        <w:jc w:val="both"/>
        <w:rPr>
          <w:rFonts w:cstheme="minorHAnsi"/>
        </w:rPr>
      </w:pPr>
    </w:p>
    <w:p w14:paraId="71223F75" w14:textId="672BEBA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From the instant that the two services were brought togethe</w:t>
      </w:r>
      <w:r w:rsidR="00A23162" w:rsidRPr="0011170A">
        <w:rPr>
          <w:rFonts w:cstheme="minorHAnsi"/>
        </w:rPr>
        <w:t>r, a</w:t>
      </w:r>
      <w:r w:rsidRPr="0011170A">
        <w:rPr>
          <w:rFonts w:cstheme="minorHAnsi"/>
        </w:rPr>
        <w:t xml:space="preserve"> synthetic and total </w:t>
      </w:r>
      <w:r w:rsidR="00BA6BF1">
        <w:rPr>
          <w:rFonts w:cstheme="minorHAnsi"/>
        </w:rPr>
        <w:t>Eucharist</w:t>
      </w:r>
      <w:r w:rsidRPr="0011170A">
        <w:rPr>
          <w:rFonts w:cstheme="minorHAnsi"/>
        </w:rPr>
        <w:t xml:space="preserve"> came into being through the joinin</w:t>
      </w:r>
      <w:r w:rsidR="005A1B40" w:rsidRPr="0011170A">
        <w:rPr>
          <w:rFonts w:cstheme="minorHAnsi"/>
        </w:rPr>
        <w:t>g o</w:t>
      </w:r>
      <w:r w:rsidRPr="0011170A">
        <w:rPr>
          <w:rFonts w:cstheme="minorHAnsi"/>
        </w:rPr>
        <w:t>f these different elementary “eucharists.” And, we must ad</w:t>
      </w:r>
      <w:r w:rsidR="00A23162" w:rsidRPr="0011170A">
        <w:rPr>
          <w:rFonts w:cstheme="minorHAnsi"/>
        </w:rPr>
        <w:t>d, a</w:t>
      </w:r>
      <w:r w:rsidRPr="0011170A">
        <w:rPr>
          <w:rFonts w:cstheme="minorHAnsi"/>
        </w:rPr>
        <w:t>s the Jews already understood, the liturgical berakoth in thei</w:t>
      </w:r>
      <w:r w:rsidR="005A1B40" w:rsidRPr="0011170A">
        <w:rPr>
          <w:rFonts w:cstheme="minorHAnsi"/>
        </w:rPr>
        <w:t>r t</w:t>
      </w:r>
      <w:r w:rsidRPr="0011170A">
        <w:rPr>
          <w:rFonts w:cstheme="minorHAnsi"/>
        </w:rPr>
        <w:t>otality take on their full sense only if they extend into the whol</w:t>
      </w:r>
      <w:r w:rsidR="005A1B40" w:rsidRPr="0011170A">
        <w:rPr>
          <w:rFonts w:cstheme="minorHAnsi"/>
        </w:rPr>
        <w:t>e l</w:t>
      </w:r>
      <w:r w:rsidRPr="0011170A">
        <w:rPr>
          <w:rFonts w:cstheme="minorHAnsi"/>
        </w:rPr>
        <w:t>ife of the pious Jew or the faithful Christian through a constantl</w:t>
      </w:r>
      <w:r w:rsidR="005A1B40" w:rsidRPr="0011170A">
        <w:rPr>
          <w:rFonts w:cstheme="minorHAnsi"/>
        </w:rPr>
        <w:t>y r</w:t>
      </w:r>
      <w:r w:rsidRPr="0011170A">
        <w:rPr>
          <w:rFonts w:cstheme="minorHAnsi"/>
        </w:rPr>
        <w:t>enewed attitude of eucharist</w:t>
      </w:r>
      <w:r w:rsidR="009E1569">
        <w:rPr>
          <w:rFonts w:cstheme="minorHAnsi"/>
        </w:rPr>
        <w:t>ic</w:t>
      </w:r>
      <w:r w:rsidRPr="0011170A">
        <w:rPr>
          <w:rFonts w:cstheme="minorHAnsi"/>
        </w:rPr>
        <w:t xml:space="preserve"> prayer and sacrifice. Indeed, i</w:t>
      </w:r>
      <w:r w:rsidR="005A1B40" w:rsidRPr="0011170A">
        <w:rPr>
          <w:rFonts w:cstheme="minorHAnsi"/>
        </w:rPr>
        <w:t>t i</w:t>
      </w:r>
      <w:r w:rsidRPr="0011170A">
        <w:rPr>
          <w:rFonts w:cstheme="minorHAnsi"/>
        </w:rPr>
        <w:t>s our whole life and all things with us that are to be consecrate</w:t>
      </w:r>
      <w:r w:rsidR="005A1B40" w:rsidRPr="0011170A">
        <w:rPr>
          <w:rFonts w:cstheme="minorHAnsi"/>
        </w:rPr>
        <w:t>d t</w:t>
      </w:r>
      <w:r w:rsidRPr="0011170A">
        <w:rPr>
          <w:rFonts w:cstheme="minorHAnsi"/>
        </w:rPr>
        <w:t xml:space="preserve">hrough the </w:t>
      </w:r>
      <w:r w:rsidR="00BA6BF1">
        <w:rPr>
          <w:rFonts w:cstheme="minorHAnsi"/>
        </w:rPr>
        <w:t>Eucharist</w:t>
      </w:r>
      <w:r w:rsidRPr="0011170A">
        <w:rPr>
          <w:rFonts w:cstheme="minorHAnsi"/>
        </w:rPr>
        <w:t xml:space="preserve"> to the glory of God, in Christ, by the powe</w:t>
      </w:r>
      <w:r w:rsidR="005A1B40" w:rsidRPr="0011170A">
        <w:rPr>
          <w:rFonts w:cstheme="minorHAnsi"/>
        </w:rPr>
        <w:t>r o</w:t>
      </w:r>
      <w:r w:rsidRPr="0011170A">
        <w:rPr>
          <w:rFonts w:cstheme="minorHAnsi"/>
        </w:rPr>
        <w:t>f the Spirit.</w:t>
      </w:r>
    </w:p>
    <w:p w14:paraId="633F6DB0" w14:textId="77777777" w:rsidR="009E1569" w:rsidRDefault="009E1569" w:rsidP="0011170A">
      <w:pPr>
        <w:autoSpaceDE w:val="0"/>
        <w:autoSpaceDN w:val="0"/>
        <w:adjustRightInd w:val="0"/>
        <w:spacing w:after="0" w:line="240" w:lineRule="auto"/>
        <w:jc w:val="both"/>
        <w:rPr>
          <w:rFonts w:cstheme="minorHAnsi"/>
        </w:rPr>
      </w:pPr>
    </w:p>
    <w:p w14:paraId="51C3A522" w14:textId="5BDABBD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ideal </w:t>
      </w:r>
      <w:r w:rsidR="00BA6BF1">
        <w:rPr>
          <w:rFonts w:cstheme="minorHAnsi"/>
        </w:rPr>
        <w:t>Eucharist</w:t>
      </w:r>
      <w:r w:rsidRPr="0011170A">
        <w:rPr>
          <w:rFonts w:cstheme="minorHAnsi"/>
        </w:rPr>
        <w:t xml:space="preserve"> does not have one form in tradition, bu</w:t>
      </w:r>
      <w:r w:rsidR="005A1B40" w:rsidRPr="0011170A">
        <w:rPr>
          <w:rFonts w:cstheme="minorHAnsi"/>
        </w:rPr>
        <w:t>t r</w:t>
      </w:r>
      <w:r w:rsidRPr="0011170A">
        <w:rPr>
          <w:rFonts w:cstheme="minorHAnsi"/>
        </w:rPr>
        <w:t>ather complementary forms which illuminate one another. The</w:t>
      </w:r>
      <w:r w:rsidR="009E1569">
        <w:rPr>
          <w:rFonts w:cstheme="minorHAnsi"/>
        </w:rPr>
        <w:t xml:space="preserve"> </w:t>
      </w:r>
      <w:r w:rsidRPr="0011170A">
        <w:rPr>
          <w:rFonts w:cstheme="minorHAnsi"/>
        </w:rPr>
        <w:t>Syrian model is more systematic than the Roman and Alexandria</w:t>
      </w:r>
      <w:r w:rsidR="005A1B40" w:rsidRPr="0011170A">
        <w:rPr>
          <w:rFonts w:cstheme="minorHAnsi"/>
        </w:rPr>
        <w:t>n o</w:t>
      </w:r>
      <w:r w:rsidRPr="0011170A">
        <w:rPr>
          <w:rFonts w:cstheme="minorHAnsi"/>
        </w:rPr>
        <w:t>nes, it illustrates the profound unity of the eucharist</w:t>
      </w:r>
      <w:r w:rsidR="009E1569">
        <w:rPr>
          <w:rFonts w:cstheme="minorHAnsi"/>
        </w:rPr>
        <w:t>ic</w:t>
      </w:r>
      <w:r w:rsidRPr="0011170A">
        <w:rPr>
          <w:rFonts w:cstheme="minorHAnsi"/>
        </w:rPr>
        <w:t xml:space="preserve"> prayer.</w:t>
      </w:r>
      <w:r w:rsidR="009E1569">
        <w:rPr>
          <w:rFonts w:cstheme="minorHAnsi"/>
        </w:rPr>
        <w:t xml:space="preserve"> </w:t>
      </w:r>
      <w:r w:rsidRPr="0011170A">
        <w:rPr>
          <w:rFonts w:cstheme="minorHAnsi"/>
        </w:rPr>
        <w:t>But it somewhat blurs the primary elements which it superpose</w:t>
      </w:r>
      <w:r w:rsidR="005A1B40" w:rsidRPr="0011170A">
        <w:rPr>
          <w:rFonts w:cstheme="minorHAnsi"/>
        </w:rPr>
        <w:t>s a</w:t>
      </w:r>
      <w:r w:rsidRPr="0011170A">
        <w:rPr>
          <w:rFonts w:cstheme="minorHAnsi"/>
        </w:rPr>
        <w:t>nd fuses at the risk of destroying the original profile. On th</w:t>
      </w:r>
      <w:r w:rsidR="005A1B40" w:rsidRPr="0011170A">
        <w:rPr>
          <w:rFonts w:cstheme="minorHAnsi"/>
        </w:rPr>
        <w:t>e o</w:t>
      </w:r>
      <w:r w:rsidRPr="0011170A">
        <w:rPr>
          <w:rFonts w:cstheme="minorHAnsi"/>
        </w:rPr>
        <w:t>ther hand, at Rome and Alexandria, this relief remains intact.</w:t>
      </w:r>
    </w:p>
    <w:p w14:paraId="61A2B2E4" w14:textId="77777777" w:rsidR="009E1569" w:rsidRDefault="009E1569" w:rsidP="0011170A">
      <w:pPr>
        <w:autoSpaceDE w:val="0"/>
        <w:autoSpaceDN w:val="0"/>
        <w:adjustRightInd w:val="0"/>
        <w:spacing w:after="0" w:line="240" w:lineRule="auto"/>
        <w:jc w:val="both"/>
        <w:rPr>
          <w:rFonts w:cstheme="minorHAnsi"/>
        </w:rPr>
      </w:pPr>
    </w:p>
    <w:p w14:paraId="7BAEE320" w14:textId="7104845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The complete </w:t>
      </w:r>
      <w:r w:rsidR="00BA6BF1">
        <w:rPr>
          <w:rFonts w:cstheme="minorHAnsi"/>
        </w:rPr>
        <w:t>Eucharist</w:t>
      </w:r>
      <w:r w:rsidRPr="0011170A">
        <w:rPr>
          <w:rFonts w:cstheme="minorHAnsi"/>
        </w:rPr>
        <w:t xml:space="preserve"> is always a confession of God as creato</w:t>
      </w:r>
      <w:r w:rsidR="005A1B40" w:rsidRPr="0011170A">
        <w:rPr>
          <w:rFonts w:cstheme="minorHAnsi"/>
        </w:rPr>
        <w:t>r a</w:t>
      </w:r>
      <w:r w:rsidRPr="0011170A">
        <w:rPr>
          <w:rFonts w:cstheme="minorHAnsi"/>
        </w:rPr>
        <w:t>nd redeemer, through Christ, and more especially a glorificatio</w:t>
      </w:r>
      <w:r w:rsidR="005A1B40" w:rsidRPr="0011170A">
        <w:rPr>
          <w:rFonts w:cstheme="minorHAnsi"/>
        </w:rPr>
        <w:t>n o</w:t>
      </w:r>
      <w:r w:rsidRPr="0011170A">
        <w:rPr>
          <w:rFonts w:cstheme="minorHAnsi"/>
        </w:rPr>
        <w:t>f God enlightening us with his knowledge, vivifying us with hi</w:t>
      </w:r>
      <w:r w:rsidR="005A1B40" w:rsidRPr="0011170A">
        <w:rPr>
          <w:rFonts w:cstheme="minorHAnsi"/>
        </w:rPr>
        <w:t>s o</w:t>
      </w:r>
      <w:r w:rsidRPr="0011170A">
        <w:rPr>
          <w:rFonts w:cstheme="minorHAnsi"/>
        </w:rPr>
        <w:t>wn life, in the supreme gift of his own Spirit. At the same tim</w:t>
      </w:r>
      <w:r w:rsidR="00A23162" w:rsidRPr="0011170A">
        <w:rPr>
          <w:rFonts w:cstheme="minorHAnsi"/>
        </w:rPr>
        <w:t>e, a</w:t>
      </w:r>
      <w:r w:rsidRPr="0011170A">
        <w:rPr>
          <w:rFonts w:cstheme="minorHAnsi"/>
        </w:rPr>
        <w:t xml:space="preserve">nd inseparably, this </w:t>
      </w:r>
      <w:r w:rsidR="00BA6BF1">
        <w:rPr>
          <w:rFonts w:cstheme="minorHAnsi"/>
        </w:rPr>
        <w:t>Eucharist</w:t>
      </w:r>
      <w:r w:rsidRPr="0011170A">
        <w:rPr>
          <w:rFonts w:cstheme="minorHAnsi"/>
        </w:rPr>
        <w:t xml:space="preserve"> is a supplication that the myster</w:t>
      </w:r>
      <w:r w:rsidR="005A1B40" w:rsidRPr="0011170A">
        <w:rPr>
          <w:rFonts w:cstheme="minorHAnsi"/>
        </w:rPr>
        <w:t>y b</w:t>
      </w:r>
      <w:r w:rsidRPr="0011170A">
        <w:rPr>
          <w:rFonts w:cstheme="minorHAnsi"/>
        </w:rPr>
        <w:t>eing celebrated have its complete fulfilment in us, in the perfect</w:t>
      </w:r>
      <w:r w:rsidR="009E1569">
        <w:rPr>
          <w:rFonts w:cstheme="minorHAnsi"/>
        </w:rPr>
        <w:t xml:space="preserve"> </w:t>
      </w:r>
      <w:r w:rsidRPr="0011170A">
        <w:rPr>
          <w:rFonts w:cstheme="minorHAnsi"/>
        </w:rPr>
        <w:t>Church and all her members. It concludes with the representatio</w:t>
      </w:r>
      <w:r w:rsidR="005A1B40" w:rsidRPr="0011170A">
        <w:rPr>
          <w:rFonts w:cstheme="minorHAnsi"/>
        </w:rPr>
        <w:t>n t</w:t>
      </w:r>
      <w:r w:rsidRPr="0011170A">
        <w:rPr>
          <w:rFonts w:cstheme="minorHAnsi"/>
        </w:rPr>
        <w:t>o God of the memorial of this sacred mystery, together wit</w:t>
      </w:r>
      <w:r w:rsidR="005A1B40" w:rsidRPr="0011170A">
        <w:rPr>
          <w:rFonts w:cstheme="minorHAnsi"/>
        </w:rPr>
        <w:t>h t</w:t>
      </w:r>
      <w:r w:rsidRPr="0011170A">
        <w:rPr>
          <w:rFonts w:cstheme="minorHAnsi"/>
        </w:rPr>
        <w:t xml:space="preserve">he invocation that he </w:t>
      </w:r>
      <w:r w:rsidR="009E1569" w:rsidRPr="0011170A">
        <w:rPr>
          <w:rFonts w:cstheme="minorHAnsi"/>
        </w:rPr>
        <w:t>consecrates</w:t>
      </w:r>
      <w:r w:rsidRPr="0011170A">
        <w:rPr>
          <w:rFonts w:cstheme="minorHAnsi"/>
        </w:rPr>
        <w:t xml:space="preserve"> our union with the sacrifice o</w:t>
      </w:r>
      <w:r w:rsidR="005A1B40" w:rsidRPr="0011170A">
        <w:rPr>
          <w:rFonts w:cstheme="minorHAnsi"/>
        </w:rPr>
        <w:t>f h</w:t>
      </w:r>
      <w:r w:rsidRPr="0011170A">
        <w:rPr>
          <w:rFonts w:cstheme="minorHAnsi"/>
        </w:rPr>
        <w:t>is Son and bring it to its eschatological perfection through th</w:t>
      </w:r>
      <w:r w:rsidR="005A1B40" w:rsidRPr="0011170A">
        <w:rPr>
          <w:rFonts w:cstheme="minorHAnsi"/>
        </w:rPr>
        <w:t>e p</w:t>
      </w:r>
      <w:r w:rsidRPr="0011170A">
        <w:rPr>
          <w:rFonts w:cstheme="minorHAnsi"/>
        </w:rPr>
        <w:t xml:space="preserve">ower of the Spirit. </w:t>
      </w:r>
      <w:r w:rsidR="009E1569" w:rsidRPr="0011170A">
        <w:rPr>
          <w:rFonts w:cstheme="minorHAnsi"/>
        </w:rPr>
        <w:t>Thus,</w:t>
      </w:r>
      <w:r w:rsidRPr="0011170A">
        <w:rPr>
          <w:rFonts w:cstheme="minorHAnsi"/>
        </w:rPr>
        <w:t xml:space="preserve"> in concert, as one in the One, we shal</w:t>
      </w:r>
      <w:r w:rsidR="005A1B40" w:rsidRPr="0011170A">
        <w:rPr>
          <w:rFonts w:cstheme="minorHAnsi"/>
        </w:rPr>
        <w:t>l e</w:t>
      </w:r>
      <w:r w:rsidRPr="0011170A">
        <w:rPr>
          <w:rFonts w:cstheme="minorHAnsi"/>
        </w:rPr>
        <w:t>ternally glorify the Father together with the angelic powers.</w:t>
      </w:r>
      <w:r w:rsidR="009E1569">
        <w:rPr>
          <w:rFonts w:cstheme="minorHAnsi"/>
        </w:rPr>
        <w:t xml:space="preserve"> </w:t>
      </w:r>
      <w:r w:rsidRPr="0011170A">
        <w:rPr>
          <w:rFonts w:cstheme="minorHAnsi"/>
        </w:rPr>
        <w:t>This supreme invocation gathers all of our supplications for th</w:t>
      </w:r>
      <w:r w:rsidR="005A1B40" w:rsidRPr="0011170A">
        <w:rPr>
          <w:rFonts w:cstheme="minorHAnsi"/>
        </w:rPr>
        <w:t>e g</w:t>
      </w:r>
      <w:r w:rsidRPr="0011170A">
        <w:rPr>
          <w:rFonts w:cstheme="minorHAnsi"/>
        </w:rPr>
        <w:t>rowth of the Church as the body of Christ and for the salvatio</w:t>
      </w:r>
      <w:r w:rsidR="005A1B40" w:rsidRPr="0011170A">
        <w:rPr>
          <w:rFonts w:cstheme="minorHAnsi"/>
        </w:rPr>
        <w:t>n o</w:t>
      </w:r>
      <w:r w:rsidRPr="0011170A">
        <w:rPr>
          <w:rFonts w:cstheme="minorHAnsi"/>
        </w:rPr>
        <w:t>f the world, and crowns the supplication that summed them al</w:t>
      </w:r>
      <w:r w:rsidR="005A1B40" w:rsidRPr="0011170A">
        <w:rPr>
          <w:rFonts w:cstheme="minorHAnsi"/>
        </w:rPr>
        <w:t>l u</w:t>
      </w:r>
      <w:r w:rsidRPr="0011170A">
        <w:rPr>
          <w:rFonts w:cstheme="minorHAnsi"/>
        </w:rPr>
        <w:t>p: that the Father, in the memorial of his Son, accept all th</w:t>
      </w:r>
      <w:r w:rsidR="005A1B40" w:rsidRPr="0011170A">
        <w:rPr>
          <w:rFonts w:cstheme="minorHAnsi"/>
        </w:rPr>
        <w:t>e p</w:t>
      </w:r>
      <w:r w:rsidRPr="0011170A">
        <w:rPr>
          <w:rFonts w:cstheme="minorHAnsi"/>
        </w:rPr>
        <w:t>rayers and all the sacrifices that his People present to him, b</w:t>
      </w:r>
      <w:r w:rsidR="005A1B40" w:rsidRPr="0011170A">
        <w:rPr>
          <w:rFonts w:cstheme="minorHAnsi"/>
        </w:rPr>
        <w:t>y m</w:t>
      </w:r>
      <w:r w:rsidRPr="0011170A">
        <w:rPr>
          <w:rFonts w:cstheme="minorHAnsi"/>
        </w:rPr>
        <w:t xml:space="preserve">aking them one prayer and one sacrifice, Christ’s own </w:t>
      </w:r>
      <w:r w:rsidR="00BA6BF1">
        <w:rPr>
          <w:rFonts w:cstheme="minorHAnsi"/>
        </w:rPr>
        <w:t>Eucharist</w:t>
      </w:r>
      <w:r w:rsidR="005A1B40" w:rsidRPr="0011170A">
        <w:rPr>
          <w:rFonts w:cstheme="minorHAnsi"/>
        </w:rPr>
        <w:t xml:space="preserve"> a</w:t>
      </w:r>
      <w:r w:rsidRPr="0011170A">
        <w:rPr>
          <w:rFonts w:cstheme="minorHAnsi"/>
        </w:rPr>
        <w:t>nd his own Cross.</w:t>
      </w:r>
    </w:p>
    <w:p w14:paraId="0CE02E65" w14:textId="77777777" w:rsidR="009E1569" w:rsidRDefault="009E1569" w:rsidP="0011170A">
      <w:pPr>
        <w:autoSpaceDE w:val="0"/>
        <w:autoSpaceDN w:val="0"/>
        <w:adjustRightInd w:val="0"/>
        <w:spacing w:after="0" w:line="240" w:lineRule="auto"/>
        <w:jc w:val="both"/>
        <w:rPr>
          <w:rFonts w:cstheme="minorHAnsi"/>
        </w:rPr>
      </w:pPr>
    </w:p>
    <w:p w14:paraId="72B112FF" w14:textId="7C66BFFC"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prayer is a typically sacerdotal prayer, i. e. one that ca</w:t>
      </w:r>
      <w:r w:rsidR="005A1B40" w:rsidRPr="0011170A">
        <w:rPr>
          <w:rFonts w:cstheme="minorHAnsi"/>
        </w:rPr>
        <w:t>n b</w:t>
      </w:r>
      <w:r w:rsidRPr="0011170A">
        <w:rPr>
          <w:rFonts w:cstheme="minorHAnsi"/>
        </w:rPr>
        <w:t>e made only in the name of the Head of the Church by one wh</w:t>
      </w:r>
      <w:r w:rsidR="005A1B40" w:rsidRPr="0011170A">
        <w:rPr>
          <w:rFonts w:cstheme="minorHAnsi"/>
        </w:rPr>
        <w:t>o r</w:t>
      </w:r>
      <w:r w:rsidRPr="0011170A">
        <w:rPr>
          <w:rFonts w:cstheme="minorHAnsi"/>
        </w:rPr>
        <w:t>epresents him among us, either a bishop or a priest. But it i</w:t>
      </w:r>
      <w:r w:rsidR="005A1B40" w:rsidRPr="0011170A">
        <w:rPr>
          <w:rFonts w:cstheme="minorHAnsi"/>
        </w:rPr>
        <w:t>s m</w:t>
      </w:r>
      <w:r w:rsidRPr="0011170A">
        <w:rPr>
          <w:rFonts w:cstheme="minorHAnsi"/>
        </w:rPr>
        <w:t>ade for us all and is to bring all the members of the Churc</w:t>
      </w:r>
      <w:r w:rsidR="00A23162" w:rsidRPr="0011170A">
        <w:rPr>
          <w:rFonts w:cstheme="minorHAnsi"/>
        </w:rPr>
        <w:t>h, f</w:t>
      </w:r>
      <w:r w:rsidRPr="0011170A">
        <w:rPr>
          <w:rFonts w:cstheme="minorHAnsi"/>
        </w:rPr>
        <w:t>ollowing her Head, into the immediate presence of the Fathe</w:t>
      </w:r>
      <w:r w:rsidR="00A23162" w:rsidRPr="0011170A">
        <w:rPr>
          <w:rFonts w:cstheme="minorHAnsi"/>
        </w:rPr>
        <w:t>r, i</w:t>
      </w:r>
      <w:r w:rsidRPr="0011170A">
        <w:rPr>
          <w:rFonts w:cstheme="minorHAnsi"/>
        </w:rPr>
        <w:t>n the heavenly sanctuary. This normally supposes that the faithfu</w:t>
      </w:r>
      <w:r w:rsidR="005A1B40" w:rsidRPr="0011170A">
        <w:rPr>
          <w:rFonts w:cstheme="minorHAnsi"/>
        </w:rPr>
        <w:t>l a</w:t>
      </w:r>
      <w:r w:rsidRPr="0011170A">
        <w:rPr>
          <w:rFonts w:cstheme="minorHAnsi"/>
        </w:rPr>
        <w:t>ssociate themselves with it as perfectly as possible. And i</w:t>
      </w:r>
      <w:r w:rsidR="005A1B40" w:rsidRPr="0011170A">
        <w:rPr>
          <w:rFonts w:cstheme="minorHAnsi"/>
        </w:rPr>
        <w:t>t i</w:t>
      </w:r>
      <w:r w:rsidRPr="0011170A">
        <w:rPr>
          <w:rFonts w:cstheme="minorHAnsi"/>
        </w:rPr>
        <w:t>s therefore most desirable that the prayer be pronounced by th</w:t>
      </w:r>
      <w:r w:rsidR="005A1B40" w:rsidRPr="0011170A">
        <w:rPr>
          <w:rFonts w:cstheme="minorHAnsi"/>
        </w:rPr>
        <w:t>e c</w:t>
      </w:r>
      <w:r w:rsidRPr="0011170A">
        <w:rPr>
          <w:rFonts w:cstheme="minorHAnsi"/>
        </w:rPr>
        <w:t>elebrant in a manner that can be heard by all, like their commo</w:t>
      </w:r>
      <w:r w:rsidR="005A1B40" w:rsidRPr="0011170A">
        <w:rPr>
          <w:rFonts w:cstheme="minorHAnsi"/>
        </w:rPr>
        <w:t>n p</w:t>
      </w:r>
      <w:r w:rsidRPr="0011170A">
        <w:rPr>
          <w:rFonts w:cstheme="minorHAnsi"/>
        </w:rPr>
        <w:t>articipation, expressed by the initial responses, the singing o</w:t>
      </w:r>
      <w:r w:rsidR="005A1B40" w:rsidRPr="0011170A">
        <w:rPr>
          <w:rFonts w:cstheme="minorHAnsi"/>
        </w:rPr>
        <w:t>f t</w:t>
      </w:r>
      <w:r w:rsidRPr="0011170A">
        <w:rPr>
          <w:rFonts w:cstheme="minorHAnsi"/>
        </w:rPr>
        <w:t>he Sanctus and Benedictus and, at the very least, the final Amen.</w:t>
      </w:r>
    </w:p>
    <w:p w14:paraId="07BFCA59" w14:textId="77777777" w:rsidR="009E1569" w:rsidRDefault="009E1569" w:rsidP="0011170A">
      <w:pPr>
        <w:autoSpaceDE w:val="0"/>
        <w:autoSpaceDN w:val="0"/>
        <w:adjustRightInd w:val="0"/>
        <w:spacing w:after="0" w:line="240" w:lineRule="auto"/>
        <w:jc w:val="both"/>
        <w:rPr>
          <w:rFonts w:cstheme="minorHAnsi"/>
        </w:rPr>
      </w:pPr>
    </w:p>
    <w:p w14:paraId="65D5BD9C" w14:textId="6D8F97D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To detach the prayers for the Church from this </w:t>
      </w:r>
      <w:r w:rsidR="00BA6BF1">
        <w:rPr>
          <w:rFonts w:cstheme="minorHAnsi"/>
        </w:rPr>
        <w:t>Eucharist</w:t>
      </w:r>
      <w:r w:rsidRPr="0011170A">
        <w:rPr>
          <w:rFonts w:cstheme="minorHAnsi"/>
        </w:rPr>
        <w:t xml:space="preserve"> unde</w:t>
      </w:r>
      <w:r w:rsidR="005A1B40" w:rsidRPr="0011170A">
        <w:rPr>
          <w:rFonts w:cstheme="minorHAnsi"/>
        </w:rPr>
        <w:t>r t</w:t>
      </w:r>
      <w:r w:rsidRPr="0011170A">
        <w:rPr>
          <w:rFonts w:cstheme="minorHAnsi"/>
        </w:rPr>
        <w:t>he pretext of returning them to the offertory—as we have explained—would be to mutilate it. If the act of thanksgiving fo</w:t>
      </w:r>
      <w:r w:rsidR="005A1B40" w:rsidRPr="0011170A">
        <w:rPr>
          <w:rFonts w:cstheme="minorHAnsi"/>
        </w:rPr>
        <w:t>r t</w:t>
      </w:r>
      <w:r w:rsidRPr="0011170A">
        <w:rPr>
          <w:rFonts w:cstheme="minorHAnsi"/>
        </w:rPr>
        <w:t>he mystery is its basic theme, the supplication for its full accomplishmen</w:t>
      </w:r>
      <w:r w:rsidR="005A1B40" w:rsidRPr="0011170A">
        <w:rPr>
          <w:rFonts w:cstheme="minorHAnsi"/>
        </w:rPr>
        <w:t>t i</w:t>
      </w:r>
      <w:r w:rsidRPr="0011170A">
        <w:rPr>
          <w:rFonts w:cstheme="minorHAnsi"/>
        </w:rPr>
        <w:t>n the Church is no less essential. Once again, does not</w:t>
      </w:r>
      <w:r w:rsidR="009E1569">
        <w:rPr>
          <w:rFonts w:cstheme="minorHAnsi"/>
        </w:rPr>
        <w:t xml:space="preserve"> </w:t>
      </w:r>
      <w:r w:rsidRPr="0011170A">
        <w:rPr>
          <w:rFonts w:cstheme="minorHAnsi"/>
        </w:rPr>
        <w:t>St. John show us Jesus at the Last Supper addressing to his Fathe</w:t>
      </w:r>
      <w:r w:rsidR="005A1B40" w:rsidRPr="0011170A">
        <w:rPr>
          <w:rFonts w:cstheme="minorHAnsi"/>
        </w:rPr>
        <w:t>r h</w:t>
      </w:r>
      <w:r w:rsidRPr="0011170A">
        <w:rPr>
          <w:rFonts w:cstheme="minorHAnsi"/>
        </w:rPr>
        <w:t>is priestly prayer that all his followers might be one in him?</w:t>
      </w:r>
    </w:p>
    <w:p w14:paraId="179C4178" w14:textId="77777777" w:rsidR="009E1569" w:rsidRDefault="009E1569" w:rsidP="0011170A">
      <w:pPr>
        <w:autoSpaceDE w:val="0"/>
        <w:autoSpaceDN w:val="0"/>
        <w:adjustRightInd w:val="0"/>
        <w:spacing w:after="0" w:line="240" w:lineRule="auto"/>
        <w:jc w:val="both"/>
        <w:rPr>
          <w:rFonts w:cstheme="minorHAnsi"/>
        </w:rPr>
      </w:pPr>
    </w:p>
    <w:p w14:paraId="03E8725D" w14:textId="019DA3A9"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In this way, refreshed for the faithful through an explanatio</w:t>
      </w:r>
      <w:r w:rsidR="005A1B40" w:rsidRPr="0011170A">
        <w:rPr>
          <w:rFonts w:cstheme="minorHAnsi"/>
        </w:rPr>
        <w:t>n n</w:t>
      </w:r>
      <w:r w:rsidRPr="0011170A">
        <w:rPr>
          <w:rFonts w:cstheme="minorHAnsi"/>
        </w:rPr>
        <w:t>ourished on the tradition that produced it, the Roman cano</w:t>
      </w:r>
      <w:r w:rsidR="00A23162" w:rsidRPr="0011170A">
        <w:rPr>
          <w:rFonts w:cstheme="minorHAnsi"/>
        </w:rPr>
        <w:t>n, d</w:t>
      </w:r>
      <w:r w:rsidRPr="0011170A">
        <w:rPr>
          <w:rFonts w:cstheme="minorHAnsi"/>
        </w:rPr>
        <w:t>espite the fantastic theories whose worthlessness we think w</w:t>
      </w:r>
      <w:r w:rsidR="005A1B40" w:rsidRPr="0011170A">
        <w:rPr>
          <w:rFonts w:cstheme="minorHAnsi"/>
        </w:rPr>
        <w:t>e h</w:t>
      </w:r>
      <w:r w:rsidRPr="0011170A">
        <w:rPr>
          <w:rFonts w:cstheme="minorHAnsi"/>
        </w:rPr>
        <w:t>ave shown, remains one of the richest and purest formulations o</w:t>
      </w:r>
      <w:r w:rsidR="005A1B40" w:rsidRPr="0011170A">
        <w:rPr>
          <w:rFonts w:cstheme="minorHAnsi"/>
        </w:rPr>
        <w:t>f t</w:t>
      </w:r>
      <w:r w:rsidRPr="0011170A">
        <w:rPr>
          <w:rFonts w:cstheme="minorHAnsi"/>
        </w:rPr>
        <w:t>his prayer.</w:t>
      </w:r>
    </w:p>
    <w:p w14:paraId="6AC3AA37" w14:textId="77777777" w:rsidR="009E1569" w:rsidRDefault="009E1569" w:rsidP="0011170A">
      <w:pPr>
        <w:autoSpaceDE w:val="0"/>
        <w:autoSpaceDN w:val="0"/>
        <w:adjustRightInd w:val="0"/>
        <w:spacing w:after="0" w:line="240" w:lineRule="auto"/>
        <w:jc w:val="both"/>
        <w:rPr>
          <w:rFonts w:cstheme="minorHAnsi"/>
        </w:rPr>
      </w:pPr>
    </w:p>
    <w:p w14:paraId="67CEFB0F" w14:textId="60885F7A"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lastRenderedPageBreak/>
        <w:t>The only point where its present form had to be filled out wa</w:t>
      </w:r>
      <w:r w:rsidR="005A1B40" w:rsidRPr="0011170A">
        <w:rPr>
          <w:rFonts w:cstheme="minorHAnsi"/>
        </w:rPr>
        <w:t>s t</w:t>
      </w:r>
      <w:r w:rsidRPr="0011170A">
        <w:rPr>
          <w:rFonts w:cstheme="minorHAnsi"/>
        </w:rPr>
        <w:t>he preface, and particularly the common preface, where th</w:t>
      </w:r>
      <w:r w:rsidR="005A1B40" w:rsidRPr="0011170A">
        <w:rPr>
          <w:rFonts w:cstheme="minorHAnsi"/>
        </w:rPr>
        <w:t>e b</w:t>
      </w:r>
      <w:r w:rsidRPr="0011170A">
        <w:rPr>
          <w:rFonts w:cstheme="minorHAnsi"/>
        </w:rPr>
        <w:t>asic themes of the thanksgiving are not explicated. It was certainl</w:t>
      </w:r>
      <w:r w:rsidR="005A1B40" w:rsidRPr="0011170A">
        <w:rPr>
          <w:rFonts w:cstheme="minorHAnsi"/>
        </w:rPr>
        <w:t>y f</w:t>
      </w:r>
      <w:r w:rsidRPr="0011170A">
        <w:rPr>
          <w:rFonts w:cstheme="minorHAnsi"/>
        </w:rPr>
        <w:t>itting to reintroduce into it a recall of the creation b</w:t>
      </w:r>
      <w:r w:rsidR="005A1B40" w:rsidRPr="0011170A">
        <w:rPr>
          <w:rFonts w:cstheme="minorHAnsi"/>
        </w:rPr>
        <w:t>y t</w:t>
      </w:r>
      <w:r w:rsidRPr="0011170A">
        <w:rPr>
          <w:rFonts w:cstheme="minorHAnsi"/>
        </w:rPr>
        <w:t>he Son and the redemption accomplished in his incarnation an</w:t>
      </w:r>
      <w:r w:rsidR="005A1B40" w:rsidRPr="0011170A">
        <w:rPr>
          <w:rFonts w:cstheme="minorHAnsi"/>
        </w:rPr>
        <w:t>d h</w:t>
      </w:r>
      <w:r w:rsidRPr="0011170A">
        <w:rPr>
          <w:rFonts w:cstheme="minorHAnsi"/>
        </w:rPr>
        <w:t>is cross, and of the divine knowledge and the divine life, communicate</w:t>
      </w:r>
      <w:r w:rsidR="005A1B40" w:rsidRPr="0011170A">
        <w:rPr>
          <w:rFonts w:cstheme="minorHAnsi"/>
        </w:rPr>
        <w:t>d b</w:t>
      </w:r>
      <w:r w:rsidRPr="0011170A">
        <w:rPr>
          <w:rFonts w:cstheme="minorHAnsi"/>
        </w:rPr>
        <w:t>y the Spirit. Any other project which would ten</w:t>
      </w:r>
      <w:r w:rsidR="005A1B40" w:rsidRPr="0011170A">
        <w:rPr>
          <w:rFonts w:cstheme="minorHAnsi"/>
        </w:rPr>
        <w:t>d t</w:t>
      </w:r>
      <w:r w:rsidRPr="0011170A">
        <w:rPr>
          <w:rFonts w:cstheme="minorHAnsi"/>
        </w:rPr>
        <w:t>o modify the economy and the composition of the Roman cano</w:t>
      </w:r>
      <w:r w:rsidR="005A1B40" w:rsidRPr="0011170A">
        <w:rPr>
          <w:rFonts w:cstheme="minorHAnsi"/>
        </w:rPr>
        <w:t>n w</w:t>
      </w:r>
      <w:r w:rsidRPr="0011170A">
        <w:rPr>
          <w:rFonts w:cstheme="minorHAnsi"/>
        </w:rPr>
        <w:t>ould give rise to aberrations that are as contrary to critica</w:t>
      </w:r>
      <w:r w:rsidR="005A1B40" w:rsidRPr="0011170A">
        <w:rPr>
          <w:rFonts w:cstheme="minorHAnsi"/>
        </w:rPr>
        <w:t>l h</w:t>
      </w:r>
      <w:r w:rsidRPr="0011170A">
        <w:rPr>
          <w:rFonts w:cstheme="minorHAnsi"/>
        </w:rPr>
        <w:t>istory as they are to traditional theology.</w:t>
      </w:r>
    </w:p>
    <w:p w14:paraId="3489DA9F" w14:textId="77777777" w:rsidR="009E1569" w:rsidRDefault="009E1569" w:rsidP="0011170A">
      <w:pPr>
        <w:autoSpaceDE w:val="0"/>
        <w:autoSpaceDN w:val="0"/>
        <w:adjustRightInd w:val="0"/>
        <w:spacing w:after="0" w:line="240" w:lineRule="auto"/>
        <w:jc w:val="both"/>
        <w:rPr>
          <w:rFonts w:cstheme="minorHAnsi"/>
        </w:rPr>
      </w:pPr>
    </w:p>
    <w:p w14:paraId="0FA6A542" w14:textId="428F9A4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The author of these lines, along with other liturgists, of whom</w:t>
      </w:r>
      <w:r w:rsidR="009E1569">
        <w:rPr>
          <w:rFonts w:cstheme="minorHAnsi"/>
        </w:rPr>
        <w:t xml:space="preserve"> </w:t>
      </w:r>
      <w:r w:rsidRPr="0011170A">
        <w:rPr>
          <w:rFonts w:cstheme="minorHAnsi"/>
        </w:rPr>
        <w:t>Do</w:t>
      </w:r>
      <w:r w:rsidR="009E1569">
        <w:rPr>
          <w:rFonts w:cstheme="minorHAnsi"/>
        </w:rPr>
        <w:t>m</w:t>
      </w:r>
      <w:r w:rsidRPr="0011170A">
        <w:rPr>
          <w:rFonts w:cstheme="minorHAnsi"/>
        </w:rPr>
        <w:t xml:space="preserve"> Bernard Botte is in the first rank, once suggested that in additio</w:t>
      </w:r>
      <w:r w:rsidR="005A1B40" w:rsidRPr="0011170A">
        <w:rPr>
          <w:rFonts w:cstheme="minorHAnsi"/>
        </w:rPr>
        <w:t>n t</w:t>
      </w:r>
      <w:r w:rsidRPr="0011170A">
        <w:rPr>
          <w:rFonts w:cstheme="minorHAnsi"/>
        </w:rPr>
        <w:t>o the Roman canon, the Western Church might mak</w:t>
      </w:r>
      <w:r w:rsidR="005A1B40" w:rsidRPr="0011170A">
        <w:rPr>
          <w:rFonts w:cstheme="minorHAnsi"/>
        </w:rPr>
        <w:t>e w</w:t>
      </w:r>
      <w:r w:rsidRPr="0011170A">
        <w:rPr>
          <w:rFonts w:cstheme="minorHAnsi"/>
        </w:rPr>
        <w:t>idespread use either of formularies taken from the best in Gallica</w:t>
      </w:r>
      <w:r w:rsidR="005A1B40" w:rsidRPr="0011170A">
        <w:rPr>
          <w:rFonts w:cstheme="minorHAnsi"/>
        </w:rPr>
        <w:t>n t</w:t>
      </w:r>
      <w:r w:rsidRPr="0011170A">
        <w:rPr>
          <w:rFonts w:cstheme="minorHAnsi"/>
        </w:rPr>
        <w:t>radition, or also at least some of the most typical from Eastern</w:t>
      </w:r>
      <w:r w:rsidR="006D7F94">
        <w:rPr>
          <w:rFonts w:cstheme="minorHAnsi"/>
        </w:rPr>
        <w:t xml:space="preserve"> </w:t>
      </w:r>
      <w:r w:rsidRPr="0011170A">
        <w:rPr>
          <w:rFonts w:cstheme="minorHAnsi"/>
        </w:rPr>
        <w:t xml:space="preserve">tradition, such as the </w:t>
      </w:r>
      <w:r w:rsidR="00BA6BF1">
        <w:rPr>
          <w:rFonts w:cstheme="minorHAnsi"/>
        </w:rPr>
        <w:t>Eucharist</w:t>
      </w:r>
      <w:r w:rsidRPr="0011170A">
        <w:rPr>
          <w:rFonts w:cstheme="minorHAnsi"/>
        </w:rPr>
        <w:t xml:space="preserve"> of St. Basil, preferably in its mos</w:t>
      </w:r>
      <w:r w:rsidR="005A1B40" w:rsidRPr="0011170A">
        <w:rPr>
          <w:rFonts w:cstheme="minorHAnsi"/>
        </w:rPr>
        <w:t>t a</w:t>
      </w:r>
      <w:r w:rsidRPr="0011170A">
        <w:rPr>
          <w:rFonts w:cstheme="minorHAnsi"/>
        </w:rPr>
        <w:t>ncient form preserved by the Church of Alexandria.</w:t>
      </w:r>
    </w:p>
    <w:p w14:paraId="40408C3E" w14:textId="77777777" w:rsidR="006D7F94" w:rsidRDefault="006D7F94" w:rsidP="0011170A">
      <w:pPr>
        <w:autoSpaceDE w:val="0"/>
        <w:autoSpaceDN w:val="0"/>
        <w:adjustRightInd w:val="0"/>
        <w:spacing w:after="0" w:line="240" w:lineRule="auto"/>
        <w:jc w:val="both"/>
        <w:rPr>
          <w:rFonts w:cstheme="minorHAnsi"/>
        </w:rPr>
      </w:pPr>
    </w:p>
    <w:p w14:paraId="214AAC4B" w14:textId="5488E89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On the first point, the second of the new Roman eucharist</w:t>
      </w:r>
      <w:r w:rsidR="006D7F94">
        <w:rPr>
          <w:rFonts w:cstheme="minorHAnsi"/>
        </w:rPr>
        <w:t>ic</w:t>
      </w:r>
      <w:r w:rsidR="005A1B40" w:rsidRPr="0011170A">
        <w:rPr>
          <w:rFonts w:cstheme="minorHAnsi"/>
        </w:rPr>
        <w:t xml:space="preserve"> f</w:t>
      </w:r>
      <w:r w:rsidRPr="0011170A">
        <w:rPr>
          <w:rFonts w:cstheme="minorHAnsi"/>
        </w:rPr>
        <w:t>ormularies fully answers our expectation. The second propositio</w:t>
      </w:r>
      <w:r w:rsidR="005A1B40" w:rsidRPr="0011170A">
        <w:rPr>
          <w:rFonts w:cstheme="minorHAnsi"/>
        </w:rPr>
        <w:t>n w</w:t>
      </w:r>
      <w:r w:rsidRPr="0011170A">
        <w:rPr>
          <w:rFonts w:cstheme="minorHAnsi"/>
        </w:rPr>
        <w:t>as upheld most vigorously by the Secretariat for Christian Unity.</w:t>
      </w:r>
      <w:r w:rsidR="006D7F94">
        <w:rPr>
          <w:rFonts w:cstheme="minorHAnsi"/>
        </w:rPr>
        <w:t xml:space="preserve"> </w:t>
      </w:r>
      <w:r w:rsidRPr="0011170A">
        <w:rPr>
          <w:rFonts w:cstheme="minorHAnsi"/>
        </w:rPr>
        <w:t>There is no doubt that there could be no more decisive step toward</w:t>
      </w:r>
      <w:r w:rsidR="005A1B40" w:rsidRPr="0011170A">
        <w:rPr>
          <w:rFonts w:cstheme="minorHAnsi"/>
        </w:rPr>
        <w:t>s a</w:t>
      </w:r>
      <w:r w:rsidRPr="0011170A">
        <w:rPr>
          <w:rFonts w:cstheme="minorHAnsi"/>
        </w:rPr>
        <w:t xml:space="preserve"> rapprochement with the Eastern Church, taken by the Latin</w:t>
      </w:r>
      <w:r w:rsidR="006D7F94">
        <w:rPr>
          <w:rFonts w:cstheme="minorHAnsi"/>
        </w:rPr>
        <w:t xml:space="preserve"> </w:t>
      </w:r>
      <w:r w:rsidRPr="0011170A">
        <w:rPr>
          <w:rFonts w:cstheme="minorHAnsi"/>
        </w:rPr>
        <w:t>Church. But, furthermore, when used not only for more or les</w:t>
      </w:r>
      <w:r w:rsidR="005A1B40" w:rsidRPr="0011170A">
        <w:rPr>
          <w:rFonts w:cstheme="minorHAnsi"/>
        </w:rPr>
        <w:t>s e</w:t>
      </w:r>
      <w:r w:rsidRPr="0011170A">
        <w:rPr>
          <w:rFonts w:cstheme="minorHAnsi"/>
        </w:rPr>
        <w:t>xceptional ecu</w:t>
      </w:r>
      <w:r w:rsidR="006D7F94">
        <w:rPr>
          <w:rFonts w:cstheme="minorHAnsi"/>
        </w:rPr>
        <w:t>me</w:t>
      </w:r>
      <w:r w:rsidRPr="0011170A">
        <w:rPr>
          <w:rFonts w:cstheme="minorHAnsi"/>
        </w:rPr>
        <w:t>nical celebration, but also, as in the Byzantine</w:t>
      </w:r>
      <w:r w:rsidR="006D7F94">
        <w:rPr>
          <w:rFonts w:cstheme="minorHAnsi"/>
        </w:rPr>
        <w:t xml:space="preserve"> </w:t>
      </w:r>
      <w:r w:rsidRPr="0011170A">
        <w:rPr>
          <w:rFonts w:cstheme="minorHAnsi"/>
        </w:rPr>
        <w:t>Church, for the ferial days of Lent, the Basilian liturgy woul</w:t>
      </w:r>
      <w:r w:rsidR="005A1B40" w:rsidRPr="0011170A">
        <w:rPr>
          <w:rFonts w:cstheme="minorHAnsi"/>
        </w:rPr>
        <w:t>d c</w:t>
      </w:r>
      <w:r w:rsidRPr="0011170A">
        <w:rPr>
          <w:rFonts w:cstheme="minorHAnsi"/>
        </w:rPr>
        <w:t>onstitute an ideal preparation for the Easter celebrations.</w:t>
      </w:r>
    </w:p>
    <w:p w14:paraId="2ADD7003" w14:textId="77777777" w:rsidR="006D7F94" w:rsidRDefault="006D7F94" w:rsidP="0011170A">
      <w:pPr>
        <w:autoSpaceDE w:val="0"/>
        <w:autoSpaceDN w:val="0"/>
        <w:adjustRightInd w:val="0"/>
        <w:spacing w:after="0" w:line="240" w:lineRule="auto"/>
        <w:jc w:val="both"/>
        <w:rPr>
          <w:rFonts w:cstheme="minorHAnsi"/>
        </w:rPr>
      </w:pPr>
    </w:p>
    <w:p w14:paraId="3B47F80F" w14:textId="20875F2B"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 xml:space="preserve">Nevertheless, </w:t>
      </w:r>
      <w:r w:rsidR="008F33A9">
        <w:rPr>
          <w:rFonts w:cstheme="minorHAnsi"/>
        </w:rPr>
        <w:t>without</w:t>
      </w:r>
      <w:r w:rsidRPr="0011170A">
        <w:rPr>
          <w:rFonts w:cstheme="minorHAnsi"/>
        </w:rPr>
        <w:t xml:space="preserve"> rejecting this possibility for the futur</w:t>
      </w:r>
      <w:r w:rsidR="00A23162" w:rsidRPr="0011170A">
        <w:rPr>
          <w:rFonts w:cstheme="minorHAnsi"/>
        </w:rPr>
        <w:t>e, i</w:t>
      </w:r>
      <w:r w:rsidRPr="0011170A">
        <w:rPr>
          <w:rFonts w:cstheme="minorHAnsi"/>
        </w:rPr>
        <w:t>t seemed good to the Roman authorities to wait before putting i</w:t>
      </w:r>
      <w:r w:rsidR="005A1B40" w:rsidRPr="0011170A">
        <w:rPr>
          <w:rFonts w:cstheme="minorHAnsi"/>
        </w:rPr>
        <w:t>t i</w:t>
      </w:r>
      <w:r w:rsidRPr="0011170A">
        <w:rPr>
          <w:rFonts w:cstheme="minorHAnsi"/>
        </w:rPr>
        <w:t>nto practice, for the Latin rite Catholics to become familiar wit</w:t>
      </w:r>
      <w:r w:rsidR="005A1B40" w:rsidRPr="0011170A">
        <w:rPr>
          <w:rFonts w:cstheme="minorHAnsi"/>
        </w:rPr>
        <w:t>h t</w:t>
      </w:r>
      <w:r w:rsidRPr="0011170A">
        <w:rPr>
          <w:rFonts w:cstheme="minorHAnsi"/>
        </w:rPr>
        <w:t>he new formularies about which we have spoken in our last chapte</w:t>
      </w:r>
      <w:r w:rsidR="00A23162" w:rsidRPr="0011170A">
        <w:rPr>
          <w:rFonts w:cstheme="minorHAnsi"/>
        </w:rPr>
        <w:t>r, a</w:t>
      </w:r>
      <w:r w:rsidRPr="0011170A">
        <w:rPr>
          <w:rFonts w:cstheme="minorHAnsi"/>
        </w:rPr>
        <w:t>nd which are assuredly best adapted to widening and deepenin</w:t>
      </w:r>
      <w:r w:rsidR="005A1B40" w:rsidRPr="0011170A">
        <w:rPr>
          <w:rFonts w:cstheme="minorHAnsi"/>
        </w:rPr>
        <w:t>g t</w:t>
      </w:r>
      <w:r w:rsidRPr="0011170A">
        <w:rPr>
          <w:rFonts w:cstheme="minorHAnsi"/>
        </w:rPr>
        <w:t xml:space="preserve">heir living understanding of all of Catholic tradition on the </w:t>
      </w:r>
      <w:r w:rsidR="00BA6BF1">
        <w:rPr>
          <w:rFonts w:cstheme="minorHAnsi"/>
        </w:rPr>
        <w:t>Eucharist</w:t>
      </w:r>
      <w:r w:rsidRPr="0011170A">
        <w:rPr>
          <w:rFonts w:cstheme="minorHAnsi"/>
        </w:rPr>
        <w:t>.</w:t>
      </w:r>
    </w:p>
    <w:p w14:paraId="1B22106A" w14:textId="77777777" w:rsidR="006D7F94" w:rsidRDefault="006D7F94" w:rsidP="0011170A">
      <w:pPr>
        <w:autoSpaceDE w:val="0"/>
        <w:autoSpaceDN w:val="0"/>
        <w:adjustRightInd w:val="0"/>
        <w:spacing w:after="0" w:line="240" w:lineRule="auto"/>
        <w:jc w:val="both"/>
        <w:rPr>
          <w:rFonts w:cstheme="minorHAnsi"/>
        </w:rPr>
      </w:pPr>
    </w:p>
    <w:p w14:paraId="5022F443" w14:textId="25C16F51"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This renovation will naturally be greatly facilitated by th</w:t>
      </w:r>
      <w:r w:rsidR="005A1B40" w:rsidRPr="0011170A">
        <w:rPr>
          <w:rFonts w:cstheme="minorHAnsi"/>
        </w:rPr>
        <w:t>e w</w:t>
      </w:r>
      <w:r w:rsidRPr="0011170A">
        <w:rPr>
          <w:rFonts w:cstheme="minorHAnsi"/>
        </w:rPr>
        <w:t>idely granted faculty of celebrating these eucharists, like the restored</w:t>
      </w:r>
      <w:r w:rsidR="006D7F94">
        <w:rPr>
          <w:rFonts w:cstheme="minorHAnsi"/>
        </w:rPr>
        <w:t xml:space="preserve"> </w:t>
      </w:r>
      <w:r w:rsidRPr="0011170A">
        <w:rPr>
          <w:rFonts w:cstheme="minorHAnsi"/>
        </w:rPr>
        <w:t xml:space="preserve">Roman canon, in the people’s language. </w:t>
      </w:r>
      <w:r w:rsidR="006D7F94" w:rsidRPr="0011170A">
        <w:rPr>
          <w:rFonts w:cstheme="minorHAnsi"/>
        </w:rPr>
        <w:t>Nevertheless,</w:t>
      </w:r>
      <w:r w:rsidRPr="0011170A">
        <w:rPr>
          <w:rFonts w:cstheme="minorHAnsi"/>
        </w:rPr>
        <w:t xml:space="preserve"> th</w:t>
      </w:r>
      <w:r w:rsidR="005A1B40" w:rsidRPr="0011170A">
        <w:rPr>
          <w:rFonts w:cstheme="minorHAnsi"/>
        </w:rPr>
        <w:t>e g</w:t>
      </w:r>
      <w:r w:rsidRPr="0011170A">
        <w:rPr>
          <w:rFonts w:cstheme="minorHAnsi"/>
        </w:rPr>
        <w:t>reatest care has been brought to the composition of the new eucharist</w:t>
      </w:r>
      <w:r w:rsidR="005A1B40" w:rsidRPr="0011170A">
        <w:rPr>
          <w:rFonts w:cstheme="minorHAnsi"/>
        </w:rPr>
        <w:t>s i</w:t>
      </w:r>
      <w:r w:rsidRPr="0011170A">
        <w:rPr>
          <w:rFonts w:cstheme="minorHAnsi"/>
        </w:rPr>
        <w:t>n a Latin that is faithful to the expressions and the styl</w:t>
      </w:r>
      <w:r w:rsidR="005A1B40" w:rsidRPr="0011170A">
        <w:rPr>
          <w:rFonts w:cstheme="minorHAnsi"/>
        </w:rPr>
        <w:t>e o</w:t>
      </w:r>
      <w:r w:rsidRPr="0011170A">
        <w:rPr>
          <w:rFonts w:cstheme="minorHAnsi"/>
        </w:rPr>
        <w:t>f the best Roman tradition, with respect for the flow in languag</w:t>
      </w:r>
      <w:r w:rsidR="005A1B40" w:rsidRPr="0011170A">
        <w:rPr>
          <w:rFonts w:cstheme="minorHAnsi"/>
        </w:rPr>
        <w:t>e w</w:t>
      </w:r>
      <w:r w:rsidRPr="0011170A">
        <w:rPr>
          <w:rFonts w:cstheme="minorHAnsi"/>
        </w:rPr>
        <w:t>hich will allow them to be sung like the Roman canon. The bette</w:t>
      </w:r>
      <w:r w:rsidR="005A1B40" w:rsidRPr="0011170A">
        <w:rPr>
          <w:rFonts w:cstheme="minorHAnsi"/>
        </w:rPr>
        <w:t>r t</w:t>
      </w:r>
      <w:r w:rsidRPr="0011170A">
        <w:rPr>
          <w:rFonts w:cstheme="minorHAnsi"/>
        </w:rPr>
        <w:t>hese formularies, and the Roman canon with them, are know</w:t>
      </w:r>
      <w:r w:rsidR="005A1B40" w:rsidRPr="0011170A">
        <w:rPr>
          <w:rFonts w:cstheme="minorHAnsi"/>
        </w:rPr>
        <w:t>n a</w:t>
      </w:r>
      <w:r w:rsidRPr="0011170A">
        <w:rPr>
          <w:rFonts w:cstheme="minorHAnsi"/>
        </w:rPr>
        <w:t>nd understood, the easier it will be, when occasion demand</w:t>
      </w:r>
      <w:r w:rsidR="00A23162" w:rsidRPr="0011170A">
        <w:rPr>
          <w:rFonts w:cstheme="minorHAnsi"/>
        </w:rPr>
        <w:t>s, a</w:t>
      </w:r>
      <w:r w:rsidRPr="0011170A">
        <w:rPr>
          <w:rFonts w:cstheme="minorHAnsi"/>
        </w:rPr>
        <w:t>s at the time of international Catholic meetings, for especiall</w:t>
      </w:r>
      <w:r w:rsidR="005A1B40" w:rsidRPr="0011170A">
        <w:rPr>
          <w:rFonts w:cstheme="minorHAnsi"/>
        </w:rPr>
        <w:t>y w</w:t>
      </w:r>
      <w:r w:rsidRPr="0011170A">
        <w:rPr>
          <w:rFonts w:cstheme="minorHAnsi"/>
        </w:rPr>
        <w:t>ell-formed Catholics to use all these texts in their original tongue.</w:t>
      </w:r>
      <w:r w:rsidR="006D7F94">
        <w:rPr>
          <w:rFonts w:cstheme="minorHAnsi"/>
        </w:rPr>
        <w:t xml:space="preserve"> </w:t>
      </w:r>
      <w:r w:rsidRPr="0011170A">
        <w:rPr>
          <w:rFonts w:cstheme="minorHAnsi"/>
        </w:rPr>
        <w:t>Formulas which successive generations have said over and ove</w:t>
      </w:r>
      <w:r w:rsidR="005A1B40" w:rsidRPr="0011170A">
        <w:rPr>
          <w:rFonts w:cstheme="minorHAnsi"/>
        </w:rPr>
        <w:t>r a</w:t>
      </w:r>
      <w:r w:rsidRPr="0011170A">
        <w:rPr>
          <w:rFonts w:cstheme="minorHAnsi"/>
        </w:rPr>
        <w:t>gain before us, or which will remain common to all Catholics o</w:t>
      </w:r>
      <w:r w:rsidR="005A1B40" w:rsidRPr="0011170A">
        <w:rPr>
          <w:rFonts w:cstheme="minorHAnsi"/>
        </w:rPr>
        <w:t>f t</w:t>
      </w:r>
      <w:r w:rsidRPr="0011170A">
        <w:rPr>
          <w:rFonts w:cstheme="minorHAnsi"/>
        </w:rPr>
        <w:t>he West are of too great a price for us to lose this advantage. Le</w:t>
      </w:r>
      <w:r w:rsidR="005A1B40" w:rsidRPr="0011170A">
        <w:rPr>
          <w:rFonts w:cstheme="minorHAnsi"/>
        </w:rPr>
        <w:t>t u</w:t>
      </w:r>
      <w:r w:rsidRPr="0011170A">
        <w:rPr>
          <w:rFonts w:cstheme="minorHAnsi"/>
        </w:rPr>
        <w:t xml:space="preserve">s not forget that the </w:t>
      </w:r>
      <w:r w:rsidR="00BA6BF1">
        <w:rPr>
          <w:rFonts w:cstheme="minorHAnsi"/>
        </w:rPr>
        <w:t>Eucharist</w:t>
      </w:r>
      <w:r w:rsidRPr="0011170A">
        <w:rPr>
          <w:rFonts w:cstheme="minorHAnsi"/>
        </w:rPr>
        <w:t xml:space="preserve"> does not only unite those who ar</w:t>
      </w:r>
      <w:r w:rsidR="005A1B40" w:rsidRPr="0011170A">
        <w:rPr>
          <w:rFonts w:cstheme="minorHAnsi"/>
        </w:rPr>
        <w:t>e m</w:t>
      </w:r>
      <w:r w:rsidRPr="0011170A">
        <w:rPr>
          <w:rFonts w:cstheme="minorHAnsi"/>
        </w:rPr>
        <w:t>aterially about the- altar, but in addition those of every time and every place.</w:t>
      </w:r>
    </w:p>
    <w:p w14:paraId="3C1D2406" w14:textId="77777777" w:rsidR="006D7F94" w:rsidRDefault="006D7F94" w:rsidP="0011170A">
      <w:pPr>
        <w:autoSpaceDE w:val="0"/>
        <w:autoSpaceDN w:val="0"/>
        <w:adjustRightInd w:val="0"/>
        <w:spacing w:after="0" w:line="240" w:lineRule="auto"/>
        <w:jc w:val="both"/>
        <w:rPr>
          <w:rFonts w:cstheme="minorHAnsi"/>
        </w:rPr>
      </w:pPr>
    </w:p>
    <w:p w14:paraId="2706C507" w14:textId="2A8C7BB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As much as a dead conservatism would be opposed to vitalit</w:t>
      </w:r>
      <w:r w:rsidR="00A23162" w:rsidRPr="0011170A">
        <w:rPr>
          <w:rFonts w:cstheme="minorHAnsi"/>
        </w:rPr>
        <w:t>y, s</w:t>
      </w:r>
      <w:r w:rsidRPr="0011170A">
        <w:rPr>
          <w:rFonts w:cstheme="minorHAnsi"/>
        </w:rPr>
        <w:t xml:space="preserve">o a frenzy for the up-to-date and </w:t>
      </w:r>
      <w:proofErr w:type="gramStart"/>
      <w:r w:rsidRPr="0011170A">
        <w:rPr>
          <w:rFonts w:cstheme="minorHAnsi"/>
        </w:rPr>
        <w:t>too</w:t>
      </w:r>
      <w:proofErr w:type="gramEnd"/>
      <w:r w:rsidRPr="0011170A">
        <w:rPr>
          <w:rFonts w:cstheme="minorHAnsi"/>
        </w:rPr>
        <w:t xml:space="preserve"> narrow an emphasis on localizatio</w:t>
      </w:r>
      <w:r w:rsidR="005A1B40" w:rsidRPr="0011170A">
        <w:rPr>
          <w:rFonts w:cstheme="minorHAnsi"/>
        </w:rPr>
        <w:t>n w</w:t>
      </w:r>
      <w:r w:rsidRPr="0011170A">
        <w:rPr>
          <w:rFonts w:cstheme="minorHAnsi"/>
        </w:rPr>
        <w:t>ould be contrary to the catholicity to which the liturgy</w:t>
      </w:r>
      <w:r w:rsidR="006D7F94">
        <w:rPr>
          <w:rFonts w:cstheme="minorHAnsi"/>
        </w:rPr>
        <w:t xml:space="preserve"> </w:t>
      </w:r>
      <w:r w:rsidR="005A1B40" w:rsidRPr="0011170A">
        <w:rPr>
          <w:rFonts w:cstheme="minorHAnsi"/>
        </w:rPr>
        <w:t>s</w:t>
      </w:r>
      <w:r w:rsidRPr="0011170A">
        <w:rPr>
          <w:rFonts w:cstheme="minorHAnsi"/>
        </w:rPr>
        <w:t>hould lead us. Between the advantages of the vernacular an</w:t>
      </w:r>
      <w:r w:rsidR="005A1B40" w:rsidRPr="0011170A">
        <w:rPr>
          <w:rFonts w:cstheme="minorHAnsi"/>
        </w:rPr>
        <w:t>d t</w:t>
      </w:r>
      <w:r w:rsidRPr="0011170A">
        <w:rPr>
          <w:rFonts w:cstheme="minorHAnsi"/>
        </w:rPr>
        <w:t>hose of a traditional language charged with imperishable value</w:t>
      </w:r>
      <w:r w:rsidR="005A1B40" w:rsidRPr="0011170A">
        <w:rPr>
          <w:rFonts w:cstheme="minorHAnsi"/>
        </w:rPr>
        <w:t>s t</w:t>
      </w:r>
      <w:r w:rsidRPr="0011170A">
        <w:rPr>
          <w:rFonts w:cstheme="minorHAnsi"/>
        </w:rPr>
        <w:t>hrough long use, there is no choice. Both should complement on</w:t>
      </w:r>
      <w:r w:rsidR="005A1B40" w:rsidRPr="0011170A">
        <w:rPr>
          <w:rFonts w:cstheme="minorHAnsi"/>
        </w:rPr>
        <w:t>e a</w:t>
      </w:r>
      <w:r w:rsidRPr="0011170A">
        <w:rPr>
          <w:rFonts w:cstheme="minorHAnsi"/>
        </w:rPr>
        <w:t>nother harmoniously.</w:t>
      </w:r>
    </w:p>
    <w:p w14:paraId="38959D64" w14:textId="77777777" w:rsidR="006D7F94" w:rsidRDefault="006D7F94" w:rsidP="0011170A">
      <w:pPr>
        <w:autoSpaceDE w:val="0"/>
        <w:autoSpaceDN w:val="0"/>
        <w:adjustRightInd w:val="0"/>
        <w:spacing w:after="0" w:line="240" w:lineRule="auto"/>
        <w:jc w:val="both"/>
        <w:rPr>
          <w:rFonts w:cstheme="minorHAnsi"/>
        </w:rPr>
      </w:pPr>
    </w:p>
    <w:p w14:paraId="1D38039B" w14:textId="37E30452"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But above all, what is important whether in the vernacular o</w:t>
      </w:r>
      <w:r w:rsidR="005A1B40" w:rsidRPr="0011170A">
        <w:rPr>
          <w:rFonts w:cstheme="minorHAnsi"/>
        </w:rPr>
        <w:t>r i</w:t>
      </w:r>
      <w:r w:rsidRPr="0011170A">
        <w:rPr>
          <w:rFonts w:cstheme="minorHAnsi"/>
        </w:rPr>
        <w:t>n Latin for an active aware and fruitful celebration of the whol</w:t>
      </w:r>
      <w:r w:rsidR="005A1B40" w:rsidRPr="0011170A">
        <w:rPr>
          <w:rFonts w:cstheme="minorHAnsi"/>
        </w:rPr>
        <w:t>e l</w:t>
      </w:r>
      <w:r w:rsidRPr="0011170A">
        <w:rPr>
          <w:rFonts w:cstheme="minorHAnsi"/>
        </w:rPr>
        <w:t xml:space="preserve">iturgy, and especially of the </w:t>
      </w:r>
      <w:r w:rsidR="00BA6BF1">
        <w:rPr>
          <w:rFonts w:cstheme="minorHAnsi"/>
        </w:rPr>
        <w:t>Eucharist</w:t>
      </w:r>
      <w:r w:rsidRPr="0011170A">
        <w:rPr>
          <w:rFonts w:cstheme="minorHAnsi"/>
        </w:rPr>
        <w:t>, is the understanding tha</w:t>
      </w:r>
      <w:r w:rsidR="005A1B40" w:rsidRPr="0011170A">
        <w:rPr>
          <w:rFonts w:cstheme="minorHAnsi"/>
        </w:rPr>
        <w:t>t t</w:t>
      </w:r>
      <w:r w:rsidRPr="0011170A">
        <w:rPr>
          <w:rFonts w:cstheme="minorHAnsi"/>
        </w:rPr>
        <w:t>he best reforms of the texts will be useless if they are applied practicall</w:t>
      </w:r>
      <w:r w:rsidR="005A1B40" w:rsidRPr="0011170A">
        <w:rPr>
          <w:rFonts w:cstheme="minorHAnsi"/>
        </w:rPr>
        <w:t>y a</w:t>
      </w:r>
      <w:r w:rsidRPr="0011170A">
        <w:rPr>
          <w:rFonts w:cstheme="minorHAnsi"/>
        </w:rPr>
        <w:t>s merely a change in rubrics. It is a renewal in depth tha</w:t>
      </w:r>
      <w:r w:rsidR="005A1B40" w:rsidRPr="0011170A">
        <w:rPr>
          <w:rFonts w:cstheme="minorHAnsi"/>
        </w:rPr>
        <w:t>t t</w:t>
      </w:r>
      <w:r w:rsidRPr="0011170A">
        <w:rPr>
          <w:rFonts w:cstheme="minorHAnsi"/>
        </w:rPr>
        <w:t>hese changes themselves ought to elicit: a vital rediscovery o</w:t>
      </w:r>
      <w:r w:rsidR="005A1B40" w:rsidRPr="0011170A">
        <w:rPr>
          <w:rFonts w:cstheme="minorHAnsi"/>
        </w:rPr>
        <w:t>f t</w:t>
      </w:r>
      <w:r w:rsidRPr="0011170A">
        <w:rPr>
          <w:rFonts w:cstheme="minorHAnsi"/>
        </w:rPr>
        <w:t xml:space="preserve">he meaning of the </w:t>
      </w:r>
      <w:r w:rsidR="00BA6BF1">
        <w:rPr>
          <w:rFonts w:cstheme="minorHAnsi"/>
        </w:rPr>
        <w:t>Eucharist</w:t>
      </w:r>
      <w:r w:rsidRPr="0011170A">
        <w:rPr>
          <w:rFonts w:cstheme="minorHAnsi"/>
        </w:rPr>
        <w:t>, its constitutive prayers, its basi</w:t>
      </w:r>
      <w:r w:rsidR="005A1B40" w:rsidRPr="0011170A">
        <w:rPr>
          <w:rFonts w:cstheme="minorHAnsi"/>
        </w:rPr>
        <w:t>c t</w:t>
      </w:r>
      <w:r w:rsidRPr="0011170A">
        <w:rPr>
          <w:rFonts w:cstheme="minorHAnsi"/>
        </w:rPr>
        <w:t xml:space="preserve">hemes and their living unity. </w:t>
      </w:r>
      <w:r w:rsidR="008F33A9">
        <w:rPr>
          <w:rFonts w:cstheme="minorHAnsi"/>
        </w:rPr>
        <w:t>Without</w:t>
      </w:r>
      <w:r w:rsidRPr="0011170A">
        <w:rPr>
          <w:rFonts w:cstheme="minorHAnsi"/>
        </w:rPr>
        <w:t xml:space="preserve"> this, even the best text</w:t>
      </w:r>
      <w:r w:rsidR="00A23162" w:rsidRPr="0011170A">
        <w:rPr>
          <w:rFonts w:cstheme="minorHAnsi"/>
        </w:rPr>
        <w:t>s, e</w:t>
      </w:r>
      <w:r w:rsidRPr="0011170A">
        <w:rPr>
          <w:rFonts w:cstheme="minorHAnsi"/>
        </w:rPr>
        <w:t xml:space="preserve">ither </w:t>
      </w:r>
      <w:r w:rsidRPr="0011170A">
        <w:rPr>
          <w:rFonts w:cstheme="minorHAnsi"/>
        </w:rPr>
        <w:lastRenderedPageBreak/>
        <w:t>through their faithfulness to tradition or the skill of thei</w:t>
      </w:r>
      <w:r w:rsidR="005A1B40" w:rsidRPr="0011170A">
        <w:rPr>
          <w:rFonts w:cstheme="minorHAnsi"/>
        </w:rPr>
        <w:t>r a</w:t>
      </w:r>
      <w:r w:rsidRPr="0011170A">
        <w:rPr>
          <w:rFonts w:cstheme="minorHAnsi"/>
        </w:rPr>
        <w:t>daptation to the intelligence of our contemporaries, will stil</w:t>
      </w:r>
      <w:r w:rsidR="005A1B40" w:rsidRPr="0011170A">
        <w:rPr>
          <w:rFonts w:cstheme="minorHAnsi"/>
        </w:rPr>
        <w:t>l r</w:t>
      </w:r>
      <w:r w:rsidRPr="0011170A">
        <w:rPr>
          <w:rFonts w:cstheme="minorHAnsi"/>
        </w:rPr>
        <w:t>emain fruitless and barren. The eucharist</w:t>
      </w:r>
      <w:r w:rsidR="006D7F94">
        <w:rPr>
          <w:rFonts w:cstheme="minorHAnsi"/>
        </w:rPr>
        <w:t>ic</w:t>
      </w:r>
      <w:r w:rsidRPr="0011170A">
        <w:rPr>
          <w:rFonts w:cstheme="minorHAnsi"/>
        </w:rPr>
        <w:t xml:space="preserve"> renewal will amoun</w:t>
      </w:r>
      <w:r w:rsidR="005A1B40" w:rsidRPr="0011170A">
        <w:rPr>
          <w:rFonts w:cstheme="minorHAnsi"/>
        </w:rPr>
        <w:t>t t</w:t>
      </w:r>
      <w:r w:rsidRPr="0011170A">
        <w:rPr>
          <w:rFonts w:cstheme="minorHAnsi"/>
        </w:rPr>
        <w:t xml:space="preserve">o </w:t>
      </w:r>
      <w:r w:rsidR="006D7F94" w:rsidRPr="0011170A">
        <w:rPr>
          <w:rFonts w:cstheme="minorHAnsi"/>
        </w:rPr>
        <w:t>naught</w:t>
      </w:r>
      <w:r w:rsidRPr="0011170A">
        <w:rPr>
          <w:rFonts w:cstheme="minorHAnsi"/>
        </w:rPr>
        <w:t xml:space="preserve"> unless it is a renewal in the Spirit and in Truth.</w:t>
      </w:r>
    </w:p>
    <w:p w14:paraId="71D81051" w14:textId="77777777" w:rsidR="006D7F94" w:rsidRDefault="006D7F94" w:rsidP="0011170A">
      <w:pPr>
        <w:autoSpaceDE w:val="0"/>
        <w:autoSpaceDN w:val="0"/>
        <w:adjustRightInd w:val="0"/>
        <w:spacing w:after="0" w:line="240" w:lineRule="auto"/>
        <w:jc w:val="both"/>
        <w:rPr>
          <w:rFonts w:cstheme="minorHAnsi"/>
        </w:rPr>
      </w:pPr>
    </w:p>
    <w:p w14:paraId="08EF1A38" w14:textId="60888EB8"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University of Notre Dame, Indiana</w:t>
      </w:r>
    </w:p>
    <w:p w14:paraId="57CD7FB4"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St. Patrick’s Day, 1966</w:t>
      </w:r>
    </w:p>
    <w:p w14:paraId="01A9006D"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Brown University, Providence, R. L</w:t>
      </w:r>
    </w:p>
    <w:p w14:paraId="4B81F584" w14:textId="77777777" w:rsidR="00074CA6" w:rsidRPr="0011170A" w:rsidRDefault="00074CA6" w:rsidP="0011170A">
      <w:pPr>
        <w:autoSpaceDE w:val="0"/>
        <w:autoSpaceDN w:val="0"/>
        <w:adjustRightInd w:val="0"/>
        <w:spacing w:after="0" w:line="240" w:lineRule="auto"/>
        <w:jc w:val="both"/>
        <w:rPr>
          <w:rFonts w:cstheme="minorHAnsi"/>
        </w:rPr>
      </w:pPr>
      <w:r w:rsidRPr="0011170A">
        <w:rPr>
          <w:rFonts w:cstheme="minorHAnsi"/>
        </w:rPr>
        <w:t>Feast of the Epiphany, 1968</w:t>
      </w:r>
    </w:p>
    <w:p w14:paraId="3B0A7BB0" w14:textId="77777777" w:rsidR="00F425C4" w:rsidRDefault="00F425C4" w:rsidP="0011170A">
      <w:pPr>
        <w:autoSpaceDE w:val="0"/>
        <w:autoSpaceDN w:val="0"/>
        <w:adjustRightInd w:val="0"/>
        <w:spacing w:after="0" w:line="240" w:lineRule="auto"/>
        <w:jc w:val="both"/>
        <w:rPr>
          <w:rFonts w:cstheme="minorHAnsi"/>
          <w:lang w:val="es-ES"/>
        </w:rPr>
      </w:pPr>
    </w:p>
    <w:p w14:paraId="2831C8BC" w14:textId="77777777" w:rsidR="00F425C4" w:rsidRDefault="00F425C4" w:rsidP="0011170A">
      <w:pPr>
        <w:autoSpaceDE w:val="0"/>
        <w:autoSpaceDN w:val="0"/>
        <w:adjustRightInd w:val="0"/>
        <w:spacing w:after="0" w:line="240" w:lineRule="auto"/>
        <w:jc w:val="both"/>
        <w:rPr>
          <w:rFonts w:cstheme="minorHAnsi"/>
          <w:lang w:val="es-ES"/>
        </w:rPr>
      </w:pPr>
    </w:p>
    <w:p w14:paraId="1399148F" w14:textId="77777777" w:rsidR="00F425C4" w:rsidRDefault="00F425C4" w:rsidP="0011170A">
      <w:pPr>
        <w:autoSpaceDE w:val="0"/>
        <w:autoSpaceDN w:val="0"/>
        <w:adjustRightInd w:val="0"/>
        <w:spacing w:after="0" w:line="240" w:lineRule="auto"/>
        <w:jc w:val="both"/>
        <w:rPr>
          <w:rFonts w:cstheme="minorHAnsi"/>
          <w:lang w:val="es-ES"/>
        </w:rPr>
      </w:pPr>
    </w:p>
    <w:p w14:paraId="5C4F21E5" w14:textId="77777777" w:rsidR="00F425C4" w:rsidRDefault="00F425C4" w:rsidP="0011170A">
      <w:pPr>
        <w:autoSpaceDE w:val="0"/>
        <w:autoSpaceDN w:val="0"/>
        <w:adjustRightInd w:val="0"/>
        <w:spacing w:after="0" w:line="240" w:lineRule="auto"/>
        <w:jc w:val="both"/>
        <w:rPr>
          <w:rFonts w:cstheme="minorHAnsi"/>
          <w:lang w:val="es-ES"/>
        </w:rPr>
      </w:pPr>
    </w:p>
    <w:p w14:paraId="026671AF" w14:textId="77777777" w:rsidR="00F425C4" w:rsidRDefault="00F425C4" w:rsidP="0011170A">
      <w:pPr>
        <w:autoSpaceDE w:val="0"/>
        <w:autoSpaceDN w:val="0"/>
        <w:adjustRightInd w:val="0"/>
        <w:spacing w:after="0" w:line="240" w:lineRule="auto"/>
        <w:jc w:val="both"/>
        <w:rPr>
          <w:rFonts w:cstheme="minorHAnsi"/>
          <w:lang w:val="es-ES"/>
        </w:rPr>
      </w:pPr>
    </w:p>
    <w:p w14:paraId="10316DF0" w14:textId="77777777" w:rsidR="00F425C4" w:rsidRDefault="00F425C4" w:rsidP="0011170A">
      <w:pPr>
        <w:autoSpaceDE w:val="0"/>
        <w:autoSpaceDN w:val="0"/>
        <w:adjustRightInd w:val="0"/>
        <w:spacing w:after="0" w:line="240" w:lineRule="auto"/>
        <w:jc w:val="both"/>
        <w:rPr>
          <w:rFonts w:cstheme="minorHAnsi"/>
          <w:lang w:val="es-ES"/>
        </w:rPr>
      </w:pPr>
    </w:p>
    <w:p w14:paraId="3D23B93F" w14:textId="77777777" w:rsidR="00F425C4" w:rsidRDefault="00F425C4" w:rsidP="0011170A">
      <w:pPr>
        <w:autoSpaceDE w:val="0"/>
        <w:autoSpaceDN w:val="0"/>
        <w:adjustRightInd w:val="0"/>
        <w:spacing w:after="0" w:line="240" w:lineRule="auto"/>
        <w:jc w:val="both"/>
        <w:rPr>
          <w:rFonts w:cstheme="minorHAnsi"/>
          <w:lang w:val="es-ES"/>
        </w:rPr>
      </w:pPr>
    </w:p>
    <w:p w14:paraId="2AF29C52" w14:textId="77777777" w:rsidR="00F425C4" w:rsidRDefault="00F425C4" w:rsidP="0011170A">
      <w:pPr>
        <w:autoSpaceDE w:val="0"/>
        <w:autoSpaceDN w:val="0"/>
        <w:adjustRightInd w:val="0"/>
        <w:spacing w:after="0" w:line="240" w:lineRule="auto"/>
        <w:jc w:val="both"/>
        <w:rPr>
          <w:rFonts w:cstheme="minorHAnsi"/>
          <w:lang w:val="es-ES"/>
        </w:rPr>
      </w:pPr>
    </w:p>
    <w:p w14:paraId="630AFFBE" w14:textId="77777777" w:rsidR="00F425C4" w:rsidRDefault="00F425C4" w:rsidP="0011170A">
      <w:pPr>
        <w:autoSpaceDE w:val="0"/>
        <w:autoSpaceDN w:val="0"/>
        <w:adjustRightInd w:val="0"/>
        <w:spacing w:after="0" w:line="240" w:lineRule="auto"/>
        <w:jc w:val="both"/>
        <w:rPr>
          <w:rFonts w:cstheme="minorHAnsi"/>
          <w:lang w:val="es-ES"/>
        </w:rPr>
      </w:pPr>
    </w:p>
    <w:p w14:paraId="41FF25E4" w14:textId="77777777" w:rsidR="00F425C4" w:rsidRDefault="00F425C4" w:rsidP="0011170A">
      <w:pPr>
        <w:autoSpaceDE w:val="0"/>
        <w:autoSpaceDN w:val="0"/>
        <w:adjustRightInd w:val="0"/>
        <w:spacing w:after="0" w:line="240" w:lineRule="auto"/>
        <w:jc w:val="both"/>
        <w:rPr>
          <w:rFonts w:cstheme="minorHAnsi"/>
          <w:lang w:val="es-ES"/>
        </w:rPr>
      </w:pPr>
    </w:p>
    <w:p w14:paraId="41B70470" w14:textId="77777777" w:rsidR="00F425C4" w:rsidRDefault="00F425C4" w:rsidP="0011170A">
      <w:pPr>
        <w:autoSpaceDE w:val="0"/>
        <w:autoSpaceDN w:val="0"/>
        <w:adjustRightInd w:val="0"/>
        <w:spacing w:after="0" w:line="240" w:lineRule="auto"/>
        <w:jc w:val="both"/>
        <w:rPr>
          <w:rFonts w:cstheme="minorHAnsi"/>
          <w:lang w:val="es-ES"/>
        </w:rPr>
      </w:pPr>
    </w:p>
    <w:p w14:paraId="0DF8C652" w14:textId="77777777" w:rsidR="00F425C4" w:rsidRDefault="00F425C4" w:rsidP="0011170A">
      <w:pPr>
        <w:autoSpaceDE w:val="0"/>
        <w:autoSpaceDN w:val="0"/>
        <w:adjustRightInd w:val="0"/>
        <w:spacing w:after="0" w:line="240" w:lineRule="auto"/>
        <w:jc w:val="both"/>
        <w:rPr>
          <w:rFonts w:cstheme="minorHAnsi"/>
          <w:lang w:val="es-ES"/>
        </w:rPr>
      </w:pPr>
    </w:p>
    <w:p w14:paraId="0728CB22" w14:textId="77777777" w:rsidR="00F425C4" w:rsidRDefault="00F425C4" w:rsidP="0011170A">
      <w:pPr>
        <w:autoSpaceDE w:val="0"/>
        <w:autoSpaceDN w:val="0"/>
        <w:adjustRightInd w:val="0"/>
        <w:spacing w:after="0" w:line="240" w:lineRule="auto"/>
        <w:jc w:val="both"/>
        <w:rPr>
          <w:rFonts w:cstheme="minorHAnsi"/>
          <w:lang w:val="es-ES"/>
        </w:rPr>
      </w:pPr>
    </w:p>
    <w:p w14:paraId="499CD6CE" w14:textId="77777777" w:rsidR="00F425C4" w:rsidRDefault="00F425C4" w:rsidP="0011170A">
      <w:pPr>
        <w:autoSpaceDE w:val="0"/>
        <w:autoSpaceDN w:val="0"/>
        <w:adjustRightInd w:val="0"/>
        <w:spacing w:after="0" w:line="240" w:lineRule="auto"/>
        <w:jc w:val="both"/>
        <w:rPr>
          <w:rFonts w:cstheme="minorHAnsi"/>
          <w:lang w:val="es-ES"/>
        </w:rPr>
      </w:pPr>
    </w:p>
    <w:p w14:paraId="3694A6DE" w14:textId="77777777" w:rsidR="00F425C4" w:rsidRDefault="00F425C4" w:rsidP="0011170A">
      <w:pPr>
        <w:autoSpaceDE w:val="0"/>
        <w:autoSpaceDN w:val="0"/>
        <w:adjustRightInd w:val="0"/>
        <w:spacing w:after="0" w:line="240" w:lineRule="auto"/>
        <w:jc w:val="both"/>
        <w:rPr>
          <w:rFonts w:cstheme="minorHAnsi"/>
          <w:lang w:val="es-ES"/>
        </w:rPr>
      </w:pPr>
    </w:p>
    <w:p w14:paraId="4431A4C2" w14:textId="77777777" w:rsidR="00F425C4" w:rsidRDefault="00F425C4" w:rsidP="0011170A">
      <w:pPr>
        <w:autoSpaceDE w:val="0"/>
        <w:autoSpaceDN w:val="0"/>
        <w:adjustRightInd w:val="0"/>
        <w:spacing w:after="0" w:line="240" w:lineRule="auto"/>
        <w:jc w:val="both"/>
        <w:rPr>
          <w:rFonts w:cstheme="minorHAnsi"/>
          <w:lang w:val="es-ES"/>
        </w:rPr>
      </w:pPr>
    </w:p>
    <w:p w14:paraId="3F46F6A6" w14:textId="77777777" w:rsidR="00F425C4" w:rsidRDefault="00F425C4" w:rsidP="0011170A">
      <w:pPr>
        <w:autoSpaceDE w:val="0"/>
        <w:autoSpaceDN w:val="0"/>
        <w:adjustRightInd w:val="0"/>
        <w:spacing w:after="0" w:line="240" w:lineRule="auto"/>
        <w:jc w:val="both"/>
        <w:rPr>
          <w:rFonts w:cstheme="minorHAnsi"/>
          <w:lang w:val="es-ES"/>
        </w:rPr>
      </w:pPr>
    </w:p>
    <w:p w14:paraId="2F5042C0" w14:textId="77777777" w:rsidR="00F425C4" w:rsidRDefault="00F425C4" w:rsidP="0011170A">
      <w:pPr>
        <w:autoSpaceDE w:val="0"/>
        <w:autoSpaceDN w:val="0"/>
        <w:adjustRightInd w:val="0"/>
        <w:spacing w:after="0" w:line="240" w:lineRule="auto"/>
        <w:jc w:val="both"/>
        <w:rPr>
          <w:rFonts w:cstheme="minorHAnsi"/>
          <w:lang w:val="es-ES"/>
        </w:rPr>
      </w:pPr>
    </w:p>
    <w:p w14:paraId="4A13191E" w14:textId="77777777" w:rsidR="00F425C4" w:rsidRDefault="00F425C4" w:rsidP="0011170A">
      <w:pPr>
        <w:autoSpaceDE w:val="0"/>
        <w:autoSpaceDN w:val="0"/>
        <w:adjustRightInd w:val="0"/>
        <w:spacing w:after="0" w:line="240" w:lineRule="auto"/>
        <w:jc w:val="both"/>
        <w:rPr>
          <w:rFonts w:cstheme="minorHAnsi"/>
          <w:lang w:val="es-ES"/>
        </w:rPr>
      </w:pPr>
    </w:p>
    <w:p w14:paraId="6AA997F9" w14:textId="77777777" w:rsidR="00F425C4" w:rsidRDefault="00F425C4" w:rsidP="0011170A">
      <w:pPr>
        <w:autoSpaceDE w:val="0"/>
        <w:autoSpaceDN w:val="0"/>
        <w:adjustRightInd w:val="0"/>
        <w:spacing w:after="0" w:line="240" w:lineRule="auto"/>
        <w:jc w:val="both"/>
        <w:rPr>
          <w:rFonts w:cstheme="minorHAnsi"/>
          <w:lang w:val="es-ES"/>
        </w:rPr>
      </w:pPr>
    </w:p>
    <w:p w14:paraId="0BDC7E86" w14:textId="77777777" w:rsidR="00F425C4" w:rsidRDefault="00F425C4" w:rsidP="0011170A">
      <w:pPr>
        <w:autoSpaceDE w:val="0"/>
        <w:autoSpaceDN w:val="0"/>
        <w:adjustRightInd w:val="0"/>
        <w:spacing w:after="0" w:line="240" w:lineRule="auto"/>
        <w:jc w:val="both"/>
        <w:rPr>
          <w:rFonts w:cstheme="minorHAnsi"/>
          <w:lang w:val="es-ES"/>
        </w:rPr>
      </w:pPr>
    </w:p>
    <w:p w14:paraId="71EF823F" w14:textId="77777777" w:rsidR="00F425C4" w:rsidRDefault="00F425C4" w:rsidP="0011170A">
      <w:pPr>
        <w:autoSpaceDE w:val="0"/>
        <w:autoSpaceDN w:val="0"/>
        <w:adjustRightInd w:val="0"/>
        <w:spacing w:after="0" w:line="240" w:lineRule="auto"/>
        <w:jc w:val="both"/>
        <w:rPr>
          <w:rFonts w:cstheme="minorHAnsi"/>
          <w:lang w:val="es-ES"/>
        </w:rPr>
      </w:pPr>
    </w:p>
    <w:p w14:paraId="0DBC5AD4" w14:textId="77777777" w:rsidR="00F425C4" w:rsidRDefault="00F425C4" w:rsidP="0011170A">
      <w:pPr>
        <w:autoSpaceDE w:val="0"/>
        <w:autoSpaceDN w:val="0"/>
        <w:adjustRightInd w:val="0"/>
        <w:spacing w:after="0" w:line="240" w:lineRule="auto"/>
        <w:jc w:val="both"/>
        <w:rPr>
          <w:rFonts w:cstheme="minorHAnsi"/>
          <w:lang w:val="es-ES"/>
        </w:rPr>
      </w:pPr>
    </w:p>
    <w:p w14:paraId="131E01EC" w14:textId="77777777" w:rsidR="00F425C4" w:rsidRDefault="00F425C4" w:rsidP="0011170A">
      <w:pPr>
        <w:autoSpaceDE w:val="0"/>
        <w:autoSpaceDN w:val="0"/>
        <w:adjustRightInd w:val="0"/>
        <w:spacing w:after="0" w:line="240" w:lineRule="auto"/>
        <w:jc w:val="both"/>
        <w:rPr>
          <w:rFonts w:cstheme="minorHAnsi"/>
          <w:lang w:val="es-ES"/>
        </w:rPr>
      </w:pPr>
    </w:p>
    <w:p w14:paraId="0506CEAF" w14:textId="77777777" w:rsidR="00F425C4" w:rsidRDefault="00F425C4" w:rsidP="0011170A">
      <w:pPr>
        <w:autoSpaceDE w:val="0"/>
        <w:autoSpaceDN w:val="0"/>
        <w:adjustRightInd w:val="0"/>
        <w:spacing w:after="0" w:line="240" w:lineRule="auto"/>
        <w:jc w:val="both"/>
        <w:rPr>
          <w:rFonts w:cstheme="minorHAnsi"/>
          <w:lang w:val="es-ES"/>
        </w:rPr>
      </w:pPr>
    </w:p>
    <w:p w14:paraId="687E5605" w14:textId="77777777" w:rsidR="00F425C4" w:rsidRDefault="00F425C4" w:rsidP="0011170A">
      <w:pPr>
        <w:autoSpaceDE w:val="0"/>
        <w:autoSpaceDN w:val="0"/>
        <w:adjustRightInd w:val="0"/>
        <w:spacing w:after="0" w:line="240" w:lineRule="auto"/>
        <w:jc w:val="both"/>
        <w:rPr>
          <w:rFonts w:cstheme="minorHAnsi"/>
          <w:lang w:val="es-ES"/>
        </w:rPr>
      </w:pPr>
    </w:p>
    <w:p w14:paraId="72C0688E" w14:textId="77777777" w:rsidR="00F425C4" w:rsidRDefault="00F425C4" w:rsidP="0011170A">
      <w:pPr>
        <w:autoSpaceDE w:val="0"/>
        <w:autoSpaceDN w:val="0"/>
        <w:adjustRightInd w:val="0"/>
        <w:spacing w:after="0" w:line="240" w:lineRule="auto"/>
        <w:jc w:val="both"/>
        <w:rPr>
          <w:rFonts w:cstheme="minorHAnsi"/>
          <w:lang w:val="es-ES"/>
        </w:rPr>
      </w:pPr>
    </w:p>
    <w:p w14:paraId="4BF9BF02" w14:textId="77777777" w:rsidR="00F425C4" w:rsidRDefault="00F425C4" w:rsidP="0011170A">
      <w:pPr>
        <w:autoSpaceDE w:val="0"/>
        <w:autoSpaceDN w:val="0"/>
        <w:adjustRightInd w:val="0"/>
        <w:spacing w:after="0" w:line="240" w:lineRule="auto"/>
        <w:jc w:val="both"/>
        <w:rPr>
          <w:rFonts w:cstheme="minorHAnsi"/>
          <w:lang w:val="es-ES"/>
        </w:rPr>
      </w:pPr>
    </w:p>
    <w:p w14:paraId="6C42B5DF" w14:textId="77777777" w:rsidR="00F425C4" w:rsidRDefault="00F425C4" w:rsidP="0011170A">
      <w:pPr>
        <w:autoSpaceDE w:val="0"/>
        <w:autoSpaceDN w:val="0"/>
        <w:adjustRightInd w:val="0"/>
        <w:spacing w:after="0" w:line="240" w:lineRule="auto"/>
        <w:jc w:val="both"/>
        <w:rPr>
          <w:rFonts w:cstheme="minorHAnsi"/>
          <w:lang w:val="es-ES"/>
        </w:rPr>
      </w:pPr>
    </w:p>
    <w:p w14:paraId="28623C7D" w14:textId="77777777" w:rsidR="00F425C4" w:rsidRDefault="00F425C4" w:rsidP="0011170A">
      <w:pPr>
        <w:autoSpaceDE w:val="0"/>
        <w:autoSpaceDN w:val="0"/>
        <w:adjustRightInd w:val="0"/>
        <w:spacing w:after="0" w:line="240" w:lineRule="auto"/>
        <w:jc w:val="both"/>
        <w:rPr>
          <w:rFonts w:cstheme="minorHAnsi"/>
          <w:lang w:val="es-ES"/>
        </w:rPr>
      </w:pPr>
    </w:p>
    <w:p w14:paraId="208E7A4D" w14:textId="77777777" w:rsidR="00F425C4" w:rsidRDefault="00F425C4" w:rsidP="0011170A">
      <w:pPr>
        <w:autoSpaceDE w:val="0"/>
        <w:autoSpaceDN w:val="0"/>
        <w:adjustRightInd w:val="0"/>
        <w:spacing w:after="0" w:line="240" w:lineRule="auto"/>
        <w:jc w:val="both"/>
        <w:rPr>
          <w:rFonts w:cstheme="minorHAnsi"/>
          <w:lang w:val="es-ES"/>
        </w:rPr>
      </w:pPr>
    </w:p>
    <w:p w14:paraId="54C13FBB" w14:textId="77777777" w:rsidR="00F425C4" w:rsidRDefault="00F425C4" w:rsidP="0011170A">
      <w:pPr>
        <w:autoSpaceDE w:val="0"/>
        <w:autoSpaceDN w:val="0"/>
        <w:adjustRightInd w:val="0"/>
        <w:spacing w:after="0" w:line="240" w:lineRule="auto"/>
        <w:jc w:val="both"/>
        <w:rPr>
          <w:rFonts w:cstheme="minorHAnsi"/>
          <w:lang w:val="es-ES"/>
        </w:rPr>
      </w:pPr>
    </w:p>
    <w:p w14:paraId="41442425" w14:textId="77777777" w:rsidR="00F425C4" w:rsidRDefault="00F425C4" w:rsidP="0011170A">
      <w:pPr>
        <w:autoSpaceDE w:val="0"/>
        <w:autoSpaceDN w:val="0"/>
        <w:adjustRightInd w:val="0"/>
        <w:spacing w:after="0" w:line="240" w:lineRule="auto"/>
        <w:jc w:val="both"/>
        <w:rPr>
          <w:rFonts w:cstheme="minorHAnsi"/>
          <w:lang w:val="es-ES"/>
        </w:rPr>
      </w:pPr>
    </w:p>
    <w:p w14:paraId="173155CD" w14:textId="77777777" w:rsidR="00F425C4" w:rsidRDefault="00F425C4" w:rsidP="0011170A">
      <w:pPr>
        <w:autoSpaceDE w:val="0"/>
        <w:autoSpaceDN w:val="0"/>
        <w:adjustRightInd w:val="0"/>
        <w:spacing w:after="0" w:line="240" w:lineRule="auto"/>
        <w:jc w:val="both"/>
        <w:rPr>
          <w:rFonts w:cstheme="minorHAnsi"/>
          <w:lang w:val="es-ES"/>
        </w:rPr>
      </w:pPr>
    </w:p>
    <w:p w14:paraId="7B6F3440" w14:textId="77777777" w:rsidR="00F425C4" w:rsidRDefault="00F425C4" w:rsidP="0011170A">
      <w:pPr>
        <w:autoSpaceDE w:val="0"/>
        <w:autoSpaceDN w:val="0"/>
        <w:adjustRightInd w:val="0"/>
        <w:spacing w:after="0" w:line="240" w:lineRule="auto"/>
        <w:jc w:val="both"/>
        <w:rPr>
          <w:rFonts w:cstheme="minorHAnsi"/>
          <w:lang w:val="es-ES"/>
        </w:rPr>
      </w:pPr>
    </w:p>
    <w:p w14:paraId="1E650C63" w14:textId="77777777" w:rsidR="00F425C4" w:rsidRDefault="00F425C4" w:rsidP="0011170A">
      <w:pPr>
        <w:autoSpaceDE w:val="0"/>
        <w:autoSpaceDN w:val="0"/>
        <w:adjustRightInd w:val="0"/>
        <w:spacing w:after="0" w:line="240" w:lineRule="auto"/>
        <w:jc w:val="both"/>
        <w:rPr>
          <w:rFonts w:cstheme="minorHAnsi"/>
          <w:lang w:val="es-ES"/>
        </w:rPr>
      </w:pPr>
    </w:p>
    <w:p w14:paraId="786A11E8" w14:textId="77777777" w:rsidR="00F425C4" w:rsidRDefault="00F425C4" w:rsidP="0011170A">
      <w:pPr>
        <w:autoSpaceDE w:val="0"/>
        <w:autoSpaceDN w:val="0"/>
        <w:adjustRightInd w:val="0"/>
        <w:spacing w:after="0" w:line="240" w:lineRule="auto"/>
        <w:jc w:val="both"/>
        <w:rPr>
          <w:rFonts w:cstheme="minorHAnsi"/>
          <w:lang w:val="es-ES"/>
        </w:rPr>
      </w:pPr>
    </w:p>
    <w:p w14:paraId="18E210C4" w14:textId="77777777" w:rsidR="00F425C4" w:rsidRDefault="00F425C4" w:rsidP="0011170A">
      <w:pPr>
        <w:autoSpaceDE w:val="0"/>
        <w:autoSpaceDN w:val="0"/>
        <w:adjustRightInd w:val="0"/>
        <w:spacing w:after="0" w:line="240" w:lineRule="auto"/>
        <w:jc w:val="both"/>
        <w:rPr>
          <w:rFonts w:cstheme="minorHAnsi"/>
          <w:lang w:val="es-ES"/>
        </w:rPr>
      </w:pPr>
    </w:p>
    <w:p w14:paraId="18C00F7F" w14:textId="77777777" w:rsidR="00F425C4" w:rsidRDefault="00F425C4" w:rsidP="0011170A">
      <w:pPr>
        <w:autoSpaceDE w:val="0"/>
        <w:autoSpaceDN w:val="0"/>
        <w:adjustRightInd w:val="0"/>
        <w:spacing w:after="0" w:line="240" w:lineRule="auto"/>
        <w:jc w:val="both"/>
        <w:rPr>
          <w:rFonts w:cstheme="minorHAnsi"/>
          <w:lang w:val="es-ES"/>
        </w:rPr>
      </w:pPr>
    </w:p>
    <w:p w14:paraId="1779E121" w14:textId="77777777" w:rsidR="00F425C4" w:rsidRDefault="00F425C4" w:rsidP="0011170A">
      <w:pPr>
        <w:autoSpaceDE w:val="0"/>
        <w:autoSpaceDN w:val="0"/>
        <w:adjustRightInd w:val="0"/>
        <w:spacing w:after="0" w:line="240" w:lineRule="auto"/>
        <w:jc w:val="both"/>
        <w:rPr>
          <w:rFonts w:cstheme="minorHAnsi"/>
          <w:lang w:val="es-ES"/>
        </w:rPr>
      </w:pPr>
    </w:p>
    <w:sectPr w:rsidR="00F425C4" w:rsidSect="0074500D">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C420" w14:textId="77777777" w:rsidR="00E363E3" w:rsidRDefault="00E363E3" w:rsidP="00912CF1">
      <w:pPr>
        <w:spacing w:after="0" w:line="240" w:lineRule="auto"/>
      </w:pPr>
      <w:r>
        <w:separator/>
      </w:r>
    </w:p>
  </w:endnote>
  <w:endnote w:type="continuationSeparator" w:id="0">
    <w:p w14:paraId="1E8BF52E" w14:textId="77777777" w:rsidR="00E363E3" w:rsidRDefault="00E363E3" w:rsidP="0091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313771"/>
      <w:docPartObj>
        <w:docPartGallery w:val="Page Numbers (Bottom of Page)"/>
        <w:docPartUnique/>
      </w:docPartObj>
    </w:sdtPr>
    <w:sdtEndPr>
      <w:rPr>
        <w:rStyle w:val="PageNumber"/>
      </w:rPr>
    </w:sdtEndPr>
    <w:sdtContent>
      <w:p w14:paraId="5CB649CF" w14:textId="574CD511" w:rsidR="00EF767B" w:rsidRDefault="00EF767B" w:rsidP="00494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E24C" w14:textId="77777777" w:rsidR="00EF767B" w:rsidRDefault="00EF767B" w:rsidP="00EF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877754"/>
      <w:docPartObj>
        <w:docPartGallery w:val="Page Numbers (Bottom of Page)"/>
        <w:docPartUnique/>
      </w:docPartObj>
    </w:sdtPr>
    <w:sdtEndPr>
      <w:rPr>
        <w:rStyle w:val="PageNumber"/>
      </w:rPr>
    </w:sdtEndPr>
    <w:sdtContent>
      <w:p w14:paraId="2CCDD2A7" w14:textId="71612EA3" w:rsidR="00EF767B" w:rsidRDefault="00EF767B" w:rsidP="00494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09389D" w14:textId="77777777" w:rsidR="00EF767B" w:rsidRDefault="00EF767B" w:rsidP="00EF76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FFF2" w14:textId="77777777" w:rsidR="00E363E3" w:rsidRDefault="00E363E3" w:rsidP="00912CF1">
      <w:pPr>
        <w:spacing w:after="0" w:line="240" w:lineRule="auto"/>
      </w:pPr>
      <w:r>
        <w:separator/>
      </w:r>
    </w:p>
  </w:footnote>
  <w:footnote w:type="continuationSeparator" w:id="0">
    <w:p w14:paraId="6A077FDA" w14:textId="77777777" w:rsidR="00E363E3" w:rsidRDefault="00E363E3" w:rsidP="00912CF1">
      <w:pPr>
        <w:spacing w:after="0" w:line="240" w:lineRule="auto"/>
      </w:pPr>
      <w:r>
        <w:continuationSeparator/>
      </w:r>
    </w:p>
  </w:footnote>
  <w:footnote w:id="1">
    <w:p w14:paraId="20F71B18" w14:textId="77777777" w:rsidR="00912CF1" w:rsidRPr="00912CF1" w:rsidRDefault="00912CF1" w:rsidP="00912CF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12CF1">
        <w:rPr>
          <w:rFonts w:cstheme="minorHAnsi"/>
          <w:i/>
          <w:iCs/>
          <w:sz w:val="20"/>
          <w:szCs w:val="20"/>
        </w:rPr>
        <w:t xml:space="preserve">Liturgies Eastern and Western, </w:t>
      </w:r>
      <w:r w:rsidRPr="00912CF1">
        <w:rPr>
          <w:rFonts w:cstheme="minorHAnsi"/>
          <w:sz w:val="20"/>
          <w:szCs w:val="20"/>
        </w:rPr>
        <w:t>1878.</w:t>
      </w:r>
    </w:p>
    <w:p w14:paraId="59835080" w14:textId="42D73DF6" w:rsidR="00912CF1" w:rsidRDefault="00912CF1">
      <w:pPr>
        <w:pStyle w:val="FootnoteText"/>
      </w:pPr>
    </w:p>
  </w:footnote>
  <w:footnote w:id="2">
    <w:p w14:paraId="4CCEAB38" w14:textId="4E4B8803" w:rsidR="005B7B3A" w:rsidRPr="003069CB" w:rsidRDefault="005B7B3A" w:rsidP="003069CB">
      <w:pPr>
        <w:autoSpaceDE w:val="0"/>
        <w:autoSpaceDN w:val="0"/>
        <w:adjustRightInd w:val="0"/>
        <w:spacing w:after="0" w:line="240" w:lineRule="auto"/>
        <w:jc w:val="both"/>
        <w:rPr>
          <w:rFonts w:cstheme="minorHAnsi"/>
          <w:sz w:val="20"/>
          <w:szCs w:val="20"/>
        </w:rPr>
      </w:pPr>
      <w:r w:rsidRPr="005B7B3A">
        <w:rPr>
          <w:rStyle w:val="FootnoteReference"/>
          <w:sz w:val="20"/>
          <w:szCs w:val="20"/>
        </w:rPr>
        <w:footnoteRef/>
      </w:r>
      <w:r w:rsidRPr="005B7B3A">
        <w:rPr>
          <w:sz w:val="20"/>
          <w:szCs w:val="20"/>
        </w:rPr>
        <w:t xml:space="preserve"> </w:t>
      </w:r>
      <w:r w:rsidRPr="005B7B3A">
        <w:rPr>
          <w:rFonts w:cstheme="minorHAnsi"/>
          <w:sz w:val="20"/>
          <w:szCs w:val="20"/>
        </w:rPr>
        <w:t xml:space="preserve">Justin, </w:t>
      </w:r>
      <w:r w:rsidRPr="005B7B3A">
        <w:rPr>
          <w:rFonts w:cstheme="minorHAnsi"/>
          <w:i/>
          <w:iCs/>
          <w:sz w:val="20"/>
          <w:szCs w:val="20"/>
        </w:rPr>
        <w:t xml:space="preserve">First Apology, </w:t>
      </w:r>
      <w:r w:rsidRPr="005B7B3A">
        <w:rPr>
          <w:rFonts w:cstheme="minorHAnsi"/>
          <w:sz w:val="20"/>
          <w:szCs w:val="20"/>
        </w:rPr>
        <w:t>67, 5.</w:t>
      </w:r>
    </w:p>
  </w:footnote>
  <w:footnote w:id="3">
    <w:p w14:paraId="33D9226A" w14:textId="77777777" w:rsidR="005B7B3A" w:rsidRPr="005B7B3A" w:rsidRDefault="005B7B3A" w:rsidP="005B7B3A">
      <w:pPr>
        <w:autoSpaceDE w:val="0"/>
        <w:autoSpaceDN w:val="0"/>
        <w:adjustRightInd w:val="0"/>
        <w:spacing w:after="0" w:line="240" w:lineRule="auto"/>
        <w:jc w:val="both"/>
        <w:rPr>
          <w:rFonts w:cstheme="minorHAnsi"/>
          <w:sz w:val="20"/>
          <w:szCs w:val="20"/>
        </w:rPr>
      </w:pPr>
      <w:r w:rsidRPr="005B7B3A">
        <w:rPr>
          <w:rStyle w:val="FootnoteReference"/>
          <w:sz w:val="20"/>
          <w:szCs w:val="20"/>
        </w:rPr>
        <w:footnoteRef/>
      </w:r>
      <w:r w:rsidRPr="005B7B3A">
        <w:rPr>
          <w:sz w:val="20"/>
          <w:szCs w:val="20"/>
        </w:rPr>
        <w:t xml:space="preserve"> </w:t>
      </w:r>
      <w:r w:rsidRPr="005B7B3A">
        <w:rPr>
          <w:rFonts w:cstheme="minorHAnsi"/>
          <w:sz w:val="20"/>
          <w:szCs w:val="20"/>
        </w:rPr>
        <w:t xml:space="preserve">Cf. W. Jardine-A. Grisbrooke, </w:t>
      </w:r>
      <w:r w:rsidRPr="005B7B3A">
        <w:rPr>
          <w:rFonts w:cstheme="minorHAnsi"/>
          <w:i/>
          <w:iCs/>
          <w:sz w:val="20"/>
          <w:szCs w:val="20"/>
        </w:rPr>
        <w:t xml:space="preserve">Anglican Liturgies of the seventeenth and eighteenth Centuries </w:t>
      </w:r>
      <w:r w:rsidRPr="005B7B3A">
        <w:rPr>
          <w:rFonts w:cstheme="minorHAnsi"/>
          <w:sz w:val="20"/>
          <w:szCs w:val="20"/>
        </w:rPr>
        <w:t>(London, 1958), and our eleventh chapter.</w:t>
      </w:r>
    </w:p>
    <w:p w14:paraId="2845381B" w14:textId="2C09F8C0" w:rsidR="005B7B3A" w:rsidRPr="005B7B3A" w:rsidRDefault="005B7B3A">
      <w:pPr>
        <w:pStyle w:val="FootnoteText"/>
      </w:pPr>
    </w:p>
  </w:footnote>
  <w:footnote w:id="4">
    <w:p w14:paraId="2A6F7E8B" w14:textId="5D82DAF6" w:rsidR="00EC57DE" w:rsidRPr="00EC57DE" w:rsidRDefault="00EC57DE" w:rsidP="00EC57DE">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EC57DE">
        <w:rPr>
          <w:rFonts w:cstheme="minorHAnsi"/>
          <w:sz w:val="20"/>
          <w:szCs w:val="20"/>
          <w:lang w:val="fr-CH"/>
        </w:rPr>
        <w:t xml:space="preserve">M. Lepin, </w:t>
      </w:r>
      <w:r w:rsidRPr="00EC57DE">
        <w:rPr>
          <w:rFonts w:cstheme="minorHAnsi"/>
          <w:i/>
          <w:iCs/>
          <w:sz w:val="20"/>
          <w:szCs w:val="20"/>
          <w:lang w:val="fr-CH"/>
        </w:rPr>
        <w:t>L’Idee du sacrifice de la Messe d’apres les theologiens depuis l’origine jusqu’</w:t>
      </w:r>
      <w:r w:rsidRPr="00EC57DE">
        <w:rPr>
          <w:rFonts w:cstheme="minorHAnsi"/>
          <w:i/>
          <w:iCs/>
          <w:sz w:val="20"/>
          <w:szCs w:val="20"/>
          <w:lang w:val="fr-CH"/>
        </w:rPr>
        <w:t xml:space="preserve">a nos jours </w:t>
      </w:r>
      <w:r w:rsidRPr="00EC57DE">
        <w:rPr>
          <w:rFonts w:cstheme="minorHAnsi"/>
          <w:sz w:val="20"/>
          <w:szCs w:val="20"/>
          <w:lang w:val="fr-CH"/>
        </w:rPr>
        <w:t>(Paris, 1926).</w:t>
      </w:r>
    </w:p>
  </w:footnote>
  <w:footnote w:id="5">
    <w:p w14:paraId="4749B58C" w14:textId="7AB8B47D" w:rsidR="00EC57DE" w:rsidRPr="00EC57DE" w:rsidRDefault="00EC57DE" w:rsidP="00EC57D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C57DE">
        <w:rPr>
          <w:rFonts w:cstheme="minorHAnsi"/>
          <w:sz w:val="20"/>
          <w:szCs w:val="20"/>
        </w:rPr>
        <w:t xml:space="preserve">M. de la Taille, </w:t>
      </w:r>
      <w:r w:rsidRPr="00EC57DE">
        <w:rPr>
          <w:rFonts w:cstheme="minorHAnsi"/>
          <w:i/>
          <w:iCs/>
          <w:sz w:val="20"/>
          <w:szCs w:val="20"/>
        </w:rPr>
        <w:t xml:space="preserve">Mystery of Faith </w:t>
      </w:r>
      <w:r w:rsidRPr="00EC57DE">
        <w:rPr>
          <w:rFonts w:cstheme="minorHAnsi"/>
          <w:sz w:val="20"/>
          <w:szCs w:val="20"/>
        </w:rPr>
        <w:t>(New York, 1940-1950) 2 vols.</w:t>
      </w:r>
    </w:p>
  </w:footnote>
  <w:footnote w:id="6">
    <w:p w14:paraId="1B5198B7" w14:textId="0E6B00F8" w:rsidR="00EC57DE" w:rsidRDefault="00EC57DE">
      <w:pPr>
        <w:pStyle w:val="FootnoteText"/>
      </w:pPr>
      <w:r>
        <w:rPr>
          <w:rStyle w:val="FootnoteReference"/>
        </w:rPr>
        <w:footnoteRef/>
      </w:r>
      <w:r>
        <w:t xml:space="preserve"> </w:t>
      </w:r>
      <w:r w:rsidRPr="00EC57DE">
        <w:rPr>
          <w:rFonts w:cstheme="minorHAnsi"/>
        </w:rPr>
        <w:t xml:space="preserve">A. Yonier, </w:t>
      </w:r>
      <w:r w:rsidRPr="00EC57DE">
        <w:rPr>
          <w:rFonts w:cstheme="minorHAnsi"/>
          <w:i/>
          <w:iCs/>
        </w:rPr>
        <w:t xml:space="preserve">The Key to the Doctrine of the Eucharist </w:t>
      </w:r>
      <w:r w:rsidRPr="00EC57DE">
        <w:rPr>
          <w:rFonts w:cstheme="minorHAnsi"/>
        </w:rPr>
        <w:t>(New York, 1925).</w:t>
      </w:r>
    </w:p>
  </w:footnote>
  <w:footnote w:id="7">
    <w:p w14:paraId="782223DD" w14:textId="77FA5817" w:rsidR="00EC57DE" w:rsidRPr="00EC57DE" w:rsidRDefault="00EC57DE" w:rsidP="00EC57D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C57DE">
        <w:rPr>
          <w:rFonts w:cstheme="minorHAnsi"/>
          <w:sz w:val="20"/>
          <w:szCs w:val="20"/>
        </w:rPr>
        <w:t xml:space="preserve">E. Masure, </w:t>
      </w:r>
      <w:r w:rsidRPr="00EC57DE">
        <w:rPr>
          <w:rFonts w:cstheme="minorHAnsi"/>
          <w:i/>
          <w:iCs/>
          <w:sz w:val="20"/>
          <w:szCs w:val="20"/>
        </w:rPr>
        <w:t xml:space="preserve">The Christian Sacrifice </w:t>
      </w:r>
      <w:r w:rsidRPr="00EC57DE">
        <w:rPr>
          <w:rFonts w:cstheme="minorHAnsi"/>
          <w:sz w:val="20"/>
          <w:szCs w:val="20"/>
        </w:rPr>
        <w:t>(London, 1944).</w:t>
      </w:r>
    </w:p>
  </w:footnote>
  <w:footnote w:id="8">
    <w:p w14:paraId="412B92B7" w14:textId="77777777" w:rsidR="00EC57DE" w:rsidRPr="00EC57DE" w:rsidRDefault="00EC57DE" w:rsidP="00EC57D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C57DE">
        <w:rPr>
          <w:rFonts w:cstheme="minorHAnsi"/>
          <w:sz w:val="20"/>
          <w:szCs w:val="20"/>
        </w:rPr>
        <w:t xml:space="preserve">J. Jeremias, </w:t>
      </w:r>
      <w:r w:rsidRPr="00EC57DE">
        <w:rPr>
          <w:rFonts w:cstheme="minorHAnsi"/>
          <w:i/>
          <w:iCs/>
          <w:sz w:val="20"/>
          <w:szCs w:val="20"/>
        </w:rPr>
        <w:t xml:space="preserve">The Eucharistic Words of Jesus </w:t>
      </w:r>
      <w:r w:rsidRPr="00EC57DE">
        <w:rPr>
          <w:rFonts w:cstheme="minorHAnsi"/>
          <w:sz w:val="20"/>
          <w:szCs w:val="20"/>
        </w:rPr>
        <w:t xml:space="preserve">(London, 1966), English translation of the new German edition, published in 1960, at Gottingen, of </w:t>
      </w:r>
      <w:r w:rsidRPr="00EC57DE">
        <w:rPr>
          <w:rFonts w:cstheme="minorHAnsi"/>
          <w:i/>
          <w:iCs/>
          <w:sz w:val="20"/>
          <w:szCs w:val="20"/>
        </w:rPr>
        <w:t xml:space="preserve">Die Abendmahlsworte Jesu, </w:t>
      </w:r>
      <w:r w:rsidRPr="00EC57DE">
        <w:rPr>
          <w:rFonts w:cstheme="minorHAnsi"/>
          <w:sz w:val="20"/>
          <w:szCs w:val="20"/>
        </w:rPr>
        <w:t>but taking into account modifications made by the author in his text in 1964.</w:t>
      </w:r>
    </w:p>
    <w:p w14:paraId="19BAB637" w14:textId="3FA84EAC" w:rsidR="00EC57DE" w:rsidRDefault="00EC57DE">
      <w:pPr>
        <w:pStyle w:val="FootnoteText"/>
      </w:pPr>
    </w:p>
  </w:footnote>
  <w:footnote w:id="9">
    <w:p w14:paraId="3ACBB4AE" w14:textId="1CF58483" w:rsidR="00C71877" w:rsidRPr="00395E37" w:rsidRDefault="00C71877" w:rsidP="00C71877">
      <w:pPr>
        <w:autoSpaceDE w:val="0"/>
        <w:autoSpaceDN w:val="0"/>
        <w:adjustRightInd w:val="0"/>
        <w:spacing w:after="0" w:line="240" w:lineRule="auto"/>
        <w:jc w:val="both"/>
        <w:rPr>
          <w:rFonts w:cstheme="minorHAnsi"/>
          <w:i/>
          <w:iCs/>
          <w:sz w:val="20"/>
          <w:szCs w:val="20"/>
          <w:lang w:val="fr-CH"/>
        </w:rPr>
      </w:pPr>
      <w:r>
        <w:rPr>
          <w:rStyle w:val="FootnoteReference"/>
        </w:rPr>
        <w:footnoteRef/>
      </w:r>
      <w:r>
        <w:t xml:space="preserve"> </w:t>
      </w:r>
      <w:r w:rsidRPr="00C71877">
        <w:rPr>
          <w:rFonts w:cstheme="minorHAnsi"/>
          <w:sz w:val="20"/>
          <w:szCs w:val="20"/>
          <w:lang w:val="fr-CH"/>
        </w:rPr>
        <w:t xml:space="preserve">Cf. O. Casel, </w:t>
      </w:r>
      <w:r w:rsidRPr="00C71877">
        <w:rPr>
          <w:rFonts w:cstheme="minorHAnsi"/>
          <w:i/>
          <w:iCs/>
          <w:sz w:val="20"/>
          <w:szCs w:val="20"/>
          <w:lang w:val="fr-CH"/>
        </w:rPr>
        <w:t>Le Mémorial du Seigneur dans la liturgie de l’antiquité, chrétienne,</w:t>
      </w:r>
      <w:r w:rsidR="00395E37">
        <w:rPr>
          <w:rFonts w:cstheme="minorHAnsi"/>
          <w:i/>
          <w:iCs/>
          <w:sz w:val="20"/>
          <w:szCs w:val="20"/>
          <w:lang w:val="fr-CH"/>
        </w:rPr>
        <w:t xml:space="preserve"> </w:t>
      </w:r>
      <w:r w:rsidRPr="00C71877">
        <w:rPr>
          <w:rFonts w:cstheme="minorHAnsi"/>
          <w:sz w:val="20"/>
          <w:szCs w:val="20"/>
          <w:lang w:val="fr-CH"/>
        </w:rPr>
        <w:t xml:space="preserve">Fr. trans. (Paris, 1945), pp. 23 </w:t>
      </w:r>
      <w:r w:rsidR="00395E37" w:rsidRPr="00C71877">
        <w:rPr>
          <w:rFonts w:cstheme="minorHAnsi"/>
          <w:sz w:val="20"/>
          <w:szCs w:val="20"/>
          <w:lang w:val="fr-CH"/>
        </w:rPr>
        <w:t>f</w:t>
      </w:r>
      <w:r w:rsidR="00395E37">
        <w:rPr>
          <w:rFonts w:cstheme="minorHAnsi"/>
          <w:sz w:val="20"/>
          <w:szCs w:val="20"/>
          <w:lang w:val="fr-CH"/>
        </w:rPr>
        <w:t>f</w:t>
      </w:r>
      <w:r w:rsidRPr="00C71877">
        <w:rPr>
          <w:rFonts w:cstheme="minorHAnsi"/>
          <w:sz w:val="20"/>
          <w:szCs w:val="20"/>
          <w:lang w:val="fr-CH"/>
        </w:rPr>
        <w:t>.</w:t>
      </w:r>
    </w:p>
    <w:p w14:paraId="377040F3" w14:textId="33DF3F11" w:rsidR="00C71877" w:rsidRDefault="00C71877">
      <w:pPr>
        <w:pStyle w:val="FootnoteText"/>
      </w:pPr>
    </w:p>
  </w:footnote>
  <w:footnote w:id="10">
    <w:p w14:paraId="17CE2BFA" w14:textId="55461D7C" w:rsidR="00C71877" w:rsidRPr="00C65D15" w:rsidRDefault="00C71877" w:rsidP="00C65D15">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00C65D15" w:rsidRPr="00C65D15">
        <w:rPr>
          <w:rFonts w:cstheme="minorHAnsi"/>
          <w:sz w:val="20"/>
          <w:szCs w:val="20"/>
        </w:rPr>
        <w:t xml:space="preserve">A. Baumstark, still reticent in </w:t>
      </w:r>
      <w:r w:rsidR="00C65D15" w:rsidRPr="00C65D15">
        <w:rPr>
          <w:rFonts w:cstheme="minorHAnsi"/>
          <w:i/>
          <w:iCs/>
          <w:sz w:val="20"/>
          <w:szCs w:val="20"/>
        </w:rPr>
        <w:t xml:space="preserve">Trisagion und QeduSa, </w:t>
      </w:r>
      <w:r w:rsidR="00C65D15" w:rsidRPr="00C65D15">
        <w:rPr>
          <w:rFonts w:cstheme="minorHAnsi"/>
          <w:sz w:val="20"/>
          <w:szCs w:val="20"/>
        </w:rPr>
        <w:t xml:space="preserve">in </w:t>
      </w:r>
      <w:r w:rsidR="00C65D15" w:rsidRPr="00C65D15">
        <w:rPr>
          <w:rFonts w:cstheme="minorHAnsi"/>
          <w:i/>
          <w:iCs/>
          <w:sz w:val="20"/>
          <w:szCs w:val="20"/>
        </w:rPr>
        <w:t xml:space="preserve">Jahrbuch fur Liturgiewissenschaft, </w:t>
      </w:r>
      <w:r w:rsidR="00C65D15" w:rsidRPr="00C65D15">
        <w:rPr>
          <w:rFonts w:cstheme="minorHAnsi"/>
          <w:sz w:val="20"/>
          <w:szCs w:val="20"/>
        </w:rPr>
        <w:t xml:space="preserve">III (1923), pp. 18-32, in the third chapter of </w:t>
      </w:r>
      <w:r w:rsidR="00C65D15" w:rsidRPr="00C65D15">
        <w:rPr>
          <w:rFonts w:cstheme="minorHAnsi"/>
          <w:i/>
          <w:iCs/>
          <w:sz w:val="20"/>
          <w:szCs w:val="20"/>
        </w:rPr>
        <w:t xml:space="preserve">Comparative Liturgy </w:t>
      </w:r>
      <w:r w:rsidR="00C65D15" w:rsidRPr="00C65D15">
        <w:rPr>
          <w:rFonts w:cstheme="minorHAnsi"/>
          <w:sz w:val="20"/>
          <w:szCs w:val="20"/>
        </w:rPr>
        <w:t>(Westminster, 1958), reaches an opinion that is very close to everything that the present book will uphold.</w:t>
      </w:r>
    </w:p>
  </w:footnote>
  <w:footnote w:id="11">
    <w:p w14:paraId="19E509B0" w14:textId="77777777" w:rsidR="00C65D15" w:rsidRPr="00C65D15" w:rsidRDefault="00C65D15" w:rsidP="00C65D15">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C65D15">
        <w:rPr>
          <w:rFonts w:cstheme="minorHAnsi"/>
          <w:sz w:val="20"/>
          <w:szCs w:val="20"/>
        </w:rPr>
        <w:t xml:space="preserve">Cf. A. Lukyn Williams, </w:t>
      </w:r>
      <w:r w:rsidRPr="00C65D15">
        <w:rPr>
          <w:rFonts w:cstheme="minorHAnsi"/>
          <w:i/>
          <w:iCs/>
          <w:sz w:val="20"/>
          <w:szCs w:val="20"/>
        </w:rPr>
        <w:t xml:space="preserve">Adversus Judaeos. A Bird’s Eye View of Christian Apologiae until the Renaissance </w:t>
      </w:r>
      <w:r w:rsidRPr="00C65D15">
        <w:rPr>
          <w:rFonts w:cstheme="minorHAnsi"/>
          <w:sz w:val="20"/>
          <w:szCs w:val="20"/>
        </w:rPr>
        <w:t>(Cambridge, 1935). See texts like: Chrysostom,</w:t>
      </w:r>
      <w:r w:rsidRPr="00C65D15">
        <w:rPr>
          <w:rFonts w:cstheme="minorHAnsi"/>
          <w:i/>
          <w:iCs/>
          <w:sz w:val="20"/>
          <w:szCs w:val="20"/>
        </w:rPr>
        <w:t xml:space="preserve"> </w:t>
      </w:r>
      <w:r w:rsidRPr="00C65D15">
        <w:rPr>
          <w:rFonts w:cstheme="minorHAnsi"/>
          <w:i/>
          <w:iCs/>
          <w:sz w:val="20"/>
          <w:szCs w:val="20"/>
          <w:lang w:val="es-ES"/>
        </w:rPr>
        <w:t xml:space="preserve">Adversus Judaeos, </w:t>
      </w:r>
      <w:r w:rsidRPr="00C65D15">
        <w:rPr>
          <w:rFonts w:cstheme="minorHAnsi"/>
          <w:sz w:val="20"/>
          <w:szCs w:val="20"/>
          <w:lang w:val="es-ES"/>
        </w:rPr>
        <w:t>P. G. 48, col. 843 ff.</w:t>
      </w:r>
    </w:p>
    <w:p w14:paraId="0EDF03BD" w14:textId="02B158B8" w:rsidR="00C65D15" w:rsidRDefault="00C65D15">
      <w:pPr>
        <w:pStyle w:val="FootnoteText"/>
      </w:pPr>
    </w:p>
  </w:footnote>
  <w:footnote w:id="12">
    <w:p w14:paraId="02F869F7" w14:textId="786AD841" w:rsidR="0019429A" w:rsidRDefault="0019429A">
      <w:pPr>
        <w:pStyle w:val="FootnoteText"/>
      </w:pPr>
      <w:r>
        <w:rPr>
          <w:rStyle w:val="FootnoteReference"/>
        </w:rPr>
        <w:footnoteRef/>
      </w:r>
      <w:r>
        <w:t xml:space="preserve"> </w:t>
      </w:r>
      <w:r w:rsidRPr="0019429A">
        <w:rPr>
          <w:rFonts w:cstheme="minorHAnsi"/>
        </w:rPr>
        <w:t xml:space="preserve">See, as one of the first among these, Oscar Cullmann’s article inspired by the problems raised by the </w:t>
      </w:r>
      <w:r w:rsidRPr="0019429A">
        <w:rPr>
          <w:rFonts w:cstheme="minorHAnsi"/>
          <w:i/>
          <w:iCs/>
        </w:rPr>
        <w:t xml:space="preserve">Formgeschichte </w:t>
      </w:r>
      <w:r w:rsidRPr="0019429A">
        <w:rPr>
          <w:rFonts w:cstheme="minorHAnsi"/>
        </w:rPr>
        <w:t xml:space="preserve">and published in the </w:t>
      </w:r>
      <w:r w:rsidRPr="0019429A">
        <w:rPr>
          <w:rFonts w:cstheme="minorHAnsi"/>
          <w:i/>
          <w:iCs/>
        </w:rPr>
        <w:t xml:space="preserve">Revue d’histoire et de philosophie religieuses </w:t>
      </w:r>
      <w:r w:rsidRPr="0019429A">
        <w:rPr>
          <w:rFonts w:cstheme="minorHAnsi"/>
        </w:rPr>
        <w:t>(Strasbourg, 1925), pp. 459-477, 564579. The Scandinavian school of exegesis deserves the credit for having shown the capital importance of Jewish tradition, and particularly the liturgical tradition, for an exact understanding of the Old Testament.</w:t>
      </w:r>
    </w:p>
  </w:footnote>
  <w:footnote w:id="13">
    <w:p w14:paraId="70322F1E" w14:textId="5BF99ED6" w:rsidR="0019429A" w:rsidRPr="0019429A" w:rsidRDefault="0019429A" w:rsidP="0019429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9429A">
        <w:rPr>
          <w:rFonts w:cstheme="minorHAnsi"/>
          <w:sz w:val="20"/>
          <w:szCs w:val="20"/>
        </w:rPr>
        <w:t xml:space="preserve">Cf. the work, already old, of R. Travers Herford, which is still worth reading: </w:t>
      </w:r>
      <w:r w:rsidRPr="0019429A">
        <w:rPr>
          <w:rFonts w:cstheme="minorHAnsi"/>
          <w:i/>
          <w:iCs/>
          <w:sz w:val="20"/>
          <w:szCs w:val="20"/>
        </w:rPr>
        <w:t xml:space="preserve">The Pharisees </w:t>
      </w:r>
      <w:r w:rsidRPr="0019429A">
        <w:rPr>
          <w:rFonts w:cstheme="minorHAnsi"/>
          <w:sz w:val="20"/>
          <w:szCs w:val="20"/>
        </w:rPr>
        <w:t>(London 1924).</w:t>
      </w:r>
    </w:p>
  </w:footnote>
  <w:footnote w:id="14">
    <w:p w14:paraId="3F2177CE" w14:textId="03D326C7" w:rsidR="0019429A" w:rsidRPr="003D0FFD" w:rsidRDefault="0019429A" w:rsidP="003D0FFD">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19429A">
        <w:rPr>
          <w:rFonts w:cstheme="minorHAnsi"/>
          <w:sz w:val="20"/>
          <w:szCs w:val="20"/>
        </w:rPr>
        <w:t xml:space="preserve">It is impossible here to give even an elementary bibliography on everything that has been written about the problem of the Jewish “sects” since the Qumran discoveries. </w:t>
      </w:r>
      <w:r w:rsidRPr="0019429A">
        <w:rPr>
          <w:rFonts w:cstheme="minorHAnsi"/>
          <w:sz w:val="20"/>
          <w:szCs w:val="20"/>
          <w:lang w:val="fr-CH"/>
        </w:rPr>
        <w:t xml:space="preserve">For a first glimpse, cf. A. Dupont-Sommer, </w:t>
      </w:r>
      <w:r w:rsidRPr="0019429A">
        <w:rPr>
          <w:rFonts w:cstheme="minorHAnsi"/>
          <w:i/>
          <w:iCs/>
          <w:sz w:val="20"/>
          <w:szCs w:val="20"/>
          <w:lang w:val="fr-CH"/>
        </w:rPr>
        <w:t xml:space="preserve">Les Ecrits esseniens decouverts pres de la Mer Morte </w:t>
      </w:r>
      <w:r w:rsidRPr="0019429A">
        <w:rPr>
          <w:rFonts w:cstheme="minorHAnsi"/>
          <w:sz w:val="20"/>
          <w:szCs w:val="20"/>
          <w:lang w:val="fr-CH"/>
        </w:rPr>
        <w:t>(Paris, 1959).</w:t>
      </w:r>
    </w:p>
  </w:footnote>
  <w:footnote w:id="15">
    <w:p w14:paraId="1377905A" w14:textId="4C3D0E0F" w:rsidR="0019429A" w:rsidRPr="00141632" w:rsidRDefault="0019429A" w:rsidP="0014163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9429A">
        <w:rPr>
          <w:rFonts w:cstheme="minorHAnsi"/>
          <w:sz w:val="20"/>
          <w:szCs w:val="20"/>
        </w:rPr>
        <w:t xml:space="preserve">Cf. W. D. Davies, </w:t>
      </w:r>
      <w:r w:rsidRPr="0019429A">
        <w:rPr>
          <w:rFonts w:cstheme="minorHAnsi"/>
          <w:i/>
          <w:iCs/>
          <w:sz w:val="20"/>
          <w:szCs w:val="20"/>
        </w:rPr>
        <w:t xml:space="preserve">Paul and Rabbinic Judaism </w:t>
      </w:r>
      <w:r w:rsidRPr="0019429A">
        <w:rPr>
          <w:rFonts w:cstheme="minorHAnsi"/>
          <w:sz w:val="20"/>
          <w:szCs w:val="20"/>
        </w:rPr>
        <w:t>(London, 1948).</w:t>
      </w:r>
    </w:p>
  </w:footnote>
  <w:footnote w:id="16">
    <w:p w14:paraId="4E64F0BF" w14:textId="38472418" w:rsidR="00141632" w:rsidRPr="003A52D8" w:rsidRDefault="00141632" w:rsidP="00141632">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141632">
        <w:rPr>
          <w:rFonts w:cstheme="minorHAnsi"/>
          <w:sz w:val="20"/>
          <w:szCs w:val="20"/>
        </w:rPr>
        <w:t xml:space="preserve">Cf. E. R. Goodenough, </w:t>
      </w:r>
      <w:r w:rsidRPr="00141632">
        <w:rPr>
          <w:rFonts w:cstheme="minorHAnsi"/>
          <w:i/>
          <w:iCs/>
          <w:sz w:val="20"/>
          <w:szCs w:val="20"/>
        </w:rPr>
        <w:t xml:space="preserve">By Light. The Mystic Gospel of </w:t>
      </w:r>
      <w:r w:rsidR="00995D9E">
        <w:rPr>
          <w:rFonts w:cstheme="minorHAnsi"/>
          <w:i/>
          <w:iCs/>
          <w:sz w:val="20"/>
          <w:szCs w:val="20"/>
        </w:rPr>
        <w:t>Hellenistic</w:t>
      </w:r>
      <w:r w:rsidR="003A52D8">
        <w:rPr>
          <w:rFonts w:cstheme="minorHAnsi"/>
          <w:i/>
          <w:iCs/>
          <w:sz w:val="20"/>
          <w:szCs w:val="20"/>
        </w:rPr>
        <w:t xml:space="preserve"> </w:t>
      </w:r>
      <w:r w:rsidR="003A52D8" w:rsidRPr="003A52D8">
        <w:rPr>
          <w:rFonts w:cstheme="minorHAnsi"/>
          <w:i/>
          <w:iCs/>
          <w:sz w:val="20"/>
          <w:szCs w:val="20"/>
        </w:rPr>
        <w:t xml:space="preserve">Judaism </w:t>
      </w:r>
      <w:r w:rsidR="003A52D8" w:rsidRPr="003A52D8">
        <w:rPr>
          <w:rFonts w:cstheme="minorHAnsi"/>
          <w:sz w:val="20"/>
          <w:szCs w:val="20"/>
        </w:rPr>
        <w:t xml:space="preserve">(New Haven, 1935), and H. A. Wolfson, </w:t>
      </w:r>
      <w:r w:rsidR="003A52D8" w:rsidRPr="003A52D8">
        <w:rPr>
          <w:rFonts w:cstheme="minorHAnsi"/>
          <w:i/>
          <w:iCs/>
          <w:sz w:val="20"/>
          <w:szCs w:val="20"/>
        </w:rPr>
        <w:t xml:space="preserve">Philo, </w:t>
      </w:r>
      <w:r w:rsidR="003A52D8" w:rsidRPr="003A52D8">
        <w:rPr>
          <w:rFonts w:cstheme="minorHAnsi"/>
          <w:sz w:val="20"/>
          <w:szCs w:val="20"/>
        </w:rPr>
        <w:t>(Cambridge, Mass.,</w:t>
      </w:r>
      <w:r w:rsidR="003A52D8">
        <w:rPr>
          <w:rFonts w:cstheme="minorHAnsi"/>
          <w:sz w:val="20"/>
          <w:szCs w:val="20"/>
        </w:rPr>
        <w:t xml:space="preserve"> </w:t>
      </w:r>
      <w:r w:rsidR="003A52D8" w:rsidRPr="003A52D8">
        <w:rPr>
          <w:rFonts w:cstheme="minorHAnsi"/>
          <w:sz w:val="20"/>
          <w:szCs w:val="20"/>
          <w:lang w:val="fr-CH"/>
        </w:rPr>
        <w:t>1948).</w:t>
      </w:r>
    </w:p>
  </w:footnote>
  <w:footnote w:id="17">
    <w:p w14:paraId="71B2A424" w14:textId="5016FB72" w:rsidR="00141632" w:rsidRPr="003D0FFD" w:rsidRDefault="00141632" w:rsidP="003D0FFD">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141632">
        <w:rPr>
          <w:rFonts w:cstheme="minorHAnsi"/>
          <w:sz w:val="20"/>
          <w:szCs w:val="20"/>
          <w:lang w:val="fr-CH"/>
        </w:rPr>
        <w:t xml:space="preserve">Cf. J. Daniélou, </w:t>
      </w:r>
      <w:r w:rsidRPr="00141632">
        <w:rPr>
          <w:rFonts w:cstheme="minorHAnsi"/>
          <w:i/>
          <w:iCs/>
          <w:sz w:val="20"/>
          <w:szCs w:val="20"/>
          <w:lang w:val="fr-CH"/>
        </w:rPr>
        <w:t xml:space="preserve">Philon d’Alexandrie </w:t>
      </w:r>
      <w:r w:rsidRPr="00141632">
        <w:rPr>
          <w:rFonts w:cstheme="minorHAnsi"/>
          <w:sz w:val="20"/>
          <w:szCs w:val="20"/>
          <w:lang w:val="fr-CH"/>
        </w:rPr>
        <w:t>(Paris, 1958).</w:t>
      </w:r>
    </w:p>
  </w:footnote>
  <w:footnote w:id="18">
    <w:p w14:paraId="5ECD50DC" w14:textId="2289314D" w:rsidR="00141632" w:rsidRPr="003A52D8" w:rsidRDefault="00141632" w:rsidP="003A52D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003A52D8" w:rsidRPr="003A52D8">
        <w:rPr>
          <w:rFonts w:cstheme="minorHAnsi"/>
          <w:sz w:val="20"/>
          <w:szCs w:val="20"/>
        </w:rPr>
        <w:t xml:space="preserve">Cf. C. H. Dodd, </w:t>
      </w:r>
      <w:r w:rsidR="003A52D8" w:rsidRPr="003A52D8">
        <w:rPr>
          <w:rFonts w:cstheme="minorHAnsi"/>
          <w:i/>
          <w:iCs/>
          <w:sz w:val="20"/>
          <w:szCs w:val="20"/>
        </w:rPr>
        <w:t xml:space="preserve">The Interpretation of the Fourth Gospel </w:t>
      </w:r>
      <w:r w:rsidR="003A52D8" w:rsidRPr="003A52D8">
        <w:rPr>
          <w:rFonts w:cstheme="minorHAnsi"/>
          <w:sz w:val="20"/>
          <w:szCs w:val="20"/>
        </w:rPr>
        <w:t>(Cambridge, 1953).</w:t>
      </w:r>
    </w:p>
  </w:footnote>
  <w:footnote w:id="19">
    <w:p w14:paraId="2B61D0D2" w14:textId="1ECCEFD6" w:rsidR="003A52D8" w:rsidRPr="00F82CBA" w:rsidRDefault="003A52D8" w:rsidP="00F82CB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A52D8">
        <w:rPr>
          <w:rFonts w:cstheme="minorHAnsi"/>
          <w:sz w:val="20"/>
          <w:szCs w:val="20"/>
        </w:rPr>
        <w:t xml:space="preserve">Cf. David Hedegard, </w:t>
      </w:r>
      <w:r w:rsidRPr="003A52D8">
        <w:rPr>
          <w:rFonts w:cstheme="minorHAnsi"/>
          <w:i/>
          <w:iCs/>
          <w:sz w:val="20"/>
          <w:szCs w:val="20"/>
        </w:rPr>
        <w:t xml:space="preserve">Seder R. Amram Gaon, Part I, Hebrew Text with critical Apparatus, translation with Notes and Introduction </w:t>
      </w:r>
      <w:r w:rsidRPr="003A52D8">
        <w:rPr>
          <w:rFonts w:cstheme="minorHAnsi"/>
          <w:sz w:val="20"/>
          <w:szCs w:val="20"/>
        </w:rPr>
        <w:t>(Lund, 1951). We shall have constantly to refer to this volume, which we shall designate by the abbreviation D. H.</w:t>
      </w:r>
    </w:p>
  </w:footnote>
  <w:footnote w:id="20">
    <w:p w14:paraId="3719A794" w14:textId="77777777" w:rsidR="00F82CBA" w:rsidRPr="00F82CBA" w:rsidRDefault="00F82CBA" w:rsidP="00F82CBA">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F82CBA">
        <w:rPr>
          <w:rFonts w:cstheme="minorHAnsi"/>
          <w:sz w:val="20"/>
          <w:szCs w:val="20"/>
        </w:rPr>
        <w:t xml:space="preserve">This unbelievable story was retraced by Owen Chadwick, </w:t>
      </w:r>
      <w:r w:rsidRPr="00F82CBA">
        <w:rPr>
          <w:rFonts w:cstheme="minorHAnsi"/>
          <w:i/>
          <w:iCs/>
          <w:sz w:val="20"/>
          <w:szCs w:val="20"/>
        </w:rPr>
        <w:t xml:space="preserve">From Bossuet tο Newman </w:t>
      </w:r>
      <w:r w:rsidRPr="00F82CBA">
        <w:rPr>
          <w:rFonts w:cstheme="minorHAnsi"/>
          <w:sz w:val="20"/>
          <w:szCs w:val="20"/>
        </w:rPr>
        <w:t>(Cambridge, 1957), pp. 49 ff.</w:t>
      </w:r>
    </w:p>
    <w:p w14:paraId="44B09FF8" w14:textId="6E3EB380" w:rsidR="00F82CBA" w:rsidRDefault="00F82CBA">
      <w:pPr>
        <w:pStyle w:val="FootnoteText"/>
      </w:pPr>
    </w:p>
  </w:footnote>
  <w:footnote w:id="21">
    <w:p w14:paraId="6A509355" w14:textId="075F9CF0" w:rsidR="00F82CBA" w:rsidRPr="00F82CBA" w:rsidRDefault="00F82CBA" w:rsidP="00F82CB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82CBA">
        <w:rPr>
          <w:rFonts w:cstheme="minorHAnsi"/>
          <w:sz w:val="20"/>
          <w:szCs w:val="20"/>
        </w:rPr>
        <w:t xml:space="preserve">Cf. S. Singer, </w:t>
      </w:r>
      <w:r w:rsidRPr="00F82CBA">
        <w:rPr>
          <w:rFonts w:cstheme="minorHAnsi"/>
          <w:i/>
          <w:iCs/>
          <w:sz w:val="20"/>
          <w:szCs w:val="20"/>
        </w:rPr>
        <w:t xml:space="preserve">The Authorized Daily Prayer Book of the United Congregations of the British Empire, with a new translation, </w:t>
      </w:r>
      <w:r w:rsidRPr="00F82CBA">
        <w:rPr>
          <w:rFonts w:cstheme="minorHAnsi"/>
          <w:sz w:val="20"/>
          <w:szCs w:val="20"/>
        </w:rPr>
        <w:t xml:space="preserve">15th ed. (London, 1944) and I. Abrahams, </w:t>
      </w:r>
      <w:r w:rsidRPr="00F82CBA">
        <w:rPr>
          <w:rFonts w:cstheme="minorHAnsi"/>
          <w:i/>
          <w:iCs/>
          <w:sz w:val="20"/>
          <w:szCs w:val="20"/>
        </w:rPr>
        <w:t xml:space="preserve">A Companion to the Authorized Daily Prayer Book, </w:t>
      </w:r>
      <w:r w:rsidRPr="00F82CBA">
        <w:rPr>
          <w:rFonts w:cstheme="minorHAnsi"/>
          <w:sz w:val="20"/>
          <w:szCs w:val="20"/>
        </w:rPr>
        <w:t>rev. ed. (London, 1922, reprinted, New York, 1966).</w:t>
      </w:r>
    </w:p>
  </w:footnote>
  <w:footnote w:id="22">
    <w:p w14:paraId="512A5B29" w14:textId="07979172" w:rsidR="00F82CBA" w:rsidRPr="00F82CBA" w:rsidRDefault="00F82CBA" w:rsidP="00F82CB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82CBA">
        <w:rPr>
          <w:rFonts w:cstheme="minorHAnsi"/>
          <w:sz w:val="20"/>
          <w:szCs w:val="20"/>
        </w:rPr>
        <w:t xml:space="preserve">Cf. R. G. Finch, </w:t>
      </w:r>
      <w:r w:rsidRPr="00F82CBA">
        <w:rPr>
          <w:rFonts w:cstheme="minorHAnsi"/>
          <w:i/>
          <w:iCs/>
          <w:sz w:val="20"/>
          <w:szCs w:val="20"/>
        </w:rPr>
        <w:t xml:space="preserve">The Synagogue Lectionary and the New Testament </w:t>
      </w:r>
      <w:r w:rsidRPr="00F82CBA">
        <w:rPr>
          <w:rFonts w:cstheme="minorHAnsi"/>
          <w:sz w:val="20"/>
          <w:szCs w:val="20"/>
        </w:rPr>
        <w:t>(London, 1939).</w:t>
      </w:r>
    </w:p>
  </w:footnote>
  <w:footnote w:id="23">
    <w:p w14:paraId="06B37308" w14:textId="77777777" w:rsidR="00F82CBA" w:rsidRPr="00F82CBA" w:rsidRDefault="00F82CBA" w:rsidP="00F82CBA">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F82CBA">
        <w:rPr>
          <w:rFonts w:cstheme="minorHAnsi"/>
          <w:sz w:val="20"/>
          <w:szCs w:val="20"/>
        </w:rPr>
        <w:t xml:space="preserve">See the chapter on Sacred Space in our work, </w:t>
      </w:r>
      <w:r w:rsidRPr="00F82CBA">
        <w:rPr>
          <w:rFonts w:cstheme="minorHAnsi"/>
          <w:i/>
          <w:iCs/>
          <w:sz w:val="20"/>
          <w:szCs w:val="20"/>
        </w:rPr>
        <w:t xml:space="preserve">Rite and Man: Natural Sacredness and Christian Liturgy </w:t>
      </w:r>
      <w:r w:rsidRPr="00F82CBA">
        <w:rPr>
          <w:rFonts w:cstheme="minorHAnsi"/>
          <w:sz w:val="20"/>
          <w:szCs w:val="20"/>
        </w:rPr>
        <w:t xml:space="preserve">(Notre Dame, 1963), and our book </w:t>
      </w:r>
      <w:r w:rsidRPr="00F82CBA">
        <w:rPr>
          <w:rFonts w:cstheme="minorHAnsi"/>
          <w:i/>
          <w:iCs/>
          <w:sz w:val="20"/>
          <w:szCs w:val="20"/>
        </w:rPr>
        <w:t xml:space="preserve">Liturgy and Architecture </w:t>
      </w:r>
      <w:r w:rsidRPr="00F82CBA">
        <w:rPr>
          <w:rFonts w:cstheme="minorHAnsi"/>
          <w:sz w:val="20"/>
          <w:szCs w:val="20"/>
        </w:rPr>
        <w:t>(Notre Dame, 1967).</w:t>
      </w:r>
    </w:p>
    <w:p w14:paraId="4F7012D0" w14:textId="2D50AE35" w:rsidR="00F82CBA" w:rsidRDefault="00F82CBA">
      <w:pPr>
        <w:pStyle w:val="FootnoteText"/>
      </w:pPr>
    </w:p>
  </w:footnote>
  <w:footnote w:id="24">
    <w:p w14:paraId="6C7F46DF" w14:textId="5878A64A" w:rsidR="006309A8" w:rsidRPr="006309A8" w:rsidRDefault="006309A8" w:rsidP="006309A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309A8">
        <w:rPr>
          <w:rFonts w:cstheme="minorHAnsi"/>
          <w:sz w:val="20"/>
          <w:szCs w:val="20"/>
        </w:rPr>
        <w:t xml:space="preserve">Cf. E. L. Sukenik, </w:t>
      </w:r>
      <w:r w:rsidRPr="006309A8">
        <w:rPr>
          <w:rFonts w:cstheme="minorHAnsi"/>
          <w:i/>
          <w:iCs/>
          <w:sz w:val="20"/>
          <w:szCs w:val="20"/>
        </w:rPr>
        <w:t xml:space="preserve">Ancient Synagogues in Palestine and Greece </w:t>
      </w:r>
      <w:r w:rsidRPr="006309A8">
        <w:rPr>
          <w:rFonts w:cstheme="minorHAnsi"/>
          <w:sz w:val="20"/>
          <w:szCs w:val="20"/>
        </w:rPr>
        <w:t>(London, 1934).</w:t>
      </w:r>
    </w:p>
  </w:footnote>
  <w:footnote w:id="25">
    <w:p w14:paraId="68093D7B" w14:textId="7BCC0129" w:rsidR="006309A8" w:rsidRPr="006309A8" w:rsidRDefault="006309A8" w:rsidP="006309A8">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309A8">
        <w:rPr>
          <w:rFonts w:cstheme="minorHAnsi"/>
          <w:sz w:val="20"/>
          <w:szCs w:val="20"/>
        </w:rPr>
        <w:t xml:space="preserve">Cf. the previously cited chapter in </w:t>
      </w:r>
      <w:r w:rsidRPr="006309A8">
        <w:rPr>
          <w:rFonts w:cstheme="minorHAnsi"/>
          <w:i/>
          <w:iCs/>
          <w:sz w:val="20"/>
          <w:szCs w:val="20"/>
        </w:rPr>
        <w:t>Rite and Man.</w:t>
      </w:r>
    </w:p>
  </w:footnote>
  <w:footnote w:id="26">
    <w:p w14:paraId="076B5FE2" w14:textId="4E5F3241" w:rsidR="006309A8" w:rsidRPr="00C01B0C" w:rsidRDefault="006309A8" w:rsidP="00C01B0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309A8">
        <w:rPr>
          <w:rFonts w:cstheme="minorHAnsi"/>
          <w:i/>
          <w:iCs/>
          <w:sz w:val="20"/>
          <w:szCs w:val="20"/>
        </w:rPr>
        <w:t xml:space="preserve">Op. cit., </w:t>
      </w:r>
      <w:r w:rsidRPr="006309A8">
        <w:rPr>
          <w:rFonts w:cstheme="minorHAnsi"/>
          <w:sz w:val="20"/>
          <w:szCs w:val="20"/>
        </w:rPr>
        <w:t>pp. 82 ff.</w:t>
      </w:r>
    </w:p>
  </w:footnote>
  <w:footnote w:id="27">
    <w:p w14:paraId="3517C9B2" w14:textId="77777777" w:rsidR="00C01B0C" w:rsidRPr="00C01B0C" w:rsidRDefault="00C01B0C" w:rsidP="00C01B0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01B0C">
        <w:rPr>
          <w:rFonts w:cstheme="minorHAnsi"/>
          <w:sz w:val="20"/>
          <w:szCs w:val="20"/>
        </w:rPr>
        <w:t xml:space="preserve">This viewpoint was upheld in a paper given at the </w:t>
      </w:r>
      <w:r w:rsidRPr="00C01B0C">
        <w:rPr>
          <w:rFonts w:cstheme="minorHAnsi"/>
          <w:i/>
          <w:iCs/>
          <w:sz w:val="20"/>
          <w:szCs w:val="20"/>
        </w:rPr>
        <w:t xml:space="preserve">Patristic Conference </w:t>
      </w:r>
      <w:r w:rsidRPr="00C01B0C">
        <w:rPr>
          <w:rFonts w:cstheme="minorHAnsi"/>
          <w:sz w:val="20"/>
          <w:szCs w:val="20"/>
        </w:rPr>
        <w:t>of Oxford in 1963.</w:t>
      </w:r>
    </w:p>
    <w:p w14:paraId="761FC567" w14:textId="6CA18296" w:rsidR="00C01B0C" w:rsidRDefault="00C01B0C">
      <w:pPr>
        <w:pStyle w:val="FootnoteText"/>
      </w:pPr>
    </w:p>
  </w:footnote>
  <w:footnote w:id="28">
    <w:p w14:paraId="6ABCB16A" w14:textId="1010123F" w:rsidR="00C01B0C" w:rsidRPr="00C01B0C" w:rsidRDefault="00C01B0C" w:rsidP="00C01B0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01B0C">
        <w:rPr>
          <w:rFonts w:cstheme="minorHAnsi"/>
          <w:sz w:val="20"/>
          <w:szCs w:val="20"/>
        </w:rPr>
        <w:t xml:space="preserve">W. Bousset, “Eine Judische Gebetsammlung im siebten Buch der apostolischen Konstitutionen”, in </w:t>
      </w:r>
      <w:r w:rsidRPr="00C01B0C">
        <w:rPr>
          <w:rFonts w:cstheme="minorHAnsi"/>
          <w:i/>
          <w:iCs/>
          <w:sz w:val="20"/>
          <w:szCs w:val="20"/>
        </w:rPr>
        <w:t>Nachrichten von der Koniglichen Gesellschaft der</w:t>
      </w:r>
      <w:r w:rsidRPr="00C01B0C">
        <w:rPr>
          <w:rFonts w:cstheme="minorHAnsi"/>
          <w:sz w:val="20"/>
          <w:szCs w:val="20"/>
        </w:rPr>
        <w:t xml:space="preserve"> </w:t>
      </w:r>
      <w:r w:rsidRPr="00C01B0C">
        <w:rPr>
          <w:rFonts w:cstheme="minorHAnsi"/>
          <w:i/>
          <w:iCs/>
          <w:sz w:val="20"/>
          <w:szCs w:val="20"/>
        </w:rPr>
        <w:t xml:space="preserve">Wissenschaften zu Gottingen, Philologische-Historische Klasse, </w:t>
      </w:r>
      <w:r w:rsidRPr="00C01B0C">
        <w:rPr>
          <w:rFonts w:cstheme="minorHAnsi"/>
          <w:sz w:val="20"/>
          <w:szCs w:val="20"/>
        </w:rPr>
        <w:t>1915 (1916), pp. 435-485.</w:t>
      </w:r>
    </w:p>
  </w:footnote>
  <w:footnote w:id="29">
    <w:p w14:paraId="5398B81A" w14:textId="77777777" w:rsidR="00C01B0C" w:rsidRPr="00C01B0C" w:rsidRDefault="00C01B0C" w:rsidP="00C01B0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01B0C">
        <w:rPr>
          <w:rFonts w:cstheme="minorHAnsi"/>
          <w:sz w:val="20"/>
          <w:szCs w:val="20"/>
        </w:rPr>
        <w:t xml:space="preserve">Goodenough, </w:t>
      </w:r>
      <w:r w:rsidRPr="00C01B0C">
        <w:rPr>
          <w:rFonts w:cstheme="minorHAnsi"/>
          <w:i/>
          <w:iCs/>
          <w:sz w:val="20"/>
          <w:szCs w:val="20"/>
        </w:rPr>
        <w:t xml:space="preserve">op. cit., </w:t>
      </w:r>
      <w:r w:rsidRPr="00C01B0C">
        <w:rPr>
          <w:rFonts w:cstheme="minorHAnsi"/>
          <w:sz w:val="20"/>
          <w:szCs w:val="20"/>
        </w:rPr>
        <w:t>pp. 306 ff.</w:t>
      </w:r>
    </w:p>
    <w:p w14:paraId="4E1A9C36" w14:textId="24DBA6A6" w:rsidR="00C01B0C" w:rsidRDefault="00C01B0C">
      <w:pPr>
        <w:pStyle w:val="FootnoteText"/>
      </w:pPr>
    </w:p>
  </w:footnote>
  <w:footnote w:id="30">
    <w:p w14:paraId="166CC314" w14:textId="77777777" w:rsidR="00354A9C" w:rsidRPr="00354A9C" w:rsidRDefault="00354A9C" w:rsidP="00354A9C">
      <w:pPr>
        <w:autoSpaceDE w:val="0"/>
        <w:autoSpaceDN w:val="0"/>
        <w:adjustRightInd w:val="0"/>
        <w:spacing w:after="0" w:line="240" w:lineRule="auto"/>
        <w:jc w:val="both"/>
        <w:rPr>
          <w:rFonts w:cstheme="minorHAnsi"/>
          <w:i/>
          <w:iCs/>
          <w:sz w:val="20"/>
          <w:szCs w:val="20"/>
          <w:lang w:val="fr-CH"/>
        </w:rPr>
      </w:pPr>
      <w:r>
        <w:rPr>
          <w:rStyle w:val="FootnoteReference"/>
        </w:rPr>
        <w:footnoteRef/>
      </w:r>
      <w:r>
        <w:t xml:space="preserve"> </w:t>
      </w:r>
      <w:r w:rsidRPr="00354A9C">
        <w:rPr>
          <w:rFonts w:cstheme="minorHAnsi"/>
          <w:sz w:val="20"/>
          <w:szCs w:val="20"/>
          <w:lang w:val="fr-CH"/>
        </w:rPr>
        <w:t xml:space="preserve">J.-P. Audet, </w:t>
      </w:r>
      <w:r w:rsidRPr="00354A9C">
        <w:rPr>
          <w:rFonts w:cstheme="minorHAnsi"/>
          <w:i/>
          <w:iCs/>
          <w:sz w:val="20"/>
          <w:szCs w:val="20"/>
          <w:lang w:val="fr-CH"/>
        </w:rPr>
        <w:t xml:space="preserve">“Esquisse historique du genre litteraire de la ‘Benediction’ </w:t>
      </w:r>
      <w:r w:rsidRPr="00354A9C">
        <w:rPr>
          <w:rFonts w:cstheme="minorHAnsi"/>
          <w:i/>
          <w:iCs/>
          <w:sz w:val="20"/>
          <w:szCs w:val="20"/>
        </w:rPr>
        <w:t>juive de V ‘ Eucharistie’ chretienne</w:t>
      </w:r>
      <w:r w:rsidRPr="00354A9C">
        <w:rPr>
          <w:rFonts w:cstheme="minorHAnsi"/>
          <w:sz w:val="20"/>
          <w:szCs w:val="20"/>
        </w:rPr>
        <w:t xml:space="preserve">,” in </w:t>
      </w:r>
      <w:r w:rsidRPr="00354A9C">
        <w:rPr>
          <w:rFonts w:cstheme="minorHAnsi"/>
          <w:i/>
          <w:iCs/>
          <w:sz w:val="20"/>
          <w:szCs w:val="20"/>
        </w:rPr>
        <w:t xml:space="preserve">Revue Biblique, </w:t>
      </w:r>
      <w:r w:rsidRPr="00354A9C">
        <w:rPr>
          <w:rFonts w:cstheme="minorHAnsi"/>
          <w:sz w:val="20"/>
          <w:szCs w:val="20"/>
        </w:rPr>
        <w:t xml:space="preserve">1958, pp. 371 ff. See also his annotated edition of </w:t>
      </w:r>
      <w:r w:rsidRPr="00354A9C">
        <w:rPr>
          <w:rFonts w:cstheme="minorHAnsi"/>
          <w:i/>
          <w:iCs/>
          <w:sz w:val="20"/>
          <w:szCs w:val="20"/>
        </w:rPr>
        <w:t xml:space="preserve">La Didache </w:t>
      </w:r>
      <w:r w:rsidRPr="00354A9C">
        <w:rPr>
          <w:rFonts w:cstheme="minorHAnsi"/>
          <w:sz w:val="20"/>
          <w:szCs w:val="20"/>
        </w:rPr>
        <w:t>(Paris, 1958).</w:t>
      </w:r>
    </w:p>
    <w:p w14:paraId="10F2F708" w14:textId="65848A57" w:rsidR="00354A9C" w:rsidRDefault="00354A9C">
      <w:pPr>
        <w:pStyle w:val="FootnoteText"/>
      </w:pPr>
    </w:p>
  </w:footnote>
  <w:footnote w:id="31">
    <w:p w14:paraId="71A32CF6" w14:textId="31D6D4A0" w:rsidR="0031084E" w:rsidRPr="0031084E" w:rsidRDefault="0031084E" w:rsidP="0031084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084E">
        <w:rPr>
          <w:rFonts w:cstheme="minorHAnsi"/>
          <w:sz w:val="20"/>
          <w:szCs w:val="20"/>
        </w:rPr>
        <w:t xml:space="preserve">A reaction on this point is finally setting in and one particularly encouraging sign in France is the series of works by Fr. Pierre Grelot, particularly </w:t>
      </w:r>
      <w:r w:rsidRPr="0031084E">
        <w:rPr>
          <w:rFonts w:cstheme="minorHAnsi"/>
          <w:i/>
          <w:iCs/>
          <w:sz w:val="20"/>
          <w:szCs w:val="20"/>
          <w:lang w:val="fr-CH"/>
        </w:rPr>
        <w:t xml:space="preserve">La Bible, Parole de Dieu </w:t>
      </w:r>
      <w:r w:rsidRPr="0031084E">
        <w:rPr>
          <w:rFonts w:cstheme="minorHAnsi"/>
          <w:sz w:val="20"/>
          <w:szCs w:val="20"/>
          <w:lang w:val="fr-CH"/>
        </w:rPr>
        <w:t xml:space="preserve">(Paris, 1965) and </w:t>
      </w:r>
      <w:r w:rsidRPr="0031084E">
        <w:rPr>
          <w:rFonts w:cstheme="minorHAnsi"/>
          <w:i/>
          <w:iCs/>
          <w:sz w:val="20"/>
          <w:szCs w:val="20"/>
          <w:lang w:val="fr-CH"/>
        </w:rPr>
        <w:t xml:space="preserve">Bible et theologie </w:t>
      </w:r>
      <w:r w:rsidRPr="0031084E">
        <w:rPr>
          <w:rFonts w:cstheme="minorHAnsi"/>
          <w:sz w:val="20"/>
          <w:szCs w:val="20"/>
          <w:lang w:val="fr-CH"/>
        </w:rPr>
        <w:t>(Paris, 1966).</w:t>
      </w:r>
    </w:p>
  </w:footnote>
  <w:footnote w:id="32">
    <w:p w14:paraId="76EADE10" w14:textId="3FB89AC3" w:rsidR="0031084E" w:rsidRPr="0031084E" w:rsidRDefault="0031084E" w:rsidP="0031084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084E">
        <w:rPr>
          <w:rFonts w:cstheme="minorHAnsi"/>
          <w:sz w:val="20"/>
          <w:szCs w:val="20"/>
        </w:rPr>
        <w:t xml:space="preserve">See M. Buber’s studies on the Word. H. Urs von Balthasar has shown all that a Christian theology ought to draw from them: </w:t>
      </w:r>
      <w:r w:rsidRPr="0031084E">
        <w:rPr>
          <w:rFonts w:cstheme="minorHAnsi"/>
          <w:i/>
          <w:iCs/>
          <w:sz w:val="20"/>
          <w:szCs w:val="20"/>
        </w:rPr>
        <w:t>Einsame Zwiesprache:</w:t>
      </w:r>
      <w:r w:rsidRPr="0031084E">
        <w:rPr>
          <w:rFonts w:cstheme="minorHAnsi"/>
          <w:sz w:val="20"/>
          <w:szCs w:val="20"/>
        </w:rPr>
        <w:t xml:space="preserve"> </w:t>
      </w:r>
      <w:r w:rsidRPr="0031084E">
        <w:rPr>
          <w:rFonts w:cstheme="minorHAnsi"/>
          <w:i/>
          <w:iCs/>
          <w:sz w:val="20"/>
          <w:szCs w:val="20"/>
        </w:rPr>
        <w:t xml:space="preserve">Martin Buber und das Christentum </w:t>
      </w:r>
      <w:r w:rsidRPr="0031084E">
        <w:rPr>
          <w:rFonts w:cstheme="minorHAnsi"/>
          <w:sz w:val="20"/>
          <w:szCs w:val="20"/>
        </w:rPr>
        <w:t>(Cologne-Olten, 1958).</w:t>
      </w:r>
    </w:p>
  </w:footnote>
  <w:footnote w:id="33">
    <w:p w14:paraId="28160CEC" w14:textId="77777777" w:rsidR="0031084E" w:rsidRPr="0031084E" w:rsidRDefault="0031084E" w:rsidP="0031084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084E">
        <w:rPr>
          <w:rFonts w:cstheme="minorHAnsi"/>
          <w:sz w:val="20"/>
          <w:szCs w:val="20"/>
        </w:rPr>
        <w:t>Deuteronomy, 6:4.</w:t>
      </w:r>
    </w:p>
    <w:p w14:paraId="6FBDFD81" w14:textId="70FA8AA7" w:rsidR="0031084E" w:rsidRDefault="0031084E">
      <w:pPr>
        <w:pStyle w:val="FootnoteText"/>
      </w:pPr>
    </w:p>
  </w:footnote>
  <w:footnote w:id="34">
    <w:p w14:paraId="746D47F6" w14:textId="31B256AD" w:rsidR="0031084E" w:rsidRPr="00646800" w:rsidRDefault="0031084E" w:rsidP="0064680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00646800" w:rsidRPr="0031084E">
        <w:rPr>
          <w:rFonts w:cstheme="minorHAnsi"/>
          <w:sz w:val="20"/>
          <w:szCs w:val="20"/>
        </w:rPr>
        <w:t>Amos, 3:8.</w:t>
      </w:r>
    </w:p>
  </w:footnote>
  <w:footnote w:id="35">
    <w:p w14:paraId="5A7AB9F6" w14:textId="1CD54693" w:rsidR="00646800" w:rsidRPr="00646800" w:rsidRDefault="00646800" w:rsidP="0064680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46800">
        <w:rPr>
          <w:rFonts w:cstheme="minorHAnsi"/>
          <w:sz w:val="20"/>
          <w:szCs w:val="20"/>
        </w:rPr>
        <w:t>Isaiah, 55: 19 ff.</w:t>
      </w:r>
    </w:p>
  </w:footnote>
  <w:footnote w:id="36">
    <w:p w14:paraId="62B6A963" w14:textId="3C769600" w:rsidR="00646800" w:rsidRPr="00646800" w:rsidRDefault="00646800" w:rsidP="00646800">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46800">
        <w:rPr>
          <w:rFonts w:cstheme="minorHAnsi"/>
          <w:sz w:val="20"/>
          <w:szCs w:val="20"/>
        </w:rPr>
        <w:t xml:space="preserve">See the article </w:t>
      </w:r>
      <w:r w:rsidRPr="00646800">
        <w:rPr>
          <w:rFonts w:cstheme="minorHAnsi"/>
          <w:i/>
          <w:iCs/>
          <w:sz w:val="20"/>
          <w:szCs w:val="20"/>
        </w:rPr>
        <w:t xml:space="preserve">άληθεΐα, </w:t>
      </w:r>
      <w:r w:rsidRPr="00646800">
        <w:rPr>
          <w:rFonts w:cstheme="minorHAnsi"/>
          <w:sz w:val="20"/>
          <w:szCs w:val="20"/>
        </w:rPr>
        <w:t xml:space="preserve">G. Kittel’s </w:t>
      </w:r>
      <w:r w:rsidRPr="00646800">
        <w:rPr>
          <w:rFonts w:cstheme="minorHAnsi"/>
          <w:i/>
          <w:iCs/>
          <w:sz w:val="20"/>
          <w:szCs w:val="20"/>
        </w:rPr>
        <w:t>Theologisches Worterbuch.</w:t>
      </w:r>
    </w:p>
  </w:footnote>
  <w:footnote w:id="37">
    <w:p w14:paraId="5A3698F5" w14:textId="6F816496" w:rsidR="00646800" w:rsidRPr="00646800" w:rsidRDefault="00646800" w:rsidP="00646800">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646800">
        <w:rPr>
          <w:rFonts w:cstheme="minorHAnsi"/>
          <w:sz w:val="20"/>
          <w:szCs w:val="20"/>
          <w:lang w:val="es-ES"/>
        </w:rPr>
        <w:t>Cf. Amos, 7: 10 ff.; Jeremiah, 26, etc...</w:t>
      </w:r>
    </w:p>
  </w:footnote>
  <w:footnote w:id="38">
    <w:p w14:paraId="4D9757F5" w14:textId="33E31215" w:rsidR="00646800" w:rsidRPr="00DD07FC" w:rsidRDefault="00646800" w:rsidP="00DD07FC">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646800">
        <w:rPr>
          <w:rFonts w:cstheme="minorHAnsi"/>
          <w:sz w:val="20"/>
          <w:szCs w:val="20"/>
          <w:lang w:val="fr-CH"/>
        </w:rPr>
        <w:t xml:space="preserve">Cf. Ezekiel, 5: 1-3, and the commentary of Adolphe Lods, </w:t>
      </w:r>
      <w:r w:rsidRPr="00646800">
        <w:rPr>
          <w:rFonts w:cstheme="minorHAnsi"/>
          <w:i/>
          <w:iCs/>
          <w:sz w:val="20"/>
          <w:szCs w:val="20"/>
          <w:lang w:val="fr-CH"/>
        </w:rPr>
        <w:t xml:space="preserve">Les prophetes d’Isra'el et les debuts du judaisme </w:t>
      </w:r>
      <w:r w:rsidRPr="00646800">
        <w:rPr>
          <w:rFonts w:cstheme="minorHAnsi"/>
          <w:sz w:val="20"/>
          <w:szCs w:val="20"/>
          <w:lang w:val="fr-CH"/>
        </w:rPr>
        <w:t>(Paris, 1935), pp. 58-59.</w:t>
      </w:r>
    </w:p>
  </w:footnote>
  <w:footnote w:id="39">
    <w:p w14:paraId="29396F3F" w14:textId="77777777" w:rsidR="00DD07FC" w:rsidRPr="00646800" w:rsidRDefault="00DD07FC" w:rsidP="00DD07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46800">
        <w:rPr>
          <w:rFonts w:cstheme="minorHAnsi"/>
          <w:sz w:val="20"/>
          <w:szCs w:val="20"/>
        </w:rPr>
        <w:t>Genesis, 1.</w:t>
      </w:r>
    </w:p>
    <w:p w14:paraId="3D6EFC58" w14:textId="1B6D7F88" w:rsidR="00DD07FC" w:rsidRDefault="00DD07FC">
      <w:pPr>
        <w:pStyle w:val="FootnoteText"/>
      </w:pPr>
    </w:p>
  </w:footnote>
  <w:footnote w:id="40">
    <w:p w14:paraId="4C07ADC3" w14:textId="6CFCCFFE" w:rsidR="00DD07FC" w:rsidRPr="00DD07FC" w:rsidRDefault="00DD07FC" w:rsidP="00DD07FC">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DD07FC">
        <w:rPr>
          <w:rFonts w:cstheme="minorHAnsi"/>
          <w:sz w:val="20"/>
          <w:szCs w:val="20"/>
        </w:rPr>
        <w:t xml:space="preserve">On this notion, see the remarks of A. Neher in </w:t>
      </w:r>
      <w:r w:rsidRPr="00DD07FC">
        <w:rPr>
          <w:rFonts w:cstheme="minorHAnsi"/>
          <w:i/>
          <w:iCs/>
          <w:sz w:val="20"/>
          <w:szCs w:val="20"/>
        </w:rPr>
        <w:t xml:space="preserve">L’Essence du prophetisme </w:t>
      </w:r>
      <w:r w:rsidRPr="00DD07FC">
        <w:rPr>
          <w:rFonts w:cstheme="minorHAnsi"/>
          <w:sz w:val="20"/>
          <w:szCs w:val="20"/>
        </w:rPr>
        <w:t>(Paris, 1955), esp. pp. 101 ff.</w:t>
      </w:r>
    </w:p>
  </w:footnote>
  <w:footnote w:id="41">
    <w:p w14:paraId="1E6E1281" w14:textId="751DE5BC" w:rsidR="00DD07FC" w:rsidRPr="00DD07FC" w:rsidRDefault="00DD07FC" w:rsidP="00DD07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07FC">
        <w:rPr>
          <w:rFonts w:cstheme="minorHAnsi"/>
          <w:sz w:val="20"/>
          <w:szCs w:val="20"/>
        </w:rPr>
        <w:t xml:space="preserve">Cf. the excellent remarks on the importance of this consideration by </w:t>
      </w:r>
      <w:r w:rsidRPr="00DD07FC">
        <w:rPr>
          <w:rFonts w:cstheme="minorHAnsi"/>
          <w:sz w:val="20"/>
          <w:szCs w:val="20"/>
          <w:lang w:val="fr-CH"/>
        </w:rPr>
        <w:t xml:space="preserve">Dom J. Dupont, </w:t>
      </w:r>
      <w:r w:rsidRPr="00DD07FC">
        <w:rPr>
          <w:rFonts w:cstheme="minorHAnsi"/>
          <w:i/>
          <w:iCs/>
          <w:sz w:val="20"/>
          <w:szCs w:val="20"/>
          <w:lang w:val="fr-CH"/>
        </w:rPr>
        <w:t>Gnosis, la connaissance religieuse dans les epitres de saint</w:t>
      </w:r>
      <w:r w:rsidRPr="00DD07FC">
        <w:rPr>
          <w:rFonts w:cstheme="minorHAnsi"/>
          <w:sz w:val="20"/>
          <w:szCs w:val="20"/>
        </w:rPr>
        <w:t xml:space="preserve"> </w:t>
      </w:r>
      <w:r w:rsidRPr="00DD07FC">
        <w:rPr>
          <w:rFonts w:cstheme="minorHAnsi"/>
          <w:i/>
          <w:iCs/>
          <w:sz w:val="20"/>
          <w:szCs w:val="20"/>
          <w:lang w:val="fr-CH"/>
        </w:rPr>
        <w:t xml:space="preserve">Paul </w:t>
      </w:r>
      <w:r w:rsidRPr="00DD07FC">
        <w:rPr>
          <w:rFonts w:cstheme="minorHAnsi"/>
          <w:sz w:val="20"/>
          <w:szCs w:val="20"/>
          <w:lang w:val="fr-CH"/>
        </w:rPr>
        <w:t>(Louvain-Paris, 1949), pp. 51 ff.</w:t>
      </w:r>
    </w:p>
  </w:footnote>
  <w:footnote w:id="42">
    <w:p w14:paraId="0059FF12" w14:textId="12D79A14" w:rsidR="00DD07FC" w:rsidRPr="00DD07FC" w:rsidRDefault="00DD07FC" w:rsidP="00DD07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07FC">
        <w:rPr>
          <w:rFonts w:cstheme="minorHAnsi"/>
          <w:sz w:val="20"/>
          <w:szCs w:val="20"/>
        </w:rPr>
        <w:t>1 Corinthians, 13: 12.</w:t>
      </w:r>
    </w:p>
  </w:footnote>
  <w:footnote w:id="43">
    <w:p w14:paraId="2268F1CF" w14:textId="0714265B" w:rsidR="00DD07FC" w:rsidRPr="00DD07FC" w:rsidRDefault="00DD07FC" w:rsidP="00DD07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07FC">
        <w:rPr>
          <w:rFonts w:cstheme="minorHAnsi"/>
          <w:sz w:val="20"/>
          <w:szCs w:val="20"/>
        </w:rPr>
        <w:t>Amos, 3: 2.</w:t>
      </w:r>
    </w:p>
  </w:footnote>
  <w:footnote w:id="44">
    <w:p w14:paraId="08DB553D" w14:textId="2DEB4002" w:rsidR="00DD07FC" w:rsidRPr="00DD07FC" w:rsidRDefault="00DD07FC" w:rsidP="00DD07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07FC">
        <w:rPr>
          <w:rFonts w:cstheme="minorHAnsi"/>
          <w:sz w:val="20"/>
          <w:szCs w:val="20"/>
        </w:rPr>
        <w:t xml:space="preserve">Cf. H. H. Rowley, </w:t>
      </w:r>
      <w:r w:rsidRPr="00DD07FC">
        <w:rPr>
          <w:rFonts w:cstheme="minorHAnsi"/>
          <w:i/>
          <w:iCs/>
          <w:sz w:val="20"/>
          <w:szCs w:val="20"/>
        </w:rPr>
        <w:t xml:space="preserve">The Biblical Doctrine of Election </w:t>
      </w:r>
      <w:r w:rsidRPr="00DD07FC">
        <w:rPr>
          <w:rFonts w:cstheme="minorHAnsi"/>
          <w:sz w:val="20"/>
          <w:szCs w:val="20"/>
        </w:rPr>
        <w:t>(London, 1950).</w:t>
      </w:r>
    </w:p>
  </w:footnote>
  <w:footnote w:id="45">
    <w:p w14:paraId="11E62DC5" w14:textId="1911DB12" w:rsidR="00DD07FC" w:rsidRPr="00382243" w:rsidRDefault="00DD07FC"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00382243" w:rsidRPr="00DD07FC">
        <w:rPr>
          <w:rFonts w:cstheme="minorHAnsi"/>
          <w:sz w:val="20"/>
          <w:szCs w:val="20"/>
        </w:rPr>
        <w:t>Psalm 103: 13-14.</w:t>
      </w:r>
    </w:p>
  </w:footnote>
  <w:footnote w:id="46">
    <w:p w14:paraId="5337DE6D" w14:textId="205772BF" w:rsidR="00382243" w:rsidRPr="00382243" w:rsidRDefault="00382243"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07FC">
        <w:rPr>
          <w:rFonts w:cstheme="minorHAnsi"/>
          <w:sz w:val="20"/>
          <w:szCs w:val="20"/>
        </w:rPr>
        <w:t>Hosea, 3.</w:t>
      </w:r>
    </w:p>
  </w:footnote>
  <w:footnote w:id="47">
    <w:p w14:paraId="584453E0" w14:textId="17D453B3" w:rsidR="00382243" w:rsidRPr="00382243" w:rsidRDefault="00382243"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07FC">
        <w:rPr>
          <w:rFonts w:cstheme="minorHAnsi"/>
          <w:sz w:val="20"/>
          <w:szCs w:val="20"/>
        </w:rPr>
        <w:t>Ezekiel, 16.</w:t>
      </w:r>
    </w:p>
  </w:footnote>
  <w:footnote w:id="48">
    <w:p w14:paraId="3D0C6B0A" w14:textId="1B0A4A2C" w:rsidR="00382243" w:rsidRPr="00382243" w:rsidRDefault="00382243"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82243">
        <w:rPr>
          <w:rFonts w:cstheme="minorHAnsi"/>
          <w:sz w:val="20"/>
          <w:szCs w:val="20"/>
        </w:rPr>
        <w:t>The reference is probably to a poem composed for the marriage of Ahab with Jezebel.</w:t>
      </w:r>
    </w:p>
  </w:footnote>
  <w:footnote w:id="49">
    <w:p w14:paraId="20C2276F" w14:textId="77777777" w:rsidR="00382243" w:rsidRPr="00382243" w:rsidRDefault="00382243"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82243">
        <w:rPr>
          <w:rFonts w:cstheme="minorHAnsi"/>
          <w:sz w:val="20"/>
          <w:szCs w:val="20"/>
          <w:lang w:val="fr-CH"/>
        </w:rPr>
        <w:t xml:space="preserve">Cf. A. Robert, “La description de l’Epoux et de l’Epouse dans Cant. </w:t>
      </w:r>
      <w:r w:rsidRPr="00382243">
        <w:rPr>
          <w:rFonts w:cstheme="minorHAnsi"/>
          <w:sz w:val="20"/>
          <w:szCs w:val="20"/>
        </w:rPr>
        <w:t>V,</w:t>
      </w:r>
      <w:r>
        <w:rPr>
          <w:rFonts w:cstheme="minorHAnsi"/>
          <w:sz w:val="20"/>
          <w:szCs w:val="20"/>
        </w:rPr>
        <w:t xml:space="preserve"> </w:t>
      </w:r>
      <w:r w:rsidRPr="00382243">
        <w:rPr>
          <w:rFonts w:cstheme="minorHAnsi"/>
          <w:sz w:val="20"/>
          <w:szCs w:val="20"/>
        </w:rPr>
        <w:t xml:space="preserve">11-15 et VII, 2-6,” in </w:t>
      </w:r>
      <w:r w:rsidRPr="00382243">
        <w:rPr>
          <w:rFonts w:cstheme="minorHAnsi"/>
          <w:i/>
          <w:iCs/>
          <w:sz w:val="20"/>
          <w:szCs w:val="20"/>
        </w:rPr>
        <w:t xml:space="preserve">Melanges E. Podechard </w:t>
      </w:r>
      <w:r w:rsidRPr="00382243">
        <w:rPr>
          <w:rFonts w:cstheme="minorHAnsi"/>
          <w:sz w:val="20"/>
          <w:szCs w:val="20"/>
        </w:rPr>
        <w:t>(Lyon, 1945), pp. 211 ff.</w:t>
      </w:r>
    </w:p>
    <w:p w14:paraId="74CC2DFB" w14:textId="536F9EEC" w:rsidR="00382243" w:rsidRPr="00382243" w:rsidRDefault="00382243" w:rsidP="00382243">
      <w:pPr>
        <w:autoSpaceDE w:val="0"/>
        <w:autoSpaceDN w:val="0"/>
        <w:adjustRightInd w:val="0"/>
        <w:spacing w:after="0" w:line="240" w:lineRule="auto"/>
        <w:jc w:val="both"/>
        <w:rPr>
          <w:rFonts w:cstheme="minorHAnsi"/>
          <w:sz w:val="20"/>
          <w:szCs w:val="20"/>
        </w:rPr>
      </w:pPr>
    </w:p>
    <w:p w14:paraId="1F5FBA91" w14:textId="580CF8A2" w:rsidR="00382243" w:rsidRDefault="00382243">
      <w:pPr>
        <w:pStyle w:val="FootnoteText"/>
      </w:pPr>
    </w:p>
  </w:footnote>
  <w:footnote w:id="50">
    <w:p w14:paraId="1CEA79F2" w14:textId="6F908D20" w:rsidR="00382243" w:rsidRPr="00382243" w:rsidRDefault="00382243"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82243">
        <w:rPr>
          <w:rFonts w:cstheme="minorHAnsi"/>
          <w:sz w:val="20"/>
          <w:szCs w:val="20"/>
        </w:rPr>
        <w:t>Genesis, 4: 1.</w:t>
      </w:r>
    </w:p>
  </w:footnote>
  <w:footnote w:id="51">
    <w:p w14:paraId="33DCEB10" w14:textId="68949621" w:rsidR="00382243" w:rsidRPr="00382243" w:rsidRDefault="00382243" w:rsidP="0038224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82243">
        <w:rPr>
          <w:rFonts w:cstheme="minorHAnsi"/>
          <w:sz w:val="20"/>
          <w:szCs w:val="20"/>
        </w:rPr>
        <w:t>Cf. Isaiah, 1: 19-20; 30: 15, etc...</w:t>
      </w:r>
    </w:p>
  </w:footnote>
  <w:footnote w:id="52">
    <w:p w14:paraId="7C1BA831" w14:textId="5425EB6E" w:rsidR="00382243" w:rsidRPr="00FC3DEF" w:rsidRDefault="00382243" w:rsidP="00FC3DE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82243">
        <w:rPr>
          <w:rFonts w:cstheme="minorHAnsi"/>
          <w:sz w:val="20"/>
          <w:szCs w:val="20"/>
        </w:rPr>
        <w:t>Hosea, 7: 6, which will be quoted by Jesus in Matthew, 9: 13.</w:t>
      </w:r>
    </w:p>
  </w:footnote>
  <w:footnote w:id="53">
    <w:p w14:paraId="1D00E98C" w14:textId="6899CD13" w:rsidR="00FC3DEF" w:rsidRPr="00FC3DEF" w:rsidRDefault="00FC3DEF" w:rsidP="00FC3DEF">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FC3DEF">
        <w:rPr>
          <w:rFonts w:cstheme="minorHAnsi"/>
          <w:sz w:val="20"/>
          <w:szCs w:val="20"/>
          <w:lang w:val="fr-CH"/>
        </w:rPr>
        <w:t xml:space="preserve">See E. Jacob, </w:t>
      </w:r>
      <w:r w:rsidRPr="00FC3DEF">
        <w:rPr>
          <w:rFonts w:cstheme="minorHAnsi"/>
          <w:i/>
          <w:iCs/>
          <w:sz w:val="20"/>
          <w:szCs w:val="20"/>
          <w:lang w:val="fr-CH"/>
        </w:rPr>
        <w:t xml:space="preserve">Theologie de l’Ancien Testament </w:t>
      </w:r>
      <w:r w:rsidRPr="00FC3DEF">
        <w:rPr>
          <w:rFonts w:cstheme="minorHAnsi"/>
          <w:sz w:val="20"/>
          <w:szCs w:val="20"/>
          <w:lang w:val="fr-CH"/>
        </w:rPr>
        <w:t xml:space="preserve">(Neuchatel-Paris, 1955), </w:t>
      </w:r>
      <w:r w:rsidRPr="00FC3DEF">
        <w:rPr>
          <w:rFonts w:cstheme="minorHAnsi"/>
          <w:sz w:val="20"/>
          <w:szCs w:val="20"/>
        </w:rPr>
        <w:t xml:space="preserve">pp. 219 ff., as well as the article </w:t>
      </w:r>
      <w:r w:rsidRPr="00FC3DEF">
        <w:rPr>
          <w:rFonts w:cstheme="minorHAnsi"/>
          <w:i/>
          <w:iCs/>
          <w:sz w:val="20"/>
          <w:szCs w:val="20"/>
        </w:rPr>
        <w:t xml:space="preserve">νόμος </w:t>
      </w:r>
      <w:r w:rsidRPr="00FC3DEF">
        <w:rPr>
          <w:rFonts w:cstheme="minorHAnsi"/>
          <w:sz w:val="20"/>
          <w:szCs w:val="20"/>
        </w:rPr>
        <w:t xml:space="preserve">in G. Kittel’s </w:t>
      </w:r>
      <w:r w:rsidRPr="00FC3DEF">
        <w:rPr>
          <w:rFonts w:cstheme="minorHAnsi"/>
          <w:i/>
          <w:iCs/>
          <w:sz w:val="20"/>
          <w:szCs w:val="20"/>
        </w:rPr>
        <w:t>Theologisches Worterbuch.</w:t>
      </w:r>
    </w:p>
  </w:footnote>
  <w:footnote w:id="54">
    <w:p w14:paraId="44845FDF" w14:textId="37ABDDC5" w:rsidR="00FC3DEF" w:rsidRPr="0072272E" w:rsidRDefault="00FC3DEF" w:rsidP="0072272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C3DEF">
        <w:rPr>
          <w:rFonts w:cstheme="minorHAnsi"/>
          <w:sz w:val="20"/>
          <w:szCs w:val="20"/>
        </w:rPr>
        <w:t>Matthew, 5, 48. Cf. Leviticus, 19, 2.</w:t>
      </w:r>
    </w:p>
  </w:footnote>
  <w:footnote w:id="55">
    <w:p w14:paraId="64EF5248" w14:textId="0BA9CC42" w:rsidR="00FC3DEF" w:rsidRPr="00FC3DEF" w:rsidRDefault="00FC3DEF" w:rsidP="00FC3DE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C3DEF">
        <w:rPr>
          <w:rFonts w:cstheme="minorHAnsi"/>
          <w:sz w:val="20"/>
          <w:szCs w:val="20"/>
        </w:rPr>
        <w:t xml:space="preserve">See E. Jacob, </w:t>
      </w:r>
      <w:r w:rsidRPr="00FC3DEF">
        <w:rPr>
          <w:rFonts w:cstheme="minorHAnsi"/>
          <w:i/>
          <w:iCs/>
          <w:sz w:val="20"/>
          <w:szCs w:val="20"/>
        </w:rPr>
        <w:t xml:space="preserve">op. cit., </w:t>
      </w:r>
      <w:r w:rsidRPr="00FC3DEF">
        <w:rPr>
          <w:rFonts w:cstheme="minorHAnsi"/>
          <w:sz w:val="20"/>
          <w:szCs w:val="20"/>
        </w:rPr>
        <w:t>pp. 38 ff.</w:t>
      </w:r>
    </w:p>
  </w:footnote>
  <w:footnote w:id="56">
    <w:p w14:paraId="73565E8A" w14:textId="2917D758" w:rsidR="00FC3DEF" w:rsidRPr="00FC3DEF" w:rsidRDefault="00FC3DEF" w:rsidP="00FC3DE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FC3DEF">
        <w:rPr>
          <w:rFonts w:cstheme="minorHAnsi"/>
          <w:i/>
          <w:iCs/>
          <w:sz w:val="20"/>
          <w:szCs w:val="20"/>
        </w:rPr>
        <w:t>Ibid.</w:t>
      </w:r>
    </w:p>
  </w:footnote>
  <w:footnote w:id="57">
    <w:p w14:paraId="263F931A" w14:textId="51D38DA6" w:rsidR="00FC3DEF" w:rsidRPr="00DC0B96" w:rsidRDefault="00FC3DEF" w:rsidP="00DC0B9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C3DEF">
        <w:rPr>
          <w:rFonts w:cstheme="minorHAnsi"/>
          <w:sz w:val="20"/>
          <w:szCs w:val="20"/>
        </w:rPr>
        <w:t xml:space="preserve">Cf. </w:t>
      </w:r>
      <w:r w:rsidRPr="00FC3DEF">
        <w:rPr>
          <w:rFonts w:cstheme="minorHAnsi"/>
          <w:i/>
          <w:iCs/>
          <w:sz w:val="20"/>
          <w:szCs w:val="20"/>
        </w:rPr>
        <w:t xml:space="preserve">Mishnah, </w:t>
      </w:r>
      <w:r w:rsidRPr="00FC3DEF">
        <w:rPr>
          <w:rFonts w:cstheme="minorHAnsi"/>
          <w:sz w:val="20"/>
          <w:szCs w:val="20"/>
        </w:rPr>
        <w:t xml:space="preserve">the tractate </w:t>
      </w:r>
      <w:r w:rsidRPr="00FC3DEF">
        <w:rPr>
          <w:rFonts w:cstheme="minorHAnsi"/>
          <w:i/>
          <w:iCs/>
          <w:sz w:val="20"/>
          <w:szCs w:val="20"/>
        </w:rPr>
        <w:t xml:space="preserve">Berakoth, </w:t>
      </w:r>
      <w:r w:rsidRPr="00FC3DEF">
        <w:rPr>
          <w:rFonts w:cstheme="minorHAnsi"/>
          <w:sz w:val="20"/>
          <w:szCs w:val="20"/>
        </w:rPr>
        <w:t xml:space="preserve">II, 2 and 10 b. The </w:t>
      </w:r>
      <w:r w:rsidRPr="00FC3DEF">
        <w:rPr>
          <w:rFonts w:cstheme="minorHAnsi"/>
          <w:i/>
          <w:iCs/>
          <w:sz w:val="20"/>
          <w:szCs w:val="20"/>
        </w:rPr>
        <w:t xml:space="preserve">Berakoth </w:t>
      </w:r>
      <w:r w:rsidRPr="00FC3DEF">
        <w:rPr>
          <w:rFonts w:cstheme="minorHAnsi"/>
          <w:sz w:val="20"/>
          <w:szCs w:val="20"/>
        </w:rPr>
        <w:t xml:space="preserve">tractates of both the Mishnah and the Toseftah have been translated into English with a commentary by A. Lukyn Williams, </w:t>
      </w:r>
      <w:r w:rsidRPr="00FC3DEF">
        <w:rPr>
          <w:rFonts w:cstheme="minorHAnsi"/>
          <w:i/>
          <w:iCs/>
          <w:sz w:val="20"/>
          <w:szCs w:val="20"/>
        </w:rPr>
        <w:t xml:space="preserve">Tractate Berakoth </w:t>
      </w:r>
      <w:r w:rsidRPr="00FC3DEF">
        <w:rPr>
          <w:rFonts w:cstheme="minorHAnsi"/>
          <w:sz w:val="20"/>
          <w:szCs w:val="20"/>
        </w:rPr>
        <w:t>(London, 1921).</w:t>
      </w:r>
    </w:p>
  </w:footnote>
  <w:footnote w:id="58">
    <w:p w14:paraId="09161A84" w14:textId="4E096AEE" w:rsidR="00DC0B96" w:rsidRPr="00A43444" w:rsidRDefault="00DC0B96" w:rsidP="00A4344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C3DEF">
        <w:rPr>
          <w:rFonts w:cstheme="minorHAnsi"/>
          <w:sz w:val="20"/>
          <w:szCs w:val="20"/>
        </w:rPr>
        <w:t xml:space="preserve">See H. Duesberg, </w:t>
      </w:r>
      <w:r w:rsidRPr="00FC3DEF">
        <w:rPr>
          <w:rFonts w:cstheme="minorHAnsi"/>
          <w:i/>
          <w:iCs/>
          <w:sz w:val="20"/>
          <w:szCs w:val="20"/>
        </w:rPr>
        <w:t xml:space="preserve">Les scribes inspires </w:t>
      </w:r>
      <w:r w:rsidRPr="00FC3DEF">
        <w:rPr>
          <w:rFonts w:cstheme="minorHAnsi"/>
          <w:sz w:val="20"/>
          <w:szCs w:val="20"/>
        </w:rPr>
        <w:t>(Paris, 1939).</w:t>
      </w:r>
    </w:p>
  </w:footnote>
  <w:footnote w:id="59">
    <w:p w14:paraId="2693F97B" w14:textId="6D0F1F11" w:rsidR="00A43444" w:rsidRPr="00A43444" w:rsidRDefault="00A43444" w:rsidP="00A4344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43444">
        <w:rPr>
          <w:rFonts w:cstheme="minorHAnsi"/>
          <w:sz w:val="20"/>
          <w:szCs w:val="20"/>
        </w:rPr>
        <w:t>Cf. all of Ch. 24 of Ecclesiasticus, where Wisdom is said to dwell in the pillar of fire, the cloud and in the tabernacle.</w:t>
      </w:r>
    </w:p>
  </w:footnote>
  <w:footnote w:id="60">
    <w:p w14:paraId="7DD16B2E" w14:textId="06A1683E" w:rsidR="00A43444" w:rsidRPr="00A06092" w:rsidRDefault="00A43444" w:rsidP="00A0609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43444">
        <w:rPr>
          <w:rFonts w:cstheme="minorHAnsi"/>
          <w:sz w:val="20"/>
          <w:szCs w:val="20"/>
        </w:rPr>
        <w:t>Cf. Ezekiel 36: 26 ff. and Jeremiah, 31: 31 ff.</w:t>
      </w:r>
    </w:p>
  </w:footnote>
  <w:footnote w:id="61">
    <w:p w14:paraId="4405C8EA" w14:textId="00C47A85" w:rsidR="000D0744" w:rsidRPr="000D0744" w:rsidRDefault="000D0744" w:rsidP="000D074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43444">
        <w:rPr>
          <w:rFonts w:cstheme="minorHAnsi"/>
          <w:sz w:val="20"/>
          <w:szCs w:val="20"/>
        </w:rPr>
        <w:t xml:space="preserve">See D. Deden, </w:t>
      </w:r>
      <w:r w:rsidRPr="00A43444">
        <w:rPr>
          <w:rFonts w:cstheme="minorHAnsi"/>
          <w:i/>
          <w:iCs/>
          <w:sz w:val="20"/>
          <w:szCs w:val="20"/>
        </w:rPr>
        <w:t xml:space="preserve">Le </w:t>
      </w:r>
      <w:r w:rsidRPr="00A43444">
        <w:rPr>
          <w:rFonts w:cstheme="minorHAnsi"/>
          <w:sz w:val="20"/>
          <w:szCs w:val="20"/>
        </w:rPr>
        <w:t>“</w:t>
      </w:r>
      <w:r w:rsidRPr="00A43444">
        <w:rPr>
          <w:rFonts w:cstheme="minorHAnsi"/>
          <w:i/>
          <w:iCs/>
          <w:sz w:val="20"/>
          <w:szCs w:val="20"/>
        </w:rPr>
        <w:t>mystere</w:t>
      </w:r>
      <w:r w:rsidRPr="00A43444">
        <w:rPr>
          <w:rFonts w:cstheme="minorHAnsi"/>
          <w:sz w:val="20"/>
          <w:szCs w:val="20"/>
        </w:rPr>
        <w:t xml:space="preserve">” </w:t>
      </w:r>
      <w:r w:rsidRPr="00A43444">
        <w:rPr>
          <w:rFonts w:cstheme="minorHAnsi"/>
          <w:i/>
          <w:iCs/>
          <w:sz w:val="20"/>
          <w:szCs w:val="20"/>
        </w:rPr>
        <w:t xml:space="preserve">paulinien, </w:t>
      </w:r>
      <w:r w:rsidRPr="00A43444">
        <w:rPr>
          <w:rFonts w:cstheme="minorHAnsi"/>
          <w:sz w:val="20"/>
          <w:szCs w:val="20"/>
        </w:rPr>
        <w:t xml:space="preserve">in </w:t>
      </w:r>
      <w:r w:rsidRPr="00A43444">
        <w:rPr>
          <w:rFonts w:cstheme="minorHAnsi"/>
          <w:i/>
          <w:iCs/>
          <w:sz w:val="20"/>
          <w:szCs w:val="20"/>
        </w:rPr>
        <w:t xml:space="preserve">Ephemerides Theologiccte Lovanienses, </w:t>
      </w:r>
      <w:r w:rsidRPr="00A43444">
        <w:rPr>
          <w:rFonts w:cstheme="minorHAnsi"/>
          <w:sz w:val="20"/>
          <w:szCs w:val="20"/>
        </w:rPr>
        <w:t>t. XIII, 1936.</w:t>
      </w:r>
    </w:p>
  </w:footnote>
  <w:footnote w:id="62">
    <w:p w14:paraId="41240A6E" w14:textId="29C562E0" w:rsidR="000D0744" w:rsidRPr="000D0744" w:rsidRDefault="000D0744" w:rsidP="000D074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43444">
        <w:rPr>
          <w:rFonts w:cstheme="minorHAnsi"/>
          <w:sz w:val="20"/>
          <w:szCs w:val="20"/>
        </w:rPr>
        <w:t>Cf. Joel, 3 ff., which Peter will quote in Acts, 2, 17-21.</w:t>
      </w:r>
    </w:p>
  </w:footnote>
  <w:footnote w:id="63">
    <w:p w14:paraId="146EFF60" w14:textId="77777777" w:rsidR="000D0744" w:rsidRPr="00A43444" w:rsidRDefault="000D0744" w:rsidP="000D074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43444">
        <w:rPr>
          <w:rFonts w:cstheme="minorHAnsi"/>
          <w:sz w:val="20"/>
          <w:szCs w:val="20"/>
        </w:rPr>
        <w:t>Cf.' the text of Amos cited in note 14.</w:t>
      </w:r>
    </w:p>
    <w:p w14:paraId="2C012C56" w14:textId="0147C1BF" w:rsidR="000D0744" w:rsidRDefault="000D0744">
      <w:pPr>
        <w:pStyle w:val="FootnoteText"/>
      </w:pPr>
    </w:p>
  </w:footnote>
  <w:footnote w:id="64">
    <w:p w14:paraId="351349C0" w14:textId="3A6FF991" w:rsidR="000D0744" w:rsidRPr="00C12F19" w:rsidRDefault="000D0744" w:rsidP="00C12F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D0744">
        <w:rPr>
          <w:rFonts w:cstheme="minorHAnsi"/>
          <w:sz w:val="20"/>
          <w:szCs w:val="20"/>
        </w:rPr>
        <w:t>Cf. D. H., pp. 26 ff.</w:t>
      </w:r>
    </w:p>
  </w:footnote>
  <w:footnote w:id="65">
    <w:p w14:paraId="6BA951BA" w14:textId="27BF124E" w:rsidR="00C12F19" w:rsidRPr="00C12F19" w:rsidRDefault="00C12F19" w:rsidP="00C12F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D0744">
        <w:rPr>
          <w:rFonts w:cstheme="minorHAnsi"/>
          <w:sz w:val="20"/>
          <w:szCs w:val="20"/>
        </w:rPr>
        <w:t>Genesis, 24: 27.</w:t>
      </w:r>
    </w:p>
  </w:footnote>
  <w:footnote w:id="66">
    <w:p w14:paraId="63AF6725" w14:textId="34DDF2FB" w:rsidR="00C12F19" w:rsidRPr="00C12F19" w:rsidRDefault="00C12F19" w:rsidP="00C12F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D0744">
        <w:rPr>
          <w:rFonts w:cstheme="minorHAnsi"/>
          <w:sz w:val="20"/>
          <w:szCs w:val="20"/>
        </w:rPr>
        <w:t>Romans, 8: 28.</w:t>
      </w:r>
    </w:p>
  </w:footnote>
  <w:footnote w:id="67">
    <w:p w14:paraId="41BF4932" w14:textId="77777777" w:rsidR="00C12F19" w:rsidRPr="000D0744" w:rsidRDefault="00C12F19" w:rsidP="00C12F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D0744">
        <w:rPr>
          <w:rFonts w:cstheme="minorHAnsi"/>
          <w:sz w:val="20"/>
          <w:szCs w:val="20"/>
        </w:rPr>
        <w:t>Exodus, 18: 9-10.</w:t>
      </w:r>
    </w:p>
    <w:p w14:paraId="757378C5" w14:textId="6267DDFA" w:rsidR="00C12F19" w:rsidRDefault="00C12F19">
      <w:pPr>
        <w:pStyle w:val="FootnoteText"/>
      </w:pPr>
    </w:p>
  </w:footnote>
  <w:footnote w:id="68">
    <w:p w14:paraId="6D25DC7E" w14:textId="77777777" w:rsidR="00C12F19" w:rsidRPr="00C12F19" w:rsidRDefault="00C12F19" w:rsidP="00C12F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12F19">
        <w:rPr>
          <w:rFonts w:cstheme="minorHAnsi"/>
          <w:sz w:val="20"/>
          <w:szCs w:val="20"/>
        </w:rPr>
        <w:t xml:space="preserve">See Aage Bentzen, </w:t>
      </w:r>
      <w:r w:rsidRPr="00C12F19">
        <w:rPr>
          <w:rFonts w:cstheme="minorHAnsi"/>
          <w:i/>
          <w:iCs/>
          <w:sz w:val="20"/>
          <w:szCs w:val="20"/>
        </w:rPr>
        <w:t xml:space="preserve">Introduction to the Old Testament, </w:t>
      </w:r>
      <w:r w:rsidRPr="00C12F19">
        <w:rPr>
          <w:rFonts w:cstheme="minorHAnsi"/>
          <w:sz w:val="20"/>
          <w:szCs w:val="20"/>
        </w:rPr>
        <w:t xml:space="preserve">vol. I (Copenhagen, 1948), pp. 146 ff., and S. Mowinckel, </w:t>
      </w:r>
      <w:r w:rsidRPr="00C12F19">
        <w:rPr>
          <w:rFonts w:cstheme="minorHAnsi"/>
          <w:i/>
          <w:iCs/>
          <w:sz w:val="20"/>
          <w:szCs w:val="20"/>
        </w:rPr>
        <w:t>The Psalms in Israel’s Worship</w:t>
      </w:r>
      <w:r w:rsidRPr="00C12F19">
        <w:rPr>
          <w:rFonts w:cstheme="minorHAnsi"/>
          <w:sz w:val="20"/>
          <w:szCs w:val="20"/>
        </w:rPr>
        <w:t xml:space="preserve"> (Oxford, 1962).</w:t>
      </w:r>
    </w:p>
    <w:p w14:paraId="6088B76C" w14:textId="77777777" w:rsidR="00C12F19" w:rsidRPr="00C12F19" w:rsidRDefault="00C12F19" w:rsidP="00C12F19">
      <w:pPr>
        <w:autoSpaceDE w:val="0"/>
        <w:autoSpaceDN w:val="0"/>
        <w:adjustRightInd w:val="0"/>
        <w:spacing w:after="0" w:line="240" w:lineRule="auto"/>
        <w:jc w:val="both"/>
        <w:rPr>
          <w:rFonts w:cstheme="minorHAnsi"/>
          <w:sz w:val="20"/>
          <w:szCs w:val="20"/>
        </w:rPr>
      </w:pPr>
    </w:p>
    <w:p w14:paraId="1F898C86" w14:textId="77F18891" w:rsidR="00C12F19" w:rsidRDefault="00C12F19">
      <w:pPr>
        <w:pStyle w:val="FootnoteText"/>
      </w:pPr>
    </w:p>
  </w:footnote>
  <w:footnote w:id="69">
    <w:p w14:paraId="0ED35001" w14:textId="5DCEDC0F" w:rsidR="006A45B5" w:rsidRPr="006A45B5" w:rsidRDefault="006A45B5" w:rsidP="006A45B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A45B5">
        <w:rPr>
          <w:rFonts w:cstheme="minorHAnsi"/>
          <w:sz w:val="20"/>
          <w:szCs w:val="20"/>
        </w:rPr>
        <w:t>Cf. Isaiah, 1.</w:t>
      </w:r>
    </w:p>
  </w:footnote>
  <w:footnote w:id="70">
    <w:p w14:paraId="51F6D400" w14:textId="1F8EE25E" w:rsidR="006A45B5" w:rsidRPr="006A45B5" w:rsidRDefault="006A45B5" w:rsidP="006A45B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A45B5">
        <w:rPr>
          <w:rFonts w:cstheme="minorHAnsi"/>
          <w:sz w:val="20"/>
          <w:szCs w:val="20"/>
        </w:rPr>
        <w:t>Cf. note 23.</w:t>
      </w:r>
    </w:p>
  </w:footnote>
  <w:footnote w:id="71">
    <w:p w14:paraId="284D2743" w14:textId="04025A19" w:rsidR="006A45B5" w:rsidRPr="00487AF8" w:rsidRDefault="006A45B5"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A45B5">
        <w:rPr>
          <w:rFonts w:cstheme="minorHAnsi"/>
          <w:sz w:val="20"/>
          <w:szCs w:val="20"/>
        </w:rPr>
        <w:t xml:space="preserve">See in particular A. Haidar, “Associations of the Cult Prophets among the ancient Semites,” 1945, and J. Pedersen, “The Role played by inspired Persons among the ancient Semites,” in </w:t>
      </w:r>
      <w:r w:rsidRPr="006A45B5">
        <w:rPr>
          <w:rFonts w:cstheme="minorHAnsi"/>
          <w:i/>
          <w:iCs/>
          <w:sz w:val="20"/>
          <w:szCs w:val="20"/>
        </w:rPr>
        <w:t xml:space="preserve">Studies in Old Testament Prophecy presented to T. H. Robinson </w:t>
      </w:r>
      <w:r w:rsidRPr="006A45B5">
        <w:rPr>
          <w:rFonts w:cstheme="minorHAnsi"/>
          <w:sz w:val="20"/>
          <w:szCs w:val="20"/>
        </w:rPr>
        <w:t>(Edinburgh, 1950).</w:t>
      </w:r>
    </w:p>
  </w:footnote>
  <w:footnote w:id="72">
    <w:p w14:paraId="69472169" w14:textId="77777777"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Hosea, 14: 2.</w:t>
      </w:r>
    </w:p>
    <w:p w14:paraId="36CEA404" w14:textId="68D9990D" w:rsidR="00487AF8" w:rsidRDefault="00487AF8">
      <w:pPr>
        <w:pStyle w:val="FootnoteText"/>
      </w:pPr>
    </w:p>
  </w:footnote>
  <w:footnote w:id="73">
    <w:p w14:paraId="44F1AF7E" w14:textId="5FF17731"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Ephesians, 5: 2.</w:t>
      </w:r>
    </w:p>
  </w:footnote>
  <w:footnote w:id="74">
    <w:p w14:paraId="5A4BA784" w14:textId="36ACB6EA"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 xml:space="preserve">A more detailed discussion of this problem will be found in our book </w:t>
      </w:r>
      <w:r w:rsidRPr="00487AF8">
        <w:rPr>
          <w:rFonts w:cstheme="minorHAnsi"/>
          <w:i/>
          <w:iCs/>
          <w:sz w:val="20"/>
          <w:szCs w:val="20"/>
        </w:rPr>
        <w:t>The Spirituality of the New Testament and the Fathers (History of Christian</w:t>
      </w:r>
      <w:r w:rsidRPr="00487AF8">
        <w:rPr>
          <w:rFonts w:cstheme="minorHAnsi"/>
          <w:sz w:val="20"/>
          <w:szCs w:val="20"/>
        </w:rPr>
        <w:t xml:space="preserve"> </w:t>
      </w:r>
      <w:r w:rsidRPr="00487AF8">
        <w:rPr>
          <w:rFonts w:cstheme="minorHAnsi"/>
          <w:i/>
          <w:iCs/>
          <w:sz w:val="20"/>
          <w:szCs w:val="20"/>
        </w:rPr>
        <w:t xml:space="preserve">Spirituality), </w:t>
      </w:r>
      <w:r w:rsidRPr="00487AF8">
        <w:rPr>
          <w:rFonts w:cstheme="minorHAnsi"/>
          <w:sz w:val="20"/>
          <w:szCs w:val="20"/>
        </w:rPr>
        <w:t>vol. I (London, 1963), pp. 175 ff.</w:t>
      </w:r>
    </w:p>
  </w:footnote>
  <w:footnote w:id="75">
    <w:p w14:paraId="725A4F83" w14:textId="39EF3375"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Cf. D. H., pp 81 ff.</w:t>
      </w:r>
    </w:p>
  </w:footnote>
  <w:footnote w:id="76">
    <w:p w14:paraId="10824E5F" w14:textId="7C485B99"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Nehemiah, 8-9.</w:t>
      </w:r>
    </w:p>
  </w:footnote>
  <w:footnote w:id="77">
    <w:p w14:paraId="75176BFF" w14:textId="752FE01B"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Exodus, 19 ff.</w:t>
      </w:r>
    </w:p>
  </w:footnote>
  <w:footnote w:id="78">
    <w:p w14:paraId="44089F48" w14:textId="2E91A201" w:rsidR="00487AF8" w:rsidRPr="00487AF8" w:rsidRDefault="00487AF8" w:rsidP="00487A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87AF8">
        <w:rPr>
          <w:rFonts w:cstheme="minorHAnsi"/>
          <w:sz w:val="20"/>
          <w:szCs w:val="20"/>
        </w:rPr>
        <w:t>2 Kings, 22 ff.</w:t>
      </w:r>
    </w:p>
  </w:footnote>
  <w:footnote w:id="79">
    <w:p w14:paraId="2400CAB2" w14:textId="77777777" w:rsidR="00487AF8" w:rsidRPr="0011170A" w:rsidRDefault="00487AF8" w:rsidP="00487AF8">
      <w:pPr>
        <w:autoSpaceDE w:val="0"/>
        <w:autoSpaceDN w:val="0"/>
        <w:adjustRightInd w:val="0"/>
        <w:spacing w:after="0" w:line="240" w:lineRule="auto"/>
        <w:jc w:val="both"/>
        <w:rPr>
          <w:rFonts w:cstheme="minorHAnsi"/>
        </w:rPr>
      </w:pPr>
      <w:r>
        <w:rPr>
          <w:rStyle w:val="FootnoteReference"/>
        </w:rPr>
        <w:footnoteRef/>
      </w:r>
      <w:r>
        <w:t xml:space="preserve"> </w:t>
      </w:r>
      <w:r w:rsidRPr="0011170A">
        <w:rPr>
          <w:rFonts w:cstheme="minorHAnsi"/>
        </w:rPr>
        <w:t>Cf. note 48.</w:t>
      </w:r>
    </w:p>
    <w:p w14:paraId="52476BAD" w14:textId="4D6CC955" w:rsidR="00487AF8" w:rsidRDefault="00487AF8">
      <w:pPr>
        <w:pStyle w:val="FootnoteText"/>
      </w:pPr>
    </w:p>
  </w:footnote>
  <w:footnote w:id="80">
    <w:p w14:paraId="4286D65B" w14:textId="0ED06807" w:rsidR="006E4DAA" w:rsidRPr="006E4DAA" w:rsidRDefault="006E4DAA" w:rsidP="006E4DA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E4DAA">
        <w:rPr>
          <w:rFonts w:cstheme="minorHAnsi"/>
          <w:sz w:val="20"/>
          <w:szCs w:val="20"/>
        </w:rPr>
        <w:t xml:space="preserve">Justin, </w:t>
      </w:r>
      <w:r w:rsidRPr="006E4DAA">
        <w:rPr>
          <w:rFonts w:cstheme="minorHAnsi"/>
          <w:i/>
          <w:iCs/>
          <w:sz w:val="20"/>
          <w:szCs w:val="20"/>
        </w:rPr>
        <w:t xml:space="preserve">Dialogue with Trypho, </w:t>
      </w:r>
      <w:r w:rsidRPr="006E4DAA">
        <w:rPr>
          <w:rFonts w:cstheme="minorHAnsi"/>
          <w:sz w:val="20"/>
          <w:szCs w:val="20"/>
        </w:rPr>
        <w:t>116-117; P. G., t. 6, col. 745-746.</w:t>
      </w:r>
    </w:p>
  </w:footnote>
  <w:footnote w:id="81">
    <w:p w14:paraId="181572B6" w14:textId="14960653" w:rsidR="006E4DAA" w:rsidRPr="006E4DAA" w:rsidRDefault="006E4DAA" w:rsidP="006E4DA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E4DAA">
        <w:rPr>
          <w:rFonts w:cstheme="minorHAnsi"/>
          <w:sz w:val="20"/>
          <w:szCs w:val="20"/>
        </w:rPr>
        <w:t>Malachi 1: 10-12.</w:t>
      </w:r>
    </w:p>
  </w:footnote>
  <w:footnote w:id="82">
    <w:p w14:paraId="0511AB22" w14:textId="2B9C7A58" w:rsidR="006E4DAA" w:rsidRPr="00B94778" w:rsidRDefault="006E4DAA" w:rsidP="00B9477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E4DAA">
        <w:rPr>
          <w:rFonts w:cstheme="minorHAnsi"/>
          <w:sz w:val="20"/>
          <w:szCs w:val="20"/>
        </w:rPr>
        <w:t>Cf. Exodus, 19.</w:t>
      </w:r>
    </w:p>
  </w:footnote>
  <w:footnote w:id="83">
    <w:p w14:paraId="17A1D0C1" w14:textId="6E05CD1D" w:rsidR="00B94778" w:rsidRPr="00B94778" w:rsidRDefault="00B94778" w:rsidP="00B9477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E4DAA">
        <w:rPr>
          <w:rFonts w:cstheme="minorHAnsi"/>
          <w:sz w:val="20"/>
          <w:szCs w:val="20"/>
        </w:rPr>
        <w:t>The term is attested in Hebrew only after the beginning of the Christian era.</w:t>
      </w:r>
    </w:p>
  </w:footnote>
  <w:footnote w:id="84">
    <w:p w14:paraId="6F9AB57D" w14:textId="77777777" w:rsidR="00B94778" w:rsidRPr="006E4DAA" w:rsidRDefault="00B94778" w:rsidP="00B94778">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6E4DAA">
        <w:rPr>
          <w:rFonts w:cstheme="minorHAnsi"/>
          <w:sz w:val="20"/>
          <w:szCs w:val="20"/>
          <w:lang w:val="fr-CH"/>
        </w:rPr>
        <w:t xml:space="preserve">Cf. G. Vermes, </w:t>
      </w:r>
      <w:r w:rsidRPr="006E4DAA">
        <w:rPr>
          <w:rFonts w:cstheme="minorHAnsi"/>
          <w:i/>
          <w:iCs/>
          <w:sz w:val="20"/>
          <w:szCs w:val="20"/>
          <w:lang w:val="fr-CH"/>
        </w:rPr>
        <w:t xml:space="preserve">Les Manuscrits du Desert de Juda </w:t>
      </w:r>
      <w:r w:rsidRPr="006E4DAA">
        <w:rPr>
          <w:rFonts w:cstheme="minorHAnsi"/>
          <w:sz w:val="20"/>
          <w:szCs w:val="20"/>
          <w:lang w:val="fr-CH"/>
        </w:rPr>
        <w:t xml:space="preserve">(Paris-Tournai, 1953), </w:t>
      </w:r>
      <w:r w:rsidRPr="006E4DAA">
        <w:rPr>
          <w:rFonts w:cstheme="minorHAnsi"/>
          <w:sz w:val="20"/>
          <w:szCs w:val="20"/>
        </w:rPr>
        <w:t>pp. 59 ff.</w:t>
      </w:r>
    </w:p>
    <w:p w14:paraId="518B4F8E" w14:textId="1D31623D" w:rsidR="00B94778" w:rsidRDefault="00B94778">
      <w:pPr>
        <w:pStyle w:val="FootnoteText"/>
      </w:pPr>
    </w:p>
  </w:footnote>
  <w:footnote w:id="85">
    <w:p w14:paraId="5CA1EB74" w14:textId="5C2FAA25" w:rsidR="00E34B36" w:rsidRPr="00E34B36" w:rsidRDefault="00E34B36" w:rsidP="00E34B3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34B36">
        <w:rPr>
          <w:rFonts w:cstheme="minorHAnsi"/>
          <w:i/>
          <w:iCs/>
          <w:sz w:val="20"/>
          <w:szCs w:val="20"/>
        </w:rPr>
        <w:t xml:space="preserve">Sefer Abudharam </w:t>
      </w:r>
      <w:r w:rsidRPr="00E34B36">
        <w:rPr>
          <w:rFonts w:cstheme="minorHAnsi"/>
          <w:sz w:val="20"/>
          <w:szCs w:val="20"/>
        </w:rPr>
        <w:t>(Prague, 1784), 2B and 3A. There exists a modern re-edition which is incomplete, by C. L. Ehrenreich (Klausenberg, 1927).</w:t>
      </w:r>
    </w:p>
  </w:footnote>
  <w:footnote w:id="86">
    <w:p w14:paraId="3CFB0754" w14:textId="5075EFB2" w:rsidR="00E34B36" w:rsidRPr="00E34B36" w:rsidRDefault="00E34B36" w:rsidP="00E34B3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34B36">
        <w:rPr>
          <w:rFonts w:cstheme="minorHAnsi"/>
          <w:sz w:val="20"/>
          <w:szCs w:val="20"/>
        </w:rPr>
        <w:t>Cf. the introduction of D. H., pp. xx ff.</w:t>
      </w:r>
    </w:p>
  </w:footnote>
  <w:footnote w:id="87">
    <w:p w14:paraId="31725F6A" w14:textId="653136B5" w:rsidR="00E34B36" w:rsidRPr="00E34B36" w:rsidRDefault="00E34B36" w:rsidP="00E34B3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34B36">
        <w:rPr>
          <w:rFonts w:cstheme="minorHAnsi"/>
          <w:i/>
          <w:iCs/>
          <w:sz w:val="20"/>
          <w:szCs w:val="20"/>
        </w:rPr>
        <w:t xml:space="preserve">Ibid., </w:t>
      </w:r>
      <w:r w:rsidRPr="00E34B36">
        <w:rPr>
          <w:rFonts w:cstheme="minorHAnsi"/>
          <w:sz w:val="20"/>
          <w:szCs w:val="20"/>
        </w:rPr>
        <w:t>pp. XVII ff.</w:t>
      </w:r>
    </w:p>
  </w:footnote>
  <w:footnote w:id="88">
    <w:p w14:paraId="76B0E9F1" w14:textId="47208EE4" w:rsidR="00E34B36" w:rsidRPr="00E34B36" w:rsidRDefault="00E34B36" w:rsidP="00E34B3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34B36">
        <w:rPr>
          <w:rFonts w:cstheme="minorHAnsi"/>
          <w:sz w:val="20"/>
          <w:szCs w:val="20"/>
        </w:rPr>
        <w:t>D. H., pp. 3 ff.</w:t>
      </w:r>
    </w:p>
  </w:footnote>
  <w:footnote w:id="89">
    <w:p w14:paraId="1FB1D354" w14:textId="4E435B4F" w:rsidR="00E34B36" w:rsidRPr="00E34B36" w:rsidRDefault="00E34B36" w:rsidP="00E34B3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E34B36">
        <w:rPr>
          <w:rFonts w:cstheme="minorHAnsi"/>
          <w:sz w:val="20"/>
          <w:szCs w:val="20"/>
        </w:rPr>
        <w:t xml:space="preserve">I. Elbogen, article “Prayer Books”, in </w:t>
      </w:r>
      <w:r w:rsidRPr="00E34B36">
        <w:rPr>
          <w:rFonts w:cstheme="minorHAnsi"/>
          <w:i/>
          <w:iCs/>
          <w:sz w:val="20"/>
          <w:szCs w:val="20"/>
        </w:rPr>
        <w:t xml:space="preserve">The Universal Jewish Encyclopedia, </w:t>
      </w:r>
      <w:r w:rsidRPr="00E34B36">
        <w:rPr>
          <w:rFonts w:cstheme="minorHAnsi"/>
          <w:sz w:val="20"/>
          <w:szCs w:val="20"/>
        </w:rPr>
        <w:t>(London, 1901-1906), vol. VIII, p. 620.</w:t>
      </w:r>
    </w:p>
  </w:footnote>
  <w:footnote w:id="90">
    <w:p w14:paraId="0912CDC7" w14:textId="77777777" w:rsidR="00E34B36" w:rsidRPr="00E34B36" w:rsidRDefault="00E34B36" w:rsidP="00E34B3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E34B36">
        <w:rPr>
          <w:rFonts w:cstheme="minorHAnsi"/>
          <w:sz w:val="20"/>
          <w:szCs w:val="20"/>
        </w:rPr>
        <w:t xml:space="preserve">Cf. D. H., p. xxvi; also G. Ginzberg, in </w:t>
      </w:r>
      <w:r w:rsidRPr="00E34B36">
        <w:rPr>
          <w:rFonts w:cstheme="minorHAnsi"/>
          <w:i/>
          <w:iCs/>
          <w:sz w:val="20"/>
          <w:szCs w:val="20"/>
        </w:rPr>
        <w:t>Jewish Quarterly Review, New</w:t>
      </w:r>
      <w:r>
        <w:rPr>
          <w:rFonts w:cstheme="minorHAnsi"/>
          <w:i/>
          <w:iCs/>
          <w:sz w:val="20"/>
          <w:szCs w:val="20"/>
        </w:rPr>
        <w:t xml:space="preserve"> </w:t>
      </w:r>
      <w:r w:rsidRPr="00E34B36">
        <w:rPr>
          <w:rFonts w:cstheme="minorHAnsi"/>
          <w:i/>
          <w:iCs/>
          <w:sz w:val="20"/>
          <w:szCs w:val="20"/>
        </w:rPr>
        <w:t xml:space="preserve">Series, </w:t>
      </w:r>
      <w:r w:rsidRPr="00E34B36">
        <w:rPr>
          <w:rFonts w:cstheme="minorHAnsi"/>
          <w:sz w:val="20"/>
          <w:szCs w:val="20"/>
        </w:rPr>
        <w:t>vi. XXXIII, p. 321.</w:t>
      </w:r>
    </w:p>
    <w:p w14:paraId="1FD0B3D4" w14:textId="316D0A3C" w:rsidR="00E34B36" w:rsidRDefault="00E34B36">
      <w:pPr>
        <w:pStyle w:val="FootnoteText"/>
      </w:pPr>
    </w:p>
  </w:footnote>
  <w:footnote w:id="91">
    <w:p w14:paraId="6C33940A" w14:textId="04E4A521" w:rsidR="00090B68" w:rsidRPr="00090B68" w:rsidRDefault="00090B68" w:rsidP="00090B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34B36">
        <w:rPr>
          <w:rFonts w:cstheme="minorHAnsi"/>
          <w:sz w:val="20"/>
          <w:szCs w:val="20"/>
        </w:rPr>
        <w:t xml:space="preserve">Cf. </w:t>
      </w:r>
      <w:r w:rsidRPr="00E34B36">
        <w:rPr>
          <w:rFonts w:cstheme="minorHAnsi"/>
          <w:i/>
          <w:iCs/>
          <w:sz w:val="20"/>
          <w:szCs w:val="20"/>
        </w:rPr>
        <w:t xml:space="preserve">Siddur R. Saadia Gaon, </w:t>
      </w:r>
      <w:r w:rsidRPr="00E34B36">
        <w:rPr>
          <w:rFonts w:cstheme="minorHAnsi"/>
          <w:sz w:val="20"/>
          <w:szCs w:val="20"/>
        </w:rPr>
        <w:t>ed. I. Davidson, S. Assaf, B. I. Joel, (Jerusalem,1941).</w:t>
      </w:r>
    </w:p>
  </w:footnote>
  <w:footnote w:id="92">
    <w:p w14:paraId="529FA6A6" w14:textId="77777777" w:rsidR="00090B68" w:rsidRPr="00090B68" w:rsidRDefault="00090B68" w:rsidP="00090B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90B68">
        <w:rPr>
          <w:rFonts w:cstheme="minorHAnsi"/>
          <w:sz w:val="20"/>
          <w:szCs w:val="20"/>
        </w:rPr>
        <w:t xml:space="preserve">Cf. Eduard Nielsen, </w:t>
      </w:r>
      <w:r w:rsidRPr="00090B68">
        <w:rPr>
          <w:rFonts w:cstheme="minorHAnsi"/>
          <w:i/>
          <w:iCs/>
          <w:sz w:val="20"/>
          <w:szCs w:val="20"/>
        </w:rPr>
        <w:t xml:space="preserve">Oral Tradition </w:t>
      </w:r>
      <w:r w:rsidRPr="00090B68">
        <w:rPr>
          <w:rFonts w:cstheme="minorHAnsi"/>
          <w:sz w:val="20"/>
          <w:szCs w:val="20"/>
        </w:rPr>
        <w:t>(London, 1954), pp. 18 ff.</w:t>
      </w:r>
    </w:p>
    <w:p w14:paraId="047BFD99" w14:textId="51C908F8" w:rsidR="00090B68" w:rsidRDefault="00090B68">
      <w:pPr>
        <w:pStyle w:val="FootnoteText"/>
      </w:pPr>
    </w:p>
  </w:footnote>
  <w:footnote w:id="93">
    <w:p w14:paraId="14B8FE7C" w14:textId="7715396D" w:rsidR="00090B68" w:rsidRPr="00182504" w:rsidRDefault="00090B68" w:rsidP="0018250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90B68">
        <w:rPr>
          <w:rFonts w:cstheme="minorHAnsi"/>
          <w:sz w:val="20"/>
          <w:szCs w:val="20"/>
        </w:rPr>
        <w:t xml:space="preserve">Cf. D. H., p. XXXIX and the references he gives. To this we may add G. Sholem, “Der Begriff der Kawanna in der alten Kabbala”, in </w:t>
      </w:r>
      <w:r w:rsidRPr="00090B68">
        <w:rPr>
          <w:rFonts w:cstheme="minorHAnsi"/>
          <w:i/>
          <w:iCs/>
          <w:sz w:val="20"/>
          <w:szCs w:val="20"/>
        </w:rPr>
        <w:t xml:space="preserve">Monatschrift fur Geschichte und Wissenschaft des Judentums, </w:t>
      </w:r>
      <w:r w:rsidRPr="00090B68">
        <w:rPr>
          <w:rFonts w:cstheme="minorHAnsi"/>
          <w:sz w:val="20"/>
          <w:szCs w:val="20"/>
        </w:rPr>
        <w:t>vol. 78 (1934), pp. 492 ff.</w:t>
      </w:r>
    </w:p>
  </w:footnote>
  <w:footnote w:id="94">
    <w:p w14:paraId="3B667247" w14:textId="0F47F6B3" w:rsidR="00182504" w:rsidRPr="00182504" w:rsidRDefault="00182504" w:rsidP="0018250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90B68">
        <w:rPr>
          <w:rFonts w:cstheme="minorHAnsi"/>
          <w:sz w:val="20"/>
          <w:szCs w:val="20"/>
        </w:rPr>
        <w:t>Cf. the work of R. Travers Herford cited in the first chapter.</w:t>
      </w:r>
    </w:p>
  </w:footnote>
  <w:footnote w:id="95">
    <w:p w14:paraId="56CFEEB1" w14:textId="77777777" w:rsidR="00182504" w:rsidRPr="00182504" w:rsidRDefault="00182504" w:rsidP="0018250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82504">
        <w:rPr>
          <w:rFonts w:cstheme="minorHAnsi"/>
          <w:sz w:val="20"/>
          <w:szCs w:val="20"/>
        </w:rPr>
        <w:t xml:space="preserve">Cf. </w:t>
      </w:r>
      <w:r w:rsidRPr="00182504">
        <w:rPr>
          <w:rFonts w:cstheme="minorHAnsi"/>
          <w:i/>
          <w:iCs/>
          <w:sz w:val="20"/>
          <w:szCs w:val="20"/>
        </w:rPr>
        <w:t xml:space="preserve">Sefer Ha-Kuzari, </w:t>
      </w:r>
      <w:r w:rsidRPr="00182504">
        <w:rPr>
          <w:rFonts w:cstheme="minorHAnsi"/>
          <w:sz w:val="20"/>
          <w:szCs w:val="20"/>
        </w:rPr>
        <w:t xml:space="preserve">David Cassel, -Ed. (Leipzig, 1853), pp. 233 ff., and </w:t>
      </w:r>
      <w:r w:rsidRPr="00182504">
        <w:rPr>
          <w:rFonts w:cstheme="minorHAnsi"/>
          <w:sz w:val="20"/>
          <w:szCs w:val="20"/>
          <w:lang w:val="fr-CH"/>
        </w:rPr>
        <w:t xml:space="preserve">S. Krauss, </w:t>
      </w:r>
      <w:r w:rsidRPr="00182504">
        <w:rPr>
          <w:rFonts w:cstheme="minorHAnsi"/>
          <w:i/>
          <w:iCs/>
          <w:sz w:val="20"/>
          <w:szCs w:val="20"/>
          <w:lang w:val="fr-CH"/>
        </w:rPr>
        <w:t xml:space="preserve">Synagogale Altertumer </w:t>
      </w:r>
      <w:r w:rsidRPr="00182504">
        <w:rPr>
          <w:rFonts w:cstheme="minorHAnsi"/>
          <w:sz w:val="20"/>
          <w:szCs w:val="20"/>
          <w:lang w:val="fr-CH"/>
        </w:rPr>
        <w:t>(Leipzig, 1922) p. 95.</w:t>
      </w:r>
    </w:p>
    <w:p w14:paraId="341FD0C2" w14:textId="0204E8F3" w:rsidR="00182504" w:rsidRDefault="00182504">
      <w:pPr>
        <w:pStyle w:val="FootnoteText"/>
      </w:pPr>
    </w:p>
  </w:footnote>
  <w:footnote w:id="96">
    <w:p w14:paraId="1C67EF8A" w14:textId="29109907" w:rsidR="00182504" w:rsidRPr="005F1B76" w:rsidRDefault="00182504" w:rsidP="005F1B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82504">
        <w:rPr>
          <w:rFonts w:cstheme="minorHAnsi"/>
          <w:sz w:val="20"/>
          <w:szCs w:val="20"/>
        </w:rPr>
        <w:t>They will be found conveniently in the Lukyn Williams translation, cited in note 28 of ch. 3.</w:t>
      </w:r>
    </w:p>
  </w:footnote>
  <w:footnote w:id="97">
    <w:p w14:paraId="6FB8CCEC" w14:textId="0A8D0A1D" w:rsidR="005F1B76" w:rsidRPr="005F1B76" w:rsidRDefault="005F1B76" w:rsidP="005F1B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F1B76">
        <w:rPr>
          <w:rFonts w:cstheme="minorHAnsi"/>
          <w:sz w:val="20"/>
          <w:szCs w:val="20"/>
        </w:rPr>
        <w:t>D. II., p. 7,</w:t>
      </w:r>
    </w:p>
  </w:footnote>
  <w:footnote w:id="98">
    <w:p w14:paraId="114FAA1C" w14:textId="1C407062" w:rsidR="005F1B76" w:rsidRPr="00EF767B" w:rsidRDefault="005F1B76" w:rsidP="00EF767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F1B76">
        <w:rPr>
          <w:rFonts w:cstheme="minorHAnsi"/>
          <w:sz w:val="20"/>
          <w:szCs w:val="20"/>
        </w:rPr>
        <w:t>Cf. the note in D. H., p. 10.</w:t>
      </w:r>
    </w:p>
  </w:footnote>
  <w:footnote w:id="99">
    <w:p w14:paraId="7BA6110B" w14:textId="74423CFF" w:rsidR="005F1B76" w:rsidRPr="005F1B76" w:rsidRDefault="005F1B76" w:rsidP="005F1B7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5F1B76">
        <w:rPr>
          <w:rFonts w:cstheme="minorHAnsi"/>
          <w:i/>
          <w:iCs/>
          <w:sz w:val="20"/>
          <w:szCs w:val="20"/>
        </w:rPr>
        <w:t>Ibid.</w:t>
      </w:r>
    </w:p>
  </w:footnote>
  <w:footnote w:id="100">
    <w:p w14:paraId="272ACC8E" w14:textId="01878157" w:rsidR="005F1B76" w:rsidRPr="005F3F3F" w:rsidRDefault="005F1B76" w:rsidP="005F3F3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F1B76">
        <w:rPr>
          <w:rFonts w:cstheme="minorHAnsi"/>
          <w:sz w:val="20"/>
          <w:szCs w:val="20"/>
        </w:rPr>
        <w:t>D. IT., p. 16 ft.</w:t>
      </w:r>
    </w:p>
  </w:footnote>
  <w:footnote w:id="101">
    <w:p w14:paraId="0736A0C8" w14:textId="2B3F564D" w:rsidR="005F3F3F" w:rsidRPr="005F3F3F" w:rsidRDefault="005F3F3F" w:rsidP="005F3F3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F3F3F">
        <w:rPr>
          <w:rFonts w:cstheme="minorHAnsi"/>
          <w:sz w:val="20"/>
          <w:szCs w:val="20"/>
        </w:rPr>
        <w:t>1 Timo</w:t>
      </w:r>
      <w:r w:rsidR="006B4407">
        <w:rPr>
          <w:rFonts w:cstheme="minorHAnsi"/>
          <w:sz w:val="20"/>
          <w:szCs w:val="20"/>
        </w:rPr>
        <w:t>your</w:t>
      </w:r>
      <w:r w:rsidRPr="005F3F3F">
        <w:rPr>
          <w:rFonts w:cstheme="minorHAnsi"/>
          <w:sz w:val="20"/>
          <w:szCs w:val="20"/>
        </w:rPr>
        <w:t>, 4: 3-4.</w:t>
      </w:r>
    </w:p>
  </w:footnote>
  <w:footnote w:id="102">
    <w:p w14:paraId="13CD1EF0" w14:textId="33BB0D69" w:rsidR="005F3F3F" w:rsidRPr="005F3F3F" w:rsidRDefault="005F3F3F" w:rsidP="005F3F3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F3F3F">
        <w:rPr>
          <w:rFonts w:cstheme="minorHAnsi"/>
          <w:sz w:val="20"/>
          <w:szCs w:val="20"/>
        </w:rPr>
        <w:t>Cf. note 52 of ch. 3.</w:t>
      </w:r>
    </w:p>
  </w:footnote>
  <w:footnote w:id="103">
    <w:p w14:paraId="699495AE" w14:textId="61987D27" w:rsidR="005F3F3F" w:rsidRPr="00362638" w:rsidRDefault="005F3F3F" w:rsidP="0036263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F3F3F">
        <w:rPr>
          <w:rFonts w:cstheme="minorHAnsi"/>
          <w:sz w:val="20"/>
          <w:szCs w:val="20"/>
        </w:rPr>
        <w:t xml:space="preserve">Cf. the beautiful text of the </w:t>
      </w:r>
      <w:r w:rsidRPr="005F3F3F">
        <w:rPr>
          <w:rFonts w:cstheme="minorHAnsi"/>
          <w:i/>
          <w:iCs/>
          <w:sz w:val="20"/>
          <w:szCs w:val="20"/>
        </w:rPr>
        <w:t xml:space="preserve">Zohar, </w:t>
      </w:r>
      <w:r w:rsidRPr="005F3F3F">
        <w:rPr>
          <w:rFonts w:cstheme="minorHAnsi"/>
          <w:sz w:val="20"/>
          <w:szCs w:val="20"/>
        </w:rPr>
        <w:t xml:space="preserve">attributed to R. Simeon, translated by L. Gillet in </w:t>
      </w:r>
      <w:r w:rsidRPr="005F3F3F">
        <w:rPr>
          <w:rFonts w:cstheme="minorHAnsi"/>
          <w:i/>
          <w:iCs/>
          <w:sz w:val="20"/>
          <w:szCs w:val="20"/>
        </w:rPr>
        <w:t xml:space="preserve">Communion in the Messiah </w:t>
      </w:r>
      <w:r w:rsidRPr="005F3F3F">
        <w:rPr>
          <w:rFonts w:cstheme="minorHAnsi"/>
          <w:sz w:val="20"/>
          <w:szCs w:val="20"/>
        </w:rPr>
        <w:t>(London, 1942), p. 138,</w:t>
      </w:r>
    </w:p>
  </w:footnote>
  <w:footnote w:id="104">
    <w:p w14:paraId="24939E63" w14:textId="229FC306" w:rsidR="00422509" w:rsidRPr="00422509" w:rsidRDefault="00422509" w:rsidP="004225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 xml:space="preserve">Cf. </w:t>
      </w:r>
      <w:r w:rsidRPr="00422509">
        <w:rPr>
          <w:rFonts w:cstheme="minorHAnsi"/>
          <w:i/>
          <w:iCs/>
          <w:sz w:val="20"/>
          <w:szCs w:val="20"/>
        </w:rPr>
        <w:t xml:space="preserve">Mishnah, </w:t>
      </w:r>
      <w:r w:rsidRPr="00422509">
        <w:rPr>
          <w:rFonts w:cstheme="minorHAnsi"/>
          <w:sz w:val="20"/>
          <w:szCs w:val="20"/>
        </w:rPr>
        <w:t xml:space="preserve">tractate </w:t>
      </w:r>
      <w:r w:rsidRPr="00422509">
        <w:rPr>
          <w:rFonts w:cstheme="minorHAnsi"/>
          <w:i/>
          <w:iCs/>
          <w:sz w:val="20"/>
          <w:szCs w:val="20"/>
        </w:rPr>
        <w:t>Berako</w:t>
      </w:r>
      <w:r>
        <w:rPr>
          <w:rFonts w:cstheme="minorHAnsi"/>
          <w:i/>
          <w:iCs/>
          <w:sz w:val="20"/>
          <w:szCs w:val="20"/>
        </w:rPr>
        <w:t>t</w:t>
      </w:r>
      <w:r w:rsidRPr="00422509">
        <w:rPr>
          <w:rFonts w:cstheme="minorHAnsi"/>
          <w:i/>
          <w:iCs/>
          <w:sz w:val="20"/>
          <w:szCs w:val="20"/>
        </w:rPr>
        <w:t xml:space="preserve">h, </w:t>
      </w:r>
      <w:r w:rsidRPr="00422509">
        <w:rPr>
          <w:rFonts w:cstheme="minorHAnsi"/>
          <w:sz w:val="20"/>
          <w:szCs w:val="20"/>
        </w:rPr>
        <w:t>V, 1 and D. H., p. 32.</w:t>
      </w:r>
    </w:p>
  </w:footnote>
  <w:footnote w:id="105">
    <w:p w14:paraId="709071F5" w14:textId="15C73EE9" w:rsidR="00422509" w:rsidRPr="00422509" w:rsidRDefault="00422509" w:rsidP="004225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D. H., pp. 32 ff.</w:t>
      </w:r>
    </w:p>
  </w:footnote>
  <w:footnote w:id="106">
    <w:p w14:paraId="278915CF" w14:textId="05099116" w:rsidR="00422509" w:rsidRPr="00422509" w:rsidRDefault="00422509" w:rsidP="004225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Cf. Matthew 26: 30 and parallels.</w:t>
      </w:r>
    </w:p>
  </w:footnote>
  <w:footnote w:id="107">
    <w:p w14:paraId="38B9B3D2" w14:textId="56C27E26" w:rsidR="00422509" w:rsidRPr="00422509" w:rsidRDefault="00422509" w:rsidP="004225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 xml:space="preserve">A. Baumstark, </w:t>
      </w:r>
      <w:r w:rsidRPr="00422509">
        <w:rPr>
          <w:rFonts w:cstheme="minorHAnsi"/>
          <w:i/>
          <w:iCs/>
          <w:sz w:val="20"/>
          <w:szCs w:val="20"/>
        </w:rPr>
        <w:t xml:space="preserve">Comparative Liturgy, </w:t>
      </w:r>
      <w:r w:rsidRPr="00422509">
        <w:rPr>
          <w:rFonts w:cstheme="minorHAnsi"/>
          <w:sz w:val="20"/>
          <w:szCs w:val="20"/>
        </w:rPr>
        <w:t>pp. 106 ff.</w:t>
      </w:r>
    </w:p>
  </w:footnote>
  <w:footnote w:id="108">
    <w:p w14:paraId="617E4A2B" w14:textId="0E9281E1" w:rsidR="00422509" w:rsidRPr="00422509" w:rsidRDefault="00422509" w:rsidP="004225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D. H., pp. 27 ff.</w:t>
      </w:r>
    </w:p>
  </w:footnote>
  <w:footnote w:id="109">
    <w:p w14:paraId="782FEC9D" w14:textId="3503B1F5" w:rsidR="00422509" w:rsidRPr="00284B4C" w:rsidRDefault="00422509" w:rsidP="00284B4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 xml:space="preserve">Deuteronomy 6: 4-9, to which is added 11: 13-21 and Numbers 15: 37-41 (according to </w:t>
      </w:r>
      <w:r w:rsidRPr="00422509">
        <w:rPr>
          <w:rFonts w:cstheme="minorHAnsi"/>
          <w:i/>
          <w:iCs/>
          <w:sz w:val="20"/>
          <w:szCs w:val="20"/>
        </w:rPr>
        <w:t xml:space="preserve">Mishnah, </w:t>
      </w:r>
      <w:r w:rsidRPr="00422509">
        <w:rPr>
          <w:rFonts w:cstheme="minorHAnsi"/>
          <w:sz w:val="20"/>
          <w:szCs w:val="20"/>
        </w:rPr>
        <w:t xml:space="preserve">tractate </w:t>
      </w:r>
      <w:r w:rsidRPr="00422509">
        <w:rPr>
          <w:rFonts w:cstheme="minorHAnsi"/>
          <w:i/>
          <w:iCs/>
          <w:sz w:val="20"/>
          <w:szCs w:val="20"/>
        </w:rPr>
        <w:t xml:space="preserve">Berakoth, </w:t>
      </w:r>
      <w:r w:rsidRPr="00422509">
        <w:rPr>
          <w:rFonts w:cstheme="minorHAnsi"/>
          <w:sz w:val="20"/>
          <w:szCs w:val="20"/>
        </w:rPr>
        <w:t>II, 2). Cf. D. H., pp. 52 ff.</w:t>
      </w:r>
    </w:p>
  </w:footnote>
  <w:footnote w:id="110">
    <w:p w14:paraId="53B5E379" w14:textId="5FDBE91F" w:rsidR="0057749F" w:rsidRPr="0057749F" w:rsidRDefault="0057749F" w:rsidP="0057749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22509">
        <w:rPr>
          <w:rFonts w:cstheme="minorHAnsi"/>
          <w:sz w:val="20"/>
          <w:szCs w:val="20"/>
        </w:rPr>
        <w:t xml:space="preserve">Cf. Eric Werner, </w:t>
      </w:r>
      <w:r w:rsidRPr="00422509">
        <w:rPr>
          <w:rFonts w:cstheme="minorHAnsi"/>
          <w:i/>
          <w:iCs/>
          <w:sz w:val="20"/>
          <w:szCs w:val="20"/>
        </w:rPr>
        <w:t xml:space="preserve">The Sacred Bridge, </w:t>
      </w:r>
      <w:r w:rsidRPr="00422509">
        <w:rPr>
          <w:rFonts w:cstheme="minorHAnsi"/>
          <w:sz w:val="20"/>
          <w:szCs w:val="20"/>
        </w:rPr>
        <w:t>(London-New York, 1959), pp. 3 ff and 50 ff.</w:t>
      </w:r>
    </w:p>
  </w:footnote>
  <w:footnote w:id="111">
    <w:p w14:paraId="27AE3F46" w14:textId="53606B34" w:rsidR="0057749F" w:rsidRPr="0057749F" w:rsidRDefault="0057749F" w:rsidP="0057749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49F">
        <w:rPr>
          <w:rFonts w:cstheme="minorHAnsi"/>
          <w:sz w:val="20"/>
          <w:szCs w:val="20"/>
        </w:rPr>
        <w:t>Cf. D. H., pp. xxxvm-xxxix and 16.</w:t>
      </w:r>
    </w:p>
  </w:footnote>
  <w:footnote w:id="112">
    <w:p w14:paraId="0E158F51" w14:textId="68EE6D80" w:rsidR="0057749F" w:rsidRPr="0057749F" w:rsidRDefault="0057749F" w:rsidP="0057749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49F">
        <w:rPr>
          <w:rFonts w:cstheme="minorHAnsi"/>
          <w:sz w:val="20"/>
          <w:szCs w:val="20"/>
          <w:lang w:val="fr-CH"/>
        </w:rPr>
        <w:t xml:space="preserve">Cf. O. Cullmann, </w:t>
      </w:r>
      <w:r w:rsidRPr="0057749F">
        <w:rPr>
          <w:rFonts w:cstheme="minorHAnsi"/>
          <w:i/>
          <w:iCs/>
          <w:sz w:val="20"/>
          <w:szCs w:val="20"/>
          <w:lang w:val="fr-CH"/>
        </w:rPr>
        <w:t xml:space="preserve">Le probleme litteraire et historique du Roman pseudoclcmentin </w:t>
      </w:r>
      <w:r w:rsidRPr="0057749F">
        <w:rPr>
          <w:rFonts w:cstheme="minorHAnsi"/>
          <w:sz w:val="20"/>
          <w:szCs w:val="20"/>
        </w:rPr>
        <w:t>(Paris, 1930), pp. 170 ff.</w:t>
      </w:r>
    </w:p>
  </w:footnote>
  <w:footnote w:id="113">
    <w:p w14:paraId="6598863F" w14:textId="2561CCD7" w:rsidR="0057749F" w:rsidRPr="00F35FD5" w:rsidRDefault="0057749F" w:rsidP="00F35FD5">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57749F">
        <w:rPr>
          <w:rFonts w:cstheme="minorHAnsi"/>
          <w:sz w:val="20"/>
          <w:szCs w:val="20"/>
        </w:rPr>
        <w:t xml:space="preserve">Text in D. PL, pp. 41 ff., with commentary, p. 40. </w:t>
      </w:r>
      <w:r w:rsidRPr="0057749F">
        <w:rPr>
          <w:rFonts w:cstheme="minorHAnsi"/>
          <w:sz w:val="20"/>
          <w:szCs w:val="20"/>
          <w:lang w:val="es-ES"/>
        </w:rPr>
        <w:t>Cf. David De Sola Pool,</w:t>
      </w:r>
      <w:r>
        <w:rPr>
          <w:rFonts w:cstheme="minorHAnsi"/>
          <w:sz w:val="20"/>
          <w:szCs w:val="20"/>
          <w:lang w:val="es-ES"/>
        </w:rPr>
        <w:t xml:space="preserve"> </w:t>
      </w:r>
      <w:r w:rsidRPr="0057749F">
        <w:rPr>
          <w:rFonts w:cstheme="minorHAnsi"/>
          <w:i/>
          <w:iCs/>
          <w:sz w:val="20"/>
          <w:szCs w:val="20"/>
        </w:rPr>
        <w:t>The Old Jewish Aramaic Prayer</w:t>
      </w:r>
      <w:r w:rsidRPr="0057749F">
        <w:rPr>
          <w:rFonts w:cstheme="minorHAnsi"/>
          <w:sz w:val="20"/>
          <w:szCs w:val="20"/>
        </w:rPr>
        <w:t xml:space="preserve">, </w:t>
      </w:r>
      <w:r w:rsidRPr="0057749F">
        <w:rPr>
          <w:rFonts w:cstheme="minorHAnsi"/>
          <w:i/>
          <w:iCs/>
          <w:sz w:val="20"/>
          <w:szCs w:val="20"/>
        </w:rPr>
        <w:t xml:space="preserve">the Kaddish </w:t>
      </w:r>
      <w:r w:rsidRPr="0057749F">
        <w:rPr>
          <w:rFonts w:cstheme="minorHAnsi"/>
          <w:sz w:val="20"/>
          <w:szCs w:val="20"/>
        </w:rPr>
        <w:t>(Leipzig, 1909).</w:t>
      </w:r>
    </w:p>
  </w:footnote>
  <w:footnote w:id="114">
    <w:p w14:paraId="33FC222F" w14:textId="77777777" w:rsidR="00F35FD5" w:rsidRPr="00F35FD5" w:rsidRDefault="00F35FD5" w:rsidP="00F35FD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35FD5">
        <w:rPr>
          <w:rFonts w:cstheme="minorHAnsi"/>
          <w:sz w:val="20"/>
          <w:szCs w:val="20"/>
        </w:rPr>
        <w:t>D. H., pp. 46 ff.</w:t>
      </w:r>
    </w:p>
    <w:p w14:paraId="7D107EDD" w14:textId="6AB822E3" w:rsidR="00F35FD5" w:rsidRDefault="00F35FD5">
      <w:pPr>
        <w:pStyle w:val="FootnoteText"/>
      </w:pPr>
    </w:p>
  </w:footnote>
  <w:footnote w:id="115">
    <w:p w14:paraId="798B193D" w14:textId="34A6788C" w:rsidR="00A13F57" w:rsidRPr="00A13F57" w:rsidRDefault="00A13F57" w:rsidP="00A13F5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3F57">
        <w:rPr>
          <w:rFonts w:cstheme="minorHAnsi"/>
          <w:sz w:val="20"/>
          <w:szCs w:val="20"/>
        </w:rPr>
        <w:t>D. H., pp. 50 ff.</w:t>
      </w:r>
    </w:p>
  </w:footnote>
  <w:footnote w:id="116">
    <w:p w14:paraId="6ED18078" w14:textId="4313C1CA" w:rsidR="00A13F57" w:rsidRPr="00A13F57" w:rsidRDefault="00A13F57" w:rsidP="00A13F5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3F57">
        <w:rPr>
          <w:rFonts w:cstheme="minorHAnsi"/>
          <w:sz w:val="20"/>
          <w:szCs w:val="20"/>
        </w:rPr>
        <w:t xml:space="preserve">VI. Lossky, in his book </w:t>
      </w:r>
      <w:r w:rsidRPr="00A13F57">
        <w:rPr>
          <w:rFonts w:cstheme="minorHAnsi"/>
          <w:i/>
          <w:iCs/>
          <w:sz w:val="20"/>
          <w:szCs w:val="20"/>
        </w:rPr>
        <w:t xml:space="preserve">The Vision of God </w:t>
      </w:r>
      <w:r w:rsidRPr="00A13F57">
        <w:rPr>
          <w:rFonts w:cstheme="minorHAnsi"/>
          <w:sz w:val="20"/>
          <w:szCs w:val="20"/>
        </w:rPr>
        <w:t>(London, 1963) shows very well what Eastern Christian tradition has preserved of this biblical and Jewish view.</w:t>
      </w:r>
    </w:p>
  </w:footnote>
  <w:footnote w:id="117">
    <w:p w14:paraId="26501D1F" w14:textId="60A85271" w:rsidR="00A13F57" w:rsidRPr="00A13F57" w:rsidRDefault="00A13F57" w:rsidP="00A13F5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3F57">
        <w:rPr>
          <w:rFonts w:cstheme="minorHAnsi"/>
          <w:sz w:val="20"/>
          <w:szCs w:val="20"/>
        </w:rPr>
        <w:t xml:space="preserve">Cf. </w:t>
      </w:r>
      <w:r w:rsidRPr="00A13F57">
        <w:rPr>
          <w:rFonts w:cstheme="minorHAnsi"/>
          <w:i/>
          <w:iCs/>
          <w:sz w:val="20"/>
          <w:szCs w:val="20"/>
        </w:rPr>
        <w:t xml:space="preserve">Parochial and Plain Sermons, </w:t>
      </w:r>
      <w:r w:rsidRPr="00A13F57">
        <w:rPr>
          <w:rFonts w:cstheme="minorHAnsi"/>
          <w:sz w:val="20"/>
          <w:szCs w:val="20"/>
        </w:rPr>
        <w:t>vol. II and vol. IV, the two sermons for the feast of St. Michael.</w:t>
      </w:r>
    </w:p>
  </w:footnote>
  <w:footnote w:id="118">
    <w:p w14:paraId="43F59989" w14:textId="053C000B" w:rsidR="00A13F57" w:rsidRPr="00A13F57" w:rsidRDefault="00A13F57" w:rsidP="00A13F5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3F57">
        <w:rPr>
          <w:rFonts w:cstheme="minorHAnsi"/>
          <w:sz w:val="20"/>
          <w:szCs w:val="20"/>
        </w:rPr>
        <w:t xml:space="preserve">See the work of Λ. M. Ramsey, </w:t>
      </w:r>
      <w:r w:rsidRPr="00A13F57">
        <w:rPr>
          <w:rFonts w:cstheme="minorHAnsi"/>
          <w:i/>
          <w:iCs/>
          <w:sz w:val="20"/>
          <w:szCs w:val="20"/>
        </w:rPr>
        <w:t xml:space="preserve">The Glory of God and the Transfiguration of Christ </w:t>
      </w:r>
      <w:r w:rsidRPr="00A13F57">
        <w:rPr>
          <w:rFonts w:cstheme="minorHAnsi"/>
          <w:sz w:val="20"/>
          <w:szCs w:val="20"/>
        </w:rPr>
        <w:t>(London 1964).</w:t>
      </w:r>
    </w:p>
  </w:footnote>
  <w:footnote w:id="119">
    <w:p w14:paraId="69DA4E01" w14:textId="77777777" w:rsidR="00A13F57" w:rsidRPr="00A13F57" w:rsidRDefault="00A13F57" w:rsidP="00A13F57">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A13F57">
        <w:rPr>
          <w:rFonts w:cstheme="minorHAnsi"/>
          <w:sz w:val="20"/>
          <w:szCs w:val="20"/>
        </w:rPr>
        <w:t xml:space="preserve">We once made a study of this notion in an article that appeared in </w:t>
      </w:r>
      <w:r w:rsidRPr="00A13F57">
        <w:rPr>
          <w:rFonts w:cstheme="minorHAnsi"/>
          <w:i/>
          <w:iCs/>
          <w:sz w:val="20"/>
          <w:szCs w:val="20"/>
        </w:rPr>
        <w:t>Bible et Vie chretienne.</w:t>
      </w:r>
    </w:p>
    <w:p w14:paraId="55378CA4" w14:textId="76EF7C6A" w:rsidR="00A13F57" w:rsidRDefault="00A13F57">
      <w:pPr>
        <w:pStyle w:val="FootnoteText"/>
      </w:pPr>
    </w:p>
  </w:footnote>
  <w:footnote w:id="120">
    <w:p w14:paraId="05B39313" w14:textId="7B0B0173" w:rsidR="003F52AC" w:rsidRPr="003F52AC" w:rsidRDefault="003F52AC" w:rsidP="003F52A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3F57">
        <w:rPr>
          <w:rFonts w:cstheme="minorHAnsi"/>
          <w:sz w:val="20"/>
          <w:szCs w:val="20"/>
        </w:rPr>
        <w:t xml:space="preserve">See the article </w:t>
      </w:r>
      <w:r w:rsidRPr="00A13F57">
        <w:rPr>
          <w:rFonts w:cstheme="minorHAnsi"/>
          <w:i/>
          <w:iCs/>
          <w:sz w:val="20"/>
          <w:szCs w:val="20"/>
        </w:rPr>
        <w:t xml:space="preserve">καρδία </w:t>
      </w:r>
      <w:r w:rsidRPr="00A13F57">
        <w:rPr>
          <w:rFonts w:cstheme="minorHAnsi"/>
          <w:sz w:val="20"/>
          <w:szCs w:val="20"/>
        </w:rPr>
        <w:t xml:space="preserve">in the </w:t>
      </w:r>
      <w:r w:rsidRPr="00A13F57">
        <w:rPr>
          <w:rFonts w:cstheme="minorHAnsi"/>
          <w:i/>
          <w:iCs/>
          <w:sz w:val="20"/>
          <w:szCs w:val="20"/>
        </w:rPr>
        <w:t xml:space="preserve">Theologisches Worterbuch </w:t>
      </w:r>
      <w:r w:rsidRPr="00A13F57">
        <w:rPr>
          <w:rFonts w:cstheme="minorHAnsi"/>
          <w:sz w:val="20"/>
          <w:szCs w:val="20"/>
        </w:rPr>
        <w:t>of G. Kittel.</w:t>
      </w:r>
    </w:p>
  </w:footnote>
  <w:footnote w:id="121">
    <w:p w14:paraId="71FC510D" w14:textId="00A8D3D6" w:rsidR="003F52AC" w:rsidRPr="0014326C" w:rsidRDefault="003F52AC" w:rsidP="0014326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3F57">
        <w:rPr>
          <w:rFonts w:cstheme="minorHAnsi"/>
          <w:sz w:val="20"/>
          <w:szCs w:val="20"/>
        </w:rPr>
        <w:t>See D. H., pp. 50 ff.</w:t>
      </w:r>
    </w:p>
  </w:footnote>
  <w:footnote w:id="122">
    <w:p w14:paraId="154D7282" w14:textId="192F17C3" w:rsidR="0014326C" w:rsidRPr="0014326C" w:rsidRDefault="0014326C" w:rsidP="0014326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4326C">
        <w:rPr>
          <w:rFonts w:cstheme="minorHAnsi"/>
          <w:sz w:val="20"/>
          <w:szCs w:val="20"/>
        </w:rPr>
        <w:t>See Hedegard’s dissertation in D. H., pp. 47 ff.</w:t>
      </w:r>
    </w:p>
  </w:footnote>
  <w:footnote w:id="123">
    <w:p w14:paraId="06760F0D" w14:textId="4A8B2539" w:rsidR="0014326C" w:rsidRPr="0014326C" w:rsidRDefault="0014326C" w:rsidP="0014326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4326C">
        <w:rPr>
          <w:rFonts w:cstheme="minorHAnsi"/>
          <w:sz w:val="20"/>
          <w:szCs w:val="20"/>
        </w:rPr>
        <w:t xml:space="preserve">Cf. H. Odeberg, </w:t>
      </w:r>
      <w:r w:rsidRPr="0014326C">
        <w:rPr>
          <w:rFonts w:cstheme="minorHAnsi"/>
          <w:i/>
          <w:iCs/>
          <w:sz w:val="20"/>
          <w:szCs w:val="20"/>
        </w:rPr>
        <w:t xml:space="preserve">3 Enoch or the Hebrew Book of Enoch, edited and translated with Introduction, Commentary and critical Notes </w:t>
      </w:r>
      <w:r w:rsidRPr="0014326C">
        <w:rPr>
          <w:rFonts w:cstheme="minorHAnsi"/>
          <w:sz w:val="20"/>
          <w:szCs w:val="20"/>
        </w:rPr>
        <w:t>(Cambridge, 1928), pp. 184 ff. of the introduction.</w:t>
      </w:r>
    </w:p>
  </w:footnote>
  <w:footnote w:id="124">
    <w:p w14:paraId="2AFDA86D" w14:textId="505F6F3D" w:rsidR="0014326C" w:rsidRPr="007051CE" w:rsidRDefault="0014326C" w:rsidP="007051CE">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4326C">
        <w:rPr>
          <w:rFonts w:cstheme="minorHAnsi"/>
          <w:i/>
          <w:iCs/>
          <w:sz w:val="20"/>
          <w:szCs w:val="20"/>
        </w:rPr>
        <w:t>Ibid.</w:t>
      </w:r>
    </w:p>
  </w:footnote>
  <w:footnote w:id="125">
    <w:p w14:paraId="61966AAA" w14:textId="7A665FDB" w:rsidR="008E206F" w:rsidRPr="008E206F" w:rsidRDefault="008E206F" w:rsidP="008E206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4326C">
        <w:rPr>
          <w:rFonts w:cstheme="minorHAnsi"/>
          <w:sz w:val="20"/>
          <w:szCs w:val="20"/>
        </w:rPr>
        <w:t xml:space="preserve">Cf. the commentary of Odeberg on ch. XXXV, 6 of </w:t>
      </w:r>
      <w:r w:rsidRPr="0014326C">
        <w:rPr>
          <w:rFonts w:cstheme="minorHAnsi"/>
          <w:i/>
          <w:iCs/>
          <w:sz w:val="20"/>
          <w:szCs w:val="20"/>
        </w:rPr>
        <w:t>3 Enoch.</w:t>
      </w:r>
    </w:p>
  </w:footnote>
  <w:footnote w:id="126">
    <w:p w14:paraId="3A09B935" w14:textId="457E4D25" w:rsidR="008E206F" w:rsidRPr="008E206F" w:rsidRDefault="008E206F" w:rsidP="008E206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4326C">
        <w:rPr>
          <w:rFonts w:cstheme="minorHAnsi"/>
          <w:sz w:val="20"/>
          <w:szCs w:val="20"/>
        </w:rPr>
        <w:t>Cf. Galatians 4: 3 and 9, and Colossians 2: 8 and 20.</w:t>
      </w:r>
    </w:p>
  </w:footnote>
  <w:footnote w:id="127">
    <w:p w14:paraId="5F3849AB" w14:textId="27735CAF" w:rsidR="008E206F" w:rsidRPr="008E206F" w:rsidRDefault="008E206F" w:rsidP="008E206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206F">
        <w:rPr>
          <w:rFonts w:cstheme="minorHAnsi"/>
          <w:sz w:val="20"/>
          <w:szCs w:val="20"/>
        </w:rPr>
        <w:t xml:space="preserve">Cf. again what Odeberg says, </w:t>
      </w:r>
      <w:r w:rsidRPr="008E206F">
        <w:rPr>
          <w:rFonts w:cstheme="minorHAnsi"/>
          <w:i/>
          <w:iCs/>
          <w:sz w:val="20"/>
          <w:szCs w:val="20"/>
        </w:rPr>
        <w:t xml:space="preserve">op. cit., </w:t>
      </w:r>
      <w:r w:rsidRPr="008E206F">
        <w:rPr>
          <w:rFonts w:cstheme="minorHAnsi"/>
          <w:sz w:val="20"/>
          <w:szCs w:val="20"/>
        </w:rPr>
        <w:t>p. 184.</w:t>
      </w:r>
    </w:p>
  </w:footnote>
  <w:footnote w:id="128">
    <w:p w14:paraId="5523B319" w14:textId="5A0CB1BA" w:rsidR="008E206F" w:rsidRPr="008E206F" w:rsidRDefault="008E206F" w:rsidP="008E206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8E206F">
        <w:rPr>
          <w:rFonts w:cstheme="minorHAnsi"/>
          <w:sz w:val="20"/>
          <w:szCs w:val="20"/>
        </w:rPr>
        <w:t xml:space="preserve">See our studies of these themes in Judaism and the New Testament in our book </w:t>
      </w:r>
      <w:r w:rsidRPr="008E206F">
        <w:rPr>
          <w:rFonts w:cstheme="minorHAnsi"/>
          <w:i/>
          <w:iCs/>
          <w:sz w:val="20"/>
          <w:szCs w:val="20"/>
        </w:rPr>
        <w:t xml:space="preserve">The Spirituality of the New Testament and </w:t>
      </w:r>
      <w:r>
        <w:rPr>
          <w:rFonts w:cstheme="minorHAnsi"/>
          <w:i/>
          <w:iCs/>
          <w:sz w:val="20"/>
          <w:szCs w:val="20"/>
        </w:rPr>
        <w:t>t</w:t>
      </w:r>
      <w:r w:rsidRPr="008E206F">
        <w:rPr>
          <w:rFonts w:cstheme="minorHAnsi"/>
          <w:i/>
          <w:iCs/>
          <w:sz w:val="20"/>
          <w:szCs w:val="20"/>
        </w:rPr>
        <w:t>he Fathers.</w:t>
      </w:r>
    </w:p>
  </w:footnote>
  <w:footnote w:id="129">
    <w:p w14:paraId="0B17E599" w14:textId="1A17CC80" w:rsidR="008E206F" w:rsidRPr="008E206F" w:rsidRDefault="008E206F" w:rsidP="008E206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8E206F">
        <w:rPr>
          <w:rFonts w:cstheme="minorHAnsi"/>
          <w:i/>
          <w:iCs/>
          <w:sz w:val="20"/>
          <w:szCs w:val="20"/>
        </w:rPr>
        <w:t>Ibid.</w:t>
      </w:r>
    </w:p>
  </w:footnote>
  <w:footnote w:id="130">
    <w:p w14:paraId="1E0D0B8A" w14:textId="77777777" w:rsidR="008E206F" w:rsidRPr="008E206F" w:rsidRDefault="008E206F" w:rsidP="008E206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206F">
        <w:rPr>
          <w:rFonts w:cstheme="minorHAnsi"/>
          <w:sz w:val="20"/>
          <w:szCs w:val="20"/>
        </w:rPr>
        <w:t xml:space="preserve">Cf. our book </w:t>
      </w:r>
      <w:r w:rsidRPr="008E206F">
        <w:rPr>
          <w:rFonts w:cstheme="minorHAnsi"/>
          <w:i/>
          <w:iCs/>
          <w:sz w:val="20"/>
          <w:szCs w:val="20"/>
        </w:rPr>
        <w:t xml:space="preserve">The Meaning of Sacred Scripture </w:t>
      </w:r>
      <w:r w:rsidRPr="008E206F">
        <w:rPr>
          <w:rFonts w:cstheme="minorHAnsi"/>
          <w:sz w:val="20"/>
          <w:szCs w:val="20"/>
        </w:rPr>
        <w:t xml:space="preserve">(Notre Dame, 195k), the chapter on Jewish mysticism, and in the second French edition, </w:t>
      </w:r>
      <w:r w:rsidRPr="008E206F">
        <w:rPr>
          <w:rFonts w:cstheme="minorHAnsi"/>
          <w:i/>
          <w:iCs/>
          <w:sz w:val="20"/>
          <w:szCs w:val="20"/>
        </w:rPr>
        <w:t xml:space="preserve">La Bible et l’Evangile </w:t>
      </w:r>
      <w:r w:rsidRPr="008E206F">
        <w:rPr>
          <w:rFonts w:cstheme="minorHAnsi"/>
          <w:sz w:val="20"/>
          <w:szCs w:val="20"/>
        </w:rPr>
        <w:t>(Paris, 1953). the chapter on the problem of worship.</w:t>
      </w:r>
    </w:p>
    <w:p w14:paraId="1427C1B7" w14:textId="75807A15" w:rsidR="008E206F" w:rsidRDefault="008E206F">
      <w:pPr>
        <w:pStyle w:val="FootnoteText"/>
      </w:pPr>
    </w:p>
  </w:footnote>
  <w:footnote w:id="131">
    <w:p w14:paraId="0B2A70E5" w14:textId="10839DE5" w:rsidR="008E206F" w:rsidRPr="00BD4349" w:rsidRDefault="008E206F" w:rsidP="00BD434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206F">
        <w:rPr>
          <w:rFonts w:cstheme="minorHAnsi"/>
          <w:sz w:val="20"/>
          <w:szCs w:val="20"/>
        </w:rPr>
        <w:t>Cf. below, p. 78 ff.</w:t>
      </w:r>
    </w:p>
  </w:footnote>
  <w:footnote w:id="132">
    <w:p w14:paraId="587FE262" w14:textId="5831C36F" w:rsidR="00BD4349" w:rsidRPr="00BD4349" w:rsidRDefault="00BD4349" w:rsidP="00BD434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206F">
        <w:rPr>
          <w:rFonts w:cstheme="minorHAnsi"/>
          <w:sz w:val="20"/>
          <w:szCs w:val="20"/>
        </w:rPr>
        <w:t>Cf. D. H., pp. 52-53.</w:t>
      </w:r>
    </w:p>
  </w:footnote>
  <w:footnote w:id="133">
    <w:p w14:paraId="7D13942A" w14:textId="62707C08" w:rsidR="00BD4349" w:rsidRPr="004019CA" w:rsidRDefault="00BD4349" w:rsidP="004019C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D4349">
        <w:rPr>
          <w:rFonts w:cstheme="minorHAnsi"/>
          <w:sz w:val="20"/>
          <w:szCs w:val="20"/>
        </w:rPr>
        <w:t>Cf. D. H., pp. 70 ff.</w:t>
      </w:r>
    </w:p>
  </w:footnote>
  <w:footnote w:id="134">
    <w:p w14:paraId="119CE17D" w14:textId="73C27F0D" w:rsidR="00BD4349" w:rsidRPr="00BD4349" w:rsidRDefault="00BD4349" w:rsidP="00BD4349">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BD4349">
        <w:rPr>
          <w:rFonts w:cstheme="minorHAnsi"/>
          <w:i/>
          <w:iCs/>
          <w:sz w:val="20"/>
          <w:szCs w:val="20"/>
        </w:rPr>
        <w:t>Ibid.</w:t>
      </w:r>
    </w:p>
  </w:footnote>
  <w:footnote w:id="135">
    <w:p w14:paraId="00844197" w14:textId="4C8A8C01" w:rsidR="00BD4349" w:rsidRPr="00BD4349" w:rsidRDefault="00BD4349" w:rsidP="00BD4349">
      <w:pPr>
        <w:autoSpaceDE w:val="0"/>
        <w:autoSpaceDN w:val="0"/>
        <w:adjustRightInd w:val="0"/>
        <w:spacing w:after="0" w:line="240" w:lineRule="auto"/>
        <w:jc w:val="both"/>
        <w:rPr>
          <w:rFonts w:cstheme="minorHAnsi"/>
          <w:i/>
          <w:iCs/>
          <w:sz w:val="20"/>
          <w:szCs w:val="20"/>
          <w:lang w:val="es-ES"/>
        </w:rPr>
      </w:pPr>
      <w:r>
        <w:rPr>
          <w:rStyle w:val="FootnoteReference"/>
        </w:rPr>
        <w:footnoteRef/>
      </w:r>
      <w:r>
        <w:t xml:space="preserve"> </w:t>
      </w:r>
      <w:r w:rsidRPr="00BD4349">
        <w:rPr>
          <w:rFonts w:cstheme="minorHAnsi"/>
          <w:i/>
          <w:iCs/>
          <w:sz w:val="20"/>
          <w:szCs w:val="20"/>
          <w:lang w:val="es-ES"/>
        </w:rPr>
        <w:t>Ibi</w:t>
      </w:r>
      <w:r>
        <w:rPr>
          <w:rFonts w:cstheme="minorHAnsi"/>
          <w:i/>
          <w:iCs/>
          <w:sz w:val="20"/>
          <w:szCs w:val="20"/>
          <w:lang w:val="es-ES"/>
        </w:rPr>
        <w:t>d.</w:t>
      </w:r>
    </w:p>
  </w:footnote>
  <w:footnote w:id="136">
    <w:p w14:paraId="6C8E604B" w14:textId="2B45BD47" w:rsidR="00BD4349" w:rsidRPr="00BD4349" w:rsidRDefault="00BD4349" w:rsidP="00BD4349">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BD4349">
        <w:rPr>
          <w:rFonts w:cstheme="minorHAnsi"/>
          <w:sz w:val="20"/>
          <w:szCs w:val="20"/>
          <w:lang w:val="es-ES"/>
        </w:rPr>
        <w:t>D. H., p. 6.</w:t>
      </w:r>
    </w:p>
  </w:footnote>
  <w:footnote w:id="137">
    <w:p w14:paraId="7F1D559E" w14:textId="2AE528BE" w:rsidR="00BD4349" w:rsidRPr="00BD4349" w:rsidRDefault="00BD4349" w:rsidP="00BD4349">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BD4349">
        <w:rPr>
          <w:rFonts w:cstheme="minorHAnsi"/>
          <w:sz w:val="20"/>
          <w:szCs w:val="20"/>
          <w:lang w:val="es-ES"/>
        </w:rPr>
        <w:t>D. H., p. 114.</w:t>
      </w:r>
    </w:p>
  </w:footnote>
  <w:footnote w:id="138">
    <w:p w14:paraId="3458D6AB" w14:textId="77777777" w:rsidR="00BD4349" w:rsidRPr="00BD4349" w:rsidRDefault="00BD4349" w:rsidP="00BD434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D4349">
        <w:rPr>
          <w:rFonts w:cstheme="minorHAnsi"/>
          <w:sz w:val="20"/>
          <w:szCs w:val="20"/>
        </w:rPr>
        <w:t>Cf. D. H., p. 70.</w:t>
      </w:r>
    </w:p>
    <w:p w14:paraId="3DC56A91" w14:textId="4F302933" w:rsidR="00BD4349" w:rsidRDefault="00BD4349">
      <w:pPr>
        <w:pStyle w:val="FootnoteText"/>
      </w:pPr>
    </w:p>
  </w:footnote>
  <w:footnote w:id="139">
    <w:p w14:paraId="2C84A479" w14:textId="011BFB5B" w:rsidR="00377F93" w:rsidRPr="00377F93" w:rsidRDefault="00377F93" w:rsidP="00377F9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7F93">
        <w:rPr>
          <w:rFonts w:cstheme="minorHAnsi"/>
          <w:sz w:val="20"/>
          <w:szCs w:val="20"/>
        </w:rPr>
        <w:t>We are reminded of the “elders” of Revelation throwing down their crowns before God (4: 10).</w:t>
      </w:r>
    </w:p>
  </w:footnote>
  <w:footnote w:id="140">
    <w:p w14:paraId="2986823D" w14:textId="77777777" w:rsidR="00377F93" w:rsidRPr="00377F93" w:rsidRDefault="00377F93" w:rsidP="00377F9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7F93">
        <w:rPr>
          <w:rFonts w:cstheme="minorHAnsi"/>
          <w:sz w:val="20"/>
          <w:szCs w:val="20"/>
        </w:rPr>
        <w:t xml:space="preserve">D. H., pp. 83 ff. for the first three “blessings”, and pp. 114 ff. for the </w:t>
      </w:r>
      <w:r w:rsidRPr="00377F93">
        <w:rPr>
          <w:rFonts w:cstheme="minorHAnsi"/>
          <w:i/>
          <w:iCs/>
          <w:sz w:val="20"/>
          <w:szCs w:val="20"/>
        </w:rPr>
        <w:t xml:space="preserve">Qedushah </w:t>
      </w:r>
      <w:r w:rsidRPr="00377F93">
        <w:rPr>
          <w:rFonts w:cstheme="minorHAnsi"/>
          <w:sz w:val="20"/>
          <w:szCs w:val="20"/>
        </w:rPr>
        <w:t>and its introduction (</w:t>
      </w:r>
      <w:r w:rsidRPr="00377F93">
        <w:rPr>
          <w:rFonts w:cstheme="minorHAnsi"/>
          <w:i/>
          <w:iCs/>
          <w:sz w:val="20"/>
          <w:szCs w:val="20"/>
        </w:rPr>
        <w:t>Keter).</w:t>
      </w:r>
    </w:p>
    <w:p w14:paraId="33C2EB37" w14:textId="283F3022" w:rsidR="00377F93" w:rsidRDefault="00377F93">
      <w:pPr>
        <w:pStyle w:val="FootnoteText"/>
      </w:pPr>
    </w:p>
  </w:footnote>
  <w:footnote w:id="141">
    <w:p w14:paraId="3E159AD4" w14:textId="77777777" w:rsidR="00377F93" w:rsidRPr="00377F93" w:rsidRDefault="00377F93" w:rsidP="00377F9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7F93">
        <w:rPr>
          <w:rFonts w:cstheme="minorHAnsi"/>
          <w:sz w:val="20"/>
          <w:szCs w:val="20"/>
        </w:rPr>
        <w:t>D. H., pp. 87 ff.</w:t>
      </w:r>
    </w:p>
    <w:p w14:paraId="2BFE25E9" w14:textId="5DE18278" w:rsidR="00377F93" w:rsidRDefault="00377F93">
      <w:pPr>
        <w:pStyle w:val="FootnoteText"/>
      </w:pPr>
    </w:p>
  </w:footnote>
  <w:footnote w:id="142">
    <w:p w14:paraId="32B7004C" w14:textId="371CD718"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7F93">
        <w:rPr>
          <w:rFonts w:cstheme="minorHAnsi"/>
          <w:i/>
          <w:iCs/>
          <w:sz w:val="20"/>
          <w:szCs w:val="20"/>
        </w:rPr>
        <w:t xml:space="preserve">Mishnah, </w:t>
      </w:r>
      <w:r w:rsidRPr="00377F93">
        <w:rPr>
          <w:rFonts w:cstheme="minorHAnsi"/>
          <w:sz w:val="20"/>
          <w:szCs w:val="20"/>
        </w:rPr>
        <w:t xml:space="preserve">tractate </w:t>
      </w:r>
      <w:r w:rsidRPr="00377F93">
        <w:rPr>
          <w:rFonts w:cstheme="minorHAnsi"/>
          <w:i/>
          <w:iCs/>
          <w:sz w:val="20"/>
          <w:szCs w:val="20"/>
        </w:rPr>
        <w:t xml:space="preserve">Megillah, </w:t>
      </w:r>
      <w:r w:rsidRPr="00377F93">
        <w:rPr>
          <w:rFonts w:cstheme="minorHAnsi"/>
          <w:sz w:val="20"/>
          <w:szCs w:val="20"/>
        </w:rPr>
        <w:t>17b.</w:t>
      </w:r>
    </w:p>
  </w:footnote>
  <w:footnote w:id="143">
    <w:p w14:paraId="1F1D3763" w14:textId="1AB0AE48" w:rsidR="001C4FFC" w:rsidRPr="001C4FFC" w:rsidRDefault="001C4FFC" w:rsidP="001C4FFC">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377F93">
        <w:rPr>
          <w:rFonts w:cstheme="minorHAnsi"/>
          <w:i/>
          <w:iCs/>
          <w:sz w:val="20"/>
          <w:szCs w:val="20"/>
        </w:rPr>
        <w:t xml:space="preserve">Ad loc., </w:t>
      </w:r>
      <w:r w:rsidRPr="00377F93">
        <w:rPr>
          <w:rFonts w:cstheme="minorHAnsi"/>
          <w:sz w:val="20"/>
          <w:szCs w:val="20"/>
        </w:rPr>
        <w:t xml:space="preserve">in his </w:t>
      </w:r>
      <w:r w:rsidRPr="00377F93">
        <w:rPr>
          <w:rFonts w:cstheme="minorHAnsi"/>
          <w:i/>
          <w:iCs/>
          <w:sz w:val="20"/>
          <w:szCs w:val="20"/>
        </w:rPr>
        <w:t>Commenlaire da Talmud babylonien.</w:t>
      </w:r>
    </w:p>
  </w:footnote>
  <w:footnote w:id="144">
    <w:p w14:paraId="0E6797F3" w14:textId="6EBFD372"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i/>
          <w:iCs/>
          <w:sz w:val="20"/>
          <w:szCs w:val="20"/>
        </w:rPr>
        <w:t xml:space="preserve">Die gottesdienstlichen Vortrage der Juden, </w:t>
      </w:r>
      <w:r w:rsidRPr="001C4FFC">
        <w:rPr>
          <w:rFonts w:cstheme="minorHAnsi"/>
          <w:sz w:val="20"/>
          <w:szCs w:val="20"/>
        </w:rPr>
        <w:t>2nd ed., (Frankfurt-am-Main, 1892) p. 381.</w:t>
      </w:r>
    </w:p>
  </w:footnote>
  <w:footnote w:id="145">
    <w:p w14:paraId="1F00DFCA" w14:textId="2D5856DF"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Cf. D. H., p. 94.</w:t>
      </w:r>
    </w:p>
  </w:footnote>
  <w:footnote w:id="146">
    <w:p w14:paraId="31096B2D" w14:textId="77777777"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 xml:space="preserve">Abrahams, </w:t>
      </w:r>
      <w:r w:rsidRPr="001C4FFC">
        <w:rPr>
          <w:rFonts w:cstheme="minorHAnsi"/>
          <w:i/>
          <w:iCs/>
          <w:sz w:val="20"/>
          <w:szCs w:val="20"/>
        </w:rPr>
        <w:t xml:space="preserve">op. cit., </w:t>
      </w:r>
      <w:r w:rsidRPr="001C4FFC">
        <w:rPr>
          <w:rFonts w:cstheme="minorHAnsi"/>
          <w:sz w:val="20"/>
          <w:szCs w:val="20"/>
        </w:rPr>
        <w:t>p. lx v.</w:t>
      </w:r>
    </w:p>
    <w:p w14:paraId="0B48C98E" w14:textId="51615FBC" w:rsidR="001C4FFC" w:rsidRDefault="001C4FFC">
      <w:pPr>
        <w:pStyle w:val="FootnoteText"/>
      </w:pPr>
    </w:p>
  </w:footnote>
  <w:footnote w:id="147">
    <w:p w14:paraId="3E5C3A85" w14:textId="7DF91741"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D. H., pp. 96 ff.</w:t>
      </w:r>
    </w:p>
  </w:footnote>
  <w:footnote w:id="148">
    <w:p w14:paraId="6E2AC3AB" w14:textId="71A843BB"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 xml:space="preserve">Cf. I. Elbogen, </w:t>
      </w:r>
      <w:r w:rsidRPr="001C4FFC">
        <w:rPr>
          <w:rFonts w:cstheme="minorHAnsi"/>
          <w:i/>
          <w:iCs/>
          <w:sz w:val="20"/>
          <w:szCs w:val="20"/>
        </w:rPr>
        <w:t xml:space="preserve">Studien zur Geschichte des judischen Gottesdienstes </w:t>
      </w:r>
      <w:r w:rsidRPr="001C4FFC">
        <w:rPr>
          <w:rFonts w:cstheme="minorHAnsi"/>
          <w:sz w:val="20"/>
          <w:szCs w:val="20"/>
        </w:rPr>
        <w:t>(Berlin, 1907), p. 55.</w:t>
      </w:r>
    </w:p>
  </w:footnote>
  <w:footnote w:id="149">
    <w:p w14:paraId="72B62204" w14:textId="3CB29EE3" w:rsidR="001C4FFC" w:rsidRPr="00171207" w:rsidRDefault="001C4FFC" w:rsidP="0017120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Numbers 6: 24-26.</w:t>
      </w:r>
    </w:p>
  </w:footnote>
  <w:footnote w:id="150">
    <w:p w14:paraId="7039AA3F" w14:textId="44823D55"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Cf. D. H., p. 67.</w:t>
      </w:r>
    </w:p>
  </w:footnote>
  <w:footnote w:id="151">
    <w:p w14:paraId="17B043D0" w14:textId="7F8127A4"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i/>
          <w:iCs/>
          <w:sz w:val="20"/>
          <w:szCs w:val="20"/>
        </w:rPr>
        <w:t xml:space="preserve">Ci. </w:t>
      </w:r>
      <w:r w:rsidRPr="001C4FFC">
        <w:rPr>
          <w:rFonts w:cstheme="minorHAnsi"/>
          <w:sz w:val="20"/>
          <w:szCs w:val="20"/>
        </w:rPr>
        <w:t>Matthew 6: 9 ff.</w:t>
      </w:r>
    </w:p>
  </w:footnote>
  <w:footnote w:id="152">
    <w:p w14:paraId="7158CF6F" w14:textId="1285E8E6"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 xml:space="preserve">Cf. J. Pedersen, “Passahfeste und Passahlegende”, in </w:t>
      </w:r>
      <w:r w:rsidRPr="001C4FFC">
        <w:rPr>
          <w:rFonts w:cstheme="minorHAnsi"/>
          <w:i/>
          <w:iCs/>
          <w:sz w:val="20"/>
          <w:szCs w:val="20"/>
        </w:rPr>
        <w:t xml:space="preserve">Zeitschrift fur alttestamenlliche Wissenschaft, </w:t>
      </w:r>
      <w:r w:rsidRPr="001C4FFC">
        <w:rPr>
          <w:rFonts w:cstheme="minorHAnsi"/>
          <w:sz w:val="20"/>
          <w:szCs w:val="20"/>
        </w:rPr>
        <w:t>I.II (1934), pp. 161 ff.</w:t>
      </w:r>
    </w:p>
  </w:footnote>
  <w:footnote w:id="153">
    <w:p w14:paraId="57A02FC2" w14:textId="3429511E" w:rsidR="001C4FFC" w:rsidRPr="001C4FFC" w:rsidRDefault="001C4FFC" w:rsidP="001C4F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sz w:val="20"/>
          <w:szCs w:val="20"/>
        </w:rPr>
        <w:t>Cf. D. H„ p. 139.</w:t>
      </w:r>
    </w:p>
  </w:footnote>
  <w:footnote w:id="154">
    <w:p w14:paraId="4E1FDF47" w14:textId="586DE107" w:rsidR="001C4FFC" w:rsidRPr="0095749E" w:rsidRDefault="001C4FFC" w:rsidP="0095749E">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C4FFC">
        <w:rPr>
          <w:rFonts w:cstheme="minorHAnsi"/>
          <w:sz w:val="20"/>
          <w:szCs w:val="20"/>
        </w:rPr>
        <w:t xml:space="preserve">Louis Finkelstein, “The Birkat Ha-Mazon”, in </w:t>
      </w:r>
      <w:r w:rsidRPr="001C4FFC">
        <w:rPr>
          <w:rFonts w:cstheme="minorHAnsi"/>
          <w:i/>
          <w:iCs/>
          <w:sz w:val="20"/>
          <w:szCs w:val="20"/>
        </w:rPr>
        <w:t xml:space="preserve">Jewish Quarterly Review, </w:t>
      </w:r>
      <w:r w:rsidRPr="001C4FFC">
        <w:rPr>
          <w:rFonts w:cstheme="minorHAnsi"/>
          <w:sz w:val="20"/>
          <w:szCs w:val="20"/>
        </w:rPr>
        <w:t>New Series, vol. XIX (1928-1929), pp. 211 ff.</w:t>
      </w:r>
    </w:p>
  </w:footnote>
  <w:footnote w:id="155">
    <w:p w14:paraId="380C744C" w14:textId="2AEA240E" w:rsidR="0095749E" w:rsidRPr="0095749E" w:rsidRDefault="0095749E" w:rsidP="0095749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4FFC">
        <w:rPr>
          <w:rFonts w:cstheme="minorHAnsi"/>
          <w:i/>
          <w:iCs/>
          <w:sz w:val="20"/>
          <w:szCs w:val="20"/>
        </w:rPr>
        <w:t xml:space="preserve">Mishnah, </w:t>
      </w:r>
      <w:r w:rsidRPr="001C4FFC">
        <w:rPr>
          <w:rFonts w:cstheme="minorHAnsi"/>
          <w:sz w:val="20"/>
          <w:szCs w:val="20"/>
        </w:rPr>
        <w:t xml:space="preserve">tractate </w:t>
      </w:r>
      <w:r w:rsidRPr="001C4FFC">
        <w:rPr>
          <w:rFonts w:cstheme="minorHAnsi"/>
          <w:i/>
          <w:iCs/>
          <w:sz w:val="20"/>
          <w:szCs w:val="20"/>
        </w:rPr>
        <w:t xml:space="preserve">Berakoth, </w:t>
      </w:r>
      <w:r w:rsidRPr="001C4FFC">
        <w:rPr>
          <w:rFonts w:cstheme="minorHAnsi"/>
          <w:sz w:val="20"/>
          <w:szCs w:val="20"/>
        </w:rPr>
        <w:t xml:space="preserve">VI, 1 and </w:t>
      </w:r>
      <w:r w:rsidRPr="001C4FFC">
        <w:rPr>
          <w:rFonts w:cstheme="minorHAnsi"/>
          <w:i/>
          <w:iCs/>
          <w:sz w:val="20"/>
          <w:szCs w:val="20"/>
        </w:rPr>
        <w:t xml:space="preserve">Toseftah, </w:t>
      </w:r>
      <w:r w:rsidRPr="001C4FFC">
        <w:rPr>
          <w:rFonts w:cstheme="minorHAnsi"/>
          <w:sz w:val="20"/>
          <w:szCs w:val="20"/>
        </w:rPr>
        <w:t xml:space="preserve">tractate </w:t>
      </w:r>
      <w:r w:rsidRPr="001C4FFC">
        <w:rPr>
          <w:rFonts w:cstheme="minorHAnsi"/>
          <w:i/>
          <w:iCs/>
          <w:sz w:val="20"/>
          <w:szCs w:val="20"/>
        </w:rPr>
        <w:t xml:space="preserve">Berakoth, </w:t>
      </w:r>
      <w:r w:rsidRPr="001C4FFC">
        <w:rPr>
          <w:rFonts w:cstheme="minorHAnsi"/>
          <w:sz w:val="20"/>
          <w:szCs w:val="20"/>
        </w:rPr>
        <w:t>IV, 8.</w:t>
      </w:r>
    </w:p>
  </w:footnote>
  <w:footnote w:id="156">
    <w:p w14:paraId="61F9F761" w14:textId="2DDB24F2" w:rsidR="0095749E" w:rsidRPr="000B4726" w:rsidRDefault="0095749E" w:rsidP="000B472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Cf. Luke 22, 17-18.</w:t>
      </w:r>
    </w:p>
  </w:footnote>
  <w:footnote w:id="157">
    <w:p w14:paraId="0CCEAB21" w14:textId="038C3982" w:rsidR="0095749E" w:rsidRPr="0095749E" w:rsidRDefault="0095749E" w:rsidP="0095749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Cf. the first reference of note 72 and D. IL, p. 144.</w:t>
      </w:r>
    </w:p>
  </w:footnote>
  <w:footnote w:id="158">
    <w:p w14:paraId="5C49136A" w14:textId="64C86608" w:rsidR="0095749E" w:rsidRPr="0095749E" w:rsidRDefault="0095749E" w:rsidP="0095749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 xml:space="preserve">Cf. J. Jeremias, </w:t>
      </w:r>
      <w:r w:rsidRPr="0095749E">
        <w:rPr>
          <w:rFonts w:cstheme="minorHAnsi"/>
          <w:i/>
          <w:iCs/>
          <w:sz w:val="20"/>
          <w:szCs w:val="20"/>
        </w:rPr>
        <w:t xml:space="preserve">The Eucharistic Words of Jesus, </w:t>
      </w:r>
      <w:r w:rsidRPr="0095749E">
        <w:rPr>
          <w:rFonts w:cstheme="minorHAnsi"/>
          <w:sz w:val="20"/>
          <w:szCs w:val="20"/>
        </w:rPr>
        <w:t>p. 58.</w:t>
      </w:r>
    </w:p>
  </w:footnote>
  <w:footnote w:id="159">
    <w:p w14:paraId="28F22D8A" w14:textId="3F09A447" w:rsidR="0095749E" w:rsidRPr="0095749E" w:rsidRDefault="0095749E" w:rsidP="0095749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i/>
          <w:iCs/>
          <w:sz w:val="20"/>
          <w:szCs w:val="20"/>
        </w:rPr>
        <w:t xml:space="preserve">Mishnah, </w:t>
      </w:r>
      <w:r w:rsidRPr="0095749E">
        <w:rPr>
          <w:rFonts w:cstheme="minorHAnsi"/>
          <w:sz w:val="20"/>
          <w:szCs w:val="20"/>
        </w:rPr>
        <w:t xml:space="preserve">tractate </w:t>
      </w:r>
      <w:r w:rsidRPr="0095749E">
        <w:rPr>
          <w:rFonts w:cstheme="minorHAnsi"/>
          <w:i/>
          <w:iCs/>
          <w:sz w:val="20"/>
          <w:szCs w:val="20"/>
        </w:rPr>
        <w:t xml:space="preserve">Berakoth, </w:t>
      </w:r>
      <w:r w:rsidRPr="0095749E">
        <w:rPr>
          <w:rFonts w:cstheme="minorHAnsi"/>
          <w:sz w:val="20"/>
          <w:szCs w:val="20"/>
        </w:rPr>
        <w:t>VIII, 5 and 6.</w:t>
      </w:r>
    </w:p>
  </w:footnote>
  <w:footnote w:id="160">
    <w:p w14:paraId="7AFD0ED9" w14:textId="6581C3FE" w:rsidR="0095749E" w:rsidRPr="0095749E" w:rsidRDefault="0095749E" w:rsidP="0095749E">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95749E">
        <w:rPr>
          <w:rFonts w:cstheme="minorHAnsi"/>
          <w:i/>
          <w:iCs/>
          <w:sz w:val="20"/>
          <w:szCs w:val="20"/>
        </w:rPr>
        <w:t>Ibid.</w:t>
      </w:r>
    </w:p>
  </w:footnote>
  <w:footnote w:id="161">
    <w:p w14:paraId="7A4A6B36" w14:textId="12CCF71E" w:rsidR="0095749E" w:rsidRPr="0095749E" w:rsidRDefault="0095749E" w:rsidP="0095749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i/>
          <w:iCs/>
          <w:sz w:val="20"/>
          <w:szCs w:val="20"/>
        </w:rPr>
        <w:t xml:space="preserve">Mishnah, </w:t>
      </w:r>
      <w:r w:rsidRPr="0095749E">
        <w:rPr>
          <w:rFonts w:cstheme="minorHAnsi"/>
          <w:sz w:val="20"/>
          <w:szCs w:val="20"/>
        </w:rPr>
        <w:t xml:space="preserve">tractate </w:t>
      </w:r>
      <w:r w:rsidRPr="0095749E">
        <w:rPr>
          <w:rFonts w:cstheme="minorHAnsi"/>
          <w:i/>
          <w:iCs/>
          <w:sz w:val="20"/>
          <w:szCs w:val="20"/>
        </w:rPr>
        <w:t xml:space="preserve">Berakoth, </w:t>
      </w:r>
      <w:r w:rsidRPr="0095749E">
        <w:rPr>
          <w:rFonts w:cstheme="minorHAnsi"/>
          <w:sz w:val="20"/>
          <w:szCs w:val="20"/>
        </w:rPr>
        <w:t>VI, 6.</w:t>
      </w:r>
    </w:p>
  </w:footnote>
  <w:footnote w:id="162">
    <w:p w14:paraId="4915E433" w14:textId="70FA1502" w:rsidR="0095749E" w:rsidRPr="0095749E" w:rsidRDefault="0095749E" w:rsidP="0095749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Cf. D. H., p. 145.</w:t>
      </w:r>
    </w:p>
  </w:footnote>
  <w:footnote w:id="163">
    <w:p w14:paraId="41D3E6D9" w14:textId="6A43999A" w:rsidR="0095749E" w:rsidRPr="005778C3" w:rsidRDefault="0095749E"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John 13: 3 ff.</w:t>
      </w:r>
    </w:p>
  </w:footnote>
  <w:footnote w:id="164">
    <w:p w14:paraId="22E5B930" w14:textId="3F308AB5"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D. H., p. 146.</w:t>
      </w:r>
    </w:p>
  </w:footnote>
  <w:footnote w:id="165">
    <w:p w14:paraId="3EB995F3" w14:textId="50A5136E" w:rsidR="005778C3" w:rsidRPr="00171207" w:rsidRDefault="005778C3" w:rsidP="0017120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i/>
          <w:iCs/>
          <w:sz w:val="20"/>
          <w:szCs w:val="20"/>
        </w:rPr>
        <w:t xml:space="preserve">Mishnah, </w:t>
      </w:r>
      <w:r w:rsidRPr="0095749E">
        <w:rPr>
          <w:rFonts w:cstheme="minorHAnsi"/>
          <w:sz w:val="20"/>
          <w:szCs w:val="20"/>
        </w:rPr>
        <w:t xml:space="preserve">tractate </w:t>
      </w:r>
      <w:r w:rsidRPr="0095749E">
        <w:rPr>
          <w:rFonts w:cstheme="minorHAnsi"/>
          <w:i/>
          <w:iCs/>
          <w:sz w:val="20"/>
          <w:szCs w:val="20"/>
        </w:rPr>
        <w:t xml:space="preserve">Berakoth, </w:t>
      </w:r>
      <w:r w:rsidRPr="0095749E">
        <w:rPr>
          <w:rFonts w:cstheme="minorHAnsi"/>
          <w:sz w:val="20"/>
          <w:szCs w:val="20"/>
        </w:rPr>
        <w:t>VII, 2.</w:t>
      </w:r>
    </w:p>
  </w:footnote>
  <w:footnote w:id="166">
    <w:p w14:paraId="1E2E691A" w14:textId="235C2DE5"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749E">
        <w:rPr>
          <w:rFonts w:cstheme="minorHAnsi"/>
          <w:sz w:val="20"/>
          <w:szCs w:val="20"/>
        </w:rPr>
        <w:t>Cf. D. H., p. 139.</w:t>
      </w:r>
    </w:p>
  </w:footnote>
  <w:footnote w:id="167">
    <w:p w14:paraId="1AC071AA" w14:textId="3CC2607A" w:rsidR="005778C3" w:rsidRPr="005778C3" w:rsidRDefault="005778C3" w:rsidP="005778C3">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95749E">
        <w:rPr>
          <w:rFonts w:cstheme="minorHAnsi"/>
          <w:i/>
          <w:iCs/>
          <w:sz w:val="20"/>
          <w:szCs w:val="20"/>
        </w:rPr>
        <w:t>Ibid.</w:t>
      </w:r>
    </w:p>
  </w:footnote>
  <w:footnote w:id="168">
    <w:p w14:paraId="5723A51E" w14:textId="1D0461BE" w:rsidR="005778C3" w:rsidRPr="005778C3" w:rsidRDefault="005778C3" w:rsidP="005778C3">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5778C3">
        <w:rPr>
          <w:rFonts w:cstheme="minorHAnsi"/>
          <w:i/>
          <w:iCs/>
          <w:sz w:val="20"/>
          <w:szCs w:val="20"/>
        </w:rPr>
        <w:t>Ibid.</w:t>
      </w:r>
    </w:p>
  </w:footnote>
  <w:footnote w:id="169">
    <w:p w14:paraId="108F3BB7" w14:textId="14FE3D27"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 xml:space="preserve">L. N. Dembitz, </w:t>
      </w:r>
      <w:r w:rsidRPr="005778C3">
        <w:rPr>
          <w:rFonts w:cstheme="minorHAnsi"/>
          <w:i/>
          <w:iCs/>
          <w:sz w:val="20"/>
          <w:szCs w:val="20"/>
        </w:rPr>
        <w:t xml:space="preserve">Jewish Services in Synagogue and Home </w:t>
      </w:r>
      <w:r w:rsidRPr="005778C3">
        <w:rPr>
          <w:rFonts w:cstheme="minorHAnsi"/>
          <w:sz w:val="20"/>
          <w:szCs w:val="20"/>
        </w:rPr>
        <w:t>(Philadelphia, 1898), p. 435.</w:t>
      </w:r>
    </w:p>
  </w:footnote>
  <w:footnote w:id="170">
    <w:p w14:paraId="5D799DBB" w14:textId="41C0D27D"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i/>
          <w:iCs/>
          <w:sz w:val="20"/>
          <w:szCs w:val="20"/>
        </w:rPr>
        <w:t xml:space="preserve">Op. cit., </w:t>
      </w:r>
      <w:r w:rsidRPr="005778C3">
        <w:rPr>
          <w:rFonts w:cstheme="minorHAnsi"/>
          <w:sz w:val="20"/>
          <w:szCs w:val="20"/>
        </w:rPr>
        <w:t>pp. 220 ff.</w:t>
      </w:r>
    </w:p>
  </w:footnote>
  <w:footnote w:id="171">
    <w:p w14:paraId="212F152B" w14:textId="3C7ED92F"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D. H., pp. 147 ff.</w:t>
      </w:r>
    </w:p>
  </w:footnote>
  <w:footnote w:id="172">
    <w:p w14:paraId="4B78F62B" w14:textId="5E9FB92D" w:rsidR="005778C3" w:rsidRPr="000B4726" w:rsidRDefault="005778C3" w:rsidP="000B4726">
      <w:pPr>
        <w:autoSpaceDE w:val="0"/>
        <w:autoSpaceDN w:val="0"/>
        <w:adjustRightInd w:val="0"/>
        <w:spacing w:after="0" w:line="240" w:lineRule="auto"/>
        <w:jc w:val="both"/>
        <w:rPr>
          <w:rFonts w:cstheme="minorHAnsi"/>
        </w:rPr>
      </w:pPr>
      <w:r>
        <w:rPr>
          <w:rStyle w:val="FootnoteReference"/>
        </w:rPr>
        <w:footnoteRef/>
      </w:r>
      <w:r>
        <w:t xml:space="preserve"> </w:t>
      </w:r>
      <w:r w:rsidRPr="005778C3">
        <w:rPr>
          <w:rFonts w:cstheme="minorHAnsi"/>
          <w:sz w:val="20"/>
          <w:szCs w:val="20"/>
        </w:rPr>
        <w:t xml:space="preserve">Cf. J. H. Hertz, </w:t>
      </w:r>
      <w:r w:rsidRPr="005778C3">
        <w:rPr>
          <w:rFonts w:cstheme="minorHAnsi"/>
          <w:i/>
          <w:iCs/>
          <w:sz w:val="20"/>
          <w:szCs w:val="20"/>
        </w:rPr>
        <w:t xml:space="preserve">The Authorised Daily Prayer-Book of the United Hebrew Congregations of the British Empire, </w:t>
      </w:r>
      <w:r w:rsidRPr="005778C3">
        <w:rPr>
          <w:rFonts w:cstheme="minorHAnsi"/>
          <w:sz w:val="20"/>
          <w:szCs w:val="20"/>
        </w:rPr>
        <w:t>vol. Ill (London, 1945), pp. 968 ff.</w:t>
      </w:r>
    </w:p>
  </w:footnote>
  <w:footnote w:id="173">
    <w:p w14:paraId="20A76ECC" w14:textId="47E4EE79"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Cf. D. H., p. 147.</w:t>
      </w:r>
    </w:p>
  </w:footnote>
  <w:footnote w:id="174">
    <w:p w14:paraId="0F0FF1F0" w14:textId="57F6A6F1"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 xml:space="preserve">Cf. Singer, </w:t>
      </w:r>
      <w:r w:rsidRPr="005778C3">
        <w:rPr>
          <w:rFonts w:cstheme="minorHAnsi"/>
          <w:i/>
          <w:iCs/>
          <w:sz w:val="20"/>
          <w:szCs w:val="20"/>
        </w:rPr>
        <w:t xml:space="preserve">op. cit., </w:t>
      </w:r>
      <w:r w:rsidRPr="005778C3">
        <w:rPr>
          <w:rFonts w:cstheme="minorHAnsi"/>
          <w:sz w:val="20"/>
          <w:szCs w:val="20"/>
        </w:rPr>
        <w:t>p. 280.</w:t>
      </w:r>
    </w:p>
  </w:footnote>
  <w:footnote w:id="175">
    <w:p w14:paraId="198E27C6" w14:textId="0EDF9E14"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 xml:space="preserve">Cf. </w:t>
      </w:r>
      <w:r w:rsidRPr="005778C3">
        <w:rPr>
          <w:rFonts w:cstheme="minorHAnsi"/>
          <w:i/>
          <w:iCs/>
          <w:sz w:val="20"/>
          <w:szCs w:val="20"/>
        </w:rPr>
        <w:t xml:space="preserve">Machzor Vitry, </w:t>
      </w:r>
      <w:r w:rsidRPr="005778C3">
        <w:rPr>
          <w:rFonts w:cstheme="minorHAnsi"/>
          <w:sz w:val="20"/>
          <w:szCs w:val="20"/>
        </w:rPr>
        <w:t xml:space="preserve">par. 83 (S. Hurwitz, ed., Berlin 1923). The same thing in Maimonides, cf. S. Baer, </w:t>
      </w:r>
      <w:r w:rsidRPr="005778C3">
        <w:rPr>
          <w:rFonts w:cstheme="minorHAnsi"/>
          <w:i/>
          <w:iCs/>
          <w:sz w:val="20"/>
          <w:szCs w:val="20"/>
        </w:rPr>
        <w:t xml:space="preserve">Seder Abodat Israel </w:t>
      </w:r>
      <w:r w:rsidRPr="005778C3">
        <w:rPr>
          <w:rFonts w:cstheme="minorHAnsi"/>
          <w:sz w:val="20"/>
          <w:szCs w:val="20"/>
        </w:rPr>
        <w:t>(Jerusalem, 1927), p. 555.</w:t>
      </w:r>
    </w:p>
  </w:footnote>
  <w:footnote w:id="176">
    <w:p w14:paraId="5FDDDF74" w14:textId="5544E40D" w:rsidR="005778C3" w:rsidRPr="005778C3" w:rsidRDefault="005778C3" w:rsidP="005778C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D. H., pp. 151 if.</w:t>
      </w:r>
    </w:p>
  </w:footnote>
  <w:footnote w:id="177">
    <w:p w14:paraId="1AEEA1C3" w14:textId="43D8406F" w:rsidR="005778C3" w:rsidRPr="00364CEE" w:rsidRDefault="005778C3" w:rsidP="00364CE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778C3">
        <w:rPr>
          <w:rFonts w:cstheme="minorHAnsi"/>
          <w:sz w:val="20"/>
          <w:szCs w:val="20"/>
        </w:rPr>
        <w:t xml:space="preserve">Tractate </w:t>
      </w:r>
      <w:r w:rsidRPr="005778C3">
        <w:rPr>
          <w:rFonts w:cstheme="minorHAnsi"/>
          <w:i/>
          <w:iCs/>
          <w:sz w:val="20"/>
          <w:szCs w:val="20"/>
        </w:rPr>
        <w:t xml:space="preserve">Berakoth, </w:t>
      </w:r>
      <w:r w:rsidRPr="005778C3">
        <w:rPr>
          <w:rFonts w:cstheme="minorHAnsi"/>
          <w:sz w:val="20"/>
          <w:szCs w:val="20"/>
        </w:rPr>
        <w:t>III, 49 a. For the text, D. H., p. 152.</w:t>
      </w:r>
    </w:p>
  </w:footnote>
  <w:footnote w:id="178">
    <w:p w14:paraId="7F442BB8" w14:textId="3F1673BE" w:rsidR="00364CEE" w:rsidRPr="003E37AA" w:rsidRDefault="00364CEE" w:rsidP="003E37AA">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5778C3">
        <w:rPr>
          <w:rFonts w:cstheme="minorHAnsi"/>
          <w:i/>
          <w:iCs/>
          <w:sz w:val="20"/>
          <w:szCs w:val="20"/>
        </w:rPr>
        <w:t xml:space="preserve">Op. cit., </w:t>
      </w:r>
      <w:r w:rsidRPr="005778C3">
        <w:rPr>
          <w:rFonts w:cstheme="minorHAnsi"/>
          <w:sz w:val="20"/>
          <w:szCs w:val="20"/>
        </w:rPr>
        <w:t xml:space="preserve">pp. 237 ff. See also B. S. Childs, </w:t>
      </w:r>
      <w:r w:rsidRPr="005778C3">
        <w:rPr>
          <w:rFonts w:cstheme="minorHAnsi"/>
          <w:i/>
          <w:iCs/>
          <w:sz w:val="20"/>
          <w:szCs w:val="20"/>
        </w:rPr>
        <w:t>Memory and Tradition in Israel</w:t>
      </w:r>
      <w:r>
        <w:rPr>
          <w:rFonts w:cstheme="minorHAnsi"/>
          <w:i/>
          <w:iCs/>
          <w:sz w:val="20"/>
          <w:szCs w:val="20"/>
        </w:rPr>
        <w:t xml:space="preserve"> </w:t>
      </w:r>
      <w:r w:rsidRPr="00364CEE">
        <w:rPr>
          <w:rFonts w:cstheme="minorHAnsi"/>
          <w:sz w:val="20"/>
          <w:szCs w:val="20"/>
          <w:lang w:val="es-ES"/>
        </w:rPr>
        <w:t>(Naperyille, 111., 1962).</w:t>
      </w:r>
    </w:p>
  </w:footnote>
  <w:footnote w:id="179">
    <w:p w14:paraId="14506ADE" w14:textId="0F7B5277" w:rsidR="004116AF" w:rsidRPr="004116AF" w:rsidRDefault="004116AF" w:rsidP="004116A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116AF">
        <w:rPr>
          <w:rFonts w:cstheme="minorHAnsi"/>
          <w:sz w:val="20"/>
          <w:szCs w:val="20"/>
        </w:rPr>
        <w:t xml:space="preserve">Cf. J. H. Hertz, </w:t>
      </w:r>
      <w:r w:rsidRPr="004116AF">
        <w:rPr>
          <w:rFonts w:cstheme="minorHAnsi"/>
          <w:i/>
          <w:iCs/>
          <w:sz w:val="20"/>
          <w:szCs w:val="20"/>
        </w:rPr>
        <w:t xml:space="preserve">op. cit., </w:t>
      </w:r>
      <w:r w:rsidRPr="004116AF">
        <w:rPr>
          <w:rFonts w:cstheme="minorHAnsi"/>
          <w:sz w:val="20"/>
          <w:szCs w:val="20"/>
        </w:rPr>
        <w:t>p 148 and p. 972.</w:t>
      </w:r>
    </w:p>
  </w:footnote>
  <w:footnote w:id="180">
    <w:p w14:paraId="091751D0" w14:textId="77777777" w:rsidR="004116AF" w:rsidRPr="004116AF" w:rsidRDefault="004116AF" w:rsidP="004116A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116AF">
        <w:rPr>
          <w:rFonts w:cstheme="minorHAnsi"/>
          <w:sz w:val="20"/>
          <w:szCs w:val="20"/>
        </w:rPr>
        <w:t xml:space="preserve">Cf. Max Thurian, </w:t>
      </w:r>
      <w:r w:rsidRPr="004116AF">
        <w:rPr>
          <w:rFonts w:cstheme="minorHAnsi"/>
          <w:i/>
          <w:iCs/>
          <w:sz w:val="20"/>
          <w:szCs w:val="20"/>
        </w:rPr>
        <w:t xml:space="preserve">The Eucharistic Memorial </w:t>
      </w:r>
      <w:r w:rsidRPr="004116AF">
        <w:rPr>
          <w:rFonts w:cstheme="minorHAnsi"/>
          <w:sz w:val="20"/>
          <w:szCs w:val="20"/>
        </w:rPr>
        <w:t xml:space="preserve">(Richmond, 1960-61), pp. </w:t>
      </w:r>
      <w:r w:rsidRPr="004116AF">
        <w:rPr>
          <w:rFonts w:cstheme="minorHAnsi"/>
          <w:sz w:val="20"/>
          <w:szCs w:val="20"/>
          <w:lang w:val="es-ES"/>
        </w:rPr>
        <w:t>18 ff.</w:t>
      </w:r>
    </w:p>
    <w:p w14:paraId="7B7168E2" w14:textId="5EAA3CFA" w:rsidR="004116AF" w:rsidRDefault="004116AF">
      <w:pPr>
        <w:pStyle w:val="FootnoteText"/>
      </w:pPr>
    </w:p>
  </w:footnote>
  <w:footnote w:id="181">
    <w:p w14:paraId="3B85AA8F" w14:textId="187398C0" w:rsidR="004116AF" w:rsidRPr="004116AF" w:rsidRDefault="004116AF" w:rsidP="004116AF">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4116AF">
        <w:rPr>
          <w:rFonts w:cstheme="minorHAnsi"/>
          <w:sz w:val="20"/>
          <w:szCs w:val="20"/>
          <w:lang w:val="es-ES"/>
        </w:rPr>
        <w:t>Genesis 32: 26.</w:t>
      </w:r>
    </w:p>
  </w:footnote>
  <w:footnote w:id="182">
    <w:p w14:paraId="5C341F70" w14:textId="0713B98F" w:rsidR="004116AF" w:rsidRPr="004116AF" w:rsidRDefault="004116AF" w:rsidP="004116A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116AF">
        <w:rPr>
          <w:rFonts w:cstheme="minorHAnsi"/>
          <w:sz w:val="20"/>
          <w:szCs w:val="20"/>
        </w:rPr>
        <w:t>Genesis 27.</w:t>
      </w:r>
    </w:p>
  </w:footnote>
  <w:footnote w:id="183">
    <w:p w14:paraId="1AC24E8F" w14:textId="77777777" w:rsidR="004116AF" w:rsidRPr="004116AF" w:rsidRDefault="004116AF" w:rsidP="004116A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116AF">
        <w:rPr>
          <w:rFonts w:cstheme="minorHAnsi"/>
          <w:sz w:val="20"/>
          <w:szCs w:val="20"/>
        </w:rPr>
        <w:t>Numbers 6: 24-26.</w:t>
      </w:r>
    </w:p>
    <w:p w14:paraId="202A55CC" w14:textId="2B4C92DA" w:rsidR="004116AF" w:rsidRDefault="004116AF">
      <w:pPr>
        <w:pStyle w:val="FootnoteText"/>
      </w:pPr>
    </w:p>
  </w:footnote>
  <w:footnote w:id="184">
    <w:p w14:paraId="33CEB671" w14:textId="5E59A88C" w:rsidR="00457535" w:rsidRPr="00457535" w:rsidRDefault="00457535" w:rsidP="004575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51DAA">
        <w:rPr>
          <w:rFonts w:cstheme="minorHAnsi"/>
          <w:sz w:val="20"/>
          <w:szCs w:val="20"/>
        </w:rPr>
        <w:t xml:space="preserve">I. Schuster, </w:t>
      </w:r>
      <w:r w:rsidRPr="00351DAA">
        <w:rPr>
          <w:rFonts w:cstheme="minorHAnsi"/>
          <w:i/>
          <w:iCs/>
          <w:sz w:val="20"/>
          <w:szCs w:val="20"/>
        </w:rPr>
        <w:t xml:space="preserve">The Sacramentary </w:t>
      </w:r>
      <w:r w:rsidRPr="00351DAA">
        <w:rPr>
          <w:rFonts w:cstheme="minorHAnsi"/>
          <w:sz w:val="20"/>
          <w:szCs w:val="20"/>
        </w:rPr>
        <w:t xml:space="preserve">(London, 1924-30) Cf. 2nd French edition, </w:t>
      </w:r>
      <w:r w:rsidRPr="00351DAA">
        <w:rPr>
          <w:rFonts w:cstheme="minorHAnsi"/>
          <w:i/>
          <w:iCs/>
          <w:sz w:val="20"/>
          <w:szCs w:val="20"/>
        </w:rPr>
        <w:t xml:space="preserve">Liber Sacramentorum </w:t>
      </w:r>
      <w:r w:rsidRPr="00351DAA">
        <w:rPr>
          <w:rFonts w:cstheme="minorHAnsi"/>
          <w:sz w:val="20"/>
          <w:szCs w:val="20"/>
        </w:rPr>
        <w:t>(Brussels, 1938), p. 191.</w:t>
      </w:r>
    </w:p>
  </w:footnote>
  <w:footnote w:id="185">
    <w:p w14:paraId="10124E62" w14:textId="6A41D374" w:rsidR="00457535" w:rsidRPr="00457535" w:rsidRDefault="00457535" w:rsidP="00457535">
      <w:pPr>
        <w:autoSpaceDE w:val="0"/>
        <w:autoSpaceDN w:val="0"/>
        <w:adjustRightInd w:val="0"/>
        <w:spacing w:after="0" w:line="240" w:lineRule="auto"/>
        <w:jc w:val="both"/>
        <w:rPr>
          <w:rFonts w:cstheme="minorHAnsi"/>
          <w:i/>
          <w:iCs/>
          <w:sz w:val="20"/>
          <w:szCs w:val="20"/>
          <w:lang w:val="es-ES"/>
        </w:rPr>
      </w:pPr>
      <w:r>
        <w:rPr>
          <w:rStyle w:val="FootnoteReference"/>
        </w:rPr>
        <w:footnoteRef/>
      </w:r>
      <w:r>
        <w:t xml:space="preserve"> </w:t>
      </w:r>
      <w:r w:rsidRPr="00457535">
        <w:rPr>
          <w:rFonts w:cstheme="minorHAnsi"/>
          <w:i/>
          <w:iCs/>
          <w:sz w:val="20"/>
          <w:szCs w:val="20"/>
        </w:rPr>
        <w:t>παρεδόθη</w:t>
      </w:r>
    </w:p>
  </w:footnote>
  <w:footnote w:id="186">
    <w:p w14:paraId="7A59E719" w14:textId="77777777" w:rsidR="00457535" w:rsidRPr="00457535" w:rsidRDefault="00457535" w:rsidP="004575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57535">
        <w:rPr>
          <w:rFonts w:cstheme="minorHAnsi"/>
          <w:sz w:val="20"/>
          <w:szCs w:val="20"/>
        </w:rPr>
        <w:t>Luke 10:21-22; cf. Matthew 11:25-27.</w:t>
      </w:r>
    </w:p>
    <w:p w14:paraId="2FC02B03" w14:textId="6603A1BE" w:rsidR="00457535" w:rsidRDefault="00457535">
      <w:pPr>
        <w:pStyle w:val="FootnoteText"/>
      </w:pPr>
    </w:p>
  </w:footnote>
  <w:footnote w:id="187">
    <w:p w14:paraId="66BE4444" w14:textId="13C4247F" w:rsidR="00457535" w:rsidRPr="005B3089" w:rsidRDefault="00457535" w:rsidP="005B308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57535">
        <w:rPr>
          <w:rFonts w:cstheme="minorHAnsi"/>
          <w:sz w:val="20"/>
          <w:szCs w:val="20"/>
        </w:rPr>
        <w:t>Cf. in particular the homilies of St. Ephrem.</w:t>
      </w:r>
    </w:p>
  </w:footnote>
  <w:footnote w:id="188">
    <w:p w14:paraId="672D5EE4" w14:textId="270295E2" w:rsidR="005B3089" w:rsidRPr="005B3089" w:rsidRDefault="005B3089" w:rsidP="005B3089">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5B3089">
        <w:rPr>
          <w:rFonts w:cstheme="minorHAnsi"/>
          <w:sz w:val="20"/>
          <w:szCs w:val="20"/>
          <w:lang w:val="fr-CH"/>
        </w:rPr>
        <w:t xml:space="preserve">See A. Causse, </w:t>
      </w:r>
      <w:r w:rsidRPr="005B3089">
        <w:rPr>
          <w:rFonts w:cstheme="minorHAnsi"/>
          <w:i/>
          <w:iCs/>
          <w:sz w:val="20"/>
          <w:szCs w:val="20"/>
          <w:lang w:val="fr-CH"/>
        </w:rPr>
        <w:t xml:space="preserve">Les pauvres d’Israel </w:t>
      </w:r>
      <w:r w:rsidRPr="005B3089">
        <w:rPr>
          <w:rFonts w:cstheme="minorHAnsi"/>
          <w:sz w:val="20"/>
          <w:szCs w:val="20"/>
          <w:lang w:val="fr-CH"/>
        </w:rPr>
        <w:t>(Strasbourg-Paris, 1922).</w:t>
      </w:r>
    </w:p>
  </w:footnote>
  <w:footnote w:id="189">
    <w:p w14:paraId="3C7B47C2" w14:textId="6E6944C0" w:rsidR="005B3089" w:rsidRPr="005B3089" w:rsidRDefault="005B3089" w:rsidP="005B308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B3089">
        <w:rPr>
          <w:rFonts w:cstheme="minorHAnsi"/>
          <w:sz w:val="20"/>
          <w:szCs w:val="20"/>
        </w:rPr>
        <w:t>It is an historical irony that the Johannine gospel which had been reputed by nineteenth - century criticism to be the most hellenized seems to us today to be at least as Jewish as Matthew’s.</w:t>
      </w:r>
    </w:p>
  </w:footnote>
  <w:footnote w:id="190">
    <w:p w14:paraId="5C39FBD1" w14:textId="2A43980D" w:rsidR="005B3089" w:rsidRPr="005B3089" w:rsidRDefault="005B3089" w:rsidP="005B308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B3089">
        <w:rPr>
          <w:rFonts w:cstheme="minorHAnsi"/>
          <w:sz w:val="20"/>
          <w:szCs w:val="20"/>
        </w:rPr>
        <w:t>Cf. in St. John, the whole of the discourses after the Last Supper (ch. 13 ff.).</w:t>
      </w:r>
    </w:p>
  </w:footnote>
  <w:footnote w:id="191">
    <w:p w14:paraId="309D0A12" w14:textId="33F64115" w:rsidR="005B3089" w:rsidRPr="005B3089" w:rsidRDefault="005B3089" w:rsidP="005B308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B3089">
        <w:rPr>
          <w:rFonts w:cstheme="minorHAnsi"/>
          <w:sz w:val="20"/>
          <w:szCs w:val="20"/>
        </w:rPr>
        <w:t xml:space="preserve">In addition to the general form of the </w:t>
      </w:r>
      <w:r w:rsidRPr="005B3089">
        <w:rPr>
          <w:rFonts w:cstheme="minorHAnsi"/>
          <w:i/>
          <w:iCs/>
          <w:sz w:val="20"/>
          <w:szCs w:val="20"/>
        </w:rPr>
        <w:t xml:space="preserve">berakah, </w:t>
      </w:r>
      <w:r w:rsidRPr="005B3089">
        <w:rPr>
          <w:rFonts w:cstheme="minorHAnsi"/>
          <w:sz w:val="20"/>
          <w:szCs w:val="20"/>
        </w:rPr>
        <w:t>note the parallelism and the typically Hebrew fashion of balancing off an absolute negation with a defined affirmation.</w:t>
      </w:r>
    </w:p>
  </w:footnote>
  <w:footnote w:id="192">
    <w:p w14:paraId="2198485A" w14:textId="2665C3A6" w:rsidR="005B3089" w:rsidRPr="00014F68" w:rsidRDefault="005B3089"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B3089">
        <w:rPr>
          <w:rFonts w:cstheme="minorHAnsi"/>
          <w:sz w:val="20"/>
          <w:szCs w:val="20"/>
        </w:rPr>
        <w:t>Matthew 11:28-</w:t>
      </w:r>
      <w:r w:rsidR="00014F68" w:rsidRPr="005B3089">
        <w:rPr>
          <w:rFonts w:cstheme="minorHAnsi"/>
          <w:sz w:val="20"/>
          <w:szCs w:val="20"/>
        </w:rPr>
        <w:t>29...</w:t>
      </w:r>
    </w:p>
  </w:footnote>
  <w:footnote w:id="193">
    <w:p w14:paraId="00341C8E" w14:textId="1AAB887E"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B3089">
        <w:rPr>
          <w:rFonts w:cstheme="minorHAnsi"/>
          <w:sz w:val="20"/>
          <w:szCs w:val="20"/>
        </w:rPr>
        <w:t>Cf. above, p. 61.</w:t>
      </w:r>
    </w:p>
  </w:footnote>
  <w:footnote w:id="194">
    <w:p w14:paraId="2BA4D0B7" w14:textId="14455217"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B3089">
        <w:rPr>
          <w:rFonts w:cstheme="minorHAnsi"/>
          <w:sz w:val="20"/>
          <w:szCs w:val="20"/>
        </w:rPr>
        <w:t>See below the prayers for the Sabbath, quoted on pp. 130 ff.</w:t>
      </w:r>
    </w:p>
  </w:footnote>
  <w:footnote w:id="195">
    <w:p w14:paraId="4FE5B8C3" w14:textId="65B96909"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John 6:29.</w:t>
      </w:r>
    </w:p>
  </w:footnote>
  <w:footnote w:id="196">
    <w:p w14:paraId="14FF6E5D" w14:textId="77777777"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Ch. 17.</w:t>
      </w:r>
    </w:p>
    <w:p w14:paraId="475CAACF" w14:textId="2639B570" w:rsidR="00014F68" w:rsidRDefault="00014F68">
      <w:pPr>
        <w:pStyle w:val="FootnoteText"/>
      </w:pPr>
    </w:p>
  </w:footnote>
  <w:footnote w:id="197">
    <w:p w14:paraId="5BA09110" w14:textId="175AAB5D"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The name was given to it by the exegete David Chytraeus.</w:t>
      </w:r>
    </w:p>
  </w:footnote>
  <w:footnote w:id="198">
    <w:p w14:paraId="645BB521" w14:textId="7114A231"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Cf. vv. 1 to 5.</w:t>
      </w:r>
    </w:p>
  </w:footnote>
  <w:footnote w:id="199">
    <w:p w14:paraId="442C6614" w14:textId="7DC5A5D9"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V. 3.</w:t>
      </w:r>
    </w:p>
  </w:footnote>
  <w:footnote w:id="200">
    <w:p w14:paraId="0443977E" w14:textId="071BCBD1" w:rsidR="00014F68" w:rsidRPr="00014F68" w:rsidRDefault="00014F68" w:rsidP="00014F68">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014F68">
        <w:rPr>
          <w:rFonts w:cstheme="minorHAnsi"/>
          <w:sz w:val="20"/>
          <w:szCs w:val="20"/>
        </w:rPr>
        <w:t xml:space="preserve">Vv. 17-19. Cf. the article </w:t>
      </w:r>
      <w:r w:rsidRPr="00014F68">
        <w:rPr>
          <w:rFonts w:cstheme="minorHAnsi"/>
          <w:i/>
          <w:iCs/>
          <w:sz w:val="20"/>
          <w:szCs w:val="20"/>
        </w:rPr>
        <w:t xml:space="preserve">άγιόζειν </w:t>
      </w:r>
      <w:r w:rsidRPr="00014F68">
        <w:rPr>
          <w:rFonts w:cstheme="minorHAnsi"/>
          <w:sz w:val="20"/>
          <w:szCs w:val="20"/>
        </w:rPr>
        <w:t xml:space="preserve">in Kittel’s </w:t>
      </w:r>
      <w:r w:rsidRPr="00014F68">
        <w:rPr>
          <w:rFonts w:cstheme="minorHAnsi"/>
          <w:i/>
          <w:iCs/>
          <w:sz w:val="20"/>
          <w:szCs w:val="20"/>
        </w:rPr>
        <w:t>Theologisches Worterbuch.</w:t>
      </w:r>
    </w:p>
  </w:footnote>
  <w:footnote w:id="201">
    <w:p w14:paraId="427EC55D" w14:textId="6FDFB766" w:rsidR="00014F68" w:rsidRPr="00014F68" w:rsidRDefault="00014F68" w:rsidP="00014F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V. 17.</w:t>
      </w:r>
    </w:p>
  </w:footnote>
  <w:footnote w:id="202">
    <w:p w14:paraId="15D6D018" w14:textId="7AF3708F" w:rsidR="00014F68" w:rsidRPr="0016426E" w:rsidRDefault="00014F68" w:rsidP="0016426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Vv. 22ff.</w:t>
      </w:r>
    </w:p>
  </w:footnote>
  <w:footnote w:id="203">
    <w:p w14:paraId="43F91B45" w14:textId="290D2598" w:rsidR="0016426E" w:rsidRPr="0016426E" w:rsidRDefault="0016426E" w:rsidP="0016426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i/>
          <w:iCs/>
          <w:sz w:val="20"/>
          <w:szCs w:val="20"/>
        </w:rPr>
        <w:t xml:space="preserve">The Eucharistic Words of Jesus, </w:t>
      </w:r>
      <w:r w:rsidRPr="00014F68">
        <w:rPr>
          <w:rFonts w:cstheme="minorHAnsi"/>
          <w:sz w:val="20"/>
          <w:szCs w:val="20"/>
        </w:rPr>
        <w:t>first chapter.</w:t>
      </w:r>
    </w:p>
  </w:footnote>
  <w:footnote w:id="204">
    <w:p w14:paraId="4442B643" w14:textId="39E4B8E8" w:rsidR="0016426E" w:rsidRPr="0016426E" w:rsidRDefault="0016426E" w:rsidP="0016426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Cf. John 18:28 and 19:31.</w:t>
      </w:r>
    </w:p>
  </w:footnote>
  <w:footnote w:id="205">
    <w:p w14:paraId="16965E98" w14:textId="77777777" w:rsidR="0016426E" w:rsidRPr="00014F68" w:rsidRDefault="0016426E" w:rsidP="0016426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14F68">
        <w:rPr>
          <w:rFonts w:cstheme="minorHAnsi"/>
          <w:sz w:val="20"/>
          <w:szCs w:val="20"/>
        </w:rPr>
        <w:t>Cf. Matthew 26:17 ff. and parallels,</w:t>
      </w:r>
    </w:p>
    <w:p w14:paraId="3378E008" w14:textId="21B7BD8B" w:rsidR="0016426E" w:rsidRDefault="0016426E">
      <w:pPr>
        <w:pStyle w:val="FootnoteText"/>
      </w:pPr>
    </w:p>
  </w:footnote>
  <w:footnote w:id="206">
    <w:p w14:paraId="080676A1" w14:textId="77940E2F" w:rsidR="0016426E" w:rsidRPr="0016426E" w:rsidRDefault="0016426E" w:rsidP="0016426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6426E">
        <w:rPr>
          <w:rFonts w:cstheme="minorHAnsi"/>
          <w:sz w:val="20"/>
          <w:szCs w:val="20"/>
        </w:rPr>
        <w:t>Luke 22:15-16.</w:t>
      </w:r>
    </w:p>
  </w:footnote>
  <w:footnote w:id="207">
    <w:p w14:paraId="290C6E75" w14:textId="3D6711CD" w:rsidR="0016426E" w:rsidRPr="0016426E" w:rsidRDefault="0016426E" w:rsidP="0016426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6426E">
        <w:rPr>
          <w:rFonts w:cstheme="minorHAnsi"/>
          <w:i/>
          <w:iCs/>
          <w:sz w:val="20"/>
          <w:szCs w:val="20"/>
        </w:rPr>
        <w:t xml:space="preserve">Op. cil, </w:t>
      </w:r>
      <w:r w:rsidRPr="0016426E">
        <w:rPr>
          <w:rFonts w:cstheme="minorHAnsi"/>
          <w:sz w:val="20"/>
          <w:szCs w:val="20"/>
        </w:rPr>
        <w:t>pp. 207 ff.</w:t>
      </w:r>
    </w:p>
  </w:footnote>
  <w:footnote w:id="208">
    <w:p w14:paraId="43ECA1C9" w14:textId="4B803C3D" w:rsidR="0016426E" w:rsidRPr="0016426E" w:rsidRDefault="0016426E" w:rsidP="0016426E">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16426E">
        <w:rPr>
          <w:rFonts w:cstheme="minorHAnsi"/>
          <w:sz w:val="20"/>
          <w:szCs w:val="20"/>
          <w:lang w:val="fr-CH"/>
        </w:rPr>
        <w:t>Mark 15:21 and Luke 23:26.</w:t>
      </w:r>
    </w:p>
  </w:footnote>
  <w:footnote w:id="209">
    <w:p w14:paraId="1193C19C" w14:textId="77777777" w:rsidR="0016426E" w:rsidRPr="0016426E" w:rsidRDefault="0016426E" w:rsidP="0016426E">
      <w:pPr>
        <w:autoSpaceDE w:val="0"/>
        <w:autoSpaceDN w:val="0"/>
        <w:adjustRightInd w:val="0"/>
        <w:spacing w:after="0" w:line="240" w:lineRule="auto"/>
        <w:jc w:val="both"/>
        <w:rPr>
          <w:rFonts w:cstheme="minorHAnsi"/>
          <w:i/>
          <w:iCs/>
          <w:sz w:val="20"/>
          <w:szCs w:val="20"/>
          <w:lang w:val="fr-CH"/>
        </w:rPr>
      </w:pPr>
      <w:r>
        <w:rPr>
          <w:rStyle w:val="FootnoteReference"/>
        </w:rPr>
        <w:footnoteRef/>
      </w:r>
      <w:r>
        <w:t xml:space="preserve"> </w:t>
      </w:r>
      <w:r w:rsidRPr="0016426E">
        <w:rPr>
          <w:rFonts w:cstheme="minorHAnsi"/>
          <w:sz w:val="20"/>
          <w:szCs w:val="20"/>
          <w:lang w:val="fr-CH"/>
        </w:rPr>
        <w:t xml:space="preserve">Annie Jaubert, </w:t>
      </w:r>
      <w:r w:rsidRPr="0016426E">
        <w:rPr>
          <w:rFonts w:cstheme="minorHAnsi"/>
          <w:i/>
          <w:iCs/>
          <w:sz w:val="20"/>
          <w:szCs w:val="20"/>
          <w:lang w:val="fr-CH"/>
        </w:rPr>
        <w:t xml:space="preserve">La date de la Cene; calendrier biblique el liturgie chrelienne </w:t>
      </w:r>
      <w:r w:rsidRPr="0016426E">
        <w:rPr>
          <w:rFonts w:cstheme="minorHAnsi"/>
          <w:sz w:val="20"/>
          <w:szCs w:val="20"/>
          <w:lang w:val="fr-CH"/>
        </w:rPr>
        <w:t>(Paris, 1967).</w:t>
      </w:r>
    </w:p>
    <w:p w14:paraId="6C774227" w14:textId="77777777" w:rsidR="0016426E" w:rsidRDefault="0016426E" w:rsidP="0016426E">
      <w:pPr>
        <w:autoSpaceDE w:val="0"/>
        <w:autoSpaceDN w:val="0"/>
        <w:adjustRightInd w:val="0"/>
        <w:spacing w:after="0" w:line="240" w:lineRule="auto"/>
        <w:jc w:val="both"/>
        <w:rPr>
          <w:rFonts w:cstheme="minorHAnsi"/>
          <w:lang w:val="fr-CH"/>
        </w:rPr>
      </w:pPr>
    </w:p>
    <w:p w14:paraId="7CDF20CD" w14:textId="3631D31F" w:rsidR="0016426E" w:rsidRDefault="0016426E">
      <w:pPr>
        <w:pStyle w:val="FootnoteText"/>
      </w:pPr>
    </w:p>
  </w:footnote>
  <w:footnote w:id="210">
    <w:p w14:paraId="5C2D7D37" w14:textId="1373F701" w:rsidR="00226F97" w:rsidRPr="00226F97" w:rsidRDefault="00226F97" w:rsidP="00226F97">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226F97">
        <w:rPr>
          <w:rFonts w:cstheme="minorHAnsi"/>
          <w:sz w:val="20"/>
          <w:szCs w:val="20"/>
          <w:lang w:val="es-ES"/>
        </w:rPr>
        <w:t xml:space="preserve">cf. Jeremias, </w:t>
      </w:r>
      <w:r w:rsidRPr="00226F97">
        <w:rPr>
          <w:rFonts w:cstheme="minorHAnsi"/>
          <w:i/>
          <w:iCs/>
          <w:sz w:val="20"/>
          <w:szCs w:val="20"/>
          <w:lang w:val="es-ES"/>
        </w:rPr>
        <w:t xml:space="preserve">op. cit., </w:t>
      </w:r>
      <w:r w:rsidRPr="00226F97">
        <w:rPr>
          <w:rFonts w:cstheme="minorHAnsi"/>
          <w:sz w:val="20"/>
          <w:szCs w:val="20"/>
          <w:lang w:val="es-ES"/>
        </w:rPr>
        <w:t>pp. 220 ff.</w:t>
      </w:r>
    </w:p>
  </w:footnote>
  <w:footnote w:id="211">
    <w:p w14:paraId="188BE74F" w14:textId="7B07E217" w:rsidR="00226F97" w:rsidRPr="00226F97" w:rsidRDefault="00226F97" w:rsidP="00226F97">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226F97">
        <w:rPr>
          <w:rFonts w:cstheme="minorHAnsi"/>
          <w:sz w:val="20"/>
          <w:szCs w:val="20"/>
          <w:lang w:val="es-ES"/>
        </w:rPr>
        <w:t xml:space="preserve">cf. Jeremias, </w:t>
      </w:r>
      <w:r w:rsidRPr="00226F97">
        <w:rPr>
          <w:rFonts w:cstheme="minorHAnsi"/>
          <w:i/>
          <w:iCs/>
          <w:sz w:val="20"/>
          <w:szCs w:val="20"/>
          <w:lang w:val="es-ES"/>
        </w:rPr>
        <w:t>op. c</w:t>
      </w:r>
      <w:r w:rsidR="00EF767B">
        <w:rPr>
          <w:rFonts w:cstheme="minorHAnsi"/>
          <w:i/>
          <w:iCs/>
          <w:sz w:val="20"/>
          <w:szCs w:val="20"/>
          <w:lang w:val="es-ES"/>
        </w:rPr>
        <w:t>it</w:t>
      </w:r>
      <w:r w:rsidRPr="00226F97">
        <w:rPr>
          <w:rFonts w:cstheme="minorHAnsi"/>
          <w:i/>
          <w:iCs/>
          <w:sz w:val="20"/>
          <w:szCs w:val="20"/>
          <w:lang w:val="es-ES"/>
        </w:rPr>
        <w:t xml:space="preserve">., </w:t>
      </w:r>
      <w:r w:rsidRPr="00226F97">
        <w:rPr>
          <w:rFonts w:cstheme="minorHAnsi"/>
          <w:sz w:val="20"/>
          <w:szCs w:val="20"/>
          <w:lang w:val="es-ES"/>
        </w:rPr>
        <w:t>pp. 233 ff.</w:t>
      </w:r>
    </w:p>
  </w:footnote>
  <w:footnote w:id="212">
    <w:p w14:paraId="515AF32A" w14:textId="749B46C1" w:rsidR="00226F97" w:rsidRPr="00226F97" w:rsidRDefault="00226F97" w:rsidP="00226F97">
      <w:pPr>
        <w:autoSpaceDE w:val="0"/>
        <w:autoSpaceDN w:val="0"/>
        <w:adjustRightInd w:val="0"/>
        <w:spacing w:after="0" w:line="240" w:lineRule="auto"/>
        <w:jc w:val="both"/>
        <w:rPr>
          <w:rFonts w:cstheme="minorHAnsi"/>
          <w:sz w:val="20"/>
          <w:szCs w:val="20"/>
        </w:rPr>
      </w:pPr>
      <w:r>
        <w:rPr>
          <w:rStyle w:val="FootnoteReference"/>
        </w:rPr>
        <w:footnoteRef/>
      </w:r>
      <w:r>
        <w:t xml:space="preserve"> </w:t>
      </w:r>
      <w:r>
        <w:rPr>
          <w:rFonts w:cstheme="minorHAnsi"/>
          <w:sz w:val="20"/>
          <w:szCs w:val="20"/>
        </w:rPr>
        <w:t>c</w:t>
      </w:r>
      <w:r w:rsidRPr="00226F97">
        <w:rPr>
          <w:rFonts w:cstheme="minorHAnsi"/>
          <w:sz w:val="20"/>
          <w:szCs w:val="20"/>
        </w:rPr>
        <w:t>f. below, p. 116.</w:t>
      </w:r>
    </w:p>
  </w:footnote>
  <w:footnote w:id="213">
    <w:p w14:paraId="17233658" w14:textId="15713FD7" w:rsidR="00226F97" w:rsidRPr="003B409C" w:rsidRDefault="00226F97" w:rsidP="003B409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6F97">
        <w:rPr>
          <w:rFonts w:cstheme="minorHAnsi"/>
          <w:sz w:val="20"/>
          <w:szCs w:val="20"/>
        </w:rPr>
        <w:t>John 15.</w:t>
      </w:r>
    </w:p>
  </w:footnote>
  <w:footnote w:id="214">
    <w:p w14:paraId="5913A45C" w14:textId="1F2DC03C" w:rsidR="003B409C" w:rsidRPr="003B409C" w:rsidRDefault="003B409C" w:rsidP="003B409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6F97">
        <w:rPr>
          <w:rFonts w:cstheme="minorHAnsi"/>
          <w:sz w:val="20"/>
          <w:szCs w:val="20"/>
        </w:rPr>
        <w:t>Cf. Isaiah 5.</w:t>
      </w:r>
    </w:p>
  </w:footnote>
  <w:footnote w:id="215">
    <w:p w14:paraId="41F4F26E" w14:textId="5FE07229" w:rsidR="003B409C" w:rsidRPr="003B409C" w:rsidRDefault="003B409C" w:rsidP="003B409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6F97">
        <w:rPr>
          <w:rFonts w:cstheme="minorHAnsi"/>
          <w:sz w:val="20"/>
          <w:szCs w:val="20"/>
        </w:rPr>
        <w:t>Matthew 20: 22-23.</w:t>
      </w:r>
    </w:p>
  </w:footnote>
  <w:footnote w:id="216">
    <w:p w14:paraId="3AD57323" w14:textId="46EF41B1" w:rsidR="003B409C" w:rsidRPr="003B409C" w:rsidRDefault="003B409C" w:rsidP="003B409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6F97">
        <w:rPr>
          <w:rFonts w:cstheme="minorHAnsi"/>
          <w:sz w:val="20"/>
          <w:szCs w:val="20"/>
        </w:rPr>
        <w:t xml:space="preserve">Cf. Jeremias, </w:t>
      </w:r>
      <w:r w:rsidRPr="00226F97">
        <w:rPr>
          <w:rFonts w:cstheme="minorHAnsi"/>
          <w:i/>
          <w:iCs/>
          <w:sz w:val="20"/>
          <w:szCs w:val="20"/>
        </w:rPr>
        <w:t xml:space="preserve">op. cil., </w:t>
      </w:r>
      <w:r w:rsidRPr="00226F97">
        <w:rPr>
          <w:rFonts w:cstheme="minorHAnsi"/>
          <w:sz w:val="20"/>
          <w:szCs w:val="20"/>
        </w:rPr>
        <w:t>pp. 233 ff.</w:t>
      </w:r>
    </w:p>
  </w:footnote>
  <w:footnote w:id="217">
    <w:p w14:paraId="654F8F8C" w14:textId="34353468" w:rsidR="003B409C" w:rsidRPr="003B409C" w:rsidRDefault="003B409C" w:rsidP="003B409C">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3B409C">
        <w:rPr>
          <w:rFonts w:cstheme="minorHAnsi"/>
          <w:sz w:val="20"/>
          <w:szCs w:val="20"/>
          <w:lang w:val="fr-CH"/>
        </w:rPr>
        <w:t>Matthew 8:11 and Luke 13:28.</w:t>
      </w:r>
    </w:p>
  </w:footnote>
  <w:footnote w:id="218">
    <w:p w14:paraId="68173D68" w14:textId="2A4FACD6" w:rsidR="003B409C" w:rsidRPr="003B409C" w:rsidRDefault="003B409C" w:rsidP="003B409C">
      <w:pPr>
        <w:autoSpaceDE w:val="0"/>
        <w:autoSpaceDN w:val="0"/>
        <w:adjustRightInd w:val="0"/>
        <w:spacing w:after="0" w:line="240" w:lineRule="auto"/>
        <w:jc w:val="both"/>
        <w:rPr>
          <w:rFonts w:cstheme="minorHAnsi"/>
          <w:i/>
          <w:iCs/>
          <w:sz w:val="20"/>
          <w:szCs w:val="20"/>
          <w:lang w:val="fr-CH"/>
        </w:rPr>
      </w:pPr>
      <w:r>
        <w:rPr>
          <w:rStyle w:val="FootnoteReference"/>
        </w:rPr>
        <w:footnoteRef/>
      </w:r>
      <w:r>
        <w:t xml:space="preserve"> </w:t>
      </w:r>
      <w:r w:rsidRPr="003B409C">
        <w:rPr>
          <w:rFonts w:cstheme="minorHAnsi"/>
          <w:sz w:val="20"/>
          <w:szCs w:val="20"/>
          <w:lang w:val="fr-CH"/>
        </w:rPr>
        <w:t xml:space="preserve">Maurice Goguel, </w:t>
      </w:r>
      <w:r w:rsidRPr="003B409C">
        <w:rPr>
          <w:rFonts w:cstheme="minorHAnsi"/>
          <w:i/>
          <w:iCs/>
          <w:sz w:val="20"/>
          <w:szCs w:val="20"/>
          <w:lang w:val="fr-CH"/>
        </w:rPr>
        <w:t xml:space="preserve">Jésus et les origines du christianisme, </w:t>
      </w:r>
      <w:r w:rsidRPr="003B409C">
        <w:rPr>
          <w:rFonts w:cstheme="minorHAnsi"/>
          <w:sz w:val="20"/>
          <w:szCs w:val="20"/>
          <w:lang w:val="fr-CH"/>
        </w:rPr>
        <w:t xml:space="preserve">I. </w:t>
      </w:r>
      <w:r w:rsidRPr="003B409C">
        <w:rPr>
          <w:rFonts w:cstheme="minorHAnsi"/>
          <w:i/>
          <w:iCs/>
          <w:sz w:val="20"/>
          <w:szCs w:val="20"/>
          <w:lang w:val="fr-CH"/>
        </w:rPr>
        <w:t xml:space="preserve">La vie de Jésus </w:t>
      </w:r>
      <w:r w:rsidRPr="003B409C">
        <w:rPr>
          <w:rFonts w:cstheme="minorHAnsi"/>
          <w:sz w:val="20"/>
          <w:szCs w:val="20"/>
        </w:rPr>
        <w:t>(Paris, 1932).</w:t>
      </w:r>
    </w:p>
  </w:footnote>
  <w:footnote w:id="219">
    <w:p w14:paraId="4DA65479" w14:textId="77777777" w:rsidR="003B409C" w:rsidRPr="003B409C" w:rsidRDefault="003B409C" w:rsidP="003B409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B409C">
        <w:rPr>
          <w:rFonts w:cstheme="minorHAnsi"/>
          <w:sz w:val="20"/>
          <w:szCs w:val="20"/>
        </w:rPr>
        <w:t xml:space="preserve">Cf. C.H. Dodd, </w:t>
      </w:r>
      <w:r w:rsidRPr="003B409C">
        <w:rPr>
          <w:rFonts w:cstheme="minorHAnsi"/>
          <w:i/>
          <w:iCs/>
          <w:sz w:val="20"/>
          <w:szCs w:val="20"/>
        </w:rPr>
        <w:t xml:space="preserve">op.cit., </w:t>
      </w:r>
      <w:r w:rsidRPr="003B409C">
        <w:rPr>
          <w:rFonts w:cstheme="minorHAnsi"/>
          <w:sz w:val="20"/>
          <w:szCs w:val="20"/>
        </w:rPr>
        <w:t>pp. 333 ff.</w:t>
      </w:r>
    </w:p>
    <w:p w14:paraId="193001CC" w14:textId="010391C8" w:rsidR="003B409C" w:rsidRDefault="003B409C">
      <w:pPr>
        <w:pStyle w:val="FootnoteText"/>
      </w:pPr>
    </w:p>
  </w:footnote>
  <w:footnote w:id="220">
    <w:p w14:paraId="0870ED2E" w14:textId="31C17CA1" w:rsidR="003B409C" w:rsidRPr="003B409C" w:rsidRDefault="003B409C" w:rsidP="003B409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B409C">
        <w:rPr>
          <w:rFonts w:cstheme="minorHAnsi"/>
          <w:sz w:val="20"/>
          <w:szCs w:val="20"/>
        </w:rPr>
        <w:t>Luke 22:16.</w:t>
      </w:r>
    </w:p>
  </w:footnote>
  <w:footnote w:id="221">
    <w:p w14:paraId="63D82C5C" w14:textId="1611FCAA" w:rsidR="003B409C" w:rsidRPr="00A51479" w:rsidRDefault="003B409C" w:rsidP="00A5147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B409C">
        <w:rPr>
          <w:rFonts w:cstheme="minorHAnsi"/>
          <w:sz w:val="20"/>
          <w:szCs w:val="20"/>
        </w:rPr>
        <w:t>Cf. the preceding chapter, p. 80.</w:t>
      </w:r>
    </w:p>
  </w:footnote>
  <w:footnote w:id="222">
    <w:p w14:paraId="60170104" w14:textId="0B48ADD1" w:rsidR="00A51479" w:rsidRPr="00A51479" w:rsidRDefault="00A51479" w:rsidP="00A5147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B409C">
        <w:rPr>
          <w:rFonts w:cstheme="minorHAnsi"/>
          <w:sz w:val="20"/>
          <w:szCs w:val="20"/>
        </w:rPr>
        <w:t xml:space="preserve">Jeremias, </w:t>
      </w:r>
      <w:r w:rsidRPr="003B409C">
        <w:rPr>
          <w:rFonts w:cstheme="minorHAnsi"/>
          <w:i/>
          <w:iCs/>
          <w:sz w:val="20"/>
          <w:szCs w:val="20"/>
        </w:rPr>
        <w:t xml:space="preserve">op. cil., </w:t>
      </w:r>
      <w:r w:rsidRPr="003B409C">
        <w:rPr>
          <w:rFonts w:cstheme="minorHAnsi"/>
          <w:sz w:val="20"/>
          <w:szCs w:val="20"/>
        </w:rPr>
        <w:t>pp. 173 ff. and 196 ff.</w:t>
      </w:r>
    </w:p>
  </w:footnote>
  <w:footnote w:id="223">
    <w:p w14:paraId="7E40E60A" w14:textId="77777777" w:rsidR="00A51479" w:rsidRPr="00A51479" w:rsidRDefault="00A51479" w:rsidP="00A51479">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A51479">
        <w:rPr>
          <w:rFonts w:cstheme="minorHAnsi"/>
          <w:sz w:val="20"/>
          <w:szCs w:val="20"/>
        </w:rPr>
        <w:t xml:space="preserve">Cf. L. Finkelstein, </w:t>
      </w:r>
      <w:r w:rsidRPr="00A51479">
        <w:rPr>
          <w:rFonts w:cstheme="minorHAnsi"/>
          <w:i/>
          <w:iCs/>
          <w:sz w:val="20"/>
          <w:szCs w:val="20"/>
        </w:rPr>
        <w:t>op. cil.</w:t>
      </w:r>
    </w:p>
    <w:p w14:paraId="19E30DB7" w14:textId="1AC619E7" w:rsidR="00A51479" w:rsidRDefault="00A51479">
      <w:pPr>
        <w:pStyle w:val="FootnoteText"/>
      </w:pPr>
    </w:p>
  </w:footnote>
  <w:footnote w:id="224">
    <w:p w14:paraId="6C259A7F" w14:textId="6B540D36" w:rsidR="00A51479" w:rsidRPr="00A51479" w:rsidRDefault="00A51479" w:rsidP="00A51479">
      <w:pPr>
        <w:autoSpaceDE w:val="0"/>
        <w:autoSpaceDN w:val="0"/>
        <w:adjustRightInd w:val="0"/>
        <w:spacing w:after="0" w:line="240" w:lineRule="auto"/>
        <w:jc w:val="both"/>
        <w:rPr>
          <w:rFonts w:cstheme="minorHAnsi"/>
          <w:sz w:val="20"/>
          <w:szCs w:val="20"/>
          <w:lang w:val="es-ES"/>
        </w:rPr>
      </w:pPr>
      <w:r>
        <w:rPr>
          <w:rStyle w:val="FootnoteReference"/>
        </w:rPr>
        <w:footnoteRef/>
      </w:r>
      <w:r>
        <w:t xml:space="preserve"> </w:t>
      </w:r>
      <w:r w:rsidRPr="00A51479">
        <w:rPr>
          <w:rFonts w:cstheme="minorHAnsi"/>
          <w:sz w:val="20"/>
          <w:szCs w:val="20"/>
          <w:lang w:val="es-ES"/>
        </w:rPr>
        <w:t xml:space="preserve">Jeremias, </w:t>
      </w:r>
      <w:r w:rsidRPr="00A51479">
        <w:rPr>
          <w:rFonts w:cstheme="minorHAnsi"/>
          <w:i/>
          <w:iCs/>
          <w:sz w:val="20"/>
          <w:szCs w:val="20"/>
          <w:lang w:val="es-ES"/>
        </w:rPr>
        <w:t>op. ci</w:t>
      </w:r>
      <w:r w:rsidR="00EF767B">
        <w:rPr>
          <w:rFonts w:cstheme="minorHAnsi"/>
          <w:i/>
          <w:iCs/>
          <w:sz w:val="20"/>
          <w:szCs w:val="20"/>
          <w:lang w:val="es-ES"/>
        </w:rPr>
        <w:t>t</w:t>
      </w:r>
      <w:r w:rsidRPr="00A51479">
        <w:rPr>
          <w:rFonts w:cstheme="minorHAnsi"/>
          <w:i/>
          <w:iCs/>
          <w:sz w:val="20"/>
          <w:szCs w:val="20"/>
          <w:lang w:val="es-ES"/>
        </w:rPr>
        <w:t xml:space="preserve">., </w:t>
      </w:r>
      <w:r w:rsidRPr="00A51479">
        <w:rPr>
          <w:rFonts w:cstheme="minorHAnsi"/>
          <w:sz w:val="20"/>
          <w:szCs w:val="20"/>
          <w:lang w:val="es-ES"/>
        </w:rPr>
        <w:t>pp. 193 ff.</w:t>
      </w:r>
    </w:p>
  </w:footnote>
  <w:footnote w:id="225">
    <w:p w14:paraId="63002154" w14:textId="0E4C59F8" w:rsidR="00A51479" w:rsidRPr="00A51479" w:rsidRDefault="00A51479" w:rsidP="00A5147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51479">
        <w:rPr>
          <w:rFonts w:cstheme="minorHAnsi"/>
          <w:sz w:val="20"/>
          <w:szCs w:val="20"/>
        </w:rPr>
        <w:t xml:space="preserve">Cf. </w:t>
      </w:r>
      <w:r w:rsidRPr="00A51479">
        <w:rPr>
          <w:rFonts w:cstheme="minorHAnsi"/>
          <w:i/>
          <w:iCs/>
          <w:sz w:val="20"/>
          <w:szCs w:val="20"/>
        </w:rPr>
        <w:t xml:space="preserve">The Shape of the Liturgy </w:t>
      </w:r>
      <w:r w:rsidRPr="00A51479">
        <w:rPr>
          <w:rFonts w:cstheme="minorHAnsi"/>
          <w:sz w:val="20"/>
          <w:szCs w:val="20"/>
        </w:rPr>
        <w:t>(London, 1945), pp. 55 ff,</w:t>
      </w:r>
    </w:p>
  </w:footnote>
  <w:footnote w:id="226">
    <w:p w14:paraId="54FE2A7B" w14:textId="6BF4ACDF" w:rsidR="00A51479" w:rsidRPr="00BF46FC" w:rsidRDefault="00A51479" w:rsidP="00BF46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51479">
        <w:rPr>
          <w:rFonts w:cstheme="minorHAnsi"/>
          <w:sz w:val="20"/>
          <w:szCs w:val="20"/>
        </w:rPr>
        <w:t>Cf. above, p. 84 ff.</w:t>
      </w:r>
    </w:p>
  </w:footnote>
  <w:footnote w:id="227">
    <w:p w14:paraId="3AC25E18" w14:textId="50FB864F" w:rsidR="00BF46FC" w:rsidRPr="00BF46FC" w:rsidRDefault="00BF46FC" w:rsidP="00BF46FC">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BF46FC">
        <w:rPr>
          <w:rFonts w:cstheme="minorHAnsi"/>
          <w:sz w:val="20"/>
          <w:szCs w:val="20"/>
        </w:rPr>
        <w:t xml:space="preserve">Max Thurian, </w:t>
      </w:r>
      <w:r w:rsidRPr="00BF46FC">
        <w:rPr>
          <w:rFonts w:cstheme="minorHAnsi"/>
          <w:i/>
          <w:iCs/>
          <w:sz w:val="20"/>
          <w:szCs w:val="20"/>
        </w:rPr>
        <w:t xml:space="preserve">op. cil., </w:t>
      </w:r>
      <w:r w:rsidRPr="00BF46FC">
        <w:rPr>
          <w:rFonts w:cstheme="minorHAnsi"/>
          <w:sz w:val="20"/>
          <w:szCs w:val="20"/>
        </w:rPr>
        <w:t xml:space="preserve">the whole first chapter. See also N. Dahl, </w:t>
      </w:r>
      <w:r w:rsidRPr="00BF46FC">
        <w:rPr>
          <w:rFonts w:cstheme="minorHAnsi"/>
          <w:i/>
          <w:iCs/>
          <w:sz w:val="20"/>
          <w:szCs w:val="20"/>
        </w:rPr>
        <w:t xml:space="preserve">Anamnesis: </w:t>
      </w:r>
      <w:r w:rsidRPr="00BF46FC">
        <w:rPr>
          <w:rFonts w:cstheme="minorHAnsi"/>
          <w:i/>
          <w:iCs/>
          <w:sz w:val="20"/>
          <w:szCs w:val="20"/>
          <w:lang w:val="fr-CH"/>
        </w:rPr>
        <w:t xml:space="preserve">mémoire el commémoration dans le christianisme primitif </w:t>
      </w:r>
      <w:r w:rsidRPr="00BF46FC">
        <w:rPr>
          <w:rFonts w:cstheme="minorHAnsi"/>
          <w:sz w:val="20"/>
          <w:szCs w:val="20"/>
          <w:lang w:val="fr-CH"/>
        </w:rPr>
        <w:t xml:space="preserve">in </w:t>
      </w:r>
      <w:r w:rsidRPr="00BF46FC">
        <w:rPr>
          <w:rFonts w:cstheme="minorHAnsi"/>
          <w:i/>
          <w:iCs/>
          <w:sz w:val="20"/>
          <w:szCs w:val="20"/>
          <w:lang w:val="fr-CH"/>
        </w:rPr>
        <w:t>Studia</w:t>
      </w:r>
      <w:r w:rsidRPr="00BF46FC">
        <w:rPr>
          <w:rFonts w:cstheme="minorHAnsi"/>
          <w:i/>
          <w:iCs/>
          <w:sz w:val="20"/>
          <w:szCs w:val="20"/>
        </w:rPr>
        <w:t xml:space="preserve"> Theologica </w:t>
      </w:r>
      <w:r w:rsidRPr="00BF46FC">
        <w:rPr>
          <w:rFonts w:cstheme="minorHAnsi"/>
          <w:sz w:val="20"/>
          <w:szCs w:val="20"/>
        </w:rPr>
        <w:t>(Lund, 1948), pp. 69 ff.</w:t>
      </w:r>
    </w:p>
  </w:footnote>
  <w:footnote w:id="228">
    <w:p w14:paraId="5C5C6BF3" w14:textId="77777777" w:rsidR="00BF46FC" w:rsidRPr="00BF46FC" w:rsidRDefault="00BF46FC" w:rsidP="00BF46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F46FC">
        <w:rPr>
          <w:rFonts w:cstheme="minorHAnsi"/>
          <w:sz w:val="20"/>
          <w:szCs w:val="20"/>
        </w:rPr>
        <w:t>Cf. above, p. 85.</w:t>
      </w:r>
    </w:p>
    <w:p w14:paraId="296E9CEC" w14:textId="60A62EA7" w:rsidR="00BF46FC" w:rsidRDefault="00BF46FC">
      <w:pPr>
        <w:pStyle w:val="FootnoteText"/>
      </w:pPr>
    </w:p>
  </w:footnote>
  <w:footnote w:id="229">
    <w:p w14:paraId="748C7418" w14:textId="3EFC29FB" w:rsidR="00BF46FC" w:rsidRPr="00BF46FC" w:rsidRDefault="00BF46FC" w:rsidP="00BF46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F46FC">
        <w:rPr>
          <w:rFonts w:cstheme="minorHAnsi"/>
          <w:sz w:val="20"/>
          <w:szCs w:val="20"/>
        </w:rPr>
        <w:t>1 Corinthians 11:26.</w:t>
      </w:r>
    </w:p>
  </w:footnote>
  <w:footnote w:id="230">
    <w:p w14:paraId="20E1D88D" w14:textId="13E612F1" w:rsidR="00BF46FC" w:rsidRPr="00BF46FC" w:rsidRDefault="00BF46FC" w:rsidP="00BF46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F46FC">
        <w:rPr>
          <w:rFonts w:cstheme="minorHAnsi"/>
          <w:sz w:val="20"/>
          <w:szCs w:val="20"/>
        </w:rPr>
        <w:t xml:space="preserve">Cf. Jeremias, </w:t>
      </w:r>
      <w:r w:rsidRPr="00BF46FC">
        <w:rPr>
          <w:rFonts w:cstheme="minorHAnsi"/>
          <w:i/>
          <w:iCs/>
          <w:sz w:val="20"/>
          <w:szCs w:val="20"/>
        </w:rPr>
        <w:t>op. ci</w:t>
      </w:r>
      <w:r w:rsidR="00EF767B">
        <w:rPr>
          <w:rFonts w:cstheme="minorHAnsi"/>
          <w:i/>
          <w:iCs/>
          <w:sz w:val="20"/>
          <w:szCs w:val="20"/>
        </w:rPr>
        <w:t>t</w:t>
      </w:r>
      <w:r w:rsidRPr="00BF46FC">
        <w:rPr>
          <w:rFonts w:cstheme="minorHAnsi"/>
          <w:i/>
          <w:iCs/>
          <w:sz w:val="20"/>
          <w:szCs w:val="20"/>
        </w:rPr>
        <w:t xml:space="preserve">., </w:t>
      </w:r>
      <w:r w:rsidRPr="00BF46FC">
        <w:rPr>
          <w:rFonts w:cstheme="minorHAnsi"/>
          <w:sz w:val="20"/>
          <w:szCs w:val="20"/>
        </w:rPr>
        <w:t>pp. 237 ff.</w:t>
      </w:r>
    </w:p>
  </w:footnote>
  <w:footnote w:id="231">
    <w:p w14:paraId="67EC9A54" w14:textId="6FEAAE73" w:rsidR="00BF46FC" w:rsidRPr="00BF46FC" w:rsidRDefault="00BF46FC" w:rsidP="00BF46F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F46FC">
        <w:rPr>
          <w:rFonts w:cstheme="minorHAnsi"/>
          <w:sz w:val="20"/>
          <w:szCs w:val="20"/>
        </w:rPr>
        <w:t>Cf. above, p. 88.</w:t>
      </w:r>
    </w:p>
  </w:footnote>
  <w:footnote w:id="232">
    <w:p w14:paraId="19336D7D" w14:textId="77777777" w:rsidR="00BF46FC" w:rsidRPr="00BF46FC" w:rsidRDefault="00BF46FC" w:rsidP="00BF46FC">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BF46FC">
        <w:rPr>
          <w:rFonts w:cstheme="minorHAnsi"/>
          <w:sz w:val="20"/>
          <w:szCs w:val="20"/>
        </w:rPr>
        <w:t xml:space="preserve">Cf. Jeremias, </w:t>
      </w:r>
      <w:r w:rsidRPr="00BF46FC">
        <w:rPr>
          <w:rFonts w:cstheme="minorHAnsi"/>
          <w:i/>
          <w:iCs/>
          <w:sz w:val="20"/>
          <w:szCs w:val="20"/>
        </w:rPr>
        <w:t>op. cit., ibid.</w:t>
      </w:r>
    </w:p>
    <w:p w14:paraId="7DE460D5" w14:textId="64FC03B0" w:rsidR="00BF46FC" w:rsidRDefault="00BF46FC">
      <w:pPr>
        <w:pStyle w:val="FootnoteText"/>
      </w:pPr>
    </w:p>
  </w:footnote>
  <w:footnote w:id="233">
    <w:p w14:paraId="79E5ED35" w14:textId="69EEBC67" w:rsidR="00BC3E22" w:rsidRPr="00BC3E22" w:rsidRDefault="00BC3E22" w:rsidP="00BC3E2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C3E22">
        <w:rPr>
          <w:rFonts w:cstheme="minorHAnsi"/>
          <w:sz w:val="20"/>
          <w:szCs w:val="20"/>
        </w:rPr>
        <w:t>1 Thessalonians 1.</w:t>
      </w:r>
    </w:p>
  </w:footnote>
  <w:footnote w:id="234">
    <w:p w14:paraId="06BEB57B" w14:textId="77777777" w:rsidR="00BC3E22" w:rsidRPr="00BC3E22" w:rsidRDefault="00BC3E22" w:rsidP="00BC3E2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C3E22">
        <w:rPr>
          <w:rFonts w:cstheme="minorHAnsi"/>
          <w:sz w:val="20"/>
          <w:szCs w:val="20"/>
        </w:rPr>
        <w:t>2 Thessalonians 1.</w:t>
      </w:r>
    </w:p>
    <w:p w14:paraId="59797AB4" w14:textId="5D44DF09" w:rsidR="00BC3E22" w:rsidRDefault="00BC3E22">
      <w:pPr>
        <w:pStyle w:val="FootnoteText"/>
      </w:pPr>
    </w:p>
  </w:footnote>
  <w:footnote w:id="235">
    <w:p w14:paraId="331AAC35" w14:textId="13A70FA3" w:rsidR="00BC3E22" w:rsidRPr="003E6963" w:rsidRDefault="00BC3E22" w:rsidP="003E696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C3E22">
        <w:rPr>
          <w:rFonts w:cstheme="minorHAnsi"/>
          <w:sz w:val="20"/>
          <w:szCs w:val="20"/>
        </w:rPr>
        <w:t>Galatians 1,</w:t>
      </w:r>
    </w:p>
  </w:footnote>
  <w:footnote w:id="236">
    <w:p w14:paraId="76347B96" w14:textId="44AB523F" w:rsidR="003E6963" w:rsidRPr="003E6963" w:rsidRDefault="003E6963" w:rsidP="003E696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C3E22">
        <w:rPr>
          <w:rFonts w:cstheme="minorHAnsi"/>
          <w:sz w:val="20"/>
          <w:szCs w:val="20"/>
        </w:rPr>
        <w:t>Romans 1.</w:t>
      </w:r>
    </w:p>
  </w:footnote>
  <w:footnote w:id="237">
    <w:p w14:paraId="2E0E42F2" w14:textId="4355F4F5" w:rsidR="003E6963" w:rsidRPr="003E6963" w:rsidRDefault="003E6963" w:rsidP="003E696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C3E22">
        <w:rPr>
          <w:rFonts w:cstheme="minorHAnsi"/>
          <w:sz w:val="20"/>
          <w:szCs w:val="20"/>
        </w:rPr>
        <w:t>1 Corinthians 1.</w:t>
      </w:r>
    </w:p>
  </w:footnote>
  <w:footnote w:id="238">
    <w:p w14:paraId="629871A8" w14:textId="406A8649" w:rsidR="003E6963" w:rsidRPr="003E6963" w:rsidRDefault="003E6963" w:rsidP="003E696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C3E22">
        <w:rPr>
          <w:rFonts w:cstheme="minorHAnsi"/>
          <w:sz w:val="20"/>
          <w:szCs w:val="20"/>
        </w:rPr>
        <w:t>2 Corinthians 1.</w:t>
      </w:r>
    </w:p>
  </w:footnote>
  <w:footnote w:id="239">
    <w:p w14:paraId="51AE651A" w14:textId="77777777" w:rsidR="003E6963" w:rsidRPr="003E6963" w:rsidRDefault="003E6963" w:rsidP="003E696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E6963">
        <w:rPr>
          <w:rFonts w:cstheme="minorHAnsi"/>
          <w:sz w:val="20"/>
          <w:szCs w:val="20"/>
        </w:rPr>
        <w:t>Philippians 1.</w:t>
      </w:r>
    </w:p>
    <w:p w14:paraId="6982ED1D" w14:textId="2A697455" w:rsidR="003E6963" w:rsidRDefault="003E6963">
      <w:pPr>
        <w:pStyle w:val="FootnoteText"/>
      </w:pPr>
    </w:p>
  </w:footnote>
  <w:footnote w:id="240">
    <w:p w14:paraId="77070709" w14:textId="77777777" w:rsidR="003E6963" w:rsidRPr="003E6963" w:rsidRDefault="003E6963" w:rsidP="003E696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E6963">
        <w:rPr>
          <w:rFonts w:cstheme="minorHAnsi"/>
          <w:sz w:val="20"/>
          <w:szCs w:val="20"/>
        </w:rPr>
        <w:t>Colossians 1.</w:t>
      </w:r>
    </w:p>
    <w:p w14:paraId="64629D6C" w14:textId="63A5E046" w:rsidR="003E6963" w:rsidRDefault="003E6963">
      <w:pPr>
        <w:pStyle w:val="FootnoteText"/>
      </w:pPr>
    </w:p>
  </w:footnote>
  <w:footnote w:id="241">
    <w:p w14:paraId="2BF83E7D" w14:textId="473B5A35" w:rsidR="003E6963" w:rsidRPr="00744534" w:rsidRDefault="003E6963" w:rsidP="0074453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E6963">
        <w:rPr>
          <w:rFonts w:cstheme="minorHAnsi"/>
          <w:sz w:val="20"/>
          <w:szCs w:val="20"/>
        </w:rPr>
        <w:t>Ephesians 1 and 2.</w:t>
      </w:r>
    </w:p>
  </w:footnote>
  <w:footnote w:id="242">
    <w:p w14:paraId="794E5098" w14:textId="090C6A95" w:rsidR="00D1699D" w:rsidRPr="00D1699D" w:rsidRDefault="00D1699D" w:rsidP="00D1699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1699D">
        <w:rPr>
          <w:rFonts w:cstheme="minorHAnsi"/>
          <w:sz w:val="20"/>
          <w:szCs w:val="20"/>
        </w:rPr>
        <w:t xml:space="preserve">This theme, familiar to modern Orthodox authors, rests upon a play of words between </w:t>
      </w:r>
      <w:r w:rsidRPr="00D1699D">
        <w:rPr>
          <w:rFonts w:cstheme="minorHAnsi"/>
          <w:i/>
          <w:iCs/>
          <w:sz w:val="20"/>
          <w:szCs w:val="20"/>
        </w:rPr>
        <w:t xml:space="preserve">δόξα </w:t>
      </w:r>
      <w:r w:rsidRPr="00D1699D">
        <w:rPr>
          <w:rFonts w:cstheme="minorHAnsi"/>
          <w:sz w:val="20"/>
          <w:szCs w:val="20"/>
        </w:rPr>
        <w:t xml:space="preserve">in the biblical sense of glory, and </w:t>
      </w:r>
      <w:r w:rsidRPr="00D1699D">
        <w:rPr>
          <w:rFonts w:cstheme="minorHAnsi"/>
          <w:i/>
          <w:iCs/>
          <w:sz w:val="20"/>
          <w:szCs w:val="20"/>
        </w:rPr>
        <w:t xml:space="preserve">δόξα </w:t>
      </w:r>
      <w:r w:rsidRPr="00D1699D">
        <w:rPr>
          <w:rFonts w:cstheme="minorHAnsi"/>
          <w:sz w:val="20"/>
          <w:szCs w:val="20"/>
        </w:rPr>
        <w:t>in the classical sense of opinion.</w:t>
      </w:r>
    </w:p>
  </w:footnote>
  <w:footnote w:id="243">
    <w:p w14:paraId="70473424" w14:textId="2F4BEF53" w:rsidR="00D1699D" w:rsidRPr="00D1699D" w:rsidRDefault="00D1699D" w:rsidP="00D1699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1699D">
        <w:rPr>
          <w:rFonts w:cstheme="minorHAnsi"/>
          <w:sz w:val="20"/>
          <w:szCs w:val="20"/>
        </w:rPr>
        <w:t>Colossians 1:27.</w:t>
      </w:r>
    </w:p>
  </w:footnote>
  <w:footnote w:id="244">
    <w:p w14:paraId="6779BC7B" w14:textId="79F65BEB" w:rsidR="00D1699D" w:rsidRPr="00EF767B" w:rsidRDefault="00D1699D" w:rsidP="00392C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F767B">
        <w:rPr>
          <w:rFonts w:cstheme="minorHAnsi"/>
          <w:sz w:val="20"/>
          <w:szCs w:val="20"/>
        </w:rPr>
        <w:t xml:space="preserve">In the critical edition of the </w:t>
      </w:r>
      <w:r w:rsidRPr="00EF767B">
        <w:rPr>
          <w:rFonts w:cstheme="minorHAnsi"/>
          <w:i/>
          <w:iCs/>
          <w:sz w:val="20"/>
          <w:szCs w:val="20"/>
        </w:rPr>
        <w:t xml:space="preserve">Acta Martyrum </w:t>
      </w:r>
      <w:r w:rsidRPr="00EF767B">
        <w:rPr>
          <w:rFonts w:cstheme="minorHAnsi"/>
          <w:sz w:val="20"/>
          <w:szCs w:val="20"/>
        </w:rPr>
        <w:t>of Knopf-Kruger (Tubingen, 1929), pp. 12-13.</w:t>
      </w:r>
    </w:p>
  </w:footnote>
  <w:footnote w:id="245">
    <w:p w14:paraId="35182589" w14:textId="1F128E71" w:rsidR="00D1699D" w:rsidRPr="00EF767B" w:rsidRDefault="00D1699D" w:rsidP="00E030D9">
      <w:pPr>
        <w:autoSpaceDE w:val="0"/>
        <w:autoSpaceDN w:val="0"/>
        <w:adjustRightInd w:val="0"/>
        <w:spacing w:after="0" w:line="240" w:lineRule="auto"/>
        <w:jc w:val="both"/>
        <w:rPr>
          <w:rFonts w:cstheme="minorHAnsi"/>
          <w:sz w:val="20"/>
          <w:szCs w:val="20"/>
        </w:rPr>
      </w:pPr>
      <w:r w:rsidRPr="00EF767B">
        <w:rPr>
          <w:rStyle w:val="FootnoteReference"/>
          <w:sz w:val="20"/>
          <w:szCs w:val="20"/>
        </w:rPr>
        <w:footnoteRef/>
      </w:r>
      <w:r w:rsidRPr="00EF767B">
        <w:rPr>
          <w:sz w:val="20"/>
          <w:szCs w:val="20"/>
        </w:rPr>
        <w:t xml:space="preserve"> </w:t>
      </w:r>
      <w:r w:rsidRPr="00EF767B">
        <w:rPr>
          <w:rFonts w:cstheme="minorHAnsi"/>
          <w:sz w:val="20"/>
          <w:szCs w:val="20"/>
        </w:rPr>
        <w:t xml:space="preserve">Ruinart, </w:t>
      </w:r>
      <w:r w:rsidRPr="00EF767B">
        <w:rPr>
          <w:rFonts w:cstheme="minorHAnsi"/>
          <w:i/>
          <w:iCs/>
          <w:sz w:val="20"/>
          <w:szCs w:val="20"/>
        </w:rPr>
        <w:t xml:space="preserve">Acta primorum martyrum sincera </w:t>
      </w:r>
      <w:r w:rsidRPr="00EF767B">
        <w:rPr>
          <w:rFonts w:cstheme="minorHAnsi"/>
          <w:sz w:val="20"/>
          <w:szCs w:val="20"/>
        </w:rPr>
        <w:t>(Paris, 1689), in the re-edition of 1859, p. 384.</w:t>
      </w:r>
    </w:p>
  </w:footnote>
  <w:footnote w:id="246">
    <w:p w14:paraId="3F3940E5" w14:textId="4221DC9A" w:rsidR="00E030D9" w:rsidRPr="00E030D9" w:rsidRDefault="00E030D9" w:rsidP="00E030D9">
      <w:pPr>
        <w:autoSpaceDE w:val="0"/>
        <w:autoSpaceDN w:val="0"/>
        <w:adjustRightInd w:val="0"/>
        <w:spacing w:after="0" w:line="240" w:lineRule="auto"/>
        <w:jc w:val="both"/>
        <w:rPr>
          <w:rFonts w:cstheme="minorHAnsi"/>
        </w:rPr>
      </w:pPr>
      <w:r>
        <w:rPr>
          <w:rStyle w:val="FootnoteReference"/>
        </w:rPr>
        <w:footnoteRef/>
      </w:r>
      <w:r>
        <w:t xml:space="preserve"> </w:t>
      </w:r>
      <w:r w:rsidRPr="0011170A">
        <w:rPr>
          <w:rFonts w:cstheme="minorHAnsi"/>
          <w:i/>
          <w:iCs/>
        </w:rPr>
        <w:t xml:space="preserve">Ibid., </w:t>
      </w:r>
      <w:r w:rsidRPr="0011170A">
        <w:rPr>
          <w:rFonts w:cstheme="minorHAnsi"/>
        </w:rPr>
        <w:t>p. 313.</w:t>
      </w:r>
    </w:p>
  </w:footnote>
  <w:footnote w:id="247">
    <w:p w14:paraId="1D170DE3" w14:textId="706E6D09" w:rsidR="00E030D9" w:rsidRPr="00325C09" w:rsidRDefault="00E030D9" w:rsidP="00325C0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030D9">
        <w:rPr>
          <w:rFonts w:cstheme="minorHAnsi"/>
          <w:i/>
          <w:iCs/>
          <w:sz w:val="20"/>
          <w:szCs w:val="20"/>
        </w:rPr>
        <w:t>Mar</w:t>
      </w:r>
      <w:r>
        <w:rPr>
          <w:rFonts w:cstheme="minorHAnsi"/>
          <w:i/>
          <w:iCs/>
          <w:sz w:val="20"/>
          <w:szCs w:val="20"/>
        </w:rPr>
        <w:t>t</w:t>
      </w:r>
      <w:r w:rsidRPr="00E030D9">
        <w:rPr>
          <w:rFonts w:cstheme="minorHAnsi"/>
          <w:i/>
          <w:iCs/>
          <w:sz w:val="20"/>
          <w:szCs w:val="20"/>
        </w:rPr>
        <w:t xml:space="preserve">yrum Polycarpi, </w:t>
      </w:r>
      <w:r w:rsidRPr="00E030D9">
        <w:rPr>
          <w:rFonts w:cstheme="minorHAnsi"/>
          <w:sz w:val="20"/>
          <w:szCs w:val="20"/>
        </w:rPr>
        <w:t>P.G.., t. 5, col. 1040.</w:t>
      </w:r>
    </w:p>
  </w:footnote>
  <w:footnote w:id="248">
    <w:p w14:paraId="602A1952" w14:textId="01EBC8F9" w:rsidR="00E030D9" w:rsidRPr="00E030D9" w:rsidRDefault="00E030D9" w:rsidP="00E030D9">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E030D9">
        <w:rPr>
          <w:rFonts w:cstheme="minorHAnsi"/>
          <w:sz w:val="20"/>
          <w:szCs w:val="20"/>
          <w:lang w:val="fr-CH"/>
        </w:rPr>
        <w:t xml:space="preserve">Cf. Audet, </w:t>
      </w:r>
      <w:r w:rsidRPr="00E030D9">
        <w:rPr>
          <w:rFonts w:cstheme="minorHAnsi"/>
          <w:i/>
          <w:iCs/>
          <w:sz w:val="20"/>
          <w:szCs w:val="20"/>
          <w:lang w:val="fr-CH"/>
        </w:rPr>
        <w:t xml:space="preserve">La Didache </w:t>
      </w:r>
      <w:r w:rsidRPr="00E030D9">
        <w:rPr>
          <w:rFonts w:cstheme="minorHAnsi"/>
          <w:sz w:val="20"/>
          <w:szCs w:val="20"/>
          <w:lang w:val="fr-CH"/>
        </w:rPr>
        <w:t>(Paris, 1958).</w:t>
      </w:r>
    </w:p>
  </w:footnote>
  <w:footnote w:id="249">
    <w:p w14:paraId="025FECA1" w14:textId="3A4A481D" w:rsidR="00E030D9" w:rsidRPr="00E030D9" w:rsidRDefault="00E030D9" w:rsidP="00E030D9">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E030D9">
        <w:rPr>
          <w:rFonts w:cstheme="minorHAnsi"/>
          <w:sz w:val="20"/>
          <w:szCs w:val="20"/>
        </w:rPr>
        <w:t xml:space="preserve">Cf. Audet, </w:t>
      </w:r>
      <w:r w:rsidRPr="00E030D9">
        <w:rPr>
          <w:rFonts w:cstheme="minorHAnsi"/>
          <w:i/>
          <w:iCs/>
          <w:sz w:val="20"/>
          <w:szCs w:val="20"/>
        </w:rPr>
        <w:t>op. cit.</w:t>
      </w:r>
    </w:p>
  </w:footnote>
  <w:footnote w:id="250">
    <w:p w14:paraId="4EBD4B63" w14:textId="77777777" w:rsidR="00E030D9" w:rsidRPr="00E030D9" w:rsidRDefault="00E030D9" w:rsidP="00E030D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030D9">
        <w:rPr>
          <w:rFonts w:cstheme="minorHAnsi"/>
          <w:sz w:val="20"/>
          <w:szCs w:val="20"/>
        </w:rPr>
        <w:t>Cf; above, p. 27.</w:t>
      </w:r>
    </w:p>
    <w:p w14:paraId="42F0C64A" w14:textId="4F020069" w:rsidR="00E030D9" w:rsidRDefault="00E030D9">
      <w:pPr>
        <w:pStyle w:val="FootnoteText"/>
      </w:pPr>
    </w:p>
  </w:footnote>
  <w:footnote w:id="251">
    <w:p w14:paraId="0C546E3A" w14:textId="6F032DAD" w:rsidR="001C0678" w:rsidRPr="001C0678" w:rsidRDefault="001C0678" w:rsidP="001C067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0678">
        <w:rPr>
          <w:rFonts w:cstheme="minorHAnsi"/>
          <w:i/>
          <w:iCs/>
          <w:sz w:val="20"/>
          <w:szCs w:val="20"/>
        </w:rPr>
        <w:t xml:space="preserve">Didache, </w:t>
      </w:r>
      <w:r w:rsidRPr="001C0678">
        <w:rPr>
          <w:rFonts w:cstheme="minorHAnsi"/>
          <w:sz w:val="20"/>
          <w:szCs w:val="20"/>
        </w:rPr>
        <w:t xml:space="preserve">9 and 10. For the translation, cf. Henry Bettinson, </w:t>
      </w:r>
      <w:r w:rsidRPr="001C0678">
        <w:rPr>
          <w:rFonts w:cstheme="minorHAnsi"/>
          <w:i/>
          <w:iCs/>
          <w:sz w:val="20"/>
          <w:szCs w:val="20"/>
        </w:rPr>
        <w:t xml:space="preserve">Documents </w:t>
      </w:r>
      <w:r w:rsidRPr="001C0678">
        <w:rPr>
          <w:rFonts w:cstheme="minorHAnsi"/>
          <w:sz w:val="20"/>
          <w:szCs w:val="20"/>
        </w:rPr>
        <w:t xml:space="preserve">o/ </w:t>
      </w:r>
      <w:r w:rsidRPr="001C0678">
        <w:rPr>
          <w:rFonts w:cstheme="minorHAnsi"/>
          <w:i/>
          <w:iCs/>
          <w:sz w:val="20"/>
          <w:szCs w:val="20"/>
        </w:rPr>
        <w:t xml:space="preserve">the Christian Church </w:t>
      </w:r>
      <w:r w:rsidRPr="001C0678">
        <w:rPr>
          <w:rFonts w:cstheme="minorHAnsi"/>
          <w:sz w:val="20"/>
          <w:szCs w:val="20"/>
        </w:rPr>
        <w:t>(London, 1959), pp. 90 ff.</w:t>
      </w:r>
    </w:p>
  </w:footnote>
  <w:footnote w:id="252">
    <w:p w14:paraId="379C53AC" w14:textId="1AAA5863" w:rsidR="001C0678" w:rsidRPr="00D50AA4" w:rsidRDefault="001C0678" w:rsidP="00D50AA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0678">
        <w:rPr>
          <w:rFonts w:cstheme="minorHAnsi"/>
          <w:sz w:val="20"/>
          <w:szCs w:val="20"/>
        </w:rPr>
        <w:t xml:space="preserve">J. Danielou, </w:t>
      </w:r>
      <w:r w:rsidRPr="001C0678">
        <w:rPr>
          <w:rFonts w:cstheme="minorHAnsi"/>
          <w:i/>
          <w:iCs/>
          <w:sz w:val="20"/>
          <w:szCs w:val="20"/>
        </w:rPr>
        <w:t xml:space="preserve">The Theology of Jewish Christianity </w:t>
      </w:r>
      <w:r w:rsidRPr="001C0678">
        <w:rPr>
          <w:rFonts w:cstheme="minorHAnsi"/>
          <w:sz w:val="20"/>
          <w:szCs w:val="20"/>
        </w:rPr>
        <w:t>(Chicago, 1964) p. 189 ff.</w:t>
      </w:r>
    </w:p>
  </w:footnote>
  <w:footnote w:id="253">
    <w:p w14:paraId="0A6984C8" w14:textId="1119BEFA" w:rsidR="001C0678" w:rsidRPr="001C0678" w:rsidRDefault="001C0678" w:rsidP="001C067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0678">
        <w:rPr>
          <w:rFonts w:cstheme="minorHAnsi"/>
          <w:sz w:val="20"/>
          <w:szCs w:val="20"/>
        </w:rPr>
        <w:t>Matthew 22:41-45 and parallels</w:t>
      </w:r>
      <w:r>
        <w:rPr>
          <w:rFonts w:cstheme="minorHAnsi"/>
          <w:sz w:val="20"/>
          <w:szCs w:val="20"/>
        </w:rPr>
        <w:t>.</w:t>
      </w:r>
    </w:p>
  </w:footnote>
  <w:footnote w:id="254">
    <w:p w14:paraId="6A187519" w14:textId="7E340FBE" w:rsidR="001C0678" w:rsidRPr="001C0678" w:rsidRDefault="001C0678" w:rsidP="001C067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0678">
        <w:rPr>
          <w:rFonts w:cstheme="minorHAnsi"/>
          <w:sz w:val="20"/>
          <w:szCs w:val="20"/>
        </w:rPr>
        <w:t>1 Corinthians 16:22.</w:t>
      </w:r>
    </w:p>
  </w:footnote>
  <w:footnote w:id="255">
    <w:p w14:paraId="2E4CE4BC" w14:textId="77777777" w:rsidR="001C0678" w:rsidRPr="001C0678" w:rsidRDefault="001C0678" w:rsidP="001C067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C0678">
        <w:rPr>
          <w:rFonts w:cstheme="minorHAnsi"/>
          <w:sz w:val="20"/>
          <w:szCs w:val="20"/>
        </w:rPr>
        <w:t xml:space="preserve">F.X. Funk, </w:t>
      </w:r>
      <w:r w:rsidRPr="001C0678">
        <w:rPr>
          <w:rFonts w:cstheme="minorHAnsi"/>
          <w:i/>
          <w:iCs/>
          <w:sz w:val="20"/>
          <w:szCs w:val="20"/>
        </w:rPr>
        <w:t xml:space="preserve">Didasculia et Constitutiones apostolorum, </w:t>
      </w:r>
      <w:r w:rsidRPr="001C0678">
        <w:rPr>
          <w:rFonts w:cstheme="minorHAnsi"/>
          <w:sz w:val="20"/>
          <w:szCs w:val="20"/>
        </w:rPr>
        <w:t>vol. I (Paderborn,1905).</w:t>
      </w:r>
    </w:p>
    <w:p w14:paraId="3D366292" w14:textId="56EFCBC0" w:rsidR="001C0678" w:rsidRDefault="001C0678">
      <w:pPr>
        <w:pStyle w:val="FootnoteText"/>
      </w:pPr>
    </w:p>
  </w:footnote>
  <w:footnote w:id="256">
    <w:p w14:paraId="53B0EB6F" w14:textId="62F09D31" w:rsidR="00B17319" w:rsidRPr="00B17319" w:rsidRDefault="00B17319" w:rsidP="00B173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17319">
        <w:rPr>
          <w:rFonts w:cstheme="minorHAnsi"/>
          <w:i/>
          <w:iCs/>
          <w:sz w:val="20"/>
          <w:szCs w:val="20"/>
        </w:rPr>
        <w:t xml:space="preserve">Op. cit., </w:t>
      </w:r>
      <w:r w:rsidRPr="00B17319">
        <w:rPr>
          <w:rFonts w:cstheme="minorHAnsi"/>
          <w:sz w:val="20"/>
          <w:szCs w:val="20"/>
        </w:rPr>
        <w:t>note 20 of ch. 2.</w:t>
      </w:r>
    </w:p>
  </w:footnote>
  <w:footnote w:id="257">
    <w:p w14:paraId="0AFA3020" w14:textId="3CD572A1" w:rsidR="00B17319" w:rsidRPr="00B17319" w:rsidRDefault="00B17319" w:rsidP="00B173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17319">
        <w:rPr>
          <w:rFonts w:cstheme="minorHAnsi"/>
          <w:i/>
          <w:iCs/>
          <w:sz w:val="20"/>
          <w:szCs w:val="20"/>
        </w:rPr>
        <w:t xml:space="preserve">Op. cit., </w:t>
      </w:r>
      <w:r w:rsidRPr="00B17319">
        <w:rPr>
          <w:rFonts w:cstheme="minorHAnsi"/>
          <w:sz w:val="20"/>
          <w:szCs w:val="20"/>
        </w:rPr>
        <w:t>note 8 of ch. 2.</w:t>
      </w:r>
    </w:p>
  </w:footnote>
  <w:footnote w:id="258">
    <w:p w14:paraId="79A96C3E" w14:textId="19DC2C86" w:rsidR="00B17319" w:rsidRPr="00B17319" w:rsidRDefault="00B17319" w:rsidP="00B173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17319">
        <w:rPr>
          <w:rFonts w:cstheme="minorHAnsi"/>
          <w:i/>
          <w:iCs/>
          <w:sz w:val="20"/>
          <w:szCs w:val="20"/>
        </w:rPr>
        <w:t xml:space="preserve">Op. cit., </w:t>
      </w:r>
      <w:r w:rsidRPr="00B17319">
        <w:rPr>
          <w:rFonts w:cstheme="minorHAnsi"/>
          <w:sz w:val="20"/>
          <w:szCs w:val="20"/>
        </w:rPr>
        <w:t>pp. 235 ff.</w:t>
      </w:r>
    </w:p>
  </w:footnote>
  <w:footnote w:id="259">
    <w:p w14:paraId="4A679109" w14:textId="3091B9DE" w:rsidR="00B17319" w:rsidRPr="00D50AA4" w:rsidRDefault="00B17319" w:rsidP="00D50AA4">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B17319">
        <w:rPr>
          <w:rFonts w:cstheme="minorHAnsi"/>
          <w:sz w:val="20"/>
          <w:szCs w:val="20"/>
        </w:rPr>
        <w:t xml:space="preserve">Cf. our book </w:t>
      </w:r>
      <w:r w:rsidRPr="00B17319">
        <w:rPr>
          <w:rFonts w:cstheme="minorHAnsi"/>
          <w:i/>
          <w:iCs/>
          <w:sz w:val="20"/>
          <w:szCs w:val="20"/>
        </w:rPr>
        <w:t>Rite and Man.</w:t>
      </w:r>
    </w:p>
  </w:footnote>
  <w:footnote w:id="260">
    <w:p w14:paraId="025A905A" w14:textId="5D939B26" w:rsidR="00B17319" w:rsidRPr="00A967D7" w:rsidRDefault="00B17319" w:rsidP="00A967D7">
      <w:pPr>
        <w:autoSpaceDE w:val="0"/>
        <w:autoSpaceDN w:val="0"/>
        <w:adjustRightInd w:val="0"/>
        <w:spacing w:after="0" w:line="240" w:lineRule="auto"/>
        <w:jc w:val="both"/>
        <w:rPr>
          <w:rFonts w:cstheme="minorHAnsi"/>
          <w:sz w:val="20"/>
          <w:szCs w:val="20"/>
          <w:lang w:val="fr-CH"/>
        </w:rPr>
      </w:pPr>
      <w:r>
        <w:rPr>
          <w:rStyle w:val="FootnoteReference"/>
        </w:rPr>
        <w:footnoteRef/>
      </w:r>
      <w:r>
        <w:t xml:space="preserve"> </w:t>
      </w:r>
      <w:r w:rsidRPr="00B17319">
        <w:rPr>
          <w:rFonts w:cstheme="minorHAnsi"/>
          <w:sz w:val="20"/>
          <w:szCs w:val="20"/>
          <w:lang w:val="fr-CH"/>
        </w:rPr>
        <w:t xml:space="preserve">Cf. L. Cerfaux, </w:t>
      </w:r>
      <w:r w:rsidRPr="00B17319">
        <w:rPr>
          <w:rFonts w:cstheme="minorHAnsi"/>
          <w:i/>
          <w:iCs/>
          <w:sz w:val="20"/>
          <w:szCs w:val="20"/>
          <w:lang w:val="fr-CH"/>
        </w:rPr>
        <w:t xml:space="preserve">La theologie de l’Église suivant saint Paul, </w:t>
      </w:r>
      <w:r w:rsidRPr="00B17319">
        <w:rPr>
          <w:rFonts w:cstheme="minorHAnsi"/>
          <w:sz w:val="20"/>
          <w:szCs w:val="20"/>
          <w:lang w:val="fr-CH"/>
        </w:rPr>
        <w:t xml:space="preserve">new Edition </w:t>
      </w:r>
      <w:r w:rsidRPr="00B17319">
        <w:rPr>
          <w:rFonts w:cstheme="minorHAnsi"/>
          <w:sz w:val="20"/>
          <w:szCs w:val="20"/>
        </w:rPr>
        <w:t>(Paris, 1965).</w:t>
      </w:r>
    </w:p>
  </w:footnote>
  <w:footnote w:id="261">
    <w:p w14:paraId="1A67B949" w14:textId="1B9E9AC0" w:rsidR="00A967D7" w:rsidRPr="00A967D7" w:rsidRDefault="00A967D7" w:rsidP="00A967D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967D7">
        <w:rPr>
          <w:rFonts w:cstheme="minorHAnsi"/>
          <w:sz w:val="20"/>
          <w:szCs w:val="20"/>
        </w:rPr>
        <w:t>Genesis 22:17 and 17:7.</w:t>
      </w:r>
    </w:p>
  </w:footnote>
  <w:footnote w:id="262">
    <w:p w14:paraId="1E0BEBC2" w14:textId="5A40CBE3" w:rsidR="00A967D7" w:rsidRPr="00A967D7" w:rsidRDefault="00A967D7" w:rsidP="00A967D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967D7">
        <w:rPr>
          <w:rFonts w:cstheme="minorHAnsi"/>
          <w:sz w:val="20"/>
          <w:szCs w:val="20"/>
        </w:rPr>
        <w:t>Genesis 26:24 and 48:4.</w:t>
      </w:r>
    </w:p>
  </w:footnote>
  <w:footnote w:id="263">
    <w:p w14:paraId="5A8932DC" w14:textId="4F5651BB" w:rsidR="00A967D7" w:rsidRPr="00A967D7" w:rsidRDefault="00A967D7" w:rsidP="00A967D7">
      <w:pPr>
        <w:autoSpaceDE w:val="0"/>
        <w:autoSpaceDN w:val="0"/>
        <w:adjustRightInd w:val="0"/>
        <w:spacing w:after="0" w:line="240" w:lineRule="auto"/>
        <w:jc w:val="both"/>
        <w:rPr>
          <w:rFonts w:cstheme="minorHAnsi"/>
        </w:rPr>
      </w:pPr>
      <w:r>
        <w:rPr>
          <w:rStyle w:val="FootnoteReference"/>
        </w:rPr>
        <w:footnoteRef/>
      </w:r>
      <w:r>
        <w:t xml:space="preserve"> </w:t>
      </w:r>
      <w:r w:rsidRPr="00A967D7">
        <w:rPr>
          <w:rFonts w:cstheme="minorHAnsi"/>
          <w:sz w:val="20"/>
          <w:szCs w:val="20"/>
        </w:rPr>
        <w:t>Exodus 3:14-15.</w:t>
      </w:r>
    </w:p>
  </w:footnote>
  <w:footnote w:id="264">
    <w:p w14:paraId="5C0E7DDE" w14:textId="256324AA" w:rsidR="00A967D7" w:rsidRPr="00A967D7" w:rsidRDefault="00A967D7" w:rsidP="00A967D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967D7">
        <w:rPr>
          <w:rFonts w:cstheme="minorHAnsi"/>
          <w:i/>
          <w:iCs/>
          <w:sz w:val="20"/>
          <w:szCs w:val="20"/>
        </w:rPr>
        <w:t xml:space="preserve">Apostolic Constitutions, </w:t>
      </w:r>
      <w:r w:rsidRPr="00A967D7">
        <w:rPr>
          <w:rFonts w:cstheme="minorHAnsi"/>
          <w:sz w:val="20"/>
          <w:szCs w:val="20"/>
        </w:rPr>
        <w:t>1, VII,</w:t>
      </w:r>
      <w:r w:rsidR="00B7461C">
        <w:rPr>
          <w:rFonts w:cstheme="minorHAnsi"/>
          <w:sz w:val="20"/>
          <w:szCs w:val="20"/>
        </w:rPr>
        <w:t xml:space="preserve"> c. </w:t>
      </w:r>
      <w:r w:rsidR="00B7461C" w:rsidRPr="00B7461C">
        <w:rPr>
          <w:rFonts w:cstheme="minorHAnsi"/>
          <w:sz w:val="20"/>
          <w:szCs w:val="20"/>
        </w:rPr>
        <w:t xml:space="preserve">33; F. X. Funk, </w:t>
      </w:r>
      <w:r w:rsidR="00B7461C" w:rsidRPr="00B7461C">
        <w:rPr>
          <w:rFonts w:cstheme="minorHAnsi"/>
          <w:i/>
          <w:iCs/>
          <w:sz w:val="20"/>
          <w:szCs w:val="20"/>
        </w:rPr>
        <w:t xml:space="preserve">op. cit. </w:t>
      </w:r>
      <w:r w:rsidR="00B7461C" w:rsidRPr="00B7461C">
        <w:rPr>
          <w:rFonts w:cstheme="minorHAnsi"/>
          <w:sz w:val="20"/>
          <w:szCs w:val="20"/>
        </w:rPr>
        <w:t>pp. 424 ff.</w:t>
      </w:r>
    </w:p>
  </w:footnote>
  <w:footnote w:id="265">
    <w:p w14:paraId="5273F32F" w14:textId="44DF673A" w:rsidR="00A967D7" w:rsidRPr="001D3F6F" w:rsidRDefault="00A967D7" w:rsidP="001D3F6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967D7">
        <w:rPr>
          <w:rFonts w:cstheme="minorHAnsi"/>
          <w:sz w:val="20"/>
          <w:szCs w:val="20"/>
        </w:rPr>
        <w:t>Cf. above, p. 72.</w:t>
      </w:r>
    </w:p>
  </w:footnote>
  <w:footnote w:id="266">
    <w:p w14:paraId="533A8882" w14:textId="3846CB0F" w:rsidR="00A967D7" w:rsidRPr="00B7461C" w:rsidRDefault="00A967D7" w:rsidP="00B7461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967D7">
        <w:rPr>
          <w:rFonts w:cstheme="minorHAnsi"/>
          <w:sz w:val="20"/>
          <w:szCs w:val="20"/>
        </w:rPr>
        <w:t>Cf. above, p. 73.</w:t>
      </w:r>
    </w:p>
  </w:footnote>
  <w:footnote w:id="267">
    <w:p w14:paraId="42BBEC2C" w14:textId="4E993E9C" w:rsidR="00B7461C" w:rsidRPr="00411F7F" w:rsidRDefault="00B7461C" w:rsidP="00411F7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7461C">
        <w:rPr>
          <w:rFonts w:cstheme="minorHAnsi"/>
          <w:sz w:val="20"/>
          <w:szCs w:val="20"/>
        </w:rPr>
        <w:t>Cf. above, p. 72.</w:t>
      </w:r>
    </w:p>
  </w:footnote>
  <w:footnote w:id="268">
    <w:p w14:paraId="71BB45FA" w14:textId="1D54353A" w:rsidR="005C6F34" w:rsidRPr="005C6F34" w:rsidRDefault="005C6F34" w:rsidP="005C6F3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 xml:space="preserve">A.C., VII, 34; Funk, </w:t>
      </w:r>
      <w:r w:rsidRPr="005C6F34">
        <w:rPr>
          <w:rFonts w:cstheme="minorHAnsi"/>
          <w:i/>
          <w:iCs/>
          <w:sz w:val="20"/>
          <w:szCs w:val="20"/>
        </w:rPr>
        <w:t xml:space="preserve">op. oil., </w:t>
      </w:r>
      <w:r w:rsidRPr="005C6F34">
        <w:rPr>
          <w:rFonts w:cstheme="minorHAnsi"/>
          <w:sz w:val="20"/>
          <w:szCs w:val="20"/>
        </w:rPr>
        <w:t>pp. 426 ff.</w:t>
      </w:r>
    </w:p>
  </w:footnote>
  <w:footnote w:id="269">
    <w:p w14:paraId="08B6F0B8" w14:textId="0E4877DC" w:rsidR="005C6F34" w:rsidRPr="005C6F34" w:rsidRDefault="005C6F34" w:rsidP="005C6F3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Cf. above, p. 20.</w:t>
      </w:r>
    </w:p>
  </w:footnote>
  <w:footnote w:id="270">
    <w:p w14:paraId="6C1EFB70" w14:textId="67F919B2" w:rsidR="005C6F34" w:rsidRPr="005C6F34" w:rsidRDefault="005C6F34" w:rsidP="005C6F3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 xml:space="preserve">Cf. Eric Werner, </w:t>
      </w:r>
      <w:r w:rsidRPr="005C6F34">
        <w:rPr>
          <w:rFonts w:cstheme="minorHAnsi"/>
          <w:i/>
          <w:iCs/>
          <w:sz w:val="20"/>
          <w:szCs w:val="20"/>
        </w:rPr>
        <w:t xml:space="preserve">The Sacred Bridge, </w:t>
      </w:r>
      <w:r w:rsidRPr="005C6F34">
        <w:rPr>
          <w:rFonts w:cstheme="minorHAnsi"/>
          <w:sz w:val="20"/>
          <w:szCs w:val="20"/>
        </w:rPr>
        <w:t xml:space="preserve">pp. 284 ff., who shows well the foolhardiness of too many Christian commentaries on this difference even </w:t>
      </w:r>
      <w:r w:rsidR="00237FB9">
        <w:rPr>
          <w:rFonts w:cstheme="minorHAnsi"/>
          <w:sz w:val="20"/>
          <w:szCs w:val="20"/>
        </w:rPr>
        <w:t>though</w:t>
      </w:r>
      <w:r w:rsidRPr="005C6F34">
        <w:rPr>
          <w:rFonts w:cstheme="minorHAnsi"/>
          <w:sz w:val="20"/>
          <w:szCs w:val="20"/>
        </w:rPr>
        <w:t xml:space="preserve"> they are ignorant of its origin.</w:t>
      </w:r>
    </w:p>
  </w:footnote>
  <w:footnote w:id="271">
    <w:p w14:paraId="7FF3689D" w14:textId="476C357B" w:rsidR="005C6F34" w:rsidRPr="0061792C" w:rsidRDefault="005C6F34" w:rsidP="0061792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 xml:space="preserve">Cf. above, p. 64. For the first time we find here in the </w:t>
      </w:r>
      <w:r w:rsidRPr="005C6F34">
        <w:rPr>
          <w:rFonts w:cstheme="minorHAnsi"/>
          <w:i/>
          <w:iCs/>
          <w:sz w:val="20"/>
          <w:szCs w:val="20"/>
        </w:rPr>
        <w:t xml:space="preserve">Qedushah </w:t>
      </w:r>
      <w:r w:rsidRPr="005C6F34">
        <w:rPr>
          <w:rFonts w:cstheme="minorHAnsi"/>
          <w:sz w:val="20"/>
          <w:szCs w:val="20"/>
        </w:rPr>
        <w:t xml:space="preserve">the formula </w:t>
      </w:r>
      <w:r w:rsidRPr="005C6F34">
        <w:rPr>
          <w:rFonts w:cstheme="minorHAnsi"/>
          <w:i/>
          <w:iCs/>
          <w:sz w:val="20"/>
          <w:szCs w:val="20"/>
        </w:rPr>
        <w:t xml:space="preserve">the heavens and the earth </w:t>
      </w:r>
      <w:r w:rsidRPr="005C6F34">
        <w:rPr>
          <w:rFonts w:cstheme="minorHAnsi"/>
          <w:sz w:val="20"/>
          <w:szCs w:val="20"/>
        </w:rPr>
        <w:t xml:space="preserve">(and not merely the </w:t>
      </w:r>
      <w:r w:rsidRPr="005C6F34">
        <w:rPr>
          <w:rFonts w:cstheme="minorHAnsi"/>
          <w:i/>
          <w:iCs/>
          <w:sz w:val="20"/>
          <w:szCs w:val="20"/>
        </w:rPr>
        <w:t xml:space="preserve">earth) </w:t>
      </w:r>
      <w:r w:rsidRPr="005C6F34">
        <w:rPr>
          <w:rFonts w:cstheme="minorHAnsi"/>
          <w:sz w:val="20"/>
          <w:szCs w:val="20"/>
        </w:rPr>
        <w:t xml:space="preserve">which will pass into all Christian liturgies. It comes evidently from the </w:t>
      </w:r>
      <w:r w:rsidRPr="005C6F34">
        <w:rPr>
          <w:rFonts w:cstheme="minorHAnsi"/>
          <w:i/>
          <w:iCs/>
          <w:sz w:val="20"/>
          <w:szCs w:val="20"/>
        </w:rPr>
        <w:t xml:space="preserve">Yozer </w:t>
      </w:r>
      <w:r w:rsidRPr="005C6F34">
        <w:rPr>
          <w:rFonts w:cstheme="minorHAnsi"/>
          <w:sz w:val="20"/>
          <w:szCs w:val="20"/>
        </w:rPr>
        <w:t xml:space="preserve">prayer and from the anticipated commentary of the </w:t>
      </w:r>
      <w:r w:rsidRPr="005C6F34">
        <w:rPr>
          <w:rFonts w:cstheme="minorHAnsi"/>
          <w:i/>
          <w:iCs/>
          <w:sz w:val="20"/>
          <w:szCs w:val="20"/>
        </w:rPr>
        <w:t xml:space="preserve">Qedushah </w:t>
      </w:r>
      <w:r w:rsidRPr="005C6F34">
        <w:rPr>
          <w:rFonts w:cstheme="minorHAnsi"/>
          <w:sz w:val="20"/>
          <w:szCs w:val="20"/>
        </w:rPr>
        <w:t>which it constitutes. We must believe that the Alexandrian Jews, incorporated it in the text, before the Christians.</w:t>
      </w:r>
    </w:p>
  </w:footnote>
  <w:footnote w:id="272">
    <w:p w14:paraId="5537D436" w14:textId="12B1237E" w:rsidR="005C6F34" w:rsidRPr="005C6F34" w:rsidRDefault="005C6F34" w:rsidP="005C6F3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Cf. above, p. 72.</w:t>
      </w:r>
    </w:p>
  </w:footnote>
  <w:footnote w:id="273">
    <w:p w14:paraId="462120B1" w14:textId="381243D6" w:rsidR="005C6F34" w:rsidRPr="00EF494B" w:rsidRDefault="005C6F34" w:rsidP="00EF494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 xml:space="preserve">The </w:t>
      </w:r>
      <w:r w:rsidRPr="005C6F34">
        <w:rPr>
          <w:rFonts w:cstheme="minorHAnsi"/>
          <w:i/>
          <w:iCs/>
          <w:sz w:val="20"/>
          <w:szCs w:val="20"/>
        </w:rPr>
        <w:t xml:space="preserve">choregos </w:t>
      </w:r>
      <w:r w:rsidRPr="005C6F34">
        <w:rPr>
          <w:rFonts w:cstheme="minorHAnsi"/>
          <w:sz w:val="20"/>
          <w:szCs w:val="20"/>
        </w:rPr>
        <w:t>in classical Greece was the one who paid for all the expenses of a public holiday.</w:t>
      </w:r>
    </w:p>
  </w:footnote>
  <w:footnote w:id="274">
    <w:p w14:paraId="74DC5320" w14:textId="45110A34" w:rsidR="00EF494B" w:rsidRPr="0061792C" w:rsidRDefault="00EF494B" w:rsidP="0061792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6F34">
        <w:rPr>
          <w:rFonts w:cstheme="minorHAnsi"/>
          <w:sz w:val="20"/>
          <w:szCs w:val="20"/>
        </w:rPr>
        <w:t xml:space="preserve">The Greek translator did not understand the sense of the Hebrew </w:t>
      </w:r>
      <w:r w:rsidRPr="005C6F34">
        <w:rPr>
          <w:rFonts w:cstheme="minorHAnsi"/>
          <w:i/>
          <w:iCs/>
          <w:sz w:val="20"/>
          <w:szCs w:val="20"/>
        </w:rPr>
        <w:t xml:space="preserve">Phelmon </w:t>
      </w:r>
      <w:r w:rsidRPr="005C6F34">
        <w:rPr>
          <w:rFonts w:cstheme="minorHAnsi"/>
          <w:sz w:val="20"/>
          <w:szCs w:val="20"/>
        </w:rPr>
        <w:t>and transcribed it in this way, like the Septuagint, Aquila and Theodotion.</w:t>
      </w:r>
    </w:p>
  </w:footnote>
  <w:footnote w:id="275">
    <w:p w14:paraId="56029B4A" w14:textId="582F455F" w:rsidR="00EF494B" w:rsidRPr="00FB0BB4" w:rsidRDefault="00EF494B" w:rsidP="00FB0BB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F494B">
        <w:rPr>
          <w:rFonts w:cstheme="minorHAnsi"/>
          <w:sz w:val="20"/>
          <w:szCs w:val="20"/>
        </w:rPr>
        <w:t xml:space="preserve">As Baumstark emphasized, it is remarkable that precisely this verse arid not 6:4 ff, was used by the liturgy of the Samaritans. This fact allows us to suppose that this must have been the case with the archaic forms of the Synagogue liturgy and that it is to them and not to a Christian revision that we owe this presence in this prayer of a text other than the </w:t>
      </w:r>
      <w:r w:rsidRPr="00EF494B">
        <w:rPr>
          <w:rFonts w:cstheme="minorHAnsi"/>
          <w:i/>
          <w:iCs/>
          <w:sz w:val="20"/>
          <w:szCs w:val="20"/>
        </w:rPr>
        <w:t xml:space="preserve">Shemah, </w:t>
      </w:r>
      <w:r w:rsidRPr="00EF494B">
        <w:rPr>
          <w:rFonts w:cstheme="minorHAnsi"/>
          <w:sz w:val="20"/>
          <w:szCs w:val="20"/>
        </w:rPr>
        <w:t>but with an equivalent meaning.</w:t>
      </w:r>
    </w:p>
  </w:footnote>
  <w:footnote w:id="276">
    <w:p w14:paraId="28854540" w14:textId="77777777" w:rsidR="00FB0BB4" w:rsidRPr="00FB0BB4" w:rsidRDefault="00FB0BB4" w:rsidP="00FB0BB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0BB4">
        <w:rPr>
          <w:rFonts w:cstheme="minorHAnsi"/>
          <w:i/>
          <w:iCs/>
          <w:sz w:val="20"/>
          <w:szCs w:val="20"/>
        </w:rPr>
        <w:t xml:space="preserve">A.C., </w:t>
      </w:r>
      <w:r w:rsidRPr="00FB0BB4">
        <w:rPr>
          <w:rFonts w:cstheme="minorHAnsi"/>
          <w:sz w:val="20"/>
          <w:szCs w:val="20"/>
        </w:rPr>
        <w:t xml:space="preserve">VII, 35; Funk, </w:t>
      </w:r>
      <w:r w:rsidRPr="00FB0BB4">
        <w:rPr>
          <w:rFonts w:cstheme="minorHAnsi"/>
          <w:i/>
          <w:iCs/>
          <w:sz w:val="20"/>
          <w:szCs w:val="20"/>
        </w:rPr>
        <w:t xml:space="preserve">op. cit., </w:t>
      </w:r>
      <w:r w:rsidRPr="00FB0BB4">
        <w:rPr>
          <w:rFonts w:cstheme="minorHAnsi"/>
          <w:sz w:val="20"/>
          <w:szCs w:val="20"/>
        </w:rPr>
        <w:t xml:space="preserve">pp. 428 ff. This text explains to us how the </w:t>
      </w:r>
      <w:r w:rsidRPr="00FB0BB4">
        <w:rPr>
          <w:rFonts w:cstheme="minorHAnsi"/>
          <w:i/>
          <w:iCs/>
          <w:sz w:val="20"/>
          <w:szCs w:val="20"/>
        </w:rPr>
        <w:t xml:space="preserve">Sanctus </w:t>
      </w:r>
      <w:r w:rsidRPr="00FB0BB4">
        <w:rPr>
          <w:rFonts w:cstheme="minorHAnsi"/>
          <w:sz w:val="20"/>
          <w:szCs w:val="20"/>
        </w:rPr>
        <w:t xml:space="preserve">was part of the Christian liturgy from the beginning, before taking its place in the eucharistic meal itself. The fact is attested by Clement of Rome, </w:t>
      </w:r>
      <w:r w:rsidRPr="00FB0BB4">
        <w:rPr>
          <w:rFonts w:cstheme="minorHAnsi"/>
          <w:i/>
          <w:iCs/>
          <w:sz w:val="20"/>
          <w:szCs w:val="20"/>
        </w:rPr>
        <w:t xml:space="preserve">Epistle to the Corinthians, </w:t>
      </w:r>
      <w:r w:rsidRPr="00FB0BB4">
        <w:rPr>
          <w:rFonts w:cstheme="minorHAnsi"/>
          <w:sz w:val="20"/>
          <w:szCs w:val="20"/>
        </w:rPr>
        <w:t xml:space="preserve">34, and by Tertullian, </w:t>
      </w:r>
      <w:r w:rsidRPr="00FB0BB4">
        <w:rPr>
          <w:rFonts w:cstheme="minorHAnsi"/>
          <w:i/>
          <w:iCs/>
          <w:sz w:val="20"/>
          <w:szCs w:val="20"/>
        </w:rPr>
        <w:t xml:space="preserve">De Oratione, </w:t>
      </w:r>
      <w:r w:rsidRPr="00FB0BB4">
        <w:rPr>
          <w:rFonts w:cstheme="minorHAnsi"/>
          <w:sz w:val="20"/>
          <w:szCs w:val="20"/>
        </w:rPr>
        <w:t xml:space="preserve">3; P.L., t. 1, col. 1156-1157. But by itself our text allows us to assert that it was still, as in the Synagogue, to the prayers of the service of readings that its recitation belonged. Origen, it seems, gives us the first example of its transition into the eucharistic prayer of the sacramental meal: </w:t>
      </w:r>
      <w:r w:rsidRPr="00FB0BB4">
        <w:rPr>
          <w:rFonts w:cstheme="minorHAnsi"/>
          <w:i/>
          <w:iCs/>
          <w:sz w:val="20"/>
          <w:szCs w:val="20"/>
        </w:rPr>
        <w:t xml:space="preserve">De Principiis, </w:t>
      </w:r>
      <w:r w:rsidRPr="00FB0BB4">
        <w:rPr>
          <w:rFonts w:cstheme="minorHAnsi"/>
          <w:sz w:val="20"/>
          <w:szCs w:val="20"/>
        </w:rPr>
        <w:t>IV, 3, 14.</w:t>
      </w:r>
    </w:p>
    <w:p w14:paraId="33270DE2" w14:textId="1BBE65C5" w:rsidR="00FB0BB4" w:rsidRDefault="00FB0BB4">
      <w:pPr>
        <w:pStyle w:val="FootnoteText"/>
      </w:pPr>
    </w:p>
  </w:footnote>
  <w:footnote w:id="277">
    <w:p w14:paraId="515E7C2F" w14:textId="716D354E" w:rsidR="00FB0BB4" w:rsidRPr="00FB0BB4" w:rsidRDefault="00FB0BB4" w:rsidP="00FB0BB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0BB4">
        <w:rPr>
          <w:rFonts w:cstheme="minorHAnsi"/>
          <w:i/>
          <w:iCs/>
          <w:sz w:val="20"/>
          <w:szCs w:val="20"/>
        </w:rPr>
        <w:t xml:space="preserve">A.C., </w:t>
      </w:r>
      <w:r w:rsidRPr="00FB0BB4">
        <w:rPr>
          <w:rFonts w:cstheme="minorHAnsi"/>
          <w:sz w:val="20"/>
          <w:szCs w:val="20"/>
        </w:rPr>
        <w:t xml:space="preserve">VII, 36; Funk, </w:t>
      </w:r>
      <w:r w:rsidRPr="00FB0BB4">
        <w:rPr>
          <w:rFonts w:cstheme="minorHAnsi"/>
          <w:i/>
          <w:iCs/>
          <w:sz w:val="20"/>
          <w:szCs w:val="20"/>
        </w:rPr>
        <w:t xml:space="preserve">op. cit., </w:t>
      </w:r>
      <w:r w:rsidRPr="00FB0BB4">
        <w:rPr>
          <w:rFonts w:cstheme="minorHAnsi"/>
          <w:sz w:val="20"/>
          <w:szCs w:val="20"/>
        </w:rPr>
        <w:t>pp. 432 ff.</w:t>
      </w:r>
    </w:p>
  </w:footnote>
  <w:footnote w:id="278">
    <w:p w14:paraId="5E8D5FED" w14:textId="2899C196" w:rsidR="00FB0BB4" w:rsidRPr="00FB0BB4" w:rsidRDefault="00FB0BB4" w:rsidP="00FB0BB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0BB4">
        <w:rPr>
          <w:rFonts w:cstheme="minorHAnsi"/>
          <w:sz w:val="20"/>
          <w:szCs w:val="20"/>
        </w:rPr>
        <w:t>D.H., p. 151.</w:t>
      </w:r>
    </w:p>
  </w:footnote>
  <w:footnote w:id="279">
    <w:p w14:paraId="21CAD60D" w14:textId="756CC087" w:rsidR="00FB0BB4" w:rsidRPr="0061792C" w:rsidRDefault="00FB0BB4" w:rsidP="0061792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0BB4">
        <w:rPr>
          <w:rFonts w:cstheme="minorHAnsi"/>
          <w:sz w:val="20"/>
          <w:szCs w:val="20"/>
        </w:rPr>
        <w:t>Cf. above, p. 74.</w:t>
      </w:r>
    </w:p>
  </w:footnote>
  <w:footnote w:id="280">
    <w:p w14:paraId="7D7E5CF8" w14:textId="5EDA2420" w:rsidR="00FB0BB4" w:rsidRPr="008C65DA" w:rsidRDefault="00FB0BB4" w:rsidP="008C65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0BB4">
        <w:rPr>
          <w:rFonts w:cstheme="minorHAnsi"/>
          <w:i/>
          <w:iCs/>
          <w:sz w:val="20"/>
          <w:szCs w:val="20"/>
        </w:rPr>
        <w:t xml:space="preserve">A.C., </w:t>
      </w:r>
      <w:r w:rsidRPr="00FB0BB4">
        <w:rPr>
          <w:rFonts w:cstheme="minorHAnsi"/>
          <w:sz w:val="20"/>
          <w:szCs w:val="20"/>
        </w:rPr>
        <w:t xml:space="preserve">VII, 37; Funk, </w:t>
      </w:r>
      <w:r w:rsidRPr="00FB0BB4">
        <w:rPr>
          <w:rFonts w:cstheme="minorHAnsi"/>
          <w:i/>
          <w:iCs/>
          <w:sz w:val="20"/>
          <w:szCs w:val="20"/>
        </w:rPr>
        <w:t xml:space="preserve">op. cil., </w:t>
      </w:r>
      <w:r w:rsidRPr="00FB0BB4">
        <w:rPr>
          <w:rFonts w:cstheme="minorHAnsi"/>
          <w:sz w:val="20"/>
          <w:szCs w:val="20"/>
        </w:rPr>
        <w:t>pp. 436 ff.</w:t>
      </w:r>
    </w:p>
  </w:footnote>
  <w:footnote w:id="281">
    <w:p w14:paraId="6C7BB960" w14:textId="05F75AE9" w:rsidR="008C65DA" w:rsidRPr="008C65DA" w:rsidRDefault="008C65DA" w:rsidP="008C65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0BB4">
        <w:rPr>
          <w:rFonts w:cstheme="minorHAnsi"/>
          <w:sz w:val="20"/>
          <w:szCs w:val="20"/>
        </w:rPr>
        <w:t>Cf. above, p. 77.</w:t>
      </w:r>
    </w:p>
  </w:footnote>
  <w:footnote w:id="282">
    <w:p w14:paraId="56A90C6B" w14:textId="441B4D3B" w:rsidR="008C65DA" w:rsidRPr="008C65DA" w:rsidRDefault="008C65DA" w:rsidP="008C65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C65DA">
        <w:rPr>
          <w:rFonts w:cstheme="minorHAnsi"/>
          <w:sz w:val="20"/>
          <w:szCs w:val="20"/>
        </w:rPr>
        <w:t>The text, through a copyist’s error, has Bethlehem.</w:t>
      </w:r>
    </w:p>
  </w:footnote>
  <w:footnote w:id="283">
    <w:p w14:paraId="666EA699" w14:textId="77777777" w:rsidR="008C65DA" w:rsidRPr="008C65DA" w:rsidRDefault="008C65DA" w:rsidP="008C65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C65DA">
        <w:rPr>
          <w:rFonts w:cstheme="minorHAnsi"/>
          <w:i/>
          <w:iCs/>
          <w:sz w:val="20"/>
          <w:szCs w:val="20"/>
        </w:rPr>
        <w:t xml:space="preserve">A.C., </w:t>
      </w:r>
      <w:r w:rsidRPr="008C65DA">
        <w:rPr>
          <w:rFonts w:cstheme="minorHAnsi"/>
          <w:sz w:val="20"/>
          <w:szCs w:val="20"/>
        </w:rPr>
        <w:t xml:space="preserve">VII, 38; Funk, </w:t>
      </w:r>
      <w:r w:rsidRPr="008C65DA">
        <w:rPr>
          <w:rFonts w:cstheme="minorHAnsi"/>
          <w:i/>
          <w:iCs/>
          <w:sz w:val="20"/>
          <w:szCs w:val="20"/>
        </w:rPr>
        <w:t xml:space="preserve">op. cit., </w:t>
      </w:r>
      <w:r w:rsidRPr="008C65DA">
        <w:rPr>
          <w:rFonts w:cstheme="minorHAnsi"/>
          <w:sz w:val="20"/>
          <w:szCs w:val="20"/>
        </w:rPr>
        <w:t>p. 438.</w:t>
      </w:r>
    </w:p>
    <w:p w14:paraId="528921EE" w14:textId="3DFA3770" w:rsidR="008C65DA" w:rsidRDefault="008C65DA">
      <w:pPr>
        <w:pStyle w:val="FootnoteText"/>
      </w:pPr>
    </w:p>
  </w:footnote>
  <w:footnote w:id="284">
    <w:p w14:paraId="729A5ADE" w14:textId="7C716BBB" w:rsidR="00A76F4F" w:rsidRPr="00A76F4F" w:rsidRDefault="00A76F4F" w:rsidP="00A76F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76F4F">
        <w:rPr>
          <w:rFonts w:cstheme="minorHAnsi"/>
          <w:sz w:val="20"/>
          <w:szCs w:val="20"/>
        </w:rPr>
        <w:t>Cf. above, p. 77.</w:t>
      </w:r>
    </w:p>
  </w:footnote>
  <w:footnote w:id="285">
    <w:p w14:paraId="35880828" w14:textId="7783C4E3" w:rsidR="00A76F4F" w:rsidRPr="00A76F4F" w:rsidRDefault="00A76F4F" w:rsidP="00A76F4F">
      <w:pPr>
        <w:autoSpaceDE w:val="0"/>
        <w:autoSpaceDN w:val="0"/>
        <w:adjustRightInd w:val="0"/>
        <w:spacing w:after="0" w:line="240" w:lineRule="auto"/>
        <w:jc w:val="both"/>
        <w:rPr>
          <w:rFonts w:cstheme="minorHAnsi"/>
        </w:rPr>
      </w:pPr>
      <w:r>
        <w:rPr>
          <w:rStyle w:val="FootnoteReference"/>
        </w:rPr>
        <w:footnoteRef/>
      </w:r>
      <w:r>
        <w:t xml:space="preserve"> </w:t>
      </w:r>
      <w:r w:rsidRPr="00A76F4F">
        <w:rPr>
          <w:rFonts w:cstheme="minorHAnsi"/>
          <w:sz w:val="20"/>
          <w:szCs w:val="20"/>
        </w:rPr>
        <w:t>We underline the “he’s”, which are inserted in order to attribute to Christ all that in the original prayer was to have been attributed to God.</w:t>
      </w:r>
    </w:p>
  </w:footnote>
  <w:footnote w:id="286">
    <w:p w14:paraId="15253BF8" w14:textId="77777777" w:rsidR="00A76F4F" w:rsidRPr="00A76F4F" w:rsidRDefault="00A76F4F" w:rsidP="00A76F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76F4F">
        <w:rPr>
          <w:rFonts w:cstheme="minorHAnsi"/>
          <w:i/>
          <w:iCs/>
          <w:sz w:val="20"/>
          <w:szCs w:val="20"/>
        </w:rPr>
        <w:t xml:space="preserve">A.C., </w:t>
      </w:r>
      <w:r w:rsidRPr="00A76F4F">
        <w:rPr>
          <w:rFonts w:cstheme="minorHAnsi"/>
          <w:sz w:val="20"/>
          <w:szCs w:val="20"/>
        </w:rPr>
        <w:t xml:space="preserve">VII, 38; Funk, </w:t>
      </w:r>
      <w:r w:rsidRPr="00A76F4F">
        <w:rPr>
          <w:rFonts w:cstheme="minorHAnsi"/>
          <w:i/>
          <w:iCs/>
          <w:sz w:val="20"/>
          <w:szCs w:val="20"/>
        </w:rPr>
        <w:t xml:space="preserve">op. cit., </w:t>
      </w:r>
      <w:r w:rsidRPr="00A76F4F">
        <w:rPr>
          <w:rFonts w:cstheme="minorHAnsi"/>
          <w:sz w:val="20"/>
          <w:szCs w:val="20"/>
        </w:rPr>
        <w:t>pp. 438 if.</w:t>
      </w:r>
    </w:p>
    <w:p w14:paraId="07006570" w14:textId="507A442D" w:rsidR="00A76F4F" w:rsidRDefault="00A76F4F">
      <w:pPr>
        <w:pStyle w:val="FootnoteText"/>
      </w:pPr>
    </w:p>
  </w:footnote>
  <w:footnote w:id="287">
    <w:p w14:paraId="51B65FA4" w14:textId="580358F9"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Cf. </w:t>
      </w:r>
      <w:r w:rsidRPr="0022411D">
        <w:rPr>
          <w:rFonts w:cstheme="minorHAnsi"/>
          <w:i/>
          <w:iCs/>
          <w:sz w:val="20"/>
          <w:szCs w:val="20"/>
        </w:rPr>
        <w:t xml:space="preserve">Apostolic Tradition, </w:t>
      </w:r>
      <w:r w:rsidRPr="0022411D">
        <w:rPr>
          <w:rFonts w:cstheme="minorHAnsi"/>
          <w:sz w:val="20"/>
          <w:szCs w:val="20"/>
        </w:rPr>
        <w:t>the end of par, 10.</w:t>
      </w:r>
    </w:p>
  </w:footnote>
  <w:footnote w:id="288">
    <w:p w14:paraId="3EEB20FC" w14:textId="76D1952F"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Cf. below, pp. 319 ff.</w:t>
      </w:r>
    </w:p>
  </w:footnote>
  <w:footnote w:id="289">
    <w:p w14:paraId="61552289" w14:textId="77777777"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Cf. below, pp. 338 ff.</w:t>
      </w:r>
    </w:p>
    <w:p w14:paraId="273C0869" w14:textId="1A1AC25B" w:rsidR="0022411D" w:rsidRDefault="0022411D">
      <w:pPr>
        <w:pStyle w:val="FootnoteText"/>
      </w:pPr>
    </w:p>
  </w:footnote>
  <w:footnote w:id="290">
    <w:p w14:paraId="2122BDE2" w14:textId="7290B247"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Cf. below, pp. 350 ff.</w:t>
      </w:r>
    </w:p>
  </w:footnote>
  <w:footnote w:id="291">
    <w:p w14:paraId="43D56B77" w14:textId="62A78C95"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Cf. Archdale A. King, </w:t>
      </w:r>
      <w:r w:rsidRPr="0022411D">
        <w:rPr>
          <w:rFonts w:cstheme="minorHAnsi"/>
          <w:i/>
          <w:iCs/>
          <w:sz w:val="20"/>
          <w:szCs w:val="20"/>
        </w:rPr>
        <w:t xml:space="preserve">Liturgies of the Primatial Sees </w:t>
      </w:r>
      <w:r w:rsidRPr="0022411D">
        <w:rPr>
          <w:rFonts w:cstheme="minorHAnsi"/>
          <w:sz w:val="20"/>
          <w:szCs w:val="20"/>
        </w:rPr>
        <w:t>(London, 1957), pp. 1 ff. and pp. 286 ff.</w:t>
      </w:r>
    </w:p>
  </w:footnote>
  <w:footnote w:id="292">
    <w:p w14:paraId="5C0484BE" w14:textId="06D0861E"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Cf. for example, Dom Gregory Dix, </w:t>
      </w:r>
      <w:r w:rsidRPr="0022411D">
        <w:rPr>
          <w:rFonts w:cstheme="minorHAnsi"/>
          <w:i/>
          <w:iCs/>
          <w:sz w:val="20"/>
          <w:szCs w:val="20"/>
        </w:rPr>
        <w:t xml:space="preserve">The Shape of the Liturgy, </w:t>
      </w:r>
      <w:r w:rsidRPr="0022411D">
        <w:rPr>
          <w:rFonts w:cstheme="minorHAnsi"/>
          <w:sz w:val="20"/>
          <w:szCs w:val="20"/>
        </w:rPr>
        <w:t>pp. 563 ff.</w:t>
      </w:r>
    </w:p>
  </w:footnote>
  <w:footnote w:id="293">
    <w:p w14:paraId="6F570A77" w14:textId="3A0A866F"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Cf. A. Baumstark, </w:t>
      </w:r>
      <w:r w:rsidRPr="0022411D">
        <w:rPr>
          <w:rFonts w:cstheme="minorHAnsi"/>
          <w:i/>
          <w:iCs/>
          <w:sz w:val="20"/>
          <w:szCs w:val="20"/>
        </w:rPr>
        <w:t xml:space="preserve">Comparative Liturgy </w:t>
      </w:r>
      <w:r w:rsidRPr="0022411D">
        <w:rPr>
          <w:rFonts w:cstheme="minorHAnsi"/>
          <w:sz w:val="20"/>
          <w:szCs w:val="20"/>
        </w:rPr>
        <w:t>(London, 1958), p. 30.</w:t>
      </w:r>
    </w:p>
  </w:footnote>
  <w:footnote w:id="294">
    <w:p w14:paraId="10D06AD4" w14:textId="7BCD3EFF"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Baumstark, </w:t>
      </w:r>
      <w:r w:rsidRPr="0022411D">
        <w:rPr>
          <w:rFonts w:cstheme="minorHAnsi"/>
          <w:i/>
          <w:iCs/>
          <w:sz w:val="20"/>
          <w:szCs w:val="20"/>
        </w:rPr>
        <w:t xml:space="preserve">op. cit., </w:t>
      </w:r>
      <w:r w:rsidRPr="0022411D">
        <w:rPr>
          <w:rFonts w:cstheme="minorHAnsi"/>
          <w:sz w:val="20"/>
          <w:szCs w:val="20"/>
        </w:rPr>
        <w:t>p. 4.</w:t>
      </w:r>
    </w:p>
  </w:footnote>
  <w:footnote w:id="295">
    <w:p w14:paraId="0BF6B62D" w14:textId="77777777"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Baumstark, </w:t>
      </w:r>
      <w:r w:rsidRPr="0022411D">
        <w:rPr>
          <w:rFonts w:cstheme="minorHAnsi"/>
          <w:i/>
          <w:iCs/>
          <w:sz w:val="20"/>
          <w:szCs w:val="20"/>
        </w:rPr>
        <w:t xml:space="preserve">op. cit., </w:t>
      </w:r>
      <w:r w:rsidRPr="0022411D">
        <w:rPr>
          <w:rFonts w:cstheme="minorHAnsi"/>
          <w:sz w:val="20"/>
          <w:szCs w:val="20"/>
        </w:rPr>
        <w:t>p. 51.</w:t>
      </w:r>
    </w:p>
    <w:p w14:paraId="7BF7A5C6" w14:textId="12B78171" w:rsidR="0022411D" w:rsidRDefault="0022411D">
      <w:pPr>
        <w:pStyle w:val="FootnoteText"/>
      </w:pPr>
    </w:p>
  </w:footnote>
  <w:footnote w:id="296">
    <w:p w14:paraId="1EDA5739" w14:textId="17E5FDE8"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Cf. </w:t>
      </w:r>
      <w:r w:rsidRPr="0022411D">
        <w:rPr>
          <w:rFonts w:cstheme="minorHAnsi"/>
          <w:i/>
          <w:iCs/>
          <w:sz w:val="20"/>
          <w:szCs w:val="20"/>
        </w:rPr>
        <w:t xml:space="preserve">Epist. 64, </w:t>
      </w:r>
      <w:r w:rsidRPr="0022411D">
        <w:rPr>
          <w:rFonts w:cstheme="minorHAnsi"/>
          <w:sz w:val="20"/>
          <w:szCs w:val="20"/>
        </w:rPr>
        <w:t xml:space="preserve">lib. x </w:t>
      </w:r>
      <w:r w:rsidRPr="0022411D">
        <w:rPr>
          <w:rFonts w:cstheme="minorHAnsi"/>
          <w:sz w:val="20"/>
          <w:szCs w:val="20"/>
        </w:rPr>
        <w:t>i.; P. L., t. 77, col. 1187.</w:t>
      </w:r>
    </w:p>
  </w:footnote>
  <w:footnote w:id="297">
    <w:p w14:paraId="1BD4FB2A" w14:textId="32ADB331"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Cf. Gregory Dix, </w:t>
      </w:r>
      <w:r w:rsidRPr="0022411D">
        <w:rPr>
          <w:rFonts w:cstheme="minorHAnsi"/>
          <w:i/>
          <w:iCs/>
          <w:sz w:val="20"/>
          <w:szCs w:val="20"/>
        </w:rPr>
        <w:t xml:space="preserve">op. cil., </w:t>
      </w:r>
      <w:r w:rsidRPr="0022411D">
        <w:rPr>
          <w:rFonts w:cstheme="minorHAnsi"/>
          <w:sz w:val="20"/>
          <w:szCs w:val="20"/>
        </w:rPr>
        <w:t>p. 564.</w:t>
      </w:r>
    </w:p>
  </w:footnote>
  <w:footnote w:id="298">
    <w:p w14:paraId="1ED54069" w14:textId="35F9643C"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Cf. below, pp. 318 ff.</w:t>
      </w:r>
    </w:p>
  </w:footnote>
  <w:footnote w:id="299">
    <w:p w14:paraId="39DDD5FC" w14:textId="677F3D57"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Cf. below, p. 317.</w:t>
      </w:r>
    </w:p>
  </w:footnote>
  <w:footnote w:id="300">
    <w:p w14:paraId="7B30F62C" w14:textId="2F3CE341"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 xml:space="preserve">Metropolitan Seraphim in his work </w:t>
      </w:r>
      <w:r w:rsidRPr="0022411D">
        <w:rPr>
          <w:rFonts w:cstheme="minorHAnsi"/>
          <w:i/>
          <w:iCs/>
          <w:sz w:val="20"/>
          <w:szCs w:val="20"/>
        </w:rPr>
        <w:t xml:space="preserve">L’Eglise orthodoxe </w:t>
      </w:r>
      <w:r w:rsidRPr="0022411D">
        <w:rPr>
          <w:rFonts w:cstheme="minorHAnsi"/>
          <w:sz w:val="20"/>
          <w:szCs w:val="20"/>
        </w:rPr>
        <w:t>(1952) brings this</w:t>
      </w:r>
      <w:r w:rsidRPr="0022411D">
        <w:rPr>
          <w:rFonts w:eastAsia="Microsoft YaHei" w:cstheme="minorHAnsi" w:hint="eastAsia"/>
          <w:sz w:val="20"/>
          <w:szCs w:val="20"/>
        </w:rPr>
        <w:t xml:space="preserve"> </w:t>
      </w:r>
      <w:r w:rsidRPr="0022411D">
        <w:rPr>
          <w:rFonts w:cstheme="minorHAnsi"/>
          <w:sz w:val="20"/>
          <w:szCs w:val="20"/>
        </w:rPr>
        <w:t>point out.</w:t>
      </w:r>
    </w:p>
  </w:footnote>
  <w:footnote w:id="301">
    <w:p w14:paraId="4DE70682" w14:textId="77777777" w:rsidR="0022411D" w:rsidRPr="0022411D" w:rsidRDefault="0022411D" w:rsidP="0022411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411D">
        <w:rPr>
          <w:rFonts w:cstheme="minorHAnsi"/>
          <w:sz w:val="20"/>
          <w:szCs w:val="20"/>
        </w:rPr>
        <w:t>Cf. P. G., t. 119, col. 1033 ff. The liturgy of St. Mark is, of course, similarly condemned by Balsamon.</w:t>
      </w:r>
    </w:p>
    <w:p w14:paraId="733EC361" w14:textId="32F19786" w:rsidR="0022411D" w:rsidRDefault="0022411D">
      <w:pPr>
        <w:pStyle w:val="FootnoteText"/>
      </w:pPr>
    </w:p>
  </w:footnote>
  <w:footnote w:id="302">
    <w:p w14:paraId="48EDA365" w14:textId="77777777" w:rsidR="00AB7E13" w:rsidRPr="00AB7E13" w:rsidRDefault="00AB7E13" w:rsidP="00AB7E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B7E13">
        <w:rPr>
          <w:rFonts w:cstheme="minorHAnsi"/>
          <w:sz w:val="20"/>
          <w:szCs w:val="20"/>
        </w:rPr>
        <w:t xml:space="preserve">CL Archdale A. King, </w:t>
      </w:r>
      <w:r w:rsidRPr="00AB7E13">
        <w:rPr>
          <w:rFonts w:cstheme="minorHAnsi"/>
          <w:i/>
          <w:iCs/>
          <w:sz w:val="20"/>
          <w:szCs w:val="20"/>
        </w:rPr>
        <w:t xml:space="preserve">op. cit., </w:t>
      </w:r>
      <w:r w:rsidRPr="00AB7E13">
        <w:rPr>
          <w:rFonts w:cstheme="minorHAnsi"/>
          <w:sz w:val="20"/>
          <w:szCs w:val="20"/>
        </w:rPr>
        <w:t>pp. 457 ff.</w:t>
      </w:r>
    </w:p>
    <w:p w14:paraId="7DBD4A4A" w14:textId="5FA244C3" w:rsidR="00AB7E13" w:rsidRDefault="00AB7E13">
      <w:pPr>
        <w:pStyle w:val="FootnoteText"/>
      </w:pPr>
    </w:p>
  </w:footnote>
  <w:footnote w:id="303">
    <w:p w14:paraId="65C65F73" w14:textId="77777777" w:rsidR="00AB7E13" w:rsidRPr="00AB7E13" w:rsidRDefault="00AB7E13" w:rsidP="00AB7E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B7E13">
        <w:rPr>
          <w:rFonts w:cstheme="minorHAnsi"/>
          <w:sz w:val="20"/>
          <w:szCs w:val="20"/>
        </w:rPr>
        <w:t xml:space="preserve">Cf. E. C. Ratcliff, “The Original Form of the Anaphora of Addai and Mari,” in </w:t>
      </w:r>
      <w:r w:rsidRPr="00AB7E13">
        <w:rPr>
          <w:rFonts w:cstheme="minorHAnsi"/>
          <w:i/>
          <w:iCs/>
          <w:sz w:val="20"/>
          <w:szCs w:val="20"/>
        </w:rPr>
        <w:t xml:space="preserve">Journal of Theological Studies, </w:t>
      </w:r>
      <w:r w:rsidRPr="00AB7E13">
        <w:rPr>
          <w:rFonts w:cstheme="minorHAnsi"/>
          <w:sz w:val="20"/>
          <w:szCs w:val="20"/>
        </w:rPr>
        <w:t>vol. 30, 1929, pp. 23 ff.</w:t>
      </w:r>
    </w:p>
    <w:p w14:paraId="6217A3D9" w14:textId="0648A129" w:rsidR="00AB7E13" w:rsidRDefault="00AB7E13">
      <w:pPr>
        <w:pStyle w:val="FootnoteText"/>
      </w:pPr>
    </w:p>
  </w:footnote>
  <w:footnote w:id="304">
    <w:p w14:paraId="600C1FB1" w14:textId="77777777" w:rsidR="00AB7E13" w:rsidRPr="00AB7E13" w:rsidRDefault="00AB7E13" w:rsidP="00AB7E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B7E13">
        <w:rPr>
          <w:rFonts w:cstheme="minorHAnsi"/>
          <w:sz w:val="20"/>
          <w:szCs w:val="20"/>
        </w:rPr>
        <w:t xml:space="preserve">Dom Bernard Botte, “Problemes de l’anaphore syrienne des apotres Addai' et Mari,” in </w:t>
      </w:r>
      <w:r w:rsidRPr="00AB7E13">
        <w:rPr>
          <w:rFonts w:cstheme="minorHAnsi"/>
          <w:i/>
          <w:iCs/>
          <w:sz w:val="20"/>
          <w:szCs w:val="20"/>
        </w:rPr>
        <w:t xml:space="preserve">L’Orient Syrien, </w:t>
      </w:r>
      <w:r w:rsidRPr="00AB7E13">
        <w:rPr>
          <w:rFonts w:cstheme="minorHAnsi"/>
          <w:sz w:val="20"/>
          <w:szCs w:val="20"/>
        </w:rPr>
        <w:t xml:space="preserve">vol. X, fasc. 1, 1965, pp. 89 ff. The text is translated into French on pp. 91 ff., after the </w:t>
      </w:r>
      <w:r w:rsidRPr="00AB7E13">
        <w:rPr>
          <w:rFonts w:cstheme="minorHAnsi"/>
          <w:i/>
          <w:iCs/>
          <w:sz w:val="20"/>
          <w:szCs w:val="20"/>
        </w:rPr>
        <w:t xml:space="preserve">Missale Urmiense </w:t>
      </w:r>
      <w:r w:rsidRPr="00AB7E13">
        <w:rPr>
          <w:rFonts w:cstheme="minorHAnsi"/>
          <w:sz w:val="20"/>
          <w:szCs w:val="20"/>
        </w:rPr>
        <w:t xml:space="preserve">(Rome) 1906. Brightman, </w:t>
      </w:r>
      <w:r w:rsidRPr="00AB7E13">
        <w:rPr>
          <w:rFonts w:cstheme="minorHAnsi"/>
          <w:i/>
          <w:iCs/>
          <w:sz w:val="20"/>
          <w:szCs w:val="20"/>
        </w:rPr>
        <w:t xml:space="preserve">op. cit., </w:t>
      </w:r>
      <w:r w:rsidRPr="00AB7E13">
        <w:rPr>
          <w:rFonts w:cstheme="minorHAnsi"/>
          <w:sz w:val="20"/>
          <w:szCs w:val="20"/>
        </w:rPr>
        <w:t xml:space="preserve">pp. 283 ff. A better form of the text was published by W. F. Macomber, </w:t>
      </w:r>
      <w:r w:rsidRPr="00AB7E13">
        <w:rPr>
          <w:rFonts w:cstheme="minorHAnsi"/>
          <w:i/>
          <w:iCs/>
          <w:sz w:val="20"/>
          <w:szCs w:val="20"/>
        </w:rPr>
        <w:t xml:space="preserve">“Orientatici Christiana Periodica, </w:t>
      </w:r>
      <w:r w:rsidRPr="00AB7E13">
        <w:rPr>
          <w:rFonts w:cstheme="minorHAnsi"/>
          <w:sz w:val="20"/>
          <w:szCs w:val="20"/>
        </w:rPr>
        <w:t>vol. XXXII, fasc. 2, 1966, pp. 336 ff.</w:t>
      </w:r>
    </w:p>
    <w:p w14:paraId="304BC22A" w14:textId="4C28A802" w:rsidR="00AB7E13" w:rsidRDefault="00AB7E13">
      <w:pPr>
        <w:pStyle w:val="FootnoteText"/>
      </w:pPr>
    </w:p>
  </w:footnote>
  <w:footnote w:id="305">
    <w:p w14:paraId="56CD224D" w14:textId="5B081AEB" w:rsidR="00AB7E13" w:rsidRPr="00AB7E13" w:rsidRDefault="00AB7E13" w:rsidP="00AB7E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B7E13">
        <w:rPr>
          <w:rFonts w:cstheme="minorHAnsi"/>
          <w:sz w:val="20"/>
          <w:szCs w:val="20"/>
        </w:rPr>
        <w:t xml:space="preserve">Add to the article mentioned in the preceding note “L’Anaphore chaldeenne des Apotres,” in </w:t>
      </w:r>
      <w:r w:rsidRPr="00AB7E13">
        <w:rPr>
          <w:rFonts w:cstheme="minorHAnsi"/>
          <w:i/>
          <w:iCs/>
          <w:sz w:val="20"/>
          <w:szCs w:val="20"/>
        </w:rPr>
        <w:t xml:space="preserve">Orientalia Christiana periodica, </w:t>
      </w:r>
      <w:r w:rsidRPr="00AB7E13">
        <w:rPr>
          <w:rFonts w:cstheme="minorHAnsi"/>
          <w:sz w:val="20"/>
          <w:szCs w:val="20"/>
        </w:rPr>
        <w:t>vol. 15, 1949, pp. 259 if.</w:t>
      </w:r>
    </w:p>
  </w:footnote>
  <w:footnote w:id="306">
    <w:p w14:paraId="60FD7FFD" w14:textId="77777777" w:rsidR="00AB7E13" w:rsidRPr="00AB7E13" w:rsidRDefault="00AB7E13" w:rsidP="00AB7E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B7E13">
        <w:rPr>
          <w:rFonts w:cstheme="minorHAnsi"/>
          <w:sz w:val="20"/>
          <w:szCs w:val="20"/>
        </w:rPr>
        <w:t xml:space="preserve">Cf. Renaudot, </w:t>
      </w:r>
      <w:r w:rsidRPr="00AB7E13">
        <w:rPr>
          <w:rFonts w:cstheme="minorHAnsi"/>
          <w:i/>
          <w:iCs/>
          <w:sz w:val="20"/>
          <w:szCs w:val="20"/>
        </w:rPr>
        <w:t>Liturgiarum orientalium Collectio</w:t>
      </w:r>
      <w:r w:rsidRPr="00AB7E13">
        <w:rPr>
          <w:rFonts w:cstheme="minorHAnsi"/>
          <w:sz w:val="20"/>
          <w:szCs w:val="20"/>
        </w:rPr>
        <w:t>, (Paris 1712), t, 2, p, 619,</w:t>
      </w:r>
    </w:p>
    <w:p w14:paraId="19B0781A" w14:textId="7823E5D9" w:rsidR="00AB7E13" w:rsidRDefault="00AB7E13">
      <w:pPr>
        <w:pStyle w:val="FootnoteText"/>
      </w:pPr>
    </w:p>
  </w:footnote>
  <w:footnote w:id="307">
    <w:p w14:paraId="5C8F9C91" w14:textId="77777777" w:rsidR="00AB7E13" w:rsidRPr="00AB7E13" w:rsidRDefault="00AB7E13" w:rsidP="00AB7E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B7E13">
        <w:rPr>
          <w:rFonts w:cstheme="minorHAnsi"/>
          <w:sz w:val="20"/>
          <w:szCs w:val="20"/>
        </w:rPr>
        <w:t>Cf. above, pp. 118.</w:t>
      </w:r>
    </w:p>
    <w:p w14:paraId="5B32A9F7" w14:textId="0C765BCB" w:rsidR="00AB7E13" w:rsidRDefault="00AB7E13">
      <w:pPr>
        <w:pStyle w:val="FootnoteText"/>
      </w:pPr>
    </w:p>
  </w:footnote>
  <w:footnote w:id="308">
    <w:p w14:paraId="22A89B8E" w14:textId="2BD8E371" w:rsidR="00AB7E13" w:rsidRPr="00AB7E13" w:rsidRDefault="00AB7E13" w:rsidP="00AB7E13">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AB7E13">
        <w:rPr>
          <w:rFonts w:cstheme="minorHAnsi"/>
          <w:sz w:val="20"/>
          <w:szCs w:val="20"/>
        </w:rPr>
        <w:t xml:space="preserve">Cf. </w:t>
      </w:r>
      <w:r w:rsidR="00232BCE">
        <w:rPr>
          <w:rFonts w:cstheme="minorHAnsi"/>
          <w:sz w:val="20"/>
          <w:szCs w:val="20"/>
        </w:rPr>
        <w:t>Dom</w:t>
      </w:r>
      <w:r w:rsidRPr="00AB7E13">
        <w:rPr>
          <w:rFonts w:cstheme="minorHAnsi"/>
          <w:sz w:val="20"/>
          <w:szCs w:val="20"/>
        </w:rPr>
        <w:t xml:space="preserve"> B. Botte, “Problemes de l’Anamnese,” in </w:t>
      </w:r>
      <w:r w:rsidRPr="00AB7E13">
        <w:rPr>
          <w:rFonts w:cstheme="minorHAnsi"/>
          <w:i/>
          <w:iCs/>
          <w:sz w:val="20"/>
          <w:szCs w:val="20"/>
        </w:rPr>
        <w:t xml:space="preserve">Journal of Ecclesiastical History, </w:t>
      </w:r>
      <w:r w:rsidRPr="00AB7E13">
        <w:rPr>
          <w:rFonts w:cstheme="minorHAnsi"/>
          <w:sz w:val="20"/>
          <w:szCs w:val="20"/>
        </w:rPr>
        <w:t xml:space="preserve">vol. 5, 1954, pp. 16 1 f., and H. Lietzmann, </w:t>
      </w:r>
      <w:r w:rsidRPr="00AB7E13">
        <w:rPr>
          <w:rFonts w:cstheme="minorHAnsi"/>
          <w:i/>
          <w:iCs/>
          <w:sz w:val="20"/>
          <w:szCs w:val="20"/>
        </w:rPr>
        <w:t xml:space="preserve">Messe und Herrenmahl, </w:t>
      </w:r>
      <w:r w:rsidRPr="00AB7E13">
        <w:rPr>
          <w:rFonts w:cstheme="minorHAnsi"/>
          <w:sz w:val="20"/>
          <w:szCs w:val="20"/>
        </w:rPr>
        <w:t>3 ed., (Berlin, 1955).</w:t>
      </w:r>
    </w:p>
    <w:p w14:paraId="39646ACF" w14:textId="77777777" w:rsidR="00AB7E13" w:rsidRDefault="00AB7E13" w:rsidP="00AB7E13">
      <w:pPr>
        <w:autoSpaceDE w:val="0"/>
        <w:autoSpaceDN w:val="0"/>
        <w:adjustRightInd w:val="0"/>
        <w:spacing w:after="0" w:line="240" w:lineRule="auto"/>
        <w:jc w:val="both"/>
        <w:rPr>
          <w:rFonts w:cstheme="minorHAnsi"/>
        </w:rPr>
      </w:pPr>
    </w:p>
    <w:p w14:paraId="57532A53" w14:textId="5C624C78" w:rsidR="00AB7E13" w:rsidRDefault="00AB7E13">
      <w:pPr>
        <w:pStyle w:val="FootnoteText"/>
      </w:pPr>
    </w:p>
  </w:footnote>
  <w:footnote w:id="309">
    <w:p w14:paraId="4FC10B2D" w14:textId="263EF061"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rsidRPr="00124C86">
        <w:rPr>
          <w:rFonts w:cstheme="minorHAnsi"/>
          <w:sz w:val="20"/>
          <w:szCs w:val="20"/>
        </w:rPr>
        <w:t xml:space="preserve">Dom Bernard Botte, “La Tradition apostolique de saint Hippolyte, essai de reconstitution,” in </w:t>
      </w:r>
      <w:r w:rsidRPr="00124C86">
        <w:rPr>
          <w:rFonts w:cstheme="minorHAnsi"/>
          <w:i/>
          <w:iCs/>
          <w:sz w:val="20"/>
          <w:szCs w:val="20"/>
        </w:rPr>
        <w:t xml:space="preserve">Liturgiewissenschaftliche Quellen und Forschungen, </w:t>
      </w:r>
      <w:r w:rsidRPr="00124C86">
        <w:rPr>
          <w:rFonts w:cstheme="minorHAnsi"/>
          <w:sz w:val="20"/>
          <w:szCs w:val="20"/>
        </w:rPr>
        <w:t>vol. 39 (Munster-Westfalen, 1963).</w:t>
      </w:r>
    </w:p>
  </w:footnote>
  <w:footnote w:id="310">
    <w:p w14:paraId="75265B09" w14:textId="0931D5BF" w:rsidR="00124C86" w:rsidRPr="00EF767B" w:rsidRDefault="00124C86" w:rsidP="00EF767B">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24C86">
        <w:rPr>
          <w:rFonts w:cstheme="minorHAnsi"/>
          <w:sz w:val="20"/>
          <w:szCs w:val="20"/>
        </w:rPr>
        <w:t xml:space="preserve">Elsewhere, F. X. Funk, in 1905, added to his edition of the </w:t>
      </w:r>
      <w:r w:rsidRPr="00124C86">
        <w:rPr>
          <w:rFonts w:cstheme="minorHAnsi"/>
          <w:i/>
          <w:iCs/>
          <w:sz w:val="20"/>
          <w:szCs w:val="20"/>
        </w:rPr>
        <w:t xml:space="preserve">Apostolic Constitutions </w:t>
      </w:r>
      <w:r w:rsidRPr="00124C86">
        <w:rPr>
          <w:rFonts w:cstheme="minorHAnsi"/>
          <w:sz w:val="20"/>
          <w:szCs w:val="20"/>
        </w:rPr>
        <w:t>(vol. II, pp. 72 ff.) another Greek text that was first called the</w:t>
      </w:r>
      <w:r w:rsidRPr="00124C86">
        <w:rPr>
          <w:rFonts w:cstheme="minorHAnsi"/>
          <w:i/>
          <w:iCs/>
          <w:sz w:val="20"/>
          <w:szCs w:val="20"/>
        </w:rPr>
        <w:t xml:space="preserve"> Constitution by Hippolytus, </w:t>
      </w:r>
      <w:r w:rsidRPr="00124C86">
        <w:rPr>
          <w:rFonts w:cstheme="minorHAnsi"/>
          <w:sz w:val="20"/>
          <w:szCs w:val="20"/>
        </w:rPr>
        <w:t xml:space="preserve">even </w:t>
      </w:r>
      <w:r w:rsidR="00237FB9">
        <w:rPr>
          <w:rFonts w:cstheme="minorHAnsi"/>
          <w:sz w:val="20"/>
          <w:szCs w:val="20"/>
        </w:rPr>
        <w:t>though</w:t>
      </w:r>
      <w:r w:rsidRPr="00124C86">
        <w:rPr>
          <w:rFonts w:cstheme="minorHAnsi"/>
          <w:sz w:val="20"/>
          <w:szCs w:val="20"/>
        </w:rPr>
        <w:t xml:space="preserve"> this title in the text itself was given only to its second part, and is now called preferably an </w:t>
      </w:r>
      <w:r w:rsidRPr="00124C86">
        <w:rPr>
          <w:rFonts w:cstheme="minorHAnsi"/>
          <w:i/>
          <w:iCs/>
          <w:sz w:val="20"/>
          <w:szCs w:val="20"/>
        </w:rPr>
        <w:t xml:space="preserve">Epitome </w:t>
      </w:r>
      <w:r w:rsidRPr="00124C86">
        <w:rPr>
          <w:rFonts w:cstheme="minorHAnsi"/>
          <w:sz w:val="20"/>
          <w:szCs w:val="20"/>
        </w:rPr>
        <w:t>(i.e., a “summation”)</w:t>
      </w:r>
      <w:r w:rsidRPr="00124C86">
        <w:rPr>
          <w:rFonts w:cstheme="minorHAnsi"/>
          <w:i/>
          <w:iCs/>
          <w:sz w:val="20"/>
          <w:szCs w:val="20"/>
        </w:rPr>
        <w:t xml:space="preserve"> of the Apostolic Constitutions. </w:t>
      </w:r>
      <w:r w:rsidRPr="00124C86">
        <w:rPr>
          <w:rFonts w:cstheme="minorHAnsi"/>
          <w:sz w:val="20"/>
          <w:szCs w:val="20"/>
        </w:rPr>
        <w:t xml:space="preserve">In fact, for a prayer of this second part, in the episcopal consecration, it is actually not the text of the </w:t>
      </w:r>
      <w:r w:rsidRPr="00124C86">
        <w:rPr>
          <w:rFonts w:cstheme="minorHAnsi"/>
          <w:i/>
          <w:iCs/>
          <w:sz w:val="20"/>
          <w:szCs w:val="20"/>
        </w:rPr>
        <w:t xml:space="preserve">Apostolic Constitutions </w:t>
      </w:r>
      <w:r w:rsidRPr="00124C86">
        <w:rPr>
          <w:rFonts w:cstheme="minorHAnsi"/>
          <w:sz w:val="20"/>
          <w:szCs w:val="20"/>
        </w:rPr>
        <w:t xml:space="preserve">that the text reproduces, but that of the hypothetical </w:t>
      </w:r>
      <w:r w:rsidRPr="00124C86">
        <w:rPr>
          <w:rFonts w:cstheme="minorHAnsi"/>
          <w:i/>
          <w:iCs/>
          <w:sz w:val="20"/>
          <w:szCs w:val="20"/>
        </w:rPr>
        <w:t xml:space="preserve">Constitutions of the Egyptian Church, </w:t>
      </w:r>
      <w:r w:rsidRPr="00124C86">
        <w:rPr>
          <w:rFonts w:cstheme="minorHAnsi"/>
          <w:sz w:val="20"/>
          <w:szCs w:val="20"/>
        </w:rPr>
        <w:t>as we have it in the Ethiopian version, corroborated by the Verona Latin text. Similarly, for the ordination of lector, like these same sources, it prescribes nothing but the handing on of the book.</w:t>
      </w:r>
    </w:p>
  </w:footnote>
  <w:footnote w:id="311">
    <w:p w14:paraId="5B1F29BD" w14:textId="0D23CC56" w:rsidR="00124C86" w:rsidRPr="00124C86" w:rsidRDefault="00124C86" w:rsidP="00124C86">
      <w:pPr>
        <w:autoSpaceDE w:val="0"/>
        <w:autoSpaceDN w:val="0"/>
        <w:adjustRightInd w:val="0"/>
        <w:spacing w:after="0" w:line="240" w:lineRule="auto"/>
        <w:jc w:val="both"/>
        <w:rPr>
          <w:rFonts w:cstheme="minorHAnsi"/>
        </w:rPr>
      </w:pPr>
      <w:r>
        <w:rPr>
          <w:rStyle w:val="FootnoteReference"/>
        </w:rPr>
        <w:footnoteRef/>
      </w:r>
      <w:r>
        <w:t xml:space="preserve"> </w:t>
      </w:r>
      <w:r w:rsidRPr="00124C86">
        <w:rPr>
          <w:rFonts w:cstheme="minorHAnsi"/>
          <w:sz w:val="20"/>
          <w:szCs w:val="20"/>
        </w:rPr>
        <w:t xml:space="preserve">Cf. E. Schwartz, </w:t>
      </w:r>
      <w:r w:rsidRPr="00124C86">
        <w:rPr>
          <w:rFonts w:cstheme="minorHAnsi"/>
          <w:i/>
          <w:iCs/>
          <w:sz w:val="20"/>
          <w:szCs w:val="20"/>
        </w:rPr>
        <w:t xml:space="preserve">Uber die pseudoapostolischen Kirchenordnungen. </w:t>
      </w:r>
      <w:r w:rsidRPr="00124C86">
        <w:rPr>
          <w:rFonts w:cstheme="minorHAnsi"/>
          <w:sz w:val="20"/>
          <w:szCs w:val="20"/>
        </w:rPr>
        <w:t xml:space="preserve">(Strasbourg, 1910) and R. H. Connolly, </w:t>
      </w:r>
      <w:r w:rsidRPr="00124C86">
        <w:rPr>
          <w:rFonts w:cstheme="minorHAnsi"/>
          <w:i/>
          <w:iCs/>
          <w:sz w:val="20"/>
          <w:szCs w:val="20"/>
        </w:rPr>
        <w:t>The So-Called Egyptian Church Order and</w:t>
      </w:r>
      <w:r w:rsidRPr="00124C86">
        <w:rPr>
          <w:rFonts w:cstheme="minorHAnsi"/>
          <w:sz w:val="20"/>
          <w:szCs w:val="20"/>
        </w:rPr>
        <w:t xml:space="preserve"> </w:t>
      </w:r>
      <w:r w:rsidRPr="00124C86">
        <w:rPr>
          <w:rFonts w:cstheme="minorHAnsi"/>
          <w:i/>
          <w:iCs/>
          <w:sz w:val="20"/>
          <w:szCs w:val="20"/>
        </w:rPr>
        <w:t xml:space="preserve">Derived Documents (Texts and Studies, </w:t>
      </w:r>
      <w:r w:rsidRPr="00124C86">
        <w:rPr>
          <w:rFonts w:cstheme="minorHAnsi"/>
          <w:sz w:val="20"/>
          <w:szCs w:val="20"/>
        </w:rPr>
        <w:t>VIII, 4) (Cambridge, 1916).</w:t>
      </w:r>
    </w:p>
  </w:footnote>
  <w:footnote w:id="312">
    <w:p w14:paraId="665FC59D" w14:textId="19FADE2A"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Eusebius, </w:t>
      </w:r>
      <w:r w:rsidRPr="00124C86">
        <w:rPr>
          <w:rFonts w:cstheme="minorHAnsi"/>
          <w:i/>
          <w:iCs/>
          <w:sz w:val="20"/>
          <w:szCs w:val="20"/>
        </w:rPr>
        <w:t xml:space="preserve">Ecclesiastical History, </w:t>
      </w:r>
      <w:r w:rsidRPr="00124C86">
        <w:rPr>
          <w:rFonts w:cstheme="minorHAnsi"/>
          <w:sz w:val="20"/>
          <w:szCs w:val="20"/>
        </w:rPr>
        <w:t>VI, 20-22.</w:t>
      </w:r>
    </w:p>
  </w:footnote>
  <w:footnote w:id="313">
    <w:p w14:paraId="6689509D" w14:textId="6B18BD5E"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Jerome, </w:t>
      </w:r>
      <w:r w:rsidRPr="00124C86">
        <w:rPr>
          <w:rFonts w:cstheme="minorHAnsi"/>
          <w:i/>
          <w:iCs/>
          <w:sz w:val="20"/>
          <w:szCs w:val="20"/>
        </w:rPr>
        <w:t xml:space="preserve">De viris inlustribus, </w:t>
      </w:r>
      <w:r w:rsidRPr="00124C86">
        <w:rPr>
          <w:rFonts w:cstheme="minorHAnsi"/>
          <w:sz w:val="20"/>
          <w:szCs w:val="20"/>
        </w:rPr>
        <w:t>61.</w:t>
      </w:r>
    </w:p>
  </w:footnote>
  <w:footnote w:id="314">
    <w:p w14:paraId="3BADD460" w14:textId="1D57C679"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i/>
          <w:iCs/>
          <w:sz w:val="20"/>
          <w:szCs w:val="20"/>
        </w:rPr>
        <w:t xml:space="preserve">Epistutae, </w:t>
      </w:r>
      <w:r w:rsidRPr="00124C86">
        <w:rPr>
          <w:rFonts w:cstheme="minorHAnsi"/>
          <w:sz w:val="20"/>
          <w:szCs w:val="20"/>
        </w:rPr>
        <w:t>36, 16, Vienna Corpus, vol. I, 1910, p. 283, 7.</w:t>
      </w:r>
    </w:p>
  </w:footnote>
  <w:footnote w:id="315">
    <w:p w14:paraId="2F4F457A" w14:textId="7B7FBE09" w:rsidR="00124C86" w:rsidRPr="00DE7EAB" w:rsidRDefault="00124C86" w:rsidP="00DE7EA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Theodoretus, </w:t>
      </w:r>
      <w:r w:rsidRPr="00124C86">
        <w:rPr>
          <w:rFonts w:cstheme="minorHAnsi"/>
          <w:i/>
          <w:iCs/>
          <w:sz w:val="20"/>
          <w:szCs w:val="20"/>
        </w:rPr>
        <w:t xml:space="preserve">Eranistes, </w:t>
      </w:r>
      <w:r w:rsidRPr="00124C86">
        <w:rPr>
          <w:rFonts w:cstheme="minorHAnsi"/>
          <w:sz w:val="20"/>
          <w:szCs w:val="20"/>
        </w:rPr>
        <w:t>I, II, III; P. G., t. 83, col. 85d, 172c, 284d.</w:t>
      </w:r>
    </w:p>
  </w:footnote>
  <w:footnote w:id="316">
    <w:p w14:paraId="29BB38AC" w14:textId="035EB8C9"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E. Schwartz, “Publizistische Sammlungen zum acacianischen Schisma,” in </w:t>
      </w:r>
      <w:r w:rsidRPr="00124C86">
        <w:rPr>
          <w:rFonts w:cstheme="minorHAnsi"/>
          <w:i/>
          <w:iCs/>
          <w:sz w:val="20"/>
          <w:szCs w:val="20"/>
        </w:rPr>
        <w:t>Abhandlungen der Bayerischen Akademie der Wissenschaften, Phitosophischhistorische</w:t>
      </w:r>
      <w:r w:rsidRPr="00124C86">
        <w:rPr>
          <w:rFonts w:cstheme="minorHAnsi"/>
          <w:sz w:val="20"/>
          <w:szCs w:val="20"/>
        </w:rPr>
        <w:t xml:space="preserve"> </w:t>
      </w:r>
      <w:r w:rsidRPr="00124C86">
        <w:rPr>
          <w:rFonts w:cstheme="minorHAnsi"/>
          <w:i/>
          <w:iCs/>
          <w:sz w:val="20"/>
          <w:szCs w:val="20"/>
        </w:rPr>
        <w:t xml:space="preserve">Abteitung, </w:t>
      </w:r>
      <w:r w:rsidRPr="00124C86">
        <w:rPr>
          <w:rFonts w:cstheme="minorHAnsi"/>
          <w:sz w:val="20"/>
          <w:szCs w:val="20"/>
        </w:rPr>
        <w:t>Neue Folge, Vol. 10 (Munich, 1934), p. 96, 28.</w:t>
      </w:r>
    </w:p>
  </w:footnote>
  <w:footnote w:id="317">
    <w:p w14:paraId="2B9FBFDF" w14:textId="628A91A6"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Cf. P. Nautin, </w:t>
      </w:r>
      <w:r w:rsidRPr="00124C86">
        <w:rPr>
          <w:rFonts w:cstheme="minorHAnsi"/>
          <w:i/>
          <w:iCs/>
          <w:sz w:val="20"/>
          <w:szCs w:val="20"/>
        </w:rPr>
        <w:t xml:space="preserve">Hippolyte et Josipe </w:t>
      </w:r>
      <w:r w:rsidRPr="00124C86">
        <w:rPr>
          <w:rFonts w:cstheme="minorHAnsi"/>
          <w:sz w:val="20"/>
          <w:szCs w:val="20"/>
        </w:rPr>
        <w:t>(Paris, 1947), p. 16.</w:t>
      </w:r>
    </w:p>
  </w:footnote>
  <w:footnote w:id="318">
    <w:p w14:paraId="7A26FF85" w14:textId="1DBAB1FE"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Photius, </w:t>
      </w:r>
      <w:r w:rsidRPr="00124C86">
        <w:rPr>
          <w:rFonts w:cstheme="minorHAnsi"/>
          <w:i/>
          <w:iCs/>
          <w:sz w:val="20"/>
          <w:szCs w:val="20"/>
        </w:rPr>
        <w:t xml:space="preserve">Bibtiotheca, </w:t>
      </w:r>
      <w:r w:rsidRPr="00124C86">
        <w:rPr>
          <w:rFonts w:cstheme="minorHAnsi"/>
          <w:sz w:val="20"/>
          <w:szCs w:val="20"/>
        </w:rPr>
        <w:t>121; P. G., t. 103, col. 401.</w:t>
      </w:r>
    </w:p>
  </w:footnote>
  <w:footnote w:id="319">
    <w:p w14:paraId="68A3734D" w14:textId="1844288B"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i/>
          <w:iCs/>
          <w:sz w:val="20"/>
          <w:szCs w:val="20"/>
        </w:rPr>
        <w:t xml:space="preserve">Op. cit., </w:t>
      </w:r>
      <w:r w:rsidRPr="00124C86">
        <w:rPr>
          <w:rFonts w:cstheme="minorHAnsi"/>
          <w:sz w:val="20"/>
          <w:szCs w:val="20"/>
        </w:rPr>
        <w:t>in note 31.</w:t>
      </w:r>
    </w:p>
  </w:footnote>
  <w:footnote w:id="320">
    <w:p w14:paraId="51C177DE" w14:textId="6EAA69E2" w:rsidR="00124C86" w:rsidRPr="00DE7EAB" w:rsidRDefault="00124C86" w:rsidP="00DE7EA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Cf. Dom Bernard Botte, “Note sur l’auteur du De Universo attribue a saint Hippolyte,” in </w:t>
      </w:r>
      <w:r w:rsidRPr="00124C86">
        <w:rPr>
          <w:rFonts w:cstheme="minorHAnsi"/>
          <w:i/>
          <w:iCs/>
          <w:sz w:val="20"/>
          <w:szCs w:val="20"/>
        </w:rPr>
        <w:t xml:space="preserve">Recherches de Theologie ancienne et medievale, </w:t>
      </w:r>
      <w:r w:rsidRPr="00124C86">
        <w:rPr>
          <w:rFonts w:cstheme="minorHAnsi"/>
          <w:sz w:val="20"/>
          <w:szCs w:val="20"/>
        </w:rPr>
        <w:t>tome</w:t>
      </w:r>
      <w:r>
        <w:rPr>
          <w:rFonts w:cstheme="minorHAnsi"/>
          <w:sz w:val="20"/>
          <w:szCs w:val="20"/>
        </w:rPr>
        <w:t xml:space="preserve"> </w:t>
      </w:r>
      <w:r w:rsidRPr="00124C86">
        <w:rPr>
          <w:rFonts w:cstheme="minorHAnsi"/>
          <w:sz w:val="20"/>
          <w:szCs w:val="20"/>
        </w:rPr>
        <w:t xml:space="preserve">XVIII, 1951, pp. 5 ff., and Dom Bernard Capelle, “Hippolyte de Rome” and “A propos d’Hippolyte de Rome,” </w:t>
      </w:r>
      <w:r w:rsidRPr="00124C86">
        <w:rPr>
          <w:rFonts w:cstheme="minorHAnsi"/>
          <w:i/>
          <w:iCs/>
          <w:sz w:val="20"/>
          <w:szCs w:val="20"/>
        </w:rPr>
        <w:t xml:space="preserve">ibid., </w:t>
      </w:r>
      <w:r w:rsidRPr="00124C86">
        <w:rPr>
          <w:rFonts w:cstheme="minorHAnsi"/>
          <w:sz w:val="20"/>
          <w:szCs w:val="20"/>
        </w:rPr>
        <w:t>t. XVII, 1950, pp. 145 ff. and t. XIX, 1952, pp. 193 ff.</w:t>
      </w:r>
    </w:p>
  </w:footnote>
  <w:footnote w:id="321">
    <w:p w14:paraId="2B031033" w14:textId="34AFE0A1"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i/>
          <w:iCs/>
          <w:sz w:val="20"/>
          <w:szCs w:val="20"/>
        </w:rPr>
        <w:t xml:space="preserve">Op. cit., </w:t>
      </w:r>
      <w:r w:rsidRPr="00124C86">
        <w:rPr>
          <w:rFonts w:cstheme="minorHAnsi"/>
          <w:sz w:val="20"/>
          <w:szCs w:val="20"/>
        </w:rPr>
        <w:t>p. 35.</w:t>
      </w:r>
    </w:p>
  </w:footnote>
  <w:footnote w:id="322">
    <w:p w14:paraId="71ED0CF4" w14:textId="7F5C3296"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Hippolyte de Rome, “La Tradition apostolique,” in </w:t>
      </w:r>
      <w:r w:rsidRPr="00124C86">
        <w:rPr>
          <w:rFonts w:cstheme="minorHAnsi"/>
          <w:i/>
          <w:iCs/>
          <w:sz w:val="20"/>
          <w:szCs w:val="20"/>
        </w:rPr>
        <w:t>Sources chretiennes</w:t>
      </w:r>
      <w:r w:rsidRPr="00124C86">
        <w:rPr>
          <w:rFonts w:cstheme="minorHAnsi"/>
          <w:sz w:val="20"/>
          <w:szCs w:val="20"/>
        </w:rPr>
        <w:t>,</w:t>
      </w:r>
      <w:r w:rsidRPr="00124C86">
        <w:rPr>
          <w:rFonts w:cstheme="minorHAnsi"/>
          <w:i/>
          <w:iCs/>
          <w:sz w:val="20"/>
          <w:szCs w:val="20"/>
        </w:rPr>
        <w:t xml:space="preserve"> </w:t>
      </w:r>
      <w:r w:rsidRPr="00124C86">
        <w:rPr>
          <w:rFonts w:cstheme="minorHAnsi"/>
          <w:sz w:val="20"/>
          <w:szCs w:val="20"/>
        </w:rPr>
        <w:t>n°. 11, (Paris) p. 9 and p. 24.</w:t>
      </w:r>
    </w:p>
  </w:footnote>
  <w:footnote w:id="323">
    <w:p w14:paraId="50CC5C81" w14:textId="258BA157" w:rsidR="00124C86" w:rsidRPr="00DE7EAB" w:rsidRDefault="00124C86" w:rsidP="00DE7EA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In the volume cited, note 23, p. xiv.</w:t>
      </w:r>
    </w:p>
  </w:footnote>
  <w:footnote w:id="324">
    <w:p w14:paraId="56C8D342" w14:textId="7FE93387"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Cf. </w:t>
      </w:r>
      <w:r w:rsidRPr="00124C86">
        <w:rPr>
          <w:rFonts w:cstheme="minorHAnsi"/>
          <w:i/>
          <w:iCs/>
          <w:sz w:val="20"/>
          <w:szCs w:val="20"/>
        </w:rPr>
        <w:t xml:space="preserve">Philosophoumena, </w:t>
      </w:r>
      <w:r w:rsidRPr="00124C86">
        <w:rPr>
          <w:rFonts w:cstheme="minorHAnsi"/>
          <w:sz w:val="20"/>
          <w:szCs w:val="20"/>
        </w:rPr>
        <w:t>9. 12.</w:t>
      </w:r>
    </w:p>
  </w:footnote>
  <w:footnote w:id="325">
    <w:p w14:paraId="6C07FF49" w14:textId="1A517B1D" w:rsidR="00124C86" w:rsidRPr="00124C86" w:rsidRDefault="00124C86" w:rsidP="00124C8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24C86">
        <w:rPr>
          <w:rFonts w:cstheme="minorHAnsi"/>
          <w:i/>
          <w:iCs/>
          <w:sz w:val="20"/>
          <w:szCs w:val="20"/>
        </w:rPr>
        <w:t>Ibid.</w:t>
      </w:r>
    </w:p>
  </w:footnote>
  <w:footnote w:id="326">
    <w:p w14:paraId="486A50B4" w14:textId="298F4E7B" w:rsidR="00124C86" w:rsidRPr="00124C86" w:rsidRDefault="00124C86" w:rsidP="00124C8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24C86">
        <w:rPr>
          <w:rFonts w:cstheme="minorHAnsi"/>
          <w:i/>
          <w:iCs/>
          <w:sz w:val="20"/>
          <w:szCs w:val="20"/>
        </w:rPr>
        <w:t>Ibid.</w:t>
      </w:r>
    </w:p>
  </w:footnote>
  <w:footnote w:id="327">
    <w:p w14:paraId="79C28DBC" w14:textId="77777777"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i/>
          <w:iCs/>
          <w:sz w:val="20"/>
          <w:szCs w:val="20"/>
        </w:rPr>
        <w:t xml:space="preserve">Apostolic Tradition, </w:t>
      </w:r>
      <w:r w:rsidRPr="00124C86">
        <w:rPr>
          <w:rFonts w:cstheme="minorHAnsi"/>
          <w:sz w:val="20"/>
          <w:szCs w:val="20"/>
        </w:rPr>
        <w:t>1.</w:t>
      </w:r>
    </w:p>
    <w:p w14:paraId="4DA1C256" w14:textId="37C46952" w:rsidR="00124C86" w:rsidRDefault="00124C86">
      <w:pPr>
        <w:pStyle w:val="FootnoteText"/>
      </w:pPr>
    </w:p>
  </w:footnote>
  <w:footnote w:id="328">
    <w:p w14:paraId="43967D01" w14:textId="46702618"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J. M. Hanssens, </w:t>
      </w:r>
      <w:r w:rsidRPr="00124C86">
        <w:rPr>
          <w:rFonts w:cstheme="minorHAnsi"/>
          <w:i/>
          <w:iCs/>
          <w:sz w:val="20"/>
          <w:szCs w:val="20"/>
        </w:rPr>
        <w:t xml:space="preserve">La lilurgie d’Hippolyle, </w:t>
      </w:r>
      <w:r w:rsidRPr="00124C86">
        <w:rPr>
          <w:rFonts w:cstheme="minorHAnsi"/>
          <w:sz w:val="20"/>
          <w:szCs w:val="20"/>
        </w:rPr>
        <w:t xml:space="preserve">(Rome, 1959). Cf. </w:t>
      </w:r>
      <w:r w:rsidR="00232BCE">
        <w:rPr>
          <w:rFonts w:cstheme="minorHAnsi"/>
          <w:sz w:val="20"/>
          <w:szCs w:val="20"/>
        </w:rPr>
        <w:t>Dom</w:t>
      </w:r>
      <w:r w:rsidRPr="00124C86">
        <w:rPr>
          <w:rFonts w:cstheme="minorHAnsi"/>
          <w:sz w:val="20"/>
          <w:szCs w:val="20"/>
        </w:rPr>
        <w:t xml:space="preserve"> Botte’s judgment in the introduction to his edition of the Munster </w:t>
      </w:r>
      <w:r w:rsidRPr="00124C86">
        <w:rPr>
          <w:rFonts w:cstheme="minorHAnsi"/>
          <w:i/>
          <w:iCs/>
          <w:sz w:val="20"/>
          <w:szCs w:val="20"/>
        </w:rPr>
        <w:t xml:space="preserve">Traditio, </w:t>
      </w:r>
      <w:r w:rsidRPr="00124C86">
        <w:rPr>
          <w:rFonts w:cstheme="minorHAnsi"/>
          <w:sz w:val="20"/>
          <w:szCs w:val="20"/>
        </w:rPr>
        <w:t>p. xvi.</w:t>
      </w:r>
    </w:p>
  </w:footnote>
  <w:footnote w:id="329">
    <w:p w14:paraId="69C771C3" w14:textId="77777777" w:rsidR="00124C86" w:rsidRPr="00124C86" w:rsidRDefault="00124C86" w:rsidP="00124C8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Lenain de Tillemont, </w:t>
      </w:r>
      <w:r w:rsidRPr="00124C86">
        <w:rPr>
          <w:rFonts w:cstheme="minorHAnsi"/>
          <w:i/>
          <w:iCs/>
          <w:sz w:val="20"/>
          <w:szCs w:val="20"/>
        </w:rPr>
        <w:t xml:space="preserve">Memoires pour servir a l’histoire ecclesiastique, </w:t>
      </w:r>
      <w:r w:rsidRPr="00124C86">
        <w:rPr>
          <w:rFonts w:cstheme="minorHAnsi"/>
          <w:sz w:val="20"/>
          <w:szCs w:val="20"/>
        </w:rPr>
        <w:t>t. Ill (Paris, 1701), p. 674.</w:t>
      </w:r>
    </w:p>
    <w:p w14:paraId="4CE6D14E" w14:textId="23643ACE" w:rsidR="00124C86" w:rsidRDefault="00124C86">
      <w:pPr>
        <w:pStyle w:val="FootnoteText"/>
      </w:pPr>
    </w:p>
  </w:footnote>
  <w:footnote w:id="330">
    <w:p w14:paraId="22BC2881" w14:textId="420A6D3A" w:rsidR="00124C86" w:rsidRPr="00651AC0" w:rsidRDefault="00124C86"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24C86">
        <w:rPr>
          <w:rFonts w:cstheme="minorHAnsi"/>
          <w:sz w:val="20"/>
          <w:szCs w:val="20"/>
        </w:rPr>
        <w:t xml:space="preserve">Dom Botte’s Munster edition, pp. 11 ff. (n°. 4). On the introductory dialogue, cf. C. A. Bouman, “Variants in the introduction to the Eucharistic Prayer,” in </w:t>
      </w:r>
      <w:r w:rsidRPr="00124C86">
        <w:rPr>
          <w:rFonts w:cstheme="minorHAnsi"/>
          <w:i/>
          <w:iCs/>
          <w:sz w:val="20"/>
          <w:szCs w:val="20"/>
        </w:rPr>
        <w:t xml:space="preserve">Vigiliae christianae, </w:t>
      </w:r>
      <w:r w:rsidRPr="00124C86">
        <w:rPr>
          <w:rFonts w:cstheme="minorHAnsi"/>
          <w:sz w:val="20"/>
          <w:szCs w:val="20"/>
        </w:rPr>
        <w:t>t. 4 (1950), pp. 94 ff. DDC - p. 1067.</w:t>
      </w:r>
    </w:p>
  </w:footnote>
  <w:footnote w:id="331">
    <w:p w14:paraId="250D0F02" w14:textId="77777777"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The Ethiopian has </w:t>
      </w:r>
      <w:r w:rsidRPr="00651AC0">
        <w:rPr>
          <w:rFonts w:cstheme="minorHAnsi"/>
          <w:i/>
          <w:iCs/>
          <w:sz w:val="20"/>
          <w:szCs w:val="20"/>
        </w:rPr>
        <w:t xml:space="preserve">ser’et, </w:t>
      </w:r>
      <w:r w:rsidRPr="00651AC0">
        <w:rPr>
          <w:rFonts w:cstheme="minorHAnsi"/>
          <w:sz w:val="20"/>
          <w:szCs w:val="20"/>
        </w:rPr>
        <w:t xml:space="preserve">which means testament. It is likely that the Greek had </w:t>
      </w:r>
      <w:r w:rsidRPr="00651AC0">
        <w:rPr>
          <w:rFonts w:cstheme="minorHAnsi"/>
          <w:i/>
          <w:iCs/>
          <w:sz w:val="20"/>
          <w:szCs w:val="20"/>
        </w:rPr>
        <w:t xml:space="preserve">όρος </w:t>
      </w:r>
      <w:r w:rsidRPr="00651AC0">
        <w:rPr>
          <w:rFonts w:cstheme="minorHAnsi"/>
          <w:sz w:val="20"/>
          <w:szCs w:val="20"/>
        </w:rPr>
        <w:t>(cf. Botte, p. 15, note 4).</w:t>
      </w:r>
    </w:p>
    <w:p w14:paraId="7BC001FF" w14:textId="01058E68" w:rsidR="00651AC0" w:rsidRDefault="00651AC0">
      <w:pPr>
        <w:pStyle w:val="FootnoteText"/>
      </w:pPr>
    </w:p>
  </w:footnote>
  <w:footnote w:id="332">
    <w:p w14:paraId="27B38DF8" w14:textId="472035C1" w:rsidR="00651AC0" w:rsidRPr="00651AC0" w:rsidRDefault="00651AC0" w:rsidP="00651AC0">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51AC0">
        <w:rPr>
          <w:rFonts w:cstheme="minorHAnsi"/>
          <w:sz w:val="20"/>
          <w:szCs w:val="20"/>
        </w:rPr>
        <w:t xml:space="preserve">Dom Gregory Dix, </w:t>
      </w:r>
      <w:r w:rsidRPr="00651AC0">
        <w:rPr>
          <w:rFonts w:cstheme="minorHAnsi"/>
          <w:i/>
          <w:iCs/>
          <w:sz w:val="20"/>
          <w:szCs w:val="20"/>
        </w:rPr>
        <w:t xml:space="preserve">The Treatise on the Apostolic Tradition of Saint Hippotytus. of Rome, </w:t>
      </w:r>
      <w:r w:rsidRPr="00651AC0">
        <w:rPr>
          <w:rFonts w:cstheme="minorHAnsi"/>
          <w:sz w:val="20"/>
          <w:szCs w:val="20"/>
        </w:rPr>
        <w:t>(London, 1937), pp. 75 ff.</w:t>
      </w:r>
    </w:p>
  </w:footnote>
  <w:footnote w:id="333">
    <w:p w14:paraId="3DB16A6A" w14:textId="4FE559D7"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Rahmani, </w:t>
      </w:r>
      <w:r w:rsidRPr="00651AC0">
        <w:rPr>
          <w:rFonts w:cstheme="minorHAnsi"/>
          <w:i/>
          <w:iCs/>
          <w:sz w:val="20"/>
          <w:szCs w:val="20"/>
        </w:rPr>
        <w:t xml:space="preserve">op. cit., </w:t>
      </w:r>
      <w:r w:rsidRPr="00651AC0">
        <w:rPr>
          <w:rFonts w:cstheme="minorHAnsi"/>
          <w:sz w:val="20"/>
          <w:szCs w:val="20"/>
        </w:rPr>
        <w:t>p. 45.</w:t>
      </w:r>
    </w:p>
  </w:footnote>
  <w:footnote w:id="334">
    <w:p w14:paraId="5616DB65" w14:textId="4D3E2150" w:rsidR="00651AC0" w:rsidRPr="00651AC0" w:rsidRDefault="00651AC0" w:rsidP="00651AC0">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51AC0">
        <w:rPr>
          <w:rFonts w:cstheme="minorHAnsi"/>
          <w:sz w:val="20"/>
          <w:szCs w:val="20"/>
        </w:rPr>
        <w:t xml:space="preserve">Cf. C. C. Richardson, “The So-Called Epiclesis in Hippolytus,” in </w:t>
      </w:r>
      <w:r w:rsidRPr="00651AC0">
        <w:rPr>
          <w:rFonts w:cstheme="minorHAnsi"/>
          <w:i/>
          <w:iCs/>
          <w:sz w:val="20"/>
          <w:szCs w:val="20"/>
        </w:rPr>
        <w:t xml:space="preserve">Harvard Theological Review, </w:t>
      </w:r>
      <w:r w:rsidRPr="00651AC0">
        <w:rPr>
          <w:rFonts w:cstheme="minorHAnsi"/>
          <w:sz w:val="20"/>
          <w:szCs w:val="20"/>
        </w:rPr>
        <w:t>vol. 40 (1947), pp. 101 ff.</w:t>
      </w:r>
    </w:p>
  </w:footnote>
  <w:footnote w:id="335">
    <w:p w14:paraId="6390D1F4" w14:textId="77777777"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Cf. </w:t>
      </w:r>
      <w:r w:rsidRPr="00651AC0">
        <w:rPr>
          <w:rFonts w:cstheme="minorHAnsi"/>
          <w:i/>
          <w:iCs/>
          <w:sz w:val="20"/>
          <w:szCs w:val="20"/>
        </w:rPr>
        <w:t xml:space="preserve">Sources chretiennes, </w:t>
      </w:r>
      <w:r w:rsidRPr="00651AC0">
        <w:rPr>
          <w:rFonts w:cstheme="minorHAnsi"/>
          <w:sz w:val="20"/>
          <w:szCs w:val="20"/>
        </w:rPr>
        <w:t xml:space="preserve">n° 11, p. 23 and “L’Epiclese de l’anaphore d’Hippolyte,” in </w:t>
      </w:r>
      <w:r w:rsidRPr="00651AC0">
        <w:rPr>
          <w:rFonts w:cstheme="minorHAnsi"/>
          <w:i/>
          <w:iCs/>
          <w:sz w:val="20"/>
          <w:szCs w:val="20"/>
        </w:rPr>
        <w:t xml:space="preserve">Recherches de theologie ancienne et medievale, </w:t>
      </w:r>
      <w:r w:rsidRPr="00651AC0">
        <w:rPr>
          <w:rFonts w:cstheme="minorHAnsi"/>
          <w:sz w:val="20"/>
          <w:szCs w:val="20"/>
        </w:rPr>
        <w:t>1.14 (1947), pp. 241 ff.</w:t>
      </w:r>
    </w:p>
    <w:p w14:paraId="6DFA3824" w14:textId="45D359F4" w:rsidR="00651AC0" w:rsidRDefault="00651AC0">
      <w:pPr>
        <w:pStyle w:val="FootnoteText"/>
      </w:pPr>
    </w:p>
  </w:footnote>
  <w:footnote w:id="336">
    <w:p w14:paraId="72E7DE23" w14:textId="13E24662"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Rahmani, </w:t>
      </w:r>
      <w:r w:rsidRPr="00651AC0">
        <w:rPr>
          <w:rFonts w:cstheme="minorHAnsi"/>
          <w:i/>
          <w:iCs/>
          <w:sz w:val="20"/>
          <w:szCs w:val="20"/>
        </w:rPr>
        <w:t xml:space="preserve">op. cit., </w:t>
      </w:r>
      <w:r w:rsidRPr="00651AC0">
        <w:rPr>
          <w:rFonts w:cstheme="minorHAnsi"/>
          <w:sz w:val="20"/>
          <w:szCs w:val="20"/>
        </w:rPr>
        <w:t>p. 43.</w:t>
      </w:r>
    </w:p>
  </w:footnote>
  <w:footnote w:id="337">
    <w:p w14:paraId="22E91A0E" w14:textId="650714B7"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Botte, </w:t>
      </w:r>
      <w:r w:rsidRPr="00651AC0">
        <w:rPr>
          <w:rFonts w:cstheme="minorHAnsi"/>
          <w:i/>
          <w:iCs/>
          <w:sz w:val="20"/>
          <w:szCs w:val="20"/>
        </w:rPr>
        <w:t xml:space="preserve">op. cit., </w:t>
      </w:r>
      <w:r w:rsidRPr="00651AC0">
        <w:rPr>
          <w:rFonts w:cstheme="minorHAnsi"/>
          <w:sz w:val="20"/>
          <w:szCs w:val="20"/>
        </w:rPr>
        <w:t>p. 246.</w:t>
      </w:r>
    </w:p>
  </w:footnote>
  <w:footnote w:id="338">
    <w:p w14:paraId="5BB28B38" w14:textId="77777777"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i/>
          <w:iCs/>
          <w:sz w:val="20"/>
          <w:szCs w:val="20"/>
        </w:rPr>
        <w:t xml:space="preserve">Ibid., </w:t>
      </w:r>
      <w:r w:rsidRPr="00651AC0">
        <w:rPr>
          <w:rFonts w:cstheme="minorHAnsi"/>
          <w:sz w:val="20"/>
          <w:szCs w:val="20"/>
        </w:rPr>
        <w:t>p. 247.</w:t>
      </w:r>
    </w:p>
    <w:p w14:paraId="1D13C119" w14:textId="6B93BBE8" w:rsidR="00651AC0" w:rsidRDefault="00651AC0">
      <w:pPr>
        <w:pStyle w:val="FootnoteText"/>
      </w:pPr>
    </w:p>
  </w:footnote>
  <w:footnote w:id="339">
    <w:p w14:paraId="317D1F81" w14:textId="77777777" w:rsidR="00651AC0" w:rsidRPr="00651AC0" w:rsidRDefault="00651AC0" w:rsidP="00651AC0">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51AC0">
        <w:rPr>
          <w:rFonts w:cstheme="minorHAnsi"/>
          <w:sz w:val="20"/>
          <w:szCs w:val="20"/>
        </w:rPr>
        <w:t xml:space="preserve">If we should wish a re-translation into Greek, it hardly presents any difficulties: </w:t>
      </w:r>
      <w:r w:rsidRPr="00651AC0">
        <w:rPr>
          <w:rFonts w:cstheme="minorHAnsi"/>
          <w:i/>
          <w:iCs/>
          <w:sz w:val="20"/>
          <w:szCs w:val="20"/>
        </w:rPr>
        <w:t xml:space="preserve">προσφέρομέν σοι την ευχαριστίαν ταύτην, αιώνια Τριάς, Κύριε Ίήσον Χρίστε, Κύριε Πάτερ, άφ’ οv πάσα xτίσις και πάσα φύσις συμφρίττει, εις έαυτήν άποφυγοϋσα, Κύριε Πνεύμα άγιον, επένεγκε </w:t>
      </w:r>
      <w:r w:rsidRPr="00651AC0">
        <w:rPr>
          <w:rFonts w:cstheme="minorHAnsi"/>
          <w:sz w:val="20"/>
          <w:szCs w:val="20"/>
        </w:rPr>
        <w:t xml:space="preserve">(or: </w:t>
      </w:r>
      <w:r w:rsidRPr="00651AC0">
        <w:rPr>
          <w:rFonts w:cstheme="minorHAnsi"/>
          <w:i/>
          <w:iCs/>
          <w:sz w:val="20"/>
          <w:szCs w:val="20"/>
        </w:rPr>
        <w:t>επι- χωρήγησον) τούτον τον πάτον xαί ταντην την βρώσιν τού άγιασμοϋ σου, iva μη γενηθή εις xρίσιν ή αισχύνην ή ζημίαν άλλά εις νγίειαν xαί στερέωσιν τού νοϋ ημών.</w:t>
      </w:r>
    </w:p>
    <w:p w14:paraId="76548E8A" w14:textId="282E5515" w:rsidR="00651AC0" w:rsidRDefault="00651AC0">
      <w:pPr>
        <w:pStyle w:val="FootnoteText"/>
      </w:pPr>
    </w:p>
  </w:footnote>
  <w:footnote w:id="340">
    <w:p w14:paraId="72F89BEF" w14:textId="009D0DA4"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Rahmani, </w:t>
      </w:r>
      <w:r w:rsidRPr="00651AC0">
        <w:rPr>
          <w:rFonts w:cstheme="minorHAnsi"/>
          <w:i/>
          <w:iCs/>
          <w:sz w:val="20"/>
          <w:szCs w:val="20"/>
        </w:rPr>
        <w:t xml:space="preserve">op. oil., </w:t>
      </w:r>
      <w:r w:rsidRPr="00651AC0">
        <w:rPr>
          <w:rFonts w:cstheme="minorHAnsi"/>
          <w:sz w:val="20"/>
          <w:szCs w:val="20"/>
        </w:rPr>
        <w:t>p. 45.</w:t>
      </w:r>
    </w:p>
  </w:footnote>
  <w:footnote w:id="341">
    <w:p w14:paraId="4C26EF57" w14:textId="17158292"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In this case the word “grant,” which otherwise remains up in the air, no longer causes any difficulty for the construction.</w:t>
      </w:r>
    </w:p>
  </w:footnote>
  <w:footnote w:id="342">
    <w:p w14:paraId="2D313CB7" w14:textId="15692738"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 xml:space="preserve">Op. cit., p. 247. Dom Botte, in </w:t>
      </w:r>
      <w:r w:rsidRPr="00651AC0">
        <w:rPr>
          <w:rFonts w:cstheme="minorHAnsi"/>
          <w:i/>
          <w:iCs/>
          <w:sz w:val="20"/>
          <w:szCs w:val="20"/>
        </w:rPr>
        <w:t xml:space="preserve">Recherches de theologie ancienne et medievale, </w:t>
      </w:r>
      <w:r w:rsidRPr="00651AC0">
        <w:rPr>
          <w:rFonts w:cstheme="minorHAnsi"/>
          <w:sz w:val="20"/>
          <w:szCs w:val="20"/>
        </w:rPr>
        <w:t xml:space="preserve">jul. dec. 1966, pp. 183 ss. has reproached us for a few misprints (corrected in this edition) and raised objections against our attempted retroversion of the </w:t>
      </w:r>
      <w:r w:rsidRPr="00651AC0">
        <w:rPr>
          <w:rFonts w:cstheme="minorHAnsi"/>
          <w:i/>
          <w:iCs/>
          <w:sz w:val="20"/>
          <w:szCs w:val="20"/>
        </w:rPr>
        <w:t xml:space="preserve">Testamentum Domini. </w:t>
      </w:r>
      <w:r w:rsidRPr="00651AC0">
        <w:rPr>
          <w:rFonts w:cstheme="minorHAnsi"/>
          <w:sz w:val="20"/>
          <w:szCs w:val="20"/>
        </w:rPr>
        <w:t xml:space="preserve">These objections probably, will not be considered as very decisive by many scholars (a glance at Liddell and Scott is enough to dispel most of them.) More serious appears his emphasis on the fact that both the Latin and the Etiopic versions give the same text for the epiclesis in Hippolytus, </w:t>
      </w:r>
      <w:r w:rsidR="00237FB9">
        <w:rPr>
          <w:rFonts w:cstheme="minorHAnsi"/>
          <w:sz w:val="20"/>
          <w:szCs w:val="20"/>
        </w:rPr>
        <w:t>although</w:t>
      </w:r>
      <w:r w:rsidRPr="00651AC0">
        <w:rPr>
          <w:rFonts w:cstheme="minorHAnsi"/>
          <w:sz w:val="20"/>
          <w:szCs w:val="20"/>
        </w:rPr>
        <w:t xml:space="preserve"> they are independent witnesses. This would be indeed a strong argument in favor of its authenticity ... if the epicleses given were really the same in both. However, such is hardly the case: only the first words are the same, but that does not prove much, since they can be found more or less literally in all the known epicleses. What follows is not the same in both texts, and is very uneasy in both. We persist therefore in thinking that we may well have there a witness of the later introduction of an epiclesis, which, occurring at different places, has produced different but equally unsatisfactory rehandlings of the end of the text.</w:t>
      </w:r>
    </w:p>
  </w:footnote>
  <w:footnote w:id="343">
    <w:p w14:paraId="4B13C453" w14:textId="4EF98BFC" w:rsidR="00651AC0" w:rsidRPr="00651AC0" w:rsidRDefault="00651AC0" w:rsidP="00651AC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Aidan Kavanagh, “</w:t>
      </w:r>
      <w:r w:rsidR="008F33A9">
        <w:rPr>
          <w:rFonts w:cstheme="minorHAnsi"/>
          <w:sz w:val="20"/>
          <w:szCs w:val="20"/>
        </w:rPr>
        <w:t>Thought</w:t>
      </w:r>
      <w:r w:rsidRPr="00651AC0">
        <w:rPr>
          <w:rFonts w:cstheme="minorHAnsi"/>
          <w:sz w:val="20"/>
          <w:szCs w:val="20"/>
        </w:rPr>
        <w:t xml:space="preserve">s on the Roman Anaphora,” in </w:t>
      </w:r>
      <w:r w:rsidRPr="00651AC0">
        <w:rPr>
          <w:rFonts w:cstheme="minorHAnsi"/>
          <w:i/>
          <w:iCs/>
          <w:sz w:val="20"/>
          <w:szCs w:val="20"/>
        </w:rPr>
        <w:t xml:space="preserve">Worship, </w:t>
      </w:r>
      <w:r w:rsidRPr="00651AC0">
        <w:rPr>
          <w:rFonts w:cstheme="minorHAnsi"/>
          <w:sz w:val="20"/>
          <w:szCs w:val="20"/>
        </w:rPr>
        <w:t>vol. 39, n° 9, 1965, pp. 515 ff.</w:t>
      </w:r>
    </w:p>
  </w:footnote>
  <w:footnote w:id="344">
    <w:p w14:paraId="644FF691" w14:textId="38ABEEB2"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51AC0">
        <w:rPr>
          <w:rFonts w:cstheme="minorHAnsi"/>
          <w:sz w:val="20"/>
          <w:szCs w:val="20"/>
        </w:rPr>
        <w:t>Cf. above, p. 48.</w:t>
      </w:r>
    </w:p>
  </w:footnote>
  <w:footnote w:id="345">
    <w:p w14:paraId="36F0F1CA" w14:textId="77777777"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This is what he means when he calls the Roman Empire “our kingdom” in his Commentary on Daniel, IV, 9.</w:t>
      </w:r>
    </w:p>
    <w:p w14:paraId="1C879204" w14:textId="5478A507" w:rsidR="00393C76" w:rsidRDefault="00393C76">
      <w:pPr>
        <w:pStyle w:val="FootnoteText"/>
      </w:pPr>
    </w:p>
  </w:footnote>
  <w:footnote w:id="346">
    <w:p w14:paraId="7DF2BB66" w14:textId="77777777"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Cf. Justin, </w:t>
      </w:r>
      <w:r w:rsidRPr="00393C76">
        <w:rPr>
          <w:rFonts w:cstheme="minorHAnsi"/>
          <w:i/>
          <w:iCs/>
          <w:sz w:val="20"/>
          <w:szCs w:val="20"/>
        </w:rPr>
        <w:t xml:space="preserve">First Apology, </w:t>
      </w:r>
      <w:r w:rsidRPr="00393C76">
        <w:rPr>
          <w:rFonts w:cstheme="minorHAnsi"/>
          <w:sz w:val="20"/>
          <w:szCs w:val="20"/>
        </w:rPr>
        <w:t>67.</w:t>
      </w:r>
    </w:p>
    <w:p w14:paraId="4D870F2A" w14:textId="640C4033" w:rsidR="00393C76" w:rsidRDefault="00393C76">
      <w:pPr>
        <w:pStyle w:val="FootnoteText"/>
      </w:pPr>
    </w:p>
  </w:footnote>
  <w:footnote w:id="347">
    <w:p w14:paraId="27C759E3" w14:textId="42F57952"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A. Mai, </w:t>
      </w:r>
      <w:r w:rsidRPr="00393C76">
        <w:rPr>
          <w:rFonts w:cstheme="minorHAnsi"/>
          <w:i/>
          <w:iCs/>
          <w:sz w:val="20"/>
          <w:szCs w:val="20"/>
        </w:rPr>
        <w:t xml:space="preserve">Scriptorum Veterum Nova Collectio, </w:t>
      </w:r>
      <w:r w:rsidRPr="00393C76">
        <w:rPr>
          <w:rFonts w:cstheme="minorHAnsi"/>
          <w:sz w:val="20"/>
          <w:szCs w:val="20"/>
        </w:rPr>
        <w:t xml:space="preserve">t. Ill, (1827), 2nd part, pp. 208 ff. Dom Gregory Dix, </w:t>
      </w:r>
      <w:r w:rsidRPr="00393C76">
        <w:rPr>
          <w:rFonts w:cstheme="minorHAnsi"/>
          <w:i/>
          <w:iCs/>
          <w:sz w:val="20"/>
          <w:szCs w:val="20"/>
        </w:rPr>
        <w:t xml:space="preserve">op. cit., </w:t>
      </w:r>
      <w:r w:rsidRPr="00393C76">
        <w:rPr>
          <w:rFonts w:cstheme="minorHAnsi"/>
          <w:sz w:val="20"/>
          <w:szCs w:val="20"/>
        </w:rPr>
        <w:t xml:space="preserve">p. 540, rightly called attention to this text. Cf. since then, L. C. Mohlberg, </w:t>
      </w:r>
      <w:r w:rsidRPr="00393C76">
        <w:rPr>
          <w:rFonts w:cstheme="minorHAnsi"/>
          <w:i/>
          <w:iCs/>
          <w:sz w:val="20"/>
          <w:szCs w:val="20"/>
        </w:rPr>
        <w:t xml:space="preserve">Sacramentarium Veronense </w:t>
      </w:r>
      <w:r w:rsidRPr="00393C76">
        <w:rPr>
          <w:rFonts w:cstheme="minorHAnsi"/>
          <w:sz w:val="20"/>
          <w:szCs w:val="20"/>
        </w:rPr>
        <w:t>(Rome, 9176), p. 202.</w:t>
      </w:r>
    </w:p>
  </w:footnote>
  <w:footnote w:id="348">
    <w:p w14:paraId="5E3C1508" w14:textId="77777777"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Dom Bernard Botte, “Fragments d’une Anaphore inconnue attribue a saint Epiphane,” in </w:t>
      </w:r>
      <w:r w:rsidRPr="00393C76">
        <w:rPr>
          <w:rFonts w:cstheme="minorHAnsi"/>
          <w:i/>
          <w:iCs/>
          <w:sz w:val="20"/>
          <w:szCs w:val="20"/>
        </w:rPr>
        <w:t xml:space="preserve">Museon, </w:t>
      </w:r>
      <w:r w:rsidRPr="00393C76">
        <w:rPr>
          <w:rFonts w:cstheme="minorHAnsi"/>
          <w:sz w:val="20"/>
          <w:szCs w:val="20"/>
        </w:rPr>
        <w:t>t. 73 (1960), pp. 311 ff.</w:t>
      </w:r>
    </w:p>
    <w:p w14:paraId="158C4829" w14:textId="41FFB05E" w:rsidR="00393C76" w:rsidRDefault="00393C76">
      <w:pPr>
        <w:pStyle w:val="FootnoteText"/>
      </w:pPr>
    </w:p>
  </w:footnote>
  <w:footnote w:id="349">
    <w:p w14:paraId="5F7EC6E0" w14:textId="4DF4E351"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Cf. Dom Bernard Botte, </w:t>
      </w:r>
      <w:r w:rsidRPr="00393C76">
        <w:rPr>
          <w:rFonts w:cstheme="minorHAnsi"/>
          <w:i/>
          <w:iCs/>
          <w:sz w:val="20"/>
          <w:szCs w:val="20"/>
        </w:rPr>
        <w:t xml:space="preserve">Le Canon de la Messe romaine </w:t>
      </w:r>
      <w:r w:rsidRPr="00393C76">
        <w:rPr>
          <w:rFonts w:cstheme="minorHAnsi"/>
          <w:sz w:val="20"/>
          <w:szCs w:val="20"/>
        </w:rPr>
        <w:t>(Louvain, 1935).</w:t>
      </w:r>
    </w:p>
  </w:footnote>
  <w:footnote w:id="350">
    <w:p w14:paraId="584EE87F" w14:textId="3A0854CA"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Cf. A. Baumstark, “Das ‘Problem’ des romischen Messkanons” in </w:t>
      </w:r>
      <w:r w:rsidRPr="00393C76">
        <w:rPr>
          <w:rFonts w:cstheme="minorHAnsi"/>
          <w:i/>
          <w:iCs/>
          <w:sz w:val="20"/>
          <w:szCs w:val="20"/>
        </w:rPr>
        <w:t xml:space="preserve">Ephemerides liturgicae, </w:t>
      </w:r>
      <w:r w:rsidRPr="00393C76">
        <w:rPr>
          <w:rFonts w:cstheme="minorHAnsi"/>
          <w:sz w:val="20"/>
          <w:szCs w:val="20"/>
        </w:rPr>
        <w:t>t. 53 (1939), pp. 204 ff.</w:t>
      </w:r>
    </w:p>
  </w:footnote>
  <w:footnote w:id="351">
    <w:p w14:paraId="045159C1" w14:textId="56C44CDE" w:rsidR="00393C76" w:rsidRPr="00393C76" w:rsidRDefault="00393C76" w:rsidP="00393C7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393C76">
        <w:rPr>
          <w:rFonts w:cstheme="minorHAnsi"/>
          <w:sz w:val="20"/>
          <w:szCs w:val="20"/>
        </w:rPr>
        <w:t xml:space="preserve">On all of this, see the article of </w:t>
      </w:r>
      <w:r w:rsidR="00232BCE">
        <w:rPr>
          <w:rFonts w:cstheme="minorHAnsi"/>
          <w:sz w:val="20"/>
          <w:szCs w:val="20"/>
        </w:rPr>
        <w:t>Dom</w:t>
      </w:r>
      <w:r w:rsidRPr="00393C76">
        <w:rPr>
          <w:rFonts w:cstheme="minorHAnsi"/>
          <w:sz w:val="20"/>
          <w:szCs w:val="20"/>
        </w:rPr>
        <w:t xml:space="preserve"> Cabrol, “Canon romain,” in the </w:t>
      </w:r>
      <w:r w:rsidRPr="00393C76">
        <w:rPr>
          <w:rFonts w:cstheme="minorHAnsi"/>
          <w:i/>
          <w:iCs/>
          <w:sz w:val="20"/>
          <w:szCs w:val="20"/>
        </w:rPr>
        <w:t>Dictionnaire d’archeologie et de liturgie chretiennes.</w:t>
      </w:r>
    </w:p>
  </w:footnote>
  <w:footnote w:id="352">
    <w:p w14:paraId="00699500" w14:textId="6538C7D3"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Walter H. Frere, </w:t>
      </w:r>
      <w:r w:rsidRPr="00393C76">
        <w:rPr>
          <w:rFonts w:cstheme="minorHAnsi"/>
          <w:i/>
          <w:iCs/>
          <w:sz w:val="20"/>
          <w:szCs w:val="20"/>
        </w:rPr>
        <w:t xml:space="preserve">The Anaphora or great Eucharistie Prager </w:t>
      </w:r>
      <w:r w:rsidRPr="00393C76">
        <w:rPr>
          <w:rFonts w:cstheme="minorHAnsi"/>
          <w:sz w:val="20"/>
          <w:szCs w:val="20"/>
        </w:rPr>
        <w:t>(London, 1938).</w:t>
      </w:r>
    </w:p>
  </w:footnote>
  <w:footnote w:id="353">
    <w:p w14:paraId="04DAFA80" w14:textId="138EEC86"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Andreas Jungmann, </w:t>
      </w:r>
      <w:r w:rsidRPr="00393C76">
        <w:rPr>
          <w:rFonts w:cstheme="minorHAnsi"/>
          <w:i/>
          <w:iCs/>
          <w:sz w:val="20"/>
          <w:szCs w:val="20"/>
        </w:rPr>
        <w:t xml:space="preserve">The Mass of the Roman Rite, </w:t>
      </w:r>
      <w:r w:rsidRPr="00393C76">
        <w:rPr>
          <w:rFonts w:cstheme="minorHAnsi"/>
          <w:sz w:val="20"/>
          <w:szCs w:val="20"/>
        </w:rPr>
        <w:t>2 vol. (New York, 1950-1955).</w:t>
      </w:r>
    </w:p>
  </w:footnote>
  <w:footnote w:id="354">
    <w:p w14:paraId="04202B11" w14:textId="56D8DC4B"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Th. Klauser, </w:t>
      </w:r>
      <w:r w:rsidRPr="00393C76">
        <w:rPr>
          <w:rFonts w:cstheme="minorHAnsi"/>
          <w:i/>
          <w:iCs/>
          <w:sz w:val="20"/>
          <w:szCs w:val="20"/>
        </w:rPr>
        <w:t xml:space="preserve">The Western Liturgy and its History </w:t>
      </w:r>
      <w:r w:rsidRPr="00393C76">
        <w:rPr>
          <w:rFonts w:cstheme="minorHAnsi"/>
          <w:sz w:val="20"/>
          <w:szCs w:val="20"/>
        </w:rPr>
        <w:t>(London, 1952).</w:t>
      </w:r>
    </w:p>
  </w:footnote>
  <w:footnote w:id="355">
    <w:p w14:paraId="5888173D" w14:textId="77777777"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Let us cite only, as one example among many others, an article of Leo</w:t>
      </w:r>
      <w:r>
        <w:rPr>
          <w:rFonts w:cstheme="minorHAnsi"/>
          <w:sz w:val="20"/>
          <w:szCs w:val="20"/>
        </w:rPr>
        <w:t xml:space="preserve"> </w:t>
      </w:r>
      <w:r w:rsidRPr="00393C76">
        <w:rPr>
          <w:rFonts w:cstheme="minorHAnsi"/>
          <w:sz w:val="20"/>
          <w:szCs w:val="20"/>
        </w:rPr>
        <w:t xml:space="preserve">Mahon that appeared in </w:t>
      </w:r>
      <w:r w:rsidRPr="00393C76">
        <w:rPr>
          <w:rFonts w:cstheme="minorHAnsi"/>
          <w:i/>
          <w:iCs/>
          <w:sz w:val="20"/>
          <w:szCs w:val="20"/>
        </w:rPr>
        <w:t xml:space="preserve">Commonweal, </w:t>
      </w:r>
      <w:r w:rsidRPr="00393C76">
        <w:rPr>
          <w:rFonts w:cstheme="minorHAnsi"/>
          <w:sz w:val="20"/>
          <w:szCs w:val="20"/>
        </w:rPr>
        <w:t>1965, pp. 560 ff., who called the</w:t>
      </w:r>
      <w:r>
        <w:rPr>
          <w:rFonts w:cstheme="minorHAnsi"/>
          <w:sz w:val="20"/>
          <w:szCs w:val="20"/>
        </w:rPr>
        <w:t xml:space="preserve"> </w:t>
      </w:r>
      <w:r w:rsidRPr="00393C76">
        <w:rPr>
          <w:rFonts w:cstheme="minorHAnsi"/>
          <w:sz w:val="20"/>
          <w:szCs w:val="20"/>
        </w:rPr>
        <w:t>Roman canon disdainfully a Gallican pot-pourri that was a latecomer to the Roman mass, and proposed purely and simply to discard it. His taking apart and reassembling of it on the West Syrian plan is no small work of the imagination.</w:t>
      </w:r>
    </w:p>
    <w:p w14:paraId="0F1D5870" w14:textId="77F071DF" w:rsidR="00393C76" w:rsidRDefault="00393C76">
      <w:pPr>
        <w:pStyle w:val="FootnoteText"/>
      </w:pPr>
    </w:p>
  </w:footnote>
  <w:footnote w:id="356">
    <w:p w14:paraId="39006128" w14:textId="5C89781B"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See Th. Klauser, </w:t>
      </w:r>
      <w:r w:rsidRPr="00393C76">
        <w:rPr>
          <w:rFonts w:cstheme="minorHAnsi"/>
          <w:i/>
          <w:iCs/>
          <w:sz w:val="20"/>
          <w:szCs w:val="20"/>
        </w:rPr>
        <w:t xml:space="preserve">The Western Liturgy and its History, Some Reflections on Recent Studies </w:t>
      </w:r>
      <w:r w:rsidRPr="00393C76">
        <w:rPr>
          <w:rFonts w:cstheme="minorHAnsi"/>
          <w:sz w:val="20"/>
          <w:szCs w:val="20"/>
        </w:rPr>
        <w:t>(London, 1952), pp. 20-21.</w:t>
      </w:r>
    </w:p>
  </w:footnote>
  <w:footnote w:id="357">
    <w:p w14:paraId="20D18EBC" w14:textId="77777777" w:rsidR="00393C76" w:rsidRPr="00393C76" w:rsidRDefault="00393C76" w:rsidP="00393C76">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393C76">
        <w:rPr>
          <w:rFonts w:cstheme="minorHAnsi"/>
          <w:sz w:val="20"/>
          <w:szCs w:val="20"/>
        </w:rPr>
        <w:t xml:space="preserve">See Dom Botte’s introduction to his edition and translation of the </w:t>
      </w:r>
      <w:r w:rsidRPr="00393C76">
        <w:rPr>
          <w:rFonts w:cstheme="minorHAnsi"/>
          <w:i/>
          <w:iCs/>
          <w:sz w:val="20"/>
          <w:szCs w:val="20"/>
        </w:rPr>
        <w:t xml:space="preserve">De Mysteriis </w:t>
      </w:r>
      <w:r w:rsidRPr="00393C76">
        <w:rPr>
          <w:rFonts w:cstheme="minorHAnsi"/>
          <w:sz w:val="20"/>
          <w:szCs w:val="20"/>
        </w:rPr>
        <w:t xml:space="preserve">and the </w:t>
      </w:r>
      <w:r w:rsidRPr="00393C76">
        <w:rPr>
          <w:rFonts w:cstheme="minorHAnsi"/>
          <w:i/>
          <w:iCs/>
          <w:sz w:val="20"/>
          <w:szCs w:val="20"/>
        </w:rPr>
        <w:t xml:space="preserve">De Sacramentis </w:t>
      </w:r>
      <w:r w:rsidRPr="00393C76">
        <w:rPr>
          <w:rFonts w:cstheme="minorHAnsi"/>
          <w:sz w:val="20"/>
          <w:szCs w:val="20"/>
        </w:rPr>
        <w:t xml:space="preserve">in </w:t>
      </w:r>
      <w:r w:rsidRPr="00393C76">
        <w:rPr>
          <w:rFonts w:cstheme="minorHAnsi"/>
          <w:i/>
          <w:iCs/>
          <w:sz w:val="20"/>
          <w:szCs w:val="20"/>
        </w:rPr>
        <w:t xml:space="preserve">Sources chretiennes </w:t>
      </w:r>
      <w:r w:rsidRPr="00393C76">
        <w:rPr>
          <w:rFonts w:cstheme="minorHAnsi"/>
          <w:sz w:val="20"/>
          <w:szCs w:val="20"/>
        </w:rPr>
        <w:t>(Paris, 1950).</w:t>
      </w:r>
    </w:p>
    <w:p w14:paraId="11E5A734" w14:textId="225D7D7E" w:rsidR="00393C76" w:rsidRDefault="00393C76">
      <w:pPr>
        <w:pStyle w:val="FootnoteText"/>
      </w:pPr>
    </w:p>
  </w:footnote>
  <w:footnote w:id="358">
    <w:p w14:paraId="7E205005" w14:textId="77777777" w:rsidR="00393C76" w:rsidRPr="00393C76" w:rsidRDefault="00393C76" w:rsidP="00393C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3C76">
        <w:rPr>
          <w:rFonts w:cstheme="minorHAnsi"/>
          <w:sz w:val="20"/>
          <w:szCs w:val="20"/>
        </w:rPr>
        <w:t xml:space="preserve">On these liturgies, see I. M. Hanssens, </w:t>
      </w:r>
      <w:r w:rsidRPr="00393C76">
        <w:rPr>
          <w:rFonts w:cstheme="minorHAnsi"/>
          <w:i/>
          <w:iCs/>
          <w:sz w:val="20"/>
          <w:szCs w:val="20"/>
        </w:rPr>
        <w:t xml:space="preserve">Institutiones liturgicae de ritibus orientalibus, </w:t>
      </w:r>
      <w:r w:rsidRPr="00393C76">
        <w:rPr>
          <w:rFonts w:cstheme="minorHAnsi"/>
          <w:sz w:val="20"/>
          <w:szCs w:val="20"/>
        </w:rPr>
        <w:t>t. Ill, pars altera (Rome, 1932), pp. 632 ff.</w:t>
      </w:r>
    </w:p>
    <w:p w14:paraId="77440F76" w14:textId="38AAC7C7" w:rsidR="00393C76" w:rsidRDefault="00393C76">
      <w:pPr>
        <w:pStyle w:val="FootnoteText"/>
      </w:pPr>
    </w:p>
  </w:footnote>
  <w:footnote w:id="359">
    <w:p w14:paraId="1B81FA6D" w14:textId="169AF025" w:rsidR="008A72CD" w:rsidRPr="008A72CD" w:rsidRDefault="008A72CD" w:rsidP="008A72CD">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8A72CD">
        <w:rPr>
          <w:rFonts w:cstheme="minorHAnsi"/>
          <w:sz w:val="20"/>
          <w:szCs w:val="20"/>
        </w:rPr>
        <w:t xml:space="preserve">F. E. Brightman, </w:t>
      </w:r>
      <w:r w:rsidRPr="008A72CD">
        <w:rPr>
          <w:rFonts w:cstheme="minorHAnsi"/>
          <w:i/>
          <w:iCs/>
          <w:sz w:val="20"/>
          <w:szCs w:val="20"/>
        </w:rPr>
        <w:t xml:space="preserve">Liturgies Eastern and Western, </w:t>
      </w:r>
      <w:r w:rsidRPr="008A72CD">
        <w:rPr>
          <w:rFonts w:cstheme="minorHAnsi"/>
          <w:sz w:val="20"/>
          <w:szCs w:val="20"/>
        </w:rPr>
        <w:t xml:space="preserve">vol. I, </w:t>
      </w:r>
      <w:r w:rsidRPr="008A72CD">
        <w:rPr>
          <w:rFonts w:cstheme="minorHAnsi"/>
          <w:i/>
          <w:iCs/>
          <w:sz w:val="20"/>
          <w:szCs w:val="20"/>
        </w:rPr>
        <w:t xml:space="preserve">Eastern Liturgies </w:t>
      </w:r>
      <w:r w:rsidRPr="008A72CD">
        <w:rPr>
          <w:rFonts w:cstheme="minorHAnsi"/>
          <w:sz w:val="20"/>
          <w:szCs w:val="20"/>
        </w:rPr>
        <w:t xml:space="preserve">(Oxford, 1896) (only this volume ever appeared), pp. 125 ff. This text comes from the twelfth century </w:t>
      </w:r>
      <w:r w:rsidRPr="008A72CD">
        <w:rPr>
          <w:rFonts w:cstheme="minorHAnsi"/>
          <w:i/>
          <w:iCs/>
          <w:sz w:val="20"/>
          <w:szCs w:val="20"/>
        </w:rPr>
        <w:t xml:space="preserve">Codex Rossanensis. </w:t>
      </w:r>
      <w:r w:rsidRPr="008A72CD">
        <w:rPr>
          <w:rFonts w:cstheme="minorHAnsi"/>
          <w:sz w:val="20"/>
          <w:szCs w:val="20"/>
        </w:rPr>
        <w:t xml:space="preserve">Cf. </w:t>
      </w:r>
      <w:r w:rsidRPr="008A72CD">
        <w:rPr>
          <w:rFonts w:cstheme="minorHAnsi"/>
          <w:i/>
          <w:iCs/>
          <w:sz w:val="20"/>
          <w:szCs w:val="20"/>
        </w:rPr>
        <w:t xml:space="preserve">op. cit., </w:t>
      </w:r>
      <w:r w:rsidRPr="008A72CD">
        <w:rPr>
          <w:rFonts w:cstheme="minorHAnsi"/>
          <w:sz w:val="20"/>
          <w:szCs w:val="20"/>
        </w:rPr>
        <w:t>p. 112.</w:t>
      </w:r>
    </w:p>
  </w:footnote>
  <w:footnote w:id="360">
    <w:p w14:paraId="50FB84B8" w14:textId="77777777" w:rsidR="008A72CD" w:rsidRPr="008A72CD" w:rsidRDefault="008A72CD" w:rsidP="008A72C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A72CD">
        <w:rPr>
          <w:rFonts w:cstheme="minorHAnsi"/>
          <w:sz w:val="20"/>
          <w:szCs w:val="20"/>
        </w:rPr>
        <w:t xml:space="preserve">Brightman, </w:t>
      </w:r>
      <w:r w:rsidRPr="008A72CD">
        <w:rPr>
          <w:rFonts w:cstheme="minorHAnsi"/>
          <w:i/>
          <w:iCs/>
          <w:sz w:val="20"/>
          <w:szCs w:val="20"/>
        </w:rPr>
        <w:t xml:space="preserve">op. cit., </w:t>
      </w:r>
      <w:r w:rsidRPr="008A72CD">
        <w:rPr>
          <w:rFonts w:cstheme="minorHAnsi"/>
          <w:sz w:val="20"/>
          <w:szCs w:val="20"/>
        </w:rPr>
        <w:t>pp. 131 ff.</w:t>
      </w:r>
    </w:p>
    <w:p w14:paraId="25ACC220" w14:textId="5C1F7968" w:rsidR="008A72CD" w:rsidRDefault="008A72CD">
      <w:pPr>
        <w:pStyle w:val="FootnoteText"/>
      </w:pPr>
    </w:p>
  </w:footnote>
  <w:footnote w:id="361">
    <w:p w14:paraId="1BD5C303" w14:textId="1F864082" w:rsidR="008A72CD" w:rsidRPr="00B520CB" w:rsidRDefault="008A72CD" w:rsidP="00B520C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A72CD">
        <w:rPr>
          <w:rFonts w:cstheme="minorHAnsi"/>
          <w:sz w:val="20"/>
          <w:szCs w:val="20"/>
        </w:rPr>
        <w:t xml:space="preserve">Justin, </w:t>
      </w:r>
      <w:r w:rsidRPr="008A72CD">
        <w:rPr>
          <w:rFonts w:cstheme="minorHAnsi"/>
          <w:i/>
          <w:iCs/>
          <w:sz w:val="20"/>
          <w:szCs w:val="20"/>
        </w:rPr>
        <w:t xml:space="preserve">Dialogue with Trypho, </w:t>
      </w:r>
      <w:r w:rsidRPr="008A72CD">
        <w:rPr>
          <w:rFonts w:cstheme="minorHAnsi"/>
          <w:sz w:val="20"/>
          <w:szCs w:val="20"/>
        </w:rPr>
        <w:t>116-117.</w:t>
      </w:r>
    </w:p>
  </w:footnote>
  <w:footnote w:id="362">
    <w:p w14:paraId="61D9D295" w14:textId="3D4BA7BA" w:rsidR="00B520CB" w:rsidRPr="00B520CB" w:rsidRDefault="00B520CB" w:rsidP="00B520C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520CB">
        <w:rPr>
          <w:rFonts w:cstheme="minorHAnsi"/>
          <w:sz w:val="20"/>
          <w:szCs w:val="20"/>
        </w:rPr>
        <w:t xml:space="preserve">We cannot at this point involve ourselves in all the problems posed by the diptychs. See the dissertation of E. Bishop, printed at the end of the edition of the </w:t>
      </w:r>
      <w:r w:rsidRPr="00B520CB">
        <w:rPr>
          <w:rFonts w:cstheme="minorHAnsi"/>
          <w:i/>
          <w:iCs/>
          <w:sz w:val="20"/>
          <w:szCs w:val="20"/>
        </w:rPr>
        <w:t xml:space="preserve">Homilies of Narsai, </w:t>
      </w:r>
      <w:r w:rsidRPr="00B520CB">
        <w:rPr>
          <w:rFonts w:cstheme="minorHAnsi"/>
          <w:sz w:val="20"/>
          <w:szCs w:val="20"/>
        </w:rPr>
        <w:t xml:space="preserve">by R. H. Connolly, </w:t>
      </w:r>
      <w:r w:rsidRPr="00B520CB">
        <w:rPr>
          <w:rFonts w:cstheme="minorHAnsi"/>
          <w:i/>
          <w:iCs/>
          <w:sz w:val="20"/>
          <w:szCs w:val="20"/>
        </w:rPr>
        <w:t xml:space="preserve">Texts and Studies, </w:t>
      </w:r>
      <w:r w:rsidRPr="00B520CB">
        <w:rPr>
          <w:rFonts w:cstheme="minorHAnsi"/>
          <w:sz w:val="20"/>
          <w:szCs w:val="20"/>
        </w:rPr>
        <w:t>vol. VIII (Cambridge, 1909), pp. 97 ff.</w:t>
      </w:r>
    </w:p>
  </w:footnote>
  <w:footnote w:id="363">
    <w:p w14:paraId="1A6E647D" w14:textId="77777777" w:rsidR="00B520CB" w:rsidRPr="00B520CB" w:rsidRDefault="00B520CB" w:rsidP="00B520C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520CB">
        <w:rPr>
          <w:rFonts w:cstheme="minorHAnsi"/>
          <w:sz w:val="20"/>
          <w:szCs w:val="20"/>
        </w:rPr>
        <w:t xml:space="preserve">Cf. Brightman, </w:t>
      </w:r>
      <w:r w:rsidRPr="00B520CB">
        <w:rPr>
          <w:rFonts w:cstheme="minorHAnsi"/>
          <w:i/>
          <w:iCs/>
          <w:sz w:val="20"/>
          <w:szCs w:val="20"/>
        </w:rPr>
        <w:t xml:space="preserve">op. cit., </w:t>
      </w:r>
      <w:r w:rsidRPr="00B520CB">
        <w:rPr>
          <w:rFonts w:cstheme="minorHAnsi"/>
          <w:sz w:val="20"/>
          <w:szCs w:val="20"/>
        </w:rPr>
        <w:t>pp. 128 ff. We will give later what we possess as certain of the primitive forms of the Egyptian intercessions and commemorations.</w:t>
      </w:r>
      <w:r>
        <w:rPr>
          <w:rFonts w:cstheme="minorHAnsi"/>
          <w:sz w:val="20"/>
          <w:szCs w:val="20"/>
        </w:rPr>
        <w:t xml:space="preserve"> </w:t>
      </w:r>
      <w:r w:rsidRPr="00B520CB">
        <w:rPr>
          <w:rFonts w:cstheme="minorHAnsi"/>
          <w:sz w:val="20"/>
          <w:szCs w:val="20"/>
        </w:rPr>
        <w:t xml:space="preserve">Since all these prayers are very variable, often even from one manuscript of the same liturgy to another, we shall give the integral text only for the </w:t>
      </w:r>
      <w:r w:rsidRPr="00B520CB">
        <w:rPr>
          <w:rFonts w:cstheme="minorHAnsi"/>
          <w:i/>
          <w:iCs/>
          <w:sz w:val="20"/>
          <w:szCs w:val="20"/>
        </w:rPr>
        <w:t xml:space="preserve">Apostolic Constitutions </w:t>
      </w:r>
      <w:r w:rsidRPr="00B520CB">
        <w:rPr>
          <w:rFonts w:cstheme="minorHAnsi"/>
          <w:sz w:val="20"/>
          <w:szCs w:val="20"/>
        </w:rPr>
        <w:t>and the part of the text of the liturgy of St. James that seems to be original.</w:t>
      </w:r>
    </w:p>
    <w:p w14:paraId="00694419" w14:textId="1811C1B1" w:rsidR="00B520CB" w:rsidRDefault="00B520CB">
      <w:pPr>
        <w:pStyle w:val="FootnoteText"/>
      </w:pPr>
    </w:p>
  </w:footnote>
  <w:footnote w:id="364">
    <w:p w14:paraId="0EDE9616" w14:textId="77777777" w:rsidR="00D74AF4" w:rsidRPr="00D74AF4" w:rsidRDefault="00D74AF4" w:rsidP="00D74AF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74AF4">
        <w:rPr>
          <w:rFonts w:cstheme="minorHAnsi"/>
          <w:sz w:val="20"/>
          <w:szCs w:val="20"/>
        </w:rPr>
        <w:t xml:space="preserve">Cf. M. Andrieu and P. Collomp, “Fragments sur papyrus de l’Anaphore de saint Marc,” in </w:t>
      </w:r>
      <w:r w:rsidRPr="00D74AF4">
        <w:rPr>
          <w:rFonts w:cstheme="minorHAnsi"/>
          <w:i/>
          <w:iCs/>
          <w:sz w:val="20"/>
          <w:szCs w:val="20"/>
        </w:rPr>
        <w:t xml:space="preserve">Revue des Sciences religieuses </w:t>
      </w:r>
      <w:r w:rsidRPr="00D74AF4">
        <w:rPr>
          <w:rFonts w:cstheme="minorHAnsi"/>
          <w:sz w:val="20"/>
          <w:szCs w:val="20"/>
        </w:rPr>
        <w:t xml:space="preserve">(Strasbourg, vol. 8, 1928), p. 500. Translation in </w:t>
      </w:r>
      <w:r w:rsidRPr="00D74AF4">
        <w:rPr>
          <w:rFonts w:cstheme="minorHAnsi"/>
          <w:i/>
          <w:iCs/>
          <w:sz w:val="20"/>
          <w:szCs w:val="20"/>
        </w:rPr>
        <w:t xml:space="preserve">Sacraments and Worship, </w:t>
      </w:r>
      <w:r w:rsidRPr="00D74AF4">
        <w:rPr>
          <w:rFonts w:cstheme="minorHAnsi"/>
          <w:sz w:val="20"/>
          <w:szCs w:val="20"/>
        </w:rPr>
        <w:t>P. F. Palmer, S.J., ed. (Westminster, 1955), p. 45.</w:t>
      </w:r>
    </w:p>
    <w:p w14:paraId="4519F7E3" w14:textId="0C307980" w:rsidR="00D74AF4" w:rsidRDefault="00D74AF4">
      <w:pPr>
        <w:pStyle w:val="FootnoteText"/>
      </w:pPr>
    </w:p>
  </w:footnote>
  <w:footnote w:id="365">
    <w:p w14:paraId="54AA2BC5" w14:textId="411B5CEB" w:rsidR="00D74AF4" w:rsidRPr="00352391" w:rsidRDefault="00D74AF4" w:rsidP="003523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74AF4">
        <w:rPr>
          <w:rFonts w:cstheme="minorHAnsi"/>
          <w:sz w:val="20"/>
          <w:szCs w:val="20"/>
        </w:rPr>
        <w:t xml:space="preserve">Cf. C. H. Roberts and B. Capelle, </w:t>
      </w:r>
      <w:r w:rsidRPr="00D74AF4">
        <w:rPr>
          <w:rFonts w:cstheme="minorHAnsi"/>
          <w:i/>
          <w:iCs/>
          <w:sz w:val="20"/>
          <w:szCs w:val="20"/>
        </w:rPr>
        <w:t xml:space="preserve">An early Euchologium. The Der-Balizeh papyrus enlarged and reedited </w:t>
      </w:r>
      <w:r w:rsidRPr="00D74AF4">
        <w:rPr>
          <w:rFonts w:cstheme="minorHAnsi"/>
          <w:sz w:val="20"/>
          <w:szCs w:val="20"/>
        </w:rPr>
        <w:t>(Louvain, 1949).</w:t>
      </w:r>
    </w:p>
  </w:footnote>
  <w:footnote w:id="366">
    <w:p w14:paraId="57719E8E" w14:textId="77777777" w:rsidR="00D55687" w:rsidRPr="00D55687" w:rsidRDefault="00D55687" w:rsidP="00D556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55687">
        <w:rPr>
          <w:rFonts w:cstheme="minorHAnsi"/>
          <w:sz w:val="20"/>
          <w:szCs w:val="20"/>
        </w:rPr>
        <w:t xml:space="preserve">See the </w:t>
      </w:r>
      <w:r w:rsidRPr="00D55687">
        <w:rPr>
          <w:rFonts w:cstheme="minorHAnsi"/>
          <w:i/>
          <w:iCs/>
          <w:sz w:val="20"/>
          <w:szCs w:val="20"/>
        </w:rPr>
        <w:t xml:space="preserve">Hymns </w:t>
      </w:r>
      <w:r w:rsidRPr="00D55687">
        <w:rPr>
          <w:rFonts w:cstheme="minorHAnsi"/>
          <w:sz w:val="20"/>
          <w:szCs w:val="20"/>
        </w:rPr>
        <w:t>of Synesius in N. Terzaghi’s edition, 2nd ed. (Rome, 1949).</w:t>
      </w:r>
    </w:p>
    <w:p w14:paraId="1F58C5BD" w14:textId="3CDC9117" w:rsidR="00D55687" w:rsidRDefault="00D55687">
      <w:pPr>
        <w:pStyle w:val="FootnoteText"/>
      </w:pPr>
    </w:p>
  </w:footnote>
  <w:footnote w:id="367">
    <w:p w14:paraId="12C1F9ED" w14:textId="51C88082" w:rsidR="007E79DF" w:rsidRPr="00352391" w:rsidRDefault="007E79DF" w:rsidP="003523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E79DF">
        <w:rPr>
          <w:rFonts w:cstheme="minorHAnsi"/>
          <w:sz w:val="20"/>
          <w:szCs w:val="20"/>
        </w:rPr>
        <w:t xml:space="preserve">Discovered by Wobbermin, who published it in 1898 in the second volume of the new series of </w:t>
      </w:r>
      <w:r w:rsidRPr="007E79DF">
        <w:rPr>
          <w:rFonts w:cstheme="minorHAnsi"/>
          <w:i/>
          <w:iCs/>
          <w:sz w:val="20"/>
          <w:szCs w:val="20"/>
        </w:rPr>
        <w:t xml:space="preserve">Texte und Untersuchungen </w:t>
      </w:r>
      <w:r w:rsidRPr="007E79DF">
        <w:rPr>
          <w:rFonts w:cstheme="minorHAnsi"/>
          <w:sz w:val="20"/>
          <w:szCs w:val="20"/>
        </w:rPr>
        <w:t xml:space="preserve">of Gebhardt and Harnack, the </w:t>
      </w:r>
      <w:r w:rsidRPr="007E79DF">
        <w:rPr>
          <w:rFonts w:cstheme="minorHAnsi"/>
          <w:i/>
          <w:iCs/>
          <w:sz w:val="20"/>
          <w:szCs w:val="20"/>
        </w:rPr>
        <w:t xml:space="preserve">Euchologium of Serapion </w:t>
      </w:r>
      <w:r w:rsidRPr="007E79DF">
        <w:rPr>
          <w:rFonts w:cstheme="minorHAnsi"/>
          <w:sz w:val="20"/>
          <w:szCs w:val="20"/>
        </w:rPr>
        <w:t xml:space="preserve">was reissued by Funk in a second volume, adding to his edition of the </w:t>
      </w:r>
      <w:r w:rsidRPr="007E79DF">
        <w:rPr>
          <w:rFonts w:cstheme="minorHAnsi"/>
          <w:i/>
          <w:iCs/>
          <w:sz w:val="20"/>
          <w:szCs w:val="20"/>
        </w:rPr>
        <w:t>Apostolic Cons</w:t>
      </w:r>
      <w:r>
        <w:rPr>
          <w:rFonts w:cstheme="minorHAnsi"/>
          <w:i/>
          <w:iCs/>
          <w:sz w:val="20"/>
          <w:szCs w:val="20"/>
        </w:rPr>
        <w:t>t</w:t>
      </w:r>
      <w:r w:rsidRPr="007E79DF">
        <w:rPr>
          <w:rFonts w:cstheme="minorHAnsi"/>
          <w:i/>
          <w:iCs/>
          <w:sz w:val="20"/>
          <w:szCs w:val="20"/>
        </w:rPr>
        <w:t>i</w:t>
      </w:r>
      <w:r>
        <w:rPr>
          <w:rFonts w:cstheme="minorHAnsi"/>
          <w:i/>
          <w:iCs/>
          <w:sz w:val="20"/>
          <w:szCs w:val="20"/>
        </w:rPr>
        <w:t>t</w:t>
      </w:r>
      <w:r w:rsidRPr="007E79DF">
        <w:rPr>
          <w:rFonts w:cstheme="minorHAnsi"/>
          <w:i/>
          <w:iCs/>
          <w:sz w:val="20"/>
          <w:szCs w:val="20"/>
        </w:rPr>
        <w:t xml:space="preserve">utions </w:t>
      </w:r>
      <w:r w:rsidRPr="007E79DF">
        <w:rPr>
          <w:rFonts w:cstheme="minorHAnsi"/>
          <w:sz w:val="20"/>
          <w:szCs w:val="20"/>
        </w:rPr>
        <w:t xml:space="preserve">some </w:t>
      </w:r>
      <w:r w:rsidRPr="007E79DF">
        <w:rPr>
          <w:rFonts w:cstheme="minorHAnsi"/>
          <w:i/>
          <w:iCs/>
          <w:sz w:val="20"/>
          <w:szCs w:val="20"/>
        </w:rPr>
        <w:t>Testimonia et Scriptur</w:t>
      </w:r>
      <w:r>
        <w:rPr>
          <w:rFonts w:cstheme="minorHAnsi"/>
          <w:i/>
          <w:iCs/>
          <w:sz w:val="20"/>
          <w:szCs w:val="20"/>
        </w:rPr>
        <w:t>a</w:t>
      </w:r>
      <w:r w:rsidRPr="007E79DF">
        <w:rPr>
          <w:rFonts w:cstheme="minorHAnsi"/>
          <w:i/>
          <w:iCs/>
          <w:sz w:val="20"/>
          <w:szCs w:val="20"/>
        </w:rPr>
        <w:t>e propin</w:t>
      </w:r>
      <w:r>
        <w:rPr>
          <w:rFonts w:cstheme="minorHAnsi"/>
          <w:i/>
          <w:iCs/>
          <w:sz w:val="20"/>
          <w:szCs w:val="20"/>
        </w:rPr>
        <w:t>q</w:t>
      </w:r>
      <w:r w:rsidRPr="007E79DF">
        <w:rPr>
          <w:rFonts w:cstheme="minorHAnsi"/>
          <w:i/>
          <w:iCs/>
          <w:sz w:val="20"/>
          <w:szCs w:val="20"/>
        </w:rPr>
        <w:t xml:space="preserve">uae </w:t>
      </w:r>
      <w:r w:rsidRPr="007E79DF">
        <w:rPr>
          <w:rFonts w:cstheme="minorHAnsi"/>
          <w:sz w:val="20"/>
          <w:szCs w:val="20"/>
        </w:rPr>
        <w:t xml:space="preserve">(Paderborn, 1905). The text of the anaphora is found on pp. 172 ff. </w:t>
      </w:r>
      <w:r w:rsidR="00232BCE">
        <w:rPr>
          <w:rFonts w:cstheme="minorHAnsi"/>
          <w:sz w:val="20"/>
          <w:szCs w:val="20"/>
        </w:rPr>
        <w:t>Dom</w:t>
      </w:r>
      <w:r w:rsidRPr="007E79DF">
        <w:rPr>
          <w:rFonts w:cstheme="minorHAnsi"/>
          <w:sz w:val="20"/>
          <w:szCs w:val="20"/>
        </w:rPr>
        <w:t xml:space="preserve"> Bernard Capelle devoted an article to it, “L’</w:t>
      </w:r>
      <w:r w:rsidRPr="007E79DF">
        <w:rPr>
          <w:rFonts w:cstheme="minorHAnsi"/>
          <w:i/>
          <w:iCs/>
          <w:sz w:val="20"/>
          <w:szCs w:val="20"/>
        </w:rPr>
        <w:t xml:space="preserve">Anaphore de Serapion," </w:t>
      </w:r>
      <w:r w:rsidRPr="007E79DF">
        <w:rPr>
          <w:rFonts w:cstheme="minorHAnsi"/>
          <w:sz w:val="20"/>
          <w:szCs w:val="20"/>
        </w:rPr>
        <w:t xml:space="preserve">in </w:t>
      </w:r>
      <w:r w:rsidRPr="007E79DF">
        <w:rPr>
          <w:rFonts w:cstheme="minorHAnsi"/>
          <w:i/>
          <w:iCs/>
          <w:sz w:val="20"/>
          <w:szCs w:val="20"/>
        </w:rPr>
        <w:t xml:space="preserve">Museon, </w:t>
      </w:r>
      <w:r w:rsidRPr="007E79DF">
        <w:rPr>
          <w:rFonts w:cstheme="minorHAnsi"/>
          <w:sz w:val="20"/>
          <w:szCs w:val="20"/>
        </w:rPr>
        <w:t xml:space="preserve">t. 49 (1936), pp. </w:t>
      </w:r>
      <w:r>
        <w:rPr>
          <w:rFonts w:cstheme="minorHAnsi"/>
          <w:sz w:val="20"/>
          <w:szCs w:val="20"/>
        </w:rPr>
        <w:t xml:space="preserve">1 </w:t>
      </w:r>
      <w:r w:rsidRPr="007E79DF">
        <w:rPr>
          <w:rFonts w:cstheme="minorHAnsi"/>
          <w:sz w:val="20"/>
          <w:szCs w:val="20"/>
        </w:rPr>
        <w:t>ff. and 425 ff.</w:t>
      </w:r>
    </w:p>
  </w:footnote>
  <w:footnote w:id="368">
    <w:p w14:paraId="61B78781" w14:textId="77777777" w:rsidR="00395411" w:rsidRPr="00395411" w:rsidRDefault="00395411" w:rsidP="0039541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5411">
        <w:rPr>
          <w:rFonts w:cstheme="minorHAnsi"/>
          <w:sz w:val="20"/>
          <w:szCs w:val="20"/>
        </w:rPr>
        <w:t xml:space="preserve">See J. Lebon’s introduction in his edition and translation of St. Athanasius’ </w:t>
      </w:r>
      <w:r w:rsidRPr="00395411">
        <w:rPr>
          <w:rFonts w:cstheme="minorHAnsi"/>
          <w:i/>
          <w:iCs/>
          <w:sz w:val="20"/>
          <w:szCs w:val="20"/>
        </w:rPr>
        <w:t xml:space="preserve">Letters to Serapion </w:t>
      </w:r>
      <w:r w:rsidRPr="00395411">
        <w:rPr>
          <w:rFonts w:cstheme="minorHAnsi"/>
          <w:sz w:val="20"/>
          <w:szCs w:val="20"/>
        </w:rPr>
        <w:t xml:space="preserve">in the </w:t>
      </w:r>
      <w:r w:rsidRPr="00395411">
        <w:rPr>
          <w:rFonts w:cstheme="minorHAnsi"/>
          <w:i/>
          <w:iCs/>
          <w:sz w:val="20"/>
          <w:szCs w:val="20"/>
        </w:rPr>
        <w:t xml:space="preserve">Sources chretiennes </w:t>
      </w:r>
      <w:r w:rsidRPr="00395411">
        <w:rPr>
          <w:rFonts w:cstheme="minorHAnsi"/>
          <w:sz w:val="20"/>
          <w:szCs w:val="20"/>
        </w:rPr>
        <w:t xml:space="preserve">collection. Dom B. Botte, in an article in </w:t>
      </w:r>
      <w:r w:rsidRPr="00395411">
        <w:rPr>
          <w:rFonts w:cstheme="minorHAnsi"/>
          <w:i/>
          <w:iCs/>
          <w:sz w:val="20"/>
          <w:szCs w:val="20"/>
        </w:rPr>
        <w:t xml:space="preserve">Oriens Christianus, </w:t>
      </w:r>
      <w:r w:rsidRPr="00395411">
        <w:rPr>
          <w:rFonts w:cstheme="minorHAnsi"/>
          <w:sz w:val="20"/>
          <w:szCs w:val="20"/>
        </w:rPr>
        <w:t>Band 48 (1964), pp. 80 ff., “L’Eucharistie de Serapion est-clle authentique?”, has attempted to show that the author must have been a “</w:t>
      </w:r>
      <w:r w:rsidRPr="00395411">
        <w:rPr>
          <w:rFonts w:cstheme="minorHAnsi"/>
          <w:i/>
          <w:iCs/>
          <w:sz w:val="20"/>
          <w:szCs w:val="20"/>
        </w:rPr>
        <w:t xml:space="preserve">pneumatomachos”, </w:t>
      </w:r>
      <w:r w:rsidRPr="00395411">
        <w:rPr>
          <w:rFonts w:cstheme="minorHAnsi"/>
          <w:sz w:val="20"/>
          <w:szCs w:val="20"/>
        </w:rPr>
        <w:t xml:space="preserve">and that this could explain the absence of the Spirit in his epiclesis. The greatest difficulty faced by this supposition is that we cannot understand how a </w:t>
      </w:r>
      <w:r w:rsidRPr="00395411">
        <w:rPr>
          <w:rFonts w:cstheme="minorHAnsi"/>
          <w:i/>
          <w:iCs/>
          <w:sz w:val="20"/>
          <w:szCs w:val="20"/>
        </w:rPr>
        <w:t xml:space="preserve">pneumatomachos </w:t>
      </w:r>
      <w:r w:rsidRPr="00395411">
        <w:rPr>
          <w:rFonts w:cstheme="minorHAnsi"/>
          <w:sz w:val="20"/>
          <w:szCs w:val="20"/>
        </w:rPr>
        <w:t>could, on the other hand, have introduced the Spirit in a number of places where he does not figure in any other eucharistic liturgy.</w:t>
      </w:r>
    </w:p>
    <w:p w14:paraId="1BF14933" w14:textId="58D63C53" w:rsidR="00395411" w:rsidRDefault="00395411">
      <w:pPr>
        <w:pStyle w:val="FootnoteText"/>
      </w:pPr>
    </w:p>
  </w:footnote>
  <w:footnote w:id="369">
    <w:p w14:paraId="6B6AAB3A" w14:textId="77777777" w:rsidR="009B70CA" w:rsidRPr="009B70CA" w:rsidRDefault="009B70CA" w:rsidP="009B70C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B70CA">
        <w:rPr>
          <w:rFonts w:cstheme="minorHAnsi"/>
          <w:sz w:val="20"/>
          <w:szCs w:val="20"/>
        </w:rPr>
        <w:t xml:space="preserve">Brightman, </w:t>
      </w:r>
      <w:r w:rsidRPr="009B70CA">
        <w:rPr>
          <w:rFonts w:cstheme="minorHAnsi"/>
          <w:i/>
          <w:iCs/>
          <w:sz w:val="20"/>
          <w:szCs w:val="20"/>
        </w:rPr>
        <w:t xml:space="preserve">op. cit., </w:t>
      </w:r>
      <w:r w:rsidRPr="009B70CA">
        <w:rPr>
          <w:rFonts w:cstheme="minorHAnsi"/>
          <w:sz w:val="20"/>
          <w:szCs w:val="20"/>
        </w:rPr>
        <w:t>p. 129.</w:t>
      </w:r>
    </w:p>
    <w:p w14:paraId="7676F492" w14:textId="7637CCD3" w:rsidR="009B70CA" w:rsidRDefault="009B70CA">
      <w:pPr>
        <w:pStyle w:val="FootnoteText"/>
      </w:pPr>
    </w:p>
  </w:footnote>
  <w:footnote w:id="370">
    <w:p w14:paraId="688A2F30" w14:textId="77777777" w:rsidR="000B62BB" w:rsidRPr="000B62BB" w:rsidRDefault="000B62BB" w:rsidP="000B62B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B62BB">
        <w:rPr>
          <w:rFonts w:cstheme="minorHAnsi"/>
          <w:sz w:val="20"/>
          <w:szCs w:val="20"/>
        </w:rPr>
        <w:t xml:space="preserve">Brightman, </w:t>
      </w:r>
      <w:r w:rsidRPr="000B62BB">
        <w:rPr>
          <w:rFonts w:cstheme="minorHAnsi"/>
          <w:i/>
          <w:iCs/>
          <w:sz w:val="20"/>
          <w:szCs w:val="20"/>
        </w:rPr>
        <w:t xml:space="preserve">op. cit., </w:t>
      </w:r>
      <w:r w:rsidRPr="000B62BB">
        <w:rPr>
          <w:rFonts w:cstheme="minorHAnsi"/>
          <w:sz w:val="20"/>
          <w:szCs w:val="20"/>
        </w:rPr>
        <w:t>pp. 132 ff.</w:t>
      </w:r>
    </w:p>
    <w:p w14:paraId="18412ED7" w14:textId="77777777" w:rsidR="000B62BB" w:rsidRDefault="000B62BB" w:rsidP="000B62BB">
      <w:pPr>
        <w:autoSpaceDE w:val="0"/>
        <w:autoSpaceDN w:val="0"/>
        <w:adjustRightInd w:val="0"/>
        <w:spacing w:after="0" w:line="240" w:lineRule="auto"/>
        <w:jc w:val="both"/>
        <w:rPr>
          <w:rFonts w:cstheme="minorHAnsi"/>
        </w:rPr>
      </w:pPr>
    </w:p>
    <w:p w14:paraId="517670D3" w14:textId="17AE9EE3" w:rsidR="000B62BB" w:rsidRDefault="000B62BB">
      <w:pPr>
        <w:pStyle w:val="FootnoteText"/>
      </w:pPr>
    </w:p>
  </w:footnote>
  <w:footnote w:id="371">
    <w:p w14:paraId="19471949" w14:textId="77777777" w:rsidR="000B62BB" w:rsidRPr="000B62BB" w:rsidRDefault="000B62BB" w:rsidP="000B62B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B62BB">
        <w:rPr>
          <w:rFonts w:cstheme="minorHAnsi"/>
          <w:sz w:val="20"/>
          <w:szCs w:val="20"/>
        </w:rPr>
        <w:t>Cf. below, pp. 272 ff. and 310.</w:t>
      </w:r>
    </w:p>
    <w:p w14:paraId="6D0FF35F" w14:textId="57A1C821" w:rsidR="000B62BB" w:rsidRDefault="000B62BB">
      <w:pPr>
        <w:pStyle w:val="FootnoteText"/>
      </w:pPr>
    </w:p>
  </w:footnote>
  <w:footnote w:id="372">
    <w:p w14:paraId="493B58F0" w14:textId="77777777" w:rsidR="00B90B06" w:rsidRPr="00B90B06" w:rsidRDefault="00B90B06" w:rsidP="00B90B0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90B06">
        <w:rPr>
          <w:rFonts w:cstheme="minorHAnsi"/>
          <w:sz w:val="20"/>
          <w:szCs w:val="20"/>
        </w:rPr>
        <w:t>These analogies have often been pointed out, in particular by Baumstark and Jungmann.</w:t>
      </w:r>
    </w:p>
    <w:p w14:paraId="74CA4325" w14:textId="04CFD89E" w:rsidR="00B90B06" w:rsidRDefault="00B90B06">
      <w:pPr>
        <w:pStyle w:val="FootnoteText"/>
      </w:pPr>
    </w:p>
  </w:footnote>
  <w:footnote w:id="373">
    <w:p w14:paraId="118847E1" w14:textId="32C6FA45" w:rsidR="008E72DF" w:rsidRPr="008E72DF" w:rsidRDefault="008E72DF" w:rsidP="008E72D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72DF">
        <w:rPr>
          <w:rFonts w:cstheme="minorHAnsi"/>
          <w:sz w:val="20"/>
          <w:szCs w:val="20"/>
        </w:rPr>
        <w:t>Cf. what we have said above, p. 57.</w:t>
      </w:r>
    </w:p>
  </w:footnote>
  <w:footnote w:id="374">
    <w:p w14:paraId="6BDC7C89" w14:textId="00D2D835" w:rsidR="008E72DF" w:rsidRPr="006F054B" w:rsidRDefault="008E72DF" w:rsidP="006F054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72DF">
        <w:rPr>
          <w:rFonts w:cstheme="minorHAnsi"/>
          <w:sz w:val="20"/>
          <w:szCs w:val="20"/>
        </w:rPr>
        <w:t>26 Cf. Romans 15: 27.</w:t>
      </w:r>
    </w:p>
  </w:footnote>
  <w:footnote w:id="375">
    <w:p w14:paraId="28329AA8" w14:textId="04C84606" w:rsidR="006F054B" w:rsidRPr="00352391" w:rsidRDefault="006F054B" w:rsidP="003523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054B">
        <w:rPr>
          <w:rFonts w:cstheme="minorHAnsi"/>
          <w:sz w:val="20"/>
          <w:szCs w:val="20"/>
        </w:rPr>
        <w:t>Revelation 5: 8, Cf. also 8:4.</w:t>
      </w:r>
    </w:p>
  </w:footnote>
  <w:footnote w:id="376">
    <w:p w14:paraId="1B596E60" w14:textId="4A5E7163" w:rsidR="006F054B" w:rsidRPr="006F054B" w:rsidRDefault="006F054B" w:rsidP="006F054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054B">
        <w:rPr>
          <w:rFonts w:cstheme="minorHAnsi"/>
          <w:sz w:val="20"/>
          <w:szCs w:val="20"/>
        </w:rPr>
        <w:t xml:space="preserve">Cf. E. Peterson, </w:t>
      </w:r>
      <w:r w:rsidRPr="006F054B">
        <w:rPr>
          <w:rFonts w:cstheme="minorHAnsi"/>
          <w:i/>
          <w:iCs/>
          <w:sz w:val="20"/>
          <w:szCs w:val="20"/>
        </w:rPr>
        <w:t xml:space="preserve">The Angels and the Liturgy </w:t>
      </w:r>
      <w:r w:rsidRPr="006F054B">
        <w:rPr>
          <w:rFonts w:cstheme="minorHAnsi"/>
          <w:sz w:val="20"/>
          <w:szCs w:val="20"/>
        </w:rPr>
        <w:t>(New York, 1964).</w:t>
      </w:r>
    </w:p>
  </w:footnote>
  <w:footnote w:id="377">
    <w:p w14:paraId="5FF09D44" w14:textId="69D84870" w:rsidR="006F054B" w:rsidRPr="006F054B" w:rsidRDefault="006F054B" w:rsidP="006F054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054B">
        <w:rPr>
          <w:rFonts w:cstheme="minorHAnsi"/>
          <w:sz w:val="20"/>
          <w:szCs w:val="20"/>
        </w:rPr>
        <w:t>Cf. Exodus 25: 9 and 40.</w:t>
      </w:r>
    </w:p>
  </w:footnote>
  <w:footnote w:id="378">
    <w:p w14:paraId="310F6D16" w14:textId="6059BA30" w:rsidR="006F054B" w:rsidRPr="006F054B" w:rsidRDefault="006F054B" w:rsidP="006F054B">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F054B">
        <w:rPr>
          <w:rFonts w:cstheme="minorHAnsi"/>
          <w:sz w:val="20"/>
          <w:szCs w:val="20"/>
        </w:rPr>
        <w:t xml:space="preserve">The same would be true of the glorification of God on earth </w:t>
      </w:r>
      <w:r w:rsidRPr="006F054B">
        <w:rPr>
          <w:rFonts w:cstheme="minorHAnsi"/>
          <w:i/>
          <w:iCs/>
          <w:sz w:val="20"/>
          <w:szCs w:val="20"/>
        </w:rPr>
        <w:t xml:space="preserve">and in heaven </w:t>
      </w:r>
      <w:r w:rsidRPr="006F054B">
        <w:rPr>
          <w:rFonts w:cstheme="minorHAnsi"/>
          <w:sz w:val="20"/>
          <w:szCs w:val="20"/>
        </w:rPr>
        <w:t>(cf. above p. 126).</w:t>
      </w:r>
    </w:p>
  </w:footnote>
  <w:footnote w:id="379">
    <w:p w14:paraId="5A384AE5" w14:textId="3B32EC18" w:rsidR="006F054B" w:rsidRPr="006F054B" w:rsidRDefault="006F054B" w:rsidP="006F054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054B">
        <w:rPr>
          <w:rFonts w:cstheme="minorHAnsi"/>
          <w:sz w:val="20"/>
          <w:szCs w:val="20"/>
        </w:rPr>
        <w:t xml:space="preserve">Cf. Dom P. Cagin, </w:t>
      </w:r>
      <w:r w:rsidRPr="006F054B">
        <w:rPr>
          <w:rFonts w:cstheme="minorHAnsi"/>
          <w:i/>
          <w:iCs/>
          <w:sz w:val="20"/>
          <w:szCs w:val="20"/>
        </w:rPr>
        <w:t xml:space="preserve">Te Deum on lllatio </w:t>
      </w:r>
      <w:r w:rsidRPr="006F054B">
        <w:rPr>
          <w:rFonts w:cstheme="minorHAnsi"/>
          <w:sz w:val="20"/>
          <w:szCs w:val="20"/>
        </w:rPr>
        <w:t xml:space="preserve">(Solesmes, 1906), pp. 215 ff. and M. de la Taille, </w:t>
      </w:r>
      <w:r w:rsidRPr="006F054B">
        <w:rPr>
          <w:rFonts w:cstheme="minorHAnsi"/>
          <w:i/>
          <w:iCs/>
          <w:sz w:val="20"/>
          <w:szCs w:val="20"/>
        </w:rPr>
        <w:t xml:space="preserve">Mystery of Faith </w:t>
      </w:r>
      <w:r w:rsidRPr="006F054B">
        <w:rPr>
          <w:rFonts w:cstheme="minorHAnsi"/>
          <w:sz w:val="20"/>
          <w:szCs w:val="20"/>
        </w:rPr>
        <w:t>(New York, 1940).</w:t>
      </w:r>
    </w:p>
  </w:footnote>
  <w:footnote w:id="380">
    <w:p w14:paraId="6BC71646" w14:textId="123307E2" w:rsidR="006F054B" w:rsidRPr="00352391" w:rsidRDefault="006F054B" w:rsidP="003523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054B">
        <w:rPr>
          <w:rFonts w:cstheme="minorHAnsi"/>
          <w:sz w:val="20"/>
          <w:szCs w:val="20"/>
        </w:rPr>
        <w:t xml:space="preserve">Cf. Dom Botte, </w:t>
      </w:r>
      <w:r w:rsidRPr="006F054B">
        <w:rPr>
          <w:rFonts w:cstheme="minorHAnsi"/>
          <w:i/>
          <w:iCs/>
          <w:sz w:val="20"/>
          <w:szCs w:val="20"/>
        </w:rPr>
        <w:t xml:space="preserve">Le Canon de la Messe romaine, </w:t>
      </w:r>
      <w:r w:rsidRPr="006F054B">
        <w:rPr>
          <w:rFonts w:cstheme="minorHAnsi"/>
          <w:sz w:val="20"/>
          <w:szCs w:val="20"/>
        </w:rPr>
        <w:t>p. 66.</w:t>
      </w:r>
    </w:p>
  </w:footnote>
  <w:footnote w:id="381">
    <w:p w14:paraId="644F532A" w14:textId="1409B5B8" w:rsidR="004A0730" w:rsidRPr="004A0730" w:rsidRDefault="004A0730" w:rsidP="004A07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Cf. Revelation 19: 11 ff.</w:t>
      </w:r>
    </w:p>
  </w:footnote>
  <w:footnote w:id="382">
    <w:p w14:paraId="1C6D5BB1" w14:textId="1EC82516" w:rsidR="004A0730" w:rsidRPr="004A0730" w:rsidRDefault="004A0730" w:rsidP="004A07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 xml:space="preserve">Cf. </w:t>
      </w:r>
      <w:r w:rsidRPr="004A0730">
        <w:rPr>
          <w:rFonts w:cstheme="minorHAnsi"/>
          <w:i/>
          <w:iCs/>
          <w:sz w:val="20"/>
          <w:szCs w:val="20"/>
        </w:rPr>
        <w:t xml:space="preserve">ibid., </w:t>
      </w:r>
      <w:r w:rsidRPr="004A0730">
        <w:rPr>
          <w:rFonts w:cstheme="minorHAnsi"/>
          <w:sz w:val="20"/>
          <w:szCs w:val="20"/>
        </w:rPr>
        <w:t>1: 4-5 and 4: 5.</w:t>
      </w:r>
    </w:p>
  </w:footnote>
  <w:footnote w:id="383">
    <w:p w14:paraId="05FB34EF" w14:textId="2F71939F" w:rsidR="004A0730" w:rsidRPr="004A0730" w:rsidRDefault="004A0730" w:rsidP="004A07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 xml:space="preserve">Cf. </w:t>
      </w:r>
      <w:r w:rsidRPr="004A0730">
        <w:rPr>
          <w:rFonts w:cstheme="minorHAnsi"/>
          <w:i/>
          <w:iCs/>
          <w:sz w:val="20"/>
          <w:szCs w:val="20"/>
        </w:rPr>
        <w:t xml:space="preserve">ibid., </w:t>
      </w:r>
      <w:r w:rsidRPr="004A0730">
        <w:rPr>
          <w:rFonts w:cstheme="minorHAnsi"/>
          <w:sz w:val="20"/>
          <w:szCs w:val="20"/>
        </w:rPr>
        <w:t>5: 2; also 22: 17.</w:t>
      </w:r>
    </w:p>
  </w:footnote>
  <w:footnote w:id="384">
    <w:p w14:paraId="7DA6E7F8" w14:textId="320B73F7" w:rsidR="004A0730" w:rsidRPr="004A0730" w:rsidRDefault="004A0730" w:rsidP="004A07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Cf. Luke 2: 8 ff.</w:t>
      </w:r>
    </w:p>
  </w:footnote>
  <w:footnote w:id="385">
    <w:p w14:paraId="3924F306" w14:textId="08AD0317" w:rsidR="004A0730" w:rsidRPr="004A0730" w:rsidRDefault="004A0730" w:rsidP="004A07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John 20: 12; cf. Luke 24: 4.</w:t>
      </w:r>
    </w:p>
  </w:footnote>
  <w:footnote w:id="386">
    <w:p w14:paraId="6278D7D8" w14:textId="1FA6AF4A" w:rsidR="004A0730" w:rsidRPr="004A0730" w:rsidRDefault="004A0730" w:rsidP="004A07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Acts 1: 10 ff.</w:t>
      </w:r>
    </w:p>
  </w:footnote>
  <w:footnote w:id="387">
    <w:p w14:paraId="43E573C9" w14:textId="4AC22951" w:rsidR="004A0730" w:rsidRPr="00352391" w:rsidRDefault="004A0730" w:rsidP="003523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Cf. Malachi 3.</w:t>
      </w:r>
    </w:p>
  </w:footnote>
  <w:footnote w:id="388">
    <w:p w14:paraId="78EFA94F" w14:textId="1BA9B821" w:rsidR="004A0730" w:rsidRPr="00CE2BBF" w:rsidRDefault="004A0730" w:rsidP="00CE2BB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Cf. above, p. 169.</w:t>
      </w:r>
    </w:p>
  </w:footnote>
  <w:footnote w:id="389">
    <w:p w14:paraId="59097EF6" w14:textId="77777777" w:rsidR="00CE2BBF" w:rsidRPr="004A0730" w:rsidRDefault="00CE2BBF" w:rsidP="00CE2BB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A0730">
        <w:rPr>
          <w:rFonts w:cstheme="minorHAnsi"/>
          <w:sz w:val="20"/>
          <w:szCs w:val="20"/>
        </w:rPr>
        <w:t>Gf. Luke 1: 35.</w:t>
      </w:r>
    </w:p>
    <w:p w14:paraId="6C80D48D" w14:textId="5C588D50" w:rsidR="00CE2BBF" w:rsidRDefault="00CE2BBF">
      <w:pPr>
        <w:pStyle w:val="FootnoteText"/>
      </w:pPr>
    </w:p>
  </w:footnote>
  <w:footnote w:id="390">
    <w:p w14:paraId="6C2C6C9F" w14:textId="55A0D96B" w:rsidR="00CE2BBF" w:rsidRPr="00CE2BBF" w:rsidRDefault="00CE2BBF" w:rsidP="00CE2BB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E2BBF">
        <w:rPr>
          <w:rFonts w:cstheme="minorHAnsi"/>
          <w:sz w:val="20"/>
          <w:szCs w:val="20"/>
        </w:rPr>
        <w:t>Cf. below, pp. 169-170.</w:t>
      </w:r>
    </w:p>
  </w:footnote>
  <w:footnote w:id="391">
    <w:p w14:paraId="37CCFF9E" w14:textId="528788A4" w:rsidR="00CE2BBF" w:rsidRPr="00CE2BBF" w:rsidRDefault="00CE2BBF" w:rsidP="00CE2BB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CE2BBF">
        <w:rPr>
          <w:rFonts w:cstheme="minorHAnsi"/>
          <w:sz w:val="20"/>
          <w:szCs w:val="20"/>
        </w:rPr>
        <w:t xml:space="preserve">See G. Barely, “Melchisedec dans la tradition patristique” in </w:t>
      </w:r>
      <w:r w:rsidRPr="00CE2BBF">
        <w:rPr>
          <w:rFonts w:cstheme="minorHAnsi"/>
          <w:i/>
          <w:iCs/>
          <w:sz w:val="20"/>
          <w:szCs w:val="20"/>
        </w:rPr>
        <w:t xml:space="preserve">Revue biblique, </w:t>
      </w:r>
      <w:r w:rsidRPr="00CE2BBF">
        <w:rPr>
          <w:rFonts w:cstheme="minorHAnsi"/>
          <w:sz w:val="20"/>
          <w:szCs w:val="20"/>
        </w:rPr>
        <w:t xml:space="preserve">1926, pp. 416 ff. and 1927. pp. 25 ff. M. Bardy points out that certain ancients wished to see in Melchizedek the Holy Spirit. Cf. Bardy, </w:t>
      </w:r>
      <w:r w:rsidR="00960FC1">
        <w:rPr>
          <w:rFonts w:cstheme="minorHAnsi"/>
          <w:sz w:val="20"/>
          <w:szCs w:val="20"/>
        </w:rPr>
        <w:t>are</w:t>
      </w:r>
      <w:r w:rsidRPr="00CE2BBF">
        <w:rPr>
          <w:rFonts w:cstheme="minorHAnsi"/>
          <w:sz w:val="20"/>
          <w:szCs w:val="20"/>
        </w:rPr>
        <w:t>.</w:t>
      </w:r>
      <w:r w:rsidRPr="00CE2BBF">
        <w:rPr>
          <w:rFonts w:cstheme="minorHAnsi"/>
          <w:i/>
          <w:iCs/>
          <w:sz w:val="20"/>
          <w:szCs w:val="20"/>
        </w:rPr>
        <w:t xml:space="preserve"> </w:t>
      </w:r>
      <w:r w:rsidRPr="00CE2BBF">
        <w:rPr>
          <w:rFonts w:cstheme="minorHAnsi"/>
          <w:sz w:val="20"/>
          <w:szCs w:val="20"/>
        </w:rPr>
        <w:t xml:space="preserve">“Melchisedeciens,” in </w:t>
      </w:r>
      <w:r w:rsidRPr="00CE2BBF">
        <w:rPr>
          <w:rFonts w:cstheme="minorHAnsi"/>
          <w:i/>
          <w:iCs/>
          <w:sz w:val="20"/>
          <w:szCs w:val="20"/>
        </w:rPr>
        <w:t>Dictionnaire de theologie catholique.</w:t>
      </w:r>
    </w:p>
  </w:footnote>
  <w:footnote w:id="392">
    <w:p w14:paraId="1B2E4DD6" w14:textId="77777777" w:rsidR="00CE2BBF" w:rsidRPr="00CE2BBF" w:rsidRDefault="00CE2BBF" w:rsidP="00CE2BB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E2BBF">
        <w:rPr>
          <w:rFonts w:cstheme="minorHAnsi"/>
          <w:sz w:val="20"/>
          <w:szCs w:val="20"/>
        </w:rPr>
        <w:t xml:space="preserve">Dom Gregory Dix, </w:t>
      </w:r>
      <w:r w:rsidRPr="00CE2BBF">
        <w:rPr>
          <w:rFonts w:cstheme="minorHAnsi"/>
          <w:i/>
          <w:iCs/>
          <w:sz w:val="20"/>
          <w:szCs w:val="20"/>
        </w:rPr>
        <w:t xml:space="preserve">The Shape of the Liturgy, </w:t>
      </w:r>
      <w:r w:rsidRPr="00CE2BBF">
        <w:rPr>
          <w:rFonts w:cstheme="minorHAnsi"/>
          <w:sz w:val="20"/>
          <w:szCs w:val="20"/>
        </w:rPr>
        <w:t>see the first chapter.</w:t>
      </w:r>
    </w:p>
    <w:p w14:paraId="4B0549C4" w14:textId="5A6CD54B" w:rsidR="00CE2BBF" w:rsidRDefault="00CE2BBF">
      <w:pPr>
        <w:pStyle w:val="FootnoteText"/>
      </w:pPr>
    </w:p>
  </w:footnote>
  <w:footnote w:id="393">
    <w:p w14:paraId="161CDEA8" w14:textId="3CAAAD7F" w:rsidR="00A21739" w:rsidRPr="00A21739" w:rsidRDefault="00A21739" w:rsidP="00A2173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21739">
        <w:rPr>
          <w:rFonts w:cstheme="minorHAnsi"/>
          <w:sz w:val="20"/>
          <w:szCs w:val="20"/>
        </w:rPr>
        <w:t xml:space="preserve">The origin of this term is obscure. It is certain that the ancient Latin language could have used </w:t>
      </w:r>
      <w:r w:rsidRPr="00A21739">
        <w:rPr>
          <w:rFonts w:cstheme="minorHAnsi"/>
          <w:i/>
          <w:iCs/>
          <w:sz w:val="20"/>
          <w:szCs w:val="20"/>
        </w:rPr>
        <w:t xml:space="preserve">praefari </w:t>
      </w:r>
      <w:r w:rsidRPr="00A21739">
        <w:rPr>
          <w:rFonts w:cstheme="minorHAnsi"/>
          <w:sz w:val="20"/>
          <w:szCs w:val="20"/>
        </w:rPr>
        <w:t xml:space="preserve">with the sense of “proclaim in a loud voice,” and that the word therefore could have been first used of the singing of the </w:t>
      </w:r>
      <w:r w:rsidR="00BA6BF1">
        <w:rPr>
          <w:rFonts w:cstheme="minorHAnsi"/>
          <w:sz w:val="20"/>
          <w:szCs w:val="20"/>
        </w:rPr>
        <w:t>Eucharist</w:t>
      </w:r>
      <w:r w:rsidRPr="00A21739">
        <w:rPr>
          <w:rFonts w:cstheme="minorHAnsi"/>
          <w:sz w:val="20"/>
          <w:szCs w:val="20"/>
        </w:rPr>
        <w:t xml:space="preserve"> in this sense. But, as we shall see below, the term </w:t>
      </w:r>
      <w:r w:rsidRPr="00A21739">
        <w:rPr>
          <w:rFonts w:cstheme="minorHAnsi"/>
          <w:i/>
          <w:iCs/>
          <w:sz w:val="20"/>
          <w:szCs w:val="20"/>
        </w:rPr>
        <w:t xml:space="preserve">praefatio, </w:t>
      </w:r>
      <w:r w:rsidRPr="00A21739">
        <w:rPr>
          <w:rFonts w:cstheme="minorHAnsi"/>
          <w:sz w:val="20"/>
          <w:szCs w:val="20"/>
        </w:rPr>
        <w:t>in the Gallican liturgy, designated on the other hand a kind of initial commentary on the celebration that was to follow. It is likely that this sense passed into our Roman “preface” when it passed, along with the liturgy of which it was a part, into Gallican areas, and that this explains how it came to be looked upon as a simple prelude to the canon.</w:t>
      </w:r>
    </w:p>
  </w:footnote>
  <w:footnote w:id="394">
    <w:p w14:paraId="19DCC33B" w14:textId="77777777" w:rsidR="00A21739" w:rsidRPr="00A21739" w:rsidRDefault="00A21739" w:rsidP="00A21739">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A21739">
        <w:rPr>
          <w:rFonts w:cstheme="minorHAnsi"/>
          <w:sz w:val="20"/>
          <w:szCs w:val="20"/>
        </w:rPr>
        <w:t xml:space="preserve">This thesis is particularly developed by Gregory Dix in </w:t>
      </w:r>
      <w:r w:rsidRPr="00A21739">
        <w:rPr>
          <w:rFonts w:cstheme="minorHAnsi"/>
          <w:i/>
          <w:iCs/>
          <w:sz w:val="20"/>
          <w:szCs w:val="20"/>
        </w:rPr>
        <w:t>The Shape of the Liturgy</w:t>
      </w:r>
      <w:r>
        <w:rPr>
          <w:rFonts w:cstheme="minorHAnsi"/>
          <w:i/>
          <w:iCs/>
          <w:sz w:val="20"/>
          <w:szCs w:val="20"/>
        </w:rPr>
        <w:t>.</w:t>
      </w:r>
    </w:p>
    <w:p w14:paraId="1218BE06" w14:textId="453A67FB" w:rsidR="00A21739" w:rsidRDefault="00A21739">
      <w:pPr>
        <w:pStyle w:val="FootnoteText"/>
      </w:pPr>
    </w:p>
  </w:footnote>
  <w:footnote w:id="395">
    <w:p w14:paraId="4428581F" w14:textId="0CA94956" w:rsidR="00C91B81" w:rsidRPr="0054213B" w:rsidRDefault="00C91B81" w:rsidP="0054213B">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C91B81">
        <w:rPr>
          <w:rFonts w:cstheme="minorHAnsi"/>
          <w:sz w:val="20"/>
          <w:szCs w:val="20"/>
        </w:rPr>
        <w:t xml:space="preserve">Cf. S. Mowinckel, </w:t>
      </w:r>
      <w:r w:rsidRPr="00C91B81">
        <w:rPr>
          <w:rFonts w:cstheme="minorHAnsi"/>
          <w:i/>
          <w:iCs/>
          <w:sz w:val="20"/>
          <w:szCs w:val="20"/>
        </w:rPr>
        <w:t>op. cit.</w:t>
      </w:r>
    </w:p>
  </w:footnote>
  <w:footnote w:id="396">
    <w:p w14:paraId="110B4A8B" w14:textId="77777777" w:rsidR="002378F4" w:rsidRPr="002378F4" w:rsidRDefault="002378F4" w:rsidP="002378F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378F4">
        <w:rPr>
          <w:rFonts w:cstheme="minorHAnsi"/>
          <w:sz w:val="20"/>
          <w:szCs w:val="20"/>
        </w:rPr>
        <w:t>Our purpose here is to comment on the Latin text of the Roman canon, and we have therefore given a translation that is more literal than the one in current use throughout the English-speaking world. As a point of comparison, here is the latter text:</w:t>
      </w:r>
    </w:p>
    <w:p w14:paraId="7937791B"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602DED01" w14:textId="665F8E0A"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“We come to you, Father, in this spirit of thanksgiving, through Jesus Christ </w:t>
      </w:r>
      <w:r w:rsidR="001D3F6F">
        <w:rPr>
          <w:rFonts w:cstheme="minorHAnsi"/>
          <w:sz w:val="20"/>
          <w:szCs w:val="20"/>
        </w:rPr>
        <w:t>Your</w:t>
      </w:r>
      <w:r w:rsidRPr="002378F4">
        <w:rPr>
          <w:rFonts w:cstheme="minorHAnsi"/>
          <w:sz w:val="20"/>
          <w:szCs w:val="20"/>
        </w:rPr>
        <w:t xml:space="preserve"> Son. Through him we ask you to accept and bless these gifts we offer you in sacrifice. We offer them for </w:t>
      </w:r>
      <w:r w:rsidR="001D3F6F">
        <w:rPr>
          <w:rFonts w:cstheme="minorHAnsi"/>
          <w:sz w:val="20"/>
          <w:szCs w:val="20"/>
        </w:rPr>
        <w:t>Your</w:t>
      </w:r>
      <w:r w:rsidRPr="002378F4">
        <w:rPr>
          <w:rFonts w:cstheme="minorHAnsi"/>
          <w:sz w:val="20"/>
          <w:szCs w:val="20"/>
        </w:rPr>
        <w:t xml:space="preserve"> holy catholic Church. Watch over it and guide it; grant it peace and unity throughout the world. We offer them for </w:t>
      </w:r>
      <w:r w:rsidRPr="002378F4">
        <w:rPr>
          <w:rFonts w:cstheme="minorHAnsi"/>
          <w:i/>
          <w:iCs/>
          <w:sz w:val="20"/>
          <w:szCs w:val="20"/>
        </w:rPr>
        <w:t xml:space="preserve">N. </w:t>
      </w:r>
      <w:r w:rsidRPr="002378F4">
        <w:rPr>
          <w:rFonts w:cstheme="minorHAnsi"/>
          <w:sz w:val="20"/>
          <w:szCs w:val="20"/>
        </w:rPr>
        <w:t xml:space="preserve">our Pope, for </w:t>
      </w:r>
      <w:r w:rsidRPr="002378F4">
        <w:rPr>
          <w:rFonts w:cstheme="minorHAnsi"/>
          <w:i/>
          <w:iCs/>
          <w:sz w:val="20"/>
          <w:szCs w:val="20"/>
        </w:rPr>
        <w:t xml:space="preserve">N. </w:t>
      </w:r>
      <w:r w:rsidRPr="002378F4">
        <w:rPr>
          <w:rFonts w:cstheme="minorHAnsi"/>
          <w:sz w:val="20"/>
          <w:szCs w:val="20"/>
        </w:rPr>
        <w:t>our bishop, and for all who hold and teach the catholic faith that comes to us from the apostles.</w:t>
      </w:r>
    </w:p>
    <w:p w14:paraId="5CEA244A"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1D7F1E6D" w14:textId="7383D74B"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“Remember, Lord, </w:t>
      </w:r>
      <w:r w:rsidR="001D3F6F">
        <w:rPr>
          <w:rFonts w:cstheme="minorHAnsi"/>
          <w:sz w:val="20"/>
          <w:szCs w:val="20"/>
        </w:rPr>
        <w:t>Your</w:t>
      </w:r>
      <w:r w:rsidRPr="002378F4">
        <w:rPr>
          <w:rFonts w:cstheme="minorHAnsi"/>
          <w:sz w:val="20"/>
          <w:szCs w:val="20"/>
        </w:rPr>
        <w:t xml:space="preserve"> people, especially those for whom we now pray: </w:t>
      </w:r>
      <w:r w:rsidRPr="002378F4">
        <w:rPr>
          <w:rFonts w:cstheme="minorHAnsi"/>
          <w:i/>
          <w:iCs/>
          <w:sz w:val="20"/>
          <w:szCs w:val="20"/>
        </w:rPr>
        <w:t xml:space="preserve">N. </w:t>
      </w:r>
      <w:r w:rsidRPr="002378F4">
        <w:rPr>
          <w:rFonts w:cstheme="minorHAnsi"/>
          <w:sz w:val="20"/>
          <w:szCs w:val="20"/>
        </w:rPr>
        <w:t xml:space="preserve">and </w:t>
      </w:r>
      <w:r w:rsidRPr="002378F4">
        <w:rPr>
          <w:rFonts w:cstheme="minorHAnsi"/>
          <w:i/>
          <w:iCs/>
          <w:sz w:val="20"/>
          <w:szCs w:val="20"/>
        </w:rPr>
        <w:t xml:space="preserve">N. </w:t>
      </w:r>
      <w:r w:rsidRPr="002378F4">
        <w:rPr>
          <w:rFonts w:cstheme="minorHAnsi"/>
          <w:sz w:val="20"/>
          <w:szCs w:val="20"/>
        </w:rPr>
        <w:t>Remember all of us gathered here before you. You know how firmly we believe in you and dedicate ourselves to you. We offer you this sacrifice of praise for ourselves and all who are dear to us. We pray to you, our living and true God, for our well-being and redemption.</w:t>
      </w:r>
    </w:p>
    <w:p w14:paraId="30BEF285"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059F6171" w14:textId="7B561B3F" w:rsidR="002378F4" w:rsidRPr="002378F4" w:rsidRDefault="002378F4" w:rsidP="002378F4">
      <w:pPr>
        <w:autoSpaceDE w:val="0"/>
        <w:autoSpaceDN w:val="0"/>
        <w:adjustRightInd w:val="0"/>
        <w:spacing w:after="0" w:line="240" w:lineRule="auto"/>
        <w:jc w:val="both"/>
        <w:rPr>
          <w:rFonts w:cstheme="minorHAnsi"/>
        </w:rPr>
      </w:pPr>
      <w:r w:rsidRPr="002378F4">
        <w:rPr>
          <w:rFonts w:cstheme="minorHAnsi"/>
          <w:sz w:val="20"/>
          <w:szCs w:val="20"/>
        </w:rPr>
        <w:t xml:space="preserve">“In union with the whole Church, </w:t>
      </w:r>
      <w:r w:rsidRPr="002378F4">
        <w:rPr>
          <w:rFonts w:cstheme="minorHAnsi"/>
          <w:i/>
          <w:iCs/>
          <w:sz w:val="20"/>
          <w:szCs w:val="20"/>
        </w:rPr>
        <w:t xml:space="preserve">we celebrate the day when Jesus Christ, our Lord, rose in the flesh. </w:t>
      </w:r>
      <w:r w:rsidRPr="002378F4">
        <w:rPr>
          <w:rFonts w:cstheme="minorHAnsi"/>
          <w:sz w:val="20"/>
          <w:szCs w:val="20"/>
        </w:rPr>
        <w:t>We honor the memory of the saints. We honor Mary, the virgin mother of Jesus Christ our Lord. We honor Joseph, her husband, the apostles Peter and Paul, Andrew, James and John, Thomas, James, Philip,</w:t>
      </w:r>
      <w:r w:rsidRPr="0011170A">
        <w:rPr>
          <w:rFonts w:cstheme="minorHAnsi"/>
        </w:rPr>
        <w:t xml:space="preserve"> </w:t>
      </w:r>
      <w:r w:rsidRPr="002378F4">
        <w:rPr>
          <w:rFonts w:cstheme="minorHAnsi"/>
          <w:sz w:val="20"/>
          <w:szCs w:val="20"/>
        </w:rPr>
        <w:t>Bartholomew, Matthew, Simon and Jude, Linus, Cletus, Clement, Sixtus, Cornelius, Cyprian, Lawrence, Chrysogonous, John and</w:t>
      </w:r>
      <w:r>
        <w:rPr>
          <w:rFonts w:cstheme="minorHAnsi"/>
          <w:sz w:val="20"/>
          <w:szCs w:val="20"/>
        </w:rPr>
        <w:t xml:space="preserve"> </w:t>
      </w:r>
      <w:r w:rsidRPr="002378F4">
        <w:rPr>
          <w:rFonts w:cstheme="minorHAnsi"/>
          <w:sz w:val="20"/>
          <w:szCs w:val="20"/>
        </w:rPr>
        <w:t xml:space="preserve">Paul, Cosmas and Damianthe martyrs and all the saints. May their merits and prayers gain us </w:t>
      </w:r>
      <w:r w:rsidR="001D3F6F">
        <w:rPr>
          <w:rFonts w:cstheme="minorHAnsi"/>
          <w:sz w:val="20"/>
          <w:szCs w:val="20"/>
        </w:rPr>
        <w:t>Your</w:t>
      </w:r>
      <w:r w:rsidRPr="002378F4">
        <w:rPr>
          <w:rFonts w:cstheme="minorHAnsi"/>
          <w:sz w:val="20"/>
          <w:szCs w:val="20"/>
        </w:rPr>
        <w:t xml:space="preserve"> constant help and protection. Through Christ our Lord. Amen.</w:t>
      </w:r>
    </w:p>
    <w:p w14:paraId="4E69EBD0"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50887A81" w14:textId="30B90E57"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“Father accept this offering from </w:t>
      </w:r>
      <w:r w:rsidR="001D3F6F">
        <w:rPr>
          <w:rFonts w:cstheme="minorHAnsi"/>
          <w:sz w:val="20"/>
          <w:szCs w:val="20"/>
        </w:rPr>
        <w:t>Your</w:t>
      </w:r>
      <w:r w:rsidRPr="002378F4">
        <w:rPr>
          <w:rFonts w:cstheme="minorHAnsi"/>
          <w:sz w:val="20"/>
          <w:szCs w:val="20"/>
        </w:rPr>
        <w:t xml:space="preserve"> whole family </w:t>
      </w:r>
      <w:r w:rsidRPr="002378F4">
        <w:rPr>
          <w:rFonts w:cstheme="minorHAnsi"/>
          <w:i/>
          <w:iCs/>
          <w:sz w:val="20"/>
          <w:szCs w:val="20"/>
        </w:rPr>
        <w:t xml:space="preserve">and from those born in the new life of water and the Holy Spirit, whose sins are now forgiven. </w:t>
      </w:r>
      <w:r w:rsidRPr="002378F4">
        <w:rPr>
          <w:rFonts w:cstheme="minorHAnsi"/>
          <w:sz w:val="20"/>
          <w:szCs w:val="20"/>
        </w:rPr>
        <w:t xml:space="preserve">Grant us </w:t>
      </w:r>
      <w:r w:rsidR="001D3F6F">
        <w:rPr>
          <w:rFonts w:cstheme="minorHAnsi"/>
          <w:sz w:val="20"/>
          <w:szCs w:val="20"/>
        </w:rPr>
        <w:t>Your</w:t>
      </w:r>
      <w:r w:rsidRPr="002378F4">
        <w:rPr>
          <w:rFonts w:cstheme="minorHAnsi"/>
          <w:sz w:val="20"/>
          <w:szCs w:val="20"/>
        </w:rPr>
        <w:t xml:space="preserve"> peace in this life, save us from final damnation, and count us among those you have chosen. Through Christ our Lord. (Amen.)</w:t>
      </w:r>
    </w:p>
    <w:p w14:paraId="1ED08EF1"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4208727E" w14:textId="1AC2DFA7"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“Bless and approve our offering; make it truly spiritual and acceptable. Let it become for us the body and blood of Jesus Christ, </w:t>
      </w:r>
      <w:r w:rsidR="001D3F6F">
        <w:rPr>
          <w:rFonts w:cstheme="minorHAnsi"/>
          <w:sz w:val="20"/>
          <w:szCs w:val="20"/>
        </w:rPr>
        <w:t>Your</w:t>
      </w:r>
      <w:r w:rsidRPr="002378F4">
        <w:rPr>
          <w:rFonts w:cstheme="minorHAnsi"/>
          <w:sz w:val="20"/>
          <w:szCs w:val="20"/>
        </w:rPr>
        <w:t xml:space="preserve"> only Son, our Lord.</w:t>
      </w:r>
    </w:p>
    <w:p w14:paraId="591D156D"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4BCBE5A4" w14:textId="77777777"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“The day before he suffered, he took bread, and looking up to heaven, to you, his almighty Father, he gave you thanks and praise. Fie broke the bread, gave it to his disciples and said: Take this and eat it, all of you; this is my body. When supper was ended, he took the cup. Again, he gave you thanks and praise, gave the cup to his disciples and said: Take this and drink from it, all of you; this is the cup of my blood, the blood of the new and everlasting covenant—the mystery of faith. This blood is to be shed for you and for all men so that sins may be forgiven. Whenever you do this, you will do it in memory of me.</w:t>
      </w:r>
    </w:p>
    <w:p w14:paraId="6835A5C2"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6D24F3DE" w14:textId="0F9B0FE8"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“So now, Lord, we celebrate the memory of Christ, </w:t>
      </w:r>
      <w:r w:rsidR="001D3F6F">
        <w:rPr>
          <w:rFonts w:cstheme="minorHAnsi"/>
          <w:sz w:val="20"/>
          <w:szCs w:val="20"/>
        </w:rPr>
        <w:t>Your</w:t>
      </w:r>
      <w:r w:rsidRPr="002378F4">
        <w:rPr>
          <w:rFonts w:cstheme="minorHAnsi"/>
          <w:sz w:val="20"/>
          <w:szCs w:val="20"/>
        </w:rPr>
        <w:t xml:space="preserve"> Son. We, </w:t>
      </w:r>
      <w:r w:rsidR="001D3F6F">
        <w:rPr>
          <w:rFonts w:cstheme="minorHAnsi"/>
          <w:sz w:val="20"/>
          <w:szCs w:val="20"/>
        </w:rPr>
        <w:t>Your</w:t>
      </w:r>
      <w:r w:rsidRPr="002378F4">
        <w:rPr>
          <w:rFonts w:cstheme="minorHAnsi"/>
          <w:sz w:val="20"/>
          <w:szCs w:val="20"/>
        </w:rPr>
        <w:t xml:space="preserve"> people and </w:t>
      </w:r>
      <w:r w:rsidR="001D3F6F">
        <w:rPr>
          <w:rFonts w:cstheme="minorHAnsi"/>
          <w:sz w:val="20"/>
          <w:szCs w:val="20"/>
        </w:rPr>
        <w:t>Your</w:t>
      </w:r>
      <w:r w:rsidRPr="002378F4">
        <w:rPr>
          <w:rFonts w:cstheme="minorHAnsi"/>
          <w:sz w:val="20"/>
          <w:szCs w:val="20"/>
        </w:rPr>
        <w:t xml:space="preserve"> ministers, recall his passion, his resurrection from the dead, and his ascension into glory. And from the many gifts you have given us we offer to you, God of glory and majesty, this holy and perfect sacrifice: the bread of life and the cup of eternal salvation.</w:t>
      </w:r>
    </w:p>
    <w:p w14:paraId="3DAC772C"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1C649FA3" w14:textId="7FAF1CBA"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“Look with favor on these offerings. Accept them as you did the gifts of </w:t>
      </w:r>
      <w:r w:rsidR="001D3F6F">
        <w:rPr>
          <w:rFonts w:cstheme="minorHAnsi"/>
          <w:sz w:val="20"/>
          <w:szCs w:val="20"/>
        </w:rPr>
        <w:t>Your</w:t>
      </w:r>
      <w:r w:rsidRPr="002378F4">
        <w:rPr>
          <w:rFonts w:cstheme="minorHAnsi"/>
          <w:sz w:val="20"/>
          <w:szCs w:val="20"/>
        </w:rPr>
        <w:t xml:space="preserve"> servant, Abel, the sacrifice of Abraham, our father in faith, and the offering of </w:t>
      </w:r>
      <w:r w:rsidR="001D3F6F">
        <w:rPr>
          <w:rFonts w:cstheme="minorHAnsi"/>
          <w:sz w:val="20"/>
          <w:szCs w:val="20"/>
        </w:rPr>
        <w:t>Your</w:t>
      </w:r>
      <w:r w:rsidRPr="002378F4">
        <w:rPr>
          <w:rFonts w:cstheme="minorHAnsi"/>
          <w:sz w:val="20"/>
          <w:szCs w:val="20"/>
        </w:rPr>
        <w:t xml:space="preserve"> priest Melchisedech.</w:t>
      </w:r>
    </w:p>
    <w:p w14:paraId="5B4D0316"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347C38C9" w14:textId="56B79B7E"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“Almighty God, we pray that </w:t>
      </w:r>
      <w:r w:rsidR="001D3F6F">
        <w:rPr>
          <w:rFonts w:cstheme="minorHAnsi"/>
          <w:sz w:val="20"/>
          <w:szCs w:val="20"/>
        </w:rPr>
        <w:t>Your</w:t>
      </w:r>
      <w:r w:rsidRPr="002378F4">
        <w:rPr>
          <w:rFonts w:cstheme="minorHAnsi"/>
          <w:sz w:val="20"/>
          <w:szCs w:val="20"/>
        </w:rPr>
        <w:t xml:space="preserve"> angel may take this sacrifice to </w:t>
      </w:r>
      <w:r w:rsidR="001D3F6F">
        <w:rPr>
          <w:rFonts w:cstheme="minorHAnsi"/>
          <w:sz w:val="20"/>
          <w:szCs w:val="20"/>
        </w:rPr>
        <w:t>Your</w:t>
      </w:r>
      <w:r w:rsidRPr="002378F4">
        <w:rPr>
          <w:rFonts w:cstheme="minorHAnsi"/>
          <w:sz w:val="20"/>
          <w:szCs w:val="20"/>
        </w:rPr>
        <w:t xml:space="preserve"> altar in heaven. Then, as we receive from this altar the sacred body and blood of </w:t>
      </w:r>
      <w:r w:rsidR="001D3F6F">
        <w:rPr>
          <w:rFonts w:cstheme="minorHAnsi"/>
          <w:sz w:val="20"/>
          <w:szCs w:val="20"/>
        </w:rPr>
        <w:t>Your</w:t>
      </w:r>
      <w:r w:rsidRPr="002378F4">
        <w:rPr>
          <w:rFonts w:cstheme="minorHAnsi"/>
          <w:sz w:val="20"/>
          <w:szCs w:val="20"/>
        </w:rPr>
        <w:t xml:space="preserve"> Son, let us be filled with every grace and blessing. Through Christ our Lord. (Amen.)</w:t>
      </w:r>
    </w:p>
    <w:p w14:paraId="1C9B5009"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0D5A3B05" w14:textId="745E16B2"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“Remember, Lord, those who have died, </w:t>
      </w:r>
      <w:r w:rsidRPr="002378F4">
        <w:rPr>
          <w:rFonts w:cstheme="minorHAnsi"/>
          <w:i/>
          <w:iCs/>
          <w:sz w:val="20"/>
          <w:szCs w:val="20"/>
        </w:rPr>
        <w:t xml:space="preserve">N. </w:t>
      </w:r>
      <w:r w:rsidRPr="002378F4">
        <w:rPr>
          <w:rFonts w:cstheme="minorHAnsi"/>
          <w:sz w:val="20"/>
          <w:szCs w:val="20"/>
        </w:rPr>
        <w:t xml:space="preserve">and </w:t>
      </w:r>
      <w:r w:rsidRPr="002378F4">
        <w:rPr>
          <w:rFonts w:cstheme="minorHAnsi"/>
          <w:i/>
          <w:iCs/>
          <w:sz w:val="20"/>
          <w:szCs w:val="20"/>
        </w:rPr>
        <w:t xml:space="preserve">N. </w:t>
      </w:r>
      <w:r w:rsidRPr="002378F4">
        <w:rPr>
          <w:rFonts w:cstheme="minorHAnsi"/>
          <w:sz w:val="20"/>
          <w:szCs w:val="20"/>
        </w:rPr>
        <w:t xml:space="preserve">They have gone before us marked with the sign of faith, and are now at rest. May these, and all who sleep in Christ, find in </w:t>
      </w:r>
      <w:r w:rsidR="001D3F6F">
        <w:rPr>
          <w:rFonts w:cstheme="minorHAnsi"/>
          <w:sz w:val="20"/>
          <w:szCs w:val="20"/>
        </w:rPr>
        <w:t>Your</w:t>
      </w:r>
      <w:r w:rsidRPr="002378F4">
        <w:rPr>
          <w:rFonts w:cstheme="minorHAnsi"/>
          <w:sz w:val="20"/>
          <w:szCs w:val="20"/>
        </w:rPr>
        <w:t xml:space="preserve"> presence light, happiness, and peace Through Christ our Lord. (Amen.)</w:t>
      </w:r>
    </w:p>
    <w:p w14:paraId="5996E8CF" w14:textId="77777777" w:rsidR="002378F4" w:rsidRPr="002378F4" w:rsidRDefault="002378F4" w:rsidP="002378F4">
      <w:pPr>
        <w:autoSpaceDE w:val="0"/>
        <w:autoSpaceDN w:val="0"/>
        <w:adjustRightInd w:val="0"/>
        <w:spacing w:after="0" w:line="240" w:lineRule="auto"/>
        <w:jc w:val="both"/>
        <w:rPr>
          <w:rFonts w:cstheme="minorHAnsi"/>
          <w:sz w:val="20"/>
          <w:szCs w:val="20"/>
        </w:rPr>
      </w:pPr>
    </w:p>
    <w:p w14:paraId="0D6E3DAC" w14:textId="40166FE7" w:rsidR="002378F4" w:rsidRPr="002378F4" w:rsidRDefault="002378F4" w:rsidP="002378F4">
      <w:pPr>
        <w:autoSpaceDE w:val="0"/>
        <w:autoSpaceDN w:val="0"/>
        <w:adjustRightInd w:val="0"/>
        <w:spacing w:after="0" w:line="240" w:lineRule="auto"/>
        <w:jc w:val="both"/>
        <w:rPr>
          <w:rFonts w:cstheme="minorHAnsi"/>
          <w:sz w:val="20"/>
          <w:szCs w:val="20"/>
        </w:rPr>
      </w:pPr>
      <w:r w:rsidRPr="002378F4">
        <w:rPr>
          <w:rFonts w:cstheme="minorHAnsi"/>
          <w:sz w:val="20"/>
          <w:szCs w:val="20"/>
        </w:rPr>
        <w:t xml:space="preserve">“For ourselves, too, we ask a place with </w:t>
      </w:r>
      <w:r w:rsidR="001D3F6F">
        <w:rPr>
          <w:rFonts w:cstheme="minorHAnsi"/>
          <w:sz w:val="20"/>
          <w:szCs w:val="20"/>
        </w:rPr>
        <w:t>Your</w:t>
      </w:r>
      <w:r w:rsidRPr="002378F4">
        <w:rPr>
          <w:rFonts w:cstheme="minorHAnsi"/>
          <w:sz w:val="20"/>
          <w:szCs w:val="20"/>
        </w:rPr>
        <w:t xml:space="preserve"> apostles and martyrs, with John the Baptist, Stephen, Matthias, Barnabas, Ignatius, Alexander, Marcellinus, Peter, Felicity, Perpetua, Agatha, Lucy, Agnes, Cecilia, Anastasia, and all the saints. </w:t>
      </w:r>
      <w:r w:rsidR="00237FB9">
        <w:rPr>
          <w:rFonts w:cstheme="minorHAnsi"/>
          <w:sz w:val="20"/>
          <w:szCs w:val="20"/>
        </w:rPr>
        <w:t>Though</w:t>
      </w:r>
      <w:r w:rsidRPr="002378F4">
        <w:rPr>
          <w:rFonts w:cstheme="minorHAnsi"/>
          <w:sz w:val="20"/>
          <w:szCs w:val="20"/>
        </w:rPr>
        <w:t xml:space="preserve"> we are sinners, we trust in </w:t>
      </w:r>
      <w:r w:rsidR="001D3F6F">
        <w:rPr>
          <w:rFonts w:cstheme="minorHAnsi"/>
          <w:sz w:val="20"/>
          <w:szCs w:val="20"/>
        </w:rPr>
        <w:t>Your</w:t>
      </w:r>
      <w:r w:rsidRPr="002378F4">
        <w:rPr>
          <w:rFonts w:cstheme="minorHAnsi"/>
          <w:sz w:val="20"/>
          <w:szCs w:val="20"/>
        </w:rPr>
        <w:t xml:space="preserve"> mercy and love. Do not consider what we truly deserve, but grant us </w:t>
      </w:r>
      <w:r w:rsidR="001D3F6F">
        <w:rPr>
          <w:rFonts w:cstheme="minorHAnsi"/>
          <w:sz w:val="20"/>
          <w:szCs w:val="20"/>
        </w:rPr>
        <w:t>Your</w:t>
      </w:r>
      <w:r w:rsidRPr="002378F4">
        <w:rPr>
          <w:rFonts w:cstheme="minorHAnsi"/>
          <w:sz w:val="20"/>
          <w:szCs w:val="20"/>
        </w:rPr>
        <w:t xml:space="preserve"> forgiveness, through Christ our Lord. Through him you give 11s all these things. You fill them with life and goodness, you bless them and make them holy. Through him, in him, with him, in the unity of the Holy Spirit, all glory and honor are yours,</w:t>
      </w:r>
      <w:r>
        <w:rPr>
          <w:rFonts w:cstheme="minorHAnsi"/>
          <w:sz w:val="20"/>
          <w:szCs w:val="20"/>
        </w:rPr>
        <w:t xml:space="preserve"> </w:t>
      </w:r>
      <w:r w:rsidRPr="002378F4">
        <w:rPr>
          <w:rFonts w:cstheme="minorHAnsi"/>
          <w:sz w:val="20"/>
          <w:szCs w:val="20"/>
        </w:rPr>
        <w:t>almighty Father, for ever and ever. Amen.” (Copyright 1967 by the International Committee on English in the Liturgy, Inc.)</w:t>
      </w:r>
    </w:p>
    <w:p w14:paraId="286AB7A1" w14:textId="5940953F" w:rsidR="002378F4" w:rsidRPr="002378F4" w:rsidRDefault="002378F4" w:rsidP="002378F4">
      <w:pPr>
        <w:autoSpaceDE w:val="0"/>
        <w:autoSpaceDN w:val="0"/>
        <w:adjustRightInd w:val="0"/>
        <w:spacing w:after="0" w:line="240" w:lineRule="auto"/>
        <w:jc w:val="both"/>
        <w:rPr>
          <w:rFonts w:cstheme="minorHAnsi"/>
          <w:sz w:val="20"/>
          <w:szCs w:val="20"/>
        </w:rPr>
      </w:pPr>
    </w:p>
    <w:p w14:paraId="0AF7CF19" w14:textId="211350C4" w:rsidR="002378F4" w:rsidRDefault="002378F4">
      <w:pPr>
        <w:pStyle w:val="FootnoteText"/>
      </w:pPr>
    </w:p>
  </w:footnote>
  <w:footnote w:id="397">
    <w:p w14:paraId="6E9E053A" w14:textId="313DB435" w:rsidR="00F81D83" w:rsidRPr="00F81D83" w:rsidRDefault="00F81D83" w:rsidP="00F81D83">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F81D83">
        <w:rPr>
          <w:rFonts w:cstheme="minorHAnsi"/>
          <w:sz w:val="20"/>
          <w:szCs w:val="20"/>
        </w:rPr>
        <w:t xml:space="preserve">Cf. the variants given by Dom Botte on p. 32 of </w:t>
      </w:r>
      <w:r w:rsidRPr="00F81D83">
        <w:rPr>
          <w:rFonts w:cstheme="minorHAnsi"/>
          <w:i/>
          <w:iCs/>
          <w:sz w:val="20"/>
          <w:szCs w:val="20"/>
        </w:rPr>
        <w:t>Le Canon de la Messe romaine.</w:t>
      </w:r>
    </w:p>
  </w:footnote>
  <w:footnote w:id="398">
    <w:p w14:paraId="24A7CA56" w14:textId="00FF601B" w:rsidR="00F81D83" w:rsidRPr="00F81D83" w:rsidRDefault="00F81D83" w:rsidP="00F81D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81D83">
        <w:rPr>
          <w:rFonts w:cstheme="minorHAnsi"/>
          <w:sz w:val="20"/>
          <w:szCs w:val="20"/>
        </w:rPr>
        <w:t xml:space="preserve">Cf. </w:t>
      </w:r>
      <w:r w:rsidRPr="00F81D83">
        <w:rPr>
          <w:rFonts w:cstheme="minorHAnsi"/>
          <w:i/>
          <w:iCs/>
          <w:sz w:val="20"/>
          <w:szCs w:val="20"/>
        </w:rPr>
        <w:t xml:space="preserve">L’ordinaire de la Messe romaine, </w:t>
      </w:r>
      <w:r w:rsidRPr="00F81D83">
        <w:rPr>
          <w:rFonts w:cstheme="minorHAnsi"/>
          <w:sz w:val="20"/>
          <w:szCs w:val="20"/>
        </w:rPr>
        <w:t>French translation by Dom Bernard Botte and Christine Mohrmann (Paris, 1953).</w:t>
      </w:r>
    </w:p>
  </w:footnote>
  <w:footnote w:id="399">
    <w:p w14:paraId="60168F19" w14:textId="6BA8A2D3" w:rsidR="00F81D83" w:rsidRPr="00F81D83" w:rsidRDefault="00F81D83" w:rsidP="00F81D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81D83">
        <w:rPr>
          <w:rFonts w:cstheme="minorHAnsi"/>
          <w:sz w:val="20"/>
          <w:szCs w:val="20"/>
        </w:rPr>
        <w:t xml:space="preserve">See </w:t>
      </w:r>
      <w:r w:rsidR="00232BCE">
        <w:rPr>
          <w:rFonts w:cstheme="minorHAnsi"/>
          <w:sz w:val="20"/>
          <w:szCs w:val="20"/>
        </w:rPr>
        <w:t>Dom</w:t>
      </w:r>
      <w:r w:rsidRPr="00F81D83">
        <w:rPr>
          <w:rFonts w:cstheme="minorHAnsi"/>
          <w:sz w:val="20"/>
          <w:szCs w:val="20"/>
        </w:rPr>
        <w:t xml:space="preserve"> Botte’s notes, p. 34.</w:t>
      </w:r>
    </w:p>
    <w:p w14:paraId="2CADA1BD" w14:textId="5C7CA120" w:rsidR="00F81D83" w:rsidRDefault="00F81D83">
      <w:pPr>
        <w:pStyle w:val="FootnoteText"/>
      </w:pPr>
    </w:p>
  </w:footnote>
  <w:footnote w:id="400">
    <w:p w14:paraId="5537D6B2" w14:textId="7A9F6BEE" w:rsidR="00F81D83" w:rsidRPr="00176402" w:rsidRDefault="00F81D83" w:rsidP="0017640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81D83">
        <w:rPr>
          <w:rFonts w:cstheme="minorHAnsi"/>
          <w:sz w:val="20"/>
          <w:szCs w:val="20"/>
        </w:rPr>
        <w:t xml:space="preserve">See </w:t>
      </w:r>
      <w:r w:rsidR="00232BCE">
        <w:rPr>
          <w:rFonts w:cstheme="minorHAnsi"/>
          <w:sz w:val="20"/>
          <w:szCs w:val="20"/>
        </w:rPr>
        <w:t>Dom</w:t>
      </w:r>
      <w:r w:rsidRPr="00F81D83">
        <w:rPr>
          <w:rFonts w:cstheme="minorHAnsi"/>
          <w:sz w:val="20"/>
          <w:szCs w:val="20"/>
        </w:rPr>
        <w:t xml:space="preserve"> Botte’s note, </w:t>
      </w:r>
      <w:r w:rsidRPr="00F81D83">
        <w:rPr>
          <w:rFonts w:cstheme="minorHAnsi"/>
          <w:i/>
          <w:iCs/>
          <w:sz w:val="20"/>
          <w:szCs w:val="20"/>
        </w:rPr>
        <w:t xml:space="preserve">op. cit., </w:t>
      </w:r>
      <w:r w:rsidRPr="00F81D83">
        <w:rPr>
          <w:rFonts w:cstheme="minorHAnsi"/>
          <w:sz w:val="20"/>
          <w:szCs w:val="20"/>
        </w:rPr>
        <w:t>pp. 55 ff.</w:t>
      </w:r>
    </w:p>
  </w:footnote>
  <w:footnote w:id="401">
    <w:p w14:paraId="0FE1736A" w14:textId="3509FBCC" w:rsidR="00176402" w:rsidRPr="00176402" w:rsidRDefault="00176402" w:rsidP="0017640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76402">
        <w:rPr>
          <w:rFonts w:cstheme="minorHAnsi"/>
          <w:sz w:val="20"/>
          <w:szCs w:val="20"/>
        </w:rPr>
        <w:t xml:space="preserve">Cf. Dom Botte, </w:t>
      </w:r>
      <w:r w:rsidRPr="00176402">
        <w:rPr>
          <w:rFonts w:cstheme="minorHAnsi"/>
          <w:i/>
          <w:iCs/>
          <w:sz w:val="20"/>
          <w:szCs w:val="20"/>
        </w:rPr>
        <w:t xml:space="preserve">op. cit., </w:t>
      </w:r>
      <w:r w:rsidRPr="00176402">
        <w:rPr>
          <w:rFonts w:cstheme="minorHAnsi"/>
          <w:sz w:val="20"/>
          <w:szCs w:val="20"/>
        </w:rPr>
        <w:t>pp. 58 ff. on this point.</w:t>
      </w:r>
    </w:p>
  </w:footnote>
  <w:footnote w:id="402">
    <w:p w14:paraId="5B0D97CD" w14:textId="77777777" w:rsidR="00176402" w:rsidRPr="00176402" w:rsidRDefault="00176402" w:rsidP="0017640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76402">
        <w:rPr>
          <w:rFonts w:cstheme="minorHAnsi"/>
          <w:sz w:val="20"/>
          <w:szCs w:val="20"/>
        </w:rPr>
        <w:t xml:space="preserve">Cf. A. Jungmann, </w:t>
      </w:r>
      <w:r w:rsidRPr="00176402">
        <w:rPr>
          <w:rFonts w:cstheme="minorHAnsi"/>
          <w:i/>
          <w:iCs/>
          <w:sz w:val="20"/>
          <w:szCs w:val="20"/>
        </w:rPr>
        <w:t xml:space="preserve">The Mass of the Roman Rite, </w:t>
      </w:r>
      <w:r w:rsidRPr="00176402">
        <w:rPr>
          <w:rFonts w:cstheme="minorHAnsi"/>
          <w:sz w:val="20"/>
          <w:szCs w:val="20"/>
        </w:rPr>
        <w:t>vol. 2.</w:t>
      </w:r>
    </w:p>
    <w:p w14:paraId="6D430039" w14:textId="33857362" w:rsidR="00176402" w:rsidRDefault="00176402">
      <w:pPr>
        <w:pStyle w:val="FootnoteText"/>
      </w:pPr>
    </w:p>
  </w:footnote>
  <w:footnote w:id="403">
    <w:p w14:paraId="154085D0" w14:textId="77777777" w:rsidR="00176402" w:rsidRPr="00176402" w:rsidRDefault="00176402" w:rsidP="0017640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76402">
        <w:rPr>
          <w:rFonts w:cstheme="minorHAnsi"/>
          <w:i/>
          <w:iCs/>
          <w:sz w:val="20"/>
          <w:szCs w:val="20"/>
        </w:rPr>
        <w:t xml:space="preserve">De Sacramentis, </w:t>
      </w:r>
      <w:r w:rsidRPr="00176402">
        <w:rPr>
          <w:rFonts w:cstheme="minorHAnsi"/>
          <w:sz w:val="20"/>
          <w:szCs w:val="20"/>
        </w:rPr>
        <w:t xml:space="preserve">IV, 5-6, ed. Botte </w:t>
      </w:r>
      <w:r w:rsidRPr="00176402">
        <w:rPr>
          <w:rFonts w:cstheme="minorHAnsi"/>
          <w:i/>
          <w:iCs/>
          <w:sz w:val="20"/>
          <w:szCs w:val="20"/>
        </w:rPr>
        <w:t xml:space="preserve">(Sources chretiennes, </w:t>
      </w:r>
      <w:r w:rsidRPr="00176402">
        <w:rPr>
          <w:rFonts w:cstheme="minorHAnsi"/>
          <w:sz w:val="20"/>
          <w:szCs w:val="20"/>
        </w:rPr>
        <w:t>n° 25), pp. 8486; see also what he says about the intercessions at the beginning (IV, 4; p. 81) following the praise of God</w:t>
      </w:r>
      <w:r>
        <w:rPr>
          <w:rFonts w:cstheme="minorHAnsi"/>
          <w:sz w:val="20"/>
          <w:szCs w:val="20"/>
        </w:rPr>
        <w:t>.</w:t>
      </w:r>
    </w:p>
    <w:p w14:paraId="53755C6A" w14:textId="675A29BE" w:rsidR="00176402" w:rsidRDefault="00176402">
      <w:pPr>
        <w:pStyle w:val="FootnoteText"/>
      </w:pPr>
    </w:p>
  </w:footnote>
  <w:footnote w:id="404">
    <w:p w14:paraId="6231ACB1" w14:textId="35B0E066"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 xml:space="preserve">Cf. Dom Botte, </w:t>
      </w:r>
      <w:r w:rsidRPr="0031784F">
        <w:rPr>
          <w:rFonts w:cstheme="minorHAnsi"/>
          <w:i/>
          <w:iCs/>
          <w:sz w:val="20"/>
          <w:szCs w:val="20"/>
        </w:rPr>
        <w:t xml:space="preserve">op. cit., </w:t>
      </w:r>
      <w:r w:rsidRPr="0031784F">
        <w:rPr>
          <w:rFonts w:cstheme="minorHAnsi"/>
          <w:sz w:val="20"/>
          <w:szCs w:val="20"/>
        </w:rPr>
        <w:t>p. 62.</w:t>
      </w:r>
    </w:p>
  </w:footnote>
  <w:footnote w:id="405">
    <w:p w14:paraId="2D235F2B" w14:textId="25705D36"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 xml:space="preserve">Cf. </w:t>
      </w:r>
      <w:r w:rsidRPr="0031784F">
        <w:rPr>
          <w:rFonts w:cstheme="minorHAnsi"/>
          <w:i/>
          <w:iCs/>
          <w:sz w:val="20"/>
          <w:szCs w:val="20"/>
        </w:rPr>
        <w:t xml:space="preserve">L’Ordinaire de la Messe romaine, </w:t>
      </w:r>
      <w:r w:rsidRPr="0031784F">
        <w:rPr>
          <w:rFonts w:cstheme="minorHAnsi"/>
          <w:sz w:val="20"/>
          <w:szCs w:val="20"/>
        </w:rPr>
        <w:t>p. 82, n. f.</w:t>
      </w:r>
    </w:p>
  </w:footnote>
  <w:footnote w:id="406">
    <w:p w14:paraId="62B4A087" w14:textId="77777777"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 xml:space="preserve">Cf. Dom Botte, </w:t>
      </w:r>
      <w:r w:rsidRPr="0031784F">
        <w:rPr>
          <w:rFonts w:cstheme="minorHAnsi"/>
          <w:i/>
          <w:iCs/>
          <w:sz w:val="20"/>
          <w:szCs w:val="20"/>
        </w:rPr>
        <w:t xml:space="preserve">op. cil., </w:t>
      </w:r>
      <w:r w:rsidRPr="0031784F">
        <w:rPr>
          <w:rFonts w:cstheme="minorHAnsi"/>
          <w:sz w:val="20"/>
          <w:szCs w:val="20"/>
        </w:rPr>
        <w:t>pp. 67 ff.</w:t>
      </w:r>
    </w:p>
    <w:p w14:paraId="3E210E31" w14:textId="467F58EC" w:rsidR="0031784F" w:rsidRDefault="0031784F">
      <w:pPr>
        <w:pStyle w:val="FootnoteText"/>
      </w:pPr>
    </w:p>
  </w:footnote>
  <w:footnote w:id="407">
    <w:p w14:paraId="64DE933B" w14:textId="238F7DA4" w:rsidR="0031784F" w:rsidRPr="0031784F" w:rsidRDefault="0031784F" w:rsidP="0031784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31784F">
        <w:rPr>
          <w:rFonts w:cstheme="minorHAnsi"/>
          <w:i/>
          <w:iCs/>
          <w:sz w:val="20"/>
          <w:szCs w:val="20"/>
        </w:rPr>
        <w:t xml:space="preserve">Kal τούτων πάντων τάς ψνχάς άνάπαυσον, </w:t>
      </w:r>
      <w:r w:rsidRPr="0031784F">
        <w:rPr>
          <w:rFonts w:cstheme="minorHAnsi"/>
          <w:sz w:val="20"/>
          <w:szCs w:val="20"/>
        </w:rPr>
        <w:t xml:space="preserve">... </w:t>
      </w:r>
      <w:r w:rsidRPr="0031784F">
        <w:rPr>
          <w:rFonts w:cstheme="minorHAnsi"/>
          <w:i/>
          <w:iCs/>
          <w:sz w:val="20"/>
          <w:szCs w:val="20"/>
        </w:rPr>
        <w:t xml:space="preserve">ημών δε τέλη τής ζωής χριστιανό κα'ι ευάρεστα κα'ι άναμάρτητα δώρησαι καί </w:t>
      </w:r>
      <w:r w:rsidRPr="0031784F">
        <w:rPr>
          <w:rFonts w:cstheme="minorHAnsi"/>
          <w:sz w:val="20"/>
          <w:szCs w:val="20"/>
        </w:rPr>
        <w:t xml:space="preserve">(5ός </w:t>
      </w:r>
      <w:r w:rsidRPr="0031784F">
        <w:rPr>
          <w:rFonts w:cstheme="minorHAnsi"/>
          <w:i/>
          <w:iCs/>
          <w:sz w:val="20"/>
          <w:szCs w:val="20"/>
        </w:rPr>
        <w:t xml:space="preserve">ήμϊν μερίδα και κλήρον εχειν μετά πάντων τών άγιων σου </w:t>
      </w:r>
      <w:r w:rsidRPr="0031784F">
        <w:rPr>
          <w:rFonts w:cstheme="minorHAnsi"/>
          <w:sz w:val="20"/>
          <w:szCs w:val="20"/>
        </w:rPr>
        <w:t xml:space="preserve">(Brightman, </w:t>
      </w:r>
      <w:r w:rsidRPr="0031784F">
        <w:rPr>
          <w:rFonts w:cstheme="minorHAnsi"/>
          <w:i/>
          <w:iCs/>
          <w:sz w:val="20"/>
          <w:szCs w:val="20"/>
        </w:rPr>
        <w:t xml:space="preserve">op. cil., </w:t>
      </w:r>
      <w:r w:rsidRPr="0031784F">
        <w:rPr>
          <w:rFonts w:cstheme="minorHAnsi"/>
          <w:sz w:val="20"/>
          <w:szCs w:val="20"/>
        </w:rPr>
        <w:t>ρ. 129).</w:t>
      </w:r>
    </w:p>
  </w:footnote>
  <w:footnote w:id="408">
    <w:p w14:paraId="38D60AA8" w14:textId="289773B9" w:rsidR="0031784F" w:rsidRPr="0031784F" w:rsidRDefault="0031784F" w:rsidP="0031784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31784F">
        <w:rPr>
          <w:rFonts w:cstheme="minorHAnsi"/>
          <w:i/>
          <w:iCs/>
          <w:sz w:val="20"/>
          <w:szCs w:val="20"/>
        </w:rPr>
        <w:t>Loc. cit.</w:t>
      </w:r>
    </w:p>
  </w:footnote>
  <w:footnote w:id="409">
    <w:p w14:paraId="499C4879" w14:textId="2DC7791D"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In the Frankish lands, particularly, St. Marlin was ordinarily named.</w:t>
      </w:r>
    </w:p>
  </w:footnote>
  <w:footnote w:id="410">
    <w:p w14:paraId="7EB590E8" w14:textId="591C56EC"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 xml:space="preserve">Cf. Dom Botte, </w:t>
      </w:r>
      <w:r w:rsidRPr="0031784F">
        <w:rPr>
          <w:rFonts w:cstheme="minorHAnsi"/>
          <w:i/>
          <w:iCs/>
          <w:sz w:val="20"/>
          <w:szCs w:val="20"/>
        </w:rPr>
        <w:t xml:space="preserve">op. cit., </w:t>
      </w:r>
      <w:r w:rsidRPr="0031784F">
        <w:rPr>
          <w:rFonts w:cstheme="minorHAnsi"/>
          <w:sz w:val="20"/>
          <w:szCs w:val="20"/>
        </w:rPr>
        <w:t xml:space="preserve">p. 12, and R. van Doren, “Les Saints du Canon de la Messe” in </w:t>
      </w:r>
      <w:r w:rsidRPr="0031784F">
        <w:rPr>
          <w:rFonts w:cstheme="minorHAnsi"/>
          <w:i/>
          <w:iCs/>
          <w:sz w:val="20"/>
          <w:szCs w:val="20"/>
        </w:rPr>
        <w:t xml:space="preserve">Questions titurgiques et paroissiates, </w:t>
      </w:r>
      <w:r w:rsidRPr="0031784F">
        <w:rPr>
          <w:rFonts w:cstheme="minorHAnsi"/>
          <w:sz w:val="20"/>
          <w:szCs w:val="20"/>
        </w:rPr>
        <w:t>t. 16 (1931), pp. 57 ff.</w:t>
      </w:r>
    </w:p>
  </w:footnote>
  <w:footnote w:id="411">
    <w:p w14:paraId="017E90BB" w14:textId="00B34DAF" w:rsidR="0031784F" w:rsidRPr="0031784F" w:rsidRDefault="0031784F" w:rsidP="0031784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31784F">
        <w:rPr>
          <w:rFonts w:cstheme="minorHAnsi"/>
          <w:sz w:val="20"/>
          <w:szCs w:val="20"/>
        </w:rPr>
        <w:t xml:space="preserve">The idea was first maintained by Duchesne. Cf. </w:t>
      </w:r>
      <w:r w:rsidR="00232BCE">
        <w:rPr>
          <w:rFonts w:cstheme="minorHAnsi"/>
          <w:sz w:val="20"/>
          <w:szCs w:val="20"/>
        </w:rPr>
        <w:t>Dom</w:t>
      </w:r>
      <w:r w:rsidRPr="0031784F">
        <w:rPr>
          <w:rFonts w:cstheme="minorHAnsi"/>
          <w:sz w:val="20"/>
          <w:szCs w:val="20"/>
        </w:rPr>
        <w:t xml:space="preserve"> Botte, </w:t>
      </w:r>
      <w:r w:rsidRPr="0031784F">
        <w:rPr>
          <w:rFonts w:cstheme="minorHAnsi"/>
          <w:i/>
          <w:iCs/>
          <w:sz w:val="20"/>
          <w:szCs w:val="20"/>
        </w:rPr>
        <w:t xml:space="preserve">op. cit., </w:t>
      </w:r>
      <w:r w:rsidRPr="0031784F">
        <w:rPr>
          <w:rFonts w:cstheme="minorHAnsi"/>
          <w:sz w:val="20"/>
          <w:szCs w:val="20"/>
        </w:rPr>
        <w:t>p. 69.</w:t>
      </w:r>
    </w:p>
  </w:footnote>
  <w:footnote w:id="412">
    <w:p w14:paraId="6A14BA45" w14:textId="1E1F1329"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Cf. below, p. 329.</w:t>
      </w:r>
    </w:p>
  </w:footnote>
  <w:footnote w:id="413">
    <w:p w14:paraId="292EE0A4" w14:textId="1C411215" w:rsidR="0031784F" w:rsidRPr="0031784F" w:rsidRDefault="0031784F" w:rsidP="003178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1784F">
        <w:rPr>
          <w:rFonts w:cstheme="minorHAnsi"/>
          <w:sz w:val="20"/>
          <w:szCs w:val="20"/>
        </w:rPr>
        <w:t xml:space="preserve">The most ancient manuscript containing them is a ninth century manuscript from Reims. Cf. </w:t>
      </w:r>
      <w:r w:rsidR="00232BCE">
        <w:rPr>
          <w:rFonts w:cstheme="minorHAnsi"/>
          <w:sz w:val="20"/>
          <w:szCs w:val="20"/>
        </w:rPr>
        <w:t>Dom</w:t>
      </w:r>
      <w:r w:rsidRPr="0031784F">
        <w:rPr>
          <w:rFonts w:cstheme="minorHAnsi"/>
          <w:sz w:val="20"/>
          <w:szCs w:val="20"/>
        </w:rPr>
        <w:t xml:space="preserve"> Botte, </w:t>
      </w:r>
      <w:r w:rsidRPr="0031784F">
        <w:rPr>
          <w:rFonts w:cstheme="minorHAnsi"/>
          <w:i/>
          <w:iCs/>
          <w:sz w:val="20"/>
          <w:szCs w:val="20"/>
        </w:rPr>
        <w:t xml:space="preserve">op. cit., </w:t>
      </w:r>
      <w:r w:rsidRPr="0031784F">
        <w:rPr>
          <w:rFonts w:cstheme="minorHAnsi"/>
          <w:sz w:val="20"/>
          <w:szCs w:val="20"/>
        </w:rPr>
        <w:t>p. 57.</w:t>
      </w:r>
    </w:p>
    <w:p w14:paraId="70C541DD" w14:textId="066CB7C4" w:rsidR="0031784F" w:rsidRDefault="0031784F">
      <w:pPr>
        <w:pStyle w:val="FootnoteText"/>
      </w:pPr>
    </w:p>
  </w:footnote>
  <w:footnote w:id="414">
    <w:p w14:paraId="63A1A0F9" w14:textId="56D47542" w:rsidR="000C23D3" w:rsidRPr="000C23D3" w:rsidRDefault="000C23D3" w:rsidP="000C23D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C23D3">
        <w:rPr>
          <w:rFonts w:cstheme="minorHAnsi"/>
          <w:sz w:val="20"/>
          <w:szCs w:val="20"/>
        </w:rPr>
        <w:t xml:space="preserve">Cf. the book of Jardine Grisbrooke, </w:t>
      </w:r>
      <w:r w:rsidRPr="000C23D3">
        <w:rPr>
          <w:rFonts w:cstheme="minorHAnsi"/>
          <w:i/>
          <w:iCs/>
          <w:sz w:val="20"/>
          <w:szCs w:val="20"/>
        </w:rPr>
        <w:t xml:space="preserve">Anglican Liturgies of the Seventeenth and Eighteenth Centuries, </w:t>
      </w:r>
      <w:r w:rsidRPr="000C23D3">
        <w:rPr>
          <w:rFonts w:cstheme="minorHAnsi"/>
          <w:sz w:val="20"/>
          <w:szCs w:val="20"/>
        </w:rPr>
        <w:t>already mentioned. See below, pp. 424ff.</w:t>
      </w:r>
    </w:p>
  </w:footnote>
  <w:footnote w:id="415">
    <w:p w14:paraId="68BE0E7D" w14:textId="23F987C9" w:rsidR="000C23D3" w:rsidRPr="000C23D3" w:rsidRDefault="000C23D3" w:rsidP="000C23D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C23D3">
        <w:rPr>
          <w:rFonts w:cstheme="minorHAnsi"/>
          <w:sz w:val="20"/>
          <w:szCs w:val="20"/>
        </w:rPr>
        <w:t xml:space="preserve">P. Drews, </w:t>
      </w:r>
      <w:r w:rsidRPr="000C23D3">
        <w:rPr>
          <w:rFonts w:cstheme="minorHAnsi"/>
          <w:i/>
          <w:iCs/>
          <w:sz w:val="20"/>
          <w:szCs w:val="20"/>
        </w:rPr>
        <w:t xml:space="preserve">Zur Entstehungsgeschichte des Kanons </w:t>
      </w:r>
      <w:r w:rsidRPr="000C23D3">
        <w:rPr>
          <w:rFonts w:cstheme="minorHAnsi"/>
          <w:sz w:val="20"/>
          <w:szCs w:val="20"/>
        </w:rPr>
        <w:t>(Tubingen, 1902).</w:t>
      </w:r>
    </w:p>
  </w:footnote>
  <w:footnote w:id="416">
    <w:p w14:paraId="36DAE896" w14:textId="0714F5BC" w:rsidR="000C23D3" w:rsidRPr="000C23D3" w:rsidRDefault="000C23D3" w:rsidP="000C23D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C23D3">
        <w:rPr>
          <w:rFonts w:cstheme="minorHAnsi"/>
          <w:i/>
          <w:iCs/>
          <w:sz w:val="20"/>
          <w:szCs w:val="20"/>
        </w:rPr>
        <w:t>The Anaphora or Great Eucharist</w:t>
      </w:r>
      <w:r>
        <w:rPr>
          <w:rFonts w:cstheme="minorHAnsi"/>
          <w:i/>
          <w:iCs/>
          <w:sz w:val="20"/>
          <w:szCs w:val="20"/>
        </w:rPr>
        <w:t>ic</w:t>
      </w:r>
      <w:r w:rsidRPr="000C23D3">
        <w:rPr>
          <w:rFonts w:cstheme="minorHAnsi"/>
          <w:i/>
          <w:iCs/>
          <w:sz w:val="20"/>
          <w:szCs w:val="20"/>
        </w:rPr>
        <w:t xml:space="preserve"> Prager </w:t>
      </w:r>
      <w:r w:rsidRPr="000C23D3">
        <w:rPr>
          <w:rFonts w:cstheme="minorHAnsi"/>
          <w:sz w:val="20"/>
          <w:szCs w:val="20"/>
        </w:rPr>
        <w:t>(London, 1938).</w:t>
      </w:r>
    </w:p>
    <w:p w14:paraId="5F2561FC" w14:textId="07198FAC" w:rsidR="000C23D3" w:rsidRDefault="000C23D3">
      <w:pPr>
        <w:pStyle w:val="FootnoteText"/>
      </w:pPr>
    </w:p>
  </w:footnote>
  <w:footnote w:id="417">
    <w:p w14:paraId="090389B8" w14:textId="22AACB43" w:rsidR="000C23D3" w:rsidRPr="000C23D3" w:rsidRDefault="000C23D3" w:rsidP="000C23D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C23D3">
        <w:rPr>
          <w:rFonts w:cstheme="minorHAnsi"/>
          <w:sz w:val="20"/>
          <w:szCs w:val="20"/>
        </w:rPr>
        <w:t xml:space="preserve">Cf. Aime Puech, </w:t>
      </w:r>
      <w:r w:rsidRPr="000C23D3">
        <w:rPr>
          <w:rFonts w:cstheme="minorHAnsi"/>
          <w:i/>
          <w:iCs/>
          <w:sz w:val="20"/>
          <w:szCs w:val="20"/>
        </w:rPr>
        <w:t xml:space="preserve">Histoire de la litterature grecque chretienne, </w:t>
      </w:r>
      <w:r w:rsidRPr="000C23D3">
        <w:rPr>
          <w:rFonts w:cstheme="minorHAnsi"/>
          <w:sz w:val="20"/>
          <w:szCs w:val="20"/>
        </w:rPr>
        <w:t>the chapter c&gt;n the Cappadocians</w:t>
      </w:r>
      <w:r>
        <w:rPr>
          <w:rFonts w:cstheme="minorHAnsi"/>
          <w:sz w:val="20"/>
          <w:szCs w:val="20"/>
        </w:rPr>
        <w:t>.</w:t>
      </w:r>
    </w:p>
  </w:footnote>
  <w:footnote w:id="418">
    <w:p w14:paraId="7451988B" w14:textId="6B68EEB9" w:rsidR="000C23D3" w:rsidRPr="000C23D3" w:rsidRDefault="000C23D3" w:rsidP="000C23D3">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0C23D3">
        <w:rPr>
          <w:rFonts w:cstheme="minorHAnsi"/>
          <w:sz w:val="20"/>
          <w:szCs w:val="20"/>
        </w:rPr>
        <w:t xml:space="preserve">Cf. Aage Bentzen, </w:t>
      </w:r>
      <w:r w:rsidRPr="000C23D3">
        <w:rPr>
          <w:rFonts w:cstheme="minorHAnsi"/>
          <w:i/>
          <w:iCs/>
          <w:sz w:val="20"/>
          <w:szCs w:val="20"/>
        </w:rPr>
        <w:t>op. cit.</w:t>
      </w:r>
    </w:p>
  </w:footnote>
  <w:footnote w:id="419">
    <w:p w14:paraId="339B2AEA" w14:textId="77777777" w:rsidR="000C23D3" w:rsidRPr="000C23D3" w:rsidRDefault="000C23D3" w:rsidP="000C23D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C23D3">
        <w:rPr>
          <w:rFonts w:cstheme="minorHAnsi"/>
          <w:sz w:val="20"/>
          <w:szCs w:val="20"/>
        </w:rPr>
        <w:t>See above pp. 47-48.</w:t>
      </w:r>
    </w:p>
    <w:p w14:paraId="2A3540F1" w14:textId="62CA28A6" w:rsidR="000C23D3" w:rsidRDefault="000C23D3">
      <w:pPr>
        <w:pStyle w:val="FootnoteText"/>
      </w:pPr>
    </w:p>
  </w:footnote>
  <w:footnote w:id="420">
    <w:p w14:paraId="57312F49" w14:textId="5233F6C6" w:rsidR="004B1335" w:rsidRPr="004B1335" w:rsidRDefault="004B1335" w:rsidP="004B13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B1335">
        <w:rPr>
          <w:rFonts w:cstheme="minorHAnsi"/>
          <w:sz w:val="20"/>
          <w:szCs w:val="20"/>
        </w:rPr>
        <w:t xml:space="preserve">See E. Norden, </w:t>
      </w:r>
      <w:r w:rsidRPr="004B1335">
        <w:rPr>
          <w:rFonts w:cstheme="minorHAnsi"/>
          <w:i/>
          <w:iCs/>
          <w:sz w:val="20"/>
          <w:szCs w:val="20"/>
        </w:rPr>
        <w:t xml:space="preserve">Die Antike Kunstprosa, 4 </w:t>
      </w:r>
      <w:r w:rsidRPr="004B1335">
        <w:rPr>
          <w:rFonts w:cstheme="minorHAnsi"/>
          <w:sz w:val="20"/>
          <w:szCs w:val="20"/>
        </w:rPr>
        <w:t>Abdr. (Leipzig-Berlin, 1923).</w:t>
      </w:r>
    </w:p>
    <w:p w14:paraId="2BAA5062" w14:textId="14EFE514" w:rsidR="004B1335" w:rsidRDefault="004B1335">
      <w:pPr>
        <w:pStyle w:val="FootnoteText"/>
      </w:pPr>
    </w:p>
  </w:footnote>
  <w:footnote w:id="421">
    <w:p w14:paraId="32EB751B" w14:textId="6597C3A5" w:rsidR="004B1335" w:rsidRPr="004B1335" w:rsidRDefault="004B1335" w:rsidP="004B13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B1335">
        <w:rPr>
          <w:rFonts w:cstheme="minorHAnsi"/>
          <w:sz w:val="20"/>
          <w:szCs w:val="20"/>
        </w:rPr>
        <w:t xml:space="preserve">Cf. Gervase Matthew, </w:t>
      </w:r>
      <w:r w:rsidRPr="004B1335">
        <w:rPr>
          <w:rFonts w:cstheme="minorHAnsi"/>
          <w:i/>
          <w:iCs/>
          <w:sz w:val="20"/>
          <w:szCs w:val="20"/>
        </w:rPr>
        <w:t xml:space="preserve">Byzantine Aesthetics </w:t>
      </w:r>
      <w:r w:rsidRPr="004B1335">
        <w:rPr>
          <w:rFonts w:cstheme="minorHAnsi"/>
          <w:sz w:val="20"/>
          <w:szCs w:val="20"/>
        </w:rPr>
        <w:t>(London, 1964).</w:t>
      </w:r>
    </w:p>
  </w:footnote>
  <w:footnote w:id="422">
    <w:p w14:paraId="19EEBF8A" w14:textId="3AC21BAF" w:rsidR="004B1335" w:rsidRPr="004B1335" w:rsidRDefault="004B1335" w:rsidP="004B1335">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4B1335">
        <w:rPr>
          <w:rFonts w:cstheme="minorHAnsi"/>
          <w:sz w:val="20"/>
          <w:szCs w:val="20"/>
        </w:rPr>
        <w:t xml:space="preserve">Actually, the catechesis of St. Cyril of Jerusalem show that it is a question of a form of liturgy which must have been used, if not as il stands, at least in its major lines, before the one called after St. James (cf. especially the 5lh </w:t>
      </w:r>
      <w:r w:rsidRPr="004B1335">
        <w:rPr>
          <w:rFonts w:cstheme="minorHAnsi"/>
          <w:i/>
          <w:iCs/>
          <w:sz w:val="20"/>
          <w:szCs w:val="20"/>
        </w:rPr>
        <w:t>Mystagogica).</w:t>
      </w:r>
    </w:p>
  </w:footnote>
  <w:footnote w:id="423">
    <w:p w14:paraId="43ACD72D" w14:textId="77777777" w:rsidR="004B1335" w:rsidRPr="004B1335" w:rsidRDefault="004B1335" w:rsidP="004B13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B1335">
        <w:rPr>
          <w:rFonts w:cstheme="minorHAnsi"/>
          <w:i/>
          <w:iCs/>
          <w:sz w:val="20"/>
          <w:szCs w:val="20"/>
        </w:rPr>
        <w:t xml:space="preserve">First Apology, </w:t>
      </w:r>
      <w:r w:rsidRPr="004B1335">
        <w:rPr>
          <w:rFonts w:cstheme="minorHAnsi"/>
          <w:sz w:val="20"/>
          <w:szCs w:val="20"/>
        </w:rPr>
        <w:t>67.</w:t>
      </w:r>
    </w:p>
    <w:p w14:paraId="2975666C" w14:textId="58C7A194" w:rsidR="004B1335" w:rsidRDefault="004B1335">
      <w:pPr>
        <w:pStyle w:val="FootnoteText"/>
      </w:pPr>
    </w:p>
  </w:footnote>
  <w:footnote w:id="424">
    <w:p w14:paraId="6DC079A5" w14:textId="0B9774D2" w:rsidR="004B1335" w:rsidRPr="004B1335" w:rsidRDefault="004B1335" w:rsidP="004B13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B1335">
        <w:rPr>
          <w:rFonts w:cstheme="minorHAnsi"/>
          <w:i/>
          <w:iCs/>
          <w:sz w:val="20"/>
          <w:szCs w:val="20"/>
        </w:rPr>
        <w:t xml:space="preserve">"Ως άληθώς </w:t>
      </w:r>
      <w:r w:rsidRPr="004B1335">
        <w:rPr>
          <w:rFonts w:cstheme="minorHAnsi"/>
          <w:sz w:val="20"/>
          <w:szCs w:val="20"/>
        </w:rPr>
        <w:t xml:space="preserve">and no longer simply </w:t>
      </w:r>
      <w:r w:rsidRPr="004B1335">
        <w:rPr>
          <w:rFonts w:cstheme="minorHAnsi"/>
          <w:i/>
          <w:iCs/>
          <w:sz w:val="20"/>
          <w:szCs w:val="20"/>
        </w:rPr>
        <w:t xml:space="preserve">άληθώς, </w:t>
      </w:r>
      <w:r w:rsidRPr="004B1335">
        <w:rPr>
          <w:rFonts w:cstheme="minorHAnsi"/>
          <w:sz w:val="20"/>
          <w:szCs w:val="20"/>
        </w:rPr>
        <w:t>as in Alexandria and Rome (</w:t>
      </w:r>
      <w:r w:rsidRPr="004B1335">
        <w:rPr>
          <w:rFonts w:cstheme="minorHAnsi"/>
          <w:i/>
          <w:iCs/>
          <w:sz w:val="20"/>
          <w:szCs w:val="20"/>
        </w:rPr>
        <w:t>Vere ...)</w:t>
      </w:r>
    </w:p>
    <w:p w14:paraId="32E9C284" w14:textId="0C078E54" w:rsidR="004B1335" w:rsidRDefault="004B1335">
      <w:pPr>
        <w:pStyle w:val="FootnoteText"/>
      </w:pPr>
    </w:p>
  </w:footnote>
  <w:footnote w:id="425">
    <w:p w14:paraId="635151A4" w14:textId="50179114" w:rsidR="000C78C4" w:rsidRPr="00AD6654" w:rsidRDefault="000C78C4" w:rsidP="00AD665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C78C4">
        <w:rPr>
          <w:rFonts w:cstheme="minorHAnsi"/>
          <w:sz w:val="20"/>
          <w:szCs w:val="20"/>
        </w:rPr>
        <w:t xml:space="preserve">Brightman, </w:t>
      </w:r>
      <w:r w:rsidRPr="000C78C4">
        <w:rPr>
          <w:rFonts w:cstheme="minorHAnsi"/>
          <w:i/>
          <w:iCs/>
          <w:sz w:val="20"/>
          <w:szCs w:val="20"/>
        </w:rPr>
        <w:t xml:space="preserve">op. cil., </w:t>
      </w:r>
      <w:r w:rsidRPr="000C78C4">
        <w:rPr>
          <w:rFonts w:cstheme="minorHAnsi"/>
          <w:sz w:val="20"/>
          <w:szCs w:val="20"/>
        </w:rPr>
        <w:t xml:space="preserve">pp. 14 ff. Cf. F. X. Funk, </w:t>
      </w:r>
      <w:r w:rsidRPr="000C78C4">
        <w:rPr>
          <w:rFonts w:cstheme="minorHAnsi"/>
          <w:i/>
          <w:iCs/>
          <w:sz w:val="20"/>
          <w:szCs w:val="20"/>
        </w:rPr>
        <w:t xml:space="preserve">Conslitutiones apostolicae, </w:t>
      </w:r>
      <w:r w:rsidRPr="000C78C4">
        <w:rPr>
          <w:rFonts w:cstheme="minorHAnsi"/>
          <w:sz w:val="20"/>
          <w:szCs w:val="20"/>
        </w:rPr>
        <w:t xml:space="preserve">vol. 1, pp. 496 ff. The English translation generally followed is that of R. H. Cresswell, </w:t>
      </w:r>
      <w:r w:rsidRPr="000C78C4">
        <w:rPr>
          <w:rFonts w:cstheme="minorHAnsi"/>
          <w:i/>
          <w:iCs/>
          <w:sz w:val="20"/>
          <w:szCs w:val="20"/>
        </w:rPr>
        <w:t>The Liturgy of “The Apostolic Constitutions</w:t>
      </w:r>
      <w:r w:rsidRPr="000C78C4">
        <w:rPr>
          <w:rFonts w:cstheme="minorHAnsi"/>
          <w:sz w:val="20"/>
          <w:szCs w:val="20"/>
        </w:rPr>
        <w:t>” (London, 1900), pp. 54 ff.</w:t>
      </w:r>
    </w:p>
  </w:footnote>
  <w:footnote w:id="426">
    <w:p w14:paraId="4B8E7A88" w14:textId="2CD8F15F" w:rsidR="00AD6654" w:rsidRPr="00AD6654" w:rsidRDefault="00AD6654" w:rsidP="00AD665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D6654">
        <w:rPr>
          <w:rFonts w:cstheme="minorHAnsi"/>
          <w:sz w:val="20"/>
          <w:szCs w:val="20"/>
        </w:rPr>
        <w:t>Cf. above, pp. 122-123.</w:t>
      </w:r>
    </w:p>
  </w:footnote>
  <w:footnote w:id="427">
    <w:p w14:paraId="19B09B43" w14:textId="67A80552" w:rsidR="00AD6654" w:rsidRPr="00AD6654" w:rsidRDefault="00AD6654" w:rsidP="00AD665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D6654">
        <w:rPr>
          <w:rFonts w:cstheme="minorHAnsi"/>
          <w:sz w:val="20"/>
          <w:szCs w:val="20"/>
        </w:rPr>
        <w:t xml:space="preserve">Cf. Louis Duchesne, </w:t>
      </w:r>
      <w:r w:rsidRPr="00AD6654">
        <w:rPr>
          <w:rFonts w:cstheme="minorHAnsi"/>
          <w:i/>
          <w:iCs/>
          <w:sz w:val="20"/>
          <w:szCs w:val="20"/>
        </w:rPr>
        <w:t xml:space="preserve">Origines du culte Chrétien, </w:t>
      </w:r>
      <w:r w:rsidRPr="00AD6654">
        <w:rPr>
          <w:rFonts w:cstheme="minorHAnsi"/>
          <w:sz w:val="20"/>
          <w:szCs w:val="20"/>
        </w:rPr>
        <w:t>5</w:t>
      </w:r>
      <w:r>
        <w:rPr>
          <w:rFonts w:cstheme="minorHAnsi"/>
          <w:sz w:val="20"/>
          <w:szCs w:val="20"/>
        </w:rPr>
        <w:t>t</w:t>
      </w:r>
      <w:r w:rsidRPr="00AD6654">
        <w:rPr>
          <w:rFonts w:cstheme="minorHAnsi"/>
          <w:sz w:val="20"/>
          <w:szCs w:val="20"/>
        </w:rPr>
        <w:t>h ed. (Paris, 1920), p. 61, n. 1.</w:t>
      </w:r>
    </w:p>
    <w:p w14:paraId="2E2C889F" w14:textId="27411356" w:rsidR="00AD6654" w:rsidRDefault="00AD6654">
      <w:pPr>
        <w:pStyle w:val="FootnoteText"/>
      </w:pPr>
    </w:p>
  </w:footnote>
  <w:footnote w:id="428">
    <w:p w14:paraId="59DBE08E" w14:textId="77777777" w:rsidR="00AD6654" w:rsidRPr="00AD6654" w:rsidRDefault="00AD6654" w:rsidP="00AD6654">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AD6654">
        <w:rPr>
          <w:rFonts w:cstheme="minorHAnsi"/>
          <w:sz w:val="20"/>
          <w:szCs w:val="20"/>
        </w:rPr>
        <w:t xml:space="preserve">L. Ligier, “Anaphores orientales et prieres juives,” in </w:t>
      </w:r>
      <w:r w:rsidRPr="00AD6654">
        <w:rPr>
          <w:rFonts w:cstheme="minorHAnsi"/>
          <w:i/>
          <w:iCs/>
          <w:sz w:val="20"/>
          <w:szCs w:val="20"/>
        </w:rPr>
        <w:t xml:space="preserve">Proche-Orient Chretien, </w:t>
      </w:r>
      <w:r w:rsidRPr="00AD6654">
        <w:rPr>
          <w:rFonts w:cstheme="minorHAnsi"/>
          <w:sz w:val="20"/>
          <w:szCs w:val="20"/>
        </w:rPr>
        <w:t>t. XIII (1963), pp. 9 ff.</w:t>
      </w:r>
    </w:p>
    <w:p w14:paraId="4BA7E050" w14:textId="634289BD" w:rsidR="00AD6654" w:rsidRDefault="00AD6654">
      <w:pPr>
        <w:pStyle w:val="FootnoteText"/>
      </w:pPr>
    </w:p>
  </w:footnote>
  <w:footnote w:id="429">
    <w:p w14:paraId="69185D4F" w14:textId="77777777" w:rsidR="00222D6D" w:rsidRPr="00222D6D" w:rsidRDefault="00222D6D" w:rsidP="00222D6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2D6D">
        <w:rPr>
          <w:rFonts w:cstheme="minorHAnsi"/>
          <w:sz w:val="20"/>
          <w:szCs w:val="20"/>
        </w:rPr>
        <w:t xml:space="preserve">Brightman, </w:t>
      </w:r>
      <w:r w:rsidRPr="00222D6D">
        <w:rPr>
          <w:rFonts w:cstheme="minorHAnsi"/>
          <w:i/>
          <w:iCs/>
          <w:sz w:val="20"/>
          <w:szCs w:val="20"/>
        </w:rPr>
        <w:t xml:space="preserve">op. cit., </w:t>
      </w:r>
      <w:r w:rsidRPr="00222D6D">
        <w:rPr>
          <w:rFonts w:cstheme="minorHAnsi"/>
          <w:sz w:val="20"/>
          <w:szCs w:val="20"/>
        </w:rPr>
        <w:t xml:space="preserve">pp. 19 ff. (Cresswell, </w:t>
      </w:r>
      <w:r w:rsidRPr="00222D6D">
        <w:rPr>
          <w:rFonts w:cstheme="minorHAnsi"/>
          <w:i/>
          <w:iCs/>
          <w:sz w:val="20"/>
          <w:szCs w:val="20"/>
        </w:rPr>
        <w:t xml:space="preserve">op. cit., </w:t>
      </w:r>
      <w:r w:rsidRPr="00222D6D">
        <w:rPr>
          <w:rFonts w:cstheme="minorHAnsi"/>
          <w:sz w:val="20"/>
          <w:szCs w:val="20"/>
        </w:rPr>
        <w:t>pp. 61 ff.).</w:t>
      </w:r>
    </w:p>
    <w:p w14:paraId="20E96E76" w14:textId="66C09689" w:rsidR="00222D6D" w:rsidRDefault="00222D6D">
      <w:pPr>
        <w:pStyle w:val="FootnoteText"/>
      </w:pPr>
    </w:p>
  </w:footnote>
  <w:footnote w:id="430">
    <w:p w14:paraId="3832D039" w14:textId="77777777" w:rsidR="00222D6D" w:rsidRPr="00222D6D" w:rsidRDefault="00222D6D" w:rsidP="00222D6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22D6D">
        <w:rPr>
          <w:rFonts w:cstheme="minorHAnsi"/>
          <w:sz w:val="20"/>
          <w:szCs w:val="20"/>
        </w:rPr>
        <w:t>Cf. the homily on the nativity of St. Gregory of Nazianzum (no. 38), P. G., t. 36, col. 312 ff.</w:t>
      </w:r>
    </w:p>
    <w:p w14:paraId="106AF659" w14:textId="77777777" w:rsidR="00222D6D" w:rsidRDefault="00222D6D" w:rsidP="00222D6D">
      <w:pPr>
        <w:autoSpaceDE w:val="0"/>
        <w:autoSpaceDN w:val="0"/>
        <w:adjustRightInd w:val="0"/>
        <w:spacing w:after="0" w:line="240" w:lineRule="auto"/>
        <w:jc w:val="both"/>
        <w:rPr>
          <w:rFonts w:cstheme="minorHAnsi"/>
        </w:rPr>
      </w:pPr>
    </w:p>
    <w:p w14:paraId="71F7B90A" w14:textId="72796D6D" w:rsidR="00222D6D" w:rsidRDefault="00222D6D">
      <w:pPr>
        <w:pStyle w:val="FootnoteText"/>
      </w:pPr>
    </w:p>
  </w:footnote>
  <w:footnote w:id="431">
    <w:p w14:paraId="20A953DE" w14:textId="77777777" w:rsidR="0035720A" w:rsidRPr="0035720A" w:rsidRDefault="0035720A" w:rsidP="0035720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5720A">
        <w:rPr>
          <w:rFonts w:cstheme="minorHAnsi"/>
          <w:sz w:val="20"/>
          <w:szCs w:val="20"/>
        </w:rPr>
        <w:t xml:space="preserve">Brightman, </w:t>
      </w:r>
      <w:r w:rsidRPr="0035720A">
        <w:rPr>
          <w:rFonts w:cstheme="minorHAnsi"/>
          <w:i/>
          <w:iCs/>
          <w:sz w:val="20"/>
          <w:szCs w:val="20"/>
        </w:rPr>
        <w:t xml:space="preserve">op. cil., </w:t>
      </w:r>
      <w:r w:rsidRPr="0035720A">
        <w:rPr>
          <w:rFonts w:cstheme="minorHAnsi"/>
          <w:sz w:val="20"/>
          <w:szCs w:val="20"/>
        </w:rPr>
        <w:t xml:space="preserve">pp. 20 ff. (Cresswell, </w:t>
      </w:r>
      <w:r w:rsidRPr="0035720A">
        <w:rPr>
          <w:rFonts w:cstheme="minorHAnsi"/>
          <w:i/>
          <w:iCs/>
          <w:sz w:val="20"/>
          <w:szCs w:val="20"/>
        </w:rPr>
        <w:t xml:space="preserve">op. cit., </w:t>
      </w:r>
      <w:r w:rsidRPr="0035720A">
        <w:rPr>
          <w:rFonts w:cstheme="minorHAnsi"/>
          <w:sz w:val="20"/>
          <w:szCs w:val="20"/>
        </w:rPr>
        <w:t>pp. 63 ff.).</w:t>
      </w:r>
    </w:p>
    <w:p w14:paraId="309E4CCE" w14:textId="1B031E14" w:rsidR="0035720A" w:rsidRDefault="0035720A">
      <w:pPr>
        <w:pStyle w:val="FootnoteText"/>
      </w:pPr>
    </w:p>
  </w:footnote>
  <w:footnote w:id="432">
    <w:p w14:paraId="34959FEB" w14:textId="247E3CE3" w:rsidR="00EB26C9" w:rsidRPr="00EB26C9" w:rsidRDefault="00EB26C9" w:rsidP="00EB26C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B26C9">
        <w:rPr>
          <w:rFonts w:cstheme="minorHAnsi"/>
          <w:sz w:val="20"/>
          <w:szCs w:val="20"/>
        </w:rPr>
        <w:t xml:space="preserve">Cf. I. M. Hanssens, </w:t>
      </w:r>
      <w:r w:rsidRPr="00EB26C9">
        <w:rPr>
          <w:rFonts w:cstheme="minorHAnsi"/>
          <w:i/>
          <w:iCs/>
          <w:sz w:val="20"/>
          <w:szCs w:val="20"/>
        </w:rPr>
        <w:t xml:space="preserve">Institutiones </w:t>
      </w:r>
      <w:r w:rsidR="0054213B">
        <w:rPr>
          <w:rFonts w:cstheme="minorHAnsi"/>
          <w:i/>
          <w:iCs/>
          <w:sz w:val="20"/>
          <w:szCs w:val="20"/>
        </w:rPr>
        <w:t>l</w:t>
      </w:r>
      <w:r w:rsidRPr="00EB26C9">
        <w:rPr>
          <w:rFonts w:cstheme="minorHAnsi"/>
          <w:i/>
          <w:iCs/>
          <w:sz w:val="20"/>
          <w:szCs w:val="20"/>
        </w:rPr>
        <w:t xml:space="preserve">iturgicae de ritibus orientatibus, </w:t>
      </w:r>
      <w:r w:rsidRPr="00EB26C9">
        <w:rPr>
          <w:rFonts w:cstheme="minorHAnsi"/>
          <w:sz w:val="20"/>
          <w:szCs w:val="20"/>
        </w:rPr>
        <w:t>Tomus III, Pars altera (Rome, 1932), pp. 587 ff. To be completed by the introduction to the work of B. Mercier cited in the following note.</w:t>
      </w:r>
    </w:p>
  </w:footnote>
  <w:footnote w:id="433">
    <w:p w14:paraId="4602C50D" w14:textId="175541A4" w:rsidR="00EB26C9" w:rsidRPr="00EB26C9" w:rsidRDefault="00EB26C9" w:rsidP="00EB26C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B26C9">
        <w:rPr>
          <w:rFonts w:cstheme="minorHAnsi"/>
          <w:sz w:val="20"/>
          <w:szCs w:val="20"/>
        </w:rPr>
        <w:t xml:space="preserve">B. Ch. Mercier, “La liturgie de saint Jacques, edition critique du texte grec avec traduction latine,” in </w:t>
      </w:r>
      <w:r w:rsidRPr="00EB26C9">
        <w:rPr>
          <w:rFonts w:cstheme="minorHAnsi"/>
          <w:i/>
          <w:iCs/>
          <w:sz w:val="20"/>
          <w:szCs w:val="20"/>
        </w:rPr>
        <w:t xml:space="preserve">Patrotogia orientalis, </w:t>
      </w:r>
      <w:r w:rsidRPr="00EB26C9">
        <w:rPr>
          <w:rFonts w:cstheme="minorHAnsi"/>
          <w:sz w:val="20"/>
          <w:szCs w:val="20"/>
        </w:rPr>
        <w:t xml:space="preserve">t. 26 (Paris, 1948— actually the fascicle containing this text appeared in 1946), p. 198. Let us note that the oldest Greek manuscript is from the ninth century (Vat. gr. 2282). Egeria (ca. 414-416) mentions an “Aramaic” version. A Syriac version was certainly made at Edessa in or about the sixth century. The Syriac </w:t>
      </w:r>
      <w:r w:rsidRPr="00EB26C9">
        <w:rPr>
          <w:rFonts w:cstheme="minorHAnsi"/>
          <w:i/>
          <w:iCs/>
          <w:sz w:val="20"/>
          <w:szCs w:val="20"/>
        </w:rPr>
        <w:t xml:space="preserve">textus receptus </w:t>
      </w:r>
      <w:r w:rsidRPr="00EB26C9">
        <w:rPr>
          <w:rFonts w:cstheme="minorHAnsi"/>
          <w:sz w:val="20"/>
          <w:szCs w:val="20"/>
        </w:rPr>
        <w:t>in use today is from the thirteenth century.</w:t>
      </w:r>
    </w:p>
  </w:footnote>
  <w:footnote w:id="434">
    <w:p w14:paraId="692D471A" w14:textId="20F4ACF7" w:rsidR="00EB26C9" w:rsidRPr="00352391" w:rsidRDefault="00EB26C9" w:rsidP="00352391">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EB26C9">
        <w:rPr>
          <w:rFonts w:cstheme="minorHAnsi"/>
          <w:i/>
          <w:iCs/>
          <w:sz w:val="20"/>
          <w:szCs w:val="20"/>
        </w:rPr>
        <w:t>Ibid.</w:t>
      </w:r>
    </w:p>
  </w:footnote>
  <w:footnote w:id="435">
    <w:p w14:paraId="420B7EB3" w14:textId="77777777" w:rsidR="005C51A3" w:rsidRPr="005C51A3" w:rsidRDefault="005C51A3" w:rsidP="005C51A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C51A3">
        <w:rPr>
          <w:rFonts w:cstheme="minorHAnsi"/>
          <w:sz w:val="20"/>
          <w:szCs w:val="20"/>
        </w:rPr>
        <w:t xml:space="preserve">Mercier, </w:t>
      </w:r>
      <w:r w:rsidRPr="005C51A3">
        <w:rPr>
          <w:rFonts w:cstheme="minorHAnsi"/>
          <w:i/>
          <w:iCs/>
          <w:sz w:val="20"/>
          <w:szCs w:val="20"/>
        </w:rPr>
        <w:t xml:space="preserve">op. cit., </w:t>
      </w:r>
      <w:r w:rsidRPr="005C51A3">
        <w:rPr>
          <w:rFonts w:cstheme="minorHAnsi"/>
          <w:sz w:val="20"/>
          <w:szCs w:val="20"/>
        </w:rPr>
        <w:t>pp. 200ff.</w:t>
      </w:r>
    </w:p>
    <w:p w14:paraId="6EA2ECCF" w14:textId="4E0869CD" w:rsidR="005C51A3" w:rsidRDefault="005C51A3">
      <w:pPr>
        <w:pStyle w:val="FootnoteText"/>
      </w:pPr>
    </w:p>
  </w:footnote>
  <w:footnote w:id="436">
    <w:p w14:paraId="2358643B" w14:textId="77777777" w:rsidR="000F33A0" w:rsidRPr="000F33A0" w:rsidRDefault="000F33A0" w:rsidP="000F33A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F33A0">
        <w:rPr>
          <w:rFonts w:cstheme="minorHAnsi"/>
          <w:sz w:val="20"/>
          <w:szCs w:val="20"/>
        </w:rPr>
        <w:t xml:space="preserve">Mercier, </w:t>
      </w:r>
      <w:r w:rsidRPr="000F33A0">
        <w:rPr>
          <w:rFonts w:cstheme="minorHAnsi"/>
          <w:i/>
          <w:iCs/>
          <w:sz w:val="20"/>
          <w:szCs w:val="20"/>
        </w:rPr>
        <w:t xml:space="preserve">op. cit., </w:t>
      </w:r>
      <w:r w:rsidRPr="000F33A0">
        <w:rPr>
          <w:rFonts w:cstheme="minorHAnsi"/>
          <w:sz w:val="20"/>
          <w:szCs w:val="20"/>
        </w:rPr>
        <w:t>pp. 202ff.</w:t>
      </w:r>
    </w:p>
    <w:p w14:paraId="3D1282E4" w14:textId="1109DDF0" w:rsidR="000F33A0" w:rsidRDefault="000F33A0">
      <w:pPr>
        <w:pStyle w:val="FootnoteText"/>
      </w:pPr>
    </w:p>
  </w:footnote>
  <w:footnote w:id="437">
    <w:p w14:paraId="0F0D7BFA" w14:textId="77777777" w:rsidR="000F33A0" w:rsidRPr="000F33A0" w:rsidRDefault="000F33A0" w:rsidP="000F33A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F33A0">
        <w:rPr>
          <w:rFonts w:cstheme="minorHAnsi"/>
          <w:sz w:val="20"/>
          <w:szCs w:val="20"/>
        </w:rPr>
        <w:t>Here, as at the end of the intercession of the liturgy of St. Mark, there is introduced a commemoration of the bishops in communion with whom the celebration is made (in the text of St. James given by M. Mercier the five patriarchs are named). It visibly interrupts the course of the prayer.</w:t>
      </w:r>
    </w:p>
    <w:p w14:paraId="41B075CF" w14:textId="1359E211" w:rsidR="000F33A0" w:rsidRDefault="000F33A0">
      <w:pPr>
        <w:pStyle w:val="FootnoteText"/>
      </w:pPr>
    </w:p>
  </w:footnote>
  <w:footnote w:id="438">
    <w:p w14:paraId="59D8550D" w14:textId="77777777" w:rsidR="000F33A0" w:rsidRPr="000F33A0" w:rsidRDefault="000F33A0" w:rsidP="000F33A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F33A0">
        <w:rPr>
          <w:rFonts w:cstheme="minorHAnsi"/>
          <w:sz w:val="20"/>
          <w:szCs w:val="20"/>
        </w:rPr>
        <w:t xml:space="preserve">Mercier, </w:t>
      </w:r>
      <w:r w:rsidRPr="000F33A0">
        <w:rPr>
          <w:rFonts w:cstheme="minorHAnsi"/>
          <w:i/>
          <w:iCs/>
          <w:sz w:val="20"/>
          <w:szCs w:val="20"/>
        </w:rPr>
        <w:t xml:space="preserve">op. cit., </w:t>
      </w:r>
      <w:r w:rsidRPr="000F33A0">
        <w:rPr>
          <w:rFonts w:cstheme="minorHAnsi"/>
          <w:sz w:val="20"/>
          <w:szCs w:val="20"/>
        </w:rPr>
        <w:t>pp. 208 ff.</w:t>
      </w:r>
    </w:p>
    <w:p w14:paraId="5B921961" w14:textId="5B43B0DB" w:rsidR="000F33A0" w:rsidRDefault="000F33A0">
      <w:pPr>
        <w:pStyle w:val="FootnoteText"/>
      </w:pPr>
    </w:p>
  </w:footnote>
  <w:footnote w:id="439">
    <w:p w14:paraId="6F6B39A2" w14:textId="006C0776" w:rsidR="003C0F74" w:rsidRPr="008C5219" w:rsidRDefault="003C0F74" w:rsidP="008C52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0F74">
        <w:rPr>
          <w:rFonts w:cstheme="minorHAnsi"/>
          <w:sz w:val="20"/>
          <w:szCs w:val="20"/>
        </w:rPr>
        <w:t xml:space="preserve">Cf. Hanssens, </w:t>
      </w:r>
      <w:r w:rsidRPr="003C0F74">
        <w:rPr>
          <w:rFonts w:cstheme="minorHAnsi"/>
          <w:i/>
          <w:iCs/>
          <w:sz w:val="20"/>
          <w:szCs w:val="20"/>
        </w:rPr>
        <w:t xml:space="preserve">Institutiones liturgicae, </w:t>
      </w:r>
      <w:r w:rsidRPr="003C0F74">
        <w:rPr>
          <w:rFonts w:cstheme="minorHAnsi"/>
          <w:sz w:val="20"/>
          <w:szCs w:val="20"/>
        </w:rPr>
        <w:t>tomus III, pars altera, pp. 569 ff.</w:t>
      </w:r>
    </w:p>
  </w:footnote>
  <w:footnote w:id="440">
    <w:p w14:paraId="2399B65B" w14:textId="0B40A199" w:rsidR="008C5219" w:rsidRPr="008C5219" w:rsidRDefault="008C5219" w:rsidP="008C52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0F74">
        <w:rPr>
          <w:rFonts w:cstheme="minorHAnsi"/>
          <w:sz w:val="20"/>
          <w:szCs w:val="20"/>
        </w:rPr>
        <w:t xml:space="preserve">Cf. H. Engberding, “Die syrische Anaphora der Zwolf Apostel,” in </w:t>
      </w:r>
      <w:r w:rsidRPr="003C0F74">
        <w:rPr>
          <w:rFonts w:cstheme="minorHAnsi"/>
          <w:i/>
          <w:iCs/>
          <w:sz w:val="20"/>
          <w:szCs w:val="20"/>
        </w:rPr>
        <w:t xml:space="preserve">Oriens christianus, </w:t>
      </w:r>
      <w:r w:rsidRPr="003C0F74">
        <w:rPr>
          <w:rFonts w:cstheme="minorHAnsi"/>
          <w:sz w:val="20"/>
          <w:szCs w:val="20"/>
        </w:rPr>
        <w:t>1937, pp. 213 ff.</w:t>
      </w:r>
    </w:p>
  </w:footnote>
  <w:footnote w:id="441">
    <w:p w14:paraId="49842C7B" w14:textId="77777777" w:rsidR="008C5219" w:rsidRPr="003C0F74" w:rsidRDefault="008C5219" w:rsidP="008C521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0F74">
        <w:rPr>
          <w:rFonts w:cstheme="minorHAnsi"/>
          <w:sz w:val="20"/>
          <w:szCs w:val="20"/>
        </w:rPr>
        <w:t xml:space="preserve">In our translation we shall follow the edition of Fr. A. Raes, </w:t>
      </w:r>
      <w:r w:rsidRPr="003C0F74">
        <w:rPr>
          <w:rFonts w:cstheme="minorHAnsi"/>
          <w:i/>
          <w:iCs/>
          <w:sz w:val="20"/>
          <w:szCs w:val="20"/>
        </w:rPr>
        <w:t xml:space="preserve">Anaphorae syriacae </w:t>
      </w:r>
      <w:r w:rsidRPr="003C0F74">
        <w:rPr>
          <w:rFonts w:cstheme="minorHAnsi"/>
          <w:sz w:val="20"/>
          <w:szCs w:val="20"/>
        </w:rPr>
        <w:t>(Rome, 1940), vol. I, fase. 2, pp. 212 ff. The basic text of this edition is a manuscript of the tenth century (British Museum, no. 286).</w:t>
      </w:r>
    </w:p>
    <w:p w14:paraId="32444D27" w14:textId="6EAB4E39" w:rsidR="008C5219" w:rsidRDefault="008C5219">
      <w:pPr>
        <w:pStyle w:val="FootnoteText"/>
      </w:pPr>
    </w:p>
  </w:footnote>
  <w:footnote w:id="442">
    <w:p w14:paraId="32012BC2" w14:textId="1FE903A1" w:rsidR="00D56279" w:rsidRPr="00D56279" w:rsidRDefault="00D56279" w:rsidP="00D56279">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D56279">
        <w:rPr>
          <w:rFonts w:cstheme="minorHAnsi"/>
          <w:sz w:val="20"/>
          <w:szCs w:val="20"/>
        </w:rPr>
        <w:t xml:space="preserve">Brightman, </w:t>
      </w:r>
      <w:r w:rsidRPr="00D56279">
        <w:rPr>
          <w:rFonts w:cstheme="minorHAnsi"/>
          <w:i/>
          <w:iCs/>
          <w:sz w:val="20"/>
          <w:szCs w:val="20"/>
        </w:rPr>
        <w:t xml:space="preserve">op. cit., </w:t>
      </w:r>
      <w:r w:rsidRPr="00D56279">
        <w:rPr>
          <w:rFonts w:cstheme="minorHAnsi"/>
          <w:sz w:val="20"/>
          <w:szCs w:val="20"/>
        </w:rPr>
        <w:t xml:space="preserve">pp. 321 if. The text followed is that of the </w:t>
      </w:r>
      <w:r w:rsidRPr="00D56279">
        <w:rPr>
          <w:rFonts w:cstheme="minorHAnsi"/>
          <w:i/>
          <w:iCs/>
          <w:sz w:val="20"/>
          <w:szCs w:val="20"/>
        </w:rPr>
        <w:t xml:space="preserve">Codex Barberini, </w:t>
      </w:r>
      <w:r w:rsidRPr="00D56279">
        <w:rPr>
          <w:rFonts w:cstheme="minorHAnsi"/>
          <w:sz w:val="20"/>
          <w:szCs w:val="20"/>
        </w:rPr>
        <w:t>of the beginning of the ninth century.</w:t>
      </w:r>
    </w:p>
  </w:footnote>
  <w:footnote w:id="443">
    <w:p w14:paraId="493CF322" w14:textId="77777777" w:rsidR="00D56279" w:rsidRPr="00D56279" w:rsidRDefault="00D56279" w:rsidP="00D5627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56279">
        <w:rPr>
          <w:rFonts w:cstheme="minorHAnsi"/>
          <w:sz w:val="20"/>
          <w:szCs w:val="20"/>
        </w:rPr>
        <w:t xml:space="preserve">Brightman, </w:t>
      </w:r>
      <w:r w:rsidRPr="00D56279">
        <w:rPr>
          <w:rFonts w:cstheme="minorHAnsi"/>
          <w:i/>
          <w:iCs/>
          <w:sz w:val="20"/>
          <w:szCs w:val="20"/>
        </w:rPr>
        <w:t xml:space="preserve">op. cit., </w:t>
      </w:r>
      <w:r w:rsidRPr="00D56279">
        <w:rPr>
          <w:rFonts w:cstheme="minorHAnsi"/>
          <w:sz w:val="20"/>
          <w:szCs w:val="20"/>
        </w:rPr>
        <w:t>pp. 324 ff.</w:t>
      </w:r>
    </w:p>
    <w:p w14:paraId="5B4DEB76" w14:textId="4248294E" w:rsidR="00D56279" w:rsidRDefault="00D56279">
      <w:pPr>
        <w:pStyle w:val="FootnoteText"/>
      </w:pPr>
    </w:p>
  </w:footnote>
  <w:footnote w:id="444">
    <w:p w14:paraId="320EF85B" w14:textId="77777777" w:rsidR="00D56279" w:rsidRPr="00D56279" w:rsidRDefault="00D56279" w:rsidP="00D5627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56279">
        <w:rPr>
          <w:rFonts w:cstheme="minorHAnsi"/>
          <w:sz w:val="20"/>
          <w:szCs w:val="20"/>
        </w:rPr>
        <w:t xml:space="preserve">Brightman, </w:t>
      </w:r>
      <w:r w:rsidRPr="00D56279">
        <w:rPr>
          <w:rFonts w:cstheme="minorHAnsi"/>
          <w:i/>
          <w:iCs/>
          <w:sz w:val="20"/>
          <w:szCs w:val="20"/>
        </w:rPr>
        <w:t xml:space="preserve">op. cit., </w:t>
      </w:r>
      <w:r w:rsidRPr="00D56279">
        <w:rPr>
          <w:rFonts w:cstheme="minorHAnsi"/>
          <w:sz w:val="20"/>
          <w:szCs w:val="20"/>
        </w:rPr>
        <w:t>pp. 329 ff.</w:t>
      </w:r>
    </w:p>
    <w:p w14:paraId="7E381306" w14:textId="035A7E20" w:rsidR="00D56279" w:rsidRDefault="00D56279">
      <w:pPr>
        <w:pStyle w:val="FootnoteText"/>
      </w:pPr>
    </w:p>
  </w:footnote>
  <w:footnote w:id="445">
    <w:p w14:paraId="5F582962" w14:textId="5A3BCB9A" w:rsidR="00D56279" w:rsidRPr="00D56279" w:rsidRDefault="00D56279" w:rsidP="00D56279">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D56279">
        <w:rPr>
          <w:rFonts w:cstheme="minorHAnsi"/>
          <w:sz w:val="20"/>
          <w:szCs w:val="20"/>
        </w:rPr>
        <w:t xml:space="preserve">Cf. H. Engberding, </w:t>
      </w:r>
      <w:r w:rsidRPr="00D56279">
        <w:rPr>
          <w:rFonts w:cstheme="minorHAnsi"/>
          <w:i/>
          <w:iCs/>
          <w:sz w:val="20"/>
          <w:szCs w:val="20"/>
        </w:rPr>
        <w:t xml:space="preserve">Das eucharistische Hochgebet der Basitius-titurgie </w:t>
      </w:r>
      <w:r w:rsidRPr="00D56279">
        <w:rPr>
          <w:rFonts w:cstheme="minorHAnsi"/>
          <w:sz w:val="20"/>
          <w:szCs w:val="20"/>
        </w:rPr>
        <w:t xml:space="preserve">(Munster-in-Westf., 1931) and A. Baumstark, </w:t>
      </w:r>
      <w:r w:rsidRPr="00D56279">
        <w:rPr>
          <w:rFonts w:cstheme="minorHAnsi"/>
          <w:i/>
          <w:iCs/>
          <w:sz w:val="20"/>
          <w:szCs w:val="20"/>
        </w:rPr>
        <w:t xml:space="preserve">Comparative Liturgy, </w:t>
      </w:r>
      <w:r w:rsidRPr="00D56279">
        <w:rPr>
          <w:rFonts w:cstheme="minorHAnsi"/>
          <w:sz w:val="20"/>
          <w:szCs w:val="20"/>
        </w:rPr>
        <w:t>pp. 52 ff.</w:t>
      </w:r>
    </w:p>
  </w:footnote>
  <w:footnote w:id="446">
    <w:p w14:paraId="42FEA6CA" w14:textId="32A0FBAF" w:rsidR="00D56279" w:rsidRPr="00D56279" w:rsidRDefault="00D56279" w:rsidP="00D5627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56279">
        <w:rPr>
          <w:rFonts w:cstheme="minorHAnsi"/>
          <w:sz w:val="20"/>
          <w:szCs w:val="20"/>
        </w:rPr>
        <w:t xml:space="preserve">I. Hanssens, </w:t>
      </w:r>
      <w:r w:rsidRPr="00D56279">
        <w:rPr>
          <w:rFonts w:cstheme="minorHAnsi"/>
          <w:i/>
          <w:iCs/>
          <w:sz w:val="20"/>
          <w:szCs w:val="20"/>
        </w:rPr>
        <w:t xml:space="preserve">Institutiones </w:t>
      </w:r>
      <w:r w:rsidR="0054213B">
        <w:rPr>
          <w:rFonts w:cstheme="minorHAnsi"/>
          <w:i/>
          <w:iCs/>
          <w:sz w:val="20"/>
          <w:szCs w:val="20"/>
        </w:rPr>
        <w:t>liturgicae</w:t>
      </w:r>
      <w:r w:rsidRPr="00D56279">
        <w:rPr>
          <w:rFonts w:cstheme="minorHAnsi"/>
          <w:i/>
          <w:iCs/>
          <w:sz w:val="20"/>
          <w:szCs w:val="20"/>
        </w:rPr>
        <w:t xml:space="preserve">, </w:t>
      </w:r>
      <w:r w:rsidRPr="00D56279">
        <w:rPr>
          <w:rFonts w:cstheme="minorHAnsi"/>
          <w:sz w:val="20"/>
          <w:szCs w:val="20"/>
        </w:rPr>
        <w:t>t. Ill, pars altera, p. 578.</w:t>
      </w:r>
    </w:p>
    <w:p w14:paraId="3E51770A" w14:textId="77777777" w:rsidR="00D56279" w:rsidRDefault="00D56279" w:rsidP="00D56279">
      <w:pPr>
        <w:autoSpaceDE w:val="0"/>
        <w:autoSpaceDN w:val="0"/>
        <w:adjustRightInd w:val="0"/>
        <w:spacing w:after="0" w:line="240" w:lineRule="auto"/>
        <w:jc w:val="both"/>
        <w:rPr>
          <w:rFonts w:cstheme="minorHAnsi"/>
        </w:rPr>
      </w:pPr>
    </w:p>
    <w:p w14:paraId="73353E93" w14:textId="56508470" w:rsidR="00D56279" w:rsidRDefault="00D56279">
      <w:pPr>
        <w:pStyle w:val="FootnoteText"/>
      </w:pPr>
    </w:p>
  </w:footnote>
  <w:footnote w:id="447">
    <w:p w14:paraId="241D96B7" w14:textId="42259D93" w:rsidR="00D4228A" w:rsidRPr="0054213B" w:rsidRDefault="00D4228A" w:rsidP="00D4228A">
      <w:pPr>
        <w:autoSpaceDE w:val="0"/>
        <w:autoSpaceDN w:val="0"/>
        <w:adjustRightInd w:val="0"/>
        <w:spacing w:after="0" w:line="240" w:lineRule="auto"/>
        <w:jc w:val="both"/>
        <w:rPr>
          <w:rFonts w:cstheme="minorHAnsi"/>
          <w:sz w:val="20"/>
          <w:szCs w:val="20"/>
        </w:rPr>
      </w:pPr>
      <w:r w:rsidRPr="0054213B">
        <w:rPr>
          <w:rStyle w:val="FootnoteReference"/>
          <w:sz w:val="20"/>
          <w:szCs w:val="20"/>
        </w:rPr>
        <w:footnoteRef/>
      </w:r>
      <w:r w:rsidRPr="0054213B">
        <w:rPr>
          <w:sz w:val="20"/>
          <w:szCs w:val="20"/>
        </w:rPr>
        <w:t xml:space="preserve"> </w:t>
      </w:r>
      <w:r w:rsidRPr="0054213B">
        <w:rPr>
          <w:rFonts w:cstheme="minorHAnsi"/>
          <w:sz w:val="20"/>
          <w:szCs w:val="20"/>
        </w:rPr>
        <w:t xml:space="preserve">Baumstark, </w:t>
      </w:r>
      <w:r w:rsidRPr="0054213B">
        <w:rPr>
          <w:rFonts w:cstheme="minorHAnsi"/>
          <w:i/>
          <w:iCs/>
          <w:sz w:val="20"/>
          <w:szCs w:val="20"/>
        </w:rPr>
        <w:t xml:space="preserve">op. cit., </w:t>
      </w:r>
      <w:r w:rsidRPr="0054213B">
        <w:rPr>
          <w:rFonts w:cstheme="minorHAnsi"/>
          <w:sz w:val="20"/>
          <w:szCs w:val="20"/>
        </w:rPr>
        <w:t>p. 58.</w:t>
      </w:r>
    </w:p>
  </w:footnote>
  <w:footnote w:id="448">
    <w:p w14:paraId="381ADF01" w14:textId="77777777" w:rsidR="00D4228A" w:rsidRPr="00D4228A" w:rsidRDefault="00D4228A" w:rsidP="00D4228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4228A">
        <w:rPr>
          <w:rFonts w:cstheme="minorHAnsi"/>
          <w:sz w:val="20"/>
          <w:szCs w:val="20"/>
        </w:rPr>
        <w:t xml:space="preserve">Cf. P. de Labriolle, </w:t>
      </w:r>
      <w:r w:rsidRPr="00D4228A">
        <w:rPr>
          <w:rFonts w:cstheme="minorHAnsi"/>
          <w:i/>
          <w:iCs/>
          <w:sz w:val="20"/>
          <w:szCs w:val="20"/>
        </w:rPr>
        <w:t xml:space="preserve">Histoire de la litterature latine chretienne, </w:t>
      </w:r>
      <w:r w:rsidRPr="00D4228A">
        <w:rPr>
          <w:rFonts w:cstheme="minorHAnsi"/>
          <w:sz w:val="20"/>
          <w:szCs w:val="20"/>
        </w:rPr>
        <w:t>3rd. ed. (Paris, 1947), t. II, pp. 480-481.</w:t>
      </w:r>
    </w:p>
    <w:p w14:paraId="2E7AFA00" w14:textId="79E9F197" w:rsidR="00D4228A" w:rsidRDefault="00D4228A">
      <w:pPr>
        <w:pStyle w:val="FootnoteText"/>
      </w:pPr>
    </w:p>
  </w:footnote>
  <w:footnote w:id="449">
    <w:p w14:paraId="2D5D594A" w14:textId="72A7BD98" w:rsidR="00D17918" w:rsidRPr="00D17918" w:rsidRDefault="00D17918" w:rsidP="00D17918">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D17918">
        <w:rPr>
          <w:rFonts w:cstheme="minorHAnsi"/>
          <w:sz w:val="20"/>
          <w:szCs w:val="20"/>
        </w:rPr>
        <w:t xml:space="preserve">See Brightman, </w:t>
      </w:r>
      <w:r w:rsidRPr="00D17918">
        <w:rPr>
          <w:rFonts w:cstheme="minorHAnsi"/>
          <w:i/>
          <w:iCs/>
          <w:sz w:val="20"/>
          <w:szCs w:val="20"/>
        </w:rPr>
        <w:t xml:space="preserve">op. cit., </w:t>
      </w:r>
      <w:r w:rsidRPr="00D17918">
        <w:rPr>
          <w:rFonts w:cstheme="minorHAnsi"/>
          <w:sz w:val="20"/>
          <w:szCs w:val="20"/>
        </w:rPr>
        <w:t xml:space="preserve">pp. 321 ff. for the text. Cf. H. Engberding, </w:t>
      </w:r>
      <w:r w:rsidRPr="00D17918">
        <w:rPr>
          <w:rFonts w:cstheme="minorHAnsi"/>
          <w:i/>
          <w:iCs/>
          <w:sz w:val="20"/>
          <w:szCs w:val="20"/>
        </w:rPr>
        <w:t xml:space="preserve">op. cit., </w:t>
      </w:r>
      <w:r w:rsidRPr="00D17918">
        <w:rPr>
          <w:rFonts w:cstheme="minorHAnsi"/>
          <w:sz w:val="20"/>
          <w:szCs w:val="20"/>
        </w:rPr>
        <w:t>for the separation of these different layers, as well as the Alexandrian</w:t>
      </w:r>
      <w:r w:rsidRPr="00D17918">
        <w:rPr>
          <w:rFonts w:cstheme="minorHAnsi"/>
          <w:i/>
          <w:iCs/>
          <w:sz w:val="20"/>
          <w:szCs w:val="20"/>
        </w:rPr>
        <w:t xml:space="preserve"> </w:t>
      </w:r>
      <w:r w:rsidRPr="00D17918">
        <w:rPr>
          <w:rFonts w:cstheme="minorHAnsi"/>
          <w:sz w:val="20"/>
          <w:szCs w:val="20"/>
        </w:rPr>
        <w:t xml:space="preserve">Greek text, given by Renaudot, </w:t>
      </w:r>
      <w:r w:rsidRPr="00D17918">
        <w:rPr>
          <w:rFonts w:cstheme="minorHAnsi"/>
          <w:i/>
          <w:iCs/>
          <w:sz w:val="20"/>
          <w:szCs w:val="20"/>
        </w:rPr>
        <w:t xml:space="preserve">op. cit., </w:t>
      </w:r>
      <w:r w:rsidRPr="00D17918">
        <w:rPr>
          <w:rFonts w:cstheme="minorHAnsi"/>
          <w:sz w:val="20"/>
          <w:szCs w:val="20"/>
        </w:rPr>
        <w:t>t. I, pp. 64 ff.</w:t>
      </w:r>
      <w:r w:rsidRPr="00D17918">
        <w:rPr>
          <w:rFonts w:cstheme="minorHAnsi"/>
          <w:i/>
          <w:iCs/>
          <w:sz w:val="20"/>
          <w:szCs w:val="20"/>
        </w:rPr>
        <w:t xml:space="preserve"> </w:t>
      </w:r>
      <w:r w:rsidRPr="00D17918">
        <w:rPr>
          <w:rFonts w:cstheme="minorHAnsi"/>
          <w:sz w:val="20"/>
          <w:szCs w:val="20"/>
        </w:rPr>
        <w:t>The biblical references are essentially:</w:t>
      </w:r>
      <w:r w:rsidRPr="00D17918">
        <w:rPr>
          <w:rFonts w:cstheme="minorHAnsi"/>
          <w:i/>
          <w:iCs/>
          <w:sz w:val="20"/>
          <w:szCs w:val="20"/>
        </w:rPr>
        <w:t xml:space="preserve"> </w:t>
      </w:r>
      <w:r w:rsidRPr="00D17918">
        <w:rPr>
          <w:rFonts w:cstheme="minorHAnsi"/>
          <w:sz w:val="20"/>
          <w:szCs w:val="20"/>
        </w:rPr>
        <w:t>Psalm 50: 19 (here we are following the Septuagint enumeration); Romans</w:t>
      </w:r>
      <w:r>
        <w:rPr>
          <w:rFonts w:cstheme="minorHAnsi"/>
          <w:i/>
          <w:iCs/>
          <w:sz w:val="20"/>
          <w:szCs w:val="20"/>
        </w:rPr>
        <w:t xml:space="preserve"> </w:t>
      </w:r>
      <w:r w:rsidRPr="00D17918">
        <w:rPr>
          <w:rFonts w:cstheme="minorHAnsi"/>
          <w:sz w:val="20"/>
          <w:szCs w:val="20"/>
        </w:rPr>
        <w:t>12:1; cf. Romans 2:20; Psalms 25:7; Daniel 3:55; 1 Timo</w:t>
      </w:r>
      <w:r w:rsidR="006B4407">
        <w:rPr>
          <w:rFonts w:cstheme="minorHAnsi"/>
          <w:sz w:val="20"/>
          <w:szCs w:val="20"/>
        </w:rPr>
        <w:t>your</w:t>
      </w:r>
      <w:r w:rsidRPr="00D17918">
        <w:rPr>
          <w:rFonts w:cstheme="minorHAnsi"/>
          <w:sz w:val="20"/>
          <w:szCs w:val="20"/>
        </w:rPr>
        <w:t xml:space="preserve"> 1:11; Hebrews: 1:3; John 14:8; 1 John 1:1; John l:9; Romans 8:15; Ephesians 1:14; Psalm 118:91; Psalm 144:17; cf. Psalm 88:15; Genesis 2; Genesis 3; Romans 8:10; Genesis 3:23; Genesis 3:19; Hebrews 1:1; Galatians 4:4; Hebrews 1:1-3; Philippians 2:6; Baruch 3:38; Philippians 2:7 and 2:31; Romans 8:29; Romans 5:12; John 1:18; Romans 8:3; John 17:3; 1 Peter 2:9; Romans 5:12; John 1:18; Romans 8:3; John 17:3; 1 Peter 2:9; Romans 7:14; Acts 2:24; Acts 3:15; 1 Corinthians 15:20; Colossians 1:18; Hebrews 1:3; etc.</w:t>
      </w:r>
    </w:p>
    <w:p w14:paraId="1DBDDC89" w14:textId="7137316A" w:rsidR="00D17918" w:rsidRDefault="00D17918">
      <w:pPr>
        <w:pStyle w:val="FootnoteText"/>
      </w:pPr>
    </w:p>
  </w:footnote>
  <w:footnote w:id="450">
    <w:p w14:paraId="0D284CEE" w14:textId="57A4D8E5" w:rsidR="00CD7537" w:rsidRPr="00CD7537" w:rsidRDefault="00CD7537" w:rsidP="00CD753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D7537">
        <w:rPr>
          <w:rFonts w:cstheme="minorHAnsi"/>
          <w:sz w:val="20"/>
          <w:szCs w:val="20"/>
        </w:rPr>
        <w:t>Cf. Philippians 2: 5 ff.</w:t>
      </w:r>
    </w:p>
  </w:footnote>
  <w:footnote w:id="451">
    <w:p w14:paraId="0B1AC700" w14:textId="4B93FBA5" w:rsidR="00CD7537" w:rsidRPr="00CD7537" w:rsidRDefault="00CD7537" w:rsidP="00CD753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D7537">
        <w:rPr>
          <w:rFonts w:cstheme="minorHAnsi"/>
          <w:sz w:val="20"/>
          <w:szCs w:val="20"/>
        </w:rPr>
        <w:t>Cf. Galatians 4: 4.</w:t>
      </w:r>
    </w:p>
  </w:footnote>
  <w:footnote w:id="452">
    <w:p w14:paraId="0729D7B0" w14:textId="77777777" w:rsidR="00CD7537" w:rsidRPr="00CD7537" w:rsidRDefault="00CD7537" w:rsidP="00CD753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D7537">
        <w:rPr>
          <w:rFonts w:cstheme="minorHAnsi"/>
          <w:sz w:val="20"/>
          <w:szCs w:val="20"/>
        </w:rPr>
        <w:t>Cf. Romans 5: 12 ff.</w:t>
      </w:r>
    </w:p>
    <w:p w14:paraId="1E8131D0" w14:textId="6B44403E" w:rsidR="00CD7537" w:rsidRDefault="00CD7537">
      <w:pPr>
        <w:pStyle w:val="FootnoteText"/>
      </w:pPr>
    </w:p>
  </w:footnote>
  <w:footnote w:id="453">
    <w:p w14:paraId="4EE3F1D2" w14:textId="07D33519" w:rsidR="003E7353" w:rsidRPr="003E7353" w:rsidRDefault="003E7353" w:rsidP="003E735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E7353">
        <w:rPr>
          <w:rFonts w:cstheme="minorHAnsi"/>
          <w:sz w:val="20"/>
          <w:szCs w:val="20"/>
        </w:rPr>
        <w:t xml:space="preserve">For the whole end of this </w:t>
      </w:r>
      <w:r w:rsidR="008A3BB5" w:rsidRPr="003E7353">
        <w:rPr>
          <w:rFonts w:cstheme="minorHAnsi"/>
          <w:sz w:val="20"/>
          <w:szCs w:val="20"/>
        </w:rPr>
        <w:t>prayer,</w:t>
      </w:r>
      <w:r w:rsidRPr="003E7353">
        <w:rPr>
          <w:rFonts w:cstheme="minorHAnsi"/>
          <w:sz w:val="20"/>
          <w:szCs w:val="20"/>
        </w:rPr>
        <w:t xml:space="preserve"> we are following Brightman’s text (after the Codex Barberini).</w:t>
      </w:r>
    </w:p>
    <w:p w14:paraId="73EE08F4" w14:textId="19C0EEDE" w:rsidR="003E7353" w:rsidRDefault="003E7353">
      <w:pPr>
        <w:pStyle w:val="FootnoteText"/>
      </w:pPr>
    </w:p>
  </w:footnote>
  <w:footnote w:id="454">
    <w:p w14:paraId="52AFD387" w14:textId="77777777" w:rsidR="008172CD" w:rsidRPr="008172CD" w:rsidRDefault="008172CD" w:rsidP="008172C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172CD">
        <w:rPr>
          <w:rFonts w:cstheme="minorHAnsi"/>
          <w:sz w:val="20"/>
          <w:szCs w:val="20"/>
        </w:rPr>
        <w:t xml:space="preserve">See his article in </w:t>
      </w:r>
      <w:r w:rsidRPr="008172CD">
        <w:rPr>
          <w:rFonts w:cstheme="minorHAnsi"/>
          <w:i/>
          <w:iCs/>
          <w:sz w:val="20"/>
          <w:szCs w:val="20"/>
        </w:rPr>
        <w:t xml:space="preserve">Proche-orient chretien, </w:t>
      </w:r>
      <w:r w:rsidRPr="008172CD">
        <w:rPr>
          <w:rFonts w:cstheme="minorHAnsi"/>
          <w:sz w:val="20"/>
          <w:szCs w:val="20"/>
        </w:rPr>
        <w:t>cited in note 15 of Chapter 8.</w:t>
      </w:r>
    </w:p>
    <w:p w14:paraId="3E52D097" w14:textId="77777777" w:rsidR="008172CD" w:rsidRPr="008172CD" w:rsidRDefault="008172CD" w:rsidP="008172CD">
      <w:pPr>
        <w:autoSpaceDE w:val="0"/>
        <w:autoSpaceDN w:val="0"/>
        <w:adjustRightInd w:val="0"/>
        <w:spacing w:after="0" w:line="240" w:lineRule="auto"/>
        <w:jc w:val="both"/>
        <w:rPr>
          <w:rFonts w:cstheme="minorHAnsi"/>
          <w:sz w:val="20"/>
          <w:szCs w:val="20"/>
        </w:rPr>
      </w:pPr>
    </w:p>
    <w:p w14:paraId="0290D05D" w14:textId="0A190F0B" w:rsidR="008172CD" w:rsidRDefault="008172CD">
      <w:pPr>
        <w:pStyle w:val="FootnoteText"/>
      </w:pPr>
    </w:p>
  </w:footnote>
  <w:footnote w:id="455">
    <w:p w14:paraId="2D612257" w14:textId="117E7220" w:rsidR="008172CD" w:rsidRPr="008172CD" w:rsidRDefault="008172CD" w:rsidP="008172C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172CD">
        <w:rPr>
          <w:rFonts w:cstheme="minorHAnsi"/>
          <w:sz w:val="20"/>
          <w:szCs w:val="20"/>
        </w:rPr>
        <w:t xml:space="preserve">Renaudot, </w:t>
      </w:r>
      <w:r w:rsidRPr="008172CD">
        <w:rPr>
          <w:rFonts w:cstheme="minorHAnsi"/>
          <w:i/>
          <w:iCs/>
          <w:sz w:val="20"/>
          <w:szCs w:val="20"/>
        </w:rPr>
        <w:t xml:space="preserve">op. cil., </w:t>
      </w:r>
      <w:r w:rsidRPr="008172CD">
        <w:rPr>
          <w:rFonts w:cstheme="minorHAnsi"/>
          <w:sz w:val="20"/>
          <w:szCs w:val="20"/>
        </w:rPr>
        <w:t>t. II, p. 619.</w:t>
      </w:r>
    </w:p>
  </w:footnote>
  <w:footnote w:id="456">
    <w:p w14:paraId="3AECE6F7" w14:textId="77777777" w:rsidR="008172CD" w:rsidRPr="008172CD" w:rsidRDefault="008172CD" w:rsidP="008172C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172CD">
        <w:rPr>
          <w:rFonts w:cstheme="minorHAnsi"/>
          <w:i/>
          <w:iCs/>
          <w:sz w:val="20"/>
          <w:szCs w:val="20"/>
        </w:rPr>
        <w:t xml:space="preserve">Ibid., </w:t>
      </w:r>
      <w:r w:rsidRPr="008172CD">
        <w:rPr>
          <w:rFonts w:cstheme="minorHAnsi"/>
          <w:sz w:val="20"/>
          <w:szCs w:val="20"/>
        </w:rPr>
        <w:t>p. 618.</w:t>
      </w:r>
    </w:p>
    <w:p w14:paraId="7ECC5FF0" w14:textId="2D656FCE" w:rsidR="008172CD" w:rsidRDefault="008172CD">
      <w:pPr>
        <w:pStyle w:val="FootnoteText"/>
      </w:pPr>
    </w:p>
  </w:footnote>
  <w:footnote w:id="457">
    <w:p w14:paraId="3B348C07" w14:textId="77777777" w:rsidR="008172CD" w:rsidRPr="008172CD" w:rsidRDefault="008172CD" w:rsidP="008172C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172CD">
        <w:rPr>
          <w:rFonts w:cstheme="minorHAnsi"/>
          <w:sz w:val="20"/>
          <w:szCs w:val="20"/>
        </w:rPr>
        <w:t>Cf. above, pp. 147 ff.</w:t>
      </w:r>
    </w:p>
    <w:p w14:paraId="0E1688E1" w14:textId="69ECB006" w:rsidR="008172CD" w:rsidRDefault="008172CD">
      <w:pPr>
        <w:pStyle w:val="FootnoteText"/>
      </w:pPr>
    </w:p>
  </w:footnote>
  <w:footnote w:id="458">
    <w:p w14:paraId="0634F64E" w14:textId="1CF6713F" w:rsidR="00092BEF" w:rsidRPr="00092BEF" w:rsidRDefault="00092BEF" w:rsidP="00092BE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92BEF">
        <w:rPr>
          <w:rFonts w:cstheme="minorHAnsi"/>
          <w:sz w:val="20"/>
          <w:szCs w:val="20"/>
        </w:rPr>
        <w:t>Cf. above, pp. 151 ff.</w:t>
      </w:r>
    </w:p>
  </w:footnote>
  <w:footnote w:id="459">
    <w:p w14:paraId="4BEB47F0" w14:textId="661FFC11" w:rsidR="00092BEF" w:rsidRPr="00532382" w:rsidRDefault="00092BEF" w:rsidP="0053238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92BEF">
        <w:rPr>
          <w:rFonts w:cstheme="minorHAnsi"/>
          <w:sz w:val="20"/>
          <w:szCs w:val="20"/>
        </w:rPr>
        <w:t>Cf. above, pp. 170 ff.</w:t>
      </w:r>
    </w:p>
  </w:footnote>
  <w:footnote w:id="460">
    <w:p w14:paraId="73C692B2" w14:textId="5EA77F9C" w:rsidR="00532382" w:rsidRPr="00532382" w:rsidRDefault="00532382" w:rsidP="0053238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92BEF">
        <w:rPr>
          <w:rFonts w:cstheme="minorHAnsi"/>
          <w:sz w:val="20"/>
          <w:szCs w:val="20"/>
        </w:rPr>
        <w:t>Cf. above, pp. 216 ff.</w:t>
      </w:r>
    </w:p>
  </w:footnote>
  <w:footnote w:id="461">
    <w:p w14:paraId="59520DBC" w14:textId="7BD4FFAD" w:rsidR="00532382" w:rsidRPr="00532382" w:rsidRDefault="00532382" w:rsidP="0053238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pp. 202 ff.</w:t>
      </w:r>
    </w:p>
  </w:footnote>
  <w:footnote w:id="462">
    <w:p w14:paraId="1DCA7F72" w14:textId="5580ACA7" w:rsidR="00532382" w:rsidRPr="00AD7612" w:rsidRDefault="00532382" w:rsidP="00AD761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pp. 165 ff.</w:t>
      </w:r>
    </w:p>
  </w:footnote>
  <w:footnote w:id="463">
    <w:p w14:paraId="60F1636B" w14:textId="756DE223" w:rsidR="00532382" w:rsidRPr="00532382" w:rsidRDefault="00532382" w:rsidP="0053238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 xml:space="preserve">Cf. above, pp. 196 ff. The fact that Judaism, as we have said, already introduced the evocation of the “memorial” in the same terms, both in the </w:t>
      </w:r>
      <w:r w:rsidRPr="00532382">
        <w:rPr>
          <w:rFonts w:cstheme="minorHAnsi"/>
          <w:i/>
          <w:iCs/>
          <w:sz w:val="20"/>
          <w:szCs w:val="20"/>
        </w:rPr>
        <w:t xml:space="preserve">Abodah </w:t>
      </w:r>
      <w:r w:rsidRPr="00532382">
        <w:rPr>
          <w:rFonts w:cstheme="minorHAnsi"/>
          <w:sz w:val="20"/>
          <w:szCs w:val="20"/>
        </w:rPr>
        <w:t xml:space="preserve">prayer and in the third meal </w:t>
      </w:r>
      <w:r w:rsidRPr="00532382">
        <w:rPr>
          <w:rFonts w:cstheme="minorHAnsi"/>
          <w:i/>
          <w:iCs/>
          <w:sz w:val="20"/>
          <w:szCs w:val="20"/>
        </w:rPr>
        <w:t xml:space="preserve">berakah, </w:t>
      </w:r>
      <w:r w:rsidRPr="00532382">
        <w:rPr>
          <w:rFonts w:cstheme="minorHAnsi"/>
          <w:sz w:val="20"/>
          <w:szCs w:val="20"/>
        </w:rPr>
        <w:t>set up an equivalency between them and prepared the way for their fusion.</w:t>
      </w:r>
    </w:p>
  </w:footnote>
  <w:footnote w:id="464">
    <w:p w14:paraId="5D896F9C" w14:textId="5D2456BF" w:rsidR="00532382" w:rsidRPr="00483FDA" w:rsidRDefault="00532382" w:rsidP="00483F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pp. 265-266.</w:t>
      </w:r>
    </w:p>
  </w:footnote>
  <w:footnote w:id="465">
    <w:p w14:paraId="3F570FBA" w14:textId="3B6DCBA9" w:rsidR="00483FDA" w:rsidRPr="00483FDA" w:rsidRDefault="00483FDA" w:rsidP="00483F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 263.</w:t>
      </w:r>
    </w:p>
  </w:footnote>
  <w:footnote w:id="466">
    <w:p w14:paraId="52D2367A" w14:textId="5734E94E" w:rsidR="00483FDA" w:rsidRPr="00483FDA" w:rsidRDefault="00483FDA" w:rsidP="00483F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 274 and p. 287.</w:t>
      </w:r>
    </w:p>
  </w:footnote>
  <w:footnote w:id="467">
    <w:p w14:paraId="25F11746" w14:textId="051DAEDF" w:rsidR="00483FDA" w:rsidRPr="00483FDA" w:rsidRDefault="00483FDA" w:rsidP="00483F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 284.</w:t>
      </w:r>
    </w:p>
  </w:footnote>
  <w:footnote w:id="468">
    <w:p w14:paraId="5ECA43C7" w14:textId="77777777" w:rsidR="00483FDA" w:rsidRPr="00532382" w:rsidRDefault="00483FDA" w:rsidP="00483FD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32382">
        <w:rPr>
          <w:rFonts w:cstheme="minorHAnsi"/>
          <w:sz w:val="20"/>
          <w:szCs w:val="20"/>
        </w:rPr>
        <w:t>Cf. above, p. 296.</w:t>
      </w:r>
    </w:p>
    <w:p w14:paraId="2B81DE80" w14:textId="10970DED" w:rsidR="00483FDA" w:rsidRDefault="00483FDA">
      <w:pPr>
        <w:pStyle w:val="FootnoteText"/>
      </w:pPr>
    </w:p>
  </w:footnote>
  <w:footnote w:id="469">
    <w:p w14:paraId="38B6544C" w14:textId="5035801D" w:rsidR="00D91CF8" w:rsidRPr="00D91CF8" w:rsidRDefault="00D91CF8" w:rsidP="00D91C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91CF8">
        <w:rPr>
          <w:rFonts w:cstheme="minorHAnsi"/>
          <w:sz w:val="20"/>
          <w:szCs w:val="20"/>
        </w:rPr>
        <w:t xml:space="preserve">On the Gallican liturgy, see W. S. Porter, </w:t>
      </w:r>
      <w:r w:rsidRPr="00D91CF8">
        <w:rPr>
          <w:rFonts w:cstheme="minorHAnsi"/>
          <w:i/>
          <w:iCs/>
          <w:sz w:val="20"/>
          <w:szCs w:val="20"/>
        </w:rPr>
        <w:t xml:space="preserve">The Gallican Rite </w:t>
      </w:r>
      <w:r w:rsidRPr="00D91CF8">
        <w:rPr>
          <w:rFonts w:cstheme="minorHAnsi"/>
          <w:sz w:val="20"/>
          <w:szCs w:val="20"/>
        </w:rPr>
        <w:t xml:space="preserve">(London, 1958), and particularly the bibliography added by F. L. Cross, pp. 57 if. This will be completed by the chapter of Archdale A. King, in </w:t>
      </w:r>
      <w:r w:rsidRPr="00D91CF8">
        <w:rPr>
          <w:rFonts w:cstheme="minorHAnsi"/>
          <w:i/>
          <w:iCs/>
          <w:sz w:val="20"/>
          <w:szCs w:val="20"/>
        </w:rPr>
        <w:t xml:space="preserve">Liturgies of the Past </w:t>
      </w:r>
      <w:r w:rsidRPr="00D91CF8">
        <w:rPr>
          <w:rFonts w:cstheme="minorHAnsi"/>
          <w:sz w:val="20"/>
          <w:szCs w:val="20"/>
        </w:rPr>
        <w:t xml:space="preserve">(London, 1959), pp. 77 ff. and the volume of E. Kovalevsky, </w:t>
      </w:r>
      <w:r w:rsidRPr="00D91CF8">
        <w:rPr>
          <w:rFonts w:cstheme="minorHAnsi"/>
          <w:i/>
          <w:iCs/>
          <w:sz w:val="20"/>
          <w:szCs w:val="20"/>
        </w:rPr>
        <w:t>Le Canon eucharistique de t’ancien rite des Gau</w:t>
      </w:r>
      <w:r w:rsidR="0054213B">
        <w:rPr>
          <w:rFonts w:cstheme="minorHAnsi"/>
          <w:i/>
          <w:iCs/>
          <w:sz w:val="20"/>
          <w:szCs w:val="20"/>
        </w:rPr>
        <w:t>t</w:t>
      </w:r>
      <w:r w:rsidRPr="00D91CF8">
        <w:rPr>
          <w:rFonts w:cstheme="minorHAnsi"/>
          <w:i/>
          <w:iCs/>
          <w:sz w:val="20"/>
          <w:szCs w:val="20"/>
        </w:rPr>
        <w:t xml:space="preserve">es </w:t>
      </w:r>
      <w:r w:rsidRPr="00D91CF8">
        <w:rPr>
          <w:rFonts w:cstheme="minorHAnsi"/>
          <w:sz w:val="20"/>
          <w:szCs w:val="20"/>
        </w:rPr>
        <w:t>(Paris, 1957).</w:t>
      </w:r>
    </w:p>
  </w:footnote>
  <w:footnote w:id="470">
    <w:p w14:paraId="2DE2A74C" w14:textId="0C7F7DAD" w:rsidR="00D91CF8" w:rsidRPr="00D91CF8" w:rsidRDefault="00D91CF8" w:rsidP="00D91C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91CF8">
        <w:rPr>
          <w:rFonts w:cstheme="minorHAnsi"/>
          <w:sz w:val="20"/>
          <w:szCs w:val="20"/>
        </w:rPr>
        <w:t xml:space="preserve">Cf. Archdale A. King’s chapter in </w:t>
      </w:r>
      <w:r w:rsidRPr="00D91CF8">
        <w:rPr>
          <w:rFonts w:cstheme="minorHAnsi"/>
          <w:i/>
          <w:iCs/>
          <w:sz w:val="20"/>
          <w:szCs w:val="20"/>
        </w:rPr>
        <w:t xml:space="preserve">Liturgies of the Primatial Sees </w:t>
      </w:r>
      <w:r w:rsidRPr="00D91CF8">
        <w:rPr>
          <w:rFonts w:cstheme="minorHAnsi"/>
          <w:sz w:val="20"/>
          <w:szCs w:val="20"/>
        </w:rPr>
        <w:t xml:space="preserve">(London, 1957), and the bibliography given by Α. Baumstark, </w:t>
      </w:r>
      <w:r w:rsidRPr="00D91CF8">
        <w:rPr>
          <w:rFonts w:cstheme="minorHAnsi"/>
          <w:i/>
          <w:iCs/>
          <w:sz w:val="20"/>
          <w:szCs w:val="20"/>
        </w:rPr>
        <w:t xml:space="preserve">Comparative Liturgy, </w:t>
      </w:r>
      <w:r w:rsidRPr="00D91CF8">
        <w:rPr>
          <w:rFonts w:cstheme="minorHAnsi"/>
          <w:sz w:val="20"/>
          <w:szCs w:val="20"/>
        </w:rPr>
        <w:t>pp. 212 ff.</w:t>
      </w:r>
    </w:p>
  </w:footnote>
  <w:footnote w:id="471">
    <w:p w14:paraId="1205208E" w14:textId="77777777" w:rsidR="00D91CF8" w:rsidRPr="00D91CF8" w:rsidRDefault="00D91CF8" w:rsidP="00D91C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91CF8">
        <w:rPr>
          <w:rFonts w:cstheme="minorHAnsi"/>
          <w:sz w:val="20"/>
          <w:szCs w:val="20"/>
        </w:rPr>
        <w:t xml:space="preserve">Bibliography on the Ambrosian rites in Baumstark, </w:t>
      </w:r>
      <w:r w:rsidRPr="00D91CF8">
        <w:rPr>
          <w:rFonts w:cstheme="minorHAnsi"/>
          <w:i/>
          <w:iCs/>
          <w:sz w:val="20"/>
          <w:szCs w:val="20"/>
        </w:rPr>
        <w:t xml:space="preserve">op. cit., </w:t>
      </w:r>
      <w:r w:rsidRPr="00D91CF8">
        <w:rPr>
          <w:rFonts w:cstheme="minorHAnsi"/>
          <w:sz w:val="20"/>
          <w:szCs w:val="20"/>
        </w:rPr>
        <w:t>pp. 212214.</w:t>
      </w:r>
    </w:p>
    <w:p w14:paraId="3242A8D5" w14:textId="69BE9EBB" w:rsidR="00D91CF8" w:rsidRDefault="00D91CF8">
      <w:pPr>
        <w:pStyle w:val="FootnoteText"/>
      </w:pPr>
    </w:p>
  </w:footnote>
  <w:footnote w:id="472">
    <w:p w14:paraId="7D283180" w14:textId="77777777" w:rsidR="00D91CF8" w:rsidRPr="00D91CF8" w:rsidRDefault="00D91CF8" w:rsidP="00D91CF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91CF8">
        <w:rPr>
          <w:rFonts w:cstheme="minorHAnsi"/>
          <w:sz w:val="20"/>
          <w:szCs w:val="20"/>
        </w:rPr>
        <w:t xml:space="preserve">Cf. G. F. Warner, </w:t>
      </w:r>
      <w:r w:rsidRPr="00D91CF8">
        <w:rPr>
          <w:rFonts w:cstheme="minorHAnsi"/>
          <w:i/>
          <w:iCs/>
          <w:sz w:val="20"/>
          <w:szCs w:val="20"/>
        </w:rPr>
        <w:t xml:space="preserve">The Stowe Missal, </w:t>
      </w:r>
      <w:r w:rsidRPr="00D91CF8">
        <w:rPr>
          <w:rFonts w:cstheme="minorHAnsi"/>
          <w:sz w:val="20"/>
          <w:szCs w:val="20"/>
        </w:rPr>
        <w:t>2 vol. (London, 1906 and 1915).</w:t>
      </w:r>
    </w:p>
    <w:p w14:paraId="5BDA90B4" w14:textId="0A000812" w:rsidR="00D91CF8" w:rsidRDefault="00D91CF8">
      <w:pPr>
        <w:pStyle w:val="FootnoteText"/>
      </w:pPr>
    </w:p>
  </w:footnote>
  <w:footnote w:id="473">
    <w:p w14:paraId="64D8B7D2" w14:textId="2029E6DF" w:rsidR="00712B38" w:rsidRPr="00976B8F" w:rsidRDefault="00712B38" w:rsidP="00976B8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12B38">
        <w:rPr>
          <w:rFonts w:cstheme="minorHAnsi"/>
          <w:sz w:val="20"/>
          <w:szCs w:val="20"/>
        </w:rPr>
        <w:t xml:space="preserve">Edition of the </w:t>
      </w:r>
      <w:r w:rsidRPr="00712B38">
        <w:rPr>
          <w:rFonts w:cstheme="minorHAnsi"/>
          <w:i/>
          <w:iCs/>
          <w:sz w:val="20"/>
          <w:szCs w:val="20"/>
        </w:rPr>
        <w:t xml:space="preserve">Missale Mixtum </w:t>
      </w:r>
      <w:r w:rsidRPr="00712B38">
        <w:rPr>
          <w:rFonts w:cstheme="minorHAnsi"/>
          <w:sz w:val="20"/>
          <w:szCs w:val="20"/>
        </w:rPr>
        <w:t xml:space="preserve">of Cardinal Gimenez de Cisneros in 1500, at Toledo (reproduced in Migne, P. L., t. 85). Dom M. Ferotin published in 1904 (Paris) the </w:t>
      </w:r>
      <w:r w:rsidRPr="00712B38">
        <w:rPr>
          <w:rFonts w:cstheme="minorHAnsi"/>
          <w:i/>
          <w:iCs/>
          <w:sz w:val="20"/>
          <w:szCs w:val="20"/>
        </w:rPr>
        <w:t xml:space="preserve">Liber ordinum, </w:t>
      </w:r>
      <w:r w:rsidRPr="00712B38">
        <w:rPr>
          <w:rFonts w:cstheme="minorHAnsi"/>
          <w:sz w:val="20"/>
          <w:szCs w:val="20"/>
        </w:rPr>
        <w:t xml:space="preserve">and in 1912 (Paris) the </w:t>
      </w:r>
      <w:r w:rsidRPr="00712B38">
        <w:rPr>
          <w:rFonts w:cstheme="minorHAnsi"/>
          <w:i/>
          <w:iCs/>
          <w:sz w:val="20"/>
          <w:szCs w:val="20"/>
        </w:rPr>
        <w:t>Liber Mozarabicus</w:t>
      </w:r>
      <w:r w:rsidRPr="00712B38">
        <w:rPr>
          <w:rFonts w:cstheme="minorHAnsi"/>
          <w:sz w:val="20"/>
          <w:szCs w:val="20"/>
        </w:rPr>
        <w:t xml:space="preserve"> </w:t>
      </w:r>
      <w:r w:rsidRPr="00712B38">
        <w:rPr>
          <w:rFonts w:cstheme="minorHAnsi"/>
          <w:i/>
          <w:iCs/>
          <w:sz w:val="20"/>
          <w:szCs w:val="20"/>
        </w:rPr>
        <w:t xml:space="preserve">Sacramentorum </w:t>
      </w:r>
      <w:r w:rsidRPr="00712B38">
        <w:rPr>
          <w:rFonts w:cstheme="minorHAnsi"/>
          <w:sz w:val="20"/>
          <w:szCs w:val="20"/>
        </w:rPr>
        <w:t>in remarkable critical editions.</w:t>
      </w:r>
    </w:p>
  </w:footnote>
  <w:footnote w:id="474">
    <w:p w14:paraId="305DF1FD" w14:textId="230E3D6F" w:rsidR="00976B8F" w:rsidRPr="00976B8F" w:rsidRDefault="00976B8F" w:rsidP="00976B8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12B38">
        <w:rPr>
          <w:rFonts w:cstheme="minorHAnsi"/>
          <w:sz w:val="20"/>
          <w:szCs w:val="20"/>
        </w:rPr>
        <w:t xml:space="preserve">Published for the first time by Cardinal Tommasi, </w:t>
      </w:r>
      <w:r w:rsidRPr="00712B38">
        <w:rPr>
          <w:rFonts w:cstheme="minorHAnsi"/>
          <w:i/>
          <w:iCs/>
          <w:sz w:val="20"/>
          <w:szCs w:val="20"/>
        </w:rPr>
        <w:t xml:space="preserve">Codices Sacramentorum nongentis anni veslustiores </w:t>
      </w:r>
      <w:r w:rsidRPr="00712B38">
        <w:rPr>
          <w:rFonts w:cstheme="minorHAnsi"/>
          <w:sz w:val="20"/>
          <w:szCs w:val="20"/>
        </w:rPr>
        <w:t xml:space="preserve">(Rome, 1680). It was reproduced in Migne, P. L., t. 72. Modern editions of the </w:t>
      </w:r>
      <w:r w:rsidRPr="00712B38">
        <w:rPr>
          <w:rFonts w:cstheme="minorHAnsi"/>
          <w:i/>
          <w:iCs/>
          <w:sz w:val="20"/>
          <w:szCs w:val="20"/>
        </w:rPr>
        <w:t xml:space="preserve">Missale Gothicum: </w:t>
      </w:r>
      <w:r w:rsidRPr="00712B38">
        <w:rPr>
          <w:rFonts w:cstheme="minorHAnsi"/>
          <w:sz w:val="20"/>
          <w:szCs w:val="20"/>
        </w:rPr>
        <w:t xml:space="preserve">H. M. Bannister (London, 1917) and L. C. Mohlberg (Rome, 1961); of the </w:t>
      </w:r>
      <w:r w:rsidRPr="00712B38">
        <w:rPr>
          <w:rFonts w:cstheme="minorHAnsi"/>
          <w:i/>
          <w:iCs/>
          <w:sz w:val="20"/>
          <w:szCs w:val="20"/>
        </w:rPr>
        <w:t>Missale Gallicanum</w:t>
      </w:r>
      <w:r w:rsidRPr="00712B38">
        <w:rPr>
          <w:rFonts w:cstheme="minorHAnsi"/>
          <w:sz w:val="20"/>
          <w:szCs w:val="20"/>
        </w:rPr>
        <w:t xml:space="preserve"> </w:t>
      </w:r>
      <w:r w:rsidRPr="00712B38">
        <w:rPr>
          <w:rFonts w:cstheme="minorHAnsi"/>
          <w:i/>
          <w:iCs/>
          <w:sz w:val="20"/>
          <w:szCs w:val="20"/>
        </w:rPr>
        <w:t xml:space="preserve">Vetus: </w:t>
      </w:r>
      <w:r w:rsidRPr="00712B38">
        <w:rPr>
          <w:rFonts w:cstheme="minorHAnsi"/>
          <w:sz w:val="20"/>
          <w:szCs w:val="20"/>
        </w:rPr>
        <w:t xml:space="preserve">L. C. Mohlberg, L. Eizenhofer and P. Siffrin (Rome, 1958); and of the </w:t>
      </w:r>
      <w:r w:rsidRPr="00712B38">
        <w:rPr>
          <w:rFonts w:cstheme="minorHAnsi"/>
          <w:i/>
          <w:iCs/>
          <w:sz w:val="20"/>
          <w:szCs w:val="20"/>
        </w:rPr>
        <w:t xml:space="preserve">Missale Francorum </w:t>
      </w:r>
      <w:r w:rsidRPr="00712B38">
        <w:rPr>
          <w:rFonts w:cstheme="minorHAnsi"/>
          <w:sz w:val="20"/>
          <w:szCs w:val="20"/>
        </w:rPr>
        <w:t>by the same editors (Rome, 1957).</w:t>
      </w:r>
    </w:p>
  </w:footnote>
  <w:footnote w:id="475">
    <w:p w14:paraId="5740BEC9" w14:textId="47E9B74D" w:rsidR="00976B8F" w:rsidRPr="00976B8F" w:rsidRDefault="00976B8F" w:rsidP="00976B8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712B38">
        <w:rPr>
          <w:rFonts w:cstheme="minorHAnsi"/>
          <w:sz w:val="20"/>
          <w:szCs w:val="20"/>
        </w:rPr>
        <w:t xml:space="preserve">Published for the first time by J. Mabillon in his </w:t>
      </w:r>
      <w:r w:rsidRPr="00712B38">
        <w:rPr>
          <w:rFonts w:cstheme="minorHAnsi"/>
          <w:i/>
          <w:iCs/>
          <w:sz w:val="20"/>
          <w:szCs w:val="20"/>
        </w:rPr>
        <w:t xml:space="preserve">Musaeum Italicum </w:t>
      </w:r>
      <w:r w:rsidRPr="00712B38">
        <w:rPr>
          <w:rFonts w:cstheme="minorHAnsi"/>
          <w:sz w:val="20"/>
          <w:szCs w:val="20"/>
        </w:rPr>
        <w:t>(Paris, 1687), t. I, vol. 2, pp. 287 ff. Modern edition by E. A. Lowe (London,</w:t>
      </w:r>
      <w:r w:rsidRPr="00712B38">
        <w:rPr>
          <w:rFonts w:cstheme="minorHAnsi"/>
          <w:i/>
          <w:iCs/>
          <w:sz w:val="20"/>
          <w:szCs w:val="20"/>
        </w:rPr>
        <w:t xml:space="preserve"> </w:t>
      </w:r>
      <w:r w:rsidRPr="00712B38">
        <w:rPr>
          <w:rFonts w:cstheme="minorHAnsi"/>
          <w:sz w:val="20"/>
          <w:szCs w:val="20"/>
        </w:rPr>
        <w:t>1917 and 1920).</w:t>
      </w:r>
    </w:p>
  </w:footnote>
  <w:footnote w:id="476">
    <w:p w14:paraId="6C29CE8D" w14:textId="77777777" w:rsidR="00976B8F" w:rsidRPr="00712B38" w:rsidRDefault="00976B8F" w:rsidP="00976B8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12B38">
        <w:rPr>
          <w:rFonts w:cstheme="minorHAnsi"/>
          <w:sz w:val="20"/>
          <w:szCs w:val="20"/>
        </w:rPr>
        <w:t xml:space="preserve">First edition at Frankfurt-am-M. in 1850, reproduced in Migne, P. L. t. 138, col. 862 ff. Critical edition by Mohlberg, Eizenhofer and Siffrin in their </w:t>
      </w:r>
      <w:r w:rsidRPr="00712B38">
        <w:rPr>
          <w:rFonts w:cstheme="minorHAnsi"/>
          <w:i/>
          <w:iCs/>
          <w:sz w:val="20"/>
          <w:szCs w:val="20"/>
        </w:rPr>
        <w:t xml:space="preserve">Missale Gallicanum Vetus, </w:t>
      </w:r>
      <w:r w:rsidRPr="00712B38">
        <w:rPr>
          <w:rFonts w:cstheme="minorHAnsi"/>
          <w:sz w:val="20"/>
          <w:szCs w:val="20"/>
        </w:rPr>
        <w:t>pp. 74-91.</w:t>
      </w:r>
    </w:p>
    <w:p w14:paraId="5B1D60B1" w14:textId="1AE5DF4D" w:rsidR="00976B8F" w:rsidRDefault="00976B8F">
      <w:pPr>
        <w:pStyle w:val="FootnoteText"/>
      </w:pPr>
    </w:p>
  </w:footnote>
  <w:footnote w:id="477">
    <w:p w14:paraId="47213AE1" w14:textId="7FBAC464" w:rsidR="00976B8F" w:rsidRPr="00373EC2" w:rsidRDefault="00976B8F" w:rsidP="00373EC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76B8F">
        <w:rPr>
          <w:rFonts w:cstheme="minorHAnsi"/>
          <w:sz w:val="20"/>
          <w:szCs w:val="20"/>
        </w:rPr>
        <w:t xml:space="preserve">W. H. Frere, </w:t>
      </w:r>
      <w:r w:rsidRPr="00976B8F">
        <w:rPr>
          <w:rFonts w:cstheme="minorHAnsi"/>
          <w:i/>
          <w:iCs/>
          <w:sz w:val="20"/>
          <w:szCs w:val="20"/>
        </w:rPr>
        <w:t xml:space="preserve">The Anaphora, </w:t>
      </w:r>
      <w:r w:rsidRPr="00976B8F">
        <w:rPr>
          <w:rFonts w:cstheme="minorHAnsi"/>
          <w:sz w:val="20"/>
          <w:szCs w:val="20"/>
        </w:rPr>
        <w:t>p. 106.</w:t>
      </w:r>
    </w:p>
  </w:footnote>
  <w:footnote w:id="478">
    <w:p w14:paraId="3B0D1F13" w14:textId="77777777" w:rsidR="00373EC2" w:rsidRPr="00373EC2" w:rsidRDefault="00373EC2" w:rsidP="00373EC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3EC2">
        <w:rPr>
          <w:rFonts w:cstheme="minorHAnsi"/>
          <w:i/>
          <w:iCs/>
          <w:sz w:val="20"/>
          <w:szCs w:val="20"/>
        </w:rPr>
        <w:t xml:space="preserve">De ecclesiaslicis officiis, </w:t>
      </w:r>
      <w:r w:rsidRPr="00373EC2">
        <w:rPr>
          <w:rFonts w:cstheme="minorHAnsi"/>
          <w:sz w:val="20"/>
          <w:szCs w:val="20"/>
        </w:rPr>
        <w:t>lib. I, XV; P. L., t. 83, col. 752.</w:t>
      </w:r>
    </w:p>
    <w:p w14:paraId="7433B05D" w14:textId="016DE15D" w:rsidR="00373EC2" w:rsidRDefault="00373EC2">
      <w:pPr>
        <w:pStyle w:val="FootnoteText"/>
      </w:pPr>
    </w:p>
  </w:footnote>
  <w:footnote w:id="479">
    <w:p w14:paraId="7B1CEFAE" w14:textId="1E97CF3E" w:rsidR="00373EC2" w:rsidRPr="00373EC2" w:rsidRDefault="00373EC2" w:rsidP="00373EC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3EC2">
        <w:rPr>
          <w:rFonts w:cstheme="minorHAnsi"/>
          <w:sz w:val="20"/>
          <w:szCs w:val="20"/>
        </w:rPr>
        <w:t>Mohlberg edition, pp. 117 ff.</w:t>
      </w:r>
    </w:p>
  </w:footnote>
  <w:footnote w:id="480">
    <w:p w14:paraId="40F63F9C" w14:textId="77777777" w:rsidR="00373EC2" w:rsidRPr="00373EC2" w:rsidRDefault="00373EC2" w:rsidP="00373EC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3EC2">
        <w:rPr>
          <w:rFonts w:cstheme="minorHAnsi"/>
          <w:sz w:val="20"/>
          <w:szCs w:val="20"/>
        </w:rPr>
        <w:t xml:space="preserve">Ferotin edition of the </w:t>
      </w:r>
      <w:r w:rsidRPr="00373EC2">
        <w:rPr>
          <w:rFonts w:cstheme="minorHAnsi"/>
          <w:i/>
          <w:iCs/>
          <w:sz w:val="20"/>
          <w:szCs w:val="20"/>
        </w:rPr>
        <w:t xml:space="preserve">Liber sacramentorum, </w:t>
      </w:r>
      <w:r w:rsidRPr="00373EC2">
        <w:rPr>
          <w:rFonts w:cstheme="minorHAnsi"/>
          <w:sz w:val="20"/>
          <w:szCs w:val="20"/>
        </w:rPr>
        <w:t xml:space="preserve">col. 379; cf. the Mohlberg edition of the </w:t>
      </w:r>
      <w:r w:rsidRPr="00373EC2">
        <w:rPr>
          <w:rFonts w:cstheme="minorHAnsi"/>
          <w:i/>
          <w:iCs/>
          <w:sz w:val="20"/>
          <w:szCs w:val="20"/>
        </w:rPr>
        <w:t xml:space="preserve">Missale Gothicum, </w:t>
      </w:r>
      <w:r w:rsidRPr="00373EC2">
        <w:rPr>
          <w:rFonts w:cstheme="minorHAnsi"/>
          <w:sz w:val="20"/>
          <w:szCs w:val="20"/>
        </w:rPr>
        <w:t>p. 45.</w:t>
      </w:r>
    </w:p>
    <w:p w14:paraId="0E07383F" w14:textId="41F32574" w:rsidR="00373EC2" w:rsidRDefault="00373EC2">
      <w:pPr>
        <w:pStyle w:val="FootnoteText"/>
      </w:pPr>
    </w:p>
  </w:footnote>
  <w:footnote w:id="481">
    <w:p w14:paraId="6F72BBFF" w14:textId="1E3C9FFF" w:rsidR="00373EC2" w:rsidRPr="00373EC2" w:rsidRDefault="00373EC2" w:rsidP="00373EC2">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3EC2">
        <w:rPr>
          <w:rFonts w:cstheme="minorHAnsi"/>
          <w:sz w:val="20"/>
          <w:szCs w:val="20"/>
        </w:rPr>
        <w:t xml:space="preserve">Cf. Gregory Dix, </w:t>
      </w:r>
      <w:r w:rsidRPr="00373EC2">
        <w:rPr>
          <w:rFonts w:cstheme="minorHAnsi"/>
          <w:i/>
          <w:iCs/>
          <w:sz w:val="20"/>
          <w:szCs w:val="20"/>
        </w:rPr>
        <w:t xml:space="preserve">The Shape of the Liturgy, </w:t>
      </w:r>
      <w:r w:rsidRPr="00373EC2">
        <w:rPr>
          <w:rFonts w:cstheme="minorHAnsi"/>
          <w:sz w:val="20"/>
          <w:szCs w:val="20"/>
        </w:rPr>
        <w:t>p. 541.</w:t>
      </w:r>
    </w:p>
  </w:footnote>
  <w:footnote w:id="482">
    <w:p w14:paraId="7C771780" w14:textId="3C241F34" w:rsidR="00373EC2" w:rsidRPr="003C6483" w:rsidRDefault="00373EC2"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73EC2">
        <w:rPr>
          <w:rFonts w:cstheme="minorHAnsi"/>
          <w:sz w:val="20"/>
          <w:szCs w:val="20"/>
        </w:rPr>
        <w:t>Caius Coll. Cambr. MS. 153.</w:t>
      </w:r>
    </w:p>
  </w:footnote>
  <w:footnote w:id="483">
    <w:p w14:paraId="50CDF178" w14:textId="77777777"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Letter 63, par. 9; Vienna edition, t. 3 (</w:t>
      </w:r>
      <w:r w:rsidRPr="003C6483">
        <w:rPr>
          <w:rFonts w:cstheme="minorHAnsi"/>
          <w:sz w:val="20"/>
          <w:szCs w:val="20"/>
        </w:rPr>
        <w:t>i-ii), p. 708.</w:t>
      </w:r>
    </w:p>
    <w:p w14:paraId="768921AE" w14:textId="07B571CC" w:rsidR="003C6483" w:rsidRDefault="003C6483">
      <w:pPr>
        <w:pStyle w:val="FootnoteText"/>
      </w:pPr>
    </w:p>
  </w:footnote>
  <w:footnote w:id="484">
    <w:p w14:paraId="7E2658DC" w14:textId="6968D8B9"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Ferotin, col. 475.</w:t>
      </w:r>
    </w:p>
  </w:footnote>
  <w:footnote w:id="485">
    <w:p w14:paraId="37851010" w14:textId="1F7BB2EC"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Ferotin, col. 262.</w:t>
      </w:r>
    </w:p>
  </w:footnote>
  <w:footnote w:id="486">
    <w:p w14:paraId="6148DD2E" w14:textId="04485C93"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Ferotin, col. 177.</w:t>
      </w:r>
    </w:p>
  </w:footnote>
  <w:footnote w:id="487">
    <w:p w14:paraId="6DBF22F4" w14:textId="39FD21D3"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Ferotin, col. 200.</w:t>
      </w:r>
    </w:p>
  </w:footnote>
  <w:footnote w:id="488">
    <w:p w14:paraId="42C29A1A" w14:textId="48E572A4"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Ferotin, col. 28 and 427.</w:t>
      </w:r>
    </w:p>
  </w:footnote>
  <w:footnote w:id="489">
    <w:p w14:paraId="256BDE77" w14:textId="77777777"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 xml:space="preserve">Ferotin, col. 328 (allusion to Judges 13: 23). Cf. the </w:t>
      </w:r>
      <w:r w:rsidRPr="003C6483">
        <w:rPr>
          <w:rFonts w:cstheme="minorHAnsi"/>
          <w:i/>
          <w:iCs/>
          <w:sz w:val="20"/>
          <w:szCs w:val="20"/>
        </w:rPr>
        <w:t xml:space="preserve">post-pridie </w:t>
      </w:r>
      <w:r w:rsidRPr="003C6483">
        <w:rPr>
          <w:rFonts w:cstheme="minorHAnsi"/>
          <w:sz w:val="20"/>
          <w:szCs w:val="20"/>
        </w:rPr>
        <w:t>of the second ferial of Easter, where the Angel and the Spirit appear in turn (Ferotin, col. 262).</w:t>
      </w:r>
    </w:p>
    <w:p w14:paraId="3181F467" w14:textId="364234DA" w:rsidR="003C6483" w:rsidRDefault="003C6483">
      <w:pPr>
        <w:pStyle w:val="FootnoteText"/>
      </w:pPr>
    </w:p>
  </w:footnote>
  <w:footnote w:id="490">
    <w:p w14:paraId="5B449E94" w14:textId="400D106A" w:rsidR="003C6483" w:rsidRPr="003C6483" w:rsidRDefault="003C6483" w:rsidP="003C64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Mohlberg, p. 86 and p. 120.</w:t>
      </w:r>
    </w:p>
  </w:footnote>
  <w:footnote w:id="491">
    <w:p w14:paraId="17A442EE" w14:textId="41FBFBEB" w:rsidR="003C6483" w:rsidRPr="00281A3C" w:rsidRDefault="003C6483" w:rsidP="00281A3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C6483">
        <w:rPr>
          <w:rFonts w:cstheme="minorHAnsi"/>
          <w:sz w:val="20"/>
          <w:szCs w:val="20"/>
        </w:rPr>
        <w:t>Mohlberg, pp. 68-70.</w:t>
      </w:r>
    </w:p>
  </w:footnote>
  <w:footnote w:id="492">
    <w:p w14:paraId="0A7D70B0" w14:textId="656656C0" w:rsidR="00281A3C" w:rsidRPr="00281A3C" w:rsidRDefault="00281A3C" w:rsidP="00281A3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81A3C">
        <w:rPr>
          <w:rFonts w:cstheme="minorHAnsi"/>
          <w:sz w:val="20"/>
          <w:szCs w:val="20"/>
        </w:rPr>
        <w:t>Mohlberg, p. 73.</w:t>
      </w:r>
    </w:p>
  </w:footnote>
  <w:footnote w:id="493">
    <w:p w14:paraId="221AEDA0" w14:textId="77777777" w:rsidR="00281A3C" w:rsidRPr="00281A3C" w:rsidRDefault="00281A3C" w:rsidP="00281A3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81A3C">
        <w:rPr>
          <w:rFonts w:cstheme="minorHAnsi"/>
          <w:sz w:val="20"/>
          <w:szCs w:val="20"/>
        </w:rPr>
        <w:t>Mohlberg, p. 26.</w:t>
      </w:r>
    </w:p>
    <w:p w14:paraId="361978F3" w14:textId="7E1ADFD9" w:rsidR="00281A3C" w:rsidRDefault="00281A3C">
      <w:pPr>
        <w:pStyle w:val="FootnoteText"/>
      </w:pPr>
    </w:p>
  </w:footnote>
  <w:footnote w:id="494">
    <w:p w14:paraId="4B42D735" w14:textId="07616B03" w:rsidR="006B1768" w:rsidRPr="006B1768" w:rsidRDefault="006B1768" w:rsidP="006B17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B1768">
        <w:rPr>
          <w:rFonts w:cstheme="minorHAnsi"/>
          <w:sz w:val="20"/>
          <w:szCs w:val="20"/>
        </w:rPr>
        <w:t>Mohlberg, p. 116.</w:t>
      </w:r>
    </w:p>
  </w:footnote>
  <w:footnote w:id="495">
    <w:p w14:paraId="426BB72A" w14:textId="62E51AED" w:rsidR="006B1768" w:rsidRPr="006B1768" w:rsidRDefault="006B1768" w:rsidP="006B17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B1768">
        <w:rPr>
          <w:rFonts w:cstheme="minorHAnsi"/>
          <w:sz w:val="20"/>
          <w:szCs w:val="20"/>
        </w:rPr>
        <w:t xml:space="preserve">Cf. </w:t>
      </w:r>
      <w:r w:rsidRPr="006B1768">
        <w:rPr>
          <w:rFonts w:cstheme="minorHAnsi"/>
          <w:i/>
          <w:iCs/>
          <w:sz w:val="20"/>
          <w:szCs w:val="20"/>
        </w:rPr>
        <w:t xml:space="preserve">Missale mixtum, </w:t>
      </w:r>
      <w:r w:rsidRPr="006B1768">
        <w:rPr>
          <w:rFonts w:cstheme="minorHAnsi"/>
          <w:sz w:val="20"/>
          <w:szCs w:val="20"/>
        </w:rPr>
        <w:t>P. L., t. 85, col. 554.</w:t>
      </w:r>
    </w:p>
  </w:footnote>
  <w:footnote w:id="496">
    <w:p w14:paraId="0A46D9C2" w14:textId="77777777" w:rsidR="006B1768" w:rsidRPr="006B1768" w:rsidRDefault="006B1768" w:rsidP="006B176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B1768">
        <w:rPr>
          <w:rFonts w:cstheme="minorHAnsi"/>
          <w:sz w:val="20"/>
          <w:szCs w:val="20"/>
        </w:rPr>
        <w:t xml:space="preserve">Cf. Gregory Dix, </w:t>
      </w:r>
      <w:r w:rsidRPr="006B1768">
        <w:rPr>
          <w:rFonts w:cstheme="minorHAnsi"/>
          <w:i/>
          <w:iCs/>
          <w:sz w:val="20"/>
          <w:szCs w:val="20"/>
        </w:rPr>
        <w:t xml:space="preserve">The Shape of the Liturgy, </w:t>
      </w:r>
      <w:r w:rsidRPr="006B1768">
        <w:rPr>
          <w:rFonts w:cstheme="minorHAnsi"/>
          <w:sz w:val="20"/>
          <w:szCs w:val="20"/>
        </w:rPr>
        <w:t>pp. 527 ff.</w:t>
      </w:r>
    </w:p>
    <w:p w14:paraId="394040A8" w14:textId="5B1C8AEB" w:rsidR="006B1768" w:rsidRDefault="006B1768">
      <w:pPr>
        <w:pStyle w:val="FootnoteText"/>
      </w:pPr>
    </w:p>
  </w:footnote>
  <w:footnote w:id="497">
    <w:p w14:paraId="6CB962C3" w14:textId="73F15AEC" w:rsidR="00065A73" w:rsidRPr="00065A73" w:rsidRDefault="00065A73" w:rsidP="00065A7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65A73">
        <w:rPr>
          <w:rFonts w:cstheme="minorHAnsi"/>
          <w:sz w:val="20"/>
          <w:szCs w:val="20"/>
        </w:rPr>
        <w:t>Mohlberg, p. 7.</w:t>
      </w:r>
    </w:p>
  </w:footnote>
  <w:footnote w:id="498">
    <w:p w14:paraId="0D39FF02" w14:textId="77777777" w:rsidR="00065A73" w:rsidRPr="00065A73" w:rsidRDefault="00065A73" w:rsidP="00065A7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65A73">
        <w:rPr>
          <w:rFonts w:cstheme="minorHAnsi"/>
          <w:sz w:val="20"/>
          <w:szCs w:val="20"/>
        </w:rPr>
        <w:t>Mohlberg, p. 30.</w:t>
      </w:r>
    </w:p>
    <w:p w14:paraId="7198CEEC" w14:textId="04F8992A" w:rsidR="00065A73" w:rsidRDefault="00065A73">
      <w:pPr>
        <w:pStyle w:val="FootnoteText"/>
      </w:pPr>
    </w:p>
  </w:footnote>
  <w:footnote w:id="499">
    <w:p w14:paraId="5CEFF838" w14:textId="0AF9230F" w:rsidR="00065A73" w:rsidRPr="00065A73" w:rsidRDefault="00065A73" w:rsidP="00065A7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65A73">
        <w:rPr>
          <w:rFonts w:cstheme="minorHAnsi"/>
          <w:sz w:val="20"/>
          <w:szCs w:val="20"/>
        </w:rPr>
        <w:t xml:space="preserve">Cf. </w:t>
      </w:r>
      <w:r w:rsidRPr="00065A73">
        <w:rPr>
          <w:rFonts w:cstheme="minorHAnsi"/>
          <w:i/>
          <w:iCs/>
          <w:sz w:val="20"/>
          <w:szCs w:val="20"/>
        </w:rPr>
        <w:t xml:space="preserve">Missale Mixtum; </w:t>
      </w:r>
      <w:r w:rsidRPr="00065A73">
        <w:rPr>
          <w:rFonts w:cstheme="minorHAnsi"/>
          <w:sz w:val="20"/>
          <w:szCs w:val="20"/>
        </w:rPr>
        <w:t>P. L., t. 85, col. 530.</w:t>
      </w:r>
    </w:p>
  </w:footnote>
  <w:footnote w:id="500">
    <w:p w14:paraId="12C2A309" w14:textId="77777777" w:rsidR="00065A73" w:rsidRPr="00065A73" w:rsidRDefault="00065A73" w:rsidP="00065A7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65A73">
        <w:rPr>
          <w:rFonts w:cstheme="minorHAnsi"/>
          <w:sz w:val="20"/>
          <w:szCs w:val="20"/>
        </w:rPr>
        <w:t xml:space="preserve">Cf. Baumstark, </w:t>
      </w:r>
      <w:r w:rsidRPr="00065A73">
        <w:rPr>
          <w:rFonts w:cstheme="minorHAnsi"/>
          <w:i/>
          <w:iCs/>
          <w:sz w:val="20"/>
          <w:szCs w:val="20"/>
        </w:rPr>
        <w:t xml:space="preserve">Comparative Liturgy, </w:t>
      </w:r>
      <w:r w:rsidRPr="00065A73">
        <w:rPr>
          <w:rFonts w:cstheme="minorHAnsi"/>
          <w:sz w:val="20"/>
          <w:szCs w:val="20"/>
        </w:rPr>
        <w:t>p. 45, n. 6,</w:t>
      </w:r>
    </w:p>
    <w:p w14:paraId="6F138BDB" w14:textId="4FF546AB" w:rsidR="00065A73" w:rsidRDefault="00065A73">
      <w:pPr>
        <w:pStyle w:val="FootnoteText"/>
      </w:pPr>
    </w:p>
  </w:footnote>
  <w:footnote w:id="501">
    <w:p w14:paraId="27D56CA6" w14:textId="77777777" w:rsidR="00916835" w:rsidRPr="00916835" w:rsidRDefault="00916835" w:rsidP="009168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16835">
        <w:rPr>
          <w:rFonts w:cstheme="minorHAnsi"/>
          <w:sz w:val="20"/>
          <w:szCs w:val="20"/>
        </w:rPr>
        <w:t xml:space="preserve">D. Maieul Cappuyns, “Les orationes sollemnes du Vendredi-Saint”, in </w:t>
      </w:r>
      <w:r w:rsidRPr="00916835">
        <w:rPr>
          <w:rFonts w:cstheme="minorHAnsi"/>
          <w:i/>
          <w:iCs/>
          <w:sz w:val="20"/>
          <w:szCs w:val="20"/>
        </w:rPr>
        <w:t xml:space="preserve">Questions liturgiques et paroissialss, </w:t>
      </w:r>
      <w:r w:rsidRPr="00916835">
        <w:rPr>
          <w:rFonts w:cstheme="minorHAnsi"/>
          <w:sz w:val="20"/>
          <w:szCs w:val="20"/>
        </w:rPr>
        <w:t>February 1938, pp. 18 ff.</w:t>
      </w:r>
    </w:p>
    <w:p w14:paraId="1967D660" w14:textId="41B5DD31" w:rsidR="00916835" w:rsidRDefault="00916835">
      <w:pPr>
        <w:pStyle w:val="FootnoteText"/>
      </w:pPr>
    </w:p>
  </w:footnote>
  <w:footnote w:id="502">
    <w:p w14:paraId="61398272" w14:textId="381775A4" w:rsidR="001A622F" w:rsidRPr="001A622F" w:rsidRDefault="001A622F" w:rsidP="001A622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1A622F">
        <w:rPr>
          <w:rFonts w:cstheme="minorHAnsi"/>
          <w:sz w:val="20"/>
          <w:szCs w:val="20"/>
        </w:rPr>
        <w:t xml:space="preserve">Cf. the text of the </w:t>
      </w:r>
      <w:r w:rsidRPr="001A622F">
        <w:rPr>
          <w:rFonts w:cstheme="minorHAnsi"/>
          <w:i/>
          <w:iCs/>
          <w:sz w:val="20"/>
          <w:szCs w:val="20"/>
        </w:rPr>
        <w:t xml:space="preserve">Codex Barberini </w:t>
      </w:r>
      <w:r w:rsidRPr="001A622F">
        <w:rPr>
          <w:rFonts w:cstheme="minorHAnsi"/>
          <w:sz w:val="20"/>
          <w:szCs w:val="20"/>
        </w:rPr>
        <w:t xml:space="preserve">given by Brightman and the modern text that follows it, in his edition. On this subject, see P. N. Trempelas, </w:t>
      </w:r>
      <w:r w:rsidRPr="001A622F">
        <w:rPr>
          <w:rFonts w:cstheme="minorHAnsi"/>
          <w:i/>
          <w:iCs/>
          <w:sz w:val="20"/>
          <w:szCs w:val="20"/>
        </w:rPr>
        <w:t xml:space="preserve">The Three Liturgies after the Greek Manuscripts </w:t>
      </w:r>
      <w:r w:rsidRPr="001A622F">
        <w:rPr>
          <w:rFonts w:cstheme="minorHAnsi"/>
          <w:sz w:val="20"/>
          <w:szCs w:val="20"/>
        </w:rPr>
        <w:t>(in Greek) (Athens, 1935).</w:t>
      </w:r>
    </w:p>
  </w:footnote>
  <w:footnote w:id="503">
    <w:p w14:paraId="5F3524E5" w14:textId="1B467C82" w:rsidR="001A622F" w:rsidRPr="001A622F" w:rsidRDefault="001A622F" w:rsidP="001A622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622F">
        <w:rPr>
          <w:rFonts w:cstheme="minorHAnsi"/>
          <w:sz w:val="20"/>
          <w:szCs w:val="20"/>
        </w:rPr>
        <w:t xml:space="preserve">Cf. F. Mercier, </w:t>
      </w:r>
      <w:r w:rsidRPr="001A622F">
        <w:rPr>
          <w:rFonts w:cstheme="minorHAnsi"/>
          <w:i/>
          <w:iCs/>
          <w:sz w:val="20"/>
          <w:szCs w:val="20"/>
        </w:rPr>
        <w:t xml:space="preserve">La priere des Eglises de rite byzantin, </w:t>
      </w:r>
      <w:r w:rsidRPr="001A622F">
        <w:rPr>
          <w:rFonts w:cstheme="minorHAnsi"/>
          <w:sz w:val="20"/>
          <w:szCs w:val="20"/>
        </w:rPr>
        <w:t>vol. I (Amaysur-Meuse, 1937).</w:t>
      </w:r>
    </w:p>
  </w:footnote>
  <w:footnote w:id="504">
    <w:p w14:paraId="53AB961D" w14:textId="1E5B8939" w:rsidR="001A622F" w:rsidRPr="00406FB6" w:rsidRDefault="001A622F" w:rsidP="00406FB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622F">
        <w:rPr>
          <w:rFonts w:cstheme="minorHAnsi"/>
          <w:sz w:val="20"/>
          <w:szCs w:val="20"/>
        </w:rPr>
        <w:t xml:space="preserve">Cf. I. Hanssens, </w:t>
      </w:r>
      <w:r w:rsidRPr="001A622F">
        <w:rPr>
          <w:rFonts w:cstheme="minorHAnsi"/>
          <w:i/>
          <w:iCs/>
          <w:sz w:val="20"/>
          <w:szCs w:val="20"/>
        </w:rPr>
        <w:t xml:space="preserve">Institutiones liturgicae, </w:t>
      </w:r>
      <w:r w:rsidRPr="001A622F">
        <w:rPr>
          <w:rFonts w:cstheme="minorHAnsi"/>
          <w:sz w:val="20"/>
          <w:szCs w:val="20"/>
        </w:rPr>
        <w:t>t. Ill, pars altera, pp. 584 ff.</w:t>
      </w:r>
    </w:p>
  </w:footnote>
  <w:footnote w:id="505">
    <w:p w14:paraId="5F53FE9C" w14:textId="618FC99C" w:rsidR="00406FB6" w:rsidRPr="00406FB6" w:rsidRDefault="00406FB6" w:rsidP="00406FB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6FB6">
        <w:rPr>
          <w:rFonts w:cstheme="minorHAnsi"/>
          <w:i/>
          <w:iCs/>
          <w:sz w:val="20"/>
          <w:szCs w:val="20"/>
        </w:rPr>
        <w:t xml:space="preserve">Ibid., </w:t>
      </w:r>
      <w:r w:rsidRPr="00406FB6">
        <w:rPr>
          <w:rFonts w:cstheme="minorHAnsi"/>
          <w:sz w:val="20"/>
          <w:szCs w:val="20"/>
        </w:rPr>
        <w:t>pp. 622 if.</w:t>
      </w:r>
    </w:p>
  </w:footnote>
  <w:footnote w:id="506">
    <w:p w14:paraId="6C55510C" w14:textId="7BB9770B" w:rsidR="00406FB6" w:rsidRPr="00406FB6" w:rsidRDefault="00406FB6" w:rsidP="00406FB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6FB6">
        <w:rPr>
          <w:rFonts w:cstheme="minorHAnsi"/>
          <w:i/>
          <w:iCs/>
          <w:sz w:val="20"/>
          <w:szCs w:val="20"/>
        </w:rPr>
        <w:t xml:space="preserve">Ibid., </w:t>
      </w:r>
      <w:r w:rsidRPr="00406FB6">
        <w:rPr>
          <w:rFonts w:cstheme="minorHAnsi"/>
          <w:sz w:val="20"/>
          <w:szCs w:val="20"/>
        </w:rPr>
        <w:t>pp. 596 if.</w:t>
      </w:r>
    </w:p>
  </w:footnote>
  <w:footnote w:id="507">
    <w:p w14:paraId="1518C8C6" w14:textId="77777777" w:rsidR="00406FB6" w:rsidRPr="00406FB6" w:rsidRDefault="00406FB6" w:rsidP="00406FB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6FB6">
        <w:rPr>
          <w:rFonts w:cstheme="minorHAnsi"/>
          <w:i/>
          <w:iCs/>
          <w:sz w:val="20"/>
          <w:szCs w:val="20"/>
        </w:rPr>
        <w:t xml:space="preserve">Ibid., </w:t>
      </w:r>
      <w:r w:rsidRPr="00406FB6">
        <w:rPr>
          <w:rFonts w:cstheme="minorHAnsi"/>
          <w:sz w:val="20"/>
          <w:szCs w:val="20"/>
        </w:rPr>
        <w:t xml:space="preserve">pp. 635 ff. Cf. D. Emmanuel Lanne, “Le grand Euchologe du monastere blanc,” in </w:t>
      </w:r>
      <w:r w:rsidRPr="00406FB6">
        <w:rPr>
          <w:rFonts w:cstheme="minorHAnsi"/>
          <w:i/>
          <w:iCs/>
          <w:sz w:val="20"/>
          <w:szCs w:val="20"/>
        </w:rPr>
        <w:t xml:space="preserve">Patrologia orientalis, </w:t>
      </w:r>
      <w:r w:rsidRPr="00406FB6">
        <w:rPr>
          <w:rFonts w:cstheme="minorHAnsi"/>
          <w:sz w:val="20"/>
          <w:szCs w:val="20"/>
        </w:rPr>
        <w:t>t. 28, fase. 2, 1958.</w:t>
      </w:r>
    </w:p>
    <w:p w14:paraId="1E75075D" w14:textId="72DB1D6E" w:rsidR="00406FB6" w:rsidRDefault="00406FB6">
      <w:pPr>
        <w:pStyle w:val="FootnoteText"/>
      </w:pPr>
    </w:p>
  </w:footnote>
  <w:footnote w:id="508">
    <w:p w14:paraId="6A9ECB87" w14:textId="6117272E" w:rsidR="00406FB6" w:rsidRPr="00406FB6" w:rsidRDefault="00406FB6" w:rsidP="00406FB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6FB6">
        <w:rPr>
          <w:rFonts w:cstheme="minorHAnsi"/>
          <w:i/>
          <w:iCs/>
          <w:sz w:val="20"/>
          <w:szCs w:val="20"/>
        </w:rPr>
        <w:t xml:space="preserve">Ibid., </w:t>
      </w:r>
      <w:r w:rsidRPr="00406FB6">
        <w:rPr>
          <w:rFonts w:cstheme="minorHAnsi"/>
          <w:sz w:val="20"/>
          <w:szCs w:val="20"/>
        </w:rPr>
        <w:t>pp. 638 ff.</w:t>
      </w:r>
    </w:p>
  </w:footnote>
  <w:footnote w:id="509">
    <w:p w14:paraId="5046FFCE" w14:textId="77777777" w:rsidR="00406FB6" w:rsidRPr="00406FB6" w:rsidRDefault="00406FB6" w:rsidP="00406FB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6FB6">
        <w:rPr>
          <w:rFonts w:cstheme="minorHAnsi"/>
          <w:sz w:val="20"/>
          <w:szCs w:val="20"/>
        </w:rPr>
        <w:t xml:space="preserve">Cf. Baumstark, </w:t>
      </w:r>
      <w:r w:rsidRPr="00406FB6">
        <w:rPr>
          <w:rFonts w:cstheme="minorHAnsi"/>
          <w:i/>
          <w:iCs/>
          <w:sz w:val="20"/>
          <w:szCs w:val="20"/>
        </w:rPr>
        <w:t xml:space="preserve">Comparative Liturgy, </w:t>
      </w:r>
      <w:r w:rsidRPr="00406FB6">
        <w:rPr>
          <w:rFonts w:cstheme="minorHAnsi"/>
          <w:sz w:val="20"/>
          <w:szCs w:val="20"/>
        </w:rPr>
        <w:t>pp. 55-56.</w:t>
      </w:r>
    </w:p>
    <w:p w14:paraId="5203B4FA" w14:textId="4ED0517C" w:rsidR="00406FB6" w:rsidRDefault="00406FB6">
      <w:pPr>
        <w:pStyle w:val="FootnoteText"/>
      </w:pPr>
    </w:p>
  </w:footnote>
  <w:footnote w:id="510">
    <w:p w14:paraId="10188E5F" w14:textId="77777777" w:rsidR="00950213" w:rsidRPr="00950213" w:rsidRDefault="00950213" w:rsidP="0095021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50213">
        <w:rPr>
          <w:rFonts w:cstheme="minorHAnsi"/>
          <w:sz w:val="20"/>
          <w:szCs w:val="20"/>
        </w:rPr>
        <w:t xml:space="preserve">See in the Anglican edition of Urmia, 1890, </w:t>
      </w:r>
      <w:r w:rsidRPr="00950213">
        <w:rPr>
          <w:rFonts w:cstheme="minorHAnsi"/>
          <w:i/>
          <w:iCs/>
          <w:sz w:val="20"/>
          <w:szCs w:val="20"/>
        </w:rPr>
        <w:t xml:space="preserve">Liturgia sanctorum Apostolorum </w:t>
      </w:r>
      <w:r w:rsidRPr="00950213">
        <w:rPr>
          <w:rFonts w:cstheme="minorHAnsi"/>
          <w:sz w:val="20"/>
          <w:szCs w:val="20"/>
        </w:rPr>
        <w:t>etc., pp. 40 ff. for the Syriac text. Latin translation in Renaudot, t. II, pp. 627 ff.</w:t>
      </w:r>
    </w:p>
    <w:p w14:paraId="0674EB22" w14:textId="191A7C53" w:rsidR="00950213" w:rsidRDefault="00950213">
      <w:pPr>
        <w:pStyle w:val="FootnoteText"/>
      </w:pPr>
    </w:p>
  </w:footnote>
  <w:footnote w:id="511">
    <w:p w14:paraId="372C60BC" w14:textId="77777777" w:rsidR="001A632D" w:rsidRPr="001A632D" w:rsidRDefault="001A632D" w:rsidP="001A632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632D">
        <w:rPr>
          <w:rFonts w:cstheme="minorHAnsi"/>
          <w:sz w:val="20"/>
          <w:szCs w:val="20"/>
        </w:rPr>
        <w:t xml:space="preserve">Renaudot, </w:t>
      </w:r>
      <w:r w:rsidRPr="001A632D">
        <w:rPr>
          <w:rFonts w:cstheme="minorHAnsi"/>
          <w:i/>
          <w:iCs/>
          <w:sz w:val="20"/>
          <w:szCs w:val="20"/>
        </w:rPr>
        <w:t xml:space="preserve">op. cit., </w:t>
      </w:r>
      <w:r w:rsidRPr="001A632D">
        <w:rPr>
          <w:rFonts w:cstheme="minorHAnsi"/>
          <w:sz w:val="20"/>
          <w:szCs w:val="20"/>
        </w:rPr>
        <w:t>pp. 630 ff.</w:t>
      </w:r>
    </w:p>
    <w:p w14:paraId="6C0055A6" w14:textId="3C87DC65" w:rsidR="001A632D" w:rsidRDefault="001A632D">
      <w:pPr>
        <w:pStyle w:val="FootnoteText"/>
      </w:pPr>
    </w:p>
  </w:footnote>
  <w:footnote w:id="512">
    <w:p w14:paraId="005988AC" w14:textId="77777777" w:rsidR="001A632D" w:rsidRPr="001A632D" w:rsidRDefault="001A632D" w:rsidP="001A632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632D">
        <w:rPr>
          <w:rFonts w:cstheme="minorHAnsi"/>
          <w:sz w:val="20"/>
          <w:szCs w:val="20"/>
        </w:rPr>
        <w:t xml:space="preserve">Renaudot, </w:t>
      </w:r>
      <w:r w:rsidRPr="001A632D">
        <w:rPr>
          <w:rFonts w:cstheme="minorHAnsi"/>
          <w:i/>
          <w:iCs/>
          <w:sz w:val="20"/>
          <w:szCs w:val="20"/>
        </w:rPr>
        <w:t xml:space="preserve">op. cil., </w:t>
      </w:r>
      <w:r w:rsidRPr="001A632D">
        <w:rPr>
          <w:rFonts w:cstheme="minorHAnsi"/>
          <w:sz w:val="20"/>
          <w:szCs w:val="20"/>
        </w:rPr>
        <w:t>pp. 633 ff.</w:t>
      </w:r>
    </w:p>
    <w:p w14:paraId="58ABE0E0" w14:textId="05DCE1F7" w:rsidR="001A632D" w:rsidRDefault="001A632D">
      <w:pPr>
        <w:pStyle w:val="FootnoteText"/>
      </w:pPr>
    </w:p>
  </w:footnote>
  <w:footnote w:id="513">
    <w:p w14:paraId="6D7FBA8D" w14:textId="77777777" w:rsidR="001A632D" w:rsidRPr="001A632D" w:rsidRDefault="001A632D" w:rsidP="001A632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632D">
        <w:rPr>
          <w:rFonts w:cstheme="minorHAnsi"/>
          <w:sz w:val="20"/>
          <w:szCs w:val="20"/>
        </w:rPr>
        <w:t xml:space="preserve">We are following the text given in the </w:t>
      </w:r>
      <w:r w:rsidRPr="001A632D">
        <w:rPr>
          <w:rFonts w:cstheme="minorHAnsi"/>
          <w:i/>
          <w:iCs/>
          <w:sz w:val="20"/>
          <w:szCs w:val="20"/>
        </w:rPr>
        <w:t xml:space="preserve">Ordo divinae Missae Armenorum, </w:t>
      </w:r>
      <w:r w:rsidRPr="001A632D">
        <w:rPr>
          <w:rFonts w:cstheme="minorHAnsi"/>
          <w:sz w:val="20"/>
          <w:szCs w:val="20"/>
        </w:rPr>
        <w:t xml:space="preserve">published at Rome in 1644. There are Latin and French translations in P. Lebrun, in the third volume of his </w:t>
      </w:r>
      <w:r w:rsidRPr="001A632D">
        <w:rPr>
          <w:rFonts w:cstheme="minorHAnsi"/>
          <w:i/>
          <w:iCs/>
          <w:sz w:val="20"/>
          <w:szCs w:val="20"/>
        </w:rPr>
        <w:t xml:space="preserve">Explication ... des prieres et ceremonies de la Messe, </w:t>
      </w:r>
      <w:r w:rsidRPr="001A632D">
        <w:rPr>
          <w:rFonts w:cstheme="minorHAnsi"/>
          <w:sz w:val="20"/>
          <w:szCs w:val="20"/>
        </w:rPr>
        <w:t>pp. 156 ff., of the reedition of 1843.</w:t>
      </w:r>
    </w:p>
    <w:p w14:paraId="428A828F" w14:textId="5824A0B1" w:rsidR="001A632D" w:rsidRDefault="001A632D">
      <w:pPr>
        <w:pStyle w:val="FootnoteText"/>
      </w:pPr>
    </w:p>
  </w:footnote>
  <w:footnote w:id="514">
    <w:p w14:paraId="25D46038" w14:textId="24E5A5B3" w:rsidR="008E559F" w:rsidRPr="0041650F" w:rsidRDefault="008E559F" w:rsidP="0041650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559F">
        <w:rPr>
          <w:rFonts w:cstheme="minorHAnsi"/>
          <w:sz w:val="20"/>
          <w:szCs w:val="20"/>
        </w:rPr>
        <w:t>The liturgy of St. Gregory of Nazianzum will be found in t. I of Renaudot, pp. 99 ff.</w:t>
      </w:r>
    </w:p>
  </w:footnote>
  <w:footnote w:id="515">
    <w:p w14:paraId="283D3587" w14:textId="11CD5A92" w:rsidR="0041650F" w:rsidRPr="00960FC1" w:rsidRDefault="0041650F" w:rsidP="00960FC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E559F">
        <w:rPr>
          <w:rFonts w:cstheme="minorHAnsi"/>
          <w:sz w:val="20"/>
          <w:szCs w:val="20"/>
        </w:rPr>
        <w:t xml:space="preserve">We shall quote the Liturgy of Our Lord and that of our Lady from J. M. Harden, </w:t>
      </w:r>
      <w:r w:rsidRPr="008E559F">
        <w:rPr>
          <w:rFonts w:cstheme="minorHAnsi"/>
          <w:i/>
          <w:iCs/>
          <w:sz w:val="20"/>
          <w:szCs w:val="20"/>
        </w:rPr>
        <w:t xml:space="preserve">The Anaphoras of the Ethiopic Liturgy </w:t>
      </w:r>
      <w:r w:rsidRPr="008E559F">
        <w:rPr>
          <w:rFonts w:cstheme="minorHAnsi"/>
          <w:sz w:val="20"/>
          <w:szCs w:val="20"/>
        </w:rPr>
        <w:t xml:space="preserve">(London, 1928) pp. 60 ff. and pp. 66 ff. The first is evidently inspired by the </w:t>
      </w:r>
      <w:r w:rsidRPr="008E559F">
        <w:rPr>
          <w:rFonts w:cstheme="minorHAnsi"/>
          <w:i/>
          <w:iCs/>
          <w:sz w:val="20"/>
          <w:szCs w:val="20"/>
        </w:rPr>
        <w:t>Testamentum Domini.</w:t>
      </w:r>
    </w:p>
  </w:footnote>
  <w:footnote w:id="516">
    <w:p w14:paraId="0FB54809" w14:textId="28E2CB9A" w:rsidR="009D19FE" w:rsidRPr="00A25617" w:rsidRDefault="009D19FE" w:rsidP="00A2561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D19FE">
        <w:rPr>
          <w:rFonts w:cstheme="minorHAnsi"/>
          <w:sz w:val="20"/>
          <w:szCs w:val="20"/>
        </w:rPr>
        <w:t xml:space="preserve">See for example A. G. Martimort, </w:t>
      </w:r>
      <w:r w:rsidRPr="009D19FE">
        <w:rPr>
          <w:rFonts w:cstheme="minorHAnsi"/>
          <w:i/>
          <w:iCs/>
          <w:sz w:val="20"/>
          <w:szCs w:val="20"/>
        </w:rPr>
        <w:t xml:space="preserve">L’Eglise en priere, </w:t>
      </w:r>
      <w:r w:rsidRPr="009D19FE">
        <w:rPr>
          <w:rFonts w:cstheme="minorHAnsi"/>
          <w:sz w:val="20"/>
          <w:szCs w:val="20"/>
        </w:rPr>
        <w:t>3rd ed. (Paris, 1961), pp. 288 ff.</w:t>
      </w:r>
    </w:p>
  </w:footnote>
  <w:footnote w:id="517">
    <w:p w14:paraId="0E225DC1" w14:textId="77B2377F" w:rsidR="00A25617" w:rsidRPr="00A25617" w:rsidRDefault="00A25617" w:rsidP="00A2561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25617">
        <w:rPr>
          <w:rFonts w:cstheme="minorHAnsi"/>
          <w:sz w:val="20"/>
          <w:szCs w:val="20"/>
        </w:rPr>
        <w:t xml:space="preserve">Cod. Bibi. Capit. Veron. LXXXV (80). First edition by F. Bianchini, </w:t>
      </w:r>
      <w:r w:rsidRPr="00A25617">
        <w:rPr>
          <w:rFonts w:cstheme="minorHAnsi"/>
          <w:i/>
          <w:iCs/>
          <w:sz w:val="20"/>
          <w:szCs w:val="20"/>
        </w:rPr>
        <w:t xml:space="preserve">Codex Sacramentorum vetus Romanae Ecclesiae </w:t>
      </w:r>
      <w:r w:rsidRPr="00A25617">
        <w:rPr>
          <w:rFonts w:cstheme="minorHAnsi"/>
          <w:sz w:val="20"/>
          <w:szCs w:val="20"/>
        </w:rPr>
        <w:t xml:space="preserve">(Rome, 1735). Another edition of the Ballerini brothers at Venice in 1754 which Migne reproduced in P. L., t. 65, col. 21 ff. Modern editions by C. L. Feltoe, </w:t>
      </w:r>
      <w:r w:rsidRPr="00A25617">
        <w:rPr>
          <w:rFonts w:cstheme="minorHAnsi"/>
          <w:i/>
          <w:iCs/>
          <w:sz w:val="20"/>
          <w:szCs w:val="20"/>
        </w:rPr>
        <w:t>Sacramentarium Leonianum</w:t>
      </w:r>
      <w:r w:rsidRPr="00A25617">
        <w:rPr>
          <w:rFonts w:cstheme="minorHAnsi"/>
          <w:sz w:val="20"/>
          <w:szCs w:val="20"/>
        </w:rPr>
        <w:t xml:space="preserve"> (Cambridge, 1896) and L. C. Mohlberg </w:t>
      </w:r>
      <w:r w:rsidRPr="00A25617">
        <w:rPr>
          <w:rFonts w:cstheme="minorHAnsi"/>
          <w:i/>
          <w:iCs/>
          <w:sz w:val="20"/>
          <w:szCs w:val="20"/>
        </w:rPr>
        <w:t>Sacramentarium Veronense</w:t>
      </w:r>
      <w:r w:rsidRPr="00A25617">
        <w:rPr>
          <w:rFonts w:cstheme="minorHAnsi"/>
          <w:sz w:val="20"/>
          <w:szCs w:val="20"/>
        </w:rPr>
        <w:t xml:space="preserve"> (Rome, 1956).</w:t>
      </w:r>
    </w:p>
  </w:footnote>
  <w:footnote w:id="518">
    <w:p w14:paraId="207E1F1A" w14:textId="1C76101B" w:rsidR="00A25617" w:rsidRPr="00A25617" w:rsidRDefault="00A25617" w:rsidP="00A2561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25617">
        <w:rPr>
          <w:rFonts w:cstheme="minorHAnsi"/>
          <w:sz w:val="20"/>
          <w:szCs w:val="20"/>
        </w:rPr>
        <w:t xml:space="preserve">Cod. Vat. Regin. 316. Published for the first time by Tommasi in his </w:t>
      </w:r>
      <w:r w:rsidRPr="00A25617">
        <w:rPr>
          <w:rFonts w:cstheme="minorHAnsi"/>
          <w:i/>
          <w:iCs/>
          <w:sz w:val="20"/>
          <w:szCs w:val="20"/>
        </w:rPr>
        <w:t xml:space="preserve">Codices etc., </w:t>
      </w:r>
      <w:r w:rsidRPr="00A25617">
        <w:rPr>
          <w:rFonts w:cstheme="minorHAnsi"/>
          <w:sz w:val="20"/>
          <w:szCs w:val="20"/>
        </w:rPr>
        <w:t xml:space="preserve">in 1680. Another edition by Muratori, reproduced by Migne in P. L., t. 74, col. 1055 ff. A modern edition by H. A. Wilson, </w:t>
      </w:r>
      <w:r w:rsidRPr="00A25617">
        <w:rPr>
          <w:rFonts w:cstheme="minorHAnsi"/>
          <w:i/>
          <w:iCs/>
          <w:sz w:val="20"/>
          <w:szCs w:val="20"/>
        </w:rPr>
        <w:t>The Gelasian</w:t>
      </w:r>
      <w:r w:rsidRPr="00A25617">
        <w:rPr>
          <w:rFonts w:cstheme="minorHAnsi"/>
          <w:sz w:val="20"/>
          <w:szCs w:val="20"/>
        </w:rPr>
        <w:t xml:space="preserve"> </w:t>
      </w:r>
      <w:r w:rsidRPr="00A25617">
        <w:rPr>
          <w:rFonts w:cstheme="minorHAnsi"/>
          <w:i/>
          <w:iCs/>
          <w:sz w:val="20"/>
          <w:szCs w:val="20"/>
        </w:rPr>
        <w:t xml:space="preserve">Sacramentary </w:t>
      </w:r>
      <w:r w:rsidRPr="00A25617">
        <w:rPr>
          <w:rFonts w:cstheme="minorHAnsi"/>
          <w:sz w:val="20"/>
          <w:szCs w:val="20"/>
        </w:rPr>
        <w:t>(Oxford, 1894).</w:t>
      </w:r>
    </w:p>
  </w:footnote>
  <w:footnote w:id="519">
    <w:p w14:paraId="2067BB49" w14:textId="24719ABF" w:rsidR="00A25617" w:rsidRPr="00A25617" w:rsidRDefault="00A25617" w:rsidP="00A2561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25617">
        <w:rPr>
          <w:rFonts w:cstheme="minorHAnsi"/>
          <w:sz w:val="20"/>
          <w:szCs w:val="20"/>
        </w:rPr>
        <w:t xml:space="preserve">A. Chavasse, </w:t>
      </w:r>
      <w:r w:rsidRPr="00A25617">
        <w:rPr>
          <w:rFonts w:cstheme="minorHAnsi"/>
          <w:i/>
          <w:iCs/>
          <w:sz w:val="20"/>
          <w:szCs w:val="20"/>
        </w:rPr>
        <w:t xml:space="preserve">Le Sacramentaire gelasien </w:t>
      </w:r>
      <w:r w:rsidRPr="00A25617">
        <w:rPr>
          <w:rFonts w:cstheme="minorHAnsi"/>
          <w:sz w:val="20"/>
          <w:szCs w:val="20"/>
        </w:rPr>
        <w:t>(Tournai, 1958).</w:t>
      </w:r>
    </w:p>
  </w:footnote>
  <w:footnote w:id="520">
    <w:p w14:paraId="4E322E08" w14:textId="34A593B8" w:rsidR="00A25617" w:rsidRPr="00A25617" w:rsidRDefault="00A25617" w:rsidP="00A2561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25617">
        <w:rPr>
          <w:rFonts w:cstheme="minorHAnsi"/>
          <w:sz w:val="20"/>
          <w:szCs w:val="20"/>
        </w:rPr>
        <w:t xml:space="preserve">Cf. E. Bourque, “Etude sur les sacramentaires romains,” t. II, </w:t>
      </w:r>
      <w:r w:rsidRPr="00A25617">
        <w:rPr>
          <w:rFonts w:cstheme="minorHAnsi"/>
          <w:i/>
          <w:iCs/>
          <w:sz w:val="20"/>
          <w:szCs w:val="20"/>
        </w:rPr>
        <w:t xml:space="preserve">Les textes remanies, Le gelasien du VIII siècle </w:t>
      </w:r>
      <w:r w:rsidRPr="00A25617">
        <w:rPr>
          <w:rFonts w:cstheme="minorHAnsi"/>
          <w:sz w:val="20"/>
          <w:szCs w:val="20"/>
        </w:rPr>
        <w:t xml:space="preserve">(Quebec, 1952) and A. Chavasse, “Le Sacramentaire gelasien du VIII siècle,” in </w:t>
      </w:r>
      <w:r w:rsidRPr="00A25617">
        <w:rPr>
          <w:rFonts w:cstheme="minorHAnsi"/>
          <w:i/>
          <w:iCs/>
          <w:sz w:val="20"/>
          <w:szCs w:val="20"/>
        </w:rPr>
        <w:t xml:space="preserve">Ephemerides Liturgicae, </w:t>
      </w:r>
      <w:r w:rsidRPr="00A25617">
        <w:rPr>
          <w:rFonts w:cstheme="minorHAnsi"/>
          <w:sz w:val="20"/>
          <w:szCs w:val="20"/>
        </w:rPr>
        <w:t>vol. 73 (1959), pp. 249 ff.</w:t>
      </w:r>
    </w:p>
  </w:footnote>
  <w:footnote w:id="521">
    <w:p w14:paraId="0B0BB7DB" w14:textId="3758E029" w:rsidR="00A25617" w:rsidRPr="009B5E5C" w:rsidRDefault="00A25617" w:rsidP="009B5E5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25617">
        <w:rPr>
          <w:rFonts w:cstheme="minorHAnsi"/>
          <w:sz w:val="20"/>
          <w:szCs w:val="20"/>
        </w:rPr>
        <w:t xml:space="preserve">Edited by H. Lietzmann, in </w:t>
      </w:r>
      <w:r w:rsidRPr="00A25617">
        <w:rPr>
          <w:rFonts w:cstheme="minorHAnsi"/>
          <w:i/>
          <w:iCs/>
          <w:sz w:val="20"/>
          <w:szCs w:val="20"/>
        </w:rPr>
        <w:t xml:space="preserve">Das Sacramentarium Gregorianum </w:t>
      </w:r>
      <w:r w:rsidRPr="00A25617">
        <w:rPr>
          <w:rFonts w:cstheme="minorHAnsi"/>
          <w:sz w:val="20"/>
          <w:szCs w:val="20"/>
        </w:rPr>
        <w:t>(Munster-in-W., 1921). The manuscript is at Cambrai.</w:t>
      </w:r>
    </w:p>
  </w:footnote>
  <w:footnote w:id="522">
    <w:p w14:paraId="31F23740" w14:textId="1C12C69D" w:rsidR="009B5E5C" w:rsidRPr="009B5E5C" w:rsidRDefault="009B5E5C" w:rsidP="009B5E5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B5E5C">
        <w:rPr>
          <w:rFonts w:cstheme="minorHAnsi"/>
          <w:sz w:val="20"/>
          <w:szCs w:val="20"/>
        </w:rPr>
        <w:t xml:space="preserve">Biblioteca Capitolare, MS. D. 47. Edited by L. C. Mohlberg, </w:t>
      </w:r>
      <w:r w:rsidRPr="009B5E5C">
        <w:rPr>
          <w:rFonts w:cstheme="minorHAnsi"/>
          <w:i/>
          <w:iCs/>
          <w:sz w:val="20"/>
          <w:szCs w:val="20"/>
        </w:rPr>
        <w:t xml:space="preserve">Die alteste erreichbare Gestalt des Liber saeramentorum </w:t>
      </w:r>
      <w:r w:rsidRPr="009B5E5C">
        <w:rPr>
          <w:rFonts w:cstheme="minorHAnsi"/>
          <w:sz w:val="20"/>
          <w:szCs w:val="20"/>
        </w:rPr>
        <w:t>(Munster-in-W., 1927).</w:t>
      </w:r>
    </w:p>
  </w:footnote>
  <w:footnote w:id="523">
    <w:p w14:paraId="175A3CBF" w14:textId="77777777" w:rsidR="009B5E5C" w:rsidRPr="009B5E5C" w:rsidRDefault="009B5E5C" w:rsidP="009B5E5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B5E5C">
        <w:rPr>
          <w:rFonts w:cstheme="minorHAnsi"/>
          <w:sz w:val="20"/>
          <w:szCs w:val="20"/>
        </w:rPr>
        <w:t>This Supplement is generally attributed to Alcuin. Recent research seems to show that it is owed rather to St. Benedict of Aniane.</w:t>
      </w:r>
    </w:p>
    <w:p w14:paraId="06C6ADA6" w14:textId="7BD91857" w:rsidR="009B5E5C" w:rsidRDefault="009B5E5C">
      <w:pPr>
        <w:pStyle w:val="FootnoteText"/>
      </w:pPr>
    </w:p>
  </w:footnote>
  <w:footnote w:id="524">
    <w:p w14:paraId="59AAB64B" w14:textId="1906F1C8" w:rsidR="009B5E5C" w:rsidRPr="009B5E5C" w:rsidRDefault="009B5E5C" w:rsidP="009B5E5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B5E5C">
        <w:rPr>
          <w:rFonts w:cstheme="minorHAnsi"/>
          <w:sz w:val="20"/>
          <w:szCs w:val="20"/>
        </w:rPr>
        <w:t xml:space="preserve">A. Jungmann, </w:t>
      </w:r>
      <w:r w:rsidRPr="009B5E5C">
        <w:rPr>
          <w:rFonts w:cstheme="minorHAnsi"/>
          <w:i/>
          <w:iCs/>
          <w:sz w:val="20"/>
          <w:szCs w:val="20"/>
        </w:rPr>
        <w:t xml:space="preserve">The Mass of the Roman Rite, </w:t>
      </w:r>
      <w:r w:rsidRPr="009B5E5C">
        <w:rPr>
          <w:rFonts w:cstheme="minorHAnsi"/>
          <w:sz w:val="20"/>
          <w:szCs w:val="20"/>
        </w:rPr>
        <w:t>vol. 2 (New York, 1955), pp. 117-118.</w:t>
      </w:r>
    </w:p>
  </w:footnote>
  <w:footnote w:id="525">
    <w:p w14:paraId="46B3AD80" w14:textId="733462CD" w:rsidR="009B5E5C" w:rsidRPr="002B1D31" w:rsidRDefault="009B5E5C" w:rsidP="002B1D3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B5E5C">
        <w:rPr>
          <w:rFonts w:cstheme="minorHAnsi"/>
          <w:i/>
          <w:iCs/>
          <w:sz w:val="20"/>
          <w:szCs w:val="20"/>
        </w:rPr>
        <w:t xml:space="preserve">Ibid., </w:t>
      </w:r>
      <w:r w:rsidRPr="009B5E5C">
        <w:rPr>
          <w:rFonts w:cstheme="minorHAnsi"/>
          <w:sz w:val="20"/>
          <w:szCs w:val="20"/>
        </w:rPr>
        <w:t>pp. 118 ff.</w:t>
      </w:r>
    </w:p>
  </w:footnote>
  <w:footnote w:id="526">
    <w:p w14:paraId="3BBF3993" w14:textId="77777777" w:rsidR="002B1D31" w:rsidRPr="002B1D31" w:rsidRDefault="002B1D31" w:rsidP="002B1D3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B1D31">
        <w:rPr>
          <w:rFonts w:cstheme="minorHAnsi"/>
          <w:sz w:val="20"/>
          <w:szCs w:val="20"/>
        </w:rPr>
        <w:t xml:space="preserve">Cf. Gelasius I, </w:t>
      </w:r>
      <w:r w:rsidRPr="002B1D31">
        <w:rPr>
          <w:rFonts w:cstheme="minorHAnsi"/>
          <w:i/>
          <w:iCs/>
          <w:sz w:val="20"/>
          <w:szCs w:val="20"/>
        </w:rPr>
        <w:t xml:space="preserve">Lettre contre les Lupercales et XVIII messes du sacramentaire leonien, </w:t>
      </w:r>
      <w:r w:rsidRPr="002B1D31">
        <w:rPr>
          <w:rFonts w:cstheme="minorHAnsi"/>
          <w:sz w:val="20"/>
          <w:szCs w:val="20"/>
        </w:rPr>
        <w:t>ed. Pomares (</w:t>
      </w:r>
      <w:r w:rsidRPr="002B1D31">
        <w:rPr>
          <w:rFonts w:cstheme="minorHAnsi"/>
          <w:i/>
          <w:iCs/>
          <w:sz w:val="20"/>
          <w:szCs w:val="20"/>
        </w:rPr>
        <w:t xml:space="preserve">Sources chretiennes, </w:t>
      </w:r>
      <w:r w:rsidRPr="002B1D31">
        <w:rPr>
          <w:rFonts w:cstheme="minorHAnsi"/>
          <w:sz w:val="20"/>
          <w:szCs w:val="20"/>
        </w:rPr>
        <w:t xml:space="preserve">n° 65), Paris, 1959, and A. Chavasse, “Messes du Pape Vigile dans le Sacramentaire leonien,” in </w:t>
      </w:r>
      <w:r w:rsidRPr="002B1D31">
        <w:rPr>
          <w:rFonts w:cstheme="minorHAnsi"/>
          <w:i/>
          <w:iCs/>
          <w:sz w:val="20"/>
          <w:szCs w:val="20"/>
        </w:rPr>
        <w:t xml:space="preserve">Ephemerides liturgicae, </w:t>
      </w:r>
      <w:r w:rsidRPr="002B1D31">
        <w:rPr>
          <w:rFonts w:cstheme="minorHAnsi"/>
          <w:sz w:val="20"/>
          <w:szCs w:val="20"/>
        </w:rPr>
        <w:t>vol. 64, 1950, pp. 161 ff.</w:t>
      </w:r>
    </w:p>
    <w:p w14:paraId="0D3552A4" w14:textId="321093D8" w:rsidR="002B1D31" w:rsidRDefault="002B1D31">
      <w:pPr>
        <w:pStyle w:val="FootnoteText"/>
      </w:pPr>
    </w:p>
  </w:footnote>
  <w:footnote w:id="527">
    <w:p w14:paraId="7D0D1A3B" w14:textId="7D49B44C" w:rsidR="002B1D31" w:rsidRPr="002B1D31" w:rsidRDefault="002B1D31" w:rsidP="002B1D3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B1D31">
        <w:rPr>
          <w:rFonts w:cstheme="minorHAnsi"/>
          <w:sz w:val="20"/>
          <w:szCs w:val="20"/>
        </w:rPr>
        <w:t>Feltoe edition, p. 18; Mohlberg, p. 20.</w:t>
      </w:r>
    </w:p>
  </w:footnote>
  <w:footnote w:id="528">
    <w:p w14:paraId="5E76068B" w14:textId="09487F2A" w:rsidR="002B1D31" w:rsidRPr="00B636EB" w:rsidRDefault="002B1D31" w:rsidP="00B636EB">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2B1D31">
        <w:rPr>
          <w:rFonts w:cstheme="minorHAnsi"/>
          <w:sz w:val="20"/>
          <w:szCs w:val="20"/>
        </w:rPr>
        <w:t xml:space="preserve">In the L. C. Mohlberg edition, </w:t>
      </w:r>
      <w:r w:rsidRPr="002B1D31">
        <w:rPr>
          <w:rFonts w:cstheme="minorHAnsi"/>
          <w:i/>
          <w:iCs/>
          <w:sz w:val="20"/>
          <w:szCs w:val="20"/>
        </w:rPr>
        <w:t xml:space="preserve">Das frankische Sacramentarium gelasianum, </w:t>
      </w:r>
      <w:r w:rsidRPr="002B1D31">
        <w:rPr>
          <w:rFonts w:cstheme="minorHAnsi"/>
          <w:sz w:val="20"/>
          <w:szCs w:val="20"/>
        </w:rPr>
        <w:t>2nd ed. (Munster-im-W., 1939), n° 1454.</w:t>
      </w:r>
    </w:p>
  </w:footnote>
  <w:footnote w:id="529">
    <w:p w14:paraId="37815E1A" w14:textId="3F27DFD6" w:rsidR="00B636EB" w:rsidRPr="00B636EB" w:rsidRDefault="00B636EB" w:rsidP="00B636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636EB">
        <w:rPr>
          <w:rFonts w:cstheme="minorHAnsi"/>
          <w:sz w:val="20"/>
          <w:szCs w:val="20"/>
        </w:rPr>
        <w:t xml:space="preserve">Cf. A. Jungmann, </w:t>
      </w:r>
      <w:r w:rsidRPr="00B636EB">
        <w:rPr>
          <w:rFonts w:cstheme="minorHAnsi"/>
          <w:i/>
          <w:iCs/>
          <w:sz w:val="20"/>
          <w:szCs w:val="20"/>
        </w:rPr>
        <w:t xml:space="preserve">The Mass of the Roman Rile, </w:t>
      </w:r>
      <w:r w:rsidRPr="00B636EB">
        <w:rPr>
          <w:rFonts w:cstheme="minorHAnsi"/>
          <w:sz w:val="20"/>
          <w:szCs w:val="20"/>
        </w:rPr>
        <w:t xml:space="preserve">vol. 2, p. 17G </w:t>
      </w:r>
      <w:r>
        <w:rPr>
          <w:rFonts w:cstheme="minorHAnsi"/>
          <w:sz w:val="20"/>
          <w:szCs w:val="20"/>
        </w:rPr>
        <w:t>f</w:t>
      </w:r>
      <w:r w:rsidRPr="00B636EB">
        <w:rPr>
          <w:rFonts w:cstheme="minorHAnsi"/>
          <w:sz w:val="20"/>
          <w:szCs w:val="20"/>
        </w:rPr>
        <w:t>f.</w:t>
      </w:r>
    </w:p>
  </w:footnote>
  <w:footnote w:id="530">
    <w:p w14:paraId="72A7BFC6" w14:textId="0BF15FAF" w:rsidR="00B636EB" w:rsidRPr="00B636EB" w:rsidRDefault="00B636EB" w:rsidP="00B636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636EB">
        <w:rPr>
          <w:rFonts w:cstheme="minorHAnsi"/>
          <w:i/>
          <w:iCs/>
          <w:sz w:val="20"/>
          <w:szCs w:val="20"/>
        </w:rPr>
        <w:t xml:space="preserve">Ibid., </w:t>
      </w:r>
      <w:r w:rsidRPr="00B636EB">
        <w:rPr>
          <w:rFonts w:cstheme="minorHAnsi"/>
          <w:sz w:val="20"/>
          <w:szCs w:val="20"/>
        </w:rPr>
        <w:t xml:space="preserve">pp. 179 </w:t>
      </w:r>
      <w:r>
        <w:rPr>
          <w:rFonts w:cstheme="minorHAnsi"/>
          <w:sz w:val="20"/>
          <w:szCs w:val="20"/>
        </w:rPr>
        <w:t>f</w:t>
      </w:r>
      <w:r w:rsidRPr="00B636EB">
        <w:rPr>
          <w:rFonts w:cstheme="minorHAnsi"/>
          <w:sz w:val="20"/>
          <w:szCs w:val="20"/>
        </w:rPr>
        <w:t>f.</w:t>
      </w:r>
    </w:p>
    <w:p w14:paraId="11665522" w14:textId="28751102" w:rsidR="00B636EB" w:rsidRDefault="00B636EB">
      <w:pPr>
        <w:pStyle w:val="FootnoteText"/>
      </w:pPr>
    </w:p>
  </w:footnote>
  <w:footnote w:id="531">
    <w:p w14:paraId="25CA8A25" w14:textId="674E285D" w:rsidR="00B636EB" w:rsidRPr="00B636EB" w:rsidRDefault="00B636EB" w:rsidP="00B636EB">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B636EB">
        <w:rPr>
          <w:rFonts w:cstheme="minorHAnsi"/>
          <w:sz w:val="20"/>
          <w:szCs w:val="20"/>
        </w:rPr>
        <w:t xml:space="preserve">See Eric Werner, </w:t>
      </w:r>
      <w:r w:rsidRPr="00B636EB">
        <w:rPr>
          <w:rFonts w:cstheme="minorHAnsi"/>
          <w:i/>
          <w:iCs/>
          <w:sz w:val="20"/>
          <w:szCs w:val="20"/>
        </w:rPr>
        <w:t>The Sacred Bridge.</w:t>
      </w:r>
    </w:p>
  </w:footnote>
  <w:footnote w:id="532">
    <w:p w14:paraId="3C6F5585" w14:textId="77777777" w:rsidR="00B636EB" w:rsidRPr="00B636EB" w:rsidRDefault="00B636EB" w:rsidP="00B636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636EB">
        <w:rPr>
          <w:rFonts w:cstheme="minorHAnsi"/>
          <w:sz w:val="20"/>
          <w:szCs w:val="20"/>
        </w:rPr>
        <w:t xml:space="preserve">In this regard the 1st </w:t>
      </w:r>
      <w:r w:rsidRPr="00B636EB">
        <w:rPr>
          <w:rFonts w:cstheme="minorHAnsi"/>
          <w:i/>
          <w:iCs/>
          <w:sz w:val="20"/>
          <w:szCs w:val="20"/>
        </w:rPr>
        <w:t xml:space="preserve">Apology </w:t>
      </w:r>
      <w:r w:rsidRPr="00B636EB">
        <w:rPr>
          <w:rFonts w:cstheme="minorHAnsi"/>
          <w:sz w:val="20"/>
          <w:szCs w:val="20"/>
        </w:rPr>
        <w:t>of St. Justin, par. G5, is always cited.</w:t>
      </w:r>
    </w:p>
    <w:p w14:paraId="2D64B867" w14:textId="1630B213" w:rsidR="00B636EB" w:rsidRDefault="00B636EB">
      <w:pPr>
        <w:pStyle w:val="FootnoteText"/>
      </w:pPr>
    </w:p>
  </w:footnote>
  <w:footnote w:id="533">
    <w:p w14:paraId="29701589" w14:textId="5C41D658" w:rsidR="00B636EB" w:rsidRPr="00B636EB" w:rsidRDefault="00B636EB" w:rsidP="00B636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636EB">
        <w:rPr>
          <w:rFonts w:cstheme="minorHAnsi"/>
          <w:i/>
          <w:iCs/>
          <w:sz w:val="20"/>
          <w:szCs w:val="20"/>
        </w:rPr>
        <w:t xml:space="preserve">The Liturgical Homilies of Narsai, </w:t>
      </w:r>
      <w:r w:rsidRPr="00B636EB">
        <w:rPr>
          <w:rFonts w:cstheme="minorHAnsi"/>
          <w:sz w:val="20"/>
          <w:szCs w:val="20"/>
        </w:rPr>
        <w:t>ed. R. H. Connolly (Cambridge, 1909), pp. 12 ff.</w:t>
      </w:r>
    </w:p>
  </w:footnote>
  <w:footnote w:id="534">
    <w:p w14:paraId="64C8CBC7" w14:textId="77777777" w:rsidR="00B636EB" w:rsidRPr="00B636EB" w:rsidRDefault="00B636EB" w:rsidP="00B636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636EB">
        <w:rPr>
          <w:rFonts w:cstheme="minorHAnsi"/>
          <w:sz w:val="20"/>
          <w:szCs w:val="20"/>
        </w:rPr>
        <w:t>See E. Bishop, “Silent Recitals in the Mass of the Faithful,” Appendix V of the volume cited in the preceding note, pp. 121 ff.</w:t>
      </w:r>
    </w:p>
    <w:p w14:paraId="44645748" w14:textId="063E7B05" w:rsidR="00B636EB" w:rsidRDefault="00B636EB">
      <w:pPr>
        <w:pStyle w:val="FootnoteText"/>
      </w:pPr>
    </w:p>
  </w:footnote>
  <w:footnote w:id="535">
    <w:p w14:paraId="2AC0A0A6" w14:textId="05429080" w:rsidR="00D821D8" w:rsidRPr="00D821D8" w:rsidRDefault="00D821D8" w:rsidP="00D821D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821D8">
        <w:rPr>
          <w:rFonts w:cstheme="minorHAnsi"/>
          <w:sz w:val="20"/>
          <w:szCs w:val="20"/>
        </w:rPr>
        <w:t xml:space="preserve">Cf. the text given by Brightman, </w:t>
      </w:r>
      <w:r w:rsidRPr="00D821D8">
        <w:rPr>
          <w:rFonts w:cstheme="minorHAnsi"/>
          <w:i/>
          <w:iCs/>
          <w:sz w:val="20"/>
          <w:szCs w:val="20"/>
        </w:rPr>
        <w:t xml:space="preserve">op. cit., </w:t>
      </w:r>
      <w:r w:rsidRPr="00D821D8">
        <w:rPr>
          <w:rFonts w:cstheme="minorHAnsi"/>
          <w:sz w:val="20"/>
          <w:szCs w:val="20"/>
        </w:rPr>
        <w:t>pp. 32 ff.</w:t>
      </w:r>
    </w:p>
  </w:footnote>
  <w:footnote w:id="536">
    <w:p w14:paraId="65AE2F6D" w14:textId="77777777" w:rsidR="00D821D8" w:rsidRPr="00D821D8" w:rsidRDefault="00D821D8" w:rsidP="00D821D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821D8">
        <w:rPr>
          <w:rFonts w:cstheme="minorHAnsi"/>
          <w:sz w:val="20"/>
          <w:szCs w:val="20"/>
        </w:rPr>
        <w:t xml:space="preserve">I. Hanssens, </w:t>
      </w:r>
      <w:r w:rsidRPr="00D821D8">
        <w:rPr>
          <w:rFonts w:cstheme="minorHAnsi"/>
          <w:i/>
          <w:iCs/>
          <w:sz w:val="20"/>
          <w:szCs w:val="20"/>
        </w:rPr>
        <w:t xml:space="preserve">Institutiones liturgicae, </w:t>
      </w:r>
      <w:r w:rsidRPr="00D821D8">
        <w:rPr>
          <w:rFonts w:cstheme="minorHAnsi"/>
          <w:sz w:val="20"/>
          <w:szCs w:val="20"/>
        </w:rPr>
        <w:t>tomus III, pars altera, p. 484.</w:t>
      </w:r>
    </w:p>
    <w:p w14:paraId="24791793" w14:textId="665E59E3" w:rsidR="00D821D8" w:rsidRDefault="00D821D8">
      <w:pPr>
        <w:pStyle w:val="FootnoteText"/>
      </w:pPr>
    </w:p>
  </w:footnote>
  <w:footnote w:id="537">
    <w:p w14:paraId="56EA1CF8" w14:textId="77777777" w:rsidR="00900191" w:rsidRPr="00900191" w:rsidRDefault="00900191" w:rsidP="009001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00191">
        <w:rPr>
          <w:rFonts w:cstheme="minorHAnsi"/>
          <w:sz w:val="20"/>
          <w:szCs w:val="20"/>
        </w:rPr>
        <w:t xml:space="preserve">Cf; A. Jungmann, </w:t>
      </w:r>
      <w:r w:rsidRPr="00900191">
        <w:rPr>
          <w:rFonts w:cstheme="minorHAnsi"/>
          <w:i/>
          <w:iCs/>
          <w:sz w:val="20"/>
          <w:szCs w:val="20"/>
        </w:rPr>
        <w:t xml:space="preserve">The Mass of the Roman Rite, </w:t>
      </w:r>
      <w:r w:rsidRPr="00900191">
        <w:rPr>
          <w:rFonts w:cstheme="minorHAnsi"/>
          <w:sz w:val="20"/>
          <w:szCs w:val="20"/>
        </w:rPr>
        <w:t>vo</w:t>
      </w:r>
      <w:r>
        <w:rPr>
          <w:rFonts w:cstheme="minorHAnsi"/>
          <w:sz w:val="20"/>
          <w:szCs w:val="20"/>
        </w:rPr>
        <w:t>l</w:t>
      </w:r>
      <w:r w:rsidRPr="00900191">
        <w:rPr>
          <w:rFonts w:cstheme="minorHAnsi"/>
          <w:sz w:val="20"/>
          <w:szCs w:val="20"/>
        </w:rPr>
        <w:t>. 2, pp. 101 ff.</w:t>
      </w:r>
    </w:p>
    <w:p w14:paraId="001CDB89" w14:textId="6E662A50" w:rsidR="00900191" w:rsidRDefault="00900191">
      <w:pPr>
        <w:pStyle w:val="FootnoteText"/>
      </w:pPr>
    </w:p>
  </w:footnote>
  <w:footnote w:id="538">
    <w:p w14:paraId="4F1478BC" w14:textId="77777777" w:rsidR="00DD72CB" w:rsidRPr="00DD72CB" w:rsidRDefault="00DD72CB" w:rsidP="00DD72C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72CB">
        <w:rPr>
          <w:rFonts w:cstheme="minorHAnsi"/>
          <w:sz w:val="20"/>
          <w:szCs w:val="20"/>
        </w:rPr>
        <w:t xml:space="preserve">Jungmann, </w:t>
      </w:r>
      <w:r w:rsidRPr="00DD72CB">
        <w:rPr>
          <w:rFonts w:cstheme="minorHAnsi"/>
          <w:i/>
          <w:iCs/>
          <w:sz w:val="20"/>
          <w:szCs w:val="20"/>
        </w:rPr>
        <w:t xml:space="preserve">op. cit., </w:t>
      </w:r>
      <w:r w:rsidRPr="00DD72CB">
        <w:rPr>
          <w:rFonts w:cstheme="minorHAnsi"/>
          <w:sz w:val="20"/>
          <w:szCs w:val="20"/>
        </w:rPr>
        <w:t>pp. 137 if.</w:t>
      </w:r>
    </w:p>
    <w:p w14:paraId="46290D43" w14:textId="5F689C56" w:rsidR="00DD72CB" w:rsidRDefault="00DD72CB">
      <w:pPr>
        <w:pStyle w:val="FootnoteText"/>
      </w:pPr>
    </w:p>
  </w:footnote>
  <w:footnote w:id="539">
    <w:p w14:paraId="13C695E7" w14:textId="1C23801C" w:rsidR="00DD72CB" w:rsidRPr="00DD72CB" w:rsidRDefault="00DD72CB" w:rsidP="00DD72C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72CB">
        <w:rPr>
          <w:rFonts w:cstheme="minorHAnsi"/>
          <w:sz w:val="20"/>
          <w:szCs w:val="20"/>
        </w:rPr>
        <w:t>Renaudot, t. 2, p. 632.</w:t>
      </w:r>
    </w:p>
  </w:footnote>
  <w:footnote w:id="540">
    <w:p w14:paraId="20D94120" w14:textId="7428A0A9" w:rsidR="00DD72CB" w:rsidRPr="00921395" w:rsidRDefault="00DD72CB" w:rsidP="0092139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72CB">
        <w:rPr>
          <w:rFonts w:cstheme="minorHAnsi"/>
          <w:sz w:val="20"/>
          <w:szCs w:val="20"/>
        </w:rPr>
        <w:t xml:space="preserve">Cf. Jungmann, </w:t>
      </w:r>
      <w:r w:rsidRPr="00DD72CB">
        <w:rPr>
          <w:rFonts w:cstheme="minorHAnsi"/>
          <w:i/>
          <w:iCs/>
          <w:sz w:val="20"/>
          <w:szCs w:val="20"/>
        </w:rPr>
        <w:t xml:space="preserve">op. cit., </w:t>
      </w:r>
      <w:r w:rsidRPr="00DD72CB">
        <w:rPr>
          <w:rFonts w:cstheme="minorHAnsi"/>
          <w:sz w:val="20"/>
          <w:szCs w:val="20"/>
        </w:rPr>
        <w:t>vol. 1, pp. 79 ff.</w:t>
      </w:r>
    </w:p>
  </w:footnote>
  <w:footnote w:id="541">
    <w:p w14:paraId="55A86FA0" w14:textId="77777777" w:rsidR="00921395" w:rsidRPr="00DD72CB" w:rsidRDefault="00921395" w:rsidP="0092139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72CB">
        <w:rPr>
          <w:rFonts w:cstheme="minorHAnsi"/>
          <w:sz w:val="20"/>
          <w:szCs w:val="20"/>
        </w:rPr>
        <w:t xml:space="preserve">Cf. Jungmann, </w:t>
      </w:r>
      <w:r w:rsidRPr="00DD72CB">
        <w:rPr>
          <w:rFonts w:cstheme="minorHAnsi"/>
          <w:i/>
          <w:iCs/>
          <w:sz w:val="20"/>
          <w:szCs w:val="20"/>
        </w:rPr>
        <w:t xml:space="preserve">op. cit., </w:t>
      </w:r>
      <w:r w:rsidRPr="00DD72CB">
        <w:rPr>
          <w:rFonts w:cstheme="minorHAnsi"/>
          <w:sz w:val="20"/>
          <w:szCs w:val="20"/>
        </w:rPr>
        <w:t>vol. 1, pp. 87 ff.</w:t>
      </w:r>
    </w:p>
    <w:p w14:paraId="34EFF7BE" w14:textId="39CF2D42" w:rsidR="00921395" w:rsidRDefault="00921395">
      <w:pPr>
        <w:pStyle w:val="FootnoteText"/>
      </w:pPr>
    </w:p>
  </w:footnote>
  <w:footnote w:id="542">
    <w:p w14:paraId="684D3C08" w14:textId="35425C6B" w:rsidR="00921395" w:rsidRPr="00921395" w:rsidRDefault="00921395" w:rsidP="0092139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21395">
        <w:rPr>
          <w:rFonts w:cstheme="minorHAnsi"/>
          <w:sz w:val="20"/>
          <w:szCs w:val="20"/>
        </w:rPr>
        <w:t xml:space="preserve">Cf. A. Jungmann, </w:t>
      </w:r>
      <w:r w:rsidRPr="00921395">
        <w:rPr>
          <w:rFonts w:cstheme="minorHAnsi"/>
          <w:i/>
          <w:iCs/>
          <w:sz w:val="20"/>
          <w:szCs w:val="20"/>
        </w:rPr>
        <w:t xml:space="preserve">The Mass of the Roman Rite, </w:t>
      </w:r>
      <w:r w:rsidRPr="00921395">
        <w:rPr>
          <w:rFonts w:cstheme="minorHAnsi"/>
          <w:sz w:val="20"/>
          <w:szCs w:val="20"/>
        </w:rPr>
        <w:t>Vol. I, pp. 106 ft., 123.</w:t>
      </w:r>
    </w:p>
  </w:footnote>
  <w:footnote w:id="543">
    <w:p w14:paraId="538069C1" w14:textId="64EA16A9" w:rsidR="00921395" w:rsidRPr="00921395" w:rsidRDefault="00921395" w:rsidP="0092139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21395">
        <w:rPr>
          <w:rFonts w:cstheme="minorHAnsi"/>
          <w:sz w:val="20"/>
          <w:szCs w:val="20"/>
        </w:rPr>
        <w:t xml:space="preserve">Cf. A. Jungmann, </w:t>
      </w:r>
      <w:r w:rsidRPr="00921395">
        <w:rPr>
          <w:rFonts w:cstheme="minorHAnsi"/>
          <w:i/>
          <w:iCs/>
          <w:sz w:val="20"/>
          <w:szCs w:val="20"/>
        </w:rPr>
        <w:t xml:space="preserve">op. cit., </w:t>
      </w:r>
      <w:r w:rsidRPr="00921395">
        <w:rPr>
          <w:rFonts w:cstheme="minorHAnsi"/>
          <w:sz w:val="20"/>
          <w:szCs w:val="20"/>
        </w:rPr>
        <w:t>p. 108 ff.</w:t>
      </w:r>
    </w:p>
  </w:footnote>
  <w:footnote w:id="544">
    <w:p w14:paraId="03742DDD" w14:textId="77777777" w:rsidR="00921395" w:rsidRPr="00921395" w:rsidRDefault="00921395" w:rsidP="0092139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21395">
        <w:rPr>
          <w:rFonts w:cstheme="minorHAnsi"/>
          <w:i/>
          <w:iCs/>
          <w:sz w:val="20"/>
          <w:szCs w:val="20"/>
        </w:rPr>
        <w:t xml:space="preserve">Ibid., </w:t>
      </w:r>
      <w:r w:rsidRPr="00921395">
        <w:rPr>
          <w:rFonts w:cstheme="minorHAnsi"/>
          <w:sz w:val="20"/>
          <w:szCs w:val="20"/>
        </w:rPr>
        <w:t>pp. 119 ff.</w:t>
      </w:r>
    </w:p>
    <w:p w14:paraId="274CF71C" w14:textId="1B101855" w:rsidR="00921395" w:rsidRDefault="00921395">
      <w:pPr>
        <w:pStyle w:val="FootnoteText"/>
      </w:pPr>
    </w:p>
  </w:footnote>
  <w:footnote w:id="545">
    <w:p w14:paraId="03761A1E" w14:textId="64D497DC" w:rsidR="00F40A25" w:rsidRPr="00F40A25" w:rsidRDefault="00F40A25" w:rsidP="00F40A2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40A25">
        <w:rPr>
          <w:rFonts w:cstheme="minorHAnsi"/>
          <w:i/>
          <w:iCs/>
          <w:sz w:val="20"/>
          <w:szCs w:val="20"/>
        </w:rPr>
        <w:t xml:space="preserve">Ibid., </w:t>
      </w:r>
      <w:r w:rsidRPr="00F40A25">
        <w:rPr>
          <w:rFonts w:cstheme="minorHAnsi"/>
          <w:sz w:val="20"/>
          <w:szCs w:val="20"/>
        </w:rPr>
        <w:t>pp. 109 ff.</w:t>
      </w:r>
    </w:p>
  </w:footnote>
  <w:footnote w:id="546">
    <w:p w14:paraId="1A2D7643" w14:textId="5BB7520A" w:rsidR="00F40A25" w:rsidRPr="00F40A25" w:rsidRDefault="00F40A25" w:rsidP="00F40A2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40A25">
        <w:rPr>
          <w:rFonts w:cstheme="minorHAnsi"/>
          <w:i/>
          <w:iCs/>
          <w:sz w:val="20"/>
          <w:szCs w:val="20"/>
        </w:rPr>
        <w:t xml:space="preserve">De sanctissimo altaris mysterio, </w:t>
      </w:r>
      <w:r w:rsidRPr="00F40A25">
        <w:rPr>
          <w:rFonts w:cstheme="minorHAnsi"/>
          <w:sz w:val="20"/>
          <w:szCs w:val="20"/>
        </w:rPr>
        <w:t>P. L., t. 217.</w:t>
      </w:r>
    </w:p>
  </w:footnote>
  <w:footnote w:id="547">
    <w:p w14:paraId="6EE8ED92" w14:textId="5C6A6B8C" w:rsidR="00F40A25" w:rsidRPr="00F40A25" w:rsidRDefault="00F40A25" w:rsidP="00F40A2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40A25">
        <w:rPr>
          <w:rFonts w:cstheme="minorHAnsi"/>
          <w:i/>
          <w:iCs/>
          <w:sz w:val="20"/>
          <w:szCs w:val="20"/>
        </w:rPr>
        <w:t xml:space="preserve">Gabrielis Biel Canonis Misse exposito, </w:t>
      </w:r>
      <w:r w:rsidRPr="00F40A25">
        <w:rPr>
          <w:rFonts w:cstheme="minorHAnsi"/>
          <w:sz w:val="20"/>
          <w:szCs w:val="20"/>
        </w:rPr>
        <w:t>inspired by his teacher Egeling Becker. It knew a widespread popularity from its publication under Biel’s name in 1488. It was re-edited by Heiko A. Oberman and William J. Courtenay (Wiesbaden, 1965).</w:t>
      </w:r>
    </w:p>
  </w:footnote>
  <w:footnote w:id="548">
    <w:p w14:paraId="542B0B41" w14:textId="306D034B" w:rsidR="00F40A25" w:rsidRPr="00F40A25" w:rsidRDefault="00F40A25" w:rsidP="00F40A2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40A25">
        <w:rPr>
          <w:rFonts w:cstheme="minorHAnsi"/>
          <w:sz w:val="20"/>
          <w:szCs w:val="20"/>
        </w:rPr>
        <w:t xml:space="preserve">Francis Clark, </w:t>
      </w:r>
      <w:r w:rsidRPr="00F40A25">
        <w:rPr>
          <w:rFonts w:cstheme="minorHAnsi"/>
          <w:i/>
          <w:iCs/>
          <w:sz w:val="20"/>
          <w:szCs w:val="20"/>
        </w:rPr>
        <w:t xml:space="preserve">Eucharistic Sacrifice and the Reformation </w:t>
      </w:r>
      <w:r w:rsidRPr="00F40A25">
        <w:rPr>
          <w:rFonts w:cstheme="minorHAnsi"/>
          <w:sz w:val="20"/>
          <w:szCs w:val="20"/>
        </w:rPr>
        <w:t>(London, 1960).</w:t>
      </w:r>
    </w:p>
  </w:footnote>
  <w:footnote w:id="549">
    <w:p w14:paraId="6124100A" w14:textId="77777777" w:rsidR="00F40A25" w:rsidRPr="00F40A25" w:rsidRDefault="00F40A25" w:rsidP="00F40A2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40A25">
        <w:rPr>
          <w:rFonts w:cstheme="minorHAnsi"/>
          <w:sz w:val="20"/>
          <w:szCs w:val="20"/>
        </w:rPr>
        <w:t xml:space="preserve">See </w:t>
      </w:r>
      <w:r w:rsidRPr="00F40A25">
        <w:rPr>
          <w:rFonts w:cstheme="minorHAnsi"/>
          <w:i/>
          <w:iCs/>
          <w:sz w:val="20"/>
          <w:szCs w:val="20"/>
        </w:rPr>
        <w:t xml:space="preserve">Theological Studies, </w:t>
      </w:r>
      <w:r w:rsidRPr="00F40A25">
        <w:rPr>
          <w:rFonts w:cstheme="minorHAnsi"/>
          <w:sz w:val="20"/>
          <w:szCs w:val="20"/>
        </w:rPr>
        <w:t>vol. 22, 1961, pp. 588 ff.</w:t>
      </w:r>
    </w:p>
    <w:p w14:paraId="22C6105E" w14:textId="3F882786" w:rsidR="00F40A25" w:rsidRDefault="00F40A25">
      <w:pPr>
        <w:pStyle w:val="FootnoteText"/>
      </w:pPr>
    </w:p>
  </w:footnote>
  <w:footnote w:id="550">
    <w:p w14:paraId="097FDA26" w14:textId="5D018F5E" w:rsidR="00407776" w:rsidRPr="00407776" w:rsidRDefault="00407776" w:rsidP="004077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7776">
        <w:rPr>
          <w:rFonts w:cstheme="minorHAnsi"/>
          <w:sz w:val="20"/>
          <w:szCs w:val="20"/>
        </w:rPr>
        <w:t>Cf. above, p. 379.</w:t>
      </w:r>
    </w:p>
  </w:footnote>
  <w:footnote w:id="551">
    <w:p w14:paraId="22C689E4" w14:textId="0A898E07" w:rsidR="00407776" w:rsidRPr="00407776" w:rsidRDefault="00407776" w:rsidP="004077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7776">
        <w:rPr>
          <w:rFonts w:cstheme="minorHAnsi"/>
          <w:sz w:val="20"/>
          <w:szCs w:val="20"/>
        </w:rPr>
        <w:t xml:space="preserve">Cf. G. Aulen, </w:t>
      </w:r>
      <w:r w:rsidRPr="00407776">
        <w:rPr>
          <w:rFonts w:cstheme="minorHAnsi"/>
          <w:i/>
          <w:iCs/>
          <w:sz w:val="20"/>
          <w:szCs w:val="20"/>
        </w:rPr>
        <w:t xml:space="preserve">Christus Victor </w:t>
      </w:r>
      <w:r w:rsidRPr="00407776">
        <w:rPr>
          <w:rFonts w:cstheme="minorHAnsi"/>
          <w:sz w:val="20"/>
          <w:szCs w:val="20"/>
        </w:rPr>
        <w:t>(New York, 1960), the whole chapter on Luther.</w:t>
      </w:r>
    </w:p>
  </w:footnote>
  <w:footnote w:id="552">
    <w:p w14:paraId="5A1A54F8" w14:textId="77777777" w:rsidR="00407776" w:rsidRPr="00407776" w:rsidRDefault="00407776" w:rsidP="00407776">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07776">
        <w:rPr>
          <w:rFonts w:cstheme="minorHAnsi"/>
          <w:sz w:val="20"/>
          <w:szCs w:val="20"/>
        </w:rPr>
        <w:t xml:space="preserve">Cf. Y. Brilioth, </w:t>
      </w:r>
      <w:r w:rsidRPr="00407776">
        <w:rPr>
          <w:rFonts w:cstheme="minorHAnsi"/>
          <w:i/>
          <w:iCs/>
          <w:sz w:val="20"/>
          <w:szCs w:val="20"/>
        </w:rPr>
        <w:t xml:space="preserve">Eucharistic Faith and Practice, Evangelical and Cath olic </w:t>
      </w:r>
      <w:r w:rsidRPr="00407776">
        <w:rPr>
          <w:rFonts w:cstheme="minorHAnsi"/>
          <w:sz w:val="20"/>
          <w:szCs w:val="20"/>
        </w:rPr>
        <w:t>(London, 1930), pp. 94 ff.</w:t>
      </w:r>
    </w:p>
    <w:p w14:paraId="724F0A5D" w14:textId="3F3A9CCD" w:rsidR="00407776" w:rsidRDefault="00407776">
      <w:pPr>
        <w:pStyle w:val="FootnoteText"/>
      </w:pPr>
    </w:p>
  </w:footnote>
  <w:footnote w:id="553">
    <w:p w14:paraId="6EBC3F0A" w14:textId="3056B2D7" w:rsidR="0033632A" w:rsidRPr="0033632A" w:rsidRDefault="0033632A" w:rsidP="0033632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3632A">
        <w:rPr>
          <w:rFonts w:cstheme="minorHAnsi"/>
          <w:sz w:val="20"/>
          <w:szCs w:val="20"/>
        </w:rPr>
        <w:t xml:space="preserve">Cf. Brilioth, </w:t>
      </w:r>
      <w:r w:rsidRPr="0033632A">
        <w:rPr>
          <w:rFonts w:cstheme="minorHAnsi"/>
          <w:i/>
          <w:iCs/>
          <w:sz w:val="20"/>
          <w:szCs w:val="20"/>
        </w:rPr>
        <w:t xml:space="preserve">op. cit., </w:t>
      </w:r>
      <w:r w:rsidRPr="0033632A">
        <w:rPr>
          <w:rFonts w:cstheme="minorHAnsi"/>
          <w:sz w:val="20"/>
          <w:szCs w:val="20"/>
        </w:rPr>
        <w:t>p. 98.</w:t>
      </w:r>
    </w:p>
  </w:footnote>
  <w:footnote w:id="554">
    <w:p w14:paraId="09179F2D" w14:textId="77777777" w:rsidR="0033632A" w:rsidRPr="0033632A" w:rsidRDefault="0033632A" w:rsidP="0033632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3632A">
        <w:rPr>
          <w:rFonts w:cstheme="minorHAnsi"/>
          <w:sz w:val="20"/>
          <w:szCs w:val="20"/>
        </w:rPr>
        <w:t xml:space="preserve">Cf. E. Mascall, </w:t>
      </w:r>
      <w:r w:rsidRPr="0033632A">
        <w:rPr>
          <w:rFonts w:cstheme="minorHAnsi"/>
          <w:i/>
          <w:iCs/>
          <w:sz w:val="20"/>
          <w:szCs w:val="20"/>
        </w:rPr>
        <w:t xml:space="preserve">Corpus Christi </w:t>
      </w:r>
      <w:r w:rsidRPr="0033632A">
        <w:rPr>
          <w:rFonts w:cstheme="minorHAnsi"/>
          <w:sz w:val="20"/>
          <w:szCs w:val="20"/>
        </w:rPr>
        <w:t>(London, 1965), 2nd ed., pp. 106 ff.</w:t>
      </w:r>
    </w:p>
    <w:p w14:paraId="0BF5C6B4" w14:textId="6A42363F" w:rsidR="0033632A" w:rsidRDefault="0033632A">
      <w:pPr>
        <w:pStyle w:val="FootnoteText"/>
      </w:pPr>
    </w:p>
  </w:footnote>
  <w:footnote w:id="555">
    <w:p w14:paraId="1EA108BA" w14:textId="77777777" w:rsidR="006B3153" w:rsidRPr="006B3153" w:rsidRDefault="006B3153" w:rsidP="006B315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B3153">
        <w:rPr>
          <w:rFonts w:cstheme="minorHAnsi"/>
          <w:sz w:val="20"/>
          <w:szCs w:val="20"/>
        </w:rPr>
        <w:t xml:space="preserve">Luther D. Reed, </w:t>
      </w:r>
      <w:r w:rsidRPr="006B3153">
        <w:rPr>
          <w:rFonts w:cstheme="minorHAnsi"/>
          <w:i/>
          <w:iCs/>
          <w:sz w:val="20"/>
          <w:szCs w:val="20"/>
        </w:rPr>
        <w:t xml:space="preserve">The Lutheran Liturgy, </w:t>
      </w:r>
      <w:r w:rsidRPr="006B3153">
        <w:rPr>
          <w:rFonts w:cstheme="minorHAnsi"/>
          <w:sz w:val="20"/>
          <w:szCs w:val="20"/>
        </w:rPr>
        <w:t xml:space="preserve">2nd ed. (Philadelphia, 1960), pp. 71 ff. and Brilioth, </w:t>
      </w:r>
      <w:r w:rsidRPr="006B3153">
        <w:rPr>
          <w:rFonts w:cstheme="minorHAnsi"/>
          <w:i/>
          <w:iCs/>
          <w:sz w:val="20"/>
          <w:szCs w:val="20"/>
        </w:rPr>
        <w:t xml:space="preserve">op. cit., </w:t>
      </w:r>
      <w:r w:rsidRPr="006B3153">
        <w:rPr>
          <w:rFonts w:cstheme="minorHAnsi"/>
          <w:sz w:val="20"/>
          <w:szCs w:val="20"/>
        </w:rPr>
        <w:t xml:space="preserve">pp. 114 ff. What Luther said in the </w:t>
      </w:r>
      <w:r w:rsidRPr="006B3153">
        <w:rPr>
          <w:rFonts w:cstheme="minorHAnsi"/>
          <w:i/>
          <w:iCs/>
          <w:sz w:val="20"/>
          <w:szCs w:val="20"/>
        </w:rPr>
        <w:t>Formula</w:t>
      </w:r>
      <w:r w:rsidRPr="006B3153">
        <w:rPr>
          <w:rFonts w:cstheme="minorHAnsi"/>
          <w:sz w:val="20"/>
          <w:szCs w:val="20"/>
        </w:rPr>
        <w:t xml:space="preserve"> </w:t>
      </w:r>
      <w:r w:rsidRPr="006B3153">
        <w:rPr>
          <w:rFonts w:cstheme="minorHAnsi"/>
          <w:i/>
          <w:iCs/>
          <w:sz w:val="20"/>
          <w:szCs w:val="20"/>
        </w:rPr>
        <w:t xml:space="preserve">Missae </w:t>
      </w:r>
      <w:r w:rsidRPr="006B3153">
        <w:rPr>
          <w:rFonts w:cstheme="minorHAnsi"/>
          <w:sz w:val="20"/>
          <w:szCs w:val="20"/>
        </w:rPr>
        <w:t>about the retaining of the elevation, especially where the faithful were instructed in its meaning, signified that it was no longer to be connected with the sacrifice but with the adoration alone. We might say that he reduced the mass to a “Benediction of the Blessed Sacrament” a century before the Catholics themselves had invented this ceremony!</w:t>
      </w:r>
    </w:p>
    <w:p w14:paraId="417DF5D9" w14:textId="22D88A1C" w:rsidR="006B3153" w:rsidRDefault="006B3153">
      <w:pPr>
        <w:pStyle w:val="FootnoteText"/>
      </w:pPr>
    </w:p>
  </w:footnote>
  <w:footnote w:id="556">
    <w:p w14:paraId="4FE5F9AD" w14:textId="77777777" w:rsidR="006B3153" w:rsidRPr="006B3153" w:rsidRDefault="006B3153" w:rsidP="006B315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B3153">
        <w:rPr>
          <w:rFonts w:cstheme="minorHAnsi"/>
          <w:sz w:val="20"/>
          <w:szCs w:val="20"/>
        </w:rPr>
        <w:t xml:space="preserve">Cf. Reed, </w:t>
      </w:r>
      <w:r w:rsidRPr="006B3153">
        <w:rPr>
          <w:rFonts w:cstheme="minorHAnsi"/>
          <w:i/>
          <w:iCs/>
          <w:sz w:val="20"/>
          <w:szCs w:val="20"/>
        </w:rPr>
        <w:t xml:space="preserve">op. cit., </w:t>
      </w:r>
      <w:r w:rsidRPr="006B3153">
        <w:rPr>
          <w:rFonts w:cstheme="minorHAnsi"/>
          <w:sz w:val="20"/>
          <w:szCs w:val="20"/>
        </w:rPr>
        <w:t xml:space="preserve">pp. 74 if. and Brilioth, </w:t>
      </w:r>
      <w:r w:rsidRPr="006B3153">
        <w:rPr>
          <w:rFonts w:cstheme="minorHAnsi"/>
          <w:i/>
          <w:iCs/>
          <w:sz w:val="20"/>
          <w:szCs w:val="20"/>
        </w:rPr>
        <w:t xml:space="preserve">op. cit., </w:t>
      </w:r>
      <w:r w:rsidRPr="006B3153">
        <w:rPr>
          <w:rFonts w:cstheme="minorHAnsi"/>
          <w:sz w:val="20"/>
          <w:szCs w:val="20"/>
        </w:rPr>
        <w:t>pp. 120 if.</w:t>
      </w:r>
    </w:p>
    <w:p w14:paraId="0D0CE993" w14:textId="44A83671" w:rsidR="006B3153" w:rsidRDefault="006B3153">
      <w:pPr>
        <w:pStyle w:val="FootnoteText"/>
      </w:pPr>
    </w:p>
  </w:footnote>
  <w:footnote w:id="557">
    <w:p w14:paraId="27C23582" w14:textId="4D86B133" w:rsidR="001A083B" w:rsidRPr="001A083B" w:rsidRDefault="001A083B" w:rsidP="001A08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083B">
        <w:rPr>
          <w:rFonts w:cstheme="minorHAnsi"/>
          <w:sz w:val="20"/>
          <w:szCs w:val="20"/>
        </w:rPr>
        <w:t xml:space="preserve">On all of this see Reed, </w:t>
      </w:r>
      <w:r w:rsidRPr="001A083B">
        <w:rPr>
          <w:rFonts w:cstheme="minorHAnsi"/>
          <w:i/>
          <w:iCs/>
          <w:sz w:val="20"/>
          <w:szCs w:val="20"/>
        </w:rPr>
        <w:t xml:space="preserve">op. cit., </w:t>
      </w:r>
      <w:r w:rsidRPr="001A083B">
        <w:rPr>
          <w:rFonts w:cstheme="minorHAnsi"/>
          <w:sz w:val="20"/>
          <w:szCs w:val="20"/>
        </w:rPr>
        <w:t>pp. 88 ff.</w:t>
      </w:r>
    </w:p>
  </w:footnote>
  <w:footnote w:id="558">
    <w:p w14:paraId="4035A4D1" w14:textId="25C0FAEA" w:rsidR="001A083B" w:rsidRPr="001A083B" w:rsidRDefault="001A083B" w:rsidP="001A08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083B">
        <w:rPr>
          <w:rFonts w:cstheme="minorHAnsi"/>
          <w:sz w:val="20"/>
          <w:szCs w:val="20"/>
        </w:rPr>
        <w:t xml:space="preserve">Endels, </w:t>
      </w:r>
      <w:r w:rsidRPr="001A083B">
        <w:rPr>
          <w:rFonts w:cstheme="minorHAnsi"/>
          <w:i/>
          <w:iCs/>
          <w:sz w:val="20"/>
          <w:szCs w:val="20"/>
        </w:rPr>
        <w:t xml:space="preserve">Martin Luthers Briefwechsel, </w:t>
      </w:r>
      <w:r w:rsidRPr="001A083B">
        <w:rPr>
          <w:rFonts w:cstheme="minorHAnsi"/>
          <w:sz w:val="20"/>
          <w:szCs w:val="20"/>
        </w:rPr>
        <w:t>vol. XII, pp. 316 ff.</w:t>
      </w:r>
    </w:p>
  </w:footnote>
  <w:footnote w:id="559">
    <w:p w14:paraId="6F6D15E8" w14:textId="157D3794" w:rsidR="001A083B" w:rsidRPr="007F413F" w:rsidRDefault="001A083B" w:rsidP="007F413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083B">
        <w:rPr>
          <w:rFonts w:cstheme="minorHAnsi"/>
          <w:sz w:val="20"/>
          <w:szCs w:val="20"/>
        </w:rPr>
        <w:t xml:space="preserve">Cf. Brilioth, </w:t>
      </w:r>
      <w:r w:rsidRPr="001A083B">
        <w:rPr>
          <w:rFonts w:cstheme="minorHAnsi"/>
          <w:i/>
          <w:iCs/>
          <w:sz w:val="20"/>
          <w:szCs w:val="20"/>
        </w:rPr>
        <w:t xml:space="preserve">op. cit., </w:t>
      </w:r>
      <w:r w:rsidRPr="001A083B">
        <w:rPr>
          <w:rFonts w:cstheme="minorHAnsi"/>
          <w:sz w:val="20"/>
          <w:szCs w:val="20"/>
        </w:rPr>
        <w:t>pp. 153 ff.</w:t>
      </w:r>
    </w:p>
  </w:footnote>
  <w:footnote w:id="560">
    <w:p w14:paraId="36FC5C3A" w14:textId="7E60CECB" w:rsidR="00BD3E91" w:rsidRPr="00BD3E91" w:rsidRDefault="00BD3E91" w:rsidP="00BD3E9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D3E91">
        <w:rPr>
          <w:rFonts w:cstheme="minorHAnsi"/>
          <w:sz w:val="20"/>
          <w:szCs w:val="20"/>
        </w:rPr>
        <w:t xml:space="preserve">Cf. Brilioth, </w:t>
      </w:r>
      <w:r w:rsidRPr="00BD3E91">
        <w:rPr>
          <w:rFonts w:cstheme="minorHAnsi"/>
          <w:i/>
          <w:iCs/>
          <w:sz w:val="20"/>
          <w:szCs w:val="20"/>
        </w:rPr>
        <w:t>o</w:t>
      </w:r>
      <w:r>
        <w:rPr>
          <w:rFonts w:cstheme="minorHAnsi"/>
          <w:i/>
          <w:iCs/>
          <w:sz w:val="20"/>
          <w:szCs w:val="20"/>
        </w:rPr>
        <w:t>p</w:t>
      </w:r>
      <w:r w:rsidRPr="00BD3E91">
        <w:rPr>
          <w:rFonts w:cstheme="minorHAnsi"/>
          <w:i/>
          <w:iCs/>
          <w:sz w:val="20"/>
          <w:szCs w:val="20"/>
        </w:rPr>
        <w:t>. c</w:t>
      </w:r>
      <w:r>
        <w:rPr>
          <w:rFonts w:cstheme="minorHAnsi"/>
          <w:i/>
          <w:iCs/>
          <w:sz w:val="20"/>
          <w:szCs w:val="20"/>
        </w:rPr>
        <w:t>it.</w:t>
      </w:r>
      <w:r w:rsidRPr="00BD3E91">
        <w:rPr>
          <w:rFonts w:cstheme="minorHAnsi"/>
          <w:i/>
          <w:iCs/>
          <w:sz w:val="20"/>
          <w:szCs w:val="20"/>
        </w:rPr>
        <w:t xml:space="preserve">, </w:t>
      </w:r>
      <w:r w:rsidRPr="00BD3E91">
        <w:rPr>
          <w:rFonts w:cstheme="minorHAnsi"/>
          <w:sz w:val="20"/>
          <w:szCs w:val="20"/>
        </w:rPr>
        <w:t>pp. 159 ff.</w:t>
      </w:r>
    </w:p>
    <w:p w14:paraId="1A0A0393" w14:textId="0A6AF963" w:rsidR="00BD3E91" w:rsidRDefault="00BD3E91">
      <w:pPr>
        <w:pStyle w:val="FootnoteText"/>
      </w:pPr>
    </w:p>
  </w:footnote>
  <w:footnote w:id="561">
    <w:p w14:paraId="266185D5" w14:textId="465B232F" w:rsidR="00BD3E91" w:rsidRPr="00FB2A0A" w:rsidRDefault="00BD3E91" w:rsidP="00FB2A0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D3E91">
        <w:rPr>
          <w:rFonts w:cstheme="minorHAnsi"/>
          <w:sz w:val="20"/>
          <w:szCs w:val="20"/>
        </w:rPr>
        <w:t xml:space="preserve">Cf. Brilioth, </w:t>
      </w:r>
      <w:r w:rsidRPr="00BD3E91">
        <w:rPr>
          <w:rFonts w:cstheme="minorHAnsi"/>
          <w:i/>
          <w:iCs/>
          <w:sz w:val="20"/>
          <w:szCs w:val="20"/>
        </w:rPr>
        <w:t xml:space="preserve">op. cit., </w:t>
      </w:r>
      <w:r w:rsidRPr="00BD3E91">
        <w:rPr>
          <w:rFonts w:cstheme="minorHAnsi"/>
          <w:sz w:val="20"/>
          <w:szCs w:val="20"/>
        </w:rPr>
        <w:t>pp. 160 ff.</w:t>
      </w:r>
    </w:p>
  </w:footnote>
  <w:footnote w:id="562">
    <w:p w14:paraId="168B36CC" w14:textId="29C7C736" w:rsidR="00FB2A0A" w:rsidRPr="00FB2A0A" w:rsidRDefault="00FB2A0A" w:rsidP="00FB2A0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2A0A">
        <w:rPr>
          <w:rFonts w:cstheme="minorHAnsi"/>
          <w:sz w:val="20"/>
          <w:szCs w:val="20"/>
        </w:rPr>
        <w:t xml:space="preserve">Cf. Brilioth, </w:t>
      </w:r>
      <w:r w:rsidRPr="00FB2A0A">
        <w:rPr>
          <w:rFonts w:cstheme="minorHAnsi"/>
          <w:i/>
          <w:iCs/>
          <w:sz w:val="20"/>
          <w:szCs w:val="20"/>
        </w:rPr>
        <w:t xml:space="preserve">op. cit., </w:t>
      </w:r>
      <w:r w:rsidRPr="00FB2A0A">
        <w:rPr>
          <w:rFonts w:cstheme="minorHAnsi"/>
          <w:sz w:val="20"/>
          <w:szCs w:val="20"/>
        </w:rPr>
        <w:t xml:space="preserve">pp. 175 ff., and especially J. Cadier, “La doctrine calviniste de la Sainte-Cene” in </w:t>
      </w:r>
      <w:r w:rsidRPr="00FB2A0A">
        <w:rPr>
          <w:rFonts w:cstheme="minorHAnsi"/>
          <w:i/>
          <w:iCs/>
          <w:sz w:val="20"/>
          <w:szCs w:val="20"/>
        </w:rPr>
        <w:t xml:space="preserve">Etudes theologiques et religieuses </w:t>
      </w:r>
      <w:r w:rsidRPr="00FB2A0A">
        <w:rPr>
          <w:rFonts w:cstheme="minorHAnsi"/>
          <w:sz w:val="20"/>
          <w:szCs w:val="20"/>
        </w:rPr>
        <w:t>(Montpellier, 1951).</w:t>
      </w:r>
    </w:p>
  </w:footnote>
  <w:footnote w:id="563">
    <w:p w14:paraId="3C2A0A66" w14:textId="14AF145B" w:rsidR="00FB2A0A" w:rsidRPr="00FB2A0A" w:rsidRDefault="00FB2A0A" w:rsidP="00FB2A0A">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2A0A">
        <w:rPr>
          <w:rFonts w:cstheme="minorHAnsi"/>
          <w:sz w:val="20"/>
          <w:szCs w:val="20"/>
        </w:rPr>
        <w:t xml:space="preserve">Cf. Brilioth, </w:t>
      </w:r>
      <w:r w:rsidRPr="00FB2A0A">
        <w:rPr>
          <w:rFonts w:cstheme="minorHAnsi"/>
          <w:i/>
          <w:iCs/>
          <w:sz w:val="20"/>
          <w:szCs w:val="20"/>
        </w:rPr>
        <w:t>op. c</w:t>
      </w:r>
      <w:r w:rsidR="002E7D87">
        <w:rPr>
          <w:rFonts w:cstheme="minorHAnsi"/>
          <w:i/>
          <w:iCs/>
          <w:sz w:val="20"/>
          <w:szCs w:val="20"/>
        </w:rPr>
        <w:t>it</w:t>
      </w:r>
      <w:r w:rsidRPr="00FB2A0A">
        <w:rPr>
          <w:rFonts w:cstheme="minorHAnsi"/>
          <w:i/>
          <w:iCs/>
          <w:sz w:val="20"/>
          <w:szCs w:val="20"/>
        </w:rPr>
        <w:t xml:space="preserve">., </w:t>
      </w:r>
      <w:r w:rsidRPr="00FB2A0A">
        <w:rPr>
          <w:rFonts w:cstheme="minorHAnsi"/>
          <w:sz w:val="20"/>
          <w:szCs w:val="20"/>
        </w:rPr>
        <w:t xml:space="preserve">pp. 172 ff. The </w:t>
      </w:r>
      <w:r w:rsidRPr="00FB2A0A">
        <w:rPr>
          <w:rFonts w:cstheme="minorHAnsi"/>
          <w:i/>
          <w:iCs/>
          <w:sz w:val="20"/>
          <w:szCs w:val="20"/>
        </w:rPr>
        <w:t xml:space="preserve">Manière et fasson, </w:t>
      </w:r>
      <w:r w:rsidRPr="00FB2A0A">
        <w:rPr>
          <w:rFonts w:cstheme="minorHAnsi"/>
          <w:sz w:val="20"/>
          <w:szCs w:val="20"/>
        </w:rPr>
        <w:t>attributed to Farel, was printed at Serrieres (near Neuchatel) in 1533.</w:t>
      </w:r>
    </w:p>
  </w:footnote>
  <w:footnote w:id="564">
    <w:p w14:paraId="72B63B69" w14:textId="7FC9D7A1" w:rsidR="00FB2A0A" w:rsidRPr="007F413F" w:rsidRDefault="00FB2A0A" w:rsidP="007F413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FB2A0A">
        <w:rPr>
          <w:rFonts w:cstheme="minorHAnsi"/>
          <w:sz w:val="20"/>
          <w:szCs w:val="20"/>
        </w:rPr>
        <w:t xml:space="preserve">Cf. Bard Thompson, </w:t>
      </w:r>
      <w:r w:rsidRPr="00FB2A0A">
        <w:rPr>
          <w:rFonts w:cstheme="minorHAnsi"/>
          <w:i/>
          <w:iCs/>
          <w:sz w:val="20"/>
          <w:szCs w:val="20"/>
        </w:rPr>
        <w:t xml:space="preserve">Liturgies of the Western Church </w:t>
      </w:r>
      <w:r w:rsidRPr="00FB2A0A">
        <w:rPr>
          <w:rFonts w:cstheme="minorHAnsi"/>
          <w:sz w:val="20"/>
          <w:szCs w:val="20"/>
        </w:rPr>
        <w:t xml:space="preserve">(Cleveland and New York, 1961), pp. 185 ff. The first edition of the Calvinist liturgy at Geneva in 1542 </w:t>
      </w:r>
      <w:r w:rsidRPr="00FB2A0A">
        <w:rPr>
          <w:rFonts w:cstheme="minorHAnsi"/>
          <w:i/>
          <w:iCs/>
          <w:sz w:val="20"/>
          <w:szCs w:val="20"/>
        </w:rPr>
        <w:t xml:space="preserve">(La forme de prieres, </w:t>
      </w:r>
      <w:r w:rsidRPr="00FB2A0A">
        <w:rPr>
          <w:rFonts w:cstheme="minorHAnsi"/>
          <w:sz w:val="20"/>
          <w:szCs w:val="20"/>
        </w:rPr>
        <w:t>etc.).</w:t>
      </w:r>
    </w:p>
  </w:footnote>
  <w:footnote w:id="565">
    <w:p w14:paraId="55C3402F" w14:textId="4FCF13BE" w:rsidR="000E66E8" w:rsidRPr="000E66E8" w:rsidRDefault="000E66E8" w:rsidP="000E66E8">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E66E8">
        <w:rPr>
          <w:rFonts w:cstheme="minorHAnsi"/>
          <w:sz w:val="20"/>
          <w:szCs w:val="20"/>
        </w:rPr>
        <w:t xml:space="preserve">Cf. Reed, </w:t>
      </w:r>
      <w:r w:rsidRPr="000E66E8">
        <w:rPr>
          <w:rFonts w:cstheme="minorHAnsi"/>
          <w:i/>
          <w:iCs/>
          <w:sz w:val="20"/>
          <w:szCs w:val="20"/>
        </w:rPr>
        <w:t xml:space="preserve">op. cit., </w:t>
      </w:r>
      <w:r w:rsidRPr="000E66E8">
        <w:rPr>
          <w:rFonts w:cstheme="minorHAnsi"/>
          <w:sz w:val="20"/>
          <w:szCs w:val="20"/>
        </w:rPr>
        <w:t xml:space="preserve">pp. 105 ff. and Brilioth, </w:t>
      </w:r>
      <w:r w:rsidRPr="000E66E8">
        <w:rPr>
          <w:rFonts w:cstheme="minorHAnsi"/>
          <w:i/>
          <w:iCs/>
          <w:sz w:val="20"/>
          <w:szCs w:val="20"/>
        </w:rPr>
        <w:t xml:space="preserve">op. cit., </w:t>
      </w:r>
      <w:r w:rsidRPr="000E66E8">
        <w:rPr>
          <w:rFonts w:cstheme="minorHAnsi"/>
          <w:sz w:val="20"/>
          <w:szCs w:val="20"/>
        </w:rPr>
        <w:t>pp. 126 ff.</w:t>
      </w:r>
    </w:p>
  </w:footnote>
  <w:footnote w:id="566">
    <w:p w14:paraId="56B644AA" w14:textId="7D624025" w:rsidR="000E66E8" w:rsidRPr="007F413F" w:rsidRDefault="000E66E8" w:rsidP="007F413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E66E8">
        <w:rPr>
          <w:rFonts w:cstheme="minorHAnsi"/>
          <w:sz w:val="20"/>
          <w:szCs w:val="20"/>
        </w:rPr>
        <w:t xml:space="preserve">Cf. Brilioth, </w:t>
      </w:r>
      <w:r w:rsidRPr="000E66E8">
        <w:rPr>
          <w:rFonts w:cstheme="minorHAnsi"/>
          <w:i/>
          <w:iCs/>
          <w:sz w:val="20"/>
          <w:szCs w:val="20"/>
        </w:rPr>
        <w:t xml:space="preserve">op. cit., </w:t>
      </w:r>
      <w:r w:rsidRPr="000E66E8">
        <w:rPr>
          <w:rFonts w:cstheme="minorHAnsi"/>
          <w:sz w:val="20"/>
          <w:szCs w:val="20"/>
        </w:rPr>
        <w:t xml:space="preserve">pp. 228 ff. See also Lebrun, </w:t>
      </w:r>
      <w:r w:rsidRPr="000E66E8">
        <w:rPr>
          <w:rFonts w:cstheme="minorHAnsi"/>
          <w:i/>
          <w:iCs/>
          <w:sz w:val="20"/>
          <w:szCs w:val="20"/>
        </w:rPr>
        <w:t xml:space="preserve">op. cit., </w:t>
      </w:r>
      <w:r w:rsidRPr="000E66E8">
        <w:rPr>
          <w:rFonts w:cstheme="minorHAnsi"/>
          <w:sz w:val="20"/>
          <w:szCs w:val="20"/>
        </w:rPr>
        <w:t>t. 4, in the reedition of 1843, pp. 100 ff.</w:t>
      </w:r>
    </w:p>
  </w:footnote>
  <w:footnote w:id="567">
    <w:p w14:paraId="50B65534" w14:textId="77777777" w:rsidR="006B0335" w:rsidRPr="006B0335" w:rsidRDefault="006B0335" w:rsidP="006B0335">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B0335">
        <w:rPr>
          <w:rFonts w:cstheme="minorHAnsi"/>
          <w:sz w:val="20"/>
          <w:szCs w:val="20"/>
        </w:rPr>
        <w:t xml:space="preserve">The Swedish text and English translation in Yelverton, </w:t>
      </w:r>
      <w:r w:rsidRPr="006B0335">
        <w:rPr>
          <w:rFonts w:cstheme="minorHAnsi"/>
          <w:i/>
          <w:iCs/>
          <w:sz w:val="20"/>
          <w:szCs w:val="20"/>
        </w:rPr>
        <w:t xml:space="preserve">The Mass in Sweden </w:t>
      </w:r>
      <w:r w:rsidRPr="006B0335">
        <w:rPr>
          <w:rFonts w:cstheme="minorHAnsi"/>
          <w:sz w:val="20"/>
          <w:szCs w:val="20"/>
        </w:rPr>
        <w:t xml:space="preserve">(Henry Bradshaw Society, n. 57, London, 1919), pp. 37-38, commentary in Reed, </w:t>
      </w:r>
      <w:r w:rsidRPr="006B0335">
        <w:rPr>
          <w:rFonts w:cstheme="minorHAnsi"/>
          <w:i/>
          <w:iCs/>
          <w:sz w:val="20"/>
          <w:szCs w:val="20"/>
        </w:rPr>
        <w:t xml:space="preserve">op. cit., </w:t>
      </w:r>
      <w:r w:rsidRPr="006B0335">
        <w:rPr>
          <w:rFonts w:cstheme="minorHAnsi"/>
          <w:sz w:val="20"/>
          <w:szCs w:val="20"/>
        </w:rPr>
        <w:t>pp. 113 ff. It will be noted that the final formula “Wherefore with the Angels and Archangels, etc.” was reintroduced by John III</w:t>
      </w:r>
      <w:r w:rsidRPr="006B0335">
        <w:rPr>
          <w:rFonts w:cstheme="minorHAnsi"/>
          <w:i/>
          <w:iCs/>
          <w:sz w:val="20"/>
          <w:szCs w:val="20"/>
        </w:rPr>
        <w:t xml:space="preserve"> </w:t>
      </w:r>
      <w:r w:rsidRPr="006B0335">
        <w:rPr>
          <w:rFonts w:cstheme="minorHAnsi"/>
          <w:sz w:val="20"/>
          <w:szCs w:val="20"/>
        </w:rPr>
        <w:t xml:space="preserve">before the </w:t>
      </w:r>
      <w:r w:rsidRPr="006B0335">
        <w:rPr>
          <w:rFonts w:cstheme="minorHAnsi"/>
          <w:i/>
          <w:iCs/>
          <w:sz w:val="20"/>
          <w:szCs w:val="20"/>
        </w:rPr>
        <w:t>Sanctus.</w:t>
      </w:r>
    </w:p>
    <w:p w14:paraId="6FF0F99F" w14:textId="7DEF8D85" w:rsidR="006B0335" w:rsidRDefault="006B0335">
      <w:pPr>
        <w:pStyle w:val="FootnoteText"/>
      </w:pPr>
    </w:p>
  </w:footnote>
  <w:footnote w:id="568">
    <w:p w14:paraId="31BB6E4E" w14:textId="53DB62AE" w:rsidR="006B0335" w:rsidRPr="006B0335" w:rsidRDefault="006B0335" w:rsidP="006B03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B0335">
        <w:rPr>
          <w:rFonts w:cstheme="minorHAnsi"/>
          <w:sz w:val="20"/>
          <w:szCs w:val="20"/>
        </w:rPr>
        <w:t xml:space="preserve">Cf. Brilioth, </w:t>
      </w:r>
      <w:r w:rsidRPr="006B0335">
        <w:rPr>
          <w:rFonts w:cstheme="minorHAnsi"/>
          <w:i/>
          <w:iCs/>
          <w:sz w:val="20"/>
          <w:szCs w:val="20"/>
        </w:rPr>
        <w:t xml:space="preserve">op. cit., </w:t>
      </w:r>
      <w:r w:rsidRPr="006B0335">
        <w:rPr>
          <w:rFonts w:cstheme="minorHAnsi"/>
          <w:sz w:val="20"/>
          <w:szCs w:val="20"/>
        </w:rPr>
        <w:t>pp. 249 ff.</w:t>
      </w:r>
    </w:p>
  </w:footnote>
  <w:footnote w:id="569">
    <w:p w14:paraId="22659B95" w14:textId="77777777" w:rsidR="006B0335" w:rsidRPr="006B0335" w:rsidRDefault="006B0335" w:rsidP="006B0335">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6B0335">
        <w:rPr>
          <w:rFonts w:cstheme="minorHAnsi"/>
          <w:sz w:val="20"/>
          <w:szCs w:val="20"/>
        </w:rPr>
        <w:t xml:space="preserve">Lebrun reproduced the entire Latin text of this liturgy in t. 4 of his work, pp. 115 ff.: </w:t>
      </w:r>
      <w:r w:rsidRPr="006B0335">
        <w:rPr>
          <w:rFonts w:cstheme="minorHAnsi"/>
          <w:i/>
          <w:iCs/>
          <w:sz w:val="20"/>
          <w:szCs w:val="20"/>
        </w:rPr>
        <w:t xml:space="preserve">Liturgia suecanae Ecclesiae, catholicae et orthodoxae conformis, </w:t>
      </w:r>
      <w:r w:rsidRPr="006B0335">
        <w:rPr>
          <w:rFonts w:cstheme="minorHAnsi"/>
          <w:sz w:val="20"/>
          <w:szCs w:val="20"/>
        </w:rPr>
        <w:t xml:space="preserve">Stockholmiae, 1576. Cf. also Yelverton, </w:t>
      </w:r>
      <w:r w:rsidRPr="006B0335">
        <w:rPr>
          <w:rFonts w:cstheme="minorHAnsi"/>
          <w:i/>
          <w:iCs/>
          <w:sz w:val="20"/>
          <w:szCs w:val="20"/>
        </w:rPr>
        <w:t xml:space="preserve">op. cit., </w:t>
      </w:r>
      <w:r w:rsidRPr="006B0335">
        <w:rPr>
          <w:rFonts w:cstheme="minorHAnsi"/>
          <w:sz w:val="20"/>
          <w:szCs w:val="20"/>
        </w:rPr>
        <w:t>pp. 78 ff.</w:t>
      </w:r>
    </w:p>
    <w:p w14:paraId="5A33F398" w14:textId="2F0E6BF6" w:rsidR="006B0335" w:rsidRDefault="006B0335">
      <w:pPr>
        <w:pStyle w:val="FootnoteText"/>
      </w:pPr>
    </w:p>
  </w:footnote>
  <w:footnote w:id="570">
    <w:p w14:paraId="4799088F" w14:textId="77777777" w:rsidR="00396735" w:rsidRPr="00396735" w:rsidRDefault="00396735" w:rsidP="00396735">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396735">
        <w:rPr>
          <w:rFonts w:cstheme="minorHAnsi"/>
          <w:sz w:val="20"/>
          <w:szCs w:val="20"/>
        </w:rPr>
        <w:t xml:space="preserve">Lebrun, </w:t>
      </w:r>
      <w:r w:rsidRPr="00396735">
        <w:rPr>
          <w:rFonts w:cstheme="minorHAnsi"/>
          <w:i/>
          <w:iCs/>
          <w:sz w:val="20"/>
          <w:szCs w:val="20"/>
        </w:rPr>
        <w:t xml:space="preserve">op. cit., </w:t>
      </w:r>
      <w:r w:rsidRPr="00396735">
        <w:rPr>
          <w:rFonts w:cstheme="minorHAnsi"/>
          <w:sz w:val="20"/>
          <w:szCs w:val="20"/>
        </w:rPr>
        <w:t xml:space="preserve">pp. 142-143; cf. Yelverton, </w:t>
      </w:r>
      <w:r w:rsidRPr="00396735">
        <w:rPr>
          <w:rFonts w:cstheme="minorHAnsi"/>
          <w:i/>
          <w:iCs/>
          <w:sz w:val="20"/>
          <w:szCs w:val="20"/>
        </w:rPr>
        <w:t xml:space="preserve">op. cit., </w:t>
      </w:r>
      <w:r w:rsidRPr="00396735">
        <w:rPr>
          <w:rFonts w:cstheme="minorHAnsi"/>
          <w:sz w:val="20"/>
          <w:szCs w:val="20"/>
        </w:rPr>
        <w:t>pp. 106 ff.</w:t>
      </w:r>
    </w:p>
    <w:p w14:paraId="30A581C4" w14:textId="54EA3B40" w:rsidR="00396735" w:rsidRDefault="00396735">
      <w:pPr>
        <w:pStyle w:val="FootnoteText"/>
      </w:pPr>
    </w:p>
  </w:footnote>
  <w:footnote w:id="571">
    <w:p w14:paraId="38500509" w14:textId="77777777" w:rsidR="00046DEB" w:rsidRPr="00046DEB" w:rsidRDefault="00B75BDA" w:rsidP="00046D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75BDA">
        <w:rPr>
          <w:rFonts w:cstheme="minorHAnsi"/>
          <w:sz w:val="20"/>
          <w:szCs w:val="20"/>
        </w:rPr>
        <w:t xml:space="preserve">Lebrun, </w:t>
      </w:r>
      <w:r w:rsidRPr="00B75BDA">
        <w:rPr>
          <w:rFonts w:cstheme="minorHAnsi"/>
          <w:i/>
          <w:iCs/>
          <w:sz w:val="20"/>
          <w:szCs w:val="20"/>
        </w:rPr>
        <w:t xml:space="preserve">op. cit., </w:t>
      </w:r>
      <w:r w:rsidRPr="00B75BDA">
        <w:rPr>
          <w:rFonts w:cstheme="minorHAnsi"/>
          <w:sz w:val="20"/>
          <w:szCs w:val="20"/>
        </w:rPr>
        <w:t xml:space="preserve">p. 137; cf. Yelverton, </w:t>
      </w:r>
      <w:r w:rsidRPr="00B75BDA">
        <w:rPr>
          <w:rFonts w:cstheme="minorHAnsi"/>
          <w:i/>
          <w:iCs/>
          <w:sz w:val="20"/>
          <w:szCs w:val="20"/>
        </w:rPr>
        <w:t xml:space="preserve">op. cii., </w:t>
      </w:r>
      <w:r w:rsidRPr="00B75BDA">
        <w:rPr>
          <w:rFonts w:cstheme="minorHAnsi"/>
          <w:sz w:val="20"/>
          <w:szCs w:val="20"/>
        </w:rPr>
        <w:t>pp. 101 ff. It is likely</w:t>
      </w:r>
      <w:r w:rsidR="00046DEB">
        <w:rPr>
          <w:rFonts w:cstheme="minorHAnsi"/>
          <w:sz w:val="20"/>
          <w:szCs w:val="20"/>
        </w:rPr>
        <w:t xml:space="preserve"> </w:t>
      </w:r>
      <w:r w:rsidR="00046DEB" w:rsidRPr="00046DEB">
        <w:rPr>
          <w:rFonts w:cstheme="minorHAnsi"/>
          <w:sz w:val="20"/>
          <w:szCs w:val="20"/>
        </w:rPr>
        <w:t xml:space="preserve">that the </w:t>
      </w:r>
      <w:r w:rsidR="00046DEB" w:rsidRPr="00046DEB">
        <w:rPr>
          <w:rFonts w:cstheme="minorHAnsi"/>
          <w:i/>
          <w:iCs/>
          <w:sz w:val="20"/>
          <w:szCs w:val="20"/>
        </w:rPr>
        <w:t xml:space="preserve">Veni Sanctificator, </w:t>
      </w:r>
      <w:r w:rsidR="00046DEB" w:rsidRPr="00046DEB">
        <w:rPr>
          <w:rFonts w:cstheme="minorHAnsi"/>
          <w:sz w:val="20"/>
          <w:szCs w:val="20"/>
        </w:rPr>
        <w:t xml:space="preserve">which had already been introduced into the offertory of the medieval Roman mass, would have encouraged the insertion of this true epiclesis at this point. Hence, once again we have the accentuation of a medieval deviation by the Reformation, </w:t>
      </w:r>
      <w:r w:rsidR="00046DEB" w:rsidRPr="00046DEB">
        <w:rPr>
          <w:rFonts w:cstheme="minorHAnsi"/>
          <w:i/>
          <w:iCs/>
          <w:sz w:val="20"/>
          <w:szCs w:val="20"/>
        </w:rPr>
        <w:t xml:space="preserve">viz. </w:t>
      </w:r>
      <w:r w:rsidR="00046DEB" w:rsidRPr="00046DEB">
        <w:rPr>
          <w:rFonts w:cstheme="minorHAnsi"/>
          <w:sz w:val="20"/>
          <w:szCs w:val="20"/>
        </w:rPr>
        <w:t>the offertory tending here to become an anticipated doublet of the canon.</w:t>
      </w:r>
    </w:p>
    <w:p w14:paraId="53989BC7" w14:textId="70DDF1E6" w:rsidR="00B75BDA" w:rsidRPr="00B75BDA" w:rsidRDefault="00B75BDA" w:rsidP="00B75BDA">
      <w:pPr>
        <w:autoSpaceDE w:val="0"/>
        <w:autoSpaceDN w:val="0"/>
        <w:adjustRightInd w:val="0"/>
        <w:spacing w:after="0" w:line="240" w:lineRule="auto"/>
        <w:jc w:val="both"/>
        <w:rPr>
          <w:rFonts w:cstheme="minorHAnsi"/>
          <w:sz w:val="20"/>
          <w:szCs w:val="20"/>
        </w:rPr>
      </w:pPr>
    </w:p>
    <w:p w14:paraId="35477074" w14:textId="209D125D" w:rsidR="00B75BDA" w:rsidRDefault="00B75BDA">
      <w:pPr>
        <w:pStyle w:val="FootnoteText"/>
      </w:pPr>
    </w:p>
  </w:footnote>
  <w:footnote w:id="572">
    <w:p w14:paraId="0C6E9EC2" w14:textId="5E3566C1" w:rsidR="00046DEB" w:rsidRPr="00046DEB" w:rsidRDefault="00046DEB" w:rsidP="00046DE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46DEB">
        <w:rPr>
          <w:rFonts w:cstheme="minorHAnsi"/>
          <w:sz w:val="20"/>
          <w:szCs w:val="20"/>
        </w:rPr>
        <w:t xml:space="preserve">Cf. Brilioth, </w:t>
      </w:r>
      <w:r w:rsidRPr="00046DEB">
        <w:rPr>
          <w:rFonts w:cstheme="minorHAnsi"/>
          <w:i/>
          <w:iCs/>
          <w:sz w:val="20"/>
          <w:szCs w:val="20"/>
        </w:rPr>
        <w:t>op. ci</w:t>
      </w:r>
      <w:r>
        <w:rPr>
          <w:rFonts w:cstheme="minorHAnsi"/>
          <w:i/>
          <w:iCs/>
          <w:sz w:val="20"/>
          <w:szCs w:val="20"/>
        </w:rPr>
        <w:t>t</w:t>
      </w:r>
      <w:r w:rsidRPr="00046DEB">
        <w:rPr>
          <w:rFonts w:cstheme="minorHAnsi"/>
          <w:i/>
          <w:iCs/>
          <w:sz w:val="20"/>
          <w:szCs w:val="20"/>
        </w:rPr>
        <w:t xml:space="preserve">., </w:t>
      </w:r>
      <w:r w:rsidRPr="00046DEB">
        <w:rPr>
          <w:rFonts w:cstheme="minorHAnsi"/>
          <w:sz w:val="20"/>
          <w:szCs w:val="20"/>
        </w:rPr>
        <w:t>pp. 254 ff.</w:t>
      </w:r>
    </w:p>
  </w:footnote>
  <w:footnote w:id="573">
    <w:p w14:paraId="72764030" w14:textId="77777777" w:rsidR="00046DEB" w:rsidRPr="00046DEB" w:rsidRDefault="00046DEB" w:rsidP="00046DEB">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046DEB">
        <w:rPr>
          <w:rFonts w:cstheme="minorHAnsi"/>
          <w:sz w:val="20"/>
          <w:szCs w:val="20"/>
        </w:rPr>
        <w:t xml:space="preserve">Cf. Reed, </w:t>
      </w:r>
      <w:r w:rsidRPr="00046DEB">
        <w:rPr>
          <w:rFonts w:cstheme="minorHAnsi"/>
          <w:i/>
          <w:iCs/>
          <w:sz w:val="20"/>
          <w:szCs w:val="20"/>
        </w:rPr>
        <w:t xml:space="preserve">op. cit., </w:t>
      </w:r>
      <w:r w:rsidRPr="00046DEB">
        <w:rPr>
          <w:rFonts w:cstheme="minorHAnsi"/>
          <w:sz w:val="20"/>
          <w:szCs w:val="20"/>
        </w:rPr>
        <w:t xml:space="preserve">pp. 102 ff., Brilioth, </w:t>
      </w:r>
      <w:r w:rsidRPr="00046DEB">
        <w:rPr>
          <w:rFonts w:cstheme="minorHAnsi"/>
          <w:i/>
          <w:iCs/>
          <w:sz w:val="20"/>
          <w:szCs w:val="20"/>
        </w:rPr>
        <w:t xml:space="preserve">op. cit., </w:t>
      </w:r>
      <w:r w:rsidRPr="00046DEB">
        <w:rPr>
          <w:rFonts w:cstheme="minorHAnsi"/>
          <w:sz w:val="20"/>
          <w:szCs w:val="20"/>
        </w:rPr>
        <w:t xml:space="preserve">p. 202. It will be noted that an English translation of the Cologne </w:t>
      </w:r>
      <w:r w:rsidRPr="00046DEB">
        <w:rPr>
          <w:rFonts w:cstheme="minorHAnsi"/>
          <w:i/>
          <w:iCs/>
          <w:sz w:val="20"/>
          <w:szCs w:val="20"/>
        </w:rPr>
        <w:t xml:space="preserve">Ordo </w:t>
      </w:r>
      <w:r w:rsidRPr="00046DEB">
        <w:rPr>
          <w:rFonts w:cstheme="minorHAnsi"/>
          <w:sz w:val="20"/>
          <w:szCs w:val="20"/>
        </w:rPr>
        <w:t xml:space="preserve">appeared in 1548. See the introduction of </w:t>
      </w:r>
      <w:r w:rsidRPr="00046DEB">
        <w:rPr>
          <w:rFonts w:cstheme="minorHAnsi"/>
          <w:i/>
          <w:iCs/>
          <w:sz w:val="20"/>
          <w:szCs w:val="20"/>
        </w:rPr>
        <w:t xml:space="preserve">The First and Second Prayer Books of Edward VI, </w:t>
      </w:r>
      <w:r w:rsidRPr="00046DEB">
        <w:rPr>
          <w:rFonts w:cstheme="minorHAnsi"/>
          <w:sz w:val="20"/>
          <w:szCs w:val="20"/>
        </w:rPr>
        <w:t xml:space="preserve">in the </w:t>
      </w:r>
      <w:r w:rsidRPr="00046DEB">
        <w:rPr>
          <w:rFonts w:cstheme="minorHAnsi"/>
          <w:i/>
          <w:iCs/>
          <w:sz w:val="20"/>
          <w:szCs w:val="20"/>
        </w:rPr>
        <w:t xml:space="preserve">Everyman’s Library </w:t>
      </w:r>
      <w:r w:rsidRPr="00046DEB">
        <w:rPr>
          <w:rFonts w:cstheme="minorHAnsi"/>
          <w:sz w:val="20"/>
          <w:szCs w:val="20"/>
        </w:rPr>
        <w:t>edition (new ed., London, 1952) with a bibliographical and historical note by E. C. Ratcliff), p. viii.</w:t>
      </w:r>
    </w:p>
    <w:p w14:paraId="39071031" w14:textId="3D896940" w:rsidR="00046DEB" w:rsidRDefault="00046DEB">
      <w:pPr>
        <w:pStyle w:val="FootnoteText"/>
      </w:pPr>
    </w:p>
  </w:footnote>
  <w:footnote w:id="574">
    <w:p w14:paraId="198083C5" w14:textId="77777777" w:rsidR="00DD7B30" w:rsidRPr="00DD7B30" w:rsidRDefault="00DD7B30" w:rsidP="00DD7B3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DD7B30">
        <w:rPr>
          <w:rFonts w:cstheme="minorHAnsi"/>
          <w:sz w:val="20"/>
          <w:szCs w:val="20"/>
        </w:rPr>
        <w:t xml:space="preserve">See Gregory Dix, </w:t>
      </w:r>
      <w:r w:rsidRPr="00DD7B30">
        <w:rPr>
          <w:rFonts w:cstheme="minorHAnsi"/>
          <w:i/>
          <w:iCs/>
          <w:sz w:val="20"/>
          <w:szCs w:val="20"/>
        </w:rPr>
        <w:t xml:space="preserve">The Shape of the Liturgy, </w:t>
      </w:r>
      <w:r w:rsidRPr="00DD7B30">
        <w:rPr>
          <w:rFonts w:cstheme="minorHAnsi"/>
          <w:sz w:val="20"/>
          <w:szCs w:val="20"/>
        </w:rPr>
        <w:t xml:space="preserve">pp. 648 ff. and Stella Broom, </w:t>
      </w:r>
      <w:r w:rsidRPr="00DD7B30">
        <w:rPr>
          <w:rFonts w:cstheme="minorHAnsi"/>
          <w:i/>
          <w:iCs/>
          <w:sz w:val="20"/>
          <w:szCs w:val="20"/>
        </w:rPr>
        <w:t xml:space="preserve">The Languages of the Book of Common Prayer </w:t>
      </w:r>
      <w:r w:rsidRPr="00DD7B30">
        <w:rPr>
          <w:rFonts w:cstheme="minorHAnsi"/>
          <w:sz w:val="20"/>
          <w:szCs w:val="20"/>
        </w:rPr>
        <w:t>(London, 1965).</w:t>
      </w:r>
    </w:p>
    <w:p w14:paraId="79E8E96E" w14:textId="724BEDF0" w:rsidR="00DD7B30" w:rsidRDefault="00DD7B30">
      <w:pPr>
        <w:pStyle w:val="FootnoteText"/>
      </w:pPr>
    </w:p>
  </w:footnote>
  <w:footnote w:id="575">
    <w:p w14:paraId="11CB63B6" w14:textId="3DE00ED1" w:rsidR="00414A1B" w:rsidRPr="00414A1B" w:rsidRDefault="00414A1B" w:rsidP="00414A1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414A1B">
        <w:rPr>
          <w:rFonts w:cstheme="minorHAnsi"/>
          <w:sz w:val="20"/>
          <w:szCs w:val="20"/>
        </w:rPr>
        <w:t xml:space="preserve">Bard Thompson, </w:t>
      </w:r>
      <w:r w:rsidRPr="00414A1B">
        <w:rPr>
          <w:rFonts w:cstheme="minorHAnsi"/>
          <w:i/>
          <w:iCs/>
          <w:sz w:val="20"/>
          <w:szCs w:val="20"/>
        </w:rPr>
        <w:t xml:space="preserve">op. cit., </w:t>
      </w:r>
      <w:r w:rsidRPr="00414A1B">
        <w:rPr>
          <w:rFonts w:cstheme="minorHAnsi"/>
          <w:sz w:val="20"/>
          <w:szCs w:val="20"/>
        </w:rPr>
        <w:t xml:space="preserve">pp. 255 ff. From the </w:t>
      </w:r>
      <w:r w:rsidRPr="00414A1B">
        <w:rPr>
          <w:rFonts w:cstheme="minorHAnsi"/>
          <w:i/>
          <w:iCs/>
          <w:sz w:val="20"/>
          <w:szCs w:val="20"/>
        </w:rPr>
        <w:t xml:space="preserve">Everyman’s Library </w:t>
      </w:r>
      <w:r w:rsidRPr="00414A1B">
        <w:rPr>
          <w:rFonts w:cstheme="minorHAnsi"/>
          <w:sz w:val="20"/>
          <w:szCs w:val="20"/>
        </w:rPr>
        <w:t>edition mentioned above (pp. 221 ff.), it will be noted that Cranmer retained the proper prefaces of Christmas, Easter, Ascension Day, Whitsunday, and Trinity, but in a paraphrased text (which is at times reduced as in the case of Trinity, and at times expanded as for Whitsunday).</w:t>
      </w:r>
    </w:p>
  </w:footnote>
  <w:footnote w:id="576">
    <w:p w14:paraId="0BC061C2" w14:textId="77777777" w:rsidR="007A3D44" w:rsidRPr="007A3D44" w:rsidRDefault="007A3D44" w:rsidP="007A3D44">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7A3D44">
        <w:rPr>
          <w:rFonts w:cstheme="minorHAnsi"/>
          <w:sz w:val="20"/>
          <w:szCs w:val="20"/>
        </w:rPr>
        <w:t xml:space="preserve">On all of this, see Gregory Dix, </w:t>
      </w:r>
      <w:r w:rsidRPr="007A3D44">
        <w:rPr>
          <w:rFonts w:cstheme="minorHAnsi"/>
          <w:i/>
          <w:iCs/>
          <w:sz w:val="20"/>
          <w:szCs w:val="20"/>
        </w:rPr>
        <w:t xml:space="preserve">op. cit., </w:t>
      </w:r>
      <w:r w:rsidRPr="007A3D44">
        <w:rPr>
          <w:rFonts w:cstheme="minorHAnsi"/>
          <w:sz w:val="20"/>
          <w:szCs w:val="20"/>
        </w:rPr>
        <w:t xml:space="preserve">pp. 648-658, which we have merely summarized. The more recent work of A. Kavanagh, </w:t>
      </w:r>
      <w:r w:rsidRPr="007A3D44">
        <w:rPr>
          <w:rFonts w:cstheme="minorHAnsi"/>
          <w:i/>
          <w:iCs/>
          <w:sz w:val="20"/>
          <w:szCs w:val="20"/>
        </w:rPr>
        <w:t xml:space="preserve">The Concept of Eucharistic Memorial in the Canon revised by Thomas Cranmer, Archbishop of Canterbury </w:t>
      </w:r>
      <w:r w:rsidRPr="007A3D44">
        <w:rPr>
          <w:rFonts w:cstheme="minorHAnsi"/>
          <w:sz w:val="20"/>
          <w:szCs w:val="20"/>
        </w:rPr>
        <w:t>(St. Meinrad, Indiana, 1949) shows the purely subjective character of the “Memorial” in Cranmer’s understanding.</w:t>
      </w:r>
    </w:p>
    <w:p w14:paraId="549B0A42" w14:textId="6E731010" w:rsidR="007A3D44" w:rsidRDefault="007A3D44">
      <w:pPr>
        <w:pStyle w:val="FootnoteText"/>
      </w:pPr>
    </w:p>
  </w:footnote>
  <w:footnote w:id="577">
    <w:p w14:paraId="28BEADCF" w14:textId="77777777" w:rsidR="00BA5D83" w:rsidRPr="00BA5D83" w:rsidRDefault="00BA5D83" w:rsidP="00BA5D83">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BA5D83">
        <w:rPr>
          <w:rFonts w:cstheme="minorHAnsi"/>
          <w:i/>
          <w:iCs/>
          <w:sz w:val="20"/>
          <w:szCs w:val="20"/>
        </w:rPr>
        <w:t xml:space="preserve">De corpore et sanguine Domini, </w:t>
      </w:r>
      <w:r w:rsidRPr="00BA5D83">
        <w:rPr>
          <w:rFonts w:cstheme="minorHAnsi"/>
          <w:sz w:val="20"/>
          <w:szCs w:val="20"/>
        </w:rPr>
        <w:t>12; P. L., t. 120, col. 1310 C.</w:t>
      </w:r>
    </w:p>
    <w:p w14:paraId="5992B1D8" w14:textId="361EB02C" w:rsidR="00BA5D83" w:rsidRDefault="00BA5D83">
      <w:pPr>
        <w:pStyle w:val="FootnoteText"/>
      </w:pPr>
    </w:p>
  </w:footnote>
  <w:footnote w:id="578">
    <w:p w14:paraId="32CB7CEE" w14:textId="40ADA41E" w:rsidR="0050544F" w:rsidRPr="0050544F" w:rsidRDefault="0050544F" w:rsidP="005054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0544F">
        <w:rPr>
          <w:rFonts w:cstheme="minorHAnsi"/>
          <w:sz w:val="20"/>
          <w:szCs w:val="20"/>
        </w:rPr>
        <w:t xml:space="preserve">Bard Thompson, </w:t>
      </w:r>
      <w:r w:rsidRPr="0050544F">
        <w:rPr>
          <w:rFonts w:cstheme="minorHAnsi"/>
          <w:i/>
          <w:iCs/>
          <w:sz w:val="20"/>
          <w:szCs w:val="20"/>
        </w:rPr>
        <w:t xml:space="preserve">op. cit., </w:t>
      </w:r>
      <w:r w:rsidRPr="0050544F">
        <w:rPr>
          <w:rFonts w:cstheme="minorHAnsi"/>
          <w:sz w:val="20"/>
          <w:szCs w:val="20"/>
        </w:rPr>
        <w:t>p. 280.</w:t>
      </w:r>
    </w:p>
  </w:footnote>
  <w:footnote w:id="579">
    <w:p w14:paraId="607DD821" w14:textId="77777777" w:rsidR="0050544F" w:rsidRPr="0050544F" w:rsidRDefault="0050544F" w:rsidP="0050544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0544F">
        <w:rPr>
          <w:rFonts w:cstheme="minorHAnsi"/>
          <w:sz w:val="20"/>
          <w:szCs w:val="20"/>
        </w:rPr>
        <w:t xml:space="preserve">Cf. Gregory Dix, </w:t>
      </w:r>
      <w:r w:rsidRPr="0050544F">
        <w:rPr>
          <w:rFonts w:cstheme="minorHAnsi"/>
          <w:i/>
          <w:iCs/>
          <w:sz w:val="20"/>
          <w:szCs w:val="20"/>
        </w:rPr>
        <w:t xml:space="preserve">op. cit., </w:t>
      </w:r>
      <w:r w:rsidRPr="0050544F">
        <w:rPr>
          <w:rFonts w:cstheme="minorHAnsi"/>
          <w:sz w:val="20"/>
          <w:szCs w:val="20"/>
        </w:rPr>
        <w:t>p. 650.</w:t>
      </w:r>
    </w:p>
    <w:p w14:paraId="466F94C3" w14:textId="56D963E5" w:rsidR="0050544F" w:rsidRDefault="0050544F">
      <w:pPr>
        <w:pStyle w:val="FootnoteText"/>
      </w:pPr>
    </w:p>
  </w:footnote>
  <w:footnote w:id="580">
    <w:p w14:paraId="5E1981AB" w14:textId="3C8976CB" w:rsidR="0050544F" w:rsidRPr="0050544F" w:rsidRDefault="0050544F" w:rsidP="0050544F">
      <w:pPr>
        <w:autoSpaceDE w:val="0"/>
        <w:autoSpaceDN w:val="0"/>
        <w:adjustRightInd w:val="0"/>
        <w:spacing w:after="0" w:line="240" w:lineRule="auto"/>
        <w:jc w:val="both"/>
        <w:rPr>
          <w:rFonts w:cstheme="minorHAnsi"/>
          <w:i/>
          <w:iCs/>
          <w:sz w:val="20"/>
          <w:szCs w:val="20"/>
        </w:rPr>
      </w:pPr>
      <w:r>
        <w:rPr>
          <w:rStyle w:val="FootnoteReference"/>
        </w:rPr>
        <w:footnoteRef/>
      </w:r>
      <w:r>
        <w:t xml:space="preserve"> </w:t>
      </w:r>
      <w:r w:rsidRPr="0050544F">
        <w:rPr>
          <w:rFonts w:cstheme="minorHAnsi"/>
          <w:sz w:val="20"/>
          <w:szCs w:val="20"/>
        </w:rPr>
        <w:t xml:space="preserve">Cf. W. Jardine Grisbrooke, </w:t>
      </w:r>
      <w:r w:rsidRPr="0050544F">
        <w:rPr>
          <w:rFonts w:cstheme="minorHAnsi"/>
          <w:i/>
          <w:iCs/>
          <w:sz w:val="20"/>
          <w:szCs w:val="20"/>
        </w:rPr>
        <w:t xml:space="preserve">Anglican Liturgies of the XVIIth and XVIIIth Centuries </w:t>
      </w:r>
      <w:r w:rsidRPr="0050544F">
        <w:rPr>
          <w:rFonts w:cstheme="minorHAnsi"/>
          <w:sz w:val="20"/>
          <w:szCs w:val="20"/>
        </w:rPr>
        <w:t>(London, 1958), p. xv.</w:t>
      </w:r>
    </w:p>
  </w:footnote>
  <w:footnote w:id="581">
    <w:p w14:paraId="70324938" w14:textId="3256073E" w:rsidR="0050544F" w:rsidRPr="00A17EF1" w:rsidRDefault="0050544F" w:rsidP="00A17EF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0544F">
        <w:rPr>
          <w:rFonts w:cstheme="minorHAnsi"/>
          <w:i/>
          <w:iCs/>
          <w:sz w:val="20"/>
          <w:szCs w:val="20"/>
        </w:rPr>
        <w:t xml:space="preserve">Ibid., </w:t>
      </w:r>
      <w:r w:rsidRPr="0050544F">
        <w:rPr>
          <w:rFonts w:cstheme="minorHAnsi"/>
          <w:sz w:val="20"/>
          <w:szCs w:val="20"/>
        </w:rPr>
        <w:t>pp. 1 ff.</w:t>
      </w:r>
    </w:p>
  </w:footnote>
  <w:footnote w:id="582">
    <w:p w14:paraId="2960B44F" w14:textId="77777777" w:rsidR="00A17EF1" w:rsidRPr="0050544F" w:rsidRDefault="00A17EF1" w:rsidP="00A17EF1">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50544F">
        <w:rPr>
          <w:rFonts w:cstheme="minorHAnsi"/>
          <w:i/>
          <w:iCs/>
          <w:sz w:val="20"/>
          <w:szCs w:val="20"/>
        </w:rPr>
        <w:t xml:space="preserve">Ibid., </w:t>
      </w:r>
      <w:r w:rsidRPr="0050544F">
        <w:rPr>
          <w:rFonts w:cstheme="minorHAnsi"/>
          <w:sz w:val="20"/>
          <w:szCs w:val="20"/>
        </w:rPr>
        <w:t>p. 6.</w:t>
      </w:r>
    </w:p>
    <w:p w14:paraId="7C535206" w14:textId="7DF20BEB" w:rsidR="00A17EF1" w:rsidRDefault="00A17EF1">
      <w:pPr>
        <w:pStyle w:val="FootnoteText"/>
      </w:pPr>
    </w:p>
  </w:footnote>
  <w:footnote w:id="583">
    <w:p w14:paraId="3B4DB817" w14:textId="77777777" w:rsidR="0008006C" w:rsidRPr="0008006C" w:rsidRDefault="0008006C" w:rsidP="0008006C">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8006C">
        <w:rPr>
          <w:rFonts w:cstheme="minorHAnsi"/>
          <w:sz w:val="20"/>
          <w:szCs w:val="20"/>
        </w:rPr>
        <w:t xml:space="preserve">Bard Thompson, </w:t>
      </w:r>
      <w:r w:rsidRPr="0008006C">
        <w:rPr>
          <w:rFonts w:cstheme="minorHAnsi"/>
          <w:i/>
          <w:iCs/>
          <w:sz w:val="20"/>
          <w:szCs w:val="20"/>
        </w:rPr>
        <w:t xml:space="preserve">op. cit., </w:t>
      </w:r>
      <w:r w:rsidRPr="0008006C">
        <w:rPr>
          <w:rFonts w:cstheme="minorHAnsi"/>
          <w:sz w:val="20"/>
          <w:szCs w:val="20"/>
        </w:rPr>
        <w:t>p. 303.</w:t>
      </w:r>
    </w:p>
    <w:p w14:paraId="31793CEF" w14:textId="2F9C25C5" w:rsidR="0008006C" w:rsidRDefault="0008006C">
      <w:pPr>
        <w:pStyle w:val="FootnoteText"/>
      </w:pPr>
    </w:p>
  </w:footnote>
  <w:footnote w:id="584">
    <w:p w14:paraId="4D2FC866" w14:textId="7E25ECA2" w:rsidR="0008006C" w:rsidRPr="006F7E59" w:rsidRDefault="0008006C" w:rsidP="006F7E5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8006C">
        <w:rPr>
          <w:rFonts w:cstheme="minorHAnsi"/>
          <w:sz w:val="20"/>
          <w:szCs w:val="20"/>
        </w:rPr>
        <w:t xml:space="preserve">Bard Thompson, </w:t>
      </w:r>
      <w:r w:rsidRPr="0008006C">
        <w:rPr>
          <w:rFonts w:cstheme="minorHAnsi"/>
          <w:i/>
          <w:iCs/>
          <w:sz w:val="20"/>
          <w:szCs w:val="20"/>
        </w:rPr>
        <w:t xml:space="preserve">o p. cit., </w:t>
      </w:r>
      <w:r w:rsidRPr="0008006C">
        <w:rPr>
          <w:rFonts w:cstheme="minorHAnsi"/>
          <w:sz w:val="20"/>
          <w:szCs w:val="20"/>
        </w:rPr>
        <w:t>pp. 399-400.</w:t>
      </w:r>
    </w:p>
  </w:footnote>
  <w:footnote w:id="585">
    <w:p w14:paraId="0FF3F472" w14:textId="77777777" w:rsidR="006F7E59" w:rsidRPr="0008006C" w:rsidRDefault="006F7E59" w:rsidP="006F7E5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8006C">
        <w:rPr>
          <w:rFonts w:cstheme="minorHAnsi"/>
          <w:sz w:val="20"/>
          <w:szCs w:val="20"/>
        </w:rPr>
        <w:t xml:space="preserve">Jardine Grisbrooke, </w:t>
      </w:r>
      <w:r w:rsidRPr="0008006C">
        <w:rPr>
          <w:rFonts w:cstheme="minorHAnsi"/>
          <w:i/>
          <w:iCs/>
          <w:sz w:val="20"/>
          <w:szCs w:val="20"/>
        </w:rPr>
        <w:t xml:space="preserve">op. cit., </w:t>
      </w:r>
      <w:r w:rsidRPr="0008006C">
        <w:rPr>
          <w:rFonts w:cstheme="minorHAnsi"/>
          <w:sz w:val="20"/>
          <w:szCs w:val="20"/>
        </w:rPr>
        <w:t>pp. 1 ff.</w:t>
      </w:r>
    </w:p>
    <w:p w14:paraId="6BE9439E" w14:textId="1CF57AFB" w:rsidR="006F7E59" w:rsidRDefault="006F7E59">
      <w:pPr>
        <w:pStyle w:val="FootnoteText"/>
      </w:pPr>
    </w:p>
  </w:footnote>
  <w:footnote w:id="586">
    <w:p w14:paraId="6495DBA3" w14:textId="253D140D" w:rsidR="006F7E59" w:rsidRPr="006F7E59" w:rsidRDefault="006F7E59" w:rsidP="006F7E5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08006C">
        <w:rPr>
          <w:rFonts w:cstheme="minorHAnsi"/>
          <w:i/>
          <w:iCs/>
          <w:sz w:val="20"/>
          <w:szCs w:val="20"/>
        </w:rPr>
        <w:t xml:space="preserve">A Relation of a Conference between William Laud ... and Mr. Fisher the Jesuit, </w:t>
      </w:r>
      <w:r w:rsidRPr="0008006C">
        <w:rPr>
          <w:rFonts w:cstheme="minorHAnsi"/>
          <w:sz w:val="20"/>
          <w:szCs w:val="20"/>
        </w:rPr>
        <w:t xml:space="preserve">in Laud, </w:t>
      </w:r>
      <w:r w:rsidRPr="0008006C">
        <w:rPr>
          <w:rFonts w:cstheme="minorHAnsi"/>
          <w:i/>
          <w:iCs/>
          <w:sz w:val="20"/>
          <w:szCs w:val="20"/>
        </w:rPr>
        <w:t xml:space="preserve">Works, </w:t>
      </w:r>
      <w:r w:rsidRPr="0008006C">
        <w:rPr>
          <w:rFonts w:cstheme="minorHAnsi"/>
          <w:sz w:val="20"/>
          <w:szCs w:val="20"/>
        </w:rPr>
        <w:t>vol. 2, pp. 339 ff.</w:t>
      </w:r>
    </w:p>
  </w:footnote>
  <w:footnote w:id="587">
    <w:p w14:paraId="33370C97" w14:textId="77777777" w:rsidR="006F7E59" w:rsidRPr="006F7E59" w:rsidRDefault="006F7E59" w:rsidP="006F7E5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7E59">
        <w:rPr>
          <w:rFonts w:cstheme="minorHAnsi"/>
          <w:sz w:val="20"/>
          <w:szCs w:val="20"/>
        </w:rPr>
        <w:t xml:space="preserve">Text in Jardine Grisbrooke, </w:t>
      </w:r>
      <w:r w:rsidRPr="006F7E59">
        <w:rPr>
          <w:rFonts w:cstheme="minorHAnsi"/>
          <w:i/>
          <w:iCs/>
          <w:sz w:val="20"/>
          <w:szCs w:val="20"/>
        </w:rPr>
        <w:t xml:space="preserve">op. cit., </w:t>
      </w:r>
      <w:r w:rsidRPr="006F7E59">
        <w:rPr>
          <w:rFonts w:cstheme="minorHAnsi"/>
          <w:sz w:val="20"/>
          <w:szCs w:val="20"/>
        </w:rPr>
        <w:t>pp. 177 ff.</w:t>
      </w:r>
    </w:p>
    <w:p w14:paraId="232EB77B" w14:textId="61EADCD6" w:rsidR="006F7E59" w:rsidRDefault="006F7E59">
      <w:pPr>
        <w:pStyle w:val="FootnoteText"/>
      </w:pPr>
    </w:p>
  </w:footnote>
  <w:footnote w:id="588">
    <w:p w14:paraId="4229AD64" w14:textId="16030AD5" w:rsidR="006F7E59" w:rsidRPr="006F7E59" w:rsidRDefault="006F7E59" w:rsidP="006F7E59">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7E59">
        <w:rPr>
          <w:rFonts w:cstheme="minorHAnsi"/>
          <w:sz w:val="20"/>
          <w:szCs w:val="20"/>
        </w:rPr>
        <w:t xml:space="preserve">See Jardine Grisbrooke, </w:t>
      </w:r>
      <w:r w:rsidRPr="006F7E59">
        <w:rPr>
          <w:rFonts w:cstheme="minorHAnsi"/>
          <w:i/>
          <w:iCs/>
          <w:sz w:val="20"/>
          <w:szCs w:val="20"/>
        </w:rPr>
        <w:t xml:space="preserve">op. cit., </w:t>
      </w:r>
      <w:r w:rsidRPr="006F7E59">
        <w:rPr>
          <w:rFonts w:cstheme="minorHAnsi"/>
          <w:sz w:val="20"/>
          <w:szCs w:val="20"/>
        </w:rPr>
        <w:t>pp. 275 ff. for the text and pp. 71 ff. for a commentary.</w:t>
      </w:r>
    </w:p>
  </w:footnote>
  <w:footnote w:id="589">
    <w:p w14:paraId="670F38F5" w14:textId="0E2DD4E7" w:rsidR="006F7E59" w:rsidRPr="00C32B3B" w:rsidRDefault="006F7E59" w:rsidP="00C32B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6F7E59">
        <w:rPr>
          <w:rFonts w:cstheme="minorHAnsi"/>
          <w:i/>
          <w:iCs/>
          <w:sz w:val="20"/>
          <w:szCs w:val="20"/>
        </w:rPr>
        <w:t xml:space="preserve">Ibid., </w:t>
      </w:r>
      <w:r w:rsidRPr="006F7E59">
        <w:rPr>
          <w:rFonts w:cstheme="minorHAnsi"/>
          <w:sz w:val="20"/>
          <w:szCs w:val="20"/>
        </w:rPr>
        <w:t>pp. 299 ff. and 113 ff.</w:t>
      </w:r>
    </w:p>
  </w:footnote>
  <w:footnote w:id="590">
    <w:p w14:paraId="37C7C682" w14:textId="37F5DDF2" w:rsidR="00C32B3B" w:rsidRPr="00C32B3B" w:rsidRDefault="00C32B3B" w:rsidP="00C32B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32B3B">
        <w:rPr>
          <w:rFonts w:cstheme="minorHAnsi"/>
          <w:i/>
          <w:iCs/>
          <w:sz w:val="20"/>
          <w:szCs w:val="20"/>
        </w:rPr>
        <w:t xml:space="preserve">Ibid., </w:t>
      </w:r>
      <w:r w:rsidRPr="00C32B3B">
        <w:rPr>
          <w:rFonts w:cstheme="minorHAnsi"/>
          <w:sz w:val="20"/>
          <w:szCs w:val="20"/>
        </w:rPr>
        <w:t>pp. 319 ff. and 136 ff.</w:t>
      </w:r>
    </w:p>
  </w:footnote>
  <w:footnote w:id="591">
    <w:p w14:paraId="6E505584" w14:textId="77777777" w:rsidR="00C32B3B" w:rsidRPr="00C32B3B" w:rsidRDefault="00C32B3B" w:rsidP="00C32B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32B3B">
        <w:rPr>
          <w:rFonts w:cstheme="minorHAnsi"/>
          <w:i/>
          <w:iCs/>
          <w:sz w:val="20"/>
          <w:szCs w:val="20"/>
        </w:rPr>
        <w:t xml:space="preserve">Ibid., </w:t>
      </w:r>
      <w:r w:rsidRPr="00C32B3B">
        <w:rPr>
          <w:rFonts w:cstheme="minorHAnsi"/>
          <w:sz w:val="20"/>
          <w:szCs w:val="20"/>
        </w:rPr>
        <w:t>pp. 335 ff. and 150 ff.</w:t>
      </w:r>
    </w:p>
    <w:p w14:paraId="1B4DDA71" w14:textId="1AEDA988" w:rsidR="00C32B3B" w:rsidRDefault="00C32B3B">
      <w:pPr>
        <w:pStyle w:val="FootnoteText"/>
      </w:pPr>
    </w:p>
  </w:footnote>
  <w:footnote w:id="592">
    <w:p w14:paraId="6EECE7CF" w14:textId="69AB88CE" w:rsidR="00C32B3B" w:rsidRPr="00C32B3B" w:rsidRDefault="00C32B3B" w:rsidP="00C32B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32B3B">
        <w:rPr>
          <w:rFonts w:cstheme="minorHAnsi"/>
          <w:sz w:val="20"/>
          <w:szCs w:val="20"/>
        </w:rPr>
        <w:t xml:space="preserve">Cf. Bernard Wigan, </w:t>
      </w:r>
      <w:r w:rsidRPr="00C32B3B">
        <w:rPr>
          <w:rFonts w:cstheme="minorHAnsi"/>
          <w:i/>
          <w:iCs/>
          <w:sz w:val="20"/>
          <w:szCs w:val="20"/>
        </w:rPr>
        <w:t xml:space="preserve">The Liturgy in English, </w:t>
      </w:r>
      <w:r w:rsidRPr="00C32B3B">
        <w:rPr>
          <w:rFonts w:cstheme="minorHAnsi"/>
          <w:sz w:val="20"/>
          <w:szCs w:val="20"/>
        </w:rPr>
        <w:t>2nd ed. (London, 1964), pp. 68 ff.</w:t>
      </w:r>
    </w:p>
  </w:footnote>
  <w:footnote w:id="593">
    <w:p w14:paraId="74AC3D98" w14:textId="77777777" w:rsidR="00C32B3B" w:rsidRPr="00C32B3B" w:rsidRDefault="00C32B3B" w:rsidP="00C32B3B">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32B3B">
        <w:rPr>
          <w:rFonts w:cstheme="minorHAnsi"/>
          <w:sz w:val="20"/>
          <w:szCs w:val="20"/>
        </w:rPr>
        <w:t xml:space="preserve">Cf. W. Frere, </w:t>
      </w:r>
      <w:r w:rsidRPr="00C32B3B">
        <w:rPr>
          <w:rFonts w:cstheme="minorHAnsi"/>
          <w:i/>
          <w:iCs/>
          <w:sz w:val="20"/>
          <w:szCs w:val="20"/>
        </w:rPr>
        <w:t xml:space="preserve">The Anaphora, </w:t>
      </w:r>
      <w:r w:rsidRPr="00C32B3B">
        <w:rPr>
          <w:rFonts w:cstheme="minorHAnsi"/>
          <w:sz w:val="20"/>
          <w:szCs w:val="20"/>
        </w:rPr>
        <w:t>pp. 135 ff.</w:t>
      </w:r>
    </w:p>
    <w:p w14:paraId="5F0FAFED" w14:textId="0EC3EC9A" w:rsidR="00C32B3B" w:rsidRDefault="00C32B3B">
      <w:pPr>
        <w:pStyle w:val="FootnoteText"/>
      </w:pPr>
    </w:p>
  </w:footnote>
  <w:footnote w:id="594">
    <w:p w14:paraId="22A4EF77" w14:textId="77777777" w:rsidR="0074500D" w:rsidRPr="0074500D" w:rsidRDefault="0074500D" w:rsidP="0074500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4500D">
        <w:rPr>
          <w:rFonts w:cstheme="minorHAnsi"/>
          <w:sz w:val="20"/>
          <w:szCs w:val="20"/>
        </w:rPr>
        <w:t xml:space="preserve">Published at Basel in 1713, this liturgy was reproduced and commented upon by Lebrun in t. 4 of his </w:t>
      </w:r>
      <w:r w:rsidRPr="0074500D">
        <w:rPr>
          <w:rFonts w:cstheme="minorHAnsi"/>
          <w:i/>
          <w:iCs/>
          <w:sz w:val="20"/>
          <w:szCs w:val="20"/>
        </w:rPr>
        <w:t xml:space="preserve">Explication </w:t>
      </w:r>
      <w:r w:rsidRPr="0074500D">
        <w:rPr>
          <w:rFonts w:cstheme="minorHAnsi"/>
          <w:sz w:val="20"/>
          <w:szCs w:val="20"/>
        </w:rPr>
        <w:t xml:space="preserve">... </w:t>
      </w:r>
      <w:r w:rsidRPr="0074500D">
        <w:rPr>
          <w:rFonts w:cstheme="minorHAnsi"/>
          <w:i/>
          <w:iCs/>
          <w:sz w:val="20"/>
          <w:szCs w:val="20"/>
        </w:rPr>
        <w:t xml:space="preserve">de la Messe </w:t>
      </w:r>
      <w:r w:rsidRPr="0074500D">
        <w:rPr>
          <w:rFonts w:cstheme="minorHAnsi"/>
          <w:sz w:val="20"/>
          <w:szCs w:val="20"/>
        </w:rPr>
        <w:t xml:space="preserve">(pp. 167 ff. of the reedition of 1843). Cf. Brilioth, </w:t>
      </w:r>
      <w:r w:rsidRPr="0074500D">
        <w:rPr>
          <w:rFonts w:cstheme="minorHAnsi"/>
          <w:i/>
          <w:iCs/>
          <w:sz w:val="20"/>
          <w:szCs w:val="20"/>
        </w:rPr>
        <w:t xml:space="preserve">op. cit., </w:t>
      </w:r>
      <w:r w:rsidRPr="0074500D">
        <w:rPr>
          <w:rFonts w:cstheme="minorHAnsi"/>
          <w:sz w:val="20"/>
          <w:szCs w:val="20"/>
        </w:rPr>
        <w:t>pp. 179 ff.</w:t>
      </w:r>
    </w:p>
    <w:p w14:paraId="74897DBD" w14:textId="2C837422" w:rsidR="0074500D" w:rsidRDefault="0074500D">
      <w:pPr>
        <w:pStyle w:val="FootnoteText"/>
      </w:pPr>
    </w:p>
  </w:footnote>
  <w:footnote w:id="595">
    <w:p w14:paraId="773E8E0C" w14:textId="6BACE69C" w:rsidR="0074500D" w:rsidRPr="0074500D" w:rsidRDefault="0074500D" w:rsidP="0074500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4500D">
        <w:rPr>
          <w:rFonts w:cstheme="minorHAnsi"/>
          <w:sz w:val="20"/>
          <w:szCs w:val="20"/>
        </w:rPr>
        <w:t xml:space="preserve">Cf. Brilioth, </w:t>
      </w:r>
      <w:r w:rsidRPr="0074500D">
        <w:rPr>
          <w:rFonts w:cstheme="minorHAnsi"/>
          <w:i/>
          <w:iCs/>
          <w:sz w:val="20"/>
          <w:szCs w:val="20"/>
        </w:rPr>
        <w:t xml:space="preserve">op. cit., </w:t>
      </w:r>
      <w:r w:rsidRPr="0074500D">
        <w:rPr>
          <w:rFonts w:cstheme="minorHAnsi"/>
          <w:sz w:val="20"/>
          <w:szCs w:val="20"/>
        </w:rPr>
        <w:t>pp. 146 ff.</w:t>
      </w:r>
    </w:p>
  </w:footnote>
  <w:footnote w:id="596">
    <w:p w14:paraId="6317CEBA" w14:textId="12A5239B" w:rsidR="0074500D" w:rsidRPr="0074500D" w:rsidRDefault="0074500D" w:rsidP="0074500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4500D">
        <w:rPr>
          <w:rFonts w:cstheme="minorHAnsi"/>
          <w:sz w:val="20"/>
          <w:szCs w:val="20"/>
        </w:rPr>
        <w:t xml:space="preserve">Brilioth, </w:t>
      </w:r>
      <w:r w:rsidRPr="0074500D">
        <w:rPr>
          <w:rFonts w:cstheme="minorHAnsi"/>
          <w:i/>
          <w:iCs/>
          <w:sz w:val="20"/>
          <w:szCs w:val="20"/>
        </w:rPr>
        <w:t xml:space="preserve">op. cit., </w:t>
      </w:r>
      <w:r w:rsidRPr="0074500D">
        <w:rPr>
          <w:rFonts w:cstheme="minorHAnsi"/>
          <w:sz w:val="20"/>
          <w:szCs w:val="20"/>
        </w:rPr>
        <w:t xml:space="preserve">pp. 181 ff., showers this liturgy of Bersier with praise, </w:t>
      </w:r>
      <w:r w:rsidR="008F33A9">
        <w:rPr>
          <w:rFonts w:cstheme="minorHAnsi"/>
          <w:sz w:val="20"/>
          <w:szCs w:val="20"/>
        </w:rPr>
        <w:t>without</w:t>
      </w:r>
      <w:r w:rsidRPr="0074500D">
        <w:rPr>
          <w:rFonts w:cstheme="minorHAnsi"/>
          <w:sz w:val="20"/>
          <w:szCs w:val="20"/>
        </w:rPr>
        <w:t xml:space="preserve"> seeming to suspect that it follows the Roman canon step by step, a work which he denounces for its incoherence on p. 76 of the same book. Bersier’s liturgy was published in Paris in 1874.</w:t>
      </w:r>
    </w:p>
    <w:p w14:paraId="37F92D58" w14:textId="2362B0AE" w:rsidR="0074500D" w:rsidRDefault="0074500D">
      <w:pPr>
        <w:pStyle w:val="FootnoteText"/>
      </w:pPr>
    </w:p>
  </w:footnote>
  <w:footnote w:id="597">
    <w:p w14:paraId="50400599" w14:textId="77777777" w:rsidR="0074500D" w:rsidRPr="0074500D" w:rsidRDefault="0074500D" w:rsidP="0074500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4500D">
        <w:rPr>
          <w:rFonts w:cstheme="minorHAnsi"/>
          <w:sz w:val="20"/>
          <w:szCs w:val="20"/>
        </w:rPr>
        <w:t xml:space="preserve">Text in Max Thurian, </w:t>
      </w:r>
      <w:r w:rsidRPr="0074500D">
        <w:rPr>
          <w:rFonts w:cstheme="minorHAnsi"/>
          <w:i/>
          <w:iCs/>
          <w:sz w:val="20"/>
          <w:szCs w:val="20"/>
        </w:rPr>
        <w:t xml:space="preserve">The Eucharistic Liturgy of Taizé </w:t>
      </w:r>
      <w:r w:rsidRPr="0074500D">
        <w:rPr>
          <w:rFonts w:cstheme="minorHAnsi"/>
          <w:sz w:val="20"/>
          <w:szCs w:val="20"/>
        </w:rPr>
        <w:t>(London, 1959).</w:t>
      </w:r>
    </w:p>
    <w:p w14:paraId="2BB23F5E" w14:textId="432392A7" w:rsidR="0074500D" w:rsidRDefault="0074500D">
      <w:pPr>
        <w:pStyle w:val="FootnoteText"/>
      </w:pPr>
    </w:p>
  </w:footnote>
  <w:footnote w:id="598">
    <w:p w14:paraId="3E2AA296" w14:textId="77777777" w:rsidR="0074500D" w:rsidRPr="0074500D" w:rsidRDefault="0074500D" w:rsidP="0074500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4500D">
        <w:rPr>
          <w:rFonts w:cstheme="minorHAnsi"/>
          <w:i/>
          <w:iCs/>
          <w:sz w:val="20"/>
          <w:szCs w:val="20"/>
        </w:rPr>
        <w:t xml:space="preserve">The Book of Common Worship of the Church of South India </w:t>
      </w:r>
      <w:r w:rsidRPr="0074500D">
        <w:rPr>
          <w:rFonts w:cstheme="minorHAnsi"/>
          <w:sz w:val="20"/>
          <w:szCs w:val="20"/>
        </w:rPr>
        <w:t>(London, 1963), pp. 15 ff.</w:t>
      </w:r>
    </w:p>
    <w:p w14:paraId="7B44BBE6" w14:textId="04AC171B" w:rsidR="0074500D" w:rsidRDefault="0074500D">
      <w:pPr>
        <w:pStyle w:val="FootnoteText"/>
      </w:pPr>
    </w:p>
  </w:footnote>
  <w:footnote w:id="599">
    <w:p w14:paraId="00D870F0" w14:textId="77777777" w:rsidR="0074500D" w:rsidRPr="0074500D" w:rsidRDefault="0074500D" w:rsidP="0074500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74500D">
        <w:rPr>
          <w:rFonts w:cstheme="minorHAnsi"/>
          <w:sz w:val="20"/>
          <w:szCs w:val="20"/>
        </w:rPr>
        <w:t xml:space="preserve">Text in Luther D. Reed, </w:t>
      </w:r>
      <w:r w:rsidRPr="0074500D">
        <w:rPr>
          <w:rFonts w:cstheme="minorHAnsi"/>
          <w:i/>
          <w:iCs/>
          <w:sz w:val="20"/>
          <w:szCs w:val="20"/>
        </w:rPr>
        <w:t xml:space="preserve">op. cit., </w:t>
      </w:r>
      <w:r w:rsidRPr="0074500D">
        <w:rPr>
          <w:rFonts w:cstheme="minorHAnsi"/>
          <w:sz w:val="20"/>
          <w:szCs w:val="20"/>
        </w:rPr>
        <w:t>pp. 356-357.</w:t>
      </w:r>
    </w:p>
    <w:p w14:paraId="6DDACF65" w14:textId="0A716562" w:rsidR="0074500D" w:rsidRDefault="0074500D">
      <w:pPr>
        <w:pStyle w:val="FootnoteText"/>
      </w:pPr>
    </w:p>
  </w:footnote>
  <w:footnote w:id="600">
    <w:p w14:paraId="251733C1" w14:textId="77777777" w:rsidR="002E7D87" w:rsidRPr="002E7D87" w:rsidRDefault="002E7D87" w:rsidP="002E7D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E7D87">
        <w:rPr>
          <w:rFonts w:cstheme="minorHAnsi"/>
          <w:sz w:val="20"/>
          <w:szCs w:val="20"/>
        </w:rPr>
        <w:t>Cf. Colossians 1:16 ff.; John 1:16; Philippians 2:6-7; Colossians 1:20; Philippians 2:9; Hebrews 5:9.</w:t>
      </w:r>
    </w:p>
    <w:p w14:paraId="66FBF299" w14:textId="06292BD6" w:rsidR="002E7D87" w:rsidRDefault="002E7D87">
      <w:pPr>
        <w:pStyle w:val="FootnoteText"/>
      </w:pPr>
    </w:p>
  </w:footnote>
  <w:footnote w:id="601">
    <w:p w14:paraId="5221A52D" w14:textId="196DBA30" w:rsidR="002E7D87" w:rsidRPr="002E7D87" w:rsidRDefault="002E7D87" w:rsidP="002E7D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E7D87">
        <w:rPr>
          <w:rFonts w:cstheme="minorHAnsi"/>
          <w:sz w:val="20"/>
          <w:szCs w:val="20"/>
        </w:rPr>
        <w:t xml:space="preserve">This is true for the expression </w:t>
      </w:r>
      <w:r w:rsidRPr="002E7D87">
        <w:rPr>
          <w:rFonts w:cstheme="minorHAnsi"/>
          <w:i/>
          <w:iCs/>
          <w:sz w:val="20"/>
          <w:szCs w:val="20"/>
        </w:rPr>
        <w:t xml:space="preserve">puer, </w:t>
      </w:r>
      <w:r w:rsidRPr="002E7D87">
        <w:rPr>
          <w:rFonts w:cstheme="minorHAnsi"/>
          <w:sz w:val="20"/>
          <w:szCs w:val="20"/>
        </w:rPr>
        <w:t xml:space="preserve">applied to Christ, and his designation as </w:t>
      </w:r>
      <w:r w:rsidRPr="002E7D87">
        <w:rPr>
          <w:rFonts w:cstheme="minorHAnsi"/>
          <w:i/>
          <w:iCs/>
          <w:sz w:val="20"/>
          <w:szCs w:val="20"/>
        </w:rPr>
        <w:t xml:space="preserve">inseparable </w:t>
      </w:r>
      <w:r w:rsidRPr="002E7D87">
        <w:rPr>
          <w:rFonts w:cstheme="minorHAnsi"/>
          <w:sz w:val="20"/>
          <w:szCs w:val="20"/>
        </w:rPr>
        <w:t>Word.</w:t>
      </w:r>
    </w:p>
  </w:footnote>
  <w:footnote w:id="602">
    <w:p w14:paraId="218C7DCF" w14:textId="77777777" w:rsidR="002E7D87" w:rsidRPr="002E7D87" w:rsidRDefault="002E7D87" w:rsidP="002E7D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E7D87">
        <w:rPr>
          <w:rFonts w:cstheme="minorHAnsi"/>
          <w:i/>
          <w:iCs/>
          <w:sz w:val="20"/>
          <w:szCs w:val="20"/>
        </w:rPr>
        <w:t xml:space="preserve">Post-Sanctus </w:t>
      </w:r>
      <w:r w:rsidRPr="002E7D87">
        <w:rPr>
          <w:rFonts w:cstheme="minorHAnsi"/>
          <w:sz w:val="20"/>
          <w:szCs w:val="20"/>
        </w:rPr>
        <w:t>271; Mohlberg ed., p. 69.</w:t>
      </w:r>
    </w:p>
    <w:p w14:paraId="27D868F1" w14:textId="25C334C9" w:rsidR="002E7D87" w:rsidRDefault="002E7D87">
      <w:pPr>
        <w:pStyle w:val="FootnoteText"/>
      </w:pPr>
    </w:p>
  </w:footnote>
  <w:footnote w:id="603">
    <w:p w14:paraId="77541D1F" w14:textId="77777777" w:rsidR="002E7D87" w:rsidRPr="002E7D87" w:rsidRDefault="002E7D87" w:rsidP="002E7D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E7D87">
        <w:rPr>
          <w:rFonts w:cstheme="minorHAnsi"/>
          <w:sz w:val="20"/>
          <w:szCs w:val="20"/>
        </w:rPr>
        <w:t xml:space="preserve">Cf. </w:t>
      </w:r>
      <w:r w:rsidRPr="002E7D87">
        <w:rPr>
          <w:rFonts w:cstheme="minorHAnsi"/>
          <w:i/>
          <w:iCs/>
          <w:sz w:val="20"/>
          <w:szCs w:val="20"/>
        </w:rPr>
        <w:t xml:space="preserve">Missale Mixtum; </w:t>
      </w:r>
      <w:r w:rsidRPr="002E7D87">
        <w:rPr>
          <w:rFonts w:cstheme="minorHAnsi"/>
          <w:sz w:val="20"/>
          <w:szCs w:val="20"/>
        </w:rPr>
        <w:t>P.L., t. 85, col. 222A.</w:t>
      </w:r>
    </w:p>
    <w:p w14:paraId="199F7AD9" w14:textId="70EE13B6" w:rsidR="002E7D87" w:rsidRDefault="002E7D87">
      <w:pPr>
        <w:pStyle w:val="FootnoteText"/>
      </w:pPr>
    </w:p>
  </w:footnote>
  <w:footnote w:id="604">
    <w:p w14:paraId="621ED1FF" w14:textId="77777777" w:rsidR="002E7D87" w:rsidRPr="002E7D87" w:rsidRDefault="002E7D87" w:rsidP="002E7D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E7D87">
        <w:rPr>
          <w:rFonts w:cstheme="minorHAnsi"/>
          <w:sz w:val="20"/>
          <w:szCs w:val="20"/>
        </w:rPr>
        <w:t xml:space="preserve">Cf. </w:t>
      </w:r>
      <w:r w:rsidRPr="002E7D87">
        <w:rPr>
          <w:rFonts w:cstheme="minorHAnsi"/>
          <w:i/>
          <w:iCs/>
          <w:sz w:val="20"/>
          <w:szCs w:val="20"/>
        </w:rPr>
        <w:t>Missale Mixtum</w:t>
      </w:r>
      <w:r w:rsidRPr="002E7D87">
        <w:rPr>
          <w:rFonts w:cstheme="minorHAnsi"/>
          <w:sz w:val="20"/>
          <w:szCs w:val="20"/>
        </w:rPr>
        <w:t>; P.L., t. 85, col. 502A.</w:t>
      </w:r>
    </w:p>
    <w:p w14:paraId="64F56A95" w14:textId="536B0305" w:rsidR="002E7D87" w:rsidRDefault="002E7D87">
      <w:pPr>
        <w:pStyle w:val="FootnoteText"/>
      </w:pPr>
    </w:p>
  </w:footnote>
  <w:footnote w:id="605">
    <w:p w14:paraId="642910D7" w14:textId="24A0BF78" w:rsidR="002E7D87" w:rsidRPr="002E7D87" w:rsidRDefault="002E7D87" w:rsidP="002E7D8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2E7D87">
        <w:rPr>
          <w:rFonts w:cstheme="minorHAnsi"/>
          <w:sz w:val="20"/>
          <w:szCs w:val="20"/>
        </w:rPr>
        <w:t>Cf. 1 Timo</w:t>
      </w:r>
      <w:r w:rsidR="006B4407">
        <w:rPr>
          <w:rFonts w:cstheme="minorHAnsi"/>
          <w:sz w:val="20"/>
          <w:szCs w:val="20"/>
        </w:rPr>
        <w:t>your</w:t>
      </w:r>
      <w:r w:rsidRPr="002E7D87">
        <w:rPr>
          <w:rFonts w:cstheme="minorHAnsi"/>
          <w:sz w:val="20"/>
          <w:szCs w:val="20"/>
        </w:rPr>
        <w:t>, 6:16.</w:t>
      </w:r>
    </w:p>
    <w:p w14:paraId="210037C3" w14:textId="1677EF22" w:rsidR="002E7D87" w:rsidRDefault="002E7D8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A6"/>
    <w:rsid w:val="00003049"/>
    <w:rsid w:val="00014F68"/>
    <w:rsid w:val="00016313"/>
    <w:rsid w:val="000169AD"/>
    <w:rsid w:val="000221B7"/>
    <w:rsid w:val="00033307"/>
    <w:rsid w:val="00040C1E"/>
    <w:rsid w:val="00046DEB"/>
    <w:rsid w:val="00054FD5"/>
    <w:rsid w:val="00065A73"/>
    <w:rsid w:val="00074CA6"/>
    <w:rsid w:val="0008006C"/>
    <w:rsid w:val="00090B68"/>
    <w:rsid w:val="00092BEF"/>
    <w:rsid w:val="000A3B13"/>
    <w:rsid w:val="000B34A0"/>
    <w:rsid w:val="000B4726"/>
    <w:rsid w:val="000B62BB"/>
    <w:rsid w:val="000C23D3"/>
    <w:rsid w:val="000C78C4"/>
    <w:rsid w:val="000D0744"/>
    <w:rsid w:val="000E66E8"/>
    <w:rsid w:val="000F33A0"/>
    <w:rsid w:val="000F4981"/>
    <w:rsid w:val="0011170A"/>
    <w:rsid w:val="001158EA"/>
    <w:rsid w:val="00116393"/>
    <w:rsid w:val="00124C86"/>
    <w:rsid w:val="0013232C"/>
    <w:rsid w:val="001329B4"/>
    <w:rsid w:val="00141632"/>
    <w:rsid w:val="0014326C"/>
    <w:rsid w:val="0016426E"/>
    <w:rsid w:val="00165731"/>
    <w:rsid w:val="00171207"/>
    <w:rsid w:val="00176402"/>
    <w:rsid w:val="00182504"/>
    <w:rsid w:val="00192854"/>
    <w:rsid w:val="0019429A"/>
    <w:rsid w:val="00197AB4"/>
    <w:rsid w:val="001A083B"/>
    <w:rsid w:val="001A622F"/>
    <w:rsid w:val="001A632D"/>
    <w:rsid w:val="001C0678"/>
    <w:rsid w:val="001C490C"/>
    <w:rsid w:val="001C4FFC"/>
    <w:rsid w:val="001D1436"/>
    <w:rsid w:val="001D3F6F"/>
    <w:rsid w:val="001D64C3"/>
    <w:rsid w:val="001E0C08"/>
    <w:rsid w:val="001E149C"/>
    <w:rsid w:val="00222D6D"/>
    <w:rsid w:val="0022411D"/>
    <w:rsid w:val="00226F97"/>
    <w:rsid w:val="00230FD4"/>
    <w:rsid w:val="00232BCE"/>
    <w:rsid w:val="002362E3"/>
    <w:rsid w:val="002378F4"/>
    <w:rsid w:val="00237FB9"/>
    <w:rsid w:val="00281A3C"/>
    <w:rsid w:val="002834E2"/>
    <w:rsid w:val="00284B4C"/>
    <w:rsid w:val="00285A08"/>
    <w:rsid w:val="002915B6"/>
    <w:rsid w:val="00295999"/>
    <w:rsid w:val="002A2C35"/>
    <w:rsid w:val="002B1D31"/>
    <w:rsid w:val="002E7D87"/>
    <w:rsid w:val="003069CB"/>
    <w:rsid w:val="0031084E"/>
    <w:rsid w:val="0031784F"/>
    <w:rsid w:val="00325C09"/>
    <w:rsid w:val="0033632A"/>
    <w:rsid w:val="00341134"/>
    <w:rsid w:val="00351859"/>
    <w:rsid w:val="00351DAA"/>
    <w:rsid w:val="00352391"/>
    <w:rsid w:val="00354A9C"/>
    <w:rsid w:val="003564C7"/>
    <w:rsid w:val="0035720A"/>
    <w:rsid w:val="00362638"/>
    <w:rsid w:val="00364CEE"/>
    <w:rsid w:val="00373EC2"/>
    <w:rsid w:val="003756D0"/>
    <w:rsid w:val="00377F93"/>
    <w:rsid w:val="00382243"/>
    <w:rsid w:val="0038249B"/>
    <w:rsid w:val="00392C09"/>
    <w:rsid w:val="00393C76"/>
    <w:rsid w:val="00395411"/>
    <w:rsid w:val="00395E37"/>
    <w:rsid w:val="00396735"/>
    <w:rsid w:val="003A52D8"/>
    <w:rsid w:val="003B409C"/>
    <w:rsid w:val="003B4E28"/>
    <w:rsid w:val="003C0F74"/>
    <w:rsid w:val="003C6483"/>
    <w:rsid w:val="003D0FFD"/>
    <w:rsid w:val="003D3DFD"/>
    <w:rsid w:val="003E0081"/>
    <w:rsid w:val="003E37AA"/>
    <w:rsid w:val="003E6963"/>
    <w:rsid w:val="003E7353"/>
    <w:rsid w:val="003F52AC"/>
    <w:rsid w:val="003F606A"/>
    <w:rsid w:val="004019CA"/>
    <w:rsid w:val="00406FB6"/>
    <w:rsid w:val="00407776"/>
    <w:rsid w:val="004116AF"/>
    <w:rsid w:val="00411F7F"/>
    <w:rsid w:val="00414A1B"/>
    <w:rsid w:val="0041650F"/>
    <w:rsid w:val="00422509"/>
    <w:rsid w:val="004335CB"/>
    <w:rsid w:val="00457535"/>
    <w:rsid w:val="00463121"/>
    <w:rsid w:val="0047043C"/>
    <w:rsid w:val="00474A56"/>
    <w:rsid w:val="00483FDA"/>
    <w:rsid w:val="00487AF8"/>
    <w:rsid w:val="004A0730"/>
    <w:rsid w:val="004B1335"/>
    <w:rsid w:val="004B3B4A"/>
    <w:rsid w:val="004D4340"/>
    <w:rsid w:val="0050544F"/>
    <w:rsid w:val="00532382"/>
    <w:rsid w:val="005420C1"/>
    <w:rsid w:val="0054213B"/>
    <w:rsid w:val="00543199"/>
    <w:rsid w:val="0057749F"/>
    <w:rsid w:val="005778C3"/>
    <w:rsid w:val="0058563F"/>
    <w:rsid w:val="005A1B40"/>
    <w:rsid w:val="005A5E9B"/>
    <w:rsid w:val="005B3089"/>
    <w:rsid w:val="005B7B3A"/>
    <w:rsid w:val="005C51A3"/>
    <w:rsid w:val="005C6F34"/>
    <w:rsid w:val="005E0F93"/>
    <w:rsid w:val="005E56F0"/>
    <w:rsid w:val="005F1B76"/>
    <w:rsid w:val="005F3F3F"/>
    <w:rsid w:val="005F5D2F"/>
    <w:rsid w:val="0061792C"/>
    <w:rsid w:val="00625B9A"/>
    <w:rsid w:val="006309A8"/>
    <w:rsid w:val="00646800"/>
    <w:rsid w:val="00646F45"/>
    <w:rsid w:val="00651AC0"/>
    <w:rsid w:val="006708AF"/>
    <w:rsid w:val="00677D61"/>
    <w:rsid w:val="0068032B"/>
    <w:rsid w:val="006A45B5"/>
    <w:rsid w:val="006B0335"/>
    <w:rsid w:val="006B1768"/>
    <w:rsid w:val="006B3153"/>
    <w:rsid w:val="006B3723"/>
    <w:rsid w:val="006B4407"/>
    <w:rsid w:val="006D2488"/>
    <w:rsid w:val="006D52B8"/>
    <w:rsid w:val="006D7F94"/>
    <w:rsid w:val="006E4DAA"/>
    <w:rsid w:val="006F054B"/>
    <w:rsid w:val="006F7E59"/>
    <w:rsid w:val="00700D08"/>
    <w:rsid w:val="007051CE"/>
    <w:rsid w:val="00712B38"/>
    <w:rsid w:val="00720CB5"/>
    <w:rsid w:val="0072272E"/>
    <w:rsid w:val="00722C08"/>
    <w:rsid w:val="00744534"/>
    <w:rsid w:val="0074500D"/>
    <w:rsid w:val="00791951"/>
    <w:rsid w:val="007A3D44"/>
    <w:rsid w:val="007C754F"/>
    <w:rsid w:val="007E79DF"/>
    <w:rsid w:val="007F0629"/>
    <w:rsid w:val="007F413F"/>
    <w:rsid w:val="007F44C4"/>
    <w:rsid w:val="008172CD"/>
    <w:rsid w:val="008206EC"/>
    <w:rsid w:val="00872710"/>
    <w:rsid w:val="008A3BB5"/>
    <w:rsid w:val="008A72CD"/>
    <w:rsid w:val="008C097F"/>
    <w:rsid w:val="008C5219"/>
    <w:rsid w:val="008C65DA"/>
    <w:rsid w:val="008E206F"/>
    <w:rsid w:val="008E559F"/>
    <w:rsid w:val="008E72DF"/>
    <w:rsid w:val="008F2552"/>
    <w:rsid w:val="008F33A9"/>
    <w:rsid w:val="00900191"/>
    <w:rsid w:val="0090073B"/>
    <w:rsid w:val="00904345"/>
    <w:rsid w:val="00904E4C"/>
    <w:rsid w:val="00912CF1"/>
    <w:rsid w:val="009157BD"/>
    <w:rsid w:val="00916835"/>
    <w:rsid w:val="00921395"/>
    <w:rsid w:val="00922427"/>
    <w:rsid w:val="00936C3C"/>
    <w:rsid w:val="00950213"/>
    <w:rsid w:val="0095749E"/>
    <w:rsid w:val="00960FC1"/>
    <w:rsid w:val="00976B8F"/>
    <w:rsid w:val="00982A77"/>
    <w:rsid w:val="00995D9E"/>
    <w:rsid w:val="009B1FFD"/>
    <w:rsid w:val="009B5E5C"/>
    <w:rsid w:val="009B70CA"/>
    <w:rsid w:val="009C0838"/>
    <w:rsid w:val="009D19FE"/>
    <w:rsid w:val="009E1569"/>
    <w:rsid w:val="009F3A5A"/>
    <w:rsid w:val="00A06092"/>
    <w:rsid w:val="00A10A82"/>
    <w:rsid w:val="00A13F57"/>
    <w:rsid w:val="00A14441"/>
    <w:rsid w:val="00A17EF1"/>
    <w:rsid w:val="00A21739"/>
    <w:rsid w:val="00A23162"/>
    <w:rsid w:val="00A25617"/>
    <w:rsid w:val="00A43444"/>
    <w:rsid w:val="00A4528E"/>
    <w:rsid w:val="00A51479"/>
    <w:rsid w:val="00A76F4F"/>
    <w:rsid w:val="00A967D7"/>
    <w:rsid w:val="00AB7E13"/>
    <w:rsid w:val="00AD6654"/>
    <w:rsid w:val="00AD7612"/>
    <w:rsid w:val="00AE6F02"/>
    <w:rsid w:val="00AE7E14"/>
    <w:rsid w:val="00AF49C7"/>
    <w:rsid w:val="00B10654"/>
    <w:rsid w:val="00B17319"/>
    <w:rsid w:val="00B37211"/>
    <w:rsid w:val="00B44639"/>
    <w:rsid w:val="00B520CB"/>
    <w:rsid w:val="00B63042"/>
    <w:rsid w:val="00B636EB"/>
    <w:rsid w:val="00B7461C"/>
    <w:rsid w:val="00B75BDA"/>
    <w:rsid w:val="00B90B06"/>
    <w:rsid w:val="00B94778"/>
    <w:rsid w:val="00BA5D83"/>
    <w:rsid w:val="00BA6BF1"/>
    <w:rsid w:val="00BC11CD"/>
    <w:rsid w:val="00BC3E22"/>
    <w:rsid w:val="00BD3E91"/>
    <w:rsid w:val="00BD4349"/>
    <w:rsid w:val="00BE636E"/>
    <w:rsid w:val="00BF46FC"/>
    <w:rsid w:val="00C01B0C"/>
    <w:rsid w:val="00C12F19"/>
    <w:rsid w:val="00C32B3B"/>
    <w:rsid w:val="00C32B75"/>
    <w:rsid w:val="00C56281"/>
    <w:rsid w:val="00C65D15"/>
    <w:rsid w:val="00C71877"/>
    <w:rsid w:val="00C77C18"/>
    <w:rsid w:val="00C81EA1"/>
    <w:rsid w:val="00C91B81"/>
    <w:rsid w:val="00C9640A"/>
    <w:rsid w:val="00CA3BEB"/>
    <w:rsid w:val="00CA6719"/>
    <w:rsid w:val="00CD5420"/>
    <w:rsid w:val="00CD7537"/>
    <w:rsid w:val="00CD7CEE"/>
    <w:rsid w:val="00CE1098"/>
    <w:rsid w:val="00CE1D1D"/>
    <w:rsid w:val="00CE2BBF"/>
    <w:rsid w:val="00D1699D"/>
    <w:rsid w:val="00D17918"/>
    <w:rsid w:val="00D22DED"/>
    <w:rsid w:val="00D35659"/>
    <w:rsid w:val="00D4228A"/>
    <w:rsid w:val="00D50AA4"/>
    <w:rsid w:val="00D55687"/>
    <w:rsid w:val="00D56279"/>
    <w:rsid w:val="00D644EC"/>
    <w:rsid w:val="00D74AF4"/>
    <w:rsid w:val="00D821D8"/>
    <w:rsid w:val="00D91CF8"/>
    <w:rsid w:val="00D9504B"/>
    <w:rsid w:val="00DB0C35"/>
    <w:rsid w:val="00DB1AA8"/>
    <w:rsid w:val="00DB6896"/>
    <w:rsid w:val="00DC0B96"/>
    <w:rsid w:val="00DC31D9"/>
    <w:rsid w:val="00DC7E35"/>
    <w:rsid w:val="00DD07FC"/>
    <w:rsid w:val="00DD72CB"/>
    <w:rsid w:val="00DD7B30"/>
    <w:rsid w:val="00DE0456"/>
    <w:rsid w:val="00DE6C95"/>
    <w:rsid w:val="00DE7EAB"/>
    <w:rsid w:val="00E01BC0"/>
    <w:rsid w:val="00E030D9"/>
    <w:rsid w:val="00E11561"/>
    <w:rsid w:val="00E23912"/>
    <w:rsid w:val="00E23DC6"/>
    <w:rsid w:val="00E34B36"/>
    <w:rsid w:val="00E363E3"/>
    <w:rsid w:val="00E479D0"/>
    <w:rsid w:val="00E523AE"/>
    <w:rsid w:val="00E835F4"/>
    <w:rsid w:val="00EB26C9"/>
    <w:rsid w:val="00EC4585"/>
    <w:rsid w:val="00EC57DE"/>
    <w:rsid w:val="00EE778E"/>
    <w:rsid w:val="00EF44D2"/>
    <w:rsid w:val="00EF494B"/>
    <w:rsid w:val="00EF5265"/>
    <w:rsid w:val="00EF767B"/>
    <w:rsid w:val="00F05063"/>
    <w:rsid w:val="00F13237"/>
    <w:rsid w:val="00F168FD"/>
    <w:rsid w:val="00F35FD5"/>
    <w:rsid w:val="00F40A25"/>
    <w:rsid w:val="00F425C4"/>
    <w:rsid w:val="00F6721E"/>
    <w:rsid w:val="00F75DD3"/>
    <w:rsid w:val="00F81D83"/>
    <w:rsid w:val="00F82CBA"/>
    <w:rsid w:val="00FB013E"/>
    <w:rsid w:val="00FB0BB4"/>
    <w:rsid w:val="00FB2A0A"/>
    <w:rsid w:val="00FC3DEF"/>
    <w:rsid w:val="00FF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24C7"/>
  <w15:chartTrackingRefBased/>
  <w15:docId w15:val="{62E31839-A577-48B8-AC88-448D1C5F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CF1"/>
    <w:rPr>
      <w:sz w:val="20"/>
      <w:szCs w:val="20"/>
    </w:rPr>
  </w:style>
  <w:style w:type="character" w:styleId="FootnoteReference">
    <w:name w:val="footnote reference"/>
    <w:basedOn w:val="DefaultParagraphFont"/>
    <w:uiPriority w:val="99"/>
    <w:semiHidden/>
    <w:unhideWhenUsed/>
    <w:rsid w:val="00912CF1"/>
    <w:rPr>
      <w:vertAlign w:val="superscript"/>
    </w:rPr>
  </w:style>
  <w:style w:type="paragraph" w:styleId="Revision">
    <w:name w:val="Revision"/>
    <w:hidden/>
    <w:uiPriority w:val="99"/>
    <w:semiHidden/>
    <w:rsid w:val="006B4407"/>
    <w:pPr>
      <w:spacing w:after="0" w:line="240" w:lineRule="auto"/>
    </w:pPr>
  </w:style>
  <w:style w:type="character" w:customStyle="1" w:styleId="Heading1Char">
    <w:name w:val="Heading 1 Char"/>
    <w:basedOn w:val="DefaultParagraphFont"/>
    <w:link w:val="Heading1"/>
    <w:uiPriority w:val="9"/>
    <w:rsid w:val="005856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8563F"/>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58563F"/>
    <w:pPr>
      <w:spacing w:before="120" w:after="0"/>
    </w:pPr>
    <w:rPr>
      <w:rFonts w:cstheme="minorHAnsi"/>
      <w:b/>
      <w:bCs/>
      <w:i/>
      <w:iCs/>
      <w:sz w:val="24"/>
      <w:szCs w:val="24"/>
    </w:rPr>
  </w:style>
  <w:style w:type="paragraph" w:styleId="TOC2">
    <w:name w:val="toc 2"/>
    <w:basedOn w:val="Normal"/>
    <w:next w:val="Normal"/>
    <w:autoRedefine/>
    <w:uiPriority w:val="39"/>
    <w:unhideWhenUsed/>
    <w:rsid w:val="0058563F"/>
    <w:pPr>
      <w:spacing w:before="120" w:after="0"/>
      <w:ind w:left="220"/>
    </w:pPr>
    <w:rPr>
      <w:rFonts w:cstheme="minorHAnsi"/>
      <w:b/>
      <w:bCs/>
    </w:rPr>
  </w:style>
  <w:style w:type="paragraph" w:styleId="TOC3">
    <w:name w:val="toc 3"/>
    <w:basedOn w:val="Normal"/>
    <w:next w:val="Normal"/>
    <w:autoRedefine/>
    <w:uiPriority w:val="39"/>
    <w:semiHidden/>
    <w:unhideWhenUsed/>
    <w:rsid w:val="0058563F"/>
    <w:pPr>
      <w:spacing w:after="0"/>
      <w:ind w:left="440"/>
    </w:pPr>
    <w:rPr>
      <w:rFonts w:cstheme="minorHAnsi"/>
      <w:sz w:val="20"/>
      <w:szCs w:val="20"/>
    </w:rPr>
  </w:style>
  <w:style w:type="paragraph" w:styleId="TOC4">
    <w:name w:val="toc 4"/>
    <w:basedOn w:val="Normal"/>
    <w:next w:val="Normal"/>
    <w:autoRedefine/>
    <w:uiPriority w:val="39"/>
    <w:semiHidden/>
    <w:unhideWhenUsed/>
    <w:rsid w:val="0058563F"/>
    <w:pPr>
      <w:spacing w:after="0"/>
      <w:ind w:left="660"/>
    </w:pPr>
    <w:rPr>
      <w:rFonts w:cstheme="minorHAnsi"/>
      <w:sz w:val="20"/>
      <w:szCs w:val="20"/>
    </w:rPr>
  </w:style>
  <w:style w:type="paragraph" w:styleId="TOC5">
    <w:name w:val="toc 5"/>
    <w:basedOn w:val="Normal"/>
    <w:next w:val="Normal"/>
    <w:autoRedefine/>
    <w:uiPriority w:val="39"/>
    <w:semiHidden/>
    <w:unhideWhenUsed/>
    <w:rsid w:val="0058563F"/>
    <w:pPr>
      <w:spacing w:after="0"/>
      <w:ind w:left="880"/>
    </w:pPr>
    <w:rPr>
      <w:rFonts w:cstheme="minorHAnsi"/>
      <w:sz w:val="20"/>
      <w:szCs w:val="20"/>
    </w:rPr>
  </w:style>
  <w:style w:type="paragraph" w:styleId="TOC6">
    <w:name w:val="toc 6"/>
    <w:basedOn w:val="Normal"/>
    <w:next w:val="Normal"/>
    <w:autoRedefine/>
    <w:uiPriority w:val="39"/>
    <w:semiHidden/>
    <w:unhideWhenUsed/>
    <w:rsid w:val="0058563F"/>
    <w:pPr>
      <w:spacing w:after="0"/>
      <w:ind w:left="1100"/>
    </w:pPr>
    <w:rPr>
      <w:rFonts w:cstheme="minorHAnsi"/>
      <w:sz w:val="20"/>
      <w:szCs w:val="20"/>
    </w:rPr>
  </w:style>
  <w:style w:type="paragraph" w:styleId="TOC7">
    <w:name w:val="toc 7"/>
    <w:basedOn w:val="Normal"/>
    <w:next w:val="Normal"/>
    <w:autoRedefine/>
    <w:uiPriority w:val="39"/>
    <w:semiHidden/>
    <w:unhideWhenUsed/>
    <w:rsid w:val="0058563F"/>
    <w:pPr>
      <w:spacing w:after="0"/>
      <w:ind w:left="1320"/>
    </w:pPr>
    <w:rPr>
      <w:rFonts w:cstheme="minorHAnsi"/>
      <w:sz w:val="20"/>
      <w:szCs w:val="20"/>
    </w:rPr>
  </w:style>
  <w:style w:type="paragraph" w:styleId="TOC8">
    <w:name w:val="toc 8"/>
    <w:basedOn w:val="Normal"/>
    <w:next w:val="Normal"/>
    <w:autoRedefine/>
    <w:uiPriority w:val="39"/>
    <w:semiHidden/>
    <w:unhideWhenUsed/>
    <w:rsid w:val="0058563F"/>
    <w:pPr>
      <w:spacing w:after="0"/>
      <w:ind w:left="1540"/>
    </w:pPr>
    <w:rPr>
      <w:rFonts w:cstheme="minorHAnsi"/>
      <w:sz w:val="20"/>
      <w:szCs w:val="20"/>
    </w:rPr>
  </w:style>
  <w:style w:type="paragraph" w:styleId="TOC9">
    <w:name w:val="toc 9"/>
    <w:basedOn w:val="Normal"/>
    <w:next w:val="Normal"/>
    <w:autoRedefine/>
    <w:uiPriority w:val="39"/>
    <w:semiHidden/>
    <w:unhideWhenUsed/>
    <w:rsid w:val="0058563F"/>
    <w:pPr>
      <w:spacing w:after="0"/>
      <w:ind w:left="1760"/>
    </w:pPr>
    <w:rPr>
      <w:rFonts w:cstheme="minorHAnsi"/>
      <w:sz w:val="20"/>
      <w:szCs w:val="20"/>
    </w:rPr>
  </w:style>
  <w:style w:type="character" w:styleId="Hyperlink">
    <w:name w:val="Hyperlink"/>
    <w:basedOn w:val="DefaultParagraphFont"/>
    <w:uiPriority w:val="99"/>
    <w:unhideWhenUsed/>
    <w:rsid w:val="0058563F"/>
    <w:rPr>
      <w:color w:val="0563C1" w:themeColor="hyperlink"/>
      <w:u w:val="single"/>
    </w:rPr>
  </w:style>
  <w:style w:type="character" w:customStyle="1" w:styleId="Heading2Char">
    <w:name w:val="Heading 2 Char"/>
    <w:basedOn w:val="DefaultParagraphFont"/>
    <w:link w:val="Heading2"/>
    <w:uiPriority w:val="9"/>
    <w:rsid w:val="00197AB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EF7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7B"/>
  </w:style>
  <w:style w:type="character" w:styleId="PageNumber">
    <w:name w:val="page number"/>
    <w:basedOn w:val="DefaultParagraphFont"/>
    <w:uiPriority w:val="99"/>
    <w:semiHidden/>
    <w:unhideWhenUsed/>
    <w:rsid w:val="00EF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2BB0-6040-064E-9A54-C83089C0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288</Pages>
  <Words>147111</Words>
  <Characters>838533</Characters>
  <Application>Microsoft Office Word</Application>
  <DocSecurity>0</DocSecurity>
  <Lines>6987</Lines>
  <Paragraphs>1967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2</cp:revision>
  <cp:lastPrinted>2021-09-24T16:32:00Z</cp:lastPrinted>
  <dcterms:created xsi:type="dcterms:W3CDTF">2022-02-24T20:05:00Z</dcterms:created>
  <dcterms:modified xsi:type="dcterms:W3CDTF">2022-02-24T20:05:00Z</dcterms:modified>
</cp:coreProperties>
</file>